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33746" w14:textId="67FB19A9" w:rsidR="0039372A" w:rsidRDefault="004A65DD" w:rsidP="007C1833">
      <w:pPr>
        <w:widowControl w:val="0"/>
        <w:bidi w:val="0"/>
        <w:ind w:firstLine="720"/>
        <w:jc w:val="both"/>
        <w:rPr>
          <w:rFonts w:ascii="Lotus Linotype" w:hAnsi="Lotus Linotype" w:cs="mohammad bold art 1"/>
          <w:sz w:val="42"/>
          <w:szCs w:val="42"/>
          <w:rtl/>
          <w:lang w:bidi="ar-EG"/>
        </w:rPr>
      </w:pPr>
      <w:r>
        <w:rPr>
          <w:noProof/>
          <w:rtl/>
        </w:rPr>
        <mc:AlternateContent>
          <mc:Choice Requires="wps">
            <w:drawing>
              <wp:anchor distT="0" distB="0" distL="114300" distR="114300" simplePos="0" relativeHeight="251656704" behindDoc="0" locked="0" layoutInCell="1" allowOverlap="1" wp14:anchorId="2A56E238" wp14:editId="2032876D">
                <wp:simplePos x="0" y="0"/>
                <wp:positionH relativeFrom="column">
                  <wp:posOffset>-714375</wp:posOffset>
                </wp:positionH>
                <wp:positionV relativeFrom="paragraph">
                  <wp:posOffset>-1076325</wp:posOffset>
                </wp:positionV>
                <wp:extent cx="6962775" cy="628650"/>
                <wp:effectExtent l="0" t="0" r="0" b="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2775" cy="628650"/>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0BE60" id="Rectangle 6" o:spid="_x0000_s1026" style="position:absolute;left:0;text-align:left;margin-left:-56.25pt;margin-top:-84.75pt;width:548.2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" stroked="f"/>
            </w:pict>
          </mc:Fallback>
        </mc:AlternateContent>
      </w:r>
    </w:p>
    <w:p w14:paraId="164C459C" w14:textId="306D8E29" w:rsidR="0039372A" w:rsidRDefault="0039372A" w:rsidP="000C5E63">
      <w:pPr>
        <w:widowControl w:val="0"/>
        <w:ind w:firstLine="720"/>
        <w:jc w:val="both"/>
        <w:rPr>
          <w:rFonts w:ascii="AAA GoldenLotus" w:hAnsi="AAA GoldenLotus" w:cs="AAA GoldenLotus"/>
          <w:b/>
          <w:bCs/>
          <w:sz w:val="32"/>
          <w:szCs w:val="32"/>
          <w:u w:val="single"/>
          <w:rtl/>
        </w:rPr>
      </w:pPr>
    </w:p>
    <w:p w14:paraId="07172899" w14:textId="508A597B" w:rsidR="0039372A" w:rsidRDefault="0039372A" w:rsidP="000C5E63">
      <w:pPr>
        <w:widowControl w:val="0"/>
        <w:ind w:firstLine="720"/>
        <w:jc w:val="both"/>
        <w:rPr>
          <w:rFonts w:ascii="AAA GoldenLotus" w:hAnsi="AAA GoldenLotus" w:cs="AAA GoldenLotus"/>
          <w:b/>
          <w:bCs/>
          <w:sz w:val="32"/>
          <w:szCs w:val="32"/>
          <w:u w:val="single"/>
          <w:rtl/>
          <w:lang w:bidi="ar-EG"/>
        </w:rPr>
      </w:pPr>
    </w:p>
    <w:p w14:paraId="1E7D2E88" w14:textId="77777777" w:rsidR="0039372A" w:rsidRPr="00FC7667" w:rsidRDefault="0039372A" w:rsidP="000C5E63">
      <w:pPr>
        <w:widowControl w:val="0"/>
        <w:ind w:firstLine="720"/>
        <w:jc w:val="both"/>
        <w:rPr>
          <w:rFonts w:ascii="AAA GoldenLotus" w:hAnsi="AAA GoldenLotus" w:cs="AAA GoldenLotus"/>
          <w:b/>
          <w:bCs/>
          <w:sz w:val="8"/>
          <w:szCs w:val="8"/>
          <w:u w:val="single"/>
          <w:rtl/>
        </w:rPr>
      </w:pPr>
    </w:p>
    <w:p w14:paraId="436ECCAE" w14:textId="77777777" w:rsidR="0039372A" w:rsidRPr="00FC7667" w:rsidRDefault="0039372A" w:rsidP="000C5E63">
      <w:pPr>
        <w:widowControl w:val="0"/>
        <w:ind w:firstLine="720"/>
        <w:jc w:val="both"/>
        <w:rPr>
          <w:rFonts w:ascii="AAA GoldenLotus" w:hAnsi="AAA GoldenLotus" w:cs="AAA GoldenLotus"/>
          <w:b/>
          <w:bCs/>
          <w:sz w:val="2"/>
          <w:szCs w:val="2"/>
          <w:u w:val="single"/>
          <w:rtl/>
        </w:rPr>
      </w:pPr>
    </w:p>
    <w:p w14:paraId="75B55078" w14:textId="77777777" w:rsidR="00DB5E2C" w:rsidRPr="00424AD8" w:rsidRDefault="00DB5E2C" w:rsidP="00E0492B">
      <w:pPr>
        <w:widowControl w:val="0"/>
        <w:jc w:val="both"/>
        <w:rPr>
          <w:rFonts w:cs="AF_Diwani"/>
          <w:sz w:val="2"/>
          <w:szCs w:val="2"/>
          <w:rtl/>
          <w:lang w:bidi="ar-EG"/>
        </w:rPr>
      </w:pPr>
    </w:p>
    <w:p w14:paraId="0584E996" w14:textId="12687544" w:rsidR="00DB5E2C" w:rsidRPr="00543697" w:rsidRDefault="00911DE9" w:rsidP="00DB5E2C">
      <w:pPr>
        <w:ind w:right="426" w:firstLine="720"/>
        <w:jc w:val="center"/>
        <w:rPr>
          <w:rFonts w:ascii="Traditional Arabic" w:hAnsi="Traditional Arabic" w:cs="Traditional Arabic"/>
          <w:b/>
          <w:bCs/>
          <w:color w:val="00B050"/>
          <w:sz w:val="96"/>
          <w:szCs w:val="96"/>
          <w:rtl/>
          <w:lang w:eastAsia="ar-SA"/>
          <w14:shadow w14:blurRad="50800" w14:dist="38100" w14:dir="2700000" w14:sx="100000" w14:sy="100000" w14:kx="0" w14:ky="0" w14:algn="tl">
            <w14:srgbClr w14:val="000000">
              <w14:alpha w14:val="60000"/>
            </w14:srgbClr>
          </w14:shadow>
        </w:rPr>
      </w:pPr>
      <w:r>
        <w:rPr>
          <w:rFonts w:ascii="Traditional Arabic" w:hAnsi="Traditional Arabic" w:cs="Traditional Arabic" w:hint="cs"/>
          <w:b/>
          <w:bCs/>
          <w:color w:val="00B050"/>
          <w:sz w:val="96"/>
          <w:szCs w:val="96"/>
          <w:rtl/>
          <w:lang w:eastAsia="ar-SA"/>
          <w14:shadow w14:blurRad="50800" w14:dist="38100" w14:dir="2700000" w14:sx="100000" w14:sy="100000" w14:kx="0" w14:ky="0" w14:algn="tl">
            <w14:srgbClr w14:val="000000">
              <w14:alpha w14:val="60000"/>
            </w14:srgbClr>
          </w14:shadow>
        </w:rPr>
        <w:t>من معين السنة النبوية</w:t>
      </w:r>
    </w:p>
    <w:p w14:paraId="5C279877" w14:textId="1C8AACC2" w:rsidR="00E0492B" w:rsidRDefault="00E0492B" w:rsidP="00DB5E2C">
      <w:pPr>
        <w:ind w:right="426" w:firstLine="720"/>
        <w:jc w:val="center"/>
        <w:rPr>
          <w:rFonts w:ascii="mylotus" w:hAnsi="mylotus" w:cs="mylotus"/>
          <w:sz w:val="72"/>
          <w:szCs w:val="72"/>
          <w:rtl/>
          <w:lang w:bidi="ar-EG"/>
        </w:rPr>
      </w:pPr>
    </w:p>
    <w:p w14:paraId="0F125E21" w14:textId="4EB1CEAF" w:rsidR="003717E8" w:rsidRDefault="003717E8" w:rsidP="00DB5E2C">
      <w:pPr>
        <w:ind w:right="426" w:firstLine="720"/>
        <w:jc w:val="center"/>
        <w:rPr>
          <w:rFonts w:ascii="mylotus" w:hAnsi="mylotus" w:cs="mylotus"/>
          <w:sz w:val="72"/>
          <w:szCs w:val="72"/>
          <w:rtl/>
          <w:lang w:bidi="ar-EG"/>
        </w:rPr>
      </w:pPr>
    </w:p>
    <w:p w14:paraId="16530058" w14:textId="6999F700" w:rsidR="003717E8" w:rsidRPr="00AE28DC" w:rsidRDefault="008C2785" w:rsidP="00DB5E2C">
      <w:pPr>
        <w:ind w:right="426" w:firstLine="720"/>
        <w:jc w:val="center"/>
        <w:rPr>
          <w:rFonts w:ascii="mylotus" w:hAnsi="mylotus" w:cs="mylotus"/>
          <w:sz w:val="72"/>
          <w:szCs w:val="72"/>
          <w:rtl/>
          <w:lang w:bidi="ar-EG"/>
        </w:rPr>
      </w:pPr>
      <w:r>
        <w:rPr>
          <w:rFonts w:ascii="mylotus" w:hAnsi="mylotus" w:cs="mylotus" w:hint="cs"/>
          <w:sz w:val="72"/>
          <w:szCs w:val="72"/>
          <w:rtl/>
          <w:lang w:bidi="ar-EG"/>
        </w:rPr>
        <w:t>جمع وترتيب</w:t>
      </w:r>
    </w:p>
    <w:p w14:paraId="7A9FF5EE" w14:textId="7AE6621C" w:rsidR="00DB5E2C" w:rsidRPr="00543697" w:rsidRDefault="00DB5E2C" w:rsidP="00DB5E2C">
      <w:pPr>
        <w:ind w:left="397" w:right="426" w:firstLine="720"/>
        <w:jc w:val="center"/>
        <w:rPr>
          <w:rFonts w:ascii="adwa-assalaf" w:hAnsi="adwa-assalaf" w:cs="adwa-assalaf"/>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43697">
        <w:rPr>
          <w:rFonts w:ascii="adwa-assalaf" w:hAnsi="adwa-assalaf" w:cs="adwa-assalaf"/>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 </w:t>
      </w:r>
      <w:r w:rsidR="003717E8">
        <w:rPr>
          <w:rFonts w:ascii="adwa-assalaf" w:hAnsi="adwa-assalaf" w:cs="adwa-assalaf" w:hint="cs"/>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خالد</w:t>
      </w:r>
      <w:r w:rsidR="008C2785">
        <w:rPr>
          <w:rFonts w:ascii="adwa-assalaf" w:hAnsi="adwa-assalaf" w:cs="adwa-assalaf" w:hint="cs"/>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بن محمد</w:t>
      </w:r>
      <w:r w:rsidR="003717E8">
        <w:rPr>
          <w:rFonts w:ascii="adwa-assalaf" w:hAnsi="adwa-assalaf" w:cs="adwa-assalaf" w:hint="cs"/>
          <w:color w:val="000000" w:themeColor="text1"/>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بابطين</w:t>
      </w:r>
    </w:p>
    <w:p w14:paraId="5C2CF119" w14:textId="179C2894" w:rsidR="00DB5E2C" w:rsidRPr="00543697" w:rsidRDefault="00DB5E2C" w:rsidP="00E0492B">
      <w:pPr>
        <w:ind w:left="397" w:right="426" w:firstLine="720"/>
        <w:jc w:val="center"/>
        <w:rPr>
          <w:rFonts w:ascii="adwa-assalaf" w:hAnsi="adwa-assalaf" w:cs="adwa-assalaf"/>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B0B92F" w14:textId="77777777" w:rsidR="003717E8" w:rsidRDefault="003717E8" w:rsidP="00DB5E2C">
      <w:pPr>
        <w:ind w:left="397" w:right="426" w:firstLine="720"/>
        <w:jc w:val="center"/>
        <w:rPr>
          <w:rFonts w:ascii="adwa-assalaf" w:hAnsi="adwa-assalaf" w:cs="adwa-assalaf"/>
          <w:color w:val="00B050"/>
          <w:sz w:val="48"/>
          <w:szCs w:val="48"/>
          <w:rtl/>
          <w:lang w:bidi="ar-EG"/>
        </w:rPr>
      </w:pPr>
    </w:p>
    <w:p w14:paraId="67F09123" w14:textId="380072A5" w:rsidR="003717E8" w:rsidRDefault="008C2785" w:rsidP="00DB5E2C">
      <w:pPr>
        <w:ind w:left="397" w:right="426" w:firstLine="720"/>
        <w:jc w:val="center"/>
        <w:rPr>
          <w:rFonts w:ascii="adwa-assalaf" w:hAnsi="adwa-assalaf" w:cs="adwa-assalaf"/>
          <w:color w:val="00B050"/>
          <w:sz w:val="48"/>
          <w:szCs w:val="48"/>
          <w:rtl/>
          <w:lang w:bidi="ar-EG"/>
        </w:rPr>
      </w:pPr>
      <w:r>
        <w:rPr>
          <w:rFonts w:ascii="adwa-assalaf" w:hAnsi="adwa-assalaf" w:cs="adwa-assalaf" w:hint="cs"/>
          <w:color w:val="00B050"/>
          <w:sz w:val="48"/>
          <w:szCs w:val="48"/>
          <w:rtl/>
          <w:lang w:bidi="ar-EG"/>
        </w:rPr>
        <w:t>الإصدار ال</w:t>
      </w:r>
      <w:r w:rsidR="00C82FFB">
        <w:rPr>
          <w:rFonts w:ascii="adwa-assalaf" w:hAnsi="adwa-assalaf" w:cs="adwa-assalaf" w:hint="cs"/>
          <w:color w:val="00B050"/>
          <w:sz w:val="48"/>
          <w:szCs w:val="48"/>
          <w:rtl/>
          <w:lang w:bidi="ar-EG"/>
        </w:rPr>
        <w:t>أوَّل</w:t>
      </w:r>
    </w:p>
    <w:p w14:paraId="439BB94B" w14:textId="5452D11C" w:rsidR="00DB5E2C" w:rsidRPr="007C7BDD" w:rsidRDefault="008C2785" w:rsidP="00DB5E2C">
      <w:pPr>
        <w:ind w:left="397" w:right="426" w:firstLine="720"/>
        <w:jc w:val="center"/>
        <w:rPr>
          <w:rFonts w:ascii="Traditional Arabic" w:hAnsi="Traditional Arabic" w:cs="Traditional Arabic"/>
          <w:color w:val="00B050"/>
          <w:sz w:val="56"/>
          <w:szCs w:val="56"/>
          <w:rtl/>
          <w:lang w:bidi="ar-EG"/>
        </w:rPr>
      </w:pPr>
      <w:r>
        <w:rPr>
          <w:rFonts w:ascii="Traditional Arabic" w:hAnsi="Traditional Arabic" w:cs="Traditional Arabic" w:hint="cs"/>
          <w:b/>
          <w:color w:val="000000" w:themeColor="text1"/>
          <w:sz w:val="56"/>
          <w:szCs w:val="56"/>
          <w:rtl/>
          <w:lang w:bidi="ar-E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شعبان </w:t>
      </w:r>
      <w:r w:rsidR="00DB5E2C" w:rsidRPr="00543697">
        <w:rPr>
          <w:rFonts w:ascii="Traditional Arabic" w:hAnsi="Traditional Arabic" w:cs="Traditional Arabic" w:hint="cs"/>
          <w:b/>
          <w:color w:val="000000" w:themeColor="text1"/>
          <w:sz w:val="56"/>
          <w:szCs w:val="56"/>
          <w:rtl/>
          <w:lang w:bidi="ar-E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144</w:t>
      </w:r>
      <w:r w:rsidR="0080480E">
        <w:rPr>
          <w:rFonts w:ascii="Traditional Arabic" w:hAnsi="Traditional Arabic" w:cs="Traditional Arabic" w:hint="cs"/>
          <w:b/>
          <w:color w:val="000000" w:themeColor="text1"/>
          <w:sz w:val="56"/>
          <w:szCs w:val="56"/>
          <w:rtl/>
          <w:lang w:bidi="ar-E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3</w:t>
      </w:r>
      <w:r w:rsidR="00DB5E2C" w:rsidRPr="00543697">
        <w:rPr>
          <w:rFonts w:ascii="Traditional Arabic" w:hAnsi="Traditional Arabic" w:cs="Traditional Arabic" w:hint="cs"/>
          <w:b/>
          <w:color w:val="000000" w:themeColor="text1"/>
          <w:sz w:val="56"/>
          <w:szCs w:val="56"/>
          <w:rtl/>
          <w:lang w:bidi="ar-EG"/>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هـ</w:t>
      </w:r>
    </w:p>
    <w:p w14:paraId="3530A5CB" w14:textId="689E50B2" w:rsidR="00B613C6" w:rsidRDefault="00B613C6" w:rsidP="000C5E63">
      <w:pPr>
        <w:ind w:left="397" w:right="426" w:firstLine="720"/>
        <w:jc w:val="center"/>
        <w:rPr>
          <w:rFonts w:ascii="Traditional Arabic" w:hAnsi="Traditional Arabic" w:cs="Traditional Arabic"/>
          <w:sz w:val="96"/>
          <w:szCs w:val="96"/>
          <w:rtl/>
          <w:lang w:bidi="ar-EG"/>
        </w:rPr>
      </w:pPr>
    </w:p>
    <w:p w14:paraId="5C679009" w14:textId="084CA601" w:rsidR="0064755B" w:rsidRDefault="0064755B" w:rsidP="0064755B">
      <w:pPr>
        <w:pStyle w:val="1"/>
        <w:rPr>
          <w:rtl/>
        </w:rPr>
      </w:pPr>
    </w:p>
    <w:p w14:paraId="0C6E0559" w14:textId="73CFE658" w:rsidR="00342390" w:rsidRDefault="00342390" w:rsidP="00342390">
      <w:pPr>
        <w:rPr>
          <w:rtl/>
          <w:lang w:bidi="ar-EG"/>
        </w:rPr>
      </w:pPr>
    </w:p>
    <w:p w14:paraId="737BAF01" w14:textId="77777777" w:rsidR="00F037C9" w:rsidRDefault="00F037C9" w:rsidP="00342390">
      <w:pPr>
        <w:rPr>
          <w:rFonts w:ascii="Traditional Arabic" w:eastAsia="Calibri" w:hAnsi="Traditional Arabic" w:cs="Traditional Arabic"/>
          <w:sz w:val="36"/>
          <w:szCs w:val="36"/>
          <w:rtl/>
        </w:rPr>
      </w:pPr>
    </w:p>
    <w:p w14:paraId="6EA92F2F" w14:textId="77777777" w:rsidR="00F037C9" w:rsidRDefault="00F037C9" w:rsidP="00342390">
      <w:pPr>
        <w:rPr>
          <w:rFonts w:ascii="Traditional Arabic" w:eastAsia="Calibri" w:hAnsi="Traditional Arabic" w:cs="Traditional Arabic"/>
          <w:sz w:val="36"/>
          <w:szCs w:val="36"/>
          <w:rtl/>
        </w:rPr>
      </w:pPr>
    </w:p>
    <w:p w14:paraId="43937DAF" w14:textId="77777777" w:rsidR="00F037C9" w:rsidRDefault="00F037C9" w:rsidP="00342390">
      <w:pPr>
        <w:rPr>
          <w:rFonts w:ascii="Traditional Arabic" w:eastAsia="Calibri" w:hAnsi="Traditional Arabic" w:cs="Traditional Arabic"/>
          <w:sz w:val="36"/>
          <w:szCs w:val="36"/>
          <w:rtl/>
        </w:rPr>
      </w:pPr>
    </w:p>
    <w:p w14:paraId="7784DF37" w14:textId="77777777" w:rsidR="00F037C9" w:rsidRDefault="00F037C9" w:rsidP="00342390">
      <w:pPr>
        <w:rPr>
          <w:rFonts w:ascii="Traditional Arabic" w:eastAsia="Calibri" w:hAnsi="Traditional Arabic" w:cs="Traditional Arabic"/>
          <w:sz w:val="36"/>
          <w:szCs w:val="36"/>
          <w:rtl/>
        </w:rPr>
      </w:pPr>
    </w:p>
    <w:p w14:paraId="68A24914" w14:textId="77777777" w:rsidR="00F037C9" w:rsidRDefault="00F037C9" w:rsidP="00342390">
      <w:pPr>
        <w:rPr>
          <w:rFonts w:ascii="Traditional Arabic" w:eastAsia="Calibri" w:hAnsi="Traditional Arabic" w:cs="Traditional Arabic"/>
          <w:sz w:val="36"/>
          <w:szCs w:val="36"/>
          <w:rtl/>
        </w:rPr>
      </w:pPr>
    </w:p>
    <w:p w14:paraId="3D35AB7C" w14:textId="77777777" w:rsidR="00F037C9" w:rsidRDefault="00F037C9" w:rsidP="00342390">
      <w:pPr>
        <w:rPr>
          <w:rFonts w:ascii="Traditional Arabic" w:eastAsia="Calibri" w:hAnsi="Traditional Arabic" w:cs="Traditional Arabic"/>
          <w:sz w:val="36"/>
          <w:szCs w:val="36"/>
          <w:rtl/>
        </w:rPr>
      </w:pPr>
    </w:p>
    <w:p w14:paraId="604AD1EC" w14:textId="77777777" w:rsidR="00F037C9" w:rsidRDefault="00F037C9" w:rsidP="00342390">
      <w:pPr>
        <w:rPr>
          <w:rFonts w:ascii="Traditional Arabic" w:eastAsia="Calibri" w:hAnsi="Traditional Arabic" w:cs="Traditional Arabic"/>
          <w:sz w:val="36"/>
          <w:szCs w:val="36"/>
          <w:rtl/>
        </w:rPr>
      </w:pPr>
    </w:p>
    <w:p w14:paraId="6EF2127D" w14:textId="77777777" w:rsidR="00F037C9" w:rsidRDefault="00F037C9" w:rsidP="00342390">
      <w:pPr>
        <w:rPr>
          <w:rFonts w:ascii="Traditional Arabic" w:eastAsia="Calibri" w:hAnsi="Traditional Arabic" w:cs="Traditional Arabic"/>
          <w:sz w:val="36"/>
          <w:szCs w:val="36"/>
          <w:rtl/>
        </w:rPr>
      </w:pPr>
    </w:p>
    <w:p w14:paraId="09C4B4F5" w14:textId="1C50299C" w:rsidR="00342390" w:rsidRPr="00F037C9" w:rsidRDefault="00342390" w:rsidP="00F037C9">
      <w:pPr>
        <w:jc w:val="center"/>
        <w:rPr>
          <w:rFonts w:ascii="Traditional Arabic" w:eastAsia="Calibri" w:hAnsi="Traditional Arabic" w:cs="Diwani Simple Striped"/>
          <w:color w:val="00B050"/>
          <w:sz w:val="72"/>
          <w:szCs w:val="72"/>
          <w:rtl/>
        </w:rPr>
      </w:pPr>
      <w:r w:rsidRPr="00F037C9">
        <w:rPr>
          <w:rFonts w:ascii="Traditional Arabic" w:eastAsia="Calibri" w:hAnsi="Traditional Arabic" w:cs="Diwani Simple Striped" w:hint="cs"/>
          <w:color w:val="00B050"/>
          <w:sz w:val="72"/>
          <w:szCs w:val="72"/>
          <w:rtl/>
        </w:rPr>
        <w:t>حقوق الطبع محفوظة للمؤلف</w:t>
      </w:r>
    </w:p>
    <w:p w14:paraId="29B2FF8A" w14:textId="17E4E1FE" w:rsidR="00342390" w:rsidRPr="00F037C9" w:rsidRDefault="00BA0F95" w:rsidP="00F037C9">
      <w:pPr>
        <w:jc w:val="center"/>
        <w:rPr>
          <w:rFonts w:ascii="Traditional Arabic" w:eastAsia="Calibri" w:hAnsi="Traditional Arabic" w:cs="Diwani Simple Striped"/>
          <w:color w:val="00B050"/>
          <w:sz w:val="72"/>
          <w:szCs w:val="72"/>
          <w:rtl/>
        </w:rPr>
      </w:pPr>
      <w:r>
        <w:rPr>
          <w:rFonts w:ascii="Traditional Arabic" w:eastAsia="Calibri" w:hAnsi="Traditional Arabic" w:cs="Diwani Simple Striped" w:hint="cs"/>
          <w:color w:val="00B050"/>
          <w:sz w:val="72"/>
          <w:szCs w:val="72"/>
          <w:rtl/>
        </w:rPr>
        <w:t>الإصدار</w:t>
      </w:r>
      <w:r w:rsidR="00342390" w:rsidRPr="00F037C9">
        <w:rPr>
          <w:rFonts w:ascii="Traditional Arabic" w:eastAsia="Calibri" w:hAnsi="Traditional Arabic" w:cs="Diwani Simple Striped" w:hint="cs"/>
          <w:color w:val="00B050"/>
          <w:sz w:val="72"/>
          <w:szCs w:val="72"/>
          <w:rtl/>
        </w:rPr>
        <w:t xml:space="preserve"> الأول</w:t>
      </w:r>
    </w:p>
    <w:p w14:paraId="6612F175" w14:textId="7C8B43CC" w:rsidR="00F037C9" w:rsidRDefault="00F037C9" w:rsidP="00F037C9">
      <w:pPr>
        <w:jc w:val="center"/>
        <w:rPr>
          <w:rFonts w:ascii="Traditional Arabic" w:eastAsia="Calibri" w:hAnsi="Traditional Arabic" w:cs="Traditional Arabic"/>
          <w:color w:val="00B050"/>
          <w:sz w:val="52"/>
          <w:szCs w:val="52"/>
          <w:rtl/>
        </w:rPr>
      </w:pPr>
      <w:r w:rsidRPr="00F037C9">
        <w:rPr>
          <w:rFonts w:ascii="Traditional Arabic" w:eastAsia="Calibri" w:hAnsi="Traditional Arabic" w:cs="Traditional Arabic" w:hint="cs"/>
          <w:color w:val="00B050"/>
          <w:sz w:val="52"/>
          <w:szCs w:val="52"/>
          <w:rtl/>
        </w:rPr>
        <w:t>1443هـ - 2022م</w:t>
      </w:r>
    </w:p>
    <w:p w14:paraId="05B4D742" w14:textId="05B2B30E" w:rsidR="00F961A9" w:rsidRDefault="00F961A9" w:rsidP="00F037C9">
      <w:pPr>
        <w:jc w:val="center"/>
        <w:rPr>
          <w:rFonts w:ascii="Traditional Arabic" w:eastAsia="Calibri" w:hAnsi="Traditional Arabic" w:cs="Traditional Arabic"/>
          <w:color w:val="00B050"/>
          <w:sz w:val="52"/>
          <w:szCs w:val="52"/>
          <w:rtl/>
        </w:rPr>
      </w:pPr>
    </w:p>
    <w:p w14:paraId="43055534" w14:textId="310A8B35" w:rsidR="00F961A9" w:rsidRPr="00F961A9" w:rsidRDefault="00F961A9" w:rsidP="00F961A9">
      <w:pPr>
        <w:jc w:val="both"/>
        <w:rPr>
          <w:color w:val="00B050"/>
          <w:sz w:val="32"/>
          <w:szCs w:val="32"/>
          <w:rtl/>
        </w:rPr>
      </w:pPr>
      <w:r w:rsidRPr="00F961A9">
        <w:rPr>
          <w:rFonts w:ascii="Traditional Arabic" w:eastAsia="Calibri" w:hAnsi="Traditional Arabic" w:cs="Traditional Arabic" w:hint="cs"/>
          <w:color w:val="00B050"/>
          <w:sz w:val="44"/>
          <w:szCs w:val="44"/>
          <w:rtl/>
        </w:rPr>
        <w:t>رقم الإيداع: 8961/1443     ردمك: 5-5690-40-306-879</w:t>
      </w:r>
    </w:p>
    <w:p w14:paraId="5388FB6A" w14:textId="77777777" w:rsidR="0064755B" w:rsidRDefault="0064755B">
      <w:pPr>
        <w:bidi w:val="0"/>
        <w:rPr>
          <w:rFonts w:ascii="Traditional Arabic" w:eastAsia="Calibri" w:hAnsi="Traditional Arabic" w:cs="Traditional Arabic"/>
          <w:b/>
          <w:bCs/>
          <w:color w:val="00B050"/>
          <w:sz w:val="40"/>
          <w:szCs w:val="44"/>
          <w:lang w:bidi="ar-EG"/>
        </w:rPr>
      </w:pPr>
      <w:r>
        <w:rPr>
          <w:rtl/>
        </w:rPr>
        <w:br w:type="page"/>
      </w:r>
    </w:p>
    <w:p w14:paraId="1671FB6E" w14:textId="77777777" w:rsidR="0064755B" w:rsidRDefault="0064755B" w:rsidP="0064755B">
      <w:pPr>
        <w:pStyle w:val="1"/>
        <w:rPr>
          <w:rFonts w:hint="cs"/>
          <w:rtl/>
          <w:lang w:bidi="ar-SA"/>
        </w:rPr>
      </w:pPr>
    </w:p>
    <w:p w14:paraId="4D0DBE2C" w14:textId="4FEA9AB0" w:rsidR="00B613C6" w:rsidRDefault="00B613C6" w:rsidP="000C5E63">
      <w:pPr>
        <w:ind w:right="426" w:firstLine="720"/>
        <w:rPr>
          <w:rFonts w:ascii="Traditional Arabic" w:hAnsi="Traditional Arabic" w:cs="Traditional Arabic"/>
          <w:sz w:val="96"/>
          <w:szCs w:val="96"/>
          <w:rtl/>
        </w:rPr>
      </w:pPr>
    </w:p>
    <w:p w14:paraId="2457DC5F" w14:textId="77777777" w:rsidR="000C1EC0" w:rsidRDefault="000C1EC0" w:rsidP="000C5E63">
      <w:pPr>
        <w:ind w:firstLine="720"/>
        <w:jc w:val="center"/>
        <w:rPr>
          <w:rFonts w:ascii="Traditional Arabic" w:eastAsia="Calibri" w:hAnsi="Traditional Arabic" w:cs="Traditional Arabic"/>
          <w:sz w:val="800"/>
          <w:szCs w:val="800"/>
          <w:rtl/>
        </w:rPr>
      </w:pPr>
      <w:r>
        <w:rPr>
          <w:rFonts w:ascii="Traditional Arabic" w:eastAsia="Calibri" w:hAnsi="Traditional Arabic" w:cs="Traditional Arabic"/>
          <w:sz w:val="800"/>
          <w:szCs w:val="800"/>
        </w:rPr>
        <w:sym w:font="AGA Arabesque" w:char="F050"/>
      </w:r>
    </w:p>
    <w:p w14:paraId="763D2F98" w14:textId="516B6103" w:rsidR="000C1EC0" w:rsidRDefault="000C1EC0" w:rsidP="000C5E63">
      <w:pPr>
        <w:ind w:right="426" w:firstLine="720"/>
        <w:rPr>
          <w:rFonts w:ascii="Traditional Arabic" w:hAnsi="Traditional Arabic" w:cs="Traditional Arabic"/>
          <w:sz w:val="96"/>
          <w:szCs w:val="96"/>
          <w:rtl/>
        </w:rPr>
      </w:pPr>
    </w:p>
    <w:p w14:paraId="1F759CF7" w14:textId="0CEDEDC0" w:rsidR="005329E6" w:rsidRDefault="005329E6">
      <w:pPr>
        <w:bidi w:val="0"/>
        <w:rPr>
          <w:rFonts w:ascii="Traditional Arabic" w:hAnsi="Traditional Arabic" w:cs="Traditional Arabic"/>
          <w:sz w:val="96"/>
          <w:szCs w:val="96"/>
        </w:rPr>
      </w:pPr>
      <w:r>
        <w:rPr>
          <w:rFonts w:ascii="Traditional Arabic" w:hAnsi="Traditional Arabic" w:cs="Traditional Arabic"/>
          <w:sz w:val="96"/>
          <w:szCs w:val="96"/>
          <w:rtl/>
        </w:rPr>
        <w:lastRenderedPageBreak/>
        <w:br w:type="page"/>
      </w:r>
    </w:p>
    <w:p w14:paraId="00E37EB5" w14:textId="0FE7C5CA" w:rsidR="00546166" w:rsidRDefault="00546166" w:rsidP="00546166">
      <w:pPr>
        <w:pStyle w:val="1"/>
        <w:rPr>
          <w:rtl/>
        </w:rPr>
      </w:pPr>
      <w:bookmarkStart w:id="0" w:name="_Toc78451222"/>
      <w:bookmarkStart w:id="1" w:name="_Toc78477164"/>
      <w:bookmarkStart w:id="2" w:name="_Toc79927646"/>
      <w:bookmarkStart w:id="3" w:name="_Toc96731464"/>
      <w:bookmarkStart w:id="4" w:name="_Toc96894970"/>
      <w:bookmarkStart w:id="5" w:name="_Toc98591030"/>
      <w:r>
        <w:rPr>
          <w:rtl/>
        </w:rPr>
        <w:lastRenderedPageBreak/>
        <w:t>فهرس الموضوعات</w:t>
      </w:r>
      <w:bookmarkEnd w:id="0"/>
      <w:bookmarkEnd w:id="1"/>
      <w:bookmarkEnd w:id="2"/>
      <w:bookmarkEnd w:id="3"/>
      <w:bookmarkEnd w:id="4"/>
      <w:bookmarkEnd w:id="5"/>
    </w:p>
    <w:bookmarkStart w:id="6" w:name="فهرس_المحتوى"/>
    <w:bookmarkStart w:id="7" w:name="نهايةفهرس_المحتوى"/>
    <w:bookmarkEnd w:id="6"/>
    <w:bookmarkEnd w:id="7"/>
    <w:p w14:paraId="562A0187" w14:textId="4D37438F" w:rsidR="00EC30F4" w:rsidRDefault="00546166" w:rsidP="00EC30F4">
      <w:pPr>
        <w:pStyle w:val="1d"/>
        <w:rPr>
          <w:rFonts w:asciiTheme="minorHAnsi" w:eastAsiaTheme="minorEastAsia" w:hAnsiTheme="minorHAnsi" w:cstheme="minorBidi"/>
          <w:b w:val="0"/>
          <w:bCs w:val="0"/>
          <w:sz w:val="22"/>
          <w:szCs w:val="22"/>
          <w:rtl/>
          <w:lang w:bidi="ar-SA"/>
        </w:rPr>
      </w:pPr>
      <w:r w:rsidRPr="004E6B11">
        <w:rPr>
          <w:rFonts w:ascii="Adwaa Elsalaf" w:hAnsi="Adwaa Elsalaf" w:cs="Adwaa Elsalaf"/>
          <w:sz w:val="28"/>
          <w:rtl/>
        </w:rPr>
        <w:fldChar w:fldCharType="begin"/>
      </w:r>
      <w:r w:rsidRPr="004E6B11">
        <w:rPr>
          <w:rFonts w:ascii="Adwaa Elsalaf" w:hAnsi="Adwaa Elsalaf" w:cs="Adwaa Elsalaf"/>
          <w:sz w:val="28"/>
          <w:rtl/>
        </w:rPr>
        <w:instrText xml:space="preserve"> TOC \o "1-9" \h \z \u </w:instrText>
      </w:r>
      <w:r w:rsidRPr="004E6B11">
        <w:rPr>
          <w:rFonts w:ascii="Adwaa Elsalaf" w:hAnsi="Adwaa Elsalaf" w:cs="Adwaa Elsalaf"/>
          <w:sz w:val="28"/>
          <w:rtl/>
        </w:rPr>
        <w:fldChar w:fldCharType="separate"/>
      </w:r>
    </w:p>
    <w:p w14:paraId="24897D20" w14:textId="03BB68F5" w:rsidR="00EC30F4" w:rsidRPr="00372CDE" w:rsidRDefault="00D32517">
      <w:pPr>
        <w:pStyle w:val="28"/>
        <w:tabs>
          <w:tab w:val="right" w:leader="dot" w:pos="8495"/>
        </w:tabs>
        <w:rPr>
          <w:rFonts w:asciiTheme="minorHAnsi" w:eastAsiaTheme="minorEastAsia" w:hAnsiTheme="minorHAnsi" w:cstheme="minorBidi"/>
          <w:noProof/>
          <w:sz w:val="36"/>
          <w:szCs w:val="36"/>
          <w:rtl/>
        </w:rPr>
      </w:pPr>
      <w:hyperlink w:anchor="_Toc98591031" w:history="1">
        <w:r w:rsidR="00EC30F4" w:rsidRPr="00372CDE">
          <w:rPr>
            <w:rStyle w:val="Hyperlink"/>
            <w:rFonts w:ascii="Mcs Book Title 2" w:hAnsi="Mcs Book Title 2" w:cs="Lotus Linotype"/>
            <w:noProof/>
            <w:sz w:val="36"/>
            <w:szCs w:val="36"/>
            <w:lang w:bidi="ar-EG"/>
          </w:rPr>
          <w:t>J</w:t>
        </w:r>
        <w:r w:rsidR="00EC30F4" w:rsidRPr="00372CDE">
          <w:rPr>
            <w:noProof/>
            <w:webHidden/>
            <w:sz w:val="36"/>
            <w:szCs w:val="36"/>
            <w:rtl/>
          </w:rPr>
          <w:tab/>
        </w:r>
        <w:r w:rsidR="00EC30F4" w:rsidRPr="00372CDE">
          <w:rPr>
            <w:noProof/>
            <w:webHidden/>
            <w:sz w:val="36"/>
            <w:szCs w:val="36"/>
            <w:rtl/>
          </w:rPr>
          <w:fldChar w:fldCharType="begin"/>
        </w:r>
        <w:r w:rsidR="00EC30F4" w:rsidRPr="00372CDE">
          <w:rPr>
            <w:noProof/>
            <w:webHidden/>
            <w:sz w:val="36"/>
            <w:szCs w:val="36"/>
            <w:rtl/>
          </w:rPr>
          <w:instrText xml:space="preserve"> </w:instrText>
        </w:r>
        <w:r w:rsidR="00EC30F4" w:rsidRPr="00372CDE">
          <w:rPr>
            <w:noProof/>
            <w:webHidden/>
            <w:sz w:val="36"/>
            <w:szCs w:val="36"/>
          </w:rPr>
          <w:instrText>PAGEREF</w:instrText>
        </w:r>
        <w:r w:rsidR="00EC30F4" w:rsidRPr="00372CDE">
          <w:rPr>
            <w:noProof/>
            <w:webHidden/>
            <w:sz w:val="36"/>
            <w:szCs w:val="36"/>
            <w:rtl/>
          </w:rPr>
          <w:instrText xml:space="preserve"> _</w:instrText>
        </w:r>
        <w:r w:rsidR="00EC30F4" w:rsidRPr="00372CDE">
          <w:rPr>
            <w:noProof/>
            <w:webHidden/>
            <w:sz w:val="36"/>
            <w:szCs w:val="36"/>
          </w:rPr>
          <w:instrText>Toc98591031 \h</w:instrText>
        </w:r>
        <w:r w:rsidR="00EC30F4" w:rsidRPr="00372CDE">
          <w:rPr>
            <w:noProof/>
            <w:webHidden/>
            <w:sz w:val="36"/>
            <w:szCs w:val="36"/>
            <w:rtl/>
          </w:rPr>
          <w:instrText xml:space="preserve"> </w:instrText>
        </w:r>
        <w:r w:rsidR="00EC30F4" w:rsidRPr="00372CDE">
          <w:rPr>
            <w:noProof/>
            <w:webHidden/>
            <w:sz w:val="36"/>
            <w:szCs w:val="36"/>
            <w:rtl/>
          </w:rPr>
        </w:r>
        <w:r w:rsidR="00EC30F4" w:rsidRPr="00372CDE">
          <w:rPr>
            <w:noProof/>
            <w:webHidden/>
            <w:sz w:val="36"/>
            <w:szCs w:val="36"/>
            <w:rtl/>
          </w:rPr>
          <w:fldChar w:fldCharType="separate"/>
        </w:r>
        <w:r w:rsidR="00C36095">
          <w:rPr>
            <w:noProof/>
            <w:webHidden/>
            <w:sz w:val="36"/>
            <w:szCs w:val="36"/>
            <w:rtl/>
          </w:rPr>
          <w:t>48</w:t>
        </w:r>
        <w:r w:rsidR="00EC30F4" w:rsidRPr="00372CDE">
          <w:rPr>
            <w:noProof/>
            <w:webHidden/>
            <w:sz w:val="36"/>
            <w:szCs w:val="36"/>
            <w:rtl/>
          </w:rPr>
          <w:fldChar w:fldCharType="end"/>
        </w:r>
      </w:hyperlink>
    </w:p>
    <w:p w14:paraId="7DB2DCEA" w14:textId="431244B3" w:rsidR="00EC30F4" w:rsidRPr="00EC30F4" w:rsidRDefault="00D32517">
      <w:pPr>
        <w:pStyle w:val="1d"/>
        <w:rPr>
          <w:rFonts w:ascii="Adwaa Elsalaf" w:eastAsiaTheme="minorEastAsia" w:hAnsi="Adwaa Elsalaf" w:cs="Adwaa Elsalaf"/>
          <w:b w:val="0"/>
          <w:bCs w:val="0"/>
          <w:sz w:val="32"/>
          <w:szCs w:val="32"/>
          <w:rtl/>
          <w:lang w:bidi="ar-SA"/>
        </w:rPr>
      </w:pPr>
      <w:hyperlink w:anchor="_Toc98591033" w:history="1">
        <w:r w:rsidR="00EC30F4" w:rsidRPr="00EC30F4">
          <w:rPr>
            <w:rStyle w:val="Hyperlink"/>
            <w:rFonts w:ascii="Adwaa Elsalaf" w:hAnsi="Adwaa Elsalaf" w:cs="Adwaa Elsalaf"/>
            <w:sz w:val="32"/>
            <w:szCs w:val="32"/>
            <w:rtl/>
          </w:rPr>
          <w:t>كتاب الطهارة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Toc98591033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51</w:t>
        </w:r>
        <w:r w:rsidR="00EC30F4" w:rsidRPr="00EC30F4">
          <w:rPr>
            <w:rFonts w:ascii="Adwaa Elsalaf" w:hAnsi="Adwaa Elsalaf" w:cs="Adwaa Elsalaf"/>
            <w:webHidden/>
            <w:sz w:val="32"/>
            <w:szCs w:val="32"/>
            <w:rtl/>
          </w:rPr>
          <w:fldChar w:fldCharType="end"/>
        </w:r>
      </w:hyperlink>
    </w:p>
    <w:p w14:paraId="51D2036E" w14:textId="4000DB6C"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34" w:history="1">
        <w:r w:rsidR="00EC30F4" w:rsidRPr="00EC30F4">
          <w:rPr>
            <w:rStyle w:val="Hyperlink"/>
            <w:rFonts w:ascii="Adwaa Elsalaf" w:hAnsi="Adwaa Elsalaf" w:cs="Adwaa Elsalaf"/>
            <w:noProof/>
            <w:sz w:val="32"/>
            <w:szCs w:val="32"/>
            <w:rtl/>
          </w:rPr>
          <w:t>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الطهور شطر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w:t>
        </w:r>
        <w:r w:rsidR="00EC30F4" w:rsidRPr="00EC30F4">
          <w:rPr>
            <w:rFonts w:ascii="Adwaa Elsalaf" w:hAnsi="Adwaa Elsalaf" w:cs="Adwaa Elsalaf"/>
            <w:noProof/>
            <w:webHidden/>
            <w:sz w:val="32"/>
            <w:szCs w:val="32"/>
            <w:rtl/>
          </w:rPr>
          <w:fldChar w:fldCharType="end"/>
        </w:r>
      </w:hyperlink>
    </w:p>
    <w:p w14:paraId="00DA67B6" w14:textId="0941BA1D"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35" w:history="1">
        <w:r w:rsidR="00EC30F4" w:rsidRPr="00EC30F4">
          <w:rPr>
            <w:rStyle w:val="Hyperlink"/>
            <w:rFonts w:ascii="Adwaa Elsalaf" w:hAnsi="Adwaa Elsalaf" w:cs="Adwaa Elsalaf"/>
            <w:noProof/>
            <w:sz w:val="32"/>
            <w:szCs w:val="32"/>
            <w:rtl/>
          </w:rPr>
          <w:t>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يقبل الله صلاة بغير طهور: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w:t>
        </w:r>
        <w:r w:rsidR="00EC30F4" w:rsidRPr="00EC30F4">
          <w:rPr>
            <w:rFonts w:ascii="Adwaa Elsalaf" w:hAnsi="Adwaa Elsalaf" w:cs="Adwaa Elsalaf"/>
            <w:noProof/>
            <w:webHidden/>
            <w:sz w:val="32"/>
            <w:szCs w:val="32"/>
            <w:rtl/>
          </w:rPr>
          <w:fldChar w:fldCharType="end"/>
        </w:r>
      </w:hyperlink>
    </w:p>
    <w:p w14:paraId="55C94EF0" w14:textId="0C0D0712"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36" w:history="1">
        <w:r w:rsidR="00EC30F4" w:rsidRPr="00EC30F4">
          <w:rPr>
            <w:rStyle w:val="Hyperlink"/>
            <w:rFonts w:ascii="Adwaa Elsalaf" w:hAnsi="Adwaa Elsalaf" w:cs="Adwaa Elsalaf"/>
            <w:noProof/>
            <w:sz w:val="32"/>
            <w:szCs w:val="32"/>
            <w:rtl/>
          </w:rPr>
          <w:t>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الذكر عند دخول الخلاء: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w:t>
        </w:r>
        <w:r w:rsidR="00EC30F4" w:rsidRPr="00EC30F4">
          <w:rPr>
            <w:rFonts w:ascii="Adwaa Elsalaf" w:hAnsi="Adwaa Elsalaf" w:cs="Adwaa Elsalaf"/>
            <w:noProof/>
            <w:webHidden/>
            <w:sz w:val="32"/>
            <w:szCs w:val="32"/>
            <w:rtl/>
          </w:rPr>
          <w:fldChar w:fldCharType="end"/>
        </w:r>
      </w:hyperlink>
    </w:p>
    <w:p w14:paraId="26E63245" w14:textId="082321A0"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37" w:history="1">
        <w:r w:rsidR="00EC30F4" w:rsidRPr="00EC30F4">
          <w:rPr>
            <w:rStyle w:val="Hyperlink"/>
            <w:rFonts w:ascii="Adwaa Elsalaf" w:hAnsi="Adwaa Elsalaf" w:cs="Adwaa Elsalaf"/>
            <w:noProof/>
            <w:sz w:val="32"/>
            <w:szCs w:val="32"/>
            <w:rtl/>
          </w:rPr>
          <w:t>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طهارة المصلى: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w:t>
        </w:r>
        <w:r w:rsidR="00EC30F4" w:rsidRPr="00EC30F4">
          <w:rPr>
            <w:rFonts w:ascii="Adwaa Elsalaf" w:hAnsi="Adwaa Elsalaf" w:cs="Adwaa Elsalaf"/>
            <w:noProof/>
            <w:webHidden/>
            <w:sz w:val="32"/>
            <w:szCs w:val="32"/>
            <w:rtl/>
          </w:rPr>
          <w:fldChar w:fldCharType="end"/>
        </w:r>
      </w:hyperlink>
    </w:p>
    <w:p w14:paraId="68234147" w14:textId="5CCB93F5"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38" w:history="1">
        <w:r w:rsidR="00EC30F4" w:rsidRPr="00EC30F4">
          <w:rPr>
            <w:rStyle w:val="Hyperlink"/>
            <w:rFonts w:ascii="Adwaa Elsalaf" w:hAnsi="Adwaa Elsalaf" w:cs="Adwaa Elsalaf"/>
            <w:noProof/>
            <w:sz w:val="32"/>
            <w:szCs w:val="32"/>
            <w:rtl/>
          </w:rPr>
          <w:t>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يفعل إذا نسي التطهُّر وقد دخل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w:t>
        </w:r>
        <w:r w:rsidR="00EC30F4" w:rsidRPr="00EC30F4">
          <w:rPr>
            <w:rFonts w:ascii="Adwaa Elsalaf" w:hAnsi="Adwaa Elsalaf" w:cs="Adwaa Elsalaf"/>
            <w:noProof/>
            <w:webHidden/>
            <w:sz w:val="32"/>
            <w:szCs w:val="32"/>
            <w:rtl/>
          </w:rPr>
          <w:fldChar w:fldCharType="end"/>
        </w:r>
      </w:hyperlink>
    </w:p>
    <w:p w14:paraId="2B8C342F" w14:textId="2FB77F6E"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39" w:history="1">
        <w:r w:rsidR="00EC30F4" w:rsidRPr="00EC30F4">
          <w:rPr>
            <w:rStyle w:val="Hyperlink"/>
            <w:rFonts w:ascii="Adwaa Elsalaf" w:hAnsi="Adwaa Elsalaf" w:cs="Adwaa Elsalaf"/>
            <w:noProof/>
            <w:sz w:val="32"/>
            <w:szCs w:val="32"/>
            <w:rtl/>
          </w:rPr>
          <w:t>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كراهة استقبال القبلة عند قضاء الحاجة: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w:t>
        </w:r>
        <w:r w:rsidR="00EC30F4" w:rsidRPr="00EC30F4">
          <w:rPr>
            <w:rFonts w:ascii="Adwaa Elsalaf" w:hAnsi="Adwaa Elsalaf" w:cs="Adwaa Elsalaf"/>
            <w:noProof/>
            <w:webHidden/>
            <w:sz w:val="32"/>
            <w:szCs w:val="32"/>
            <w:rtl/>
          </w:rPr>
          <w:fldChar w:fldCharType="end"/>
        </w:r>
      </w:hyperlink>
    </w:p>
    <w:p w14:paraId="3CBABE6C" w14:textId="7E6FB75A"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40" w:history="1">
        <w:r w:rsidR="00EC30F4" w:rsidRPr="00EC30F4">
          <w:rPr>
            <w:rStyle w:val="Hyperlink"/>
            <w:rFonts w:ascii="Adwaa Elsalaf" w:hAnsi="Adwaa Elsalaf" w:cs="Adwaa Elsalaf"/>
            <w:noProof/>
            <w:sz w:val="32"/>
            <w:szCs w:val="32"/>
            <w:rtl/>
          </w:rPr>
          <w:t>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جَوَاز الصَّلاة عَلَى الفراش:</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w:t>
        </w:r>
        <w:r w:rsidR="00EC30F4" w:rsidRPr="00EC30F4">
          <w:rPr>
            <w:rFonts w:ascii="Adwaa Elsalaf" w:hAnsi="Adwaa Elsalaf" w:cs="Adwaa Elsalaf"/>
            <w:noProof/>
            <w:webHidden/>
            <w:sz w:val="32"/>
            <w:szCs w:val="32"/>
            <w:rtl/>
          </w:rPr>
          <w:fldChar w:fldCharType="end"/>
        </w:r>
      </w:hyperlink>
    </w:p>
    <w:p w14:paraId="63281CC9" w14:textId="28C35E6D"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41" w:history="1">
        <w:r w:rsidR="00EC30F4" w:rsidRPr="00EC30F4">
          <w:rPr>
            <w:rStyle w:val="Hyperlink"/>
            <w:rFonts w:ascii="Adwaa Elsalaf" w:hAnsi="Adwaa Elsalaf" w:cs="Adwaa Elsalaf"/>
            <w:noProof/>
            <w:sz w:val="32"/>
            <w:szCs w:val="32"/>
            <w:rtl/>
          </w:rPr>
          <w:t>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صلى بعد كل وضوء: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w:t>
        </w:r>
        <w:r w:rsidR="00EC30F4" w:rsidRPr="00EC30F4">
          <w:rPr>
            <w:rFonts w:ascii="Adwaa Elsalaf" w:hAnsi="Adwaa Elsalaf" w:cs="Adwaa Elsalaf"/>
            <w:noProof/>
            <w:webHidden/>
            <w:sz w:val="32"/>
            <w:szCs w:val="32"/>
            <w:rtl/>
          </w:rPr>
          <w:fldChar w:fldCharType="end"/>
        </w:r>
      </w:hyperlink>
    </w:p>
    <w:p w14:paraId="14E525E9" w14:textId="28BBE407"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042" w:history="1">
        <w:r w:rsidR="00EC30F4" w:rsidRPr="00EC30F4">
          <w:rPr>
            <w:rStyle w:val="Hyperlink"/>
            <w:rFonts w:ascii="Adwaa Elsalaf" w:hAnsi="Adwaa Elsalaf" w:cs="Adwaa Elsalaf"/>
            <w:noProof/>
            <w:sz w:val="32"/>
            <w:szCs w:val="32"/>
            <w:rtl/>
          </w:rPr>
          <w:t>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بعد الوضوء: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w:t>
        </w:r>
        <w:r w:rsidR="00EC30F4" w:rsidRPr="00EC30F4">
          <w:rPr>
            <w:rFonts w:ascii="Adwaa Elsalaf" w:hAnsi="Adwaa Elsalaf" w:cs="Adwaa Elsalaf"/>
            <w:noProof/>
            <w:webHidden/>
            <w:sz w:val="32"/>
            <w:szCs w:val="32"/>
            <w:rtl/>
          </w:rPr>
          <w:fldChar w:fldCharType="end"/>
        </w:r>
      </w:hyperlink>
    </w:p>
    <w:p w14:paraId="35EC1BC9" w14:textId="4977693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43" w:history="1">
        <w:r w:rsidR="00EC30F4" w:rsidRPr="00EC30F4">
          <w:rPr>
            <w:rStyle w:val="Hyperlink"/>
            <w:rFonts w:ascii="Adwaa Elsalaf" w:hAnsi="Adwaa Elsalaf" w:cs="Adwaa Elsalaf"/>
            <w:noProof/>
            <w:sz w:val="32"/>
            <w:szCs w:val="32"/>
            <w:rtl/>
          </w:rPr>
          <w:t>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غسل اليدين خارج الإناء بعد الاستيقاظ من النَّوم: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w:t>
        </w:r>
        <w:r w:rsidR="00EC30F4" w:rsidRPr="00EC30F4">
          <w:rPr>
            <w:rFonts w:ascii="Adwaa Elsalaf" w:hAnsi="Adwaa Elsalaf" w:cs="Adwaa Elsalaf"/>
            <w:noProof/>
            <w:webHidden/>
            <w:sz w:val="32"/>
            <w:szCs w:val="32"/>
            <w:rtl/>
          </w:rPr>
          <w:fldChar w:fldCharType="end"/>
        </w:r>
      </w:hyperlink>
    </w:p>
    <w:p w14:paraId="3DF2B414" w14:textId="2F07CAF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44" w:history="1">
        <w:r w:rsidR="00EC30F4" w:rsidRPr="00EC30F4">
          <w:rPr>
            <w:rStyle w:val="Hyperlink"/>
            <w:rFonts w:ascii="Adwaa Elsalaf" w:hAnsi="Adwaa Elsalaf" w:cs="Adwaa Elsalaf"/>
            <w:noProof/>
            <w:sz w:val="32"/>
            <w:szCs w:val="32"/>
            <w:rtl/>
          </w:rPr>
          <w:t>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الاستنثار ثلاثًا بعد الاستيقاظ من النَّوم: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w:t>
        </w:r>
        <w:r w:rsidR="00EC30F4" w:rsidRPr="00EC30F4">
          <w:rPr>
            <w:rFonts w:ascii="Adwaa Elsalaf" w:hAnsi="Adwaa Elsalaf" w:cs="Adwaa Elsalaf"/>
            <w:noProof/>
            <w:webHidden/>
            <w:sz w:val="32"/>
            <w:szCs w:val="32"/>
            <w:rtl/>
          </w:rPr>
          <w:fldChar w:fldCharType="end"/>
        </w:r>
      </w:hyperlink>
    </w:p>
    <w:p w14:paraId="22F336BD" w14:textId="400C7DB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45" w:history="1">
        <w:r w:rsidR="00EC30F4" w:rsidRPr="00EC30F4">
          <w:rPr>
            <w:rStyle w:val="Hyperlink"/>
            <w:rFonts w:ascii="Adwaa Elsalaf" w:hAnsi="Adwaa Elsalaf" w:cs="Adwaa Elsalaf"/>
            <w:noProof/>
            <w:sz w:val="32"/>
            <w:szCs w:val="32"/>
            <w:rtl/>
          </w:rPr>
          <w:t>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إسباغ الوضوء: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w:t>
        </w:r>
        <w:r w:rsidR="00EC30F4" w:rsidRPr="00EC30F4">
          <w:rPr>
            <w:rFonts w:ascii="Adwaa Elsalaf" w:hAnsi="Adwaa Elsalaf" w:cs="Adwaa Elsalaf"/>
            <w:noProof/>
            <w:webHidden/>
            <w:sz w:val="32"/>
            <w:szCs w:val="32"/>
            <w:rtl/>
          </w:rPr>
          <w:fldChar w:fldCharType="end"/>
        </w:r>
      </w:hyperlink>
    </w:p>
    <w:p w14:paraId="6787B179" w14:textId="652E088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46" w:history="1">
        <w:r w:rsidR="00EC30F4" w:rsidRPr="00EC30F4">
          <w:rPr>
            <w:rStyle w:val="Hyperlink"/>
            <w:rFonts w:ascii="Adwaa Elsalaf" w:hAnsi="Adwaa Elsalaf" w:cs="Adwaa Elsalaf"/>
            <w:noProof/>
            <w:sz w:val="32"/>
            <w:szCs w:val="32"/>
            <w:rtl/>
          </w:rPr>
          <w:t>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تحاتّ الخطايا مع آخر قطر الوَضوء: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w:t>
        </w:r>
        <w:r w:rsidR="00EC30F4" w:rsidRPr="00EC30F4">
          <w:rPr>
            <w:rFonts w:ascii="Adwaa Elsalaf" w:hAnsi="Adwaa Elsalaf" w:cs="Adwaa Elsalaf"/>
            <w:noProof/>
            <w:webHidden/>
            <w:sz w:val="32"/>
            <w:szCs w:val="32"/>
            <w:rtl/>
          </w:rPr>
          <w:fldChar w:fldCharType="end"/>
        </w:r>
      </w:hyperlink>
    </w:p>
    <w:p w14:paraId="5BB04D5E" w14:textId="2BDC7448"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47" w:history="1">
        <w:r w:rsidR="00EC30F4" w:rsidRPr="00EC30F4">
          <w:rPr>
            <w:rStyle w:val="Hyperlink"/>
            <w:rFonts w:ascii="Adwaa Elsalaf" w:hAnsi="Adwaa Elsalaf" w:cs="Adwaa Elsalaf"/>
            <w:noProof/>
            <w:sz w:val="32"/>
            <w:szCs w:val="32"/>
            <w:rtl/>
          </w:rPr>
          <w:t>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الغر المحجلين من آثار الوضوء: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w:t>
        </w:r>
        <w:r w:rsidR="00EC30F4" w:rsidRPr="00EC30F4">
          <w:rPr>
            <w:rFonts w:ascii="Adwaa Elsalaf" w:hAnsi="Adwaa Elsalaf" w:cs="Adwaa Elsalaf"/>
            <w:noProof/>
            <w:webHidden/>
            <w:sz w:val="32"/>
            <w:szCs w:val="32"/>
            <w:rtl/>
          </w:rPr>
          <w:fldChar w:fldCharType="end"/>
        </w:r>
      </w:hyperlink>
    </w:p>
    <w:p w14:paraId="1594E3E5" w14:textId="32A2343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48" w:history="1">
        <w:r w:rsidR="00EC30F4" w:rsidRPr="00EC30F4">
          <w:rPr>
            <w:rStyle w:val="Hyperlink"/>
            <w:rFonts w:ascii="Adwaa Elsalaf" w:hAnsi="Adwaa Elsalaf" w:cs="Adwaa Elsalaf"/>
            <w:noProof/>
            <w:sz w:val="32"/>
            <w:szCs w:val="32"/>
            <w:rtl/>
          </w:rPr>
          <w:t>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الوضوء يمحو الخطايا ويرفع الدرجات: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w:t>
        </w:r>
        <w:r w:rsidR="00EC30F4" w:rsidRPr="00EC30F4">
          <w:rPr>
            <w:rFonts w:ascii="Adwaa Elsalaf" w:hAnsi="Adwaa Elsalaf" w:cs="Adwaa Elsalaf"/>
            <w:noProof/>
            <w:webHidden/>
            <w:sz w:val="32"/>
            <w:szCs w:val="32"/>
            <w:rtl/>
          </w:rPr>
          <w:fldChar w:fldCharType="end"/>
        </w:r>
      </w:hyperlink>
    </w:p>
    <w:p w14:paraId="0BF78C61" w14:textId="5F802A2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49" w:history="1">
        <w:r w:rsidR="00EC30F4" w:rsidRPr="00EC30F4">
          <w:rPr>
            <w:rStyle w:val="Hyperlink"/>
            <w:rFonts w:ascii="Adwaa Elsalaf" w:hAnsi="Adwaa Elsalaf" w:cs="Adwaa Elsalaf"/>
            <w:noProof/>
            <w:sz w:val="32"/>
            <w:szCs w:val="32"/>
            <w:rtl/>
          </w:rPr>
          <w:t>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التسوك عند دخول البيت: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w:t>
        </w:r>
        <w:r w:rsidR="00EC30F4" w:rsidRPr="00EC30F4">
          <w:rPr>
            <w:rFonts w:ascii="Adwaa Elsalaf" w:hAnsi="Adwaa Elsalaf" w:cs="Adwaa Elsalaf"/>
            <w:noProof/>
            <w:webHidden/>
            <w:sz w:val="32"/>
            <w:szCs w:val="32"/>
            <w:rtl/>
          </w:rPr>
          <w:fldChar w:fldCharType="end"/>
        </w:r>
      </w:hyperlink>
    </w:p>
    <w:p w14:paraId="32D123F4" w14:textId="34FB8BB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0" w:history="1">
        <w:r w:rsidR="00EC30F4" w:rsidRPr="00EC30F4">
          <w:rPr>
            <w:rStyle w:val="Hyperlink"/>
            <w:rFonts w:ascii="Adwaa Elsalaf" w:hAnsi="Adwaa Elsalaf" w:cs="Adwaa Elsalaf"/>
            <w:noProof/>
            <w:sz w:val="32"/>
            <w:szCs w:val="32"/>
            <w:rtl/>
          </w:rPr>
          <w:t>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السواك عَلَى اللسان: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w:t>
        </w:r>
        <w:r w:rsidR="00EC30F4" w:rsidRPr="00EC30F4">
          <w:rPr>
            <w:rFonts w:ascii="Adwaa Elsalaf" w:hAnsi="Adwaa Elsalaf" w:cs="Adwaa Elsalaf"/>
            <w:noProof/>
            <w:webHidden/>
            <w:sz w:val="32"/>
            <w:szCs w:val="32"/>
            <w:rtl/>
          </w:rPr>
          <w:fldChar w:fldCharType="end"/>
        </w:r>
      </w:hyperlink>
    </w:p>
    <w:p w14:paraId="1C5D22C2" w14:textId="13138BD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1" w:history="1">
        <w:r w:rsidR="00EC30F4" w:rsidRPr="00EC30F4">
          <w:rPr>
            <w:rStyle w:val="Hyperlink"/>
            <w:rFonts w:ascii="Adwaa Elsalaf" w:hAnsi="Adwaa Elsalaf" w:cs="Adwaa Elsalaf"/>
            <w:noProof/>
            <w:sz w:val="32"/>
            <w:szCs w:val="32"/>
            <w:rtl/>
          </w:rPr>
          <w:t>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السواك بعد الاستيقاظ من النَّوم: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w:t>
        </w:r>
        <w:r w:rsidR="00EC30F4" w:rsidRPr="00EC30F4">
          <w:rPr>
            <w:rFonts w:ascii="Adwaa Elsalaf" w:hAnsi="Adwaa Elsalaf" w:cs="Adwaa Elsalaf"/>
            <w:noProof/>
            <w:webHidden/>
            <w:sz w:val="32"/>
            <w:szCs w:val="32"/>
            <w:rtl/>
          </w:rPr>
          <w:fldChar w:fldCharType="end"/>
        </w:r>
      </w:hyperlink>
    </w:p>
    <w:p w14:paraId="3C0B1B28" w14:textId="68C2CCD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2" w:history="1">
        <w:r w:rsidR="00EC30F4" w:rsidRPr="00EC30F4">
          <w:rPr>
            <w:rStyle w:val="Hyperlink"/>
            <w:rFonts w:ascii="Adwaa Elsalaf" w:hAnsi="Adwaa Elsalaf" w:cs="Adwaa Elsalaf"/>
            <w:noProof/>
            <w:sz w:val="32"/>
            <w:szCs w:val="32"/>
            <w:rtl/>
          </w:rPr>
          <w:t>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الذِي يتخلى في طريق الناس: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w:t>
        </w:r>
        <w:r w:rsidR="00EC30F4" w:rsidRPr="00EC30F4">
          <w:rPr>
            <w:rFonts w:ascii="Adwaa Elsalaf" w:hAnsi="Adwaa Elsalaf" w:cs="Adwaa Elsalaf"/>
            <w:noProof/>
            <w:webHidden/>
            <w:sz w:val="32"/>
            <w:szCs w:val="32"/>
            <w:rtl/>
          </w:rPr>
          <w:fldChar w:fldCharType="end"/>
        </w:r>
      </w:hyperlink>
    </w:p>
    <w:p w14:paraId="111DAD98" w14:textId="0DCA9ED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3" w:history="1">
        <w:r w:rsidR="00EC30F4" w:rsidRPr="00EC30F4">
          <w:rPr>
            <w:rStyle w:val="Hyperlink"/>
            <w:rFonts w:ascii="Adwaa Elsalaf" w:hAnsi="Adwaa Elsalaf" w:cs="Adwaa Elsalaf"/>
            <w:noProof/>
            <w:sz w:val="32"/>
            <w:szCs w:val="32"/>
            <w:rtl/>
          </w:rPr>
          <w:t>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الاستنجاء بالماء من التبرز:</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w:t>
        </w:r>
        <w:r w:rsidR="00EC30F4" w:rsidRPr="00EC30F4">
          <w:rPr>
            <w:rFonts w:ascii="Adwaa Elsalaf" w:hAnsi="Adwaa Elsalaf" w:cs="Adwaa Elsalaf"/>
            <w:noProof/>
            <w:webHidden/>
            <w:sz w:val="32"/>
            <w:szCs w:val="32"/>
            <w:rtl/>
          </w:rPr>
          <w:fldChar w:fldCharType="end"/>
        </w:r>
      </w:hyperlink>
    </w:p>
    <w:p w14:paraId="3A994E73" w14:textId="0F837FB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4" w:history="1">
        <w:r w:rsidR="00EC30F4" w:rsidRPr="00EC30F4">
          <w:rPr>
            <w:rStyle w:val="Hyperlink"/>
            <w:rFonts w:ascii="Adwaa Elsalaf" w:hAnsi="Adwaa Elsalaf" w:cs="Adwaa Elsalaf"/>
            <w:noProof/>
            <w:sz w:val="32"/>
            <w:szCs w:val="32"/>
            <w:rtl/>
          </w:rPr>
          <w:t>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المسح عَلَى الخفين: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w:t>
        </w:r>
        <w:r w:rsidR="00EC30F4" w:rsidRPr="00EC30F4">
          <w:rPr>
            <w:rFonts w:ascii="Adwaa Elsalaf" w:hAnsi="Adwaa Elsalaf" w:cs="Adwaa Elsalaf"/>
            <w:noProof/>
            <w:webHidden/>
            <w:sz w:val="32"/>
            <w:szCs w:val="32"/>
            <w:rtl/>
          </w:rPr>
          <w:fldChar w:fldCharType="end"/>
        </w:r>
      </w:hyperlink>
    </w:p>
    <w:p w14:paraId="26636E64" w14:textId="6D83AF2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5" w:history="1">
        <w:r w:rsidR="00EC30F4" w:rsidRPr="00EC30F4">
          <w:rPr>
            <w:rStyle w:val="Hyperlink"/>
            <w:rFonts w:ascii="Adwaa Elsalaf" w:hAnsi="Adwaa Elsalaf" w:cs="Adwaa Elsalaf"/>
            <w:noProof/>
            <w:sz w:val="32"/>
            <w:szCs w:val="32"/>
            <w:rtl/>
          </w:rPr>
          <w:t>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المسح عَلَى العمامة: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w:t>
        </w:r>
        <w:r w:rsidR="00EC30F4" w:rsidRPr="00EC30F4">
          <w:rPr>
            <w:rFonts w:ascii="Adwaa Elsalaf" w:hAnsi="Adwaa Elsalaf" w:cs="Adwaa Elsalaf"/>
            <w:noProof/>
            <w:webHidden/>
            <w:sz w:val="32"/>
            <w:szCs w:val="32"/>
            <w:rtl/>
          </w:rPr>
          <w:fldChar w:fldCharType="end"/>
        </w:r>
      </w:hyperlink>
    </w:p>
    <w:p w14:paraId="4F8EB949" w14:textId="0DC42CB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6" w:history="1">
        <w:r w:rsidR="00EC30F4" w:rsidRPr="00EC30F4">
          <w:rPr>
            <w:rStyle w:val="Hyperlink"/>
            <w:rFonts w:ascii="Adwaa Elsalaf" w:hAnsi="Adwaa Elsalaf" w:cs="Adwaa Elsalaf"/>
            <w:noProof/>
            <w:sz w:val="32"/>
            <w:szCs w:val="32"/>
            <w:rtl/>
          </w:rPr>
          <w:t>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الاستتار عند قضاء الحاجة: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w:t>
        </w:r>
        <w:r w:rsidR="00EC30F4" w:rsidRPr="00EC30F4">
          <w:rPr>
            <w:rFonts w:ascii="Adwaa Elsalaf" w:hAnsi="Adwaa Elsalaf" w:cs="Adwaa Elsalaf"/>
            <w:noProof/>
            <w:webHidden/>
            <w:sz w:val="32"/>
            <w:szCs w:val="32"/>
            <w:rtl/>
          </w:rPr>
          <w:fldChar w:fldCharType="end"/>
        </w:r>
      </w:hyperlink>
    </w:p>
    <w:p w14:paraId="3166FFE2" w14:textId="61663FC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7" w:history="1">
        <w:r w:rsidR="00EC30F4" w:rsidRPr="00EC30F4">
          <w:rPr>
            <w:rStyle w:val="Hyperlink"/>
            <w:rFonts w:ascii="Adwaa Elsalaf" w:hAnsi="Adwaa Elsalaf" w:cs="Adwaa Elsalaf"/>
            <w:noProof/>
            <w:sz w:val="32"/>
            <w:szCs w:val="32"/>
            <w:rtl/>
          </w:rPr>
          <w:t>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مدة المسح عَلَى الخفين: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w:t>
        </w:r>
        <w:r w:rsidR="00EC30F4" w:rsidRPr="00EC30F4">
          <w:rPr>
            <w:rFonts w:ascii="Adwaa Elsalaf" w:hAnsi="Adwaa Elsalaf" w:cs="Adwaa Elsalaf"/>
            <w:noProof/>
            <w:webHidden/>
            <w:sz w:val="32"/>
            <w:szCs w:val="32"/>
            <w:rtl/>
          </w:rPr>
          <w:fldChar w:fldCharType="end"/>
        </w:r>
      </w:hyperlink>
    </w:p>
    <w:p w14:paraId="57735D30" w14:textId="364F108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8" w:history="1">
        <w:r w:rsidR="00EC30F4" w:rsidRPr="00EC30F4">
          <w:rPr>
            <w:rStyle w:val="Hyperlink"/>
            <w:rFonts w:ascii="Adwaa Elsalaf" w:hAnsi="Adwaa Elsalaf" w:cs="Adwaa Elsalaf"/>
            <w:noProof/>
            <w:sz w:val="32"/>
            <w:szCs w:val="32"/>
            <w:rtl/>
          </w:rPr>
          <w:t>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غسل الإناء سبعًا من ولوغ الكلب: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w:t>
        </w:r>
        <w:r w:rsidR="00EC30F4" w:rsidRPr="00EC30F4">
          <w:rPr>
            <w:rFonts w:ascii="Adwaa Elsalaf" w:hAnsi="Adwaa Elsalaf" w:cs="Adwaa Elsalaf"/>
            <w:noProof/>
            <w:webHidden/>
            <w:sz w:val="32"/>
            <w:szCs w:val="32"/>
            <w:rtl/>
          </w:rPr>
          <w:fldChar w:fldCharType="end"/>
        </w:r>
      </w:hyperlink>
    </w:p>
    <w:p w14:paraId="7FCADD57" w14:textId="5292BDD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59" w:history="1">
        <w:r w:rsidR="00EC30F4" w:rsidRPr="00EC30F4">
          <w:rPr>
            <w:rStyle w:val="Hyperlink"/>
            <w:rFonts w:ascii="Adwaa Elsalaf" w:hAnsi="Adwaa Elsalaf" w:cs="Adwaa Elsalaf"/>
            <w:noProof/>
            <w:sz w:val="32"/>
            <w:szCs w:val="32"/>
            <w:rtl/>
          </w:rPr>
          <w:t>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الاغتسال في الماء الدائم: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69</w:t>
        </w:r>
        <w:r w:rsidR="00EC30F4" w:rsidRPr="00EC30F4">
          <w:rPr>
            <w:rFonts w:ascii="Adwaa Elsalaf" w:hAnsi="Adwaa Elsalaf" w:cs="Adwaa Elsalaf"/>
            <w:noProof/>
            <w:webHidden/>
            <w:sz w:val="32"/>
            <w:szCs w:val="32"/>
            <w:rtl/>
          </w:rPr>
          <w:fldChar w:fldCharType="end"/>
        </w:r>
      </w:hyperlink>
    </w:p>
    <w:p w14:paraId="249A49D2" w14:textId="421BAD5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0" w:history="1">
        <w:r w:rsidR="00EC30F4" w:rsidRPr="00EC30F4">
          <w:rPr>
            <w:rStyle w:val="Hyperlink"/>
            <w:rFonts w:ascii="Adwaa Elsalaf" w:hAnsi="Adwaa Elsalaf" w:cs="Adwaa Elsalaf"/>
            <w:noProof/>
            <w:sz w:val="32"/>
            <w:szCs w:val="32"/>
            <w:rtl/>
          </w:rPr>
          <w:t>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النضح من بول الصبي: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69</w:t>
        </w:r>
        <w:r w:rsidR="00EC30F4" w:rsidRPr="00EC30F4">
          <w:rPr>
            <w:rFonts w:ascii="Adwaa Elsalaf" w:hAnsi="Adwaa Elsalaf" w:cs="Adwaa Elsalaf"/>
            <w:noProof/>
            <w:webHidden/>
            <w:sz w:val="32"/>
            <w:szCs w:val="32"/>
            <w:rtl/>
          </w:rPr>
          <w:fldChar w:fldCharType="end"/>
        </w:r>
      </w:hyperlink>
    </w:p>
    <w:p w14:paraId="4E0EB077" w14:textId="3706D7E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1" w:history="1">
        <w:r w:rsidR="00EC30F4" w:rsidRPr="00EC30F4">
          <w:rPr>
            <w:rStyle w:val="Hyperlink"/>
            <w:rFonts w:ascii="Adwaa Elsalaf" w:hAnsi="Adwaa Elsalaf" w:cs="Adwaa Elsalaf"/>
            <w:noProof/>
            <w:sz w:val="32"/>
            <w:szCs w:val="32"/>
            <w:rtl/>
          </w:rPr>
          <w:t>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طهارة المني وغسله من الثوب: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70</w:t>
        </w:r>
        <w:r w:rsidR="00EC30F4" w:rsidRPr="00EC30F4">
          <w:rPr>
            <w:rFonts w:ascii="Adwaa Elsalaf" w:hAnsi="Adwaa Elsalaf" w:cs="Adwaa Elsalaf"/>
            <w:noProof/>
            <w:webHidden/>
            <w:sz w:val="32"/>
            <w:szCs w:val="32"/>
            <w:rtl/>
          </w:rPr>
          <w:fldChar w:fldCharType="end"/>
        </w:r>
      </w:hyperlink>
    </w:p>
    <w:p w14:paraId="2494A165" w14:textId="5622C468"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2" w:history="1">
        <w:r w:rsidR="00EC30F4" w:rsidRPr="00EC30F4">
          <w:rPr>
            <w:rStyle w:val="Hyperlink"/>
            <w:rFonts w:ascii="Adwaa Elsalaf" w:hAnsi="Adwaa Elsalaf" w:cs="Adwaa Elsalaf"/>
            <w:noProof/>
            <w:sz w:val="32"/>
            <w:szCs w:val="32"/>
            <w:rtl/>
          </w:rPr>
          <w:t>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جَوَاز نوم الجنب وأكله وشربه: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70</w:t>
        </w:r>
        <w:r w:rsidR="00EC30F4" w:rsidRPr="00EC30F4">
          <w:rPr>
            <w:rFonts w:ascii="Adwaa Elsalaf" w:hAnsi="Adwaa Elsalaf" w:cs="Adwaa Elsalaf"/>
            <w:noProof/>
            <w:webHidden/>
            <w:sz w:val="32"/>
            <w:szCs w:val="32"/>
            <w:rtl/>
          </w:rPr>
          <w:fldChar w:fldCharType="end"/>
        </w:r>
      </w:hyperlink>
    </w:p>
    <w:p w14:paraId="75006333" w14:textId="36FE04E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3" w:history="1">
        <w:r w:rsidR="00EC30F4" w:rsidRPr="00EC30F4">
          <w:rPr>
            <w:rStyle w:val="Hyperlink"/>
            <w:rFonts w:ascii="Adwaa Elsalaf" w:hAnsi="Adwaa Elsalaf" w:cs="Adwaa Elsalaf"/>
            <w:noProof/>
            <w:sz w:val="32"/>
            <w:szCs w:val="32"/>
            <w:rtl/>
          </w:rPr>
          <w:t>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الغسل عَلَى المرأَة بخروج المني منها: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70</w:t>
        </w:r>
        <w:r w:rsidR="00EC30F4" w:rsidRPr="00EC30F4">
          <w:rPr>
            <w:rFonts w:ascii="Adwaa Elsalaf" w:hAnsi="Adwaa Elsalaf" w:cs="Adwaa Elsalaf"/>
            <w:noProof/>
            <w:webHidden/>
            <w:sz w:val="32"/>
            <w:szCs w:val="32"/>
            <w:rtl/>
          </w:rPr>
          <w:fldChar w:fldCharType="end"/>
        </w:r>
      </w:hyperlink>
    </w:p>
    <w:p w14:paraId="2AEA8E9E" w14:textId="307BAA9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4" w:history="1">
        <w:r w:rsidR="00EC30F4" w:rsidRPr="00EC30F4">
          <w:rPr>
            <w:rStyle w:val="Hyperlink"/>
            <w:rFonts w:ascii="Adwaa Elsalaf" w:hAnsi="Adwaa Elsalaf" w:cs="Adwaa Elsalaf"/>
            <w:noProof/>
            <w:sz w:val="32"/>
            <w:szCs w:val="32"/>
            <w:rtl/>
          </w:rPr>
          <w:t>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تقضي الحائض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71</w:t>
        </w:r>
        <w:r w:rsidR="00EC30F4" w:rsidRPr="00EC30F4">
          <w:rPr>
            <w:rFonts w:ascii="Adwaa Elsalaf" w:hAnsi="Adwaa Elsalaf" w:cs="Adwaa Elsalaf"/>
            <w:noProof/>
            <w:webHidden/>
            <w:sz w:val="32"/>
            <w:szCs w:val="32"/>
            <w:rtl/>
          </w:rPr>
          <w:fldChar w:fldCharType="end"/>
        </w:r>
      </w:hyperlink>
    </w:p>
    <w:p w14:paraId="036E1D3E" w14:textId="0B12C42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5" w:history="1">
        <w:r w:rsidR="00EC30F4" w:rsidRPr="00EC30F4">
          <w:rPr>
            <w:rStyle w:val="Hyperlink"/>
            <w:rFonts w:ascii="Adwaa Elsalaf" w:hAnsi="Adwaa Elsalaf" w:cs="Adwaa Elsalaf"/>
            <w:noProof/>
            <w:sz w:val="32"/>
            <w:szCs w:val="32"/>
            <w:rtl/>
          </w:rPr>
          <w:t>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تحريم النظر إلى العورات: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72</w:t>
        </w:r>
        <w:r w:rsidR="00EC30F4" w:rsidRPr="00EC30F4">
          <w:rPr>
            <w:rFonts w:ascii="Adwaa Elsalaf" w:hAnsi="Adwaa Elsalaf" w:cs="Adwaa Elsalaf"/>
            <w:noProof/>
            <w:webHidden/>
            <w:sz w:val="32"/>
            <w:szCs w:val="32"/>
            <w:rtl/>
          </w:rPr>
          <w:fldChar w:fldCharType="end"/>
        </w:r>
      </w:hyperlink>
    </w:p>
    <w:p w14:paraId="32647ED5" w14:textId="22999A7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6" w:history="1">
        <w:r w:rsidR="00EC30F4" w:rsidRPr="00EC30F4">
          <w:rPr>
            <w:rStyle w:val="Hyperlink"/>
            <w:rFonts w:ascii="Adwaa Elsalaf" w:hAnsi="Adwaa Elsalaf" w:cs="Adwaa Elsalaf"/>
            <w:noProof/>
            <w:sz w:val="32"/>
            <w:szCs w:val="32"/>
            <w:rtl/>
          </w:rPr>
          <w:t>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الوضوء من لحم الإبل: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72</w:t>
        </w:r>
        <w:r w:rsidR="00EC30F4" w:rsidRPr="00EC30F4">
          <w:rPr>
            <w:rFonts w:ascii="Adwaa Elsalaf" w:hAnsi="Adwaa Elsalaf" w:cs="Adwaa Elsalaf"/>
            <w:noProof/>
            <w:webHidden/>
            <w:sz w:val="32"/>
            <w:szCs w:val="32"/>
            <w:rtl/>
          </w:rPr>
          <w:fldChar w:fldCharType="end"/>
        </w:r>
      </w:hyperlink>
    </w:p>
    <w:p w14:paraId="54628AC4" w14:textId="69EDFFD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7" w:history="1">
        <w:r w:rsidR="00EC30F4" w:rsidRPr="00EC30F4">
          <w:rPr>
            <w:rStyle w:val="Hyperlink"/>
            <w:rFonts w:ascii="Adwaa Elsalaf" w:hAnsi="Adwaa Elsalaf" w:cs="Adwaa Elsalaf"/>
            <w:noProof/>
            <w:sz w:val="32"/>
            <w:szCs w:val="32"/>
            <w:rtl/>
          </w:rPr>
          <w:t>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يتوضأ من الشك حتى يستيقن: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73</w:t>
        </w:r>
        <w:r w:rsidR="00EC30F4" w:rsidRPr="00EC30F4">
          <w:rPr>
            <w:rFonts w:ascii="Adwaa Elsalaf" w:hAnsi="Adwaa Elsalaf" w:cs="Adwaa Elsalaf"/>
            <w:noProof/>
            <w:webHidden/>
            <w:sz w:val="32"/>
            <w:szCs w:val="32"/>
            <w:rtl/>
          </w:rPr>
          <w:fldChar w:fldCharType="end"/>
        </w:r>
      </w:hyperlink>
    </w:p>
    <w:p w14:paraId="637275CA" w14:textId="4959A61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8" w:history="1">
        <w:r w:rsidR="00EC30F4" w:rsidRPr="00EC30F4">
          <w:rPr>
            <w:rStyle w:val="Hyperlink"/>
            <w:rFonts w:ascii="Adwaa Elsalaf" w:hAnsi="Adwaa Elsalaf" w:cs="Adwaa Elsalaf"/>
            <w:noProof/>
            <w:sz w:val="32"/>
            <w:szCs w:val="32"/>
            <w:rtl/>
          </w:rPr>
          <w:t>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خصال الفطرة: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73</w:t>
        </w:r>
        <w:r w:rsidR="00EC30F4" w:rsidRPr="00EC30F4">
          <w:rPr>
            <w:rFonts w:ascii="Adwaa Elsalaf" w:hAnsi="Adwaa Elsalaf" w:cs="Adwaa Elsalaf"/>
            <w:noProof/>
            <w:webHidden/>
            <w:sz w:val="32"/>
            <w:szCs w:val="32"/>
            <w:rtl/>
          </w:rPr>
          <w:fldChar w:fldCharType="end"/>
        </w:r>
      </w:hyperlink>
    </w:p>
    <w:p w14:paraId="391DB880" w14:textId="64E40E9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69" w:history="1">
        <w:r w:rsidR="00EC30F4" w:rsidRPr="00EC30F4">
          <w:rPr>
            <w:rStyle w:val="Hyperlink"/>
            <w:rFonts w:ascii="Adwaa Elsalaf" w:hAnsi="Adwaa Elsalaf" w:cs="Adwaa Elsalaf"/>
            <w:noProof/>
            <w:sz w:val="32"/>
            <w:szCs w:val="32"/>
            <w:rtl/>
          </w:rPr>
          <w:t>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حفِّ الشوارب وإعفاء اللحى: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74</w:t>
        </w:r>
        <w:r w:rsidR="00EC30F4" w:rsidRPr="00EC30F4">
          <w:rPr>
            <w:rFonts w:ascii="Adwaa Elsalaf" w:hAnsi="Adwaa Elsalaf" w:cs="Adwaa Elsalaf"/>
            <w:noProof/>
            <w:webHidden/>
            <w:sz w:val="32"/>
            <w:szCs w:val="32"/>
            <w:rtl/>
          </w:rPr>
          <w:fldChar w:fldCharType="end"/>
        </w:r>
      </w:hyperlink>
    </w:p>
    <w:p w14:paraId="443BD27A" w14:textId="2CC3493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0" w:history="1">
        <w:r w:rsidR="00EC30F4" w:rsidRPr="00EC30F4">
          <w:rPr>
            <w:rStyle w:val="Hyperlink"/>
            <w:rFonts w:ascii="Adwaa Elsalaf" w:hAnsi="Adwaa Elsalaf" w:cs="Adwaa Elsalaf"/>
            <w:noProof/>
            <w:sz w:val="32"/>
            <w:szCs w:val="32"/>
            <w:rtl/>
          </w:rPr>
          <w:t>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عظمة الإسلام وإحاطته بأحكام الطهارة: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74</w:t>
        </w:r>
        <w:r w:rsidR="00EC30F4" w:rsidRPr="00EC30F4">
          <w:rPr>
            <w:rFonts w:ascii="Adwaa Elsalaf" w:hAnsi="Adwaa Elsalaf" w:cs="Adwaa Elsalaf"/>
            <w:noProof/>
            <w:webHidden/>
            <w:sz w:val="32"/>
            <w:szCs w:val="32"/>
            <w:rtl/>
          </w:rPr>
          <w:fldChar w:fldCharType="end"/>
        </w:r>
      </w:hyperlink>
    </w:p>
    <w:p w14:paraId="46067334" w14:textId="6FF155B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1" w:history="1">
        <w:r w:rsidR="00EC30F4" w:rsidRPr="00EC30F4">
          <w:rPr>
            <w:rStyle w:val="Hyperlink"/>
            <w:rFonts w:ascii="Adwaa Elsalaf" w:hAnsi="Adwaa Elsalaf" w:cs="Adwaa Elsalaf"/>
            <w:noProof/>
            <w:sz w:val="32"/>
            <w:szCs w:val="32"/>
            <w:rtl/>
          </w:rPr>
          <w:t>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الاستجمار بالعظم والروث:</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75</w:t>
        </w:r>
        <w:r w:rsidR="00EC30F4" w:rsidRPr="00EC30F4">
          <w:rPr>
            <w:rFonts w:ascii="Adwaa Elsalaf" w:hAnsi="Adwaa Elsalaf" w:cs="Adwaa Elsalaf"/>
            <w:noProof/>
            <w:webHidden/>
            <w:sz w:val="32"/>
            <w:szCs w:val="32"/>
            <w:rtl/>
          </w:rPr>
          <w:fldChar w:fldCharType="end"/>
        </w:r>
      </w:hyperlink>
    </w:p>
    <w:p w14:paraId="007E666A" w14:textId="66FD9B5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2" w:history="1">
        <w:r w:rsidR="00EC30F4" w:rsidRPr="00EC30F4">
          <w:rPr>
            <w:rStyle w:val="Hyperlink"/>
            <w:rFonts w:ascii="Adwaa Elsalaf" w:hAnsi="Adwaa Elsalaf" w:cs="Adwaa Elsalaf"/>
            <w:noProof/>
            <w:sz w:val="32"/>
            <w:szCs w:val="32"/>
            <w:rtl/>
          </w:rPr>
          <w:t>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الاستنجاء باليمين: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75</w:t>
        </w:r>
        <w:r w:rsidR="00EC30F4" w:rsidRPr="00EC30F4">
          <w:rPr>
            <w:rFonts w:ascii="Adwaa Elsalaf" w:hAnsi="Adwaa Elsalaf" w:cs="Adwaa Elsalaf"/>
            <w:noProof/>
            <w:webHidden/>
            <w:sz w:val="32"/>
            <w:szCs w:val="32"/>
            <w:rtl/>
          </w:rPr>
          <w:fldChar w:fldCharType="end"/>
        </w:r>
      </w:hyperlink>
    </w:p>
    <w:p w14:paraId="0C2B9FCB" w14:textId="3A6EF51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3" w:history="1">
        <w:r w:rsidR="00EC30F4" w:rsidRPr="00EC30F4">
          <w:rPr>
            <w:rStyle w:val="Hyperlink"/>
            <w:rFonts w:ascii="Adwaa Elsalaf" w:hAnsi="Adwaa Elsalaf" w:cs="Adwaa Elsalaf"/>
            <w:noProof/>
            <w:sz w:val="32"/>
            <w:szCs w:val="32"/>
            <w:rtl/>
          </w:rPr>
          <w:t>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التيمن في الوضوء والغسل: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75</w:t>
        </w:r>
        <w:r w:rsidR="00EC30F4" w:rsidRPr="00EC30F4">
          <w:rPr>
            <w:rFonts w:ascii="Adwaa Elsalaf" w:hAnsi="Adwaa Elsalaf" w:cs="Adwaa Elsalaf"/>
            <w:noProof/>
            <w:webHidden/>
            <w:sz w:val="32"/>
            <w:szCs w:val="32"/>
            <w:rtl/>
          </w:rPr>
          <w:fldChar w:fldCharType="end"/>
        </w:r>
      </w:hyperlink>
    </w:p>
    <w:p w14:paraId="009DD377" w14:textId="603BF8A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4" w:history="1">
        <w:r w:rsidR="00EC30F4" w:rsidRPr="00EC30F4">
          <w:rPr>
            <w:rStyle w:val="Hyperlink"/>
            <w:rFonts w:ascii="Adwaa Elsalaf" w:hAnsi="Adwaa Elsalaf" w:cs="Adwaa Elsalaf"/>
            <w:noProof/>
            <w:sz w:val="32"/>
            <w:szCs w:val="32"/>
            <w:rtl/>
          </w:rPr>
          <w:t>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التيمم: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76</w:t>
        </w:r>
        <w:r w:rsidR="00EC30F4" w:rsidRPr="00EC30F4">
          <w:rPr>
            <w:rFonts w:ascii="Adwaa Elsalaf" w:hAnsi="Adwaa Elsalaf" w:cs="Adwaa Elsalaf"/>
            <w:noProof/>
            <w:webHidden/>
            <w:sz w:val="32"/>
            <w:szCs w:val="32"/>
            <w:rtl/>
          </w:rPr>
          <w:fldChar w:fldCharType="end"/>
        </w:r>
      </w:hyperlink>
    </w:p>
    <w:p w14:paraId="41C63B5C" w14:textId="035957BC" w:rsidR="00EC30F4" w:rsidRPr="00EC30F4" w:rsidRDefault="00D32517">
      <w:pPr>
        <w:pStyle w:val="1d"/>
        <w:rPr>
          <w:rFonts w:ascii="Adwaa Elsalaf" w:eastAsiaTheme="minorEastAsia" w:hAnsi="Adwaa Elsalaf" w:cs="Adwaa Elsalaf"/>
          <w:b w:val="0"/>
          <w:bCs w:val="0"/>
          <w:sz w:val="32"/>
          <w:szCs w:val="32"/>
          <w:rtl/>
          <w:lang w:bidi="ar-SA"/>
        </w:rPr>
      </w:pPr>
      <w:hyperlink w:anchor="_Toc98591075" w:history="1">
        <w:r w:rsidR="00EC30F4" w:rsidRPr="00EC30F4">
          <w:rPr>
            <w:rStyle w:val="Hyperlink"/>
            <w:rFonts w:ascii="Adwaa Elsalaf" w:hAnsi="Adwaa Elsalaf" w:cs="Adwaa Elsalaf"/>
            <w:sz w:val="32"/>
            <w:szCs w:val="32"/>
            <w:rtl/>
          </w:rPr>
          <w:t>كتاب الصَّلاة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Toc98591075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78</w:t>
        </w:r>
        <w:r w:rsidR="00EC30F4" w:rsidRPr="00EC30F4">
          <w:rPr>
            <w:rFonts w:ascii="Adwaa Elsalaf" w:hAnsi="Adwaa Elsalaf" w:cs="Adwaa Elsalaf"/>
            <w:webHidden/>
            <w:sz w:val="32"/>
            <w:szCs w:val="32"/>
            <w:rtl/>
          </w:rPr>
          <w:fldChar w:fldCharType="end"/>
        </w:r>
      </w:hyperlink>
    </w:p>
    <w:p w14:paraId="6CE00050" w14:textId="0A5E058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6" w:history="1">
        <w:r w:rsidR="00EC30F4" w:rsidRPr="00EC30F4">
          <w:rPr>
            <w:rStyle w:val="Hyperlink"/>
            <w:rFonts w:ascii="Adwaa Elsalaf" w:hAnsi="Adwaa Elsalaf" w:cs="Adwaa Elsalaf"/>
            <w:noProof/>
            <w:sz w:val="32"/>
            <w:szCs w:val="32"/>
            <w:rtl/>
          </w:rPr>
          <w:t>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الصلوات كفارات لما بينهن ما لم تُغش الكبائر: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78</w:t>
        </w:r>
        <w:r w:rsidR="00EC30F4" w:rsidRPr="00EC30F4">
          <w:rPr>
            <w:rFonts w:ascii="Adwaa Elsalaf" w:hAnsi="Adwaa Elsalaf" w:cs="Adwaa Elsalaf"/>
            <w:noProof/>
            <w:webHidden/>
            <w:sz w:val="32"/>
            <w:szCs w:val="32"/>
            <w:rtl/>
          </w:rPr>
          <w:fldChar w:fldCharType="end"/>
        </w:r>
      </w:hyperlink>
    </w:p>
    <w:p w14:paraId="6879007C" w14:textId="142FC14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7" w:history="1">
        <w:r w:rsidR="00EC30F4" w:rsidRPr="00EC30F4">
          <w:rPr>
            <w:rStyle w:val="Hyperlink"/>
            <w:rFonts w:ascii="Adwaa Elsalaf" w:hAnsi="Adwaa Elsalaf" w:cs="Adwaa Elsalaf"/>
            <w:noProof/>
            <w:sz w:val="32"/>
            <w:szCs w:val="32"/>
            <w:rtl/>
          </w:rPr>
          <w:t>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بدء الأذان: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78</w:t>
        </w:r>
        <w:r w:rsidR="00EC30F4" w:rsidRPr="00EC30F4">
          <w:rPr>
            <w:rFonts w:ascii="Adwaa Elsalaf" w:hAnsi="Adwaa Elsalaf" w:cs="Adwaa Elsalaf"/>
            <w:noProof/>
            <w:webHidden/>
            <w:sz w:val="32"/>
            <w:szCs w:val="32"/>
            <w:rtl/>
          </w:rPr>
          <w:fldChar w:fldCharType="end"/>
        </w:r>
      </w:hyperlink>
    </w:p>
    <w:p w14:paraId="051485F8" w14:textId="11AE690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8" w:history="1">
        <w:r w:rsidR="00EC30F4" w:rsidRPr="00EC30F4">
          <w:rPr>
            <w:rStyle w:val="Hyperlink"/>
            <w:rFonts w:ascii="Adwaa Elsalaf" w:hAnsi="Adwaa Elsalaf" w:cs="Adwaa Elsalaf"/>
            <w:noProof/>
            <w:sz w:val="32"/>
            <w:szCs w:val="32"/>
            <w:rtl/>
          </w:rPr>
          <w:t>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المؤذنون أطول الناس أعناقًا: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79</w:t>
        </w:r>
        <w:r w:rsidR="00EC30F4" w:rsidRPr="00EC30F4">
          <w:rPr>
            <w:rFonts w:ascii="Adwaa Elsalaf" w:hAnsi="Adwaa Elsalaf" w:cs="Adwaa Elsalaf"/>
            <w:noProof/>
            <w:webHidden/>
            <w:sz w:val="32"/>
            <w:szCs w:val="32"/>
            <w:rtl/>
          </w:rPr>
          <w:fldChar w:fldCharType="end"/>
        </w:r>
      </w:hyperlink>
    </w:p>
    <w:p w14:paraId="7F64244D" w14:textId="64B709A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79" w:history="1">
        <w:r w:rsidR="00EC30F4" w:rsidRPr="00EC30F4">
          <w:rPr>
            <w:rStyle w:val="Hyperlink"/>
            <w:rFonts w:ascii="Adwaa Elsalaf" w:hAnsi="Adwaa Elsalaf" w:cs="Adwaa Elsalaf"/>
            <w:noProof/>
            <w:sz w:val="32"/>
            <w:szCs w:val="32"/>
            <w:rtl/>
          </w:rPr>
          <w:t>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هروب الشَّيطان من الأذان: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79</w:t>
        </w:r>
        <w:r w:rsidR="00EC30F4" w:rsidRPr="00EC30F4">
          <w:rPr>
            <w:rFonts w:ascii="Adwaa Elsalaf" w:hAnsi="Adwaa Elsalaf" w:cs="Adwaa Elsalaf"/>
            <w:noProof/>
            <w:webHidden/>
            <w:sz w:val="32"/>
            <w:szCs w:val="32"/>
            <w:rtl/>
          </w:rPr>
          <w:fldChar w:fldCharType="end"/>
        </w:r>
      </w:hyperlink>
    </w:p>
    <w:p w14:paraId="3FD19A6E" w14:textId="002AE42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0" w:history="1">
        <w:r w:rsidR="00EC30F4" w:rsidRPr="00EC30F4">
          <w:rPr>
            <w:rStyle w:val="Hyperlink"/>
            <w:rFonts w:ascii="Adwaa Elsalaf" w:hAnsi="Adwaa Elsalaf" w:cs="Adwaa Elsalaf"/>
            <w:noProof/>
            <w:sz w:val="32"/>
            <w:szCs w:val="32"/>
            <w:rtl/>
          </w:rPr>
          <w:t>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عند الأذان: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80</w:t>
        </w:r>
        <w:r w:rsidR="00EC30F4" w:rsidRPr="00EC30F4">
          <w:rPr>
            <w:rFonts w:ascii="Adwaa Elsalaf" w:hAnsi="Adwaa Elsalaf" w:cs="Adwaa Elsalaf"/>
            <w:noProof/>
            <w:webHidden/>
            <w:sz w:val="32"/>
            <w:szCs w:val="32"/>
            <w:rtl/>
          </w:rPr>
          <w:fldChar w:fldCharType="end"/>
        </w:r>
      </w:hyperlink>
    </w:p>
    <w:p w14:paraId="671E3C8F" w14:textId="4646CB1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1" w:history="1">
        <w:r w:rsidR="00EC30F4" w:rsidRPr="00EC30F4">
          <w:rPr>
            <w:rStyle w:val="Hyperlink"/>
            <w:rFonts w:ascii="Adwaa Elsalaf" w:hAnsi="Adwaa Elsalaf" w:cs="Adwaa Elsalaf"/>
            <w:noProof/>
            <w:sz w:val="32"/>
            <w:szCs w:val="32"/>
            <w:rtl/>
          </w:rPr>
          <w:t>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الصَّلاة عَلَى وقتها: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81</w:t>
        </w:r>
        <w:r w:rsidR="00EC30F4" w:rsidRPr="00EC30F4">
          <w:rPr>
            <w:rFonts w:ascii="Adwaa Elsalaf" w:hAnsi="Adwaa Elsalaf" w:cs="Adwaa Elsalaf"/>
            <w:noProof/>
            <w:webHidden/>
            <w:sz w:val="32"/>
            <w:szCs w:val="32"/>
            <w:rtl/>
          </w:rPr>
          <w:fldChar w:fldCharType="end"/>
        </w:r>
      </w:hyperlink>
    </w:p>
    <w:p w14:paraId="0E06288C" w14:textId="70C2553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2" w:history="1">
        <w:r w:rsidR="00EC30F4" w:rsidRPr="00EC30F4">
          <w:rPr>
            <w:rStyle w:val="Hyperlink"/>
            <w:rFonts w:ascii="Adwaa Elsalaf" w:hAnsi="Adwaa Elsalaf" w:cs="Adwaa Elsalaf"/>
            <w:noProof/>
            <w:sz w:val="32"/>
            <w:szCs w:val="32"/>
            <w:rtl/>
          </w:rPr>
          <w:t>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صلاة العصر: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81</w:t>
        </w:r>
        <w:r w:rsidR="00EC30F4" w:rsidRPr="00EC30F4">
          <w:rPr>
            <w:rFonts w:ascii="Adwaa Elsalaf" w:hAnsi="Adwaa Elsalaf" w:cs="Adwaa Elsalaf"/>
            <w:noProof/>
            <w:webHidden/>
            <w:sz w:val="32"/>
            <w:szCs w:val="32"/>
            <w:rtl/>
          </w:rPr>
          <w:fldChar w:fldCharType="end"/>
        </w:r>
      </w:hyperlink>
    </w:p>
    <w:p w14:paraId="1D4E3A3C" w14:textId="7460A31A"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3" w:history="1">
        <w:r w:rsidR="00EC30F4" w:rsidRPr="00EC30F4">
          <w:rPr>
            <w:rStyle w:val="Hyperlink"/>
            <w:rFonts w:ascii="Adwaa Elsalaf" w:hAnsi="Adwaa Elsalaf" w:cs="Adwaa Elsalaf"/>
            <w:noProof/>
            <w:sz w:val="32"/>
            <w:szCs w:val="32"/>
            <w:rtl/>
          </w:rPr>
          <w:t>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إتيان الصَّلاة بسكينة ووقار ولا يسعى إليها: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82</w:t>
        </w:r>
        <w:r w:rsidR="00EC30F4" w:rsidRPr="00EC30F4">
          <w:rPr>
            <w:rFonts w:ascii="Adwaa Elsalaf" w:hAnsi="Adwaa Elsalaf" w:cs="Adwaa Elsalaf"/>
            <w:noProof/>
            <w:webHidden/>
            <w:sz w:val="32"/>
            <w:szCs w:val="32"/>
            <w:rtl/>
          </w:rPr>
          <w:fldChar w:fldCharType="end"/>
        </w:r>
      </w:hyperlink>
    </w:p>
    <w:p w14:paraId="5D1CCC30" w14:textId="43E8E73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4" w:history="1">
        <w:r w:rsidR="00EC30F4" w:rsidRPr="00EC30F4">
          <w:rPr>
            <w:rStyle w:val="Hyperlink"/>
            <w:rFonts w:ascii="Adwaa Elsalaf" w:hAnsi="Adwaa Elsalaf" w:cs="Adwaa Elsalaf"/>
            <w:noProof/>
            <w:sz w:val="32"/>
            <w:szCs w:val="32"/>
            <w:rtl/>
          </w:rPr>
          <w:t>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صلاة ركعتين قبل المغرب: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83</w:t>
        </w:r>
        <w:r w:rsidR="00EC30F4" w:rsidRPr="00EC30F4">
          <w:rPr>
            <w:rFonts w:ascii="Adwaa Elsalaf" w:hAnsi="Adwaa Elsalaf" w:cs="Adwaa Elsalaf"/>
            <w:noProof/>
            <w:webHidden/>
            <w:sz w:val="32"/>
            <w:szCs w:val="32"/>
            <w:rtl/>
          </w:rPr>
          <w:fldChar w:fldCharType="end"/>
        </w:r>
      </w:hyperlink>
    </w:p>
    <w:p w14:paraId="34D236B6" w14:textId="491F8A2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5" w:history="1">
        <w:r w:rsidR="00EC30F4" w:rsidRPr="00EC30F4">
          <w:rPr>
            <w:rStyle w:val="Hyperlink"/>
            <w:rFonts w:ascii="Adwaa Elsalaf" w:hAnsi="Adwaa Elsalaf" w:cs="Adwaa Elsalaf"/>
            <w:noProof/>
            <w:sz w:val="32"/>
            <w:szCs w:val="32"/>
            <w:rtl/>
          </w:rPr>
          <w:t>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الإقبال عَلَى الصَّلاة وتجنب كل ما يشغل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83</w:t>
        </w:r>
        <w:r w:rsidR="00EC30F4" w:rsidRPr="00EC30F4">
          <w:rPr>
            <w:rFonts w:ascii="Adwaa Elsalaf" w:hAnsi="Adwaa Elsalaf" w:cs="Adwaa Elsalaf"/>
            <w:noProof/>
            <w:webHidden/>
            <w:sz w:val="32"/>
            <w:szCs w:val="32"/>
            <w:rtl/>
          </w:rPr>
          <w:fldChar w:fldCharType="end"/>
        </w:r>
      </w:hyperlink>
    </w:p>
    <w:p w14:paraId="7F89C5D2" w14:textId="6AED038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6" w:history="1">
        <w:r w:rsidR="00EC30F4" w:rsidRPr="00EC30F4">
          <w:rPr>
            <w:rStyle w:val="Hyperlink"/>
            <w:rFonts w:ascii="Adwaa Elsalaf" w:hAnsi="Adwaa Elsalaf" w:cs="Adwaa Elsalaf"/>
            <w:noProof/>
            <w:sz w:val="32"/>
            <w:szCs w:val="32"/>
            <w:rtl/>
          </w:rPr>
          <w:t>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السُّجود عَلَى الثوب اتقاء الحر والبرد: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84</w:t>
        </w:r>
        <w:r w:rsidR="00EC30F4" w:rsidRPr="00EC30F4">
          <w:rPr>
            <w:rFonts w:ascii="Adwaa Elsalaf" w:hAnsi="Adwaa Elsalaf" w:cs="Adwaa Elsalaf"/>
            <w:noProof/>
            <w:webHidden/>
            <w:sz w:val="32"/>
            <w:szCs w:val="32"/>
            <w:rtl/>
          </w:rPr>
          <w:fldChar w:fldCharType="end"/>
        </w:r>
      </w:hyperlink>
    </w:p>
    <w:p w14:paraId="63770418" w14:textId="0EF746B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7" w:history="1">
        <w:r w:rsidR="00EC30F4" w:rsidRPr="00EC30F4">
          <w:rPr>
            <w:rStyle w:val="Hyperlink"/>
            <w:rFonts w:ascii="Adwaa Elsalaf" w:hAnsi="Adwaa Elsalaf" w:cs="Adwaa Elsalaf"/>
            <w:noProof/>
            <w:sz w:val="32"/>
            <w:szCs w:val="32"/>
            <w:rtl/>
          </w:rPr>
          <w:t>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الطمأنينة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85</w:t>
        </w:r>
        <w:r w:rsidR="00EC30F4" w:rsidRPr="00EC30F4">
          <w:rPr>
            <w:rFonts w:ascii="Adwaa Elsalaf" w:hAnsi="Adwaa Elsalaf" w:cs="Adwaa Elsalaf"/>
            <w:noProof/>
            <w:webHidden/>
            <w:sz w:val="32"/>
            <w:szCs w:val="32"/>
            <w:rtl/>
          </w:rPr>
          <w:fldChar w:fldCharType="end"/>
        </w:r>
      </w:hyperlink>
    </w:p>
    <w:p w14:paraId="67E501D4" w14:textId="6A5FE9D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8" w:history="1">
        <w:r w:rsidR="00EC30F4" w:rsidRPr="00EC30F4">
          <w:rPr>
            <w:rStyle w:val="Hyperlink"/>
            <w:rFonts w:ascii="Adwaa Elsalaf" w:hAnsi="Adwaa Elsalaf" w:cs="Adwaa Elsalaf"/>
            <w:noProof/>
            <w:sz w:val="32"/>
            <w:szCs w:val="32"/>
            <w:rtl/>
          </w:rPr>
          <w:t>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صلاة الجَمَاعَة: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85</w:t>
        </w:r>
        <w:r w:rsidR="00EC30F4" w:rsidRPr="00EC30F4">
          <w:rPr>
            <w:rFonts w:ascii="Adwaa Elsalaf" w:hAnsi="Adwaa Elsalaf" w:cs="Adwaa Elsalaf"/>
            <w:noProof/>
            <w:webHidden/>
            <w:sz w:val="32"/>
            <w:szCs w:val="32"/>
            <w:rtl/>
          </w:rPr>
          <w:fldChar w:fldCharType="end"/>
        </w:r>
      </w:hyperlink>
    </w:p>
    <w:p w14:paraId="57841E8C" w14:textId="6E0083D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89" w:history="1">
        <w:r w:rsidR="00EC30F4" w:rsidRPr="00EC30F4">
          <w:rPr>
            <w:rStyle w:val="Hyperlink"/>
            <w:rFonts w:ascii="Adwaa Elsalaf" w:hAnsi="Adwaa Elsalaf" w:cs="Adwaa Elsalaf"/>
            <w:noProof/>
            <w:sz w:val="32"/>
            <w:szCs w:val="32"/>
            <w:rtl/>
          </w:rPr>
          <w:t>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أصحاب الحراب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86</w:t>
        </w:r>
        <w:r w:rsidR="00EC30F4" w:rsidRPr="00EC30F4">
          <w:rPr>
            <w:rFonts w:ascii="Adwaa Elsalaf" w:hAnsi="Adwaa Elsalaf" w:cs="Adwaa Elsalaf"/>
            <w:noProof/>
            <w:webHidden/>
            <w:sz w:val="32"/>
            <w:szCs w:val="32"/>
            <w:rtl/>
          </w:rPr>
          <w:fldChar w:fldCharType="end"/>
        </w:r>
      </w:hyperlink>
    </w:p>
    <w:p w14:paraId="0294B65B" w14:textId="56E6F84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0" w:history="1">
        <w:r w:rsidR="00EC30F4" w:rsidRPr="00EC30F4">
          <w:rPr>
            <w:rStyle w:val="Hyperlink"/>
            <w:rFonts w:ascii="Adwaa Elsalaf" w:hAnsi="Adwaa Elsalaf" w:cs="Adwaa Elsalaf"/>
            <w:noProof/>
            <w:sz w:val="32"/>
            <w:szCs w:val="32"/>
            <w:rtl/>
          </w:rPr>
          <w:t>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كنس المَسْجِد والتقاط القذى: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87</w:t>
        </w:r>
        <w:r w:rsidR="00EC30F4" w:rsidRPr="00EC30F4">
          <w:rPr>
            <w:rFonts w:ascii="Adwaa Elsalaf" w:hAnsi="Adwaa Elsalaf" w:cs="Adwaa Elsalaf"/>
            <w:noProof/>
            <w:webHidden/>
            <w:sz w:val="32"/>
            <w:szCs w:val="32"/>
            <w:rtl/>
          </w:rPr>
          <w:fldChar w:fldCharType="end"/>
        </w:r>
      </w:hyperlink>
    </w:p>
    <w:p w14:paraId="1E247E34" w14:textId="4242DF9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1" w:history="1">
        <w:r w:rsidR="00EC30F4" w:rsidRPr="00EC30F4">
          <w:rPr>
            <w:rStyle w:val="Hyperlink"/>
            <w:rFonts w:ascii="Adwaa Elsalaf" w:hAnsi="Adwaa Elsalaf" w:cs="Adwaa Elsalaf"/>
            <w:noProof/>
            <w:sz w:val="32"/>
            <w:szCs w:val="32"/>
            <w:rtl/>
          </w:rPr>
          <w:t>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حرص الشَّيطان عَلَى قطع الصَّلاة وطمأنينتها: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87</w:t>
        </w:r>
        <w:r w:rsidR="00EC30F4" w:rsidRPr="00EC30F4">
          <w:rPr>
            <w:rFonts w:ascii="Adwaa Elsalaf" w:hAnsi="Adwaa Elsalaf" w:cs="Adwaa Elsalaf"/>
            <w:noProof/>
            <w:webHidden/>
            <w:sz w:val="32"/>
            <w:szCs w:val="32"/>
            <w:rtl/>
          </w:rPr>
          <w:fldChar w:fldCharType="end"/>
        </w:r>
      </w:hyperlink>
    </w:p>
    <w:p w14:paraId="790A4CC2" w14:textId="62C606D8"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2" w:history="1">
        <w:r w:rsidR="00EC30F4" w:rsidRPr="00EC30F4">
          <w:rPr>
            <w:rStyle w:val="Hyperlink"/>
            <w:rFonts w:ascii="Adwaa Elsalaf" w:hAnsi="Adwaa Elsalaf" w:cs="Adwaa Elsalaf"/>
            <w:noProof/>
            <w:sz w:val="32"/>
            <w:szCs w:val="32"/>
            <w:rtl/>
          </w:rPr>
          <w:t>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الدعوة إلى الإسلام بربط الأسير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88</w:t>
        </w:r>
        <w:r w:rsidR="00EC30F4" w:rsidRPr="00EC30F4">
          <w:rPr>
            <w:rFonts w:ascii="Adwaa Elsalaf" w:hAnsi="Adwaa Elsalaf" w:cs="Adwaa Elsalaf"/>
            <w:noProof/>
            <w:webHidden/>
            <w:sz w:val="32"/>
            <w:szCs w:val="32"/>
            <w:rtl/>
          </w:rPr>
          <w:fldChar w:fldCharType="end"/>
        </w:r>
      </w:hyperlink>
    </w:p>
    <w:p w14:paraId="1B2FA457" w14:textId="6A8538F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3" w:history="1">
        <w:r w:rsidR="00EC30F4" w:rsidRPr="00EC30F4">
          <w:rPr>
            <w:rStyle w:val="Hyperlink"/>
            <w:rFonts w:ascii="Adwaa Elsalaf" w:hAnsi="Adwaa Elsalaf" w:cs="Adwaa Elsalaf"/>
            <w:noProof/>
            <w:sz w:val="32"/>
            <w:szCs w:val="32"/>
            <w:rtl/>
          </w:rPr>
          <w:t>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رفع الصوت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90</w:t>
        </w:r>
        <w:r w:rsidR="00EC30F4" w:rsidRPr="00EC30F4">
          <w:rPr>
            <w:rFonts w:ascii="Adwaa Elsalaf" w:hAnsi="Adwaa Elsalaf" w:cs="Adwaa Elsalaf"/>
            <w:noProof/>
            <w:webHidden/>
            <w:sz w:val="32"/>
            <w:szCs w:val="32"/>
            <w:rtl/>
          </w:rPr>
          <w:fldChar w:fldCharType="end"/>
        </w:r>
      </w:hyperlink>
    </w:p>
    <w:p w14:paraId="0DC06CCF" w14:textId="1D48AF1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4" w:history="1">
        <w:r w:rsidR="00EC30F4" w:rsidRPr="00EC30F4">
          <w:rPr>
            <w:rStyle w:val="Hyperlink"/>
            <w:rFonts w:ascii="Adwaa Elsalaf" w:hAnsi="Adwaa Elsalaf" w:cs="Adwaa Elsalaf"/>
            <w:noProof/>
            <w:sz w:val="32"/>
            <w:szCs w:val="32"/>
            <w:rtl/>
          </w:rPr>
          <w:t>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حلق الذكر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91</w:t>
        </w:r>
        <w:r w:rsidR="00EC30F4" w:rsidRPr="00EC30F4">
          <w:rPr>
            <w:rFonts w:ascii="Adwaa Elsalaf" w:hAnsi="Adwaa Elsalaf" w:cs="Adwaa Elsalaf"/>
            <w:noProof/>
            <w:webHidden/>
            <w:sz w:val="32"/>
            <w:szCs w:val="32"/>
            <w:rtl/>
          </w:rPr>
          <w:fldChar w:fldCharType="end"/>
        </w:r>
      </w:hyperlink>
    </w:p>
    <w:p w14:paraId="2A1AF474" w14:textId="107E760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5" w:history="1">
        <w:r w:rsidR="00EC30F4" w:rsidRPr="00EC30F4">
          <w:rPr>
            <w:rStyle w:val="Hyperlink"/>
            <w:rFonts w:ascii="Adwaa Elsalaf" w:hAnsi="Adwaa Elsalaf" w:cs="Adwaa Elsalaf"/>
            <w:noProof/>
            <w:sz w:val="32"/>
            <w:szCs w:val="32"/>
            <w:rtl/>
          </w:rPr>
          <w:t>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سترة الإِمَام سترة من خلفه: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92</w:t>
        </w:r>
        <w:r w:rsidR="00EC30F4" w:rsidRPr="00EC30F4">
          <w:rPr>
            <w:rFonts w:ascii="Adwaa Elsalaf" w:hAnsi="Adwaa Elsalaf" w:cs="Adwaa Elsalaf"/>
            <w:noProof/>
            <w:webHidden/>
            <w:sz w:val="32"/>
            <w:szCs w:val="32"/>
            <w:rtl/>
          </w:rPr>
          <w:fldChar w:fldCharType="end"/>
        </w:r>
      </w:hyperlink>
    </w:p>
    <w:p w14:paraId="6720C2E8" w14:textId="43E6706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6" w:history="1">
        <w:r w:rsidR="00EC30F4" w:rsidRPr="00EC30F4">
          <w:rPr>
            <w:rStyle w:val="Hyperlink"/>
            <w:rFonts w:ascii="Adwaa Elsalaf" w:hAnsi="Adwaa Elsalaf" w:cs="Adwaa Elsalaf"/>
            <w:noProof/>
            <w:sz w:val="32"/>
            <w:szCs w:val="32"/>
            <w:rtl/>
          </w:rPr>
          <w:t>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حمل الجارية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93</w:t>
        </w:r>
        <w:r w:rsidR="00EC30F4" w:rsidRPr="00EC30F4">
          <w:rPr>
            <w:rFonts w:ascii="Adwaa Elsalaf" w:hAnsi="Adwaa Elsalaf" w:cs="Adwaa Elsalaf"/>
            <w:noProof/>
            <w:webHidden/>
            <w:sz w:val="32"/>
            <w:szCs w:val="32"/>
            <w:rtl/>
          </w:rPr>
          <w:fldChar w:fldCharType="end"/>
        </w:r>
      </w:hyperlink>
    </w:p>
    <w:p w14:paraId="6EE22408" w14:textId="480537B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7" w:history="1">
        <w:r w:rsidR="00EC30F4" w:rsidRPr="00EC30F4">
          <w:rPr>
            <w:rStyle w:val="Hyperlink"/>
            <w:rFonts w:ascii="Adwaa Elsalaf" w:hAnsi="Adwaa Elsalaf" w:cs="Adwaa Elsalaf"/>
            <w:noProof/>
            <w:sz w:val="32"/>
            <w:szCs w:val="32"/>
            <w:rtl/>
          </w:rPr>
          <w:t>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الصلوات الخمس كفارة: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93</w:t>
        </w:r>
        <w:r w:rsidR="00EC30F4" w:rsidRPr="00EC30F4">
          <w:rPr>
            <w:rFonts w:ascii="Adwaa Elsalaf" w:hAnsi="Adwaa Elsalaf" w:cs="Adwaa Elsalaf"/>
            <w:noProof/>
            <w:webHidden/>
            <w:sz w:val="32"/>
            <w:szCs w:val="32"/>
            <w:rtl/>
          </w:rPr>
          <w:fldChar w:fldCharType="end"/>
        </w:r>
      </w:hyperlink>
    </w:p>
    <w:p w14:paraId="748D3A5E" w14:textId="0985EF2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8" w:history="1">
        <w:r w:rsidR="00EC30F4" w:rsidRPr="00EC30F4">
          <w:rPr>
            <w:rStyle w:val="Hyperlink"/>
            <w:rFonts w:ascii="Adwaa Elsalaf" w:hAnsi="Adwaa Elsalaf" w:cs="Adwaa Elsalaf"/>
            <w:noProof/>
            <w:sz w:val="32"/>
            <w:szCs w:val="32"/>
            <w:rtl/>
          </w:rPr>
          <w:t>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المصلي يناجي ربه: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94</w:t>
        </w:r>
        <w:r w:rsidR="00EC30F4" w:rsidRPr="00EC30F4">
          <w:rPr>
            <w:rFonts w:ascii="Adwaa Elsalaf" w:hAnsi="Adwaa Elsalaf" w:cs="Adwaa Elsalaf"/>
            <w:noProof/>
            <w:webHidden/>
            <w:sz w:val="32"/>
            <w:szCs w:val="32"/>
            <w:rtl/>
          </w:rPr>
          <w:fldChar w:fldCharType="end"/>
        </w:r>
      </w:hyperlink>
    </w:p>
    <w:p w14:paraId="690524E7" w14:textId="75F35F2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099" w:history="1">
        <w:r w:rsidR="00EC30F4" w:rsidRPr="00EC30F4">
          <w:rPr>
            <w:rStyle w:val="Hyperlink"/>
            <w:rFonts w:ascii="Adwaa Elsalaf" w:hAnsi="Adwaa Elsalaf" w:cs="Adwaa Elsalaf"/>
            <w:noProof/>
            <w:sz w:val="32"/>
            <w:szCs w:val="32"/>
            <w:rtl/>
          </w:rPr>
          <w:t>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فاتته صلاة العصر: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Toc98591099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94</w:t>
        </w:r>
        <w:r w:rsidR="00EC30F4" w:rsidRPr="00EC30F4">
          <w:rPr>
            <w:rFonts w:ascii="Adwaa Elsalaf" w:hAnsi="Adwaa Elsalaf" w:cs="Adwaa Elsalaf"/>
            <w:noProof/>
            <w:webHidden/>
            <w:sz w:val="32"/>
            <w:szCs w:val="32"/>
            <w:rtl/>
          </w:rPr>
          <w:fldChar w:fldCharType="end"/>
        </w:r>
      </w:hyperlink>
    </w:p>
    <w:p w14:paraId="05659C65" w14:textId="0FB3CB2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0" w:history="1">
        <w:r w:rsidR="00EC30F4" w:rsidRPr="00EC30F4">
          <w:rPr>
            <w:rStyle w:val="Hyperlink"/>
            <w:rFonts w:ascii="Adwaa Elsalaf" w:hAnsi="Adwaa Elsalaf" w:cs="Adwaa Elsalaf"/>
            <w:noProof/>
            <w:sz w:val="32"/>
            <w:szCs w:val="32"/>
            <w:rtl/>
          </w:rPr>
          <w:t>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صلاة البردين: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95</w:t>
        </w:r>
        <w:r w:rsidR="00EC30F4" w:rsidRPr="00EC30F4">
          <w:rPr>
            <w:rFonts w:ascii="Adwaa Elsalaf" w:hAnsi="Adwaa Elsalaf" w:cs="Adwaa Elsalaf"/>
            <w:noProof/>
            <w:webHidden/>
            <w:sz w:val="32"/>
            <w:szCs w:val="32"/>
            <w:rtl/>
          </w:rPr>
          <w:fldChar w:fldCharType="end"/>
        </w:r>
      </w:hyperlink>
    </w:p>
    <w:p w14:paraId="262D8671" w14:textId="546BC11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1" w:history="1">
        <w:r w:rsidR="00EC30F4" w:rsidRPr="00EC30F4">
          <w:rPr>
            <w:rStyle w:val="Hyperlink"/>
            <w:rFonts w:ascii="Adwaa Elsalaf" w:hAnsi="Adwaa Elsalaf" w:cs="Adwaa Elsalaf"/>
            <w:noProof/>
            <w:sz w:val="32"/>
            <w:szCs w:val="32"/>
            <w:rtl/>
          </w:rPr>
          <w:t>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خروج النِّساء إلى المَسَاجِد: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95</w:t>
        </w:r>
        <w:r w:rsidR="00EC30F4" w:rsidRPr="00EC30F4">
          <w:rPr>
            <w:rFonts w:ascii="Adwaa Elsalaf" w:hAnsi="Adwaa Elsalaf" w:cs="Adwaa Elsalaf"/>
            <w:noProof/>
            <w:webHidden/>
            <w:sz w:val="32"/>
            <w:szCs w:val="32"/>
            <w:rtl/>
          </w:rPr>
          <w:fldChar w:fldCharType="end"/>
        </w:r>
      </w:hyperlink>
    </w:p>
    <w:p w14:paraId="3B8B55EC" w14:textId="5783F20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2" w:history="1">
        <w:r w:rsidR="00EC30F4" w:rsidRPr="00EC30F4">
          <w:rPr>
            <w:rStyle w:val="Hyperlink"/>
            <w:rFonts w:ascii="Adwaa Elsalaf" w:hAnsi="Adwaa Elsalaf" w:cs="Adwaa Elsalaf"/>
            <w:noProof/>
            <w:sz w:val="32"/>
            <w:szCs w:val="32"/>
            <w:rtl/>
          </w:rPr>
          <w:t>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الأذان بعد خروج وقت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96</w:t>
        </w:r>
        <w:r w:rsidR="00EC30F4" w:rsidRPr="00EC30F4">
          <w:rPr>
            <w:rFonts w:ascii="Adwaa Elsalaf" w:hAnsi="Adwaa Elsalaf" w:cs="Adwaa Elsalaf"/>
            <w:noProof/>
            <w:webHidden/>
            <w:sz w:val="32"/>
            <w:szCs w:val="32"/>
            <w:rtl/>
          </w:rPr>
          <w:fldChar w:fldCharType="end"/>
        </w:r>
      </w:hyperlink>
    </w:p>
    <w:p w14:paraId="6B6C1367" w14:textId="0E077C6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3" w:history="1">
        <w:r w:rsidR="00EC30F4" w:rsidRPr="00EC30F4">
          <w:rPr>
            <w:rStyle w:val="Hyperlink"/>
            <w:rFonts w:ascii="Adwaa Elsalaf" w:hAnsi="Adwaa Elsalaf" w:cs="Adwaa Elsalaf"/>
            <w:noProof/>
            <w:sz w:val="32"/>
            <w:szCs w:val="32"/>
            <w:rtl/>
          </w:rPr>
          <w:t>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ترتيب الفوائت وقضاؤها جماعة: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97</w:t>
        </w:r>
        <w:r w:rsidR="00EC30F4" w:rsidRPr="00EC30F4">
          <w:rPr>
            <w:rFonts w:ascii="Adwaa Elsalaf" w:hAnsi="Adwaa Elsalaf" w:cs="Adwaa Elsalaf"/>
            <w:noProof/>
            <w:webHidden/>
            <w:sz w:val="32"/>
            <w:szCs w:val="32"/>
            <w:rtl/>
          </w:rPr>
          <w:fldChar w:fldCharType="end"/>
        </w:r>
      </w:hyperlink>
    </w:p>
    <w:p w14:paraId="2C313A00" w14:textId="5041E3E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4" w:history="1">
        <w:r w:rsidR="00EC30F4" w:rsidRPr="00EC30F4">
          <w:rPr>
            <w:rStyle w:val="Hyperlink"/>
            <w:rFonts w:ascii="Adwaa Elsalaf" w:hAnsi="Adwaa Elsalaf" w:cs="Adwaa Elsalaf"/>
            <w:noProof/>
            <w:sz w:val="32"/>
            <w:szCs w:val="32"/>
            <w:rtl/>
          </w:rPr>
          <w:t>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رفع الصوت بالأذان: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97</w:t>
        </w:r>
        <w:r w:rsidR="00EC30F4" w:rsidRPr="00EC30F4">
          <w:rPr>
            <w:rFonts w:ascii="Adwaa Elsalaf" w:hAnsi="Adwaa Elsalaf" w:cs="Adwaa Elsalaf"/>
            <w:noProof/>
            <w:webHidden/>
            <w:sz w:val="32"/>
            <w:szCs w:val="32"/>
            <w:rtl/>
          </w:rPr>
          <w:fldChar w:fldCharType="end"/>
        </w:r>
      </w:hyperlink>
    </w:p>
    <w:p w14:paraId="778AD4E8" w14:textId="767396D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5" w:history="1">
        <w:r w:rsidR="00EC30F4" w:rsidRPr="00EC30F4">
          <w:rPr>
            <w:rStyle w:val="Hyperlink"/>
            <w:rFonts w:ascii="Adwaa Elsalaf" w:hAnsi="Adwaa Elsalaf" w:cs="Adwaa Elsalaf"/>
            <w:noProof/>
            <w:sz w:val="32"/>
            <w:szCs w:val="32"/>
            <w:rtl/>
          </w:rPr>
          <w:t>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صلوا كما رأيتموني أصلي: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98</w:t>
        </w:r>
        <w:r w:rsidR="00EC30F4" w:rsidRPr="00EC30F4">
          <w:rPr>
            <w:rFonts w:ascii="Adwaa Elsalaf" w:hAnsi="Adwaa Elsalaf" w:cs="Adwaa Elsalaf"/>
            <w:noProof/>
            <w:webHidden/>
            <w:sz w:val="32"/>
            <w:szCs w:val="32"/>
            <w:rtl/>
          </w:rPr>
          <w:fldChar w:fldCharType="end"/>
        </w:r>
      </w:hyperlink>
    </w:p>
    <w:p w14:paraId="2416D05A" w14:textId="7C33494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6" w:history="1">
        <w:r w:rsidR="00EC30F4" w:rsidRPr="00EC30F4">
          <w:rPr>
            <w:rStyle w:val="Hyperlink"/>
            <w:rFonts w:ascii="Adwaa Elsalaf" w:hAnsi="Adwaa Elsalaf" w:cs="Adwaa Elsalaf"/>
            <w:noProof/>
            <w:sz w:val="32"/>
            <w:szCs w:val="32"/>
            <w:rtl/>
          </w:rPr>
          <w:t>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صلاة الجَمَاعَة: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99</w:t>
        </w:r>
        <w:r w:rsidR="00EC30F4" w:rsidRPr="00EC30F4">
          <w:rPr>
            <w:rFonts w:ascii="Adwaa Elsalaf" w:hAnsi="Adwaa Elsalaf" w:cs="Adwaa Elsalaf"/>
            <w:noProof/>
            <w:webHidden/>
            <w:sz w:val="32"/>
            <w:szCs w:val="32"/>
            <w:rtl/>
          </w:rPr>
          <w:fldChar w:fldCharType="end"/>
        </w:r>
      </w:hyperlink>
    </w:p>
    <w:p w14:paraId="1A43E124" w14:textId="2BB7317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7" w:history="1">
        <w:r w:rsidR="00EC30F4" w:rsidRPr="00EC30F4">
          <w:rPr>
            <w:rStyle w:val="Hyperlink"/>
            <w:rFonts w:ascii="Adwaa Elsalaf" w:hAnsi="Adwaa Elsalaf" w:cs="Adwaa Elsalaf"/>
            <w:noProof/>
            <w:sz w:val="32"/>
            <w:szCs w:val="32"/>
            <w:rtl/>
          </w:rPr>
          <w:t>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المشي إلى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100</w:t>
        </w:r>
        <w:r w:rsidR="00EC30F4" w:rsidRPr="00EC30F4">
          <w:rPr>
            <w:rFonts w:ascii="Adwaa Elsalaf" w:hAnsi="Adwaa Elsalaf" w:cs="Adwaa Elsalaf"/>
            <w:noProof/>
            <w:webHidden/>
            <w:sz w:val="32"/>
            <w:szCs w:val="32"/>
            <w:rtl/>
          </w:rPr>
          <w:fldChar w:fldCharType="end"/>
        </w:r>
      </w:hyperlink>
    </w:p>
    <w:p w14:paraId="3920F0C1" w14:textId="1F4968B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8" w:history="1">
        <w:r w:rsidR="00EC30F4" w:rsidRPr="00EC30F4">
          <w:rPr>
            <w:rStyle w:val="Hyperlink"/>
            <w:rFonts w:ascii="Adwaa Elsalaf" w:hAnsi="Adwaa Elsalaf" w:cs="Adwaa Elsalaf"/>
            <w:noProof/>
            <w:sz w:val="32"/>
            <w:szCs w:val="32"/>
            <w:rtl/>
          </w:rPr>
          <w:t>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الأبعد فالأبعد من المَسْجِد أعظم أجرًا: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100</w:t>
        </w:r>
        <w:r w:rsidR="00EC30F4" w:rsidRPr="00EC30F4">
          <w:rPr>
            <w:rFonts w:ascii="Adwaa Elsalaf" w:hAnsi="Adwaa Elsalaf" w:cs="Adwaa Elsalaf"/>
            <w:noProof/>
            <w:webHidden/>
            <w:sz w:val="32"/>
            <w:szCs w:val="32"/>
            <w:rtl/>
          </w:rPr>
          <w:fldChar w:fldCharType="end"/>
        </w:r>
      </w:hyperlink>
    </w:p>
    <w:p w14:paraId="3FC0EB50" w14:textId="5E63CF5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09" w:history="1">
        <w:r w:rsidR="00EC30F4" w:rsidRPr="00EC30F4">
          <w:rPr>
            <w:rStyle w:val="Hyperlink"/>
            <w:rFonts w:ascii="Adwaa Elsalaf" w:hAnsi="Adwaa Elsalaf" w:cs="Adwaa Elsalaf"/>
            <w:noProof/>
            <w:sz w:val="32"/>
            <w:szCs w:val="32"/>
            <w:rtl/>
          </w:rPr>
          <w:t>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من غدا إلى المَسْجِد أو راح: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101</w:t>
        </w:r>
        <w:r w:rsidR="00EC30F4" w:rsidRPr="00EC30F4">
          <w:rPr>
            <w:rFonts w:ascii="Adwaa Elsalaf" w:hAnsi="Adwaa Elsalaf" w:cs="Adwaa Elsalaf"/>
            <w:noProof/>
            <w:webHidden/>
            <w:sz w:val="32"/>
            <w:szCs w:val="32"/>
            <w:rtl/>
          </w:rPr>
          <w:fldChar w:fldCharType="end"/>
        </w:r>
      </w:hyperlink>
    </w:p>
    <w:p w14:paraId="671035AD" w14:textId="0CB4D38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0" w:history="1">
        <w:r w:rsidR="00EC30F4" w:rsidRPr="00EC30F4">
          <w:rPr>
            <w:rStyle w:val="Hyperlink"/>
            <w:rFonts w:ascii="Adwaa Elsalaf" w:hAnsi="Adwaa Elsalaf" w:cs="Adwaa Elsalaf"/>
            <w:noProof/>
            <w:sz w:val="32"/>
            <w:szCs w:val="32"/>
            <w:rtl/>
          </w:rPr>
          <w:t>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من تعلق قلبه بالمَسَاجِد: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101</w:t>
        </w:r>
        <w:r w:rsidR="00EC30F4" w:rsidRPr="00EC30F4">
          <w:rPr>
            <w:rFonts w:ascii="Adwaa Elsalaf" w:hAnsi="Adwaa Elsalaf" w:cs="Adwaa Elsalaf"/>
            <w:noProof/>
            <w:webHidden/>
            <w:sz w:val="32"/>
            <w:szCs w:val="32"/>
            <w:rtl/>
          </w:rPr>
          <w:fldChar w:fldCharType="end"/>
        </w:r>
      </w:hyperlink>
    </w:p>
    <w:p w14:paraId="73E810FA" w14:textId="6D46B97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1" w:history="1">
        <w:r w:rsidR="00EC30F4" w:rsidRPr="00EC30F4">
          <w:rPr>
            <w:rStyle w:val="Hyperlink"/>
            <w:rFonts w:ascii="Adwaa Elsalaf" w:hAnsi="Adwaa Elsalaf" w:cs="Adwaa Elsalaf"/>
            <w:noProof/>
            <w:sz w:val="32"/>
            <w:szCs w:val="32"/>
            <w:rtl/>
          </w:rPr>
          <w:t>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حضر الطَّعَام وأقيمت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102</w:t>
        </w:r>
        <w:r w:rsidR="00EC30F4" w:rsidRPr="00EC30F4">
          <w:rPr>
            <w:rFonts w:ascii="Adwaa Elsalaf" w:hAnsi="Adwaa Elsalaf" w:cs="Adwaa Elsalaf"/>
            <w:noProof/>
            <w:webHidden/>
            <w:sz w:val="32"/>
            <w:szCs w:val="32"/>
            <w:rtl/>
          </w:rPr>
          <w:fldChar w:fldCharType="end"/>
        </w:r>
      </w:hyperlink>
    </w:p>
    <w:p w14:paraId="28E02C93" w14:textId="2CC48DD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2" w:history="1">
        <w:r w:rsidR="00EC30F4" w:rsidRPr="00EC30F4">
          <w:rPr>
            <w:rStyle w:val="Hyperlink"/>
            <w:rFonts w:ascii="Adwaa Elsalaf" w:hAnsi="Adwaa Elsalaf" w:cs="Adwaa Elsalaf"/>
            <w:noProof/>
            <w:sz w:val="32"/>
            <w:szCs w:val="32"/>
            <w:rtl/>
          </w:rPr>
          <w:t>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المبادرة إلى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103</w:t>
        </w:r>
        <w:r w:rsidR="00EC30F4" w:rsidRPr="00EC30F4">
          <w:rPr>
            <w:rFonts w:ascii="Adwaa Elsalaf" w:hAnsi="Adwaa Elsalaf" w:cs="Adwaa Elsalaf"/>
            <w:noProof/>
            <w:webHidden/>
            <w:sz w:val="32"/>
            <w:szCs w:val="32"/>
            <w:rtl/>
          </w:rPr>
          <w:fldChar w:fldCharType="end"/>
        </w:r>
      </w:hyperlink>
    </w:p>
    <w:p w14:paraId="3B1AD0A7" w14:textId="3EADBC1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3" w:history="1">
        <w:r w:rsidR="00EC30F4" w:rsidRPr="00EC30F4">
          <w:rPr>
            <w:rStyle w:val="Hyperlink"/>
            <w:rFonts w:ascii="Adwaa Elsalaf" w:hAnsi="Adwaa Elsalaf" w:cs="Adwaa Elsalaf"/>
            <w:noProof/>
            <w:sz w:val="32"/>
            <w:szCs w:val="32"/>
            <w:rtl/>
          </w:rPr>
          <w:t>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أهل العلم والفضل أحق بالإِمَامة: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103</w:t>
        </w:r>
        <w:r w:rsidR="00EC30F4" w:rsidRPr="00EC30F4">
          <w:rPr>
            <w:rFonts w:ascii="Adwaa Elsalaf" w:hAnsi="Adwaa Elsalaf" w:cs="Adwaa Elsalaf"/>
            <w:noProof/>
            <w:webHidden/>
            <w:sz w:val="32"/>
            <w:szCs w:val="32"/>
            <w:rtl/>
          </w:rPr>
          <w:fldChar w:fldCharType="end"/>
        </w:r>
      </w:hyperlink>
    </w:p>
    <w:p w14:paraId="0EC37AED" w14:textId="15B9932A"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4" w:history="1">
        <w:r w:rsidR="00EC30F4" w:rsidRPr="00EC30F4">
          <w:rPr>
            <w:rStyle w:val="Hyperlink"/>
            <w:rFonts w:ascii="Adwaa Elsalaf" w:hAnsi="Adwaa Elsalaf" w:cs="Adwaa Elsalaf"/>
            <w:noProof/>
            <w:sz w:val="32"/>
            <w:szCs w:val="32"/>
            <w:rtl/>
          </w:rPr>
          <w:t>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رفع رأسه قبل الإِمَام: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104</w:t>
        </w:r>
        <w:r w:rsidR="00EC30F4" w:rsidRPr="00EC30F4">
          <w:rPr>
            <w:rFonts w:ascii="Adwaa Elsalaf" w:hAnsi="Adwaa Elsalaf" w:cs="Adwaa Elsalaf"/>
            <w:noProof/>
            <w:webHidden/>
            <w:sz w:val="32"/>
            <w:szCs w:val="32"/>
            <w:rtl/>
          </w:rPr>
          <w:fldChar w:fldCharType="end"/>
        </w:r>
      </w:hyperlink>
    </w:p>
    <w:p w14:paraId="7C4F8AEB" w14:textId="7FD950A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5" w:history="1">
        <w:r w:rsidR="00EC30F4" w:rsidRPr="00EC30F4">
          <w:rPr>
            <w:rStyle w:val="Hyperlink"/>
            <w:rFonts w:ascii="Adwaa Elsalaf" w:hAnsi="Adwaa Elsalaf" w:cs="Adwaa Elsalaf"/>
            <w:noProof/>
            <w:sz w:val="32"/>
            <w:szCs w:val="32"/>
            <w:rtl/>
          </w:rPr>
          <w:t>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يقوم عن يمين الإِمَام بحذائه إذا كانا اثنين: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105</w:t>
        </w:r>
        <w:r w:rsidR="00EC30F4" w:rsidRPr="00EC30F4">
          <w:rPr>
            <w:rFonts w:ascii="Adwaa Elsalaf" w:hAnsi="Adwaa Elsalaf" w:cs="Adwaa Elsalaf"/>
            <w:noProof/>
            <w:webHidden/>
            <w:sz w:val="32"/>
            <w:szCs w:val="32"/>
            <w:rtl/>
          </w:rPr>
          <w:fldChar w:fldCharType="end"/>
        </w:r>
      </w:hyperlink>
    </w:p>
    <w:p w14:paraId="12915BC0" w14:textId="154905A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6" w:history="1">
        <w:r w:rsidR="00EC30F4" w:rsidRPr="00EC30F4">
          <w:rPr>
            <w:rStyle w:val="Hyperlink"/>
            <w:rFonts w:ascii="Adwaa Elsalaf" w:hAnsi="Adwaa Elsalaf" w:cs="Adwaa Elsalaf"/>
            <w:noProof/>
            <w:sz w:val="32"/>
            <w:szCs w:val="32"/>
            <w:rtl/>
          </w:rPr>
          <w:t>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طول الإِمَام وكان للرجل حاجة فخرج فصلى: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106</w:t>
        </w:r>
        <w:r w:rsidR="00EC30F4" w:rsidRPr="00EC30F4">
          <w:rPr>
            <w:rFonts w:ascii="Adwaa Elsalaf" w:hAnsi="Adwaa Elsalaf" w:cs="Adwaa Elsalaf"/>
            <w:noProof/>
            <w:webHidden/>
            <w:sz w:val="32"/>
            <w:szCs w:val="32"/>
            <w:rtl/>
          </w:rPr>
          <w:fldChar w:fldCharType="end"/>
        </w:r>
      </w:hyperlink>
    </w:p>
    <w:p w14:paraId="6D798A52" w14:textId="5929CE44"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17" w:history="1">
        <w:r w:rsidR="00EC30F4" w:rsidRPr="00EC30F4">
          <w:rPr>
            <w:rStyle w:val="Hyperlink"/>
            <w:rFonts w:ascii="Adwaa Elsalaf" w:hAnsi="Adwaa Elsalaf" w:cs="Adwaa Elsalaf"/>
            <w:noProof/>
            <w:sz w:val="32"/>
            <w:szCs w:val="32"/>
          </w:rPr>
          <w:t>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الرفق بالمأمومين بإتمام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108</w:t>
        </w:r>
        <w:r w:rsidR="00EC30F4" w:rsidRPr="00EC30F4">
          <w:rPr>
            <w:rFonts w:ascii="Adwaa Elsalaf" w:hAnsi="Adwaa Elsalaf" w:cs="Adwaa Elsalaf"/>
            <w:noProof/>
            <w:webHidden/>
            <w:sz w:val="32"/>
            <w:szCs w:val="32"/>
            <w:rtl/>
          </w:rPr>
          <w:fldChar w:fldCharType="end"/>
        </w:r>
      </w:hyperlink>
    </w:p>
    <w:p w14:paraId="6ABC671E" w14:textId="720CC1D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8" w:history="1">
        <w:r w:rsidR="00EC30F4" w:rsidRPr="00EC30F4">
          <w:rPr>
            <w:rStyle w:val="Hyperlink"/>
            <w:rFonts w:ascii="Adwaa Elsalaf" w:hAnsi="Adwaa Elsalaf" w:cs="Adwaa Elsalaf"/>
            <w:noProof/>
            <w:sz w:val="32"/>
            <w:szCs w:val="32"/>
            <w:rtl/>
          </w:rPr>
          <w:t>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تخفيف الإِمَام في القيام وإتمام الركوع والسُّجود: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108</w:t>
        </w:r>
        <w:r w:rsidR="00EC30F4" w:rsidRPr="00EC30F4">
          <w:rPr>
            <w:rFonts w:ascii="Adwaa Elsalaf" w:hAnsi="Adwaa Elsalaf" w:cs="Adwaa Elsalaf"/>
            <w:noProof/>
            <w:webHidden/>
            <w:sz w:val="32"/>
            <w:szCs w:val="32"/>
            <w:rtl/>
          </w:rPr>
          <w:fldChar w:fldCharType="end"/>
        </w:r>
      </w:hyperlink>
    </w:p>
    <w:p w14:paraId="58CCE980" w14:textId="0E353F7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19" w:history="1">
        <w:r w:rsidR="00EC30F4" w:rsidRPr="00EC30F4">
          <w:rPr>
            <w:rStyle w:val="Hyperlink"/>
            <w:rFonts w:ascii="Adwaa Elsalaf" w:hAnsi="Adwaa Elsalaf" w:cs="Adwaa Elsalaf"/>
            <w:noProof/>
            <w:sz w:val="32"/>
            <w:szCs w:val="32"/>
            <w:rtl/>
          </w:rPr>
          <w:t>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تطويل الصَّلاة منفردًا وتخفيفها جماعة: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109</w:t>
        </w:r>
        <w:r w:rsidR="00EC30F4" w:rsidRPr="00EC30F4">
          <w:rPr>
            <w:rFonts w:ascii="Adwaa Elsalaf" w:hAnsi="Adwaa Elsalaf" w:cs="Adwaa Elsalaf"/>
            <w:noProof/>
            <w:webHidden/>
            <w:sz w:val="32"/>
            <w:szCs w:val="32"/>
            <w:rtl/>
          </w:rPr>
          <w:fldChar w:fldCharType="end"/>
        </w:r>
      </w:hyperlink>
    </w:p>
    <w:p w14:paraId="4826BA27" w14:textId="5A2D0E0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20" w:history="1">
        <w:r w:rsidR="00EC30F4" w:rsidRPr="00EC30F4">
          <w:rPr>
            <w:rStyle w:val="Hyperlink"/>
            <w:rFonts w:ascii="Adwaa Elsalaf" w:hAnsi="Adwaa Elsalaf" w:cs="Adwaa Elsalaf"/>
            <w:noProof/>
            <w:sz w:val="32"/>
            <w:szCs w:val="32"/>
            <w:rtl/>
          </w:rPr>
          <w:t>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تخفيف الصَّلاة عند بكاء الصبي: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109</w:t>
        </w:r>
        <w:r w:rsidR="00EC30F4" w:rsidRPr="00EC30F4">
          <w:rPr>
            <w:rFonts w:ascii="Adwaa Elsalaf" w:hAnsi="Adwaa Elsalaf" w:cs="Adwaa Elsalaf"/>
            <w:noProof/>
            <w:webHidden/>
            <w:sz w:val="32"/>
            <w:szCs w:val="32"/>
            <w:rtl/>
          </w:rPr>
          <w:fldChar w:fldCharType="end"/>
        </w:r>
      </w:hyperlink>
    </w:p>
    <w:p w14:paraId="10C03E2A" w14:textId="23724C25"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1" w:history="1">
        <w:r w:rsidR="00EC30F4" w:rsidRPr="00EC30F4">
          <w:rPr>
            <w:rStyle w:val="Hyperlink"/>
            <w:rFonts w:ascii="Adwaa Elsalaf" w:hAnsi="Adwaa Elsalaf" w:cs="Adwaa Elsalaf"/>
            <w:noProof/>
            <w:sz w:val="32"/>
            <w:szCs w:val="32"/>
          </w:rPr>
          <w:t>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إنما جعل الإِمَام ليؤتم 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110</w:t>
        </w:r>
        <w:r w:rsidR="00EC30F4" w:rsidRPr="00EC30F4">
          <w:rPr>
            <w:rFonts w:ascii="Adwaa Elsalaf" w:hAnsi="Adwaa Elsalaf" w:cs="Adwaa Elsalaf"/>
            <w:noProof/>
            <w:webHidden/>
            <w:sz w:val="32"/>
            <w:szCs w:val="32"/>
            <w:rtl/>
          </w:rPr>
          <w:fldChar w:fldCharType="end"/>
        </w:r>
      </w:hyperlink>
    </w:p>
    <w:p w14:paraId="3A1D9C7D" w14:textId="115CB55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22" w:history="1">
        <w:r w:rsidR="00EC30F4" w:rsidRPr="00EC30F4">
          <w:rPr>
            <w:rStyle w:val="Hyperlink"/>
            <w:rFonts w:ascii="Adwaa Elsalaf" w:hAnsi="Adwaa Elsalaf" w:cs="Adwaa Elsalaf"/>
            <w:noProof/>
            <w:sz w:val="32"/>
            <w:szCs w:val="32"/>
            <w:rtl/>
          </w:rPr>
          <w:t>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إتمام الصُّفوف الأوَّل فالأوَّل: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112</w:t>
        </w:r>
        <w:r w:rsidR="00EC30F4" w:rsidRPr="00EC30F4">
          <w:rPr>
            <w:rFonts w:ascii="Adwaa Elsalaf" w:hAnsi="Adwaa Elsalaf" w:cs="Adwaa Elsalaf"/>
            <w:noProof/>
            <w:webHidden/>
            <w:sz w:val="32"/>
            <w:szCs w:val="32"/>
            <w:rtl/>
          </w:rPr>
          <w:fldChar w:fldCharType="end"/>
        </w:r>
      </w:hyperlink>
    </w:p>
    <w:p w14:paraId="1D0928FA" w14:textId="7C68A2DA"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3" w:history="1">
        <w:r w:rsidR="00EC30F4" w:rsidRPr="00EC30F4">
          <w:rPr>
            <w:rStyle w:val="Hyperlink"/>
            <w:rFonts w:ascii="Adwaa Elsalaf" w:hAnsi="Adwaa Elsalaf" w:cs="Adwaa Elsalaf"/>
            <w:noProof/>
            <w:sz w:val="32"/>
            <w:szCs w:val="32"/>
            <w:rtl/>
          </w:rPr>
          <w:t>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تسوية الصُّفوف:</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113</w:t>
        </w:r>
        <w:r w:rsidR="00EC30F4" w:rsidRPr="00EC30F4">
          <w:rPr>
            <w:rFonts w:ascii="Adwaa Elsalaf" w:hAnsi="Adwaa Elsalaf" w:cs="Adwaa Elsalaf"/>
            <w:noProof/>
            <w:webHidden/>
            <w:sz w:val="32"/>
            <w:szCs w:val="32"/>
            <w:rtl/>
          </w:rPr>
          <w:fldChar w:fldCharType="end"/>
        </w:r>
      </w:hyperlink>
    </w:p>
    <w:p w14:paraId="0375AFD4" w14:textId="0A4454EE"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4" w:history="1">
        <w:r w:rsidR="00EC30F4" w:rsidRPr="00EC30F4">
          <w:rPr>
            <w:rStyle w:val="Hyperlink"/>
            <w:rFonts w:ascii="Adwaa Elsalaf" w:hAnsi="Adwaa Elsalaf" w:cs="Adwaa Elsalaf"/>
            <w:noProof/>
            <w:sz w:val="32"/>
            <w:szCs w:val="32"/>
            <w:rtl/>
          </w:rPr>
          <w:t>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الاستهام في الأذان: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114</w:t>
        </w:r>
        <w:r w:rsidR="00EC30F4" w:rsidRPr="00EC30F4">
          <w:rPr>
            <w:rFonts w:ascii="Adwaa Elsalaf" w:hAnsi="Adwaa Elsalaf" w:cs="Adwaa Elsalaf"/>
            <w:noProof/>
            <w:webHidden/>
            <w:sz w:val="32"/>
            <w:szCs w:val="32"/>
            <w:rtl/>
          </w:rPr>
          <w:fldChar w:fldCharType="end"/>
        </w:r>
      </w:hyperlink>
    </w:p>
    <w:p w14:paraId="54E7038C" w14:textId="59205001"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5" w:history="1">
        <w:r w:rsidR="00EC30F4" w:rsidRPr="00EC30F4">
          <w:rPr>
            <w:rStyle w:val="Hyperlink"/>
            <w:rFonts w:ascii="Adwaa Elsalaf" w:hAnsi="Adwaa Elsalaf" w:cs="Adwaa Elsalaf"/>
            <w:noProof/>
            <w:sz w:val="32"/>
            <w:szCs w:val="32"/>
            <w:rtl/>
          </w:rPr>
          <w:t>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كل مأموم يأتم بمن قبله: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115</w:t>
        </w:r>
        <w:r w:rsidR="00EC30F4" w:rsidRPr="00EC30F4">
          <w:rPr>
            <w:rFonts w:ascii="Adwaa Elsalaf" w:hAnsi="Adwaa Elsalaf" w:cs="Adwaa Elsalaf"/>
            <w:noProof/>
            <w:webHidden/>
            <w:sz w:val="32"/>
            <w:szCs w:val="32"/>
            <w:rtl/>
          </w:rPr>
          <w:fldChar w:fldCharType="end"/>
        </w:r>
      </w:hyperlink>
    </w:p>
    <w:p w14:paraId="3D800028" w14:textId="614AF76D"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6" w:history="1">
        <w:r w:rsidR="00EC30F4" w:rsidRPr="00EC30F4">
          <w:rPr>
            <w:rStyle w:val="Hyperlink"/>
            <w:rFonts w:ascii="Adwaa Elsalaf" w:hAnsi="Adwaa Elsalaf" w:cs="Adwaa Elsalaf"/>
            <w:noProof/>
            <w:sz w:val="32"/>
            <w:szCs w:val="32"/>
            <w:rtl/>
          </w:rPr>
          <w:t>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خير صفوف النِّساء آخرها: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116</w:t>
        </w:r>
        <w:r w:rsidR="00EC30F4" w:rsidRPr="00EC30F4">
          <w:rPr>
            <w:rFonts w:ascii="Adwaa Elsalaf" w:hAnsi="Adwaa Elsalaf" w:cs="Adwaa Elsalaf"/>
            <w:noProof/>
            <w:webHidden/>
            <w:sz w:val="32"/>
            <w:szCs w:val="32"/>
            <w:rtl/>
          </w:rPr>
          <w:fldChar w:fldCharType="end"/>
        </w:r>
      </w:hyperlink>
    </w:p>
    <w:p w14:paraId="7292C064" w14:textId="4EF9DB95"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7" w:history="1">
        <w:r w:rsidR="00EC30F4" w:rsidRPr="00EC30F4">
          <w:rPr>
            <w:rStyle w:val="Hyperlink"/>
            <w:rFonts w:ascii="Adwaa Elsalaf" w:hAnsi="Adwaa Elsalaf" w:cs="Adwaa Elsalaf"/>
            <w:noProof/>
            <w:sz w:val="32"/>
            <w:szCs w:val="32"/>
            <w:rtl/>
          </w:rPr>
          <w:t>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تمنعوا إماء الله مساجد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116</w:t>
        </w:r>
        <w:r w:rsidR="00EC30F4" w:rsidRPr="00EC30F4">
          <w:rPr>
            <w:rFonts w:ascii="Adwaa Elsalaf" w:hAnsi="Adwaa Elsalaf" w:cs="Adwaa Elsalaf"/>
            <w:noProof/>
            <w:webHidden/>
            <w:sz w:val="32"/>
            <w:szCs w:val="32"/>
            <w:rtl/>
          </w:rPr>
          <w:fldChar w:fldCharType="end"/>
        </w:r>
      </w:hyperlink>
    </w:p>
    <w:p w14:paraId="02EBAF92" w14:textId="0F7D3102"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8" w:history="1">
        <w:r w:rsidR="00EC30F4" w:rsidRPr="00EC30F4">
          <w:rPr>
            <w:rStyle w:val="Hyperlink"/>
            <w:rFonts w:ascii="Adwaa Elsalaf" w:hAnsi="Adwaa Elsalaf" w:cs="Adwaa Elsalaf"/>
            <w:noProof/>
            <w:sz w:val="32"/>
            <w:szCs w:val="32"/>
            <w:rtl/>
          </w:rPr>
          <w:t>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نهي المرأَة عن الخروج متعطرة للصَّلاة: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117</w:t>
        </w:r>
        <w:r w:rsidR="00EC30F4" w:rsidRPr="00EC30F4">
          <w:rPr>
            <w:rFonts w:ascii="Adwaa Elsalaf" w:hAnsi="Adwaa Elsalaf" w:cs="Adwaa Elsalaf"/>
            <w:noProof/>
            <w:webHidden/>
            <w:sz w:val="32"/>
            <w:szCs w:val="32"/>
            <w:rtl/>
          </w:rPr>
          <w:fldChar w:fldCharType="end"/>
        </w:r>
      </w:hyperlink>
    </w:p>
    <w:p w14:paraId="26BB359A" w14:textId="02BED023"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29" w:history="1">
        <w:r w:rsidR="00EC30F4" w:rsidRPr="00EC30F4">
          <w:rPr>
            <w:rStyle w:val="Hyperlink"/>
            <w:rFonts w:ascii="Adwaa Elsalaf" w:hAnsi="Adwaa Elsalaf" w:cs="Adwaa Elsalaf"/>
            <w:noProof/>
            <w:sz w:val="32"/>
            <w:szCs w:val="32"/>
            <w:rtl/>
          </w:rPr>
          <w:t>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التطويل في الركعات الأولى من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117</w:t>
        </w:r>
        <w:r w:rsidR="00EC30F4" w:rsidRPr="00EC30F4">
          <w:rPr>
            <w:rFonts w:ascii="Adwaa Elsalaf" w:hAnsi="Adwaa Elsalaf" w:cs="Adwaa Elsalaf"/>
            <w:noProof/>
            <w:webHidden/>
            <w:sz w:val="32"/>
            <w:szCs w:val="32"/>
            <w:rtl/>
          </w:rPr>
          <w:fldChar w:fldCharType="end"/>
        </w:r>
      </w:hyperlink>
    </w:p>
    <w:p w14:paraId="77042C50" w14:textId="4EE40622"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30" w:history="1">
        <w:r w:rsidR="00EC30F4" w:rsidRPr="00EC30F4">
          <w:rPr>
            <w:rStyle w:val="Hyperlink"/>
            <w:rFonts w:ascii="Adwaa Elsalaf" w:hAnsi="Adwaa Elsalaf" w:cs="Adwaa Elsalaf"/>
            <w:noProof/>
            <w:sz w:val="32"/>
            <w:szCs w:val="32"/>
            <w:rtl/>
          </w:rPr>
          <w:t>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قرأ رسول الله ﷺ في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119</w:t>
        </w:r>
        <w:r w:rsidR="00EC30F4" w:rsidRPr="00EC30F4">
          <w:rPr>
            <w:rFonts w:ascii="Adwaa Elsalaf" w:hAnsi="Adwaa Elsalaf" w:cs="Adwaa Elsalaf"/>
            <w:noProof/>
            <w:webHidden/>
            <w:sz w:val="32"/>
            <w:szCs w:val="32"/>
            <w:rtl/>
          </w:rPr>
          <w:fldChar w:fldCharType="end"/>
        </w:r>
      </w:hyperlink>
    </w:p>
    <w:p w14:paraId="7624E1F6" w14:textId="60297062"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31" w:history="1">
        <w:r w:rsidR="00EC30F4" w:rsidRPr="00EC30F4">
          <w:rPr>
            <w:rStyle w:val="Hyperlink"/>
            <w:rFonts w:ascii="Adwaa Elsalaf" w:hAnsi="Adwaa Elsalaf" w:cs="Adwaa Elsalaf"/>
            <w:noProof/>
            <w:sz w:val="32"/>
            <w:szCs w:val="32"/>
            <w:rtl/>
          </w:rPr>
          <w:t>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قرأ رسول الله ﷺ في المغرب: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120</w:t>
        </w:r>
        <w:r w:rsidR="00EC30F4" w:rsidRPr="00EC30F4">
          <w:rPr>
            <w:rFonts w:ascii="Adwaa Elsalaf" w:hAnsi="Adwaa Elsalaf" w:cs="Adwaa Elsalaf"/>
            <w:noProof/>
            <w:webHidden/>
            <w:sz w:val="32"/>
            <w:szCs w:val="32"/>
            <w:rtl/>
          </w:rPr>
          <w:fldChar w:fldCharType="end"/>
        </w:r>
      </w:hyperlink>
    </w:p>
    <w:p w14:paraId="7FFD7F97" w14:textId="3387EBE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2" w:history="1">
        <w:r w:rsidR="00EC30F4" w:rsidRPr="00EC30F4">
          <w:rPr>
            <w:rStyle w:val="Hyperlink"/>
            <w:rFonts w:ascii="Adwaa Elsalaf" w:hAnsi="Adwaa Elsalaf" w:cs="Adwaa Elsalaf"/>
            <w:noProof/>
            <w:sz w:val="32"/>
            <w:szCs w:val="32"/>
            <w:rtl/>
          </w:rPr>
          <w:t>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قرأ رسول الله ﷺ في العشاء: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121</w:t>
        </w:r>
        <w:r w:rsidR="00EC30F4" w:rsidRPr="00EC30F4">
          <w:rPr>
            <w:rFonts w:ascii="Adwaa Elsalaf" w:hAnsi="Adwaa Elsalaf" w:cs="Adwaa Elsalaf"/>
            <w:noProof/>
            <w:webHidden/>
            <w:sz w:val="32"/>
            <w:szCs w:val="32"/>
            <w:rtl/>
          </w:rPr>
          <w:fldChar w:fldCharType="end"/>
        </w:r>
      </w:hyperlink>
    </w:p>
    <w:p w14:paraId="3B14D358" w14:textId="1DC67238"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3" w:history="1">
        <w:r w:rsidR="00EC30F4" w:rsidRPr="00EC30F4">
          <w:rPr>
            <w:rStyle w:val="Hyperlink"/>
            <w:rFonts w:ascii="Adwaa Elsalaf" w:hAnsi="Adwaa Elsalaf" w:cs="Adwaa Elsalaf"/>
            <w:noProof/>
            <w:sz w:val="32"/>
            <w:szCs w:val="32"/>
            <w:rtl/>
          </w:rPr>
          <w:t>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رفع اليدين حذو المنكبين: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121</w:t>
        </w:r>
        <w:r w:rsidR="00EC30F4" w:rsidRPr="00EC30F4">
          <w:rPr>
            <w:rFonts w:ascii="Adwaa Elsalaf" w:hAnsi="Adwaa Elsalaf" w:cs="Adwaa Elsalaf"/>
            <w:noProof/>
            <w:webHidden/>
            <w:sz w:val="32"/>
            <w:szCs w:val="32"/>
            <w:rtl/>
          </w:rPr>
          <w:fldChar w:fldCharType="end"/>
        </w:r>
      </w:hyperlink>
    </w:p>
    <w:p w14:paraId="28FCAAD1" w14:textId="07FF070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4" w:history="1">
        <w:r w:rsidR="00EC30F4" w:rsidRPr="00EC30F4">
          <w:rPr>
            <w:rStyle w:val="Hyperlink"/>
            <w:rFonts w:ascii="Adwaa Elsalaf" w:hAnsi="Adwaa Elsalaf" w:cs="Adwaa Elsalaf"/>
            <w:noProof/>
            <w:sz w:val="32"/>
            <w:szCs w:val="32"/>
            <w:rtl/>
          </w:rPr>
          <w:t>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التكبير في الصَّلاة كلما رفع وَوَضع: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121</w:t>
        </w:r>
        <w:r w:rsidR="00EC30F4" w:rsidRPr="00EC30F4">
          <w:rPr>
            <w:rFonts w:ascii="Adwaa Elsalaf" w:hAnsi="Adwaa Elsalaf" w:cs="Adwaa Elsalaf"/>
            <w:noProof/>
            <w:webHidden/>
            <w:sz w:val="32"/>
            <w:szCs w:val="32"/>
            <w:rtl/>
          </w:rPr>
          <w:fldChar w:fldCharType="end"/>
        </w:r>
      </w:hyperlink>
    </w:p>
    <w:p w14:paraId="0031D139" w14:textId="2C8A271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5" w:history="1">
        <w:r w:rsidR="00EC30F4" w:rsidRPr="00EC30F4">
          <w:rPr>
            <w:rStyle w:val="Hyperlink"/>
            <w:rFonts w:ascii="Adwaa Elsalaf" w:hAnsi="Adwaa Elsalaf" w:cs="Adwaa Elsalaf"/>
            <w:noProof/>
            <w:sz w:val="32"/>
            <w:szCs w:val="32"/>
            <w:rtl/>
          </w:rPr>
          <w:t>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قِرَاءَة الفاتحة في كل 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122</w:t>
        </w:r>
        <w:r w:rsidR="00EC30F4" w:rsidRPr="00EC30F4">
          <w:rPr>
            <w:rFonts w:ascii="Adwaa Elsalaf" w:hAnsi="Adwaa Elsalaf" w:cs="Adwaa Elsalaf"/>
            <w:noProof/>
            <w:webHidden/>
            <w:sz w:val="32"/>
            <w:szCs w:val="32"/>
            <w:rtl/>
          </w:rPr>
          <w:fldChar w:fldCharType="end"/>
        </w:r>
      </w:hyperlink>
    </w:p>
    <w:p w14:paraId="12341B27" w14:textId="0D21280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6" w:history="1">
        <w:r w:rsidR="00EC30F4" w:rsidRPr="00EC30F4">
          <w:rPr>
            <w:rStyle w:val="Hyperlink"/>
            <w:rFonts w:ascii="Adwaa Elsalaf" w:hAnsi="Adwaa Elsalaf" w:cs="Adwaa Elsalaf"/>
            <w:noProof/>
            <w:sz w:val="32"/>
            <w:szCs w:val="32"/>
            <w:rtl/>
          </w:rPr>
          <w:t>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(حمدني عبدي مجدني عبدي):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122</w:t>
        </w:r>
        <w:r w:rsidR="00EC30F4" w:rsidRPr="00EC30F4">
          <w:rPr>
            <w:rFonts w:ascii="Adwaa Elsalaf" w:hAnsi="Adwaa Elsalaf" w:cs="Adwaa Elsalaf"/>
            <w:noProof/>
            <w:webHidden/>
            <w:sz w:val="32"/>
            <w:szCs w:val="32"/>
            <w:rtl/>
          </w:rPr>
          <w:fldChar w:fldCharType="end"/>
        </w:r>
      </w:hyperlink>
    </w:p>
    <w:p w14:paraId="7402576C" w14:textId="1953AE0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7" w:history="1">
        <w:r w:rsidR="00EC30F4" w:rsidRPr="00EC30F4">
          <w:rPr>
            <w:rStyle w:val="Hyperlink"/>
            <w:rFonts w:ascii="Adwaa Elsalaf" w:hAnsi="Adwaa Elsalaf" w:cs="Adwaa Elsalaf"/>
            <w:noProof/>
            <w:sz w:val="32"/>
            <w:szCs w:val="32"/>
            <w:rtl/>
          </w:rPr>
          <w:t>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دعاء الاستفتاح: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123</w:t>
        </w:r>
        <w:r w:rsidR="00EC30F4" w:rsidRPr="00EC30F4">
          <w:rPr>
            <w:rFonts w:ascii="Adwaa Elsalaf" w:hAnsi="Adwaa Elsalaf" w:cs="Adwaa Elsalaf"/>
            <w:noProof/>
            <w:webHidden/>
            <w:sz w:val="32"/>
            <w:szCs w:val="32"/>
            <w:rtl/>
          </w:rPr>
          <w:fldChar w:fldCharType="end"/>
        </w:r>
      </w:hyperlink>
    </w:p>
    <w:p w14:paraId="18E0B18B" w14:textId="1E58BB7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8" w:history="1">
        <w:r w:rsidR="00EC30F4" w:rsidRPr="00EC30F4">
          <w:rPr>
            <w:rStyle w:val="Hyperlink"/>
            <w:rFonts w:ascii="Adwaa Elsalaf" w:hAnsi="Adwaa Elsalaf" w:cs="Adwaa Elsalaf"/>
            <w:noProof/>
            <w:sz w:val="32"/>
            <w:szCs w:val="32"/>
            <w:rtl/>
          </w:rPr>
          <w:t>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نهي المأموم عن رفع الصوت بالقِرَاءَة خلف الإِمَام: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124</w:t>
        </w:r>
        <w:r w:rsidR="00EC30F4" w:rsidRPr="00EC30F4">
          <w:rPr>
            <w:rFonts w:ascii="Adwaa Elsalaf" w:hAnsi="Adwaa Elsalaf" w:cs="Adwaa Elsalaf"/>
            <w:noProof/>
            <w:webHidden/>
            <w:sz w:val="32"/>
            <w:szCs w:val="32"/>
            <w:rtl/>
          </w:rPr>
          <w:fldChar w:fldCharType="end"/>
        </w:r>
      </w:hyperlink>
    </w:p>
    <w:p w14:paraId="7F07EF58" w14:textId="53B9BF8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39" w:history="1">
        <w:r w:rsidR="00EC30F4" w:rsidRPr="00EC30F4">
          <w:rPr>
            <w:rStyle w:val="Hyperlink"/>
            <w:rFonts w:ascii="Adwaa Elsalaf" w:hAnsi="Adwaa Elsalaf" w:cs="Adwaa Elsalaf"/>
            <w:noProof/>
            <w:sz w:val="32"/>
            <w:szCs w:val="32"/>
            <w:rtl/>
          </w:rPr>
          <w:t>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حجة من قال لا يجهر بالبسملة: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124</w:t>
        </w:r>
        <w:r w:rsidR="00EC30F4" w:rsidRPr="00EC30F4">
          <w:rPr>
            <w:rFonts w:ascii="Adwaa Elsalaf" w:hAnsi="Adwaa Elsalaf" w:cs="Adwaa Elsalaf"/>
            <w:noProof/>
            <w:webHidden/>
            <w:sz w:val="32"/>
            <w:szCs w:val="32"/>
            <w:rtl/>
          </w:rPr>
          <w:fldChar w:fldCharType="end"/>
        </w:r>
      </w:hyperlink>
    </w:p>
    <w:p w14:paraId="6E75F89B" w14:textId="24B03A0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0" w:history="1">
        <w:r w:rsidR="00EC30F4" w:rsidRPr="00EC30F4">
          <w:rPr>
            <w:rStyle w:val="Hyperlink"/>
            <w:rFonts w:ascii="Adwaa Elsalaf" w:hAnsi="Adwaa Elsalaf" w:cs="Adwaa Elsalaf"/>
            <w:noProof/>
            <w:sz w:val="32"/>
            <w:szCs w:val="32"/>
            <w:rtl/>
          </w:rPr>
          <w:t>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حجة من قال البسملة آية من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125</w:t>
        </w:r>
        <w:r w:rsidR="00EC30F4" w:rsidRPr="00EC30F4">
          <w:rPr>
            <w:rFonts w:ascii="Adwaa Elsalaf" w:hAnsi="Adwaa Elsalaf" w:cs="Adwaa Elsalaf"/>
            <w:noProof/>
            <w:webHidden/>
            <w:sz w:val="32"/>
            <w:szCs w:val="32"/>
            <w:rtl/>
          </w:rPr>
          <w:fldChar w:fldCharType="end"/>
        </w:r>
      </w:hyperlink>
    </w:p>
    <w:p w14:paraId="3ECF330B" w14:textId="44DC778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1" w:history="1">
        <w:r w:rsidR="00EC30F4" w:rsidRPr="00EC30F4">
          <w:rPr>
            <w:rStyle w:val="Hyperlink"/>
            <w:rFonts w:ascii="Adwaa Elsalaf" w:hAnsi="Adwaa Elsalaf" w:cs="Adwaa Elsalaf"/>
            <w:noProof/>
            <w:sz w:val="32"/>
            <w:szCs w:val="32"/>
            <w:rtl/>
          </w:rPr>
          <w:t>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وضع يده اليُمنى عَلَى اليُسرى بعد تكبيرة الإحرام تحت صدره فوق سرته: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125</w:t>
        </w:r>
        <w:r w:rsidR="00EC30F4" w:rsidRPr="00EC30F4">
          <w:rPr>
            <w:rFonts w:ascii="Adwaa Elsalaf" w:hAnsi="Adwaa Elsalaf" w:cs="Adwaa Elsalaf"/>
            <w:noProof/>
            <w:webHidden/>
            <w:sz w:val="32"/>
            <w:szCs w:val="32"/>
            <w:rtl/>
          </w:rPr>
          <w:fldChar w:fldCharType="end"/>
        </w:r>
      </w:hyperlink>
    </w:p>
    <w:p w14:paraId="2DE5F3A8" w14:textId="7C8709A0"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2" w:history="1">
        <w:r w:rsidR="00EC30F4" w:rsidRPr="00EC30F4">
          <w:rPr>
            <w:rStyle w:val="Hyperlink"/>
            <w:rFonts w:ascii="Adwaa Elsalaf" w:hAnsi="Adwaa Elsalaf" w:cs="Adwaa Elsalaf"/>
            <w:noProof/>
            <w:sz w:val="32"/>
            <w:szCs w:val="32"/>
            <w:rtl/>
          </w:rPr>
          <w:t>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التَّأمين: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126</w:t>
        </w:r>
        <w:r w:rsidR="00EC30F4" w:rsidRPr="00EC30F4">
          <w:rPr>
            <w:rFonts w:ascii="Adwaa Elsalaf" w:hAnsi="Adwaa Elsalaf" w:cs="Adwaa Elsalaf"/>
            <w:noProof/>
            <w:webHidden/>
            <w:sz w:val="32"/>
            <w:szCs w:val="32"/>
            <w:rtl/>
          </w:rPr>
          <w:fldChar w:fldCharType="end"/>
        </w:r>
      </w:hyperlink>
    </w:p>
    <w:p w14:paraId="69C13285" w14:textId="217AC04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3" w:history="1">
        <w:r w:rsidR="00EC30F4" w:rsidRPr="00EC30F4">
          <w:rPr>
            <w:rStyle w:val="Hyperlink"/>
            <w:rFonts w:ascii="Adwaa Elsalaf" w:hAnsi="Adwaa Elsalaf" w:cs="Adwaa Elsalaf"/>
            <w:noProof/>
            <w:sz w:val="32"/>
            <w:szCs w:val="32"/>
            <w:rtl/>
          </w:rPr>
          <w:t>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رفع البصر إلى السماء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127</w:t>
        </w:r>
        <w:r w:rsidR="00EC30F4" w:rsidRPr="00EC30F4">
          <w:rPr>
            <w:rFonts w:ascii="Adwaa Elsalaf" w:hAnsi="Adwaa Elsalaf" w:cs="Adwaa Elsalaf"/>
            <w:noProof/>
            <w:webHidden/>
            <w:sz w:val="32"/>
            <w:szCs w:val="32"/>
            <w:rtl/>
          </w:rPr>
          <w:fldChar w:fldCharType="end"/>
        </w:r>
      </w:hyperlink>
    </w:p>
    <w:p w14:paraId="33BC04E3" w14:textId="09FA073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4" w:history="1">
        <w:r w:rsidR="00EC30F4" w:rsidRPr="00EC30F4">
          <w:rPr>
            <w:rStyle w:val="Hyperlink"/>
            <w:rFonts w:ascii="Adwaa Elsalaf" w:hAnsi="Adwaa Elsalaf" w:cs="Adwaa Elsalaf"/>
            <w:noProof/>
            <w:sz w:val="32"/>
            <w:szCs w:val="32"/>
            <w:rtl/>
          </w:rPr>
          <w:t>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الالتفاتِ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127</w:t>
        </w:r>
        <w:r w:rsidR="00EC30F4" w:rsidRPr="00EC30F4">
          <w:rPr>
            <w:rFonts w:ascii="Adwaa Elsalaf" w:hAnsi="Adwaa Elsalaf" w:cs="Adwaa Elsalaf"/>
            <w:noProof/>
            <w:webHidden/>
            <w:sz w:val="32"/>
            <w:szCs w:val="32"/>
            <w:rtl/>
          </w:rPr>
          <w:fldChar w:fldCharType="end"/>
        </w:r>
      </w:hyperlink>
    </w:p>
    <w:p w14:paraId="4F1459DF" w14:textId="13EB8BE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5" w:history="1">
        <w:r w:rsidR="00EC30F4" w:rsidRPr="00EC30F4">
          <w:rPr>
            <w:rStyle w:val="Hyperlink"/>
            <w:rFonts w:ascii="Adwaa Elsalaf" w:hAnsi="Adwaa Elsalaf" w:cs="Adwaa Elsalaf"/>
            <w:noProof/>
            <w:sz w:val="32"/>
            <w:szCs w:val="32"/>
            <w:rtl/>
          </w:rPr>
          <w:t>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الجمع بين السورتين في الركعة: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128</w:t>
        </w:r>
        <w:r w:rsidR="00EC30F4" w:rsidRPr="00EC30F4">
          <w:rPr>
            <w:rFonts w:ascii="Adwaa Elsalaf" w:hAnsi="Adwaa Elsalaf" w:cs="Adwaa Elsalaf"/>
            <w:noProof/>
            <w:webHidden/>
            <w:sz w:val="32"/>
            <w:szCs w:val="32"/>
            <w:rtl/>
          </w:rPr>
          <w:fldChar w:fldCharType="end"/>
        </w:r>
      </w:hyperlink>
    </w:p>
    <w:p w14:paraId="5AC89EF2" w14:textId="350E810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6" w:history="1">
        <w:r w:rsidR="00EC30F4" w:rsidRPr="00EC30F4">
          <w:rPr>
            <w:rStyle w:val="Hyperlink"/>
            <w:rFonts w:ascii="Adwaa Elsalaf" w:hAnsi="Adwaa Elsalaf" w:cs="Adwaa Elsalaf"/>
            <w:noProof/>
            <w:sz w:val="32"/>
            <w:szCs w:val="32"/>
            <w:rtl/>
          </w:rPr>
          <w:t>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يقول عند الرفع من الركوع: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128</w:t>
        </w:r>
        <w:r w:rsidR="00EC30F4" w:rsidRPr="00EC30F4">
          <w:rPr>
            <w:rFonts w:ascii="Adwaa Elsalaf" w:hAnsi="Adwaa Elsalaf" w:cs="Adwaa Elsalaf"/>
            <w:noProof/>
            <w:webHidden/>
            <w:sz w:val="32"/>
            <w:szCs w:val="32"/>
            <w:rtl/>
          </w:rPr>
          <w:fldChar w:fldCharType="end"/>
        </w:r>
      </w:hyperlink>
    </w:p>
    <w:p w14:paraId="5D868912" w14:textId="24CB321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7" w:history="1">
        <w:r w:rsidR="00EC30F4" w:rsidRPr="00EC30F4">
          <w:rPr>
            <w:rStyle w:val="Hyperlink"/>
            <w:rFonts w:ascii="Adwaa Elsalaf" w:hAnsi="Adwaa Elsalaf" w:cs="Adwaa Elsalaf"/>
            <w:noProof/>
            <w:sz w:val="32"/>
            <w:szCs w:val="32"/>
            <w:rtl/>
          </w:rPr>
          <w:t>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يبدي ضبعيه ويجافي في السُّجود: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130</w:t>
        </w:r>
        <w:r w:rsidR="00EC30F4" w:rsidRPr="00EC30F4">
          <w:rPr>
            <w:rFonts w:ascii="Adwaa Elsalaf" w:hAnsi="Adwaa Elsalaf" w:cs="Adwaa Elsalaf"/>
            <w:noProof/>
            <w:webHidden/>
            <w:sz w:val="32"/>
            <w:szCs w:val="32"/>
            <w:rtl/>
          </w:rPr>
          <w:fldChar w:fldCharType="end"/>
        </w:r>
      </w:hyperlink>
    </w:p>
    <w:p w14:paraId="0D456B9B" w14:textId="28731CB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8" w:history="1">
        <w:r w:rsidR="00EC30F4" w:rsidRPr="00EC30F4">
          <w:rPr>
            <w:rStyle w:val="Hyperlink"/>
            <w:rFonts w:ascii="Adwaa Elsalaf" w:hAnsi="Adwaa Elsalaf" w:cs="Adwaa Elsalaf"/>
            <w:noProof/>
            <w:sz w:val="32"/>
            <w:szCs w:val="32"/>
            <w:rtl/>
          </w:rPr>
          <w:t>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حد إتمام الركوع والطمأنينة فيه: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132</w:t>
        </w:r>
        <w:r w:rsidR="00EC30F4" w:rsidRPr="00EC30F4">
          <w:rPr>
            <w:rFonts w:ascii="Adwaa Elsalaf" w:hAnsi="Adwaa Elsalaf" w:cs="Adwaa Elsalaf"/>
            <w:noProof/>
            <w:webHidden/>
            <w:sz w:val="32"/>
            <w:szCs w:val="32"/>
            <w:rtl/>
          </w:rPr>
          <w:fldChar w:fldCharType="end"/>
        </w:r>
      </w:hyperlink>
    </w:p>
    <w:p w14:paraId="3B3DDAA6" w14:textId="7ED346D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49" w:history="1">
        <w:r w:rsidR="00EC30F4" w:rsidRPr="00EC30F4">
          <w:rPr>
            <w:rStyle w:val="Hyperlink"/>
            <w:rFonts w:ascii="Adwaa Elsalaf" w:hAnsi="Adwaa Elsalaf" w:cs="Adwaa Elsalaf"/>
            <w:noProof/>
            <w:sz w:val="32"/>
            <w:szCs w:val="32"/>
            <w:rtl/>
          </w:rPr>
          <w:t>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دعاء النَّبي ﷺ في السُّجود: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132</w:t>
        </w:r>
        <w:r w:rsidR="00EC30F4" w:rsidRPr="00EC30F4">
          <w:rPr>
            <w:rFonts w:ascii="Adwaa Elsalaf" w:hAnsi="Adwaa Elsalaf" w:cs="Adwaa Elsalaf"/>
            <w:noProof/>
            <w:webHidden/>
            <w:sz w:val="32"/>
            <w:szCs w:val="32"/>
            <w:rtl/>
          </w:rPr>
          <w:fldChar w:fldCharType="end"/>
        </w:r>
      </w:hyperlink>
    </w:p>
    <w:p w14:paraId="4EF9D4C4" w14:textId="558313C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0" w:history="1">
        <w:r w:rsidR="00EC30F4" w:rsidRPr="00EC30F4">
          <w:rPr>
            <w:rStyle w:val="Hyperlink"/>
            <w:rFonts w:ascii="Adwaa Elsalaf" w:hAnsi="Adwaa Elsalaf" w:cs="Adwaa Elsalaf"/>
            <w:noProof/>
            <w:sz w:val="32"/>
            <w:szCs w:val="32"/>
            <w:rtl/>
          </w:rPr>
          <w:t>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التسبيح والاستغفار في الركوع والسُّجود: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133</w:t>
        </w:r>
        <w:r w:rsidR="00EC30F4" w:rsidRPr="00EC30F4">
          <w:rPr>
            <w:rFonts w:ascii="Adwaa Elsalaf" w:hAnsi="Adwaa Elsalaf" w:cs="Adwaa Elsalaf"/>
            <w:noProof/>
            <w:webHidden/>
            <w:sz w:val="32"/>
            <w:szCs w:val="32"/>
            <w:rtl/>
          </w:rPr>
          <w:fldChar w:fldCharType="end"/>
        </w:r>
      </w:hyperlink>
    </w:p>
    <w:p w14:paraId="61644176" w14:textId="5C5D54F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1" w:history="1">
        <w:r w:rsidR="00EC30F4" w:rsidRPr="00EC30F4">
          <w:rPr>
            <w:rStyle w:val="Hyperlink"/>
            <w:rFonts w:ascii="Adwaa Elsalaf" w:hAnsi="Adwaa Elsalaf" w:cs="Adwaa Elsalaf"/>
            <w:noProof/>
            <w:sz w:val="32"/>
            <w:szCs w:val="32"/>
            <w:rtl/>
          </w:rPr>
          <w:t>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السُّجود والإطالة فيه: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135</w:t>
        </w:r>
        <w:r w:rsidR="00EC30F4" w:rsidRPr="00EC30F4">
          <w:rPr>
            <w:rFonts w:ascii="Adwaa Elsalaf" w:hAnsi="Adwaa Elsalaf" w:cs="Adwaa Elsalaf"/>
            <w:noProof/>
            <w:webHidden/>
            <w:sz w:val="32"/>
            <w:szCs w:val="32"/>
            <w:rtl/>
          </w:rPr>
          <w:fldChar w:fldCharType="end"/>
        </w:r>
      </w:hyperlink>
    </w:p>
    <w:p w14:paraId="5E303909" w14:textId="23BC7E8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2" w:history="1">
        <w:r w:rsidR="00EC30F4" w:rsidRPr="00EC30F4">
          <w:rPr>
            <w:rStyle w:val="Hyperlink"/>
            <w:rFonts w:ascii="Adwaa Elsalaf" w:hAnsi="Adwaa Elsalaf" w:cs="Adwaa Elsalaf"/>
            <w:noProof/>
            <w:sz w:val="32"/>
            <w:szCs w:val="32"/>
            <w:rtl/>
          </w:rPr>
          <w:t>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السُّجود عَلَى سبعة أعظم: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135</w:t>
        </w:r>
        <w:r w:rsidR="00EC30F4" w:rsidRPr="00EC30F4">
          <w:rPr>
            <w:rFonts w:ascii="Adwaa Elsalaf" w:hAnsi="Adwaa Elsalaf" w:cs="Adwaa Elsalaf"/>
            <w:noProof/>
            <w:webHidden/>
            <w:sz w:val="32"/>
            <w:szCs w:val="32"/>
            <w:rtl/>
          </w:rPr>
          <w:fldChar w:fldCharType="end"/>
        </w:r>
      </w:hyperlink>
    </w:p>
    <w:p w14:paraId="7B09010E" w14:textId="16D71CC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3" w:history="1">
        <w:r w:rsidR="00EC30F4" w:rsidRPr="00EC30F4">
          <w:rPr>
            <w:rStyle w:val="Hyperlink"/>
            <w:rFonts w:ascii="Adwaa Elsalaf" w:hAnsi="Adwaa Elsalaf" w:cs="Adwaa Elsalaf"/>
            <w:noProof/>
            <w:sz w:val="32"/>
            <w:szCs w:val="32"/>
            <w:rtl/>
          </w:rPr>
          <w:t>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الاعتدال في السُّجود: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136</w:t>
        </w:r>
        <w:r w:rsidR="00EC30F4" w:rsidRPr="00EC30F4">
          <w:rPr>
            <w:rFonts w:ascii="Adwaa Elsalaf" w:hAnsi="Adwaa Elsalaf" w:cs="Adwaa Elsalaf"/>
            <w:noProof/>
            <w:webHidden/>
            <w:sz w:val="32"/>
            <w:szCs w:val="32"/>
            <w:rtl/>
          </w:rPr>
          <w:fldChar w:fldCharType="end"/>
        </w:r>
      </w:hyperlink>
    </w:p>
    <w:p w14:paraId="237A80C8" w14:textId="16B097A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4" w:history="1">
        <w:r w:rsidR="00EC30F4" w:rsidRPr="00EC30F4">
          <w:rPr>
            <w:rStyle w:val="Hyperlink"/>
            <w:rFonts w:ascii="Adwaa Elsalaf" w:hAnsi="Adwaa Elsalaf" w:cs="Adwaa Elsalaf"/>
            <w:noProof/>
            <w:sz w:val="32"/>
            <w:szCs w:val="32"/>
            <w:rtl/>
          </w:rPr>
          <w:t>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الإقعاء: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137</w:t>
        </w:r>
        <w:r w:rsidR="00EC30F4" w:rsidRPr="00EC30F4">
          <w:rPr>
            <w:rFonts w:ascii="Adwaa Elsalaf" w:hAnsi="Adwaa Elsalaf" w:cs="Adwaa Elsalaf"/>
            <w:noProof/>
            <w:webHidden/>
            <w:sz w:val="32"/>
            <w:szCs w:val="32"/>
            <w:rtl/>
          </w:rPr>
          <w:fldChar w:fldCharType="end"/>
        </w:r>
      </w:hyperlink>
    </w:p>
    <w:p w14:paraId="2DAB3487" w14:textId="5839F0C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5" w:history="1">
        <w:r w:rsidR="00EC30F4" w:rsidRPr="00EC30F4">
          <w:rPr>
            <w:rStyle w:val="Hyperlink"/>
            <w:rFonts w:ascii="Adwaa Elsalaf" w:hAnsi="Adwaa Elsalaf" w:cs="Adwaa Elsalaf"/>
            <w:noProof/>
            <w:sz w:val="32"/>
            <w:szCs w:val="32"/>
            <w:rtl/>
          </w:rPr>
          <w:t>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متى يسجد خلف الإِمَام؟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138</w:t>
        </w:r>
        <w:r w:rsidR="00EC30F4" w:rsidRPr="00EC30F4">
          <w:rPr>
            <w:rFonts w:ascii="Adwaa Elsalaf" w:hAnsi="Adwaa Elsalaf" w:cs="Adwaa Elsalaf"/>
            <w:noProof/>
            <w:webHidden/>
            <w:sz w:val="32"/>
            <w:szCs w:val="32"/>
            <w:rtl/>
          </w:rPr>
          <w:fldChar w:fldCharType="end"/>
        </w:r>
      </w:hyperlink>
    </w:p>
    <w:p w14:paraId="1C0AD78B" w14:textId="7627B303"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56" w:history="1">
        <w:r w:rsidR="00EC30F4" w:rsidRPr="00EC30F4">
          <w:rPr>
            <w:rStyle w:val="Hyperlink"/>
            <w:rFonts w:ascii="Adwaa Elsalaf" w:hAnsi="Adwaa Elsalaf" w:cs="Adwaa Elsalaf"/>
            <w:noProof/>
            <w:sz w:val="32"/>
            <w:szCs w:val="32"/>
          </w:rPr>
          <w:t>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قِرَاءَة القرآن في الركوع والسُّجود: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138</w:t>
        </w:r>
        <w:r w:rsidR="00EC30F4" w:rsidRPr="00EC30F4">
          <w:rPr>
            <w:rFonts w:ascii="Adwaa Elsalaf" w:hAnsi="Adwaa Elsalaf" w:cs="Adwaa Elsalaf"/>
            <w:noProof/>
            <w:webHidden/>
            <w:sz w:val="32"/>
            <w:szCs w:val="32"/>
            <w:rtl/>
          </w:rPr>
          <w:fldChar w:fldCharType="end"/>
        </w:r>
      </w:hyperlink>
    </w:p>
    <w:p w14:paraId="66FBA152" w14:textId="105975D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7" w:history="1">
        <w:r w:rsidR="00EC30F4" w:rsidRPr="00EC30F4">
          <w:rPr>
            <w:rStyle w:val="Hyperlink"/>
            <w:rFonts w:ascii="Adwaa Elsalaf" w:hAnsi="Adwaa Elsalaf" w:cs="Adwaa Elsalaf"/>
            <w:noProof/>
            <w:sz w:val="32"/>
            <w:szCs w:val="32"/>
            <w:rtl/>
          </w:rPr>
          <w:t>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الصَّلاة في ثوب واحد: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139</w:t>
        </w:r>
        <w:r w:rsidR="00EC30F4" w:rsidRPr="00EC30F4">
          <w:rPr>
            <w:rFonts w:ascii="Adwaa Elsalaf" w:hAnsi="Adwaa Elsalaf" w:cs="Adwaa Elsalaf"/>
            <w:noProof/>
            <w:webHidden/>
            <w:sz w:val="32"/>
            <w:szCs w:val="32"/>
            <w:rtl/>
          </w:rPr>
          <w:fldChar w:fldCharType="end"/>
        </w:r>
      </w:hyperlink>
    </w:p>
    <w:p w14:paraId="5E68BEF9" w14:textId="35412C5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8" w:history="1">
        <w:r w:rsidR="00EC30F4" w:rsidRPr="00EC30F4">
          <w:rPr>
            <w:rStyle w:val="Hyperlink"/>
            <w:rFonts w:ascii="Adwaa Elsalaf" w:hAnsi="Adwaa Elsalaf" w:cs="Adwaa Elsalaf"/>
            <w:noProof/>
            <w:sz w:val="32"/>
            <w:szCs w:val="32"/>
            <w:rtl/>
          </w:rPr>
          <w:t>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مواضع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140</w:t>
        </w:r>
        <w:r w:rsidR="00EC30F4" w:rsidRPr="00EC30F4">
          <w:rPr>
            <w:rFonts w:ascii="Adwaa Elsalaf" w:hAnsi="Adwaa Elsalaf" w:cs="Adwaa Elsalaf"/>
            <w:noProof/>
            <w:webHidden/>
            <w:sz w:val="32"/>
            <w:szCs w:val="32"/>
            <w:rtl/>
          </w:rPr>
          <w:fldChar w:fldCharType="end"/>
        </w:r>
      </w:hyperlink>
    </w:p>
    <w:p w14:paraId="73733DC8" w14:textId="2713FC3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59" w:history="1">
        <w:r w:rsidR="00EC30F4" w:rsidRPr="00EC30F4">
          <w:rPr>
            <w:rStyle w:val="Hyperlink"/>
            <w:rFonts w:ascii="Adwaa Elsalaf" w:hAnsi="Adwaa Elsalaf" w:cs="Adwaa Elsalaf"/>
            <w:noProof/>
            <w:sz w:val="32"/>
            <w:szCs w:val="32"/>
            <w:rtl/>
          </w:rPr>
          <w:t>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استقبال القبلة: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140</w:t>
        </w:r>
        <w:r w:rsidR="00EC30F4" w:rsidRPr="00EC30F4">
          <w:rPr>
            <w:rFonts w:ascii="Adwaa Elsalaf" w:hAnsi="Adwaa Elsalaf" w:cs="Adwaa Elsalaf"/>
            <w:noProof/>
            <w:webHidden/>
            <w:sz w:val="32"/>
            <w:szCs w:val="32"/>
            <w:rtl/>
          </w:rPr>
          <w:fldChar w:fldCharType="end"/>
        </w:r>
      </w:hyperlink>
    </w:p>
    <w:p w14:paraId="27160E01" w14:textId="2B01E21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0" w:history="1">
        <w:r w:rsidR="00EC30F4" w:rsidRPr="00EC30F4">
          <w:rPr>
            <w:rStyle w:val="Hyperlink"/>
            <w:rFonts w:ascii="Adwaa Elsalaf" w:hAnsi="Adwaa Elsalaf" w:cs="Adwaa Elsalaf"/>
            <w:noProof/>
            <w:sz w:val="32"/>
            <w:szCs w:val="32"/>
            <w:rtl/>
          </w:rPr>
          <w:t>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الصَّلاة عَلَى القبور: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141</w:t>
        </w:r>
        <w:r w:rsidR="00EC30F4" w:rsidRPr="00EC30F4">
          <w:rPr>
            <w:rFonts w:ascii="Adwaa Elsalaf" w:hAnsi="Adwaa Elsalaf" w:cs="Adwaa Elsalaf"/>
            <w:noProof/>
            <w:webHidden/>
            <w:sz w:val="32"/>
            <w:szCs w:val="32"/>
            <w:rtl/>
          </w:rPr>
          <w:fldChar w:fldCharType="end"/>
        </w:r>
      </w:hyperlink>
    </w:p>
    <w:p w14:paraId="14240905" w14:textId="184A892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1" w:history="1">
        <w:r w:rsidR="00EC30F4" w:rsidRPr="00EC30F4">
          <w:rPr>
            <w:rStyle w:val="Hyperlink"/>
            <w:rFonts w:ascii="Adwaa Elsalaf" w:hAnsi="Adwaa Elsalaf" w:cs="Adwaa Elsalaf"/>
            <w:noProof/>
            <w:sz w:val="32"/>
            <w:szCs w:val="32"/>
            <w:rtl/>
          </w:rPr>
          <w:t>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أجر بناء المَسَاجِد: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142</w:t>
        </w:r>
        <w:r w:rsidR="00EC30F4" w:rsidRPr="00EC30F4">
          <w:rPr>
            <w:rFonts w:ascii="Adwaa Elsalaf" w:hAnsi="Adwaa Elsalaf" w:cs="Adwaa Elsalaf"/>
            <w:noProof/>
            <w:webHidden/>
            <w:sz w:val="32"/>
            <w:szCs w:val="32"/>
            <w:rtl/>
          </w:rPr>
          <w:fldChar w:fldCharType="end"/>
        </w:r>
      </w:hyperlink>
    </w:p>
    <w:p w14:paraId="457AB153" w14:textId="2B47594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2" w:history="1">
        <w:r w:rsidR="00EC30F4" w:rsidRPr="00EC30F4">
          <w:rPr>
            <w:rStyle w:val="Hyperlink"/>
            <w:rFonts w:ascii="Adwaa Elsalaf" w:hAnsi="Adwaa Elsalaf" w:cs="Adwaa Elsalaf"/>
            <w:noProof/>
            <w:sz w:val="32"/>
            <w:szCs w:val="32"/>
            <w:rtl/>
          </w:rPr>
          <w:t>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الخصر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143</w:t>
        </w:r>
        <w:r w:rsidR="00EC30F4" w:rsidRPr="00EC30F4">
          <w:rPr>
            <w:rFonts w:ascii="Adwaa Elsalaf" w:hAnsi="Adwaa Elsalaf" w:cs="Adwaa Elsalaf"/>
            <w:noProof/>
            <w:webHidden/>
            <w:sz w:val="32"/>
            <w:szCs w:val="32"/>
            <w:rtl/>
          </w:rPr>
          <w:fldChar w:fldCharType="end"/>
        </w:r>
      </w:hyperlink>
    </w:p>
    <w:p w14:paraId="0EF192F3" w14:textId="0719394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3" w:history="1">
        <w:r w:rsidR="00EC30F4" w:rsidRPr="00EC30F4">
          <w:rPr>
            <w:rStyle w:val="Hyperlink"/>
            <w:rFonts w:ascii="Adwaa Elsalaf" w:hAnsi="Adwaa Elsalaf" w:cs="Adwaa Elsalaf"/>
            <w:noProof/>
            <w:sz w:val="32"/>
            <w:szCs w:val="32"/>
            <w:rtl/>
          </w:rPr>
          <w:t>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الحركة الكثيرة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143</w:t>
        </w:r>
        <w:r w:rsidR="00EC30F4" w:rsidRPr="00EC30F4">
          <w:rPr>
            <w:rFonts w:ascii="Adwaa Elsalaf" w:hAnsi="Adwaa Elsalaf" w:cs="Adwaa Elsalaf"/>
            <w:noProof/>
            <w:webHidden/>
            <w:sz w:val="32"/>
            <w:szCs w:val="32"/>
            <w:rtl/>
          </w:rPr>
          <w:fldChar w:fldCharType="end"/>
        </w:r>
      </w:hyperlink>
    </w:p>
    <w:p w14:paraId="649F26ED" w14:textId="0304EDD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4" w:history="1">
        <w:r w:rsidR="00EC30F4" w:rsidRPr="00EC30F4">
          <w:rPr>
            <w:rStyle w:val="Hyperlink"/>
            <w:rFonts w:ascii="Adwaa Elsalaf" w:hAnsi="Adwaa Elsalaf" w:cs="Adwaa Elsalaf"/>
            <w:noProof/>
            <w:sz w:val="32"/>
            <w:szCs w:val="32"/>
            <w:rtl/>
          </w:rPr>
          <w:t>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البصاق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144</w:t>
        </w:r>
        <w:r w:rsidR="00EC30F4" w:rsidRPr="00EC30F4">
          <w:rPr>
            <w:rFonts w:ascii="Adwaa Elsalaf" w:hAnsi="Adwaa Elsalaf" w:cs="Adwaa Elsalaf"/>
            <w:noProof/>
            <w:webHidden/>
            <w:sz w:val="32"/>
            <w:szCs w:val="32"/>
            <w:rtl/>
          </w:rPr>
          <w:fldChar w:fldCharType="end"/>
        </w:r>
      </w:hyperlink>
    </w:p>
    <w:p w14:paraId="48A54A35" w14:textId="5CF06A9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5" w:history="1">
        <w:r w:rsidR="00EC30F4" w:rsidRPr="00EC30F4">
          <w:rPr>
            <w:rStyle w:val="Hyperlink"/>
            <w:rFonts w:ascii="Adwaa Elsalaf" w:hAnsi="Adwaa Elsalaf" w:cs="Adwaa Elsalaf"/>
            <w:noProof/>
            <w:sz w:val="32"/>
            <w:szCs w:val="32"/>
            <w:rtl/>
          </w:rPr>
          <w:t>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أكل ثومًا أو بصلًا أو نحوهما: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145</w:t>
        </w:r>
        <w:r w:rsidR="00EC30F4" w:rsidRPr="00EC30F4">
          <w:rPr>
            <w:rFonts w:ascii="Adwaa Elsalaf" w:hAnsi="Adwaa Elsalaf" w:cs="Adwaa Elsalaf"/>
            <w:noProof/>
            <w:webHidden/>
            <w:sz w:val="32"/>
            <w:szCs w:val="32"/>
            <w:rtl/>
          </w:rPr>
          <w:fldChar w:fldCharType="end"/>
        </w:r>
      </w:hyperlink>
    </w:p>
    <w:p w14:paraId="081CB39E" w14:textId="277F42A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6" w:history="1">
        <w:r w:rsidR="00EC30F4" w:rsidRPr="00EC30F4">
          <w:rPr>
            <w:rStyle w:val="Hyperlink"/>
            <w:rFonts w:ascii="Adwaa Elsalaf" w:hAnsi="Adwaa Elsalaf" w:cs="Adwaa Elsalaf"/>
            <w:noProof/>
            <w:sz w:val="32"/>
            <w:szCs w:val="32"/>
            <w:rtl/>
          </w:rPr>
          <w:t>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نشد الضالة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146</w:t>
        </w:r>
        <w:r w:rsidR="00EC30F4" w:rsidRPr="00EC30F4">
          <w:rPr>
            <w:rFonts w:ascii="Adwaa Elsalaf" w:hAnsi="Adwaa Elsalaf" w:cs="Adwaa Elsalaf"/>
            <w:noProof/>
            <w:webHidden/>
            <w:sz w:val="32"/>
            <w:szCs w:val="32"/>
            <w:rtl/>
          </w:rPr>
          <w:fldChar w:fldCharType="end"/>
        </w:r>
      </w:hyperlink>
    </w:p>
    <w:p w14:paraId="50235823" w14:textId="6BE48D0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7" w:history="1">
        <w:r w:rsidR="00EC30F4" w:rsidRPr="00EC30F4">
          <w:rPr>
            <w:rStyle w:val="Hyperlink"/>
            <w:rFonts w:ascii="Adwaa Elsalaf" w:hAnsi="Adwaa Elsalaf" w:cs="Adwaa Elsalaf"/>
            <w:noProof/>
            <w:sz w:val="32"/>
            <w:szCs w:val="32"/>
            <w:rtl/>
          </w:rPr>
          <w:t>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التحذير من الشَّيطان ووسوسته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146</w:t>
        </w:r>
        <w:r w:rsidR="00EC30F4" w:rsidRPr="00EC30F4">
          <w:rPr>
            <w:rFonts w:ascii="Adwaa Elsalaf" w:hAnsi="Adwaa Elsalaf" w:cs="Adwaa Elsalaf"/>
            <w:noProof/>
            <w:webHidden/>
            <w:sz w:val="32"/>
            <w:szCs w:val="32"/>
            <w:rtl/>
          </w:rPr>
          <w:fldChar w:fldCharType="end"/>
        </w:r>
      </w:hyperlink>
    </w:p>
    <w:p w14:paraId="76F92934" w14:textId="2379142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8" w:history="1">
        <w:r w:rsidR="00EC30F4" w:rsidRPr="00EC30F4">
          <w:rPr>
            <w:rStyle w:val="Hyperlink"/>
            <w:rFonts w:ascii="Adwaa Elsalaf" w:hAnsi="Adwaa Elsalaf" w:cs="Adwaa Elsalaf"/>
            <w:noProof/>
            <w:sz w:val="32"/>
            <w:szCs w:val="32"/>
            <w:rtl/>
          </w:rPr>
          <w:t>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سجود السهو:</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147</w:t>
        </w:r>
        <w:r w:rsidR="00EC30F4" w:rsidRPr="00EC30F4">
          <w:rPr>
            <w:rFonts w:ascii="Adwaa Elsalaf" w:hAnsi="Adwaa Elsalaf" w:cs="Adwaa Elsalaf"/>
            <w:noProof/>
            <w:webHidden/>
            <w:sz w:val="32"/>
            <w:szCs w:val="32"/>
            <w:rtl/>
          </w:rPr>
          <w:fldChar w:fldCharType="end"/>
        </w:r>
      </w:hyperlink>
    </w:p>
    <w:p w14:paraId="4FAE9EB5" w14:textId="3A6F99A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69" w:history="1">
        <w:r w:rsidR="00EC30F4" w:rsidRPr="00EC30F4">
          <w:rPr>
            <w:rStyle w:val="Hyperlink"/>
            <w:rFonts w:ascii="Adwaa Elsalaf" w:hAnsi="Adwaa Elsalaf" w:cs="Adwaa Elsalaf"/>
            <w:noProof/>
            <w:sz w:val="32"/>
            <w:szCs w:val="32"/>
            <w:rtl/>
          </w:rPr>
          <w:t>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الشك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147</w:t>
        </w:r>
        <w:r w:rsidR="00EC30F4" w:rsidRPr="00EC30F4">
          <w:rPr>
            <w:rFonts w:ascii="Adwaa Elsalaf" w:hAnsi="Adwaa Elsalaf" w:cs="Adwaa Elsalaf"/>
            <w:noProof/>
            <w:webHidden/>
            <w:sz w:val="32"/>
            <w:szCs w:val="32"/>
            <w:rtl/>
          </w:rPr>
          <w:fldChar w:fldCharType="end"/>
        </w:r>
      </w:hyperlink>
    </w:p>
    <w:p w14:paraId="790B7877" w14:textId="19CFCF6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0" w:history="1">
        <w:r w:rsidR="00EC30F4" w:rsidRPr="00EC30F4">
          <w:rPr>
            <w:rStyle w:val="Hyperlink"/>
            <w:rFonts w:ascii="Adwaa Elsalaf" w:hAnsi="Adwaa Elsalaf" w:cs="Adwaa Elsalaf"/>
            <w:noProof/>
            <w:sz w:val="32"/>
            <w:szCs w:val="32"/>
            <w:rtl/>
          </w:rPr>
          <w:t>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النسيان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148</w:t>
        </w:r>
        <w:r w:rsidR="00EC30F4" w:rsidRPr="00EC30F4">
          <w:rPr>
            <w:rFonts w:ascii="Adwaa Elsalaf" w:hAnsi="Adwaa Elsalaf" w:cs="Adwaa Elsalaf"/>
            <w:noProof/>
            <w:webHidden/>
            <w:sz w:val="32"/>
            <w:szCs w:val="32"/>
            <w:rtl/>
          </w:rPr>
          <w:fldChar w:fldCharType="end"/>
        </w:r>
      </w:hyperlink>
    </w:p>
    <w:p w14:paraId="481970F4" w14:textId="2EC9A62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1" w:history="1">
        <w:r w:rsidR="00EC30F4" w:rsidRPr="00EC30F4">
          <w:rPr>
            <w:rStyle w:val="Hyperlink"/>
            <w:rFonts w:ascii="Adwaa Elsalaf" w:hAnsi="Adwaa Elsalaf" w:cs="Adwaa Elsalaf"/>
            <w:noProof/>
            <w:sz w:val="32"/>
            <w:szCs w:val="32"/>
            <w:rtl/>
          </w:rPr>
          <w:t>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سجود التلاوة: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150</w:t>
        </w:r>
        <w:r w:rsidR="00EC30F4" w:rsidRPr="00EC30F4">
          <w:rPr>
            <w:rFonts w:ascii="Adwaa Elsalaf" w:hAnsi="Adwaa Elsalaf" w:cs="Adwaa Elsalaf"/>
            <w:noProof/>
            <w:webHidden/>
            <w:sz w:val="32"/>
            <w:szCs w:val="32"/>
            <w:rtl/>
          </w:rPr>
          <w:fldChar w:fldCharType="end"/>
        </w:r>
      </w:hyperlink>
    </w:p>
    <w:p w14:paraId="130F2712" w14:textId="5B008E3B"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2" w:history="1">
        <w:r w:rsidR="00EC30F4" w:rsidRPr="00EC30F4">
          <w:rPr>
            <w:rStyle w:val="Hyperlink"/>
            <w:rFonts w:ascii="Adwaa Elsalaf" w:hAnsi="Adwaa Elsalaf" w:cs="Adwaa Elsalaf"/>
            <w:noProof/>
            <w:sz w:val="32"/>
            <w:szCs w:val="32"/>
            <w:rtl/>
          </w:rPr>
          <w:t>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جلسة التشهد: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151</w:t>
        </w:r>
        <w:r w:rsidR="00EC30F4" w:rsidRPr="00EC30F4">
          <w:rPr>
            <w:rFonts w:ascii="Adwaa Elsalaf" w:hAnsi="Adwaa Elsalaf" w:cs="Adwaa Elsalaf"/>
            <w:noProof/>
            <w:webHidden/>
            <w:sz w:val="32"/>
            <w:szCs w:val="32"/>
            <w:rtl/>
          </w:rPr>
          <w:fldChar w:fldCharType="end"/>
        </w:r>
      </w:hyperlink>
    </w:p>
    <w:p w14:paraId="475A9CA1" w14:textId="7A1C47B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3" w:history="1">
        <w:r w:rsidR="00EC30F4" w:rsidRPr="00EC30F4">
          <w:rPr>
            <w:rStyle w:val="Hyperlink"/>
            <w:rFonts w:ascii="Adwaa Elsalaf" w:hAnsi="Adwaa Elsalaf" w:cs="Adwaa Elsalaf"/>
            <w:noProof/>
            <w:sz w:val="32"/>
            <w:szCs w:val="32"/>
            <w:rtl/>
          </w:rPr>
          <w:t>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صفة التسليمتين: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152</w:t>
        </w:r>
        <w:r w:rsidR="00EC30F4" w:rsidRPr="00EC30F4">
          <w:rPr>
            <w:rFonts w:ascii="Adwaa Elsalaf" w:hAnsi="Adwaa Elsalaf" w:cs="Adwaa Elsalaf"/>
            <w:noProof/>
            <w:webHidden/>
            <w:sz w:val="32"/>
            <w:szCs w:val="32"/>
            <w:rtl/>
          </w:rPr>
          <w:fldChar w:fldCharType="end"/>
        </w:r>
      </w:hyperlink>
    </w:p>
    <w:p w14:paraId="7A37A414" w14:textId="4DB4CCD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4" w:history="1">
        <w:r w:rsidR="00EC30F4" w:rsidRPr="00EC30F4">
          <w:rPr>
            <w:rStyle w:val="Hyperlink"/>
            <w:rFonts w:ascii="Adwaa Elsalaf" w:hAnsi="Adwaa Elsalaf" w:cs="Adwaa Elsalaf"/>
            <w:noProof/>
            <w:sz w:val="32"/>
            <w:szCs w:val="32"/>
            <w:rtl/>
          </w:rPr>
          <w:t>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الذكر بعد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152</w:t>
        </w:r>
        <w:r w:rsidR="00EC30F4" w:rsidRPr="00EC30F4">
          <w:rPr>
            <w:rFonts w:ascii="Adwaa Elsalaf" w:hAnsi="Adwaa Elsalaf" w:cs="Adwaa Elsalaf"/>
            <w:noProof/>
            <w:webHidden/>
            <w:sz w:val="32"/>
            <w:szCs w:val="32"/>
            <w:rtl/>
          </w:rPr>
          <w:fldChar w:fldCharType="end"/>
        </w:r>
      </w:hyperlink>
    </w:p>
    <w:p w14:paraId="439E7A11" w14:textId="55A1DF6A"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5" w:history="1">
        <w:r w:rsidR="00EC30F4" w:rsidRPr="00EC30F4">
          <w:rPr>
            <w:rStyle w:val="Hyperlink"/>
            <w:rFonts w:ascii="Adwaa Elsalaf" w:hAnsi="Adwaa Elsalaf" w:cs="Adwaa Elsalaf"/>
            <w:noProof/>
            <w:sz w:val="32"/>
            <w:szCs w:val="32"/>
            <w:rtl/>
          </w:rPr>
          <w:t>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الحمد لله حمدًا كثيرًا طَيِّبًا مُبَارَكًا فِيهِ قبل الفاتحة: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155</w:t>
        </w:r>
        <w:r w:rsidR="00EC30F4" w:rsidRPr="00EC30F4">
          <w:rPr>
            <w:rFonts w:ascii="Adwaa Elsalaf" w:hAnsi="Adwaa Elsalaf" w:cs="Adwaa Elsalaf"/>
            <w:noProof/>
            <w:webHidden/>
            <w:sz w:val="32"/>
            <w:szCs w:val="32"/>
            <w:rtl/>
          </w:rPr>
          <w:fldChar w:fldCharType="end"/>
        </w:r>
      </w:hyperlink>
    </w:p>
    <w:p w14:paraId="31BDC01C" w14:textId="57E8629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6" w:history="1">
        <w:r w:rsidR="00EC30F4" w:rsidRPr="00EC30F4">
          <w:rPr>
            <w:rStyle w:val="Hyperlink"/>
            <w:rFonts w:ascii="Adwaa Elsalaf" w:hAnsi="Adwaa Elsalaf" w:cs="Adwaa Elsalaf"/>
            <w:noProof/>
            <w:sz w:val="32"/>
            <w:szCs w:val="32"/>
            <w:rtl/>
          </w:rPr>
          <w:t>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عقب التشهد: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156</w:t>
        </w:r>
        <w:r w:rsidR="00EC30F4" w:rsidRPr="00EC30F4">
          <w:rPr>
            <w:rFonts w:ascii="Adwaa Elsalaf" w:hAnsi="Adwaa Elsalaf" w:cs="Adwaa Elsalaf"/>
            <w:noProof/>
            <w:webHidden/>
            <w:sz w:val="32"/>
            <w:szCs w:val="32"/>
            <w:rtl/>
          </w:rPr>
          <w:fldChar w:fldCharType="end"/>
        </w:r>
      </w:hyperlink>
    </w:p>
    <w:p w14:paraId="577FB528" w14:textId="7A7DDD84"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7" w:history="1">
        <w:r w:rsidR="00EC30F4" w:rsidRPr="00EC30F4">
          <w:rPr>
            <w:rStyle w:val="Hyperlink"/>
            <w:rFonts w:ascii="Adwaa Elsalaf" w:hAnsi="Adwaa Elsalaf" w:cs="Adwaa Elsalaf"/>
            <w:noProof/>
            <w:sz w:val="32"/>
            <w:szCs w:val="32"/>
            <w:rtl/>
          </w:rPr>
          <w:t>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التشهد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157</w:t>
        </w:r>
        <w:r w:rsidR="00EC30F4" w:rsidRPr="00EC30F4">
          <w:rPr>
            <w:rFonts w:ascii="Adwaa Elsalaf" w:hAnsi="Adwaa Elsalaf" w:cs="Adwaa Elsalaf"/>
            <w:noProof/>
            <w:webHidden/>
            <w:sz w:val="32"/>
            <w:szCs w:val="32"/>
            <w:rtl/>
          </w:rPr>
          <w:fldChar w:fldCharType="end"/>
        </w:r>
      </w:hyperlink>
    </w:p>
    <w:p w14:paraId="5955A834" w14:textId="4DBB735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8" w:history="1">
        <w:r w:rsidR="00EC30F4" w:rsidRPr="00EC30F4">
          <w:rPr>
            <w:rStyle w:val="Hyperlink"/>
            <w:rFonts w:ascii="Adwaa Elsalaf" w:hAnsi="Adwaa Elsalaf" w:cs="Adwaa Elsalaf"/>
            <w:noProof/>
            <w:sz w:val="32"/>
            <w:szCs w:val="32"/>
            <w:rtl/>
          </w:rPr>
          <w:t>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الصَّلاة عَلَى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158</w:t>
        </w:r>
        <w:r w:rsidR="00EC30F4" w:rsidRPr="00EC30F4">
          <w:rPr>
            <w:rFonts w:ascii="Adwaa Elsalaf" w:hAnsi="Adwaa Elsalaf" w:cs="Adwaa Elsalaf"/>
            <w:noProof/>
            <w:webHidden/>
            <w:sz w:val="32"/>
            <w:szCs w:val="32"/>
            <w:rtl/>
          </w:rPr>
          <w:fldChar w:fldCharType="end"/>
        </w:r>
      </w:hyperlink>
    </w:p>
    <w:p w14:paraId="4622C994" w14:textId="63DB3EB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79" w:history="1">
        <w:r w:rsidR="00EC30F4" w:rsidRPr="00EC30F4">
          <w:rPr>
            <w:rStyle w:val="Hyperlink"/>
            <w:rFonts w:ascii="Adwaa Elsalaf" w:hAnsi="Adwaa Elsalaf" w:cs="Adwaa Elsalaf"/>
            <w:noProof/>
            <w:sz w:val="32"/>
            <w:szCs w:val="32"/>
            <w:rtl/>
          </w:rPr>
          <w:t>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الصَّلاة عَلَى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160</w:t>
        </w:r>
        <w:r w:rsidR="00EC30F4" w:rsidRPr="00EC30F4">
          <w:rPr>
            <w:rFonts w:ascii="Adwaa Elsalaf" w:hAnsi="Adwaa Elsalaf" w:cs="Adwaa Elsalaf"/>
            <w:noProof/>
            <w:webHidden/>
            <w:sz w:val="32"/>
            <w:szCs w:val="32"/>
            <w:rtl/>
          </w:rPr>
          <w:fldChar w:fldCharType="end"/>
        </w:r>
      </w:hyperlink>
    </w:p>
    <w:p w14:paraId="3F9C01D1" w14:textId="6F6E8608"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0" w:history="1">
        <w:r w:rsidR="00EC30F4" w:rsidRPr="00EC30F4">
          <w:rPr>
            <w:rStyle w:val="Hyperlink"/>
            <w:rFonts w:ascii="Adwaa Elsalaf" w:hAnsi="Adwaa Elsalaf" w:cs="Adwaa Elsalaf"/>
            <w:noProof/>
            <w:sz w:val="32"/>
            <w:szCs w:val="32"/>
            <w:rtl/>
          </w:rPr>
          <w:t>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سترة المصلي: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161</w:t>
        </w:r>
        <w:r w:rsidR="00EC30F4" w:rsidRPr="00EC30F4">
          <w:rPr>
            <w:rFonts w:ascii="Adwaa Elsalaf" w:hAnsi="Adwaa Elsalaf" w:cs="Adwaa Elsalaf"/>
            <w:noProof/>
            <w:webHidden/>
            <w:sz w:val="32"/>
            <w:szCs w:val="32"/>
            <w:rtl/>
          </w:rPr>
          <w:fldChar w:fldCharType="end"/>
        </w:r>
      </w:hyperlink>
    </w:p>
    <w:p w14:paraId="5EFE7A9A" w14:textId="1A8F4BC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1" w:history="1">
        <w:r w:rsidR="00EC30F4" w:rsidRPr="00EC30F4">
          <w:rPr>
            <w:rStyle w:val="Hyperlink"/>
            <w:rFonts w:ascii="Adwaa Elsalaf" w:hAnsi="Adwaa Elsalaf" w:cs="Adwaa Elsalaf"/>
            <w:noProof/>
            <w:sz w:val="32"/>
            <w:szCs w:val="32"/>
            <w:rtl/>
          </w:rPr>
          <w:t>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يرد من مر بين يدي المصلي لأهمية الخُشُوع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164</w:t>
        </w:r>
        <w:r w:rsidR="00EC30F4" w:rsidRPr="00EC30F4">
          <w:rPr>
            <w:rFonts w:ascii="Adwaa Elsalaf" w:hAnsi="Adwaa Elsalaf" w:cs="Adwaa Elsalaf"/>
            <w:noProof/>
            <w:webHidden/>
            <w:sz w:val="32"/>
            <w:szCs w:val="32"/>
            <w:rtl/>
          </w:rPr>
          <w:fldChar w:fldCharType="end"/>
        </w:r>
      </w:hyperlink>
    </w:p>
    <w:p w14:paraId="63B25151" w14:textId="6FDA79E0"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2" w:history="1">
        <w:r w:rsidR="00EC30F4" w:rsidRPr="00EC30F4">
          <w:rPr>
            <w:rStyle w:val="Hyperlink"/>
            <w:rFonts w:ascii="Adwaa Elsalaf" w:hAnsi="Adwaa Elsalaf" w:cs="Adwaa Elsalaf"/>
            <w:noProof/>
            <w:sz w:val="32"/>
            <w:szCs w:val="32"/>
            <w:rtl/>
          </w:rPr>
          <w:t>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منع المار بين يدي المصلي: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165</w:t>
        </w:r>
        <w:r w:rsidR="00EC30F4" w:rsidRPr="00EC30F4">
          <w:rPr>
            <w:rFonts w:ascii="Adwaa Elsalaf" w:hAnsi="Adwaa Elsalaf" w:cs="Adwaa Elsalaf"/>
            <w:noProof/>
            <w:webHidden/>
            <w:sz w:val="32"/>
            <w:szCs w:val="32"/>
            <w:rtl/>
          </w:rPr>
          <w:fldChar w:fldCharType="end"/>
        </w:r>
      </w:hyperlink>
    </w:p>
    <w:p w14:paraId="4AE6756E" w14:textId="451C1F6F"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3" w:history="1">
        <w:r w:rsidR="00EC30F4" w:rsidRPr="00EC30F4">
          <w:rPr>
            <w:rStyle w:val="Hyperlink"/>
            <w:rFonts w:ascii="Adwaa Elsalaf" w:hAnsi="Adwaa Elsalaf" w:cs="Adwaa Elsalaf"/>
            <w:noProof/>
            <w:sz w:val="32"/>
            <w:szCs w:val="32"/>
            <w:rtl/>
          </w:rPr>
          <w:t>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قدر ما يستر المصلي: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166</w:t>
        </w:r>
        <w:r w:rsidR="00EC30F4" w:rsidRPr="00EC30F4">
          <w:rPr>
            <w:rFonts w:ascii="Adwaa Elsalaf" w:hAnsi="Adwaa Elsalaf" w:cs="Adwaa Elsalaf"/>
            <w:noProof/>
            <w:webHidden/>
            <w:sz w:val="32"/>
            <w:szCs w:val="32"/>
            <w:rtl/>
          </w:rPr>
          <w:fldChar w:fldCharType="end"/>
        </w:r>
      </w:hyperlink>
    </w:p>
    <w:p w14:paraId="0633D11C" w14:textId="7A0EF81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4" w:history="1">
        <w:r w:rsidR="00EC30F4" w:rsidRPr="00EC30F4">
          <w:rPr>
            <w:rStyle w:val="Hyperlink"/>
            <w:rFonts w:ascii="Adwaa Elsalaf" w:hAnsi="Adwaa Elsalaf" w:cs="Adwaa Elsalaf"/>
            <w:noProof/>
            <w:sz w:val="32"/>
            <w:szCs w:val="32"/>
            <w:rtl/>
          </w:rPr>
          <w:t>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حجة من رأى عدم قطع المرأَة للصَّلاة: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168</w:t>
        </w:r>
        <w:r w:rsidR="00EC30F4" w:rsidRPr="00EC30F4">
          <w:rPr>
            <w:rFonts w:ascii="Adwaa Elsalaf" w:hAnsi="Adwaa Elsalaf" w:cs="Adwaa Elsalaf"/>
            <w:noProof/>
            <w:webHidden/>
            <w:sz w:val="32"/>
            <w:szCs w:val="32"/>
            <w:rtl/>
          </w:rPr>
          <w:fldChar w:fldCharType="end"/>
        </w:r>
      </w:hyperlink>
    </w:p>
    <w:p w14:paraId="0CE9D1FA" w14:textId="690F31A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5" w:history="1">
        <w:r w:rsidR="00EC30F4" w:rsidRPr="00EC30F4">
          <w:rPr>
            <w:rStyle w:val="Hyperlink"/>
            <w:rFonts w:ascii="Adwaa Elsalaf" w:hAnsi="Adwaa Elsalaf" w:cs="Adwaa Elsalaf"/>
            <w:noProof/>
            <w:sz w:val="32"/>
            <w:szCs w:val="32"/>
            <w:rtl/>
          </w:rPr>
          <w:t>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رفع البصر إلى الإِمَام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169</w:t>
        </w:r>
        <w:r w:rsidR="00EC30F4" w:rsidRPr="00EC30F4">
          <w:rPr>
            <w:rFonts w:ascii="Adwaa Elsalaf" w:hAnsi="Adwaa Elsalaf" w:cs="Adwaa Elsalaf"/>
            <w:noProof/>
            <w:webHidden/>
            <w:sz w:val="32"/>
            <w:szCs w:val="32"/>
            <w:rtl/>
          </w:rPr>
          <w:fldChar w:fldCharType="end"/>
        </w:r>
      </w:hyperlink>
    </w:p>
    <w:p w14:paraId="01291D25" w14:textId="5B2BBB2A"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6" w:history="1">
        <w:r w:rsidR="00EC30F4" w:rsidRPr="00EC30F4">
          <w:rPr>
            <w:rStyle w:val="Hyperlink"/>
            <w:rFonts w:ascii="Adwaa Elsalaf" w:hAnsi="Adwaa Elsalaf" w:cs="Adwaa Elsalaf"/>
            <w:noProof/>
            <w:sz w:val="32"/>
            <w:szCs w:val="32"/>
            <w:rtl/>
          </w:rPr>
          <w:t>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صلاة النِّساء خلف الرِّجال ومراعاة عدم الاختلاط:</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169</w:t>
        </w:r>
        <w:r w:rsidR="00EC30F4" w:rsidRPr="00EC30F4">
          <w:rPr>
            <w:rFonts w:ascii="Adwaa Elsalaf" w:hAnsi="Adwaa Elsalaf" w:cs="Adwaa Elsalaf"/>
            <w:noProof/>
            <w:webHidden/>
            <w:sz w:val="32"/>
            <w:szCs w:val="32"/>
            <w:rtl/>
          </w:rPr>
          <w:fldChar w:fldCharType="end"/>
        </w:r>
      </w:hyperlink>
    </w:p>
    <w:p w14:paraId="214FC632" w14:textId="2C522FF8"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7" w:history="1">
        <w:r w:rsidR="00EC30F4" w:rsidRPr="00EC30F4">
          <w:rPr>
            <w:rStyle w:val="Hyperlink"/>
            <w:rFonts w:ascii="Adwaa Elsalaf" w:hAnsi="Adwaa Elsalaf" w:cs="Adwaa Elsalaf"/>
            <w:noProof/>
            <w:sz w:val="32"/>
            <w:szCs w:val="32"/>
            <w:rtl/>
          </w:rPr>
          <w:t>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صلاة العشاء: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170</w:t>
        </w:r>
        <w:r w:rsidR="00EC30F4" w:rsidRPr="00EC30F4">
          <w:rPr>
            <w:rFonts w:ascii="Adwaa Elsalaf" w:hAnsi="Adwaa Elsalaf" w:cs="Adwaa Elsalaf"/>
            <w:noProof/>
            <w:webHidden/>
            <w:sz w:val="32"/>
            <w:szCs w:val="32"/>
            <w:rtl/>
          </w:rPr>
          <w:fldChar w:fldCharType="end"/>
        </w:r>
      </w:hyperlink>
    </w:p>
    <w:p w14:paraId="0C733706" w14:textId="731BBF9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8" w:history="1">
        <w:r w:rsidR="00EC30F4" w:rsidRPr="00EC30F4">
          <w:rPr>
            <w:rStyle w:val="Hyperlink"/>
            <w:rFonts w:ascii="Adwaa Elsalaf" w:hAnsi="Adwaa Elsalaf" w:cs="Adwaa Elsalaf"/>
            <w:noProof/>
            <w:sz w:val="32"/>
            <w:szCs w:val="32"/>
            <w:rtl/>
          </w:rPr>
          <w:t>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فرض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170</w:t>
        </w:r>
        <w:r w:rsidR="00EC30F4" w:rsidRPr="00EC30F4">
          <w:rPr>
            <w:rFonts w:ascii="Adwaa Elsalaf" w:hAnsi="Adwaa Elsalaf" w:cs="Adwaa Elsalaf"/>
            <w:noProof/>
            <w:webHidden/>
            <w:sz w:val="32"/>
            <w:szCs w:val="32"/>
            <w:rtl/>
          </w:rPr>
          <w:fldChar w:fldCharType="end"/>
        </w:r>
      </w:hyperlink>
    </w:p>
    <w:p w14:paraId="3B128B67" w14:textId="1A4E97B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89" w:history="1">
        <w:r w:rsidR="00EC30F4" w:rsidRPr="00EC30F4">
          <w:rPr>
            <w:rStyle w:val="Hyperlink"/>
            <w:rFonts w:ascii="Adwaa Elsalaf" w:hAnsi="Adwaa Elsalaf" w:cs="Adwaa Elsalaf"/>
            <w:noProof/>
            <w:sz w:val="32"/>
            <w:szCs w:val="32"/>
            <w:rtl/>
          </w:rPr>
          <w:t>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التبكير لصلاة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171</w:t>
        </w:r>
        <w:r w:rsidR="00EC30F4" w:rsidRPr="00EC30F4">
          <w:rPr>
            <w:rFonts w:ascii="Adwaa Elsalaf" w:hAnsi="Adwaa Elsalaf" w:cs="Adwaa Elsalaf"/>
            <w:noProof/>
            <w:webHidden/>
            <w:sz w:val="32"/>
            <w:szCs w:val="32"/>
            <w:rtl/>
          </w:rPr>
          <w:fldChar w:fldCharType="end"/>
        </w:r>
      </w:hyperlink>
    </w:p>
    <w:p w14:paraId="517AC2AD" w14:textId="2101889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0" w:history="1">
        <w:r w:rsidR="00EC30F4" w:rsidRPr="00EC30F4">
          <w:rPr>
            <w:rStyle w:val="Hyperlink"/>
            <w:rFonts w:ascii="Adwaa Elsalaf" w:hAnsi="Adwaa Elsalaf" w:cs="Adwaa Elsalaf"/>
            <w:noProof/>
            <w:sz w:val="32"/>
            <w:szCs w:val="32"/>
            <w:rtl/>
          </w:rPr>
          <w:t>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الاغتسال والتطيب يوم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172</w:t>
        </w:r>
        <w:r w:rsidR="00EC30F4" w:rsidRPr="00EC30F4">
          <w:rPr>
            <w:rFonts w:ascii="Adwaa Elsalaf" w:hAnsi="Adwaa Elsalaf" w:cs="Adwaa Elsalaf"/>
            <w:noProof/>
            <w:webHidden/>
            <w:sz w:val="32"/>
            <w:szCs w:val="32"/>
            <w:rtl/>
          </w:rPr>
          <w:fldChar w:fldCharType="end"/>
        </w:r>
      </w:hyperlink>
    </w:p>
    <w:p w14:paraId="6D8B3751" w14:textId="5E868A7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1" w:history="1">
        <w:r w:rsidR="00EC30F4" w:rsidRPr="00EC30F4">
          <w:rPr>
            <w:rStyle w:val="Hyperlink"/>
            <w:rFonts w:ascii="Adwaa Elsalaf" w:hAnsi="Adwaa Elsalaf" w:cs="Adwaa Elsalaf"/>
            <w:noProof/>
            <w:sz w:val="32"/>
            <w:szCs w:val="32"/>
            <w:rtl/>
          </w:rPr>
          <w:t>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السواك مع كل 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173</w:t>
        </w:r>
        <w:r w:rsidR="00EC30F4" w:rsidRPr="00EC30F4">
          <w:rPr>
            <w:rFonts w:ascii="Adwaa Elsalaf" w:hAnsi="Adwaa Elsalaf" w:cs="Adwaa Elsalaf"/>
            <w:noProof/>
            <w:webHidden/>
            <w:sz w:val="32"/>
            <w:szCs w:val="32"/>
            <w:rtl/>
          </w:rPr>
          <w:fldChar w:fldCharType="end"/>
        </w:r>
      </w:hyperlink>
    </w:p>
    <w:p w14:paraId="10D621C7" w14:textId="10BA06B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2" w:history="1">
        <w:r w:rsidR="00EC30F4" w:rsidRPr="00EC30F4">
          <w:rPr>
            <w:rStyle w:val="Hyperlink"/>
            <w:rFonts w:ascii="Adwaa Elsalaf" w:hAnsi="Adwaa Elsalaf" w:cs="Adwaa Elsalaf"/>
            <w:noProof/>
            <w:sz w:val="32"/>
            <w:szCs w:val="32"/>
            <w:rtl/>
          </w:rPr>
          <w:t>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تسوك بسواك غيره: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173</w:t>
        </w:r>
        <w:r w:rsidR="00EC30F4" w:rsidRPr="00EC30F4">
          <w:rPr>
            <w:rFonts w:ascii="Adwaa Elsalaf" w:hAnsi="Adwaa Elsalaf" w:cs="Adwaa Elsalaf"/>
            <w:noProof/>
            <w:webHidden/>
            <w:sz w:val="32"/>
            <w:szCs w:val="32"/>
            <w:rtl/>
          </w:rPr>
          <w:fldChar w:fldCharType="end"/>
        </w:r>
      </w:hyperlink>
    </w:p>
    <w:p w14:paraId="01DA92CF" w14:textId="5402EA1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3" w:history="1">
        <w:r w:rsidR="00EC30F4" w:rsidRPr="00EC30F4">
          <w:rPr>
            <w:rStyle w:val="Hyperlink"/>
            <w:rFonts w:ascii="Adwaa Elsalaf" w:hAnsi="Adwaa Elsalaf" w:cs="Adwaa Elsalaf"/>
            <w:noProof/>
            <w:sz w:val="32"/>
            <w:szCs w:val="32"/>
            <w:rtl/>
          </w:rPr>
          <w:t>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إيقاظ النَّبي ﷺ أهله للوتر: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174</w:t>
        </w:r>
        <w:r w:rsidR="00EC30F4" w:rsidRPr="00EC30F4">
          <w:rPr>
            <w:rFonts w:ascii="Adwaa Elsalaf" w:hAnsi="Adwaa Elsalaf" w:cs="Adwaa Elsalaf"/>
            <w:noProof/>
            <w:webHidden/>
            <w:sz w:val="32"/>
            <w:szCs w:val="32"/>
            <w:rtl/>
          </w:rPr>
          <w:fldChar w:fldCharType="end"/>
        </w:r>
      </w:hyperlink>
    </w:p>
    <w:p w14:paraId="393EB590" w14:textId="32A6A378"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194" w:history="1">
        <w:r w:rsidR="00EC30F4" w:rsidRPr="00EC30F4">
          <w:rPr>
            <w:rStyle w:val="Hyperlink"/>
            <w:rFonts w:ascii="Adwaa Elsalaf" w:hAnsi="Adwaa Elsalaf" w:cs="Adwaa Elsalaf"/>
            <w:noProof/>
            <w:sz w:val="32"/>
            <w:szCs w:val="32"/>
          </w:rPr>
          <w:t>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صلاة المفترض خلف المتنفل: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174</w:t>
        </w:r>
        <w:r w:rsidR="00EC30F4" w:rsidRPr="00EC30F4">
          <w:rPr>
            <w:rFonts w:ascii="Adwaa Elsalaf" w:hAnsi="Adwaa Elsalaf" w:cs="Adwaa Elsalaf"/>
            <w:noProof/>
            <w:webHidden/>
            <w:sz w:val="32"/>
            <w:szCs w:val="32"/>
            <w:rtl/>
          </w:rPr>
          <w:fldChar w:fldCharType="end"/>
        </w:r>
      </w:hyperlink>
    </w:p>
    <w:p w14:paraId="35C82F28" w14:textId="6E1C528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5" w:history="1">
        <w:r w:rsidR="00EC30F4" w:rsidRPr="00EC30F4">
          <w:rPr>
            <w:rStyle w:val="Hyperlink"/>
            <w:rFonts w:ascii="Adwaa Elsalaf" w:hAnsi="Adwaa Elsalaf" w:cs="Adwaa Elsalaf"/>
            <w:noProof/>
            <w:sz w:val="32"/>
            <w:szCs w:val="32"/>
            <w:rtl/>
          </w:rPr>
          <w:t>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نام ولم يصلِّ بال الشَّيطان في أذنه: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175</w:t>
        </w:r>
        <w:r w:rsidR="00EC30F4" w:rsidRPr="00EC30F4">
          <w:rPr>
            <w:rFonts w:ascii="Adwaa Elsalaf" w:hAnsi="Adwaa Elsalaf" w:cs="Adwaa Elsalaf"/>
            <w:noProof/>
            <w:webHidden/>
            <w:sz w:val="32"/>
            <w:szCs w:val="32"/>
            <w:rtl/>
          </w:rPr>
          <w:fldChar w:fldCharType="end"/>
        </w:r>
      </w:hyperlink>
    </w:p>
    <w:p w14:paraId="5BC5D3D7" w14:textId="680B8BC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6" w:history="1">
        <w:r w:rsidR="00EC30F4" w:rsidRPr="00EC30F4">
          <w:rPr>
            <w:rStyle w:val="Hyperlink"/>
            <w:rFonts w:ascii="Adwaa Elsalaf" w:hAnsi="Adwaa Elsalaf" w:cs="Adwaa Elsalaf"/>
            <w:noProof/>
            <w:sz w:val="32"/>
            <w:szCs w:val="32"/>
            <w:rtl/>
          </w:rPr>
          <w:t>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نعس في صلاته فليرقد: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175</w:t>
        </w:r>
        <w:r w:rsidR="00EC30F4" w:rsidRPr="00EC30F4">
          <w:rPr>
            <w:rFonts w:ascii="Adwaa Elsalaf" w:hAnsi="Adwaa Elsalaf" w:cs="Adwaa Elsalaf"/>
            <w:noProof/>
            <w:webHidden/>
            <w:sz w:val="32"/>
            <w:szCs w:val="32"/>
            <w:rtl/>
          </w:rPr>
          <w:fldChar w:fldCharType="end"/>
        </w:r>
      </w:hyperlink>
    </w:p>
    <w:p w14:paraId="4F5CD5CB" w14:textId="3DB2078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7" w:history="1">
        <w:r w:rsidR="00EC30F4" w:rsidRPr="00EC30F4">
          <w:rPr>
            <w:rStyle w:val="Hyperlink"/>
            <w:rFonts w:ascii="Adwaa Elsalaf" w:hAnsi="Adwaa Elsalaf" w:cs="Adwaa Elsalaf"/>
            <w:noProof/>
            <w:sz w:val="32"/>
            <w:szCs w:val="32"/>
            <w:rtl/>
          </w:rPr>
          <w:t>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التطوع قبل صلاة المغرب: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175</w:t>
        </w:r>
        <w:r w:rsidR="00EC30F4" w:rsidRPr="00EC30F4">
          <w:rPr>
            <w:rFonts w:ascii="Adwaa Elsalaf" w:hAnsi="Adwaa Elsalaf" w:cs="Adwaa Elsalaf"/>
            <w:noProof/>
            <w:webHidden/>
            <w:sz w:val="32"/>
            <w:szCs w:val="32"/>
            <w:rtl/>
          </w:rPr>
          <w:fldChar w:fldCharType="end"/>
        </w:r>
      </w:hyperlink>
    </w:p>
    <w:p w14:paraId="37829BCC" w14:textId="7911C7C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8" w:history="1">
        <w:r w:rsidR="00EC30F4" w:rsidRPr="00EC30F4">
          <w:rPr>
            <w:rStyle w:val="Hyperlink"/>
            <w:rFonts w:ascii="Adwaa Elsalaf" w:hAnsi="Adwaa Elsalaf" w:cs="Adwaa Elsalaf"/>
            <w:noProof/>
            <w:sz w:val="32"/>
            <w:szCs w:val="32"/>
            <w:rtl/>
          </w:rPr>
          <w:t>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الحركة الخفيفة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176</w:t>
        </w:r>
        <w:r w:rsidR="00EC30F4" w:rsidRPr="00EC30F4">
          <w:rPr>
            <w:rFonts w:ascii="Adwaa Elsalaf" w:hAnsi="Adwaa Elsalaf" w:cs="Adwaa Elsalaf"/>
            <w:noProof/>
            <w:webHidden/>
            <w:sz w:val="32"/>
            <w:szCs w:val="32"/>
            <w:rtl/>
          </w:rPr>
          <w:fldChar w:fldCharType="end"/>
        </w:r>
      </w:hyperlink>
    </w:p>
    <w:p w14:paraId="289FACCA" w14:textId="7BEB6C3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199" w:history="1">
        <w:r w:rsidR="00EC30F4" w:rsidRPr="00EC30F4">
          <w:rPr>
            <w:rStyle w:val="Hyperlink"/>
            <w:rFonts w:ascii="Adwaa Elsalaf" w:hAnsi="Adwaa Elsalaf" w:cs="Adwaa Elsalaf"/>
            <w:noProof/>
            <w:sz w:val="32"/>
            <w:szCs w:val="32"/>
            <w:rtl/>
          </w:rPr>
          <w:t>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التسبيح للرجال والتصفيق للنساء: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Toc98591199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176</w:t>
        </w:r>
        <w:r w:rsidR="00EC30F4" w:rsidRPr="00EC30F4">
          <w:rPr>
            <w:rFonts w:ascii="Adwaa Elsalaf" w:hAnsi="Adwaa Elsalaf" w:cs="Adwaa Elsalaf"/>
            <w:noProof/>
            <w:webHidden/>
            <w:sz w:val="32"/>
            <w:szCs w:val="32"/>
            <w:rtl/>
          </w:rPr>
          <w:fldChar w:fldCharType="end"/>
        </w:r>
      </w:hyperlink>
    </w:p>
    <w:p w14:paraId="10B48665" w14:textId="2487E28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0" w:history="1">
        <w:r w:rsidR="00EC30F4" w:rsidRPr="00EC30F4">
          <w:rPr>
            <w:rStyle w:val="Hyperlink"/>
            <w:rFonts w:ascii="Adwaa Elsalaf" w:hAnsi="Adwaa Elsalaf" w:cs="Adwaa Elsalaf"/>
            <w:noProof/>
            <w:sz w:val="32"/>
            <w:szCs w:val="32"/>
            <w:rtl/>
          </w:rPr>
          <w:t>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يفكر الرجل الشيء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177</w:t>
        </w:r>
        <w:r w:rsidR="00EC30F4" w:rsidRPr="00EC30F4">
          <w:rPr>
            <w:rFonts w:ascii="Adwaa Elsalaf" w:hAnsi="Adwaa Elsalaf" w:cs="Adwaa Elsalaf"/>
            <w:noProof/>
            <w:webHidden/>
            <w:sz w:val="32"/>
            <w:szCs w:val="32"/>
            <w:rtl/>
          </w:rPr>
          <w:fldChar w:fldCharType="end"/>
        </w:r>
      </w:hyperlink>
    </w:p>
    <w:p w14:paraId="78948F54" w14:textId="75BF617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1" w:history="1">
        <w:r w:rsidR="00EC30F4" w:rsidRPr="00EC30F4">
          <w:rPr>
            <w:rStyle w:val="Hyperlink"/>
            <w:rFonts w:ascii="Adwaa Elsalaf" w:hAnsi="Adwaa Elsalaf" w:cs="Adwaa Elsalaf"/>
            <w:noProof/>
            <w:sz w:val="32"/>
            <w:szCs w:val="32"/>
            <w:rtl/>
          </w:rPr>
          <w:t>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التطوع عَلَى الدابة في السفر: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177</w:t>
        </w:r>
        <w:r w:rsidR="00EC30F4" w:rsidRPr="00EC30F4">
          <w:rPr>
            <w:rFonts w:ascii="Adwaa Elsalaf" w:hAnsi="Adwaa Elsalaf" w:cs="Adwaa Elsalaf"/>
            <w:noProof/>
            <w:webHidden/>
            <w:sz w:val="32"/>
            <w:szCs w:val="32"/>
            <w:rtl/>
          </w:rPr>
          <w:fldChar w:fldCharType="end"/>
        </w:r>
      </w:hyperlink>
    </w:p>
    <w:p w14:paraId="764B8405" w14:textId="20EC964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2" w:history="1">
        <w:r w:rsidR="00EC30F4" w:rsidRPr="00EC30F4">
          <w:rPr>
            <w:rStyle w:val="Hyperlink"/>
            <w:rFonts w:ascii="Adwaa Elsalaf" w:hAnsi="Adwaa Elsalaf" w:cs="Adwaa Elsalaf"/>
            <w:noProof/>
            <w:sz w:val="32"/>
            <w:szCs w:val="32"/>
            <w:rtl/>
          </w:rPr>
          <w:t>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عظة الإِمَام الناس في إتمام الصَّلاة، وذكر القبلة: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179</w:t>
        </w:r>
        <w:r w:rsidR="00EC30F4" w:rsidRPr="00EC30F4">
          <w:rPr>
            <w:rFonts w:ascii="Adwaa Elsalaf" w:hAnsi="Adwaa Elsalaf" w:cs="Adwaa Elsalaf"/>
            <w:noProof/>
            <w:webHidden/>
            <w:sz w:val="32"/>
            <w:szCs w:val="32"/>
            <w:rtl/>
          </w:rPr>
          <w:fldChar w:fldCharType="end"/>
        </w:r>
      </w:hyperlink>
    </w:p>
    <w:p w14:paraId="4A14B36B" w14:textId="399C079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3" w:history="1">
        <w:r w:rsidR="00EC30F4" w:rsidRPr="00EC30F4">
          <w:rPr>
            <w:rStyle w:val="Hyperlink"/>
            <w:rFonts w:ascii="Adwaa Elsalaf" w:hAnsi="Adwaa Elsalaf" w:cs="Adwaa Elsalaf"/>
            <w:noProof/>
            <w:sz w:val="32"/>
            <w:szCs w:val="32"/>
            <w:rtl/>
          </w:rPr>
          <w:t>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دخل بيتًا يصلي حيث شاء أو حيث أمر ولا يتجسس: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180</w:t>
        </w:r>
        <w:r w:rsidR="00EC30F4" w:rsidRPr="00EC30F4">
          <w:rPr>
            <w:rFonts w:ascii="Adwaa Elsalaf" w:hAnsi="Adwaa Elsalaf" w:cs="Adwaa Elsalaf"/>
            <w:noProof/>
            <w:webHidden/>
            <w:sz w:val="32"/>
            <w:szCs w:val="32"/>
            <w:rtl/>
          </w:rPr>
          <w:fldChar w:fldCharType="end"/>
        </w:r>
      </w:hyperlink>
    </w:p>
    <w:p w14:paraId="1733F69A" w14:textId="3BD3D977"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4" w:history="1">
        <w:r w:rsidR="00EC30F4" w:rsidRPr="00EC30F4">
          <w:rPr>
            <w:rStyle w:val="Hyperlink"/>
            <w:rFonts w:ascii="Adwaa Elsalaf" w:hAnsi="Adwaa Elsalaf" w:cs="Adwaa Elsalaf"/>
            <w:noProof/>
            <w:sz w:val="32"/>
            <w:szCs w:val="32"/>
            <w:rtl/>
          </w:rPr>
          <w:t>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التطوع في البيت: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180</w:t>
        </w:r>
        <w:r w:rsidR="00EC30F4" w:rsidRPr="00EC30F4">
          <w:rPr>
            <w:rFonts w:ascii="Adwaa Elsalaf" w:hAnsi="Adwaa Elsalaf" w:cs="Adwaa Elsalaf"/>
            <w:noProof/>
            <w:webHidden/>
            <w:sz w:val="32"/>
            <w:szCs w:val="32"/>
            <w:rtl/>
          </w:rPr>
          <w:fldChar w:fldCharType="end"/>
        </w:r>
      </w:hyperlink>
    </w:p>
    <w:p w14:paraId="3F88268C" w14:textId="4A661BF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5" w:history="1">
        <w:r w:rsidR="00EC30F4" w:rsidRPr="00EC30F4">
          <w:rPr>
            <w:rStyle w:val="Hyperlink"/>
            <w:rFonts w:ascii="Adwaa Elsalaf" w:hAnsi="Adwaa Elsalaf" w:cs="Adwaa Elsalaf"/>
            <w:noProof/>
            <w:sz w:val="32"/>
            <w:szCs w:val="32"/>
            <w:rtl/>
          </w:rPr>
          <w:t>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نوم الرِّجال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181</w:t>
        </w:r>
        <w:r w:rsidR="00EC30F4" w:rsidRPr="00EC30F4">
          <w:rPr>
            <w:rFonts w:ascii="Adwaa Elsalaf" w:hAnsi="Adwaa Elsalaf" w:cs="Adwaa Elsalaf"/>
            <w:noProof/>
            <w:webHidden/>
            <w:sz w:val="32"/>
            <w:szCs w:val="32"/>
            <w:rtl/>
          </w:rPr>
          <w:fldChar w:fldCharType="end"/>
        </w:r>
      </w:hyperlink>
    </w:p>
    <w:p w14:paraId="653B8FF7" w14:textId="4F00CA1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6" w:history="1">
        <w:r w:rsidR="00EC30F4" w:rsidRPr="00EC30F4">
          <w:rPr>
            <w:rStyle w:val="Hyperlink"/>
            <w:rFonts w:ascii="Adwaa Elsalaf" w:hAnsi="Adwaa Elsalaf" w:cs="Adwaa Elsalaf"/>
            <w:noProof/>
            <w:sz w:val="32"/>
            <w:szCs w:val="32"/>
            <w:rtl/>
          </w:rPr>
          <w:t>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دخل أحدكم المَسْجِد فليركع ركعتين قبل أن يجلس: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182</w:t>
        </w:r>
        <w:r w:rsidR="00EC30F4" w:rsidRPr="00EC30F4">
          <w:rPr>
            <w:rFonts w:ascii="Adwaa Elsalaf" w:hAnsi="Adwaa Elsalaf" w:cs="Adwaa Elsalaf"/>
            <w:noProof/>
            <w:webHidden/>
            <w:sz w:val="32"/>
            <w:szCs w:val="32"/>
            <w:rtl/>
          </w:rPr>
          <w:fldChar w:fldCharType="end"/>
        </w:r>
      </w:hyperlink>
    </w:p>
    <w:p w14:paraId="390EDF08" w14:textId="12FBDD63"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7" w:history="1">
        <w:r w:rsidR="00EC30F4" w:rsidRPr="00EC30F4">
          <w:rPr>
            <w:rStyle w:val="Hyperlink"/>
            <w:rFonts w:ascii="Adwaa Elsalaf" w:hAnsi="Adwaa Elsalaf" w:cs="Adwaa Elsalaf"/>
            <w:noProof/>
            <w:sz w:val="32"/>
            <w:szCs w:val="32"/>
            <w:rtl/>
          </w:rPr>
          <w:t>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استقبال القبلة: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183</w:t>
        </w:r>
        <w:r w:rsidR="00EC30F4" w:rsidRPr="00EC30F4">
          <w:rPr>
            <w:rFonts w:ascii="Adwaa Elsalaf" w:hAnsi="Adwaa Elsalaf" w:cs="Adwaa Elsalaf"/>
            <w:noProof/>
            <w:webHidden/>
            <w:sz w:val="32"/>
            <w:szCs w:val="32"/>
            <w:rtl/>
          </w:rPr>
          <w:fldChar w:fldCharType="end"/>
        </w:r>
      </w:hyperlink>
    </w:p>
    <w:p w14:paraId="0A8F09C1" w14:textId="460AD9FC"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8" w:history="1">
        <w:r w:rsidR="00EC30F4" w:rsidRPr="00EC30F4">
          <w:rPr>
            <w:rStyle w:val="Hyperlink"/>
            <w:rFonts w:ascii="Adwaa Elsalaf" w:hAnsi="Adwaa Elsalaf" w:cs="Adwaa Elsalaf"/>
            <w:noProof/>
            <w:sz w:val="32"/>
            <w:szCs w:val="32"/>
            <w:rtl/>
          </w:rPr>
          <w:t>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صلاة الضحى في الحضر: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184</w:t>
        </w:r>
        <w:r w:rsidR="00EC30F4" w:rsidRPr="00EC30F4">
          <w:rPr>
            <w:rFonts w:ascii="Adwaa Elsalaf" w:hAnsi="Adwaa Elsalaf" w:cs="Adwaa Elsalaf"/>
            <w:noProof/>
            <w:webHidden/>
            <w:sz w:val="32"/>
            <w:szCs w:val="32"/>
            <w:rtl/>
          </w:rPr>
          <w:fldChar w:fldCharType="end"/>
        </w:r>
      </w:hyperlink>
    </w:p>
    <w:p w14:paraId="2C75EE68" w14:textId="6597A7E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09" w:history="1">
        <w:r w:rsidR="00EC30F4" w:rsidRPr="00EC30F4">
          <w:rPr>
            <w:rStyle w:val="Hyperlink"/>
            <w:rFonts w:ascii="Adwaa Elsalaf" w:hAnsi="Adwaa Elsalaf" w:cs="Adwaa Elsalaf"/>
            <w:noProof/>
            <w:sz w:val="32"/>
            <w:szCs w:val="32"/>
            <w:rtl/>
          </w:rPr>
          <w:t>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صلاة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184</w:t>
        </w:r>
        <w:r w:rsidR="00EC30F4" w:rsidRPr="00EC30F4">
          <w:rPr>
            <w:rFonts w:ascii="Adwaa Elsalaf" w:hAnsi="Adwaa Elsalaf" w:cs="Adwaa Elsalaf"/>
            <w:noProof/>
            <w:webHidden/>
            <w:sz w:val="32"/>
            <w:szCs w:val="32"/>
            <w:rtl/>
          </w:rPr>
          <w:fldChar w:fldCharType="end"/>
        </w:r>
      </w:hyperlink>
    </w:p>
    <w:p w14:paraId="4347D596" w14:textId="3A9CECA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0" w:history="1">
        <w:r w:rsidR="00EC30F4" w:rsidRPr="00EC30F4">
          <w:rPr>
            <w:rStyle w:val="Hyperlink"/>
            <w:rFonts w:ascii="Adwaa Elsalaf" w:hAnsi="Adwaa Elsalaf" w:cs="Adwaa Elsalaf"/>
            <w:noProof/>
            <w:sz w:val="32"/>
            <w:szCs w:val="32"/>
            <w:rtl/>
          </w:rPr>
          <w:t>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الطهور بالليل: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185</w:t>
        </w:r>
        <w:r w:rsidR="00EC30F4" w:rsidRPr="00EC30F4">
          <w:rPr>
            <w:rFonts w:ascii="Adwaa Elsalaf" w:hAnsi="Adwaa Elsalaf" w:cs="Adwaa Elsalaf"/>
            <w:noProof/>
            <w:webHidden/>
            <w:sz w:val="32"/>
            <w:szCs w:val="32"/>
            <w:rtl/>
          </w:rPr>
          <w:fldChar w:fldCharType="end"/>
        </w:r>
      </w:hyperlink>
    </w:p>
    <w:p w14:paraId="35D9B21C" w14:textId="12C09AC1"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1" w:history="1">
        <w:r w:rsidR="00EC30F4" w:rsidRPr="00EC30F4">
          <w:rPr>
            <w:rStyle w:val="Hyperlink"/>
            <w:rFonts w:ascii="Adwaa Elsalaf" w:hAnsi="Adwaa Elsalaf" w:cs="Adwaa Elsalaf"/>
            <w:noProof/>
            <w:sz w:val="32"/>
            <w:szCs w:val="32"/>
            <w:rtl/>
          </w:rPr>
          <w:t>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من تعارَّ من الليل فصلى: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185</w:t>
        </w:r>
        <w:r w:rsidR="00EC30F4" w:rsidRPr="00EC30F4">
          <w:rPr>
            <w:rFonts w:ascii="Adwaa Elsalaf" w:hAnsi="Adwaa Elsalaf" w:cs="Adwaa Elsalaf"/>
            <w:noProof/>
            <w:webHidden/>
            <w:sz w:val="32"/>
            <w:szCs w:val="32"/>
            <w:rtl/>
          </w:rPr>
          <w:fldChar w:fldCharType="end"/>
        </w:r>
      </w:hyperlink>
    </w:p>
    <w:p w14:paraId="7B92B51C" w14:textId="768AEDC0"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2" w:history="1">
        <w:r w:rsidR="00EC30F4" w:rsidRPr="00EC30F4">
          <w:rPr>
            <w:rStyle w:val="Hyperlink"/>
            <w:rFonts w:ascii="Adwaa Elsalaf" w:hAnsi="Adwaa Elsalaf" w:cs="Adwaa Elsalaf"/>
            <w:noProof/>
            <w:sz w:val="32"/>
            <w:szCs w:val="32"/>
            <w:rtl/>
          </w:rPr>
          <w:t>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اشتد الحر فأبردوا عن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186</w:t>
        </w:r>
        <w:r w:rsidR="00EC30F4" w:rsidRPr="00EC30F4">
          <w:rPr>
            <w:rFonts w:ascii="Adwaa Elsalaf" w:hAnsi="Adwaa Elsalaf" w:cs="Adwaa Elsalaf"/>
            <w:noProof/>
            <w:webHidden/>
            <w:sz w:val="32"/>
            <w:szCs w:val="32"/>
            <w:rtl/>
          </w:rPr>
          <w:fldChar w:fldCharType="end"/>
        </w:r>
      </w:hyperlink>
    </w:p>
    <w:p w14:paraId="463AE450" w14:textId="2289AC40"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3" w:history="1">
        <w:r w:rsidR="00EC30F4" w:rsidRPr="00EC30F4">
          <w:rPr>
            <w:rStyle w:val="Hyperlink"/>
            <w:rFonts w:ascii="Adwaa Elsalaf" w:hAnsi="Adwaa Elsalaf" w:cs="Adwaa Elsalaf"/>
            <w:noProof/>
            <w:sz w:val="32"/>
            <w:szCs w:val="32"/>
            <w:rtl/>
          </w:rPr>
          <w:t>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المشي إلى الصَّلاة بسكينة ووقار: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186</w:t>
        </w:r>
        <w:r w:rsidR="00EC30F4" w:rsidRPr="00EC30F4">
          <w:rPr>
            <w:rFonts w:ascii="Adwaa Elsalaf" w:hAnsi="Adwaa Elsalaf" w:cs="Adwaa Elsalaf"/>
            <w:noProof/>
            <w:webHidden/>
            <w:sz w:val="32"/>
            <w:szCs w:val="32"/>
            <w:rtl/>
          </w:rPr>
          <w:fldChar w:fldCharType="end"/>
        </w:r>
      </w:hyperlink>
    </w:p>
    <w:p w14:paraId="5C55B5B1" w14:textId="5A28DE85"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4" w:history="1">
        <w:r w:rsidR="00EC30F4" w:rsidRPr="00EC30F4">
          <w:rPr>
            <w:rStyle w:val="Hyperlink"/>
            <w:rFonts w:ascii="Adwaa Elsalaf" w:hAnsi="Adwaa Elsalaf" w:cs="Adwaa Elsalaf"/>
            <w:noProof/>
            <w:sz w:val="32"/>
            <w:szCs w:val="32"/>
            <w:rtl/>
          </w:rPr>
          <w:t>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متى يقوم الناس للصَّلاة: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187</w:t>
        </w:r>
        <w:r w:rsidR="00EC30F4" w:rsidRPr="00EC30F4">
          <w:rPr>
            <w:rFonts w:ascii="Adwaa Elsalaf" w:hAnsi="Adwaa Elsalaf" w:cs="Adwaa Elsalaf"/>
            <w:noProof/>
            <w:webHidden/>
            <w:sz w:val="32"/>
            <w:szCs w:val="32"/>
            <w:rtl/>
          </w:rPr>
          <w:fldChar w:fldCharType="end"/>
        </w:r>
      </w:hyperlink>
    </w:p>
    <w:p w14:paraId="5F281EF7" w14:textId="7050B088"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5" w:history="1">
        <w:r w:rsidR="00EC30F4" w:rsidRPr="00EC30F4">
          <w:rPr>
            <w:rStyle w:val="Hyperlink"/>
            <w:rFonts w:ascii="Adwaa Elsalaf" w:hAnsi="Adwaa Elsalaf" w:cs="Adwaa Elsalaf"/>
            <w:noProof/>
            <w:sz w:val="32"/>
            <w:szCs w:val="32"/>
            <w:rtl/>
          </w:rPr>
          <w:t>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فصل بين الإقامة والصَّلاة لحاجة: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187</w:t>
        </w:r>
        <w:r w:rsidR="00EC30F4" w:rsidRPr="00EC30F4">
          <w:rPr>
            <w:rFonts w:ascii="Adwaa Elsalaf" w:hAnsi="Adwaa Elsalaf" w:cs="Adwaa Elsalaf"/>
            <w:noProof/>
            <w:webHidden/>
            <w:sz w:val="32"/>
            <w:szCs w:val="32"/>
            <w:rtl/>
          </w:rPr>
          <w:fldChar w:fldCharType="end"/>
        </w:r>
      </w:hyperlink>
    </w:p>
    <w:p w14:paraId="2138D781" w14:textId="78908679"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6" w:history="1">
        <w:r w:rsidR="00EC30F4" w:rsidRPr="00EC30F4">
          <w:rPr>
            <w:rStyle w:val="Hyperlink"/>
            <w:rFonts w:ascii="Adwaa Elsalaf" w:hAnsi="Adwaa Elsalaf" w:cs="Adwaa Elsalaf"/>
            <w:noProof/>
            <w:sz w:val="32"/>
            <w:szCs w:val="32"/>
            <w:rtl/>
          </w:rPr>
          <w:t>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أدرك ركعة من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188</w:t>
        </w:r>
        <w:r w:rsidR="00EC30F4" w:rsidRPr="00EC30F4">
          <w:rPr>
            <w:rFonts w:ascii="Adwaa Elsalaf" w:hAnsi="Adwaa Elsalaf" w:cs="Adwaa Elsalaf"/>
            <w:noProof/>
            <w:webHidden/>
            <w:sz w:val="32"/>
            <w:szCs w:val="32"/>
            <w:rtl/>
          </w:rPr>
          <w:fldChar w:fldCharType="end"/>
        </w:r>
      </w:hyperlink>
    </w:p>
    <w:p w14:paraId="1CB02750" w14:textId="6899804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7" w:history="1">
        <w:r w:rsidR="00EC30F4" w:rsidRPr="00EC30F4">
          <w:rPr>
            <w:rStyle w:val="Hyperlink"/>
            <w:rFonts w:ascii="Adwaa Elsalaf" w:hAnsi="Adwaa Elsalaf" w:cs="Adwaa Elsalaf"/>
            <w:noProof/>
            <w:sz w:val="32"/>
            <w:szCs w:val="32"/>
            <w:rtl/>
          </w:rPr>
          <w:t>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التبكير لصلاة العصر: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189</w:t>
        </w:r>
        <w:r w:rsidR="00EC30F4" w:rsidRPr="00EC30F4">
          <w:rPr>
            <w:rFonts w:ascii="Adwaa Elsalaf" w:hAnsi="Adwaa Elsalaf" w:cs="Adwaa Elsalaf"/>
            <w:noProof/>
            <w:webHidden/>
            <w:sz w:val="32"/>
            <w:szCs w:val="32"/>
            <w:rtl/>
          </w:rPr>
          <w:fldChar w:fldCharType="end"/>
        </w:r>
      </w:hyperlink>
    </w:p>
    <w:p w14:paraId="2CE0EB6D" w14:textId="07D8FC0E"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8" w:history="1">
        <w:r w:rsidR="00EC30F4" w:rsidRPr="00EC30F4">
          <w:rPr>
            <w:rStyle w:val="Hyperlink"/>
            <w:rFonts w:ascii="Adwaa Elsalaf" w:hAnsi="Adwaa Elsalaf" w:cs="Adwaa Elsalaf"/>
            <w:noProof/>
            <w:sz w:val="32"/>
            <w:szCs w:val="32"/>
            <w:rtl/>
          </w:rPr>
          <w:t>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وقت صلاة المغرب: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191</w:t>
        </w:r>
        <w:r w:rsidR="00EC30F4" w:rsidRPr="00EC30F4">
          <w:rPr>
            <w:rFonts w:ascii="Adwaa Elsalaf" w:hAnsi="Adwaa Elsalaf" w:cs="Adwaa Elsalaf"/>
            <w:noProof/>
            <w:webHidden/>
            <w:sz w:val="32"/>
            <w:szCs w:val="32"/>
            <w:rtl/>
          </w:rPr>
          <w:fldChar w:fldCharType="end"/>
        </w:r>
      </w:hyperlink>
    </w:p>
    <w:p w14:paraId="4BB47363" w14:textId="00A1C496"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19" w:history="1">
        <w:r w:rsidR="00EC30F4" w:rsidRPr="00EC30F4">
          <w:rPr>
            <w:rStyle w:val="Hyperlink"/>
            <w:rFonts w:ascii="Adwaa Elsalaf" w:hAnsi="Adwaa Elsalaf" w:cs="Adwaa Elsalaf"/>
            <w:noProof/>
            <w:sz w:val="32"/>
            <w:szCs w:val="32"/>
            <w:rtl/>
          </w:rPr>
          <w:t>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الإطالة في قِرَاءَة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192</w:t>
        </w:r>
        <w:r w:rsidR="00EC30F4" w:rsidRPr="00EC30F4">
          <w:rPr>
            <w:rFonts w:ascii="Adwaa Elsalaf" w:hAnsi="Adwaa Elsalaf" w:cs="Adwaa Elsalaf"/>
            <w:noProof/>
            <w:webHidden/>
            <w:sz w:val="32"/>
            <w:szCs w:val="32"/>
            <w:rtl/>
          </w:rPr>
          <w:fldChar w:fldCharType="end"/>
        </w:r>
      </w:hyperlink>
    </w:p>
    <w:p w14:paraId="64BB7F0B" w14:textId="554D7C12"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20" w:history="1">
        <w:r w:rsidR="00EC30F4" w:rsidRPr="00EC30F4">
          <w:rPr>
            <w:rStyle w:val="Hyperlink"/>
            <w:rFonts w:ascii="Adwaa Elsalaf" w:hAnsi="Adwaa Elsalaf" w:cs="Adwaa Elsalaf"/>
            <w:noProof/>
            <w:sz w:val="32"/>
            <w:szCs w:val="32"/>
            <w:rtl/>
          </w:rPr>
          <w:t>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أخر الصَّلاة عن أوَّل وقتها: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192</w:t>
        </w:r>
        <w:r w:rsidR="00EC30F4" w:rsidRPr="00EC30F4">
          <w:rPr>
            <w:rFonts w:ascii="Adwaa Elsalaf" w:hAnsi="Adwaa Elsalaf" w:cs="Adwaa Elsalaf"/>
            <w:noProof/>
            <w:webHidden/>
            <w:sz w:val="32"/>
            <w:szCs w:val="32"/>
            <w:rtl/>
          </w:rPr>
          <w:fldChar w:fldCharType="end"/>
        </w:r>
      </w:hyperlink>
    </w:p>
    <w:p w14:paraId="0805C049" w14:textId="74722A4D" w:rsidR="00EC30F4" w:rsidRPr="00EC30F4" w:rsidRDefault="00D32517">
      <w:pPr>
        <w:pStyle w:val="28"/>
        <w:tabs>
          <w:tab w:val="left" w:pos="1440"/>
          <w:tab w:val="right" w:leader="dot" w:pos="8495"/>
        </w:tabs>
        <w:rPr>
          <w:rFonts w:ascii="Adwaa Elsalaf" w:eastAsiaTheme="minorEastAsia" w:hAnsi="Adwaa Elsalaf" w:cs="Adwaa Elsalaf"/>
          <w:noProof/>
          <w:sz w:val="32"/>
          <w:szCs w:val="32"/>
          <w:rtl/>
        </w:rPr>
      </w:pPr>
      <w:hyperlink w:anchor="_Toc98591221" w:history="1">
        <w:r w:rsidR="00EC30F4" w:rsidRPr="00EC30F4">
          <w:rPr>
            <w:rStyle w:val="Hyperlink"/>
            <w:rFonts w:ascii="Adwaa Elsalaf" w:hAnsi="Adwaa Elsalaf" w:cs="Adwaa Elsalaf"/>
            <w:noProof/>
            <w:sz w:val="32"/>
            <w:szCs w:val="32"/>
            <w:rtl/>
          </w:rPr>
          <w:t>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صلاة الجَمَاعَة لمن يسمع النداء: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193</w:t>
        </w:r>
        <w:r w:rsidR="00EC30F4" w:rsidRPr="00EC30F4">
          <w:rPr>
            <w:rFonts w:ascii="Adwaa Elsalaf" w:hAnsi="Adwaa Elsalaf" w:cs="Adwaa Elsalaf"/>
            <w:noProof/>
            <w:webHidden/>
            <w:sz w:val="32"/>
            <w:szCs w:val="32"/>
            <w:rtl/>
          </w:rPr>
          <w:fldChar w:fldCharType="end"/>
        </w:r>
      </w:hyperlink>
    </w:p>
    <w:p w14:paraId="5FAE6A96" w14:textId="1FDA5D3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2" w:history="1">
        <w:r w:rsidR="00EC30F4" w:rsidRPr="00EC30F4">
          <w:rPr>
            <w:rStyle w:val="Hyperlink"/>
            <w:rFonts w:ascii="Adwaa Elsalaf" w:hAnsi="Adwaa Elsalaf" w:cs="Adwaa Elsalaf"/>
            <w:noProof/>
            <w:sz w:val="32"/>
            <w:szCs w:val="32"/>
            <w:rtl/>
          </w:rPr>
          <w:t>100.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الخروج من المَسْجِد بعد الأذان: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195</w:t>
        </w:r>
        <w:r w:rsidR="00EC30F4" w:rsidRPr="00EC30F4">
          <w:rPr>
            <w:rFonts w:ascii="Adwaa Elsalaf" w:hAnsi="Adwaa Elsalaf" w:cs="Adwaa Elsalaf"/>
            <w:noProof/>
            <w:webHidden/>
            <w:sz w:val="32"/>
            <w:szCs w:val="32"/>
            <w:rtl/>
          </w:rPr>
          <w:fldChar w:fldCharType="end"/>
        </w:r>
      </w:hyperlink>
    </w:p>
    <w:p w14:paraId="413BF3EE" w14:textId="51CBBD5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3" w:history="1">
        <w:r w:rsidR="00EC30F4" w:rsidRPr="00EC30F4">
          <w:rPr>
            <w:rStyle w:val="Hyperlink"/>
            <w:rFonts w:ascii="Adwaa Elsalaf" w:hAnsi="Adwaa Elsalaf" w:cs="Adwaa Elsalaf"/>
            <w:noProof/>
            <w:sz w:val="32"/>
            <w:szCs w:val="32"/>
            <w:rtl/>
          </w:rPr>
          <w:t>101.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صلاة الفجر والعشاء في جماعة: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195</w:t>
        </w:r>
        <w:r w:rsidR="00EC30F4" w:rsidRPr="00EC30F4">
          <w:rPr>
            <w:rFonts w:ascii="Adwaa Elsalaf" w:hAnsi="Adwaa Elsalaf" w:cs="Adwaa Elsalaf"/>
            <w:noProof/>
            <w:webHidden/>
            <w:sz w:val="32"/>
            <w:szCs w:val="32"/>
            <w:rtl/>
          </w:rPr>
          <w:fldChar w:fldCharType="end"/>
        </w:r>
      </w:hyperlink>
    </w:p>
    <w:p w14:paraId="3409B978" w14:textId="523E8D9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4" w:history="1">
        <w:r w:rsidR="00EC30F4" w:rsidRPr="00EC30F4">
          <w:rPr>
            <w:rStyle w:val="Hyperlink"/>
            <w:rFonts w:ascii="Adwaa Elsalaf" w:hAnsi="Adwaa Elsalaf" w:cs="Adwaa Elsalaf"/>
            <w:noProof/>
            <w:sz w:val="32"/>
            <w:szCs w:val="32"/>
            <w:rtl/>
          </w:rPr>
          <w:t>102.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صلى الصبح فهو في ذمة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196</w:t>
        </w:r>
        <w:r w:rsidR="00EC30F4" w:rsidRPr="00EC30F4">
          <w:rPr>
            <w:rFonts w:ascii="Adwaa Elsalaf" w:hAnsi="Adwaa Elsalaf" w:cs="Adwaa Elsalaf"/>
            <w:noProof/>
            <w:webHidden/>
            <w:sz w:val="32"/>
            <w:szCs w:val="32"/>
            <w:rtl/>
          </w:rPr>
          <w:fldChar w:fldCharType="end"/>
        </w:r>
      </w:hyperlink>
    </w:p>
    <w:p w14:paraId="741CF96C" w14:textId="2A23E17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5" w:history="1">
        <w:r w:rsidR="00EC30F4" w:rsidRPr="00EC30F4">
          <w:rPr>
            <w:rStyle w:val="Hyperlink"/>
            <w:rFonts w:ascii="Adwaa Elsalaf" w:hAnsi="Adwaa Elsalaf" w:cs="Adwaa Elsalaf"/>
            <w:noProof/>
            <w:sz w:val="32"/>
            <w:szCs w:val="32"/>
            <w:rtl/>
          </w:rPr>
          <w:t>103.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مثَّل الصلوات بالنَّهر الجاري: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196</w:t>
        </w:r>
        <w:r w:rsidR="00EC30F4" w:rsidRPr="00EC30F4">
          <w:rPr>
            <w:rFonts w:ascii="Adwaa Elsalaf" w:hAnsi="Adwaa Elsalaf" w:cs="Adwaa Elsalaf"/>
            <w:noProof/>
            <w:webHidden/>
            <w:sz w:val="32"/>
            <w:szCs w:val="32"/>
            <w:rtl/>
          </w:rPr>
          <w:fldChar w:fldCharType="end"/>
        </w:r>
      </w:hyperlink>
    </w:p>
    <w:p w14:paraId="1699935B" w14:textId="009E1FC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6" w:history="1">
        <w:r w:rsidR="00EC30F4" w:rsidRPr="00EC30F4">
          <w:rPr>
            <w:rStyle w:val="Hyperlink"/>
            <w:rFonts w:ascii="Adwaa Elsalaf" w:hAnsi="Adwaa Elsalaf" w:cs="Adwaa Elsalaf"/>
            <w:noProof/>
            <w:sz w:val="32"/>
            <w:szCs w:val="32"/>
            <w:rtl/>
          </w:rPr>
          <w:t>104.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كان يجلس في مصلاه بعد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197</w:t>
        </w:r>
        <w:r w:rsidR="00EC30F4" w:rsidRPr="00EC30F4">
          <w:rPr>
            <w:rFonts w:ascii="Adwaa Elsalaf" w:hAnsi="Adwaa Elsalaf" w:cs="Adwaa Elsalaf"/>
            <w:noProof/>
            <w:webHidden/>
            <w:sz w:val="32"/>
            <w:szCs w:val="32"/>
            <w:rtl/>
          </w:rPr>
          <w:fldChar w:fldCharType="end"/>
        </w:r>
      </w:hyperlink>
    </w:p>
    <w:p w14:paraId="1CB6CBEC" w14:textId="3C37814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7" w:history="1">
        <w:r w:rsidR="00EC30F4" w:rsidRPr="00EC30F4">
          <w:rPr>
            <w:rStyle w:val="Hyperlink"/>
            <w:rFonts w:ascii="Adwaa Elsalaf" w:hAnsi="Adwaa Elsalaf" w:cs="Adwaa Elsalaf"/>
            <w:noProof/>
            <w:sz w:val="32"/>
            <w:szCs w:val="32"/>
            <w:rtl/>
          </w:rPr>
          <w:t>105.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أحب البلاد المَسَاجِد: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197</w:t>
        </w:r>
        <w:r w:rsidR="00EC30F4" w:rsidRPr="00EC30F4">
          <w:rPr>
            <w:rFonts w:ascii="Adwaa Elsalaf" w:hAnsi="Adwaa Elsalaf" w:cs="Adwaa Elsalaf"/>
            <w:noProof/>
            <w:webHidden/>
            <w:sz w:val="32"/>
            <w:szCs w:val="32"/>
            <w:rtl/>
          </w:rPr>
          <w:fldChar w:fldCharType="end"/>
        </w:r>
      </w:hyperlink>
    </w:p>
    <w:p w14:paraId="2BB9E99D" w14:textId="11438BF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8" w:history="1">
        <w:r w:rsidR="00EC30F4" w:rsidRPr="00EC30F4">
          <w:rPr>
            <w:rStyle w:val="Hyperlink"/>
            <w:rFonts w:ascii="Adwaa Elsalaf" w:hAnsi="Adwaa Elsalaf" w:cs="Adwaa Elsalaf"/>
            <w:noProof/>
            <w:sz w:val="32"/>
            <w:szCs w:val="32"/>
            <w:rtl/>
          </w:rPr>
          <w:t>106.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أحقُّ الناس بالإِمَامة أقرؤهم: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198</w:t>
        </w:r>
        <w:r w:rsidR="00EC30F4" w:rsidRPr="00EC30F4">
          <w:rPr>
            <w:rFonts w:ascii="Adwaa Elsalaf" w:hAnsi="Adwaa Elsalaf" w:cs="Adwaa Elsalaf"/>
            <w:noProof/>
            <w:webHidden/>
            <w:sz w:val="32"/>
            <w:szCs w:val="32"/>
            <w:rtl/>
          </w:rPr>
          <w:fldChar w:fldCharType="end"/>
        </w:r>
      </w:hyperlink>
    </w:p>
    <w:p w14:paraId="1643ED73" w14:textId="164D488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29" w:history="1">
        <w:r w:rsidR="00EC30F4" w:rsidRPr="00EC30F4">
          <w:rPr>
            <w:rStyle w:val="Hyperlink"/>
            <w:rFonts w:ascii="Adwaa Elsalaf" w:hAnsi="Adwaa Elsalaf" w:cs="Adwaa Elsalaf"/>
            <w:noProof/>
            <w:sz w:val="32"/>
            <w:szCs w:val="32"/>
            <w:rtl/>
          </w:rPr>
          <w:t>107.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قضاء صلاة النافلة: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199</w:t>
        </w:r>
        <w:r w:rsidR="00EC30F4" w:rsidRPr="00EC30F4">
          <w:rPr>
            <w:rFonts w:ascii="Adwaa Elsalaf" w:hAnsi="Adwaa Elsalaf" w:cs="Adwaa Elsalaf"/>
            <w:noProof/>
            <w:webHidden/>
            <w:sz w:val="32"/>
            <w:szCs w:val="32"/>
            <w:rtl/>
          </w:rPr>
          <w:fldChar w:fldCharType="end"/>
        </w:r>
      </w:hyperlink>
    </w:p>
    <w:p w14:paraId="46F91E35" w14:textId="454EEA3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0" w:history="1">
        <w:r w:rsidR="00EC30F4" w:rsidRPr="00EC30F4">
          <w:rPr>
            <w:rStyle w:val="Hyperlink"/>
            <w:rFonts w:ascii="Adwaa Elsalaf" w:hAnsi="Adwaa Elsalaf" w:cs="Adwaa Elsalaf"/>
            <w:noProof/>
            <w:sz w:val="32"/>
            <w:szCs w:val="32"/>
            <w:rtl/>
          </w:rPr>
          <w:t>108.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اتخاذ المعينات للاستيقاظ للصَّلاة: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199</w:t>
        </w:r>
        <w:r w:rsidR="00EC30F4" w:rsidRPr="00EC30F4">
          <w:rPr>
            <w:rFonts w:ascii="Adwaa Elsalaf" w:hAnsi="Adwaa Elsalaf" w:cs="Adwaa Elsalaf"/>
            <w:noProof/>
            <w:webHidden/>
            <w:sz w:val="32"/>
            <w:szCs w:val="32"/>
            <w:rtl/>
          </w:rPr>
          <w:fldChar w:fldCharType="end"/>
        </w:r>
      </w:hyperlink>
    </w:p>
    <w:p w14:paraId="5E08B164" w14:textId="7182AD3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1" w:history="1">
        <w:r w:rsidR="00EC30F4" w:rsidRPr="00EC30F4">
          <w:rPr>
            <w:rStyle w:val="Hyperlink"/>
            <w:rFonts w:ascii="Adwaa Elsalaf" w:hAnsi="Adwaa Elsalaf" w:cs="Adwaa Elsalaf"/>
            <w:noProof/>
            <w:sz w:val="32"/>
            <w:szCs w:val="32"/>
            <w:rtl/>
          </w:rPr>
          <w:t>109.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نسي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200</w:t>
        </w:r>
        <w:r w:rsidR="00EC30F4" w:rsidRPr="00EC30F4">
          <w:rPr>
            <w:rFonts w:ascii="Adwaa Elsalaf" w:hAnsi="Adwaa Elsalaf" w:cs="Adwaa Elsalaf"/>
            <w:noProof/>
            <w:webHidden/>
            <w:sz w:val="32"/>
            <w:szCs w:val="32"/>
            <w:rtl/>
          </w:rPr>
          <w:fldChar w:fldCharType="end"/>
        </w:r>
      </w:hyperlink>
    </w:p>
    <w:p w14:paraId="0E8A36E0" w14:textId="5C962BD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2" w:history="1">
        <w:r w:rsidR="00EC30F4" w:rsidRPr="00EC30F4">
          <w:rPr>
            <w:rStyle w:val="Hyperlink"/>
            <w:rFonts w:ascii="Adwaa Elsalaf" w:hAnsi="Adwaa Elsalaf" w:cs="Adwaa Elsalaf"/>
            <w:noProof/>
            <w:sz w:val="32"/>
            <w:szCs w:val="32"/>
            <w:rtl/>
          </w:rPr>
          <w:t>110.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قصر الصَّلاة في السفر: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200</w:t>
        </w:r>
        <w:r w:rsidR="00EC30F4" w:rsidRPr="00EC30F4">
          <w:rPr>
            <w:rFonts w:ascii="Adwaa Elsalaf" w:hAnsi="Adwaa Elsalaf" w:cs="Adwaa Elsalaf"/>
            <w:noProof/>
            <w:webHidden/>
            <w:sz w:val="32"/>
            <w:szCs w:val="32"/>
            <w:rtl/>
          </w:rPr>
          <w:fldChar w:fldCharType="end"/>
        </w:r>
      </w:hyperlink>
    </w:p>
    <w:p w14:paraId="6767F847" w14:textId="6A22F58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3" w:history="1">
        <w:r w:rsidR="00EC30F4" w:rsidRPr="00EC30F4">
          <w:rPr>
            <w:rStyle w:val="Hyperlink"/>
            <w:rFonts w:ascii="Adwaa Elsalaf" w:hAnsi="Adwaa Elsalaf" w:cs="Adwaa Elsalaf"/>
            <w:noProof/>
            <w:sz w:val="32"/>
            <w:szCs w:val="32"/>
            <w:rtl/>
          </w:rPr>
          <w:t>111.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ترك السنن الرواتب في السفر: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201</w:t>
        </w:r>
        <w:r w:rsidR="00EC30F4" w:rsidRPr="00EC30F4">
          <w:rPr>
            <w:rFonts w:ascii="Adwaa Elsalaf" w:hAnsi="Adwaa Elsalaf" w:cs="Adwaa Elsalaf"/>
            <w:noProof/>
            <w:webHidden/>
            <w:sz w:val="32"/>
            <w:szCs w:val="32"/>
            <w:rtl/>
          </w:rPr>
          <w:fldChar w:fldCharType="end"/>
        </w:r>
      </w:hyperlink>
    </w:p>
    <w:p w14:paraId="1AACB1E2" w14:textId="62444D0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4" w:history="1">
        <w:r w:rsidR="00EC30F4" w:rsidRPr="00EC30F4">
          <w:rPr>
            <w:rStyle w:val="Hyperlink"/>
            <w:rFonts w:ascii="Adwaa Elsalaf" w:hAnsi="Adwaa Elsalaf" w:cs="Adwaa Elsalaf"/>
            <w:noProof/>
            <w:sz w:val="32"/>
            <w:szCs w:val="32"/>
            <w:rtl/>
          </w:rPr>
          <w:t>112.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متى يبدأ القصر في السفر: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201</w:t>
        </w:r>
        <w:r w:rsidR="00EC30F4" w:rsidRPr="00EC30F4">
          <w:rPr>
            <w:rFonts w:ascii="Adwaa Elsalaf" w:hAnsi="Adwaa Elsalaf" w:cs="Adwaa Elsalaf"/>
            <w:noProof/>
            <w:webHidden/>
            <w:sz w:val="32"/>
            <w:szCs w:val="32"/>
            <w:rtl/>
          </w:rPr>
          <w:fldChar w:fldCharType="end"/>
        </w:r>
      </w:hyperlink>
    </w:p>
    <w:p w14:paraId="6E30E8C4" w14:textId="0B79EE1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5" w:history="1">
        <w:r w:rsidR="00EC30F4" w:rsidRPr="00EC30F4">
          <w:rPr>
            <w:rStyle w:val="Hyperlink"/>
            <w:rFonts w:ascii="Adwaa Elsalaf" w:hAnsi="Adwaa Elsalaf" w:cs="Adwaa Elsalaf"/>
            <w:noProof/>
            <w:sz w:val="32"/>
            <w:szCs w:val="32"/>
            <w:rtl/>
          </w:rPr>
          <w:t>113.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قصر الصَّلاة للمسافر ولو نزل منزلًا حتى يعود: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202</w:t>
        </w:r>
        <w:r w:rsidR="00EC30F4" w:rsidRPr="00EC30F4">
          <w:rPr>
            <w:rFonts w:ascii="Adwaa Elsalaf" w:hAnsi="Adwaa Elsalaf" w:cs="Adwaa Elsalaf"/>
            <w:noProof/>
            <w:webHidden/>
            <w:sz w:val="32"/>
            <w:szCs w:val="32"/>
            <w:rtl/>
          </w:rPr>
          <w:fldChar w:fldCharType="end"/>
        </w:r>
      </w:hyperlink>
    </w:p>
    <w:p w14:paraId="655E93D9" w14:textId="6EDD4D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6" w:history="1">
        <w:r w:rsidR="00EC30F4" w:rsidRPr="00EC30F4">
          <w:rPr>
            <w:rStyle w:val="Hyperlink"/>
            <w:rFonts w:ascii="Adwaa Elsalaf" w:hAnsi="Adwaa Elsalaf" w:cs="Adwaa Elsalaf"/>
            <w:noProof/>
            <w:sz w:val="32"/>
            <w:szCs w:val="32"/>
            <w:rtl/>
          </w:rPr>
          <w:t>114.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قصر الصَّلاة في النسك:</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202</w:t>
        </w:r>
        <w:r w:rsidR="00EC30F4" w:rsidRPr="00EC30F4">
          <w:rPr>
            <w:rFonts w:ascii="Adwaa Elsalaf" w:hAnsi="Adwaa Elsalaf" w:cs="Adwaa Elsalaf"/>
            <w:noProof/>
            <w:webHidden/>
            <w:sz w:val="32"/>
            <w:szCs w:val="32"/>
            <w:rtl/>
          </w:rPr>
          <w:fldChar w:fldCharType="end"/>
        </w:r>
      </w:hyperlink>
    </w:p>
    <w:p w14:paraId="785AD45B" w14:textId="31ED8CC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7" w:history="1">
        <w:r w:rsidR="00EC30F4" w:rsidRPr="00EC30F4">
          <w:rPr>
            <w:rStyle w:val="Hyperlink"/>
            <w:rFonts w:ascii="Adwaa Elsalaf" w:hAnsi="Adwaa Elsalaf" w:cs="Adwaa Elsalaf"/>
            <w:noProof/>
            <w:sz w:val="32"/>
            <w:szCs w:val="32"/>
            <w:rtl/>
          </w:rPr>
          <w:t>115.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الصَّلاة في الرحال في الليلة الباردة والمطيرة: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203</w:t>
        </w:r>
        <w:r w:rsidR="00EC30F4" w:rsidRPr="00EC30F4">
          <w:rPr>
            <w:rFonts w:ascii="Adwaa Elsalaf" w:hAnsi="Adwaa Elsalaf" w:cs="Adwaa Elsalaf"/>
            <w:noProof/>
            <w:webHidden/>
            <w:sz w:val="32"/>
            <w:szCs w:val="32"/>
            <w:rtl/>
          </w:rPr>
          <w:fldChar w:fldCharType="end"/>
        </w:r>
      </w:hyperlink>
    </w:p>
    <w:p w14:paraId="4F918FCF" w14:textId="036D720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8" w:history="1">
        <w:r w:rsidR="00EC30F4" w:rsidRPr="00EC30F4">
          <w:rPr>
            <w:rStyle w:val="Hyperlink"/>
            <w:rFonts w:ascii="Adwaa Elsalaf" w:hAnsi="Adwaa Elsalaf" w:cs="Adwaa Elsalaf"/>
            <w:noProof/>
            <w:sz w:val="32"/>
            <w:szCs w:val="32"/>
            <w:rtl/>
          </w:rPr>
          <w:t>116.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الفزع إلى صلاة الكسوف:</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205</w:t>
        </w:r>
        <w:r w:rsidR="00EC30F4" w:rsidRPr="00EC30F4">
          <w:rPr>
            <w:rFonts w:ascii="Adwaa Elsalaf" w:hAnsi="Adwaa Elsalaf" w:cs="Adwaa Elsalaf"/>
            <w:noProof/>
            <w:webHidden/>
            <w:sz w:val="32"/>
            <w:szCs w:val="32"/>
            <w:rtl/>
          </w:rPr>
          <w:fldChar w:fldCharType="end"/>
        </w:r>
      </w:hyperlink>
    </w:p>
    <w:p w14:paraId="1E46CFA5" w14:textId="03F2D28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39" w:history="1">
        <w:r w:rsidR="00EC30F4" w:rsidRPr="00EC30F4">
          <w:rPr>
            <w:rStyle w:val="Hyperlink"/>
            <w:rFonts w:ascii="Adwaa Elsalaf" w:hAnsi="Adwaa Elsalaf" w:cs="Adwaa Elsalaf"/>
            <w:noProof/>
            <w:sz w:val="32"/>
            <w:szCs w:val="32"/>
            <w:rtl/>
          </w:rPr>
          <w:t>117.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جمع الصَّلاة في السفر: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205</w:t>
        </w:r>
        <w:r w:rsidR="00EC30F4" w:rsidRPr="00EC30F4">
          <w:rPr>
            <w:rFonts w:ascii="Adwaa Elsalaf" w:hAnsi="Adwaa Elsalaf" w:cs="Adwaa Elsalaf"/>
            <w:noProof/>
            <w:webHidden/>
            <w:sz w:val="32"/>
            <w:szCs w:val="32"/>
            <w:rtl/>
          </w:rPr>
          <w:fldChar w:fldCharType="end"/>
        </w:r>
      </w:hyperlink>
    </w:p>
    <w:p w14:paraId="1D989F72" w14:textId="571DECA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0" w:history="1">
        <w:r w:rsidR="00EC30F4" w:rsidRPr="00EC30F4">
          <w:rPr>
            <w:rStyle w:val="Hyperlink"/>
            <w:rFonts w:ascii="Adwaa Elsalaf" w:hAnsi="Adwaa Elsalaf" w:cs="Adwaa Elsalaf"/>
            <w:noProof/>
            <w:sz w:val="32"/>
            <w:szCs w:val="32"/>
            <w:rtl/>
          </w:rPr>
          <w:t>118.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جمع الصَّلاة في الحضر لحاجة: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206</w:t>
        </w:r>
        <w:r w:rsidR="00EC30F4" w:rsidRPr="00EC30F4">
          <w:rPr>
            <w:rFonts w:ascii="Adwaa Elsalaf" w:hAnsi="Adwaa Elsalaf" w:cs="Adwaa Elsalaf"/>
            <w:noProof/>
            <w:webHidden/>
            <w:sz w:val="32"/>
            <w:szCs w:val="32"/>
            <w:rtl/>
          </w:rPr>
          <w:fldChar w:fldCharType="end"/>
        </w:r>
      </w:hyperlink>
    </w:p>
    <w:p w14:paraId="03299C3A" w14:textId="43BAEB7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1" w:history="1">
        <w:r w:rsidR="00EC30F4" w:rsidRPr="00EC30F4">
          <w:rPr>
            <w:rStyle w:val="Hyperlink"/>
            <w:rFonts w:ascii="Adwaa Elsalaf" w:hAnsi="Adwaa Elsalaf" w:cs="Adwaa Elsalaf"/>
            <w:noProof/>
            <w:sz w:val="32"/>
            <w:szCs w:val="32"/>
            <w:rtl/>
          </w:rPr>
          <w:t>119.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الانفتال والانصراف عن اليمين والشمال: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206</w:t>
        </w:r>
        <w:r w:rsidR="00EC30F4" w:rsidRPr="00EC30F4">
          <w:rPr>
            <w:rFonts w:ascii="Adwaa Elsalaf" w:hAnsi="Adwaa Elsalaf" w:cs="Adwaa Elsalaf"/>
            <w:noProof/>
            <w:webHidden/>
            <w:sz w:val="32"/>
            <w:szCs w:val="32"/>
            <w:rtl/>
          </w:rPr>
          <w:fldChar w:fldCharType="end"/>
        </w:r>
      </w:hyperlink>
    </w:p>
    <w:p w14:paraId="6E5B1F4E" w14:textId="10F015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2" w:history="1">
        <w:r w:rsidR="00EC30F4" w:rsidRPr="00EC30F4">
          <w:rPr>
            <w:rStyle w:val="Hyperlink"/>
            <w:rFonts w:ascii="Adwaa Elsalaf" w:hAnsi="Adwaa Elsalaf" w:cs="Adwaa Elsalaf"/>
            <w:noProof/>
            <w:sz w:val="32"/>
            <w:szCs w:val="32"/>
            <w:rtl/>
          </w:rPr>
          <w:t>120.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يمين الإِمَام: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207</w:t>
        </w:r>
        <w:r w:rsidR="00EC30F4" w:rsidRPr="00EC30F4">
          <w:rPr>
            <w:rFonts w:ascii="Adwaa Elsalaf" w:hAnsi="Adwaa Elsalaf" w:cs="Adwaa Elsalaf"/>
            <w:noProof/>
            <w:webHidden/>
            <w:sz w:val="32"/>
            <w:szCs w:val="32"/>
            <w:rtl/>
          </w:rPr>
          <w:fldChar w:fldCharType="end"/>
        </w:r>
      </w:hyperlink>
    </w:p>
    <w:p w14:paraId="38CCE30F" w14:textId="0BD0215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3" w:history="1">
        <w:r w:rsidR="00EC30F4" w:rsidRPr="00EC30F4">
          <w:rPr>
            <w:rStyle w:val="Hyperlink"/>
            <w:rFonts w:ascii="Adwaa Elsalaf" w:hAnsi="Adwaa Elsalaf" w:cs="Adwaa Elsalaf"/>
            <w:noProof/>
            <w:sz w:val="32"/>
            <w:szCs w:val="32"/>
            <w:rtl/>
          </w:rPr>
          <w:t>121.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النافلة بعد الإقامة: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207</w:t>
        </w:r>
        <w:r w:rsidR="00EC30F4" w:rsidRPr="00EC30F4">
          <w:rPr>
            <w:rFonts w:ascii="Adwaa Elsalaf" w:hAnsi="Adwaa Elsalaf" w:cs="Adwaa Elsalaf"/>
            <w:noProof/>
            <w:webHidden/>
            <w:sz w:val="32"/>
            <w:szCs w:val="32"/>
            <w:rtl/>
          </w:rPr>
          <w:fldChar w:fldCharType="end"/>
        </w:r>
      </w:hyperlink>
    </w:p>
    <w:p w14:paraId="272F7A43" w14:textId="4466744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4" w:history="1">
        <w:r w:rsidR="00EC30F4" w:rsidRPr="00EC30F4">
          <w:rPr>
            <w:rStyle w:val="Hyperlink"/>
            <w:rFonts w:ascii="Adwaa Elsalaf" w:hAnsi="Adwaa Elsalaf" w:cs="Adwaa Elsalaf"/>
            <w:noProof/>
            <w:sz w:val="32"/>
            <w:szCs w:val="32"/>
            <w:rtl/>
          </w:rPr>
          <w:t>122.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الذكر عن دخول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208</w:t>
        </w:r>
        <w:r w:rsidR="00EC30F4" w:rsidRPr="00EC30F4">
          <w:rPr>
            <w:rFonts w:ascii="Adwaa Elsalaf" w:hAnsi="Adwaa Elsalaf" w:cs="Adwaa Elsalaf"/>
            <w:noProof/>
            <w:webHidden/>
            <w:sz w:val="32"/>
            <w:szCs w:val="32"/>
            <w:rtl/>
          </w:rPr>
          <w:fldChar w:fldCharType="end"/>
        </w:r>
      </w:hyperlink>
    </w:p>
    <w:p w14:paraId="63721E93" w14:textId="47D119F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5" w:history="1">
        <w:r w:rsidR="00EC30F4" w:rsidRPr="00EC30F4">
          <w:rPr>
            <w:rStyle w:val="Hyperlink"/>
            <w:rFonts w:ascii="Adwaa Elsalaf" w:hAnsi="Adwaa Elsalaf" w:cs="Adwaa Elsalaf"/>
            <w:noProof/>
            <w:sz w:val="32"/>
            <w:szCs w:val="32"/>
            <w:rtl/>
          </w:rPr>
          <w:t>123.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التنفل في المَسْجِد بعد القدوم من السفر: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208</w:t>
        </w:r>
        <w:r w:rsidR="00EC30F4" w:rsidRPr="00EC30F4">
          <w:rPr>
            <w:rFonts w:ascii="Adwaa Elsalaf" w:hAnsi="Adwaa Elsalaf" w:cs="Adwaa Elsalaf"/>
            <w:noProof/>
            <w:webHidden/>
            <w:sz w:val="32"/>
            <w:szCs w:val="32"/>
            <w:rtl/>
          </w:rPr>
          <w:fldChar w:fldCharType="end"/>
        </w:r>
      </w:hyperlink>
    </w:p>
    <w:p w14:paraId="2C0BDD1F" w14:textId="3B5F242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6" w:history="1">
        <w:r w:rsidR="00EC30F4" w:rsidRPr="00EC30F4">
          <w:rPr>
            <w:rStyle w:val="Hyperlink"/>
            <w:rFonts w:ascii="Adwaa Elsalaf" w:hAnsi="Adwaa Elsalaf" w:cs="Adwaa Elsalaf"/>
            <w:noProof/>
            <w:sz w:val="32"/>
            <w:szCs w:val="32"/>
            <w:rtl/>
          </w:rPr>
          <w:t>124.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صلاة الضحى: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209</w:t>
        </w:r>
        <w:r w:rsidR="00EC30F4" w:rsidRPr="00EC30F4">
          <w:rPr>
            <w:rFonts w:ascii="Adwaa Elsalaf" w:hAnsi="Adwaa Elsalaf" w:cs="Adwaa Elsalaf"/>
            <w:noProof/>
            <w:webHidden/>
            <w:sz w:val="32"/>
            <w:szCs w:val="32"/>
            <w:rtl/>
          </w:rPr>
          <w:fldChar w:fldCharType="end"/>
        </w:r>
      </w:hyperlink>
    </w:p>
    <w:p w14:paraId="5E2EC16E" w14:textId="4FAFEF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7" w:history="1">
        <w:r w:rsidR="00EC30F4" w:rsidRPr="00EC30F4">
          <w:rPr>
            <w:rStyle w:val="Hyperlink"/>
            <w:rFonts w:ascii="Adwaa Elsalaf" w:hAnsi="Adwaa Elsalaf" w:cs="Adwaa Elsalaf"/>
            <w:noProof/>
            <w:sz w:val="32"/>
            <w:szCs w:val="32"/>
            <w:rtl/>
          </w:rPr>
          <w:t>125.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وصية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بصلاة الضحى: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210</w:t>
        </w:r>
        <w:r w:rsidR="00EC30F4" w:rsidRPr="00EC30F4">
          <w:rPr>
            <w:rFonts w:ascii="Adwaa Elsalaf" w:hAnsi="Adwaa Elsalaf" w:cs="Adwaa Elsalaf"/>
            <w:noProof/>
            <w:webHidden/>
            <w:sz w:val="32"/>
            <w:szCs w:val="32"/>
            <w:rtl/>
          </w:rPr>
          <w:fldChar w:fldCharType="end"/>
        </w:r>
      </w:hyperlink>
    </w:p>
    <w:p w14:paraId="42BF8AA1" w14:textId="213DBC7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8" w:history="1">
        <w:r w:rsidR="00EC30F4" w:rsidRPr="00EC30F4">
          <w:rPr>
            <w:rStyle w:val="Hyperlink"/>
            <w:rFonts w:ascii="Adwaa Elsalaf" w:hAnsi="Adwaa Elsalaf" w:cs="Adwaa Elsalaf"/>
            <w:noProof/>
            <w:sz w:val="32"/>
            <w:szCs w:val="32"/>
            <w:rtl/>
          </w:rPr>
          <w:t>126.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ركعات صلاة الضحى: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210</w:t>
        </w:r>
        <w:r w:rsidR="00EC30F4" w:rsidRPr="00EC30F4">
          <w:rPr>
            <w:rFonts w:ascii="Adwaa Elsalaf" w:hAnsi="Adwaa Elsalaf" w:cs="Adwaa Elsalaf"/>
            <w:noProof/>
            <w:webHidden/>
            <w:sz w:val="32"/>
            <w:szCs w:val="32"/>
            <w:rtl/>
          </w:rPr>
          <w:fldChar w:fldCharType="end"/>
        </w:r>
      </w:hyperlink>
    </w:p>
    <w:p w14:paraId="49360B05" w14:textId="4B9489F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49" w:history="1">
        <w:r w:rsidR="00EC30F4" w:rsidRPr="00EC30F4">
          <w:rPr>
            <w:rStyle w:val="Hyperlink"/>
            <w:rFonts w:ascii="Adwaa Elsalaf" w:hAnsi="Adwaa Elsalaf" w:cs="Adwaa Elsalaf"/>
            <w:noProof/>
            <w:sz w:val="32"/>
            <w:szCs w:val="32"/>
            <w:rtl/>
          </w:rPr>
          <w:t>127.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تخفيف سنة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211</w:t>
        </w:r>
        <w:r w:rsidR="00EC30F4" w:rsidRPr="00EC30F4">
          <w:rPr>
            <w:rFonts w:ascii="Adwaa Elsalaf" w:hAnsi="Adwaa Elsalaf" w:cs="Adwaa Elsalaf"/>
            <w:noProof/>
            <w:webHidden/>
            <w:sz w:val="32"/>
            <w:szCs w:val="32"/>
            <w:rtl/>
          </w:rPr>
          <w:fldChar w:fldCharType="end"/>
        </w:r>
      </w:hyperlink>
    </w:p>
    <w:p w14:paraId="39519210" w14:textId="0F58D0E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0" w:history="1">
        <w:r w:rsidR="00EC30F4" w:rsidRPr="00EC30F4">
          <w:rPr>
            <w:rStyle w:val="Hyperlink"/>
            <w:rFonts w:ascii="Adwaa Elsalaf" w:hAnsi="Adwaa Elsalaf" w:cs="Adwaa Elsalaf"/>
            <w:noProof/>
            <w:sz w:val="32"/>
            <w:szCs w:val="32"/>
            <w:rtl/>
          </w:rPr>
          <w:t>128.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شدة معاهدة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 xml:space="preserve"> لسنة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212</w:t>
        </w:r>
        <w:r w:rsidR="00EC30F4" w:rsidRPr="00EC30F4">
          <w:rPr>
            <w:rFonts w:ascii="Adwaa Elsalaf" w:hAnsi="Adwaa Elsalaf" w:cs="Adwaa Elsalaf"/>
            <w:noProof/>
            <w:webHidden/>
            <w:sz w:val="32"/>
            <w:szCs w:val="32"/>
            <w:rtl/>
          </w:rPr>
          <w:fldChar w:fldCharType="end"/>
        </w:r>
      </w:hyperlink>
    </w:p>
    <w:p w14:paraId="095D4216" w14:textId="3751493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1" w:history="1">
        <w:r w:rsidR="00EC30F4" w:rsidRPr="00EC30F4">
          <w:rPr>
            <w:rStyle w:val="Hyperlink"/>
            <w:rFonts w:ascii="Adwaa Elsalaf" w:hAnsi="Adwaa Elsalaf" w:cs="Adwaa Elsalaf"/>
            <w:noProof/>
            <w:sz w:val="32"/>
            <w:szCs w:val="32"/>
            <w:rtl/>
          </w:rPr>
          <w:t>129.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محبة النبي ﷺ ركعتي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212</w:t>
        </w:r>
        <w:r w:rsidR="00EC30F4" w:rsidRPr="00EC30F4">
          <w:rPr>
            <w:rFonts w:ascii="Adwaa Elsalaf" w:hAnsi="Adwaa Elsalaf" w:cs="Adwaa Elsalaf"/>
            <w:noProof/>
            <w:webHidden/>
            <w:sz w:val="32"/>
            <w:szCs w:val="32"/>
            <w:rtl/>
          </w:rPr>
          <w:fldChar w:fldCharType="end"/>
        </w:r>
      </w:hyperlink>
    </w:p>
    <w:p w14:paraId="59BD0A67" w14:textId="0A0B93C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2" w:history="1">
        <w:r w:rsidR="00EC30F4" w:rsidRPr="00EC30F4">
          <w:rPr>
            <w:rStyle w:val="Hyperlink"/>
            <w:rFonts w:ascii="Adwaa Elsalaf" w:hAnsi="Adwaa Elsalaf" w:cs="Adwaa Elsalaf"/>
            <w:noProof/>
            <w:sz w:val="32"/>
            <w:szCs w:val="32"/>
            <w:rtl/>
          </w:rPr>
          <w:t>130.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يقرأ في ركعتي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213</w:t>
        </w:r>
        <w:r w:rsidR="00EC30F4" w:rsidRPr="00EC30F4">
          <w:rPr>
            <w:rFonts w:ascii="Adwaa Elsalaf" w:hAnsi="Adwaa Elsalaf" w:cs="Adwaa Elsalaf"/>
            <w:noProof/>
            <w:webHidden/>
            <w:sz w:val="32"/>
            <w:szCs w:val="32"/>
            <w:rtl/>
          </w:rPr>
          <w:fldChar w:fldCharType="end"/>
        </w:r>
      </w:hyperlink>
    </w:p>
    <w:p w14:paraId="4444E50A" w14:textId="77D539F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3" w:history="1">
        <w:r w:rsidR="00EC30F4" w:rsidRPr="00EC30F4">
          <w:rPr>
            <w:rStyle w:val="Hyperlink"/>
            <w:rFonts w:ascii="Adwaa Elsalaf" w:hAnsi="Adwaa Elsalaf" w:cs="Adwaa Elsalaf"/>
            <w:noProof/>
            <w:sz w:val="32"/>
            <w:szCs w:val="32"/>
            <w:rtl/>
          </w:rPr>
          <w:t>131.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الحثّ عَلَى السنن الرواتب: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213</w:t>
        </w:r>
        <w:r w:rsidR="00EC30F4" w:rsidRPr="00EC30F4">
          <w:rPr>
            <w:rFonts w:ascii="Adwaa Elsalaf" w:hAnsi="Adwaa Elsalaf" w:cs="Adwaa Elsalaf"/>
            <w:noProof/>
            <w:webHidden/>
            <w:sz w:val="32"/>
            <w:szCs w:val="32"/>
            <w:rtl/>
          </w:rPr>
          <w:fldChar w:fldCharType="end"/>
        </w:r>
      </w:hyperlink>
    </w:p>
    <w:p w14:paraId="22137F62" w14:textId="744ED7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4" w:history="1">
        <w:r w:rsidR="00EC30F4" w:rsidRPr="00EC30F4">
          <w:rPr>
            <w:rStyle w:val="Hyperlink"/>
            <w:rFonts w:ascii="Adwaa Elsalaf" w:hAnsi="Adwaa Elsalaf" w:cs="Adwaa Elsalaf"/>
            <w:noProof/>
            <w:sz w:val="32"/>
            <w:szCs w:val="32"/>
            <w:rtl/>
          </w:rPr>
          <w:t>132.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عدد ركعات السنن الرواتب: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213</w:t>
        </w:r>
        <w:r w:rsidR="00EC30F4" w:rsidRPr="00EC30F4">
          <w:rPr>
            <w:rFonts w:ascii="Adwaa Elsalaf" w:hAnsi="Adwaa Elsalaf" w:cs="Adwaa Elsalaf"/>
            <w:noProof/>
            <w:webHidden/>
            <w:sz w:val="32"/>
            <w:szCs w:val="32"/>
            <w:rtl/>
          </w:rPr>
          <w:fldChar w:fldCharType="end"/>
        </w:r>
      </w:hyperlink>
    </w:p>
    <w:p w14:paraId="610AA8C4" w14:textId="0463F0A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5" w:history="1">
        <w:r w:rsidR="00EC30F4" w:rsidRPr="00EC30F4">
          <w:rPr>
            <w:rStyle w:val="Hyperlink"/>
            <w:rFonts w:ascii="Adwaa Elsalaf" w:hAnsi="Adwaa Elsalaf" w:cs="Adwaa Elsalaf"/>
            <w:noProof/>
            <w:sz w:val="32"/>
            <w:szCs w:val="32"/>
            <w:rtl/>
          </w:rPr>
          <w:t>133.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جَوَاز التنفل قائمًا وقاعدًا: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214</w:t>
        </w:r>
        <w:r w:rsidR="00EC30F4" w:rsidRPr="00EC30F4">
          <w:rPr>
            <w:rFonts w:ascii="Adwaa Elsalaf" w:hAnsi="Adwaa Elsalaf" w:cs="Adwaa Elsalaf"/>
            <w:noProof/>
            <w:webHidden/>
            <w:sz w:val="32"/>
            <w:szCs w:val="32"/>
            <w:rtl/>
          </w:rPr>
          <w:fldChar w:fldCharType="end"/>
        </w:r>
      </w:hyperlink>
    </w:p>
    <w:p w14:paraId="70F9630F" w14:textId="5E5D64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6" w:history="1">
        <w:r w:rsidR="00EC30F4" w:rsidRPr="00EC30F4">
          <w:rPr>
            <w:rStyle w:val="Hyperlink"/>
            <w:rFonts w:ascii="Adwaa Elsalaf" w:hAnsi="Adwaa Elsalaf" w:cs="Adwaa Elsalaf"/>
            <w:noProof/>
            <w:sz w:val="32"/>
            <w:szCs w:val="32"/>
            <w:rtl/>
          </w:rPr>
          <w:t>134.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أجر صلاة القاعد: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215</w:t>
        </w:r>
        <w:r w:rsidR="00EC30F4" w:rsidRPr="00EC30F4">
          <w:rPr>
            <w:rFonts w:ascii="Adwaa Elsalaf" w:hAnsi="Adwaa Elsalaf" w:cs="Adwaa Elsalaf"/>
            <w:noProof/>
            <w:webHidden/>
            <w:sz w:val="32"/>
            <w:szCs w:val="32"/>
            <w:rtl/>
          </w:rPr>
          <w:fldChar w:fldCharType="end"/>
        </w:r>
      </w:hyperlink>
    </w:p>
    <w:p w14:paraId="2A5A19F5" w14:textId="75B1904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7" w:history="1">
        <w:r w:rsidR="00EC30F4" w:rsidRPr="00EC30F4">
          <w:rPr>
            <w:rStyle w:val="Hyperlink"/>
            <w:rFonts w:ascii="Adwaa Elsalaf" w:hAnsi="Adwaa Elsalaf" w:cs="Adwaa Elsalaf"/>
            <w:noProof/>
            <w:sz w:val="32"/>
            <w:szCs w:val="32"/>
            <w:rtl/>
          </w:rPr>
          <w:t>135.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كم كان يصلي النَّبي من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215</w:t>
        </w:r>
        <w:r w:rsidR="00EC30F4" w:rsidRPr="00EC30F4">
          <w:rPr>
            <w:rFonts w:ascii="Adwaa Elsalaf" w:hAnsi="Adwaa Elsalaf" w:cs="Adwaa Elsalaf"/>
            <w:noProof/>
            <w:webHidden/>
            <w:sz w:val="32"/>
            <w:szCs w:val="32"/>
            <w:rtl/>
          </w:rPr>
          <w:fldChar w:fldCharType="end"/>
        </w:r>
      </w:hyperlink>
    </w:p>
    <w:p w14:paraId="5DA287DF" w14:textId="7994FF0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8" w:history="1">
        <w:r w:rsidR="00EC30F4" w:rsidRPr="00EC30F4">
          <w:rPr>
            <w:rStyle w:val="Hyperlink"/>
            <w:rFonts w:ascii="Adwaa Elsalaf" w:hAnsi="Adwaa Elsalaf" w:cs="Adwaa Elsalaf"/>
            <w:noProof/>
            <w:sz w:val="32"/>
            <w:szCs w:val="32"/>
            <w:rtl/>
          </w:rPr>
          <w:t>136.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النَّوم أوَّل الليل وإحياء آخره: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217</w:t>
        </w:r>
        <w:r w:rsidR="00EC30F4" w:rsidRPr="00EC30F4">
          <w:rPr>
            <w:rFonts w:ascii="Adwaa Elsalaf" w:hAnsi="Adwaa Elsalaf" w:cs="Adwaa Elsalaf"/>
            <w:noProof/>
            <w:webHidden/>
            <w:sz w:val="32"/>
            <w:szCs w:val="32"/>
            <w:rtl/>
          </w:rPr>
          <w:fldChar w:fldCharType="end"/>
        </w:r>
      </w:hyperlink>
    </w:p>
    <w:p w14:paraId="3F4354DF" w14:textId="4B8D747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59" w:history="1">
        <w:r w:rsidR="00EC30F4" w:rsidRPr="00EC30F4">
          <w:rPr>
            <w:rStyle w:val="Hyperlink"/>
            <w:rFonts w:ascii="Adwaa Elsalaf" w:hAnsi="Adwaa Elsalaf" w:cs="Adwaa Elsalaf"/>
            <w:noProof/>
            <w:sz w:val="32"/>
            <w:szCs w:val="32"/>
            <w:rtl/>
          </w:rPr>
          <w:t>137.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اختتام صلاة الليل بالوتر: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217</w:t>
        </w:r>
        <w:r w:rsidR="00EC30F4" w:rsidRPr="00EC30F4">
          <w:rPr>
            <w:rFonts w:ascii="Adwaa Elsalaf" w:hAnsi="Adwaa Elsalaf" w:cs="Adwaa Elsalaf"/>
            <w:noProof/>
            <w:webHidden/>
            <w:sz w:val="32"/>
            <w:szCs w:val="32"/>
            <w:rtl/>
          </w:rPr>
          <w:fldChar w:fldCharType="end"/>
        </w:r>
      </w:hyperlink>
    </w:p>
    <w:p w14:paraId="151BC735" w14:textId="40BD79A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0" w:history="1">
        <w:r w:rsidR="00EC30F4" w:rsidRPr="00EC30F4">
          <w:rPr>
            <w:rStyle w:val="Hyperlink"/>
            <w:rFonts w:ascii="Adwaa Elsalaf" w:hAnsi="Adwaa Elsalaf" w:cs="Adwaa Elsalaf"/>
            <w:noProof/>
            <w:sz w:val="32"/>
            <w:szCs w:val="32"/>
            <w:rtl/>
          </w:rPr>
          <w:t>138.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النَّوم بعد القيام وقبل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218</w:t>
        </w:r>
        <w:r w:rsidR="00EC30F4" w:rsidRPr="00EC30F4">
          <w:rPr>
            <w:rFonts w:ascii="Adwaa Elsalaf" w:hAnsi="Adwaa Elsalaf" w:cs="Adwaa Elsalaf"/>
            <w:noProof/>
            <w:webHidden/>
            <w:sz w:val="32"/>
            <w:szCs w:val="32"/>
            <w:rtl/>
          </w:rPr>
          <w:fldChar w:fldCharType="end"/>
        </w:r>
      </w:hyperlink>
    </w:p>
    <w:p w14:paraId="65B5E7B6" w14:textId="3167C96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1" w:history="1">
        <w:r w:rsidR="00EC30F4" w:rsidRPr="00EC30F4">
          <w:rPr>
            <w:rStyle w:val="Hyperlink"/>
            <w:rFonts w:ascii="Adwaa Elsalaf" w:hAnsi="Adwaa Elsalaf" w:cs="Adwaa Elsalaf"/>
            <w:noProof/>
            <w:sz w:val="32"/>
            <w:szCs w:val="32"/>
            <w:rtl/>
          </w:rPr>
          <w:t>139.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كان يأمر أهله بالوتر: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218</w:t>
        </w:r>
        <w:r w:rsidR="00EC30F4" w:rsidRPr="00EC30F4">
          <w:rPr>
            <w:rFonts w:ascii="Adwaa Elsalaf" w:hAnsi="Adwaa Elsalaf" w:cs="Adwaa Elsalaf"/>
            <w:noProof/>
            <w:webHidden/>
            <w:sz w:val="32"/>
            <w:szCs w:val="32"/>
            <w:rtl/>
          </w:rPr>
          <w:fldChar w:fldCharType="end"/>
        </w:r>
      </w:hyperlink>
    </w:p>
    <w:p w14:paraId="0E871872" w14:textId="21C303E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2" w:history="1">
        <w:r w:rsidR="00EC30F4" w:rsidRPr="00EC30F4">
          <w:rPr>
            <w:rStyle w:val="Hyperlink"/>
            <w:rFonts w:ascii="Adwaa Elsalaf" w:hAnsi="Adwaa Elsalaf" w:cs="Adwaa Elsalaf"/>
            <w:noProof/>
            <w:sz w:val="32"/>
            <w:szCs w:val="32"/>
            <w:rtl/>
          </w:rPr>
          <w:t>140.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متى كان يوتر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218</w:t>
        </w:r>
        <w:r w:rsidR="00EC30F4" w:rsidRPr="00EC30F4">
          <w:rPr>
            <w:rFonts w:ascii="Adwaa Elsalaf" w:hAnsi="Adwaa Elsalaf" w:cs="Adwaa Elsalaf"/>
            <w:noProof/>
            <w:webHidden/>
            <w:sz w:val="32"/>
            <w:szCs w:val="32"/>
            <w:rtl/>
          </w:rPr>
          <w:fldChar w:fldCharType="end"/>
        </w:r>
      </w:hyperlink>
    </w:p>
    <w:p w14:paraId="6FC19365" w14:textId="1EB9B27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3" w:history="1">
        <w:r w:rsidR="00EC30F4" w:rsidRPr="00EC30F4">
          <w:rPr>
            <w:rStyle w:val="Hyperlink"/>
            <w:rFonts w:ascii="Adwaa Elsalaf" w:hAnsi="Adwaa Elsalaf" w:cs="Adwaa Elsalaf"/>
            <w:noProof/>
            <w:sz w:val="32"/>
            <w:szCs w:val="32"/>
            <w:rtl/>
          </w:rPr>
          <w:t>141.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قضاء صلاة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220</w:t>
        </w:r>
        <w:r w:rsidR="00EC30F4" w:rsidRPr="00EC30F4">
          <w:rPr>
            <w:rFonts w:ascii="Adwaa Elsalaf" w:hAnsi="Adwaa Elsalaf" w:cs="Adwaa Elsalaf"/>
            <w:noProof/>
            <w:webHidden/>
            <w:sz w:val="32"/>
            <w:szCs w:val="32"/>
            <w:rtl/>
          </w:rPr>
          <w:fldChar w:fldCharType="end"/>
        </w:r>
      </w:hyperlink>
    </w:p>
    <w:p w14:paraId="70407C8E" w14:textId="2982E7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4" w:history="1">
        <w:r w:rsidR="00EC30F4" w:rsidRPr="00EC30F4">
          <w:rPr>
            <w:rStyle w:val="Hyperlink"/>
            <w:rFonts w:ascii="Adwaa Elsalaf" w:hAnsi="Adwaa Elsalaf" w:cs="Adwaa Elsalaf"/>
            <w:noProof/>
            <w:sz w:val="32"/>
            <w:szCs w:val="32"/>
            <w:rtl/>
          </w:rPr>
          <w:t>142.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أفضل أوقات صلاة الضحى: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221</w:t>
        </w:r>
        <w:r w:rsidR="00EC30F4" w:rsidRPr="00EC30F4">
          <w:rPr>
            <w:rFonts w:ascii="Adwaa Elsalaf" w:hAnsi="Adwaa Elsalaf" w:cs="Adwaa Elsalaf"/>
            <w:noProof/>
            <w:webHidden/>
            <w:sz w:val="32"/>
            <w:szCs w:val="32"/>
            <w:rtl/>
          </w:rPr>
          <w:fldChar w:fldCharType="end"/>
        </w:r>
      </w:hyperlink>
    </w:p>
    <w:p w14:paraId="74F73EF5" w14:textId="5F2B0CD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5" w:history="1">
        <w:r w:rsidR="00EC30F4" w:rsidRPr="00EC30F4">
          <w:rPr>
            <w:rStyle w:val="Hyperlink"/>
            <w:rFonts w:ascii="Adwaa Elsalaf" w:hAnsi="Adwaa Elsalaf" w:cs="Adwaa Elsalaf"/>
            <w:noProof/>
            <w:sz w:val="32"/>
            <w:szCs w:val="32"/>
            <w:rtl/>
          </w:rPr>
          <w:t>143.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صلاة الليل مثنى مثنى: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222</w:t>
        </w:r>
        <w:r w:rsidR="00EC30F4" w:rsidRPr="00EC30F4">
          <w:rPr>
            <w:rFonts w:ascii="Adwaa Elsalaf" w:hAnsi="Adwaa Elsalaf" w:cs="Adwaa Elsalaf"/>
            <w:noProof/>
            <w:webHidden/>
            <w:sz w:val="32"/>
            <w:szCs w:val="32"/>
            <w:rtl/>
          </w:rPr>
          <w:fldChar w:fldCharType="end"/>
        </w:r>
      </w:hyperlink>
    </w:p>
    <w:p w14:paraId="4C372215" w14:textId="42C71B1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6" w:history="1">
        <w:r w:rsidR="00EC30F4" w:rsidRPr="00EC30F4">
          <w:rPr>
            <w:rStyle w:val="Hyperlink"/>
            <w:rFonts w:ascii="Adwaa Elsalaf" w:hAnsi="Adwaa Elsalaf" w:cs="Adwaa Elsalaf"/>
            <w:noProof/>
            <w:sz w:val="32"/>
            <w:szCs w:val="32"/>
            <w:rtl/>
          </w:rPr>
          <w:t>144.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طول القنوت: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222</w:t>
        </w:r>
        <w:r w:rsidR="00EC30F4" w:rsidRPr="00EC30F4">
          <w:rPr>
            <w:rFonts w:ascii="Adwaa Elsalaf" w:hAnsi="Adwaa Elsalaf" w:cs="Adwaa Elsalaf"/>
            <w:noProof/>
            <w:webHidden/>
            <w:sz w:val="32"/>
            <w:szCs w:val="32"/>
            <w:rtl/>
          </w:rPr>
          <w:fldChar w:fldCharType="end"/>
        </w:r>
      </w:hyperlink>
    </w:p>
    <w:p w14:paraId="7A235AD0" w14:textId="6C93E9F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7" w:history="1">
        <w:r w:rsidR="00EC30F4" w:rsidRPr="00EC30F4">
          <w:rPr>
            <w:rStyle w:val="Hyperlink"/>
            <w:rFonts w:ascii="Adwaa Elsalaf" w:hAnsi="Adwaa Elsalaf" w:cs="Adwaa Elsalaf"/>
            <w:noProof/>
            <w:sz w:val="32"/>
            <w:szCs w:val="32"/>
            <w:rtl/>
          </w:rPr>
          <w:t>145.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الليل ساعة مستجابة: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223</w:t>
        </w:r>
        <w:r w:rsidR="00EC30F4" w:rsidRPr="00EC30F4">
          <w:rPr>
            <w:rFonts w:ascii="Adwaa Elsalaf" w:hAnsi="Adwaa Elsalaf" w:cs="Adwaa Elsalaf"/>
            <w:noProof/>
            <w:webHidden/>
            <w:sz w:val="32"/>
            <w:szCs w:val="32"/>
            <w:rtl/>
          </w:rPr>
          <w:fldChar w:fldCharType="end"/>
        </w:r>
      </w:hyperlink>
    </w:p>
    <w:p w14:paraId="395FDFF0" w14:textId="2302E23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8" w:history="1">
        <w:r w:rsidR="00EC30F4" w:rsidRPr="00EC30F4">
          <w:rPr>
            <w:rStyle w:val="Hyperlink"/>
            <w:rFonts w:ascii="Adwaa Elsalaf" w:hAnsi="Adwaa Elsalaf" w:cs="Adwaa Elsalaf"/>
            <w:noProof/>
            <w:sz w:val="32"/>
            <w:szCs w:val="32"/>
            <w:rtl/>
          </w:rPr>
          <w:t>146.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نزول الله سبحانه في الثلث الأخير: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223</w:t>
        </w:r>
        <w:r w:rsidR="00EC30F4" w:rsidRPr="00EC30F4">
          <w:rPr>
            <w:rFonts w:ascii="Adwaa Elsalaf" w:hAnsi="Adwaa Elsalaf" w:cs="Adwaa Elsalaf"/>
            <w:noProof/>
            <w:webHidden/>
            <w:sz w:val="32"/>
            <w:szCs w:val="32"/>
            <w:rtl/>
          </w:rPr>
          <w:fldChar w:fldCharType="end"/>
        </w:r>
      </w:hyperlink>
    </w:p>
    <w:p w14:paraId="2E1ED620" w14:textId="4DB0D5B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69" w:history="1">
        <w:r w:rsidR="00EC30F4" w:rsidRPr="00EC30F4">
          <w:rPr>
            <w:rStyle w:val="Hyperlink"/>
            <w:rFonts w:ascii="Adwaa Elsalaf" w:hAnsi="Adwaa Elsalaf" w:cs="Adwaa Elsalaf"/>
            <w:noProof/>
            <w:sz w:val="32"/>
            <w:szCs w:val="32"/>
            <w:rtl/>
          </w:rPr>
          <w:t>147.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صلاة التراويح: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224</w:t>
        </w:r>
        <w:r w:rsidR="00EC30F4" w:rsidRPr="00EC30F4">
          <w:rPr>
            <w:rFonts w:ascii="Adwaa Elsalaf" w:hAnsi="Adwaa Elsalaf" w:cs="Adwaa Elsalaf"/>
            <w:noProof/>
            <w:webHidden/>
            <w:sz w:val="32"/>
            <w:szCs w:val="32"/>
            <w:rtl/>
          </w:rPr>
          <w:fldChar w:fldCharType="end"/>
        </w:r>
      </w:hyperlink>
    </w:p>
    <w:p w14:paraId="70095E97" w14:textId="046084A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0" w:history="1">
        <w:r w:rsidR="00EC30F4" w:rsidRPr="00EC30F4">
          <w:rPr>
            <w:rStyle w:val="Hyperlink"/>
            <w:rFonts w:ascii="Adwaa Elsalaf" w:hAnsi="Adwaa Elsalaf" w:cs="Adwaa Elsalaf"/>
            <w:noProof/>
            <w:sz w:val="32"/>
            <w:szCs w:val="32"/>
            <w:rtl/>
          </w:rPr>
          <w:t>148.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افتتاح صلاة الليل بركعتين خفيفتين: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225</w:t>
        </w:r>
        <w:r w:rsidR="00EC30F4" w:rsidRPr="00EC30F4">
          <w:rPr>
            <w:rFonts w:ascii="Adwaa Elsalaf" w:hAnsi="Adwaa Elsalaf" w:cs="Adwaa Elsalaf"/>
            <w:noProof/>
            <w:webHidden/>
            <w:sz w:val="32"/>
            <w:szCs w:val="32"/>
            <w:rtl/>
          </w:rPr>
          <w:fldChar w:fldCharType="end"/>
        </w:r>
      </w:hyperlink>
    </w:p>
    <w:p w14:paraId="327EC64F" w14:textId="3497A69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1" w:history="1">
        <w:r w:rsidR="00EC30F4" w:rsidRPr="00EC30F4">
          <w:rPr>
            <w:rStyle w:val="Hyperlink"/>
            <w:rFonts w:ascii="Adwaa Elsalaf" w:hAnsi="Adwaa Elsalaf" w:cs="Adwaa Elsalaf"/>
            <w:noProof/>
            <w:sz w:val="32"/>
            <w:szCs w:val="32"/>
            <w:rtl/>
          </w:rPr>
          <w:t>149.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في صلاة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225</w:t>
        </w:r>
        <w:r w:rsidR="00EC30F4" w:rsidRPr="00EC30F4">
          <w:rPr>
            <w:rFonts w:ascii="Adwaa Elsalaf" w:hAnsi="Adwaa Elsalaf" w:cs="Adwaa Elsalaf"/>
            <w:noProof/>
            <w:webHidden/>
            <w:sz w:val="32"/>
            <w:szCs w:val="32"/>
            <w:rtl/>
          </w:rPr>
          <w:fldChar w:fldCharType="end"/>
        </w:r>
      </w:hyperlink>
    </w:p>
    <w:p w14:paraId="448A9D7D" w14:textId="6689C54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2" w:history="1">
        <w:r w:rsidR="00EC30F4" w:rsidRPr="00EC30F4">
          <w:rPr>
            <w:rStyle w:val="Hyperlink"/>
            <w:rFonts w:ascii="Adwaa Elsalaf" w:hAnsi="Adwaa Elsalaf" w:cs="Adwaa Elsalaf"/>
            <w:noProof/>
            <w:sz w:val="32"/>
            <w:szCs w:val="32"/>
            <w:rtl/>
          </w:rPr>
          <w:t>150.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طول القيام: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226</w:t>
        </w:r>
        <w:r w:rsidR="00EC30F4" w:rsidRPr="00EC30F4">
          <w:rPr>
            <w:rFonts w:ascii="Adwaa Elsalaf" w:hAnsi="Adwaa Elsalaf" w:cs="Adwaa Elsalaf"/>
            <w:noProof/>
            <w:webHidden/>
            <w:sz w:val="32"/>
            <w:szCs w:val="32"/>
            <w:rtl/>
          </w:rPr>
          <w:fldChar w:fldCharType="end"/>
        </w:r>
      </w:hyperlink>
    </w:p>
    <w:p w14:paraId="14C8A79E" w14:textId="7E17F5C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3" w:history="1">
        <w:r w:rsidR="00EC30F4" w:rsidRPr="00EC30F4">
          <w:rPr>
            <w:rStyle w:val="Hyperlink"/>
            <w:rFonts w:ascii="Adwaa Elsalaf" w:hAnsi="Adwaa Elsalaf" w:cs="Adwaa Elsalaf"/>
            <w:noProof/>
            <w:sz w:val="32"/>
            <w:szCs w:val="32"/>
            <w:rtl/>
          </w:rPr>
          <w:t>151.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التنفل في البيت: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227</w:t>
        </w:r>
        <w:r w:rsidR="00EC30F4" w:rsidRPr="00EC30F4">
          <w:rPr>
            <w:rFonts w:ascii="Adwaa Elsalaf" w:hAnsi="Adwaa Elsalaf" w:cs="Adwaa Elsalaf"/>
            <w:noProof/>
            <w:webHidden/>
            <w:sz w:val="32"/>
            <w:szCs w:val="32"/>
            <w:rtl/>
          </w:rPr>
          <w:fldChar w:fldCharType="end"/>
        </w:r>
      </w:hyperlink>
    </w:p>
    <w:p w14:paraId="70D31EC1" w14:textId="765EAD1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4" w:history="1">
        <w:r w:rsidR="00EC30F4" w:rsidRPr="00EC30F4">
          <w:rPr>
            <w:rStyle w:val="Hyperlink"/>
            <w:rFonts w:ascii="Adwaa Elsalaf" w:hAnsi="Adwaa Elsalaf" w:cs="Adwaa Elsalaf"/>
            <w:noProof/>
            <w:sz w:val="32"/>
            <w:szCs w:val="32"/>
            <w:rtl/>
          </w:rPr>
          <w:t>152.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خير صلاة المرء في بيته إلا المكتوبة: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228</w:t>
        </w:r>
        <w:r w:rsidR="00EC30F4" w:rsidRPr="00EC30F4">
          <w:rPr>
            <w:rFonts w:ascii="Adwaa Elsalaf" w:hAnsi="Adwaa Elsalaf" w:cs="Adwaa Elsalaf"/>
            <w:noProof/>
            <w:webHidden/>
            <w:sz w:val="32"/>
            <w:szCs w:val="32"/>
            <w:rtl/>
          </w:rPr>
          <w:fldChar w:fldCharType="end"/>
        </w:r>
      </w:hyperlink>
    </w:p>
    <w:p w14:paraId="6E4FC174" w14:textId="6193F02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5" w:history="1">
        <w:r w:rsidR="00EC30F4" w:rsidRPr="00EC30F4">
          <w:rPr>
            <w:rStyle w:val="Hyperlink"/>
            <w:rFonts w:ascii="Adwaa Elsalaf" w:hAnsi="Adwaa Elsalaf" w:cs="Adwaa Elsalaf"/>
            <w:noProof/>
            <w:sz w:val="32"/>
            <w:szCs w:val="32"/>
            <w:rtl/>
          </w:rPr>
          <w:t>153.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كراهة التنطع وقيام الليل كله: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229</w:t>
        </w:r>
        <w:r w:rsidR="00EC30F4" w:rsidRPr="00EC30F4">
          <w:rPr>
            <w:rFonts w:ascii="Adwaa Elsalaf" w:hAnsi="Adwaa Elsalaf" w:cs="Adwaa Elsalaf"/>
            <w:noProof/>
            <w:webHidden/>
            <w:sz w:val="32"/>
            <w:szCs w:val="32"/>
            <w:rtl/>
          </w:rPr>
          <w:fldChar w:fldCharType="end"/>
        </w:r>
      </w:hyperlink>
    </w:p>
    <w:p w14:paraId="04BD7C5A" w14:textId="13A83F7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6" w:history="1">
        <w:r w:rsidR="00EC30F4" w:rsidRPr="00EC30F4">
          <w:rPr>
            <w:rStyle w:val="Hyperlink"/>
            <w:rFonts w:ascii="Adwaa Elsalaf" w:hAnsi="Adwaa Elsalaf" w:cs="Adwaa Elsalaf"/>
            <w:noProof/>
            <w:sz w:val="32"/>
            <w:szCs w:val="32"/>
            <w:rtl/>
          </w:rPr>
          <w:t>154.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الأمر بالنَّوم لمن نعس في صلاته: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230</w:t>
        </w:r>
        <w:r w:rsidR="00EC30F4" w:rsidRPr="00EC30F4">
          <w:rPr>
            <w:rFonts w:ascii="Adwaa Elsalaf" w:hAnsi="Adwaa Elsalaf" w:cs="Adwaa Elsalaf"/>
            <w:noProof/>
            <w:webHidden/>
            <w:sz w:val="32"/>
            <w:szCs w:val="32"/>
            <w:rtl/>
          </w:rPr>
          <w:fldChar w:fldCharType="end"/>
        </w:r>
      </w:hyperlink>
    </w:p>
    <w:p w14:paraId="745829E3" w14:textId="3303840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7" w:history="1">
        <w:r w:rsidR="00EC30F4" w:rsidRPr="00EC30F4">
          <w:rPr>
            <w:rStyle w:val="Hyperlink"/>
            <w:rFonts w:ascii="Adwaa Elsalaf" w:hAnsi="Adwaa Elsalaf" w:cs="Adwaa Elsalaf"/>
            <w:noProof/>
            <w:sz w:val="32"/>
            <w:szCs w:val="32"/>
            <w:rtl/>
          </w:rPr>
          <w:t>155.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صلاة العصر: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231</w:t>
        </w:r>
        <w:r w:rsidR="00EC30F4" w:rsidRPr="00EC30F4">
          <w:rPr>
            <w:rFonts w:ascii="Adwaa Elsalaf" w:hAnsi="Adwaa Elsalaf" w:cs="Adwaa Elsalaf"/>
            <w:noProof/>
            <w:webHidden/>
            <w:sz w:val="32"/>
            <w:szCs w:val="32"/>
            <w:rtl/>
          </w:rPr>
          <w:fldChar w:fldCharType="end"/>
        </w:r>
      </w:hyperlink>
    </w:p>
    <w:p w14:paraId="754BD535" w14:textId="2BD45C6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8" w:history="1">
        <w:r w:rsidR="00EC30F4" w:rsidRPr="00EC30F4">
          <w:rPr>
            <w:rStyle w:val="Hyperlink"/>
            <w:rFonts w:ascii="Adwaa Elsalaf" w:hAnsi="Adwaa Elsalaf" w:cs="Adwaa Elsalaf"/>
            <w:noProof/>
            <w:sz w:val="32"/>
            <w:szCs w:val="32"/>
            <w:rtl/>
          </w:rPr>
          <w:t>156.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أوقات النَّهي عن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232</w:t>
        </w:r>
        <w:r w:rsidR="00EC30F4" w:rsidRPr="00EC30F4">
          <w:rPr>
            <w:rFonts w:ascii="Adwaa Elsalaf" w:hAnsi="Adwaa Elsalaf" w:cs="Adwaa Elsalaf"/>
            <w:noProof/>
            <w:webHidden/>
            <w:sz w:val="32"/>
            <w:szCs w:val="32"/>
            <w:rtl/>
          </w:rPr>
          <w:fldChar w:fldCharType="end"/>
        </w:r>
      </w:hyperlink>
    </w:p>
    <w:p w14:paraId="793F5A3F" w14:textId="1B23F9D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79" w:history="1">
        <w:r w:rsidR="00EC30F4" w:rsidRPr="00EC30F4">
          <w:rPr>
            <w:rStyle w:val="Hyperlink"/>
            <w:rFonts w:ascii="Adwaa Elsalaf" w:hAnsi="Adwaa Elsalaf" w:cs="Adwaa Elsalaf"/>
            <w:noProof/>
            <w:sz w:val="32"/>
            <w:szCs w:val="32"/>
            <w:rtl/>
          </w:rPr>
          <w:t>157.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الصَّلاة بين الأذانين: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232</w:t>
        </w:r>
        <w:r w:rsidR="00EC30F4" w:rsidRPr="00EC30F4">
          <w:rPr>
            <w:rFonts w:ascii="Adwaa Elsalaf" w:hAnsi="Adwaa Elsalaf" w:cs="Adwaa Elsalaf"/>
            <w:noProof/>
            <w:webHidden/>
            <w:sz w:val="32"/>
            <w:szCs w:val="32"/>
            <w:rtl/>
          </w:rPr>
          <w:fldChar w:fldCharType="end"/>
        </w:r>
      </w:hyperlink>
    </w:p>
    <w:p w14:paraId="0E7616CE" w14:textId="68B848C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0" w:history="1">
        <w:r w:rsidR="00EC30F4" w:rsidRPr="00EC30F4">
          <w:rPr>
            <w:rStyle w:val="Hyperlink"/>
            <w:rFonts w:ascii="Adwaa Elsalaf" w:hAnsi="Adwaa Elsalaf" w:cs="Adwaa Elsalaf"/>
            <w:noProof/>
            <w:sz w:val="32"/>
            <w:szCs w:val="32"/>
            <w:rtl/>
          </w:rPr>
          <w:t>158.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يقرأ في صلاة الفجر يوم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233</w:t>
        </w:r>
        <w:r w:rsidR="00EC30F4" w:rsidRPr="00EC30F4">
          <w:rPr>
            <w:rFonts w:ascii="Adwaa Elsalaf" w:hAnsi="Adwaa Elsalaf" w:cs="Adwaa Elsalaf"/>
            <w:noProof/>
            <w:webHidden/>
            <w:sz w:val="32"/>
            <w:szCs w:val="32"/>
            <w:rtl/>
          </w:rPr>
          <w:fldChar w:fldCharType="end"/>
        </w:r>
      </w:hyperlink>
    </w:p>
    <w:p w14:paraId="6355904F" w14:textId="250819C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1" w:history="1">
        <w:r w:rsidR="00EC30F4" w:rsidRPr="00EC30F4">
          <w:rPr>
            <w:rStyle w:val="Hyperlink"/>
            <w:rFonts w:ascii="Adwaa Elsalaf" w:hAnsi="Adwaa Elsalaf" w:cs="Adwaa Elsalaf"/>
            <w:noProof/>
            <w:sz w:val="32"/>
            <w:szCs w:val="32"/>
            <w:rtl/>
          </w:rPr>
          <w:t>159.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اتخاذ المنبر للخطبة: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233</w:t>
        </w:r>
        <w:r w:rsidR="00EC30F4" w:rsidRPr="00EC30F4">
          <w:rPr>
            <w:rFonts w:ascii="Adwaa Elsalaf" w:hAnsi="Adwaa Elsalaf" w:cs="Adwaa Elsalaf"/>
            <w:noProof/>
            <w:webHidden/>
            <w:sz w:val="32"/>
            <w:szCs w:val="32"/>
            <w:rtl/>
          </w:rPr>
          <w:fldChar w:fldCharType="end"/>
        </w:r>
      </w:hyperlink>
    </w:p>
    <w:p w14:paraId="648E1EBC" w14:textId="03303AE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2" w:history="1">
        <w:r w:rsidR="00EC30F4" w:rsidRPr="00EC30F4">
          <w:rPr>
            <w:rStyle w:val="Hyperlink"/>
            <w:rFonts w:ascii="Adwaa Elsalaf" w:hAnsi="Adwaa Elsalaf" w:cs="Adwaa Elsalaf"/>
            <w:noProof/>
            <w:sz w:val="32"/>
            <w:szCs w:val="32"/>
            <w:rtl/>
          </w:rPr>
          <w:t>160.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الاستسقاء في الخطبة يوم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234</w:t>
        </w:r>
        <w:r w:rsidR="00EC30F4" w:rsidRPr="00EC30F4">
          <w:rPr>
            <w:rFonts w:ascii="Adwaa Elsalaf" w:hAnsi="Adwaa Elsalaf" w:cs="Adwaa Elsalaf"/>
            <w:noProof/>
            <w:webHidden/>
            <w:sz w:val="32"/>
            <w:szCs w:val="32"/>
            <w:rtl/>
          </w:rPr>
          <w:fldChar w:fldCharType="end"/>
        </w:r>
      </w:hyperlink>
    </w:p>
    <w:p w14:paraId="3B3DEBB0" w14:textId="1308223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3" w:history="1">
        <w:r w:rsidR="00EC30F4" w:rsidRPr="00EC30F4">
          <w:rPr>
            <w:rStyle w:val="Hyperlink"/>
            <w:rFonts w:ascii="Adwaa Elsalaf" w:hAnsi="Adwaa Elsalaf" w:cs="Adwaa Elsalaf"/>
            <w:noProof/>
            <w:sz w:val="32"/>
            <w:szCs w:val="32"/>
            <w:rtl/>
          </w:rPr>
          <w:t>161.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آكدية استحباب الاغتسال يوم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235</w:t>
        </w:r>
        <w:r w:rsidR="00EC30F4" w:rsidRPr="00EC30F4">
          <w:rPr>
            <w:rFonts w:ascii="Adwaa Elsalaf" w:hAnsi="Adwaa Elsalaf" w:cs="Adwaa Elsalaf"/>
            <w:noProof/>
            <w:webHidden/>
            <w:sz w:val="32"/>
            <w:szCs w:val="32"/>
            <w:rtl/>
          </w:rPr>
          <w:fldChar w:fldCharType="end"/>
        </w:r>
      </w:hyperlink>
    </w:p>
    <w:p w14:paraId="51878D29" w14:textId="070F801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4" w:history="1">
        <w:r w:rsidR="00EC30F4" w:rsidRPr="00EC30F4">
          <w:rPr>
            <w:rStyle w:val="Hyperlink"/>
            <w:rFonts w:ascii="Adwaa Elsalaf" w:hAnsi="Adwaa Elsalaf" w:cs="Adwaa Elsalaf"/>
            <w:noProof/>
            <w:sz w:val="32"/>
            <w:szCs w:val="32"/>
            <w:rtl/>
          </w:rPr>
          <w:t>162.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الساعة التي في يوم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238</w:t>
        </w:r>
        <w:r w:rsidR="00EC30F4" w:rsidRPr="00EC30F4">
          <w:rPr>
            <w:rFonts w:ascii="Adwaa Elsalaf" w:hAnsi="Adwaa Elsalaf" w:cs="Adwaa Elsalaf"/>
            <w:noProof/>
            <w:webHidden/>
            <w:sz w:val="32"/>
            <w:szCs w:val="32"/>
            <w:rtl/>
          </w:rPr>
          <w:fldChar w:fldCharType="end"/>
        </w:r>
      </w:hyperlink>
    </w:p>
    <w:p w14:paraId="583F5002" w14:textId="696C229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5" w:history="1">
        <w:r w:rsidR="00EC30F4" w:rsidRPr="00EC30F4">
          <w:rPr>
            <w:rStyle w:val="Hyperlink"/>
            <w:rFonts w:ascii="Adwaa Elsalaf" w:hAnsi="Adwaa Elsalaf" w:cs="Adwaa Elsalaf"/>
            <w:noProof/>
            <w:sz w:val="32"/>
            <w:szCs w:val="32"/>
            <w:rtl/>
          </w:rPr>
          <w:t>163.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يوم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240</w:t>
        </w:r>
        <w:r w:rsidR="00EC30F4" w:rsidRPr="00EC30F4">
          <w:rPr>
            <w:rFonts w:ascii="Adwaa Elsalaf" w:hAnsi="Adwaa Elsalaf" w:cs="Adwaa Elsalaf"/>
            <w:noProof/>
            <w:webHidden/>
            <w:sz w:val="32"/>
            <w:szCs w:val="32"/>
            <w:rtl/>
          </w:rPr>
          <w:fldChar w:fldCharType="end"/>
        </w:r>
      </w:hyperlink>
    </w:p>
    <w:p w14:paraId="0FED4F12" w14:textId="4A4083D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6" w:history="1">
        <w:r w:rsidR="00EC30F4" w:rsidRPr="00EC30F4">
          <w:rPr>
            <w:rStyle w:val="Hyperlink"/>
            <w:rFonts w:ascii="Adwaa Elsalaf" w:hAnsi="Adwaa Elsalaf" w:cs="Adwaa Elsalaf"/>
            <w:noProof/>
            <w:sz w:val="32"/>
            <w:szCs w:val="32"/>
            <w:rtl/>
          </w:rPr>
          <w:t>164.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التبكير لصلاة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240</w:t>
        </w:r>
        <w:r w:rsidR="00EC30F4" w:rsidRPr="00EC30F4">
          <w:rPr>
            <w:rFonts w:ascii="Adwaa Elsalaf" w:hAnsi="Adwaa Elsalaf" w:cs="Adwaa Elsalaf"/>
            <w:noProof/>
            <w:webHidden/>
            <w:sz w:val="32"/>
            <w:szCs w:val="32"/>
            <w:rtl/>
          </w:rPr>
          <w:fldChar w:fldCharType="end"/>
        </w:r>
      </w:hyperlink>
    </w:p>
    <w:p w14:paraId="1DFF200F" w14:textId="3C13C1D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7" w:history="1">
        <w:r w:rsidR="00EC30F4" w:rsidRPr="00EC30F4">
          <w:rPr>
            <w:rStyle w:val="Hyperlink"/>
            <w:rFonts w:ascii="Adwaa Elsalaf" w:hAnsi="Adwaa Elsalaf" w:cs="Adwaa Elsalaf"/>
            <w:noProof/>
            <w:sz w:val="32"/>
            <w:szCs w:val="32"/>
            <w:rtl/>
          </w:rPr>
          <w:t>165.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وقت صلاة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241</w:t>
        </w:r>
        <w:r w:rsidR="00EC30F4" w:rsidRPr="00EC30F4">
          <w:rPr>
            <w:rFonts w:ascii="Adwaa Elsalaf" w:hAnsi="Adwaa Elsalaf" w:cs="Adwaa Elsalaf"/>
            <w:noProof/>
            <w:webHidden/>
            <w:sz w:val="32"/>
            <w:szCs w:val="32"/>
            <w:rtl/>
          </w:rPr>
          <w:fldChar w:fldCharType="end"/>
        </w:r>
      </w:hyperlink>
    </w:p>
    <w:p w14:paraId="5F7DB3F7" w14:textId="0C358E1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8" w:history="1">
        <w:r w:rsidR="00EC30F4" w:rsidRPr="00EC30F4">
          <w:rPr>
            <w:rStyle w:val="Hyperlink"/>
            <w:rFonts w:ascii="Adwaa Elsalaf" w:hAnsi="Adwaa Elsalaf" w:cs="Adwaa Elsalaf"/>
            <w:noProof/>
            <w:sz w:val="32"/>
            <w:szCs w:val="32"/>
            <w:rtl/>
          </w:rPr>
          <w:t>166.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صفة خطبة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242</w:t>
        </w:r>
        <w:r w:rsidR="00EC30F4" w:rsidRPr="00EC30F4">
          <w:rPr>
            <w:rFonts w:ascii="Adwaa Elsalaf" w:hAnsi="Adwaa Elsalaf" w:cs="Adwaa Elsalaf"/>
            <w:noProof/>
            <w:webHidden/>
            <w:sz w:val="32"/>
            <w:szCs w:val="32"/>
            <w:rtl/>
          </w:rPr>
          <w:fldChar w:fldCharType="end"/>
        </w:r>
      </w:hyperlink>
    </w:p>
    <w:p w14:paraId="746E06BC" w14:textId="56B56C7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89" w:history="1">
        <w:r w:rsidR="00EC30F4" w:rsidRPr="00EC30F4">
          <w:rPr>
            <w:rStyle w:val="Hyperlink"/>
            <w:rFonts w:ascii="Adwaa Elsalaf" w:hAnsi="Adwaa Elsalaf" w:cs="Adwaa Elsalaf"/>
            <w:noProof/>
            <w:sz w:val="32"/>
            <w:szCs w:val="32"/>
            <w:rtl/>
          </w:rPr>
          <w:t>167.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نفر الناس عن الإِمَام في صلاة الجمعة فصلاة من بقي جائزة: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242</w:t>
        </w:r>
        <w:r w:rsidR="00EC30F4" w:rsidRPr="00EC30F4">
          <w:rPr>
            <w:rFonts w:ascii="Adwaa Elsalaf" w:hAnsi="Adwaa Elsalaf" w:cs="Adwaa Elsalaf"/>
            <w:noProof/>
            <w:webHidden/>
            <w:sz w:val="32"/>
            <w:szCs w:val="32"/>
            <w:rtl/>
          </w:rPr>
          <w:fldChar w:fldCharType="end"/>
        </w:r>
      </w:hyperlink>
    </w:p>
    <w:p w14:paraId="3C054BBD" w14:textId="3DE9E0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0" w:history="1">
        <w:r w:rsidR="00EC30F4" w:rsidRPr="00EC30F4">
          <w:rPr>
            <w:rStyle w:val="Hyperlink"/>
            <w:rFonts w:ascii="Adwaa Elsalaf" w:hAnsi="Adwaa Elsalaf" w:cs="Adwaa Elsalaf"/>
            <w:noProof/>
            <w:sz w:val="32"/>
            <w:szCs w:val="32"/>
            <w:rtl/>
          </w:rPr>
          <w:t>168.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تخفيف الصَّلاة والخطبة: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243</w:t>
        </w:r>
        <w:r w:rsidR="00EC30F4" w:rsidRPr="00EC30F4">
          <w:rPr>
            <w:rFonts w:ascii="Adwaa Elsalaf" w:hAnsi="Adwaa Elsalaf" w:cs="Adwaa Elsalaf"/>
            <w:noProof/>
            <w:webHidden/>
            <w:sz w:val="32"/>
            <w:szCs w:val="32"/>
            <w:rtl/>
          </w:rPr>
          <w:fldChar w:fldCharType="end"/>
        </w:r>
      </w:hyperlink>
    </w:p>
    <w:p w14:paraId="32376BCD" w14:textId="41AC00D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1" w:history="1">
        <w:r w:rsidR="00EC30F4" w:rsidRPr="00EC30F4">
          <w:rPr>
            <w:rStyle w:val="Hyperlink"/>
            <w:rFonts w:ascii="Adwaa Elsalaf" w:hAnsi="Adwaa Elsalaf" w:cs="Adwaa Elsalaf"/>
            <w:noProof/>
            <w:sz w:val="32"/>
            <w:szCs w:val="32"/>
            <w:rtl/>
          </w:rPr>
          <w:t>169.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حديث التعليم في الخطبة: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245</w:t>
        </w:r>
        <w:r w:rsidR="00EC30F4" w:rsidRPr="00EC30F4">
          <w:rPr>
            <w:rFonts w:ascii="Adwaa Elsalaf" w:hAnsi="Adwaa Elsalaf" w:cs="Adwaa Elsalaf"/>
            <w:noProof/>
            <w:webHidden/>
            <w:sz w:val="32"/>
            <w:szCs w:val="32"/>
            <w:rtl/>
          </w:rPr>
          <w:fldChar w:fldCharType="end"/>
        </w:r>
      </w:hyperlink>
    </w:p>
    <w:p w14:paraId="132F5EA8" w14:textId="169DB91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2" w:history="1">
        <w:r w:rsidR="00EC30F4" w:rsidRPr="00EC30F4">
          <w:rPr>
            <w:rStyle w:val="Hyperlink"/>
            <w:rFonts w:ascii="Adwaa Elsalaf" w:hAnsi="Adwaa Elsalaf" w:cs="Adwaa Elsalaf"/>
            <w:noProof/>
            <w:sz w:val="32"/>
            <w:szCs w:val="32"/>
            <w:rtl/>
          </w:rPr>
          <w:t>170.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يقرأ في صلاة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246</w:t>
        </w:r>
        <w:r w:rsidR="00EC30F4" w:rsidRPr="00EC30F4">
          <w:rPr>
            <w:rFonts w:ascii="Adwaa Elsalaf" w:hAnsi="Adwaa Elsalaf" w:cs="Adwaa Elsalaf"/>
            <w:noProof/>
            <w:webHidden/>
            <w:sz w:val="32"/>
            <w:szCs w:val="32"/>
            <w:rtl/>
          </w:rPr>
          <w:fldChar w:fldCharType="end"/>
        </w:r>
      </w:hyperlink>
    </w:p>
    <w:p w14:paraId="1B4F1BF0" w14:textId="38B019D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3" w:history="1">
        <w:r w:rsidR="00EC30F4" w:rsidRPr="00EC30F4">
          <w:rPr>
            <w:rStyle w:val="Hyperlink"/>
            <w:rFonts w:ascii="Adwaa Elsalaf" w:hAnsi="Adwaa Elsalaf" w:cs="Adwaa Elsalaf"/>
            <w:noProof/>
            <w:sz w:val="32"/>
            <w:szCs w:val="32"/>
            <w:rtl/>
          </w:rPr>
          <w:t>171.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الصَّلاة بعد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246</w:t>
        </w:r>
        <w:r w:rsidR="00EC30F4" w:rsidRPr="00EC30F4">
          <w:rPr>
            <w:rFonts w:ascii="Adwaa Elsalaf" w:hAnsi="Adwaa Elsalaf" w:cs="Adwaa Elsalaf"/>
            <w:noProof/>
            <w:webHidden/>
            <w:sz w:val="32"/>
            <w:szCs w:val="32"/>
            <w:rtl/>
          </w:rPr>
          <w:fldChar w:fldCharType="end"/>
        </w:r>
      </w:hyperlink>
    </w:p>
    <w:p w14:paraId="44EF95E9" w14:textId="6F4F096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4" w:history="1">
        <w:r w:rsidR="00EC30F4" w:rsidRPr="00EC30F4">
          <w:rPr>
            <w:rStyle w:val="Hyperlink"/>
            <w:rFonts w:ascii="Adwaa Elsalaf" w:hAnsi="Adwaa Elsalaf" w:cs="Adwaa Elsalaf"/>
            <w:noProof/>
            <w:sz w:val="32"/>
            <w:szCs w:val="32"/>
            <w:rtl/>
          </w:rPr>
          <w:t>172.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قلب الرداء بعد الاستسقاء: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247</w:t>
        </w:r>
        <w:r w:rsidR="00EC30F4" w:rsidRPr="00EC30F4">
          <w:rPr>
            <w:rFonts w:ascii="Adwaa Elsalaf" w:hAnsi="Adwaa Elsalaf" w:cs="Adwaa Elsalaf"/>
            <w:noProof/>
            <w:webHidden/>
            <w:sz w:val="32"/>
            <w:szCs w:val="32"/>
            <w:rtl/>
          </w:rPr>
          <w:fldChar w:fldCharType="end"/>
        </w:r>
      </w:hyperlink>
    </w:p>
    <w:p w14:paraId="3656EFAD" w14:textId="14D0A8D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5" w:history="1">
        <w:r w:rsidR="00EC30F4" w:rsidRPr="00EC30F4">
          <w:rPr>
            <w:rStyle w:val="Hyperlink"/>
            <w:rFonts w:ascii="Adwaa Elsalaf" w:hAnsi="Adwaa Elsalaf" w:cs="Adwaa Elsalaf"/>
            <w:noProof/>
            <w:sz w:val="32"/>
            <w:szCs w:val="32"/>
            <w:rtl/>
          </w:rPr>
          <w:t>173.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عند هبوب الريح: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248</w:t>
        </w:r>
        <w:r w:rsidR="00EC30F4" w:rsidRPr="00EC30F4">
          <w:rPr>
            <w:rFonts w:ascii="Adwaa Elsalaf" w:hAnsi="Adwaa Elsalaf" w:cs="Adwaa Elsalaf"/>
            <w:noProof/>
            <w:webHidden/>
            <w:sz w:val="32"/>
            <w:szCs w:val="32"/>
            <w:rtl/>
          </w:rPr>
          <w:fldChar w:fldCharType="end"/>
        </w:r>
      </w:hyperlink>
    </w:p>
    <w:p w14:paraId="40358621" w14:textId="64266A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6" w:history="1">
        <w:r w:rsidR="00EC30F4" w:rsidRPr="00EC30F4">
          <w:rPr>
            <w:rStyle w:val="Hyperlink"/>
            <w:rFonts w:ascii="Adwaa Elsalaf" w:hAnsi="Adwaa Elsalaf" w:cs="Adwaa Elsalaf"/>
            <w:noProof/>
            <w:sz w:val="32"/>
            <w:szCs w:val="32"/>
            <w:rtl/>
          </w:rPr>
          <w:t>174.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نصر النَّبي ﷺ بالدبور: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248</w:t>
        </w:r>
        <w:r w:rsidR="00EC30F4" w:rsidRPr="00EC30F4">
          <w:rPr>
            <w:rFonts w:ascii="Adwaa Elsalaf" w:hAnsi="Adwaa Elsalaf" w:cs="Adwaa Elsalaf"/>
            <w:noProof/>
            <w:webHidden/>
            <w:sz w:val="32"/>
            <w:szCs w:val="32"/>
            <w:rtl/>
          </w:rPr>
          <w:fldChar w:fldCharType="end"/>
        </w:r>
      </w:hyperlink>
    </w:p>
    <w:p w14:paraId="6067885D" w14:textId="7340CAD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7" w:history="1">
        <w:r w:rsidR="00EC30F4" w:rsidRPr="00EC30F4">
          <w:rPr>
            <w:rStyle w:val="Hyperlink"/>
            <w:rFonts w:ascii="Adwaa Elsalaf" w:hAnsi="Adwaa Elsalaf" w:cs="Adwaa Elsalaf"/>
            <w:noProof/>
            <w:sz w:val="32"/>
            <w:szCs w:val="32"/>
            <w:rtl/>
          </w:rPr>
          <w:t>175.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اللهم ربنا ولك الحمد: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249</w:t>
        </w:r>
        <w:r w:rsidR="00EC30F4" w:rsidRPr="00EC30F4">
          <w:rPr>
            <w:rFonts w:ascii="Adwaa Elsalaf" w:hAnsi="Adwaa Elsalaf" w:cs="Adwaa Elsalaf"/>
            <w:noProof/>
            <w:webHidden/>
            <w:sz w:val="32"/>
            <w:szCs w:val="32"/>
            <w:rtl/>
          </w:rPr>
          <w:fldChar w:fldCharType="end"/>
        </w:r>
      </w:hyperlink>
    </w:p>
    <w:p w14:paraId="7EE73298" w14:textId="31289E7E" w:rsidR="00EC30F4" w:rsidRPr="00EC30F4" w:rsidRDefault="00D32517">
      <w:pPr>
        <w:pStyle w:val="1d"/>
        <w:rPr>
          <w:rFonts w:ascii="Adwaa Elsalaf" w:eastAsiaTheme="minorEastAsia" w:hAnsi="Adwaa Elsalaf" w:cs="Adwaa Elsalaf"/>
          <w:b w:val="0"/>
          <w:bCs w:val="0"/>
          <w:sz w:val="32"/>
          <w:szCs w:val="32"/>
          <w:rtl/>
          <w:lang w:bidi="ar-SA"/>
        </w:rPr>
      </w:pPr>
      <w:hyperlink w:anchor="_Toc98591298" w:history="1">
        <w:r w:rsidR="00EC30F4" w:rsidRPr="00EC30F4">
          <w:rPr>
            <w:rStyle w:val="Hyperlink"/>
            <w:rFonts w:ascii="Adwaa Elsalaf" w:hAnsi="Adwaa Elsalaf" w:cs="Adwaa Elsalaf"/>
            <w:sz w:val="32"/>
            <w:szCs w:val="32"/>
            <w:rtl/>
          </w:rPr>
          <w:t>كتاب الجنائز</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Toc98591298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250</w:t>
        </w:r>
        <w:r w:rsidR="00EC30F4" w:rsidRPr="00EC30F4">
          <w:rPr>
            <w:rFonts w:ascii="Adwaa Elsalaf" w:hAnsi="Adwaa Elsalaf" w:cs="Adwaa Elsalaf"/>
            <w:webHidden/>
            <w:sz w:val="32"/>
            <w:szCs w:val="32"/>
            <w:rtl/>
          </w:rPr>
          <w:fldChar w:fldCharType="end"/>
        </w:r>
      </w:hyperlink>
    </w:p>
    <w:p w14:paraId="068CF71F" w14:textId="1F739E3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299" w:history="1">
        <w:r w:rsidR="00EC30F4" w:rsidRPr="00EC30F4">
          <w:rPr>
            <w:rStyle w:val="Hyperlink"/>
            <w:rFonts w:ascii="Adwaa Elsalaf" w:hAnsi="Adwaa Elsalaf" w:cs="Adwaa Elsalaf"/>
            <w:noProof/>
            <w:sz w:val="32"/>
            <w:szCs w:val="32"/>
            <w:rtl/>
          </w:rPr>
          <w:t>176.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الدخول عَلَى الميت بعد تكفينه: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Toc98591299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250</w:t>
        </w:r>
        <w:r w:rsidR="00EC30F4" w:rsidRPr="00EC30F4">
          <w:rPr>
            <w:rFonts w:ascii="Adwaa Elsalaf" w:hAnsi="Adwaa Elsalaf" w:cs="Adwaa Elsalaf"/>
            <w:noProof/>
            <w:webHidden/>
            <w:sz w:val="32"/>
            <w:szCs w:val="32"/>
            <w:rtl/>
          </w:rPr>
          <w:fldChar w:fldCharType="end"/>
        </w:r>
      </w:hyperlink>
    </w:p>
    <w:p w14:paraId="68F10426" w14:textId="58355C1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0" w:history="1">
        <w:r w:rsidR="00EC30F4" w:rsidRPr="00EC30F4">
          <w:rPr>
            <w:rStyle w:val="Hyperlink"/>
            <w:rFonts w:ascii="Adwaa Elsalaf" w:hAnsi="Adwaa Elsalaf" w:cs="Adwaa Elsalaf"/>
            <w:noProof/>
            <w:sz w:val="32"/>
            <w:szCs w:val="32"/>
            <w:rtl/>
          </w:rPr>
          <w:t>177.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أجر الصبر عَلَى فقد الأولاد: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251</w:t>
        </w:r>
        <w:r w:rsidR="00EC30F4" w:rsidRPr="00EC30F4">
          <w:rPr>
            <w:rFonts w:ascii="Adwaa Elsalaf" w:hAnsi="Adwaa Elsalaf" w:cs="Adwaa Elsalaf"/>
            <w:noProof/>
            <w:webHidden/>
            <w:sz w:val="32"/>
            <w:szCs w:val="32"/>
            <w:rtl/>
          </w:rPr>
          <w:fldChar w:fldCharType="end"/>
        </w:r>
      </w:hyperlink>
    </w:p>
    <w:p w14:paraId="0139263C" w14:textId="0AD5E1D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1" w:history="1">
        <w:r w:rsidR="00EC30F4" w:rsidRPr="00EC30F4">
          <w:rPr>
            <w:rStyle w:val="Hyperlink"/>
            <w:rFonts w:ascii="Adwaa Elsalaf" w:hAnsi="Adwaa Elsalaf" w:cs="Adwaa Elsalaf"/>
            <w:noProof/>
            <w:sz w:val="32"/>
            <w:szCs w:val="32"/>
            <w:rtl/>
          </w:rPr>
          <w:t>178.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الصبر عند الصدمة الأولى: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252</w:t>
        </w:r>
        <w:r w:rsidR="00EC30F4" w:rsidRPr="00EC30F4">
          <w:rPr>
            <w:rFonts w:ascii="Adwaa Elsalaf" w:hAnsi="Adwaa Elsalaf" w:cs="Adwaa Elsalaf"/>
            <w:noProof/>
            <w:webHidden/>
            <w:sz w:val="32"/>
            <w:szCs w:val="32"/>
            <w:rtl/>
          </w:rPr>
          <w:fldChar w:fldCharType="end"/>
        </w:r>
      </w:hyperlink>
    </w:p>
    <w:p w14:paraId="087C8C04" w14:textId="7207384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2" w:history="1">
        <w:r w:rsidR="00EC30F4" w:rsidRPr="00EC30F4">
          <w:rPr>
            <w:rStyle w:val="Hyperlink"/>
            <w:rFonts w:ascii="Adwaa Elsalaf" w:hAnsi="Adwaa Elsalaf" w:cs="Adwaa Elsalaf"/>
            <w:noProof/>
            <w:sz w:val="32"/>
            <w:szCs w:val="32"/>
            <w:rtl/>
          </w:rPr>
          <w:t>179.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عيادة الصبيان: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253</w:t>
        </w:r>
        <w:r w:rsidR="00EC30F4" w:rsidRPr="00EC30F4">
          <w:rPr>
            <w:rFonts w:ascii="Adwaa Elsalaf" w:hAnsi="Adwaa Elsalaf" w:cs="Adwaa Elsalaf"/>
            <w:noProof/>
            <w:webHidden/>
            <w:sz w:val="32"/>
            <w:szCs w:val="32"/>
            <w:rtl/>
          </w:rPr>
          <w:fldChar w:fldCharType="end"/>
        </w:r>
      </w:hyperlink>
    </w:p>
    <w:p w14:paraId="2D141C1E" w14:textId="7976A28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3" w:history="1">
        <w:r w:rsidR="00EC30F4" w:rsidRPr="00EC30F4">
          <w:rPr>
            <w:rStyle w:val="Hyperlink"/>
            <w:rFonts w:ascii="Adwaa Elsalaf" w:hAnsi="Adwaa Elsalaf" w:cs="Adwaa Elsalaf"/>
            <w:noProof/>
            <w:sz w:val="32"/>
            <w:szCs w:val="32"/>
            <w:rtl/>
          </w:rPr>
          <w:t>180.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الإسراع بالجنازة: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254</w:t>
        </w:r>
        <w:r w:rsidR="00EC30F4" w:rsidRPr="00EC30F4">
          <w:rPr>
            <w:rFonts w:ascii="Adwaa Elsalaf" w:hAnsi="Adwaa Elsalaf" w:cs="Adwaa Elsalaf"/>
            <w:noProof/>
            <w:webHidden/>
            <w:sz w:val="32"/>
            <w:szCs w:val="32"/>
            <w:rtl/>
          </w:rPr>
          <w:fldChar w:fldCharType="end"/>
        </w:r>
      </w:hyperlink>
    </w:p>
    <w:p w14:paraId="778785BF" w14:textId="3593104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4" w:history="1">
        <w:r w:rsidR="00EC30F4" w:rsidRPr="00EC30F4">
          <w:rPr>
            <w:rStyle w:val="Hyperlink"/>
            <w:rFonts w:ascii="Adwaa Elsalaf" w:hAnsi="Adwaa Elsalaf" w:cs="Adwaa Elsalaf"/>
            <w:noProof/>
            <w:sz w:val="32"/>
            <w:szCs w:val="32"/>
            <w:rtl/>
          </w:rPr>
          <w:t>181.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انتظر حتى تدفن: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254</w:t>
        </w:r>
        <w:r w:rsidR="00EC30F4" w:rsidRPr="00EC30F4">
          <w:rPr>
            <w:rFonts w:ascii="Adwaa Elsalaf" w:hAnsi="Adwaa Elsalaf" w:cs="Adwaa Elsalaf"/>
            <w:noProof/>
            <w:webHidden/>
            <w:sz w:val="32"/>
            <w:szCs w:val="32"/>
            <w:rtl/>
          </w:rPr>
          <w:fldChar w:fldCharType="end"/>
        </w:r>
      </w:hyperlink>
    </w:p>
    <w:p w14:paraId="2522E697" w14:textId="5EB44DF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5" w:history="1">
        <w:r w:rsidR="00EC30F4" w:rsidRPr="00EC30F4">
          <w:rPr>
            <w:rStyle w:val="Hyperlink"/>
            <w:rFonts w:ascii="Adwaa Elsalaf" w:hAnsi="Adwaa Elsalaf" w:cs="Adwaa Elsalaf"/>
            <w:noProof/>
            <w:sz w:val="32"/>
            <w:szCs w:val="32"/>
            <w:rtl/>
          </w:rPr>
          <w:t>182.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ثناء الناس عَلَى الميت: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255</w:t>
        </w:r>
        <w:r w:rsidR="00EC30F4" w:rsidRPr="00EC30F4">
          <w:rPr>
            <w:rFonts w:ascii="Adwaa Elsalaf" w:hAnsi="Adwaa Elsalaf" w:cs="Adwaa Elsalaf"/>
            <w:noProof/>
            <w:webHidden/>
            <w:sz w:val="32"/>
            <w:szCs w:val="32"/>
            <w:rtl/>
          </w:rPr>
          <w:fldChar w:fldCharType="end"/>
        </w:r>
      </w:hyperlink>
    </w:p>
    <w:p w14:paraId="46F4E3D4" w14:textId="2F2C392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6" w:history="1">
        <w:r w:rsidR="00EC30F4" w:rsidRPr="00EC30F4">
          <w:rPr>
            <w:rStyle w:val="Hyperlink"/>
            <w:rFonts w:ascii="Adwaa Elsalaf" w:hAnsi="Adwaa Elsalaf" w:cs="Adwaa Elsalaf"/>
            <w:noProof/>
            <w:sz w:val="32"/>
            <w:szCs w:val="32"/>
            <w:rtl/>
          </w:rPr>
          <w:t>183.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اتباع الجنائز:</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256</w:t>
        </w:r>
        <w:r w:rsidR="00EC30F4" w:rsidRPr="00EC30F4">
          <w:rPr>
            <w:rFonts w:ascii="Adwaa Elsalaf" w:hAnsi="Adwaa Elsalaf" w:cs="Adwaa Elsalaf"/>
            <w:noProof/>
            <w:webHidden/>
            <w:sz w:val="32"/>
            <w:szCs w:val="32"/>
            <w:rtl/>
          </w:rPr>
          <w:fldChar w:fldCharType="end"/>
        </w:r>
      </w:hyperlink>
    </w:p>
    <w:p w14:paraId="3BD525F7" w14:textId="5EF757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7" w:history="1">
        <w:r w:rsidR="00EC30F4" w:rsidRPr="00EC30F4">
          <w:rPr>
            <w:rStyle w:val="Hyperlink"/>
            <w:rFonts w:ascii="Adwaa Elsalaf" w:hAnsi="Adwaa Elsalaf" w:cs="Adwaa Elsalaf"/>
            <w:noProof/>
            <w:sz w:val="32"/>
            <w:szCs w:val="32"/>
            <w:rtl/>
          </w:rPr>
          <w:t>184.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الدخول عَلَى الميت إذا أدرج في أكفانه: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256</w:t>
        </w:r>
        <w:r w:rsidR="00EC30F4" w:rsidRPr="00EC30F4">
          <w:rPr>
            <w:rFonts w:ascii="Adwaa Elsalaf" w:hAnsi="Adwaa Elsalaf" w:cs="Adwaa Elsalaf"/>
            <w:noProof/>
            <w:webHidden/>
            <w:sz w:val="32"/>
            <w:szCs w:val="32"/>
            <w:rtl/>
          </w:rPr>
          <w:fldChar w:fldCharType="end"/>
        </w:r>
      </w:hyperlink>
    </w:p>
    <w:p w14:paraId="7B1E486C" w14:textId="625A6DE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8" w:history="1">
        <w:r w:rsidR="00EC30F4" w:rsidRPr="00EC30F4">
          <w:rPr>
            <w:rStyle w:val="Hyperlink"/>
            <w:rFonts w:ascii="Adwaa Elsalaf" w:hAnsi="Adwaa Elsalaf" w:cs="Adwaa Elsalaf"/>
            <w:noProof/>
            <w:sz w:val="32"/>
            <w:szCs w:val="32"/>
            <w:rtl/>
          </w:rPr>
          <w:t>185.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الرجل ينعى إلى أهل الميت بنفسه: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256</w:t>
        </w:r>
        <w:r w:rsidR="00EC30F4" w:rsidRPr="00EC30F4">
          <w:rPr>
            <w:rFonts w:ascii="Adwaa Elsalaf" w:hAnsi="Adwaa Elsalaf" w:cs="Adwaa Elsalaf"/>
            <w:noProof/>
            <w:webHidden/>
            <w:sz w:val="32"/>
            <w:szCs w:val="32"/>
            <w:rtl/>
          </w:rPr>
          <w:fldChar w:fldCharType="end"/>
        </w:r>
      </w:hyperlink>
    </w:p>
    <w:p w14:paraId="53CD5351" w14:textId="6D1C44B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09" w:history="1">
        <w:r w:rsidR="00EC30F4" w:rsidRPr="00EC30F4">
          <w:rPr>
            <w:rStyle w:val="Hyperlink"/>
            <w:rFonts w:ascii="Adwaa Elsalaf" w:hAnsi="Adwaa Elsalaf" w:cs="Adwaa Elsalaf"/>
            <w:noProof/>
            <w:sz w:val="32"/>
            <w:szCs w:val="32"/>
            <w:rtl/>
          </w:rPr>
          <w:t>186.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الإذن بالجنازة والإعلام بموت الميت: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257</w:t>
        </w:r>
        <w:r w:rsidR="00EC30F4" w:rsidRPr="00EC30F4">
          <w:rPr>
            <w:rFonts w:ascii="Adwaa Elsalaf" w:hAnsi="Adwaa Elsalaf" w:cs="Adwaa Elsalaf"/>
            <w:noProof/>
            <w:webHidden/>
            <w:sz w:val="32"/>
            <w:szCs w:val="32"/>
            <w:rtl/>
          </w:rPr>
          <w:fldChar w:fldCharType="end"/>
        </w:r>
      </w:hyperlink>
    </w:p>
    <w:p w14:paraId="07021C7A" w14:textId="18F3B9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0" w:history="1">
        <w:r w:rsidR="00EC30F4" w:rsidRPr="00EC30F4">
          <w:rPr>
            <w:rStyle w:val="Hyperlink"/>
            <w:rFonts w:ascii="Adwaa Elsalaf" w:hAnsi="Adwaa Elsalaf" w:cs="Adwaa Elsalaf"/>
            <w:noProof/>
            <w:sz w:val="32"/>
            <w:szCs w:val="32"/>
            <w:rtl/>
          </w:rPr>
          <w:t>187.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كيف يُكفَّن المحرم؟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258</w:t>
        </w:r>
        <w:r w:rsidR="00EC30F4" w:rsidRPr="00EC30F4">
          <w:rPr>
            <w:rFonts w:ascii="Adwaa Elsalaf" w:hAnsi="Adwaa Elsalaf" w:cs="Adwaa Elsalaf"/>
            <w:noProof/>
            <w:webHidden/>
            <w:sz w:val="32"/>
            <w:szCs w:val="32"/>
            <w:rtl/>
          </w:rPr>
          <w:fldChar w:fldCharType="end"/>
        </w:r>
      </w:hyperlink>
    </w:p>
    <w:p w14:paraId="770B23D2" w14:textId="5EFA651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1" w:history="1">
        <w:r w:rsidR="00EC30F4" w:rsidRPr="00EC30F4">
          <w:rPr>
            <w:rStyle w:val="Hyperlink"/>
            <w:rFonts w:ascii="Adwaa Elsalaf" w:hAnsi="Adwaa Elsalaf" w:cs="Adwaa Elsalaf"/>
            <w:noProof/>
            <w:sz w:val="32"/>
            <w:szCs w:val="32"/>
            <w:rtl/>
          </w:rPr>
          <w:t>188.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إن لم يجد إلا ثوبًا واحدًا يُكفَّن فيه: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259</w:t>
        </w:r>
        <w:r w:rsidR="00EC30F4" w:rsidRPr="00EC30F4">
          <w:rPr>
            <w:rFonts w:ascii="Adwaa Elsalaf" w:hAnsi="Adwaa Elsalaf" w:cs="Adwaa Elsalaf"/>
            <w:noProof/>
            <w:webHidden/>
            <w:sz w:val="32"/>
            <w:szCs w:val="32"/>
            <w:rtl/>
          </w:rPr>
          <w:fldChar w:fldCharType="end"/>
        </w:r>
      </w:hyperlink>
    </w:p>
    <w:p w14:paraId="016A35A4" w14:textId="2E73911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2" w:history="1">
        <w:r w:rsidR="00EC30F4" w:rsidRPr="00EC30F4">
          <w:rPr>
            <w:rStyle w:val="Hyperlink"/>
            <w:rFonts w:ascii="Adwaa Elsalaf" w:hAnsi="Adwaa Elsalaf" w:cs="Adwaa Elsalaf"/>
            <w:noProof/>
            <w:sz w:val="32"/>
            <w:szCs w:val="32"/>
            <w:rtl/>
          </w:rPr>
          <w:t>189.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نهي النِّساء عن اتباع الجنائز:</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260</w:t>
        </w:r>
        <w:r w:rsidR="00EC30F4" w:rsidRPr="00EC30F4">
          <w:rPr>
            <w:rFonts w:ascii="Adwaa Elsalaf" w:hAnsi="Adwaa Elsalaf" w:cs="Adwaa Elsalaf"/>
            <w:noProof/>
            <w:webHidden/>
            <w:sz w:val="32"/>
            <w:szCs w:val="32"/>
            <w:rtl/>
          </w:rPr>
          <w:fldChar w:fldCharType="end"/>
        </w:r>
      </w:hyperlink>
    </w:p>
    <w:p w14:paraId="62987BEA" w14:textId="7C5E803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3" w:history="1">
        <w:r w:rsidR="00EC30F4" w:rsidRPr="00EC30F4">
          <w:rPr>
            <w:rStyle w:val="Hyperlink"/>
            <w:rFonts w:ascii="Adwaa Elsalaf" w:hAnsi="Adwaa Elsalaf" w:cs="Adwaa Elsalaf"/>
            <w:noProof/>
            <w:sz w:val="32"/>
            <w:szCs w:val="32"/>
            <w:rtl/>
          </w:rPr>
          <w:t>190.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الحداد: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260</w:t>
        </w:r>
        <w:r w:rsidR="00EC30F4" w:rsidRPr="00EC30F4">
          <w:rPr>
            <w:rFonts w:ascii="Adwaa Elsalaf" w:hAnsi="Adwaa Elsalaf" w:cs="Adwaa Elsalaf"/>
            <w:noProof/>
            <w:webHidden/>
            <w:sz w:val="32"/>
            <w:szCs w:val="32"/>
            <w:rtl/>
          </w:rPr>
          <w:fldChar w:fldCharType="end"/>
        </w:r>
      </w:hyperlink>
    </w:p>
    <w:p w14:paraId="0ED6A7B7" w14:textId="6144AF5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4" w:history="1">
        <w:r w:rsidR="00EC30F4" w:rsidRPr="00EC30F4">
          <w:rPr>
            <w:rStyle w:val="Hyperlink"/>
            <w:rFonts w:ascii="Adwaa Elsalaf" w:hAnsi="Adwaa Elsalaf" w:cs="Adwaa Elsalaf"/>
            <w:noProof/>
            <w:sz w:val="32"/>
            <w:szCs w:val="32"/>
            <w:rtl/>
          </w:rPr>
          <w:t>191.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يدخل قبر المرأَة: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261</w:t>
        </w:r>
        <w:r w:rsidR="00EC30F4" w:rsidRPr="00EC30F4">
          <w:rPr>
            <w:rFonts w:ascii="Adwaa Elsalaf" w:hAnsi="Adwaa Elsalaf" w:cs="Adwaa Elsalaf"/>
            <w:noProof/>
            <w:webHidden/>
            <w:sz w:val="32"/>
            <w:szCs w:val="32"/>
            <w:rtl/>
          </w:rPr>
          <w:fldChar w:fldCharType="end"/>
        </w:r>
      </w:hyperlink>
    </w:p>
    <w:p w14:paraId="5BECBF0B" w14:textId="67DD86B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5" w:history="1">
        <w:r w:rsidR="00EC30F4" w:rsidRPr="00EC30F4">
          <w:rPr>
            <w:rStyle w:val="Hyperlink"/>
            <w:rFonts w:ascii="Adwaa Elsalaf" w:hAnsi="Adwaa Elsalaf" w:cs="Adwaa Elsalaf"/>
            <w:noProof/>
            <w:sz w:val="32"/>
            <w:szCs w:val="32"/>
            <w:rtl/>
          </w:rPr>
          <w:t>192.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لطم الخدود وشق الجيوب: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262</w:t>
        </w:r>
        <w:r w:rsidR="00EC30F4" w:rsidRPr="00EC30F4">
          <w:rPr>
            <w:rFonts w:ascii="Adwaa Elsalaf" w:hAnsi="Adwaa Elsalaf" w:cs="Adwaa Elsalaf"/>
            <w:noProof/>
            <w:webHidden/>
            <w:sz w:val="32"/>
            <w:szCs w:val="32"/>
            <w:rtl/>
          </w:rPr>
          <w:fldChar w:fldCharType="end"/>
        </w:r>
      </w:hyperlink>
    </w:p>
    <w:p w14:paraId="2469DF3E" w14:textId="17C112B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6" w:history="1">
        <w:r w:rsidR="00EC30F4" w:rsidRPr="00EC30F4">
          <w:rPr>
            <w:rStyle w:val="Hyperlink"/>
            <w:rFonts w:ascii="Adwaa Elsalaf" w:hAnsi="Adwaa Elsalaf" w:cs="Adwaa Elsalaf"/>
            <w:noProof/>
            <w:sz w:val="32"/>
            <w:szCs w:val="32"/>
            <w:rtl/>
          </w:rPr>
          <w:t>193.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جاء في الصالقة والحالقة والشاقة: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262</w:t>
        </w:r>
        <w:r w:rsidR="00EC30F4" w:rsidRPr="00EC30F4">
          <w:rPr>
            <w:rFonts w:ascii="Adwaa Elsalaf" w:hAnsi="Adwaa Elsalaf" w:cs="Adwaa Elsalaf"/>
            <w:noProof/>
            <w:webHidden/>
            <w:sz w:val="32"/>
            <w:szCs w:val="32"/>
            <w:rtl/>
          </w:rPr>
          <w:fldChar w:fldCharType="end"/>
        </w:r>
      </w:hyperlink>
    </w:p>
    <w:p w14:paraId="0CA603A0" w14:textId="3425022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7" w:history="1">
        <w:r w:rsidR="00EC30F4" w:rsidRPr="00EC30F4">
          <w:rPr>
            <w:rStyle w:val="Hyperlink"/>
            <w:rFonts w:ascii="Adwaa Elsalaf" w:hAnsi="Adwaa Elsalaf" w:cs="Adwaa Elsalaf"/>
            <w:noProof/>
            <w:sz w:val="32"/>
            <w:szCs w:val="32"/>
            <w:rtl/>
          </w:rPr>
          <w:t>194.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رفع الصوت بالبكاء عَلَى الميت: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263</w:t>
        </w:r>
        <w:r w:rsidR="00EC30F4" w:rsidRPr="00EC30F4">
          <w:rPr>
            <w:rFonts w:ascii="Adwaa Elsalaf" w:hAnsi="Adwaa Elsalaf" w:cs="Adwaa Elsalaf"/>
            <w:noProof/>
            <w:webHidden/>
            <w:sz w:val="32"/>
            <w:szCs w:val="32"/>
            <w:rtl/>
          </w:rPr>
          <w:fldChar w:fldCharType="end"/>
        </w:r>
      </w:hyperlink>
    </w:p>
    <w:p w14:paraId="57E5CA25" w14:textId="22DF15D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8" w:history="1">
        <w:r w:rsidR="00EC30F4" w:rsidRPr="00EC30F4">
          <w:rPr>
            <w:rStyle w:val="Hyperlink"/>
            <w:rFonts w:ascii="Adwaa Elsalaf" w:hAnsi="Adwaa Elsalaf" w:cs="Adwaa Elsalaf"/>
            <w:noProof/>
            <w:sz w:val="32"/>
            <w:szCs w:val="32"/>
            <w:rtl/>
          </w:rPr>
          <w:t>195.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(وإنا بفراقك لمحزونون):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265</w:t>
        </w:r>
        <w:r w:rsidR="00EC30F4" w:rsidRPr="00EC30F4">
          <w:rPr>
            <w:rFonts w:ascii="Adwaa Elsalaf" w:hAnsi="Adwaa Elsalaf" w:cs="Adwaa Elsalaf"/>
            <w:noProof/>
            <w:webHidden/>
            <w:sz w:val="32"/>
            <w:szCs w:val="32"/>
            <w:rtl/>
          </w:rPr>
          <w:fldChar w:fldCharType="end"/>
        </w:r>
      </w:hyperlink>
    </w:p>
    <w:p w14:paraId="2588D00D" w14:textId="4440CF6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19" w:history="1">
        <w:r w:rsidR="00EC30F4" w:rsidRPr="00EC30F4">
          <w:rPr>
            <w:rStyle w:val="Hyperlink"/>
            <w:rFonts w:ascii="Adwaa Elsalaf" w:hAnsi="Adwaa Elsalaf" w:cs="Adwaa Elsalaf"/>
            <w:noProof/>
            <w:sz w:val="32"/>
            <w:szCs w:val="32"/>
            <w:rtl/>
          </w:rPr>
          <w:t>196.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القيام للجنازة ولو كانت لغير مسلم: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266</w:t>
        </w:r>
        <w:r w:rsidR="00EC30F4" w:rsidRPr="00EC30F4">
          <w:rPr>
            <w:rFonts w:ascii="Adwaa Elsalaf" w:hAnsi="Adwaa Elsalaf" w:cs="Adwaa Elsalaf"/>
            <w:noProof/>
            <w:webHidden/>
            <w:sz w:val="32"/>
            <w:szCs w:val="32"/>
            <w:rtl/>
          </w:rPr>
          <w:fldChar w:fldCharType="end"/>
        </w:r>
      </w:hyperlink>
    </w:p>
    <w:p w14:paraId="0CA237B3" w14:textId="0BC2B54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0" w:history="1">
        <w:r w:rsidR="00EC30F4" w:rsidRPr="00EC30F4">
          <w:rPr>
            <w:rStyle w:val="Hyperlink"/>
            <w:rFonts w:ascii="Adwaa Elsalaf" w:hAnsi="Adwaa Elsalaf" w:cs="Adwaa Elsalaf"/>
            <w:noProof/>
            <w:sz w:val="32"/>
            <w:szCs w:val="32"/>
            <w:rtl/>
          </w:rPr>
          <w:t>197.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إثبات عذاب القبر: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267</w:t>
        </w:r>
        <w:r w:rsidR="00EC30F4" w:rsidRPr="00EC30F4">
          <w:rPr>
            <w:rFonts w:ascii="Adwaa Elsalaf" w:hAnsi="Adwaa Elsalaf" w:cs="Adwaa Elsalaf"/>
            <w:noProof/>
            <w:webHidden/>
            <w:sz w:val="32"/>
            <w:szCs w:val="32"/>
            <w:rtl/>
          </w:rPr>
          <w:fldChar w:fldCharType="end"/>
        </w:r>
      </w:hyperlink>
    </w:p>
    <w:p w14:paraId="463F919D" w14:textId="07CDAE7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1" w:history="1">
        <w:r w:rsidR="00EC30F4" w:rsidRPr="00EC30F4">
          <w:rPr>
            <w:rStyle w:val="Hyperlink"/>
            <w:rFonts w:ascii="Adwaa Elsalaf" w:hAnsi="Adwaa Elsalaf" w:cs="Adwaa Elsalaf"/>
            <w:noProof/>
            <w:sz w:val="32"/>
            <w:szCs w:val="32"/>
            <w:rtl/>
          </w:rPr>
          <w:t>198.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الدفن في المواضع الفاضلة: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269</w:t>
        </w:r>
        <w:r w:rsidR="00EC30F4" w:rsidRPr="00EC30F4">
          <w:rPr>
            <w:rFonts w:ascii="Adwaa Elsalaf" w:hAnsi="Adwaa Elsalaf" w:cs="Adwaa Elsalaf"/>
            <w:noProof/>
            <w:webHidden/>
            <w:sz w:val="32"/>
            <w:szCs w:val="32"/>
            <w:rtl/>
          </w:rPr>
          <w:fldChar w:fldCharType="end"/>
        </w:r>
      </w:hyperlink>
    </w:p>
    <w:p w14:paraId="0FC207BC" w14:textId="27BC1B0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2" w:history="1">
        <w:r w:rsidR="00EC30F4" w:rsidRPr="00EC30F4">
          <w:rPr>
            <w:rStyle w:val="Hyperlink"/>
            <w:rFonts w:ascii="Adwaa Elsalaf" w:hAnsi="Adwaa Elsalaf" w:cs="Adwaa Elsalaf"/>
            <w:noProof/>
            <w:sz w:val="32"/>
            <w:szCs w:val="32"/>
            <w:rtl/>
          </w:rPr>
          <w:t>199.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تكفين الرجلين في ثوب واحد: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269</w:t>
        </w:r>
        <w:r w:rsidR="00EC30F4" w:rsidRPr="00EC30F4">
          <w:rPr>
            <w:rFonts w:ascii="Adwaa Elsalaf" w:hAnsi="Adwaa Elsalaf" w:cs="Adwaa Elsalaf"/>
            <w:noProof/>
            <w:webHidden/>
            <w:sz w:val="32"/>
            <w:szCs w:val="32"/>
            <w:rtl/>
          </w:rPr>
          <w:fldChar w:fldCharType="end"/>
        </w:r>
      </w:hyperlink>
    </w:p>
    <w:p w14:paraId="21AF66A7" w14:textId="254B4D5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3" w:history="1">
        <w:r w:rsidR="00EC30F4" w:rsidRPr="00EC30F4">
          <w:rPr>
            <w:rStyle w:val="Hyperlink"/>
            <w:rFonts w:ascii="Adwaa Elsalaf" w:hAnsi="Adwaa Elsalaf" w:cs="Adwaa Elsalaf"/>
            <w:noProof/>
            <w:sz w:val="32"/>
            <w:szCs w:val="32"/>
            <w:rtl/>
          </w:rPr>
          <w:t>200.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الصَّلاة عَلَى الشهداء: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270</w:t>
        </w:r>
        <w:r w:rsidR="00EC30F4" w:rsidRPr="00EC30F4">
          <w:rPr>
            <w:rFonts w:ascii="Adwaa Elsalaf" w:hAnsi="Adwaa Elsalaf" w:cs="Adwaa Elsalaf"/>
            <w:noProof/>
            <w:webHidden/>
            <w:sz w:val="32"/>
            <w:szCs w:val="32"/>
            <w:rtl/>
          </w:rPr>
          <w:fldChar w:fldCharType="end"/>
        </w:r>
      </w:hyperlink>
    </w:p>
    <w:p w14:paraId="6101E6B6" w14:textId="79A0782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4" w:history="1">
        <w:r w:rsidR="00EC30F4" w:rsidRPr="00EC30F4">
          <w:rPr>
            <w:rStyle w:val="Hyperlink"/>
            <w:rFonts w:ascii="Adwaa Elsalaf" w:hAnsi="Adwaa Elsalaf" w:cs="Adwaa Elsalaf"/>
            <w:noProof/>
            <w:sz w:val="32"/>
            <w:szCs w:val="32"/>
            <w:rtl/>
          </w:rPr>
          <w:t>201.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إخراج الميت من قبره لحاجة: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271</w:t>
        </w:r>
        <w:r w:rsidR="00EC30F4" w:rsidRPr="00EC30F4">
          <w:rPr>
            <w:rFonts w:ascii="Adwaa Elsalaf" w:hAnsi="Adwaa Elsalaf" w:cs="Adwaa Elsalaf"/>
            <w:noProof/>
            <w:webHidden/>
            <w:sz w:val="32"/>
            <w:szCs w:val="32"/>
            <w:rtl/>
          </w:rPr>
          <w:fldChar w:fldCharType="end"/>
        </w:r>
      </w:hyperlink>
    </w:p>
    <w:p w14:paraId="20FCD05A" w14:textId="522E85B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5" w:history="1">
        <w:r w:rsidR="00EC30F4" w:rsidRPr="00EC30F4">
          <w:rPr>
            <w:rStyle w:val="Hyperlink"/>
            <w:rFonts w:ascii="Adwaa Elsalaf" w:hAnsi="Adwaa Elsalaf" w:cs="Adwaa Elsalaf"/>
            <w:noProof/>
            <w:sz w:val="32"/>
            <w:szCs w:val="32"/>
            <w:rtl/>
          </w:rPr>
          <w:t>202.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عرض الإسلام عَلَى المريض:</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272</w:t>
        </w:r>
        <w:r w:rsidR="00EC30F4" w:rsidRPr="00EC30F4">
          <w:rPr>
            <w:rFonts w:ascii="Adwaa Elsalaf" w:hAnsi="Adwaa Elsalaf" w:cs="Adwaa Elsalaf"/>
            <w:noProof/>
            <w:webHidden/>
            <w:sz w:val="32"/>
            <w:szCs w:val="32"/>
            <w:rtl/>
          </w:rPr>
          <w:fldChar w:fldCharType="end"/>
        </w:r>
      </w:hyperlink>
    </w:p>
    <w:p w14:paraId="1DD1C651" w14:textId="6E65351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6" w:history="1">
        <w:r w:rsidR="00EC30F4" w:rsidRPr="00EC30F4">
          <w:rPr>
            <w:rStyle w:val="Hyperlink"/>
            <w:rFonts w:ascii="Adwaa Elsalaf" w:hAnsi="Adwaa Elsalaf" w:cs="Adwaa Elsalaf"/>
            <w:noProof/>
            <w:sz w:val="32"/>
            <w:szCs w:val="32"/>
            <w:rtl/>
          </w:rPr>
          <w:t>203.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الوعظ عند القبر: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273</w:t>
        </w:r>
        <w:r w:rsidR="00EC30F4" w:rsidRPr="00EC30F4">
          <w:rPr>
            <w:rFonts w:ascii="Adwaa Elsalaf" w:hAnsi="Adwaa Elsalaf" w:cs="Adwaa Elsalaf"/>
            <w:noProof/>
            <w:webHidden/>
            <w:sz w:val="32"/>
            <w:szCs w:val="32"/>
            <w:rtl/>
          </w:rPr>
          <w:fldChar w:fldCharType="end"/>
        </w:r>
      </w:hyperlink>
    </w:p>
    <w:p w14:paraId="13B1DF0E" w14:textId="24D4EAA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7" w:history="1">
        <w:r w:rsidR="00EC30F4" w:rsidRPr="00EC30F4">
          <w:rPr>
            <w:rStyle w:val="Hyperlink"/>
            <w:rFonts w:ascii="Adwaa Elsalaf" w:hAnsi="Adwaa Elsalaf" w:cs="Adwaa Elsalaf"/>
            <w:noProof/>
            <w:sz w:val="32"/>
            <w:szCs w:val="32"/>
            <w:rtl/>
          </w:rPr>
          <w:t>204.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تثبيت المؤمن في القبر: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274</w:t>
        </w:r>
        <w:r w:rsidR="00EC30F4" w:rsidRPr="00EC30F4">
          <w:rPr>
            <w:rFonts w:ascii="Adwaa Elsalaf" w:hAnsi="Adwaa Elsalaf" w:cs="Adwaa Elsalaf"/>
            <w:noProof/>
            <w:webHidden/>
            <w:sz w:val="32"/>
            <w:szCs w:val="32"/>
            <w:rtl/>
          </w:rPr>
          <w:fldChar w:fldCharType="end"/>
        </w:r>
      </w:hyperlink>
    </w:p>
    <w:p w14:paraId="29C6D675" w14:textId="483E90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8" w:history="1">
        <w:r w:rsidR="00EC30F4" w:rsidRPr="00EC30F4">
          <w:rPr>
            <w:rStyle w:val="Hyperlink"/>
            <w:rFonts w:ascii="Adwaa Elsalaf" w:hAnsi="Adwaa Elsalaf" w:cs="Adwaa Elsalaf"/>
            <w:noProof/>
            <w:sz w:val="32"/>
            <w:szCs w:val="32"/>
            <w:rtl/>
          </w:rPr>
          <w:t>205.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سماع الموتى كلام الأحياء: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274</w:t>
        </w:r>
        <w:r w:rsidR="00EC30F4" w:rsidRPr="00EC30F4">
          <w:rPr>
            <w:rFonts w:ascii="Adwaa Elsalaf" w:hAnsi="Adwaa Elsalaf" w:cs="Adwaa Elsalaf"/>
            <w:noProof/>
            <w:webHidden/>
            <w:sz w:val="32"/>
            <w:szCs w:val="32"/>
            <w:rtl/>
          </w:rPr>
          <w:fldChar w:fldCharType="end"/>
        </w:r>
      </w:hyperlink>
    </w:p>
    <w:p w14:paraId="4C1E0D16" w14:textId="23AC59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29" w:history="1">
        <w:r w:rsidR="00EC30F4" w:rsidRPr="00EC30F4">
          <w:rPr>
            <w:rStyle w:val="Hyperlink"/>
            <w:rFonts w:ascii="Adwaa Elsalaf" w:hAnsi="Adwaa Elsalaf" w:cs="Adwaa Elsalaf"/>
            <w:noProof/>
            <w:sz w:val="32"/>
            <w:szCs w:val="32"/>
            <w:rtl/>
          </w:rPr>
          <w:t>206.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موت الفجأة البغتة: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275</w:t>
        </w:r>
        <w:r w:rsidR="00EC30F4" w:rsidRPr="00EC30F4">
          <w:rPr>
            <w:rFonts w:ascii="Adwaa Elsalaf" w:hAnsi="Adwaa Elsalaf" w:cs="Adwaa Elsalaf"/>
            <w:noProof/>
            <w:webHidden/>
            <w:sz w:val="32"/>
            <w:szCs w:val="32"/>
            <w:rtl/>
          </w:rPr>
          <w:fldChar w:fldCharType="end"/>
        </w:r>
      </w:hyperlink>
    </w:p>
    <w:p w14:paraId="37E8E2E1" w14:textId="6E6A0B2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0" w:history="1">
        <w:r w:rsidR="00EC30F4" w:rsidRPr="00EC30F4">
          <w:rPr>
            <w:rStyle w:val="Hyperlink"/>
            <w:rFonts w:ascii="Adwaa Elsalaf" w:hAnsi="Adwaa Elsalaf" w:cs="Adwaa Elsalaf"/>
            <w:noProof/>
            <w:sz w:val="32"/>
            <w:szCs w:val="32"/>
            <w:rtl/>
          </w:rPr>
          <w:t>207.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سب الأموات: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275</w:t>
        </w:r>
        <w:r w:rsidR="00EC30F4" w:rsidRPr="00EC30F4">
          <w:rPr>
            <w:rFonts w:ascii="Adwaa Elsalaf" w:hAnsi="Adwaa Elsalaf" w:cs="Adwaa Elsalaf"/>
            <w:noProof/>
            <w:webHidden/>
            <w:sz w:val="32"/>
            <w:szCs w:val="32"/>
            <w:rtl/>
          </w:rPr>
          <w:fldChar w:fldCharType="end"/>
        </w:r>
      </w:hyperlink>
    </w:p>
    <w:p w14:paraId="7C549C10" w14:textId="193290B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1" w:history="1">
        <w:r w:rsidR="00EC30F4" w:rsidRPr="00EC30F4">
          <w:rPr>
            <w:rStyle w:val="Hyperlink"/>
            <w:rFonts w:ascii="Adwaa Elsalaf" w:hAnsi="Adwaa Elsalaf" w:cs="Adwaa Elsalaf"/>
            <w:noProof/>
            <w:sz w:val="32"/>
            <w:szCs w:val="32"/>
            <w:rtl/>
          </w:rPr>
          <w:t>208.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تلقين الموتى: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275</w:t>
        </w:r>
        <w:r w:rsidR="00EC30F4" w:rsidRPr="00EC30F4">
          <w:rPr>
            <w:rFonts w:ascii="Adwaa Elsalaf" w:hAnsi="Adwaa Elsalaf" w:cs="Adwaa Elsalaf"/>
            <w:noProof/>
            <w:webHidden/>
            <w:sz w:val="32"/>
            <w:szCs w:val="32"/>
            <w:rtl/>
          </w:rPr>
          <w:fldChar w:fldCharType="end"/>
        </w:r>
      </w:hyperlink>
    </w:p>
    <w:p w14:paraId="54F41935" w14:textId="51C7AF5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2" w:history="1">
        <w:r w:rsidR="00EC30F4" w:rsidRPr="00EC30F4">
          <w:rPr>
            <w:rStyle w:val="Hyperlink"/>
            <w:rFonts w:ascii="Adwaa Elsalaf" w:hAnsi="Adwaa Elsalaf" w:cs="Adwaa Elsalaf"/>
            <w:noProof/>
            <w:sz w:val="32"/>
            <w:szCs w:val="32"/>
            <w:rtl/>
          </w:rPr>
          <w:t>209.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الذكر عند المصيبة: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276</w:t>
        </w:r>
        <w:r w:rsidR="00EC30F4" w:rsidRPr="00EC30F4">
          <w:rPr>
            <w:rFonts w:ascii="Adwaa Elsalaf" w:hAnsi="Adwaa Elsalaf" w:cs="Adwaa Elsalaf"/>
            <w:noProof/>
            <w:webHidden/>
            <w:sz w:val="32"/>
            <w:szCs w:val="32"/>
            <w:rtl/>
          </w:rPr>
          <w:fldChar w:fldCharType="end"/>
        </w:r>
      </w:hyperlink>
    </w:p>
    <w:p w14:paraId="3377E8C9" w14:textId="5E26F62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3" w:history="1">
        <w:r w:rsidR="00EC30F4" w:rsidRPr="00EC30F4">
          <w:rPr>
            <w:rStyle w:val="Hyperlink"/>
            <w:rFonts w:ascii="Adwaa Elsalaf" w:hAnsi="Adwaa Elsalaf" w:cs="Adwaa Elsalaf"/>
            <w:noProof/>
            <w:sz w:val="32"/>
            <w:szCs w:val="32"/>
            <w:rtl/>
          </w:rPr>
          <w:t>210.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إغماض الميت والدعاء 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277</w:t>
        </w:r>
        <w:r w:rsidR="00EC30F4" w:rsidRPr="00EC30F4">
          <w:rPr>
            <w:rFonts w:ascii="Adwaa Elsalaf" w:hAnsi="Adwaa Elsalaf" w:cs="Adwaa Elsalaf"/>
            <w:noProof/>
            <w:webHidden/>
            <w:sz w:val="32"/>
            <w:szCs w:val="32"/>
            <w:rtl/>
          </w:rPr>
          <w:fldChar w:fldCharType="end"/>
        </w:r>
      </w:hyperlink>
    </w:p>
    <w:p w14:paraId="1A2A3B64" w14:textId="1CFE7922" w:rsidR="00EC30F4" w:rsidRPr="00EC30F4" w:rsidRDefault="00D32517">
      <w:pPr>
        <w:pStyle w:val="1d"/>
        <w:rPr>
          <w:rFonts w:ascii="Adwaa Elsalaf" w:eastAsiaTheme="minorEastAsia" w:hAnsi="Adwaa Elsalaf" w:cs="Adwaa Elsalaf"/>
          <w:b w:val="0"/>
          <w:bCs w:val="0"/>
          <w:sz w:val="32"/>
          <w:szCs w:val="32"/>
          <w:rtl/>
          <w:lang w:bidi="ar-SA"/>
        </w:rPr>
      </w:pPr>
      <w:hyperlink w:anchor="_Toc98591334" w:history="1">
        <w:r w:rsidR="00EC30F4" w:rsidRPr="00EC30F4">
          <w:rPr>
            <w:rStyle w:val="Hyperlink"/>
            <w:rFonts w:ascii="Adwaa Elsalaf" w:hAnsi="Adwaa Elsalaf" w:cs="Adwaa Elsalaf"/>
            <w:sz w:val="32"/>
            <w:szCs w:val="32"/>
            <w:rtl/>
          </w:rPr>
          <w:t>كتاب الزكاة والصدقات</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Toc98591334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278</w:t>
        </w:r>
        <w:r w:rsidR="00EC30F4" w:rsidRPr="00EC30F4">
          <w:rPr>
            <w:rFonts w:ascii="Adwaa Elsalaf" w:hAnsi="Adwaa Elsalaf" w:cs="Adwaa Elsalaf"/>
            <w:webHidden/>
            <w:sz w:val="32"/>
            <w:szCs w:val="32"/>
            <w:rtl/>
          </w:rPr>
          <w:fldChar w:fldCharType="end"/>
        </w:r>
      </w:hyperlink>
    </w:p>
    <w:p w14:paraId="61353308" w14:textId="02796D9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5" w:history="1">
        <w:r w:rsidR="00EC30F4" w:rsidRPr="00EC30F4">
          <w:rPr>
            <w:rStyle w:val="Hyperlink"/>
            <w:rFonts w:ascii="Adwaa Elsalaf" w:hAnsi="Adwaa Elsalaf" w:cs="Adwaa Elsalaf"/>
            <w:noProof/>
            <w:sz w:val="32"/>
            <w:szCs w:val="32"/>
            <w:rtl/>
          </w:rPr>
          <w:t>211.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صدقة الشحيح الصحيح: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278</w:t>
        </w:r>
        <w:r w:rsidR="00EC30F4" w:rsidRPr="00EC30F4">
          <w:rPr>
            <w:rFonts w:ascii="Adwaa Elsalaf" w:hAnsi="Adwaa Elsalaf" w:cs="Adwaa Elsalaf"/>
            <w:noProof/>
            <w:webHidden/>
            <w:sz w:val="32"/>
            <w:szCs w:val="32"/>
            <w:rtl/>
          </w:rPr>
          <w:fldChar w:fldCharType="end"/>
        </w:r>
      </w:hyperlink>
    </w:p>
    <w:p w14:paraId="50F3B397" w14:textId="7BBB403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6" w:history="1">
        <w:r w:rsidR="00EC30F4" w:rsidRPr="00EC30F4">
          <w:rPr>
            <w:rStyle w:val="Hyperlink"/>
            <w:rFonts w:ascii="Adwaa Elsalaf" w:hAnsi="Adwaa Elsalaf" w:cs="Adwaa Elsalaf"/>
            <w:noProof/>
            <w:sz w:val="32"/>
            <w:szCs w:val="32"/>
            <w:rtl/>
          </w:rPr>
          <w:t>212.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التحريض عَلَى الصدقة والشفاعة فيها: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279</w:t>
        </w:r>
        <w:r w:rsidR="00EC30F4" w:rsidRPr="00EC30F4">
          <w:rPr>
            <w:rFonts w:ascii="Adwaa Elsalaf" w:hAnsi="Adwaa Elsalaf" w:cs="Adwaa Elsalaf"/>
            <w:noProof/>
            <w:webHidden/>
            <w:sz w:val="32"/>
            <w:szCs w:val="32"/>
            <w:rtl/>
          </w:rPr>
          <w:fldChar w:fldCharType="end"/>
        </w:r>
      </w:hyperlink>
    </w:p>
    <w:p w14:paraId="303D8119" w14:textId="434061F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7" w:history="1">
        <w:r w:rsidR="00EC30F4" w:rsidRPr="00EC30F4">
          <w:rPr>
            <w:rStyle w:val="Hyperlink"/>
            <w:rFonts w:ascii="Adwaa Elsalaf" w:hAnsi="Adwaa Elsalaf" w:cs="Adwaa Elsalaf"/>
            <w:noProof/>
            <w:sz w:val="32"/>
            <w:szCs w:val="32"/>
            <w:rtl/>
          </w:rPr>
          <w:t>213.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الزكاة: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279</w:t>
        </w:r>
        <w:r w:rsidR="00EC30F4" w:rsidRPr="00EC30F4">
          <w:rPr>
            <w:rFonts w:ascii="Adwaa Elsalaf" w:hAnsi="Adwaa Elsalaf" w:cs="Adwaa Elsalaf"/>
            <w:noProof/>
            <w:webHidden/>
            <w:sz w:val="32"/>
            <w:szCs w:val="32"/>
            <w:rtl/>
          </w:rPr>
          <w:fldChar w:fldCharType="end"/>
        </w:r>
      </w:hyperlink>
    </w:p>
    <w:p w14:paraId="428E5C5F" w14:textId="063448A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8" w:history="1">
        <w:r w:rsidR="00EC30F4" w:rsidRPr="00EC30F4">
          <w:rPr>
            <w:rStyle w:val="Hyperlink"/>
            <w:rFonts w:ascii="Adwaa Elsalaf" w:hAnsi="Adwaa Elsalaf" w:cs="Adwaa Elsalaf"/>
            <w:noProof/>
            <w:sz w:val="32"/>
            <w:szCs w:val="32"/>
            <w:rtl/>
          </w:rPr>
          <w:t>214.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مانع الزكاة: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280</w:t>
        </w:r>
        <w:r w:rsidR="00EC30F4" w:rsidRPr="00EC30F4">
          <w:rPr>
            <w:rFonts w:ascii="Adwaa Elsalaf" w:hAnsi="Adwaa Elsalaf" w:cs="Adwaa Elsalaf"/>
            <w:noProof/>
            <w:webHidden/>
            <w:sz w:val="32"/>
            <w:szCs w:val="32"/>
            <w:rtl/>
          </w:rPr>
          <w:fldChar w:fldCharType="end"/>
        </w:r>
      </w:hyperlink>
    </w:p>
    <w:p w14:paraId="6A7A7C81" w14:textId="348E2D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39" w:history="1">
        <w:r w:rsidR="00EC30F4" w:rsidRPr="00EC30F4">
          <w:rPr>
            <w:rStyle w:val="Hyperlink"/>
            <w:rFonts w:ascii="Adwaa Elsalaf" w:hAnsi="Adwaa Elsalaf" w:cs="Adwaa Elsalaf"/>
            <w:noProof/>
            <w:sz w:val="32"/>
            <w:szCs w:val="32"/>
            <w:rtl/>
          </w:rPr>
          <w:t>215.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إنفاق المال في حقه: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280</w:t>
        </w:r>
        <w:r w:rsidR="00EC30F4" w:rsidRPr="00EC30F4">
          <w:rPr>
            <w:rFonts w:ascii="Adwaa Elsalaf" w:hAnsi="Adwaa Elsalaf" w:cs="Adwaa Elsalaf"/>
            <w:noProof/>
            <w:webHidden/>
            <w:sz w:val="32"/>
            <w:szCs w:val="32"/>
            <w:rtl/>
          </w:rPr>
          <w:fldChar w:fldCharType="end"/>
        </w:r>
      </w:hyperlink>
    </w:p>
    <w:p w14:paraId="78075274" w14:textId="2464D2E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0" w:history="1">
        <w:r w:rsidR="00EC30F4" w:rsidRPr="00EC30F4">
          <w:rPr>
            <w:rStyle w:val="Hyperlink"/>
            <w:rFonts w:ascii="Adwaa Elsalaf" w:hAnsi="Adwaa Elsalaf" w:cs="Adwaa Elsalaf"/>
            <w:noProof/>
            <w:sz w:val="32"/>
            <w:szCs w:val="32"/>
            <w:rtl/>
          </w:rPr>
          <w:t>216.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اتقوا النار ولو بشق تمرة: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281</w:t>
        </w:r>
        <w:r w:rsidR="00EC30F4" w:rsidRPr="00EC30F4">
          <w:rPr>
            <w:rFonts w:ascii="Adwaa Elsalaf" w:hAnsi="Adwaa Elsalaf" w:cs="Adwaa Elsalaf"/>
            <w:noProof/>
            <w:webHidden/>
            <w:sz w:val="32"/>
            <w:szCs w:val="32"/>
            <w:rtl/>
          </w:rPr>
          <w:fldChar w:fldCharType="end"/>
        </w:r>
      </w:hyperlink>
    </w:p>
    <w:p w14:paraId="4BF31411" w14:textId="43F80EE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1" w:history="1">
        <w:r w:rsidR="00EC30F4" w:rsidRPr="00EC30F4">
          <w:rPr>
            <w:rStyle w:val="Hyperlink"/>
            <w:rFonts w:ascii="Adwaa Elsalaf" w:hAnsi="Adwaa Elsalaf" w:cs="Adwaa Elsalaf"/>
            <w:noProof/>
            <w:sz w:val="32"/>
            <w:szCs w:val="32"/>
            <w:rtl/>
          </w:rPr>
          <w:t>217.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الزرع والغرس إذا أكل منه كان صدقة: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282</w:t>
        </w:r>
        <w:r w:rsidR="00EC30F4" w:rsidRPr="00EC30F4">
          <w:rPr>
            <w:rFonts w:ascii="Adwaa Elsalaf" w:hAnsi="Adwaa Elsalaf" w:cs="Adwaa Elsalaf"/>
            <w:noProof/>
            <w:webHidden/>
            <w:sz w:val="32"/>
            <w:szCs w:val="32"/>
            <w:rtl/>
          </w:rPr>
          <w:fldChar w:fldCharType="end"/>
        </w:r>
      </w:hyperlink>
    </w:p>
    <w:p w14:paraId="4755A79E" w14:textId="5983E9B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2" w:history="1">
        <w:r w:rsidR="00EC30F4" w:rsidRPr="00EC30F4">
          <w:rPr>
            <w:rStyle w:val="Hyperlink"/>
            <w:rFonts w:ascii="Adwaa Elsalaf" w:hAnsi="Adwaa Elsalaf" w:cs="Adwaa Elsalaf"/>
            <w:noProof/>
            <w:sz w:val="32"/>
            <w:szCs w:val="32"/>
            <w:rtl/>
          </w:rPr>
          <w:t>218.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أجر المرأَة إذا تصدقت أو أطعمت من بيت زوجها غير مفسدة: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282</w:t>
        </w:r>
        <w:r w:rsidR="00EC30F4" w:rsidRPr="00EC30F4">
          <w:rPr>
            <w:rFonts w:ascii="Adwaa Elsalaf" w:hAnsi="Adwaa Elsalaf" w:cs="Adwaa Elsalaf"/>
            <w:noProof/>
            <w:webHidden/>
            <w:sz w:val="32"/>
            <w:szCs w:val="32"/>
            <w:rtl/>
          </w:rPr>
          <w:fldChar w:fldCharType="end"/>
        </w:r>
      </w:hyperlink>
    </w:p>
    <w:p w14:paraId="3C0C3144" w14:textId="7A5E64C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3" w:history="1">
        <w:r w:rsidR="00EC30F4" w:rsidRPr="00EC30F4">
          <w:rPr>
            <w:rStyle w:val="Hyperlink"/>
            <w:rFonts w:ascii="Adwaa Elsalaf" w:hAnsi="Adwaa Elsalaf" w:cs="Adwaa Elsalaf"/>
            <w:noProof/>
            <w:sz w:val="32"/>
            <w:szCs w:val="32"/>
            <w:rtl/>
          </w:rPr>
          <w:t>219.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صدقة إلا عن ظهر غنى: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283</w:t>
        </w:r>
        <w:r w:rsidR="00EC30F4" w:rsidRPr="00EC30F4">
          <w:rPr>
            <w:rFonts w:ascii="Adwaa Elsalaf" w:hAnsi="Adwaa Elsalaf" w:cs="Adwaa Elsalaf"/>
            <w:noProof/>
            <w:webHidden/>
            <w:sz w:val="32"/>
            <w:szCs w:val="32"/>
            <w:rtl/>
          </w:rPr>
          <w:fldChar w:fldCharType="end"/>
        </w:r>
      </w:hyperlink>
    </w:p>
    <w:p w14:paraId="3ACAC184" w14:textId="42A2E85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4" w:history="1">
        <w:r w:rsidR="00EC30F4" w:rsidRPr="00EC30F4">
          <w:rPr>
            <w:rStyle w:val="Hyperlink"/>
            <w:rFonts w:ascii="Adwaa Elsalaf" w:hAnsi="Adwaa Elsalaf" w:cs="Adwaa Elsalaf"/>
            <w:noProof/>
            <w:sz w:val="32"/>
            <w:szCs w:val="32"/>
            <w:rtl/>
          </w:rPr>
          <w:t>220.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المنفق والممسك:</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283</w:t>
        </w:r>
        <w:r w:rsidR="00EC30F4" w:rsidRPr="00EC30F4">
          <w:rPr>
            <w:rFonts w:ascii="Adwaa Elsalaf" w:hAnsi="Adwaa Elsalaf" w:cs="Adwaa Elsalaf"/>
            <w:noProof/>
            <w:webHidden/>
            <w:sz w:val="32"/>
            <w:szCs w:val="32"/>
            <w:rtl/>
          </w:rPr>
          <w:fldChar w:fldCharType="end"/>
        </w:r>
      </w:hyperlink>
    </w:p>
    <w:p w14:paraId="0F6EA731" w14:textId="08FD7E1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5" w:history="1">
        <w:r w:rsidR="00EC30F4" w:rsidRPr="00EC30F4">
          <w:rPr>
            <w:rStyle w:val="Hyperlink"/>
            <w:rFonts w:ascii="Adwaa Elsalaf" w:hAnsi="Adwaa Elsalaf" w:cs="Adwaa Elsalaf"/>
            <w:noProof/>
            <w:sz w:val="32"/>
            <w:szCs w:val="32"/>
            <w:rtl/>
          </w:rPr>
          <w:t>221.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عَلَى كل مسلم صدقة، فمن لم يجد فليعمل بالمعروف:</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284</w:t>
        </w:r>
        <w:r w:rsidR="00EC30F4" w:rsidRPr="00EC30F4">
          <w:rPr>
            <w:rFonts w:ascii="Adwaa Elsalaf" w:hAnsi="Adwaa Elsalaf" w:cs="Adwaa Elsalaf"/>
            <w:noProof/>
            <w:webHidden/>
            <w:sz w:val="32"/>
            <w:szCs w:val="32"/>
            <w:rtl/>
          </w:rPr>
          <w:fldChar w:fldCharType="end"/>
        </w:r>
      </w:hyperlink>
    </w:p>
    <w:p w14:paraId="2310CC28" w14:textId="14EAFC1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6" w:history="1">
        <w:r w:rsidR="00EC30F4" w:rsidRPr="00EC30F4">
          <w:rPr>
            <w:rStyle w:val="Hyperlink"/>
            <w:rFonts w:ascii="Adwaa Elsalaf" w:hAnsi="Adwaa Elsalaf" w:cs="Adwaa Elsalaf"/>
            <w:noProof/>
            <w:sz w:val="32"/>
            <w:szCs w:val="32"/>
            <w:rtl/>
          </w:rPr>
          <w:t>222.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سأل الناس تكثرًا: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284</w:t>
        </w:r>
        <w:r w:rsidR="00EC30F4" w:rsidRPr="00EC30F4">
          <w:rPr>
            <w:rFonts w:ascii="Adwaa Elsalaf" w:hAnsi="Adwaa Elsalaf" w:cs="Adwaa Elsalaf"/>
            <w:noProof/>
            <w:webHidden/>
            <w:sz w:val="32"/>
            <w:szCs w:val="32"/>
            <w:rtl/>
          </w:rPr>
          <w:fldChar w:fldCharType="end"/>
        </w:r>
      </w:hyperlink>
    </w:p>
    <w:p w14:paraId="5674EDB3" w14:textId="4971B53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7" w:history="1">
        <w:r w:rsidR="00EC30F4" w:rsidRPr="00EC30F4">
          <w:rPr>
            <w:rStyle w:val="Hyperlink"/>
            <w:rFonts w:ascii="Adwaa Elsalaf" w:hAnsi="Adwaa Elsalaf" w:cs="Adwaa Elsalaf"/>
            <w:noProof/>
            <w:sz w:val="32"/>
            <w:szCs w:val="32"/>
            <w:rtl/>
          </w:rPr>
          <w:t>223.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يَسْأَلُونَ النَّاسَ إِلْحَافًا} [البقرة: 273]:</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285</w:t>
        </w:r>
        <w:r w:rsidR="00EC30F4" w:rsidRPr="00EC30F4">
          <w:rPr>
            <w:rFonts w:ascii="Adwaa Elsalaf" w:hAnsi="Adwaa Elsalaf" w:cs="Adwaa Elsalaf"/>
            <w:noProof/>
            <w:webHidden/>
            <w:sz w:val="32"/>
            <w:szCs w:val="32"/>
            <w:rtl/>
          </w:rPr>
          <w:fldChar w:fldCharType="end"/>
        </w:r>
      </w:hyperlink>
    </w:p>
    <w:p w14:paraId="5ECFDDB1" w14:textId="3864A1C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48" w:history="1">
        <w:r w:rsidR="00EC30F4" w:rsidRPr="00EC30F4">
          <w:rPr>
            <w:rStyle w:val="Hyperlink"/>
            <w:rFonts w:ascii="Adwaa Elsalaf" w:hAnsi="Adwaa Elsalaf" w:cs="Adwaa Elsalaf"/>
            <w:noProof/>
            <w:sz w:val="32"/>
            <w:szCs w:val="32"/>
            <w:rtl/>
          </w:rPr>
          <w:t>224.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هدايا العمال: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285</w:t>
        </w:r>
        <w:r w:rsidR="00EC30F4" w:rsidRPr="00EC30F4">
          <w:rPr>
            <w:rFonts w:ascii="Adwaa Elsalaf" w:hAnsi="Adwaa Elsalaf" w:cs="Adwaa Elsalaf"/>
            <w:noProof/>
            <w:webHidden/>
            <w:sz w:val="32"/>
            <w:szCs w:val="32"/>
            <w:rtl/>
          </w:rPr>
          <w:fldChar w:fldCharType="end"/>
        </w:r>
      </w:hyperlink>
    </w:p>
    <w:p w14:paraId="6778BE31" w14:textId="7C9B75D1" w:rsidR="00EC30F4" w:rsidRPr="00EC30F4" w:rsidRDefault="00D32517">
      <w:pPr>
        <w:pStyle w:val="1d"/>
        <w:rPr>
          <w:rFonts w:ascii="Adwaa Elsalaf" w:eastAsiaTheme="minorEastAsia" w:hAnsi="Adwaa Elsalaf" w:cs="Adwaa Elsalaf"/>
          <w:b w:val="0"/>
          <w:bCs w:val="0"/>
          <w:sz w:val="32"/>
          <w:szCs w:val="32"/>
          <w:rtl/>
          <w:lang w:bidi="ar-SA"/>
        </w:rPr>
      </w:pPr>
      <w:hyperlink w:anchor="_Toc98591349" w:history="1">
        <w:r w:rsidR="00EC30F4" w:rsidRPr="00EC30F4">
          <w:rPr>
            <w:rStyle w:val="Hyperlink"/>
            <w:rFonts w:ascii="Adwaa Elsalaf" w:hAnsi="Adwaa Elsalaf" w:cs="Adwaa Elsalaf"/>
            <w:sz w:val="32"/>
            <w:szCs w:val="32"/>
            <w:rtl/>
          </w:rPr>
          <w:t>كتاب الصيام</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Toc98591349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287</w:t>
        </w:r>
        <w:r w:rsidR="00EC30F4" w:rsidRPr="00EC30F4">
          <w:rPr>
            <w:rFonts w:ascii="Adwaa Elsalaf" w:hAnsi="Adwaa Elsalaf" w:cs="Adwaa Elsalaf"/>
            <w:webHidden/>
            <w:sz w:val="32"/>
            <w:szCs w:val="32"/>
            <w:rtl/>
          </w:rPr>
          <w:fldChar w:fldCharType="end"/>
        </w:r>
      </w:hyperlink>
    </w:p>
    <w:p w14:paraId="1E255769" w14:textId="76039C8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0" w:history="1">
        <w:r w:rsidR="00EC30F4" w:rsidRPr="00EC30F4">
          <w:rPr>
            <w:rStyle w:val="Hyperlink"/>
            <w:rFonts w:ascii="Adwaa Elsalaf" w:hAnsi="Adwaa Elsalaf" w:cs="Adwaa Elsalaf"/>
            <w:noProof/>
            <w:sz w:val="32"/>
            <w:szCs w:val="32"/>
            <w:rtl/>
          </w:rPr>
          <w:t>225.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الإكثار من صيام شعبان: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287</w:t>
        </w:r>
        <w:r w:rsidR="00EC30F4" w:rsidRPr="00EC30F4">
          <w:rPr>
            <w:rFonts w:ascii="Adwaa Elsalaf" w:hAnsi="Adwaa Elsalaf" w:cs="Adwaa Elsalaf"/>
            <w:noProof/>
            <w:webHidden/>
            <w:sz w:val="32"/>
            <w:szCs w:val="32"/>
            <w:rtl/>
          </w:rPr>
          <w:fldChar w:fldCharType="end"/>
        </w:r>
      </w:hyperlink>
    </w:p>
    <w:p w14:paraId="1997296B" w14:textId="7B78E36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1" w:history="1">
        <w:r w:rsidR="00EC30F4" w:rsidRPr="00EC30F4">
          <w:rPr>
            <w:rStyle w:val="Hyperlink"/>
            <w:rFonts w:ascii="Adwaa Elsalaf" w:hAnsi="Adwaa Elsalaf" w:cs="Adwaa Elsalaf"/>
            <w:noProof/>
            <w:sz w:val="32"/>
            <w:szCs w:val="32"/>
            <w:rtl/>
          </w:rPr>
          <w:t>226.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الإكثار من صوم النفل: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287</w:t>
        </w:r>
        <w:r w:rsidR="00EC30F4" w:rsidRPr="00EC30F4">
          <w:rPr>
            <w:rFonts w:ascii="Adwaa Elsalaf" w:hAnsi="Adwaa Elsalaf" w:cs="Adwaa Elsalaf"/>
            <w:noProof/>
            <w:webHidden/>
            <w:sz w:val="32"/>
            <w:szCs w:val="32"/>
            <w:rtl/>
          </w:rPr>
          <w:fldChar w:fldCharType="end"/>
        </w:r>
      </w:hyperlink>
    </w:p>
    <w:p w14:paraId="571CB248" w14:textId="1C84F7B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2" w:history="1">
        <w:r w:rsidR="00EC30F4" w:rsidRPr="00EC30F4">
          <w:rPr>
            <w:rStyle w:val="Hyperlink"/>
            <w:rFonts w:ascii="Adwaa Elsalaf" w:hAnsi="Adwaa Elsalaf" w:cs="Adwaa Elsalaf"/>
            <w:noProof/>
            <w:sz w:val="32"/>
            <w:szCs w:val="32"/>
            <w:rtl/>
          </w:rPr>
          <w:t>227.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يوم الشك:</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287</w:t>
        </w:r>
        <w:r w:rsidR="00EC30F4" w:rsidRPr="00EC30F4">
          <w:rPr>
            <w:rFonts w:ascii="Adwaa Elsalaf" w:hAnsi="Adwaa Elsalaf" w:cs="Adwaa Elsalaf"/>
            <w:noProof/>
            <w:webHidden/>
            <w:sz w:val="32"/>
            <w:szCs w:val="32"/>
            <w:rtl/>
          </w:rPr>
          <w:fldChar w:fldCharType="end"/>
        </w:r>
      </w:hyperlink>
    </w:p>
    <w:p w14:paraId="02F047C8" w14:textId="5BBFD61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3" w:history="1">
        <w:r w:rsidR="00EC30F4" w:rsidRPr="00EC30F4">
          <w:rPr>
            <w:rStyle w:val="Hyperlink"/>
            <w:rFonts w:ascii="Adwaa Elsalaf" w:hAnsi="Adwaa Elsalaf" w:cs="Adwaa Elsalaf"/>
            <w:noProof/>
            <w:sz w:val="32"/>
            <w:szCs w:val="32"/>
            <w:rtl/>
          </w:rPr>
          <w:t>228.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الصوم: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288</w:t>
        </w:r>
        <w:r w:rsidR="00EC30F4" w:rsidRPr="00EC30F4">
          <w:rPr>
            <w:rFonts w:ascii="Adwaa Elsalaf" w:hAnsi="Adwaa Elsalaf" w:cs="Adwaa Elsalaf"/>
            <w:noProof/>
            <w:webHidden/>
            <w:sz w:val="32"/>
            <w:szCs w:val="32"/>
            <w:rtl/>
          </w:rPr>
          <w:fldChar w:fldCharType="end"/>
        </w:r>
      </w:hyperlink>
    </w:p>
    <w:p w14:paraId="56FE6C0B" w14:textId="277632F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4" w:history="1">
        <w:r w:rsidR="00EC30F4" w:rsidRPr="00EC30F4">
          <w:rPr>
            <w:rStyle w:val="Hyperlink"/>
            <w:rFonts w:ascii="Adwaa Elsalaf" w:hAnsi="Adwaa Elsalaf" w:cs="Adwaa Elsalaf"/>
            <w:noProof/>
            <w:sz w:val="32"/>
            <w:szCs w:val="32"/>
            <w:rtl/>
          </w:rPr>
          <w:t>229.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تُصفد الشياطين في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288</w:t>
        </w:r>
        <w:r w:rsidR="00EC30F4" w:rsidRPr="00EC30F4">
          <w:rPr>
            <w:rFonts w:ascii="Adwaa Elsalaf" w:hAnsi="Adwaa Elsalaf" w:cs="Adwaa Elsalaf"/>
            <w:noProof/>
            <w:webHidden/>
            <w:sz w:val="32"/>
            <w:szCs w:val="32"/>
            <w:rtl/>
          </w:rPr>
          <w:fldChar w:fldCharType="end"/>
        </w:r>
      </w:hyperlink>
    </w:p>
    <w:p w14:paraId="7983B82A" w14:textId="6814364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5" w:history="1">
        <w:r w:rsidR="00EC30F4" w:rsidRPr="00EC30F4">
          <w:rPr>
            <w:rStyle w:val="Hyperlink"/>
            <w:rFonts w:ascii="Adwaa Elsalaf" w:hAnsi="Adwaa Elsalaf" w:cs="Adwaa Elsalaf"/>
            <w:noProof/>
            <w:sz w:val="32"/>
            <w:szCs w:val="32"/>
            <w:rtl/>
          </w:rPr>
          <w:t>230.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الريان للصائمين: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289</w:t>
        </w:r>
        <w:r w:rsidR="00EC30F4" w:rsidRPr="00EC30F4">
          <w:rPr>
            <w:rFonts w:ascii="Adwaa Elsalaf" w:hAnsi="Adwaa Elsalaf" w:cs="Adwaa Elsalaf"/>
            <w:noProof/>
            <w:webHidden/>
            <w:sz w:val="32"/>
            <w:szCs w:val="32"/>
            <w:rtl/>
          </w:rPr>
          <w:fldChar w:fldCharType="end"/>
        </w:r>
      </w:hyperlink>
    </w:p>
    <w:p w14:paraId="4D3D0FC1" w14:textId="7D03B66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6" w:history="1">
        <w:r w:rsidR="00EC30F4" w:rsidRPr="00EC30F4">
          <w:rPr>
            <w:rStyle w:val="Hyperlink"/>
            <w:rFonts w:ascii="Adwaa Elsalaf" w:hAnsi="Adwaa Elsalaf" w:cs="Adwaa Elsalaf"/>
            <w:noProof/>
            <w:sz w:val="32"/>
            <w:szCs w:val="32"/>
            <w:rtl/>
          </w:rPr>
          <w:t>231.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الصيام 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289</w:t>
        </w:r>
        <w:r w:rsidR="00EC30F4" w:rsidRPr="00EC30F4">
          <w:rPr>
            <w:rFonts w:ascii="Adwaa Elsalaf" w:hAnsi="Adwaa Elsalaf" w:cs="Adwaa Elsalaf"/>
            <w:noProof/>
            <w:webHidden/>
            <w:sz w:val="32"/>
            <w:szCs w:val="32"/>
            <w:rtl/>
          </w:rPr>
          <w:fldChar w:fldCharType="end"/>
        </w:r>
      </w:hyperlink>
    </w:p>
    <w:p w14:paraId="3A92398D" w14:textId="7B4F788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7" w:history="1">
        <w:r w:rsidR="00EC30F4" w:rsidRPr="00EC30F4">
          <w:rPr>
            <w:rStyle w:val="Hyperlink"/>
            <w:rFonts w:ascii="Adwaa Elsalaf" w:hAnsi="Adwaa Elsalaf" w:cs="Adwaa Elsalaf"/>
            <w:noProof/>
            <w:sz w:val="32"/>
            <w:szCs w:val="32"/>
            <w:rtl/>
          </w:rPr>
          <w:t>232.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متى يحل فطر الصائم: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290</w:t>
        </w:r>
        <w:r w:rsidR="00EC30F4" w:rsidRPr="00EC30F4">
          <w:rPr>
            <w:rFonts w:ascii="Adwaa Elsalaf" w:hAnsi="Adwaa Elsalaf" w:cs="Adwaa Elsalaf"/>
            <w:noProof/>
            <w:webHidden/>
            <w:sz w:val="32"/>
            <w:szCs w:val="32"/>
            <w:rtl/>
          </w:rPr>
          <w:fldChar w:fldCharType="end"/>
        </w:r>
      </w:hyperlink>
    </w:p>
    <w:p w14:paraId="16B6B948" w14:textId="6EA7D3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8" w:history="1">
        <w:r w:rsidR="00EC30F4" w:rsidRPr="00EC30F4">
          <w:rPr>
            <w:rStyle w:val="Hyperlink"/>
            <w:rFonts w:ascii="Adwaa Elsalaf" w:hAnsi="Adwaa Elsalaf" w:cs="Adwaa Elsalaf"/>
            <w:noProof/>
            <w:sz w:val="32"/>
            <w:szCs w:val="32"/>
            <w:rtl/>
          </w:rPr>
          <w:t>233.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قدر كم بين السحور وصلاة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291</w:t>
        </w:r>
        <w:r w:rsidR="00EC30F4" w:rsidRPr="00EC30F4">
          <w:rPr>
            <w:rFonts w:ascii="Adwaa Elsalaf" w:hAnsi="Adwaa Elsalaf" w:cs="Adwaa Elsalaf"/>
            <w:noProof/>
            <w:webHidden/>
            <w:sz w:val="32"/>
            <w:szCs w:val="32"/>
            <w:rtl/>
          </w:rPr>
          <w:fldChar w:fldCharType="end"/>
        </w:r>
      </w:hyperlink>
    </w:p>
    <w:p w14:paraId="7AEEB793" w14:textId="11D7ED8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59" w:history="1">
        <w:r w:rsidR="00EC30F4" w:rsidRPr="00EC30F4">
          <w:rPr>
            <w:rStyle w:val="Hyperlink"/>
            <w:rFonts w:ascii="Adwaa Elsalaf" w:hAnsi="Adwaa Elsalaf" w:cs="Adwaa Elsalaf"/>
            <w:noProof/>
            <w:sz w:val="32"/>
            <w:szCs w:val="32"/>
            <w:rtl/>
          </w:rPr>
          <w:t>234.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تأخير السحور: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291</w:t>
        </w:r>
        <w:r w:rsidR="00EC30F4" w:rsidRPr="00EC30F4">
          <w:rPr>
            <w:rFonts w:ascii="Adwaa Elsalaf" w:hAnsi="Adwaa Elsalaf" w:cs="Adwaa Elsalaf"/>
            <w:noProof/>
            <w:webHidden/>
            <w:sz w:val="32"/>
            <w:szCs w:val="32"/>
            <w:rtl/>
          </w:rPr>
          <w:fldChar w:fldCharType="end"/>
        </w:r>
      </w:hyperlink>
    </w:p>
    <w:p w14:paraId="330579FD" w14:textId="257DDA4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0" w:history="1">
        <w:r w:rsidR="00EC30F4" w:rsidRPr="00EC30F4">
          <w:rPr>
            <w:rStyle w:val="Hyperlink"/>
            <w:rFonts w:ascii="Adwaa Elsalaf" w:hAnsi="Adwaa Elsalaf" w:cs="Adwaa Elsalaf"/>
            <w:noProof/>
            <w:sz w:val="32"/>
            <w:szCs w:val="32"/>
            <w:rtl/>
          </w:rPr>
          <w:t>235.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رؤية هلال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292</w:t>
        </w:r>
        <w:r w:rsidR="00EC30F4" w:rsidRPr="00EC30F4">
          <w:rPr>
            <w:rFonts w:ascii="Adwaa Elsalaf" w:hAnsi="Adwaa Elsalaf" w:cs="Adwaa Elsalaf"/>
            <w:noProof/>
            <w:webHidden/>
            <w:sz w:val="32"/>
            <w:szCs w:val="32"/>
            <w:rtl/>
          </w:rPr>
          <w:fldChar w:fldCharType="end"/>
        </w:r>
      </w:hyperlink>
    </w:p>
    <w:p w14:paraId="7425B4DA" w14:textId="67FEDC1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1" w:history="1">
        <w:r w:rsidR="00EC30F4" w:rsidRPr="00EC30F4">
          <w:rPr>
            <w:rStyle w:val="Hyperlink"/>
            <w:rFonts w:ascii="Adwaa Elsalaf" w:hAnsi="Adwaa Elsalaf" w:cs="Adwaa Elsalaf"/>
            <w:noProof/>
            <w:sz w:val="32"/>
            <w:szCs w:val="32"/>
            <w:rtl/>
          </w:rPr>
          <w:t>236.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شهران لا ينقص أجرهما: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293</w:t>
        </w:r>
        <w:r w:rsidR="00EC30F4" w:rsidRPr="00EC30F4">
          <w:rPr>
            <w:rFonts w:ascii="Adwaa Elsalaf" w:hAnsi="Adwaa Elsalaf" w:cs="Adwaa Elsalaf"/>
            <w:noProof/>
            <w:webHidden/>
            <w:sz w:val="32"/>
            <w:szCs w:val="32"/>
            <w:rtl/>
          </w:rPr>
          <w:fldChar w:fldCharType="end"/>
        </w:r>
      </w:hyperlink>
    </w:p>
    <w:p w14:paraId="6597F625" w14:textId="540D0B7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2" w:history="1">
        <w:r w:rsidR="00EC30F4" w:rsidRPr="00EC30F4">
          <w:rPr>
            <w:rStyle w:val="Hyperlink"/>
            <w:rFonts w:ascii="Adwaa Elsalaf" w:hAnsi="Adwaa Elsalaf" w:cs="Adwaa Elsalaf"/>
            <w:noProof/>
            <w:sz w:val="32"/>
            <w:szCs w:val="32"/>
            <w:rtl/>
          </w:rPr>
          <w:t>237.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الخيط الأبيض من الخيط الأسود من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293</w:t>
        </w:r>
        <w:r w:rsidR="00EC30F4" w:rsidRPr="00EC30F4">
          <w:rPr>
            <w:rFonts w:ascii="Adwaa Elsalaf" w:hAnsi="Adwaa Elsalaf" w:cs="Adwaa Elsalaf"/>
            <w:noProof/>
            <w:webHidden/>
            <w:sz w:val="32"/>
            <w:szCs w:val="32"/>
            <w:rtl/>
          </w:rPr>
          <w:fldChar w:fldCharType="end"/>
        </w:r>
      </w:hyperlink>
    </w:p>
    <w:p w14:paraId="11CAD976" w14:textId="3407B34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3" w:history="1">
        <w:r w:rsidR="00EC30F4" w:rsidRPr="00EC30F4">
          <w:rPr>
            <w:rStyle w:val="Hyperlink"/>
            <w:rFonts w:ascii="Adwaa Elsalaf" w:hAnsi="Adwaa Elsalaf" w:cs="Adwaa Elsalaf"/>
            <w:noProof/>
            <w:sz w:val="32"/>
            <w:szCs w:val="32"/>
            <w:rtl/>
          </w:rPr>
          <w:t>238.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جَوَاز التسحر حتى طلوع الفجر: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294</w:t>
        </w:r>
        <w:r w:rsidR="00EC30F4" w:rsidRPr="00EC30F4">
          <w:rPr>
            <w:rFonts w:ascii="Adwaa Elsalaf" w:hAnsi="Adwaa Elsalaf" w:cs="Adwaa Elsalaf"/>
            <w:noProof/>
            <w:webHidden/>
            <w:sz w:val="32"/>
            <w:szCs w:val="32"/>
            <w:rtl/>
          </w:rPr>
          <w:fldChar w:fldCharType="end"/>
        </w:r>
      </w:hyperlink>
    </w:p>
    <w:p w14:paraId="2E054C8D" w14:textId="7892C09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4" w:history="1">
        <w:r w:rsidR="00EC30F4" w:rsidRPr="00EC30F4">
          <w:rPr>
            <w:rStyle w:val="Hyperlink"/>
            <w:rFonts w:ascii="Adwaa Elsalaf" w:hAnsi="Adwaa Elsalaf" w:cs="Adwaa Elsalaf"/>
            <w:noProof/>
            <w:sz w:val="32"/>
            <w:szCs w:val="32"/>
            <w:rtl/>
          </w:rPr>
          <w:t>239.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تأكيد استحباب السحور: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294</w:t>
        </w:r>
        <w:r w:rsidR="00EC30F4" w:rsidRPr="00EC30F4">
          <w:rPr>
            <w:rFonts w:ascii="Adwaa Elsalaf" w:hAnsi="Adwaa Elsalaf" w:cs="Adwaa Elsalaf"/>
            <w:noProof/>
            <w:webHidden/>
            <w:sz w:val="32"/>
            <w:szCs w:val="32"/>
            <w:rtl/>
          </w:rPr>
          <w:fldChar w:fldCharType="end"/>
        </w:r>
      </w:hyperlink>
    </w:p>
    <w:p w14:paraId="1C56780B" w14:textId="0F4AAA9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5" w:history="1">
        <w:r w:rsidR="00EC30F4" w:rsidRPr="00EC30F4">
          <w:rPr>
            <w:rStyle w:val="Hyperlink"/>
            <w:rFonts w:ascii="Adwaa Elsalaf" w:hAnsi="Adwaa Elsalaf" w:cs="Adwaa Elsalaf"/>
            <w:noProof/>
            <w:sz w:val="32"/>
            <w:szCs w:val="32"/>
            <w:rtl/>
          </w:rPr>
          <w:t>240.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تعجيل الإفطار: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295</w:t>
        </w:r>
        <w:r w:rsidR="00EC30F4" w:rsidRPr="00EC30F4">
          <w:rPr>
            <w:rFonts w:ascii="Adwaa Elsalaf" w:hAnsi="Adwaa Elsalaf" w:cs="Adwaa Elsalaf"/>
            <w:noProof/>
            <w:webHidden/>
            <w:sz w:val="32"/>
            <w:szCs w:val="32"/>
            <w:rtl/>
          </w:rPr>
          <w:fldChar w:fldCharType="end"/>
        </w:r>
      </w:hyperlink>
    </w:p>
    <w:p w14:paraId="3C480807" w14:textId="3C49771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6" w:history="1">
        <w:r w:rsidR="00EC30F4" w:rsidRPr="00EC30F4">
          <w:rPr>
            <w:rStyle w:val="Hyperlink"/>
            <w:rFonts w:ascii="Adwaa Elsalaf" w:hAnsi="Adwaa Elsalaf" w:cs="Adwaa Elsalaf"/>
            <w:noProof/>
            <w:sz w:val="32"/>
            <w:szCs w:val="32"/>
            <w:rtl/>
          </w:rPr>
          <w:t>241.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جامع في نهار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295</w:t>
        </w:r>
        <w:r w:rsidR="00EC30F4" w:rsidRPr="00EC30F4">
          <w:rPr>
            <w:rFonts w:ascii="Adwaa Elsalaf" w:hAnsi="Adwaa Elsalaf" w:cs="Adwaa Elsalaf"/>
            <w:noProof/>
            <w:webHidden/>
            <w:sz w:val="32"/>
            <w:szCs w:val="32"/>
            <w:rtl/>
          </w:rPr>
          <w:fldChar w:fldCharType="end"/>
        </w:r>
      </w:hyperlink>
    </w:p>
    <w:p w14:paraId="3268B9B4" w14:textId="4F659FB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7" w:history="1">
        <w:r w:rsidR="00EC30F4" w:rsidRPr="00EC30F4">
          <w:rPr>
            <w:rStyle w:val="Hyperlink"/>
            <w:rFonts w:ascii="Adwaa Elsalaf" w:hAnsi="Adwaa Elsalaf" w:cs="Adwaa Elsalaf"/>
            <w:noProof/>
            <w:sz w:val="32"/>
            <w:szCs w:val="32"/>
            <w:rtl/>
          </w:rPr>
          <w:t>242.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كان يقضي الصوم في شعبان: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296</w:t>
        </w:r>
        <w:r w:rsidR="00EC30F4" w:rsidRPr="00EC30F4">
          <w:rPr>
            <w:rFonts w:ascii="Adwaa Elsalaf" w:hAnsi="Adwaa Elsalaf" w:cs="Adwaa Elsalaf"/>
            <w:noProof/>
            <w:webHidden/>
            <w:sz w:val="32"/>
            <w:szCs w:val="32"/>
            <w:rtl/>
          </w:rPr>
          <w:fldChar w:fldCharType="end"/>
        </w:r>
      </w:hyperlink>
    </w:p>
    <w:p w14:paraId="76A8FAF7" w14:textId="18A0BB6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8" w:history="1">
        <w:r w:rsidR="00EC30F4" w:rsidRPr="00EC30F4">
          <w:rPr>
            <w:rStyle w:val="Hyperlink"/>
            <w:rFonts w:ascii="Adwaa Elsalaf" w:hAnsi="Adwaa Elsalaf" w:cs="Adwaa Elsalaf"/>
            <w:noProof/>
            <w:sz w:val="32"/>
            <w:szCs w:val="32"/>
            <w:rtl/>
          </w:rPr>
          <w:t>243.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الصوم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297</w:t>
        </w:r>
        <w:r w:rsidR="00EC30F4" w:rsidRPr="00EC30F4">
          <w:rPr>
            <w:rFonts w:ascii="Adwaa Elsalaf" w:hAnsi="Adwaa Elsalaf" w:cs="Adwaa Elsalaf"/>
            <w:noProof/>
            <w:webHidden/>
            <w:sz w:val="32"/>
            <w:szCs w:val="32"/>
            <w:rtl/>
          </w:rPr>
          <w:fldChar w:fldCharType="end"/>
        </w:r>
      </w:hyperlink>
    </w:p>
    <w:p w14:paraId="4BB0C7FF" w14:textId="58A9F07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69" w:history="1">
        <w:r w:rsidR="00EC30F4" w:rsidRPr="00EC30F4">
          <w:rPr>
            <w:rStyle w:val="Hyperlink"/>
            <w:rFonts w:ascii="Adwaa Elsalaf" w:hAnsi="Adwaa Elsalaf" w:cs="Adwaa Elsalaf"/>
            <w:noProof/>
            <w:sz w:val="32"/>
            <w:szCs w:val="32"/>
            <w:rtl/>
          </w:rPr>
          <w:t>244.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الصائم المتطوع أمير نفسه: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297</w:t>
        </w:r>
        <w:r w:rsidR="00EC30F4" w:rsidRPr="00EC30F4">
          <w:rPr>
            <w:rFonts w:ascii="Adwaa Elsalaf" w:hAnsi="Adwaa Elsalaf" w:cs="Adwaa Elsalaf"/>
            <w:noProof/>
            <w:webHidden/>
            <w:sz w:val="32"/>
            <w:szCs w:val="32"/>
            <w:rtl/>
          </w:rPr>
          <w:fldChar w:fldCharType="end"/>
        </w:r>
      </w:hyperlink>
    </w:p>
    <w:p w14:paraId="57F55BA0" w14:textId="4F6F532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0" w:history="1">
        <w:r w:rsidR="00EC30F4" w:rsidRPr="00EC30F4">
          <w:rPr>
            <w:rStyle w:val="Hyperlink"/>
            <w:rFonts w:ascii="Adwaa Elsalaf" w:hAnsi="Adwaa Elsalaf" w:cs="Adwaa Elsalaf"/>
            <w:noProof/>
            <w:sz w:val="32"/>
            <w:szCs w:val="32"/>
            <w:rtl/>
          </w:rPr>
          <w:t>245.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صيام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298</w:t>
        </w:r>
        <w:r w:rsidR="00EC30F4" w:rsidRPr="00EC30F4">
          <w:rPr>
            <w:rFonts w:ascii="Adwaa Elsalaf" w:hAnsi="Adwaa Elsalaf" w:cs="Adwaa Elsalaf"/>
            <w:noProof/>
            <w:webHidden/>
            <w:sz w:val="32"/>
            <w:szCs w:val="32"/>
            <w:rtl/>
          </w:rPr>
          <w:fldChar w:fldCharType="end"/>
        </w:r>
      </w:hyperlink>
    </w:p>
    <w:p w14:paraId="7AC8E8BB" w14:textId="5C8174C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1" w:history="1">
        <w:r w:rsidR="00EC30F4" w:rsidRPr="00EC30F4">
          <w:rPr>
            <w:rStyle w:val="Hyperlink"/>
            <w:rFonts w:ascii="Adwaa Elsalaf" w:hAnsi="Adwaa Elsalaf" w:cs="Adwaa Elsalaf"/>
            <w:noProof/>
            <w:sz w:val="32"/>
            <w:szCs w:val="32"/>
            <w:rtl/>
          </w:rPr>
          <w:t>246.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المبادرة إلى الصالحات عَلَى قدر الطاقة: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299</w:t>
        </w:r>
        <w:r w:rsidR="00EC30F4" w:rsidRPr="00EC30F4">
          <w:rPr>
            <w:rFonts w:ascii="Adwaa Elsalaf" w:hAnsi="Adwaa Elsalaf" w:cs="Adwaa Elsalaf"/>
            <w:noProof/>
            <w:webHidden/>
            <w:sz w:val="32"/>
            <w:szCs w:val="32"/>
            <w:rtl/>
          </w:rPr>
          <w:fldChar w:fldCharType="end"/>
        </w:r>
      </w:hyperlink>
    </w:p>
    <w:p w14:paraId="08954573" w14:textId="7AD066F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2" w:history="1">
        <w:r w:rsidR="00EC30F4" w:rsidRPr="00EC30F4">
          <w:rPr>
            <w:rStyle w:val="Hyperlink"/>
            <w:rFonts w:ascii="Adwaa Elsalaf" w:hAnsi="Adwaa Elsalaf" w:cs="Adwaa Elsalaf"/>
            <w:noProof/>
            <w:sz w:val="32"/>
            <w:szCs w:val="32"/>
            <w:rtl/>
          </w:rPr>
          <w:t>247.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أفضل الصيام صيام داود عليه السَّلام: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299</w:t>
        </w:r>
        <w:r w:rsidR="00EC30F4" w:rsidRPr="00EC30F4">
          <w:rPr>
            <w:rFonts w:ascii="Adwaa Elsalaf" w:hAnsi="Adwaa Elsalaf" w:cs="Adwaa Elsalaf"/>
            <w:noProof/>
            <w:webHidden/>
            <w:sz w:val="32"/>
            <w:szCs w:val="32"/>
            <w:rtl/>
          </w:rPr>
          <w:fldChar w:fldCharType="end"/>
        </w:r>
      </w:hyperlink>
    </w:p>
    <w:p w14:paraId="6195F576" w14:textId="2DC6A89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3" w:history="1">
        <w:r w:rsidR="00EC30F4" w:rsidRPr="00EC30F4">
          <w:rPr>
            <w:rStyle w:val="Hyperlink"/>
            <w:rFonts w:ascii="Adwaa Elsalaf" w:hAnsi="Adwaa Elsalaf" w:cs="Adwaa Elsalaf"/>
            <w:noProof/>
            <w:sz w:val="32"/>
            <w:szCs w:val="32"/>
            <w:rtl/>
          </w:rPr>
          <w:t>248.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كان ينام نصف الليل ويقوم ثلثه وينام سدسه: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300</w:t>
        </w:r>
        <w:r w:rsidR="00EC30F4" w:rsidRPr="00EC30F4">
          <w:rPr>
            <w:rFonts w:ascii="Adwaa Elsalaf" w:hAnsi="Adwaa Elsalaf" w:cs="Adwaa Elsalaf"/>
            <w:noProof/>
            <w:webHidden/>
            <w:sz w:val="32"/>
            <w:szCs w:val="32"/>
            <w:rtl/>
          </w:rPr>
          <w:fldChar w:fldCharType="end"/>
        </w:r>
      </w:hyperlink>
    </w:p>
    <w:p w14:paraId="50F6A1E8" w14:textId="4F56DA2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4" w:history="1">
        <w:r w:rsidR="00EC30F4" w:rsidRPr="00EC30F4">
          <w:rPr>
            <w:rStyle w:val="Hyperlink"/>
            <w:rFonts w:ascii="Adwaa Elsalaf" w:hAnsi="Adwaa Elsalaf" w:cs="Adwaa Elsalaf"/>
            <w:noProof/>
            <w:sz w:val="32"/>
            <w:szCs w:val="32"/>
            <w:rtl/>
          </w:rPr>
          <w:t>249.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صيام ثلاثة أيام من كل شهر: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300</w:t>
        </w:r>
        <w:r w:rsidR="00EC30F4" w:rsidRPr="00EC30F4">
          <w:rPr>
            <w:rFonts w:ascii="Adwaa Elsalaf" w:hAnsi="Adwaa Elsalaf" w:cs="Adwaa Elsalaf"/>
            <w:noProof/>
            <w:webHidden/>
            <w:sz w:val="32"/>
            <w:szCs w:val="32"/>
            <w:rtl/>
          </w:rPr>
          <w:fldChar w:fldCharType="end"/>
        </w:r>
      </w:hyperlink>
    </w:p>
    <w:p w14:paraId="20AE2CA8" w14:textId="6D18A04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5" w:history="1">
        <w:r w:rsidR="00EC30F4" w:rsidRPr="00EC30F4">
          <w:rPr>
            <w:rStyle w:val="Hyperlink"/>
            <w:rFonts w:ascii="Adwaa Elsalaf" w:hAnsi="Adwaa Elsalaf" w:cs="Adwaa Elsalaf"/>
            <w:noProof/>
            <w:sz w:val="32"/>
            <w:szCs w:val="32"/>
            <w:rtl/>
          </w:rPr>
          <w:t>250.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صوم شهر الله المحرَّم: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301</w:t>
        </w:r>
        <w:r w:rsidR="00EC30F4" w:rsidRPr="00EC30F4">
          <w:rPr>
            <w:rFonts w:ascii="Adwaa Elsalaf" w:hAnsi="Adwaa Elsalaf" w:cs="Adwaa Elsalaf"/>
            <w:noProof/>
            <w:webHidden/>
            <w:sz w:val="32"/>
            <w:szCs w:val="32"/>
            <w:rtl/>
          </w:rPr>
          <w:fldChar w:fldCharType="end"/>
        </w:r>
      </w:hyperlink>
    </w:p>
    <w:p w14:paraId="54F3E7AC" w14:textId="7F97F87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6" w:history="1">
        <w:r w:rsidR="00EC30F4" w:rsidRPr="00EC30F4">
          <w:rPr>
            <w:rStyle w:val="Hyperlink"/>
            <w:rFonts w:ascii="Adwaa Elsalaf" w:hAnsi="Adwaa Elsalaf" w:cs="Adwaa Elsalaf"/>
            <w:noProof/>
            <w:sz w:val="32"/>
            <w:szCs w:val="32"/>
            <w:rtl/>
          </w:rPr>
          <w:t>251.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اعتكاف النِّساء في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301</w:t>
        </w:r>
        <w:r w:rsidR="00EC30F4" w:rsidRPr="00EC30F4">
          <w:rPr>
            <w:rFonts w:ascii="Adwaa Elsalaf" w:hAnsi="Adwaa Elsalaf" w:cs="Adwaa Elsalaf"/>
            <w:noProof/>
            <w:webHidden/>
            <w:sz w:val="32"/>
            <w:szCs w:val="32"/>
            <w:rtl/>
          </w:rPr>
          <w:fldChar w:fldCharType="end"/>
        </w:r>
      </w:hyperlink>
    </w:p>
    <w:p w14:paraId="2C0B85A1" w14:textId="7BE3B3B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7" w:history="1">
        <w:r w:rsidR="00EC30F4" w:rsidRPr="00EC30F4">
          <w:rPr>
            <w:rStyle w:val="Hyperlink"/>
            <w:rFonts w:ascii="Adwaa Elsalaf" w:hAnsi="Adwaa Elsalaf" w:cs="Adwaa Elsalaf"/>
            <w:noProof/>
            <w:sz w:val="32"/>
            <w:szCs w:val="32"/>
            <w:rtl/>
          </w:rPr>
          <w:t>252.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أجود ما يكون النَّبي صلى الله عليه وسلم في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302</w:t>
        </w:r>
        <w:r w:rsidR="00EC30F4" w:rsidRPr="00EC30F4">
          <w:rPr>
            <w:rFonts w:ascii="Adwaa Elsalaf" w:hAnsi="Adwaa Elsalaf" w:cs="Adwaa Elsalaf"/>
            <w:noProof/>
            <w:webHidden/>
            <w:sz w:val="32"/>
            <w:szCs w:val="32"/>
            <w:rtl/>
          </w:rPr>
          <w:fldChar w:fldCharType="end"/>
        </w:r>
      </w:hyperlink>
    </w:p>
    <w:p w14:paraId="51124AA7" w14:textId="5853991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8" w:history="1">
        <w:r w:rsidR="00EC30F4" w:rsidRPr="00EC30F4">
          <w:rPr>
            <w:rStyle w:val="Hyperlink"/>
            <w:rFonts w:ascii="Adwaa Elsalaf" w:hAnsi="Adwaa Elsalaf" w:cs="Adwaa Elsalaf"/>
            <w:noProof/>
            <w:sz w:val="32"/>
            <w:szCs w:val="32"/>
            <w:rtl/>
          </w:rPr>
          <w:t>253.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صام في السفر مع شدة الحر: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303</w:t>
        </w:r>
        <w:r w:rsidR="00EC30F4" w:rsidRPr="00EC30F4">
          <w:rPr>
            <w:rFonts w:ascii="Adwaa Elsalaf" w:hAnsi="Adwaa Elsalaf" w:cs="Adwaa Elsalaf"/>
            <w:noProof/>
            <w:webHidden/>
            <w:sz w:val="32"/>
            <w:szCs w:val="32"/>
            <w:rtl/>
          </w:rPr>
          <w:fldChar w:fldCharType="end"/>
        </w:r>
      </w:hyperlink>
    </w:p>
    <w:p w14:paraId="45C6C85A" w14:textId="1E54347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79" w:history="1">
        <w:r w:rsidR="00EC30F4" w:rsidRPr="00EC30F4">
          <w:rPr>
            <w:rStyle w:val="Hyperlink"/>
            <w:rFonts w:ascii="Adwaa Elsalaf" w:hAnsi="Adwaa Elsalaf" w:cs="Adwaa Elsalaf"/>
            <w:noProof/>
            <w:sz w:val="32"/>
            <w:szCs w:val="32"/>
            <w:rtl/>
          </w:rPr>
          <w:t>254.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الاعتكاف في العشر الأوسط من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303</w:t>
        </w:r>
        <w:r w:rsidR="00EC30F4" w:rsidRPr="00EC30F4">
          <w:rPr>
            <w:rFonts w:ascii="Adwaa Elsalaf" w:hAnsi="Adwaa Elsalaf" w:cs="Adwaa Elsalaf"/>
            <w:noProof/>
            <w:webHidden/>
            <w:sz w:val="32"/>
            <w:szCs w:val="32"/>
            <w:rtl/>
          </w:rPr>
          <w:fldChar w:fldCharType="end"/>
        </w:r>
      </w:hyperlink>
    </w:p>
    <w:p w14:paraId="7600FCCF" w14:textId="1B925E5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0" w:history="1">
        <w:r w:rsidR="00EC30F4" w:rsidRPr="00EC30F4">
          <w:rPr>
            <w:rStyle w:val="Hyperlink"/>
            <w:rFonts w:ascii="Adwaa Elsalaf" w:hAnsi="Adwaa Elsalaf" w:cs="Adwaa Elsalaf"/>
            <w:noProof/>
            <w:sz w:val="32"/>
            <w:szCs w:val="32"/>
            <w:rtl/>
          </w:rPr>
          <w:t>255.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رفع معرفة ليلة القدر لتلاحي الناس: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304</w:t>
        </w:r>
        <w:r w:rsidR="00EC30F4" w:rsidRPr="00EC30F4">
          <w:rPr>
            <w:rFonts w:ascii="Adwaa Elsalaf" w:hAnsi="Adwaa Elsalaf" w:cs="Adwaa Elsalaf"/>
            <w:noProof/>
            <w:webHidden/>
            <w:sz w:val="32"/>
            <w:szCs w:val="32"/>
            <w:rtl/>
          </w:rPr>
          <w:fldChar w:fldCharType="end"/>
        </w:r>
      </w:hyperlink>
    </w:p>
    <w:p w14:paraId="1EEF826B" w14:textId="34C27A3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1" w:history="1">
        <w:r w:rsidR="00EC30F4" w:rsidRPr="00EC30F4">
          <w:rPr>
            <w:rStyle w:val="Hyperlink"/>
            <w:rFonts w:ascii="Adwaa Elsalaf" w:hAnsi="Adwaa Elsalaf" w:cs="Adwaa Elsalaf"/>
            <w:noProof/>
            <w:sz w:val="32"/>
            <w:szCs w:val="32"/>
            <w:rtl/>
          </w:rPr>
          <w:t>256.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كراهة صوم يوم الجمعة: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304</w:t>
        </w:r>
        <w:r w:rsidR="00EC30F4" w:rsidRPr="00EC30F4">
          <w:rPr>
            <w:rFonts w:ascii="Adwaa Elsalaf" w:hAnsi="Adwaa Elsalaf" w:cs="Adwaa Elsalaf"/>
            <w:noProof/>
            <w:webHidden/>
            <w:sz w:val="32"/>
            <w:szCs w:val="32"/>
            <w:rtl/>
          </w:rPr>
          <w:fldChar w:fldCharType="end"/>
        </w:r>
      </w:hyperlink>
    </w:p>
    <w:p w14:paraId="656B0807" w14:textId="7576F3E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2" w:history="1">
        <w:r w:rsidR="00EC30F4" w:rsidRPr="00EC30F4">
          <w:rPr>
            <w:rStyle w:val="Hyperlink"/>
            <w:rFonts w:ascii="Adwaa Elsalaf" w:hAnsi="Adwaa Elsalaf" w:cs="Adwaa Elsalaf"/>
            <w:noProof/>
            <w:sz w:val="32"/>
            <w:szCs w:val="32"/>
            <w:rtl/>
          </w:rPr>
          <w:t>257.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متى يقضي قضاء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304</w:t>
        </w:r>
        <w:r w:rsidR="00EC30F4" w:rsidRPr="00EC30F4">
          <w:rPr>
            <w:rFonts w:ascii="Adwaa Elsalaf" w:hAnsi="Adwaa Elsalaf" w:cs="Adwaa Elsalaf"/>
            <w:noProof/>
            <w:webHidden/>
            <w:sz w:val="32"/>
            <w:szCs w:val="32"/>
            <w:rtl/>
          </w:rPr>
          <w:fldChar w:fldCharType="end"/>
        </w:r>
      </w:hyperlink>
    </w:p>
    <w:p w14:paraId="561FE77B" w14:textId="74D498D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3" w:history="1">
        <w:r w:rsidR="00EC30F4" w:rsidRPr="00EC30F4">
          <w:rPr>
            <w:rStyle w:val="Hyperlink"/>
            <w:rFonts w:ascii="Adwaa Elsalaf" w:hAnsi="Adwaa Elsalaf" w:cs="Adwaa Elsalaf"/>
            <w:noProof/>
            <w:sz w:val="32"/>
            <w:szCs w:val="32"/>
            <w:rtl/>
          </w:rPr>
          <w:t>258.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صيام عاشوراء: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305</w:t>
        </w:r>
        <w:r w:rsidR="00EC30F4" w:rsidRPr="00EC30F4">
          <w:rPr>
            <w:rFonts w:ascii="Adwaa Elsalaf" w:hAnsi="Adwaa Elsalaf" w:cs="Adwaa Elsalaf"/>
            <w:noProof/>
            <w:webHidden/>
            <w:sz w:val="32"/>
            <w:szCs w:val="32"/>
            <w:rtl/>
          </w:rPr>
          <w:fldChar w:fldCharType="end"/>
        </w:r>
      </w:hyperlink>
    </w:p>
    <w:p w14:paraId="21004BF4" w14:textId="4C8E23A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4" w:history="1">
        <w:r w:rsidR="00EC30F4" w:rsidRPr="00EC30F4">
          <w:rPr>
            <w:rStyle w:val="Hyperlink"/>
            <w:rFonts w:ascii="Adwaa Elsalaf" w:hAnsi="Adwaa Elsalaf" w:cs="Adwaa Elsalaf"/>
            <w:noProof/>
            <w:sz w:val="32"/>
            <w:szCs w:val="32"/>
            <w:rtl/>
          </w:rPr>
          <w:t>259.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صوم عاشوراء: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306</w:t>
        </w:r>
        <w:r w:rsidR="00EC30F4" w:rsidRPr="00EC30F4">
          <w:rPr>
            <w:rFonts w:ascii="Adwaa Elsalaf" w:hAnsi="Adwaa Elsalaf" w:cs="Adwaa Elsalaf"/>
            <w:noProof/>
            <w:webHidden/>
            <w:sz w:val="32"/>
            <w:szCs w:val="32"/>
            <w:rtl/>
          </w:rPr>
          <w:fldChar w:fldCharType="end"/>
        </w:r>
      </w:hyperlink>
    </w:p>
    <w:p w14:paraId="236E8332" w14:textId="69C861C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5" w:history="1">
        <w:r w:rsidR="00EC30F4" w:rsidRPr="00EC30F4">
          <w:rPr>
            <w:rStyle w:val="Hyperlink"/>
            <w:rFonts w:ascii="Adwaa Elsalaf" w:hAnsi="Adwaa Elsalaf" w:cs="Adwaa Elsalaf"/>
            <w:noProof/>
            <w:sz w:val="32"/>
            <w:szCs w:val="32"/>
            <w:rtl/>
          </w:rPr>
          <w:t>260.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يوم عاشوراء يوم نصر الله فيه نبيه موسى عليه السَّلام: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306</w:t>
        </w:r>
        <w:r w:rsidR="00EC30F4" w:rsidRPr="00EC30F4">
          <w:rPr>
            <w:rFonts w:ascii="Adwaa Elsalaf" w:hAnsi="Adwaa Elsalaf" w:cs="Adwaa Elsalaf"/>
            <w:noProof/>
            <w:webHidden/>
            <w:sz w:val="32"/>
            <w:szCs w:val="32"/>
            <w:rtl/>
          </w:rPr>
          <w:fldChar w:fldCharType="end"/>
        </w:r>
      </w:hyperlink>
    </w:p>
    <w:p w14:paraId="61ABC770" w14:textId="16236B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6" w:history="1">
        <w:r w:rsidR="00EC30F4" w:rsidRPr="00EC30F4">
          <w:rPr>
            <w:rStyle w:val="Hyperlink"/>
            <w:rFonts w:ascii="Adwaa Elsalaf" w:hAnsi="Adwaa Elsalaf" w:cs="Adwaa Elsalaf"/>
            <w:noProof/>
            <w:sz w:val="32"/>
            <w:szCs w:val="32"/>
            <w:rtl/>
          </w:rPr>
          <w:t>261.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أي يوم يصام في عاشوراء: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306</w:t>
        </w:r>
        <w:r w:rsidR="00EC30F4" w:rsidRPr="00EC30F4">
          <w:rPr>
            <w:rFonts w:ascii="Adwaa Elsalaf" w:hAnsi="Adwaa Elsalaf" w:cs="Adwaa Elsalaf"/>
            <w:noProof/>
            <w:webHidden/>
            <w:sz w:val="32"/>
            <w:szCs w:val="32"/>
            <w:rtl/>
          </w:rPr>
          <w:fldChar w:fldCharType="end"/>
        </w:r>
      </w:hyperlink>
    </w:p>
    <w:p w14:paraId="160F0F52" w14:textId="258A1DA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7" w:history="1">
        <w:r w:rsidR="00EC30F4" w:rsidRPr="00EC30F4">
          <w:rPr>
            <w:rStyle w:val="Hyperlink"/>
            <w:rFonts w:ascii="Adwaa Elsalaf" w:hAnsi="Adwaa Elsalaf" w:cs="Adwaa Elsalaf"/>
            <w:noProof/>
            <w:sz w:val="32"/>
            <w:szCs w:val="32"/>
            <w:rtl/>
          </w:rPr>
          <w:t>262.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تحري النَّبي </w:t>
        </w:r>
        <w:r w:rsidR="00EC30F4" w:rsidRPr="00EC30F4">
          <w:rPr>
            <w:rStyle w:val="Hyperlink"/>
            <w:rFonts w:ascii="Adwaa Elsalaf" w:hAnsi="Adwaa Elsalaf" w:cs="Adwaa Elsalaf"/>
            <w:noProof/>
            <w:sz w:val="32"/>
            <w:szCs w:val="32"/>
            <w:rtl/>
          </w:rPr>
          <w:t>صلى الله عليه وسلم</w:t>
        </w:r>
        <w:r w:rsidR="00EC30F4" w:rsidRPr="00EC30F4">
          <w:rPr>
            <w:rStyle w:val="Hyperlink"/>
            <w:rFonts w:ascii="Adwaa Elsalaf" w:hAnsi="Adwaa Elsalaf" w:cs="Adwaa Elsalaf"/>
            <w:noProof/>
            <w:sz w:val="32"/>
            <w:szCs w:val="32"/>
            <w:rtl/>
            <w:lang w:bidi="ar-EG"/>
          </w:rPr>
          <w:t xml:space="preserve"> لصيام عاشوراء: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307</w:t>
        </w:r>
        <w:r w:rsidR="00EC30F4" w:rsidRPr="00EC30F4">
          <w:rPr>
            <w:rFonts w:ascii="Adwaa Elsalaf" w:hAnsi="Adwaa Elsalaf" w:cs="Adwaa Elsalaf"/>
            <w:noProof/>
            <w:webHidden/>
            <w:sz w:val="32"/>
            <w:szCs w:val="32"/>
            <w:rtl/>
          </w:rPr>
          <w:fldChar w:fldCharType="end"/>
        </w:r>
      </w:hyperlink>
    </w:p>
    <w:p w14:paraId="5ACB8B63" w14:textId="406BDB0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8" w:history="1">
        <w:r w:rsidR="00EC30F4" w:rsidRPr="00EC30F4">
          <w:rPr>
            <w:rStyle w:val="Hyperlink"/>
            <w:rFonts w:ascii="Adwaa Elsalaf" w:hAnsi="Adwaa Elsalaf" w:cs="Adwaa Elsalaf"/>
            <w:noProof/>
            <w:sz w:val="32"/>
            <w:szCs w:val="32"/>
            <w:rtl/>
          </w:rPr>
          <w:t>263.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صوم يوم عرفة: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307</w:t>
        </w:r>
        <w:r w:rsidR="00EC30F4" w:rsidRPr="00EC30F4">
          <w:rPr>
            <w:rFonts w:ascii="Adwaa Elsalaf" w:hAnsi="Adwaa Elsalaf" w:cs="Adwaa Elsalaf"/>
            <w:noProof/>
            <w:webHidden/>
            <w:sz w:val="32"/>
            <w:szCs w:val="32"/>
            <w:rtl/>
          </w:rPr>
          <w:fldChar w:fldCharType="end"/>
        </w:r>
      </w:hyperlink>
    </w:p>
    <w:p w14:paraId="4DAF438F" w14:textId="07F4EE3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89" w:history="1">
        <w:r w:rsidR="00EC30F4" w:rsidRPr="00EC30F4">
          <w:rPr>
            <w:rStyle w:val="Hyperlink"/>
            <w:rFonts w:ascii="Adwaa Elsalaf" w:hAnsi="Adwaa Elsalaf" w:cs="Adwaa Elsalaf"/>
            <w:noProof/>
            <w:sz w:val="32"/>
            <w:szCs w:val="32"/>
            <w:rtl/>
          </w:rPr>
          <w:t>264.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متى يحل فطر الصائم؟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308</w:t>
        </w:r>
        <w:r w:rsidR="00EC30F4" w:rsidRPr="00EC30F4">
          <w:rPr>
            <w:rFonts w:ascii="Adwaa Elsalaf" w:hAnsi="Adwaa Elsalaf" w:cs="Adwaa Elsalaf"/>
            <w:noProof/>
            <w:webHidden/>
            <w:sz w:val="32"/>
            <w:szCs w:val="32"/>
            <w:rtl/>
          </w:rPr>
          <w:fldChar w:fldCharType="end"/>
        </w:r>
      </w:hyperlink>
    </w:p>
    <w:p w14:paraId="57BFA2AF" w14:textId="404606C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0" w:history="1">
        <w:r w:rsidR="00EC30F4" w:rsidRPr="00EC30F4">
          <w:rPr>
            <w:rStyle w:val="Hyperlink"/>
            <w:rFonts w:ascii="Adwaa Elsalaf" w:hAnsi="Adwaa Elsalaf" w:cs="Adwaa Elsalaf"/>
            <w:noProof/>
            <w:sz w:val="32"/>
            <w:szCs w:val="32"/>
            <w:rtl/>
          </w:rPr>
          <w:t>265.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تعجيل الفطر: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308</w:t>
        </w:r>
        <w:r w:rsidR="00EC30F4" w:rsidRPr="00EC30F4">
          <w:rPr>
            <w:rFonts w:ascii="Adwaa Elsalaf" w:hAnsi="Adwaa Elsalaf" w:cs="Adwaa Elsalaf"/>
            <w:noProof/>
            <w:webHidden/>
            <w:sz w:val="32"/>
            <w:szCs w:val="32"/>
            <w:rtl/>
          </w:rPr>
          <w:fldChar w:fldCharType="end"/>
        </w:r>
      </w:hyperlink>
    </w:p>
    <w:p w14:paraId="6DD0F654" w14:textId="4C8C714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1" w:history="1">
        <w:r w:rsidR="00EC30F4" w:rsidRPr="00EC30F4">
          <w:rPr>
            <w:rStyle w:val="Hyperlink"/>
            <w:rFonts w:ascii="Adwaa Elsalaf" w:hAnsi="Adwaa Elsalaf" w:cs="Adwaa Elsalaf"/>
            <w:noProof/>
            <w:sz w:val="32"/>
            <w:szCs w:val="32"/>
            <w:rtl/>
          </w:rPr>
          <w:t>266.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مقاصد الصيام الانقياد لأمر الله 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308</w:t>
        </w:r>
        <w:r w:rsidR="00EC30F4" w:rsidRPr="00EC30F4">
          <w:rPr>
            <w:rFonts w:ascii="Adwaa Elsalaf" w:hAnsi="Adwaa Elsalaf" w:cs="Adwaa Elsalaf"/>
            <w:noProof/>
            <w:webHidden/>
            <w:sz w:val="32"/>
            <w:szCs w:val="32"/>
            <w:rtl/>
          </w:rPr>
          <w:fldChar w:fldCharType="end"/>
        </w:r>
      </w:hyperlink>
    </w:p>
    <w:p w14:paraId="0486DDCB" w14:textId="0338D0B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2" w:history="1">
        <w:r w:rsidR="00EC30F4" w:rsidRPr="00EC30F4">
          <w:rPr>
            <w:rStyle w:val="Hyperlink"/>
            <w:rFonts w:ascii="Adwaa Elsalaf" w:hAnsi="Adwaa Elsalaf" w:cs="Adwaa Elsalaf"/>
            <w:noProof/>
            <w:sz w:val="32"/>
            <w:szCs w:val="32"/>
            <w:rtl/>
          </w:rPr>
          <w:t>267.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تطوع قيام رمضان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309</w:t>
        </w:r>
        <w:r w:rsidR="00EC30F4" w:rsidRPr="00EC30F4">
          <w:rPr>
            <w:rFonts w:ascii="Adwaa Elsalaf" w:hAnsi="Adwaa Elsalaf" w:cs="Adwaa Elsalaf"/>
            <w:noProof/>
            <w:webHidden/>
            <w:sz w:val="32"/>
            <w:szCs w:val="32"/>
            <w:rtl/>
          </w:rPr>
          <w:fldChar w:fldCharType="end"/>
        </w:r>
      </w:hyperlink>
    </w:p>
    <w:p w14:paraId="44F7702A" w14:textId="16873BC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3" w:history="1">
        <w:r w:rsidR="00EC30F4" w:rsidRPr="00EC30F4">
          <w:rPr>
            <w:rStyle w:val="Hyperlink"/>
            <w:rFonts w:ascii="Adwaa Elsalaf" w:hAnsi="Adwaa Elsalaf" w:cs="Adwaa Elsalaf"/>
            <w:noProof/>
            <w:sz w:val="32"/>
            <w:szCs w:val="32"/>
            <w:rtl/>
          </w:rPr>
          <w:t>268.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بركة السحور من غير إيجاب: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309</w:t>
        </w:r>
        <w:r w:rsidR="00EC30F4" w:rsidRPr="00EC30F4">
          <w:rPr>
            <w:rFonts w:ascii="Adwaa Elsalaf" w:hAnsi="Adwaa Elsalaf" w:cs="Adwaa Elsalaf"/>
            <w:noProof/>
            <w:webHidden/>
            <w:sz w:val="32"/>
            <w:szCs w:val="32"/>
            <w:rtl/>
          </w:rPr>
          <w:fldChar w:fldCharType="end"/>
        </w:r>
      </w:hyperlink>
    </w:p>
    <w:p w14:paraId="6396D6AB" w14:textId="07143B7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4" w:history="1">
        <w:r w:rsidR="00EC30F4" w:rsidRPr="00EC30F4">
          <w:rPr>
            <w:rStyle w:val="Hyperlink"/>
            <w:rFonts w:ascii="Adwaa Elsalaf" w:hAnsi="Adwaa Elsalaf" w:cs="Adwaa Elsalaf"/>
            <w:noProof/>
            <w:sz w:val="32"/>
            <w:szCs w:val="32"/>
            <w:rtl/>
          </w:rPr>
          <w:t>269.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الصائم إذا أكل أو شرب ناسيًا: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310</w:t>
        </w:r>
        <w:r w:rsidR="00EC30F4" w:rsidRPr="00EC30F4">
          <w:rPr>
            <w:rFonts w:ascii="Adwaa Elsalaf" w:hAnsi="Adwaa Elsalaf" w:cs="Adwaa Elsalaf"/>
            <w:noProof/>
            <w:webHidden/>
            <w:sz w:val="32"/>
            <w:szCs w:val="32"/>
            <w:rtl/>
          </w:rPr>
          <w:fldChar w:fldCharType="end"/>
        </w:r>
      </w:hyperlink>
    </w:p>
    <w:p w14:paraId="2CB64F0A" w14:textId="1C29B22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5" w:history="1">
        <w:r w:rsidR="00EC30F4" w:rsidRPr="00EC30F4">
          <w:rPr>
            <w:rStyle w:val="Hyperlink"/>
            <w:rFonts w:ascii="Adwaa Elsalaf" w:hAnsi="Adwaa Elsalaf" w:cs="Adwaa Elsalaf"/>
            <w:noProof/>
            <w:sz w:val="32"/>
            <w:szCs w:val="32"/>
            <w:rtl/>
          </w:rPr>
          <w:t>270.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ليس من البر الصوم في السفر لمن لا يطيق:</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310</w:t>
        </w:r>
        <w:r w:rsidR="00EC30F4" w:rsidRPr="00EC30F4">
          <w:rPr>
            <w:rFonts w:ascii="Adwaa Elsalaf" w:hAnsi="Adwaa Elsalaf" w:cs="Adwaa Elsalaf"/>
            <w:noProof/>
            <w:webHidden/>
            <w:sz w:val="32"/>
            <w:szCs w:val="32"/>
            <w:rtl/>
          </w:rPr>
          <w:fldChar w:fldCharType="end"/>
        </w:r>
      </w:hyperlink>
    </w:p>
    <w:p w14:paraId="69030234" w14:textId="7B64C6D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6" w:history="1">
        <w:r w:rsidR="00EC30F4" w:rsidRPr="00EC30F4">
          <w:rPr>
            <w:rStyle w:val="Hyperlink"/>
            <w:rFonts w:ascii="Adwaa Elsalaf" w:hAnsi="Adwaa Elsalaf" w:cs="Adwaa Elsalaf"/>
            <w:noProof/>
            <w:sz w:val="32"/>
            <w:szCs w:val="32"/>
            <w:rtl/>
          </w:rPr>
          <w:t>271.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الصوم والإفطار في السفر: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310</w:t>
        </w:r>
        <w:r w:rsidR="00EC30F4" w:rsidRPr="00EC30F4">
          <w:rPr>
            <w:rFonts w:ascii="Adwaa Elsalaf" w:hAnsi="Adwaa Elsalaf" w:cs="Adwaa Elsalaf"/>
            <w:noProof/>
            <w:webHidden/>
            <w:sz w:val="32"/>
            <w:szCs w:val="32"/>
            <w:rtl/>
          </w:rPr>
          <w:fldChar w:fldCharType="end"/>
        </w:r>
      </w:hyperlink>
    </w:p>
    <w:p w14:paraId="33788159" w14:textId="47A44A4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7" w:history="1">
        <w:r w:rsidR="00EC30F4" w:rsidRPr="00EC30F4">
          <w:rPr>
            <w:rStyle w:val="Hyperlink"/>
            <w:rFonts w:ascii="Adwaa Elsalaf" w:hAnsi="Adwaa Elsalaf" w:cs="Adwaa Elsalaf"/>
            <w:noProof/>
            <w:sz w:val="32"/>
            <w:szCs w:val="32"/>
            <w:rtl/>
          </w:rPr>
          <w:t>272.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الفطر عند الحاجة إليه: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310</w:t>
        </w:r>
        <w:r w:rsidR="00EC30F4" w:rsidRPr="00EC30F4">
          <w:rPr>
            <w:rFonts w:ascii="Adwaa Elsalaf" w:hAnsi="Adwaa Elsalaf" w:cs="Adwaa Elsalaf"/>
            <w:noProof/>
            <w:webHidden/>
            <w:sz w:val="32"/>
            <w:szCs w:val="32"/>
            <w:rtl/>
          </w:rPr>
          <w:fldChar w:fldCharType="end"/>
        </w:r>
      </w:hyperlink>
    </w:p>
    <w:p w14:paraId="310701DC" w14:textId="4CB42F4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8" w:history="1">
        <w:r w:rsidR="00EC30F4" w:rsidRPr="00EC30F4">
          <w:rPr>
            <w:rStyle w:val="Hyperlink"/>
            <w:rFonts w:ascii="Adwaa Elsalaf" w:hAnsi="Adwaa Elsalaf" w:cs="Adwaa Elsalaf"/>
            <w:noProof/>
            <w:sz w:val="32"/>
            <w:szCs w:val="32"/>
            <w:rtl/>
          </w:rPr>
          <w:t>273.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لم يعب الصائم عَلَى المفطر ولا المفطر عَلَى الصائم: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311</w:t>
        </w:r>
        <w:r w:rsidR="00EC30F4" w:rsidRPr="00EC30F4">
          <w:rPr>
            <w:rFonts w:ascii="Adwaa Elsalaf" w:hAnsi="Adwaa Elsalaf" w:cs="Adwaa Elsalaf"/>
            <w:noProof/>
            <w:webHidden/>
            <w:sz w:val="32"/>
            <w:szCs w:val="32"/>
            <w:rtl/>
          </w:rPr>
          <w:fldChar w:fldCharType="end"/>
        </w:r>
      </w:hyperlink>
    </w:p>
    <w:p w14:paraId="74DF162E" w14:textId="4C0682A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399" w:history="1">
        <w:r w:rsidR="00EC30F4" w:rsidRPr="00EC30F4">
          <w:rPr>
            <w:rStyle w:val="Hyperlink"/>
            <w:rFonts w:ascii="Adwaa Elsalaf" w:hAnsi="Adwaa Elsalaf" w:cs="Adwaa Elsalaf"/>
            <w:noProof/>
            <w:sz w:val="32"/>
            <w:szCs w:val="32"/>
            <w:rtl/>
          </w:rPr>
          <w:t>274.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اغتسال الصائم من الجنابة: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Toc98591399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311</w:t>
        </w:r>
        <w:r w:rsidR="00EC30F4" w:rsidRPr="00EC30F4">
          <w:rPr>
            <w:rFonts w:ascii="Adwaa Elsalaf" w:hAnsi="Adwaa Elsalaf" w:cs="Adwaa Elsalaf"/>
            <w:noProof/>
            <w:webHidden/>
            <w:sz w:val="32"/>
            <w:szCs w:val="32"/>
            <w:rtl/>
          </w:rPr>
          <w:fldChar w:fldCharType="end"/>
        </w:r>
      </w:hyperlink>
    </w:p>
    <w:p w14:paraId="2D62EAEF" w14:textId="2FDAE0A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0" w:history="1">
        <w:r w:rsidR="00EC30F4" w:rsidRPr="00EC30F4">
          <w:rPr>
            <w:rStyle w:val="Hyperlink"/>
            <w:rFonts w:ascii="Adwaa Elsalaf" w:hAnsi="Adwaa Elsalaf" w:cs="Adwaa Elsalaf"/>
            <w:noProof/>
            <w:sz w:val="32"/>
            <w:szCs w:val="32"/>
            <w:rtl/>
          </w:rPr>
          <w:t>275.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لم ير عليه صومًا إذا اعتكف:</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312</w:t>
        </w:r>
        <w:r w:rsidR="00EC30F4" w:rsidRPr="00EC30F4">
          <w:rPr>
            <w:rFonts w:ascii="Adwaa Elsalaf" w:hAnsi="Adwaa Elsalaf" w:cs="Adwaa Elsalaf"/>
            <w:noProof/>
            <w:webHidden/>
            <w:sz w:val="32"/>
            <w:szCs w:val="32"/>
            <w:rtl/>
          </w:rPr>
          <w:fldChar w:fldCharType="end"/>
        </w:r>
      </w:hyperlink>
    </w:p>
    <w:p w14:paraId="46DB8EFE" w14:textId="3CB3532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1" w:history="1">
        <w:r w:rsidR="00EC30F4" w:rsidRPr="00EC30F4">
          <w:rPr>
            <w:rStyle w:val="Hyperlink"/>
            <w:rFonts w:ascii="Adwaa Elsalaf" w:hAnsi="Adwaa Elsalaf" w:cs="Adwaa Elsalaf"/>
            <w:noProof/>
            <w:sz w:val="32"/>
            <w:szCs w:val="32"/>
            <w:rtl/>
          </w:rPr>
          <w:t>276.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اعتكاف العشر الأواخر: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312</w:t>
        </w:r>
        <w:r w:rsidR="00EC30F4" w:rsidRPr="00EC30F4">
          <w:rPr>
            <w:rFonts w:ascii="Adwaa Elsalaf" w:hAnsi="Adwaa Elsalaf" w:cs="Adwaa Elsalaf"/>
            <w:noProof/>
            <w:webHidden/>
            <w:sz w:val="32"/>
            <w:szCs w:val="32"/>
            <w:rtl/>
          </w:rPr>
          <w:fldChar w:fldCharType="end"/>
        </w:r>
      </w:hyperlink>
    </w:p>
    <w:p w14:paraId="70097AA4" w14:textId="29FF07F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2" w:history="1">
        <w:r w:rsidR="00EC30F4" w:rsidRPr="00EC30F4">
          <w:rPr>
            <w:rStyle w:val="Hyperlink"/>
            <w:rFonts w:ascii="Adwaa Elsalaf" w:hAnsi="Adwaa Elsalaf" w:cs="Adwaa Elsalaf"/>
            <w:noProof/>
            <w:sz w:val="32"/>
            <w:szCs w:val="32"/>
            <w:rtl/>
          </w:rPr>
          <w:t>277.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هل يخرج المعتكف لحوائجه إلى باب المَسْجِد: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312</w:t>
        </w:r>
        <w:r w:rsidR="00EC30F4" w:rsidRPr="00EC30F4">
          <w:rPr>
            <w:rFonts w:ascii="Adwaa Elsalaf" w:hAnsi="Adwaa Elsalaf" w:cs="Adwaa Elsalaf"/>
            <w:noProof/>
            <w:webHidden/>
            <w:sz w:val="32"/>
            <w:szCs w:val="32"/>
            <w:rtl/>
          </w:rPr>
          <w:fldChar w:fldCharType="end"/>
        </w:r>
      </w:hyperlink>
    </w:p>
    <w:p w14:paraId="36B2D3A6" w14:textId="7019240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3" w:history="1">
        <w:r w:rsidR="00EC30F4" w:rsidRPr="00EC30F4">
          <w:rPr>
            <w:rStyle w:val="Hyperlink"/>
            <w:rFonts w:ascii="Adwaa Elsalaf" w:hAnsi="Adwaa Elsalaf" w:cs="Adwaa Elsalaf"/>
            <w:noProof/>
            <w:sz w:val="32"/>
            <w:szCs w:val="32"/>
            <w:rtl/>
          </w:rPr>
          <w:t>278.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المعتكف يدخل رأسه للبيت للترجيل والغسل: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313</w:t>
        </w:r>
        <w:r w:rsidR="00EC30F4" w:rsidRPr="00EC30F4">
          <w:rPr>
            <w:rFonts w:ascii="Adwaa Elsalaf" w:hAnsi="Adwaa Elsalaf" w:cs="Adwaa Elsalaf"/>
            <w:noProof/>
            <w:webHidden/>
            <w:sz w:val="32"/>
            <w:szCs w:val="32"/>
            <w:rtl/>
          </w:rPr>
          <w:fldChar w:fldCharType="end"/>
        </w:r>
      </w:hyperlink>
    </w:p>
    <w:p w14:paraId="056E5AB4" w14:textId="7274671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4" w:history="1">
        <w:r w:rsidR="00EC30F4" w:rsidRPr="00EC30F4">
          <w:rPr>
            <w:rStyle w:val="Hyperlink"/>
            <w:rFonts w:ascii="Adwaa Elsalaf" w:hAnsi="Adwaa Elsalaf" w:cs="Adwaa Elsalaf"/>
            <w:noProof/>
            <w:sz w:val="32"/>
            <w:szCs w:val="32"/>
            <w:rtl/>
          </w:rPr>
          <w:t>279.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الاعتكاف في العشر الأوسط من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314</w:t>
        </w:r>
        <w:r w:rsidR="00EC30F4" w:rsidRPr="00EC30F4">
          <w:rPr>
            <w:rFonts w:ascii="Adwaa Elsalaf" w:hAnsi="Adwaa Elsalaf" w:cs="Adwaa Elsalaf"/>
            <w:noProof/>
            <w:webHidden/>
            <w:sz w:val="32"/>
            <w:szCs w:val="32"/>
            <w:rtl/>
          </w:rPr>
          <w:fldChar w:fldCharType="end"/>
        </w:r>
      </w:hyperlink>
    </w:p>
    <w:p w14:paraId="759A653B" w14:textId="2C713EC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5" w:history="1">
        <w:r w:rsidR="00EC30F4" w:rsidRPr="00EC30F4">
          <w:rPr>
            <w:rStyle w:val="Hyperlink"/>
            <w:rFonts w:ascii="Adwaa Elsalaf" w:hAnsi="Adwaa Elsalaf" w:cs="Adwaa Elsalaf"/>
            <w:noProof/>
            <w:sz w:val="32"/>
            <w:szCs w:val="32"/>
            <w:rtl/>
          </w:rPr>
          <w:t>280.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الاجتهاد في العشر الأواخر من رمضان: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314</w:t>
        </w:r>
        <w:r w:rsidR="00EC30F4" w:rsidRPr="00EC30F4">
          <w:rPr>
            <w:rFonts w:ascii="Adwaa Elsalaf" w:hAnsi="Adwaa Elsalaf" w:cs="Adwaa Elsalaf"/>
            <w:noProof/>
            <w:webHidden/>
            <w:sz w:val="32"/>
            <w:szCs w:val="32"/>
            <w:rtl/>
          </w:rPr>
          <w:fldChar w:fldCharType="end"/>
        </w:r>
      </w:hyperlink>
    </w:p>
    <w:p w14:paraId="3F2A9154" w14:textId="69FBD2F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6" w:history="1">
        <w:r w:rsidR="00EC30F4" w:rsidRPr="00EC30F4">
          <w:rPr>
            <w:rStyle w:val="Hyperlink"/>
            <w:rFonts w:ascii="Adwaa Elsalaf" w:hAnsi="Adwaa Elsalaf" w:cs="Adwaa Elsalaf"/>
            <w:noProof/>
            <w:sz w:val="32"/>
            <w:szCs w:val="32"/>
            <w:rtl/>
          </w:rPr>
          <w:t>281.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تحري ليلة القدر في الوتر من العشر الأواخر: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315</w:t>
        </w:r>
        <w:r w:rsidR="00EC30F4" w:rsidRPr="00EC30F4">
          <w:rPr>
            <w:rFonts w:ascii="Adwaa Elsalaf" w:hAnsi="Adwaa Elsalaf" w:cs="Adwaa Elsalaf"/>
            <w:noProof/>
            <w:webHidden/>
            <w:sz w:val="32"/>
            <w:szCs w:val="32"/>
            <w:rtl/>
          </w:rPr>
          <w:fldChar w:fldCharType="end"/>
        </w:r>
      </w:hyperlink>
    </w:p>
    <w:p w14:paraId="5F1617F5" w14:textId="3EAE098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7" w:history="1">
        <w:r w:rsidR="00EC30F4" w:rsidRPr="00EC30F4">
          <w:rPr>
            <w:rStyle w:val="Hyperlink"/>
            <w:rFonts w:ascii="Adwaa Elsalaf" w:hAnsi="Adwaa Elsalaf" w:cs="Adwaa Elsalaf"/>
            <w:noProof/>
            <w:sz w:val="32"/>
            <w:szCs w:val="32"/>
            <w:rtl/>
          </w:rPr>
          <w:t>282.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قيام ليلة القدر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315</w:t>
        </w:r>
        <w:r w:rsidR="00EC30F4" w:rsidRPr="00EC30F4">
          <w:rPr>
            <w:rFonts w:ascii="Adwaa Elsalaf" w:hAnsi="Adwaa Elsalaf" w:cs="Adwaa Elsalaf"/>
            <w:noProof/>
            <w:webHidden/>
            <w:sz w:val="32"/>
            <w:szCs w:val="32"/>
            <w:rtl/>
          </w:rPr>
          <w:fldChar w:fldCharType="end"/>
        </w:r>
      </w:hyperlink>
    </w:p>
    <w:p w14:paraId="6DA2070A" w14:textId="264A19D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8" w:history="1">
        <w:r w:rsidR="00EC30F4" w:rsidRPr="00EC30F4">
          <w:rPr>
            <w:rStyle w:val="Hyperlink"/>
            <w:rFonts w:ascii="Adwaa Elsalaf" w:hAnsi="Adwaa Elsalaf" w:cs="Adwaa Elsalaf"/>
            <w:noProof/>
            <w:sz w:val="32"/>
            <w:szCs w:val="32"/>
            <w:rtl/>
          </w:rPr>
          <w:t>283.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التماس ليلة القدر في السبع الأواخر: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316</w:t>
        </w:r>
        <w:r w:rsidR="00EC30F4" w:rsidRPr="00EC30F4">
          <w:rPr>
            <w:rFonts w:ascii="Adwaa Elsalaf" w:hAnsi="Adwaa Elsalaf" w:cs="Adwaa Elsalaf"/>
            <w:noProof/>
            <w:webHidden/>
            <w:sz w:val="32"/>
            <w:szCs w:val="32"/>
            <w:rtl/>
          </w:rPr>
          <w:fldChar w:fldCharType="end"/>
        </w:r>
      </w:hyperlink>
    </w:p>
    <w:p w14:paraId="7BF50031" w14:textId="7C7851F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09" w:history="1">
        <w:r w:rsidR="00EC30F4" w:rsidRPr="00EC30F4">
          <w:rPr>
            <w:rStyle w:val="Hyperlink"/>
            <w:rFonts w:ascii="Adwaa Elsalaf" w:hAnsi="Adwaa Elsalaf" w:cs="Adwaa Elsalaf"/>
            <w:noProof/>
            <w:sz w:val="32"/>
            <w:szCs w:val="32"/>
            <w:rtl/>
          </w:rPr>
          <w:t>284.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في التهجد بالليل: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316</w:t>
        </w:r>
        <w:r w:rsidR="00EC30F4" w:rsidRPr="00EC30F4">
          <w:rPr>
            <w:rFonts w:ascii="Adwaa Elsalaf" w:hAnsi="Adwaa Elsalaf" w:cs="Adwaa Elsalaf"/>
            <w:noProof/>
            <w:webHidden/>
            <w:sz w:val="32"/>
            <w:szCs w:val="32"/>
            <w:rtl/>
          </w:rPr>
          <w:fldChar w:fldCharType="end"/>
        </w:r>
      </w:hyperlink>
    </w:p>
    <w:p w14:paraId="011557DB" w14:textId="4A22945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0" w:history="1">
        <w:r w:rsidR="00EC30F4" w:rsidRPr="00EC30F4">
          <w:rPr>
            <w:rStyle w:val="Hyperlink"/>
            <w:rFonts w:ascii="Adwaa Elsalaf" w:hAnsi="Adwaa Elsalaf" w:cs="Adwaa Elsalaf"/>
            <w:noProof/>
            <w:sz w:val="32"/>
            <w:szCs w:val="32"/>
            <w:rtl/>
          </w:rPr>
          <w:t>285.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في الصَّلاة من آخر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317</w:t>
        </w:r>
        <w:r w:rsidR="00EC30F4" w:rsidRPr="00EC30F4">
          <w:rPr>
            <w:rFonts w:ascii="Adwaa Elsalaf" w:hAnsi="Adwaa Elsalaf" w:cs="Adwaa Elsalaf"/>
            <w:noProof/>
            <w:webHidden/>
            <w:sz w:val="32"/>
            <w:szCs w:val="32"/>
            <w:rtl/>
          </w:rPr>
          <w:fldChar w:fldCharType="end"/>
        </w:r>
      </w:hyperlink>
    </w:p>
    <w:p w14:paraId="2AD8305F" w14:textId="6AA319A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1" w:history="1">
        <w:r w:rsidR="00EC30F4" w:rsidRPr="00EC30F4">
          <w:rPr>
            <w:rStyle w:val="Hyperlink"/>
            <w:rFonts w:ascii="Adwaa Elsalaf" w:hAnsi="Adwaa Elsalaf" w:cs="Adwaa Elsalaf"/>
            <w:noProof/>
            <w:sz w:val="32"/>
            <w:szCs w:val="32"/>
            <w:rtl/>
          </w:rPr>
          <w:t>286.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قيام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317</w:t>
        </w:r>
        <w:r w:rsidR="00EC30F4" w:rsidRPr="00EC30F4">
          <w:rPr>
            <w:rFonts w:ascii="Adwaa Elsalaf" w:hAnsi="Adwaa Elsalaf" w:cs="Adwaa Elsalaf"/>
            <w:noProof/>
            <w:webHidden/>
            <w:sz w:val="32"/>
            <w:szCs w:val="32"/>
            <w:rtl/>
          </w:rPr>
          <w:fldChar w:fldCharType="end"/>
        </w:r>
      </w:hyperlink>
    </w:p>
    <w:p w14:paraId="42C46EC0" w14:textId="04559E6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2" w:history="1">
        <w:r w:rsidR="00EC30F4" w:rsidRPr="00EC30F4">
          <w:rPr>
            <w:rStyle w:val="Hyperlink"/>
            <w:rFonts w:ascii="Adwaa Elsalaf" w:hAnsi="Adwaa Elsalaf" w:cs="Adwaa Elsalaf"/>
            <w:noProof/>
            <w:sz w:val="32"/>
            <w:szCs w:val="32"/>
            <w:rtl/>
          </w:rPr>
          <w:t>287.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طول القيام في صلاة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317</w:t>
        </w:r>
        <w:r w:rsidR="00EC30F4" w:rsidRPr="00EC30F4">
          <w:rPr>
            <w:rFonts w:ascii="Adwaa Elsalaf" w:hAnsi="Adwaa Elsalaf" w:cs="Adwaa Elsalaf"/>
            <w:noProof/>
            <w:webHidden/>
            <w:sz w:val="32"/>
            <w:szCs w:val="32"/>
            <w:rtl/>
          </w:rPr>
          <w:fldChar w:fldCharType="end"/>
        </w:r>
      </w:hyperlink>
    </w:p>
    <w:p w14:paraId="04D9909C" w14:textId="3280597C" w:rsidR="00EC30F4" w:rsidRPr="00EC30F4" w:rsidRDefault="00D32517">
      <w:pPr>
        <w:pStyle w:val="1d"/>
        <w:rPr>
          <w:rFonts w:ascii="Adwaa Elsalaf" w:eastAsiaTheme="minorEastAsia" w:hAnsi="Adwaa Elsalaf" w:cs="Adwaa Elsalaf"/>
          <w:b w:val="0"/>
          <w:bCs w:val="0"/>
          <w:sz w:val="32"/>
          <w:szCs w:val="32"/>
          <w:rtl/>
          <w:lang w:bidi="ar-SA"/>
        </w:rPr>
      </w:pPr>
      <w:hyperlink w:anchor="_Toc98591413" w:history="1">
        <w:r w:rsidR="00EC30F4" w:rsidRPr="00EC30F4">
          <w:rPr>
            <w:rStyle w:val="Hyperlink"/>
            <w:rFonts w:ascii="Adwaa Elsalaf" w:hAnsi="Adwaa Elsalaf" w:cs="Adwaa Elsalaf"/>
            <w:sz w:val="32"/>
            <w:szCs w:val="32"/>
            <w:rtl/>
          </w:rPr>
          <w:t>كتاب الحج</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Toc98591413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318</w:t>
        </w:r>
        <w:r w:rsidR="00EC30F4" w:rsidRPr="00EC30F4">
          <w:rPr>
            <w:rFonts w:ascii="Adwaa Elsalaf" w:hAnsi="Adwaa Elsalaf" w:cs="Adwaa Elsalaf"/>
            <w:webHidden/>
            <w:sz w:val="32"/>
            <w:szCs w:val="32"/>
            <w:rtl/>
          </w:rPr>
          <w:fldChar w:fldCharType="end"/>
        </w:r>
      </w:hyperlink>
    </w:p>
    <w:p w14:paraId="298D6C2B" w14:textId="6FD3085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4" w:history="1">
        <w:r w:rsidR="00EC30F4" w:rsidRPr="00EC30F4">
          <w:rPr>
            <w:rStyle w:val="Hyperlink"/>
            <w:rFonts w:ascii="Adwaa Elsalaf" w:hAnsi="Adwaa Elsalaf" w:cs="Adwaa Elsalaf"/>
            <w:noProof/>
            <w:sz w:val="32"/>
            <w:szCs w:val="32"/>
            <w:rtl/>
          </w:rPr>
          <w:t>288.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عشر ذي الحجة: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318</w:t>
        </w:r>
        <w:r w:rsidR="00EC30F4" w:rsidRPr="00EC30F4">
          <w:rPr>
            <w:rFonts w:ascii="Adwaa Elsalaf" w:hAnsi="Adwaa Elsalaf" w:cs="Adwaa Elsalaf"/>
            <w:noProof/>
            <w:webHidden/>
            <w:sz w:val="32"/>
            <w:szCs w:val="32"/>
            <w:rtl/>
          </w:rPr>
          <w:fldChar w:fldCharType="end"/>
        </w:r>
      </w:hyperlink>
    </w:p>
    <w:p w14:paraId="317B69A4" w14:textId="6E240A1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5" w:history="1">
        <w:r w:rsidR="00EC30F4" w:rsidRPr="00EC30F4">
          <w:rPr>
            <w:rStyle w:val="Hyperlink"/>
            <w:rFonts w:ascii="Adwaa Elsalaf" w:hAnsi="Adwaa Elsalaf" w:cs="Adwaa Elsalaf"/>
            <w:noProof/>
            <w:sz w:val="32"/>
            <w:szCs w:val="32"/>
            <w:rtl/>
          </w:rPr>
          <w:t>289.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الحج المبرور: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318</w:t>
        </w:r>
        <w:r w:rsidR="00EC30F4" w:rsidRPr="00EC30F4">
          <w:rPr>
            <w:rFonts w:ascii="Adwaa Elsalaf" w:hAnsi="Adwaa Elsalaf" w:cs="Adwaa Elsalaf"/>
            <w:noProof/>
            <w:webHidden/>
            <w:sz w:val="32"/>
            <w:szCs w:val="32"/>
            <w:rtl/>
          </w:rPr>
          <w:fldChar w:fldCharType="end"/>
        </w:r>
      </w:hyperlink>
    </w:p>
    <w:p w14:paraId="66907F02" w14:textId="512A610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6" w:history="1">
        <w:r w:rsidR="00EC30F4" w:rsidRPr="00EC30F4">
          <w:rPr>
            <w:rStyle w:val="Hyperlink"/>
            <w:rFonts w:ascii="Adwaa Elsalaf" w:hAnsi="Adwaa Elsalaf" w:cs="Adwaa Elsalaf"/>
            <w:noProof/>
            <w:sz w:val="32"/>
            <w:szCs w:val="32"/>
            <w:rtl/>
          </w:rPr>
          <w:t>290.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استلام الركنين: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319</w:t>
        </w:r>
        <w:r w:rsidR="00EC30F4" w:rsidRPr="00EC30F4">
          <w:rPr>
            <w:rFonts w:ascii="Adwaa Elsalaf" w:hAnsi="Adwaa Elsalaf" w:cs="Adwaa Elsalaf"/>
            <w:noProof/>
            <w:webHidden/>
            <w:sz w:val="32"/>
            <w:szCs w:val="32"/>
            <w:rtl/>
          </w:rPr>
          <w:fldChar w:fldCharType="end"/>
        </w:r>
      </w:hyperlink>
    </w:p>
    <w:p w14:paraId="5065660A" w14:textId="44A18CA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7" w:history="1">
        <w:r w:rsidR="00EC30F4" w:rsidRPr="00EC30F4">
          <w:rPr>
            <w:rStyle w:val="Hyperlink"/>
            <w:rFonts w:ascii="Adwaa Elsalaf" w:hAnsi="Adwaa Elsalaf" w:cs="Adwaa Elsalaf"/>
            <w:noProof/>
            <w:sz w:val="32"/>
            <w:szCs w:val="32"/>
            <w:rtl/>
          </w:rPr>
          <w:t>291.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التلبية: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319</w:t>
        </w:r>
        <w:r w:rsidR="00EC30F4" w:rsidRPr="00EC30F4">
          <w:rPr>
            <w:rFonts w:ascii="Adwaa Elsalaf" w:hAnsi="Adwaa Elsalaf" w:cs="Adwaa Elsalaf"/>
            <w:noProof/>
            <w:webHidden/>
            <w:sz w:val="32"/>
            <w:szCs w:val="32"/>
            <w:rtl/>
          </w:rPr>
          <w:fldChar w:fldCharType="end"/>
        </w:r>
      </w:hyperlink>
    </w:p>
    <w:p w14:paraId="5D086034" w14:textId="3C3CE6D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18" w:history="1">
        <w:r w:rsidR="00EC30F4" w:rsidRPr="00EC30F4">
          <w:rPr>
            <w:rStyle w:val="Hyperlink"/>
            <w:rFonts w:ascii="Adwaa Elsalaf" w:hAnsi="Adwaa Elsalaf" w:cs="Adwaa Elsalaf"/>
            <w:noProof/>
            <w:sz w:val="32"/>
            <w:szCs w:val="32"/>
            <w:rtl/>
          </w:rPr>
          <w:t>292.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تحريض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عَلَى ذبح الأضاحي: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320</w:t>
        </w:r>
        <w:r w:rsidR="00EC30F4" w:rsidRPr="00EC30F4">
          <w:rPr>
            <w:rFonts w:ascii="Adwaa Elsalaf" w:hAnsi="Adwaa Elsalaf" w:cs="Adwaa Elsalaf"/>
            <w:noProof/>
            <w:webHidden/>
            <w:sz w:val="32"/>
            <w:szCs w:val="32"/>
            <w:rtl/>
          </w:rPr>
          <w:fldChar w:fldCharType="end"/>
        </w:r>
      </w:hyperlink>
    </w:p>
    <w:p w14:paraId="255F8B2D" w14:textId="7C99CCFA"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419" w:history="1">
        <w:r w:rsidR="00EC30F4" w:rsidRPr="00EC30F4">
          <w:rPr>
            <w:rStyle w:val="Hyperlink"/>
            <w:rFonts w:ascii="Adwaa Elsalaf" w:hAnsi="Adwaa Elsalaf" w:cs="Adwaa Elsalaf"/>
            <w:noProof/>
            <w:sz w:val="32"/>
            <w:szCs w:val="32"/>
          </w:rPr>
          <w:t>293.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نهي من أراد التضحية أن يأخذ شيئًا من شعره وظفره: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320</w:t>
        </w:r>
        <w:r w:rsidR="00EC30F4" w:rsidRPr="00EC30F4">
          <w:rPr>
            <w:rFonts w:ascii="Adwaa Elsalaf" w:hAnsi="Adwaa Elsalaf" w:cs="Adwaa Elsalaf"/>
            <w:noProof/>
            <w:webHidden/>
            <w:sz w:val="32"/>
            <w:szCs w:val="32"/>
            <w:rtl/>
          </w:rPr>
          <w:fldChar w:fldCharType="end"/>
        </w:r>
      </w:hyperlink>
    </w:p>
    <w:p w14:paraId="5D6B007B" w14:textId="0C8174E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0" w:history="1">
        <w:r w:rsidR="00EC30F4" w:rsidRPr="00EC30F4">
          <w:rPr>
            <w:rStyle w:val="Hyperlink"/>
            <w:rFonts w:ascii="Adwaa Elsalaf" w:hAnsi="Adwaa Elsalaf" w:cs="Adwaa Elsalaf"/>
            <w:noProof/>
            <w:sz w:val="32"/>
            <w:szCs w:val="32"/>
            <w:rtl/>
          </w:rPr>
          <w:t>294.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أضحية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320</w:t>
        </w:r>
        <w:r w:rsidR="00EC30F4" w:rsidRPr="00EC30F4">
          <w:rPr>
            <w:rFonts w:ascii="Adwaa Elsalaf" w:hAnsi="Adwaa Elsalaf" w:cs="Adwaa Elsalaf"/>
            <w:noProof/>
            <w:webHidden/>
            <w:sz w:val="32"/>
            <w:szCs w:val="32"/>
            <w:rtl/>
          </w:rPr>
          <w:fldChar w:fldCharType="end"/>
        </w:r>
      </w:hyperlink>
    </w:p>
    <w:p w14:paraId="6CFE654B" w14:textId="0554F22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1" w:history="1">
        <w:r w:rsidR="00EC30F4" w:rsidRPr="00EC30F4">
          <w:rPr>
            <w:rStyle w:val="Hyperlink"/>
            <w:rFonts w:ascii="Adwaa Elsalaf" w:hAnsi="Adwaa Elsalaf" w:cs="Adwaa Elsalaf"/>
            <w:noProof/>
            <w:sz w:val="32"/>
            <w:szCs w:val="32"/>
            <w:rtl/>
          </w:rPr>
          <w:t>295.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التكبير والتلبية: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321</w:t>
        </w:r>
        <w:r w:rsidR="00EC30F4" w:rsidRPr="00EC30F4">
          <w:rPr>
            <w:rFonts w:ascii="Adwaa Elsalaf" w:hAnsi="Adwaa Elsalaf" w:cs="Adwaa Elsalaf"/>
            <w:noProof/>
            <w:webHidden/>
            <w:sz w:val="32"/>
            <w:szCs w:val="32"/>
            <w:rtl/>
          </w:rPr>
          <w:fldChar w:fldCharType="end"/>
        </w:r>
      </w:hyperlink>
    </w:p>
    <w:p w14:paraId="7680DCB0" w14:textId="160DE2D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2" w:history="1">
        <w:r w:rsidR="00EC30F4" w:rsidRPr="00EC30F4">
          <w:rPr>
            <w:rStyle w:val="Hyperlink"/>
            <w:rFonts w:ascii="Adwaa Elsalaf" w:hAnsi="Adwaa Elsalaf" w:cs="Adwaa Elsalaf"/>
            <w:noProof/>
            <w:sz w:val="32"/>
            <w:szCs w:val="32"/>
            <w:rtl/>
          </w:rPr>
          <w:t>296.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ذبح الأضحية بعد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321</w:t>
        </w:r>
        <w:r w:rsidR="00EC30F4" w:rsidRPr="00EC30F4">
          <w:rPr>
            <w:rFonts w:ascii="Adwaa Elsalaf" w:hAnsi="Adwaa Elsalaf" w:cs="Adwaa Elsalaf"/>
            <w:noProof/>
            <w:webHidden/>
            <w:sz w:val="32"/>
            <w:szCs w:val="32"/>
            <w:rtl/>
          </w:rPr>
          <w:fldChar w:fldCharType="end"/>
        </w:r>
      </w:hyperlink>
    </w:p>
    <w:p w14:paraId="489F4240" w14:textId="5054022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3" w:history="1">
        <w:r w:rsidR="00EC30F4" w:rsidRPr="00EC30F4">
          <w:rPr>
            <w:rStyle w:val="Hyperlink"/>
            <w:rFonts w:ascii="Adwaa Elsalaf" w:hAnsi="Adwaa Elsalaf" w:cs="Adwaa Elsalaf"/>
            <w:noProof/>
            <w:sz w:val="32"/>
            <w:szCs w:val="32"/>
            <w:rtl/>
          </w:rPr>
          <w:t>297.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عظم الرحمة والمغفرة يوم عرفة: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322</w:t>
        </w:r>
        <w:r w:rsidR="00EC30F4" w:rsidRPr="00EC30F4">
          <w:rPr>
            <w:rFonts w:ascii="Adwaa Elsalaf" w:hAnsi="Adwaa Elsalaf" w:cs="Adwaa Elsalaf"/>
            <w:noProof/>
            <w:webHidden/>
            <w:sz w:val="32"/>
            <w:szCs w:val="32"/>
            <w:rtl/>
          </w:rPr>
          <w:fldChar w:fldCharType="end"/>
        </w:r>
      </w:hyperlink>
    </w:p>
    <w:p w14:paraId="20BD63E6" w14:textId="244FCB9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4" w:history="1">
        <w:r w:rsidR="00EC30F4" w:rsidRPr="00EC30F4">
          <w:rPr>
            <w:rStyle w:val="Hyperlink"/>
            <w:rFonts w:ascii="Adwaa Elsalaf" w:hAnsi="Adwaa Elsalaf" w:cs="Adwaa Elsalaf"/>
            <w:noProof/>
            <w:sz w:val="32"/>
            <w:szCs w:val="32"/>
            <w:rtl/>
          </w:rPr>
          <w:t>298.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مباهاة الله ملائكته بموقف عرفة: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323</w:t>
        </w:r>
        <w:r w:rsidR="00EC30F4" w:rsidRPr="00EC30F4">
          <w:rPr>
            <w:rFonts w:ascii="Adwaa Elsalaf" w:hAnsi="Adwaa Elsalaf" w:cs="Adwaa Elsalaf"/>
            <w:noProof/>
            <w:webHidden/>
            <w:sz w:val="32"/>
            <w:szCs w:val="32"/>
            <w:rtl/>
          </w:rPr>
          <w:fldChar w:fldCharType="end"/>
        </w:r>
      </w:hyperlink>
    </w:p>
    <w:p w14:paraId="1CAE2F72" w14:textId="1262FE4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5" w:history="1">
        <w:r w:rsidR="00EC30F4" w:rsidRPr="00EC30F4">
          <w:rPr>
            <w:rStyle w:val="Hyperlink"/>
            <w:rFonts w:ascii="Adwaa Elsalaf" w:hAnsi="Adwaa Elsalaf" w:cs="Adwaa Elsalaf"/>
            <w:noProof/>
            <w:sz w:val="32"/>
            <w:szCs w:val="32"/>
            <w:rtl/>
          </w:rPr>
          <w:t>299.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خير الدعاء دعاء يوم عرفة: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323</w:t>
        </w:r>
        <w:r w:rsidR="00EC30F4" w:rsidRPr="00EC30F4">
          <w:rPr>
            <w:rFonts w:ascii="Adwaa Elsalaf" w:hAnsi="Adwaa Elsalaf" w:cs="Adwaa Elsalaf"/>
            <w:noProof/>
            <w:webHidden/>
            <w:sz w:val="32"/>
            <w:szCs w:val="32"/>
            <w:rtl/>
          </w:rPr>
          <w:fldChar w:fldCharType="end"/>
        </w:r>
      </w:hyperlink>
    </w:p>
    <w:p w14:paraId="615EE76D" w14:textId="06BA546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6" w:history="1">
        <w:r w:rsidR="00EC30F4" w:rsidRPr="00EC30F4">
          <w:rPr>
            <w:rStyle w:val="Hyperlink"/>
            <w:rFonts w:ascii="Adwaa Elsalaf" w:hAnsi="Adwaa Elsalaf" w:cs="Adwaa Elsalaf"/>
            <w:noProof/>
            <w:sz w:val="32"/>
            <w:szCs w:val="32"/>
            <w:rtl/>
          </w:rPr>
          <w:t>300.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نذر الحج ومات: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323</w:t>
        </w:r>
        <w:r w:rsidR="00EC30F4" w:rsidRPr="00EC30F4">
          <w:rPr>
            <w:rFonts w:ascii="Adwaa Elsalaf" w:hAnsi="Adwaa Elsalaf" w:cs="Adwaa Elsalaf"/>
            <w:noProof/>
            <w:webHidden/>
            <w:sz w:val="32"/>
            <w:szCs w:val="32"/>
            <w:rtl/>
          </w:rPr>
          <w:fldChar w:fldCharType="end"/>
        </w:r>
      </w:hyperlink>
    </w:p>
    <w:p w14:paraId="10E13796" w14:textId="17AED30A" w:rsidR="00EC30F4" w:rsidRPr="00EC30F4" w:rsidRDefault="00D32517">
      <w:pPr>
        <w:pStyle w:val="1d"/>
        <w:rPr>
          <w:rFonts w:ascii="Adwaa Elsalaf" w:eastAsiaTheme="minorEastAsia" w:hAnsi="Adwaa Elsalaf" w:cs="Adwaa Elsalaf"/>
          <w:b w:val="0"/>
          <w:bCs w:val="0"/>
          <w:sz w:val="32"/>
          <w:szCs w:val="32"/>
          <w:rtl/>
          <w:lang w:bidi="ar-SA"/>
        </w:rPr>
      </w:pPr>
      <w:hyperlink w:anchor="_Toc98591427" w:history="1">
        <w:r w:rsidR="00EC30F4" w:rsidRPr="00EC30F4">
          <w:rPr>
            <w:rStyle w:val="Hyperlink"/>
            <w:rFonts w:ascii="Adwaa Elsalaf" w:hAnsi="Adwaa Elsalaf" w:cs="Adwaa Elsalaf"/>
            <w:sz w:val="32"/>
            <w:szCs w:val="32"/>
            <w:rtl/>
          </w:rPr>
          <w:t>كتاب العيدين</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Toc98591427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325</w:t>
        </w:r>
        <w:r w:rsidR="00EC30F4" w:rsidRPr="00EC30F4">
          <w:rPr>
            <w:rFonts w:ascii="Adwaa Elsalaf" w:hAnsi="Adwaa Elsalaf" w:cs="Adwaa Elsalaf"/>
            <w:webHidden/>
            <w:sz w:val="32"/>
            <w:szCs w:val="32"/>
            <w:rtl/>
          </w:rPr>
          <w:fldChar w:fldCharType="end"/>
        </w:r>
      </w:hyperlink>
    </w:p>
    <w:p w14:paraId="2B1E3A0E" w14:textId="25D587C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8" w:history="1">
        <w:r w:rsidR="00EC30F4" w:rsidRPr="00EC30F4">
          <w:rPr>
            <w:rStyle w:val="Hyperlink"/>
            <w:rFonts w:ascii="Adwaa Elsalaf" w:hAnsi="Adwaa Elsalaf" w:cs="Adwaa Elsalaf"/>
            <w:noProof/>
            <w:sz w:val="32"/>
            <w:szCs w:val="32"/>
            <w:rtl/>
          </w:rPr>
          <w:t>301.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سنة العيدين في الإسلام: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325</w:t>
        </w:r>
        <w:r w:rsidR="00EC30F4" w:rsidRPr="00EC30F4">
          <w:rPr>
            <w:rFonts w:ascii="Adwaa Elsalaf" w:hAnsi="Adwaa Elsalaf" w:cs="Adwaa Elsalaf"/>
            <w:noProof/>
            <w:webHidden/>
            <w:sz w:val="32"/>
            <w:szCs w:val="32"/>
            <w:rtl/>
          </w:rPr>
          <w:fldChar w:fldCharType="end"/>
        </w:r>
      </w:hyperlink>
    </w:p>
    <w:p w14:paraId="41A5E648" w14:textId="0834E65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29" w:history="1">
        <w:r w:rsidR="00EC30F4" w:rsidRPr="00EC30F4">
          <w:rPr>
            <w:rStyle w:val="Hyperlink"/>
            <w:rFonts w:ascii="Adwaa Elsalaf" w:hAnsi="Adwaa Elsalaf" w:cs="Adwaa Elsalaf"/>
            <w:noProof/>
            <w:sz w:val="32"/>
            <w:szCs w:val="32"/>
            <w:rtl/>
          </w:rPr>
          <w:t>302.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خروج النِّساء والحيَّض إلى المصلى: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326</w:t>
        </w:r>
        <w:r w:rsidR="00EC30F4" w:rsidRPr="00EC30F4">
          <w:rPr>
            <w:rFonts w:ascii="Adwaa Elsalaf" w:hAnsi="Adwaa Elsalaf" w:cs="Adwaa Elsalaf"/>
            <w:noProof/>
            <w:webHidden/>
            <w:sz w:val="32"/>
            <w:szCs w:val="32"/>
            <w:rtl/>
          </w:rPr>
          <w:fldChar w:fldCharType="end"/>
        </w:r>
      </w:hyperlink>
    </w:p>
    <w:p w14:paraId="14801EAB" w14:textId="58C97B9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0" w:history="1">
        <w:r w:rsidR="00EC30F4" w:rsidRPr="00EC30F4">
          <w:rPr>
            <w:rStyle w:val="Hyperlink"/>
            <w:rFonts w:ascii="Adwaa Elsalaf" w:hAnsi="Adwaa Elsalaf" w:cs="Adwaa Elsalaf"/>
            <w:noProof/>
            <w:sz w:val="32"/>
            <w:szCs w:val="32"/>
            <w:rtl/>
          </w:rPr>
          <w:t>303.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موعظة الإِمَامِ النِّساء يوم العيد: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326</w:t>
        </w:r>
        <w:r w:rsidR="00EC30F4" w:rsidRPr="00EC30F4">
          <w:rPr>
            <w:rFonts w:ascii="Adwaa Elsalaf" w:hAnsi="Adwaa Elsalaf" w:cs="Adwaa Elsalaf"/>
            <w:noProof/>
            <w:webHidden/>
            <w:sz w:val="32"/>
            <w:szCs w:val="32"/>
            <w:rtl/>
          </w:rPr>
          <w:fldChar w:fldCharType="end"/>
        </w:r>
      </w:hyperlink>
    </w:p>
    <w:p w14:paraId="122536AE" w14:textId="21ACEE1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1" w:history="1">
        <w:r w:rsidR="00EC30F4" w:rsidRPr="00EC30F4">
          <w:rPr>
            <w:rStyle w:val="Hyperlink"/>
            <w:rFonts w:ascii="Adwaa Elsalaf" w:hAnsi="Adwaa Elsalaf" w:cs="Adwaa Elsalaf"/>
            <w:noProof/>
            <w:sz w:val="32"/>
            <w:szCs w:val="32"/>
            <w:rtl/>
          </w:rPr>
          <w:t>304.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الأكل يوم الفطر ومخالفة الطريق:</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327</w:t>
        </w:r>
        <w:r w:rsidR="00EC30F4" w:rsidRPr="00EC30F4">
          <w:rPr>
            <w:rFonts w:ascii="Adwaa Elsalaf" w:hAnsi="Adwaa Elsalaf" w:cs="Adwaa Elsalaf"/>
            <w:noProof/>
            <w:webHidden/>
            <w:sz w:val="32"/>
            <w:szCs w:val="32"/>
            <w:rtl/>
          </w:rPr>
          <w:fldChar w:fldCharType="end"/>
        </w:r>
      </w:hyperlink>
    </w:p>
    <w:p w14:paraId="38AF594C" w14:textId="6AD86DFF" w:rsidR="00EC30F4" w:rsidRPr="00EC30F4" w:rsidRDefault="00D32517">
      <w:pPr>
        <w:pStyle w:val="1d"/>
        <w:rPr>
          <w:rFonts w:ascii="Adwaa Elsalaf" w:eastAsiaTheme="minorEastAsia" w:hAnsi="Adwaa Elsalaf" w:cs="Adwaa Elsalaf"/>
          <w:b w:val="0"/>
          <w:bCs w:val="0"/>
          <w:sz w:val="32"/>
          <w:szCs w:val="32"/>
          <w:rtl/>
          <w:lang w:bidi="ar-SA"/>
        </w:rPr>
      </w:pPr>
      <w:hyperlink w:anchor="_Toc98591432" w:history="1">
        <w:r w:rsidR="00EC30F4" w:rsidRPr="00EC30F4">
          <w:rPr>
            <w:rStyle w:val="Hyperlink"/>
            <w:rFonts w:ascii="Adwaa Elsalaf" w:hAnsi="Adwaa Elsalaf" w:cs="Adwaa Elsalaf"/>
            <w:sz w:val="32"/>
            <w:szCs w:val="32"/>
            <w:rtl/>
          </w:rPr>
          <w:t>كتاب الجهاد</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Toc98591432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328</w:t>
        </w:r>
        <w:r w:rsidR="00EC30F4" w:rsidRPr="00EC30F4">
          <w:rPr>
            <w:rFonts w:ascii="Adwaa Elsalaf" w:hAnsi="Adwaa Elsalaf" w:cs="Adwaa Elsalaf"/>
            <w:webHidden/>
            <w:sz w:val="32"/>
            <w:szCs w:val="32"/>
            <w:rtl/>
          </w:rPr>
          <w:fldChar w:fldCharType="end"/>
        </w:r>
      </w:hyperlink>
    </w:p>
    <w:p w14:paraId="3A019944" w14:textId="15355F2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3" w:history="1">
        <w:r w:rsidR="00EC30F4" w:rsidRPr="00EC30F4">
          <w:rPr>
            <w:rStyle w:val="Hyperlink"/>
            <w:rFonts w:ascii="Adwaa Elsalaf" w:hAnsi="Adwaa Elsalaf" w:cs="Adwaa Elsalaf"/>
            <w:noProof/>
            <w:sz w:val="32"/>
            <w:szCs w:val="32"/>
            <w:rtl/>
          </w:rPr>
          <w:t>305.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تمنَّى الشهادة: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328</w:t>
        </w:r>
        <w:r w:rsidR="00EC30F4" w:rsidRPr="00EC30F4">
          <w:rPr>
            <w:rFonts w:ascii="Adwaa Elsalaf" w:hAnsi="Adwaa Elsalaf" w:cs="Adwaa Elsalaf"/>
            <w:noProof/>
            <w:webHidden/>
            <w:sz w:val="32"/>
            <w:szCs w:val="32"/>
            <w:rtl/>
          </w:rPr>
          <w:fldChar w:fldCharType="end"/>
        </w:r>
      </w:hyperlink>
    </w:p>
    <w:p w14:paraId="6A61ABAE" w14:textId="32FBAD6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4" w:history="1">
        <w:r w:rsidR="00EC30F4" w:rsidRPr="00EC30F4">
          <w:rPr>
            <w:rStyle w:val="Hyperlink"/>
            <w:rFonts w:ascii="Adwaa Elsalaf" w:hAnsi="Adwaa Elsalaf" w:cs="Adwaa Elsalaf"/>
            <w:noProof/>
            <w:sz w:val="32"/>
            <w:szCs w:val="32"/>
            <w:rtl/>
          </w:rPr>
          <w:t>306.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الغدوة والروحة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328</w:t>
        </w:r>
        <w:r w:rsidR="00EC30F4" w:rsidRPr="00EC30F4">
          <w:rPr>
            <w:rFonts w:ascii="Adwaa Elsalaf" w:hAnsi="Adwaa Elsalaf" w:cs="Adwaa Elsalaf"/>
            <w:noProof/>
            <w:webHidden/>
            <w:sz w:val="32"/>
            <w:szCs w:val="32"/>
            <w:rtl/>
          </w:rPr>
          <w:fldChar w:fldCharType="end"/>
        </w:r>
      </w:hyperlink>
    </w:p>
    <w:p w14:paraId="40041438" w14:textId="7D9B898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5" w:history="1">
        <w:r w:rsidR="00EC30F4" w:rsidRPr="00EC30F4">
          <w:rPr>
            <w:rStyle w:val="Hyperlink"/>
            <w:rFonts w:ascii="Adwaa Elsalaf" w:hAnsi="Adwaa Elsalaf" w:cs="Adwaa Elsalaf"/>
            <w:noProof/>
            <w:sz w:val="32"/>
            <w:szCs w:val="32"/>
            <w:rtl/>
          </w:rPr>
          <w:t>307.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تمني المجاهد أن يرجع إلى الدُّنيا: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329</w:t>
        </w:r>
        <w:r w:rsidR="00EC30F4" w:rsidRPr="00EC30F4">
          <w:rPr>
            <w:rFonts w:ascii="Adwaa Elsalaf" w:hAnsi="Adwaa Elsalaf" w:cs="Adwaa Elsalaf"/>
            <w:noProof/>
            <w:webHidden/>
            <w:sz w:val="32"/>
            <w:szCs w:val="32"/>
            <w:rtl/>
          </w:rPr>
          <w:fldChar w:fldCharType="end"/>
        </w:r>
      </w:hyperlink>
    </w:p>
    <w:p w14:paraId="7788724B" w14:textId="3D26712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6" w:history="1">
        <w:r w:rsidR="00EC30F4" w:rsidRPr="00EC30F4">
          <w:rPr>
            <w:rStyle w:val="Hyperlink"/>
            <w:rFonts w:ascii="Adwaa Elsalaf" w:hAnsi="Adwaa Elsalaf" w:cs="Adwaa Elsalaf"/>
            <w:noProof/>
            <w:sz w:val="32"/>
            <w:szCs w:val="32"/>
            <w:rtl/>
          </w:rPr>
          <w:t>308.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سير المجاهد: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329</w:t>
        </w:r>
        <w:r w:rsidR="00EC30F4" w:rsidRPr="00EC30F4">
          <w:rPr>
            <w:rFonts w:ascii="Adwaa Elsalaf" w:hAnsi="Adwaa Elsalaf" w:cs="Adwaa Elsalaf"/>
            <w:noProof/>
            <w:webHidden/>
            <w:sz w:val="32"/>
            <w:szCs w:val="32"/>
            <w:rtl/>
          </w:rPr>
          <w:fldChar w:fldCharType="end"/>
        </w:r>
      </w:hyperlink>
    </w:p>
    <w:p w14:paraId="4895B22A" w14:textId="09D47CD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7" w:history="1">
        <w:r w:rsidR="00EC30F4" w:rsidRPr="00EC30F4">
          <w:rPr>
            <w:rStyle w:val="Hyperlink"/>
            <w:rFonts w:ascii="Adwaa Elsalaf" w:hAnsi="Adwaa Elsalaf" w:cs="Adwaa Elsalaf"/>
            <w:noProof/>
            <w:sz w:val="32"/>
            <w:szCs w:val="32"/>
            <w:rtl/>
          </w:rPr>
          <w:t>309.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أفضل الناس مؤمن مجاهد بنفسه وماله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330</w:t>
        </w:r>
        <w:r w:rsidR="00EC30F4" w:rsidRPr="00EC30F4">
          <w:rPr>
            <w:rFonts w:ascii="Adwaa Elsalaf" w:hAnsi="Adwaa Elsalaf" w:cs="Adwaa Elsalaf"/>
            <w:noProof/>
            <w:webHidden/>
            <w:sz w:val="32"/>
            <w:szCs w:val="32"/>
            <w:rtl/>
          </w:rPr>
          <w:fldChar w:fldCharType="end"/>
        </w:r>
      </w:hyperlink>
    </w:p>
    <w:p w14:paraId="31E0C61B" w14:textId="50F745A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8" w:history="1">
        <w:r w:rsidR="00EC30F4" w:rsidRPr="00EC30F4">
          <w:rPr>
            <w:rStyle w:val="Hyperlink"/>
            <w:rFonts w:ascii="Adwaa Elsalaf" w:hAnsi="Adwaa Elsalaf" w:cs="Adwaa Elsalaf"/>
            <w:noProof/>
            <w:sz w:val="32"/>
            <w:szCs w:val="32"/>
            <w:rtl/>
          </w:rPr>
          <w:t>310.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درجات المجاهدين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330</w:t>
        </w:r>
        <w:r w:rsidR="00EC30F4" w:rsidRPr="00EC30F4">
          <w:rPr>
            <w:rFonts w:ascii="Adwaa Elsalaf" w:hAnsi="Adwaa Elsalaf" w:cs="Adwaa Elsalaf"/>
            <w:noProof/>
            <w:webHidden/>
            <w:sz w:val="32"/>
            <w:szCs w:val="32"/>
            <w:rtl/>
          </w:rPr>
          <w:fldChar w:fldCharType="end"/>
        </w:r>
      </w:hyperlink>
    </w:p>
    <w:p w14:paraId="171CD347" w14:textId="469FCEE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39" w:history="1">
        <w:r w:rsidR="00EC30F4" w:rsidRPr="00EC30F4">
          <w:rPr>
            <w:rStyle w:val="Hyperlink"/>
            <w:rFonts w:ascii="Adwaa Elsalaf" w:hAnsi="Adwaa Elsalaf" w:cs="Adwaa Elsalaf"/>
            <w:noProof/>
            <w:sz w:val="32"/>
            <w:szCs w:val="32"/>
            <w:rtl/>
          </w:rPr>
          <w:t>311.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يُجرح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331</w:t>
        </w:r>
        <w:r w:rsidR="00EC30F4" w:rsidRPr="00EC30F4">
          <w:rPr>
            <w:rFonts w:ascii="Adwaa Elsalaf" w:hAnsi="Adwaa Elsalaf" w:cs="Adwaa Elsalaf"/>
            <w:noProof/>
            <w:webHidden/>
            <w:sz w:val="32"/>
            <w:szCs w:val="32"/>
            <w:rtl/>
          </w:rPr>
          <w:fldChar w:fldCharType="end"/>
        </w:r>
      </w:hyperlink>
    </w:p>
    <w:p w14:paraId="47E1F99F" w14:textId="37BDC39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0" w:history="1">
        <w:r w:rsidR="00EC30F4" w:rsidRPr="00EC30F4">
          <w:rPr>
            <w:rStyle w:val="Hyperlink"/>
            <w:rFonts w:ascii="Adwaa Elsalaf" w:hAnsi="Adwaa Elsalaf" w:cs="Adwaa Elsalaf"/>
            <w:noProof/>
            <w:sz w:val="32"/>
            <w:szCs w:val="32"/>
            <w:rtl/>
          </w:rPr>
          <w:t>312.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عمل قليلًا وأُجر كثيرًا: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332</w:t>
        </w:r>
        <w:r w:rsidR="00EC30F4" w:rsidRPr="00EC30F4">
          <w:rPr>
            <w:rFonts w:ascii="Adwaa Elsalaf" w:hAnsi="Adwaa Elsalaf" w:cs="Adwaa Elsalaf"/>
            <w:noProof/>
            <w:webHidden/>
            <w:sz w:val="32"/>
            <w:szCs w:val="32"/>
            <w:rtl/>
          </w:rPr>
          <w:fldChar w:fldCharType="end"/>
        </w:r>
      </w:hyperlink>
    </w:p>
    <w:p w14:paraId="433236C2" w14:textId="71B1C33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1" w:history="1">
        <w:r w:rsidR="00EC30F4" w:rsidRPr="00EC30F4">
          <w:rPr>
            <w:rStyle w:val="Hyperlink"/>
            <w:rFonts w:ascii="Adwaa Elsalaf" w:hAnsi="Adwaa Elsalaf" w:cs="Adwaa Elsalaf"/>
            <w:noProof/>
            <w:sz w:val="32"/>
            <w:szCs w:val="32"/>
            <w:rtl/>
          </w:rPr>
          <w:t>313.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أتاه سهم غرب فقتله: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332</w:t>
        </w:r>
        <w:r w:rsidR="00EC30F4" w:rsidRPr="00EC30F4">
          <w:rPr>
            <w:rFonts w:ascii="Adwaa Elsalaf" w:hAnsi="Adwaa Elsalaf" w:cs="Adwaa Elsalaf"/>
            <w:noProof/>
            <w:webHidden/>
            <w:sz w:val="32"/>
            <w:szCs w:val="32"/>
            <w:rtl/>
          </w:rPr>
          <w:fldChar w:fldCharType="end"/>
        </w:r>
      </w:hyperlink>
    </w:p>
    <w:p w14:paraId="786B7CD3" w14:textId="279CC4A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2" w:history="1">
        <w:r w:rsidR="00EC30F4" w:rsidRPr="00EC30F4">
          <w:rPr>
            <w:rStyle w:val="Hyperlink"/>
            <w:rFonts w:ascii="Adwaa Elsalaf" w:hAnsi="Adwaa Elsalaf" w:cs="Adwaa Elsalaf"/>
            <w:noProof/>
            <w:sz w:val="32"/>
            <w:szCs w:val="32"/>
            <w:rtl/>
          </w:rPr>
          <w:t>314.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اغبرَّت قدماه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333</w:t>
        </w:r>
        <w:r w:rsidR="00EC30F4" w:rsidRPr="00EC30F4">
          <w:rPr>
            <w:rFonts w:ascii="Adwaa Elsalaf" w:hAnsi="Adwaa Elsalaf" w:cs="Adwaa Elsalaf"/>
            <w:noProof/>
            <w:webHidden/>
            <w:sz w:val="32"/>
            <w:szCs w:val="32"/>
            <w:rtl/>
          </w:rPr>
          <w:fldChar w:fldCharType="end"/>
        </w:r>
      </w:hyperlink>
    </w:p>
    <w:p w14:paraId="4EA0AE60" w14:textId="03A569C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3" w:history="1">
        <w:r w:rsidR="00EC30F4" w:rsidRPr="00EC30F4">
          <w:rPr>
            <w:rStyle w:val="Hyperlink"/>
            <w:rFonts w:ascii="Adwaa Elsalaf" w:hAnsi="Adwaa Elsalaf" w:cs="Adwaa Elsalaf"/>
            <w:noProof/>
            <w:sz w:val="32"/>
            <w:szCs w:val="32"/>
            <w:rtl/>
          </w:rPr>
          <w:t>315.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الصوم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333</w:t>
        </w:r>
        <w:r w:rsidR="00EC30F4" w:rsidRPr="00EC30F4">
          <w:rPr>
            <w:rFonts w:ascii="Adwaa Elsalaf" w:hAnsi="Adwaa Elsalaf" w:cs="Adwaa Elsalaf"/>
            <w:noProof/>
            <w:webHidden/>
            <w:sz w:val="32"/>
            <w:szCs w:val="32"/>
            <w:rtl/>
          </w:rPr>
          <w:fldChar w:fldCharType="end"/>
        </w:r>
      </w:hyperlink>
    </w:p>
    <w:p w14:paraId="054E7F4E" w14:textId="17162E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4" w:history="1">
        <w:r w:rsidR="00EC30F4" w:rsidRPr="00EC30F4">
          <w:rPr>
            <w:rStyle w:val="Hyperlink"/>
            <w:rFonts w:ascii="Adwaa Elsalaf" w:hAnsi="Adwaa Elsalaf" w:cs="Adwaa Elsalaf"/>
            <w:noProof/>
            <w:sz w:val="32"/>
            <w:szCs w:val="32"/>
            <w:rtl/>
          </w:rPr>
          <w:t>316.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من جهز غازيًا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334</w:t>
        </w:r>
        <w:r w:rsidR="00EC30F4" w:rsidRPr="00EC30F4">
          <w:rPr>
            <w:rFonts w:ascii="Adwaa Elsalaf" w:hAnsi="Adwaa Elsalaf" w:cs="Adwaa Elsalaf"/>
            <w:noProof/>
            <w:webHidden/>
            <w:sz w:val="32"/>
            <w:szCs w:val="32"/>
            <w:rtl/>
          </w:rPr>
          <w:fldChar w:fldCharType="end"/>
        </w:r>
      </w:hyperlink>
    </w:p>
    <w:p w14:paraId="2F76926D" w14:textId="6279552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5" w:history="1">
        <w:r w:rsidR="00EC30F4" w:rsidRPr="00EC30F4">
          <w:rPr>
            <w:rStyle w:val="Hyperlink"/>
            <w:rFonts w:ascii="Adwaa Elsalaf" w:hAnsi="Adwaa Elsalaf" w:cs="Adwaa Elsalaf"/>
            <w:noProof/>
            <w:sz w:val="32"/>
            <w:szCs w:val="32"/>
            <w:rtl/>
          </w:rPr>
          <w:t>317.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حبسه العذر عن الغزو:</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334</w:t>
        </w:r>
        <w:r w:rsidR="00EC30F4" w:rsidRPr="00EC30F4">
          <w:rPr>
            <w:rFonts w:ascii="Adwaa Elsalaf" w:hAnsi="Adwaa Elsalaf" w:cs="Adwaa Elsalaf"/>
            <w:noProof/>
            <w:webHidden/>
            <w:sz w:val="32"/>
            <w:szCs w:val="32"/>
            <w:rtl/>
          </w:rPr>
          <w:fldChar w:fldCharType="end"/>
        </w:r>
      </w:hyperlink>
    </w:p>
    <w:p w14:paraId="72DC3730" w14:textId="21D9936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6" w:history="1">
        <w:r w:rsidR="00EC30F4" w:rsidRPr="00EC30F4">
          <w:rPr>
            <w:rStyle w:val="Hyperlink"/>
            <w:rFonts w:ascii="Adwaa Elsalaf" w:hAnsi="Adwaa Elsalaf" w:cs="Adwaa Elsalaf"/>
            <w:noProof/>
            <w:sz w:val="32"/>
            <w:szCs w:val="32"/>
            <w:rtl/>
          </w:rPr>
          <w:t>318.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احتبس فرسًا في سبيل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334</w:t>
        </w:r>
        <w:r w:rsidR="00EC30F4" w:rsidRPr="00EC30F4">
          <w:rPr>
            <w:rFonts w:ascii="Adwaa Elsalaf" w:hAnsi="Adwaa Elsalaf" w:cs="Adwaa Elsalaf"/>
            <w:noProof/>
            <w:webHidden/>
            <w:sz w:val="32"/>
            <w:szCs w:val="32"/>
            <w:rtl/>
          </w:rPr>
          <w:fldChar w:fldCharType="end"/>
        </w:r>
      </w:hyperlink>
    </w:p>
    <w:p w14:paraId="053E133E" w14:textId="19D0EA6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7" w:history="1">
        <w:r w:rsidR="00EC30F4" w:rsidRPr="00EC30F4">
          <w:rPr>
            <w:rStyle w:val="Hyperlink"/>
            <w:rFonts w:ascii="Adwaa Elsalaf" w:hAnsi="Adwaa Elsalaf" w:cs="Adwaa Elsalaf"/>
            <w:noProof/>
            <w:sz w:val="32"/>
            <w:szCs w:val="32"/>
            <w:rtl/>
          </w:rPr>
          <w:t>319.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إعطاء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 xml:space="preserve"> المؤلفة قلوبهم: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335</w:t>
        </w:r>
        <w:r w:rsidR="00EC30F4" w:rsidRPr="00EC30F4">
          <w:rPr>
            <w:rFonts w:ascii="Adwaa Elsalaf" w:hAnsi="Adwaa Elsalaf" w:cs="Adwaa Elsalaf"/>
            <w:noProof/>
            <w:webHidden/>
            <w:sz w:val="32"/>
            <w:szCs w:val="32"/>
            <w:rtl/>
          </w:rPr>
          <w:fldChar w:fldCharType="end"/>
        </w:r>
      </w:hyperlink>
    </w:p>
    <w:p w14:paraId="3974ED18" w14:textId="24C7E27F" w:rsidR="00EC30F4" w:rsidRPr="00EC30F4" w:rsidRDefault="00D32517">
      <w:pPr>
        <w:pStyle w:val="1d"/>
        <w:rPr>
          <w:rFonts w:ascii="Adwaa Elsalaf" w:eastAsiaTheme="minorEastAsia" w:hAnsi="Adwaa Elsalaf" w:cs="Adwaa Elsalaf"/>
          <w:b w:val="0"/>
          <w:bCs w:val="0"/>
          <w:sz w:val="32"/>
          <w:szCs w:val="32"/>
          <w:rtl/>
          <w:lang w:bidi="ar-SA"/>
        </w:rPr>
      </w:pPr>
      <w:hyperlink w:anchor="_Toc98591448" w:history="1">
        <w:r w:rsidR="00EC30F4" w:rsidRPr="00EC30F4">
          <w:rPr>
            <w:rStyle w:val="Hyperlink"/>
            <w:rFonts w:ascii="Adwaa Elsalaf" w:hAnsi="Adwaa Elsalaf" w:cs="Adwaa Elsalaf"/>
            <w:sz w:val="32"/>
            <w:szCs w:val="32"/>
            <w:rtl/>
          </w:rPr>
          <w:t>كتاب البيوع</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Toc98591448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337</w:t>
        </w:r>
        <w:r w:rsidR="00EC30F4" w:rsidRPr="00EC30F4">
          <w:rPr>
            <w:rFonts w:ascii="Adwaa Elsalaf" w:hAnsi="Adwaa Elsalaf" w:cs="Adwaa Elsalaf"/>
            <w:webHidden/>
            <w:sz w:val="32"/>
            <w:szCs w:val="32"/>
            <w:rtl/>
          </w:rPr>
          <w:fldChar w:fldCharType="end"/>
        </w:r>
      </w:hyperlink>
    </w:p>
    <w:p w14:paraId="55B874B4" w14:textId="404E0AA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49" w:history="1">
        <w:r w:rsidR="00EC30F4" w:rsidRPr="00EC30F4">
          <w:rPr>
            <w:rStyle w:val="Hyperlink"/>
            <w:rFonts w:ascii="Adwaa Elsalaf" w:hAnsi="Adwaa Elsalaf" w:cs="Adwaa Elsalaf"/>
            <w:noProof/>
            <w:sz w:val="32"/>
            <w:szCs w:val="32"/>
            <w:rtl/>
          </w:rPr>
          <w:t>320.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لم يبال من حيث كسب المال: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337</w:t>
        </w:r>
        <w:r w:rsidR="00EC30F4" w:rsidRPr="00EC30F4">
          <w:rPr>
            <w:rFonts w:ascii="Adwaa Elsalaf" w:hAnsi="Adwaa Elsalaf" w:cs="Adwaa Elsalaf"/>
            <w:noProof/>
            <w:webHidden/>
            <w:sz w:val="32"/>
            <w:szCs w:val="32"/>
            <w:rtl/>
          </w:rPr>
          <w:fldChar w:fldCharType="end"/>
        </w:r>
      </w:hyperlink>
    </w:p>
    <w:p w14:paraId="20620611" w14:textId="0A65197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0" w:history="1">
        <w:r w:rsidR="00EC30F4" w:rsidRPr="00EC30F4">
          <w:rPr>
            <w:rStyle w:val="Hyperlink"/>
            <w:rFonts w:ascii="Adwaa Elsalaf" w:hAnsi="Adwaa Elsalaf" w:cs="Adwaa Elsalaf"/>
            <w:noProof/>
            <w:sz w:val="32"/>
            <w:szCs w:val="32"/>
            <w:rtl/>
          </w:rPr>
          <w:t>321.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شراء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337</w:t>
        </w:r>
        <w:r w:rsidR="00EC30F4" w:rsidRPr="00EC30F4">
          <w:rPr>
            <w:rFonts w:ascii="Adwaa Elsalaf" w:hAnsi="Adwaa Elsalaf" w:cs="Adwaa Elsalaf"/>
            <w:noProof/>
            <w:webHidden/>
            <w:sz w:val="32"/>
            <w:szCs w:val="32"/>
            <w:rtl/>
          </w:rPr>
          <w:fldChar w:fldCharType="end"/>
        </w:r>
      </w:hyperlink>
    </w:p>
    <w:p w14:paraId="6B8F8A7F" w14:textId="03C6254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1" w:history="1">
        <w:r w:rsidR="00EC30F4" w:rsidRPr="00EC30F4">
          <w:rPr>
            <w:rStyle w:val="Hyperlink"/>
            <w:rFonts w:ascii="Adwaa Elsalaf" w:hAnsi="Adwaa Elsalaf" w:cs="Adwaa Elsalaf"/>
            <w:noProof/>
            <w:sz w:val="32"/>
            <w:szCs w:val="32"/>
            <w:rtl/>
          </w:rPr>
          <w:t>322.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كسب الرجل وعمله بيده: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338</w:t>
        </w:r>
        <w:r w:rsidR="00EC30F4" w:rsidRPr="00EC30F4">
          <w:rPr>
            <w:rFonts w:ascii="Adwaa Elsalaf" w:hAnsi="Adwaa Elsalaf" w:cs="Adwaa Elsalaf"/>
            <w:noProof/>
            <w:webHidden/>
            <w:sz w:val="32"/>
            <w:szCs w:val="32"/>
            <w:rtl/>
          </w:rPr>
          <w:fldChar w:fldCharType="end"/>
        </w:r>
      </w:hyperlink>
    </w:p>
    <w:p w14:paraId="7CC11F8C" w14:textId="669F064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2" w:history="1">
        <w:r w:rsidR="00EC30F4" w:rsidRPr="00EC30F4">
          <w:rPr>
            <w:rStyle w:val="Hyperlink"/>
            <w:rFonts w:ascii="Adwaa Elsalaf" w:hAnsi="Adwaa Elsalaf" w:cs="Adwaa Elsalaf"/>
            <w:noProof/>
            <w:sz w:val="32"/>
            <w:szCs w:val="32"/>
            <w:rtl/>
          </w:rPr>
          <w:t>323.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السماحة في الشراء والبيع: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338</w:t>
        </w:r>
        <w:r w:rsidR="00EC30F4" w:rsidRPr="00EC30F4">
          <w:rPr>
            <w:rFonts w:ascii="Adwaa Elsalaf" w:hAnsi="Adwaa Elsalaf" w:cs="Adwaa Elsalaf"/>
            <w:noProof/>
            <w:webHidden/>
            <w:sz w:val="32"/>
            <w:szCs w:val="32"/>
            <w:rtl/>
          </w:rPr>
          <w:fldChar w:fldCharType="end"/>
        </w:r>
      </w:hyperlink>
    </w:p>
    <w:p w14:paraId="17E42FFA" w14:textId="7C89976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3" w:history="1">
        <w:r w:rsidR="00EC30F4" w:rsidRPr="00EC30F4">
          <w:rPr>
            <w:rStyle w:val="Hyperlink"/>
            <w:rFonts w:ascii="Adwaa Elsalaf" w:hAnsi="Adwaa Elsalaf" w:cs="Adwaa Elsalaf"/>
            <w:noProof/>
            <w:sz w:val="32"/>
            <w:szCs w:val="32"/>
            <w:rtl/>
          </w:rPr>
          <w:t>324.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أنظر معسرًا: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339</w:t>
        </w:r>
        <w:r w:rsidR="00EC30F4" w:rsidRPr="00EC30F4">
          <w:rPr>
            <w:rFonts w:ascii="Adwaa Elsalaf" w:hAnsi="Adwaa Elsalaf" w:cs="Adwaa Elsalaf"/>
            <w:noProof/>
            <w:webHidden/>
            <w:sz w:val="32"/>
            <w:szCs w:val="32"/>
            <w:rtl/>
          </w:rPr>
          <w:fldChar w:fldCharType="end"/>
        </w:r>
      </w:hyperlink>
    </w:p>
    <w:p w14:paraId="281155E0" w14:textId="13BCE95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4" w:history="1">
        <w:r w:rsidR="00EC30F4" w:rsidRPr="00EC30F4">
          <w:rPr>
            <w:rStyle w:val="Hyperlink"/>
            <w:rFonts w:ascii="Adwaa Elsalaf" w:hAnsi="Adwaa Elsalaf" w:cs="Adwaa Elsalaf"/>
            <w:noProof/>
            <w:sz w:val="32"/>
            <w:szCs w:val="32"/>
            <w:rtl/>
          </w:rPr>
          <w:t>325.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البيعان بالخيار ما لم يتفرقا: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339</w:t>
        </w:r>
        <w:r w:rsidR="00EC30F4" w:rsidRPr="00EC30F4">
          <w:rPr>
            <w:rFonts w:ascii="Adwaa Elsalaf" w:hAnsi="Adwaa Elsalaf" w:cs="Adwaa Elsalaf"/>
            <w:noProof/>
            <w:webHidden/>
            <w:sz w:val="32"/>
            <w:szCs w:val="32"/>
            <w:rtl/>
          </w:rPr>
          <w:fldChar w:fldCharType="end"/>
        </w:r>
      </w:hyperlink>
    </w:p>
    <w:p w14:paraId="3C1833DD" w14:textId="1FBF27D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5" w:history="1">
        <w:r w:rsidR="00EC30F4" w:rsidRPr="00EC30F4">
          <w:rPr>
            <w:rStyle w:val="Hyperlink"/>
            <w:rFonts w:ascii="Adwaa Elsalaf" w:hAnsi="Adwaa Elsalaf" w:cs="Adwaa Elsalaf"/>
            <w:noProof/>
            <w:sz w:val="32"/>
            <w:szCs w:val="32"/>
            <w:rtl/>
          </w:rPr>
          <w:t>326.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قيل في اللحام والجزار: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339</w:t>
        </w:r>
        <w:r w:rsidR="00EC30F4" w:rsidRPr="00EC30F4">
          <w:rPr>
            <w:rFonts w:ascii="Adwaa Elsalaf" w:hAnsi="Adwaa Elsalaf" w:cs="Adwaa Elsalaf"/>
            <w:noProof/>
            <w:webHidden/>
            <w:sz w:val="32"/>
            <w:szCs w:val="32"/>
            <w:rtl/>
          </w:rPr>
          <w:fldChar w:fldCharType="end"/>
        </w:r>
      </w:hyperlink>
    </w:p>
    <w:p w14:paraId="078A75B0" w14:textId="3E8F958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6" w:history="1">
        <w:r w:rsidR="00EC30F4" w:rsidRPr="00EC30F4">
          <w:rPr>
            <w:rStyle w:val="Hyperlink"/>
            <w:rFonts w:ascii="Adwaa Elsalaf" w:hAnsi="Adwaa Elsalaf" w:cs="Adwaa Elsalaf"/>
            <w:noProof/>
            <w:sz w:val="32"/>
            <w:szCs w:val="32"/>
            <w:rtl/>
          </w:rPr>
          <w:t>327.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الحلف في البيع: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340</w:t>
        </w:r>
        <w:r w:rsidR="00EC30F4" w:rsidRPr="00EC30F4">
          <w:rPr>
            <w:rFonts w:ascii="Adwaa Elsalaf" w:hAnsi="Adwaa Elsalaf" w:cs="Adwaa Elsalaf"/>
            <w:noProof/>
            <w:webHidden/>
            <w:sz w:val="32"/>
            <w:szCs w:val="32"/>
            <w:rtl/>
          </w:rPr>
          <w:fldChar w:fldCharType="end"/>
        </w:r>
      </w:hyperlink>
    </w:p>
    <w:p w14:paraId="65D19097" w14:textId="4CB3FFF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57" w:history="1">
        <w:r w:rsidR="00EC30F4" w:rsidRPr="00EC30F4">
          <w:rPr>
            <w:rStyle w:val="Hyperlink"/>
            <w:rFonts w:ascii="Adwaa Elsalaf" w:hAnsi="Adwaa Elsalaf" w:cs="Adwaa Elsalaf"/>
            <w:noProof/>
            <w:sz w:val="32"/>
            <w:szCs w:val="32"/>
            <w:rtl/>
          </w:rPr>
          <w:t>328.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باع حرًّا: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341</w:t>
        </w:r>
        <w:r w:rsidR="00EC30F4" w:rsidRPr="00EC30F4">
          <w:rPr>
            <w:rFonts w:ascii="Adwaa Elsalaf" w:hAnsi="Adwaa Elsalaf" w:cs="Adwaa Elsalaf"/>
            <w:noProof/>
            <w:webHidden/>
            <w:sz w:val="32"/>
            <w:szCs w:val="32"/>
            <w:rtl/>
          </w:rPr>
          <w:fldChar w:fldCharType="end"/>
        </w:r>
      </w:hyperlink>
    </w:p>
    <w:p w14:paraId="33A4DEC7" w14:textId="6963BD63" w:rsidR="00EC30F4" w:rsidRPr="00EC30F4" w:rsidRDefault="00D32517">
      <w:pPr>
        <w:pStyle w:val="28"/>
        <w:tabs>
          <w:tab w:val="left" w:pos="1200"/>
          <w:tab w:val="right" w:leader="dot" w:pos="8495"/>
        </w:tabs>
        <w:rPr>
          <w:rFonts w:ascii="Adwaa Elsalaf" w:eastAsiaTheme="minorEastAsia" w:hAnsi="Adwaa Elsalaf" w:cs="Adwaa Elsalaf"/>
          <w:noProof/>
          <w:sz w:val="32"/>
          <w:szCs w:val="32"/>
          <w:rtl/>
        </w:rPr>
      </w:pPr>
      <w:hyperlink w:anchor="_Toc98591458" w:history="1">
        <w:r w:rsidR="00EC30F4" w:rsidRPr="00EC30F4">
          <w:rPr>
            <w:rStyle w:val="Hyperlink"/>
            <w:rFonts w:ascii="Adwaa Elsalaf" w:hAnsi="Adwaa Elsalaf" w:cs="Adwaa Elsalaf"/>
            <w:noProof/>
            <w:sz w:val="32"/>
            <w:szCs w:val="32"/>
          </w:rPr>
          <w:t>329.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كذب في يمينه ترويجًا لسلعته: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341</w:t>
        </w:r>
        <w:r w:rsidR="00EC30F4" w:rsidRPr="00EC30F4">
          <w:rPr>
            <w:rFonts w:ascii="Adwaa Elsalaf" w:hAnsi="Adwaa Elsalaf" w:cs="Adwaa Elsalaf"/>
            <w:noProof/>
            <w:webHidden/>
            <w:sz w:val="32"/>
            <w:szCs w:val="32"/>
            <w:rtl/>
          </w:rPr>
          <w:fldChar w:fldCharType="end"/>
        </w:r>
      </w:hyperlink>
    </w:p>
    <w:p w14:paraId="57033DAD" w14:textId="75EFBE4A" w:rsidR="00EC30F4" w:rsidRPr="00EC30F4" w:rsidRDefault="00D32517">
      <w:pPr>
        <w:pStyle w:val="1d"/>
        <w:rPr>
          <w:rFonts w:ascii="Adwaa Elsalaf" w:eastAsiaTheme="minorEastAsia" w:hAnsi="Adwaa Elsalaf" w:cs="Adwaa Elsalaf"/>
          <w:b w:val="0"/>
          <w:bCs w:val="0"/>
          <w:sz w:val="32"/>
          <w:szCs w:val="32"/>
          <w:rtl/>
          <w:lang w:bidi="ar-SA"/>
        </w:rPr>
      </w:pPr>
      <w:hyperlink w:anchor="_Toc98591459" w:history="1">
        <w:r w:rsidR="00EC30F4" w:rsidRPr="00EC30F4">
          <w:rPr>
            <w:rStyle w:val="Hyperlink"/>
            <w:rFonts w:ascii="Adwaa Elsalaf" w:hAnsi="Adwaa Elsalaf" w:cs="Adwaa Elsalaf"/>
            <w:sz w:val="32"/>
            <w:szCs w:val="32"/>
            <w:rtl/>
          </w:rPr>
          <w:t>كتاب العقيقة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Toc98591459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343</w:t>
        </w:r>
        <w:r w:rsidR="00EC30F4" w:rsidRPr="00EC30F4">
          <w:rPr>
            <w:rFonts w:ascii="Adwaa Elsalaf" w:hAnsi="Adwaa Elsalaf" w:cs="Adwaa Elsalaf"/>
            <w:webHidden/>
            <w:sz w:val="32"/>
            <w:szCs w:val="32"/>
            <w:rtl/>
          </w:rPr>
          <w:fldChar w:fldCharType="end"/>
        </w:r>
      </w:hyperlink>
    </w:p>
    <w:p w14:paraId="3261F755" w14:textId="5DDFA7A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0" w:history="1">
        <w:r w:rsidR="00EC30F4" w:rsidRPr="00EC30F4">
          <w:rPr>
            <w:rStyle w:val="Hyperlink"/>
            <w:rFonts w:ascii="Adwaa Elsalaf" w:hAnsi="Adwaa Elsalaf" w:cs="Adwaa Elsalaf"/>
            <w:noProof/>
            <w:sz w:val="32"/>
            <w:szCs w:val="32"/>
            <w:rtl/>
          </w:rPr>
          <w:t>330.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تسمية المولود غداة يولد وتحنيكه: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343</w:t>
        </w:r>
        <w:r w:rsidR="00EC30F4" w:rsidRPr="00EC30F4">
          <w:rPr>
            <w:rFonts w:ascii="Adwaa Elsalaf" w:hAnsi="Adwaa Elsalaf" w:cs="Adwaa Elsalaf"/>
            <w:noProof/>
            <w:webHidden/>
            <w:sz w:val="32"/>
            <w:szCs w:val="32"/>
            <w:rtl/>
          </w:rPr>
          <w:fldChar w:fldCharType="end"/>
        </w:r>
      </w:hyperlink>
    </w:p>
    <w:p w14:paraId="735A376A" w14:textId="73F9195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1" w:history="1">
        <w:r w:rsidR="00EC30F4" w:rsidRPr="00EC30F4">
          <w:rPr>
            <w:rStyle w:val="Hyperlink"/>
            <w:rFonts w:ascii="Adwaa Elsalaf" w:hAnsi="Adwaa Elsalaf" w:cs="Adwaa Elsalaf"/>
            <w:noProof/>
            <w:sz w:val="32"/>
            <w:szCs w:val="32"/>
            <w:rtl/>
          </w:rPr>
          <w:t>331.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إماطة الأذى عن الصبي في العقيقة: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343</w:t>
        </w:r>
        <w:r w:rsidR="00EC30F4" w:rsidRPr="00EC30F4">
          <w:rPr>
            <w:rFonts w:ascii="Adwaa Elsalaf" w:hAnsi="Adwaa Elsalaf" w:cs="Adwaa Elsalaf"/>
            <w:noProof/>
            <w:webHidden/>
            <w:sz w:val="32"/>
            <w:szCs w:val="32"/>
            <w:rtl/>
          </w:rPr>
          <w:fldChar w:fldCharType="end"/>
        </w:r>
      </w:hyperlink>
    </w:p>
    <w:p w14:paraId="670CDEE8" w14:textId="517E653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2" w:history="1">
        <w:r w:rsidR="00EC30F4" w:rsidRPr="00EC30F4">
          <w:rPr>
            <w:rStyle w:val="Hyperlink"/>
            <w:rFonts w:ascii="Adwaa Elsalaf" w:hAnsi="Adwaa Elsalaf" w:cs="Adwaa Elsalaf"/>
            <w:noProof/>
            <w:sz w:val="32"/>
            <w:szCs w:val="32"/>
            <w:rtl/>
          </w:rPr>
          <w:t>332.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تغطية الإناء: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344</w:t>
        </w:r>
        <w:r w:rsidR="00EC30F4" w:rsidRPr="00EC30F4">
          <w:rPr>
            <w:rFonts w:ascii="Adwaa Elsalaf" w:hAnsi="Adwaa Elsalaf" w:cs="Adwaa Elsalaf"/>
            <w:noProof/>
            <w:webHidden/>
            <w:sz w:val="32"/>
            <w:szCs w:val="32"/>
            <w:rtl/>
          </w:rPr>
          <w:fldChar w:fldCharType="end"/>
        </w:r>
      </w:hyperlink>
    </w:p>
    <w:p w14:paraId="73D05ECB" w14:textId="50831AD2" w:rsidR="00EC30F4" w:rsidRPr="00EC30F4" w:rsidRDefault="00D32517">
      <w:pPr>
        <w:pStyle w:val="1d"/>
        <w:rPr>
          <w:rFonts w:ascii="Adwaa Elsalaf" w:eastAsiaTheme="minorEastAsia" w:hAnsi="Adwaa Elsalaf" w:cs="Adwaa Elsalaf"/>
          <w:b w:val="0"/>
          <w:bCs w:val="0"/>
          <w:sz w:val="32"/>
          <w:szCs w:val="32"/>
          <w:rtl/>
          <w:lang w:bidi="ar-SA"/>
        </w:rPr>
      </w:pPr>
      <w:hyperlink w:anchor="_Toc98591463" w:history="1">
        <w:r w:rsidR="00EC30F4" w:rsidRPr="00EC30F4">
          <w:rPr>
            <w:rStyle w:val="Hyperlink"/>
            <w:rFonts w:ascii="Adwaa Elsalaf" w:hAnsi="Adwaa Elsalaf" w:cs="Adwaa Elsalaf"/>
            <w:sz w:val="32"/>
            <w:szCs w:val="32"/>
            <w:rtl/>
          </w:rPr>
          <w:t>كتاب الأطعمة والأشربة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Toc98591463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345</w:t>
        </w:r>
        <w:r w:rsidR="00EC30F4" w:rsidRPr="00EC30F4">
          <w:rPr>
            <w:rFonts w:ascii="Adwaa Elsalaf" w:hAnsi="Adwaa Elsalaf" w:cs="Adwaa Elsalaf"/>
            <w:webHidden/>
            <w:sz w:val="32"/>
            <w:szCs w:val="32"/>
            <w:rtl/>
          </w:rPr>
          <w:fldChar w:fldCharType="end"/>
        </w:r>
      </w:hyperlink>
    </w:p>
    <w:p w14:paraId="1BD17CE5" w14:textId="73C9CB0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4" w:history="1">
        <w:r w:rsidR="00EC30F4" w:rsidRPr="00EC30F4">
          <w:rPr>
            <w:rStyle w:val="Hyperlink"/>
            <w:rFonts w:ascii="Adwaa Elsalaf" w:hAnsi="Adwaa Elsalaf" w:cs="Adwaa Elsalaf"/>
            <w:noProof/>
            <w:sz w:val="32"/>
            <w:szCs w:val="32"/>
            <w:rtl/>
          </w:rPr>
          <w:t>333.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يقول إذا فرغ من طعامه: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345</w:t>
        </w:r>
        <w:r w:rsidR="00EC30F4" w:rsidRPr="00EC30F4">
          <w:rPr>
            <w:rFonts w:ascii="Adwaa Elsalaf" w:hAnsi="Adwaa Elsalaf" w:cs="Adwaa Elsalaf"/>
            <w:noProof/>
            <w:webHidden/>
            <w:sz w:val="32"/>
            <w:szCs w:val="32"/>
            <w:rtl/>
          </w:rPr>
          <w:fldChar w:fldCharType="end"/>
        </w:r>
      </w:hyperlink>
    </w:p>
    <w:p w14:paraId="4EB12D70" w14:textId="072ED9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5" w:history="1">
        <w:r w:rsidR="00EC30F4" w:rsidRPr="00EC30F4">
          <w:rPr>
            <w:rStyle w:val="Hyperlink"/>
            <w:rFonts w:ascii="Adwaa Elsalaf" w:hAnsi="Adwaa Elsalaf" w:cs="Adwaa Elsalaf"/>
            <w:noProof/>
            <w:sz w:val="32"/>
            <w:szCs w:val="32"/>
            <w:rtl/>
          </w:rPr>
          <w:t>334.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أكل الخادم من طعام سيده: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345</w:t>
        </w:r>
        <w:r w:rsidR="00EC30F4" w:rsidRPr="00EC30F4">
          <w:rPr>
            <w:rFonts w:ascii="Adwaa Elsalaf" w:hAnsi="Adwaa Elsalaf" w:cs="Adwaa Elsalaf"/>
            <w:noProof/>
            <w:webHidden/>
            <w:sz w:val="32"/>
            <w:szCs w:val="32"/>
            <w:rtl/>
          </w:rPr>
          <w:fldChar w:fldCharType="end"/>
        </w:r>
      </w:hyperlink>
    </w:p>
    <w:p w14:paraId="7E291021" w14:textId="2B6AF97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6" w:history="1">
        <w:r w:rsidR="00EC30F4" w:rsidRPr="00EC30F4">
          <w:rPr>
            <w:rStyle w:val="Hyperlink"/>
            <w:rFonts w:ascii="Adwaa Elsalaf" w:hAnsi="Adwaa Elsalaf" w:cs="Adwaa Elsalaf"/>
            <w:noProof/>
            <w:sz w:val="32"/>
            <w:szCs w:val="32"/>
            <w:rtl/>
          </w:rPr>
          <w:t>335.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رأى أن صاحب الحوض والقربة أحق بمائه: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346</w:t>
        </w:r>
        <w:r w:rsidR="00EC30F4" w:rsidRPr="00EC30F4">
          <w:rPr>
            <w:rFonts w:ascii="Adwaa Elsalaf" w:hAnsi="Adwaa Elsalaf" w:cs="Adwaa Elsalaf"/>
            <w:noProof/>
            <w:webHidden/>
            <w:sz w:val="32"/>
            <w:szCs w:val="32"/>
            <w:rtl/>
          </w:rPr>
          <w:fldChar w:fldCharType="end"/>
        </w:r>
      </w:hyperlink>
    </w:p>
    <w:p w14:paraId="085CB827" w14:textId="713FF80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7" w:history="1">
        <w:r w:rsidR="00EC30F4" w:rsidRPr="00EC30F4">
          <w:rPr>
            <w:rStyle w:val="Hyperlink"/>
            <w:rFonts w:ascii="Adwaa Elsalaf" w:hAnsi="Adwaa Elsalaf" w:cs="Adwaa Elsalaf"/>
            <w:noProof/>
            <w:sz w:val="32"/>
            <w:szCs w:val="32"/>
            <w:rtl/>
          </w:rPr>
          <w:t>336.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سقي الماء: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346</w:t>
        </w:r>
        <w:r w:rsidR="00EC30F4" w:rsidRPr="00EC30F4">
          <w:rPr>
            <w:rFonts w:ascii="Adwaa Elsalaf" w:hAnsi="Adwaa Elsalaf" w:cs="Adwaa Elsalaf"/>
            <w:noProof/>
            <w:webHidden/>
            <w:sz w:val="32"/>
            <w:szCs w:val="32"/>
            <w:rtl/>
          </w:rPr>
          <w:fldChar w:fldCharType="end"/>
        </w:r>
      </w:hyperlink>
    </w:p>
    <w:p w14:paraId="681174E0" w14:textId="1C6FA1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8" w:history="1">
        <w:r w:rsidR="00EC30F4" w:rsidRPr="00EC30F4">
          <w:rPr>
            <w:rStyle w:val="Hyperlink"/>
            <w:rFonts w:ascii="Adwaa Elsalaf" w:hAnsi="Adwaa Elsalaf" w:cs="Adwaa Elsalaf"/>
            <w:noProof/>
            <w:sz w:val="32"/>
            <w:szCs w:val="32"/>
            <w:rtl/>
          </w:rPr>
          <w:t>337.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شرب اللبن: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347</w:t>
        </w:r>
        <w:r w:rsidR="00EC30F4" w:rsidRPr="00EC30F4">
          <w:rPr>
            <w:rFonts w:ascii="Adwaa Elsalaf" w:hAnsi="Adwaa Elsalaf" w:cs="Adwaa Elsalaf"/>
            <w:noProof/>
            <w:webHidden/>
            <w:sz w:val="32"/>
            <w:szCs w:val="32"/>
            <w:rtl/>
          </w:rPr>
          <w:fldChar w:fldCharType="end"/>
        </w:r>
      </w:hyperlink>
    </w:p>
    <w:p w14:paraId="00BDA4DF" w14:textId="3234231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69" w:history="1">
        <w:r w:rsidR="00EC30F4" w:rsidRPr="00EC30F4">
          <w:rPr>
            <w:rStyle w:val="Hyperlink"/>
            <w:rFonts w:ascii="Adwaa Elsalaf" w:hAnsi="Adwaa Elsalaf" w:cs="Adwaa Elsalaf"/>
            <w:noProof/>
            <w:sz w:val="32"/>
            <w:szCs w:val="32"/>
            <w:rtl/>
          </w:rPr>
          <w:t>338.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الأيمن فالأيمن في الشرب: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348</w:t>
        </w:r>
        <w:r w:rsidR="00EC30F4" w:rsidRPr="00EC30F4">
          <w:rPr>
            <w:rFonts w:ascii="Adwaa Elsalaf" w:hAnsi="Adwaa Elsalaf" w:cs="Adwaa Elsalaf"/>
            <w:noProof/>
            <w:webHidden/>
            <w:sz w:val="32"/>
            <w:szCs w:val="32"/>
            <w:rtl/>
          </w:rPr>
          <w:fldChar w:fldCharType="end"/>
        </w:r>
      </w:hyperlink>
    </w:p>
    <w:p w14:paraId="066ABD48" w14:textId="7D688B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0" w:history="1">
        <w:r w:rsidR="00EC30F4" w:rsidRPr="00EC30F4">
          <w:rPr>
            <w:rStyle w:val="Hyperlink"/>
            <w:rFonts w:ascii="Adwaa Elsalaf" w:hAnsi="Adwaa Elsalaf" w:cs="Adwaa Elsalaf"/>
            <w:noProof/>
            <w:sz w:val="32"/>
            <w:szCs w:val="32"/>
            <w:rtl/>
          </w:rPr>
          <w:t>339.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شرب البركة والماء المبارك:</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348</w:t>
        </w:r>
        <w:r w:rsidR="00EC30F4" w:rsidRPr="00EC30F4">
          <w:rPr>
            <w:rFonts w:ascii="Adwaa Elsalaf" w:hAnsi="Adwaa Elsalaf" w:cs="Adwaa Elsalaf"/>
            <w:noProof/>
            <w:webHidden/>
            <w:sz w:val="32"/>
            <w:szCs w:val="32"/>
            <w:rtl/>
          </w:rPr>
          <w:fldChar w:fldCharType="end"/>
        </w:r>
      </w:hyperlink>
    </w:p>
    <w:p w14:paraId="47EC2476" w14:textId="3BCCE9D1" w:rsidR="00EC30F4" w:rsidRPr="00EC30F4" w:rsidRDefault="00D32517">
      <w:pPr>
        <w:pStyle w:val="1d"/>
        <w:rPr>
          <w:rFonts w:ascii="Adwaa Elsalaf" w:eastAsiaTheme="minorEastAsia" w:hAnsi="Adwaa Elsalaf" w:cs="Adwaa Elsalaf"/>
          <w:b w:val="0"/>
          <w:bCs w:val="0"/>
          <w:sz w:val="32"/>
          <w:szCs w:val="32"/>
          <w:rtl/>
          <w:lang w:bidi="ar-SA"/>
        </w:rPr>
      </w:pPr>
      <w:hyperlink w:anchor="_Toc98591471" w:history="1">
        <w:r w:rsidR="00EC30F4" w:rsidRPr="00EC30F4">
          <w:rPr>
            <w:rStyle w:val="Hyperlink"/>
            <w:rFonts w:ascii="Adwaa Elsalaf" w:hAnsi="Adwaa Elsalaf" w:cs="Adwaa Elsalaf"/>
            <w:sz w:val="32"/>
            <w:szCs w:val="32"/>
            <w:rtl/>
          </w:rPr>
          <w:t>كتاب اللباس</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Toc98591471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350</w:t>
        </w:r>
        <w:r w:rsidR="00EC30F4" w:rsidRPr="00EC30F4">
          <w:rPr>
            <w:rFonts w:ascii="Adwaa Elsalaf" w:hAnsi="Adwaa Elsalaf" w:cs="Adwaa Elsalaf"/>
            <w:webHidden/>
            <w:sz w:val="32"/>
            <w:szCs w:val="32"/>
            <w:rtl/>
          </w:rPr>
          <w:fldChar w:fldCharType="end"/>
        </w:r>
      </w:hyperlink>
    </w:p>
    <w:p w14:paraId="493F95C5" w14:textId="1B20E52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2" w:history="1">
        <w:r w:rsidR="00EC30F4" w:rsidRPr="00EC30F4">
          <w:rPr>
            <w:rStyle w:val="Hyperlink"/>
            <w:rFonts w:ascii="Adwaa Elsalaf" w:hAnsi="Adwaa Elsalaf" w:cs="Adwaa Elsalaf"/>
            <w:noProof/>
            <w:sz w:val="32"/>
            <w:szCs w:val="32"/>
            <w:rtl/>
          </w:rPr>
          <w:t>340.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جر إزاره من غير خيلاء: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350</w:t>
        </w:r>
        <w:r w:rsidR="00EC30F4" w:rsidRPr="00EC30F4">
          <w:rPr>
            <w:rFonts w:ascii="Adwaa Elsalaf" w:hAnsi="Adwaa Elsalaf" w:cs="Adwaa Elsalaf"/>
            <w:noProof/>
            <w:webHidden/>
            <w:sz w:val="32"/>
            <w:szCs w:val="32"/>
            <w:rtl/>
          </w:rPr>
          <w:fldChar w:fldCharType="end"/>
        </w:r>
      </w:hyperlink>
    </w:p>
    <w:p w14:paraId="27618B6C" w14:textId="19FA18B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3" w:history="1">
        <w:r w:rsidR="00EC30F4" w:rsidRPr="00EC30F4">
          <w:rPr>
            <w:rStyle w:val="Hyperlink"/>
            <w:rFonts w:ascii="Adwaa Elsalaf" w:hAnsi="Adwaa Elsalaf" w:cs="Adwaa Elsalaf"/>
            <w:noProof/>
            <w:sz w:val="32"/>
            <w:szCs w:val="32"/>
            <w:rtl/>
          </w:rPr>
          <w:t>341.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جر ثوبه مستعجلًا: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350</w:t>
        </w:r>
        <w:r w:rsidR="00EC30F4" w:rsidRPr="00EC30F4">
          <w:rPr>
            <w:rFonts w:ascii="Adwaa Elsalaf" w:hAnsi="Adwaa Elsalaf" w:cs="Adwaa Elsalaf"/>
            <w:noProof/>
            <w:webHidden/>
            <w:sz w:val="32"/>
            <w:szCs w:val="32"/>
            <w:rtl/>
          </w:rPr>
          <w:fldChar w:fldCharType="end"/>
        </w:r>
      </w:hyperlink>
    </w:p>
    <w:p w14:paraId="642E7471" w14:textId="04C08A8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4" w:history="1">
        <w:r w:rsidR="00EC30F4" w:rsidRPr="00EC30F4">
          <w:rPr>
            <w:rStyle w:val="Hyperlink"/>
            <w:rFonts w:ascii="Adwaa Elsalaf" w:hAnsi="Adwaa Elsalaf" w:cs="Adwaa Elsalaf"/>
            <w:noProof/>
            <w:sz w:val="32"/>
            <w:szCs w:val="32"/>
            <w:rtl/>
          </w:rPr>
          <w:t>342.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أسفل من الكعبين من الإزار: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351</w:t>
        </w:r>
        <w:r w:rsidR="00EC30F4" w:rsidRPr="00EC30F4">
          <w:rPr>
            <w:rFonts w:ascii="Adwaa Elsalaf" w:hAnsi="Adwaa Elsalaf" w:cs="Adwaa Elsalaf"/>
            <w:noProof/>
            <w:webHidden/>
            <w:sz w:val="32"/>
            <w:szCs w:val="32"/>
            <w:rtl/>
          </w:rPr>
          <w:fldChar w:fldCharType="end"/>
        </w:r>
      </w:hyperlink>
    </w:p>
    <w:p w14:paraId="6535F475" w14:textId="50827F0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5" w:history="1">
        <w:r w:rsidR="00EC30F4" w:rsidRPr="00EC30F4">
          <w:rPr>
            <w:rStyle w:val="Hyperlink"/>
            <w:rFonts w:ascii="Adwaa Elsalaf" w:hAnsi="Adwaa Elsalaf" w:cs="Adwaa Elsalaf"/>
            <w:noProof/>
            <w:sz w:val="32"/>
            <w:szCs w:val="32"/>
            <w:rtl/>
          </w:rPr>
          <w:t>343.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تحريم التبختر في المشي مع إعجابه بثيابه: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352</w:t>
        </w:r>
        <w:r w:rsidR="00EC30F4" w:rsidRPr="00EC30F4">
          <w:rPr>
            <w:rFonts w:ascii="Adwaa Elsalaf" w:hAnsi="Adwaa Elsalaf" w:cs="Adwaa Elsalaf"/>
            <w:noProof/>
            <w:webHidden/>
            <w:sz w:val="32"/>
            <w:szCs w:val="32"/>
            <w:rtl/>
          </w:rPr>
          <w:fldChar w:fldCharType="end"/>
        </w:r>
      </w:hyperlink>
    </w:p>
    <w:p w14:paraId="61F00B70" w14:textId="45F948B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6" w:history="1">
        <w:r w:rsidR="00EC30F4" w:rsidRPr="00EC30F4">
          <w:rPr>
            <w:rStyle w:val="Hyperlink"/>
            <w:rFonts w:ascii="Adwaa Elsalaf" w:hAnsi="Adwaa Elsalaf" w:cs="Adwaa Elsalaf"/>
            <w:noProof/>
            <w:sz w:val="32"/>
            <w:szCs w:val="32"/>
            <w:rtl/>
          </w:rPr>
          <w:t>344.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لبس فَرُّوج حرير ثم نزعه: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352</w:t>
        </w:r>
        <w:r w:rsidR="00EC30F4" w:rsidRPr="00EC30F4">
          <w:rPr>
            <w:rFonts w:ascii="Adwaa Elsalaf" w:hAnsi="Adwaa Elsalaf" w:cs="Adwaa Elsalaf"/>
            <w:noProof/>
            <w:webHidden/>
            <w:sz w:val="32"/>
            <w:szCs w:val="32"/>
            <w:rtl/>
          </w:rPr>
          <w:fldChar w:fldCharType="end"/>
        </w:r>
      </w:hyperlink>
    </w:p>
    <w:p w14:paraId="50F3A6D9" w14:textId="01FD903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7" w:history="1">
        <w:r w:rsidR="00EC30F4" w:rsidRPr="00EC30F4">
          <w:rPr>
            <w:rStyle w:val="Hyperlink"/>
            <w:rFonts w:ascii="Adwaa Elsalaf" w:hAnsi="Adwaa Elsalaf" w:cs="Adwaa Elsalaf"/>
            <w:noProof/>
            <w:sz w:val="32"/>
            <w:szCs w:val="32"/>
            <w:rtl/>
          </w:rPr>
          <w:t>345.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افتراش الحرير: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353</w:t>
        </w:r>
        <w:r w:rsidR="00EC30F4" w:rsidRPr="00EC30F4">
          <w:rPr>
            <w:rFonts w:ascii="Adwaa Elsalaf" w:hAnsi="Adwaa Elsalaf" w:cs="Adwaa Elsalaf"/>
            <w:noProof/>
            <w:webHidden/>
            <w:sz w:val="32"/>
            <w:szCs w:val="32"/>
            <w:rtl/>
          </w:rPr>
          <w:fldChar w:fldCharType="end"/>
        </w:r>
      </w:hyperlink>
    </w:p>
    <w:p w14:paraId="2E54A089" w14:textId="3DF7B8E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8" w:history="1">
        <w:r w:rsidR="00EC30F4" w:rsidRPr="00EC30F4">
          <w:rPr>
            <w:rStyle w:val="Hyperlink"/>
            <w:rFonts w:ascii="Adwaa Elsalaf" w:hAnsi="Adwaa Elsalaf" w:cs="Adwaa Elsalaf"/>
            <w:noProof/>
            <w:sz w:val="32"/>
            <w:szCs w:val="32"/>
            <w:rtl/>
          </w:rPr>
          <w:t>346.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البرود والحبلة والشملة: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353</w:t>
        </w:r>
        <w:r w:rsidR="00EC30F4" w:rsidRPr="00EC30F4">
          <w:rPr>
            <w:rFonts w:ascii="Adwaa Elsalaf" w:hAnsi="Adwaa Elsalaf" w:cs="Adwaa Elsalaf"/>
            <w:noProof/>
            <w:webHidden/>
            <w:sz w:val="32"/>
            <w:szCs w:val="32"/>
            <w:rtl/>
          </w:rPr>
          <w:fldChar w:fldCharType="end"/>
        </w:r>
      </w:hyperlink>
    </w:p>
    <w:p w14:paraId="7F9F691A" w14:textId="053F9E4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79" w:history="1">
        <w:r w:rsidR="00EC30F4" w:rsidRPr="00EC30F4">
          <w:rPr>
            <w:rStyle w:val="Hyperlink"/>
            <w:rFonts w:ascii="Adwaa Elsalaf" w:hAnsi="Adwaa Elsalaf" w:cs="Adwaa Elsalaf"/>
            <w:noProof/>
            <w:sz w:val="32"/>
            <w:szCs w:val="32"/>
            <w:rtl/>
          </w:rPr>
          <w:t>347.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البرود النجرانية: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354</w:t>
        </w:r>
        <w:r w:rsidR="00EC30F4" w:rsidRPr="00EC30F4">
          <w:rPr>
            <w:rFonts w:ascii="Adwaa Elsalaf" w:hAnsi="Adwaa Elsalaf" w:cs="Adwaa Elsalaf"/>
            <w:noProof/>
            <w:webHidden/>
            <w:sz w:val="32"/>
            <w:szCs w:val="32"/>
            <w:rtl/>
          </w:rPr>
          <w:fldChar w:fldCharType="end"/>
        </w:r>
      </w:hyperlink>
    </w:p>
    <w:p w14:paraId="219019A3" w14:textId="4E9C71F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0" w:history="1">
        <w:r w:rsidR="00EC30F4" w:rsidRPr="00EC30F4">
          <w:rPr>
            <w:rStyle w:val="Hyperlink"/>
            <w:rFonts w:ascii="Adwaa Elsalaf" w:hAnsi="Adwaa Elsalaf" w:cs="Adwaa Elsalaf"/>
            <w:noProof/>
            <w:sz w:val="32"/>
            <w:szCs w:val="32"/>
            <w:rtl/>
          </w:rPr>
          <w:t>348.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يدعى لمن لبس ثوبًا جديدًا: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355</w:t>
        </w:r>
        <w:r w:rsidR="00EC30F4" w:rsidRPr="00EC30F4">
          <w:rPr>
            <w:rFonts w:ascii="Adwaa Elsalaf" w:hAnsi="Adwaa Elsalaf" w:cs="Adwaa Elsalaf"/>
            <w:noProof/>
            <w:webHidden/>
            <w:sz w:val="32"/>
            <w:szCs w:val="32"/>
            <w:rtl/>
          </w:rPr>
          <w:fldChar w:fldCharType="end"/>
        </w:r>
      </w:hyperlink>
    </w:p>
    <w:p w14:paraId="30343A30" w14:textId="0E49965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1" w:history="1">
        <w:r w:rsidR="00EC30F4" w:rsidRPr="00EC30F4">
          <w:rPr>
            <w:rStyle w:val="Hyperlink"/>
            <w:rFonts w:ascii="Adwaa Elsalaf" w:hAnsi="Adwaa Elsalaf" w:cs="Adwaa Elsalaf"/>
            <w:noProof/>
            <w:sz w:val="32"/>
            <w:szCs w:val="32"/>
            <w:rtl/>
          </w:rPr>
          <w:t>349.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الخميصة السوداء: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355</w:t>
        </w:r>
        <w:r w:rsidR="00EC30F4" w:rsidRPr="00EC30F4">
          <w:rPr>
            <w:rFonts w:ascii="Adwaa Elsalaf" w:hAnsi="Adwaa Elsalaf" w:cs="Adwaa Elsalaf"/>
            <w:noProof/>
            <w:webHidden/>
            <w:sz w:val="32"/>
            <w:szCs w:val="32"/>
            <w:rtl/>
          </w:rPr>
          <w:fldChar w:fldCharType="end"/>
        </w:r>
      </w:hyperlink>
    </w:p>
    <w:p w14:paraId="5EA91136" w14:textId="50E1AA1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2" w:history="1">
        <w:r w:rsidR="00EC30F4" w:rsidRPr="00EC30F4">
          <w:rPr>
            <w:rStyle w:val="Hyperlink"/>
            <w:rFonts w:ascii="Adwaa Elsalaf" w:hAnsi="Adwaa Elsalaf" w:cs="Adwaa Elsalaf"/>
            <w:noProof/>
            <w:sz w:val="32"/>
            <w:szCs w:val="32"/>
            <w:rtl/>
          </w:rPr>
          <w:t>350.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الصَّلاة في النعال: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356</w:t>
        </w:r>
        <w:r w:rsidR="00EC30F4" w:rsidRPr="00EC30F4">
          <w:rPr>
            <w:rFonts w:ascii="Adwaa Elsalaf" w:hAnsi="Adwaa Elsalaf" w:cs="Adwaa Elsalaf"/>
            <w:noProof/>
            <w:webHidden/>
            <w:sz w:val="32"/>
            <w:szCs w:val="32"/>
            <w:rtl/>
          </w:rPr>
          <w:fldChar w:fldCharType="end"/>
        </w:r>
      </w:hyperlink>
    </w:p>
    <w:p w14:paraId="1706334A" w14:textId="726DB66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3" w:history="1">
        <w:r w:rsidR="00EC30F4" w:rsidRPr="00EC30F4">
          <w:rPr>
            <w:rStyle w:val="Hyperlink"/>
            <w:rFonts w:ascii="Adwaa Elsalaf" w:hAnsi="Adwaa Elsalaf" w:cs="Adwaa Elsalaf"/>
            <w:noProof/>
            <w:sz w:val="32"/>
            <w:szCs w:val="32"/>
            <w:rtl/>
          </w:rPr>
          <w:t>351.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ينتعل باليُمنى وينزع باليُسرى: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356</w:t>
        </w:r>
        <w:r w:rsidR="00EC30F4" w:rsidRPr="00EC30F4">
          <w:rPr>
            <w:rFonts w:ascii="Adwaa Elsalaf" w:hAnsi="Adwaa Elsalaf" w:cs="Adwaa Elsalaf"/>
            <w:noProof/>
            <w:webHidden/>
            <w:sz w:val="32"/>
            <w:szCs w:val="32"/>
            <w:rtl/>
          </w:rPr>
          <w:fldChar w:fldCharType="end"/>
        </w:r>
      </w:hyperlink>
    </w:p>
    <w:p w14:paraId="63EA5C39" w14:textId="4C5876D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4" w:history="1">
        <w:r w:rsidR="00EC30F4" w:rsidRPr="00EC30F4">
          <w:rPr>
            <w:rStyle w:val="Hyperlink"/>
            <w:rFonts w:ascii="Adwaa Elsalaf" w:hAnsi="Adwaa Elsalaf" w:cs="Adwaa Elsalaf"/>
            <w:noProof/>
            <w:sz w:val="32"/>
            <w:szCs w:val="32"/>
            <w:rtl/>
          </w:rPr>
          <w:t>352.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يمشي في نعل واحدة: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357</w:t>
        </w:r>
        <w:r w:rsidR="00EC30F4" w:rsidRPr="00EC30F4">
          <w:rPr>
            <w:rFonts w:ascii="Adwaa Elsalaf" w:hAnsi="Adwaa Elsalaf" w:cs="Adwaa Elsalaf"/>
            <w:noProof/>
            <w:webHidden/>
            <w:sz w:val="32"/>
            <w:szCs w:val="32"/>
            <w:rtl/>
          </w:rPr>
          <w:fldChar w:fldCharType="end"/>
        </w:r>
      </w:hyperlink>
    </w:p>
    <w:p w14:paraId="30E0D558" w14:textId="5B069B5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5" w:history="1">
        <w:r w:rsidR="00EC30F4" w:rsidRPr="00EC30F4">
          <w:rPr>
            <w:rStyle w:val="Hyperlink"/>
            <w:rFonts w:ascii="Adwaa Elsalaf" w:hAnsi="Adwaa Elsalaf" w:cs="Adwaa Elsalaf"/>
            <w:noProof/>
            <w:sz w:val="32"/>
            <w:szCs w:val="32"/>
            <w:rtl/>
          </w:rPr>
          <w:t>353.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خاتم الحديد: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357</w:t>
        </w:r>
        <w:r w:rsidR="00EC30F4" w:rsidRPr="00EC30F4">
          <w:rPr>
            <w:rFonts w:ascii="Adwaa Elsalaf" w:hAnsi="Adwaa Elsalaf" w:cs="Adwaa Elsalaf"/>
            <w:noProof/>
            <w:webHidden/>
            <w:sz w:val="32"/>
            <w:szCs w:val="32"/>
            <w:rtl/>
          </w:rPr>
          <w:fldChar w:fldCharType="end"/>
        </w:r>
      </w:hyperlink>
    </w:p>
    <w:p w14:paraId="3C655441" w14:textId="532A9A1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6" w:history="1">
        <w:r w:rsidR="00EC30F4" w:rsidRPr="00EC30F4">
          <w:rPr>
            <w:rStyle w:val="Hyperlink"/>
            <w:rFonts w:ascii="Adwaa Elsalaf" w:hAnsi="Adwaa Elsalaf" w:cs="Adwaa Elsalaf"/>
            <w:noProof/>
            <w:sz w:val="32"/>
            <w:szCs w:val="32"/>
            <w:rtl/>
          </w:rPr>
          <w:t>354.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السخاب للصبيان: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359</w:t>
        </w:r>
        <w:r w:rsidR="00EC30F4" w:rsidRPr="00EC30F4">
          <w:rPr>
            <w:rFonts w:ascii="Adwaa Elsalaf" w:hAnsi="Adwaa Elsalaf" w:cs="Adwaa Elsalaf"/>
            <w:noProof/>
            <w:webHidden/>
            <w:sz w:val="32"/>
            <w:szCs w:val="32"/>
            <w:rtl/>
          </w:rPr>
          <w:fldChar w:fldCharType="end"/>
        </w:r>
      </w:hyperlink>
    </w:p>
    <w:p w14:paraId="165E1FCD" w14:textId="1957826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7" w:history="1">
        <w:r w:rsidR="00EC30F4" w:rsidRPr="00EC30F4">
          <w:rPr>
            <w:rStyle w:val="Hyperlink"/>
            <w:rFonts w:ascii="Adwaa Elsalaf" w:hAnsi="Adwaa Elsalaf" w:cs="Adwaa Elsalaf"/>
            <w:noProof/>
            <w:sz w:val="32"/>
            <w:szCs w:val="32"/>
            <w:rtl/>
          </w:rPr>
          <w:t>355.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قص الشارب وتقليم الأظفار: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360</w:t>
        </w:r>
        <w:r w:rsidR="00EC30F4" w:rsidRPr="00EC30F4">
          <w:rPr>
            <w:rFonts w:ascii="Adwaa Elsalaf" w:hAnsi="Adwaa Elsalaf" w:cs="Adwaa Elsalaf"/>
            <w:noProof/>
            <w:webHidden/>
            <w:sz w:val="32"/>
            <w:szCs w:val="32"/>
            <w:rtl/>
          </w:rPr>
          <w:fldChar w:fldCharType="end"/>
        </w:r>
      </w:hyperlink>
    </w:p>
    <w:p w14:paraId="33F6BB50" w14:textId="78ECD27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8" w:history="1">
        <w:r w:rsidR="00EC30F4" w:rsidRPr="00EC30F4">
          <w:rPr>
            <w:rStyle w:val="Hyperlink"/>
            <w:rFonts w:ascii="Adwaa Elsalaf" w:hAnsi="Adwaa Elsalaf" w:cs="Adwaa Elsalaf"/>
            <w:noProof/>
            <w:sz w:val="32"/>
            <w:szCs w:val="32"/>
            <w:rtl/>
          </w:rPr>
          <w:t>356.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الواشمات والمتنمصات والمتفلجات: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360</w:t>
        </w:r>
        <w:r w:rsidR="00EC30F4" w:rsidRPr="00EC30F4">
          <w:rPr>
            <w:rFonts w:ascii="Adwaa Elsalaf" w:hAnsi="Adwaa Elsalaf" w:cs="Adwaa Elsalaf"/>
            <w:noProof/>
            <w:webHidden/>
            <w:sz w:val="32"/>
            <w:szCs w:val="32"/>
            <w:rtl/>
          </w:rPr>
          <w:fldChar w:fldCharType="end"/>
        </w:r>
      </w:hyperlink>
    </w:p>
    <w:p w14:paraId="1B7CBC9D" w14:textId="0084F01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89" w:history="1">
        <w:r w:rsidR="00EC30F4" w:rsidRPr="00EC30F4">
          <w:rPr>
            <w:rStyle w:val="Hyperlink"/>
            <w:rFonts w:ascii="Adwaa Elsalaf" w:hAnsi="Adwaa Elsalaf" w:cs="Adwaa Elsalaf"/>
            <w:noProof/>
            <w:sz w:val="32"/>
            <w:szCs w:val="32"/>
            <w:rtl/>
          </w:rPr>
          <w:t>357.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تحريم الوصل في الشعر: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361</w:t>
        </w:r>
        <w:r w:rsidR="00EC30F4" w:rsidRPr="00EC30F4">
          <w:rPr>
            <w:rFonts w:ascii="Adwaa Elsalaf" w:hAnsi="Adwaa Elsalaf" w:cs="Adwaa Elsalaf"/>
            <w:noProof/>
            <w:webHidden/>
            <w:sz w:val="32"/>
            <w:szCs w:val="32"/>
            <w:rtl/>
          </w:rPr>
          <w:fldChar w:fldCharType="end"/>
        </w:r>
      </w:hyperlink>
    </w:p>
    <w:p w14:paraId="1B5C90A1" w14:textId="7537E59B" w:rsidR="00EC30F4" w:rsidRPr="00EC30F4" w:rsidRDefault="00D32517">
      <w:pPr>
        <w:pStyle w:val="1d"/>
        <w:rPr>
          <w:rFonts w:ascii="Adwaa Elsalaf" w:eastAsiaTheme="minorEastAsia" w:hAnsi="Adwaa Elsalaf" w:cs="Adwaa Elsalaf"/>
          <w:b w:val="0"/>
          <w:bCs w:val="0"/>
          <w:sz w:val="32"/>
          <w:szCs w:val="32"/>
          <w:rtl/>
          <w:lang w:bidi="ar-SA"/>
        </w:rPr>
      </w:pPr>
      <w:hyperlink w:anchor="_Toc98591490" w:history="1">
        <w:r w:rsidR="00EC30F4" w:rsidRPr="00EC30F4">
          <w:rPr>
            <w:rStyle w:val="Hyperlink"/>
            <w:rFonts w:ascii="Adwaa Elsalaf" w:hAnsi="Adwaa Elsalaf" w:cs="Adwaa Elsalaf"/>
            <w:sz w:val="32"/>
            <w:szCs w:val="32"/>
            <w:rtl/>
          </w:rPr>
          <w:t>كتاب النفقات</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Toc98591490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363</w:t>
        </w:r>
        <w:r w:rsidR="00EC30F4" w:rsidRPr="00EC30F4">
          <w:rPr>
            <w:rFonts w:ascii="Adwaa Elsalaf" w:hAnsi="Adwaa Elsalaf" w:cs="Adwaa Elsalaf"/>
            <w:webHidden/>
            <w:sz w:val="32"/>
            <w:szCs w:val="32"/>
            <w:rtl/>
          </w:rPr>
          <w:fldChar w:fldCharType="end"/>
        </w:r>
      </w:hyperlink>
    </w:p>
    <w:p w14:paraId="49252FCD" w14:textId="7FC3C34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1" w:history="1">
        <w:r w:rsidR="00EC30F4" w:rsidRPr="00EC30F4">
          <w:rPr>
            <w:rStyle w:val="Hyperlink"/>
            <w:rFonts w:ascii="Adwaa Elsalaf" w:hAnsi="Adwaa Elsalaf" w:cs="Adwaa Elsalaf"/>
            <w:noProof/>
            <w:sz w:val="32"/>
            <w:szCs w:val="32"/>
            <w:rtl/>
          </w:rPr>
          <w:t>358.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النفقة عَلَى الأهل: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363</w:t>
        </w:r>
        <w:r w:rsidR="00EC30F4" w:rsidRPr="00EC30F4">
          <w:rPr>
            <w:rFonts w:ascii="Adwaa Elsalaf" w:hAnsi="Adwaa Elsalaf" w:cs="Adwaa Elsalaf"/>
            <w:noProof/>
            <w:webHidden/>
            <w:sz w:val="32"/>
            <w:szCs w:val="32"/>
            <w:rtl/>
          </w:rPr>
          <w:fldChar w:fldCharType="end"/>
        </w:r>
      </w:hyperlink>
    </w:p>
    <w:p w14:paraId="32A7B7F8" w14:textId="37C0688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2" w:history="1">
        <w:r w:rsidR="00EC30F4" w:rsidRPr="00EC30F4">
          <w:rPr>
            <w:rStyle w:val="Hyperlink"/>
            <w:rFonts w:ascii="Adwaa Elsalaf" w:hAnsi="Adwaa Elsalaf" w:cs="Adwaa Elsalaf"/>
            <w:noProof/>
            <w:sz w:val="32"/>
            <w:szCs w:val="32"/>
            <w:rtl/>
          </w:rPr>
          <w:t>359.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النفقة عَلَى العيال والمملوك:</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363</w:t>
        </w:r>
        <w:r w:rsidR="00EC30F4" w:rsidRPr="00EC30F4">
          <w:rPr>
            <w:rFonts w:ascii="Adwaa Elsalaf" w:hAnsi="Adwaa Elsalaf" w:cs="Adwaa Elsalaf"/>
            <w:noProof/>
            <w:webHidden/>
            <w:sz w:val="32"/>
            <w:szCs w:val="32"/>
            <w:rtl/>
          </w:rPr>
          <w:fldChar w:fldCharType="end"/>
        </w:r>
      </w:hyperlink>
    </w:p>
    <w:p w14:paraId="67497F88" w14:textId="4C51E1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3" w:history="1">
        <w:r w:rsidR="00EC30F4" w:rsidRPr="00EC30F4">
          <w:rPr>
            <w:rStyle w:val="Hyperlink"/>
            <w:rFonts w:ascii="Adwaa Elsalaf" w:hAnsi="Adwaa Elsalaf" w:cs="Adwaa Elsalaf"/>
            <w:noProof/>
            <w:sz w:val="32"/>
            <w:szCs w:val="32"/>
            <w:rtl/>
          </w:rPr>
          <w:t>360.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نفقة المرأَة إذا غاب عنها زوجها: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363</w:t>
        </w:r>
        <w:r w:rsidR="00EC30F4" w:rsidRPr="00EC30F4">
          <w:rPr>
            <w:rFonts w:ascii="Adwaa Elsalaf" w:hAnsi="Adwaa Elsalaf" w:cs="Adwaa Elsalaf"/>
            <w:noProof/>
            <w:webHidden/>
            <w:sz w:val="32"/>
            <w:szCs w:val="32"/>
            <w:rtl/>
          </w:rPr>
          <w:fldChar w:fldCharType="end"/>
        </w:r>
      </w:hyperlink>
    </w:p>
    <w:p w14:paraId="09AE6777" w14:textId="16753574" w:rsidR="00EC30F4" w:rsidRPr="00EC30F4" w:rsidRDefault="00D32517">
      <w:pPr>
        <w:pStyle w:val="1d"/>
        <w:rPr>
          <w:rFonts w:ascii="Adwaa Elsalaf" w:eastAsiaTheme="minorEastAsia" w:hAnsi="Adwaa Elsalaf" w:cs="Adwaa Elsalaf"/>
          <w:b w:val="0"/>
          <w:bCs w:val="0"/>
          <w:sz w:val="32"/>
          <w:szCs w:val="32"/>
          <w:rtl/>
          <w:lang w:bidi="ar-SA"/>
        </w:rPr>
      </w:pPr>
      <w:hyperlink w:anchor="_Toc98591494" w:history="1">
        <w:r w:rsidR="00EC30F4" w:rsidRPr="00EC30F4">
          <w:rPr>
            <w:rStyle w:val="Hyperlink"/>
            <w:rFonts w:ascii="Adwaa Elsalaf" w:hAnsi="Adwaa Elsalaf" w:cs="Adwaa Elsalaf"/>
            <w:sz w:val="32"/>
            <w:szCs w:val="32"/>
            <w:rtl/>
          </w:rPr>
          <w:t>كتاب التجارات</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Toc98591494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365</w:t>
        </w:r>
        <w:r w:rsidR="00EC30F4" w:rsidRPr="00EC30F4">
          <w:rPr>
            <w:rFonts w:ascii="Adwaa Elsalaf" w:hAnsi="Adwaa Elsalaf" w:cs="Adwaa Elsalaf"/>
            <w:webHidden/>
            <w:sz w:val="32"/>
            <w:szCs w:val="32"/>
            <w:rtl/>
          </w:rPr>
          <w:fldChar w:fldCharType="end"/>
        </w:r>
      </w:hyperlink>
    </w:p>
    <w:p w14:paraId="02C3F8A8" w14:textId="256E0DF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5" w:history="1">
        <w:r w:rsidR="00EC30F4" w:rsidRPr="00EC30F4">
          <w:rPr>
            <w:rStyle w:val="Hyperlink"/>
            <w:rFonts w:ascii="Adwaa Elsalaf" w:hAnsi="Adwaa Elsalaf" w:cs="Adwaa Elsalaf"/>
            <w:noProof/>
            <w:sz w:val="32"/>
            <w:szCs w:val="32"/>
            <w:rtl/>
          </w:rPr>
          <w:t>361.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بسط له الرزق بصلة الرحم: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365</w:t>
        </w:r>
        <w:r w:rsidR="00EC30F4" w:rsidRPr="00EC30F4">
          <w:rPr>
            <w:rFonts w:ascii="Adwaa Elsalaf" w:hAnsi="Adwaa Elsalaf" w:cs="Adwaa Elsalaf"/>
            <w:noProof/>
            <w:webHidden/>
            <w:sz w:val="32"/>
            <w:szCs w:val="32"/>
            <w:rtl/>
          </w:rPr>
          <w:fldChar w:fldCharType="end"/>
        </w:r>
      </w:hyperlink>
    </w:p>
    <w:p w14:paraId="3326EFE4" w14:textId="6666667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6" w:history="1">
        <w:r w:rsidR="00EC30F4" w:rsidRPr="00EC30F4">
          <w:rPr>
            <w:rStyle w:val="Hyperlink"/>
            <w:rFonts w:ascii="Adwaa Elsalaf" w:hAnsi="Adwaa Elsalaf" w:cs="Adwaa Elsalaf"/>
            <w:noProof/>
            <w:sz w:val="32"/>
            <w:szCs w:val="32"/>
            <w:rtl/>
          </w:rPr>
          <w:t>362.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الاقتصاد في طلب المعيشة: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365</w:t>
        </w:r>
        <w:r w:rsidR="00EC30F4" w:rsidRPr="00EC30F4">
          <w:rPr>
            <w:rFonts w:ascii="Adwaa Elsalaf" w:hAnsi="Adwaa Elsalaf" w:cs="Adwaa Elsalaf"/>
            <w:noProof/>
            <w:webHidden/>
            <w:sz w:val="32"/>
            <w:szCs w:val="32"/>
            <w:rtl/>
          </w:rPr>
          <w:fldChar w:fldCharType="end"/>
        </w:r>
      </w:hyperlink>
    </w:p>
    <w:p w14:paraId="77CDD3C5" w14:textId="46634F3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7" w:history="1">
        <w:r w:rsidR="00EC30F4" w:rsidRPr="00EC30F4">
          <w:rPr>
            <w:rStyle w:val="Hyperlink"/>
            <w:rFonts w:ascii="Adwaa Elsalaf" w:hAnsi="Adwaa Elsalaf" w:cs="Adwaa Elsalaf"/>
            <w:noProof/>
            <w:sz w:val="32"/>
            <w:szCs w:val="32"/>
            <w:rtl/>
          </w:rPr>
          <w:t>363.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العبد نائل رزقه لا محالة: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366</w:t>
        </w:r>
        <w:r w:rsidR="00EC30F4" w:rsidRPr="00EC30F4">
          <w:rPr>
            <w:rFonts w:ascii="Adwaa Elsalaf" w:hAnsi="Adwaa Elsalaf" w:cs="Adwaa Elsalaf"/>
            <w:noProof/>
            <w:webHidden/>
            <w:sz w:val="32"/>
            <w:szCs w:val="32"/>
            <w:rtl/>
          </w:rPr>
          <w:fldChar w:fldCharType="end"/>
        </w:r>
      </w:hyperlink>
    </w:p>
    <w:p w14:paraId="2E422A86" w14:textId="24CBF5D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8" w:history="1">
        <w:r w:rsidR="00EC30F4" w:rsidRPr="00EC30F4">
          <w:rPr>
            <w:rStyle w:val="Hyperlink"/>
            <w:rFonts w:ascii="Adwaa Elsalaf" w:hAnsi="Adwaa Elsalaf" w:cs="Adwaa Elsalaf"/>
            <w:noProof/>
            <w:sz w:val="32"/>
            <w:szCs w:val="32"/>
            <w:rtl/>
          </w:rPr>
          <w:t>364.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التوكل عَلَى الله في الرزق مع السعي فيه: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366</w:t>
        </w:r>
        <w:r w:rsidR="00EC30F4" w:rsidRPr="00EC30F4">
          <w:rPr>
            <w:rFonts w:ascii="Adwaa Elsalaf" w:hAnsi="Adwaa Elsalaf" w:cs="Adwaa Elsalaf"/>
            <w:noProof/>
            <w:webHidden/>
            <w:sz w:val="32"/>
            <w:szCs w:val="32"/>
            <w:rtl/>
          </w:rPr>
          <w:fldChar w:fldCharType="end"/>
        </w:r>
      </w:hyperlink>
    </w:p>
    <w:p w14:paraId="3B661732" w14:textId="6EEF560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499" w:history="1">
        <w:r w:rsidR="00EC30F4" w:rsidRPr="00EC30F4">
          <w:rPr>
            <w:rStyle w:val="Hyperlink"/>
            <w:rFonts w:ascii="Adwaa Elsalaf" w:hAnsi="Adwaa Elsalaf" w:cs="Adwaa Elsalaf"/>
            <w:noProof/>
            <w:sz w:val="32"/>
            <w:szCs w:val="32"/>
            <w:rtl/>
          </w:rPr>
          <w:t>365.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الهم بالدُّنيا: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Toc98591499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367</w:t>
        </w:r>
        <w:r w:rsidR="00EC30F4" w:rsidRPr="00EC30F4">
          <w:rPr>
            <w:rFonts w:ascii="Adwaa Elsalaf" w:hAnsi="Adwaa Elsalaf" w:cs="Adwaa Elsalaf"/>
            <w:noProof/>
            <w:webHidden/>
            <w:sz w:val="32"/>
            <w:szCs w:val="32"/>
            <w:rtl/>
          </w:rPr>
          <w:fldChar w:fldCharType="end"/>
        </w:r>
      </w:hyperlink>
    </w:p>
    <w:p w14:paraId="56949BB3" w14:textId="64AED968" w:rsidR="00EC30F4" w:rsidRPr="00EC30F4" w:rsidRDefault="00D32517">
      <w:pPr>
        <w:pStyle w:val="1d"/>
        <w:rPr>
          <w:rFonts w:ascii="Adwaa Elsalaf" w:eastAsiaTheme="minorEastAsia" w:hAnsi="Adwaa Elsalaf" w:cs="Adwaa Elsalaf"/>
          <w:b w:val="0"/>
          <w:bCs w:val="0"/>
          <w:sz w:val="32"/>
          <w:szCs w:val="32"/>
          <w:rtl/>
          <w:lang w:bidi="ar-SA"/>
        </w:rPr>
      </w:pPr>
      <w:hyperlink w:anchor="_Toc98591500" w:history="1">
        <w:r w:rsidR="00EC30F4" w:rsidRPr="00EC30F4">
          <w:rPr>
            <w:rStyle w:val="Hyperlink"/>
            <w:rFonts w:ascii="Adwaa Elsalaf" w:hAnsi="Adwaa Elsalaf" w:cs="Adwaa Elsalaf"/>
            <w:sz w:val="32"/>
            <w:szCs w:val="32"/>
            <w:rtl/>
          </w:rPr>
          <w:t>كتاب الأيمان والنذور</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Toc98591500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368</w:t>
        </w:r>
        <w:r w:rsidR="00EC30F4" w:rsidRPr="00EC30F4">
          <w:rPr>
            <w:rFonts w:ascii="Adwaa Elsalaf" w:hAnsi="Adwaa Elsalaf" w:cs="Adwaa Elsalaf"/>
            <w:webHidden/>
            <w:sz w:val="32"/>
            <w:szCs w:val="32"/>
            <w:rtl/>
          </w:rPr>
          <w:fldChar w:fldCharType="end"/>
        </w:r>
      </w:hyperlink>
    </w:p>
    <w:p w14:paraId="1E260742" w14:textId="3792D7E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1" w:history="1">
        <w:r w:rsidR="00EC30F4" w:rsidRPr="00EC30F4">
          <w:rPr>
            <w:rStyle w:val="Hyperlink"/>
            <w:rFonts w:ascii="Adwaa Elsalaf" w:hAnsi="Adwaa Elsalaf" w:cs="Adwaa Elsalaf"/>
            <w:noProof/>
            <w:sz w:val="32"/>
            <w:szCs w:val="32"/>
            <w:rtl/>
          </w:rPr>
          <w:t>366.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عهد الله سبحانه وتعالى: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368</w:t>
        </w:r>
        <w:r w:rsidR="00EC30F4" w:rsidRPr="00EC30F4">
          <w:rPr>
            <w:rFonts w:ascii="Adwaa Elsalaf" w:hAnsi="Adwaa Elsalaf" w:cs="Adwaa Elsalaf"/>
            <w:noProof/>
            <w:webHidden/>
            <w:sz w:val="32"/>
            <w:szCs w:val="32"/>
            <w:rtl/>
          </w:rPr>
          <w:fldChar w:fldCharType="end"/>
        </w:r>
      </w:hyperlink>
    </w:p>
    <w:p w14:paraId="33F131AA" w14:textId="5C9E8D2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2" w:history="1">
        <w:r w:rsidR="00EC30F4" w:rsidRPr="00EC30F4">
          <w:rPr>
            <w:rStyle w:val="Hyperlink"/>
            <w:rFonts w:ascii="Adwaa Elsalaf" w:hAnsi="Adwaa Elsalaf" w:cs="Adwaa Elsalaf"/>
            <w:noProof/>
            <w:sz w:val="32"/>
            <w:szCs w:val="32"/>
            <w:rtl/>
          </w:rPr>
          <w:t>367.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حلفت عَلَى يمين فرأيت غيرها خيرًا منها: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368</w:t>
        </w:r>
        <w:r w:rsidR="00EC30F4" w:rsidRPr="00EC30F4">
          <w:rPr>
            <w:rFonts w:ascii="Adwaa Elsalaf" w:hAnsi="Adwaa Elsalaf" w:cs="Adwaa Elsalaf"/>
            <w:noProof/>
            <w:webHidden/>
            <w:sz w:val="32"/>
            <w:szCs w:val="32"/>
            <w:rtl/>
          </w:rPr>
          <w:fldChar w:fldCharType="end"/>
        </w:r>
      </w:hyperlink>
    </w:p>
    <w:p w14:paraId="470B138F" w14:textId="1CE8631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3" w:history="1">
        <w:r w:rsidR="00EC30F4" w:rsidRPr="00EC30F4">
          <w:rPr>
            <w:rStyle w:val="Hyperlink"/>
            <w:rFonts w:ascii="Adwaa Elsalaf" w:hAnsi="Adwaa Elsalaf" w:cs="Adwaa Elsalaf"/>
            <w:noProof/>
            <w:sz w:val="32"/>
            <w:szCs w:val="32"/>
            <w:rtl/>
          </w:rPr>
          <w:t>368.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حنث ناسيًا في الأيمان: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369</w:t>
        </w:r>
        <w:r w:rsidR="00EC30F4" w:rsidRPr="00EC30F4">
          <w:rPr>
            <w:rFonts w:ascii="Adwaa Elsalaf" w:hAnsi="Adwaa Elsalaf" w:cs="Adwaa Elsalaf"/>
            <w:noProof/>
            <w:webHidden/>
            <w:sz w:val="32"/>
            <w:szCs w:val="32"/>
            <w:rtl/>
          </w:rPr>
          <w:fldChar w:fldCharType="end"/>
        </w:r>
      </w:hyperlink>
    </w:p>
    <w:p w14:paraId="0EFA35C3" w14:textId="6F01FA8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4" w:history="1">
        <w:r w:rsidR="00EC30F4" w:rsidRPr="00EC30F4">
          <w:rPr>
            <w:rStyle w:val="Hyperlink"/>
            <w:rFonts w:ascii="Adwaa Elsalaf" w:hAnsi="Adwaa Elsalaf" w:cs="Adwaa Elsalaf"/>
            <w:noProof/>
            <w:sz w:val="32"/>
            <w:szCs w:val="32"/>
            <w:rtl/>
          </w:rPr>
          <w:t>369.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اللجاج في اليمين بعدما تبين خطأه: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369</w:t>
        </w:r>
        <w:r w:rsidR="00EC30F4" w:rsidRPr="00EC30F4">
          <w:rPr>
            <w:rFonts w:ascii="Adwaa Elsalaf" w:hAnsi="Adwaa Elsalaf" w:cs="Adwaa Elsalaf"/>
            <w:noProof/>
            <w:webHidden/>
            <w:sz w:val="32"/>
            <w:szCs w:val="32"/>
            <w:rtl/>
          </w:rPr>
          <w:fldChar w:fldCharType="end"/>
        </w:r>
      </w:hyperlink>
    </w:p>
    <w:p w14:paraId="2FED2107" w14:textId="015BD41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5" w:history="1">
        <w:r w:rsidR="00EC30F4" w:rsidRPr="00EC30F4">
          <w:rPr>
            <w:rStyle w:val="Hyperlink"/>
            <w:rFonts w:ascii="Adwaa Elsalaf" w:hAnsi="Adwaa Elsalaf" w:cs="Adwaa Elsalaf"/>
            <w:noProof/>
            <w:sz w:val="32"/>
            <w:szCs w:val="32"/>
            <w:rtl/>
          </w:rPr>
          <w:t>370.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قول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 xml:space="preserve"> "وايم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370</w:t>
        </w:r>
        <w:r w:rsidR="00EC30F4" w:rsidRPr="00EC30F4">
          <w:rPr>
            <w:rFonts w:ascii="Adwaa Elsalaf" w:hAnsi="Adwaa Elsalaf" w:cs="Adwaa Elsalaf"/>
            <w:noProof/>
            <w:webHidden/>
            <w:sz w:val="32"/>
            <w:szCs w:val="32"/>
            <w:rtl/>
          </w:rPr>
          <w:fldChar w:fldCharType="end"/>
        </w:r>
      </w:hyperlink>
    </w:p>
    <w:p w14:paraId="3718E34F" w14:textId="679CD50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6" w:history="1">
        <w:r w:rsidR="00EC30F4" w:rsidRPr="00EC30F4">
          <w:rPr>
            <w:rStyle w:val="Hyperlink"/>
            <w:rFonts w:ascii="Adwaa Elsalaf" w:hAnsi="Adwaa Elsalaf" w:cs="Adwaa Elsalaf"/>
            <w:noProof/>
            <w:sz w:val="32"/>
            <w:szCs w:val="32"/>
            <w:rtl/>
          </w:rPr>
          <w:t>371.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تحلفوا بآبائكم: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371</w:t>
        </w:r>
        <w:r w:rsidR="00EC30F4" w:rsidRPr="00EC30F4">
          <w:rPr>
            <w:rFonts w:ascii="Adwaa Elsalaf" w:hAnsi="Adwaa Elsalaf" w:cs="Adwaa Elsalaf"/>
            <w:noProof/>
            <w:webHidden/>
            <w:sz w:val="32"/>
            <w:szCs w:val="32"/>
            <w:rtl/>
          </w:rPr>
          <w:fldChar w:fldCharType="end"/>
        </w:r>
      </w:hyperlink>
    </w:p>
    <w:p w14:paraId="50D51867" w14:textId="11E35B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7" w:history="1">
        <w:r w:rsidR="00EC30F4" w:rsidRPr="00EC30F4">
          <w:rPr>
            <w:rStyle w:val="Hyperlink"/>
            <w:rFonts w:ascii="Adwaa Elsalaf" w:hAnsi="Adwaa Elsalaf" w:cs="Adwaa Elsalaf"/>
            <w:noProof/>
            <w:sz w:val="32"/>
            <w:szCs w:val="32"/>
            <w:rtl/>
          </w:rPr>
          <w:t>372.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إبرار المقسم: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371</w:t>
        </w:r>
        <w:r w:rsidR="00EC30F4" w:rsidRPr="00EC30F4">
          <w:rPr>
            <w:rFonts w:ascii="Adwaa Elsalaf" w:hAnsi="Adwaa Elsalaf" w:cs="Adwaa Elsalaf"/>
            <w:noProof/>
            <w:webHidden/>
            <w:sz w:val="32"/>
            <w:szCs w:val="32"/>
            <w:rtl/>
          </w:rPr>
          <w:fldChar w:fldCharType="end"/>
        </w:r>
      </w:hyperlink>
    </w:p>
    <w:p w14:paraId="1A1604EE" w14:textId="566F5C5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8" w:history="1">
        <w:r w:rsidR="00EC30F4" w:rsidRPr="00EC30F4">
          <w:rPr>
            <w:rStyle w:val="Hyperlink"/>
            <w:rFonts w:ascii="Adwaa Elsalaf" w:hAnsi="Adwaa Elsalaf" w:cs="Adwaa Elsalaf"/>
            <w:noProof/>
            <w:sz w:val="32"/>
            <w:szCs w:val="32"/>
            <w:rtl/>
          </w:rPr>
          <w:t>373.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اليمين الغموس: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372</w:t>
        </w:r>
        <w:r w:rsidR="00EC30F4" w:rsidRPr="00EC30F4">
          <w:rPr>
            <w:rFonts w:ascii="Adwaa Elsalaf" w:hAnsi="Adwaa Elsalaf" w:cs="Adwaa Elsalaf"/>
            <w:noProof/>
            <w:webHidden/>
            <w:sz w:val="32"/>
            <w:szCs w:val="32"/>
            <w:rtl/>
          </w:rPr>
          <w:fldChar w:fldCharType="end"/>
        </w:r>
      </w:hyperlink>
    </w:p>
    <w:p w14:paraId="59C7EC4F" w14:textId="10CCC1B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09" w:history="1">
        <w:r w:rsidR="00EC30F4" w:rsidRPr="00EC30F4">
          <w:rPr>
            <w:rStyle w:val="Hyperlink"/>
            <w:rFonts w:ascii="Adwaa Elsalaf" w:hAnsi="Adwaa Elsalaf" w:cs="Adwaa Elsalaf"/>
            <w:noProof/>
            <w:sz w:val="32"/>
            <w:szCs w:val="32"/>
            <w:rtl/>
          </w:rPr>
          <w:t>374.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مات وعليه نذر: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372</w:t>
        </w:r>
        <w:r w:rsidR="00EC30F4" w:rsidRPr="00EC30F4">
          <w:rPr>
            <w:rFonts w:ascii="Adwaa Elsalaf" w:hAnsi="Adwaa Elsalaf" w:cs="Adwaa Elsalaf"/>
            <w:noProof/>
            <w:webHidden/>
            <w:sz w:val="32"/>
            <w:szCs w:val="32"/>
            <w:rtl/>
          </w:rPr>
          <w:fldChar w:fldCharType="end"/>
        </w:r>
      </w:hyperlink>
    </w:p>
    <w:p w14:paraId="65C18856" w14:textId="726CE7A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0" w:history="1">
        <w:r w:rsidR="00EC30F4" w:rsidRPr="00EC30F4">
          <w:rPr>
            <w:rStyle w:val="Hyperlink"/>
            <w:rFonts w:ascii="Adwaa Elsalaf" w:hAnsi="Adwaa Elsalaf" w:cs="Adwaa Elsalaf"/>
            <w:noProof/>
            <w:sz w:val="32"/>
            <w:szCs w:val="32"/>
            <w:rtl/>
          </w:rPr>
          <w:t>375.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النذر فيما لا يملك:</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372</w:t>
        </w:r>
        <w:r w:rsidR="00EC30F4" w:rsidRPr="00EC30F4">
          <w:rPr>
            <w:rFonts w:ascii="Adwaa Elsalaf" w:hAnsi="Adwaa Elsalaf" w:cs="Adwaa Elsalaf"/>
            <w:noProof/>
            <w:webHidden/>
            <w:sz w:val="32"/>
            <w:szCs w:val="32"/>
            <w:rtl/>
          </w:rPr>
          <w:fldChar w:fldCharType="end"/>
        </w:r>
      </w:hyperlink>
    </w:p>
    <w:p w14:paraId="4C982BD3" w14:textId="5F071967" w:rsidR="00EC30F4" w:rsidRPr="00EC30F4" w:rsidRDefault="00D32517">
      <w:pPr>
        <w:pStyle w:val="1d"/>
        <w:rPr>
          <w:rFonts w:ascii="Adwaa Elsalaf" w:eastAsiaTheme="minorEastAsia" w:hAnsi="Adwaa Elsalaf" w:cs="Adwaa Elsalaf"/>
          <w:b w:val="0"/>
          <w:bCs w:val="0"/>
          <w:sz w:val="32"/>
          <w:szCs w:val="32"/>
          <w:rtl/>
          <w:lang w:bidi="ar-SA"/>
        </w:rPr>
      </w:pPr>
      <w:hyperlink w:anchor="_Toc98591511" w:history="1">
        <w:r w:rsidR="00EC30F4" w:rsidRPr="00EC30F4">
          <w:rPr>
            <w:rStyle w:val="Hyperlink"/>
            <w:rFonts w:ascii="Adwaa Elsalaf" w:hAnsi="Adwaa Elsalaf" w:cs="Adwaa Elsalaf"/>
            <w:sz w:val="32"/>
            <w:szCs w:val="32"/>
            <w:rtl/>
          </w:rPr>
          <w:t>كتاب المرضى</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Toc98591511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374</w:t>
        </w:r>
        <w:r w:rsidR="00EC30F4" w:rsidRPr="00EC30F4">
          <w:rPr>
            <w:rFonts w:ascii="Adwaa Elsalaf" w:hAnsi="Adwaa Elsalaf" w:cs="Adwaa Elsalaf"/>
            <w:webHidden/>
            <w:sz w:val="32"/>
            <w:szCs w:val="32"/>
            <w:rtl/>
          </w:rPr>
          <w:fldChar w:fldCharType="end"/>
        </w:r>
      </w:hyperlink>
    </w:p>
    <w:p w14:paraId="04D61CAA" w14:textId="2D51011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2" w:history="1">
        <w:r w:rsidR="00EC30F4" w:rsidRPr="00EC30F4">
          <w:rPr>
            <w:rStyle w:val="Hyperlink"/>
            <w:rFonts w:ascii="Adwaa Elsalaf" w:hAnsi="Adwaa Elsalaf" w:cs="Adwaa Elsalaf"/>
            <w:noProof/>
            <w:sz w:val="32"/>
            <w:szCs w:val="32"/>
            <w:rtl/>
          </w:rPr>
          <w:t>376.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كفارة المرض:</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374</w:t>
        </w:r>
        <w:r w:rsidR="00EC30F4" w:rsidRPr="00EC30F4">
          <w:rPr>
            <w:rFonts w:ascii="Adwaa Elsalaf" w:hAnsi="Adwaa Elsalaf" w:cs="Adwaa Elsalaf"/>
            <w:noProof/>
            <w:webHidden/>
            <w:sz w:val="32"/>
            <w:szCs w:val="32"/>
            <w:rtl/>
          </w:rPr>
          <w:fldChar w:fldCharType="end"/>
        </w:r>
      </w:hyperlink>
    </w:p>
    <w:p w14:paraId="25166586" w14:textId="56408EB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3" w:history="1">
        <w:r w:rsidR="00EC30F4" w:rsidRPr="00EC30F4">
          <w:rPr>
            <w:rStyle w:val="Hyperlink"/>
            <w:rFonts w:ascii="Adwaa Elsalaf" w:hAnsi="Adwaa Elsalaf" w:cs="Adwaa Elsalaf"/>
            <w:noProof/>
            <w:sz w:val="32"/>
            <w:szCs w:val="32"/>
            <w:rtl/>
          </w:rPr>
          <w:t>377.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مثل المؤمن مع البلاء كالزرع مع الريح: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374</w:t>
        </w:r>
        <w:r w:rsidR="00EC30F4" w:rsidRPr="00EC30F4">
          <w:rPr>
            <w:rFonts w:ascii="Adwaa Elsalaf" w:hAnsi="Adwaa Elsalaf" w:cs="Adwaa Elsalaf"/>
            <w:noProof/>
            <w:webHidden/>
            <w:sz w:val="32"/>
            <w:szCs w:val="32"/>
            <w:rtl/>
          </w:rPr>
          <w:fldChar w:fldCharType="end"/>
        </w:r>
      </w:hyperlink>
    </w:p>
    <w:p w14:paraId="67418F42" w14:textId="6F2A14B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4" w:history="1">
        <w:r w:rsidR="00EC30F4" w:rsidRPr="00EC30F4">
          <w:rPr>
            <w:rStyle w:val="Hyperlink"/>
            <w:rFonts w:ascii="Adwaa Elsalaf" w:hAnsi="Adwaa Elsalaf" w:cs="Adwaa Elsalaf"/>
            <w:noProof/>
            <w:sz w:val="32"/>
            <w:szCs w:val="32"/>
            <w:rtl/>
          </w:rPr>
          <w:t>378.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تطهير المرض من الذنوب: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375</w:t>
        </w:r>
        <w:r w:rsidR="00EC30F4" w:rsidRPr="00EC30F4">
          <w:rPr>
            <w:rFonts w:ascii="Adwaa Elsalaf" w:hAnsi="Adwaa Elsalaf" w:cs="Adwaa Elsalaf"/>
            <w:noProof/>
            <w:webHidden/>
            <w:sz w:val="32"/>
            <w:szCs w:val="32"/>
            <w:rtl/>
          </w:rPr>
          <w:fldChar w:fldCharType="end"/>
        </w:r>
      </w:hyperlink>
    </w:p>
    <w:p w14:paraId="5921BF0D" w14:textId="4529452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5" w:history="1">
        <w:r w:rsidR="00EC30F4" w:rsidRPr="00EC30F4">
          <w:rPr>
            <w:rStyle w:val="Hyperlink"/>
            <w:rFonts w:ascii="Adwaa Elsalaf" w:hAnsi="Adwaa Elsalaf" w:cs="Adwaa Elsalaf"/>
            <w:noProof/>
            <w:sz w:val="32"/>
            <w:szCs w:val="32"/>
            <w:rtl/>
          </w:rPr>
          <w:t>379.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شدة المرض:</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375</w:t>
        </w:r>
        <w:r w:rsidR="00EC30F4" w:rsidRPr="00EC30F4">
          <w:rPr>
            <w:rFonts w:ascii="Adwaa Elsalaf" w:hAnsi="Adwaa Elsalaf" w:cs="Adwaa Elsalaf"/>
            <w:noProof/>
            <w:webHidden/>
            <w:sz w:val="32"/>
            <w:szCs w:val="32"/>
            <w:rtl/>
          </w:rPr>
          <w:fldChar w:fldCharType="end"/>
        </w:r>
      </w:hyperlink>
    </w:p>
    <w:p w14:paraId="7EAB3B06" w14:textId="5EE5320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6" w:history="1">
        <w:r w:rsidR="00EC30F4" w:rsidRPr="00EC30F4">
          <w:rPr>
            <w:rStyle w:val="Hyperlink"/>
            <w:rFonts w:ascii="Adwaa Elsalaf" w:hAnsi="Adwaa Elsalaf" w:cs="Adwaa Elsalaf"/>
            <w:noProof/>
            <w:sz w:val="32"/>
            <w:szCs w:val="32"/>
            <w:rtl/>
          </w:rPr>
          <w:t>380.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من ذهب بصره: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376</w:t>
        </w:r>
        <w:r w:rsidR="00EC30F4" w:rsidRPr="00EC30F4">
          <w:rPr>
            <w:rFonts w:ascii="Adwaa Elsalaf" w:hAnsi="Adwaa Elsalaf" w:cs="Adwaa Elsalaf"/>
            <w:noProof/>
            <w:webHidden/>
            <w:sz w:val="32"/>
            <w:szCs w:val="32"/>
            <w:rtl/>
          </w:rPr>
          <w:fldChar w:fldCharType="end"/>
        </w:r>
      </w:hyperlink>
    </w:p>
    <w:p w14:paraId="0A044533" w14:textId="1E990C5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7" w:history="1">
        <w:r w:rsidR="00EC30F4" w:rsidRPr="00EC30F4">
          <w:rPr>
            <w:rStyle w:val="Hyperlink"/>
            <w:rFonts w:ascii="Adwaa Elsalaf" w:hAnsi="Adwaa Elsalaf" w:cs="Adwaa Elsalaf"/>
            <w:noProof/>
            <w:sz w:val="32"/>
            <w:szCs w:val="32"/>
            <w:rtl/>
          </w:rPr>
          <w:t>381.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يقال للمريض وما يجيب: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376</w:t>
        </w:r>
        <w:r w:rsidR="00EC30F4" w:rsidRPr="00EC30F4">
          <w:rPr>
            <w:rFonts w:ascii="Adwaa Elsalaf" w:hAnsi="Adwaa Elsalaf" w:cs="Adwaa Elsalaf"/>
            <w:noProof/>
            <w:webHidden/>
            <w:sz w:val="32"/>
            <w:szCs w:val="32"/>
            <w:rtl/>
          </w:rPr>
          <w:fldChar w:fldCharType="end"/>
        </w:r>
      </w:hyperlink>
    </w:p>
    <w:p w14:paraId="60DF7E48" w14:textId="52A2B8C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8" w:history="1">
        <w:r w:rsidR="00EC30F4" w:rsidRPr="00EC30F4">
          <w:rPr>
            <w:rStyle w:val="Hyperlink"/>
            <w:rFonts w:ascii="Adwaa Elsalaf" w:hAnsi="Adwaa Elsalaf" w:cs="Adwaa Elsalaf"/>
            <w:noProof/>
            <w:sz w:val="32"/>
            <w:szCs w:val="32"/>
            <w:rtl/>
          </w:rPr>
          <w:t>382.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كراهة تمني المريض الموت: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377</w:t>
        </w:r>
        <w:r w:rsidR="00EC30F4" w:rsidRPr="00EC30F4">
          <w:rPr>
            <w:rFonts w:ascii="Adwaa Elsalaf" w:hAnsi="Adwaa Elsalaf" w:cs="Adwaa Elsalaf"/>
            <w:noProof/>
            <w:webHidden/>
            <w:sz w:val="32"/>
            <w:szCs w:val="32"/>
            <w:rtl/>
          </w:rPr>
          <w:fldChar w:fldCharType="end"/>
        </w:r>
      </w:hyperlink>
    </w:p>
    <w:p w14:paraId="78FC784E" w14:textId="1ED0EEB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19" w:history="1">
        <w:r w:rsidR="00EC30F4" w:rsidRPr="00EC30F4">
          <w:rPr>
            <w:rStyle w:val="Hyperlink"/>
            <w:rFonts w:ascii="Adwaa Elsalaf" w:hAnsi="Adwaa Elsalaf" w:cs="Adwaa Elsalaf"/>
            <w:noProof/>
            <w:sz w:val="32"/>
            <w:szCs w:val="32"/>
            <w:rtl/>
          </w:rPr>
          <w:t>383.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رقية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377</w:t>
        </w:r>
        <w:r w:rsidR="00EC30F4" w:rsidRPr="00EC30F4">
          <w:rPr>
            <w:rFonts w:ascii="Adwaa Elsalaf" w:hAnsi="Adwaa Elsalaf" w:cs="Adwaa Elsalaf"/>
            <w:noProof/>
            <w:webHidden/>
            <w:sz w:val="32"/>
            <w:szCs w:val="32"/>
            <w:rtl/>
          </w:rPr>
          <w:fldChar w:fldCharType="end"/>
        </w:r>
      </w:hyperlink>
    </w:p>
    <w:p w14:paraId="08A0349C" w14:textId="527E0A7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0" w:history="1">
        <w:r w:rsidR="00EC30F4" w:rsidRPr="00EC30F4">
          <w:rPr>
            <w:rStyle w:val="Hyperlink"/>
            <w:rFonts w:ascii="Adwaa Elsalaf" w:hAnsi="Adwaa Elsalaf" w:cs="Adwaa Elsalaf"/>
            <w:noProof/>
            <w:sz w:val="32"/>
            <w:szCs w:val="32"/>
            <w:rtl/>
          </w:rPr>
          <w:t>384.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الشفاء في ثلاث:</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378</w:t>
        </w:r>
        <w:r w:rsidR="00EC30F4" w:rsidRPr="00EC30F4">
          <w:rPr>
            <w:rFonts w:ascii="Adwaa Elsalaf" w:hAnsi="Adwaa Elsalaf" w:cs="Adwaa Elsalaf"/>
            <w:noProof/>
            <w:webHidden/>
            <w:sz w:val="32"/>
            <w:szCs w:val="32"/>
            <w:rtl/>
          </w:rPr>
          <w:fldChar w:fldCharType="end"/>
        </w:r>
      </w:hyperlink>
    </w:p>
    <w:p w14:paraId="050F0A49" w14:textId="5CF9E83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1" w:history="1">
        <w:r w:rsidR="00EC30F4" w:rsidRPr="00EC30F4">
          <w:rPr>
            <w:rStyle w:val="Hyperlink"/>
            <w:rFonts w:ascii="Adwaa Elsalaf" w:hAnsi="Adwaa Elsalaf" w:cs="Adwaa Elsalaf"/>
            <w:noProof/>
            <w:sz w:val="32"/>
            <w:szCs w:val="32"/>
            <w:rtl/>
          </w:rPr>
          <w:t>385.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التداوي بسقي العسل: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379</w:t>
        </w:r>
        <w:r w:rsidR="00EC30F4" w:rsidRPr="00EC30F4">
          <w:rPr>
            <w:rFonts w:ascii="Adwaa Elsalaf" w:hAnsi="Adwaa Elsalaf" w:cs="Adwaa Elsalaf"/>
            <w:noProof/>
            <w:webHidden/>
            <w:sz w:val="32"/>
            <w:szCs w:val="32"/>
            <w:rtl/>
          </w:rPr>
          <w:fldChar w:fldCharType="end"/>
        </w:r>
      </w:hyperlink>
    </w:p>
    <w:p w14:paraId="2D0A3C2E" w14:textId="4E8DBC0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2" w:history="1">
        <w:r w:rsidR="00EC30F4" w:rsidRPr="00EC30F4">
          <w:rPr>
            <w:rStyle w:val="Hyperlink"/>
            <w:rFonts w:ascii="Adwaa Elsalaf" w:hAnsi="Adwaa Elsalaf" w:cs="Adwaa Elsalaf"/>
            <w:noProof/>
            <w:sz w:val="32"/>
            <w:szCs w:val="32"/>
            <w:rtl/>
          </w:rPr>
          <w:t>386.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التداوي بالحبة السوداء: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379</w:t>
        </w:r>
        <w:r w:rsidR="00EC30F4" w:rsidRPr="00EC30F4">
          <w:rPr>
            <w:rFonts w:ascii="Adwaa Elsalaf" w:hAnsi="Adwaa Elsalaf" w:cs="Adwaa Elsalaf"/>
            <w:noProof/>
            <w:webHidden/>
            <w:sz w:val="32"/>
            <w:szCs w:val="32"/>
            <w:rtl/>
          </w:rPr>
          <w:fldChar w:fldCharType="end"/>
        </w:r>
      </w:hyperlink>
    </w:p>
    <w:p w14:paraId="7CB38A3F" w14:textId="36C81F0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3" w:history="1">
        <w:r w:rsidR="00EC30F4" w:rsidRPr="00EC30F4">
          <w:rPr>
            <w:rStyle w:val="Hyperlink"/>
            <w:rFonts w:ascii="Adwaa Elsalaf" w:hAnsi="Adwaa Elsalaf" w:cs="Adwaa Elsalaf"/>
            <w:noProof/>
            <w:sz w:val="32"/>
            <w:szCs w:val="32"/>
            <w:rtl/>
          </w:rPr>
          <w:t>387.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التلبينة للمريض:</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380</w:t>
        </w:r>
        <w:r w:rsidR="00EC30F4" w:rsidRPr="00EC30F4">
          <w:rPr>
            <w:rFonts w:ascii="Adwaa Elsalaf" w:hAnsi="Adwaa Elsalaf" w:cs="Adwaa Elsalaf"/>
            <w:noProof/>
            <w:webHidden/>
            <w:sz w:val="32"/>
            <w:szCs w:val="32"/>
            <w:rtl/>
          </w:rPr>
          <w:fldChar w:fldCharType="end"/>
        </w:r>
      </w:hyperlink>
    </w:p>
    <w:p w14:paraId="0ECB956A" w14:textId="55EFB4C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4" w:history="1">
        <w:r w:rsidR="00EC30F4" w:rsidRPr="00EC30F4">
          <w:rPr>
            <w:rStyle w:val="Hyperlink"/>
            <w:rFonts w:ascii="Adwaa Elsalaf" w:hAnsi="Adwaa Elsalaf" w:cs="Adwaa Elsalaf"/>
            <w:noProof/>
            <w:sz w:val="32"/>
            <w:szCs w:val="32"/>
            <w:rtl/>
          </w:rPr>
          <w:t>388.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السعوط بالقُسْط الهندي والبحري: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380</w:t>
        </w:r>
        <w:r w:rsidR="00EC30F4" w:rsidRPr="00EC30F4">
          <w:rPr>
            <w:rFonts w:ascii="Adwaa Elsalaf" w:hAnsi="Adwaa Elsalaf" w:cs="Adwaa Elsalaf"/>
            <w:noProof/>
            <w:webHidden/>
            <w:sz w:val="32"/>
            <w:szCs w:val="32"/>
            <w:rtl/>
          </w:rPr>
          <w:fldChar w:fldCharType="end"/>
        </w:r>
      </w:hyperlink>
    </w:p>
    <w:p w14:paraId="332FC72B" w14:textId="1F8E5B1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5" w:history="1">
        <w:r w:rsidR="00EC30F4" w:rsidRPr="00EC30F4">
          <w:rPr>
            <w:rStyle w:val="Hyperlink"/>
            <w:rFonts w:ascii="Adwaa Elsalaf" w:hAnsi="Adwaa Elsalaf" w:cs="Adwaa Elsalaf"/>
            <w:noProof/>
            <w:sz w:val="32"/>
            <w:szCs w:val="32"/>
            <w:rtl/>
          </w:rPr>
          <w:t>389.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الرخصة في كسب الحجام: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381</w:t>
        </w:r>
        <w:r w:rsidR="00EC30F4" w:rsidRPr="00EC30F4">
          <w:rPr>
            <w:rFonts w:ascii="Adwaa Elsalaf" w:hAnsi="Adwaa Elsalaf" w:cs="Adwaa Elsalaf"/>
            <w:noProof/>
            <w:webHidden/>
            <w:sz w:val="32"/>
            <w:szCs w:val="32"/>
            <w:rtl/>
          </w:rPr>
          <w:fldChar w:fldCharType="end"/>
        </w:r>
      </w:hyperlink>
    </w:p>
    <w:p w14:paraId="4AF89749" w14:textId="7C8D39D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6" w:history="1">
        <w:r w:rsidR="00EC30F4" w:rsidRPr="00EC30F4">
          <w:rPr>
            <w:rStyle w:val="Hyperlink"/>
            <w:rFonts w:ascii="Adwaa Elsalaf" w:hAnsi="Adwaa Elsalaf" w:cs="Adwaa Elsalaf"/>
            <w:noProof/>
            <w:sz w:val="32"/>
            <w:szCs w:val="32"/>
            <w:rtl/>
          </w:rPr>
          <w:t>390.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الحجامة من الشقيقة والصداع: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382</w:t>
        </w:r>
        <w:r w:rsidR="00EC30F4" w:rsidRPr="00EC30F4">
          <w:rPr>
            <w:rFonts w:ascii="Adwaa Elsalaf" w:hAnsi="Adwaa Elsalaf" w:cs="Adwaa Elsalaf"/>
            <w:noProof/>
            <w:webHidden/>
            <w:sz w:val="32"/>
            <w:szCs w:val="32"/>
            <w:rtl/>
          </w:rPr>
          <w:fldChar w:fldCharType="end"/>
        </w:r>
      </w:hyperlink>
    </w:p>
    <w:p w14:paraId="3DD09D1E" w14:textId="36B56F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7" w:history="1">
        <w:r w:rsidR="00EC30F4" w:rsidRPr="00EC30F4">
          <w:rPr>
            <w:rStyle w:val="Hyperlink"/>
            <w:rFonts w:ascii="Adwaa Elsalaf" w:hAnsi="Adwaa Elsalaf" w:cs="Adwaa Elsalaf"/>
            <w:noProof/>
            <w:sz w:val="32"/>
            <w:szCs w:val="32"/>
            <w:rtl/>
          </w:rPr>
          <w:t>391.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الدواء بأبوال الإبل: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382</w:t>
        </w:r>
        <w:r w:rsidR="00EC30F4" w:rsidRPr="00EC30F4">
          <w:rPr>
            <w:rFonts w:ascii="Adwaa Elsalaf" w:hAnsi="Adwaa Elsalaf" w:cs="Adwaa Elsalaf"/>
            <w:noProof/>
            <w:webHidden/>
            <w:sz w:val="32"/>
            <w:szCs w:val="32"/>
            <w:rtl/>
          </w:rPr>
          <w:fldChar w:fldCharType="end"/>
        </w:r>
      </w:hyperlink>
    </w:p>
    <w:p w14:paraId="07285A53" w14:textId="0E05EF8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8" w:history="1">
        <w:r w:rsidR="00EC30F4" w:rsidRPr="00EC30F4">
          <w:rPr>
            <w:rStyle w:val="Hyperlink"/>
            <w:rFonts w:ascii="Adwaa Elsalaf" w:hAnsi="Adwaa Elsalaf" w:cs="Adwaa Elsalaf"/>
            <w:noProof/>
            <w:sz w:val="32"/>
            <w:szCs w:val="32"/>
            <w:rtl/>
          </w:rPr>
          <w:t>392.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عدوى: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383</w:t>
        </w:r>
        <w:r w:rsidR="00EC30F4" w:rsidRPr="00EC30F4">
          <w:rPr>
            <w:rFonts w:ascii="Adwaa Elsalaf" w:hAnsi="Adwaa Elsalaf" w:cs="Adwaa Elsalaf"/>
            <w:noProof/>
            <w:webHidden/>
            <w:sz w:val="32"/>
            <w:szCs w:val="32"/>
            <w:rtl/>
          </w:rPr>
          <w:fldChar w:fldCharType="end"/>
        </w:r>
      </w:hyperlink>
    </w:p>
    <w:p w14:paraId="321DCE23" w14:textId="0321404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29" w:history="1">
        <w:r w:rsidR="00EC30F4" w:rsidRPr="00EC30F4">
          <w:rPr>
            <w:rStyle w:val="Hyperlink"/>
            <w:rFonts w:ascii="Adwaa Elsalaf" w:hAnsi="Adwaa Elsalaf" w:cs="Adwaa Elsalaf"/>
            <w:noProof/>
            <w:sz w:val="32"/>
            <w:szCs w:val="32"/>
            <w:rtl/>
          </w:rPr>
          <w:t>393.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المن شفاء للعين: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384</w:t>
        </w:r>
        <w:r w:rsidR="00EC30F4" w:rsidRPr="00EC30F4">
          <w:rPr>
            <w:rFonts w:ascii="Adwaa Elsalaf" w:hAnsi="Adwaa Elsalaf" w:cs="Adwaa Elsalaf"/>
            <w:noProof/>
            <w:webHidden/>
            <w:sz w:val="32"/>
            <w:szCs w:val="32"/>
            <w:rtl/>
          </w:rPr>
          <w:fldChar w:fldCharType="end"/>
        </w:r>
      </w:hyperlink>
    </w:p>
    <w:p w14:paraId="3C79E018" w14:textId="0E37ED6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0" w:history="1">
        <w:r w:rsidR="00EC30F4" w:rsidRPr="00EC30F4">
          <w:rPr>
            <w:rStyle w:val="Hyperlink"/>
            <w:rFonts w:ascii="Adwaa Elsalaf" w:hAnsi="Adwaa Elsalaf" w:cs="Adwaa Elsalaf"/>
            <w:noProof/>
            <w:sz w:val="32"/>
            <w:szCs w:val="32"/>
            <w:rtl/>
          </w:rPr>
          <w:t>394.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يذكر في الطَّاعُون: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384</w:t>
        </w:r>
        <w:r w:rsidR="00EC30F4" w:rsidRPr="00EC30F4">
          <w:rPr>
            <w:rFonts w:ascii="Adwaa Elsalaf" w:hAnsi="Adwaa Elsalaf" w:cs="Adwaa Elsalaf"/>
            <w:noProof/>
            <w:webHidden/>
            <w:sz w:val="32"/>
            <w:szCs w:val="32"/>
            <w:rtl/>
          </w:rPr>
          <w:fldChar w:fldCharType="end"/>
        </w:r>
      </w:hyperlink>
    </w:p>
    <w:p w14:paraId="2A96C838" w14:textId="5F2BFB6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1" w:history="1">
        <w:r w:rsidR="00EC30F4" w:rsidRPr="00EC30F4">
          <w:rPr>
            <w:rStyle w:val="Hyperlink"/>
            <w:rFonts w:ascii="Adwaa Elsalaf" w:hAnsi="Adwaa Elsalaf" w:cs="Adwaa Elsalaf"/>
            <w:noProof/>
            <w:sz w:val="32"/>
            <w:szCs w:val="32"/>
            <w:rtl/>
          </w:rPr>
          <w:t>395.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المطعون والمبطون من الشهداء: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385</w:t>
        </w:r>
        <w:r w:rsidR="00EC30F4" w:rsidRPr="00EC30F4">
          <w:rPr>
            <w:rFonts w:ascii="Adwaa Elsalaf" w:hAnsi="Adwaa Elsalaf" w:cs="Adwaa Elsalaf"/>
            <w:noProof/>
            <w:webHidden/>
            <w:sz w:val="32"/>
            <w:szCs w:val="32"/>
            <w:rtl/>
          </w:rPr>
          <w:fldChar w:fldCharType="end"/>
        </w:r>
      </w:hyperlink>
    </w:p>
    <w:p w14:paraId="758BDB77" w14:textId="107FA99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2" w:history="1">
        <w:r w:rsidR="00EC30F4" w:rsidRPr="00EC30F4">
          <w:rPr>
            <w:rStyle w:val="Hyperlink"/>
            <w:rFonts w:ascii="Adwaa Elsalaf" w:hAnsi="Adwaa Elsalaf" w:cs="Adwaa Elsalaf"/>
            <w:noProof/>
            <w:sz w:val="32"/>
            <w:szCs w:val="32"/>
            <w:rtl/>
          </w:rPr>
          <w:t>396.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أجر الصابر عَلَى الطَّاعُون: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386</w:t>
        </w:r>
        <w:r w:rsidR="00EC30F4" w:rsidRPr="00EC30F4">
          <w:rPr>
            <w:rFonts w:ascii="Adwaa Elsalaf" w:hAnsi="Adwaa Elsalaf" w:cs="Adwaa Elsalaf"/>
            <w:noProof/>
            <w:webHidden/>
            <w:sz w:val="32"/>
            <w:szCs w:val="32"/>
            <w:rtl/>
          </w:rPr>
          <w:fldChar w:fldCharType="end"/>
        </w:r>
      </w:hyperlink>
    </w:p>
    <w:p w14:paraId="116F5D3E" w14:textId="2BBF505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3" w:history="1">
        <w:r w:rsidR="00EC30F4" w:rsidRPr="00EC30F4">
          <w:rPr>
            <w:rStyle w:val="Hyperlink"/>
            <w:rFonts w:ascii="Adwaa Elsalaf" w:hAnsi="Adwaa Elsalaf" w:cs="Adwaa Elsalaf"/>
            <w:noProof/>
            <w:sz w:val="32"/>
            <w:szCs w:val="32"/>
            <w:rtl/>
          </w:rPr>
          <w:t>397.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الرقى بالقرآن والمعوذات: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386</w:t>
        </w:r>
        <w:r w:rsidR="00EC30F4" w:rsidRPr="00EC30F4">
          <w:rPr>
            <w:rFonts w:ascii="Adwaa Elsalaf" w:hAnsi="Adwaa Elsalaf" w:cs="Adwaa Elsalaf"/>
            <w:noProof/>
            <w:webHidden/>
            <w:sz w:val="32"/>
            <w:szCs w:val="32"/>
            <w:rtl/>
          </w:rPr>
          <w:fldChar w:fldCharType="end"/>
        </w:r>
      </w:hyperlink>
    </w:p>
    <w:p w14:paraId="7858D47C" w14:textId="25B090F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4" w:history="1">
        <w:r w:rsidR="00EC30F4" w:rsidRPr="00EC30F4">
          <w:rPr>
            <w:rStyle w:val="Hyperlink"/>
            <w:rFonts w:ascii="Adwaa Elsalaf" w:hAnsi="Adwaa Elsalaf" w:cs="Adwaa Elsalaf"/>
            <w:noProof/>
            <w:sz w:val="32"/>
            <w:szCs w:val="32"/>
            <w:rtl/>
          </w:rPr>
          <w:t>398.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الرقى بفاتحة الكتاب: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387</w:t>
        </w:r>
        <w:r w:rsidR="00EC30F4" w:rsidRPr="00EC30F4">
          <w:rPr>
            <w:rFonts w:ascii="Adwaa Elsalaf" w:hAnsi="Adwaa Elsalaf" w:cs="Adwaa Elsalaf"/>
            <w:noProof/>
            <w:webHidden/>
            <w:sz w:val="32"/>
            <w:szCs w:val="32"/>
            <w:rtl/>
          </w:rPr>
          <w:fldChar w:fldCharType="end"/>
        </w:r>
      </w:hyperlink>
    </w:p>
    <w:p w14:paraId="02DC8566" w14:textId="1E75C78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5" w:history="1">
        <w:r w:rsidR="00EC30F4" w:rsidRPr="00EC30F4">
          <w:rPr>
            <w:rStyle w:val="Hyperlink"/>
            <w:rFonts w:ascii="Adwaa Elsalaf" w:hAnsi="Adwaa Elsalaf" w:cs="Adwaa Elsalaf"/>
            <w:noProof/>
            <w:sz w:val="32"/>
            <w:szCs w:val="32"/>
            <w:rtl/>
          </w:rPr>
          <w:t>399.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رقية العين: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388</w:t>
        </w:r>
        <w:r w:rsidR="00EC30F4" w:rsidRPr="00EC30F4">
          <w:rPr>
            <w:rFonts w:ascii="Adwaa Elsalaf" w:hAnsi="Adwaa Elsalaf" w:cs="Adwaa Elsalaf"/>
            <w:noProof/>
            <w:webHidden/>
            <w:sz w:val="32"/>
            <w:szCs w:val="32"/>
            <w:rtl/>
          </w:rPr>
          <w:fldChar w:fldCharType="end"/>
        </w:r>
      </w:hyperlink>
    </w:p>
    <w:p w14:paraId="60F64057" w14:textId="62990E8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6" w:history="1">
        <w:r w:rsidR="00EC30F4" w:rsidRPr="00EC30F4">
          <w:rPr>
            <w:rStyle w:val="Hyperlink"/>
            <w:rFonts w:ascii="Adwaa Elsalaf" w:hAnsi="Adwaa Elsalaf" w:cs="Adwaa Elsalaf"/>
            <w:noProof/>
            <w:sz w:val="32"/>
            <w:szCs w:val="32"/>
            <w:rtl/>
          </w:rPr>
          <w:t>400.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رقية الحية والعقرب: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388</w:t>
        </w:r>
        <w:r w:rsidR="00EC30F4" w:rsidRPr="00EC30F4">
          <w:rPr>
            <w:rFonts w:ascii="Adwaa Elsalaf" w:hAnsi="Adwaa Elsalaf" w:cs="Adwaa Elsalaf"/>
            <w:noProof/>
            <w:webHidden/>
            <w:sz w:val="32"/>
            <w:szCs w:val="32"/>
            <w:rtl/>
          </w:rPr>
          <w:fldChar w:fldCharType="end"/>
        </w:r>
      </w:hyperlink>
    </w:p>
    <w:p w14:paraId="620F42D7" w14:textId="6B3762B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7" w:history="1">
        <w:r w:rsidR="00EC30F4" w:rsidRPr="00EC30F4">
          <w:rPr>
            <w:rStyle w:val="Hyperlink"/>
            <w:rFonts w:ascii="Adwaa Elsalaf" w:hAnsi="Adwaa Elsalaf" w:cs="Adwaa Elsalaf"/>
            <w:noProof/>
            <w:sz w:val="32"/>
            <w:szCs w:val="32"/>
            <w:rtl/>
          </w:rPr>
          <w:t>401.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النفث في الرقية: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389</w:t>
        </w:r>
        <w:r w:rsidR="00EC30F4" w:rsidRPr="00EC30F4">
          <w:rPr>
            <w:rFonts w:ascii="Adwaa Elsalaf" w:hAnsi="Adwaa Elsalaf" w:cs="Adwaa Elsalaf"/>
            <w:noProof/>
            <w:webHidden/>
            <w:sz w:val="32"/>
            <w:szCs w:val="32"/>
            <w:rtl/>
          </w:rPr>
          <w:fldChar w:fldCharType="end"/>
        </w:r>
      </w:hyperlink>
    </w:p>
    <w:p w14:paraId="7E841EE6" w14:textId="09ADFE9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8" w:history="1">
        <w:r w:rsidR="00EC30F4" w:rsidRPr="00EC30F4">
          <w:rPr>
            <w:rStyle w:val="Hyperlink"/>
            <w:rFonts w:ascii="Adwaa Elsalaf" w:hAnsi="Adwaa Elsalaf" w:cs="Adwaa Elsalaf"/>
            <w:noProof/>
            <w:sz w:val="32"/>
            <w:szCs w:val="32"/>
            <w:rtl/>
          </w:rPr>
          <w:t>402.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الطيرة: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389</w:t>
        </w:r>
        <w:r w:rsidR="00EC30F4" w:rsidRPr="00EC30F4">
          <w:rPr>
            <w:rFonts w:ascii="Adwaa Elsalaf" w:hAnsi="Adwaa Elsalaf" w:cs="Adwaa Elsalaf"/>
            <w:noProof/>
            <w:webHidden/>
            <w:sz w:val="32"/>
            <w:szCs w:val="32"/>
            <w:rtl/>
          </w:rPr>
          <w:fldChar w:fldCharType="end"/>
        </w:r>
      </w:hyperlink>
    </w:p>
    <w:p w14:paraId="2DA253DE" w14:textId="331C74C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39" w:history="1">
        <w:r w:rsidR="00EC30F4" w:rsidRPr="00EC30F4">
          <w:rPr>
            <w:rStyle w:val="Hyperlink"/>
            <w:rFonts w:ascii="Adwaa Elsalaf" w:hAnsi="Adwaa Elsalaf" w:cs="Adwaa Elsalaf"/>
            <w:noProof/>
            <w:sz w:val="32"/>
            <w:szCs w:val="32"/>
            <w:rtl/>
          </w:rPr>
          <w:t>403.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الفأل: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390</w:t>
        </w:r>
        <w:r w:rsidR="00EC30F4" w:rsidRPr="00EC30F4">
          <w:rPr>
            <w:rFonts w:ascii="Adwaa Elsalaf" w:hAnsi="Adwaa Elsalaf" w:cs="Adwaa Elsalaf"/>
            <w:noProof/>
            <w:webHidden/>
            <w:sz w:val="32"/>
            <w:szCs w:val="32"/>
            <w:rtl/>
          </w:rPr>
          <w:fldChar w:fldCharType="end"/>
        </w:r>
      </w:hyperlink>
    </w:p>
    <w:p w14:paraId="47783E4B" w14:textId="79E26A6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0" w:history="1">
        <w:r w:rsidR="00EC30F4" w:rsidRPr="00EC30F4">
          <w:rPr>
            <w:rStyle w:val="Hyperlink"/>
            <w:rFonts w:ascii="Adwaa Elsalaf" w:hAnsi="Adwaa Elsalaf" w:cs="Adwaa Elsalaf"/>
            <w:noProof/>
            <w:sz w:val="32"/>
            <w:szCs w:val="32"/>
            <w:rtl/>
          </w:rPr>
          <w:t>404.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الكهانة: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390</w:t>
        </w:r>
        <w:r w:rsidR="00EC30F4" w:rsidRPr="00EC30F4">
          <w:rPr>
            <w:rFonts w:ascii="Adwaa Elsalaf" w:hAnsi="Adwaa Elsalaf" w:cs="Adwaa Elsalaf"/>
            <w:noProof/>
            <w:webHidden/>
            <w:sz w:val="32"/>
            <w:szCs w:val="32"/>
            <w:rtl/>
          </w:rPr>
          <w:fldChar w:fldCharType="end"/>
        </w:r>
      </w:hyperlink>
    </w:p>
    <w:p w14:paraId="6AFAAA7F" w14:textId="07ECB08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1" w:history="1">
        <w:r w:rsidR="00EC30F4" w:rsidRPr="00EC30F4">
          <w:rPr>
            <w:rStyle w:val="Hyperlink"/>
            <w:rFonts w:ascii="Adwaa Elsalaf" w:hAnsi="Adwaa Elsalaf" w:cs="Adwaa Elsalaf"/>
            <w:noProof/>
            <w:sz w:val="32"/>
            <w:szCs w:val="32"/>
            <w:rtl/>
          </w:rPr>
          <w:t>405.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الدواء بالعجوة للسحر: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391</w:t>
        </w:r>
        <w:r w:rsidR="00EC30F4" w:rsidRPr="00EC30F4">
          <w:rPr>
            <w:rFonts w:ascii="Adwaa Elsalaf" w:hAnsi="Adwaa Elsalaf" w:cs="Adwaa Elsalaf"/>
            <w:noProof/>
            <w:webHidden/>
            <w:sz w:val="32"/>
            <w:szCs w:val="32"/>
            <w:rtl/>
          </w:rPr>
          <w:fldChar w:fldCharType="end"/>
        </w:r>
      </w:hyperlink>
    </w:p>
    <w:p w14:paraId="2D6BAF84" w14:textId="044D273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2" w:history="1">
        <w:r w:rsidR="00EC30F4" w:rsidRPr="00EC30F4">
          <w:rPr>
            <w:rStyle w:val="Hyperlink"/>
            <w:rFonts w:ascii="Adwaa Elsalaf" w:hAnsi="Adwaa Elsalaf" w:cs="Adwaa Elsalaf"/>
            <w:noProof/>
            <w:sz w:val="32"/>
            <w:szCs w:val="32"/>
            <w:rtl/>
          </w:rPr>
          <w:t>406.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وقع الذباب في الإناء: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392</w:t>
        </w:r>
        <w:r w:rsidR="00EC30F4" w:rsidRPr="00EC30F4">
          <w:rPr>
            <w:rFonts w:ascii="Adwaa Elsalaf" w:hAnsi="Adwaa Elsalaf" w:cs="Adwaa Elsalaf"/>
            <w:noProof/>
            <w:webHidden/>
            <w:sz w:val="32"/>
            <w:szCs w:val="32"/>
            <w:rtl/>
          </w:rPr>
          <w:fldChar w:fldCharType="end"/>
        </w:r>
      </w:hyperlink>
    </w:p>
    <w:p w14:paraId="17392BA7" w14:textId="1E5A4487" w:rsidR="00EC30F4" w:rsidRPr="00EC30F4" w:rsidRDefault="00D32517">
      <w:pPr>
        <w:pStyle w:val="1d"/>
        <w:rPr>
          <w:rFonts w:ascii="Adwaa Elsalaf" w:eastAsiaTheme="minorEastAsia" w:hAnsi="Adwaa Elsalaf" w:cs="Adwaa Elsalaf"/>
          <w:b w:val="0"/>
          <w:bCs w:val="0"/>
          <w:sz w:val="32"/>
          <w:szCs w:val="32"/>
          <w:rtl/>
          <w:lang w:bidi="ar-SA"/>
        </w:rPr>
      </w:pPr>
      <w:hyperlink w:anchor="_Toc98591543" w:history="1">
        <w:r w:rsidR="00EC30F4" w:rsidRPr="00EC30F4">
          <w:rPr>
            <w:rStyle w:val="Hyperlink"/>
            <w:rFonts w:ascii="Adwaa Elsalaf" w:hAnsi="Adwaa Elsalaf" w:cs="Adwaa Elsalaf"/>
            <w:sz w:val="32"/>
            <w:szCs w:val="32"/>
            <w:rtl/>
          </w:rPr>
          <w:t>كتاب الوصايا والهبات</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Toc98591543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393</w:t>
        </w:r>
        <w:r w:rsidR="00EC30F4" w:rsidRPr="00EC30F4">
          <w:rPr>
            <w:rFonts w:ascii="Adwaa Elsalaf" w:hAnsi="Adwaa Elsalaf" w:cs="Adwaa Elsalaf"/>
            <w:webHidden/>
            <w:sz w:val="32"/>
            <w:szCs w:val="32"/>
            <w:rtl/>
          </w:rPr>
          <w:fldChar w:fldCharType="end"/>
        </w:r>
      </w:hyperlink>
    </w:p>
    <w:p w14:paraId="074C7133" w14:textId="12446E8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4" w:history="1">
        <w:r w:rsidR="00EC30F4" w:rsidRPr="00EC30F4">
          <w:rPr>
            <w:rStyle w:val="Hyperlink"/>
            <w:rFonts w:ascii="Adwaa Elsalaf" w:hAnsi="Adwaa Elsalaf" w:cs="Adwaa Elsalaf"/>
            <w:noProof/>
            <w:sz w:val="32"/>
            <w:szCs w:val="32"/>
            <w:rtl/>
          </w:rPr>
          <w:t>407.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المنيحة: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393</w:t>
        </w:r>
        <w:r w:rsidR="00EC30F4" w:rsidRPr="00EC30F4">
          <w:rPr>
            <w:rFonts w:ascii="Adwaa Elsalaf" w:hAnsi="Adwaa Elsalaf" w:cs="Adwaa Elsalaf"/>
            <w:noProof/>
            <w:webHidden/>
            <w:sz w:val="32"/>
            <w:szCs w:val="32"/>
            <w:rtl/>
          </w:rPr>
          <w:fldChar w:fldCharType="end"/>
        </w:r>
      </w:hyperlink>
    </w:p>
    <w:p w14:paraId="1A9F689A" w14:textId="58FF945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5" w:history="1">
        <w:r w:rsidR="00EC30F4" w:rsidRPr="00EC30F4">
          <w:rPr>
            <w:rStyle w:val="Hyperlink"/>
            <w:rFonts w:ascii="Adwaa Elsalaf" w:hAnsi="Adwaa Elsalaf" w:cs="Adwaa Elsalaf"/>
            <w:noProof/>
            <w:sz w:val="32"/>
            <w:szCs w:val="32"/>
            <w:rtl/>
          </w:rPr>
          <w:t>408.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العدل بين الأولاد في العطية: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393</w:t>
        </w:r>
        <w:r w:rsidR="00EC30F4" w:rsidRPr="00EC30F4">
          <w:rPr>
            <w:rFonts w:ascii="Adwaa Elsalaf" w:hAnsi="Adwaa Elsalaf" w:cs="Adwaa Elsalaf"/>
            <w:noProof/>
            <w:webHidden/>
            <w:sz w:val="32"/>
            <w:szCs w:val="32"/>
            <w:rtl/>
          </w:rPr>
          <w:fldChar w:fldCharType="end"/>
        </w:r>
      </w:hyperlink>
    </w:p>
    <w:p w14:paraId="707CA2D3" w14:textId="35B0E6B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6" w:history="1">
        <w:r w:rsidR="00EC30F4" w:rsidRPr="00EC30F4">
          <w:rPr>
            <w:rStyle w:val="Hyperlink"/>
            <w:rFonts w:ascii="Adwaa Elsalaf" w:hAnsi="Adwaa Elsalaf" w:cs="Adwaa Elsalaf"/>
            <w:noProof/>
            <w:sz w:val="32"/>
            <w:szCs w:val="32"/>
            <w:rtl/>
          </w:rPr>
          <w:t>409.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وصية الرجل مكتوبة عنده: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394</w:t>
        </w:r>
        <w:r w:rsidR="00EC30F4" w:rsidRPr="00EC30F4">
          <w:rPr>
            <w:rFonts w:ascii="Adwaa Elsalaf" w:hAnsi="Adwaa Elsalaf" w:cs="Adwaa Elsalaf"/>
            <w:noProof/>
            <w:webHidden/>
            <w:sz w:val="32"/>
            <w:szCs w:val="32"/>
            <w:rtl/>
          </w:rPr>
          <w:fldChar w:fldCharType="end"/>
        </w:r>
      </w:hyperlink>
    </w:p>
    <w:p w14:paraId="787F7268" w14:textId="3576837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7" w:history="1">
        <w:r w:rsidR="00EC30F4" w:rsidRPr="00EC30F4">
          <w:rPr>
            <w:rStyle w:val="Hyperlink"/>
            <w:rFonts w:ascii="Adwaa Elsalaf" w:hAnsi="Adwaa Elsalaf" w:cs="Adwaa Elsalaf"/>
            <w:noProof/>
            <w:sz w:val="32"/>
            <w:szCs w:val="32"/>
            <w:rtl/>
          </w:rPr>
          <w:t>410.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أن يذر ورثته أغنياء خير من أن يذرهم عالة: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394</w:t>
        </w:r>
        <w:r w:rsidR="00EC30F4" w:rsidRPr="00EC30F4">
          <w:rPr>
            <w:rFonts w:ascii="Adwaa Elsalaf" w:hAnsi="Adwaa Elsalaf" w:cs="Adwaa Elsalaf"/>
            <w:noProof/>
            <w:webHidden/>
            <w:sz w:val="32"/>
            <w:szCs w:val="32"/>
            <w:rtl/>
          </w:rPr>
          <w:fldChar w:fldCharType="end"/>
        </w:r>
      </w:hyperlink>
    </w:p>
    <w:p w14:paraId="4C55066D" w14:textId="4D57075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8" w:history="1">
        <w:r w:rsidR="00EC30F4" w:rsidRPr="00EC30F4">
          <w:rPr>
            <w:rStyle w:val="Hyperlink"/>
            <w:rFonts w:ascii="Adwaa Elsalaf" w:hAnsi="Adwaa Elsalaf" w:cs="Adwaa Elsalaf"/>
            <w:noProof/>
            <w:sz w:val="32"/>
            <w:szCs w:val="32"/>
            <w:rtl/>
          </w:rPr>
          <w:t>411.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هل يدخل النِّساء والولد في الأقارب؟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396</w:t>
        </w:r>
        <w:r w:rsidR="00EC30F4" w:rsidRPr="00EC30F4">
          <w:rPr>
            <w:rFonts w:ascii="Adwaa Elsalaf" w:hAnsi="Adwaa Elsalaf" w:cs="Adwaa Elsalaf"/>
            <w:noProof/>
            <w:webHidden/>
            <w:sz w:val="32"/>
            <w:szCs w:val="32"/>
            <w:rtl/>
          </w:rPr>
          <w:fldChar w:fldCharType="end"/>
        </w:r>
      </w:hyperlink>
    </w:p>
    <w:p w14:paraId="74E46D2B" w14:textId="14319A2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49" w:history="1">
        <w:r w:rsidR="00EC30F4" w:rsidRPr="00EC30F4">
          <w:rPr>
            <w:rStyle w:val="Hyperlink"/>
            <w:rFonts w:ascii="Adwaa Elsalaf" w:hAnsi="Adwaa Elsalaf" w:cs="Adwaa Elsalaf"/>
            <w:noProof/>
            <w:sz w:val="32"/>
            <w:szCs w:val="32"/>
            <w:rtl/>
          </w:rPr>
          <w:t>412.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استخدام اليتيم في السفر والحضر، إذا كان صلاحًا 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397</w:t>
        </w:r>
        <w:r w:rsidR="00EC30F4" w:rsidRPr="00EC30F4">
          <w:rPr>
            <w:rFonts w:ascii="Adwaa Elsalaf" w:hAnsi="Adwaa Elsalaf" w:cs="Adwaa Elsalaf"/>
            <w:noProof/>
            <w:webHidden/>
            <w:sz w:val="32"/>
            <w:szCs w:val="32"/>
            <w:rtl/>
          </w:rPr>
          <w:fldChar w:fldCharType="end"/>
        </w:r>
      </w:hyperlink>
    </w:p>
    <w:p w14:paraId="7A3D0833" w14:textId="38FEA9C4" w:rsidR="00EC30F4" w:rsidRPr="00EC30F4" w:rsidRDefault="00D32517">
      <w:pPr>
        <w:pStyle w:val="1d"/>
        <w:rPr>
          <w:rFonts w:ascii="Adwaa Elsalaf" w:eastAsiaTheme="minorEastAsia" w:hAnsi="Adwaa Elsalaf" w:cs="Adwaa Elsalaf"/>
          <w:b w:val="0"/>
          <w:bCs w:val="0"/>
          <w:sz w:val="32"/>
          <w:szCs w:val="32"/>
          <w:rtl/>
          <w:lang w:bidi="ar-SA"/>
        </w:rPr>
      </w:pPr>
      <w:hyperlink w:anchor="_Toc98591550" w:history="1">
        <w:r w:rsidR="00EC30F4" w:rsidRPr="00EC30F4">
          <w:rPr>
            <w:rStyle w:val="Hyperlink"/>
            <w:rFonts w:ascii="Adwaa Elsalaf" w:hAnsi="Adwaa Elsalaf" w:cs="Adwaa Elsalaf"/>
            <w:sz w:val="32"/>
            <w:szCs w:val="32"/>
            <w:rtl/>
          </w:rPr>
          <w:t>كتاب العلم</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Toc98591550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398</w:t>
        </w:r>
        <w:r w:rsidR="00EC30F4" w:rsidRPr="00EC30F4">
          <w:rPr>
            <w:rFonts w:ascii="Adwaa Elsalaf" w:hAnsi="Adwaa Elsalaf" w:cs="Adwaa Elsalaf"/>
            <w:webHidden/>
            <w:sz w:val="32"/>
            <w:szCs w:val="32"/>
            <w:rtl/>
          </w:rPr>
          <w:fldChar w:fldCharType="end"/>
        </w:r>
      </w:hyperlink>
    </w:p>
    <w:p w14:paraId="127076DB" w14:textId="16BE273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1" w:history="1">
        <w:r w:rsidR="00EC30F4" w:rsidRPr="00EC30F4">
          <w:rPr>
            <w:rStyle w:val="Hyperlink"/>
            <w:rFonts w:ascii="Adwaa Elsalaf" w:hAnsi="Adwaa Elsalaf" w:cs="Adwaa Elsalaf"/>
            <w:noProof/>
            <w:sz w:val="32"/>
            <w:szCs w:val="32"/>
            <w:rtl/>
          </w:rPr>
          <w:t>413.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تمني القرآن والعلم: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398</w:t>
        </w:r>
        <w:r w:rsidR="00EC30F4" w:rsidRPr="00EC30F4">
          <w:rPr>
            <w:rFonts w:ascii="Adwaa Elsalaf" w:hAnsi="Adwaa Elsalaf" w:cs="Adwaa Elsalaf"/>
            <w:noProof/>
            <w:webHidden/>
            <w:sz w:val="32"/>
            <w:szCs w:val="32"/>
            <w:rtl/>
          </w:rPr>
          <w:fldChar w:fldCharType="end"/>
        </w:r>
      </w:hyperlink>
    </w:p>
    <w:p w14:paraId="7F8C5971" w14:textId="0C79BAD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2" w:history="1">
        <w:r w:rsidR="00EC30F4" w:rsidRPr="00EC30F4">
          <w:rPr>
            <w:rStyle w:val="Hyperlink"/>
            <w:rFonts w:ascii="Adwaa Elsalaf" w:hAnsi="Adwaa Elsalaf" w:cs="Adwaa Elsalaf"/>
            <w:noProof/>
            <w:sz w:val="32"/>
            <w:szCs w:val="32"/>
            <w:rtl/>
          </w:rPr>
          <w:t>414.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تعاهد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398</w:t>
        </w:r>
        <w:r w:rsidR="00EC30F4" w:rsidRPr="00EC30F4">
          <w:rPr>
            <w:rFonts w:ascii="Adwaa Elsalaf" w:hAnsi="Adwaa Elsalaf" w:cs="Adwaa Elsalaf"/>
            <w:noProof/>
            <w:webHidden/>
            <w:sz w:val="32"/>
            <w:szCs w:val="32"/>
            <w:rtl/>
          </w:rPr>
          <w:fldChar w:fldCharType="end"/>
        </w:r>
      </w:hyperlink>
    </w:p>
    <w:p w14:paraId="4650327F" w14:textId="6F70021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3" w:history="1">
        <w:r w:rsidR="00EC30F4" w:rsidRPr="00EC30F4">
          <w:rPr>
            <w:rStyle w:val="Hyperlink"/>
            <w:rFonts w:ascii="Adwaa Elsalaf" w:hAnsi="Adwaa Elsalaf" w:cs="Adwaa Elsalaf"/>
            <w:noProof/>
            <w:sz w:val="32"/>
            <w:szCs w:val="32"/>
            <w:rtl/>
          </w:rPr>
          <w:t>415.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أُنسِي شيئًا من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399</w:t>
        </w:r>
        <w:r w:rsidR="00EC30F4" w:rsidRPr="00EC30F4">
          <w:rPr>
            <w:rFonts w:ascii="Adwaa Elsalaf" w:hAnsi="Adwaa Elsalaf" w:cs="Adwaa Elsalaf"/>
            <w:noProof/>
            <w:webHidden/>
            <w:sz w:val="32"/>
            <w:szCs w:val="32"/>
            <w:rtl/>
          </w:rPr>
          <w:fldChar w:fldCharType="end"/>
        </w:r>
      </w:hyperlink>
    </w:p>
    <w:p w14:paraId="0DAE0217" w14:textId="29B98D1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4" w:history="1">
        <w:r w:rsidR="00EC30F4" w:rsidRPr="00EC30F4">
          <w:rPr>
            <w:rStyle w:val="Hyperlink"/>
            <w:rFonts w:ascii="Adwaa Elsalaf" w:hAnsi="Adwaa Elsalaf" w:cs="Adwaa Elsalaf"/>
            <w:noProof/>
            <w:sz w:val="32"/>
            <w:szCs w:val="32"/>
            <w:rtl/>
          </w:rPr>
          <w:t>416.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التغني بالقرآن: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399</w:t>
        </w:r>
        <w:r w:rsidR="00EC30F4" w:rsidRPr="00EC30F4">
          <w:rPr>
            <w:rFonts w:ascii="Adwaa Elsalaf" w:hAnsi="Adwaa Elsalaf" w:cs="Adwaa Elsalaf"/>
            <w:noProof/>
            <w:webHidden/>
            <w:sz w:val="32"/>
            <w:szCs w:val="32"/>
            <w:rtl/>
          </w:rPr>
          <w:fldChar w:fldCharType="end"/>
        </w:r>
      </w:hyperlink>
    </w:p>
    <w:p w14:paraId="6792D890" w14:textId="35EF56C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5" w:history="1">
        <w:r w:rsidR="00EC30F4" w:rsidRPr="00EC30F4">
          <w:rPr>
            <w:rStyle w:val="Hyperlink"/>
            <w:rFonts w:ascii="Adwaa Elsalaf" w:hAnsi="Adwaa Elsalaf" w:cs="Adwaa Elsalaf"/>
            <w:noProof/>
            <w:sz w:val="32"/>
            <w:szCs w:val="32"/>
            <w:rtl/>
          </w:rPr>
          <w:t>417.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حسن الصوت بقِرَاءَة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400</w:t>
        </w:r>
        <w:r w:rsidR="00EC30F4" w:rsidRPr="00EC30F4">
          <w:rPr>
            <w:rFonts w:ascii="Adwaa Elsalaf" w:hAnsi="Adwaa Elsalaf" w:cs="Adwaa Elsalaf"/>
            <w:noProof/>
            <w:webHidden/>
            <w:sz w:val="32"/>
            <w:szCs w:val="32"/>
            <w:rtl/>
          </w:rPr>
          <w:fldChar w:fldCharType="end"/>
        </w:r>
      </w:hyperlink>
    </w:p>
    <w:p w14:paraId="078AEC99" w14:textId="66D5A1D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6" w:history="1">
        <w:r w:rsidR="00EC30F4" w:rsidRPr="00EC30F4">
          <w:rPr>
            <w:rStyle w:val="Hyperlink"/>
            <w:rFonts w:ascii="Adwaa Elsalaf" w:hAnsi="Adwaa Elsalaf" w:cs="Adwaa Elsalaf"/>
            <w:noProof/>
            <w:sz w:val="32"/>
            <w:szCs w:val="32"/>
            <w:rtl/>
          </w:rPr>
          <w:t>418.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الترجيع في قِرَاءَة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401</w:t>
        </w:r>
        <w:r w:rsidR="00EC30F4" w:rsidRPr="00EC30F4">
          <w:rPr>
            <w:rFonts w:ascii="Adwaa Elsalaf" w:hAnsi="Adwaa Elsalaf" w:cs="Adwaa Elsalaf"/>
            <w:noProof/>
            <w:webHidden/>
            <w:sz w:val="32"/>
            <w:szCs w:val="32"/>
            <w:rtl/>
          </w:rPr>
          <w:fldChar w:fldCharType="end"/>
        </w:r>
      </w:hyperlink>
    </w:p>
    <w:p w14:paraId="77A36CB7" w14:textId="33A2565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7" w:history="1">
        <w:r w:rsidR="00EC30F4" w:rsidRPr="00EC30F4">
          <w:rPr>
            <w:rStyle w:val="Hyperlink"/>
            <w:rFonts w:ascii="Adwaa Elsalaf" w:hAnsi="Adwaa Elsalaf" w:cs="Adwaa Elsalaf"/>
            <w:noProof/>
            <w:sz w:val="32"/>
            <w:szCs w:val="32"/>
            <w:rtl/>
          </w:rPr>
          <w:t>419.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قِرَاءَة وحفظ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401</w:t>
        </w:r>
        <w:r w:rsidR="00EC30F4" w:rsidRPr="00EC30F4">
          <w:rPr>
            <w:rFonts w:ascii="Adwaa Elsalaf" w:hAnsi="Adwaa Elsalaf" w:cs="Adwaa Elsalaf"/>
            <w:noProof/>
            <w:webHidden/>
            <w:sz w:val="32"/>
            <w:szCs w:val="32"/>
            <w:rtl/>
          </w:rPr>
          <w:fldChar w:fldCharType="end"/>
        </w:r>
      </w:hyperlink>
    </w:p>
    <w:p w14:paraId="538E9F17" w14:textId="6BDCECC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8" w:history="1">
        <w:r w:rsidR="00EC30F4" w:rsidRPr="00EC30F4">
          <w:rPr>
            <w:rStyle w:val="Hyperlink"/>
            <w:rFonts w:ascii="Adwaa Elsalaf" w:hAnsi="Adwaa Elsalaf" w:cs="Adwaa Elsalaf"/>
            <w:noProof/>
            <w:sz w:val="32"/>
            <w:szCs w:val="32"/>
            <w:rtl/>
          </w:rPr>
          <w:t>420.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الماهر بالقرآن مع السفرة البررة: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403</w:t>
        </w:r>
        <w:r w:rsidR="00EC30F4" w:rsidRPr="00EC30F4">
          <w:rPr>
            <w:rFonts w:ascii="Adwaa Elsalaf" w:hAnsi="Adwaa Elsalaf" w:cs="Adwaa Elsalaf"/>
            <w:noProof/>
            <w:webHidden/>
            <w:sz w:val="32"/>
            <w:szCs w:val="32"/>
            <w:rtl/>
          </w:rPr>
          <w:fldChar w:fldCharType="end"/>
        </w:r>
      </w:hyperlink>
    </w:p>
    <w:p w14:paraId="217A23E0" w14:textId="11D0746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59" w:history="1">
        <w:r w:rsidR="00EC30F4" w:rsidRPr="00EC30F4">
          <w:rPr>
            <w:rStyle w:val="Hyperlink"/>
            <w:rFonts w:ascii="Adwaa Elsalaf" w:hAnsi="Adwaa Elsalaf" w:cs="Adwaa Elsalaf"/>
            <w:noProof/>
            <w:sz w:val="32"/>
            <w:szCs w:val="32"/>
            <w:rtl/>
          </w:rPr>
          <w:t>421.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سورة الفاتحة: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403</w:t>
        </w:r>
        <w:r w:rsidR="00EC30F4" w:rsidRPr="00EC30F4">
          <w:rPr>
            <w:rFonts w:ascii="Adwaa Elsalaf" w:hAnsi="Adwaa Elsalaf" w:cs="Adwaa Elsalaf"/>
            <w:noProof/>
            <w:webHidden/>
            <w:sz w:val="32"/>
            <w:szCs w:val="32"/>
            <w:rtl/>
          </w:rPr>
          <w:fldChar w:fldCharType="end"/>
        </w:r>
      </w:hyperlink>
    </w:p>
    <w:p w14:paraId="65BF1F24" w14:textId="723D84D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0" w:history="1">
        <w:r w:rsidR="00EC30F4" w:rsidRPr="00EC30F4">
          <w:rPr>
            <w:rStyle w:val="Hyperlink"/>
            <w:rFonts w:ascii="Adwaa Elsalaf" w:hAnsi="Adwaa Elsalaf" w:cs="Adwaa Elsalaf"/>
            <w:noProof/>
            <w:sz w:val="32"/>
            <w:szCs w:val="32"/>
            <w:rtl/>
          </w:rPr>
          <w:t>422.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سورة البقرة: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404</w:t>
        </w:r>
        <w:r w:rsidR="00EC30F4" w:rsidRPr="00EC30F4">
          <w:rPr>
            <w:rFonts w:ascii="Adwaa Elsalaf" w:hAnsi="Adwaa Elsalaf" w:cs="Adwaa Elsalaf"/>
            <w:noProof/>
            <w:webHidden/>
            <w:sz w:val="32"/>
            <w:szCs w:val="32"/>
            <w:rtl/>
          </w:rPr>
          <w:fldChar w:fldCharType="end"/>
        </w:r>
      </w:hyperlink>
    </w:p>
    <w:p w14:paraId="701A8EF4" w14:textId="62E2E1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1" w:history="1">
        <w:r w:rsidR="00EC30F4" w:rsidRPr="00EC30F4">
          <w:rPr>
            <w:rStyle w:val="Hyperlink"/>
            <w:rFonts w:ascii="Adwaa Elsalaf" w:hAnsi="Adwaa Elsalaf" w:cs="Adwaa Elsalaf"/>
            <w:noProof/>
            <w:sz w:val="32"/>
            <w:szCs w:val="32"/>
            <w:rtl/>
          </w:rPr>
          <w:t>423.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القرآن يرفع صاحبه: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405</w:t>
        </w:r>
        <w:r w:rsidR="00EC30F4" w:rsidRPr="00EC30F4">
          <w:rPr>
            <w:rFonts w:ascii="Adwaa Elsalaf" w:hAnsi="Adwaa Elsalaf" w:cs="Adwaa Elsalaf"/>
            <w:noProof/>
            <w:webHidden/>
            <w:sz w:val="32"/>
            <w:szCs w:val="32"/>
            <w:rtl/>
          </w:rPr>
          <w:fldChar w:fldCharType="end"/>
        </w:r>
      </w:hyperlink>
    </w:p>
    <w:p w14:paraId="45EB0F8A" w14:textId="5A1CA9F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2" w:history="1">
        <w:r w:rsidR="00EC30F4" w:rsidRPr="00EC30F4">
          <w:rPr>
            <w:rStyle w:val="Hyperlink"/>
            <w:rFonts w:ascii="Adwaa Elsalaf" w:hAnsi="Adwaa Elsalaf" w:cs="Adwaa Elsalaf"/>
            <w:noProof/>
            <w:sz w:val="32"/>
            <w:szCs w:val="32"/>
            <w:rtl/>
          </w:rPr>
          <w:t>424.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تدبر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405</w:t>
        </w:r>
        <w:r w:rsidR="00EC30F4" w:rsidRPr="00EC30F4">
          <w:rPr>
            <w:rFonts w:ascii="Adwaa Elsalaf" w:hAnsi="Adwaa Elsalaf" w:cs="Adwaa Elsalaf"/>
            <w:noProof/>
            <w:webHidden/>
            <w:sz w:val="32"/>
            <w:szCs w:val="32"/>
            <w:rtl/>
          </w:rPr>
          <w:fldChar w:fldCharType="end"/>
        </w:r>
      </w:hyperlink>
    </w:p>
    <w:p w14:paraId="65C0065C" w14:textId="7381D25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3" w:history="1">
        <w:r w:rsidR="00EC30F4" w:rsidRPr="00EC30F4">
          <w:rPr>
            <w:rStyle w:val="Hyperlink"/>
            <w:rFonts w:ascii="Adwaa Elsalaf" w:hAnsi="Adwaa Elsalaf" w:cs="Adwaa Elsalaf"/>
            <w:noProof/>
            <w:sz w:val="32"/>
            <w:szCs w:val="32"/>
            <w:rtl/>
          </w:rPr>
          <w:t>425.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استماع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406</w:t>
        </w:r>
        <w:r w:rsidR="00EC30F4" w:rsidRPr="00EC30F4">
          <w:rPr>
            <w:rFonts w:ascii="Adwaa Elsalaf" w:hAnsi="Adwaa Elsalaf" w:cs="Adwaa Elsalaf"/>
            <w:noProof/>
            <w:webHidden/>
            <w:sz w:val="32"/>
            <w:szCs w:val="32"/>
            <w:rtl/>
          </w:rPr>
          <w:fldChar w:fldCharType="end"/>
        </w:r>
      </w:hyperlink>
    </w:p>
    <w:p w14:paraId="12C0E079" w14:textId="148B0CC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4" w:history="1">
        <w:r w:rsidR="00EC30F4" w:rsidRPr="00EC30F4">
          <w:rPr>
            <w:rStyle w:val="Hyperlink"/>
            <w:rFonts w:ascii="Adwaa Elsalaf" w:hAnsi="Adwaa Elsalaf" w:cs="Adwaa Elsalaf"/>
            <w:noProof/>
            <w:sz w:val="32"/>
            <w:szCs w:val="32"/>
            <w:rtl/>
          </w:rPr>
          <w:t>426.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نزول السكينة لقِرَاءَة القرآن: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406</w:t>
        </w:r>
        <w:r w:rsidR="00EC30F4" w:rsidRPr="00EC30F4">
          <w:rPr>
            <w:rFonts w:ascii="Adwaa Elsalaf" w:hAnsi="Adwaa Elsalaf" w:cs="Adwaa Elsalaf"/>
            <w:noProof/>
            <w:webHidden/>
            <w:sz w:val="32"/>
            <w:szCs w:val="32"/>
            <w:rtl/>
          </w:rPr>
          <w:fldChar w:fldCharType="end"/>
        </w:r>
      </w:hyperlink>
    </w:p>
    <w:p w14:paraId="0C704EC3" w14:textId="1BC13E2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5" w:history="1">
        <w:r w:rsidR="00EC30F4" w:rsidRPr="00EC30F4">
          <w:rPr>
            <w:rStyle w:val="Hyperlink"/>
            <w:rFonts w:ascii="Adwaa Elsalaf" w:hAnsi="Adwaa Elsalaf" w:cs="Adwaa Elsalaf"/>
            <w:noProof/>
            <w:sz w:val="32"/>
            <w:szCs w:val="32"/>
            <w:rtl/>
          </w:rPr>
          <w:t>427.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الزهراوين: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407</w:t>
        </w:r>
        <w:r w:rsidR="00EC30F4" w:rsidRPr="00EC30F4">
          <w:rPr>
            <w:rFonts w:ascii="Adwaa Elsalaf" w:hAnsi="Adwaa Elsalaf" w:cs="Adwaa Elsalaf"/>
            <w:noProof/>
            <w:webHidden/>
            <w:sz w:val="32"/>
            <w:szCs w:val="32"/>
            <w:rtl/>
          </w:rPr>
          <w:fldChar w:fldCharType="end"/>
        </w:r>
      </w:hyperlink>
    </w:p>
    <w:p w14:paraId="4B8A4949" w14:textId="4F83BE5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6" w:history="1">
        <w:r w:rsidR="00EC30F4" w:rsidRPr="00EC30F4">
          <w:rPr>
            <w:rStyle w:val="Hyperlink"/>
            <w:rFonts w:ascii="Adwaa Elsalaf" w:hAnsi="Adwaa Elsalaf" w:cs="Adwaa Elsalaf"/>
            <w:noProof/>
            <w:sz w:val="32"/>
            <w:szCs w:val="32"/>
            <w:rtl/>
          </w:rPr>
          <w:t>428.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الفاتحة وخواتيم البقرة: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408</w:t>
        </w:r>
        <w:r w:rsidR="00EC30F4" w:rsidRPr="00EC30F4">
          <w:rPr>
            <w:rFonts w:ascii="Adwaa Elsalaf" w:hAnsi="Adwaa Elsalaf" w:cs="Adwaa Elsalaf"/>
            <w:noProof/>
            <w:webHidden/>
            <w:sz w:val="32"/>
            <w:szCs w:val="32"/>
            <w:rtl/>
          </w:rPr>
          <w:fldChar w:fldCharType="end"/>
        </w:r>
      </w:hyperlink>
    </w:p>
    <w:p w14:paraId="132A4313" w14:textId="165BFF5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7" w:history="1">
        <w:r w:rsidR="00EC30F4" w:rsidRPr="00EC30F4">
          <w:rPr>
            <w:rStyle w:val="Hyperlink"/>
            <w:rFonts w:ascii="Adwaa Elsalaf" w:hAnsi="Adwaa Elsalaf" w:cs="Adwaa Elsalaf"/>
            <w:noProof/>
            <w:sz w:val="32"/>
            <w:szCs w:val="32"/>
            <w:rtl/>
          </w:rPr>
          <w:t>429.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أوائل سورة الكهف:</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408</w:t>
        </w:r>
        <w:r w:rsidR="00EC30F4" w:rsidRPr="00EC30F4">
          <w:rPr>
            <w:rFonts w:ascii="Adwaa Elsalaf" w:hAnsi="Adwaa Elsalaf" w:cs="Adwaa Elsalaf"/>
            <w:noProof/>
            <w:webHidden/>
            <w:sz w:val="32"/>
            <w:szCs w:val="32"/>
            <w:rtl/>
          </w:rPr>
          <w:fldChar w:fldCharType="end"/>
        </w:r>
      </w:hyperlink>
    </w:p>
    <w:p w14:paraId="575BE34D" w14:textId="064DEE3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8" w:history="1">
        <w:r w:rsidR="00EC30F4" w:rsidRPr="00EC30F4">
          <w:rPr>
            <w:rStyle w:val="Hyperlink"/>
            <w:rFonts w:ascii="Adwaa Elsalaf" w:hAnsi="Adwaa Elsalaf" w:cs="Adwaa Elsalaf"/>
            <w:noProof/>
            <w:sz w:val="32"/>
            <w:szCs w:val="32"/>
            <w:rtl/>
          </w:rPr>
          <w:t>430.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آية الكرسي: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409</w:t>
        </w:r>
        <w:r w:rsidR="00EC30F4" w:rsidRPr="00EC30F4">
          <w:rPr>
            <w:rFonts w:ascii="Adwaa Elsalaf" w:hAnsi="Adwaa Elsalaf" w:cs="Adwaa Elsalaf"/>
            <w:noProof/>
            <w:webHidden/>
            <w:sz w:val="32"/>
            <w:szCs w:val="32"/>
            <w:rtl/>
          </w:rPr>
          <w:fldChar w:fldCharType="end"/>
        </w:r>
      </w:hyperlink>
    </w:p>
    <w:p w14:paraId="7B2BF209" w14:textId="39D6869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69" w:history="1">
        <w:r w:rsidR="00EC30F4" w:rsidRPr="00EC30F4">
          <w:rPr>
            <w:rStyle w:val="Hyperlink"/>
            <w:rFonts w:ascii="Adwaa Elsalaf" w:hAnsi="Adwaa Elsalaf" w:cs="Adwaa Elsalaf"/>
            <w:noProof/>
            <w:sz w:val="32"/>
            <w:szCs w:val="32"/>
            <w:rtl/>
          </w:rPr>
          <w:t>431.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سورة الإخلاص:</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409</w:t>
        </w:r>
        <w:r w:rsidR="00EC30F4" w:rsidRPr="00EC30F4">
          <w:rPr>
            <w:rFonts w:ascii="Adwaa Elsalaf" w:hAnsi="Adwaa Elsalaf" w:cs="Adwaa Elsalaf"/>
            <w:noProof/>
            <w:webHidden/>
            <w:sz w:val="32"/>
            <w:szCs w:val="32"/>
            <w:rtl/>
          </w:rPr>
          <w:fldChar w:fldCharType="end"/>
        </w:r>
      </w:hyperlink>
    </w:p>
    <w:p w14:paraId="5FF14724" w14:textId="6731DE7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0" w:history="1">
        <w:r w:rsidR="00EC30F4" w:rsidRPr="00EC30F4">
          <w:rPr>
            <w:rStyle w:val="Hyperlink"/>
            <w:rFonts w:ascii="Adwaa Elsalaf" w:hAnsi="Adwaa Elsalaf" w:cs="Adwaa Elsalaf"/>
            <w:noProof/>
            <w:sz w:val="32"/>
            <w:szCs w:val="32"/>
            <w:rtl/>
          </w:rPr>
          <w:t>432.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المعوذات: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411</w:t>
        </w:r>
        <w:r w:rsidR="00EC30F4" w:rsidRPr="00EC30F4">
          <w:rPr>
            <w:rFonts w:ascii="Adwaa Elsalaf" w:hAnsi="Adwaa Elsalaf" w:cs="Adwaa Elsalaf"/>
            <w:noProof/>
            <w:webHidden/>
            <w:sz w:val="32"/>
            <w:szCs w:val="32"/>
            <w:rtl/>
          </w:rPr>
          <w:fldChar w:fldCharType="end"/>
        </w:r>
      </w:hyperlink>
    </w:p>
    <w:p w14:paraId="4643244B" w14:textId="6ECE7FE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1" w:history="1">
        <w:r w:rsidR="00EC30F4" w:rsidRPr="00EC30F4">
          <w:rPr>
            <w:rStyle w:val="Hyperlink"/>
            <w:rFonts w:ascii="Adwaa Elsalaf" w:hAnsi="Adwaa Elsalaf" w:cs="Adwaa Elsalaf"/>
            <w:noProof/>
            <w:sz w:val="32"/>
            <w:szCs w:val="32"/>
            <w:rtl/>
          </w:rPr>
          <w:t>433.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قِرَاءَة المعوذات قبل النَّوم: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412</w:t>
        </w:r>
        <w:r w:rsidR="00EC30F4" w:rsidRPr="00EC30F4">
          <w:rPr>
            <w:rFonts w:ascii="Adwaa Elsalaf" w:hAnsi="Adwaa Elsalaf" w:cs="Adwaa Elsalaf"/>
            <w:noProof/>
            <w:webHidden/>
            <w:sz w:val="32"/>
            <w:szCs w:val="32"/>
            <w:rtl/>
          </w:rPr>
          <w:fldChar w:fldCharType="end"/>
        </w:r>
      </w:hyperlink>
    </w:p>
    <w:p w14:paraId="18D42086" w14:textId="21EA02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2" w:history="1">
        <w:r w:rsidR="00EC30F4" w:rsidRPr="00EC30F4">
          <w:rPr>
            <w:rStyle w:val="Hyperlink"/>
            <w:rFonts w:ascii="Adwaa Elsalaf" w:hAnsi="Adwaa Elsalaf" w:cs="Adwaa Elsalaf"/>
            <w:noProof/>
            <w:sz w:val="32"/>
            <w:szCs w:val="32"/>
            <w:rtl/>
          </w:rPr>
          <w:t>434.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رواية ما غلب عَلَى الظن أنه كذب: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413</w:t>
        </w:r>
        <w:r w:rsidR="00EC30F4" w:rsidRPr="00EC30F4">
          <w:rPr>
            <w:rFonts w:ascii="Adwaa Elsalaf" w:hAnsi="Adwaa Elsalaf" w:cs="Adwaa Elsalaf"/>
            <w:noProof/>
            <w:webHidden/>
            <w:sz w:val="32"/>
            <w:szCs w:val="32"/>
            <w:rtl/>
          </w:rPr>
          <w:fldChar w:fldCharType="end"/>
        </w:r>
      </w:hyperlink>
    </w:p>
    <w:p w14:paraId="1CF06EE7" w14:textId="36EE7BD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3" w:history="1">
        <w:r w:rsidR="00EC30F4" w:rsidRPr="00EC30F4">
          <w:rPr>
            <w:rStyle w:val="Hyperlink"/>
            <w:rFonts w:ascii="Adwaa Elsalaf" w:hAnsi="Adwaa Elsalaf" w:cs="Adwaa Elsalaf"/>
            <w:noProof/>
            <w:sz w:val="32"/>
            <w:szCs w:val="32"/>
            <w:rtl/>
          </w:rPr>
          <w:t>435.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التحذير من الكذب عَلَى رسول الله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413</w:t>
        </w:r>
        <w:r w:rsidR="00EC30F4" w:rsidRPr="00EC30F4">
          <w:rPr>
            <w:rFonts w:ascii="Adwaa Elsalaf" w:hAnsi="Adwaa Elsalaf" w:cs="Adwaa Elsalaf"/>
            <w:noProof/>
            <w:webHidden/>
            <w:sz w:val="32"/>
            <w:szCs w:val="32"/>
            <w:rtl/>
          </w:rPr>
          <w:fldChar w:fldCharType="end"/>
        </w:r>
      </w:hyperlink>
    </w:p>
    <w:p w14:paraId="4EDB4C90" w14:textId="46CA2F7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4" w:history="1">
        <w:r w:rsidR="00EC30F4" w:rsidRPr="00EC30F4">
          <w:rPr>
            <w:rStyle w:val="Hyperlink"/>
            <w:rFonts w:ascii="Adwaa Elsalaf" w:hAnsi="Adwaa Elsalaf" w:cs="Adwaa Elsalaf"/>
            <w:noProof/>
            <w:sz w:val="32"/>
            <w:szCs w:val="32"/>
            <w:rtl/>
          </w:rPr>
          <w:t>436.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الحديث بكل ما سمع: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414</w:t>
        </w:r>
        <w:r w:rsidR="00EC30F4" w:rsidRPr="00EC30F4">
          <w:rPr>
            <w:rFonts w:ascii="Adwaa Elsalaf" w:hAnsi="Adwaa Elsalaf" w:cs="Adwaa Elsalaf"/>
            <w:noProof/>
            <w:webHidden/>
            <w:sz w:val="32"/>
            <w:szCs w:val="32"/>
            <w:rtl/>
          </w:rPr>
          <w:fldChar w:fldCharType="end"/>
        </w:r>
      </w:hyperlink>
    </w:p>
    <w:p w14:paraId="4E151670" w14:textId="6FBD65E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5" w:history="1">
        <w:r w:rsidR="00EC30F4" w:rsidRPr="00EC30F4">
          <w:rPr>
            <w:rStyle w:val="Hyperlink"/>
            <w:rFonts w:ascii="Adwaa Elsalaf" w:hAnsi="Adwaa Elsalaf" w:cs="Adwaa Elsalaf"/>
            <w:noProof/>
            <w:sz w:val="32"/>
            <w:szCs w:val="32"/>
            <w:rtl/>
          </w:rPr>
          <w:t>437.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يكون إمامًا من حديث بكل ما سمع: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414</w:t>
        </w:r>
        <w:r w:rsidR="00EC30F4" w:rsidRPr="00EC30F4">
          <w:rPr>
            <w:rFonts w:ascii="Adwaa Elsalaf" w:hAnsi="Adwaa Elsalaf" w:cs="Adwaa Elsalaf"/>
            <w:noProof/>
            <w:webHidden/>
            <w:sz w:val="32"/>
            <w:szCs w:val="32"/>
            <w:rtl/>
          </w:rPr>
          <w:fldChar w:fldCharType="end"/>
        </w:r>
      </w:hyperlink>
    </w:p>
    <w:p w14:paraId="1A0AB6A2" w14:textId="6A66FC2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6" w:history="1">
        <w:r w:rsidR="00EC30F4" w:rsidRPr="00EC30F4">
          <w:rPr>
            <w:rStyle w:val="Hyperlink"/>
            <w:rFonts w:ascii="Adwaa Elsalaf" w:hAnsi="Adwaa Elsalaf" w:cs="Adwaa Elsalaf"/>
            <w:noProof/>
            <w:sz w:val="32"/>
            <w:szCs w:val="32"/>
            <w:rtl/>
          </w:rPr>
          <w:t>438.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خاف من تعليم ما يُشكل: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414</w:t>
        </w:r>
        <w:r w:rsidR="00EC30F4" w:rsidRPr="00EC30F4">
          <w:rPr>
            <w:rFonts w:ascii="Adwaa Elsalaf" w:hAnsi="Adwaa Elsalaf" w:cs="Adwaa Elsalaf"/>
            <w:noProof/>
            <w:webHidden/>
            <w:sz w:val="32"/>
            <w:szCs w:val="32"/>
            <w:rtl/>
          </w:rPr>
          <w:fldChar w:fldCharType="end"/>
        </w:r>
      </w:hyperlink>
    </w:p>
    <w:p w14:paraId="280D2691" w14:textId="45DF63F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7" w:history="1">
        <w:r w:rsidR="00EC30F4" w:rsidRPr="00EC30F4">
          <w:rPr>
            <w:rStyle w:val="Hyperlink"/>
            <w:rFonts w:ascii="Adwaa Elsalaf" w:hAnsi="Adwaa Elsalaf" w:cs="Adwaa Elsalaf"/>
            <w:noProof/>
            <w:sz w:val="32"/>
            <w:szCs w:val="32"/>
            <w:rtl/>
          </w:rPr>
          <w:t>439.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w:t>
        </w:r>
        <w:r w:rsidR="00EC30F4" w:rsidRPr="00EC30F4">
          <w:rPr>
            <w:rStyle w:val="Hyperlink"/>
            <w:rFonts w:ascii="Adwaa Elsalaf" w:hAnsi="Adwaa Elsalaf" w:cs="Adwaa Elsalaf"/>
            <w:noProof/>
            <w:sz w:val="32"/>
            <w:szCs w:val="32"/>
            <w:rtl/>
          </w:rPr>
          <w:t>م</w:t>
        </w:r>
        <w:r w:rsidR="00EC30F4" w:rsidRPr="00EC30F4">
          <w:rPr>
            <w:rStyle w:val="Hyperlink"/>
            <w:rFonts w:ascii="Adwaa Elsalaf" w:hAnsi="Adwaa Elsalaf" w:cs="Adwaa Elsalaf"/>
            <w:noProof/>
            <w:sz w:val="32"/>
            <w:szCs w:val="32"/>
            <w:rtl/>
            <w:lang w:bidi="ar-EG"/>
          </w:rPr>
          <w:t>ن خصَّ بالعلم قومًا دون قوم: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415</w:t>
        </w:r>
        <w:r w:rsidR="00EC30F4" w:rsidRPr="00EC30F4">
          <w:rPr>
            <w:rFonts w:ascii="Adwaa Elsalaf" w:hAnsi="Adwaa Elsalaf" w:cs="Adwaa Elsalaf"/>
            <w:noProof/>
            <w:webHidden/>
            <w:sz w:val="32"/>
            <w:szCs w:val="32"/>
            <w:rtl/>
          </w:rPr>
          <w:fldChar w:fldCharType="end"/>
        </w:r>
      </w:hyperlink>
    </w:p>
    <w:p w14:paraId="1B8D479E" w14:textId="106E7BC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8" w:history="1">
        <w:r w:rsidR="00EC30F4" w:rsidRPr="00EC30F4">
          <w:rPr>
            <w:rStyle w:val="Hyperlink"/>
            <w:rFonts w:ascii="Adwaa Elsalaf" w:hAnsi="Adwaa Elsalaf" w:cs="Adwaa Elsalaf"/>
            <w:noProof/>
            <w:sz w:val="32"/>
            <w:szCs w:val="32"/>
            <w:rtl/>
          </w:rPr>
          <w:t>440.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حدث قومًا بما لا تبلغه عقولهم: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416</w:t>
        </w:r>
        <w:r w:rsidR="00EC30F4" w:rsidRPr="00EC30F4">
          <w:rPr>
            <w:rFonts w:ascii="Adwaa Elsalaf" w:hAnsi="Adwaa Elsalaf" w:cs="Adwaa Elsalaf"/>
            <w:noProof/>
            <w:webHidden/>
            <w:sz w:val="32"/>
            <w:szCs w:val="32"/>
            <w:rtl/>
          </w:rPr>
          <w:fldChar w:fldCharType="end"/>
        </w:r>
      </w:hyperlink>
    </w:p>
    <w:p w14:paraId="1601420E" w14:textId="255BB1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79" w:history="1">
        <w:r w:rsidR="00EC30F4" w:rsidRPr="00EC30F4">
          <w:rPr>
            <w:rStyle w:val="Hyperlink"/>
            <w:rFonts w:ascii="Adwaa Elsalaf" w:hAnsi="Adwaa Elsalaf" w:cs="Adwaa Elsalaf"/>
            <w:noProof/>
            <w:sz w:val="32"/>
            <w:szCs w:val="32"/>
            <w:rtl/>
          </w:rPr>
          <w:t>441.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الضعفاء والدجالين ومن يرغب عن حديثهم: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416</w:t>
        </w:r>
        <w:r w:rsidR="00EC30F4" w:rsidRPr="00EC30F4">
          <w:rPr>
            <w:rFonts w:ascii="Adwaa Elsalaf" w:hAnsi="Adwaa Elsalaf" w:cs="Adwaa Elsalaf"/>
            <w:noProof/>
            <w:webHidden/>
            <w:sz w:val="32"/>
            <w:szCs w:val="32"/>
            <w:rtl/>
          </w:rPr>
          <w:fldChar w:fldCharType="end"/>
        </w:r>
      </w:hyperlink>
    </w:p>
    <w:p w14:paraId="494FDBC4" w14:textId="678E934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0" w:history="1">
        <w:r w:rsidR="00EC30F4" w:rsidRPr="00EC30F4">
          <w:rPr>
            <w:rStyle w:val="Hyperlink"/>
            <w:rFonts w:ascii="Adwaa Elsalaf" w:hAnsi="Adwaa Elsalaf" w:cs="Adwaa Elsalaf"/>
            <w:noProof/>
            <w:sz w:val="32"/>
            <w:szCs w:val="32"/>
            <w:rtl/>
          </w:rPr>
          <w:t>442.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جاء في إجازة خبر الوَاحِد الصدوق في الأذان والصَّلاة والصوم والفرائض والأحكام: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417</w:t>
        </w:r>
        <w:r w:rsidR="00EC30F4" w:rsidRPr="00EC30F4">
          <w:rPr>
            <w:rFonts w:ascii="Adwaa Elsalaf" w:hAnsi="Adwaa Elsalaf" w:cs="Adwaa Elsalaf"/>
            <w:noProof/>
            <w:webHidden/>
            <w:sz w:val="32"/>
            <w:szCs w:val="32"/>
            <w:rtl/>
          </w:rPr>
          <w:fldChar w:fldCharType="end"/>
        </w:r>
      </w:hyperlink>
    </w:p>
    <w:p w14:paraId="17AECF63" w14:textId="1EC4D88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1" w:history="1">
        <w:r w:rsidR="00EC30F4" w:rsidRPr="00EC30F4">
          <w:rPr>
            <w:rStyle w:val="Hyperlink"/>
            <w:rFonts w:ascii="Adwaa Elsalaf" w:hAnsi="Adwaa Elsalaf" w:cs="Adwaa Elsalaf"/>
            <w:noProof/>
            <w:sz w:val="32"/>
            <w:szCs w:val="32"/>
            <w:rtl/>
          </w:rPr>
          <w:t>443.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العمل بخبر الواحد:</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418</w:t>
        </w:r>
        <w:r w:rsidR="00EC30F4" w:rsidRPr="00EC30F4">
          <w:rPr>
            <w:rFonts w:ascii="Adwaa Elsalaf" w:hAnsi="Adwaa Elsalaf" w:cs="Adwaa Elsalaf"/>
            <w:noProof/>
            <w:webHidden/>
            <w:sz w:val="32"/>
            <w:szCs w:val="32"/>
            <w:rtl/>
          </w:rPr>
          <w:fldChar w:fldCharType="end"/>
        </w:r>
      </w:hyperlink>
    </w:p>
    <w:p w14:paraId="2856D2FF" w14:textId="02619517" w:rsidR="00EC30F4" w:rsidRPr="00EC30F4" w:rsidRDefault="00D32517">
      <w:pPr>
        <w:pStyle w:val="1d"/>
        <w:rPr>
          <w:rFonts w:ascii="Adwaa Elsalaf" w:eastAsiaTheme="minorEastAsia" w:hAnsi="Adwaa Elsalaf" w:cs="Adwaa Elsalaf"/>
          <w:b w:val="0"/>
          <w:bCs w:val="0"/>
          <w:sz w:val="32"/>
          <w:szCs w:val="32"/>
          <w:rtl/>
          <w:lang w:bidi="ar-SA"/>
        </w:rPr>
      </w:pPr>
      <w:hyperlink w:anchor="_Toc98591582" w:history="1">
        <w:r w:rsidR="00EC30F4" w:rsidRPr="00EC30F4">
          <w:rPr>
            <w:rStyle w:val="Hyperlink"/>
            <w:rFonts w:ascii="Adwaa Elsalaf" w:hAnsi="Adwaa Elsalaf" w:cs="Adwaa Elsalaf"/>
            <w:sz w:val="32"/>
            <w:szCs w:val="32"/>
            <w:rtl/>
          </w:rPr>
          <w:t>كتاب الاعتصام بالكتاب والسنة: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Toc98591582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420</w:t>
        </w:r>
        <w:r w:rsidR="00EC30F4" w:rsidRPr="00EC30F4">
          <w:rPr>
            <w:rFonts w:ascii="Adwaa Elsalaf" w:hAnsi="Adwaa Elsalaf" w:cs="Adwaa Elsalaf"/>
            <w:webHidden/>
            <w:sz w:val="32"/>
            <w:szCs w:val="32"/>
            <w:rtl/>
          </w:rPr>
          <w:fldChar w:fldCharType="end"/>
        </w:r>
      </w:hyperlink>
    </w:p>
    <w:p w14:paraId="25E945CC" w14:textId="688F08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3" w:history="1">
        <w:r w:rsidR="00EC30F4" w:rsidRPr="00EC30F4">
          <w:rPr>
            <w:rStyle w:val="Hyperlink"/>
            <w:rFonts w:ascii="Adwaa Elsalaf" w:hAnsi="Adwaa Elsalaf" w:cs="Adwaa Elsalaf"/>
            <w:noProof/>
            <w:sz w:val="32"/>
            <w:szCs w:val="32"/>
            <w:rtl/>
          </w:rPr>
          <w:t>444.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بُعث بجوامع الكلم: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420</w:t>
        </w:r>
        <w:r w:rsidR="00EC30F4" w:rsidRPr="00EC30F4">
          <w:rPr>
            <w:rFonts w:ascii="Adwaa Elsalaf" w:hAnsi="Adwaa Elsalaf" w:cs="Adwaa Elsalaf"/>
            <w:noProof/>
            <w:webHidden/>
            <w:sz w:val="32"/>
            <w:szCs w:val="32"/>
            <w:rtl/>
          </w:rPr>
          <w:fldChar w:fldCharType="end"/>
        </w:r>
      </w:hyperlink>
    </w:p>
    <w:p w14:paraId="01276FB1" w14:textId="41AEDEB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4" w:history="1">
        <w:r w:rsidR="00EC30F4" w:rsidRPr="00EC30F4">
          <w:rPr>
            <w:rStyle w:val="Hyperlink"/>
            <w:rFonts w:ascii="Adwaa Elsalaf" w:hAnsi="Adwaa Elsalaf" w:cs="Adwaa Elsalaf"/>
            <w:noProof/>
            <w:sz w:val="32"/>
            <w:szCs w:val="32"/>
            <w:rtl/>
          </w:rPr>
          <w:t>445.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الاقتداء بسنن رسول الله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420</w:t>
        </w:r>
        <w:r w:rsidR="00EC30F4" w:rsidRPr="00EC30F4">
          <w:rPr>
            <w:rFonts w:ascii="Adwaa Elsalaf" w:hAnsi="Adwaa Elsalaf" w:cs="Adwaa Elsalaf"/>
            <w:noProof/>
            <w:webHidden/>
            <w:sz w:val="32"/>
            <w:szCs w:val="32"/>
            <w:rtl/>
          </w:rPr>
          <w:fldChar w:fldCharType="end"/>
        </w:r>
      </w:hyperlink>
    </w:p>
    <w:p w14:paraId="60F47ED7" w14:textId="219B44A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5" w:history="1">
        <w:r w:rsidR="00EC30F4" w:rsidRPr="00EC30F4">
          <w:rPr>
            <w:rStyle w:val="Hyperlink"/>
            <w:rFonts w:ascii="Adwaa Elsalaf" w:hAnsi="Adwaa Elsalaf" w:cs="Adwaa Elsalaf"/>
            <w:noProof/>
            <w:sz w:val="32"/>
            <w:szCs w:val="32"/>
            <w:rtl/>
          </w:rPr>
          <w:t>446.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أطاع الرسول نجى: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420</w:t>
        </w:r>
        <w:r w:rsidR="00EC30F4" w:rsidRPr="00EC30F4">
          <w:rPr>
            <w:rFonts w:ascii="Adwaa Elsalaf" w:hAnsi="Adwaa Elsalaf" w:cs="Adwaa Elsalaf"/>
            <w:noProof/>
            <w:webHidden/>
            <w:sz w:val="32"/>
            <w:szCs w:val="32"/>
            <w:rtl/>
          </w:rPr>
          <w:fldChar w:fldCharType="end"/>
        </w:r>
      </w:hyperlink>
    </w:p>
    <w:p w14:paraId="1EB2D806" w14:textId="7BC2EC5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6" w:history="1">
        <w:r w:rsidR="00EC30F4" w:rsidRPr="00EC30F4">
          <w:rPr>
            <w:rStyle w:val="Hyperlink"/>
            <w:rFonts w:ascii="Adwaa Elsalaf" w:hAnsi="Adwaa Elsalaf" w:cs="Adwaa Elsalaf"/>
            <w:noProof/>
            <w:sz w:val="32"/>
            <w:szCs w:val="32"/>
            <w:rtl/>
          </w:rPr>
          <w:t>447.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الانتهاء عن المعاصي: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421</w:t>
        </w:r>
        <w:r w:rsidR="00EC30F4" w:rsidRPr="00EC30F4">
          <w:rPr>
            <w:rFonts w:ascii="Adwaa Elsalaf" w:hAnsi="Adwaa Elsalaf" w:cs="Adwaa Elsalaf"/>
            <w:noProof/>
            <w:webHidden/>
            <w:sz w:val="32"/>
            <w:szCs w:val="32"/>
            <w:rtl/>
          </w:rPr>
          <w:fldChar w:fldCharType="end"/>
        </w:r>
      </w:hyperlink>
    </w:p>
    <w:p w14:paraId="4E161BEC" w14:textId="65FF859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7" w:history="1">
        <w:r w:rsidR="00EC30F4" w:rsidRPr="00EC30F4">
          <w:rPr>
            <w:rStyle w:val="Hyperlink"/>
            <w:rFonts w:ascii="Adwaa Elsalaf" w:hAnsi="Adwaa Elsalaf" w:cs="Adwaa Elsalaf"/>
            <w:noProof/>
            <w:sz w:val="32"/>
            <w:szCs w:val="32"/>
            <w:rtl/>
          </w:rPr>
          <w:t>448.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كان وقَّافًا عند كتاب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422</w:t>
        </w:r>
        <w:r w:rsidR="00EC30F4" w:rsidRPr="00EC30F4">
          <w:rPr>
            <w:rFonts w:ascii="Adwaa Elsalaf" w:hAnsi="Adwaa Elsalaf" w:cs="Adwaa Elsalaf"/>
            <w:noProof/>
            <w:webHidden/>
            <w:sz w:val="32"/>
            <w:szCs w:val="32"/>
            <w:rtl/>
          </w:rPr>
          <w:fldChar w:fldCharType="end"/>
        </w:r>
      </w:hyperlink>
    </w:p>
    <w:p w14:paraId="4139F9FC" w14:textId="4F651ED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8" w:history="1">
        <w:r w:rsidR="00EC30F4" w:rsidRPr="00EC30F4">
          <w:rPr>
            <w:rStyle w:val="Hyperlink"/>
            <w:rFonts w:ascii="Adwaa Elsalaf" w:hAnsi="Adwaa Elsalaf" w:cs="Adwaa Elsalaf"/>
            <w:noProof/>
            <w:sz w:val="32"/>
            <w:szCs w:val="32"/>
            <w:rtl/>
          </w:rPr>
          <w:t>449.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تعظيم أمر الله ورسوله: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422</w:t>
        </w:r>
        <w:r w:rsidR="00EC30F4" w:rsidRPr="00EC30F4">
          <w:rPr>
            <w:rFonts w:ascii="Adwaa Elsalaf" w:hAnsi="Adwaa Elsalaf" w:cs="Adwaa Elsalaf"/>
            <w:noProof/>
            <w:webHidden/>
            <w:sz w:val="32"/>
            <w:szCs w:val="32"/>
            <w:rtl/>
          </w:rPr>
          <w:fldChar w:fldCharType="end"/>
        </w:r>
      </w:hyperlink>
    </w:p>
    <w:p w14:paraId="68381CCC" w14:textId="2C674B9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89" w:history="1">
        <w:r w:rsidR="00EC30F4" w:rsidRPr="00EC30F4">
          <w:rPr>
            <w:rStyle w:val="Hyperlink"/>
            <w:rFonts w:ascii="Adwaa Elsalaf" w:hAnsi="Adwaa Elsalaf" w:cs="Adwaa Elsalaf"/>
            <w:noProof/>
            <w:sz w:val="32"/>
            <w:szCs w:val="32"/>
            <w:rtl/>
          </w:rPr>
          <w:t>450.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أجاب في فتنة القبور جاءنا بالبينات فأجبنا وآمنا: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423</w:t>
        </w:r>
        <w:r w:rsidR="00EC30F4" w:rsidRPr="00EC30F4">
          <w:rPr>
            <w:rFonts w:ascii="Adwaa Elsalaf" w:hAnsi="Adwaa Elsalaf" w:cs="Adwaa Elsalaf"/>
            <w:noProof/>
            <w:webHidden/>
            <w:sz w:val="32"/>
            <w:szCs w:val="32"/>
            <w:rtl/>
          </w:rPr>
          <w:fldChar w:fldCharType="end"/>
        </w:r>
      </w:hyperlink>
    </w:p>
    <w:p w14:paraId="4BB5BFA9" w14:textId="37DD44F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0" w:history="1">
        <w:r w:rsidR="00EC30F4" w:rsidRPr="00EC30F4">
          <w:rPr>
            <w:rStyle w:val="Hyperlink"/>
            <w:rFonts w:ascii="Adwaa Elsalaf" w:hAnsi="Adwaa Elsalaf" w:cs="Adwaa Elsalaf"/>
            <w:noProof/>
            <w:sz w:val="32"/>
            <w:szCs w:val="32"/>
            <w:rtl/>
          </w:rPr>
          <w:t>451.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طاعة النَّبي ﷺ والتمسك بسنته: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424</w:t>
        </w:r>
        <w:r w:rsidR="00EC30F4" w:rsidRPr="00EC30F4">
          <w:rPr>
            <w:rFonts w:ascii="Adwaa Elsalaf" w:hAnsi="Adwaa Elsalaf" w:cs="Adwaa Elsalaf"/>
            <w:noProof/>
            <w:webHidden/>
            <w:sz w:val="32"/>
            <w:szCs w:val="32"/>
            <w:rtl/>
          </w:rPr>
          <w:fldChar w:fldCharType="end"/>
        </w:r>
      </w:hyperlink>
    </w:p>
    <w:p w14:paraId="16869269" w14:textId="7B29FF0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1" w:history="1">
        <w:r w:rsidR="00EC30F4" w:rsidRPr="00EC30F4">
          <w:rPr>
            <w:rStyle w:val="Hyperlink"/>
            <w:rFonts w:ascii="Adwaa Elsalaf" w:hAnsi="Adwaa Elsalaf" w:cs="Adwaa Elsalaf"/>
            <w:noProof/>
            <w:sz w:val="32"/>
            <w:szCs w:val="32"/>
            <w:rtl/>
          </w:rPr>
          <w:t>452.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يكره من كثرة السُّؤال وتكلف ما لا يطاق:</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425</w:t>
        </w:r>
        <w:r w:rsidR="00EC30F4" w:rsidRPr="00EC30F4">
          <w:rPr>
            <w:rFonts w:ascii="Adwaa Elsalaf" w:hAnsi="Adwaa Elsalaf" w:cs="Adwaa Elsalaf"/>
            <w:noProof/>
            <w:webHidden/>
            <w:sz w:val="32"/>
            <w:szCs w:val="32"/>
            <w:rtl/>
          </w:rPr>
          <w:fldChar w:fldCharType="end"/>
        </w:r>
      </w:hyperlink>
    </w:p>
    <w:p w14:paraId="43AB7BB8" w14:textId="6F1090D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2" w:history="1">
        <w:r w:rsidR="00EC30F4" w:rsidRPr="00EC30F4">
          <w:rPr>
            <w:rStyle w:val="Hyperlink"/>
            <w:rFonts w:ascii="Adwaa Elsalaf" w:hAnsi="Adwaa Elsalaf" w:cs="Adwaa Elsalaf"/>
            <w:noProof/>
            <w:sz w:val="32"/>
            <w:szCs w:val="32"/>
            <w:rtl/>
          </w:rPr>
          <w:t>453.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النَّهي عن التقدم بالرأي عَلَى قول رأي النَّبي </w:t>
        </w:r>
        <w:r w:rsidR="00EC30F4" w:rsidRPr="00EC30F4">
          <w:rPr>
            <w:rStyle w:val="Hyperlink"/>
            <w:rFonts w:ascii="Adwaa Elsalaf" w:hAnsi="Adwaa Elsalaf" w:cs="Adwaa Elsalaf"/>
            <w:noProof/>
            <w:sz w:val="32"/>
            <w:szCs w:val="32"/>
            <w:rtl/>
          </w:rPr>
          <w:t>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425</w:t>
        </w:r>
        <w:r w:rsidR="00EC30F4" w:rsidRPr="00EC30F4">
          <w:rPr>
            <w:rFonts w:ascii="Adwaa Elsalaf" w:hAnsi="Adwaa Elsalaf" w:cs="Adwaa Elsalaf"/>
            <w:noProof/>
            <w:webHidden/>
            <w:sz w:val="32"/>
            <w:szCs w:val="32"/>
            <w:rtl/>
          </w:rPr>
          <w:fldChar w:fldCharType="end"/>
        </w:r>
      </w:hyperlink>
    </w:p>
    <w:p w14:paraId="24B616D0" w14:textId="09A96FC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3" w:history="1">
        <w:r w:rsidR="00EC30F4" w:rsidRPr="00EC30F4">
          <w:rPr>
            <w:rStyle w:val="Hyperlink"/>
            <w:rFonts w:ascii="Adwaa Elsalaf" w:hAnsi="Adwaa Elsalaf" w:cs="Adwaa Elsalaf"/>
            <w:noProof/>
            <w:sz w:val="32"/>
            <w:szCs w:val="32"/>
            <w:rtl/>
          </w:rPr>
          <w:t>454.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يكره من ذم الرأي وتكلف القياس: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426</w:t>
        </w:r>
        <w:r w:rsidR="00EC30F4" w:rsidRPr="00EC30F4">
          <w:rPr>
            <w:rFonts w:ascii="Adwaa Elsalaf" w:hAnsi="Adwaa Elsalaf" w:cs="Adwaa Elsalaf"/>
            <w:noProof/>
            <w:webHidden/>
            <w:sz w:val="32"/>
            <w:szCs w:val="32"/>
            <w:rtl/>
          </w:rPr>
          <w:fldChar w:fldCharType="end"/>
        </w:r>
      </w:hyperlink>
    </w:p>
    <w:p w14:paraId="789602A6" w14:textId="35673DC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4" w:history="1">
        <w:r w:rsidR="00EC30F4" w:rsidRPr="00EC30F4">
          <w:rPr>
            <w:rStyle w:val="Hyperlink"/>
            <w:rFonts w:ascii="Adwaa Elsalaf" w:hAnsi="Adwaa Elsalaf" w:cs="Adwaa Elsalaf"/>
            <w:noProof/>
            <w:sz w:val="32"/>
            <w:szCs w:val="32"/>
            <w:rtl/>
          </w:rPr>
          <w:t>455.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تزال طائفة من أمتي عَلَى الحق ظاهرين وهم أهل العلم: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426</w:t>
        </w:r>
        <w:r w:rsidR="00EC30F4" w:rsidRPr="00EC30F4">
          <w:rPr>
            <w:rFonts w:ascii="Adwaa Elsalaf" w:hAnsi="Adwaa Elsalaf" w:cs="Adwaa Elsalaf"/>
            <w:noProof/>
            <w:webHidden/>
            <w:sz w:val="32"/>
            <w:szCs w:val="32"/>
            <w:rtl/>
          </w:rPr>
          <w:fldChar w:fldCharType="end"/>
        </w:r>
      </w:hyperlink>
    </w:p>
    <w:p w14:paraId="2DF09962" w14:textId="6FCF0BA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5" w:history="1">
        <w:r w:rsidR="00EC30F4" w:rsidRPr="00EC30F4">
          <w:rPr>
            <w:rStyle w:val="Hyperlink"/>
            <w:rFonts w:ascii="Adwaa Elsalaf" w:hAnsi="Adwaa Elsalaf" w:cs="Adwaa Elsalaf"/>
            <w:noProof/>
            <w:sz w:val="32"/>
            <w:szCs w:val="32"/>
            <w:rtl/>
          </w:rPr>
          <w:t>456.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لتتبعن سنن من كان قبلكم: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427</w:t>
        </w:r>
        <w:r w:rsidR="00EC30F4" w:rsidRPr="00EC30F4">
          <w:rPr>
            <w:rFonts w:ascii="Adwaa Elsalaf" w:hAnsi="Adwaa Elsalaf" w:cs="Adwaa Elsalaf"/>
            <w:noProof/>
            <w:webHidden/>
            <w:sz w:val="32"/>
            <w:szCs w:val="32"/>
            <w:rtl/>
          </w:rPr>
          <w:fldChar w:fldCharType="end"/>
        </w:r>
      </w:hyperlink>
    </w:p>
    <w:p w14:paraId="023920D8" w14:textId="4FA8EDF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6" w:history="1">
        <w:r w:rsidR="00EC30F4" w:rsidRPr="00EC30F4">
          <w:rPr>
            <w:rStyle w:val="Hyperlink"/>
            <w:rFonts w:ascii="Adwaa Elsalaf" w:hAnsi="Adwaa Elsalaf" w:cs="Adwaa Elsalaf"/>
            <w:noProof/>
            <w:sz w:val="32"/>
            <w:szCs w:val="32"/>
            <w:rtl/>
          </w:rPr>
          <w:t>457.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قوله تعالى {وكان الإِنسَان أكثر شيء جدلا} [الكهف: 54]:</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428</w:t>
        </w:r>
        <w:r w:rsidR="00EC30F4" w:rsidRPr="00EC30F4">
          <w:rPr>
            <w:rFonts w:ascii="Adwaa Elsalaf" w:hAnsi="Adwaa Elsalaf" w:cs="Adwaa Elsalaf"/>
            <w:noProof/>
            <w:webHidden/>
            <w:sz w:val="32"/>
            <w:szCs w:val="32"/>
            <w:rtl/>
          </w:rPr>
          <w:fldChar w:fldCharType="end"/>
        </w:r>
      </w:hyperlink>
    </w:p>
    <w:p w14:paraId="64ADA295" w14:textId="5F31B60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7" w:history="1">
        <w:r w:rsidR="00EC30F4" w:rsidRPr="00EC30F4">
          <w:rPr>
            <w:rStyle w:val="Hyperlink"/>
            <w:rFonts w:ascii="Adwaa Elsalaf" w:hAnsi="Adwaa Elsalaf" w:cs="Adwaa Elsalaf"/>
            <w:noProof/>
            <w:sz w:val="32"/>
            <w:szCs w:val="32"/>
            <w:rtl/>
          </w:rPr>
          <w:t>458.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شبه أصلا معلوما بأصل مبين، قد بين الله حكمهما، ليفهم السائل: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428</w:t>
        </w:r>
        <w:r w:rsidR="00EC30F4" w:rsidRPr="00EC30F4">
          <w:rPr>
            <w:rFonts w:ascii="Adwaa Elsalaf" w:hAnsi="Adwaa Elsalaf" w:cs="Adwaa Elsalaf"/>
            <w:noProof/>
            <w:webHidden/>
            <w:sz w:val="32"/>
            <w:szCs w:val="32"/>
            <w:rtl/>
          </w:rPr>
          <w:fldChar w:fldCharType="end"/>
        </w:r>
      </w:hyperlink>
    </w:p>
    <w:p w14:paraId="74431D19" w14:textId="32C4909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8" w:history="1">
        <w:r w:rsidR="00EC30F4" w:rsidRPr="00EC30F4">
          <w:rPr>
            <w:rStyle w:val="Hyperlink"/>
            <w:rFonts w:ascii="Adwaa Elsalaf" w:hAnsi="Adwaa Elsalaf" w:cs="Adwaa Elsalaf"/>
            <w:noProof/>
            <w:sz w:val="32"/>
            <w:szCs w:val="32"/>
            <w:rtl/>
          </w:rPr>
          <w:t>459.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الصحابي: (كنا نؤمر بكذا):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429</w:t>
        </w:r>
        <w:r w:rsidR="00EC30F4" w:rsidRPr="00EC30F4">
          <w:rPr>
            <w:rFonts w:ascii="Adwaa Elsalaf" w:hAnsi="Adwaa Elsalaf" w:cs="Adwaa Elsalaf"/>
            <w:noProof/>
            <w:webHidden/>
            <w:sz w:val="32"/>
            <w:szCs w:val="32"/>
            <w:rtl/>
          </w:rPr>
          <w:fldChar w:fldCharType="end"/>
        </w:r>
      </w:hyperlink>
    </w:p>
    <w:p w14:paraId="4DC0394C" w14:textId="138FB25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599" w:history="1">
        <w:r w:rsidR="00EC30F4" w:rsidRPr="00EC30F4">
          <w:rPr>
            <w:rStyle w:val="Hyperlink"/>
            <w:rFonts w:ascii="Adwaa Elsalaf" w:hAnsi="Adwaa Elsalaf" w:cs="Adwaa Elsalaf"/>
            <w:noProof/>
            <w:sz w:val="32"/>
            <w:szCs w:val="32"/>
            <w:rtl/>
          </w:rPr>
          <w:t>460.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الحرص عَلَى تعلم السنة وطلبها: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Toc98591599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430</w:t>
        </w:r>
        <w:r w:rsidR="00EC30F4" w:rsidRPr="00EC30F4">
          <w:rPr>
            <w:rFonts w:ascii="Adwaa Elsalaf" w:hAnsi="Adwaa Elsalaf" w:cs="Adwaa Elsalaf"/>
            <w:noProof/>
            <w:webHidden/>
            <w:sz w:val="32"/>
            <w:szCs w:val="32"/>
            <w:rtl/>
          </w:rPr>
          <w:fldChar w:fldCharType="end"/>
        </w:r>
      </w:hyperlink>
    </w:p>
    <w:p w14:paraId="62630421" w14:textId="2ABC77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0" w:history="1">
        <w:r w:rsidR="00EC30F4" w:rsidRPr="00EC30F4">
          <w:rPr>
            <w:rStyle w:val="Hyperlink"/>
            <w:rFonts w:ascii="Adwaa Elsalaf" w:hAnsi="Adwaa Elsalaf" w:cs="Adwaa Elsalaf"/>
            <w:noProof/>
            <w:sz w:val="32"/>
            <w:szCs w:val="32"/>
            <w:rtl/>
          </w:rPr>
          <w:t>461.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الأحكام التي تُعرف بالدلائل، وكيف معنى الدلالة وتفسيرها: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431</w:t>
        </w:r>
        <w:r w:rsidR="00EC30F4" w:rsidRPr="00EC30F4">
          <w:rPr>
            <w:rFonts w:ascii="Adwaa Elsalaf" w:hAnsi="Adwaa Elsalaf" w:cs="Adwaa Elsalaf"/>
            <w:noProof/>
            <w:webHidden/>
            <w:sz w:val="32"/>
            <w:szCs w:val="32"/>
            <w:rtl/>
          </w:rPr>
          <w:fldChar w:fldCharType="end"/>
        </w:r>
      </w:hyperlink>
    </w:p>
    <w:p w14:paraId="0BA258EF" w14:textId="53C4E3BC" w:rsidR="00EC30F4" w:rsidRPr="00EC30F4" w:rsidRDefault="00D32517">
      <w:pPr>
        <w:pStyle w:val="1d"/>
        <w:rPr>
          <w:rFonts w:ascii="Adwaa Elsalaf" w:eastAsiaTheme="minorEastAsia" w:hAnsi="Adwaa Elsalaf" w:cs="Adwaa Elsalaf"/>
          <w:b w:val="0"/>
          <w:bCs w:val="0"/>
          <w:sz w:val="32"/>
          <w:szCs w:val="32"/>
          <w:rtl/>
          <w:lang w:bidi="ar-SA"/>
        </w:rPr>
      </w:pPr>
      <w:hyperlink w:anchor="_Toc98591601" w:history="1">
        <w:r w:rsidR="00EC30F4" w:rsidRPr="00EC30F4">
          <w:rPr>
            <w:rStyle w:val="Hyperlink"/>
            <w:rFonts w:ascii="Adwaa Elsalaf" w:hAnsi="Adwaa Elsalaf" w:cs="Adwaa Elsalaf"/>
            <w:sz w:val="32"/>
            <w:szCs w:val="32"/>
            <w:rtl/>
          </w:rPr>
          <w:t>كتاب الإيمان</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Toc98591601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432</w:t>
        </w:r>
        <w:r w:rsidR="00EC30F4" w:rsidRPr="00EC30F4">
          <w:rPr>
            <w:rFonts w:ascii="Adwaa Elsalaf" w:hAnsi="Adwaa Elsalaf" w:cs="Adwaa Elsalaf"/>
            <w:webHidden/>
            <w:sz w:val="32"/>
            <w:szCs w:val="32"/>
            <w:rtl/>
          </w:rPr>
          <w:fldChar w:fldCharType="end"/>
        </w:r>
      </w:hyperlink>
    </w:p>
    <w:p w14:paraId="6E3A6E5C" w14:textId="0D63C0E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2" w:history="1">
        <w:r w:rsidR="00EC30F4" w:rsidRPr="00EC30F4">
          <w:rPr>
            <w:rStyle w:val="Hyperlink"/>
            <w:rFonts w:ascii="Adwaa Elsalaf" w:hAnsi="Adwaa Elsalaf" w:cs="Adwaa Elsalaf"/>
            <w:noProof/>
            <w:sz w:val="32"/>
            <w:szCs w:val="32"/>
            <w:rtl/>
          </w:rPr>
          <w:t>462.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بيان الإيمان الذِي يدخل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432</w:t>
        </w:r>
        <w:r w:rsidR="00EC30F4" w:rsidRPr="00EC30F4">
          <w:rPr>
            <w:rFonts w:ascii="Adwaa Elsalaf" w:hAnsi="Adwaa Elsalaf" w:cs="Adwaa Elsalaf"/>
            <w:noProof/>
            <w:webHidden/>
            <w:sz w:val="32"/>
            <w:szCs w:val="32"/>
            <w:rtl/>
          </w:rPr>
          <w:fldChar w:fldCharType="end"/>
        </w:r>
      </w:hyperlink>
    </w:p>
    <w:p w14:paraId="52A8BFB3" w14:textId="5966D98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3" w:history="1">
        <w:r w:rsidR="00EC30F4" w:rsidRPr="00EC30F4">
          <w:rPr>
            <w:rStyle w:val="Hyperlink"/>
            <w:rFonts w:ascii="Adwaa Elsalaf" w:hAnsi="Adwaa Elsalaf" w:cs="Adwaa Elsalaf"/>
            <w:noProof/>
            <w:sz w:val="32"/>
            <w:szCs w:val="32"/>
            <w:rtl/>
          </w:rPr>
          <w:t>463.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الأمر بقتال الناس حتى يقولوا: لا إله إلا الله محمد رسول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433</w:t>
        </w:r>
        <w:r w:rsidR="00EC30F4" w:rsidRPr="00EC30F4">
          <w:rPr>
            <w:rFonts w:ascii="Adwaa Elsalaf" w:hAnsi="Adwaa Elsalaf" w:cs="Adwaa Elsalaf"/>
            <w:noProof/>
            <w:webHidden/>
            <w:sz w:val="32"/>
            <w:szCs w:val="32"/>
            <w:rtl/>
          </w:rPr>
          <w:fldChar w:fldCharType="end"/>
        </w:r>
      </w:hyperlink>
    </w:p>
    <w:p w14:paraId="2ECF0EAB" w14:textId="602159D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4" w:history="1">
        <w:r w:rsidR="00EC30F4" w:rsidRPr="00EC30F4">
          <w:rPr>
            <w:rStyle w:val="Hyperlink"/>
            <w:rFonts w:ascii="Adwaa Elsalaf" w:hAnsi="Adwaa Elsalaf" w:cs="Adwaa Elsalaf"/>
            <w:noProof/>
            <w:sz w:val="32"/>
            <w:szCs w:val="32"/>
            <w:rtl/>
          </w:rPr>
          <w:t>464.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لقي الله بالإيمان وهو غير شاك فيه دخل الجنة وحرم عَلَى النار: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433</w:t>
        </w:r>
        <w:r w:rsidR="00EC30F4" w:rsidRPr="00EC30F4">
          <w:rPr>
            <w:rFonts w:ascii="Adwaa Elsalaf" w:hAnsi="Adwaa Elsalaf" w:cs="Adwaa Elsalaf"/>
            <w:noProof/>
            <w:webHidden/>
            <w:sz w:val="32"/>
            <w:szCs w:val="32"/>
            <w:rtl/>
          </w:rPr>
          <w:fldChar w:fldCharType="end"/>
        </w:r>
      </w:hyperlink>
    </w:p>
    <w:p w14:paraId="58728B63" w14:textId="218010B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5" w:history="1">
        <w:r w:rsidR="00EC30F4" w:rsidRPr="00EC30F4">
          <w:rPr>
            <w:rStyle w:val="Hyperlink"/>
            <w:rFonts w:ascii="Adwaa Elsalaf" w:hAnsi="Adwaa Elsalaf" w:cs="Adwaa Elsalaf"/>
            <w:noProof/>
            <w:sz w:val="32"/>
            <w:szCs w:val="32"/>
            <w:rtl/>
          </w:rPr>
          <w:t>465.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أهل التوحيد لا يخلدون في النار وإن دخلوها: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434</w:t>
        </w:r>
        <w:r w:rsidR="00EC30F4" w:rsidRPr="00EC30F4">
          <w:rPr>
            <w:rFonts w:ascii="Adwaa Elsalaf" w:hAnsi="Adwaa Elsalaf" w:cs="Adwaa Elsalaf"/>
            <w:noProof/>
            <w:webHidden/>
            <w:sz w:val="32"/>
            <w:szCs w:val="32"/>
            <w:rtl/>
          </w:rPr>
          <w:fldChar w:fldCharType="end"/>
        </w:r>
      </w:hyperlink>
    </w:p>
    <w:p w14:paraId="3D5A49EE" w14:textId="5CFFA2E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6" w:history="1">
        <w:r w:rsidR="00EC30F4" w:rsidRPr="00EC30F4">
          <w:rPr>
            <w:rStyle w:val="Hyperlink"/>
            <w:rFonts w:ascii="Adwaa Elsalaf" w:hAnsi="Adwaa Elsalaf" w:cs="Adwaa Elsalaf"/>
            <w:noProof/>
            <w:sz w:val="32"/>
            <w:szCs w:val="32"/>
            <w:rtl/>
          </w:rPr>
          <w:t>466.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ذاق طعم الإيمان من رضي بالله ربًّا: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435</w:t>
        </w:r>
        <w:r w:rsidR="00EC30F4" w:rsidRPr="00EC30F4">
          <w:rPr>
            <w:rFonts w:ascii="Adwaa Elsalaf" w:hAnsi="Adwaa Elsalaf" w:cs="Adwaa Elsalaf"/>
            <w:noProof/>
            <w:webHidden/>
            <w:sz w:val="32"/>
            <w:szCs w:val="32"/>
            <w:rtl/>
          </w:rPr>
          <w:fldChar w:fldCharType="end"/>
        </w:r>
      </w:hyperlink>
    </w:p>
    <w:p w14:paraId="4BD2F7B1" w14:textId="51C5066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7" w:history="1">
        <w:r w:rsidR="00EC30F4" w:rsidRPr="00EC30F4">
          <w:rPr>
            <w:rStyle w:val="Hyperlink"/>
            <w:rFonts w:ascii="Adwaa Elsalaf" w:hAnsi="Adwaa Elsalaf" w:cs="Adwaa Elsalaf"/>
            <w:noProof/>
            <w:sz w:val="32"/>
            <w:szCs w:val="32"/>
            <w:rtl/>
          </w:rPr>
          <w:t>467.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شعب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435</w:t>
        </w:r>
        <w:r w:rsidR="00EC30F4" w:rsidRPr="00EC30F4">
          <w:rPr>
            <w:rFonts w:ascii="Adwaa Elsalaf" w:hAnsi="Adwaa Elsalaf" w:cs="Adwaa Elsalaf"/>
            <w:noProof/>
            <w:webHidden/>
            <w:sz w:val="32"/>
            <w:szCs w:val="32"/>
            <w:rtl/>
          </w:rPr>
          <w:fldChar w:fldCharType="end"/>
        </w:r>
      </w:hyperlink>
    </w:p>
    <w:p w14:paraId="77751F08" w14:textId="5A5BB7F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8" w:history="1">
        <w:r w:rsidR="00EC30F4" w:rsidRPr="00EC30F4">
          <w:rPr>
            <w:rStyle w:val="Hyperlink"/>
            <w:rFonts w:ascii="Adwaa Elsalaf" w:hAnsi="Adwaa Elsalaf" w:cs="Adwaa Elsalaf"/>
            <w:noProof/>
            <w:sz w:val="32"/>
            <w:szCs w:val="32"/>
            <w:rtl/>
          </w:rPr>
          <w:t>468.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الحياء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436</w:t>
        </w:r>
        <w:r w:rsidR="00EC30F4" w:rsidRPr="00EC30F4">
          <w:rPr>
            <w:rFonts w:ascii="Adwaa Elsalaf" w:hAnsi="Adwaa Elsalaf" w:cs="Adwaa Elsalaf"/>
            <w:noProof/>
            <w:webHidden/>
            <w:sz w:val="32"/>
            <w:szCs w:val="32"/>
            <w:rtl/>
          </w:rPr>
          <w:fldChar w:fldCharType="end"/>
        </w:r>
      </w:hyperlink>
    </w:p>
    <w:p w14:paraId="63347F06" w14:textId="1D4F817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09" w:history="1">
        <w:r w:rsidR="00EC30F4" w:rsidRPr="00EC30F4">
          <w:rPr>
            <w:rStyle w:val="Hyperlink"/>
            <w:rFonts w:ascii="Adwaa Elsalaf" w:hAnsi="Adwaa Elsalaf" w:cs="Adwaa Elsalaf"/>
            <w:noProof/>
            <w:sz w:val="32"/>
            <w:szCs w:val="32"/>
            <w:rtl/>
          </w:rPr>
          <w:t>469.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جامع أوصاف الإسلام: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436</w:t>
        </w:r>
        <w:r w:rsidR="00EC30F4" w:rsidRPr="00EC30F4">
          <w:rPr>
            <w:rFonts w:ascii="Adwaa Elsalaf" w:hAnsi="Adwaa Elsalaf" w:cs="Adwaa Elsalaf"/>
            <w:noProof/>
            <w:webHidden/>
            <w:sz w:val="32"/>
            <w:szCs w:val="32"/>
            <w:rtl/>
          </w:rPr>
          <w:fldChar w:fldCharType="end"/>
        </w:r>
      </w:hyperlink>
    </w:p>
    <w:p w14:paraId="6FF9F29A" w14:textId="52BF0B8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0" w:history="1">
        <w:r w:rsidR="00EC30F4" w:rsidRPr="00EC30F4">
          <w:rPr>
            <w:rStyle w:val="Hyperlink"/>
            <w:rFonts w:ascii="Adwaa Elsalaf" w:hAnsi="Adwaa Elsalaf" w:cs="Adwaa Elsalaf"/>
            <w:noProof/>
            <w:sz w:val="32"/>
            <w:szCs w:val="32"/>
            <w:rtl/>
          </w:rPr>
          <w:t>470.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صريح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437</w:t>
        </w:r>
        <w:r w:rsidR="00EC30F4" w:rsidRPr="00EC30F4">
          <w:rPr>
            <w:rFonts w:ascii="Adwaa Elsalaf" w:hAnsi="Adwaa Elsalaf" w:cs="Adwaa Elsalaf"/>
            <w:noProof/>
            <w:webHidden/>
            <w:sz w:val="32"/>
            <w:szCs w:val="32"/>
            <w:rtl/>
          </w:rPr>
          <w:fldChar w:fldCharType="end"/>
        </w:r>
      </w:hyperlink>
    </w:p>
    <w:p w14:paraId="62DCED96" w14:textId="7446EA0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1" w:history="1">
        <w:r w:rsidR="00EC30F4" w:rsidRPr="00EC30F4">
          <w:rPr>
            <w:rStyle w:val="Hyperlink"/>
            <w:rFonts w:ascii="Adwaa Elsalaf" w:hAnsi="Adwaa Elsalaf" w:cs="Adwaa Elsalaf"/>
            <w:noProof/>
            <w:sz w:val="32"/>
            <w:szCs w:val="32"/>
            <w:rtl/>
          </w:rPr>
          <w:t>471.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حلاوة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438</w:t>
        </w:r>
        <w:r w:rsidR="00EC30F4" w:rsidRPr="00EC30F4">
          <w:rPr>
            <w:rFonts w:ascii="Adwaa Elsalaf" w:hAnsi="Adwaa Elsalaf" w:cs="Adwaa Elsalaf"/>
            <w:noProof/>
            <w:webHidden/>
            <w:sz w:val="32"/>
            <w:szCs w:val="32"/>
            <w:rtl/>
          </w:rPr>
          <w:fldChar w:fldCharType="end"/>
        </w:r>
      </w:hyperlink>
    </w:p>
    <w:p w14:paraId="50938635" w14:textId="245556D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2" w:history="1">
        <w:r w:rsidR="00EC30F4" w:rsidRPr="00EC30F4">
          <w:rPr>
            <w:rStyle w:val="Hyperlink"/>
            <w:rFonts w:ascii="Adwaa Elsalaf" w:hAnsi="Adwaa Elsalaf" w:cs="Adwaa Elsalaf"/>
            <w:noProof/>
            <w:sz w:val="32"/>
            <w:szCs w:val="32"/>
            <w:rtl/>
          </w:rPr>
          <w:t>472.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صدق الإيمان وإخلاصه: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439</w:t>
        </w:r>
        <w:r w:rsidR="00EC30F4" w:rsidRPr="00EC30F4">
          <w:rPr>
            <w:rFonts w:ascii="Adwaa Elsalaf" w:hAnsi="Adwaa Elsalaf" w:cs="Adwaa Elsalaf"/>
            <w:noProof/>
            <w:webHidden/>
            <w:sz w:val="32"/>
            <w:szCs w:val="32"/>
            <w:rtl/>
          </w:rPr>
          <w:fldChar w:fldCharType="end"/>
        </w:r>
      </w:hyperlink>
    </w:p>
    <w:p w14:paraId="46907C9D" w14:textId="7F49D8D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3" w:history="1">
        <w:r w:rsidR="00EC30F4" w:rsidRPr="00EC30F4">
          <w:rPr>
            <w:rStyle w:val="Hyperlink"/>
            <w:rFonts w:ascii="Adwaa Elsalaf" w:hAnsi="Adwaa Elsalaf" w:cs="Adwaa Elsalaf"/>
            <w:noProof/>
            <w:sz w:val="32"/>
            <w:szCs w:val="32"/>
            <w:rtl/>
          </w:rPr>
          <w:t>473.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إكرام الضيف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439</w:t>
        </w:r>
        <w:r w:rsidR="00EC30F4" w:rsidRPr="00EC30F4">
          <w:rPr>
            <w:rFonts w:ascii="Adwaa Elsalaf" w:hAnsi="Adwaa Elsalaf" w:cs="Adwaa Elsalaf"/>
            <w:noProof/>
            <w:webHidden/>
            <w:sz w:val="32"/>
            <w:szCs w:val="32"/>
            <w:rtl/>
          </w:rPr>
          <w:fldChar w:fldCharType="end"/>
        </w:r>
      </w:hyperlink>
    </w:p>
    <w:p w14:paraId="30097950" w14:textId="483E1E0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4" w:history="1">
        <w:r w:rsidR="00EC30F4" w:rsidRPr="00EC30F4">
          <w:rPr>
            <w:rStyle w:val="Hyperlink"/>
            <w:rFonts w:ascii="Adwaa Elsalaf" w:hAnsi="Adwaa Elsalaf" w:cs="Adwaa Elsalaf"/>
            <w:noProof/>
            <w:sz w:val="32"/>
            <w:szCs w:val="32"/>
            <w:rtl/>
          </w:rPr>
          <w:t>474.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أضعف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440</w:t>
        </w:r>
        <w:r w:rsidR="00EC30F4" w:rsidRPr="00EC30F4">
          <w:rPr>
            <w:rFonts w:ascii="Adwaa Elsalaf" w:hAnsi="Adwaa Elsalaf" w:cs="Adwaa Elsalaf"/>
            <w:noProof/>
            <w:webHidden/>
            <w:sz w:val="32"/>
            <w:szCs w:val="32"/>
            <w:rtl/>
          </w:rPr>
          <w:fldChar w:fldCharType="end"/>
        </w:r>
      </w:hyperlink>
    </w:p>
    <w:p w14:paraId="767FC993" w14:textId="704141F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5" w:history="1">
        <w:r w:rsidR="00EC30F4" w:rsidRPr="00EC30F4">
          <w:rPr>
            <w:rStyle w:val="Hyperlink"/>
            <w:rFonts w:ascii="Adwaa Elsalaf" w:hAnsi="Adwaa Elsalaf" w:cs="Adwaa Elsalaf"/>
            <w:noProof/>
            <w:sz w:val="32"/>
            <w:szCs w:val="32"/>
            <w:rtl/>
          </w:rPr>
          <w:t>475.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ذهاب الإيمان آخر الزمان: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441</w:t>
        </w:r>
        <w:r w:rsidR="00EC30F4" w:rsidRPr="00EC30F4">
          <w:rPr>
            <w:rFonts w:ascii="Adwaa Elsalaf" w:hAnsi="Adwaa Elsalaf" w:cs="Adwaa Elsalaf"/>
            <w:noProof/>
            <w:webHidden/>
            <w:sz w:val="32"/>
            <w:szCs w:val="32"/>
            <w:rtl/>
          </w:rPr>
          <w:fldChar w:fldCharType="end"/>
        </w:r>
      </w:hyperlink>
    </w:p>
    <w:p w14:paraId="1F65129A" w14:textId="15B36DF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6" w:history="1">
        <w:r w:rsidR="00EC30F4" w:rsidRPr="00EC30F4">
          <w:rPr>
            <w:rStyle w:val="Hyperlink"/>
            <w:rFonts w:ascii="Adwaa Elsalaf" w:hAnsi="Adwaa Elsalaf" w:cs="Adwaa Elsalaf"/>
            <w:noProof/>
            <w:sz w:val="32"/>
            <w:szCs w:val="32"/>
            <w:rtl/>
          </w:rPr>
          <w:t>476.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تألف قلب من يخاف عَلَى إيمانه: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441</w:t>
        </w:r>
        <w:r w:rsidR="00EC30F4" w:rsidRPr="00EC30F4">
          <w:rPr>
            <w:rFonts w:ascii="Adwaa Elsalaf" w:hAnsi="Adwaa Elsalaf" w:cs="Adwaa Elsalaf"/>
            <w:noProof/>
            <w:webHidden/>
            <w:sz w:val="32"/>
            <w:szCs w:val="32"/>
            <w:rtl/>
          </w:rPr>
          <w:fldChar w:fldCharType="end"/>
        </w:r>
      </w:hyperlink>
    </w:p>
    <w:p w14:paraId="03875DB7" w14:textId="63E7303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7" w:history="1">
        <w:r w:rsidR="00EC30F4" w:rsidRPr="00EC30F4">
          <w:rPr>
            <w:rStyle w:val="Hyperlink"/>
            <w:rFonts w:ascii="Adwaa Elsalaf" w:hAnsi="Adwaa Elsalaf" w:cs="Adwaa Elsalaf"/>
            <w:noProof/>
            <w:sz w:val="32"/>
            <w:szCs w:val="32"/>
            <w:rtl/>
          </w:rPr>
          <w:t>477.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زيادة الإيمان بتظاهر الحجج والبراهين: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442</w:t>
        </w:r>
        <w:r w:rsidR="00EC30F4" w:rsidRPr="00EC30F4">
          <w:rPr>
            <w:rFonts w:ascii="Adwaa Elsalaf" w:hAnsi="Adwaa Elsalaf" w:cs="Adwaa Elsalaf"/>
            <w:noProof/>
            <w:webHidden/>
            <w:sz w:val="32"/>
            <w:szCs w:val="32"/>
            <w:rtl/>
          </w:rPr>
          <w:fldChar w:fldCharType="end"/>
        </w:r>
      </w:hyperlink>
    </w:p>
    <w:p w14:paraId="7B22D8B2" w14:textId="614B300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8" w:history="1">
        <w:r w:rsidR="00EC30F4" w:rsidRPr="00EC30F4">
          <w:rPr>
            <w:rStyle w:val="Hyperlink"/>
            <w:rFonts w:ascii="Adwaa Elsalaf" w:hAnsi="Adwaa Elsalaf" w:cs="Adwaa Elsalaf"/>
            <w:noProof/>
            <w:sz w:val="32"/>
            <w:szCs w:val="32"/>
            <w:rtl/>
          </w:rPr>
          <w:t>478.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الإيمان بنبينا محمد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443</w:t>
        </w:r>
        <w:r w:rsidR="00EC30F4" w:rsidRPr="00EC30F4">
          <w:rPr>
            <w:rFonts w:ascii="Adwaa Elsalaf" w:hAnsi="Adwaa Elsalaf" w:cs="Adwaa Elsalaf"/>
            <w:noProof/>
            <w:webHidden/>
            <w:sz w:val="32"/>
            <w:szCs w:val="32"/>
            <w:rtl/>
          </w:rPr>
          <w:fldChar w:fldCharType="end"/>
        </w:r>
      </w:hyperlink>
    </w:p>
    <w:p w14:paraId="02E00CBE" w14:textId="239CB06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19" w:history="1">
        <w:r w:rsidR="00EC30F4" w:rsidRPr="00EC30F4">
          <w:rPr>
            <w:rStyle w:val="Hyperlink"/>
            <w:rFonts w:ascii="Adwaa Elsalaf" w:hAnsi="Adwaa Elsalaf" w:cs="Adwaa Elsalaf"/>
            <w:noProof/>
            <w:sz w:val="32"/>
            <w:szCs w:val="32"/>
            <w:rtl/>
          </w:rPr>
          <w:t>479.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إيمان المسيح عيسى بنبينا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444</w:t>
        </w:r>
        <w:r w:rsidR="00EC30F4" w:rsidRPr="00EC30F4">
          <w:rPr>
            <w:rFonts w:ascii="Adwaa Elsalaf" w:hAnsi="Adwaa Elsalaf" w:cs="Adwaa Elsalaf"/>
            <w:noProof/>
            <w:webHidden/>
            <w:sz w:val="32"/>
            <w:szCs w:val="32"/>
            <w:rtl/>
          </w:rPr>
          <w:fldChar w:fldCharType="end"/>
        </w:r>
      </w:hyperlink>
    </w:p>
    <w:p w14:paraId="68559409" w14:textId="0DE0E3A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0" w:history="1">
        <w:r w:rsidR="00EC30F4" w:rsidRPr="00EC30F4">
          <w:rPr>
            <w:rStyle w:val="Hyperlink"/>
            <w:rFonts w:ascii="Adwaa Elsalaf" w:hAnsi="Adwaa Elsalaf" w:cs="Adwaa Elsalaf"/>
            <w:noProof/>
            <w:sz w:val="32"/>
            <w:szCs w:val="32"/>
            <w:rtl/>
          </w:rPr>
          <w:t>480.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محبة المؤمنين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445</w:t>
        </w:r>
        <w:r w:rsidR="00EC30F4" w:rsidRPr="00EC30F4">
          <w:rPr>
            <w:rFonts w:ascii="Adwaa Elsalaf" w:hAnsi="Adwaa Elsalaf" w:cs="Adwaa Elsalaf"/>
            <w:noProof/>
            <w:webHidden/>
            <w:sz w:val="32"/>
            <w:szCs w:val="32"/>
            <w:rtl/>
          </w:rPr>
          <w:fldChar w:fldCharType="end"/>
        </w:r>
      </w:hyperlink>
    </w:p>
    <w:p w14:paraId="361D1442" w14:textId="50714A0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1" w:history="1">
        <w:r w:rsidR="00EC30F4" w:rsidRPr="00EC30F4">
          <w:rPr>
            <w:rStyle w:val="Hyperlink"/>
            <w:rFonts w:ascii="Adwaa Elsalaf" w:hAnsi="Adwaa Elsalaf" w:cs="Adwaa Elsalaf"/>
            <w:noProof/>
            <w:sz w:val="32"/>
            <w:szCs w:val="32"/>
            <w:rtl/>
          </w:rPr>
          <w:t>481.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بيان أن الدين النصيحة: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445</w:t>
        </w:r>
        <w:r w:rsidR="00EC30F4" w:rsidRPr="00EC30F4">
          <w:rPr>
            <w:rFonts w:ascii="Adwaa Elsalaf" w:hAnsi="Adwaa Elsalaf" w:cs="Adwaa Elsalaf"/>
            <w:noProof/>
            <w:webHidden/>
            <w:sz w:val="32"/>
            <w:szCs w:val="32"/>
            <w:rtl/>
          </w:rPr>
          <w:fldChar w:fldCharType="end"/>
        </w:r>
      </w:hyperlink>
    </w:p>
    <w:p w14:paraId="149F038B" w14:textId="71F240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2" w:history="1">
        <w:r w:rsidR="00EC30F4" w:rsidRPr="00EC30F4">
          <w:rPr>
            <w:rStyle w:val="Hyperlink"/>
            <w:rFonts w:ascii="Adwaa Elsalaf" w:hAnsi="Adwaa Elsalaf" w:cs="Adwaa Elsalaf"/>
            <w:noProof/>
            <w:sz w:val="32"/>
            <w:szCs w:val="32"/>
            <w:rtl/>
          </w:rPr>
          <w:t>482.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البيعة عَلَى النصح لكل مسلم: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446</w:t>
        </w:r>
        <w:r w:rsidR="00EC30F4" w:rsidRPr="00EC30F4">
          <w:rPr>
            <w:rFonts w:ascii="Adwaa Elsalaf" w:hAnsi="Adwaa Elsalaf" w:cs="Adwaa Elsalaf"/>
            <w:noProof/>
            <w:webHidden/>
            <w:sz w:val="32"/>
            <w:szCs w:val="32"/>
            <w:rtl/>
          </w:rPr>
          <w:fldChar w:fldCharType="end"/>
        </w:r>
      </w:hyperlink>
    </w:p>
    <w:p w14:paraId="33579DA0" w14:textId="6D7825F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3" w:history="1">
        <w:r w:rsidR="00EC30F4" w:rsidRPr="00EC30F4">
          <w:rPr>
            <w:rStyle w:val="Hyperlink"/>
            <w:rFonts w:ascii="Adwaa Elsalaf" w:hAnsi="Adwaa Elsalaf" w:cs="Adwaa Elsalaf"/>
            <w:noProof/>
            <w:sz w:val="32"/>
            <w:szCs w:val="32"/>
            <w:rtl/>
          </w:rPr>
          <w:t>483.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حب الأنصار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447</w:t>
        </w:r>
        <w:r w:rsidR="00EC30F4" w:rsidRPr="00EC30F4">
          <w:rPr>
            <w:rFonts w:ascii="Adwaa Elsalaf" w:hAnsi="Adwaa Elsalaf" w:cs="Adwaa Elsalaf"/>
            <w:noProof/>
            <w:webHidden/>
            <w:sz w:val="32"/>
            <w:szCs w:val="32"/>
            <w:rtl/>
          </w:rPr>
          <w:fldChar w:fldCharType="end"/>
        </w:r>
      </w:hyperlink>
    </w:p>
    <w:p w14:paraId="4346CA75" w14:textId="7DF1473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4" w:history="1">
        <w:r w:rsidR="00EC30F4" w:rsidRPr="00EC30F4">
          <w:rPr>
            <w:rStyle w:val="Hyperlink"/>
            <w:rFonts w:ascii="Adwaa Elsalaf" w:hAnsi="Adwaa Elsalaf" w:cs="Adwaa Elsalaf"/>
            <w:noProof/>
            <w:sz w:val="32"/>
            <w:szCs w:val="32"/>
            <w:rtl/>
          </w:rPr>
          <w:t>484.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حب علي رضي الله عنه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447</w:t>
        </w:r>
        <w:r w:rsidR="00EC30F4" w:rsidRPr="00EC30F4">
          <w:rPr>
            <w:rFonts w:ascii="Adwaa Elsalaf" w:hAnsi="Adwaa Elsalaf" w:cs="Adwaa Elsalaf"/>
            <w:noProof/>
            <w:webHidden/>
            <w:sz w:val="32"/>
            <w:szCs w:val="32"/>
            <w:rtl/>
          </w:rPr>
          <w:fldChar w:fldCharType="end"/>
        </w:r>
      </w:hyperlink>
    </w:p>
    <w:p w14:paraId="0DD1C159" w14:textId="15CCC28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5" w:history="1">
        <w:r w:rsidR="00EC30F4" w:rsidRPr="00EC30F4">
          <w:rPr>
            <w:rStyle w:val="Hyperlink"/>
            <w:rFonts w:ascii="Adwaa Elsalaf" w:hAnsi="Adwaa Elsalaf" w:cs="Adwaa Elsalaf"/>
            <w:noProof/>
            <w:sz w:val="32"/>
            <w:szCs w:val="32"/>
            <w:rtl/>
          </w:rPr>
          <w:t>485.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كف الشر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447</w:t>
        </w:r>
        <w:r w:rsidR="00EC30F4" w:rsidRPr="00EC30F4">
          <w:rPr>
            <w:rFonts w:ascii="Adwaa Elsalaf" w:hAnsi="Adwaa Elsalaf" w:cs="Adwaa Elsalaf"/>
            <w:noProof/>
            <w:webHidden/>
            <w:sz w:val="32"/>
            <w:szCs w:val="32"/>
            <w:rtl/>
          </w:rPr>
          <w:fldChar w:fldCharType="end"/>
        </w:r>
      </w:hyperlink>
    </w:p>
    <w:p w14:paraId="42F33AD0" w14:textId="7C84644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6" w:history="1">
        <w:r w:rsidR="00EC30F4" w:rsidRPr="00EC30F4">
          <w:rPr>
            <w:rStyle w:val="Hyperlink"/>
            <w:rFonts w:ascii="Adwaa Elsalaf" w:hAnsi="Adwaa Elsalaf" w:cs="Adwaa Elsalaf"/>
            <w:noProof/>
            <w:sz w:val="32"/>
            <w:szCs w:val="32"/>
            <w:rtl/>
          </w:rPr>
          <w:t>486.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إيمان من قال لأخيه: كافر: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448</w:t>
        </w:r>
        <w:r w:rsidR="00EC30F4" w:rsidRPr="00EC30F4">
          <w:rPr>
            <w:rFonts w:ascii="Adwaa Elsalaf" w:hAnsi="Adwaa Elsalaf" w:cs="Adwaa Elsalaf"/>
            <w:noProof/>
            <w:webHidden/>
            <w:sz w:val="32"/>
            <w:szCs w:val="32"/>
            <w:rtl/>
          </w:rPr>
          <w:fldChar w:fldCharType="end"/>
        </w:r>
      </w:hyperlink>
    </w:p>
    <w:p w14:paraId="08242258" w14:textId="192839A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7" w:history="1">
        <w:r w:rsidR="00EC30F4" w:rsidRPr="00EC30F4">
          <w:rPr>
            <w:rStyle w:val="Hyperlink"/>
            <w:rFonts w:ascii="Adwaa Elsalaf" w:hAnsi="Adwaa Elsalaf" w:cs="Adwaa Elsalaf"/>
            <w:noProof/>
            <w:sz w:val="32"/>
            <w:szCs w:val="32"/>
            <w:rtl/>
          </w:rPr>
          <w:t>487.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الإيمان هو العمل: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449</w:t>
        </w:r>
        <w:r w:rsidR="00EC30F4" w:rsidRPr="00EC30F4">
          <w:rPr>
            <w:rFonts w:ascii="Adwaa Elsalaf" w:hAnsi="Adwaa Elsalaf" w:cs="Adwaa Elsalaf"/>
            <w:noProof/>
            <w:webHidden/>
            <w:sz w:val="32"/>
            <w:szCs w:val="32"/>
            <w:rtl/>
          </w:rPr>
          <w:fldChar w:fldCharType="end"/>
        </w:r>
      </w:hyperlink>
    </w:p>
    <w:p w14:paraId="6D464935" w14:textId="277528E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8" w:history="1">
        <w:r w:rsidR="00EC30F4" w:rsidRPr="00EC30F4">
          <w:rPr>
            <w:rStyle w:val="Hyperlink"/>
            <w:rFonts w:ascii="Adwaa Elsalaf" w:hAnsi="Adwaa Elsalaf" w:cs="Adwaa Elsalaf"/>
            <w:noProof/>
            <w:sz w:val="32"/>
            <w:szCs w:val="32"/>
            <w:rtl/>
          </w:rPr>
          <w:t>488.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نقصان الإيمان بالمعاصي:</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450</w:t>
        </w:r>
        <w:r w:rsidR="00EC30F4" w:rsidRPr="00EC30F4">
          <w:rPr>
            <w:rFonts w:ascii="Adwaa Elsalaf" w:hAnsi="Adwaa Elsalaf" w:cs="Adwaa Elsalaf"/>
            <w:noProof/>
            <w:webHidden/>
            <w:sz w:val="32"/>
            <w:szCs w:val="32"/>
            <w:rtl/>
          </w:rPr>
          <w:fldChar w:fldCharType="end"/>
        </w:r>
      </w:hyperlink>
    </w:p>
    <w:p w14:paraId="3C735BC8" w14:textId="70CBF05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29" w:history="1">
        <w:r w:rsidR="00EC30F4" w:rsidRPr="00EC30F4">
          <w:rPr>
            <w:rStyle w:val="Hyperlink"/>
            <w:rFonts w:ascii="Adwaa Elsalaf" w:hAnsi="Adwaa Elsalaf" w:cs="Adwaa Elsalaf"/>
            <w:noProof/>
            <w:sz w:val="32"/>
            <w:szCs w:val="32"/>
            <w:rtl/>
          </w:rPr>
          <w:t>489.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كان في قلبه مثقال ذرة من 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451</w:t>
        </w:r>
        <w:r w:rsidR="00EC30F4" w:rsidRPr="00EC30F4">
          <w:rPr>
            <w:rFonts w:ascii="Adwaa Elsalaf" w:hAnsi="Adwaa Elsalaf" w:cs="Adwaa Elsalaf"/>
            <w:noProof/>
            <w:webHidden/>
            <w:sz w:val="32"/>
            <w:szCs w:val="32"/>
            <w:rtl/>
          </w:rPr>
          <w:fldChar w:fldCharType="end"/>
        </w:r>
      </w:hyperlink>
    </w:p>
    <w:p w14:paraId="3094E64B" w14:textId="61013FA0" w:rsidR="00EC30F4" w:rsidRPr="00EC30F4" w:rsidRDefault="00D32517">
      <w:pPr>
        <w:pStyle w:val="1d"/>
        <w:rPr>
          <w:rFonts w:ascii="Adwaa Elsalaf" w:eastAsiaTheme="minorEastAsia" w:hAnsi="Adwaa Elsalaf" w:cs="Adwaa Elsalaf"/>
          <w:b w:val="0"/>
          <w:bCs w:val="0"/>
          <w:sz w:val="32"/>
          <w:szCs w:val="32"/>
          <w:rtl/>
          <w:lang w:bidi="ar-SA"/>
        </w:rPr>
      </w:pPr>
      <w:hyperlink w:anchor="_Toc98591630" w:history="1">
        <w:r w:rsidR="00EC30F4" w:rsidRPr="00EC30F4">
          <w:rPr>
            <w:rStyle w:val="Hyperlink"/>
            <w:rFonts w:ascii="Adwaa Elsalaf" w:hAnsi="Adwaa Elsalaf" w:cs="Adwaa Elsalaf"/>
            <w:sz w:val="32"/>
            <w:szCs w:val="32"/>
            <w:rtl/>
          </w:rPr>
          <w:t>كتاب التوحيد</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Toc98591630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454</w:t>
        </w:r>
        <w:r w:rsidR="00EC30F4" w:rsidRPr="00EC30F4">
          <w:rPr>
            <w:rFonts w:ascii="Adwaa Elsalaf" w:hAnsi="Adwaa Elsalaf" w:cs="Adwaa Elsalaf"/>
            <w:webHidden/>
            <w:sz w:val="32"/>
            <w:szCs w:val="32"/>
            <w:rtl/>
          </w:rPr>
          <w:fldChar w:fldCharType="end"/>
        </w:r>
      </w:hyperlink>
    </w:p>
    <w:p w14:paraId="5B538E88" w14:textId="0A8F17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1" w:history="1">
        <w:r w:rsidR="00EC30F4" w:rsidRPr="00EC30F4">
          <w:rPr>
            <w:rStyle w:val="Hyperlink"/>
            <w:rFonts w:ascii="Adwaa Elsalaf" w:hAnsi="Adwaa Elsalaf" w:cs="Adwaa Elsalaf"/>
            <w:noProof/>
            <w:sz w:val="32"/>
            <w:szCs w:val="32"/>
            <w:rtl/>
          </w:rPr>
          <w:t>490.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التوحيد أعظم ما يدعو إليه المسلم: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454</w:t>
        </w:r>
        <w:r w:rsidR="00EC30F4" w:rsidRPr="00EC30F4">
          <w:rPr>
            <w:rFonts w:ascii="Adwaa Elsalaf" w:hAnsi="Adwaa Elsalaf" w:cs="Adwaa Elsalaf"/>
            <w:noProof/>
            <w:webHidden/>
            <w:sz w:val="32"/>
            <w:szCs w:val="32"/>
            <w:rtl/>
          </w:rPr>
          <w:fldChar w:fldCharType="end"/>
        </w:r>
      </w:hyperlink>
    </w:p>
    <w:p w14:paraId="2F8FD598" w14:textId="6EDD33E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2" w:history="1">
        <w:r w:rsidR="00EC30F4" w:rsidRPr="00EC30F4">
          <w:rPr>
            <w:rStyle w:val="Hyperlink"/>
            <w:rFonts w:ascii="Adwaa Elsalaf" w:hAnsi="Adwaa Elsalaf" w:cs="Adwaa Elsalaf"/>
            <w:noProof/>
            <w:sz w:val="32"/>
            <w:szCs w:val="32"/>
            <w:rtl/>
          </w:rPr>
          <w:t>491.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التوكل عَلَى الله سبحانه: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454</w:t>
        </w:r>
        <w:r w:rsidR="00EC30F4" w:rsidRPr="00EC30F4">
          <w:rPr>
            <w:rFonts w:ascii="Adwaa Elsalaf" w:hAnsi="Adwaa Elsalaf" w:cs="Adwaa Elsalaf"/>
            <w:noProof/>
            <w:webHidden/>
            <w:sz w:val="32"/>
            <w:szCs w:val="32"/>
            <w:rtl/>
          </w:rPr>
          <w:fldChar w:fldCharType="end"/>
        </w:r>
      </w:hyperlink>
    </w:p>
    <w:p w14:paraId="3C01E80F" w14:textId="6A75378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3" w:history="1">
        <w:r w:rsidR="00EC30F4" w:rsidRPr="00EC30F4">
          <w:rPr>
            <w:rStyle w:val="Hyperlink"/>
            <w:rFonts w:ascii="Adwaa Elsalaf" w:hAnsi="Adwaa Elsalaf" w:cs="Adwaa Elsalaf"/>
            <w:noProof/>
            <w:sz w:val="32"/>
            <w:szCs w:val="32"/>
            <w:rtl/>
          </w:rPr>
          <w:t>492.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معاني التوحيد في سورة الإخلاص:</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455</w:t>
        </w:r>
        <w:r w:rsidR="00EC30F4" w:rsidRPr="00EC30F4">
          <w:rPr>
            <w:rFonts w:ascii="Adwaa Elsalaf" w:hAnsi="Adwaa Elsalaf" w:cs="Adwaa Elsalaf"/>
            <w:noProof/>
            <w:webHidden/>
            <w:sz w:val="32"/>
            <w:szCs w:val="32"/>
            <w:rtl/>
          </w:rPr>
          <w:fldChar w:fldCharType="end"/>
        </w:r>
      </w:hyperlink>
    </w:p>
    <w:p w14:paraId="30305800" w14:textId="1D09CE3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4" w:history="1">
        <w:r w:rsidR="00EC30F4" w:rsidRPr="00EC30F4">
          <w:rPr>
            <w:rStyle w:val="Hyperlink"/>
            <w:rFonts w:ascii="Adwaa Elsalaf" w:hAnsi="Adwaa Elsalaf" w:cs="Adwaa Elsalaf"/>
            <w:noProof/>
            <w:sz w:val="32"/>
            <w:szCs w:val="32"/>
            <w:rtl/>
          </w:rPr>
          <w:t>493.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مات لا يشرك بالله شيئًا دخل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455</w:t>
        </w:r>
        <w:r w:rsidR="00EC30F4" w:rsidRPr="00EC30F4">
          <w:rPr>
            <w:rFonts w:ascii="Adwaa Elsalaf" w:hAnsi="Adwaa Elsalaf" w:cs="Adwaa Elsalaf"/>
            <w:noProof/>
            <w:webHidden/>
            <w:sz w:val="32"/>
            <w:szCs w:val="32"/>
            <w:rtl/>
          </w:rPr>
          <w:fldChar w:fldCharType="end"/>
        </w:r>
      </w:hyperlink>
    </w:p>
    <w:p w14:paraId="49ACB597" w14:textId="53F08A7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5" w:history="1">
        <w:r w:rsidR="00EC30F4" w:rsidRPr="00EC30F4">
          <w:rPr>
            <w:rStyle w:val="Hyperlink"/>
            <w:rFonts w:ascii="Adwaa Elsalaf" w:hAnsi="Adwaa Elsalaf" w:cs="Adwaa Elsalaf"/>
            <w:noProof/>
            <w:sz w:val="32"/>
            <w:szCs w:val="32"/>
            <w:rtl/>
          </w:rPr>
          <w:t>494.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تعالى: {إن الله هو الرزاق ذو القوة المتين} [الذاريات: 58]:</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456</w:t>
        </w:r>
        <w:r w:rsidR="00EC30F4" w:rsidRPr="00EC30F4">
          <w:rPr>
            <w:rFonts w:ascii="Adwaa Elsalaf" w:hAnsi="Adwaa Elsalaf" w:cs="Adwaa Elsalaf"/>
            <w:noProof/>
            <w:webHidden/>
            <w:sz w:val="32"/>
            <w:szCs w:val="32"/>
            <w:rtl/>
          </w:rPr>
          <w:fldChar w:fldCharType="end"/>
        </w:r>
      </w:hyperlink>
    </w:p>
    <w:p w14:paraId="01BF478A" w14:textId="5A70D94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6" w:history="1">
        <w:r w:rsidR="00EC30F4" w:rsidRPr="00EC30F4">
          <w:rPr>
            <w:rStyle w:val="Hyperlink"/>
            <w:rFonts w:ascii="Adwaa Elsalaf" w:hAnsi="Adwaa Elsalaf" w:cs="Adwaa Elsalaf"/>
            <w:noProof/>
            <w:sz w:val="32"/>
            <w:szCs w:val="32"/>
            <w:rtl/>
          </w:rPr>
          <w:t>495.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تعالى: {ويحذركم الله نفسه} [آل عمران: 28]:</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456</w:t>
        </w:r>
        <w:r w:rsidR="00EC30F4" w:rsidRPr="00EC30F4">
          <w:rPr>
            <w:rFonts w:ascii="Adwaa Elsalaf" w:hAnsi="Adwaa Elsalaf" w:cs="Adwaa Elsalaf"/>
            <w:noProof/>
            <w:webHidden/>
            <w:sz w:val="32"/>
            <w:szCs w:val="32"/>
            <w:rtl/>
          </w:rPr>
          <w:fldChar w:fldCharType="end"/>
        </w:r>
      </w:hyperlink>
    </w:p>
    <w:p w14:paraId="222818E8" w14:textId="5A028E8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7" w:history="1">
        <w:r w:rsidR="00EC30F4" w:rsidRPr="00EC30F4">
          <w:rPr>
            <w:rStyle w:val="Hyperlink"/>
            <w:rFonts w:ascii="Adwaa Elsalaf" w:hAnsi="Adwaa Elsalaf" w:cs="Adwaa Elsalaf"/>
            <w:noProof/>
            <w:sz w:val="32"/>
            <w:szCs w:val="32"/>
            <w:rtl/>
          </w:rPr>
          <w:t>496.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إخبار النَّبي ﷺ عن ربه: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457</w:t>
        </w:r>
        <w:r w:rsidR="00EC30F4" w:rsidRPr="00EC30F4">
          <w:rPr>
            <w:rFonts w:ascii="Adwaa Elsalaf" w:hAnsi="Adwaa Elsalaf" w:cs="Adwaa Elsalaf"/>
            <w:noProof/>
            <w:webHidden/>
            <w:sz w:val="32"/>
            <w:szCs w:val="32"/>
            <w:rtl/>
          </w:rPr>
          <w:fldChar w:fldCharType="end"/>
        </w:r>
      </w:hyperlink>
    </w:p>
    <w:p w14:paraId="7750305B" w14:textId="68C1AD0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8" w:history="1">
        <w:r w:rsidR="00EC30F4" w:rsidRPr="00EC30F4">
          <w:rPr>
            <w:rStyle w:val="Hyperlink"/>
            <w:rFonts w:ascii="Adwaa Elsalaf" w:hAnsi="Adwaa Elsalaf" w:cs="Adwaa Elsalaf"/>
            <w:noProof/>
            <w:sz w:val="32"/>
            <w:szCs w:val="32"/>
            <w:rtl/>
          </w:rPr>
          <w:t>497.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تعالى: {لما خلقت بيدي} [ص: 75]:</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458</w:t>
        </w:r>
        <w:r w:rsidR="00EC30F4" w:rsidRPr="00EC30F4">
          <w:rPr>
            <w:rFonts w:ascii="Adwaa Elsalaf" w:hAnsi="Adwaa Elsalaf" w:cs="Adwaa Elsalaf"/>
            <w:noProof/>
            <w:webHidden/>
            <w:sz w:val="32"/>
            <w:szCs w:val="32"/>
            <w:rtl/>
          </w:rPr>
          <w:fldChar w:fldCharType="end"/>
        </w:r>
      </w:hyperlink>
    </w:p>
    <w:p w14:paraId="5A5C0D1E" w14:textId="50D92FF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39" w:history="1">
        <w:r w:rsidR="00EC30F4" w:rsidRPr="00EC30F4">
          <w:rPr>
            <w:rStyle w:val="Hyperlink"/>
            <w:rFonts w:ascii="Adwaa Elsalaf" w:hAnsi="Adwaa Elsalaf" w:cs="Adwaa Elsalaf"/>
            <w:noProof/>
            <w:sz w:val="32"/>
            <w:szCs w:val="32"/>
            <w:rtl/>
          </w:rPr>
          <w:t>498.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علم الله وقدرته سبحانه وتعالى: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458</w:t>
        </w:r>
        <w:r w:rsidR="00EC30F4" w:rsidRPr="00EC30F4">
          <w:rPr>
            <w:rFonts w:ascii="Adwaa Elsalaf" w:hAnsi="Adwaa Elsalaf" w:cs="Adwaa Elsalaf"/>
            <w:noProof/>
            <w:webHidden/>
            <w:sz w:val="32"/>
            <w:szCs w:val="32"/>
            <w:rtl/>
          </w:rPr>
          <w:fldChar w:fldCharType="end"/>
        </w:r>
      </w:hyperlink>
    </w:p>
    <w:p w14:paraId="18700DB2" w14:textId="4CBBB85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0" w:history="1">
        <w:r w:rsidR="00EC30F4" w:rsidRPr="00EC30F4">
          <w:rPr>
            <w:rStyle w:val="Hyperlink"/>
            <w:rFonts w:ascii="Adwaa Elsalaf" w:hAnsi="Adwaa Elsalaf" w:cs="Adwaa Elsalaf"/>
            <w:noProof/>
            <w:sz w:val="32"/>
            <w:szCs w:val="32"/>
            <w:rtl/>
          </w:rPr>
          <w:t>499.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المشيئة والإرادة: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459</w:t>
        </w:r>
        <w:r w:rsidR="00EC30F4" w:rsidRPr="00EC30F4">
          <w:rPr>
            <w:rFonts w:ascii="Adwaa Elsalaf" w:hAnsi="Adwaa Elsalaf" w:cs="Adwaa Elsalaf"/>
            <w:noProof/>
            <w:webHidden/>
            <w:sz w:val="32"/>
            <w:szCs w:val="32"/>
            <w:rtl/>
          </w:rPr>
          <w:fldChar w:fldCharType="end"/>
        </w:r>
      </w:hyperlink>
    </w:p>
    <w:p w14:paraId="1DCA1851" w14:textId="7637230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1" w:history="1">
        <w:r w:rsidR="00EC30F4" w:rsidRPr="00EC30F4">
          <w:rPr>
            <w:rStyle w:val="Hyperlink"/>
            <w:rFonts w:ascii="Adwaa Elsalaf" w:hAnsi="Adwaa Elsalaf" w:cs="Adwaa Elsalaf"/>
            <w:noProof/>
            <w:sz w:val="32"/>
            <w:szCs w:val="32"/>
            <w:rtl/>
          </w:rPr>
          <w:t>500.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إثبات الضحك لله سبحانه: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460</w:t>
        </w:r>
        <w:r w:rsidR="00EC30F4" w:rsidRPr="00EC30F4">
          <w:rPr>
            <w:rFonts w:ascii="Adwaa Elsalaf" w:hAnsi="Adwaa Elsalaf" w:cs="Adwaa Elsalaf"/>
            <w:noProof/>
            <w:webHidden/>
            <w:sz w:val="32"/>
            <w:szCs w:val="32"/>
            <w:rtl/>
          </w:rPr>
          <w:fldChar w:fldCharType="end"/>
        </w:r>
      </w:hyperlink>
    </w:p>
    <w:p w14:paraId="6D13AD2C" w14:textId="388F2B8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2" w:history="1">
        <w:r w:rsidR="00EC30F4" w:rsidRPr="00EC30F4">
          <w:rPr>
            <w:rStyle w:val="Hyperlink"/>
            <w:rFonts w:ascii="Adwaa Elsalaf" w:hAnsi="Adwaa Elsalaf" w:cs="Adwaa Elsalaf"/>
            <w:noProof/>
            <w:sz w:val="32"/>
            <w:szCs w:val="32"/>
            <w:rtl/>
          </w:rPr>
          <w:t>501.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النَّبي ﷺ إن شاء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460</w:t>
        </w:r>
        <w:r w:rsidR="00EC30F4" w:rsidRPr="00EC30F4">
          <w:rPr>
            <w:rFonts w:ascii="Adwaa Elsalaf" w:hAnsi="Adwaa Elsalaf" w:cs="Adwaa Elsalaf"/>
            <w:noProof/>
            <w:webHidden/>
            <w:sz w:val="32"/>
            <w:szCs w:val="32"/>
            <w:rtl/>
          </w:rPr>
          <w:fldChar w:fldCharType="end"/>
        </w:r>
      </w:hyperlink>
    </w:p>
    <w:p w14:paraId="26E75158" w14:textId="076831F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3" w:history="1">
        <w:r w:rsidR="00EC30F4" w:rsidRPr="00EC30F4">
          <w:rPr>
            <w:rStyle w:val="Hyperlink"/>
            <w:rFonts w:ascii="Adwaa Elsalaf" w:hAnsi="Adwaa Elsalaf" w:cs="Adwaa Elsalaf"/>
            <w:noProof/>
            <w:sz w:val="32"/>
            <w:szCs w:val="32"/>
            <w:rtl/>
          </w:rPr>
          <w:t>502.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تعالى: {قالوا ماذا قال ربكم} [سبأ: 23]، " ولم يقل: ماذا خلق ربكم":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461</w:t>
        </w:r>
        <w:r w:rsidR="00EC30F4" w:rsidRPr="00EC30F4">
          <w:rPr>
            <w:rFonts w:ascii="Adwaa Elsalaf" w:hAnsi="Adwaa Elsalaf" w:cs="Adwaa Elsalaf"/>
            <w:noProof/>
            <w:webHidden/>
            <w:sz w:val="32"/>
            <w:szCs w:val="32"/>
            <w:rtl/>
          </w:rPr>
          <w:fldChar w:fldCharType="end"/>
        </w:r>
      </w:hyperlink>
    </w:p>
    <w:p w14:paraId="1328673A" w14:textId="166F701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4" w:history="1">
        <w:r w:rsidR="00EC30F4" w:rsidRPr="00EC30F4">
          <w:rPr>
            <w:rStyle w:val="Hyperlink"/>
            <w:rFonts w:ascii="Adwaa Elsalaf" w:hAnsi="Adwaa Elsalaf" w:cs="Adwaa Elsalaf"/>
            <w:noProof/>
            <w:sz w:val="32"/>
            <w:szCs w:val="32"/>
            <w:rtl/>
          </w:rPr>
          <w:t>503.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التأدب مع الله سبحانه: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462</w:t>
        </w:r>
        <w:r w:rsidR="00EC30F4" w:rsidRPr="00EC30F4">
          <w:rPr>
            <w:rFonts w:ascii="Adwaa Elsalaf" w:hAnsi="Adwaa Elsalaf" w:cs="Adwaa Elsalaf"/>
            <w:noProof/>
            <w:webHidden/>
            <w:sz w:val="32"/>
            <w:szCs w:val="32"/>
            <w:rtl/>
          </w:rPr>
          <w:fldChar w:fldCharType="end"/>
        </w:r>
      </w:hyperlink>
    </w:p>
    <w:p w14:paraId="100CCFC6" w14:textId="283B343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5" w:history="1">
        <w:r w:rsidR="00EC30F4" w:rsidRPr="00EC30F4">
          <w:rPr>
            <w:rStyle w:val="Hyperlink"/>
            <w:rFonts w:ascii="Adwaa Elsalaf" w:hAnsi="Adwaa Elsalaf" w:cs="Adwaa Elsalaf"/>
            <w:noProof/>
            <w:sz w:val="32"/>
            <w:szCs w:val="32"/>
            <w:rtl/>
          </w:rPr>
          <w:t>504.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تعالى: {يريدون أن يبدلوا كلام الله} [الفتح: 15]:</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463</w:t>
        </w:r>
        <w:r w:rsidR="00EC30F4" w:rsidRPr="00EC30F4">
          <w:rPr>
            <w:rFonts w:ascii="Adwaa Elsalaf" w:hAnsi="Adwaa Elsalaf" w:cs="Adwaa Elsalaf"/>
            <w:noProof/>
            <w:webHidden/>
            <w:sz w:val="32"/>
            <w:szCs w:val="32"/>
            <w:rtl/>
          </w:rPr>
          <w:fldChar w:fldCharType="end"/>
        </w:r>
      </w:hyperlink>
    </w:p>
    <w:p w14:paraId="568B9F24" w14:textId="073F762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6" w:history="1">
        <w:r w:rsidR="00EC30F4" w:rsidRPr="00EC30F4">
          <w:rPr>
            <w:rStyle w:val="Hyperlink"/>
            <w:rFonts w:ascii="Adwaa Elsalaf" w:hAnsi="Adwaa Elsalaf" w:cs="Adwaa Elsalaf"/>
            <w:noProof/>
            <w:sz w:val="32"/>
            <w:szCs w:val="32"/>
            <w:rtl/>
          </w:rPr>
          <w:t>505.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كلام الله تعالى يوم القيامة مع الأنبياء وغيرهم: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463</w:t>
        </w:r>
        <w:r w:rsidR="00EC30F4" w:rsidRPr="00EC30F4">
          <w:rPr>
            <w:rFonts w:ascii="Adwaa Elsalaf" w:hAnsi="Adwaa Elsalaf" w:cs="Adwaa Elsalaf"/>
            <w:noProof/>
            <w:webHidden/>
            <w:sz w:val="32"/>
            <w:szCs w:val="32"/>
            <w:rtl/>
          </w:rPr>
          <w:fldChar w:fldCharType="end"/>
        </w:r>
      </w:hyperlink>
    </w:p>
    <w:p w14:paraId="45651B78" w14:textId="531D55D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7" w:history="1">
        <w:r w:rsidR="00EC30F4" w:rsidRPr="00EC30F4">
          <w:rPr>
            <w:rStyle w:val="Hyperlink"/>
            <w:rFonts w:ascii="Adwaa Elsalaf" w:hAnsi="Adwaa Elsalaf" w:cs="Adwaa Elsalaf"/>
            <w:noProof/>
            <w:sz w:val="32"/>
            <w:szCs w:val="32"/>
            <w:rtl/>
          </w:rPr>
          <w:t>506.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ما من أحد إلا سيكلمه الله سبحانه وتعالى: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464</w:t>
        </w:r>
        <w:r w:rsidR="00EC30F4" w:rsidRPr="00EC30F4">
          <w:rPr>
            <w:rFonts w:ascii="Adwaa Elsalaf" w:hAnsi="Adwaa Elsalaf" w:cs="Adwaa Elsalaf"/>
            <w:noProof/>
            <w:webHidden/>
            <w:sz w:val="32"/>
            <w:szCs w:val="32"/>
            <w:rtl/>
          </w:rPr>
          <w:fldChar w:fldCharType="end"/>
        </w:r>
      </w:hyperlink>
    </w:p>
    <w:p w14:paraId="52DB99F1" w14:textId="1888D37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8" w:history="1">
        <w:r w:rsidR="00EC30F4" w:rsidRPr="00EC30F4">
          <w:rPr>
            <w:rStyle w:val="Hyperlink"/>
            <w:rFonts w:ascii="Adwaa Elsalaf" w:hAnsi="Adwaa Elsalaf" w:cs="Adwaa Elsalaf"/>
            <w:noProof/>
            <w:sz w:val="32"/>
            <w:szCs w:val="32"/>
            <w:rtl/>
          </w:rPr>
          <w:t>507.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كلام الله تعالى مع أهل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464</w:t>
        </w:r>
        <w:r w:rsidR="00EC30F4" w:rsidRPr="00EC30F4">
          <w:rPr>
            <w:rFonts w:ascii="Adwaa Elsalaf" w:hAnsi="Adwaa Elsalaf" w:cs="Adwaa Elsalaf"/>
            <w:noProof/>
            <w:webHidden/>
            <w:sz w:val="32"/>
            <w:szCs w:val="32"/>
            <w:rtl/>
          </w:rPr>
          <w:fldChar w:fldCharType="end"/>
        </w:r>
      </w:hyperlink>
    </w:p>
    <w:p w14:paraId="4DAD9A1A" w14:textId="53D1FAC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49" w:history="1">
        <w:r w:rsidR="00EC30F4" w:rsidRPr="00EC30F4">
          <w:rPr>
            <w:rStyle w:val="Hyperlink"/>
            <w:rFonts w:ascii="Adwaa Elsalaf" w:hAnsi="Adwaa Elsalaf" w:cs="Adwaa Elsalaf"/>
            <w:noProof/>
            <w:sz w:val="32"/>
            <w:szCs w:val="32"/>
            <w:rtl/>
          </w:rPr>
          <w:t>508.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رؤية الله 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465</w:t>
        </w:r>
        <w:r w:rsidR="00EC30F4" w:rsidRPr="00EC30F4">
          <w:rPr>
            <w:rFonts w:ascii="Adwaa Elsalaf" w:hAnsi="Adwaa Elsalaf" w:cs="Adwaa Elsalaf"/>
            <w:noProof/>
            <w:webHidden/>
            <w:sz w:val="32"/>
            <w:szCs w:val="32"/>
            <w:rtl/>
          </w:rPr>
          <w:fldChar w:fldCharType="end"/>
        </w:r>
      </w:hyperlink>
    </w:p>
    <w:p w14:paraId="17FDB256" w14:textId="0DC53B5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0" w:history="1">
        <w:r w:rsidR="00EC30F4" w:rsidRPr="00EC30F4">
          <w:rPr>
            <w:rStyle w:val="Hyperlink"/>
            <w:rFonts w:ascii="Adwaa Elsalaf" w:hAnsi="Adwaa Elsalaf" w:cs="Adwaa Elsalaf"/>
            <w:noProof/>
            <w:sz w:val="32"/>
            <w:szCs w:val="32"/>
            <w:rtl/>
          </w:rPr>
          <w:t>509.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هل رأى النَّبي</w:t>
        </w:r>
        <w:r w:rsidR="00EC30F4" w:rsidRPr="00EC30F4">
          <w:rPr>
            <w:rStyle w:val="Hyperlink"/>
            <w:rFonts w:ascii="Adwaa Elsalaf" w:hAnsi="Adwaa Elsalaf" w:cs="Adwaa Elsalaf"/>
            <w:noProof/>
            <w:sz w:val="32"/>
            <w:szCs w:val="32"/>
            <w:rtl/>
          </w:rPr>
          <w:t xml:space="preserve"> ﷺ</w:t>
        </w:r>
        <w:r w:rsidR="00EC30F4" w:rsidRPr="00EC30F4">
          <w:rPr>
            <w:rStyle w:val="Hyperlink"/>
            <w:rFonts w:ascii="Adwaa Elsalaf" w:hAnsi="Adwaa Elsalaf" w:cs="Adwaa Elsalaf"/>
            <w:noProof/>
            <w:sz w:val="32"/>
            <w:szCs w:val="32"/>
            <w:rtl/>
            <w:lang w:bidi="ar-EG"/>
          </w:rPr>
          <w:t xml:space="preserve"> ربه؟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466</w:t>
        </w:r>
        <w:r w:rsidR="00EC30F4" w:rsidRPr="00EC30F4">
          <w:rPr>
            <w:rFonts w:ascii="Adwaa Elsalaf" w:hAnsi="Adwaa Elsalaf" w:cs="Adwaa Elsalaf"/>
            <w:noProof/>
            <w:webHidden/>
            <w:sz w:val="32"/>
            <w:szCs w:val="32"/>
            <w:rtl/>
          </w:rPr>
          <w:fldChar w:fldCharType="end"/>
        </w:r>
      </w:hyperlink>
    </w:p>
    <w:p w14:paraId="7AAF4D61" w14:textId="54CB9AC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1" w:history="1">
        <w:r w:rsidR="00EC30F4" w:rsidRPr="00EC30F4">
          <w:rPr>
            <w:rStyle w:val="Hyperlink"/>
            <w:rFonts w:ascii="Adwaa Elsalaf" w:hAnsi="Adwaa Elsalaf" w:cs="Adwaa Elsalaf"/>
            <w:noProof/>
            <w:sz w:val="32"/>
            <w:szCs w:val="32"/>
            <w:rtl/>
          </w:rPr>
          <w:t>510.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حجابه النور سبحانه وتعالى: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466</w:t>
        </w:r>
        <w:r w:rsidR="00EC30F4" w:rsidRPr="00EC30F4">
          <w:rPr>
            <w:rFonts w:ascii="Adwaa Elsalaf" w:hAnsi="Adwaa Elsalaf" w:cs="Adwaa Elsalaf"/>
            <w:noProof/>
            <w:webHidden/>
            <w:sz w:val="32"/>
            <w:szCs w:val="32"/>
            <w:rtl/>
          </w:rPr>
          <w:fldChar w:fldCharType="end"/>
        </w:r>
      </w:hyperlink>
    </w:p>
    <w:p w14:paraId="32386EA9" w14:textId="189A1C2F" w:rsidR="00EC30F4" w:rsidRPr="00EC30F4" w:rsidRDefault="00D32517">
      <w:pPr>
        <w:pStyle w:val="1d"/>
        <w:rPr>
          <w:rFonts w:ascii="Adwaa Elsalaf" w:eastAsiaTheme="minorEastAsia" w:hAnsi="Adwaa Elsalaf" w:cs="Adwaa Elsalaf"/>
          <w:b w:val="0"/>
          <w:bCs w:val="0"/>
          <w:sz w:val="32"/>
          <w:szCs w:val="32"/>
          <w:rtl/>
          <w:lang w:bidi="ar-SA"/>
        </w:rPr>
      </w:pPr>
      <w:hyperlink w:anchor="_Toc98591652" w:history="1">
        <w:r w:rsidR="00EC30F4" w:rsidRPr="00EC30F4">
          <w:rPr>
            <w:rStyle w:val="Hyperlink"/>
            <w:rFonts w:ascii="Adwaa Elsalaf" w:hAnsi="Adwaa Elsalaf" w:cs="Adwaa Elsalaf"/>
            <w:sz w:val="32"/>
            <w:szCs w:val="32"/>
            <w:rtl/>
          </w:rPr>
          <w:t>كتاب الكفر والنفاق والفسوق</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Toc98591652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468</w:t>
        </w:r>
        <w:r w:rsidR="00EC30F4" w:rsidRPr="00EC30F4">
          <w:rPr>
            <w:rFonts w:ascii="Adwaa Elsalaf" w:hAnsi="Adwaa Elsalaf" w:cs="Adwaa Elsalaf"/>
            <w:webHidden/>
            <w:sz w:val="32"/>
            <w:szCs w:val="32"/>
            <w:rtl/>
          </w:rPr>
          <w:fldChar w:fldCharType="end"/>
        </w:r>
      </w:hyperlink>
    </w:p>
    <w:p w14:paraId="39FA1CF1" w14:textId="5BAC6F3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3" w:history="1">
        <w:r w:rsidR="00EC30F4" w:rsidRPr="00EC30F4">
          <w:rPr>
            <w:rStyle w:val="Hyperlink"/>
            <w:rFonts w:ascii="Adwaa Elsalaf" w:hAnsi="Adwaa Elsalaf" w:cs="Adwaa Elsalaf"/>
            <w:noProof/>
            <w:sz w:val="32"/>
            <w:szCs w:val="32"/>
            <w:rtl/>
          </w:rPr>
          <w:t>511.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خصال النفاق:</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468</w:t>
        </w:r>
        <w:r w:rsidR="00EC30F4" w:rsidRPr="00EC30F4">
          <w:rPr>
            <w:rFonts w:ascii="Adwaa Elsalaf" w:hAnsi="Adwaa Elsalaf" w:cs="Adwaa Elsalaf"/>
            <w:noProof/>
            <w:webHidden/>
            <w:sz w:val="32"/>
            <w:szCs w:val="32"/>
            <w:rtl/>
          </w:rPr>
          <w:fldChar w:fldCharType="end"/>
        </w:r>
      </w:hyperlink>
    </w:p>
    <w:p w14:paraId="4B351155" w14:textId="1CDD810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4" w:history="1">
        <w:r w:rsidR="00EC30F4" w:rsidRPr="00EC30F4">
          <w:rPr>
            <w:rStyle w:val="Hyperlink"/>
            <w:rFonts w:ascii="Adwaa Elsalaf" w:hAnsi="Adwaa Elsalaf" w:cs="Adwaa Elsalaf"/>
            <w:noProof/>
            <w:sz w:val="32"/>
            <w:szCs w:val="32"/>
            <w:rtl/>
          </w:rPr>
          <w:t>512.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سباب المسلم فسوق:</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468</w:t>
        </w:r>
        <w:r w:rsidR="00EC30F4" w:rsidRPr="00EC30F4">
          <w:rPr>
            <w:rFonts w:ascii="Adwaa Elsalaf" w:hAnsi="Adwaa Elsalaf" w:cs="Adwaa Elsalaf"/>
            <w:noProof/>
            <w:webHidden/>
            <w:sz w:val="32"/>
            <w:szCs w:val="32"/>
            <w:rtl/>
          </w:rPr>
          <w:fldChar w:fldCharType="end"/>
        </w:r>
      </w:hyperlink>
    </w:p>
    <w:p w14:paraId="4DE6C42B" w14:textId="6161D15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5" w:history="1">
        <w:r w:rsidR="00EC30F4" w:rsidRPr="00EC30F4">
          <w:rPr>
            <w:rStyle w:val="Hyperlink"/>
            <w:rFonts w:ascii="Adwaa Elsalaf" w:hAnsi="Adwaa Elsalaf" w:cs="Adwaa Elsalaf"/>
            <w:noProof/>
            <w:sz w:val="32"/>
            <w:szCs w:val="32"/>
            <w:rtl/>
          </w:rPr>
          <w:t>513.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ترجعوا بعدي كفارًا يضرب بعضكم رقاب بعض:</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469</w:t>
        </w:r>
        <w:r w:rsidR="00EC30F4" w:rsidRPr="00EC30F4">
          <w:rPr>
            <w:rFonts w:ascii="Adwaa Elsalaf" w:hAnsi="Adwaa Elsalaf" w:cs="Adwaa Elsalaf"/>
            <w:noProof/>
            <w:webHidden/>
            <w:sz w:val="32"/>
            <w:szCs w:val="32"/>
            <w:rtl/>
          </w:rPr>
          <w:fldChar w:fldCharType="end"/>
        </w:r>
      </w:hyperlink>
    </w:p>
    <w:p w14:paraId="29007ABE" w14:textId="59201A8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6" w:history="1">
        <w:r w:rsidR="00EC30F4" w:rsidRPr="00EC30F4">
          <w:rPr>
            <w:rStyle w:val="Hyperlink"/>
            <w:rFonts w:ascii="Adwaa Elsalaf" w:hAnsi="Adwaa Elsalaf" w:cs="Adwaa Elsalaf"/>
            <w:noProof/>
            <w:sz w:val="32"/>
            <w:szCs w:val="32"/>
            <w:rtl/>
          </w:rPr>
          <w:t>514.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إطلاق اسم الكفر عَلَى الطعن في النسب: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469</w:t>
        </w:r>
        <w:r w:rsidR="00EC30F4" w:rsidRPr="00EC30F4">
          <w:rPr>
            <w:rFonts w:ascii="Adwaa Elsalaf" w:hAnsi="Adwaa Elsalaf" w:cs="Adwaa Elsalaf"/>
            <w:noProof/>
            <w:webHidden/>
            <w:sz w:val="32"/>
            <w:szCs w:val="32"/>
            <w:rtl/>
          </w:rPr>
          <w:fldChar w:fldCharType="end"/>
        </w:r>
      </w:hyperlink>
    </w:p>
    <w:p w14:paraId="12718BB1" w14:textId="197C68F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7" w:history="1">
        <w:r w:rsidR="00EC30F4" w:rsidRPr="00EC30F4">
          <w:rPr>
            <w:rStyle w:val="Hyperlink"/>
            <w:rFonts w:ascii="Adwaa Elsalaf" w:hAnsi="Adwaa Elsalaf" w:cs="Adwaa Elsalaf"/>
            <w:noProof/>
            <w:sz w:val="32"/>
            <w:szCs w:val="32"/>
            <w:rtl/>
          </w:rPr>
          <w:t>515.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إطلاق اسم الكفر عَلَى من قال مطرنا بنوء كذا: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470</w:t>
        </w:r>
        <w:r w:rsidR="00EC30F4" w:rsidRPr="00EC30F4">
          <w:rPr>
            <w:rFonts w:ascii="Adwaa Elsalaf" w:hAnsi="Adwaa Elsalaf" w:cs="Adwaa Elsalaf"/>
            <w:noProof/>
            <w:webHidden/>
            <w:sz w:val="32"/>
            <w:szCs w:val="32"/>
            <w:rtl/>
          </w:rPr>
          <w:fldChar w:fldCharType="end"/>
        </w:r>
      </w:hyperlink>
    </w:p>
    <w:p w14:paraId="2908AF6A" w14:textId="015F961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8" w:history="1">
        <w:r w:rsidR="00EC30F4" w:rsidRPr="00EC30F4">
          <w:rPr>
            <w:rStyle w:val="Hyperlink"/>
            <w:rFonts w:ascii="Adwaa Elsalaf" w:hAnsi="Adwaa Elsalaf" w:cs="Adwaa Elsalaf"/>
            <w:noProof/>
            <w:sz w:val="32"/>
            <w:szCs w:val="32"/>
            <w:rtl/>
          </w:rPr>
          <w:t>516.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إطلاق اسم الكفر عَلَى من عصى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471</w:t>
        </w:r>
        <w:r w:rsidR="00EC30F4" w:rsidRPr="00EC30F4">
          <w:rPr>
            <w:rFonts w:ascii="Adwaa Elsalaf" w:hAnsi="Adwaa Elsalaf" w:cs="Adwaa Elsalaf"/>
            <w:noProof/>
            <w:webHidden/>
            <w:sz w:val="32"/>
            <w:szCs w:val="32"/>
            <w:rtl/>
          </w:rPr>
          <w:fldChar w:fldCharType="end"/>
        </w:r>
      </w:hyperlink>
    </w:p>
    <w:p w14:paraId="4D3E2C21" w14:textId="53D75D6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59" w:history="1">
        <w:r w:rsidR="00EC30F4" w:rsidRPr="00EC30F4">
          <w:rPr>
            <w:rStyle w:val="Hyperlink"/>
            <w:rFonts w:ascii="Adwaa Elsalaf" w:hAnsi="Adwaa Elsalaf" w:cs="Adwaa Elsalaf"/>
            <w:noProof/>
            <w:sz w:val="32"/>
            <w:szCs w:val="32"/>
            <w:rtl/>
          </w:rPr>
          <w:t>517.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إطلاق اسم الكفر عَلَى من ترك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471</w:t>
        </w:r>
        <w:r w:rsidR="00EC30F4" w:rsidRPr="00EC30F4">
          <w:rPr>
            <w:rFonts w:ascii="Adwaa Elsalaf" w:hAnsi="Adwaa Elsalaf" w:cs="Adwaa Elsalaf"/>
            <w:noProof/>
            <w:webHidden/>
            <w:sz w:val="32"/>
            <w:szCs w:val="32"/>
            <w:rtl/>
          </w:rPr>
          <w:fldChar w:fldCharType="end"/>
        </w:r>
      </w:hyperlink>
    </w:p>
    <w:p w14:paraId="652FD7C9" w14:textId="6C92D74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0" w:history="1">
        <w:r w:rsidR="00EC30F4" w:rsidRPr="00EC30F4">
          <w:rPr>
            <w:rStyle w:val="Hyperlink"/>
            <w:rFonts w:ascii="Adwaa Elsalaf" w:hAnsi="Adwaa Elsalaf" w:cs="Adwaa Elsalaf"/>
            <w:noProof/>
            <w:sz w:val="32"/>
            <w:szCs w:val="32"/>
            <w:rtl/>
          </w:rPr>
          <w:t>518.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مات عَلَى الكفر لا ينفعه عمل: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472</w:t>
        </w:r>
        <w:r w:rsidR="00EC30F4" w:rsidRPr="00EC30F4">
          <w:rPr>
            <w:rFonts w:ascii="Adwaa Elsalaf" w:hAnsi="Adwaa Elsalaf" w:cs="Adwaa Elsalaf"/>
            <w:noProof/>
            <w:webHidden/>
            <w:sz w:val="32"/>
            <w:szCs w:val="32"/>
            <w:rtl/>
          </w:rPr>
          <w:fldChar w:fldCharType="end"/>
        </w:r>
      </w:hyperlink>
    </w:p>
    <w:p w14:paraId="77762623" w14:textId="6FBA0EF7" w:rsidR="00EC30F4" w:rsidRPr="00EC30F4" w:rsidRDefault="00D32517">
      <w:pPr>
        <w:pStyle w:val="1d"/>
        <w:rPr>
          <w:rFonts w:ascii="Adwaa Elsalaf" w:eastAsiaTheme="minorEastAsia" w:hAnsi="Adwaa Elsalaf" w:cs="Adwaa Elsalaf"/>
          <w:b w:val="0"/>
          <w:bCs w:val="0"/>
          <w:sz w:val="32"/>
          <w:szCs w:val="32"/>
          <w:rtl/>
          <w:lang w:bidi="ar-SA"/>
        </w:rPr>
      </w:pPr>
      <w:hyperlink w:anchor="_Toc98591661" w:history="1">
        <w:r w:rsidR="00EC30F4" w:rsidRPr="00EC30F4">
          <w:rPr>
            <w:rStyle w:val="Hyperlink"/>
            <w:rFonts w:ascii="Adwaa Elsalaf" w:hAnsi="Adwaa Elsalaf" w:cs="Adwaa Elsalaf"/>
            <w:sz w:val="32"/>
            <w:szCs w:val="32"/>
            <w:rtl/>
          </w:rPr>
          <w:t>كتاب الكبائر والمعاصي</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Toc98591661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473</w:t>
        </w:r>
        <w:r w:rsidR="00EC30F4" w:rsidRPr="00EC30F4">
          <w:rPr>
            <w:rFonts w:ascii="Adwaa Elsalaf" w:hAnsi="Adwaa Elsalaf" w:cs="Adwaa Elsalaf"/>
            <w:webHidden/>
            <w:sz w:val="32"/>
            <w:szCs w:val="32"/>
            <w:rtl/>
          </w:rPr>
          <w:fldChar w:fldCharType="end"/>
        </w:r>
      </w:hyperlink>
    </w:p>
    <w:p w14:paraId="0AA2110B" w14:textId="6C2B065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2" w:history="1">
        <w:r w:rsidR="00EC30F4" w:rsidRPr="00EC30F4">
          <w:rPr>
            <w:rStyle w:val="Hyperlink"/>
            <w:rFonts w:ascii="Adwaa Elsalaf" w:hAnsi="Adwaa Elsalaf" w:cs="Adwaa Elsalaf"/>
            <w:noProof/>
            <w:sz w:val="32"/>
            <w:szCs w:val="32"/>
            <w:rtl/>
          </w:rPr>
          <w:t>519.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أكبر الكبائر: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473</w:t>
        </w:r>
        <w:r w:rsidR="00EC30F4" w:rsidRPr="00EC30F4">
          <w:rPr>
            <w:rFonts w:ascii="Adwaa Elsalaf" w:hAnsi="Adwaa Elsalaf" w:cs="Adwaa Elsalaf"/>
            <w:noProof/>
            <w:webHidden/>
            <w:sz w:val="32"/>
            <w:szCs w:val="32"/>
            <w:rtl/>
          </w:rPr>
          <w:fldChar w:fldCharType="end"/>
        </w:r>
      </w:hyperlink>
    </w:p>
    <w:p w14:paraId="06747E15" w14:textId="6BAE30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3" w:history="1">
        <w:r w:rsidR="00EC30F4" w:rsidRPr="00EC30F4">
          <w:rPr>
            <w:rStyle w:val="Hyperlink"/>
            <w:rFonts w:ascii="Adwaa Elsalaf" w:hAnsi="Adwaa Elsalaf" w:cs="Adwaa Elsalaf"/>
            <w:noProof/>
            <w:sz w:val="32"/>
            <w:szCs w:val="32"/>
            <w:rtl/>
          </w:rPr>
          <w:t>520.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الشرك أوَّل الموبقات: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473</w:t>
        </w:r>
        <w:r w:rsidR="00EC30F4" w:rsidRPr="00EC30F4">
          <w:rPr>
            <w:rFonts w:ascii="Adwaa Elsalaf" w:hAnsi="Adwaa Elsalaf" w:cs="Adwaa Elsalaf"/>
            <w:noProof/>
            <w:webHidden/>
            <w:sz w:val="32"/>
            <w:szCs w:val="32"/>
            <w:rtl/>
          </w:rPr>
          <w:fldChar w:fldCharType="end"/>
        </w:r>
      </w:hyperlink>
    </w:p>
    <w:p w14:paraId="3E15B01D" w14:textId="4D24A4B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4" w:history="1">
        <w:r w:rsidR="00EC30F4" w:rsidRPr="00EC30F4">
          <w:rPr>
            <w:rStyle w:val="Hyperlink"/>
            <w:rFonts w:ascii="Adwaa Elsalaf" w:hAnsi="Adwaa Elsalaf" w:cs="Adwaa Elsalaf"/>
            <w:noProof/>
            <w:sz w:val="32"/>
            <w:szCs w:val="32"/>
            <w:rtl/>
          </w:rPr>
          <w:t>521.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قتل النفس من أكبر الكبائر: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474</w:t>
        </w:r>
        <w:r w:rsidR="00EC30F4" w:rsidRPr="00EC30F4">
          <w:rPr>
            <w:rFonts w:ascii="Adwaa Elsalaf" w:hAnsi="Adwaa Elsalaf" w:cs="Adwaa Elsalaf"/>
            <w:noProof/>
            <w:webHidden/>
            <w:sz w:val="32"/>
            <w:szCs w:val="32"/>
            <w:rtl/>
          </w:rPr>
          <w:fldChar w:fldCharType="end"/>
        </w:r>
      </w:hyperlink>
    </w:p>
    <w:p w14:paraId="6112231F" w14:textId="6771389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5" w:history="1">
        <w:r w:rsidR="00EC30F4" w:rsidRPr="00EC30F4">
          <w:rPr>
            <w:rStyle w:val="Hyperlink"/>
            <w:rFonts w:ascii="Adwaa Elsalaf" w:hAnsi="Adwaa Elsalaf" w:cs="Adwaa Elsalaf"/>
            <w:noProof/>
            <w:sz w:val="32"/>
            <w:szCs w:val="32"/>
            <w:rtl/>
          </w:rPr>
          <w:t>522.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النميمة من الكبائر: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475</w:t>
        </w:r>
        <w:r w:rsidR="00EC30F4" w:rsidRPr="00EC30F4">
          <w:rPr>
            <w:rFonts w:ascii="Adwaa Elsalaf" w:hAnsi="Adwaa Elsalaf" w:cs="Adwaa Elsalaf"/>
            <w:noProof/>
            <w:webHidden/>
            <w:sz w:val="32"/>
            <w:szCs w:val="32"/>
            <w:rtl/>
          </w:rPr>
          <w:fldChar w:fldCharType="end"/>
        </w:r>
      </w:hyperlink>
    </w:p>
    <w:p w14:paraId="0FDA4D42" w14:textId="5F30896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6" w:history="1">
        <w:r w:rsidR="00EC30F4" w:rsidRPr="00EC30F4">
          <w:rPr>
            <w:rStyle w:val="Hyperlink"/>
            <w:rFonts w:ascii="Adwaa Elsalaf" w:hAnsi="Adwaa Elsalaf" w:cs="Adwaa Elsalaf"/>
            <w:noProof/>
            <w:sz w:val="32"/>
            <w:szCs w:val="32"/>
            <w:rtl/>
          </w:rPr>
          <w:t>523.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الزناة: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476</w:t>
        </w:r>
        <w:r w:rsidR="00EC30F4" w:rsidRPr="00EC30F4">
          <w:rPr>
            <w:rFonts w:ascii="Adwaa Elsalaf" w:hAnsi="Adwaa Elsalaf" w:cs="Adwaa Elsalaf"/>
            <w:noProof/>
            <w:webHidden/>
            <w:sz w:val="32"/>
            <w:szCs w:val="32"/>
            <w:rtl/>
          </w:rPr>
          <w:fldChar w:fldCharType="end"/>
        </w:r>
      </w:hyperlink>
    </w:p>
    <w:p w14:paraId="44D28D28" w14:textId="64C6522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7" w:history="1">
        <w:r w:rsidR="00EC30F4" w:rsidRPr="00EC30F4">
          <w:rPr>
            <w:rStyle w:val="Hyperlink"/>
            <w:rFonts w:ascii="Adwaa Elsalaf" w:hAnsi="Adwaa Elsalaf" w:cs="Adwaa Elsalaf"/>
            <w:noProof/>
            <w:sz w:val="32"/>
            <w:szCs w:val="32"/>
            <w:rtl/>
          </w:rPr>
          <w:t>524.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الكبائر شتم الرجل والديه: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476</w:t>
        </w:r>
        <w:r w:rsidR="00EC30F4" w:rsidRPr="00EC30F4">
          <w:rPr>
            <w:rFonts w:ascii="Adwaa Elsalaf" w:hAnsi="Adwaa Elsalaf" w:cs="Adwaa Elsalaf"/>
            <w:noProof/>
            <w:webHidden/>
            <w:sz w:val="32"/>
            <w:szCs w:val="32"/>
            <w:rtl/>
          </w:rPr>
          <w:fldChar w:fldCharType="end"/>
        </w:r>
      </w:hyperlink>
    </w:p>
    <w:p w14:paraId="5C7E0980" w14:textId="6815400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8" w:history="1">
        <w:r w:rsidR="00EC30F4" w:rsidRPr="00EC30F4">
          <w:rPr>
            <w:rStyle w:val="Hyperlink"/>
            <w:rFonts w:ascii="Adwaa Elsalaf" w:hAnsi="Adwaa Elsalaf" w:cs="Adwaa Elsalaf"/>
            <w:noProof/>
            <w:sz w:val="32"/>
            <w:szCs w:val="32"/>
            <w:rtl/>
          </w:rPr>
          <w:t>525.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جاء فيمن يستحل المحرمات ويسميها بغير اسمها: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477</w:t>
        </w:r>
        <w:r w:rsidR="00EC30F4" w:rsidRPr="00EC30F4">
          <w:rPr>
            <w:rFonts w:ascii="Adwaa Elsalaf" w:hAnsi="Adwaa Elsalaf" w:cs="Adwaa Elsalaf"/>
            <w:noProof/>
            <w:webHidden/>
            <w:sz w:val="32"/>
            <w:szCs w:val="32"/>
            <w:rtl/>
          </w:rPr>
          <w:fldChar w:fldCharType="end"/>
        </w:r>
      </w:hyperlink>
    </w:p>
    <w:p w14:paraId="6A3F68C3" w14:textId="11D1D16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69" w:history="1">
        <w:r w:rsidR="00EC30F4" w:rsidRPr="00EC30F4">
          <w:rPr>
            <w:rStyle w:val="Hyperlink"/>
            <w:rFonts w:ascii="Adwaa Elsalaf" w:hAnsi="Adwaa Elsalaf" w:cs="Adwaa Elsalaf"/>
            <w:noProof/>
            <w:sz w:val="32"/>
            <w:szCs w:val="32"/>
            <w:rtl/>
          </w:rPr>
          <w:t>526.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الكِبْر من الكبائر: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478</w:t>
        </w:r>
        <w:r w:rsidR="00EC30F4" w:rsidRPr="00EC30F4">
          <w:rPr>
            <w:rFonts w:ascii="Adwaa Elsalaf" w:hAnsi="Adwaa Elsalaf" w:cs="Adwaa Elsalaf"/>
            <w:noProof/>
            <w:webHidden/>
            <w:sz w:val="32"/>
            <w:szCs w:val="32"/>
            <w:rtl/>
          </w:rPr>
          <w:fldChar w:fldCharType="end"/>
        </w:r>
      </w:hyperlink>
    </w:p>
    <w:p w14:paraId="1DA2E4F2" w14:textId="034D36C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0" w:history="1">
        <w:r w:rsidR="00EC30F4" w:rsidRPr="00EC30F4">
          <w:rPr>
            <w:rStyle w:val="Hyperlink"/>
            <w:rFonts w:ascii="Adwaa Elsalaf" w:hAnsi="Adwaa Elsalaf" w:cs="Adwaa Elsalaf"/>
            <w:noProof/>
            <w:sz w:val="32"/>
            <w:szCs w:val="32"/>
            <w:rtl/>
          </w:rPr>
          <w:t>527.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حمل السلاح عَلَى المؤمن: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478</w:t>
        </w:r>
        <w:r w:rsidR="00EC30F4" w:rsidRPr="00EC30F4">
          <w:rPr>
            <w:rFonts w:ascii="Adwaa Elsalaf" w:hAnsi="Adwaa Elsalaf" w:cs="Adwaa Elsalaf"/>
            <w:noProof/>
            <w:webHidden/>
            <w:sz w:val="32"/>
            <w:szCs w:val="32"/>
            <w:rtl/>
          </w:rPr>
          <w:fldChar w:fldCharType="end"/>
        </w:r>
      </w:hyperlink>
    </w:p>
    <w:p w14:paraId="0D35E52B" w14:textId="47C7CC7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1" w:history="1">
        <w:r w:rsidR="00EC30F4" w:rsidRPr="00EC30F4">
          <w:rPr>
            <w:rStyle w:val="Hyperlink"/>
            <w:rFonts w:ascii="Adwaa Elsalaf" w:hAnsi="Adwaa Elsalaf" w:cs="Adwaa Elsalaf"/>
            <w:noProof/>
            <w:sz w:val="32"/>
            <w:szCs w:val="32"/>
            <w:rtl/>
          </w:rPr>
          <w:t>528.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الغش:</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478</w:t>
        </w:r>
        <w:r w:rsidR="00EC30F4" w:rsidRPr="00EC30F4">
          <w:rPr>
            <w:rFonts w:ascii="Adwaa Elsalaf" w:hAnsi="Adwaa Elsalaf" w:cs="Adwaa Elsalaf"/>
            <w:noProof/>
            <w:webHidden/>
            <w:sz w:val="32"/>
            <w:szCs w:val="32"/>
            <w:rtl/>
          </w:rPr>
          <w:fldChar w:fldCharType="end"/>
        </w:r>
      </w:hyperlink>
    </w:p>
    <w:p w14:paraId="67A56083" w14:textId="27C3C73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2" w:history="1">
        <w:r w:rsidR="00EC30F4" w:rsidRPr="00EC30F4">
          <w:rPr>
            <w:rStyle w:val="Hyperlink"/>
            <w:rFonts w:ascii="Adwaa Elsalaf" w:hAnsi="Adwaa Elsalaf" w:cs="Adwaa Elsalaf"/>
            <w:noProof/>
            <w:sz w:val="32"/>
            <w:szCs w:val="32"/>
            <w:rtl/>
          </w:rPr>
          <w:t>529.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جاء في النميمة: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479</w:t>
        </w:r>
        <w:r w:rsidR="00EC30F4" w:rsidRPr="00EC30F4">
          <w:rPr>
            <w:rFonts w:ascii="Adwaa Elsalaf" w:hAnsi="Adwaa Elsalaf" w:cs="Adwaa Elsalaf"/>
            <w:noProof/>
            <w:webHidden/>
            <w:sz w:val="32"/>
            <w:szCs w:val="32"/>
            <w:rtl/>
          </w:rPr>
          <w:fldChar w:fldCharType="end"/>
        </w:r>
      </w:hyperlink>
    </w:p>
    <w:p w14:paraId="4E745CC7" w14:textId="61A52BD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3" w:history="1">
        <w:r w:rsidR="00EC30F4" w:rsidRPr="00EC30F4">
          <w:rPr>
            <w:rStyle w:val="Hyperlink"/>
            <w:rFonts w:ascii="Adwaa Elsalaf" w:hAnsi="Adwaa Elsalaf" w:cs="Adwaa Elsalaf"/>
            <w:noProof/>
            <w:sz w:val="32"/>
            <w:szCs w:val="32"/>
            <w:rtl/>
          </w:rPr>
          <w:t>530.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ثلاثة لا يكلمهم الله ولا ينظر إليهم: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480</w:t>
        </w:r>
        <w:r w:rsidR="00EC30F4" w:rsidRPr="00EC30F4">
          <w:rPr>
            <w:rFonts w:ascii="Adwaa Elsalaf" w:hAnsi="Adwaa Elsalaf" w:cs="Adwaa Elsalaf"/>
            <w:noProof/>
            <w:webHidden/>
            <w:sz w:val="32"/>
            <w:szCs w:val="32"/>
            <w:rtl/>
          </w:rPr>
          <w:fldChar w:fldCharType="end"/>
        </w:r>
      </w:hyperlink>
    </w:p>
    <w:p w14:paraId="61181A4E" w14:textId="754EBC8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4" w:history="1">
        <w:r w:rsidR="00EC30F4" w:rsidRPr="00EC30F4">
          <w:rPr>
            <w:rStyle w:val="Hyperlink"/>
            <w:rFonts w:ascii="Adwaa Elsalaf" w:hAnsi="Adwaa Elsalaf" w:cs="Adwaa Elsalaf"/>
            <w:noProof/>
            <w:sz w:val="32"/>
            <w:szCs w:val="32"/>
            <w:rtl/>
          </w:rPr>
          <w:t>531.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جاء قاتل نفسه: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481</w:t>
        </w:r>
        <w:r w:rsidR="00EC30F4" w:rsidRPr="00EC30F4">
          <w:rPr>
            <w:rFonts w:ascii="Adwaa Elsalaf" w:hAnsi="Adwaa Elsalaf" w:cs="Adwaa Elsalaf"/>
            <w:noProof/>
            <w:webHidden/>
            <w:sz w:val="32"/>
            <w:szCs w:val="32"/>
            <w:rtl/>
          </w:rPr>
          <w:fldChar w:fldCharType="end"/>
        </w:r>
      </w:hyperlink>
    </w:p>
    <w:p w14:paraId="74B5FE45" w14:textId="5A6A623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5" w:history="1">
        <w:r w:rsidR="00EC30F4" w:rsidRPr="00EC30F4">
          <w:rPr>
            <w:rStyle w:val="Hyperlink"/>
            <w:rFonts w:ascii="Adwaa Elsalaf" w:hAnsi="Adwaa Elsalaf" w:cs="Adwaa Elsalaf"/>
            <w:noProof/>
            <w:sz w:val="32"/>
            <w:szCs w:val="32"/>
            <w:rtl/>
          </w:rPr>
          <w:t>532.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جاء في الحلف كاذبًا: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483</w:t>
        </w:r>
        <w:r w:rsidR="00EC30F4" w:rsidRPr="00EC30F4">
          <w:rPr>
            <w:rFonts w:ascii="Adwaa Elsalaf" w:hAnsi="Adwaa Elsalaf" w:cs="Adwaa Elsalaf"/>
            <w:noProof/>
            <w:webHidden/>
            <w:sz w:val="32"/>
            <w:szCs w:val="32"/>
            <w:rtl/>
          </w:rPr>
          <w:fldChar w:fldCharType="end"/>
        </w:r>
      </w:hyperlink>
    </w:p>
    <w:p w14:paraId="04E89867" w14:textId="50EBA4E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6" w:history="1">
        <w:r w:rsidR="00EC30F4" w:rsidRPr="00EC30F4">
          <w:rPr>
            <w:rStyle w:val="Hyperlink"/>
            <w:rFonts w:ascii="Adwaa Elsalaf" w:hAnsi="Adwaa Elsalaf" w:cs="Adwaa Elsalaf"/>
            <w:noProof/>
            <w:sz w:val="32"/>
            <w:szCs w:val="32"/>
            <w:rtl/>
          </w:rPr>
          <w:t>533.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جاء في الغلول: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483</w:t>
        </w:r>
        <w:r w:rsidR="00EC30F4" w:rsidRPr="00EC30F4">
          <w:rPr>
            <w:rFonts w:ascii="Adwaa Elsalaf" w:hAnsi="Adwaa Elsalaf" w:cs="Adwaa Elsalaf"/>
            <w:noProof/>
            <w:webHidden/>
            <w:sz w:val="32"/>
            <w:szCs w:val="32"/>
            <w:rtl/>
          </w:rPr>
          <w:fldChar w:fldCharType="end"/>
        </w:r>
      </w:hyperlink>
    </w:p>
    <w:p w14:paraId="6A2B5A4B" w14:textId="7D3CA25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7" w:history="1">
        <w:r w:rsidR="00EC30F4" w:rsidRPr="00EC30F4">
          <w:rPr>
            <w:rStyle w:val="Hyperlink"/>
            <w:rFonts w:ascii="Adwaa Elsalaf" w:hAnsi="Adwaa Elsalaf" w:cs="Adwaa Elsalaf"/>
            <w:noProof/>
            <w:sz w:val="32"/>
            <w:szCs w:val="32"/>
            <w:rtl/>
          </w:rPr>
          <w:t>534.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هل يؤاخذ بأعمال الجاهلية؟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484</w:t>
        </w:r>
        <w:r w:rsidR="00EC30F4" w:rsidRPr="00EC30F4">
          <w:rPr>
            <w:rFonts w:ascii="Adwaa Elsalaf" w:hAnsi="Adwaa Elsalaf" w:cs="Adwaa Elsalaf"/>
            <w:noProof/>
            <w:webHidden/>
            <w:sz w:val="32"/>
            <w:szCs w:val="32"/>
            <w:rtl/>
          </w:rPr>
          <w:fldChar w:fldCharType="end"/>
        </w:r>
      </w:hyperlink>
    </w:p>
    <w:p w14:paraId="1C33D5E6" w14:textId="64977B1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8" w:history="1">
        <w:r w:rsidR="00EC30F4" w:rsidRPr="00EC30F4">
          <w:rPr>
            <w:rStyle w:val="Hyperlink"/>
            <w:rFonts w:ascii="Adwaa Elsalaf" w:hAnsi="Adwaa Elsalaf" w:cs="Adwaa Elsalaf"/>
            <w:noProof/>
            <w:sz w:val="32"/>
            <w:szCs w:val="32"/>
            <w:rtl/>
          </w:rPr>
          <w:t>535.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همَّ بحسنة كتبت له وإن هم بسيئة لم تكتب عليه: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485</w:t>
        </w:r>
        <w:r w:rsidR="00EC30F4" w:rsidRPr="00EC30F4">
          <w:rPr>
            <w:rFonts w:ascii="Adwaa Elsalaf" w:hAnsi="Adwaa Elsalaf" w:cs="Adwaa Elsalaf"/>
            <w:noProof/>
            <w:webHidden/>
            <w:sz w:val="32"/>
            <w:szCs w:val="32"/>
            <w:rtl/>
          </w:rPr>
          <w:fldChar w:fldCharType="end"/>
        </w:r>
      </w:hyperlink>
    </w:p>
    <w:p w14:paraId="0BA1AC8E" w14:textId="11EFA3C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79" w:history="1">
        <w:r w:rsidR="00EC30F4" w:rsidRPr="00EC30F4">
          <w:rPr>
            <w:rStyle w:val="Hyperlink"/>
            <w:rFonts w:ascii="Adwaa Elsalaf" w:hAnsi="Adwaa Elsalaf" w:cs="Adwaa Elsalaf"/>
            <w:noProof/>
            <w:sz w:val="32"/>
            <w:szCs w:val="32"/>
            <w:rtl/>
          </w:rPr>
          <w:t>536.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اقتطع مال أخيه المسلم: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486</w:t>
        </w:r>
        <w:r w:rsidR="00EC30F4" w:rsidRPr="00EC30F4">
          <w:rPr>
            <w:rFonts w:ascii="Adwaa Elsalaf" w:hAnsi="Adwaa Elsalaf" w:cs="Adwaa Elsalaf"/>
            <w:noProof/>
            <w:webHidden/>
            <w:sz w:val="32"/>
            <w:szCs w:val="32"/>
            <w:rtl/>
          </w:rPr>
          <w:fldChar w:fldCharType="end"/>
        </w:r>
      </w:hyperlink>
    </w:p>
    <w:p w14:paraId="54656873" w14:textId="731E75E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0" w:history="1">
        <w:r w:rsidR="00EC30F4" w:rsidRPr="00EC30F4">
          <w:rPr>
            <w:rStyle w:val="Hyperlink"/>
            <w:rFonts w:ascii="Adwaa Elsalaf" w:hAnsi="Adwaa Elsalaf" w:cs="Adwaa Elsalaf"/>
            <w:noProof/>
            <w:sz w:val="32"/>
            <w:szCs w:val="32"/>
            <w:rtl/>
          </w:rPr>
          <w:t>537.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حلف ليأكل مال أخيه ظلمًا: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486</w:t>
        </w:r>
        <w:r w:rsidR="00EC30F4" w:rsidRPr="00EC30F4">
          <w:rPr>
            <w:rFonts w:ascii="Adwaa Elsalaf" w:hAnsi="Adwaa Elsalaf" w:cs="Adwaa Elsalaf"/>
            <w:noProof/>
            <w:webHidden/>
            <w:sz w:val="32"/>
            <w:szCs w:val="32"/>
            <w:rtl/>
          </w:rPr>
          <w:fldChar w:fldCharType="end"/>
        </w:r>
      </w:hyperlink>
    </w:p>
    <w:p w14:paraId="5164EBB4" w14:textId="17EE413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1" w:history="1">
        <w:r w:rsidR="00EC30F4" w:rsidRPr="00EC30F4">
          <w:rPr>
            <w:rStyle w:val="Hyperlink"/>
            <w:rFonts w:ascii="Adwaa Elsalaf" w:hAnsi="Adwaa Elsalaf" w:cs="Adwaa Elsalaf"/>
            <w:noProof/>
            <w:sz w:val="32"/>
            <w:szCs w:val="32"/>
            <w:rtl/>
          </w:rPr>
          <w:t>538.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المعتدي والصائل: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487</w:t>
        </w:r>
        <w:r w:rsidR="00EC30F4" w:rsidRPr="00EC30F4">
          <w:rPr>
            <w:rFonts w:ascii="Adwaa Elsalaf" w:hAnsi="Adwaa Elsalaf" w:cs="Adwaa Elsalaf"/>
            <w:noProof/>
            <w:webHidden/>
            <w:sz w:val="32"/>
            <w:szCs w:val="32"/>
            <w:rtl/>
          </w:rPr>
          <w:fldChar w:fldCharType="end"/>
        </w:r>
      </w:hyperlink>
    </w:p>
    <w:p w14:paraId="27B32FC2" w14:textId="4BDEBFC6" w:rsidR="00EC30F4" w:rsidRPr="00EC30F4" w:rsidRDefault="00D32517">
      <w:pPr>
        <w:pStyle w:val="1d"/>
        <w:rPr>
          <w:rFonts w:ascii="Adwaa Elsalaf" w:eastAsiaTheme="minorEastAsia" w:hAnsi="Adwaa Elsalaf" w:cs="Adwaa Elsalaf"/>
          <w:b w:val="0"/>
          <w:bCs w:val="0"/>
          <w:sz w:val="32"/>
          <w:szCs w:val="32"/>
          <w:rtl/>
          <w:lang w:bidi="ar-SA"/>
        </w:rPr>
      </w:pPr>
      <w:hyperlink w:anchor="_Toc98591682" w:history="1">
        <w:r w:rsidR="00EC30F4" w:rsidRPr="00EC30F4">
          <w:rPr>
            <w:rStyle w:val="Hyperlink"/>
            <w:rFonts w:ascii="Adwaa Elsalaf" w:hAnsi="Adwaa Elsalaf" w:cs="Adwaa Elsalaf"/>
            <w:sz w:val="32"/>
            <w:szCs w:val="32"/>
            <w:rtl/>
          </w:rPr>
          <w:t>كتاب القدر</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Toc98591682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488</w:t>
        </w:r>
        <w:r w:rsidR="00EC30F4" w:rsidRPr="00EC30F4">
          <w:rPr>
            <w:rFonts w:ascii="Adwaa Elsalaf" w:hAnsi="Adwaa Elsalaf" w:cs="Adwaa Elsalaf"/>
            <w:webHidden/>
            <w:sz w:val="32"/>
            <w:szCs w:val="32"/>
            <w:rtl/>
          </w:rPr>
          <w:fldChar w:fldCharType="end"/>
        </w:r>
      </w:hyperlink>
    </w:p>
    <w:p w14:paraId="203BF760" w14:textId="51EDC07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3" w:history="1">
        <w:r w:rsidR="00EC30F4" w:rsidRPr="00EC30F4">
          <w:rPr>
            <w:rStyle w:val="Hyperlink"/>
            <w:rFonts w:ascii="Adwaa Elsalaf" w:hAnsi="Adwaa Elsalaf" w:cs="Adwaa Elsalaf"/>
            <w:noProof/>
            <w:sz w:val="32"/>
            <w:szCs w:val="32"/>
            <w:rtl/>
          </w:rPr>
          <w:t>539.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قوله تعالى: (وكان أمر الله قدرا مقدورا):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488</w:t>
        </w:r>
        <w:r w:rsidR="00EC30F4" w:rsidRPr="00EC30F4">
          <w:rPr>
            <w:rFonts w:ascii="Adwaa Elsalaf" w:hAnsi="Adwaa Elsalaf" w:cs="Adwaa Elsalaf"/>
            <w:noProof/>
            <w:webHidden/>
            <w:sz w:val="32"/>
            <w:szCs w:val="32"/>
            <w:rtl/>
          </w:rPr>
          <w:fldChar w:fldCharType="end"/>
        </w:r>
      </w:hyperlink>
    </w:p>
    <w:p w14:paraId="378DE5CF" w14:textId="14883FB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4" w:history="1">
        <w:r w:rsidR="00EC30F4" w:rsidRPr="00EC30F4">
          <w:rPr>
            <w:rStyle w:val="Hyperlink"/>
            <w:rFonts w:ascii="Adwaa Elsalaf" w:hAnsi="Adwaa Elsalaf" w:cs="Adwaa Elsalaf"/>
            <w:noProof/>
            <w:sz w:val="32"/>
            <w:szCs w:val="32"/>
            <w:rtl/>
          </w:rPr>
          <w:t>540.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ذكر النَّبي </w:t>
        </w:r>
        <w:r w:rsidR="00EC30F4" w:rsidRPr="00EC30F4">
          <w:rPr>
            <w:rStyle w:val="Hyperlink"/>
            <w:rFonts w:ascii="Adwaa Elsalaf" w:hAnsi="Adwaa Elsalaf" w:cs="Adwaa Elsalaf"/>
            <w:noProof/>
            <w:sz w:val="32"/>
            <w:szCs w:val="32"/>
            <w:rtl/>
          </w:rPr>
          <w:t>صلى الله عليه وسلم</w:t>
        </w:r>
        <w:r w:rsidR="00EC30F4" w:rsidRPr="00EC30F4">
          <w:rPr>
            <w:rStyle w:val="Hyperlink"/>
            <w:rFonts w:ascii="Adwaa Elsalaf" w:hAnsi="Adwaa Elsalaf" w:cs="Adwaa Elsalaf"/>
            <w:noProof/>
            <w:sz w:val="32"/>
            <w:szCs w:val="32"/>
            <w:rtl/>
            <w:lang w:bidi="ar-EG"/>
          </w:rPr>
          <w:t xml:space="preserve"> ما يكون في المستقبل: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488</w:t>
        </w:r>
        <w:r w:rsidR="00EC30F4" w:rsidRPr="00EC30F4">
          <w:rPr>
            <w:rFonts w:ascii="Adwaa Elsalaf" w:hAnsi="Adwaa Elsalaf" w:cs="Adwaa Elsalaf"/>
            <w:noProof/>
            <w:webHidden/>
            <w:sz w:val="32"/>
            <w:szCs w:val="32"/>
            <w:rtl/>
          </w:rPr>
          <w:fldChar w:fldCharType="end"/>
        </w:r>
      </w:hyperlink>
    </w:p>
    <w:p w14:paraId="59B5F80F" w14:textId="1CDF531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5" w:history="1">
        <w:r w:rsidR="00EC30F4" w:rsidRPr="00EC30F4">
          <w:rPr>
            <w:rStyle w:val="Hyperlink"/>
            <w:rFonts w:ascii="Adwaa Elsalaf" w:hAnsi="Adwaa Elsalaf" w:cs="Adwaa Elsalaf"/>
            <w:noProof/>
            <w:sz w:val="32"/>
            <w:szCs w:val="32"/>
            <w:rtl/>
          </w:rPr>
          <w:t>541.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مقلب القلوب: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488</w:t>
        </w:r>
        <w:r w:rsidR="00EC30F4" w:rsidRPr="00EC30F4">
          <w:rPr>
            <w:rFonts w:ascii="Adwaa Elsalaf" w:hAnsi="Adwaa Elsalaf" w:cs="Adwaa Elsalaf"/>
            <w:noProof/>
            <w:webHidden/>
            <w:sz w:val="32"/>
            <w:szCs w:val="32"/>
            <w:rtl/>
          </w:rPr>
          <w:fldChar w:fldCharType="end"/>
        </w:r>
      </w:hyperlink>
    </w:p>
    <w:p w14:paraId="34FA4AB1" w14:textId="7B05D4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6" w:history="1">
        <w:r w:rsidR="00EC30F4" w:rsidRPr="00EC30F4">
          <w:rPr>
            <w:rStyle w:val="Hyperlink"/>
            <w:rFonts w:ascii="Adwaa Elsalaf" w:hAnsi="Adwaa Elsalaf" w:cs="Adwaa Elsalaf"/>
            <w:noProof/>
            <w:sz w:val="32"/>
            <w:szCs w:val="32"/>
            <w:rtl/>
          </w:rPr>
          <w:t>542.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إلقاء النذر العبد إلى القدر: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489</w:t>
        </w:r>
        <w:r w:rsidR="00EC30F4" w:rsidRPr="00EC30F4">
          <w:rPr>
            <w:rFonts w:ascii="Adwaa Elsalaf" w:hAnsi="Adwaa Elsalaf" w:cs="Adwaa Elsalaf"/>
            <w:noProof/>
            <w:webHidden/>
            <w:sz w:val="32"/>
            <w:szCs w:val="32"/>
            <w:rtl/>
          </w:rPr>
          <w:fldChar w:fldCharType="end"/>
        </w:r>
      </w:hyperlink>
    </w:p>
    <w:p w14:paraId="011029B8" w14:textId="6D870E1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7" w:history="1">
        <w:r w:rsidR="00EC30F4" w:rsidRPr="00EC30F4">
          <w:rPr>
            <w:rStyle w:val="Hyperlink"/>
            <w:rFonts w:ascii="Adwaa Elsalaf" w:hAnsi="Adwaa Elsalaf" w:cs="Adwaa Elsalaf"/>
            <w:noProof/>
            <w:sz w:val="32"/>
            <w:szCs w:val="32"/>
            <w:rtl/>
          </w:rPr>
          <w:t>543.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{قل لن يصيبنا إلا ما كتب الله لنا} [التوبة: 51]:</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489</w:t>
        </w:r>
        <w:r w:rsidR="00EC30F4" w:rsidRPr="00EC30F4">
          <w:rPr>
            <w:rFonts w:ascii="Adwaa Elsalaf" w:hAnsi="Adwaa Elsalaf" w:cs="Adwaa Elsalaf"/>
            <w:noProof/>
            <w:webHidden/>
            <w:sz w:val="32"/>
            <w:szCs w:val="32"/>
            <w:rtl/>
          </w:rPr>
          <w:fldChar w:fldCharType="end"/>
        </w:r>
      </w:hyperlink>
    </w:p>
    <w:p w14:paraId="641D1AE9" w14:textId="019F4A3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88" w:history="1">
        <w:r w:rsidR="00EC30F4" w:rsidRPr="00EC30F4">
          <w:rPr>
            <w:rStyle w:val="Hyperlink"/>
            <w:rFonts w:ascii="Adwaa Elsalaf" w:hAnsi="Adwaa Elsalaf" w:cs="Adwaa Elsalaf"/>
            <w:noProof/>
            <w:sz w:val="32"/>
            <w:szCs w:val="32"/>
            <w:rtl/>
          </w:rPr>
          <w:t>544.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{وما كنا لنهتدي لولا أن هدانا الله} [الأعراف: 43]:</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490</w:t>
        </w:r>
        <w:r w:rsidR="00EC30F4" w:rsidRPr="00EC30F4">
          <w:rPr>
            <w:rFonts w:ascii="Adwaa Elsalaf" w:hAnsi="Adwaa Elsalaf" w:cs="Adwaa Elsalaf"/>
            <w:noProof/>
            <w:webHidden/>
            <w:sz w:val="32"/>
            <w:szCs w:val="32"/>
            <w:rtl/>
          </w:rPr>
          <w:fldChar w:fldCharType="end"/>
        </w:r>
      </w:hyperlink>
    </w:p>
    <w:p w14:paraId="4B9E36C9" w14:textId="363E25D7" w:rsidR="00EC30F4" w:rsidRPr="00EC30F4" w:rsidRDefault="00D32517">
      <w:pPr>
        <w:pStyle w:val="1d"/>
        <w:rPr>
          <w:rFonts w:ascii="Adwaa Elsalaf" w:eastAsiaTheme="minorEastAsia" w:hAnsi="Adwaa Elsalaf" w:cs="Adwaa Elsalaf"/>
          <w:b w:val="0"/>
          <w:bCs w:val="0"/>
          <w:sz w:val="32"/>
          <w:szCs w:val="32"/>
          <w:rtl/>
          <w:lang w:bidi="ar-SA"/>
        </w:rPr>
      </w:pPr>
      <w:hyperlink w:anchor="_Toc98591689" w:history="1">
        <w:r w:rsidR="00EC30F4" w:rsidRPr="00EC30F4">
          <w:rPr>
            <w:rStyle w:val="Hyperlink"/>
            <w:rFonts w:ascii="Adwaa Elsalaf" w:hAnsi="Adwaa Elsalaf" w:cs="Adwaa Elsalaf"/>
            <w:sz w:val="32"/>
            <w:szCs w:val="32"/>
            <w:rtl/>
          </w:rPr>
          <w:t>كتاب الشمائل المحمدية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Toc98591689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491</w:t>
        </w:r>
        <w:r w:rsidR="00EC30F4" w:rsidRPr="00EC30F4">
          <w:rPr>
            <w:rFonts w:ascii="Adwaa Elsalaf" w:hAnsi="Adwaa Elsalaf" w:cs="Adwaa Elsalaf"/>
            <w:webHidden/>
            <w:sz w:val="32"/>
            <w:szCs w:val="32"/>
            <w:rtl/>
          </w:rPr>
          <w:fldChar w:fldCharType="end"/>
        </w:r>
      </w:hyperlink>
    </w:p>
    <w:p w14:paraId="0FA88FAB" w14:textId="3EC4E8F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0" w:history="1">
        <w:r w:rsidR="00EC30F4" w:rsidRPr="00EC30F4">
          <w:rPr>
            <w:rStyle w:val="Hyperlink"/>
            <w:rFonts w:ascii="Adwaa Elsalaf" w:hAnsi="Adwaa Elsalaf" w:cs="Adwaa Elsalaf"/>
            <w:noProof/>
            <w:sz w:val="32"/>
            <w:szCs w:val="32"/>
            <w:rtl/>
          </w:rPr>
          <w:t>545.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شجاعة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491</w:t>
        </w:r>
        <w:r w:rsidR="00EC30F4" w:rsidRPr="00EC30F4">
          <w:rPr>
            <w:rFonts w:ascii="Adwaa Elsalaf" w:hAnsi="Adwaa Elsalaf" w:cs="Adwaa Elsalaf"/>
            <w:noProof/>
            <w:webHidden/>
            <w:sz w:val="32"/>
            <w:szCs w:val="32"/>
            <w:rtl/>
          </w:rPr>
          <w:fldChar w:fldCharType="end"/>
        </w:r>
      </w:hyperlink>
    </w:p>
    <w:p w14:paraId="509C5402" w14:textId="485CD4A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1" w:history="1">
        <w:r w:rsidR="00EC30F4" w:rsidRPr="00EC30F4">
          <w:rPr>
            <w:rStyle w:val="Hyperlink"/>
            <w:rFonts w:ascii="Adwaa Elsalaf" w:hAnsi="Adwaa Elsalaf" w:cs="Adwaa Elsalaf"/>
            <w:noProof/>
            <w:sz w:val="32"/>
            <w:szCs w:val="32"/>
            <w:rtl/>
          </w:rPr>
          <w:t>546.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أسماء رسول الله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491</w:t>
        </w:r>
        <w:r w:rsidR="00EC30F4" w:rsidRPr="00EC30F4">
          <w:rPr>
            <w:rFonts w:ascii="Adwaa Elsalaf" w:hAnsi="Adwaa Elsalaf" w:cs="Adwaa Elsalaf"/>
            <w:noProof/>
            <w:webHidden/>
            <w:sz w:val="32"/>
            <w:szCs w:val="32"/>
            <w:rtl/>
          </w:rPr>
          <w:fldChar w:fldCharType="end"/>
        </w:r>
      </w:hyperlink>
    </w:p>
    <w:p w14:paraId="184FB61B" w14:textId="33403B4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2" w:history="1">
        <w:r w:rsidR="00EC30F4" w:rsidRPr="00EC30F4">
          <w:rPr>
            <w:rStyle w:val="Hyperlink"/>
            <w:rFonts w:ascii="Adwaa Elsalaf" w:hAnsi="Adwaa Elsalaf" w:cs="Adwaa Elsalaf"/>
            <w:noProof/>
            <w:sz w:val="32"/>
            <w:szCs w:val="32"/>
            <w:rtl/>
          </w:rPr>
          <w:t>547.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صفة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الخَلقية: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492</w:t>
        </w:r>
        <w:r w:rsidR="00EC30F4" w:rsidRPr="00EC30F4">
          <w:rPr>
            <w:rFonts w:ascii="Adwaa Elsalaf" w:hAnsi="Adwaa Elsalaf" w:cs="Adwaa Elsalaf"/>
            <w:noProof/>
            <w:webHidden/>
            <w:sz w:val="32"/>
            <w:szCs w:val="32"/>
            <w:rtl/>
          </w:rPr>
          <w:fldChar w:fldCharType="end"/>
        </w:r>
      </w:hyperlink>
    </w:p>
    <w:p w14:paraId="4509FA6E" w14:textId="15990C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3" w:history="1">
        <w:r w:rsidR="00EC30F4" w:rsidRPr="00EC30F4">
          <w:rPr>
            <w:rStyle w:val="Hyperlink"/>
            <w:rFonts w:ascii="Adwaa Elsalaf" w:hAnsi="Adwaa Elsalaf" w:cs="Adwaa Elsalaf"/>
            <w:noProof/>
            <w:sz w:val="32"/>
            <w:szCs w:val="32"/>
            <w:rtl/>
          </w:rPr>
          <w:t>548.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طيب رائحة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ولين مسه: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493</w:t>
        </w:r>
        <w:r w:rsidR="00EC30F4" w:rsidRPr="00EC30F4">
          <w:rPr>
            <w:rFonts w:ascii="Adwaa Elsalaf" w:hAnsi="Adwaa Elsalaf" w:cs="Adwaa Elsalaf"/>
            <w:noProof/>
            <w:webHidden/>
            <w:sz w:val="32"/>
            <w:szCs w:val="32"/>
            <w:rtl/>
          </w:rPr>
          <w:fldChar w:fldCharType="end"/>
        </w:r>
      </w:hyperlink>
    </w:p>
    <w:p w14:paraId="2AD938E3" w14:textId="2C13B11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4" w:history="1">
        <w:r w:rsidR="00EC30F4" w:rsidRPr="00EC30F4">
          <w:rPr>
            <w:rStyle w:val="Hyperlink"/>
            <w:rFonts w:ascii="Adwaa Elsalaf" w:hAnsi="Adwaa Elsalaf" w:cs="Adwaa Elsalaf"/>
            <w:noProof/>
            <w:sz w:val="32"/>
            <w:szCs w:val="32"/>
            <w:rtl/>
          </w:rPr>
          <w:t>549.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صفة شعر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493</w:t>
        </w:r>
        <w:r w:rsidR="00EC30F4" w:rsidRPr="00EC30F4">
          <w:rPr>
            <w:rFonts w:ascii="Adwaa Elsalaf" w:hAnsi="Adwaa Elsalaf" w:cs="Adwaa Elsalaf"/>
            <w:noProof/>
            <w:webHidden/>
            <w:sz w:val="32"/>
            <w:szCs w:val="32"/>
            <w:rtl/>
          </w:rPr>
          <w:fldChar w:fldCharType="end"/>
        </w:r>
      </w:hyperlink>
    </w:p>
    <w:p w14:paraId="6A6817A8" w14:textId="0974898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5" w:history="1">
        <w:r w:rsidR="00EC30F4" w:rsidRPr="00EC30F4">
          <w:rPr>
            <w:rStyle w:val="Hyperlink"/>
            <w:rFonts w:ascii="Adwaa Elsalaf" w:hAnsi="Adwaa Elsalaf" w:cs="Adwaa Elsalaf"/>
            <w:noProof/>
            <w:sz w:val="32"/>
            <w:szCs w:val="32"/>
            <w:rtl/>
          </w:rPr>
          <w:t>550.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صفة يد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494</w:t>
        </w:r>
        <w:r w:rsidR="00EC30F4" w:rsidRPr="00EC30F4">
          <w:rPr>
            <w:rFonts w:ascii="Adwaa Elsalaf" w:hAnsi="Adwaa Elsalaf" w:cs="Adwaa Elsalaf"/>
            <w:noProof/>
            <w:webHidden/>
            <w:sz w:val="32"/>
            <w:szCs w:val="32"/>
            <w:rtl/>
          </w:rPr>
          <w:fldChar w:fldCharType="end"/>
        </w:r>
      </w:hyperlink>
    </w:p>
    <w:p w14:paraId="366074E7" w14:textId="6F3BEDE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6" w:history="1">
        <w:r w:rsidR="00EC30F4" w:rsidRPr="00EC30F4">
          <w:rPr>
            <w:rStyle w:val="Hyperlink"/>
            <w:rFonts w:ascii="Adwaa Elsalaf" w:hAnsi="Adwaa Elsalaf" w:cs="Adwaa Elsalaf"/>
            <w:noProof/>
            <w:sz w:val="32"/>
            <w:szCs w:val="32"/>
            <w:rtl/>
          </w:rPr>
          <w:t>551.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خُلُق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494</w:t>
        </w:r>
        <w:r w:rsidR="00EC30F4" w:rsidRPr="00EC30F4">
          <w:rPr>
            <w:rFonts w:ascii="Adwaa Elsalaf" w:hAnsi="Adwaa Elsalaf" w:cs="Adwaa Elsalaf"/>
            <w:noProof/>
            <w:webHidden/>
            <w:sz w:val="32"/>
            <w:szCs w:val="32"/>
            <w:rtl/>
          </w:rPr>
          <w:fldChar w:fldCharType="end"/>
        </w:r>
      </w:hyperlink>
    </w:p>
    <w:p w14:paraId="2D7198D6" w14:textId="7602B8F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7" w:history="1">
        <w:r w:rsidR="00EC30F4" w:rsidRPr="00EC30F4">
          <w:rPr>
            <w:rStyle w:val="Hyperlink"/>
            <w:rFonts w:ascii="Adwaa Elsalaf" w:hAnsi="Adwaa Elsalaf" w:cs="Adwaa Elsalaf"/>
            <w:noProof/>
            <w:sz w:val="32"/>
            <w:szCs w:val="32"/>
            <w:rtl/>
          </w:rPr>
          <w:t>552.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بعثة النَّبي ﷺ في خير قرون بني آدم: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494</w:t>
        </w:r>
        <w:r w:rsidR="00EC30F4" w:rsidRPr="00EC30F4">
          <w:rPr>
            <w:rFonts w:ascii="Adwaa Elsalaf" w:hAnsi="Adwaa Elsalaf" w:cs="Adwaa Elsalaf"/>
            <w:noProof/>
            <w:webHidden/>
            <w:sz w:val="32"/>
            <w:szCs w:val="32"/>
            <w:rtl/>
          </w:rPr>
          <w:fldChar w:fldCharType="end"/>
        </w:r>
      </w:hyperlink>
    </w:p>
    <w:p w14:paraId="7A011830" w14:textId="62007E7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8" w:history="1">
        <w:r w:rsidR="00EC30F4" w:rsidRPr="00EC30F4">
          <w:rPr>
            <w:rStyle w:val="Hyperlink"/>
            <w:rFonts w:ascii="Adwaa Elsalaf" w:hAnsi="Adwaa Elsalaf" w:cs="Adwaa Elsalaf"/>
            <w:noProof/>
            <w:sz w:val="32"/>
            <w:szCs w:val="32"/>
            <w:rtl/>
          </w:rPr>
          <w:t>553.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لم يكن النَّبي ﷺ فاحشًا ولا متفحشًا: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495</w:t>
        </w:r>
        <w:r w:rsidR="00EC30F4" w:rsidRPr="00EC30F4">
          <w:rPr>
            <w:rFonts w:ascii="Adwaa Elsalaf" w:hAnsi="Adwaa Elsalaf" w:cs="Adwaa Elsalaf"/>
            <w:noProof/>
            <w:webHidden/>
            <w:sz w:val="32"/>
            <w:szCs w:val="32"/>
            <w:rtl/>
          </w:rPr>
          <w:fldChar w:fldCharType="end"/>
        </w:r>
      </w:hyperlink>
    </w:p>
    <w:p w14:paraId="1709F076" w14:textId="78B1856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699" w:history="1">
        <w:r w:rsidR="00EC30F4" w:rsidRPr="00EC30F4">
          <w:rPr>
            <w:rStyle w:val="Hyperlink"/>
            <w:rFonts w:ascii="Adwaa Elsalaf" w:hAnsi="Adwaa Elsalaf" w:cs="Adwaa Elsalaf"/>
            <w:noProof/>
            <w:sz w:val="32"/>
            <w:szCs w:val="32"/>
            <w:rtl/>
          </w:rPr>
          <w:t>554.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مسامحة النَّبي ويسره في المباحات: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Toc98591699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495</w:t>
        </w:r>
        <w:r w:rsidR="00EC30F4" w:rsidRPr="00EC30F4">
          <w:rPr>
            <w:rFonts w:ascii="Adwaa Elsalaf" w:hAnsi="Adwaa Elsalaf" w:cs="Adwaa Elsalaf"/>
            <w:noProof/>
            <w:webHidden/>
            <w:sz w:val="32"/>
            <w:szCs w:val="32"/>
            <w:rtl/>
          </w:rPr>
          <w:fldChar w:fldCharType="end"/>
        </w:r>
      </w:hyperlink>
    </w:p>
    <w:p w14:paraId="735A9EA1" w14:textId="5ADED0D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0" w:history="1">
        <w:r w:rsidR="00EC30F4" w:rsidRPr="00EC30F4">
          <w:rPr>
            <w:rStyle w:val="Hyperlink"/>
            <w:rFonts w:ascii="Adwaa Elsalaf" w:hAnsi="Adwaa Elsalaf" w:cs="Adwaa Elsalaf"/>
            <w:noProof/>
            <w:sz w:val="32"/>
            <w:szCs w:val="32"/>
            <w:rtl/>
          </w:rPr>
          <w:t>555.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تواضع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ومشاركته الرعية في مهامهم: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496</w:t>
        </w:r>
        <w:r w:rsidR="00EC30F4" w:rsidRPr="00EC30F4">
          <w:rPr>
            <w:rFonts w:ascii="Adwaa Elsalaf" w:hAnsi="Adwaa Elsalaf" w:cs="Adwaa Elsalaf"/>
            <w:noProof/>
            <w:webHidden/>
            <w:sz w:val="32"/>
            <w:szCs w:val="32"/>
            <w:rtl/>
          </w:rPr>
          <w:fldChar w:fldCharType="end"/>
        </w:r>
      </w:hyperlink>
    </w:p>
    <w:p w14:paraId="7684766E" w14:textId="3C3FCEE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1" w:history="1">
        <w:r w:rsidR="00EC30F4" w:rsidRPr="00EC30F4">
          <w:rPr>
            <w:rStyle w:val="Hyperlink"/>
            <w:rFonts w:ascii="Adwaa Elsalaf" w:hAnsi="Adwaa Elsalaf" w:cs="Adwaa Elsalaf"/>
            <w:noProof/>
            <w:sz w:val="32"/>
            <w:szCs w:val="32"/>
            <w:rtl/>
          </w:rPr>
          <w:t>556.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كثرة حيائه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496</w:t>
        </w:r>
        <w:r w:rsidR="00EC30F4" w:rsidRPr="00EC30F4">
          <w:rPr>
            <w:rFonts w:ascii="Adwaa Elsalaf" w:hAnsi="Adwaa Elsalaf" w:cs="Adwaa Elsalaf"/>
            <w:noProof/>
            <w:webHidden/>
            <w:sz w:val="32"/>
            <w:szCs w:val="32"/>
            <w:rtl/>
          </w:rPr>
          <w:fldChar w:fldCharType="end"/>
        </w:r>
      </w:hyperlink>
    </w:p>
    <w:p w14:paraId="52C0422F" w14:textId="7AF701A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2" w:history="1">
        <w:r w:rsidR="00EC30F4" w:rsidRPr="00EC30F4">
          <w:rPr>
            <w:rStyle w:val="Hyperlink"/>
            <w:rFonts w:ascii="Adwaa Elsalaf" w:hAnsi="Adwaa Elsalaf" w:cs="Adwaa Elsalaf"/>
            <w:noProof/>
            <w:sz w:val="32"/>
            <w:szCs w:val="32"/>
            <w:rtl/>
          </w:rPr>
          <w:t>557.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تثبت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وترسله في كلامه: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497</w:t>
        </w:r>
        <w:r w:rsidR="00EC30F4" w:rsidRPr="00EC30F4">
          <w:rPr>
            <w:rFonts w:ascii="Adwaa Elsalaf" w:hAnsi="Adwaa Elsalaf" w:cs="Adwaa Elsalaf"/>
            <w:noProof/>
            <w:webHidden/>
            <w:sz w:val="32"/>
            <w:szCs w:val="32"/>
            <w:rtl/>
          </w:rPr>
          <w:fldChar w:fldCharType="end"/>
        </w:r>
      </w:hyperlink>
    </w:p>
    <w:p w14:paraId="34B7F864" w14:textId="487FFADB" w:rsidR="00EC30F4" w:rsidRPr="00EC30F4" w:rsidRDefault="00D32517">
      <w:pPr>
        <w:pStyle w:val="1d"/>
        <w:rPr>
          <w:rFonts w:ascii="Adwaa Elsalaf" w:eastAsiaTheme="minorEastAsia" w:hAnsi="Adwaa Elsalaf" w:cs="Adwaa Elsalaf"/>
          <w:b w:val="0"/>
          <w:bCs w:val="0"/>
          <w:sz w:val="32"/>
          <w:szCs w:val="32"/>
          <w:rtl/>
          <w:lang w:bidi="ar-SA"/>
        </w:rPr>
      </w:pPr>
      <w:hyperlink w:anchor="_Toc98591703" w:history="1">
        <w:r w:rsidR="00EC30F4" w:rsidRPr="00EC30F4">
          <w:rPr>
            <w:rStyle w:val="Hyperlink"/>
            <w:rFonts w:ascii="Adwaa Elsalaf" w:hAnsi="Adwaa Elsalaf" w:cs="Adwaa Elsalaf"/>
            <w:sz w:val="32"/>
            <w:szCs w:val="32"/>
            <w:rtl/>
          </w:rPr>
          <w:t>كتاب دلائل النبوة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Toc98591703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498</w:t>
        </w:r>
        <w:r w:rsidR="00EC30F4" w:rsidRPr="00EC30F4">
          <w:rPr>
            <w:rFonts w:ascii="Adwaa Elsalaf" w:hAnsi="Adwaa Elsalaf" w:cs="Adwaa Elsalaf"/>
            <w:webHidden/>
            <w:sz w:val="32"/>
            <w:szCs w:val="32"/>
            <w:rtl/>
          </w:rPr>
          <w:fldChar w:fldCharType="end"/>
        </w:r>
      </w:hyperlink>
    </w:p>
    <w:p w14:paraId="10C0DCB6" w14:textId="2F9889E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4" w:history="1">
        <w:r w:rsidR="00EC30F4" w:rsidRPr="00EC30F4">
          <w:rPr>
            <w:rStyle w:val="Hyperlink"/>
            <w:rFonts w:ascii="Adwaa Elsalaf" w:hAnsi="Adwaa Elsalaf" w:cs="Adwaa Elsalaf"/>
            <w:noProof/>
            <w:sz w:val="32"/>
            <w:szCs w:val="32"/>
            <w:rtl/>
          </w:rPr>
          <w:t>558.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فوران الماء من أصابعه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498</w:t>
        </w:r>
        <w:r w:rsidR="00EC30F4" w:rsidRPr="00EC30F4">
          <w:rPr>
            <w:rFonts w:ascii="Adwaa Elsalaf" w:hAnsi="Adwaa Elsalaf" w:cs="Adwaa Elsalaf"/>
            <w:noProof/>
            <w:webHidden/>
            <w:sz w:val="32"/>
            <w:szCs w:val="32"/>
            <w:rtl/>
          </w:rPr>
          <w:fldChar w:fldCharType="end"/>
        </w:r>
      </w:hyperlink>
    </w:p>
    <w:p w14:paraId="51DFF76D" w14:textId="68D3149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5" w:history="1">
        <w:r w:rsidR="00EC30F4" w:rsidRPr="00EC30F4">
          <w:rPr>
            <w:rStyle w:val="Hyperlink"/>
            <w:rFonts w:ascii="Adwaa Elsalaf" w:hAnsi="Adwaa Elsalaf" w:cs="Adwaa Elsalaf"/>
            <w:noProof/>
            <w:sz w:val="32"/>
            <w:szCs w:val="32"/>
            <w:rtl/>
          </w:rPr>
          <w:t>559.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بركة البئر بمجِّ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498</w:t>
        </w:r>
        <w:r w:rsidR="00EC30F4" w:rsidRPr="00EC30F4">
          <w:rPr>
            <w:rFonts w:ascii="Adwaa Elsalaf" w:hAnsi="Adwaa Elsalaf" w:cs="Adwaa Elsalaf"/>
            <w:noProof/>
            <w:webHidden/>
            <w:sz w:val="32"/>
            <w:szCs w:val="32"/>
            <w:rtl/>
          </w:rPr>
          <w:fldChar w:fldCharType="end"/>
        </w:r>
      </w:hyperlink>
    </w:p>
    <w:p w14:paraId="1823EB1D" w14:textId="5AE2095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6" w:history="1">
        <w:r w:rsidR="00EC30F4" w:rsidRPr="00EC30F4">
          <w:rPr>
            <w:rStyle w:val="Hyperlink"/>
            <w:rFonts w:ascii="Adwaa Elsalaf" w:hAnsi="Adwaa Elsalaf" w:cs="Adwaa Elsalaf"/>
            <w:noProof/>
            <w:sz w:val="32"/>
            <w:szCs w:val="32"/>
            <w:rtl/>
          </w:rPr>
          <w:t>560.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بركة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وتسبيح الطَّعَام بين يديه: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499</w:t>
        </w:r>
        <w:r w:rsidR="00EC30F4" w:rsidRPr="00EC30F4">
          <w:rPr>
            <w:rFonts w:ascii="Adwaa Elsalaf" w:hAnsi="Adwaa Elsalaf" w:cs="Adwaa Elsalaf"/>
            <w:noProof/>
            <w:webHidden/>
            <w:sz w:val="32"/>
            <w:szCs w:val="32"/>
            <w:rtl/>
          </w:rPr>
          <w:fldChar w:fldCharType="end"/>
        </w:r>
      </w:hyperlink>
    </w:p>
    <w:p w14:paraId="34FF7B32" w14:textId="30DC0A4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7" w:history="1">
        <w:r w:rsidR="00EC30F4" w:rsidRPr="00EC30F4">
          <w:rPr>
            <w:rStyle w:val="Hyperlink"/>
            <w:rFonts w:ascii="Adwaa Elsalaf" w:hAnsi="Adwaa Elsalaf" w:cs="Adwaa Elsalaf"/>
            <w:noProof/>
            <w:sz w:val="32"/>
            <w:szCs w:val="32"/>
            <w:rtl/>
          </w:rPr>
          <w:t>561.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شفاء المريض بنفثه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499</w:t>
        </w:r>
        <w:r w:rsidR="00EC30F4" w:rsidRPr="00EC30F4">
          <w:rPr>
            <w:rFonts w:ascii="Adwaa Elsalaf" w:hAnsi="Adwaa Elsalaf" w:cs="Adwaa Elsalaf"/>
            <w:noProof/>
            <w:webHidden/>
            <w:sz w:val="32"/>
            <w:szCs w:val="32"/>
            <w:rtl/>
          </w:rPr>
          <w:fldChar w:fldCharType="end"/>
        </w:r>
      </w:hyperlink>
    </w:p>
    <w:p w14:paraId="482607D4" w14:textId="34C6228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8" w:history="1">
        <w:r w:rsidR="00EC30F4" w:rsidRPr="00EC30F4">
          <w:rPr>
            <w:rStyle w:val="Hyperlink"/>
            <w:rFonts w:ascii="Adwaa Elsalaf" w:hAnsi="Adwaa Elsalaf" w:cs="Adwaa Elsalaf"/>
            <w:noProof/>
            <w:sz w:val="32"/>
            <w:szCs w:val="32"/>
            <w:rtl/>
          </w:rPr>
          <w:t>562.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بكاء الجذع وحنينه إليه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500</w:t>
        </w:r>
        <w:r w:rsidR="00EC30F4" w:rsidRPr="00EC30F4">
          <w:rPr>
            <w:rFonts w:ascii="Adwaa Elsalaf" w:hAnsi="Adwaa Elsalaf" w:cs="Adwaa Elsalaf"/>
            <w:noProof/>
            <w:webHidden/>
            <w:sz w:val="32"/>
            <w:szCs w:val="32"/>
            <w:rtl/>
          </w:rPr>
          <w:fldChar w:fldCharType="end"/>
        </w:r>
      </w:hyperlink>
    </w:p>
    <w:p w14:paraId="7607219C" w14:textId="55E07ED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09" w:history="1">
        <w:r w:rsidR="00EC30F4" w:rsidRPr="00EC30F4">
          <w:rPr>
            <w:rStyle w:val="Hyperlink"/>
            <w:rFonts w:ascii="Adwaa Elsalaf" w:hAnsi="Adwaa Elsalaf" w:cs="Adwaa Elsalaf"/>
            <w:noProof/>
            <w:sz w:val="32"/>
            <w:szCs w:val="32"/>
            <w:rtl/>
          </w:rPr>
          <w:t>563.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بركة المال بدعاء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500</w:t>
        </w:r>
        <w:r w:rsidR="00EC30F4" w:rsidRPr="00EC30F4">
          <w:rPr>
            <w:rFonts w:ascii="Adwaa Elsalaf" w:hAnsi="Adwaa Elsalaf" w:cs="Adwaa Elsalaf"/>
            <w:noProof/>
            <w:webHidden/>
            <w:sz w:val="32"/>
            <w:szCs w:val="32"/>
            <w:rtl/>
          </w:rPr>
          <w:fldChar w:fldCharType="end"/>
        </w:r>
      </w:hyperlink>
    </w:p>
    <w:p w14:paraId="0AA15676" w14:textId="3285190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0" w:history="1">
        <w:r w:rsidR="00EC30F4" w:rsidRPr="00EC30F4">
          <w:rPr>
            <w:rStyle w:val="Hyperlink"/>
            <w:rFonts w:ascii="Adwaa Elsalaf" w:hAnsi="Adwaa Elsalaf" w:cs="Adwaa Elsalaf"/>
            <w:noProof/>
            <w:sz w:val="32"/>
            <w:szCs w:val="32"/>
            <w:rtl/>
          </w:rPr>
          <w:t>564.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بركة دعاء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في البيع: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501</w:t>
        </w:r>
        <w:r w:rsidR="00EC30F4" w:rsidRPr="00EC30F4">
          <w:rPr>
            <w:rFonts w:ascii="Adwaa Elsalaf" w:hAnsi="Adwaa Elsalaf" w:cs="Adwaa Elsalaf"/>
            <w:noProof/>
            <w:webHidden/>
            <w:sz w:val="32"/>
            <w:szCs w:val="32"/>
            <w:rtl/>
          </w:rPr>
          <w:fldChar w:fldCharType="end"/>
        </w:r>
      </w:hyperlink>
    </w:p>
    <w:p w14:paraId="6A7E98D9" w14:textId="1D2649D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1" w:history="1">
        <w:r w:rsidR="00EC30F4" w:rsidRPr="00EC30F4">
          <w:rPr>
            <w:rStyle w:val="Hyperlink"/>
            <w:rFonts w:ascii="Adwaa Elsalaf" w:hAnsi="Adwaa Elsalaf" w:cs="Adwaa Elsalaf"/>
            <w:noProof/>
            <w:sz w:val="32"/>
            <w:szCs w:val="32"/>
            <w:rtl/>
          </w:rPr>
          <w:t>565.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حفظ الله لنبيه يوم الهجرة: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501</w:t>
        </w:r>
        <w:r w:rsidR="00EC30F4" w:rsidRPr="00EC30F4">
          <w:rPr>
            <w:rFonts w:ascii="Adwaa Elsalaf" w:hAnsi="Adwaa Elsalaf" w:cs="Adwaa Elsalaf"/>
            <w:noProof/>
            <w:webHidden/>
            <w:sz w:val="32"/>
            <w:szCs w:val="32"/>
            <w:rtl/>
          </w:rPr>
          <w:fldChar w:fldCharType="end"/>
        </w:r>
      </w:hyperlink>
    </w:p>
    <w:p w14:paraId="15BAAE93" w14:textId="5405D51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2" w:history="1">
        <w:r w:rsidR="00EC30F4" w:rsidRPr="00EC30F4">
          <w:rPr>
            <w:rStyle w:val="Hyperlink"/>
            <w:rFonts w:ascii="Adwaa Elsalaf" w:hAnsi="Adwaa Elsalaf" w:cs="Adwaa Elsalaf"/>
            <w:noProof/>
            <w:sz w:val="32"/>
            <w:szCs w:val="32"/>
            <w:rtl/>
          </w:rPr>
          <w:t>566.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عصمة الله لنبيه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من الناس: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502</w:t>
        </w:r>
        <w:r w:rsidR="00EC30F4" w:rsidRPr="00EC30F4">
          <w:rPr>
            <w:rFonts w:ascii="Adwaa Elsalaf" w:hAnsi="Adwaa Elsalaf" w:cs="Adwaa Elsalaf"/>
            <w:noProof/>
            <w:webHidden/>
            <w:sz w:val="32"/>
            <w:szCs w:val="32"/>
            <w:rtl/>
          </w:rPr>
          <w:fldChar w:fldCharType="end"/>
        </w:r>
      </w:hyperlink>
    </w:p>
    <w:p w14:paraId="35C80CE7" w14:textId="23B4A4A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3" w:history="1">
        <w:r w:rsidR="00EC30F4" w:rsidRPr="00EC30F4">
          <w:rPr>
            <w:rStyle w:val="Hyperlink"/>
            <w:rFonts w:ascii="Adwaa Elsalaf" w:hAnsi="Adwaa Elsalaf" w:cs="Adwaa Elsalaf"/>
            <w:noProof/>
            <w:sz w:val="32"/>
            <w:szCs w:val="32"/>
            <w:rtl/>
          </w:rPr>
          <w:t>567.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إخبار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بدوام أمته حتى يوم القيامة: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503</w:t>
        </w:r>
        <w:r w:rsidR="00EC30F4" w:rsidRPr="00EC30F4">
          <w:rPr>
            <w:rFonts w:ascii="Adwaa Elsalaf" w:hAnsi="Adwaa Elsalaf" w:cs="Adwaa Elsalaf"/>
            <w:noProof/>
            <w:webHidden/>
            <w:sz w:val="32"/>
            <w:szCs w:val="32"/>
            <w:rtl/>
          </w:rPr>
          <w:fldChar w:fldCharType="end"/>
        </w:r>
      </w:hyperlink>
    </w:p>
    <w:p w14:paraId="56A3C90B" w14:textId="3B7DC54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4" w:history="1">
        <w:r w:rsidR="00EC30F4" w:rsidRPr="00EC30F4">
          <w:rPr>
            <w:rStyle w:val="Hyperlink"/>
            <w:rFonts w:ascii="Adwaa Elsalaf" w:hAnsi="Adwaa Elsalaf" w:cs="Adwaa Elsalaf"/>
            <w:noProof/>
            <w:sz w:val="32"/>
            <w:szCs w:val="32"/>
            <w:rtl/>
          </w:rPr>
          <w:t>568.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شهادة النَّبي ﷺ بأن العاقبة لأهل الإسلام: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503</w:t>
        </w:r>
        <w:r w:rsidR="00EC30F4" w:rsidRPr="00EC30F4">
          <w:rPr>
            <w:rFonts w:ascii="Adwaa Elsalaf" w:hAnsi="Adwaa Elsalaf" w:cs="Adwaa Elsalaf"/>
            <w:noProof/>
            <w:webHidden/>
            <w:sz w:val="32"/>
            <w:szCs w:val="32"/>
            <w:rtl/>
          </w:rPr>
          <w:fldChar w:fldCharType="end"/>
        </w:r>
      </w:hyperlink>
    </w:p>
    <w:p w14:paraId="64647DA4" w14:textId="04537C7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5" w:history="1">
        <w:r w:rsidR="00EC30F4" w:rsidRPr="00EC30F4">
          <w:rPr>
            <w:rStyle w:val="Hyperlink"/>
            <w:rFonts w:ascii="Adwaa Elsalaf" w:hAnsi="Adwaa Elsalaf" w:cs="Adwaa Elsalaf"/>
            <w:noProof/>
            <w:sz w:val="32"/>
            <w:szCs w:val="32"/>
            <w:rtl/>
          </w:rPr>
          <w:t>569.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بركة دعاء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في الحفظ:</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504</w:t>
        </w:r>
        <w:r w:rsidR="00EC30F4" w:rsidRPr="00EC30F4">
          <w:rPr>
            <w:rFonts w:ascii="Adwaa Elsalaf" w:hAnsi="Adwaa Elsalaf" w:cs="Adwaa Elsalaf"/>
            <w:noProof/>
            <w:webHidden/>
            <w:sz w:val="32"/>
            <w:szCs w:val="32"/>
            <w:rtl/>
          </w:rPr>
          <w:fldChar w:fldCharType="end"/>
        </w:r>
      </w:hyperlink>
    </w:p>
    <w:p w14:paraId="7E34E3D3" w14:textId="052C679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6" w:history="1">
        <w:r w:rsidR="00EC30F4" w:rsidRPr="00EC30F4">
          <w:rPr>
            <w:rStyle w:val="Hyperlink"/>
            <w:rFonts w:ascii="Adwaa Elsalaf" w:hAnsi="Adwaa Elsalaf" w:cs="Adwaa Elsalaf"/>
            <w:noProof/>
            <w:sz w:val="32"/>
            <w:szCs w:val="32"/>
            <w:rtl/>
          </w:rPr>
          <w:t>570.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أوتي مفاتيح خزائن الأرض:</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504</w:t>
        </w:r>
        <w:r w:rsidR="00EC30F4" w:rsidRPr="00EC30F4">
          <w:rPr>
            <w:rFonts w:ascii="Adwaa Elsalaf" w:hAnsi="Adwaa Elsalaf" w:cs="Adwaa Elsalaf"/>
            <w:noProof/>
            <w:webHidden/>
            <w:sz w:val="32"/>
            <w:szCs w:val="32"/>
            <w:rtl/>
          </w:rPr>
          <w:fldChar w:fldCharType="end"/>
        </w:r>
      </w:hyperlink>
    </w:p>
    <w:p w14:paraId="4E152165" w14:textId="0124FC77" w:rsidR="00EC30F4" w:rsidRPr="00EC30F4" w:rsidRDefault="00D32517">
      <w:pPr>
        <w:pStyle w:val="1d"/>
        <w:rPr>
          <w:rFonts w:ascii="Adwaa Elsalaf" w:eastAsiaTheme="minorEastAsia" w:hAnsi="Adwaa Elsalaf" w:cs="Adwaa Elsalaf"/>
          <w:b w:val="0"/>
          <w:bCs w:val="0"/>
          <w:sz w:val="32"/>
          <w:szCs w:val="32"/>
          <w:rtl/>
          <w:lang w:bidi="ar-SA"/>
        </w:rPr>
      </w:pPr>
      <w:hyperlink w:anchor="_Toc98591717" w:history="1">
        <w:r w:rsidR="00EC30F4" w:rsidRPr="00EC30F4">
          <w:rPr>
            <w:rStyle w:val="Hyperlink"/>
            <w:rFonts w:ascii="Adwaa Elsalaf" w:hAnsi="Adwaa Elsalaf" w:cs="Adwaa Elsalaf"/>
            <w:sz w:val="32"/>
            <w:szCs w:val="32"/>
            <w:rtl/>
          </w:rPr>
          <w:t>كتاب فضائل الصَّحابة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Toc98591717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506</w:t>
        </w:r>
        <w:r w:rsidR="00EC30F4" w:rsidRPr="00EC30F4">
          <w:rPr>
            <w:rFonts w:ascii="Adwaa Elsalaf" w:hAnsi="Adwaa Elsalaf" w:cs="Adwaa Elsalaf"/>
            <w:webHidden/>
            <w:sz w:val="32"/>
            <w:szCs w:val="32"/>
            <w:rtl/>
          </w:rPr>
          <w:fldChar w:fldCharType="end"/>
        </w:r>
      </w:hyperlink>
    </w:p>
    <w:p w14:paraId="1BAEF064" w14:textId="36F524E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8" w:history="1">
        <w:r w:rsidR="00EC30F4" w:rsidRPr="00EC30F4">
          <w:rPr>
            <w:rStyle w:val="Hyperlink"/>
            <w:rFonts w:ascii="Adwaa Elsalaf" w:hAnsi="Adwaa Elsalaf" w:cs="Adwaa Elsalaf"/>
            <w:noProof/>
            <w:sz w:val="32"/>
            <w:szCs w:val="32"/>
            <w:rtl/>
          </w:rPr>
          <w:t>571.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الصَّحابة رضوان الله عليهم وتحريم سبهم: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506</w:t>
        </w:r>
        <w:r w:rsidR="00EC30F4" w:rsidRPr="00EC30F4">
          <w:rPr>
            <w:rFonts w:ascii="Adwaa Elsalaf" w:hAnsi="Adwaa Elsalaf" w:cs="Adwaa Elsalaf"/>
            <w:noProof/>
            <w:webHidden/>
            <w:sz w:val="32"/>
            <w:szCs w:val="32"/>
            <w:rtl/>
          </w:rPr>
          <w:fldChar w:fldCharType="end"/>
        </w:r>
      </w:hyperlink>
    </w:p>
    <w:p w14:paraId="2148F7DC" w14:textId="5A394A4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19" w:history="1">
        <w:r w:rsidR="00EC30F4" w:rsidRPr="00EC30F4">
          <w:rPr>
            <w:rStyle w:val="Hyperlink"/>
            <w:rFonts w:ascii="Adwaa Elsalaf" w:hAnsi="Adwaa Elsalaf" w:cs="Adwaa Elsalaf"/>
            <w:noProof/>
            <w:sz w:val="32"/>
            <w:szCs w:val="32"/>
            <w:rtl/>
          </w:rPr>
          <w:t>572.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ولو كنت متخذًا خليلًا لاتخذت أبا بكر خليلًا: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506</w:t>
        </w:r>
        <w:r w:rsidR="00EC30F4" w:rsidRPr="00EC30F4">
          <w:rPr>
            <w:rFonts w:ascii="Adwaa Elsalaf" w:hAnsi="Adwaa Elsalaf" w:cs="Adwaa Elsalaf"/>
            <w:noProof/>
            <w:webHidden/>
            <w:sz w:val="32"/>
            <w:szCs w:val="32"/>
            <w:rtl/>
          </w:rPr>
          <w:fldChar w:fldCharType="end"/>
        </w:r>
      </w:hyperlink>
    </w:p>
    <w:p w14:paraId="075969FF" w14:textId="4080B01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0" w:history="1">
        <w:r w:rsidR="00EC30F4" w:rsidRPr="00EC30F4">
          <w:rPr>
            <w:rStyle w:val="Hyperlink"/>
            <w:rFonts w:ascii="Adwaa Elsalaf" w:hAnsi="Adwaa Elsalaf" w:cs="Adwaa Elsalaf"/>
            <w:noProof/>
            <w:sz w:val="32"/>
            <w:szCs w:val="32"/>
            <w:rtl/>
          </w:rPr>
          <w:t>573.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أبو بكر أفضل الصَّحابة: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507</w:t>
        </w:r>
        <w:r w:rsidR="00EC30F4" w:rsidRPr="00EC30F4">
          <w:rPr>
            <w:rFonts w:ascii="Adwaa Elsalaf" w:hAnsi="Adwaa Elsalaf" w:cs="Adwaa Elsalaf"/>
            <w:noProof/>
            <w:webHidden/>
            <w:sz w:val="32"/>
            <w:szCs w:val="32"/>
            <w:rtl/>
          </w:rPr>
          <w:fldChar w:fldCharType="end"/>
        </w:r>
      </w:hyperlink>
    </w:p>
    <w:p w14:paraId="0C442286" w14:textId="64E5C52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1" w:history="1">
        <w:r w:rsidR="00EC30F4" w:rsidRPr="00EC30F4">
          <w:rPr>
            <w:rStyle w:val="Hyperlink"/>
            <w:rFonts w:ascii="Adwaa Elsalaf" w:hAnsi="Adwaa Elsalaf" w:cs="Adwaa Elsalaf"/>
            <w:noProof/>
            <w:sz w:val="32"/>
            <w:szCs w:val="32"/>
            <w:rtl/>
          </w:rPr>
          <w:t>574.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حرص أبي بكر وتواضعه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508</w:t>
        </w:r>
        <w:r w:rsidR="00EC30F4" w:rsidRPr="00EC30F4">
          <w:rPr>
            <w:rFonts w:ascii="Adwaa Elsalaf" w:hAnsi="Adwaa Elsalaf" w:cs="Adwaa Elsalaf"/>
            <w:noProof/>
            <w:webHidden/>
            <w:sz w:val="32"/>
            <w:szCs w:val="32"/>
            <w:rtl/>
          </w:rPr>
          <w:fldChar w:fldCharType="end"/>
        </w:r>
      </w:hyperlink>
    </w:p>
    <w:p w14:paraId="2CED1BB7" w14:textId="10F3892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2" w:history="1">
        <w:r w:rsidR="00EC30F4" w:rsidRPr="00EC30F4">
          <w:rPr>
            <w:rStyle w:val="Hyperlink"/>
            <w:rFonts w:ascii="Adwaa Elsalaf" w:hAnsi="Adwaa Elsalaf" w:cs="Adwaa Elsalaf"/>
            <w:noProof/>
            <w:sz w:val="32"/>
            <w:szCs w:val="32"/>
            <w:rtl/>
          </w:rPr>
          <w:t>575.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شدة توقي أبي بكر -رضي الله عنه- المطعم الحلال: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509</w:t>
        </w:r>
        <w:r w:rsidR="00EC30F4" w:rsidRPr="00EC30F4">
          <w:rPr>
            <w:rFonts w:ascii="Adwaa Elsalaf" w:hAnsi="Adwaa Elsalaf" w:cs="Adwaa Elsalaf"/>
            <w:noProof/>
            <w:webHidden/>
            <w:sz w:val="32"/>
            <w:szCs w:val="32"/>
            <w:rtl/>
          </w:rPr>
          <w:fldChar w:fldCharType="end"/>
        </w:r>
      </w:hyperlink>
    </w:p>
    <w:p w14:paraId="1F4CF554" w14:textId="220E3FF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3" w:history="1">
        <w:r w:rsidR="00EC30F4" w:rsidRPr="00EC30F4">
          <w:rPr>
            <w:rStyle w:val="Hyperlink"/>
            <w:rFonts w:ascii="Adwaa Elsalaf" w:hAnsi="Adwaa Elsalaf" w:cs="Adwaa Elsalaf"/>
            <w:noProof/>
            <w:sz w:val="32"/>
            <w:szCs w:val="32"/>
            <w:rtl/>
          </w:rPr>
          <w:t>576.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شجاعة أبي بكر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510</w:t>
        </w:r>
        <w:r w:rsidR="00EC30F4" w:rsidRPr="00EC30F4">
          <w:rPr>
            <w:rFonts w:ascii="Adwaa Elsalaf" w:hAnsi="Adwaa Elsalaf" w:cs="Adwaa Elsalaf"/>
            <w:noProof/>
            <w:webHidden/>
            <w:sz w:val="32"/>
            <w:szCs w:val="32"/>
            <w:rtl/>
          </w:rPr>
          <w:fldChar w:fldCharType="end"/>
        </w:r>
      </w:hyperlink>
    </w:p>
    <w:p w14:paraId="666C53AE" w14:textId="43DDD7D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4" w:history="1">
        <w:r w:rsidR="00EC30F4" w:rsidRPr="00EC30F4">
          <w:rPr>
            <w:rStyle w:val="Hyperlink"/>
            <w:rFonts w:ascii="Adwaa Elsalaf" w:hAnsi="Adwaa Elsalaf" w:cs="Adwaa Elsalaf"/>
            <w:noProof/>
            <w:sz w:val="32"/>
            <w:szCs w:val="32"/>
            <w:rtl/>
          </w:rPr>
          <w:t>577.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قوة إيمان أبي بكر وعمر رضي الله عنهما: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510</w:t>
        </w:r>
        <w:r w:rsidR="00EC30F4" w:rsidRPr="00EC30F4">
          <w:rPr>
            <w:rFonts w:ascii="Adwaa Elsalaf" w:hAnsi="Adwaa Elsalaf" w:cs="Adwaa Elsalaf"/>
            <w:noProof/>
            <w:webHidden/>
            <w:sz w:val="32"/>
            <w:szCs w:val="32"/>
            <w:rtl/>
          </w:rPr>
          <w:fldChar w:fldCharType="end"/>
        </w:r>
      </w:hyperlink>
    </w:p>
    <w:p w14:paraId="64D334F1" w14:textId="41114E4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5" w:history="1">
        <w:r w:rsidR="00EC30F4" w:rsidRPr="00EC30F4">
          <w:rPr>
            <w:rStyle w:val="Hyperlink"/>
            <w:rFonts w:ascii="Adwaa Elsalaf" w:hAnsi="Adwaa Elsalaf" w:cs="Adwaa Elsalaf"/>
            <w:noProof/>
            <w:sz w:val="32"/>
            <w:szCs w:val="32"/>
            <w:rtl/>
          </w:rPr>
          <w:t>578.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شدة قرب الشيخين من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511</w:t>
        </w:r>
        <w:r w:rsidR="00EC30F4" w:rsidRPr="00EC30F4">
          <w:rPr>
            <w:rFonts w:ascii="Adwaa Elsalaf" w:hAnsi="Adwaa Elsalaf" w:cs="Adwaa Elsalaf"/>
            <w:noProof/>
            <w:webHidden/>
            <w:sz w:val="32"/>
            <w:szCs w:val="32"/>
            <w:rtl/>
          </w:rPr>
          <w:fldChar w:fldCharType="end"/>
        </w:r>
      </w:hyperlink>
    </w:p>
    <w:p w14:paraId="15A2EFA0" w14:textId="7566673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6" w:history="1">
        <w:r w:rsidR="00EC30F4" w:rsidRPr="00EC30F4">
          <w:rPr>
            <w:rStyle w:val="Hyperlink"/>
            <w:rFonts w:ascii="Adwaa Elsalaf" w:hAnsi="Adwaa Elsalaf" w:cs="Adwaa Elsalaf"/>
            <w:noProof/>
            <w:sz w:val="32"/>
            <w:szCs w:val="32"/>
            <w:rtl/>
          </w:rPr>
          <w:t>579.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قوة الإسلام بعمر بن الخطاب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511</w:t>
        </w:r>
        <w:r w:rsidR="00EC30F4" w:rsidRPr="00EC30F4">
          <w:rPr>
            <w:rFonts w:ascii="Adwaa Elsalaf" w:hAnsi="Adwaa Elsalaf" w:cs="Adwaa Elsalaf"/>
            <w:noProof/>
            <w:webHidden/>
            <w:sz w:val="32"/>
            <w:szCs w:val="32"/>
            <w:rtl/>
          </w:rPr>
          <w:fldChar w:fldCharType="end"/>
        </w:r>
      </w:hyperlink>
    </w:p>
    <w:p w14:paraId="26CF7A15" w14:textId="5CBEAB3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7" w:history="1">
        <w:r w:rsidR="00EC30F4" w:rsidRPr="00EC30F4">
          <w:rPr>
            <w:rStyle w:val="Hyperlink"/>
            <w:rFonts w:ascii="Adwaa Elsalaf" w:hAnsi="Adwaa Elsalaf" w:cs="Adwaa Elsalaf"/>
            <w:noProof/>
            <w:sz w:val="32"/>
            <w:szCs w:val="32"/>
            <w:rtl/>
          </w:rPr>
          <w:t>580.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شهادة النَّبي لعمر بالحياء وبالجنة: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512</w:t>
        </w:r>
        <w:r w:rsidR="00EC30F4" w:rsidRPr="00EC30F4">
          <w:rPr>
            <w:rFonts w:ascii="Adwaa Elsalaf" w:hAnsi="Adwaa Elsalaf" w:cs="Adwaa Elsalaf"/>
            <w:noProof/>
            <w:webHidden/>
            <w:sz w:val="32"/>
            <w:szCs w:val="32"/>
            <w:rtl/>
          </w:rPr>
          <w:fldChar w:fldCharType="end"/>
        </w:r>
      </w:hyperlink>
    </w:p>
    <w:p w14:paraId="008B50DF" w14:textId="467688C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8" w:history="1">
        <w:r w:rsidR="00EC30F4" w:rsidRPr="00EC30F4">
          <w:rPr>
            <w:rStyle w:val="Hyperlink"/>
            <w:rFonts w:ascii="Adwaa Elsalaf" w:hAnsi="Adwaa Elsalaf" w:cs="Adwaa Elsalaf"/>
            <w:noProof/>
            <w:sz w:val="32"/>
            <w:szCs w:val="32"/>
            <w:rtl/>
          </w:rPr>
          <w:t>581.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شهادة النَّبي ﷺ بعلم عمر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513</w:t>
        </w:r>
        <w:r w:rsidR="00EC30F4" w:rsidRPr="00EC30F4">
          <w:rPr>
            <w:rFonts w:ascii="Adwaa Elsalaf" w:hAnsi="Adwaa Elsalaf" w:cs="Adwaa Elsalaf"/>
            <w:noProof/>
            <w:webHidden/>
            <w:sz w:val="32"/>
            <w:szCs w:val="32"/>
            <w:rtl/>
          </w:rPr>
          <w:fldChar w:fldCharType="end"/>
        </w:r>
      </w:hyperlink>
    </w:p>
    <w:p w14:paraId="7BAA3B4C" w14:textId="1C25F2F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29" w:history="1">
        <w:r w:rsidR="00EC30F4" w:rsidRPr="00EC30F4">
          <w:rPr>
            <w:rStyle w:val="Hyperlink"/>
            <w:rFonts w:ascii="Adwaa Elsalaf" w:hAnsi="Adwaa Elsalaf" w:cs="Adwaa Elsalaf"/>
            <w:noProof/>
            <w:sz w:val="32"/>
            <w:szCs w:val="32"/>
            <w:rtl/>
          </w:rPr>
          <w:t>582.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شهادة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بفضل عمر في الدين.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513</w:t>
        </w:r>
        <w:r w:rsidR="00EC30F4" w:rsidRPr="00EC30F4">
          <w:rPr>
            <w:rFonts w:ascii="Adwaa Elsalaf" w:hAnsi="Adwaa Elsalaf" w:cs="Adwaa Elsalaf"/>
            <w:noProof/>
            <w:webHidden/>
            <w:sz w:val="32"/>
            <w:szCs w:val="32"/>
            <w:rtl/>
          </w:rPr>
          <w:fldChar w:fldCharType="end"/>
        </w:r>
      </w:hyperlink>
    </w:p>
    <w:p w14:paraId="4CB1CCF8" w14:textId="66AC488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0" w:history="1">
        <w:r w:rsidR="00EC30F4" w:rsidRPr="00EC30F4">
          <w:rPr>
            <w:rStyle w:val="Hyperlink"/>
            <w:rFonts w:ascii="Adwaa Elsalaf" w:hAnsi="Adwaa Elsalaf" w:cs="Adwaa Elsalaf"/>
            <w:noProof/>
            <w:sz w:val="32"/>
            <w:szCs w:val="32"/>
            <w:rtl/>
          </w:rPr>
          <w:t>583.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خشية عمر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514</w:t>
        </w:r>
        <w:r w:rsidR="00EC30F4" w:rsidRPr="00EC30F4">
          <w:rPr>
            <w:rFonts w:ascii="Adwaa Elsalaf" w:hAnsi="Adwaa Elsalaf" w:cs="Adwaa Elsalaf"/>
            <w:noProof/>
            <w:webHidden/>
            <w:sz w:val="32"/>
            <w:szCs w:val="32"/>
            <w:rtl/>
          </w:rPr>
          <w:fldChar w:fldCharType="end"/>
        </w:r>
      </w:hyperlink>
    </w:p>
    <w:p w14:paraId="5C111CEF" w14:textId="144D61C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1" w:history="1">
        <w:r w:rsidR="00EC30F4" w:rsidRPr="00EC30F4">
          <w:rPr>
            <w:rStyle w:val="Hyperlink"/>
            <w:rFonts w:ascii="Adwaa Elsalaf" w:hAnsi="Adwaa Elsalaf" w:cs="Adwaa Elsalaf"/>
            <w:noProof/>
            <w:sz w:val="32"/>
            <w:szCs w:val="32"/>
            <w:rtl/>
          </w:rPr>
          <w:t>584.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عمر الصحابي المحدَّث الملهم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515</w:t>
        </w:r>
        <w:r w:rsidR="00EC30F4" w:rsidRPr="00EC30F4">
          <w:rPr>
            <w:rFonts w:ascii="Adwaa Elsalaf" w:hAnsi="Adwaa Elsalaf" w:cs="Adwaa Elsalaf"/>
            <w:noProof/>
            <w:webHidden/>
            <w:sz w:val="32"/>
            <w:szCs w:val="32"/>
            <w:rtl/>
          </w:rPr>
          <w:fldChar w:fldCharType="end"/>
        </w:r>
      </w:hyperlink>
    </w:p>
    <w:p w14:paraId="178FEAAC" w14:textId="4025074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2" w:history="1">
        <w:r w:rsidR="00EC30F4" w:rsidRPr="00EC30F4">
          <w:rPr>
            <w:rStyle w:val="Hyperlink"/>
            <w:rFonts w:ascii="Adwaa Elsalaf" w:hAnsi="Adwaa Elsalaf" w:cs="Adwaa Elsalaf"/>
            <w:noProof/>
            <w:sz w:val="32"/>
            <w:szCs w:val="32"/>
            <w:rtl/>
          </w:rPr>
          <w:t>585.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شهادة الصَّحابة بفضل الشيخين رضي الله عنهما: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516</w:t>
        </w:r>
        <w:r w:rsidR="00EC30F4" w:rsidRPr="00EC30F4">
          <w:rPr>
            <w:rFonts w:ascii="Adwaa Elsalaf" w:hAnsi="Adwaa Elsalaf" w:cs="Adwaa Elsalaf"/>
            <w:noProof/>
            <w:webHidden/>
            <w:sz w:val="32"/>
            <w:szCs w:val="32"/>
            <w:rtl/>
          </w:rPr>
          <w:fldChar w:fldCharType="end"/>
        </w:r>
      </w:hyperlink>
    </w:p>
    <w:p w14:paraId="072A86E7" w14:textId="479EE52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3" w:history="1">
        <w:r w:rsidR="00EC30F4" w:rsidRPr="00EC30F4">
          <w:rPr>
            <w:rStyle w:val="Hyperlink"/>
            <w:rFonts w:ascii="Adwaa Elsalaf" w:hAnsi="Adwaa Elsalaf" w:cs="Adwaa Elsalaf"/>
            <w:noProof/>
            <w:sz w:val="32"/>
            <w:szCs w:val="32"/>
            <w:rtl/>
          </w:rPr>
          <w:t>586.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الصديق والشهيدان رضي الله عنهم: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516</w:t>
        </w:r>
        <w:r w:rsidR="00EC30F4" w:rsidRPr="00EC30F4">
          <w:rPr>
            <w:rFonts w:ascii="Adwaa Elsalaf" w:hAnsi="Adwaa Elsalaf" w:cs="Adwaa Elsalaf"/>
            <w:noProof/>
            <w:webHidden/>
            <w:sz w:val="32"/>
            <w:szCs w:val="32"/>
            <w:rtl/>
          </w:rPr>
          <w:fldChar w:fldCharType="end"/>
        </w:r>
      </w:hyperlink>
    </w:p>
    <w:p w14:paraId="05860B29" w14:textId="3951104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4" w:history="1">
        <w:r w:rsidR="00EC30F4" w:rsidRPr="00EC30F4">
          <w:rPr>
            <w:rStyle w:val="Hyperlink"/>
            <w:rFonts w:ascii="Adwaa Elsalaf" w:hAnsi="Adwaa Elsalaf" w:cs="Adwaa Elsalaf"/>
            <w:noProof/>
            <w:sz w:val="32"/>
            <w:szCs w:val="32"/>
            <w:rtl/>
          </w:rPr>
          <w:t>587.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شهادة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للخلفاء الثلاثة بالجنة: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517</w:t>
        </w:r>
        <w:r w:rsidR="00EC30F4" w:rsidRPr="00EC30F4">
          <w:rPr>
            <w:rFonts w:ascii="Adwaa Elsalaf" w:hAnsi="Adwaa Elsalaf" w:cs="Adwaa Elsalaf"/>
            <w:noProof/>
            <w:webHidden/>
            <w:sz w:val="32"/>
            <w:szCs w:val="32"/>
            <w:rtl/>
          </w:rPr>
          <w:fldChar w:fldCharType="end"/>
        </w:r>
      </w:hyperlink>
    </w:p>
    <w:p w14:paraId="0266E310" w14:textId="3289D86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5" w:history="1">
        <w:r w:rsidR="00EC30F4" w:rsidRPr="00EC30F4">
          <w:rPr>
            <w:rStyle w:val="Hyperlink"/>
            <w:rFonts w:ascii="Adwaa Elsalaf" w:hAnsi="Adwaa Elsalaf" w:cs="Adwaa Elsalaf"/>
            <w:noProof/>
            <w:sz w:val="32"/>
            <w:szCs w:val="32"/>
            <w:rtl/>
          </w:rPr>
          <w:t>588.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شهادة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لعلي -رضي الله عنه- بمحبة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517</w:t>
        </w:r>
        <w:r w:rsidR="00EC30F4" w:rsidRPr="00EC30F4">
          <w:rPr>
            <w:rFonts w:ascii="Adwaa Elsalaf" w:hAnsi="Adwaa Elsalaf" w:cs="Adwaa Elsalaf"/>
            <w:noProof/>
            <w:webHidden/>
            <w:sz w:val="32"/>
            <w:szCs w:val="32"/>
            <w:rtl/>
          </w:rPr>
          <w:fldChar w:fldCharType="end"/>
        </w:r>
      </w:hyperlink>
    </w:p>
    <w:p w14:paraId="40219502" w14:textId="3597606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6" w:history="1">
        <w:r w:rsidR="00EC30F4" w:rsidRPr="00EC30F4">
          <w:rPr>
            <w:rStyle w:val="Hyperlink"/>
            <w:rFonts w:ascii="Adwaa Elsalaf" w:hAnsi="Adwaa Elsalaf" w:cs="Adwaa Elsalaf"/>
            <w:noProof/>
            <w:sz w:val="32"/>
            <w:szCs w:val="32"/>
            <w:rtl/>
          </w:rPr>
          <w:t>589.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منزلة علي رضي الله عنه من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518</w:t>
        </w:r>
        <w:r w:rsidR="00EC30F4" w:rsidRPr="00EC30F4">
          <w:rPr>
            <w:rFonts w:ascii="Adwaa Elsalaf" w:hAnsi="Adwaa Elsalaf" w:cs="Adwaa Elsalaf"/>
            <w:noProof/>
            <w:webHidden/>
            <w:sz w:val="32"/>
            <w:szCs w:val="32"/>
            <w:rtl/>
          </w:rPr>
          <w:fldChar w:fldCharType="end"/>
        </w:r>
      </w:hyperlink>
    </w:p>
    <w:p w14:paraId="635E5068" w14:textId="0A1BF36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7" w:history="1">
        <w:r w:rsidR="00EC30F4" w:rsidRPr="00EC30F4">
          <w:rPr>
            <w:rStyle w:val="Hyperlink"/>
            <w:rFonts w:ascii="Adwaa Elsalaf" w:hAnsi="Adwaa Elsalaf" w:cs="Adwaa Elsalaf"/>
            <w:noProof/>
            <w:sz w:val="32"/>
            <w:szCs w:val="32"/>
            <w:rtl/>
          </w:rPr>
          <w:t>590.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علي رضي الله عنه من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بمنزلة هارون من موسى عليهما السَّلام: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519</w:t>
        </w:r>
        <w:r w:rsidR="00EC30F4" w:rsidRPr="00EC30F4">
          <w:rPr>
            <w:rFonts w:ascii="Adwaa Elsalaf" w:hAnsi="Adwaa Elsalaf" w:cs="Adwaa Elsalaf"/>
            <w:noProof/>
            <w:webHidden/>
            <w:sz w:val="32"/>
            <w:szCs w:val="32"/>
            <w:rtl/>
          </w:rPr>
          <w:fldChar w:fldCharType="end"/>
        </w:r>
      </w:hyperlink>
    </w:p>
    <w:p w14:paraId="343F9F17" w14:textId="00F4860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8" w:history="1">
        <w:r w:rsidR="00EC30F4" w:rsidRPr="00EC30F4">
          <w:rPr>
            <w:rStyle w:val="Hyperlink"/>
            <w:rFonts w:ascii="Adwaa Elsalaf" w:hAnsi="Adwaa Elsalaf" w:cs="Adwaa Elsalaf"/>
            <w:noProof/>
            <w:sz w:val="32"/>
            <w:szCs w:val="32"/>
            <w:rtl/>
          </w:rPr>
          <w:t>591.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مداواة علي وفاطمة رضي الله عنهما للنبي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520</w:t>
        </w:r>
        <w:r w:rsidR="00EC30F4" w:rsidRPr="00EC30F4">
          <w:rPr>
            <w:rFonts w:ascii="Adwaa Elsalaf" w:hAnsi="Adwaa Elsalaf" w:cs="Adwaa Elsalaf"/>
            <w:noProof/>
            <w:webHidden/>
            <w:sz w:val="32"/>
            <w:szCs w:val="32"/>
            <w:rtl/>
          </w:rPr>
          <w:fldChar w:fldCharType="end"/>
        </w:r>
      </w:hyperlink>
    </w:p>
    <w:p w14:paraId="07C7121F" w14:textId="657E97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39" w:history="1">
        <w:r w:rsidR="00EC30F4" w:rsidRPr="00EC30F4">
          <w:rPr>
            <w:rStyle w:val="Hyperlink"/>
            <w:rFonts w:ascii="Adwaa Elsalaf" w:hAnsi="Adwaa Elsalaf" w:cs="Adwaa Elsalaf"/>
            <w:noProof/>
            <w:sz w:val="32"/>
            <w:szCs w:val="32"/>
            <w:rtl/>
          </w:rPr>
          <w:t>592.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أبي طلحة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520</w:t>
        </w:r>
        <w:r w:rsidR="00EC30F4" w:rsidRPr="00EC30F4">
          <w:rPr>
            <w:rFonts w:ascii="Adwaa Elsalaf" w:hAnsi="Adwaa Elsalaf" w:cs="Adwaa Elsalaf"/>
            <w:noProof/>
            <w:webHidden/>
            <w:sz w:val="32"/>
            <w:szCs w:val="32"/>
            <w:rtl/>
          </w:rPr>
          <w:fldChar w:fldCharType="end"/>
        </w:r>
      </w:hyperlink>
    </w:p>
    <w:p w14:paraId="7B0EDDCA" w14:textId="65289E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0" w:history="1">
        <w:r w:rsidR="00EC30F4" w:rsidRPr="00EC30F4">
          <w:rPr>
            <w:rStyle w:val="Hyperlink"/>
            <w:rFonts w:ascii="Adwaa Elsalaf" w:hAnsi="Adwaa Elsalaf" w:cs="Adwaa Elsalaf"/>
            <w:noProof/>
            <w:sz w:val="32"/>
            <w:szCs w:val="32"/>
            <w:rtl/>
          </w:rPr>
          <w:t>593.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عبد الرحمن بن عوف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522</w:t>
        </w:r>
        <w:r w:rsidR="00EC30F4" w:rsidRPr="00EC30F4">
          <w:rPr>
            <w:rFonts w:ascii="Adwaa Elsalaf" w:hAnsi="Adwaa Elsalaf" w:cs="Adwaa Elsalaf"/>
            <w:noProof/>
            <w:webHidden/>
            <w:sz w:val="32"/>
            <w:szCs w:val="32"/>
            <w:rtl/>
          </w:rPr>
          <w:fldChar w:fldCharType="end"/>
        </w:r>
      </w:hyperlink>
    </w:p>
    <w:p w14:paraId="045F86DF" w14:textId="6096EC2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1" w:history="1">
        <w:r w:rsidR="00EC30F4" w:rsidRPr="00EC30F4">
          <w:rPr>
            <w:rStyle w:val="Hyperlink"/>
            <w:rFonts w:ascii="Adwaa Elsalaf" w:hAnsi="Adwaa Elsalaf" w:cs="Adwaa Elsalaf"/>
            <w:noProof/>
            <w:sz w:val="32"/>
            <w:szCs w:val="32"/>
            <w:rtl/>
          </w:rPr>
          <w:t>594.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تواضع عبد الرحمن بن عوف وفضل مصعب بن عمير رضي الله عنهما: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523</w:t>
        </w:r>
        <w:r w:rsidR="00EC30F4" w:rsidRPr="00EC30F4">
          <w:rPr>
            <w:rFonts w:ascii="Adwaa Elsalaf" w:hAnsi="Adwaa Elsalaf" w:cs="Adwaa Elsalaf"/>
            <w:noProof/>
            <w:webHidden/>
            <w:sz w:val="32"/>
            <w:szCs w:val="32"/>
            <w:rtl/>
          </w:rPr>
          <w:fldChar w:fldCharType="end"/>
        </w:r>
      </w:hyperlink>
    </w:p>
    <w:p w14:paraId="5FC5CF7C" w14:textId="786D2CD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2" w:history="1">
        <w:r w:rsidR="00EC30F4" w:rsidRPr="00EC30F4">
          <w:rPr>
            <w:rStyle w:val="Hyperlink"/>
            <w:rFonts w:ascii="Adwaa Elsalaf" w:hAnsi="Adwaa Elsalaf" w:cs="Adwaa Elsalaf"/>
            <w:noProof/>
            <w:sz w:val="32"/>
            <w:szCs w:val="32"/>
            <w:rtl/>
          </w:rPr>
          <w:t>595.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سعد بن أبي قاص</w:t>
        </w:r>
        <w:r w:rsidR="00EC30F4" w:rsidRPr="00EC30F4">
          <w:rPr>
            <w:rStyle w:val="Hyperlink"/>
            <w:rFonts w:ascii="Adwaa Elsalaf" w:hAnsi="Adwaa Elsalaf" w:cs="Adwaa Elsalaf"/>
            <w:noProof/>
            <w:sz w:val="32"/>
            <w:szCs w:val="32"/>
            <w:rtl/>
          </w:rPr>
          <w:t>-</w:t>
        </w:r>
        <w:r w:rsidR="00EC30F4" w:rsidRPr="00EC30F4">
          <w:rPr>
            <w:rStyle w:val="Hyperlink"/>
            <w:rFonts w:ascii="Adwaa Elsalaf" w:hAnsi="Adwaa Elsalaf" w:cs="Adwaa Elsalaf"/>
            <w:noProof/>
            <w:sz w:val="32"/>
            <w:szCs w:val="32"/>
            <w:rtl/>
            <w:lang w:bidi="ar-EG"/>
          </w:rPr>
          <w:t>رضي الله عنه</w:t>
        </w:r>
        <w:r w:rsidR="00EC30F4" w:rsidRPr="00EC30F4">
          <w:rPr>
            <w:rStyle w:val="Hyperlink"/>
            <w:rFonts w:ascii="Adwaa Elsalaf" w:hAnsi="Adwaa Elsalaf" w:cs="Adwaa Elsalaf"/>
            <w:noProof/>
            <w:sz w:val="32"/>
            <w:szCs w:val="32"/>
            <w:rtl/>
          </w:rPr>
          <w:t>-</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523</w:t>
        </w:r>
        <w:r w:rsidR="00EC30F4" w:rsidRPr="00EC30F4">
          <w:rPr>
            <w:rFonts w:ascii="Adwaa Elsalaf" w:hAnsi="Adwaa Elsalaf" w:cs="Adwaa Elsalaf"/>
            <w:noProof/>
            <w:webHidden/>
            <w:sz w:val="32"/>
            <w:szCs w:val="32"/>
            <w:rtl/>
          </w:rPr>
          <w:fldChar w:fldCharType="end"/>
        </w:r>
      </w:hyperlink>
    </w:p>
    <w:p w14:paraId="42B5A3E9" w14:textId="1CC71C2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3" w:history="1">
        <w:r w:rsidR="00EC30F4" w:rsidRPr="00EC30F4">
          <w:rPr>
            <w:rStyle w:val="Hyperlink"/>
            <w:rFonts w:ascii="Adwaa Elsalaf" w:hAnsi="Adwaa Elsalaf" w:cs="Adwaa Elsalaf"/>
            <w:noProof/>
            <w:sz w:val="32"/>
            <w:szCs w:val="32"/>
            <w:rtl/>
          </w:rPr>
          <w:t>596.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رؤية سعد بن أبي وقاص للملائكة: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524</w:t>
        </w:r>
        <w:r w:rsidR="00EC30F4" w:rsidRPr="00EC30F4">
          <w:rPr>
            <w:rFonts w:ascii="Adwaa Elsalaf" w:hAnsi="Adwaa Elsalaf" w:cs="Adwaa Elsalaf"/>
            <w:noProof/>
            <w:webHidden/>
            <w:sz w:val="32"/>
            <w:szCs w:val="32"/>
            <w:rtl/>
          </w:rPr>
          <w:fldChar w:fldCharType="end"/>
        </w:r>
      </w:hyperlink>
    </w:p>
    <w:p w14:paraId="4D5DEFA5" w14:textId="0AE1359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4" w:history="1">
        <w:r w:rsidR="00EC30F4" w:rsidRPr="00EC30F4">
          <w:rPr>
            <w:rStyle w:val="Hyperlink"/>
            <w:rFonts w:ascii="Adwaa Elsalaf" w:hAnsi="Adwaa Elsalaf" w:cs="Adwaa Elsalaf"/>
            <w:noProof/>
            <w:sz w:val="32"/>
            <w:szCs w:val="32"/>
            <w:rtl/>
          </w:rPr>
          <w:t>597.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أبي عبيدة بن الجراح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525</w:t>
        </w:r>
        <w:r w:rsidR="00EC30F4" w:rsidRPr="00EC30F4">
          <w:rPr>
            <w:rFonts w:ascii="Adwaa Elsalaf" w:hAnsi="Adwaa Elsalaf" w:cs="Adwaa Elsalaf"/>
            <w:noProof/>
            <w:webHidden/>
            <w:sz w:val="32"/>
            <w:szCs w:val="32"/>
            <w:rtl/>
          </w:rPr>
          <w:fldChar w:fldCharType="end"/>
        </w:r>
      </w:hyperlink>
    </w:p>
    <w:p w14:paraId="27BF6A27" w14:textId="0BD1384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5" w:history="1">
        <w:r w:rsidR="00EC30F4" w:rsidRPr="00EC30F4">
          <w:rPr>
            <w:rStyle w:val="Hyperlink"/>
            <w:rFonts w:ascii="Adwaa Elsalaf" w:hAnsi="Adwaa Elsalaf" w:cs="Adwaa Elsalaf"/>
            <w:noProof/>
            <w:sz w:val="32"/>
            <w:szCs w:val="32"/>
            <w:rtl/>
          </w:rPr>
          <w:t>598.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حسن تدبير أبي عبيدة بن الجراح في الحرب: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526</w:t>
        </w:r>
        <w:r w:rsidR="00EC30F4" w:rsidRPr="00EC30F4">
          <w:rPr>
            <w:rFonts w:ascii="Adwaa Elsalaf" w:hAnsi="Adwaa Elsalaf" w:cs="Adwaa Elsalaf"/>
            <w:noProof/>
            <w:webHidden/>
            <w:sz w:val="32"/>
            <w:szCs w:val="32"/>
            <w:rtl/>
          </w:rPr>
          <w:fldChar w:fldCharType="end"/>
        </w:r>
      </w:hyperlink>
    </w:p>
    <w:p w14:paraId="75583281" w14:textId="051ABE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6" w:history="1">
        <w:r w:rsidR="00EC30F4" w:rsidRPr="00EC30F4">
          <w:rPr>
            <w:rStyle w:val="Hyperlink"/>
            <w:rFonts w:ascii="Adwaa Elsalaf" w:hAnsi="Adwaa Elsalaf" w:cs="Adwaa Elsalaf"/>
            <w:noProof/>
            <w:sz w:val="32"/>
            <w:szCs w:val="32"/>
            <w:rtl/>
          </w:rPr>
          <w:t>599.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عبد الله بن عمر رضي الله عنهما: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527</w:t>
        </w:r>
        <w:r w:rsidR="00EC30F4" w:rsidRPr="00EC30F4">
          <w:rPr>
            <w:rFonts w:ascii="Adwaa Elsalaf" w:hAnsi="Adwaa Elsalaf" w:cs="Adwaa Elsalaf"/>
            <w:noProof/>
            <w:webHidden/>
            <w:sz w:val="32"/>
            <w:szCs w:val="32"/>
            <w:rtl/>
          </w:rPr>
          <w:fldChar w:fldCharType="end"/>
        </w:r>
      </w:hyperlink>
    </w:p>
    <w:p w14:paraId="539684FC" w14:textId="57515D1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7" w:history="1">
        <w:r w:rsidR="00EC30F4" w:rsidRPr="00EC30F4">
          <w:rPr>
            <w:rStyle w:val="Hyperlink"/>
            <w:rFonts w:ascii="Adwaa Elsalaf" w:hAnsi="Adwaa Elsalaf" w:cs="Adwaa Elsalaf"/>
            <w:noProof/>
            <w:sz w:val="32"/>
            <w:szCs w:val="32"/>
            <w:rtl/>
          </w:rPr>
          <w:t>600.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العباس بن عبد المطلب: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528</w:t>
        </w:r>
        <w:r w:rsidR="00EC30F4" w:rsidRPr="00EC30F4">
          <w:rPr>
            <w:rFonts w:ascii="Adwaa Elsalaf" w:hAnsi="Adwaa Elsalaf" w:cs="Adwaa Elsalaf"/>
            <w:noProof/>
            <w:webHidden/>
            <w:sz w:val="32"/>
            <w:szCs w:val="32"/>
            <w:rtl/>
          </w:rPr>
          <w:fldChar w:fldCharType="end"/>
        </w:r>
      </w:hyperlink>
    </w:p>
    <w:p w14:paraId="507896C8" w14:textId="7E7184A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8" w:history="1">
        <w:r w:rsidR="00EC30F4" w:rsidRPr="00EC30F4">
          <w:rPr>
            <w:rStyle w:val="Hyperlink"/>
            <w:rFonts w:ascii="Adwaa Elsalaf" w:hAnsi="Adwaa Elsalaf" w:cs="Adwaa Elsalaf"/>
            <w:noProof/>
            <w:sz w:val="32"/>
            <w:szCs w:val="32"/>
            <w:rtl/>
          </w:rPr>
          <w:t>601.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أبي هُرَيرَة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528</w:t>
        </w:r>
        <w:r w:rsidR="00EC30F4" w:rsidRPr="00EC30F4">
          <w:rPr>
            <w:rFonts w:ascii="Adwaa Elsalaf" w:hAnsi="Adwaa Elsalaf" w:cs="Adwaa Elsalaf"/>
            <w:noProof/>
            <w:webHidden/>
            <w:sz w:val="32"/>
            <w:szCs w:val="32"/>
            <w:rtl/>
          </w:rPr>
          <w:fldChar w:fldCharType="end"/>
        </w:r>
      </w:hyperlink>
    </w:p>
    <w:p w14:paraId="3D3D4B53" w14:textId="2B85F0A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49" w:history="1">
        <w:r w:rsidR="00EC30F4" w:rsidRPr="00EC30F4">
          <w:rPr>
            <w:rStyle w:val="Hyperlink"/>
            <w:rFonts w:ascii="Adwaa Elsalaf" w:hAnsi="Adwaa Elsalaf" w:cs="Adwaa Elsalaf"/>
            <w:noProof/>
            <w:sz w:val="32"/>
            <w:szCs w:val="32"/>
            <w:rtl/>
          </w:rPr>
          <w:t>602.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قرب هدي ابن مسعود -رضي الله عنه- من هدي النَّبي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529</w:t>
        </w:r>
        <w:r w:rsidR="00EC30F4" w:rsidRPr="00EC30F4">
          <w:rPr>
            <w:rFonts w:ascii="Adwaa Elsalaf" w:hAnsi="Adwaa Elsalaf" w:cs="Adwaa Elsalaf"/>
            <w:noProof/>
            <w:webHidden/>
            <w:sz w:val="32"/>
            <w:szCs w:val="32"/>
            <w:rtl/>
          </w:rPr>
          <w:fldChar w:fldCharType="end"/>
        </w:r>
      </w:hyperlink>
    </w:p>
    <w:p w14:paraId="737F92BB" w14:textId="260BAEB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0" w:history="1">
        <w:r w:rsidR="00EC30F4" w:rsidRPr="00EC30F4">
          <w:rPr>
            <w:rStyle w:val="Hyperlink"/>
            <w:rFonts w:ascii="Adwaa Elsalaf" w:hAnsi="Adwaa Elsalaf" w:cs="Adwaa Elsalaf"/>
            <w:noProof/>
            <w:sz w:val="32"/>
            <w:szCs w:val="32"/>
            <w:rtl/>
          </w:rPr>
          <w:t>603.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قرب ابن مسعود وأمه من النَّبي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529</w:t>
        </w:r>
        <w:r w:rsidR="00EC30F4" w:rsidRPr="00EC30F4">
          <w:rPr>
            <w:rFonts w:ascii="Adwaa Elsalaf" w:hAnsi="Adwaa Elsalaf" w:cs="Adwaa Elsalaf"/>
            <w:noProof/>
            <w:webHidden/>
            <w:sz w:val="32"/>
            <w:szCs w:val="32"/>
            <w:rtl/>
          </w:rPr>
          <w:fldChar w:fldCharType="end"/>
        </w:r>
      </w:hyperlink>
    </w:p>
    <w:p w14:paraId="002CF923" w14:textId="4D7C575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1" w:history="1">
        <w:r w:rsidR="00EC30F4" w:rsidRPr="00EC30F4">
          <w:rPr>
            <w:rStyle w:val="Hyperlink"/>
            <w:rFonts w:ascii="Adwaa Elsalaf" w:hAnsi="Adwaa Elsalaf" w:cs="Adwaa Elsalaf"/>
            <w:noProof/>
            <w:sz w:val="32"/>
            <w:szCs w:val="32"/>
            <w:rtl/>
          </w:rPr>
          <w:t>604.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سعد بن معاذ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530</w:t>
        </w:r>
        <w:r w:rsidR="00EC30F4" w:rsidRPr="00EC30F4">
          <w:rPr>
            <w:rFonts w:ascii="Adwaa Elsalaf" w:hAnsi="Adwaa Elsalaf" w:cs="Adwaa Elsalaf"/>
            <w:noProof/>
            <w:webHidden/>
            <w:sz w:val="32"/>
            <w:szCs w:val="32"/>
            <w:rtl/>
          </w:rPr>
          <w:fldChar w:fldCharType="end"/>
        </w:r>
      </w:hyperlink>
    </w:p>
    <w:p w14:paraId="585E6817" w14:textId="507B59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2" w:history="1">
        <w:r w:rsidR="00EC30F4" w:rsidRPr="00EC30F4">
          <w:rPr>
            <w:rStyle w:val="Hyperlink"/>
            <w:rFonts w:ascii="Adwaa Elsalaf" w:hAnsi="Adwaa Elsalaf" w:cs="Adwaa Elsalaf"/>
            <w:noProof/>
            <w:sz w:val="32"/>
            <w:szCs w:val="32"/>
            <w:rtl/>
          </w:rPr>
          <w:t>605.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اهتز عرش الرحمن بموت سعد بن معاذ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530</w:t>
        </w:r>
        <w:r w:rsidR="00EC30F4" w:rsidRPr="00EC30F4">
          <w:rPr>
            <w:rFonts w:ascii="Adwaa Elsalaf" w:hAnsi="Adwaa Elsalaf" w:cs="Adwaa Elsalaf"/>
            <w:noProof/>
            <w:webHidden/>
            <w:sz w:val="32"/>
            <w:szCs w:val="32"/>
            <w:rtl/>
          </w:rPr>
          <w:fldChar w:fldCharType="end"/>
        </w:r>
      </w:hyperlink>
    </w:p>
    <w:p w14:paraId="38CC12EC" w14:textId="7FDDDCC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3" w:history="1">
        <w:r w:rsidR="00EC30F4" w:rsidRPr="00EC30F4">
          <w:rPr>
            <w:rStyle w:val="Hyperlink"/>
            <w:rFonts w:ascii="Adwaa Elsalaf" w:hAnsi="Adwaa Elsalaf" w:cs="Adwaa Elsalaf"/>
            <w:noProof/>
            <w:sz w:val="32"/>
            <w:szCs w:val="32"/>
            <w:rtl/>
          </w:rPr>
          <w:t>606.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أبي بن كعب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531</w:t>
        </w:r>
        <w:r w:rsidR="00EC30F4" w:rsidRPr="00EC30F4">
          <w:rPr>
            <w:rFonts w:ascii="Adwaa Elsalaf" w:hAnsi="Adwaa Elsalaf" w:cs="Adwaa Elsalaf"/>
            <w:noProof/>
            <w:webHidden/>
            <w:sz w:val="32"/>
            <w:szCs w:val="32"/>
            <w:rtl/>
          </w:rPr>
          <w:fldChar w:fldCharType="end"/>
        </w:r>
      </w:hyperlink>
    </w:p>
    <w:p w14:paraId="07FEC46D" w14:textId="4930527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4" w:history="1">
        <w:r w:rsidR="00EC30F4" w:rsidRPr="00EC30F4">
          <w:rPr>
            <w:rStyle w:val="Hyperlink"/>
            <w:rFonts w:ascii="Adwaa Elsalaf" w:hAnsi="Adwaa Elsalaf" w:cs="Adwaa Elsalaf"/>
            <w:noProof/>
            <w:sz w:val="32"/>
            <w:szCs w:val="32"/>
            <w:rtl/>
          </w:rPr>
          <w:t>607.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أبي موسى وبلال رضي الله عنهما: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531</w:t>
        </w:r>
        <w:r w:rsidR="00EC30F4" w:rsidRPr="00EC30F4">
          <w:rPr>
            <w:rFonts w:ascii="Adwaa Elsalaf" w:hAnsi="Adwaa Elsalaf" w:cs="Adwaa Elsalaf"/>
            <w:noProof/>
            <w:webHidden/>
            <w:sz w:val="32"/>
            <w:szCs w:val="32"/>
            <w:rtl/>
          </w:rPr>
          <w:fldChar w:fldCharType="end"/>
        </w:r>
      </w:hyperlink>
    </w:p>
    <w:p w14:paraId="53C23129" w14:textId="51EC18C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5" w:history="1">
        <w:r w:rsidR="00EC30F4" w:rsidRPr="00EC30F4">
          <w:rPr>
            <w:rStyle w:val="Hyperlink"/>
            <w:rFonts w:ascii="Adwaa Elsalaf" w:hAnsi="Adwaa Elsalaf" w:cs="Adwaa Elsalaf"/>
            <w:noProof/>
            <w:sz w:val="32"/>
            <w:szCs w:val="32"/>
            <w:rtl/>
          </w:rPr>
          <w:t>608.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أنس بن مالك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532</w:t>
        </w:r>
        <w:r w:rsidR="00EC30F4" w:rsidRPr="00EC30F4">
          <w:rPr>
            <w:rFonts w:ascii="Adwaa Elsalaf" w:hAnsi="Adwaa Elsalaf" w:cs="Adwaa Elsalaf"/>
            <w:noProof/>
            <w:webHidden/>
            <w:sz w:val="32"/>
            <w:szCs w:val="32"/>
            <w:rtl/>
          </w:rPr>
          <w:fldChar w:fldCharType="end"/>
        </w:r>
      </w:hyperlink>
    </w:p>
    <w:p w14:paraId="5BE4C823" w14:textId="4717377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6" w:history="1">
        <w:r w:rsidR="00EC30F4" w:rsidRPr="00EC30F4">
          <w:rPr>
            <w:rStyle w:val="Hyperlink"/>
            <w:rFonts w:ascii="Adwaa Elsalaf" w:hAnsi="Adwaa Elsalaf" w:cs="Adwaa Elsalaf"/>
            <w:noProof/>
            <w:sz w:val="32"/>
            <w:szCs w:val="32"/>
            <w:rtl/>
          </w:rPr>
          <w:t>609.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عبد الله بن الزبير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533</w:t>
        </w:r>
        <w:r w:rsidR="00EC30F4" w:rsidRPr="00EC30F4">
          <w:rPr>
            <w:rFonts w:ascii="Adwaa Elsalaf" w:hAnsi="Adwaa Elsalaf" w:cs="Adwaa Elsalaf"/>
            <w:noProof/>
            <w:webHidden/>
            <w:sz w:val="32"/>
            <w:szCs w:val="32"/>
            <w:rtl/>
          </w:rPr>
          <w:fldChar w:fldCharType="end"/>
        </w:r>
      </w:hyperlink>
    </w:p>
    <w:p w14:paraId="72DEC32C" w14:textId="12717D8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7" w:history="1">
        <w:r w:rsidR="00EC30F4" w:rsidRPr="00EC30F4">
          <w:rPr>
            <w:rStyle w:val="Hyperlink"/>
            <w:rFonts w:ascii="Adwaa Elsalaf" w:hAnsi="Adwaa Elsalaf" w:cs="Adwaa Elsalaf"/>
            <w:noProof/>
            <w:sz w:val="32"/>
            <w:szCs w:val="32"/>
            <w:rtl/>
          </w:rPr>
          <w:t>610.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عبد الله بن عمرو بن العاص رضي الله عنهما: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533</w:t>
        </w:r>
        <w:r w:rsidR="00EC30F4" w:rsidRPr="00EC30F4">
          <w:rPr>
            <w:rFonts w:ascii="Adwaa Elsalaf" w:hAnsi="Adwaa Elsalaf" w:cs="Adwaa Elsalaf"/>
            <w:noProof/>
            <w:webHidden/>
            <w:sz w:val="32"/>
            <w:szCs w:val="32"/>
            <w:rtl/>
          </w:rPr>
          <w:fldChar w:fldCharType="end"/>
        </w:r>
      </w:hyperlink>
    </w:p>
    <w:p w14:paraId="66F274BB" w14:textId="3A1DD8A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8" w:history="1">
        <w:r w:rsidR="00EC30F4" w:rsidRPr="00EC30F4">
          <w:rPr>
            <w:rStyle w:val="Hyperlink"/>
            <w:rFonts w:ascii="Adwaa Elsalaf" w:hAnsi="Adwaa Elsalaf" w:cs="Adwaa Elsalaf"/>
            <w:noProof/>
            <w:sz w:val="32"/>
            <w:szCs w:val="32"/>
            <w:rtl/>
          </w:rPr>
          <w:t>611.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عبد الله بن سلام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534</w:t>
        </w:r>
        <w:r w:rsidR="00EC30F4" w:rsidRPr="00EC30F4">
          <w:rPr>
            <w:rFonts w:ascii="Adwaa Elsalaf" w:hAnsi="Adwaa Elsalaf" w:cs="Adwaa Elsalaf"/>
            <w:noProof/>
            <w:webHidden/>
            <w:sz w:val="32"/>
            <w:szCs w:val="32"/>
            <w:rtl/>
          </w:rPr>
          <w:fldChar w:fldCharType="end"/>
        </w:r>
      </w:hyperlink>
    </w:p>
    <w:p w14:paraId="7E750C9C" w14:textId="5E7B3E7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59" w:history="1">
        <w:r w:rsidR="00EC30F4" w:rsidRPr="00EC30F4">
          <w:rPr>
            <w:rStyle w:val="Hyperlink"/>
            <w:rFonts w:ascii="Adwaa Elsalaf" w:hAnsi="Adwaa Elsalaf" w:cs="Adwaa Elsalaf"/>
            <w:noProof/>
            <w:sz w:val="32"/>
            <w:szCs w:val="32"/>
            <w:rtl/>
          </w:rPr>
          <w:t>612.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فضل معوذ ومعاذ قاتلا عدو رسول الله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534</w:t>
        </w:r>
        <w:r w:rsidR="00EC30F4" w:rsidRPr="00EC30F4">
          <w:rPr>
            <w:rFonts w:ascii="Adwaa Elsalaf" w:hAnsi="Adwaa Elsalaf" w:cs="Adwaa Elsalaf"/>
            <w:noProof/>
            <w:webHidden/>
            <w:sz w:val="32"/>
            <w:szCs w:val="32"/>
            <w:rtl/>
          </w:rPr>
          <w:fldChar w:fldCharType="end"/>
        </w:r>
      </w:hyperlink>
    </w:p>
    <w:p w14:paraId="6B71C557" w14:textId="7085078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0" w:history="1">
        <w:r w:rsidR="00EC30F4" w:rsidRPr="00EC30F4">
          <w:rPr>
            <w:rStyle w:val="Hyperlink"/>
            <w:rFonts w:ascii="Adwaa Elsalaf" w:hAnsi="Adwaa Elsalaf" w:cs="Adwaa Elsalaf"/>
            <w:noProof/>
            <w:sz w:val="32"/>
            <w:szCs w:val="32"/>
            <w:rtl/>
          </w:rPr>
          <w:t>613.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أنس بن النضر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536</w:t>
        </w:r>
        <w:r w:rsidR="00EC30F4" w:rsidRPr="00EC30F4">
          <w:rPr>
            <w:rFonts w:ascii="Adwaa Elsalaf" w:hAnsi="Adwaa Elsalaf" w:cs="Adwaa Elsalaf"/>
            <w:noProof/>
            <w:webHidden/>
            <w:sz w:val="32"/>
            <w:szCs w:val="32"/>
            <w:rtl/>
          </w:rPr>
          <w:fldChar w:fldCharType="end"/>
        </w:r>
      </w:hyperlink>
    </w:p>
    <w:p w14:paraId="06AC8070" w14:textId="3794B16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1" w:history="1">
        <w:r w:rsidR="00EC30F4" w:rsidRPr="00EC30F4">
          <w:rPr>
            <w:rStyle w:val="Hyperlink"/>
            <w:rFonts w:ascii="Adwaa Elsalaf" w:hAnsi="Adwaa Elsalaf" w:cs="Adwaa Elsalaf"/>
            <w:noProof/>
            <w:sz w:val="32"/>
            <w:szCs w:val="32"/>
            <w:rtl/>
          </w:rPr>
          <w:t>614.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دعاء النَّبي ﷺ لجرير بن عبد الله رضي الله عنه بالثبات والهداية: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537</w:t>
        </w:r>
        <w:r w:rsidR="00EC30F4" w:rsidRPr="00EC30F4">
          <w:rPr>
            <w:rFonts w:ascii="Adwaa Elsalaf" w:hAnsi="Adwaa Elsalaf" w:cs="Adwaa Elsalaf"/>
            <w:noProof/>
            <w:webHidden/>
            <w:sz w:val="32"/>
            <w:szCs w:val="32"/>
            <w:rtl/>
          </w:rPr>
          <w:fldChar w:fldCharType="end"/>
        </w:r>
      </w:hyperlink>
    </w:p>
    <w:p w14:paraId="22C7F679" w14:textId="7B10043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2" w:history="1">
        <w:r w:rsidR="00EC30F4" w:rsidRPr="00EC30F4">
          <w:rPr>
            <w:rStyle w:val="Hyperlink"/>
            <w:rFonts w:ascii="Adwaa Elsalaf" w:hAnsi="Adwaa Elsalaf" w:cs="Adwaa Elsalaf"/>
            <w:noProof/>
            <w:sz w:val="32"/>
            <w:szCs w:val="32"/>
            <w:rtl/>
          </w:rPr>
          <w:t>615.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هدم جرير -رضي الله عنه- صنم ذا الخلصة: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537</w:t>
        </w:r>
        <w:r w:rsidR="00EC30F4" w:rsidRPr="00EC30F4">
          <w:rPr>
            <w:rFonts w:ascii="Adwaa Elsalaf" w:hAnsi="Adwaa Elsalaf" w:cs="Adwaa Elsalaf"/>
            <w:noProof/>
            <w:webHidden/>
            <w:sz w:val="32"/>
            <w:szCs w:val="32"/>
            <w:rtl/>
          </w:rPr>
          <w:fldChar w:fldCharType="end"/>
        </w:r>
      </w:hyperlink>
    </w:p>
    <w:p w14:paraId="6C4732C2" w14:textId="2BD3C4A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3" w:history="1">
        <w:r w:rsidR="00EC30F4" w:rsidRPr="00EC30F4">
          <w:rPr>
            <w:rStyle w:val="Hyperlink"/>
            <w:rFonts w:ascii="Adwaa Elsalaf" w:hAnsi="Adwaa Elsalaf" w:cs="Adwaa Elsalaf"/>
            <w:noProof/>
            <w:sz w:val="32"/>
            <w:szCs w:val="32"/>
            <w:rtl/>
          </w:rPr>
          <w:t>616.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شهادة النَّبي ﷺ لسعد بن معاذ -رضي الله عنه- بالجنة: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538</w:t>
        </w:r>
        <w:r w:rsidR="00EC30F4" w:rsidRPr="00EC30F4">
          <w:rPr>
            <w:rFonts w:ascii="Adwaa Elsalaf" w:hAnsi="Adwaa Elsalaf" w:cs="Adwaa Elsalaf"/>
            <w:noProof/>
            <w:webHidden/>
            <w:sz w:val="32"/>
            <w:szCs w:val="32"/>
            <w:rtl/>
          </w:rPr>
          <w:fldChar w:fldCharType="end"/>
        </w:r>
      </w:hyperlink>
    </w:p>
    <w:p w14:paraId="02731C2A" w14:textId="7B594E0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4" w:history="1">
        <w:r w:rsidR="00EC30F4" w:rsidRPr="00EC30F4">
          <w:rPr>
            <w:rStyle w:val="Hyperlink"/>
            <w:rFonts w:ascii="Adwaa Elsalaf" w:hAnsi="Adwaa Elsalaf" w:cs="Adwaa Elsalaf"/>
            <w:noProof/>
            <w:sz w:val="32"/>
            <w:szCs w:val="32"/>
            <w:rtl/>
          </w:rPr>
          <w:t>617.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شدة حب النَّبي ﷺ لخديجة رضي الله عنها: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539</w:t>
        </w:r>
        <w:r w:rsidR="00EC30F4" w:rsidRPr="00EC30F4">
          <w:rPr>
            <w:rFonts w:ascii="Adwaa Elsalaf" w:hAnsi="Adwaa Elsalaf" w:cs="Adwaa Elsalaf"/>
            <w:noProof/>
            <w:webHidden/>
            <w:sz w:val="32"/>
            <w:szCs w:val="32"/>
            <w:rtl/>
          </w:rPr>
          <w:fldChar w:fldCharType="end"/>
        </w:r>
      </w:hyperlink>
    </w:p>
    <w:p w14:paraId="150C2917" w14:textId="2BE942F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5" w:history="1">
        <w:r w:rsidR="00EC30F4" w:rsidRPr="00EC30F4">
          <w:rPr>
            <w:rStyle w:val="Hyperlink"/>
            <w:rFonts w:ascii="Adwaa Elsalaf" w:hAnsi="Adwaa Elsalaf" w:cs="Adwaa Elsalaf"/>
            <w:noProof/>
            <w:sz w:val="32"/>
            <w:szCs w:val="32"/>
            <w:rtl/>
          </w:rPr>
          <w:t>618.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بشارة خديجة -رضي الله عنها- بالجنة: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539</w:t>
        </w:r>
        <w:r w:rsidR="00EC30F4" w:rsidRPr="00EC30F4">
          <w:rPr>
            <w:rFonts w:ascii="Adwaa Elsalaf" w:hAnsi="Adwaa Elsalaf" w:cs="Adwaa Elsalaf"/>
            <w:noProof/>
            <w:webHidden/>
            <w:sz w:val="32"/>
            <w:szCs w:val="32"/>
            <w:rtl/>
          </w:rPr>
          <w:fldChar w:fldCharType="end"/>
        </w:r>
      </w:hyperlink>
    </w:p>
    <w:p w14:paraId="0E9102D2" w14:textId="6E5ADAB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6" w:history="1">
        <w:r w:rsidR="00EC30F4" w:rsidRPr="00EC30F4">
          <w:rPr>
            <w:rStyle w:val="Hyperlink"/>
            <w:rFonts w:ascii="Adwaa Elsalaf" w:hAnsi="Adwaa Elsalaf" w:cs="Adwaa Elsalaf"/>
            <w:noProof/>
            <w:sz w:val="32"/>
            <w:szCs w:val="32"/>
            <w:rtl/>
          </w:rPr>
          <w:t>619.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عَائِشَة -رضي الله عنها- عَلَى النِّساء: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540</w:t>
        </w:r>
        <w:r w:rsidR="00EC30F4" w:rsidRPr="00EC30F4">
          <w:rPr>
            <w:rFonts w:ascii="Adwaa Elsalaf" w:hAnsi="Adwaa Elsalaf" w:cs="Adwaa Elsalaf"/>
            <w:noProof/>
            <w:webHidden/>
            <w:sz w:val="32"/>
            <w:szCs w:val="32"/>
            <w:rtl/>
          </w:rPr>
          <w:fldChar w:fldCharType="end"/>
        </w:r>
      </w:hyperlink>
    </w:p>
    <w:p w14:paraId="6C25E3E4" w14:textId="01E4A50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7" w:history="1">
        <w:r w:rsidR="00EC30F4" w:rsidRPr="00EC30F4">
          <w:rPr>
            <w:rStyle w:val="Hyperlink"/>
            <w:rFonts w:ascii="Adwaa Elsalaf" w:hAnsi="Adwaa Elsalaf" w:cs="Adwaa Elsalaf"/>
            <w:noProof/>
            <w:sz w:val="32"/>
            <w:szCs w:val="32"/>
            <w:rtl/>
          </w:rPr>
          <w:t>620.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إقراء جبريل السَّلام عَلَى عَائِشَة رضي الله عنها: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541</w:t>
        </w:r>
        <w:r w:rsidR="00EC30F4" w:rsidRPr="00EC30F4">
          <w:rPr>
            <w:rFonts w:ascii="Adwaa Elsalaf" w:hAnsi="Adwaa Elsalaf" w:cs="Adwaa Elsalaf"/>
            <w:noProof/>
            <w:webHidden/>
            <w:sz w:val="32"/>
            <w:szCs w:val="32"/>
            <w:rtl/>
          </w:rPr>
          <w:fldChar w:fldCharType="end"/>
        </w:r>
      </w:hyperlink>
    </w:p>
    <w:p w14:paraId="04A4851D" w14:textId="096894B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8" w:history="1">
        <w:r w:rsidR="00EC30F4" w:rsidRPr="00EC30F4">
          <w:rPr>
            <w:rStyle w:val="Hyperlink"/>
            <w:rFonts w:ascii="Adwaa Elsalaf" w:hAnsi="Adwaa Elsalaf" w:cs="Adwaa Elsalaf"/>
            <w:noProof/>
            <w:sz w:val="32"/>
            <w:szCs w:val="32"/>
            <w:rtl/>
          </w:rPr>
          <w:t>621.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سيدة نساء أهل الجنة فاطمة -رضي الله عنها-: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541</w:t>
        </w:r>
        <w:r w:rsidR="00EC30F4" w:rsidRPr="00EC30F4">
          <w:rPr>
            <w:rFonts w:ascii="Adwaa Elsalaf" w:hAnsi="Adwaa Elsalaf" w:cs="Adwaa Elsalaf"/>
            <w:noProof/>
            <w:webHidden/>
            <w:sz w:val="32"/>
            <w:szCs w:val="32"/>
            <w:rtl/>
          </w:rPr>
          <w:fldChar w:fldCharType="end"/>
        </w:r>
      </w:hyperlink>
    </w:p>
    <w:p w14:paraId="36935093" w14:textId="12FB80E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69" w:history="1">
        <w:r w:rsidR="00EC30F4" w:rsidRPr="00EC30F4">
          <w:rPr>
            <w:rStyle w:val="Hyperlink"/>
            <w:rFonts w:ascii="Adwaa Elsalaf" w:hAnsi="Adwaa Elsalaf" w:cs="Adwaa Elsalaf"/>
            <w:noProof/>
            <w:sz w:val="32"/>
            <w:szCs w:val="32"/>
            <w:rtl/>
          </w:rPr>
          <w:t>622.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تضحية الصَّحابة بأنفسهم في سبيل الدعوة: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542</w:t>
        </w:r>
        <w:r w:rsidR="00EC30F4" w:rsidRPr="00EC30F4">
          <w:rPr>
            <w:rFonts w:ascii="Adwaa Elsalaf" w:hAnsi="Adwaa Elsalaf" w:cs="Adwaa Elsalaf"/>
            <w:noProof/>
            <w:webHidden/>
            <w:sz w:val="32"/>
            <w:szCs w:val="32"/>
            <w:rtl/>
          </w:rPr>
          <w:fldChar w:fldCharType="end"/>
        </w:r>
      </w:hyperlink>
    </w:p>
    <w:p w14:paraId="4C86E33B" w14:textId="6E286F9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0" w:history="1">
        <w:r w:rsidR="00EC30F4" w:rsidRPr="00EC30F4">
          <w:rPr>
            <w:rStyle w:val="Hyperlink"/>
            <w:rFonts w:ascii="Adwaa Elsalaf" w:hAnsi="Adwaa Elsalaf" w:cs="Adwaa Elsalaf"/>
            <w:noProof/>
            <w:sz w:val="32"/>
            <w:szCs w:val="32"/>
            <w:rtl/>
          </w:rPr>
          <w:t>623.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صبر الصَّحابة عَلَى لأواء الدُّنيا نصرة للنبي </w:t>
        </w:r>
        <w:r w:rsidR="00EC30F4" w:rsidRPr="00EC30F4">
          <w:rPr>
            <w:rStyle w:val="Hyperlink"/>
            <w:rFonts w:ascii="Adwaa Elsalaf" w:hAnsi="Adwaa Elsalaf" w:cs="Adwaa Elsalaf"/>
            <w:noProof/>
            <w:sz w:val="32"/>
            <w:szCs w:val="32"/>
            <w:rtl/>
          </w:rPr>
          <w:t>ﷺ</w:t>
        </w:r>
        <w:r w:rsidR="00EC30F4" w:rsidRPr="00EC30F4">
          <w:rPr>
            <w:rStyle w:val="Hyperlink"/>
            <w:rFonts w:ascii="Adwaa Elsalaf" w:hAnsi="Adwaa Elsalaf" w:cs="Adwaa Elsalaf"/>
            <w:noProof/>
            <w:sz w:val="32"/>
            <w:szCs w:val="32"/>
            <w:rtl/>
            <w:lang w:bidi="ar-EG"/>
          </w:rPr>
          <w:t>:</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543</w:t>
        </w:r>
        <w:r w:rsidR="00EC30F4" w:rsidRPr="00EC30F4">
          <w:rPr>
            <w:rFonts w:ascii="Adwaa Elsalaf" w:hAnsi="Adwaa Elsalaf" w:cs="Adwaa Elsalaf"/>
            <w:noProof/>
            <w:webHidden/>
            <w:sz w:val="32"/>
            <w:szCs w:val="32"/>
            <w:rtl/>
          </w:rPr>
          <w:fldChar w:fldCharType="end"/>
        </w:r>
      </w:hyperlink>
    </w:p>
    <w:p w14:paraId="6DC82160" w14:textId="4C5B85F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1" w:history="1">
        <w:r w:rsidR="00EC30F4" w:rsidRPr="00EC30F4">
          <w:rPr>
            <w:rStyle w:val="Hyperlink"/>
            <w:rFonts w:ascii="Adwaa Elsalaf" w:hAnsi="Adwaa Elsalaf" w:cs="Adwaa Elsalaf"/>
            <w:noProof/>
            <w:sz w:val="32"/>
            <w:szCs w:val="32"/>
            <w:rtl/>
          </w:rPr>
          <w:t>624.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حب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للأنصار رضي الله عنهم: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543</w:t>
        </w:r>
        <w:r w:rsidR="00EC30F4" w:rsidRPr="00EC30F4">
          <w:rPr>
            <w:rFonts w:ascii="Adwaa Elsalaf" w:hAnsi="Adwaa Elsalaf" w:cs="Adwaa Elsalaf"/>
            <w:noProof/>
            <w:webHidden/>
            <w:sz w:val="32"/>
            <w:szCs w:val="32"/>
            <w:rtl/>
          </w:rPr>
          <w:fldChar w:fldCharType="end"/>
        </w:r>
      </w:hyperlink>
    </w:p>
    <w:p w14:paraId="31B56300" w14:textId="1CC251C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2" w:history="1">
        <w:r w:rsidR="00EC30F4" w:rsidRPr="00EC30F4">
          <w:rPr>
            <w:rStyle w:val="Hyperlink"/>
            <w:rFonts w:ascii="Adwaa Elsalaf" w:hAnsi="Adwaa Elsalaf" w:cs="Adwaa Elsalaf"/>
            <w:noProof/>
            <w:sz w:val="32"/>
            <w:szCs w:val="32"/>
            <w:rtl/>
          </w:rPr>
          <w:t>625.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الأنصار رضي الله عنهم: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543</w:t>
        </w:r>
        <w:r w:rsidR="00EC30F4" w:rsidRPr="00EC30F4">
          <w:rPr>
            <w:rFonts w:ascii="Adwaa Elsalaf" w:hAnsi="Adwaa Elsalaf" w:cs="Adwaa Elsalaf"/>
            <w:noProof/>
            <w:webHidden/>
            <w:sz w:val="32"/>
            <w:szCs w:val="32"/>
            <w:rtl/>
          </w:rPr>
          <w:fldChar w:fldCharType="end"/>
        </w:r>
      </w:hyperlink>
    </w:p>
    <w:p w14:paraId="16A3CC0C" w14:textId="4C6711C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3" w:history="1">
        <w:r w:rsidR="00EC30F4" w:rsidRPr="00EC30F4">
          <w:rPr>
            <w:rStyle w:val="Hyperlink"/>
            <w:rFonts w:ascii="Adwaa Elsalaf" w:hAnsi="Adwaa Elsalaf" w:cs="Adwaa Elsalaf"/>
            <w:noProof/>
            <w:sz w:val="32"/>
            <w:szCs w:val="32"/>
            <w:rtl/>
          </w:rPr>
          <w:t>626.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وصية النَّبي ﷺ بالأنصار: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544</w:t>
        </w:r>
        <w:r w:rsidR="00EC30F4" w:rsidRPr="00EC30F4">
          <w:rPr>
            <w:rFonts w:ascii="Adwaa Elsalaf" w:hAnsi="Adwaa Elsalaf" w:cs="Adwaa Elsalaf"/>
            <w:noProof/>
            <w:webHidden/>
            <w:sz w:val="32"/>
            <w:szCs w:val="32"/>
            <w:rtl/>
          </w:rPr>
          <w:fldChar w:fldCharType="end"/>
        </w:r>
      </w:hyperlink>
    </w:p>
    <w:p w14:paraId="24D7A20E" w14:textId="7813F03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4" w:history="1">
        <w:r w:rsidR="00EC30F4" w:rsidRPr="00EC30F4">
          <w:rPr>
            <w:rStyle w:val="Hyperlink"/>
            <w:rFonts w:ascii="Adwaa Elsalaf" w:hAnsi="Adwaa Elsalaf" w:cs="Adwaa Elsalaf"/>
            <w:noProof/>
            <w:sz w:val="32"/>
            <w:szCs w:val="32"/>
            <w:rtl/>
          </w:rPr>
          <w:t>627.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الأشعريين: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545</w:t>
        </w:r>
        <w:r w:rsidR="00EC30F4" w:rsidRPr="00EC30F4">
          <w:rPr>
            <w:rFonts w:ascii="Adwaa Elsalaf" w:hAnsi="Adwaa Elsalaf" w:cs="Adwaa Elsalaf"/>
            <w:noProof/>
            <w:webHidden/>
            <w:sz w:val="32"/>
            <w:szCs w:val="32"/>
            <w:rtl/>
          </w:rPr>
          <w:fldChar w:fldCharType="end"/>
        </w:r>
      </w:hyperlink>
    </w:p>
    <w:p w14:paraId="7F70C7AD" w14:textId="3CFBAAD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5" w:history="1">
        <w:r w:rsidR="00EC30F4" w:rsidRPr="00EC30F4">
          <w:rPr>
            <w:rStyle w:val="Hyperlink"/>
            <w:rFonts w:ascii="Adwaa Elsalaf" w:hAnsi="Adwaa Elsalaf" w:cs="Adwaa Elsalaf"/>
            <w:noProof/>
            <w:sz w:val="32"/>
            <w:szCs w:val="32"/>
            <w:rtl/>
          </w:rPr>
          <w:t>628.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شجاعة فاطمة رضي الله عنها: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545</w:t>
        </w:r>
        <w:r w:rsidR="00EC30F4" w:rsidRPr="00EC30F4">
          <w:rPr>
            <w:rFonts w:ascii="Adwaa Elsalaf" w:hAnsi="Adwaa Elsalaf" w:cs="Adwaa Elsalaf"/>
            <w:noProof/>
            <w:webHidden/>
            <w:sz w:val="32"/>
            <w:szCs w:val="32"/>
            <w:rtl/>
          </w:rPr>
          <w:fldChar w:fldCharType="end"/>
        </w:r>
      </w:hyperlink>
    </w:p>
    <w:p w14:paraId="24A93AD3" w14:textId="03D0902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6" w:history="1">
        <w:r w:rsidR="00EC30F4" w:rsidRPr="00EC30F4">
          <w:rPr>
            <w:rStyle w:val="Hyperlink"/>
            <w:rFonts w:ascii="Adwaa Elsalaf" w:hAnsi="Adwaa Elsalaf" w:cs="Adwaa Elsalaf"/>
            <w:noProof/>
            <w:sz w:val="32"/>
            <w:szCs w:val="32"/>
            <w:rtl/>
          </w:rPr>
          <w:t>629.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مصعب بن عمير رضي الله عنه: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546</w:t>
        </w:r>
        <w:r w:rsidR="00EC30F4" w:rsidRPr="00EC30F4">
          <w:rPr>
            <w:rFonts w:ascii="Adwaa Elsalaf" w:hAnsi="Adwaa Elsalaf" w:cs="Adwaa Elsalaf"/>
            <w:noProof/>
            <w:webHidden/>
            <w:sz w:val="32"/>
            <w:szCs w:val="32"/>
            <w:rtl/>
          </w:rPr>
          <w:fldChar w:fldCharType="end"/>
        </w:r>
      </w:hyperlink>
    </w:p>
    <w:p w14:paraId="0B42779D" w14:textId="3CD7300A" w:rsidR="00EC30F4" w:rsidRPr="00EC30F4" w:rsidRDefault="00D32517">
      <w:pPr>
        <w:pStyle w:val="1d"/>
        <w:rPr>
          <w:rFonts w:ascii="Adwaa Elsalaf" w:eastAsiaTheme="minorEastAsia" w:hAnsi="Adwaa Elsalaf" w:cs="Adwaa Elsalaf"/>
          <w:b w:val="0"/>
          <w:bCs w:val="0"/>
          <w:sz w:val="32"/>
          <w:szCs w:val="32"/>
          <w:rtl/>
          <w:lang w:bidi="ar-SA"/>
        </w:rPr>
      </w:pPr>
      <w:hyperlink w:anchor="_Toc98591777" w:history="1">
        <w:r w:rsidR="00EC30F4" w:rsidRPr="00EC30F4">
          <w:rPr>
            <w:rStyle w:val="Hyperlink"/>
            <w:rFonts w:ascii="Adwaa Elsalaf" w:hAnsi="Adwaa Elsalaf" w:cs="Adwaa Elsalaf"/>
            <w:sz w:val="32"/>
            <w:szCs w:val="32"/>
            <w:rtl/>
          </w:rPr>
          <w:t>كتاب فضائل المدينة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Toc98591777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548</w:t>
        </w:r>
        <w:r w:rsidR="00EC30F4" w:rsidRPr="00EC30F4">
          <w:rPr>
            <w:rFonts w:ascii="Adwaa Elsalaf" w:hAnsi="Adwaa Elsalaf" w:cs="Adwaa Elsalaf"/>
            <w:webHidden/>
            <w:sz w:val="32"/>
            <w:szCs w:val="32"/>
            <w:rtl/>
          </w:rPr>
          <w:fldChar w:fldCharType="end"/>
        </w:r>
      </w:hyperlink>
    </w:p>
    <w:p w14:paraId="0FF3760A" w14:textId="055A285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8" w:history="1">
        <w:r w:rsidR="00EC30F4" w:rsidRPr="00EC30F4">
          <w:rPr>
            <w:rStyle w:val="Hyperlink"/>
            <w:rFonts w:ascii="Adwaa Elsalaf" w:hAnsi="Adwaa Elsalaf" w:cs="Adwaa Elsalaf"/>
            <w:noProof/>
            <w:sz w:val="32"/>
            <w:szCs w:val="32"/>
            <w:rtl/>
          </w:rPr>
          <w:t>630.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الإيمان يأرز إلى المدينة: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548</w:t>
        </w:r>
        <w:r w:rsidR="00EC30F4" w:rsidRPr="00EC30F4">
          <w:rPr>
            <w:rFonts w:ascii="Adwaa Elsalaf" w:hAnsi="Adwaa Elsalaf" w:cs="Adwaa Elsalaf"/>
            <w:noProof/>
            <w:webHidden/>
            <w:sz w:val="32"/>
            <w:szCs w:val="32"/>
            <w:rtl/>
          </w:rPr>
          <w:fldChar w:fldCharType="end"/>
        </w:r>
      </w:hyperlink>
    </w:p>
    <w:p w14:paraId="0A04135C" w14:textId="5DA42C8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79" w:history="1">
        <w:r w:rsidR="00EC30F4" w:rsidRPr="00EC30F4">
          <w:rPr>
            <w:rStyle w:val="Hyperlink"/>
            <w:rFonts w:ascii="Adwaa Elsalaf" w:hAnsi="Adwaa Elsalaf" w:cs="Adwaa Elsalaf"/>
            <w:noProof/>
            <w:sz w:val="32"/>
            <w:szCs w:val="32"/>
            <w:rtl/>
          </w:rPr>
          <w:t>631.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كاد أهل المدينة: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548</w:t>
        </w:r>
        <w:r w:rsidR="00EC30F4" w:rsidRPr="00EC30F4">
          <w:rPr>
            <w:rFonts w:ascii="Adwaa Elsalaf" w:hAnsi="Adwaa Elsalaf" w:cs="Adwaa Elsalaf"/>
            <w:noProof/>
            <w:webHidden/>
            <w:sz w:val="32"/>
            <w:szCs w:val="32"/>
            <w:rtl/>
          </w:rPr>
          <w:fldChar w:fldCharType="end"/>
        </w:r>
      </w:hyperlink>
    </w:p>
    <w:p w14:paraId="59676CF6" w14:textId="56F603F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0" w:history="1">
        <w:r w:rsidR="00EC30F4" w:rsidRPr="00EC30F4">
          <w:rPr>
            <w:rStyle w:val="Hyperlink"/>
            <w:rFonts w:ascii="Adwaa Elsalaf" w:hAnsi="Adwaa Elsalaf" w:cs="Adwaa Elsalaf"/>
            <w:noProof/>
            <w:sz w:val="32"/>
            <w:szCs w:val="32"/>
            <w:rtl/>
          </w:rPr>
          <w:t>632.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بركة المدينة: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549</w:t>
        </w:r>
        <w:r w:rsidR="00EC30F4" w:rsidRPr="00EC30F4">
          <w:rPr>
            <w:rFonts w:ascii="Adwaa Elsalaf" w:hAnsi="Adwaa Elsalaf" w:cs="Adwaa Elsalaf"/>
            <w:noProof/>
            <w:webHidden/>
            <w:sz w:val="32"/>
            <w:szCs w:val="32"/>
            <w:rtl/>
          </w:rPr>
          <w:fldChar w:fldCharType="end"/>
        </w:r>
      </w:hyperlink>
    </w:p>
    <w:p w14:paraId="6FCC1093" w14:textId="196487C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1" w:history="1">
        <w:r w:rsidR="00EC30F4" w:rsidRPr="00EC30F4">
          <w:rPr>
            <w:rStyle w:val="Hyperlink"/>
            <w:rFonts w:ascii="Adwaa Elsalaf" w:hAnsi="Adwaa Elsalaf" w:cs="Adwaa Elsalaf"/>
            <w:noProof/>
            <w:sz w:val="32"/>
            <w:szCs w:val="32"/>
            <w:rtl/>
          </w:rPr>
          <w:t>633.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المدينة تنفي الناس: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549</w:t>
        </w:r>
        <w:r w:rsidR="00EC30F4" w:rsidRPr="00EC30F4">
          <w:rPr>
            <w:rFonts w:ascii="Adwaa Elsalaf" w:hAnsi="Adwaa Elsalaf" w:cs="Adwaa Elsalaf"/>
            <w:noProof/>
            <w:webHidden/>
            <w:sz w:val="32"/>
            <w:szCs w:val="32"/>
            <w:rtl/>
          </w:rPr>
          <w:fldChar w:fldCharType="end"/>
        </w:r>
      </w:hyperlink>
    </w:p>
    <w:p w14:paraId="02A4D73C" w14:textId="419956E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2" w:history="1">
        <w:r w:rsidR="00EC30F4" w:rsidRPr="00EC30F4">
          <w:rPr>
            <w:rStyle w:val="Hyperlink"/>
            <w:rFonts w:ascii="Adwaa Elsalaf" w:hAnsi="Adwaa Elsalaf" w:cs="Adwaa Elsalaf"/>
            <w:noProof/>
            <w:sz w:val="32"/>
            <w:szCs w:val="32"/>
            <w:rtl/>
          </w:rPr>
          <w:t>634.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يدخل الدجال المدينة: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550</w:t>
        </w:r>
        <w:r w:rsidR="00EC30F4" w:rsidRPr="00EC30F4">
          <w:rPr>
            <w:rFonts w:ascii="Adwaa Elsalaf" w:hAnsi="Adwaa Elsalaf" w:cs="Adwaa Elsalaf"/>
            <w:noProof/>
            <w:webHidden/>
            <w:sz w:val="32"/>
            <w:szCs w:val="32"/>
            <w:rtl/>
          </w:rPr>
          <w:fldChar w:fldCharType="end"/>
        </w:r>
      </w:hyperlink>
    </w:p>
    <w:p w14:paraId="08E1C7C8" w14:textId="4311C27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3" w:history="1">
        <w:r w:rsidR="00EC30F4" w:rsidRPr="00EC30F4">
          <w:rPr>
            <w:rStyle w:val="Hyperlink"/>
            <w:rFonts w:ascii="Adwaa Elsalaf" w:hAnsi="Adwaa Elsalaf" w:cs="Adwaa Elsalaf"/>
            <w:noProof/>
            <w:sz w:val="32"/>
            <w:szCs w:val="32"/>
            <w:rtl/>
          </w:rPr>
          <w:t>635.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ما بين القبر والمنبر: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551</w:t>
        </w:r>
        <w:r w:rsidR="00EC30F4" w:rsidRPr="00EC30F4">
          <w:rPr>
            <w:rFonts w:ascii="Adwaa Elsalaf" w:hAnsi="Adwaa Elsalaf" w:cs="Adwaa Elsalaf"/>
            <w:noProof/>
            <w:webHidden/>
            <w:sz w:val="32"/>
            <w:szCs w:val="32"/>
            <w:rtl/>
          </w:rPr>
          <w:fldChar w:fldCharType="end"/>
        </w:r>
      </w:hyperlink>
    </w:p>
    <w:p w14:paraId="58B9F2DD" w14:textId="13A0105A" w:rsidR="00EC30F4" w:rsidRPr="00EC30F4" w:rsidRDefault="00D32517">
      <w:pPr>
        <w:pStyle w:val="1d"/>
        <w:rPr>
          <w:rFonts w:ascii="Adwaa Elsalaf" w:eastAsiaTheme="minorEastAsia" w:hAnsi="Adwaa Elsalaf" w:cs="Adwaa Elsalaf"/>
          <w:b w:val="0"/>
          <w:bCs w:val="0"/>
          <w:sz w:val="32"/>
          <w:szCs w:val="32"/>
          <w:rtl/>
          <w:lang w:bidi="ar-SA"/>
        </w:rPr>
      </w:pPr>
      <w:hyperlink w:anchor="_Toc98591784" w:history="1">
        <w:r w:rsidR="00EC30F4" w:rsidRPr="00EC30F4">
          <w:rPr>
            <w:rStyle w:val="Hyperlink"/>
            <w:rFonts w:ascii="Adwaa Elsalaf" w:hAnsi="Adwaa Elsalaf" w:cs="Adwaa Elsalaf"/>
            <w:sz w:val="32"/>
            <w:szCs w:val="32"/>
            <w:rtl/>
          </w:rPr>
          <w:t>كتاب فضائل الشام</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Toc98591784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553</w:t>
        </w:r>
        <w:r w:rsidR="00EC30F4" w:rsidRPr="00EC30F4">
          <w:rPr>
            <w:rFonts w:ascii="Adwaa Elsalaf" w:hAnsi="Adwaa Elsalaf" w:cs="Adwaa Elsalaf"/>
            <w:webHidden/>
            <w:sz w:val="32"/>
            <w:szCs w:val="32"/>
            <w:rtl/>
          </w:rPr>
          <w:fldChar w:fldCharType="end"/>
        </w:r>
      </w:hyperlink>
    </w:p>
    <w:p w14:paraId="70A6E363" w14:textId="5B4A689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5" w:history="1">
        <w:r w:rsidR="00EC30F4" w:rsidRPr="00EC30F4">
          <w:rPr>
            <w:rStyle w:val="Hyperlink"/>
            <w:rFonts w:ascii="Adwaa Elsalaf" w:hAnsi="Adwaa Elsalaf" w:cs="Adwaa Elsalaf"/>
            <w:noProof/>
            <w:sz w:val="32"/>
            <w:szCs w:val="32"/>
            <w:rtl/>
          </w:rPr>
          <w:t>636.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مسجد بيت المقدس: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553</w:t>
        </w:r>
        <w:r w:rsidR="00EC30F4" w:rsidRPr="00EC30F4">
          <w:rPr>
            <w:rFonts w:ascii="Adwaa Elsalaf" w:hAnsi="Adwaa Elsalaf" w:cs="Adwaa Elsalaf"/>
            <w:noProof/>
            <w:webHidden/>
            <w:sz w:val="32"/>
            <w:szCs w:val="32"/>
            <w:rtl/>
          </w:rPr>
          <w:fldChar w:fldCharType="end"/>
        </w:r>
      </w:hyperlink>
    </w:p>
    <w:p w14:paraId="4D6E3916" w14:textId="1E1BDDD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6" w:history="1">
        <w:r w:rsidR="00EC30F4" w:rsidRPr="00EC30F4">
          <w:rPr>
            <w:rStyle w:val="Hyperlink"/>
            <w:rFonts w:ascii="Adwaa Elsalaf" w:hAnsi="Adwaa Elsalaf" w:cs="Adwaa Elsalaf"/>
            <w:noProof/>
            <w:sz w:val="32"/>
            <w:szCs w:val="32"/>
            <w:rtl/>
          </w:rPr>
          <w:t>637.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الصَّلاة في بيت المقدس: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553</w:t>
        </w:r>
        <w:r w:rsidR="00EC30F4" w:rsidRPr="00EC30F4">
          <w:rPr>
            <w:rFonts w:ascii="Adwaa Elsalaf" w:hAnsi="Adwaa Elsalaf" w:cs="Adwaa Elsalaf"/>
            <w:noProof/>
            <w:webHidden/>
            <w:sz w:val="32"/>
            <w:szCs w:val="32"/>
            <w:rtl/>
          </w:rPr>
          <w:fldChar w:fldCharType="end"/>
        </w:r>
      </w:hyperlink>
    </w:p>
    <w:p w14:paraId="1890DF08" w14:textId="2B4F256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7" w:history="1">
        <w:r w:rsidR="00EC30F4" w:rsidRPr="00EC30F4">
          <w:rPr>
            <w:rStyle w:val="Hyperlink"/>
            <w:rFonts w:ascii="Adwaa Elsalaf" w:hAnsi="Adwaa Elsalaf" w:cs="Adwaa Elsalaf"/>
            <w:noProof/>
            <w:sz w:val="32"/>
            <w:szCs w:val="32"/>
            <w:rtl/>
          </w:rPr>
          <w:t>638.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جند الشام: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554</w:t>
        </w:r>
        <w:r w:rsidR="00EC30F4" w:rsidRPr="00EC30F4">
          <w:rPr>
            <w:rFonts w:ascii="Adwaa Elsalaf" w:hAnsi="Adwaa Elsalaf" w:cs="Adwaa Elsalaf"/>
            <w:noProof/>
            <w:webHidden/>
            <w:sz w:val="32"/>
            <w:szCs w:val="32"/>
            <w:rtl/>
          </w:rPr>
          <w:fldChar w:fldCharType="end"/>
        </w:r>
      </w:hyperlink>
    </w:p>
    <w:p w14:paraId="08C8E7D0" w14:textId="2867B23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8" w:history="1">
        <w:r w:rsidR="00EC30F4" w:rsidRPr="00EC30F4">
          <w:rPr>
            <w:rStyle w:val="Hyperlink"/>
            <w:rFonts w:ascii="Adwaa Elsalaf" w:hAnsi="Adwaa Elsalaf" w:cs="Adwaa Elsalaf"/>
            <w:noProof/>
            <w:sz w:val="32"/>
            <w:szCs w:val="32"/>
            <w:rtl/>
          </w:rPr>
          <w:t>639.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الملائكة باسطو أجنحتها عَلَى الشام: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554</w:t>
        </w:r>
        <w:r w:rsidR="00EC30F4" w:rsidRPr="00EC30F4">
          <w:rPr>
            <w:rFonts w:ascii="Adwaa Elsalaf" w:hAnsi="Adwaa Elsalaf" w:cs="Adwaa Elsalaf"/>
            <w:noProof/>
            <w:webHidden/>
            <w:sz w:val="32"/>
            <w:szCs w:val="32"/>
            <w:rtl/>
          </w:rPr>
          <w:fldChar w:fldCharType="end"/>
        </w:r>
      </w:hyperlink>
    </w:p>
    <w:p w14:paraId="1E71C8FE" w14:textId="263A47D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89" w:history="1">
        <w:r w:rsidR="00EC30F4" w:rsidRPr="00EC30F4">
          <w:rPr>
            <w:rStyle w:val="Hyperlink"/>
            <w:rFonts w:ascii="Adwaa Elsalaf" w:hAnsi="Adwaa Elsalaf" w:cs="Adwaa Elsalaf"/>
            <w:noProof/>
            <w:sz w:val="32"/>
            <w:szCs w:val="32"/>
            <w:rtl/>
          </w:rPr>
          <w:t>640.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الإيمان بالشام حين تقع الفتن: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555</w:t>
        </w:r>
        <w:r w:rsidR="00EC30F4" w:rsidRPr="00EC30F4">
          <w:rPr>
            <w:rFonts w:ascii="Adwaa Elsalaf" w:hAnsi="Adwaa Elsalaf" w:cs="Adwaa Elsalaf"/>
            <w:noProof/>
            <w:webHidden/>
            <w:sz w:val="32"/>
            <w:szCs w:val="32"/>
            <w:rtl/>
          </w:rPr>
          <w:fldChar w:fldCharType="end"/>
        </w:r>
      </w:hyperlink>
    </w:p>
    <w:p w14:paraId="0E38751E" w14:textId="01D78134" w:rsidR="00EC30F4" w:rsidRPr="00EC30F4" w:rsidRDefault="00D32517">
      <w:pPr>
        <w:pStyle w:val="1d"/>
        <w:rPr>
          <w:rFonts w:ascii="Adwaa Elsalaf" w:eastAsiaTheme="minorEastAsia" w:hAnsi="Adwaa Elsalaf" w:cs="Adwaa Elsalaf"/>
          <w:b w:val="0"/>
          <w:bCs w:val="0"/>
          <w:sz w:val="32"/>
          <w:szCs w:val="32"/>
          <w:rtl/>
          <w:lang w:bidi="ar-SA"/>
        </w:rPr>
      </w:pPr>
      <w:hyperlink w:anchor="_Toc98591790" w:history="1">
        <w:r w:rsidR="00EC30F4" w:rsidRPr="00EC30F4">
          <w:rPr>
            <w:rStyle w:val="Hyperlink"/>
            <w:rFonts w:ascii="Adwaa Elsalaf" w:hAnsi="Adwaa Elsalaf" w:cs="Adwaa Elsalaf"/>
            <w:sz w:val="32"/>
            <w:szCs w:val="32"/>
            <w:rtl/>
          </w:rPr>
          <w:t>كتاب المظالم</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Toc98591790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557</w:t>
        </w:r>
        <w:r w:rsidR="00EC30F4" w:rsidRPr="00EC30F4">
          <w:rPr>
            <w:rFonts w:ascii="Adwaa Elsalaf" w:hAnsi="Adwaa Elsalaf" w:cs="Adwaa Elsalaf"/>
            <w:webHidden/>
            <w:sz w:val="32"/>
            <w:szCs w:val="32"/>
            <w:rtl/>
          </w:rPr>
          <w:fldChar w:fldCharType="end"/>
        </w:r>
      </w:hyperlink>
    </w:p>
    <w:p w14:paraId="26F1C642" w14:textId="47673A2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1" w:history="1">
        <w:r w:rsidR="00EC30F4" w:rsidRPr="00EC30F4">
          <w:rPr>
            <w:rStyle w:val="Hyperlink"/>
            <w:rFonts w:ascii="Adwaa Elsalaf" w:hAnsi="Adwaa Elsalaf" w:cs="Adwaa Elsalaf"/>
            <w:noProof/>
            <w:sz w:val="32"/>
            <w:szCs w:val="32"/>
            <w:rtl/>
          </w:rPr>
          <w:t>641.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قصاص المظالم: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557</w:t>
        </w:r>
        <w:r w:rsidR="00EC30F4" w:rsidRPr="00EC30F4">
          <w:rPr>
            <w:rFonts w:ascii="Adwaa Elsalaf" w:hAnsi="Adwaa Elsalaf" w:cs="Adwaa Elsalaf"/>
            <w:noProof/>
            <w:webHidden/>
            <w:sz w:val="32"/>
            <w:szCs w:val="32"/>
            <w:rtl/>
          </w:rPr>
          <w:fldChar w:fldCharType="end"/>
        </w:r>
      </w:hyperlink>
    </w:p>
    <w:p w14:paraId="244F9AF5" w14:textId="7350C77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2" w:history="1">
        <w:r w:rsidR="00EC30F4" w:rsidRPr="00EC30F4">
          <w:rPr>
            <w:rStyle w:val="Hyperlink"/>
            <w:rFonts w:ascii="Adwaa Elsalaf" w:hAnsi="Adwaa Elsalaf" w:cs="Adwaa Elsalaf"/>
            <w:noProof/>
            <w:sz w:val="32"/>
            <w:szCs w:val="32"/>
            <w:rtl/>
          </w:rPr>
          <w:t>642.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تعالى: {ألا لعنة الله عَلَى الظالمين} [هود: 18]:</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557</w:t>
        </w:r>
        <w:r w:rsidR="00EC30F4" w:rsidRPr="00EC30F4">
          <w:rPr>
            <w:rFonts w:ascii="Adwaa Elsalaf" w:hAnsi="Adwaa Elsalaf" w:cs="Adwaa Elsalaf"/>
            <w:noProof/>
            <w:webHidden/>
            <w:sz w:val="32"/>
            <w:szCs w:val="32"/>
            <w:rtl/>
          </w:rPr>
          <w:fldChar w:fldCharType="end"/>
        </w:r>
      </w:hyperlink>
    </w:p>
    <w:p w14:paraId="1CF87FB3" w14:textId="2402F5B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3" w:history="1">
        <w:r w:rsidR="00EC30F4" w:rsidRPr="00EC30F4">
          <w:rPr>
            <w:rStyle w:val="Hyperlink"/>
            <w:rFonts w:ascii="Adwaa Elsalaf" w:hAnsi="Adwaa Elsalaf" w:cs="Adwaa Elsalaf"/>
            <w:noProof/>
            <w:sz w:val="32"/>
            <w:szCs w:val="32"/>
            <w:rtl/>
          </w:rPr>
          <w:t>643.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أخذ ما يؤذي الناس فرمى به: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558</w:t>
        </w:r>
        <w:r w:rsidR="00EC30F4" w:rsidRPr="00EC30F4">
          <w:rPr>
            <w:rFonts w:ascii="Adwaa Elsalaf" w:hAnsi="Adwaa Elsalaf" w:cs="Adwaa Elsalaf"/>
            <w:noProof/>
            <w:webHidden/>
            <w:sz w:val="32"/>
            <w:szCs w:val="32"/>
            <w:rtl/>
          </w:rPr>
          <w:fldChar w:fldCharType="end"/>
        </w:r>
      </w:hyperlink>
    </w:p>
    <w:p w14:paraId="0447AF94" w14:textId="2C0B3A4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4" w:history="1">
        <w:r w:rsidR="00EC30F4" w:rsidRPr="00EC30F4">
          <w:rPr>
            <w:rStyle w:val="Hyperlink"/>
            <w:rFonts w:ascii="Adwaa Elsalaf" w:hAnsi="Adwaa Elsalaf" w:cs="Adwaa Elsalaf"/>
            <w:noProof/>
            <w:sz w:val="32"/>
            <w:szCs w:val="32"/>
            <w:rtl/>
          </w:rPr>
          <w:t>644.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التحلل من المظالم: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558</w:t>
        </w:r>
        <w:r w:rsidR="00EC30F4" w:rsidRPr="00EC30F4">
          <w:rPr>
            <w:rFonts w:ascii="Adwaa Elsalaf" w:hAnsi="Adwaa Elsalaf" w:cs="Adwaa Elsalaf"/>
            <w:noProof/>
            <w:webHidden/>
            <w:sz w:val="32"/>
            <w:szCs w:val="32"/>
            <w:rtl/>
          </w:rPr>
          <w:fldChar w:fldCharType="end"/>
        </w:r>
      </w:hyperlink>
    </w:p>
    <w:p w14:paraId="4D27610F" w14:textId="004EACD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5" w:history="1">
        <w:r w:rsidR="00EC30F4" w:rsidRPr="00EC30F4">
          <w:rPr>
            <w:rStyle w:val="Hyperlink"/>
            <w:rFonts w:ascii="Adwaa Elsalaf" w:hAnsi="Adwaa Elsalaf" w:cs="Adwaa Elsalaf"/>
            <w:noProof/>
            <w:sz w:val="32"/>
            <w:szCs w:val="32"/>
            <w:rtl/>
          </w:rPr>
          <w:t>645.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قضي له بحق أخيه ظلما، فإن قضاء الحاكم لا يحلله: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559</w:t>
        </w:r>
        <w:r w:rsidR="00EC30F4" w:rsidRPr="00EC30F4">
          <w:rPr>
            <w:rFonts w:ascii="Adwaa Elsalaf" w:hAnsi="Adwaa Elsalaf" w:cs="Adwaa Elsalaf"/>
            <w:noProof/>
            <w:webHidden/>
            <w:sz w:val="32"/>
            <w:szCs w:val="32"/>
            <w:rtl/>
          </w:rPr>
          <w:fldChar w:fldCharType="end"/>
        </w:r>
      </w:hyperlink>
    </w:p>
    <w:p w14:paraId="7AC3614D" w14:textId="2485D88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6" w:history="1">
        <w:r w:rsidR="00EC30F4" w:rsidRPr="00EC30F4">
          <w:rPr>
            <w:rStyle w:val="Hyperlink"/>
            <w:rFonts w:ascii="Adwaa Elsalaf" w:hAnsi="Adwaa Elsalaf" w:cs="Adwaa Elsalaf"/>
            <w:noProof/>
            <w:sz w:val="32"/>
            <w:szCs w:val="32"/>
            <w:rtl/>
          </w:rPr>
          <w:t>646.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الظلم ظلمات يوم القيامة: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560</w:t>
        </w:r>
        <w:r w:rsidR="00EC30F4" w:rsidRPr="00EC30F4">
          <w:rPr>
            <w:rFonts w:ascii="Adwaa Elsalaf" w:hAnsi="Adwaa Elsalaf" w:cs="Adwaa Elsalaf"/>
            <w:noProof/>
            <w:webHidden/>
            <w:sz w:val="32"/>
            <w:szCs w:val="32"/>
            <w:rtl/>
          </w:rPr>
          <w:fldChar w:fldCharType="end"/>
        </w:r>
      </w:hyperlink>
    </w:p>
    <w:p w14:paraId="3478B38B" w14:textId="20FF862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7" w:history="1">
        <w:r w:rsidR="00EC30F4" w:rsidRPr="00EC30F4">
          <w:rPr>
            <w:rStyle w:val="Hyperlink"/>
            <w:rFonts w:ascii="Adwaa Elsalaf" w:hAnsi="Adwaa Elsalaf" w:cs="Adwaa Elsalaf"/>
            <w:noProof/>
            <w:sz w:val="32"/>
            <w:szCs w:val="32"/>
            <w:rtl/>
          </w:rPr>
          <w:t>647.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ظلم شبرًا من الأرض:</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560</w:t>
        </w:r>
        <w:r w:rsidR="00EC30F4" w:rsidRPr="00EC30F4">
          <w:rPr>
            <w:rFonts w:ascii="Adwaa Elsalaf" w:hAnsi="Adwaa Elsalaf" w:cs="Adwaa Elsalaf"/>
            <w:noProof/>
            <w:webHidden/>
            <w:sz w:val="32"/>
            <w:szCs w:val="32"/>
            <w:rtl/>
          </w:rPr>
          <w:fldChar w:fldCharType="end"/>
        </w:r>
      </w:hyperlink>
    </w:p>
    <w:p w14:paraId="158CBCFB" w14:textId="20336A9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8" w:history="1">
        <w:r w:rsidR="00EC30F4" w:rsidRPr="00EC30F4">
          <w:rPr>
            <w:rStyle w:val="Hyperlink"/>
            <w:rFonts w:ascii="Adwaa Elsalaf" w:hAnsi="Adwaa Elsalaf" w:cs="Adwaa Elsalaf"/>
            <w:noProof/>
            <w:sz w:val="32"/>
            <w:szCs w:val="32"/>
            <w:rtl/>
          </w:rPr>
          <w:t>648.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الألد الخصم وهو الدائم الخصومة: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561</w:t>
        </w:r>
        <w:r w:rsidR="00EC30F4" w:rsidRPr="00EC30F4">
          <w:rPr>
            <w:rFonts w:ascii="Adwaa Elsalaf" w:hAnsi="Adwaa Elsalaf" w:cs="Adwaa Elsalaf"/>
            <w:noProof/>
            <w:webHidden/>
            <w:sz w:val="32"/>
            <w:szCs w:val="32"/>
            <w:rtl/>
          </w:rPr>
          <w:fldChar w:fldCharType="end"/>
        </w:r>
      </w:hyperlink>
    </w:p>
    <w:p w14:paraId="533AA8B9" w14:textId="005670A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799" w:history="1">
        <w:r w:rsidR="00EC30F4" w:rsidRPr="00EC30F4">
          <w:rPr>
            <w:rStyle w:val="Hyperlink"/>
            <w:rFonts w:ascii="Adwaa Elsalaf" w:hAnsi="Adwaa Elsalaf" w:cs="Adwaa Elsalaf"/>
            <w:noProof/>
            <w:sz w:val="32"/>
            <w:szCs w:val="32"/>
            <w:rtl/>
          </w:rPr>
          <w:t>649.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قصاص المظلوم إذا وجد مال ظالمه: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Toc98591799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561</w:t>
        </w:r>
        <w:r w:rsidR="00EC30F4" w:rsidRPr="00EC30F4">
          <w:rPr>
            <w:rFonts w:ascii="Adwaa Elsalaf" w:hAnsi="Adwaa Elsalaf" w:cs="Adwaa Elsalaf"/>
            <w:noProof/>
            <w:webHidden/>
            <w:sz w:val="32"/>
            <w:szCs w:val="32"/>
            <w:rtl/>
          </w:rPr>
          <w:fldChar w:fldCharType="end"/>
        </w:r>
      </w:hyperlink>
    </w:p>
    <w:p w14:paraId="0C679C40" w14:textId="36B4565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0" w:history="1">
        <w:r w:rsidR="00EC30F4" w:rsidRPr="00EC30F4">
          <w:rPr>
            <w:rStyle w:val="Hyperlink"/>
            <w:rFonts w:ascii="Adwaa Elsalaf" w:hAnsi="Adwaa Elsalaf" w:cs="Adwaa Elsalaf"/>
            <w:noProof/>
            <w:sz w:val="32"/>
            <w:szCs w:val="32"/>
            <w:rtl/>
          </w:rPr>
          <w:t>650.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كسر قصعة أو شيئًا لغيره: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562</w:t>
        </w:r>
        <w:r w:rsidR="00EC30F4" w:rsidRPr="00EC30F4">
          <w:rPr>
            <w:rFonts w:ascii="Adwaa Elsalaf" w:hAnsi="Adwaa Elsalaf" w:cs="Adwaa Elsalaf"/>
            <w:noProof/>
            <w:webHidden/>
            <w:sz w:val="32"/>
            <w:szCs w:val="32"/>
            <w:rtl/>
          </w:rPr>
          <w:fldChar w:fldCharType="end"/>
        </w:r>
      </w:hyperlink>
    </w:p>
    <w:p w14:paraId="7DE1EAF5" w14:textId="6FE3B354" w:rsidR="00EC30F4" w:rsidRPr="00EC30F4" w:rsidRDefault="00D32517">
      <w:pPr>
        <w:pStyle w:val="1d"/>
        <w:rPr>
          <w:rFonts w:ascii="Adwaa Elsalaf" w:eastAsiaTheme="minorEastAsia" w:hAnsi="Adwaa Elsalaf" w:cs="Adwaa Elsalaf"/>
          <w:b w:val="0"/>
          <w:bCs w:val="0"/>
          <w:sz w:val="32"/>
          <w:szCs w:val="32"/>
          <w:rtl/>
          <w:lang w:bidi="ar-SA"/>
        </w:rPr>
      </w:pPr>
      <w:hyperlink w:anchor="_Toc98591801" w:history="1">
        <w:r w:rsidR="00EC30F4" w:rsidRPr="00EC30F4">
          <w:rPr>
            <w:rStyle w:val="Hyperlink"/>
            <w:rFonts w:ascii="Adwaa Elsalaf" w:hAnsi="Adwaa Elsalaf" w:cs="Adwaa Elsalaf"/>
            <w:sz w:val="32"/>
            <w:szCs w:val="32"/>
            <w:rtl/>
          </w:rPr>
          <w:t>كتاب الدعوات</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Toc98591801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563</w:t>
        </w:r>
        <w:r w:rsidR="00EC30F4" w:rsidRPr="00EC30F4">
          <w:rPr>
            <w:rFonts w:ascii="Adwaa Elsalaf" w:hAnsi="Adwaa Elsalaf" w:cs="Adwaa Elsalaf"/>
            <w:webHidden/>
            <w:sz w:val="32"/>
            <w:szCs w:val="32"/>
            <w:rtl/>
          </w:rPr>
          <w:fldChar w:fldCharType="end"/>
        </w:r>
      </w:hyperlink>
    </w:p>
    <w:p w14:paraId="5EFFC38B" w14:textId="40B7D84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2" w:history="1">
        <w:r w:rsidR="00EC30F4" w:rsidRPr="00EC30F4">
          <w:rPr>
            <w:rStyle w:val="Hyperlink"/>
            <w:rFonts w:ascii="Adwaa Elsalaf" w:hAnsi="Adwaa Elsalaf" w:cs="Adwaa Elsalaf"/>
            <w:noProof/>
            <w:sz w:val="32"/>
            <w:szCs w:val="32"/>
            <w:rtl/>
          </w:rPr>
          <w:t>651.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563</w:t>
        </w:r>
        <w:r w:rsidR="00EC30F4" w:rsidRPr="00EC30F4">
          <w:rPr>
            <w:rFonts w:ascii="Adwaa Elsalaf" w:hAnsi="Adwaa Elsalaf" w:cs="Adwaa Elsalaf"/>
            <w:noProof/>
            <w:webHidden/>
            <w:sz w:val="32"/>
            <w:szCs w:val="32"/>
            <w:rtl/>
          </w:rPr>
          <w:fldChar w:fldCharType="end"/>
        </w:r>
      </w:hyperlink>
    </w:p>
    <w:p w14:paraId="14FDA628" w14:textId="79410F5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3" w:history="1">
        <w:r w:rsidR="00EC30F4" w:rsidRPr="00EC30F4">
          <w:rPr>
            <w:rStyle w:val="Hyperlink"/>
            <w:rFonts w:ascii="Adwaa Elsalaf" w:hAnsi="Adwaa Elsalaf" w:cs="Adwaa Elsalaf"/>
            <w:noProof/>
            <w:sz w:val="32"/>
            <w:szCs w:val="32"/>
            <w:rtl/>
          </w:rPr>
          <w:t>652.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دعاء النَّبي ﷺ لأمته: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563</w:t>
        </w:r>
        <w:r w:rsidR="00EC30F4" w:rsidRPr="00EC30F4">
          <w:rPr>
            <w:rFonts w:ascii="Adwaa Elsalaf" w:hAnsi="Adwaa Elsalaf" w:cs="Adwaa Elsalaf"/>
            <w:noProof/>
            <w:webHidden/>
            <w:sz w:val="32"/>
            <w:szCs w:val="32"/>
            <w:rtl/>
          </w:rPr>
          <w:fldChar w:fldCharType="end"/>
        </w:r>
      </w:hyperlink>
    </w:p>
    <w:p w14:paraId="61DC0D44" w14:textId="5C50671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4" w:history="1">
        <w:r w:rsidR="00EC30F4" w:rsidRPr="00EC30F4">
          <w:rPr>
            <w:rStyle w:val="Hyperlink"/>
            <w:rFonts w:ascii="Adwaa Elsalaf" w:hAnsi="Adwaa Elsalaf" w:cs="Adwaa Elsalaf"/>
            <w:noProof/>
            <w:sz w:val="32"/>
            <w:szCs w:val="32"/>
            <w:rtl/>
          </w:rPr>
          <w:t>653.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سيد الاستغفار: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564</w:t>
        </w:r>
        <w:r w:rsidR="00EC30F4" w:rsidRPr="00EC30F4">
          <w:rPr>
            <w:rFonts w:ascii="Adwaa Elsalaf" w:hAnsi="Adwaa Elsalaf" w:cs="Adwaa Elsalaf"/>
            <w:noProof/>
            <w:webHidden/>
            <w:sz w:val="32"/>
            <w:szCs w:val="32"/>
            <w:rtl/>
          </w:rPr>
          <w:fldChar w:fldCharType="end"/>
        </w:r>
      </w:hyperlink>
    </w:p>
    <w:p w14:paraId="51F5E782" w14:textId="2EB2D4E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5" w:history="1">
        <w:r w:rsidR="00EC30F4" w:rsidRPr="00EC30F4">
          <w:rPr>
            <w:rStyle w:val="Hyperlink"/>
            <w:rFonts w:ascii="Adwaa Elsalaf" w:hAnsi="Adwaa Elsalaf" w:cs="Adwaa Elsalaf"/>
            <w:noProof/>
            <w:sz w:val="32"/>
            <w:szCs w:val="32"/>
            <w:rtl/>
          </w:rPr>
          <w:t>654.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استغفار النَّبي </w:t>
        </w:r>
        <w:r w:rsidR="00EC30F4" w:rsidRPr="00EC30F4">
          <w:rPr>
            <w:rStyle w:val="Hyperlink"/>
            <w:rFonts w:ascii="Adwaa Elsalaf" w:hAnsi="Adwaa Elsalaf" w:cs="Adwaa Elsalaf"/>
            <w:noProof/>
            <w:sz w:val="32"/>
            <w:szCs w:val="32"/>
            <w:rtl/>
          </w:rPr>
          <w:t>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564</w:t>
        </w:r>
        <w:r w:rsidR="00EC30F4" w:rsidRPr="00EC30F4">
          <w:rPr>
            <w:rFonts w:ascii="Adwaa Elsalaf" w:hAnsi="Adwaa Elsalaf" w:cs="Adwaa Elsalaf"/>
            <w:noProof/>
            <w:webHidden/>
            <w:sz w:val="32"/>
            <w:szCs w:val="32"/>
            <w:rtl/>
          </w:rPr>
          <w:fldChar w:fldCharType="end"/>
        </w:r>
      </w:hyperlink>
    </w:p>
    <w:p w14:paraId="61BF3F17" w14:textId="460C4C0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6" w:history="1">
        <w:r w:rsidR="00EC30F4" w:rsidRPr="00EC30F4">
          <w:rPr>
            <w:rStyle w:val="Hyperlink"/>
            <w:rFonts w:ascii="Adwaa Elsalaf" w:hAnsi="Adwaa Elsalaf" w:cs="Adwaa Elsalaf"/>
            <w:noProof/>
            <w:sz w:val="32"/>
            <w:szCs w:val="32"/>
            <w:rtl/>
          </w:rPr>
          <w:t>655.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من بات متوضئًا ذاكرًا: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565</w:t>
        </w:r>
        <w:r w:rsidR="00EC30F4" w:rsidRPr="00EC30F4">
          <w:rPr>
            <w:rFonts w:ascii="Adwaa Elsalaf" w:hAnsi="Adwaa Elsalaf" w:cs="Adwaa Elsalaf"/>
            <w:noProof/>
            <w:webHidden/>
            <w:sz w:val="32"/>
            <w:szCs w:val="32"/>
            <w:rtl/>
          </w:rPr>
          <w:fldChar w:fldCharType="end"/>
        </w:r>
      </w:hyperlink>
    </w:p>
    <w:p w14:paraId="00E43F88" w14:textId="77D3A99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7" w:history="1">
        <w:r w:rsidR="00EC30F4" w:rsidRPr="00EC30F4">
          <w:rPr>
            <w:rStyle w:val="Hyperlink"/>
            <w:rFonts w:ascii="Adwaa Elsalaf" w:hAnsi="Adwaa Elsalaf" w:cs="Adwaa Elsalaf"/>
            <w:noProof/>
            <w:sz w:val="32"/>
            <w:szCs w:val="32"/>
            <w:rtl/>
          </w:rPr>
          <w:t>656.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يقول إذا نام: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565</w:t>
        </w:r>
        <w:r w:rsidR="00EC30F4" w:rsidRPr="00EC30F4">
          <w:rPr>
            <w:rFonts w:ascii="Adwaa Elsalaf" w:hAnsi="Adwaa Elsalaf" w:cs="Adwaa Elsalaf"/>
            <w:noProof/>
            <w:webHidden/>
            <w:sz w:val="32"/>
            <w:szCs w:val="32"/>
            <w:rtl/>
          </w:rPr>
          <w:fldChar w:fldCharType="end"/>
        </w:r>
      </w:hyperlink>
    </w:p>
    <w:p w14:paraId="4F6606A4" w14:textId="4A77F82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8" w:history="1">
        <w:r w:rsidR="00EC30F4" w:rsidRPr="00EC30F4">
          <w:rPr>
            <w:rStyle w:val="Hyperlink"/>
            <w:rFonts w:ascii="Adwaa Elsalaf" w:hAnsi="Adwaa Elsalaf" w:cs="Adwaa Elsalaf"/>
            <w:noProof/>
            <w:sz w:val="32"/>
            <w:szCs w:val="32"/>
            <w:rtl/>
          </w:rPr>
          <w:t>657.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التعوذ والقِرَاءَة عند المنام: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566</w:t>
        </w:r>
        <w:r w:rsidR="00EC30F4" w:rsidRPr="00EC30F4">
          <w:rPr>
            <w:rFonts w:ascii="Adwaa Elsalaf" w:hAnsi="Adwaa Elsalaf" w:cs="Adwaa Elsalaf"/>
            <w:noProof/>
            <w:webHidden/>
            <w:sz w:val="32"/>
            <w:szCs w:val="32"/>
            <w:rtl/>
          </w:rPr>
          <w:fldChar w:fldCharType="end"/>
        </w:r>
      </w:hyperlink>
    </w:p>
    <w:p w14:paraId="1819B14D" w14:textId="26D2B06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09" w:history="1">
        <w:r w:rsidR="00EC30F4" w:rsidRPr="00EC30F4">
          <w:rPr>
            <w:rStyle w:val="Hyperlink"/>
            <w:rFonts w:ascii="Adwaa Elsalaf" w:hAnsi="Adwaa Elsalaf" w:cs="Adwaa Elsalaf"/>
            <w:noProof/>
            <w:sz w:val="32"/>
            <w:szCs w:val="32"/>
            <w:rtl/>
          </w:rPr>
          <w:t>658.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في الصَّلاة: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566</w:t>
        </w:r>
        <w:r w:rsidR="00EC30F4" w:rsidRPr="00EC30F4">
          <w:rPr>
            <w:rFonts w:ascii="Adwaa Elsalaf" w:hAnsi="Adwaa Elsalaf" w:cs="Adwaa Elsalaf"/>
            <w:noProof/>
            <w:webHidden/>
            <w:sz w:val="32"/>
            <w:szCs w:val="32"/>
            <w:rtl/>
          </w:rPr>
          <w:fldChar w:fldCharType="end"/>
        </w:r>
      </w:hyperlink>
    </w:p>
    <w:p w14:paraId="2CB38F3F" w14:textId="7FF99A5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0" w:history="1">
        <w:r w:rsidR="00EC30F4" w:rsidRPr="00EC30F4">
          <w:rPr>
            <w:rStyle w:val="Hyperlink"/>
            <w:rFonts w:ascii="Adwaa Elsalaf" w:hAnsi="Adwaa Elsalaf" w:cs="Adwaa Elsalaf"/>
            <w:noProof/>
            <w:sz w:val="32"/>
            <w:szCs w:val="32"/>
            <w:rtl/>
          </w:rPr>
          <w:t>659.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ليعزم المسألة فإنه لا مكره 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567</w:t>
        </w:r>
        <w:r w:rsidR="00EC30F4" w:rsidRPr="00EC30F4">
          <w:rPr>
            <w:rFonts w:ascii="Adwaa Elsalaf" w:hAnsi="Adwaa Elsalaf" w:cs="Adwaa Elsalaf"/>
            <w:noProof/>
            <w:webHidden/>
            <w:sz w:val="32"/>
            <w:szCs w:val="32"/>
            <w:rtl/>
          </w:rPr>
          <w:fldChar w:fldCharType="end"/>
        </w:r>
      </w:hyperlink>
    </w:p>
    <w:p w14:paraId="7F8B272B" w14:textId="06BD638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1" w:history="1">
        <w:r w:rsidR="00EC30F4" w:rsidRPr="00EC30F4">
          <w:rPr>
            <w:rStyle w:val="Hyperlink"/>
            <w:rFonts w:ascii="Adwaa Elsalaf" w:hAnsi="Adwaa Elsalaf" w:cs="Adwaa Elsalaf"/>
            <w:noProof/>
            <w:sz w:val="32"/>
            <w:szCs w:val="32"/>
            <w:rtl/>
          </w:rPr>
          <w:t>660.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يستجاب للعبد ما لم يعجل: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568</w:t>
        </w:r>
        <w:r w:rsidR="00EC30F4" w:rsidRPr="00EC30F4">
          <w:rPr>
            <w:rFonts w:ascii="Adwaa Elsalaf" w:hAnsi="Adwaa Elsalaf" w:cs="Adwaa Elsalaf"/>
            <w:noProof/>
            <w:webHidden/>
            <w:sz w:val="32"/>
            <w:szCs w:val="32"/>
            <w:rtl/>
          </w:rPr>
          <w:fldChar w:fldCharType="end"/>
        </w:r>
      </w:hyperlink>
    </w:p>
    <w:p w14:paraId="186AA12C" w14:textId="4362C73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2" w:history="1">
        <w:r w:rsidR="00EC30F4" w:rsidRPr="00EC30F4">
          <w:rPr>
            <w:rStyle w:val="Hyperlink"/>
            <w:rFonts w:ascii="Adwaa Elsalaf" w:hAnsi="Adwaa Elsalaf" w:cs="Adwaa Elsalaf"/>
            <w:noProof/>
            <w:sz w:val="32"/>
            <w:szCs w:val="32"/>
            <w:rtl/>
          </w:rPr>
          <w:t>661.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عند الكرب: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568</w:t>
        </w:r>
        <w:r w:rsidR="00EC30F4" w:rsidRPr="00EC30F4">
          <w:rPr>
            <w:rFonts w:ascii="Adwaa Elsalaf" w:hAnsi="Adwaa Elsalaf" w:cs="Adwaa Elsalaf"/>
            <w:noProof/>
            <w:webHidden/>
            <w:sz w:val="32"/>
            <w:szCs w:val="32"/>
            <w:rtl/>
          </w:rPr>
          <w:fldChar w:fldCharType="end"/>
        </w:r>
      </w:hyperlink>
    </w:p>
    <w:p w14:paraId="4DB5D4E6" w14:textId="5836318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3" w:history="1">
        <w:r w:rsidR="00EC30F4" w:rsidRPr="00EC30F4">
          <w:rPr>
            <w:rStyle w:val="Hyperlink"/>
            <w:rFonts w:ascii="Adwaa Elsalaf" w:hAnsi="Adwaa Elsalaf" w:cs="Adwaa Elsalaf"/>
            <w:noProof/>
            <w:sz w:val="32"/>
            <w:szCs w:val="32"/>
            <w:rtl/>
          </w:rPr>
          <w:t>662.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التعوذ من جهد البلاء: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568</w:t>
        </w:r>
        <w:r w:rsidR="00EC30F4" w:rsidRPr="00EC30F4">
          <w:rPr>
            <w:rFonts w:ascii="Adwaa Elsalaf" w:hAnsi="Adwaa Elsalaf" w:cs="Adwaa Elsalaf"/>
            <w:noProof/>
            <w:webHidden/>
            <w:sz w:val="32"/>
            <w:szCs w:val="32"/>
            <w:rtl/>
          </w:rPr>
          <w:fldChar w:fldCharType="end"/>
        </w:r>
      </w:hyperlink>
    </w:p>
    <w:p w14:paraId="53B55312" w14:textId="0A80DDF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4" w:history="1">
        <w:r w:rsidR="00EC30F4" w:rsidRPr="00EC30F4">
          <w:rPr>
            <w:rStyle w:val="Hyperlink"/>
            <w:rFonts w:ascii="Adwaa Elsalaf" w:hAnsi="Adwaa Elsalaf" w:cs="Adwaa Elsalaf"/>
            <w:noProof/>
            <w:sz w:val="32"/>
            <w:szCs w:val="32"/>
            <w:rtl/>
          </w:rPr>
          <w:t>663.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للصبيان بالبركة ومسح رؤوسهم: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569</w:t>
        </w:r>
        <w:r w:rsidR="00EC30F4" w:rsidRPr="00EC30F4">
          <w:rPr>
            <w:rFonts w:ascii="Adwaa Elsalaf" w:hAnsi="Adwaa Elsalaf" w:cs="Adwaa Elsalaf"/>
            <w:noProof/>
            <w:webHidden/>
            <w:sz w:val="32"/>
            <w:szCs w:val="32"/>
            <w:rtl/>
          </w:rPr>
          <w:fldChar w:fldCharType="end"/>
        </w:r>
      </w:hyperlink>
    </w:p>
    <w:p w14:paraId="6E40B95F" w14:textId="1F1B4BA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5" w:history="1">
        <w:r w:rsidR="00EC30F4" w:rsidRPr="00EC30F4">
          <w:rPr>
            <w:rStyle w:val="Hyperlink"/>
            <w:rFonts w:ascii="Adwaa Elsalaf" w:hAnsi="Adwaa Elsalaf" w:cs="Adwaa Elsalaf"/>
            <w:noProof/>
            <w:sz w:val="32"/>
            <w:szCs w:val="32"/>
            <w:rtl/>
          </w:rPr>
          <w:t>664.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التعوذ من الجبن: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569</w:t>
        </w:r>
        <w:r w:rsidR="00EC30F4" w:rsidRPr="00EC30F4">
          <w:rPr>
            <w:rFonts w:ascii="Adwaa Elsalaf" w:hAnsi="Adwaa Elsalaf" w:cs="Adwaa Elsalaf"/>
            <w:noProof/>
            <w:webHidden/>
            <w:sz w:val="32"/>
            <w:szCs w:val="32"/>
            <w:rtl/>
          </w:rPr>
          <w:fldChar w:fldCharType="end"/>
        </w:r>
      </w:hyperlink>
    </w:p>
    <w:p w14:paraId="44145790" w14:textId="2F2EF4C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6" w:history="1">
        <w:r w:rsidR="00EC30F4" w:rsidRPr="00EC30F4">
          <w:rPr>
            <w:rStyle w:val="Hyperlink"/>
            <w:rFonts w:ascii="Adwaa Elsalaf" w:hAnsi="Adwaa Elsalaf" w:cs="Adwaa Elsalaf"/>
            <w:noProof/>
            <w:sz w:val="32"/>
            <w:szCs w:val="32"/>
            <w:rtl/>
          </w:rPr>
          <w:t>665.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عند صياح الديكة والتعوذ عند نهيق الحمير: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570</w:t>
        </w:r>
        <w:r w:rsidR="00EC30F4" w:rsidRPr="00EC30F4">
          <w:rPr>
            <w:rFonts w:ascii="Adwaa Elsalaf" w:hAnsi="Adwaa Elsalaf" w:cs="Adwaa Elsalaf"/>
            <w:noProof/>
            <w:webHidden/>
            <w:sz w:val="32"/>
            <w:szCs w:val="32"/>
            <w:rtl/>
          </w:rPr>
          <w:fldChar w:fldCharType="end"/>
        </w:r>
      </w:hyperlink>
    </w:p>
    <w:p w14:paraId="5B70186F" w14:textId="7D479E6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7" w:history="1">
        <w:r w:rsidR="00EC30F4" w:rsidRPr="00EC30F4">
          <w:rPr>
            <w:rStyle w:val="Hyperlink"/>
            <w:rFonts w:ascii="Adwaa Elsalaf" w:hAnsi="Adwaa Elsalaf" w:cs="Adwaa Elsalaf"/>
            <w:noProof/>
            <w:sz w:val="32"/>
            <w:szCs w:val="32"/>
            <w:rtl/>
          </w:rPr>
          <w:t>666.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التعوذ عند رؤية الغيم والقتر: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570</w:t>
        </w:r>
        <w:r w:rsidR="00EC30F4" w:rsidRPr="00EC30F4">
          <w:rPr>
            <w:rFonts w:ascii="Adwaa Elsalaf" w:hAnsi="Adwaa Elsalaf" w:cs="Adwaa Elsalaf"/>
            <w:noProof/>
            <w:webHidden/>
            <w:sz w:val="32"/>
            <w:szCs w:val="32"/>
            <w:rtl/>
          </w:rPr>
          <w:fldChar w:fldCharType="end"/>
        </w:r>
      </w:hyperlink>
    </w:p>
    <w:p w14:paraId="76665474" w14:textId="5593164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8" w:history="1">
        <w:r w:rsidR="00EC30F4" w:rsidRPr="00EC30F4">
          <w:rPr>
            <w:rStyle w:val="Hyperlink"/>
            <w:rFonts w:ascii="Adwaa Elsalaf" w:hAnsi="Adwaa Elsalaf" w:cs="Adwaa Elsalaf"/>
            <w:noProof/>
            <w:sz w:val="32"/>
            <w:szCs w:val="32"/>
            <w:rtl/>
          </w:rPr>
          <w:t>667.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حول ولا قوة إلا بالله: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571</w:t>
        </w:r>
        <w:r w:rsidR="00EC30F4" w:rsidRPr="00EC30F4">
          <w:rPr>
            <w:rFonts w:ascii="Adwaa Elsalaf" w:hAnsi="Adwaa Elsalaf" w:cs="Adwaa Elsalaf"/>
            <w:noProof/>
            <w:webHidden/>
            <w:sz w:val="32"/>
            <w:szCs w:val="32"/>
            <w:rtl/>
          </w:rPr>
          <w:fldChar w:fldCharType="end"/>
        </w:r>
      </w:hyperlink>
    </w:p>
    <w:p w14:paraId="4EC2E931" w14:textId="7E0CF99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19" w:history="1">
        <w:r w:rsidR="00EC30F4" w:rsidRPr="00EC30F4">
          <w:rPr>
            <w:rStyle w:val="Hyperlink"/>
            <w:rFonts w:ascii="Adwaa Elsalaf" w:hAnsi="Adwaa Elsalaf" w:cs="Adwaa Elsalaf"/>
            <w:noProof/>
            <w:sz w:val="32"/>
            <w:szCs w:val="32"/>
            <w:rtl/>
          </w:rPr>
          <w:t>668.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إذا أراد سفرًا أو رجع:</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572</w:t>
        </w:r>
        <w:r w:rsidR="00EC30F4" w:rsidRPr="00EC30F4">
          <w:rPr>
            <w:rFonts w:ascii="Adwaa Elsalaf" w:hAnsi="Adwaa Elsalaf" w:cs="Adwaa Elsalaf"/>
            <w:noProof/>
            <w:webHidden/>
            <w:sz w:val="32"/>
            <w:szCs w:val="32"/>
            <w:rtl/>
          </w:rPr>
          <w:fldChar w:fldCharType="end"/>
        </w:r>
      </w:hyperlink>
    </w:p>
    <w:p w14:paraId="2678CACE" w14:textId="19742F5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0" w:history="1">
        <w:r w:rsidR="00EC30F4" w:rsidRPr="00EC30F4">
          <w:rPr>
            <w:rStyle w:val="Hyperlink"/>
            <w:rFonts w:ascii="Adwaa Elsalaf" w:hAnsi="Adwaa Elsalaf" w:cs="Adwaa Elsalaf"/>
            <w:noProof/>
            <w:sz w:val="32"/>
            <w:szCs w:val="32"/>
            <w:rtl/>
          </w:rPr>
          <w:t>669.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أكثر دعاء النَّبي </w:t>
        </w:r>
        <w:r w:rsidR="00EC30F4" w:rsidRPr="00EC30F4">
          <w:rPr>
            <w:rStyle w:val="Hyperlink"/>
            <w:rFonts w:ascii="Adwaa Elsalaf" w:hAnsi="Adwaa Elsalaf" w:cs="Adwaa Elsalaf"/>
            <w:noProof/>
            <w:sz w:val="32"/>
            <w:szCs w:val="32"/>
            <w:rtl/>
          </w:rPr>
          <w:t>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573</w:t>
        </w:r>
        <w:r w:rsidR="00EC30F4" w:rsidRPr="00EC30F4">
          <w:rPr>
            <w:rFonts w:ascii="Adwaa Elsalaf" w:hAnsi="Adwaa Elsalaf" w:cs="Adwaa Elsalaf"/>
            <w:noProof/>
            <w:webHidden/>
            <w:sz w:val="32"/>
            <w:szCs w:val="32"/>
            <w:rtl/>
          </w:rPr>
          <w:fldChar w:fldCharType="end"/>
        </w:r>
      </w:hyperlink>
    </w:p>
    <w:p w14:paraId="0308F7B0" w14:textId="41CCD5D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1" w:history="1">
        <w:r w:rsidR="00EC30F4" w:rsidRPr="00EC30F4">
          <w:rPr>
            <w:rStyle w:val="Hyperlink"/>
            <w:rFonts w:ascii="Adwaa Elsalaf" w:hAnsi="Adwaa Elsalaf" w:cs="Adwaa Elsalaf"/>
            <w:noProof/>
            <w:sz w:val="32"/>
            <w:szCs w:val="32"/>
            <w:rtl/>
          </w:rPr>
          <w:t>670.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عَلَى المشركين: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574</w:t>
        </w:r>
        <w:r w:rsidR="00EC30F4" w:rsidRPr="00EC30F4">
          <w:rPr>
            <w:rFonts w:ascii="Adwaa Elsalaf" w:hAnsi="Adwaa Elsalaf" w:cs="Adwaa Elsalaf"/>
            <w:noProof/>
            <w:webHidden/>
            <w:sz w:val="32"/>
            <w:szCs w:val="32"/>
            <w:rtl/>
          </w:rPr>
          <w:fldChar w:fldCharType="end"/>
        </w:r>
      </w:hyperlink>
    </w:p>
    <w:p w14:paraId="0A12CCEB" w14:textId="12543DC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2" w:history="1">
        <w:r w:rsidR="00EC30F4" w:rsidRPr="00EC30F4">
          <w:rPr>
            <w:rStyle w:val="Hyperlink"/>
            <w:rFonts w:ascii="Adwaa Elsalaf" w:hAnsi="Adwaa Elsalaf" w:cs="Adwaa Elsalaf"/>
            <w:noProof/>
            <w:sz w:val="32"/>
            <w:szCs w:val="32"/>
            <w:rtl/>
          </w:rPr>
          <w:t>671.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دعاء النَّبي ﷺ للمستضعفين من المسلمين: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574</w:t>
        </w:r>
        <w:r w:rsidR="00EC30F4" w:rsidRPr="00EC30F4">
          <w:rPr>
            <w:rFonts w:ascii="Adwaa Elsalaf" w:hAnsi="Adwaa Elsalaf" w:cs="Adwaa Elsalaf"/>
            <w:noProof/>
            <w:webHidden/>
            <w:sz w:val="32"/>
            <w:szCs w:val="32"/>
            <w:rtl/>
          </w:rPr>
          <w:fldChar w:fldCharType="end"/>
        </w:r>
      </w:hyperlink>
    </w:p>
    <w:p w14:paraId="0E4C0CC6" w14:textId="5780A0B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3" w:history="1">
        <w:r w:rsidR="00EC30F4" w:rsidRPr="00EC30F4">
          <w:rPr>
            <w:rStyle w:val="Hyperlink"/>
            <w:rFonts w:ascii="Adwaa Elsalaf" w:hAnsi="Adwaa Elsalaf" w:cs="Adwaa Elsalaf"/>
            <w:noProof/>
            <w:sz w:val="32"/>
            <w:szCs w:val="32"/>
            <w:rtl/>
          </w:rPr>
          <w:t>672.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عَلَى الكفار بالنار: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575</w:t>
        </w:r>
        <w:r w:rsidR="00EC30F4" w:rsidRPr="00EC30F4">
          <w:rPr>
            <w:rFonts w:ascii="Adwaa Elsalaf" w:hAnsi="Adwaa Elsalaf" w:cs="Adwaa Elsalaf"/>
            <w:noProof/>
            <w:webHidden/>
            <w:sz w:val="32"/>
            <w:szCs w:val="32"/>
            <w:rtl/>
          </w:rPr>
          <w:fldChar w:fldCharType="end"/>
        </w:r>
      </w:hyperlink>
    </w:p>
    <w:p w14:paraId="1692B149" w14:textId="0DFFC86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4" w:history="1">
        <w:r w:rsidR="00EC30F4" w:rsidRPr="00EC30F4">
          <w:rPr>
            <w:rStyle w:val="Hyperlink"/>
            <w:rFonts w:ascii="Adwaa Elsalaf" w:hAnsi="Adwaa Elsalaf" w:cs="Adwaa Elsalaf"/>
            <w:noProof/>
            <w:sz w:val="32"/>
            <w:szCs w:val="32"/>
            <w:rtl/>
          </w:rPr>
          <w:t>673.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الدعاء للمشركين: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575</w:t>
        </w:r>
        <w:r w:rsidR="00EC30F4" w:rsidRPr="00EC30F4">
          <w:rPr>
            <w:rFonts w:ascii="Adwaa Elsalaf" w:hAnsi="Adwaa Elsalaf" w:cs="Adwaa Elsalaf"/>
            <w:noProof/>
            <w:webHidden/>
            <w:sz w:val="32"/>
            <w:szCs w:val="32"/>
            <w:rtl/>
          </w:rPr>
          <w:fldChar w:fldCharType="end"/>
        </w:r>
      </w:hyperlink>
    </w:p>
    <w:p w14:paraId="14A7EBF1" w14:textId="0EF1E9C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5" w:history="1">
        <w:r w:rsidR="00EC30F4" w:rsidRPr="00EC30F4">
          <w:rPr>
            <w:rStyle w:val="Hyperlink"/>
            <w:rFonts w:ascii="Adwaa Elsalaf" w:hAnsi="Adwaa Elsalaf" w:cs="Adwaa Elsalaf"/>
            <w:noProof/>
            <w:sz w:val="32"/>
            <w:szCs w:val="32"/>
            <w:rtl/>
          </w:rPr>
          <w:t>674.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دعاء النَّبي ﷺ اللهم اغفر لي ما قدمت وما أخرت: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576</w:t>
        </w:r>
        <w:r w:rsidR="00EC30F4" w:rsidRPr="00EC30F4">
          <w:rPr>
            <w:rFonts w:ascii="Adwaa Elsalaf" w:hAnsi="Adwaa Elsalaf" w:cs="Adwaa Elsalaf"/>
            <w:noProof/>
            <w:webHidden/>
            <w:sz w:val="32"/>
            <w:szCs w:val="32"/>
            <w:rtl/>
          </w:rPr>
          <w:fldChar w:fldCharType="end"/>
        </w:r>
      </w:hyperlink>
    </w:p>
    <w:p w14:paraId="0913310B" w14:textId="20456A7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6" w:history="1">
        <w:r w:rsidR="00EC30F4" w:rsidRPr="00EC30F4">
          <w:rPr>
            <w:rStyle w:val="Hyperlink"/>
            <w:rFonts w:ascii="Adwaa Elsalaf" w:hAnsi="Adwaa Elsalaf" w:cs="Adwaa Elsalaf"/>
            <w:noProof/>
            <w:sz w:val="32"/>
            <w:szCs w:val="32"/>
            <w:rtl/>
          </w:rPr>
          <w:t>675.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التهليل: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576</w:t>
        </w:r>
        <w:r w:rsidR="00EC30F4" w:rsidRPr="00EC30F4">
          <w:rPr>
            <w:rFonts w:ascii="Adwaa Elsalaf" w:hAnsi="Adwaa Elsalaf" w:cs="Adwaa Elsalaf"/>
            <w:noProof/>
            <w:webHidden/>
            <w:sz w:val="32"/>
            <w:szCs w:val="32"/>
            <w:rtl/>
          </w:rPr>
          <w:fldChar w:fldCharType="end"/>
        </w:r>
      </w:hyperlink>
    </w:p>
    <w:p w14:paraId="404D1C78" w14:textId="06A7A13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7" w:history="1">
        <w:r w:rsidR="00EC30F4" w:rsidRPr="00EC30F4">
          <w:rPr>
            <w:rStyle w:val="Hyperlink"/>
            <w:rFonts w:ascii="Adwaa Elsalaf" w:hAnsi="Adwaa Elsalaf" w:cs="Adwaa Elsalaf"/>
            <w:noProof/>
            <w:sz w:val="32"/>
            <w:szCs w:val="32"/>
            <w:rtl/>
          </w:rPr>
          <w:t>676.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التسبيح: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577</w:t>
        </w:r>
        <w:r w:rsidR="00EC30F4" w:rsidRPr="00EC30F4">
          <w:rPr>
            <w:rFonts w:ascii="Adwaa Elsalaf" w:hAnsi="Adwaa Elsalaf" w:cs="Adwaa Elsalaf"/>
            <w:noProof/>
            <w:webHidden/>
            <w:sz w:val="32"/>
            <w:szCs w:val="32"/>
            <w:rtl/>
          </w:rPr>
          <w:fldChar w:fldCharType="end"/>
        </w:r>
      </w:hyperlink>
    </w:p>
    <w:p w14:paraId="694A02E4" w14:textId="4720296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8" w:history="1">
        <w:r w:rsidR="00EC30F4" w:rsidRPr="00EC30F4">
          <w:rPr>
            <w:rStyle w:val="Hyperlink"/>
            <w:rFonts w:ascii="Adwaa Elsalaf" w:hAnsi="Adwaa Elsalaf" w:cs="Adwaa Elsalaf"/>
            <w:noProof/>
            <w:sz w:val="32"/>
            <w:szCs w:val="32"/>
            <w:rtl/>
          </w:rPr>
          <w:t>677.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حول ولا قوة إلا بالله) كنز من كنوز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577</w:t>
        </w:r>
        <w:r w:rsidR="00EC30F4" w:rsidRPr="00EC30F4">
          <w:rPr>
            <w:rFonts w:ascii="Adwaa Elsalaf" w:hAnsi="Adwaa Elsalaf" w:cs="Adwaa Elsalaf"/>
            <w:noProof/>
            <w:webHidden/>
            <w:sz w:val="32"/>
            <w:szCs w:val="32"/>
            <w:rtl/>
          </w:rPr>
          <w:fldChar w:fldCharType="end"/>
        </w:r>
      </w:hyperlink>
    </w:p>
    <w:p w14:paraId="575DDE83" w14:textId="7736DE5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29" w:history="1">
        <w:r w:rsidR="00EC30F4" w:rsidRPr="00EC30F4">
          <w:rPr>
            <w:rStyle w:val="Hyperlink"/>
            <w:rFonts w:ascii="Adwaa Elsalaf" w:hAnsi="Adwaa Elsalaf" w:cs="Adwaa Elsalaf"/>
            <w:noProof/>
            <w:sz w:val="32"/>
            <w:szCs w:val="32"/>
            <w:rtl/>
          </w:rPr>
          <w:t>678.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كلمتان خفيفتان عَلَى اللسان ثقيلتان في الميزان: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578</w:t>
        </w:r>
        <w:r w:rsidR="00EC30F4" w:rsidRPr="00EC30F4">
          <w:rPr>
            <w:rFonts w:ascii="Adwaa Elsalaf" w:hAnsi="Adwaa Elsalaf" w:cs="Adwaa Elsalaf"/>
            <w:noProof/>
            <w:webHidden/>
            <w:sz w:val="32"/>
            <w:szCs w:val="32"/>
            <w:rtl/>
          </w:rPr>
          <w:fldChar w:fldCharType="end"/>
        </w:r>
      </w:hyperlink>
    </w:p>
    <w:p w14:paraId="472E20D4" w14:textId="25DF21D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0" w:history="1">
        <w:r w:rsidR="00EC30F4" w:rsidRPr="00EC30F4">
          <w:rPr>
            <w:rStyle w:val="Hyperlink"/>
            <w:rFonts w:ascii="Adwaa Elsalaf" w:hAnsi="Adwaa Elsalaf" w:cs="Adwaa Elsalaf"/>
            <w:noProof/>
            <w:sz w:val="32"/>
            <w:szCs w:val="32"/>
            <w:rtl/>
          </w:rPr>
          <w:t>679.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ذكر الله 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579</w:t>
        </w:r>
        <w:r w:rsidR="00EC30F4" w:rsidRPr="00EC30F4">
          <w:rPr>
            <w:rFonts w:ascii="Adwaa Elsalaf" w:hAnsi="Adwaa Elsalaf" w:cs="Adwaa Elsalaf"/>
            <w:noProof/>
            <w:webHidden/>
            <w:sz w:val="32"/>
            <w:szCs w:val="32"/>
            <w:rtl/>
          </w:rPr>
          <w:fldChar w:fldCharType="end"/>
        </w:r>
      </w:hyperlink>
    </w:p>
    <w:p w14:paraId="4FAE4BAB" w14:textId="63118A95" w:rsidR="00EC30F4" w:rsidRPr="00EC30F4" w:rsidRDefault="00D32517">
      <w:pPr>
        <w:pStyle w:val="1d"/>
        <w:rPr>
          <w:rFonts w:ascii="Adwaa Elsalaf" w:eastAsiaTheme="minorEastAsia" w:hAnsi="Adwaa Elsalaf" w:cs="Adwaa Elsalaf"/>
          <w:b w:val="0"/>
          <w:bCs w:val="0"/>
          <w:sz w:val="32"/>
          <w:szCs w:val="32"/>
          <w:rtl/>
          <w:lang w:bidi="ar-SA"/>
        </w:rPr>
      </w:pPr>
      <w:hyperlink w:anchor="_Toc98591831" w:history="1">
        <w:r w:rsidR="00EC30F4" w:rsidRPr="00EC30F4">
          <w:rPr>
            <w:rStyle w:val="Hyperlink"/>
            <w:rFonts w:ascii="Adwaa Elsalaf" w:hAnsi="Adwaa Elsalaf" w:cs="Adwaa Elsalaf"/>
            <w:sz w:val="32"/>
            <w:szCs w:val="32"/>
            <w:rtl/>
          </w:rPr>
          <w:t>كتاب الرقاق</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Toc98591831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580</w:t>
        </w:r>
        <w:r w:rsidR="00EC30F4" w:rsidRPr="00EC30F4">
          <w:rPr>
            <w:rFonts w:ascii="Adwaa Elsalaf" w:hAnsi="Adwaa Elsalaf" w:cs="Adwaa Elsalaf"/>
            <w:webHidden/>
            <w:sz w:val="32"/>
            <w:szCs w:val="32"/>
            <w:rtl/>
          </w:rPr>
          <w:fldChar w:fldCharType="end"/>
        </w:r>
      </w:hyperlink>
    </w:p>
    <w:p w14:paraId="6C99B31D" w14:textId="626E21D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2" w:history="1">
        <w:r w:rsidR="00EC30F4" w:rsidRPr="00EC30F4">
          <w:rPr>
            <w:rStyle w:val="Hyperlink"/>
            <w:rFonts w:ascii="Adwaa Elsalaf" w:hAnsi="Adwaa Elsalaf" w:cs="Adwaa Elsalaf"/>
            <w:noProof/>
            <w:sz w:val="32"/>
            <w:szCs w:val="32"/>
            <w:rtl/>
          </w:rPr>
          <w:t>680.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استثمار وقت الصحة والفراغ: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580</w:t>
        </w:r>
        <w:r w:rsidR="00EC30F4" w:rsidRPr="00EC30F4">
          <w:rPr>
            <w:rFonts w:ascii="Adwaa Elsalaf" w:hAnsi="Adwaa Elsalaf" w:cs="Adwaa Elsalaf"/>
            <w:noProof/>
            <w:webHidden/>
            <w:sz w:val="32"/>
            <w:szCs w:val="32"/>
            <w:rtl/>
          </w:rPr>
          <w:fldChar w:fldCharType="end"/>
        </w:r>
      </w:hyperlink>
    </w:p>
    <w:p w14:paraId="5F795120" w14:textId="56D5DFB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3" w:history="1">
        <w:r w:rsidR="00EC30F4" w:rsidRPr="00EC30F4">
          <w:rPr>
            <w:rStyle w:val="Hyperlink"/>
            <w:rFonts w:ascii="Adwaa Elsalaf" w:hAnsi="Adwaa Elsalaf" w:cs="Adwaa Elsalaf"/>
            <w:noProof/>
            <w:sz w:val="32"/>
            <w:szCs w:val="32"/>
            <w:rtl/>
          </w:rPr>
          <w:t>681.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عيش إلا عيش الآخرة: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580</w:t>
        </w:r>
        <w:r w:rsidR="00EC30F4" w:rsidRPr="00EC30F4">
          <w:rPr>
            <w:rFonts w:ascii="Adwaa Elsalaf" w:hAnsi="Adwaa Elsalaf" w:cs="Adwaa Elsalaf"/>
            <w:noProof/>
            <w:webHidden/>
            <w:sz w:val="32"/>
            <w:szCs w:val="32"/>
            <w:rtl/>
          </w:rPr>
          <w:fldChar w:fldCharType="end"/>
        </w:r>
      </w:hyperlink>
    </w:p>
    <w:p w14:paraId="4C2A208D" w14:textId="7008403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4" w:history="1">
        <w:r w:rsidR="00EC30F4" w:rsidRPr="00EC30F4">
          <w:rPr>
            <w:rStyle w:val="Hyperlink"/>
            <w:rFonts w:ascii="Adwaa Elsalaf" w:hAnsi="Adwaa Elsalaf" w:cs="Adwaa Elsalaf"/>
            <w:noProof/>
            <w:sz w:val="32"/>
            <w:szCs w:val="32"/>
            <w:rtl/>
          </w:rPr>
          <w:t>682.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قول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كن في الدُّنيا كأنك غريب: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581</w:t>
        </w:r>
        <w:r w:rsidR="00EC30F4" w:rsidRPr="00EC30F4">
          <w:rPr>
            <w:rFonts w:ascii="Adwaa Elsalaf" w:hAnsi="Adwaa Elsalaf" w:cs="Adwaa Elsalaf"/>
            <w:noProof/>
            <w:webHidden/>
            <w:sz w:val="32"/>
            <w:szCs w:val="32"/>
            <w:rtl/>
          </w:rPr>
          <w:fldChar w:fldCharType="end"/>
        </w:r>
      </w:hyperlink>
    </w:p>
    <w:p w14:paraId="072F9898" w14:textId="0999D12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5" w:history="1">
        <w:r w:rsidR="00EC30F4" w:rsidRPr="00EC30F4">
          <w:rPr>
            <w:rStyle w:val="Hyperlink"/>
            <w:rFonts w:ascii="Adwaa Elsalaf" w:hAnsi="Adwaa Elsalaf" w:cs="Adwaa Elsalaf"/>
            <w:noProof/>
            <w:sz w:val="32"/>
            <w:szCs w:val="32"/>
            <w:rtl/>
          </w:rPr>
          <w:t>683.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طول الأمل: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581</w:t>
        </w:r>
        <w:r w:rsidR="00EC30F4" w:rsidRPr="00EC30F4">
          <w:rPr>
            <w:rFonts w:ascii="Adwaa Elsalaf" w:hAnsi="Adwaa Elsalaf" w:cs="Adwaa Elsalaf"/>
            <w:noProof/>
            <w:webHidden/>
            <w:sz w:val="32"/>
            <w:szCs w:val="32"/>
            <w:rtl/>
          </w:rPr>
          <w:fldChar w:fldCharType="end"/>
        </w:r>
      </w:hyperlink>
    </w:p>
    <w:p w14:paraId="47FDAAC0" w14:textId="2590EA3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6" w:history="1">
        <w:r w:rsidR="00EC30F4" w:rsidRPr="00EC30F4">
          <w:rPr>
            <w:rStyle w:val="Hyperlink"/>
            <w:rFonts w:ascii="Adwaa Elsalaf" w:hAnsi="Adwaa Elsalaf" w:cs="Adwaa Elsalaf"/>
            <w:noProof/>
            <w:sz w:val="32"/>
            <w:szCs w:val="32"/>
            <w:rtl/>
          </w:rPr>
          <w:t>684.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بلغ ستين سنة فقد أعذر الله إليه في العمر: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582</w:t>
        </w:r>
        <w:r w:rsidR="00EC30F4" w:rsidRPr="00EC30F4">
          <w:rPr>
            <w:rFonts w:ascii="Adwaa Elsalaf" w:hAnsi="Adwaa Elsalaf" w:cs="Adwaa Elsalaf"/>
            <w:noProof/>
            <w:webHidden/>
            <w:sz w:val="32"/>
            <w:szCs w:val="32"/>
            <w:rtl/>
          </w:rPr>
          <w:fldChar w:fldCharType="end"/>
        </w:r>
      </w:hyperlink>
    </w:p>
    <w:p w14:paraId="698C760B" w14:textId="10CCC52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7" w:history="1">
        <w:r w:rsidR="00EC30F4" w:rsidRPr="00EC30F4">
          <w:rPr>
            <w:rStyle w:val="Hyperlink"/>
            <w:rFonts w:ascii="Adwaa Elsalaf" w:hAnsi="Adwaa Elsalaf" w:cs="Adwaa Elsalaf"/>
            <w:noProof/>
            <w:sz w:val="32"/>
            <w:szCs w:val="32"/>
            <w:rtl/>
          </w:rPr>
          <w:t>685.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كراهة الحرص عَلَى المال والدُّنيا: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582</w:t>
        </w:r>
        <w:r w:rsidR="00EC30F4" w:rsidRPr="00EC30F4">
          <w:rPr>
            <w:rFonts w:ascii="Adwaa Elsalaf" w:hAnsi="Adwaa Elsalaf" w:cs="Adwaa Elsalaf"/>
            <w:noProof/>
            <w:webHidden/>
            <w:sz w:val="32"/>
            <w:szCs w:val="32"/>
            <w:rtl/>
          </w:rPr>
          <w:fldChar w:fldCharType="end"/>
        </w:r>
      </w:hyperlink>
    </w:p>
    <w:p w14:paraId="4C996C39" w14:textId="1D2023C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8" w:history="1">
        <w:r w:rsidR="00EC30F4" w:rsidRPr="00EC30F4">
          <w:rPr>
            <w:rStyle w:val="Hyperlink"/>
            <w:rFonts w:ascii="Adwaa Elsalaf" w:hAnsi="Adwaa Elsalaf" w:cs="Adwaa Elsalaf"/>
            <w:noProof/>
            <w:sz w:val="32"/>
            <w:szCs w:val="32"/>
            <w:rtl/>
          </w:rPr>
          <w:t>686.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العمل الذِي يبتغي به وجه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583</w:t>
        </w:r>
        <w:r w:rsidR="00EC30F4" w:rsidRPr="00EC30F4">
          <w:rPr>
            <w:rFonts w:ascii="Adwaa Elsalaf" w:hAnsi="Adwaa Elsalaf" w:cs="Adwaa Elsalaf"/>
            <w:noProof/>
            <w:webHidden/>
            <w:sz w:val="32"/>
            <w:szCs w:val="32"/>
            <w:rtl/>
          </w:rPr>
          <w:fldChar w:fldCharType="end"/>
        </w:r>
      </w:hyperlink>
    </w:p>
    <w:p w14:paraId="34D99396" w14:textId="045ADEF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39" w:history="1">
        <w:r w:rsidR="00EC30F4" w:rsidRPr="00EC30F4">
          <w:rPr>
            <w:rStyle w:val="Hyperlink"/>
            <w:rFonts w:ascii="Adwaa Elsalaf" w:hAnsi="Adwaa Elsalaf" w:cs="Adwaa Elsalaf"/>
            <w:noProof/>
            <w:sz w:val="32"/>
            <w:szCs w:val="32"/>
            <w:rtl/>
          </w:rPr>
          <w:t>687.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المبادرة بالصالحات: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583</w:t>
        </w:r>
        <w:r w:rsidR="00EC30F4" w:rsidRPr="00EC30F4">
          <w:rPr>
            <w:rFonts w:ascii="Adwaa Elsalaf" w:hAnsi="Adwaa Elsalaf" w:cs="Adwaa Elsalaf"/>
            <w:noProof/>
            <w:webHidden/>
            <w:sz w:val="32"/>
            <w:szCs w:val="32"/>
            <w:rtl/>
          </w:rPr>
          <w:fldChar w:fldCharType="end"/>
        </w:r>
      </w:hyperlink>
    </w:p>
    <w:p w14:paraId="19FFA2E8" w14:textId="769F7E3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0" w:history="1">
        <w:r w:rsidR="00EC30F4" w:rsidRPr="00EC30F4">
          <w:rPr>
            <w:rStyle w:val="Hyperlink"/>
            <w:rFonts w:ascii="Adwaa Elsalaf" w:hAnsi="Adwaa Elsalaf" w:cs="Adwaa Elsalaf"/>
            <w:noProof/>
            <w:sz w:val="32"/>
            <w:szCs w:val="32"/>
            <w:rtl/>
          </w:rPr>
          <w:t>688.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يحذر من زهرة الدُّنيا والتنافس فيها: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584</w:t>
        </w:r>
        <w:r w:rsidR="00EC30F4" w:rsidRPr="00EC30F4">
          <w:rPr>
            <w:rFonts w:ascii="Adwaa Elsalaf" w:hAnsi="Adwaa Elsalaf" w:cs="Adwaa Elsalaf"/>
            <w:noProof/>
            <w:webHidden/>
            <w:sz w:val="32"/>
            <w:szCs w:val="32"/>
            <w:rtl/>
          </w:rPr>
          <w:fldChar w:fldCharType="end"/>
        </w:r>
      </w:hyperlink>
    </w:p>
    <w:p w14:paraId="7F1967B5" w14:textId="2BF2827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1" w:history="1">
        <w:r w:rsidR="00EC30F4" w:rsidRPr="00EC30F4">
          <w:rPr>
            <w:rStyle w:val="Hyperlink"/>
            <w:rFonts w:ascii="Adwaa Elsalaf" w:hAnsi="Adwaa Elsalaf" w:cs="Adwaa Elsalaf"/>
            <w:noProof/>
            <w:sz w:val="32"/>
            <w:szCs w:val="32"/>
            <w:rtl/>
          </w:rPr>
          <w:t>689.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ذهاب الصالحين: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585</w:t>
        </w:r>
        <w:r w:rsidR="00EC30F4" w:rsidRPr="00EC30F4">
          <w:rPr>
            <w:rFonts w:ascii="Adwaa Elsalaf" w:hAnsi="Adwaa Elsalaf" w:cs="Adwaa Elsalaf"/>
            <w:noProof/>
            <w:webHidden/>
            <w:sz w:val="32"/>
            <w:szCs w:val="32"/>
            <w:rtl/>
          </w:rPr>
          <w:fldChar w:fldCharType="end"/>
        </w:r>
      </w:hyperlink>
    </w:p>
    <w:p w14:paraId="0CAC8B42" w14:textId="0C5A8BA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2" w:history="1">
        <w:r w:rsidR="00EC30F4" w:rsidRPr="00EC30F4">
          <w:rPr>
            <w:rStyle w:val="Hyperlink"/>
            <w:rFonts w:ascii="Adwaa Elsalaf" w:hAnsi="Adwaa Elsalaf" w:cs="Adwaa Elsalaf"/>
            <w:noProof/>
            <w:sz w:val="32"/>
            <w:szCs w:val="32"/>
            <w:rtl/>
          </w:rPr>
          <w:t>690.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يتقى من فتنة المال: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585</w:t>
        </w:r>
        <w:r w:rsidR="00EC30F4" w:rsidRPr="00EC30F4">
          <w:rPr>
            <w:rFonts w:ascii="Adwaa Elsalaf" w:hAnsi="Adwaa Elsalaf" w:cs="Adwaa Elsalaf"/>
            <w:noProof/>
            <w:webHidden/>
            <w:sz w:val="32"/>
            <w:szCs w:val="32"/>
            <w:rtl/>
          </w:rPr>
          <w:fldChar w:fldCharType="end"/>
        </w:r>
      </w:hyperlink>
    </w:p>
    <w:p w14:paraId="52672A3C" w14:textId="6F02E51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3" w:history="1">
        <w:r w:rsidR="00EC30F4" w:rsidRPr="00EC30F4">
          <w:rPr>
            <w:rStyle w:val="Hyperlink"/>
            <w:rFonts w:ascii="Adwaa Elsalaf" w:hAnsi="Adwaa Elsalaf" w:cs="Adwaa Elsalaf"/>
            <w:noProof/>
            <w:sz w:val="32"/>
            <w:szCs w:val="32"/>
            <w:rtl/>
          </w:rPr>
          <w:t>691.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لو أن لابن آدم واديان من مال لابتغى ثالثًا: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587</w:t>
        </w:r>
        <w:r w:rsidR="00EC30F4" w:rsidRPr="00EC30F4">
          <w:rPr>
            <w:rFonts w:ascii="Adwaa Elsalaf" w:hAnsi="Adwaa Elsalaf" w:cs="Adwaa Elsalaf"/>
            <w:noProof/>
            <w:webHidden/>
            <w:sz w:val="32"/>
            <w:szCs w:val="32"/>
            <w:rtl/>
          </w:rPr>
          <w:fldChar w:fldCharType="end"/>
        </w:r>
      </w:hyperlink>
    </w:p>
    <w:p w14:paraId="5ACC0FAB" w14:textId="1048FB7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4" w:history="1">
        <w:r w:rsidR="00EC30F4" w:rsidRPr="00EC30F4">
          <w:rPr>
            <w:rStyle w:val="Hyperlink"/>
            <w:rFonts w:ascii="Adwaa Elsalaf" w:hAnsi="Adwaa Elsalaf" w:cs="Adwaa Elsalaf"/>
            <w:noProof/>
            <w:sz w:val="32"/>
            <w:szCs w:val="32"/>
            <w:rtl/>
          </w:rPr>
          <w:t>692.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قدم من ماله فهو 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587</w:t>
        </w:r>
        <w:r w:rsidR="00EC30F4" w:rsidRPr="00EC30F4">
          <w:rPr>
            <w:rFonts w:ascii="Adwaa Elsalaf" w:hAnsi="Adwaa Elsalaf" w:cs="Adwaa Elsalaf"/>
            <w:noProof/>
            <w:webHidden/>
            <w:sz w:val="32"/>
            <w:szCs w:val="32"/>
            <w:rtl/>
          </w:rPr>
          <w:fldChar w:fldCharType="end"/>
        </w:r>
      </w:hyperlink>
    </w:p>
    <w:p w14:paraId="61820516" w14:textId="5785045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5" w:history="1">
        <w:r w:rsidR="00EC30F4" w:rsidRPr="00EC30F4">
          <w:rPr>
            <w:rStyle w:val="Hyperlink"/>
            <w:rFonts w:ascii="Adwaa Elsalaf" w:hAnsi="Adwaa Elsalaf" w:cs="Adwaa Elsalaf"/>
            <w:noProof/>
            <w:sz w:val="32"/>
            <w:szCs w:val="32"/>
            <w:rtl/>
          </w:rPr>
          <w:t>693.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النَّبي ما أحب أن لي مثل أحد ذهبًا: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588</w:t>
        </w:r>
        <w:r w:rsidR="00EC30F4" w:rsidRPr="00EC30F4">
          <w:rPr>
            <w:rFonts w:ascii="Adwaa Elsalaf" w:hAnsi="Adwaa Elsalaf" w:cs="Adwaa Elsalaf"/>
            <w:noProof/>
            <w:webHidden/>
            <w:sz w:val="32"/>
            <w:szCs w:val="32"/>
            <w:rtl/>
          </w:rPr>
          <w:fldChar w:fldCharType="end"/>
        </w:r>
      </w:hyperlink>
    </w:p>
    <w:p w14:paraId="540A0165" w14:textId="37DFA56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6" w:history="1">
        <w:r w:rsidR="00EC30F4" w:rsidRPr="00EC30F4">
          <w:rPr>
            <w:rStyle w:val="Hyperlink"/>
            <w:rFonts w:ascii="Adwaa Elsalaf" w:hAnsi="Adwaa Elsalaf" w:cs="Adwaa Elsalaf"/>
            <w:noProof/>
            <w:sz w:val="32"/>
            <w:szCs w:val="32"/>
            <w:rtl/>
          </w:rPr>
          <w:t>694.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الغنى غنى النفس: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588</w:t>
        </w:r>
        <w:r w:rsidR="00EC30F4" w:rsidRPr="00EC30F4">
          <w:rPr>
            <w:rFonts w:ascii="Adwaa Elsalaf" w:hAnsi="Adwaa Elsalaf" w:cs="Adwaa Elsalaf"/>
            <w:noProof/>
            <w:webHidden/>
            <w:sz w:val="32"/>
            <w:szCs w:val="32"/>
            <w:rtl/>
          </w:rPr>
          <w:fldChar w:fldCharType="end"/>
        </w:r>
      </w:hyperlink>
    </w:p>
    <w:p w14:paraId="1EE468D1" w14:textId="6958EFE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7" w:history="1">
        <w:r w:rsidR="00EC30F4" w:rsidRPr="00EC30F4">
          <w:rPr>
            <w:rStyle w:val="Hyperlink"/>
            <w:rFonts w:ascii="Adwaa Elsalaf" w:hAnsi="Adwaa Elsalaf" w:cs="Adwaa Elsalaf"/>
            <w:noProof/>
            <w:sz w:val="32"/>
            <w:szCs w:val="32"/>
            <w:rtl/>
          </w:rPr>
          <w:t>695.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الفقر: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589</w:t>
        </w:r>
        <w:r w:rsidR="00EC30F4" w:rsidRPr="00EC30F4">
          <w:rPr>
            <w:rFonts w:ascii="Adwaa Elsalaf" w:hAnsi="Adwaa Elsalaf" w:cs="Adwaa Elsalaf"/>
            <w:noProof/>
            <w:webHidden/>
            <w:sz w:val="32"/>
            <w:szCs w:val="32"/>
            <w:rtl/>
          </w:rPr>
          <w:fldChar w:fldCharType="end"/>
        </w:r>
      </w:hyperlink>
    </w:p>
    <w:p w14:paraId="3B95EDB2" w14:textId="576D34A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8" w:history="1">
        <w:r w:rsidR="00EC30F4" w:rsidRPr="00EC30F4">
          <w:rPr>
            <w:rStyle w:val="Hyperlink"/>
            <w:rFonts w:ascii="Adwaa Elsalaf" w:hAnsi="Adwaa Elsalaf" w:cs="Adwaa Elsalaf"/>
            <w:noProof/>
            <w:sz w:val="32"/>
            <w:szCs w:val="32"/>
            <w:rtl/>
          </w:rPr>
          <w:t>696.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لم يأكل خبزًا مرققًا: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590</w:t>
        </w:r>
        <w:r w:rsidR="00EC30F4" w:rsidRPr="00EC30F4">
          <w:rPr>
            <w:rFonts w:ascii="Adwaa Elsalaf" w:hAnsi="Adwaa Elsalaf" w:cs="Adwaa Elsalaf"/>
            <w:noProof/>
            <w:webHidden/>
            <w:sz w:val="32"/>
            <w:szCs w:val="32"/>
            <w:rtl/>
          </w:rPr>
          <w:fldChar w:fldCharType="end"/>
        </w:r>
      </w:hyperlink>
    </w:p>
    <w:p w14:paraId="01CCA25B" w14:textId="38FF54B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49" w:history="1">
        <w:r w:rsidR="00EC30F4" w:rsidRPr="00EC30F4">
          <w:rPr>
            <w:rStyle w:val="Hyperlink"/>
            <w:rFonts w:ascii="Adwaa Elsalaf" w:hAnsi="Adwaa Elsalaf" w:cs="Adwaa Elsalaf"/>
            <w:noProof/>
            <w:sz w:val="32"/>
            <w:szCs w:val="32"/>
            <w:rtl/>
          </w:rPr>
          <w:t>697.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كيف كان عيش النَّبي صلى الله عليه وسلم وأصحابه، وتخليهم من الدُّنيا: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591</w:t>
        </w:r>
        <w:r w:rsidR="00EC30F4" w:rsidRPr="00EC30F4">
          <w:rPr>
            <w:rFonts w:ascii="Adwaa Elsalaf" w:hAnsi="Adwaa Elsalaf" w:cs="Adwaa Elsalaf"/>
            <w:noProof/>
            <w:webHidden/>
            <w:sz w:val="32"/>
            <w:szCs w:val="32"/>
            <w:rtl/>
          </w:rPr>
          <w:fldChar w:fldCharType="end"/>
        </w:r>
      </w:hyperlink>
    </w:p>
    <w:p w14:paraId="227D249F" w14:textId="403C524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0" w:history="1">
        <w:r w:rsidR="00EC30F4" w:rsidRPr="00EC30F4">
          <w:rPr>
            <w:rStyle w:val="Hyperlink"/>
            <w:rFonts w:ascii="Adwaa Elsalaf" w:hAnsi="Adwaa Elsalaf" w:cs="Adwaa Elsalaf"/>
            <w:noProof/>
            <w:sz w:val="32"/>
            <w:szCs w:val="32"/>
            <w:rtl/>
          </w:rPr>
          <w:t>698.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فراش النَّبي ﷺ من أدم: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592</w:t>
        </w:r>
        <w:r w:rsidR="00EC30F4" w:rsidRPr="00EC30F4">
          <w:rPr>
            <w:rFonts w:ascii="Adwaa Elsalaf" w:hAnsi="Adwaa Elsalaf" w:cs="Adwaa Elsalaf"/>
            <w:noProof/>
            <w:webHidden/>
            <w:sz w:val="32"/>
            <w:szCs w:val="32"/>
            <w:rtl/>
          </w:rPr>
          <w:fldChar w:fldCharType="end"/>
        </w:r>
      </w:hyperlink>
    </w:p>
    <w:p w14:paraId="35F2BE02" w14:textId="415106A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1" w:history="1">
        <w:r w:rsidR="00EC30F4" w:rsidRPr="00EC30F4">
          <w:rPr>
            <w:rStyle w:val="Hyperlink"/>
            <w:rFonts w:ascii="Adwaa Elsalaf" w:hAnsi="Adwaa Elsalaf" w:cs="Adwaa Elsalaf"/>
            <w:noProof/>
            <w:sz w:val="32"/>
            <w:szCs w:val="32"/>
            <w:rtl/>
          </w:rPr>
          <w:t>699.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تقشف في الطَّعَام وكان طعامه الأسودان: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592</w:t>
        </w:r>
        <w:r w:rsidR="00EC30F4" w:rsidRPr="00EC30F4">
          <w:rPr>
            <w:rFonts w:ascii="Adwaa Elsalaf" w:hAnsi="Adwaa Elsalaf" w:cs="Adwaa Elsalaf"/>
            <w:noProof/>
            <w:webHidden/>
            <w:sz w:val="32"/>
            <w:szCs w:val="32"/>
            <w:rtl/>
          </w:rPr>
          <w:fldChar w:fldCharType="end"/>
        </w:r>
      </w:hyperlink>
    </w:p>
    <w:p w14:paraId="3C701FD4" w14:textId="0490FFA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2" w:history="1">
        <w:r w:rsidR="00EC30F4" w:rsidRPr="00EC30F4">
          <w:rPr>
            <w:rStyle w:val="Hyperlink"/>
            <w:rFonts w:ascii="Adwaa Elsalaf" w:hAnsi="Adwaa Elsalaf" w:cs="Adwaa Elsalaf"/>
            <w:noProof/>
            <w:sz w:val="32"/>
            <w:szCs w:val="32"/>
            <w:rtl/>
          </w:rPr>
          <w:t>700.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القصد والمدامة عَلَى العمل: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593</w:t>
        </w:r>
        <w:r w:rsidR="00EC30F4" w:rsidRPr="00EC30F4">
          <w:rPr>
            <w:rFonts w:ascii="Adwaa Elsalaf" w:hAnsi="Adwaa Elsalaf" w:cs="Adwaa Elsalaf"/>
            <w:noProof/>
            <w:webHidden/>
            <w:sz w:val="32"/>
            <w:szCs w:val="32"/>
            <w:rtl/>
          </w:rPr>
          <w:fldChar w:fldCharType="end"/>
        </w:r>
      </w:hyperlink>
    </w:p>
    <w:p w14:paraId="3481DE56" w14:textId="76DCAAD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3" w:history="1">
        <w:r w:rsidR="00EC30F4" w:rsidRPr="00EC30F4">
          <w:rPr>
            <w:rStyle w:val="Hyperlink"/>
            <w:rFonts w:ascii="Adwaa Elsalaf" w:hAnsi="Adwaa Elsalaf" w:cs="Adwaa Elsalaf"/>
            <w:noProof/>
            <w:sz w:val="32"/>
            <w:szCs w:val="32"/>
            <w:rtl/>
          </w:rPr>
          <w:t>701.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الحذر من زهرة الدُّنيا وتنافسها: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594</w:t>
        </w:r>
        <w:r w:rsidR="00EC30F4" w:rsidRPr="00EC30F4">
          <w:rPr>
            <w:rFonts w:ascii="Adwaa Elsalaf" w:hAnsi="Adwaa Elsalaf" w:cs="Adwaa Elsalaf"/>
            <w:noProof/>
            <w:webHidden/>
            <w:sz w:val="32"/>
            <w:szCs w:val="32"/>
            <w:rtl/>
          </w:rPr>
          <w:fldChar w:fldCharType="end"/>
        </w:r>
      </w:hyperlink>
    </w:p>
    <w:p w14:paraId="753B464E" w14:textId="28B5101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4" w:history="1">
        <w:r w:rsidR="00EC30F4" w:rsidRPr="00EC30F4">
          <w:rPr>
            <w:rStyle w:val="Hyperlink"/>
            <w:rFonts w:ascii="Adwaa Elsalaf" w:hAnsi="Adwaa Elsalaf" w:cs="Adwaa Elsalaf"/>
            <w:noProof/>
            <w:sz w:val="32"/>
            <w:szCs w:val="32"/>
            <w:rtl/>
          </w:rPr>
          <w:t>702.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النَّهي عن اتكال الإِنسَان عَلَى صالح عمله: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594</w:t>
        </w:r>
        <w:r w:rsidR="00EC30F4" w:rsidRPr="00EC30F4">
          <w:rPr>
            <w:rFonts w:ascii="Adwaa Elsalaf" w:hAnsi="Adwaa Elsalaf" w:cs="Adwaa Elsalaf"/>
            <w:noProof/>
            <w:webHidden/>
            <w:sz w:val="32"/>
            <w:szCs w:val="32"/>
            <w:rtl/>
          </w:rPr>
          <w:fldChar w:fldCharType="end"/>
        </w:r>
      </w:hyperlink>
    </w:p>
    <w:p w14:paraId="7E051FF5" w14:textId="06C4818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5" w:history="1">
        <w:r w:rsidR="00EC30F4" w:rsidRPr="00EC30F4">
          <w:rPr>
            <w:rStyle w:val="Hyperlink"/>
            <w:rFonts w:ascii="Adwaa Elsalaf" w:hAnsi="Adwaa Elsalaf" w:cs="Adwaa Elsalaf"/>
            <w:noProof/>
            <w:sz w:val="32"/>
            <w:szCs w:val="32"/>
            <w:rtl/>
          </w:rPr>
          <w:t>703.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إخفاء العمل الصالح: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596</w:t>
        </w:r>
        <w:r w:rsidR="00EC30F4" w:rsidRPr="00EC30F4">
          <w:rPr>
            <w:rFonts w:ascii="Adwaa Elsalaf" w:hAnsi="Adwaa Elsalaf" w:cs="Adwaa Elsalaf"/>
            <w:noProof/>
            <w:webHidden/>
            <w:sz w:val="32"/>
            <w:szCs w:val="32"/>
            <w:rtl/>
          </w:rPr>
          <w:fldChar w:fldCharType="end"/>
        </w:r>
      </w:hyperlink>
    </w:p>
    <w:p w14:paraId="25A80380" w14:textId="733DC33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6" w:history="1">
        <w:r w:rsidR="00EC30F4" w:rsidRPr="00EC30F4">
          <w:rPr>
            <w:rStyle w:val="Hyperlink"/>
            <w:rFonts w:ascii="Adwaa Elsalaf" w:hAnsi="Adwaa Elsalaf" w:cs="Adwaa Elsalaf"/>
            <w:noProof/>
            <w:sz w:val="32"/>
            <w:szCs w:val="32"/>
            <w:rtl/>
          </w:rPr>
          <w:t>704.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استحباب رفع الصوت بالقرآن في صلاة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596</w:t>
        </w:r>
        <w:r w:rsidR="00EC30F4" w:rsidRPr="00EC30F4">
          <w:rPr>
            <w:rFonts w:ascii="Adwaa Elsalaf" w:hAnsi="Adwaa Elsalaf" w:cs="Adwaa Elsalaf"/>
            <w:noProof/>
            <w:webHidden/>
            <w:sz w:val="32"/>
            <w:szCs w:val="32"/>
            <w:rtl/>
          </w:rPr>
          <w:fldChar w:fldCharType="end"/>
        </w:r>
      </w:hyperlink>
    </w:p>
    <w:p w14:paraId="399B04F7" w14:textId="2616503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7" w:history="1">
        <w:r w:rsidR="00EC30F4" w:rsidRPr="00EC30F4">
          <w:rPr>
            <w:rStyle w:val="Hyperlink"/>
            <w:rFonts w:ascii="Adwaa Elsalaf" w:hAnsi="Adwaa Elsalaf" w:cs="Adwaa Elsalaf"/>
            <w:noProof/>
            <w:sz w:val="32"/>
            <w:szCs w:val="32"/>
            <w:rtl/>
          </w:rPr>
          <w:t>705.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الخوف من المال الحرام والغلول: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597</w:t>
        </w:r>
        <w:r w:rsidR="00EC30F4" w:rsidRPr="00EC30F4">
          <w:rPr>
            <w:rFonts w:ascii="Adwaa Elsalaf" w:hAnsi="Adwaa Elsalaf" w:cs="Adwaa Elsalaf"/>
            <w:noProof/>
            <w:webHidden/>
            <w:sz w:val="32"/>
            <w:szCs w:val="32"/>
            <w:rtl/>
          </w:rPr>
          <w:fldChar w:fldCharType="end"/>
        </w:r>
      </w:hyperlink>
    </w:p>
    <w:p w14:paraId="0B1A4BCE" w14:textId="1361526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8" w:history="1">
        <w:r w:rsidR="00EC30F4" w:rsidRPr="00EC30F4">
          <w:rPr>
            <w:rStyle w:val="Hyperlink"/>
            <w:rFonts w:ascii="Adwaa Elsalaf" w:hAnsi="Adwaa Elsalaf" w:cs="Adwaa Elsalaf"/>
            <w:noProof/>
            <w:sz w:val="32"/>
            <w:szCs w:val="32"/>
            <w:rtl/>
          </w:rPr>
          <w:t>706.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خذوا من العمل ما تطيقون: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598</w:t>
        </w:r>
        <w:r w:rsidR="00EC30F4" w:rsidRPr="00EC30F4">
          <w:rPr>
            <w:rFonts w:ascii="Adwaa Elsalaf" w:hAnsi="Adwaa Elsalaf" w:cs="Adwaa Elsalaf"/>
            <w:noProof/>
            <w:webHidden/>
            <w:sz w:val="32"/>
            <w:szCs w:val="32"/>
            <w:rtl/>
          </w:rPr>
          <w:fldChar w:fldCharType="end"/>
        </w:r>
      </w:hyperlink>
    </w:p>
    <w:p w14:paraId="0ADAC9AC" w14:textId="04F919A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59" w:history="1">
        <w:r w:rsidR="00EC30F4" w:rsidRPr="00EC30F4">
          <w:rPr>
            <w:rStyle w:val="Hyperlink"/>
            <w:rFonts w:ascii="Adwaa Elsalaf" w:hAnsi="Adwaa Elsalaf" w:cs="Adwaa Elsalaf"/>
            <w:noProof/>
            <w:sz w:val="32"/>
            <w:szCs w:val="32"/>
            <w:rtl/>
          </w:rPr>
          <w:t>707.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سددوا وقاربوا تنالوا رحمة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599</w:t>
        </w:r>
        <w:r w:rsidR="00EC30F4" w:rsidRPr="00EC30F4">
          <w:rPr>
            <w:rFonts w:ascii="Adwaa Elsalaf" w:hAnsi="Adwaa Elsalaf" w:cs="Adwaa Elsalaf"/>
            <w:noProof/>
            <w:webHidden/>
            <w:sz w:val="32"/>
            <w:szCs w:val="32"/>
            <w:rtl/>
          </w:rPr>
          <w:fldChar w:fldCharType="end"/>
        </w:r>
      </w:hyperlink>
    </w:p>
    <w:p w14:paraId="067788EE" w14:textId="0816287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0" w:history="1">
        <w:r w:rsidR="00EC30F4" w:rsidRPr="00EC30F4">
          <w:rPr>
            <w:rStyle w:val="Hyperlink"/>
            <w:rFonts w:ascii="Adwaa Elsalaf" w:hAnsi="Adwaa Elsalaf" w:cs="Adwaa Elsalaf"/>
            <w:noProof/>
            <w:sz w:val="32"/>
            <w:szCs w:val="32"/>
            <w:rtl/>
          </w:rPr>
          <w:t>708.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فأعط كل ذي حق حقه: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599</w:t>
        </w:r>
        <w:r w:rsidR="00EC30F4" w:rsidRPr="00EC30F4">
          <w:rPr>
            <w:rFonts w:ascii="Adwaa Elsalaf" w:hAnsi="Adwaa Elsalaf" w:cs="Adwaa Elsalaf"/>
            <w:noProof/>
            <w:webHidden/>
            <w:sz w:val="32"/>
            <w:szCs w:val="32"/>
            <w:rtl/>
          </w:rPr>
          <w:fldChar w:fldCharType="end"/>
        </w:r>
      </w:hyperlink>
    </w:p>
    <w:p w14:paraId="32CCC3D7" w14:textId="2AD8AB4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1" w:history="1">
        <w:r w:rsidR="00EC30F4" w:rsidRPr="00EC30F4">
          <w:rPr>
            <w:rStyle w:val="Hyperlink"/>
            <w:rFonts w:ascii="Adwaa Elsalaf" w:hAnsi="Adwaa Elsalaf" w:cs="Adwaa Elsalaf"/>
            <w:noProof/>
            <w:sz w:val="32"/>
            <w:szCs w:val="32"/>
            <w:rtl/>
          </w:rPr>
          <w:t>709.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عظم حرمة دم من قال لا إله إلا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600</w:t>
        </w:r>
        <w:r w:rsidR="00EC30F4" w:rsidRPr="00EC30F4">
          <w:rPr>
            <w:rFonts w:ascii="Adwaa Elsalaf" w:hAnsi="Adwaa Elsalaf" w:cs="Adwaa Elsalaf"/>
            <w:noProof/>
            <w:webHidden/>
            <w:sz w:val="32"/>
            <w:szCs w:val="32"/>
            <w:rtl/>
          </w:rPr>
          <w:fldChar w:fldCharType="end"/>
        </w:r>
      </w:hyperlink>
    </w:p>
    <w:p w14:paraId="7481DD7A" w14:textId="2B5751B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2" w:history="1">
        <w:r w:rsidR="00EC30F4" w:rsidRPr="00EC30F4">
          <w:rPr>
            <w:rStyle w:val="Hyperlink"/>
            <w:rFonts w:ascii="Adwaa Elsalaf" w:hAnsi="Adwaa Elsalaf" w:cs="Adwaa Elsalaf"/>
            <w:noProof/>
            <w:sz w:val="32"/>
            <w:szCs w:val="32"/>
            <w:rtl/>
          </w:rPr>
          <w:t>710.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العدل مع الرعية خاصة في تطبيق أحكام الدين: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601</w:t>
        </w:r>
        <w:r w:rsidR="00EC30F4" w:rsidRPr="00EC30F4">
          <w:rPr>
            <w:rFonts w:ascii="Adwaa Elsalaf" w:hAnsi="Adwaa Elsalaf" w:cs="Adwaa Elsalaf"/>
            <w:noProof/>
            <w:webHidden/>
            <w:sz w:val="32"/>
            <w:szCs w:val="32"/>
            <w:rtl/>
          </w:rPr>
          <w:fldChar w:fldCharType="end"/>
        </w:r>
      </w:hyperlink>
    </w:p>
    <w:p w14:paraId="351A9160" w14:textId="035770E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3" w:history="1">
        <w:r w:rsidR="00EC30F4" w:rsidRPr="00EC30F4">
          <w:rPr>
            <w:rStyle w:val="Hyperlink"/>
            <w:rFonts w:ascii="Adwaa Elsalaf" w:hAnsi="Adwaa Elsalaf" w:cs="Adwaa Elsalaf"/>
            <w:noProof/>
            <w:sz w:val="32"/>
            <w:szCs w:val="32"/>
            <w:rtl/>
          </w:rPr>
          <w:t>711.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قوله تعالى: {وأنذر عشيرتك الأقربين} [الشعراء: 214]:</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602</w:t>
        </w:r>
        <w:r w:rsidR="00EC30F4" w:rsidRPr="00EC30F4">
          <w:rPr>
            <w:rFonts w:ascii="Adwaa Elsalaf" w:hAnsi="Adwaa Elsalaf" w:cs="Adwaa Elsalaf"/>
            <w:noProof/>
            <w:webHidden/>
            <w:sz w:val="32"/>
            <w:szCs w:val="32"/>
            <w:rtl/>
          </w:rPr>
          <w:fldChar w:fldCharType="end"/>
        </w:r>
      </w:hyperlink>
    </w:p>
    <w:p w14:paraId="5747D3AF" w14:textId="46F591C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4" w:history="1">
        <w:r w:rsidR="00EC30F4" w:rsidRPr="00EC30F4">
          <w:rPr>
            <w:rStyle w:val="Hyperlink"/>
            <w:rFonts w:ascii="Adwaa Elsalaf" w:hAnsi="Adwaa Elsalaf" w:cs="Adwaa Elsalaf"/>
            <w:noProof/>
            <w:sz w:val="32"/>
            <w:szCs w:val="32"/>
            <w:rtl/>
          </w:rPr>
          <w:t>712.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الرجاء مع الخوف:</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604</w:t>
        </w:r>
        <w:r w:rsidR="00EC30F4" w:rsidRPr="00EC30F4">
          <w:rPr>
            <w:rFonts w:ascii="Adwaa Elsalaf" w:hAnsi="Adwaa Elsalaf" w:cs="Adwaa Elsalaf"/>
            <w:noProof/>
            <w:webHidden/>
            <w:sz w:val="32"/>
            <w:szCs w:val="32"/>
            <w:rtl/>
          </w:rPr>
          <w:fldChar w:fldCharType="end"/>
        </w:r>
      </w:hyperlink>
    </w:p>
    <w:p w14:paraId="7990C92C" w14:textId="15ADB06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5" w:history="1">
        <w:r w:rsidR="00EC30F4" w:rsidRPr="00EC30F4">
          <w:rPr>
            <w:rStyle w:val="Hyperlink"/>
            <w:rFonts w:ascii="Adwaa Elsalaf" w:hAnsi="Adwaa Elsalaf" w:cs="Adwaa Elsalaf"/>
            <w:noProof/>
            <w:sz w:val="32"/>
            <w:szCs w:val="32"/>
            <w:rtl/>
          </w:rPr>
          <w:t>713.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التوبة: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605</w:t>
        </w:r>
        <w:r w:rsidR="00EC30F4" w:rsidRPr="00EC30F4">
          <w:rPr>
            <w:rFonts w:ascii="Adwaa Elsalaf" w:hAnsi="Adwaa Elsalaf" w:cs="Adwaa Elsalaf"/>
            <w:noProof/>
            <w:webHidden/>
            <w:sz w:val="32"/>
            <w:szCs w:val="32"/>
            <w:rtl/>
          </w:rPr>
          <w:fldChar w:fldCharType="end"/>
        </w:r>
      </w:hyperlink>
    </w:p>
    <w:p w14:paraId="42828CB4" w14:textId="4D538F5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6" w:history="1">
        <w:r w:rsidR="00EC30F4" w:rsidRPr="00EC30F4">
          <w:rPr>
            <w:rStyle w:val="Hyperlink"/>
            <w:rFonts w:ascii="Adwaa Elsalaf" w:hAnsi="Adwaa Elsalaf" w:cs="Adwaa Elsalaf"/>
            <w:noProof/>
            <w:sz w:val="32"/>
            <w:szCs w:val="32"/>
            <w:rtl/>
          </w:rPr>
          <w:t>714.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باب صلاة النَّبي </w:t>
        </w:r>
        <w:r w:rsidR="00EC30F4" w:rsidRPr="00EC30F4">
          <w:rPr>
            <w:rStyle w:val="Hyperlink"/>
            <w:rFonts w:ascii="Adwaa Elsalaf" w:hAnsi="Adwaa Elsalaf" w:cs="Adwaa Elsalaf"/>
            <w:noProof/>
            <w:sz w:val="32"/>
            <w:szCs w:val="32"/>
            <w:rtl/>
          </w:rPr>
          <w:t xml:space="preserve">ﷺ </w:t>
        </w:r>
        <w:r w:rsidR="00EC30F4" w:rsidRPr="00EC30F4">
          <w:rPr>
            <w:rStyle w:val="Hyperlink"/>
            <w:rFonts w:ascii="Adwaa Elsalaf" w:hAnsi="Adwaa Elsalaf" w:cs="Adwaa Elsalaf"/>
            <w:noProof/>
            <w:sz w:val="32"/>
            <w:szCs w:val="32"/>
            <w:rtl/>
            <w:lang w:bidi="ar-EG"/>
          </w:rPr>
          <w:t>في الليل: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605</w:t>
        </w:r>
        <w:r w:rsidR="00EC30F4" w:rsidRPr="00EC30F4">
          <w:rPr>
            <w:rFonts w:ascii="Adwaa Elsalaf" w:hAnsi="Adwaa Elsalaf" w:cs="Adwaa Elsalaf"/>
            <w:noProof/>
            <w:webHidden/>
            <w:sz w:val="32"/>
            <w:szCs w:val="32"/>
            <w:rtl/>
          </w:rPr>
          <w:fldChar w:fldCharType="end"/>
        </w:r>
      </w:hyperlink>
    </w:p>
    <w:p w14:paraId="255CA8A3" w14:textId="0D2DA3D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7" w:history="1">
        <w:r w:rsidR="00EC30F4" w:rsidRPr="00EC30F4">
          <w:rPr>
            <w:rStyle w:val="Hyperlink"/>
            <w:rFonts w:ascii="Adwaa Elsalaf" w:hAnsi="Adwaa Elsalaf" w:cs="Adwaa Elsalaf"/>
            <w:noProof/>
            <w:sz w:val="32"/>
            <w:szCs w:val="32"/>
            <w:rtl/>
          </w:rPr>
          <w:t>715.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حفظ الفرج واللسان: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606</w:t>
        </w:r>
        <w:r w:rsidR="00EC30F4" w:rsidRPr="00EC30F4">
          <w:rPr>
            <w:rFonts w:ascii="Adwaa Elsalaf" w:hAnsi="Adwaa Elsalaf" w:cs="Adwaa Elsalaf"/>
            <w:noProof/>
            <w:webHidden/>
            <w:sz w:val="32"/>
            <w:szCs w:val="32"/>
            <w:rtl/>
          </w:rPr>
          <w:fldChar w:fldCharType="end"/>
        </w:r>
      </w:hyperlink>
    </w:p>
    <w:p w14:paraId="6EBE477C" w14:textId="76503E5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8" w:history="1">
        <w:r w:rsidR="00EC30F4" w:rsidRPr="00EC30F4">
          <w:rPr>
            <w:rStyle w:val="Hyperlink"/>
            <w:rFonts w:ascii="Adwaa Elsalaf" w:hAnsi="Adwaa Elsalaf" w:cs="Adwaa Elsalaf"/>
            <w:noProof/>
            <w:sz w:val="32"/>
            <w:szCs w:val="32"/>
            <w:rtl/>
          </w:rPr>
          <w:t>716.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الأمر بالمعروف والنَّهي عن المنكر: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606</w:t>
        </w:r>
        <w:r w:rsidR="00EC30F4" w:rsidRPr="00EC30F4">
          <w:rPr>
            <w:rFonts w:ascii="Adwaa Elsalaf" w:hAnsi="Adwaa Elsalaf" w:cs="Adwaa Elsalaf"/>
            <w:noProof/>
            <w:webHidden/>
            <w:sz w:val="32"/>
            <w:szCs w:val="32"/>
            <w:rtl/>
          </w:rPr>
          <w:fldChar w:fldCharType="end"/>
        </w:r>
      </w:hyperlink>
    </w:p>
    <w:p w14:paraId="14C94AD3" w14:textId="1392B36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69" w:history="1">
        <w:r w:rsidR="00EC30F4" w:rsidRPr="00EC30F4">
          <w:rPr>
            <w:rStyle w:val="Hyperlink"/>
            <w:rFonts w:ascii="Adwaa Elsalaf" w:hAnsi="Adwaa Elsalaf" w:cs="Adwaa Elsalaf"/>
            <w:noProof/>
            <w:sz w:val="32"/>
            <w:szCs w:val="32"/>
            <w:rtl/>
          </w:rPr>
          <w:t>717.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تغيير المنكر لمن استطاع والوعيد الشديد لمن ترك إنكاره: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607</w:t>
        </w:r>
        <w:r w:rsidR="00EC30F4" w:rsidRPr="00EC30F4">
          <w:rPr>
            <w:rFonts w:ascii="Adwaa Elsalaf" w:hAnsi="Adwaa Elsalaf" w:cs="Adwaa Elsalaf"/>
            <w:noProof/>
            <w:webHidden/>
            <w:sz w:val="32"/>
            <w:szCs w:val="32"/>
            <w:rtl/>
          </w:rPr>
          <w:fldChar w:fldCharType="end"/>
        </w:r>
      </w:hyperlink>
    </w:p>
    <w:p w14:paraId="09482DFD" w14:textId="6B50497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0" w:history="1">
        <w:r w:rsidR="00EC30F4" w:rsidRPr="00EC30F4">
          <w:rPr>
            <w:rStyle w:val="Hyperlink"/>
            <w:rFonts w:ascii="Adwaa Elsalaf" w:hAnsi="Adwaa Elsalaf" w:cs="Adwaa Elsalaf"/>
            <w:noProof/>
            <w:sz w:val="32"/>
            <w:szCs w:val="32"/>
            <w:rtl/>
          </w:rPr>
          <w:t>718.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ليس منا من لم يأمر بالمعروف وينه عن المنكر: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608</w:t>
        </w:r>
        <w:r w:rsidR="00EC30F4" w:rsidRPr="00EC30F4">
          <w:rPr>
            <w:rFonts w:ascii="Adwaa Elsalaf" w:hAnsi="Adwaa Elsalaf" w:cs="Adwaa Elsalaf"/>
            <w:noProof/>
            <w:webHidden/>
            <w:sz w:val="32"/>
            <w:szCs w:val="32"/>
            <w:rtl/>
          </w:rPr>
          <w:fldChar w:fldCharType="end"/>
        </w:r>
      </w:hyperlink>
    </w:p>
    <w:p w14:paraId="3118F244" w14:textId="2F57DF5D" w:rsidR="00EC30F4" w:rsidRPr="00EC30F4" w:rsidRDefault="00D32517">
      <w:pPr>
        <w:pStyle w:val="1d"/>
        <w:rPr>
          <w:rFonts w:ascii="Adwaa Elsalaf" w:eastAsiaTheme="minorEastAsia" w:hAnsi="Adwaa Elsalaf" w:cs="Adwaa Elsalaf"/>
          <w:b w:val="0"/>
          <w:bCs w:val="0"/>
          <w:sz w:val="32"/>
          <w:szCs w:val="32"/>
          <w:rtl/>
          <w:lang w:bidi="ar-SA"/>
        </w:rPr>
      </w:pPr>
      <w:hyperlink w:anchor="_Toc98591871" w:history="1">
        <w:r w:rsidR="00EC30F4" w:rsidRPr="00EC30F4">
          <w:rPr>
            <w:rStyle w:val="Hyperlink"/>
            <w:rFonts w:ascii="Adwaa Elsalaf" w:hAnsi="Adwaa Elsalaf" w:cs="Adwaa Elsalaf"/>
            <w:sz w:val="32"/>
            <w:szCs w:val="32"/>
            <w:rtl/>
          </w:rPr>
          <w:t>كتاب البر والصلة والآداب</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Toc98591871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609</w:t>
        </w:r>
        <w:r w:rsidR="00EC30F4" w:rsidRPr="00EC30F4">
          <w:rPr>
            <w:rFonts w:ascii="Adwaa Elsalaf" w:hAnsi="Adwaa Elsalaf" w:cs="Adwaa Elsalaf"/>
            <w:webHidden/>
            <w:sz w:val="32"/>
            <w:szCs w:val="32"/>
            <w:rtl/>
          </w:rPr>
          <w:fldChar w:fldCharType="end"/>
        </w:r>
      </w:hyperlink>
    </w:p>
    <w:p w14:paraId="2512ECC0" w14:textId="5751C19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2" w:history="1">
        <w:r w:rsidR="00EC30F4" w:rsidRPr="00EC30F4">
          <w:rPr>
            <w:rStyle w:val="Hyperlink"/>
            <w:rFonts w:ascii="Adwaa Elsalaf" w:hAnsi="Adwaa Elsalaf" w:cs="Adwaa Elsalaf"/>
            <w:noProof/>
            <w:sz w:val="32"/>
            <w:szCs w:val="32"/>
            <w:rtl/>
          </w:rPr>
          <w:t>719.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الوالدين أحق الناس بالصحبة: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609</w:t>
        </w:r>
        <w:r w:rsidR="00EC30F4" w:rsidRPr="00EC30F4">
          <w:rPr>
            <w:rFonts w:ascii="Adwaa Elsalaf" w:hAnsi="Adwaa Elsalaf" w:cs="Adwaa Elsalaf"/>
            <w:noProof/>
            <w:webHidden/>
            <w:sz w:val="32"/>
            <w:szCs w:val="32"/>
            <w:rtl/>
          </w:rPr>
          <w:fldChar w:fldCharType="end"/>
        </w:r>
      </w:hyperlink>
    </w:p>
    <w:p w14:paraId="6211579E" w14:textId="22CEF09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3" w:history="1">
        <w:r w:rsidR="00EC30F4" w:rsidRPr="00EC30F4">
          <w:rPr>
            <w:rStyle w:val="Hyperlink"/>
            <w:rFonts w:ascii="Adwaa Elsalaf" w:hAnsi="Adwaa Elsalaf" w:cs="Adwaa Elsalaf"/>
            <w:noProof/>
            <w:sz w:val="32"/>
            <w:szCs w:val="32"/>
            <w:rtl/>
          </w:rPr>
          <w:t>720.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يجاهد إلا بإذن الأبوين: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609</w:t>
        </w:r>
        <w:r w:rsidR="00EC30F4" w:rsidRPr="00EC30F4">
          <w:rPr>
            <w:rFonts w:ascii="Adwaa Elsalaf" w:hAnsi="Adwaa Elsalaf" w:cs="Adwaa Elsalaf"/>
            <w:noProof/>
            <w:webHidden/>
            <w:sz w:val="32"/>
            <w:szCs w:val="32"/>
            <w:rtl/>
          </w:rPr>
          <w:fldChar w:fldCharType="end"/>
        </w:r>
      </w:hyperlink>
    </w:p>
    <w:p w14:paraId="4E5B2862" w14:textId="0B329D5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4" w:history="1">
        <w:r w:rsidR="00EC30F4" w:rsidRPr="00EC30F4">
          <w:rPr>
            <w:rStyle w:val="Hyperlink"/>
            <w:rFonts w:ascii="Adwaa Elsalaf" w:hAnsi="Adwaa Elsalaf" w:cs="Adwaa Elsalaf"/>
            <w:noProof/>
            <w:sz w:val="32"/>
            <w:szCs w:val="32"/>
            <w:rtl/>
          </w:rPr>
          <w:t>721.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يسب الرجل والديه: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610</w:t>
        </w:r>
        <w:r w:rsidR="00EC30F4" w:rsidRPr="00EC30F4">
          <w:rPr>
            <w:rFonts w:ascii="Adwaa Elsalaf" w:hAnsi="Adwaa Elsalaf" w:cs="Adwaa Elsalaf"/>
            <w:noProof/>
            <w:webHidden/>
            <w:sz w:val="32"/>
            <w:szCs w:val="32"/>
            <w:rtl/>
          </w:rPr>
          <w:fldChar w:fldCharType="end"/>
        </w:r>
      </w:hyperlink>
    </w:p>
    <w:p w14:paraId="1A29053B" w14:textId="79CE71C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5" w:history="1">
        <w:r w:rsidR="00EC30F4" w:rsidRPr="00EC30F4">
          <w:rPr>
            <w:rStyle w:val="Hyperlink"/>
            <w:rFonts w:ascii="Adwaa Elsalaf" w:hAnsi="Adwaa Elsalaf" w:cs="Adwaa Elsalaf"/>
            <w:noProof/>
            <w:sz w:val="32"/>
            <w:szCs w:val="32"/>
            <w:rtl/>
          </w:rPr>
          <w:t>722.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عقوق الوالدين من الكبائر: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610</w:t>
        </w:r>
        <w:r w:rsidR="00EC30F4" w:rsidRPr="00EC30F4">
          <w:rPr>
            <w:rFonts w:ascii="Adwaa Elsalaf" w:hAnsi="Adwaa Elsalaf" w:cs="Adwaa Elsalaf"/>
            <w:noProof/>
            <w:webHidden/>
            <w:sz w:val="32"/>
            <w:szCs w:val="32"/>
            <w:rtl/>
          </w:rPr>
          <w:fldChar w:fldCharType="end"/>
        </w:r>
      </w:hyperlink>
    </w:p>
    <w:p w14:paraId="32BA62CE" w14:textId="30581D2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6" w:history="1">
        <w:r w:rsidR="00EC30F4" w:rsidRPr="00EC30F4">
          <w:rPr>
            <w:rStyle w:val="Hyperlink"/>
            <w:rFonts w:ascii="Adwaa Elsalaf" w:hAnsi="Adwaa Elsalaf" w:cs="Adwaa Elsalaf"/>
            <w:noProof/>
            <w:sz w:val="32"/>
            <w:szCs w:val="32"/>
            <w:rtl/>
          </w:rPr>
          <w:t>723.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صلة الوالد المشرك:</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611</w:t>
        </w:r>
        <w:r w:rsidR="00EC30F4" w:rsidRPr="00EC30F4">
          <w:rPr>
            <w:rFonts w:ascii="Adwaa Elsalaf" w:hAnsi="Adwaa Elsalaf" w:cs="Adwaa Elsalaf"/>
            <w:noProof/>
            <w:webHidden/>
            <w:sz w:val="32"/>
            <w:szCs w:val="32"/>
            <w:rtl/>
          </w:rPr>
          <w:fldChar w:fldCharType="end"/>
        </w:r>
      </w:hyperlink>
    </w:p>
    <w:p w14:paraId="336D3F6B" w14:textId="4DD57A7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7" w:history="1">
        <w:r w:rsidR="00EC30F4" w:rsidRPr="00EC30F4">
          <w:rPr>
            <w:rStyle w:val="Hyperlink"/>
            <w:rFonts w:ascii="Adwaa Elsalaf" w:hAnsi="Adwaa Elsalaf" w:cs="Adwaa Elsalaf"/>
            <w:noProof/>
            <w:sz w:val="32"/>
            <w:szCs w:val="32"/>
            <w:rtl/>
          </w:rPr>
          <w:t>724.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الإحسان إلى البنات: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612</w:t>
        </w:r>
        <w:r w:rsidR="00EC30F4" w:rsidRPr="00EC30F4">
          <w:rPr>
            <w:rFonts w:ascii="Adwaa Elsalaf" w:hAnsi="Adwaa Elsalaf" w:cs="Adwaa Elsalaf"/>
            <w:noProof/>
            <w:webHidden/>
            <w:sz w:val="32"/>
            <w:szCs w:val="32"/>
            <w:rtl/>
          </w:rPr>
          <w:fldChar w:fldCharType="end"/>
        </w:r>
      </w:hyperlink>
    </w:p>
    <w:p w14:paraId="0126C9C3" w14:textId="1701C3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8" w:history="1">
        <w:r w:rsidR="00EC30F4" w:rsidRPr="00EC30F4">
          <w:rPr>
            <w:rStyle w:val="Hyperlink"/>
            <w:rFonts w:ascii="Adwaa Elsalaf" w:hAnsi="Adwaa Elsalaf" w:cs="Adwaa Elsalaf"/>
            <w:noProof/>
            <w:sz w:val="32"/>
            <w:szCs w:val="32"/>
            <w:rtl/>
          </w:rPr>
          <w:t>725.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صلة الرحم: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612</w:t>
        </w:r>
        <w:r w:rsidR="00EC30F4" w:rsidRPr="00EC30F4">
          <w:rPr>
            <w:rFonts w:ascii="Adwaa Elsalaf" w:hAnsi="Adwaa Elsalaf" w:cs="Adwaa Elsalaf"/>
            <w:noProof/>
            <w:webHidden/>
            <w:sz w:val="32"/>
            <w:szCs w:val="32"/>
            <w:rtl/>
          </w:rPr>
          <w:fldChar w:fldCharType="end"/>
        </w:r>
      </w:hyperlink>
    </w:p>
    <w:p w14:paraId="4816E1CE" w14:textId="22715D0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79" w:history="1">
        <w:r w:rsidR="00EC30F4" w:rsidRPr="00EC30F4">
          <w:rPr>
            <w:rStyle w:val="Hyperlink"/>
            <w:rFonts w:ascii="Adwaa Elsalaf" w:hAnsi="Adwaa Elsalaf" w:cs="Adwaa Elsalaf"/>
            <w:noProof/>
            <w:sz w:val="32"/>
            <w:szCs w:val="32"/>
            <w:rtl/>
          </w:rPr>
          <w:t>726.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وصل وصله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613</w:t>
        </w:r>
        <w:r w:rsidR="00EC30F4" w:rsidRPr="00EC30F4">
          <w:rPr>
            <w:rFonts w:ascii="Adwaa Elsalaf" w:hAnsi="Adwaa Elsalaf" w:cs="Adwaa Elsalaf"/>
            <w:noProof/>
            <w:webHidden/>
            <w:sz w:val="32"/>
            <w:szCs w:val="32"/>
            <w:rtl/>
          </w:rPr>
          <w:fldChar w:fldCharType="end"/>
        </w:r>
      </w:hyperlink>
    </w:p>
    <w:p w14:paraId="30E17CDF" w14:textId="2F5BD77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0" w:history="1">
        <w:r w:rsidR="00EC30F4" w:rsidRPr="00EC30F4">
          <w:rPr>
            <w:rStyle w:val="Hyperlink"/>
            <w:rFonts w:ascii="Adwaa Elsalaf" w:hAnsi="Adwaa Elsalaf" w:cs="Adwaa Elsalaf"/>
            <w:noProof/>
            <w:sz w:val="32"/>
            <w:szCs w:val="32"/>
            <w:rtl/>
          </w:rPr>
          <w:t>727.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الرحم شجنة من الرحمن: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614</w:t>
        </w:r>
        <w:r w:rsidR="00EC30F4" w:rsidRPr="00EC30F4">
          <w:rPr>
            <w:rFonts w:ascii="Adwaa Elsalaf" w:hAnsi="Adwaa Elsalaf" w:cs="Adwaa Elsalaf"/>
            <w:noProof/>
            <w:webHidden/>
            <w:sz w:val="32"/>
            <w:szCs w:val="32"/>
            <w:rtl/>
          </w:rPr>
          <w:fldChar w:fldCharType="end"/>
        </w:r>
      </w:hyperlink>
    </w:p>
    <w:p w14:paraId="55803E91" w14:textId="5E6C604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1" w:history="1">
        <w:r w:rsidR="00EC30F4" w:rsidRPr="00EC30F4">
          <w:rPr>
            <w:rStyle w:val="Hyperlink"/>
            <w:rFonts w:ascii="Adwaa Elsalaf" w:hAnsi="Adwaa Elsalaf" w:cs="Adwaa Elsalaf"/>
            <w:noProof/>
            <w:sz w:val="32"/>
            <w:szCs w:val="32"/>
            <w:rtl/>
          </w:rPr>
          <w:t>728.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تبل الرحم ببلالها: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614</w:t>
        </w:r>
        <w:r w:rsidR="00EC30F4" w:rsidRPr="00EC30F4">
          <w:rPr>
            <w:rFonts w:ascii="Adwaa Elsalaf" w:hAnsi="Adwaa Elsalaf" w:cs="Adwaa Elsalaf"/>
            <w:noProof/>
            <w:webHidden/>
            <w:sz w:val="32"/>
            <w:szCs w:val="32"/>
            <w:rtl/>
          </w:rPr>
          <w:fldChar w:fldCharType="end"/>
        </w:r>
      </w:hyperlink>
    </w:p>
    <w:p w14:paraId="33ED2C6C" w14:textId="4E7C3E4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2" w:history="1">
        <w:r w:rsidR="00EC30F4" w:rsidRPr="00EC30F4">
          <w:rPr>
            <w:rStyle w:val="Hyperlink"/>
            <w:rFonts w:ascii="Adwaa Elsalaf" w:hAnsi="Adwaa Elsalaf" w:cs="Adwaa Elsalaf"/>
            <w:noProof/>
            <w:sz w:val="32"/>
            <w:szCs w:val="32"/>
            <w:rtl/>
          </w:rPr>
          <w:t>729.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ليس الواصل بالمكافئ:</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615</w:t>
        </w:r>
        <w:r w:rsidR="00EC30F4" w:rsidRPr="00EC30F4">
          <w:rPr>
            <w:rFonts w:ascii="Adwaa Elsalaf" w:hAnsi="Adwaa Elsalaf" w:cs="Adwaa Elsalaf"/>
            <w:noProof/>
            <w:webHidden/>
            <w:sz w:val="32"/>
            <w:szCs w:val="32"/>
            <w:rtl/>
          </w:rPr>
          <w:fldChar w:fldCharType="end"/>
        </w:r>
      </w:hyperlink>
    </w:p>
    <w:p w14:paraId="2CCE0CB8" w14:textId="10C0E82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3" w:history="1">
        <w:r w:rsidR="00EC30F4" w:rsidRPr="00EC30F4">
          <w:rPr>
            <w:rStyle w:val="Hyperlink"/>
            <w:rFonts w:ascii="Adwaa Elsalaf" w:hAnsi="Adwaa Elsalaf" w:cs="Adwaa Elsalaf"/>
            <w:noProof/>
            <w:sz w:val="32"/>
            <w:szCs w:val="32"/>
            <w:rtl/>
          </w:rPr>
          <w:t>730.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رحمة الناس والبهائم: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615</w:t>
        </w:r>
        <w:r w:rsidR="00EC30F4" w:rsidRPr="00EC30F4">
          <w:rPr>
            <w:rFonts w:ascii="Adwaa Elsalaf" w:hAnsi="Adwaa Elsalaf" w:cs="Adwaa Elsalaf"/>
            <w:noProof/>
            <w:webHidden/>
            <w:sz w:val="32"/>
            <w:szCs w:val="32"/>
            <w:rtl/>
          </w:rPr>
          <w:fldChar w:fldCharType="end"/>
        </w:r>
      </w:hyperlink>
    </w:p>
    <w:p w14:paraId="77CAAE61" w14:textId="493CCDB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4" w:history="1">
        <w:r w:rsidR="00EC30F4" w:rsidRPr="00EC30F4">
          <w:rPr>
            <w:rStyle w:val="Hyperlink"/>
            <w:rFonts w:ascii="Adwaa Elsalaf" w:hAnsi="Adwaa Elsalaf" w:cs="Adwaa Elsalaf"/>
            <w:noProof/>
            <w:sz w:val="32"/>
            <w:szCs w:val="32"/>
            <w:rtl/>
          </w:rPr>
          <w:t>731.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رحمة الولد وتقبيله ومعانقته: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616</w:t>
        </w:r>
        <w:r w:rsidR="00EC30F4" w:rsidRPr="00EC30F4">
          <w:rPr>
            <w:rFonts w:ascii="Adwaa Elsalaf" w:hAnsi="Adwaa Elsalaf" w:cs="Adwaa Elsalaf"/>
            <w:noProof/>
            <w:webHidden/>
            <w:sz w:val="32"/>
            <w:szCs w:val="32"/>
            <w:rtl/>
          </w:rPr>
          <w:fldChar w:fldCharType="end"/>
        </w:r>
      </w:hyperlink>
    </w:p>
    <w:p w14:paraId="3590C0A4" w14:textId="277C8E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5" w:history="1">
        <w:r w:rsidR="00EC30F4" w:rsidRPr="00EC30F4">
          <w:rPr>
            <w:rStyle w:val="Hyperlink"/>
            <w:rFonts w:ascii="Adwaa Elsalaf" w:hAnsi="Adwaa Elsalaf" w:cs="Adwaa Elsalaf"/>
            <w:noProof/>
            <w:sz w:val="32"/>
            <w:szCs w:val="32"/>
            <w:rtl/>
          </w:rPr>
          <w:t>732.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جعل الله الرحمة مائة جزء:</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616</w:t>
        </w:r>
        <w:r w:rsidR="00EC30F4" w:rsidRPr="00EC30F4">
          <w:rPr>
            <w:rFonts w:ascii="Adwaa Elsalaf" w:hAnsi="Adwaa Elsalaf" w:cs="Adwaa Elsalaf"/>
            <w:noProof/>
            <w:webHidden/>
            <w:sz w:val="32"/>
            <w:szCs w:val="32"/>
            <w:rtl/>
          </w:rPr>
          <w:fldChar w:fldCharType="end"/>
        </w:r>
      </w:hyperlink>
    </w:p>
    <w:p w14:paraId="0D3B21BB" w14:textId="2DE2554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6" w:history="1">
        <w:r w:rsidR="00EC30F4" w:rsidRPr="00EC30F4">
          <w:rPr>
            <w:rStyle w:val="Hyperlink"/>
            <w:rFonts w:ascii="Adwaa Elsalaf" w:hAnsi="Adwaa Elsalaf" w:cs="Adwaa Elsalaf"/>
            <w:noProof/>
            <w:sz w:val="32"/>
            <w:szCs w:val="32"/>
            <w:rtl/>
          </w:rPr>
          <w:t>733.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وضع الصبي عَلَى الفخذ:</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617</w:t>
        </w:r>
        <w:r w:rsidR="00EC30F4" w:rsidRPr="00EC30F4">
          <w:rPr>
            <w:rFonts w:ascii="Adwaa Elsalaf" w:hAnsi="Adwaa Elsalaf" w:cs="Adwaa Elsalaf"/>
            <w:noProof/>
            <w:webHidden/>
            <w:sz w:val="32"/>
            <w:szCs w:val="32"/>
            <w:rtl/>
          </w:rPr>
          <w:fldChar w:fldCharType="end"/>
        </w:r>
      </w:hyperlink>
    </w:p>
    <w:p w14:paraId="3089C7B8" w14:textId="4E65313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7" w:history="1">
        <w:r w:rsidR="00EC30F4" w:rsidRPr="00EC30F4">
          <w:rPr>
            <w:rStyle w:val="Hyperlink"/>
            <w:rFonts w:ascii="Adwaa Elsalaf" w:hAnsi="Adwaa Elsalaf" w:cs="Adwaa Elsalaf"/>
            <w:noProof/>
            <w:sz w:val="32"/>
            <w:szCs w:val="32"/>
            <w:rtl/>
          </w:rPr>
          <w:t>734.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حسن العهد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617</w:t>
        </w:r>
        <w:r w:rsidR="00EC30F4" w:rsidRPr="00EC30F4">
          <w:rPr>
            <w:rFonts w:ascii="Adwaa Elsalaf" w:hAnsi="Adwaa Elsalaf" w:cs="Adwaa Elsalaf"/>
            <w:noProof/>
            <w:webHidden/>
            <w:sz w:val="32"/>
            <w:szCs w:val="32"/>
            <w:rtl/>
          </w:rPr>
          <w:fldChar w:fldCharType="end"/>
        </w:r>
      </w:hyperlink>
    </w:p>
    <w:p w14:paraId="30BFADF1" w14:textId="54D196E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8" w:history="1">
        <w:r w:rsidR="00EC30F4" w:rsidRPr="00EC30F4">
          <w:rPr>
            <w:rStyle w:val="Hyperlink"/>
            <w:rFonts w:ascii="Adwaa Elsalaf" w:hAnsi="Adwaa Elsalaf" w:cs="Adwaa Elsalaf"/>
            <w:noProof/>
            <w:sz w:val="32"/>
            <w:szCs w:val="32"/>
            <w:rtl/>
          </w:rPr>
          <w:t>735.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فضل من يعول يتيمًا: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618</w:t>
        </w:r>
        <w:r w:rsidR="00EC30F4" w:rsidRPr="00EC30F4">
          <w:rPr>
            <w:rFonts w:ascii="Adwaa Elsalaf" w:hAnsi="Adwaa Elsalaf" w:cs="Adwaa Elsalaf"/>
            <w:noProof/>
            <w:webHidden/>
            <w:sz w:val="32"/>
            <w:szCs w:val="32"/>
            <w:rtl/>
          </w:rPr>
          <w:fldChar w:fldCharType="end"/>
        </w:r>
      </w:hyperlink>
    </w:p>
    <w:p w14:paraId="4480D70F" w14:textId="3D54C1B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89" w:history="1">
        <w:r w:rsidR="00EC30F4" w:rsidRPr="00EC30F4">
          <w:rPr>
            <w:rStyle w:val="Hyperlink"/>
            <w:rFonts w:ascii="Adwaa Elsalaf" w:hAnsi="Adwaa Elsalaf" w:cs="Adwaa Elsalaf"/>
            <w:noProof/>
            <w:sz w:val="32"/>
            <w:szCs w:val="32"/>
            <w:rtl/>
          </w:rPr>
          <w:t>736.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الساعي عَلَى الأرملة: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Toc98591889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618</w:t>
        </w:r>
        <w:r w:rsidR="00EC30F4" w:rsidRPr="00EC30F4">
          <w:rPr>
            <w:rFonts w:ascii="Adwaa Elsalaf" w:hAnsi="Adwaa Elsalaf" w:cs="Adwaa Elsalaf"/>
            <w:noProof/>
            <w:webHidden/>
            <w:sz w:val="32"/>
            <w:szCs w:val="32"/>
            <w:rtl/>
          </w:rPr>
          <w:fldChar w:fldCharType="end"/>
        </w:r>
      </w:hyperlink>
    </w:p>
    <w:p w14:paraId="1DC7327E" w14:textId="5995473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0" w:history="1">
        <w:r w:rsidR="00EC30F4" w:rsidRPr="00EC30F4">
          <w:rPr>
            <w:rStyle w:val="Hyperlink"/>
            <w:rFonts w:ascii="Adwaa Elsalaf" w:hAnsi="Adwaa Elsalaf" w:cs="Adwaa Elsalaf"/>
            <w:noProof/>
            <w:sz w:val="32"/>
            <w:szCs w:val="32"/>
            <w:rtl/>
          </w:rPr>
          <w:t>737.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الوصاة بالجار: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619</w:t>
        </w:r>
        <w:r w:rsidR="00EC30F4" w:rsidRPr="00EC30F4">
          <w:rPr>
            <w:rFonts w:ascii="Adwaa Elsalaf" w:hAnsi="Adwaa Elsalaf" w:cs="Adwaa Elsalaf"/>
            <w:noProof/>
            <w:webHidden/>
            <w:sz w:val="32"/>
            <w:szCs w:val="32"/>
            <w:rtl/>
          </w:rPr>
          <w:fldChar w:fldCharType="end"/>
        </w:r>
      </w:hyperlink>
    </w:p>
    <w:p w14:paraId="7DE8CFA8" w14:textId="0E70D09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1" w:history="1">
        <w:r w:rsidR="00EC30F4" w:rsidRPr="00EC30F4">
          <w:rPr>
            <w:rStyle w:val="Hyperlink"/>
            <w:rFonts w:ascii="Adwaa Elsalaf" w:hAnsi="Adwaa Elsalaf" w:cs="Adwaa Elsalaf"/>
            <w:noProof/>
            <w:sz w:val="32"/>
            <w:szCs w:val="32"/>
            <w:rtl/>
          </w:rPr>
          <w:t>738.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إثم من لا يأمن جاره بوايقه: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619</w:t>
        </w:r>
        <w:r w:rsidR="00EC30F4" w:rsidRPr="00EC30F4">
          <w:rPr>
            <w:rFonts w:ascii="Adwaa Elsalaf" w:hAnsi="Adwaa Elsalaf" w:cs="Adwaa Elsalaf"/>
            <w:noProof/>
            <w:webHidden/>
            <w:sz w:val="32"/>
            <w:szCs w:val="32"/>
            <w:rtl/>
          </w:rPr>
          <w:fldChar w:fldCharType="end"/>
        </w:r>
      </w:hyperlink>
    </w:p>
    <w:p w14:paraId="67734F99" w14:textId="12518F6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2" w:history="1">
        <w:r w:rsidR="00EC30F4" w:rsidRPr="00EC30F4">
          <w:rPr>
            <w:rStyle w:val="Hyperlink"/>
            <w:rFonts w:ascii="Adwaa Elsalaf" w:hAnsi="Adwaa Elsalaf" w:cs="Adwaa Elsalaf"/>
            <w:noProof/>
            <w:sz w:val="32"/>
            <w:szCs w:val="32"/>
            <w:rtl/>
          </w:rPr>
          <w:t>739.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 xml:space="preserve"> باب: لا تحقرن جارة لجارتها: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620</w:t>
        </w:r>
        <w:r w:rsidR="00EC30F4" w:rsidRPr="00EC30F4">
          <w:rPr>
            <w:rFonts w:ascii="Adwaa Elsalaf" w:hAnsi="Adwaa Elsalaf" w:cs="Adwaa Elsalaf"/>
            <w:noProof/>
            <w:webHidden/>
            <w:sz w:val="32"/>
            <w:szCs w:val="32"/>
            <w:rtl/>
          </w:rPr>
          <w:fldChar w:fldCharType="end"/>
        </w:r>
      </w:hyperlink>
    </w:p>
    <w:p w14:paraId="4DC18C41" w14:textId="4CD5A00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3" w:history="1">
        <w:r w:rsidR="00EC30F4" w:rsidRPr="00EC30F4">
          <w:rPr>
            <w:rStyle w:val="Hyperlink"/>
            <w:rFonts w:ascii="Adwaa Elsalaf" w:hAnsi="Adwaa Elsalaf" w:cs="Adwaa Elsalaf"/>
            <w:noProof/>
            <w:sz w:val="32"/>
            <w:szCs w:val="32"/>
            <w:rtl/>
          </w:rPr>
          <w:t>740.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كان يؤمن بالله واليوم الآخر فليكرم جاره: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620</w:t>
        </w:r>
        <w:r w:rsidR="00EC30F4" w:rsidRPr="00EC30F4">
          <w:rPr>
            <w:rFonts w:ascii="Adwaa Elsalaf" w:hAnsi="Adwaa Elsalaf" w:cs="Adwaa Elsalaf"/>
            <w:noProof/>
            <w:webHidden/>
            <w:sz w:val="32"/>
            <w:szCs w:val="32"/>
            <w:rtl/>
          </w:rPr>
          <w:fldChar w:fldCharType="end"/>
        </w:r>
      </w:hyperlink>
    </w:p>
    <w:p w14:paraId="152E7421" w14:textId="4E5F2F3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4" w:history="1">
        <w:r w:rsidR="00EC30F4" w:rsidRPr="00EC30F4">
          <w:rPr>
            <w:rStyle w:val="Hyperlink"/>
            <w:rFonts w:ascii="Adwaa Elsalaf" w:hAnsi="Adwaa Elsalaf" w:cs="Adwaa Elsalaf"/>
            <w:noProof/>
            <w:sz w:val="32"/>
            <w:szCs w:val="32"/>
            <w:rtl/>
          </w:rPr>
          <w:t>741.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حق الجوار في قرب الأبواب: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621</w:t>
        </w:r>
        <w:r w:rsidR="00EC30F4" w:rsidRPr="00EC30F4">
          <w:rPr>
            <w:rFonts w:ascii="Adwaa Elsalaf" w:hAnsi="Adwaa Elsalaf" w:cs="Adwaa Elsalaf"/>
            <w:noProof/>
            <w:webHidden/>
            <w:sz w:val="32"/>
            <w:szCs w:val="32"/>
            <w:rtl/>
          </w:rPr>
          <w:fldChar w:fldCharType="end"/>
        </w:r>
      </w:hyperlink>
    </w:p>
    <w:p w14:paraId="3229D9A6" w14:textId="027DD5E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5" w:history="1">
        <w:r w:rsidR="00EC30F4" w:rsidRPr="00EC30F4">
          <w:rPr>
            <w:rStyle w:val="Hyperlink"/>
            <w:rFonts w:ascii="Adwaa Elsalaf" w:hAnsi="Adwaa Elsalaf" w:cs="Adwaa Elsalaf"/>
            <w:noProof/>
            <w:sz w:val="32"/>
            <w:szCs w:val="32"/>
            <w:rtl/>
          </w:rPr>
          <w:t>742.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كل معروف صدقة: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622</w:t>
        </w:r>
        <w:r w:rsidR="00EC30F4" w:rsidRPr="00EC30F4">
          <w:rPr>
            <w:rFonts w:ascii="Adwaa Elsalaf" w:hAnsi="Adwaa Elsalaf" w:cs="Adwaa Elsalaf"/>
            <w:noProof/>
            <w:webHidden/>
            <w:sz w:val="32"/>
            <w:szCs w:val="32"/>
            <w:rtl/>
          </w:rPr>
          <w:fldChar w:fldCharType="end"/>
        </w:r>
      </w:hyperlink>
    </w:p>
    <w:p w14:paraId="0A8F8FF9" w14:textId="1DA03F3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6" w:history="1">
        <w:r w:rsidR="00EC30F4" w:rsidRPr="00EC30F4">
          <w:rPr>
            <w:rStyle w:val="Hyperlink"/>
            <w:rFonts w:ascii="Adwaa Elsalaf" w:hAnsi="Adwaa Elsalaf" w:cs="Adwaa Elsalaf"/>
            <w:noProof/>
            <w:sz w:val="32"/>
            <w:szCs w:val="32"/>
            <w:rtl/>
          </w:rPr>
          <w:t>743.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طيب الكلام: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622</w:t>
        </w:r>
        <w:r w:rsidR="00EC30F4" w:rsidRPr="00EC30F4">
          <w:rPr>
            <w:rFonts w:ascii="Adwaa Elsalaf" w:hAnsi="Adwaa Elsalaf" w:cs="Adwaa Elsalaf"/>
            <w:noProof/>
            <w:webHidden/>
            <w:sz w:val="32"/>
            <w:szCs w:val="32"/>
            <w:rtl/>
          </w:rPr>
          <w:fldChar w:fldCharType="end"/>
        </w:r>
      </w:hyperlink>
    </w:p>
    <w:p w14:paraId="4092EEB1" w14:textId="0E7B45F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7" w:history="1">
        <w:r w:rsidR="00EC30F4" w:rsidRPr="00EC30F4">
          <w:rPr>
            <w:rStyle w:val="Hyperlink"/>
            <w:rFonts w:ascii="Adwaa Elsalaf" w:hAnsi="Adwaa Elsalaf" w:cs="Adwaa Elsalaf"/>
            <w:noProof/>
            <w:sz w:val="32"/>
            <w:szCs w:val="32"/>
            <w:rtl/>
          </w:rPr>
          <w:t>744.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الرفق في الأمر كله: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623</w:t>
        </w:r>
        <w:r w:rsidR="00EC30F4" w:rsidRPr="00EC30F4">
          <w:rPr>
            <w:rFonts w:ascii="Adwaa Elsalaf" w:hAnsi="Adwaa Elsalaf" w:cs="Adwaa Elsalaf"/>
            <w:noProof/>
            <w:webHidden/>
            <w:sz w:val="32"/>
            <w:szCs w:val="32"/>
            <w:rtl/>
          </w:rPr>
          <w:fldChar w:fldCharType="end"/>
        </w:r>
      </w:hyperlink>
    </w:p>
    <w:p w14:paraId="5FDBCEB8" w14:textId="5B44C09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8" w:history="1">
        <w:r w:rsidR="00EC30F4" w:rsidRPr="00EC30F4">
          <w:rPr>
            <w:rStyle w:val="Hyperlink"/>
            <w:rFonts w:ascii="Adwaa Elsalaf" w:hAnsi="Adwaa Elsalaf" w:cs="Adwaa Elsalaf"/>
            <w:noProof/>
            <w:sz w:val="32"/>
            <w:szCs w:val="32"/>
            <w:rtl/>
          </w:rPr>
          <w:t>745.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وُجُوب غسل البول وغيره من النَّجَاسات: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624</w:t>
        </w:r>
        <w:r w:rsidR="00EC30F4" w:rsidRPr="00EC30F4">
          <w:rPr>
            <w:rFonts w:ascii="Adwaa Elsalaf" w:hAnsi="Adwaa Elsalaf" w:cs="Adwaa Elsalaf"/>
            <w:noProof/>
            <w:webHidden/>
            <w:sz w:val="32"/>
            <w:szCs w:val="32"/>
            <w:rtl/>
          </w:rPr>
          <w:fldChar w:fldCharType="end"/>
        </w:r>
      </w:hyperlink>
    </w:p>
    <w:p w14:paraId="0E96618E" w14:textId="0543C6E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899" w:history="1">
        <w:r w:rsidR="00EC30F4" w:rsidRPr="00EC30F4">
          <w:rPr>
            <w:rStyle w:val="Hyperlink"/>
            <w:rFonts w:ascii="Adwaa Elsalaf" w:hAnsi="Adwaa Elsalaf" w:cs="Adwaa Elsalaf"/>
            <w:noProof/>
            <w:sz w:val="32"/>
            <w:szCs w:val="32"/>
            <w:rtl/>
          </w:rPr>
          <w:t>746.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قول الله تعالى: {من يشفع شفاعة حسنة يكن له نصيب منها} [النِّساء: 85]</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Toc98591899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624</w:t>
        </w:r>
        <w:r w:rsidR="00EC30F4" w:rsidRPr="00EC30F4">
          <w:rPr>
            <w:rFonts w:ascii="Adwaa Elsalaf" w:hAnsi="Adwaa Elsalaf" w:cs="Adwaa Elsalaf"/>
            <w:noProof/>
            <w:webHidden/>
            <w:sz w:val="32"/>
            <w:szCs w:val="32"/>
            <w:rtl/>
          </w:rPr>
          <w:fldChar w:fldCharType="end"/>
        </w:r>
      </w:hyperlink>
    </w:p>
    <w:p w14:paraId="3A294FF7" w14:textId="3D02F7A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0" w:history="1">
        <w:r w:rsidR="00EC30F4" w:rsidRPr="00EC30F4">
          <w:rPr>
            <w:rStyle w:val="Hyperlink"/>
            <w:rFonts w:ascii="Adwaa Elsalaf" w:hAnsi="Adwaa Elsalaf" w:cs="Adwaa Elsalaf"/>
            <w:noProof/>
            <w:sz w:val="32"/>
            <w:szCs w:val="32"/>
            <w:rtl/>
          </w:rPr>
          <w:t>747.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"لم يكن النَّبي صلى الله عليه وسلم فاحشا ولا متفحشا":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625</w:t>
        </w:r>
        <w:r w:rsidR="00EC30F4" w:rsidRPr="00EC30F4">
          <w:rPr>
            <w:rFonts w:ascii="Adwaa Elsalaf" w:hAnsi="Adwaa Elsalaf" w:cs="Adwaa Elsalaf"/>
            <w:noProof/>
            <w:webHidden/>
            <w:sz w:val="32"/>
            <w:szCs w:val="32"/>
            <w:rtl/>
          </w:rPr>
          <w:fldChar w:fldCharType="end"/>
        </w:r>
      </w:hyperlink>
    </w:p>
    <w:p w14:paraId="5DED863A" w14:textId="1FCACF8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1" w:history="1">
        <w:r w:rsidR="00EC30F4" w:rsidRPr="00EC30F4">
          <w:rPr>
            <w:rStyle w:val="Hyperlink"/>
            <w:rFonts w:ascii="Adwaa Elsalaf" w:hAnsi="Adwaa Elsalaf" w:cs="Adwaa Elsalaf"/>
            <w:noProof/>
            <w:sz w:val="32"/>
            <w:szCs w:val="32"/>
            <w:rtl/>
          </w:rPr>
          <w:t>748.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مداراة من يتقى فحشه: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626</w:t>
        </w:r>
        <w:r w:rsidR="00EC30F4" w:rsidRPr="00EC30F4">
          <w:rPr>
            <w:rFonts w:ascii="Adwaa Elsalaf" w:hAnsi="Adwaa Elsalaf" w:cs="Adwaa Elsalaf"/>
            <w:noProof/>
            <w:webHidden/>
            <w:sz w:val="32"/>
            <w:szCs w:val="32"/>
            <w:rtl/>
          </w:rPr>
          <w:fldChar w:fldCharType="end"/>
        </w:r>
      </w:hyperlink>
    </w:p>
    <w:p w14:paraId="7C43548E" w14:textId="567E26F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2" w:history="1">
        <w:r w:rsidR="00EC30F4" w:rsidRPr="00EC30F4">
          <w:rPr>
            <w:rStyle w:val="Hyperlink"/>
            <w:rFonts w:ascii="Adwaa Elsalaf" w:hAnsi="Adwaa Elsalaf" w:cs="Adwaa Elsalaf"/>
            <w:noProof/>
            <w:sz w:val="32"/>
            <w:szCs w:val="32"/>
            <w:rtl/>
          </w:rPr>
          <w:t>749.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المقة (المحبة) من الله تعالى: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627</w:t>
        </w:r>
        <w:r w:rsidR="00EC30F4" w:rsidRPr="00EC30F4">
          <w:rPr>
            <w:rFonts w:ascii="Adwaa Elsalaf" w:hAnsi="Adwaa Elsalaf" w:cs="Adwaa Elsalaf"/>
            <w:noProof/>
            <w:webHidden/>
            <w:sz w:val="32"/>
            <w:szCs w:val="32"/>
            <w:rtl/>
          </w:rPr>
          <w:fldChar w:fldCharType="end"/>
        </w:r>
      </w:hyperlink>
    </w:p>
    <w:p w14:paraId="3E0FC498" w14:textId="69B4CF4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3" w:history="1">
        <w:r w:rsidR="00EC30F4" w:rsidRPr="00EC30F4">
          <w:rPr>
            <w:rStyle w:val="Hyperlink"/>
            <w:rFonts w:ascii="Adwaa Elsalaf" w:hAnsi="Adwaa Elsalaf" w:cs="Adwaa Elsalaf"/>
            <w:noProof/>
            <w:sz w:val="32"/>
            <w:szCs w:val="32"/>
            <w:rtl/>
          </w:rPr>
          <w:t>750.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يكره من التمادح: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627</w:t>
        </w:r>
        <w:r w:rsidR="00EC30F4" w:rsidRPr="00EC30F4">
          <w:rPr>
            <w:rFonts w:ascii="Adwaa Elsalaf" w:hAnsi="Adwaa Elsalaf" w:cs="Adwaa Elsalaf"/>
            <w:noProof/>
            <w:webHidden/>
            <w:sz w:val="32"/>
            <w:szCs w:val="32"/>
            <w:rtl/>
          </w:rPr>
          <w:fldChar w:fldCharType="end"/>
        </w:r>
      </w:hyperlink>
    </w:p>
    <w:p w14:paraId="7DF5E28B" w14:textId="6795C35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4" w:history="1">
        <w:r w:rsidR="00EC30F4" w:rsidRPr="00EC30F4">
          <w:rPr>
            <w:rStyle w:val="Hyperlink"/>
            <w:rFonts w:ascii="Adwaa Elsalaf" w:hAnsi="Adwaa Elsalaf" w:cs="Adwaa Elsalaf"/>
            <w:noProof/>
            <w:sz w:val="32"/>
            <w:szCs w:val="32"/>
            <w:rtl/>
          </w:rPr>
          <w:t>751.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التعوذ عند رؤية الريح:</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628</w:t>
        </w:r>
        <w:r w:rsidR="00EC30F4" w:rsidRPr="00EC30F4">
          <w:rPr>
            <w:rFonts w:ascii="Adwaa Elsalaf" w:hAnsi="Adwaa Elsalaf" w:cs="Adwaa Elsalaf"/>
            <w:noProof/>
            <w:webHidden/>
            <w:sz w:val="32"/>
            <w:szCs w:val="32"/>
            <w:rtl/>
          </w:rPr>
          <w:fldChar w:fldCharType="end"/>
        </w:r>
      </w:hyperlink>
    </w:p>
    <w:p w14:paraId="5D00DAD7" w14:textId="0D3FEF9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5" w:history="1">
        <w:r w:rsidR="00EC30F4" w:rsidRPr="00EC30F4">
          <w:rPr>
            <w:rStyle w:val="Hyperlink"/>
            <w:rFonts w:ascii="Adwaa Elsalaf" w:hAnsi="Adwaa Elsalaf" w:cs="Adwaa Elsalaf"/>
            <w:noProof/>
            <w:sz w:val="32"/>
            <w:szCs w:val="32"/>
            <w:rtl/>
          </w:rPr>
          <w:t>752.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حسن الخلق والسخاء وما يكره من البخل: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629</w:t>
        </w:r>
        <w:r w:rsidR="00EC30F4" w:rsidRPr="00EC30F4">
          <w:rPr>
            <w:rFonts w:ascii="Adwaa Elsalaf" w:hAnsi="Adwaa Elsalaf" w:cs="Adwaa Elsalaf"/>
            <w:noProof/>
            <w:webHidden/>
            <w:sz w:val="32"/>
            <w:szCs w:val="32"/>
            <w:rtl/>
          </w:rPr>
          <w:fldChar w:fldCharType="end"/>
        </w:r>
      </w:hyperlink>
    </w:p>
    <w:p w14:paraId="04D85D20" w14:textId="49C9645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6" w:history="1">
        <w:r w:rsidR="00EC30F4" w:rsidRPr="00EC30F4">
          <w:rPr>
            <w:rStyle w:val="Hyperlink"/>
            <w:rFonts w:ascii="Adwaa Elsalaf" w:hAnsi="Adwaa Elsalaf" w:cs="Adwaa Elsalaf"/>
            <w:noProof/>
            <w:sz w:val="32"/>
            <w:szCs w:val="32"/>
            <w:rtl/>
          </w:rPr>
          <w:t>753.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حسن الخلق مع الخدم: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629</w:t>
        </w:r>
        <w:r w:rsidR="00EC30F4" w:rsidRPr="00EC30F4">
          <w:rPr>
            <w:rFonts w:ascii="Adwaa Elsalaf" w:hAnsi="Adwaa Elsalaf" w:cs="Adwaa Elsalaf"/>
            <w:noProof/>
            <w:webHidden/>
            <w:sz w:val="32"/>
            <w:szCs w:val="32"/>
            <w:rtl/>
          </w:rPr>
          <w:fldChar w:fldCharType="end"/>
        </w:r>
      </w:hyperlink>
    </w:p>
    <w:p w14:paraId="7B794121" w14:textId="1DAB07E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7" w:history="1">
        <w:r w:rsidR="00EC30F4" w:rsidRPr="00EC30F4">
          <w:rPr>
            <w:rStyle w:val="Hyperlink"/>
            <w:rFonts w:ascii="Adwaa Elsalaf" w:hAnsi="Adwaa Elsalaf" w:cs="Adwaa Elsalaf"/>
            <w:noProof/>
            <w:sz w:val="32"/>
            <w:szCs w:val="32"/>
            <w:rtl/>
          </w:rPr>
          <w:t>754.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الغيرة: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630</w:t>
        </w:r>
        <w:r w:rsidR="00EC30F4" w:rsidRPr="00EC30F4">
          <w:rPr>
            <w:rFonts w:ascii="Adwaa Elsalaf" w:hAnsi="Adwaa Elsalaf" w:cs="Adwaa Elsalaf"/>
            <w:noProof/>
            <w:webHidden/>
            <w:sz w:val="32"/>
            <w:szCs w:val="32"/>
            <w:rtl/>
          </w:rPr>
          <w:fldChar w:fldCharType="end"/>
        </w:r>
      </w:hyperlink>
    </w:p>
    <w:p w14:paraId="75C48B24" w14:textId="476FFB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8" w:history="1">
        <w:r w:rsidR="00EC30F4" w:rsidRPr="00EC30F4">
          <w:rPr>
            <w:rStyle w:val="Hyperlink"/>
            <w:rFonts w:ascii="Adwaa Elsalaf" w:hAnsi="Adwaa Elsalaf" w:cs="Adwaa Elsalaf"/>
            <w:noProof/>
            <w:sz w:val="32"/>
            <w:szCs w:val="32"/>
            <w:rtl/>
          </w:rPr>
          <w:t>755.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ينهى عنه من السباب واللعن: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630</w:t>
        </w:r>
        <w:r w:rsidR="00EC30F4" w:rsidRPr="00EC30F4">
          <w:rPr>
            <w:rFonts w:ascii="Adwaa Elsalaf" w:hAnsi="Adwaa Elsalaf" w:cs="Adwaa Elsalaf"/>
            <w:noProof/>
            <w:webHidden/>
            <w:sz w:val="32"/>
            <w:szCs w:val="32"/>
            <w:rtl/>
          </w:rPr>
          <w:fldChar w:fldCharType="end"/>
        </w:r>
      </w:hyperlink>
    </w:p>
    <w:p w14:paraId="101AE389" w14:textId="6260476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09" w:history="1">
        <w:r w:rsidR="00EC30F4" w:rsidRPr="00EC30F4">
          <w:rPr>
            <w:rStyle w:val="Hyperlink"/>
            <w:rFonts w:ascii="Adwaa Elsalaf" w:hAnsi="Adwaa Elsalaf" w:cs="Adwaa Elsalaf"/>
            <w:noProof/>
            <w:sz w:val="32"/>
            <w:szCs w:val="32"/>
            <w:rtl/>
          </w:rPr>
          <w:t>756.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قيل في ذي الوجهين: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Toc98591909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631</w:t>
        </w:r>
        <w:r w:rsidR="00EC30F4" w:rsidRPr="00EC30F4">
          <w:rPr>
            <w:rFonts w:ascii="Adwaa Elsalaf" w:hAnsi="Adwaa Elsalaf" w:cs="Adwaa Elsalaf"/>
            <w:noProof/>
            <w:webHidden/>
            <w:sz w:val="32"/>
            <w:szCs w:val="32"/>
            <w:rtl/>
          </w:rPr>
          <w:fldChar w:fldCharType="end"/>
        </w:r>
      </w:hyperlink>
    </w:p>
    <w:p w14:paraId="7297B132" w14:textId="6AE3CDF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0" w:history="1">
        <w:r w:rsidR="00EC30F4" w:rsidRPr="00EC30F4">
          <w:rPr>
            <w:rStyle w:val="Hyperlink"/>
            <w:rFonts w:ascii="Adwaa Elsalaf" w:hAnsi="Adwaa Elsalaf" w:cs="Adwaa Elsalaf"/>
            <w:noProof/>
            <w:sz w:val="32"/>
            <w:szCs w:val="32"/>
            <w:rtl/>
          </w:rPr>
          <w:t>757.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ستر المؤمن عَلَى نفسه: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631</w:t>
        </w:r>
        <w:r w:rsidR="00EC30F4" w:rsidRPr="00EC30F4">
          <w:rPr>
            <w:rFonts w:ascii="Adwaa Elsalaf" w:hAnsi="Adwaa Elsalaf" w:cs="Adwaa Elsalaf"/>
            <w:noProof/>
            <w:webHidden/>
            <w:sz w:val="32"/>
            <w:szCs w:val="32"/>
            <w:rtl/>
          </w:rPr>
          <w:fldChar w:fldCharType="end"/>
        </w:r>
      </w:hyperlink>
    </w:p>
    <w:p w14:paraId="4075AE5F" w14:textId="772AECC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1" w:history="1">
        <w:r w:rsidR="00EC30F4" w:rsidRPr="00EC30F4">
          <w:rPr>
            <w:rStyle w:val="Hyperlink"/>
            <w:rFonts w:ascii="Adwaa Elsalaf" w:hAnsi="Adwaa Elsalaf" w:cs="Adwaa Elsalaf"/>
            <w:noProof/>
            <w:sz w:val="32"/>
            <w:szCs w:val="32"/>
            <w:rtl/>
          </w:rPr>
          <w:t>758.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الكِبْر: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632</w:t>
        </w:r>
        <w:r w:rsidR="00EC30F4" w:rsidRPr="00EC30F4">
          <w:rPr>
            <w:rFonts w:ascii="Adwaa Elsalaf" w:hAnsi="Adwaa Elsalaf" w:cs="Adwaa Elsalaf"/>
            <w:noProof/>
            <w:webHidden/>
            <w:sz w:val="32"/>
            <w:szCs w:val="32"/>
            <w:rtl/>
          </w:rPr>
          <w:fldChar w:fldCharType="end"/>
        </w:r>
      </w:hyperlink>
    </w:p>
    <w:p w14:paraId="7DAF38DE" w14:textId="0B1F31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2" w:history="1">
        <w:r w:rsidR="00EC30F4" w:rsidRPr="00EC30F4">
          <w:rPr>
            <w:rStyle w:val="Hyperlink"/>
            <w:rFonts w:ascii="Adwaa Elsalaf" w:hAnsi="Adwaa Elsalaf" w:cs="Adwaa Elsalaf"/>
            <w:noProof/>
            <w:sz w:val="32"/>
            <w:szCs w:val="32"/>
            <w:rtl/>
          </w:rPr>
          <w:t>759.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التواضع ولين الجانب: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633</w:t>
        </w:r>
        <w:r w:rsidR="00EC30F4" w:rsidRPr="00EC30F4">
          <w:rPr>
            <w:rFonts w:ascii="Adwaa Elsalaf" w:hAnsi="Adwaa Elsalaf" w:cs="Adwaa Elsalaf"/>
            <w:noProof/>
            <w:webHidden/>
            <w:sz w:val="32"/>
            <w:szCs w:val="32"/>
            <w:rtl/>
          </w:rPr>
          <w:fldChar w:fldCharType="end"/>
        </w:r>
      </w:hyperlink>
    </w:p>
    <w:p w14:paraId="46258BFE" w14:textId="2506A25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3" w:history="1">
        <w:r w:rsidR="00EC30F4" w:rsidRPr="00EC30F4">
          <w:rPr>
            <w:rStyle w:val="Hyperlink"/>
            <w:rFonts w:ascii="Adwaa Elsalaf" w:hAnsi="Adwaa Elsalaf" w:cs="Adwaa Elsalaf"/>
            <w:noProof/>
            <w:sz w:val="32"/>
            <w:szCs w:val="32"/>
            <w:rtl/>
          </w:rPr>
          <w:t>760.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يجوز من الهجران لمن عصى: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633</w:t>
        </w:r>
        <w:r w:rsidR="00EC30F4" w:rsidRPr="00EC30F4">
          <w:rPr>
            <w:rFonts w:ascii="Adwaa Elsalaf" w:hAnsi="Adwaa Elsalaf" w:cs="Adwaa Elsalaf"/>
            <w:noProof/>
            <w:webHidden/>
            <w:sz w:val="32"/>
            <w:szCs w:val="32"/>
            <w:rtl/>
          </w:rPr>
          <w:fldChar w:fldCharType="end"/>
        </w:r>
      </w:hyperlink>
    </w:p>
    <w:p w14:paraId="2978661E" w14:textId="0BED631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4" w:history="1">
        <w:r w:rsidR="00EC30F4" w:rsidRPr="00EC30F4">
          <w:rPr>
            <w:rStyle w:val="Hyperlink"/>
            <w:rFonts w:ascii="Adwaa Elsalaf" w:hAnsi="Adwaa Elsalaf" w:cs="Adwaa Elsalaf"/>
            <w:noProof/>
            <w:sz w:val="32"/>
            <w:szCs w:val="32"/>
            <w:rtl/>
          </w:rPr>
          <w:t>761.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يجوز من الغضب والشدة لأمر الله: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634</w:t>
        </w:r>
        <w:r w:rsidR="00EC30F4" w:rsidRPr="00EC30F4">
          <w:rPr>
            <w:rFonts w:ascii="Adwaa Elsalaf" w:hAnsi="Adwaa Elsalaf" w:cs="Adwaa Elsalaf"/>
            <w:noProof/>
            <w:webHidden/>
            <w:sz w:val="32"/>
            <w:szCs w:val="32"/>
            <w:rtl/>
          </w:rPr>
          <w:fldChar w:fldCharType="end"/>
        </w:r>
      </w:hyperlink>
    </w:p>
    <w:p w14:paraId="0AF25462" w14:textId="56CD51D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5" w:history="1">
        <w:r w:rsidR="00EC30F4" w:rsidRPr="00EC30F4">
          <w:rPr>
            <w:rStyle w:val="Hyperlink"/>
            <w:rFonts w:ascii="Adwaa Elsalaf" w:hAnsi="Adwaa Elsalaf" w:cs="Adwaa Elsalaf"/>
            <w:noProof/>
            <w:sz w:val="32"/>
            <w:szCs w:val="32"/>
            <w:rtl/>
          </w:rPr>
          <w:t>762.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الحياء من الإيمان: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634</w:t>
        </w:r>
        <w:r w:rsidR="00EC30F4" w:rsidRPr="00EC30F4">
          <w:rPr>
            <w:rFonts w:ascii="Adwaa Elsalaf" w:hAnsi="Adwaa Elsalaf" w:cs="Adwaa Elsalaf"/>
            <w:noProof/>
            <w:webHidden/>
            <w:sz w:val="32"/>
            <w:szCs w:val="32"/>
            <w:rtl/>
          </w:rPr>
          <w:fldChar w:fldCharType="end"/>
        </w:r>
      </w:hyperlink>
    </w:p>
    <w:p w14:paraId="0D9BF205" w14:textId="4587FA5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6" w:history="1">
        <w:r w:rsidR="00EC30F4" w:rsidRPr="00EC30F4">
          <w:rPr>
            <w:rStyle w:val="Hyperlink"/>
            <w:rFonts w:ascii="Adwaa Elsalaf" w:hAnsi="Adwaa Elsalaf" w:cs="Adwaa Elsalaf"/>
            <w:noProof/>
            <w:sz w:val="32"/>
            <w:szCs w:val="32"/>
            <w:rtl/>
          </w:rPr>
          <w:t>763.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لم تستح فاصنع ما شئت: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634</w:t>
        </w:r>
        <w:r w:rsidR="00EC30F4" w:rsidRPr="00EC30F4">
          <w:rPr>
            <w:rFonts w:ascii="Adwaa Elsalaf" w:hAnsi="Adwaa Elsalaf" w:cs="Adwaa Elsalaf"/>
            <w:noProof/>
            <w:webHidden/>
            <w:sz w:val="32"/>
            <w:szCs w:val="32"/>
            <w:rtl/>
          </w:rPr>
          <w:fldChar w:fldCharType="end"/>
        </w:r>
      </w:hyperlink>
    </w:p>
    <w:p w14:paraId="32A0690F" w14:textId="4F0DAB3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7" w:history="1">
        <w:r w:rsidR="00EC30F4" w:rsidRPr="00EC30F4">
          <w:rPr>
            <w:rStyle w:val="Hyperlink"/>
            <w:rFonts w:ascii="Adwaa Elsalaf" w:hAnsi="Adwaa Elsalaf" w:cs="Adwaa Elsalaf"/>
            <w:noProof/>
            <w:sz w:val="32"/>
            <w:szCs w:val="32"/>
            <w:rtl/>
          </w:rPr>
          <w:t>764.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يلدغ المؤمن من جحر مرَّتيْن: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635</w:t>
        </w:r>
        <w:r w:rsidR="00EC30F4" w:rsidRPr="00EC30F4">
          <w:rPr>
            <w:rFonts w:ascii="Adwaa Elsalaf" w:hAnsi="Adwaa Elsalaf" w:cs="Adwaa Elsalaf"/>
            <w:noProof/>
            <w:webHidden/>
            <w:sz w:val="32"/>
            <w:szCs w:val="32"/>
            <w:rtl/>
          </w:rPr>
          <w:fldChar w:fldCharType="end"/>
        </w:r>
      </w:hyperlink>
    </w:p>
    <w:p w14:paraId="4EEB239D" w14:textId="7F68B40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8" w:history="1">
        <w:r w:rsidR="00EC30F4" w:rsidRPr="00EC30F4">
          <w:rPr>
            <w:rStyle w:val="Hyperlink"/>
            <w:rFonts w:ascii="Adwaa Elsalaf" w:hAnsi="Adwaa Elsalaf" w:cs="Adwaa Elsalaf"/>
            <w:noProof/>
            <w:sz w:val="32"/>
            <w:szCs w:val="32"/>
            <w:rtl/>
          </w:rPr>
          <w:t>765.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اسم الحَزن: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636</w:t>
        </w:r>
        <w:r w:rsidR="00EC30F4" w:rsidRPr="00EC30F4">
          <w:rPr>
            <w:rFonts w:ascii="Adwaa Elsalaf" w:hAnsi="Adwaa Elsalaf" w:cs="Adwaa Elsalaf"/>
            <w:noProof/>
            <w:webHidden/>
            <w:sz w:val="32"/>
            <w:szCs w:val="32"/>
            <w:rtl/>
          </w:rPr>
          <w:fldChar w:fldCharType="end"/>
        </w:r>
      </w:hyperlink>
    </w:p>
    <w:p w14:paraId="2DC21C99" w14:textId="3952EFD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19" w:history="1">
        <w:r w:rsidR="00EC30F4" w:rsidRPr="00EC30F4">
          <w:rPr>
            <w:rStyle w:val="Hyperlink"/>
            <w:rFonts w:ascii="Adwaa Elsalaf" w:hAnsi="Adwaa Elsalaf" w:cs="Adwaa Elsalaf"/>
            <w:noProof/>
            <w:sz w:val="32"/>
            <w:szCs w:val="32"/>
            <w:rtl/>
          </w:rPr>
          <w:t>766.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تحويل الاسم إلى اسم أحسن منه: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Toc98591919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636</w:t>
        </w:r>
        <w:r w:rsidR="00EC30F4" w:rsidRPr="00EC30F4">
          <w:rPr>
            <w:rFonts w:ascii="Adwaa Elsalaf" w:hAnsi="Adwaa Elsalaf" w:cs="Adwaa Elsalaf"/>
            <w:noProof/>
            <w:webHidden/>
            <w:sz w:val="32"/>
            <w:szCs w:val="32"/>
            <w:rtl/>
          </w:rPr>
          <w:fldChar w:fldCharType="end"/>
        </w:r>
      </w:hyperlink>
    </w:p>
    <w:p w14:paraId="0ACFD5E7" w14:textId="29EB9343"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0" w:history="1">
        <w:r w:rsidR="00EC30F4" w:rsidRPr="00EC30F4">
          <w:rPr>
            <w:rStyle w:val="Hyperlink"/>
            <w:rFonts w:ascii="Adwaa Elsalaf" w:hAnsi="Adwaa Elsalaf" w:cs="Adwaa Elsalaf"/>
            <w:noProof/>
            <w:sz w:val="32"/>
            <w:szCs w:val="32"/>
            <w:rtl/>
          </w:rPr>
          <w:t>767.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يستحب من العطاس وما يكره من التثاؤب: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636</w:t>
        </w:r>
        <w:r w:rsidR="00EC30F4" w:rsidRPr="00EC30F4">
          <w:rPr>
            <w:rFonts w:ascii="Adwaa Elsalaf" w:hAnsi="Adwaa Elsalaf" w:cs="Adwaa Elsalaf"/>
            <w:noProof/>
            <w:webHidden/>
            <w:sz w:val="32"/>
            <w:szCs w:val="32"/>
            <w:rtl/>
          </w:rPr>
          <w:fldChar w:fldCharType="end"/>
        </w:r>
      </w:hyperlink>
    </w:p>
    <w:p w14:paraId="624DBADC" w14:textId="5A4CBA4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1" w:history="1">
        <w:r w:rsidR="00EC30F4" w:rsidRPr="00EC30F4">
          <w:rPr>
            <w:rStyle w:val="Hyperlink"/>
            <w:rFonts w:ascii="Adwaa Elsalaf" w:hAnsi="Adwaa Elsalaf" w:cs="Adwaa Elsalaf"/>
            <w:noProof/>
            <w:sz w:val="32"/>
            <w:szCs w:val="32"/>
            <w:rtl/>
          </w:rPr>
          <w:t>768.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بدء السَّلام: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637</w:t>
        </w:r>
        <w:r w:rsidR="00EC30F4" w:rsidRPr="00EC30F4">
          <w:rPr>
            <w:rFonts w:ascii="Adwaa Elsalaf" w:hAnsi="Adwaa Elsalaf" w:cs="Adwaa Elsalaf"/>
            <w:noProof/>
            <w:webHidden/>
            <w:sz w:val="32"/>
            <w:szCs w:val="32"/>
            <w:rtl/>
          </w:rPr>
          <w:fldChar w:fldCharType="end"/>
        </w:r>
      </w:hyperlink>
    </w:p>
    <w:p w14:paraId="5B066FC0" w14:textId="5DF1BBC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2" w:history="1">
        <w:r w:rsidR="00EC30F4" w:rsidRPr="00EC30F4">
          <w:rPr>
            <w:rStyle w:val="Hyperlink"/>
            <w:rFonts w:ascii="Adwaa Elsalaf" w:hAnsi="Adwaa Elsalaf" w:cs="Adwaa Elsalaf"/>
            <w:noProof/>
            <w:sz w:val="32"/>
            <w:szCs w:val="32"/>
            <w:rtl/>
          </w:rPr>
          <w:t>769.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أدب الجلوس في الطرقات: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638</w:t>
        </w:r>
        <w:r w:rsidR="00EC30F4" w:rsidRPr="00EC30F4">
          <w:rPr>
            <w:rFonts w:ascii="Adwaa Elsalaf" w:hAnsi="Adwaa Elsalaf" w:cs="Adwaa Elsalaf"/>
            <w:noProof/>
            <w:webHidden/>
            <w:sz w:val="32"/>
            <w:szCs w:val="32"/>
            <w:rtl/>
          </w:rPr>
          <w:fldChar w:fldCharType="end"/>
        </w:r>
      </w:hyperlink>
    </w:p>
    <w:p w14:paraId="20F9ECD2" w14:textId="25A6682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3" w:history="1">
        <w:r w:rsidR="00EC30F4" w:rsidRPr="00EC30F4">
          <w:rPr>
            <w:rStyle w:val="Hyperlink"/>
            <w:rFonts w:ascii="Adwaa Elsalaf" w:hAnsi="Adwaa Elsalaf" w:cs="Adwaa Elsalaf"/>
            <w:noProof/>
            <w:sz w:val="32"/>
            <w:szCs w:val="32"/>
            <w:rtl/>
          </w:rPr>
          <w:t>770.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السَّلام للمعرفة وغير المعرفة: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638</w:t>
        </w:r>
        <w:r w:rsidR="00EC30F4" w:rsidRPr="00EC30F4">
          <w:rPr>
            <w:rFonts w:ascii="Adwaa Elsalaf" w:hAnsi="Adwaa Elsalaf" w:cs="Adwaa Elsalaf"/>
            <w:noProof/>
            <w:webHidden/>
            <w:sz w:val="32"/>
            <w:szCs w:val="32"/>
            <w:rtl/>
          </w:rPr>
          <w:fldChar w:fldCharType="end"/>
        </w:r>
      </w:hyperlink>
    </w:p>
    <w:p w14:paraId="2EFF067D" w14:textId="3016DF1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4" w:history="1">
        <w:r w:rsidR="00EC30F4" w:rsidRPr="00EC30F4">
          <w:rPr>
            <w:rStyle w:val="Hyperlink"/>
            <w:rFonts w:ascii="Adwaa Elsalaf" w:hAnsi="Adwaa Elsalaf" w:cs="Adwaa Elsalaf"/>
            <w:noProof/>
            <w:sz w:val="32"/>
            <w:szCs w:val="32"/>
            <w:rtl/>
          </w:rPr>
          <w:t>771.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ما ينهى عنه من التحاسد والتدابر: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639</w:t>
        </w:r>
        <w:r w:rsidR="00EC30F4" w:rsidRPr="00EC30F4">
          <w:rPr>
            <w:rFonts w:ascii="Adwaa Elsalaf" w:hAnsi="Adwaa Elsalaf" w:cs="Adwaa Elsalaf"/>
            <w:noProof/>
            <w:webHidden/>
            <w:sz w:val="32"/>
            <w:szCs w:val="32"/>
            <w:rtl/>
          </w:rPr>
          <w:fldChar w:fldCharType="end"/>
        </w:r>
      </w:hyperlink>
    </w:p>
    <w:p w14:paraId="08A8A6DB" w14:textId="71CEBFC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5" w:history="1">
        <w:r w:rsidR="00EC30F4" w:rsidRPr="00EC30F4">
          <w:rPr>
            <w:rStyle w:val="Hyperlink"/>
            <w:rFonts w:ascii="Adwaa Elsalaf" w:hAnsi="Adwaa Elsalaf" w:cs="Adwaa Elsalaf"/>
            <w:noProof/>
            <w:sz w:val="32"/>
            <w:szCs w:val="32"/>
            <w:rtl/>
          </w:rPr>
          <w:t>772.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سوء عاقبة الغضب: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639</w:t>
        </w:r>
        <w:r w:rsidR="00EC30F4" w:rsidRPr="00EC30F4">
          <w:rPr>
            <w:rFonts w:ascii="Adwaa Elsalaf" w:hAnsi="Adwaa Elsalaf" w:cs="Adwaa Elsalaf"/>
            <w:noProof/>
            <w:webHidden/>
            <w:sz w:val="32"/>
            <w:szCs w:val="32"/>
            <w:rtl/>
          </w:rPr>
          <w:fldChar w:fldCharType="end"/>
        </w:r>
      </w:hyperlink>
    </w:p>
    <w:p w14:paraId="4915D0F0" w14:textId="022F092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6" w:history="1">
        <w:r w:rsidR="00EC30F4" w:rsidRPr="00EC30F4">
          <w:rPr>
            <w:rStyle w:val="Hyperlink"/>
            <w:rFonts w:ascii="Adwaa Elsalaf" w:hAnsi="Adwaa Elsalaf" w:cs="Adwaa Elsalaf"/>
            <w:noProof/>
            <w:sz w:val="32"/>
            <w:szCs w:val="32"/>
            <w:rtl/>
          </w:rPr>
          <w:t>773.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الاستئذان من أجل البصر: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640</w:t>
        </w:r>
        <w:r w:rsidR="00EC30F4" w:rsidRPr="00EC30F4">
          <w:rPr>
            <w:rFonts w:ascii="Adwaa Elsalaf" w:hAnsi="Adwaa Elsalaf" w:cs="Adwaa Elsalaf"/>
            <w:noProof/>
            <w:webHidden/>
            <w:sz w:val="32"/>
            <w:szCs w:val="32"/>
            <w:rtl/>
          </w:rPr>
          <w:fldChar w:fldCharType="end"/>
        </w:r>
      </w:hyperlink>
    </w:p>
    <w:p w14:paraId="64FD5590" w14:textId="7110278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7" w:history="1">
        <w:r w:rsidR="00EC30F4" w:rsidRPr="00EC30F4">
          <w:rPr>
            <w:rStyle w:val="Hyperlink"/>
            <w:rFonts w:ascii="Adwaa Elsalaf" w:hAnsi="Adwaa Elsalaf" w:cs="Adwaa Elsalaf"/>
            <w:noProof/>
            <w:sz w:val="32"/>
            <w:szCs w:val="32"/>
            <w:rtl/>
          </w:rPr>
          <w:t>774.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زنا الجوارح دون الفرج:</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641</w:t>
        </w:r>
        <w:r w:rsidR="00EC30F4" w:rsidRPr="00EC30F4">
          <w:rPr>
            <w:rFonts w:ascii="Adwaa Elsalaf" w:hAnsi="Adwaa Elsalaf" w:cs="Adwaa Elsalaf"/>
            <w:noProof/>
            <w:webHidden/>
            <w:sz w:val="32"/>
            <w:szCs w:val="32"/>
            <w:rtl/>
          </w:rPr>
          <w:fldChar w:fldCharType="end"/>
        </w:r>
      </w:hyperlink>
    </w:p>
    <w:p w14:paraId="65C84F00" w14:textId="098A901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8" w:history="1">
        <w:r w:rsidR="00EC30F4" w:rsidRPr="00EC30F4">
          <w:rPr>
            <w:rStyle w:val="Hyperlink"/>
            <w:rFonts w:ascii="Adwaa Elsalaf" w:hAnsi="Adwaa Elsalaf" w:cs="Adwaa Elsalaf"/>
            <w:noProof/>
            <w:sz w:val="32"/>
            <w:szCs w:val="32"/>
            <w:rtl/>
          </w:rPr>
          <w:t>775.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التسليم والاستئذان ثلاثًا: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642</w:t>
        </w:r>
        <w:r w:rsidR="00EC30F4" w:rsidRPr="00EC30F4">
          <w:rPr>
            <w:rFonts w:ascii="Adwaa Elsalaf" w:hAnsi="Adwaa Elsalaf" w:cs="Adwaa Elsalaf"/>
            <w:noProof/>
            <w:webHidden/>
            <w:sz w:val="32"/>
            <w:szCs w:val="32"/>
            <w:rtl/>
          </w:rPr>
          <w:fldChar w:fldCharType="end"/>
        </w:r>
      </w:hyperlink>
    </w:p>
    <w:p w14:paraId="508B9D19" w14:textId="25C4DF2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29" w:history="1">
        <w:r w:rsidR="00EC30F4" w:rsidRPr="00EC30F4">
          <w:rPr>
            <w:rStyle w:val="Hyperlink"/>
            <w:rFonts w:ascii="Adwaa Elsalaf" w:hAnsi="Adwaa Elsalaf" w:cs="Adwaa Elsalaf"/>
            <w:noProof/>
            <w:sz w:val="32"/>
            <w:szCs w:val="32"/>
            <w:rtl/>
          </w:rPr>
          <w:t>776.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التسليم عَلَى الصبيان: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Toc98591929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642</w:t>
        </w:r>
        <w:r w:rsidR="00EC30F4" w:rsidRPr="00EC30F4">
          <w:rPr>
            <w:rFonts w:ascii="Adwaa Elsalaf" w:hAnsi="Adwaa Elsalaf" w:cs="Adwaa Elsalaf"/>
            <w:noProof/>
            <w:webHidden/>
            <w:sz w:val="32"/>
            <w:szCs w:val="32"/>
            <w:rtl/>
          </w:rPr>
          <w:fldChar w:fldCharType="end"/>
        </w:r>
      </w:hyperlink>
    </w:p>
    <w:p w14:paraId="1716A9B7" w14:textId="1438706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0" w:history="1">
        <w:r w:rsidR="00EC30F4" w:rsidRPr="00EC30F4">
          <w:rPr>
            <w:rStyle w:val="Hyperlink"/>
            <w:rFonts w:ascii="Adwaa Elsalaf" w:hAnsi="Adwaa Elsalaf" w:cs="Adwaa Elsalaf"/>
            <w:noProof/>
            <w:sz w:val="32"/>
            <w:szCs w:val="32"/>
            <w:rtl/>
          </w:rPr>
          <w:t>777.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تسليم الرِّجال عَلَى النِّساء والنِّساء عَلَى الرِّجال: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643</w:t>
        </w:r>
        <w:r w:rsidR="00EC30F4" w:rsidRPr="00EC30F4">
          <w:rPr>
            <w:rFonts w:ascii="Adwaa Elsalaf" w:hAnsi="Adwaa Elsalaf" w:cs="Adwaa Elsalaf"/>
            <w:noProof/>
            <w:webHidden/>
            <w:sz w:val="32"/>
            <w:szCs w:val="32"/>
            <w:rtl/>
          </w:rPr>
          <w:fldChar w:fldCharType="end"/>
        </w:r>
      </w:hyperlink>
    </w:p>
    <w:p w14:paraId="5B799EF4" w14:textId="51BA97C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1" w:history="1">
        <w:r w:rsidR="00EC30F4" w:rsidRPr="00EC30F4">
          <w:rPr>
            <w:rStyle w:val="Hyperlink"/>
            <w:rFonts w:ascii="Adwaa Elsalaf" w:hAnsi="Adwaa Elsalaf" w:cs="Adwaa Elsalaf"/>
            <w:noProof/>
            <w:sz w:val="32"/>
            <w:szCs w:val="32"/>
            <w:rtl/>
          </w:rPr>
          <w:t>778.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بعث السَّلام للغائب: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643</w:t>
        </w:r>
        <w:r w:rsidR="00EC30F4" w:rsidRPr="00EC30F4">
          <w:rPr>
            <w:rFonts w:ascii="Adwaa Elsalaf" w:hAnsi="Adwaa Elsalaf" w:cs="Adwaa Elsalaf"/>
            <w:noProof/>
            <w:webHidden/>
            <w:sz w:val="32"/>
            <w:szCs w:val="32"/>
            <w:rtl/>
          </w:rPr>
          <w:fldChar w:fldCharType="end"/>
        </w:r>
      </w:hyperlink>
    </w:p>
    <w:p w14:paraId="63D3EFCC" w14:textId="78C4F25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2" w:history="1">
        <w:r w:rsidR="00EC30F4" w:rsidRPr="00EC30F4">
          <w:rPr>
            <w:rStyle w:val="Hyperlink"/>
            <w:rFonts w:ascii="Adwaa Elsalaf" w:hAnsi="Adwaa Elsalaf" w:cs="Adwaa Elsalaf"/>
            <w:noProof/>
            <w:sz w:val="32"/>
            <w:szCs w:val="32"/>
            <w:rtl/>
          </w:rPr>
          <w:t>779.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يقيم الرجل الرجل من مجلسه: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644</w:t>
        </w:r>
        <w:r w:rsidR="00EC30F4" w:rsidRPr="00EC30F4">
          <w:rPr>
            <w:rFonts w:ascii="Adwaa Elsalaf" w:hAnsi="Adwaa Elsalaf" w:cs="Adwaa Elsalaf"/>
            <w:noProof/>
            <w:webHidden/>
            <w:sz w:val="32"/>
            <w:szCs w:val="32"/>
            <w:rtl/>
          </w:rPr>
          <w:fldChar w:fldCharType="end"/>
        </w:r>
      </w:hyperlink>
    </w:p>
    <w:p w14:paraId="54A35A4C" w14:textId="6E2D82A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3" w:history="1">
        <w:r w:rsidR="00EC30F4" w:rsidRPr="00EC30F4">
          <w:rPr>
            <w:rStyle w:val="Hyperlink"/>
            <w:rFonts w:ascii="Adwaa Elsalaf" w:hAnsi="Adwaa Elsalaf" w:cs="Adwaa Elsalaf"/>
            <w:noProof/>
            <w:sz w:val="32"/>
            <w:szCs w:val="32"/>
            <w:rtl/>
          </w:rPr>
          <w:t>780.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زار قومًا فقال عندهم: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644</w:t>
        </w:r>
        <w:r w:rsidR="00EC30F4" w:rsidRPr="00EC30F4">
          <w:rPr>
            <w:rFonts w:ascii="Adwaa Elsalaf" w:hAnsi="Adwaa Elsalaf" w:cs="Adwaa Elsalaf"/>
            <w:noProof/>
            <w:webHidden/>
            <w:sz w:val="32"/>
            <w:szCs w:val="32"/>
            <w:rtl/>
          </w:rPr>
          <w:fldChar w:fldCharType="end"/>
        </w:r>
      </w:hyperlink>
    </w:p>
    <w:p w14:paraId="19CBF2BF" w14:textId="3A1DE8B7"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4" w:history="1">
        <w:r w:rsidR="00EC30F4" w:rsidRPr="00EC30F4">
          <w:rPr>
            <w:rStyle w:val="Hyperlink"/>
            <w:rFonts w:ascii="Adwaa Elsalaf" w:hAnsi="Adwaa Elsalaf" w:cs="Adwaa Elsalaf"/>
            <w:noProof/>
            <w:sz w:val="32"/>
            <w:szCs w:val="32"/>
            <w:rtl/>
          </w:rPr>
          <w:t>781.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حفظ السر: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645</w:t>
        </w:r>
        <w:r w:rsidR="00EC30F4" w:rsidRPr="00EC30F4">
          <w:rPr>
            <w:rFonts w:ascii="Adwaa Elsalaf" w:hAnsi="Adwaa Elsalaf" w:cs="Adwaa Elsalaf"/>
            <w:noProof/>
            <w:webHidden/>
            <w:sz w:val="32"/>
            <w:szCs w:val="32"/>
            <w:rtl/>
          </w:rPr>
          <w:fldChar w:fldCharType="end"/>
        </w:r>
      </w:hyperlink>
    </w:p>
    <w:p w14:paraId="402C5AC2" w14:textId="413ACD7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5" w:history="1">
        <w:r w:rsidR="00EC30F4" w:rsidRPr="00EC30F4">
          <w:rPr>
            <w:rStyle w:val="Hyperlink"/>
            <w:rFonts w:ascii="Adwaa Elsalaf" w:hAnsi="Adwaa Elsalaf" w:cs="Adwaa Elsalaf"/>
            <w:noProof/>
            <w:sz w:val="32"/>
            <w:szCs w:val="32"/>
            <w:rtl/>
          </w:rPr>
          <w:t>782.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كانوا أكثر من ثلاثة فلا بأس بالمسارَّة والمناجاة: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646</w:t>
        </w:r>
        <w:r w:rsidR="00EC30F4" w:rsidRPr="00EC30F4">
          <w:rPr>
            <w:rFonts w:ascii="Adwaa Elsalaf" w:hAnsi="Adwaa Elsalaf" w:cs="Adwaa Elsalaf"/>
            <w:noProof/>
            <w:webHidden/>
            <w:sz w:val="32"/>
            <w:szCs w:val="32"/>
            <w:rtl/>
          </w:rPr>
          <w:fldChar w:fldCharType="end"/>
        </w:r>
      </w:hyperlink>
    </w:p>
    <w:p w14:paraId="00A2A85C" w14:textId="037CC97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6" w:history="1">
        <w:r w:rsidR="00EC30F4" w:rsidRPr="00EC30F4">
          <w:rPr>
            <w:rStyle w:val="Hyperlink"/>
            <w:rFonts w:ascii="Adwaa Elsalaf" w:hAnsi="Adwaa Elsalaf" w:cs="Adwaa Elsalaf"/>
            <w:noProof/>
            <w:sz w:val="32"/>
            <w:szCs w:val="32"/>
            <w:rtl/>
          </w:rPr>
          <w:t>783.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طول النجوى: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646</w:t>
        </w:r>
        <w:r w:rsidR="00EC30F4" w:rsidRPr="00EC30F4">
          <w:rPr>
            <w:rFonts w:ascii="Adwaa Elsalaf" w:hAnsi="Adwaa Elsalaf" w:cs="Adwaa Elsalaf"/>
            <w:noProof/>
            <w:webHidden/>
            <w:sz w:val="32"/>
            <w:szCs w:val="32"/>
            <w:rtl/>
          </w:rPr>
          <w:fldChar w:fldCharType="end"/>
        </w:r>
      </w:hyperlink>
    </w:p>
    <w:p w14:paraId="7B2189C4" w14:textId="78D3090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7" w:history="1">
        <w:r w:rsidR="00EC30F4" w:rsidRPr="00EC30F4">
          <w:rPr>
            <w:rStyle w:val="Hyperlink"/>
            <w:rFonts w:ascii="Adwaa Elsalaf" w:hAnsi="Adwaa Elsalaf" w:cs="Adwaa Elsalaf"/>
            <w:noProof/>
            <w:sz w:val="32"/>
            <w:szCs w:val="32"/>
            <w:rtl/>
          </w:rPr>
          <w:t>784.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لا تترك النار في البيت عند النَّوم: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647</w:t>
        </w:r>
        <w:r w:rsidR="00EC30F4" w:rsidRPr="00EC30F4">
          <w:rPr>
            <w:rFonts w:ascii="Adwaa Elsalaf" w:hAnsi="Adwaa Elsalaf" w:cs="Adwaa Elsalaf"/>
            <w:noProof/>
            <w:webHidden/>
            <w:sz w:val="32"/>
            <w:szCs w:val="32"/>
            <w:rtl/>
          </w:rPr>
          <w:fldChar w:fldCharType="end"/>
        </w:r>
      </w:hyperlink>
    </w:p>
    <w:p w14:paraId="50AF14D2" w14:textId="546618BF" w:rsidR="00EC30F4" w:rsidRPr="00EC30F4" w:rsidRDefault="00D32517">
      <w:pPr>
        <w:pStyle w:val="1d"/>
        <w:rPr>
          <w:rFonts w:ascii="Adwaa Elsalaf" w:eastAsiaTheme="minorEastAsia" w:hAnsi="Adwaa Elsalaf" w:cs="Adwaa Elsalaf"/>
          <w:b w:val="0"/>
          <w:bCs w:val="0"/>
          <w:sz w:val="32"/>
          <w:szCs w:val="32"/>
          <w:rtl/>
          <w:lang w:bidi="ar-SA"/>
        </w:rPr>
      </w:pPr>
      <w:hyperlink w:anchor="_Toc98591938" w:history="1">
        <w:r w:rsidR="00EC30F4" w:rsidRPr="00EC30F4">
          <w:rPr>
            <w:rStyle w:val="Hyperlink"/>
            <w:rFonts w:ascii="Adwaa Elsalaf" w:hAnsi="Adwaa Elsalaf" w:cs="Adwaa Elsalaf"/>
            <w:sz w:val="32"/>
            <w:szCs w:val="32"/>
            <w:rtl/>
          </w:rPr>
          <w:t>كتاب تفسير الرؤى</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Toc98591938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648</w:t>
        </w:r>
        <w:r w:rsidR="00EC30F4" w:rsidRPr="00EC30F4">
          <w:rPr>
            <w:rFonts w:ascii="Adwaa Elsalaf" w:hAnsi="Adwaa Elsalaf" w:cs="Adwaa Elsalaf"/>
            <w:webHidden/>
            <w:sz w:val="32"/>
            <w:szCs w:val="32"/>
            <w:rtl/>
          </w:rPr>
          <w:fldChar w:fldCharType="end"/>
        </w:r>
      </w:hyperlink>
    </w:p>
    <w:p w14:paraId="67BEA1F7" w14:textId="30A9457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39" w:history="1">
        <w:r w:rsidR="00EC30F4" w:rsidRPr="00EC30F4">
          <w:rPr>
            <w:rStyle w:val="Hyperlink"/>
            <w:rFonts w:ascii="Adwaa Elsalaf" w:hAnsi="Adwaa Elsalaf" w:cs="Adwaa Elsalaf"/>
            <w:noProof/>
            <w:sz w:val="32"/>
            <w:szCs w:val="32"/>
            <w:rtl/>
          </w:rPr>
          <w:t>785.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رأى ما يكره فلا يحدث بها أحدا: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Toc98591939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648</w:t>
        </w:r>
        <w:r w:rsidR="00EC30F4" w:rsidRPr="00EC30F4">
          <w:rPr>
            <w:rFonts w:ascii="Adwaa Elsalaf" w:hAnsi="Adwaa Elsalaf" w:cs="Adwaa Elsalaf"/>
            <w:noProof/>
            <w:webHidden/>
            <w:sz w:val="32"/>
            <w:szCs w:val="32"/>
            <w:rtl/>
          </w:rPr>
          <w:fldChar w:fldCharType="end"/>
        </w:r>
      </w:hyperlink>
    </w:p>
    <w:p w14:paraId="17586D3B" w14:textId="18FED3E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0" w:history="1">
        <w:r w:rsidR="00EC30F4" w:rsidRPr="00EC30F4">
          <w:rPr>
            <w:rStyle w:val="Hyperlink"/>
            <w:rFonts w:ascii="Adwaa Elsalaf" w:hAnsi="Adwaa Elsalaf" w:cs="Adwaa Elsalaf"/>
            <w:noProof/>
            <w:sz w:val="32"/>
            <w:szCs w:val="32"/>
            <w:rtl/>
          </w:rPr>
          <w:t>786.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رؤيا الصالحين: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648</w:t>
        </w:r>
        <w:r w:rsidR="00EC30F4" w:rsidRPr="00EC30F4">
          <w:rPr>
            <w:rFonts w:ascii="Adwaa Elsalaf" w:hAnsi="Adwaa Elsalaf" w:cs="Adwaa Elsalaf"/>
            <w:noProof/>
            <w:webHidden/>
            <w:sz w:val="32"/>
            <w:szCs w:val="32"/>
            <w:rtl/>
          </w:rPr>
          <w:fldChar w:fldCharType="end"/>
        </w:r>
      </w:hyperlink>
    </w:p>
    <w:p w14:paraId="36632482" w14:textId="3E97E64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1" w:history="1">
        <w:r w:rsidR="00EC30F4" w:rsidRPr="00EC30F4">
          <w:rPr>
            <w:rStyle w:val="Hyperlink"/>
            <w:rFonts w:ascii="Adwaa Elsalaf" w:hAnsi="Adwaa Elsalaf" w:cs="Adwaa Elsalaf"/>
            <w:noProof/>
            <w:sz w:val="32"/>
            <w:szCs w:val="32"/>
            <w:rtl/>
          </w:rPr>
          <w:t>787.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المبشرات:</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649</w:t>
        </w:r>
        <w:r w:rsidR="00EC30F4" w:rsidRPr="00EC30F4">
          <w:rPr>
            <w:rFonts w:ascii="Adwaa Elsalaf" w:hAnsi="Adwaa Elsalaf" w:cs="Adwaa Elsalaf"/>
            <w:noProof/>
            <w:webHidden/>
            <w:sz w:val="32"/>
            <w:szCs w:val="32"/>
            <w:rtl/>
          </w:rPr>
          <w:fldChar w:fldCharType="end"/>
        </w:r>
      </w:hyperlink>
    </w:p>
    <w:p w14:paraId="147C7249" w14:textId="01A158E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2" w:history="1">
        <w:r w:rsidR="00EC30F4" w:rsidRPr="00EC30F4">
          <w:rPr>
            <w:rStyle w:val="Hyperlink"/>
            <w:rFonts w:ascii="Adwaa Elsalaf" w:hAnsi="Adwaa Elsalaf" w:cs="Adwaa Elsalaf"/>
            <w:noProof/>
            <w:sz w:val="32"/>
            <w:szCs w:val="32"/>
            <w:rtl/>
          </w:rPr>
          <w:t>788.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رأى النَّبي ﷺ في المنام: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649</w:t>
        </w:r>
        <w:r w:rsidR="00EC30F4" w:rsidRPr="00EC30F4">
          <w:rPr>
            <w:rFonts w:ascii="Adwaa Elsalaf" w:hAnsi="Adwaa Elsalaf" w:cs="Adwaa Elsalaf"/>
            <w:noProof/>
            <w:webHidden/>
            <w:sz w:val="32"/>
            <w:szCs w:val="32"/>
            <w:rtl/>
          </w:rPr>
          <w:fldChar w:fldCharType="end"/>
        </w:r>
      </w:hyperlink>
    </w:p>
    <w:p w14:paraId="053912F2" w14:textId="3A41A6D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3" w:history="1">
        <w:r w:rsidR="00EC30F4" w:rsidRPr="00EC30F4">
          <w:rPr>
            <w:rStyle w:val="Hyperlink"/>
            <w:rFonts w:ascii="Adwaa Elsalaf" w:hAnsi="Adwaa Elsalaf" w:cs="Adwaa Elsalaf"/>
            <w:noProof/>
            <w:sz w:val="32"/>
            <w:szCs w:val="32"/>
            <w:rtl/>
          </w:rPr>
          <w:t>789.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تواطؤ الرؤى:</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650</w:t>
        </w:r>
        <w:r w:rsidR="00EC30F4" w:rsidRPr="00EC30F4">
          <w:rPr>
            <w:rFonts w:ascii="Adwaa Elsalaf" w:hAnsi="Adwaa Elsalaf" w:cs="Adwaa Elsalaf"/>
            <w:noProof/>
            <w:webHidden/>
            <w:sz w:val="32"/>
            <w:szCs w:val="32"/>
            <w:rtl/>
          </w:rPr>
          <w:fldChar w:fldCharType="end"/>
        </w:r>
      </w:hyperlink>
    </w:p>
    <w:p w14:paraId="799878C5" w14:textId="12F58C5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4" w:history="1">
        <w:r w:rsidR="00EC30F4" w:rsidRPr="00EC30F4">
          <w:rPr>
            <w:rStyle w:val="Hyperlink"/>
            <w:rFonts w:ascii="Adwaa Elsalaf" w:hAnsi="Adwaa Elsalaf" w:cs="Adwaa Elsalaf"/>
            <w:noProof/>
            <w:sz w:val="32"/>
            <w:szCs w:val="32"/>
            <w:rtl/>
          </w:rPr>
          <w:t>790.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إذا جرى اللبن من أظفاره في النَّوم: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650</w:t>
        </w:r>
        <w:r w:rsidR="00EC30F4" w:rsidRPr="00EC30F4">
          <w:rPr>
            <w:rFonts w:ascii="Adwaa Elsalaf" w:hAnsi="Adwaa Elsalaf" w:cs="Adwaa Elsalaf"/>
            <w:noProof/>
            <w:webHidden/>
            <w:sz w:val="32"/>
            <w:szCs w:val="32"/>
            <w:rtl/>
          </w:rPr>
          <w:fldChar w:fldCharType="end"/>
        </w:r>
      </w:hyperlink>
    </w:p>
    <w:p w14:paraId="695E19DF" w14:textId="76E07A0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5" w:history="1">
        <w:r w:rsidR="00EC30F4" w:rsidRPr="00EC30F4">
          <w:rPr>
            <w:rStyle w:val="Hyperlink"/>
            <w:rFonts w:ascii="Adwaa Elsalaf" w:hAnsi="Adwaa Elsalaf" w:cs="Adwaa Elsalaf"/>
            <w:noProof/>
            <w:sz w:val="32"/>
            <w:szCs w:val="32"/>
            <w:rtl/>
          </w:rPr>
          <w:t>791.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جر القميص في المنام: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651</w:t>
        </w:r>
        <w:r w:rsidR="00EC30F4" w:rsidRPr="00EC30F4">
          <w:rPr>
            <w:rFonts w:ascii="Adwaa Elsalaf" w:hAnsi="Adwaa Elsalaf" w:cs="Adwaa Elsalaf"/>
            <w:noProof/>
            <w:webHidden/>
            <w:sz w:val="32"/>
            <w:szCs w:val="32"/>
            <w:rtl/>
          </w:rPr>
          <w:fldChar w:fldCharType="end"/>
        </w:r>
      </w:hyperlink>
    </w:p>
    <w:p w14:paraId="5A136709" w14:textId="06360AC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6" w:history="1">
        <w:r w:rsidR="00EC30F4" w:rsidRPr="00EC30F4">
          <w:rPr>
            <w:rStyle w:val="Hyperlink"/>
            <w:rFonts w:ascii="Adwaa Elsalaf" w:hAnsi="Adwaa Elsalaf" w:cs="Adwaa Elsalaf"/>
            <w:noProof/>
            <w:sz w:val="32"/>
            <w:szCs w:val="32"/>
            <w:rtl/>
          </w:rPr>
          <w:t>792.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كشف المرأَة في المنام: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652</w:t>
        </w:r>
        <w:r w:rsidR="00EC30F4" w:rsidRPr="00EC30F4">
          <w:rPr>
            <w:rFonts w:ascii="Adwaa Elsalaf" w:hAnsi="Adwaa Elsalaf" w:cs="Adwaa Elsalaf"/>
            <w:noProof/>
            <w:webHidden/>
            <w:sz w:val="32"/>
            <w:szCs w:val="32"/>
            <w:rtl/>
          </w:rPr>
          <w:fldChar w:fldCharType="end"/>
        </w:r>
      </w:hyperlink>
    </w:p>
    <w:p w14:paraId="3564BB1B" w14:textId="13D7793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7" w:history="1">
        <w:r w:rsidR="00EC30F4" w:rsidRPr="00EC30F4">
          <w:rPr>
            <w:rStyle w:val="Hyperlink"/>
            <w:rFonts w:ascii="Adwaa Elsalaf" w:hAnsi="Adwaa Elsalaf" w:cs="Adwaa Elsalaf"/>
            <w:noProof/>
            <w:sz w:val="32"/>
            <w:szCs w:val="32"/>
            <w:rtl/>
          </w:rPr>
          <w:t>793.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الاستبرق ودخول الجنة في المنام: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652</w:t>
        </w:r>
        <w:r w:rsidR="00EC30F4" w:rsidRPr="00EC30F4">
          <w:rPr>
            <w:rFonts w:ascii="Adwaa Elsalaf" w:hAnsi="Adwaa Elsalaf" w:cs="Adwaa Elsalaf"/>
            <w:noProof/>
            <w:webHidden/>
            <w:sz w:val="32"/>
            <w:szCs w:val="32"/>
            <w:rtl/>
          </w:rPr>
          <w:fldChar w:fldCharType="end"/>
        </w:r>
      </w:hyperlink>
    </w:p>
    <w:p w14:paraId="746AD7CB" w14:textId="7AA4637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8" w:history="1">
        <w:r w:rsidR="00EC30F4" w:rsidRPr="00EC30F4">
          <w:rPr>
            <w:rStyle w:val="Hyperlink"/>
            <w:rFonts w:ascii="Adwaa Elsalaf" w:hAnsi="Adwaa Elsalaf" w:cs="Adwaa Elsalaf"/>
            <w:noProof/>
            <w:sz w:val="32"/>
            <w:szCs w:val="32"/>
            <w:rtl/>
          </w:rPr>
          <w:t>794.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نزع الماء من البئر حتى يروى الناس:</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652</w:t>
        </w:r>
        <w:r w:rsidR="00EC30F4" w:rsidRPr="00EC30F4">
          <w:rPr>
            <w:rFonts w:ascii="Adwaa Elsalaf" w:hAnsi="Adwaa Elsalaf" w:cs="Adwaa Elsalaf"/>
            <w:noProof/>
            <w:webHidden/>
            <w:sz w:val="32"/>
            <w:szCs w:val="32"/>
            <w:rtl/>
          </w:rPr>
          <w:fldChar w:fldCharType="end"/>
        </w:r>
      </w:hyperlink>
    </w:p>
    <w:p w14:paraId="41E5708C" w14:textId="065B094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49" w:history="1">
        <w:r w:rsidR="00EC30F4" w:rsidRPr="00EC30F4">
          <w:rPr>
            <w:rStyle w:val="Hyperlink"/>
            <w:rFonts w:ascii="Adwaa Elsalaf" w:hAnsi="Adwaa Elsalaf" w:cs="Adwaa Elsalaf"/>
            <w:noProof/>
            <w:sz w:val="32"/>
            <w:szCs w:val="32"/>
            <w:rtl/>
          </w:rPr>
          <w:t>795.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القصر في المنام: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Toc98591949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653</w:t>
        </w:r>
        <w:r w:rsidR="00EC30F4" w:rsidRPr="00EC30F4">
          <w:rPr>
            <w:rFonts w:ascii="Adwaa Elsalaf" w:hAnsi="Adwaa Elsalaf" w:cs="Adwaa Elsalaf"/>
            <w:noProof/>
            <w:webHidden/>
            <w:sz w:val="32"/>
            <w:szCs w:val="32"/>
            <w:rtl/>
          </w:rPr>
          <w:fldChar w:fldCharType="end"/>
        </w:r>
      </w:hyperlink>
    </w:p>
    <w:p w14:paraId="1A1B709F" w14:textId="3335E9D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0" w:history="1">
        <w:r w:rsidR="00EC30F4" w:rsidRPr="00EC30F4">
          <w:rPr>
            <w:rStyle w:val="Hyperlink"/>
            <w:rFonts w:ascii="Adwaa Elsalaf" w:hAnsi="Adwaa Elsalaf" w:cs="Adwaa Elsalaf"/>
            <w:noProof/>
            <w:sz w:val="32"/>
            <w:szCs w:val="32"/>
            <w:rtl/>
          </w:rPr>
          <w:t>796.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كذب في حلمه: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654</w:t>
        </w:r>
        <w:r w:rsidR="00EC30F4" w:rsidRPr="00EC30F4">
          <w:rPr>
            <w:rFonts w:ascii="Adwaa Elsalaf" w:hAnsi="Adwaa Elsalaf" w:cs="Adwaa Elsalaf"/>
            <w:noProof/>
            <w:webHidden/>
            <w:sz w:val="32"/>
            <w:szCs w:val="32"/>
            <w:rtl/>
          </w:rPr>
          <w:fldChar w:fldCharType="end"/>
        </w:r>
      </w:hyperlink>
    </w:p>
    <w:p w14:paraId="29BC3B5C" w14:textId="099F37D7" w:rsidR="00EC30F4" w:rsidRPr="00EC30F4" w:rsidRDefault="00D32517">
      <w:pPr>
        <w:pStyle w:val="1d"/>
        <w:rPr>
          <w:rFonts w:ascii="Adwaa Elsalaf" w:eastAsiaTheme="minorEastAsia" w:hAnsi="Adwaa Elsalaf" w:cs="Adwaa Elsalaf"/>
          <w:b w:val="0"/>
          <w:bCs w:val="0"/>
          <w:sz w:val="32"/>
          <w:szCs w:val="32"/>
          <w:rtl/>
          <w:lang w:bidi="ar-SA"/>
        </w:rPr>
      </w:pPr>
      <w:hyperlink w:anchor="_Toc98591951" w:history="1">
        <w:r w:rsidR="00EC30F4" w:rsidRPr="00EC30F4">
          <w:rPr>
            <w:rStyle w:val="Hyperlink"/>
            <w:rFonts w:ascii="Adwaa Elsalaf" w:hAnsi="Adwaa Elsalaf" w:cs="Adwaa Elsalaf"/>
            <w:sz w:val="32"/>
            <w:szCs w:val="32"/>
            <w:rtl/>
          </w:rPr>
          <w:t>كتاب الفتن وأشراط الساعة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Toc98591951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655</w:t>
        </w:r>
        <w:r w:rsidR="00EC30F4" w:rsidRPr="00EC30F4">
          <w:rPr>
            <w:rFonts w:ascii="Adwaa Elsalaf" w:hAnsi="Adwaa Elsalaf" w:cs="Adwaa Elsalaf"/>
            <w:webHidden/>
            <w:sz w:val="32"/>
            <w:szCs w:val="32"/>
            <w:rtl/>
          </w:rPr>
          <w:fldChar w:fldCharType="end"/>
        </w:r>
      </w:hyperlink>
    </w:p>
    <w:p w14:paraId="353E09B8" w14:textId="4A049C0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2" w:history="1">
        <w:r w:rsidR="00EC30F4" w:rsidRPr="00EC30F4">
          <w:rPr>
            <w:rStyle w:val="Hyperlink"/>
            <w:rFonts w:ascii="Adwaa Elsalaf" w:hAnsi="Adwaa Elsalaf" w:cs="Adwaa Elsalaf"/>
            <w:noProof/>
            <w:sz w:val="32"/>
            <w:szCs w:val="32"/>
            <w:rtl/>
          </w:rPr>
          <w:t>797.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بدأ الإسلام غريبًا: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655</w:t>
        </w:r>
        <w:r w:rsidR="00EC30F4" w:rsidRPr="00EC30F4">
          <w:rPr>
            <w:rFonts w:ascii="Adwaa Elsalaf" w:hAnsi="Adwaa Elsalaf" w:cs="Adwaa Elsalaf"/>
            <w:noProof/>
            <w:webHidden/>
            <w:sz w:val="32"/>
            <w:szCs w:val="32"/>
            <w:rtl/>
          </w:rPr>
          <w:fldChar w:fldCharType="end"/>
        </w:r>
      </w:hyperlink>
    </w:p>
    <w:p w14:paraId="2807B4C2" w14:textId="46DFC9D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3" w:history="1">
        <w:r w:rsidR="00EC30F4" w:rsidRPr="00EC30F4">
          <w:rPr>
            <w:rStyle w:val="Hyperlink"/>
            <w:rFonts w:ascii="Adwaa Elsalaf" w:hAnsi="Adwaa Elsalaf" w:cs="Adwaa Elsalaf"/>
            <w:noProof/>
            <w:sz w:val="32"/>
            <w:szCs w:val="32"/>
            <w:rtl/>
          </w:rPr>
          <w:t>798.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نزول عيسى عليه السَّلام: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656</w:t>
        </w:r>
        <w:r w:rsidR="00EC30F4" w:rsidRPr="00EC30F4">
          <w:rPr>
            <w:rFonts w:ascii="Adwaa Elsalaf" w:hAnsi="Adwaa Elsalaf" w:cs="Adwaa Elsalaf"/>
            <w:noProof/>
            <w:webHidden/>
            <w:sz w:val="32"/>
            <w:szCs w:val="32"/>
            <w:rtl/>
          </w:rPr>
          <w:fldChar w:fldCharType="end"/>
        </w:r>
      </w:hyperlink>
    </w:p>
    <w:p w14:paraId="4AAE32F2" w14:textId="60F5EFB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4" w:history="1">
        <w:r w:rsidR="00EC30F4" w:rsidRPr="00EC30F4">
          <w:rPr>
            <w:rStyle w:val="Hyperlink"/>
            <w:rFonts w:ascii="Adwaa Elsalaf" w:hAnsi="Adwaa Elsalaf" w:cs="Adwaa Elsalaf"/>
            <w:noProof/>
            <w:sz w:val="32"/>
            <w:szCs w:val="32"/>
            <w:rtl/>
          </w:rPr>
          <w:t>799.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صلاة عيسى عليه السَّلام تحت إمام المسلمين:</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656</w:t>
        </w:r>
        <w:r w:rsidR="00EC30F4" w:rsidRPr="00EC30F4">
          <w:rPr>
            <w:rFonts w:ascii="Adwaa Elsalaf" w:hAnsi="Adwaa Elsalaf" w:cs="Adwaa Elsalaf"/>
            <w:noProof/>
            <w:webHidden/>
            <w:sz w:val="32"/>
            <w:szCs w:val="32"/>
            <w:rtl/>
          </w:rPr>
          <w:fldChar w:fldCharType="end"/>
        </w:r>
      </w:hyperlink>
    </w:p>
    <w:p w14:paraId="17E537CC" w14:textId="0EA05C7C"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5" w:history="1">
        <w:r w:rsidR="00EC30F4" w:rsidRPr="00EC30F4">
          <w:rPr>
            <w:rStyle w:val="Hyperlink"/>
            <w:rFonts w:ascii="Adwaa Elsalaf" w:hAnsi="Adwaa Elsalaf" w:cs="Adwaa Elsalaf"/>
            <w:noProof/>
            <w:sz w:val="32"/>
            <w:szCs w:val="32"/>
            <w:rtl/>
          </w:rPr>
          <w:t>800.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طلوع الشمس من مغربها: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657</w:t>
        </w:r>
        <w:r w:rsidR="00EC30F4" w:rsidRPr="00EC30F4">
          <w:rPr>
            <w:rFonts w:ascii="Adwaa Elsalaf" w:hAnsi="Adwaa Elsalaf" w:cs="Adwaa Elsalaf"/>
            <w:noProof/>
            <w:webHidden/>
            <w:sz w:val="32"/>
            <w:szCs w:val="32"/>
            <w:rtl/>
          </w:rPr>
          <w:fldChar w:fldCharType="end"/>
        </w:r>
      </w:hyperlink>
    </w:p>
    <w:p w14:paraId="4F9A4455" w14:textId="1C925AE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6" w:history="1">
        <w:r w:rsidR="00EC30F4" w:rsidRPr="00EC30F4">
          <w:rPr>
            <w:rStyle w:val="Hyperlink"/>
            <w:rFonts w:ascii="Adwaa Elsalaf" w:hAnsi="Adwaa Elsalaf" w:cs="Adwaa Elsalaf"/>
            <w:noProof/>
            <w:sz w:val="32"/>
            <w:szCs w:val="32"/>
            <w:rtl/>
          </w:rPr>
          <w:t>801.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دابة الأرض من أشراط الساعة: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657</w:t>
        </w:r>
        <w:r w:rsidR="00EC30F4" w:rsidRPr="00EC30F4">
          <w:rPr>
            <w:rFonts w:ascii="Adwaa Elsalaf" w:hAnsi="Adwaa Elsalaf" w:cs="Adwaa Elsalaf"/>
            <w:noProof/>
            <w:webHidden/>
            <w:sz w:val="32"/>
            <w:szCs w:val="32"/>
            <w:rtl/>
          </w:rPr>
          <w:fldChar w:fldCharType="end"/>
        </w:r>
      </w:hyperlink>
    </w:p>
    <w:p w14:paraId="6C3C45B2" w14:textId="2CAB5844"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7" w:history="1">
        <w:r w:rsidR="00EC30F4" w:rsidRPr="00EC30F4">
          <w:rPr>
            <w:rStyle w:val="Hyperlink"/>
            <w:rFonts w:ascii="Adwaa Elsalaf" w:hAnsi="Adwaa Elsalaf" w:cs="Adwaa Elsalaf"/>
            <w:noProof/>
            <w:sz w:val="32"/>
            <w:szCs w:val="32"/>
            <w:rtl/>
          </w:rPr>
          <w:t>802.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صفة الدجال:</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657</w:t>
        </w:r>
        <w:r w:rsidR="00EC30F4" w:rsidRPr="00EC30F4">
          <w:rPr>
            <w:rFonts w:ascii="Adwaa Elsalaf" w:hAnsi="Adwaa Elsalaf" w:cs="Adwaa Elsalaf"/>
            <w:noProof/>
            <w:webHidden/>
            <w:sz w:val="32"/>
            <w:szCs w:val="32"/>
            <w:rtl/>
          </w:rPr>
          <w:fldChar w:fldCharType="end"/>
        </w:r>
      </w:hyperlink>
    </w:p>
    <w:p w14:paraId="5F4AAF2E" w14:textId="14F0090A" w:rsidR="00EC30F4" w:rsidRPr="00EC30F4" w:rsidRDefault="00D32517">
      <w:pPr>
        <w:pStyle w:val="1d"/>
        <w:rPr>
          <w:rFonts w:ascii="Adwaa Elsalaf" w:eastAsiaTheme="minorEastAsia" w:hAnsi="Adwaa Elsalaf" w:cs="Adwaa Elsalaf"/>
          <w:b w:val="0"/>
          <w:bCs w:val="0"/>
          <w:sz w:val="32"/>
          <w:szCs w:val="32"/>
          <w:rtl/>
          <w:lang w:bidi="ar-SA"/>
        </w:rPr>
      </w:pPr>
      <w:hyperlink w:anchor="_Toc98591958" w:history="1">
        <w:r w:rsidR="00EC30F4" w:rsidRPr="00EC30F4">
          <w:rPr>
            <w:rStyle w:val="Hyperlink"/>
            <w:rFonts w:ascii="Adwaa Elsalaf" w:hAnsi="Adwaa Elsalaf" w:cs="Adwaa Elsalaf"/>
            <w:sz w:val="32"/>
            <w:szCs w:val="32"/>
            <w:rtl/>
          </w:rPr>
          <w:t>كتاب صفة الشياطين</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Toc98591958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659</w:t>
        </w:r>
        <w:r w:rsidR="00EC30F4" w:rsidRPr="00EC30F4">
          <w:rPr>
            <w:rFonts w:ascii="Adwaa Elsalaf" w:hAnsi="Adwaa Elsalaf" w:cs="Adwaa Elsalaf"/>
            <w:webHidden/>
            <w:sz w:val="32"/>
            <w:szCs w:val="32"/>
            <w:rtl/>
          </w:rPr>
          <w:fldChar w:fldCharType="end"/>
        </w:r>
      </w:hyperlink>
    </w:p>
    <w:p w14:paraId="4F2F58BE" w14:textId="6885E03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59" w:history="1">
        <w:r w:rsidR="00EC30F4" w:rsidRPr="00EC30F4">
          <w:rPr>
            <w:rStyle w:val="Hyperlink"/>
            <w:rFonts w:ascii="Adwaa Elsalaf" w:hAnsi="Adwaa Elsalaf" w:cs="Adwaa Elsalaf"/>
            <w:noProof/>
            <w:sz w:val="32"/>
            <w:szCs w:val="32"/>
            <w:rtl/>
          </w:rPr>
          <w:t>803.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صفة إبليس وجنوده: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Toc98591959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659</w:t>
        </w:r>
        <w:r w:rsidR="00EC30F4" w:rsidRPr="00EC30F4">
          <w:rPr>
            <w:rFonts w:ascii="Adwaa Elsalaf" w:hAnsi="Adwaa Elsalaf" w:cs="Adwaa Elsalaf"/>
            <w:noProof/>
            <w:webHidden/>
            <w:sz w:val="32"/>
            <w:szCs w:val="32"/>
            <w:rtl/>
          </w:rPr>
          <w:fldChar w:fldCharType="end"/>
        </w:r>
      </w:hyperlink>
    </w:p>
    <w:p w14:paraId="666C537A" w14:textId="40E9CD41"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0" w:history="1">
        <w:r w:rsidR="00EC30F4" w:rsidRPr="00EC30F4">
          <w:rPr>
            <w:rStyle w:val="Hyperlink"/>
            <w:rFonts w:ascii="Adwaa Elsalaf" w:hAnsi="Adwaa Elsalaf" w:cs="Adwaa Elsalaf"/>
            <w:noProof/>
            <w:sz w:val="32"/>
            <w:szCs w:val="32"/>
            <w:rtl/>
          </w:rPr>
          <w:t>804.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التعوذ من الشَّيطان وشره:</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659</w:t>
        </w:r>
        <w:r w:rsidR="00EC30F4" w:rsidRPr="00EC30F4">
          <w:rPr>
            <w:rFonts w:ascii="Adwaa Elsalaf" w:hAnsi="Adwaa Elsalaf" w:cs="Adwaa Elsalaf"/>
            <w:noProof/>
            <w:webHidden/>
            <w:sz w:val="32"/>
            <w:szCs w:val="32"/>
            <w:rtl/>
          </w:rPr>
          <w:fldChar w:fldCharType="end"/>
        </w:r>
      </w:hyperlink>
    </w:p>
    <w:p w14:paraId="64CB6315" w14:textId="524393D9" w:rsidR="00EC30F4" w:rsidRPr="00EC30F4" w:rsidRDefault="00D32517">
      <w:pPr>
        <w:pStyle w:val="1d"/>
        <w:rPr>
          <w:rFonts w:ascii="Adwaa Elsalaf" w:eastAsiaTheme="minorEastAsia" w:hAnsi="Adwaa Elsalaf" w:cs="Adwaa Elsalaf"/>
          <w:b w:val="0"/>
          <w:bCs w:val="0"/>
          <w:sz w:val="32"/>
          <w:szCs w:val="32"/>
          <w:rtl/>
          <w:lang w:bidi="ar-SA"/>
        </w:rPr>
      </w:pPr>
      <w:hyperlink w:anchor="_Toc98591961" w:history="1">
        <w:r w:rsidR="00EC30F4" w:rsidRPr="00EC30F4">
          <w:rPr>
            <w:rStyle w:val="Hyperlink"/>
            <w:rFonts w:ascii="Adwaa Elsalaf" w:hAnsi="Adwaa Elsalaf" w:cs="Adwaa Elsalaf"/>
            <w:sz w:val="32"/>
            <w:szCs w:val="32"/>
            <w:rtl/>
          </w:rPr>
          <w:t>كتاب الجنة</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Toc98591961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660</w:t>
        </w:r>
        <w:r w:rsidR="00EC30F4" w:rsidRPr="00EC30F4">
          <w:rPr>
            <w:rFonts w:ascii="Adwaa Elsalaf" w:hAnsi="Adwaa Elsalaf" w:cs="Adwaa Elsalaf"/>
            <w:webHidden/>
            <w:sz w:val="32"/>
            <w:szCs w:val="32"/>
            <w:rtl/>
          </w:rPr>
          <w:fldChar w:fldCharType="end"/>
        </w:r>
      </w:hyperlink>
    </w:p>
    <w:p w14:paraId="69A50ED1" w14:textId="5FF154B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2" w:history="1">
        <w:r w:rsidR="00EC30F4" w:rsidRPr="00EC30F4">
          <w:rPr>
            <w:rStyle w:val="Hyperlink"/>
            <w:rFonts w:ascii="Adwaa Elsalaf" w:hAnsi="Adwaa Elsalaf" w:cs="Adwaa Elsalaf"/>
            <w:noProof/>
            <w:sz w:val="32"/>
            <w:szCs w:val="32"/>
            <w:rtl/>
          </w:rPr>
          <w:t>805.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صفة الجنة وأهلها: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660</w:t>
        </w:r>
        <w:r w:rsidR="00EC30F4" w:rsidRPr="00EC30F4">
          <w:rPr>
            <w:rFonts w:ascii="Adwaa Elsalaf" w:hAnsi="Adwaa Elsalaf" w:cs="Adwaa Elsalaf"/>
            <w:noProof/>
            <w:webHidden/>
            <w:sz w:val="32"/>
            <w:szCs w:val="32"/>
            <w:rtl/>
          </w:rPr>
          <w:fldChar w:fldCharType="end"/>
        </w:r>
      </w:hyperlink>
    </w:p>
    <w:p w14:paraId="7C36613B" w14:textId="2A33F80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3" w:history="1">
        <w:r w:rsidR="00EC30F4" w:rsidRPr="00EC30F4">
          <w:rPr>
            <w:rStyle w:val="Hyperlink"/>
            <w:rFonts w:ascii="Adwaa Elsalaf" w:hAnsi="Adwaa Elsalaf" w:cs="Adwaa Elsalaf"/>
            <w:noProof/>
            <w:sz w:val="32"/>
            <w:szCs w:val="32"/>
            <w:rtl/>
          </w:rPr>
          <w:t>806.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وصف باب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661</w:t>
        </w:r>
        <w:r w:rsidR="00EC30F4" w:rsidRPr="00EC30F4">
          <w:rPr>
            <w:rFonts w:ascii="Adwaa Elsalaf" w:hAnsi="Adwaa Elsalaf" w:cs="Adwaa Elsalaf"/>
            <w:noProof/>
            <w:webHidden/>
            <w:sz w:val="32"/>
            <w:szCs w:val="32"/>
            <w:rtl/>
          </w:rPr>
          <w:fldChar w:fldCharType="end"/>
        </w:r>
      </w:hyperlink>
    </w:p>
    <w:p w14:paraId="4D3D178F" w14:textId="5AF1907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4" w:history="1">
        <w:r w:rsidR="00EC30F4" w:rsidRPr="00EC30F4">
          <w:rPr>
            <w:rStyle w:val="Hyperlink"/>
            <w:rFonts w:ascii="Adwaa Elsalaf" w:hAnsi="Adwaa Elsalaf" w:cs="Adwaa Elsalaf"/>
            <w:noProof/>
            <w:sz w:val="32"/>
            <w:szCs w:val="32"/>
            <w:rtl/>
          </w:rPr>
          <w:t>807.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ظل الجنة، وقوله تعالى: {وَظِلٍّ مَمْدُودٍ} [الواقعة: 30]:</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661</w:t>
        </w:r>
        <w:r w:rsidR="00EC30F4" w:rsidRPr="00EC30F4">
          <w:rPr>
            <w:rFonts w:ascii="Adwaa Elsalaf" w:hAnsi="Adwaa Elsalaf" w:cs="Adwaa Elsalaf"/>
            <w:noProof/>
            <w:webHidden/>
            <w:sz w:val="32"/>
            <w:szCs w:val="32"/>
            <w:rtl/>
          </w:rPr>
          <w:fldChar w:fldCharType="end"/>
        </w:r>
      </w:hyperlink>
    </w:p>
    <w:p w14:paraId="3BBD9DFE" w14:textId="2614325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5" w:history="1">
        <w:r w:rsidR="00EC30F4" w:rsidRPr="00EC30F4">
          <w:rPr>
            <w:rStyle w:val="Hyperlink"/>
            <w:rFonts w:ascii="Adwaa Elsalaf" w:hAnsi="Adwaa Elsalaf" w:cs="Adwaa Elsalaf"/>
            <w:noProof/>
            <w:sz w:val="32"/>
            <w:szCs w:val="32"/>
            <w:rtl/>
          </w:rPr>
          <w:t>808.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منازل أهل الجنة ودرجاتهم: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661</w:t>
        </w:r>
        <w:r w:rsidR="00EC30F4" w:rsidRPr="00EC30F4">
          <w:rPr>
            <w:rFonts w:ascii="Adwaa Elsalaf" w:hAnsi="Adwaa Elsalaf" w:cs="Adwaa Elsalaf"/>
            <w:noProof/>
            <w:webHidden/>
            <w:sz w:val="32"/>
            <w:szCs w:val="32"/>
            <w:rtl/>
          </w:rPr>
          <w:fldChar w:fldCharType="end"/>
        </w:r>
      </w:hyperlink>
    </w:p>
    <w:p w14:paraId="7462F954" w14:textId="0DC83B2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6" w:history="1">
        <w:r w:rsidR="00EC30F4" w:rsidRPr="00EC30F4">
          <w:rPr>
            <w:rStyle w:val="Hyperlink"/>
            <w:rFonts w:ascii="Adwaa Elsalaf" w:hAnsi="Adwaa Elsalaf" w:cs="Adwaa Elsalaf"/>
            <w:noProof/>
            <w:sz w:val="32"/>
            <w:szCs w:val="32"/>
            <w:rtl/>
          </w:rPr>
          <w:t>809.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صفة خيام في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662</w:t>
        </w:r>
        <w:r w:rsidR="00EC30F4" w:rsidRPr="00EC30F4">
          <w:rPr>
            <w:rFonts w:ascii="Adwaa Elsalaf" w:hAnsi="Adwaa Elsalaf" w:cs="Adwaa Elsalaf"/>
            <w:noProof/>
            <w:webHidden/>
            <w:sz w:val="32"/>
            <w:szCs w:val="32"/>
            <w:rtl/>
          </w:rPr>
          <w:fldChar w:fldCharType="end"/>
        </w:r>
      </w:hyperlink>
    </w:p>
    <w:p w14:paraId="1404067A" w14:textId="6F268458"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7" w:history="1">
        <w:r w:rsidR="00EC30F4" w:rsidRPr="00EC30F4">
          <w:rPr>
            <w:rStyle w:val="Hyperlink"/>
            <w:rFonts w:ascii="Adwaa Elsalaf" w:hAnsi="Adwaa Elsalaf" w:cs="Adwaa Elsalaf"/>
            <w:noProof/>
            <w:sz w:val="32"/>
            <w:szCs w:val="32"/>
            <w:rtl/>
          </w:rPr>
          <w:t>810.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أوَّل زمرة تدخل الجنة عَلَى صورة القمر ليلة البدر: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662</w:t>
        </w:r>
        <w:r w:rsidR="00EC30F4" w:rsidRPr="00EC30F4">
          <w:rPr>
            <w:rFonts w:ascii="Adwaa Elsalaf" w:hAnsi="Adwaa Elsalaf" w:cs="Adwaa Elsalaf"/>
            <w:noProof/>
            <w:webHidden/>
            <w:sz w:val="32"/>
            <w:szCs w:val="32"/>
            <w:rtl/>
          </w:rPr>
          <w:fldChar w:fldCharType="end"/>
        </w:r>
      </w:hyperlink>
    </w:p>
    <w:p w14:paraId="79792CA4" w14:textId="04A55D8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8" w:history="1">
        <w:r w:rsidR="00EC30F4" w:rsidRPr="00EC30F4">
          <w:rPr>
            <w:rStyle w:val="Hyperlink"/>
            <w:rFonts w:ascii="Adwaa Elsalaf" w:hAnsi="Adwaa Elsalaf" w:cs="Adwaa Elsalaf"/>
            <w:noProof/>
            <w:sz w:val="32"/>
            <w:szCs w:val="32"/>
            <w:rtl/>
          </w:rPr>
          <w:t>811.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يدخل الجنة سبعون ألفًا بغير حساب: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663</w:t>
        </w:r>
        <w:r w:rsidR="00EC30F4" w:rsidRPr="00EC30F4">
          <w:rPr>
            <w:rFonts w:ascii="Adwaa Elsalaf" w:hAnsi="Adwaa Elsalaf" w:cs="Adwaa Elsalaf"/>
            <w:noProof/>
            <w:webHidden/>
            <w:sz w:val="32"/>
            <w:szCs w:val="32"/>
            <w:rtl/>
          </w:rPr>
          <w:fldChar w:fldCharType="end"/>
        </w:r>
      </w:hyperlink>
    </w:p>
    <w:p w14:paraId="38B283DE" w14:textId="1815A87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69" w:history="1">
        <w:r w:rsidR="00EC30F4" w:rsidRPr="00EC30F4">
          <w:rPr>
            <w:rStyle w:val="Hyperlink"/>
            <w:rFonts w:ascii="Adwaa Elsalaf" w:hAnsi="Adwaa Elsalaf" w:cs="Adwaa Elsalaf"/>
            <w:noProof/>
            <w:sz w:val="32"/>
            <w:szCs w:val="32"/>
            <w:rtl/>
          </w:rPr>
          <w:t>812.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من دعي من أبواب الجنة كلها: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Toc98591969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664</w:t>
        </w:r>
        <w:r w:rsidR="00EC30F4" w:rsidRPr="00EC30F4">
          <w:rPr>
            <w:rFonts w:ascii="Adwaa Elsalaf" w:hAnsi="Adwaa Elsalaf" w:cs="Adwaa Elsalaf"/>
            <w:noProof/>
            <w:webHidden/>
            <w:sz w:val="32"/>
            <w:szCs w:val="32"/>
            <w:rtl/>
          </w:rPr>
          <w:fldChar w:fldCharType="end"/>
        </w:r>
      </w:hyperlink>
    </w:p>
    <w:p w14:paraId="3379B1E4" w14:textId="48424E20"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0" w:history="1">
        <w:r w:rsidR="00EC30F4" w:rsidRPr="00EC30F4">
          <w:rPr>
            <w:rStyle w:val="Hyperlink"/>
            <w:rFonts w:ascii="Adwaa Elsalaf" w:hAnsi="Adwaa Elsalaf" w:cs="Adwaa Elsalaf"/>
            <w:noProof/>
            <w:sz w:val="32"/>
            <w:szCs w:val="32"/>
            <w:rtl/>
          </w:rPr>
          <w:t>813.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في الجنة ما لم يخطر عَلَى قلب بشر: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664</w:t>
        </w:r>
        <w:r w:rsidR="00EC30F4" w:rsidRPr="00EC30F4">
          <w:rPr>
            <w:rFonts w:ascii="Adwaa Elsalaf" w:hAnsi="Adwaa Elsalaf" w:cs="Adwaa Elsalaf"/>
            <w:noProof/>
            <w:webHidden/>
            <w:sz w:val="32"/>
            <w:szCs w:val="32"/>
            <w:rtl/>
          </w:rPr>
          <w:fldChar w:fldCharType="end"/>
        </w:r>
      </w:hyperlink>
    </w:p>
    <w:p w14:paraId="5EAA544A" w14:textId="6E914E1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1" w:history="1">
        <w:r w:rsidR="00EC30F4" w:rsidRPr="00EC30F4">
          <w:rPr>
            <w:rStyle w:val="Hyperlink"/>
            <w:rFonts w:ascii="Adwaa Elsalaf" w:hAnsi="Adwaa Elsalaf" w:cs="Adwaa Elsalaf"/>
            <w:noProof/>
            <w:sz w:val="32"/>
            <w:szCs w:val="32"/>
            <w:rtl/>
          </w:rPr>
          <w:t>814.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صفة آخر أهل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665</w:t>
        </w:r>
        <w:r w:rsidR="00EC30F4" w:rsidRPr="00EC30F4">
          <w:rPr>
            <w:rFonts w:ascii="Adwaa Elsalaf" w:hAnsi="Adwaa Elsalaf" w:cs="Adwaa Elsalaf"/>
            <w:noProof/>
            <w:webHidden/>
            <w:sz w:val="32"/>
            <w:szCs w:val="32"/>
            <w:rtl/>
          </w:rPr>
          <w:fldChar w:fldCharType="end"/>
        </w:r>
      </w:hyperlink>
    </w:p>
    <w:p w14:paraId="47707A44" w14:textId="1EA48729"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2" w:history="1">
        <w:r w:rsidR="00EC30F4" w:rsidRPr="00EC30F4">
          <w:rPr>
            <w:rStyle w:val="Hyperlink"/>
            <w:rFonts w:ascii="Adwaa Elsalaf" w:hAnsi="Adwaa Elsalaf" w:cs="Adwaa Elsalaf"/>
            <w:noProof/>
            <w:sz w:val="32"/>
            <w:szCs w:val="32"/>
            <w:rtl/>
          </w:rPr>
          <w:t>815.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زرع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Toc98591972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665</w:t>
        </w:r>
        <w:r w:rsidR="00EC30F4" w:rsidRPr="00EC30F4">
          <w:rPr>
            <w:rFonts w:ascii="Adwaa Elsalaf" w:hAnsi="Adwaa Elsalaf" w:cs="Adwaa Elsalaf"/>
            <w:noProof/>
            <w:webHidden/>
            <w:sz w:val="32"/>
            <w:szCs w:val="32"/>
            <w:rtl/>
          </w:rPr>
          <w:fldChar w:fldCharType="end"/>
        </w:r>
      </w:hyperlink>
    </w:p>
    <w:p w14:paraId="410F654F" w14:textId="7DCB1A72"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3" w:history="1">
        <w:r w:rsidR="00EC30F4" w:rsidRPr="00EC30F4">
          <w:rPr>
            <w:rStyle w:val="Hyperlink"/>
            <w:rFonts w:ascii="Adwaa Elsalaf" w:hAnsi="Adwaa Elsalaf" w:cs="Adwaa Elsalaf"/>
            <w:noProof/>
            <w:sz w:val="32"/>
            <w:szCs w:val="32"/>
            <w:rtl/>
          </w:rPr>
          <w:t>816.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نصف أهل الجنة أمة محمد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666</w:t>
        </w:r>
        <w:r w:rsidR="00EC30F4" w:rsidRPr="00EC30F4">
          <w:rPr>
            <w:rFonts w:ascii="Adwaa Elsalaf" w:hAnsi="Adwaa Elsalaf" w:cs="Adwaa Elsalaf"/>
            <w:noProof/>
            <w:webHidden/>
            <w:sz w:val="32"/>
            <w:szCs w:val="32"/>
            <w:rtl/>
          </w:rPr>
          <w:fldChar w:fldCharType="end"/>
        </w:r>
      </w:hyperlink>
    </w:p>
    <w:p w14:paraId="06AE630A" w14:textId="0943E54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4" w:history="1">
        <w:r w:rsidR="00EC30F4" w:rsidRPr="00EC30F4">
          <w:rPr>
            <w:rStyle w:val="Hyperlink"/>
            <w:rFonts w:ascii="Adwaa Elsalaf" w:hAnsi="Adwaa Elsalaf" w:cs="Adwaa Elsalaf"/>
            <w:noProof/>
            <w:sz w:val="32"/>
            <w:szCs w:val="32"/>
            <w:rtl/>
          </w:rPr>
          <w:t>817.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رؤية المؤمنين ربهم في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667</w:t>
        </w:r>
        <w:r w:rsidR="00EC30F4" w:rsidRPr="00EC30F4">
          <w:rPr>
            <w:rFonts w:ascii="Adwaa Elsalaf" w:hAnsi="Adwaa Elsalaf" w:cs="Adwaa Elsalaf"/>
            <w:noProof/>
            <w:webHidden/>
            <w:sz w:val="32"/>
            <w:szCs w:val="32"/>
            <w:rtl/>
          </w:rPr>
          <w:fldChar w:fldCharType="end"/>
        </w:r>
      </w:hyperlink>
    </w:p>
    <w:p w14:paraId="6B1A3A37" w14:textId="3C31C90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5" w:history="1">
        <w:r w:rsidR="00EC30F4" w:rsidRPr="00EC30F4">
          <w:rPr>
            <w:rStyle w:val="Hyperlink"/>
            <w:rFonts w:ascii="Adwaa Elsalaf" w:hAnsi="Adwaa Elsalaf" w:cs="Adwaa Elsalaf"/>
            <w:noProof/>
            <w:sz w:val="32"/>
            <w:szCs w:val="32"/>
            <w:rtl/>
          </w:rPr>
          <w:t>818.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أدنى أهل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667</w:t>
        </w:r>
        <w:r w:rsidR="00EC30F4" w:rsidRPr="00EC30F4">
          <w:rPr>
            <w:rFonts w:ascii="Adwaa Elsalaf" w:hAnsi="Adwaa Elsalaf" w:cs="Adwaa Elsalaf"/>
            <w:noProof/>
            <w:webHidden/>
            <w:sz w:val="32"/>
            <w:szCs w:val="32"/>
            <w:rtl/>
          </w:rPr>
          <w:fldChar w:fldCharType="end"/>
        </w:r>
      </w:hyperlink>
    </w:p>
    <w:p w14:paraId="68384A09" w14:textId="29838605"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6" w:history="1">
        <w:r w:rsidR="00EC30F4" w:rsidRPr="00EC30F4">
          <w:rPr>
            <w:rStyle w:val="Hyperlink"/>
            <w:rFonts w:ascii="Adwaa Elsalaf" w:hAnsi="Adwaa Elsalaf" w:cs="Adwaa Elsalaf"/>
            <w:noProof/>
            <w:sz w:val="32"/>
            <w:szCs w:val="32"/>
            <w:rtl/>
          </w:rPr>
          <w:t>819.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إخراج أناس من النار بعد أن دخلوها: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668</w:t>
        </w:r>
        <w:r w:rsidR="00EC30F4" w:rsidRPr="00EC30F4">
          <w:rPr>
            <w:rFonts w:ascii="Adwaa Elsalaf" w:hAnsi="Adwaa Elsalaf" w:cs="Adwaa Elsalaf"/>
            <w:noProof/>
            <w:webHidden/>
            <w:sz w:val="32"/>
            <w:szCs w:val="32"/>
            <w:rtl/>
          </w:rPr>
          <w:fldChar w:fldCharType="end"/>
        </w:r>
      </w:hyperlink>
    </w:p>
    <w:p w14:paraId="527D376D" w14:textId="1F69506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7" w:history="1">
        <w:r w:rsidR="00EC30F4" w:rsidRPr="00EC30F4">
          <w:rPr>
            <w:rStyle w:val="Hyperlink"/>
            <w:rFonts w:ascii="Adwaa Elsalaf" w:hAnsi="Adwaa Elsalaf" w:cs="Adwaa Elsalaf"/>
            <w:noProof/>
            <w:sz w:val="32"/>
            <w:szCs w:val="32"/>
            <w:rtl/>
          </w:rPr>
          <w:t>820.</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شفاعة النَّبي ﷺ للعصاة بدخول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669</w:t>
        </w:r>
        <w:r w:rsidR="00EC30F4" w:rsidRPr="00EC30F4">
          <w:rPr>
            <w:rFonts w:ascii="Adwaa Elsalaf" w:hAnsi="Adwaa Elsalaf" w:cs="Adwaa Elsalaf"/>
            <w:noProof/>
            <w:webHidden/>
            <w:sz w:val="32"/>
            <w:szCs w:val="32"/>
            <w:rtl/>
          </w:rPr>
          <w:fldChar w:fldCharType="end"/>
        </w:r>
      </w:hyperlink>
    </w:p>
    <w:p w14:paraId="28C4299D" w14:textId="66BE975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8" w:history="1">
        <w:r w:rsidR="00EC30F4" w:rsidRPr="00EC30F4">
          <w:rPr>
            <w:rStyle w:val="Hyperlink"/>
            <w:rFonts w:ascii="Adwaa Elsalaf" w:hAnsi="Adwaa Elsalaf" w:cs="Adwaa Elsalaf"/>
            <w:noProof/>
            <w:sz w:val="32"/>
            <w:szCs w:val="32"/>
            <w:rtl/>
          </w:rPr>
          <w:t>821.</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أوَّل من يقرع باب الجنة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Toc98591978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669</w:t>
        </w:r>
        <w:r w:rsidR="00EC30F4" w:rsidRPr="00EC30F4">
          <w:rPr>
            <w:rFonts w:ascii="Adwaa Elsalaf" w:hAnsi="Adwaa Elsalaf" w:cs="Adwaa Elsalaf"/>
            <w:noProof/>
            <w:webHidden/>
            <w:sz w:val="32"/>
            <w:szCs w:val="32"/>
            <w:rtl/>
          </w:rPr>
          <w:fldChar w:fldCharType="end"/>
        </w:r>
      </w:hyperlink>
    </w:p>
    <w:p w14:paraId="087D3DC9" w14:textId="51ED1466"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79" w:history="1">
        <w:r w:rsidR="00EC30F4" w:rsidRPr="00EC30F4">
          <w:rPr>
            <w:rStyle w:val="Hyperlink"/>
            <w:rFonts w:ascii="Adwaa Elsalaf" w:hAnsi="Adwaa Elsalaf" w:cs="Adwaa Elsalaf"/>
            <w:noProof/>
            <w:sz w:val="32"/>
            <w:szCs w:val="32"/>
            <w:rtl/>
          </w:rPr>
          <w:t>822.</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النَّبي ﷺ أوَّل شفيع في الجنة:</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Toc98591979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670</w:t>
        </w:r>
        <w:r w:rsidR="00EC30F4" w:rsidRPr="00EC30F4">
          <w:rPr>
            <w:rFonts w:ascii="Adwaa Elsalaf" w:hAnsi="Adwaa Elsalaf" w:cs="Adwaa Elsalaf"/>
            <w:noProof/>
            <w:webHidden/>
            <w:sz w:val="32"/>
            <w:szCs w:val="32"/>
            <w:rtl/>
          </w:rPr>
          <w:fldChar w:fldCharType="end"/>
        </w:r>
      </w:hyperlink>
    </w:p>
    <w:p w14:paraId="47B80204" w14:textId="6C10C62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80" w:history="1">
        <w:r w:rsidR="00EC30F4" w:rsidRPr="00EC30F4">
          <w:rPr>
            <w:rStyle w:val="Hyperlink"/>
            <w:rFonts w:ascii="Adwaa Elsalaf" w:hAnsi="Adwaa Elsalaf" w:cs="Adwaa Elsalaf"/>
            <w:noProof/>
            <w:sz w:val="32"/>
            <w:szCs w:val="32"/>
            <w:rtl/>
          </w:rPr>
          <w:t>823.</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أوَّل من يستفتح باب الجنة ﷺ:</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Toc98591980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670</w:t>
        </w:r>
        <w:r w:rsidR="00EC30F4" w:rsidRPr="00EC30F4">
          <w:rPr>
            <w:rFonts w:ascii="Adwaa Elsalaf" w:hAnsi="Adwaa Elsalaf" w:cs="Adwaa Elsalaf"/>
            <w:noProof/>
            <w:webHidden/>
            <w:sz w:val="32"/>
            <w:szCs w:val="32"/>
            <w:rtl/>
          </w:rPr>
          <w:fldChar w:fldCharType="end"/>
        </w:r>
      </w:hyperlink>
    </w:p>
    <w:p w14:paraId="79321D8E" w14:textId="5DB4890F"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81" w:history="1">
        <w:r w:rsidR="00EC30F4" w:rsidRPr="00EC30F4">
          <w:rPr>
            <w:rStyle w:val="Hyperlink"/>
            <w:rFonts w:ascii="Adwaa Elsalaf" w:hAnsi="Adwaa Elsalaf" w:cs="Adwaa Elsalaf"/>
            <w:noProof/>
            <w:sz w:val="32"/>
            <w:szCs w:val="32"/>
            <w:rtl/>
          </w:rPr>
          <w:t>824.</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شفاعة النَّبي ﷺ لعمه أبي طالب:</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Toc98591981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670</w:t>
        </w:r>
        <w:r w:rsidR="00EC30F4" w:rsidRPr="00EC30F4">
          <w:rPr>
            <w:rFonts w:ascii="Adwaa Elsalaf" w:hAnsi="Adwaa Elsalaf" w:cs="Adwaa Elsalaf"/>
            <w:noProof/>
            <w:webHidden/>
            <w:sz w:val="32"/>
            <w:szCs w:val="32"/>
            <w:rtl/>
          </w:rPr>
          <w:fldChar w:fldCharType="end"/>
        </w:r>
      </w:hyperlink>
    </w:p>
    <w:p w14:paraId="12A4C314" w14:textId="432E0C06" w:rsidR="00EC30F4" w:rsidRPr="00EC30F4" w:rsidRDefault="00D32517">
      <w:pPr>
        <w:pStyle w:val="1d"/>
        <w:rPr>
          <w:rFonts w:ascii="Adwaa Elsalaf" w:eastAsiaTheme="minorEastAsia" w:hAnsi="Adwaa Elsalaf" w:cs="Adwaa Elsalaf"/>
          <w:b w:val="0"/>
          <w:bCs w:val="0"/>
          <w:sz w:val="32"/>
          <w:szCs w:val="32"/>
          <w:rtl/>
          <w:lang w:bidi="ar-SA"/>
        </w:rPr>
      </w:pPr>
      <w:hyperlink w:anchor="_Toc98591982" w:history="1">
        <w:r w:rsidR="00EC30F4" w:rsidRPr="00EC30F4">
          <w:rPr>
            <w:rStyle w:val="Hyperlink"/>
            <w:rFonts w:ascii="Adwaa Elsalaf" w:hAnsi="Adwaa Elsalaf" w:cs="Adwaa Elsalaf"/>
            <w:sz w:val="32"/>
            <w:szCs w:val="32"/>
            <w:rtl/>
          </w:rPr>
          <w:t>كتاب النار</w:t>
        </w:r>
        <w:r w:rsidR="00EC30F4" w:rsidRPr="00EC30F4">
          <w:rPr>
            <w:rFonts w:ascii="Adwaa Elsalaf" w:hAnsi="Adwaa Elsalaf" w:cs="Adwaa Elsalaf"/>
            <w:webHidden/>
            <w:sz w:val="32"/>
            <w:szCs w:val="32"/>
            <w:rtl/>
          </w:rPr>
          <w:tab/>
        </w:r>
        <w:r w:rsidR="00EC30F4" w:rsidRPr="00EC30F4">
          <w:rPr>
            <w:rFonts w:ascii="Adwaa Elsalaf" w:hAnsi="Adwaa Elsalaf" w:cs="Adwaa Elsalaf"/>
            <w:webHidden/>
            <w:sz w:val="32"/>
            <w:szCs w:val="32"/>
            <w:rtl/>
          </w:rPr>
          <w:fldChar w:fldCharType="begin"/>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Pr>
          <w:instrText>PAGEREF</w:instrText>
        </w:r>
        <w:r w:rsidR="00EC30F4" w:rsidRPr="00EC30F4">
          <w:rPr>
            <w:rFonts w:ascii="Adwaa Elsalaf" w:hAnsi="Adwaa Elsalaf" w:cs="Adwaa Elsalaf"/>
            <w:webHidden/>
            <w:sz w:val="32"/>
            <w:szCs w:val="32"/>
            <w:rtl/>
          </w:rPr>
          <w:instrText xml:space="preserve"> _</w:instrText>
        </w:r>
        <w:r w:rsidR="00EC30F4" w:rsidRPr="00EC30F4">
          <w:rPr>
            <w:rFonts w:ascii="Adwaa Elsalaf" w:hAnsi="Adwaa Elsalaf" w:cs="Adwaa Elsalaf"/>
            <w:webHidden/>
            <w:sz w:val="32"/>
            <w:szCs w:val="32"/>
          </w:rPr>
          <w:instrText>Toc98591982 \h</w:instrText>
        </w:r>
        <w:r w:rsidR="00EC30F4" w:rsidRPr="00EC30F4">
          <w:rPr>
            <w:rFonts w:ascii="Adwaa Elsalaf" w:hAnsi="Adwaa Elsalaf" w:cs="Adwaa Elsalaf"/>
            <w:webHidden/>
            <w:sz w:val="32"/>
            <w:szCs w:val="32"/>
            <w:rtl/>
          </w:rPr>
          <w:instrText xml:space="preserve"> </w:instrText>
        </w:r>
        <w:r w:rsidR="00EC30F4" w:rsidRPr="00EC30F4">
          <w:rPr>
            <w:rFonts w:ascii="Adwaa Elsalaf" w:hAnsi="Adwaa Elsalaf" w:cs="Adwaa Elsalaf"/>
            <w:webHidden/>
            <w:sz w:val="32"/>
            <w:szCs w:val="32"/>
            <w:rtl/>
          </w:rPr>
        </w:r>
        <w:r w:rsidR="00EC30F4" w:rsidRPr="00EC30F4">
          <w:rPr>
            <w:rFonts w:ascii="Adwaa Elsalaf" w:hAnsi="Adwaa Elsalaf" w:cs="Adwaa Elsalaf"/>
            <w:webHidden/>
            <w:sz w:val="32"/>
            <w:szCs w:val="32"/>
            <w:rtl/>
          </w:rPr>
          <w:fldChar w:fldCharType="separate"/>
        </w:r>
        <w:r w:rsidR="00C36095">
          <w:rPr>
            <w:rFonts w:ascii="Adwaa Elsalaf" w:hAnsi="Adwaa Elsalaf" w:cs="Adwaa Elsalaf"/>
            <w:webHidden/>
            <w:sz w:val="32"/>
            <w:szCs w:val="32"/>
            <w:rtl/>
          </w:rPr>
          <w:t>672</w:t>
        </w:r>
        <w:r w:rsidR="00EC30F4" w:rsidRPr="00EC30F4">
          <w:rPr>
            <w:rFonts w:ascii="Adwaa Elsalaf" w:hAnsi="Adwaa Elsalaf" w:cs="Adwaa Elsalaf"/>
            <w:webHidden/>
            <w:sz w:val="32"/>
            <w:szCs w:val="32"/>
            <w:rtl/>
          </w:rPr>
          <w:fldChar w:fldCharType="end"/>
        </w:r>
      </w:hyperlink>
    </w:p>
    <w:p w14:paraId="55DC9EB8" w14:textId="2D55E90E"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83" w:history="1">
        <w:r w:rsidR="00EC30F4" w:rsidRPr="00EC30F4">
          <w:rPr>
            <w:rStyle w:val="Hyperlink"/>
            <w:rFonts w:ascii="Adwaa Elsalaf" w:hAnsi="Adwaa Elsalaf" w:cs="Adwaa Elsalaf"/>
            <w:noProof/>
            <w:sz w:val="32"/>
            <w:szCs w:val="32"/>
            <w:rtl/>
          </w:rPr>
          <w:t>825.</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زمهرير جهنم: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Toc98591983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672</w:t>
        </w:r>
        <w:r w:rsidR="00EC30F4" w:rsidRPr="00EC30F4">
          <w:rPr>
            <w:rFonts w:ascii="Adwaa Elsalaf" w:hAnsi="Adwaa Elsalaf" w:cs="Adwaa Elsalaf"/>
            <w:noProof/>
            <w:webHidden/>
            <w:sz w:val="32"/>
            <w:szCs w:val="32"/>
            <w:rtl/>
          </w:rPr>
          <w:fldChar w:fldCharType="end"/>
        </w:r>
      </w:hyperlink>
    </w:p>
    <w:p w14:paraId="0BC1EB7D" w14:textId="041A2FBD"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84" w:history="1">
        <w:r w:rsidR="00EC30F4" w:rsidRPr="00EC30F4">
          <w:rPr>
            <w:rStyle w:val="Hyperlink"/>
            <w:rFonts w:ascii="Adwaa Elsalaf" w:hAnsi="Adwaa Elsalaf" w:cs="Adwaa Elsalaf"/>
            <w:noProof/>
            <w:sz w:val="32"/>
            <w:szCs w:val="32"/>
            <w:rtl/>
          </w:rPr>
          <w:t>826.</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شدة حر نار جهنم:</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Toc98591984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672</w:t>
        </w:r>
        <w:r w:rsidR="00EC30F4" w:rsidRPr="00EC30F4">
          <w:rPr>
            <w:rFonts w:ascii="Adwaa Elsalaf" w:hAnsi="Adwaa Elsalaf" w:cs="Adwaa Elsalaf"/>
            <w:noProof/>
            <w:webHidden/>
            <w:sz w:val="32"/>
            <w:szCs w:val="32"/>
            <w:rtl/>
          </w:rPr>
          <w:fldChar w:fldCharType="end"/>
        </w:r>
      </w:hyperlink>
    </w:p>
    <w:p w14:paraId="2973CA71" w14:textId="2EDCDCDA"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85" w:history="1">
        <w:r w:rsidR="00EC30F4" w:rsidRPr="00EC30F4">
          <w:rPr>
            <w:rStyle w:val="Hyperlink"/>
            <w:rFonts w:ascii="Adwaa Elsalaf" w:hAnsi="Adwaa Elsalaf" w:cs="Adwaa Elsalaf"/>
            <w:noProof/>
            <w:sz w:val="32"/>
            <w:szCs w:val="32"/>
            <w:rtl/>
          </w:rPr>
          <w:t>827.</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شدة عذاب العالم العاصي في النار:</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Toc98591985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673</w:t>
        </w:r>
        <w:r w:rsidR="00EC30F4" w:rsidRPr="00EC30F4">
          <w:rPr>
            <w:rFonts w:ascii="Adwaa Elsalaf" w:hAnsi="Adwaa Elsalaf" w:cs="Adwaa Elsalaf"/>
            <w:noProof/>
            <w:webHidden/>
            <w:sz w:val="32"/>
            <w:szCs w:val="32"/>
            <w:rtl/>
          </w:rPr>
          <w:fldChar w:fldCharType="end"/>
        </w:r>
      </w:hyperlink>
    </w:p>
    <w:p w14:paraId="5A2A1516" w14:textId="3994BEA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86" w:history="1">
        <w:r w:rsidR="00EC30F4" w:rsidRPr="00EC30F4">
          <w:rPr>
            <w:rStyle w:val="Hyperlink"/>
            <w:rFonts w:ascii="Adwaa Elsalaf" w:hAnsi="Adwaa Elsalaf" w:cs="Adwaa Elsalaf"/>
            <w:noProof/>
            <w:sz w:val="32"/>
            <w:szCs w:val="32"/>
            <w:rtl/>
          </w:rPr>
          <w:t>828.</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آخر أهل النار خروجًا منها: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Toc98591986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673</w:t>
        </w:r>
        <w:r w:rsidR="00EC30F4" w:rsidRPr="00EC30F4">
          <w:rPr>
            <w:rFonts w:ascii="Adwaa Elsalaf" w:hAnsi="Adwaa Elsalaf" w:cs="Adwaa Elsalaf"/>
            <w:noProof/>
            <w:webHidden/>
            <w:sz w:val="32"/>
            <w:szCs w:val="32"/>
            <w:rtl/>
          </w:rPr>
          <w:fldChar w:fldCharType="end"/>
        </w:r>
      </w:hyperlink>
    </w:p>
    <w:p w14:paraId="1B77C423" w14:textId="73BE2E3B" w:rsidR="00EC30F4" w:rsidRPr="00EC30F4" w:rsidRDefault="00D32517">
      <w:pPr>
        <w:pStyle w:val="28"/>
        <w:tabs>
          <w:tab w:val="left" w:pos="1680"/>
          <w:tab w:val="right" w:leader="dot" w:pos="8495"/>
        </w:tabs>
        <w:rPr>
          <w:rFonts w:ascii="Adwaa Elsalaf" w:eastAsiaTheme="minorEastAsia" w:hAnsi="Adwaa Elsalaf" w:cs="Adwaa Elsalaf"/>
          <w:noProof/>
          <w:sz w:val="32"/>
          <w:szCs w:val="32"/>
          <w:rtl/>
        </w:rPr>
      </w:pPr>
      <w:hyperlink w:anchor="_Toc98591987" w:history="1">
        <w:r w:rsidR="00EC30F4" w:rsidRPr="00EC30F4">
          <w:rPr>
            <w:rStyle w:val="Hyperlink"/>
            <w:rFonts w:ascii="Adwaa Elsalaf" w:hAnsi="Adwaa Elsalaf" w:cs="Adwaa Elsalaf"/>
            <w:noProof/>
            <w:sz w:val="32"/>
            <w:szCs w:val="32"/>
            <w:rtl/>
          </w:rPr>
          <w:t>829.</w:t>
        </w:r>
        <w:r w:rsidR="00EC30F4" w:rsidRPr="00EC30F4">
          <w:rPr>
            <w:rFonts w:ascii="Adwaa Elsalaf" w:eastAsiaTheme="minorEastAsia" w:hAnsi="Adwaa Elsalaf" w:cs="Adwaa Elsalaf"/>
            <w:noProof/>
            <w:sz w:val="32"/>
            <w:szCs w:val="32"/>
            <w:rtl/>
          </w:rPr>
          <w:tab/>
        </w:r>
        <w:r w:rsidR="00EC30F4" w:rsidRPr="00EC30F4">
          <w:rPr>
            <w:rStyle w:val="Hyperlink"/>
            <w:rFonts w:ascii="Adwaa Elsalaf" w:hAnsi="Adwaa Elsalaf" w:cs="Adwaa Elsalaf"/>
            <w:noProof/>
            <w:sz w:val="32"/>
            <w:szCs w:val="32"/>
            <w:rtl/>
            <w:lang w:bidi="ar-EG"/>
          </w:rPr>
          <w:t>باب أهون أهل النار عذابًا:</w:t>
        </w:r>
        <w:r w:rsidR="00EC30F4" w:rsidRPr="00EC30F4">
          <w:rPr>
            <w:rFonts w:ascii="Adwaa Elsalaf" w:hAnsi="Adwaa Elsalaf" w:cs="Adwaa Elsalaf"/>
            <w:noProof/>
            <w:webHidden/>
            <w:sz w:val="32"/>
            <w:szCs w:val="32"/>
            <w:rtl/>
          </w:rPr>
          <w:tab/>
        </w:r>
        <w:r w:rsidR="00EC30F4" w:rsidRPr="00EC30F4">
          <w:rPr>
            <w:rFonts w:ascii="Adwaa Elsalaf" w:hAnsi="Adwaa Elsalaf" w:cs="Adwaa Elsalaf"/>
            <w:noProof/>
            <w:webHidden/>
            <w:sz w:val="32"/>
            <w:szCs w:val="32"/>
            <w:rtl/>
          </w:rPr>
          <w:fldChar w:fldCharType="begin"/>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Pr>
          <w:instrText>PAGEREF</w:instrText>
        </w:r>
        <w:r w:rsidR="00EC30F4" w:rsidRPr="00EC30F4">
          <w:rPr>
            <w:rFonts w:ascii="Adwaa Elsalaf" w:hAnsi="Adwaa Elsalaf" w:cs="Adwaa Elsalaf"/>
            <w:noProof/>
            <w:webHidden/>
            <w:sz w:val="32"/>
            <w:szCs w:val="32"/>
            <w:rtl/>
          </w:rPr>
          <w:instrText xml:space="preserve"> _</w:instrText>
        </w:r>
        <w:r w:rsidR="00EC30F4" w:rsidRPr="00EC30F4">
          <w:rPr>
            <w:rFonts w:ascii="Adwaa Elsalaf" w:hAnsi="Adwaa Elsalaf" w:cs="Adwaa Elsalaf"/>
            <w:noProof/>
            <w:webHidden/>
            <w:sz w:val="32"/>
            <w:szCs w:val="32"/>
          </w:rPr>
          <w:instrText>Toc98591987 \h</w:instrText>
        </w:r>
        <w:r w:rsidR="00EC30F4" w:rsidRPr="00EC30F4">
          <w:rPr>
            <w:rFonts w:ascii="Adwaa Elsalaf" w:hAnsi="Adwaa Elsalaf" w:cs="Adwaa Elsalaf"/>
            <w:noProof/>
            <w:webHidden/>
            <w:sz w:val="32"/>
            <w:szCs w:val="32"/>
            <w:rtl/>
          </w:rPr>
          <w:instrText xml:space="preserve"> </w:instrText>
        </w:r>
        <w:r w:rsidR="00EC30F4" w:rsidRPr="00EC30F4">
          <w:rPr>
            <w:rFonts w:ascii="Adwaa Elsalaf" w:hAnsi="Adwaa Elsalaf" w:cs="Adwaa Elsalaf"/>
            <w:noProof/>
            <w:webHidden/>
            <w:sz w:val="32"/>
            <w:szCs w:val="32"/>
            <w:rtl/>
          </w:rPr>
        </w:r>
        <w:r w:rsidR="00EC30F4" w:rsidRPr="00EC30F4">
          <w:rPr>
            <w:rFonts w:ascii="Adwaa Elsalaf" w:hAnsi="Adwaa Elsalaf" w:cs="Adwaa Elsalaf"/>
            <w:noProof/>
            <w:webHidden/>
            <w:sz w:val="32"/>
            <w:szCs w:val="32"/>
            <w:rtl/>
          </w:rPr>
          <w:fldChar w:fldCharType="separate"/>
        </w:r>
        <w:r w:rsidR="00C36095">
          <w:rPr>
            <w:rFonts w:ascii="Adwaa Elsalaf" w:hAnsi="Adwaa Elsalaf" w:cs="Adwaa Elsalaf"/>
            <w:noProof/>
            <w:webHidden/>
            <w:sz w:val="32"/>
            <w:szCs w:val="32"/>
            <w:rtl/>
          </w:rPr>
          <w:t>674</w:t>
        </w:r>
        <w:r w:rsidR="00EC30F4" w:rsidRPr="00EC30F4">
          <w:rPr>
            <w:rFonts w:ascii="Adwaa Elsalaf" w:hAnsi="Adwaa Elsalaf" w:cs="Adwaa Elsalaf"/>
            <w:noProof/>
            <w:webHidden/>
            <w:sz w:val="32"/>
            <w:szCs w:val="32"/>
            <w:rtl/>
          </w:rPr>
          <w:fldChar w:fldCharType="end"/>
        </w:r>
      </w:hyperlink>
    </w:p>
    <w:p w14:paraId="58743DB2" w14:textId="5CAC2FB4" w:rsidR="00546166" w:rsidRDefault="00546166" w:rsidP="00546166">
      <w:pPr>
        <w:ind w:left="91"/>
        <w:rPr>
          <w:rFonts w:ascii="Adwaa Elsalaf" w:hAnsi="Adwaa Elsalaf" w:cs="Adwaa Elsalaf"/>
          <w:sz w:val="32"/>
          <w:szCs w:val="32"/>
          <w:rtl/>
          <w:lang w:bidi="ar-EG"/>
        </w:rPr>
      </w:pPr>
      <w:r w:rsidRPr="004E6B11">
        <w:rPr>
          <w:rFonts w:ascii="Adwaa Elsalaf" w:hAnsi="Adwaa Elsalaf" w:cs="Adwaa Elsalaf"/>
          <w:sz w:val="28"/>
          <w:szCs w:val="28"/>
          <w:rtl/>
          <w:lang w:bidi="ar-EG"/>
        </w:rPr>
        <w:fldChar w:fldCharType="end"/>
      </w:r>
    </w:p>
    <w:p w14:paraId="63AE78D6" w14:textId="77777777" w:rsidR="00CE4F93" w:rsidRPr="000E6A55" w:rsidRDefault="00CE4F93" w:rsidP="00546166">
      <w:pPr>
        <w:ind w:left="91"/>
        <w:rPr>
          <w:rFonts w:ascii="Adwaa Elsalaf" w:hAnsi="Adwaa Elsalaf" w:cs="Adwaa Elsalaf"/>
          <w:sz w:val="32"/>
          <w:szCs w:val="32"/>
          <w:rtl/>
          <w:lang w:bidi="ar-EG"/>
        </w:rPr>
      </w:pPr>
    </w:p>
    <w:p w14:paraId="6146B2E9" w14:textId="6348E944" w:rsidR="00472274" w:rsidRPr="000E6A55" w:rsidRDefault="00472274" w:rsidP="00546166">
      <w:pPr>
        <w:ind w:left="91"/>
        <w:rPr>
          <w:rFonts w:ascii="Adwaa Elsalaf" w:hAnsi="Adwaa Elsalaf" w:cs="Adwaa Elsalaf"/>
          <w:sz w:val="32"/>
          <w:szCs w:val="32"/>
          <w:rtl/>
          <w:lang w:bidi="ar-EG"/>
        </w:rPr>
      </w:pPr>
    </w:p>
    <w:p w14:paraId="7F29C485" w14:textId="3230B9D5" w:rsidR="00472274" w:rsidRPr="000E6A55" w:rsidRDefault="00472274" w:rsidP="00546166">
      <w:pPr>
        <w:ind w:left="91"/>
        <w:rPr>
          <w:rFonts w:ascii="Adwaa Elsalaf" w:hAnsi="Adwaa Elsalaf" w:cs="Adwaa Elsalaf"/>
          <w:sz w:val="32"/>
          <w:szCs w:val="32"/>
          <w:rtl/>
          <w:lang w:bidi="ar-EG"/>
        </w:rPr>
      </w:pPr>
    </w:p>
    <w:p w14:paraId="2BB51B78" w14:textId="467600A8" w:rsidR="00006630" w:rsidRDefault="00006630" w:rsidP="0059276F">
      <w:pPr>
        <w:jc w:val="both"/>
        <w:rPr>
          <w:color w:val="000000" w:themeColor="text1"/>
          <w:rtl/>
        </w:rPr>
      </w:pPr>
    </w:p>
    <w:p w14:paraId="380419E7" w14:textId="77777777" w:rsidR="00D2387A" w:rsidRDefault="00D2387A" w:rsidP="0059276F">
      <w:pPr>
        <w:jc w:val="both"/>
        <w:rPr>
          <w:color w:val="000000" w:themeColor="text1"/>
          <w:rtl/>
        </w:rPr>
      </w:pPr>
    </w:p>
    <w:p w14:paraId="32AB9809" w14:textId="3AA79CB5" w:rsidR="00006630" w:rsidRDefault="00006630" w:rsidP="0059276F">
      <w:pPr>
        <w:jc w:val="both"/>
        <w:rPr>
          <w:color w:val="000000" w:themeColor="text1"/>
          <w:rtl/>
        </w:rPr>
      </w:pPr>
    </w:p>
    <w:p w14:paraId="4B33A4FE" w14:textId="174D8AEE" w:rsidR="00A01452" w:rsidRDefault="00A01452" w:rsidP="0059276F">
      <w:pPr>
        <w:jc w:val="both"/>
        <w:rPr>
          <w:color w:val="000000" w:themeColor="text1"/>
          <w:rtl/>
        </w:rPr>
      </w:pPr>
    </w:p>
    <w:p w14:paraId="14D77A18" w14:textId="2973B5F3" w:rsidR="00A01452" w:rsidRDefault="00A01452" w:rsidP="0059276F">
      <w:pPr>
        <w:jc w:val="both"/>
        <w:rPr>
          <w:color w:val="000000" w:themeColor="text1"/>
          <w:rtl/>
        </w:rPr>
      </w:pPr>
    </w:p>
    <w:p w14:paraId="5717ECD7" w14:textId="4BE5CB79" w:rsidR="00A01452" w:rsidRDefault="00A01452" w:rsidP="0059276F">
      <w:pPr>
        <w:jc w:val="both"/>
        <w:rPr>
          <w:color w:val="000000" w:themeColor="text1"/>
          <w:rtl/>
        </w:rPr>
      </w:pPr>
    </w:p>
    <w:p w14:paraId="49BBB2DA" w14:textId="40C9437D" w:rsidR="00A01452" w:rsidRDefault="00A01452" w:rsidP="0059276F">
      <w:pPr>
        <w:jc w:val="both"/>
        <w:rPr>
          <w:color w:val="000000" w:themeColor="text1"/>
          <w:rtl/>
        </w:rPr>
      </w:pPr>
    </w:p>
    <w:p w14:paraId="042EFAA4" w14:textId="19520C18" w:rsidR="00A01452" w:rsidRDefault="00A01452" w:rsidP="0059276F">
      <w:pPr>
        <w:jc w:val="both"/>
        <w:rPr>
          <w:color w:val="000000" w:themeColor="text1"/>
          <w:rtl/>
        </w:rPr>
      </w:pPr>
    </w:p>
    <w:p w14:paraId="7BA6B621" w14:textId="45A5FFC8" w:rsidR="00A01452" w:rsidRDefault="00A01452" w:rsidP="0059276F">
      <w:pPr>
        <w:jc w:val="both"/>
        <w:rPr>
          <w:color w:val="000000" w:themeColor="text1"/>
          <w:rtl/>
        </w:rPr>
      </w:pPr>
    </w:p>
    <w:p w14:paraId="0C5275CC" w14:textId="527DDA4A" w:rsidR="00A01452" w:rsidRDefault="00A01452" w:rsidP="0059276F">
      <w:pPr>
        <w:jc w:val="both"/>
        <w:rPr>
          <w:color w:val="000000" w:themeColor="text1"/>
          <w:rtl/>
        </w:rPr>
      </w:pPr>
    </w:p>
    <w:p w14:paraId="412C3827" w14:textId="5872FFE4" w:rsidR="00A01452" w:rsidRDefault="00A01452" w:rsidP="0059276F">
      <w:pPr>
        <w:jc w:val="both"/>
        <w:rPr>
          <w:color w:val="000000" w:themeColor="text1"/>
          <w:rtl/>
        </w:rPr>
      </w:pPr>
    </w:p>
    <w:p w14:paraId="4ECFB1DB" w14:textId="10E70B35" w:rsidR="00A01452" w:rsidRDefault="00A01452" w:rsidP="0059276F">
      <w:pPr>
        <w:jc w:val="both"/>
        <w:rPr>
          <w:color w:val="000000" w:themeColor="text1"/>
          <w:rtl/>
        </w:rPr>
      </w:pPr>
    </w:p>
    <w:p w14:paraId="0AA5B245" w14:textId="11B4B585" w:rsidR="00A01452" w:rsidRDefault="00A01452" w:rsidP="0059276F">
      <w:pPr>
        <w:jc w:val="both"/>
        <w:rPr>
          <w:color w:val="000000" w:themeColor="text1"/>
          <w:rtl/>
        </w:rPr>
      </w:pPr>
    </w:p>
    <w:p w14:paraId="5CA4687C" w14:textId="2A494D97" w:rsidR="00A01452" w:rsidRDefault="00A01452" w:rsidP="0059276F">
      <w:pPr>
        <w:jc w:val="both"/>
        <w:rPr>
          <w:color w:val="000000" w:themeColor="text1"/>
          <w:rtl/>
        </w:rPr>
      </w:pPr>
    </w:p>
    <w:p w14:paraId="59326CF3" w14:textId="7E8A90F9" w:rsidR="00A01452" w:rsidRDefault="00A01452" w:rsidP="0059276F">
      <w:pPr>
        <w:jc w:val="both"/>
        <w:rPr>
          <w:color w:val="000000" w:themeColor="text1"/>
          <w:rtl/>
        </w:rPr>
      </w:pPr>
    </w:p>
    <w:p w14:paraId="24E89379" w14:textId="096E5BE8" w:rsidR="00A01452" w:rsidRDefault="00A01452" w:rsidP="0059276F">
      <w:pPr>
        <w:jc w:val="both"/>
        <w:rPr>
          <w:color w:val="000000" w:themeColor="text1"/>
          <w:rtl/>
        </w:rPr>
      </w:pPr>
    </w:p>
    <w:p w14:paraId="69C889AD" w14:textId="4D56AD1B" w:rsidR="00A01452" w:rsidRDefault="00A01452" w:rsidP="0059276F">
      <w:pPr>
        <w:jc w:val="both"/>
        <w:rPr>
          <w:color w:val="000000" w:themeColor="text1"/>
          <w:rtl/>
        </w:rPr>
      </w:pPr>
    </w:p>
    <w:p w14:paraId="113BB6EF" w14:textId="3AE5A54C" w:rsidR="00A01452" w:rsidRDefault="00A01452" w:rsidP="0059276F">
      <w:pPr>
        <w:jc w:val="both"/>
        <w:rPr>
          <w:color w:val="000000" w:themeColor="text1"/>
          <w:rtl/>
        </w:rPr>
      </w:pPr>
    </w:p>
    <w:p w14:paraId="17033079" w14:textId="70675FF4" w:rsidR="00A01452" w:rsidRDefault="00A01452" w:rsidP="0059276F">
      <w:pPr>
        <w:jc w:val="both"/>
        <w:rPr>
          <w:color w:val="000000" w:themeColor="text1"/>
          <w:rtl/>
        </w:rPr>
      </w:pPr>
    </w:p>
    <w:p w14:paraId="48D91737" w14:textId="4B5C7152" w:rsidR="00A01452" w:rsidRDefault="00A01452" w:rsidP="0059276F">
      <w:pPr>
        <w:jc w:val="both"/>
        <w:rPr>
          <w:color w:val="000000" w:themeColor="text1"/>
          <w:rtl/>
        </w:rPr>
      </w:pPr>
    </w:p>
    <w:p w14:paraId="3474368C" w14:textId="695D77F1" w:rsidR="00A01452" w:rsidRDefault="00A01452" w:rsidP="0059276F">
      <w:pPr>
        <w:jc w:val="both"/>
        <w:rPr>
          <w:color w:val="000000" w:themeColor="text1"/>
          <w:rtl/>
        </w:rPr>
      </w:pPr>
    </w:p>
    <w:p w14:paraId="41CF45A6" w14:textId="47AFB6C3" w:rsidR="00A01452" w:rsidRDefault="00A01452" w:rsidP="0059276F">
      <w:pPr>
        <w:jc w:val="both"/>
        <w:rPr>
          <w:color w:val="000000" w:themeColor="text1"/>
          <w:rtl/>
        </w:rPr>
      </w:pPr>
    </w:p>
    <w:p w14:paraId="3B033F4A" w14:textId="069FDBAB" w:rsidR="00A01452" w:rsidRDefault="00A01452" w:rsidP="0059276F">
      <w:pPr>
        <w:jc w:val="both"/>
        <w:rPr>
          <w:color w:val="000000" w:themeColor="text1"/>
          <w:rtl/>
        </w:rPr>
      </w:pPr>
    </w:p>
    <w:p w14:paraId="3DBAE42C" w14:textId="45D0368A" w:rsidR="00A01452" w:rsidRDefault="00A01452" w:rsidP="0059276F">
      <w:pPr>
        <w:jc w:val="both"/>
        <w:rPr>
          <w:color w:val="000000" w:themeColor="text1"/>
          <w:rtl/>
        </w:rPr>
      </w:pPr>
    </w:p>
    <w:p w14:paraId="5FC91BB4" w14:textId="4138C4D9" w:rsidR="00A01452" w:rsidRDefault="00A01452" w:rsidP="0059276F">
      <w:pPr>
        <w:jc w:val="both"/>
        <w:rPr>
          <w:color w:val="000000" w:themeColor="text1"/>
          <w:rtl/>
        </w:rPr>
      </w:pPr>
    </w:p>
    <w:p w14:paraId="39E4875C" w14:textId="0F2995B0" w:rsidR="00A01452" w:rsidRDefault="00A01452" w:rsidP="0059276F">
      <w:pPr>
        <w:jc w:val="both"/>
        <w:rPr>
          <w:color w:val="000000" w:themeColor="text1"/>
          <w:rtl/>
        </w:rPr>
      </w:pPr>
    </w:p>
    <w:p w14:paraId="49603C6E" w14:textId="44197F1B" w:rsidR="00A01452" w:rsidRDefault="00A01452" w:rsidP="0059276F">
      <w:pPr>
        <w:jc w:val="both"/>
        <w:rPr>
          <w:color w:val="000000" w:themeColor="text1"/>
          <w:rtl/>
        </w:rPr>
      </w:pPr>
    </w:p>
    <w:p w14:paraId="212DFD56" w14:textId="7C5C8D80" w:rsidR="00837408" w:rsidRDefault="00837408" w:rsidP="0059276F">
      <w:pPr>
        <w:jc w:val="both"/>
        <w:rPr>
          <w:color w:val="000000" w:themeColor="text1"/>
          <w:rtl/>
        </w:rPr>
      </w:pPr>
    </w:p>
    <w:p w14:paraId="05AD6FB9" w14:textId="69A3C85F" w:rsidR="00837408" w:rsidRDefault="00837408" w:rsidP="0059276F">
      <w:pPr>
        <w:jc w:val="both"/>
        <w:rPr>
          <w:color w:val="000000" w:themeColor="text1"/>
          <w:rtl/>
        </w:rPr>
      </w:pPr>
    </w:p>
    <w:p w14:paraId="4B4ADF3E" w14:textId="12633B99" w:rsidR="00837408" w:rsidRDefault="00837408" w:rsidP="0059276F">
      <w:pPr>
        <w:jc w:val="both"/>
        <w:rPr>
          <w:color w:val="000000" w:themeColor="text1"/>
          <w:rtl/>
        </w:rPr>
      </w:pPr>
    </w:p>
    <w:p w14:paraId="03F2098B" w14:textId="7764CC5F" w:rsidR="00837408" w:rsidRDefault="00837408" w:rsidP="0059276F">
      <w:pPr>
        <w:jc w:val="both"/>
        <w:rPr>
          <w:color w:val="000000" w:themeColor="text1"/>
          <w:rtl/>
        </w:rPr>
      </w:pPr>
    </w:p>
    <w:p w14:paraId="71013F29" w14:textId="57E10267" w:rsidR="00837408" w:rsidRDefault="00837408" w:rsidP="0059276F">
      <w:pPr>
        <w:jc w:val="both"/>
        <w:rPr>
          <w:color w:val="000000" w:themeColor="text1"/>
          <w:rtl/>
        </w:rPr>
      </w:pPr>
    </w:p>
    <w:p w14:paraId="6E2602A8" w14:textId="4340CDAF" w:rsidR="00837408" w:rsidRDefault="00837408" w:rsidP="0059276F">
      <w:pPr>
        <w:jc w:val="both"/>
        <w:rPr>
          <w:color w:val="000000" w:themeColor="text1"/>
          <w:rtl/>
        </w:rPr>
      </w:pPr>
    </w:p>
    <w:p w14:paraId="3962CAE1" w14:textId="6771F425" w:rsidR="005F7ED3" w:rsidRPr="0086070D" w:rsidRDefault="005F7ED3" w:rsidP="005F7ED3">
      <w:pPr>
        <w:pStyle w:val="2"/>
        <w:numPr>
          <w:ilvl w:val="0"/>
          <w:numId w:val="0"/>
        </w:numPr>
        <w:ind w:left="720"/>
        <w:jc w:val="center"/>
        <w:rPr>
          <w:b w:val="0"/>
          <w:bCs w:val="0"/>
          <w:color w:val="00B050"/>
          <w:rtl/>
          <w:lang w:bidi="ar-SA"/>
        </w:rPr>
      </w:pPr>
      <w:bookmarkStart w:id="8" w:name="_Toc98591031"/>
      <w:bookmarkStart w:id="9" w:name="_Toc77271561"/>
      <w:bookmarkStart w:id="10" w:name="_Toc77271759"/>
      <w:bookmarkStart w:id="11" w:name="_Toc78451223"/>
      <w:bookmarkStart w:id="12" w:name="_Toc78477165"/>
      <w:bookmarkStart w:id="13" w:name="_Toc79927647"/>
      <w:bookmarkStart w:id="14" w:name="_Toc87912567"/>
      <w:bookmarkStart w:id="15" w:name="_Toc87912733"/>
      <w:bookmarkStart w:id="16" w:name="_Toc88890852"/>
      <w:bookmarkStart w:id="17" w:name="_Toc91573428"/>
      <w:bookmarkStart w:id="18" w:name="_Toc95388902"/>
      <w:bookmarkStart w:id="19" w:name="_Toc96731465"/>
      <w:bookmarkStart w:id="20" w:name="_Toc96894971"/>
      <w:bookmarkStart w:id="21" w:name="_Toc77271168"/>
      <w:bookmarkStart w:id="22" w:name="_Toc77271364"/>
      <w:bookmarkStart w:id="23" w:name="_Toc77271562"/>
      <w:r w:rsidRPr="0086070D">
        <w:rPr>
          <w:rFonts w:ascii="Mcs Book Title 2" w:hAnsi="Mcs Book Title 2" w:cs="Lotus Linotype"/>
          <w:b w:val="0"/>
          <w:bCs w:val="0"/>
          <w:color w:val="00B050"/>
          <w:sz w:val="60"/>
          <w:szCs w:val="60"/>
        </w:rPr>
        <w:lastRenderedPageBreak/>
        <w:t>J</w:t>
      </w:r>
      <w:bookmarkEnd w:id="8"/>
    </w:p>
    <w:p w14:paraId="09553E8E" w14:textId="26E96ACB" w:rsidR="004209A1" w:rsidRDefault="00054D62" w:rsidP="004209A1">
      <w:pPr>
        <w:pStyle w:val="1"/>
        <w:rPr>
          <w:rFonts w:ascii="AAA GoldenLotus" w:hAnsi="AAA GoldenLotus" w:cs="AAA GoldenLotus"/>
          <w:sz w:val="36"/>
          <w:szCs w:val="36"/>
          <w:rtl/>
        </w:rPr>
      </w:pPr>
      <w:r>
        <w:rPr>
          <w:rFonts w:ascii="AAA GoldenLotus" w:hAnsi="AAA GoldenLotus" w:cs="AAA GoldenLotus" w:hint="cs"/>
          <w:sz w:val="36"/>
          <w:szCs w:val="36"/>
          <w:rtl/>
        </w:rPr>
        <w:t xml:space="preserve"> </w:t>
      </w:r>
      <w:bookmarkStart w:id="24" w:name="_Toc98591032"/>
      <w:r w:rsidR="004209A1" w:rsidRPr="006E2DD1">
        <w:rPr>
          <w:rFonts w:ascii="AAA GoldenLotus" w:hAnsi="AAA GoldenLotus" w:cs="AAA GoldenLotus"/>
          <w:sz w:val="36"/>
          <w:szCs w:val="36"/>
          <w:rtl/>
        </w:rPr>
        <w:t>﷽</w:t>
      </w:r>
      <w:bookmarkEnd w:id="9"/>
      <w:bookmarkEnd w:id="10"/>
      <w:bookmarkEnd w:id="11"/>
      <w:bookmarkEnd w:id="12"/>
      <w:bookmarkEnd w:id="13"/>
      <w:bookmarkEnd w:id="14"/>
      <w:bookmarkEnd w:id="15"/>
      <w:bookmarkEnd w:id="16"/>
      <w:bookmarkEnd w:id="17"/>
      <w:bookmarkEnd w:id="18"/>
      <w:bookmarkEnd w:id="19"/>
      <w:bookmarkEnd w:id="20"/>
      <w:bookmarkEnd w:id="24"/>
    </w:p>
    <w:p w14:paraId="5CE149A1" w14:textId="0A027ADE" w:rsidR="00CE4F93" w:rsidRPr="00CE4F93" w:rsidRDefault="00CE4F93" w:rsidP="00CE4F93">
      <w:pPr>
        <w:spacing w:after="160" w:line="256" w:lineRule="auto"/>
        <w:ind w:firstLine="720"/>
        <w:jc w:val="both"/>
        <w:rPr>
          <w:rFonts w:ascii="Traditional Arabic" w:eastAsia="Calibri" w:hAnsi="Traditional Arabic" w:cs="Traditional Arabic"/>
          <w:sz w:val="36"/>
          <w:szCs w:val="36"/>
          <w:rtl/>
        </w:rPr>
      </w:pPr>
      <w:r w:rsidRPr="00CE4F93">
        <w:rPr>
          <w:rFonts w:ascii="Traditional Arabic" w:eastAsia="Calibri" w:hAnsi="Traditional Arabic" w:cs="Traditional Arabic"/>
          <w:sz w:val="36"/>
          <w:szCs w:val="36"/>
          <w:rtl/>
        </w:rPr>
        <w:t>الحمد لله رب</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العالمين</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الر</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حمن الر</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حيم</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مالك</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يوم الد</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ين</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w:t>
      </w:r>
      <w:r w:rsidR="009F413B">
        <w:rPr>
          <w:rFonts w:ascii="Traditional Arabic" w:eastAsia="Calibri" w:hAnsi="Traditional Arabic" w:cs="Traditional Arabic"/>
          <w:sz w:val="36"/>
          <w:szCs w:val="36"/>
          <w:rtl/>
        </w:rPr>
        <w:t>الصَّلاة</w:t>
      </w:r>
      <w:r w:rsidRPr="00CE4F93">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CE4F93">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أعظم معلم</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ومربٍّ </w:t>
      </w:r>
      <w:r w:rsidR="00C82FFB">
        <w:rPr>
          <w:rFonts w:ascii="Traditional Arabic" w:eastAsia="Calibri" w:hAnsi="Traditional Arabic" w:cs="Traditional Arabic"/>
          <w:sz w:val="36"/>
          <w:szCs w:val="36"/>
          <w:rtl/>
        </w:rPr>
        <w:t>الذِي</w:t>
      </w:r>
      <w:r w:rsidRPr="00CE4F93">
        <w:rPr>
          <w:rFonts w:ascii="Traditional Arabic" w:eastAsia="Calibri" w:hAnsi="Traditional Arabic" w:cs="Traditional Arabic"/>
          <w:sz w:val="36"/>
          <w:szCs w:val="36"/>
          <w:rtl/>
        </w:rPr>
        <w:t xml:space="preserve"> لم يترك خير</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 إلا دل</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نا عليه ولا شر</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 إلا حذ</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رنا منه. أما بعد</w:t>
      </w:r>
      <w:r w:rsidR="0084644A">
        <w:rPr>
          <w:rFonts w:ascii="Traditional Arabic" w:eastAsia="Calibri" w:hAnsi="Traditional Arabic" w:cs="Traditional Arabic" w:hint="cs"/>
          <w:sz w:val="36"/>
          <w:szCs w:val="36"/>
          <w:rtl/>
        </w:rPr>
        <w:t>:</w:t>
      </w:r>
    </w:p>
    <w:p w14:paraId="49D28073" w14:textId="1236DA97" w:rsidR="00CE4F93" w:rsidRPr="00CE4F93" w:rsidRDefault="00CE4F93" w:rsidP="00CE4F93">
      <w:pPr>
        <w:spacing w:after="160" w:line="256" w:lineRule="auto"/>
        <w:ind w:firstLine="720"/>
        <w:jc w:val="both"/>
        <w:rPr>
          <w:rFonts w:ascii="Traditional Arabic" w:eastAsia="Calibri" w:hAnsi="Traditional Arabic" w:cs="Traditional Arabic"/>
          <w:sz w:val="36"/>
          <w:szCs w:val="36"/>
          <w:rtl/>
        </w:rPr>
      </w:pPr>
      <w:r w:rsidRPr="00CE4F93">
        <w:rPr>
          <w:rFonts w:ascii="Traditional Arabic" w:eastAsia="Calibri" w:hAnsi="Traditional Arabic" w:cs="Traditional Arabic"/>
          <w:sz w:val="36"/>
          <w:szCs w:val="36"/>
          <w:rtl/>
        </w:rPr>
        <w:t>فإن تقريب السنة النبوية إلى عموم الن</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اس عمل</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من أجلِّ الأعمال</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وأفضل</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القربات</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والن</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اس أحوج ما يكونون إلى تعل</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م د</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ينهم ومعرفة</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هدي</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نبي</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هم </w:t>
      </w:r>
      <w:r w:rsidR="0084644A">
        <w:rPr>
          <w:rFonts w:ascii="Traditional Arabic" w:eastAsia="Calibri" w:hAnsi="Traditional Arabic" w:cs="Traditional Arabic"/>
          <w:sz w:val="36"/>
          <w:szCs w:val="36"/>
          <w:rtl/>
        </w:rPr>
        <w:t>ﷺ</w:t>
      </w:r>
      <w:r w:rsidR="0084644A" w:rsidRPr="00CE4F93">
        <w:rPr>
          <w:rFonts w:ascii="Traditional Arabic" w:eastAsia="Calibri" w:hAnsi="Traditional Arabic" w:cs="Traditional Arabic"/>
          <w:sz w:val="36"/>
          <w:szCs w:val="36"/>
          <w:rtl/>
        </w:rPr>
        <w:t xml:space="preserve"> </w:t>
      </w:r>
      <w:r w:rsidRPr="00CE4F93">
        <w:rPr>
          <w:rFonts w:ascii="Traditional Arabic" w:eastAsia="Calibri" w:hAnsi="Traditional Arabic" w:cs="Traditional Arabic"/>
          <w:sz w:val="36"/>
          <w:szCs w:val="36"/>
          <w:rtl/>
        </w:rPr>
        <w:t>في العبادات والمعاملات والآداب والأخلاق</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w:t>
      </w:r>
      <w:r w:rsidR="0084644A">
        <w:rPr>
          <w:rFonts w:ascii="Traditional Arabic" w:eastAsia="Calibri" w:hAnsi="Traditional Arabic" w:cs="Traditional Arabic" w:hint="cs"/>
          <w:sz w:val="36"/>
          <w:szCs w:val="36"/>
          <w:rtl/>
        </w:rPr>
        <w:t>ف</w:t>
      </w:r>
      <w:r w:rsidRPr="00CE4F93">
        <w:rPr>
          <w:rFonts w:ascii="Traditional Arabic" w:eastAsia="Calibri" w:hAnsi="Traditional Arabic" w:cs="Traditional Arabic"/>
          <w:sz w:val="36"/>
          <w:szCs w:val="36"/>
          <w:rtl/>
        </w:rPr>
        <w:t>ينهلوا من علمه وهديه ويقتدوا به في جميع أحواله.</w:t>
      </w:r>
    </w:p>
    <w:p w14:paraId="2B96A940" w14:textId="67700534" w:rsidR="00CE4F93" w:rsidRPr="00CE4F93" w:rsidRDefault="00CE4F93" w:rsidP="00CE4F93">
      <w:pPr>
        <w:spacing w:after="160" w:line="256" w:lineRule="auto"/>
        <w:ind w:firstLine="720"/>
        <w:jc w:val="both"/>
        <w:rPr>
          <w:rFonts w:ascii="Traditional Arabic" w:eastAsia="Calibri" w:hAnsi="Traditional Arabic" w:cs="Traditional Arabic"/>
          <w:sz w:val="36"/>
          <w:szCs w:val="36"/>
          <w:rtl/>
        </w:rPr>
      </w:pPr>
      <w:r w:rsidRPr="00CE4F93">
        <w:rPr>
          <w:rFonts w:ascii="Traditional Arabic" w:eastAsia="Calibri" w:hAnsi="Traditional Arabic" w:cs="Traditional Arabic"/>
          <w:sz w:val="36"/>
          <w:szCs w:val="36"/>
          <w:rtl/>
        </w:rPr>
        <w:t>ومن هنا فقد بدأت</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منذ</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ما يزيد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خمس</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سنوات</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بإ</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رسال رسائل</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جماعي</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ة يومي</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ة عبر تطبيق (واتساب) لمجموعات من الأقرباء والأصدقاء</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تتضمن أحاديث نبوية مختارة مع بيان معاني الكلمات التي تحتاج إلى توضيح وذكر بعض الفوائد من تلك الأحاديث</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وقد ل</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اقت هذه الرسائل قبول</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 حسن</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 عند كثير منهم والحمد لله</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واقترح عليَّ بعضهم جمع</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ها في كتاب</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بعد ترتبيها وتبويبها</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ليستفاد منها في ال</w:t>
      </w:r>
      <w:r w:rsidR="00A2221F">
        <w:rPr>
          <w:rFonts w:ascii="Traditional Arabic" w:eastAsia="Calibri" w:hAnsi="Traditional Arabic" w:cs="Traditional Arabic"/>
          <w:sz w:val="36"/>
          <w:szCs w:val="36"/>
          <w:rtl/>
        </w:rPr>
        <w:t>قِرَاءَة</w:t>
      </w:r>
      <w:r w:rsidRPr="00CE4F93">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المصل</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ين في </w:t>
      </w:r>
      <w:r w:rsidR="00A56EB9">
        <w:rPr>
          <w:rFonts w:ascii="Traditional Arabic" w:eastAsia="Calibri" w:hAnsi="Traditional Arabic" w:cs="Traditional Arabic"/>
          <w:sz w:val="36"/>
          <w:szCs w:val="36"/>
          <w:rtl/>
        </w:rPr>
        <w:t>المَسَاجِد</w:t>
      </w:r>
      <w:r w:rsidRPr="00CE4F93">
        <w:rPr>
          <w:rFonts w:ascii="Traditional Arabic" w:eastAsia="Calibri" w:hAnsi="Traditional Arabic" w:cs="Traditional Arabic"/>
          <w:sz w:val="36"/>
          <w:szCs w:val="36"/>
          <w:rtl/>
        </w:rPr>
        <w:t xml:space="preserve"> وم</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دارستها مع الأسر في البيوت</w:t>
      </w:r>
      <w:r w:rsidR="0084644A">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وقد ترد</w:t>
      </w:r>
      <w:r w:rsidR="00846314">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دت في ذلك في البداية ثم عزمت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تلبية طلبهم لعلَّ الله أن ينفع بها.</w:t>
      </w:r>
    </w:p>
    <w:p w14:paraId="4DE7BE30" w14:textId="733F1448" w:rsidR="00CE4F93" w:rsidRPr="00CE4F93" w:rsidRDefault="00CE4F93" w:rsidP="00CE4F93">
      <w:pPr>
        <w:spacing w:after="160" w:line="256" w:lineRule="auto"/>
        <w:ind w:firstLine="720"/>
        <w:jc w:val="both"/>
        <w:rPr>
          <w:rFonts w:ascii="Traditional Arabic" w:eastAsia="Calibri" w:hAnsi="Traditional Arabic" w:cs="Traditional Arabic"/>
          <w:sz w:val="36"/>
          <w:szCs w:val="36"/>
          <w:rtl/>
        </w:rPr>
      </w:pPr>
      <w:r w:rsidRPr="00CE4F93">
        <w:rPr>
          <w:rFonts w:ascii="Traditional Arabic" w:eastAsia="Calibri" w:hAnsi="Traditional Arabic" w:cs="Traditional Arabic"/>
          <w:sz w:val="36"/>
          <w:szCs w:val="36"/>
          <w:rtl/>
        </w:rPr>
        <w:t>فقمت بجمع كل</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ما أ</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رسل</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عبر هذه الرسائل</w:t>
      </w:r>
      <w:r w:rsidR="00846314">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وكلفتُ أحد الباحثين – جزاه الله خيرا- بإعادة ترتيبها وتبويبها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أبواب صحيح البخاري ومراجعتها وتصويب ما فيها من أخطاء</w:t>
      </w:r>
      <w:r w:rsidR="00846314">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فخرجت بهذه الصورة التي بين أيديكم بحمد الله وتوفيقه.</w:t>
      </w:r>
    </w:p>
    <w:p w14:paraId="4E780B48" w14:textId="595A27DC" w:rsidR="00CE4F93" w:rsidRPr="00CE4F93" w:rsidRDefault="00CE4F93" w:rsidP="00CE4F93">
      <w:pPr>
        <w:spacing w:after="160" w:line="256" w:lineRule="auto"/>
        <w:ind w:firstLine="720"/>
        <w:jc w:val="both"/>
        <w:rPr>
          <w:rFonts w:ascii="Traditional Arabic" w:eastAsia="Calibri" w:hAnsi="Traditional Arabic" w:cs="Traditional Arabic"/>
          <w:sz w:val="36"/>
          <w:szCs w:val="36"/>
          <w:rtl/>
        </w:rPr>
      </w:pPr>
      <w:r w:rsidRPr="00CE4F93">
        <w:rPr>
          <w:rFonts w:ascii="Traditional Arabic" w:eastAsia="Calibri" w:hAnsi="Traditional Arabic" w:cs="Traditional Arabic"/>
          <w:sz w:val="36"/>
          <w:szCs w:val="36"/>
          <w:rtl/>
        </w:rPr>
        <w:t>وتسهيل</w:t>
      </w:r>
      <w:r w:rsidR="00846314">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القر</w:t>
      </w:r>
      <w:r w:rsidR="00846314">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اء في الوصول إلى الأحاديث</w:t>
      </w:r>
      <w:r w:rsidR="00846314">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فقد وُضع ف</w:t>
      </w:r>
      <w:r w:rsidR="00846314">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هرسٌ الكتروني في بداية الكتاب يمكن من خلاله الوصول إلى الكتاب أو الباب من غير تقليب الصفحات</w:t>
      </w:r>
      <w:r w:rsidR="001D2420">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بل بالنقر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اسم الكتاب أو الباب فينتقل القار</w:t>
      </w:r>
      <w:r w:rsidR="001D2420">
        <w:rPr>
          <w:rFonts w:ascii="Traditional Arabic" w:eastAsia="Calibri" w:hAnsi="Traditional Arabic" w:cs="Traditional Arabic" w:hint="cs"/>
          <w:sz w:val="36"/>
          <w:szCs w:val="36"/>
          <w:rtl/>
        </w:rPr>
        <w:t>ئ</w:t>
      </w:r>
      <w:r w:rsidRPr="00CE4F93">
        <w:rPr>
          <w:rFonts w:ascii="Traditional Arabic" w:eastAsia="Calibri" w:hAnsi="Traditional Arabic" w:cs="Traditional Arabic"/>
          <w:sz w:val="36"/>
          <w:szCs w:val="36"/>
          <w:rtl/>
        </w:rPr>
        <w:t xml:space="preserve"> إلى الحديث مباشرة.</w:t>
      </w:r>
    </w:p>
    <w:p w14:paraId="095EBFBB" w14:textId="3A752CE9" w:rsidR="008F75F8" w:rsidRDefault="00CE4F93" w:rsidP="008F75F8">
      <w:pPr>
        <w:spacing w:after="160" w:line="256" w:lineRule="auto"/>
        <w:ind w:firstLine="720"/>
        <w:jc w:val="both"/>
        <w:rPr>
          <w:rFonts w:ascii="Traditional Arabic" w:eastAsia="Calibri" w:hAnsi="Traditional Arabic" w:cs="Traditional Arabic"/>
          <w:sz w:val="36"/>
          <w:szCs w:val="36"/>
          <w:rtl/>
        </w:rPr>
      </w:pPr>
      <w:r w:rsidRPr="00CE4F93">
        <w:rPr>
          <w:rFonts w:ascii="Traditional Arabic" w:eastAsia="Calibri" w:hAnsi="Traditional Arabic" w:cs="Traditional Arabic"/>
          <w:sz w:val="36"/>
          <w:szCs w:val="36"/>
          <w:rtl/>
        </w:rPr>
        <w:t>وهنا أود</w:t>
      </w:r>
      <w:r w:rsidR="009D70CE">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أن </w:t>
      </w:r>
      <w:r w:rsidR="00FF202B">
        <w:rPr>
          <w:rFonts w:ascii="Traditional Arabic" w:eastAsia="Calibri" w:hAnsi="Traditional Arabic" w:cs="Traditional Arabic" w:hint="cs"/>
          <w:sz w:val="36"/>
          <w:szCs w:val="36"/>
          <w:rtl/>
        </w:rPr>
        <w:t>أنبِّه</w:t>
      </w:r>
      <w:r w:rsidR="00F037C9">
        <w:rPr>
          <w:rFonts w:ascii="Traditional Arabic" w:eastAsia="Calibri" w:hAnsi="Traditional Arabic" w:cs="Traditional Arabic" w:hint="cs"/>
          <w:sz w:val="36"/>
          <w:szCs w:val="36"/>
          <w:rtl/>
        </w:rPr>
        <w:t xml:space="preserve"> إلى</w:t>
      </w:r>
      <w:r w:rsidRPr="00CE4F93">
        <w:rPr>
          <w:rFonts w:ascii="Traditional Arabic" w:eastAsia="Calibri" w:hAnsi="Traditional Arabic" w:cs="Traditional Arabic"/>
          <w:sz w:val="36"/>
          <w:szCs w:val="36"/>
          <w:rtl/>
        </w:rPr>
        <w:t xml:space="preserve"> أن</w:t>
      </w:r>
      <w:r w:rsidR="009F0D59">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جُلَّ الأحاديث في هذا الإصدار ال</w:t>
      </w:r>
      <w:r w:rsidR="00C82FFB">
        <w:rPr>
          <w:rFonts w:ascii="Traditional Arabic" w:eastAsia="Calibri" w:hAnsi="Traditional Arabic" w:cs="Traditional Arabic"/>
          <w:sz w:val="36"/>
          <w:szCs w:val="36"/>
          <w:rtl/>
        </w:rPr>
        <w:t>أوَّل</w:t>
      </w:r>
      <w:r w:rsidRPr="00CE4F93">
        <w:rPr>
          <w:rFonts w:ascii="Traditional Arabic" w:eastAsia="Calibri" w:hAnsi="Traditional Arabic" w:cs="Traditional Arabic"/>
          <w:sz w:val="36"/>
          <w:szCs w:val="36"/>
          <w:rtl/>
        </w:rPr>
        <w:t xml:space="preserve"> هي من الصحيحين أو أحدهما</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 xml:space="preserve"> وما ليس فيه</w:t>
      </w:r>
      <w:r w:rsidR="002C4723">
        <w:rPr>
          <w:rFonts w:ascii="Traditional Arabic" w:eastAsia="Calibri" w:hAnsi="Traditional Arabic" w:cs="Traditional Arabic" w:hint="cs"/>
          <w:sz w:val="36"/>
          <w:szCs w:val="36"/>
          <w:rtl/>
        </w:rPr>
        <w:t>م</w:t>
      </w:r>
      <w:r w:rsidRPr="00CE4F93">
        <w:rPr>
          <w:rFonts w:ascii="Traditional Arabic" w:eastAsia="Calibri" w:hAnsi="Traditional Arabic" w:cs="Traditional Arabic"/>
          <w:sz w:val="36"/>
          <w:szCs w:val="36"/>
          <w:rtl/>
        </w:rPr>
        <w:t xml:space="preserve">ا فقد اعتمدت في قبوله </w:t>
      </w:r>
      <w:r w:rsidR="00C82FFB">
        <w:rPr>
          <w:rFonts w:ascii="Traditional Arabic" w:eastAsia="Calibri" w:hAnsi="Traditional Arabic" w:cs="Traditional Arabic"/>
          <w:sz w:val="36"/>
          <w:szCs w:val="36"/>
          <w:rtl/>
        </w:rPr>
        <w:t>عَلَى</w:t>
      </w:r>
      <w:r w:rsidRPr="00CE4F93">
        <w:rPr>
          <w:rFonts w:ascii="Traditional Arabic" w:eastAsia="Calibri" w:hAnsi="Traditional Arabic" w:cs="Traditional Arabic"/>
          <w:sz w:val="36"/>
          <w:szCs w:val="36"/>
          <w:rtl/>
        </w:rPr>
        <w:t xml:space="preserve"> تصحيح الشيخ محمد ناصر الدين الألباني</w:t>
      </w:r>
      <w:r w:rsidR="002C4723">
        <w:rPr>
          <w:rFonts w:ascii="Traditional Arabic" w:eastAsia="Calibri" w:hAnsi="Traditional Arabic" w:cs="Traditional Arabic" w:hint="cs"/>
          <w:sz w:val="36"/>
          <w:szCs w:val="36"/>
          <w:rtl/>
        </w:rPr>
        <w:t xml:space="preserve"> رحمه الله</w:t>
      </w:r>
      <w:r w:rsidRPr="00CE4F93">
        <w:rPr>
          <w:rFonts w:ascii="Traditional Arabic" w:eastAsia="Calibri" w:hAnsi="Traditional Arabic" w:cs="Traditional Arabic"/>
          <w:sz w:val="36"/>
          <w:szCs w:val="36"/>
          <w:rtl/>
        </w:rPr>
        <w:t xml:space="preserve"> أو تحسينه.</w:t>
      </w:r>
    </w:p>
    <w:p w14:paraId="0D50C839" w14:textId="12EE21F5" w:rsidR="008F75F8" w:rsidRPr="00CE4F93" w:rsidRDefault="008F75F8" w:rsidP="008F75F8">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ولا شك أن كل كتاب ناقص وأن الكمال للكتاب الذي بدأ بـ (لا ريب)، فجزى الله خيرا من أهدى إلى عيوبي، وأبدى لي ملاحظاته وتنبيهاته على الكتاب وذلك على الإيميل التالي: (</w:t>
      </w:r>
      <w:r w:rsidRPr="00CE4F93">
        <w:rPr>
          <w:rFonts w:ascii="Traditional Arabic" w:eastAsia="Calibri" w:hAnsi="Traditional Arabic" w:cs="Traditional Arabic"/>
          <w:sz w:val="36"/>
          <w:szCs w:val="36"/>
        </w:rPr>
        <w:t>maeen1443@gmail.com</w:t>
      </w:r>
      <w:r>
        <w:rPr>
          <w:rFonts w:ascii="Traditional Arabic" w:eastAsia="Calibri" w:hAnsi="Traditional Arabic" w:cs="Traditional Arabic" w:hint="cs"/>
          <w:sz w:val="36"/>
          <w:szCs w:val="36"/>
          <w:rtl/>
        </w:rPr>
        <w:t>).</w:t>
      </w:r>
    </w:p>
    <w:p w14:paraId="67D3715D" w14:textId="24B665FA" w:rsidR="00CE4F93" w:rsidRPr="00CE4F93" w:rsidRDefault="00CE4F93" w:rsidP="00CE4F93">
      <w:pPr>
        <w:spacing w:after="160" w:line="256" w:lineRule="auto"/>
        <w:ind w:firstLine="720"/>
        <w:jc w:val="both"/>
        <w:rPr>
          <w:rFonts w:ascii="Traditional Arabic" w:eastAsia="Calibri" w:hAnsi="Traditional Arabic" w:cs="Traditional Arabic"/>
          <w:sz w:val="36"/>
          <w:szCs w:val="36"/>
          <w:rtl/>
        </w:rPr>
      </w:pPr>
      <w:r w:rsidRPr="00CE4F93">
        <w:rPr>
          <w:rFonts w:ascii="Traditional Arabic" w:eastAsia="Calibri" w:hAnsi="Traditional Arabic" w:cs="Traditional Arabic"/>
          <w:sz w:val="36"/>
          <w:szCs w:val="36"/>
          <w:rtl/>
        </w:rPr>
        <w:t xml:space="preserve">وأسأل الله </w:t>
      </w:r>
      <w:r w:rsidR="00A40BAE">
        <w:rPr>
          <w:rFonts w:ascii="Traditional Arabic" w:eastAsia="Calibri" w:hAnsi="Traditional Arabic" w:cs="Traditional Arabic"/>
          <w:sz w:val="36"/>
          <w:szCs w:val="36"/>
          <w:rtl/>
        </w:rPr>
        <w:t>تعالى</w:t>
      </w:r>
      <w:r w:rsidRPr="00CE4F93">
        <w:rPr>
          <w:rFonts w:ascii="Traditional Arabic" w:eastAsia="Calibri" w:hAnsi="Traditional Arabic" w:cs="Traditional Arabic"/>
          <w:sz w:val="36"/>
          <w:szCs w:val="36"/>
          <w:rtl/>
        </w:rPr>
        <w:t xml:space="preserve"> أن يجعل هذا العمل خالص</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 لوجهه الكريم نافع</w:t>
      </w:r>
      <w:r w:rsidR="009B4FE5">
        <w:rPr>
          <w:rFonts w:ascii="Traditional Arabic" w:eastAsia="Calibri" w:hAnsi="Traditional Arabic" w:cs="Traditional Arabic" w:hint="cs"/>
          <w:sz w:val="36"/>
          <w:szCs w:val="36"/>
          <w:rtl/>
        </w:rPr>
        <w:t>ً</w:t>
      </w:r>
      <w:r w:rsidRPr="00CE4F93">
        <w:rPr>
          <w:rFonts w:ascii="Traditional Arabic" w:eastAsia="Calibri" w:hAnsi="Traditional Arabic" w:cs="Traditional Arabic"/>
          <w:sz w:val="36"/>
          <w:szCs w:val="36"/>
          <w:rtl/>
        </w:rPr>
        <w:t>ا لمن جمعه أو قرأه.</w:t>
      </w:r>
    </w:p>
    <w:p w14:paraId="35B0F9D7" w14:textId="77777777" w:rsidR="00CE4F93" w:rsidRPr="00CE4F93" w:rsidRDefault="00CE4F93" w:rsidP="00CE4F93">
      <w:pPr>
        <w:spacing w:after="160" w:line="256" w:lineRule="auto"/>
        <w:ind w:firstLine="720"/>
        <w:jc w:val="both"/>
        <w:rPr>
          <w:rFonts w:ascii="Traditional Arabic" w:eastAsia="Calibri" w:hAnsi="Traditional Arabic" w:cs="Traditional Arabic"/>
          <w:sz w:val="36"/>
          <w:szCs w:val="36"/>
          <w:rtl/>
        </w:rPr>
      </w:pPr>
    </w:p>
    <w:p w14:paraId="0B6AC85E" w14:textId="21C0C555" w:rsidR="009B4FE5" w:rsidRDefault="00054D62" w:rsidP="009B4FE5">
      <w:pPr>
        <w:spacing w:after="160" w:line="256" w:lineRule="auto"/>
        <w:ind w:firstLine="720"/>
        <w:jc w:val="center"/>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9B4FE5">
        <w:rPr>
          <w:rFonts w:ascii="Traditional Arabic" w:eastAsia="Calibri" w:hAnsi="Traditional Arabic" w:cs="Traditional Arabic" w:hint="cs"/>
          <w:sz w:val="36"/>
          <w:szCs w:val="36"/>
          <w:rtl/>
        </w:rPr>
        <w:t xml:space="preserve"> </w:t>
      </w:r>
      <w:r w:rsidR="009B4FE5" w:rsidRPr="009B4FE5">
        <w:rPr>
          <w:rFonts w:ascii="Traditional Arabic" w:eastAsia="Calibri" w:hAnsi="Traditional Arabic" w:cs="Traditional Arabic"/>
          <w:sz w:val="36"/>
          <w:szCs w:val="36"/>
          <w:rtl/>
        </w:rPr>
        <w:t>د. خالد بن محمد بابطين</w:t>
      </w:r>
    </w:p>
    <w:p w14:paraId="2BAB1214" w14:textId="77777777" w:rsidR="00CE4F93" w:rsidRPr="00CE4F93" w:rsidRDefault="00CE4F93" w:rsidP="00CE4F93">
      <w:pPr>
        <w:rPr>
          <w:rtl/>
        </w:rPr>
      </w:pPr>
    </w:p>
    <w:p w14:paraId="71D0202D" w14:textId="77777777" w:rsidR="00CE4F93" w:rsidRPr="00CE4F93" w:rsidRDefault="00CE4F93" w:rsidP="00CE4F93">
      <w:pPr>
        <w:rPr>
          <w:rtl/>
        </w:rPr>
      </w:pPr>
    </w:p>
    <w:bookmarkEnd w:id="21"/>
    <w:bookmarkEnd w:id="22"/>
    <w:bookmarkEnd w:id="23"/>
    <w:p w14:paraId="50A0436F" w14:textId="77777777" w:rsidR="00CE4F93" w:rsidRDefault="00CE4F93">
      <w:pPr>
        <w:bidi w:val="0"/>
        <w:rPr>
          <w:rFonts w:ascii="Traditional Arabic" w:eastAsia="Calibri" w:hAnsi="Traditional Arabic" w:cs="Traditional Arabic"/>
          <w:b/>
          <w:bCs/>
          <w:color w:val="00B050"/>
          <w:sz w:val="40"/>
          <w:szCs w:val="44"/>
          <w:lang w:bidi="ar-EG"/>
        </w:rPr>
      </w:pPr>
      <w:r>
        <w:rPr>
          <w:rtl/>
        </w:rPr>
        <w:br w:type="page"/>
      </w:r>
    </w:p>
    <w:p w14:paraId="69967AB6" w14:textId="77777777" w:rsidR="009D70CE" w:rsidRDefault="009D70CE">
      <w:pPr>
        <w:bidi w:val="0"/>
        <w:rPr>
          <w:rFonts w:ascii="Traditional Arabic" w:eastAsia="Calibri" w:hAnsi="Traditional Arabic" w:cs="Traditional Arabic"/>
          <w:b/>
          <w:bCs/>
          <w:color w:val="00B050"/>
          <w:sz w:val="40"/>
          <w:szCs w:val="44"/>
          <w:rtl/>
          <w:lang w:bidi="ar-EG"/>
        </w:rPr>
      </w:pPr>
      <w:r>
        <w:rPr>
          <w:rtl/>
        </w:rPr>
        <w:lastRenderedPageBreak/>
        <w:br w:type="page"/>
      </w:r>
    </w:p>
    <w:p w14:paraId="75DC5429" w14:textId="5E1BBFB5" w:rsidR="00135D4D" w:rsidRPr="00135D4D" w:rsidRDefault="001478E8" w:rsidP="00135D4D">
      <w:pPr>
        <w:pStyle w:val="1"/>
        <w:rPr>
          <w:rtl/>
        </w:rPr>
      </w:pPr>
      <w:bookmarkStart w:id="25" w:name="_Toc98591033"/>
      <w:r>
        <w:rPr>
          <w:rFonts w:hint="cs"/>
          <w:rtl/>
        </w:rPr>
        <w:lastRenderedPageBreak/>
        <w:t>كتاب الطهارة</w:t>
      </w:r>
      <w:bookmarkEnd w:id="25"/>
    </w:p>
    <w:p w14:paraId="2C717E6F" w14:textId="77777777" w:rsidR="00135D4D" w:rsidRPr="00FA6DB9" w:rsidRDefault="00135D4D" w:rsidP="00135D4D">
      <w:pPr>
        <w:pStyle w:val="2"/>
        <w:rPr>
          <w:rtl/>
        </w:rPr>
      </w:pPr>
      <w:bookmarkStart w:id="26" w:name="_Toc98591034"/>
      <w:r>
        <w:rPr>
          <w:rFonts w:hint="cs"/>
          <w:rtl/>
        </w:rPr>
        <w:t>باب الطهور شطر الإيمان:</w:t>
      </w:r>
      <w:bookmarkEnd w:id="26"/>
    </w:p>
    <w:p w14:paraId="190C3D98" w14:textId="0A32B4F5" w:rsidR="00135D4D" w:rsidRPr="00FA6DB9" w:rsidRDefault="00054D62" w:rsidP="00CE4F9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135D4D" w:rsidRPr="00FA6DB9">
        <w:rPr>
          <w:rFonts w:ascii="Traditional Arabic" w:eastAsia="Calibri" w:hAnsi="Traditional Arabic" w:cs="Traditional Arabic" w:hint="eastAsia"/>
          <w:sz w:val="36"/>
          <w:szCs w:val="36"/>
          <w:rtl/>
        </w:rPr>
        <w:t>عَنْ</w:t>
      </w:r>
      <w:r w:rsidR="00135D4D" w:rsidRPr="00FA6DB9">
        <w:rPr>
          <w:rFonts w:ascii="Traditional Arabic" w:eastAsia="Calibri" w:hAnsi="Traditional Arabic" w:cs="Traditional Arabic"/>
          <w:sz w:val="36"/>
          <w:szCs w:val="36"/>
          <w:rtl/>
        </w:rPr>
        <w:t xml:space="preserve"> أَبِي مَالِكٍ الْأَشْعَرِيِّ</w:t>
      </w:r>
      <w:r w:rsidR="00135D4D">
        <w:rPr>
          <w:rFonts w:ascii="Traditional Arabic" w:eastAsia="Calibri" w:hAnsi="Traditional Arabic" w:cs="Traditional Arabic"/>
          <w:sz w:val="36"/>
          <w:szCs w:val="36"/>
          <w:rtl/>
        </w:rPr>
        <w:t xml:space="preserve"> -رَضِيَ اللَّهُ عَنْهُ-</w:t>
      </w:r>
      <w:r w:rsidR="00135D4D" w:rsidRPr="00FA6DB9">
        <w:rPr>
          <w:rFonts w:ascii="Traditional Arabic" w:eastAsia="Calibri" w:hAnsi="Traditional Arabic" w:cs="Traditional Arabic"/>
          <w:sz w:val="36"/>
          <w:szCs w:val="36"/>
          <w:rtl/>
        </w:rPr>
        <w:t xml:space="preserve"> قَالَ</w:t>
      </w:r>
      <w:r w:rsidR="00135D4D">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قَالَ رَسُولُ اللَّهِ </w:t>
      </w:r>
      <w:r w:rsidR="00135D4D">
        <w:rPr>
          <w:rFonts w:ascii="Traditional Arabic" w:eastAsia="Calibri" w:hAnsi="Traditional Arabic" w:cs="Traditional Arabic"/>
          <w:sz w:val="36"/>
          <w:szCs w:val="36"/>
          <w:rtl/>
        </w:rPr>
        <w:t>ﷺ:</w:t>
      </w:r>
      <w:r w:rsidR="00135D4D" w:rsidRPr="00FA6DB9">
        <w:rPr>
          <w:rFonts w:ascii="Traditional Arabic" w:eastAsia="Calibri" w:hAnsi="Traditional Arabic" w:cs="Traditional Arabic"/>
          <w:sz w:val="36"/>
          <w:szCs w:val="36"/>
          <w:rtl/>
        </w:rPr>
        <w:t xml:space="preserve"> (</w:t>
      </w:r>
      <w:r w:rsidR="00135D4D" w:rsidRPr="00E82AF5">
        <w:rPr>
          <w:rFonts w:ascii="Traditional Arabic" w:eastAsia="Calibri" w:hAnsi="Traditional Arabic" w:cs="Traditional Arabic"/>
          <w:b/>
          <w:bCs/>
          <w:color w:val="0070C0"/>
          <w:sz w:val="36"/>
          <w:szCs w:val="36"/>
          <w:rtl/>
        </w:rPr>
        <w:t>الطُّهُورُ شَطْرُ الْإِيمَانِ، وَالْحَمْدُ لِلَّهِ تَمْلَأُ الْمِيزَانَ، وَسُبْحَانَ اللَّهِ وَالْحَمْدُ لِلَّهِ تَمْلَآنِ، أَوْ تَمْلَأُ مَ</w:t>
      </w:r>
      <w:r w:rsidR="00135D4D" w:rsidRPr="00E82AF5">
        <w:rPr>
          <w:rFonts w:ascii="Traditional Arabic" w:eastAsia="Calibri" w:hAnsi="Traditional Arabic" w:cs="Traditional Arabic" w:hint="eastAsia"/>
          <w:b/>
          <w:bCs/>
          <w:color w:val="0070C0"/>
          <w:sz w:val="36"/>
          <w:szCs w:val="36"/>
          <w:rtl/>
        </w:rPr>
        <w:t>ا</w:t>
      </w:r>
      <w:r w:rsidR="00135D4D" w:rsidRPr="00E82AF5">
        <w:rPr>
          <w:rFonts w:ascii="Traditional Arabic" w:eastAsia="Calibri" w:hAnsi="Traditional Arabic" w:cs="Traditional Arabic"/>
          <w:b/>
          <w:bCs/>
          <w:color w:val="0070C0"/>
          <w:sz w:val="36"/>
          <w:szCs w:val="36"/>
          <w:rtl/>
        </w:rPr>
        <w:t xml:space="preserve"> بَيْنَ السَّمَاوَاتِ وَالْأَرْضِ. وَ</w:t>
      </w:r>
      <w:r w:rsidR="009F413B">
        <w:rPr>
          <w:rFonts w:ascii="Traditional Arabic" w:eastAsia="Calibri" w:hAnsi="Traditional Arabic" w:cs="Traditional Arabic"/>
          <w:b/>
          <w:bCs/>
          <w:color w:val="0070C0"/>
          <w:sz w:val="36"/>
          <w:szCs w:val="36"/>
          <w:rtl/>
        </w:rPr>
        <w:t>الصَّلاة</w:t>
      </w:r>
      <w:r w:rsidR="00135D4D" w:rsidRPr="00E82AF5">
        <w:rPr>
          <w:rFonts w:ascii="Traditional Arabic" w:eastAsia="Calibri" w:hAnsi="Traditional Arabic" w:cs="Traditional Arabic"/>
          <w:b/>
          <w:bCs/>
          <w:color w:val="0070C0"/>
          <w:sz w:val="36"/>
          <w:szCs w:val="36"/>
          <w:rtl/>
        </w:rPr>
        <w:t xml:space="preserve"> نُورٌ، وَالصَّدَقَةُ بُرْهَانٌ، وَالصَّبْرُ ضِيَاءٌ، وَالْقُرْآنُ حُجَّةٌ لَكَ أَوْ عَلَيْكَ. كُلُّ النَّاسِ يَغْدُو، فَبَايِعٌ نَفْسَهُ فَمُعْتِقُهَا أَوْ مُوبِقُهَا</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رواه مسلم.</w:t>
      </w:r>
    </w:p>
    <w:p w14:paraId="05A3BED3"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75DC4684"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بيان بعض الأقوال والأعمال الإيمانية التي تعتق صاحبها من النار.</w:t>
      </w:r>
    </w:p>
    <w:p w14:paraId="1E8A3A0E" w14:textId="3B39333D"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تنبيه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يؤخذ بجريرة عمله؛ فليعمل لنفسه ما أراد.</w:t>
      </w:r>
    </w:p>
    <w:p w14:paraId="37E1E78E" w14:textId="77777777" w:rsidR="00135D4D" w:rsidRPr="00FA6DB9" w:rsidRDefault="00135D4D" w:rsidP="00135D4D">
      <w:pPr>
        <w:pStyle w:val="2"/>
        <w:rPr>
          <w:rtl/>
        </w:rPr>
      </w:pPr>
      <w:bookmarkStart w:id="27" w:name="_Toc98591035"/>
      <w:r w:rsidRPr="00E43411">
        <w:rPr>
          <w:rtl/>
        </w:rPr>
        <w:t xml:space="preserve">باب: لا يقبل الله </w:t>
      </w:r>
      <w:r>
        <w:rPr>
          <w:rFonts w:hint="cs"/>
          <w:rtl/>
        </w:rPr>
        <w:t>صلاة بغير طهور:</w:t>
      </w:r>
      <w:bookmarkEnd w:id="27"/>
    </w:p>
    <w:p w14:paraId="707CFC76" w14:textId="532492E7" w:rsidR="00135D4D" w:rsidRPr="00FA6DB9" w:rsidRDefault="00B470F2"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135D4D"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xml:space="preserve"> عُمَرَ - رضي الله عنهما- </w:t>
      </w:r>
      <w:r>
        <w:rPr>
          <w:rFonts w:ascii="Traditional Arabic" w:eastAsia="Calibri" w:hAnsi="Traditional Arabic" w:cs="Traditional Arabic" w:hint="cs"/>
          <w:sz w:val="36"/>
          <w:szCs w:val="36"/>
          <w:rtl/>
        </w:rPr>
        <w:t xml:space="preserve">أَنَّهُ </w:t>
      </w:r>
      <w:r w:rsidRPr="00FA6DB9">
        <w:rPr>
          <w:rFonts w:ascii="Traditional Arabic" w:eastAsia="Calibri" w:hAnsi="Traditional Arabic" w:cs="Traditional Arabic"/>
          <w:sz w:val="36"/>
          <w:szCs w:val="36"/>
          <w:rtl/>
        </w:rPr>
        <w:t xml:space="preserve">دَخَلَ </w:t>
      </w:r>
      <w:r w:rsidR="00C82FFB">
        <w:rPr>
          <w:rFonts w:ascii="Traditional Arabic" w:eastAsia="Calibri" w:hAnsi="Traditional Arabic" w:cs="Traditional Arabic"/>
          <w:sz w:val="36"/>
          <w:szCs w:val="36"/>
          <w:rtl/>
        </w:rPr>
        <w:t>عَلَى</w:t>
      </w:r>
      <w:r w:rsidR="00135D4D" w:rsidRPr="00FA6DB9">
        <w:rPr>
          <w:rFonts w:ascii="Traditional Arabic" w:eastAsia="Calibri" w:hAnsi="Traditional Arabic" w:cs="Traditional Arabic"/>
          <w:sz w:val="36"/>
          <w:szCs w:val="36"/>
          <w:rtl/>
        </w:rPr>
        <w:t xml:space="preserve"> ابْنِ عَامِرٍ يَعُودُهُ، وَهُوَ مَرِيضٌ، فَقَالَ: أَلَا تَدْعُو اللَّهَ لِي يَا ابْنَ عُمَرَ؟ قَالَ: إِنِّي سَمِعْتُ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يَقُولُ: (</w:t>
      </w:r>
      <w:r w:rsidR="00135D4D" w:rsidRPr="00E43411">
        <w:rPr>
          <w:rFonts w:ascii="Traditional Arabic" w:eastAsia="Calibri" w:hAnsi="Traditional Arabic" w:cs="Traditional Arabic"/>
          <w:b/>
          <w:bCs/>
          <w:color w:val="0070C0"/>
          <w:sz w:val="36"/>
          <w:szCs w:val="36"/>
          <w:rtl/>
        </w:rPr>
        <w:t>لَا يَقْبَلُ اللَّهُ صَلَاةً بِغَيْرِ طُهُورٍ، وَلَا صَدَقَةً مِنْ غُلُولٍ</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رواه مسلم.</w:t>
      </w:r>
    </w:p>
    <w:p w14:paraId="05EE3ED2" w14:textId="77777777" w:rsidR="00135D4D" w:rsidRPr="00E43411"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E43411">
        <w:rPr>
          <w:rFonts w:ascii="Traditional Arabic" w:eastAsia="Calibri" w:hAnsi="Traditional Arabic" w:cs="Traditional Arabic"/>
          <w:bCs/>
          <w:color w:val="7030A0"/>
          <w:sz w:val="36"/>
          <w:szCs w:val="36"/>
          <w:rtl/>
        </w:rPr>
        <w:t>معنى الحديث</w:t>
      </w:r>
      <w:r w:rsidRPr="00E43411">
        <w:rPr>
          <w:rFonts w:ascii="Traditional Arabic" w:eastAsia="Calibri" w:hAnsi="Traditional Arabic" w:cs="Traditional Arabic" w:hint="cs"/>
          <w:bCs/>
          <w:color w:val="7030A0"/>
          <w:sz w:val="36"/>
          <w:szCs w:val="36"/>
          <w:rtl/>
        </w:rPr>
        <w:t>:</w:t>
      </w:r>
    </w:p>
    <w:p w14:paraId="1FECACD2" w14:textId="7A58C2F5"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كان</w:t>
      </w:r>
      <w:r w:rsidRPr="00FA6DB9">
        <w:rPr>
          <w:rFonts w:ascii="Traditional Arabic" w:eastAsia="Calibri" w:hAnsi="Traditional Arabic" w:cs="Traditional Arabic"/>
          <w:sz w:val="36"/>
          <w:szCs w:val="36"/>
          <w:rtl/>
        </w:rPr>
        <w:t xml:space="preserve"> عبد الله بن عامر بن كريز أمير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البصرة لعثمان بن عفان، فدخل عليه عبد الله بن عمر رضي الله عنهما يعوده، أي: يزوره، وهو مريض، فقال ابن عامر لعبد الله بن عمر طالب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منه الدعاء له: ألا تدعو الله لي؟ فق</w:t>
      </w:r>
      <w:r w:rsidRPr="00FA6DB9">
        <w:rPr>
          <w:rFonts w:ascii="Traditional Arabic" w:eastAsia="Calibri" w:hAnsi="Traditional Arabic" w:cs="Traditional Arabic" w:hint="eastAsia"/>
          <w:sz w:val="36"/>
          <w:szCs w:val="36"/>
          <w:rtl/>
        </w:rPr>
        <w:t>ال</w:t>
      </w:r>
      <w:r w:rsidRPr="00FA6DB9">
        <w:rPr>
          <w:rFonts w:ascii="Traditional Arabic" w:eastAsia="Calibri" w:hAnsi="Traditional Arabic" w:cs="Traditional Arabic"/>
          <w:sz w:val="36"/>
          <w:szCs w:val="36"/>
          <w:rtl/>
        </w:rPr>
        <w:t xml:space="preserve"> ابن عمر: إني سمعت رسول الله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يقول: لا تقبل، أي: لا تصح، صلاة بغير طهور، أي: وضوء، ولا، أي: ولا يقبل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صدقة من غلول، أي: مما سرق وأخذ من الغنيمة قبل أن تقسم، وكنت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البصرة، أي: والي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البصرة! ومراد كلام ابن عمر رضي الله عنه: فكما أن الله لا يقبل من العبادات إلا الطيب منها، والدعاء من العبادات، وإنك يا ابن عامر لم تسلم من ولايتك للبصرة من غل الأموال وتبعات من حقوق الله </w:t>
      </w:r>
      <w:r w:rsidR="00A40BAE">
        <w:rPr>
          <w:rFonts w:ascii="Traditional Arabic" w:eastAsia="Calibri" w:hAnsi="Traditional Arabic" w:cs="Traditional Arabic"/>
          <w:sz w:val="36"/>
          <w:szCs w:val="36"/>
          <w:rtl/>
        </w:rPr>
        <w:lastRenderedPageBreak/>
        <w:t>تعالى</w:t>
      </w:r>
      <w:r w:rsidRPr="00FA6DB9">
        <w:rPr>
          <w:rFonts w:ascii="Traditional Arabic" w:eastAsia="Calibri" w:hAnsi="Traditional Arabic" w:cs="Traditional Arabic"/>
          <w:sz w:val="36"/>
          <w:szCs w:val="36"/>
          <w:rtl/>
        </w:rPr>
        <w:t xml:space="preserve"> وحقوق العباد؛ فكيف يقبل الله دعاءك؟! فقصد ابن عمر بهذا الحديث زجر ابن عامر وحثه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التوبة مما لحق به من ذنوب ومعاص.</w:t>
      </w:r>
    </w:p>
    <w:p w14:paraId="4F592906" w14:textId="77777777" w:rsidR="00135D4D" w:rsidRPr="00FA6DB9" w:rsidRDefault="00135D4D" w:rsidP="00135D4D">
      <w:pPr>
        <w:pStyle w:val="2"/>
        <w:rPr>
          <w:rtl/>
        </w:rPr>
      </w:pPr>
      <w:bookmarkStart w:id="28" w:name="_Toc98591036"/>
      <w:r>
        <w:rPr>
          <w:rFonts w:hint="cs"/>
          <w:rtl/>
        </w:rPr>
        <w:t>باب الذكر عند دخول الخلاء:</w:t>
      </w:r>
      <w:bookmarkEnd w:id="28"/>
    </w:p>
    <w:p w14:paraId="2A87AB50" w14:textId="1A1C3F18" w:rsidR="00135D4D" w:rsidRPr="00FA6DB9" w:rsidRDefault="00B470F2"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135D4D"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135D4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أَنَّهُ قَالَ</w:t>
      </w:r>
      <w:r w:rsidR="00135D4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كَانَ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إِذَا دَخَلَ الْخَلَاءَ، قَالَ: (</w:t>
      </w:r>
      <w:r w:rsidR="00135D4D" w:rsidRPr="008902E8">
        <w:rPr>
          <w:rFonts w:ascii="Traditional Arabic" w:eastAsia="Calibri" w:hAnsi="Traditional Arabic" w:cs="Traditional Arabic"/>
          <w:b/>
          <w:bCs/>
          <w:color w:val="0070C0"/>
          <w:sz w:val="36"/>
          <w:szCs w:val="36"/>
          <w:rtl/>
        </w:rPr>
        <w:t>اللَّهُمَّ إِنِّي أَعُوذُ بِكَ مِنَ الْخُبُثِ وَالْخَبَائِثِ</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متفق عليه.</w:t>
      </w:r>
    </w:p>
    <w:p w14:paraId="31C3F7A0" w14:textId="77777777" w:rsidR="00135D4D" w:rsidRPr="00B30AB6" w:rsidRDefault="00135D4D" w:rsidP="00135D4D">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5FF8D9E" w14:textId="73434E08" w:rsidR="00135D4D" w:rsidRDefault="00135D4D" w:rsidP="00C57B6E">
      <w:pPr>
        <w:pStyle w:val="ab"/>
        <w:numPr>
          <w:ilvl w:val="0"/>
          <w:numId w:val="293"/>
        </w:numPr>
        <w:spacing w:after="160" w:line="256" w:lineRule="auto"/>
        <w:jc w:val="both"/>
        <w:rPr>
          <w:rFonts w:ascii="Traditional Arabic" w:eastAsia="Calibri" w:hAnsi="Traditional Arabic" w:cs="Traditional Arabic"/>
          <w:sz w:val="36"/>
          <w:szCs w:val="36"/>
        </w:rPr>
      </w:pPr>
      <w:r w:rsidRPr="00743221">
        <w:rPr>
          <w:rFonts w:ascii="Traditional Arabic" w:eastAsia="Calibri" w:hAnsi="Traditional Arabic" w:cs="Traditional Arabic"/>
          <w:b/>
          <w:bCs/>
          <w:color w:val="0070C0"/>
          <w:sz w:val="36"/>
          <w:szCs w:val="36"/>
          <w:rtl/>
        </w:rPr>
        <w:t>الخبث</w:t>
      </w:r>
      <w:r w:rsidR="00026B28">
        <w:rPr>
          <w:rFonts w:ascii="Traditional Arabic" w:eastAsia="Calibri" w:hAnsi="Traditional Arabic" w:cs="Traditional Arabic" w:hint="cs"/>
          <w:b/>
          <w:bCs/>
          <w:color w:val="0070C0"/>
          <w:sz w:val="36"/>
          <w:szCs w:val="36"/>
          <w:rtl/>
        </w:rPr>
        <w:t>:</w:t>
      </w:r>
      <w:r w:rsidRPr="00743221">
        <w:rPr>
          <w:rFonts w:ascii="Traditional Arabic" w:eastAsia="Calibri" w:hAnsi="Traditional Arabic" w:cs="Traditional Arabic"/>
          <w:color w:val="0070C0"/>
          <w:sz w:val="36"/>
          <w:szCs w:val="36"/>
          <w:rtl/>
        </w:rPr>
        <w:t xml:space="preserve"> </w:t>
      </w:r>
      <w:r w:rsidRPr="00743221">
        <w:rPr>
          <w:rFonts w:ascii="Traditional Arabic" w:eastAsia="Calibri" w:hAnsi="Traditional Arabic" w:cs="Traditional Arabic"/>
          <w:sz w:val="36"/>
          <w:szCs w:val="36"/>
          <w:rtl/>
        </w:rPr>
        <w:t>-بضم الباء وإسكانها- جمع خبيث، الخبائث جمع خبيثة؛ يريد ذُكران الشياطين وإناثهم. وقيل: الخبْث -بسكون الباء- الشر والمكروه، والخبائث: الخطايا والأفعال المذمومة.</w:t>
      </w:r>
    </w:p>
    <w:p w14:paraId="77E8ADBA" w14:textId="73D03602" w:rsidR="00135D4D" w:rsidRDefault="00135D4D" w:rsidP="00C57B6E">
      <w:pPr>
        <w:pStyle w:val="ab"/>
        <w:numPr>
          <w:ilvl w:val="0"/>
          <w:numId w:val="293"/>
        </w:numPr>
        <w:spacing w:after="160" w:line="256" w:lineRule="auto"/>
        <w:jc w:val="both"/>
        <w:rPr>
          <w:rFonts w:ascii="Traditional Arabic" w:eastAsia="Calibri" w:hAnsi="Traditional Arabic" w:cs="Traditional Arabic"/>
          <w:sz w:val="36"/>
          <w:szCs w:val="36"/>
        </w:rPr>
      </w:pPr>
      <w:r w:rsidRPr="00743221">
        <w:rPr>
          <w:rFonts w:ascii="Traditional Arabic" w:eastAsia="Calibri" w:hAnsi="Traditional Arabic" w:cs="Traditional Arabic"/>
          <w:sz w:val="36"/>
          <w:szCs w:val="36"/>
          <w:rtl/>
        </w:rPr>
        <w:t xml:space="preserve">قال النووي: وهذا الأدب مجمع </w:t>
      </w:r>
      <w:r w:rsidR="00C82FFB">
        <w:rPr>
          <w:rFonts w:ascii="Traditional Arabic" w:eastAsia="Calibri" w:hAnsi="Traditional Arabic" w:cs="Traditional Arabic"/>
          <w:sz w:val="36"/>
          <w:szCs w:val="36"/>
          <w:rtl/>
        </w:rPr>
        <w:t>عَلَى</w:t>
      </w:r>
      <w:r w:rsidRPr="00743221">
        <w:rPr>
          <w:rFonts w:ascii="Traditional Arabic" w:eastAsia="Calibri" w:hAnsi="Traditional Arabic" w:cs="Traditional Arabic"/>
          <w:sz w:val="36"/>
          <w:szCs w:val="36"/>
          <w:rtl/>
        </w:rPr>
        <w:t xml:space="preserve"> استحبابه ولا فرق فيه بين البنيان والصحراء</w:t>
      </w:r>
      <w:r>
        <w:rPr>
          <w:rFonts w:ascii="Traditional Arabic" w:eastAsia="Calibri" w:hAnsi="Traditional Arabic" w:cs="Traditional Arabic" w:hint="cs"/>
          <w:sz w:val="36"/>
          <w:szCs w:val="36"/>
          <w:rtl/>
        </w:rPr>
        <w:t>.</w:t>
      </w:r>
    </w:p>
    <w:p w14:paraId="14046153" w14:textId="77777777" w:rsidR="003103D6" w:rsidRPr="00FA6DB9" w:rsidRDefault="003103D6" w:rsidP="003103D6">
      <w:pPr>
        <w:pStyle w:val="2"/>
        <w:rPr>
          <w:rtl/>
        </w:rPr>
      </w:pPr>
      <w:bookmarkStart w:id="29" w:name="_Toc98591037"/>
      <w:r>
        <w:rPr>
          <w:rFonts w:hint="cs"/>
          <w:rtl/>
        </w:rPr>
        <w:t>باب طهارة المصلى:</w:t>
      </w:r>
      <w:bookmarkEnd w:id="29"/>
    </w:p>
    <w:p w14:paraId="071663B4" w14:textId="01DE3A12"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أَنَّ جَدَّتَهُ مُلَيْكَةَ-رضي الله عنها- دَعَتْ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لِطَعَامٍ صَنَعَتْهُ لَهُ، فَأَكَلَ مِنْهُ، ثُمَّ قَالَ: (</w:t>
      </w:r>
      <w:r w:rsidRPr="00D47BF5">
        <w:rPr>
          <w:rFonts w:ascii="Traditional Arabic" w:eastAsia="Calibri" w:hAnsi="Traditional Arabic" w:cs="Traditional Arabic"/>
          <w:b/>
          <w:bCs/>
          <w:color w:val="0070C0"/>
          <w:sz w:val="36"/>
          <w:szCs w:val="36"/>
          <w:rtl/>
        </w:rPr>
        <w:t>قُومُوا فَلِأُصَلِّ لَكُمْ</w:t>
      </w:r>
      <w:r w:rsidRPr="00FA6DB9">
        <w:rPr>
          <w:rFonts w:ascii="Traditional Arabic" w:eastAsia="Calibri" w:hAnsi="Traditional Arabic" w:cs="Traditional Arabic"/>
          <w:sz w:val="36"/>
          <w:szCs w:val="36"/>
          <w:rtl/>
        </w:rPr>
        <w:t xml:space="preserve">). قَالَ أَنَسٌ: فَقُمْتُ إِلَى </w:t>
      </w:r>
      <w:r w:rsidRPr="00FA6DB9">
        <w:rPr>
          <w:rFonts w:ascii="Traditional Arabic" w:eastAsia="Calibri" w:hAnsi="Traditional Arabic" w:cs="Traditional Arabic" w:hint="eastAsia"/>
          <w:sz w:val="36"/>
          <w:szCs w:val="36"/>
          <w:rtl/>
        </w:rPr>
        <w:t>حَصِيرٍ</w:t>
      </w:r>
      <w:r w:rsidRPr="00FA6DB9">
        <w:rPr>
          <w:rFonts w:ascii="Traditional Arabic" w:eastAsia="Calibri" w:hAnsi="Traditional Arabic" w:cs="Traditional Arabic"/>
          <w:sz w:val="36"/>
          <w:szCs w:val="36"/>
          <w:rtl/>
        </w:rPr>
        <w:t xml:space="preserve"> لَنَا قَدِ اسْوَدَّ مِنْ طُولِ مَا لُبِسَ، فَنَضَحْتُهُ بِمَاءٍ، فَقَامَ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وَصَفَفْتُ وَالْيَتِيمَ وَرَاءَهُ، وَالْعَجُوزُ مِنْ وَرَائِنَا، فَصَلَّى لَنَا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رَكْعَتَيْنِ ثُمَّ انْصَرَفَ</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0FBACDD" w14:textId="77777777" w:rsidR="003103D6" w:rsidRPr="00AC1F59" w:rsidRDefault="003103D6" w:rsidP="003103D6">
      <w:pPr>
        <w:spacing w:after="160" w:line="256" w:lineRule="auto"/>
        <w:ind w:firstLine="720"/>
        <w:jc w:val="both"/>
        <w:rPr>
          <w:rFonts w:ascii="Traditional Arabic" w:eastAsia="Calibri" w:hAnsi="Traditional Arabic" w:cs="Traditional Arabic"/>
          <w:b/>
          <w:bCs/>
          <w:color w:val="7030A0"/>
          <w:sz w:val="36"/>
          <w:szCs w:val="36"/>
          <w:rtl/>
        </w:rPr>
      </w:pPr>
      <w:r w:rsidRPr="00AC1F59">
        <w:rPr>
          <w:rFonts w:ascii="Traditional Arabic" w:eastAsia="Calibri" w:hAnsi="Traditional Arabic" w:cs="Traditional Arabic"/>
          <w:b/>
          <w:bCs/>
          <w:color w:val="7030A0"/>
          <w:sz w:val="36"/>
          <w:szCs w:val="36"/>
          <w:rtl/>
        </w:rPr>
        <w:t>من فوائد الحديث:</w:t>
      </w:r>
    </w:p>
    <w:p w14:paraId="52233DCD" w14:textId="77777777"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إجابة الدعوة ولو لم تكن عرس</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ولو كان الداعي امرأة؛ إذا أُمنت الفتنة.</w:t>
      </w:r>
    </w:p>
    <w:p w14:paraId="2D06BF10" w14:textId="7C8D366F"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صلاة النافلة جماعة في البيوت، وكأنه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أراد تعليمهم أفعال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بالمشاهدة؛ لأجل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فإنها قد يخفى عليها بعض التفاصيل لبعد موقفها. </w:t>
      </w:r>
    </w:p>
    <w:p w14:paraId="76DC82BB" w14:textId="63F41569"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تنظيف مكان الم</w:t>
      </w:r>
      <w:r w:rsidR="00DA7A9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صل</w:t>
      </w:r>
      <w:r w:rsidR="00DA7A9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ى. </w:t>
      </w:r>
    </w:p>
    <w:p w14:paraId="04902970" w14:textId="6C09FA18"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قيام الصبي مع الرجل صف</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29925793" w14:textId="310C0744"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5- تأخير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عن صفوف </w:t>
      </w:r>
      <w:r w:rsidR="00591DEC">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w:t>
      </w:r>
    </w:p>
    <w:p w14:paraId="6E366A7B" w14:textId="2EEDE0F7"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6-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قيام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صف</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وحدها؛ إذا لم يكن معها امرأة غيرها. </w:t>
      </w:r>
    </w:p>
    <w:p w14:paraId="389FE6D9" w14:textId="77777777"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7- صحة صلاة الصبي المميز ووضوئه.</w:t>
      </w:r>
    </w:p>
    <w:p w14:paraId="42F43E4E" w14:textId="30384CAA" w:rsidR="003103D6" w:rsidRPr="00FA6DB9" w:rsidRDefault="003103D6" w:rsidP="003103D6">
      <w:pPr>
        <w:pStyle w:val="2"/>
        <w:rPr>
          <w:rtl/>
        </w:rPr>
      </w:pPr>
      <w:bookmarkStart w:id="30" w:name="_Toc98591038"/>
      <w:r>
        <w:rPr>
          <w:rFonts w:hint="cs"/>
          <w:rtl/>
        </w:rPr>
        <w:t xml:space="preserve">باب: ما يفعل إذا نسي التطهُّر وقد دخل </w:t>
      </w:r>
      <w:r w:rsidR="009F413B">
        <w:rPr>
          <w:rFonts w:hint="cs"/>
          <w:rtl/>
        </w:rPr>
        <w:t>المَسْجِد</w:t>
      </w:r>
      <w:r>
        <w:rPr>
          <w:rFonts w:hint="cs"/>
          <w:rtl/>
        </w:rPr>
        <w:t>:</w:t>
      </w:r>
      <w:bookmarkEnd w:id="30"/>
    </w:p>
    <w:p w14:paraId="2F06FBDF" w14:textId="626724A8" w:rsidR="003103D6" w:rsidRPr="00FA6DB9" w:rsidRDefault="00B470F2" w:rsidP="003103D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103D6"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3103D6"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3103D6">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D044E3">
        <w:rPr>
          <w:rFonts w:ascii="Traditional Arabic" w:eastAsia="Calibri" w:hAnsi="Traditional Arabic" w:cs="Traditional Arabic" w:hint="cs"/>
          <w:sz w:val="36"/>
          <w:szCs w:val="36"/>
          <w:rtl/>
        </w:rPr>
        <w:t>:</w:t>
      </w:r>
      <w:r w:rsidR="003103D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103D6" w:rsidRPr="00FA6DB9">
        <w:rPr>
          <w:rFonts w:ascii="Traditional Arabic" w:eastAsia="Calibri" w:hAnsi="Traditional Arabic" w:cs="Traditional Arabic"/>
          <w:sz w:val="36"/>
          <w:szCs w:val="36"/>
          <w:rtl/>
        </w:rPr>
        <w:t>خ</w:t>
      </w:r>
      <w:r>
        <w:rPr>
          <w:rFonts w:ascii="Traditional Arabic" w:eastAsia="Calibri" w:hAnsi="Traditional Arabic" w:cs="Traditional Arabic" w:hint="cs"/>
          <w:sz w:val="36"/>
          <w:szCs w:val="36"/>
          <w:rtl/>
        </w:rPr>
        <w:t>َ</w:t>
      </w:r>
      <w:r w:rsidR="003103D6" w:rsidRPr="00FA6DB9">
        <w:rPr>
          <w:rFonts w:ascii="Traditional Arabic" w:eastAsia="Calibri" w:hAnsi="Traditional Arabic" w:cs="Traditional Arabic"/>
          <w:sz w:val="36"/>
          <w:szCs w:val="36"/>
          <w:rtl/>
        </w:rPr>
        <w:t>ر</w:t>
      </w:r>
      <w:r>
        <w:rPr>
          <w:rFonts w:ascii="Traditional Arabic" w:eastAsia="Calibri" w:hAnsi="Traditional Arabic" w:cs="Traditional Arabic" w:hint="cs"/>
          <w:sz w:val="36"/>
          <w:szCs w:val="36"/>
          <w:rtl/>
        </w:rPr>
        <w:t>َ</w:t>
      </w:r>
      <w:r w:rsidR="003103D6" w:rsidRPr="00FA6DB9">
        <w:rPr>
          <w:rFonts w:ascii="Traditional Arabic" w:eastAsia="Calibri" w:hAnsi="Traditional Arabic" w:cs="Traditional Arabic"/>
          <w:sz w:val="36"/>
          <w:szCs w:val="36"/>
          <w:rtl/>
        </w:rPr>
        <w:t>ج</w:t>
      </w:r>
      <w:r>
        <w:rPr>
          <w:rFonts w:ascii="Traditional Arabic" w:eastAsia="Calibri" w:hAnsi="Traditional Arabic" w:cs="Traditional Arabic" w:hint="cs"/>
          <w:sz w:val="36"/>
          <w:szCs w:val="36"/>
          <w:rtl/>
        </w:rPr>
        <w:t>َ</w:t>
      </w:r>
      <w:r w:rsidR="003103D6" w:rsidRPr="00FA6DB9">
        <w:rPr>
          <w:rFonts w:ascii="Traditional Arabic" w:eastAsia="Calibri" w:hAnsi="Traditional Arabic" w:cs="Traditional Arabic"/>
          <w:sz w:val="36"/>
          <w:szCs w:val="36"/>
          <w:rtl/>
        </w:rPr>
        <w:t xml:space="preserve"> رَسُولُ اللَّهِ</w:t>
      </w:r>
      <w:r w:rsidR="003103D6">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103D6" w:rsidRPr="00FA6DB9">
        <w:rPr>
          <w:rFonts w:ascii="Traditional Arabic" w:eastAsia="Calibri" w:hAnsi="Traditional Arabic" w:cs="Traditional Arabic"/>
          <w:sz w:val="36"/>
          <w:szCs w:val="36"/>
          <w:rtl/>
        </w:rPr>
        <w:t xml:space="preserve">وَقَدْ أُقِيمَتِ </w:t>
      </w:r>
      <w:r w:rsidR="009F413B">
        <w:rPr>
          <w:rFonts w:ascii="Traditional Arabic" w:eastAsia="Calibri" w:hAnsi="Traditional Arabic" w:cs="Traditional Arabic"/>
          <w:sz w:val="36"/>
          <w:szCs w:val="36"/>
          <w:rtl/>
        </w:rPr>
        <w:t>الصَّلاة</w:t>
      </w:r>
      <w:r w:rsidR="003103D6" w:rsidRPr="00FA6DB9">
        <w:rPr>
          <w:rFonts w:ascii="Traditional Arabic" w:eastAsia="Calibri" w:hAnsi="Traditional Arabic" w:cs="Traditional Arabic"/>
          <w:sz w:val="36"/>
          <w:szCs w:val="36"/>
          <w:rtl/>
        </w:rPr>
        <w:t xml:space="preserve">، وَعُدِّلَتِ </w:t>
      </w:r>
      <w:r w:rsidR="00EB4AB7">
        <w:rPr>
          <w:rFonts w:ascii="Traditional Arabic" w:eastAsia="Calibri" w:hAnsi="Traditional Arabic" w:cs="Traditional Arabic"/>
          <w:sz w:val="36"/>
          <w:szCs w:val="36"/>
          <w:rtl/>
        </w:rPr>
        <w:t>الصُّفوف</w:t>
      </w:r>
      <w:r w:rsidR="003103D6" w:rsidRPr="00FA6DB9">
        <w:rPr>
          <w:rFonts w:ascii="Traditional Arabic" w:eastAsia="Calibri" w:hAnsi="Traditional Arabic" w:cs="Traditional Arabic"/>
          <w:sz w:val="36"/>
          <w:szCs w:val="36"/>
          <w:rtl/>
        </w:rPr>
        <w:t>، حَتَّى إِذَا قَامَ فِي مُصَلَّاهُ انْتَظَرْنَا أَنْ يُكَبِّرَ انْصَرَفَ، قَالَ: (</w:t>
      </w:r>
      <w:r w:rsidR="00C82FFB">
        <w:rPr>
          <w:rFonts w:ascii="Traditional Arabic" w:eastAsia="Calibri" w:hAnsi="Traditional Arabic" w:cs="Traditional Arabic"/>
          <w:b/>
          <w:bCs/>
          <w:color w:val="0070C0"/>
          <w:sz w:val="36"/>
          <w:szCs w:val="36"/>
          <w:rtl/>
        </w:rPr>
        <w:t>عَلَى</w:t>
      </w:r>
      <w:r w:rsidR="003103D6" w:rsidRPr="00D47BF5">
        <w:rPr>
          <w:rFonts w:ascii="Traditional Arabic" w:eastAsia="Calibri" w:hAnsi="Traditional Arabic" w:cs="Traditional Arabic"/>
          <w:b/>
          <w:bCs/>
          <w:color w:val="0070C0"/>
          <w:sz w:val="36"/>
          <w:szCs w:val="36"/>
          <w:rtl/>
        </w:rPr>
        <w:t xml:space="preserve"> مَكَانِكُمْ</w:t>
      </w:r>
      <w:r w:rsidR="003103D6" w:rsidRPr="00FA6DB9">
        <w:rPr>
          <w:rFonts w:ascii="Traditional Arabic" w:eastAsia="Calibri" w:hAnsi="Traditional Arabic" w:cs="Traditional Arabic"/>
          <w:sz w:val="36"/>
          <w:szCs w:val="36"/>
          <w:rtl/>
        </w:rPr>
        <w:t xml:space="preserve">). فَمَكَثْنَا </w:t>
      </w:r>
      <w:r w:rsidR="00C82FFB">
        <w:rPr>
          <w:rFonts w:ascii="Traditional Arabic" w:eastAsia="Calibri" w:hAnsi="Traditional Arabic" w:cs="Traditional Arabic"/>
          <w:sz w:val="36"/>
          <w:szCs w:val="36"/>
          <w:rtl/>
        </w:rPr>
        <w:t>عَلَى</w:t>
      </w:r>
      <w:r w:rsidR="003103D6" w:rsidRPr="00FA6DB9">
        <w:rPr>
          <w:rFonts w:ascii="Traditional Arabic" w:eastAsia="Calibri" w:hAnsi="Traditional Arabic" w:cs="Traditional Arabic"/>
          <w:sz w:val="36"/>
          <w:szCs w:val="36"/>
          <w:rtl/>
        </w:rPr>
        <w:t xml:space="preserve"> هَيْئَتِنَا حَتَّى خَرَجَ إِلَيْنَا يَنْطِفُ رَأْسُهُ مَاءً، وَقَدِ اغْتَسَلَ</w:t>
      </w:r>
      <w:r w:rsidR="00325795">
        <w:rPr>
          <w:rFonts w:ascii="Traditional Arabic" w:eastAsia="Calibri" w:hAnsi="Traditional Arabic" w:cs="Traditional Arabic"/>
          <w:sz w:val="36"/>
          <w:szCs w:val="36"/>
          <w:rtl/>
        </w:rPr>
        <w:t>"</w:t>
      </w:r>
      <w:r w:rsidR="003103D6" w:rsidRPr="00FA6DB9">
        <w:rPr>
          <w:rFonts w:ascii="Traditional Arabic" w:eastAsia="Calibri" w:hAnsi="Traditional Arabic" w:cs="Traditional Arabic"/>
          <w:sz w:val="36"/>
          <w:szCs w:val="36"/>
          <w:rtl/>
        </w:rPr>
        <w:t xml:space="preserve">. </w:t>
      </w:r>
      <w:r w:rsidR="003103D6">
        <w:rPr>
          <w:rFonts w:ascii="Traditional Arabic" w:eastAsia="Calibri" w:hAnsi="Traditional Arabic" w:cs="Traditional Arabic" w:hint="cs"/>
          <w:sz w:val="36"/>
          <w:szCs w:val="36"/>
          <w:rtl/>
        </w:rPr>
        <w:t>متفق عليه</w:t>
      </w:r>
      <w:r w:rsidR="003103D6" w:rsidRPr="00FA6DB9">
        <w:rPr>
          <w:rFonts w:ascii="Traditional Arabic" w:eastAsia="Calibri" w:hAnsi="Traditional Arabic" w:cs="Traditional Arabic"/>
          <w:sz w:val="36"/>
          <w:szCs w:val="36"/>
          <w:rtl/>
        </w:rPr>
        <w:t>.</w:t>
      </w:r>
    </w:p>
    <w:p w14:paraId="39F96311" w14:textId="77777777" w:rsidR="003103D6" w:rsidRPr="00FA6DB9" w:rsidRDefault="003103D6" w:rsidP="003103D6">
      <w:pPr>
        <w:pStyle w:val="333"/>
        <w:rPr>
          <w:rtl/>
        </w:rPr>
      </w:pPr>
      <w:r>
        <w:rPr>
          <w:rFonts w:hint="cs"/>
          <w:rtl/>
        </w:rPr>
        <w:t>معاني الكلمات</w:t>
      </w:r>
      <w:r>
        <w:rPr>
          <w:rtl/>
        </w:rPr>
        <w:t>:</w:t>
      </w:r>
    </w:p>
    <w:p w14:paraId="2F5A60D6" w14:textId="77777777" w:rsidR="003103D6" w:rsidRPr="009B6464" w:rsidRDefault="003103D6" w:rsidP="00C57B6E">
      <w:pPr>
        <w:pStyle w:val="ab"/>
        <w:numPr>
          <w:ilvl w:val="0"/>
          <w:numId w:val="173"/>
        </w:numPr>
        <w:spacing w:after="160" w:line="256" w:lineRule="auto"/>
        <w:jc w:val="both"/>
        <w:rPr>
          <w:rFonts w:ascii="Traditional Arabic" w:eastAsia="Calibri" w:hAnsi="Traditional Arabic" w:cs="Traditional Arabic"/>
          <w:sz w:val="36"/>
          <w:szCs w:val="36"/>
          <w:rtl/>
        </w:rPr>
      </w:pPr>
      <w:r w:rsidRPr="009B6464">
        <w:rPr>
          <w:rFonts w:ascii="Traditional Arabic" w:eastAsia="Calibri" w:hAnsi="Traditional Arabic" w:cs="Traditional Arabic"/>
          <w:sz w:val="36"/>
          <w:szCs w:val="36"/>
          <w:rtl/>
        </w:rPr>
        <w:t>ينطف: يقطر.</w:t>
      </w:r>
    </w:p>
    <w:p w14:paraId="3941CD88" w14:textId="77777777" w:rsidR="003103D6" w:rsidRPr="00FA6DB9" w:rsidRDefault="003103D6" w:rsidP="003103D6">
      <w:pPr>
        <w:pStyle w:val="333"/>
        <w:rPr>
          <w:rtl/>
        </w:rPr>
      </w:pPr>
      <w:r>
        <w:rPr>
          <w:rtl/>
        </w:rPr>
        <w:t>من فوائد الحديث:</w:t>
      </w:r>
    </w:p>
    <w:p w14:paraId="2C76A171" w14:textId="3B987661"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الن</w:t>
      </w:r>
      <w:r w:rsidR="00D044E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سيان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الأنبياء في أمر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لأجل التشريع.</w:t>
      </w:r>
    </w:p>
    <w:p w14:paraId="5E1C2705" w14:textId="77777777"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طهارة الماء المستعمل؛ لأنه خرج إليهم والماء يقطر منه. </w:t>
      </w:r>
    </w:p>
    <w:p w14:paraId="7911C2C7" w14:textId="6C44FF2A"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الفصل اليسير بين الإقامة و</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بشرط عدم خروج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ولا تعاد الإقامة.</w:t>
      </w:r>
    </w:p>
    <w:p w14:paraId="396A55F0" w14:textId="00BDA1B0" w:rsidR="003103D6"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تأخير الجنب الغسل عن وقت الحدث.</w:t>
      </w:r>
    </w:p>
    <w:p w14:paraId="5BE92EC6" w14:textId="77777777" w:rsidR="003103D6" w:rsidRPr="00FA6DB9" w:rsidRDefault="003103D6" w:rsidP="003103D6">
      <w:pPr>
        <w:pStyle w:val="2"/>
        <w:rPr>
          <w:rtl/>
        </w:rPr>
      </w:pPr>
      <w:bookmarkStart w:id="31" w:name="_Toc98591039"/>
      <w:r>
        <w:rPr>
          <w:rFonts w:hint="cs"/>
          <w:rtl/>
        </w:rPr>
        <w:t>باب كراهة استقبال القبلة عند قضاء الحاجة:</w:t>
      </w:r>
      <w:bookmarkEnd w:id="31"/>
    </w:p>
    <w:p w14:paraId="1BB44E6E" w14:textId="6AF8CFDA" w:rsidR="003103D6"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أَيُّوبَ الْأَنْصَارِيِّ</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-رضي الله عنه-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860A1">
        <w:rPr>
          <w:rFonts w:ascii="Traditional Arabic" w:eastAsia="Calibri" w:hAnsi="Traditional Arabic" w:cs="Traditional Arabic"/>
          <w:b/>
          <w:bCs/>
          <w:color w:val="0070C0"/>
          <w:sz w:val="36"/>
          <w:szCs w:val="36"/>
          <w:rtl/>
        </w:rPr>
        <w:t>إِذَا أَتَيْتُمُ الْغَائِطَ فَلَا تَسْتَقْبِلُوا الْقِبْلَةَ وَلَا تَسْتَدْبِرُوهَا، وَلَكِنْ شَرِّقُوا أَوْ غَرِّبُوا</w:t>
      </w:r>
      <w:r w:rsidRPr="00FA6DB9">
        <w:rPr>
          <w:rFonts w:ascii="Traditional Arabic" w:eastAsia="Calibri" w:hAnsi="Traditional Arabic" w:cs="Traditional Arabic"/>
          <w:sz w:val="36"/>
          <w:szCs w:val="36"/>
          <w:rtl/>
        </w:rPr>
        <w:t xml:space="preserve">). قَالَ أَبُو أَيُّوبَ: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فَ</w:t>
      </w:r>
      <w:r w:rsidRPr="00FA6DB9">
        <w:rPr>
          <w:rFonts w:ascii="Traditional Arabic" w:eastAsia="Calibri" w:hAnsi="Traditional Arabic" w:cs="Traditional Arabic" w:hint="eastAsia"/>
          <w:sz w:val="36"/>
          <w:szCs w:val="36"/>
          <w:rtl/>
        </w:rPr>
        <w:t>قَدِمْنَا</w:t>
      </w:r>
      <w:r w:rsidRPr="00FA6DB9">
        <w:rPr>
          <w:rFonts w:ascii="Traditional Arabic" w:eastAsia="Calibri" w:hAnsi="Traditional Arabic" w:cs="Traditional Arabic"/>
          <w:sz w:val="36"/>
          <w:szCs w:val="36"/>
          <w:rtl/>
        </w:rPr>
        <w:t xml:space="preserve"> الشَّأْمَ فَوَجَدْنَا مَرَاحِيضَ بُنِيَتْ قِبَلَ الْقِبْلَةِ، فَنَنْحَرِفُ وَنَسْتَغْفِرُ اللَّهَ </w:t>
      </w:r>
      <w:r w:rsidR="00A40BAE">
        <w:rPr>
          <w:rFonts w:ascii="Traditional Arabic" w:eastAsia="Calibri" w:hAnsi="Traditional Arabic" w:cs="Traditional Arabic"/>
          <w:sz w:val="36"/>
          <w:szCs w:val="36"/>
          <w:rtl/>
        </w:rPr>
        <w:t>تعالى</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84128B5" w14:textId="77777777" w:rsidR="00D044E3" w:rsidRPr="00FA6DB9" w:rsidRDefault="00D044E3" w:rsidP="003103D6">
      <w:pPr>
        <w:spacing w:after="160" w:line="256" w:lineRule="auto"/>
        <w:ind w:firstLine="720"/>
        <w:jc w:val="both"/>
        <w:rPr>
          <w:rFonts w:ascii="Traditional Arabic" w:eastAsia="Calibri" w:hAnsi="Traditional Arabic" w:cs="Traditional Arabic"/>
          <w:sz w:val="36"/>
          <w:szCs w:val="36"/>
          <w:rtl/>
        </w:rPr>
      </w:pPr>
    </w:p>
    <w:p w14:paraId="6F318609" w14:textId="77777777" w:rsidR="003103D6" w:rsidRDefault="003103D6" w:rsidP="003103D6">
      <w:pPr>
        <w:pStyle w:val="333"/>
      </w:pPr>
      <w:r>
        <w:rPr>
          <w:rFonts w:hint="cs"/>
          <w:rtl/>
        </w:rPr>
        <w:lastRenderedPageBreak/>
        <w:t>معاني الكلمات:</w:t>
      </w:r>
    </w:p>
    <w:p w14:paraId="59EFEA53" w14:textId="1FA06D9A" w:rsidR="003103D6" w:rsidRPr="00E41664" w:rsidRDefault="003103D6" w:rsidP="00C57B6E">
      <w:pPr>
        <w:pStyle w:val="ab"/>
        <w:numPr>
          <w:ilvl w:val="0"/>
          <w:numId w:val="179"/>
        </w:numPr>
        <w:spacing w:after="160" w:line="256" w:lineRule="auto"/>
        <w:jc w:val="both"/>
        <w:rPr>
          <w:rFonts w:ascii="Traditional Arabic" w:eastAsia="Calibri" w:hAnsi="Traditional Arabic" w:cs="Traditional Arabic"/>
          <w:sz w:val="36"/>
          <w:szCs w:val="36"/>
          <w:rtl/>
        </w:rPr>
      </w:pPr>
      <w:r w:rsidRPr="00E41664">
        <w:rPr>
          <w:rFonts w:ascii="Traditional Arabic" w:eastAsia="Calibri" w:hAnsi="Traditional Arabic" w:cs="Traditional Arabic"/>
          <w:sz w:val="36"/>
          <w:szCs w:val="36"/>
          <w:rtl/>
        </w:rPr>
        <w:t>(</w:t>
      </w:r>
      <w:r w:rsidRPr="00E41664">
        <w:rPr>
          <w:rFonts w:ascii="Traditional Arabic" w:eastAsia="Calibri" w:hAnsi="Traditional Arabic" w:cs="Traditional Arabic"/>
          <w:b/>
          <w:bCs/>
          <w:color w:val="0070C0"/>
          <w:sz w:val="36"/>
          <w:szCs w:val="36"/>
          <w:rtl/>
        </w:rPr>
        <w:t>ولكن شرّ</w:t>
      </w:r>
      <w:r w:rsidR="00D044E3">
        <w:rPr>
          <w:rFonts w:ascii="Traditional Arabic" w:eastAsia="Calibri" w:hAnsi="Traditional Arabic" w:cs="Traditional Arabic" w:hint="cs"/>
          <w:b/>
          <w:bCs/>
          <w:color w:val="0070C0"/>
          <w:sz w:val="36"/>
          <w:szCs w:val="36"/>
          <w:rtl/>
        </w:rPr>
        <w:t>ِ</w:t>
      </w:r>
      <w:r w:rsidRPr="00E41664">
        <w:rPr>
          <w:rFonts w:ascii="Traditional Arabic" w:eastAsia="Calibri" w:hAnsi="Traditional Arabic" w:cs="Traditional Arabic"/>
          <w:b/>
          <w:bCs/>
          <w:color w:val="0070C0"/>
          <w:sz w:val="36"/>
          <w:szCs w:val="36"/>
          <w:rtl/>
        </w:rPr>
        <w:t>قوا أو غرّ</w:t>
      </w:r>
      <w:r w:rsidR="00D044E3">
        <w:rPr>
          <w:rFonts w:ascii="Traditional Arabic" w:eastAsia="Calibri" w:hAnsi="Traditional Arabic" w:cs="Traditional Arabic" w:hint="cs"/>
          <w:b/>
          <w:bCs/>
          <w:color w:val="0070C0"/>
          <w:sz w:val="36"/>
          <w:szCs w:val="36"/>
          <w:rtl/>
        </w:rPr>
        <w:t>ِ</w:t>
      </w:r>
      <w:r w:rsidRPr="00E41664">
        <w:rPr>
          <w:rFonts w:ascii="Traditional Arabic" w:eastAsia="Calibri" w:hAnsi="Traditional Arabic" w:cs="Traditional Arabic"/>
          <w:b/>
          <w:bCs/>
          <w:color w:val="0070C0"/>
          <w:sz w:val="36"/>
          <w:szCs w:val="36"/>
          <w:rtl/>
        </w:rPr>
        <w:t>بوا</w:t>
      </w:r>
      <w:r w:rsidRPr="00E41664">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E41664">
        <w:rPr>
          <w:rFonts w:ascii="Traditional Arabic" w:eastAsia="Calibri" w:hAnsi="Traditional Arabic" w:cs="Traditional Arabic"/>
          <w:sz w:val="36"/>
          <w:szCs w:val="36"/>
          <w:rtl/>
        </w:rPr>
        <w:t xml:space="preserve"> هذا خطاب لأهل المدينة ومن في معناهم بحيث إذا شرّ</w:t>
      </w:r>
      <w:r w:rsidR="000423B4">
        <w:rPr>
          <w:rFonts w:ascii="Traditional Arabic" w:eastAsia="Calibri" w:hAnsi="Traditional Arabic" w:cs="Traditional Arabic" w:hint="cs"/>
          <w:sz w:val="36"/>
          <w:szCs w:val="36"/>
          <w:rtl/>
        </w:rPr>
        <w:t>َ</w:t>
      </w:r>
      <w:r w:rsidRPr="00E41664">
        <w:rPr>
          <w:rFonts w:ascii="Traditional Arabic" w:eastAsia="Calibri" w:hAnsi="Traditional Arabic" w:cs="Traditional Arabic"/>
          <w:sz w:val="36"/>
          <w:szCs w:val="36"/>
          <w:rtl/>
        </w:rPr>
        <w:t>ق أو غرّ</w:t>
      </w:r>
      <w:r w:rsidR="000423B4">
        <w:rPr>
          <w:rFonts w:ascii="Traditional Arabic" w:eastAsia="Calibri" w:hAnsi="Traditional Arabic" w:cs="Traditional Arabic" w:hint="cs"/>
          <w:sz w:val="36"/>
          <w:szCs w:val="36"/>
          <w:rtl/>
        </w:rPr>
        <w:t>َ</w:t>
      </w:r>
      <w:r w:rsidRPr="00E41664">
        <w:rPr>
          <w:rFonts w:ascii="Traditional Arabic" w:eastAsia="Calibri" w:hAnsi="Traditional Arabic" w:cs="Traditional Arabic"/>
          <w:sz w:val="36"/>
          <w:szCs w:val="36"/>
          <w:rtl/>
        </w:rPr>
        <w:t>ب لا يستقبل الكعبة ولا يستدبرها. ‏</w:t>
      </w:r>
    </w:p>
    <w:p w14:paraId="63FD5116" w14:textId="7DC3FD5E" w:rsidR="003103D6" w:rsidRPr="00E41664" w:rsidRDefault="003103D6" w:rsidP="00C57B6E">
      <w:pPr>
        <w:pStyle w:val="ab"/>
        <w:numPr>
          <w:ilvl w:val="0"/>
          <w:numId w:val="179"/>
        </w:numPr>
        <w:spacing w:after="160" w:line="256" w:lineRule="auto"/>
        <w:jc w:val="both"/>
        <w:rPr>
          <w:rFonts w:ascii="Traditional Arabic" w:eastAsia="Calibri" w:hAnsi="Traditional Arabic" w:cs="Traditional Arabic"/>
          <w:sz w:val="36"/>
          <w:szCs w:val="36"/>
          <w:rtl/>
        </w:rPr>
      </w:pPr>
      <w:r w:rsidRPr="00E41664">
        <w:rPr>
          <w:rFonts w:ascii="Traditional Arabic" w:eastAsia="Calibri" w:hAnsi="Traditional Arabic" w:cs="Traditional Arabic" w:hint="eastAsia"/>
          <w:sz w:val="36"/>
          <w:szCs w:val="36"/>
          <w:rtl/>
        </w:rPr>
        <w:t>‏</w:t>
      </w:r>
      <w:r w:rsidRPr="00E41664">
        <w:rPr>
          <w:rFonts w:ascii="Traditional Arabic" w:eastAsia="Calibri" w:hAnsi="Traditional Arabic" w:cs="Traditional Arabic"/>
          <w:sz w:val="36"/>
          <w:szCs w:val="36"/>
          <w:rtl/>
        </w:rPr>
        <w:t xml:space="preserve">(فوجدنا مراحيض): هو البيت المتخذ لقضاء حاجة </w:t>
      </w:r>
      <w:r w:rsidR="00E40077">
        <w:rPr>
          <w:rFonts w:ascii="Traditional Arabic" w:eastAsia="Calibri" w:hAnsi="Traditional Arabic" w:cs="Traditional Arabic"/>
          <w:sz w:val="36"/>
          <w:szCs w:val="36"/>
          <w:rtl/>
        </w:rPr>
        <w:t>الإِنسَان</w:t>
      </w:r>
      <w:r w:rsidRPr="00E41664">
        <w:rPr>
          <w:rFonts w:ascii="Traditional Arabic" w:eastAsia="Calibri" w:hAnsi="Traditional Arabic" w:cs="Traditional Arabic"/>
          <w:sz w:val="36"/>
          <w:szCs w:val="36"/>
          <w:rtl/>
        </w:rPr>
        <w:t xml:space="preserve">. </w:t>
      </w:r>
    </w:p>
    <w:p w14:paraId="081C9828" w14:textId="46C639C5" w:rsidR="003103D6" w:rsidRPr="00E41664" w:rsidRDefault="003103D6" w:rsidP="00C57B6E">
      <w:pPr>
        <w:pStyle w:val="ab"/>
        <w:numPr>
          <w:ilvl w:val="0"/>
          <w:numId w:val="179"/>
        </w:numPr>
        <w:spacing w:after="160" w:line="256" w:lineRule="auto"/>
        <w:jc w:val="both"/>
        <w:rPr>
          <w:rFonts w:ascii="Traditional Arabic" w:eastAsia="Calibri" w:hAnsi="Traditional Arabic" w:cs="Traditional Arabic"/>
          <w:sz w:val="36"/>
          <w:szCs w:val="36"/>
          <w:rtl/>
        </w:rPr>
      </w:pPr>
      <w:r w:rsidRPr="00E41664">
        <w:rPr>
          <w:rFonts w:ascii="Traditional Arabic" w:eastAsia="Calibri" w:hAnsi="Traditional Arabic" w:cs="Traditional Arabic" w:hint="eastAsia"/>
          <w:sz w:val="36"/>
          <w:szCs w:val="36"/>
          <w:rtl/>
        </w:rPr>
        <w:t>‏</w:t>
      </w:r>
      <w:r w:rsidRPr="00E41664">
        <w:rPr>
          <w:rFonts w:ascii="Traditional Arabic" w:eastAsia="Calibri" w:hAnsi="Traditional Arabic" w:cs="Traditional Arabic"/>
          <w:sz w:val="36"/>
          <w:szCs w:val="36"/>
          <w:rtl/>
        </w:rPr>
        <w:t xml:space="preserve">(فننحرف عنها): نحرص </w:t>
      </w:r>
      <w:r w:rsidR="00C82FFB">
        <w:rPr>
          <w:rFonts w:ascii="Traditional Arabic" w:eastAsia="Calibri" w:hAnsi="Traditional Arabic" w:cs="Traditional Arabic"/>
          <w:sz w:val="36"/>
          <w:szCs w:val="36"/>
          <w:rtl/>
        </w:rPr>
        <w:t>عَلَى</w:t>
      </w:r>
      <w:r w:rsidRPr="00E41664">
        <w:rPr>
          <w:rFonts w:ascii="Traditional Arabic" w:eastAsia="Calibri" w:hAnsi="Traditional Arabic" w:cs="Traditional Arabic"/>
          <w:sz w:val="36"/>
          <w:szCs w:val="36"/>
          <w:rtl/>
        </w:rPr>
        <w:t xml:space="preserve"> اجتنابها بالميل عنها بحسب قدرتنا. ‏</w:t>
      </w:r>
    </w:p>
    <w:p w14:paraId="4C05DDDE" w14:textId="35B15BAD" w:rsidR="003103D6" w:rsidRPr="00E41664" w:rsidRDefault="003103D6" w:rsidP="00C57B6E">
      <w:pPr>
        <w:pStyle w:val="ab"/>
        <w:numPr>
          <w:ilvl w:val="0"/>
          <w:numId w:val="179"/>
        </w:numPr>
        <w:spacing w:after="160" w:line="256" w:lineRule="auto"/>
        <w:jc w:val="both"/>
        <w:rPr>
          <w:rFonts w:ascii="Traditional Arabic" w:eastAsia="Calibri" w:hAnsi="Traditional Arabic" w:cs="Traditional Arabic"/>
          <w:sz w:val="36"/>
          <w:szCs w:val="36"/>
          <w:rtl/>
        </w:rPr>
      </w:pPr>
      <w:r w:rsidRPr="00E41664">
        <w:rPr>
          <w:rFonts w:ascii="Traditional Arabic" w:eastAsia="Calibri" w:hAnsi="Traditional Arabic" w:cs="Traditional Arabic"/>
          <w:sz w:val="36"/>
          <w:szCs w:val="36"/>
          <w:rtl/>
        </w:rPr>
        <w:t>(ونستغفر الله): هذا استغفار من أبي أيوب رضي الله عنه لنفسه</w:t>
      </w:r>
      <w:r>
        <w:rPr>
          <w:rFonts w:ascii="Traditional Arabic" w:eastAsia="Calibri" w:hAnsi="Traditional Arabic" w:cs="Traditional Arabic" w:hint="cs"/>
          <w:sz w:val="36"/>
          <w:szCs w:val="36"/>
          <w:rtl/>
        </w:rPr>
        <w:t>؛</w:t>
      </w:r>
      <w:r w:rsidRPr="00E41664">
        <w:rPr>
          <w:rFonts w:ascii="Traditional Arabic" w:eastAsia="Calibri" w:hAnsi="Traditional Arabic" w:cs="Traditional Arabic"/>
          <w:sz w:val="36"/>
          <w:szCs w:val="36"/>
          <w:rtl/>
        </w:rPr>
        <w:t xml:space="preserve"> حيث إنه لم يحصل منه ترك الاستقبال أو الاستدبار </w:t>
      </w:r>
      <w:r w:rsidR="00C82FFB">
        <w:rPr>
          <w:rFonts w:ascii="Traditional Arabic" w:eastAsia="Calibri" w:hAnsi="Traditional Arabic" w:cs="Traditional Arabic"/>
          <w:sz w:val="36"/>
          <w:szCs w:val="36"/>
          <w:rtl/>
        </w:rPr>
        <w:t>عَلَى</w:t>
      </w:r>
      <w:r w:rsidRPr="00E41664">
        <w:rPr>
          <w:rFonts w:ascii="Traditional Arabic" w:eastAsia="Calibri" w:hAnsi="Traditional Arabic" w:cs="Traditional Arabic"/>
          <w:sz w:val="36"/>
          <w:szCs w:val="36"/>
          <w:rtl/>
        </w:rPr>
        <w:t xml:space="preserve"> التمام والكمال.</w:t>
      </w:r>
    </w:p>
    <w:p w14:paraId="181D755A" w14:textId="77777777" w:rsidR="003103D6" w:rsidRPr="007C085B" w:rsidRDefault="003103D6" w:rsidP="003103D6">
      <w:pPr>
        <w:spacing w:after="160" w:line="256" w:lineRule="auto"/>
        <w:ind w:firstLine="720"/>
        <w:jc w:val="both"/>
        <w:rPr>
          <w:rFonts w:ascii="Traditional Arabic" w:eastAsia="Calibri" w:hAnsi="Traditional Arabic" w:cs="Traditional Arabic"/>
          <w:b/>
          <w:bCs/>
          <w:color w:val="7030A0"/>
          <w:sz w:val="36"/>
          <w:szCs w:val="36"/>
          <w:rtl/>
        </w:rPr>
      </w:pPr>
      <w:r w:rsidRPr="007C085B">
        <w:rPr>
          <w:rFonts w:ascii="Traditional Arabic" w:eastAsia="Calibri" w:hAnsi="Traditional Arabic" w:cs="Traditional Arabic"/>
          <w:b/>
          <w:bCs/>
          <w:color w:val="7030A0"/>
          <w:sz w:val="36"/>
          <w:szCs w:val="36"/>
          <w:rtl/>
        </w:rPr>
        <w:t>من فوائد الحديث:</w:t>
      </w:r>
    </w:p>
    <w:p w14:paraId="3D2BC028" w14:textId="75E74673" w:rsidR="003103D6" w:rsidRPr="009E0479" w:rsidRDefault="003103D6" w:rsidP="00C57B6E">
      <w:pPr>
        <w:pStyle w:val="ab"/>
        <w:numPr>
          <w:ilvl w:val="0"/>
          <w:numId w:val="180"/>
        </w:numPr>
        <w:spacing w:after="160" w:line="256" w:lineRule="auto"/>
        <w:jc w:val="both"/>
        <w:rPr>
          <w:rFonts w:ascii="Traditional Arabic" w:eastAsia="Calibri" w:hAnsi="Traditional Arabic" w:cs="Traditional Arabic"/>
          <w:sz w:val="36"/>
          <w:szCs w:val="36"/>
          <w:rtl/>
        </w:rPr>
      </w:pPr>
      <w:r w:rsidRPr="009E0479">
        <w:rPr>
          <w:rFonts w:ascii="Traditional Arabic" w:eastAsia="Calibri" w:hAnsi="Traditional Arabic" w:cs="Traditional Arabic"/>
          <w:sz w:val="36"/>
          <w:szCs w:val="36"/>
          <w:rtl/>
        </w:rPr>
        <w:t xml:space="preserve">في الحديث دليل لمن قال بعدم </w:t>
      </w:r>
      <w:r w:rsidR="00942AEB">
        <w:rPr>
          <w:rFonts w:ascii="Traditional Arabic" w:eastAsia="Calibri" w:hAnsi="Traditional Arabic" w:cs="Traditional Arabic"/>
          <w:sz w:val="36"/>
          <w:szCs w:val="36"/>
          <w:rtl/>
        </w:rPr>
        <w:t>جَوَاز</w:t>
      </w:r>
      <w:r w:rsidRPr="009E0479">
        <w:rPr>
          <w:rFonts w:ascii="Traditional Arabic" w:eastAsia="Calibri" w:hAnsi="Traditional Arabic" w:cs="Traditional Arabic"/>
          <w:sz w:val="36"/>
          <w:szCs w:val="36"/>
          <w:rtl/>
        </w:rPr>
        <w:t xml:space="preserve"> استقبال القبلة أو استدبارها مطلق</w:t>
      </w:r>
      <w:r w:rsidR="009132A8">
        <w:rPr>
          <w:rFonts w:ascii="Traditional Arabic" w:eastAsia="Calibri" w:hAnsi="Traditional Arabic" w:cs="Traditional Arabic" w:hint="cs"/>
          <w:sz w:val="36"/>
          <w:szCs w:val="36"/>
          <w:rtl/>
        </w:rPr>
        <w:t>ً</w:t>
      </w:r>
      <w:r w:rsidRPr="009E0479">
        <w:rPr>
          <w:rFonts w:ascii="Traditional Arabic" w:eastAsia="Calibri" w:hAnsi="Traditional Arabic" w:cs="Traditional Arabic"/>
          <w:sz w:val="36"/>
          <w:szCs w:val="36"/>
          <w:rtl/>
        </w:rPr>
        <w:t>ا</w:t>
      </w:r>
      <w:r>
        <w:rPr>
          <w:rFonts w:ascii="Traditional Arabic" w:eastAsia="Calibri" w:hAnsi="Traditional Arabic" w:cs="Traditional Arabic" w:hint="cs"/>
          <w:sz w:val="36"/>
          <w:szCs w:val="36"/>
          <w:rtl/>
        </w:rPr>
        <w:t xml:space="preserve"> عند قضاء الحاجة،</w:t>
      </w:r>
      <w:r w:rsidRPr="009E0479">
        <w:rPr>
          <w:rFonts w:ascii="Traditional Arabic" w:eastAsia="Calibri" w:hAnsi="Traditional Arabic" w:cs="Traditional Arabic"/>
          <w:sz w:val="36"/>
          <w:szCs w:val="36"/>
          <w:rtl/>
        </w:rPr>
        <w:t xml:space="preserve"> وهو مذهب الحنفية</w:t>
      </w:r>
      <w:r w:rsidR="009132A8">
        <w:rPr>
          <w:rFonts w:ascii="Traditional Arabic" w:eastAsia="Calibri" w:hAnsi="Traditional Arabic" w:cs="Traditional Arabic" w:hint="cs"/>
          <w:sz w:val="36"/>
          <w:szCs w:val="36"/>
          <w:rtl/>
        </w:rPr>
        <w:t>،</w:t>
      </w:r>
      <w:r w:rsidRPr="009E0479">
        <w:rPr>
          <w:rFonts w:ascii="Traditional Arabic" w:eastAsia="Calibri" w:hAnsi="Traditional Arabic" w:cs="Traditional Arabic"/>
          <w:sz w:val="36"/>
          <w:szCs w:val="36"/>
          <w:rtl/>
        </w:rPr>
        <w:t xml:space="preserve"> وبه قال ابن </w:t>
      </w:r>
      <w:r>
        <w:rPr>
          <w:rFonts w:ascii="Traditional Arabic" w:eastAsia="Calibri" w:hAnsi="Traditional Arabic" w:cs="Traditional Arabic" w:hint="cs"/>
          <w:sz w:val="36"/>
          <w:szCs w:val="36"/>
          <w:rtl/>
        </w:rPr>
        <w:t>تيمية (728) رحمه الله،</w:t>
      </w:r>
      <w:r w:rsidRPr="009E0479">
        <w:rPr>
          <w:rFonts w:ascii="Traditional Arabic" w:eastAsia="Calibri" w:hAnsi="Traditional Arabic" w:cs="Traditional Arabic"/>
          <w:sz w:val="36"/>
          <w:szCs w:val="36"/>
          <w:rtl/>
        </w:rPr>
        <w:t xml:space="preserve"> أما قول الجمهور فهو التفريق بين البنيان والفضاء، أو إذا كان بينه وبين القبلة حاجز</w:t>
      </w:r>
      <w:r w:rsidR="009132A8">
        <w:rPr>
          <w:rFonts w:ascii="Traditional Arabic" w:eastAsia="Calibri" w:hAnsi="Traditional Arabic" w:cs="Traditional Arabic" w:hint="cs"/>
          <w:sz w:val="36"/>
          <w:szCs w:val="36"/>
          <w:rtl/>
        </w:rPr>
        <w:t xml:space="preserve"> فجائز؛</w:t>
      </w:r>
      <w:r w:rsidRPr="009E0479">
        <w:rPr>
          <w:rFonts w:ascii="Traditional Arabic" w:eastAsia="Calibri" w:hAnsi="Traditional Arabic" w:cs="Traditional Arabic"/>
          <w:sz w:val="36"/>
          <w:szCs w:val="36"/>
          <w:rtl/>
        </w:rPr>
        <w:t xml:space="preserve"> لما ورد من فعله </w:t>
      </w:r>
      <w:r w:rsidR="00FB1544">
        <w:rPr>
          <w:rFonts w:ascii="Traditional Arabic" w:eastAsia="Calibri" w:hAnsi="Traditional Arabic" w:cs="Traditional Arabic"/>
          <w:sz w:val="36"/>
          <w:szCs w:val="36"/>
          <w:rtl/>
        </w:rPr>
        <w:t xml:space="preserve">ﷺ </w:t>
      </w:r>
      <w:r w:rsidRPr="009E0479">
        <w:rPr>
          <w:rFonts w:ascii="Traditional Arabic" w:eastAsia="Calibri" w:hAnsi="Traditional Arabic" w:cs="Traditional Arabic"/>
          <w:sz w:val="36"/>
          <w:szCs w:val="36"/>
          <w:rtl/>
        </w:rPr>
        <w:t>في</w:t>
      </w:r>
      <w:r w:rsidR="009132A8">
        <w:rPr>
          <w:rFonts w:ascii="Traditional Arabic" w:eastAsia="Calibri" w:hAnsi="Traditional Arabic" w:cs="Traditional Arabic" w:hint="cs"/>
          <w:sz w:val="36"/>
          <w:szCs w:val="36"/>
          <w:rtl/>
        </w:rPr>
        <w:t xml:space="preserve"> الحديث الآخر في</w:t>
      </w:r>
      <w:r w:rsidRPr="009E0479">
        <w:rPr>
          <w:rFonts w:ascii="Traditional Arabic" w:eastAsia="Calibri" w:hAnsi="Traditional Arabic" w:cs="Traditional Arabic"/>
          <w:sz w:val="36"/>
          <w:szCs w:val="36"/>
          <w:rtl/>
        </w:rPr>
        <w:t xml:space="preserve"> استقبال القبلة في البنيان</w:t>
      </w:r>
      <w:r w:rsidR="009132A8">
        <w:rPr>
          <w:rFonts w:ascii="Traditional Arabic" w:eastAsia="Calibri" w:hAnsi="Traditional Arabic" w:cs="Traditional Arabic" w:hint="cs"/>
          <w:sz w:val="36"/>
          <w:szCs w:val="36"/>
          <w:rtl/>
        </w:rPr>
        <w:t>.</w:t>
      </w:r>
    </w:p>
    <w:p w14:paraId="52779CCA" w14:textId="09DA61BB" w:rsidR="003103D6" w:rsidRPr="009E0479" w:rsidRDefault="003103D6" w:rsidP="00C57B6E">
      <w:pPr>
        <w:pStyle w:val="ab"/>
        <w:numPr>
          <w:ilvl w:val="0"/>
          <w:numId w:val="180"/>
        </w:numPr>
        <w:spacing w:after="160" w:line="256" w:lineRule="auto"/>
        <w:jc w:val="both"/>
        <w:rPr>
          <w:rFonts w:ascii="Traditional Arabic" w:eastAsia="Calibri" w:hAnsi="Traditional Arabic" w:cs="Traditional Arabic"/>
          <w:sz w:val="36"/>
          <w:szCs w:val="36"/>
          <w:rtl/>
        </w:rPr>
      </w:pPr>
      <w:r w:rsidRPr="009E0479">
        <w:rPr>
          <w:rFonts w:ascii="Traditional Arabic" w:eastAsia="Calibri" w:hAnsi="Traditional Arabic" w:cs="Traditional Arabic"/>
          <w:sz w:val="36"/>
          <w:szCs w:val="36"/>
          <w:rtl/>
        </w:rPr>
        <w:t xml:space="preserve">وفيه دليل </w:t>
      </w:r>
      <w:r w:rsidR="00C82FFB">
        <w:rPr>
          <w:rFonts w:ascii="Traditional Arabic" w:eastAsia="Calibri" w:hAnsi="Traditional Arabic" w:cs="Traditional Arabic"/>
          <w:sz w:val="36"/>
          <w:szCs w:val="36"/>
          <w:rtl/>
        </w:rPr>
        <w:t>عَلَى</w:t>
      </w:r>
      <w:r w:rsidRPr="009E0479">
        <w:rPr>
          <w:rFonts w:ascii="Traditional Arabic" w:eastAsia="Calibri" w:hAnsi="Traditional Arabic" w:cs="Traditional Arabic"/>
          <w:sz w:val="36"/>
          <w:szCs w:val="36"/>
          <w:rtl/>
        </w:rPr>
        <w:t xml:space="preserve"> ورع أبي أيوب </w:t>
      </w:r>
      <w:r w:rsidR="009722D8">
        <w:rPr>
          <w:rFonts w:ascii="Traditional Arabic" w:eastAsia="Calibri" w:hAnsi="Traditional Arabic" w:cs="Traditional Arabic" w:hint="cs"/>
          <w:sz w:val="36"/>
          <w:szCs w:val="36"/>
          <w:rtl/>
        </w:rPr>
        <w:t>-</w:t>
      </w:r>
      <w:r w:rsidRPr="009E0479">
        <w:rPr>
          <w:rFonts w:ascii="Traditional Arabic" w:eastAsia="Calibri" w:hAnsi="Traditional Arabic" w:cs="Traditional Arabic"/>
          <w:sz w:val="36"/>
          <w:szCs w:val="36"/>
          <w:rtl/>
        </w:rPr>
        <w:t>رضي الله عنه</w:t>
      </w:r>
      <w:r w:rsidR="009722D8">
        <w:rPr>
          <w:rFonts w:ascii="Traditional Arabic" w:eastAsia="Calibri" w:hAnsi="Traditional Arabic" w:cs="Traditional Arabic" w:hint="cs"/>
          <w:sz w:val="36"/>
          <w:szCs w:val="36"/>
          <w:rtl/>
        </w:rPr>
        <w:t>-</w:t>
      </w:r>
      <w:r w:rsidRPr="009E0479">
        <w:rPr>
          <w:rFonts w:ascii="Traditional Arabic" w:eastAsia="Calibri" w:hAnsi="Traditional Arabic" w:cs="Traditional Arabic"/>
          <w:sz w:val="36"/>
          <w:szCs w:val="36"/>
          <w:rtl/>
        </w:rPr>
        <w:t xml:space="preserve"> فقد اجتهد في الانحراف عن المراحيض الموجهة إلى القبلة -</w:t>
      </w:r>
      <w:r w:rsidR="00C82FFB">
        <w:rPr>
          <w:rFonts w:ascii="Traditional Arabic" w:eastAsia="Calibri" w:hAnsi="Traditional Arabic" w:cs="Traditional Arabic"/>
          <w:sz w:val="36"/>
          <w:szCs w:val="36"/>
          <w:rtl/>
        </w:rPr>
        <w:t>عَلَى</w:t>
      </w:r>
      <w:r w:rsidRPr="009E0479">
        <w:rPr>
          <w:rFonts w:ascii="Traditional Arabic" w:eastAsia="Calibri" w:hAnsi="Traditional Arabic" w:cs="Traditional Arabic"/>
          <w:sz w:val="36"/>
          <w:szCs w:val="36"/>
          <w:rtl/>
        </w:rPr>
        <w:t xml:space="preserve"> القول </w:t>
      </w:r>
      <w:r w:rsidR="00C82FFB">
        <w:rPr>
          <w:rFonts w:ascii="Traditional Arabic" w:eastAsia="Calibri" w:hAnsi="Traditional Arabic" w:cs="Traditional Arabic"/>
          <w:sz w:val="36"/>
          <w:szCs w:val="36"/>
          <w:rtl/>
        </w:rPr>
        <w:t>الذِي</w:t>
      </w:r>
      <w:r w:rsidRPr="009E0479">
        <w:rPr>
          <w:rFonts w:ascii="Traditional Arabic" w:eastAsia="Calibri" w:hAnsi="Traditional Arabic" w:cs="Traditional Arabic"/>
          <w:sz w:val="36"/>
          <w:szCs w:val="36"/>
          <w:rtl/>
        </w:rPr>
        <w:t xml:space="preserve"> كان يراه- ومع ذلك كان يستغفر الله </w:t>
      </w:r>
      <w:r w:rsidR="00A40BAE">
        <w:rPr>
          <w:rFonts w:ascii="Traditional Arabic" w:eastAsia="Calibri" w:hAnsi="Traditional Arabic" w:cs="Traditional Arabic"/>
          <w:sz w:val="36"/>
          <w:szCs w:val="36"/>
          <w:rtl/>
        </w:rPr>
        <w:t>تعالى</w:t>
      </w:r>
      <w:r w:rsidRPr="009E0479">
        <w:rPr>
          <w:rFonts w:ascii="Traditional Arabic" w:eastAsia="Calibri" w:hAnsi="Traditional Arabic" w:cs="Traditional Arabic"/>
          <w:sz w:val="36"/>
          <w:szCs w:val="36"/>
          <w:rtl/>
        </w:rPr>
        <w:t>.</w:t>
      </w:r>
    </w:p>
    <w:p w14:paraId="7B6526B3" w14:textId="7BCAE61D" w:rsidR="003103D6" w:rsidRPr="00FA6DB9" w:rsidRDefault="003103D6" w:rsidP="003103D6">
      <w:pPr>
        <w:pStyle w:val="2"/>
        <w:rPr>
          <w:rtl/>
        </w:rPr>
      </w:pPr>
      <w:bookmarkStart w:id="32" w:name="_Toc98591040"/>
      <w:r>
        <w:rPr>
          <w:rFonts w:hint="cs"/>
          <w:rtl/>
        </w:rPr>
        <w:t xml:space="preserve">باب </w:t>
      </w:r>
      <w:r w:rsidR="00942AEB">
        <w:rPr>
          <w:rFonts w:hint="cs"/>
          <w:rtl/>
        </w:rPr>
        <w:t>جَوَاز</w:t>
      </w:r>
      <w:r>
        <w:rPr>
          <w:rFonts w:hint="cs"/>
          <w:rtl/>
        </w:rPr>
        <w:t xml:space="preserve"> </w:t>
      </w:r>
      <w:r w:rsidR="009F413B">
        <w:rPr>
          <w:rFonts w:hint="cs"/>
          <w:rtl/>
        </w:rPr>
        <w:t>الصَّلاة</w:t>
      </w:r>
      <w:r>
        <w:rPr>
          <w:rFonts w:hint="cs"/>
          <w:rtl/>
        </w:rPr>
        <w:t xml:space="preserve"> </w:t>
      </w:r>
      <w:r w:rsidR="00C82FFB">
        <w:rPr>
          <w:rFonts w:hint="cs"/>
          <w:rtl/>
        </w:rPr>
        <w:t>عَلَى</w:t>
      </w:r>
      <w:r>
        <w:rPr>
          <w:rFonts w:hint="cs"/>
          <w:rtl/>
        </w:rPr>
        <w:t xml:space="preserve"> الفراش:</w:t>
      </w:r>
      <w:bookmarkEnd w:id="32"/>
    </w:p>
    <w:p w14:paraId="728A9371" w14:textId="7CCE9048" w:rsidR="003103D6" w:rsidRPr="00FA6DB9" w:rsidRDefault="00B470F2" w:rsidP="003103D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E40077">
        <w:rPr>
          <w:rFonts w:ascii="Traditional Arabic" w:eastAsia="Calibri" w:hAnsi="Traditional Arabic" w:cs="Traditional Arabic"/>
          <w:sz w:val="36"/>
          <w:szCs w:val="36"/>
          <w:rtl/>
        </w:rPr>
        <w:t>عَائِشَة</w:t>
      </w:r>
      <w:r w:rsidR="003103D6"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3103D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103D6" w:rsidRPr="00FA6DB9">
        <w:rPr>
          <w:rFonts w:ascii="Traditional Arabic" w:eastAsia="Calibri" w:hAnsi="Traditional Arabic" w:cs="Traditional Arabic"/>
          <w:sz w:val="36"/>
          <w:szCs w:val="36"/>
          <w:rtl/>
        </w:rPr>
        <w:t>كُنْتُ أَنَامُ بَيْنَ يَدَيْ رَسُولِ اللَّهِ</w:t>
      </w:r>
      <w:r w:rsidR="003103D6">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103D6" w:rsidRPr="00FA6DB9">
        <w:rPr>
          <w:rFonts w:ascii="Traditional Arabic" w:eastAsia="Calibri" w:hAnsi="Traditional Arabic" w:cs="Traditional Arabic"/>
          <w:sz w:val="36"/>
          <w:szCs w:val="36"/>
          <w:rtl/>
        </w:rPr>
        <w:t>وَرِجْلَايَ فِي قِبْلَتِهِ، فَإِذَا سَجَدَ غَمَزَنِي فَقَبَضْتُ رِجْلَيَّ، فَإِذَا قَامَ بَسَطْتُهُمَا، وَالْبُيُوتُ يَوْمَئِذٍ لَيْسَ فِيهَا مَصَابِيحُ</w:t>
      </w:r>
      <w:r w:rsidR="00325795">
        <w:rPr>
          <w:rFonts w:ascii="Traditional Arabic" w:eastAsia="Calibri" w:hAnsi="Traditional Arabic" w:cs="Traditional Arabic"/>
          <w:sz w:val="36"/>
          <w:szCs w:val="36"/>
          <w:rtl/>
        </w:rPr>
        <w:t>"</w:t>
      </w:r>
      <w:r w:rsidR="003103D6" w:rsidRPr="00FA6DB9">
        <w:rPr>
          <w:rFonts w:ascii="Traditional Arabic" w:eastAsia="Calibri" w:hAnsi="Traditional Arabic" w:cs="Traditional Arabic"/>
          <w:sz w:val="36"/>
          <w:szCs w:val="36"/>
          <w:rtl/>
        </w:rPr>
        <w:t xml:space="preserve"> </w:t>
      </w:r>
      <w:r w:rsidR="003103D6">
        <w:rPr>
          <w:rFonts w:ascii="Traditional Arabic" w:eastAsia="Calibri" w:hAnsi="Traditional Arabic" w:cs="Traditional Arabic" w:hint="cs"/>
          <w:sz w:val="36"/>
          <w:szCs w:val="36"/>
          <w:rtl/>
        </w:rPr>
        <w:t>متفق عليه.</w:t>
      </w:r>
    </w:p>
    <w:p w14:paraId="49473DFA" w14:textId="77777777" w:rsidR="003103D6" w:rsidRDefault="003103D6" w:rsidP="003103D6">
      <w:pPr>
        <w:pStyle w:val="333"/>
      </w:pPr>
      <w:r>
        <w:rPr>
          <w:rFonts w:hint="cs"/>
          <w:rtl/>
        </w:rPr>
        <w:t>من فوائد الحديث:</w:t>
      </w:r>
    </w:p>
    <w:p w14:paraId="4D217743" w14:textId="79C8807E"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صحة صلاة المصلي إلى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وهي في قبلته.</w:t>
      </w:r>
    </w:p>
    <w:p w14:paraId="17E91E35" w14:textId="77777777"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اللمس لغير اللذة لا ينقض الطهارة. </w:t>
      </w:r>
    </w:p>
    <w:p w14:paraId="65389B10" w14:textId="15C8AC8F"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 يسير العمل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لا يبطلها.</w:t>
      </w:r>
    </w:p>
    <w:p w14:paraId="47A19D6A" w14:textId="1BD39023" w:rsidR="003103D6" w:rsidRPr="00FA6DB9"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الفراش.</w:t>
      </w:r>
    </w:p>
    <w:p w14:paraId="1E20B4DD" w14:textId="3297A18D" w:rsidR="003103D6" w:rsidRDefault="003103D6" w:rsidP="003103D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بيان ما كانوا عليه من ضيق العيش</w:t>
      </w:r>
      <w:r w:rsidR="009722D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فلم تكن حجرة </w:t>
      </w:r>
      <w:r w:rsidR="00E40077">
        <w:rPr>
          <w:rFonts w:ascii="Traditional Arabic" w:eastAsia="Calibri" w:hAnsi="Traditional Arabic" w:cs="Traditional Arabic"/>
          <w:sz w:val="36"/>
          <w:szCs w:val="36"/>
          <w:rtl/>
        </w:rPr>
        <w:t>عَائِشَة</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-رضي الله عنها- تكفي ليكون فيها مكان للنوم وآخر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w:t>
      </w:r>
    </w:p>
    <w:p w14:paraId="0F5593AF" w14:textId="77777777" w:rsidR="003A5A03" w:rsidRDefault="003A5A03" w:rsidP="003A5A03">
      <w:pPr>
        <w:pStyle w:val="2"/>
        <w:rPr>
          <w:rtl/>
        </w:rPr>
      </w:pPr>
      <w:bookmarkStart w:id="33" w:name="_Toc98591041"/>
      <w:r>
        <w:rPr>
          <w:rFonts w:hint="cs"/>
          <w:rtl/>
        </w:rPr>
        <w:t>باب من صلى بعد كل وضوء:</w:t>
      </w:r>
      <w:bookmarkEnd w:id="33"/>
    </w:p>
    <w:p w14:paraId="610F503A" w14:textId="686DF646" w:rsidR="003A5A03" w:rsidRPr="00FA6DB9" w:rsidRDefault="00B470F2"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A5A03" w:rsidRPr="00FA6DB9">
        <w:rPr>
          <w:rFonts w:ascii="Traditional Arabic" w:eastAsia="Calibri" w:hAnsi="Traditional Arabic" w:cs="Traditional Arabic"/>
          <w:sz w:val="36"/>
          <w:szCs w:val="36"/>
          <w:rtl/>
        </w:rPr>
        <w:t>حُمْرَانُ مَوْلَى عُثْمَانَ</w:t>
      </w:r>
      <w:r>
        <w:rPr>
          <w:rFonts w:ascii="Traditional Arabic" w:eastAsia="Calibri" w:hAnsi="Traditional Arabic" w:cs="Traditional Arabic" w:hint="cs"/>
          <w:sz w:val="36"/>
          <w:szCs w:val="36"/>
          <w:rtl/>
        </w:rPr>
        <w:t xml:space="preserve">، قَالَ: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سَمِعْتُ عُثْمَانَ بْنَ عَفَّانَ</w:t>
      </w:r>
      <w:r w:rsidR="003A5A03">
        <w:rPr>
          <w:rFonts w:ascii="Traditional Arabic" w:eastAsia="Calibri" w:hAnsi="Traditional Arabic" w:cs="Traditional Arabic"/>
          <w:sz w:val="36"/>
          <w:szCs w:val="36"/>
          <w:rtl/>
        </w:rPr>
        <w:t xml:space="preserve"> -رَضِيَ اللَّهُ عَنْهُ-</w:t>
      </w:r>
      <w:r w:rsidR="003A5A03" w:rsidRPr="00FA6DB9">
        <w:rPr>
          <w:rFonts w:ascii="Traditional Arabic" w:eastAsia="Calibri" w:hAnsi="Traditional Arabic" w:cs="Traditional Arabic"/>
          <w:sz w:val="36"/>
          <w:szCs w:val="36"/>
          <w:rtl/>
        </w:rPr>
        <w:t xml:space="preserve"> وَهُوَ بِفِنَاءِ </w:t>
      </w:r>
      <w:r w:rsidR="009F413B">
        <w:rPr>
          <w:rFonts w:ascii="Traditional Arabic" w:eastAsia="Calibri" w:hAnsi="Traditional Arabic" w:cs="Traditional Arabic"/>
          <w:sz w:val="36"/>
          <w:szCs w:val="36"/>
          <w:rtl/>
        </w:rPr>
        <w:t>المَسْجِد</w:t>
      </w:r>
      <w:r w:rsidR="003A5A03" w:rsidRPr="00FA6DB9">
        <w:rPr>
          <w:rFonts w:ascii="Traditional Arabic" w:eastAsia="Calibri" w:hAnsi="Traditional Arabic" w:cs="Traditional Arabic"/>
          <w:sz w:val="36"/>
          <w:szCs w:val="36"/>
          <w:rtl/>
        </w:rPr>
        <w:t>، فَجَاءَهُ الْمُؤَذِّنُ عِنْدَ الْعَصْرِ، فَدَعَا بِوَضُوءٍ فَتَوَضَّأَ، ثُمَّ قَالَ: وَاللَّهِ لَأُحَدِّثَنَّكُمْ حَدِيثًا لَوْلَا آيَةٌ فِي كِت</w:t>
      </w:r>
      <w:r w:rsidR="003A5A03" w:rsidRPr="00FA6DB9">
        <w:rPr>
          <w:rFonts w:ascii="Traditional Arabic" w:eastAsia="Calibri" w:hAnsi="Traditional Arabic" w:cs="Traditional Arabic" w:hint="eastAsia"/>
          <w:sz w:val="36"/>
          <w:szCs w:val="36"/>
          <w:rtl/>
        </w:rPr>
        <w:t>َابِ</w:t>
      </w:r>
      <w:r w:rsidR="003A5A03" w:rsidRPr="00FA6DB9">
        <w:rPr>
          <w:rFonts w:ascii="Traditional Arabic" w:eastAsia="Calibri" w:hAnsi="Traditional Arabic" w:cs="Traditional Arabic"/>
          <w:sz w:val="36"/>
          <w:szCs w:val="36"/>
          <w:rtl/>
        </w:rPr>
        <w:t xml:space="preserve"> اللَّهِ مَا حَدَّثْتُكُمْ، إِنِّي سَمِعْتُ رَسُولَ اللَّهِ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يَقُولُ: (</w:t>
      </w:r>
      <w:r w:rsidR="003A5A03" w:rsidRPr="00364842">
        <w:rPr>
          <w:rFonts w:ascii="Traditional Arabic" w:eastAsia="Calibri" w:hAnsi="Traditional Arabic" w:cs="Traditional Arabic"/>
          <w:b/>
          <w:bCs/>
          <w:color w:val="0070C0"/>
          <w:sz w:val="36"/>
          <w:szCs w:val="36"/>
          <w:rtl/>
        </w:rPr>
        <w:t xml:space="preserve">لَا يَتَوَضَّأُ رَجُلٌ مُسْلِمٌ، فَيُحْسِنُ الْوُضُوءَ، فَيُصَلِّي صَلَاةً إِلَّا غَفَرَ اللَّهُ لَهُ مَا بَيْنَهُ وَبَيْنَ </w:t>
      </w:r>
      <w:r w:rsidR="009F413B">
        <w:rPr>
          <w:rFonts w:ascii="Traditional Arabic" w:eastAsia="Calibri" w:hAnsi="Traditional Arabic" w:cs="Traditional Arabic"/>
          <w:b/>
          <w:bCs/>
          <w:color w:val="0070C0"/>
          <w:sz w:val="36"/>
          <w:szCs w:val="36"/>
          <w:rtl/>
        </w:rPr>
        <w:t>الصَّلاة</w:t>
      </w:r>
      <w:r w:rsidR="003A5A03" w:rsidRPr="00364842">
        <w:rPr>
          <w:rFonts w:ascii="Traditional Arabic" w:eastAsia="Calibri" w:hAnsi="Traditional Arabic" w:cs="Traditional Arabic"/>
          <w:b/>
          <w:bCs/>
          <w:color w:val="0070C0"/>
          <w:sz w:val="36"/>
          <w:szCs w:val="36"/>
          <w:rtl/>
        </w:rPr>
        <w:t xml:space="preserve"> الَّتِي تَل</w:t>
      </w:r>
      <w:r w:rsidR="003A5A03" w:rsidRPr="00364842">
        <w:rPr>
          <w:rFonts w:ascii="Traditional Arabic" w:eastAsia="Calibri" w:hAnsi="Traditional Arabic" w:cs="Traditional Arabic" w:hint="eastAsia"/>
          <w:b/>
          <w:bCs/>
          <w:color w:val="0070C0"/>
          <w:sz w:val="36"/>
          <w:szCs w:val="36"/>
          <w:rtl/>
        </w:rPr>
        <w:t>ِيهَا</w:t>
      </w:r>
      <w:r w:rsidR="003A5A03" w:rsidRPr="00FA6DB9">
        <w:rPr>
          <w:rFonts w:ascii="Traditional Arabic" w:eastAsia="Calibri" w:hAnsi="Traditional Arabic" w:cs="Traditional Arabic"/>
          <w:sz w:val="36"/>
          <w:szCs w:val="36"/>
          <w:rtl/>
        </w:rPr>
        <w:t xml:space="preserve">) قَالَ عُرْوَةُ: الْآيَةُ {إِنَّ </w:t>
      </w:r>
      <w:r w:rsidR="00C82FFB">
        <w:rPr>
          <w:rFonts w:ascii="Traditional Arabic" w:eastAsia="Calibri" w:hAnsi="Traditional Arabic" w:cs="Traditional Arabic"/>
          <w:sz w:val="36"/>
          <w:szCs w:val="36"/>
          <w:rtl/>
        </w:rPr>
        <w:t>الذِي</w:t>
      </w:r>
      <w:r w:rsidR="003A5A03" w:rsidRPr="00FA6DB9">
        <w:rPr>
          <w:rFonts w:ascii="Traditional Arabic" w:eastAsia="Calibri" w:hAnsi="Traditional Arabic" w:cs="Traditional Arabic"/>
          <w:sz w:val="36"/>
          <w:szCs w:val="36"/>
          <w:rtl/>
        </w:rPr>
        <w:t xml:space="preserve">نَ يَكْتُمُونَ مَا أَنْزَلْنَا مِنَ الْبَيِّنَاتِ وَالْهُدَى} إِلَى </w:t>
      </w:r>
      <w:r w:rsidR="003A5A03">
        <w:rPr>
          <w:rFonts w:ascii="Traditional Arabic" w:eastAsia="Calibri" w:hAnsi="Traditional Arabic" w:cs="Traditional Arabic"/>
          <w:sz w:val="36"/>
          <w:szCs w:val="36"/>
          <w:rtl/>
        </w:rPr>
        <w:t>قوله:</w:t>
      </w:r>
      <w:r w:rsidR="003A5A03" w:rsidRPr="00FA6DB9">
        <w:rPr>
          <w:rFonts w:ascii="Traditional Arabic" w:eastAsia="Calibri" w:hAnsi="Traditional Arabic" w:cs="Traditional Arabic"/>
          <w:sz w:val="36"/>
          <w:szCs w:val="36"/>
          <w:rtl/>
        </w:rPr>
        <w:t xml:space="preserve"> {اللَّاعِنُونَ}</w:t>
      </w:r>
      <w:r w:rsidR="003A5A03">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رواه مسلم.</w:t>
      </w:r>
    </w:p>
    <w:p w14:paraId="2385AEFE"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5A970BA8" w14:textId="470E0618"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الاعتناء بتعلم آداب الوضوء وشروطه، والعمل بذلك والاحتياط فيه، والحرص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يتوضأ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الوجه الصحيح الكامل</w:t>
      </w:r>
      <w:r>
        <w:rPr>
          <w:rFonts w:ascii="Traditional Arabic" w:eastAsia="Calibri" w:hAnsi="Traditional Arabic" w:cs="Traditional Arabic" w:hint="cs"/>
          <w:sz w:val="36"/>
          <w:szCs w:val="36"/>
          <w:rtl/>
        </w:rPr>
        <w:t>.</w:t>
      </w:r>
    </w:p>
    <w:p w14:paraId="6FA70D83" w14:textId="77777777" w:rsidR="003A5A03" w:rsidRPr="00FA6DB9" w:rsidRDefault="003A5A03" w:rsidP="003A5A03">
      <w:pPr>
        <w:pStyle w:val="2"/>
        <w:rPr>
          <w:rtl/>
        </w:rPr>
      </w:pPr>
      <w:bookmarkStart w:id="34" w:name="_Toc98591042"/>
      <w:r>
        <w:rPr>
          <w:rFonts w:hint="cs"/>
          <w:rtl/>
        </w:rPr>
        <w:t>باب الدعاء بعد الوضوء:</w:t>
      </w:r>
      <w:bookmarkEnd w:id="34"/>
    </w:p>
    <w:p w14:paraId="76BE407D" w14:textId="23F96101" w:rsidR="003A5A03" w:rsidRPr="00FA6DB9" w:rsidRDefault="00B470F2"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3A5A03" w:rsidRPr="00FA6DB9">
        <w:rPr>
          <w:rFonts w:ascii="Traditional Arabic" w:eastAsia="Calibri" w:hAnsi="Traditional Arabic" w:cs="Traditional Arabic"/>
          <w:sz w:val="36"/>
          <w:szCs w:val="36"/>
          <w:rtl/>
        </w:rPr>
        <w:t xml:space="preserve"> عُقْبَة</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عَامِرٍ</w:t>
      </w:r>
      <w:r w:rsidR="003A5A03">
        <w:rPr>
          <w:rFonts w:ascii="Traditional Arabic" w:eastAsia="Calibri" w:hAnsi="Traditional Arabic" w:cs="Traditional Arabic"/>
          <w:sz w:val="36"/>
          <w:szCs w:val="36"/>
          <w:rtl/>
        </w:rPr>
        <w:t xml:space="preserve"> -رَضِيَ اللَّهُ عَنْهُ-</w:t>
      </w:r>
      <w:r w:rsidR="003A5A03"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قَالَ: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كَانَتْ عَلَيْنَا رِعَايَةُ الْإِبِلِ، فَجَاءَتْ نَوْبَتِي، فَرَوَّحْتُهَا بِعَشِيٍّ، فَأَدْرَكْتُ رَسُولَ اللَّهِ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 xml:space="preserve">قَائِمًا يُحَدِّثُ النَّاسَ، فَأَدْرَكْتُ مِنْ </w:t>
      </w:r>
      <w:r w:rsidR="003A5A03">
        <w:rPr>
          <w:rFonts w:ascii="Traditional Arabic" w:eastAsia="Calibri" w:hAnsi="Traditional Arabic" w:cs="Traditional Arabic"/>
          <w:sz w:val="36"/>
          <w:szCs w:val="36"/>
          <w:rtl/>
        </w:rPr>
        <w:t>قوله:</w:t>
      </w:r>
      <w:r w:rsidR="003A5A03" w:rsidRPr="00FA6DB9">
        <w:rPr>
          <w:rFonts w:ascii="Traditional Arabic" w:eastAsia="Calibri" w:hAnsi="Traditional Arabic" w:cs="Traditional Arabic"/>
          <w:sz w:val="36"/>
          <w:szCs w:val="36"/>
          <w:rtl/>
        </w:rPr>
        <w:t xml:space="preserve"> (</w:t>
      </w:r>
      <w:r w:rsidR="003A5A03" w:rsidRPr="00007533">
        <w:rPr>
          <w:rFonts w:ascii="Traditional Arabic" w:eastAsia="Calibri" w:hAnsi="Traditional Arabic" w:cs="Traditional Arabic"/>
          <w:b/>
          <w:bCs/>
          <w:color w:val="0070C0"/>
          <w:sz w:val="36"/>
          <w:szCs w:val="36"/>
          <w:rtl/>
        </w:rPr>
        <w:t xml:space="preserve">مَا </w:t>
      </w:r>
      <w:r w:rsidR="003A5A03" w:rsidRPr="00007533">
        <w:rPr>
          <w:rFonts w:ascii="Traditional Arabic" w:eastAsia="Calibri" w:hAnsi="Traditional Arabic" w:cs="Traditional Arabic" w:hint="eastAsia"/>
          <w:b/>
          <w:bCs/>
          <w:color w:val="0070C0"/>
          <w:sz w:val="36"/>
          <w:szCs w:val="36"/>
          <w:rtl/>
        </w:rPr>
        <w:t>مِنْ</w:t>
      </w:r>
      <w:r w:rsidR="003A5A03" w:rsidRPr="00007533">
        <w:rPr>
          <w:rFonts w:ascii="Traditional Arabic" w:eastAsia="Calibri" w:hAnsi="Traditional Arabic" w:cs="Traditional Arabic"/>
          <w:b/>
          <w:bCs/>
          <w:color w:val="0070C0"/>
          <w:sz w:val="36"/>
          <w:szCs w:val="36"/>
          <w:rtl/>
        </w:rPr>
        <w:t xml:space="preserve"> مُسْلِمٍ يَتَوَضَّأُ، فَيُحْسِنُ وُضُوءَهُ، ثُمَّ يَقُومُ فَيُصَلِّي رَكْعَتَيْنِ مُقْبِلٌ عَلَيْهِمَا بِقَلْبِهِ وَوَجْهِهِ إِلَّا وَجَبَتْ لَهُ الْجَنَّةُ</w:t>
      </w:r>
      <w:r w:rsidR="003A5A03" w:rsidRPr="00FA6DB9">
        <w:rPr>
          <w:rFonts w:ascii="Traditional Arabic" w:eastAsia="Calibri" w:hAnsi="Traditional Arabic" w:cs="Traditional Arabic"/>
          <w:sz w:val="36"/>
          <w:szCs w:val="36"/>
          <w:rtl/>
        </w:rPr>
        <w:t>). قَالَ: فَقُلْتُ: مَا أَجْوَدَ هَذِهِ، فَإِذَا قَائِلٌ بَيْنَ يَدَيَّ يَقُولُ: الَّتِي قَبْلَ</w:t>
      </w:r>
      <w:r w:rsidR="003A5A03" w:rsidRPr="00FA6DB9">
        <w:rPr>
          <w:rFonts w:ascii="Traditional Arabic" w:eastAsia="Calibri" w:hAnsi="Traditional Arabic" w:cs="Traditional Arabic" w:hint="eastAsia"/>
          <w:sz w:val="36"/>
          <w:szCs w:val="36"/>
          <w:rtl/>
        </w:rPr>
        <w:t>هَا</w:t>
      </w:r>
      <w:r w:rsidR="003A5A03" w:rsidRPr="00FA6DB9">
        <w:rPr>
          <w:rFonts w:ascii="Traditional Arabic" w:eastAsia="Calibri" w:hAnsi="Traditional Arabic" w:cs="Traditional Arabic"/>
          <w:sz w:val="36"/>
          <w:szCs w:val="36"/>
          <w:rtl/>
        </w:rPr>
        <w:t xml:space="preserve"> أَجْوَدُ، فَنَظَرْتُ، فَإِذَا عُمَرُ قَالَ: إِنِّي قَدْ رَأَيْتُكَ جِئْتَ آنِفًا. قَالَ: (</w:t>
      </w:r>
      <w:r w:rsidR="003A5A03" w:rsidRPr="00007533">
        <w:rPr>
          <w:rFonts w:ascii="Traditional Arabic" w:eastAsia="Calibri" w:hAnsi="Traditional Arabic" w:cs="Traditional Arabic"/>
          <w:b/>
          <w:bCs/>
          <w:color w:val="0070C0"/>
          <w:sz w:val="36"/>
          <w:szCs w:val="36"/>
          <w:rtl/>
        </w:rPr>
        <w:t>مَا مِنْكُمْ مِنْ أَحَدٍ يَتَوَضَّأُ، فَيُبْلِغُ -أَوْ: فَيُسْبِغُ- الْوَضُوءَ، ثُمَّ يَقُولُ: أَشْهَدُ أَنْ لَا إِلَهَ إِلَّا اللَّهُ وَأَنَّ مُحَمَّدًا عَبْدُ اللَّهِ وَرَسُولُهُ، إِلَّا فُتِحَتْ لَهُ أَبْوَابُ الْجَنَّةِ الثَّمَانِيَةُ، يَدْخُلُ مِنْ أَيِّهَا شَاءَ</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رواه مسلم.</w:t>
      </w:r>
    </w:p>
    <w:p w14:paraId="7BBCFCCF"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C3B85B7" w14:textId="77777777" w:rsidR="003A5A03" w:rsidRPr="00902D5E" w:rsidRDefault="003A5A03" w:rsidP="00C57B6E">
      <w:pPr>
        <w:pStyle w:val="ab"/>
        <w:numPr>
          <w:ilvl w:val="0"/>
          <w:numId w:val="263"/>
        </w:numPr>
        <w:spacing w:after="160" w:line="256" w:lineRule="auto"/>
        <w:jc w:val="both"/>
        <w:rPr>
          <w:rFonts w:ascii="Traditional Arabic" w:eastAsia="Calibri" w:hAnsi="Traditional Arabic" w:cs="Traditional Arabic"/>
          <w:sz w:val="36"/>
          <w:szCs w:val="36"/>
          <w:rtl/>
        </w:rPr>
      </w:pPr>
      <w:r w:rsidRPr="00902D5E">
        <w:rPr>
          <w:rFonts w:ascii="Traditional Arabic" w:eastAsia="Calibri" w:hAnsi="Traditional Arabic" w:cs="Traditional Arabic"/>
          <w:sz w:val="36"/>
          <w:szCs w:val="36"/>
          <w:rtl/>
        </w:rPr>
        <w:t>فروحتها بعشي</w:t>
      </w:r>
      <w:r w:rsidRPr="00902D5E">
        <w:rPr>
          <w:rFonts w:ascii="Traditional Arabic" w:eastAsia="Calibri" w:hAnsi="Traditional Arabic" w:cs="Traditional Arabic" w:hint="cs"/>
          <w:sz w:val="36"/>
          <w:szCs w:val="36"/>
          <w:rtl/>
        </w:rPr>
        <w:t xml:space="preserve">، </w:t>
      </w:r>
      <w:r w:rsidRPr="00902D5E">
        <w:rPr>
          <w:rFonts w:ascii="Traditional Arabic" w:eastAsia="Calibri" w:hAnsi="Traditional Arabic" w:cs="Traditional Arabic"/>
          <w:sz w:val="36"/>
          <w:szCs w:val="36"/>
          <w:rtl/>
        </w:rPr>
        <w:t>أي</w:t>
      </w:r>
      <w:r w:rsidRPr="00902D5E">
        <w:rPr>
          <w:rFonts w:ascii="Traditional Arabic" w:eastAsia="Calibri" w:hAnsi="Traditional Arabic" w:cs="Traditional Arabic" w:hint="cs"/>
          <w:sz w:val="36"/>
          <w:szCs w:val="36"/>
          <w:rtl/>
        </w:rPr>
        <w:t>:</w:t>
      </w:r>
      <w:r w:rsidRPr="00902D5E">
        <w:rPr>
          <w:rFonts w:ascii="Traditional Arabic" w:eastAsia="Calibri" w:hAnsi="Traditional Arabic" w:cs="Traditional Arabic"/>
          <w:sz w:val="36"/>
          <w:szCs w:val="36"/>
          <w:rtl/>
        </w:rPr>
        <w:t xml:space="preserve"> رددت الإبل إلى مراحها في آخر النهار.</w:t>
      </w:r>
    </w:p>
    <w:p w14:paraId="32858257" w14:textId="602AAF57" w:rsidR="003A5A03" w:rsidRPr="00902D5E" w:rsidRDefault="003A5A03" w:rsidP="00C57B6E">
      <w:pPr>
        <w:pStyle w:val="ab"/>
        <w:numPr>
          <w:ilvl w:val="0"/>
          <w:numId w:val="263"/>
        </w:numPr>
        <w:spacing w:after="160" w:line="256" w:lineRule="auto"/>
        <w:jc w:val="both"/>
        <w:rPr>
          <w:rFonts w:ascii="Traditional Arabic" w:eastAsia="Calibri" w:hAnsi="Traditional Arabic" w:cs="Traditional Arabic"/>
          <w:sz w:val="36"/>
          <w:szCs w:val="36"/>
          <w:rtl/>
        </w:rPr>
      </w:pPr>
      <w:r w:rsidRPr="00902D5E">
        <w:rPr>
          <w:rFonts w:ascii="Traditional Arabic" w:eastAsia="Calibri" w:hAnsi="Traditional Arabic" w:cs="Traditional Arabic"/>
          <w:sz w:val="36"/>
          <w:szCs w:val="36"/>
          <w:rtl/>
        </w:rPr>
        <w:lastRenderedPageBreak/>
        <w:t>رأيتك جئت آنف</w:t>
      </w:r>
      <w:r w:rsidR="000D1558">
        <w:rPr>
          <w:rFonts w:ascii="Traditional Arabic" w:eastAsia="Calibri" w:hAnsi="Traditional Arabic" w:cs="Traditional Arabic" w:hint="cs"/>
          <w:sz w:val="36"/>
          <w:szCs w:val="36"/>
          <w:rtl/>
        </w:rPr>
        <w:t>ً</w:t>
      </w:r>
      <w:r w:rsidRPr="00902D5E">
        <w:rPr>
          <w:rFonts w:ascii="Traditional Arabic" w:eastAsia="Calibri" w:hAnsi="Traditional Arabic" w:cs="Traditional Arabic"/>
          <w:sz w:val="36"/>
          <w:szCs w:val="36"/>
          <w:rtl/>
        </w:rPr>
        <w:t xml:space="preserve">ا، أي: حضرت من قريب ولم تسمع كل ما قال </w:t>
      </w:r>
      <w:r w:rsidR="00757F87">
        <w:rPr>
          <w:rFonts w:ascii="Traditional Arabic" w:eastAsia="Calibri" w:hAnsi="Traditional Arabic" w:cs="Traditional Arabic"/>
          <w:sz w:val="36"/>
          <w:szCs w:val="36"/>
          <w:rtl/>
        </w:rPr>
        <w:t>النَّبي</w:t>
      </w:r>
      <w:r w:rsidRPr="00902D5E">
        <w:rPr>
          <w:rFonts w:ascii="Traditional Arabic" w:eastAsia="Calibri" w:hAnsi="Traditional Arabic" w:cs="Traditional Arabic"/>
          <w:sz w:val="36"/>
          <w:szCs w:val="36"/>
          <w:rtl/>
        </w:rPr>
        <w:t xml:space="preserve"> </w:t>
      </w:r>
      <w:r w:rsidRPr="00902D5E">
        <w:rPr>
          <w:rFonts w:ascii="Traditional Arabic" w:eastAsia="Calibri" w:hAnsi="Traditional Arabic" w:cs="Traditional Arabic" w:hint="cs"/>
          <w:sz w:val="36"/>
          <w:szCs w:val="36"/>
          <w:rtl/>
        </w:rPr>
        <w:t>ﷺ.</w:t>
      </w:r>
    </w:p>
    <w:p w14:paraId="46E61AAC" w14:textId="77777777" w:rsidR="003A5A03" w:rsidRPr="00902D5E" w:rsidRDefault="003A5A03" w:rsidP="00C57B6E">
      <w:pPr>
        <w:pStyle w:val="ab"/>
        <w:numPr>
          <w:ilvl w:val="0"/>
          <w:numId w:val="263"/>
        </w:numPr>
        <w:spacing w:after="160" w:line="256" w:lineRule="auto"/>
        <w:jc w:val="both"/>
        <w:rPr>
          <w:rFonts w:ascii="Traditional Arabic" w:eastAsia="Calibri" w:hAnsi="Traditional Arabic" w:cs="Traditional Arabic"/>
          <w:sz w:val="36"/>
          <w:szCs w:val="36"/>
          <w:rtl/>
        </w:rPr>
      </w:pPr>
      <w:r w:rsidRPr="00902D5E">
        <w:rPr>
          <w:rFonts w:ascii="Traditional Arabic" w:eastAsia="Calibri" w:hAnsi="Traditional Arabic" w:cs="Traditional Arabic"/>
          <w:b/>
          <w:bCs/>
          <w:color w:val="0070C0"/>
          <w:sz w:val="36"/>
          <w:szCs w:val="36"/>
          <w:rtl/>
        </w:rPr>
        <w:t>يسبغ الوضوء</w:t>
      </w:r>
      <w:r w:rsidRPr="00902D5E">
        <w:rPr>
          <w:rFonts w:ascii="Traditional Arabic" w:eastAsia="Calibri" w:hAnsi="Traditional Arabic" w:cs="Traditional Arabic"/>
          <w:sz w:val="36"/>
          <w:szCs w:val="36"/>
          <w:rtl/>
        </w:rPr>
        <w:t>، أي: يتمه ويعطي كل عضو حقه من الماء.</w:t>
      </w:r>
    </w:p>
    <w:p w14:paraId="049A14E0"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261F876E" w14:textId="5AAD1D9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عظيم فضل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المؤمن بإعطائه الأجر الكبير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العمل اليسير.</w:t>
      </w:r>
    </w:p>
    <w:p w14:paraId="229B4754" w14:textId="7E9269F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فضل الوضوء والذكر الوارد بعده، وفضل الركعتين بعد الوضوء بالصفة المذكورة، و</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w:t>
      </w:r>
    </w:p>
    <w:p w14:paraId="3A0C161E" w14:textId="18F38B14"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الخير من تعلم العلم ونشره.</w:t>
      </w:r>
    </w:p>
    <w:p w14:paraId="7CB94401" w14:textId="341E36FB" w:rsidR="003A5A03" w:rsidRPr="00FA6DB9" w:rsidRDefault="003A5A03" w:rsidP="003A5A03">
      <w:pPr>
        <w:pStyle w:val="2"/>
        <w:rPr>
          <w:rtl/>
        </w:rPr>
      </w:pPr>
      <w:bookmarkStart w:id="35" w:name="_Toc98591043"/>
      <w:r>
        <w:rPr>
          <w:rFonts w:hint="cs"/>
          <w:rtl/>
        </w:rPr>
        <w:t xml:space="preserve">باب غسل اليدين خارج الإناء بعد الاستيقاظ من </w:t>
      </w:r>
      <w:r w:rsidR="009D2912">
        <w:rPr>
          <w:rFonts w:hint="cs"/>
          <w:rtl/>
        </w:rPr>
        <w:t>النَّوم</w:t>
      </w:r>
      <w:r>
        <w:rPr>
          <w:rFonts w:hint="cs"/>
          <w:rtl/>
        </w:rPr>
        <w:t>:</w:t>
      </w:r>
      <w:bookmarkEnd w:id="35"/>
    </w:p>
    <w:p w14:paraId="6A72C2A9" w14:textId="5D1EC329"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902D5E">
        <w:rPr>
          <w:rFonts w:ascii="Traditional Arabic" w:eastAsia="Calibri" w:hAnsi="Traditional Arabic" w:cs="Traditional Arabic"/>
          <w:b/>
          <w:bCs/>
          <w:color w:val="0070C0"/>
          <w:sz w:val="36"/>
          <w:szCs w:val="36"/>
          <w:rtl/>
        </w:rPr>
        <w:t>إِذَا تَوَضَّأَ أَحَدُكُمْ فَلْيَجْعَلْ فِي أَنْفِهِ مَاْءً، ثُمَّ لِيَنْثُرْ، وَمَنِ اسْتَجْمَرَ فَلْيُوتِرْ، وَإِذَا اسْتَيْقَظَ أَحَدُكُمْ مِنْ نَوْمِ</w:t>
      </w:r>
      <w:r w:rsidRPr="00902D5E">
        <w:rPr>
          <w:rFonts w:ascii="Traditional Arabic" w:eastAsia="Calibri" w:hAnsi="Traditional Arabic" w:cs="Traditional Arabic" w:hint="eastAsia"/>
          <w:b/>
          <w:bCs/>
          <w:color w:val="0070C0"/>
          <w:sz w:val="36"/>
          <w:szCs w:val="36"/>
          <w:rtl/>
        </w:rPr>
        <w:t>هِ</w:t>
      </w:r>
      <w:r w:rsidRPr="00902D5E">
        <w:rPr>
          <w:rFonts w:ascii="Traditional Arabic" w:eastAsia="Calibri" w:hAnsi="Traditional Arabic" w:cs="Traditional Arabic"/>
          <w:b/>
          <w:bCs/>
          <w:color w:val="0070C0"/>
          <w:sz w:val="36"/>
          <w:szCs w:val="36"/>
          <w:rtl/>
        </w:rPr>
        <w:t xml:space="preserve"> فَلْيَغْسِلْ يَدَهُ قَبْلَ أَنْ يُدْخِلَهَا فِي وَضُوئِهِ؛ فَإِنَّ أَحَدَكُمْ لَا يَدْرِي أَيْنَ بَاتَتْ يَدُهُ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4FA2C79A"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32D0429A"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الأخذ بالاحتياط في العبادات وغيرها ما لم يخرج عن حد الاحتياط إلى حد الوسوسة.</w:t>
      </w:r>
    </w:p>
    <w:p w14:paraId="7A97D7BF"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استعمال ألفاظ الكنايات فيما يتحاشى من التصريح به إذا حصل الإفهام بها.</w:t>
      </w:r>
    </w:p>
    <w:p w14:paraId="2E3CB75E" w14:textId="0660FB56"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غسل </w:t>
      </w:r>
      <w:r w:rsidR="00AC5369">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 xml:space="preserve">ة ثلاثا؛ لأنه أمرنا بالتثليث عند توهمها فعند تيقنها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w:t>
      </w:r>
    </w:p>
    <w:p w14:paraId="6A536A16" w14:textId="66103571"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الماء القليل إذا وردت عليه نجاسة نجسته، وإن قلت ولم تغيره فإنها تنجسه </w:t>
      </w:r>
      <w:r w:rsidR="00300D63">
        <w:rPr>
          <w:rFonts w:ascii="Traditional Arabic" w:eastAsia="Calibri" w:hAnsi="Traditional Arabic" w:cs="Traditional Arabic"/>
          <w:sz w:val="36"/>
          <w:szCs w:val="36"/>
          <w:rtl/>
        </w:rPr>
        <w:t>أيضًا</w:t>
      </w:r>
      <w:r w:rsidRPr="00FA6DB9">
        <w:rPr>
          <w:rFonts w:ascii="Traditional Arabic" w:eastAsia="Calibri" w:hAnsi="Traditional Arabic" w:cs="Traditional Arabic"/>
          <w:sz w:val="36"/>
          <w:szCs w:val="36"/>
          <w:rtl/>
        </w:rPr>
        <w:t>.</w:t>
      </w:r>
    </w:p>
    <w:p w14:paraId="1D19BF23" w14:textId="72B9D038" w:rsidR="003A5A03"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كراهة غمس اليد في الإناء قبل غسلها.</w:t>
      </w:r>
    </w:p>
    <w:p w14:paraId="5D75DDB1" w14:textId="77777777" w:rsidR="000D1558" w:rsidRPr="00FA6DB9" w:rsidRDefault="000D1558" w:rsidP="003A5A03">
      <w:pPr>
        <w:spacing w:after="160" w:line="256" w:lineRule="auto"/>
        <w:ind w:firstLine="720"/>
        <w:jc w:val="both"/>
        <w:rPr>
          <w:rFonts w:ascii="Traditional Arabic" w:eastAsia="Calibri" w:hAnsi="Traditional Arabic" w:cs="Traditional Arabic"/>
          <w:sz w:val="36"/>
          <w:szCs w:val="36"/>
          <w:rtl/>
        </w:rPr>
      </w:pPr>
    </w:p>
    <w:p w14:paraId="7FC65FD4" w14:textId="7A563EDF" w:rsidR="003A5A03" w:rsidRPr="000D1558" w:rsidRDefault="003A5A03" w:rsidP="003A5A03">
      <w:pPr>
        <w:pStyle w:val="2"/>
        <w:rPr>
          <w:rtl/>
        </w:rPr>
      </w:pPr>
      <w:bookmarkStart w:id="36" w:name="_Toc98591044"/>
      <w:r w:rsidRPr="000D1558">
        <w:rPr>
          <w:rFonts w:hint="cs"/>
          <w:rtl/>
        </w:rPr>
        <w:lastRenderedPageBreak/>
        <w:t xml:space="preserve">باب الاستنثار ثلاثًا بعد الاستيقاظ من </w:t>
      </w:r>
      <w:r w:rsidR="009D2912">
        <w:rPr>
          <w:rFonts w:hint="cs"/>
          <w:rtl/>
        </w:rPr>
        <w:t>النَّوم</w:t>
      </w:r>
      <w:r w:rsidRPr="000D1558">
        <w:rPr>
          <w:rFonts w:hint="cs"/>
          <w:rtl/>
        </w:rPr>
        <w:t>:</w:t>
      </w:r>
      <w:bookmarkEnd w:id="36"/>
    </w:p>
    <w:p w14:paraId="7857381B" w14:textId="26452F47" w:rsidR="003A5A03"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27154">
        <w:rPr>
          <w:rFonts w:ascii="Traditional Arabic" w:eastAsia="Calibri" w:hAnsi="Traditional Arabic" w:cs="Traditional Arabic"/>
          <w:b/>
          <w:bCs/>
          <w:color w:val="0070C0"/>
          <w:sz w:val="36"/>
          <w:szCs w:val="36"/>
          <w:rtl/>
        </w:rPr>
        <w:t xml:space="preserve">إِذَا اسْتَيْقَظَ أَحَدُكُمْ مِنْ مَنَامِهِ فَتَوَضَّأَ، فَلْيَسْتَنْثِرْ ثَلَاثًا؛ فَإِنَّ </w:t>
      </w:r>
      <w:r w:rsidR="00516973">
        <w:rPr>
          <w:rFonts w:ascii="Traditional Arabic" w:eastAsia="Calibri" w:hAnsi="Traditional Arabic" w:cs="Traditional Arabic"/>
          <w:b/>
          <w:bCs/>
          <w:color w:val="0070C0"/>
          <w:sz w:val="36"/>
          <w:szCs w:val="36"/>
          <w:rtl/>
        </w:rPr>
        <w:t>الشَّيطان</w:t>
      </w:r>
      <w:r w:rsidRPr="00327154">
        <w:rPr>
          <w:rFonts w:ascii="Traditional Arabic" w:eastAsia="Calibri" w:hAnsi="Traditional Arabic" w:cs="Traditional Arabic"/>
          <w:b/>
          <w:bCs/>
          <w:color w:val="0070C0"/>
          <w:sz w:val="36"/>
          <w:szCs w:val="36"/>
          <w:rtl/>
        </w:rPr>
        <w:t xml:space="preserve"> يَبِيتُ </w:t>
      </w:r>
      <w:r w:rsidR="00C82FFB">
        <w:rPr>
          <w:rFonts w:ascii="Traditional Arabic" w:eastAsia="Calibri" w:hAnsi="Traditional Arabic" w:cs="Traditional Arabic"/>
          <w:b/>
          <w:bCs/>
          <w:color w:val="0070C0"/>
          <w:sz w:val="36"/>
          <w:szCs w:val="36"/>
          <w:rtl/>
        </w:rPr>
        <w:t>عَلَى</w:t>
      </w:r>
      <w:r w:rsidRPr="00327154">
        <w:rPr>
          <w:rFonts w:ascii="Traditional Arabic" w:eastAsia="Calibri" w:hAnsi="Traditional Arabic" w:cs="Traditional Arabic"/>
          <w:b/>
          <w:bCs/>
          <w:color w:val="0070C0"/>
          <w:sz w:val="36"/>
          <w:szCs w:val="36"/>
          <w:rtl/>
        </w:rPr>
        <w:t xml:space="preserve"> خَيْشُومِهِ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451059D2"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F52AA6D" w14:textId="77777777" w:rsidR="003A5A03" w:rsidRPr="00455203"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455203">
        <w:rPr>
          <w:rFonts w:ascii="Traditional Arabic" w:eastAsia="Calibri" w:hAnsi="Traditional Arabic" w:cs="Traditional Arabic"/>
          <w:b/>
          <w:bCs/>
          <w:color w:val="0070C0"/>
          <w:sz w:val="36"/>
          <w:szCs w:val="36"/>
          <w:rtl/>
        </w:rPr>
        <w:t>يستنثر</w:t>
      </w:r>
      <w:r w:rsidRPr="00455203">
        <w:rPr>
          <w:rFonts w:ascii="Traditional Arabic" w:eastAsia="Calibri" w:hAnsi="Traditional Arabic" w:cs="Traditional Arabic"/>
          <w:sz w:val="36"/>
          <w:szCs w:val="36"/>
          <w:rtl/>
        </w:rPr>
        <w:t>: الاستنثار إخراج ماء الاستنشاقِ والقَذَر اليابس المجتمع من المُخاط.</w:t>
      </w:r>
    </w:p>
    <w:p w14:paraId="4160E8F8"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3DD655F9" w14:textId="57D8392E"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الاستنثار للقائم من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w:t>
      </w:r>
    </w:p>
    <w:p w14:paraId="62AD102A" w14:textId="7EAAEFEB"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إثبات الحكمة في ذلك</w:t>
      </w:r>
      <w:r w:rsidR="000D155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وهي</w:t>
      </w:r>
      <w:r w:rsidR="000D155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إزالة أثر بيتوتة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أنفه</w:t>
      </w:r>
      <w:r w:rsidR="00877B9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ورسوله </w:t>
      </w:r>
      <w:r w:rsidR="000F4E42">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أعلم بحقيقة هذه البيتوتة، ونحن نؤمن بما قاله رسول الله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إيمان</w:t>
      </w:r>
      <w:r w:rsidR="00877B9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جازم</w:t>
      </w:r>
      <w:r w:rsidR="00877B9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ونمتثل ما أمرنا به مع تسليمنا أنه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قد خصه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بأمور تقص</w:t>
      </w:r>
      <w:r w:rsidR="0050496E">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ر</w:t>
      </w:r>
      <w:r w:rsidR="0050496E">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عن فهم</w:t>
      </w:r>
      <w:r w:rsidRPr="00FA6DB9">
        <w:rPr>
          <w:rFonts w:ascii="Traditional Arabic" w:eastAsia="Calibri" w:hAnsi="Traditional Arabic" w:cs="Traditional Arabic" w:hint="eastAsia"/>
          <w:sz w:val="36"/>
          <w:szCs w:val="36"/>
          <w:rtl/>
        </w:rPr>
        <w:t>ها</w:t>
      </w:r>
      <w:r w:rsidRPr="00FA6DB9">
        <w:rPr>
          <w:rFonts w:ascii="Traditional Arabic" w:eastAsia="Calibri" w:hAnsi="Traditional Arabic" w:cs="Traditional Arabic"/>
          <w:sz w:val="36"/>
          <w:szCs w:val="36"/>
          <w:rtl/>
        </w:rPr>
        <w:t xml:space="preserve"> وإدراكها عقول عامة البشر.</w:t>
      </w:r>
    </w:p>
    <w:p w14:paraId="24520BE1" w14:textId="77777777" w:rsidR="003A5A03" w:rsidRPr="00FA6DB9" w:rsidRDefault="003A5A03" w:rsidP="003A5A03">
      <w:pPr>
        <w:pStyle w:val="2"/>
        <w:rPr>
          <w:rtl/>
        </w:rPr>
      </w:pPr>
      <w:bookmarkStart w:id="37" w:name="_Toc98591045"/>
      <w:r>
        <w:rPr>
          <w:rFonts w:hint="cs"/>
          <w:rtl/>
        </w:rPr>
        <w:t>باب إسباغ الوضوء:</w:t>
      </w:r>
      <w:bookmarkEnd w:id="37"/>
    </w:p>
    <w:p w14:paraId="7A9E6A70" w14:textId="5A65C569" w:rsidR="003A5A03" w:rsidRPr="00FA6DB9" w:rsidRDefault="000F4E42"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A5A03" w:rsidRPr="00FA6DB9">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عَمْرٍو- رضي الله عنهما-</w:t>
      </w:r>
      <w:r>
        <w:rPr>
          <w:rFonts w:ascii="Traditional Arabic" w:eastAsia="Calibri" w:hAnsi="Traditional Arabic" w:cs="Traditional Arabic" w:hint="cs"/>
          <w:sz w:val="36"/>
          <w:szCs w:val="36"/>
          <w:rtl/>
        </w:rPr>
        <w:t xml:space="preserve"> أَنَّهُ قَالَ</w:t>
      </w:r>
      <w:r w:rsidR="003A5A0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رَجَعْنَا مَعَ رَسُولِ اللَّهِ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مِنْ مَكَّةَ إِلَى الْمَدِينَةِ حَتَّى إِذَا كُنَّا بِمَاءٍ بِالطَّرِيقِ، تَعَجَّلَ قَوْمٌ عِنْدَ الْعَصْرِ، فَتَوَضَّئُوا، وَهُمْ عِجَالٌ</w:t>
      </w:r>
      <w:r w:rsidR="003A5A03" w:rsidRPr="00FA6DB9">
        <w:rPr>
          <w:rFonts w:ascii="Traditional Arabic" w:eastAsia="Calibri" w:hAnsi="Traditional Arabic" w:cs="Traditional Arabic" w:hint="eastAsia"/>
          <w:sz w:val="36"/>
          <w:szCs w:val="36"/>
          <w:rtl/>
        </w:rPr>
        <w:t>،</w:t>
      </w:r>
      <w:r w:rsidR="003A5A03" w:rsidRPr="00FA6DB9">
        <w:rPr>
          <w:rFonts w:ascii="Traditional Arabic" w:eastAsia="Calibri" w:hAnsi="Traditional Arabic" w:cs="Traditional Arabic"/>
          <w:sz w:val="36"/>
          <w:szCs w:val="36"/>
          <w:rtl/>
        </w:rPr>
        <w:t xml:space="preserve"> فَانْتَهَيْنَا إِلَيْهِمْ، وَأَعْقَابُهُمْ تَلُوحُ لَمْ يَمَسَّهَا الْمَاءُ</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 فَقَالَ رَسُولُ اللَّهِ </w:t>
      </w:r>
      <w:r w:rsidR="003A5A03">
        <w:rPr>
          <w:rFonts w:ascii="Traditional Arabic" w:eastAsia="Calibri" w:hAnsi="Traditional Arabic" w:cs="Traditional Arabic"/>
          <w:sz w:val="36"/>
          <w:szCs w:val="36"/>
          <w:rtl/>
        </w:rPr>
        <w:t>ﷺ:</w:t>
      </w:r>
      <w:r w:rsidR="003A5A03" w:rsidRPr="00FA6DB9">
        <w:rPr>
          <w:rFonts w:ascii="Traditional Arabic" w:eastAsia="Calibri" w:hAnsi="Traditional Arabic" w:cs="Traditional Arabic"/>
          <w:sz w:val="36"/>
          <w:szCs w:val="36"/>
          <w:rtl/>
        </w:rPr>
        <w:t xml:space="preserve"> (</w:t>
      </w:r>
      <w:r w:rsidR="003A5A03" w:rsidRPr="00A56F31">
        <w:rPr>
          <w:rFonts w:ascii="Traditional Arabic" w:eastAsia="Calibri" w:hAnsi="Traditional Arabic" w:cs="Traditional Arabic"/>
          <w:b/>
          <w:bCs/>
          <w:color w:val="0070C0"/>
          <w:sz w:val="36"/>
          <w:szCs w:val="36"/>
          <w:rtl/>
        </w:rPr>
        <w:t>وَيْلٌ لِلْأَعْقَابِ مِنَ النَّارِ، أَسْبِغُوا الْوُضُوءَ</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متفق عليه.</w:t>
      </w:r>
    </w:p>
    <w:p w14:paraId="0FF87C21" w14:textId="77777777" w:rsidR="000A64BD" w:rsidRDefault="003A5A03" w:rsidP="000A64BD">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D7CCACE" w14:textId="6F3644C0" w:rsidR="003A5A03" w:rsidRPr="000A64BD" w:rsidRDefault="003A5A03" w:rsidP="000A64BD">
      <w:pPr>
        <w:spacing w:line="256" w:lineRule="auto"/>
        <w:ind w:firstLine="720"/>
        <w:jc w:val="both"/>
        <w:rPr>
          <w:rFonts w:ascii="Traditional Arabic" w:eastAsia="Calibri" w:hAnsi="Traditional Arabic" w:cs="Traditional Arabic"/>
          <w:b/>
          <w:bCs/>
          <w:color w:val="7030A0"/>
          <w:sz w:val="36"/>
          <w:szCs w:val="36"/>
          <w:rtl/>
        </w:rPr>
      </w:pPr>
      <w:r w:rsidRPr="000A64BD">
        <w:rPr>
          <w:rFonts w:ascii="Traditional Arabic" w:eastAsia="Calibri" w:hAnsi="Traditional Arabic" w:cs="Traditional Arabic"/>
          <w:b/>
          <w:bCs/>
          <w:color w:val="0070C0"/>
          <w:sz w:val="36"/>
          <w:szCs w:val="36"/>
          <w:rtl/>
        </w:rPr>
        <w:t>الأعقاب</w:t>
      </w:r>
      <w:r w:rsidRPr="000A64BD">
        <w:rPr>
          <w:rFonts w:ascii="Traditional Arabic" w:eastAsia="Calibri" w:hAnsi="Traditional Arabic" w:cs="Traditional Arabic"/>
          <w:sz w:val="36"/>
          <w:szCs w:val="36"/>
          <w:rtl/>
        </w:rPr>
        <w:t>: جمع عَقِب: وهو مُؤَخَّرُ القَدَم.</w:t>
      </w:r>
    </w:p>
    <w:p w14:paraId="277D1728"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04EE169A" w14:textId="02A19D3E"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ترك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من أعضاء طهارته </w:t>
      </w:r>
      <w:r w:rsidR="008573B6">
        <w:rPr>
          <w:rFonts w:ascii="Traditional Arabic" w:eastAsia="Calibri" w:hAnsi="Traditional Arabic" w:cs="Traditional Arabic"/>
          <w:sz w:val="36"/>
          <w:szCs w:val="36"/>
          <w:rtl/>
        </w:rPr>
        <w:t>جاهلًا</w:t>
      </w:r>
      <w:r w:rsidRPr="00FA6DB9">
        <w:rPr>
          <w:rFonts w:ascii="Traditional Arabic" w:eastAsia="Calibri" w:hAnsi="Traditional Arabic" w:cs="Traditional Arabic"/>
          <w:sz w:val="36"/>
          <w:szCs w:val="36"/>
          <w:rtl/>
        </w:rPr>
        <w:t xml:space="preserve"> لم تصح طهارته.</w:t>
      </w:r>
    </w:p>
    <w:p w14:paraId="3CE5C6D8"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تعليم الجاهل والرفق به.</w:t>
      </w:r>
    </w:p>
    <w:p w14:paraId="560A2F73"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الواجب في الرجلين الغسل دون المسح.</w:t>
      </w:r>
    </w:p>
    <w:p w14:paraId="5FCB2697"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٤- الوعيد العظيم لمن لم يستكمل غسل الأعضاء في الوضوء.</w:t>
      </w:r>
    </w:p>
    <w:p w14:paraId="0F946A91" w14:textId="4D4CFDB7" w:rsidR="003A5A03" w:rsidRPr="00FA6DB9" w:rsidRDefault="000F4E42"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A5A03" w:rsidRPr="00FA6DB9">
        <w:rPr>
          <w:rFonts w:ascii="Traditional Arabic" w:eastAsia="Calibri" w:hAnsi="Traditional Arabic" w:cs="Traditional Arabic"/>
          <w:sz w:val="36"/>
          <w:szCs w:val="36"/>
          <w:rtl/>
        </w:rPr>
        <w:t xml:space="preserve"> عُمَر</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الْخَطَّابِ</w:t>
      </w:r>
      <w:r w:rsidR="003A5A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A5A03"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إنَّ رَجُلًا تَوَضَّأَ، فَتَرَكَ مَوْضِعَ ظُفُرٍ </w:t>
      </w:r>
      <w:r w:rsidR="00C82FFB">
        <w:rPr>
          <w:rFonts w:ascii="Traditional Arabic" w:eastAsia="Calibri" w:hAnsi="Traditional Arabic" w:cs="Traditional Arabic"/>
          <w:sz w:val="36"/>
          <w:szCs w:val="36"/>
          <w:rtl/>
        </w:rPr>
        <w:t>عَلَى</w:t>
      </w:r>
      <w:r w:rsidR="003A5A03" w:rsidRPr="00FA6DB9">
        <w:rPr>
          <w:rFonts w:ascii="Traditional Arabic" w:eastAsia="Calibri" w:hAnsi="Traditional Arabic" w:cs="Traditional Arabic"/>
          <w:sz w:val="36"/>
          <w:szCs w:val="36"/>
          <w:rtl/>
        </w:rPr>
        <w:t xml:space="preserve"> قَدَمِهِ، فَأَبْصَرَهُ </w:t>
      </w:r>
      <w:r w:rsidR="00757F87">
        <w:rPr>
          <w:rFonts w:ascii="Traditional Arabic" w:eastAsia="Calibri" w:hAnsi="Traditional Arabic" w:cs="Traditional Arabic"/>
          <w:sz w:val="36"/>
          <w:szCs w:val="36"/>
          <w:rtl/>
        </w:rPr>
        <w:t>النَّبي</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فَقَالَ: (</w:t>
      </w:r>
      <w:r w:rsidR="003A5A03" w:rsidRPr="00743AFB">
        <w:rPr>
          <w:rFonts w:ascii="Traditional Arabic" w:eastAsia="Calibri" w:hAnsi="Traditional Arabic" w:cs="Traditional Arabic"/>
          <w:b/>
          <w:bCs/>
          <w:color w:val="0070C0"/>
          <w:sz w:val="36"/>
          <w:szCs w:val="36"/>
          <w:rtl/>
        </w:rPr>
        <w:t>ارْجِعْ، فَأَحْسِنْ وُضُوءَكَ</w:t>
      </w:r>
      <w:r w:rsidR="003A5A03" w:rsidRPr="00FA6DB9">
        <w:rPr>
          <w:rFonts w:ascii="Traditional Arabic" w:eastAsia="Calibri" w:hAnsi="Traditional Arabic" w:cs="Traditional Arabic"/>
          <w:sz w:val="36"/>
          <w:szCs w:val="36"/>
          <w:rtl/>
        </w:rPr>
        <w:t xml:space="preserve">). فَرَجَعَ، ثُمَّ صَلَّى. </w:t>
      </w:r>
      <w:r w:rsidR="003A5A03">
        <w:rPr>
          <w:rFonts w:ascii="Traditional Arabic" w:eastAsia="Calibri" w:hAnsi="Traditional Arabic" w:cs="Traditional Arabic"/>
          <w:sz w:val="36"/>
          <w:szCs w:val="36"/>
          <w:rtl/>
        </w:rPr>
        <w:t>رواه مسلم.</w:t>
      </w:r>
    </w:p>
    <w:p w14:paraId="4BC8EBE1"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760E0135" w14:textId="3CE421A5"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ترك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من أعضاء طهارته </w:t>
      </w:r>
      <w:r w:rsidR="008573B6">
        <w:rPr>
          <w:rFonts w:ascii="Traditional Arabic" w:eastAsia="Calibri" w:hAnsi="Traditional Arabic" w:cs="Traditional Arabic"/>
          <w:sz w:val="36"/>
          <w:szCs w:val="36"/>
          <w:rtl/>
        </w:rPr>
        <w:t>جاهلًا</w:t>
      </w:r>
      <w:r w:rsidRPr="00FA6DB9">
        <w:rPr>
          <w:rFonts w:ascii="Traditional Arabic" w:eastAsia="Calibri" w:hAnsi="Traditional Arabic" w:cs="Traditional Arabic"/>
          <w:sz w:val="36"/>
          <w:szCs w:val="36"/>
          <w:rtl/>
        </w:rPr>
        <w:t xml:space="preserve"> لم تصح طهارته.</w:t>
      </w:r>
    </w:p>
    <w:p w14:paraId="125152BB"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تعليم الجاهل والرفق به</w:t>
      </w:r>
      <w:r>
        <w:rPr>
          <w:rFonts w:ascii="Traditional Arabic" w:eastAsia="Calibri" w:hAnsi="Traditional Arabic" w:cs="Traditional Arabic"/>
          <w:sz w:val="36"/>
          <w:szCs w:val="36"/>
          <w:rtl/>
        </w:rPr>
        <w:t>.</w:t>
      </w:r>
    </w:p>
    <w:p w14:paraId="54DF88CE" w14:textId="001A5FFA" w:rsidR="003A5A03" w:rsidRPr="00FA6DB9" w:rsidRDefault="003A5A03" w:rsidP="003A5A03">
      <w:pPr>
        <w:pStyle w:val="2"/>
        <w:rPr>
          <w:rtl/>
        </w:rPr>
      </w:pPr>
      <w:bookmarkStart w:id="38" w:name="_Toc98591046"/>
      <w:r>
        <w:rPr>
          <w:rFonts w:hint="cs"/>
          <w:rtl/>
        </w:rPr>
        <w:t>باب تحات</w:t>
      </w:r>
      <w:r w:rsidR="00B95DCF">
        <w:rPr>
          <w:rFonts w:hint="cs"/>
          <w:rtl/>
        </w:rPr>
        <w:t>ّ</w:t>
      </w:r>
      <w:r>
        <w:rPr>
          <w:rFonts w:hint="cs"/>
          <w:rtl/>
        </w:rPr>
        <w:t xml:space="preserve"> الخطايا مع آخر قطر الوَضوء:</w:t>
      </w:r>
      <w:bookmarkEnd w:id="38"/>
    </w:p>
    <w:p w14:paraId="1E901B82" w14:textId="36A5654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3248F">
        <w:rPr>
          <w:rFonts w:ascii="Traditional Arabic" w:eastAsia="Calibri" w:hAnsi="Traditional Arabic" w:cs="Traditional Arabic"/>
          <w:b/>
          <w:bCs/>
          <w:color w:val="0070C0"/>
          <w:sz w:val="36"/>
          <w:szCs w:val="36"/>
          <w:rtl/>
        </w:rPr>
        <w:t>إِذَا تَوَضَّأَ الْعَبْدُ الْمُسْلِمُ- أَوِ: الْمُؤْمِنُ- فَغَسَلَ وَجْهَهُ خَرَجَ مِنْ وَجْهِهِ كُلُّ خَطِيئَةٍ، نَظَرَ إِلَيْهَا بِعَيْنَيْهِ مَعَ الْ</w:t>
      </w:r>
      <w:r w:rsidRPr="00E3248F">
        <w:rPr>
          <w:rFonts w:ascii="Traditional Arabic" w:eastAsia="Calibri" w:hAnsi="Traditional Arabic" w:cs="Traditional Arabic" w:hint="eastAsia"/>
          <w:b/>
          <w:bCs/>
          <w:color w:val="0070C0"/>
          <w:sz w:val="36"/>
          <w:szCs w:val="36"/>
          <w:rtl/>
        </w:rPr>
        <w:t>مَاءِ</w:t>
      </w:r>
      <w:r w:rsidRPr="00E3248F">
        <w:rPr>
          <w:rFonts w:ascii="Traditional Arabic" w:eastAsia="Calibri" w:hAnsi="Traditional Arabic" w:cs="Traditional Arabic"/>
          <w:b/>
          <w:bCs/>
          <w:color w:val="0070C0"/>
          <w:sz w:val="36"/>
          <w:szCs w:val="36"/>
          <w:rtl/>
        </w:rPr>
        <w:t xml:space="preserve">- أَوْ: مَعَ آخِرِ قَطْرِ الْمَاءِ- فَإِذَا غَسَلَ يَدَيْهِ خَرَجَ مِنْ يَدَيْهِ كُلُّ خَطِيئَةٍ كَانَ بَطَشَتْهَا يَدَاهُ مَعَ الْمَاءِ - أَوْ: مَعَ آخِرِ قَطْرِ الْمَاءِ- فَإِذَا غَسَلَ رِجْلَيْهِ خَرَجَتْ كُلُّ خَطِيئَةٍ مَشَتْهَا رِجْلَاهُ مَعَ </w:t>
      </w:r>
      <w:r w:rsidRPr="00E3248F">
        <w:rPr>
          <w:rFonts w:ascii="Traditional Arabic" w:eastAsia="Calibri" w:hAnsi="Traditional Arabic" w:cs="Traditional Arabic" w:hint="eastAsia"/>
          <w:b/>
          <w:bCs/>
          <w:color w:val="0070C0"/>
          <w:sz w:val="36"/>
          <w:szCs w:val="36"/>
          <w:rtl/>
        </w:rPr>
        <w:t>الْمَاءِ</w:t>
      </w:r>
      <w:r w:rsidRPr="00E3248F">
        <w:rPr>
          <w:rFonts w:ascii="Traditional Arabic" w:eastAsia="Calibri" w:hAnsi="Traditional Arabic" w:cs="Traditional Arabic"/>
          <w:b/>
          <w:bCs/>
          <w:color w:val="0070C0"/>
          <w:sz w:val="36"/>
          <w:szCs w:val="36"/>
          <w:rtl/>
        </w:rPr>
        <w:t>- أَوْ: مَعَ آخِرِ قَطْرِ الْمَاءِ- حَتَّى يَخْرُجَ نَقِيًّا مِنَ الذُّنُوبِ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197C0772"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46366340" w14:textId="0B5DCA48"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فضل الوضوء وأنه يكفر الذنوب</w:t>
      </w:r>
      <w:r>
        <w:rPr>
          <w:rFonts w:ascii="Traditional Arabic" w:eastAsia="Calibri" w:hAnsi="Traditional Arabic" w:cs="Traditional Arabic" w:hint="cs"/>
          <w:sz w:val="36"/>
          <w:szCs w:val="36"/>
          <w:rtl/>
        </w:rPr>
        <w:t>.</w:t>
      </w:r>
    </w:p>
    <w:p w14:paraId="2F8A68FD" w14:textId="379E71DB" w:rsidR="003A5A03" w:rsidRPr="00FA6DB9" w:rsidRDefault="003A5A03" w:rsidP="003A5A03">
      <w:pPr>
        <w:pStyle w:val="2"/>
        <w:rPr>
          <w:rtl/>
        </w:rPr>
      </w:pPr>
      <w:bookmarkStart w:id="39" w:name="_Toc98591047"/>
      <w:r>
        <w:rPr>
          <w:rFonts w:hint="cs"/>
          <w:rtl/>
        </w:rPr>
        <w:t>باب الغر المحجل</w:t>
      </w:r>
      <w:r w:rsidR="005A6E3C">
        <w:rPr>
          <w:rFonts w:hint="cs"/>
          <w:rtl/>
        </w:rPr>
        <w:t>ي</w:t>
      </w:r>
      <w:r>
        <w:rPr>
          <w:rFonts w:hint="cs"/>
          <w:rtl/>
        </w:rPr>
        <w:t>ن من آثار الوضوء:</w:t>
      </w:r>
      <w:bookmarkEnd w:id="39"/>
    </w:p>
    <w:p w14:paraId="6BEA8A79" w14:textId="3D68B953" w:rsidR="003A5A03" w:rsidRDefault="000F4E42"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A5A03" w:rsidRPr="00FA6DB9">
        <w:rPr>
          <w:rFonts w:ascii="Traditional Arabic" w:eastAsia="Calibri" w:hAnsi="Traditional Arabic" w:cs="Traditional Arabic"/>
          <w:sz w:val="36"/>
          <w:szCs w:val="36"/>
          <w:rtl/>
        </w:rPr>
        <w:t xml:space="preserve"> نُعَيْم</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عَبْدِ اللَّهِ الْمُجْمِر</w:t>
      </w:r>
      <w:r>
        <w:rPr>
          <w:rFonts w:ascii="Traditional Arabic" w:eastAsia="Calibri" w:hAnsi="Traditional Arabic" w:cs="Traditional Arabic" w:hint="cs"/>
          <w:sz w:val="36"/>
          <w:szCs w:val="36"/>
          <w:rtl/>
        </w:rPr>
        <w:t>ِ، قال</w:t>
      </w:r>
      <w:r w:rsidR="003A5A03" w:rsidRPr="00FA6DB9">
        <w:rPr>
          <w:rFonts w:ascii="Traditional Arabic" w:eastAsia="Calibri" w:hAnsi="Traditional Arabic" w:cs="Traditional Arabic"/>
          <w:sz w:val="36"/>
          <w:szCs w:val="36"/>
          <w:rtl/>
        </w:rPr>
        <w:t xml:space="preserve">: رَأَيْتُ أَبَا </w:t>
      </w:r>
      <w:r w:rsidR="009D2912">
        <w:rPr>
          <w:rFonts w:ascii="Traditional Arabic" w:eastAsia="Calibri" w:hAnsi="Traditional Arabic" w:cs="Traditional Arabic"/>
          <w:sz w:val="36"/>
          <w:szCs w:val="36"/>
          <w:rtl/>
        </w:rPr>
        <w:t>هُرَيرَة</w:t>
      </w:r>
      <w:r w:rsidR="003A5A03" w:rsidRPr="00FA6DB9">
        <w:rPr>
          <w:rFonts w:ascii="Traditional Arabic" w:eastAsia="Calibri" w:hAnsi="Traditional Arabic" w:cs="Traditional Arabic"/>
          <w:sz w:val="36"/>
          <w:szCs w:val="36"/>
          <w:rtl/>
        </w:rPr>
        <w:t xml:space="preserve"> يَتَوَضَّأُ، فَغَسَلَ وَجْهَهُ، فَأَسْبَغَ الْوُضُوءَ، ثُمَّ غَسَلَ يَدَهُ </w:t>
      </w:r>
      <w:r w:rsidR="00AC49ED">
        <w:rPr>
          <w:rFonts w:ascii="Traditional Arabic" w:eastAsia="Calibri" w:hAnsi="Traditional Arabic" w:cs="Traditional Arabic"/>
          <w:sz w:val="36"/>
          <w:szCs w:val="36"/>
          <w:rtl/>
        </w:rPr>
        <w:t>اليُمنى</w:t>
      </w:r>
      <w:r w:rsidR="003A5A03" w:rsidRPr="00FA6DB9">
        <w:rPr>
          <w:rFonts w:ascii="Traditional Arabic" w:eastAsia="Calibri" w:hAnsi="Traditional Arabic" w:cs="Traditional Arabic"/>
          <w:sz w:val="36"/>
          <w:szCs w:val="36"/>
          <w:rtl/>
        </w:rPr>
        <w:t xml:space="preserve"> حَتَّى أَشْرَعَ فِي الْعَضُدِ، ثُمَّ يَدَهُ </w:t>
      </w:r>
      <w:r w:rsidR="00AC49ED">
        <w:rPr>
          <w:rFonts w:ascii="Traditional Arabic" w:eastAsia="Calibri" w:hAnsi="Traditional Arabic" w:cs="Traditional Arabic"/>
          <w:sz w:val="36"/>
          <w:szCs w:val="36"/>
          <w:rtl/>
        </w:rPr>
        <w:t>اليُسرى</w:t>
      </w:r>
      <w:r w:rsidR="003A5A03" w:rsidRPr="00FA6DB9">
        <w:rPr>
          <w:rFonts w:ascii="Traditional Arabic" w:eastAsia="Calibri" w:hAnsi="Traditional Arabic" w:cs="Traditional Arabic"/>
          <w:sz w:val="36"/>
          <w:szCs w:val="36"/>
          <w:rtl/>
        </w:rPr>
        <w:t xml:space="preserve"> حَتَّى أَشْرَعَ فِي الْعَضُدِ، ثُمَّ مَسَحَ رَأْسَهُ، ثُمَّ غَسَلَ رِجْلَهُ </w:t>
      </w:r>
      <w:r w:rsidR="00AC49ED">
        <w:rPr>
          <w:rFonts w:ascii="Traditional Arabic" w:eastAsia="Calibri" w:hAnsi="Traditional Arabic" w:cs="Traditional Arabic"/>
          <w:sz w:val="36"/>
          <w:szCs w:val="36"/>
          <w:rtl/>
        </w:rPr>
        <w:t>اليُمنى</w:t>
      </w:r>
      <w:r w:rsidR="003A5A03" w:rsidRPr="00FA6DB9">
        <w:rPr>
          <w:rFonts w:ascii="Traditional Arabic" w:eastAsia="Calibri" w:hAnsi="Traditional Arabic" w:cs="Traditional Arabic"/>
          <w:sz w:val="36"/>
          <w:szCs w:val="36"/>
          <w:rtl/>
        </w:rPr>
        <w:t xml:space="preserve"> حَتَّى أَشْرَعَ فِي السَّاقِ، ثُمَّ غَسَلَ رِجْلَهُ </w:t>
      </w:r>
      <w:r w:rsidR="00AC49ED">
        <w:rPr>
          <w:rFonts w:ascii="Traditional Arabic" w:eastAsia="Calibri" w:hAnsi="Traditional Arabic" w:cs="Traditional Arabic"/>
          <w:sz w:val="36"/>
          <w:szCs w:val="36"/>
          <w:rtl/>
        </w:rPr>
        <w:t>اليُسرى</w:t>
      </w:r>
      <w:r w:rsidR="003A5A03" w:rsidRPr="00FA6DB9">
        <w:rPr>
          <w:rFonts w:ascii="Traditional Arabic" w:eastAsia="Calibri" w:hAnsi="Traditional Arabic" w:cs="Traditional Arabic"/>
          <w:sz w:val="36"/>
          <w:szCs w:val="36"/>
          <w:rtl/>
        </w:rPr>
        <w:t xml:space="preserve"> حَتَّى أَشْرَعَ فِي السَّاقِ. ثُمَّ قَالَ: هَكَذَا رَأَيْتُ رَسُولَ اللَّهِ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يَتَوَضَّأُ، وَقَالَ: (</w:t>
      </w:r>
      <w:r w:rsidR="003A5A03" w:rsidRPr="007C6667">
        <w:rPr>
          <w:rFonts w:ascii="Traditional Arabic" w:eastAsia="Calibri" w:hAnsi="Traditional Arabic" w:cs="Traditional Arabic"/>
          <w:b/>
          <w:bCs/>
          <w:color w:val="0070C0"/>
          <w:sz w:val="36"/>
          <w:szCs w:val="36"/>
          <w:rtl/>
        </w:rPr>
        <w:t>أَنْتُمُ الْغُ</w:t>
      </w:r>
      <w:r w:rsidR="003A5A03" w:rsidRPr="007C6667">
        <w:rPr>
          <w:rFonts w:ascii="Traditional Arabic" w:eastAsia="Calibri" w:hAnsi="Traditional Arabic" w:cs="Traditional Arabic" w:hint="eastAsia"/>
          <w:b/>
          <w:bCs/>
          <w:color w:val="0070C0"/>
          <w:sz w:val="36"/>
          <w:szCs w:val="36"/>
          <w:rtl/>
        </w:rPr>
        <w:t>رُّ</w:t>
      </w:r>
      <w:r w:rsidR="003A5A03" w:rsidRPr="007C6667">
        <w:rPr>
          <w:rFonts w:ascii="Traditional Arabic" w:eastAsia="Calibri" w:hAnsi="Traditional Arabic" w:cs="Traditional Arabic"/>
          <w:b/>
          <w:bCs/>
          <w:color w:val="0070C0"/>
          <w:sz w:val="36"/>
          <w:szCs w:val="36"/>
          <w:rtl/>
        </w:rPr>
        <w:t xml:space="preserve"> الْمُحَجَّلُونَ يَوْمَ الْقِيَامَةِ، مِنْ إِسْبَاغِ الْوُضُوءِ</w:t>
      </w:r>
      <w:r w:rsidR="003A5A03" w:rsidRPr="00FA6DB9">
        <w:rPr>
          <w:rFonts w:ascii="Traditional Arabic" w:eastAsia="Calibri" w:hAnsi="Traditional Arabic" w:cs="Traditional Arabic"/>
          <w:sz w:val="36"/>
          <w:szCs w:val="36"/>
          <w:rtl/>
        </w:rPr>
        <w:t>). فَمَنِ اسْتَطَاعَ مِنْكُمْ فَلْيُطِلْ غُرَّتَهُ وَتَحْجِيلَهُ</w:t>
      </w:r>
      <w:r w:rsidR="00325795">
        <w:rPr>
          <w:rFonts w:ascii="Traditional Arabic" w:eastAsia="Calibri" w:hAnsi="Traditional Arabic" w:cs="Traditional Arabic"/>
          <w:sz w:val="36"/>
          <w:szCs w:val="36"/>
          <w:rtl/>
        </w:rPr>
        <w:t>"</w:t>
      </w:r>
      <w:r w:rsidR="003A5A03">
        <w:rPr>
          <w:rFonts w:ascii="Traditional Arabic" w:eastAsia="Calibri" w:hAnsi="Traditional Arabic" w:cs="Traditional Arabic" w:hint="cs"/>
          <w:sz w:val="36"/>
          <w:szCs w:val="36"/>
          <w:rtl/>
        </w:rPr>
        <w:t xml:space="preserve"> متفق عليه.</w:t>
      </w:r>
    </w:p>
    <w:p w14:paraId="44738DCE" w14:textId="77777777" w:rsidR="005A6E3C" w:rsidRPr="00FA6DB9" w:rsidRDefault="005A6E3C" w:rsidP="003A5A03">
      <w:pPr>
        <w:spacing w:after="160" w:line="256" w:lineRule="auto"/>
        <w:ind w:firstLine="720"/>
        <w:jc w:val="both"/>
        <w:rPr>
          <w:rFonts w:ascii="Traditional Arabic" w:eastAsia="Calibri" w:hAnsi="Traditional Arabic" w:cs="Traditional Arabic"/>
          <w:sz w:val="36"/>
          <w:szCs w:val="36"/>
          <w:rtl/>
        </w:rPr>
      </w:pPr>
    </w:p>
    <w:p w14:paraId="1FCF389F"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5A6E3C">
        <w:rPr>
          <w:rFonts w:ascii="Traditional Arabic" w:eastAsia="Calibri" w:hAnsi="Traditional Arabic" w:cs="Traditional Arabic" w:hint="cs"/>
          <w:b/>
          <w:bCs/>
          <w:color w:val="7030A0"/>
          <w:sz w:val="36"/>
          <w:szCs w:val="36"/>
          <w:rtl/>
        </w:rPr>
        <w:lastRenderedPageBreak/>
        <w:t>معاني الكلمات:</w:t>
      </w:r>
    </w:p>
    <w:p w14:paraId="6BBBFE8E" w14:textId="77777777" w:rsidR="003A5A03" w:rsidRPr="00E30608" w:rsidRDefault="003A5A03" w:rsidP="00C57B6E">
      <w:pPr>
        <w:pStyle w:val="ab"/>
        <w:numPr>
          <w:ilvl w:val="0"/>
          <w:numId w:val="264"/>
        </w:numPr>
        <w:spacing w:after="160" w:line="256" w:lineRule="auto"/>
        <w:jc w:val="both"/>
        <w:rPr>
          <w:rFonts w:ascii="Traditional Arabic" w:eastAsia="Calibri" w:hAnsi="Traditional Arabic" w:cs="Traditional Arabic"/>
          <w:sz w:val="36"/>
          <w:szCs w:val="36"/>
          <w:rtl/>
        </w:rPr>
      </w:pPr>
      <w:r w:rsidRPr="00E30608">
        <w:rPr>
          <w:rFonts w:ascii="Traditional Arabic" w:eastAsia="Calibri" w:hAnsi="Traditional Arabic" w:cs="Traditional Arabic"/>
          <w:sz w:val="36"/>
          <w:szCs w:val="36"/>
          <w:rtl/>
        </w:rPr>
        <w:t>أشرع في العضد: أدخله في الغسل وأوصل الماء إليه.</w:t>
      </w:r>
    </w:p>
    <w:p w14:paraId="262182C7" w14:textId="342D88F9" w:rsidR="003A5A03" w:rsidRPr="00E30608" w:rsidRDefault="003A5A03" w:rsidP="00C57B6E">
      <w:pPr>
        <w:pStyle w:val="ab"/>
        <w:numPr>
          <w:ilvl w:val="0"/>
          <w:numId w:val="264"/>
        </w:numPr>
        <w:spacing w:after="160" w:line="256" w:lineRule="auto"/>
        <w:jc w:val="both"/>
        <w:rPr>
          <w:rFonts w:ascii="Traditional Arabic" w:eastAsia="Calibri" w:hAnsi="Traditional Arabic" w:cs="Traditional Arabic"/>
          <w:sz w:val="36"/>
          <w:szCs w:val="36"/>
          <w:rtl/>
        </w:rPr>
      </w:pPr>
      <w:r w:rsidRPr="00E30608">
        <w:rPr>
          <w:rFonts w:ascii="Traditional Arabic" w:eastAsia="Calibri" w:hAnsi="Traditional Arabic" w:cs="Traditional Arabic"/>
          <w:b/>
          <w:bCs/>
          <w:color w:val="0070C0"/>
          <w:sz w:val="36"/>
          <w:szCs w:val="36"/>
          <w:rtl/>
        </w:rPr>
        <w:t>الغر</w:t>
      </w:r>
      <w:r w:rsidRPr="00E30608">
        <w:rPr>
          <w:rFonts w:ascii="Traditional Arabic" w:eastAsia="Calibri" w:hAnsi="Traditional Arabic" w:cs="Traditional Arabic"/>
          <w:sz w:val="36"/>
          <w:szCs w:val="36"/>
          <w:rtl/>
        </w:rPr>
        <w:t xml:space="preserve">: جمع أغرّ، وهو </w:t>
      </w:r>
      <w:r w:rsidR="00C82FFB">
        <w:rPr>
          <w:rFonts w:ascii="Traditional Arabic" w:eastAsia="Calibri" w:hAnsi="Traditional Arabic" w:cs="Traditional Arabic"/>
          <w:sz w:val="36"/>
          <w:szCs w:val="36"/>
          <w:rtl/>
        </w:rPr>
        <w:t>الذِي</w:t>
      </w:r>
      <w:r w:rsidRPr="00E30608">
        <w:rPr>
          <w:rFonts w:ascii="Traditional Arabic" w:eastAsia="Calibri" w:hAnsi="Traditional Arabic" w:cs="Traditional Arabic"/>
          <w:sz w:val="36"/>
          <w:szCs w:val="36"/>
          <w:rtl/>
        </w:rPr>
        <w:t xml:space="preserve"> في وجهه بياض، والمراد</w:t>
      </w:r>
      <w:r w:rsidR="005A6E3C">
        <w:rPr>
          <w:rFonts w:ascii="Traditional Arabic" w:eastAsia="Calibri" w:hAnsi="Traditional Arabic" w:cs="Traditional Arabic" w:hint="cs"/>
          <w:sz w:val="36"/>
          <w:szCs w:val="36"/>
          <w:rtl/>
        </w:rPr>
        <w:t>:</w:t>
      </w:r>
      <w:r w:rsidRPr="00E30608">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E30608">
        <w:rPr>
          <w:rFonts w:ascii="Traditional Arabic" w:eastAsia="Calibri" w:hAnsi="Traditional Arabic" w:cs="Traditional Arabic"/>
          <w:sz w:val="36"/>
          <w:szCs w:val="36"/>
          <w:rtl/>
        </w:rPr>
        <w:t>ن يأتون يوم القيامة وفي وجوههم بياض ونور.</w:t>
      </w:r>
    </w:p>
    <w:p w14:paraId="6EA2C310" w14:textId="79765925" w:rsidR="003A5A03" w:rsidRPr="00E30608" w:rsidRDefault="003A5A03" w:rsidP="00C57B6E">
      <w:pPr>
        <w:pStyle w:val="ab"/>
        <w:numPr>
          <w:ilvl w:val="0"/>
          <w:numId w:val="264"/>
        </w:numPr>
        <w:spacing w:after="160" w:line="256" w:lineRule="auto"/>
        <w:jc w:val="both"/>
        <w:rPr>
          <w:rFonts w:ascii="Traditional Arabic" w:eastAsia="Calibri" w:hAnsi="Traditional Arabic" w:cs="Traditional Arabic"/>
          <w:sz w:val="36"/>
          <w:szCs w:val="36"/>
          <w:rtl/>
        </w:rPr>
      </w:pPr>
      <w:r w:rsidRPr="00E30608">
        <w:rPr>
          <w:rFonts w:ascii="Traditional Arabic" w:eastAsia="Calibri" w:hAnsi="Traditional Arabic" w:cs="Traditional Arabic"/>
          <w:b/>
          <w:bCs/>
          <w:color w:val="0070C0"/>
          <w:sz w:val="36"/>
          <w:szCs w:val="36"/>
          <w:rtl/>
        </w:rPr>
        <w:t>المحجلون</w:t>
      </w:r>
      <w:r w:rsidRPr="00E30608">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E30608">
        <w:rPr>
          <w:rFonts w:ascii="Traditional Arabic" w:eastAsia="Calibri" w:hAnsi="Traditional Arabic" w:cs="Traditional Arabic"/>
          <w:sz w:val="36"/>
          <w:szCs w:val="36"/>
          <w:rtl/>
        </w:rPr>
        <w:t>ن تبيضّ منهم مواضع الوضوء.</w:t>
      </w:r>
    </w:p>
    <w:p w14:paraId="7522348C"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C46C2E4" w14:textId="12D4108A"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فضل إسباغ الوضوء وإحسانه</w:t>
      </w:r>
    </w:p>
    <w:p w14:paraId="01AF6B31" w14:textId="0429E268" w:rsidR="003A5A03"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21D4E">
        <w:rPr>
          <w:rFonts w:ascii="Traditional Arabic" w:eastAsia="Calibri" w:hAnsi="Traditional Arabic" w:cs="Traditional Arabic"/>
          <w:b/>
          <w:bCs/>
          <w:color w:val="0070C0"/>
          <w:sz w:val="36"/>
          <w:szCs w:val="36"/>
          <w:rtl/>
        </w:rPr>
        <w:t>إِنَّ حَوْضِي أَبْعَدُ مِنْ أَيْلَةَ مِنْ عَدَنٍ، لَهُوَ أَشَدُّ بَيَاضًا مِنَ الثَّلْجِ، وَأَحْلَى مِنَ الْعَسَلِ بِاللَّبَنِ، وَلَآنِيَتُهُ أَكْثَرُ مِ</w:t>
      </w:r>
      <w:r w:rsidRPr="00521D4E">
        <w:rPr>
          <w:rFonts w:ascii="Traditional Arabic" w:eastAsia="Calibri" w:hAnsi="Traditional Arabic" w:cs="Traditional Arabic" w:hint="eastAsia"/>
          <w:b/>
          <w:bCs/>
          <w:color w:val="0070C0"/>
          <w:sz w:val="36"/>
          <w:szCs w:val="36"/>
          <w:rtl/>
        </w:rPr>
        <w:t>نْ</w:t>
      </w:r>
      <w:r w:rsidRPr="00521D4E">
        <w:rPr>
          <w:rFonts w:ascii="Traditional Arabic" w:eastAsia="Calibri" w:hAnsi="Traditional Arabic" w:cs="Traditional Arabic"/>
          <w:b/>
          <w:bCs/>
          <w:color w:val="0070C0"/>
          <w:sz w:val="36"/>
          <w:szCs w:val="36"/>
          <w:rtl/>
        </w:rPr>
        <w:t xml:space="preserve"> عَدَدِ النُّجُومِ، وَإِنِّي لَأَصُدُّ النَّاسَ عَنْهُ كَمَا يَصُدُّ الرَّجُلُ إِبِلَ النَّاسِ عَنْ حَوْضِهِ</w:t>
      </w:r>
      <w:r w:rsidRPr="00FA6DB9">
        <w:rPr>
          <w:rFonts w:ascii="Traditional Arabic" w:eastAsia="Calibri" w:hAnsi="Traditional Arabic" w:cs="Traditional Arabic"/>
          <w:sz w:val="36"/>
          <w:szCs w:val="36"/>
          <w:rtl/>
        </w:rPr>
        <w:t>). قَالُوا: يَا رَسُولَ اللَّهِ، أَتَعْرِفُنَا يَوْمَئِذٍ؟ قَالَ: (</w:t>
      </w:r>
      <w:r w:rsidRPr="00521D4E">
        <w:rPr>
          <w:rFonts w:ascii="Traditional Arabic" w:eastAsia="Calibri" w:hAnsi="Traditional Arabic" w:cs="Traditional Arabic"/>
          <w:b/>
          <w:bCs/>
          <w:color w:val="0070C0"/>
          <w:sz w:val="36"/>
          <w:szCs w:val="36"/>
          <w:rtl/>
        </w:rPr>
        <w:t>نَعَمْ، لَكُمْ سِيمَا لَيْسَتْ لِأَحَدٍ مِنَ الْأُمَمِ، تَرِدُونَ عَلَيَّ غُرًّ</w:t>
      </w:r>
      <w:r w:rsidRPr="00521D4E">
        <w:rPr>
          <w:rFonts w:ascii="Traditional Arabic" w:eastAsia="Calibri" w:hAnsi="Traditional Arabic" w:cs="Traditional Arabic" w:hint="eastAsia"/>
          <w:b/>
          <w:bCs/>
          <w:color w:val="0070C0"/>
          <w:sz w:val="36"/>
          <w:szCs w:val="36"/>
          <w:rtl/>
        </w:rPr>
        <w:t>ا</w:t>
      </w:r>
      <w:r w:rsidRPr="00521D4E">
        <w:rPr>
          <w:rFonts w:ascii="Traditional Arabic" w:eastAsia="Calibri" w:hAnsi="Traditional Arabic" w:cs="Traditional Arabic"/>
          <w:b/>
          <w:bCs/>
          <w:color w:val="0070C0"/>
          <w:sz w:val="36"/>
          <w:szCs w:val="36"/>
          <w:rtl/>
        </w:rPr>
        <w:t xml:space="preserve"> مُحَجَّلِينَ، مِنْ أَثَرِ الْوُضُوءِ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FA6DB9">
        <w:rPr>
          <w:rFonts w:ascii="Traditional Arabic" w:eastAsia="Calibri" w:hAnsi="Traditional Arabic" w:cs="Traditional Arabic"/>
          <w:sz w:val="36"/>
          <w:szCs w:val="36"/>
          <w:rtl/>
        </w:rPr>
        <w:t xml:space="preserve"> </w:t>
      </w:r>
    </w:p>
    <w:p w14:paraId="5D4B8F4F" w14:textId="77777777" w:rsidR="006F6C7A" w:rsidRPr="00020669" w:rsidRDefault="006F6C7A" w:rsidP="006F6C7A">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1AFD96B" w14:textId="03CAB895"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5A6E3C">
        <w:rPr>
          <w:rFonts w:ascii="Traditional Arabic" w:eastAsia="Calibri" w:hAnsi="Traditional Arabic" w:cs="Traditional Arabic"/>
          <w:b/>
          <w:bCs/>
          <w:color w:val="0070C0"/>
          <w:sz w:val="36"/>
          <w:szCs w:val="36"/>
          <w:rtl/>
        </w:rPr>
        <w:t>أيلة</w:t>
      </w:r>
      <w:r w:rsidRPr="006F6C7A">
        <w:rPr>
          <w:rFonts w:ascii="Traditional Arabic" w:eastAsia="Calibri" w:hAnsi="Traditional Arabic" w:cs="Traditional Arabic"/>
          <w:sz w:val="36"/>
          <w:szCs w:val="36"/>
          <w:rtl/>
        </w:rPr>
        <w:t xml:space="preserve">: بلدة في الشام </w:t>
      </w:r>
      <w:r w:rsidR="00C82FFB">
        <w:rPr>
          <w:rFonts w:ascii="Traditional Arabic" w:eastAsia="Calibri" w:hAnsi="Traditional Arabic" w:cs="Traditional Arabic"/>
          <w:sz w:val="36"/>
          <w:szCs w:val="36"/>
          <w:rtl/>
        </w:rPr>
        <w:t>عَلَى</w:t>
      </w:r>
      <w:r w:rsidRPr="006F6C7A">
        <w:rPr>
          <w:rFonts w:ascii="Traditional Arabic" w:eastAsia="Calibri" w:hAnsi="Traditional Arabic" w:cs="Traditional Arabic"/>
          <w:sz w:val="36"/>
          <w:szCs w:val="36"/>
          <w:rtl/>
        </w:rPr>
        <w:t xml:space="preserve"> ساحل البحر.</w:t>
      </w:r>
    </w:p>
    <w:p w14:paraId="1234B492"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0AFFEF3A" w14:textId="0A50EFC1"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الحوض للنبي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وسعته.</w:t>
      </w:r>
    </w:p>
    <w:p w14:paraId="178941AA" w14:textId="5355812D"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فضل الوضوء</w:t>
      </w:r>
      <w:r w:rsidR="00DE6866">
        <w:rPr>
          <w:rFonts w:ascii="Traditional Arabic" w:eastAsia="Calibri" w:hAnsi="Traditional Arabic" w:cs="Traditional Arabic" w:hint="cs"/>
          <w:sz w:val="36"/>
          <w:szCs w:val="36"/>
          <w:rtl/>
        </w:rPr>
        <w:t>.</w:t>
      </w:r>
    </w:p>
    <w:p w14:paraId="07A8D613" w14:textId="18EA18A3"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الوضوء من خصائص هذه الأمة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زادها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شرف</w:t>
      </w:r>
      <w:r w:rsidR="00DE686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r>
        <w:rPr>
          <w:rFonts w:ascii="Traditional Arabic" w:eastAsia="Calibri" w:hAnsi="Traditional Arabic" w:cs="Traditional Arabic" w:hint="cs"/>
          <w:sz w:val="36"/>
          <w:szCs w:val="36"/>
          <w:rtl/>
        </w:rPr>
        <w:t>.</w:t>
      </w:r>
    </w:p>
    <w:p w14:paraId="14E2FCB6" w14:textId="7C8C07C6"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CA15C5">
        <w:rPr>
          <w:rFonts w:ascii="Traditional Arabic" w:eastAsia="Calibri" w:hAnsi="Traditional Arabic" w:cs="Traditional Arabic"/>
          <w:b/>
          <w:bCs/>
          <w:color w:val="0070C0"/>
          <w:sz w:val="36"/>
          <w:szCs w:val="36"/>
          <w:rtl/>
        </w:rPr>
        <w:t>تَرِدُ عَلَيَّ أُمَّتِي الْحَوْضَ، وَأَنَا أَذُودُ النَّاسَ عَنْهُ كَمَا يَذُودُ الرَّجُلُ إِبِلَ الرَّجُلِ عَنْ إِبِلِهِ</w:t>
      </w:r>
      <w:r w:rsidRPr="00FA6DB9">
        <w:rPr>
          <w:rFonts w:ascii="Traditional Arabic" w:eastAsia="Calibri" w:hAnsi="Traditional Arabic" w:cs="Traditional Arabic"/>
          <w:sz w:val="36"/>
          <w:szCs w:val="36"/>
          <w:rtl/>
        </w:rPr>
        <w:t>). قَالُوا: يَا نَبِيَّ اللَّهِ</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أَتَعْرِفُنَا؟ قَالَ: (</w:t>
      </w:r>
      <w:r w:rsidRPr="00CA15C5">
        <w:rPr>
          <w:rFonts w:ascii="Traditional Arabic" w:eastAsia="Calibri" w:hAnsi="Traditional Arabic" w:cs="Traditional Arabic"/>
          <w:b/>
          <w:bCs/>
          <w:color w:val="0070C0"/>
          <w:sz w:val="36"/>
          <w:szCs w:val="36"/>
          <w:rtl/>
        </w:rPr>
        <w:t xml:space="preserve">نَعَمْ، لَكُمْ سِيمَا لَيْسَتْ لِأَحَدٍ غَيْرِكُمْ تَرِدُونَ عَلَيَّ غُرًّا مُحَجَّلِينَ، مِنْ آثَارِ الْوُضُوءِ، وَلَيُصَدَّنَّ عَنِّي </w:t>
      </w:r>
      <w:r w:rsidRPr="00CA15C5">
        <w:rPr>
          <w:rFonts w:ascii="Traditional Arabic" w:eastAsia="Calibri" w:hAnsi="Traditional Arabic" w:cs="Traditional Arabic"/>
          <w:b/>
          <w:bCs/>
          <w:color w:val="0070C0"/>
          <w:sz w:val="36"/>
          <w:szCs w:val="36"/>
          <w:rtl/>
        </w:rPr>
        <w:lastRenderedPageBreak/>
        <w:t>طَائِفَةٌ مِنْكُمْ فَلَا يَصِلُونَ، فَأَقُولُ: يَا رَبِّ، هَؤُلَاءِ مِنْ أَصْحَابِي</w:t>
      </w:r>
      <w:r w:rsidRPr="00FA6DB9">
        <w:rPr>
          <w:rFonts w:ascii="Traditional Arabic" w:eastAsia="Calibri" w:hAnsi="Traditional Arabic" w:cs="Traditional Arabic"/>
          <w:sz w:val="36"/>
          <w:szCs w:val="36"/>
          <w:rtl/>
        </w:rPr>
        <w:t>) فَيُجِيبُن</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مَلَكٌ، فَيَقُولُ: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وَهَلْ تَدْرِي مَا أَحْدَثُوا بَعْدَكَ؟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3058EE2"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74759DA" w14:textId="759FCE82" w:rsidR="003A5A03" w:rsidRPr="00CA15C5" w:rsidRDefault="003A5A03" w:rsidP="006F6C7A">
      <w:pPr>
        <w:pStyle w:val="ab"/>
        <w:spacing w:after="160" w:line="256" w:lineRule="auto"/>
        <w:ind w:left="1165"/>
        <w:jc w:val="both"/>
        <w:rPr>
          <w:rFonts w:ascii="Traditional Arabic" w:eastAsia="Calibri" w:hAnsi="Traditional Arabic" w:cs="Traditional Arabic"/>
          <w:sz w:val="36"/>
          <w:szCs w:val="36"/>
          <w:rtl/>
        </w:rPr>
      </w:pPr>
      <w:r w:rsidRPr="00CA15C5">
        <w:rPr>
          <w:rFonts w:ascii="Traditional Arabic" w:eastAsia="Calibri" w:hAnsi="Traditional Arabic" w:cs="Traditional Arabic"/>
          <w:sz w:val="36"/>
          <w:szCs w:val="36"/>
          <w:rtl/>
        </w:rPr>
        <w:t>وهل تدري ما أحدثوا بعدك؟! أي: من الردة مثلما حدث أيام أبي بكر، أو أنهم كانوا منافقين ولم يرجعوا إلى الإسلام فاستحقوا الإبعاد عنك وعن صحبتك.</w:t>
      </w:r>
    </w:p>
    <w:p w14:paraId="374EF3A9"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6AE670B6" w14:textId="65D47D53"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عظيم خطر الإحداث في الدين بعد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p>
    <w:p w14:paraId="257ED98D"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التهديد الشديد لكل من أحدث في الدين ما لا يرضاه الله بأن يكون من المطرودين عن الحوض.</w:t>
      </w:r>
    </w:p>
    <w:p w14:paraId="0E6CAB33"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إثبات الحوض للنبي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في الآخرة.</w:t>
      </w:r>
    </w:p>
    <w:p w14:paraId="79F0871C" w14:textId="438FC8F1" w:rsidR="003A5A03"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أَتَى الْمَقْبُرَةَ، فَقَالَ: (</w:t>
      </w:r>
      <w:r w:rsidR="001F7129">
        <w:rPr>
          <w:rFonts w:ascii="Traditional Arabic" w:eastAsia="Calibri" w:hAnsi="Traditional Arabic" w:cs="Traditional Arabic"/>
          <w:b/>
          <w:bCs/>
          <w:color w:val="0070C0"/>
          <w:sz w:val="36"/>
          <w:szCs w:val="36"/>
          <w:rtl/>
        </w:rPr>
        <w:t>السَّلام</w:t>
      </w:r>
      <w:r w:rsidRPr="00F24C49">
        <w:rPr>
          <w:rFonts w:ascii="Traditional Arabic" w:eastAsia="Calibri" w:hAnsi="Traditional Arabic" w:cs="Traditional Arabic"/>
          <w:b/>
          <w:bCs/>
          <w:color w:val="0070C0"/>
          <w:sz w:val="36"/>
          <w:szCs w:val="36"/>
          <w:rtl/>
        </w:rPr>
        <w:t xml:space="preserve"> عَلَيْكُمْ دَارَ قَوْمٍ مُؤْمِنِينَ، وَإِنَّا إِنْ شَاءَ اللَّهُ بِكُمْ لَاحِقُونَ، وَدِدْتُ أَنَّا قَدْ رَأَيْنَا إِخ</w:t>
      </w:r>
      <w:r w:rsidRPr="00F24C49">
        <w:rPr>
          <w:rFonts w:ascii="Traditional Arabic" w:eastAsia="Calibri" w:hAnsi="Traditional Arabic" w:cs="Traditional Arabic" w:hint="eastAsia"/>
          <w:b/>
          <w:bCs/>
          <w:color w:val="0070C0"/>
          <w:sz w:val="36"/>
          <w:szCs w:val="36"/>
          <w:rtl/>
        </w:rPr>
        <w:t>ْوَانَنَا</w:t>
      </w:r>
      <w:r w:rsidRPr="00FA6DB9">
        <w:rPr>
          <w:rFonts w:ascii="Traditional Arabic" w:eastAsia="Calibri" w:hAnsi="Traditional Arabic" w:cs="Traditional Arabic"/>
          <w:sz w:val="36"/>
          <w:szCs w:val="36"/>
          <w:rtl/>
        </w:rPr>
        <w:t xml:space="preserve">). قَالُوا: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سْنَا إِخْوَانَكَ يَا رَسُولَ اللَّهِ؟ قَالَ: (</w:t>
      </w:r>
      <w:r w:rsidRPr="00F24C49">
        <w:rPr>
          <w:rFonts w:ascii="Traditional Arabic" w:eastAsia="Calibri" w:hAnsi="Traditional Arabic" w:cs="Traditional Arabic"/>
          <w:b/>
          <w:bCs/>
          <w:color w:val="0070C0"/>
          <w:sz w:val="36"/>
          <w:szCs w:val="36"/>
          <w:rtl/>
        </w:rPr>
        <w:t xml:space="preserve">أَنْتُمْ أَصْحَابِي، وَإِخْوَانُنَا </w:t>
      </w:r>
      <w:r w:rsidR="00C82FFB">
        <w:rPr>
          <w:rFonts w:ascii="Traditional Arabic" w:eastAsia="Calibri" w:hAnsi="Traditional Arabic" w:cs="Traditional Arabic"/>
          <w:b/>
          <w:bCs/>
          <w:color w:val="0070C0"/>
          <w:sz w:val="36"/>
          <w:szCs w:val="36"/>
          <w:rtl/>
        </w:rPr>
        <w:t>الذِي</w:t>
      </w:r>
      <w:r w:rsidRPr="00F24C49">
        <w:rPr>
          <w:rFonts w:ascii="Traditional Arabic" w:eastAsia="Calibri" w:hAnsi="Traditional Arabic" w:cs="Traditional Arabic"/>
          <w:b/>
          <w:bCs/>
          <w:color w:val="0070C0"/>
          <w:sz w:val="36"/>
          <w:szCs w:val="36"/>
          <w:rtl/>
        </w:rPr>
        <w:t>نَ لَمْ يَأْتُوا بَعْدُ</w:t>
      </w:r>
      <w:r w:rsidRPr="00FA6DB9">
        <w:rPr>
          <w:rFonts w:ascii="Traditional Arabic" w:eastAsia="Calibri" w:hAnsi="Traditional Arabic" w:cs="Traditional Arabic"/>
          <w:sz w:val="36"/>
          <w:szCs w:val="36"/>
          <w:rtl/>
        </w:rPr>
        <w:t>). فَقَالُوا: كَيْفَ تَعْرِفُ مَنْ لَمْ يَأْتِ بَعْدُ مِنْ أُمَّتِكَ يَا رَسُولَ اللَّهِ؟ فَقَالَ: (</w:t>
      </w:r>
      <w:r w:rsidRPr="00F24C49">
        <w:rPr>
          <w:rFonts w:ascii="Traditional Arabic" w:eastAsia="Calibri" w:hAnsi="Traditional Arabic" w:cs="Traditional Arabic"/>
          <w:b/>
          <w:bCs/>
          <w:color w:val="0070C0"/>
          <w:sz w:val="36"/>
          <w:szCs w:val="36"/>
          <w:rtl/>
        </w:rPr>
        <w:t xml:space="preserve">أَرَأَيْتَ لَوْ </w:t>
      </w:r>
      <w:r w:rsidRPr="00F24C49">
        <w:rPr>
          <w:rFonts w:ascii="Traditional Arabic" w:eastAsia="Calibri" w:hAnsi="Traditional Arabic" w:cs="Traditional Arabic" w:hint="eastAsia"/>
          <w:b/>
          <w:bCs/>
          <w:color w:val="0070C0"/>
          <w:sz w:val="36"/>
          <w:szCs w:val="36"/>
          <w:rtl/>
        </w:rPr>
        <w:t>أَنَّ</w:t>
      </w:r>
      <w:r w:rsidRPr="00F24C49">
        <w:rPr>
          <w:rFonts w:ascii="Traditional Arabic" w:eastAsia="Calibri" w:hAnsi="Traditional Arabic" w:cs="Traditional Arabic"/>
          <w:b/>
          <w:bCs/>
          <w:color w:val="0070C0"/>
          <w:sz w:val="36"/>
          <w:szCs w:val="36"/>
          <w:rtl/>
        </w:rPr>
        <w:t xml:space="preserve"> رَجُلًا لَهُ خَيْلٌ غُرٌّ مُحَجَّلَةٌ بَيْنَ ظَهْرَيْ خَيْلٍ دُهْمٍ بُهْمٍ، أَلَا يَعْرِفُ خَيْلَهُ؟</w:t>
      </w:r>
      <w:r w:rsidRPr="00FA6DB9">
        <w:rPr>
          <w:rFonts w:ascii="Traditional Arabic" w:eastAsia="Calibri" w:hAnsi="Traditional Arabic" w:cs="Traditional Arabic"/>
          <w:sz w:val="36"/>
          <w:szCs w:val="36"/>
          <w:rtl/>
        </w:rPr>
        <w:t>) قَالُوا: بَلَى يَا رَسُولَ اللَّهِ. قَالَ: (</w:t>
      </w:r>
      <w:r w:rsidRPr="00F24C49">
        <w:rPr>
          <w:rFonts w:ascii="Traditional Arabic" w:eastAsia="Calibri" w:hAnsi="Traditional Arabic" w:cs="Traditional Arabic"/>
          <w:b/>
          <w:bCs/>
          <w:color w:val="0070C0"/>
          <w:sz w:val="36"/>
          <w:szCs w:val="36"/>
          <w:rtl/>
        </w:rPr>
        <w:t xml:space="preserve">فَإِنَّهُمْ يَأْتُونَ غُرًّا مُحَجَّلِينَ، مِنَ الْوُضُوءِ، وَأَنَا فَرَطُهُمْ </w:t>
      </w:r>
      <w:r w:rsidR="00C82FFB">
        <w:rPr>
          <w:rFonts w:ascii="Traditional Arabic" w:eastAsia="Calibri" w:hAnsi="Traditional Arabic" w:cs="Traditional Arabic"/>
          <w:b/>
          <w:bCs/>
          <w:color w:val="0070C0"/>
          <w:sz w:val="36"/>
          <w:szCs w:val="36"/>
          <w:rtl/>
        </w:rPr>
        <w:t>عَلَى</w:t>
      </w:r>
      <w:r w:rsidRPr="00F24C49">
        <w:rPr>
          <w:rFonts w:ascii="Traditional Arabic" w:eastAsia="Calibri" w:hAnsi="Traditional Arabic" w:cs="Traditional Arabic"/>
          <w:b/>
          <w:bCs/>
          <w:color w:val="0070C0"/>
          <w:sz w:val="36"/>
          <w:szCs w:val="36"/>
          <w:rtl/>
        </w:rPr>
        <w:t xml:space="preserve"> الْحَوْضِ، أَلَا لَ</w:t>
      </w:r>
      <w:r w:rsidRPr="00F24C49">
        <w:rPr>
          <w:rFonts w:ascii="Traditional Arabic" w:eastAsia="Calibri" w:hAnsi="Traditional Arabic" w:cs="Traditional Arabic" w:hint="eastAsia"/>
          <w:b/>
          <w:bCs/>
          <w:color w:val="0070C0"/>
          <w:sz w:val="36"/>
          <w:szCs w:val="36"/>
          <w:rtl/>
        </w:rPr>
        <w:t>يُذَادَنَّ</w:t>
      </w:r>
      <w:r w:rsidRPr="00F24C49">
        <w:rPr>
          <w:rFonts w:ascii="Traditional Arabic" w:eastAsia="Calibri" w:hAnsi="Traditional Arabic" w:cs="Traditional Arabic"/>
          <w:b/>
          <w:bCs/>
          <w:color w:val="0070C0"/>
          <w:sz w:val="36"/>
          <w:szCs w:val="36"/>
          <w:rtl/>
        </w:rPr>
        <w:t xml:space="preserve"> رِجَالٌ عَنْ حَوْضِي كَمَا يُذَادُ الْبَعِيرُ الضَّالُّ، أُنَادِيهِمْ: أَلَا هَلُمَّ؟</w:t>
      </w:r>
      <w:r w:rsidRPr="00FA6DB9">
        <w:rPr>
          <w:rFonts w:ascii="Traditional Arabic" w:eastAsia="Calibri" w:hAnsi="Traditional Arabic" w:cs="Traditional Arabic"/>
          <w:sz w:val="36"/>
          <w:szCs w:val="36"/>
          <w:rtl/>
        </w:rPr>
        <w:t>). فَيُقَالُ: إِنَّهُمْ قَدْ بَدَّلُوا بَعْدَكَ، فَأَقُولُ: (</w:t>
      </w:r>
      <w:r w:rsidRPr="00F24C49">
        <w:rPr>
          <w:rFonts w:ascii="Traditional Arabic" w:eastAsia="Calibri" w:hAnsi="Traditional Arabic" w:cs="Traditional Arabic"/>
          <w:b/>
          <w:bCs/>
          <w:color w:val="0070C0"/>
          <w:sz w:val="36"/>
          <w:szCs w:val="36"/>
          <w:rtl/>
        </w:rPr>
        <w:t>سُحْقًا سُحْقًا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4E33CC4C" w14:textId="343150FC" w:rsidR="004C1685" w:rsidRDefault="004C1685" w:rsidP="003A5A03">
      <w:pPr>
        <w:spacing w:after="160" w:line="256" w:lineRule="auto"/>
        <w:ind w:firstLine="720"/>
        <w:jc w:val="both"/>
        <w:rPr>
          <w:rFonts w:ascii="Traditional Arabic" w:eastAsia="Calibri" w:hAnsi="Traditional Arabic" w:cs="Traditional Arabic"/>
          <w:sz w:val="36"/>
          <w:szCs w:val="36"/>
          <w:rtl/>
        </w:rPr>
      </w:pPr>
    </w:p>
    <w:p w14:paraId="62FC9110" w14:textId="0E55F186" w:rsidR="004C1685" w:rsidRDefault="004C1685" w:rsidP="003A5A03">
      <w:pPr>
        <w:spacing w:after="160" w:line="256" w:lineRule="auto"/>
        <w:ind w:firstLine="720"/>
        <w:jc w:val="both"/>
        <w:rPr>
          <w:rFonts w:ascii="Traditional Arabic" w:eastAsia="Calibri" w:hAnsi="Traditional Arabic" w:cs="Traditional Arabic"/>
          <w:sz w:val="36"/>
          <w:szCs w:val="36"/>
          <w:rtl/>
        </w:rPr>
      </w:pPr>
    </w:p>
    <w:p w14:paraId="121F6BF0" w14:textId="77777777" w:rsidR="004C1685" w:rsidRPr="00FA6DB9" w:rsidRDefault="004C1685" w:rsidP="003A5A03">
      <w:pPr>
        <w:spacing w:after="160" w:line="256" w:lineRule="auto"/>
        <w:ind w:firstLine="720"/>
        <w:jc w:val="both"/>
        <w:rPr>
          <w:rFonts w:ascii="Traditional Arabic" w:eastAsia="Calibri" w:hAnsi="Traditional Arabic" w:cs="Traditional Arabic"/>
          <w:sz w:val="36"/>
          <w:szCs w:val="36"/>
          <w:rtl/>
        </w:rPr>
      </w:pPr>
    </w:p>
    <w:p w14:paraId="1B7C373C"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4C1685">
        <w:rPr>
          <w:rFonts w:ascii="Traditional Arabic" w:eastAsia="Calibri" w:hAnsi="Traditional Arabic" w:cs="Traditional Arabic" w:hint="cs"/>
          <w:b/>
          <w:bCs/>
          <w:color w:val="7030A0"/>
          <w:sz w:val="36"/>
          <w:szCs w:val="36"/>
          <w:rtl/>
        </w:rPr>
        <w:lastRenderedPageBreak/>
        <w:t>معاني الكلمات:</w:t>
      </w:r>
    </w:p>
    <w:p w14:paraId="075FA83B" w14:textId="37F5F871" w:rsidR="003A5A03"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666038">
        <w:rPr>
          <w:rFonts w:ascii="Traditional Arabic" w:eastAsia="Calibri" w:hAnsi="Traditional Arabic" w:cs="Traditional Arabic"/>
          <w:b/>
          <w:bCs/>
          <w:color w:val="0070C0"/>
          <w:sz w:val="36"/>
          <w:szCs w:val="36"/>
          <w:rtl/>
        </w:rPr>
        <w:t>وإنا إن شاء الله بكم لاحقون</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معنى التعليق بالمشيئة:</w:t>
      </w:r>
    </w:p>
    <w:p w14:paraId="7BC59215" w14:textId="49BA2400" w:rsidR="003A5A03" w:rsidRPr="00666038" w:rsidRDefault="003A5A03" w:rsidP="00C57B6E">
      <w:pPr>
        <w:pStyle w:val="ab"/>
        <w:numPr>
          <w:ilvl w:val="0"/>
          <w:numId w:val="265"/>
        </w:numPr>
        <w:spacing w:after="160" w:line="256" w:lineRule="auto"/>
        <w:jc w:val="both"/>
        <w:rPr>
          <w:rFonts w:ascii="Traditional Arabic" w:eastAsia="Calibri" w:hAnsi="Traditional Arabic" w:cs="Traditional Arabic"/>
          <w:sz w:val="36"/>
          <w:szCs w:val="36"/>
          <w:rtl/>
        </w:rPr>
      </w:pPr>
      <w:r w:rsidRPr="00666038">
        <w:rPr>
          <w:rFonts w:ascii="Traditional Arabic" w:eastAsia="Calibri" w:hAnsi="Traditional Arabic" w:cs="Traditional Arabic"/>
          <w:sz w:val="36"/>
          <w:szCs w:val="36"/>
          <w:rtl/>
        </w:rPr>
        <w:t>قيل</w:t>
      </w:r>
      <w:r w:rsidR="004C1685">
        <w:rPr>
          <w:rFonts w:ascii="Traditional Arabic" w:eastAsia="Calibri" w:hAnsi="Traditional Arabic" w:cs="Traditional Arabic" w:hint="cs"/>
          <w:sz w:val="36"/>
          <w:szCs w:val="36"/>
          <w:rtl/>
        </w:rPr>
        <w:t>:</w:t>
      </w:r>
      <w:r w:rsidRPr="00666038">
        <w:rPr>
          <w:rFonts w:ascii="Traditional Arabic" w:eastAsia="Calibri" w:hAnsi="Traditional Arabic" w:cs="Traditional Arabic"/>
          <w:sz w:val="36"/>
          <w:szCs w:val="36"/>
          <w:rtl/>
        </w:rPr>
        <w:t xml:space="preserve"> للتبرك وامتثال أمر الله </w:t>
      </w:r>
      <w:r w:rsidR="00A40BAE">
        <w:rPr>
          <w:rFonts w:ascii="Traditional Arabic" w:eastAsia="Calibri" w:hAnsi="Traditional Arabic" w:cs="Traditional Arabic"/>
          <w:sz w:val="36"/>
          <w:szCs w:val="36"/>
          <w:rtl/>
        </w:rPr>
        <w:t>تعالى</w:t>
      </w:r>
      <w:r w:rsidRPr="00666038">
        <w:rPr>
          <w:rFonts w:ascii="Traditional Arabic" w:eastAsia="Calibri" w:hAnsi="Traditional Arabic" w:cs="Traditional Arabic"/>
          <w:sz w:val="36"/>
          <w:szCs w:val="36"/>
          <w:rtl/>
        </w:rPr>
        <w:t xml:space="preserve"> في قوله: {ولا تقولن لشيء إني فاعل ذلك غدا إلا أن يشاء الله}.</w:t>
      </w:r>
    </w:p>
    <w:p w14:paraId="658227BD" w14:textId="77777777" w:rsidR="003A5A03" w:rsidRDefault="003A5A03" w:rsidP="00C57B6E">
      <w:pPr>
        <w:pStyle w:val="ab"/>
        <w:numPr>
          <w:ilvl w:val="0"/>
          <w:numId w:val="265"/>
        </w:numPr>
        <w:spacing w:after="160" w:line="256" w:lineRule="auto"/>
        <w:jc w:val="both"/>
        <w:rPr>
          <w:rFonts w:ascii="Traditional Arabic" w:eastAsia="Calibri" w:hAnsi="Traditional Arabic" w:cs="Traditional Arabic"/>
          <w:sz w:val="36"/>
          <w:szCs w:val="36"/>
        </w:rPr>
      </w:pPr>
      <w:r w:rsidRPr="00666038">
        <w:rPr>
          <w:rFonts w:ascii="Traditional Arabic" w:eastAsia="Calibri" w:hAnsi="Traditional Arabic" w:cs="Traditional Arabic"/>
          <w:sz w:val="36"/>
          <w:szCs w:val="36"/>
          <w:rtl/>
        </w:rPr>
        <w:t>وقيل: أنه عادة للمتكلم يحسن به كلامه</w:t>
      </w:r>
      <w:r>
        <w:rPr>
          <w:rFonts w:ascii="Traditional Arabic" w:eastAsia="Calibri" w:hAnsi="Traditional Arabic" w:cs="Traditional Arabic" w:hint="cs"/>
          <w:sz w:val="36"/>
          <w:szCs w:val="36"/>
          <w:rtl/>
        </w:rPr>
        <w:t>.</w:t>
      </w:r>
    </w:p>
    <w:p w14:paraId="4D3B5E18" w14:textId="77777777" w:rsidR="003A5A03" w:rsidRPr="00666038" w:rsidRDefault="003A5A03" w:rsidP="00C57B6E">
      <w:pPr>
        <w:pStyle w:val="ab"/>
        <w:numPr>
          <w:ilvl w:val="0"/>
          <w:numId w:val="265"/>
        </w:numPr>
        <w:spacing w:after="160" w:line="256" w:lineRule="auto"/>
        <w:jc w:val="both"/>
        <w:rPr>
          <w:rFonts w:ascii="Traditional Arabic" w:eastAsia="Calibri" w:hAnsi="Traditional Arabic" w:cs="Traditional Arabic"/>
          <w:sz w:val="36"/>
          <w:szCs w:val="36"/>
          <w:rtl/>
        </w:rPr>
      </w:pPr>
      <w:r w:rsidRPr="00666038">
        <w:rPr>
          <w:rFonts w:ascii="Traditional Arabic" w:eastAsia="Calibri" w:hAnsi="Traditional Arabic" w:cs="Traditional Arabic"/>
          <w:sz w:val="36"/>
          <w:szCs w:val="36"/>
          <w:rtl/>
        </w:rPr>
        <w:t>وقيل: أن الاستثناء عائد إلى اللحوق في هذا المكان.</w:t>
      </w:r>
    </w:p>
    <w:p w14:paraId="79958FCA"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FA6DB9">
        <w:rPr>
          <w:rFonts w:ascii="Traditional Arabic" w:eastAsia="Calibri" w:hAnsi="Traditional Arabic" w:cs="Traditional Arabic"/>
          <w:sz w:val="36"/>
          <w:szCs w:val="36"/>
          <w:rtl/>
        </w:rPr>
        <w:t>سحق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سحق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عد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عد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79BA26C0"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r w:rsidRPr="00FA6DB9">
        <w:rPr>
          <w:rFonts w:ascii="Traditional Arabic" w:eastAsia="Calibri" w:hAnsi="Traditional Arabic" w:cs="Traditional Arabic"/>
          <w:sz w:val="36"/>
          <w:szCs w:val="36"/>
          <w:rtl/>
        </w:rPr>
        <w:t xml:space="preserve"> </w:t>
      </w:r>
    </w:p>
    <w:p w14:paraId="756D8304" w14:textId="15DFB8BE"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التمني لا سيما في الخير ولقاء </w:t>
      </w:r>
      <w:r w:rsidR="002E1F7E">
        <w:rPr>
          <w:rFonts w:ascii="Traditional Arabic" w:eastAsia="Calibri" w:hAnsi="Traditional Arabic" w:cs="Traditional Arabic"/>
          <w:sz w:val="36"/>
          <w:szCs w:val="36"/>
          <w:rtl/>
        </w:rPr>
        <w:t>الفُضَلَاء</w:t>
      </w:r>
      <w:r w:rsidRPr="00FA6DB9">
        <w:rPr>
          <w:rFonts w:ascii="Traditional Arabic" w:eastAsia="Calibri" w:hAnsi="Traditional Arabic" w:cs="Traditional Arabic"/>
          <w:sz w:val="36"/>
          <w:szCs w:val="36"/>
          <w:rtl/>
        </w:rPr>
        <w:t xml:space="preserve"> وأهل الصلاح.</w:t>
      </w:r>
    </w:p>
    <w:p w14:paraId="0548269E"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خطورة الابتداع في الدين وتبديله، ويدخل في هذا: جميع أهل البدع، وكذلك أهل الظلم والجور؛ فكلهم محدث مبدل.</w:t>
      </w:r>
    </w:p>
    <w:p w14:paraId="3BFE401C"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زيارة المقبرة، وما يقال عندها.</w:t>
      </w:r>
    </w:p>
    <w:p w14:paraId="23EE3B4E" w14:textId="4CD01B01"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حب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لأتباعه وشوقه إليهم.</w:t>
      </w:r>
    </w:p>
    <w:p w14:paraId="0565DD9B"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فضل الوضوء.</w:t>
      </w:r>
    </w:p>
    <w:p w14:paraId="2FF3349D" w14:textId="77777777" w:rsidR="003A5A03" w:rsidRPr="00FA6DB9" w:rsidRDefault="003A5A03" w:rsidP="003A5A03">
      <w:pPr>
        <w:pStyle w:val="2"/>
        <w:rPr>
          <w:rtl/>
        </w:rPr>
      </w:pPr>
      <w:bookmarkStart w:id="40" w:name="_Toc98591048"/>
      <w:r>
        <w:rPr>
          <w:rFonts w:hint="cs"/>
          <w:rtl/>
        </w:rPr>
        <w:t>باب الوضوء يمحو الخطايا ويرفع الدرجات:</w:t>
      </w:r>
      <w:bookmarkEnd w:id="40"/>
    </w:p>
    <w:p w14:paraId="20363272" w14:textId="2AC27503"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D238A">
        <w:rPr>
          <w:rFonts w:ascii="Traditional Arabic" w:eastAsia="Calibri" w:hAnsi="Traditional Arabic" w:cs="Traditional Arabic"/>
          <w:b/>
          <w:bCs/>
          <w:color w:val="0070C0"/>
          <w:sz w:val="36"/>
          <w:szCs w:val="36"/>
          <w:rtl/>
        </w:rPr>
        <w:t xml:space="preserve">أَلَا أَدُلُّكُمْ </w:t>
      </w:r>
      <w:r w:rsidR="00C82FFB">
        <w:rPr>
          <w:rFonts w:ascii="Traditional Arabic" w:eastAsia="Calibri" w:hAnsi="Traditional Arabic" w:cs="Traditional Arabic"/>
          <w:b/>
          <w:bCs/>
          <w:color w:val="0070C0"/>
          <w:sz w:val="36"/>
          <w:szCs w:val="36"/>
          <w:rtl/>
        </w:rPr>
        <w:t>عَلَى</w:t>
      </w:r>
      <w:r w:rsidRPr="00ED238A">
        <w:rPr>
          <w:rFonts w:ascii="Traditional Arabic" w:eastAsia="Calibri" w:hAnsi="Traditional Arabic" w:cs="Traditional Arabic"/>
          <w:b/>
          <w:bCs/>
          <w:color w:val="0070C0"/>
          <w:sz w:val="36"/>
          <w:szCs w:val="36"/>
          <w:rtl/>
        </w:rPr>
        <w:t xml:space="preserve"> مَا يَمْحُو اللَّهُ بِهِ الْخَطَايَا، وَيَرْفَعُ بِهِ الدَّرَجَاتِ؟</w:t>
      </w:r>
      <w:r w:rsidRPr="00FA6DB9">
        <w:rPr>
          <w:rFonts w:ascii="Traditional Arabic" w:eastAsia="Calibri" w:hAnsi="Traditional Arabic" w:cs="Traditional Arabic"/>
          <w:sz w:val="36"/>
          <w:szCs w:val="36"/>
          <w:rtl/>
        </w:rPr>
        <w:t>). قَالُوا: بَلَى، يَا رَسُولَ اللَّهِ. قَالَ: (</w:t>
      </w:r>
      <w:r w:rsidRPr="00ED238A">
        <w:rPr>
          <w:rFonts w:ascii="Traditional Arabic" w:eastAsia="Calibri" w:hAnsi="Traditional Arabic" w:cs="Traditional Arabic"/>
          <w:b/>
          <w:bCs/>
          <w:color w:val="0070C0"/>
          <w:sz w:val="36"/>
          <w:szCs w:val="36"/>
          <w:rtl/>
        </w:rPr>
        <w:t>إِسْبَاغُ الْو</w:t>
      </w:r>
      <w:r w:rsidRPr="00ED238A">
        <w:rPr>
          <w:rFonts w:ascii="Traditional Arabic" w:eastAsia="Calibri" w:hAnsi="Traditional Arabic" w:cs="Traditional Arabic" w:hint="eastAsia"/>
          <w:b/>
          <w:bCs/>
          <w:color w:val="0070C0"/>
          <w:sz w:val="36"/>
          <w:szCs w:val="36"/>
          <w:rtl/>
        </w:rPr>
        <w:t>ُضُوءِ</w:t>
      </w:r>
      <w:r w:rsidRPr="00ED238A">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Pr="00ED238A">
        <w:rPr>
          <w:rFonts w:ascii="Traditional Arabic" w:eastAsia="Calibri" w:hAnsi="Traditional Arabic" w:cs="Traditional Arabic"/>
          <w:b/>
          <w:bCs/>
          <w:color w:val="0070C0"/>
          <w:sz w:val="36"/>
          <w:szCs w:val="36"/>
          <w:rtl/>
        </w:rPr>
        <w:t xml:space="preserve"> الْمَكَارِهِ، وَكَثْرَةُ الْخُطَا إِلَى </w:t>
      </w:r>
      <w:r w:rsidR="00A56EB9">
        <w:rPr>
          <w:rFonts w:ascii="Traditional Arabic" w:eastAsia="Calibri" w:hAnsi="Traditional Arabic" w:cs="Traditional Arabic"/>
          <w:b/>
          <w:bCs/>
          <w:color w:val="0070C0"/>
          <w:sz w:val="36"/>
          <w:szCs w:val="36"/>
          <w:rtl/>
        </w:rPr>
        <w:t>المَسَاجِد</w:t>
      </w:r>
      <w:r w:rsidRPr="00ED238A">
        <w:rPr>
          <w:rFonts w:ascii="Traditional Arabic" w:eastAsia="Calibri" w:hAnsi="Traditional Arabic" w:cs="Traditional Arabic"/>
          <w:b/>
          <w:bCs/>
          <w:color w:val="0070C0"/>
          <w:sz w:val="36"/>
          <w:szCs w:val="36"/>
          <w:rtl/>
        </w:rPr>
        <w:t xml:space="preserve">، وَانْتِظَارُ </w:t>
      </w:r>
      <w:r w:rsidR="009F413B">
        <w:rPr>
          <w:rFonts w:ascii="Traditional Arabic" w:eastAsia="Calibri" w:hAnsi="Traditional Arabic" w:cs="Traditional Arabic"/>
          <w:b/>
          <w:bCs/>
          <w:color w:val="0070C0"/>
          <w:sz w:val="36"/>
          <w:szCs w:val="36"/>
          <w:rtl/>
        </w:rPr>
        <w:t>الصَّلاة</w:t>
      </w:r>
      <w:r w:rsidRPr="00ED238A">
        <w:rPr>
          <w:rFonts w:ascii="Traditional Arabic" w:eastAsia="Calibri" w:hAnsi="Traditional Arabic" w:cs="Traditional Arabic"/>
          <w:b/>
          <w:bCs/>
          <w:color w:val="0070C0"/>
          <w:sz w:val="36"/>
          <w:szCs w:val="36"/>
          <w:rtl/>
        </w:rPr>
        <w:t xml:space="preserve"> بَعْدَ </w:t>
      </w:r>
      <w:r w:rsidR="009F413B">
        <w:rPr>
          <w:rFonts w:ascii="Traditional Arabic" w:eastAsia="Calibri" w:hAnsi="Traditional Arabic" w:cs="Traditional Arabic"/>
          <w:b/>
          <w:bCs/>
          <w:color w:val="0070C0"/>
          <w:sz w:val="36"/>
          <w:szCs w:val="36"/>
          <w:rtl/>
        </w:rPr>
        <w:t>الصَّلاة</w:t>
      </w:r>
      <w:r w:rsidRPr="00ED238A">
        <w:rPr>
          <w:rFonts w:ascii="Traditional Arabic" w:eastAsia="Calibri" w:hAnsi="Traditional Arabic" w:cs="Traditional Arabic"/>
          <w:b/>
          <w:bCs/>
          <w:color w:val="0070C0"/>
          <w:sz w:val="36"/>
          <w:szCs w:val="36"/>
          <w:rtl/>
        </w:rPr>
        <w:t>، فَذَلِكُمُ الرِّبَاطُ</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A39F6DC"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020669">
        <w:rPr>
          <w:rFonts w:ascii="Traditional Arabic" w:eastAsia="Calibri" w:hAnsi="Traditional Arabic" w:cs="Traditional Arabic" w:hint="cs"/>
          <w:b/>
          <w:bCs/>
          <w:color w:val="7030A0"/>
          <w:sz w:val="36"/>
          <w:szCs w:val="36"/>
          <w:rtl/>
        </w:rPr>
        <w:t>معاني الكلمات:</w:t>
      </w:r>
    </w:p>
    <w:p w14:paraId="7CC03FA4" w14:textId="77777777" w:rsidR="003A5A03" w:rsidRPr="00ED238A" w:rsidRDefault="003A5A03" w:rsidP="00C57B6E">
      <w:pPr>
        <w:pStyle w:val="ab"/>
        <w:numPr>
          <w:ilvl w:val="0"/>
          <w:numId w:val="266"/>
        </w:numPr>
        <w:spacing w:after="160" w:line="256" w:lineRule="auto"/>
        <w:jc w:val="both"/>
        <w:rPr>
          <w:rFonts w:ascii="Traditional Arabic" w:eastAsia="Calibri" w:hAnsi="Traditional Arabic" w:cs="Traditional Arabic"/>
          <w:sz w:val="36"/>
          <w:szCs w:val="36"/>
          <w:rtl/>
        </w:rPr>
      </w:pPr>
      <w:r w:rsidRPr="00ED238A">
        <w:rPr>
          <w:rFonts w:ascii="Traditional Arabic" w:eastAsia="Calibri" w:hAnsi="Traditional Arabic" w:cs="Traditional Arabic"/>
          <w:b/>
          <w:bCs/>
          <w:color w:val="0070C0"/>
          <w:sz w:val="36"/>
          <w:szCs w:val="36"/>
          <w:rtl/>
        </w:rPr>
        <w:t>إسباغ الوضوء</w:t>
      </w:r>
      <w:r w:rsidRPr="00ED238A">
        <w:rPr>
          <w:rFonts w:ascii="Traditional Arabic" w:eastAsia="Calibri" w:hAnsi="Traditional Arabic" w:cs="Traditional Arabic"/>
          <w:sz w:val="36"/>
          <w:szCs w:val="36"/>
          <w:rtl/>
        </w:rPr>
        <w:t>: الإسباغ في اللغة الإتمام، ومنه درع سابغ.</w:t>
      </w:r>
    </w:p>
    <w:p w14:paraId="76568217" w14:textId="2E38690F" w:rsidR="003A5A03" w:rsidRPr="00ED238A" w:rsidRDefault="003A5A03" w:rsidP="00C57B6E">
      <w:pPr>
        <w:pStyle w:val="ab"/>
        <w:numPr>
          <w:ilvl w:val="0"/>
          <w:numId w:val="266"/>
        </w:numPr>
        <w:spacing w:after="160" w:line="256" w:lineRule="auto"/>
        <w:jc w:val="both"/>
        <w:rPr>
          <w:rFonts w:ascii="Traditional Arabic" w:eastAsia="Calibri" w:hAnsi="Traditional Arabic" w:cs="Traditional Arabic"/>
          <w:sz w:val="36"/>
          <w:szCs w:val="36"/>
          <w:rtl/>
        </w:rPr>
      </w:pPr>
      <w:r w:rsidRPr="00ED238A">
        <w:rPr>
          <w:rFonts w:ascii="Traditional Arabic" w:eastAsia="Calibri" w:hAnsi="Traditional Arabic" w:cs="Traditional Arabic"/>
          <w:b/>
          <w:bCs/>
          <w:color w:val="0070C0"/>
          <w:sz w:val="36"/>
          <w:szCs w:val="36"/>
          <w:rtl/>
        </w:rPr>
        <w:lastRenderedPageBreak/>
        <w:t>فذلكم الرباط</w:t>
      </w:r>
      <w:r w:rsidRPr="00ED238A">
        <w:rPr>
          <w:rFonts w:ascii="Traditional Arabic" w:eastAsia="Calibri" w:hAnsi="Traditional Arabic" w:cs="Traditional Arabic"/>
          <w:sz w:val="36"/>
          <w:szCs w:val="36"/>
          <w:rtl/>
        </w:rPr>
        <w:t xml:space="preserve">، أي: يكون صاحبها في منزلة من يرابط في سبيل الله </w:t>
      </w:r>
      <w:r w:rsidR="00A40BAE">
        <w:rPr>
          <w:rFonts w:ascii="Traditional Arabic" w:eastAsia="Calibri" w:hAnsi="Traditional Arabic" w:cs="Traditional Arabic"/>
          <w:sz w:val="36"/>
          <w:szCs w:val="36"/>
          <w:rtl/>
        </w:rPr>
        <w:t>تعالى</w:t>
      </w:r>
      <w:r w:rsidRPr="00ED238A">
        <w:rPr>
          <w:rFonts w:ascii="Traditional Arabic" w:eastAsia="Calibri" w:hAnsi="Traditional Arabic" w:cs="Traditional Arabic"/>
          <w:sz w:val="36"/>
          <w:szCs w:val="36"/>
          <w:rtl/>
        </w:rPr>
        <w:t xml:space="preserve">، والمرابط في سبيل الله </w:t>
      </w:r>
      <w:r w:rsidR="00A40BAE">
        <w:rPr>
          <w:rFonts w:ascii="Traditional Arabic" w:eastAsia="Calibri" w:hAnsi="Traditional Arabic" w:cs="Traditional Arabic"/>
          <w:sz w:val="36"/>
          <w:szCs w:val="36"/>
          <w:rtl/>
        </w:rPr>
        <w:t>تعالى</w:t>
      </w:r>
      <w:r w:rsidRPr="00ED238A">
        <w:rPr>
          <w:rFonts w:ascii="Traditional Arabic" w:eastAsia="Calibri" w:hAnsi="Traditional Arabic" w:cs="Traditional Arabic"/>
          <w:sz w:val="36"/>
          <w:szCs w:val="36"/>
          <w:rtl/>
        </w:rPr>
        <w:t xml:space="preserve"> هو </w:t>
      </w:r>
      <w:r w:rsidR="00C82FFB">
        <w:rPr>
          <w:rFonts w:ascii="Traditional Arabic" w:eastAsia="Calibri" w:hAnsi="Traditional Arabic" w:cs="Traditional Arabic"/>
          <w:sz w:val="36"/>
          <w:szCs w:val="36"/>
          <w:rtl/>
        </w:rPr>
        <w:t>الذِي</w:t>
      </w:r>
      <w:r w:rsidRPr="00ED238A">
        <w:rPr>
          <w:rFonts w:ascii="Traditional Arabic" w:eastAsia="Calibri" w:hAnsi="Traditional Arabic" w:cs="Traditional Arabic"/>
          <w:sz w:val="36"/>
          <w:szCs w:val="36"/>
          <w:rtl/>
        </w:rPr>
        <w:t xml:space="preserve"> يلازم ثغور بلاد المسلمين مع بلاد الكفار لحراستها، وهذا من أعظم الأعمال عند الله عز وجل. </w:t>
      </w:r>
    </w:p>
    <w:p w14:paraId="6FC9B4F2"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82FAD37" w14:textId="6B340CBB"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دل الحديث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فضل هذه الأعمال الصالحة المذكورة</w:t>
      </w:r>
      <w:r w:rsidR="004C1685">
        <w:rPr>
          <w:rFonts w:ascii="Traditional Arabic" w:eastAsia="Calibri" w:hAnsi="Traditional Arabic" w:cs="Traditional Arabic" w:hint="cs"/>
          <w:sz w:val="36"/>
          <w:szCs w:val="36"/>
          <w:rtl/>
        </w:rPr>
        <w:t>.</w:t>
      </w:r>
    </w:p>
    <w:p w14:paraId="4814CFDA" w14:textId="77777777" w:rsidR="003A5A03" w:rsidRPr="00FA6DB9" w:rsidRDefault="003A5A03" w:rsidP="003A5A03">
      <w:pPr>
        <w:pStyle w:val="2"/>
        <w:rPr>
          <w:rtl/>
        </w:rPr>
      </w:pPr>
      <w:bookmarkStart w:id="41" w:name="_Toc98591049"/>
      <w:r>
        <w:rPr>
          <w:rFonts w:hint="cs"/>
          <w:rtl/>
        </w:rPr>
        <w:t>باب التسوك عند دخول البيت:</w:t>
      </w:r>
      <w:bookmarkEnd w:id="41"/>
    </w:p>
    <w:p w14:paraId="6176B2DD" w14:textId="74A6351F" w:rsidR="003A5A03" w:rsidRPr="00FA6DB9" w:rsidRDefault="006F6C7A"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A5A03" w:rsidRPr="00FA6DB9">
        <w:rPr>
          <w:rFonts w:ascii="Traditional Arabic" w:eastAsia="Calibri" w:hAnsi="Traditional Arabic" w:cs="Traditional Arabic"/>
          <w:sz w:val="36"/>
          <w:szCs w:val="36"/>
          <w:rtl/>
        </w:rPr>
        <w:t>شريح بن هانئ</w:t>
      </w:r>
      <w:r>
        <w:rPr>
          <w:rFonts w:ascii="Traditional Arabic" w:eastAsia="Calibri" w:hAnsi="Traditional Arabic" w:cs="Traditional Arabic" w:hint="cs"/>
          <w:sz w:val="36"/>
          <w:szCs w:val="36"/>
          <w:rtl/>
        </w:rPr>
        <w:t>، قال</w:t>
      </w:r>
      <w:r w:rsidR="003A5A03" w:rsidRPr="00FA6DB9">
        <w:rPr>
          <w:rFonts w:ascii="Traditional Arabic" w:eastAsia="Calibri" w:hAnsi="Traditional Arabic" w:cs="Traditional Arabic"/>
          <w:sz w:val="36"/>
          <w:szCs w:val="36"/>
          <w:rtl/>
        </w:rPr>
        <w:t>: سألت</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3A5A03" w:rsidRPr="00FA6DB9">
        <w:rPr>
          <w:rFonts w:ascii="Traditional Arabic" w:eastAsia="Calibri" w:hAnsi="Traditional Arabic" w:cs="Traditional Arabic"/>
          <w:sz w:val="36"/>
          <w:szCs w:val="36"/>
          <w:rtl/>
        </w:rPr>
        <w:t xml:space="preserve"> - رضي الله عنها-</w:t>
      </w:r>
      <w:r w:rsidR="003A5A03">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 بِأَيِّ شَيْءٍ كَانَ يَبْدَأُ </w:t>
      </w:r>
      <w:r w:rsidR="00757F87">
        <w:rPr>
          <w:rFonts w:ascii="Traditional Arabic" w:eastAsia="Calibri" w:hAnsi="Traditional Arabic" w:cs="Traditional Arabic"/>
          <w:sz w:val="36"/>
          <w:szCs w:val="36"/>
          <w:rtl/>
        </w:rPr>
        <w:t>النَّبي</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 xml:space="preserve">إِذَا دَخَلَ بَيْتَهُ؟ قَالَتْ: بِالسِّوَاكِ. </w:t>
      </w:r>
      <w:r w:rsidR="003A5A03">
        <w:rPr>
          <w:rFonts w:ascii="Traditional Arabic" w:eastAsia="Calibri" w:hAnsi="Traditional Arabic" w:cs="Traditional Arabic"/>
          <w:sz w:val="36"/>
          <w:szCs w:val="36"/>
          <w:rtl/>
        </w:rPr>
        <w:t>رواه مسلم.</w:t>
      </w:r>
    </w:p>
    <w:p w14:paraId="21B8ABDE"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r w:rsidRPr="00FA6DB9">
        <w:rPr>
          <w:rFonts w:ascii="Traditional Arabic" w:eastAsia="Calibri" w:hAnsi="Traditional Arabic" w:cs="Traditional Arabic"/>
          <w:sz w:val="36"/>
          <w:szCs w:val="36"/>
          <w:rtl/>
        </w:rPr>
        <w:t xml:space="preserve"> </w:t>
      </w:r>
    </w:p>
    <w:p w14:paraId="44A6267C"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عنايته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بالنظافة والطهارة، وحُسنِ رعايته لحق أهلِه وزوجاتِه.</w:t>
      </w:r>
    </w:p>
    <w:p w14:paraId="351F3DC9" w14:textId="263D02CA"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السواك في جميع الأوقات، وشدة الاهتمام به وتكراره.</w:t>
      </w:r>
    </w:p>
    <w:p w14:paraId="0A922097" w14:textId="3D48D311"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حرص التابعين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عن أحوال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ليقتدوا بها.</w:t>
      </w:r>
    </w:p>
    <w:p w14:paraId="22F8E8CB" w14:textId="445864E5" w:rsidR="003A5A03" w:rsidRPr="00FA6DB9" w:rsidRDefault="003A5A03" w:rsidP="003A5A03">
      <w:pPr>
        <w:pStyle w:val="2"/>
        <w:rPr>
          <w:rtl/>
        </w:rPr>
      </w:pPr>
      <w:bookmarkStart w:id="42" w:name="_Toc98591050"/>
      <w:r>
        <w:rPr>
          <w:rFonts w:hint="cs"/>
          <w:rtl/>
        </w:rPr>
        <w:t xml:space="preserve">باب السواك </w:t>
      </w:r>
      <w:r w:rsidR="00C82FFB">
        <w:rPr>
          <w:rFonts w:hint="cs"/>
          <w:rtl/>
        </w:rPr>
        <w:t>عَلَى</w:t>
      </w:r>
      <w:r>
        <w:rPr>
          <w:rFonts w:hint="cs"/>
          <w:rtl/>
        </w:rPr>
        <w:t xml:space="preserve"> اللسان:</w:t>
      </w:r>
      <w:bookmarkEnd w:id="42"/>
    </w:p>
    <w:p w14:paraId="42078678" w14:textId="0A7171AD" w:rsidR="003A5A03" w:rsidRPr="00FA6DB9" w:rsidRDefault="006F6C7A"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A5A03"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3A5A03" w:rsidRPr="00FA6DB9">
        <w:rPr>
          <w:rFonts w:ascii="Traditional Arabic" w:eastAsia="Calibri" w:hAnsi="Traditional Arabic" w:cs="Traditional Arabic"/>
          <w:sz w:val="36"/>
          <w:szCs w:val="36"/>
          <w:rtl/>
        </w:rPr>
        <w:t xml:space="preserve"> مُوسَى</w:t>
      </w:r>
      <w:r w:rsidR="003A5A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A5A0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دَخَلْتُ </w:t>
      </w:r>
      <w:r w:rsidR="00C82FFB">
        <w:rPr>
          <w:rFonts w:ascii="Traditional Arabic" w:eastAsia="Calibri" w:hAnsi="Traditional Arabic" w:cs="Traditional Arabic"/>
          <w:sz w:val="36"/>
          <w:szCs w:val="36"/>
          <w:rtl/>
        </w:rPr>
        <w:t>عَلَى</w:t>
      </w:r>
      <w:r w:rsidR="003A5A03"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 xml:space="preserve">وَطَرَفُ السِّوَاكِ </w:t>
      </w:r>
      <w:r w:rsidR="00C82FFB">
        <w:rPr>
          <w:rFonts w:ascii="Traditional Arabic" w:eastAsia="Calibri" w:hAnsi="Traditional Arabic" w:cs="Traditional Arabic"/>
          <w:sz w:val="36"/>
          <w:szCs w:val="36"/>
          <w:rtl/>
        </w:rPr>
        <w:t>عَلَى</w:t>
      </w:r>
      <w:r w:rsidR="003A5A03" w:rsidRPr="00FA6DB9">
        <w:rPr>
          <w:rFonts w:ascii="Traditional Arabic" w:eastAsia="Calibri" w:hAnsi="Traditional Arabic" w:cs="Traditional Arabic"/>
          <w:sz w:val="36"/>
          <w:szCs w:val="36"/>
          <w:rtl/>
        </w:rPr>
        <w:t xml:space="preserve"> لِسَانِهِ</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w:t>
      </w:r>
      <w:r w:rsidR="003A5A03">
        <w:rPr>
          <w:rFonts w:ascii="Traditional Arabic" w:eastAsia="Calibri" w:hAnsi="Traditional Arabic" w:cs="Traditional Arabic"/>
          <w:sz w:val="36"/>
          <w:szCs w:val="36"/>
          <w:rtl/>
        </w:rPr>
        <w:t xml:space="preserve"> رواه مسلم.</w:t>
      </w:r>
    </w:p>
    <w:p w14:paraId="35BE7173"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66132A08" w14:textId="46694986"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السواك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اللسان وأنه لا يختص بالأسنان فقط.</w:t>
      </w:r>
    </w:p>
    <w:p w14:paraId="08406C45" w14:textId="35E013E2"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السواك والحرص عليه.</w:t>
      </w:r>
    </w:p>
    <w:p w14:paraId="2A86541B" w14:textId="003966F6" w:rsidR="003A5A03" w:rsidRPr="00FA6DB9" w:rsidRDefault="003A5A03" w:rsidP="003A5A03">
      <w:pPr>
        <w:pStyle w:val="2"/>
        <w:rPr>
          <w:rtl/>
        </w:rPr>
      </w:pPr>
      <w:bookmarkStart w:id="43" w:name="_Toc98591051"/>
      <w:r>
        <w:rPr>
          <w:rFonts w:hint="cs"/>
          <w:rtl/>
        </w:rPr>
        <w:t xml:space="preserve">باب السواك بعد الاستيقاظ من </w:t>
      </w:r>
      <w:r w:rsidR="009D2912">
        <w:rPr>
          <w:rFonts w:hint="cs"/>
          <w:rtl/>
        </w:rPr>
        <w:t>النَّوم</w:t>
      </w:r>
      <w:r>
        <w:rPr>
          <w:rFonts w:hint="cs"/>
          <w:rtl/>
        </w:rPr>
        <w:t>:</w:t>
      </w:r>
      <w:bookmarkEnd w:id="43"/>
    </w:p>
    <w:p w14:paraId="7E555CC2" w14:textId="7A7AA065" w:rsidR="003A5A03" w:rsidRPr="00FA6DB9" w:rsidRDefault="006F6C7A"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lastRenderedPageBreak/>
        <w:t xml:space="preserve">عَنْ </w:t>
      </w:r>
      <w:r w:rsidR="003A5A03" w:rsidRPr="00FA6DB9">
        <w:rPr>
          <w:rFonts w:ascii="Traditional Arabic" w:eastAsia="Calibri" w:hAnsi="Traditional Arabic" w:cs="Traditional Arabic"/>
          <w:sz w:val="36"/>
          <w:szCs w:val="36"/>
          <w:rtl/>
        </w:rPr>
        <w:t>حُذَيْفَة</w:t>
      </w:r>
      <w:r>
        <w:rPr>
          <w:rFonts w:ascii="Traditional Arabic" w:eastAsia="Calibri" w:hAnsi="Traditional Arabic" w:cs="Traditional Arabic" w:hint="cs"/>
          <w:sz w:val="36"/>
          <w:szCs w:val="36"/>
          <w:rtl/>
        </w:rPr>
        <w:t>َ</w:t>
      </w:r>
      <w:r w:rsidR="003A5A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A5A0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إِذَا قَامَ مِنَ اللَّيْلِ يَشُوصُ فَاهُ بِالسِّوَاكِ</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متفق عليه.</w:t>
      </w:r>
    </w:p>
    <w:p w14:paraId="322E6E07" w14:textId="77777777" w:rsidR="004C1685" w:rsidRDefault="003A5A03" w:rsidP="004C1685">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F6EE92B" w14:textId="3CE4D78F" w:rsidR="003A5A03" w:rsidRPr="004C1685" w:rsidRDefault="003A5A03" w:rsidP="004C1685">
      <w:pPr>
        <w:spacing w:line="256" w:lineRule="auto"/>
        <w:ind w:firstLine="720"/>
        <w:jc w:val="both"/>
        <w:rPr>
          <w:rFonts w:ascii="Traditional Arabic" w:eastAsia="Calibri" w:hAnsi="Traditional Arabic" w:cs="Traditional Arabic"/>
          <w:b/>
          <w:bCs/>
          <w:color w:val="7030A0"/>
          <w:sz w:val="36"/>
          <w:szCs w:val="36"/>
          <w:rtl/>
        </w:rPr>
      </w:pPr>
      <w:r w:rsidRPr="004C1685">
        <w:rPr>
          <w:rFonts w:ascii="Traditional Arabic" w:eastAsia="Calibri" w:hAnsi="Traditional Arabic" w:cs="Traditional Arabic"/>
          <w:sz w:val="36"/>
          <w:szCs w:val="36"/>
          <w:rtl/>
        </w:rPr>
        <w:t>يشوص: يدلك أسنان وينقيها.</w:t>
      </w:r>
    </w:p>
    <w:p w14:paraId="2CF3D8B6"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21CD798A" w14:textId="7DFF00DF"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السواك عند القيام من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w:t>
      </w:r>
    </w:p>
    <w:p w14:paraId="62BC582E" w14:textId="289C8D7C"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السواك عند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القرآن الكريم.</w:t>
      </w:r>
    </w:p>
    <w:p w14:paraId="6E8FCDA0" w14:textId="5C0C88EE"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السواك من السنن المؤكدة التي واظب عليها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p>
    <w:p w14:paraId="6814EDD8" w14:textId="47DF6063" w:rsidR="00135D4D" w:rsidRDefault="00135D4D" w:rsidP="00135D4D">
      <w:pPr>
        <w:pStyle w:val="2"/>
        <w:rPr>
          <w:rtl/>
        </w:rPr>
      </w:pPr>
      <w:bookmarkStart w:id="44" w:name="_Toc98591052"/>
      <w:r>
        <w:rPr>
          <w:rFonts w:hint="cs"/>
          <w:rtl/>
        </w:rPr>
        <w:t xml:space="preserve">باب </w:t>
      </w:r>
      <w:r w:rsidR="00C82FFB">
        <w:rPr>
          <w:rFonts w:hint="cs"/>
          <w:rtl/>
        </w:rPr>
        <w:t>الذِي</w:t>
      </w:r>
      <w:r>
        <w:rPr>
          <w:rFonts w:hint="cs"/>
          <w:rtl/>
        </w:rPr>
        <w:t xml:space="preserve"> يتخلى في طريق الناس:</w:t>
      </w:r>
      <w:bookmarkEnd w:id="44"/>
    </w:p>
    <w:p w14:paraId="05F571D5" w14:textId="5273A223"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D2B30">
        <w:rPr>
          <w:rFonts w:ascii="Traditional Arabic" w:eastAsia="Calibri" w:hAnsi="Traditional Arabic" w:cs="Traditional Arabic"/>
          <w:b/>
          <w:bCs/>
          <w:color w:val="0070C0"/>
          <w:sz w:val="36"/>
          <w:szCs w:val="36"/>
          <w:rtl/>
        </w:rPr>
        <w:t>اتَّقُوا اللَّعَّانَيْنِ</w:t>
      </w:r>
      <w:r w:rsidRPr="00FA6DB9">
        <w:rPr>
          <w:rFonts w:ascii="Traditional Arabic" w:eastAsia="Calibri" w:hAnsi="Traditional Arabic" w:cs="Traditional Arabic"/>
          <w:sz w:val="36"/>
          <w:szCs w:val="36"/>
          <w:rtl/>
        </w:rPr>
        <w:t>). قَالُوا: وَمَا اللَّعَّانَانِ يَا رَسُولَ اللَّهِ؟ قَالَ: (</w:t>
      </w:r>
      <w:r w:rsidR="00C82FFB">
        <w:rPr>
          <w:rFonts w:ascii="Traditional Arabic" w:eastAsia="Calibri" w:hAnsi="Traditional Arabic" w:cs="Traditional Arabic"/>
          <w:b/>
          <w:bCs/>
          <w:color w:val="0070C0"/>
          <w:sz w:val="36"/>
          <w:szCs w:val="36"/>
          <w:rtl/>
        </w:rPr>
        <w:t>الذِي</w:t>
      </w:r>
      <w:r w:rsidRPr="00ED2B30">
        <w:rPr>
          <w:rFonts w:ascii="Traditional Arabic" w:eastAsia="Calibri" w:hAnsi="Traditional Arabic" w:cs="Traditional Arabic"/>
          <w:b/>
          <w:bCs/>
          <w:color w:val="0070C0"/>
          <w:sz w:val="36"/>
          <w:szCs w:val="36"/>
          <w:rtl/>
        </w:rPr>
        <w:t xml:space="preserve"> يَتَخَلَّى فِي طَرِيقِ النَّاسِ، أَوْ فِي ظِلِّهِمْ</w:t>
      </w:r>
      <w:r w:rsidRPr="00FA6DB9">
        <w:rPr>
          <w:rFonts w:ascii="Traditional Arabic" w:eastAsia="Calibri" w:hAnsi="Traditional Arabic" w:cs="Traditional Arabic"/>
          <w:sz w:val="36"/>
          <w:szCs w:val="36"/>
          <w:rtl/>
        </w:rPr>
        <w:t xml:space="preserve">) رواه </w:t>
      </w:r>
      <w:r>
        <w:rPr>
          <w:rFonts w:ascii="Traditional Arabic" w:eastAsia="Calibri" w:hAnsi="Traditional Arabic" w:cs="Traditional Arabic" w:hint="cs"/>
          <w:sz w:val="36"/>
          <w:szCs w:val="36"/>
          <w:rtl/>
        </w:rPr>
        <w:t>مسلم.</w:t>
      </w:r>
    </w:p>
    <w:p w14:paraId="341C9D3F" w14:textId="77777777" w:rsidR="00135D4D" w:rsidRPr="00B30AB6"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8C93B73" w14:textId="77777777" w:rsidR="00135D4D" w:rsidRPr="00ED2B30" w:rsidRDefault="00135D4D" w:rsidP="00C57B6E">
      <w:pPr>
        <w:pStyle w:val="ab"/>
        <w:numPr>
          <w:ilvl w:val="0"/>
          <w:numId w:val="288"/>
        </w:numPr>
        <w:spacing w:after="160" w:line="256" w:lineRule="auto"/>
        <w:jc w:val="both"/>
        <w:rPr>
          <w:rFonts w:ascii="Traditional Arabic" w:eastAsia="Calibri" w:hAnsi="Traditional Arabic" w:cs="Traditional Arabic"/>
          <w:sz w:val="36"/>
          <w:szCs w:val="36"/>
          <w:rtl/>
        </w:rPr>
      </w:pPr>
      <w:r w:rsidRPr="0044702A">
        <w:rPr>
          <w:rFonts w:ascii="Traditional Arabic" w:eastAsia="Calibri" w:hAnsi="Traditional Arabic" w:cs="Traditional Arabic"/>
          <w:b/>
          <w:bCs/>
          <w:color w:val="0070C0"/>
          <w:sz w:val="36"/>
          <w:szCs w:val="36"/>
          <w:rtl/>
        </w:rPr>
        <w:t>اللعانين</w:t>
      </w:r>
      <w:r w:rsidRPr="00ED2B30">
        <w:rPr>
          <w:rFonts w:ascii="Traditional Arabic" w:eastAsia="Calibri" w:hAnsi="Traditional Arabic" w:cs="Traditional Arabic"/>
          <w:sz w:val="36"/>
          <w:szCs w:val="36"/>
          <w:rtl/>
        </w:rPr>
        <w:t>: الأمرين الجالبين للعن، وقيل: الفعلين اللذين يلعنهما الناس.</w:t>
      </w:r>
    </w:p>
    <w:p w14:paraId="6AFA8224" w14:textId="33578441" w:rsidR="00135D4D" w:rsidRPr="00ED2B30" w:rsidRDefault="00325795" w:rsidP="00C57B6E">
      <w:pPr>
        <w:pStyle w:val="ab"/>
        <w:numPr>
          <w:ilvl w:val="0"/>
          <w:numId w:val="28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135D4D" w:rsidRPr="00F432A1">
        <w:rPr>
          <w:rFonts w:ascii="Traditional Arabic" w:eastAsia="Calibri" w:hAnsi="Traditional Arabic" w:cs="Traditional Arabic"/>
          <w:b/>
          <w:bCs/>
          <w:color w:val="0070C0"/>
          <w:sz w:val="36"/>
          <w:szCs w:val="36"/>
          <w:rtl/>
        </w:rPr>
        <w:t>يتخلى في طريق الناس أو في ظلهم</w:t>
      </w:r>
      <w:r>
        <w:rPr>
          <w:rFonts w:ascii="Traditional Arabic" w:eastAsia="Calibri" w:hAnsi="Traditional Arabic" w:cs="Traditional Arabic"/>
          <w:sz w:val="36"/>
          <w:szCs w:val="36"/>
          <w:rtl/>
        </w:rPr>
        <w:t>"</w:t>
      </w:r>
      <w:r w:rsidR="00135D4D" w:rsidRPr="00ED2B30">
        <w:rPr>
          <w:rFonts w:ascii="Traditional Arabic" w:eastAsia="Calibri" w:hAnsi="Traditional Arabic" w:cs="Traditional Arabic"/>
          <w:sz w:val="36"/>
          <w:szCs w:val="36"/>
          <w:rtl/>
        </w:rPr>
        <w:t>: يقضي حاجته من بول وغائط، في موضع يمر به الناس، أو يستظل به الناس من حر الشمس.</w:t>
      </w:r>
    </w:p>
    <w:p w14:paraId="275F9757" w14:textId="77777777" w:rsidR="00135D4D" w:rsidRPr="005E13D2" w:rsidRDefault="00135D4D" w:rsidP="00135D4D">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93DAC9D" w14:textId="6F610F8A"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قضاء الحاجة في المواضع التي ينتفع الناس بها كالظل والطريق ونحوهما</w:t>
      </w:r>
      <w:r w:rsidR="0044702A">
        <w:rPr>
          <w:rFonts w:ascii="Traditional Arabic" w:eastAsia="Calibri" w:hAnsi="Traditional Arabic" w:cs="Traditional Arabic" w:hint="cs"/>
          <w:sz w:val="36"/>
          <w:szCs w:val="36"/>
          <w:rtl/>
        </w:rPr>
        <w:t>.</w:t>
      </w:r>
    </w:p>
    <w:p w14:paraId="6E13CBDD" w14:textId="77777777" w:rsidR="00135D4D" w:rsidRPr="00FA6DB9" w:rsidRDefault="00135D4D" w:rsidP="00135D4D">
      <w:pPr>
        <w:pStyle w:val="2"/>
        <w:rPr>
          <w:rtl/>
        </w:rPr>
      </w:pPr>
      <w:bookmarkStart w:id="45" w:name="_Toc98591053"/>
      <w:r>
        <w:rPr>
          <w:rFonts w:hint="cs"/>
          <w:rtl/>
        </w:rPr>
        <w:t>باب الاستنجاء بالماء من التبرز:</w:t>
      </w:r>
      <w:bookmarkEnd w:id="45"/>
    </w:p>
    <w:p w14:paraId="0880CC68" w14:textId="61C8E5E3"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عَنْ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دَخَلَ حَائِطًا، وَتَبِعَهُ غُلَامٌ مَعَهُ مِيضَأَةٌ، هُوَ أَصْغَرُنَا، فَوَضَعَهَا عِنْدَ سِدْرَةٍ</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فَقَضَى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حَاجَتَهُ، فَخَرَجَ عَلَيْنَا، وَقَدِ اسْتَنْجَى بِالْمَاءِ</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502E73A4" w14:textId="3E2250C0"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 xml:space="preserve"> </w:t>
      </w:r>
      <w:r w:rsidR="006F6C7A">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أَنَس</w:t>
      </w:r>
      <w:r w:rsidR="006F6C7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sidR="006F6C7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مَالِكٍ</w:t>
      </w:r>
      <w:r>
        <w:rPr>
          <w:rFonts w:ascii="Traditional Arabic" w:eastAsia="Calibri" w:hAnsi="Traditional Arabic" w:cs="Traditional Arabic"/>
          <w:sz w:val="36"/>
          <w:szCs w:val="36"/>
          <w:rtl/>
        </w:rPr>
        <w:t xml:space="preserve"> -رَضِيَ اللَّهُ عَنْهُ-</w:t>
      </w:r>
      <w:r w:rsidR="006F6C7A">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يَدْخُلُ الْخَلَاءَ، فَأَحْمِلُ أَنَا وَغُلَامٌ نَحْوِي إِدَاوَةً مِنْ مَاءٍ وَعَنَزَةً، فَيَسْتَنْجِي بِالْمَاءِ</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21174DD2" w14:textId="05A78955"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w:t>
      </w:r>
      <w:r w:rsidR="006F6C7A">
        <w:rPr>
          <w:rFonts w:ascii="Traditional Arabic" w:eastAsia="Calibri" w:hAnsi="Traditional Arabic" w:cs="Traditional Arabic" w:hint="cs"/>
          <w:sz w:val="36"/>
          <w:szCs w:val="36"/>
          <w:rtl/>
        </w:rPr>
        <w:t xml:space="preserve">عَنْ </w:t>
      </w:r>
      <w:r w:rsidRPr="00FA6DB9">
        <w:rPr>
          <w:rFonts w:ascii="Traditional Arabic" w:eastAsia="Calibri" w:hAnsi="Traditional Arabic" w:cs="Traditional Arabic"/>
          <w:sz w:val="36"/>
          <w:szCs w:val="36"/>
          <w:rtl/>
        </w:rPr>
        <w:t>أَنَس</w:t>
      </w:r>
      <w:r w:rsidR="006F6C7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sidR="006F6C7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مَالِكٍ</w:t>
      </w:r>
      <w:r>
        <w:rPr>
          <w:rFonts w:ascii="Traditional Arabic" w:eastAsia="Calibri" w:hAnsi="Traditional Arabic" w:cs="Traditional Arabic"/>
          <w:sz w:val="36"/>
          <w:szCs w:val="36"/>
          <w:rtl/>
        </w:rPr>
        <w:t xml:space="preserve"> -رَضِيَ اللَّهُ عَنْهُ-</w:t>
      </w:r>
      <w:r w:rsidR="006F6C7A">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يَتَبَرَّزُ لِحَاجَتِهِ، فَآتِيهِ بِالْمَاءِ، فَيَتَغَسَّلُ بِهِ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 </w:t>
      </w:r>
    </w:p>
    <w:p w14:paraId="161132B4" w14:textId="77777777" w:rsidR="00135D4D" w:rsidRPr="00B30AB6"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CD2ECD2" w14:textId="287E3AAE" w:rsidR="00135D4D" w:rsidRPr="00B07678" w:rsidRDefault="00135D4D" w:rsidP="00C57B6E">
      <w:pPr>
        <w:pStyle w:val="ab"/>
        <w:numPr>
          <w:ilvl w:val="0"/>
          <w:numId w:val="289"/>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sz w:val="36"/>
          <w:szCs w:val="36"/>
          <w:rtl/>
        </w:rPr>
        <w:t xml:space="preserve">مِيضَأَة: الإناء </w:t>
      </w:r>
      <w:r w:rsidR="00C82FFB">
        <w:rPr>
          <w:rFonts w:ascii="Traditional Arabic" w:eastAsia="Calibri" w:hAnsi="Traditional Arabic" w:cs="Traditional Arabic"/>
          <w:sz w:val="36"/>
          <w:szCs w:val="36"/>
          <w:rtl/>
        </w:rPr>
        <w:t>الذِي</w:t>
      </w:r>
      <w:r w:rsidRPr="00B07678">
        <w:rPr>
          <w:rFonts w:ascii="Traditional Arabic" w:eastAsia="Calibri" w:hAnsi="Traditional Arabic" w:cs="Traditional Arabic"/>
          <w:sz w:val="36"/>
          <w:szCs w:val="36"/>
          <w:rtl/>
        </w:rPr>
        <w:t xml:space="preserve"> يتوضأ به كالإبريق وشبهه.</w:t>
      </w:r>
    </w:p>
    <w:p w14:paraId="32D40E6E" w14:textId="77777777" w:rsidR="00135D4D" w:rsidRPr="00B07678" w:rsidRDefault="00135D4D" w:rsidP="00C57B6E">
      <w:pPr>
        <w:pStyle w:val="ab"/>
        <w:numPr>
          <w:ilvl w:val="0"/>
          <w:numId w:val="289"/>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sz w:val="36"/>
          <w:szCs w:val="36"/>
          <w:rtl/>
        </w:rPr>
        <w:t>حائط: بستان.</w:t>
      </w:r>
    </w:p>
    <w:p w14:paraId="0C3A5925" w14:textId="31F8C4D2" w:rsidR="00135D4D" w:rsidRPr="00B07678" w:rsidRDefault="00135D4D" w:rsidP="00C57B6E">
      <w:pPr>
        <w:pStyle w:val="ab"/>
        <w:numPr>
          <w:ilvl w:val="0"/>
          <w:numId w:val="289"/>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sz w:val="36"/>
          <w:szCs w:val="36"/>
          <w:rtl/>
        </w:rPr>
        <w:t xml:space="preserve">عنزة: عصا طويلة في أسفلها زُجّ، ويقال: رمح قصير، وإنما كان يستصحبها </w:t>
      </w:r>
      <w:r w:rsidR="00757F87">
        <w:rPr>
          <w:rFonts w:ascii="Traditional Arabic" w:eastAsia="Calibri" w:hAnsi="Traditional Arabic" w:cs="Traditional Arabic"/>
          <w:sz w:val="36"/>
          <w:szCs w:val="36"/>
          <w:rtl/>
        </w:rPr>
        <w:t>النَّبي</w:t>
      </w:r>
      <w:r w:rsidRPr="00B07678">
        <w:rPr>
          <w:rFonts w:ascii="Traditional Arabic" w:eastAsia="Calibri" w:hAnsi="Traditional Arabic" w:cs="Traditional Arabic"/>
          <w:sz w:val="36"/>
          <w:szCs w:val="36"/>
          <w:rtl/>
        </w:rPr>
        <w:t xml:space="preserve"> ﷺ</w:t>
      </w:r>
      <w:r w:rsidR="0044702A">
        <w:rPr>
          <w:rFonts w:ascii="Traditional Arabic" w:eastAsia="Calibri" w:hAnsi="Traditional Arabic" w:cs="Traditional Arabic" w:hint="cs"/>
          <w:sz w:val="36"/>
          <w:szCs w:val="36"/>
          <w:rtl/>
        </w:rPr>
        <w:t>؛</w:t>
      </w:r>
      <w:r w:rsidRPr="00B07678">
        <w:rPr>
          <w:rFonts w:ascii="Traditional Arabic" w:eastAsia="Calibri" w:hAnsi="Traditional Arabic" w:cs="Traditional Arabic"/>
          <w:sz w:val="36"/>
          <w:szCs w:val="36"/>
          <w:rtl/>
        </w:rPr>
        <w:t xml:space="preserve"> لأنه كان إذا توضأ صلى فيحتاج إلى نصبها بين يديه لتكون حائل</w:t>
      </w:r>
      <w:r w:rsidR="0044702A">
        <w:rPr>
          <w:rFonts w:ascii="Traditional Arabic" w:eastAsia="Calibri" w:hAnsi="Traditional Arabic" w:cs="Traditional Arabic" w:hint="cs"/>
          <w:sz w:val="36"/>
          <w:szCs w:val="36"/>
          <w:rtl/>
        </w:rPr>
        <w:t>ً</w:t>
      </w:r>
      <w:r w:rsidRPr="00B07678">
        <w:rPr>
          <w:rFonts w:ascii="Traditional Arabic" w:eastAsia="Calibri" w:hAnsi="Traditional Arabic" w:cs="Traditional Arabic"/>
          <w:sz w:val="36"/>
          <w:szCs w:val="36"/>
          <w:rtl/>
        </w:rPr>
        <w:t>ا يصلي إليه. ‏</w:t>
      </w:r>
    </w:p>
    <w:p w14:paraId="357AA959" w14:textId="700019E7" w:rsidR="00135D4D" w:rsidRPr="00B07678" w:rsidRDefault="00135D4D" w:rsidP="00C57B6E">
      <w:pPr>
        <w:pStyle w:val="ab"/>
        <w:numPr>
          <w:ilvl w:val="0"/>
          <w:numId w:val="289"/>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sz w:val="36"/>
          <w:szCs w:val="36"/>
          <w:rtl/>
        </w:rPr>
        <w:t>يتبرز: يأتي البَراز بفتح الباء، وهو المكان الواسع الظاهر من الأرض</w:t>
      </w:r>
      <w:r w:rsidR="0044702A">
        <w:rPr>
          <w:rFonts w:ascii="Traditional Arabic" w:eastAsia="Calibri" w:hAnsi="Traditional Arabic" w:cs="Traditional Arabic" w:hint="cs"/>
          <w:sz w:val="36"/>
          <w:szCs w:val="36"/>
          <w:rtl/>
        </w:rPr>
        <w:t>؛</w:t>
      </w:r>
      <w:r w:rsidRPr="00B07678">
        <w:rPr>
          <w:rFonts w:ascii="Traditional Arabic" w:eastAsia="Calibri" w:hAnsi="Traditional Arabic" w:cs="Traditional Arabic"/>
          <w:sz w:val="36"/>
          <w:szCs w:val="36"/>
          <w:rtl/>
        </w:rPr>
        <w:t xml:space="preserve"> ليخلو لحاجته ويستتر ويبعد عن أعين الناظرين. </w:t>
      </w:r>
    </w:p>
    <w:p w14:paraId="3DBF8B0E" w14:textId="77777777" w:rsidR="00135D4D" w:rsidRPr="00B07678" w:rsidRDefault="00135D4D" w:rsidP="00C57B6E">
      <w:pPr>
        <w:pStyle w:val="ab"/>
        <w:numPr>
          <w:ilvl w:val="0"/>
          <w:numId w:val="289"/>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sz w:val="36"/>
          <w:szCs w:val="36"/>
          <w:rtl/>
        </w:rPr>
        <w:t>فيغتسل به: يستنجي به ويغسل محل الاستنجاء.</w:t>
      </w:r>
    </w:p>
    <w:p w14:paraId="78467C1D" w14:textId="6D02D3A9"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w:t>
      </w:r>
      <w:r w:rsidR="006F6C7A">
        <w:rPr>
          <w:rFonts w:ascii="Traditional Arabic" w:eastAsia="Calibri" w:hAnsi="Traditional Arabic" w:cs="Traditional Arabic" w:hint="cs"/>
          <w:bCs/>
          <w:color w:val="7030A0"/>
          <w:sz w:val="36"/>
          <w:szCs w:val="36"/>
          <w:rtl/>
        </w:rPr>
        <w:t>أحاديث</w:t>
      </w:r>
      <w:r w:rsidRPr="00EA164A">
        <w:rPr>
          <w:rFonts w:ascii="Traditional Arabic" w:eastAsia="Calibri" w:hAnsi="Traditional Arabic" w:cs="Traditional Arabic"/>
          <w:bCs/>
          <w:color w:val="7030A0"/>
          <w:sz w:val="36"/>
          <w:szCs w:val="36"/>
          <w:rtl/>
        </w:rPr>
        <w:t>:</w:t>
      </w:r>
    </w:p>
    <w:p w14:paraId="4314512E"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التباعد لقضاء الحاجة عن الناس، والاستتار عن أعين الناظرين.</w:t>
      </w:r>
    </w:p>
    <w:p w14:paraId="7D7B3A3C" w14:textId="3586CF63"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استخدام الرجل الفاضل بعض أصحابه في حاجته.</w:t>
      </w:r>
    </w:p>
    <w:p w14:paraId="7B75F88B"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خدمة الصالحين وأهل الفضل.</w:t>
      </w:r>
    </w:p>
    <w:p w14:paraId="77CCEA4C" w14:textId="0EF3E99B"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الاستنجاء بالماء واستحبابه ورجحانه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الاقتصار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الحجر.</w:t>
      </w:r>
    </w:p>
    <w:p w14:paraId="0B4564EB" w14:textId="191CF901" w:rsidR="00135D4D" w:rsidRPr="00FA6DB9" w:rsidRDefault="00135D4D" w:rsidP="00135D4D">
      <w:pPr>
        <w:pStyle w:val="2"/>
        <w:rPr>
          <w:rtl/>
        </w:rPr>
      </w:pPr>
      <w:bookmarkStart w:id="46" w:name="_Toc98591054"/>
      <w:r>
        <w:rPr>
          <w:rFonts w:hint="cs"/>
          <w:rtl/>
        </w:rPr>
        <w:t xml:space="preserve">باب المسح </w:t>
      </w:r>
      <w:r w:rsidR="00C82FFB">
        <w:rPr>
          <w:rFonts w:hint="cs"/>
          <w:rtl/>
        </w:rPr>
        <w:t>عَلَى</w:t>
      </w:r>
      <w:r>
        <w:rPr>
          <w:rFonts w:hint="cs"/>
          <w:rtl/>
        </w:rPr>
        <w:t xml:space="preserve"> الخفين:</w:t>
      </w:r>
      <w:bookmarkEnd w:id="46"/>
    </w:p>
    <w:p w14:paraId="003D2FDE" w14:textId="1387C023" w:rsidR="00135D4D" w:rsidRPr="00FA6DB9" w:rsidRDefault="00062836"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135D4D" w:rsidRPr="00FA6DB9">
        <w:rPr>
          <w:rFonts w:ascii="Traditional Arabic" w:eastAsia="Calibri" w:hAnsi="Traditional Arabic" w:cs="Traditional Arabic"/>
          <w:sz w:val="36"/>
          <w:szCs w:val="36"/>
          <w:rtl/>
        </w:rPr>
        <w:t xml:space="preserve"> المغيرة</w:t>
      </w:r>
      <w:r>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xml:space="preserve"> شعبة</w:t>
      </w:r>
      <w:r w:rsidR="00135D4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35D4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كُنْتُ مَعَ </w:t>
      </w:r>
      <w:r w:rsidR="00757F87">
        <w:rPr>
          <w:rFonts w:ascii="Traditional Arabic" w:eastAsia="Calibri" w:hAnsi="Traditional Arabic" w:cs="Traditional Arabic"/>
          <w:sz w:val="36"/>
          <w:szCs w:val="36"/>
          <w:rtl/>
        </w:rPr>
        <w:t>النَّبي</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ذَاتَ لَيْلَةٍ فِي مَسِيرٍ، فَقَالَ لِي: (</w:t>
      </w:r>
      <w:r w:rsidR="00135D4D" w:rsidRPr="00B07678">
        <w:rPr>
          <w:rFonts w:ascii="Traditional Arabic" w:eastAsia="Calibri" w:hAnsi="Traditional Arabic" w:cs="Traditional Arabic"/>
          <w:b/>
          <w:bCs/>
          <w:color w:val="0070C0"/>
          <w:sz w:val="36"/>
          <w:szCs w:val="36"/>
          <w:rtl/>
        </w:rPr>
        <w:t>أَمَعَكَ مَاءٌ؟</w:t>
      </w:r>
      <w:r w:rsidR="00135D4D" w:rsidRPr="00FA6DB9">
        <w:rPr>
          <w:rFonts w:ascii="Traditional Arabic" w:eastAsia="Calibri" w:hAnsi="Traditional Arabic" w:cs="Traditional Arabic"/>
          <w:sz w:val="36"/>
          <w:szCs w:val="36"/>
          <w:rtl/>
        </w:rPr>
        <w:t xml:space="preserve">). قُلْتُ: نَعَمْ، فَنَزَلَ عَنْ رَاحِلَتِهِ، فَمَشَى حَتَّى تَوَارَى فِي سَوَادِ اللَّيْلِ، ثُمَّ </w:t>
      </w:r>
      <w:r w:rsidR="00135D4D" w:rsidRPr="00FA6DB9">
        <w:rPr>
          <w:rFonts w:ascii="Traditional Arabic" w:eastAsia="Calibri" w:hAnsi="Traditional Arabic" w:cs="Traditional Arabic" w:hint="eastAsia"/>
          <w:sz w:val="36"/>
          <w:szCs w:val="36"/>
          <w:rtl/>
        </w:rPr>
        <w:lastRenderedPageBreak/>
        <w:t>جَاءَ،</w:t>
      </w:r>
      <w:r w:rsidR="00135D4D" w:rsidRPr="00FA6DB9">
        <w:rPr>
          <w:rFonts w:ascii="Traditional Arabic" w:eastAsia="Calibri" w:hAnsi="Traditional Arabic" w:cs="Traditional Arabic"/>
          <w:sz w:val="36"/>
          <w:szCs w:val="36"/>
          <w:rtl/>
        </w:rPr>
        <w:t xml:space="preserve"> فَأَفْرَغْتُ عَلَيْهِ مِنَ الْإِدَاوَةِ</w:t>
      </w:r>
      <w:r w:rsidR="00135D4D">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فَغَسَلَ وَجْهَهُ وَعَلَيْهِ جُبَّةٌ مِنْ صُوفٍ، فَلَمْ يَسْتَطِعْ أَنْ يُخْرِجَ ذِرَاعَيْهِ مِنْهَا حَتَّى أَخْرَجَهُمَا مِنْ أَسْفَلِ الْجُبَّةِ، فَغَسَلَ ذِرَاعَيْهِ، وَمَسَحَ بِرَأْسِهِ، ثُمَّ أَهْوَيْتُ لِأَنْزِعَ خُفَّيْهِ، فَقَالَ: (</w:t>
      </w:r>
      <w:r w:rsidR="00135D4D" w:rsidRPr="00B07678">
        <w:rPr>
          <w:rFonts w:ascii="Traditional Arabic" w:eastAsia="Calibri" w:hAnsi="Traditional Arabic" w:cs="Traditional Arabic"/>
          <w:b/>
          <w:bCs/>
          <w:color w:val="0070C0"/>
          <w:sz w:val="36"/>
          <w:szCs w:val="36"/>
          <w:rtl/>
        </w:rPr>
        <w:t>دَعْهُمَا، فَإِنِّي أَدْخَلْتُهُمَا طَاهِرَتَيْنِ، وَمَسَحَ عَلَيْهِمَا</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متفق عليه.</w:t>
      </w:r>
    </w:p>
    <w:p w14:paraId="4661F65E"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3735601F"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التباعد لقضاء الحاجة عن الناس، والاستتار عن أعين الناظرين.</w:t>
      </w:r>
    </w:p>
    <w:p w14:paraId="15B563AD" w14:textId="7548CB0A"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الاستعانة في الوضوء.</w:t>
      </w:r>
    </w:p>
    <w:p w14:paraId="6ABD923A" w14:textId="545682D9"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المسح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الخفين.</w:t>
      </w:r>
    </w:p>
    <w:p w14:paraId="059FA59F" w14:textId="524D267F"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المسح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الخفين لا يجوز إلا إذا لبسهما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طهارة كاملة بأن يفرغ من الوضوء بكماله ثم يلبسهما.</w:t>
      </w:r>
    </w:p>
    <w:p w14:paraId="58A1837A" w14:textId="1D4CACD3" w:rsidR="00135D4D" w:rsidRPr="00FA6DB9" w:rsidRDefault="00135D4D" w:rsidP="00135D4D">
      <w:pPr>
        <w:pStyle w:val="2"/>
        <w:rPr>
          <w:rtl/>
        </w:rPr>
      </w:pPr>
      <w:bookmarkStart w:id="47" w:name="_Toc98591055"/>
      <w:r>
        <w:rPr>
          <w:rFonts w:hint="cs"/>
          <w:rtl/>
        </w:rPr>
        <w:t xml:space="preserve">باب المسح </w:t>
      </w:r>
      <w:r w:rsidR="00C82FFB">
        <w:rPr>
          <w:rFonts w:hint="cs"/>
          <w:rtl/>
        </w:rPr>
        <w:t>عَلَى</w:t>
      </w:r>
      <w:r>
        <w:rPr>
          <w:rFonts w:hint="cs"/>
          <w:rtl/>
        </w:rPr>
        <w:t xml:space="preserve"> العمامة:</w:t>
      </w:r>
      <w:bookmarkEnd w:id="47"/>
    </w:p>
    <w:p w14:paraId="473DBA6F" w14:textId="2FA7D3A1" w:rsidR="00135D4D" w:rsidRPr="00FA6DB9" w:rsidRDefault="00062836"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135D4D" w:rsidRPr="00FA6DB9">
        <w:rPr>
          <w:rFonts w:ascii="Traditional Arabic" w:eastAsia="Calibri" w:hAnsi="Traditional Arabic" w:cs="Traditional Arabic"/>
          <w:sz w:val="36"/>
          <w:szCs w:val="36"/>
          <w:rtl/>
        </w:rPr>
        <w:t xml:space="preserve"> المغيرة</w:t>
      </w:r>
      <w:r>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xml:space="preserve"> شعبة</w:t>
      </w:r>
      <w:r w:rsidR="00135D4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35D4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تَخَلَّفَ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وَتَخَلَّفْتُ مَعَهُ، فَلَمَّا قَضَى حَاجَتَهُ، قَالَ: (</w:t>
      </w:r>
      <w:r w:rsidR="00135D4D" w:rsidRPr="00B07678">
        <w:rPr>
          <w:rFonts w:ascii="Traditional Arabic" w:eastAsia="Calibri" w:hAnsi="Traditional Arabic" w:cs="Traditional Arabic"/>
          <w:b/>
          <w:bCs/>
          <w:color w:val="0070C0"/>
          <w:sz w:val="36"/>
          <w:szCs w:val="36"/>
          <w:rtl/>
        </w:rPr>
        <w:t>أَمَعَكَ مَاءٌ</w:t>
      </w:r>
      <w:r w:rsidR="00135D4D" w:rsidRPr="00FA6DB9">
        <w:rPr>
          <w:rFonts w:ascii="Traditional Arabic" w:eastAsia="Calibri" w:hAnsi="Traditional Arabic" w:cs="Traditional Arabic"/>
          <w:sz w:val="36"/>
          <w:szCs w:val="36"/>
          <w:rtl/>
        </w:rPr>
        <w:t>)، فَأَتَيْتُهُ بِمِطْهَرَةٍ، فَغَسَلَ كَفَّيْهِ وَوَجْهَهُ، ثُمَّ ذَهَبَ يَحْسِرُ ع</w:t>
      </w:r>
      <w:r w:rsidR="00135D4D" w:rsidRPr="00FA6DB9">
        <w:rPr>
          <w:rFonts w:ascii="Traditional Arabic" w:eastAsia="Calibri" w:hAnsi="Traditional Arabic" w:cs="Traditional Arabic" w:hint="eastAsia"/>
          <w:sz w:val="36"/>
          <w:szCs w:val="36"/>
          <w:rtl/>
        </w:rPr>
        <w:t>َنْ</w:t>
      </w:r>
      <w:r w:rsidR="00135D4D" w:rsidRPr="00FA6DB9">
        <w:rPr>
          <w:rFonts w:ascii="Traditional Arabic" w:eastAsia="Calibri" w:hAnsi="Traditional Arabic" w:cs="Traditional Arabic"/>
          <w:sz w:val="36"/>
          <w:szCs w:val="36"/>
          <w:rtl/>
        </w:rPr>
        <w:t xml:space="preserve"> ذِرَاعَيْهِ، فَضَاقَ كُمُّ الْجُبَّةِ فَأَخْرَجَ يَدَهُ مِنْ تَحْتِ الْجُبَّةِ، وَأَلْقَى الْجُبَّةَ </w:t>
      </w:r>
      <w:r w:rsidR="00C82FFB">
        <w:rPr>
          <w:rFonts w:ascii="Traditional Arabic" w:eastAsia="Calibri" w:hAnsi="Traditional Arabic" w:cs="Traditional Arabic"/>
          <w:sz w:val="36"/>
          <w:szCs w:val="36"/>
          <w:rtl/>
        </w:rPr>
        <w:t>عَلَى</w:t>
      </w:r>
      <w:r w:rsidR="00135D4D" w:rsidRPr="00FA6DB9">
        <w:rPr>
          <w:rFonts w:ascii="Traditional Arabic" w:eastAsia="Calibri" w:hAnsi="Traditional Arabic" w:cs="Traditional Arabic"/>
          <w:sz w:val="36"/>
          <w:szCs w:val="36"/>
          <w:rtl/>
        </w:rPr>
        <w:t xml:space="preserve"> مَنْكِبَيْهِ، وَغَسَلَ ذِرَاعَيْهِ، وَمَسَحَ بِنَاصِيَتِهِ وَ</w:t>
      </w:r>
      <w:r w:rsidR="00C82FFB">
        <w:rPr>
          <w:rFonts w:ascii="Traditional Arabic" w:eastAsia="Calibri" w:hAnsi="Traditional Arabic" w:cs="Traditional Arabic"/>
          <w:sz w:val="36"/>
          <w:szCs w:val="36"/>
          <w:rtl/>
        </w:rPr>
        <w:t>عَلَى</w:t>
      </w:r>
      <w:r w:rsidR="00135D4D" w:rsidRPr="00FA6DB9">
        <w:rPr>
          <w:rFonts w:ascii="Traditional Arabic" w:eastAsia="Calibri" w:hAnsi="Traditional Arabic" w:cs="Traditional Arabic"/>
          <w:sz w:val="36"/>
          <w:szCs w:val="36"/>
          <w:rtl/>
        </w:rPr>
        <w:t xml:space="preserve"> الْعِمَامَةِ وَ</w:t>
      </w:r>
      <w:r w:rsidR="00C82FFB">
        <w:rPr>
          <w:rFonts w:ascii="Traditional Arabic" w:eastAsia="Calibri" w:hAnsi="Traditional Arabic" w:cs="Traditional Arabic"/>
          <w:sz w:val="36"/>
          <w:szCs w:val="36"/>
          <w:rtl/>
        </w:rPr>
        <w:t>عَلَى</w:t>
      </w:r>
      <w:r w:rsidR="00135D4D" w:rsidRPr="00FA6DB9">
        <w:rPr>
          <w:rFonts w:ascii="Traditional Arabic" w:eastAsia="Calibri" w:hAnsi="Traditional Arabic" w:cs="Traditional Arabic"/>
          <w:sz w:val="36"/>
          <w:szCs w:val="36"/>
          <w:rtl/>
        </w:rPr>
        <w:t xml:space="preserve"> خُفَّيْهِ، ثُمَّ رَكِبَ وَرَكِبْتُ، فَانْتَهَيْنَا إِلَى </w:t>
      </w:r>
      <w:r w:rsidR="00135D4D" w:rsidRPr="00FA6DB9">
        <w:rPr>
          <w:rFonts w:ascii="Traditional Arabic" w:eastAsia="Calibri" w:hAnsi="Traditional Arabic" w:cs="Traditional Arabic" w:hint="eastAsia"/>
          <w:sz w:val="36"/>
          <w:szCs w:val="36"/>
          <w:rtl/>
        </w:rPr>
        <w:t>الْقَوْمِ،</w:t>
      </w:r>
      <w:r w:rsidR="00135D4D" w:rsidRPr="00FA6DB9">
        <w:rPr>
          <w:rFonts w:ascii="Traditional Arabic" w:eastAsia="Calibri" w:hAnsi="Traditional Arabic" w:cs="Traditional Arabic"/>
          <w:sz w:val="36"/>
          <w:szCs w:val="36"/>
          <w:rtl/>
        </w:rPr>
        <w:t xml:space="preserve"> وَقَدْ قَامُوا فِي </w:t>
      </w:r>
      <w:r w:rsidR="009F413B">
        <w:rPr>
          <w:rFonts w:ascii="Traditional Arabic" w:eastAsia="Calibri" w:hAnsi="Traditional Arabic" w:cs="Traditional Arabic"/>
          <w:sz w:val="36"/>
          <w:szCs w:val="36"/>
          <w:rtl/>
        </w:rPr>
        <w:t>الصَّلاة</w:t>
      </w:r>
      <w:r w:rsidR="00135D4D" w:rsidRPr="00FA6DB9">
        <w:rPr>
          <w:rFonts w:ascii="Traditional Arabic" w:eastAsia="Calibri" w:hAnsi="Traditional Arabic" w:cs="Traditional Arabic"/>
          <w:sz w:val="36"/>
          <w:szCs w:val="36"/>
          <w:rtl/>
        </w:rPr>
        <w:t xml:space="preserve"> يُصَلِّي بِهِمْ عَبْدُ الرَّحْمَنِ بْنُ عَوْفٍ، وَقَدْ رَكَعَ بِهِمْ رَكْعَةً، فَلَمَّا أَحَسَّ بِ</w:t>
      </w:r>
      <w:r w:rsidR="00757F87">
        <w:rPr>
          <w:rFonts w:ascii="Traditional Arabic" w:eastAsia="Calibri" w:hAnsi="Traditional Arabic" w:cs="Traditional Arabic"/>
          <w:sz w:val="36"/>
          <w:szCs w:val="36"/>
          <w:rtl/>
        </w:rPr>
        <w:t>النَّبي</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ذَهَبَ يَتَأَخَّرُ، فَأَوْمَأَ إِلَيْهِ، فَصَلَّى بِهِمْ، فَلَمَّا سَل</w:t>
      </w:r>
      <w:r w:rsidR="00135D4D" w:rsidRPr="00FA6DB9">
        <w:rPr>
          <w:rFonts w:ascii="Traditional Arabic" w:eastAsia="Calibri" w:hAnsi="Traditional Arabic" w:cs="Traditional Arabic" w:hint="eastAsia"/>
          <w:sz w:val="36"/>
          <w:szCs w:val="36"/>
          <w:rtl/>
        </w:rPr>
        <w:t>َّمَ</w:t>
      </w:r>
      <w:r w:rsidR="00135D4D" w:rsidRPr="00FA6DB9">
        <w:rPr>
          <w:rFonts w:ascii="Traditional Arabic" w:eastAsia="Calibri" w:hAnsi="Traditional Arabic" w:cs="Traditional Arabic"/>
          <w:sz w:val="36"/>
          <w:szCs w:val="36"/>
          <w:rtl/>
        </w:rPr>
        <w:t xml:space="preserve"> قَامَ </w:t>
      </w:r>
      <w:r w:rsidR="00757F87">
        <w:rPr>
          <w:rFonts w:ascii="Traditional Arabic" w:eastAsia="Calibri" w:hAnsi="Traditional Arabic" w:cs="Traditional Arabic"/>
          <w:sz w:val="36"/>
          <w:szCs w:val="36"/>
          <w:rtl/>
        </w:rPr>
        <w:t>النَّبي</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وَقُمْتُ، فَرَكَعْنَا الرَّكْعَةَ الَّتِي سَبَقَتْنَا</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رواه مسلم.</w:t>
      </w:r>
    </w:p>
    <w:p w14:paraId="09A34B2C" w14:textId="77777777" w:rsidR="0044702A" w:rsidRDefault="00135D4D" w:rsidP="0044702A">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C423B36" w14:textId="00994F8C" w:rsidR="00135D4D" w:rsidRPr="0044702A" w:rsidRDefault="00135D4D" w:rsidP="0044702A">
      <w:pPr>
        <w:spacing w:after="160" w:line="256" w:lineRule="auto"/>
        <w:ind w:firstLine="720"/>
        <w:jc w:val="both"/>
        <w:rPr>
          <w:rFonts w:ascii="Traditional Arabic" w:eastAsia="Calibri" w:hAnsi="Traditional Arabic" w:cs="Traditional Arabic"/>
          <w:bCs/>
          <w:color w:val="7030A0"/>
          <w:sz w:val="36"/>
          <w:szCs w:val="36"/>
          <w:rtl/>
        </w:rPr>
      </w:pPr>
      <w:r w:rsidRPr="0044702A">
        <w:rPr>
          <w:rFonts w:ascii="Traditional Arabic" w:eastAsia="Calibri" w:hAnsi="Traditional Arabic" w:cs="Traditional Arabic"/>
          <w:sz w:val="36"/>
          <w:szCs w:val="36"/>
          <w:rtl/>
        </w:rPr>
        <w:t xml:space="preserve">مِطْهَرَة: الإناء </w:t>
      </w:r>
      <w:r w:rsidR="00C82FFB">
        <w:rPr>
          <w:rFonts w:ascii="Traditional Arabic" w:eastAsia="Calibri" w:hAnsi="Traditional Arabic" w:cs="Traditional Arabic"/>
          <w:sz w:val="36"/>
          <w:szCs w:val="36"/>
          <w:rtl/>
        </w:rPr>
        <w:t>الذِي</w:t>
      </w:r>
      <w:r w:rsidRPr="0044702A">
        <w:rPr>
          <w:rFonts w:ascii="Traditional Arabic" w:eastAsia="Calibri" w:hAnsi="Traditional Arabic" w:cs="Traditional Arabic"/>
          <w:sz w:val="36"/>
          <w:szCs w:val="36"/>
          <w:rtl/>
        </w:rPr>
        <w:t xml:space="preserve"> يتطهر منه.</w:t>
      </w:r>
    </w:p>
    <w:p w14:paraId="33E634D9"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21864572" w14:textId="5F430A35"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المسح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العمامة.</w:t>
      </w:r>
    </w:p>
    <w:p w14:paraId="3722ED5F" w14:textId="4CE0E88C"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اقتداء الفاضل بالمفضول.</w:t>
      </w:r>
    </w:p>
    <w:p w14:paraId="51F92FE0" w14:textId="4414551D"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الأفضل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فإنهم فعلوها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ولم ينتظروا </w:t>
      </w:r>
      <w:r w:rsidR="00757F87">
        <w:rPr>
          <w:rFonts w:ascii="Traditional Arabic" w:eastAsia="Calibri" w:hAnsi="Traditional Arabic" w:cs="Traditional Arabic"/>
          <w:sz w:val="36"/>
          <w:szCs w:val="36"/>
          <w:rtl/>
        </w:rPr>
        <w:t>النَّبي</w:t>
      </w:r>
      <w:r w:rsidR="0044702A">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p>
    <w:p w14:paraId="5FAE8076" w14:textId="75D28E00"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إذا تأخر عن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است</w:t>
      </w:r>
      <w:r w:rsidR="0044702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حب للجماعة أن يقدموا أحدهم فيصلي بهم إذا وثقوا بحسن خلق </w:t>
      </w:r>
      <w:r w:rsidR="006B03DE">
        <w:rPr>
          <w:rFonts w:ascii="Traditional Arabic" w:eastAsia="Calibri" w:hAnsi="Traditional Arabic" w:cs="Traditional Arabic"/>
          <w:sz w:val="36"/>
          <w:szCs w:val="36"/>
          <w:rtl/>
        </w:rPr>
        <w:t>الإِمَام</w:t>
      </w:r>
      <w:r w:rsidR="001D2B1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وأنه لا يتأذى من ذلك ولا يترتب عليه فتنة.</w:t>
      </w:r>
    </w:p>
    <w:p w14:paraId="448311C6" w14:textId="488191B1"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 من سبقه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ببعض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أتى بما أدرك، فإذا سلم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أتى بما بقي عليه</w:t>
      </w:r>
      <w:r w:rsidR="001D2B1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ولا يسقط ذلك عنه بخلاف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الفاتحة فإنها تسقط عن المسبوق إذا أدرك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راكع</w:t>
      </w:r>
      <w:r w:rsidR="001D2B1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734DA9C6" w14:textId="77777777" w:rsidR="00135D4D" w:rsidRPr="00FA6DB9" w:rsidRDefault="00135D4D" w:rsidP="00135D4D">
      <w:pPr>
        <w:pStyle w:val="2"/>
        <w:rPr>
          <w:rtl/>
        </w:rPr>
      </w:pPr>
      <w:bookmarkStart w:id="48" w:name="_Toc98591056"/>
      <w:r>
        <w:rPr>
          <w:rFonts w:hint="cs"/>
          <w:rtl/>
        </w:rPr>
        <w:t>باب الاستتار عند قضاء الحاجة:</w:t>
      </w:r>
      <w:bookmarkEnd w:id="48"/>
    </w:p>
    <w:p w14:paraId="057710C3" w14:textId="2F6450E7" w:rsidR="00135D4D" w:rsidRPr="00FA6DB9" w:rsidRDefault="00062836"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135D4D" w:rsidRPr="00FA6DB9">
        <w:rPr>
          <w:rFonts w:ascii="Traditional Arabic" w:eastAsia="Calibri" w:hAnsi="Traditional Arabic" w:cs="Traditional Arabic"/>
          <w:sz w:val="36"/>
          <w:szCs w:val="36"/>
          <w:rtl/>
        </w:rPr>
        <w:t>حُذَيْفَة</w:t>
      </w:r>
      <w:r>
        <w:rPr>
          <w:rFonts w:ascii="Traditional Arabic" w:eastAsia="Calibri" w:hAnsi="Traditional Arabic" w:cs="Traditional Arabic" w:hint="cs"/>
          <w:sz w:val="36"/>
          <w:szCs w:val="36"/>
          <w:rtl/>
        </w:rPr>
        <w:t>َ</w:t>
      </w:r>
      <w:r w:rsidR="00135D4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35D4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كُنْتُ مَعَ </w:t>
      </w:r>
      <w:r w:rsidR="00757F87">
        <w:rPr>
          <w:rFonts w:ascii="Traditional Arabic" w:eastAsia="Calibri" w:hAnsi="Traditional Arabic" w:cs="Traditional Arabic"/>
          <w:sz w:val="36"/>
          <w:szCs w:val="36"/>
          <w:rtl/>
        </w:rPr>
        <w:t>النَّبي</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فَانْتَهَى إِلَى سُبَاطَةِ قَوْمٍ، فَبَالَ قَائِمًا، فَتَنَحَّيْتُ، فَقَالَ: (</w:t>
      </w:r>
      <w:r w:rsidR="00135D4D" w:rsidRPr="00B07678">
        <w:rPr>
          <w:rFonts w:ascii="Traditional Arabic" w:eastAsia="Calibri" w:hAnsi="Traditional Arabic" w:cs="Traditional Arabic"/>
          <w:b/>
          <w:bCs/>
          <w:color w:val="0070C0"/>
          <w:sz w:val="36"/>
          <w:szCs w:val="36"/>
          <w:rtl/>
        </w:rPr>
        <w:t>ادْنُهْ</w:t>
      </w:r>
      <w:r w:rsidR="00135D4D" w:rsidRPr="00FA6DB9">
        <w:rPr>
          <w:rFonts w:ascii="Traditional Arabic" w:eastAsia="Calibri" w:hAnsi="Traditional Arabic" w:cs="Traditional Arabic"/>
          <w:sz w:val="36"/>
          <w:szCs w:val="36"/>
          <w:rtl/>
        </w:rPr>
        <w:t xml:space="preserve">)، فَدَنَوْتُ حَتَّى قُمْتُ عِنْدَ عَقِبَيْهِ، فَتَوَضَّأَ، فَمَسَحَ </w:t>
      </w:r>
      <w:r w:rsidR="00C82FFB">
        <w:rPr>
          <w:rFonts w:ascii="Traditional Arabic" w:eastAsia="Calibri" w:hAnsi="Traditional Arabic" w:cs="Traditional Arabic"/>
          <w:sz w:val="36"/>
          <w:szCs w:val="36"/>
          <w:rtl/>
        </w:rPr>
        <w:t>عَلَى</w:t>
      </w:r>
      <w:r w:rsidR="00135D4D" w:rsidRPr="00FA6DB9">
        <w:rPr>
          <w:rFonts w:ascii="Traditional Arabic" w:eastAsia="Calibri" w:hAnsi="Traditional Arabic" w:cs="Traditional Arabic"/>
          <w:sz w:val="36"/>
          <w:szCs w:val="36"/>
          <w:rtl/>
        </w:rPr>
        <w:t xml:space="preserve"> خُفّ</w:t>
      </w:r>
      <w:r w:rsidR="00135D4D" w:rsidRPr="00FA6DB9">
        <w:rPr>
          <w:rFonts w:ascii="Traditional Arabic" w:eastAsia="Calibri" w:hAnsi="Traditional Arabic" w:cs="Traditional Arabic" w:hint="eastAsia"/>
          <w:sz w:val="36"/>
          <w:szCs w:val="36"/>
          <w:rtl/>
        </w:rPr>
        <w:t>َيْهِ</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متفق عليه.</w:t>
      </w:r>
    </w:p>
    <w:p w14:paraId="43CAB7D2" w14:textId="77777777" w:rsidR="00135D4D" w:rsidRPr="00B30AB6"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2FAC8DB" w14:textId="0D74A216" w:rsidR="00135D4D" w:rsidRPr="00B07678" w:rsidRDefault="00135D4D" w:rsidP="00C57B6E">
      <w:pPr>
        <w:pStyle w:val="ab"/>
        <w:numPr>
          <w:ilvl w:val="0"/>
          <w:numId w:val="290"/>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sz w:val="36"/>
          <w:szCs w:val="36"/>
          <w:rtl/>
        </w:rPr>
        <w:t xml:space="preserve">السباطة: الموضع </w:t>
      </w:r>
      <w:r w:rsidR="00C82FFB">
        <w:rPr>
          <w:rFonts w:ascii="Traditional Arabic" w:eastAsia="Calibri" w:hAnsi="Traditional Arabic" w:cs="Traditional Arabic"/>
          <w:sz w:val="36"/>
          <w:szCs w:val="36"/>
          <w:rtl/>
        </w:rPr>
        <w:t>الذِي</w:t>
      </w:r>
      <w:r w:rsidRPr="00B07678">
        <w:rPr>
          <w:rFonts w:ascii="Traditional Arabic" w:eastAsia="Calibri" w:hAnsi="Traditional Arabic" w:cs="Traditional Arabic"/>
          <w:sz w:val="36"/>
          <w:szCs w:val="36"/>
          <w:rtl/>
        </w:rPr>
        <w:t xml:space="preserve"> يُرمى فيه التراب والأوساخ وما يُكنس من المنازل، وقيل: هي الكُناسة نفسها.</w:t>
      </w:r>
    </w:p>
    <w:p w14:paraId="79F86407" w14:textId="77777777" w:rsidR="00135D4D" w:rsidRPr="00B07678" w:rsidRDefault="00135D4D" w:rsidP="00C57B6E">
      <w:pPr>
        <w:pStyle w:val="ab"/>
        <w:numPr>
          <w:ilvl w:val="0"/>
          <w:numId w:val="290"/>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b/>
          <w:bCs/>
          <w:color w:val="0070C0"/>
          <w:sz w:val="36"/>
          <w:szCs w:val="36"/>
          <w:rtl/>
        </w:rPr>
        <w:t>ادنه</w:t>
      </w:r>
      <w:r w:rsidRPr="00B07678">
        <w:rPr>
          <w:rFonts w:ascii="Traditional Arabic" w:eastAsia="Calibri" w:hAnsi="Traditional Arabic" w:cs="Traditional Arabic"/>
          <w:sz w:val="36"/>
          <w:szCs w:val="36"/>
          <w:rtl/>
        </w:rPr>
        <w:t>، أي: اقترِبْ، والهاء للسكت.</w:t>
      </w:r>
    </w:p>
    <w:p w14:paraId="49226504" w14:textId="36EC93A0" w:rsidR="00135D4D" w:rsidRPr="00B07678" w:rsidRDefault="00135D4D" w:rsidP="00C57B6E">
      <w:pPr>
        <w:pStyle w:val="ab"/>
        <w:numPr>
          <w:ilvl w:val="0"/>
          <w:numId w:val="290"/>
        </w:numPr>
        <w:spacing w:after="160" w:line="256" w:lineRule="auto"/>
        <w:jc w:val="both"/>
        <w:rPr>
          <w:rFonts w:ascii="Traditional Arabic" w:eastAsia="Calibri" w:hAnsi="Traditional Arabic" w:cs="Traditional Arabic"/>
          <w:sz w:val="36"/>
          <w:szCs w:val="36"/>
          <w:rtl/>
        </w:rPr>
      </w:pPr>
      <w:r w:rsidRPr="00B07678">
        <w:rPr>
          <w:rFonts w:ascii="Traditional Arabic" w:eastAsia="Calibri" w:hAnsi="Traditional Arabic" w:cs="Traditional Arabic" w:hint="eastAsia"/>
          <w:sz w:val="36"/>
          <w:szCs w:val="36"/>
          <w:rtl/>
        </w:rPr>
        <w:t>قال</w:t>
      </w:r>
      <w:r w:rsidRPr="00B07678">
        <w:rPr>
          <w:rFonts w:ascii="Traditional Arabic" w:eastAsia="Calibri" w:hAnsi="Traditional Arabic" w:cs="Traditional Arabic"/>
          <w:sz w:val="36"/>
          <w:szCs w:val="36"/>
          <w:rtl/>
        </w:rPr>
        <w:t xml:space="preserve"> العلماء: إنما استدناه ﷺ ليستتر به عن أعين الناس وغيرهم من الناظرين</w:t>
      </w:r>
      <w:r w:rsidR="001D2B19">
        <w:rPr>
          <w:rFonts w:ascii="Traditional Arabic" w:eastAsia="Calibri" w:hAnsi="Traditional Arabic" w:cs="Traditional Arabic" w:hint="cs"/>
          <w:sz w:val="36"/>
          <w:szCs w:val="36"/>
          <w:rtl/>
        </w:rPr>
        <w:t>؛</w:t>
      </w:r>
      <w:r w:rsidRPr="00B07678">
        <w:rPr>
          <w:rFonts w:ascii="Traditional Arabic" w:eastAsia="Calibri" w:hAnsi="Traditional Arabic" w:cs="Traditional Arabic"/>
          <w:sz w:val="36"/>
          <w:szCs w:val="36"/>
          <w:rtl/>
        </w:rPr>
        <w:t xml:space="preserve"> لكونها حالة يستخفى بها ويستحي منها في العادة، وكانت الحاجة التي يقضيها بول</w:t>
      </w:r>
      <w:r>
        <w:rPr>
          <w:rFonts w:ascii="Traditional Arabic" w:eastAsia="Calibri" w:hAnsi="Traditional Arabic" w:cs="Traditional Arabic" w:hint="cs"/>
          <w:sz w:val="36"/>
          <w:szCs w:val="36"/>
          <w:rtl/>
        </w:rPr>
        <w:t>ً</w:t>
      </w:r>
      <w:r w:rsidRPr="00B07678">
        <w:rPr>
          <w:rFonts w:ascii="Traditional Arabic" w:eastAsia="Calibri" w:hAnsi="Traditional Arabic" w:cs="Traditional Arabic"/>
          <w:sz w:val="36"/>
          <w:szCs w:val="36"/>
          <w:rtl/>
        </w:rPr>
        <w:t>ا من قيام يؤمن معها خروج الحدث الآخر والرائحة الكريهة.</w:t>
      </w:r>
    </w:p>
    <w:p w14:paraId="478A29B0"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1A6E199C" w14:textId="346B53C3"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المسح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الخفين</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0CD932E4" w14:textId="7C6BA953"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المسح في الحضر</w:t>
      </w:r>
      <w:r>
        <w:rPr>
          <w:rFonts w:ascii="Traditional Arabic" w:eastAsia="Calibri" w:hAnsi="Traditional Arabic" w:cs="Traditional Arabic"/>
          <w:sz w:val="36"/>
          <w:szCs w:val="36"/>
          <w:rtl/>
        </w:rPr>
        <w:t xml:space="preserve">. </w:t>
      </w:r>
    </w:p>
    <w:p w14:paraId="038217AB" w14:textId="7C815E99"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البول قائم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30D2AF7F" w14:textId="2F599AA2"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قرب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من البائل للحاجة</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1DA373B4" w14:textId="301D33C4"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طلب البائل من صاحبه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يدل عليه القرب منه ليستره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229A8EB1"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استحباب الستر.</w:t>
      </w:r>
    </w:p>
    <w:p w14:paraId="1E60EF06" w14:textId="0587A959" w:rsidR="00135D4D" w:rsidRPr="00FA6DB9" w:rsidRDefault="00135D4D" w:rsidP="00135D4D">
      <w:pPr>
        <w:pStyle w:val="2"/>
        <w:rPr>
          <w:rtl/>
        </w:rPr>
      </w:pPr>
      <w:bookmarkStart w:id="49" w:name="_Toc98591057"/>
      <w:r>
        <w:rPr>
          <w:rFonts w:hint="cs"/>
          <w:rtl/>
        </w:rPr>
        <w:t xml:space="preserve">باب مدة المسح </w:t>
      </w:r>
      <w:r w:rsidR="00C82FFB">
        <w:rPr>
          <w:rFonts w:hint="cs"/>
          <w:rtl/>
        </w:rPr>
        <w:t>عَلَى</w:t>
      </w:r>
      <w:r>
        <w:rPr>
          <w:rFonts w:hint="cs"/>
          <w:rtl/>
        </w:rPr>
        <w:t xml:space="preserve"> الخفين:</w:t>
      </w:r>
      <w:bookmarkEnd w:id="49"/>
    </w:p>
    <w:p w14:paraId="07BE810A" w14:textId="2A54A978" w:rsidR="00135D4D" w:rsidRPr="00FA6DB9" w:rsidRDefault="00062836"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135D4D" w:rsidRPr="00FA6DB9">
        <w:rPr>
          <w:rFonts w:ascii="Traditional Arabic" w:eastAsia="Calibri" w:hAnsi="Traditional Arabic" w:cs="Traditional Arabic"/>
          <w:sz w:val="36"/>
          <w:szCs w:val="36"/>
          <w:rtl/>
        </w:rPr>
        <w:t>شُرَيْحُ بْنُ هَانِئٍ</w:t>
      </w:r>
      <w:r>
        <w:rPr>
          <w:rFonts w:ascii="Traditional Arabic" w:eastAsia="Calibri" w:hAnsi="Traditional Arabic" w:cs="Traditional Arabic" w:hint="cs"/>
          <w:sz w:val="36"/>
          <w:szCs w:val="36"/>
          <w:rtl/>
        </w:rPr>
        <w:t>، قال</w:t>
      </w:r>
      <w:r w:rsidR="00135D4D">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أَتَيْتُ </w:t>
      </w:r>
      <w:r w:rsidR="00E40077">
        <w:rPr>
          <w:rFonts w:ascii="Traditional Arabic" w:eastAsia="Calibri" w:hAnsi="Traditional Arabic" w:cs="Traditional Arabic"/>
          <w:sz w:val="36"/>
          <w:szCs w:val="36"/>
          <w:rtl/>
        </w:rPr>
        <w:t>عَائِشَة</w:t>
      </w:r>
      <w:r w:rsidR="00135D4D" w:rsidRPr="00FA6DB9">
        <w:rPr>
          <w:rFonts w:ascii="Traditional Arabic" w:eastAsia="Calibri" w:hAnsi="Traditional Arabic" w:cs="Traditional Arabic"/>
          <w:sz w:val="36"/>
          <w:szCs w:val="36"/>
          <w:rtl/>
        </w:rPr>
        <w:t xml:space="preserve"> أَسْأَلُهَا عَنِ الْمَسْحِ </w:t>
      </w:r>
      <w:r w:rsidR="00C82FFB">
        <w:rPr>
          <w:rFonts w:ascii="Traditional Arabic" w:eastAsia="Calibri" w:hAnsi="Traditional Arabic" w:cs="Traditional Arabic"/>
          <w:sz w:val="36"/>
          <w:szCs w:val="36"/>
          <w:rtl/>
        </w:rPr>
        <w:t>عَلَى</w:t>
      </w:r>
      <w:r w:rsidR="00135D4D" w:rsidRPr="00FA6DB9">
        <w:rPr>
          <w:rFonts w:ascii="Traditional Arabic" w:eastAsia="Calibri" w:hAnsi="Traditional Arabic" w:cs="Traditional Arabic"/>
          <w:sz w:val="36"/>
          <w:szCs w:val="36"/>
          <w:rtl/>
        </w:rPr>
        <w:t xml:space="preserve"> الْخُفَّيْنِ، فَقَالَتْ: عَلَيْكَ بِابْنِ أَبِي طَالِبٍ، فَسَلْهُ، فَإِنَّهُ كَانَ يُسَافِرُ مَعَ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فَسَأَلْنَاهُ. فَقَالَ</w:t>
      </w:r>
      <w:r w:rsidR="00135D4D">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جَعَلَ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ثَلَاثَةَ أَيَّامٍ وَلَيَالِيَهُنَّ لِلْمُسَافِرِ، وَيَوْمًا وَلَيْلَةً لِلْمُقِيمِ</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رواه مسلم.</w:t>
      </w:r>
    </w:p>
    <w:p w14:paraId="32691787" w14:textId="38E25D40"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بريدة بن الحصيب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صَلَّى الصَّلَوَاتِ يَوْمَ الْفَتْحِ بِوُضُوءٍ وَاحِدٍ، وَمَسَحَ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خُفَّيْهِ. فَقَالَ لَهُ عُمَرُ: لَقَدْ صَنَعْتَ الْيَوْمَ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لَمْ تَكُنْ تَصْنَعُهُ. قَالَ: (</w:t>
      </w:r>
      <w:r w:rsidRPr="006C6AEB">
        <w:rPr>
          <w:rFonts w:ascii="Traditional Arabic" w:eastAsia="Calibri" w:hAnsi="Traditional Arabic" w:cs="Traditional Arabic"/>
          <w:b/>
          <w:bCs/>
          <w:color w:val="0070C0"/>
          <w:sz w:val="36"/>
          <w:szCs w:val="36"/>
          <w:rtl/>
        </w:rPr>
        <w:t>عَمْدًا صَنَعْتُهُ يَا عُمَرُ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4B8670B" w14:textId="602700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r w:rsidR="00062836">
        <w:rPr>
          <w:rFonts w:ascii="Traditional Arabic" w:eastAsia="Calibri" w:hAnsi="Traditional Arabic" w:cs="Traditional Arabic" w:hint="cs"/>
          <w:bCs/>
          <w:color w:val="7030A0"/>
          <w:sz w:val="36"/>
          <w:szCs w:val="36"/>
          <w:rtl/>
        </w:rPr>
        <w:t>ين</w:t>
      </w:r>
      <w:r w:rsidRPr="007F459D">
        <w:rPr>
          <w:rFonts w:ascii="Traditional Arabic" w:eastAsia="Calibri" w:hAnsi="Traditional Arabic" w:cs="Traditional Arabic"/>
          <w:bCs/>
          <w:color w:val="7030A0"/>
          <w:sz w:val="36"/>
          <w:szCs w:val="36"/>
          <w:rtl/>
        </w:rPr>
        <w:t>:</w:t>
      </w:r>
    </w:p>
    <w:p w14:paraId="3155D209" w14:textId="1CAC42FF"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المسح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الخف.</w:t>
      </w:r>
    </w:p>
    <w:p w14:paraId="44677039" w14:textId="79237FC1"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الصلوات المفروضات والنوافل بوضوء واحد.</w:t>
      </w:r>
    </w:p>
    <w:p w14:paraId="4F490316" w14:textId="710E2549"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يواظب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الوضوء لكل صلاة عمل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بالأفضل، وصلى الصلوات في هذا اليوم بوضوء واحد بيان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لل</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w:t>
      </w:r>
    </w:p>
    <w:p w14:paraId="3F084EAA" w14:textId="020FB6DF"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سؤال المفضول الفاضل عن بعض أعماله التي في ظاهرها مخالفة للعادة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لأنها قد تكون عن نسيان فيرجع عنها، وقد تكون تعمد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لمعنى خفي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المفضول فيستفيده.</w:t>
      </w:r>
    </w:p>
    <w:p w14:paraId="3CBEAA46" w14:textId="77777777" w:rsidR="00135D4D" w:rsidRPr="00FA6DB9" w:rsidRDefault="00135D4D" w:rsidP="00135D4D">
      <w:pPr>
        <w:pStyle w:val="2"/>
        <w:rPr>
          <w:rtl/>
        </w:rPr>
      </w:pPr>
      <w:bookmarkStart w:id="50" w:name="_Toc98591058"/>
      <w:r>
        <w:rPr>
          <w:rFonts w:hint="cs"/>
          <w:rtl/>
        </w:rPr>
        <w:t>باب غسل الإناء سبعًا من ولوغ الكلب:</w:t>
      </w:r>
      <w:bookmarkEnd w:id="50"/>
    </w:p>
    <w:p w14:paraId="79970316" w14:textId="1BCB362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875520">
        <w:rPr>
          <w:rFonts w:ascii="Traditional Arabic" w:eastAsia="Calibri" w:hAnsi="Traditional Arabic" w:cs="Traditional Arabic"/>
          <w:b/>
          <w:bCs/>
          <w:color w:val="0070C0"/>
          <w:sz w:val="36"/>
          <w:szCs w:val="36"/>
          <w:rtl/>
        </w:rPr>
        <w:t>إِذَا وَلَغَ الْكَلْبُ فِي إِنَاءِ أَحَدِكُمْ فَلْيُرِقْهُ، ثُمَّ لِيَغْسِلْهُ سَبْعَ مِرَارٍ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315E6405" w14:textId="570EB82B"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875520">
        <w:rPr>
          <w:rFonts w:ascii="Traditional Arabic" w:eastAsia="Calibri" w:hAnsi="Traditional Arabic" w:cs="Traditional Arabic"/>
          <w:b/>
          <w:bCs/>
          <w:color w:val="0070C0"/>
          <w:sz w:val="36"/>
          <w:szCs w:val="36"/>
          <w:rtl/>
        </w:rPr>
        <w:t xml:space="preserve">طَهُورُ إِنَاءِ أَحَدِكُمْ إِذَا وَلَغَ فِيهِ الْكَلْبُ أَنْ يَغْسِلَهُ سَبْعَ مَرَّاتٍ، </w:t>
      </w:r>
      <w:r w:rsidR="00C82FFB">
        <w:rPr>
          <w:rFonts w:ascii="Traditional Arabic" w:eastAsia="Calibri" w:hAnsi="Traditional Arabic" w:cs="Traditional Arabic"/>
          <w:b/>
          <w:bCs/>
          <w:color w:val="0070C0"/>
          <w:sz w:val="36"/>
          <w:szCs w:val="36"/>
          <w:rtl/>
        </w:rPr>
        <w:t>أوَّل</w:t>
      </w:r>
      <w:r w:rsidRPr="00875520">
        <w:rPr>
          <w:rFonts w:ascii="Traditional Arabic" w:eastAsia="Calibri" w:hAnsi="Traditional Arabic" w:cs="Traditional Arabic"/>
          <w:b/>
          <w:bCs/>
          <w:color w:val="0070C0"/>
          <w:sz w:val="36"/>
          <w:szCs w:val="36"/>
          <w:rtl/>
        </w:rPr>
        <w:t>اهُنَّ بِالتُّرَابِ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D2FE591" w14:textId="55FFBEB2" w:rsidR="00135D4D" w:rsidRPr="00FA6DB9" w:rsidRDefault="00062836"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135D4D">
        <w:rPr>
          <w:rFonts w:ascii="Traditional Arabic" w:eastAsia="Calibri" w:hAnsi="Traditional Arabic" w:cs="Traditional Arabic"/>
          <w:sz w:val="36"/>
          <w:szCs w:val="36"/>
          <w:rtl/>
        </w:rPr>
        <w:t>عبد الله</w:t>
      </w:r>
      <w:r w:rsidR="00135D4D" w:rsidRPr="00FA6DB9">
        <w:rPr>
          <w:rFonts w:ascii="Traditional Arabic" w:eastAsia="Calibri" w:hAnsi="Traditional Arabic" w:cs="Traditional Arabic"/>
          <w:sz w:val="36"/>
          <w:szCs w:val="36"/>
          <w:rtl/>
        </w:rPr>
        <w:t xml:space="preserve"> بْنِ الْمُغَفَّلِ -رَضِيَ اللَّهُ عَنْهُ-</w:t>
      </w:r>
      <w:r>
        <w:rPr>
          <w:rFonts w:ascii="Traditional Arabic" w:eastAsia="Calibri" w:hAnsi="Traditional Arabic" w:cs="Traditional Arabic" w:hint="cs"/>
          <w:sz w:val="36"/>
          <w:szCs w:val="36"/>
          <w:rtl/>
        </w:rPr>
        <w:t xml:space="preserve"> قال</w:t>
      </w:r>
      <w:r w:rsidR="00135D4D" w:rsidRPr="00FA6DB9">
        <w:rPr>
          <w:rFonts w:ascii="Traditional Arabic" w:eastAsia="Calibri" w:hAnsi="Traditional Arabic" w:cs="Traditional Arabic"/>
          <w:sz w:val="36"/>
          <w:szCs w:val="36"/>
          <w:rtl/>
        </w:rPr>
        <w:t xml:space="preserve">: أَمَرَ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بِقَتْلِ الْكِلَابِ، ثُمَّ قَالَ: (</w:t>
      </w:r>
      <w:r w:rsidR="00135D4D" w:rsidRPr="00AF69EB">
        <w:rPr>
          <w:rFonts w:ascii="Traditional Arabic" w:eastAsia="Calibri" w:hAnsi="Traditional Arabic" w:cs="Traditional Arabic"/>
          <w:b/>
          <w:bCs/>
          <w:color w:val="0070C0"/>
          <w:sz w:val="36"/>
          <w:szCs w:val="36"/>
          <w:rtl/>
        </w:rPr>
        <w:t>مَا بَالُهُمْ وَبَالُ الْكِلَابِ؟</w:t>
      </w:r>
      <w:r w:rsidR="00135D4D" w:rsidRPr="00FA6DB9">
        <w:rPr>
          <w:rFonts w:ascii="Traditional Arabic" w:eastAsia="Calibri" w:hAnsi="Traditional Arabic" w:cs="Traditional Arabic"/>
          <w:sz w:val="36"/>
          <w:szCs w:val="36"/>
          <w:rtl/>
        </w:rPr>
        <w:t>). ثُمَّ رَخَّصَ فِي كَلْبِ الصَّيْدِ وَكَلْبِ الْغَنَمِ. وَقَالَ: (</w:t>
      </w:r>
      <w:r w:rsidR="00135D4D" w:rsidRPr="00AF69EB">
        <w:rPr>
          <w:rFonts w:ascii="Traditional Arabic" w:eastAsia="Calibri" w:hAnsi="Traditional Arabic" w:cs="Traditional Arabic"/>
          <w:b/>
          <w:bCs/>
          <w:color w:val="0070C0"/>
          <w:sz w:val="36"/>
          <w:szCs w:val="36"/>
          <w:rtl/>
        </w:rPr>
        <w:t xml:space="preserve">إِذَا </w:t>
      </w:r>
      <w:r w:rsidR="00135D4D" w:rsidRPr="00AF69EB">
        <w:rPr>
          <w:rFonts w:ascii="Traditional Arabic" w:eastAsia="Calibri" w:hAnsi="Traditional Arabic" w:cs="Traditional Arabic" w:hint="eastAsia"/>
          <w:b/>
          <w:bCs/>
          <w:color w:val="0070C0"/>
          <w:sz w:val="36"/>
          <w:szCs w:val="36"/>
          <w:rtl/>
        </w:rPr>
        <w:t>وَلَغَ</w:t>
      </w:r>
      <w:r w:rsidR="00135D4D" w:rsidRPr="00AF69EB">
        <w:rPr>
          <w:rFonts w:ascii="Traditional Arabic" w:eastAsia="Calibri" w:hAnsi="Traditional Arabic" w:cs="Traditional Arabic"/>
          <w:b/>
          <w:bCs/>
          <w:color w:val="0070C0"/>
          <w:sz w:val="36"/>
          <w:szCs w:val="36"/>
          <w:rtl/>
        </w:rPr>
        <w:t xml:space="preserve"> الْكَلْبُ فِي الْإِنَاءِ، فَاغْسِلُوهُ سَبْعَ مَرَّاتٍ، وَعَفِّرُوهُ الثَّامِنَةَ فِي التُّرَابِ</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رواه مسلم.</w:t>
      </w:r>
    </w:p>
    <w:p w14:paraId="0186A5AD" w14:textId="77777777" w:rsidR="00135D4D" w:rsidRPr="00B30AB6"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58E8197" w14:textId="77777777" w:rsidR="00135D4D" w:rsidRPr="008D5F3B" w:rsidRDefault="00135D4D" w:rsidP="00062836">
      <w:pPr>
        <w:pStyle w:val="ab"/>
        <w:spacing w:after="160" w:line="256" w:lineRule="auto"/>
        <w:ind w:left="1080"/>
        <w:jc w:val="both"/>
        <w:rPr>
          <w:rFonts w:ascii="Traditional Arabic" w:eastAsia="Calibri" w:hAnsi="Traditional Arabic" w:cs="Traditional Arabic"/>
          <w:sz w:val="36"/>
          <w:szCs w:val="36"/>
          <w:rtl/>
        </w:rPr>
      </w:pPr>
      <w:r w:rsidRPr="008D5F3B">
        <w:rPr>
          <w:rFonts w:ascii="Traditional Arabic" w:eastAsia="Calibri" w:hAnsi="Traditional Arabic" w:cs="Traditional Arabic"/>
          <w:sz w:val="36"/>
          <w:szCs w:val="36"/>
          <w:rtl/>
        </w:rPr>
        <w:t>ولغ: شرب بطرف لسانه.</w:t>
      </w:r>
    </w:p>
    <w:p w14:paraId="670E49FB" w14:textId="553EF4FE"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w:t>
      </w:r>
      <w:r w:rsidR="00062836">
        <w:rPr>
          <w:rFonts w:ascii="Traditional Arabic" w:eastAsia="Calibri" w:hAnsi="Traditional Arabic" w:cs="Traditional Arabic" w:hint="cs"/>
          <w:bCs/>
          <w:color w:val="7030A0"/>
          <w:sz w:val="36"/>
          <w:szCs w:val="36"/>
          <w:rtl/>
        </w:rPr>
        <w:t>أحا</w:t>
      </w:r>
      <w:r w:rsidRPr="00EA164A">
        <w:rPr>
          <w:rFonts w:ascii="Traditional Arabic" w:eastAsia="Calibri" w:hAnsi="Traditional Arabic" w:cs="Traditional Arabic"/>
          <w:bCs/>
          <w:color w:val="7030A0"/>
          <w:sz w:val="36"/>
          <w:szCs w:val="36"/>
          <w:rtl/>
        </w:rPr>
        <w:t>ديث:</w:t>
      </w:r>
    </w:p>
    <w:p w14:paraId="2A391C81"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نجاسة الكلب.</w:t>
      </w:r>
    </w:p>
    <w:p w14:paraId="6C075BD3" w14:textId="01CB579D"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غسل نجاسة ولوغ الكلب سبع مرات.</w:t>
      </w:r>
    </w:p>
    <w:p w14:paraId="715A9B1F" w14:textId="1FDE5902"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حكم </w:t>
      </w:r>
      <w:r w:rsidR="00AC5369">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ة يتعدى عن محلها إلى ما يجاورها بشرط كونه مائع</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3BFDDCA3"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تنجيس المائعات إذا وقع في جزء منها نجاسة.</w:t>
      </w:r>
    </w:p>
    <w:p w14:paraId="1506341B" w14:textId="16831561"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تنجيس الإناء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يتصل بالمائع.</w:t>
      </w:r>
    </w:p>
    <w:p w14:paraId="2A09AFF3" w14:textId="763262B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أن الماء القليل ينجس بوقوع </w:t>
      </w:r>
      <w:r w:rsidR="00AC5369">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 xml:space="preserve">ة فيه وإن لم يتغير؛ لأن ولوغ الكلب لا يغير الماء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في الإناء غالبا.</w:t>
      </w:r>
    </w:p>
    <w:p w14:paraId="50AFC356"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 الترخيص في اقتناء كلب الصيد وكلب الغنم للحاجة.</w:t>
      </w:r>
    </w:p>
    <w:p w14:paraId="01E58DB7" w14:textId="61EA6564" w:rsidR="00135D4D" w:rsidRPr="009329E5"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9329E5">
        <w:rPr>
          <w:rFonts w:ascii="Traditional Arabic" w:eastAsia="Calibri" w:hAnsi="Traditional Arabic" w:cs="Traditional Arabic"/>
          <w:bCs/>
          <w:color w:val="7030A0"/>
          <w:sz w:val="36"/>
          <w:szCs w:val="36"/>
          <w:rtl/>
        </w:rPr>
        <w:t xml:space="preserve">كيفية غسل الإناء </w:t>
      </w:r>
      <w:r w:rsidR="00C82FFB">
        <w:rPr>
          <w:rFonts w:ascii="Traditional Arabic" w:eastAsia="Calibri" w:hAnsi="Traditional Arabic" w:cs="Traditional Arabic"/>
          <w:bCs/>
          <w:color w:val="7030A0"/>
          <w:sz w:val="36"/>
          <w:szCs w:val="36"/>
          <w:rtl/>
        </w:rPr>
        <w:t>الذِي</w:t>
      </w:r>
      <w:r w:rsidRPr="009329E5">
        <w:rPr>
          <w:rFonts w:ascii="Traditional Arabic" w:eastAsia="Calibri" w:hAnsi="Traditional Arabic" w:cs="Traditional Arabic"/>
          <w:bCs/>
          <w:color w:val="7030A0"/>
          <w:sz w:val="36"/>
          <w:szCs w:val="36"/>
          <w:rtl/>
        </w:rPr>
        <w:t xml:space="preserve"> ولغ فيه الكلب:</w:t>
      </w:r>
    </w:p>
    <w:p w14:paraId="5E7A664B" w14:textId="67F5D95F"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النووي- رحمه الله-: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يستحب جعل التراب في </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فإن لم يفعل ففي غير السابعة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فإن جعله في السابعة جاز، وقد جاء في روايات في الصحيح (</w:t>
      </w:r>
      <w:r w:rsidRPr="009329E5">
        <w:rPr>
          <w:rFonts w:ascii="Traditional Arabic" w:eastAsia="Calibri" w:hAnsi="Traditional Arabic" w:cs="Traditional Arabic"/>
          <w:b/>
          <w:bCs/>
          <w:color w:val="0070C0"/>
          <w:sz w:val="36"/>
          <w:szCs w:val="36"/>
          <w:rtl/>
        </w:rPr>
        <w:t>سبع مرات</w:t>
      </w:r>
      <w:r w:rsidRPr="00FA6DB9">
        <w:rPr>
          <w:rFonts w:ascii="Traditional Arabic" w:eastAsia="Calibri" w:hAnsi="Traditional Arabic" w:cs="Traditional Arabic"/>
          <w:sz w:val="36"/>
          <w:szCs w:val="36"/>
          <w:rtl/>
        </w:rPr>
        <w:t>)، وفي رواية: (</w:t>
      </w:r>
      <w:r w:rsidRPr="009329E5">
        <w:rPr>
          <w:rFonts w:ascii="Traditional Arabic" w:eastAsia="Calibri" w:hAnsi="Traditional Arabic" w:cs="Traditional Arabic"/>
          <w:b/>
          <w:bCs/>
          <w:color w:val="0070C0"/>
          <w:sz w:val="36"/>
          <w:szCs w:val="36"/>
          <w:rtl/>
        </w:rPr>
        <w:t xml:space="preserve">سبع مرات </w:t>
      </w:r>
      <w:r w:rsidR="00C82FFB">
        <w:rPr>
          <w:rFonts w:ascii="Traditional Arabic" w:eastAsia="Calibri" w:hAnsi="Traditional Arabic" w:cs="Traditional Arabic"/>
          <w:b/>
          <w:bCs/>
          <w:color w:val="0070C0"/>
          <w:sz w:val="36"/>
          <w:szCs w:val="36"/>
          <w:rtl/>
        </w:rPr>
        <w:t>أوَّل</w:t>
      </w:r>
      <w:r w:rsidRPr="009329E5">
        <w:rPr>
          <w:rFonts w:ascii="Traditional Arabic" w:eastAsia="Calibri" w:hAnsi="Traditional Arabic" w:cs="Traditional Arabic"/>
          <w:b/>
          <w:bCs/>
          <w:color w:val="0070C0"/>
          <w:sz w:val="36"/>
          <w:szCs w:val="36"/>
          <w:rtl/>
        </w:rPr>
        <w:t>اهن بالتراب</w:t>
      </w:r>
      <w:r w:rsidRPr="00FA6DB9">
        <w:rPr>
          <w:rFonts w:ascii="Traditional Arabic" w:eastAsia="Calibri" w:hAnsi="Traditional Arabic" w:cs="Traditional Arabic"/>
          <w:sz w:val="36"/>
          <w:szCs w:val="36"/>
          <w:rtl/>
        </w:rPr>
        <w:t>)، وفي رواية: (</w:t>
      </w:r>
      <w:r w:rsidRPr="009329E5">
        <w:rPr>
          <w:rFonts w:ascii="Traditional Arabic" w:eastAsia="Calibri" w:hAnsi="Traditional Arabic" w:cs="Traditional Arabic"/>
          <w:b/>
          <w:bCs/>
          <w:color w:val="0070C0"/>
          <w:sz w:val="36"/>
          <w:szCs w:val="36"/>
          <w:rtl/>
        </w:rPr>
        <w:t xml:space="preserve">أخراهن بدل </w:t>
      </w:r>
      <w:r w:rsidR="00C82FFB">
        <w:rPr>
          <w:rFonts w:ascii="Traditional Arabic" w:eastAsia="Calibri" w:hAnsi="Traditional Arabic" w:cs="Traditional Arabic"/>
          <w:b/>
          <w:bCs/>
          <w:color w:val="0070C0"/>
          <w:sz w:val="36"/>
          <w:szCs w:val="36"/>
          <w:rtl/>
        </w:rPr>
        <w:t>أوَّل</w:t>
      </w:r>
      <w:r w:rsidRPr="009329E5">
        <w:rPr>
          <w:rFonts w:ascii="Traditional Arabic" w:eastAsia="Calibri" w:hAnsi="Traditional Arabic" w:cs="Traditional Arabic"/>
          <w:b/>
          <w:bCs/>
          <w:color w:val="0070C0"/>
          <w:sz w:val="36"/>
          <w:szCs w:val="36"/>
          <w:rtl/>
        </w:rPr>
        <w:t>اهن</w:t>
      </w:r>
      <w:r w:rsidRPr="00FA6DB9">
        <w:rPr>
          <w:rFonts w:ascii="Traditional Arabic" w:eastAsia="Calibri" w:hAnsi="Traditional Arabic" w:cs="Traditional Arabic"/>
          <w:sz w:val="36"/>
          <w:szCs w:val="36"/>
          <w:rtl/>
        </w:rPr>
        <w:t>)، وفي رواية: (</w:t>
      </w:r>
      <w:r w:rsidRPr="009329E5">
        <w:rPr>
          <w:rFonts w:ascii="Traditional Arabic" w:eastAsia="Calibri" w:hAnsi="Traditional Arabic" w:cs="Traditional Arabic"/>
          <w:b/>
          <w:bCs/>
          <w:color w:val="0070C0"/>
          <w:sz w:val="36"/>
          <w:szCs w:val="36"/>
          <w:rtl/>
        </w:rPr>
        <w:t xml:space="preserve">سبع مرات </w:t>
      </w:r>
      <w:r w:rsidRPr="009329E5">
        <w:rPr>
          <w:rFonts w:ascii="Traditional Arabic" w:eastAsia="Calibri" w:hAnsi="Traditional Arabic" w:cs="Traditional Arabic"/>
          <w:b/>
          <w:bCs/>
          <w:color w:val="0070C0"/>
          <w:sz w:val="36"/>
          <w:szCs w:val="36"/>
          <w:rtl/>
        </w:rPr>
        <w:lastRenderedPageBreak/>
        <w:t>السابعة بتراب</w:t>
      </w:r>
      <w:r w:rsidRPr="00FA6DB9">
        <w:rPr>
          <w:rFonts w:ascii="Traditional Arabic" w:eastAsia="Calibri" w:hAnsi="Traditional Arabic" w:cs="Traditional Arabic"/>
          <w:sz w:val="36"/>
          <w:szCs w:val="36"/>
          <w:rtl/>
        </w:rPr>
        <w:t>)، وفي رواية: (</w:t>
      </w:r>
      <w:r w:rsidRPr="009329E5">
        <w:rPr>
          <w:rFonts w:ascii="Traditional Arabic" w:eastAsia="Calibri" w:hAnsi="Traditional Arabic" w:cs="Traditional Arabic"/>
          <w:b/>
          <w:bCs/>
          <w:color w:val="0070C0"/>
          <w:sz w:val="36"/>
          <w:szCs w:val="36"/>
          <w:rtl/>
        </w:rPr>
        <w:t>سبع مرات وعفروه الثامنة في التراب</w:t>
      </w:r>
      <w:r w:rsidRPr="00FA6DB9">
        <w:rPr>
          <w:rFonts w:ascii="Traditional Arabic" w:eastAsia="Calibri" w:hAnsi="Traditional Arabic" w:cs="Traditional Arabic"/>
          <w:sz w:val="36"/>
          <w:szCs w:val="36"/>
          <w:rtl/>
        </w:rPr>
        <w:t xml:space="preserve">) وقد روى البيهقي وغيره هذه الروايات كلها، وفيه دليل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التقييد ب</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وغيرها ليس للاشتراط، بل المراد إحداهن</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18B329A9" w14:textId="77777777" w:rsidR="00135D4D" w:rsidRPr="00211986" w:rsidRDefault="00135D4D" w:rsidP="00135D4D">
      <w:pPr>
        <w:pStyle w:val="2"/>
        <w:rPr>
          <w:rtl/>
        </w:rPr>
      </w:pPr>
      <w:bookmarkStart w:id="51" w:name="_Toc98591059"/>
      <w:r w:rsidRPr="00211986">
        <w:rPr>
          <w:rFonts w:hint="cs"/>
          <w:rtl/>
        </w:rPr>
        <w:t>باب الاغتسال في الماء الدائم:</w:t>
      </w:r>
      <w:bookmarkEnd w:id="51"/>
    </w:p>
    <w:p w14:paraId="2C51FDC8" w14:textId="529A2A25"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9329E5">
        <w:rPr>
          <w:rFonts w:ascii="Traditional Arabic" w:eastAsia="Calibri" w:hAnsi="Traditional Arabic" w:cs="Traditional Arabic"/>
          <w:b/>
          <w:bCs/>
          <w:color w:val="0070C0"/>
          <w:sz w:val="36"/>
          <w:szCs w:val="36"/>
          <w:rtl/>
        </w:rPr>
        <w:t>لَا يَبُولَنَّ أَحَدُكُمْ فِي الْمَاءِ الدَّائِمِ، ثُمَّ يَغْتَسِلُ مِنْهُ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0819CC6" w14:textId="61EF6134"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329E5">
        <w:rPr>
          <w:rFonts w:ascii="Traditional Arabic" w:eastAsia="Calibri" w:hAnsi="Traditional Arabic" w:cs="Traditional Arabic"/>
          <w:b/>
          <w:bCs/>
          <w:color w:val="0070C0"/>
          <w:sz w:val="36"/>
          <w:szCs w:val="36"/>
          <w:rtl/>
        </w:rPr>
        <w:t>لَا يَغْتَسِلْ أَحَدُكُمْ فِي الْمَاءِ الدَّائِمِ، وَهُوَ جُنُبٌ</w:t>
      </w:r>
      <w:r w:rsidRPr="00FA6DB9">
        <w:rPr>
          <w:rFonts w:ascii="Traditional Arabic" w:eastAsia="Calibri" w:hAnsi="Traditional Arabic" w:cs="Traditional Arabic"/>
          <w:sz w:val="36"/>
          <w:szCs w:val="36"/>
          <w:rtl/>
        </w:rPr>
        <w:t xml:space="preserve">). فَقيلَ: كَيْفَ يَفْعَلُ يَا أَبَا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00A26676">
        <w:rPr>
          <w:rFonts w:ascii="Traditional Arabic" w:eastAsia="Calibri" w:hAnsi="Traditional Arabic" w:cs="Traditional Arabic"/>
          <w:sz w:val="36"/>
          <w:szCs w:val="36"/>
          <w:rtl/>
        </w:rPr>
        <w:t>يتناوله</w:t>
      </w:r>
      <w:r w:rsidR="00054D62">
        <w:rPr>
          <w:rFonts w:ascii="Traditional Arabic" w:eastAsia="Calibri" w:hAnsi="Traditional Arabic" w:cs="Traditional Arabic"/>
          <w:sz w:val="36"/>
          <w:szCs w:val="36"/>
          <w:rtl/>
        </w:rPr>
        <w:t xml:space="preserve"> </w:t>
      </w:r>
      <w:r w:rsidR="00A04E2E">
        <w:rPr>
          <w:rFonts w:ascii="Traditional Arabic" w:eastAsia="Calibri" w:hAnsi="Traditional Arabic" w:cs="Traditional Arabic"/>
          <w:sz w:val="36"/>
          <w:szCs w:val="36"/>
          <w:rtl/>
        </w:rPr>
        <w:t>تناول</w:t>
      </w:r>
      <w:r w:rsidRPr="00FA6DB9">
        <w:rPr>
          <w:rFonts w:ascii="Traditional Arabic" w:eastAsia="Calibri" w:hAnsi="Traditional Arabic" w:cs="Traditional Arabic"/>
          <w:sz w:val="36"/>
          <w:szCs w:val="36"/>
          <w:rtl/>
        </w:rPr>
        <w:t>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7683DD5" w14:textId="77777777" w:rsidR="00135D4D" w:rsidRPr="00B30AB6"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38519D0" w14:textId="043C20ED" w:rsidR="00062836" w:rsidRPr="00FA6DB9" w:rsidRDefault="00135D4D" w:rsidP="00062836">
      <w:pPr>
        <w:spacing w:after="160" w:line="256" w:lineRule="auto"/>
        <w:ind w:firstLine="720"/>
        <w:jc w:val="both"/>
        <w:rPr>
          <w:rFonts w:ascii="Traditional Arabic" w:eastAsia="Calibri" w:hAnsi="Traditional Arabic" w:cs="Traditional Arabic"/>
          <w:sz w:val="36"/>
          <w:szCs w:val="36"/>
          <w:rtl/>
        </w:rPr>
      </w:pPr>
      <w:r w:rsidRPr="00211986">
        <w:rPr>
          <w:rFonts w:ascii="Traditional Arabic" w:eastAsia="Calibri" w:hAnsi="Traditional Arabic" w:cs="Traditional Arabic" w:hint="cs"/>
          <w:b/>
          <w:bCs/>
          <w:color w:val="0070C0"/>
          <w:sz w:val="36"/>
          <w:szCs w:val="36"/>
          <w:rtl/>
        </w:rPr>
        <w:t xml:space="preserve"> </w:t>
      </w:r>
      <w:r w:rsidRPr="00211986">
        <w:rPr>
          <w:rFonts w:ascii="Traditional Arabic" w:eastAsia="Calibri" w:hAnsi="Traditional Arabic" w:cs="Traditional Arabic"/>
          <w:b/>
          <w:bCs/>
          <w:color w:val="0070C0"/>
          <w:sz w:val="36"/>
          <w:szCs w:val="36"/>
          <w:rtl/>
        </w:rPr>
        <w:t>الماء الدائم</w:t>
      </w:r>
      <w:r w:rsidRPr="00FA6DB9">
        <w:rPr>
          <w:rFonts w:ascii="Traditional Arabic" w:eastAsia="Calibri" w:hAnsi="Traditional Arabic" w:cs="Traditional Arabic"/>
          <w:sz w:val="36"/>
          <w:szCs w:val="36"/>
          <w:rtl/>
        </w:rPr>
        <w:t>: الراكد الساكن.</w:t>
      </w:r>
    </w:p>
    <w:p w14:paraId="48A5A9F2" w14:textId="77777777" w:rsidR="00135D4D" w:rsidRPr="00FA6DB9" w:rsidRDefault="00135D4D" w:rsidP="00135D4D">
      <w:pPr>
        <w:pStyle w:val="2"/>
        <w:rPr>
          <w:rtl/>
        </w:rPr>
      </w:pPr>
      <w:bookmarkStart w:id="52" w:name="_Toc98591060"/>
      <w:r>
        <w:rPr>
          <w:rFonts w:hint="cs"/>
          <w:rtl/>
        </w:rPr>
        <w:t>باب النضح من بول الصبي:</w:t>
      </w:r>
      <w:bookmarkEnd w:id="52"/>
    </w:p>
    <w:p w14:paraId="16758D19" w14:textId="7AA0333A"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 رضي الله عنها- زَوْجِ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يُؤْتَى بِالصِّبْيَانِ، فَيُبَرِّكُ عَلَيْهِمْ، وَيُحَنِّكُهُمْ، فَأُتِيَ بِصَبِيٍّ، فَبَالَ عَلَيْهِ، فَد</w:t>
      </w:r>
      <w:r w:rsidRPr="00FA6DB9">
        <w:rPr>
          <w:rFonts w:ascii="Traditional Arabic" w:eastAsia="Calibri" w:hAnsi="Traditional Arabic" w:cs="Traditional Arabic" w:hint="eastAsia"/>
          <w:sz w:val="36"/>
          <w:szCs w:val="36"/>
          <w:rtl/>
        </w:rPr>
        <w:t>َعَا</w:t>
      </w:r>
      <w:r w:rsidRPr="00FA6DB9">
        <w:rPr>
          <w:rFonts w:ascii="Traditional Arabic" w:eastAsia="Calibri" w:hAnsi="Traditional Arabic" w:cs="Traditional Arabic"/>
          <w:sz w:val="36"/>
          <w:szCs w:val="36"/>
          <w:rtl/>
        </w:rPr>
        <w:t xml:space="preserve"> بِمَاءٍ، فَأَتْبَعَهُ بَوْلَهُ، وَلَمْ يَغْسِلْهُ. </w:t>
      </w:r>
      <w:r>
        <w:rPr>
          <w:rFonts w:ascii="Traditional Arabic" w:eastAsia="Calibri" w:hAnsi="Traditional Arabic" w:cs="Traditional Arabic"/>
          <w:sz w:val="36"/>
          <w:szCs w:val="36"/>
          <w:rtl/>
        </w:rPr>
        <w:t>متفق عليه.</w:t>
      </w:r>
    </w:p>
    <w:p w14:paraId="36B2A5F0" w14:textId="77777777" w:rsidR="00135D4D" w:rsidRPr="00B30AB6" w:rsidRDefault="00135D4D" w:rsidP="00135D4D">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E94C851" w14:textId="77777777" w:rsidR="00135D4D" w:rsidRPr="00BF2947" w:rsidRDefault="00135D4D" w:rsidP="00C57B6E">
      <w:pPr>
        <w:pStyle w:val="ab"/>
        <w:numPr>
          <w:ilvl w:val="0"/>
          <w:numId w:val="291"/>
        </w:numPr>
        <w:spacing w:after="160" w:line="256" w:lineRule="auto"/>
        <w:jc w:val="both"/>
        <w:rPr>
          <w:rFonts w:ascii="Traditional Arabic" w:eastAsia="Calibri" w:hAnsi="Traditional Arabic" w:cs="Traditional Arabic"/>
          <w:sz w:val="36"/>
          <w:szCs w:val="36"/>
          <w:rtl/>
        </w:rPr>
      </w:pPr>
      <w:r w:rsidRPr="00BF2947">
        <w:rPr>
          <w:rFonts w:ascii="Traditional Arabic" w:eastAsia="Calibri" w:hAnsi="Traditional Arabic" w:cs="Traditional Arabic"/>
          <w:sz w:val="36"/>
          <w:szCs w:val="36"/>
          <w:rtl/>
        </w:rPr>
        <w:t>فيبرك عليهم: يدعو لهم ويمسح عليهم، وأصل البركة: ثبوت الخير وكثرته.</w:t>
      </w:r>
    </w:p>
    <w:p w14:paraId="2CD5CD5A" w14:textId="77777777" w:rsidR="00135D4D" w:rsidRPr="00BF2947" w:rsidRDefault="00135D4D" w:rsidP="00C57B6E">
      <w:pPr>
        <w:pStyle w:val="ab"/>
        <w:numPr>
          <w:ilvl w:val="0"/>
          <w:numId w:val="291"/>
        </w:numPr>
        <w:spacing w:after="160" w:line="256" w:lineRule="auto"/>
        <w:jc w:val="both"/>
        <w:rPr>
          <w:rFonts w:ascii="Traditional Arabic" w:eastAsia="Calibri" w:hAnsi="Traditional Arabic" w:cs="Traditional Arabic"/>
          <w:sz w:val="36"/>
          <w:szCs w:val="36"/>
          <w:rtl/>
        </w:rPr>
      </w:pPr>
      <w:r w:rsidRPr="00BF2947">
        <w:rPr>
          <w:rFonts w:ascii="Traditional Arabic" w:eastAsia="Calibri" w:hAnsi="Traditional Arabic" w:cs="Traditional Arabic"/>
          <w:sz w:val="36"/>
          <w:szCs w:val="36"/>
          <w:rtl/>
        </w:rPr>
        <w:t>فيحنكهم: التحنيك أن يمضغ التمر أو نحوه ثم يدلك به حنك الصغير.</w:t>
      </w:r>
    </w:p>
    <w:p w14:paraId="2133CE56" w14:textId="1F453079"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قَيْسٍ بِنْتِ مِحْصَنٍ - رضي الله عنها- أَنَّهَا أَتَتْ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بِابْنٍ لَهَا لَمْ يَأْكُلِ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فَوَضَعَتْهُ فِي حَجْرِهِ، فَبَالَ. فَلَمْ يَزِدْ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نَضَحَ بِالْمَاءِ. </w:t>
      </w:r>
      <w:r>
        <w:rPr>
          <w:rFonts w:ascii="Traditional Arabic" w:eastAsia="Calibri" w:hAnsi="Traditional Arabic" w:cs="Traditional Arabic"/>
          <w:sz w:val="36"/>
          <w:szCs w:val="36"/>
          <w:rtl/>
        </w:rPr>
        <w:t>متفق عليه.</w:t>
      </w:r>
    </w:p>
    <w:p w14:paraId="5B7F8E82" w14:textId="1D50F09E"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00E278FC">
        <w:rPr>
          <w:rFonts w:ascii="Traditional Arabic" w:eastAsia="Calibri" w:hAnsi="Traditional Arabic" w:cs="Traditional Arabic" w:hint="cs"/>
          <w:bCs/>
          <w:color w:val="7030A0"/>
          <w:sz w:val="36"/>
          <w:szCs w:val="36"/>
          <w:rtl/>
        </w:rPr>
        <w:t>ين</w:t>
      </w:r>
      <w:r w:rsidRPr="00EA164A">
        <w:rPr>
          <w:rFonts w:ascii="Traditional Arabic" w:eastAsia="Calibri" w:hAnsi="Traditional Arabic" w:cs="Traditional Arabic"/>
          <w:bCs/>
          <w:color w:val="7030A0"/>
          <w:sz w:val="36"/>
          <w:szCs w:val="36"/>
          <w:rtl/>
        </w:rPr>
        <w:t>:</w:t>
      </w:r>
    </w:p>
    <w:p w14:paraId="478B0631"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حمل الأطفال إلى أهل الفضل ليدعوا لهم ويحنكوهم. </w:t>
      </w:r>
    </w:p>
    <w:p w14:paraId="3B794E08"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الندب إلى حسن المعاشرة واللين والتواضع والرفق بالصغار وغيرهم. </w:t>
      </w:r>
    </w:p>
    <w:p w14:paraId="37B366A4" w14:textId="5F7CE38F"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 أن بول الصبي</w:t>
      </w:r>
      <w:r w:rsidR="00E278FC">
        <w:rPr>
          <w:rFonts w:ascii="Traditional Arabic" w:eastAsia="Calibri" w:hAnsi="Traditional Arabic" w:cs="Traditional Arabic" w:hint="cs"/>
          <w:sz w:val="36"/>
          <w:szCs w:val="36"/>
          <w:rtl/>
        </w:rPr>
        <w:t xml:space="preserve"> </w:t>
      </w:r>
      <w:r w:rsidR="00C82FFB">
        <w:rPr>
          <w:rFonts w:ascii="Traditional Arabic" w:eastAsia="Calibri" w:hAnsi="Traditional Arabic" w:cs="Traditional Arabic" w:hint="cs"/>
          <w:sz w:val="36"/>
          <w:szCs w:val="36"/>
          <w:rtl/>
        </w:rPr>
        <w:t>الذِي</w:t>
      </w:r>
      <w:r w:rsidR="00E278FC">
        <w:rPr>
          <w:rFonts w:ascii="Traditional Arabic" w:eastAsia="Calibri" w:hAnsi="Traditional Arabic" w:cs="Traditional Arabic" w:hint="cs"/>
          <w:sz w:val="36"/>
          <w:szCs w:val="36"/>
          <w:rtl/>
        </w:rPr>
        <w:t xml:space="preserve"> لم يفطم</w:t>
      </w:r>
      <w:r w:rsidRPr="00FA6DB9">
        <w:rPr>
          <w:rFonts w:ascii="Traditional Arabic" w:eastAsia="Calibri" w:hAnsi="Traditional Arabic" w:cs="Traditional Arabic"/>
          <w:sz w:val="36"/>
          <w:szCs w:val="36"/>
          <w:rtl/>
        </w:rPr>
        <w:t xml:space="preserve"> يكفي فيه النضح. أما بول الجارية فلا</w:t>
      </w:r>
      <w:r>
        <w:rPr>
          <w:rFonts w:ascii="Traditional Arabic" w:eastAsia="Calibri" w:hAnsi="Traditional Arabic" w:cs="Traditional Arabic" w:hint="cs"/>
          <w:sz w:val="36"/>
          <w:szCs w:val="36"/>
          <w:rtl/>
        </w:rPr>
        <w:t xml:space="preserve"> بد</w:t>
      </w:r>
      <w:r w:rsidRPr="00FA6DB9">
        <w:rPr>
          <w:rFonts w:ascii="Traditional Arabic" w:eastAsia="Calibri" w:hAnsi="Traditional Arabic" w:cs="Traditional Arabic"/>
          <w:sz w:val="36"/>
          <w:szCs w:val="36"/>
          <w:rtl/>
        </w:rPr>
        <w:t xml:space="preserve"> فيه من الغسل لما ورد في الأحاديث الصحيحة.</w:t>
      </w:r>
    </w:p>
    <w:p w14:paraId="78758455" w14:textId="77777777" w:rsidR="00135D4D" w:rsidRDefault="00135D4D" w:rsidP="00135D4D">
      <w:pPr>
        <w:pStyle w:val="2"/>
        <w:rPr>
          <w:rtl/>
        </w:rPr>
      </w:pPr>
      <w:bookmarkStart w:id="53" w:name="_Toc98591061"/>
      <w:r>
        <w:rPr>
          <w:rFonts w:hint="cs"/>
          <w:rtl/>
        </w:rPr>
        <w:t>باب طهارة المني وغسله من الثوب:</w:t>
      </w:r>
      <w:bookmarkEnd w:id="53"/>
    </w:p>
    <w:p w14:paraId="4F629A27" w14:textId="1B0F200B" w:rsidR="00135D4D" w:rsidRPr="00FA6DB9" w:rsidRDefault="00E278FC"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135D4D" w:rsidRPr="00FA6DB9">
        <w:rPr>
          <w:rFonts w:ascii="Traditional Arabic" w:eastAsia="Calibri" w:hAnsi="Traditional Arabic" w:cs="Traditional Arabic"/>
          <w:sz w:val="36"/>
          <w:szCs w:val="36"/>
          <w:rtl/>
        </w:rPr>
        <w:t xml:space="preserve"> - رضي الله عنها- </w:t>
      </w:r>
      <w:r>
        <w:rPr>
          <w:rFonts w:ascii="Traditional Arabic" w:eastAsia="Calibri" w:hAnsi="Traditional Arabic" w:cs="Traditional Arabic" w:hint="cs"/>
          <w:sz w:val="36"/>
          <w:szCs w:val="36"/>
          <w:rtl/>
        </w:rPr>
        <w:t xml:space="preserve">قالت </w:t>
      </w:r>
      <w:r w:rsidR="00135D4D" w:rsidRPr="00FA6DB9">
        <w:rPr>
          <w:rFonts w:ascii="Traditional Arabic" w:eastAsia="Calibri" w:hAnsi="Traditional Arabic" w:cs="Traditional Arabic"/>
          <w:sz w:val="36"/>
          <w:szCs w:val="36"/>
          <w:rtl/>
        </w:rPr>
        <w:t xml:space="preserve">فِي الْمَنِيِّ: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كُنْتُ أَفْرُكُهُ مِنْ ثَوْبِ رَسُولِ اللَّهِ </w:t>
      </w:r>
      <w:r w:rsidR="00135D4D">
        <w:rPr>
          <w:rFonts w:ascii="Traditional Arabic" w:eastAsia="Calibri" w:hAnsi="Traditional Arabic" w:cs="Traditional Arabic"/>
          <w:sz w:val="36"/>
          <w:szCs w:val="36"/>
          <w:rtl/>
        </w:rPr>
        <w:t>ﷺ</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رواه مسلم.</w:t>
      </w:r>
    </w:p>
    <w:p w14:paraId="14C0ABF4" w14:textId="5433CCA7" w:rsidR="00135D4D" w:rsidRPr="00FA6DB9" w:rsidRDefault="00E278FC"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135D4D" w:rsidRPr="00FA6DB9">
        <w:rPr>
          <w:rFonts w:ascii="Traditional Arabic" w:eastAsia="Calibri" w:hAnsi="Traditional Arabic" w:cs="Traditional Arabic"/>
          <w:sz w:val="36"/>
          <w:szCs w:val="36"/>
          <w:rtl/>
        </w:rPr>
        <w:t xml:space="preserve"> عَمْرُو بْن</w:t>
      </w:r>
      <w:r w:rsidR="00135D4D">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xml:space="preserve"> ميْمُونٍ</w:t>
      </w:r>
      <w:r>
        <w:rPr>
          <w:rFonts w:ascii="Traditional Arabic" w:eastAsia="Calibri" w:hAnsi="Traditional Arabic" w:cs="Traditional Arabic" w:hint="cs"/>
          <w:sz w:val="36"/>
          <w:szCs w:val="36"/>
          <w:rtl/>
        </w:rPr>
        <w:t>، قال</w:t>
      </w:r>
      <w:r w:rsidR="00135D4D">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سَأَلْتُ سُلَيْمَانَ بْنَ يَسَارٍ عَنِ الْمَنِيِّ يُصِيبُ ثَوْبَ الرَّجُلِ أَيَغْسِلُهُ أَمْ يَغْسِلُ الثَّوْبَ؟ فَقَالَ: أَخْبَرَتْنِي </w:t>
      </w:r>
      <w:r w:rsidR="00E40077">
        <w:rPr>
          <w:rFonts w:ascii="Traditional Arabic" w:eastAsia="Calibri" w:hAnsi="Traditional Arabic" w:cs="Traditional Arabic"/>
          <w:sz w:val="36"/>
          <w:szCs w:val="36"/>
          <w:rtl/>
        </w:rPr>
        <w:t>عَائِشَة</w:t>
      </w:r>
      <w:r w:rsidR="00135D4D" w:rsidRPr="00FA6DB9">
        <w:rPr>
          <w:rFonts w:ascii="Traditional Arabic" w:eastAsia="Calibri" w:hAnsi="Traditional Arabic" w:cs="Traditional Arabic"/>
          <w:sz w:val="36"/>
          <w:szCs w:val="36"/>
          <w:rtl/>
        </w:rPr>
        <w:t xml:space="preserve"> أَنَّ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كَانَ يَغْسِلُ الْمَنِيَّ</w:t>
      </w:r>
      <w:r w:rsidR="00135D4D" w:rsidRPr="00FA6DB9">
        <w:rPr>
          <w:rFonts w:ascii="Traditional Arabic" w:eastAsia="Calibri" w:hAnsi="Traditional Arabic" w:cs="Traditional Arabic" w:hint="eastAsia"/>
          <w:sz w:val="36"/>
          <w:szCs w:val="36"/>
          <w:rtl/>
        </w:rPr>
        <w:t>،</w:t>
      </w:r>
      <w:r w:rsidR="00135D4D" w:rsidRPr="00FA6DB9">
        <w:rPr>
          <w:rFonts w:ascii="Traditional Arabic" w:eastAsia="Calibri" w:hAnsi="Traditional Arabic" w:cs="Traditional Arabic"/>
          <w:sz w:val="36"/>
          <w:szCs w:val="36"/>
          <w:rtl/>
        </w:rPr>
        <w:t xml:space="preserve"> ثُمَّ يَخْرُجُ إِلَى </w:t>
      </w:r>
      <w:r w:rsidR="009F413B">
        <w:rPr>
          <w:rFonts w:ascii="Traditional Arabic" w:eastAsia="Calibri" w:hAnsi="Traditional Arabic" w:cs="Traditional Arabic"/>
          <w:sz w:val="36"/>
          <w:szCs w:val="36"/>
          <w:rtl/>
        </w:rPr>
        <w:t>الصَّلاة</w:t>
      </w:r>
      <w:r w:rsidR="00135D4D" w:rsidRPr="00FA6DB9">
        <w:rPr>
          <w:rFonts w:ascii="Traditional Arabic" w:eastAsia="Calibri" w:hAnsi="Traditional Arabic" w:cs="Traditional Arabic"/>
          <w:sz w:val="36"/>
          <w:szCs w:val="36"/>
          <w:rtl/>
        </w:rPr>
        <w:t xml:space="preserve"> فِي ذَلِكَ الثَّوْبِ، وَأَنَا أَنْظُرُ إِلَى أَثَرِ الْغَسْلِ فِيهِ. </w:t>
      </w:r>
      <w:r w:rsidR="00135D4D">
        <w:rPr>
          <w:rFonts w:ascii="Traditional Arabic" w:eastAsia="Calibri" w:hAnsi="Traditional Arabic" w:cs="Traditional Arabic"/>
          <w:sz w:val="36"/>
          <w:szCs w:val="36"/>
          <w:rtl/>
        </w:rPr>
        <w:t>متفق عليه.</w:t>
      </w:r>
    </w:p>
    <w:p w14:paraId="3E9164B1" w14:textId="2D8B0D36" w:rsidR="00135D4D" w:rsidRPr="005E13D2" w:rsidRDefault="00135D4D" w:rsidP="00135D4D">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00E278FC">
        <w:rPr>
          <w:rFonts w:ascii="Traditional Arabic" w:eastAsia="Calibri" w:hAnsi="Traditional Arabic" w:cs="Traditional Arabic" w:hint="cs"/>
          <w:b/>
          <w:bCs/>
          <w:color w:val="7030A0"/>
          <w:sz w:val="36"/>
          <w:szCs w:val="36"/>
          <w:rtl/>
        </w:rPr>
        <w:t>ين</w:t>
      </w:r>
      <w:r w:rsidRPr="005E13D2">
        <w:rPr>
          <w:rFonts w:ascii="Traditional Arabic" w:eastAsia="Calibri" w:hAnsi="Traditional Arabic" w:cs="Traditional Arabic" w:hint="cs"/>
          <w:b/>
          <w:bCs/>
          <w:color w:val="7030A0"/>
          <w:sz w:val="36"/>
          <w:szCs w:val="36"/>
          <w:rtl/>
        </w:rPr>
        <w:t>:</w:t>
      </w:r>
    </w:p>
    <w:p w14:paraId="6AD0A4DA" w14:textId="107C4763"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طهارة المني وهو قول جمهور</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من العلماء</w:t>
      </w:r>
      <w:r w:rsidR="00211986">
        <w:rPr>
          <w:rFonts w:ascii="Traditional Arabic" w:eastAsia="Calibri" w:hAnsi="Traditional Arabic" w:cs="Traditional Arabic" w:hint="cs"/>
          <w:sz w:val="36"/>
          <w:szCs w:val="36"/>
          <w:rtl/>
        </w:rPr>
        <w:t>.</w:t>
      </w:r>
    </w:p>
    <w:p w14:paraId="61513521" w14:textId="52C972F3" w:rsidR="00135D4D" w:rsidRPr="00FA6DB9" w:rsidRDefault="00135D4D" w:rsidP="00135D4D">
      <w:pPr>
        <w:pStyle w:val="2"/>
        <w:rPr>
          <w:rtl/>
        </w:rPr>
      </w:pPr>
      <w:bookmarkStart w:id="54" w:name="_Toc98591062"/>
      <w:r>
        <w:rPr>
          <w:rFonts w:hint="cs"/>
          <w:rtl/>
        </w:rPr>
        <w:t xml:space="preserve">باب </w:t>
      </w:r>
      <w:r w:rsidR="00942AEB">
        <w:rPr>
          <w:rFonts w:hint="cs"/>
          <w:rtl/>
        </w:rPr>
        <w:t>جَوَاز</w:t>
      </w:r>
      <w:r>
        <w:rPr>
          <w:rFonts w:hint="cs"/>
          <w:rtl/>
        </w:rPr>
        <w:t xml:space="preserve"> نوم الجنب وأكله وشربه:</w:t>
      </w:r>
      <w:bookmarkEnd w:id="54"/>
    </w:p>
    <w:p w14:paraId="03702F99" w14:textId="283598B3" w:rsidR="00135D4D" w:rsidRPr="00FA6DB9" w:rsidRDefault="00E278FC" w:rsidP="00E278FC">
      <w:pPr>
        <w:spacing w:after="160" w:line="256" w:lineRule="auto"/>
        <w:ind w:left="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135D4D" w:rsidRPr="00FA6DB9">
        <w:rPr>
          <w:rFonts w:ascii="Traditional Arabic" w:eastAsia="Calibri" w:hAnsi="Traditional Arabic" w:cs="Traditional Arabic"/>
          <w:sz w:val="36"/>
          <w:szCs w:val="36"/>
          <w:rtl/>
        </w:rPr>
        <w:t xml:space="preserve"> - رضي الله عنها-</w:t>
      </w:r>
      <w:r>
        <w:rPr>
          <w:rFonts w:ascii="Traditional Arabic" w:eastAsia="Calibri" w:hAnsi="Traditional Arabic" w:cs="Traditional Arabic" w:hint="cs"/>
          <w:sz w:val="36"/>
          <w:szCs w:val="36"/>
          <w:rtl/>
        </w:rPr>
        <w:t xml:space="preserve"> قالت</w:t>
      </w:r>
      <w:r w:rsidR="00135D4D" w:rsidRPr="00FA6DB9">
        <w:rPr>
          <w:rFonts w:ascii="Traditional Arabic" w:eastAsia="Calibri" w:hAnsi="Traditional Arabic" w:cs="Traditional Arabic"/>
          <w:sz w:val="36"/>
          <w:szCs w:val="36"/>
          <w:rtl/>
        </w:rPr>
        <w:t xml:space="preserve">: كَانَ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 xml:space="preserve">إِذَا كَانَ جُنُبًا، فَأَرَادَ أَنْ يَأْكُلَ أَوْ يَنَامَ تَوَضَّأَ وُضُوءَهُ </w:t>
      </w:r>
      <w:r w:rsidR="009F413B">
        <w:rPr>
          <w:rFonts w:ascii="Traditional Arabic" w:eastAsia="Calibri" w:hAnsi="Traditional Arabic" w:cs="Traditional Arabic"/>
          <w:sz w:val="36"/>
          <w:szCs w:val="36"/>
          <w:rtl/>
        </w:rPr>
        <w:t>للصَّلاة</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hint="cs"/>
          <w:sz w:val="36"/>
          <w:szCs w:val="36"/>
          <w:rtl/>
        </w:rPr>
        <w:t>متفق عليه.</w:t>
      </w:r>
    </w:p>
    <w:p w14:paraId="01DEB6AF"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58131098" w14:textId="7AFC41A1"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غسل الجنابة ليس واجب</w:t>
      </w:r>
      <w:r w:rsidR="0021198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الفور.</w:t>
      </w:r>
    </w:p>
    <w:p w14:paraId="6E7079D3"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الوضوء للجنب إذا أراد أن يأكل أو ينام.</w:t>
      </w:r>
    </w:p>
    <w:p w14:paraId="6BFE85FE" w14:textId="55E5C7E5" w:rsidR="00135D4D" w:rsidRPr="00FA6DB9" w:rsidRDefault="00135D4D" w:rsidP="00135D4D">
      <w:pPr>
        <w:pStyle w:val="2"/>
        <w:rPr>
          <w:rtl/>
        </w:rPr>
      </w:pPr>
      <w:bookmarkStart w:id="55" w:name="_Toc98591063"/>
      <w:r>
        <w:rPr>
          <w:rFonts w:hint="cs"/>
          <w:rtl/>
        </w:rPr>
        <w:t xml:space="preserve">باب </w:t>
      </w:r>
      <w:r w:rsidR="006C35F7">
        <w:rPr>
          <w:rFonts w:hint="cs"/>
          <w:rtl/>
        </w:rPr>
        <w:t>وُجُوب</w:t>
      </w:r>
      <w:r>
        <w:rPr>
          <w:rFonts w:hint="cs"/>
          <w:rtl/>
        </w:rPr>
        <w:t xml:space="preserve"> الغسل </w:t>
      </w:r>
      <w:r w:rsidR="00C82FFB">
        <w:rPr>
          <w:rFonts w:hint="cs"/>
          <w:rtl/>
        </w:rPr>
        <w:t>عَلَى</w:t>
      </w:r>
      <w:r>
        <w:rPr>
          <w:rFonts w:hint="cs"/>
          <w:rtl/>
        </w:rPr>
        <w:t xml:space="preserve"> </w:t>
      </w:r>
      <w:r w:rsidR="006E2457">
        <w:rPr>
          <w:rFonts w:hint="cs"/>
          <w:rtl/>
        </w:rPr>
        <w:t>المرأَة</w:t>
      </w:r>
      <w:r>
        <w:rPr>
          <w:rFonts w:hint="cs"/>
          <w:rtl/>
        </w:rPr>
        <w:t xml:space="preserve"> بخروج المني منها:</w:t>
      </w:r>
      <w:bookmarkEnd w:id="55"/>
    </w:p>
    <w:p w14:paraId="1E67424F" w14:textId="0A7F3BBA" w:rsidR="00135D4D" w:rsidRPr="00FA6DB9" w:rsidRDefault="00E278FC"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135D4D" w:rsidRPr="00FA6DB9">
        <w:rPr>
          <w:rFonts w:ascii="Traditional Arabic" w:eastAsia="Calibri" w:hAnsi="Traditional Arabic" w:cs="Traditional Arabic"/>
          <w:sz w:val="36"/>
          <w:szCs w:val="36"/>
          <w:rtl/>
        </w:rPr>
        <w:t>أَنَسُ بْنُ مَالِكٍ</w:t>
      </w:r>
      <w:r w:rsidR="00135D4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35D4D" w:rsidRPr="00FA6DB9">
        <w:rPr>
          <w:rFonts w:ascii="Traditional Arabic" w:eastAsia="Calibri" w:hAnsi="Traditional Arabic" w:cs="Traditional Arabic"/>
          <w:sz w:val="36"/>
          <w:szCs w:val="36"/>
          <w:rtl/>
        </w:rPr>
        <w:t xml:space="preserve">: سَأَلَتِ امْرَأَةٌ رَسُولَ اللَّهِ </w:t>
      </w:r>
      <w:r w:rsidR="00135D4D">
        <w:rPr>
          <w:rFonts w:ascii="Traditional Arabic" w:eastAsia="Calibri" w:hAnsi="Traditional Arabic" w:cs="Traditional Arabic"/>
          <w:sz w:val="36"/>
          <w:szCs w:val="36"/>
          <w:rtl/>
        </w:rPr>
        <w:t xml:space="preserve">ﷺ </w:t>
      </w:r>
      <w:r w:rsidR="00135D4D" w:rsidRPr="00FA6DB9">
        <w:rPr>
          <w:rFonts w:ascii="Traditional Arabic" w:eastAsia="Calibri" w:hAnsi="Traditional Arabic" w:cs="Traditional Arabic"/>
          <w:sz w:val="36"/>
          <w:szCs w:val="36"/>
          <w:rtl/>
        </w:rPr>
        <w:t xml:space="preserve">عَنِ </w:t>
      </w:r>
      <w:r w:rsidR="006E2457">
        <w:rPr>
          <w:rFonts w:ascii="Traditional Arabic" w:eastAsia="Calibri" w:hAnsi="Traditional Arabic" w:cs="Traditional Arabic"/>
          <w:sz w:val="36"/>
          <w:szCs w:val="36"/>
          <w:rtl/>
        </w:rPr>
        <w:t>المرأَة</w:t>
      </w:r>
      <w:r w:rsidR="00135D4D" w:rsidRPr="00FA6DB9">
        <w:rPr>
          <w:rFonts w:ascii="Traditional Arabic" w:eastAsia="Calibri" w:hAnsi="Traditional Arabic" w:cs="Traditional Arabic"/>
          <w:sz w:val="36"/>
          <w:szCs w:val="36"/>
          <w:rtl/>
        </w:rPr>
        <w:t xml:space="preserve"> تَرَى فِي مَنَامِهَا مَا يَرَى الرَّجُلُ فِي مَنَامِهِ؟ فَقَالَ: (</w:t>
      </w:r>
      <w:r w:rsidR="00135D4D" w:rsidRPr="002D6571">
        <w:rPr>
          <w:rFonts w:ascii="Traditional Arabic" w:eastAsia="Calibri" w:hAnsi="Traditional Arabic" w:cs="Traditional Arabic"/>
          <w:b/>
          <w:bCs/>
          <w:color w:val="0070C0"/>
          <w:sz w:val="36"/>
          <w:szCs w:val="36"/>
          <w:rtl/>
        </w:rPr>
        <w:t>إِذَا كَانَ مِنْهَا مَا يَكُونُ مِنَ الرَّجُلِ فَلْتَغْتَسِلْ</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hint="cs"/>
          <w:sz w:val="36"/>
          <w:szCs w:val="36"/>
          <w:rtl/>
        </w:rPr>
        <w:t>متفق عليه</w:t>
      </w:r>
      <w:r w:rsidR="00135D4D">
        <w:rPr>
          <w:rFonts w:ascii="Traditional Arabic" w:eastAsia="Calibri" w:hAnsi="Traditional Arabic" w:cs="Traditional Arabic"/>
          <w:sz w:val="36"/>
          <w:szCs w:val="36"/>
          <w:rtl/>
        </w:rPr>
        <w:t>.</w:t>
      </w:r>
    </w:p>
    <w:p w14:paraId="7A678CDD" w14:textId="77777777" w:rsidR="00135D4D" w:rsidRPr="00B30AB6" w:rsidRDefault="00135D4D" w:rsidP="00135D4D">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7193F504" w14:textId="0F29DAB5"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AE7242">
        <w:rPr>
          <w:rFonts w:ascii="Traditional Arabic" w:eastAsia="Calibri" w:hAnsi="Traditional Arabic" w:cs="Traditional Arabic"/>
          <w:b/>
          <w:bCs/>
          <w:color w:val="0070C0"/>
          <w:sz w:val="36"/>
          <w:szCs w:val="36"/>
          <w:rtl/>
        </w:rPr>
        <w:t>إذا كان منها ما يكون من الرجل فلتغتسل</w:t>
      </w:r>
      <w:r w:rsidRPr="00FA6DB9">
        <w:rPr>
          <w:rFonts w:ascii="Traditional Arabic" w:eastAsia="Calibri" w:hAnsi="Traditional Arabic" w:cs="Traditional Arabic"/>
          <w:sz w:val="36"/>
          <w:szCs w:val="36"/>
          <w:rtl/>
        </w:rPr>
        <w:t>) ‏‏معناه</w:t>
      </w:r>
      <w:r w:rsidR="005F007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إذا خرج منها المني؛ فلتغتسل كما أن الرجل إذا خرج منه المني اغتسل.</w:t>
      </w:r>
    </w:p>
    <w:p w14:paraId="542B88AC"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25270FD1"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حسن العشرة ولطف الخطاب.</w:t>
      </w:r>
    </w:p>
    <w:p w14:paraId="66969CE4" w14:textId="173B5825"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استعمال اللفظ الجميل موضع اللفظ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يستحيا منه في العادة.</w:t>
      </w:r>
    </w:p>
    <w:p w14:paraId="3B0DBA1C" w14:textId="31C74460"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الغسل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إذا احتلمت.</w:t>
      </w:r>
    </w:p>
    <w:p w14:paraId="18A99180" w14:textId="518A0F35" w:rsidR="00135D4D" w:rsidRPr="00FA6DB9" w:rsidRDefault="00135D4D" w:rsidP="00135D4D">
      <w:pPr>
        <w:pStyle w:val="2"/>
        <w:rPr>
          <w:rtl/>
        </w:rPr>
      </w:pPr>
      <w:bookmarkStart w:id="56" w:name="_Toc98591064"/>
      <w:r>
        <w:rPr>
          <w:rFonts w:hint="cs"/>
          <w:rtl/>
        </w:rPr>
        <w:t xml:space="preserve">باب لا تقضي الحائض </w:t>
      </w:r>
      <w:r w:rsidR="009F413B">
        <w:rPr>
          <w:rFonts w:hint="cs"/>
          <w:rtl/>
        </w:rPr>
        <w:t>الصَّلاة</w:t>
      </w:r>
      <w:r>
        <w:rPr>
          <w:rFonts w:hint="cs"/>
          <w:rtl/>
        </w:rPr>
        <w:t>:</w:t>
      </w:r>
      <w:bookmarkEnd w:id="56"/>
    </w:p>
    <w:p w14:paraId="3C3FA05C" w14:textId="3A618B80" w:rsidR="00135D4D" w:rsidRPr="00FA6DB9" w:rsidRDefault="00E278FC"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135D4D" w:rsidRPr="00FA6DB9">
        <w:rPr>
          <w:rFonts w:ascii="Traditional Arabic" w:eastAsia="Calibri" w:hAnsi="Traditional Arabic" w:cs="Traditional Arabic"/>
          <w:sz w:val="36"/>
          <w:szCs w:val="36"/>
          <w:rtl/>
        </w:rPr>
        <w:t xml:space="preserve"> مُعَاذَة</w:t>
      </w:r>
      <w:r>
        <w:rPr>
          <w:rFonts w:ascii="Traditional Arabic" w:eastAsia="Calibri" w:hAnsi="Traditional Arabic" w:cs="Traditional Arabic" w:hint="cs"/>
          <w:sz w:val="36"/>
          <w:szCs w:val="36"/>
          <w:rtl/>
        </w:rPr>
        <w:t>َ</w:t>
      </w:r>
      <w:r w:rsidR="00135D4D" w:rsidRPr="00FA6DB9">
        <w:rPr>
          <w:rFonts w:ascii="Traditional Arabic" w:eastAsia="Calibri" w:hAnsi="Traditional Arabic" w:cs="Traditional Arabic"/>
          <w:sz w:val="36"/>
          <w:szCs w:val="36"/>
          <w:rtl/>
        </w:rPr>
        <w:t>- رحمها الله-</w:t>
      </w:r>
      <w:r>
        <w:rPr>
          <w:rFonts w:ascii="Traditional Arabic" w:eastAsia="Calibri" w:hAnsi="Traditional Arabic" w:cs="Traditional Arabic" w:hint="cs"/>
          <w:sz w:val="36"/>
          <w:szCs w:val="36"/>
          <w:rtl/>
        </w:rPr>
        <w:t xml:space="preserve"> قالتْ</w:t>
      </w:r>
      <w:r w:rsidR="00135D4D" w:rsidRPr="00FA6DB9">
        <w:rPr>
          <w:rFonts w:ascii="Traditional Arabic" w:eastAsia="Calibri" w:hAnsi="Traditional Arabic" w:cs="Traditional Arabic"/>
          <w:sz w:val="36"/>
          <w:szCs w:val="36"/>
          <w:rtl/>
        </w:rPr>
        <w:t xml:space="preserve">: سَأَلْتُ </w:t>
      </w:r>
      <w:r w:rsidR="00E40077">
        <w:rPr>
          <w:rFonts w:ascii="Traditional Arabic" w:eastAsia="Calibri" w:hAnsi="Traditional Arabic" w:cs="Traditional Arabic"/>
          <w:sz w:val="36"/>
          <w:szCs w:val="36"/>
          <w:rtl/>
        </w:rPr>
        <w:t>عَائِشَة</w:t>
      </w:r>
      <w:r w:rsidR="00135D4D" w:rsidRPr="00FA6DB9">
        <w:rPr>
          <w:rFonts w:ascii="Traditional Arabic" w:eastAsia="Calibri" w:hAnsi="Traditional Arabic" w:cs="Traditional Arabic"/>
          <w:sz w:val="36"/>
          <w:szCs w:val="36"/>
          <w:rtl/>
        </w:rPr>
        <w:t xml:space="preserve">- رضي اللّه عنها-: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مَا بَالُ الْحَائِضِ تَقْضِي الصَّوْمَ، وَلَا تَقْضِي </w:t>
      </w:r>
      <w:r w:rsidR="009F413B">
        <w:rPr>
          <w:rFonts w:ascii="Traditional Arabic" w:eastAsia="Calibri" w:hAnsi="Traditional Arabic" w:cs="Traditional Arabic"/>
          <w:sz w:val="36"/>
          <w:szCs w:val="36"/>
          <w:rtl/>
        </w:rPr>
        <w:t>الصَّلاة</w:t>
      </w:r>
      <w:r w:rsidR="00135D4D" w:rsidRPr="00FA6DB9">
        <w:rPr>
          <w:rFonts w:ascii="Traditional Arabic" w:eastAsia="Calibri" w:hAnsi="Traditional Arabic" w:cs="Traditional Arabic"/>
          <w:sz w:val="36"/>
          <w:szCs w:val="36"/>
          <w:rtl/>
        </w:rPr>
        <w:t>؟ فَقَالَتْ: أَحَرُورِيَّةٌ أَنْتِ؟ قُلْتُ: لَسْتُ بِحَرُورِيَّةٍ، وَلَكِنِّي أَسْأَلُ. قَالَتْ: كَانَ يُصِيبُنَا ذَلِكَ، فَنُ</w:t>
      </w:r>
      <w:r w:rsidR="00135D4D" w:rsidRPr="00FA6DB9">
        <w:rPr>
          <w:rFonts w:ascii="Traditional Arabic" w:eastAsia="Calibri" w:hAnsi="Traditional Arabic" w:cs="Traditional Arabic" w:hint="eastAsia"/>
          <w:sz w:val="36"/>
          <w:szCs w:val="36"/>
          <w:rtl/>
        </w:rPr>
        <w:t>ؤْمَرُ</w:t>
      </w:r>
      <w:r w:rsidR="00135D4D" w:rsidRPr="00FA6DB9">
        <w:rPr>
          <w:rFonts w:ascii="Traditional Arabic" w:eastAsia="Calibri" w:hAnsi="Traditional Arabic" w:cs="Traditional Arabic"/>
          <w:sz w:val="36"/>
          <w:szCs w:val="36"/>
          <w:rtl/>
        </w:rPr>
        <w:t xml:space="preserve"> بِقَضَاءِ الصَّوْمِ، وَلَا نُؤْمَرُ بِقَضَاءِ </w:t>
      </w:r>
      <w:r w:rsidR="009F413B">
        <w:rPr>
          <w:rFonts w:ascii="Traditional Arabic" w:eastAsia="Calibri" w:hAnsi="Traditional Arabic" w:cs="Traditional Arabic"/>
          <w:sz w:val="36"/>
          <w:szCs w:val="36"/>
          <w:rtl/>
        </w:rPr>
        <w:t>الصَّلاة</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hint="cs"/>
          <w:sz w:val="36"/>
          <w:szCs w:val="36"/>
          <w:rtl/>
        </w:rPr>
        <w:t>متفق عليه</w:t>
      </w:r>
      <w:r w:rsidR="00135D4D">
        <w:rPr>
          <w:rFonts w:ascii="Traditional Arabic" w:eastAsia="Calibri" w:hAnsi="Traditional Arabic" w:cs="Traditional Arabic"/>
          <w:sz w:val="36"/>
          <w:szCs w:val="36"/>
          <w:rtl/>
        </w:rPr>
        <w:t>.</w:t>
      </w:r>
    </w:p>
    <w:p w14:paraId="6FF7C07C" w14:textId="77777777" w:rsidR="00135D4D" w:rsidRPr="00B30AB6" w:rsidRDefault="00135D4D" w:rsidP="00135D4D">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EA057CD"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الحرورية: طائفة من الخوارج، شبهتها بهم لتشددهم في أمرهم وكثرة مسائلهم وتعنتهم بها.</w:t>
      </w:r>
    </w:p>
    <w:p w14:paraId="3855059A" w14:textId="77777777" w:rsidR="00135D4D" w:rsidRPr="005E13D2" w:rsidRDefault="00135D4D" w:rsidP="00135D4D">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0C4AC47" w14:textId="54CDB473" w:rsidR="00135D4D" w:rsidRPr="00306EF6" w:rsidRDefault="00135D4D" w:rsidP="00C57B6E">
      <w:pPr>
        <w:pStyle w:val="ab"/>
        <w:numPr>
          <w:ilvl w:val="0"/>
          <w:numId w:val="292"/>
        </w:numPr>
        <w:spacing w:after="160" w:line="256" w:lineRule="auto"/>
        <w:jc w:val="both"/>
        <w:rPr>
          <w:rFonts w:ascii="Traditional Arabic" w:eastAsia="Calibri" w:hAnsi="Traditional Arabic" w:cs="Traditional Arabic"/>
          <w:sz w:val="36"/>
          <w:szCs w:val="36"/>
          <w:rtl/>
        </w:rPr>
      </w:pPr>
      <w:r w:rsidRPr="00306EF6">
        <w:rPr>
          <w:rFonts w:ascii="Traditional Arabic" w:eastAsia="Calibri" w:hAnsi="Traditional Arabic" w:cs="Traditional Arabic"/>
          <w:sz w:val="36"/>
          <w:szCs w:val="36"/>
          <w:rtl/>
        </w:rPr>
        <w:t xml:space="preserve">أن الحائض والنفساء لا تجب عليهما </w:t>
      </w:r>
      <w:r w:rsidR="009F413B">
        <w:rPr>
          <w:rFonts w:ascii="Traditional Arabic" w:eastAsia="Calibri" w:hAnsi="Traditional Arabic" w:cs="Traditional Arabic"/>
          <w:sz w:val="36"/>
          <w:szCs w:val="36"/>
          <w:rtl/>
        </w:rPr>
        <w:t>الصَّلاة</w:t>
      </w:r>
      <w:r w:rsidRPr="00306EF6">
        <w:rPr>
          <w:rFonts w:ascii="Traditional Arabic" w:eastAsia="Calibri" w:hAnsi="Traditional Arabic" w:cs="Traditional Arabic"/>
          <w:sz w:val="36"/>
          <w:szCs w:val="36"/>
          <w:rtl/>
        </w:rPr>
        <w:t xml:space="preserve"> ولا الصوم في الحال</w:t>
      </w:r>
      <w:r>
        <w:rPr>
          <w:rFonts w:ascii="Traditional Arabic" w:eastAsia="Calibri" w:hAnsi="Traditional Arabic" w:cs="Traditional Arabic" w:hint="cs"/>
          <w:sz w:val="36"/>
          <w:szCs w:val="36"/>
          <w:rtl/>
        </w:rPr>
        <w:t>.</w:t>
      </w:r>
    </w:p>
    <w:p w14:paraId="0411F6A4" w14:textId="2D739E9B" w:rsidR="00135D4D" w:rsidRPr="00306EF6" w:rsidRDefault="00135D4D" w:rsidP="00C57B6E">
      <w:pPr>
        <w:pStyle w:val="ab"/>
        <w:numPr>
          <w:ilvl w:val="0"/>
          <w:numId w:val="292"/>
        </w:numPr>
        <w:spacing w:after="160" w:line="256" w:lineRule="auto"/>
        <w:jc w:val="both"/>
        <w:rPr>
          <w:rFonts w:ascii="Traditional Arabic" w:eastAsia="Calibri" w:hAnsi="Traditional Arabic" w:cs="Traditional Arabic"/>
          <w:sz w:val="36"/>
          <w:szCs w:val="36"/>
          <w:rtl/>
        </w:rPr>
      </w:pPr>
      <w:r w:rsidRPr="00306EF6">
        <w:rPr>
          <w:rFonts w:ascii="Traditional Arabic" w:eastAsia="Calibri" w:hAnsi="Traditional Arabic" w:cs="Traditional Arabic"/>
          <w:sz w:val="36"/>
          <w:szCs w:val="36"/>
          <w:rtl/>
        </w:rPr>
        <w:t xml:space="preserve">أنه لا يجب عليهما قضاء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hint="cs"/>
          <w:sz w:val="36"/>
          <w:szCs w:val="36"/>
          <w:rtl/>
        </w:rPr>
        <w:t>.</w:t>
      </w:r>
    </w:p>
    <w:p w14:paraId="402F92B2" w14:textId="36BEBC3D" w:rsidR="00135D4D" w:rsidRPr="00306EF6" w:rsidRDefault="00135D4D" w:rsidP="00C57B6E">
      <w:pPr>
        <w:pStyle w:val="ab"/>
        <w:numPr>
          <w:ilvl w:val="0"/>
          <w:numId w:val="292"/>
        </w:numPr>
        <w:spacing w:after="160" w:line="256" w:lineRule="auto"/>
        <w:jc w:val="both"/>
        <w:rPr>
          <w:rFonts w:ascii="Traditional Arabic" w:eastAsia="Calibri" w:hAnsi="Traditional Arabic" w:cs="Traditional Arabic"/>
          <w:sz w:val="36"/>
          <w:szCs w:val="36"/>
          <w:rtl/>
        </w:rPr>
      </w:pPr>
      <w:r w:rsidRPr="00306EF6">
        <w:rPr>
          <w:rFonts w:ascii="Traditional Arabic" w:eastAsia="Calibri" w:hAnsi="Traditional Arabic" w:cs="Traditional Arabic"/>
          <w:sz w:val="36"/>
          <w:szCs w:val="36"/>
          <w:rtl/>
        </w:rPr>
        <w:t>أنه يجب عليهما قضاء الصوم</w:t>
      </w:r>
      <w:r>
        <w:rPr>
          <w:rFonts w:ascii="Traditional Arabic" w:eastAsia="Calibri" w:hAnsi="Traditional Arabic" w:cs="Traditional Arabic" w:hint="cs"/>
          <w:sz w:val="36"/>
          <w:szCs w:val="36"/>
          <w:rtl/>
        </w:rPr>
        <w:t>.</w:t>
      </w:r>
    </w:p>
    <w:p w14:paraId="7C1B9B70" w14:textId="7F25B706" w:rsidR="00135D4D" w:rsidRDefault="00135D4D" w:rsidP="00C57B6E">
      <w:pPr>
        <w:pStyle w:val="ab"/>
        <w:numPr>
          <w:ilvl w:val="0"/>
          <w:numId w:val="292"/>
        </w:numPr>
        <w:spacing w:after="160" w:line="256" w:lineRule="auto"/>
        <w:jc w:val="both"/>
        <w:rPr>
          <w:rFonts w:ascii="Traditional Arabic" w:eastAsia="Calibri" w:hAnsi="Traditional Arabic" w:cs="Traditional Arabic"/>
          <w:sz w:val="36"/>
          <w:szCs w:val="36"/>
        </w:rPr>
      </w:pPr>
      <w:r w:rsidRPr="00306EF6">
        <w:rPr>
          <w:rFonts w:ascii="Traditional Arabic" w:eastAsia="Calibri" w:hAnsi="Traditional Arabic" w:cs="Traditional Arabic"/>
          <w:sz w:val="36"/>
          <w:szCs w:val="36"/>
          <w:rtl/>
        </w:rPr>
        <w:t>قال العلماء</w:t>
      </w:r>
      <w:r>
        <w:rPr>
          <w:rFonts w:ascii="Traditional Arabic" w:eastAsia="Calibri" w:hAnsi="Traditional Arabic" w:cs="Traditional Arabic" w:hint="cs"/>
          <w:sz w:val="36"/>
          <w:szCs w:val="36"/>
          <w:rtl/>
        </w:rPr>
        <w:t>:</w:t>
      </w:r>
      <w:r w:rsidRPr="00306EF6">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306EF6">
        <w:rPr>
          <w:rFonts w:ascii="Traditional Arabic" w:eastAsia="Calibri" w:hAnsi="Traditional Arabic" w:cs="Traditional Arabic"/>
          <w:sz w:val="36"/>
          <w:szCs w:val="36"/>
          <w:rtl/>
        </w:rPr>
        <w:t xml:space="preserve">والفرق بينهما أن </w:t>
      </w:r>
      <w:r w:rsidR="009F413B">
        <w:rPr>
          <w:rFonts w:ascii="Traditional Arabic" w:eastAsia="Calibri" w:hAnsi="Traditional Arabic" w:cs="Traditional Arabic"/>
          <w:sz w:val="36"/>
          <w:szCs w:val="36"/>
          <w:rtl/>
        </w:rPr>
        <w:t>الصَّلاة</w:t>
      </w:r>
      <w:r w:rsidRPr="00306EF6">
        <w:rPr>
          <w:rFonts w:ascii="Traditional Arabic" w:eastAsia="Calibri" w:hAnsi="Traditional Arabic" w:cs="Traditional Arabic"/>
          <w:sz w:val="36"/>
          <w:szCs w:val="36"/>
          <w:rtl/>
        </w:rPr>
        <w:t xml:space="preserve"> كثيرة متكررة فيشق قضاؤها، بخلاف الصوم فإنه يجب في السنة مرة واحدة، وربما كان الحيض يوما أو يومين</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6E05F8C9" w14:textId="76263798" w:rsidR="005F007B" w:rsidRDefault="005F007B" w:rsidP="005F007B">
      <w:pPr>
        <w:pStyle w:val="ab"/>
        <w:spacing w:after="160" w:line="256" w:lineRule="auto"/>
        <w:ind w:left="1080"/>
        <w:jc w:val="both"/>
        <w:rPr>
          <w:rFonts w:ascii="Traditional Arabic" w:eastAsia="Calibri" w:hAnsi="Traditional Arabic" w:cs="Traditional Arabic"/>
          <w:sz w:val="36"/>
          <w:szCs w:val="36"/>
          <w:rtl/>
        </w:rPr>
      </w:pPr>
    </w:p>
    <w:p w14:paraId="332FB6BC" w14:textId="77777777" w:rsidR="005F007B" w:rsidRPr="00306EF6" w:rsidRDefault="005F007B" w:rsidP="005F007B">
      <w:pPr>
        <w:pStyle w:val="ab"/>
        <w:spacing w:after="160" w:line="256" w:lineRule="auto"/>
        <w:ind w:left="1080"/>
        <w:jc w:val="both"/>
        <w:rPr>
          <w:rFonts w:ascii="Traditional Arabic" w:eastAsia="Calibri" w:hAnsi="Traditional Arabic" w:cs="Traditional Arabic"/>
          <w:sz w:val="36"/>
          <w:szCs w:val="36"/>
          <w:rtl/>
        </w:rPr>
      </w:pPr>
    </w:p>
    <w:p w14:paraId="4A2723A7" w14:textId="77777777" w:rsidR="00135D4D" w:rsidRPr="005F007B" w:rsidRDefault="00135D4D" w:rsidP="00135D4D">
      <w:pPr>
        <w:pStyle w:val="2"/>
        <w:rPr>
          <w:rtl/>
        </w:rPr>
      </w:pPr>
      <w:bookmarkStart w:id="57" w:name="_Toc98591065"/>
      <w:r w:rsidRPr="005F007B">
        <w:rPr>
          <w:rFonts w:hint="cs"/>
          <w:rtl/>
        </w:rPr>
        <w:lastRenderedPageBreak/>
        <w:t>باب تحريم النظر إلى العورات:</w:t>
      </w:r>
      <w:bookmarkEnd w:id="57"/>
    </w:p>
    <w:p w14:paraId="5A8FA332" w14:textId="3B16940A"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B7DB9">
        <w:rPr>
          <w:rFonts w:ascii="Traditional Arabic" w:eastAsia="Calibri" w:hAnsi="Traditional Arabic" w:cs="Traditional Arabic"/>
          <w:b/>
          <w:bCs/>
          <w:color w:val="0070C0"/>
          <w:sz w:val="36"/>
          <w:szCs w:val="36"/>
          <w:rtl/>
        </w:rPr>
        <w:t xml:space="preserve">لَا يَنْظُرُ الرَّجُلُ إِلَى عَوْرَةِ الرَّجُلِ، وَلَا </w:t>
      </w:r>
      <w:r w:rsidR="006E2457">
        <w:rPr>
          <w:rFonts w:ascii="Traditional Arabic" w:eastAsia="Calibri" w:hAnsi="Traditional Arabic" w:cs="Traditional Arabic"/>
          <w:b/>
          <w:bCs/>
          <w:color w:val="0070C0"/>
          <w:sz w:val="36"/>
          <w:szCs w:val="36"/>
          <w:rtl/>
        </w:rPr>
        <w:t>المرأَة</w:t>
      </w:r>
      <w:r w:rsidRPr="00EB7DB9">
        <w:rPr>
          <w:rFonts w:ascii="Traditional Arabic" w:eastAsia="Calibri" w:hAnsi="Traditional Arabic" w:cs="Traditional Arabic"/>
          <w:b/>
          <w:bCs/>
          <w:color w:val="0070C0"/>
          <w:sz w:val="36"/>
          <w:szCs w:val="36"/>
          <w:rtl/>
        </w:rPr>
        <w:t xml:space="preserve"> إِلَى عَوْرَةِ </w:t>
      </w:r>
      <w:r w:rsidR="006E2457">
        <w:rPr>
          <w:rFonts w:ascii="Traditional Arabic" w:eastAsia="Calibri" w:hAnsi="Traditional Arabic" w:cs="Traditional Arabic"/>
          <w:b/>
          <w:bCs/>
          <w:color w:val="0070C0"/>
          <w:sz w:val="36"/>
          <w:szCs w:val="36"/>
          <w:rtl/>
        </w:rPr>
        <w:t>المرأَة</w:t>
      </w:r>
      <w:r w:rsidRPr="00EB7DB9">
        <w:rPr>
          <w:rFonts w:ascii="Traditional Arabic" w:eastAsia="Calibri" w:hAnsi="Traditional Arabic" w:cs="Traditional Arabic"/>
          <w:b/>
          <w:bCs/>
          <w:color w:val="0070C0"/>
          <w:sz w:val="36"/>
          <w:szCs w:val="36"/>
          <w:rtl/>
        </w:rPr>
        <w:t xml:space="preserve">، وَلَا يُفْضِي الرَّجُلُ إِلَى الرَّجُلِ فِي ثَوْبٍ </w:t>
      </w:r>
      <w:r w:rsidRPr="00EB7DB9">
        <w:rPr>
          <w:rFonts w:ascii="Traditional Arabic" w:eastAsia="Calibri" w:hAnsi="Traditional Arabic" w:cs="Traditional Arabic" w:hint="eastAsia"/>
          <w:b/>
          <w:bCs/>
          <w:color w:val="0070C0"/>
          <w:sz w:val="36"/>
          <w:szCs w:val="36"/>
          <w:rtl/>
        </w:rPr>
        <w:t>وَاحِدٍ،</w:t>
      </w:r>
      <w:r w:rsidRPr="00EB7DB9">
        <w:rPr>
          <w:rFonts w:ascii="Traditional Arabic" w:eastAsia="Calibri" w:hAnsi="Traditional Arabic" w:cs="Traditional Arabic"/>
          <w:b/>
          <w:bCs/>
          <w:color w:val="0070C0"/>
          <w:sz w:val="36"/>
          <w:szCs w:val="36"/>
          <w:rtl/>
        </w:rPr>
        <w:t xml:space="preserve"> وَلَا تُفْضِي </w:t>
      </w:r>
      <w:r w:rsidR="006E2457">
        <w:rPr>
          <w:rFonts w:ascii="Traditional Arabic" w:eastAsia="Calibri" w:hAnsi="Traditional Arabic" w:cs="Traditional Arabic"/>
          <w:b/>
          <w:bCs/>
          <w:color w:val="0070C0"/>
          <w:sz w:val="36"/>
          <w:szCs w:val="36"/>
          <w:rtl/>
        </w:rPr>
        <w:t>المرأَة</w:t>
      </w:r>
      <w:r w:rsidRPr="00EB7DB9">
        <w:rPr>
          <w:rFonts w:ascii="Traditional Arabic" w:eastAsia="Calibri" w:hAnsi="Traditional Arabic" w:cs="Traditional Arabic"/>
          <w:b/>
          <w:bCs/>
          <w:color w:val="0070C0"/>
          <w:sz w:val="36"/>
          <w:szCs w:val="36"/>
          <w:rtl/>
        </w:rPr>
        <w:t xml:space="preserve"> إِلَى </w:t>
      </w:r>
      <w:r w:rsidR="006E2457">
        <w:rPr>
          <w:rFonts w:ascii="Traditional Arabic" w:eastAsia="Calibri" w:hAnsi="Traditional Arabic" w:cs="Traditional Arabic"/>
          <w:b/>
          <w:bCs/>
          <w:color w:val="0070C0"/>
          <w:sz w:val="36"/>
          <w:szCs w:val="36"/>
          <w:rtl/>
        </w:rPr>
        <w:t>المرأَة</w:t>
      </w:r>
      <w:r w:rsidRPr="00EB7DB9">
        <w:rPr>
          <w:rFonts w:ascii="Traditional Arabic" w:eastAsia="Calibri" w:hAnsi="Traditional Arabic" w:cs="Traditional Arabic"/>
          <w:b/>
          <w:bCs/>
          <w:color w:val="0070C0"/>
          <w:sz w:val="36"/>
          <w:szCs w:val="36"/>
          <w:rtl/>
        </w:rPr>
        <w:t xml:space="preserve"> فِي الثَّوْبِ الْوَاحِدِ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16C25093" w14:textId="77777777" w:rsidR="000133E7" w:rsidRDefault="00135D4D" w:rsidP="000133E7">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A5402E3" w14:textId="1F81B496" w:rsidR="00135D4D" w:rsidRPr="000133E7" w:rsidRDefault="00135D4D" w:rsidP="000133E7">
      <w:pPr>
        <w:spacing w:line="256" w:lineRule="auto"/>
        <w:ind w:firstLine="720"/>
        <w:jc w:val="both"/>
        <w:rPr>
          <w:rFonts w:ascii="Traditional Arabic" w:eastAsia="Calibri" w:hAnsi="Traditional Arabic" w:cs="Traditional Arabic"/>
          <w:bCs/>
          <w:color w:val="7030A0"/>
          <w:sz w:val="36"/>
          <w:szCs w:val="36"/>
          <w:rtl/>
        </w:rPr>
      </w:pPr>
      <w:r w:rsidRPr="000133E7">
        <w:rPr>
          <w:rFonts w:ascii="Traditional Arabic" w:eastAsia="Calibri" w:hAnsi="Traditional Arabic" w:cs="Traditional Arabic"/>
          <w:b/>
          <w:bCs/>
          <w:color w:val="0070C0"/>
          <w:sz w:val="36"/>
          <w:szCs w:val="36"/>
          <w:rtl/>
        </w:rPr>
        <w:t>وَلَا يُفْضِي الرَّجُلُ إِلَى الرَّجُلِ</w:t>
      </w:r>
      <w:r w:rsidRPr="000133E7">
        <w:rPr>
          <w:rFonts w:ascii="Traditional Arabic" w:eastAsia="Calibri" w:hAnsi="Traditional Arabic" w:cs="Traditional Arabic"/>
          <w:sz w:val="36"/>
          <w:szCs w:val="36"/>
          <w:rtl/>
        </w:rPr>
        <w:t xml:space="preserve">..: لا يخلو أحدهما إلى الآخر في ثوب واحد متجردين؛ لأن ذلك قد </w:t>
      </w:r>
      <w:r w:rsidR="0090626B">
        <w:rPr>
          <w:rFonts w:ascii="Traditional Arabic" w:eastAsia="Calibri" w:hAnsi="Traditional Arabic" w:cs="Traditional Arabic"/>
          <w:sz w:val="36"/>
          <w:szCs w:val="36"/>
          <w:rtl/>
        </w:rPr>
        <w:t>يؤدِّي</w:t>
      </w:r>
      <w:r w:rsidRPr="000133E7">
        <w:rPr>
          <w:rFonts w:ascii="Traditional Arabic" w:eastAsia="Calibri" w:hAnsi="Traditional Arabic" w:cs="Traditional Arabic"/>
          <w:sz w:val="36"/>
          <w:szCs w:val="36"/>
          <w:rtl/>
        </w:rPr>
        <w:t xml:space="preserve"> إلى مباشرة أحدهما الآخر ولمس كل منهما عورة صاحبه، ولمسها منهي عنه كالنظر إليها، بل هو أشد في </w:t>
      </w:r>
      <w:r w:rsidR="00180F4E">
        <w:rPr>
          <w:rFonts w:ascii="Traditional Arabic" w:eastAsia="Calibri" w:hAnsi="Traditional Arabic" w:cs="Traditional Arabic"/>
          <w:sz w:val="36"/>
          <w:szCs w:val="36"/>
          <w:rtl/>
        </w:rPr>
        <w:t>النَّهي</w:t>
      </w:r>
      <w:r w:rsidRPr="000133E7">
        <w:rPr>
          <w:rFonts w:ascii="Traditional Arabic" w:eastAsia="Calibri" w:hAnsi="Traditional Arabic" w:cs="Traditional Arabic"/>
          <w:sz w:val="36"/>
          <w:szCs w:val="36"/>
          <w:rtl/>
        </w:rPr>
        <w:t xml:space="preserve">، وقد </w:t>
      </w:r>
      <w:r w:rsidR="0090626B">
        <w:rPr>
          <w:rFonts w:ascii="Traditional Arabic" w:eastAsia="Calibri" w:hAnsi="Traditional Arabic" w:cs="Traditional Arabic" w:hint="eastAsia"/>
          <w:sz w:val="36"/>
          <w:szCs w:val="36"/>
          <w:rtl/>
        </w:rPr>
        <w:t>يؤدِّي</w:t>
      </w:r>
      <w:r w:rsidRPr="000133E7">
        <w:rPr>
          <w:rFonts w:ascii="Traditional Arabic" w:eastAsia="Calibri" w:hAnsi="Traditional Arabic" w:cs="Traditional Arabic"/>
          <w:sz w:val="36"/>
          <w:szCs w:val="36"/>
          <w:rtl/>
        </w:rPr>
        <w:t xml:space="preserve"> ذلك إلى مفاسد أكبر.</w:t>
      </w:r>
    </w:p>
    <w:p w14:paraId="43FFA0C5" w14:textId="77777777" w:rsidR="00135D4D" w:rsidRPr="005E13D2" w:rsidRDefault="00135D4D" w:rsidP="00135D4D">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0C78B65" w14:textId="73D10B4B"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تحريم نظر الرجل إلى عورة الرجل، و</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إلى عورة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وهذا لا خلاف فيه، وكذلك نظر الرجل إلى عورة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و</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إلى عورة الرجل حرام بالإجماع، ونبه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بنظر الرجل إلى عورة الرجل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نظره إلى عورة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وذلك بالتحريم </w:t>
      </w:r>
      <w:r w:rsidR="0090626B">
        <w:rPr>
          <w:rFonts w:ascii="Traditional Arabic" w:eastAsia="Calibri" w:hAnsi="Traditional Arabic" w:cs="Traditional Arabic"/>
          <w:sz w:val="36"/>
          <w:szCs w:val="36"/>
          <w:rtl/>
        </w:rPr>
        <w:t>أولى</w:t>
      </w:r>
      <w:r>
        <w:rPr>
          <w:rFonts w:ascii="Traditional Arabic" w:eastAsia="Calibri" w:hAnsi="Traditional Arabic" w:cs="Traditional Arabic" w:hint="cs"/>
          <w:sz w:val="36"/>
          <w:szCs w:val="36"/>
          <w:rtl/>
        </w:rPr>
        <w:t>.</w:t>
      </w:r>
    </w:p>
    <w:p w14:paraId="423B75C3" w14:textId="77777777" w:rsidR="00135D4D" w:rsidRPr="00FA6DB9" w:rsidRDefault="00135D4D" w:rsidP="00135D4D">
      <w:pPr>
        <w:pStyle w:val="2"/>
        <w:rPr>
          <w:rtl/>
        </w:rPr>
      </w:pPr>
      <w:bookmarkStart w:id="58" w:name="_Toc98591066"/>
      <w:r>
        <w:rPr>
          <w:rFonts w:hint="cs"/>
          <w:rtl/>
        </w:rPr>
        <w:t>باب الوضوء من لحم الإبل:</w:t>
      </w:r>
      <w:bookmarkEnd w:id="58"/>
    </w:p>
    <w:p w14:paraId="7E218C08"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سَمُرَةَ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رَجُلًا سَأَلَ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أَأَتَوَضَّأُ مِنْ لُحُومِ الْغَنَمِ؟ قَالَ: (</w:t>
      </w:r>
      <w:r w:rsidRPr="00BE3956">
        <w:rPr>
          <w:rFonts w:ascii="Traditional Arabic" w:eastAsia="Calibri" w:hAnsi="Traditional Arabic" w:cs="Traditional Arabic"/>
          <w:b/>
          <w:bCs/>
          <w:color w:val="0070C0"/>
          <w:sz w:val="36"/>
          <w:szCs w:val="36"/>
          <w:rtl/>
        </w:rPr>
        <w:t>إِنْ شِئْتَ فَتَوَضَّأْ، وَإِنْ شِئْتَ فَلَا تَوَضَّأْ</w:t>
      </w:r>
      <w:r w:rsidRPr="00FA6DB9">
        <w:rPr>
          <w:rFonts w:ascii="Traditional Arabic" w:eastAsia="Calibri" w:hAnsi="Traditional Arabic" w:cs="Traditional Arabic"/>
          <w:sz w:val="36"/>
          <w:szCs w:val="36"/>
          <w:rtl/>
        </w:rPr>
        <w:t>). قَالَ: أَتَوَضَّأُ مِنْ لُحُومِ الْإِب</w:t>
      </w:r>
      <w:r w:rsidRPr="00FA6DB9">
        <w:rPr>
          <w:rFonts w:ascii="Traditional Arabic" w:eastAsia="Calibri" w:hAnsi="Traditional Arabic" w:cs="Traditional Arabic" w:hint="eastAsia"/>
          <w:sz w:val="36"/>
          <w:szCs w:val="36"/>
          <w:rtl/>
        </w:rPr>
        <w:t>لِ؟</w:t>
      </w:r>
      <w:r w:rsidRPr="00FA6DB9">
        <w:rPr>
          <w:rFonts w:ascii="Traditional Arabic" w:eastAsia="Calibri" w:hAnsi="Traditional Arabic" w:cs="Traditional Arabic"/>
          <w:sz w:val="36"/>
          <w:szCs w:val="36"/>
          <w:rtl/>
        </w:rPr>
        <w:t xml:space="preserve"> قَالَ: (</w:t>
      </w:r>
      <w:r w:rsidRPr="00BE3956">
        <w:rPr>
          <w:rFonts w:ascii="Traditional Arabic" w:eastAsia="Calibri" w:hAnsi="Traditional Arabic" w:cs="Traditional Arabic"/>
          <w:b/>
          <w:bCs/>
          <w:color w:val="0070C0"/>
          <w:sz w:val="36"/>
          <w:szCs w:val="36"/>
          <w:rtl/>
        </w:rPr>
        <w:t>نَعَمْ، فَتَوَضَّأْ مِنْ لُحُومِ الْإِبِل</w:t>
      </w:r>
      <w:r w:rsidRPr="00FA6DB9">
        <w:rPr>
          <w:rFonts w:ascii="Traditional Arabic" w:eastAsia="Calibri" w:hAnsi="Traditional Arabic" w:cs="Traditional Arabic"/>
          <w:sz w:val="36"/>
          <w:szCs w:val="36"/>
          <w:rtl/>
        </w:rPr>
        <w:t>). قَالَ: أُصَلِّي فِي مَرَابِضِ الْغَنَمِ؟ قَالَ: (</w:t>
      </w:r>
      <w:r w:rsidRPr="00BE3956">
        <w:rPr>
          <w:rFonts w:ascii="Traditional Arabic" w:eastAsia="Calibri" w:hAnsi="Traditional Arabic" w:cs="Traditional Arabic"/>
          <w:b/>
          <w:bCs/>
          <w:color w:val="0070C0"/>
          <w:sz w:val="36"/>
          <w:szCs w:val="36"/>
          <w:rtl/>
        </w:rPr>
        <w:t>نَعَمْ</w:t>
      </w:r>
      <w:r w:rsidRPr="00FA6DB9">
        <w:rPr>
          <w:rFonts w:ascii="Traditional Arabic" w:eastAsia="Calibri" w:hAnsi="Traditional Arabic" w:cs="Traditional Arabic"/>
          <w:sz w:val="36"/>
          <w:szCs w:val="36"/>
          <w:rtl/>
        </w:rPr>
        <w:t xml:space="preserve">). قَالَ: أُصَلِّي فِي مَبَارِكِ الْإِبِلِ؟ قَالَ: </w:t>
      </w:r>
      <w:r w:rsidRPr="00BE3956">
        <w:rPr>
          <w:rFonts w:ascii="Traditional Arabic" w:eastAsia="Calibri" w:hAnsi="Traditional Arabic" w:cs="Traditional Arabic"/>
          <w:b/>
          <w:bCs/>
          <w:color w:val="0070C0"/>
          <w:sz w:val="36"/>
          <w:szCs w:val="36"/>
          <w:rtl/>
        </w:rPr>
        <w:t>لَا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8061912" w14:textId="7777777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4CFCC5A5" w14:textId="7115FE37"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الوضوء من أكل لحم الإبل خاصة دون بقية اللحوم.</w:t>
      </w:r>
    </w:p>
    <w:p w14:paraId="18371952" w14:textId="5ECD8CD2"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مواطن بروك الإبل حول الماء، بخلاف أماكن الغنم فيجوز ذلك.</w:t>
      </w:r>
    </w:p>
    <w:p w14:paraId="14D3121E" w14:textId="77777777" w:rsidR="00135D4D" w:rsidRPr="001639BB" w:rsidRDefault="00135D4D" w:rsidP="00135D4D">
      <w:pPr>
        <w:pStyle w:val="2"/>
        <w:rPr>
          <w:rtl/>
        </w:rPr>
      </w:pPr>
      <w:bookmarkStart w:id="59" w:name="_Toc98591067"/>
      <w:r w:rsidRPr="001639BB">
        <w:rPr>
          <w:rFonts w:hint="cs"/>
          <w:rtl/>
        </w:rPr>
        <w:lastRenderedPageBreak/>
        <w:t>باب لا يتوضأ من الشك حتى يستيقن:</w:t>
      </w:r>
      <w:bookmarkEnd w:id="59"/>
    </w:p>
    <w:p w14:paraId="006ACCA3" w14:textId="34AD823B" w:rsidR="00135D4D" w:rsidRPr="00FA6DB9" w:rsidRDefault="00E278FC"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عبد الله</w:t>
      </w:r>
      <w:r w:rsidR="00135D4D" w:rsidRPr="00FA6DB9">
        <w:rPr>
          <w:rFonts w:ascii="Traditional Arabic" w:eastAsia="Calibri" w:hAnsi="Traditional Arabic" w:cs="Traditional Arabic"/>
          <w:sz w:val="36"/>
          <w:szCs w:val="36"/>
          <w:rtl/>
        </w:rPr>
        <w:t xml:space="preserve"> بن زيد بن عاصم</w:t>
      </w:r>
      <w:r w:rsidR="00135D4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35D4D">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35D4D" w:rsidRPr="00FA6DB9">
        <w:rPr>
          <w:rFonts w:ascii="Traditional Arabic" w:eastAsia="Calibri" w:hAnsi="Traditional Arabic" w:cs="Traditional Arabic"/>
          <w:sz w:val="36"/>
          <w:szCs w:val="36"/>
          <w:rtl/>
        </w:rPr>
        <w:t xml:space="preserve">شُكِيَ إِلَى </w:t>
      </w:r>
      <w:r w:rsidR="00757F87">
        <w:rPr>
          <w:rFonts w:ascii="Traditional Arabic" w:eastAsia="Calibri" w:hAnsi="Traditional Arabic" w:cs="Traditional Arabic"/>
          <w:sz w:val="36"/>
          <w:szCs w:val="36"/>
          <w:rtl/>
        </w:rPr>
        <w:t>النَّبي</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ﷺ:</w:t>
      </w:r>
      <w:r w:rsidR="00135D4D" w:rsidRPr="00FA6DB9">
        <w:rPr>
          <w:rFonts w:ascii="Traditional Arabic" w:eastAsia="Calibri" w:hAnsi="Traditional Arabic" w:cs="Traditional Arabic"/>
          <w:sz w:val="36"/>
          <w:szCs w:val="36"/>
          <w:rtl/>
        </w:rPr>
        <w:t xml:space="preserve"> الرَّجُلُ يُخَيَّلُ إِلَيْهِ أَنَّهُ يَجِدُ الشَّيْءَ فِي </w:t>
      </w:r>
      <w:r w:rsidR="009F413B">
        <w:rPr>
          <w:rFonts w:ascii="Traditional Arabic" w:eastAsia="Calibri" w:hAnsi="Traditional Arabic" w:cs="Traditional Arabic"/>
          <w:sz w:val="36"/>
          <w:szCs w:val="36"/>
          <w:rtl/>
        </w:rPr>
        <w:t>الصَّلاة</w:t>
      </w:r>
      <w:r w:rsidR="00135D4D" w:rsidRPr="00FA6DB9">
        <w:rPr>
          <w:rFonts w:ascii="Traditional Arabic" w:eastAsia="Calibri" w:hAnsi="Traditional Arabic" w:cs="Traditional Arabic"/>
          <w:sz w:val="36"/>
          <w:szCs w:val="36"/>
          <w:rtl/>
        </w:rPr>
        <w:t>. قَالَ: (</w:t>
      </w:r>
      <w:r w:rsidR="00135D4D" w:rsidRPr="003F4125">
        <w:rPr>
          <w:rFonts w:ascii="Traditional Arabic" w:eastAsia="Calibri" w:hAnsi="Traditional Arabic" w:cs="Traditional Arabic"/>
          <w:b/>
          <w:bCs/>
          <w:color w:val="0070C0"/>
          <w:sz w:val="36"/>
          <w:szCs w:val="36"/>
          <w:rtl/>
        </w:rPr>
        <w:t>لَا يَنْصَرِفُ حَتَّى يَسْمَعَ صَوْتًا، أَوْ يَجِدَ رِيحًا</w:t>
      </w:r>
      <w:r w:rsidR="00135D4D" w:rsidRPr="00FA6DB9">
        <w:rPr>
          <w:rFonts w:ascii="Traditional Arabic" w:eastAsia="Calibri" w:hAnsi="Traditional Arabic" w:cs="Traditional Arabic"/>
          <w:sz w:val="36"/>
          <w:szCs w:val="36"/>
          <w:rtl/>
        </w:rPr>
        <w:t xml:space="preserve">) </w:t>
      </w:r>
      <w:r w:rsidR="00135D4D">
        <w:rPr>
          <w:rFonts w:ascii="Traditional Arabic" w:eastAsia="Calibri" w:hAnsi="Traditional Arabic" w:cs="Traditional Arabic"/>
          <w:sz w:val="36"/>
          <w:szCs w:val="36"/>
          <w:rtl/>
        </w:rPr>
        <w:t>متفق عليه.</w:t>
      </w:r>
    </w:p>
    <w:p w14:paraId="6D85BDC6" w14:textId="37AF0B0C" w:rsidR="001639BB" w:rsidRDefault="00054D62" w:rsidP="001639BB">
      <w:pPr>
        <w:spacing w:line="256"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 xml:space="preserve"> </w:t>
      </w:r>
      <w:r w:rsidR="00135D4D" w:rsidRPr="00B30AB6">
        <w:rPr>
          <w:rFonts w:ascii="Traditional Arabic" w:eastAsia="Calibri" w:hAnsi="Traditional Arabic" w:cs="Traditional Arabic" w:hint="cs"/>
          <w:bCs/>
          <w:color w:val="7030A0"/>
          <w:sz w:val="36"/>
          <w:szCs w:val="36"/>
          <w:rtl/>
        </w:rPr>
        <w:t>معاني الكلمات:</w:t>
      </w:r>
    </w:p>
    <w:p w14:paraId="5C051686" w14:textId="440CF4C7" w:rsidR="00135D4D" w:rsidRPr="001639BB" w:rsidRDefault="00325795" w:rsidP="001639BB">
      <w:pPr>
        <w:spacing w:line="256"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w:t>
      </w:r>
      <w:r w:rsidR="00135D4D" w:rsidRPr="001639BB">
        <w:rPr>
          <w:rFonts w:ascii="Traditional Arabic" w:eastAsia="Calibri" w:hAnsi="Traditional Arabic" w:cs="Traditional Arabic"/>
          <w:b/>
          <w:bCs/>
          <w:color w:val="0070C0"/>
          <w:sz w:val="36"/>
          <w:szCs w:val="36"/>
          <w:rtl/>
        </w:rPr>
        <w:t>حتى يسمع صوتا أو يجد ريحا</w:t>
      </w:r>
      <w:r>
        <w:rPr>
          <w:rFonts w:ascii="Traditional Arabic" w:eastAsia="Calibri" w:hAnsi="Traditional Arabic" w:cs="Traditional Arabic"/>
          <w:sz w:val="36"/>
          <w:szCs w:val="36"/>
          <w:rtl/>
        </w:rPr>
        <w:t>"</w:t>
      </w:r>
      <w:r w:rsidR="00135D4D" w:rsidRPr="001639BB">
        <w:rPr>
          <w:rFonts w:ascii="Traditional Arabic" w:eastAsia="Calibri" w:hAnsi="Traditional Arabic" w:cs="Traditional Arabic"/>
          <w:sz w:val="36"/>
          <w:szCs w:val="36"/>
          <w:rtl/>
        </w:rPr>
        <w:t xml:space="preserve"> أي: يعلم وجود أحدهما، ولا يشترط السماع والشم بإجماع المسلمين.</w:t>
      </w:r>
    </w:p>
    <w:p w14:paraId="4A3DF0FA" w14:textId="77777777" w:rsidR="00135D4D" w:rsidRPr="005E13D2" w:rsidRDefault="00135D4D" w:rsidP="00135D4D">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5528455" w14:textId="5043A88A" w:rsidR="00135D4D" w:rsidRPr="00FA6DB9" w:rsidRDefault="00135D4D" w:rsidP="00135D4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هذا الحديث أصل من أصول الإسلام وقاعدة عظيمة من قواعد الفقه، وهي أن الأشياء يحكم ببقائها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أصولها حتى يتيقن خلاف ذلك، ولا يضر الشك الطارئ عليها</w:t>
      </w:r>
      <w:r>
        <w:rPr>
          <w:rFonts w:ascii="Traditional Arabic" w:eastAsia="Calibri" w:hAnsi="Traditional Arabic" w:cs="Traditional Arabic" w:hint="cs"/>
          <w:sz w:val="36"/>
          <w:szCs w:val="36"/>
          <w:rtl/>
        </w:rPr>
        <w:t>.</w:t>
      </w:r>
    </w:p>
    <w:p w14:paraId="1DD06911" w14:textId="77777777" w:rsidR="003A5A03" w:rsidRPr="00FA6DB9" w:rsidRDefault="003A5A03" w:rsidP="003A5A03">
      <w:pPr>
        <w:pStyle w:val="2"/>
        <w:rPr>
          <w:rtl/>
        </w:rPr>
      </w:pPr>
      <w:bookmarkStart w:id="60" w:name="_Toc98591068"/>
      <w:r>
        <w:rPr>
          <w:rFonts w:hint="cs"/>
          <w:rtl/>
        </w:rPr>
        <w:t>باب خصال الفطرة:</w:t>
      </w:r>
      <w:bookmarkEnd w:id="60"/>
    </w:p>
    <w:p w14:paraId="5F5B610E" w14:textId="2D074068" w:rsidR="003A5A03" w:rsidRPr="00FA6DB9" w:rsidRDefault="00E278FC"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A5A03"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3A5A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A5A0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وُقِّتَ لَنَا فِي: قَصِّ الشَّارِبِ، وَتَقْلِيمِ الْأَظْفَارِ، وَنَتْفِ الْإِبِطِ، وَحَلْقِ الْعَانَةِ، أَنْ لَا نَتْرُكَ أَكْثَرَ مِنْ أَرْبَعِينَ لَيْلَةً</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رواه مسلم.</w:t>
      </w:r>
    </w:p>
    <w:p w14:paraId="4FA7328C"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C4B043E" w14:textId="442071C6" w:rsidR="003A5A03" w:rsidRPr="00363F28" w:rsidRDefault="003A5A03" w:rsidP="00E278FC">
      <w:pPr>
        <w:pStyle w:val="ab"/>
        <w:spacing w:after="160" w:line="256" w:lineRule="auto"/>
        <w:ind w:left="1165"/>
        <w:jc w:val="both"/>
        <w:rPr>
          <w:rFonts w:ascii="Traditional Arabic" w:eastAsia="Calibri" w:hAnsi="Traditional Arabic" w:cs="Traditional Arabic"/>
          <w:sz w:val="36"/>
          <w:szCs w:val="36"/>
          <w:rtl/>
        </w:rPr>
      </w:pPr>
      <w:r w:rsidRPr="00363F28">
        <w:rPr>
          <w:rFonts w:ascii="Traditional Arabic" w:eastAsia="Calibri" w:hAnsi="Traditional Arabic" w:cs="Traditional Arabic"/>
          <w:sz w:val="36"/>
          <w:szCs w:val="36"/>
          <w:rtl/>
        </w:rPr>
        <w:t>و</w:t>
      </w:r>
      <w:r w:rsidR="001639BB">
        <w:rPr>
          <w:rFonts w:ascii="Traditional Arabic" w:eastAsia="Calibri" w:hAnsi="Traditional Arabic" w:cs="Traditional Arabic" w:hint="cs"/>
          <w:sz w:val="36"/>
          <w:szCs w:val="36"/>
          <w:rtl/>
        </w:rPr>
        <w:t>ُ</w:t>
      </w:r>
      <w:r w:rsidRPr="00363F28">
        <w:rPr>
          <w:rFonts w:ascii="Traditional Arabic" w:eastAsia="Calibri" w:hAnsi="Traditional Arabic" w:cs="Traditional Arabic"/>
          <w:sz w:val="36"/>
          <w:szCs w:val="36"/>
          <w:rtl/>
        </w:rPr>
        <w:t>ق</w:t>
      </w:r>
      <w:r w:rsidR="002A3B4C">
        <w:rPr>
          <w:rFonts w:ascii="Traditional Arabic" w:eastAsia="Calibri" w:hAnsi="Traditional Arabic" w:cs="Traditional Arabic" w:hint="cs"/>
          <w:sz w:val="36"/>
          <w:szCs w:val="36"/>
          <w:rtl/>
        </w:rPr>
        <w:t>ِّ</w:t>
      </w:r>
      <w:r w:rsidRPr="00363F28">
        <w:rPr>
          <w:rFonts w:ascii="Traditional Arabic" w:eastAsia="Calibri" w:hAnsi="Traditional Arabic" w:cs="Traditional Arabic"/>
          <w:sz w:val="36"/>
          <w:szCs w:val="36"/>
          <w:rtl/>
        </w:rPr>
        <w:t>ت: ع</w:t>
      </w:r>
      <w:r w:rsidR="001639BB">
        <w:rPr>
          <w:rFonts w:ascii="Traditional Arabic" w:eastAsia="Calibri" w:hAnsi="Traditional Arabic" w:cs="Traditional Arabic" w:hint="cs"/>
          <w:sz w:val="36"/>
          <w:szCs w:val="36"/>
          <w:rtl/>
        </w:rPr>
        <w:t>ُ</w:t>
      </w:r>
      <w:r w:rsidRPr="00363F28">
        <w:rPr>
          <w:rFonts w:ascii="Traditional Arabic" w:eastAsia="Calibri" w:hAnsi="Traditional Arabic" w:cs="Traditional Arabic"/>
          <w:sz w:val="36"/>
          <w:szCs w:val="36"/>
          <w:rtl/>
        </w:rPr>
        <w:t>ين وحدد.</w:t>
      </w:r>
    </w:p>
    <w:p w14:paraId="44EEA121"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11A84A54" w14:textId="41F2A539" w:rsidR="003A5A03" w:rsidRPr="00363F28" w:rsidRDefault="003A5A03" w:rsidP="00E278FC">
      <w:pPr>
        <w:pStyle w:val="ab"/>
        <w:spacing w:after="160" w:line="256" w:lineRule="auto"/>
        <w:ind w:left="1165"/>
        <w:jc w:val="both"/>
        <w:rPr>
          <w:rFonts w:ascii="Traditional Arabic" w:eastAsia="Calibri" w:hAnsi="Traditional Arabic" w:cs="Traditional Arabic"/>
          <w:sz w:val="36"/>
          <w:szCs w:val="36"/>
          <w:rtl/>
        </w:rPr>
      </w:pPr>
      <w:r w:rsidRPr="00363F28">
        <w:rPr>
          <w:rFonts w:ascii="Traditional Arabic" w:eastAsia="Calibri" w:hAnsi="Traditional Arabic" w:cs="Traditional Arabic"/>
          <w:sz w:val="36"/>
          <w:szCs w:val="36"/>
          <w:rtl/>
        </w:rPr>
        <w:t xml:space="preserve">دل الحديث </w:t>
      </w:r>
      <w:r w:rsidR="00C82FFB">
        <w:rPr>
          <w:rFonts w:ascii="Traditional Arabic" w:eastAsia="Calibri" w:hAnsi="Traditional Arabic" w:cs="Traditional Arabic"/>
          <w:sz w:val="36"/>
          <w:szCs w:val="36"/>
          <w:rtl/>
        </w:rPr>
        <w:t>عَلَى</w:t>
      </w:r>
      <w:r w:rsidRPr="00363F28">
        <w:rPr>
          <w:rFonts w:ascii="Traditional Arabic" w:eastAsia="Calibri" w:hAnsi="Traditional Arabic" w:cs="Traditional Arabic"/>
          <w:sz w:val="36"/>
          <w:szCs w:val="36"/>
          <w:rtl/>
        </w:rPr>
        <w:t xml:space="preserve"> استحباب الإتيان بسنن الفطرة هذه فيما لا يزيد عن </w:t>
      </w:r>
      <w:r>
        <w:rPr>
          <w:rFonts w:ascii="Traditional Arabic" w:eastAsia="Calibri" w:hAnsi="Traditional Arabic" w:cs="Traditional Arabic" w:hint="cs"/>
          <w:sz w:val="36"/>
          <w:szCs w:val="36"/>
          <w:rtl/>
        </w:rPr>
        <w:t>أربعين</w:t>
      </w:r>
      <w:r w:rsidRPr="00363F28">
        <w:rPr>
          <w:rFonts w:ascii="Traditional Arabic" w:eastAsia="Calibri" w:hAnsi="Traditional Arabic" w:cs="Traditional Arabic"/>
          <w:sz w:val="36"/>
          <w:szCs w:val="36"/>
          <w:rtl/>
        </w:rPr>
        <w:t xml:space="preserve"> يوما.</w:t>
      </w:r>
    </w:p>
    <w:p w14:paraId="00383C1B" w14:textId="20EE4510" w:rsidR="003A5A03"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E5731B">
        <w:rPr>
          <w:rFonts w:ascii="Traditional Arabic" w:eastAsia="Calibri" w:hAnsi="Traditional Arabic" w:cs="Traditional Arabic"/>
          <w:b/>
          <w:bCs/>
          <w:color w:val="0070C0"/>
          <w:sz w:val="36"/>
          <w:szCs w:val="36"/>
          <w:rtl/>
        </w:rPr>
        <w:t>عَشْرٌ مِنَ الْفِطْرَةِ: قَصُّ الشَّارِبِ، وَإِعْفَاءُ اللِّحْيَةِ، وَالسِّوَاكُ، وَاسْتِنْشَاقُ الْمَاءِ، وَقَصُّ الْأَظْفَارِ، وَغَسْلُ الْبَرَاجِمِ، وَنَ</w:t>
      </w:r>
      <w:r w:rsidRPr="00E5731B">
        <w:rPr>
          <w:rFonts w:ascii="Traditional Arabic" w:eastAsia="Calibri" w:hAnsi="Traditional Arabic" w:cs="Traditional Arabic" w:hint="eastAsia"/>
          <w:b/>
          <w:bCs/>
          <w:color w:val="0070C0"/>
          <w:sz w:val="36"/>
          <w:szCs w:val="36"/>
          <w:rtl/>
        </w:rPr>
        <w:t>تْفُ</w:t>
      </w:r>
      <w:r w:rsidRPr="00E5731B">
        <w:rPr>
          <w:rFonts w:ascii="Traditional Arabic" w:eastAsia="Calibri" w:hAnsi="Traditional Arabic" w:cs="Traditional Arabic"/>
          <w:b/>
          <w:bCs/>
          <w:color w:val="0070C0"/>
          <w:sz w:val="36"/>
          <w:szCs w:val="36"/>
          <w:rtl/>
        </w:rPr>
        <w:t xml:space="preserve"> الْإِبِطِ، وَحَلْقُ الْعَانَةِ، وَانْتِقَاصُ الْمَاءِ</w:t>
      </w:r>
      <w:r w:rsidRPr="00FA6DB9">
        <w:rPr>
          <w:rFonts w:ascii="Traditional Arabic" w:eastAsia="Calibri" w:hAnsi="Traditional Arabic" w:cs="Traditional Arabic"/>
          <w:sz w:val="36"/>
          <w:szCs w:val="36"/>
          <w:rtl/>
        </w:rPr>
        <w:t>). قَالَ زَكَرِيَّاءُ: قَالَ مُصْعَبٌ: وَنَسِيتُ الْعَاشِرَةَ، إِلَّا أَنْ تَكُونَ الْمَضْمَضَةَ. زَادَ قُتَيْبَةُ: قَالَ وَكِيعٌ</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انْتِقَاصُ الْمَاءِ، يَعْنِي الِاسْتِنْجَاءَ. </w:t>
      </w:r>
      <w:r>
        <w:rPr>
          <w:rFonts w:ascii="Traditional Arabic" w:eastAsia="Calibri" w:hAnsi="Traditional Arabic" w:cs="Traditional Arabic"/>
          <w:sz w:val="36"/>
          <w:szCs w:val="36"/>
          <w:rtl/>
        </w:rPr>
        <w:t>رواه مسلم.</w:t>
      </w:r>
    </w:p>
    <w:p w14:paraId="08772A4B" w14:textId="77777777" w:rsidR="002A3B4C" w:rsidRPr="00FA6DB9" w:rsidRDefault="002A3B4C" w:rsidP="003A5A03">
      <w:pPr>
        <w:spacing w:after="160" w:line="256" w:lineRule="auto"/>
        <w:ind w:firstLine="720"/>
        <w:jc w:val="both"/>
        <w:rPr>
          <w:rFonts w:ascii="Traditional Arabic" w:eastAsia="Calibri" w:hAnsi="Traditional Arabic" w:cs="Traditional Arabic"/>
          <w:sz w:val="36"/>
          <w:szCs w:val="36"/>
          <w:rtl/>
        </w:rPr>
      </w:pPr>
    </w:p>
    <w:p w14:paraId="08668525"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600E8BCC" w14:textId="77777777" w:rsidR="003A5A03" w:rsidRPr="00596B3B" w:rsidRDefault="003A5A03" w:rsidP="00E278FC">
      <w:pPr>
        <w:pStyle w:val="ab"/>
        <w:spacing w:after="160" w:line="256" w:lineRule="auto"/>
        <w:ind w:left="1165"/>
        <w:jc w:val="both"/>
        <w:rPr>
          <w:rFonts w:ascii="Traditional Arabic" w:eastAsia="Calibri" w:hAnsi="Traditional Arabic" w:cs="Traditional Arabic"/>
          <w:sz w:val="36"/>
          <w:szCs w:val="36"/>
          <w:rtl/>
        </w:rPr>
      </w:pPr>
      <w:r w:rsidRPr="00596B3B">
        <w:rPr>
          <w:rFonts w:ascii="Traditional Arabic" w:eastAsia="Calibri" w:hAnsi="Traditional Arabic" w:cs="Traditional Arabic"/>
          <w:sz w:val="36"/>
          <w:szCs w:val="36"/>
          <w:rtl/>
        </w:rPr>
        <w:t>البراجم: هي العُقَد التي في ظهور الأصابع يجتمع فيها الوسخ.</w:t>
      </w:r>
    </w:p>
    <w:p w14:paraId="2915F189"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49DFD68E" w14:textId="5E9E4634"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هذه الخصال يتعلق بها أمور دينية ودنيوية، مثل: تحسين الهيئة، وتنظيف البدن جملة وتفصيل</w:t>
      </w:r>
      <w:r w:rsidR="002A3B4C">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والاحتياط للطهارة، وحسن مخالطة الناس بكف ما يتأذى بريحه عنهم، ومخالفة شأن الكفار من المجوس واليهود والن</w:t>
      </w:r>
      <w:r w:rsidRPr="00FA6DB9">
        <w:rPr>
          <w:rFonts w:ascii="Traditional Arabic" w:eastAsia="Calibri" w:hAnsi="Traditional Arabic" w:cs="Traditional Arabic" w:hint="eastAsia"/>
          <w:sz w:val="36"/>
          <w:szCs w:val="36"/>
          <w:rtl/>
        </w:rPr>
        <w:t>صارى</w:t>
      </w:r>
      <w:r>
        <w:rPr>
          <w:rFonts w:ascii="Traditional Arabic" w:eastAsia="Calibri" w:hAnsi="Traditional Arabic" w:cs="Traditional Arabic" w:hint="cs"/>
          <w:sz w:val="36"/>
          <w:szCs w:val="36"/>
          <w:rtl/>
        </w:rPr>
        <w:t>.</w:t>
      </w:r>
    </w:p>
    <w:p w14:paraId="2B36F1DC" w14:textId="77777777" w:rsidR="003A5A03" w:rsidRPr="00FA6DB9" w:rsidRDefault="003A5A03" w:rsidP="003A5A03">
      <w:pPr>
        <w:pStyle w:val="2"/>
        <w:rPr>
          <w:rtl/>
        </w:rPr>
      </w:pPr>
      <w:bookmarkStart w:id="61" w:name="_Toc98591069"/>
      <w:r>
        <w:rPr>
          <w:rFonts w:hint="cs"/>
          <w:rtl/>
        </w:rPr>
        <w:t>باب حفِّ الشوارب وإعفاء اللحى:</w:t>
      </w:r>
      <w:bookmarkEnd w:id="61"/>
    </w:p>
    <w:p w14:paraId="75E94A74"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7A2E01">
        <w:rPr>
          <w:rFonts w:ascii="Traditional Arabic" w:eastAsia="Calibri" w:hAnsi="Traditional Arabic" w:cs="Traditional Arabic"/>
          <w:b/>
          <w:bCs/>
          <w:color w:val="0070C0"/>
          <w:sz w:val="36"/>
          <w:szCs w:val="36"/>
          <w:rtl/>
        </w:rPr>
        <w:t>خَالِفُوا الْمُشْرِكِينَ، أَحْفُوا الشَّوَارِبَ، وَأَوْفُوا اللِّحَى</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متفق عليه.</w:t>
      </w:r>
    </w:p>
    <w:p w14:paraId="11DA3390"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7AF8D2AE" w14:textId="35ED8D6E"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التشبه بالكفار في إطالة الشارب وحلق اللحى.</w:t>
      </w:r>
    </w:p>
    <w:p w14:paraId="36B76655"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عناية الشريعة بظاهر المسلم وباطنه.</w:t>
      </w:r>
    </w:p>
    <w:p w14:paraId="34DD8DF1" w14:textId="77777777" w:rsidR="003A5A03" w:rsidRPr="00FA6DB9" w:rsidRDefault="003A5A03" w:rsidP="003A5A03">
      <w:pPr>
        <w:pStyle w:val="2"/>
        <w:rPr>
          <w:rtl/>
        </w:rPr>
      </w:pPr>
      <w:bookmarkStart w:id="62" w:name="_Toc98591070"/>
      <w:r>
        <w:rPr>
          <w:rFonts w:hint="cs"/>
          <w:rtl/>
        </w:rPr>
        <w:t>باب عظمة الإسلام وإحاطته بأحكام الطهارة:</w:t>
      </w:r>
      <w:bookmarkEnd w:id="62"/>
    </w:p>
    <w:p w14:paraId="329B1FD5"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سَلْمَانَ الفارسيِّ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أنه قِيلَ لَهُ: قَدْ عَلَّمَكُمْ نَبِيُّكُمْ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كُلَّ شَيْءٍ حَتَّى الْخِرَاءَةَ، فَقَالَ: أَجَلْ، لَقَدْ نَهَانَا أَنْ نَسْتَقْبِلَ الْقِبْلَةَ لِغَائِطٍ أَوْ بَوْلٍ، أَوْ أَنْ نَسْ</w:t>
      </w:r>
      <w:r w:rsidRPr="00FA6DB9">
        <w:rPr>
          <w:rFonts w:ascii="Traditional Arabic" w:eastAsia="Calibri" w:hAnsi="Traditional Arabic" w:cs="Traditional Arabic" w:hint="eastAsia"/>
          <w:sz w:val="36"/>
          <w:szCs w:val="36"/>
          <w:rtl/>
        </w:rPr>
        <w:t>تَنْجِيَ</w:t>
      </w:r>
      <w:r w:rsidRPr="00FA6DB9">
        <w:rPr>
          <w:rFonts w:ascii="Traditional Arabic" w:eastAsia="Calibri" w:hAnsi="Traditional Arabic" w:cs="Traditional Arabic"/>
          <w:sz w:val="36"/>
          <w:szCs w:val="36"/>
          <w:rtl/>
        </w:rPr>
        <w:t xml:space="preserve"> بِالْيَمِينِ، أَوْ أَنْ نَسْتَنْجِيَ بِأَقَلَّ مِنْ ثَلَاثَةِ أَحْجَارٍ، أَوْ أَنْ نَسْتَنْجِيَ بِرَجِيعٍ أَوْ بِعَظْمٍ. </w:t>
      </w:r>
      <w:r>
        <w:rPr>
          <w:rFonts w:ascii="Traditional Arabic" w:eastAsia="Calibri" w:hAnsi="Traditional Arabic" w:cs="Traditional Arabic"/>
          <w:sz w:val="36"/>
          <w:szCs w:val="36"/>
          <w:rtl/>
        </w:rPr>
        <w:t>رواه مسلم.</w:t>
      </w:r>
    </w:p>
    <w:p w14:paraId="0420FA96" w14:textId="77777777" w:rsidR="003A5A03" w:rsidRPr="00020669"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039F58F" w14:textId="77777777" w:rsidR="003A5A03" w:rsidRPr="00AF2F6E" w:rsidRDefault="003A5A03" w:rsidP="00C57B6E">
      <w:pPr>
        <w:pStyle w:val="ab"/>
        <w:numPr>
          <w:ilvl w:val="0"/>
          <w:numId w:val="267"/>
        </w:numPr>
        <w:spacing w:after="160" w:line="256" w:lineRule="auto"/>
        <w:jc w:val="both"/>
        <w:rPr>
          <w:rFonts w:ascii="Traditional Arabic" w:eastAsia="Calibri" w:hAnsi="Traditional Arabic" w:cs="Traditional Arabic"/>
          <w:sz w:val="36"/>
          <w:szCs w:val="36"/>
          <w:rtl/>
        </w:rPr>
      </w:pPr>
      <w:r w:rsidRPr="00AF2F6E">
        <w:rPr>
          <w:rFonts w:ascii="Traditional Arabic" w:eastAsia="Calibri" w:hAnsi="Traditional Arabic" w:cs="Traditional Arabic"/>
          <w:sz w:val="36"/>
          <w:szCs w:val="36"/>
          <w:rtl/>
        </w:rPr>
        <w:t>الخراءة: القعود لقضاء الحاجة.</w:t>
      </w:r>
    </w:p>
    <w:p w14:paraId="4A8E10BE" w14:textId="77777777" w:rsidR="003A5A03" w:rsidRPr="00AF2F6E" w:rsidRDefault="003A5A03" w:rsidP="00C57B6E">
      <w:pPr>
        <w:pStyle w:val="ab"/>
        <w:numPr>
          <w:ilvl w:val="0"/>
          <w:numId w:val="267"/>
        </w:numPr>
        <w:spacing w:after="160" w:line="256" w:lineRule="auto"/>
        <w:jc w:val="both"/>
        <w:rPr>
          <w:rFonts w:ascii="Traditional Arabic" w:eastAsia="Calibri" w:hAnsi="Traditional Arabic" w:cs="Traditional Arabic"/>
          <w:sz w:val="36"/>
          <w:szCs w:val="36"/>
          <w:rtl/>
        </w:rPr>
      </w:pPr>
      <w:r w:rsidRPr="00AF2F6E">
        <w:rPr>
          <w:rFonts w:ascii="Traditional Arabic" w:eastAsia="Calibri" w:hAnsi="Traditional Arabic" w:cs="Traditional Arabic"/>
          <w:sz w:val="36"/>
          <w:szCs w:val="36"/>
          <w:rtl/>
        </w:rPr>
        <w:t>الرجيع: العَذِرة والروث.</w:t>
      </w:r>
    </w:p>
    <w:p w14:paraId="47251FCB"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76417DA5" w14:textId="665CB9D5"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١- بيان ما كان عليه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من إرشاد أمته وتعليمها كل ما ينفعها حتى في أدق الأمور.</w:t>
      </w:r>
    </w:p>
    <w:p w14:paraId="497E070C" w14:textId="78F81340"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بيان آداب قضاء الحاجة التي ينبغي لكل مسلم أن يحرص عليها.</w:t>
      </w:r>
    </w:p>
    <w:p w14:paraId="02E1249D" w14:textId="3C7E0F97" w:rsidR="003A5A03" w:rsidRPr="00FA6DB9" w:rsidRDefault="003A5A03" w:rsidP="003A5A03">
      <w:pPr>
        <w:pStyle w:val="2"/>
        <w:rPr>
          <w:rtl/>
        </w:rPr>
      </w:pPr>
      <w:bookmarkStart w:id="63" w:name="_Toc98591071"/>
      <w:r>
        <w:rPr>
          <w:rFonts w:hint="cs"/>
          <w:rtl/>
        </w:rPr>
        <w:t xml:space="preserve">باب </w:t>
      </w:r>
      <w:r w:rsidR="00180F4E">
        <w:rPr>
          <w:rFonts w:hint="cs"/>
          <w:rtl/>
        </w:rPr>
        <w:t>النَّهي</w:t>
      </w:r>
      <w:r>
        <w:rPr>
          <w:rFonts w:hint="cs"/>
          <w:rtl/>
        </w:rPr>
        <w:t xml:space="preserve"> عن الاستجمار بالعظم والروث:</w:t>
      </w:r>
      <w:bookmarkEnd w:id="63"/>
    </w:p>
    <w:p w14:paraId="124658EE" w14:textId="0ECA58B2" w:rsidR="003A5A03" w:rsidRPr="00FA6DB9" w:rsidRDefault="00E278FC"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3A5A03" w:rsidRPr="00FA6DB9">
        <w:rPr>
          <w:rFonts w:ascii="Traditional Arabic" w:eastAsia="Calibri" w:hAnsi="Traditional Arabic" w:cs="Traditional Arabic"/>
          <w:sz w:val="36"/>
          <w:szCs w:val="36"/>
          <w:rtl/>
        </w:rPr>
        <w:t xml:space="preserve"> جَابِر</w:t>
      </w:r>
      <w:r>
        <w:rPr>
          <w:rFonts w:ascii="Traditional Arabic" w:eastAsia="Calibri" w:hAnsi="Traditional Arabic" w:cs="Traditional Arabic" w:hint="cs"/>
          <w:sz w:val="36"/>
          <w:szCs w:val="36"/>
          <w:rtl/>
        </w:rPr>
        <w:t>ِ</w:t>
      </w:r>
      <w:r w:rsidR="003A5A03" w:rsidRPr="00FA6DB9">
        <w:rPr>
          <w:rFonts w:ascii="Traditional Arabic" w:eastAsia="Calibri" w:hAnsi="Traditional Arabic" w:cs="Traditional Arabic"/>
          <w:sz w:val="36"/>
          <w:szCs w:val="36"/>
          <w:rtl/>
        </w:rPr>
        <w:t xml:space="preserve"> بن </w:t>
      </w:r>
      <w:r w:rsidR="003A5A03">
        <w:rPr>
          <w:rFonts w:ascii="Traditional Arabic" w:eastAsia="Calibri" w:hAnsi="Traditional Arabic" w:cs="Traditional Arabic"/>
          <w:sz w:val="36"/>
          <w:szCs w:val="36"/>
          <w:rtl/>
        </w:rPr>
        <w:t>عبد الله</w:t>
      </w:r>
      <w:r w:rsidR="003A5A03" w:rsidRPr="00FA6DB9">
        <w:rPr>
          <w:rFonts w:ascii="Traditional Arabic" w:eastAsia="Calibri" w:hAnsi="Traditional Arabic" w:cs="Traditional Arabic"/>
          <w:sz w:val="36"/>
          <w:szCs w:val="36"/>
          <w:rtl/>
        </w:rPr>
        <w:t xml:space="preserve"> - رضي اللّه عنهما-</w:t>
      </w:r>
      <w:r>
        <w:rPr>
          <w:rFonts w:ascii="Traditional Arabic" w:eastAsia="Calibri" w:hAnsi="Traditional Arabic" w:cs="Traditional Arabic" w:hint="cs"/>
          <w:sz w:val="36"/>
          <w:szCs w:val="36"/>
          <w:rtl/>
        </w:rPr>
        <w:t xml:space="preserve"> قال</w:t>
      </w:r>
      <w:r w:rsidR="003A5A0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نَهَى رَسُولُ اللَّهِ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أَنْ يُتَمَسَّحَ بِعَظْمٍ أَوْ بِبَعْرٍ</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رواه مسلم.</w:t>
      </w:r>
    </w:p>
    <w:p w14:paraId="2FCE574A"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9F77E89" w14:textId="31AA7954"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أن يستنجي أحد بعد قضاء حاجته بعظام الحيوانات أو بروثها وفضلاتها، وهو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البعر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وقد جاء في صحيح مسلم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A864E3">
        <w:rPr>
          <w:rFonts w:ascii="Traditional Arabic" w:eastAsia="Calibri" w:hAnsi="Traditional Arabic" w:cs="Traditional Arabic"/>
          <w:b/>
          <w:bCs/>
          <w:color w:val="0070C0"/>
          <w:sz w:val="36"/>
          <w:szCs w:val="36"/>
          <w:rtl/>
        </w:rPr>
        <w:t>لا تستنجوا بالروث ولا بالعظام؛ فإنه زاد إخوانكم من الج</w:t>
      </w:r>
      <w:r w:rsidRPr="00A864E3">
        <w:rPr>
          <w:rFonts w:ascii="Traditional Arabic" w:eastAsia="Calibri" w:hAnsi="Traditional Arabic" w:cs="Traditional Arabic" w:hint="eastAsia"/>
          <w:b/>
          <w:bCs/>
          <w:color w:val="0070C0"/>
          <w:sz w:val="36"/>
          <w:szCs w:val="36"/>
          <w:rtl/>
        </w:rPr>
        <w:t>ن</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3E5703A3" w14:textId="2259C94C" w:rsidR="003A5A03" w:rsidRPr="00FA6DB9" w:rsidRDefault="003A5A03" w:rsidP="003A5A03">
      <w:pPr>
        <w:pStyle w:val="2"/>
        <w:rPr>
          <w:rtl/>
        </w:rPr>
      </w:pPr>
      <w:bookmarkStart w:id="64" w:name="_Toc98591072"/>
      <w:r>
        <w:rPr>
          <w:rFonts w:hint="cs"/>
          <w:rtl/>
        </w:rPr>
        <w:t xml:space="preserve">باب </w:t>
      </w:r>
      <w:r w:rsidR="00180F4E">
        <w:rPr>
          <w:rFonts w:hint="cs"/>
          <w:rtl/>
        </w:rPr>
        <w:t>النَّهي</w:t>
      </w:r>
      <w:r>
        <w:rPr>
          <w:rFonts w:hint="cs"/>
          <w:rtl/>
        </w:rPr>
        <w:t xml:space="preserve"> عن الاستنجاء باليمين:</w:t>
      </w:r>
      <w:bookmarkEnd w:id="64"/>
    </w:p>
    <w:p w14:paraId="2B334840"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قَتَادَةَ-رضي الله عنه-: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05F57">
        <w:rPr>
          <w:rFonts w:ascii="Traditional Arabic" w:eastAsia="Calibri" w:hAnsi="Traditional Arabic" w:cs="Traditional Arabic"/>
          <w:b/>
          <w:bCs/>
          <w:color w:val="0070C0"/>
          <w:sz w:val="36"/>
          <w:szCs w:val="36"/>
          <w:rtl/>
        </w:rPr>
        <w:t>لَا يُمْسِكَنَّ أَحَدُكُمْ ذَكَرَهُ بِيَمِينِهِ وَهُوَ يَبُولُ، وَلَا يَتَمَسَّحْ مِنَ الْخَلَاءِ بِيَمِينِهِ، وَلَا يَتَنَفَّسْ فِي الْإِنَاءِ</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متفق عليه.</w:t>
      </w:r>
    </w:p>
    <w:p w14:paraId="69679664" w14:textId="7777777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46015DAF" w14:textId="6AF59C4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180F4E">
        <w:rPr>
          <w:rFonts w:ascii="Traditional Arabic" w:eastAsia="Calibri" w:hAnsi="Traditional Arabic" w:cs="Traditional Arabic"/>
          <w:sz w:val="36"/>
          <w:szCs w:val="36"/>
          <w:rtl/>
        </w:rPr>
        <w:t>النَّهي</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عن التنفس في الإناء عند الشرب</w:t>
      </w:r>
      <w:r w:rsidR="002A3B4C">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يستقذره غيره، فتمتنع نفسه عن الشرب من هذا الإناء، وحتى لا يتغير الإناء بكثرة التنفس فيه.</w:t>
      </w:r>
    </w:p>
    <w:p w14:paraId="3D73D6DE" w14:textId="62DE34D7"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التمسح باليمين وهو الاستنجاء.</w:t>
      </w:r>
    </w:p>
    <w:p w14:paraId="2006E9C1" w14:textId="25EDDFB2" w:rsidR="003A5A03" w:rsidRPr="00FA6DB9" w:rsidRDefault="003A5A03" w:rsidP="003A5A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مس الذكر باليمين؛ وذلك لأن اليمين يستحب أن تكون لفضائل الأعمال، وما سوى ذلك يكون لليسرى.</w:t>
      </w:r>
    </w:p>
    <w:p w14:paraId="44424231" w14:textId="77777777" w:rsidR="003A5A03" w:rsidRPr="00FA6DB9" w:rsidRDefault="003A5A03" w:rsidP="003A5A03">
      <w:pPr>
        <w:pStyle w:val="2"/>
        <w:rPr>
          <w:rtl/>
        </w:rPr>
      </w:pPr>
      <w:bookmarkStart w:id="65" w:name="_Toc98591073"/>
      <w:r>
        <w:rPr>
          <w:rFonts w:hint="cs"/>
          <w:rtl/>
        </w:rPr>
        <w:t>باب التيمن في الوضوء والغسل:</w:t>
      </w:r>
      <w:bookmarkEnd w:id="65"/>
    </w:p>
    <w:p w14:paraId="3CF22AAB" w14:textId="17E51D5C" w:rsidR="003A5A03" w:rsidRPr="00FA6DB9" w:rsidRDefault="00E278FC"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عن</w:t>
      </w:r>
      <w:r w:rsidR="003A5A03"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3A5A03"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3A5A0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 xml:space="preserve">ﷺ </w:t>
      </w:r>
      <w:r w:rsidR="003A5A03" w:rsidRPr="00FA6DB9">
        <w:rPr>
          <w:rFonts w:ascii="Traditional Arabic" w:eastAsia="Calibri" w:hAnsi="Traditional Arabic" w:cs="Traditional Arabic"/>
          <w:sz w:val="36"/>
          <w:szCs w:val="36"/>
          <w:rtl/>
        </w:rPr>
        <w:t>يُعْجِبُهُ التَّيَمُّنُ فِي تَنَعُّلِهِ، وَتَرَجُّلِهِ، وَطُهُورِهِ فِي شَأْنِهِ كُلِّهِ</w:t>
      </w:r>
      <w:r w:rsidR="00325795">
        <w:rPr>
          <w:rFonts w:ascii="Traditional Arabic" w:eastAsia="Calibri" w:hAnsi="Traditional Arabic" w:cs="Traditional Arabic"/>
          <w:sz w:val="36"/>
          <w:szCs w:val="36"/>
          <w:rtl/>
        </w:rPr>
        <w:t>"</w:t>
      </w:r>
      <w:r w:rsidR="003A5A03" w:rsidRPr="00FA6DB9">
        <w:rPr>
          <w:rFonts w:ascii="Traditional Arabic" w:eastAsia="Calibri" w:hAnsi="Traditional Arabic" w:cs="Traditional Arabic"/>
          <w:sz w:val="36"/>
          <w:szCs w:val="36"/>
          <w:rtl/>
        </w:rPr>
        <w:t xml:space="preserve"> </w:t>
      </w:r>
      <w:r w:rsidR="003A5A03">
        <w:rPr>
          <w:rFonts w:ascii="Traditional Arabic" w:eastAsia="Calibri" w:hAnsi="Traditional Arabic" w:cs="Traditional Arabic"/>
          <w:sz w:val="36"/>
          <w:szCs w:val="36"/>
          <w:rtl/>
        </w:rPr>
        <w:t>متفق عليه.</w:t>
      </w:r>
    </w:p>
    <w:p w14:paraId="315BA5EF" w14:textId="77777777" w:rsidR="003A5A03" w:rsidRPr="005E13D2" w:rsidRDefault="003A5A03" w:rsidP="003A5A0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3F98410" w14:textId="6A369A89" w:rsidR="003A5A03"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FA6DB9">
        <w:rPr>
          <w:rFonts w:ascii="Traditional Arabic" w:eastAsia="Calibri" w:hAnsi="Traditional Arabic" w:cs="Traditional Arabic"/>
          <w:sz w:val="36"/>
          <w:szCs w:val="36"/>
          <w:rtl/>
        </w:rPr>
        <w:t xml:space="preserve">استحباب البداءة بشق الرأس الأيمن في الترجل والغسل والحلق، وهو من باب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والتزيين، واستدل به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استحباب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عن يمين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وفي ميمنة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وفي الأكل والشرب باليمين.</w:t>
      </w:r>
    </w:p>
    <w:p w14:paraId="364C232B" w14:textId="146F7292" w:rsidR="003A5A03" w:rsidRDefault="003A5A03" w:rsidP="003A5A0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FA6DB9">
        <w:rPr>
          <w:rFonts w:ascii="Traditional Arabic" w:eastAsia="Calibri" w:hAnsi="Traditional Arabic" w:cs="Traditional Arabic"/>
          <w:sz w:val="36"/>
          <w:szCs w:val="36"/>
          <w:rtl/>
        </w:rPr>
        <w:t>قال النووي: قاعدة الشرع المستمرة استحباب البداءة باليمين في كل م</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كان من باب التكريم والتزيين، وما كان بضدهما استحب فيه التياسر</w:t>
      </w:r>
      <w:r>
        <w:rPr>
          <w:rFonts w:ascii="Traditional Arabic" w:eastAsia="Calibri" w:hAnsi="Traditional Arabic" w:cs="Traditional Arabic" w:hint="cs"/>
          <w:sz w:val="36"/>
          <w:szCs w:val="36"/>
          <w:rtl/>
        </w:rPr>
        <w:t>.</w:t>
      </w:r>
    </w:p>
    <w:p w14:paraId="79FC77FE" w14:textId="77777777" w:rsidR="007E758F" w:rsidRPr="002A3B4C" w:rsidRDefault="007E758F" w:rsidP="007E758F">
      <w:pPr>
        <w:pStyle w:val="2"/>
        <w:rPr>
          <w:rtl/>
        </w:rPr>
      </w:pPr>
      <w:bookmarkStart w:id="66" w:name="_Toc98591074"/>
      <w:r w:rsidRPr="002A3B4C">
        <w:rPr>
          <w:rFonts w:hint="cs"/>
          <w:rtl/>
        </w:rPr>
        <w:t>باب التيمم:</w:t>
      </w:r>
      <w:bookmarkEnd w:id="66"/>
    </w:p>
    <w:p w14:paraId="31F227F2" w14:textId="1FBD4005" w:rsidR="007E758F" w:rsidRPr="00FA6DB9" w:rsidRDefault="007E758F" w:rsidP="007E758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حُذَيْفَةَ-رضي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96102">
        <w:rPr>
          <w:rFonts w:ascii="Traditional Arabic" w:eastAsia="Calibri" w:hAnsi="Traditional Arabic" w:cs="Traditional Arabic"/>
          <w:b/>
          <w:bCs/>
          <w:color w:val="0070C0"/>
          <w:sz w:val="36"/>
          <w:szCs w:val="36"/>
          <w:rtl/>
        </w:rPr>
        <w:t xml:space="preserve">فُضِّلْنَا </w:t>
      </w:r>
      <w:r w:rsidR="00C82FFB">
        <w:rPr>
          <w:rFonts w:ascii="Traditional Arabic" w:eastAsia="Calibri" w:hAnsi="Traditional Arabic" w:cs="Traditional Arabic"/>
          <w:b/>
          <w:bCs/>
          <w:color w:val="0070C0"/>
          <w:sz w:val="36"/>
          <w:szCs w:val="36"/>
          <w:rtl/>
        </w:rPr>
        <w:t>عَلَى</w:t>
      </w:r>
      <w:r w:rsidRPr="00996102">
        <w:rPr>
          <w:rFonts w:ascii="Traditional Arabic" w:eastAsia="Calibri" w:hAnsi="Traditional Arabic" w:cs="Traditional Arabic"/>
          <w:b/>
          <w:bCs/>
          <w:color w:val="0070C0"/>
          <w:sz w:val="36"/>
          <w:szCs w:val="36"/>
          <w:rtl/>
        </w:rPr>
        <w:t xml:space="preserve"> النَّاسِ بِثَلَاثٍ: جُعِلَتْ صُفُوفُنَا كَصُفُوفِ الْمَلَائِكَةِ، وَجُعِلَتْ لَنَا الْأَرْضُ كُلُّهَا مَسْجِدًا، وَجُعِلَتْ تُرْبَتُهَا لَنَا </w:t>
      </w:r>
      <w:r w:rsidRPr="00996102">
        <w:rPr>
          <w:rFonts w:ascii="Traditional Arabic" w:eastAsia="Calibri" w:hAnsi="Traditional Arabic" w:cs="Traditional Arabic" w:hint="eastAsia"/>
          <w:b/>
          <w:bCs/>
          <w:color w:val="0070C0"/>
          <w:sz w:val="36"/>
          <w:szCs w:val="36"/>
          <w:rtl/>
        </w:rPr>
        <w:t>طَهُورًا</w:t>
      </w:r>
      <w:r w:rsidRPr="00996102">
        <w:rPr>
          <w:rFonts w:ascii="Traditional Arabic" w:eastAsia="Calibri" w:hAnsi="Traditional Arabic" w:cs="Traditional Arabic"/>
          <w:b/>
          <w:bCs/>
          <w:color w:val="0070C0"/>
          <w:sz w:val="36"/>
          <w:szCs w:val="36"/>
          <w:rtl/>
        </w:rPr>
        <w:t xml:space="preserve"> إِذَا لَمْ نَجِدِ الْمَاءَ</w:t>
      </w:r>
      <w:r w:rsidRPr="00FA6DB9">
        <w:rPr>
          <w:rFonts w:ascii="Traditional Arabic" w:eastAsia="Calibri" w:hAnsi="Traditional Arabic" w:cs="Traditional Arabic"/>
          <w:sz w:val="36"/>
          <w:szCs w:val="36"/>
          <w:rtl/>
        </w:rPr>
        <w:t xml:space="preserve">). وَذَكَرَ خَصْلَةً أُخْرَى </w:t>
      </w:r>
      <w:r>
        <w:rPr>
          <w:rFonts w:ascii="Traditional Arabic" w:eastAsia="Calibri" w:hAnsi="Traditional Arabic" w:cs="Traditional Arabic"/>
          <w:sz w:val="36"/>
          <w:szCs w:val="36"/>
          <w:rtl/>
        </w:rPr>
        <w:t>رواه مسلم.</w:t>
      </w:r>
    </w:p>
    <w:p w14:paraId="31F34981" w14:textId="77777777" w:rsidR="007E758F" w:rsidRPr="00B30AB6" w:rsidRDefault="007E758F" w:rsidP="007E758F">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D57A47E" w14:textId="7B517BDA" w:rsidR="007E758F" w:rsidRPr="00996102" w:rsidRDefault="007E758F" w:rsidP="00C57B6E">
      <w:pPr>
        <w:pStyle w:val="ab"/>
        <w:numPr>
          <w:ilvl w:val="0"/>
          <w:numId w:val="319"/>
        </w:numPr>
        <w:spacing w:after="160" w:line="256" w:lineRule="auto"/>
        <w:jc w:val="both"/>
        <w:rPr>
          <w:rFonts w:ascii="Traditional Arabic" w:eastAsia="Calibri" w:hAnsi="Traditional Arabic" w:cs="Traditional Arabic"/>
          <w:sz w:val="36"/>
          <w:szCs w:val="36"/>
          <w:rtl/>
        </w:rPr>
      </w:pPr>
      <w:r w:rsidRPr="00996102">
        <w:rPr>
          <w:rFonts w:ascii="Traditional Arabic" w:eastAsia="Calibri" w:hAnsi="Traditional Arabic" w:cs="Traditional Arabic"/>
          <w:b/>
          <w:bCs/>
          <w:color w:val="0070C0"/>
          <w:sz w:val="36"/>
          <w:szCs w:val="36"/>
          <w:rtl/>
        </w:rPr>
        <w:t>جعلت صفوفنا</w:t>
      </w:r>
      <w:r w:rsidRPr="00996102">
        <w:rPr>
          <w:rFonts w:ascii="Traditional Arabic" w:eastAsia="Calibri" w:hAnsi="Traditional Arabic" w:cs="Traditional Arabic"/>
          <w:color w:val="0070C0"/>
          <w:sz w:val="36"/>
          <w:szCs w:val="36"/>
          <w:rtl/>
        </w:rPr>
        <w:t xml:space="preserve"> </w:t>
      </w:r>
      <w:r w:rsidRPr="00996102">
        <w:rPr>
          <w:rFonts w:ascii="Traditional Arabic" w:eastAsia="Calibri" w:hAnsi="Traditional Arabic" w:cs="Traditional Arabic"/>
          <w:sz w:val="36"/>
          <w:szCs w:val="36"/>
          <w:rtl/>
        </w:rPr>
        <w:t xml:space="preserve">أي: وقوفنا في </w:t>
      </w:r>
      <w:r w:rsidR="009F413B">
        <w:rPr>
          <w:rFonts w:ascii="Traditional Arabic" w:eastAsia="Calibri" w:hAnsi="Traditional Arabic" w:cs="Traditional Arabic"/>
          <w:sz w:val="36"/>
          <w:szCs w:val="36"/>
          <w:rtl/>
        </w:rPr>
        <w:t>الصَّلاة</w:t>
      </w:r>
      <w:r w:rsidRPr="00996102">
        <w:rPr>
          <w:rFonts w:ascii="Traditional Arabic" w:eastAsia="Calibri" w:hAnsi="Traditional Arabic" w:cs="Traditional Arabic"/>
          <w:sz w:val="36"/>
          <w:szCs w:val="36"/>
          <w:rtl/>
        </w:rPr>
        <w:t>.</w:t>
      </w:r>
    </w:p>
    <w:p w14:paraId="064E4C52" w14:textId="61011CA7" w:rsidR="007E758F" w:rsidRPr="00996102" w:rsidRDefault="007E758F" w:rsidP="00C57B6E">
      <w:pPr>
        <w:pStyle w:val="ab"/>
        <w:numPr>
          <w:ilvl w:val="0"/>
          <w:numId w:val="319"/>
        </w:numPr>
        <w:spacing w:after="160" w:line="256" w:lineRule="auto"/>
        <w:jc w:val="both"/>
        <w:rPr>
          <w:rFonts w:ascii="Traditional Arabic" w:eastAsia="Calibri" w:hAnsi="Traditional Arabic" w:cs="Traditional Arabic"/>
          <w:sz w:val="36"/>
          <w:szCs w:val="36"/>
          <w:rtl/>
        </w:rPr>
      </w:pPr>
      <w:r w:rsidRPr="00996102">
        <w:rPr>
          <w:rFonts w:ascii="Traditional Arabic" w:eastAsia="Calibri" w:hAnsi="Traditional Arabic" w:cs="Traditional Arabic"/>
          <w:b/>
          <w:bCs/>
          <w:color w:val="0070C0"/>
          <w:sz w:val="36"/>
          <w:szCs w:val="36"/>
          <w:rtl/>
        </w:rPr>
        <w:t>كصفوف الملائكة</w:t>
      </w:r>
      <w:r w:rsidRPr="00996102">
        <w:rPr>
          <w:rFonts w:ascii="Traditional Arabic" w:eastAsia="Calibri" w:hAnsi="Traditional Arabic" w:cs="Traditional Arabic"/>
          <w:color w:val="0070C0"/>
          <w:sz w:val="36"/>
          <w:szCs w:val="36"/>
          <w:rtl/>
        </w:rPr>
        <w:t xml:space="preserve"> </w:t>
      </w:r>
      <w:r w:rsidRPr="00996102">
        <w:rPr>
          <w:rFonts w:ascii="Traditional Arabic" w:eastAsia="Calibri" w:hAnsi="Traditional Arabic" w:cs="Traditional Arabic"/>
          <w:sz w:val="36"/>
          <w:szCs w:val="36"/>
          <w:rtl/>
        </w:rPr>
        <w:t xml:space="preserve">قيل: في المعركة، وقيل: في </w:t>
      </w:r>
      <w:r w:rsidR="009F413B">
        <w:rPr>
          <w:rFonts w:ascii="Traditional Arabic" w:eastAsia="Calibri" w:hAnsi="Traditional Arabic" w:cs="Traditional Arabic"/>
          <w:sz w:val="36"/>
          <w:szCs w:val="36"/>
          <w:rtl/>
        </w:rPr>
        <w:t>الصَّلاة</w:t>
      </w:r>
      <w:r w:rsidRPr="00996102">
        <w:rPr>
          <w:rFonts w:ascii="Traditional Arabic" w:eastAsia="Calibri" w:hAnsi="Traditional Arabic" w:cs="Traditional Arabic"/>
          <w:sz w:val="36"/>
          <w:szCs w:val="36"/>
          <w:rtl/>
        </w:rPr>
        <w:t xml:space="preserve">، وقيل: في الطاعة، وهي أنهم يتمون المقدم، ثم </w:t>
      </w:r>
      <w:r w:rsidR="00C82FFB">
        <w:rPr>
          <w:rFonts w:ascii="Traditional Arabic" w:eastAsia="Calibri" w:hAnsi="Traditional Arabic" w:cs="Traditional Arabic"/>
          <w:sz w:val="36"/>
          <w:szCs w:val="36"/>
          <w:rtl/>
        </w:rPr>
        <w:t>الذِي</w:t>
      </w:r>
      <w:r w:rsidRPr="00996102">
        <w:rPr>
          <w:rFonts w:ascii="Traditional Arabic" w:eastAsia="Calibri" w:hAnsi="Traditional Arabic" w:cs="Traditional Arabic"/>
          <w:sz w:val="36"/>
          <w:szCs w:val="36"/>
          <w:rtl/>
        </w:rPr>
        <w:t xml:space="preserve"> يليه من </w:t>
      </w:r>
      <w:r w:rsidR="00EB4AB7">
        <w:rPr>
          <w:rFonts w:ascii="Traditional Arabic" w:eastAsia="Calibri" w:hAnsi="Traditional Arabic" w:cs="Traditional Arabic"/>
          <w:sz w:val="36"/>
          <w:szCs w:val="36"/>
          <w:rtl/>
        </w:rPr>
        <w:t>الصُّفوف</w:t>
      </w:r>
      <w:r w:rsidRPr="00996102">
        <w:rPr>
          <w:rFonts w:ascii="Traditional Arabic" w:eastAsia="Calibri" w:hAnsi="Traditional Arabic" w:cs="Traditional Arabic"/>
          <w:sz w:val="36"/>
          <w:szCs w:val="36"/>
          <w:rtl/>
        </w:rPr>
        <w:t xml:space="preserve">، ثم يراصون </w:t>
      </w:r>
      <w:r w:rsidR="00EB4AB7">
        <w:rPr>
          <w:rFonts w:ascii="Traditional Arabic" w:eastAsia="Calibri" w:hAnsi="Traditional Arabic" w:cs="Traditional Arabic"/>
          <w:sz w:val="36"/>
          <w:szCs w:val="36"/>
          <w:rtl/>
        </w:rPr>
        <w:t>الصُّفوف</w:t>
      </w:r>
      <w:r w:rsidRPr="00996102">
        <w:rPr>
          <w:rFonts w:ascii="Traditional Arabic" w:eastAsia="Calibri" w:hAnsi="Traditional Arabic" w:cs="Traditional Arabic"/>
          <w:sz w:val="36"/>
          <w:szCs w:val="36"/>
          <w:rtl/>
        </w:rPr>
        <w:t>.</w:t>
      </w:r>
    </w:p>
    <w:p w14:paraId="04D29167" w14:textId="515319B4" w:rsidR="007E758F" w:rsidRPr="00996102" w:rsidRDefault="007E758F" w:rsidP="00C57B6E">
      <w:pPr>
        <w:pStyle w:val="ab"/>
        <w:numPr>
          <w:ilvl w:val="0"/>
          <w:numId w:val="319"/>
        </w:numPr>
        <w:spacing w:after="160" w:line="256" w:lineRule="auto"/>
        <w:jc w:val="both"/>
        <w:rPr>
          <w:rFonts w:ascii="Traditional Arabic" w:eastAsia="Calibri" w:hAnsi="Traditional Arabic" w:cs="Traditional Arabic"/>
          <w:sz w:val="36"/>
          <w:szCs w:val="36"/>
          <w:rtl/>
        </w:rPr>
      </w:pPr>
      <w:r w:rsidRPr="00996102">
        <w:rPr>
          <w:rFonts w:ascii="Traditional Arabic" w:eastAsia="Calibri" w:hAnsi="Traditional Arabic" w:cs="Traditional Arabic"/>
          <w:b/>
          <w:bCs/>
          <w:color w:val="0070C0"/>
          <w:sz w:val="36"/>
          <w:szCs w:val="36"/>
          <w:rtl/>
        </w:rPr>
        <w:t>وجعلت لنا الأرض كلها مسجدا</w:t>
      </w:r>
      <w:r w:rsidR="001F2B25">
        <w:rPr>
          <w:rFonts w:ascii="Traditional Arabic" w:eastAsia="Calibri" w:hAnsi="Traditional Arabic" w:cs="Traditional Arabic" w:hint="cs"/>
          <w:color w:val="0070C0"/>
          <w:sz w:val="36"/>
          <w:szCs w:val="36"/>
          <w:rtl/>
        </w:rPr>
        <w:t>،</w:t>
      </w:r>
      <w:r w:rsidRPr="00996102">
        <w:rPr>
          <w:rFonts w:ascii="Traditional Arabic" w:eastAsia="Calibri" w:hAnsi="Traditional Arabic" w:cs="Traditional Arabic"/>
          <w:color w:val="0070C0"/>
          <w:sz w:val="36"/>
          <w:szCs w:val="36"/>
          <w:rtl/>
        </w:rPr>
        <w:t xml:space="preserve"> </w:t>
      </w:r>
      <w:r w:rsidRPr="00996102">
        <w:rPr>
          <w:rFonts w:ascii="Traditional Arabic" w:eastAsia="Calibri" w:hAnsi="Traditional Arabic" w:cs="Traditional Arabic"/>
          <w:sz w:val="36"/>
          <w:szCs w:val="36"/>
          <w:rtl/>
        </w:rPr>
        <w:t>أي: موضع</w:t>
      </w:r>
      <w:r w:rsidR="001F2B25">
        <w:rPr>
          <w:rFonts w:ascii="Traditional Arabic" w:eastAsia="Calibri" w:hAnsi="Traditional Arabic" w:cs="Traditional Arabic" w:hint="cs"/>
          <w:sz w:val="36"/>
          <w:szCs w:val="36"/>
          <w:rtl/>
        </w:rPr>
        <w:t>ً</w:t>
      </w:r>
      <w:r w:rsidRPr="00996102">
        <w:rPr>
          <w:rFonts w:ascii="Traditional Arabic" w:eastAsia="Calibri" w:hAnsi="Traditional Arabic" w:cs="Traditional Arabic"/>
          <w:sz w:val="36"/>
          <w:szCs w:val="36"/>
          <w:rtl/>
        </w:rPr>
        <w:t xml:space="preserve">ا </w:t>
      </w:r>
      <w:r w:rsidR="009A36F4">
        <w:rPr>
          <w:rFonts w:ascii="Traditional Arabic" w:eastAsia="Calibri" w:hAnsi="Traditional Arabic" w:cs="Traditional Arabic"/>
          <w:sz w:val="36"/>
          <w:szCs w:val="36"/>
          <w:rtl/>
        </w:rPr>
        <w:t>للسُّجود</w:t>
      </w:r>
      <w:r w:rsidRPr="00996102">
        <w:rPr>
          <w:rFonts w:ascii="Traditional Arabic" w:eastAsia="Calibri" w:hAnsi="Traditional Arabic" w:cs="Traditional Arabic"/>
          <w:sz w:val="36"/>
          <w:szCs w:val="36"/>
          <w:rtl/>
        </w:rPr>
        <w:t xml:space="preserve">، فلا يختص </w:t>
      </w:r>
      <w:r w:rsidR="009212BB">
        <w:rPr>
          <w:rFonts w:ascii="Traditional Arabic" w:eastAsia="Calibri" w:hAnsi="Traditional Arabic" w:cs="Traditional Arabic"/>
          <w:sz w:val="36"/>
          <w:szCs w:val="36"/>
          <w:rtl/>
        </w:rPr>
        <w:t>السُّجود</w:t>
      </w:r>
      <w:r w:rsidRPr="00996102">
        <w:rPr>
          <w:rFonts w:ascii="Traditional Arabic" w:eastAsia="Calibri" w:hAnsi="Traditional Arabic" w:cs="Traditional Arabic"/>
          <w:sz w:val="36"/>
          <w:szCs w:val="36"/>
          <w:rtl/>
        </w:rPr>
        <w:t xml:space="preserve"> منها بموضع دون موضع.</w:t>
      </w:r>
    </w:p>
    <w:p w14:paraId="1D20C4F5" w14:textId="6C92DC97" w:rsidR="007E758F" w:rsidRPr="00996102" w:rsidRDefault="007E758F" w:rsidP="00C57B6E">
      <w:pPr>
        <w:pStyle w:val="ab"/>
        <w:numPr>
          <w:ilvl w:val="0"/>
          <w:numId w:val="319"/>
        </w:numPr>
        <w:spacing w:after="160" w:line="256" w:lineRule="auto"/>
        <w:jc w:val="both"/>
        <w:rPr>
          <w:rFonts w:ascii="Traditional Arabic" w:eastAsia="Calibri" w:hAnsi="Traditional Arabic" w:cs="Traditional Arabic"/>
          <w:sz w:val="36"/>
          <w:szCs w:val="36"/>
          <w:rtl/>
        </w:rPr>
      </w:pPr>
      <w:r w:rsidRPr="00996102">
        <w:rPr>
          <w:rFonts w:ascii="Traditional Arabic" w:eastAsia="Calibri" w:hAnsi="Traditional Arabic" w:cs="Traditional Arabic"/>
          <w:b/>
          <w:bCs/>
          <w:color w:val="0070C0"/>
          <w:sz w:val="36"/>
          <w:szCs w:val="36"/>
          <w:rtl/>
        </w:rPr>
        <w:t>وجعلت تربتها لنا طهورا</w:t>
      </w:r>
      <w:r w:rsidRPr="00996102">
        <w:rPr>
          <w:rFonts w:ascii="Traditional Arabic" w:eastAsia="Calibri" w:hAnsi="Traditional Arabic" w:cs="Traditional Arabic"/>
          <w:sz w:val="36"/>
          <w:szCs w:val="36"/>
          <w:rtl/>
        </w:rPr>
        <w:t>: تراب الأرض مطهر</w:t>
      </w:r>
      <w:r w:rsidR="001F2B25">
        <w:rPr>
          <w:rFonts w:ascii="Traditional Arabic" w:eastAsia="Calibri" w:hAnsi="Traditional Arabic" w:cs="Traditional Arabic" w:hint="cs"/>
          <w:sz w:val="36"/>
          <w:szCs w:val="36"/>
          <w:rtl/>
        </w:rPr>
        <w:t>ً</w:t>
      </w:r>
      <w:r w:rsidRPr="00996102">
        <w:rPr>
          <w:rFonts w:ascii="Traditional Arabic" w:eastAsia="Calibri" w:hAnsi="Traditional Arabic" w:cs="Traditional Arabic"/>
          <w:sz w:val="36"/>
          <w:szCs w:val="36"/>
          <w:rtl/>
        </w:rPr>
        <w:t>ا إذا لم نجد الماء.</w:t>
      </w:r>
    </w:p>
    <w:p w14:paraId="0D30A8C0" w14:textId="77777777" w:rsidR="007E758F" w:rsidRPr="00996102" w:rsidRDefault="007E758F" w:rsidP="00C57B6E">
      <w:pPr>
        <w:pStyle w:val="ab"/>
        <w:numPr>
          <w:ilvl w:val="0"/>
          <w:numId w:val="319"/>
        </w:numPr>
        <w:spacing w:after="160" w:line="256" w:lineRule="auto"/>
        <w:jc w:val="both"/>
        <w:rPr>
          <w:rFonts w:ascii="Traditional Arabic" w:eastAsia="Calibri" w:hAnsi="Traditional Arabic" w:cs="Traditional Arabic"/>
          <w:sz w:val="36"/>
          <w:szCs w:val="36"/>
          <w:rtl/>
        </w:rPr>
      </w:pPr>
      <w:r w:rsidRPr="00996102">
        <w:rPr>
          <w:rFonts w:ascii="Traditional Arabic" w:eastAsia="Calibri" w:hAnsi="Traditional Arabic" w:cs="Traditional Arabic"/>
          <w:sz w:val="36"/>
          <w:szCs w:val="36"/>
          <w:rtl/>
        </w:rPr>
        <w:t>وذكر خصلة أخرى: ظاهره أنه ذكر ثلاث خصال، وإنما هما اثنتان كما ذكر؛ لأن قضية الأرض كلها خصلة واحدة، والخصلة الثالثة غير مذكورة في هذا الحديث، لكنها جاءت في رواية ابن خزيمة والنسائي، وهي: (</w:t>
      </w:r>
      <w:r w:rsidRPr="00996102">
        <w:rPr>
          <w:rFonts w:ascii="Traditional Arabic" w:eastAsia="Calibri" w:hAnsi="Traditional Arabic" w:cs="Traditional Arabic"/>
          <w:b/>
          <w:bCs/>
          <w:color w:val="0070C0"/>
          <w:sz w:val="36"/>
          <w:szCs w:val="36"/>
          <w:rtl/>
        </w:rPr>
        <w:t xml:space="preserve">وأعطيت هذه الآيات من آخر سورة البقرة من كنز تحت </w:t>
      </w:r>
      <w:r w:rsidRPr="00996102">
        <w:rPr>
          <w:rFonts w:ascii="Traditional Arabic" w:eastAsia="Calibri" w:hAnsi="Traditional Arabic" w:cs="Traditional Arabic"/>
          <w:b/>
          <w:bCs/>
          <w:color w:val="0070C0"/>
          <w:sz w:val="36"/>
          <w:szCs w:val="36"/>
          <w:rtl/>
        </w:rPr>
        <w:lastRenderedPageBreak/>
        <w:t>العرش</w:t>
      </w:r>
      <w:r w:rsidRPr="00996102">
        <w:rPr>
          <w:rFonts w:ascii="Traditional Arabic" w:eastAsia="Calibri" w:hAnsi="Traditional Arabic" w:cs="Traditional Arabic"/>
          <w:sz w:val="36"/>
          <w:szCs w:val="36"/>
          <w:rtl/>
        </w:rPr>
        <w:t>)، يشير إلى ما حطه الله عن أمته من الإصر وتحميل ما لا طاقة لهم به، ورفع الخطأ والنسيان</w:t>
      </w:r>
    </w:p>
    <w:p w14:paraId="1EC674A4" w14:textId="77777777" w:rsidR="007E758F" w:rsidRPr="005E13D2" w:rsidRDefault="007E758F" w:rsidP="007E758F">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E757578" w14:textId="52FDC93E" w:rsidR="007E758F" w:rsidRPr="00996102" w:rsidRDefault="007E758F" w:rsidP="001F2B25">
      <w:pPr>
        <w:pStyle w:val="ab"/>
        <w:spacing w:after="160" w:line="256" w:lineRule="auto"/>
        <w:ind w:left="360"/>
        <w:jc w:val="both"/>
        <w:rPr>
          <w:rFonts w:ascii="Traditional Arabic" w:eastAsia="Calibri" w:hAnsi="Traditional Arabic" w:cs="Traditional Arabic"/>
          <w:sz w:val="36"/>
          <w:szCs w:val="36"/>
          <w:rtl/>
        </w:rPr>
      </w:pPr>
      <w:r w:rsidRPr="00996102">
        <w:rPr>
          <w:rFonts w:ascii="Traditional Arabic" w:eastAsia="Calibri" w:hAnsi="Traditional Arabic" w:cs="Traditional Arabic"/>
          <w:sz w:val="36"/>
          <w:szCs w:val="36"/>
          <w:rtl/>
        </w:rPr>
        <w:t xml:space="preserve">بعض فضائل هذه الأمة </w:t>
      </w:r>
      <w:r w:rsidR="00C82FFB">
        <w:rPr>
          <w:rFonts w:ascii="Traditional Arabic" w:eastAsia="Calibri" w:hAnsi="Traditional Arabic" w:cs="Traditional Arabic"/>
          <w:sz w:val="36"/>
          <w:szCs w:val="36"/>
          <w:rtl/>
        </w:rPr>
        <w:t>عَلَى</w:t>
      </w:r>
      <w:r w:rsidRPr="00996102">
        <w:rPr>
          <w:rFonts w:ascii="Traditional Arabic" w:eastAsia="Calibri" w:hAnsi="Traditional Arabic" w:cs="Traditional Arabic"/>
          <w:sz w:val="36"/>
          <w:szCs w:val="36"/>
          <w:rtl/>
        </w:rPr>
        <w:t xml:space="preserve"> الأُممِ السّالفةِ</w:t>
      </w:r>
      <w:r w:rsidR="001F2B25">
        <w:rPr>
          <w:rFonts w:ascii="Traditional Arabic" w:eastAsia="Calibri" w:hAnsi="Traditional Arabic" w:cs="Traditional Arabic" w:hint="cs"/>
          <w:sz w:val="36"/>
          <w:szCs w:val="36"/>
          <w:rtl/>
        </w:rPr>
        <w:t>.</w:t>
      </w:r>
    </w:p>
    <w:p w14:paraId="128B02F0" w14:textId="77777777" w:rsidR="007E758F" w:rsidRPr="00FA6DB9" w:rsidRDefault="007E758F" w:rsidP="003A5A03">
      <w:pPr>
        <w:spacing w:after="160" w:line="256" w:lineRule="auto"/>
        <w:ind w:firstLine="720"/>
        <w:jc w:val="both"/>
        <w:rPr>
          <w:rFonts w:ascii="Traditional Arabic" w:eastAsia="Calibri" w:hAnsi="Traditional Arabic" w:cs="Traditional Arabic"/>
          <w:sz w:val="36"/>
          <w:szCs w:val="36"/>
          <w:rtl/>
        </w:rPr>
      </w:pPr>
    </w:p>
    <w:p w14:paraId="5D5FA9DC" w14:textId="77777777" w:rsidR="003A5A03" w:rsidRPr="00FA6DB9" w:rsidRDefault="003A5A03" w:rsidP="003103D6">
      <w:pPr>
        <w:spacing w:after="160" w:line="256" w:lineRule="auto"/>
        <w:ind w:firstLine="720"/>
        <w:jc w:val="both"/>
        <w:rPr>
          <w:rFonts w:ascii="Traditional Arabic" w:eastAsia="Calibri" w:hAnsi="Traditional Arabic" w:cs="Traditional Arabic"/>
          <w:sz w:val="36"/>
          <w:szCs w:val="36"/>
          <w:rtl/>
        </w:rPr>
      </w:pPr>
    </w:p>
    <w:p w14:paraId="023B0743" w14:textId="77777777" w:rsidR="003A5A03" w:rsidRDefault="003A5A03">
      <w:pPr>
        <w:bidi w:val="0"/>
        <w:rPr>
          <w:rFonts w:ascii="Traditional Arabic" w:eastAsia="Calibri" w:hAnsi="Traditional Arabic" w:cs="Traditional Arabic"/>
          <w:b/>
          <w:bCs/>
          <w:color w:val="00B050"/>
          <w:sz w:val="40"/>
          <w:szCs w:val="44"/>
          <w:lang w:bidi="ar-EG"/>
        </w:rPr>
      </w:pPr>
      <w:r>
        <w:rPr>
          <w:rtl/>
        </w:rPr>
        <w:br w:type="page"/>
      </w:r>
    </w:p>
    <w:p w14:paraId="264D8DA7" w14:textId="794D8A08" w:rsidR="004209A1" w:rsidRPr="00D339F9" w:rsidRDefault="00FA6DB9" w:rsidP="004209A1">
      <w:pPr>
        <w:pStyle w:val="1"/>
        <w:rPr>
          <w:rtl/>
          <w:lang w:bidi="ar-SA"/>
        </w:rPr>
      </w:pPr>
      <w:bookmarkStart w:id="67" w:name="_Toc98591075"/>
      <w:r>
        <w:rPr>
          <w:rFonts w:hint="cs"/>
          <w:rtl/>
        </w:rPr>
        <w:lastRenderedPageBreak/>
        <w:t xml:space="preserve">كتاب </w:t>
      </w:r>
      <w:r w:rsidR="009F413B">
        <w:rPr>
          <w:rFonts w:hint="cs"/>
          <w:rtl/>
        </w:rPr>
        <w:t>الصَّلاة</w:t>
      </w:r>
      <w:bookmarkEnd w:id="67"/>
    </w:p>
    <w:p w14:paraId="2CAE67F5" w14:textId="77777777" w:rsidR="0054022E" w:rsidRPr="00FA6DB9" w:rsidRDefault="0054022E" w:rsidP="0054022E">
      <w:pPr>
        <w:pStyle w:val="2"/>
        <w:rPr>
          <w:rtl/>
        </w:rPr>
      </w:pPr>
      <w:bookmarkStart w:id="68" w:name="_Toc98591076"/>
      <w:bookmarkStart w:id="69" w:name="_Toc77271169"/>
      <w:bookmarkStart w:id="70" w:name="_Toc77271365"/>
      <w:bookmarkStart w:id="71" w:name="_Toc77271563"/>
      <w:r>
        <w:rPr>
          <w:rFonts w:hint="cs"/>
          <w:rtl/>
        </w:rPr>
        <w:t>باب الصلوات كفارات لما بينهن ما لم تُغش الكبائر:</w:t>
      </w:r>
      <w:bookmarkEnd w:id="68"/>
    </w:p>
    <w:p w14:paraId="39D6E37E" w14:textId="391AE84C" w:rsidR="0054022E" w:rsidRPr="00FA6DB9" w:rsidRDefault="0054022E" w:rsidP="0054022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64842">
        <w:rPr>
          <w:rFonts w:ascii="Traditional Arabic" w:eastAsia="Calibri" w:hAnsi="Traditional Arabic" w:cs="Traditional Arabic"/>
          <w:b/>
          <w:bCs/>
          <w:color w:val="0070C0"/>
          <w:sz w:val="36"/>
          <w:szCs w:val="36"/>
          <w:rtl/>
        </w:rPr>
        <w:t>الصَّلَوَاتُ الْخَمْسُ، وَالْجُمْعَةُ إِلَى الْجُمْعَةِ كَفَّارَةٌ لِمَا بَيْنَهُنَّ مَا لَمْ تُغْشَ الْكَبَائِرُ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3E2292D" w14:textId="77777777" w:rsidR="0054022E" w:rsidRPr="00020669" w:rsidRDefault="0054022E" w:rsidP="0054022E">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6525301" w14:textId="1CA198B8" w:rsidR="0054022E" w:rsidRPr="00FA6DB9" w:rsidRDefault="0054022E" w:rsidP="0054022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1F2B25">
        <w:rPr>
          <w:rFonts w:ascii="Traditional Arabic" w:eastAsia="Calibri" w:hAnsi="Traditional Arabic" w:cs="Traditional Arabic"/>
          <w:b/>
          <w:bCs/>
          <w:color w:val="0070C0"/>
          <w:sz w:val="36"/>
          <w:szCs w:val="36"/>
          <w:rtl/>
        </w:rPr>
        <w:t>الكبائر</w:t>
      </w:r>
      <w:r w:rsidRPr="00FA6DB9">
        <w:rPr>
          <w:rFonts w:ascii="Traditional Arabic" w:eastAsia="Calibri" w:hAnsi="Traditional Arabic" w:cs="Traditional Arabic"/>
          <w:sz w:val="36"/>
          <w:szCs w:val="36"/>
          <w:rtl/>
        </w:rPr>
        <w:t xml:space="preserve">: المقصود بها الذنوب العظيمة، وهي كل ذنب أطلق عليه- في القرآن، أو السنة الصحيحة، أو الإجماع- أنه كبيرة، أو أنه ذنب عظيم، أو أخبر فيه بشدة العقاب، أو كان فيه حد، أو شدد النكير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فاعله، أو و</w:t>
      </w:r>
      <w:r w:rsidRPr="00FA6DB9">
        <w:rPr>
          <w:rFonts w:ascii="Traditional Arabic" w:eastAsia="Calibri" w:hAnsi="Traditional Arabic" w:cs="Traditional Arabic" w:hint="eastAsia"/>
          <w:sz w:val="36"/>
          <w:szCs w:val="36"/>
          <w:rtl/>
        </w:rPr>
        <w:t>رد</w:t>
      </w:r>
      <w:r w:rsidRPr="00FA6DB9">
        <w:rPr>
          <w:rFonts w:ascii="Traditional Arabic" w:eastAsia="Calibri" w:hAnsi="Traditional Arabic" w:cs="Traditional Arabic"/>
          <w:sz w:val="36"/>
          <w:szCs w:val="36"/>
          <w:rtl/>
        </w:rPr>
        <w:t xml:space="preserve"> فيه لعن فاعله. وقيل: الكبائر هي كل فعل قبيح شدد الشرع في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عنه، وأعظم أمره.</w:t>
      </w:r>
    </w:p>
    <w:p w14:paraId="6F4714EB" w14:textId="77777777" w:rsidR="0054022E" w:rsidRPr="005E13D2" w:rsidRDefault="0054022E" w:rsidP="0054022E">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4FA671F" w14:textId="061B6204" w:rsidR="0054022E" w:rsidRDefault="0054022E" w:rsidP="0054022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بيان لسعة رحمة الله عز وجل وتفضله بالمغفرة وإعطاء الأجر العظيم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العمل القليل</w:t>
      </w:r>
      <w:r>
        <w:rPr>
          <w:rFonts w:ascii="Traditional Arabic" w:eastAsia="Calibri" w:hAnsi="Traditional Arabic" w:cs="Traditional Arabic" w:hint="cs"/>
          <w:sz w:val="36"/>
          <w:szCs w:val="36"/>
          <w:rtl/>
        </w:rPr>
        <w:t>.</w:t>
      </w:r>
    </w:p>
    <w:p w14:paraId="0321120D" w14:textId="77777777" w:rsidR="00845D04" w:rsidRPr="00FA6DB9" w:rsidRDefault="00845D04" w:rsidP="00845D04">
      <w:pPr>
        <w:pStyle w:val="2"/>
        <w:rPr>
          <w:rtl/>
        </w:rPr>
      </w:pPr>
      <w:bookmarkStart w:id="72" w:name="_Toc98591077"/>
      <w:r>
        <w:rPr>
          <w:rFonts w:hint="cs"/>
          <w:rtl/>
        </w:rPr>
        <w:t>باب بدء الأذان:</w:t>
      </w:r>
      <w:bookmarkEnd w:id="72"/>
    </w:p>
    <w:p w14:paraId="26BE3718" w14:textId="6FB98C42" w:rsidR="00845D04" w:rsidRPr="00FA6DB9" w:rsidRDefault="00E278FC" w:rsidP="00845D04">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45D04" w:rsidRPr="00FA6DB9">
        <w:rPr>
          <w:rFonts w:ascii="Traditional Arabic" w:eastAsia="Calibri" w:hAnsi="Traditional Arabic" w:cs="Traditional Arabic"/>
          <w:sz w:val="36"/>
          <w:szCs w:val="36"/>
          <w:rtl/>
        </w:rPr>
        <w:t xml:space="preserve"> ابْنُ عُمَرَ- رضي الله عنهما-</w:t>
      </w:r>
      <w:r>
        <w:rPr>
          <w:rFonts w:ascii="Traditional Arabic" w:eastAsia="Calibri" w:hAnsi="Traditional Arabic" w:cs="Traditional Arabic" w:hint="cs"/>
          <w:sz w:val="36"/>
          <w:szCs w:val="36"/>
          <w:rtl/>
        </w:rPr>
        <w:t xml:space="preserve"> قال</w:t>
      </w:r>
      <w:r w:rsidR="00845D04"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45D04" w:rsidRPr="00FA6DB9">
        <w:rPr>
          <w:rFonts w:ascii="Traditional Arabic" w:eastAsia="Calibri" w:hAnsi="Traditional Arabic" w:cs="Traditional Arabic"/>
          <w:sz w:val="36"/>
          <w:szCs w:val="36"/>
          <w:rtl/>
        </w:rPr>
        <w:t xml:space="preserve">كَانَ الْمُسْلِمُونَ حِينَ قَدِمُوا الْمَدِينَةَ يَجْتَمِعُونَ فَيَتَحَيَّنُونَ </w:t>
      </w:r>
      <w:r w:rsidR="009F413B">
        <w:rPr>
          <w:rFonts w:ascii="Traditional Arabic" w:eastAsia="Calibri" w:hAnsi="Traditional Arabic" w:cs="Traditional Arabic"/>
          <w:sz w:val="36"/>
          <w:szCs w:val="36"/>
          <w:rtl/>
        </w:rPr>
        <w:t>الصَّلاة</w:t>
      </w:r>
      <w:r w:rsidR="00845D04" w:rsidRPr="00FA6DB9">
        <w:rPr>
          <w:rFonts w:ascii="Traditional Arabic" w:eastAsia="Calibri" w:hAnsi="Traditional Arabic" w:cs="Traditional Arabic"/>
          <w:sz w:val="36"/>
          <w:szCs w:val="36"/>
          <w:rtl/>
        </w:rPr>
        <w:t>، لَيْسَ يُنَادَى لَهَا، فَتَكَلَّمُوا يَوْمًا فِي ذَلِكَ فَقَالَ بَعْضُهُمُ: اتَّخِذُوا نَاقُوسًا مِثْلَ نَاقُوسِ النَّصَارَى، وَ</w:t>
      </w:r>
      <w:r w:rsidR="00845D04" w:rsidRPr="00FA6DB9">
        <w:rPr>
          <w:rFonts w:ascii="Traditional Arabic" w:eastAsia="Calibri" w:hAnsi="Traditional Arabic" w:cs="Traditional Arabic" w:hint="eastAsia"/>
          <w:sz w:val="36"/>
          <w:szCs w:val="36"/>
          <w:rtl/>
        </w:rPr>
        <w:t>قَالَ</w:t>
      </w:r>
      <w:r w:rsidR="00845D04" w:rsidRPr="00FA6DB9">
        <w:rPr>
          <w:rFonts w:ascii="Traditional Arabic" w:eastAsia="Calibri" w:hAnsi="Traditional Arabic" w:cs="Traditional Arabic"/>
          <w:sz w:val="36"/>
          <w:szCs w:val="36"/>
          <w:rtl/>
        </w:rPr>
        <w:t xml:space="preserve"> بَعْضُهُمْ: بَلْ بُوقًا مِثْلَ قَرْنِ الْيَهُودِ، فَقَالَ عُمَرُ: </w:t>
      </w:r>
      <w:r w:rsidR="00C82FFB">
        <w:rPr>
          <w:rFonts w:ascii="Traditional Arabic" w:eastAsia="Calibri" w:hAnsi="Traditional Arabic" w:cs="Traditional Arabic"/>
          <w:sz w:val="36"/>
          <w:szCs w:val="36"/>
          <w:rtl/>
        </w:rPr>
        <w:t>أوَّل</w:t>
      </w:r>
      <w:r w:rsidR="00845D04" w:rsidRPr="00FA6DB9">
        <w:rPr>
          <w:rFonts w:ascii="Traditional Arabic" w:eastAsia="Calibri" w:hAnsi="Traditional Arabic" w:cs="Traditional Arabic"/>
          <w:sz w:val="36"/>
          <w:szCs w:val="36"/>
          <w:rtl/>
        </w:rPr>
        <w:t>ا تَبْعَثُونَ رَجُلًا يُنَادِي بِ</w:t>
      </w:r>
      <w:r w:rsidR="009F413B">
        <w:rPr>
          <w:rFonts w:ascii="Traditional Arabic" w:eastAsia="Calibri" w:hAnsi="Traditional Arabic" w:cs="Traditional Arabic"/>
          <w:sz w:val="36"/>
          <w:szCs w:val="36"/>
          <w:rtl/>
        </w:rPr>
        <w:t>الصَّلاة</w:t>
      </w:r>
      <w:r w:rsidR="00845D04" w:rsidRPr="00FA6DB9">
        <w:rPr>
          <w:rFonts w:ascii="Traditional Arabic" w:eastAsia="Calibri" w:hAnsi="Traditional Arabic" w:cs="Traditional Arabic"/>
          <w:sz w:val="36"/>
          <w:szCs w:val="36"/>
          <w:rtl/>
        </w:rPr>
        <w:t xml:space="preserve">؟ فَقَالَ رَسُولُ اللَّهِ </w:t>
      </w:r>
      <w:r w:rsidR="00845D04">
        <w:rPr>
          <w:rFonts w:ascii="Traditional Arabic" w:eastAsia="Calibri" w:hAnsi="Traditional Arabic" w:cs="Traditional Arabic"/>
          <w:sz w:val="36"/>
          <w:szCs w:val="36"/>
          <w:rtl/>
        </w:rPr>
        <w:t>ﷺ:</w:t>
      </w:r>
      <w:r w:rsidR="00845D04" w:rsidRPr="00FA6DB9">
        <w:rPr>
          <w:rFonts w:ascii="Traditional Arabic" w:eastAsia="Calibri" w:hAnsi="Traditional Arabic" w:cs="Traditional Arabic"/>
          <w:sz w:val="36"/>
          <w:szCs w:val="36"/>
          <w:rtl/>
        </w:rPr>
        <w:t xml:space="preserve"> (</w:t>
      </w:r>
      <w:r w:rsidR="00845D04" w:rsidRPr="006B5ECD">
        <w:rPr>
          <w:rFonts w:ascii="Traditional Arabic" w:eastAsia="Calibri" w:hAnsi="Traditional Arabic" w:cs="Traditional Arabic"/>
          <w:b/>
          <w:bCs/>
          <w:color w:val="0070C0"/>
          <w:sz w:val="36"/>
          <w:szCs w:val="36"/>
          <w:rtl/>
        </w:rPr>
        <w:t>يَا بِلَالُ، قُمْ فَنَادِ بِ</w:t>
      </w:r>
      <w:r w:rsidR="009F413B">
        <w:rPr>
          <w:rFonts w:ascii="Traditional Arabic" w:eastAsia="Calibri" w:hAnsi="Traditional Arabic" w:cs="Traditional Arabic"/>
          <w:b/>
          <w:bCs/>
          <w:color w:val="0070C0"/>
          <w:sz w:val="36"/>
          <w:szCs w:val="36"/>
          <w:rtl/>
        </w:rPr>
        <w:t>الصَّلاة</w:t>
      </w:r>
      <w:r w:rsidR="00845D04" w:rsidRPr="00FA6DB9">
        <w:rPr>
          <w:rFonts w:ascii="Traditional Arabic" w:eastAsia="Calibri" w:hAnsi="Traditional Arabic" w:cs="Traditional Arabic"/>
          <w:sz w:val="36"/>
          <w:szCs w:val="36"/>
          <w:rtl/>
        </w:rPr>
        <w:t xml:space="preserve">) </w:t>
      </w:r>
      <w:r w:rsidR="00845D04">
        <w:rPr>
          <w:rFonts w:ascii="Traditional Arabic" w:eastAsia="Calibri" w:hAnsi="Traditional Arabic" w:cs="Traditional Arabic"/>
          <w:sz w:val="36"/>
          <w:szCs w:val="36"/>
          <w:rtl/>
        </w:rPr>
        <w:t>متفق عليه.</w:t>
      </w:r>
    </w:p>
    <w:p w14:paraId="6A545A4D" w14:textId="77777777" w:rsidR="00845D04" w:rsidRPr="00B30AB6" w:rsidRDefault="00845D04" w:rsidP="00845D04">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11930DC" w14:textId="3F1EAB56" w:rsidR="00845D04" w:rsidRPr="007602BD" w:rsidRDefault="00845D04" w:rsidP="00C57B6E">
      <w:pPr>
        <w:pStyle w:val="ab"/>
        <w:numPr>
          <w:ilvl w:val="0"/>
          <w:numId w:val="285"/>
        </w:numPr>
        <w:spacing w:after="160" w:line="256" w:lineRule="auto"/>
        <w:jc w:val="both"/>
        <w:rPr>
          <w:rFonts w:ascii="Traditional Arabic" w:eastAsia="Calibri" w:hAnsi="Traditional Arabic" w:cs="Traditional Arabic"/>
          <w:sz w:val="36"/>
          <w:szCs w:val="36"/>
          <w:rtl/>
        </w:rPr>
      </w:pPr>
      <w:r w:rsidRPr="007602BD">
        <w:rPr>
          <w:rFonts w:ascii="Traditional Arabic" w:eastAsia="Calibri" w:hAnsi="Traditional Arabic" w:cs="Traditional Arabic"/>
          <w:sz w:val="36"/>
          <w:szCs w:val="36"/>
          <w:rtl/>
        </w:rPr>
        <w:t xml:space="preserve">يَتَحَيَّنُونَ </w:t>
      </w:r>
      <w:r w:rsidR="009F413B">
        <w:rPr>
          <w:rFonts w:ascii="Traditional Arabic" w:eastAsia="Calibri" w:hAnsi="Traditional Arabic" w:cs="Traditional Arabic"/>
          <w:sz w:val="36"/>
          <w:szCs w:val="36"/>
          <w:rtl/>
        </w:rPr>
        <w:t>الصَّلاة</w:t>
      </w:r>
      <w:r w:rsidRPr="007602BD">
        <w:rPr>
          <w:rFonts w:ascii="Traditional Arabic" w:eastAsia="Calibri" w:hAnsi="Traditional Arabic" w:cs="Traditional Arabic"/>
          <w:sz w:val="36"/>
          <w:szCs w:val="36"/>
          <w:rtl/>
        </w:rPr>
        <w:t>: يطلبون وقتها.</w:t>
      </w:r>
    </w:p>
    <w:p w14:paraId="7E744F8B" w14:textId="37ECDC75" w:rsidR="00845D04" w:rsidRPr="007602BD" w:rsidRDefault="00845D04" w:rsidP="00C57B6E">
      <w:pPr>
        <w:pStyle w:val="ab"/>
        <w:numPr>
          <w:ilvl w:val="0"/>
          <w:numId w:val="285"/>
        </w:numPr>
        <w:spacing w:after="160" w:line="256" w:lineRule="auto"/>
        <w:jc w:val="both"/>
        <w:rPr>
          <w:rFonts w:ascii="Traditional Arabic" w:eastAsia="Calibri" w:hAnsi="Traditional Arabic" w:cs="Traditional Arabic"/>
          <w:sz w:val="36"/>
          <w:szCs w:val="36"/>
          <w:rtl/>
        </w:rPr>
      </w:pPr>
      <w:r w:rsidRPr="007602BD">
        <w:rPr>
          <w:rFonts w:ascii="Traditional Arabic" w:eastAsia="Calibri" w:hAnsi="Traditional Arabic" w:cs="Traditional Arabic"/>
          <w:sz w:val="36"/>
          <w:szCs w:val="36"/>
          <w:rtl/>
        </w:rPr>
        <w:t xml:space="preserve">ناقوس: هو </w:t>
      </w:r>
      <w:r w:rsidR="00C82FFB">
        <w:rPr>
          <w:rFonts w:ascii="Traditional Arabic" w:eastAsia="Calibri" w:hAnsi="Traditional Arabic" w:cs="Traditional Arabic"/>
          <w:sz w:val="36"/>
          <w:szCs w:val="36"/>
          <w:rtl/>
        </w:rPr>
        <w:t>الذِي</w:t>
      </w:r>
      <w:r w:rsidRPr="007602BD">
        <w:rPr>
          <w:rFonts w:ascii="Traditional Arabic" w:eastAsia="Calibri" w:hAnsi="Traditional Arabic" w:cs="Traditional Arabic"/>
          <w:sz w:val="36"/>
          <w:szCs w:val="36"/>
          <w:rtl/>
        </w:rPr>
        <w:t xml:space="preserve"> يضرب به النصارى لأوقات صلواتهم، وجمعه: نواقيس.</w:t>
      </w:r>
    </w:p>
    <w:p w14:paraId="4F1C8FB7" w14:textId="634DD50D" w:rsidR="00845D04" w:rsidRPr="007602BD" w:rsidRDefault="00845D04" w:rsidP="00C57B6E">
      <w:pPr>
        <w:pStyle w:val="ab"/>
        <w:numPr>
          <w:ilvl w:val="0"/>
          <w:numId w:val="285"/>
        </w:numPr>
        <w:spacing w:after="160" w:line="256" w:lineRule="auto"/>
        <w:jc w:val="both"/>
        <w:rPr>
          <w:rFonts w:ascii="Traditional Arabic" w:eastAsia="Calibri" w:hAnsi="Traditional Arabic" w:cs="Traditional Arabic"/>
          <w:sz w:val="36"/>
          <w:szCs w:val="36"/>
          <w:rtl/>
        </w:rPr>
      </w:pPr>
      <w:r w:rsidRPr="007602BD">
        <w:rPr>
          <w:rFonts w:ascii="Traditional Arabic" w:eastAsia="Calibri" w:hAnsi="Traditional Arabic" w:cs="Traditional Arabic"/>
          <w:sz w:val="36"/>
          <w:szCs w:val="36"/>
          <w:rtl/>
        </w:rPr>
        <w:t>قرن</w:t>
      </w:r>
      <w:r w:rsidR="00B077D1">
        <w:rPr>
          <w:rFonts w:ascii="Traditional Arabic" w:eastAsia="Calibri" w:hAnsi="Traditional Arabic" w:cs="Traditional Arabic" w:hint="cs"/>
          <w:sz w:val="36"/>
          <w:szCs w:val="36"/>
          <w:rtl/>
        </w:rPr>
        <w:t>ً</w:t>
      </w:r>
      <w:r w:rsidRPr="007602BD">
        <w:rPr>
          <w:rFonts w:ascii="Traditional Arabic" w:eastAsia="Calibri" w:hAnsi="Traditional Arabic" w:cs="Traditional Arabic"/>
          <w:sz w:val="36"/>
          <w:szCs w:val="36"/>
          <w:rtl/>
        </w:rPr>
        <w:t xml:space="preserve">ا: القرن هو البوق </w:t>
      </w:r>
      <w:r w:rsidR="00C82FFB">
        <w:rPr>
          <w:rFonts w:ascii="Traditional Arabic" w:eastAsia="Calibri" w:hAnsi="Traditional Arabic" w:cs="Traditional Arabic"/>
          <w:sz w:val="36"/>
          <w:szCs w:val="36"/>
          <w:rtl/>
        </w:rPr>
        <w:t>الذِي</w:t>
      </w:r>
      <w:r w:rsidRPr="007602BD">
        <w:rPr>
          <w:rFonts w:ascii="Traditional Arabic" w:eastAsia="Calibri" w:hAnsi="Traditional Arabic" w:cs="Traditional Arabic"/>
          <w:sz w:val="36"/>
          <w:szCs w:val="36"/>
          <w:rtl/>
        </w:rPr>
        <w:t xml:space="preserve"> ينفخ فيه.</w:t>
      </w:r>
    </w:p>
    <w:p w14:paraId="5DC01072" w14:textId="77777777" w:rsidR="00B077D1" w:rsidRDefault="00B077D1" w:rsidP="00845D04">
      <w:pPr>
        <w:spacing w:after="160" w:line="256" w:lineRule="auto"/>
        <w:ind w:firstLine="720"/>
        <w:jc w:val="both"/>
        <w:rPr>
          <w:rFonts w:ascii="Traditional Arabic" w:eastAsia="Calibri" w:hAnsi="Traditional Arabic" w:cs="Traditional Arabic"/>
          <w:bCs/>
          <w:color w:val="7030A0"/>
          <w:sz w:val="36"/>
          <w:szCs w:val="36"/>
          <w:rtl/>
        </w:rPr>
      </w:pPr>
    </w:p>
    <w:p w14:paraId="15C24204" w14:textId="71EE4AFF"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B077D1">
        <w:rPr>
          <w:rFonts w:ascii="Traditional Arabic" w:eastAsia="Calibri" w:hAnsi="Traditional Arabic" w:cs="Traditional Arabic"/>
          <w:bCs/>
          <w:color w:val="7030A0"/>
          <w:sz w:val="36"/>
          <w:szCs w:val="36"/>
          <w:rtl/>
        </w:rPr>
        <w:lastRenderedPageBreak/>
        <w:t>من فوائد الحديث:</w:t>
      </w:r>
    </w:p>
    <w:p w14:paraId="586B4175" w14:textId="72DD3CC7"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منقبة عظيمة لعمر بن الخطاب رضي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عنه في إصابته الصواب.</w:t>
      </w:r>
    </w:p>
    <w:p w14:paraId="25BB1393" w14:textId="77777777"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التشاور في الأمور، لا سيما المهمة.</w:t>
      </w:r>
    </w:p>
    <w:p w14:paraId="14EAC1BA" w14:textId="13CDE1CA"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الاجتهاد له </w:t>
      </w:r>
      <w:r>
        <w:rPr>
          <w:rFonts w:ascii="Traditional Arabic" w:eastAsia="Calibri" w:hAnsi="Traditional Arabic" w:cs="Traditional Arabic"/>
          <w:sz w:val="36"/>
          <w:szCs w:val="36"/>
          <w:rtl/>
        </w:rPr>
        <w:t>ﷺ.</w:t>
      </w:r>
    </w:p>
    <w:p w14:paraId="0D16AF73" w14:textId="77777777"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كراهة مشابهة اليهود والنصارى.</w:t>
      </w:r>
    </w:p>
    <w:p w14:paraId="3A558F11" w14:textId="77777777" w:rsidR="00845D04" w:rsidRPr="00FA6DB9" w:rsidRDefault="00845D04" w:rsidP="00845D04">
      <w:pPr>
        <w:pStyle w:val="2"/>
        <w:rPr>
          <w:rtl/>
        </w:rPr>
      </w:pPr>
      <w:bookmarkStart w:id="73" w:name="_Toc98591078"/>
      <w:r>
        <w:rPr>
          <w:rFonts w:hint="cs"/>
          <w:rtl/>
        </w:rPr>
        <w:t>باب المؤذنون أطول الناس أعناقًا:</w:t>
      </w:r>
      <w:bookmarkEnd w:id="73"/>
    </w:p>
    <w:p w14:paraId="7F5E532B" w14:textId="77777777"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مُعَاوِيَةَ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D33B67">
        <w:rPr>
          <w:rFonts w:ascii="Traditional Arabic" w:eastAsia="Calibri" w:hAnsi="Traditional Arabic" w:cs="Traditional Arabic"/>
          <w:b/>
          <w:bCs/>
          <w:color w:val="0070C0"/>
          <w:sz w:val="36"/>
          <w:szCs w:val="36"/>
          <w:rtl/>
        </w:rPr>
        <w:t>الْمُؤَذِّنُونَ أَطْوَلُ النَّاسِ أَعْنَاقًا يَوْمَ الْقِيَامَةِ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0A98A36" w14:textId="77777777" w:rsidR="00845D04" w:rsidRPr="00B30AB6" w:rsidRDefault="00845D04" w:rsidP="00845D04">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328218A" w14:textId="77777777" w:rsidR="00845D04" w:rsidRDefault="00845D04" w:rsidP="00B077D1">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أطول الناس أعناقا:</w:t>
      </w:r>
      <w:r>
        <w:rPr>
          <w:rFonts w:ascii="Traditional Arabic" w:eastAsia="Calibri" w:hAnsi="Traditional Arabic" w:cs="Traditional Arabic" w:hint="cs"/>
          <w:sz w:val="36"/>
          <w:szCs w:val="36"/>
          <w:rtl/>
        </w:rPr>
        <w:t xml:space="preserve"> في معناه أقوال:</w:t>
      </w:r>
    </w:p>
    <w:p w14:paraId="159BA8DE" w14:textId="1CBACCD2" w:rsidR="00845D04" w:rsidRPr="00D33B67" w:rsidRDefault="00845D04" w:rsidP="00C57B6E">
      <w:pPr>
        <w:pStyle w:val="ab"/>
        <w:numPr>
          <w:ilvl w:val="0"/>
          <w:numId w:val="286"/>
        </w:numPr>
        <w:spacing w:after="160" w:line="256" w:lineRule="auto"/>
        <w:jc w:val="both"/>
        <w:rPr>
          <w:rFonts w:ascii="Traditional Arabic" w:eastAsia="Calibri" w:hAnsi="Traditional Arabic" w:cs="Traditional Arabic"/>
          <w:sz w:val="36"/>
          <w:szCs w:val="36"/>
          <w:rtl/>
        </w:rPr>
      </w:pPr>
      <w:r w:rsidRPr="00D33B67">
        <w:rPr>
          <w:rFonts w:ascii="Traditional Arabic" w:eastAsia="Calibri" w:hAnsi="Traditional Arabic" w:cs="Traditional Arabic" w:hint="eastAsia"/>
          <w:sz w:val="36"/>
          <w:szCs w:val="36"/>
          <w:rtl/>
        </w:rPr>
        <w:t>أنهم</w:t>
      </w:r>
      <w:r w:rsidRPr="00D33B67">
        <w:rPr>
          <w:rFonts w:ascii="Traditional Arabic" w:eastAsia="Calibri" w:hAnsi="Traditional Arabic" w:cs="Traditional Arabic"/>
          <w:sz w:val="36"/>
          <w:szCs w:val="36"/>
          <w:rtl/>
        </w:rPr>
        <w:t xml:space="preserve"> أكثر الناس تشوف</w:t>
      </w:r>
      <w:r w:rsidR="00B077D1">
        <w:rPr>
          <w:rFonts w:ascii="Traditional Arabic" w:eastAsia="Calibri" w:hAnsi="Traditional Arabic" w:cs="Traditional Arabic" w:hint="cs"/>
          <w:sz w:val="36"/>
          <w:szCs w:val="36"/>
          <w:rtl/>
        </w:rPr>
        <w:t>ً</w:t>
      </w:r>
      <w:r w:rsidRPr="00D33B67">
        <w:rPr>
          <w:rFonts w:ascii="Traditional Arabic" w:eastAsia="Calibri" w:hAnsi="Traditional Arabic" w:cs="Traditional Arabic"/>
          <w:sz w:val="36"/>
          <w:szCs w:val="36"/>
          <w:rtl/>
        </w:rPr>
        <w:t xml:space="preserve">ا إلى رحمة الله </w:t>
      </w:r>
      <w:r w:rsidR="00A40BAE">
        <w:rPr>
          <w:rFonts w:ascii="Traditional Arabic" w:eastAsia="Calibri" w:hAnsi="Traditional Arabic" w:cs="Traditional Arabic"/>
          <w:sz w:val="36"/>
          <w:szCs w:val="36"/>
          <w:rtl/>
        </w:rPr>
        <w:t>تعالى</w:t>
      </w:r>
      <w:r w:rsidRPr="00D33B67">
        <w:rPr>
          <w:rFonts w:ascii="Traditional Arabic" w:eastAsia="Calibri" w:hAnsi="Traditional Arabic" w:cs="Traditional Arabic"/>
          <w:sz w:val="36"/>
          <w:szCs w:val="36"/>
          <w:rtl/>
        </w:rPr>
        <w:t>؛ لأن المتشوف يطيل عنقه إلى ما يتطلع إليه، فمعناه: كثرة ما يرونه من الثواب</w:t>
      </w:r>
      <w:r w:rsidRPr="00D33B67">
        <w:rPr>
          <w:rFonts w:ascii="Traditional Arabic" w:eastAsia="Calibri" w:hAnsi="Traditional Arabic" w:cs="Traditional Arabic" w:hint="cs"/>
          <w:sz w:val="36"/>
          <w:szCs w:val="36"/>
          <w:rtl/>
        </w:rPr>
        <w:t>.</w:t>
      </w:r>
    </w:p>
    <w:p w14:paraId="0FA9F82F" w14:textId="2386AEDB" w:rsidR="00845D04" w:rsidRPr="00D33B67" w:rsidRDefault="00845D04" w:rsidP="00C57B6E">
      <w:pPr>
        <w:pStyle w:val="ab"/>
        <w:numPr>
          <w:ilvl w:val="0"/>
          <w:numId w:val="286"/>
        </w:numPr>
        <w:spacing w:after="160" w:line="256" w:lineRule="auto"/>
        <w:jc w:val="both"/>
        <w:rPr>
          <w:rFonts w:ascii="Traditional Arabic" w:eastAsia="Calibri" w:hAnsi="Traditional Arabic" w:cs="Traditional Arabic"/>
          <w:sz w:val="36"/>
          <w:szCs w:val="36"/>
          <w:rtl/>
        </w:rPr>
      </w:pPr>
      <w:r w:rsidRPr="00D33B67">
        <w:rPr>
          <w:rFonts w:ascii="Traditional Arabic" w:eastAsia="Calibri" w:hAnsi="Traditional Arabic" w:cs="Traditional Arabic"/>
          <w:sz w:val="36"/>
          <w:szCs w:val="36"/>
          <w:rtl/>
        </w:rPr>
        <w:t xml:space="preserve">وقيل: إن معناه أنهم إذا ألجم الناس العرق يوم القيامة طالت أعناقهم؛ </w:t>
      </w:r>
      <w:r w:rsidR="005E51D9">
        <w:rPr>
          <w:rFonts w:ascii="Traditional Arabic" w:eastAsia="Calibri" w:hAnsi="Traditional Arabic" w:cs="Traditional Arabic"/>
          <w:sz w:val="36"/>
          <w:szCs w:val="36"/>
          <w:rtl/>
        </w:rPr>
        <w:t>لئلَّا</w:t>
      </w:r>
      <w:r w:rsidRPr="00D33B67">
        <w:rPr>
          <w:rFonts w:ascii="Traditional Arabic" w:eastAsia="Calibri" w:hAnsi="Traditional Arabic" w:cs="Traditional Arabic"/>
          <w:sz w:val="36"/>
          <w:szCs w:val="36"/>
          <w:rtl/>
        </w:rPr>
        <w:t xml:space="preserve"> ينالهم ذلك الكرب والعرق</w:t>
      </w:r>
      <w:r w:rsidRPr="00D33B67">
        <w:rPr>
          <w:rFonts w:ascii="Traditional Arabic" w:eastAsia="Calibri" w:hAnsi="Traditional Arabic" w:cs="Traditional Arabic" w:hint="cs"/>
          <w:sz w:val="36"/>
          <w:szCs w:val="36"/>
          <w:rtl/>
        </w:rPr>
        <w:t>.</w:t>
      </w:r>
    </w:p>
    <w:p w14:paraId="06A2EB02" w14:textId="77777777" w:rsidR="00845D04" w:rsidRPr="00D33B67" w:rsidRDefault="00845D04" w:rsidP="00C57B6E">
      <w:pPr>
        <w:pStyle w:val="ab"/>
        <w:numPr>
          <w:ilvl w:val="0"/>
          <w:numId w:val="286"/>
        </w:numPr>
        <w:spacing w:after="160" w:line="256" w:lineRule="auto"/>
        <w:jc w:val="both"/>
        <w:rPr>
          <w:rFonts w:ascii="Traditional Arabic" w:eastAsia="Calibri" w:hAnsi="Traditional Arabic" w:cs="Traditional Arabic"/>
          <w:sz w:val="36"/>
          <w:szCs w:val="36"/>
          <w:rtl/>
        </w:rPr>
      </w:pPr>
      <w:r w:rsidRPr="00D33B67">
        <w:rPr>
          <w:rFonts w:ascii="Traditional Arabic" w:eastAsia="Calibri" w:hAnsi="Traditional Arabic" w:cs="Traditional Arabic"/>
          <w:sz w:val="36"/>
          <w:szCs w:val="36"/>
          <w:rtl/>
        </w:rPr>
        <w:t>وقيل: معناه أنهم رؤساء الناس؛ لأن العرب تصف السادة بطول الأعناق.</w:t>
      </w:r>
    </w:p>
    <w:p w14:paraId="331E6D97" w14:textId="77777777" w:rsidR="00845D04" w:rsidRPr="005E13D2" w:rsidRDefault="00845D04" w:rsidP="00845D04">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15F06BC" w14:textId="07BCDA6E"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فضل المؤذنين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سائر الناس، وتخصيصهم بهذه الصفة يوم القيامة</w:t>
      </w:r>
      <w:r>
        <w:rPr>
          <w:rFonts w:ascii="Traditional Arabic" w:eastAsia="Calibri" w:hAnsi="Traditional Arabic" w:cs="Traditional Arabic" w:hint="cs"/>
          <w:sz w:val="36"/>
          <w:szCs w:val="36"/>
          <w:rtl/>
        </w:rPr>
        <w:t>.</w:t>
      </w:r>
    </w:p>
    <w:p w14:paraId="25921BB6" w14:textId="16C1A399" w:rsidR="00845D04" w:rsidRPr="00FA6DB9" w:rsidRDefault="00845D04" w:rsidP="00845D04">
      <w:pPr>
        <w:pStyle w:val="2"/>
        <w:rPr>
          <w:rtl/>
        </w:rPr>
      </w:pPr>
      <w:bookmarkStart w:id="74" w:name="_Toc98591079"/>
      <w:r>
        <w:rPr>
          <w:rFonts w:hint="cs"/>
          <w:rtl/>
        </w:rPr>
        <w:t xml:space="preserve">باب هروب </w:t>
      </w:r>
      <w:r w:rsidR="00516973">
        <w:rPr>
          <w:rFonts w:hint="cs"/>
          <w:rtl/>
        </w:rPr>
        <w:t>الشَّيطان</w:t>
      </w:r>
      <w:r>
        <w:rPr>
          <w:rFonts w:hint="cs"/>
          <w:rtl/>
        </w:rPr>
        <w:t xml:space="preserve"> من الأذان:</w:t>
      </w:r>
      <w:bookmarkEnd w:id="74"/>
    </w:p>
    <w:p w14:paraId="713DDE8B" w14:textId="30E4CD85" w:rsidR="00845D04"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B60EDB">
        <w:rPr>
          <w:rFonts w:ascii="Traditional Arabic" w:eastAsia="Calibri" w:hAnsi="Traditional Arabic" w:cs="Traditional Arabic"/>
          <w:b/>
          <w:bCs/>
          <w:color w:val="0070C0"/>
          <w:sz w:val="36"/>
          <w:szCs w:val="36"/>
          <w:rtl/>
        </w:rPr>
        <w:t xml:space="preserve">إِذَا نُودِيَ </w:t>
      </w:r>
      <w:r w:rsidR="009F413B">
        <w:rPr>
          <w:rFonts w:ascii="Traditional Arabic" w:eastAsia="Calibri" w:hAnsi="Traditional Arabic" w:cs="Traditional Arabic"/>
          <w:b/>
          <w:bCs/>
          <w:color w:val="0070C0"/>
          <w:sz w:val="36"/>
          <w:szCs w:val="36"/>
          <w:rtl/>
        </w:rPr>
        <w:t>للصَّلاة</w:t>
      </w:r>
      <w:r w:rsidRPr="00B60EDB">
        <w:rPr>
          <w:rFonts w:ascii="Traditional Arabic" w:eastAsia="Calibri" w:hAnsi="Traditional Arabic" w:cs="Traditional Arabic"/>
          <w:b/>
          <w:bCs/>
          <w:color w:val="0070C0"/>
          <w:sz w:val="36"/>
          <w:szCs w:val="36"/>
          <w:rtl/>
        </w:rPr>
        <w:t xml:space="preserve"> أَدْبَرَ </w:t>
      </w:r>
      <w:r w:rsidR="00516973">
        <w:rPr>
          <w:rFonts w:ascii="Traditional Arabic" w:eastAsia="Calibri" w:hAnsi="Traditional Arabic" w:cs="Traditional Arabic"/>
          <w:b/>
          <w:bCs/>
          <w:color w:val="0070C0"/>
          <w:sz w:val="36"/>
          <w:szCs w:val="36"/>
          <w:rtl/>
        </w:rPr>
        <w:t>الشَّيطان</w:t>
      </w:r>
      <w:r w:rsidRPr="00B60EDB">
        <w:rPr>
          <w:rFonts w:ascii="Traditional Arabic" w:eastAsia="Calibri" w:hAnsi="Traditional Arabic" w:cs="Traditional Arabic"/>
          <w:b/>
          <w:bCs/>
          <w:color w:val="0070C0"/>
          <w:sz w:val="36"/>
          <w:szCs w:val="36"/>
          <w:rtl/>
        </w:rPr>
        <w:t xml:space="preserve"> وَلَهُ ضُرَاطٌ، حَتَّى لَا يَسْمَعَ التَّأْذِينَ، فَإِذَا قَضَى النِّدَاءَ أَقْبَلَ، حَتَّى إِذَا ثُوِّبَ بِ</w:t>
      </w:r>
      <w:r w:rsidR="009F413B">
        <w:rPr>
          <w:rFonts w:ascii="Traditional Arabic" w:eastAsia="Calibri" w:hAnsi="Traditional Arabic" w:cs="Traditional Arabic"/>
          <w:b/>
          <w:bCs/>
          <w:color w:val="0070C0"/>
          <w:sz w:val="36"/>
          <w:szCs w:val="36"/>
          <w:rtl/>
        </w:rPr>
        <w:t>الصَّلاة</w:t>
      </w:r>
      <w:r w:rsidRPr="00B60EDB">
        <w:rPr>
          <w:rFonts w:ascii="Traditional Arabic" w:eastAsia="Calibri" w:hAnsi="Traditional Arabic" w:cs="Traditional Arabic"/>
          <w:b/>
          <w:bCs/>
          <w:color w:val="0070C0"/>
          <w:sz w:val="36"/>
          <w:szCs w:val="36"/>
          <w:rtl/>
        </w:rPr>
        <w:t xml:space="preserve"> أَدْبَرَ، </w:t>
      </w:r>
      <w:r w:rsidRPr="00B60EDB">
        <w:rPr>
          <w:rFonts w:ascii="Traditional Arabic" w:eastAsia="Calibri" w:hAnsi="Traditional Arabic" w:cs="Traditional Arabic"/>
          <w:b/>
          <w:bCs/>
          <w:color w:val="0070C0"/>
          <w:sz w:val="36"/>
          <w:szCs w:val="36"/>
          <w:rtl/>
        </w:rPr>
        <w:lastRenderedPageBreak/>
        <w:t>حَتَّى إِذَا قَضَى التَّثْوِيبَ أَقْبَلَ حَتَّى يَخْطِرَ بَيْنَ الْمَرْءِ وَنَفْسِهِ، يَقُولُ: اذْكُرْ كَذَا، اذْكُرْ كَذَا لِمَا لَمْ يَكُنْ يَذْكُرُ، حَتَّى يَظَلَّ الرَّجُلُ لَا يَدْرِي كَمْ صَلَّى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D8F7AFF" w14:textId="77777777" w:rsidR="00845D04" w:rsidRPr="00AC02EC" w:rsidRDefault="00845D04" w:rsidP="00845D04">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46E7642" w14:textId="7500BF58" w:rsidR="00845D04" w:rsidRPr="00AC02EC" w:rsidRDefault="00845D04" w:rsidP="00C57B6E">
      <w:pPr>
        <w:pStyle w:val="ab"/>
        <w:numPr>
          <w:ilvl w:val="0"/>
          <w:numId w:val="287"/>
        </w:numPr>
        <w:spacing w:after="160" w:line="256" w:lineRule="auto"/>
        <w:jc w:val="both"/>
        <w:rPr>
          <w:rFonts w:ascii="Traditional Arabic" w:eastAsia="Calibri" w:hAnsi="Traditional Arabic" w:cs="Traditional Arabic"/>
          <w:sz w:val="36"/>
          <w:szCs w:val="36"/>
          <w:rtl/>
        </w:rPr>
      </w:pPr>
      <w:r w:rsidRPr="00AC02EC">
        <w:rPr>
          <w:rFonts w:ascii="Traditional Arabic" w:eastAsia="Calibri" w:hAnsi="Traditional Arabic" w:cs="Traditional Arabic"/>
          <w:b/>
          <w:bCs/>
          <w:color w:val="0070C0"/>
          <w:sz w:val="36"/>
          <w:szCs w:val="36"/>
          <w:rtl/>
        </w:rPr>
        <w:t>ثوب</w:t>
      </w:r>
      <w:r w:rsidRPr="00AC02EC">
        <w:rPr>
          <w:rFonts w:ascii="Traditional Arabic" w:eastAsia="Calibri" w:hAnsi="Traditional Arabic" w:cs="Traditional Arabic"/>
          <w:sz w:val="36"/>
          <w:szCs w:val="36"/>
          <w:rtl/>
        </w:rPr>
        <w:t xml:space="preserve">: أقيمت </w:t>
      </w:r>
      <w:r w:rsidR="009F413B">
        <w:rPr>
          <w:rFonts w:ascii="Traditional Arabic" w:eastAsia="Calibri" w:hAnsi="Traditional Arabic" w:cs="Traditional Arabic"/>
          <w:sz w:val="36"/>
          <w:szCs w:val="36"/>
          <w:rtl/>
        </w:rPr>
        <w:t>الصَّلاة</w:t>
      </w:r>
      <w:r w:rsidRPr="00AC02EC">
        <w:rPr>
          <w:rFonts w:ascii="Traditional Arabic" w:eastAsia="Calibri" w:hAnsi="Traditional Arabic" w:cs="Traditional Arabic"/>
          <w:sz w:val="36"/>
          <w:szCs w:val="36"/>
          <w:rtl/>
        </w:rPr>
        <w:t>.</w:t>
      </w:r>
    </w:p>
    <w:p w14:paraId="0CBB91EE" w14:textId="72ED34B2" w:rsidR="00845D04" w:rsidRPr="00AC02EC" w:rsidRDefault="00845D04" w:rsidP="00C57B6E">
      <w:pPr>
        <w:pStyle w:val="ab"/>
        <w:numPr>
          <w:ilvl w:val="0"/>
          <w:numId w:val="287"/>
        </w:numPr>
        <w:spacing w:after="160" w:line="256" w:lineRule="auto"/>
        <w:jc w:val="both"/>
        <w:rPr>
          <w:rFonts w:ascii="Traditional Arabic" w:eastAsia="Calibri" w:hAnsi="Traditional Arabic" w:cs="Traditional Arabic"/>
          <w:sz w:val="36"/>
          <w:szCs w:val="36"/>
          <w:rtl/>
        </w:rPr>
      </w:pPr>
      <w:r w:rsidRPr="00AC02EC">
        <w:rPr>
          <w:rFonts w:ascii="Traditional Arabic" w:eastAsia="Calibri" w:hAnsi="Traditional Arabic" w:cs="Traditional Arabic"/>
          <w:b/>
          <w:bCs/>
          <w:color w:val="0070C0"/>
          <w:sz w:val="36"/>
          <w:szCs w:val="36"/>
          <w:rtl/>
        </w:rPr>
        <w:t>يخطر</w:t>
      </w:r>
      <w:r w:rsidRPr="00AC02EC">
        <w:rPr>
          <w:rFonts w:ascii="Traditional Arabic" w:eastAsia="Calibri" w:hAnsi="Traditional Arabic" w:cs="Traditional Arabic"/>
          <w:sz w:val="36"/>
          <w:szCs w:val="36"/>
          <w:rtl/>
        </w:rPr>
        <w:t xml:space="preserve">: يروى (يخطِر) بكسر الطاء؛ أي: يوسوس، ويروى (يخطُر) بضم الطاء؛ أي: يمر بين المرء ونفسه ويحول بينه وبين ما يريده من إقباله </w:t>
      </w:r>
      <w:r w:rsidR="00C82FFB">
        <w:rPr>
          <w:rFonts w:ascii="Traditional Arabic" w:eastAsia="Calibri" w:hAnsi="Traditional Arabic" w:cs="Traditional Arabic"/>
          <w:sz w:val="36"/>
          <w:szCs w:val="36"/>
          <w:rtl/>
        </w:rPr>
        <w:t>عَلَى</w:t>
      </w:r>
      <w:r w:rsidRPr="00AC02EC">
        <w:rPr>
          <w:rFonts w:ascii="Traditional Arabic" w:eastAsia="Calibri" w:hAnsi="Traditional Arabic" w:cs="Traditional Arabic"/>
          <w:sz w:val="36"/>
          <w:szCs w:val="36"/>
          <w:rtl/>
        </w:rPr>
        <w:t xml:space="preserve"> صلاته وإخلاصه فيها.</w:t>
      </w:r>
    </w:p>
    <w:p w14:paraId="12DA03AC" w14:textId="77777777"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0CB9767" w14:textId="77777777"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رفع الصوت بالأذان.</w:t>
      </w:r>
    </w:p>
    <w:p w14:paraId="2D7C33EB" w14:textId="335CA1B2"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sidR="00FE4A62">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بغض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للأذان لما فيه من إعلان التوحيد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10E08E9F" w14:textId="0D951C13" w:rsidR="00845D04" w:rsidRPr="00FA6DB9" w:rsidRDefault="00845D04" w:rsidP="00845D0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حرص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التلبيس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المصلي أثناء صلاته ليخلط عليه.</w:t>
      </w:r>
    </w:p>
    <w:p w14:paraId="67D2719F" w14:textId="77777777" w:rsidR="001478E8" w:rsidRDefault="001478E8" w:rsidP="001478E8">
      <w:pPr>
        <w:pStyle w:val="2"/>
        <w:rPr>
          <w:rtl/>
        </w:rPr>
      </w:pPr>
      <w:bookmarkStart w:id="75" w:name="_Toc98591080"/>
      <w:r>
        <w:rPr>
          <w:rFonts w:hint="cs"/>
          <w:rtl/>
        </w:rPr>
        <w:t>باب الدعاء عند الأذان:</w:t>
      </w:r>
      <w:bookmarkEnd w:id="75"/>
    </w:p>
    <w:p w14:paraId="1DE5A86A" w14:textId="7FFBC75F"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جَابِرِ بْنِ عَبْدِ اللَّهِ-رضي الله عنهما-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EF3EC0">
        <w:rPr>
          <w:rFonts w:ascii="Traditional Arabic" w:eastAsia="Calibri" w:hAnsi="Traditional Arabic" w:cs="Traditional Arabic"/>
          <w:b/>
          <w:bCs/>
          <w:color w:val="0070C0"/>
          <w:sz w:val="36"/>
          <w:szCs w:val="36"/>
          <w:rtl/>
        </w:rPr>
        <w:t>مَنْ قَالَ حِينَ يَسْمَعُ النِّدَاءَ: اللَّهُمَّ رَبَّ هَذِهِ الدَّعْوَةِ التَّامَّةِ، وَ</w:t>
      </w:r>
      <w:r w:rsidR="009F413B">
        <w:rPr>
          <w:rFonts w:ascii="Traditional Arabic" w:eastAsia="Calibri" w:hAnsi="Traditional Arabic" w:cs="Traditional Arabic"/>
          <w:b/>
          <w:bCs/>
          <w:color w:val="0070C0"/>
          <w:sz w:val="36"/>
          <w:szCs w:val="36"/>
          <w:rtl/>
        </w:rPr>
        <w:t>الصَّلاة</w:t>
      </w:r>
      <w:r w:rsidRPr="00EF3EC0">
        <w:rPr>
          <w:rFonts w:ascii="Traditional Arabic" w:eastAsia="Calibri" w:hAnsi="Traditional Arabic" w:cs="Traditional Arabic"/>
          <w:b/>
          <w:bCs/>
          <w:color w:val="0070C0"/>
          <w:sz w:val="36"/>
          <w:szCs w:val="36"/>
          <w:rtl/>
        </w:rPr>
        <w:t xml:space="preserve"> الْقَائِمَةِ، آتِ مُحَمَّدًا الْوَسِيلَةَ وَال</w:t>
      </w:r>
      <w:r w:rsidRPr="00EF3EC0">
        <w:rPr>
          <w:rFonts w:ascii="Traditional Arabic" w:eastAsia="Calibri" w:hAnsi="Traditional Arabic" w:cs="Traditional Arabic" w:hint="eastAsia"/>
          <w:b/>
          <w:bCs/>
          <w:color w:val="0070C0"/>
          <w:sz w:val="36"/>
          <w:szCs w:val="36"/>
          <w:rtl/>
        </w:rPr>
        <w:t>ْ</w:t>
      </w:r>
      <w:r w:rsidR="00901158">
        <w:rPr>
          <w:rFonts w:ascii="Traditional Arabic" w:eastAsia="Calibri" w:hAnsi="Traditional Arabic" w:cs="Traditional Arabic" w:hint="eastAsia"/>
          <w:b/>
          <w:bCs/>
          <w:color w:val="0070C0"/>
          <w:sz w:val="36"/>
          <w:szCs w:val="36"/>
          <w:rtl/>
        </w:rPr>
        <w:t>فَضِيلَة</w:t>
      </w:r>
      <w:r w:rsidRPr="00EF3EC0">
        <w:rPr>
          <w:rFonts w:ascii="Traditional Arabic" w:eastAsia="Calibri" w:hAnsi="Traditional Arabic" w:cs="Traditional Arabic" w:hint="eastAsia"/>
          <w:b/>
          <w:bCs/>
          <w:color w:val="0070C0"/>
          <w:sz w:val="36"/>
          <w:szCs w:val="36"/>
          <w:rtl/>
        </w:rPr>
        <w:t>،</w:t>
      </w:r>
      <w:r w:rsidRPr="00EF3EC0">
        <w:rPr>
          <w:rFonts w:ascii="Traditional Arabic" w:eastAsia="Calibri" w:hAnsi="Traditional Arabic" w:cs="Traditional Arabic"/>
          <w:b/>
          <w:bCs/>
          <w:color w:val="0070C0"/>
          <w:sz w:val="36"/>
          <w:szCs w:val="36"/>
          <w:rtl/>
        </w:rPr>
        <w:t xml:space="preserve"> وَابْعَثْهُ مَقَامًا مَحْمُودًا </w:t>
      </w:r>
      <w:r w:rsidR="00C82FFB">
        <w:rPr>
          <w:rFonts w:ascii="Traditional Arabic" w:eastAsia="Calibri" w:hAnsi="Traditional Arabic" w:cs="Traditional Arabic"/>
          <w:b/>
          <w:bCs/>
          <w:color w:val="0070C0"/>
          <w:sz w:val="36"/>
          <w:szCs w:val="36"/>
          <w:rtl/>
        </w:rPr>
        <w:t>الذِي</w:t>
      </w:r>
      <w:r w:rsidRPr="00EF3EC0">
        <w:rPr>
          <w:rFonts w:ascii="Traditional Arabic" w:eastAsia="Calibri" w:hAnsi="Traditional Arabic" w:cs="Traditional Arabic"/>
          <w:b/>
          <w:bCs/>
          <w:color w:val="0070C0"/>
          <w:sz w:val="36"/>
          <w:szCs w:val="36"/>
          <w:rtl/>
        </w:rPr>
        <w:t xml:space="preserve"> وَعَدْتَهُ، حَلَّتْ لَهُ شَفَاعَتِي يَوْمَ الْقِيَامَةِ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F6CB38E" w14:textId="6EEEC7B1" w:rsidR="001478E8" w:rsidRPr="00FA6DB9" w:rsidRDefault="001478E8" w:rsidP="001478E8">
      <w:pPr>
        <w:pStyle w:val="333"/>
        <w:rPr>
          <w:rtl/>
        </w:rPr>
      </w:pPr>
      <w:r>
        <w:rPr>
          <w:rtl/>
        </w:rPr>
        <w:t xml:space="preserve">من فوائد </w:t>
      </w:r>
      <w:r w:rsidR="00CB4A53">
        <w:rPr>
          <w:rFonts w:hint="cs"/>
          <w:rtl/>
        </w:rPr>
        <w:t>الحديث</w:t>
      </w:r>
      <w:r>
        <w:rPr>
          <w:rtl/>
        </w:rPr>
        <w:t>:</w:t>
      </w:r>
    </w:p>
    <w:p w14:paraId="38314B44" w14:textId="369AE290"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w:t>
      </w:r>
      <w:r w:rsidR="002C697A">
        <w:rPr>
          <w:rFonts w:ascii="Traditional Arabic" w:eastAsia="Calibri" w:hAnsi="Traditional Arabic" w:cs="Traditional Arabic" w:hint="cs"/>
          <w:sz w:val="36"/>
          <w:szCs w:val="36"/>
          <w:rtl/>
        </w:rPr>
        <w:t>فضل هذا الدعاء عند الأذان</w:t>
      </w:r>
      <w:r w:rsidRPr="00FA6DB9">
        <w:rPr>
          <w:rFonts w:ascii="Traditional Arabic" w:eastAsia="Calibri" w:hAnsi="Traditional Arabic" w:cs="Traditional Arabic"/>
          <w:sz w:val="36"/>
          <w:szCs w:val="36"/>
          <w:rtl/>
        </w:rPr>
        <w:t>. ‏</w:t>
      </w:r>
    </w:p>
    <w:p w14:paraId="56215322" w14:textId="1CE08D24"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2-</w:t>
      </w:r>
      <w:r w:rsidR="002C697A">
        <w:rPr>
          <w:rFonts w:ascii="Traditional Arabic" w:eastAsia="Calibri" w:hAnsi="Traditional Arabic" w:cs="Traditional Arabic" w:hint="cs"/>
          <w:sz w:val="36"/>
          <w:szCs w:val="36"/>
          <w:rtl/>
        </w:rPr>
        <w:t xml:space="preserve">إثبات شفاعة </w:t>
      </w:r>
      <w:r w:rsidR="002C697A">
        <w:rPr>
          <w:rFonts w:ascii="Traditional Arabic" w:eastAsia="Calibri" w:hAnsi="Traditional Arabic" w:cs="Traditional Arabic"/>
          <w:sz w:val="36"/>
          <w:szCs w:val="36"/>
          <w:rtl/>
        </w:rPr>
        <w:t xml:space="preserve">ﷺ </w:t>
      </w:r>
      <w:r w:rsidR="00757F87">
        <w:rPr>
          <w:rFonts w:ascii="Traditional Arabic" w:eastAsia="Calibri" w:hAnsi="Traditional Arabic" w:cs="Traditional Arabic" w:hint="cs"/>
          <w:sz w:val="36"/>
          <w:szCs w:val="36"/>
          <w:rtl/>
        </w:rPr>
        <w:t>النَّبي</w:t>
      </w:r>
      <w:r w:rsidR="002C697A">
        <w:rPr>
          <w:rFonts w:ascii="Traditional Arabic" w:eastAsia="Calibri" w:hAnsi="Traditional Arabic" w:cs="Traditional Arabic" w:hint="cs"/>
          <w:sz w:val="36"/>
          <w:szCs w:val="36"/>
          <w:rtl/>
        </w:rPr>
        <w:t xml:space="preserve"> للمؤمنين</w:t>
      </w:r>
      <w:r w:rsidRPr="00FA6DB9">
        <w:rPr>
          <w:rFonts w:ascii="Traditional Arabic" w:eastAsia="Calibri" w:hAnsi="Traditional Arabic" w:cs="Traditional Arabic"/>
          <w:sz w:val="36"/>
          <w:szCs w:val="36"/>
          <w:rtl/>
        </w:rPr>
        <w:t>. ‏</w:t>
      </w:r>
    </w:p>
    <w:p w14:paraId="2A92368F" w14:textId="491995D5" w:rsidR="00315BF2" w:rsidRPr="00FA6DB9" w:rsidRDefault="00315BF2" w:rsidP="00315BF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بْنِ الْعَاصِ - رضي الله عنهما- أَنَّهُ سَمِعَ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6B5ECD">
        <w:rPr>
          <w:rFonts w:ascii="Traditional Arabic" w:eastAsia="Calibri" w:hAnsi="Traditional Arabic" w:cs="Traditional Arabic"/>
          <w:b/>
          <w:bCs/>
          <w:color w:val="0070C0"/>
          <w:sz w:val="36"/>
          <w:szCs w:val="36"/>
          <w:rtl/>
        </w:rPr>
        <w:t xml:space="preserve">إِذَا سَمِعْتُمُ الْمُؤَذِّنَ فَقُولُوا مِثْلَ مَا يَقُولُ، ثُمَّ صَلُّوا عَلَيَّ، فَإِنَّهُ مَنْ صَلَّى عَلَيَّ صَلَاةً </w:t>
      </w:r>
      <w:r w:rsidRPr="006B5ECD">
        <w:rPr>
          <w:rFonts w:ascii="Traditional Arabic" w:eastAsia="Calibri" w:hAnsi="Traditional Arabic" w:cs="Traditional Arabic" w:hint="eastAsia"/>
          <w:b/>
          <w:bCs/>
          <w:color w:val="0070C0"/>
          <w:sz w:val="36"/>
          <w:szCs w:val="36"/>
          <w:rtl/>
        </w:rPr>
        <w:t>صَلَّى</w:t>
      </w:r>
      <w:r w:rsidRPr="006B5ECD">
        <w:rPr>
          <w:rFonts w:ascii="Traditional Arabic" w:eastAsia="Calibri" w:hAnsi="Traditional Arabic" w:cs="Traditional Arabic"/>
          <w:b/>
          <w:bCs/>
          <w:color w:val="0070C0"/>
          <w:sz w:val="36"/>
          <w:szCs w:val="36"/>
          <w:rtl/>
        </w:rPr>
        <w:t xml:space="preserve"> اللَّهُ عَلَيْهِ بِهَا عَشْرًا، ثُمَّ سَلُوا اللَّهَ لِي الْوَسِيلَةَ، فَإِنَّهَا مَنْزِلَةٌ فِي الْجَنَّةِ، لَا تَنْبَغِي إِلَّا لِعَبْدٍ مِنْ عِبَادِ اللَّهِ، وَأَرْجُو أَنْ أَكُونَ أَنَا هُوَ، فَمَنْ سَأَلَ لِي الْوَسِيلَةَ حَلَّتْ لَهُ الشَّفَاع</w:t>
      </w:r>
      <w:r w:rsidRPr="006B5ECD">
        <w:rPr>
          <w:rFonts w:ascii="Traditional Arabic" w:eastAsia="Calibri" w:hAnsi="Traditional Arabic" w:cs="Traditional Arabic" w:hint="eastAsia"/>
          <w:b/>
          <w:bCs/>
          <w:color w:val="0070C0"/>
          <w:sz w:val="36"/>
          <w:szCs w:val="36"/>
          <w:rtl/>
        </w:rPr>
        <w:t>َةُ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1B876089" w14:textId="77777777" w:rsidR="00315BF2" w:rsidRPr="00B30AB6" w:rsidRDefault="00315BF2" w:rsidP="008C278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4643D2C2" w14:textId="4B8FB978" w:rsidR="00315BF2" w:rsidRPr="00FA6DB9" w:rsidRDefault="00315BF2" w:rsidP="00315BF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315BF2">
        <w:rPr>
          <w:rFonts w:ascii="Traditional Arabic" w:eastAsia="Calibri" w:hAnsi="Traditional Arabic" w:cs="Traditional Arabic"/>
          <w:b/>
          <w:bCs/>
          <w:color w:val="0070C0"/>
          <w:sz w:val="36"/>
          <w:szCs w:val="36"/>
          <w:rtl/>
        </w:rPr>
        <w:t>الوسيلة</w:t>
      </w:r>
      <w:r w:rsidRPr="00FA6DB9">
        <w:rPr>
          <w:rFonts w:ascii="Traditional Arabic" w:eastAsia="Calibri" w:hAnsi="Traditional Arabic" w:cs="Traditional Arabic"/>
          <w:sz w:val="36"/>
          <w:szCs w:val="36"/>
          <w:rtl/>
        </w:rPr>
        <w:t>: 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منزلة في الجنة.</w:t>
      </w:r>
    </w:p>
    <w:p w14:paraId="32F928E8" w14:textId="77777777" w:rsidR="00315BF2" w:rsidRPr="00FA6DB9" w:rsidRDefault="00315BF2" w:rsidP="00315BF2">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1BA30A40" w14:textId="77777777" w:rsidR="00315BF2" w:rsidRPr="00FA6DB9" w:rsidRDefault="00315BF2" w:rsidP="00315BF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الترديد مع المؤذن.</w:t>
      </w:r>
    </w:p>
    <w:p w14:paraId="58CCF50B" w14:textId="14AD6D00" w:rsidR="00315BF2" w:rsidRPr="00FA6DB9" w:rsidRDefault="00315BF2" w:rsidP="00315BF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E278FC">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عقب ترديد الأذان.</w:t>
      </w:r>
    </w:p>
    <w:p w14:paraId="49E17EE3" w14:textId="040F04EA" w:rsidR="00315BF2" w:rsidRPr="00FA6DB9" w:rsidRDefault="00315BF2" w:rsidP="00315BF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استحباب الدعاء للنبي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بأن ينال 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منزلة في الجنة.</w:t>
      </w:r>
    </w:p>
    <w:p w14:paraId="6ACDA6C6" w14:textId="692E3EC9" w:rsidR="00315BF2" w:rsidRPr="00FA6DB9" w:rsidRDefault="00315BF2" w:rsidP="00315BF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حصول شفاعة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لمن سأل له الوسيلة.</w:t>
      </w:r>
    </w:p>
    <w:p w14:paraId="083FFEC3" w14:textId="554CB356" w:rsidR="004209A1" w:rsidRPr="008874AD" w:rsidRDefault="00CA5DE1" w:rsidP="00C314A9">
      <w:pPr>
        <w:pStyle w:val="2"/>
        <w:rPr>
          <w:rtl/>
        </w:rPr>
      </w:pPr>
      <w:bookmarkStart w:id="76" w:name="_Toc98591081"/>
      <w:r>
        <w:rPr>
          <w:rFonts w:hint="cs"/>
          <w:rtl/>
        </w:rPr>
        <w:t xml:space="preserve">باب فضل </w:t>
      </w:r>
      <w:r w:rsidR="009F413B">
        <w:rPr>
          <w:rFonts w:hint="cs"/>
          <w:rtl/>
        </w:rPr>
        <w:t>الصَّلاة</w:t>
      </w:r>
      <w:r>
        <w:rPr>
          <w:rFonts w:hint="cs"/>
          <w:rtl/>
        </w:rPr>
        <w:t xml:space="preserve"> </w:t>
      </w:r>
      <w:r w:rsidR="00C82FFB">
        <w:rPr>
          <w:rFonts w:hint="cs"/>
          <w:rtl/>
        </w:rPr>
        <w:t>عَلَى</w:t>
      </w:r>
      <w:r>
        <w:rPr>
          <w:rFonts w:hint="cs"/>
          <w:rtl/>
        </w:rPr>
        <w:t xml:space="preserve"> وقتها</w:t>
      </w:r>
      <w:r w:rsidR="004209A1" w:rsidRPr="008874AD">
        <w:rPr>
          <w:rFonts w:hint="cs"/>
          <w:rtl/>
        </w:rPr>
        <w:t>:</w:t>
      </w:r>
      <w:bookmarkEnd w:id="69"/>
      <w:bookmarkEnd w:id="70"/>
      <w:bookmarkEnd w:id="71"/>
      <w:bookmarkEnd w:id="76"/>
    </w:p>
    <w:p w14:paraId="72D46236" w14:textId="7DC0DF10"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w:t>
      </w:r>
      <w:r w:rsidR="00EA1887" w:rsidRPr="00FA6DB9">
        <w:rPr>
          <w:rFonts w:ascii="Traditional Arabic" w:eastAsia="Calibri" w:hAnsi="Traditional Arabic" w:cs="Traditional Arabic"/>
          <w:sz w:val="36"/>
          <w:szCs w:val="36"/>
          <w:rtl/>
        </w:rPr>
        <w:t>عَبْدُ اللَّهِ بن مسعود</w:t>
      </w:r>
      <w:r w:rsidR="00EA1887">
        <w:rPr>
          <w:rFonts w:ascii="Traditional Arabic" w:eastAsia="Calibri" w:hAnsi="Traditional Arabic" w:cs="Traditional Arabic"/>
          <w:sz w:val="36"/>
          <w:szCs w:val="36"/>
          <w:rtl/>
        </w:rPr>
        <w:t xml:space="preserve"> -رَضِيَ اللَّهُ عَنْهُ-</w:t>
      </w:r>
      <w:r w:rsidR="00EA188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EA1887" w:rsidRPr="00FA6DB9">
        <w:rPr>
          <w:rFonts w:ascii="Traditional Arabic" w:eastAsia="Calibri" w:hAnsi="Traditional Arabic" w:cs="Traditional Arabic"/>
          <w:sz w:val="36"/>
          <w:szCs w:val="36"/>
          <w:rtl/>
        </w:rPr>
        <w:t xml:space="preserve">سَأَلْتُ </w:t>
      </w:r>
      <w:r w:rsidR="00757F87">
        <w:rPr>
          <w:rFonts w:ascii="Traditional Arabic" w:eastAsia="Calibri" w:hAnsi="Traditional Arabic" w:cs="Traditional Arabic"/>
          <w:sz w:val="36"/>
          <w:szCs w:val="36"/>
          <w:rtl/>
        </w:rPr>
        <w:t>النَّبي</w:t>
      </w:r>
      <w:r w:rsidR="00EA1887"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r w:rsidR="00EA1887">
        <w:rPr>
          <w:rFonts w:ascii="Traditional Arabic" w:eastAsia="Calibri" w:hAnsi="Traditional Arabic" w:cs="Traditional Arabic"/>
          <w:sz w:val="36"/>
          <w:szCs w:val="36"/>
          <w:rtl/>
        </w:rPr>
        <w:t xml:space="preserve"> أي:</w:t>
      </w:r>
      <w:r w:rsidR="00EA1887" w:rsidRPr="00FA6DB9">
        <w:rPr>
          <w:rFonts w:ascii="Traditional Arabic" w:eastAsia="Calibri" w:hAnsi="Traditional Arabic" w:cs="Traditional Arabic"/>
          <w:sz w:val="36"/>
          <w:szCs w:val="36"/>
          <w:rtl/>
        </w:rPr>
        <w:t xml:space="preserve"> الْعَمَلِ أَحَبُّ إِلَى اللَّهِ؟ قَالَ: (</w:t>
      </w:r>
      <w:r w:rsidR="009F413B">
        <w:rPr>
          <w:rFonts w:ascii="Traditional Arabic" w:eastAsia="Calibri" w:hAnsi="Traditional Arabic" w:cs="Traditional Arabic"/>
          <w:b/>
          <w:bCs/>
          <w:color w:val="0070C0"/>
          <w:sz w:val="36"/>
          <w:szCs w:val="36"/>
          <w:rtl/>
        </w:rPr>
        <w:t>الصَّلاة</w:t>
      </w:r>
      <w:r w:rsidR="00EA1887" w:rsidRPr="0097436F">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00EA1887" w:rsidRPr="0097436F">
        <w:rPr>
          <w:rFonts w:ascii="Traditional Arabic" w:eastAsia="Calibri" w:hAnsi="Traditional Arabic" w:cs="Traditional Arabic"/>
          <w:b/>
          <w:bCs/>
          <w:color w:val="0070C0"/>
          <w:sz w:val="36"/>
          <w:szCs w:val="36"/>
          <w:rtl/>
        </w:rPr>
        <w:t xml:space="preserve"> وَقْتِهَا</w:t>
      </w:r>
      <w:r w:rsidR="00EA1887" w:rsidRPr="00FA6DB9">
        <w:rPr>
          <w:rFonts w:ascii="Traditional Arabic" w:eastAsia="Calibri" w:hAnsi="Traditional Arabic" w:cs="Traditional Arabic"/>
          <w:sz w:val="36"/>
          <w:szCs w:val="36"/>
          <w:rtl/>
        </w:rPr>
        <w:t>). قَالَ: ثُمَّ أَيٌّ؟ قَالَ: (</w:t>
      </w:r>
      <w:r w:rsidR="00EA1887" w:rsidRPr="0097436F">
        <w:rPr>
          <w:rFonts w:ascii="Traditional Arabic" w:eastAsia="Calibri" w:hAnsi="Traditional Arabic" w:cs="Traditional Arabic"/>
          <w:b/>
          <w:bCs/>
          <w:color w:val="0070C0"/>
          <w:sz w:val="36"/>
          <w:szCs w:val="36"/>
          <w:rtl/>
        </w:rPr>
        <w:t>ثُمَّ بِرُّ الْوَالِدَيْنِ</w:t>
      </w:r>
      <w:r w:rsidR="00EA1887" w:rsidRPr="00FA6DB9">
        <w:rPr>
          <w:rFonts w:ascii="Traditional Arabic" w:eastAsia="Calibri" w:hAnsi="Traditional Arabic" w:cs="Traditional Arabic"/>
          <w:sz w:val="36"/>
          <w:szCs w:val="36"/>
          <w:rtl/>
        </w:rPr>
        <w:t>). قَالَ: ثُمَّ أَيٌّ؟ ق</w:t>
      </w:r>
      <w:r w:rsidR="00EA1887" w:rsidRPr="00FA6DB9">
        <w:rPr>
          <w:rFonts w:ascii="Traditional Arabic" w:eastAsia="Calibri" w:hAnsi="Traditional Arabic" w:cs="Traditional Arabic" w:hint="eastAsia"/>
          <w:sz w:val="36"/>
          <w:szCs w:val="36"/>
          <w:rtl/>
        </w:rPr>
        <w:t>َالَ</w:t>
      </w:r>
      <w:r w:rsidR="00EA1887" w:rsidRPr="00FA6DB9">
        <w:rPr>
          <w:rFonts w:ascii="Traditional Arabic" w:eastAsia="Calibri" w:hAnsi="Traditional Arabic" w:cs="Traditional Arabic"/>
          <w:sz w:val="36"/>
          <w:szCs w:val="36"/>
          <w:rtl/>
        </w:rPr>
        <w:t>: (</w:t>
      </w:r>
      <w:r w:rsidR="00EA1887" w:rsidRPr="0097436F">
        <w:rPr>
          <w:rFonts w:ascii="Traditional Arabic" w:eastAsia="Calibri" w:hAnsi="Traditional Arabic" w:cs="Traditional Arabic"/>
          <w:b/>
          <w:bCs/>
          <w:color w:val="0070C0"/>
          <w:sz w:val="36"/>
          <w:szCs w:val="36"/>
          <w:rtl/>
        </w:rPr>
        <w:t>الْجِهَادُ فِي سَبِيلِ اللَّهِ</w:t>
      </w:r>
      <w:r w:rsidR="00EA1887" w:rsidRPr="00FA6DB9">
        <w:rPr>
          <w:rFonts w:ascii="Traditional Arabic" w:eastAsia="Calibri" w:hAnsi="Traditional Arabic" w:cs="Traditional Arabic"/>
          <w:sz w:val="36"/>
          <w:szCs w:val="36"/>
          <w:rtl/>
        </w:rPr>
        <w:t>) قَالَ: حَدَّثَنِي بِهِنَّ وَلَوِ اسْتَزَدْتُهُ لَزَادَنِي.</w:t>
      </w:r>
      <w:r w:rsidRPr="00FA6DB9">
        <w:rPr>
          <w:rFonts w:ascii="Traditional Arabic" w:eastAsia="Calibri" w:hAnsi="Traditional Arabic" w:cs="Traditional Arabic"/>
          <w:sz w:val="36"/>
          <w:szCs w:val="36"/>
          <w:rtl/>
        </w:rPr>
        <w:t xml:space="preserve"> </w:t>
      </w:r>
      <w:r w:rsidR="00CB62E7">
        <w:rPr>
          <w:rFonts w:ascii="Traditional Arabic" w:eastAsia="Calibri" w:hAnsi="Traditional Arabic" w:cs="Traditional Arabic" w:hint="cs"/>
          <w:sz w:val="36"/>
          <w:szCs w:val="36"/>
          <w:rtl/>
        </w:rPr>
        <w:t>متفق عليه</w:t>
      </w:r>
      <w:r w:rsidR="00CC3539">
        <w:rPr>
          <w:rFonts w:ascii="Traditional Arabic" w:eastAsia="Calibri" w:hAnsi="Traditional Arabic" w:cs="Traditional Arabic" w:hint="cs"/>
          <w:sz w:val="36"/>
          <w:szCs w:val="36"/>
          <w:rtl/>
        </w:rPr>
        <w:t>.</w:t>
      </w:r>
    </w:p>
    <w:p w14:paraId="58C8A920" w14:textId="3DECEA14" w:rsidR="00FA6DB9" w:rsidRPr="0022387C" w:rsidRDefault="00CB547D" w:rsidP="00E7250B">
      <w:pPr>
        <w:pStyle w:val="333"/>
        <w:rPr>
          <w:rtl/>
        </w:rPr>
      </w:pPr>
      <w:r>
        <w:rPr>
          <w:rFonts w:hint="cs"/>
          <w:rtl/>
        </w:rPr>
        <w:t>من فوائد الحديث</w:t>
      </w:r>
      <w:r w:rsidR="00E7250B">
        <w:rPr>
          <w:rFonts w:hint="cs"/>
          <w:rtl/>
        </w:rPr>
        <w:t>:</w:t>
      </w:r>
    </w:p>
    <w:p w14:paraId="250D260A"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١-فضل تعظيم الوالدين.</w:t>
      </w:r>
    </w:p>
    <w:p w14:paraId="04791950" w14:textId="5685DEAC"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٢-فضل المبادرة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وقتها.</w:t>
      </w:r>
    </w:p>
    <w:p w14:paraId="34CCD713"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٣-فضل الجهاد في سبيل الله.</w:t>
      </w:r>
    </w:p>
    <w:p w14:paraId="3163B28B" w14:textId="35064FA5"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٤-أن أعمال البر يفضل بعضها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بعض.</w:t>
      </w:r>
    </w:p>
    <w:p w14:paraId="58C552A4"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٥-الرفق بالعالم، والتوقف عن الإكثار عليه خشية ملاله.</w:t>
      </w:r>
    </w:p>
    <w:p w14:paraId="250036BF" w14:textId="6286E4FF"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عن أحب الأعمال وأفضلها ليغنموا أجرها وثوابها</w:t>
      </w:r>
      <w:r w:rsidR="00CC353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النوع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xml:space="preserve"> من الكم.</w:t>
      </w:r>
    </w:p>
    <w:p w14:paraId="1B4555DF" w14:textId="42786A62" w:rsidR="00FA6DB9" w:rsidRPr="00550B8F" w:rsidRDefault="00550B8F" w:rsidP="00C314A9">
      <w:pPr>
        <w:pStyle w:val="2"/>
        <w:rPr>
          <w:rtl/>
        </w:rPr>
      </w:pPr>
      <w:bookmarkStart w:id="77" w:name="_Toc98591082"/>
      <w:r w:rsidRPr="00550B8F">
        <w:rPr>
          <w:rtl/>
        </w:rPr>
        <w:t>باب فضل صلاة العصر</w:t>
      </w:r>
      <w:r>
        <w:rPr>
          <w:rFonts w:hint="cs"/>
          <w:rtl/>
        </w:rPr>
        <w:t>:</w:t>
      </w:r>
      <w:bookmarkEnd w:id="77"/>
    </w:p>
    <w:p w14:paraId="4DFC16DD" w14:textId="6BFC40B0"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عَنْ أَبِي </w:t>
      </w:r>
      <w:r w:rsidR="009D2912">
        <w:rPr>
          <w:rFonts w:ascii="Traditional Arabic" w:eastAsia="Calibri" w:hAnsi="Traditional Arabic" w:cs="Traditional Arabic"/>
          <w:sz w:val="36"/>
          <w:szCs w:val="36"/>
          <w:rtl/>
        </w:rPr>
        <w:t>هُرَيرَة</w:t>
      </w:r>
      <w:r w:rsidR="00E61AF6">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w:t>
      </w:r>
      <w:r w:rsidR="00E61AF6">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أَنَّ رَسُولَ اللَّهِ</w:t>
      </w:r>
      <w:r w:rsidR="00E61AF6">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61AF6">
        <w:rPr>
          <w:rFonts w:ascii="Traditional Arabic" w:eastAsia="Calibri" w:hAnsi="Traditional Arabic" w:cs="Traditional Arabic"/>
          <w:b/>
          <w:bCs/>
          <w:color w:val="0070C0"/>
          <w:sz w:val="36"/>
          <w:szCs w:val="36"/>
          <w:rtl/>
        </w:rPr>
        <w:t xml:space="preserve">يَتَعَاقَبُونَ فِيكُمْ مَلَائِكَةٌ بِاللَّيْلِ، وَمَلَائِكَةٌ بِالنَّهَارِ، وَيَجْتَمِعُونَ فِي صَلَاةِ الْفَجْرِ، وَصَلَاةِ الْعَصْرِ، ثُمَّ يَعْرُجُ </w:t>
      </w:r>
      <w:r w:rsidR="00C82FFB">
        <w:rPr>
          <w:rFonts w:ascii="Traditional Arabic" w:eastAsia="Calibri" w:hAnsi="Traditional Arabic" w:cs="Traditional Arabic"/>
          <w:b/>
          <w:bCs/>
          <w:color w:val="0070C0"/>
          <w:sz w:val="36"/>
          <w:szCs w:val="36"/>
          <w:rtl/>
        </w:rPr>
        <w:t>الذِي</w:t>
      </w:r>
      <w:r w:rsidRPr="00E61AF6">
        <w:rPr>
          <w:rFonts w:ascii="Traditional Arabic" w:eastAsia="Calibri" w:hAnsi="Traditional Arabic" w:cs="Traditional Arabic"/>
          <w:b/>
          <w:bCs/>
          <w:color w:val="0070C0"/>
          <w:sz w:val="36"/>
          <w:szCs w:val="36"/>
          <w:rtl/>
        </w:rPr>
        <w:t>نَ بَاتُوا فِيكُمْ، فَيَسْأَلُهُمْ، وَهُوَ أَعْلَمُ بِهِمْ، كَيْفَ تَرَكْتُمْ عِبَادِي؟ فَيَقُولُونَ: تَرَكْنَاهُمْ وَهُمْ يُصَلُّونَ، وَأَتَيْنَاهُمْ وَهُمْ يُصَلُّونَ</w:t>
      </w:r>
      <w:r w:rsidRPr="00FA6DB9">
        <w:rPr>
          <w:rFonts w:ascii="Traditional Arabic" w:eastAsia="Calibri" w:hAnsi="Traditional Arabic" w:cs="Traditional Arabic"/>
          <w:sz w:val="36"/>
          <w:szCs w:val="36"/>
          <w:rtl/>
        </w:rPr>
        <w:t xml:space="preserve">) </w:t>
      </w:r>
      <w:r w:rsidR="00D860CB">
        <w:rPr>
          <w:rFonts w:ascii="Traditional Arabic" w:eastAsia="Calibri" w:hAnsi="Traditional Arabic" w:cs="Traditional Arabic" w:hint="cs"/>
          <w:sz w:val="36"/>
          <w:szCs w:val="36"/>
          <w:rtl/>
        </w:rPr>
        <w:t>متفق عليه</w:t>
      </w:r>
      <w:r w:rsidR="0022387C">
        <w:rPr>
          <w:rFonts w:ascii="Traditional Arabic" w:eastAsia="Calibri" w:hAnsi="Traditional Arabic" w:cs="Traditional Arabic" w:hint="cs"/>
          <w:sz w:val="36"/>
          <w:szCs w:val="36"/>
          <w:rtl/>
        </w:rPr>
        <w:t>.</w:t>
      </w:r>
    </w:p>
    <w:p w14:paraId="41542197" w14:textId="4F60842E" w:rsidR="00280E40" w:rsidRPr="0022387C" w:rsidRDefault="00CB547D" w:rsidP="00E7250B">
      <w:pPr>
        <w:pStyle w:val="333"/>
        <w:rPr>
          <w:rtl/>
        </w:rPr>
      </w:pPr>
      <w:r>
        <w:rPr>
          <w:rFonts w:hint="cs"/>
          <w:rtl/>
        </w:rPr>
        <w:t>من فوائد الحديث</w:t>
      </w:r>
      <w:r w:rsidR="00E7250B">
        <w:rPr>
          <w:rFonts w:hint="cs"/>
          <w:rtl/>
        </w:rPr>
        <w:t>:</w:t>
      </w:r>
    </w:p>
    <w:p w14:paraId="11637CE9" w14:textId="559AA020"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عظم هاتين الصلاتين لكونهما تجتمع فيهما الطائفتان وفي غيرهما طائفة واحدة.</w:t>
      </w:r>
    </w:p>
    <w:p w14:paraId="30BBA04E" w14:textId="4FA3DFD9"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شرف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ين المذكورين.</w:t>
      </w:r>
    </w:p>
    <w:p w14:paraId="2901A9E1" w14:textId="46743B5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إعلامنا بحب ملائكة الله لنا لنزداد فيهم حب</w:t>
      </w:r>
      <w:r w:rsidR="00F029E4">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ونتقرب إلى الله بذلك. </w:t>
      </w:r>
    </w:p>
    <w:p w14:paraId="3FDED28A" w14:textId="2AF1A94E"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إثبات صفة كلام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مع ملائكته.</w:t>
      </w:r>
    </w:p>
    <w:p w14:paraId="623FBBA4" w14:textId="7F621639" w:rsid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العبادات</w:t>
      </w:r>
      <w:r w:rsidR="00E61AF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 عليها وقع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والجواب.</w:t>
      </w:r>
    </w:p>
    <w:p w14:paraId="56F3C732" w14:textId="106F577C" w:rsidR="001478E8" w:rsidRPr="00FA6DB9" w:rsidRDefault="001478E8" w:rsidP="001478E8">
      <w:pPr>
        <w:pStyle w:val="2"/>
        <w:rPr>
          <w:rtl/>
        </w:rPr>
      </w:pPr>
      <w:bookmarkStart w:id="78" w:name="_Toc98591083"/>
      <w:r>
        <w:rPr>
          <w:rFonts w:hint="cs"/>
          <w:rtl/>
        </w:rPr>
        <w:t xml:space="preserve">باب إتيان </w:t>
      </w:r>
      <w:r w:rsidR="009F413B">
        <w:rPr>
          <w:rFonts w:hint="cs"/>
          <w:rtl/>
        </w:rPr>
        <w:t>الصَّلاة</w:t>
      </w:r>
      <w:r>
        <w:rPr>
          <w:rFonts w:hint="cs"/>
          <w:rtl/>
        </w:rPr>
        <w:t xml:space="preserve"> بسكينة ووقار ولا يسعى إليها:</w:t>
      </w:r>
      <w:bookmarkEnd w:id="78"/>
    </w:p>
    <w:p w14:paraId="612DB12A" w14:textId="26774E36" w:rsidR="001478E8" w:rsidRPr="00FA6DB9" w:rsidRDefault="00E278FC" w:rsidP="001478E8">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1478E8"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1478E8" w:rsidRPr="00FA6DB9">
        <w:rPr>
          <w:rFonts w:ascii="Traditional Arabic" w:eastAsia="Calibri" w:hAnsi="Traditional Arabic" w:cs="Traditional Arabic"/>
          <w:sz w:val="36"/>
          <w:szCs w:val="36"/>
          <w:rtl/>
        </w:rPr>
        <w:t xml:space="preserve"> قَتَادَةَ-رضي الله عنه-</w:t>
      </w:r>
      <w:r>
        <w:rPr>
          <w:rFonts w:ascii="Traditional Arabic" w:eastAsia="Calibri" w:hAnsi="Traditional Arabic" w:cs="Traditional Arabic" w:hint="cs"/>
          <w:sz w:val="36"/>
          <w:szCs w:val="36"/>
          <w:rtl/>
        </w:rPr>
        <w:t xml:space="preserve"> قال</w:t>
      </w:r>
      <w:r w:rsidR="001478E8" w:rsidRPr="00FA6DB9">
        <w:rPr>
          <w:rFonts w:ascii="Traditional Arabic" w:eastAsia="Calibri" w:hAnsi="Traditional Arabic" w:cs="Traditional Arabic"/>
          <w:sz w:val="36"/>
          <w:szCs w:val="36"/>
          <w:rtl/>
        </w:rPr>
        <w:t xml:space="preserve">: بَيْنَمَا نَحْنُ نُصَلِّي مَعَ </w:t>
      </w:r>
      <w:r w:rsidR="00757F87">
        <w:rPr>
          <w:rFonts w:ascii="Traditional Arabic" w:eastAsia="Calibri" w:hAnsi="Traditional Arabic" w:cs="Traditional Arabic"/>
          <w:sz w:val="36"/>
          <w:szCs w:val="36"/>
          <w:rtl/>
        </w:rPr>
        <w:t>النَّبي</w:t>
      </w:r>
      <w:r w:rsidR="001478E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إِذْ سَمِعَ جَلَبَةَ رِجَالٍ، فَلَمَّا صَلَّى قَالَ: (</w:t>
      </w:r>
      <w:r w:rsidR="001478E8" w:rsidRPr="00D47BF5">
        <w:rPr>
          <w:rFonts w:ascii="Traditional Arabic" w:eastAsia="Calibri" w:hAnsi="Traditional Arabic" w:cs="Traditional Arabic"/>
          <w:b/>
          <w:bCs/>
          <w:color w:val="0070C0"/>
          <w:sz w:val="36"/>
          <w:szCs w:val="36"/>
          <w:rtl/>
        </w:rPr>
        <w:t>مَا شَأْنُكُمْ؟</w:t>
      </w:r>
      <w:r w:rsidR="001478E8" w:rsidRPr="00FA6DB9">
        <w:rPr>
          <w:rFonts w:ascii="Traditional Arabic" w:eastAsia="Calibri" w:hAnsi="Traditional Arabic" w:cs="Traditional Arabic"/>
          <w:sz w:val="36"/>
          <w:szCs w:val="36"/>
          <w:rtl/>
        </w:rPr>
        <w:t xml:space="preserve">) قَالُوا: </w:t>
      </w:r>
      <w:r w:rsidR="00325795">
        <w:rPr>
          <w:rFonts w:ascii="Traditional Arabic" w:eastAsia="Calibri" w:hAnsi="Traditional Arabic" w:cs="Traditional Arabic"/>
          <w:sz w:val="36"/>
          <w:szCs w:val="36"/>
          <w:rtl/>
        </w:rPr>
        <w:t>"</w:t>
      </w:r>
      <w:r w:rsidR="001478E8" w:rsidRPr="00FA6DB9">
        <w:rPr>
          <w:rFonts w:ascii="Traditional Arabic" w:eastAsia="Calibri" w:hAnsi="Traditional Arabic" w:cs="Traditional Arabic"/>
          <w:sz w:val="36"/>
          <w:szCs w:val="36"/>
          <w:rtl/>
        </w:rPr>
        <w:t xml:space="preserve">اسْتَعْجَلْنَا إِلَى </w:t>
      </w:r>
      <w:r w:rsidR="009F413B">
        <w:rPr>
          <w:rFonts w:ascii="Traditional Arabic" w:eastAsia="Calibri" w:hAnsi="Traditional Arabic" w:cs="Traditional Arabic"/>
          <w:sz w:val="36"/>
          <w:szCs w:val="36"/>
          <w:rtl/>
        </w:rPr>
        <w:t>الصَّلاة</w:t>
      </w:r>
      <w:r w:rsidR="00325795">
        <w:rPr>
          <w:rFonts w:ascii="Traditional Arabic" w:eastAsia="Calibri" w:hAnsi="Traditional Arabic" w:cs="Traditional Arabic"/>
          <w:sz w:val="36"/>
          <w:szCs w:val="36"/>
          <w:rtl/>
        </w:rPr>
        <w:t>"</w:t>
      </w:r>
      <w:r w:rsidR="001478E8">
        <w:rPr>
          <w:rFonts w:ascii="Traditional Arabic" w:eastAsia="Calibri" w:hAnsi="Traditional Arabic" w:cs="Traditional Arabic" w:hint="cs"/>
          <w:sz w:val="36"/>
          <w:szCs w:val="36"/>
          <w:rtl/>
        </w:rPr>
        <w:t>،</w:t>
      </w:r>
      <w:r w:rsidR="001478E8" w:rsidRPr="00FA6DB9">
        <w:rPr>
          <w:rFonts w:ascii="Traditional Arabic" w:eastAsia="Calibri" w:hAnsi="Traditional Arabic" w:cs="Traditional Arabic"/>
          <w:sz w:val="36"/>
          <w:szCs w:val="36"/>
          <w:rtl/>
        </w:rPr>
        <w:t xml:space="preserve"> قَالَ: (</w:t>
      </w:r>
      <w:r w:rsidR="001478E8" w:rsidRPr="00D47BF5">
        <w:rPr>
          <w:rFonts w:ascii="Traditional Arabic" w:eastAsia="Calibri" w:hAnsi="Traditional Arabic" w:cs="Traditional Arabic"/>
          <w:b/>
          <w:bCs/>
          <w:color w:val="0070C0"/>
          <w:sz w:val="36"/>
          <w:szCs w:val="36"/>
          <w:rtl/>
        </w:rPr>
        <w:t>فَلَا تَفْعَلُوا؛ إِذَ</w:t>
      </w:r>
      <w:r w:rsidR="001478E8" w:rsidRPr="00D47BF5">
        <w:rPr>
          <w:rFonts w:ascii="Traditional Arabic" w:eastAsia="Calibri" w:hAnsi="Traditional Arabic" w:cs="Traditional Arabic" w:hint="eastAsia"/>
          <w:b/>
          <w:bCs/>
          <w:color w:val="0070C0"/>
          <w:sz w:val="36"/>
          <w:szCs w:val="36"/>
          <w:rtl/>
        </w:rPr>
        <w:t>ا</w:t>
      </w:r>
      <w:r w:rsidR="001478E8" w:rsidRPr="00D47BF5">
        <w:rPr>
          <w:rFonts w:ascii="Traditional Arabic" w:eastAsia="Calibri" w:hAnsi="Traditional Arabic" w:cs="Traditional Arabic"/>
          <w:b/>
          <w:bCs/>
          <w:color w:val="0070C0"/>
          <w:sz w:val="36"/>
          <w:szCs w:val="36"/>
          <w:rtl/>
        </w:rPr>
        <w:t xml:space="preserve"> أَتَيْتُمُ </w:t>
      </w:r>
      <w:r w:rsidR="009F413B">
        <w:rPr>
          <w:rFonts w:ascii="Traditional Arabic" w:eastAsia="Calibri" w:hAnsi="Traditional Arabic" w:cs="Traditional Arabic"/>
          <w:b/>
          <w:bCs/>
          <w:color w:val="0070C0"/>
          <w:sz w:val="36"/>
          <w:szCs w:val="36"/>
          <w:rtl/>
        </w:rPr>
        <w:t>الصَّلاة</w:t>
      </w:r>
      <w:r w:rsidR="001478E8" w:rsidRPr="00D47BF5">
        <w:rPr>
          <w:rFonts w:ascii="Traditional Arabic" w:eastAsia="Calibri" w:hAnsi="Traditional Arabic" w:cs="Traditional Arabic"/>
          <w:b/>
          <w:bCs/>
          <w:color w:val="0070C0"/>
          <w:sz w:val="36"/>
          <w:szCs w:val="36"/>
          <w:rtl/>
        </w:rPr>
        <w:t xml:space="preserve"> فَعَلَيْكُمْ بِالسَّكِينَةِ، فَمَا أَدْرَكْتُمْ فَصَلُّوا، وَمَا فَاتَكُمْ فَأَتِمُّوا</w:t>
      </w:r>
      <w:r w:rsidR="001478E8" w:rsidRPr="00FA6DB9">
        <w:rPr>
          <w:rFonts w:ascii="Traditional Arabic" w:eastAsia="Calibri" w:hAnsi="Traditional Arabic" w:cs="Traditional Arabic"/>
          <w:sz w:val="36"/>
          <w:szCs w:val="36"/>
          <w:rtl/>
        </w:rPr>
        <w:t xml:space="preserve">) </w:t>
      </w:r>
      <w:r w:rsidR="001478E8">
        <w:rPr>
          <w:rFonts w:ascii="Traditional Arabic" w:eastAsia="Calibri" w:hAnsi="Traditional Arabic" w:cs="Traditional Arabic" w:hint="cs"/>
          <w:sz w:val="36"/>
          <w:szCs w:val="36"/>
          <w:rtl/>
        </w:rPr>
        <w:t>متفق عليه.</w:t>
      </w:r>
    </w:p>
    <w:p w14:paraId="30F27698" w14:textId="77777777" w:rsidR="001478E8" w:rsidRPr="00FA6DB9" w:rsidRDefault="001478E8" w:rsidP="001478E8">
      <w:pPr>
        <w:pStyle w:val="333"/>
        <w:rPr>
          <w:rtl/>
        </w:rPr>
      </w:pPr>
      <w:r>
        <w:rPr>
          <w:rFonts w:hint="cs"/>
          <w:rtl/>
        </w:rPr>
        <w:t>معاني الكلمات</w:t>
      </w:r>
      <w:r>
        <w:rPr>
          <w:rtl/>
        </w:rPr>
        <w:t>:</w:t>
      </w:r>
    </w:p>
    <w:p w14:paraId="60BC72FE" w14:textId="4A09BB02" w:rsidR="001478E8" w:rsidRPr="009B6464" w:rsidRDefault="001478E8" w:rsidP="00E278FC">
      <w:pPr>
        <w:pStyle w:val="ab"/>
        <w:spacing w:after="160" w:line="256" w:lineRule="auto"/>
        <w:ind w:left="814"/>
        <w:jc w:val="both"/>
        <w:rPr>
          <w:rFonts w:ascii="Traditional Arabic" w:eastAsia="Calibri" w:hAnsi="Traditional Arabic" w:cs="Traditional Arabic"/>
          <w:sz w:val="36"/>
          <w:szCs w:val="36"/>
          <w:rtl/>
        </w:rPr>
      </w:pPr>
      <w:r w:rsidRPr="009B6464">
        <w:rPr>
          <w:rFonts w:ascii="Traditional Arabic" w:eastAsia="Calibri" w:hAnsi="Traditional Arabic" w:cs="Traditional Arabic"/>
          <w:sz w:val="36"/>
          <w:szCs w:val="36"/>
          <w:rtl/>
        </w:rPr>
        <w:t>جلبة رجال: أصواتهم حال حركتهم.</w:t>
      </w:r>
    </w:p>
    <w:p w14:paraId="389468F1" w14:textId="77777777" w:rsidR="001478E8" w:rsidRPr="00FA6DB9" w:rsidRDefault="001478E8" w:rsidP="001478E8">
      <w:pPr>
        <w:pStyle w:val="333"/>
        <w:rPr>
          <w:rtl/>
        </w:rPr>
      </w:pPr>
      <w:r>
        <w:rPr>
          <w:rtl/>
        </w:rPr>
        <w:t>من فوائد الحديث:</w:t>
      </w:r>
    </w:p>
    <w:p w14:paraId="308ACA41"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أن التفات خاطر المصلي إلى الأمر الحادث لا يفسد صلاته.</w:t>
      </w:r>
    </w:p>
    <w:p w14:paraId="577DFE3F" w14:textId="08092C01"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الندب الأكيد إلى إتيان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بسكينة ووقار، و</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إتيانها سعي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178FA08A" w14:textId="5040A285"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حصول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بإدراك جزء من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7C0E85F3" w14:textId="79BE587D"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4- استحباب الدخول مع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في أي حالة وجد عليها.</w:t>
      </w:r>
    </w:p>
    <w:p w14:paraId="34C0B44A" w14:textId="77777777" w:rsidR="001478E8" w:rsidRPr="00756386" w:rsidRDefault="001478E8" w:rsidP="001478E8">
      <w:pPr>
        <w:pStyle w:val="2"/>
        <w:rPr>
          <w:rtl/>
        </w:rPr>
      </w:pPr>
      <w:bookmarkStart w:id="79" w:name="_Toc98591084"/>
      <w:r w:rsidRPr="00756386">
        <w:rPr>
          <w:rFonts w:hint="cs"/>
          <w:rtl/>
        </w:rPr>
        <w:t>باب استحباب صلاة ركعتين قبل المغرب:</w:t>
      </w:r>
      <w:bookmarkEnd w:id="79"/>
    </w:p>
    <w:p w14:paraId="5FD14642" w14:textId="2669D691" w:rsidR="001478E8" w:rsidRPr="00FA6DB9" w:rsidRDefault="00E278FC" w:rsidP="001478E8">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1478E8" w:rsidRPr="00FA6DB9">
        <w:rPr>
          <w:rFonts w:ascii="Traditional Arabic" w:eastAsia="Calibri" w:hAnsi="Traditional Arabic" w:cs="Traditional Arabic"/>
          <w:sz w:val="36"/>
          <w:szCs w:val="36"/>
          <w:rtl/>
        </w:rPr>
        <w:t xml:space="preserve"> أَنَسُ بْنُ مَالِكٍ</w:t>
      </w:r>
      <w:r w:rsidR="001478E8">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478E8"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478E8" w:rsidRPr="00FA6DB9">
        <w:rPr>
          <w:rFonts w:ascii="Traditional Arabic" w:eastAsia="Calibri" w:hAnsi="Traditional Arabic" w:cs="Traditional Arabic"/>
          <w:sz w:val="36"/>
          <w:szCs w:val="36"/>
          <w:rtl/>
        </w:rPr>
        <w:t xml:space="preserve">كَانَ الْمُؤَذِّنُ إِذَا أَذَّنَ قَامَ نَاسٌ مِنْ أَصْحَابِ </w:t>
      </w:r>
      <w:r w:rsidR="00757F87">
        <w:rPr>
          <w:rFonts w:ascii="Traditional Arabic" w:eastAsia="Calibri" w:hAnsi="Traditional Arabic" w:cs="Traditional Arabic"/>
          <w:sz w:val="36"/>
          <w:szCs w:val="36"/>
          <w:rtl/>
        </w:rPr>
        <w:t>النَّبي</w:t>
      </w:r>
      <w:r w:rsidR="001478E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 xml:space="preserve">يَبْتَدِرُونَ السَّوَارِيَ حَتَّى يَخْرُجَ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وَهُمْ كَذَلِكَ، يُ</w:t>
      </w:r>
      <w:r w:rsidR="001478E8" w:rsidRPr="00FA6DB9">
        <w:rPr>
          <w:rFonts w:ascii="Traditional Arabic" w:eastAsia="Calibri" w:hAnsi="Traditional Arabic" w:cs="Traditional Arabic" w:hint="eastAsia"/>
          <w:sz w:val="36"/>
          <w:szCs w:val="36"/>
          <w:rtl/>
        </w:rPr>
        <w:t>صَلُّونَ</w:t>
      </w:r>
      <w:r w:rsidR="001478E8" w:rsidRPr="00FA6DB9">
        <w:rPr>
          <w:rFonts w:ascii="Traditional Arabic" w:eastAsia="Calibri" w:hAnsi="Traditional Arabic" w:cs="Traditional Arabic"/>
          <w:sz w:val="36"/>
          <w:szCs w:val="36"/>
          <w:rtl/>
        </w:rPr>
        <w:t xml:space="preserve"> الرَّكْعَتَيْنِ قَبْلَ الْمَغْرِبِ، وَلَمْ يَكُنْ بَيْنَ الْأَذَانِ وَالْإِقَامَةِ شَيْءٌ</w:t>
      </w:r>
      <w:r w:rsidR="00325795">
        <w:rPr>
          <w:rFonts w:ascii="Traditional Arabic" w:eastAsia="Calibri" w:hAnsi="Traditional Arabic" w:cs="Traditional Arabic"/>
          <w:sz w:val="36"/>
          <w:szCs w:val="36"/>
          <w:rtl/>
        </w:rPr>
        <w:t>"</w:t>
      </w:r>
      <w:r w:rsidR="001478E8" w:rsidRPr="00FA6DB9">
        <w:rPr>
          <w:rFonts w:ascii="Traditional Arabic" w:eastAsia="Calibri" w:hAnsi="Traditional Arabic" w:cs="Traditional Arabic"/>
          <w:sz w:val="36"/>
          <w:szCs w:val="36"/>
          <w:rtl/>
        </w:rPr>
        <w:t xml:space="preserve"> </w:t>
      </w:r>
      <w:r w:rsidR="001478E8">
        <w:rPr>
          <w:rFonts w:ascii="Traditional Arabic" w:eastAsia="Calibri" w:hAnsi="Traditional Arabic" w:cs="Traditional Arabic" w:hint="cs"/>
          <w:sz w:val="36"/>
          <w:szCs w:val="36"/>
          <w:rtl/>
        </w:rPr>
        <w:t>متفق عليه.</w:t>
      </w:r>
    </w:p>
    <w:p w14:paraId="7A8147D6" w14:textId="77777777" w:rsidR="001478E8" w:rsidRDefault="001478E8" w:rsidP="001478E8">
      <w:pPr>
        <w:pStyle w:val="333"/>
      </w:pPr>
      <w:r>
        <w:rPr>
          <w:rFonts w:hint="cs"/>
          <w:rtl/>
        </w:rPr>
        <w:t>معاني الكلمات:</w:t>
      </w:r>
    </w:p>
    <w:p w14:paraId="4CADD23B" w14:textId="77777777" w:rsidR="001478E8" w:rsidRPr="00726597" w:rsidRDefault="001478E8" w:rsidP="00C57B6E">
      <w:pPr>
        <w:pStyle w:val="ab"/>
        <w:numPr>
          <w:ilvl w:val="0"/>
          <w:numId w:val="172"/>
        </w:numPr>
        <w:spacing w:after="160" w:line="256" w:lineRule="auto"/>
        <w:jc w:val="both"/>
        <w:rPr>
          <w:rFonts w:ascii="Traditional Arabic" w:eastAsia="Calibri" w:hAnsi="Traditional Arabic" w:cs="Traditional Arabic"/>
          <w:sz w:val="36"/>
          <w:szCs w:val="36"/>
          <w:rtl/>
        </w:rPr>
      </w:pPr>
      <w:r w:rsidRPr="00726597">
        <w:rPr>
          <w:rFonts w:ascii="Traditional Arabic" w:eastAsia="Calibri" w:hAnsi="Traditional Arabic" w:cs="Traditional Arabic"/>
          <w:sz w:val="36"/>
          <w:szCs w:val="36"/>
          <w:rtl/>
        </w:rPr>
        <w:t>يبتدرون: يستبقون.</w:t>
      </w:r>
    </w:p>
    <w:p w14:paraId="4366F414" w14:textId="77777777" w:rsidR="001478E8" w:rsidRPr="00726597" w:rsidRDefault="001478E8" w:rsidP="00C57B6E">
      <w:pPr>
        <w:pStyle w:val="ab"/>
        <w:numPr>
          <w:ilvl w:val="0"/>
          <w:numId w:val="172"/>
        </w:numPr>
        <w:spacing w:after="160" w:line="256" w:lineRule="auto"/>
        <w:jc w:val="both"/>
        <w:rPr>
          <w:rFonts w:ascii="Traditional Arabic" w:eastAsia="Calibri" w:hAnsi="Traditional Arabic" w:cs="Traditional Arabic"/>
          <w:sz w:val="36"/>
          <w:szCs w:val="36"/>
          <w:rtl/>
        </w:rPr>
      </w:pPr>
      <w:r w:rsidRPr="00726597">
        <w:rPr>
          <w:rFonts w:ascii="Traditional Arabic" w:eastAsia="Calibri" w:hAnsi="Traditional Arabic" w:cs="Traditional Arabic"/>
          <w:sz w:val="36"/>
          <w:szCs w:val="36"/>
          <w:rtl/>
        </w:rPr>
        <w:t>السواري: جمع سارية وهي العمود.</w:t>
      </w:r>
    </w:p>
    <w:p w14:paraId="5FAE8A84" w14:textId="77777777" w:rsidR="001478E8" w:rsidRPr="00FA6DB9" w:rsidRDefault="001478E8" w:rsidP="001478E8">
      <w:pPr>
        <w:pStyle w:val="333"/>
        <w:rPr>
          <w:rtl/>
        </w:rPr>
      </w:pPr>
      <w:r>
        <w:rPr>
          <w:rtl/>
        </w:rPr>
        <w:t>من فوائد الحديث:</w:t>
      </w:r>
    </w:p>
    <w:p w14:paraId="4604CF55"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استحباب صلاة ركعتين خفيفتين قبل صلاة المغرب.</w:t>
      </w:r>
    </w:p>
    <w:p w14:paraId="4192C081" w14:textId="245673CC"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أدائهما، جاء في رواية مسلم: (حَتَّى إِنَّ الرَّجُلَ الْغَرِيبَ لَيَدْخُلُ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فَيَحْسِبُ أَنَّ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قَدْ صُلِّيَتْ مِنْ كَثْرَةِ مَنْ يُصَلِّيهِمَا).</w:t>
      </w:r>
    </w:p>
    <w:p w14:paraId="35EFD96C" w14:textId="43A0AE38"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قصر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الفاصل بين الأذان والإقامة في صلاة المغرب.</w:t>
      </w:r>
    </w:p>
    <w:p w14:paraId="4D74E5CA" w14:textId="1EC1B3BE"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استحباب اتخاذ السترة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وقال بعض العلماء ب</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ه.</w:t>
      </w:r>
    </w:p>
    <w:p w14:paraId="54391098" w14:textId="6324C64A" w:rsidR="001478E8" w:rsidRPr="00FA6DB9" w:rsidRDefault="001478E8" w:rsidP="001478E8">
      <w:pPr>
        <w:pStyle w:val="2"/>
        <w:rPr>
          <w:rtl/>
        </w:rPr>
      </w:pPr>
      <w:bookmarkStart w:id="80" w:name="_Toc98591085"/>
      <w:r>
        <w:rPr>
          <w:rFonts w:hint="cs"/>
          <w:rtl/>
        </w:rPr>
        <w:t xml:space="preserve">باب الإقبال </w:t>
      </w:r>
      <w:r w:rsidR="00C82FFB">
        <w:rPr>
          <w:rFonts w:hint="cs"/>
          <w:rtl/>
        </w:rPr>
        <w:t>عَلَى</w:t>
      </w:r>
      <w:r>
        <w:rPr>
          <w:rFonts w:hint="cs"/>
          <w:rtl/>
        </w:rPr>
        <w:t xml:space="preserve"> </w:t>
      </w:r>
      <w:r w:rsidR="009F413B">
        <w:rPr>
          <w:rFonts w:hint="cs"/>
          <w:rtl/>
        </w:rPr>
        <w:t>الصَّلاة</w:t>
      </w:r>
      <w:r w:rsidRPr="00C123C7">
        <w:rPr>
          <w:rFonts w:hint="cs"/>
          <w:rtl/>
        </w:rPr>
        <w:t xml:space="preserve"> </w:t>
      </w:r>
      <w:r>
        <w:rPr>
          <w:rFonts w:hint="cs"/>
          <w:rtl/>
        </w:rPr>
        <w:t>وتجنب كل ما يشغل عنه:</w:t>
      </w:r>
      <w:bookmarkEnd w:id="80"/>
    </w:p>
    <w:p w14:paraId="2C3E7242" w14:textId="23EBB569" w:rsidR="001478E8" w:rsidRPr="00FA6DB9" w:rsidRDefault="00E278FC" w:rsidP="001478E8">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E40077">
        <w:rPr>
          <w:rFonts w:ascii="Traditional Arabic" w:eastAsia="Calibri" w:hAnsi="Traditional Arabic" w:cs="Traditional Arabic"/>
          <w:sz w:val="36"/>
          <w:szCs w:val="36"/>
          <w:rtl/>
        </w:rPr>
        <w:t>عَائِشَة</w:t>
      </w:r>
      <w:r w:rsidR="001478E8"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w:t>
      </w:r>
      <w:r w:rsidR="001478E8" w:rsidRPr="00FA6DB9">
        <w:rPr>
          <w:rFonts w:ascii="Traditional Arabic" w:eastAsia="Calibri" w:hAnsi="Traditional Arabic" w:cs="Traditional Arabic"/>
          <w:sz w:val="36"/>
          <w:szCs w:val="36"/>
          <w:rtl/>
        </w:rPr>
        <w:t>رضي الله عنها</w:t>
      </w:r>
      <w:r>
        <w:rPr>
          <w:rFonts w:ascii="Traditional Arabic" w:eastAsia="Calibri" w:hAnsi="Traditional Arabic" w:cs="Traditional Arabic" w:hint="cs"/>
          <w:sz w:val="36"/>
          <w:szCs w:val="36"/>
          <w:rtl/>
        </w:rPr>
        <w:t>- قالت</w:t>
      </w:r>
      <w:r w:rsidR="001478E8" w:rsidRPr="00FA6DB9">
        <w:rPr>
          <w:rFonts w:ascii="Traditional Arabic" w:eastAsia="Calibri" w:hAnsi="Traditional Arabic" w:cs="Traditional Arabic"/>
          <w:sz w:val="36"/>
          <w:szCs w:val="36"/>
          <w:rtl/>
        </w:rPr>
        <w:t xml:space="preserve">: صَلَّى </w:t>
      </w:r>
      <w:r w:rsidR="00757F87">
        <w:rPr>
          <w:rFonts w:ascii="Traditional Arabic" w:eastAsia="Calibri" w:hAnsi="Traditional Arabic" w:cs="Traditional Arabic"/>
          <w:sz w:val="36"/>
          <w:szCs w:val="36"/>
          <w:rtl/>
        </w:rPr>
        <w:t>النَّبي</w:t>
      </w:r>
      <w:r w:rsidR="001478E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فِي خَمِيصَةٍ لَهَا أَعْلَامٌ، فَنَظَرَ إِلَى أَعْلَامِهَا نَظْرَةً، فَلَمَّا انْصَرَفَ قَالَ: (</w:t>
      </w:r>
      <w:r w:rsidR="001478E8" w:rsidRPr="00D47BF5">
        <w:rPr>
          <w:rFonts w:ascii="Traditional Arabic" w:eastAsia="Calibri" w:hAnsi="Traditional Arabic" w:cs="Traditional Arabic"/>
          <w:b/>
          <w:bCs/>
          <w:color w:val="0070C0"/>
          <w:sz w:val="36"/>
          <w:szCs w:val="36"/>
          <w:rtl/>
        </w:rPr>
        <w:t>اذْهَبُوا بِخَمِيصَتِي هَذِهِ إِلَى أَبِي جَهْمٍ، وَائْتُونِي بِأَنْبِجَانِي</w:t>
      </w:r>
      <w:r w:rsidR="001478E8" w:rsidRPr="00D47BF5">
        <w:rPr>
          <w:rFonts w:ascii="Traditional Arabic" w:eastAsia="Calibri" w:hAnsi="Traditional Arabic" w:cs="Traditional Arabic" w:hint="eastAsia"/>
          <w:b/>
          <w:bCs/>
          <w:color w:val="0070C0"/>
          <w:sz w:val="36"/>
          <w:szCs w:val="36"/>
          <w:rtl/>
        </w:rPr>
        <w:t>َّةِ</w:t>
      </w:r>
      <w:r w:rsidR="001478E8" w:rsidRPr="00D47BF5">
        <w:rPr>
          <w:rFonts w:ascii="Traditional Arabic" w:eastAsia="Calibri" w:hAnsi="Traditional Arabic" w:cs="Traditional Arabic"/>
          <w:b/>
          <w:bCs/>
          <w:color w:val="0070C0"/>
          <w:sz w:val="36"/>
          <w:szCs w:val="36"/>
          <w:rtl/>
        </w:rPr>
        <w:t xml:space="preserve"> أَبِي جَهْمٍ؛ فَإِنَّهَا أَلْهَتْنِي آنِفًا عَنْ صَلَاتِي</w:t>
      </w:r>
      <w:r w:rsidR="001478E8" w:rsidRPr="00FA6DB9">
        <w:rPr>
          <w:rFonts w:ascii="Traditional Arabic" w:eastAsia="Calibri" w:hAnsi="Traditional Arabic" w:cs="Traditional Arabic"/>
          <w:sz w:val="36"/>
          <w:szCs w:val="36"/>
          <w:rtl/>
        </w:rPr>
        <w:t xml:space="preserve">). </w:t>
      </w:r>
      <w:r w:rsidR="001478E8">
        <w:rPr>
          <w:rFonts w:ascii="Traditional Arabic" w:eastAsia="Calibri" w:hAnsi="Traditional Arabic" w:cs="Traditional Arabic" w:hint="cs"/>
          <w:sz w:val="36"/>
          <w:szCs w:val="36"/>
          <w:rtl/>
        </w:rPr>
        <w:t>متفق عليه.</w:t>
      </w:r>
    </w:p>
    <w:p w14:paraId="72B21C0D" w14:textId="77777777" w:rsidR="001478E8" w:rsidRPr="00FA6DB9" w:rsidRDefault="001478E8" w:rsidP="001478E8">
      <w:pPr>
        <w:pStyle w:val="333"/>
        <w:rPr>
          <w:rtl/>
        </w:rPr>
      </w:pPr>
      <w:r>
        <w:rPr>
          <w:rFonts w:hint="cs"/>
          <w:rtl/>
        </w:rPr>
        <w:t>معاني الكلمات</w:t>
      </w:r>
      <w:r>
        <w:rPr>
          <w:rtl/>
        </w:rPr>
        <w:t>:</w:t>
      </w:r>
    </w:p>
    <w:p w14:paraId="35EB02E7" w14:textId="77777777" w:rsidR="001478E8" w:rsidRPr="00B53472" w:rsidRDefault="001478E8" w:rsidP="00C57B6E">
      <w:pPr>
        <w:pStyle w:val="ab"/>
        <w:numPr>
          <w:ilvl w:val="0"/>
          <w:numId w:val="17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B53472">
        <w:rPr>
          <w:rFonts w:ascii="Traditional Arabic" w:eastAsia="Calibri" w:hAnsi="Traditional Arabic" w:cs="Traditional Arabic"/>
          <w:b/>
          <w:bCs/>
          <w:color w:val="0070C0"/>
          <w:sz w:val="36"/>
          <w:szCs w:val="36"/>
          <w:rtl/>
        </w:rPr>
        <w:t>الخميصة</w:t>
      </w:r>
      <w:r>
        <w:rPr>
          <w:rFonts w:ascii="Traditional Arabic" w:eastAsia="Calibri" w:hAnsi="Traditional Arabic" w:cs="Traditional Arabic" w:hint="cs"/>
          <w:sz w:val="36"/>
          <w:szCs w:val="36"/>
          <w:rtl/>
        </w:rPr>
        <w:t>)</w:t>
      </w:r>
      <w:r w:rsidRPr="00B53472">
        <w:rPr>
          <w:rFonts w:ascii="Traditional Arabic" w:eastAsia="Calibri" w:hAnsi="Traditional Arabic" w:cs="Traditional Arabic"/>
          <w:sz w:val="36"/>
          <w:szCs w:val="36"/>
          <w:rtl/>
        </w:rPr>
        <w:t>: كساء مربع من صوف أو غيره به خطوط أو نقوش.</w:t>
      </w:r>
    </w:p>
    <w:p w14:paraId="13DB2C37" w14:textId="77777777" w:rsidR="001478E8" w:rsidRPr="00B53472" w:rsidRDefault="001478E8" w:rsidP="00C57B6E">
      <w:pPr>
        <w:pStyle w:val="ab"/>
        <w:numPr>
          <w:ilvl w:val="0"/>
          <w:numId w:val="17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B53472">
        <w:rPr>
          <w:rFonts w:ascii="Traditional Arabic" w:eastAsia="Calibri" w:hAnsi="Traditional Arabic" w:cs="Traditional Arabic"/>
          <w:b/>
          <w:bCs/>
          <w:color w:val="0070C0"/>
          <w:sz w:val="36"/>
          <w:szCs w:val="36"/>
          <w:rtl/>
        </w:rPr>
        <w:t>الأنبجانية</w:t>
      </w:r>
      <w:r>
        <w:rPr>
          <w:rFonts w:ascii="Traditional Arabic" w:eastAsia="Calibri" w:hAnsi="Traditional Arabic" w:cs="Traditional Arabic" w:hint="cs"/>
          <w:sz w:val="36"/>
          <w:szCs w:val="36"/>
          <w:rtl/>
        </w:rPr>
        <w:t>)</w:t>
      </w:r>
      <w:r w:rsidRPr="00B53472">
        <w:rPr>
          <w:rFonts w:ascii="Traditional Arabic" w:eastAsia="Calibri" w:hAnsi="Traditional Arabic" w:cs="Traditional Arabic"/>
          <w:sz w:val="36"/>
          <w:szCs w:val="36"/>
          <w:rtl/>
        </w:rPr>
        <w:t>: كساء من الصوف له أهداب ولا رسم فيه.</w:t>
      </w:r>
    </w:p>
    <w:p w14:paraId="14F342FE" w14:textId="77777777" w:rsidR="007762C8" w:rsidRDefault="007762C8" w:rsidP="001478E8">
      <w:pPr>
        <w:pStyle w:val="333"/>
        <w:rPr>
          <w:rtl/>
        </w:rPr>
      </w:pPr>
    </w:p>
    <w:p w14:paraId="5A3BFAB8" w14:textId="6A853FF3" w:rsidR="001478E8" w:rsidRPr="00FA6DB9" w:rsidRDefault="001478E8" w:rsidP="001478E8">
      <w:pPr>
        <w:pStyle w:val="333"/>
        <w:rPr>
          <w:rtl/>
        </w:rPr>
      </w:pPr>
      <w:r>
        <w:rPr>
          <w:rtl/>
        </w:rPr>
        <w:t>من فوائد الحديث:</w:t>
      </w:r>
    </w:p>
    <w:p w14:paraId="4A0E3C49" w14:textId="572DE90F"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مبادرة الرسول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إلى مصالح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ونفي ما قد يكون خادش</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p>
    <w:p w14:paraId="1F2B9563" w14:textId="5F6BAB3F"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كراهية كل ما يشغل عن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من الأصباغ والنقوش ونحوها. </w:t>
      </w:r>
    </w:p>
    <w:p w14:paraId="660EBAC6"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قبول الهدية من الأصحاب والإرسال إليهم والطلب منهم. </w:t>
      </w:r>
    </w:p>
    <w:p w14:paraId="5E202687"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أن للصور والأشياء الظاهرة تأثيرا في القلوب الطاهرة والنفوس الزكية فضلا عمن دونها. </w:t>
      </w:r>
    </w:p>
    <w:p w14:paraId="1272F8C4" w14:textId="0E0DD0F9"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أن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تصحّ وإن حصل فيها فكر من شاغل ونحوه مما ليس متعلقا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12FF00F3" w14:textId="41C898E5" w:rsidR="001478E8" w:rsidRPr="00FA6DB9" w:rsidRDefault="001478E8" w:rsidP="001478E8">
      <w:pPr>
        <w:pStyle w:val="2"/>
        <w:rPr>
          <w:rtl/>
        </w:rPr>
      </w:pPr>
      <w:bookmarkStart w:id="81" w:name="_Toc98591086"/>
      <w:r>
        <w:rPr>
          <w:rFonts w:hint="cs"/>
          <w:rtl/>
        </w:rPr>
        <w:t xml:space="preserve">باب </w:t>
      </w:r>
      <w:r w:rsidR="009212BB">
        <w:rPr>
          <w:rFonts w:hint="cs"/>
          <w:rtl/>
        </w:rPr>
        <w:t>السُّجود</w:t>
      </w:r>
      <w:r>
        <w:rPr>
          <w:rFonts w:hint="cs"/>
          <w:rtl/>
        </w:rPr>
        <w:t xml:space="preserve"> </w:t>
      </w:r>
      <w:r w:rsidR="00C82FFB">
        <w:rPr>
          <w:rFonts w:hint="cs"/>
          <w:rtl/>
        </w:rPr>
        <w:t>عَلَى</w:t>
      </w:r>
      <w:r>
        <w:rPr>
          <w:rFonts w:hint="cs"/>
          <w:rtl/>
        </w:rPr>
        <w:t xml:space="preserve"> الثوب اتقاء الحر والبرد:</w:t>
      </w:r>
      <w:bookmarkEnd w:id="81"/>
    </w:p>
    <w:p w14:paraId="5BD42B77" w14:textId="632B1479" w:rsidR="001478E8" w:rsidRPr="00FA6DB9" w:rsidRDefault="00CC1BBA" w:rsidP="001478E8">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1478E8" w:rsidRPr="00FA6DB9">
        <w:rPr>
          <w:rFonts w:ascii="Traditional Arabic" w:eastAsia="Calibri" w:hAnsi="Traditional Arabic" w:cs="Traditional Arabic"/>
          <w:sz w:val="36"/>
          <w:szCs w:val="36"/>
          <w:rtl/>
        </w:rPr>
        <w:t xml:space="preserve"> أَنَسُ بْنُ مَالِكٍ</w:t>
      </w:r>
      <w:r w:rsidR="001478E8">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478E8"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478E8" w:rsidRPr="00FA6DB9">
        <w:rPr>
          <w:rFonts w:ascii="Traditional Arabic" w:eastAsia="Calibri" w:hAnsi="Traditional Arabic" w:cs="Traditional Arabic"/>
          <w:sz w:val="36"/>
          <w:szCs w:val="36"/>
          <w:rtl/>
        </w:rPr>
        <w:t xml:space="preserve">كُنَّا نُصَلِّي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 xml:space="preserve">فَيَضَعُ أَحَدُنَا طَرَفَ الثَّوْبِ مِنْ شِدَّةِ الْحَرِّ فِي مَكَانِ </w:t>
      </w:r>
      <w:r w:rsidR="009212BB">
        <w:rPr>
          <w:rFonts w:ascii="Traditional Arabic" w:eastAsia="Calibri" w:hAnsi="Traditional Arabic" w:cs="Traditional Arabic"/>
          <w:sz w:val="36"/>
          <w:szCs w:val="36"/>
          <w:rtl/>
        </w:rPr>
        <w:t>السُّجود</w:t>
      </w:r>
      <w:r w:rsidR="00325795">
        <w:rPr>
          <w:rFonts w:ascii="Traditional Arabic" w:eastAsia="Calibri" w:hAnsi="Traditional Arabic" w:cs="Traditional Arabic"/>
          <w:sz w:val="36"/>
          <w:szCs w:val="36"/>
          <w:rtl/>
        </w:rPr>
        <w:t>"</w:t>
      </w:r>
      <w:r w:rsidR="001478E8" w:rsidRPr="00FA6DB9">
        <w:rPr>
          <w:rFonts w:ascii="Traditional Arabic" w:eastAsia="Calibri" w:hAnsi="Traditional Arabic" w:cs="Traditional Arabic"/>
          <w:sz w:val="36"/>
          <w:szCs w:val="36"/>
          <w:rtl/>
        </w:rPr>
        <w:t xml:space="preserve"> رواه البخاري.</w:t>
      </w:r>
    </w:p>
    <w:p w14:paraId="75944F1E" w14:textId="77777777" w:rsidR="001478E8" w:rsidRDefault="001478E8" w:rsidP="001478E8">
      <w:pPr>
        <w:pStyle w:val="333"/>
      </w:pPr>
      <w:r>
        <w:rPr>
          <w:rFonts w:hint="cs"/>
          <w:rtl/>
        </w:rPr>
        <w:t>من فوائد الحديث:</w:t>
      </w:r>
    </w:p>
    <w:p w14:paraId="55AC1866" w14:textId="1575DA52"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استعمال الثياب وكذا غيرها في الحيلولة بين المصلي وبين الأرض لاتقاء حرها وكذا بردها. </w:t>
      </w:r>
    </w:p>
    <w:p w14:paraId="4630ED7A" w14:textId="1AEE54A4"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أن مباشرة الأرض عند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هو الأصل؛ لأنه علق بسط الثوب بعدم الاستطاعة.</w:t>
      </w:r>
    </w:p>
    <w:p w14:paraId="5E1334CA" w14:textId="7F184941"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w:t>
      </w:r>
      <w:r>
        <w:rPr>
          <w:rFonts w:ascii="Traditional Arabic" w:eastAsia="Calibri" w:hAnsi="Traditional Arabic" w:cs="Traditional Arabic"/>
          <w:sz w:val="36"/>
          <w:szCs w:val="36"/>
          <w:rtl/>
        </w:rPr>
        <w:t xml:space="preserve">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الثوب المتصل بالمصلي.</w:t>
      </w:r>
    </w:p>
    <w:p w14:paraId="21DD1090" w14:textId="7202B6E9"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العمل القليل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ومراعاة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xml:space="preserve"> فيها.</w:t>
      </w:r>
    </w:p>
    <w:p w14:paraId="38D11C5C" w14:textId="0BBBDCBB"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أن قول الصحابي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كنا نفعل كذا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من قبيل المرفوع إلى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فعلهم لا يخفى عليه في صلاتهم، فلو لم يجز لنهاهم عنه. وقد جاء في سنن النسائي بسند صحيح عَنْ أَنَسٍ</w:t>
      </w:r>
      <w:r>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lastRenderedPageBreak/>
        <w:t>-رَضِيَ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00CC1BBA">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w:t>
      </w:r>
      <w:r w:rsidRPr="00FA6DB9">
        <w:rPr>
          <w:rFonts w:ascii="Traditional Arabic" w:eastAsia="Calibri" w:hAnsi="Traditional Arabic" w:cs="Traditional Arabic" w:hint="eastAsia"/>
          <w:sz w:val="36"/>
          <w:szCs w:val="36"/>
          <w:rtl/>
        </w:rPr>
        <w:t>يَقُولُ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CA7C45">
        <w:rPr>
          <w:rFonts w:ascii="Traditional Arabic" w:eastAsia="Calibri" w:hAnsi="Traditional Arabic" w:cs="Traditional Arabic"/>
          <w:b/>
          <w:bCs/>
          <w:color w:val="0070C0"/>
          <w:sz w:val="36"/>
          <w:szCs w:val="36"/>
          <w:rtl/>
        </w:rPr>
        <w:t>اسْتَوُوا اسْتَوُوا اسْتَوُوا، فَوَ</w:t>
      </w:r>
      <w:r w:rsidR="00C82FFB">
        <w:rPr>
          <w:rFonts w:ascii="Traditional Arabic" w:eastAsia="Calibri" w:hAnsi="Traditional Arabic" w:cs="Traditional Arabic"/>
          <w:b/>
          <w:bCs/>
          <w:color w:val="0070C0"/>
          <w:sz w:val="36"/>
          <w:szCs w:val="36"/>
          <w:rtl/>
        </w:rPr>
        <w:t>الذِي</w:t>
      </w:r>
      <w:r w:rsidRPr="00CA7C45">
        <w:rPr>
          <w:rFonts w:ascii="Traditional Arabic" w:eastAsia="Calibri" w:hAnsi="Traditional Arabic" w:cs="Traditional Arabic"/>
          <w:b/>
          <w:bCs/>
          <w:color w:val="0070C0"/>
          <w:sz w:val="36"/>
          <w:szCs w:val="36"/>
          <w:rtl/>
        </w:rPr>
        <w:t xml:space="preserve"> نَفْسِي بِيَدِهِ إِنِّي لَأَرَاكُمْ مِنْ خَلْفِي كَمَا أَرَاكُمْ مِنْ بَيْنِ يَدَيَّ</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4939CA2A" w14:textId="4E943C98" w:rsidR="001478E8" w:rsidRPr="007762C8" w:rsidRDefault="001478E8" w:rsidP="001478E8">
      <w:pPr>
        <w:pStyle w:val="2"/>
        <w:rPr>
          <w:rtl/>
        </w:rPr>
      </w:pPr>
      <w:bookmarkStart w:id="82" w:name="_Toc98591087"/>
      <w:r w:rsidRPr="007762C8">
        <w:rPr>
          <w:rFonts w:hint="cs"/>
          <w:rtl/>
        </w:rPr>
        <w:t xml:space="preserve">باب </w:t>
      </w:r>
      <w:r w:rsidRPr="007762C8">
        <w:rPr>
          <w:rtl/>
        </w:rPr>
        <w:t>الطمأني</w:t>
      </w:r>
      <w:r w:rsidRPr="007762C8">
        <w:rPr>
          <w:rFonts w:hint="cs"/>
          <w:rtl/>
        </w:rPr>
        <w:t>ن</w:t>
      </w:r>
      <w:r w:rsidRPr="007762C8">
        <w:rPr>
          <w:rtl/>
        </w:rPr>
        <w:t xml:space="preserve">ة في </w:t>
      </w:r>
      <w:r w:rsidR="009F413B">
        <w:rPr>
          <w:rtl/>
        </w:rPr>
        <w:t>الصَّلاة</w:t>
      </w:r>
      <w:r w:rsidRPr="007762C8">
        <w:rPr>
          <w:rFonts w:hint="cs"/>
          <w:rtl/>
        </w:rPr>
        <w:t>:</w:t>
      </w:r>
      <w:bookmarkEnd w:id="82"/>
    </w:p>
    <w:p w14:paraId="490D97CE" w14:textId="40933B9A" w:rsidR="001478E8"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وائل عَنْ حُذَيْفَةَ</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 أنه رَأَى رَجُلًا لَا يُتِمُّ رُكُوعَهُ وَلَا سُجُودَهُ، فَلَمَّا قَضَى صَلَاتَهُ قَالَ لَهُ حُذَيْفَةُ: مَا صَلَّيْتَ</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قَالَ: وَأَحْسِبُهُ قَالَ: لَوْ مُتَّ مُتَّ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 سُنَّةِ مُحَمَّدٍ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29859EEA" w14:textId="77777777" w:rsidR="001478E8" w:rsidRDefault="001478E8" w:rsidP="001478E8">
      <w:pPr>
        <w:pStyle w:val="333"/>
      </w:pPr>
      <w:r>
        <w:rPr>
          <w:rFonts w:hint="cs"/>
          <w:rtl/>
        </w:rPr>
        <w:t>من فوائد الحديث:</w:t>
      </w:r>
    </w:p>
    <w:p w14:paraId="062E5220" w14:textId="4ADC3B88"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الطمأني</w:t>
      </w:r>
      <w:r>
        <w:rPr>
          <w:rFonts w:ascii="Traditional Arabic" w:eastAsia="Calibri" w:hAnsi="Traditional Arabic" w:cs="Traditional Arabic" w:hint="cs"/>
          <w:sz w:val="36"/>
          <w:szCs w:val="36"/>
          <w:rtl/>
        </w:rPr>
        <w:t>ن</w:t>
      </w:r>
      <w:r w:rsidRPr="00FA6DB9">
        <w:rPr>
          <w:rFonts w:ascii="Traditional Arabic" w:eastAsia="Calibri" w:hAnsi="Traditional Arabic" w:cs="Traditional Arabic"/>
          <w:sz w:val="36"/>
          <w:szCs w:val="36"/>
          <w:rtl/>
        </w:rPr>
        <w:t xml:space="preserve">ة في أركان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3A11444E" w14:textId="4306BC79"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الإخلال بها مبطل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w:t>
      </w:r>
    </w:p>
    <w:p w14:paraId="43764465"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استحباب إنكار المنكر وتعليم الجاهل.</w:t>
      </w:r>
    </w:p>
    <w:p w14:paraId="2B2AAB49" w14:textId="528920F4" w:rsidR="001478E8"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أن من الحكمة في بعض المواقف إظهارَ شناعة الخطأ؛ ليرتدع صاحبه.</w:t>
      </w:r>
    </w:p>
    <w:p w14:paraId="3B162DFF" w14:textId="6F7442A0" w:rsidR="00A15AEE" w:rsidRPr="00FA6DB9" w:rsidRDefault="00A15AEE" w:rsidP="00A15AEE">
      <w:pPr>
        <w:pStyle w:val="2"/>
        <w:rPr>
          <w:rtl/>
        </w:rPr>
      </w:pPr>
      <w:bookmarkStart w:id="83" w:name="_Toc98591088"/>
      <w:r>
        <w:rPr>
          <w:rFonts w:hint="cs"/>
          <w:rtl/>
        </w:rPr>
        <w:t xml:space="preserve">باب فضل صلاة </w:t>
      </w:r>
      <w:r w:rsidR="0073192C">
        <w:rPr>
          <w:rFonts w:hint="cs"/>
          <w:rtl/>
        </w:rPr>
        <w:t>الجَمَاعَة</w:t>
      </w:r>
      <w:r>
        <w:rPr>
          <w:rFonts w:hint="cs"/>
          <w:rtl/>
        </w:rPr>
        <w:t>:</w:t>
      </w:r>
      <w:bookmarkEnd w:id="83"/>
    </w:p>
    <w:p w14:paraId="5CEF5C49" w14:textId="125EF45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w:t>
      </w:r>
      <w:r w:rsidRPr="008F4806">
        <w:rPr>
          <w:rFonts w:ascii="Traditional Arabic" w:eastAsia="Calibri" w:hAnsi="Traditional Arabic" w:cs="Traditional Arabic"/>
          <w:b/>
          <w:bCs/>
          <w:color w:val="0070C0"/>
          <w:sz w:val="36"/>
          <w:szCs w:val="36"/>
          <w:rtl/>
        </w:rPr>
        <w:t xml:space="preserve">صَلَاةُ أَحَدِكُمْ فِي جَمَاعَةٍ تَزِيدُ </w:t>
      </w:r>
      <w:r w:rsidR="00C82FFB">
        <w:rPr>
          <w:rFonts w:ascii="Traditional Arabic" w:eastAsia="Calibri" w:hAnsi="Traditional Arabic" w:cs="Traditional Arabic"/>
          <w:b/>
          <w:bCs/>
          <w:color w:val="0070C0"/>
          <w:sz w:val="36"/>
          <w:szCs w:val="36"/>
          <w:rtl/>
        </w:rPr>
        <w:t>عَلَى</w:t>
      </w:r>
      <w:r w:rsidRPr="008F4806">
        <w:rPr>
          <w:rFonts w:ascii="Traditional Arabic" w:eastAsia="Calibri" w:hAnsi="Traditional Arabic" w:cs="Traditional Arabic"/>
          <w:b/>
          <w:bCs/>
          <w:color w:val="0070C0"/>
          <w:sz w:val="36"/>
          <w:szCs w:val="36"/>
          <w:rtl/>
        </w:rPr>
        <w:t xml:space="preserve"> صَلَاتِهِ فِي سُوقِهِ وَبَيْتِهِ بِضْعًا وَعِشْرِينَ دَرَجَةً، وَذَلِكَ بِأَنَّهُ إِذَا تَوَضَّأَ فَأَحْس</w:t>
      </w:r>
      <w:r w:rsidRPr="008F4806">
        <w:rPr>
          <w:rFonts w:ascii="Traditional Arabic" w:eastAsia="Calibri" w:hAnsi="Traditional Arabic" w:cs="Traditional Arabic" w:hint="eastAsia"/>
          <w:b/>
          <w:bCs/>
          <w:color w:val="0070C0"/>
          <w:sz w:val="36"/>
          <w:szCs w:val="36"/>
          <w:rtl/>
        </w:rPr>
        <w:t>َنَ</w:t>
      </w:r>
      <w:r w:rsidRPr="008F4806">
        <w:rPr>
          <w:rFonts w:ascii="Traditional Arabic" w:eastAsia="Calibri" w:hAnsi="Traditional Arabic" w:cs="Traditional Arabic"/>
          <w:b/>
          <w:bCs/>
          <w:color w:val="0070C0"/>
          <w:sz w:val="36"/>
          <w:szCs w:val="36"/>
          <w:rtl/>
        </w:rPr>
        <w:t xml:space="preserve"> الْوُضُوءَ، ثُمَّ أَتَى </w:t>
      </w:r>
      <w:r w:rsidR="009F413B">
        <w:rPr>
          <w:rFonts w:ascii="Traditional Arabic" w:eastAsia="Calibri" w:hAnsi="Traditional Arabic" w:cs="Traditional Arabic"/>
          <w:b/>
          <w:bCs/>
          <w:color w:val="0070C0"/>
          <w:sz w:val="36"/>
          <w:szCs w:val="36"/>
          <w:rtl/>
        </w:rPr>
        <w:t>المَسْجِد</w:t>
      </w:r>
      <w:r w:rsidRPr="008F4806">
        <w:rPr>
          <w:rFonts w:ascii="Traditional Arabic" w:eastAsia="Calibri" w:hAnsi="Traditional Arabic" w:cs="Traditional Arabic"/>
          <w:b/>
          <w:bCs/>
          <w:color w:val="0070C0"/>
          <w:sz w:val="36"/>
          <w:szCs w:val="36"/>
          <w:rtl/>
        </w:rPr>
        <w:t xml:space="preserve">، لَا يُرِيدُ إِلَّا </w:t>
      </w:r>
      <w:r w:rsidR="009F413B">
        <w:rPr>
          <w:rFonts w:ascii="Traditional Arabic" w:eastAsia="Calibri" w:hAnsi="Traditional Arabic" w:cs="Traditional Arabic"/>
          <w:b/>
          <w:bCs/>
          <w:color w:val="0070C0"/>
          <w:sz w:val="36"/>
          <w:szCs w:val="36"/>
          <w:rtl/>
        </w:rPr>
        <w:t>الصَّلاة</w:t>
      </w:r>
      <w:r w:rsidRPr="008F4806">
        <w:rPr>
          <w:rFonts w:ascii="Traditional Arabic" w:eastAsia="Calibri" w:hAnsi="Traditional Arabic" w:cs="Traditional Arabic"/>
          <w:b/>
          <w:bCs/>
          <w:color w:val="0070C0"/>
          <w:sz w:val="36"/>
          <w:szCs w:val="36"/>
          <w:rtl/>
        </w:rPr>
        <w:t xml:space="preserve">، لَا يَنْهَزُهُ إِلَّا </w:t>
      </w:r>
      <w:r w:rsidR="009F413B">
        <w:rPr>
          <w:rFonts w:ascii="Traditional Arabic" w:eastAsia="Calibri" w:hAnsi="Traditional Arabic" w:cs="Traditional Arabic"/>
          <w:b/>
          <w:bCs/>
          <w:color w:val="0070C0"/>
          <w:sz w:val="36"/>
          <w:szCs w:val="36"/>
          <w:rtl/>
        </w:rPr>
        <w:t>الصَّلاة</w:t>
      </w:r>
      <w:r w:rsidRPr="008F4806">
        <w:rPr>
          <w:rFonts w:ascii="Traditional Arabic" w:eastAsia="Calibri" w:hAnsi="Traditional Arabic" w:cs="Traditional Arabic"/>
          <w:b/>
          <w:bCs/>
          <w:color w:val="0070C0"/>
          <w:sz w:val="36"/>
          <w:szCs w:val="36"/>
          <w:rtl/>
        </w:rPr>
        <w:t xml:space="preserve">، لَمْ يَخْطُ خَطْوَةً إِلَّا رُفِعَ بِهَا دَرَجَةً، أَوْ حُطَّتْ عَنْهُ بِهَا خَطِيئَةٌ، وَالْمَلَائِكَةُ تُصَلِّي </w:t>
      </w:r>
      <w:r w:rsidR="00C82FFB">
        <w:rPr>
          <w:rFonts w:ascii="Traditional Arabic" w:eastAsia="Calibri" w:hAnsi="Traditional Arabic" w:cs="Traditional Arabic"/>
          <w:b/>
          <w:bCs/>
          <w:color w:val="0070C0"/>
          <w:sz w:val="36"/>
          <w:szCs w:val="36"/>
          <w:rtl/>
        </w:rPr>
        <w:t>عَلَى</w:t>
      </w:r>
      <w:r w:rsidRPr="008F4806">
        <w:rPr>
          <w:rFonts w:ascii="Traditional Arabic" w:eastAsia="Calibri" w:hAnsi="Traditional Arabic" w:cs="Traditional Arabic"/>
          <w:b/>
          <w:bCs/>
          <w:color w:val="0070C0"/>
          <w:sz w:val="36"/>
          <w:szCs w:val="36"/>
          <w:rtl/>
        </w:rPr>
        <w:t xml:space="preserve"> أَحَدِكُمْ مَا دَامَ فِي مُصَل</w:t>
      </w:r>
      <w:r w:rsidRPr="008F4806">
        <w:rPr>
          <w:rFonts w:ascii="Traditional Arabic" w:eastAsia="Calibri" w:hAnsi="Traditional Arabic" w:cs="Traditional Arabic" w:hint="eastAsia"/>
          <w:b/>
          <w:bCs/>
          <w:color w:val="0070C0"/>
          <w:sz w:val="36"/>
          <w:szCs w:val="36"/>
          <w:rtl/>
        </w:rPr>
        <w:t>َّاهُ</w:t>
      </w:r>
      <w:r w:rsidRPr="008F4806">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الذِي</w:t>
      </w:r>
      <w:r w:rsidRPr="008F4806">
        <w:rPr>
          <w:rFonts w:ascii="Traditional Arabic" w:eastAsia="Calibri" w:hAnsi="Traditional Arabic" w:cs="Traditional Arabic"/>
          <w:b/>
          <w:bCs/>
          <w:color w:val="0070C0"/>
          <w:sz w:val="36"/>
          <w:szCs w:val="36"/>
          <w:rtl/>
        </w:rPr>
        <w:t xml:space="preserve"> يُصَلِّي فِيهِ؛ اللَّهُمَّ صَلِّ عَلَيْهِ، اللَّهُمَّ ارْحَمْهُ، مَا لَمْ يُحْدِثْ فِيهِ، مَا لَمْ يُؤْذِ فِيهِ</w:t>
      </w:r>
      <w:r w:rsidRPr="00FA6DB9">
        <w:rPr>
          <w:rFonts w:ascii="Traditional Arabic" w:eastAsia="Calibri" w:hAnsi="Traditional Arabic" w:cs="Traditional Arabic"/>
          <w:sz w:val="36"/>
          <w:szCs w:val="36"/>
          <w:rtl/>
        </w:rPr>
        <w:t>). وَقَالَ: (</w:t>
      </w:r>
      <w:r w:rsidRPr="008F4806">
        <w:rPr>
          <w:rFonts w:ascii="Traditional Arabic" w:eastAsia="Calibri" w:hAnsi="Traditional Arabic" w:cs="Traditional Arabic"/>
          <w:b/>
          <w:bCs/>
          <w:color w:val="0070C0"/>
          <w:sz w:val="36"/>
          <w:szCs w:val="36"/>
          <w:rtl/>
        </w:rPr>
        <w:t xml:space="preserve">أَحَدُكُمْ فِي صَلَاةٍ مَا كَانَتِ </w:t>
      </w:r>
      <w:r w:rsidR="009F413B">
        <w:rPr>
          <w:rFonts w:ascii="Traditional Arabic" w:eastAsia="Calibri" w:hAnsi="Traditional Arabic" w:cs="Traditional Arabic"/>
          <w:b/>
          <w:bCs/>
          <w:color w:val="0070C0"/>
          <w:sz w:val="36"/>
          <w:szCs w:val="36"/>
          <w:rtl/>
        </w:rPr>
        <w:t>الصَّلاة</w:t>
      </w:r>
      <w:r w:rsidRPr="008F4806">
        <w:rPr>
          <w:rFonts w:ascii="Traditional Arabic" w:eastAsia="Calibri" w:hAnsi="Traditional Arabic" w:cs="Traditional Arabic"/>
          <w:b/>
          <w:bCs/>
          <w:color w:val="0070C0"/>
          <w:sz w:val="36"/>
          <w:szCs w:val="36"/>
          <w:rtl/>
        </w:rPr>
        <w:t xml:space="preserve"> تَحْبِسُهُ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5B455C0" w14:textId="77777777" w:rsidR="00A15AEE" w:rsidRDefault="00A15AEE" w:rsidP="00A15AEE">
      <w:pPr>
        <w:pStyle w:val="333"/>
      </w:pPr>
      <w:r>
        <w:rPr>
          <w:rFonts w:hint="cs"/>
          <w:rtl/>
        </w:rPr>
        <w:t>معاني الكلمات:</w:t>
      </w:r>
    </w:p>
    <w:p w14:paraId="524AA2E8" w14:textId="77777777" w:rsidR="00A15AEE" w:rsidRPr="00F31218" w:rsidRDefault="00A15AEE" w:rsidP="00C57B6E">
      <w:pPr>
        <w:pStyle w:val="ab"/>
        <w:numPr>
          <w:ilvl w:val="0"/>
          <w:numId w:val="18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F31218">
        <w:rPr>
          <w:rFonts w:ascii="Traditional Arabic" w:eastAsia="Calibri" w:hAnsi="Traditional Arabic" w:cs="Traditional Arabic"/>
          <w:b/>
          <w:bCs/>
          <w:color w:val="0070C0"/>
          <w:sz w:val="36"/>
          <w:szCs w:val="36"/>
          <w:rtl/>
        </w:rPr>
        <w:t>ينهزه</w:t>
      </w:r>
      <w:r>
        <w:rPr>
          <w:rFonts w:ascii="Traditional Arabic" w:eastAsia="Calibri" w:hAnsi="Traditional Arabic" w:cs="Traditional Arabic" w:hint="cs"/>
          <w:sz w:val="36"/>
          <w:szCs w:val="36"/>
          <w:rtl/>
        </w:rPr>
        <w:t>)</w:t>
      </w:r>
      <w:r w:rsidRPr="00F31218">
        <w:rPr>
          <w:rFonts w:ascii="Traditional Arabic" w:eastAsia="Calibri" w:hAnsi="Traditional Arabic" w:cs="Traditional Arabic"/>
          <w:sz w:val="36"/>
          <w:szCs w:val="36"/>
          <w:rtl/>
        </w:rPr>
        <w:t>، أي: يدفعه.</w:t>
      </w:r>
    </w:p>
    <w:p w14:paraId="1458774D" w14:textId="77777777" w:rsidR="00A15AEE" w:rsidRPr="00F31218" w:rsidRDefault="00A15AEE" w:rsidP="00C57B6E">
      <w:pPr>
        <w:pStyle w:val="ab"/>
        <w:numPr>
          <w:ilvl w:val="0"/>
          <w:numId w:val="183"/>
        </w:numPr>
        <w:spacing w:after="160" w:line="256" w:lineRule="auto"/>
        <w:jc w:val="both"/>
        <w:rPr>
          <w:rFonts w:ascii="Traditional Arabic" w:eastAsia="Calibri" w:hAnsi="Traditional Arabic" w:cs="Traditional Arabic"/>
          <w:sz w:val="36"/>
          <w:szCs w:val="36"/>
          <w:rtl/>
        </w:rPr>
      </w:pPr>
      <w:r w:rsidRPr="00F31218">
        <w:rPr>
          <w:rFonts w:ascii="Traditional Arabic" w:eastAsia="Calibri" w:hAnsi="Traditional Arabic" w:cs="Traditional Arabic"/>
          <w:sz w:val="36"/>
          <w:szCs w:val="36"/>
          <w:rtl/>
        </w:rPr>
        <w:t>(</w:t>
      </w:r>
      <w:r w:rsidRPr="00F31218">
        <w:rPr>
          <w:rFonts w:ascii="Traditional Arabic" w:eastAsia="Calibri" w:hAnsi="Traditional Arabic" w:cs="Traditional Arabic"/>
          <w:b/>
          <w:bCs/>
          <w:color w:val="0070C0"/>
          <w:sz w:val="36"/>
          <w:szCs w:val="36"/>
          <w:rtl/>
        </w:rPr>
        <w:t>ما لم يؤذ فيه</w:t>
      </w:r>
      <w:r w:rsidRPr="00F31218">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F31218">
        <w:rPr>
          <w:rFonts w:ascii="Traditional Arabic" w:eastAsia="Calibri" w:hAnsi="Traditional Arabic" w:cs="Traditional Arabic"/>
          <w:sz w:val="36"/>
          <w:szCs w:val="36"/>
          <w:rtl/>
        </w:rPr>
        <w:t xml:space="preserve"> أي: ما لم يحصل منه أذى للملائكة أو لمسلم بالفعل أو بالقول.</w:t>
      </w:r>
    </w:p>
    <w:p w14:paraId="20E5705C" w14:textId="60BDCF71" w:rsidR="00A15AEE" w:rsidRPr="00F31218" w:rsidRDefault="00A15AEE" w:rsidP="00C57B6E">
      <w:pPr>
        <w:pStyle w:val="ab"/>
        <w:numPr>
          <w:ilvl w:val="0"/>
          <w:numId w:val="18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w:t>
      </w:r>
      <w:r w:rsidRPr="00F31218">
        <w:rPr>
          <w:rFonts w:ascii="Traditional Arabic" w:eastAsia="Calibri" w:hAnsi="Traditional Arabic" w:cs="Traditional Arabic"/>
          <w:b/>
          <w:bCs/>
          <w:color w:val="0070C0"/>
          <w:sz w:val="36"/>
          <w:szCs w:val="36"/>
          <w:rtl/>
        </w:rPr>
        <w:t>تحبسه</w:t>
      </w:r>
      <w:r>
        <w:rPr>
          <w:rFonts w:ascii="Traditional Arabic" w:eastAsia="Calibri" w:hAnsi="Traditional Arabic" w:cs="Traditional Arabic" w:hint="cs"/>
          <w:sz w:val="36"/>
          <w:szCs w:val="36"/>
          <w:rtl/>
        </w:rPr>
        <w:t>)</w:t>
      </w:r>
      <w:r w:rsidRPr="00F31218">
        <w:rPr>
          <w:rFonts w:ascii="Traditional Arabic" w:eastAsia="Calibri" w:hAnsi="Traditional Arabic" w:cs="Traditional Arabic"/>
          <w:sz w:val="36"/>
          <w:szCs w:val="36"/>
          <w:rtl/>
        </w:rPr>
        <w:t xml:space="preserve">، أي: تمنعه من الخروج من </w:t>
      </w:r>
      <w:r w:rsidR="009F413B">
        <w:rPr>
          <w:rFonts w:ascii="Traditional Arabic" w:eastAsia="Calibri" w:hAnsi="Traditional Arabic" w:cs="Traditional Arabic"/>
          <w:sz w:val="36"/>
          <w:szCs w:val="36"/>
          <w:rtl/>
        </w:rPr>
        <w:t>المَسْجِد</w:t>
      </w:r>
      <w:r w:rsidRPr="00F31218">
        <w:rPr>
          <w:rFonts w:ascii="Traditional Arabic" w:eastAsia="Calibri" w:hAnsi="Traditional Arabic" w:cs="Traditional Arabic"/>
          <w:sz w:val="36"/>
          <w:szCs w:val="36"/>
          <w:rtl/>
        </w:rPr>
        <w:t>.</w:t>
      </w:r>
    </w:p>
    <w:p w14:paraId="1D14336B" w14:textId="77777777" w:rsidR="00A15AEE" w:rsidRPr="00713D94" w:rsidRDefault="00A15AEE" w:rsidP="00A15AEE">
      <w:pPr>
        <w:pStyle w:val="333"/>
        <w:rPr>
          <w:rtl/>
        </w:rPr>
      </w:pPr>
      <w:r w:rsidRPr="00713D94">
        <w:rPr>
          <w:rtl/>
        </w:rPr>
        <w:t>من فوائد الحديث:</w:t>
      </w:r>
    </w:p>
    <w:p w14:paraId="2B0559FA" w14:textId="0A52848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صلاة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w:t>
      </w:r>
    </w:p>
    <w:p w14:paraId="075997F4" w14:textId="6757589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السوق والبيت.</w:t>
      </w:r>
    </w:p>
    <w:p w14:paraId="13270DBC" w14:textId="38DA334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إحسان الوُضوء.</w:t>
      </w:r>
    </w:p>
    <w:p w14:paraId="5C46B193" w14:textId="29CB8EF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المشي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1F172ACC" w14:textId="6D03406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تجريد النية في الخروج إلى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 xml:space="preserve"> دون لغيرها.</w:t>
      </w:r>
    </w:p>
    <w:p w14:paraId="56D19825" w14:textId="7B9A39B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المكث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وانتظار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41C69A95" w14:textId="273905C4"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كراهية الحدث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لأن فيه أذى للملائكة، ويحرم به الشخص من دعائهم واستغفارهم له.</w:t>
      </w:r>
    </w:p>
    <w:p w14:paraId="7B25297B" w14:textId="35115FE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٨- ينبغي اجتناب حدث اليد واللسان</w:t>
      </w:r>
      <w:r w:rsidR="003F6A2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الأذى منهما يكون أشد. </w:t>
      </w:r>
    </w:p>
    <w:p w14:paraId="5BB54E57" w14:textId="7FA723C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٩- أن منتظر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له ثوابها ما دام ينتظرها.</w:t>
      </w:r>
    </w:p>
    <w:p w14:paraId="558B46C8" w14:textId="5D0EFCA4" w:rsidR="00A15AEE" w:rsidRPr="00FA6DB9" w:rsidRDefault="00A15AEE" w:rsidP="00A15AEE">
      <w:pPr>
        <w:pStyle w:val="2"/>
        <w:rPr>
          <w:rtl/>
        </w:rPr>
      </w:pPr>
      <w:bookmarkStart w:id="84" w:name="_Toc98591089"/>
      <w:r>
        <w:rPr>
          <w:rFonts w:hint="cs"/>
          <w:rtl/>
        </w:rPr>
        <w:t xml:space="preserve">باب أصحاب الحراب في </w:t>
      </w:r>
      <w:r w:rsidR="009F413B">
        <w:rPr>
          <w:rFonts w:hint="cs"/>
          <w:rtl/>
        </w:rPr>
        <w:t>المَسْجِد</w:t>
      </w:r>
      <w:r>
        <w:rPr>
          <w:rFonts w:hint="cs"/>
          <w:rtl/>
        </w:rPr>
        <w:t>:</w:t>
      </w:r>
      <w:bookmarkEnd w:id="84"/>
    </w:p>
    <w:p w14:paraId="5B274511" w14:textId="3DA9086C" w:rsidR="00A15AEE" w:rsidRPr="00FA6DB9" w:rsidRDefault="00CC1BBA"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A15AEE"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A15AEE"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A15A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لَقَدْ رَأَيْتُ رَسُولَ اللَّهِ</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 xml:space="preserve">يَوْمًا </w:t>
      </w:r>
      <w:r w:rsidR="00C82FFB">
        <w:rPr>
          <w:rFonts w:ascii="Traditional Arabic" w:eastAsia="Calibri" w:hAnsi="Traditional Arabic" w:cs="Traditional Arabic"/>
          <w:sz w:val="36"/>
          <w:szCs w:val="36"/>
          <w:rtl/>
        </w:rPr>
        <w:t>عَلَى</w:t>
      </w:r>
      <w:r w:rsidR="00A15AEE" w:rsidRPr="00FA6DB9">
        <w:rPr>
          <w:rFonts w:ascii="Traditional Arabic" w:eastAsia="Calibri" w:hAnsi="Traditional Arabic" w:cs="Traditional Arabic"/>
          <w:sz w:val="36"/>
          <w:szCs w:val="36"/>
          <w:rtl/>
        </w:rPr>
        <w:t xml:space="preserve"> بَابِ حُجْرَتِي، وَالْحَبَشَةُ يَلْعَبُونَ فِي </w:t>
      </w:r>
      <w:r w:rsidR="009F413B">
        <w:rPr>
          <w:rFonts w:ascii="Traditional Arabic" w:eastAsia="Calibri" w:hAnsi="Traditional Arabic" w:cs="Traditional Arabic"/>
          <w:sz w:val="36"/>
          <w:szCs w:val="36"/>
          <w:rtl/>
        </w:rPr>
        <w:t>المَسْجِد</w:t>
      </w:r>
      <w:r w:rsidR="00A15AEE" w:rsidRPr="00FA6DB9">
        <w:rPr>
          <w:rFonts w:ascii="Traditional Arabic" w:eastAsia="Calibri" w:hAnsi="Traditional Arabic" w:cs="Traditional Arabic"/>
          <w:sz w:val="36"/>
          <w:szCs w:val="36"/>
          <w:rtl/>
        </w:rPr>
        <w:t xml:space="preserve">، وَرَسُولُ اللَّهِ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يَسْتُرُنِي بِرِدَائِهِ، أَ</w:t>
      </w:r>
      <w:r w:rsidR="00A15AEE" w:rsidRPr="00FA6DB9">
        <w:rPr>
          <w:rFonts w:ascii="Traditional Arabic" w:eastAsia="Calibri" w:hAnsi="Traditional Arabic" w:cs="Traditional Arabic" w:hint="eastAsia"/>
          <w:sz w:val="36"/>
          <w:szCs w:val="36"/>
          <w:rtl/>
        </w:rPr>
        <w:t>نْظُرُ</w:t>
      </w:r>
      <w:r w:rsidR="00A15AEE" w:rsidRPr="00FA6DB9">
        <w:rPr>
          <w:rFonts w:ascii="Traditional Arabic" w:eastAsia="Calibri" w:hAnsi="Traditional Arabic" w:cs="Traditional Arabic"/>
          <w:sz w:val="36"/>
          <w:szCs w:val="36"/>
          <w:rtl/>
        </w:rPr>
        <w:t xml:space="preserve"> إِلَى لَعِبِهِمْ</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 </w:t>
      </w:r>
      <w:r w:rsidR="00A15AEE">
        <w:rPr>
          <w:rFonts w:ascii="Traditional Arabic" w:eastAsia="Calibri" w:hAnsi="Traditional Arabic" w:cs="Traditional Arabic" w:hint="cs"/>
          <w:sz w:val="36"/>
          <w:szCs w:val="36"/>
          <w:rtl/>
        </w:rPr>
        <w:t>متفق عليه</w:t>
      </w:r>
      <w:r w:rsidR="00A15AEE" w:rsidRPr="00FA6DB9">
        <w:rPr>
          <w:rFonts w:ascii="Traditional Arabic" w:eastAsia="Calibri" w:hAnsi="Traditional Arabic" w:cs="Traditional Arabic"/>
          <w:sz w:val="36"/>
          <w:szCs w:val="36"/>
          <w:rtl/>
        </w:rPr>
        <w:t>.</w:t>
      </w:r>
    </w:p>
    <w:p w14:paraId="0C9171EC" w14:textId="77777777" w:rsidR="00A15AEE" w:rsidRDefault="00A15AEE" w:rsidP="00A15AEE">
      <w:pPr>
        <w:pStyle w:val="333"/>
      </w:pPr>
      <w:r>
        <w:rPr>
          <w:rFonts w:hint="cs"/>
          <w:rtl/>
        </w:rPr>
        <w:t>معاني الكلمات:</w:t>
      </w:r>
    </w:p>
    <w:p w14:paraId="42CC2EEB" w14:textId="6D745D0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اللعب بالحراب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وهو نوع من التدريب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القتال.</w:t>
      </w:r>
    </w:p>
    <w:p w14:paraId="2E30D273" w14:textId="3125C98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النظر إلى اللهو المباح.</w:t>
      </w:r>
    </w:p>
    <w:p w14:paraId="220660E4" w14:textId="493DF0D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٣-حسن خلقه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مع أهله وكرم معاشرته.</w:t>
      </w:r>
    </w:p>
    <w:p w14:paraId="69BFDFDF" w14:textId="15CACB4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فضل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وعظيم محلها عنده. </w:t>
      </w:r>
    </w:p>
    <w:p w14:paraId="00FC4E13" w14:textId="02217D3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٥- الرفق ب</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واستجلاب مودتها.</w:t>
      </w:r>
    </w:p>
    <w:p w14:paraId="6A4BDD21" w14:textId="408833C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اكتفاء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بالتستر بالقيام خلف من تستر به من زوج أو ذي محرم إذا قام ذلك مقام الرداء.</w:t>
      </w:r>
    </w:p>
    <w:p w14:paraId="7B6F3DF6" w14:textId="770C7008"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نظر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إلى </w:t>
      </w:r>
      <w:r w:rsidR="00591DEC">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 xml:space="preserve"> الأجانب إذا كان بغير شهوة وأمنت الفتنة.</w:t>
      </w:r>
    </w:p>
    <w:p w14:paraId="75A8FF26" w14:textId="2A2FBBF3" w:rsidR="00A15AEE" w:rsidRPr="00FA6DB9" w:rsidRDefault="00A15AEE" w:rsidP="00A15AEE">
      <w:pPr>
        <w:pStyle w:val="2"/>
        <w:rPr>
          <w:rtl/>
        </w:rPr>
      </w:pPr>
      <w:bookmarkStart w:id="85" w:name="_Toc98591090"/>
      <w:r>
        <w:rPr>
          <w:rFonts w:hint="cs"/>
          <w:rtl/>
        </w:rPr>
        <w:t xml:space="preserve">باب كنس </w:t>
      </w:r>
      <w:r w:rsidR="009F413B">
        <w:rPr>
          <w:rFonts w:hint="cs"/>
          <w:rtl/>
        </w:rPr>
        <w:t>المَسْجِد</w:t>
      </w:r>
      <w:r>
        <w:rPr>
          <w:rFonts w:hint="cs"/>
          <w:rtl/>
        </w:rPr>
        <w:t xml:space="preserve"> والتقاط القذى:</w:t>
      </w:r>
      <w:bookmarkEnd w:id="85"/>
    </w:p>
    <w:p w14:paraId="6F514D83" w14:textId="33B977F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أَنَّ رَجُلًا أَسْوَدَ - أَوِ امْرَأَةً سَوْدَاءَ - كَانَ يَقُمُّ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فَمَاتَ، فَسَأَلَ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عَنْهُ، فَقَالُوا: مَاتَ، قَالَ: (</w:t>
      </w:r>
      <w:r w:rsidRPr="008F4806">
        <w:rPr>
          <w:rFonts w:ascii="Traditional Arabic" w:eastAsia="Calibri" w:hAnsi="Traditional Arabic" w:cs="Traditional Arabic"/>
          <w:b/>
          <w:bCs/>
          <w:color w:val="0070C0"/>
          <w:sz w:val="36"/>
          <w:szCs w:val="36"/>
          <w:rtl/>
        </w:rPr>
        <w:t>أَفَلَا كُنْتُمْ آذَنْتُمُونِي بِهِ؟ دُلُّ</w:t>
      </w:r>
      <w:r w:rsidRPr="008F4806">
        <w:rPr>
          <w:rFonts w:ascii="Traditional Arabic" w:eastAsia="Calibri" w:hAnsi="Traditional Arabic" w:cs="Traditional Arabic" w:hint="eastAsia"/>
          <w:b/>
          <w:bCs/>
          <w:color w:val="0070C0"/>
          <w:sz w:val="36"/>
          <w:szCs w:val="36"/>
          <w:rtl/>
        </w:rPr>
        <w:t>ونِي</w:t>
      </w:r>
      <w:r w:rsidRPr="008F4806">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Pr="008F4806">
        <w:rPr>
          <w:rFonts w:ascii="Traditional Arabic" w:eastAsia="Calibri" w:hAnsi="Traditional Arabic" w:cs="Traditional Arabic"/>
          <w:b/>
          <w:bCs/>
          <w:color w:val="0070C0"/>
          <w:sz w:val="36"/>
          <w:szCs w:val="36"/>
          <w:rtl/>
        </w:rPr>
        <w:t xml:space="preserve"> قَبْرِهِ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أَوْ قَالَ: (</w:t>
      </w:r>
      <w:r w:rsidRPr="008F4806">
        <w:rPr>
          <w:rFonts w:ascii="Traditional Arabic" w:eastAsia="Calibri" w:hAnsi="Traditional Arabic" w:cs="Traditional Arabic"/>
          <w:b/>
          <w:bCs/>
          <w:color w:val="0070C0"/>
          <w:sz w:val="36"/>
          <w:szCs w:val="36"/>
          <w:rtl/>
        </w:rPr>
        <w:t>قَبْرِهَا</w:t>
      </w:r>
      <w:r w:rsidRPr="00FA6DB9">
        <w:rPr>
          <w:rFonts w:ascii="Traditional Arabic" w:eastAsia="Calibri" w:hAnsi="Traditional Arabic" w:cs="Traditional Arabic"/>
          <w:sz w:val="36"/>
          <w:szCs w:val="36"/>
          <w:rtl/>
        </w:rPr>
        <w:t xml:space="preserve">). فَأَتَى قَبْرَهُ فَصَلَّى عَلَيْهَا. </w:t>
      </w:r>
      <w:r>
        <w:rPr>
          <w:rFonts w:ascii="Traditional Arabic" w:eastAsia="Calibri" w:hAnsi="Traditional Arabic" w:cs="Traditional Arabic" w:hint="cs"/>
          <w:sz w:val="36"/>
          <w:szCs w:val="36"/>
          <w:rtl/>
        </w:rPr>
        <w:t>متفق عليه.</w:t>
      </w:r>
    </w:p>
    <w:p w14:paraId="1D178C69" w14:textId="77777777" w:rsidR="00A15AEE" w:rsidRDefault="00A15AEE" w:rsidP="00A15AEE">
      <w:pPr>
        <w:pStyle w:val="333"/>
      </w:pPr>
      <w:r>
        <w:rPr>
          <w:rFonts w:hint="cs"/>
          <w:rtl/>
        </w:rPr>
        <w:t>معاني الكلمات:</w:t>
      </w:r>
    </w:p>
    <w:p w14:paraId="2B724853" w14:textId="5F7DBF58" w:rsidR="00A15AEE" w:rsidRPr="00857701" w:rsidRDefault="00A15AEE" w:rsidP="00C57B6E">
      <w:pPr>
        <w:pStyle w:val="ab"/>
        <w:numPr>
          <w:ilvl w:val="0"/>
          <w:numId w:val="184"/>
        </w:numPr>
        <w:spacing w:after="160" w:line="256" w:lineRule="auto"/>
        <w:jc w:val="both"/>
        <w:rPr>
          <w:rFonts w:ascii="Traditional Arabic" w:eastAsia="Calibri" w:hAnsi="Traditional Arabic" w:cs="Traditional Arabic"/>
          <w:sz w:val="36"/>
          <w:szCs w:val="36"/>
          <w:rtl/>
        </w:rPr>
      </w:pPr>
      <w:r w:rsidRPr="00857701">
        <w:rPr>
          <w:rFonts w:ascii="Traditional Arabic" w:eastAsia="Calibri" w:hAnsi="Traditional Arabic" w:cs="Traditional Arabic" w:hint="cs"/>
          <w:sz w:val="36"/>
          <w:szCs w:val="36"/>
          <w:rtl/>
        </w:rPr>
        <w:t>(</w:t>
      </w:r>
      <w:r w:rsidRPr="00857701">
        <w:rPr>
          <w:rFonts w:ascii="Traditional Arabic" w:eastAsia="Calibri" w:hAnsi="Traditional Arabic" w:cs="Traditional Arabic"/>
          <w:sz w:val="36"/>
          <w:szCs w:val="36"/>
          <w:rtl/>
        </w:rPr>
        <w:t>يَقُمُّ</w:t>
      </w:r>
      <w:r w:rsidRPr="00857701">
        <w:rPr>
          <w:rFonts w:ascii="Traditional Arabic" w:eastAsia="Calibri" w:hAnsi="Traditional Arabic" w:cs="Traditional Arabic" w:hint="cs"/>
          <w:sz w:val="36"/>
          <w:szCs w:val="36"/>
          <w:rtl/>
        </w:rPr>
        <w:t>)</w:t>
      </w:r>
      <w:r w:rsidRPr="00857701">
        <w:rPr>
          <w:rFonts w:ascii="Traditional Arabic" w:eastAsia="Calibri" w:hAnsi="Traditional Arabic" w:cs="Traditional Arabic"/>
          <w:sz w:val="36"/>
          <w:szCs w:val="36"/>
          <w:rtl/>
        </w:rPr>
        <w:t>: يجمع القمامة</w:t>
      </w:r>
      <w:r w:rsidR="003F6A22">
        <w:rPr>
          <w:rFonts w:ascii="Traditional Arabic" w:eastAsia="Calibri" w:hAnsi="Traditional Arabic" w:cs="Traditional Arabic" w:hint="cs"/>
          <w:sz w:val="36"/>
          <w:szCs w:val="36"/>
          <w:rtl/>
        </w:rPr>
        <w:t>،</w:t>
      </w:r>
      <w:r w:rsidRPr="00857701">
        <w:rPr>
          <w:rFonts w:ascii="Traditional Arabic" w:eastAsia="Calibri" w:hAnsi="Traditional Arabic" w:cs="Traditional Arabic"/>
          <w:sz w:val="36"/>
          <w:szCs w:val="36"/>
          <w:rtl/>
        </w:rPr>
        <w:t xml:space="preserve"> وهي</w:t>
      </w:r>
      <w:r w:rsidR="003F6A22">
        <w:rPr>
          <w:rFonts w:ascii="Traditional Arabic" w:eastAsia="Calibri" w:hAnsi="Traditional Arabic" w:cs="Traditional Arabic" w:hint="cs"/>
          <w:sz w:val="36"/>
          <w:szCs w:val="36"/>
          <w:rtl/>
        </w:rPr>
        <w:t>:</w:t>
      </w:r>
      <w:r w:rsidRPr="00857701">
        <w:rPr>
          <w:rFonts w:ascii="Traditional Arabic" w:eastAsia="Calibri" w:hAnsi="Traditional Arabic" w:cs="Traditional Arabic"/>
          <w:sz w:val="36"/>
          <w:szCs w:val="36"/>
          <w:rtl/>
        </w:rPr>
        <w:t xml:space="preserve"> الكناسة.</w:t>
      </w:r>
    </w:p>
    <w:p w14:paraId="5A4D6A1F" w14:textId="77777777" w:rsidR="00A15AEE" w:rsidRPr="00857701" w:rsidRDefault="00A15AEE" w:rsidP="00C57B6E">
      <w:pPr>
        <w:pStyle w:val="ab"/>
        <w:numPr>
          <w:ilvl w:val="0"/>
          <w:numId w:val="184"/>
        </w:numPr>
        <w:spacing w:after="160" w:line="256" w:lineRule="auto"/>
        <w:jc w:val="both"/>
        <w:rPr>
          <w:rFonts w:ascii="Traditional Arabic" w:eastAsia="Calibri" w:hAnsi="Traditional Arabic" w:cs="Traditional Arabic"/>
          <w:sz w:val="36"/>
          <w:szCs w:val="36"/>
          <w:rtl/>
        </w:rPr>
      </w:pPr>
      <w:r w:rsidRPr="00857701">
        <w:rPr>
          <w:rFonts w:ascii="Traditional Arabic" w:eastAsia="Calibri" w:hAnsi="Traditional Arabic" w:cs="Traditional Arabic" w:hint="cs"/>
          <w:sz w:val="36"/>
          <w:szCs w:val="36"/>
          <w:rtl/>
        </w:rPr>
        <w:t>(</w:t>
      </w:r>
      <w:r w:rsidRPr="00857701">
        <w:rPr>
          <w:rFonts w:ascii="Traditional Arabic" w:eastAsia="Calibri" w:hAnsi="Traditional Arabic" w:cs="Traditional Arabic"/>
          <w:b/>
          <w:bCs/>
          <w:color w:val="0070C0"/>
          <w:sz w:val="36"/>
          <w:szCs w:val="36"/>
          <w:rtl/>
          <w:lang w:val="x-none" w:eastAsia="x-none" w:bidi="ar-EG"/>
        </w:rPr>
        <w:t>آذنتموني</w:t>
      </w:r>
      <w:r w:rsidRPr="00857701">
        <w:rPr>
          <w:rFonts w:ascii="Traditional Arabic" w:eastAsia="Calibri" w:hAnsi="Traditional Arabic" w:cs="Traditional Arabic" w:hint="cs"/>
          <w:sz w:val="36"/>
          <w:szCs w:val="36"/>
          <w:rtl/>
        </w:rPr>
        <w:t>)</w:t>
      </w:r>
      <w:r w:rsidRPr="00857701">
        <w:rPr>
          <w:rFonts w:ascii="Traditional Arabic" w:eastAsia="Calibri" w:hAnsi="Traditional Arabic" w:cs="Traditional Arabic"/>
          <w:sz w:val="36"/>
          <w:szCs w:val="36"/>
          <w:rtl/>
        </w:rPr>
        <w:t>: أعلمتوني.</w:t>
      </w:r>
    </w:p>
    <w:p w14:paraId="66ED1C86" w14:textId="77777777" w:rsidR="00A15AEE" w:rsidRPr="00FA6DB9" w:rsidRDefault="00A15AEE" w:rsidP="00A15AEE">
      <w:pPr>
        <w:pStyle w:val="333"/>
        <w:rPr>
          <w:rtl/>
        </w:rPr>
      </w:pPr>
      <w:r>
        <w:rPr>
          <w:rtl/>
        </w:rPr>
        <w:t>من فوائد الحديث:</w:t>
      </w:r>
    </w:p>
    <w:p w14:paraId="316C24C9" w14:textId="76B99C8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تنظيف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w:t>
      </w:r>
    </w:p>
    <w:p w14:paraId="1CCC0046" w14:textId="462E984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الْمُكَافَأَة بِالدُّعَاءِ والترحم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وقف نَفسه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نفع الْمُسلمين ومصالحهم. </w:t>
      </w:r>
    </w:p>
    <w:p w14:paraId="59333B52"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الترغيب في شهود جنائز أهل الخير.</w:t>
      </w:r>
    </w:p>
    <w:p w14:paraId="1D7793FB" w14:textId="2E189C8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ندب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الميت الحاضر عند قبره لمن لم ي</w:t>
      </w:r>
      <w:r w:rsidR="0081339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صل</w:t>
      </w:r>
      <w:r w:rsidR="0081339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عليه.</w:t>
      </w:r>
    </w:p>
    <w:p w14:paraId="0F74B9D6" w14:textId="4DA66BB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الإعلام بالموت.</w:t>
      </w:r>
    </w:p>
    <w:p w14:paraId="0C09FC52" w14:textId="680B28C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بيان ما كان عليه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من كمال الأخلاق، وكمال الرأفة بأمته، وعنايته بالضعفاء والمساكين.</w:t>
      </w:r>
    </w:p>
    <w:p w14:paraId="76218464" w14:textId="654A9040" w:rsidR="00A15AEE" w:rsidRPr="00FA6DB9" w:rsidRDefault="00A15AEE" w:rsidP="00A15AEE">
      <w:pPr>
        <w:pStyle w:val="2"/>
        <w:rPr>
          <w:rtl/>
        </w:rPr>
      </w:pPr>
      <w:bookmarkStart w:id="86" w:name="_Toc98591091"/>
      <w:r>
        <w:rPr>
          <w:rFonts w:hint="cs"/>
          <w:rtl/>
        </w:rPr>
        <w:t xml:space="preserve">باب حرص </w:t>
      </w:r>
      <w:r w:rsidR="00516973">
        <w:rPr>
          <w:rFonts w:hint="cs"/>
          <w:rtl/>
        </w:rPr>
        <w:t>الشَّيطان</w:t>
      </w:r>
      <w:r>
        <w:rPr>
          <w:rFonts w:hint="cs"/>
          <w:rtl/>
        </w:rPr>
        <w:t xml:space="preserve"> </w:t>
      </w:r>
      <w:r w:rsidR="00C82FFB">
        <w:rPr>
          <w:rFonts w:hint="cs"/>
          <w:rtl/>
        </w:rPr>
        <w:t>عَلَى</w:t>
      </w:r>
      <w:r>
        <w:rPr>
          <w:rFonts w:hint="cs"/>
          <w:rtl/>
        </w:rPr>
        <w:t xml:space="preserve"> قطع </w:t>
      </w:r>
      <w:r w:rsidR="009F413B">
        <w:rPr>
          <w:rFonts w:hint="cs"/>
          <w:rtl/>
        </w:rPr>
        <w:t>الصَّلاة</w:t>
      </w:r>
      <w:r>
        <w:rPr>
          <w:rFonts w:hint="cs"/>
          <w:rtl/>
        </w:rPr>
        <w:t xml:space="preserve"> وطمأنينتها:</w:t>
      </w:r>
      <w:bookmarkEnd w:id="86"/>
    </w:p>
    <w:p w14:paraId="7EE0EFC7" w14:textId="3311E70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7716D9">
        <w:rPr>
          <w:rFonts w:ascii="Traditional Arabic" w:eastAsia="Calibri" w:hAnsi="Traditional Arabic" w:cs="Traditional Arabic"/>
          <w:b/>
          <w:bCs/>
          <w:color w:val="0070C0"/>
          <w:sz w:val="36"/>
          <w:szCs w:val="36"/>
          <w:rtl/>
        </w:rPr>
        <w:t xml:space="preserve">إِنَّ عِفْرِيتًا مِنَ الْجِنِّ تَفَلَّتَ عَلَيَّ الْبَارِحَةَ - أَوْ كَلِمَةً نَحْوَهَا - لِيَقْطَعَ عَلَيَّ </w:t>
      </w:r>
      <w:r w:rsidR="009F413B">
        <w:rPr>
          <w:rFonts w:ascii="Traditional Arabic" w:eastAsia="Calibri" w:hAnsi="Traditional Arabic" w:cs="Traditional Arabic"/>
          <w:b/>
          <w:bCs/>
          <w:color w:val="0070C0"/>
          <w:sz w:val="36"/>
          <w:szCs w:val="36"/>
          <w:rtl/>
        </w:rPr>
        <w:t>الصَّلاة</w:t>
      </w:r>
      <w:r w:rsidRPr="007716D9">
        <w:rPr>
          <w:rFonts w:ascii="Traditional Arabic" w:eastAsia="Calibri" w:hAnsi="Traditional Arabic" w:cs="Traditional Arabic"/>
          <w:b/>
          <w:bCs/>
          <w:color w:val="0070C0"/>
          <w:sz w:val="36"/>
          <w:szCs w:val="36"/>
          <w:rtl/>
        </w:rPr>
        <w:t>، فَأَمْكَنَنِي اللَّهُ مِنْهُ، فَأَرَدْت</w:t>
      </w:r>
      <w:r w:rsidRPr="007716D9">
        <w:rPr>
          <w:rFonts w:ascii="Traditional Arabic" w:eastAsia="Calibri" w:hAnsi="Traditional Arabic" w:cs="Traditional Arabic" w:hint="eastAsia"/>
          <w:b/>
          <w:bCs/>
          <w:color w:val="0070C0"/>
          <w:sz w:val="36"/>
          <w:szCs w:val="36"/>
          <w:rtl/>
        </w:rPr>
        <w:t>ُ</w:t>
      </w:r>
      <w:r w:rsidRPr="007716D9">
        <w:rPr>
          <w:rFonts w:ascii="Traditional Arabic" w:eastAsia="Calibri" w:hAnsi="Traditional Arabic" w:cs="Traditional Arabic"/>
          <w:b/>
          <w:bCs/>
          <w:color w:val="0070C0"/>
          <w:sz w:val="36"/>
          <w:szCs w:val="36"/>
          <w:rtl/>
        </w:rPr>
        <w:t xml:space="preserve"> أَنْ أَرْبِطَهُ إِلَى سَارِيَةٍ مِنْ سَوَارِي </w:t>
      </w:r>
      <w:r w:rsidR="009F413B">
        <w:rPr>
          <w:rFonts w:ascii="Traditional Arabic" w:eastAsia="Calibri" w:hAnsi="Traditional Arabic" w:cs="Traditional Arabic"/>
          <w:b/>
          <w:bCs/>
          <w:color w:val="0070C0"/>
          <w:sz w:val="36"/>
          <w:szCs w:val="36"/>
          <w:rtl/>
        </w:rPr>
        <w:t>المَسْجِد</w:t>
      </w:r>
      <w:r w:rsidRPr="007716D9">
        <w:rPr>
          <w:rFonts w:ascii="Traditional Arabic" w:eastAsia="Calibri" w:hAnsi="Traditional Arabic" w:cs="Traditional Arabic"/>
          <w:b/>
          <w:bCs/>
          <w:color w:val="0070C0"/>
          <w:sz w:val="36"/>
          <w:szCs w:val="36"/>
          <w:rtl/>
        </w:rPr>
        <w:t>، حَتَّى تُصْبِحُوا، وَتَنْظُرُوا إِلَيْهِ كُلُّكُمْ، فَذَكَرْتُ قَوْلَ أَخِي سُلَيْمَانَ: رَبِّ هَبْ لِي مُلْكًا لَا يَنْبَغِي لِأَحَدٍ مِنْ بَعْدِي</w:t>
      </w:r>
      <w:r w:rsidRPr="00FA6DB9">
        <w:rPr>
          <w:rFonts w:ascii="Traditional Arabic" w:eastAsia="Calibri" w:hAnsi="Traditional Arabic" w:cs="Traditional Arabic"/>
          <w:sz w:val="36"/>
          <w:szCs w:val="36"/>
          <w:rtl/>
        </w:rPr>
        <w:t xml:space="preserve">). قَالَ رَوْحٌ: فَرَدَّهُ خَاسِئًا. </w:t>
      </w:r>
      <w:r>
        <w:rPr>
          <w:rFonts w:ascii="Traditional Arabic" w:eastAsia="Calibri" w:hAnsi="Traditional Arabic" w:cs="Traditional Arabic" w:hint="cs"/>
          <w:sz w:val="36"/>
          <w:szCs w:val="36"/>
          <w:rtl/>
        </w:rPr>
        <w:t>متفق عليه.</w:t>
      </w:r>
    </w:p>
    <w:p w14:paraId="165BA473" w14:textId="77777777" w:rsidR="00A15AEE" w:rsidRDefault="00A15AEE" w:rsidP="00A15AEE">
      <w:pPr>
        <w:pStyle w:val="333"/>
      </w:pPr>
      <w:r>
        <w:rPr>
          <w:rFonts w:hint="cs"/>
          <w:rtl/>
        </w:rPr>
        <w:t>معاني الكلمات:</w:t>
      </w:r>
    </w:p>
    <w:p w14:paraId="54C08CB1" w14:textId="77777777" w:rsidR="00A15AEE" w:rsidRPr="006A14B6" w:rsidRDefault="00A15AEE" w:rsidP="00C57B6E">
      <w:pPr>
        <w:pStyle w:val="ab"/>
        <w:numPr>
          <w:ilvl w:val="0"/>
          <w:numId w:val="185"/>
        </w:numPr>
        <w:spacing w:after="160" w:line="256" w:lineRule="auto"/>
        <w:jc w:val="both"/>
        <w:rPr>
          <w:rFonts w:ascii="Traditional Arabic" w:eastAsia="Calibri" w:hAnsi="Traditional Arabic" w:cs="Traditional Arabic"/>
          <w:sz w:val="36"/>
          <w:szCs w:val="36"/>
          <w:rtl/>
        </w:rPr>
      </w:pPr>
      <w:r w:rsidRPr="006A14B6">
        <w:rPr>
          <w:rFonts w:ascii="Traditional Arabic" w:eastAsia="Calibri" w:hAnsi="Traditional Arabic" w:cs="Traditional Arabic" w:hint="cs"/>
          <w:sz w:val="36"/>
          <w:szCs w:val="36"/>
          <w:rtl/>
        </w:rPr>
        <w:t>(</w:t>
      </w:r>
      <w:r w:rsidRPr="006A14B6">
        <w:rPr>
          <w:rFonts w:ascii="Traditional Arabic" w:eastAsia="Calibri" w:hAnsi="Traditional Arabic" w:cs="Traditional Arabic"/>
          <w:b/>
          <w:bCs/>
          <w:color w:val="0070C0"/>
          <w:sz w:val="36"/>
          <w:szCs w:val="36"/>
          <w:rtl/>
        </w:rPr>
        <w:t>العفريت</w:t>
      </w:r>
      <w:r w:rsidRPr="006A14B6">
        <w:rPr>
          <w:rFonts w:ascii="Traditional Arabic" w:eastAsia="Calibri" w:hAnsi="Traditional Arabic" w:cs="Traditional Arabic" w:hint="cs"/>
          <w:sz w:val="36"/>
          <w:szCs w:val="36"/>
          <w:rtl/>
        </w:rPr>
        <w:t>)</w:t>
      </w:r>
      <w:r w:rsidRPr="006A14B6">
        <w:rPr>
          <w:rFonts w:ascii="Traditional Arabic" w:eastAsia="Calibri" w:hAnsi="Traditional Arabic" w:cs="Traditional Arabic"/>
          <w:sz w:val="36"/>
          <w:szCs w:val="36"/>
          <w:rtl/>
        </w:rPr>
        <w:t>: وزنه فِعْلِيت، وهو العاتي المتمرِّد من الجن الخبيث المنكر النافذ في الأمر المبالغ فيه.</w:t>
      </w:r>
    </w:p>
    <w:p w14:paraId="79E255FD" w14:textId="77777777" w:rsidR="00A15AEE" w:rsidRPr="006A14B6" w:rsidRDefault="00A15AEE" w:rsidP="00C57B6E">
      <w:pPr>
        <w:pStyle w:val="ab"/>
        <w:numPr>
          <w:ilvl w:val="0"/>
          <w:numId w:val="185"/>
        </w:numPr>
        <w:spacing w:after="160" w:line="256" w:lineRule="auto"/>
        <w:jc w:val="both"/>
        <w:rPr>
          <w:rFonts w:ascii="Traditional Arabic" w:eastAsia="Calibri" w:hAnsi="Traditional Arabic" w:cs="Traditional Arabic"/>
          <w:sz w:val="36"/>
          <w:szCs w:val="36"/>
          <w:rtl/>
        </w:rPr>
      </w:pPr>
      <w:r w:rsidRPr="006A14B6">
        <w:rPr>
          <w:rFonts w:ascii="Traditional Arabic" w:eastAsia="Calibri" w:hAnsi="Traditional Arabic" w:cs="Traditional Arabic"/>
          <w:sz w:val="36"/>
          <w:szCs w:val="36"/>
          <w:rtl/>
        </w:rPr>
        <w:t>(</w:t>
      </w:r>
      <w:r w:rsidRPr="006A14B6">
        <w:rPr>
          <w:rFonts w:ascii="Traditional Arabic" w:eastAsia="Calibri" w:hAnsi="Traditional Arabic" w:cs="Traditional Arabic"/>
          <w:b/>
          <w:bCs/>
          <w:color w:val="0070C0"/>
          <w:sz w:val="36"/>
          <w:szCs w:val="36"/>
          <w:rtl/>
        </w:rPr>
        <w:t>تفلَّت علي</w:t>
      </w:r>
      <w:r w:rsidRPr="006A14B6">
        <w:rPr>
          <w:rFonts w:ascii="Traditional Arabic" w:eastAsia="Calibri" w:hAnsi="Traditional Arabic" w:cs="Traditional Arabic"/>
          <w:sz w:val="36"/>
          <w:szCs w:val="36"/>
          <w:rtl/>
        </w:rPr>
        <w:t>) أي: تعرَّض لي بغتة.</w:t>
      </w:r>
    </w:p>
    <w:p w14:paraId="7B09B621" w14:textId="77777777" w:rsidR="00A15AEE" w:rsidRPr="00FA6DB9" w:rsidRDefault="00A15AEE" w:rsidP="00A15AEE">
      <w:pPr>
        <w:pStyle w:val="333"/>
        <w:rPr>
          <w:rtl/>
        </w:rPr>
      </w:pPr>
      <w:r>
        <w:rPr>
          <w:rtl/>
        </w:rPr>
        <w:t>من فوائد الحديث:</w:t>
      </w:r>
    </w:p>
    <w:p w14:paraId="3E9D0D7E"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أنه لا يخلو قلب عن أن يكون للشيطان فيه جَولانٌ بالوسوسة.</w:t>
      </w:r>
    </w:p>
    <w:p w14:paraId="2A1B7E34" w14:textId="6E6D9244"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ربط الأسير والغريم ومن عليه حقٌ شرعيٌّ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w:t>
      </w:r>
    </w:p>
    <w:p w14:paraId="7BC56C26" w14:textId="487DC4C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العمل اليسير لا يفسد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كدفع المصلي المار بين يديه و</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والالتفات الخفيف والمشي الخفيف وقتل الحية والعقرب ونحو ذلك، وهذا كله إذا لم يقصد المصلي بذلك العبث في صلاته ولا الته</w:t>
      </w:r>
      <w:r w:rsidRPr="00FA6DB9">
        <w:rPr>
          <w:rFonts w:ascii="Traditional Arabic" w:eastAsia="Calibri" w:hAnsi="Traditional Arabic" w:cs="Traditional Arabic" w:hint="eastAsia"/>
          <w:sz w:val="36"/>
          <w:szCs w:val="36"/>
          <w:rtl/>
        </w:rPr>
        <w:t>اون</w:t>
      </w:r>
      <w:r w:rsidRPr="00FA6DB9">
        <w:rPr>
          <w:rFonts w:ascii="Traditional Arabic" w:eastAsia="Calibri" w:hAnsi="Traditional Arabic" w:cs="Traditional Arabic"/>
          <w:sz w:val="36"/>
          <w:szCs w:val="36"/>
          <w:rtl/>
        </w:rPr>
        <w:t xml:space="preserve"> بها</w:t>
      </w:r>
      <w:r w:rsidR="003D3FF5">
        <w:rPr>
          <w:rFonts w:ascii="Traditional Arabic" w:eastAsia="Calibri" w:hAnsi="Traditional Arabic" w:cs="Traditional Arabic" w:hint="cs"/>
          <w:sz w:val="36"/>
          <w:szCs w:val="36"/>
          <w:rtl/>
        </w:rPr>
        <w:t>.</w:t>
      </w:r>
    </w:p>
    <w:p w14:paraId="5FD2F726"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أن المصلِّي لا تبطل صلاته بِخُطُور ما ليس من أفعالها بباله.</w:t>
      </w:r>
    </w:p>
    <w:p w14:paraId="3B6044B2" w14:textId="5AA43C7F" w:rsidR="00A15AEE" w:rsidRPr="00FA6DB9" w:rsidRDefault="00A15AEE" w:rsidP="00A15AEE">
      <w:pPr>
        <w:pStyle w:val="2"/>
        <w:rPr>
          <w:rtl/>
        </w:rPr>
      </w:pPr>
      <w:bookmarkStart w:id="87" w:name="_Toc98591092"/>
      <w:r>
        <w:rPr>
          <w:rFonts w:hint="cs"/>
          <w:rtl/>
        </w:rPr>
        <w:t xml:space="preserve">باب الدعوة إلى الإسلام بربط الأسير في </w:t>
      </w:r>
      <w:r w:rsidR="009F413B">
        <w:rPr>
          <w:rFonts w:hint="cs"/>
          <w:rtl/>
        </w:rPr>
        <w:t>المَسْجِد</w:t>
      </w:r>
      <w:r>
        <w:rPr>
          <w:rFonts w:hint="cs"/>
          <w:rtl/>
        </w:rPr>
        <w:t>:</w:t>
      </w:r>
      <w:bookmarkEnd w:id="87"/>
    </w:p>
    <w:p w14:paraId="77383CF9" w14:textId="6EF909F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أَبو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بَعَثَ </w:t>
      </w:r>
      <w:r w:rsidR="00757F87">
        <w:rPr>
          <w:rFonts w:ascii="Traditional Arabic" w:eastAsia="Calibri" w:hAnsi="Traditional Arabic" w:cs="Traditional Arabic"/>
          <w:sz w:val="36"/>
          <w:szCs w:val="36"/>
          <w:rtl/>
        </w:rPr>
        <w:t>النَّبي</w:t>
      </w:r>
      <w:r w:rsidR="00CC1BBA">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خَيْلًا قِبَلَ نَجْدٍ، فَجَاءَتْ بِرَجُلٍ مِنْ بَنِي حَنِيفَةَ يُقَالُ لَهُ: ثُمَامَةُ بْنُ أُثَالٍ، فَرَبَطُوهُ بِسَارِيَةٍ مِنْ سَوَارِي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فَخَرَجَ إِلَيْهِ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7A250D">
        <w:rPr>
          <w:rFonts w:ascii="Traditional Arabic" w:eastAsia="Calibri" w:hAnsi="Traditional Arabic" w:cs="Traditional Arabic"/>
          <w:b/>
          <w:bCs/>
          <w:color w:val="0070C0"/>
          <w:sz w:val="36"/>
          <w:szCs w:val="36"/>
          <w:rtl/>
        </w:rPr>
        <w:t>أَطْلِقُوا ثُمَامَةَ</w:t>
      </w:r>
      <w:r w:rsidRPr="00FA6DB9">
        <w:rPr>
          <w:rFonts w:ascii="Traditional Arabic" w:eastAsia="Calibri" w:hAnsi="Traditional Arabic" w:cs="Traditional Arabic"/>
          <w:sz w:val="36"/>
          <w:szCs w:val="36"/>
          <w:rtl/>
        </w:rPr>
        <w:t xml:space="preserve">). فَانْطَلَقَ إِلَى نَخْلٍ قَرِيبٍ مِنَ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فَاغْتَسَلَ، ثُمَّ دَخَلَ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فَقَالَ: أَشْهَدُ أَنْ لَا إِلَهَ إِلَّا اللَّهُ وَأَنَّ مُحَمَّدًا رَسُولُ اللَّهِ. </w:t>
      </w:r>
      <w:r>
        <w:rPr>
          <w:rFonts w:ascii="Traditional Arabic" w:eastAsia="Calibri" w:hAnsi="Traditional Arabic" w:cs="Traditional Arabic" w:hint="cs"/>
          <w:sz w:val="36"/>
          <w:szCs w:val="36"/>
          <w:rtl/>
        </w:rPr>
        <w:t>متفق عليه.</w:t>
      </w:r>
    </w:p>
    <w:p w14:paraId="43881444" w14:textId="77777777" w:rsidR="00A15AEE" w:rsidRDefault="00A15AEE" w:rsidP="00A15AEE">
      <w:pPr>
        <w:pStyle w:val="333"/>
      </w:pPr>
      <w:r>
        <w:rPr>
          <w:rFonts w:hint="cs"/>
          <w:rtl/>
        </w:rPr>
        <w:t>من فوائد الحديث:</w:t>
      </w:r>
    </w:p>
    <w:p w14:paraId="567E5FA0" w14:textId="67E7468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ربط</w:t>
      </w:r>
      <w:r w:rsidR="001C46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الأسير وحبس</w:t>
      </w:r>
      <w:r w:rsidR="001C46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ه.</w:t>
      </w:r>
    </w:p>
    <w:p w14:paraId="49275EAE" w14:textId="0C2FFC0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إدخال الكافر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w:t>
      </w:r>
    </w:p>
    <w:p w14:paraId="06682616" w14:textId="72C8F02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المنِّ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الأسير الكافر.</w:t>
      </w:r>
    </w:p>
    <w:p w14:paraId="6489CA8B" w14:textId="77777777"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الاغتسال عند الإسلام.</w:t>
      </w:r>
    </w:p>
    <w:p w14:paraId="5A86565B" w14:textId="70614C40" w:rsidR="00A15AEE" w:rsidRPr="00FA6DB9" w:rsidRDefault="00CC1BBA"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A15AEE"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A15AEE"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A15AE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A15A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بَعَثَ </w:t>
      </w:r>
      <w:r w:rsidR="00757F87">
        <w:rPr>
          <w:rFonts w:ascii="Traditional Arabic" w:eastAsia="Calibri" w:hAnsi="Traditional Arabic" w:cs="Traditional Arabic"/>
          <w:sz w:val="36"/>
          <w:szCs w:val="36"/>
          <w:rtl/>
        </w:rPr>
        <w:t>النَّبي</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 xml:space="preserve">خَيْلًا قِبَلَ نَجْدٍ، فَجَاءَتْ بِرَجُلٍ مِنْ بَنِي حَنِيفَةَ يُقَالُ لَهُ: ثُمَامَةُ بْنُ أُثَالٍ، فَرَبَطُوهُ بِسَارِيَةٍ مِنْ سَوَارِي </w:t>
      </w:r>
      <w:r w:rsidR="009F413B">
        <w:rPr>
          <w:rFonts w:ascii="Traditional Arabic" w:eastAsia="Calibri" w:hAnsi="Traditional Arabic" w:cs="Traditional Arabic"/>
          <w:sz w:val="36"/>
          <w:szCs w:val="36"/>
          <w:rtl/>
        </w:rPr>
        <w:t>المَسْجِد</w:t>
      </w:r>
      <w:r w:rsidR="00A15AEE" w:rsidRPr="00FA6DB9">
        <w:rPr>
          <w:rFonts w:ascii="Traditional Arabic" w:eastAsia="Calibri" w:hAnsi="Traditional Arabic" w:cs="Traditional Arabic"/>
          <w:sz w:val="36"/>
          <w:szCs w:val="36"/>
          <w:rtl/>
        </w:rPr>
        <w:t>، فَخَر</w:t>
      </w:r>
      <w:r w:rsidR="00A15AEE" w:rsidRPr="00FA6DB9">
        <w:rPr>
          <w:rFonts w:ascii="Traditional Arabic" w:eastAsia="Calibri" w:hAnsi="Traditional Arabic" w:cs="Traditional Arabic" w:hint="eastAsia"/>
          <w:sz w:val="36"/>
          <w:szCs w:val="36"/>
          <w:rtl/>
        </w:rPr>
        <w:t>َجَ</w:t>
      </w:r>
      <w:r w:rsidR="00A15AEE" w:rsidRPr="00FA6DB9">
        <w:rPr>
          <w:rFonts w:ascii="Traditional Arabic" w:eastAsia="Calibri" w:hAnsi="Traditional Arabic" w:cs="Traditional Arabic"/>
          <w:sz w:val="36"/>
          <w:szCs w:val="36"/>
          <w:rtl/>
        </w:rPr>
        <w:t xml:space="preserve"> إِلَيْهِ </w:t>
      </w:r>
      <w:r w:rsidR="00757F87">
        <w:rPr>
          <w:rFonts w:ascii="Traditional Arabic" w:eastAsia="Calibri" w:hAnsi="Traditional Arabic" w:cs="Traditional Arabic"/>
          <w:sz w:val="36"/>
          <w:szCs w:val="36"/>
          <w:rtl/>
        </w:rPr>
        <w:t>النَّبي</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فَقَالَ: (</w:t>
      </w:r>
      <w:r w:rsidR="00A15AEE" w:rsidRPr="00424E4E">
        <w:rPr>
          <w:rFonts w:ascii="Traditional Arabic" w:eastAsia="Calibri" w:hAnsi="Traditional Arabic" w:cs="Traditional Arabic"/>
          <w:b/>
          <w:bCs/>
          <w:color w:val="0070C0"/>
          <w:sz w:val="36"/>
          <w:szCs w:val="36"/>
          <w:rtl/>
        </w:rPr>
        <w:t>مَا عِنْدَكَ يَا ثُمَامَةُ؟</w:t>
      </w:r>
      <w:r w:rsidR="00A15AEE" w:rsidRPr="00FA6DB9">
        <w:rPr>
          <w:rFonts w:ascii="Traditional Arabic" w:eastAsia="Calibri" w:hAnsi="Traditional Arabic" w:cs="Traditional Arabic"/>
          <w:sz w:val="36"/>
          <w:szCs w:val="36"/>
          <w:rtl/>
        </w:rPr>
        <w:t xml:space="preserve">). فَقَالَ: عِنْدِي خَيْرٌ يَا مُحَمَّدُ؛ إِنْ تَقْتُلْنِي تَقْتُلْ ذَا دَمٍ، وَإِنْ تُنْعِمْ تُنْعِمْ </w:t>
      </w:r>
      <w:r w:rsidR="00C82FFB">
        <w:rPr>
          <w:rFonts w:ascii="Traditional Arabic" w:eastAsia="Calibri" w:hAnsi="Traditional Arabic" w:cs="Traditional Arabic"/>
          <w:sz w:val="36"/>
          <w:szCs w:val="36"/>
          <w:rtl/>
        </w:rPr>
        <w:t>عَلَى</w:t>
      </w:r>
      <w:r w:rsidR="00A15AEE" w:rsidRPr="00FA6DB9">
        <w:rPr>
          <w:rFonts w:ascii="Traditional Arabic" w:eastAsia="Calibri" w:hAnsi="Traditional Arabic" w:cs="Traditional Arabic"/>
          <w:sz w:val="36"/>
          <w:szCs w:val="36"/>
          <w:rtl/>
        </w:rPr>
        <w:t xml:space="preserve"> شَاكِرٍ، وَإِنْ كُنْتَ تُرِيدُ الْمَالَ فَسَلْ مِ</w:t>
      </w:r>
      <w:r w:rsidR="00A15AEE" w:rsidRPr="00FA6DB9">
        <w:rPr>
          <w:rFonts w:ascii="Traditional Arabic" w:eastAsia="Calibri" w:hAnsi="Traditional Arabic" w:cs="Traditional Arabic" w:hint="eastAsia"/>
          <w:sz w:val="36"/>
          <w:szCs w:val="36"/>
          <w:rtl/>
        </w:rPr>
        <w:t>نْهُ</w:t>
      </w:r>
      <w:r w:rsidR="00A15AEE" w:rsidRPr="00FA6DB9">
        <w:rPr>
          <w:rFonts w:ascii="Traditional Arabic" w:eastAsia="Calibri" w:hAnsi="Traditional Arabic" w:cs="Traditional Arabic"/>
          <w:sz w:val="36"/>
          <w:szCs w:val="36"/>
          <w:rtl/>
        </w:rPr>
        <w:t xml:space="preserve"> مَا شِئْتَ. حَتَّى كَانَ الْغَدُ، ثُمَّ قَالَ لَهُ: (</w:t>
      </w:r>
      <w:r w:rsidR="00A15AEE" w:rsidRPr="00424E4E">
        <w:rPr>
          <w:rFonts w:ascii="Traditional Arabic" w:eastAsia="Calibri" w:hAnsi="Traditional Arabic" w:cs="Traditional Arabic"/>
          <w:b/>
          <w:bCs/>
          <w:color w:val="0070C0"/>
          <w:sz w:val="36"/>
          <w:szCs w:val="36"/>
          <w:rtl/>
        </w:rPr>
        <w:t>مَا عِنْدَكَ يَا ثُمَامَةُ؟</w:t>
      </w:r>
      <w:r w:rsidR="00A15AEE" w:rsidRPr="00FA6DB9">
        <w:rPr>
          <w:rFonts w:ascii="Traditional Arabic" w:eastAsia="Calibri" w:hAnsi="Traditional Arabic" w:cs="Traditional Arabic"/>
          <w:sz w:val="36"/>
          <w:szCs w:val="36"/>
          <w:rtl/>
        </w:rPr>
        <w:t xml:space="preserve">) قَالَ: مَا قُلْتُ لَكَ؛ إِنْ تُنْعِمْ تُنْعِمْ </w:t>
      </w:r>
      <w:r w:rsidR="00C82FFB">
        <w:rPr>
          <w:rFonts w:ascii="Traditional Arabic" w:eastAsia="Calibri" w:hAnsi="Traditional Arabic" w:cs="Traditional Arabic"/>
          <w:sz w:val="36"/>
          <w:szCs w:val="36"/>
          <w:rtl/>
        </w:rPr>
        <w:t>عَلَى</w:t>
      </w:r>
      <w:r w:rsidR="00A15AEE" w:rsidRPr="00FA6DB9">
        <w:rPr>
          <w:rFonts w:ascii="Traditional Arabic" w:eastAsia="Calibri" w:hAnsi="Traditional Arabic" w:cs="Traditional Arabic"/>
          <w:sz w:val="36"/>
          <w:szCs w:val="36"/>
          <w:rtl/>
        </w:rPr>
        <w:t xml:space="preserve"> شَاكِرٍ. فَتَرَكَهُ حَتَّى كَانَ بَعْدَ الْغَدِ، فَقَالَ: (</w:t>
      </w:r>
      <w:r w:rsidR="00A15AEE" w:rsidRPr="00424E4E">
        <w:rPr>
          <w:rFonts w:ascii="Traditional Arabic" w:eastAsia="Calibri" w:hAnsi="Traditional Arabic" w:cs="Traditional Arabic"/>
          <w:b/>
          <w:bCs/>
          <w:color w:val="0070C0"/>
          <w:sz w:val="36"/>
          <w:szCs w:val="36"/>
          <w:rtl/>
        </w:rPr>
        <w:t>مَا عِنْدَكَ يَا ثُمَامَةُ؟</w:t>
      </w:r>
      <w:r w:rsidR="00A15AEE" w:rsidRPr="00FA6DB9">
        <w:rPr>
          <w:rFonts w:ascii="Traditional Arabic" w:eastAsia="Calibri" w:hAnsi="Traditional Arabic" w:cs="Traditional Arabic"/>
          <w:sz w:val="36"/>
          <w:szCs w:val="36"/>
          <w:rtl/>
        </w:rPr>
        <w:t xml:space="preserve">) فَقَالَ: عِنْدِي مَا قُلْتُ </w:t>
      </w:r>
      <w:r w:rsidR="00A15AEE" w:rsidRPr="00FA6DB9">
        <w:rPr>
          <w:rFonts w:ascii="Traditional Arabic" w:eastAsia="Calibri" w:hAnsi="Traditional Arabic" w:cs="Traditional Arabic" w:hint="eastAsia"/>
          <w:sz w:val="36"/>
          <w:szCs w:val="36"/>
          <w:rtl/>
        </w:rPr>
        <w:t>لَكَ</w:t>
      </w:r>
      <w:r w:rsidR="00A15AEE" w:rsidRPr="00FA6DB9">
        <w:rPr>
          <w:rFonts w:ascii="Traditional Arabic" w:eastAsia="Calibri" w:hAnsi="Traditional Arabic" w:cs="Traditional Arabic"/>
          <w:sz w:val="36"/>
          <w:szCs w:val="36"/>
          <w:rtl/>
        </w:rPr>
        <w:t>. فَقَالَ: (</w:t>
      </w:r>
      <w:r w:rsidR="00A15AEE" w:rsidRPr="00424E4E">
        <w:rPr>
          <w:rFonts w:ascii="Traditional Arabic" w:eastAsia="Calibri" w:hAnsi="Traditional Arabic" w:cs="Traditional Arabic"/>
          <w:b/>
          <w:bCs/>
          <w:color w:val="0070C0"/>
          <w:sz w:val="36"/>
          <w:szCs w:val="36"/>
          <w:rtl/>
        </w:rPr>
        <w:t>أَطْلِقُوا ثُمَامَةَ</w:t>
      </w:r>
      <w:r w:rsidR="00A15AEE" w:rsidRPr="00FA6DB9">
        <w:rPr>
          <w:rFonts w:ascii="Traditional Arabic" w:eastAsia="Calibri" w:hAnsi="Traditional Arabic" w:cs="Traditional Arabic"/>
          <w:sz w:val="36"/>
          <w:szCs w:val="36"/>
          <w:rtl/>
        </w:rPr>
        <w:t xml:space="preserve">). فَانْطَلَقَ إِلَى نَجْلٍ قَرِيبٍ مِنَ </w:t>
      </w:r>
      <w:r w:rsidR="009F413B">
        <w:rPr>
          <w:rFonts w:ascii="Traditional Arabic" w:eastAsia="Calibri" w:hAnsi="Traditional Arabic" w:cs="Traditional Arabic"/>
          <w:sz w:val="36"/>
          <w:szCs w:val="36"/>
          <w:rtl/>
        </w:rPr>
        <w:t>المَسْجِد</w:t>
      </w:r>
      <w:r w:rsidR="00A15AEE" w:rsidRPr="00FA6DB9">
        <w:rPr>
          <w:rFonts w:ascii="Traditional Arabic" w:eastAsia="Calibri" w:hAnsi="Traditional Arabic" w:cs="Traditional Arabic"/>
          <w:sz w:val="36"/>
          <w:szCs w:val="36"/>
          <w:rtl/>
        </w:rPr>
        <w:t xml:space="preserve">، فَاغْتَسَلَ، ثُمَّ دَخَلَ </w:t>
      </w:r>
      <w:r w:rsidR="009F413B">
        <w:rPr>
          <w:rFonts w:ascii="Traditional Arabic" w:eastAsia="Calibri" w:hAnsi="Traditional Arabic" w:cs="Traditional Arabic"/>
          <w:sz w:val="36"/>
          <w:szCs w:val="36"/>
          <w:rtl/>
        </w:rPr>
        <w:t>المَسْجِد</w:t>
      </w:r>
      <w:r w:rsidR="00A15AEE" w:rsidRPr="00FA6DB9">
        <w:rPr>
          <w:rFonts w:ascii="Traditional Arabic" w:eastAsia="Calibri" w:hAnsi="Traditional Arabic" w:cs="Traditional Arabic"/>
          <w:sz w:val="36"/>
          <w:szCs w:val="36"/>
          <w:rtl/>
        </w:rPr>
        <w:t>، فَقَالَ: أَشْهَدُ أَنْ لَا إِلَهَ إِلَّا اللَّهُ، وَأَشْهَدُ أَنَّ مُحَمَّدًا رَسُولُ اللَّهِ، يَا مُحَمَّدُ، وَاللَّهِ مَا كَا</w:t>
      </w:r>
      <w:r w:rsidR="00A15AEE" w:rsidRPr="00FA6DB9">
        <w:rPr>
          <w:rFonts w:ascii="Traditional Arabic" w:eastAsia="Calibri" w:hAnsi="Traditional Arabic" w:cs="Traditional Arabic" w:hint="eastAsia"/>
          <w:sz w:val="36"/>
          <w:szCs w:val="36"/>
          <w:rtl/>
        </w:rPr>
        <w:t>نَ</w:t>
      </w:r>
      <w:r w:rsidR="00A15AEE"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A15AEE" w:rsidRPr="00FA6DB9">
        <w:rPr>
          <w:rFonts w:ascii="Traditional Arabic" w:eastAsia="Calibri" w:hAnsi="Traditional Arabic" w:cs="Traditional Arabic"/>
          <w:sz w:val="36"/>
          <w:szCs w:val="36"/>
          <w:rtl/>
        </w:rPr>
        <w:t xml:space="preserve"> الْأَرْضِ وَجْهٌ أَبْغَضَ إِلَيَّ مِنْ وَجْهِكَ، فَقَدْ أَصْبَحَ وَجْهُكَ أَحَبَّ الْوُجُوهِ إِلَيَّ، وَاللَّهِ مَا كَانَ مِنْ دِينٍ أَبْغَضَ إِلَيَّ مِنْ دِينِكَ، فَأَصْبَحَ دِينُكَ أَحَبَّ الدِّينِ إِلَيَّ، وَاللَّهِ مَا كَانَ مِنْ بَلَدٍ أَبْغَ</w:t>
      </w:r>
      <w:r w:rsidR="00A15AEE" w:rsidRPr="00FA6DB9">
        <w:rPr>
          <w:rFonts w:ascii="Traditional Arabic" w:eastAsia="Calibri" w:hAnsi="Traditional Arabic" w:cs="Traditional Arabic" w:hint="eastAsia"/>
          <w:sz w:val="36"/>
          <w:szCs w:val="36"/>
          <w:rtl/>
        </w:rPr>
        <w:t>ضُ</w:t>
      </w:r>
      <w:r w:rsidR="00A15AEE" w:rsidRPr="00FA6DB9">
        <w:rPr>
          <w:rFonts w:ascii="Traditional Arabic" w:eastAsia="Calibri" w:hAnsi="Traditional Arabic" w:cs="Traditional Arabic"/>
          <w:sz w:val="36"/>
          <w:szCs w:val="36"/>
          <w:rtl/>
        </w:rPr>
        <w:t xml:space="preserve"> إِلَيَّ مِنْ بَلَدِكَ، فَأَصْبَحَ بَلَدُكَ أَحَبَّ الْبِلَادِ إِلَيَّ، وَإِنَّ خَيْلَكَ أَخَذَتْنِي وَأَنَا أُرِيدُ الْعُمْرَةَ، فَمَاذَا تَرَى؟ فَبَشَّرَهُ رَسُولُ اللَّهِ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وَأَمَرَهُ أَنْ يَعْتَمِرَ، فَلَمَّا قَدِمَ م</w:t>
      </w:r>
      <w:r w:rsidR="00A15AEE" w:rsidRPr="00FA6DB9">
        <w:rPr>
          <w:rFonts w:ascii="Traditional Arabic" w:eastAsia="Calibri" w:hAnsi="Traditional Arabic" w:cs="Traditional Arabic" w:hint="eastAsia"/>
          <w:sz w:val="36"/>
          <w:szCs w:val="36"/>
          <w:rtl/>
        </w:rPr>
        <w:t>َكَّةَ</w:t>
      </w:r>
      <w:r w:rsidR="00A15AEE" w:rsidRPr="00FA6DB9">
        <w:rPr>
          <w:rFonts w:ascii="Traditional Arabic" w:eastAsia="Calibri" w:hAnsi="Traditional Arabic" w:cs="Traditional Arabic"/>
          <w:sz w:val="36"/>
          <w:szCs w:val="36"/>
          <w:rtl/>
        </w:rPr>
        <w:t xml:space="preserve"> قَالَ لَهُ قَائِلٌ: صَبَوْتَ؟ قَالَ: لَا، وَلَكِنْ أَسْلَمْتُ مَعَ مُحَمَّدٍ رَسُولِ اللَّهِ</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 xml:space="preserve">وَلَا وَاللَّهِ لَا يَأْتِيكُمْ مِنَ الْيَمَامَةِ حَبَّةُ حِنْطَةٍ حَتَّى يَأْذَنَ فِيهَا </w:t>
      </w:r>
      <w:r w:rsidR="00757F87">
        <w:rPr>
          <w:rFonts w:ascii="Traditional Arabic" w:eastAsia="Calibri" w:hAnsi="Traditional Arabic" w:cs="Traditional Arabic"/>
          <w:sz w:val="36"/>
          <w:szCs w:val="36"/>
          <w:rtl/>
        </w:rPr>
        <w:t>النَّبي</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 </w:t>
      </w:r>
      <w:r w:rsidR="00A15AEE">
        <w:rPr>
          <w:rFonts w:ascii="Traditional Arabic" w:eastAsia="Calibri" w:hAnsi="Traditional Arabic" w:cs="Traditional Arabic" w:hint="cs"/>
          <w:sz w:val="36"/>
          <w:szCs w:val="36"/>
          <w:rtl/>
        </w:rPr>
        <w:t>متفق عليه.</w:t>
      </w:r>
    </w:p>
    <w:p w14:paraId="6EABC709" w14:textId="77777777" w:rsidR="00A15AEE" w:rsidRDefault="00A15AEE" w:rsidP="00A15AEE">
      <w:pPr>
        <w:pStyle w:val="333"/>
      </w:pPr>
      <w:r>
        <w:rPr>
          <w:rFonts w:hint="cs"/>
          <w:rtl/>
        </w:rPr>
        <w:t>معاني الكلمات:</w:t>
      </w:r>
    </w:p>
    <w:p w14:paraId="4EFF8646" w14:textId="65D4A43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ذا دم</w:t>
      </w:r>
      <w:r w:rsidR="00CC1BBA">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أي</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لدمه مكانة عظيمة فيشتفي قاتله بقتله، وقيل: مستحق القتل لدم عليه، وقيل: له من يأخذ بثأره.</w:t>
      </w:r>
    </w:p>
    <w:p w14:paraId="3BCF1BBF" w14:textId="77777777" w:rsidR="00A15AEE" w:rsidRDefault="00A15AEE" w:rsidP="00A15AEE">
      <w:pPr>
        <w:pStyle w:val="333"/>
        <w:rPr>
          <w:rtl/>
        </w:rPr>
      </w:pPr>
      <w:r>
        <w:rPr>
          <w:rFonts w:hint="cs"/>
          <w:rtl/>
        </w:rPr>
        <w:t>من فوائد الحديث:</w:t>
      </w:r>
    </w:p>
    <w:p w14:paraId="2442B840" w14:textId="23BEA16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تعظيم أمر العفو عن المسيء؛ لأن ثمامة-رضي الله عنه- انقلب بغضه حب</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في ساعة واحدة لما أسداه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إليه من العفو والمَنِّ بغير مقابل. </w:t>
      </w:r>
    </w:p>
    <w:p w14:paraId="2EA33AC7"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أن الكافر إذا أراد عملَ خيرٍ ثم أسلم شُرع له أن يستمرَّ في عمل ذلك الخير. </w:t>
      </w:r>
    </w:p>
    <w:p w14:paraId="4712C1BA" w14:textId="014DDF2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الملاطفة بمن يرجى إسلامه من الأسارى إذا كان في ذلك مصلحة للإسلام، ولا سيَّما من يتبعه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إسلامه العدد الكثير من قومه. </w:t>
      </w:r>
    </w:p>
    <w:p w14:paraId="359EE9D1" w14:textId="119AFD3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أثر الدعوة بالأفعال</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فقد رأى ثمامة -رضي الله عنه- من خ</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لق</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وحسن</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تعامله وشاهد</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عن قرب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وما هم عليه من تطبيق حقيقي للإسلام مما جعله يقتنع به.</w:t>
      </w:r>
    </w:p>
    <w:p w14:paraId="2C7CCA53" w14:textId="2D834FE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المقاطعة الاقتصادية للكفار المحاربين إذا كان ذلك فيه مصلحة للمسلمين.</w:t>
      </w:r>
    </w:p>
    <w:p w14:paraId="4A6A8BFF" w14:textId="6C91823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أن ذوي الشأن والمكانة عليهم من المسؤولية ما ليس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غيرهم</w:t>
      </w:r>
      <w:r w:rsidR="001D5F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ويستطيع أحدهم فعل ما يعجز عنه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من الناس.</w:t>
      </w:r>
    </w:p>
    <w:p w14:paraId="7489982A" w14:textId="0FBA47A1" w:rsidR="00A15AEE" w:rsidRPr="00FA6DB9" w:rsidRDefault="00A15AEE" w:rsidP="00A15AEE">
      <w:pPr>
        <w:pStyle w:val="2"/>
        <w:rPr>
          <w:rtl/>
        </w:rPr>
      </w:pPr>
      <w:bookmarkStart w:id="88" w:name="_Toc98591093"/>
      <w:r>
        <w:rPr>
          <w:rFonts w:hint="cs"/>
          <w:rtl/>
        </w:rPr>
        <w:t xml:space="preserve">باب رفع الصوت في </w:t>
      </w:r>
      <w:r w:rsidR="009F413B">
        <w:rPr>
          <w:rFonts w:hint="cs"/>
          <w:rtl/>
        </w:rPr>
        <w:t>المَسْجِد</w:t>
      </w:r>
      <w:r>
        <w:rPr>
          <w:rFonts w:hint="cs"/>
          <w:rtl/>
        </w:rPr>
        <w:t>:</w:t>
      </w:r>
      <w:bookmarkEnd w:id="88"/>
    </w:p>
    <w:p w14:paraId="5D9F7DFD" w14:textId="0C28910A" w:rsidR="00A15AEE" w:rsidRPr="00FA6DB9" w:rsidRDefault="00CC1BBA"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A15AEE" w:rsidRPr="00FA6DB9">
        <w:rPr>
          <w:rFonts w:ascii="Traditional Arabic" w:eastAsia="Calibri" w:hAnsi="Traditional Arabic" w:cs="Traditional Arabic"/>
          <w:sz w:val="36"/>
          <w:szCs w:val="36"/>
          <w:rtl/>
        </w:rPr>
        <w:t xml:space="preserve"> السَّائِب</w:t>
      </w:r>
      <w:r>
        <w:rPr>
          <w:rFonts w:ascii="Traditional Arabic" w:eastAsia="Calibri" w:hAnsi="Traditional Arabic" w:cs="Traditional Arabic" w:hint="cs"/>
          <w:sz w:val="36"/>
          <w:szCs w:val="36"/>
          <w:rtl/>
        </w:rPr>
        <w:t>ِ</w:t>
      </w:r>
      <w:r w:rsidR="00A15AEE"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A15AEE" w:rsidRPr="00FA6DB9">
        <w:rPr>
          <w:rFonts w:ascii="Traditional Arabic" w:eastAsia="Calibri" w:hAnsi="Traditional Arabic" w:cs="Traditional Arabic"/>
          <w:sz w:val="36"/>
          <w:szCs w:val="36"/>
          <w:rtl/>
        </w:rPr>
        <w:t xml:space="preserve"> يَزِيدَ-رضي الله عنه-</w:t>
      </w:r>
      <w:r>
        <w:rPr>
          <w:rFonts w:ascii="Traditional Arabic" w:eastAsia="Calibri" w:hAnsi="Traditional Arabic" w:cs="Traditional Arabic" w:hint="cs"/>
          <w:sz w:val="36"/>
          <w:szCs w:val="36"/>
          <w:rtl/>
        </w:rPr>
        <w:t xml:space="preserve"> قال</w:t>
      </w:r>
      <w:r w:rsidR="00A15A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كُنْتُ قَائِمًا فِي </w:t>
      </w:r>
      <w:r w:rsidR="009F413B">
        <w:rPr>
          <w:rFonts w:ascii="Traditional Arabic" w:eastAsia="Calibri" w:hAnsi="Traditional Arabic" w:cs="Traditional Arabic"/>
          <w:sz w:val="36"/>
          <w:szCs w:val="36"/>
          <w:rtl/>
        </w:rPr>
        <w:t>المَسْجِد</w:t>
      </w:r>
      <w:r w:rsidR="00A15AEE" w:rsidRPr="00FA6DB9">
        <w:rPr>
          <w:rFonts w:ascii="Traditional Arabic" w:eastAsia="Calibri" w:hAnsi="Traditional Arabic" w:cs="Traditional Arabic"/>
          <w:sz w:val="36"/>
          <w:szCs w:val="36"/>
          <w:rtl/>
        </w:rPr>
        <w:t xml:space="preserve"> فَحَصَبَنِي رَجُلٌ فَنَظَرْتُ فَإِذَا عُمَرُ بْنُ الْخَطَّابِ، فَقَالَ: اذْهَبْ فَأْتِنِي بِهَذَيْنِ، فَجِئْتُهُ بِهِمَا، قَالَ: مَنْ أَنْتُمَا؟ أَوْ مِنْ أَيْنَ أَنْتُمَا؟ قَالَا: مِنْ أَهْلِ الطَّائِفِ، قَالَ: لَوْ كُنْتُمَا مِنْ أَهْلِ الْبَلَدِ لَأَوْجَعْتُكُمَا؛ تَرْفَعَانِ أَصْوَاتَكُمَا فِي مَسْجِدِ رَسُولِ اللَّهِ </w:t>
      </w:r>
      <w:r w:rsidR="00FB1544">
        <w:rPr>
          <w:rFonts w:ascii="Traditional Arabic" w:eastAsia="Calibri" w:hAnsi="Traditional Arabic" w:cs="Traditional Arabic"/>
          <w:sz w:val="36"/>
          <w:szCs w:val="36"/>
          <w:rtl/>
        </w:rPr>
        <w:t>ﷺ</w:t>
      </w:r>
      <w:r w:rsidR="00A15AEE"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 رواه البخاري</w:t>
      </w:r>
      <w:r w:rsidR="00A15AEE">
        <w:rPr>
          <w:rFonts w:ascii="Traditional Arabic" w:eastAsia="Calibri" w:hAnsi="Traditional Arabic" w:cs="Traditional Arabic" w:hint="cs"/>
          <w:sz w:val="36"/>
          <w:szCs w:val="36"/>
          <w:rtl/>
        </w:rPr>
        <w:t>.</w:t>
      </w:r>
    </w:p>
    <w:p w14:paraId="4AB14121" w14:textId="77777777" w:rsidR="00A15AEE" w:rsidRDefault="00A15AEE" w:rsidP="00A15AEE">
      <w:pPr>
        <w:pStyle w:val="333"/>
      </w:pPr>
      <w:r>
        <w:rPr>
          <w:rFonts w:hint="cs"/>
          <w:rtl/>
        </w:rPr>
        <w:t>معاني الكلمات:</w:t>
      </w:r>
    </w:p>
    <w:p w14:paraId="0D1C7040" w14:textId="1BEBF9F8"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حَصَبَنِي</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رماني بالحصباء، وهي الحجارة الصغار.</w:t>
      </w:r>
    </w:p>
    <w:p w14:paraId="170AF1E3" w14:textId="77777777" w:rsidR="00A15AEE" w:rsidRPr="00FA6DB9" w:rsidRDefault="00A15AEE" w:rsidP="00A15AEE">
      <w:pPr>
        <w:pStyle w:val="333"/>
        <w:rPr>
          <w:rtl/>
        </w:rPr>
      </w:pPr>
      <w:r>
        <w:rPr>
          <w:rtl/>
        </w:rPr>
        <w:t>من فوائد الحديث:</w:t>
      </w:r>
    </w:p>
    <w:p w14:paraId="19EE5281" w14:textId="4A3B6F5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إنكار المنكر وتغييره لمن علم به بقدر استطاعته.</w:t>
      </w:r>
    </w:p>
    <w:p w14:paraId="66DFEBD0" w14:textId="7216D3D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الحذر من كثرة اللغط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ورفع الصوت فيه دون حاجة.</w:t>
      </w:r>
    </w:p>
    <w:p w14:paraId="3766794F" w14:textId="1469577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قبول اعتذار الجاهل بالحكم إذا كان في شيء يخفى مثله. </w:t>
      </w:r>
    </w:p>
    <w:p w14:paraId="71489101" w14:textId="100F33A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تأديب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من يرفع صوته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باللغط ونحو ذلك.</w:t>
      </w:r>
    </w:p>
    <w:p w14:paraId="07EFD43E" w14:textId="3F45781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٥- حرمة رفع الصوت في مسجده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بعد وفاته كمثل الحال في حياته.</w:t>
      </w:r>
    </w:p>
    <w:p w14:paraId="16AE1230" w14:textId="6FBA2A16" w:rsidR="00A15AEE" w:rsidRPr="00B17BD3" w:rsidRDefault="00A15AEE" w:rsidP="00A15AEE">
      <w:pPr>
        <w:pStyle w:val="2"/>
        <w:rPr>
          <w:rtl/>
        </w:rPr>
      </w:pPr>
      <w:bookmarkStart w:id="89" w:name="_Toc98591094"/>
      <w:r w:rsidRPr="00B17BD3">
        <w:rPr>
          <w:rFonts w:hint="cs"/>
          <w:rtl/>
        </w:rPr>
        <w:t xml:space="preserve">باب فضل حلق الذكر في </w:t>
      </w:r>
      <w:r w:rsidR="009F413B">
        <w:rPr>
          <w:rFonts w:hint="cs"/>
          <w:rtl/>
        </w:rPr>
        <w:t>المَسْجِد</w:t>
      </w:r>
      <w:r w:rsidRPr="00B17BD3">
        <w:rPr>
          <w:rFonts w:hint="cs"/>
          <w:rtl/>
        </w:rPr>
        <w:t>:</w:t>
      </w:r>
      <w:bookmarkEnd w:id="89"/>
    </w:p>
    <w:p w14:paraId="2EFC6FBD" w14:textId="37175657" w:rsidR="00A15AEE" w:rsidRPr="00FA6DB9" w:rsidRDefault="00CC1BBA"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A15AEE"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A15AEE" w:rsidRPr="00FA6DB9">
        <w:rPr>
          <w:rFonts w:ascii="Traditional Arabic" w:eastAsia="Calibri" w:hAnsi="Traditional Arabic" w:cs="Traditional Arabic"/>
          <w:sz w:val="36"/>
          <w:szCs w:val="36"/>
          <w:rtl/>
        </w:rPr>
        <w:t xml:space="preserve"> وَاقِدٍ اللَّيْثِيُّ</w:t>
      </w:r>
      <w:r w:rsidR="00A15AE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A15A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بَيْنَمَا رَسُولُ اللَّهِ</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 xml:space="preserve">فِي </w:t>
      </w:r>
      <w:r w:rsidR="009F413B">
        <w:rPr>
          <w:rFonts w:ascii="Traditional Arabic" w:eastAsia="Calibri" w:hAnsi="Traditional Arabic" w:cs="Traditional Arabic"/>
          <w:sz w:val="36"/>
          <w:szCs w:val="36"/>
          <w:rtl/>
        </w:rPr>
        <w:t>المَسْجِد</w:t>
      </w:r>
      <w:r w:rsidR="00A15AEE" w:rsidRPr="00FA6DB9">
        <w:rPr>
          <w:rFonts w:ascii="Traditional Arabic" w:eastAsia="Calibri" w:hAnsi="Traditional Arabic" w:cs="Traditional Arabic"/>
          <w:sz w:val="36"/>
          <w:szCs w:val="36"/>
          <w:rtl/>
        </w:rPr>
        <w:t>، فَأَقْبَلَ ثَلَاثَةُ نَفَرٍ</w:t>
      </w:r>
      <w:r w:rsidR="005C3B96">
        <w:rPr>
          <w:rFonts w:ascii="Traditional Arabic" w:eastAsia="Calibri" w:hAnsi="Traditional Arabic" w:cs="Traditional Arabic" w:hint="cs"/>
          <w:sz w:val="36"/>
          <w:szCs w:val="36"/>
          <w:rtl/>
        </w:rPr>
        <w:t>؛</w:t>
      </w:r>
      <w:r w:rsidR="00A15AEE" w:rsidRPr="00FA6DB9">
        <w:rPr>
          <w:rFonts w:ascii="Traditional Arabic" w:eastAsia="Calibri" w:hAnsi="Traditional Arabic" w:cs="Traditional Arabic"/>
          <w:sz w:val="36"/>
          <w:szCs w:val="36"/>
          <w:rtl/>
        </w:rPr>
        <w:t xml:space="preserve"> فَأَقْبَلَ اثْنَانِ إِلَى رَسُولِ اللَّهِ</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وَذَهَبَ وَاحِدٌ، فَأَ</w:t>
      </w:r>
      <w:r w:rsidR="00A15AEE" w:rsidRPr="00FA6DB9">
        <w:rPr>
          <w:rFonts w:ascii="Traditional Arabic" w:eastAsia="Calibri" w:hAnsi="Traditional Arabic" w:cs="Traditional Arabic" w:hint="eastAsia"/>
          <w:sz w:val="36"/>
          <w:szCs w:val="36"/>
          <w:rtl/>
        </w:rPr>
        <w:t>مَّا</w:t>
      </w:r>
      <w:r w:rsidR="00A15AEE" w:rsidRPr="00FA6DB9">
        <w:rPr>
          <w:rFonts w:ascii="Traditional Arabic" w:eastAsia="Calibri" w:hAnsi="Traditional Arabic" w:cs="Traditional Arabic"/>
          <w:sz w:val="36"/>
          <w:szCs w:val="36"/>
          <w:rtl/>
        </w:rPr>
        <w:t xml:space="preserve"> أَحَدُهُمَا فَرَأَى فُرْجَةً فَجَلَسَ، وَأَمَّا الْآخَرُ فَجَلَسَ خَلْفَهُمْ، فَلَمَّا فَرَغَ رَسُولُ اللَّهِ</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قَالَ: (</w:t>
      </w:r>
      <w:r w:rsidR="00A15AEE" w:rsidRPr="00731A13">
        <w:rPr>
          <w:rFonts w:ascii="Traditional Arabic" w:eastAsia="Calibri" w:hAnsi="Traditional Arabic" w:cs="Traditional Arabic"/>
          <w:b/>
          <w:bCs/>
          <w:color w:val="0070C0"/>
          <w:sz w:val="36"/>
          <w:szCs w:val="36"/>
          <w:rtl/>
        </w:rPr>
        <w:t>أَلَا أُخْبِرُكُمْ عَنِ الثَّلَاثَةِ: أَمَّا أَحَدُهُمْ فَأَوَى إِلَى اللَّهِ فَآوَاهُ اللَّهُ، و</w:t>
      </w:r>
      <w:r w:rsidR="00A15AEE" w:rsidRPr="00731A13">
        <w:rPr>
          <w:rFonts w:ascii="Traditional Arabic" w:eastAsia="Calibri" w:hAnsi="Traditional Arabic" w:cs="Traditional Arabic" w:hint="eastAsia"/>
          <w:b/>
          <w:bCs/>
          <w:color w:val="0070C0"/>
          <w:sz w:val="36"/>
          <w:szCs w:val="36"/>
          <w:rtl/>
        </w:rPr>
        <w:t>َأَمَّا</w:t>
      </w:r>
      <w:r w:rsidR="00A15AEE" w:rsidRPr="00731A13">
        <w:rPr>
          <w:rFonts w:ascii="Traditional Arabic" w:eastAsia="Calibri" w:hAnsi="Traditional Arabic" w:cs="Traditional Arabic"/>
          <w:b/>
          <w:bCs/>
          <w:color w:val="0070C0"/>
          <w:sz w:val="36"/>
          <w:szCs w:val="36"/>
          <w:rtl/>
        </w:rPr>
        <w:t xml:space="preserve"> الْآخَرُ فَاسْتَحْيَا فَاسْتَحْيَا اللَّهُ مِنْهُ، وَأَمَّا الْآخَرُ فَأَعْرَضَ فَأَعْرَضَ اللَّهُ عَنْهُ</w:t>
      </w:r>
      <w:r w:rsidR="00A15AEE" w:rsidRPr="00FA6DB9">
        <w:rPr>
          <w:rFonts w:ascii="Traditional Arabic" w:eastAsia="Calibri" w:hAnsi="Traditional Arabic" w:cs="Traditional Arabic"/>
          <w:sz w:val="36"/>
          <w:szCs w:val="36"/>
          <w:rtl/>
        </w:rPr>
        <w:t>) رواه البخاري.</w:t>
      </w:r>
    </w:p>
    <w:p w14:paraId="25577742" w14:textId="77777777" w:rsidR="00A15AEE" w:rsidRDefault="00A15AEE" w:rsidP="00A15AEE">
      <w:pPr>
        <w:pStyle w:val="333"/>
      </w:pPr>
      <w:r>
        <w:rPr>
          <w:rFonts w:hint="cs"/>
          <w:rtl/>
        </w:rPr>
        <w:t>معاني الكلمات:</w:t>
      </w:r>
    </w:p>
    <w:p w14:paraId="2786F166" w14:textId="6823C908" w:rsidR="00A15AEE" w:rsidRPr="00834BDD" w:rsidRDefault="00A15AEE" w:rsidP="00C57B6E">
      <w:pPr>
        <w:pStyle w:val="ab"/>
        <w:numPr>
          <w:ilvl w:val="0"/>
          <w:numId w:val="189"/>
        </w:numPr>
        <w:spacing w:after="160" w:line="256" w:lineRule="auto"/>
        <w:jc w:val="both"/>
        <w:rPr>
          <w:rFonts w:ascii="Traditional Arabic" w:eastAsia="Calibri" w:hAnsi="Traditional Arabic" w:cs="Traditional Arabic"/>
          <w:sz w:val="36"/>
          <w:szCs w:val="36"/>
          <w:rtl/>
        </w:rPr>
      </w:pPr>
      <w:r w:rsidRPr="00834BDD">
        <w:rPr>
          <w:rFonts w:ascii="Traditional Arabic" w:eastAsia="Calibri" w:hAnsi="Traditional Arabic" w:cs="Traditional Arabic"/>
          <w:sz w:val="36"/>
          <w:szCs w:val="36"/>
          <w:rtl/>
        </w:rPr>
        <w:t>(</w:t>
      </w:r>
      <w:r w:rsidRPr="00834BDD">
        <w:rPr>
          <w:rFonts w:ascii="Traditional Arabic" w:eastAsia="Calibri" w:hAnsi="Traditional Arabic" w:cs="Traditional Arabic"/>
          <w:b/>
          <w:bCs/>
          <w:color w:val="0070C0"/>
          <w:sz w:val="36"/>
          <w:szCs w:val="36"/>
          <w:rtl/>
        </w:rPr>
        <w:t>فأوى إلى الله فآواه الله</w:t>
      </w:r>
      <w:r w:rsidRPr="00834BDD">
        <w:rPr>
          <w:rFonts w:ascii="Traditional Arabic" w:eastAsia="Calibri" w:hAnsi="Traditional Arabic" w:cs="Traditional Arabic"/>
          <w:sz w:val="36"/>
          <w:szCs w:val="36"/>
          <w:rtl/>
        </w:rPr>
        <w:t>)، أي: لجأ إلى الله فجلس في الحلقة فتقرب إلى الله فقربه الله إليه، وأدخله في حيّ</w:t>
      </w:r>
      <w:r w:rsidR="005C3B96">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ز مرضاته، فإذا كان يوم القيامة آواه الله إلى ظل عرشه.</w:t>
      </w:r>
    </w:p>
    <w:p w14:paraId="7EE7A866" w14:textId="39B89F4E" w:rsidR="00A15AEE" w:rsidRPr="00834BDD" w:rsidRDefault="00A15AEE" w:rsidP="00C57B6E">
      <w:pPr>
        <w:pStyle w:val="ab"/>
        <w:numPr>
          <w:ilvl w:val="0"/>
          <w:numId w:val="189"/>
        </w:numPr>
        <w:spacing w:after="160" w:line="256" w:lineRule="auto"/>
        <w:jc w:val="both"/>
        <w:rPr>
          <w:rFonts w:ascii="Traditional Arabic" w:eastAsia="Calibri" w:hAnsi="Traditional Arabic" w:cs="Traditional Arabic"/>
          <w:sz w:val="36"/>
          <w:szCs w:val="36"/>
          <w:rtl/>
        </w:rPr>
      </w:pPr>
      <w:r w:rsidRPr="00834BDD">
        <w:rPr>
          <w:rFonts w:ascii="Traditional Arabic" w:eastAsia="Calibri" w:hAnsi="Traditional Arabic" w:cs="Traditional Arabic" w:hint="cs"/>
          <w:sz w:val="36"/>
          <w:szCs w:val="36"/>
          <w:rtl/>
        </w:rPr>
        <w:t>(</w:t>
      </w:r>
      <w:r w:rsidRPr="00834BDD">
        <w:rPr>
          <w:rFonts w:ascii="Traditional Arabic" w:eastAsia="Calibri" w:hAnsi="Traditional Arabic" w:cs="Traditional Arabic"/>
          <w:b/>
          <w:bCs/>
          <w:color w:val="0070C0"/>
          <w:sz w:val="36"/>
          <w:szCs w:val="36"/>
          <w:rtl/>
        </w:rPr>
        <w:t>وأما الآخر فاستحيا من الله</w:t>
      </w:r>
      <w:r w:rsidRPr="00834BDD">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 xml:space="preserve"> أي</w:t>
      </w:r>
      <w:r w:rsidRPr="00834BDD">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 xml:space="preserve"> لم يجد مكانًا في الحلقة </w:t>
      </w:r>
      <w:r w:rsidR="00325795">
        <w:rPr>
          <w:rFonts w:ascii="Traditional Arabic" w:eastAsia="Calibri" w:hAnsi="Traditional Arabic" w:cs="Traditional Arabic"/>
          <w:sz w:val="36"/>
          <w:szCs w:val="36"/>
          <w:rtl/>
        </w:rPr>
        <w:t>"</w:t>
      </w:r>
      <w:r w:rsidRPr="00834BDD">
        <w:rPr>
          <w:rFonts w:ascii="Traditional Arabic" w:eastAsia="Calibri" w:hAnsi="Traditional Arabic" w:cs="Traditional Arabic"/>
          <w:sz w:val="36"/>
          <w:szCs w:val="36"/>
          <w:rtl/>
        </w:rPr>
        <w:t>فجلس خلفهم</w:t>
      </w:r>
      <w:r w:rsidR="00325795">
        <w:rPr>
          <w:rFonts w:ascii="Traditional Arabic" w:eastAsia="Calibri" w:hAnsi="Traditional Arabic" w:cs="Traditional Arabic"/>
          <w:sz w:val="36"/>
          <w:szCs w:val="36"/>
          <w:rtl/>
        </w:rPr>
        <w:t>"</w:t>
      </w:r>
      <w:r w:rsidRPr="00834BDD">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 xml:space="preserve"> قد منعه الحياء من الله عن مزاحم</w:t>
      </w:r>
      <w:r w:rsidRPr="00834BDD">
        <w:rPr>
          <w:rFonts w:ascii="Traditional Arabic" w:eastAsia="Calibri" w:hAnsi="Traditional Arabic" w:cs="Traditional Arabic" w:hint="cs"/>
          <w:sz w:val="36"/>
          <w:szCs w:val="36"/>
          <w:rtl/>
        </w:rPr>
        <w:t>ة</w:t>
      </w:r>
      <w:r w:rsidRPr="00834BDD">
        <w:rPr>
          <w:rFonts w:ascii="Traditional Arabic" w:eastAsia="Calibri" w:hAnsi="Traditional Arabic" w:cs="Traditional Arabic"/>
          <w:sz w:val="36"/>
          <w:szCs w:val="36"/>
          <w:rtl/>
        </w:rPr>
        <w:t xml:space="preserve"> غيره فجلس حيث ينتهي به المجلس.</w:t>
      </w:r>
    </w:p>
    <w:p w14:paraId="183442CC" w14:textId="63EA26F1" w:rsidR="00A15AEE" w:rsidRPr="00834BDD" w:rsidRDefault="00A15AEE" w:rsidP="00C57B6E">
      <w:pPr>
        <w:pStyle w:val="ab"/>
        <w:numPr>
          <w:ilvl w:val="0"/>
          <w:numId w:val="189"/>
        </w:numPr>
        <w:spacing w:after="160" w:line="256" w:lineRule="auto"/>
        <w:jc w:val="both"/>
        <w:rPr>
          <w:rFonts w:ascii="Traditional Arabic" w:eastAsia="Calibri" w:hAnsi="Traditional Arabic" w:cs="Traditional Arabic"/>
          <w:sz w:val="36"/>
          <w:szCs w:val="36"/>
          <w:rtl/>
        </w:rPr>
      </w:pPr>
      <w:r w:rsidRPr="00834BDD">
        <w:rPr>
          <w:rFonts w:ascii="Traditional Arabic" w:eastAsia="Calibri" w:hAnsi="Traditional Arabic" w:cs="Traditional Arabic" w:hint="cs"/>
          <w:sz w:val="36"/>
          <w:szCs w:val="36"/>
          <w:rtl/>
        </w:rPr>
        <w:t>(</w:t>
      </w:r>
      <w:r w:rsidRPr="00834BDD">
        <w:rPr>
          <w:rFonts w:ascii="Traditional Arabic" w:eastAsia="Calibri" w:hAnsi="Traditional Arabic" w:cs="Traditional Arabic"/>
          <w:b/>
          <w:bCs/>
          <w:color w:val="0070C0"/>
          <w:sz w:val="36"/>
          <w:szCs w:val="36"/>
          <w:rtl/>
        </w:rPr>
        <w:t>استحيا الله منه</w:t>
      </w:r>
      <w:r w:rsidRPr="00834BDD">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 ق</w:t>
      </w:r>
      <w:r w:rsidR="005C3B96">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ب</w:t>
      </w:r>
      <w:r w:rsidR="005C3B96">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 xml:space="preserve">ل عذره وأشركه مع أهل تلك الحلقة في فضلهم وثوابهم، لأنه </w:t>
      </w:r>
      <w:r w:rsidR="00A40BAE">
        <w:rPr>
          <w:rFonts w:ascii="Traditional Arabic" w:eastAsia="Calibri" w:hAnsi="Traditional Arabic" w:cs="Traditional Arabic"/>
          <w:sz w:val="36"/>
          <w:szCs w:val="36"/>
          <w:rtl/>
        </w:rPr>
        <w:t>تعالى</w:t>
      </w:r>
      <w:r w:rsidRPr="00834BDD">
        <w:rPr>
          <w:rFonts w:ascii="Traditional Arabic" w:eastAsia="Calibri" w:hAnsi="Traditional Arabic" w:cs="Traditional Arabic"/>
          <w:sz w:val="36"/>
          <w:szCs w:val="36"/>
          <w:rtl/>
        </w:rPr>
        <w:t xml:space="preserve"> حيي كريم لا يمنع فضل</w:t>
      </w:r>
      <w:r w:rsidR="00617DAA">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ه وجود</w:t>
      </w:r>
      <w:r w:rsidR="00617DAA">
        <w:rPr>
          <w:rFonts w:ascii="Traditional Arabic" w:eastAsia="Calibri" w:hAnsi="Traditional Arabic" w:cs="Traditional Arabic" w:hint="cs"/>
          <w:sz w:val="36"/>
          <w:szCs w:val="36"/>
          <w:rtl/>
        </w:rPr>
        <w:t>َ</w:t>
      </w:r>
      <w:r w:rsidRPr="00834BDD">
        <w:rPr>
          <w:rFonts w:ascii="Traditional Arabic" w:eastAsia="Calibri" w:hAnsi="Traditional Arabic" w:cs="Traditional Arabic"/>
          <w:sz w:val="36"/>
          <w:szCs w:val="36"/>
          <w:rtl/>
        </w:rPr>
        <w:t xml:space="preserve">ه عمّن منعه الحياء من الله </w:t>
      </w:r>
      <w:r w:rsidR="00A40BAE">
        <w:rPr>
          <w:rFonts w:ascii="Traditional Arabic" w:eastAsia="Calibri" w:hAnsi="Traditional Arabic" w:cs="Traditional Arabic"/>
          <w:sz w:val="36"/>
          <w:szCs w:val="36"/>
          <w:rtl/>
        </w:rPr>
        <w:t>تعالى</w:t>
      </w:r>
      <w:r w:rsidRPr="00834BDD">
        <w:rPr>
          <w:rFonts w:ascii="Traditional Arabic" w:eastAsia="Calibri" w:hAnsi="Traditional Arabic" w:cs="Traditional Arabic"/>
          <w:sz w:val="36"/>
          <w:szCs w:val="36"/>
          <w:rtl/>
        </w:rPr>
        <w:t xml:space="preserve"> عن مضايقة غيره مع حرصه </w:t>
      </w:r>
      <w:r w:rsidR="00C82FFB">
        <w:rPr>
          <w:rFonts w:ascii="Traditional Arabic" w:eastAsia="Calibri" w:hAnsi="Traditional Arabic" w:cs="Traditional Arabic"/>
          <w:sz w:val="36"/>
          <w:szCs w:val="36"/>
          <w:rtl/>
        </w:rPr>
        <w:t>عَلَى</w:t>
      </w:r>
      <w:r w:rsidRPr="00834BDD">
        <w:rPr>
          <w:rFonts w:ascii="Traditional Arabic" w:eastAsia="Calibri" w:hAnsi="Traditional Arabic" w:cs="Traditional Arabic"/>
          <w:sz w:val="36"/>
          <w:szCs w:val="36"/>
          <w:rtl/>
        </w:rPr>
        <w:t xml:space="preserve"> العلم ورياض جناته.</w:t>
      </w:r>
    </w:p>
    <w:p w14:paraId="27F35BC3" w14:textId="77777777" w:rsidR="00A15AEE" w:rsidRPr="002F0411" w:rsidRDefault="00A15AEE" w:rsidP="00A15AEE">
      <w:pPr>
        <w:pStyle w:val="333"/>
        <w:rPr>
          <w:rtl/>
        </w:rPr>
      </w:pPr>
      <w:r>
        <w:rPr>
          <w:rFonts w:hint="cs"/>
          <w:rtl/>
        </w:rPr>
        <w:t>من فوائد الحديث:</w:t>
      </w:r>
    </w:p>
    <w:p w14:paraId="3E13FE8A"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التَّحَلُّق في مجالس الذكر والعلم.</w:t>
      </w:r>
    </w:p>
    <w:p w14:paraId="2018BE8A"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سبق إلى موضع منها كان أحقَّ به. </w:t>
      </w:r>
    </w:p>
    <w:p w14:paraId="705275C4" w14:textId="6EC5EA7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التخطّ</w:t>
      </w:r>
      <w:r w:rsidR="0037123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ي لسدِّ الخلل ما لم يؤذ، فإن خشي است</w:t>
      </w:r>
      <w:r w:rsidR="0037123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حبَّ الجلوس حيث ينتهي كما فعل الثاني.</w:t>
      </w:r>
    </w:p>
    <w:p w14:paraId="267CE4E7" w14:textId="0F4DB564"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الثناء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زاحم في طلب الخير. </w:t>
      </w:r>
    </w:p>
    <w:p w14:paraId="20663FC5" w14:textId="6FB6D97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إثبات صفة الحياء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0DA937D8" w14:textId="48463D9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٦-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الإخبار عن أهل المعاصي وأحوالهم للزجر عنها، وأن ذلك لا يعدُّ من الغيبة.</w:t>
      </w:r>
    </w:p>
    <w:p w14:paraId="2FD013B0" w14:textId="07E39CD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فضل ملازمة حِلَقِ العلم والذكر وجلوس العالم والمذكر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w:t>
      </w:r>
    </w:p>
    <w:p w14:paraId="5C9025F2" w14:textId="7BE716E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٨- الثناء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المستحيي بحق. </w:t>
      </w:r>
    </w:p>
    <w:p w14:paraId="210C9B0B" w14:textId="2B6AF6D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٩- استحباب الق</w:t>
      </w:r>
      <w:r w:rsidR="0037123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رب من العال</w:t>
      </w:r>
      <w:r w:rsidR="0037123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م ليسمع كلامه سماع</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بين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ويتأدب بأدبه.</w:t>
      </w:r>
    </w:p>
    <w:p w14:paraId="7BA4BE93" w14:textId="1ACAA08E" w:rsidR="00A15AEE" w:rsidRPr="00FA6DB9" w:rsidRDefault="00A15AEE" w:rsidP="00A15AEE">
      <w:pPr>
        <w:pStyle w:val="2"/>
        <w:rPr>
          <w:rtl/>
        </w:rPr>
      </w:pPr>
      <w:bookmarkStart w:id="90" w:name="_Toc98591095"/>
      <w:r>
        <w:rPr>
          <w:rFonts w:hint="cs"/>
          <w:rtl/>
        </w:rPr>
        <w:t xml:space="preserve">باب سترة </w:t>
      </w:r>
      <w:r w:rsidR="006B03DE">
        <w:rPr>
          <w:rFonts w:hint="cs"/>
          <w:rtl/>
        </w:rPr>
        <w:t>الإِمَام</w:t>
      </w:r>
      <w:r>
        <w:rPr>
          <w:rFonts w:hint="cs"/>
          <w:rtl/>
        </w:rPr>
        <w:t xml:space="preserve"> سترة من خلفه:</w:t>
      </w:r>
      <w:bookmarkEnd w:id="90"/>
    </w:p>
    <w:p w14:paraId="7A2FF579" w14:textId="241C0A3D" w:rsidR="00A15AEE" w:rsidRPr="00FA6DB9" w:rsidRDefault="00CC1BBA"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A15AEE"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A15AEE"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A15AEE" w:rsidRPr="00FA6DB9">
        <w:rPr>
          <w:rFonts w:ascii="Traditional Arabic" w:eastAsia="Calibri" w:hAnsi="Traditional Arabic" w:cs="Traditional Arabic"/>
          <w:sz w:val="36"/>
          <w:szCs w:val="36"/>
          <w:rtl/>
        </w:rPr>
        <w:t xml:space="preserve"> عَبَّاسٍ-رضي الله عنهما-</w:t>
      </w:r>
      <w:r>
        <w:rPr>
          <w:rFonts w:ascii="Traditional Arabic" w:eastAsia="Calibri" w:hAnsi="Traditional Arabic" w:cs="Traditional Arabic" w:hint="cs"/>
          <w:sz w:val="36"/>
          <w:szCs w:val="36"/>
          <w:rtl/>
        </w:rPr>
        <w:t xml:space="preserve"> قال</w:t>
      </w:r>
      <w:r w:rsidR="00A15A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أَقْبَلْتُ رَاكِبًا </w:t>
      </w:r>
      <w:r w:rsidR="00C82FFB">
        <w:rPr>
          <w:rFonts w:ascii="Traditional Arabic" w:eastAsia="Calibri" w:hAnsi="Traditional Arabic" w:cs="Traditional Arabic"/>
          <w:sz w:val="36"/>
          <w:szCs w:val="36"/>
          <w:rtl/>
        </w:rPr>
        <w:t>عَلَى</w:t>
      </w:r>
      <w:r w:rsidR="00A15AEE" w:rsidRPr="00FA6DB9">
        <w:rPr>
          <w:rFonts w:ascii="Traditional Arabic" w:eastAsia="Calibri" w:hAnsi="Traditional Arabic" w:cs="Traditional Arabic"/>
          <w:sz w:val="36"/>
          <w:szCs w:val="36"/>
          <w:rtl/>
        </w:rPr>
        <w:t xml:space="preserve"> حِمَارٍ أَتَانٍ، وَأَنَا يَوْمَئِذٍ قَدْ نَاهَزْتُ الِاحْتِلَامَ، وَرَسُولُ اللَّهِ</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يُصَلِّي بِالنَّاسِ بِمِنًى إِلَى غَيْرِ جِدَارٍ، فَمَرَرْت</w:t>
      </w:r>
      <w:r w:rsidR="00A15AEE" w:rsidRPr="00FA6DB9">
        <w:rPr>
          <w:rFonts w:ascii="Traditional Arabic" w:eastAsia="Calibri" w:hAnsi="Traditional Arabic" w:cs="Traditional Arabic" w:hint="eastAsia"/>
          <w:sz w:val="36"/>
          <w:szCs w:val="36"/>
          <w:rtl/>
        </w:rPr>
        <w:t>ُ</w:t>
      </w:r>
      <w:r w:rsidR="00A15AEE" w:rsidRPr="00FA6DB9">
        <w:rPr>
          <w:rFonts w:ascii="Traditional Arabic" w:eastAsia="Calibri" w:hAnsi="Traditional Arabic" w:cs="Traditional Arabic"/>
          <w:sz w:val="36"/>
          <w:szCs w:val="36"/>
          <w:rtl/>
        </w:rPr>
        <w:t xml:space="preserve"> بَيْنَ يَدَيْ بَعْضِ الصَّفِّ، فَنَزَلْتُ وَأَرْسَلْتُ الْأَتَانَ تَرْتَعُ، وَدَخَلْتُ فِي الصَّفِّ، فَلَمْ يُنْكِرْ ذَلِكَ عَلَيَّ أَحَدٌ</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 رواه البخاري</w:t>
      </w:r>
      <w:r w:rsidR="00A15AEE">
        <w:rPr>
          <w:rFonts w:ascii="Traditional Arabic" w:eastAsia="Calibri" w:hAnsi="Traditional Arabic" w:cs="Traditional Arabic" w:hint="cs"/>
          <w:sz w:val="36"/>
          <w:szCs w:val="36"/>
          <w:rtl/>
        </w:rPr>
        <w:t>.</w:t>
      </w:r>
    </w:p>
    <w:p w14:paraId="1CE92EB3" w14:textId="77777777" w:rsidR="00A15AEE" w:rsidRDefault="00A15AEE" w:rsidP="00A15AEE">
      <w:pPr>
        <w:pStyle w:val="333"/>
      </w:pPr>
      <w:r>
        <w:rPr>
          <w:rFonts w:hint="cs"/>
          <w:rtl/>
        </w:rPr>
        <w:t>معاني الكلمات:</w:t>
      </w:r>
    </w:p>
    <w:p w14:paraId="38B159BA" w14:textId="77777777" w:rsidR="00A15AEE" w:rsidRPr="00DB34EC" w:rsidRDefault="00A15AEE" w:rsidP="00C57B6E">
      <w:pPr>
        <w:pStyle w:val="ab"/>
        <w:numPr>
          <w:ilvl w:val="0"/>
          <w:numId w:val="19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B34EC">
        <w:rPr>
          <w:rFonts w:ascii="Traditional Arabic" w:eastAsia="Calibri" w:hAnsi="Traditional Arabic" w:cs="Traditional Arabic"/>
          <w:sz w:val="36"/>
          <w:szCs w:val="36"/>
          <w:rtl/>
        </w:rPr>
        <w:t>أتان</w:t>
      </w:r>
      <w:r>
        <w:rPr>
          <w:rFonts w:ascii="Traditional Arabic" w:eastAsia="Calibri" w:hAnsi="Traditional Arabic" w:cs="Traditional Arabic" w:hint="cs"/>
          <w:sz w:val="36"/>
          <w:szCs w:val="36"/>
          <w:rtl/>
        </w:rPr>
        <w:t>)</w:t>
      </w:r>
      <w:r w:rsidRPr="00DB34EC">
        <w:rPr>
          <w:rFonts w:ascii="Traditional Arabic" w:eastAsia="Calibri" w:hAnsi="Traditional Arabic" w:cs="Traditional Arabic"/>
          <w:sz w:val="36"/>
          <w:szCs w:val="36"/>
          <w:rtl/>
        </w:rPr>
        <w:t>: أنثى الحمار.</w:t>
      </w:r>
    </w:p>
    <w:p w14:paraId="06CC001A" w14:textId="77777777" w:rsidR="00A15AEE" w:rsidRPr="00DB34EC" w:rsidRDefault="00A15AEE" w:rsidP="00C57B6E">
      <w:pPr>
        <w:pStyle w:val="ab"/>
        <w:numPr>
          <w:ilvl w:val="0"/>
          <w:numId w:val="19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DB34EC">
        <w:rPr>
          <w:rFonts w:ascii="Traditional Arabic" w:eastAsia="Calibri" w:hAnsi="Traditional Arabic" w:cs="Traditional Arabic"/>
          <w:sz w:val="36"/>
          <w:szCs w:val="36"/>
          <w:rtl/>
        </w:rPr>
        <w:t>ناهزت الاحتلام</w:t>
      </w:r>
      <w:r>
        <w:rPr>
          <w:rFonts w:ascii="Traditional Arabic" w:eastAsia="Calibri" w:hAnsi="Traditional Arabic" w:cs="Traditional Arabic" w:hint="cs"/>
          <w:sz w:val="36"/>
          <w:szCs w:val="36"/>
          <w:rtl/>
        </w:rPr>
        <w:t>)</w:t>
      </w:r>
      <w:r w:rsidRPr="00DB34EC">
        <w:rPr>
          <w:rFonts w:ascii="Traditional Arabic" w:eastAsia="Calibri" w:hAnsi="Traditional Arabic" w:cs="Traditional Arabic"/>
          <w:sz w:val="36"/>
          <w:szCs w:val="36"/>
          <w:rtl/>
        </w:rPr>
        <w:t>: قاربت سن البلوغ.</w:t>
      </w:r>
    </w:p>
    <w:p w14:paraId="5B2C9C84" w14:textId="77777777" w:rsidR="00A15AEE" w:rsidRPr="009C17B6" w:rsidRDefault="00A15AEE" w:rsidP="00A15AEE">
      <w:pPr>
        <w:pStyle w:val="333"/>
        <w:rPr>
          <w:rtl/>
        </w:rPr>
      </w:pPr>
      <w:r>
        <w:rPr>
          <w:rFonts w:hint="cs"/>
          <w:rtl/>
        </w:rPr>
        <w:t>من فوائد الحديث:</w:t>
      </w:r>
    </w:p>
    <w:p w14:paraId="597D6133" w14:textId="54AB54C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المصلحة الراجحة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المفسدة الخفيفة؛ لأن المرور مفسدة خفيفة، والدخول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مصلحة راجحة.</w:t>
      </w:r>
    </w:p>
    <w:p w14:paraId="3A06B4EC" w14:textId="056209A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سترة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سترة من خلفه.</w:t>
      </w:r>
    </w:p>
    <w:p w14:paraId="2E57A1F2" w14:textId="30EF1B24"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سماع الصغير، وضبطه السنن، والتحمل لا يشترط فيه كمال الأهلية، وإنما يشترط عند الأداء.</w:t>
      </w:r>
    </w:p>
    <w:p w14:paraId="72EC7D14" w14:textId="6622CE1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إجازة من علم الشيء صغير</w:t>
      </w:r>
      <w:r w:rsidR="001A792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وأد</w:t>
      </w:r>
      <w:r w:rsidR="001A792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اه كبير.</w:t>
      </w:r>
    </w:p>
    <w:p w14:paraId="758762FF" w14:textId="692CD4D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أنه إذا ف</w:t>
      </w:r>
      <w:r w:rsidR="001A792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عل بين يدي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شيء</w:t>
      </w:r>
      <w:r w:rsidR="001A792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ولم ينكره فهو حجة.</w:t>
      </w:r>
    </w:p>
    <w:p w14:paraId="65EDBEDB" w14:textId="619D8BB8" w:rsidR="00A15AEE" w:rsidRPr="001A7922" w:rsidRDefault="00A15AEE" w:rsidP="00A15AEE">
      <w:pPr>
        <w:pStyle w:val="2"/>
        <w:rPr>
          <w:rtl/>
        </w:rPr>
      </w:pPr>
      <w:bookmarkStart w:id="91" w:name="_Toc98591096"/>
      <w:r w:rsidRPr="001A7922">
        <w:rPr>
          <w:rFonts w:hint="cs"/>
          <w:rtl/>
        </w:rPr>
        <w:lastRenderedPageBreak/>
        <w:t xml:space="preserve">باب حمل الجارية في </w:t>
      </w:r>
      <w:r w:rsidR="009F413B">
        <w:rPr>
          <w:rFonts w:hint="cs"/>
          <w:rtl/>
        </w:rPr>
        <w:t>الصَّلاة</w:t>
      </w:r>
      <w:r w:rsidRPr="001A7922">
        <w:rPr>
          <w:rFonts w:hint="cs"/>
          <w:rtl/>
        </w:rPr>
        <w:t>:</w:t>
      </w:r>
      <w:bookmarkEnd w:id="91"/>
    </w:p>
    <w:p w14:paraId="6CBFB8E3" w14:textId="22CC5B34"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 الْأَنْصَارِيِّ-رضي الله عنه-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يُصَلِّي وَهُوَ حَامِلٌ أُمَامَةَ بِنْتَ زَيْنَبَ بِنْتِ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وَلِأَبِي الْعَاصِ بْنِ رَبِيعَة</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بْنِ عَبْدِ شَمْسٍ، فَإِذَا سَجَدَ وَضَعَهَا، وَإِذَا قَامَ حَمَلَهَا. </w:t>
      </w:r>
      <w:r>
        <w:rPr>
          <w:rFonts w:ascii="Traditional Arabic" w:eastAsia="Calibri" w:hAnsi="Traditional Arabic" w:cs="Traditional Arabic" w:hint="cs"/>
          <w:sz w:val="36"/>
          <w:szCs w:val="36"/>
          <w:rtl/>
        </w:rPr>
        <w:t>متفق عليه.</w:t>
      </w:r>
    </w:p>
    <w:p w14:paraId="1224DACC" w14:textId="77777777" w:rsidR="00A15AEE" w:rsidRPr="00FA6DB9" w:rsidRDefault="00A15AEE" w:rsidP="00A15AEE">
      <w:pPr>
        <w:pStyle w:val="333"/>
        <w:rPr>
          <w:rtl/>
        </w:rPr>
      </w:pPr>
      <w:r>
        <w:rPr>
          <w:rFonts w:hint="cs"/>
          <w:rtl/>
        </w:rPr>
        <w:t>من فوائد الحديث</w:t>
      </w:r>
      <w:r>
        <w:rPr>
          <w:rtl/>
        </w:rPr>
        <w:t>:</w:t>
      </w:r>
    </w:p>
    <w:p w14:paraId="2AEA812D" w14:textId="4312A45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إدخال الأطفال إلى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w:t>
      </w:r>
    </w:p>
    <w:p w14:paraId="016A769D" w14:textId="460F8CE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صحة صلاة من حمل آدمي</w:t>
      </w:r>
      <w:r w:rsidR="00FC1DDF">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6C5521A6" w14:textId="6AC174C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تواضعه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وشفقته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الأطفال، وإكرامه لهم جبر</w:t>
      </w:r>
      <w:r w:rsidR="00FC1DDF">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لهم ولوالديهم.</w:t>
      </w:r>
    </w:p>
    <w:p w14:paraId="18F8DB7D" w14:textId="13E6C11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من المصحف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وحمله ووضعه عند الحاجة.</w:t>
      </w:r>
    </w:p>
    <w:p w14:paraId="1E0904EE" w14:textId="176B11E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طهارة ثياب الأطفال وأجسادهم حتى تثبت </w:t>
      </w:r>
      <w:r w:rsidR="00AC5369">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ة.</w:t>
      </w:r>
    </w:p>
    <w:p w14:paraId="5B0EF2FB" w14:textId="77777777" w:rsidR="00A15AEE" w:rsidRPr="00FA6DB9" w:rsidRDefault="00A15AEE" w:rsidP="00A15AEE">
      <w:pPr>
        <w:pStyle w:val="2"/>
        <w:rPr>
          <w:rtl/>
        </w:rPr>
      </w:pPr>
      <w:bookmarkStart w:id="92" w:name="_Toc98591097"/>
      <w:r>
        <w:rPr>
          <w:rFonts w:hint="cs"/>
          <w:rtl/>
        </w:rPr>
        <w:t>باب الصلوات الخمس كفارة:</w:t>
      </w:r>
      <w:bookmarkEnd w:id="92"/>
    </w:p>
    <w:p w14:paraId="678C5CD3" w14:textId="1870943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أَنَّهُ سَمِعَ رَسُولَ اللَّهِ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851E1E">
        <w:rPr>
          <w:rFonts w:ascii="Traditional Arabic" w:eastAsia="Calibri" w:hAnsi="Traditional Arabic" w:cs="Traditional Arabic"/>
          <w:b/>
          <w:bCs/>
          <w:color w:val="0070C0"/>
          <w:sz w:val="36"/>
          <w:szCs w:val="36"/>
          <w:rtl/>
        </w:rPr>
        <w:t>أَرَأَيْتُمْ لَوْ أَنَّ نَهَرًا بِبَابِ أَحَدِكُمْ يَغْتَسِلُ فِيهِ كُلَّ يَوْمٍ خَمْسًا مَا تَقُولُ ذَلِكَ يُبْقِي مِنْ دَرَنِهِ؟</w:t>
      </w:r>
      <w:r w:rsidRPr="00FA6DB9">
        <w:rPr>
          <w:rFonts w:ascii="Traditional Arabic" w:eastAsia="Calibri" w:hAnsi="Traditional Arabic" w:cs="Traditional Arabic"/>
          <w:sz w:val="36"/>
          <w:szCs w:val="36"/>
          <w:rtl/>
        </w:rPr>
        <w:t>). قَالُوا: ل</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يُبْقِي مِنْ دَرَنِهِ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قَالَ: (</w:t>
      </w:r>
      <w:r w:rsidRPr="00851E1E">
        <w:rPr>
          <w:rFonts w:ascii="Traditional Arabic" w:eastAsia="Calibri" w:hAnsi="Traditional Arabic" w:cs="Traditional Arabic"/>
          <w:b/>
          <w:bCs/>
          <w:color w:val="0070C0"/>
          <w:sz w:val="36"/>
          <w:szCs w:val="36"/>
          <w:rtl/>
        </w:rPr>
        <w:t>فَذَلِكَ مِثْلُ الصَّلَوَاتِ الْخَمْسِ، يَمْحُو اللَّهُ بِهِ الْخَطَايَا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ED1FC19" w14:textId="77777777" w:rsidR="00A15AEE" w:rsidRPr="00FA6DB9" w:rsidRDefault="00A15AEE" w:rsidP="00A15AEE">
      <w:pPr>
        <w:pStyle w:val="333"/>
        <w:rPr>
          <w:rtl/>
        </w:rPr>
      </w:pPr>
      <w:r>
        <w:rPr>
          <w:rtl/>
        </w:rPr>
        <w:t>معاني الكلمات:</w:t>
      </w:r>
    </w:p>
    <w:p w14:paraId="28C0FEB6" w14:textId="0E7CC37D" w:rsidR="00A15AEE" w:rsidRPr="00C3461B" w:rsidRDefault="00A15AEE" w:rsidP="00CC1BBA">
      <w:pPr>
        <w:pStyle w:val="ab"/>
        <w:spacing w:after="160" w:line="256" w:lineRule="auto"/>
        <w:jc w:val="both"/>
        <w:rPr>
          <w:rFonts w:ascii="Traditional Arabic" w:eastAsia="Calibri" w:hAnsi="Traditional Arabic" w:cs="Traditional Arabic"/>
          <w:sz w:val="36"/>
          <w:szCs w:val="36"/>
          <w:rtl/>
        </w:rPr>
      </w:pPr>
      <w:r w:rsidRPr="00C3461B">
        <w:rPr>
          <w:rFonts w:ascii="Traditional Arabic" w:eastAsia="Calibri" w:hAnsi="Traditional Arabic" w:cs="Traditional Arabic"/>
          <w:sz w:val="36"/>
          <w:szCs w:val="36"/>
          <w:rtl/>
        </w:rPr>
        <w:t>درنه</w:t>
      </w:r>
      <w:r w:rsidR="00FC1DDF">
        <w:rPr>
          <w:rFonts w:ascii="Traditional Arabic" w:eastAsia="Calibri" w:hAnsi="Traditional Arabic" w:cs="Traditional Arabic" w:hint="cs"/>
          <w:sz w:val="36"/>
          <w:szCs w:val="36"/>
          <w:rtl/>
        </w:rPr>
        <w:t>،</w:t>
      </w:r>
      <w:r w:rsidRPr="00C3461B">
        <w:rPr>
          <w:rFonts w:ascii="Traditional Arabic" w:eastAsia="Calibri" w:hAnsi="Traditional Arabic" w:cs="Traditional Arabic"/>
          <w:sz w:val="36"/>
          <w:szCs w:val="36"/>
          <w:rtl/>
        </w:rPr>
        <w:t xml:space="preserve"> أي</w:t>
      </w:r>
      <w:r w:rsidR="00FC1DDF">
        <w:rPr>
          <w:rFonts w:ascii="Traditional Arabic" w:eastAsia="Calibri" w:hAnsi="Traditional Arabic" w:cs="Traditional Arabic" w:hint="cs"/>
          <w:sz w:val="36"/>
          <w:szCs w:val="36"/>
          <w:rtl/>
        </w:rPr>
        <w:t>:</w:t>
      </w:r>
      <w:r w:rsidRPr="00C3461B">
        <w:rPr>
          <w:rFonts w:ascii="Traditional Arabic" w:eastAsia="Calibri" w:hAnsi="Traditional Arabic" w:cs="Traditional Arabic"/>
          <w:sz w:val="36"/>
          <w:szCs w:val="36"/>
          <w:rtl/>
        </w:rPr>
        <w:t xml:space="preserve"> وسخه. </w:t>
      </w:r>
    </w:p>
    <w:p w14:paraId="0EF8455E" w14:textId="77777777" w:rsidR="00A15AEE" w:rsidRPr="00FA6DB9" w:rsidRDefault="00A15AEE" w:rsidP="00A15AEE">
      <w:pPr>
        <w:pStyle w:val="333"/>
        <w:rPr>
          <w:rtl/>
        </w:rPr>
      </w:pPr>
      <w:r>
        <w:rPr>
          <w:rtl/>
        </w:rPr>
        <w:t>من فوائد الحديث:</w:t>
      </w:r>
    </w:p>
    <w:p w14:paraId="6589D1EE" w14:textId="145DA37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الصلواتِ الخمس كفاراتٌ لصغائر الذنوب.</w:t>
      </w:r>
    </w:p>
    <w:p w14:paraId="73478CCC" w14:textId="7133A0F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المعاصي والذنوب قذَرٌ معنويٌّ يصيبُ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لكن تطهره الصلوات الخمس.</w:t>
      </w:r>
    </w:p>
    <w:p w14:paraId="1AF1592F" w14:textId="2E2E435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ضرب المثل في التعليم زيادة في ا</w:t>
      </w:r>
      <w:r w:rsidR="006F2611">
        <w:rPr>
          <w:rFonts w:ascii="Traditional Arabic" w:eastAsia="Calibri" w:hAnsi="Traditional Arabic" w:cs="Traditional Arabic"/>
          <w:sz w:val="36"/>
          <w:szCs w:val="36"/>
          <w:rtl/>
        </w:rPr>
        <w:t>لإيضاح</w:t>
      </w:r>
      <w:r w:rsidRPr="00FA6DB9">
        <w:rPr>
          <w:rFonts w:ascii="Traditional Arabic" w:eastAsia="Calibri" w:hAnsi="Traditional Arabic" w:cs="Traditional Arabic"/>
          <w:sz w:val="36"/>
          <w:szCs w:val="36"/>
          <w:rtl/>
        </w:rPr>
        <w:t>؛ إذ فيه تشبيه المعقول بالشيء المحسوس.</w:t>
      </w:r>
    </w:p>
    <w:p w14:paraId="37F72948" w14:textId="0708A85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٤- حرص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تعليم أمته، وشدة رأفته بهم.</w:t>
      </w:r>
    </w:p>
    <w:p w14:paraId="1FF77464" w14:textId="77777777" w:rsidR="00A15AEE" w:rsidRPr="00FA6DB9" w:rsidRDefault="00A15AEE" w:rsidP="00A15AEE">
      <w:pPr>
        <w:pStyle w:val="2"/>
        <w:rPr>
          <w:rtl/>
        </w:rPr>
      </w:pPr>
      <w:bookmarkStart w:id="93" w:name="_Toc98591098"/>
      <w:r>
        <w:rPr>
          <w:rFonts w:hint="cs"/>
          <w:rtl/>
        </w:rPr>
        <w:t>باب المصلي يناجي ربه:</w:t>
      </w:r>
      <w:bookmarkEnd w:id="93"/>
    </w:p>
    <w:p w14:paraId="7338F3DF" w14:textId="0219D62D"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D4B09">
        <w:rPr>
          <w:rFonts w:ascii="Traditional Arabic" w:eastAsia="Calibri" w:hAnsi="Traditional Arabic" w:cs="Traditional Arabic"/>
          <w:b/>
          <w:bCs/>
          <w:color w:val="0070C0"/>
          <w:sz w:val="36"/>
          <w:szCs w:val="36"/>
          <w:rtl/>
        </w:rPr>
        <w:t xml:space="preserve">اعْتَدِلُوا فِي </w:t>
      </w:r>
      <w:r w:rsidR="009212BB">
        <w:rPr>
          <w:rFonts w:ascii="Traditional Arabic" w:eastAsia="Calibri" w:hAnsi="Traditional Arabic" w:cs="Traditional Arabic"/>
          <w:b/>
          <w:bCs/>
          <w:color w:val="0070C0"/>
          <w:sz w:val="36"/>
          <w:szCs w:val="36"/>
          <w:rtl/>
        </w:rPr>
        <w:t>السُّجود</w:t>
      </w:r>
      <w:r w:rsidRPr="001D4B09">
        <w:rPr>
          <w:rFonts w:ascii="Traditional Arabic" w:eastAsia="Calibri" w:hAnsi="Traditional Arabic" w:cs="Traditional Arabic"/>
          <w:b/>
          <w:bCs/>
          <w:color w:val="0070C0"/>
          <w:sz w:val="36"/>
          <w:szCs w:val="36"/>
          <w:rtl/>
        </w:rPr>
        <w:t>، وَلَا يَبْسُطْ ذِرَاعَيْهِ كَالْكَلْبِ، وَإِذَا بَزَقَ فَلَا يَبْزُقَنَّ بَيْنَ يَدَيْهِ، وَلَا عَنْ يَمِينِهِ؛ فَإِنَّهُ يُنَاجِي رَبَّهُ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AF0A027" w14:textId="77777777" w:rsidR="00A15AEE" w:rsidRPr="00FA6DB9" w:rsidRDefault="00A15AEE" w:rsidP="00A15AEE">
      <w:pPr>
        <w:pStyle w:val="333"/>
        <w:rPr>
          <w:rtl/>
        </w:rPr>
      </w:pPr>
      <w:r>
        <w:rPr>
          <w:rFonts w:hint="cs"/>
          <w:rtl/>
        </w:rPr>
        <w:t>معاني الكلمات:</w:t>
      </w:r>
    </w:p>
    <w:p w14:paraId="2C3CF8F9" w14:textId="36F06756" w:rsidR="00A15AEE" w:rsidRPr="00280FB9" w:rsidRDefault="00A15AEE" w:rsidP="00C57B6E">
      <w:pPr>
        <w:pStyle w:val="ab"/>
        <w:numPr>
          <w:ilvl w:val="0"/>
          <w:numId w:val="19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280FB9">
        <w:rPr>
          <w:rFonts w:ascii="Traditional Arabic" w:eastAsia="Calibri" w:hAnsi="Traditional Arabic" w:cs="Traditional Arabic"/>
          <w:sz w:val="36"/>
          <w:szCs w:val="36"/>
          <w:rtl/>
        </w:rPr>
        <w:t>(</w:t>
      </w:r>
      <w:r w:rsidRPr="00280FB9">
        <w:rPr>
          <w:rFonts w:ascii="Traditional Arabic" w:eastAsia="Calibri" w:hAnsi="Traditional Arabic" w:cs="Traditional Arabic"/>
          <w:b/>
          <w:bCs/>
          <w:color w:val="0070C0"/>
          <w:sz w:val="36"/>
          <w:szCs w:val="36"/>
          <w:rtl/>
        </w:rPr>
        <w:t>اعتدلوا</w:t>
      </w:r>
      <w:r w:rsidRPr="00280FB9">
        <w:rPr>
          <w:rFonts w:ascii="Traditional Arabic" w:eastAsia="Calibri" w:hAnsi="Traditional Arabic" w:cs="Traditional Arabic"/>
          <w:sz w:val="36"/>
          <w:szCs w:val="36"/>
          <w:rtl/>
        </w:rPr>
        <w:t xml:space="preserve">)، أي: كونوا متوسطين بين الافتراش والقبض في </w:t>
      </w:r>
      <w:r w:rsidR="009212BB">
        <w:rPr>
          <w:rFonts w:ascii="Traditional Arabic" w:eastAsia="Calibri" w:hAnsi="Traditional Arabic" w:cs="Traditional Arabic"/>
          <w:sz w:val="36"/>
          <w:szCs w:val="36"/>
          <w:rtl/>
        </w:rPr>
        <w:t>السُّجود</w:t>
      </w:r>
      <w:r w:rsidRPr="00280FB9">
        <w:rPr>
          <w:rFonts w:ascii="Traditional Arabic" w:eastAsia="Calibri" w:hAnsi="Traditional Arabic" w:cs="Traditional Arabic"/>
          <w:sz w:val="36"/>
          <w:szCs w:val="36"/>
          <w:rtl/>
        </w:rPr>
        <w:t>.</w:t>
      </w:r>
    </w:p>
    <w:p w14:paraId="3A282539" w14:textId="3CCAC4BC" w:rsidR="00A15AEE" w:rsidRPr="00280FB9" w:rsidRDefault="00A15AEE" w:rsidP="00C57B6E">
      <w:pPr>
        <w:pStyle w:val="ab"/>
        <w:numPr>
          <w:ilvl w:val="0"/>
          <w:numId w:val="19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280FB9">
        <w:rPr>
          <w:rFonts w:ascii="Traditional Arabic" w:eastAsia="Calibri" w:hAnsi="Traditional Arabic" w:cs="Traditional Arabic"/>
          <w:sz w:val="36"/>
          <w:szCs w:val="36"/>
          <w:rtl/>
        </w:rPr>
        <w:t>(</w:t>
      </w:r>
      <w:r w:rsidRPr="00280FB9">
        <w:rPr>
          <w:rFonts w:ascii="Traditional Arabic" w:eastAsia="Calibri" w:hAnsi="Traditional Arabic" w:cs="Traditional Arabic"/>
          <w:b/>
          <w:bCs/>
          <w:color w:val="0070C0"/>
          <w:sz w:val="36"/>
          <w:szCs w:val="36"/>
          <w:rtl/>
        </w:rPr>
        <w:t>يبسط ذراعيه كالكلب</w:t>
      </w:r>
      <w:r w:rsidRPr="00280FB9">
        <w:rPr>
          <w:rFonts w:ascii="Traditional Arabic" w:eastAsia="Calibri" w:hAnsi="Traditional Arabic" w:cs="Traditional Arabic"/>
          <w:sz w:val="36"/>
          <w:szCs w:val="36"/>
          <w:rtl/>
        </w:rPr>
        <w:t xml:space="preserve">): هو أن يبسط ذراعيه في </w:t>
      </w:r>
      <w:r w:rsidR="009212BB">
        <w:rPr>
          <w:rFonts w:ascii="Traditional Arabic" w:eastAsia="Calibri" w:hAnsi="Traditional Arabic" w:cs="Traditional Arabic"/>
          <w:sz w:val="36"/>
          <w:szCs w:val="36"/>
          <w:rtl/>
        </w:rPr>
        <w:t>السُّجود</w:t>
      </w:r>
      <w:r w:rsidRPr="00280FB9">
        <w:rPr>
          <w:rFonts w:ascii="Traditional Arabic" w:eastAsia="Calibri" w:hAnsi="Traditional Arabic" w:cs="Traditional Arabic"/>
          <w:sz w:val="36"/>
          <w:szCs w:val="36"/>
          <w:rtl/>
        </w:rPr>
        <w:t xml:space="preserve"> ولا يرفعهما عن الأرض.</w:t>
      </w:r>
    </w:p>
    <w:p w14:paraId="3128E176" w14:textId="77777777" w:rsidR="00A15AEE" w:rsidRPr="00280FB9" w:rsidRDefault="00A15AEE" w:rsidP="00A15AEE">
      <w:pPr>
        <w:pStyle w:val="333"/>
        <w:rPr>
          <w:rtl/>
        </w:rPr>
      </w:pPr>
      <w:r>
        <w:rPr>
          <w:rFonts w:hint="cs"/>
          <w:rtl/>
        </w:rPr>
        <w:t>من فوائد الحديث:</w:t>
      </w:r>
    </w:p>
    <w:p w14:paraId="085E38F9" w14:textId="36E5437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الاعتدال في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p>
    <w:p w14:paraId="21BC586A"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كراهية الافتراش؛ لأنه من هيئات الكسالى.</w:t>
      </w:r>
    </w:p>
    <w:p w14:paraId="51989793" w14:textId="4AF50E2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كراهية التشبه بالحيوانات حال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65FBBDAA" w14:textId="08573CC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التأدُّبِ مع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ونهيُ المصلي عن البصاق أمامه وعن يمينه.</w:t>
      </w:r>
    </w:p>
    <w:p w14:paraId="05A805BE" w14:textId="77777777" w:rsidR="00A15AEE" w:rsidRPr="00FA6DB9" w:rsidRDefault="00A15AEE" w:rsidP="00A15AEE">
      <w:pPr>
        <w:pStyle w:val="2"/>
        <w:rPr>
          <w:rtl/>
        </w:rPr>
      </w:pPr>
      <w:bookmarkStart w:id="94" w:name="_Toc98591099"/>
      <w:r>
        <w:rPr>
          <w:rFonts w:hint="cs"/>
          <w:rtl/>
        </w:rPr>
        <w:t>باب إثم من فاتته صلاة العصر:</w:t>
      </w:r>
      <w:bookmarkEnd w:id="94"/>
    </w:p>
    <w:p w14:paraId="19F0FB7B" w14:textId="06C58B7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00C82FFB">
        <w:rPr>
          <w:rFonts w:ascii="Traditional Arabic" w:eastAsia="Calibri" w:hAnsi="Traditional Arabic" w:cs="Traditional Arabic"/>
          <w:b/>
          <w:bCs/>
          <w:color w:val="0070C0"/>
          <w:sz w:val="36"/>
          <w:szCs w:val="36"/>
          <w:rtl/>
        </w:rPr>
        <w:t>الذِي</w:t>
      </w:r>
      <w:r w:rsidRPr="006E74E3">
        <w:rPr>
          <w:rFonts w:ascii="Traditional Arabic" w:eastAsia="Calibri" w:hAnsi="Traditional Arabic" w:cs="Traditional Arabic"/>
          <w:b/>
          <w:bCs/>
          <w:color w:val="0070C0"/>
          <w:sz w:val="36"/>
          <w:szCs w:val="36"/>
          <w:rtl/>
        </w:rPr>
        <w:t xml:space="preserve"> تَفُوتُهُ صَلَاةُ الْعَصْرِ كَأَنَّمَا وُتِرَ أَهْل</w:t>
      </w:r>
      <w:r w:rsidR="00950313">
        <w:rPr>
          <w:rFonts w:ascii="Traditional Arabic" w:eastAsia="Calibri" w:hAnsi="Traditional Arabic" w:cs="Traditional Arabic" w:hint="cs"/>
          <w:b/>
          <w:bCs/>
          <w:color w:val="0070C0"/>
          <w:sz w:val="36"/>
          <w:szCs w:val="36"/>
          <w:rtl/>
        </w:rPr>
        <w:t>ُ</w:t>
      </w:r>
      <w:r w:rsidRPr="006E74E3">
        <w:rPr>
          <w:rFonts w:ascii="Traditional Arabic" w:eastAsia="Calibri" w:hAnsi="Traditional Arabic" w:cs="Traditional Arabic"/>
          <w:b/>
          <w:bCs/>
          <w:color w:val="0070C0"/>
          <w:sz w:val="36"/>
          <w:szCs w:val="36"/>
          <w:rtl/>
        </w:rPr>
        <w:t>هُ وَمَال</w:t>
      </w:r>
      <w:r w:rsidR="00950313">
        <w:rPr>
          <w:rFonts w:ascii="Traditional Arabic" w:eastAsia="Calibri" w:hAnsi="Traditional Arabic" w:cs="Traditional Arabic" w:hint="cs"/>
          <w:b/>
          <w:bCs/>
          <w:color w:val="0070C0"/>
          <w:sz w:val="36"/>
          <w:szCs w:val="36"/>
          <w:rtl/>
        </w:rPr>
        <w:t>ُ</w:t>
      </w:r>
      <w:r w:rsidRPr="006E74E3">
        <w:rPr>
          <w:rFonts w:ascii="Traditional Arabic" w:eastAsia="Calibri" w:hAnsi="Traditional Arabic" w:cs="Traditional Arabic"/>
          <w:b/>
          <w:bCs/>
          <w:color w:val="0070C0"/>
          <w:sz w:val="36"/>
          <w:szCs w:val="36"/>
          <w:rtl/>
        </w:rPr>
        <w:t>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4CEC4CAA" w14:textId="77777777" w:rsidR="00A15AEE" w:rsidRDefault="00A15AEE" w:rsidP="00A15AEE">
      <w:pPr>
        <w:pStyle w:val="333"/>
        <w:rPr>
          <w:rtl/>
        </w:rPr>
      </w:pPr>
      <w:r>
        <w:rPr>
          <w:rtl/>
        </w:rPr>
        <w:t>معاني الكلمات:</w:t>
      </w:r>
    </w:p>
    <w:p w14:paraId="2045EB54" w14:textId="77777777" w:rsidR="00A15AEE" w:rsidRPr="00227B04" w:rsidRDefault="00A15AEE" w:rsidP="00C57B6E">
      <w:pPr>
        <w:pStyle w:val="ab"/>
        <w:numPr>
          <w:ilvl w:val="0"/>
          <w:numId w:val="19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227B04">
        <w:rPr>
          <w:rFonts w:ascii="Traditional Arabic" w:eastAsia="Calibri" w:hAnsi="Traditional Arabic" w:cs="Traditional Arabic"/>
          <w:sz w:val="36"/>
          <w:szCs w:val="36"/>
          <w:rtl/>
        </w:rPr>
        <w:t>(</w:t>
      </w:r>
      <w:r w:rsidRPr="00227B04">
        <w:rPr>
          <w:rFonts w:ascii="Traditional Arabic" w:eastAsia="Calibri" w:hAnsi="Traditional Arabic" w:cs="Traditional Arabic"/>
          <w:b/>
          <w:bCs/>
          <w:color w:val="0070C0"/>
          <w:sz w:val="36"/>
          <w:szCs w:val="36"/>
          <w:rtl/>
        </w:rPr>
        <w:t>وتر أهله وماله</w:t>
      </w:r>
      <w:r w:rsidRPr="00227B04">
        <w:rPr>
          <w:rFonts w:ascii="Traditional Arabic" w:eastAsia="Calibri" w:hAnsi="Traditional Arabic" w:cs="Traditional Arabic"/>
          <w:sz w:val="36"/>
          <w:szCs w:val="36"/>
          <w:rtl/>
        </w:rPr>
        <w:t xml:space="preserve">): سُلِب ونُقِص أهله وماله فبقي بلا أهل ولا مال. </w:t>
      </w:r>
    </w:p>
    <w:p w14:paraId="3561B9A0" w14:textId="77777777" w:rsidR="00A15AEE" w:rsidRPr="00FA6DB9" w:rsidRDefault="00A15AEE" w:rsidP="00A15AEE">
      <w:pPr>
        <w:pStyle w:val="333"/>
        <w:rPr>
          <w:rtl/>
        </w:rPr>
      </w:pPr>
      <w:r>
        <w:rPr>
          <w:rFonts w:hint="cs"/>
          <w:rtl/>
        </w:rPr>
        <w:t>من فوائد الحديث:</w:t>
      </w:r>
    </w:p>
    <w:p w14:paraId="011B0D3D" w14:textId="2FEACDE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التغليظ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تفوته صلاةُ العصرِ حتى يخرج وقتها عامد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05D79609"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عظم مكانة صلاة العصر. </w:t>
      </w:r>
    </w:p>
    <w:p w14:paraId="3AA38594" w14:textId="4594BCDD"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تحقير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وأن قليل العمل الصالح خير من كثير منها.</w:t>
      </w:r>
    </w:p>
    <w:p w14:paraId="2E48477B" w14:textId="77777777" w:rsidR="00A15AEE" w:rsidRPr="00FA6DB9" w:rsidRDefault="00A15AEE" w:rsidP="00A15AEE">
      <w:pPr>
        <w:pStyle w:val="2"/>
        <w:rPr>
          <w:rtl/>
        </w:rPr>
      </w:pPr>
      <w:bookmarkStart w:id="95" w:name="_Toc98591100"/>
      <w:r>
        <w:rPr>
          <w:rFonts w:hint="cs"/>
          <w:rtl/>
        </w:rPr>
        <w:t>باب فضل صلاة البردين:</w:t>
      </w:r>
      <w:bookmarkEnd w:id="95"/>
    </w:p>
    <w:p w14:paraId="25EB0391" w14:textId="471CFB7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F02A1">
        <w:rPr>
          <w:rFonts w:ascii="Traditional Arabic" w:eastAsia="Calibri" w:hAnsi="Traditional Arabic" w:cs="Traditional Arabic"/>
          <w:b/>
          <w:bCs/>
          <w:color w:val="0070C0"/>
          <w:sz w:val="36"/>
          <w:szCs w:val="36"/>
          <w:rtl/>
        </w:rPr>
        <w:t>مَنْ صَلَّى الْبَرْدَيْنِ دَخَلَ الْجَنَّةَ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3F488E6" w14:textId="77777777" w:rsidR="00A15AEE" w:rsidRPr="00FA6DB9" w:rsidRDefault="00A15AEE" w:rsidP="00A15AEE">
      <w:pPr>
        <w:pStyle w:val="333"/>
        <w:rPr>
          <w:rtl/>
        </w:rPr>
      </w:pPr>
      <w:r>
        <w:rPr>
          <w:rtl/>
        </w:rPr>
        <w:t>معاني الكلمات:</w:t>
      </w:r>
    </w:p>
    <w:p w14:paraId="1734B460" w14:textId="77777777" w:rsidR="00A15AEE" w:rsidRPr="00840451" w:rsidRDefault="00A15AEE" w:rsidP="00C57B6E">
      <w:pPr>
        <w:pStyle w:val="ab"/>
        <w:numPr>
          <w:ilvl w:val="0"/>
          <w:numId w:val="194"/>
        </w:numPr>
        <w:spacing w:after="160" w:line="256" w:lineRule="auto"/>
        <w:jc w:val="both"/>
        <w:rPr>
          <w:rFonts w:ascii="Traditional Arabic" w:eastAsia="Calibri" w:hAnsi="Traditional Arabic" w:cs="Traditional Arabic"/>
          <w:sz w:val="36"/>
          <w:szCs w:val="36"/>
          <w:rtl/>
        </w:rPr>
      </w:pPr>
      <w:r w:rsidRPr="00950313">
        <w:rPr>
          <w:rFonts w:ascii="Traditional Arabic" w:eastAsia="Calibri" w:hAnsi="Traditional Arabic" w:cs="Traditional Arabic"/>
          <w:b/>
          <w:bCs/>
          <w:color w:val="0070C0"/>
          <w:sz w:val="36"/>
          <w:szCs w:val="36"/>
          <w:rtl/>
        </w:rPr>
        <w:t>البرْدَان</w:t>
      </w:r>
      <w:r w:rsidRPr="00840451">
        <w:rPr>
          <w:rFonts w:ascii="Traditional Arabic" w:eastAsia="Calibri" w:hAnsi="Traditional Arabic" w:cs="Traditional Arabic"/>
          <w:sz w:val="36"/>
          <w:szCs w:val="36"/>
          <w:rtl/>
        </w:rPr>
        <w:t>: هما صلاتا الفجر والعصر؛ لأنهما تصليان في بردي النهار، أي طرفيه حين يطيب الهواءُ وتذهب سَوْرَة الحرِّ.</w:t>
      </w:r>
    </w:p>
    <w:p w14:paraId="5BF89207" w14:textId="14B75909" w:rsidR="00A15AEE" w:rsidRDefault="00A15AEE" w:rsidP="00A15AEE">
      <w:pPr>
        <w:pStyle w:val="2"/>
        <w:rPr>
          <w:rtl/>
        </w:rPr>
      </w:pPr>
      <w:bookmarkStart w:id="96" w:name="_Toc98591101"/>
      <w:r>
        <w:rPr>
          <w:rFonts w:hint="cs"/>
          <w:rtl/>
        </w:rPr>
        <w:t xml:space="preserve">باب خروج </w:t>
      </w:r>
      <w:r w:rsidR="001222E0">
        <w:rPr>
          <w:rFonts w:hint="cs"/>
          <w:rtl/>
        </w:rPr>
        <w:t>النِّساء</w:t>
      </w:r>
      <w:r>
        <w:rPr>
          <w:rFonts w:hint="cs"/>
          <w:rtl/>
        </w:rPr>
        <w:t xml:space="preserve"> إلى </w:t>
      </w:r>
      <w:r w:rsidR="00A56EB9">
        <w:rPr>
          <w:rFonts w:hint="cs"/>
          <w:rtl/>
        </w:rPr>
        <w:t>المَسَاجِد</w:t>
      </w:r>
      <w:r>
        <w:rPr>
          <w:rFonts w:hint="cs"/>
          <w:rtl/>
        </w:rPr>
        <w:t>:</w:t>
      </w:r>
      <w:bookmarkEnd w:id="96"/>
    </w:p>
    <w:p w14:paraId="6A06F77F" w14:textId="47103B15" w:rsidR="00A15AEE" w:rsidRPr="00FA6DB9" w:rsidRDefault="00CC1BBA"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A15AEE"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A15AEE"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A15A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كُنَّ نِسَاءُ الْمُؤْمِنَاتِ يَشْهَدْنَ مَعَ رَسُولِ اللَّهِ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 xml:space="preserve">صَلَاةَ الْفَجْرِ مُتَلَفِّعَاتٍ بِمُرُوطِهِنَّ، ثُمَّ يَنْقَلِبْنَ إِلَى بُيُوتِهِنَّ حِينَ يَقْضِينَ </w:t>
      </w:r>
      <w:r w:rsidR="009F413B">
        <w:rPr>
          <w:rFonts w:ascii="Traditional Arabic" w:eastAsia="Calibri" w:hAnsi="Traditional Arabic" w:cs="Traditional Arabic"/>
          <w:sz w:val="36"/>
          <w:szCs w:val="36"/>
          <w:rtl/>
        </w:rPr>
        <w:t>الصَّلاة</w:t>
      </w:r>
      <w:r w:rsidR="00A15AEE" w:rsidRPr="00FA6DB9">
        <w:rPr>
          <w:rFonts w:ascii="Traditional Arabic" w:eastAsia="Calibri" w:hAnsi="Traditional Arabic" w:cs="Traditional Arabic"/>
          <w:sz w:val="36"/>
          <w:szCs w:val="36"/>
          <w:rtl/>
        </w:rPr>
        <w:t>، لَا يَعْرِف</w:t>
      </w:r>
      <w:r w:rsidR="00A15AEE" w:rsidRPr="00FA6DB9">
        <w:rPr>
          <w:rFonts w:ascii="Traditional Arabic" w:eastAsia="Calibri" w:hAnsi="Traditional Arabic" w:cs="Traditional Arabic" w:hint="eastAsia"/>
          <w:sz w:val="36"/>
          <w:szCs w:val="36"/>
          <w:rtl/>
        </w:rPr>
        <w:t>ُهُنَّ</w:t>
      </w:r>
      <w:r w:rsidR="00A15AEE" w:rsidRPr="00FA6DB9">
        <w:rPr>
          <w:rFonts w:ascii="Traditional Arabic" w:eastAsia="Calibri" w:hAnsi="Traditional Arabic" w:cs="Traditional Arabic"/>
          <w:sz w:val="36"/>
          <w:szCs w:val="36"/>
          <w:rtl/>
        </w:rPr>
        <w:t xml:space="preserve"> أَحَدٌ مِنَ الْغَلَسِ</w:t>
      </w:r>
      <w:r w:rsidR="00325795">
        <w:rPr>
          <w:rFonts w:ascii="Traditional Arabic" w:eastAsia="Calibri" w:hAnsi="Traditional Arabic" w:cs="Traditional Arabic"/>
          <w:sz w:val="36"/>
          <w:szCs w:val="36"/>
          <w:rtl/>
        </w:rPr>
        <w:t>"</w:t>
      </w:r>
      <w:r w:rsidR="00A15AEE" w:rsidRPr="00FA6DB9">
        <w:rPr>
          <w:rFonts w:ascii="Traditional Arabic" w:eastAsia="Calibri" w:hAnsi="Traditional Arabic" w:cs="Traditional Arabic"/>
          <w:sz w:val="36"/>
          <w:szCs w:val="36"/>
          <w:rtl/>
        </w:rPr>
        <w:t xml:space="preserve"> رواه البخاري</w:t>
      </w:r>
      <w:r w:rsidR="00A15AEE">
        <w:rPr>
          <w:rFonts w:ascii="Traditional Arabic" w:eastAsia="Calibri" w:hAnsi="Traditional Arabic" w:cs="Traditional Arabic" w:hint="cs"/>
          <w:sz w:val="36"/>
          <w:szCs w:val="36"/>
          <w:rtl/>
        </w:rPr>
        <w:t>.</w:t>
      </w:r>
    </w:p>
    <w:p w14:paraId="2851C4FD" w14:textId="77777777" w:rsidR="00A15AEE" w:rsidRPr="00FA6DB9" w:rsidRDefault="00A15AEE" w:rsidP="00A15AEE">
      <w:pPr>
        <w:pStyle w:val="333"/>
        <w:rPr>
          <w:rtl/>
        </w:rPr>
      </w:pPr>
      <w:r>
        <w:rPr>
          <w:rtl/>
        </w:rPr>
        <w:t>معاني الكلمات:</w:t>
      </w:r>
    </w:p>
    <w:p w14:paraId="63FEEF6E" w14:textId="4FCDA4A8" w:rsidR="00A15AEE" w:rsidRPr="0008098B" w:rsidRDefault="00A15AEE" w:rsidP="00C57B6E">
      <w:pPr>
        <w:pStyle w:val="ab"/>
        <w:numPr>
          <w:ilvl w:val="0"/>
          <w:numId w:val="195"/>
        </w:numPr>
        <w:spacing w:after="160" w:line="256" w:lineRule="auto"/>
        <w:jc w:val="both"/>
        <w:rPr>
          <w:rFonts w:ascii="Traditional Arabic" w:eastAsia="Calibri" w:hAnsi="Traditional Arabic" w:cs="Traditional Arabic"/>
          <w:sz w:val="36"/>
          <w:szCs w:val="36"/>
          <w:rtl/>
        </w:rPr>
      </w:pPr>
      <w:r w:rsidRPr="0008098B">
        <w:rPr>
          <w:rFonts w:ascii="Traditional Arabic" w:eastAsia="Calibri" w:hAnsi="Traditional Arabic" w:cs="Traditional Arabic"/>
          <w:sz w:val="36"/>
          <w:szCs w:val="36"/>
          <w:rtl/>
        </w:rPr>
        <w:t>متلفعات</w:t>
      </w:r>
      <w:r w:rsidR="00950313">
        <w:rPr>
          <w:rFonts w:ascii="Traditional Arabic" w:eastAsia="Calibri" w:hAnsi="Traditional Arabic" w:cs="Traditional Arabic" w:hint="cs"/>
          <w:sz w:val="36"/>
          <w:szCs w:val="36"/>
          <w:rtl/>
        </w:rPr>
        <w:t>،</w:t>
      </w:r>
      <w:r w:rsidRPr="0008098B">
        <w:rPr>
          <w:rFonts w:ascii="Traditional Arabic" w:eastAsia="Calibri" w:hAnsi="Traditional Arabic" w:cs="Traditional Arabic"/>
          <w:sz w:val="36"/>
          <w:szCs w:val="36"/>
          <w:rtl/>
        </w:rPr>
        <w:t xml:space="preserve"> أي</w:t>
      </w:r>
      <w:r w:rsidR="00950313">
        <w:rPr>
          <w:rFonts w:ascii="Traditional Arabic" w:eastAsia="Calibri" w:hAnsi="Traditional Arabic" w:cs="Traditional Arabic" w:hint="cs"/>
          <w:sz w:val="36"/>
          <w:szCs w:val="36"/>
          <w:rtl/>
        </w:rPr>
        <w:t>:</w:t>
      </w:r>
      <w:r w:rsidRPr="0008098B">
        <w:rPr>
          <w:rFonts w:ascii="Traditional Arabic" w:eastAsia="Calibri" w:hAnsi="Traditional Arabic" w:cs="Traditional Arabic"/>
          <w:sz w:val="36"/>
          <w:szCs w:val="36"/>
          <w:rtl/>
        </w:rPr>
        <w:t xml:space="preserve"> متلففات متغطيات.</w:t>
      </w:r>
    </w:p>
    <w:p w14:paraId="463440C7" w14:textId="1E83F205" w:rsidR="00A15AEE" w:rsidRPr="0008098B" w:rsidRDefault="00A15AEE" w:rsidP="00C57B6E">
      <w:pPr>
        <w:pStyle w:val="ab"/>
        <w:numPr>
          <w:ilvl w:val="0"/>
          <w:numId w:val="195"/>
        </w:numPr>
        <w:spacing w:after="160" w:line="256" w:lineRule="auto"/>
        <w:jc w:val="both"/>
        <w:rPr>
          <w:rFonts w:ascii="Traditional Arabic" w:eastAsia="Calibri" w:hAnsi="Traditional Arabic" w:cs="Traditional Arabic"/>
          <w:sz w:val="36"/>
          <w:szCs w:val="36"/>
          <w:rtl/>
        </w:rPr>
      </w:pPr>
      <w:r w:rsidRPr="0008098B">
        <w:rPr>
          <w:rFonts w:ascii="Traditional Arabic" w:eastAsia="Calibri" w:hAnsi="Traditional Arabic" w:cs="Traditional Arabic"/>
          <w:sz w:val="36"/>
          <w:szCs w:val="36"/>
          <w:rtl/>
        </w:rPr>
        <w:t>بمروطهن: جمع مِرط، وهو الكساء، ويكون من صوف، وربما كان من خَزٍّ أو غيره.</w:t>
      </w:r>
    </w:p>
    <w:p w14:paraId="5DA5E8C2" w14:textId="77777777" w:rsidR="00A15AEE" w:rsidRPr="007D6DBE" w:rsidRDefault="00A15AEE" w:rsidP="00A15AEE">
      <w:pPr>
        <w:pStyle w:val="333"/>
        <w:rPr>
          <w:rtl/>
        </w:rPr>
      </w:pPr>
      <w:r>
        <w:rPr>
          <w:rFonts w:hint="cs"/>
          <w:rtl/>
        </w:rPr>
        <w:t>من فوائد الحديث:</w:t>
      </w:r>
    </w:p>
    <w:p w14:paraId="40DF4BD8" w14:textId="21BBC02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المبادرة بصلاة الصبح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w:t>
      </w:r>
    </w:p>
    <w:p w14:paraId="516D707D" w14:textId="0F678F0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خروج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إلى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لشهود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الليل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ويؤخذ منه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ه في النهار من باب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لأن الليل مَظِنَّة الريبة أكثرَ من النهار، ومحلّ</w:t>
      </w:r>
      <w:r w:rsidR="009E096D">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ذلك إذا لم يُخشَ عليهنَّ أو بهنَّ فتنة.</w:t>
      </w:r>
    </w:p>
    <w:p w14:paraId="6E814F23" w14:textId="5D722021" w:rsidR="00A15AEE" w:rsidRPr="00C82B12" w:rsidRDefault="00A15AEE" w:rsidP="00A15AEE">
      <w:pPr>
        <w:spacing w:after="160" w:line="256" w:lineRule="auto"/>
        <w:ind w:firstLine="720"/>
        <w:jc w:val="both"/>
        <w:rPr>
          <w:rFonts w:ascii="Traditional Arabic" w:eastAsia="Calibri" w:hAnsi="Traditional Arabic" w:cs="Traditional Arabic"/>
          <w:b/>
          <w:bCs/>
          <w:sz w:val="36"/>
          <w:szCs w:val="36"/>
          <w:rtl/>
        </w:rPr>
      </w:pPr>
      <w:r w:rsidRPr="00C82B12">
        <w:rPr>
          <w:rFonts w:ascii="Traditional Arabic" w:eastAsia="Calibri" w:hAnsi="Traditional Arabic" w:cs="Traditional Arabic"/>
          <w:b/>
          <w:bCs/>
          <w:sz w:val="36"/>
          <w:szCs w:val="36"/>
          <w:rtl/>
        </w:rPr>
        <w:t xml:space="preserve">قال </w:t>
      </w:r>
      <w:r w:rsidR="006B03DE">
        <w:rPr>
          <w:rFonts w:ascii="Traditional Arabic" w:eastAsia="Calibri" w:hAnsi="Traditional Arabic" w:cs="Traditional Arabic"/>
          <w:b/>
          <w:bCs/>
          <w:sz w:val="36"/>
          <w:szCs w:val="36"/>
          <w:rtl/>
        </w:rPr>
        <w:t>الإِمَام</w:t>
      </w:r>
      <w:r w:rsidRPr="00C82B12">
        <w:rPr>
          <w:rFonts w:ascii="Traditional Arabic" w:eastAsia="Calibri" w:hAnsi="Traditional Arabic" w:cs="Traditional Arabic"/>
          <w:b/>
          <w:bCs/>
          <w:sz w:val="36"/>
          <w:szCs w:val="36"/>
          <w:rtl/>
        </w:rPr>
        <w:t xml:space="preserve"> العيني الحنفي أحد شراح البخاري (٨٥٥):</w:t>
      </w:r>
    </w:p>
    <w:p w14:paraId="71C5E8D9" w14:textId="4CF05B6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فيه</w:t>
      </w:r>
      <w:r w:rsidRPr="00FA6DB9">
        <w:rPr>
          <w:rFonts w:ascii="Traditional Arabic" w:eastAsia="Calibri" w:hAnsi="Traditional Arabic" w:cs="Traditional Arabic"/>
          <w:sz w:val="36"/>
          <w:szCs w:val="36"/>
          <w:rtl/>
        </w:rPr>
        <w:t xml:space="preserve"> دلالة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خروج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وهو جائز بشرط أمن الفتنة عليهن أو بهن، وكرهه بعضهم للشواب، وعند أبي حنيفة تخرج العجائز لغير الظهر والعصر، وعندهما [أبو يوسف ومحمد بن </w:t>
      </w:r>
      <w:r w:rsidRPr="00FA6DB9">
        <w:rPr>
          <w:rFonts w:ascii="Traditional Arabic" w:eastAsia="Calibri" w:hAnsi="Traditional Arabic" w:cs="Traditional Arabic"/>
          <w:sz w:val="36"/>
          <w:szCs w:val="36"/>
          <w:rtl/>
        </w:rPr>
        <w:lastRenderedPageBreak/>
        <w:t>الحسن - أشهر أصحاب أبي حنيفة]: يخرجن لل</w:t>
      </w:r>
      <w:r w:rsidRPr="00FA6DB9">
        <w:rPr>
          <w:rFonts w:ascii="Traditional Arabic" w:eastAsia="Calibri" w:hAnsi="Traditional Arabic" w:cs="Traditional Arabic" w:hint="eastAsia"/>
          <w:sz w:val="36"/>
          <w:szCs w:val="36"/>
          <w:rtl/>
        </w:rPr>
        <w:t>جميع،</w:t>
      </w:r>
      <w:r w:rsidRPr="00FA6DB9">
        <w:rPr>
          <w:rFonts w:ascii="Traditional Arabic" w:eastAsia="Calibri" w:hAnsi="Traditional Arabic" w:cs="Traditional Arabic"/>
          <w:sz w:val="36"/>
          <w:szCs w:val="36"/>
          <w:rtl/>
        </w:rPr>
        <w:t xml:space="preserve"> واليوم يكره للجميع، للعجائز والشواب، لظهور الفساد وعموم الفتنة. والله أعلم.</w:t>
      </w:r>
    </w:p>
    <w:p w14:paraId="43ECB06F" w14:textId="12448CF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حرص الصحابيات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كمال الحجاب والستر مع كونهن يخرجن في ظلمة الليل التي لا تعرف فيها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w:t>
      </w:r>
    </w:p>
    <w:p w14:paraId="6A39584E" w14:textId="18AFEA79" w:rsidR="00A15AEE" w:rsidRPr="00FA6DB9" w:rsidRDefault="00A15AEE" w:rsidP="00A15AEE">
      <w:pPr>
        <w:pStyle w:val="2"/>
        <w:rPr>
          <w:rtl/>
        </w:rPr>
      </w:pPr>
      <w:bookmarkStart w:id="97" w:name="_Toc98591102"/>
      <w:r>
        <w:rPr>
          <w:rFonts w:hint="cs"/>
          <w:rtl/>
        </w:rPr>
        <w:t xml:space="preserve">باب الأذان بعد خروج وقت </w:t>
      </w:r>
      <w:r w:rsidR="009F413B">
        <w:rPr>
          <w:rFonts w:hint="cs"/>
          <w:rtl/>
        </w:rPr>
        <w:t>الصَّلاة</w:t>
      </w:r>
      <w:r>
        <w:rPr>
          <w:rFonts w:hint="cs"/>
          <w:rtl/>
        </w:rPr>
        <w:t>:</w:t>
      </w:r>
      <w:bookmarkEnd w:id="97"/>
    </w:p>
    <w:p w14:paraId="34FD9B34" w14:textId="230CC60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سِرْنَا مَعَ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لَيْلَةً فَقَالَ بَعْضُ الْقَوْمِ: لَوْ عَرَّسْتَ بِنَا يَا رَسُولَ اللَّهِ، قَالَ: (</w:t>
      </w:r>
      <w:r w:rsidRPr="00BE4FE2">
        <w:rPr>
          <w:rFonts w:ascii="Traditional Arabic" w:eastAsia="Calibri" w:hAnsi="Traditional Arabic" w:cs="Traditional Arabic"/>
          <w:b/>
          <w:bCs/>
          <w:color w:val="0070C0"/>
          <w:sz w:val="36"/>
          <w:szCs w:val="36"/>
          <w:rtl/>
        </w:rPr>
        <w:t xml:space="preserve">أَخَافُ أَنْ تَنَامُوا عَنِ </w:t>
      </w:r>
      <w:r w:rsidR="009F413B">
        <w:rPr>
          <w:rFonts w:ascii="Traditional Arabic" w:eastAsia="Calibri" w:hAnsi="Traditional Arabic" w:cs="Traditional Arabic"/>
          <w:b/>
          <w:bCs/>
          <w:color w:val="0070C0"/>
          <w:sz w:val="36"/>
          <w:szCs w:val="36"/>
          <w:rtl/>
        </w:rPr>
        <w:t>الصَّلاة</w:t>
      </w:r>
      <w:r w:rsidRPr="00FA6DB9">
        <w:rPr>
          <w:rFonts w:ascii="Traditional Arabic" w:eastAsia="Calibri" w:hAnsi="Traditional Arabic" w:cs="Traditional Arabic"/>
          <w:sz w:val="36"/>
          <w:szCs w:val="36"/>
          <w:rtl/>
        </w:rPr>
        <w:t>). قَالَ بِلَالٌ: أَنَا أُوقِظُكُمْ فَاض</w:t>
      </w:r>
      <w:r w:rsidRPr="00FA6DB9">
        <w:rPr>
          <w:rFonts w:ascii="Traditional Arabic" w:eastAsia="Calibri" w:hAnsi="Traditional Arabic" w:cs="Traditional Arabic" w:hint="eastAsia"/>
          <w:sz w:val="36"/>
          <w:szCs w:val="36"/>
          <w:rtl/>
        </w:rPr>
        <w:t>ْطَجَعُوا،</w:t>
      </w:r>
      <w:r w:rsidRPr="00FA6DB9">
        <w:rPr>
          <w:rFonts w:ascii="Traditional Arabic" w:eastAsia="Calibri" w:hAnsi="Traditional Arabic" w:cs="Traditional Arabic"/>
          <w:sz w:val="36"/>
          <w:szCs w:val="36"/>
          <w:rtl/>
        </w:rPr>
        <w:t xml:space="preserve"> وَأَسْنَدَ بِلَالٌ ظَهْرَهُ إِلَى رَاحِلَتِهِ، فَغَلَبَتْهُ عَيْنَاهُ فَنَامَ، فَاسْتَيْقَظَ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وَقَدْ طَلَعَ حَاجِبُ الشَّمْسِ، فَقَالَ: (</w:t>
      </w:r>
      <w:r w:rsidRPr="00BE4FE2">
        <w:rPr>
          <w:rFonts w:ascii="Traditional Arabic" w:eastAsia="Calibri" w:hAnsi="Traditional Arabic" w:cs="Traditional Arabic"/>
          <w:b/>
          <w:bCs/>
          <w:color w:val="0070C0"/>
          <w:sz w:val="36"/>
          <w:szCs w:val="36"/>
          <w:rtl/>
        </w:rPr>
        <w:t>يَا بِلَالُ، أَيْنَ مَا قُلْتَ؟</w:t>
      </w:r>
      <w:r w:rsidRPr="00FA6DB9">
        <w:rPr>
          <w:rFonts w:ascii="Traditional Arabic" w:eastAsia="Calibri" w:hAnsi="Traditional Arabic" w:cs="Traditional Arabic"/>
          <w:sz w:val="36"/>
          <w:szCs w:val="36"/>
          <w:rtl/>
        </w:rPr>
        <w:t>). قَالَ: مَا أُلْقِيَتْ عَلَيّ</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نَوْمَةٌ مِثْلُهَا قَطُّ. قَالَ: (</w:t>
      </w:r>
      <w:r w:rsidRPr="00BE4FE2">
        <w:rPr>
          <w:rFonts w:ascii="Traditional Arabic" w:eastAsia="Calibri" w:hAnsi="Traditional Arabic" w:cs="Traditional Arabic"/>
          <w:b/>
          <w:bCs/>
          <w:color w:val="0070C0"/>
          <w:sz w:val="36"/>
          <w:szCs w:val="36"/>
          <w:rtl/>
        </w:rPr>
        <w:t>إِنَّ اللَّهَ قَبَضَ أَرْوَاحَكُمْ حِينَ شَاءَ، وَرَدَّهَا عَلَيْكُمْ حِينَ شَاءَ، يَا بِلَالُ، قُمْ فَأَذِّنْ بِالنَّاسِ بِ</w:t>
      </w:r>
      <w:r w:rsidR="009F413B">
        <w:rPr>
          <w:rFonts w:ascii="Traditional Arabic" w:eastAsia="Calibri" w:hAnsi="Traditional Arabic" w:cs="Traditional Arabic"/>
          <w:b/>
          <w:bCs/>
          <w:color w:val="0070C0"/>
          <w:sz w:val="36"/>
          <w:szCs w:val="36"/>
          <w:rtl/>
        </w:rPr>
        <w:t>الصَّلاة</w:t>
      </w:r>
      <w:r w:rsidRPr="00FA6DB9">
        <w:rPr>
          <w:rFonts w:ascii="Traditional Arabic" w:eastAsia="Calibri" w:hAnsi="Traditional Arabic" w:cs="Traditional Arabic"/>
          <w:sz w:val="36"/>
          <w:szCs w:val="36"/>
          <w:rtl/>
        </w:rPr>
        <w:t>). فَتَوَضَّأَ فَلَمَّا ارْتَفَعَتِ الشَّمْسُ وَابْيَاضَّتْ قَامَ فَصَلَّى</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037DED4" w14:textId="77777777" w:rsidR="00A15AEE" w:rsidRPr="00FA6DB9" w:rsidRDefault="00A15AEE" w:rsidP="00A15AEE">
      <w:pPr>
        <w:pStyle w:val="333"/>
        <w:rPr>
          <w:rtl/>
        </w:rPr>
      </w:pPr>
      <w:r>
        <w:rPr>
          <w:rtl/>
        </w:rPr>
        <w:t>معاني الكلمات:</w:t>
      </w:r>
    </w:p>
    <w:p w14:paraId="7A6C22AF" w14:textId="77777777" w:rsidR="00A15AEE" w:rsidRPr="00EC7CAD" w:rsidRDefault="00A15AEE" w:rsidP="00C57B6E">
      <w:pPr>
        <w:pStyle w:val="ab"/>
        <w:numPr>
          <w:ilvl w:val="0"/>
          <w:numId w:val="196"/>
        </w:numPr>
        <w:spacing w:after="160" w:line="256" w:lineRule="auto"/>
        <w:jc w:val="both"/>
        <w:rPr>
          <w:rFonts w:ascii="Traditional Arabic" w:eastAsia="Calibri" w:hAnsi="Traditional Arabic" w:cs="Traditional Arabic"/>
          <w:sz w:val="36"/>
          <w:szCs w:val="36"/>
          <w:rtl/>
        </w:rPr>
      </w:pPr>
      <w:r w:rsidRPr="00EC7CAD">
        <w:rPr>
          <w:rFonts w:ascii="Traditional Arabic" w:eastAsia="Calibri" w:hAnsi="Traditional Arabic" w:cs="Traditional Arabic"/>
          <w:sz w:val="36"/>
          <w:szCs w:val="36"/>
          <w:rtl/>
        </w:rPr>
        <w:t>عَرَّسْتَ: التعريس نزول المسافر لغير إقامة، وأصله نزول آخر الليل.</w:t>
      </w:r>
    </w:p>
    <w:p w14:paraId="217B9235" w14:textId="70DFC24F" w:rsidR="00A15AEE" w:rsidRPr="00EC7CAD" w:rsidRDefault="00A15AEE" w:rsidP="00C57B6E">
      <w:pPr>
        <w:pStyle w:val="ab"/>
        <w:numPr>
          <w:ilvl w:val="0"/>
          <w:numId w:val="196"/>
        </w:numPr>
        <w:spacing w:after="160" w:line="256" w:lineRule="auto"/>
        <w:jc w:val="both"/>
        <w:rPr>
          <w:rFonts w:ascii="Traditional Arabic" w:eastAsia="Calibri" w:hAnsi="Traditional Arabic" w:cs="Traditional Arabic"/>
          <w:sz w:val="36"/>
          <w:szCs w:val="36"/>
          <w:rtl/>
        </w:rPr>
      </w:pPr>
      <w:r w:rsidRPr="00EC7CAD">
        <w:rPr>
          <w:rFonts w:ascii="Traditional Arabic" w:eastAsia="Calibri" w:hAnsi="Traditional Arabic" w:cs="Traditional Arabic"/>
          <w:sz w:val="36"/>
          <w:szCs w:val="36"/>
          <w:rtl/>
        </w:rPr>
        <w:t xml:space="preserve">حاجب الشمس، أي: طرفها أو قرصها </w:t>
      </w:r>
      <w:r w:rsidR="00C82FFB">
        <w:rPr>
          <w:rFonts w:ascii="Traditional Arabic" w:eastAsia="Calibri" w:hAnsi="Traditional Arabic" w:cs="Traditional Arabic"/>
          <w:sz w:val="36"/>
          <w:szCs w:val="36"/>
          <w:rtl/>
        </w:rPr>
        <w:t>الذِي</w:t>
      </w:r>
      <w:r w:rsidRPr="00EC7CAD">
        <w:rPr>
          <w:rFonts w:ascii="Traditional Arabic" w:eastAsia="Calibri" w:hAnsi="Traditional Arabic" w:cs="Traditional Arabic"/>
          <w:sz w:val="36"/>
          <w:szCs w:val="36"/>
          <w:rtl/>
        </w:rPr>
        <w:t xml:space="preserve"> يبدو </w:t>
      </w:r>
      <w:r w:rsidR="00C82FFB">
        <w:rPr>
          <w:rFonts w:ascii="Traditional Arabic" w:eastAsia="Calibri" w:hAnsi="Traditional Arabic" w:cs="Traditional Arabic"/>
          <w:sz w:val="36"/>
          <w:szCs w:val="36"/>
          <w:rtl/>
        </w:rPr>
        <w:t>أوَّل</w:t>
      </w:r>
      <w:r w:rsidRPr="00EC7CAD">
        <w:rPr>
          <w:rFonts w:ascii="Traditional Arabic" w:eastAsia="Calibri" w:hAnsi="Traditional Arabic" w:cs="Traditional Arabic"/>
          <w:sz w:val="36"/>
          <w:szCs w:val="36"/>
          <w:rtl/>
        </w:rPr>
        <w:t xml:space="preserve">ا. وهو مستعار من حاجب الوجه. </w:t>
      </w:r>
    </w:p>
    <w:p w14:paraId="1CA4BC12" w14:textId="33D986E3" w:rsidR="00A15AEE" w:rsidRPr="00EC7CAD" w:rsidRDefault="00A15AEE" w:rsidP="00C57B6E">
      <w:pPr>
        <w:pStyle w:val="ab"/>
        <w:numPr>
          <w:ilvl w:val="0"/>
          <w:numId w:val="196"/>
        </w:numPr>
        <w:spacing w:after="160" w:line="256" w:lineRule="auto"/>
        <w:jc w:val="both"/>
        <w:rPr>
          <w:rFonts w:ascii="Traditional Arabic" w:eastAsia="Calibri" w:hAnsi="Traditional Arabic" w:cs="Traditional Arabic"/>
          <w:sz w:val="36"/>
          <w:szCs w:val="36"/>
          <w:rtl/>
        </w:rPr>
      </w:pPr>
      <w:r w:rsidRPr="00EC7CAD">
        <w:rPr>
          <w:rFonts w:ascii="Traditional Arabic" w:eastAsia="Calibri" w:hAnsi="Traditional Arabic" w:cs="Traditional Arabic"/>
          <w:sz w:val="36"/>
          <w:szCs w:val="36"/>
          <w:rtl/>
        </w:rPr>
        <w:t>ابياض</w:t>
      </w:r>
      <w:r w:rsidR="009E096D">
        <w:rPr>
          <w:rFonts w:ascii="Traditional Arabic" w:eastAsia="Calibri" w:hAnsi="Traditional Arabic" w:cs="Traditional Arabic" w:hint="cs"/>
          <w:sz w:val="36"/>
          <w:szCs w:val="36"/>
          <w:rtl/>
        </w:rPr>
        <w:t>َّ</w:t>
      </w:r>
      <w:r w:rsidRPr="00EC7CAD">
        <w:rPr>
          <w:rFonts w:ascii="Traditional Arabic" w:eastAsia="Calibri" w:hAnsi="Traditional Arabic" w:cs="Traditional Arabic"/>
          <w:sz w:val="36"/>
          <w:szCs w:val="36"/>
          <w:rtl/>
        </w:rPr>
        <w:t>ت: صف</w:t>
      </w:r>
      <w:r w:rsidR="009E096D">
        <w:rPr>
          <w:rFonts w:ascii="Traditional Arabic" w:eastAsia="Calibri" w:hAnsi="Traditional Arabic" w:cs="Traditional Arabic" w:hint="cs"/>
          <w:sz w:val="36"/>
          <w:szCs w:val="36"/>
          <w:rtl/>
        </w:rPr>
        <w:t>َ</w:t>
      </w:r>
      <w:r w:rsidRPr="00EC7CAD">
        <w:rPr>
          <w:rFonts w:ascii="Traditional Arabic" w:eastAsia="Calibri" w:hAnsi="Traditional Arabic" w:cs="Traditional Arabic"/>
          <w:sz w:val="36"/>
          <w:szCs w:val="36"/>
          <w:rtl/>
        </w:rPr>
        <w:t>ت.</w:t>
      </w:r>
    </w:p>
    <w:p w14:paraId="76CFB695" w14:textId="77777777" w:rsidR="00A15AEE" w:rsidRPr="00193795" w:rsidRDefault="00A15AEE" w:rsidP="00A15AEE">
      <w:pPr>
        <w:pStyle w:val="333"/>
        <w:rPr>
          <w:rtl/>
        </w:rPr>
      </w:pPr>
      <w:r>
        <w:rPr>
          <w:rFonts w:hint="cs"/>
          <w:rtl/>
        </w:rPr>
        <w:t>من فوائد الحديث:</w:t>
      </w:r>
    </w:p>
    <w:p w14:paraId="199C6D3D" w14:textId="0A431F6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مراعاة المصالح الدينية، والاحترازُ عما يحتملُ فواتُ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فيه عن وقتها بسببه.</w:t>
      </w:r>
    </w:p>
    <w:p w14:paraId="2117816C" w14:textId="78EE87B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الاكتفاء في الأمور المهمة ب</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إذا كان أهل</w:t>
      </w:r>
      <w:r w:rsidR="003859D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لذلك.</w:t>
      </w:r>
    </w:p>
    <w:p w14:paraId="1DCCD1EC"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قبول العذر ممن اعتذر بأمر سائغ</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وعدم الإكثار عليه من التثريب.</w:t>
      </w:r>
    </w:p>
    <w:p w14:paraId="559DFB5D" w14:textId="3F654F9D"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الردّ</w:t>
      </w:r>
      <w:r w:rsidR="00E5777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منكري القَدَر وأنه لا واقع في الكون إلا بقدر. </w:t>
      </w:r>
    </w:p>
    <w:p w14:paraId="28C0F435" w14:textId="4E82ADB8"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٥-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الأذان للفائتة.</w:t>
      </w:r>
    </w:p>
    <w:p w14:paraId="0D654B6E" w14:textId="2D81161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في الفوائت.</w:t>
      </w:r>
    </w:p>
    <w:p w14:paraId="020B7AF4" w14:textId="37653BE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تأخير قضاء الفائتة عن وقت الانتباه.</w:t>
      </w:r>
    </w:p>
    <w:p w14:paraId="0D789AC4" w14:textId="77777777" w:rsidR="00A15AEE" w:rsidRPr="00FA6DB9" w:rsidRDefault="00A15AEE" w:rsidP="00A15AEE">
      <w:pPr>
        <w:pStyle w:val="2"/>
        <w:rPr>
          <w:rtl/>
        </w:rPr>
      </w:pPr>
      <w:bookmarkStart w:id="98" w:name="_Toc98591103"/>
      <w:r>
        <w:rPr>
          <w:rFonts w:hint="cs"/>
          <w:rtl/>
        </w:rPr>
        <w:t>باب ترتيب الفوائت وقضاؤها جماعة:</w:t>
      </w:r>
      <w:bookmarkEnd w:id="98"/>
    </w:p>
    <w:p w14:paraId="66D6068D" w14:textId="407C7DE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 رضي الله عنهما- أَنَّ عُمَرَ بْنَ الْخَطَّابِ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جَاءَ يَوْمَ الْخَنْدَقِ بَعْدَمَا غَرَبَتِ الشَّمْسُ، فَجَعَلَ يَسُبُّ كُفَّارَ قُرَيْشٍ، قَالَ: يَا رَسُولَ اللَّهِ، مَا كِدْتُ أُصَلِّي الْعَصْرَ حَتَّى كَادَت</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الشَّمْسُ تَغْرُبُ،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5B0EAA">
        <w:rPr>
          <w:rFonts w:ascii="Traditional Arabic" w:eastAsia="Calibri" w:hAnsi="Traditional Arabic" w:cs="Traditional Arabic"/>
          <w:b/>
          <w:bCs/>
          <w:color w:val="0070C0"/>
          <w:sz w:val="36"/>
          <w:szCs w:val="36"/>
          <w:rtl/>
        </w:rPr>
        <w:t>وَاللَّهِ مَا صَلَّيْتُهَا</w:t>
      </w:r>
      <w:r w:rsidRPr="00FA6DB9">
        <w:rPr>
          <w:rFonts w:ascii="Traditional Arabic" w:eastAsia="Calibri" w:hAnsi="Traditional Arabic" w:cs="Traditional Arabic"/>
          <w:sz w:val="36"/>
          <w:szCs w:val="36"/>
          <w:rtl/>
        </w:rPr>
        <w:t xml:space="preserve">). فَقُمْنَا إِلَى بُطْحَانَ فَتَوَضَّأَ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 xml:space="preserve"> وَتَوَضَّأْنَا لَهَا، فَصَلَّى الْعَصْرَ بَعْدَمَا غَرَبَتِ الشَّمْسُ، ثُمَّ صَلَّى بَعْدَهَا الْمَغ</w:t>
      </w:r>
      <w:r w:rsidRPr="00FA6DB9">
        <w:rPr>
          <w:rFonts w:ascii="Traditional Arabic" w:eastAsia="Calibri" w:hAnsi="Traditional Arabic" w:cs="Traditional Arabic" w:hint="eastAsia"/>
          <w:sz w:val="36"/>
          <w:szCs w:val="36"/>
          <w:rtl/>
        </w:rPr>
        <w:t>ْرِبَ</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3BC64CA7" w14:textId="77777777" w:rsidR="00A15AEE" w:rsidRPr="00FA6DB9" w:rsidRDefault="00A15AEE" w:rsidP="00A15AEE">
      <w:pPr>
        <w:pStyle w:val="333"/>
        <w:rPr>
          <w:rtl/>
        </w:rPr>
      </w:pPr>
      <w:r>
        <w:rPr>
          <w:rtl/>
        </w:rPr>
        <w:t>معاني الكلمات:</w:t>
      </w:r>
    </w:p>
    <w:p w14:paraId="41777F0E" w14:textId="77777777" w:rsidR="00A15AEE" w:rsidRPr="00B7270D" w:rsidRDefault="00A15AEE" w:rsidP="00C57B6E">
      <w:pPr>
        <w:pStyle w:val="ab"/>
        <w:numPr>
          <w:ilvl w:val="0"/>
          <w:numId w:val="197"/>
        </w:numPr>
        <w:spacing w:after="160" w:line="256" w:lineRule="auto"/>
        <w:jc w:val="both"/>
        <w:rPr>
          <w:rFonts w:ascii="Traditional Arabic" w:eastAsia="Calibri" w:hAnsi="Traditional Arabic" w:cs="Traditional Arabic"/>
          <w:sz w:val="36"/>
          <w:szCs w:val="36"/>
          <w:rtl/>
        </w:rPr>
      </w:pPr>
      <w:r w:rsidRPr="00B7270D">
        <w:rPr>
          <w:rFonts w:ascii="Traditional Arabic" w:eastAsia="Calibri" w:hAnsi="Traditional Arabic" w:cs="Traditional Arabic"/>
          <w:sz w:val="36"/>
          <w:szCs w:val="36"/>
          <w:rtl/>
        </w:rPr>
        <w:t>بُطْحان: وادٍ بالمدينة.</w:t>
      </w:r>
    </w:p>
    <w:p w14:paraId="20521481" w14:textId="77777777" w:rsidR="00A15AEE" w:rsidRPr="00FA6DB9" w:rsidRDefault="00A15AEE" w:rsidP="00A15AEE">
      <w:pPr>
        <w:pStyle w:val="333"/>
        <w:rPr>
          <w:rtl/>
        </w:rPr>
      </w:pPr>
      <w:r>
        <w:rPr>
          <w:rtl/>
        </w:rPr>
        <w:t>من فوائد الحديث:</w:t>
      </w:r>
    </w:p>
    <w:p w14:paraId="07E9593B" w14:textId="7501526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ترتيب الفوائت مع الذكر لا مع النسيان، وهذا قول الجمهور.</w:t>
      </w:r>
    </w:p>
    <w:p w14:paraId="1E10E109" w14:textId="26AEE7A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اليمين من غير استحلاف إذا اقتضته مصلحةٌ من زيادة طمأنينة أو نفي توهُّم. </w:t>
      </w:r>
    </w:p>
    <w:p w14:paraId="0895DD61" w14:textId="61A1084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كمال خلق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وحسن تأن</w:t>
      </w:r>
      <w:r w:rsidR="00E5777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يه مع أصحابه وتألُّفهم.</w:t>
      </w:r>
    </w:p>
    <w:p w14:paraId="785A942C"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استحباب قضاء الفوائت جماعة.</w:t>
      </w:r>
    </w:p>
    <w:p w14:paraId="45F35631" w14:textId="77777777" w:rsidR="00A15AEE" w:rsidRPr="00FA6DB9" w:rsidRDefault="00A15AEE" w:rsidP="00A15AEE">
      <w:pPr>
        <w:pStyle w:val="2"/>
        <w:rPr>
          <w:rtl/>
        </w:rPr>
      </w:pPr>
      <w:bookmarkStart w:id="99" w:name="_Toc98591104"/>
      <w:r>
        <w:rPr>
          <w:rFonts w:hint="cs"/>
          <w:rtl/>
        </w:rPr>
        <w:t>باب رفع الصوت بالأذان:</w:t>
      </w:r>
      <w:bookmarkEnd w:id="99"/>
    </w:p>
    <w:p w14:paraId="233E7988" w14:textId="75208FF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الْخُدْرِيُّ-رضي الله عنه- أنه قال ل</w:t>
      </w:r>
      <w:r>
        <w:rPr>
          <w:rFonts w:ascii="Traditional Arabic" w:eastAsia="Calibri" w:hAnsi="Traditional Arabic" w:cs="Traditional Arabic"/>
          <w:sz w:val="36"/>
          <w:szCs w:val="36"/>
          <w:rtl/>
        </w:rPr>
        <w:t>عبد الله</w:t>
      </w:r>
      <w:r w:rsidRPr="00FA6DB9">
        <w:rPr>
          <w:rFonts w:ascii="Traditional Arabic" w:eastAsia="Calibri" w:hAnsi="Traditional Arabic" w:cs="Traditional Arabic"/>
          <w:sz w:val="36"/>
          <w:szCs w:val="36"/>
          <w:rtl/>
        </w:rPr>
        <w:t xml:space="preserve"> بن </w:t>
      </w:r>
      <w:r>
        <w:rPr>
          <w:rFonts w:ascii="Traditional Arabic" w:eastAsia="Calibri" w:hAnsi="Traditional Arabic" w:cs="Traditional Arabic"/>
          <w:sz w:val="36"/>
          <w:szCs w:val="36"/>
          <w:rtl/>
        </w:rPr>
        <w:t>عبد الرحمن</w:t>
      </w:r>
      <w:r w:rsidRPr="00FA6DB9">
        <w:rPr>
          <w:rFonts w:ascii="Traditional Arabic" w:eastAsia="Calibri" w:hAnsi="Traditional Arabic" w:cs="Traditional Arabic"/>
          <w:sz w:val="36"/>
          <w:szCs w:val="36"/>
          <w:rtl/>
        </w:rPr>
        <w:t xml:space="preserve"> بن أبي صعصعة: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إِنِّي أَرَاكَ تُحِبُّ الْغَنَمَ وَالْبَادِيَةَ، فَإِذَا كُنْتَ فِي غَنَمِكَ أَوْ بَادِيَتِكَ فَأَذَّنْتَ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فَارْفَعْ صَوْتَكَ بِالنِّدَاءِ؛ فَإِنَّهُ لَا يَ</w:t>
      </w:r>
      <w:r w:rsidRPr="00FA6DB9">
        <w:rPr>
          <w:rFonts w:ascii="Traditional Arabic" w:eastAsia="Calibri" w:hAnsi="Traditional Arabic" w:cs="Traditional Arabic" w:hint="eastAsia"/>
          <w:sz w:val="36"/>
          <w:szCs w:val="36"/>
          <w:rtl/>
        </w:rPr>
        <w:t>سْمَعُ</w:t>
      </w:r>
      <w:r w:rsidRPr="00FA6DB9">
        <w:rPr>
          <w:rFonts w:ascii="Traditional Arabic" w:eastAsia="Calibri" w:hAnsi="Traditional Arabic" w:cs="Traditional Arabic"/>
          <w:sz w:val="36"/>
          <w:szCs w:val="36"/>
          <w:rtl/>
        </w:rPr>
        <w:t xml:space="preserve"> مَدَى صَوْتِ الْمُؤَذِّنِ جِنٌّ وَلَا إِنْسٌ وَلَا شَيْءٌ، إِلَّا شَهِدَ لَهُ يَوْمَ الْقِيَامَةِ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أَبُو سَعِيدٍ: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سَمِعْتُهُ مِنْ رَسُولِ اللَّهِ</w:t>
      </w:r>
      <w:r w:rsidR="00360E8A">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p>
    <w:p w14:paraId="2EC9272E" w14:textId="77777777" w:rsidR="00A15AEE" w:rsidRPr="00FA6DB9" w:rsidRDefault="00A15AEE" w:rsidP="00A15AEE">
      <w:pPr>
        <w:pStyle w:val="333"/>
        <w:rPr>
          <w:rtl/>
        </w:rPr>
      </w:pPr>
      <w:r>
        <w:rPr>
          <w:rFonts w:hint="cs"/>
          <w:rtl/>
        </w:rPr>
        <w:lastRenderedPageBreak/>
        <w:t>من فوائد الحديث</w:t>
      </w:r>
      <w:r>
        <w:rPr>
          <w:rtl/>
        </w:rPr>
        <w:t>:</w:t>
      </w:r>
    </w:p>
    <w:p w14:paraId="75F0E234"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رفع الصوت بالأذان ليكثر من يشهد له ما لم يجهده أو يتأذى به.</w:t>
      </w:r>
    </w:p>
    <w:p w14:paraId="3522E492"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حبَّ الغنم والبادية ولا سيما عند نزول الفتنة من عمل السلف الصالح.</w:t>
      </w:r>
    </w:p>
    <w:p w14:paraId="16A77C4C" w14:textId="600983C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التبدِّي ومساكنة الأعراب، ومشاركتهم في الأسباب بشرط أن ينال حظَّه من العلم، ويأمن من غلبة الجفاء. </w:t>
      </w:r>
    </w:p>
    <w:p w14:paraId="32583F7C"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أذان الفرد مندوبٌ إليه ولو كان في قفر، ولو لم يرتجِ حضورَ مَنْ يصلي معه؛ لأنه إن فاته دعاء المصلين، لم يفته شهود من سمعه من غيرهم وشهادته له.</w:t>
      </w:r>
    </w:p>
    <w:p w14:paraId="5111A5EA" w14:textId="77777777" w:rsidR="00A15AEE" w:rsidRDefault="00A15AEE" w:rsidP="00A15AEE">
      <w:pPr>
        <w:pStyle w:val="2"/>
        <w:rPr>
          <w:rtl/>
        </w:rPr>
      </w:pPr>
      <w:bookmarkStart w:id="100" w:name="_Toc98591105"/>
      <w:r>
        <w:rPr>
          <w:rFonts w:hint="cs"/>
          <w:rtl/>
        </w:rPr>
        <w:t>باب صلوا كما رأيتموني أصلي:</w:t>
      </w:r>
      <w:bookmarkEnd w:id="100"/>
    </w:p>
    <w:p w14:paraId="2D16E6F0" w14:textId="4154BAE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مَالِكِ بنِ الحويرث</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أَتَيْنَا إِلَى </w:t>
      </w:r>
      <w:r w:rsidR="00757F87">
        <w:rPr>
          <w:rFonts w:ascii="Traditional Arabic" w:eastAsia="Calibri" w:hAnsi="Traditional Arabic" w:cs="Traditional Arabic"/>
          <w:sz w:val="36"/>
          <w:szCs w:val="36"/>
          <w:rtl/>
        </w:rPr>
        <w:t>النَّبي</w:t>
      </w:r>
      <w:r w:rsidR="00360E8A">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وَنَحْنُ شَبَبَةٌ مُتَقَارِبُونَ، فَأَقَمْنَا عِنْدَهُ عِشْرِينَ يَوْمًا وَلَيْلَةً، وَكَانَ رَسُولُ اللَّهِ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رَحِيمًا </w:t>
      </w:r>
      <w:r w:rsidRPr="00FA6DB9">
        <w:rPr>
          <w:rFonts w:ascii="Traditional Arabic" w:eastAsia="Calibri" w:hAnsi="Traditional Arabic" w:cs="Traditional Arabic" w:hint="eastAsia"/>
          <w:sz w:val="36"/>
          <w:szCs w:val="36"/>
          <w:rtl/>
        </w:rPr>
        <w:t>رَفِيقًا،</w:t>
      </w:r>
      <w:r w:rsidRPr="00FA6DB9">
        <w:rPr>
          <w:rFonts w:ascii="Traditional Arabic" w:eastAsia="Calibri" w:hAnsi="Traditional Arabic" w:cs="Traditional Arabic"/>
          <w:sz w:val="36"/>
          <w:szCs w:val="36"/>
          <w:rtl/>
        </w:rPr>
        <w:t xml:space="preserve"> فَلَمَّا ظَنَّ أَنَّا قَدِ اشْتَهَيْنَا أَهْلَنَا-أَوْ قَدِ اشْتَقْنَا-سَأَلَنَا عَمَّنْ تَرَكْنَا بَعْدَنَا، فَأَخْبَرْنَاهُ، قَالَ: (</w:t>
      </w:r>
      <w:r w:rsidRPr="004B4591">
        <w:rPr>
          <w:rFonts w:ascii="Traditional Arabic" w:eastAsia="Calibri" w:hAnsi="Traditional Arabic" w:cs="Traditional Arabic"/>
          <w:b/>
          <w:bCs/>
          <w:color w:val="0070C0"/>
          <w:sz w:val="36"/>
          <w:szCs w:val="36"/>
          <w:rtl/>
        </w:rPr>
        <w:t>ارْجِعُوا إِلَى أَهْلِيكُمْ، فَأَقِيمُوا فِيهِمْ، وَعَلِّمُوهُمْ، وَمُرُوهُمْ</w:t>
      </w:r>
      <w:r w:rsidRPr="00FA6DB9">
        <w:rPr>
          <w:rFonts w:ascii="Traditional Arabic" w:eastAsia="Calibri" w:hAnsi="Traditional Arabic" w:cs="Traditional Arabic"/>
          <w:sz w:val="36"/>
          <w:szCs w:val="36"/>
          <w:rtl/>
        </w:rPr>
        <w:t xml:space="preserve">). وَذَكَرَ أَشْيَاءَ أَحْفَظُهَا </w:t>
      </w:r>
      <w:r w:rsidRPr="00FA6DB9">
        <w:rPr>
          <w:rFonts w:ascii="Traditional Arabic" w:eastAsia="Calibri" w:hAnsi="Traditional Arabic" w:cs="Traditional Arabic" w:hint="eastAsia"/>
          <w:sz w:val="36"/>
          <w:szCs w:val="36"/>
          <w:rtl/>
        </w:rPr>
        <w:t>أَوْ</w:t>
      </w:r>
      <w:r w:rsidRPr="00FA6DB9">
        <w:rPr>
          <w:rFonts w:ascii="Traditional Arabic" w:eastAsia="Calibri" w:hAnsi="Traditional Arabic" w:cs="Traditional Arabic"/>
          <w:sz w:val="36"/>
          <w:szCs w:val="36"/>
          <w:rtl/>
        </w:rPr>
        <w:t xml:space="preserve"> لَا أَحْفَظُهَا (</w:t>
      </w:r>
      <w:r w:rsidRPr="004B4591">
        <w:rPr>
          <w:rFonts w:ascii="Traditional Arabic" w:eastAsia="Calibri" w:hAnsi="Traditional Arabic" w:cs="Traditional Arabic"/>
          <w:b/>
          <w:bCs/>
          <w:color w:val="0070C0"/>
          <w:sz w:val="36"/>
          <w:szCs w:val="36"/>
          <w:rtl/>
        </w:rPr>
        <w:t xml:space="preserve">وَصَلُّوا كَمَا رَأَيْتُمُونِي أُصَلِّي، فَإِذَا حَضَرَتِ </w:t>
      </w:r>
      <w:r w:rsidR="009F413B">
        <w:rPr>
          <w:rFonts w:ascii="Traditional Arabic" w:eastAsia="Calibri" w:hAnsi="Traditional Arabic" w:cs="Traditional Arabic"/>
          <w:b/>
          <w:bCs/>
          <w:color w:val="0070C0"/>
          <w:sz w:val="36"/>
          <w:szCs w:val="36"/>
          <w:rtl/>
        </w:rPr>
        <w:t>الصَّلاة</w:t>
      </w:r>
      <w:r w:rsidRPr="004B4591">
        <w:rPr>
          <w:rFonts w:ascii="Traditional Arabic" w:eastAsia="Calibri" w:hAnsi="Traditional Arabic" w:cs="Traditional Arabic"/>
          <w:b/>
          <w:bCs/>
          <w:color w:val="0070C0"/>
          <w:sz w:val="36"/>
          <w:szCs w:val="36"/>
          <w:rtl/>
        </w:rPr>
        <w:t xml:space="preserve"> فَلْيُؤَذِّنْ لَكُمْ أَحَدُكُمْ وَلْيَؤُمَّكُمْ أَكْبَرُكُمْ</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2A6525D" w14:textId="77777777" w:rsidR="00A15AEE" w:rsidRPr="00FA6DB9" w:rsidRDefault="00A15AEE" w:rsidP="00A15AEE">
      <w:pPr>
        <w:pStyle w:val="333"/>
        <w:rPr>
          <w:rtl/>
        </w:rPr>
      </w:pPr>
      <w:r>
        <w:rPr>
          <w:rtl/>
        </w:rPr>
        <w:t>معاني الكلمات:</w:t>
      </w:r>
    </w:p>
    <w:p w14:paraId="21B29713" w14:textId="4138954D" w:rsidR="00A15AEE" w:rsidRPr="000A119E" w:rsidRDefault="00A15AEE" w:rsidP="00C57B6E">
      <w:pPr>
        <w:pStyle w:val="ab"/>
        <w:numPr>
          <w:ilvl w:val="0"/>
          <w:numId w:val="198"/>
        </w:numPr>
        <w:spacing w:after="160" w:line="256" w:lineRule="auto"/>
        <w:jc w:val="both"/>
        <w:rPr>
          <w:rFonts w:ascii="Traditional Arabic" w:eastAsia="Calibri" w:hAnsi="Traditional Arabic" w:cs="Traditional Arabic"/>
          <w:sz w:val="36"/>
          <w:szCs w:val="36"/>
          <w:rtl/>
        </w:rPr>
      </w:pPr>
      <w:r w:rsidRPr="000A119E">
        <w:rPr>
          <w:rFonts w:ascii="Traditional Arabic" w:eastAsia="Calibri" w:hAnsi="Traditional Arabic" w:cs="Traditional Arabic"/>
          <w:sz w:val="36"/>
          <w:szCs w:val="36"/>
          <w:rtl/>
        </w:rPr>
        <w:t>شببة، أي: شُبّان</w:t>
      </w:r>
      <w:r w:rsidR="00CD1699">
        <w:rPr>
          <w:rFonts w:ascii="Traditional Arabic" w:eastAsia="Calibri" w:hAnsi="Traditional Arabic" w:cs="Traditional Arabic" w:hint="cs"/>
          <w:sz w:val="36"/>
          <w:szCs w:val="36"/>
          <w:rtl/>
        </w:rPr>
        <w:t>.</w:t>
      </w:r>
    </w:p>
    <w:p w14:paraId="5B5A6CD9" w14:textId="47E6A222" w:rsidR="00A15AEE" w:rsidRPr="000A119E" w:rsidRDefault="00A15AEE" w:rsidP="00C57B6E">
      <w:pPr>
        <w:pStyle w:val="ab"/>
        <w:numPr>
          <w:ilvl w:val="0"/>
          <w:numId w:val="198"/>
        </w:numPr>
        <w:spacing w:after="160" w:line="256" w:lineRule="auto"/>
        <w:jc w:val="both"/>
        <w:rPr>
          <w:rFonts w:ascii="Traditional Arabic" w:eastAsia="Calibri" w:hAnsi="Traditional Arabic" w:cs="Traditional Arabic"/>
          <w:sz w:val="36"/>
          <w:szCs w:val="36"/>
          <w:rtl/>
        </w:rPr>
      </w:pPr>
      <w:r w:rsidRPr="000A119E">
        <w:rPr>
          <w:rFonts w:ascii="Traditional Arabic" w:eastAsia="Calibri" w:hAnsi="Traditional Arabic" w:cs="Traditional Arabic"/>
          <w:sz w:val="36"/>
          <w:szCs w:val="36"/>
          <w:rtl/>
        </w:rPr>
        <w:t>متقاربون، أي: في السِّنِّ وال</w:t>
      </w:r>
      <w:r w:rsidR="00A2221F">
        <w:rPr>
          <w:rFonts w:ascii="Traditional Arabic" w:eastAsia="Calibri" w:hAnsi="Traditional Arabic" w:cs="Traditional Arabic"/>
          <w:sz w:val="36"/>
          <w:szCs w:val="36"/>
          <w:rtl/>
        </w:rPr>
        <w:t>قِرَاءَة</w:t>
      </w:r>
      <w:r w:rsidRPr="000A119E">
        <w:rPr>
          <w:rFonts w:ascii="Traditional Arabic" w:eastAsia="Calibri" w:hAnsi="Traditional Arabic" w:cs="Traditional Arabic"/>
          <w:sz w:val="36"/>
          <w:szCs w:val="36"/>
          <w:rtl/>
        </w:rPr>
        <w:t xml:space="preserve"> والعلم.</w:t>
      </w:r>
    </w:p>
    <w:p w14:paraId="370E9C78" w14:textId="77777777" w:rsidR="00A15AEE" w:rsidRPr="00FA6DB9" w:rsidRDefault="00A15AEE" w:rsidP="00A15AEE">
      <w:pPr>
        <w:pStyle w:val="333"/>
        <w:rPr>
          <w:rtl/>
        </w:rPr>
      </w:pPr>
      <w:r>
        <w:rPr>
          <w:rtl/>
        </w:rPr>
        <w:t>من فوائد الحديث:</w:t>
      </w:r>
    </w:p>
    <w:p w14:paraId="4695870D" w14:textId="28D5ADD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طلب العلم وملازمة الرسول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16AE74B" w14:textId="3168787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شفقته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ورحمته بأصحابه، وتلمسه لما يحتاجونه.</w:t>
      </w:r>
    </w:p>
    <w:p w14:paraId="2D3825D4" w14:textId="2BE576F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تعليم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أهله أحكام الشريعة وتربيتهم عليها.</w:t>
      </w:r>
    </w:p>
    <w:p w14:paraId="5E0FF9F9" w14:textId="15EF0AF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لا يشترط الترتيبُ في صفات المؤذن بخلاف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w:t>
      </w:r>
    </w:p>
    <w:p w14:paraId="25F5BBFF" w14:textId="31D289D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٥- إذا استوى المتقدمون للإمامة في العلم أو 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في</w:t>
      </w:r>
      <w:r w:rsidR="00E4771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قد</w:t>
      </w:r>
      <w:r w:rsidR="00E4771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م الأكبر منهم سن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5F39E6BF" w14:textId="769E6B4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التأسي في أداء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بصلاة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4B5627AB" w14:textId="7B6005E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من السنة عند توديع المسافر وصيته بالتقوى والمحافظة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أوامر الشرع.</w:t>
      </w:r>
    </w:p>
    <w:p w14:paraId="433CB5BF" w14:textId="1B92E2DA" w:rsidR="00A15AEE" w:rsidRPr="00FA6DB9" w:rsidRDefault="00A15AEE" w:rsidP="00A15AEE">
      <w:pPr>
        <w:pStyle w:val="2"/>
        <w:rPr>
          <w:rtl/>
        </w:rPr>
      </w:pPr>
      <w:bookmarkStart w:id="101" w:name="_Toc98591106"/>
      <w:r>
        <w:rPr>
          <w:rFonts w:hint="cs"/>
          <w:rtl/>
        </w:rPr>
        <w:t xml:space="preserve">باب </w:t>
      </w:r>
      <w:r w:rsidR="006C35F7">
        <w:rPr>
          <w:rFonts w:hint="cs"/>
          <w:rtl/>
        </w:rPr>
        <w:t>وُجُوب</w:t>
      </w:r>
      <w:r>
        <w:rPr>
          <w:rFonts w:hint="cs"/>
          <w:rtl/>
        </w:rPr>
        <w:t xml:space="preserve"> صلاة </w:t>
      </w:r>
      <w:r w:rsidR="0073192C">
        <w:rPr>
          <w:rFonts w:hint="cs"/>
          <w:rtl/>
        </w:rPr>
        <w:t>الجَمَاعَة</w:t>
      </w:r>
      <w:r>
        <w:rPr>
          <w:rFonts w:hint="cs"/>
          <w:rtl/>
        </w:rPr>
        <w:t>:</w:t>
      </w:r>
      <w:bookmarkEnd w:id="101"/>
    </w:p>
    <w:p w14:paraId="0B152613" w14:textId="3D2145A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B4591">
        <w:rPr>
          <w:rFonts w:ascii="Traditional Arabic" w:eastAsia="Calibri" w:hAnsi="Traditional Arabic" w:cs="Traditional Arabic"/>
          <w:b/>
          <w:bCs/>
          <w:color w:val="0070C0"/>
          <w:sz w:val="36"/>
          <w:szCs w:val="36"/>
          <w:rtl/>
        </w:rPr>
        <w:t>وَ</w:t>
      </w:r>
      <w:r w:rsidR="00C82FFB">
        <w:rPr>
          <w:rFonts w:ascii="Traditional Arabic" w:eastAsia="Calibri" w:hAnsi="Traditional Arabic" w:cs="Traditional Arabic"/>
          <w:b/>
          <w:bCs/>
          <w:color w:val="0070C0"/>
          <w:sz w:val="36"/>
          <w:szCs w:val="36"/>
          <w:rtl/>
        </w:rPr>
        <w:t>الذِي</w:t>
      </w:r>
      <w:r w:rsidRPr="004B4591">
        <w:rPr>
          <w:rFonts w:ascii="Traditional Arabic" w:eastAsia="Calibri" w:hAnsi="Traditional Arabic" w:cs="Traditional Arabic"/>
          <w:b/>
          <w:bCs/>
          <w:color w:val="0070C0"/>
          <w:sz w:val="36"/>
          <w:szCs w:val="36"/>
          <w:rtl/>
        </w:rPr>
        <w:t xml:space="preserve"> نَفْسِي بِيَدِهِ، لَقَدْ هَمَمْتُ أَنْ آمُرَ بِحَطَبٍ فَيُحْطَبَ، ثُمَّ آمُرَ بِ</w:t>
      </w:r>
      <w:r w:rsidR="009F413B">
        <w:rPr>
          <w:rFonts w:ascii="Traditional Arabic" w:eastAsia="Calibri" w:hAnsi="Traditional Arabic" w:cs="Traditional Arabic"/>
          <w:b/>
          <w:bCs/>
          <w:color w:val="0070C0"/>
          <w:sz w:val="36"/>
          <w:szCs w:val="36"/>
          <w:rtl/>
        </w:rPr>
        <w:t>الصَّلاة</w:t>
      </w:r>
      <w:r w:rsidRPr="004B4591">
        <w:rPr>
          <w:rFonts w:ascii="Traditional Arabic" w:eastAsia="Calibri" w:hAnsi="Traditional Arabic" w:cs="Traditional Arabic"/>
          <w:b/>
          <w:bCs/>
          <w:color w:val="0070C0"/>
          <w:sz w:val="36"/>
          <w:szCs w:val="36"/>
          <w:rtl/>
        </w:rPr>
        <w:t xml:space="preserve"> فَيُؤَذَّنَ لَهَا، ثُمَّ آمُرَ رَجُلًا فَيَؤُمَّ النّ</w:t>
      </w:r>
      <w:r w:rsidRPr="004B4591">
        <w:rPr>
          <w:rFonts w:ascii="Traditional Arabic" w:eastAsia="Calibri" w:hAnsi="Traditional Arabic" w:cs="Traditional Arabic" w:hint="eastAsia"/>
          <w:b/>
          <w:bCs/>
          <w:color w:val="0070C0"/>
          <w:sz w:val="36"/>
          <w:szCs w:val="36"/>
          <w:rtl/>
        </w:rPr>
        <w:t>َاسَ،</w:t>
      </w:r>
      <w:r w:rsidRPr="004B4591">
        <w:rPr>
          <w:rFonts w:ascii="Traditional Arabic" w:eastAsia="Calibri" w:hAnsi="Traditional Arabic" w:cs="Traditional Arabic"/>
          <w:b/>
          <w:bCs/>
          <w:color w:val="0070C0"/>
          <w:sz w:val="36"/>
          <w:szCs w:val="36"/>
          <w:rtl/>
        </w:rPr>
        <w:t xml:space="preserve"> ثُمَّ أُخَالِفَ إِلَى رِجَالٍ فَأُحَرِّقَ عَلَيْهِمْ بُيُوتَهُمْ، وَ</w:t>
      </w:r>
      <w:r w:rsidR="00C82FFB">
        <w:rPr>
          <w:rFonts w:ascii="Traditional Arabic" w:eastAsia="Calibri" w:hAnsi="Traditional Arabic" w:cs="Traditional Arabic"/>
          <w:b/>
          <w:bCs/>
          <w:color w:val="0070C0"/>
          <w:sz w:val="36"/>
          <w:szCs w:val="36"/>
          <w:rtl/>
        </w:rPr>
        <w:t>الذِي</w:t>
      </w:r>
      <w:r w:rsidRPr="004B4591">
        <w:rPr>
          <w:rFonts w:ascii="Traditional Arabic" w:eastAsia="Calibri" w:hAnsi="Traditional Arabic" w:cs="Traditional Arabic"/>
          <w:b/>
          <w:bCs/>
          <w:color w:val="0070C0"/>
          <w:sz w:val="36"/>
          <w:szCs w:val="36"/>
          <w:rtl/>
        </w:rPr>
        <w:t xml:space="preserve"> نَفْسِي بِيَدِهِ لَوْ يَعْلَمُ أَحَدُهُمْ أَنَّهُ يَجِدُ عَرْقًا سَمِينًا، أَوْ مِرْمَاتَيْنِ حَسَنَتَيْنِ لَشَهِدَ الْعِشَاءَ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5625788" w14:textId="77777777" w:rsidR="00A15AEE" w:rsidRPr="00FA6DB9" w:rsidRDefault="00A15AEE" w:rsidP="00A15AEE">
      <w:pPr>
        <w:pStyle w:val="333"/>
        <w:rPr>
          <w:rtl/>
        </w:rPr>
      </w:pPr>
      <w:r>
        <w:rPr>
          <w:rtl/>
        </w:rPr>
        <w:t>معاني الكلمات:</w:t>
      </w:r>
    </w:p>
    <w:p w14:paraId="68C4D1D3" w14:textId="6C65DE3D" w:rsidR="00A15AEE" w:rsidRPr="00997656" w:rsidRDefault="00A15AEE" w:rsidP="00C57B6E">
      <w:pPr>
        <w:pStyle w:val="ab"/>
        <w:numPr>
          <w:ilvl w:val="0"/>
          <w:numId w:val="199"/>
        </w:numPr>
        <w:spacing w:after="160" w:line="256" w:lineRule="auto"/>
        <w:jc w:val="both"/>
        <w:rPr>
          <w:rFonts w:ascii="Traditional Arabic" w:eastAsia="Calibri" w:hAnsi="Traditional Arabic" w:cs="Traditional Arabic"/>
          <w:sz w:val="36"/>
          <w:szCs w:val="36"/>
          <w:rtl/>
        </w:rPr>
      </w:pPr>
      <w:r w:rsidRPr="00E47715">
        <w:rPr>
          <w:rFonts w:ascii="Traditional Arabic" w:eastAsia="Calibri" w:hAnsi="Traditional Arabic" w:cs="Traditional Arabic"/>
          <w:b/>
          <w:bCs/>
          <w:color w:val="0070C0"/>
          <w:sz w:val="36"/>
          <w:szCs w:val="36"/>
          <w:rtl/>
        </w:rPr>
        <w:t>الع</w:t>
      </w:r>
      <w:r w:rsidR="00E47715">
        <w:rPr>
          <w:rFonts w:ascii="Traditional Arabic" w:eastAsia="Calibri" w:hAnsi="Traditional Arabic" w:cs="Traditional Arabic" w:hint="cs"/>
          <w:b/>
          <w:bCs/>
          <w:color w:val="0070C0"/>
          <w:sz w:val="36"/>
          <w:szCs w:val="36"/>
          <w:rtl/>
        </w:rPr>
        <w:t>َ</w:t>
      </w:r>
      <w:r w:rsidRPr="00E47715">
        <w:rPr>
          <w:rFonts w:ascii="Traditional Arabic" w:eastAsia="Calibri" w:hAnsi="Traditional Arabic" w:cs="Traditional Arabic"/>
          <w:b/>
          <w:bCs/>
          <w:color w:val="0070C0"/>
          <w:sz w:val="36"/>
          <w:szCs w:val="36"/>
          <w:rtl/>
        </w:rPr>
        <w:t>ر</w:t>
      </w:r>
      <w:r w:rsidR="00E47715">
        <w:rPr>
          <w:rFonts w:ascii="Traditional Arabic" w:eastAsia="Calibri" w:hAnsi="Traditional Arabic" w:cs="Traditional Arabic" w:hint="cs"/>
          <w:b/>
          <w:bCs/>
          <w:color w:val="0070C0"/>
          <w:sz w:val="36"/>
          <w:szCs w:val="36"/>
          <w:rtl/>
        </w:rPr>
        <w:t>ْ</w:t>
      </w:r>
      <w:r w:rsidRPr="00E47715">
        <w:rPr>
          <w:rFonts w:ascii="Traditional Arabic" w:eastAsia="Calibri" w:hAnsi="Traditional Arabic" w:cs="Traditional Arabic"/>
          <w:b/>
          <w:bCs/>
          <w:color w:val="0070C0"/>
          <w:sz w:val="36"/>
          <w:szCs w:val="36"/>
          <w:rtl/>
        </w:rPr>
        <w:t>ق</w:t>
      </w:r>
      <w:r w:rsidRPr="00997656">
        <w:rPr>
          <w:rFonts w:ascii="Traditional Arabic" w:eastAsia="Calibri" w:hAnsi="Traditional Arabic" w:cs="Traditional Arabic"/>
          <w:sz w:val="36"/>
          <w:szCs w:val="36"/>
          <w:rtl/>
        </w:rPr>
        <w:t>: العظم إذا أخذ منه معظم اللحم، وبقيت عليه لحوم رقيقة طيبة.</w:t>
      </w:r>
    </w:p>
    <w:p w14:paraId="61B26830" w14:textId="7A7CFA81" w:rsidR="00A15AEE" w:rsidRPr="00997656" w:rsidRDefault="00A15AEE" w:rsidP="00C57B6E">
      <w:pPr>
        <w:pStyle w:val="ab"/>
        <w:numPr>
          <w:ilvl w:val="0"/>
          <w:numId w:val="199"/>
        </w:numPr>
        <w:spacing w:after="160" w:line="256" w:lineRule="auto"/>
        <w:jc w:val="both"/>
        <w:rPr>
          <w:rFonts w:ascii="Traditional Arabic" w:eastAsia="Calibri" w:hAnsi="Traditional Arabic" w:cs="Traditional Arabic"/>
          <w:sz w:val="36"/>
          <w:szCs w:val="36"/>
          <w:rtl/>
        </w:rPr>
      </w:pPr>
      <w:r w:rsidRPr="00E47715">
        <w:rPr>
          <w:rFonts w:ascii="Traditional Arabic" w:eastAsia="Calibri" w:hAnsi="Traditional Arabic" w:cs="Traditional Arabic"/>
          <w:b/>
          <w:bCs/>
          <w:color w:val="0070C0"/>
          <w:sz w:val="36"/>
          <w:szCs w:val="36"/>
          <w:rtl/>
        </w:rPr>
        <w:t>الم</w:t>
      </w:r>
      <w:r w:rsidR="000643D8">
        <w:rPr>
          <w:rFonts w:ascii="Traditional Arabic" w:eastAsia="Calibri" w:hAnsi="Traditional Arabic" w:cs="Traditional Arabic" w:hint="cs"/>
          <w:b/>
          <w:bCs/>
          <w:color w:val="0070C0"/>
          <w:sz w:val="36"/>
          <w:szCs w:val="36"/>
          <w:rtl/>
        </w:rPr>
        <w:t>ِ</w:t>
      </w:r>
      <w:r w:rsidRPr="00E47715">
        <w:rPr>
          <w:rFonts w:ascii="Traditional Arabic" w:eastAsia="Calibri" w:hAnsi="Traditional Arabic" w:cs="Traditional Arabic"/>
          <w:b/>
          <w:bCs/>
          <w:color w:val="0070C0"/>
          <w:sz w:val="36"/>
          <w:szCs w:val="36"/>
          <w:rtl/>
        </w:rPr>
        <w:t>رم</w:t>
      </w:r>
      <w:r w:rsidR="000643D8">
        <w:rPr>
          <w:rFonts w:ascii="Traditional Arabic" w:eastAsia="Calibri" w:hAnsi="Traditional Arabic" w:cs="Traditional Arabic" w:hint="cs"/>
          <w:b/>
          <w:bCs/>
          <w:color w:val="0070C0"/>
          <w:sz w:val="36"/>
          <w:szCs w:val="36"/>
          <w:rtl/>
        </w:rPr>
        <w:t>َ</w:t>
      </w:r>
      <w:r w:rsidRPr="00E47715">
        <w:rPr>
          <w:rFonts w:ascii="Traditional Arabic" w:eastAsia="Calibri" w:hAnsi="Traditional Arabic" w:cs="Traditional Arabic"/>
          <w:b/>
          <w:bCs/>
          <w:color w:val="0070C0"/>
          <w:sz w:val="36"/>
          <w:szCs w:val="36"/>
          <w:rtl/>
        </w:rPr>
        <w:t>اة</w:t>
      </w:r>
      <w:r w:rsidRPr="00997656">
        <w:rPr>
          <w:rFonts w:ascii="Traditional Arabic" w:eastAsia="Calibri" w:hAnsi="Traditional Arabic" w:cs="Traditional Arabic"/>
          <w:sz w:val="36"/>
          <w:szCs w:val="36"/>
          <w:rtl/>
        </w:rPr>
        <w:t>: ما بين ظلفي الشاة من اللحم.</w:t>
      </w:r>
    </w:p>
    <w:p w14:paraId="1453DFCB" w14:textId="77777777" w:rsidR="00A15AEE" w:rsidRPr="007D10B4" w:rsidRDefault="00A15AEE" w:rsidP="00A15AEE">
      <w:pPr>
        <w:pStyle w:val="333"/>
        <w:rPr>
          <w:rtl/>
        </w:rPr>
      </w:pPr>
      <w:r>
        <w:rPr>
          <w:rFonts w:hint="cs"/>
          <w:rtl/>
        </w:rPr>
        <w:t>من فوائد الحديث:</w:t>
      </w:r>
    </w:p>
    <w:p w14:paraId="70BD26DD" w14:textId="7E37B60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صلاة </w:t>
      </w:r>
      <w:r w:rsidR="0073192C">
        <w:rPr>
          <w:rFonts w:ascii="Traditional Arabic" w:eastAsia="Calibri" w:hAnsi="Traditional Arabic" w:cs="Traditional Arabic"/>
          <w:sz w:val="36"/>
          <w:szCs w:val="36"/>
          <w:rtl/>
        </w:rPr>
        <w:t>الجَمَاعَة</w:t>
      </w:r>
      <w:r w:rsidR="008B7D8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إذ لا يمكن أن يعزم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هذه العقوبة الشديدة في أمر مستحبٍّ ليس بواجب.</w:t>
      </w:r>
    </w:p>
    <w:p w14:paraId="2388EE5D" w14:textId="0455F83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ذم</w:t>
      </w:r>
      <w:r w:rsidR="008B7D8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المتخلفين عن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بوصفهم بالحرص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الشيء الحقير من مطعوم مع التفريط فيما يحصّل به رفيع الدرجات ومنازل الكرامة. </w:t>
      </w:r>
    </w:p>
    <w:p w14:paraId="572D25D9" w14:textId="7D232CE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الوعيد والتهديد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العقوبة.</w:t>
      </w:r>
    </w:p>
    <w:p w14:paraId="7A11DB48" w14:textId="1A4C44C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أخذ أهل الجرائم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غرة؛ لأنه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همّ</w:t>
      </w:r>
      <w:r w:rsidR="008B7D8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بذلك في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عُهد منه فيه الاشتغال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w:t>
      </w:r>
    </w:p>
    <w:p w14:paraId="1A16571D" w14:textId="65F42DE1"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الر</w:t>
      </w:r>
      <w:r w:rsidR="0063164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خصة للإمام أو نائبه في ترك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لأجل إخراج مَنْ يستخفي في بيته ويتركها.</w:t>
      </w:r>
    </w:p>
    <w:p w14:paraId="45EAAA8F" w14:textId="77777777" w:rsidR="008B7D82" w:rsidRPr="00FA6DB9" w:rsidRDefault="008B7D82" w:rsidP="00A15AEE">
      <w:pPr>
        <w:spacing w:after="160" w:line="256" w:lineRule="auto"/>
        <w:ind w:firstLine="720"/>
        <w:jc w:val="both"/>
        <w:rPr>
          <w:rFonts w:ascii="Traditional Arabic" w:eastAsia="Calibri" w:hAnsi="Traditional Arabic" w:cs="Traditional Arabic"/>
          <w:sz w:val="36"/>
          <w:szCs w:val="36"/>
          <w:rtl/>
        </w:rPr>
      </w:pPr>
    </w:p>
    <w:p w14:paraId="6618B40C" w14:textId="3236231C" w:rsidR="00A15AEE" w:rsidRPr="00FA6DB9" w:rsidRDefault="00A15AEE" w:rsidP="00A15AEE">
      <w:pPr>
        <w:pStyle w:val="2"/>
        <w:rPr>
          <w:rtl/>
        </w:rPr>
      </w:pPr>
      <w:bookmarkStart w:id="102" w:name="_Toc98591107"/>
      <w:r>
        <w:rPr>
          <w:rFonts w:hint="cs"/>
          <w:rtl/>
        </w:rPr>
        <w:lastRenderedPageBreak/>
        <w:t xml:space="preserve">باب فضل المشي إلى </w:t>
      </w:r>
      <w:r w:rsidR="009F413B">
        <w:rPr>
          <w:rFonts w:hint="cs"/>
          <w:rtl/>
        </w:rPr>
        <w:t>الصَّلاة</w:t>
      </w:r>
      <w:r>
        <w:rPr>
          <w:rFonts w:hint="cs"/>
          <w:rtl/>
        </w:rPr>
        <w:t>:</w:t>
      </w:r>
      <w:bookmarkEnd w:id="102"/>
    </w:p>
    <w:p w14:paraId="5CC01942" w14:textId="73B59594"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الأشعري</w:t>
      </w:r>
      <w:r w:rsidR="00223F95">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w:t>
      </w:r>
      <w:r w:rsidR="00223F95">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8A7C5B">
        <w:rPr>
          <w:rFonts w:ascii="Traditional Arabic" w:eastAsia="Calibri" w:hAnsi="Traditional Arabic" w:cs="Traditional Arabic"/>
          <w:b/>
          <w:bCs/>
          <w:color w:val="0070C0"/>
          <w:sz w:val="36"/>
          <w:szCs w:val="36"/>
          <w:rtl/>
        </w:rPr>
        <w:t xml:space="preserve">أَعْظَمُ النَّاسِ أَجْرًا فِي </w:t>
      </w:r>
      <w:r w:rsidR="009F413B">
        <w:rPr>
          <w:rFonts w:ascii="Traditional Arabic" w:eastAsia="Calibri" w:hAnsi="Traditional Arabic" w:cs="Traditional Arabic"/>
          <w:b/>
          <w:bCs/>
          <w:color w:val="0070C0"/>
          <w:sz w:val="36"/>
          <w:szCs w:val="36"/>
          <w:rtl/>
        </w:rPr>
        <w:t>الصَّلاة</w:t>
      </w:r>
      <w:r w:rsidRPr="008A7C5B">
        <w:rPr>
          <w:rFonts w:ascii="Traditional Arabic" w:eastAsia="Calibri" w:hAnsi="Traditional Arabic" w:cs="Traditional Arabic"/>
          <w:b/>
          <w:bCs/>
          <w:color w:val="0070C0"/>
          <w:sz w:val="36"/>
          <w:szCs w:val="36"/>
          <w:rtl/>
        </w:rPr>
        <w:t xml:space="preserve"> أَبْعَدُهُمْ فَأَبْعَدُهُمْ مَمْشًى، وَ</w:t>
      </w:r>
      <w:r w:rsidR="00C82FFB">
        <w:rPr>
          <w:rFonts w:ascii="Traditional Arabic" w:eastAsia="Calibri" w:hAnsi="Traditional Arabic" w:cs="Traditional Arabic"/>
          <w:b/>
          <w:bCs/>
          <w:color w:val="0070C0"/>
          <w:sz w:val="36"/>
          <w:szCs w:val="36"/>
          <w:rtl/>
        </w:rPr>
        <w:t>الذِي</w:t>
      </w:r>
      <w:r w:rsidRPr="008A7C5B">
        <w:rPr>
          <w:rFonts w:ascii="Traditional Arabic" w:eastAsia="Calibri" w:hAnsi="Traditional Arabic" w:cs="Traditional Arabic"/>
          <w:b/>
          <w:bCs/>
          <w:color w:val="0070C0"/>
          <w:sz w:val="36"/>
          <w:szCs w:val="36"/>
          <w:rtl/>
        </w:rPr>
        <w:t xml:space="preserve"> يَنْتَظِرُ </w:t>
      </w:r>
      <w:r w:rsidR="009F413B">
        <w:rPr>
          <w:rFonts w:ascii="Traditional Arabic" w:eastAsia="Calibri" w:hAnsi="Traditional Arabic" w:cs="Traditional Arabic"/>
          <w:b/>
          <w:bCs/>
          <w:color w:val="0070C0"/>
          <w:sz w:val="36"/>
          <w:szCs w:val="36"/>
          <w:rtl/>
        </w:rPr>
        <w:t>الصَّلاة</w:t>
      </w:r>
      <w:r w:rsidRPr="008A7C5B">
        <w:rPr>
          <w:rFonts w:ascii="Traditional Arabic" w:eastAsia="Calibri" w:hAnsi="Traditional Arabic" w:cs="Traditional Arabic"/>
          <w:b/>
          <w:bCs/>
          <w:color w:val="0070C0"/>
          <w:sz w:val="36"/>
          <w:szCs w:val="36"/>
          <w:rtl/>
        </w:rPr>
        <w:t xml:space="preserve">، حَتَّى يُصَلِّيَهَا مَعَ </w:t>
      </w:r>
      <w:r w:rsidR="006B03DE">
        <w:rPr>
          <w:rFonts w:ascii="Traditional Arabic" w:eastAsia="Calibri" w:hAnsi="Traditional Arabic" w:cs="Traditional Arabic"/>
          <w:b/>
          <w:bCs/>
          <w:color w:val="0070C0"/>
          <w:sz w:val="36"/>
          <w:szCs w:val="36"/>
          <w:rtl/>
        </w:rPr>
        <w:t>الإِمَام</w:t>
      </w:r>
      <w:r w:rsidRPr="008A7C5B">
        <w:rPr>
          <w:rFonts w:ascii="Traditional Arabic" w:eastAsia="Calibri" w:hAnsi="Traditional Arabic" w:cs="Traditional Arabic"/>
          <w:b/>
          <w:bCs/>
          <w:color w:val="0070C0"/>
          <w:sz w:val="36"/>
          <w:szCs w:val="36"/>
          <w:rtl/>
        </w:rPr>
        <w:t>، أَعْظَم</w:t>
      </w:r>
      <w:r w:rsidRPr="008A7C5B">
        <w:rPr>
          <w:rFonts w:ascii="Traditional Arabic" w:eastAsia="Calibri" w:hAnsi="Traditional Arabic" w:cs="Traditional Arabic" w:hint="eastAsia"/>
          <w:b/>
          <w:bCs/>
          <w:color w:val="0070C0"/>
          <w:sz w:val="36"/>
          <w:szCs w:val="36"/>
          <w:rtl/>
        </w:rPr>
        <w:t>ُ</w:t>
      </w:r>
      <w:r w:rsidRPr="008A7C5B">
        <w:rPr>
          <w:rFonts w:ascii="Traditional Arabic" w:eastAsia="Calibri" w:hAnsi="Traditional Arabic" w:cs="Traditional Arabic"/>
          <w:b/>
          <w:bCs/>
          <w:color w:val="0070C0"/>
          <w:sz w:val="36"/>
          <w:szCs w:val="36"/>
          <w:rtl/>
        </w:rPr>
        <w:t xml:space="preserve"> أَجْرًا مِنَ </w:t>
      </w:r>
      <w:r w:rsidR="00C82FFB">
        <w:rPr>
          <w:rFonts w:ascii="Traditional Arabic" w:eastAsia="Calibri" w:hAnsi="Traditional Arabic" w:cs="Traditional Arabic"/>
          <w:b/>
          <w:bCs/>
          <w:color w:val="0070C0"/>
          <w:sz w:val="36"/>
          <w:szCs w:val="36"/>
          <w:rtl/>
        </w:rPr>
        <w:t>الذِي</w:t>
      </w:r>
      <w:r w:rsidRPr="008A7C5B">
        <w:rPr>
          <w:rFonts w:ascii="Traditional Arabic" w:eastAsia="Calibri" w:hAnsi="Traditional Arabic" w:cs="Traditional Arabic"/>
          <w:b/>
          <w:bCs/>
          <w:color w:val="0070C0"/>
          <w:sz w:val="36"/>
          <w:szCs w:val="36"/>
          <w:rtl/>
        </w:rPr>
        <w:t xml:space="preserve"> يُصَلِّي ثُمَّ يَنَامُ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5095DE34" w14:textId="77777777" w:rsidR="00A15AEE" w:rsidRPr="00FA6DB9" w:rsidRDefault="00A15AEE" w:rsidP="00A15AEE">
      <w:pPr>
        <w:pStyle w:val="333"/>
        <w:rPr>
          <w:rtl/>
        </w:rPr>
      </w:pPr>
      <w:r>
        <w:rPr>
          <w:rtl/>
        </w:rPr>
        <w:t>معاني الكلمات:</w:t>
      </w:r>
    </w:p>
    <w:p w14:paraId="207A59F1" w14:textId="653B97F0" w:rsidR="00A15AEE" w:rsidRPr="00E30F99" w:rsidRDefault="00A15AEE" w:rsidP="00553919">
      <w:pPr>
        <w:pStyle w:val="ab"/>
        <w:spacing w:after="160" w:line="256" w:lineRule="auto"/>
        <w:jc w:val="both"/>
        <w:rPr>
          <w:rFonts w:ascii="Traditional Arabic" w:eastAsia="Calibri" w:hAnsi="Traditional Arabic" w:cs="Traditional Arabic"/>
          <w:sz w:val="36"/>
          <w:szCs w:val="36"/>
          <w:rtl/>
        </w:rPr>
      </w:pPr>
      <w:r w:rsidRPr="00553919">
        <w:rPr>
          <w:rFonts w:ascii="Traditional Arabic" w:eastAsia="Calibri" w:hAnsi="Traditional Arabic" w:cs="Traditional Arabic"/>
          <w:b/>
          <w:bCs/>
          <w:color w:val="0070C0"/>
          <w:sz w:val="36"/>
          <w:szCs w:val="36"/>
          <w:rtl/>
        </w:rPr>
        <w:t>ممشى</w:t>
      </w:r>
      <w:r w:rsidRPr="00E30F99">
        <w:rPr>
          <w:rFonts w:ascii="Traditional Arabic" w:eastAsia="Calibri" w:hAnsi="Traditional Arabic" w:cs="Traditional Arabic"/>
          <w:sz w:val="36"/>
          <w:szCs w:val="36"/>
          <w:rtl/>
        </w:rPr>
        <w:t xml:space="preserve">، أي: مكانًا يمشي فيه، والمراد: أبعدهم مسافة إلى </w:t>
      </w:r>
      <w:r w:rsidR="009F413B">
        <w:rPr>
          <w:rFonts w:ascii="Traditional Arabic" w:eastAsia="Calibri" w:hAnsi="Traditional Arabic" w:cs="Traditional Arabic"/>
          <w:sz w:val="36"/>
          <w:szCs w:val="36"/>
          <w:rtl/>
        </w:rPr>
        <w:t>المَسْجِد</w:t>
      </w:r>
      <w:r w:rsidRPr="00E30F99">
        <w:rPr>
          <w:rFonts w:ascii="Traditional Arabic" w:eastAsia="Calibri" w:hAnsi="Traditional Arabic" w:cs="Traditional Arabic"/>
          <w:sz w:val="36"/>
          <w:szCs w:val="36"/>
          <w:rtl/>
        </w:rPr>
        <w:t>؛ لكثرة الخ</w:t>
      </w:r>
      <w:r w:rsidR="000532E2">
        <w:rPr>
          <w:rFonts w:ascii="Traditional Arabic" w:eastAsia="Calibri" w:hAnsi="Traditional Arabic" w:cs="Traditional Arabic" w:hint="cs"/>
          <w:sz w:val="36"/>
          <w:szCs w:val="36"/>
          <w:rtl/>
        </w:rPr>
        <w:t>ُ</w:t>
      </w:r>
      <w:r w:rsidRPr="00E30F99">
        <w:rPr>
          <w:rFonts w:ascii="Traditional Arabic" w:eastAsia="Calibri" w:hAnsi="Traditional Arabic" w:cs="Traditional Arabic"/>
          <w:sz w:val="36"/>
          <w:szCs w:val="36"/>
          <w:rtl/>
        </w:rPr>
        <w:t>ط</w:t>
      </w:r>
      <w:r w:rsidR="009F0A3D">
        <w:rPr>
          <w:rFonts w:ascii="Traditional Arabic" w:eastAsia="Calibri" w:hAnsi="Traditional Arabic" w:cs="Traditional Arabic" w:hint="cs"/>
          <w:sz w:val="36"/>
          <w:szCs w:val="36"/>
          <w:rtl/>
        </w:rPr>
        <w:t>ى</w:t>
      </w:r>
      <w:r w:rsidRPr="00E30F99">
        <w:rPr>
          <w:rFonts w:ascii="Traditional Arabic" w:eastAsia="Calibri" w:hAnsi="Traditional Arabic" w:cs="Traditional Arabic"/>
          <w:sz w:val="36"/>
          <w:szCs w:val="36"/>
          <w:rtl/>
        </w:rPr>
        <w:t xml:space="preserve"> إليه</w:t>
      </w:r>
      <w:r w:rsidR="00B51764">
        <w:rPr>
          <w:rFonts w:ascii="Traditional Arabic" w:eastAsia="Calibri" w:hAnsi="Traditional Arabic" w:cs="Traditional Arabic" w:hint="cs"/>
          <w:sz w:val="36"/>
          <w:szCs w:val="36"/>
          <w:rtl/>
        </w:rPr>
        <w:t xml:space="preserve"> </w:t>
      </w:r>
      <w:r w:rsidRPr="00E30F99">
        <w:rPr>
          <w:rFonts w:ascii="Traditional Arabic" w:eastAsia="Calibri" w:hAnsi="Traditional Arabic" w:cs="Traditional Arabic"/>
          <w:sz w:val="36"/>
          <w:szCs w:val="36"/>
          <w:rtl/>
        </w:rPr>
        <w:t xml:space="preserve">المشتملة </w:t>
      </w:r>
      <w:r w:rsidR="00C82FFB">
        <w:rPr>
          <w:rFonts w:ascii="Traditional Arabic" w:eastAsia="Calibri" w:hAnsi="Traditional Arabic" w:cs="Traditional Arabic"/>
          <w:sz w:val="36"/>
          <w:szCs w:val="36"/>
          <w:rtl/>
        </w:rPr>
        <w:t>عَلَى</w:t>
      </w:r>
      <w:r w:rsidRPr="00E30F99">
        <w:rPr>
          <w:rFonts w:ascii="Traditional Arabic" w:eastAsia="Calibri" w:hAnsi="Traditional Arabic" w:cs="Traditional Arabic"/>
          <w:sz w:val="36"/>
          <w:szCs w:val="36"/>
          <w:rtl/>
        </w:rPr>
        <w:t xml:space="preserve"> المشقة.</w:t>
      </w:r>
    </w:p>
    <w:p w14:paraId="10D93F5B" w14:textId="77777777" w:rsidR="00A15AEE" w:rsidRPr="00FA6DB9" w:rsidRDefault="00A15AEE" w:rsidP="00A15AEE">
      <w:pPr>
        <w:pStyle w:val="333"/>
        <w:rPr>
          <w:rtl/>
        </w:rPr>
      </w:pPr>
      <w:r>
        <w:rPr>
          <w:rtl/>
        </w:rPr>
        <w:t>من فوائد الحديث:</w:t>
      </w:r>
    </w:p>
    <w:p w14:paraId="79604080" w14:textId="6721F5D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١-فضل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البعيد؛ لأجل كثرة الخ</w:t>
      </w:r>
      <w:r w:rsidR="00F8547C">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ط</w:t>
      </w:r>
      <w:r w:rsidR="00F8547C">
        <w:rPr>
          <w:rFonts w:ascii="Traditional Arabic" w:eastAsia="Calibri" w:hAnsi="Traditional Arabic" w:cs="Traditional Arabic" w:hint="cs"/>
          <w:sz w:val="36"/>
          <w:szCs w:val="36"/>
          <w:rtl/>
        </w:rPr>
        <w:t>ى</w:t>
      </w:r>
      <w:r w:rsidRPr="00FA6DB9">
        <w:rPr>
          <w:rFonts w:ascii="Traditional Arabic" w:eastAsia="Calibri" w:hAnsi="Traditional Arabic" w:cs="Traditional Arabic"/>
          <w:sz w:val="36"/>
          <w:szCs w:val="36"/>
          <w:rtl/>
        </w:rPr>
        <w:t>.</w:t>
      </w:r>
    </w:p>
    <w:p w14:paraId="7C976269" w14:textId="2896626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٢-فضل انتظار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لما فيه من المشقة.</w:t>
      </w:r>
    </w:p>
    <w:p w14:paraId="56A75659" w14:textId="4E38272D"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٣-زيادة أجر المشي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كلما ازداد بُعْدُ البيت عن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w:t>
      </w:r>
    </w:p>
    <w:p w14:paraId="6CA86614" w14:textId="0F7D6F04" w:rsidR="00A15AEE" w:rsidRPr="00FA6DB9" w:rsidRDefault="00A15AEE" w:rsidP="00A15AEE">
      <w:pPr>
        <w:pStyle w:val="2"/>
        <w:rPr>
          <w:rtl/>
        </w:rPr>
      </w:pPr>
      <w:bookmarkStart w:id="103" w:name="_Toc98591108"/>
      <w:r>
        <w:rPr>
          <w:rFonts w:hint="cs"/>
          <w:rtl/>
        </w:rPr>
        <w:t xml:space="preserve">باب الأبعد فالأبعد من </w:t>
      </w:r>
      <w:r w:rsidR="009F413B">
        <w:rPr>
          <w:rFonts w:hint="cs"/>
          <w:rtl/>
        </w:rPr>
        <w:t>المَسْجِد</w:t>
      </w:r>
      <w:r>
        <w:rPr>
          <w:rFonts w:hint="cs"/>
          <w:rtl/>
        </w:rPr>
        <w:t xml:space="preserve"> أعظم أجر</w:t>
      </w:r>
      <w:r w:rsidR="003C0B3E">
        <w:rPr>
          <w:rFonts w:hint="cs"/>
          <w:rtl/>
        </w:rPr>
        <w:t>ً</w:t>
      </w:r>
      <w:r>
        <w:rPr>
          <w:rFonts w:hint="cs"/>
          <w:rtl/>
        </w:rPr>
        <w:t>ا:</w:t>
      </w:r>
      <w:bookmarkEnd w:id="103"/>
    </w:p>
    <w:p w14:paraId="1360EDA0" w14:textId="1C59175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 بَنِي سَلِمَةَ أَرَادُوا أَنْ يَتَحَوَّلُوا عَنْ مَنَازِلِهِمْ فَيَنْزِلُوا قَرِيبًا مِنَ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فَكَرِهَ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 يُعْرُوا، فَقَال</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w:t>
      </w:r>
      <w:r w:rsidRPr="00CA63A8">
        <w:rPr>
          <w:rFonts w:ascii="Traditional Arabic" w:eastAsia="Calibri" w:hAnsi="Traditional Arabic" w:cs="Traditional Arabic"/>
          <w:b/>
          <w:bCs/>
          <w:color w:val="0070C0"/>
          <w:sz w:val="36"/>
          <w:szCs w:val="36"/>
          <w:rtl/>
        </w:rPr>
        <w:t>أَلَا تَحْتَسِبُونَ آثَارَكُمْ؟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888DD62" w14:textId="77777777" w:rsidR="00A15AEE" w:rsidRPr="00FA6DB9" w:rsidRDefault="00A15AEE" w:rsidP="00A15AEE">
      <w:pPr>
        <w:pStyle w:val="333"/>
        <w:rPr>
          <w:rtl/>
        </w:rPr>
      </w:pPr>
      <w:r>
        <w:rPr>
          <w:rtl/>
        </w:rPr>
        <w:t>معاني الكلمات:</w:t>
      </w:r>
    </w:p>
    <w:p w14:paraId="05A1AC4E" w14:textId="7CB4C788" w:rsidR="00A15AEE" w:rsidRDefault="00A15AEE" w:rsidP="00C57B6E">
      <w:pPr>
        <w:pStyle w:val="ab"/>
        <w:numPr>
          <w:ilvl w:val="0"/>
          <w:numId w:val="200"/>
        </w:numPr>
        <w:spacing w:after="160" w:line="256" w:lineRule="auto"/>
        <w:jc w:val="both"/>
        <w:rPr>
          <w:rFonts w:ascii="Traditional Arabic" w:eastAsia="Calibri" w:hAnsi="Traditional Arabic" w:cs="Traditional Arabic"/>
          <w:sz w:val="36"/>
          <w:szCs w:val="36"/>
        </w:rPr>
      </w:pPr>
      <w:r w:rsidRPr="00B416DF">
        <w:rPr>
          <w:rFonts w:ascii="Traditional Arabic" w:eastAsia="Calibri" w:hAnsi="Traditional Arabic" w:cs="Traditional Arabic"/>
          <w:sz w:val="36"/>
          <w:szCs w:val="36"/>
          <w:rtl/>
        </w:rPr>
        <w:t>يعروا: من أ</w:t>
      </w:r>
      <w:r w:rsidR="007301CB">
        <w:rPr>
          <w:rFonts w:ascii="Traditional Arabic" w:eastAsia="Calibri" w:hAnsi="Traditional Arabic" w:cs="Traditional Arabic" w:hint="cs"/>
          <w:sz w:val="36"/>
          <w:szCs w:val="36"/>
          <w:rtl/>
        </w:rPr>
        <w:t>َ</w:t>
      </w:r>
      <w:r w:rsidRPr="00B416DF">
        <w:rPr>
          <w:rFonts w:ascii="Traditional Arabic" w:eastAsia="Calibri" w:hAnsi="Traditional Arabic" w:cs="Traditional Arabic"/>
          <w:sz w:val="36"/>
          <w:szCs w:val="36"/>
          <w:rtl/>
        </w:rPr>
        <w:t>ع</w:t>
      </w:r>
      <w:r w:rsidR="007301CB">
        <w:rPr>
          <w:rFonts w:ascii="Traditional Arabic" w:eastAsia="Calibri" w:hAnsi="Traditional Arabic" w:cs="Traditional Arabic" w:hint="cs"/>
          <w:sz w:val="36"/>
          <w:szCs w:val="36"/>
          <w:rtl/>
        </w:rPr>
        <w:t>ْ</w:t>
      </w:r>
      <w:r w:rsidRPr="00B416DF">
        <w:rPr>
          <w:rFonts w:ascii="Traditional Arabic" w:eastAsia="Calibri" w:hAnsi="Traditional Arabic" w:cs="Traditional Arabic"/>
          <w:sz w:val="36"/>
          <w:szCs w:val="36"/>
          <w:rtl/>
        </w:rPr>
        <w:t>رى</w:t>
      </w:r>
      <w:r w:rsidR="007301CB">
        <w:rPr>
          <w:rFonts w:ascii="Traditional Arabic" w:eastAsia="Calibri" w:hAnsi="Traditional Arabic" w:cs="Traditional Arabic" w:hint="cs"/>
          <w:sz w:val="36"/>
          <w:szCs w:val="36"/>
          <w:rtl/>
        </w:rPr>
        <w:t>،</w:t>
      </w:r>
      <w:r w:rsidRPr="00B416DF">
        <w:rPr>
          <w:rFonts w:ascii="Traditional Arabic" w:eastAsia="Calibri" w:hAnsi="Traditional Arabic" w:cs="Traditional Arabic"/>
          <w:sz w:val="36"/>
          <w:szCs w:val="36"/>
          <w:rtl/>
        </w:rPr>
        <w:t xml:space="preserve"> أي</w:t>
      </w:r>
      <w:r w:rsidR="007301CB">
        <w:rPr>
          <w:rFonts w:ascii="Traditional Arabic" w:eastAsia="Calibri" w:hAnsi="Traditional Arabic" w:cs="Traditional Arabic" w:hint="cs"/>
          <w:sz w:val="36"/>
          <w:szCs w:val="36"/>
          <w:rtl/>
        </w:rPr>
        <w:t>:</w:t>
      </w:r>
      <w:r w:rsidRPr="00B416DF">
        <w:rPr>
          <w:rFonts w:ascii="Traditional Arabic" w:eastAsia="Calibri" w:hAnsi="Traditional Arabic" w:cs="Traditional Arabic"/>
          <w:sz w:val="36"/>
          <w:szCs w:val="36"/>
          <w:rtl/>
        </w:rPr>
        <w:t xml:space="preserve"> يجعلوا نواحي المدينة خالية.</w:t>
      </w:r>
    </w:p>
    <w:p w14:paraId="265BEC8D" w14:textId="77777777" w:rsidR="00A15AEE" w:rsidRPr="00FA6DB9" w:rsidRDefault="00A15AEE" w:rsidP="00A15AEE">
      <w:pPr>
        <w:pStyle w:val="333"/>
        <w:rPr>
          <w:rtl/>
        </w:rPr>
      </w:pPr>
      <w:r>
        <w:rPr>
          <w:rtl/>
        </w:rPr>
        <w:t>من فوائد الحديث:</w:t>
      </w:r>
    </w:p>
    <w:p w14:paraId="2F8EAA40" w14:textId="3E57B0C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أعمال البر إذا كانت خالصةً ت</w:t>
      </w:r>
      <w:r w:rsidR="007301C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كتب آثارُها حسنات. </w:t>
      </w:r>
    </w:p>
    <w:p w14:paraId="0F26289A" w14:textId="61AF10B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السكنى بقرب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إلا لمن حصلت به منفعةٌ أخرى أو أراد تكثيرَ الأجر بكثرة المشي ما لم يشقَّ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نفسه.</w:t>
      </w:r>
    </w:p>
    <w:p w14:paraId="45F05D22" w14:textId="4C8CBF5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استحباب قصد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البعيد ولو كان بجنبه مسجد قريب، إذا لم يلزم من ذهابه إلى البعيد هَجْرُ القريب وإلا فإحياؤه بذكر الله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w:t>
      </w:r>
    </w:p>
    <w:p w14:paraId="3131BC3E" w14:textId="4AC80D31" w:rsidR="00A15AEE" w:rsidRPr="00FA6DB9" w:rsidRDefault="00A15AEE" w:rsidP="00A15AEE">
      <w:pPr>
        <w:pStyle w:val="2"/>
        <w:rPr>
          <w:rtl/>
        </w:rPr>
      </w:pPr>
      <w:bookmarkStart w:id="104" w:name="_Toc98591109"/>
      <w:r>
        <w:rPr>
          <w:rFonts w:hint="cs"/>
          <w:rtl/>
        </w:rPr>
        <w:t xml:space="preserve">باب فضل من غدا إلى </w:t>
      </w:r>
      <w:r w:rsidR="009F413B">
        <w:rPr>
          <w:rFonts w:hint="cs"/>
          <w:rtl/>
        </w:rPr>
        <w:t>المَسْجِد</w:t>
      </w:r>
      <w:r>
        <w:rPr>
          <w:rFonts w:hint="cs"/>
          <w:rtl/>
        </w:rPr>
        <w:t xml:space="preserve"> أو راح:</w:t>
      </w:r>
      <w:bookmarkEnd w:id="104"/>
    </w:p>
    <w:p w14:paraId="5C0F56A9" w14:textId="365A6640"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D64D0">
        <w:rPr>
          <w:rFonts w:ascii="Traditional Arabic" w:eastAsia="Calibri" w:hAnsi="Traditional Arabic" w:cs="Traditional Arabic"/>
          <w:b/>
          <w:bCs/>
          <w:color w:val="0070C0"/>
          <w:sz w:val="36"/>
          <w:szCs w:val="36"/>
          <w:rtl/>
        </w:rPr>
        <w:t xml:space="preserve">مَنْ غَدَا إِلَى </w:t>
      </w:r>
      <w:r w:rsidR="009F413B">
        <w:rPr>
          <w:rFonts w:ascii="Traditional Arabic" w:eastAsia="Calibri" w:hAnsi="Traditional Arabic" w:cs="Traditional Arabic"/>
          <w:b/>
          <w:bCs/>
          <w:color w:val="0070C0"/>
          <w:sz w:val="36"/>
          <w:szCs w:val="36"/>
          <w:rtl/>
        </w:rPr>
        <w:t>المَسْجِد</w:t>
      </w:r>
      <w:r w:rsidRPr="00CD64D0">
        <w:rPr>
          <w:rFonts w:ascii="Traditional Arabic" w:eastAsia="Calibri" w:hAnsi="Traditional Arabic" w:cs="Traditional Arabic"/>
          <w:b/>
          <w:bCs/>
          <w:color w:val="0070C0"/>
          <w:sz w:val="36"/>
          <w:szCs w:val="36"/>
          <w:rtl/>
        </w:rPr>
        <w:t xml:space="preserve"> وَرَاحَ، أَعَدَّ اللَّهُ لَهُ نُزُلَهُ مِنَ الْجَنَّةِ كُلَّمَا غَدَا أَوْ رَاحَ</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537C7DD1" w14:textId="77777777" w:rsidR="00A15AEE" w:rsidRPr="00FA6DB9" w:rsidRDefault="00A15AEE" w:rsidP="00A15AEE">
      <w:pPr>
        <w:pStyle w:val="333"/>
        <w:rPr>
          <w:rtl/>
        </w:rPr>
      </w:pPr>
      <w:r>
        <w:rPr>
          <w:rtl/>
        </w:rPr>
        <w:t>معاني الكلمات:</w:t>
      </w:r>
    </w:p>
    <w:p w14:paraId="69F38E65" w14:textId="5E3E7296" w:rsidR="00A15AEE" w:rsidRPr="0053143B" w:rsidRDefault="00A15AEE" w:rsidP="00C57B6E">
      <w:pPr>
        <w:pStyle w:val="ab"/>
        <w:numPr>
          <w:ilvl w:val="0"/>
          <w:numId w:val="200"/>
        </w:numPr>
        <w:spacing w:after="160" w:line="256" w:lineRule="auto"/>
        <w:jc w:val="both"/>
        <w:rPr>
          <w:rFonts w:ascii="Traditional Arabic" w:eastAsia="Calibri" w:hAnsi="Traditional Arabic" w:cs="Traditional Arabic"/>
          <w:sz w:val="36"/>
          <w:szCs w:val="36"/>
          <w:rtl/>
        </w:rPr>
      </w:pPr>
      <w:r w:rsidRPr="007E4E62">
        <w:rPr>
          <w:rFonts w:ascii="Traditional Arabic" w:eastAsia="Calibri" w:hAnsi="Traditional Arabic" w:cs="Traditional Arabic"/>
          <w:b/>
          <w:bCs/>
          <w:color w:val="0070C0"/>
          <w:sz w:val="36"/>
          <w:szCs w:val="36"/>
          <w:rtl/>
        </w:rPr>
        <w:t>غدا</w:t>
      </w:r>
      <w:r w:rsidRPr="0053143B">
        <w:rPr>
          <w:rFonts w:ascii="Traditional Arabic" w:eastAsia="Calibri" w:hAnsi="Traditional Arabic" w:cs="Traditional Arabic"/>
          <w:sz w:val="36"/>
          <w:szCs w:val="36"/>
          <w:rtl/>
        </w:rPr>
        <w:t xml:space="preserve">: الغدوُّ هو الذهاب </w:t>
      </w:r>
      <w:r w:rsidR="00C82FFB">
        <w:rPr>
          <w:rFonts w:ascii="Traditional Arabic" w:eastAsia="Calibri" w:hAnsi="Traditional Arabic" w:cs="Traditional Arabic"/>
          <w:sz w:val="36"/>
          <w:szCs w:val="36"/>
          <w:rtl/>
        </w:rPr>
        <w:t>أوَّل</w:t>
      </w:r>
      <w:r w:rsidRPr="0053143B">
        <w:rPr>
          <w:rFonts w:ascii="Traditional Arabic" w:eastAsia="Calibri" w:hAnsi="Traditional Arabic" w:cs="Traditional Arabic"/>
          <w:sz w:val="36"/>
          <w:szCs w:val="36"/>
          <w:rtl/>
        </w:rPr>
        <w:t xml:space="preserve"> النهار.</w:t>
      </w:r>
    </w:p>
    <w:p w14:paraId="3FAA9FDE" w14:textId="5FA36B45" w:rsidR="00A15AEE" w:rsidRPr="0053143B" w:rsidRDefault="00A15AEE" w:rsidP="00C57B6E">
      <w:pPr>
        <w:pStyle w:val="ab"/>
        <w:numPr>
          <w:ilvl w:val="0"/>
          <w:numId w:val="200"/>
        </w:numPr>
        <w:spacing w:after="160" w:line="256" w:lineRule="auto"/>
        <w:jc w:val="both"/>
        <w:rPr>
          <w:rFonts w:ascii="Traditional Arabic" w:eastAsia="Calibri" w:hAnsi="Traditional Arabic" w:cs="Traditional Arabic"/>
          <w:sz w:val="36"/>
          <w:szCs w:val="36"/>
          <w:rtl/>
        </w:rPr>
      </w:pPr>
      <w:r w:rsidRPr="007E4E62">
        <w:rPr>
          <w:rFonts w:ascii="Traditional Arabic" w:eastAsia="Calibri" w:hAnsi="Traditional Arabic" w:cs="Traditional Arabic"/>
          <w:b/>
          <w:bCs/>
          <w:color w:val="0070C0"/>
          <w:sz w:val="36"/>
          <w:szCs w:val="36"/>
          <w:rtl/>
        </w:rPr>
        <w:t>راح</w:t>
      </w:r>
      <w:r w:rsidRPr="0053143B">
        <w:rPr>
          <w:rFonts w:ascii="Traditional Arabic" w:eastAsia="Calibri" w:hAnsi="Traditional Arabic" w:cs="Traditional Arabic"/>
          <w:sz w:val="36"/>
          <w:szCs w:val="36"/>
          <w:rtl/>
        </w:rPr>
        <w:t>: الر</w:t>
      </w:r>
      <w:r w:rsidR="007E4E62">
        <w:rPr>
          <w:rFonts w:ascii="Traditional Arabic" w:eastAsia="Calibri" w:hAnsi="Traditional Arabic" w:cs="Traditional Arabic" w:hint="cs"/>
          <w:sz w:val="36"/>
          <w:szCs w:val="36"/>
          <w:rtl/>
        </w:rPr>
        <w:t>َّ</w:t>
      </w:r>
      <w:r w:rsidRPr="0053143B">
        <w:rPr>
          <w:rFonts w:ascii="Traditional Arabic" w:eastAsia="Calibri" w:hAnsi="Traditional Arabic" w:cs="Traditional Arabic"/>
          <w:sz w:val="36"/>
          <w:szCs w:val="36"/>
          <w:rtl/>
        </w:rPr>
        <w:t>واح هو الذهاب آخرَ النهار بعد الزوال.</w:t>
      </w:r>
    </w:p>
    <w:p w14:paraId="0FC3E610" w14:textId="7EA45474" w:rsidR="00A15AEE" w:rsidRPr="0053143B" w:rsidRDefault="00A15AEE" w:rsidP="00A15AEE">
      <w:pPr>
        <w:pStyle w:val="ab"/>
        <w:spacing w:after="160" w:line="256" w:lineRule="auto"/>
        <w:jc w:val="both"/>
        <w:rPr>
          <w:rFonts w:ascii="Traditional Arabic" w:eastAsia="Calibri" w:hAnsi="Traditional Arabic" w:cs="Traditional Arabic"/>
          <w:sz w:val="36"/>
          <w:szCs w:val="36"/>
          <w:rtl/>
        </w:rPr>
      </w:pPr>
      <w:r w:rsidRPr="0053143B">
        <w:rPr>
          <w:rFonts w:ascii="Traditional Arabic" w:eastAsia="Calibri" w:hAnsi="Traditional Arabic" w:cs="Traditional Arabic" w:hint="eastAsia"/>
          <w:sz w:val="36"/>
          <w:szCs w:val="36"/>
          <w:rtl/>
        </w:rPr>
        <w:t>والمراد</w:t>
      </w:r>
      <w:r w:rsidRPr="0053143B">
        <w:rPr>
          <w:rFonts w:ascii="Traditional Arabic" w:eastAsia="Calibri" w:hAnsi="Traditional Arabic" w:cs="Traditional Arabic"/>
          <w:sz w:val="36"/>
          <w:szCs w:val="36"/>
          <w:rtl/>
        </w:rPr>
        <w:t xml:space="preserve"> بالغدوِّ هنا</w:t>
      </w:r>
      <w:r w:rsidR="00D322F6">
        <w:rPr>
          <w:rFonts w:ascii="Traditional Arabic" w:eastAsia="Calibri" w:hAnsi="Traditional Arabic" w:cs="Traditional Arabic" w:hint="cs"/>
          <w:sz w:val="36"/>
          <w:szCs w:val="36"/>
          <w:rtl/>
        </w:rPr>
        <w:t>:</w:t>
      </w:r>
      <w:r w:rsidRPr="0053143B">
        <w:rPr>
          <w:rFonts w:ascii="Traditional Arabic" w:eastAsia="Calibri" w:hAnsi="Traditional Arabic" w:cs="Traditional Arabic"/>
          <w:sz w:val="36"/>
          <w:szCs w:val="36"/>
          <w:rtl/>
        </w:rPr>
        <w:t xml:space="preserve"> مطلَقُ الذهاب للمسجد في أي وقت كان، وبالرَّواح الرجوع منه.</w:t>
      </w:r>
    </w:p>
    <w:p w14:paraId="695DA231" w14:textId="4EAA0E60" w:rsidR="00A15AEE" w:rsidRPr="0053143B" w:rsidRDefault="00A15AEE" w:rsidP="00C57B6E">
      <w:pPr>
        <w:pStyle w:val="ab"/>
        <w:numPr>
          <w:ilvl w:val="0"/>
          <w:numId w:val="200"/>
        </w:numPr>
        <w:spacing w:after="160" w:line="256" w:lineRule="auto"/>
        <w:jc w:val="both"/>
        <w:rPr>
          <w:rFonts w:ascii="Traditional Arabic" w:eastAsia="Calibri" w:hAnsi="Traditional Arabic" w:cs="Traditional Arabic"/>
          <w:sz w:val="36"/>
          <w:szCs w:val="36"/>
          <w:rtl/>
        </w:rPr>
      </w:pPr>
      <w:r w:rsidRPr="00D322F6">
        <w:rPr>
          <w:rFonts w:ascii="Traditional Arabic" w:eastAsia="Calibri" w:hAnsi="Traditional Arabic" w:cs="Traditional Arabic"/>
          <w:b/>
          <w:bCs/>
          <w:color w:val="0070C0"/>
          <w:sz w:val="36"/>
          <w:szCs w:val="36"/>
          <w:rtl/>
        </w:rPr>
        <w:t>نُزُله</w:t>
      </w:r>
      <w:r w:rsidRPr="0053143B">
        <w:rPr>
          <w:rFonts w:ascii="Traditional Arabic" w:eastAsia="Calibri" w:hAnsi="Traditional Arabic" w:cs="Traditional Arabic"/>
          <w:sz w:val="36"/>
          <w:szCs w:val="36"/>
          <w:rtl/>
        </w:rPr>
        <w:t xml:space="preserve">: النُّزُل هو المكان </w:t>
      </w:r>
      <w:r w:rsidR="00C82FFB">
        <w:rPr>
          <w:rFonts w:ascii="Traditional Arabic" w:eastAsia="Calibri" w:hAnsi="Traditional Arabic" w:cs="Traditional Arabic"/>
          <w:sz w:val="36"/>
          <w:szCs w:val="36"/>
          <w:rtl/>
        </w:rPr>
        <w:t>الذِي</w:t>
      </w:r>
      <w:r w:rsidRPr="0053143B">
        <w:rPr>
          <w:rFonts w:ascii="Traditional Arabic" w:eastAsia="Calibri" w:hAnsi="Traditional Arabic" w:cs="Traditional Arabic"/>
          <w:sz w:val="36"/>
          <w:szCs w:val="36"/>
          <w:rtl/>
        </w:rPr>
        <w:t xml:space="preserve"> يهيأ للنزول فيه، وبسكون الزاي ما يهيأ للقادم من الضيافة ونحوها.</w:t>
      </w:r>
    </w:p>
    <w:p w14:paraId="48241C59" w14:textId="5BE05178" w:rsidR="00A15AEE" w:rsidRPr="0053143B" w:rsidRDefault="00A15AEE" w:rsidP="00A15AEE">
      <w:pPr>
        <w:pStyle w:val="ab"/>
        <w:spacing w:after="160" w:line="256" w:lineRule="auto"/>
        <w:jc w:val="both"/>
        <w:rPr>
          <w:rFonts w:ascii="Traditional Arabic" w:eastAsia="Calibri" w:hAnsi="Traditional Arabic" w:cs="Traditional Arabic"/>
          <w:sz w:val="36"/>
          <w:szCs w:val="36"/>
          <w:rtl/>
        </w:rPr>
      </w:pPr>
      <w:r w:rsidRPr="0053143B">
        <w:rPr>
          <w:rFonts w:ascii="Traditional Arabic" w:eastAsia="Calibri" w:hAnsi="Traditional Arabic" w:cs="Traditional Arabic" w:hint="eastAsia"/>
          <w:sz w:val="36"/>
          <w:szCs w:val="36"/>
          <w:rtl/>
        </w:rPr>
        <w:t>والمعنى</w:t>
      </w:r>
      <w:r w:rsidRPr="0053143B">
        <w:rPr>
          <w:rFonts w:ascii="Traditional Arabic" w:eastAsia="Calibri" w:hAnsi="Traditional Arabic" w:cs="Traditional Arabic"/>
          <w:sz w:val="36"/>
          <w:szCs w:val="36"/>
          <w:rtl/>
        </w:rPr>
        <w:t xml:space="preserve">: كلما استمر غدوه ورواحه استمرَّ إعدادُ نزله في الجنة، فالغدوُّ والرَّواحُ في الحديث كالبكرة والعشيِّ في قوله </w:t>
      </w:r>
      <w:r w:rsidR="00A40BAE">
        <w:rPr>
          <w:rFonts w:ascii="Traditional Arabic" w:eastAsia="Calibri" w:hAnsi="Traditional Arabic" w:cs="Traditional Arabic"/>
          <w:sz w:val="36"/>
          <w:szCs w:val="36"/>
          <w:rtl/>
        </w:rPr>
        <w:t>تعالى</w:t>
      </w:r>
      <w:r w:rsidRPr="0053143B">
        <w:rPr>
          <w:rFonts w:ascii="Traditional Arabic" w:eastAsia="Calibri" w:hAnsi="Traditional Arabic" w:cs="Traditional Arabic"/>
          <w:sz w:val="36"/>
          <w:szCs w:val="36"/>
          <w:rtl/>
        </w:rPr>
        <w:t xml:space="preserve">: {ولهم رزقهم فيها بكرة وعشيًا} يراد بها الديمومة لا </w:t>
      </w:r>
      <w:r w:rsidR="00C82FFB">
        <w:rPr>
          <w:rFonts w:ascii="Traditional Arabic" w:eastAsia="Calibri" w:hAnsi="Traditional Arabic" w:cs="Traditional Arabic"/>
          <w:sz w:val="36"/>
          <w:szCs w:val="36"/>
          <w:rtl/>
        </w:rPr>
        <w:t>الوَقْت</w:t>
      </w:r>
      <w:r w:rsidRPr="0053143B">
        <w:rPr>
          <w:rFonts w:ascii="Traditional Arabic" w:eastAsia="Calibri" w:hAnsi="Traditional Arabic" w:cs="Traditional Arabic"/>
          <w:sz w:val="36"/>
          <w:szCs w:val="36"/>
          <w:rtl/>
        </w:rPr>
        <w:t>ان المعلومان.</w:t>
      </w:r>
    </w:p>
    <w:p w14:paraId="2C606769" w14:textId="77777777" w:rsidR="00A15AEE" w:rsidRPr="0053143B" w:rsidRDefault="00A15AEE" w:rsidP="00A15AEE">
      <w:pPr>
        <w:pStyle w:val="333"/>
        <w:rPr>
          <w:rtl/>
        </w:rPr>
      </w:pPr>
      <w:r w:rsidRPr="00D322F6">
        <w:rPr>
          <w:rFonts w:hint="cs"/>
          <w:rtl/>
        </w:rPr>
        <w:t>من فوائد الحديث:</w:t>
      </w:r>
    </w:p>
    <w:p w14:paraId="096C0243" w14:textId="404BA0D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صلاة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وما يترتب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الذهاب إليها حيث ينال الذاهب إليها في كل مرة قصر</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في الجنة. </w:t>
      </w:r>
    </w:p>
    <w:p w14:paraId="0F9F7306" w14:textId="1B75D9A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فضل التردُّد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لأيِّ غرض شرعي ولو لغير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كدراسة العلم، و</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القرآن ونحوهما لعموم الحديث.</w:t>
      </w:r>
    </w:p>
    <w:p w14:paraId="730C66DF" w14:textId="7EA2705F" w:rsidR="00A15AEE" w:rsidRPr="00FA6DB9" w:rsidRDefault="00A15AEE" w:rsidP="00A15AEE">
      <w:pPr>
        <w:pStyle w:val="2"/>
        <w:rPr>
          <w:rtl/>
        </w:rPr>
      </w:pPr>
      <w:bookmarkStart w:id="105" w:name="_Toc98591110"/>
      <w:r>
        <w:rPr>
          <w:rFonts w:hint="cs"/>
          <w:rtl/>
        </w:rPr>
        <w:t>باب فضل من تعلق قلبه ب</w:t>
      </w:r>
      <w:r w:rsidR="00A56EB9">
        <w:rPr>
          <w:rFonts w:hint="cs"/>
          <w:rtl/>
        </w:rPr>
        <w:t>المَسَاجِد</w:t>
      </w:r>
      <w:r>
        <w:rPr>
          <w:rFonts w:hint="cs"/>
          <w:rtl/>
        </w:rPr>
        <w:t>:</w:t>
      </w:r>
      <w:bookmarkEnd w:id="105"/>
    </w:p>
    <w:p w14:paraId="3DD373F8" w14:textId="4900C12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D64D0">
        <w:rPr>
          <w:rFonts w:ascii="Traditional Arabic" w:eastAsia="Calibri" w:hAnsi="Traditional Arabic" w:cs="Traditional Arabic"/>
          <w:b/>
          <w:bCs/>
          <w:color w:val="0070C0"/>
          <w:sz w:val="36"/>
          <w:szCs w:val="36"/>
          <w:rtl/>
        </w:rPr>
        <w:t xml:space="preserve">سَبْعَةٌ يُظِلُّهُمُ اللَّهُ فِي ظِلِّهِ يَوْمَ لَا ظِلَّ إِلَّا ظِلُّهُ: </w:t>
      </w:r>
      <w:r w:rsidR="006B03DE">
        <w:rPr>
          <w:rFonts w:ascii="Traditional Arabic" w:eastAsia="Calibri" w:hAnsi="Traditional Arabic" w:cs="Traditional Arabic"/>
          <w:b/>
          <w:bCs/>
          <w:color w:val="0070C0"/>
          <w:sz w:val="36"/>
          <w:szCs w:val="36"/>
          <w:rtl/>
        </w:rPr>
        <w:t>الإِمَام</w:t>
      </w:r>
      <w:r w:rsidRPr="00CD64D0">
        <w:rPr>
          <w:rFonts w:ascii="Traditional Arabic" w:eastAsia="Calibri" w:hAnsi="Traditional Arabic" w:cs="Traditional Arabic"/>
          <w:b/>
          <w:bCs/>
          <w:color w:val="0070C0"/>
          <w:sz w:val="36"/>
          <w:szCs w:val="36"/>
          <w:rtl/>
        </w:rPr>
        <w:t xml:space="preserve"> الْعَادِلُ، وَشَابٌّ نَشَأَ فِي عِبَادَةِ رَبِّهِ، وَرَجُلٌ قَلْبُهُ مُعَلّ</w:t>
      </w:r>
      <w:r w:rsidRPr="00CD64D0">
        <w:rPr>
          <w:rFonts w:ascii="Traditional Arabic" w:eastAsia="Calibri" w:hAnsi="Traditional Arabic" w:cs="Traditional Arabic" w:hint="eastAsia"/>
          <w:b/>
          <w:bCs/>
          <w:color w:val="0070C0"/>
          <w:sz w:val="36"/>
          <w:szCs w:val="36"/>
          <w:rtl/>
        </w:rPr>
        <w:t>َقٌ</w:t>
      </w:r>
      <w:r w:rsidRPr="00CD64D0">
        <w:rPr>
          <w:rFonts w:ascii="Traditional Arabic" w:eastAsia="Calibri" w:hAnsi="Traditional Arabic" w:cs="Traditional Arabic"/>
          <w:b/>
          <w:bCs/>
          <w:color w:val="0070C0"/>
          <w:sz w:val="36"/>
          <w:szCs w:val="36"/>
          <w:rtl/>
        </w:rPr>
        <w:t xml:space="preserve"> فِي </w:t>
      </w:r>
      <w:r w:rsidR="00A56EB9">
        <w:rPr>
          <w:rFonts w:ascii="Traditional Arabic" w:eastAsia="Calibri" w:hAnsi="Traditional Arabic" w:cs="Traditional Arabic"/>
          <w:b/>
          <w:bCs/>
          <w:color w:val="0070C0"/>
          <w:sz w:val="36"/>
          <w:szCs w:val="36"/>
          <w:rtl/>
        </w:rPr>
        <w:t>المَسَاجِد</w:t>
      </w:r>
      <w:r w:rsidRPr="00CD64D0">
        <w:rPr>
          <w:rFonts w:ascii="Traditional Arabic" w:eastAsia="Calibri" w:hAnsi="Traditional Arabic" w:cs="Traditional Arabic"/>
          <w:b/>
          <w:bCs/>
          <w:color w:val="0070C0"/>
          <w:sz w:val="36"/>
          <w:szCs w:val="36"/>
          <w:rtl/>
        </w:rPr>
        <w:t xml:space="preserve">، وَرَجُلَانِ </w:t>
      </w:r>
      <w:r w:rsidRPr="00CD64D0">
        <w:rPr>
          <w:rFonts w:ascii="Traditional Arabic" w:eastAsia="Calibri" w:hAnsi="Traditional Arabic" w:cs="Traditional Arabic"/>
          <w:b/>
          <w:bCs/>
          <w:color w:val="0070C0"/>
          <w:sz w:val="36"/>
          <w:szCs w:val="36"/>
          <w:rtl/>
        </w:rPr>
        <w:lastRenderedPageBreak/>
        <w:t>تَحَابَّا فِي اللَّهِ؛ اجْتَمَعَا عَلَيْهِ وَتَفَرَّقَا عَلَيْهِ، وَرَجُلٌ طَلَبَتْهُ امْرَأَةٌ ذَاتُ مَنْصِبٍ وَجَمَالٍ فَقَالَ: إِنِّي أَخَافُ اللَّهَ، وَرَجُلٌ تَصَدَّقَ أَخْفَى حَتَّى لَا تَعْلَمَ شِمَالُهُ مَا تُنْفِق</w:t>
      </w:r>
      <w:r w:rsidRPr="00CD64D0">
        <w:rPr>
          <w:rFonts w:ascii="Traditional Arabic" w:eastAsia="Calibri" w:hAnsi="Traditional Arabic" w:cs="Traditional Arabic" w:hint="eastAsia"/>
          <w:b/>
          <w:bCs/>
          <w:color w:val="0070C0"/>
          <w:sz w:val="36"/>
          <w:szCs w:val="36"/>
          <w:rtl/>
        </w:rPr>
        <w:t>ُ</w:t>
      </w:r>
      <w:r w:rsidRPr="00CD64D0">
        <w:rPr>
          <w:rFonts w:ascii="Traditional Arabic" w:eastAsia="Calibri" w:hAnsi="Traditional Arabic" w:cs="Traditional Arabic"/>
          <w:b/>
          <w:bCs/>
          <w:color w:val="0070C0"/>
          <w:sz w:val="36"/>
          <w:szCs w:val="36"/>
          <w:rtl/>
        </w:rPr>
        <w:t xml:space="preserve"> يَمِينُهُ، وَرَجُلٌ ذَكَرَ اللَّهَ خَالِيًا فَفَاضَتْ عَيْنَاهُ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414CDC7" w14:textId="77777777" w:rsidR="00A15AEE" w:rsidRPr="00FA6DB9" w:rsidRDefault="00A15AEE" w:rsidP="00A15AEE">
      <w:pPr>
        <w:pStyle w:val="333"/>
        <w:rPr>
          <w:rtl/>
        </w:rPr>
      </w:pPr>
      <w:r>
        <w:rPr>
          <w:rtl/>
        </w:rPr>
        <w:t>معاني الكلمات:</w:t>
      </w:r>
    </w:p>
    <w:p w14:paraId="5D273F95"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الإخلاص لله في الأعمال.</w:t>
      </w:r>
    </w:p>
    <w:p w14:paraId="45BF0D5F" w14:textId="0F93074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إذا قوي الدافع إلى </w:t>
      </w:r>
      <w:r w:rsidR="002350CA">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 xml:space="preserve"> -لكن تركها العبد خوف</w:t>
      </w:r>
      <w:r w:rsidR="00D322F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من الله- عظ</w:t>
      </w:r>
      <w:r w:rsidR="005F122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م جزاؤه.</w:t>
      </w:r>
    </w:p>
    <w:p w14:paraId="4D70D1F9" w14:textId="2AD42F3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الع</w:t>
      </w:r>
      <w:r w:rsidR="005F122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ادل.</w:t>
      </w:r>
    </w:p>
    <w:p w14:paraId="7C341CD6" w14:textId="3FD5F36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2572B0">
        <w:rPr>
          <w:rFonts w:ascii="Traditional Arabic" w:eastAsia="Calibri" w:hAnsi="Traditional Arabic" w:cs="Traditional Arabic"/>
          <w:sz w:val="36"/>
          <w:szCs w:val="36"/>
          <w:rtl/>
        </w:rPr>
        <w:t>الشَّاب</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نشأ في عبادة ربه.</w:t>
      </w:r>
    </w:p>
    <w:p w14:paraId="764346B5" w14:textId="56F16C6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من يلازم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 xml:space="preserve"> مع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w:t>
      </w:r>
    </w:p>
    <w:p w14:paraId="0DFC8F75" w14:textId="39DAEB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التحاب</w:t>
      </w:r>
      <w:r w:rsidR="005F122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في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2D183F2A" w14:textId="6653E5E8"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م</w:t>
      </w:r>
      <w:r w:rsidR="002350C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ن يخاف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بالغيب.</w:t>
      </w:r>
    </w:p>
    <w:p w14:paraId="163C08ED" w14:textId="1BBF5A7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٨-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الم</w:t>
      </w:r>
      <w:r w:rsidR="00D322F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خفي صدقته.</w:t>
      </w:r>
    </w:p>
    <w:p w14:paraId="182F1756" w14:textId="797A99D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٩-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ذكر</w:t>
      </w:r>
      <w:r w:rsidR="00C82FF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الله فِي الخلوات مَعَ فيضان الد</w:t>
      </w:r>
      <w:r w:rsidR="00C82FF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مع من عَيْنَيْهِ.</w:t>
      </w:r>
    </w:p>
    <w:p w14:paraId="619EEA4C" w14:textId="0FC897C5" w:rsidR="00A15AEE" w:rsidRPr="00FA6DB9" w:rsidRDefault="00A15AEE" w:rsidP="00A15AEE">
      <w:pPr>
        <w:pStyle w:val="2"/>
        <w:rPr>
          <w:rtl/>
        </w:rPr>
      </w:pPr>
      <w:bookmarkStart w:id="106" w:name="_Toc98591111"/>
      <w:r>
        <w:rPr>
          <w:rFonts w:hint="cs"/>
          <w:rtl/>
        </w:rPr>
        <w:t xml:space="preserve">باب إذا حضر </w:t>
      </w:r>
      <w:r w:rsidR="00C82FFB">
        <w:rPr>
          <w:rFonts w:hint="cs"/>
          <w:rtl/>
        </w:rPr>
        <w:t>الطَّعَام</w:t>
      </w:r>
      <w:r>
        <w:rPr>
          <w:rFonts w:hint="cs"/>
          <w:rtl/>
        </w:rPr>
        <w:t xml:space="preserve"> وأقيمت </w:t>
      </w:r>
      <w:r w:rsidR="009F413B">
        <w:rPr>
          <w:rFonts w:hint="cs"/>
          <w:rtl/>
        </w:rPr>
        <w:t>الصَّلاة</w:t>
      </w:r>
      <w:r>
        <w:rPr>
          <w:rFonts w:hint="cs"/>
          <w:rtl/>
        </w:rPr>
        <w:t>:</w:t>
      </w:r>
      <w:bookmarkEnd w:id="106"/>
    </w:p>
    <w:p w14:paraId="288F5E52" w14:textId="1EB9D74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 قَالَ: 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w:t>
      </w:r>
      <w:r w:rsidRPr="00E104A2">
        <w:rPr>
          <w:rFonts w:ascii="Traditional Arabic" w:eastAsia="Calibri" w:hAnsi="Traditional Arabic" w:cs="Traditional Arabic"/>
          <w:b/>
          <w:bCs/>
          <w:color w:val="0070C0"/>
          <w:sz w:val="36"/>
          <w:szCs w:val="36"/>
          <w:rtl/>
        </w:rPr>
        <w:t xml:space="preserve">إِذَا وُضِعَ عَشَاءُ أَحَدِكُمْ وَأُقِيمَتِ </w:t>
      </w:r>
      <w:r w:rsidR="009F413B">
        <w:rPr>
          <w:rFonts w:ascii="Traditional Arabic" w:eastAsia="Calibri" w:hAnsi="Traditional Arabic" w:cs="Traditional Arabic"/>
          <w:b/>
          <w:bCs/>
          <w:color w:val="0070C0"/>
          <w:sz w:val="36"/>
          <w:szCs w:val="36"/>
          <w:rtl/>
        </w:rPr>
        <w:t>الصَّلاة</w:t>
      </w:r>
      <w:r w:rsidRPr="00E104A2">
        <w:rPr>
          <w:rFonts w:ascii="Traditional Arabic" w:eastAsia="Calibri" w:hAnsi="Traditional Arabic" w:cs="Traditional Arabic"/>
          <w:b/>
          <w:bCs/>
          <w:color w:val="0070C0"/>
          <w:sz w:val="36"/>
          <w:szCs w:val="36"/>
          <w:rtl/>
        </w:rPr>
        <w:t xml:space="preserve"> فَابْدَءُوا بِالْعَشَاءِ، وَلَا يَعْجَلْ حَتَّى يَفْرُغَ مِنْهُ</w:t>
      </w:r>
      <w:r w:rsidRPr="00FA6DB9">
        <w:rPr>
          <w:rFonts w:ascii="Traditional Arabic" w:eastAsia="Calibri" w:hAnsi="Traditional Arabic" w:cs="Traditional Arabic"/>
          <w:sz w:val="36"/>
          <w:szCs w:val="36"/>
          <w:rtl/>
        </w:rPr>
        <w:t xml:space="preserve">). وَكَانَ ابْنُ عُمَرَ يُوضَعُ لَهُ </w:t>
      </w:r>
      <w:r w:rsidR="00C82FFB">
        <w:rPr>
          <w:rFonts w:ascii="Traditional Arabic" w:eastAsia="Calibri" w:hAnsi="Traditional Arabic" w:cs="Traditional Arabic" w:hint="eastAsia"/>
          <w:sz w:val="36"/>
          <w:szCs w:val="36"/>
          <w:rtl/>
        </w:rPr>
        <w:t>الطَّعَام</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وَتُقَامُ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فَلَا يَأْتِيهَا حَتَّى يَفْرُغَ، وَإِنَّهُ لَيَسْمَعُ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1F223B2B" w14:textId="77777777" w:rsidR="00A15AEE" w:rsidRPr="00FA6DB9" w:rsidRDefault="00A15AEE" w:rsidP="00A15AEE">
      <w:pPr>
        <w:pStyle w:val="333"/>
        <w:rPr>
          <w:rtl/>
        </w:rPr>
      </w:pPr>
      <w:r>
        <w:rPr>
          <w:rtl/>
        </w:rPr>
        <w:t>معاني الكلمات:</w:t>
      </w:r>
    </w:p>
    <w:p w14:paraId="7F44B01E" w14:textId="74FEE0B3"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w:t>
      </w:r>
    </w:p>
    <w:p w14:paraId="09256464" w14:textId="274CE64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كراهة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بحضرة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يريد أكله؛ لِمَا فيه من ذهاب كمال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ويلتحق به ما في معناه ممّ</w:t>
      </w:r>
      <w:r w:rsidR="00C82FF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يشغل القلب، وهذا إذا كان في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سعةٌ، فإن ضاق صلَّى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حاله محافظةً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w:t>
      </w:r>
      <w:r w:rsidR="00617CC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رمة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ولا يجوز </w:t>
      </w:r>
      <w:r w:rsidR="00617CCB">
        <w:rPr>
          <w:rFonts w:ascii="Traditional Arabic" w:eastAsia="Calibri" w:hAnsi="Traditional Arabic" w:cs="Traditional Arabic"/>
          <w:sz w:val="36"/>
          <w:szCs w:val="36"/>
          <w:rtl/>
        </w:rPr>
        <w:t>التَّأخير</w:t>
      </w:r>
      <w:r w:rsidRPr="00FA6DB9">
        <w:rPr>
          <w:rFonts w:ascii="Traditional Arabic" w:eastAsia="Calibri" w:hAnsi="Traditional Arabic" w:cs="Traditional Arabic"/>
          <w:sz w:val="36"/>
          <w:szCs w:val="36"/>
          <w:rtl/>
        </w:rPr>
        <w:t>.</w:t>
      </w:r>
    </w:p>
    <w:p w14:paraId="7A88FC9C" w14:textId="62D7D33D" w:rsidR="00A15AEE" w:rsidRPr="00FA6DB9" w:rsidRDefault="00A15AEE" w:rsidP="00A15AEE">
      <w:pPr>
        <w:pStyle w:val="2"/>
        <w:rPr>
          <w:rtl/>
        </w:rPr>
      </w:pPr>
      <w:bookmarkStart w:id="107" w:name="_Toc98591112"/>
      <w:r>
        <w:rPr>
          <w:rFonts w:hint="cs"/>
          <w:rtl/>
        </w:rPr>
        <w:t xml:space="preserve">باب المبادرة إلى </w:t>
      </w:r>
      <w:r w:rsidR="009F413B">
        <w:rPr>
          <w:rFonts w:hint="cs"/>
          <w:rtl/>
        </w:rPr>
        <w:t>الصَّلاة</w:t>
      </w:r>
      <w:r>
        <w:rPr>
          <w:rFonts w:hint="cs"/>
          <w:rtl/>
        </w:rPr>
        <w:t>:</w:t>
      </w:r>
      <w:bookmarkEnd w:id="107"/>
    </w:p>
    <w:p w14:paraId="744FD3EC" w14:textId="0CC0C22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الأسودِ بنِ يزيد قال: سَأَلْتُ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مَا 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يَصْنَعُ فِي بَيْتِهِ؟ قَالَتْ: كَانَ يَكُونُ فِي مِهْنَةِ أَهْلِهِ -تَعْنِي خِدْمَةَ أَهْلِهِ- فَإِذَا حَضَرَتِ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خَرَجَ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3581EA43" w14:textId="77777777" w:rsidR="00A15AEE" w:rsidRPr="00FA6DB9" w:rsidRDefault="00A15AEE" w:rsidP="00A15AEE">
      <w:pPr>
        <w:pStyle w:val="333"/>
        <w:rPr>
          <w:rtl/>
        </w:rPr>
      </w:pPr>
      <w:r>
        <w:rPr>
          <w:rFonts w:hint="cs"/>
          <w:rtl/>
        </w:rPr>
        <w:t>من فوائد الحديث</w:t>
      </w:r>
      <w:r>
        <w:rPr>
          <w:rtl/>
        </w:rPr>
        <w:t>:</w:t>
      </w:r>
    </w:p>
    <w:p w14:paraId="5404EAF9" w14:textId="561E6A5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w:t>
      </w:r>
      <w:r w:rsidR="002E1F7E">
        <w:rPr>
          <w:rFonts w:ascii="Traditional Arabic" w:eastAsia="Calibri" w:hAnsi="Traditional Arabic" w:cs="Traditional Arabic"/>
          <w:sz w:val="36"/>
          <w:szCs w:val="36"/>
          <w:rtl/>
        </w:rPr>
        <w:t>الأَئِمَّة</w:t>
      </w:r>
      <w:r w:rsidRPr="00FA6DB9">
        <w:rPr>
          <w:rFonts w:ascii="Traditional Arabic" w:eastAsia="Calibri" w:hAnsi="Traditional Arabic" w:cs="Traditional Arabic"/>
          <w:sz w:val="36"/>
          <w:szCs w:val="36"/>
          <w:rtl/>
        </w:rPr>
        <w:t xml:space="preserve"> و</w:t>
      </w:r>
      <w:r w:rsidR="002E1F7E">
        <w:rPr>
          <w:rFonts w:ascii="Traditional Arabic" w:eastAsia="Calibri" w:hAnsi="Traditional Arabic" w:cs="Traditional Arabic"/>
          <w:sz w:val="36"/>
          <w:szCs w:val="36"/>
          <w:rtl/>
        </w:rPr>
        <w:t>الفُضَلَاء</w:t>
      </w:r>
      <w:r w:rsidRPr="00FA6DB9">
        <w:rPr>
          <w:rFonts w:ascii="Traditional Arabic" w:eastAsia="Calibri" w:hAnsi="Traditional Arabic" w:cs="Traditional Arabic"/>
          <w:sz w:val="36"/>
          <w:szCs w:val="36"/>
          <w:rtl/>
        </w:rPr>
        <w:t xml:space="preserve"> يتولون أمورهم بأنفسهم، وأن ذلك من فعل الصالحين المتواضعين اتّباعًا لسيِّدهم محمد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5BB73C1B" w14:textId="4799F19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دأبه </w:t>
      </w:r>
      <w:r w:rsidR="00FB1544">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خدمته أهله في أكثر </w:t>
      </w:r>
      <w:r w:rsidR="00E40077">
        <w:rPr>
          <w:rFonts w:ascii="Traditional Arabic" w:eastAsia="Calibri" w:hAnsi="Traditional Arabic" w:cs="Traditional Arabic"/>
          <w:sz w:val="36"/>
          <w:szCs w:val="36"/>
          <w:rtl/>
        </w:rPr>
        <w:t>أَحيَانِه</w:t>
      </w:r>
      <w:r w:rsidRPr="00FA6DB9">
        <w:rPr>
          <w:rFonts w:ascii="Traditional Arabic" w:eastAsia="Calibri" w:hAnsi="Traditional Arabic" w:cs="Traditional Arabic"/>
          <w:sz w:val="36"/>
          <w:szCs w:val="36"/>
          <w:rtl/>
        </w:rPr>
        <w:t xml:space="preserve"> لقول </w:t>
      </w:r>
      <w:r w:rsidR="00E40077">
        <w:rPr>
          <w:rFonts w:ascii="Traditional Arabic" w:eastAsia="Calibri" w:hAnsi="Traditional Arabic" w:cs="Traditional Arabic"/>
          <w:sz w:val="36"/>
          <w:szCs w:val="36"/>
          <w:rtl/>
        </w:rPr>
        <w:t>عَائِشَة</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عنها- (كان يكون في</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1F89B5FF" w14:textId="36F872E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أنه لا يمنع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من المبادرة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هيئت</w:t>
      </w:r>
      <w:r w:rsidR="00E4007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ه التي هو عليها؛ إن كانت لا تؤثر في صحة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0117B77B" w14:textId="4103D8A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العناية بشأن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وعدم </w:t>
      </w:r>
      <w:r w:rsidR="002E1F7E">
        <w:rPr>
          <w:rFonts w:ascii="Traditional Arabic" w:eastAsia="Calibri" w:hAnsi="Traditional Arabic" w:cs="Traditional Arabic"/>
          <w:sz w:val="36"/>
          <w:szCs w:val="36"/>
          <w:rtl/>
        </w:rPr>
        <w:t>الانشِغَال</w:t>
      </w:r>
      <w:r w:rsidRPr="00FA6DB9">
        <w:rPr>
          <w:rFonts w:ascii="Traditional Arabic" w:eastAsia="Calibri" w:hAnsi="Traditional Arabic" w:cs="Traditional Arabic"/>
          <w:sz w:val="36"/>
          <w:szCs w:val="36"/>
          <w:rtl/>
        </w:rPr>
        <w:t xml:space="preserve"> عنها بشواغل الأهل و</w:t>
      </w:r>
      <w:r w:rsidR="00E40077">
        <w:rPr>
          <w:rFonts w:ascii="Traditional Arabic" w:eastAsia="Calibri" w:hAnsi="Traditional Arabic" w:cs="Traditional Arabic"/>
          <w:sz w:val="36"/>
          <w:szCs w:val="36"/>
          <w:rtl/>
        </w:rPr>
        <w:t>الأولاد</w:t>
      </w:r>
      <w:r w:rsidRPr="00FA6DB9">
        <w:rPr>
          <w:rFonts w:ascii="Traditional Arabic" w:eastAsia="Calibri" w:hAnsi="Traditional Arabic" w:cs="Traditional Arabic"/>
          <w:sz w:val="36"/>
          <w:szCs w:val="36"/>
          <w:rtl/>
        </w:rPr>
        <w:t>.</w:t>
      </w:r>
    </w:p>
    <w:p w14:paraId="05E693DF" w14:textId="458BDF28" w:rsidR="00A15AEE" w:rsidRPr="00FA6DB9" w:rsidRDefault="00A15AEE" w:rsidP="00A15AEE">
      <w:pPr>
        <w:pStyle w:val="2"/>
        <w:rPr>
          <w:rtl/>
        </w:rPr>
      </w:pPr>
      <w:bookmarkStart w:id="108" w:name="_Toc98591113"/>
      <w:r>
        <w:rPr>
          <w:rFonts w:hint="cs"/>
          <w:rtl/>
        </w:rPr>
        <w:t>باب أهل العلم والفضل أحق ب</w:t>
      </w:r>
      <w:r w:rsidR="006B03DE">
        <w:rPr>
          <w:rFonts w:hint="cs"/>
          <w:rtl/>
        </w:rPr>
        <w:t>الإِمَام</w:t>
      </w:r>
      <w:r>
        <w:rPr>
          <w:rFonts w:hint="cs"/>
          <w:rtl/>
        </w:rPr>
        <w:t>ة:</w:t>
      </w:r>
      <w:bookmarkEnd w:id="108"/>
    </w:p>
    <w:p w14:paraId="79C38F9A" w14:textId="722BC964"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مَرِضَ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فَاشْتَدَّ مَرَضُهُ فَقَالَ: (</w:t>
      </w:r>
      <w:r w:rsidRPr="00E4151D">
        <w:rPr>
          <w:rFonts w:ascii="Traditional Arabic" w:eastAsia="Calibri" w:hAnsi="Traditional Arabic" w:cs="Traditional Arabic"/>
          <w:b/>
          <w:bCs/>
          <w:color w:val="0070C0"/>
          <w:sz w:val="36"/>
          <w:szCs w:val="36"/>
          <w:rtl/>
        </w:rPr>
        <w:t>مُرُوا أَبَا بَكْرٍ فَلْيُصَلِّ بِالنَّاسِ</w:t>
      </w:r>
      <w:r w:rsidRPr="00FA6DB9">
        <w:rPr>
          <w:rFonts w:ascii="Traditional Arabic" w:eastAsia="Calibri" w:hAnsi="Traditional Arabic" w:cs="Traditional Arabic"/>
          <w:sz w:val="36"/>
          <w:szCs w:val="36"/>
          <w:rtl/>
        </w:rPr>
        <w:t xml:space="preserve">). قَالَتْ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إِنَّهُ رَجُلٌ رَقِيقٌ؛ إِذَا قَامَ مَقَامَكَ لَمْ يَسْتَطِ</w:t>
      </w:r>
      <w:r w:rsidRPr="00FA6DB9">
        <w:rPr>
          <w:rFonts w:ascii="Traditional Arabic" w:eastAsia="Calibri" w:hAnsi="Traditional Arabic" w:cs="Traditional Arabic" w:hint="eastAsia"/>
          <w:sz w:val="36"/>
          <w:szCs w:val="36"/>
          <w:rtl/>
        </w:rPr>
        <w:t>عْ</w:t>
      </w:r>
      <w:r w:rsidRPr="00FA6DB9">
        <w:rPr>
          <w:rFonts w:ascii="Traditional Arabic" w:eastAsia="Calibri" w:hAnsi="Traditional Arabic" w:cs="Traditional Arabic"/>
          <w:sz w:val="36"/>
          <w:szCs w:val="36"/>
          <w:rtl/>
        </w:rPr>
        <w:t xml:space="preserve"> أَنْ يُصَلِّيَ بِالنَّاسِ. قَالَ: (</w:t>
      </w:r>
      <w:r w:rsidRPr="00E4151D">
        <w:rPr>
          <w:rFonts w:ascii="Traditional Arabic" w:eastAsia="Calibri" w:hAnsi="Traditional Arabic" w:cs="Traditional Arabic"/>
          <w:b/>
          <w:bCs/>
          <w:color w:val="0070C0"/>
          <w:sz w:val="36"/>
          <w:szCs w:val="36"/>
          <w:rtl/>
        </w:rPr>
        <w:t>مُرُوا أَبَا بَكْرٍ فَلْيُصَلِّ بِالنَّاسِ</w:t>
      </w:r>
      <w:r w:rsidRPr="00FA6DB9">
        <w:rPr>
          <w:rFonts w:ascii="Traditional Arabic" w:eastAsia="Calibri" w:hAnsi="Traditional Arabic" w:cs="Traditional Arabic"/>
          <w:sz w:val="36"/>
          <w:szCs w:val="36"/>
          <w:rtl/>
        </w:rPr>
        <w:t>). فَعَادَتْ، فَقَالَ: (</w:t>
      </w:r>
      <w:r w:rsidRPr="00E4151D">
        <w:rPr>
          <w:rFonts w:ascii="Traditional Arabic" w:eastAsia="Calibri" w:hAnsi="Traditional Arabic" w:cs="Traditional Arabic"/>
          <w:b/>
          <w:bCs/>
          <w:color w:val="0070C0"/>
          <w:sz w:val="36"/>
          <w:szCs w:val="36"/>
          <w:rtl/>
        </w:rPr>
        <w:t>مُرِي أَبَا بَكْرٍ فَلْيُصَلِّ بِالنَّاسِ، فَإِنَّكُنَّ صَوَاحِبُ يُوسُفَ</w:t>
      </w:r>
      <w:r w:rsidRPr="00FA6DB9">
        <w:rPr>
          <w:rFonts w:ascii="Traditional Arabic" w:eastAsia="Calibri" w:hAnsi="Traditional Arabic" w:cs="Traditional Arabic"/>
          <w:sz w:val="36"/>
          <w:szCs w:val="36"/>
          <w:rtl/>
        </w:rPr>
        <w:t>). فَأَتَاهُ الرَّسُولُ [أي</w:t>
      </w:r>
      <w:r w:rsidR="00E4007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w:t>
      </w:r>
      <w:r w:rsidR="00E4007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ل</w:t>
      </w:r>
      <w:r w:rsidR="00E4007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ال] فَصَلَّى بِالنَّاسِ فِي حَيَاةِ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E68F81E" w14:textId="77777777" w:rsidR="00A15AEE" w:rsidRPr="00FA6DB9" w:rsidRDefault="00A15AEE" w:rsidP="00A15AEE">
      <w:pPr>
        <w:pStyle w:val="333"/>
        <w:rPr>
          <w:rtl/>
        </w:rPr>
      </w:pPr>
      <w:r>
        <w:rPr>
          <w:rtl/>
        </w:rPr>
        <w:lastRenderedPageBreak/>
        <w:t>معاني الكلمات:</w:t>
      </w:r>
    </w:p>
    <w:p w14:paraId="7C038A82" w14:textId="72D43D67" w:rsidR="00A15AEE" w:rsidRPr="00FA6E65" w:rsidRDefault="00A15AEE" w:rsidP="00C57B6E">
      <w:pPr>
        <w:pStyle w:val="ab"/>
        <w:numPr>
          <w:ilvl w:val="0"/>
          <w:numId w:val="201"/>
        </w:numPr>
        <w:spacing w:after="160" w:line="256" w:lineRule="auto"/>
        <w:jc w:val="both"/>
        <w:rPr>
          <w:rFonts w:ascii="Traditional Arabic" w:eastAsia="Calibri" w:hAnsi="Traditional Arabic" w:cs="Traditional Arabic"/>
          <w:sz w:val="36"/>
          <w:szCs w:val="36"/>
          <w:rtl/>
        </w:rPr>
      </w:pPr>
      <w:r w:rsidRPr="00FA6E65">
        <w:rPr>
          <w:rFonts w:ascii="Traditional Arabic" w:eastAsia="Calibri" w:hAnsi="Traditional Arabic" w:cs="Traditional Arabic"/>
          <w:sz w:val="36"/>
          <w:szCs w:val="36"/>
          <w:rtl/>
        </w:rPr>
        <w:t>(</w:t>
      </w:r>
      <w:r w:rsidRPr="00FA6E65">
        <w:rPr>
          <w:rFonts w:ascii="Traditional Arabic" w:eastAsia="Calibri" w:hAnsi="Traditional Arabic" w:cs="Traditional Arabic"/>
          <w:b/>
          <w:bCs/>
          <w:color w:val="0070C0"/>
          <w:sz w:val="36"/>
          <w:szCs w:val="36"/>
          <w:rtl/>
        </w:rPr>
        <w:t>فإنكن صواحب يوسف</w:t>
      </w:r>
      <w:r w:rsidRPr="00FA6E65">
        <w:rPr>
          <w:rFonts w:ascii="Traditional Arabic" w:eastAsia="Calibri" w:hAnsi="Traditional Arabic" w:cs="Traditional Arabic"/>
          <w:sz w:val="36"/>
          <w:szCs w:val="36"/>
          <w:rtl/>
        </w:rPr>
        <w:t xml:space="preserve">)، أي: في التظاهر </w:t>
      </w:r>
      <w:r w:rsidR="00C82FFB">
        <w:rPr>
          <w:rFonts w:ascii="Traditional Arabic" w:eastAsia="Calibri" w:hAnsi="Traditional Arabic" w:cs="Traditional Arabic"/>
          <w:sz w:val="36"/>
          <w:szCs w:val="36"/>
          <w:rtl/>
        </w:rPr>
        <w:t>عَلَى</w:t>
      </w:r>
      <w:r w:rsidRPr="00FA6E65">
        <w:rPr>
          <w:rFonts w:ascii="Traditional Arabic" w:eastAsia="Calibri" w:hAnsi="Traditional Arabic" w:cs="Traditional Arabic"/>
          <w:sz w:val="36"/>
          <w:szCs w:val="36"/>
          <w:rtl/>
        </w:rPr>
        <w:t xml:space="preserve"> ما تردن، وكثرة إلحاحكن في طلب ما تردنه وتملن إليه. وقيل: في إخفاء غير ما تظهرنه؛ لأن </w:t>
      </w:r>
      <w:r w:rsidR="00E40077">
        <w:rPr>
          <w:rFonts w:ascii="Traditional Arabic" w:eastAsia="Calibri" w:hAnsi="Traditional Arabic" w:cs="Traditional Arabic"/>
          <w:sz w:val="36"/>
          <w:szCs w:val="36"/>
          <w:rtl/>
        </w:rPr>
        <w:t>عَائِشَة</w:t>
      </w:r>
      <w:r w:rsidRPr="00FA6E65">
        <w:rPr>
          <w:rFonts w:ascii="Traditional Arabic" w:eastAsia="Calibri" w:hAnsi="Traditional Arabic" w:cs="Traditional Arabic"/>
          <w:sz w:val="36"/>
          <w:szCs w:val="36"/>
          <w:rtl/>
        </w:rPr>
        <w:t xml:space="preserve"> رضي الله عنه</w:t>
      </w:r>
      <w:r w:rsidR="005E0124">
        <w:rPr>
          <w:rFonts w:ascii="Traditional Arabic" w:eastAsia="Calibri" w:hAnsi="Traditional Arabic" w:cs="Traditional Arabic" w:hint="cs"/>
          <w:sz w:val="36"/>
          <w:szCs w:val="36"/>
          <w:rtl/>
        </w:rPr>
        <w:t>ا</w:t>
      </w:r>
      <w:r w:rsidRPr="00FA6E65">
        <w:rPr>
          <w:rFonts w:ascii="Traditional Arabic" w:eastAsia="Calibri" w:hAnsi="Traditional Arabic" w:cs="Traditional Arabic"/>
          <w:sz w:val="36"/>
          <w:szCs w:val="36"/>
          <w:rtl/>
        </w:rPr>
        <w:t xml:space="preserve"> لم ت</w:t>
      </w:r>
      <w:r w:rsidR="001F7129">
        <w:rPr>
          <w:rFonts w:ascii="Traditional Arabic" w:eastAsia="Calibri" w:hAnsi="Traditional Arabic" w:cs="Traditional Arabic" w:hint="cs"/>
          <w:sz w:val="36"/>
          <w:szCs w:val="36"/>
          <w:rtl/>
        </w:rPr>
        <w:t>ُ</w:t>
      </w:r>
      <w:r w:rsidRPr="00FA6E65">
        <w:rPr>
          <w:rFonts w:ascii="Traditional Arabic" w:eastAsia="Calibri" w:hAnsi="Traditional Arabic" w:cs="Traditional Arabic"/>
          <w:sz w:val="36"/>
          <w:szCs w:val="36"/>
          <w:rtl/>
        </w:rPr>
        <w:t>رد أن يصلي أبو بكر رضي الله عنه بالناس خشية أن يتشاءم به الناس فيقولون إنه لم ي</w:t>
      </w:r>
      <w:r>
        <w:rPr>
          <w:rFonts w:ascii="Traditional Arabic" w:eastAsia="Calibri" w:hAnsi="Traditional Arabic" w:cs="Traditional Arabic" w:hint="cs"/>
          <w:sz w:val="36"/>
          <w:szCs w:val="36"/>
          <w:rtl/>
        </w:rPr>
        <w:t>ُ</w:t>
      </w:r>
      <w:r w:rsidRPr="00FA6E65">
        <w:rPr>
          <w:rFonts w:ascii="Traditional Arabic" w:eastAsia="Calibri" w:hAnsi="Traditional Arabic" w:cs="Traditional Arabic"/>
          <w:sz w:val="36"/>
          <w:szCs w:val="36"/>
          <w:rtl/>
        </w:rPr>
        <w:t>ر إمام</w:t>
      </w:r>
      <w:r>
        <w:rPr>
          <w:rFonts w:ascii="Traditional Arabic" w:eastAsia="Calibri" w:hAnsi="Traditional Arabic" w:cs="Traditional Arabic" w:hint="cs"/>
          <w:sz w:val="36"/>
          <w:szCs w:val="36"/>
          <w:rtl/>
        </w:rPr>
        <w:t>ً</w:t>
      </w:r>
      <w:r w:rsidRPr="00FA6E65">
        <w:rPr>
          <w:rFonts w:ascii="Traditional Arabic" w:eastAsia="Calibri" w:hAnsi="Traditional Arabic" w:cs="Traditional Arabic"/>
          <w:sz w:val="36"/>
          <w:szCs w:val="36"/>
          <w:rtl/>
        </w:rPr>
        <w:t>ا إ</w:t>
      </w:r>
      <w:r w:rsidRPr="00FA6E65">
        <w:rPr>
          <w:rFonts w:ascii="Traditional Arabic" w:eastAsia="Calibri" w:hAnsi="Traditional Arabic" w:cs="Traditional Arabic" w:hint="eastAsia"/>
          <w:sz w:val="36"/>
          <w:szCs w:val="36"/>
          <w:rtl/>
        </w:rPr>
        <w:t>لا</w:t>
      </w:r>
      <w:r w:rsidRPr="00FA6E65">
        <w:rPr>
          <w:rFonts w:ascii="Traditional Arabic" w:eastAsia="Calibri" w:hAnsi="Traditional Arabic" w:cs="Traditional Arabic"/>
          <w:sz w:val="36"/>
          <w:szCs w:val="36"/>
          <w:rtl/>
        </w:rPr>
        <w:t xml:space="preserve"> في حين مرض رسول الله </w:t>
      </w:r>
      <w:r w:rsidR="00FB1544">
        <w:rPr>
          <w:rFonts w:ascii="Traditional Arabic" w:eastAsia="Calibri" w:hAnsi="Traditional Arabic" w:cs="Traditional Arabic"/>
          <w:sz w:val="36"/>
          <w:szCs w:val="36"/>
          <w:rtl/>
        </w:rPr>
        <w:t xml:space="preserve">ﷺ </w:t>
      </w:r>
      <w:r w:rsidRPr="00FA6E65">
        <w:rPr>
          <w:rFonts w:ascii="Traditional Arabic" w:eastAsia="Calibri" w:hAnsi="Traditional Arabic" w:cs="Traditional Arabic"/>
          <w:sz w:val="36"/>
          <w:szCs w:val="36"/>
          <w:rtl/>
        </w:rPr>
        <w:t>وحين موته، أو خشية استخلافه فيثقل حمله.</w:t>
      </w:r>
    </w:p>
    <w:p w14:paraId="2EE5A7D8" w14:textId="77777777" w:rsidR="00A15AEE" w:rsidRPr="003A0E58" w:rsidRDefault="00A15AEE" w:rsidP="00A15AEE">
      <w:pPr>
        <w:pStyle w:val="333"/>
        <w:rPr>
          <w:rtl/>
        </w:rPr>
      </w:pPr>
      <w:r>
        <w:rPr>
          <w:rFonts w:hint="cs"/>
          <w:rtl/>
        </w:rPr>
        <w:t>من فوائد الحديث:</w:t>
      </w:r>
    </w:p>
    <w:p w14:paraId="3B64E4CF" w14:textId="1AF99FD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أبي بكر</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سائر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w:t>
      </w:r>
    </w:p>
    <w:p w14:paraId="28AA9CC9" w14:textId="7032578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مراجعة ولي الأمر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سبيل العرض و</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بما يظن أنه مصلحة.</w:t>
      </w:r>
    </w:p>
    <w:p w14:paraId="344D9EB7" w14:textId="1C28746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البكاء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وأنه لا يبطلها.</w:t>
      </w:r>
    </w:p>
    <w:p w14:paraId="20CEA833" w14:textId="4218171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التعريض بالأم</w:t>
      </w:r>
      <w:r w:rsidR="00360E8A">
        <w:rPr>
          <w:rFonts w:ascii="Traditional Arabic" w:eastAsia="Calibri" w:hAnsi="Traditional Arabic" w:cs="Traditional Arabic" w:hint="cs"/>
          <w:sz w:val="36"/>
          <w:szCs w:val="36"/>
          <w:rtl/>
        </w:rPr>
        <w:t>ر</w:t>
      </w:r>
      <w:r w:rsidRPr="00FA6DB9">
        <w:rPr>
          <w:rFonts w:ascii="Traditional Arabic" w:eastAsia="Calibri" w:hAnsi="Traditional Arabic" w:cs="Traditional Arabic"/>
          <w:sz w:val="36"/>
          <w:szCs w:val="36"/>
          <w:rtl/>
        </w:rPr>
        <w:t>، والملاطفة فيه بحجة صحيحة لغرض آخر.</w:t>
      </w:r>
    </w:p>
    <w:p w14:paraId="33177E93" w14:textId="3CACFA4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خلافة أبي بكر رضي الله عنه له عليه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275FA346" w14:textId="5C9E91F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تشبيه المسلم بالكافر إذا اشتركا في صفة ما.</w:t>
      </w:r>
    </w:p>
    <w:p w14:paraId="1B076E0D" w14:textId="7DE2CCE3" w:rsidR="00A15AEE" w:rsidRPr="001F7129" w:rsidRDefault="00A15AEE" w:rsidP="00A15AEE">
      <w:pPr>
        <w:pStyle w:val="2"/>
        <w:rPr>
          <w:rtl/>
        </w:rPr>
      </w:pPr>
      <w:bookmarkStart w:id="109" w:name="_Toc98591114"/>
      <w:r w:rsidRPr="001F7129">
        <w:rPr>
          <w:rFonts w:hint="cs"/>
          <w:rtl/>
        </w:rPr>
        <w:t xml:space="preserve">باب إثم من رفع رأسه قبل </w:t>
      </w:r>
      <w:r w:rsidR="006B03DE">
        <w:rPr>
          <w:rFonts w:hint="cs"/>
          <w:rtl/>
        </w:rPr>
        <w:t>الإِمَام</w:t>
      </w:r>
      <w:r w:rsidRPr="001F7129">
        <w:rPr>
          <w:rFonts w:hint="cs"/>
          <w:rtl/>
        </w:rPr>
        <w:t>:</w:t>
      </w:r>
      <w:bookmarkEnd w:id="109"/>
    </w:p>
    <w:p w14:paraId="0715B65A" w14:textId="148C6618"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D5FAA">
        <w:rPr>
          <w:rFonts w:ascii="Traditional Arabic" w:eastAsia="Calibri" w:hAnsi="Traditional Arabic" w:cs="Traditional Arabic"/>
          <w:b/>
          <w:bCs/>
          <w:color w:val="0070C0"/>
          <w:sz w:val="36"/>
          <w:szCs w:val="36"/>
          <w:rtl/>
        </w:rPr>
        <w:t xml:space="preserve">أَمَا يَخْشَى أَحَدُكُمْ أَوْ لَا يَخْشَى أَحَدُكُمْ، إِذَا رَفَعَ رَأْسَهُ قَبْلَ </w:t>
      </w:r>
      <w:r w:rsidR="006B03DE">
        <w:rPr>
          <w:rFonts w:ascii="Traditional Arabic" w:eastAsia="Calibri" w:hAnsi="Traditional Arabic" w:cs="Traditional Arabic"/>
          <w:b/>
          <w:bCs/>
          <w:color w:val="0070C0"/>
          <w:sz w:val="36"/>
          <w:szCs w:val="36"/>
          <w:rtl/>
        </w:rPr>
        <w:t>الإِمَام</w:t>
      </w:r>
      <w:r w:rsidRPr="00CD5FAA">
        <w:rPr>
          <w:rFonts w:ascii="Traditional Arabic" w:eastAsia="Calibri" w:hAnsi="Traditional Arabic" w:cs="Traditional Arabic"/>
          <w:b/>
          <w:bCs/>
          <w:color w:val="0070C0"/>
          <w:sz w:val="36"/>
          <w:szCs w:val="36"/>
          <w:rtl/>
        </w:rPr>
        <w:t xml:space="preserve"> أَنْ يَجْعَلَ اللَّهُ رَأْسَهُ رَأْسَ حِمَارٍ</w:t>
      </w:r>
      <w:r w:rsidRPr="00FA6DB9">
        <w:rPr>
          <w:rFonts w:ascii="Traditional Arabic" w:eastAsia="Calibri" w:hAnsi="Traditional Arabic" w:cs="Traditional Arabic"/>
          <w:sz w:val="36"/>
          <w:szCs w:val="36"/>
          <w:rtl/>
        </w:rPr>
        <w:t>). أَوْ: (</w:t>
      </w:r>
      <w:r w:rsidRPr="00CD5FAA">
        <w:rPr>
          <w:rFonts w:ascii="Traditional Arabic" w:eastAsia="Calibri" w:hAnsi="Traditional Arabic" w:cs="Traditional Arabic"/>
          <w:b/>
          <w:bCs/>
          <w:color w:val="0070C0"/>
          <w:sz w:val="36"/>
          <w:szCs w:val="36"/>
          <w:rtl/>
        </w:rPr>
        <w:t>يَجْعَلَ اللّ</w:t>
      </w:r>
      <w:r w:rsidRPr="00CD5FAA">
        <w:rPr>
          <w:rFonts w:ascii="Traditional Arabic" w:eastAsia="Calibri" w:hAnsi="Traditional Arabic" w:cs="Traditional Arabic" w:hint="eastAsia"/>
          <w:b/>
          <w:bCs/>
          <w:color w:val="0070C0"/>
          <w:sz w:val="36"/>
          <w:szCs w:val="36"/>
          <w:rtl/>
        </w:rPr>
        <w:t>َهُ</w:t>
      </w:r>
      <w:r w:rsidRPr="00CD5FAA">
        <w:rPr>
          <w:rFonts w:ascii="Traditional Arabic" w:eastAsia="Calibri" w:hAnsi="Traditional Arabic" w:cs="Traditional Arabic"/>
          <w:b/>
          <w:bCs/>
          <w:color w:val="0070C0"/>
          <w:sz w:val="36"/>
          <w:szCs w:val="36"/>
          <w:rtl/>
        </w:rPr>
        <w:t xml:space="preserve"> صُورَتَهُ صُورَةَ حِمَارٍ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7015510" w14:textId="77777777" w:rsidR="00A15AEE" w:rsidRPr="00FA6DB9" w:rsidRDefault="00A15AEE" w:rsidP="00A15AEE">
      <w:pPr>
        <w:pStyle w:val="333"/>
        <w:rPr>
          <w:rtl/>
        </w:rPr>
      </w:pPr>
      <w:r>
        <w:rPr>
          <w:rFonts w:hint="cs"/>
          <w:rtl/>
        </w:rPr>
        <w:t>من فوائد الحديث</w:t>
      </w:r>
      <w:r>
        <w:rPr>
          <w:rtl/>
        </w:rPr>
        <w:t>:</w:t>
      </w:r>
    </w:p>
    <w:p w14:paraId="392933C2" w14:textId="58E91690" w:rsidR="00A15AEE" w:rsidRPr="00671C04" w:rsidRDefault="00A15AEE" w:rsidP="00C57B6E">
      <w:pPr>
        <w:pStyle w:val="ab"/>
        <w:numPr>
          <w:ilvl w:val="0"/>
          <w:numId w:val="202"/>
        </w:numPr>
        <w:spacing w:after="160" w:line="256" w:lineRule="auto"/>
        <w:jc w:val="both"/>
        <w:rPr>
          <w:rFonts w:ascii="Traditional Arabic" w:eastAsia="Calibri" w:hAnsi="Traditional Arabic" w:cs="Traditional Arabic"/>
          <w:sz w:val="36"/>
          <w:szCs w:val="36"/>
          <w:rtl/>
        </w:rPr>
      </w:pPr>
      <w:r w:rsidRPr="00671C04">
        <w:rPr>
          <w:rFonts w:ascii="Traditional Arabic" w:eastAsia="Calibri" w:hAnsi="Traditional Arabic" w:cs="Traditional Arabic"/>
          <w:sz w:val="36"/>
          <w:szCs w:val="36"/>
          <w:rtl/>
        </w:rPr>
        <w:t>(</w:t>
      </w:r>
      <w:r w:rsidRPr="001F7129">
        <w:rPr>
          <w:rFonts w:ascii="Traditional Arabic" w:eastAsia="Calibri" w:hAnsi="Traditional Arabic" w:cs="Traditional Arabic"/>
          <w:b/>
          <w:bCs/>
          <w:color w:val="0070C0"/>
          <w:sz w:val="36"/>
          <w:szCs w:val="36"/>
          <w:rtl/>
        </w:rPr>
        <w:t>أن يجعل الله رأسه رأس حمار...</w:t>
      </w:r>
      <w:r w:rsidRPr="00671C04">
        <w:rPr>
          <w:rFonts w:ascii="Traditional Arabic" w:eastAsia="Calibri" w:hAnsi="Traditional Arabic" w:cs="Traditional Arabic"/>
          <w:sz w:val="36"/>
          <w:szCs w:val="36"/>
          <w:rtl/>
        </w:rPr>
        <w:t>): اختلف في معنى الوعيد المذكور</w:t>
      </w:r>
      <w:r w:rsidR="009E792C">
        <w:rPr>
          <w:rFonts w:ascii="Traditional Arabic" w:eastAsia="Calibri" w:hAnsi="Traditional Arabic" w:cs="Traditional Arabic" w:hint="cs"/>
          <w:sz w:val="36"/>
          <w:szCs w:val="36"/>
          <w:rtl/>
        </w:rPr>
        <w:t>:</w:t>
      </w:r>
    </w:p>
    <w:p w14:paraId="7CB3775C" w14:textId="4FBA3398" w:rsidR="00A15AEE" w:rsidRPr="00FF17D5" w:rsidRDefault="00A15AEE" w:rsidP="00C57B6E">
      <w:pPr>
        <w:pStyle w:val="ab"/>
        <w:numPr>
          <w:ilvl w:val="0"/>
          <w:numId w:val="203"/>
        </w:numPr>
        <w:spacing w:after="160" w:line="256" w:lineRule="auto"/>
        <w:jc w:val="both"/>
        <w:rPr>
          <w:rFonts w:ascii="Traditional Arabic" w:eastAsia="Calibri" w:hAnsi="Traditional Arabic" w:cs="Traditional Arabic"/>
          <w:sz w:val="36"/>
          <w:szCs w:val="36"/>
          <w:rtl/>
        </w:rPr>
      </w:pPr>
      <w:r w:rsidRPr="00FF17D5">
        <w:rPr>
          <w:rFonts w:ascii="Traditional Arabic" w:eastAsia="Calibri" w:hAnsi="Traditional Arabic" w:cs="Traditional Arabic" w:hint="eastAsia"/>
          <w:sz w:val="36"/>
          <w:szCs w:val="36"/>
          <w:rtl/>
        </w:rPr>
        <w:t>فقيل</w:t>
      </w:r>
      <w:r w:rsidRPr="00FF17D5">
        <w:rPr>
          <w:rFonts w:ascii="Traditional Arabic" w:eastAsia="Calibri" w:hAnsi="Traditional Arabic" w:cs="Traditional Arabic"/>
          <w:sz w:val="36"/>
          <w:szCs w:val="36"/>
          <w:rtl/>
        </w:rPr>
        <w:t>: يحتمل أن يرجع ذلك إلى أمر معنويّ</w:t>
      </w:r>
      <w:r w:rsidR="00A07FA2">
        <w:rPr>
          <w:rFonts w:ascii="Traditional Arabic" w:eastAsia="Calibri" w:hAnsi="Traditional Arabic" w:cs="Traditional Arabic" w:hint="cs"/>
          <w:sz w:val="36"/>
          <w:szCs w:val="36"/>
          <w:rtl/>
        </w:rPr>
        <w:t>ٍ</w:t>
      </w:r>
      <w:r w:rsidRPr="00FF17D5">
        <w:rPr>
          <w:rFonts w:ascii="Traditional Arabic" w:eastAsia="Calibri" w:hAnsi="Traditional Arabic" w:cs="Traditional Arabic"/>
          <w:sz w:val="36"/>
          <w:szCs w:val="36"/>
          <w:rtl/>
        </w:rPr>
        <w:t xml:space="preserve">، فإن الحمار موصوف بالبلادة فاستعير هذا المعنى للجاهل، بما يجب عليه من فرض </w:t>
      </w:r>
      <w:r w:rsidR="009F413B">
        <w:rPr>
          <w:rFonts w:ascii="Traditional Arabic" w:eastAsia="Calibri" w:hAnsi="Traditional Arabic" w:cs="Traditional Arabic"/>
          <w:sz w:val="36"/>
          <w:szCs w:val="36"/>
          <w:rtl/>
        </w:rPr>
        <w:t>الصَّلاة</w:t>
      </w:r>
      <w:r w:rsidRPr="00FF17D5">
        <w:rPr>
          <w:rFonts w:ascii="Traditional Arabic" w:eastAsia="Calibri" w:hAnsi="Traditional Arabic" w:cs="Traditional Arabic"/>
          <w:sz w:val="36"/>
          <w:szCs w:val="36"/>
          <w:rtl/>
        </w:rPr>
        <w:t xml:space="preserve"> ومتابعة </w:t>
      </w:r>
      <w:r w:rsidR="006B03DE">
        <w:rPr>
          <w:rFonts w:ascii="Traditional Arabic" w:eastAsia="Calibri" w:hAnsi="Traditional Arabic" w:cs="Traditional Arabic"/>
          <w:sz w:val="36"/>
          <w:szCs w:val="36"/>
          <w:rtl/>
        </w:rPr>
        <w:t>الإِمَام</w:t>
      </w:r>
      <w:r w:rsidRPr="00FF17D5">
        <w:rPr>
          <w:rFonts w:ascii="Traditional Arabic" w:eastAsia="Calibri" w:hAnsi="Traditional Arabic" w:cs="Traditional Arabic"/>
          <w:sz w:val="36"/>
          <w:szCs w:val="36"/>
          <w:rtl/>
        </w:rPr>
        <w:t>.</w:t>
      </w:r>
    </w:p>
    <w:p w14:paraId="0BF6F51E" w14:textId="224CACE4" w:rsidR="00A15AEE" w:rsidRPr="00FF17D5" w:rsidRDefault="00A15AEE" w:rsidP="00C57B6E">
      <w:pPr>
        <w:pStyle w:val="ab"/>
        <w:numPr>
          <w:ilvl w:val="0"/>
          <w:numId w:val="203"/>
        </w:numPr>
        <w:spacing w:after="160" w:line="256" w:lineRule="auto"/>
        <w:jc w:val="both"/>
        <w:rPr>
          <w:rFonts w:ascii="Traditional Arabic" w:eastAsia="Calibri" w:hAnsi="Traditional Arabic" w:cs="Traditional Arabic"/>
          <w:sz w:val="36"/>
          <w:szCs w:val="36"/>
          <w:rtl/>
        </w:rPr>
      </w:pPr>
      <w:r w:rsidRPr="00FF17D5">
        <w:rPr>
          <w:rFonts w:ascii="Traditional Arabic" w:eastAsia="Calibri" w:hAnsi="Traditional Arabic" w:cs="Traditional Arabic" w:hint="eastAsia"/>
          <w:sz w:val="36"/>
          <w:szCs w:val="36"/>
          <w:rtl/>
        </w:rPr>
        <w:t>ويحتمل</w:t>
      </w:r>
      <w:r w:rsidRPr="00FF17D5">
        <w:rPr>
          <w:rFonts w:ascii="Traditional Arabic" w:eastAsia="Calibri" w:hAnsi="Traditional Arabic" w:cs="Traditional Arabic"/>
          <w:sz w:val="36"/>
          <w:szCs w:val="36"/>
          <w:rtl/>
        </w:rPr>
        <w:t xml:space="preserve"> أن يراد بالتحويل المسخُ أو تحويلُ الهيئة الحسيّ</w:t>
      </w:r>
      <w:r w:rsidR="00550CEB">
        <w:rPr>
          <w:rFonts w:ascii="Traditional Arabic" w:eastAsia="Calibri" w:hAnsi="Traditional Arabic" w:cs="Traditional Arabic" w:hint="cs"/>
          <w:sz w:val="36"/>
          <w:szCs w:val="36"/>
          <w:rtl/>
        </w:rPr>
        <w:t>َ</w:t>
      </w:r>
      <w:r w:rsidRPr="00FF17D5">
        <w:rPr>
          <w:rFonts w:ascii="Traditional Arabic" w:eastAsia="Calibri" w:hAnsi="Traditional Arabic" w:cs="Traditional Arabic"/>
          <w:sz w:val="36"/>
          <w:szCs w:val="36"/>
          <w:rtl/>
        </w:rPr>
        <w:t>ة أو المعنويّ</w:t>
      </w:r>
      <w:r w:rsidR="00550CEB">
        <w:rPr>
          <w:rFonts w:ascii="Traditional Arabic" w:eastAsia="Calibri" w:hAnsi="Traditional Arabic" w:cs="Traditional Arabic" w:hint="cs"/>
          <w:sz w:val="36"/>
          <w:szCs w:val="36"/>
          <w:rtl/>
        </w:rPr>
        <w:t>َ</w:t>
      </w:r>
      <w:r w:rsidRPr="00FF17D5">
        <w:rPr>
          <w:rFonts w:ascii="Traditional Arabic" w:eastAsia="Calibri" w:hAnsi="Traditional Arabic" w:cs="Traditional Arabic"/>
          <w:sz w:val="36"/>
          <w:szCs w:val="36"/>
          <w:rtl/>
        </w:rPr>
        <w:t>ة أو هما معا.</w:t>
      </w:r>
    </w:p>
    <w:p w14:paraId="1C263A92" w14:textId="77F7CE08" w:rsidR="00A15AEE" w:rsidRPr="00FF17D5" w:rsidRDefault="00A15AEE" w:rsidP="00C57B6E">
      <w:pPr>
        <w:pStyle w:val="ab"/>
        <w:numPr>
          <w:ilvl w:val="0"/>
          <w:numId w:val="203"/>
        </w:numPr>
        <w:spacing w:after="160" w:line="256" w:lineRule="auto"/>
        <w:jc w:val="both"/>
        <w:rPr>
          <w:rFonts w:ascii="Traditional Arabic" w:eastAsia="Calibri" w:hAnsi="Traditional Arabic" w:cs="Traditional Arabic"/>
          <w:sz w:val="36"/>
          <w:szCs w:val="36"/>
          <w:rtl/>
        </w:rPr>
      </w:pPr>
      <w:r w:rsidRPr="00FF17D5">
        <w:rPr>
          <w:rFonts w:ascii="Traditional Arabic" w:eastAsia="Calibri" w:hAnsi="Traditional Arabic" w:cs="Traditional Arabic" w:hint="eastAsia"/>
          <w:sz w:val="36"/>
          <w:szCs w:val="36"/>
          <w:rtl/>
        </w:rPr>
        <w:lastRenderedPageBreak/>
        <w:t>وحمله</w:t>
      </w:r>
      <w:r w:rsidRPr="00FF17D5">
        <w:rPr>
          <w:rFonts w:ascii="Traditional Arabic" w:eastAsia="Calibri" w:hAnsi="Traditional Arabic" w:cs="Traditional Arabic"/>
          <w:sz w:val="36"/>
          <w:szCs w:val="36"/>
          <w:rtl/>
        </w:rPr>
        <w:t xml:space="preserve"> آخرون </w:t>
      </w:r>
      <w:r w:rsidR="00C82FFB">
        <w:rPr>
          <w:rFonts w:ascii="Traditional Arabic" w:eastAsia="Calibri" w:hAnsi="Traditional Arabic" w:cs="Traditional Arabic"/>
          <w:sz w:val="36"/>
          <w:szCs w:val="36"/>
          <w:rtl/>
        </w:rPr>
        <w:t>عَلَى</w:t>
      </w:r>
      <w:r w:rsidRPr="00FF17D5">
        <w:rPr>
          <w:rFonts w:ascii="Traditional Arabic" w:eastAsia="Calibri" w:hAnsi="Traditional Arabic" w:cs="Traditional Arabic"/>
          <w:sz w:val="36"/>
          <w:szCs w:val="36"/>
          <w:rtl/>
        </w:rPr>
        <w:t xml:space="preserve"> ظاهره</w:t>
      </w:r>
      <w:r w:rsidRPr="00FF17D5">
        <w:rPr>
          <w:rFonts w:ascii="Traditional Arabic" w:eastAsia="Calibri" w:hAnsi="Traditional Arabic" w:cs="Traditional Arabic" w:hint="cs"/>
          <w:sz w:val="36"/>
          <w:szCs w:val="36"/>
          <w:rtl/>
        </w:rPr>
        <w:t>؛</w:t>
      </w:r>
      <w:r w:rsidRPr="00FF17D5">
        <w:rPr>
          <w:rFonts w:ascii="Traditional Arabic" w:eastAsia="Calibri" w:hAnsi="Traditional Arabic" w:cs="Traditional Arabic"/>
          <w:sz w:val="36"/>
          <w:szCs w:val="36"/>
          <w:rtl/>
        </w:rPr>
        <w:t xml:space="preserve"> إذ لا مانع من </w:t>
      </w:r>
      <w:r w:rsidR="00942AEB">
        <w:rPr>
          <w:rFonts w:ascii="Traditional Arabic" w:eastAsia="Calibri" w:hAnsi="Traditional Arabic" w:cs="Traditional Arabic"/>
          <w:sz w:val="36"/>
          <w:szCs w:val="36"/>
          <w:rtl/>
        </w:rPr>
        <w:t>جَوَاز</w:t>
      </w:r>
      <w:r w:rsidRPr="00FF17D5">
        <w:rPr>
          <w:rFonts w:ascii="Traditional Arabic" w:eastAsia="Calibri" w:hAnsi="Traditional Arabic" w:cs="Traditional Arabic"/>
          <w:sz w:val="36"/>
          <w:szCs w:val="36"/>
          <w:rtl/>
        </w:rPr>
        <w:t xml:space="preserve"> وقوع ذلك، وقد ورد في بعض الأحاديث ذكر مسخ بعض هذه الأمة قردةً وخنازيرَ إلى يوم القيامة. وهذا ما رجحه ابن حجر رحمه الله.</w:t>
      </w:r>
    </w:p>
    <w:p w14:paraId="01A1AF23" w14:textId="40F3DCCF" w:rsidR="00A15AEE" w:rsidRDefault="00A15AEE" w:rsidP="00A15AEE">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FF17D5">
        <w:rPr>
          <w:rFonts w:ascii="Traditional Arabic" w:eastAsia="Calibri" w:hAnsi="Traditional Arabic" w:cs="Traditional Arabic"/>
          <w:sz w:val="36"/>
          <w:szCs w:val="36"/>
          <w:rtl/>
        </w:rPr>
        <w:t xml:space="preserve">في الحديث التغليظُ في تحريم مسابقة </w:t>
      </w:r>
      <w:r w:rsidR="006B03DE">
        <w:rPr>
          <w:rFonts w:ascii="Traditional Arabic" w:eastAsia="Calibri" w:hAnsi="Traditional Arabic" w:cs="Traditional Arabic"/>
          <w:sz w:val="36"/>
          <w:szCs w:val="36"/>
          <w:rtl/>
        </w:rPr>
        <w:t>الإِمَام</w:t>
      </w:r>
      <w:r w:rsidRPr="00FF17D5">
        <w:rPr>
          <w:rFonts w:ascii="Traditional Arabic" w:eastAsia="Calibri" w:hAnsi="Traditional Arabic" w:cs="Traditional Arabic"/>
          <w:sz w:val="36"/>
          <w:szCs w:val="36"/>
          <w:rtl/>
        </w:rPr>
        <w:t xml:space="preserve"> في الرفع من الركوع، ويدخل في </w:t>
      </w:r>
      <w:r w:rsidR="00180F4E">
        <w:rPr>
          <w:rFonts w:ascii="Traditional Arabic" w:eastAsia="Calibri" w:hAnsi="Traditional Arabic" w:cs="Traditional Arabic"/>
          <w:sz w:val="36"/>
          <w:szCs w:val="36"/>
          <w:rtl/>
        </w:rPr>
        <w:t>النَّهي</w:t>
      </w:r>
      <w:r w:rsidRPr="00FF17D5">
        <w:rPr>
          <w:rFonts w:ascii="Traditional Arabic" w:eastAsia="Calibri" w:hAnsi="Traditional Arabic" w:cs="Traditional Arabic"/>
          <w:sz w:val="36"/>
          <w:szCs w:val="36"/>
          <w:rtl/>
        </w:rPr>
        <w:t xml:space="preserve"> المسابقةُ في سائر أفعال </w:t>
      </w:r>
      <w:r w:rsidR="009F413B">
        <w:rPr>
          <w:rFonts w:ascii="Traditional Arabic" w:eastAsia="Calibri" w:hAnsi="Traditional Arabic" w:cs="Traditional Arabic"/>
          <w:sz w:val="36"/>
          <w:szCs w:val="36"/>
          <w:rtl/>
        </w:rPr>
        <w:t>الصَّلاة</w:t>
      </w:r>
      <w:r w:rsidRPr="00FF17D5">
        <w:rPr>
          <w:rFonts w:ascii="Traditional Arabic" w:eastAsia="Calibri" w:hAnsi="Traditional Arabic" w:cs="Traditional Arabic"/>
          <w:sz w:val="36"/>
          <w:szCs w:val="36"/>
          <w:rtl/>
        </w:rPr>
        <w:t>.</w:t>
      </w:r>
    </w:p>
    <w:p w14:paraId="17DB252B" w14:textId="47F98AAE" w:rsidR="0007417F" w:rsidRDefault="0007417F" w:rsidP="0007417F">
      <w:pPr>
        <w:spacing w:after="160" w:line="254" w:lineRule="auto"/>
        <w:ind w:firstLine="720"/>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عَنْ جَابِرِ بْنِ سَمُرَةَ -رَضِيَ اللَّهُ عَنْهُ- قَالَ: قَالَ رَسُولُ اللَّهِ ﷺ: (</w:t>
      </w:r>
      <w:r>
        <w:rPr>
          <w:rFonts w:ascii="Traditional Arabic" w:eastAsia="Calibri" w:hAnsi="Traditional Arabic" w:cs="Traditional Arabic"/>
          <w:b/>
          <w:bCs/>
          <w:color w:val="0070C0"/>
          <w:sz w:val="36"/>
          <w:szCs w:val="36"/>
          <w:rtl/>
        </w:rPr>
        <w:t xml:space="preserve">لَيَنْتَهِيَنَّ أَقْوَامٌ يَرْفَعُونَ أَبْصَارَهُمْ إِلَى السَّمَاءِ فِي </w:t>
      </w:r>
      <w:r w:rsidR="009F413B">
        <w:rPr>
          <w:rFonts w:ascii="Traditional Arabic" w:eastAsia="Calibri" w:hAnsi="Traditional Arabic" w:cs="Traditional Arabic"/>
          <w:b/>
          <w:bCs/>
          <w:color w:val="0070C0"/>
          <w:sz w:val="36"/>
          <w:szCs w:val="36"/>
          <w:rtl/>
        </w:rPr>
        <w:t>الصَّلاة</w:t>
      </w:r>
      <w:r>
        <w:rPr>
          <w:rFonts w:ascii="Traditional Arabic" w:eastAsia="Calibri" w:hAnsi="Traditional Arabic" w:cs="Traditional Arabic"/>
          <w:b/>
          <w:bCs/>
          <w:color w:val="0070C0"/>
          <w:sz w:val="36"/>
          <w:szCs w:val="36"/>
          <w:rtl/>
        </w:rPr>
        <w:t>، أَوْ لَا تَرْجِعُ إِلَيْهِمْ</w:t>
      </w:r>
      <w:r>
        <w:rPr>
          <w:rFonts w:ascii="Traditional Arabic" w:eastAsia="Calibri" w:hAnsi="Traditional Arabic" w:cs="Traditional Arabic"/>
          <w:sz w:val="36"/>
          <w:szCs w:val="36"/>
          <w:rtl/>
        </w:rPr>
        <w:t xml:space="preserve">) رواه مسلم. </w:t>
      </w:r>
    </w:p>
    <w:p w14:paraId="4D2D9187" w14:textId="77777777" w:rsidR="0007417F" w:rsidRDefault="0007417F" w:rsidP="0007417F">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6834B6A4" w14:textId="712ACEAC" w:rsidR="0007417F" w:rsidRDefault="0007417F" w:rsidP="0007417F">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Pr>
          <w:rFonts w:ascii="Traditional Arabic" w:eastAsia="Calibri" w:hAnsi="Traditional Arabic" w:cs="Traditional Arabic"/>
          <w:b/>
          <w:bCs/>
          <w:color w:val="0070C0"/>
          <w:sz w:val="36"/>
          <w:szCs w:val="36"/>
          <w:rtl/>
        </w:rPr>
        <w:t>أو لا تَرجِع إليهم</w:t>
      </w:r>
      <w:r>
        <w:rPr>
          <w:rFonts w:ascii="Traditional Arabic" w:eastAsia="Calibri" w:hAnsi="Traditional Arabic" w:cs="Traditional Arabic"/>
          <w:sz w:val="36"/>
          <w:szCs w:val="36"/>
          <w:rtl/>
        </w:rPr>
        <w:t xml:space="preserve">، أي: وإلا كان جزاء عدم الانتهاء عن رفع الأبصار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إلى السماء ألا ترجع الأبصار إليهم، أي: يصابون بالعمى.</w:t>
      </w:r>
    </w:p>
    <w:p w14:paraId="494FA02C" w14:textId="77777777" w:rsidR="0007417F" w:rsidRDefault="0007417F" w:rsidP="0007417F">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t>من فوائد الحديث:</w:t>
      </w:r>
    </w:p>
    <w:p w14:paraId="0EC095B9" w14:textId="2C3536B3" w:rsidR="0007417F" w:rsidRDefault="0007417F" w:rsidP="0007417F">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180F4E">
        <w:rPr>
          <w:rFonts w:ascii="Traditional Arabic" w:eastAsia="Calibri" w:hAnsi="Traditional Arabic" w:cs="Traditional Arabic"/>
          <w:sz w:val="36"/>
          <w:szCs w:val="36"/>
          <w:rtl/>
        </w:rPr>
        <w:t>النَّهي</w:t>
      </w:r>
      <w:r>
        <w:rPr>
          <w:rFonts w:ascii="Traditional Arabic" w:eastAsia="Calibri" w:hAnsi="Traditional Arabic" w:cs="Traditional Arabic"/>
          <w:sz w:val="36"/>
          <w:szCs w:val="36"/>
          <w:rtl/>
        </w:rPr>
        <w:t xml:space="preserve"> الصريح عن رفع الأبصار إلى السماء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لأن فيه إعراض عن القبلة، وخروج عن هيئة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32C878C1" w14:textId="222FCCF2" w:rsidR="00A15AEE" w:rsidRPr="0040334C" w:rsidRDefault="00A15AEE" w:rsidP="00A15AEE">
      <w:pPr>
        <w:pStyle w:val="2"/>
        <w:rPr>
          <w:rtl/>
        </w:rPr>
      </w:pPr>
      <w:bookmarkStart w:id="110" w:name="_Toc98591115"/>
      <w:r w:rsidRPr="0040334C">
        <w:rPr>
          <w:rFonts w:hint="cs"/>
          <w:rtl/>
        </w:rPr>
        <w:t xml:space="preserve">باب يقوم عن يمين </w:t>
      </w:r>
      <w:r w:rsidR="006B03DE">
        <w:rPr>
          <w:rFonts w:hint="cs"/>
          <w:rtl/>
        </w:rPr>
        <w:t>الإِمَام</w:t>
      </w:r>
      <w:r w:rsidRPr="0040334C">
        <w:rPr>
          <w:rFonts w:hint="cs"/>
          <w:rtl/>
        </w:rPr>
        <w:t xml:space="preserve"> بحذائه إذا كانا اثنين:</w:t>
      </w:r>
      <w:bookmarkEnd w:id="110"/>
    </w:p>
    <w:p w14:paraId="4FCD4FF1" w14:textId="6036D13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بِتُّ فِي بَيْتِ خَالَتِي مَيْمُونَةَ بِنْتِ الْحَارِثِ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عِنْدَهَا فِي لَيْلَتِهَا، فَصَلَّى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الْعِشَاءَ، ثُمَّ جَاءَ إِلَى مَنْزِلِهِ فَصَلَّى أَرْبَعَ رَكَعَاتٍ، ثُمَّ نَامَ، ثُمَّ قَامَ، ثُمَّ قَالَ: </w:t>
      </w:r>
      <w:r w:rsidR="00325795">
        <w:rPr>
          <w:rFonts w:ascii="Traditional Arabic" w:eastAsia="Calibri" w:hAnsi="Traditional Arabic" w:cs="Traditional Arabic"/>
          <w:sz w:val="36"/>
          <w:szCs w:val="36"/>
          <w:rtl/>
        </w:rPr>
        <w:t>"</w:t>
      </w:r>
      <w:r w:rsidRPr="00CD5FAA">
        <w:rPr>
          <w:rFonts w:ascii="Traditional Arabic" w:eastAsia="Calibri" w:hAnsi="Traditional Arabic" w:cs="Traditional Arabic"/>
          <w:b/>
          <w:bCs/>
          <w:color w:val="0070C0"/>
          <w:sz w:val="36"/>
          <w:szCs w:val="36"/>
          <w:rtl/>
        </w:rPr>
        <w:t>نَامَ الْغُلَيِّمُ؟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أَوْ كَلِمَةً تُشْبِهُهَا، ثُمَّ قَامَ فَقُمْتُ عَنْ يَسَارِهِ، فَجَعَلَنِي عَنْ يَمِينِهِ فَصَلَّى خَمْسَ رَكَعَاتٍ، ثُمَّ صَلَّى رَكْعَتَيْنِ، ثُمَّ نَامَ حَتَّى سَمِعْتُ غَطِيطَهُ - أَوْ خَطِيطَهُ - ثُمَّ خَرَجَ إِلَى </w:t>
      </w:r>
      <w:r w:rsidR="009F413B">
        <w:rPr>
          <w:rFonts w:ascii="Traditional Arabic" w:eastAsia="Calibri" w:hAnsi="Traditional Arabic" w:cs="Traditional Arabic"/>
          <w:sz w:val="36"/>
          <w:szCs w:val="36"/>
          <w:rtl/>
        </w:rPr>
        <w:t>الصَّلاة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1280AF00" w14:textId="77777777" w:rsidR="00A15AEE" w:rsidRPr="00FA6DB9" w:rsidRDefault="00A15AEE" w:rsidP="00A15AEE">
      <w:pPr>
        <w:pStyle w:val="333"/>
        <w:rPr>
          <w:rtl/>
        </w:rPr>
      </w:pPr>
      <w:r>
        <w:rPr>
          <w:rtl/>
        </w:rPr>
        <w:t>معاني الكلمات:</w:t>
      </w:r>
    </w:p>
    <w:p w14:paraId="6DC65815" w14:textId="544E9B51" w:rsidR="00A15AEE" w:rsidRPr="00DA73A5" w:rsidRDefault="00A15AEE" w:rsidP="00C57B6E">
      <w:pPr>
        <w:pStyle w:val="ab"/>
        <w:numPr>
          <w:ilvl w:val="0"/>
          <w:numId w:val="204"/>
        </w:numPr>
        <w:spacing w:after="160" w:line="256" w:lineRule="auto"/>
        <w:jc w:val="both"/>
        <w:rPr>
          <w:rFonts w:ascii="Traditional Arabic" w:eastAsia="Calibri" w:hAnsi="Traditional Arabic" w:cs="Traditional Arabic"/>
          <w:sz w:val="36"/>
          <w:szCs w:val="36"/>
          <w:rtl/>
        </w:rPr>
      </w:pPr>
      <w:r w:rsidRPr="00DA73A5">
        <w:rPr>
          <w:rFonts w:ascii="Traditional Arabic" w:eastAsia="Calibri" w:hAnsi="Traditional Arabic" w:cs="Traditional Arabic"/>
          <w:sz w:val="36"/>
          <w:szCs w:val="36"/>
          <w:rtl/>
        </w:rPr>
        <w:t xml:space="preserve">غطيطه: الغطيط: الصوت </w:t>
      </w:r>
      <w:r w:rsidR="00C82FFB">
        <w:rPr>
          <w:rFonts w:ascii="Traditional Arabic" w:eastAsia="Calibri" w:hAnsi="Traditional Arabic" w:cs="Traditional Arabic"/>
          <w:sz w:val="36"/>
          <w:szCs w:val="36"/>
          <w:rtl/>
        </w:rPr>
        <w:t>الذِي</w:t>
      </w:r>
      <w:r w:rsidRPr="00DA73A5">
        <w:rPr>
          <w:rFonts w:ascii="Traditional Arabic" w:eastAsia="Calibri" w:hAnsi="Traditional Arabic" w:cs="Traditional Arabic"/>
          <w:sz w:val="36"/>
          <w:szCs w:val="36"/>
          <w:rtl/>
        </w:rPr>
        <w:t xml:space="preserve"> يخرج مع نَفَس النائم.</w:t>
      </w:r>
    </w:p>
    <w:p w14:paraId="6D2E0999" w14:textId="77777777" w:rsidR="00A15AEE" w:rsidRPr="00DA73A5" w:rsidRDefault="00A15AEE" w:rsidP="00C57B6E">
      <w:pPr>
        <w:pStyle w:val="ab"/>
        <w:numPr>
          <w:ilvl w:val="0"/>
          <w:numId w:val="204"/>
        </w:numPr>
        <w:spacing w:after="160" w:line="256" w:lineRule="auto"/>
        <w:jc w:val="both"/>
        <w:rPr>
          <w:rFonts w:ascii="Traditional Arabic" w:eastAsia="Calibri" w:hAnsi="Traditional Arabic" w:cs="Traditional Arabic"/>
          <w:sz w:val="36"/>
          <w:szCs w:val="36"/>
          <w:rtl/>
        </w:rPr>
      </w:pPr>
      <w:r w:rsidRPr="00DA73A5">
        <w:rPr>
          <w:rFonts w:ascii="Traditional Arabic" w:eastAsia="Calibri" w:hAnsi="Traditional Arabic" w:cs="Traditional Arabic"/>
          <w:sz w:val="36"/>
          <w:szCs w:val="36"/>
          <w:rtl/>
        </w:rPr>
        <w:t>خطيطه: الخطيط: صوت النائم، وهو دون الغطيط.</w:t>
      </w:r>
    </w:p>
    <w:p w14:paraId="1A33290C" w14:textId="77777777" w:rsidR="00A15AEE" w:rsidRPr="009B00C9" w:rsidRDefault="00A15AEE" w:rsidP="00A15AEE">
      <w:pPr>
        <w:pStyle w:val="333"/>
        <w:rPr>
          <w:rtl/>
        </w:rPr>
      </w:pPr>
      <w:r>
        <w:rPr>
          <w:rFonts w:hint="cs"/>
          <w:rtl/>
        </w:rPr>
        <w:lastRenderedPageBreak/>
        <w:t>من فوائد الحديث:</w:t>
      </w:r>
    </w:p>
    <w:p w14:paraId="37BA6B94" w14:textId="5F6160B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الاقتداء في النوافل.</w:t>
      </w:r>
    </w:p>
    <w:p w14:paraId="05BDEBC7" w14:textId="5ACB9CF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العمل القليلَ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للضَّرورة</w:t>
      </w:r>
      <w:r w:rsidRPr="00FA6DB9">
        <w:rPr>
          <w:rFonts w:ascii="Traditional Arabic" w:eastAsia="Calibri" w:hAnsi="Traditional Arabic" w:cs="Traditional Arabic"/>
          <w:sz w:val="36"/>
          <w:szCs w:val="36"/>
          <w:rtl/>
        </w:rPr>
        <w:t xml:space="preserve"> غير مكروه.</w:t>
      </w:r>
    </w:p>
    <w:p w14:paraId="620AF10E" w14:textId="462D321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 xml:space="preserve">يقفُ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يمين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w:t>
      </w:r>
    </w:p>
    <w:p w14:paraId="58CE9607" w14:textId="5A16ED9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بيتوتة الأطفال عند المحارم، وإن كانت عند زوجها. </w:t>
      </w:r>
    </w:p>
    <w:p w14:paraId="085E729F" w14:textId="7BE66FD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الإشعار بقسمه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بين زوجاته.</w:t>
      </w:r>
    </w:p>
    <w:p w14:paraId="2A5FFCB4" w14:textId="451204B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التصغير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وجه </w:t>
      </w:r>
      <w:r w:rsidR="006B03DE">
        <w:rPr>
          <w:rFonts w:ascii="Traditional Arabic" w:eastAsia="Calibri" w:hAnsi="Traditional Arabic" w:cs="Traditional Arabic"/>
          <w:sz w:val="36"/>
          <w:szCs w:val="36"/>
          <w:rtl/>
        </w:rPr>
        <w:t>الشَّفقة</w:t>
      </w:r>
      <w:r w:rsidRPr="00FA6DB9">
        <w:rPr>
          <w:rFonts w:ascii="Traditional Arabic" w:eastAsia="Calibri" w:hAnsi="Traditional Arabic" w:cs="Traditional Arabic"/>
          <w:sz w:val="36"/>
          <w:szCs w:val="36"/>
          <w:rtl/>
        </w:rPr>
        <w:t xml:space="preserve">، والذكر بالصفة حيث لم يقل: نام عبد الله. </w:t>
      </w:r>
    </w:p>
    <w:p w14:paraId="3F6E4F0C"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أن صلاة الصبي صحيحة. </w:t>
      </w:r>
    </w:p>
    <w:p w14:paraId="05DB480B" w14:textId="6CF6AC1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٨- أن نومه </w:t>
      </w:r>
      <w:r w:rsidR="00FB1544">
        <w:rPr>
          <w:rFonts w:ascii="Traditional Arabic" w:eastAsia="Calibri" w:hAnsi="Traditional Arabic" w:cs="Traditional Arabic"/>
          <w:sz w:val="36"/>
          <w:szCs w:val="36"/>
          <w:rtl/>
        </w:rPr>
        <w:t xml:space="preserve">ﷺ </w:t>
      </w:r>
      <w:r w:rsidR="00BE7384">
        <w:rPr>
          <w:rFonts w:ascii="Traditional Arabic" w:eastAsia="Calibri" w:hAnsi="Traditional Arabic" w:cs="Traditional Arabic"/>
          <w:sz w:val="36"/>
          <w:szCs w:val="36"/>
          <w:rtl/>
        </w:rPr>
        <w:t>مضطجعًا</w:t>
      </w:r>
      <w:r w:rsidRPr="00FA6DB9">
        <w:rPr>
          <w:rFonts w:ascii="Traditional Arabic" w:eastAsia="Calibri" w:hAnsi="Traditional Arabic" w:cs="Traditional Arabic"/>
          <w:sz w:val="36"/>
          <w:szCs w:val="36"/>
          <w:rtl/>
        </w:rPr>
        <w:t xml:space="preserve"> غير ناقض للوضوء، لأن قلبه لا ينام بخلاف عينيه، وكذا سائر الأنبياء، عليهم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486788D1" w14:textId="224DDD9D" w:rsidR="00A15AEE" w:rsidRPr="00FA6DB9" w:rsidRDefault="00A15AEE" w:rsidP="00A15AEE">
      <w:pPr>
        <w:pStyle w:val="2"/>
        <w:rPr>
          <w:rtl/>
        </w:rPr>
      </w:pPr>
      <w:bookmarkStart w:id="111" w:name="_Toc98591116"/>
      <w:r>
        <w:rPr>
          <w:rFonts w:hint="cs"/>
          <w:rtl/>
        </w:rPr>
        <w:t xml:space="preserve">باب إذا طول </w:t>
      </w:r>
      <w:r w:rsidR="006B03DE">
        <w:rPr>
          <w:rFonts w:hint="cs"/>
          <w:rtl/>
        </w:rPr>
        <w:t>الإِمَام</w:t>
      </w:r>
      <w:r>
        <w:rPr>
          <w:rFonts w:hint="cs"/>
          <w:rtl/>
        </w:rPr>
        <w:t xml:space="preserve"> وكان للرجل حاجة فخرج فصلى:</w:t>
      </w:r>
      <w:bookmarkEnd w:id="111"/>
    </w:p>
    <w:p w14:paraId="46F883F4" w14:textId="05369F1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كَانَ مُعَاذُ بْنُ جَبَلٍ</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يُصَلِّي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ثُمَّ يَرْجِعُ فَيَؤُمُّ قَوْمَهُ فَصَلَّى الْعِشَاءَ، فَقَرَأَ بِالْبَقَرَةِ فَانْصَرَفَ الرَّجُلُ فَ</w:t>
      </w:r>
      <w:r w:rsidRPr="00FA6DB9">
        <w:rPr>
          <w:rFonts w:ascii="Traditional Arabic" w:eastAsia="Calibri" w:hAnsi="Traditional Arabic" w:cs="Traditional Arabic" w:hint="eastAsia"/>
          <w:sz w:val="36"/>
          <w:szCs w:val="36"/>
          <w:rtl/>
        </w:rPr>
        <w:t>كَأَنَّ</w:t>
      </w:r>
      <w:r w:rsidRPr="00FA6DB9">
        <w:rPr>
          <w:rFonts w:ascii="Traditional Arabic" w:eastAsia="Calibri" w:hAnsi="Traditional Arabic" w:cs="Traditional Arabic"/>
          <w:sz w:val="36"/>
          <w:szCs w:val="36"/>
          <w:rtl/>
        </w:rPr>
        <w:t xml:space="preserve"> مُعَاذًا </w:t>
      </w:r>
      <w:r w:rsidR="00A04E2E">
        <w:rPr>
          <w:rFonts w:ascii="Traditional Arabic" w:eastAsia="Calibri" w:hAnsi="Traditional Arabic" w:cs="Traditional Arabic"/>
          <w:sz w:val="36"/>
          <w:szCs w:val="36"/>
          <w:rtl/>
        </w:rPr>
        <w:t>تناول</w:t>
      </w:r>
      <w:r w:rsidRPr="00FA6DB9">
        <w:rPr>
          <w:rFonts w:ascii="Traditional Arabic" w:eastAsia="Calibri" w:hAnsi="Traditional Arabic" w:cs="Traditional Arabic"/>
          <w:sz w:val="36"/>
          <w:szCs w:val="36"/>
          <w:rtl/>
        </w:rPr>
        <w:t xml:space="preserve"> مِنْهُ، فَبَلَغَ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375387">
        <w:rPr>
          <w:rFonts w:ascii="Traditional Arabic" w:eastAsia="Calibri" w:hAnsi="Traditional Arabic" w:cs="Traditional Arabic"/>
          <w:b/>
          <w:bCs/>
          <w:color w:val="0070C0"/>
          <w:sz w:val="36"/>
          <w:szCs w:val="36"/>
          <w:rtl/>
        </w:rPr>
        <w:t>فَتَّانٌ، فَتَّانٌ، فَتَّانٌ</w:t>
      </w:r>
      <w:r w:rsidRPr="00FA6DB9">
        <w:rPr>
          <w:rFonts w:ascii="Traditional Arabic" w:eastAsia="Calibri" w:hAnsi="Traditional Arabic" w:cs="Traditional Arabic"/>
          <w:sz w:val="36"/>
          <w:szCs w:val="36"/>
          <w:rtl/>
        </w:rPr>
        <w:t>). ثَلَاثَ مِرَارٍ، أَوْ قَالَ: (</w:t>
      </w:r>
      <w:r w:rsidRPr="00375387">
        <w:rPr>
          <w:rFonts w:ascii="Traditional Arabic" w:eastAsia="Calibri" w:hAnsi="Traditional Arabic" w:cs="Traditional Arabic"/>
          <w:b/>
          <w:bCs/>
          <w:color w:val="0070C0"/>
          <w:sz w:val="36"/>
          <w:szCs w:val="36"/>
          <w:rtl/>
        </w:rPr>
        <w:t>فَاتِنًا، فَاتِنًا، فَاتِنًا</w:t>
      </w:r>
      <w:r w:rsidRPr="00FA6DB9">
        <w:rPr>
          <w:rFonts w:ascii="Traditional Arabic" w:eastAsia="Calibri" w:hAnsi="Traditional Arabic" w:cs="Traditional Arabic"/>
          <w:sz w:val="36"/>
          <w:szCs w:val="36"/>
          <w:rtl/>
        </w:rPr>
        <w:t>). وَأَمَرَهُ بِسُورَتَيْنِ مِنْ أَوْسَطِ الْمُفَصَّلِ</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6EB132A" w14:textId="77777777" w:rsidR="00A15AEE" w:rsidRPr="00FA6DB9" w:rsidRDefault="00A15AEE" w:rsidP="00A15AEE">
      <w:pPr>
        <w:pStyle w:val="333"/>
        <w:rPr>
          <w:rtl/>
        </w:rPr>
      </w:pPr>
      <w:r>
        <w:rPr>
          <w:rtl/>
        </w:rPr>
        <w:t>معاني الكلمات:</w:t>
      </w:r>
    </w:p>
    <w:p w14:paraId="434AFED6" w14:textId="3F9ED70F" w:rsidR="00A15AEE" w:rsidRPr="003C232D" w:rsidRDefault="00A15AEE" w:rsidP="00360E8A">
      <w:pPr>
        <w:pStyle w:val="ab"/>
        <w:spacing w:after="160" w:line="256" w:lineRule="auto"/>
        <w:jc w:val="both"/>
        <w:rPr>
          <w:rFonts w:ascii="Traditional Arabic" w:eastAsia="Calibri" w:hAnsi="Traditional Arabic" w:cs="Traditional Arabic"/>
          <w:sz w:val="36"/>
          <w:szCs w:val="36"/>
          <w:rtl/>
        </w:rPr>
      </w:pPr>
      <w:r w:rsidRPr="00681264">
        <w:rPr>
          <w:rFonts w:ascii="Traditional Arabic" w:eastAsia="Calibri" w:hAnsi="Traditional Arabic" w:cs="Traditional Arabic"/>
          <w:b/>
          <w:bCs/>
          <w:color w:val="0070C0"/>
          <w:sz w:val="36"/>
          <w:szCs w:val="36"/>
          <w:rtl/>
        </w:rPr>
        <w:t>فتان</w:t>
      </w:r>
      <w:r w:rsidRPr="003C232D">
        <w:rPr>
          <w:rFonts w:ascii="Traditional Arabic" w:eastAsia="Calibri" w:hAnsi="Traditional Arabic" w:cs="Traditional Arabic"/>
          <w:sz w:val="36"/>
          <w:szCs w:val="36"/>
          <w:rtl/>
        </w:rPr>
        <w:t>: الفتنة هاهنا أن التطويل يكون سبب</w:t>
      </w:r>
      <w:r>
        <w:rPr>
          <w:rFonts w:ascii="Traditional Arabic" w:eastAsia="Calibri" w:hAnsi="Traditional Arabic" w:cs="Traditional Arabic" w:hint="cs"/>
          <w:sz w:val="36"/>
          <w:szCs w:val="36"/>
          <w:rtl/>
        </w:rPr>
        <w:t>ً</w:t>
      </w:r>
      <w:r w:rsidRPr="003C232D">
        <w:rPr>
          <w:rFonts w:ascii="Traditional Arabic" w:eastAsia="Calibri" w:hAnsi="Traditional Arabic" w:cs="Traditional Arabic"/>
          <w:sz w:val="36"/>
          <w:szCs w:val="36"/>
          <w:rtl/>
        </w:rPr>
        <w:t xml:space="preserve">ا لخروجهم من </w:t>
      </w:r>
      <w:r w:rsidR="009F413B">
        <w:rPr>
          <w:rFonts w:ascii="Traditional Arabic" w:eastAsia="Calibri" w:hAnsi="Traditional Arabic" w:cs="Traditional Arabic"/>
          <w:sz w:val="36"/>
          <w:szCs w:val="36"/>
          <w:rtl/>
        </w:rPr>
        <w:t>الصَّلاة</w:t>
      </w:r>
      <w:r w:rsidRPr="003C232D">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وتكرههم</w:t>
      </w:r>
      <w:r w:rsidRPr="003C232D">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hint="cs"/>
          <w:sz w:val="36"/>
          <w:szCs w:val="36"/>
          <w:rtl/>
        </w:rPr>
        <w:t>الصَّلاة</w:t>
      </w:r>
      <w:r w:rsidRPr="003C232D">
        <w:rPr>
          <w:rFonts w:ascii="Traditional Arabic" w:eastAsia="Calibri" w:hAnsi="Traditional Arabic" w:cs="Traditional Arabic"/>
          <w:sz w:val="36"/>
          <w:szCs w:val="36"/>
          <w:rtl/>
        </w:rPr>
        <w:t xml:space="preserve"> في </w:t>
      </w:r>
      <w:r w:rsidR="0073192C">
        <w:rPr>
          <w:rFonts w:ascii="Traditional Arabic" w:eastAsia="Calibri" w:hAnsi="Traditional Arabic" w:cs="Traditional Arabic"/>
          <w:sz w:val="36"/>
          <w:szCs w:val="36"/>
          <w:rtl/>
        </w:rPr>
        <w:t>الجَمَاعَة</w:t>
      </w:r>
      <w:r w:rsidRPr="003C232D">
        <w:rPr>
          <w:rFonts w:ascii="Traditional Arabic" w:eastAsia="Calibri" w:hAnsi="Traditional Arabic" w:cs="Traditional Arabic"/>
          <w:sz w:val="36"/>
          <w:szCs w:val="36"/>
          <w:rtl/>
        </w:rPr>
        <w:t>.</w:t>
      </w:r>
    </w:p>
    <w:p w14:paraId="2F1F23A5" w14:textId="77777777" w:rsidR="00A15AEE" w:rsidRPr="00145CEF" w:rsidRDefault="00A15AEE" w:rsidP="00A15AEE">
      <w:pPr>
        <w:pStyle w:val="333"/>
        <w:rPr>
          <w:rtl/>
        </w:rPr>
      </w:pPr>
      <w:r>
        <w:rPr>
          <w:rFonts w:hint="cs"/>
          <w:rtl/>
        </w:rPr>
        <w:t>من فوائد الحديث:</w:t>
      </w:r>
    </w:p>
    <w:p w14:paraId="58A74ADB" w14:textId="2805665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صحة اقتداء المفترض بالمتنفل؛ لأن معاذ</w:t>
      </w:r>
      <w:r w:rsidR="00681264">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كان ينوي ب</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الفرضَ وبالثانية النفلَ.</w:t>
      </w:r>
    </w:p>
    <w:p w14:paraId="24EF8C33" w14:textId="3ACC7A0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تخفيف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مراعاةً لحال المأمومين.</w:t>
      </w:r>
    </w:p>
    <w:p w14:paraId="14E255CC" w14:textId="2E7AF43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أن الحاجة من أمور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عذر</w:t>
      </w:r>
      <w:r w:rsidR="001F297E">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في تخفيف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4A0241B5" w14:textId="74BF49E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إعادة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الواحدة في اليوم </w:t>
      </w:r>
      <w:r w:rsidR="006B03DE">
        <w:rPr>
          <w:rFonts w:ascii="Traditional Arabic" w:eastAsia="Calibri" w:hAnsi="Traditional Arabic" w:cs="Traditional Arabic"/>
          <w:sz w:val="36"/>
          <w:szCs w:val="36"/>
          <w:rtl/>
        </w:rPr>
        <w:t xml:space="preserve">الوَاحِد </w:t>
      </w:r>
      <w:r w:rsidR="003E0674">
        <w:rPr>
          <w:rFonts w:ascii="Traditional Arabic" w:eastAsia="Calibri" w:hAnsi="Traditional Arabic" w:cs="Traditional Arabic"/>
          <w:sz w:val="36"/>
          <w:szCs w:val="36"/>
          <w:rtl/>
        </w:rPr>
        <w:t>مرَّتيْن</w:t>
      </w:r>
      <w:r w:rsidRPr="00FA6DB9">
        <w:rPr>
          <w:rFonts w:ascii="Traditional Arabic" w:eastAsia="Calibri" w:hAnsi="Traditional Arabic" w:cs="Traditional Arabic"/>
          <w:sz w:val="36"/>
          <w:szCs w:val="36"/>
          <w:rtl/>
        </w:rPr>
        <w:t>.</w:t>
      </w:r>
    </w:p>
    <w:p w14:paraId="539FAB59" w14:textId="703902A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خروج المأموم من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لعذر.</w:t>
      </w:r>
    </w:p>
    <w:p w14:paraId="2F7D5312"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الإنكار بلطف لوقوعه بصورة الاستفهام.</w:t>
      </w:r>
    </w:p>
    <w:p w14:paraId="75E895EE"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7- اعتذار من وقع منه خطأ في الظاهر.</w:t>
      </w:r>
    </w:p>
    <w:p w14:paraId="76CCB4BB" w14:textId="5F6C9564"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8-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الوقوع في حقِّ من وقع في محذورِ ظاهر وإن كان له عذر باطن للتنفير عن فعل ذلك، وأنه لا لوم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فعل ذلك مت</w:t>
      </w:r>
      <w:r w:rsidR="00C82FFB">
        <w:rPr>
          <w:rFonts w:ascii="Traditional Arabic" w:eastAsia="Calibri" w:hAnsi="Traditional Arabic" w:cs="Traditional Arabic"/>
          <w:sz w:val="36"/>
          <w:szCs w:val="36"/>
          <w:rtl/>
        </w:rPr>
        <w:t>أوّ</w:t>
      </w:r>
      <w:r w:rsidR="003E0674">
        <w:rPr>
          <w:rFonts w:ascii="Traditional Arabic" w:eastAsia="Calibri" w:hAnsi="Traditional Arabic" w:cs="Traditional Arabic" w:hint="cs"/>
          <w:sz w:val="36"/>
          <w:szCs w:val="36"/>
          <w:rtl/>
        </w:rPr>
        <w:t>ِ</w:t>
      </w:r>
      <w:r w:rsidR="00C82FFB">
        <w:rPr>
          <w:rFonts w:ascii="Traditional Arabic" w:eastAsia="Calibri" w:hAnsi="Traditional Arabic" w:cs="Traditional Arabic"/>
          <w:sz w:val="36"/>
          <w:szCs w:val="36"/>
          <w:rtl/>
        </w:rPr>
        <w:t>ل</w:t>
      </w:r>
      <w:r w:rsidRPr="00FA6DB9">
        <w:rPr>
          <w:rFonts w:ascii="Traditional Arabic" w:eastAsia="Calibri" w:hAnsi="Traditional Arabic" w:cs="Traditional Arabic"/>
          <w:sz w:val="36"/>
          <w:szCs w:val="36"/>
          <w:rtl/>
        </w:rPr>
        <w:t>ا.</w:t>
      </w:r>
    </w:p>
    <w:p w14:paraId="263E7215" w14:textId="4B9CB082"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9- أن التخلُّف عن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من صفة المنافق.</w:t>
      </w:r>
    </w:p>
    <w:p w14:paraId="1A706E62" w14:textId="4D48AD4D" w:rsidR="00266EBD" w:rsidRDefault="00360E8A"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266EBD">
        <w:rPr>
          <w:rFonts w:ascii="Traditional Arabic" w:eastAsia="Calibri" w:hAnsi="Traditional Arabic" w:cs="Traditional Arabic"/>
          <w:sz w:val="36"/>
          <w:szCs w:val="36"/>
          <w:rtl/>
        </w:rPr>
        <w:t xml:space="preserve"> جَابِر</w:t>
      </w:r>
      <w:r>
        <w:rPr>
          <w:rFonts w:ascii="Traditional Arabic" w:eastAsia="Calibri" w:hAnsi="Traditional Arabic" w:cs="Traditional Arabic" w:hint="cs"/>
          <w:sz w:val="36"/>
          <w:szCs w:val="36"/>
          <w:rtl/>
        </w:rPr>
        <w:t>ِ</w:t>
      </w:r>
      <w:r w:rsidR="00266EBD">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266EBD">
        <w:rPr>
          <w:rFonts w:ascii="Traditional Arabic" w:eastAsia="Calibri" w:hAnsi="Traditional Arabic" w:cs="Traditional Arabic"/>
          <w:sz w:val="36"/>
          <w:szCs w:val="36"/>
          <w:rtl/>
        </w:rPr>
        <w:t xml:space="preserve"> عَبْدِ اللَّهِ الْأَنْصَارِيَّ- رضي الله عنهما-</w:t>
      </w:r>
      <w:r>
        <w:rPr>
          <w:rFonts w:ascii="Traditional Arabic" w:eastAsia="Calibri" w:hAnsi="Traditional Arabic" w:cs="Traditional Arabic" w:hint="cs"/>
          <w:sz w:val="36"/>
          <w:szCs w:val="36"/>
          <w:rtl/>
        </w:rPr>
        <w:t xml:space="preserve"> قال</w:t>
      </w:r>
      <w:r w:rsidR="00266EBD">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266EBD">
        <w:rPr>
          <w:rFonts w:ascii="Traditional Arabic" w:eastAsia="Calibri" w:hAnsi="Traditional Arabic" w:cs="Traditional Arabic"/>
          <w:sz w:val="36"/>
          <w:szCs w:val="36"/>
          <w:rtl/>
        </w:rPr>
        <w:t xml:space="preserve">أَقْبَلَ رَجُلٌ بِنَاضِحَيْنِ وَقَدْ جَنَحَ اللَّيْلُ، فَوَافَقَ مُعَاذًا يُصَلِّي، فَتَرَكَ نَاضِحَهُ وَأَقْبَلَ إِلَى مُعَاذٍ، فَقَرَأَ بِسُورَةِ الْبَقَرَةِ، أَوِ </w:t>
      </w:r>
      <w:r w:rsidR="001222E0">
        <w:rPr>
          <w:rFonts w:ascii="Traditional Arabic" w:eastAsia="Calibri" w:hAnsi="Traditional Arabic" w:cs="Traditional Arabic"/>
          <w:sz w:val="36"/>
          <w:szCs w:val="36"/>
          <w:rtl/>
        </w:rPr>
        <w:t>النِّساء</w:t>
      </w:r>
      <w:r w:rsidR="00266EBD">
        <w:rPr>
          <w:rFonts w:ascii="Traditional Arabic" w:eastAsia="Calibri" w:hAnsi="Traditional Arabic" w:cs="Traditional Arabic"/>
          <w:sz w:val="36"/>
          <w:szCs w:val="36"/>
          <w:rtl/>
        </w:rPr>
        <w:t xml:space="preserve">، فَانْطَلَقَ الرَّجُلُ وَبَلَغَهُ أَنَّ مُعَاذًا نَالَ مِنْهُ، فَأَتَى </w:t>
      </w:r>
      <w:r w:rsidR="00757F87">
        <w:rPr>
          <w:rFonts w:ascii="Traditional Arabic" w:eastAsia="Calibri" w:hAnsi="Traditional Arabic" w:cs="Traditional Arabic"/>
          <w:sz w:val="36"/>
          <w:szCs w:val="36"/>
          <w:rtl/>
        </w:rPr>
        <w:t>النَّبي</w:t>
      </w:r>
      <w:r w:rsidR="00266EBD">
        <w:rPr>
          <w:rFonts w:ascii="Traditional Arabic" w:eastAsia="Calibri" w:hAnsi="Traditional Arabic" w:cs="Traditional Arabic"/>
          <w:sz w:val="36"/>
          <w:szCs w:val="36"/>
          <w:rtl/>
        </w:rPr>
        <w:t xml:space="preserve"> ﷺ فَشَكَا إِلَيْهِ مُعَاذًا، فَقَالَ </w:t>
      </w:r>
      <w:r w:rsidR="00757F87">
        <w:rPr>
          <w:rFonts w:ascii="Traditional Arabic" w:eastAsia="Calibri" w:hAnsi="Traditional Arabic" w:cs="Traditional Arabic"/>
          <w:sz w:val="36"/>
          <w:szCs w:val="36"/>
          <w:rtl/>
        </w:rPr>
        <w:t>النَّبي</w:t>
      </w:r>
      <w:r w:rsidR="00266EBD">
        <w:rPr>
          <w:rFonts w:ascii="Traditional Arabic" w:eastAsia="Calibri" w:hAnsi="Traditional Arabic" w:cs="Traditional Arabic"/>
          <w:sz w:val="36"/>
          <w:szCs w:val="36"/>
          <w:rtl/>
        </w:rPr>
        <w:t xml:space="preserve"> ﷺ: (</w:t>
      </w:r>
      <w:r w:rsidR="00266EBD">
        <w:rPr>
          <w:rFonts w:ascii="Traditional Arabic" w:eastAsia="Calibri" w:hAnsi="Traditional Arabic" w:cs="Traditional Arabic"/>
          <w:b/>
          <w:bCs/>
          <w:color w:val="0070C0"/>
          <w:sz w:val="36"/>
          <w:szCs w:val="36"/>
          <w:rtl/>
        </w:rPr>
        <w:t>يَا مُعَاذُ، أَفَتَّانٌ أَنْتَ؟</w:t>
      </w:r>
      <w:r w:rsidR="00325795">
        <w:rPr>
          <w:rFonts w:ascii="Traditional Arabic" w:eastAsia="Calibri" w:hAnsi="Traditional Arabic" w:cs="Traditional Arabic"/>
          <w:b/>
          <w:bCs/>
          <w:color w:val="0070C0"/>
          <w:sz w:val="36"/>
          <w:szCs w:val="36"/>
          <w:rtl/>
        </w:rPr>
        <w:t>"</w:t>
      </w:r>
      <w:r w:rsidR="00266EBD">
        <w:rPr>
          <w:rFonts w:ascii="Traditional Arabic" w:eastAsia="Calibri" w:hAnsi="Traditional Arabic" w:cs="Traditional Arabic"/>
          <w:b/>
          <w:bCs/>
          <w:color w:val="0070C0"/>
          <w:sz w:val="36"/>
          <w:szCs w:val="36"/>
          <w:rtl/>
        </w:rPr>
        <w:t xml:space="preserve"> أَوْ </w:t>
      </w:r>
      <w:r w:rsidR="00325795">
        <w:rPr>
          <w:rFonts w:ascii="Traditional Arabic" w:eastAsia="Calibri" w:hAnsi="Traditional Arabic" w:cs="Traditional Arabic"/>
          <w:b/>
          <w:bCs/>
          <w:color w:val="0070C0"/>
          <w:sz w:val="36"/>
          <w:szCs w:val="36"/>
          <w:rtl/>
        </w:rPr>
        <w:t>"</w:t>
      </w:r>
      <w:r w:rsidR="00266EBD">
        <w:rPr>
          <w:rFonts w:ascii="Traditional Arabic" w:eastAsia="Calibri" w:hAnsi="Traditional Arabic" w:cs="Traditional Arabic"/>
          <w:b/>
          <w:bCs/>
          <w:color w:val="0070C0"/>
          <w:sz w:val="36"/>
          <w:szCs w:val="36"/>
          <w:rtl/>
        </w:rPr>
        <w:t>أَفَاتِنٌ؟</w:t>
      </w:r>
      <w:r w:rsidR="00325795">
        <w:rPr>
          <w:rFonts w:ascii="Traditional Arabic" w:eastAsia="Calibri" w:hAnsi="Traditional Arabic" w:cs="Traditional Arabic"/>
          <w:sz w:val="36"/>
          <w:szCs w:val="36"/>
          <w:rtl/>
        </w:rPr>
        <w:t>"</w:t>
      </w:r>
      <w:r w:rsidR="00266EBD">
        <w:rPr>
          <w:rFonts w:ascii="Traditional Arabic" w:eastAsia="Calibri" w:hAnsi="Traditional Arabic" w:cs="Traditional Arabic"/>
          <w:sz w:val="36"/>
          <w:szCs w:val="36"/>
          <w:rtl/>
        </w:rPr>
        <w:t xml:space="preserve"> - ثَلَاثَ مِرَارٍ - </w:t>
      </w:r>
      <w:r w:rsidR="00325795">
        <w:rPr>
          <w:rFonts w:ascii="Traditional Arabic" w:eastAsia="Calibri" w:hAnsi="Traditional Arabic" w:cs="Traditional Arabic"/>
          <w:sz w:val="36"/>
          <w:szCs w:val="36"/>
          <w:rtl/>
        </w:rPr>
        <w:t>"</w:t>
      </w:r>
      <w:r w:rsidR="00266EBD">
        <w:rPr>
          <w:rFonts w:ascii="Traditional Arabic" w:eastAsia="Calibri" w:hAnsi="Traditional Arabic" w:cs="Traditional Arabic"/>
          <w:b/>
          <w:bCs/>
          <w:color w:val="0070C0"/>
          <w:sz w:val="36"/>
          <w:szCs w:val="36"/>
          <w:rtl/>
        </w:rPr>
        <w:t>فَلَوْلَا صَلَّيْتَ بِـ {سَبِّحِ اسْمَ رَبِّكَ}، {وَالشَّمْسِ وَضُحَاهَا}، {وَاللَّيْلِ إِذَا يَغْشَى}؛ فَإِنَّهُ يُصَلِّي وَرَاءَكَ الْكَبِيرُ، وَالضَّعِيفُ، وَذُو الْحَاجَةِ</w:t>
      </w:r>
      <w:r w:rsidR="00325795">
        <w:rPr>
          <w:rFonts w:ascii="Traditional Arabic" w:eastAsia="Calibri" w:hAnsi="Traditional Arabic" w:cs="Traditional Arabic"/>
          <w:sz w:val="36"/>
          <w:szCs w:val="36"/>
          <w:rtl/>
        </w:rPr>
        <w:t>"</w:t>
      </w:r>
      <w:r w:rsidR="00266EBD">
        <w:rPr>
          <w:rFonts w:ascii="Traditional Arabic" w:eastAsia="Calibri" w:hAnsi="Traditional Arabic" w:cs="Traditional Arabic"/>
          <w:sz w:val="36"/>
          <w:szCs w:val="36"/>
          <w:rtl/>
        </w:rPr>
        <w:t xml:space="preserve"> متفق عليه.</w:t>
      </w:r>
    </w:p>
    <w:p w14:paraId="664768A9" w14:textId="77777777" w:rsidR="00266EBD" w:rsidRDefault="00266EBD" w:rsidP="00266EBD">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5C870B09" w14:textId="6126E03D"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ناضح: ما يستعمل من الإبل في سقي النخل والزرع.</w:t>
      </w:r>
    </w:p>
    <w:p w14:paraId="43BF4AD6" w14:textId="77777777"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1CA6C32B" w14:textId="079E648D"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استحباب تخفيف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مراعاة</w:t>
      </w:r>
      <w:r w:rsidR="003E0674">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لحال المأمومين.</w:t>
      </w:r>
    </w:p>
    <w:p w14:paraId="449A10C7" w14:textId="19525B1A"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أن الحاجة من أمور </w:t>
      </w:r>
      <w:r w:rsidR="003E0674">
        <w:rPr>
          <w:rFonts w:ascii="Traditional Arabic" w:eastAsia="Calibri" w:hAnsi="Traditional Arabic" w:cs="Traditional Arabic"/>
          <w:sz w:val="36"/>
          <w:szCs w:val="36"/>
          <w:rtl/>
        </w:rPr>
        <w:t>الدُّنيا</w:t>
      </w:r>
      <w:r>
        <w:rPr>
          <w:rFonts w:ascii="Traditional Arabic" w:eastAsia="Calibri" w:hAnsi="Traditional Arabic" w:cs="Traditional Arabic"/>
          <w:sz w:val="36"/>
          <w:szCs w:val="36"/>
          <w:rtl/>
        </w:rPr>
        <w:t xml:space="preserve"> عذر في تخفيف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6582790F" w14:textId="59CE006B"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خروج المأموم من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لعذر.</w:t>
      </w:r>
    </w:p>
    <w:p w14:paraId="596B1B53" w14:textId="57F00647"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 xml:space="preserve">٤-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صلاة المنفرد في </w:t>
      </w:r>
      <w:r w:rsidR="009F413B">
        <w:rPr>
          <w:rFonts w:ascii="Traditional Arabic" w:eastAsia="Calibri" w:hAnsi="Traditional Arabic" w:cs="Traditional Arabic"/>
          <w:sz w:val="36"/>
          <w:szCs w:val="36"/>
          <w:rtl/>
        </w:rPr>
        <w:t>المَسْجِد</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Pr>
          <w:rFonts w:ascii="Traditional Arabic" w:eastAsia="Calibri" w:hAnsi="Traditional Arabic" w:cs="Traditional Arabic"/>
          <w:sz w:val="36"/>
          <w:szCs w:val="36"/>
          <w:rtl/>
        </w:rPr>
        <w:t xml:space="preserve"> يصلي فيه ب</w:t>
      </w:r>
      <w:r w:rsidR="0073192C">
        <w:rPr>
          <w:rFonts w:ascii="Traditional Arabic" w:eastAsia="Calibri" w:hAnsi="Traditional Arabic" w:cs="Traditional Arabic"/>
          <w:sz w:val="36"/>
          <w:szCs w:val="36"/>
          <w:rtl/>
        </w:rPr>
        <w:t>الجَمَاعَة</w:t>
      </w:r>
      <w:r>
        <w:rPr>
          <w:rFonts w:ascii="Traditional Arabic" w:eastAsia="Calibri" w:hAnsi="Traditional Arabic" w:cs="Traditional Arabic"/>
          <w:sz w:val="36"/>
          <w:szCs w:val="36"/>
          <w:rtl/>
        </w:rPr>
        <w:t xml:space="preserve"> إذا كان بعذر. </w:t>
      </w:r>
    </w:p>
    <w:p w14:paraId="7D04280C" w14:textId="77777777"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٥- الإنكار بلطف لوقوعه بصورة الاستفهام.</w:t>
      </w:r>
    </w:p>
    <w:p w14:paraId="23815FF4" w14:textId="52FF9C83"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٦- تعزي</w:t>
      </w:r>
      <w:r w:rsidR="00360E8A">
        <w:rPr>
          <w:rFonts w:ascii="Traditional Arabic" w:eastAsia="Calibri" w:hAnsi="Traditional Arabic" w:cs="Traditional Arabic" w:hint="cs"/>
          <w:sz w:val="36"/>
          <w:szCs w:val="36"/>
          <w:rtl/>
        </w:rPr>
        <w:t>ر</w:t>
      </w:r>
      <w:r>
        <w:rPr>
          <w:rFonts w:ascii="Traditional Arabic" w:eastAsia="Calibri" w:hAnsi="Traditional Arabic" w:cs="Traditional Arabic"/>
          <w:sz w:val="36"/>
          <w:szCs w:val="36"/>
          <w:rtl/>
        </w:rPr>
        <w:t xml:space="preserve"> كل أحد بحسبه.</w:t>
      </w:r>
    </w:p>
    <w:p w14:paraId="354AD667" w14:textId="2B93BB34"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٧-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الوقوع في حق من وقع في محذور ظاهر، وإن كان له عذر باطن؛ للتنفير عن فعله.</w:t>
      </w:r>
    </w:p>
    <w:p w14:paraId="13100131" w14:textId="00CA0758"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٨- أن التخل</w:t>
      </w:r>
      <w:r w:rsidR="003E0674">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ف عن </w:t>
      </w:r>
      <w:r w:rsidR="0073192C">
        <w:rPr>
          <w:rFonts w:ascii="Traditional Arabic" w:eastAsia="Calibri" w:hAnsi="Traditional Arabic" w:cs="Traditional Arabic"/>
          <w:sz w:val="36"/>
          <w:szCs w:val="36"/>
          <w:rtl/>
        </w:rPr>
        <w:t>الجَمَاعَة</w:t>
      </w:r>
      <w:r>
        <w:rPr>
          <w:rFonts w:ascii="Traditional Arabic" w:eastAsia="Calibri" w:hAnsi="Traditional Arabic" w:cs="Traditional Arabic"/>
          <w:sz w:val="36"/>
          <w:szCs w:val="36"/>
          <w:rtl/>
        </w:rPr>
        <w:t xml:space="preserve"> من صفة المنافق.</w:t>
      </w:r>
    </w:p>
    <w:p w14:paraId="119CAE89" w14:textId="302684CB" w:rsidR="00AE63F7" w:rsidRPr="0088004B" w:rsidRDefault="00AE63F7" w:rsidP="0088004B">
      <w:pPr>
        <w:pStyle w:val="2"/>
      </w:pPr>
      <w:bookmarkStart w:id="112" w:name="_Toc98591117"/>
      <w:r w:rsidRPr="0088004B">
        <w:rPr>
          <w:rFonts w:hint="cs"/>
          <w:szCs w:val="36"/>
          <w:rtl/>
        </w:rPr>
        <w:t xml:space="preserve">باب الرفق بالمأمومين بإتمام </w:t>
      </w:r>
      <w:r w:rsidR="009F413B" w:rsidRPr="0088004B">
        <w:rPr>
          <w:rFonts w:hint="cs"/>
          <w:szCs w:val="36"/>
          <w:rtl/>
        </w:rPr>
        <w:t>الصَّلاة</w:t>
      </w:r>
      <w:r w:rsidRPr="0088004B">
        <w:rPr>
          <w:rFonts w:hint="cs"/>
          <w:szCs w:val="36"/>
          <w:rtl/>
        </w:rPr>
        <w:t>:</w:t>
      </w:r>
      <w:bookmarkEnd w:id="112"/>
    </w:p>
    <w:p w14:paraId="42E08494" w14:textId="11AD6EF3" w:rsidR="00AE63F7" w:rsidRDefault="00360E8A"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AE63F7">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AE63F7">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AE63F7">
        <w:rPr>
          <w:rFonts w:ascii="Traditional Arabic" w:eastAsia="Calibri" w:hAnsi="Traditional Arabic" w:cs="Traditional Arabic"/>
          <w:sz w:val="36"/>
          <w:szCs w:val="36"/>
          <w:rtl/>
        </w:rPr>
        <w:t xml:space="preserve"> مَالِكٍ -رَضِيَ اللَّهُ عَنْهُ-</w:t>
      </w:r>
      <w:r>
        <w:rPr>
          <w:rFonts w:ascii="Traditional Arabic" w:eastAsia="Calibri" w:hAnsi="Traditional Arabic" w:cs="Traditional Arabic" w:hint="cs"/>
          <w:sz w:val="36"/>
          <w:szCs w:val="36"/>
          <w:rtl/>
        </w:rPr>
        <w:t xml:space="preserve"> قال</w:t>
      </w:r>
      <w:r w:rsidR="00AE63F7">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E63F7">
        <w:rPr>
          <w:rFonts w:ascii="Traditional Arabic" w:eastAsia="Calibri" w:hAnsi="Traditional Arabic" w:cs="Traditional Arabic"/>
          <w:sz w:val="36"/>
          <w:szCs w:val="36"/>
          <w:rtl/>
        </w:rPr>
        <w:t xml:space="preserve">مَا صَلَّيْتُ وَرَاءَ إِمَامٍ قَطُّ أَخَفَّ صَلَاةً، وَلَا أَتَمَّ صَلَاةً مِنْ رَسُولِ اللَّهِ ﷺ </w:t>
      </w:r>
      <w:r w:rsidR="00325795">
        <w:rPr>
          <w:rFonts w:ascii="Traditional Arabic" w:eastAsia="Calibri" w:hAnsi="Traditional Arabic" w:cs="Traditional Arabic"/>
          <w:sz w:val="36"/>
          <w:szCs w:val="36"/>
          <w:rtl/>
        </w:rPr>
        <w:t>"</w:t>
      </w:r>
      <w:r w:rsidR="00AE63F7">
        <w:rPr>
          <w:rFonts w:ascii="Traditional Arabic" w:eastAsia="Calibri" w:hAnsi="Traditional Arabic" w:cs="Traditional Arabic"/>
          <w:sz w:val="36"/>
          <w:szCs w:val="36"/>
          <w:rtl/>
        </w:rPr>
        <w:t xml:space="preserve"> رواه مسلم.</w:t>
      </w:r>
    </w:p>
    <w:p w14:paraId="3A4AEE31" w14:textId="77777777"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67A0B221" w14:textId="77777777"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١- الرفق بالمأمومين وسائر الأتباع، ومراعاة مصلحتهم، وألا يدخل عليهم ما يشق عليهم.</w:t>
      </w:r>
    </w:p>
    <w:p w14:paraId="1ADE7E26" w14:textId="42C62315"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أن صلاة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أكمل صلاة، فليحرص المصلي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أن يجعل صلاته مثل صلاته؛ ليحظى بالاقتداء، ويفوز بعظيم الأجر.</w:t>
      </w:r>
    </w:p>
    <w:p w14:paraId="44AB44C1" w14:textId="07B48261" w:rsidR="00A15AEE" w:rsidRPr="00FA6DB9" w:rsidRDefault="00A15AEE" w:rsidP="00A15AEE">
      <w:pPr>
        <w:pStyle w:val="2"/>
        <w:rPr>
          <w:rtl/>
        </w:rPr>
      </w:pPr>
      <w:bookmarkStart w:id="113" w:name="_Toc98591118"/>
      <w:r>
        <w:rPr>
          <w:rFonts w:hint="cs"/>
          <w:rtl/>
        </w:rPr>
        <w:t xml:space="preserve">باب تخفيف </w:t>
      </w:r>
      <w:r w:rsidR="006B03DE">
        <w:rPr>
          <w:rFonts w:hint="cs"/>
          <w:rtl/>
        </w:rPr>
        <w:t>الإِمَام</w:t>
      </w:r>
      <w:r>
        <w:rPr>
          <w:rFonts w:hint="cs"/>
          <w:rtl/>
        </w:rPr>
        <w:t xml:space="preserve"> في القيام وإتمام الركوع و</w:t>
      </w:r>
      <w:r w:rsidR="009212BB">
        <w:rPr>
          <w:rFonts w:hint="cs"/>
          <w:rtl/>
        </w:rPr>
        <w:t>السُّجود</w:t>
      </w:r>
      <w:r>
        <w:rPr>
          <w:rFonts w:hint="cs"/>
          <w:rtl/>
        </w:rPr>
        <w:t>:</w:t>
      </w:r>
      <w:bookmarkEnd w:id="113"/>
    </w:p>
    <w:p w14:paraId="797971A2" w14:textId="42D34EB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مَسْعُودٍ البدري-رضي الله عنه- قال: إنَّ رَجُلًا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وَاللَّهِ - يَا رَسُولَ اللَّهِ - إِنِّي لَأَتَأَخَّرُ عَنْ صَلَاةِ الْغَدَاةِ مِنْ أَجْلِ فُلَانٍ مِمَّا يُطِيلُ بِنَا، فَمَا رَأَيْتُ رَسُولَ اللَّهِ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مَوْعِظَةٍ أَشَدَّ غَضَبًا مِنْهُ يَوْمَئِذٍ، ثُمَّ قَالَ: (</w:t>
      </w:r>
      <w:r w:rsidRPr="00E25A9E">
        <w:rPr>
          <w:rFonts w:ascii="Traditional Arabic" w:eastAsia="Calibri" w:hAnsi="Traditional Arabic" w:cs="Traditional Arabic"/>
          <w:b/>
          <w:bCs/>
          <w:color w:val="0070C0"/>
          <w:sz w:val="36"/>
          <w:szCs w:val="36"/>
          <w:rtl/>
        </w:rPr>
        <w:t>إِنَّ مِنْكُمْ مُنَفِّرِينَ، فَأَيُّكُمْ مَا صَلَّى بِالنَّاسِ فَلْيَتَجَوَّزْ، فَإِنَّ فِيهِمُ الضَّعِيفَ وَالْكَبِيرَ وَذَا الْحَاجَةِ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30945AB" w14:textId="77777777" w:rsidR="00A15AEE" w:rsidRPr="00FA6DB9" w:rsidRDefault="00A15AEE" w:rsidP="00A15AEE">
      <w:pPr>
        <w:pStyle w:val="333"/>
        <w:rPr>
          <w:rtl/>
        </w:rPr>
      </w:pPr>
      <w:r>
        <w:rPr>
          <w:rtl/>
        </w:rPr>
        <w:t>معاني الكلمات:</w:t>
      </w:r>
    </w:p>
    <w:p w14:paraId="55C287AA" w14:textId="618872F0" w:rsidR="00A15AEE" w:rsidRPr="005B2E0D" w:rsidRDefault="00A15AEE" w:rsidP="00360E8A">
      <w:pPr>
        <w:pStyle w:val="ab"/>
        <w:spacing w:after="160" w:line="256" w:lineRule="auto"/>
        <w:jc w:val="both"/>
        <w:rPr>
          <w:rFonts w:ascii="Traditional Arabic" w:eastAsia="Calibri" w:hAnsi="Traditional Arabic" w:cs="Traditional Arabic"/>
          <w:sz w:val="36"/>
          <w:szCs w:val="36"/>
          <w:rtl/>
        </w:rPr>
      </w:pPr>
      <w:r w:rsidRPr="005B2E0D">
        <w:rPr>
          <w:rFonts w:ascii="Traditional Arabic" w:eastAsia="Calibri" w:hAnsi="Traditional Arabic" w:cs="Traditional Arabic"/>
          <w:sz w:val="36"/>
          <w:szCs w:val="36"/>
          <w:rtl/>
        </w:rPr>
        <w:t>إني لأتأخر عن صلاة الغداة</w:t>
      </w:r>
      <w:r w:rsidR="00360E8A">
        <w:rPr>
          <w:rFonts w:ascii="Traditional Arabic" w:eastAsia="Calibri" w:hAnsi="Traditional Arabic" w:cs="Traditional Arabic" w:hint="cs"/>
          <w:sz w:val="36"/>
          <w:szCs w:val="36"/>
          <w:rtl/>
        </w:rPr>
        <w:t>:</w:t>
      </w:r>
      <w:r w:rsidRPr="005B2E0D">
        <w:rPr>
          <w:rFonts w:ascii="Traditional Arabic" w:eastAsia="Calibri" w:hAnsi="Traditional Arabic" w:cs="Traditional Arabic"/>
          <w:sz w:val="36"/>
          <w:szCs w:val="36"/>
          <w:rtl/>
        </w:rPr>
        <w:t xml:space="preserve"> أي</w:t>
      </w:r>
      <w:r w:rsidR="003E0674">
        <w:rPr>
          <w:rFonts w:ascii="Traditional Arabic" w:eastAsia="Calibri" w:hAnsi="Traditional Arabic" w:cs="Traditional Arabic" w:hint="cs"/>
          <w:sz w:val="36"/>
          <w:szCs w:val="36"/>
          <w:rtl/>
        </w:rPr>
        <w:t>:</w:t>
      </w:r>
      <w:r w:rsidRPr="005B2E0D">
        <w:rPr>
          <w:rFonts w:ascii="Traditional Arabic" w:eastAsia="Calibri" w:hAnsi="Traditional Arabic" w:cs="Traditional Arabic"/>
          <w:sz w:val="36"/>
          <w:szCs w:val="36"/>
          <w:rtl/>
        </w:rPr>
        <w:t xml:space="preserve"> فلا أحضرها مع </w:t>
      </w:r>
      <w:r w:rsidR="0073192C">
        <w:rPr>
          <w:rFonts w:ascii="Traditional Arabic" w:eastAsia="Calibri" w:hAnsi="Traditional Arabic" w:cs="Traditional Arabic"/>
          <w:sz w:val="36"/>
          <w:szCs w:val="36"/>
          <w:rtl/>
        </w:rPr>
        <w:t>الجَمَاعَة</w:t>
      </w:r>
      <w:r w:rsidRPr="005B2E0D">
        <w:rPr>
          <w:rFonts w:ascii="Traditional Arabic" w:eastAsia="Calibri" w:hAnsi="Traditional Arabic" w:cs="Traditional Arabic"/>
          <w:sz w:val="36"/>
          <w:szCs w:val="36"/>
          <w:rtl/>
        </w:rPr>
        <w:t xml:space="preserve"> لأجل التطويل.</w:t>
      </w:r>
    </w:p>
    <w:p w14:paraId="22DB56BB" w14:textId="77777777" w:rsidR="00A15AEE" w:rsidRPr="00FA6DB9" w:rsidRDefault="00A15AEE" w:rsidP="00A15AEE">
      <w:pPr>
        <w:pStyle w:val="333"/>
        <w:rPr>
          <w:rtl/>
        </w:rPr>
      </w:pPr>
      <w:r>
        <w:rPr>
          <w:rFonts w:hint="cs"/>
          <w:rtl/>
        </w:rPr>
        <w:lastRenderedPageBreak/>
        <w:t>من فوائد الحديث:</w:t>
      </w:r>
    </w:p>
    <w:p w14:paraId="539B12D5" w14:textId="3EE5B57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يسن للإِمام تخفيف القيام وال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ومراعاة ظروف المصلين وأحوالهم.</w:t>
      </w:r>
    </w:p>
    <w:p w14:paraId="7F2E597B" w14:textId="4BF6C22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التأخر عن صلاة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إذا علم من عادة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التطويل الكثير. </w:t>
      </w:r>
    </w:p>
    <w:p w14:paraId="302BB74D" w14:textId="61460E7D"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ذكر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بفلان ونحوه في معرض الشكوى.</w:t>
      </w:r>
    </w:p>
    <w:p w14:paraId="1823C2F1" w14:textId="350F2DDB"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الغضب لما ينكر من أمور الدين. </w:t>
      </w:r>
    </w:p>
    <w:p w14:paraId="2EFA5358" w14:textId="30D13EE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الإنكار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ارتكب ما ي</w:t>
      </w:r>
      <w:r w:rsidR="003E0674">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نهى عنه، وإن كان مكروه</w:t>
      </w:r>
      <w:r w:rsidR="003E0674">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غير محرم. </w:t>
      </w:r>
    </w:p>
    <w:p w14:paraId="545C2EDC" w14:textId="0946D840"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التعزير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إطالة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إذا لم يرض المأموم به و</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التعزير بالكلام.</w:t>
      </w:r>
    </w:p>
    <w:p w14:paraId="675AB026" w14:textId="4076A953" w:rsidR="002115A5" w:rsidRDefault="002115A5" w:rsidP="002115A5">
      <w:pPr>
        <w:pStyle w:val="2"/>
        <w:rPr>
          <w:rtl/>
        </w:rPr>
      </w:pPr>
      <w:bookmarkStart w:id="114" w:name="_Toc98591119"/>
      <w:r>
        <w:rPr>
          <w:rFonts w:hint="cs"/>
          <w:rtl/>
        </w:rPr>
        <w:t xml:space="preserve">باب تطويل </w:t>
      </w:r>
      <w:r w:rsidR="009F413B">
        <w:rPr>
          <w:rFonts w:hint="cs"/>
          <w:rtl/>
        </w:rPr>
        <w:t>الصَّلاة</w:t>
      </w:r>
      <w:r>
        <w:rPr>
          <w:rFonts w:hint="cs"/>
          <w:rtl/>
        </w:rPr>
        <w:t xml:space="preserve"> منفردًا وتخفيفها جماعة:</w:t>
      </w:r>
      <w:bookmarkEnd w:id="114"/>
    </w:p>
    <w:p w14:paraId="1D248BC1" w14:textId="3FD4B632" w:rsidR="002115A5" w:rsidRDefault="002115A5" w:rsidP="002115A5">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قَالَ: (</w:t>
      </w:r>
      <w:r>
        <w:rPr>
          <w:rFonts w:ascii="Traditional Arabic" w:eastAsia="Calibri" w:hAnsi="Traditional Arabic" w:cs="Traditional Arabic"/>
          <w:b/>
          <w:bCs/>
          <w:color w:val="0070C0"/>
          <w:sz w:val="36"/>
          <w:szCs w:val="36"/>
          <w:rtl/>
        </w:rPr>
        <w:t>إِذَا أَمَّ أَحَدُكُمُ النَّاسَ فَلْيُخَفِّفْ، فَإِنَّ فِيهِمُ الصَّغِيرَ وَالْكَبِيرَ وَالضَّعِيفَ وَالْمَرِيضَ، فَإِذَا صَلَّى وَحْدَهُ فَلْيُصَلِّ كَيْفَ شَاءَ</w:t>
      </w:r>
      <w:r>
        <w:rPr>
          <w:rFonts w:ascii="Traditional Arabic" w:eastAsia="Calibri" w:hAnsi="Traditional Arabic" w:cs="Traditional Arabic"/>
          <w:sz w:val="36"/>
          <w:szCs w:val="36"/>
          <w:rtl/>
        </w:rPr>
        <w:t>) متفق عليه.</w:t>
      </w:r>
    </w:p>
    <w:p w14:paraId="1E123ED0" w14:textId="77777777" w:rsidR="002115A5" w:rsidRDefault="002115A5" w:rsidP="002115A5">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sz w:val="36"/>
          <w:szCs w:val="36"/>
          <w:rtl/>
        </w:rPr>
        <w:t xml:space="preserve"> </w:t>
      </w:r>
      <w:r w:rsidRPr="003E0674">
        <w:rPr>
          <w:rFonts w:ascii="Traditional Arabic" w:eastAsia="Calibri" w:hAnsi="Traditional Arabic" w:cs="Traditional Arabic"/>
          <w:b/>
          <w:bCs/>
          <w:color w:val="7030A0"/>
          <w:sz w:val="36"/>
          <w:szCs w:val="36"/>
          <w:rtl/>
        </w:rPr>
        <w:t>من فوائد الحديث:</w:t>
      </w:r>
    </w:p>
    <w:p w14:paraId="3D0060EB" w14:textId="17D9FBE7" w:rsidR="002115A5" w:rsidRDefault="002115A5" w:rsidP="002115A5">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حث</w:t>
      </w:r>
      <w:r w:rsidR="00D46CEF">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w:t>
      </w:r>
      <w:r w:rsidR="002E1F7E">
        <w:rPr>
          <w:rFonts w:ascii="Traditional Arabic" w:eastAsia="Calibri" w:hAnsi="Traditional Arabic" w:cs="Traditional Arabic"/>
          <w:sz w:val="36"/>
          <w:szCs w:val="36"/>
          <w:rtl/>
        </w:rPr>
        <w:t>الأَئِمَّة</w:t>
      </w:r>
      <w:r>
        <w:rPr>
          <w:rFonts w:ascii="Traditional Arabic" w:eastAsia="Calibri" w:hAnsi="Traditional Arabic" w:cs="Traditional Arabic"/>
          <w:sz w:val="36"/>
          <w:szCs w:val="36"/>
          <w:rtl/>
        </w:rPr>
        <w:t xml:space="preserve"> </w:t>
      </w:r>
      <w:r w:rsidR="00D46CEF">
        <w:rPr>
          <w:rFonts w:ascii="Traditional Arabic" w:eastAsia="Calibri" w:hAnsi="Traditional Arabic" w:cs="Traditional Arabic" w:hint="cs"/>
          <w:sz w:val="36"/>
          <w:szCs w:val="36"/>
          <w:rtl/>
        </w:rPr>
        <w:t xml:space="preserve">على </w:t>
      </w:r>
      <w:r>
        <w:rPr>
          <w:rFonts w:ascii="Traditional Arabic" w:eastAsia="Calibri" w:hAnsi="Traditional Arabic" w:cs="Traditional Arabic"/>
          <w:sz w:val="36"/>
          <w:szCs w:val="36"/>
          <w:rtl/>
        </w:rPr>
        <w:t xml:space="preserve">التخفيف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مراعاة</w:t>
      </w:r>
      <w:r w:rsidR="003E3922">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لأحوال المأمومين</w:t>
      </w:r>
      <w:r w:rsidR="00ED6D10">
        <w:rPr>
          <w:rFonts w:ascii="Traditional Arabic" w:eastAsia="Calibri" w:hAnsi="Traditional Arabic" w:cs="Traditional Arabic" w:hint="cs"/>
          <w:sz w:val="36"/>
          <w:szCs w:val="36"/>
          <w:rtl/>
        </w:rPr>
        <w:t>.</w:t>
      </w:r>
    </w:p>
    <w:p w14:paraId="6F7E8A3B" w14:textId="76922088" w:rsidR="00A15AEE" w:rsidRPr="00FA6DB9" w:rsidRDefault="00A15AEE" w:rsidP="00A15AEE">
      <w:pPr>
        <w:pStyle w:val="2"/>
        <w:rPr>
          <w:rtl/>
        </w:rPr>
      </w:pPr>
      <w:bookmarkStart w:id="115" w:name="_Toc98591120"/>
      <w:r>
        <w:rPr>
          <w:rFonts w:hint="cs"/>
          <w:rtl/>
        </w:rPr>
        <w:t xml:space="preserve">باب تخفيف </w:t>
      </w:r>
      <w:r w:rsidR="009F413B">
        <w:rPr>
          <w:rFonts w:hint="cs"/>
          <w:rtl/>
        </w:rPr>
        <w:t>الصَّلاة</w:t>
      </w:r>
      <w:r>
        <w:rPr>
          <w:rFonts w:hint="cs"/>
          <w:rtl/>
        </w:rPr>
        <w:t xml:space="preserve"> عند بكاء الصبي:</w:t>
      </w:r>
      <w:bookmarkEnd w:id="115"/>
    </w:p>
    <w:p w14:paraId="6489F13E" w14:textId="5869DAE2"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يُوجِزُ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وَيُكْمِلُهَا</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1AF8C273" w14:textId="14BBA4A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9E5350">
        <w:rPr>
          <w:rFonts w:ascii="Traditional Arabic" w:eastAsia="Calibri" w:hAnsi="Traditional Arabic" w:cs="Traditional Arabic"/>
          <w:b/>
          <w:bCs/>
          <w:color w:val="0070C0"/>
          <w:sz w:val="36"/>
          <w:szCs w:val="36"/>
          <w:rtl/>
        </w:rPr>
        <w:t xml:space="preserve">إِنِّي لَأَقُومُ فِي </w:t>
      </w:r>
      <w:r w:rsidR="009F413B">
        <w:rPr>
          <w:rFonts w:ascii="Traditional Arabic" w:eastAsia="Calibri" w:hAnsi="Traditional Arabic" w:cs="Traditional Arabic"/>
          <w:b/>
          <w:bCs/>
          <w:color w:val="0070C0"/>
          <w:sz w:val="36"/>
          <w:szCs w:val="36"/>
          <w:rtl/>
        </w:rPr>
        <w:t>الصَّلاة</w:t>
      </w:r>
      <w:r w:rsidRPr="009E5350">
        <w:rPr>
          <w:rFonts w:ascii="Traditional Arabic" w:eastAsia="Calibri" w:hAnsi="Traditional Arabic" w:cs="Traditional Arabic"/>
          <w:b/>
          <w:bCs/>
          <w:color w:val="0070C0"/>
          <w:sz w:val="36"/>
          <w:szCs w:val="36"/>
          <w:rtl/>
        </w:rPr>
        <w:t xml:space="preserve"> أُرِيدُ أَنْ أُطَوِّلَ فِيهَا، فَأَسْمَعُ بُكَاءَ الصَّبِيِّ فَأَتَجَوَّزُ فِي صَلَاتِي؛ كَرَاهِيَةَ أَنْ أَشُقَّ </w:t>
      </w:r>
      <w:r w:rsidR="00C82FFB">
        <w:rPr>
          <w:rFonts w:ascii="Traditional Arabic" w:eastAsia="Calibri" w:hAnsi="Traditional Arabic" w:cs="Traditional Arabic"/>
          <w:b/>
          <w:bCs/>
          <w:color w:val="0070C0"/>
          <w:sz w:val="36"/>
          <w:szCs w:val="36"/>
          <w:rtl/>
        </w:rPr>
        <w:t>عَلَى</w:t>
      </w:r>
      <w:r w:rsidRPr="009E5350">
        <w:rPr>
          <w:rFonts w:ascii="Traditional Arabic" w:eastAsia="Calibri" w:hAnsi="Traditional Arabic" w:cs="Traditional Arabic"/>
          <w:b/>
          <w:bCs/>
          <w:color w:val="0070C0"/>
          <w:sz w:val="36"/>
          <w:szCs w:val="36"/>
          <w:rtl/>
        </w:rPr>
        <w:t xml:space="preserve"> أُمِّهِ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544870F8" w14:textId="1641F12E"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صَلَّيْتُ وَرَاءَ إِمَامٍ قَطُّ أَخَفَّ صَلَاةً، وَلَا أَتَمَّ، مِنَ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وَإِنْ كَانَ لَيَسْمَعُ بُكَاءَ الصَّبِيِّ، فَيُخَفِّفُ مَخَافَةَ أَنْ تُفْتَنَ أُمُّهُ</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50D05428" w14:textId="77777777" w:rsidR="008E5C5A" w:rsidRDefault="008E5C5A" w:rsidP="00A15AEE">
      <w:pPr>
        <w:spacing w:after="160" w:line="256" w:lineRule="auto"/>
        <w:ind w:firstLine="720"/>
        <w:jc w:val="both"/>
        <w:rPr>
          <w:rFonts w:ascii="Traditional Arabic" w:eastAsia="Calibri" w:hAnsi="Traditional Arabic" w:cs="Traditional Arabic"/>
          <w:sz w:val="36"/>
          <w:szCs w:val="36"/>
          <w:rtl/>
        </w:rPr>
      </w:pPr>
    </w:p>
    <w:p w14:paraId="1493A2D9" w14:textId="09C07EBA" w:rsidR="00DF3121" w:rsidRPr="00FA6DB9" w:rsidRDefault="00DF3121" w:rsidP="00DF3121">
      <w:pPr>
        <w:pStyle w:val="333"/>
        <w:rPr>
          <w:rtl/>
        </w:rPr>
      </w:pPr>
      <w:r>
        <w:rPr>
          <w:rFonts w:hint="cs"/>
          <w:rtl/>
        </w:rPr>
        <w:t>من فوائد ال</w:t>
      </w:r>
      <w:r w:rsidR="00360E8A">
        <w:rPr>
          <w:rFonts w:hint="cs"/>
          <w:rtl/>
        </w:rPr>
        <w:t>أحاديث</w:t>
      </w:r>
      <w:r>
        <w:rPr>
          <w:rFonts w:hint="cs"/>
          <w:rtl/>
        </w:rPr>
        <w:t>:</w:t>
      </w:r>
    </w:p>
    <w:p w14:paraId="2337C8A6" w14:textId="4B0592ED"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إدخال الص</w:t>
      </w:r>
      <w:r w:rsidR="008E5C5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بيان </w:t>
      </w:r>
      <w:r w:rsidR="00856273">
        <w:rPr>
          <w:rFonts w:ascii="Traditional Arabic" w:eastAsia="Calibri" w:hAnsi="Traditional Arabic" w:cs="Traditional Arabic" w:hint="cs"/>
          <w:sz w:val="36"/>
          <w:szCs w:val="36"/>
          <w:rtl/>
        </w:rPr>
        <w:t xml:space="preserve">إلى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w:t>
      </w:r>
    </w:p>
    <w:p w14:paraId="2E1956C2" w14:textId="41DDBF5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صلاة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في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مع </w:t>
      </w:r>
      <w:r w:rsidR="00591DEC">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w:t>
      </w:r>
    </w:p>
    <w:p w14:paraId="1D220AC6" w14:textId="43405B3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شفقة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أصحابه، ومراعاة أحوال الكبير منهم والصغير.</w:t>
      </w:r>
    </w:p>
    <w:p w14:paraId="3E040D8B" w14:textId="6F26FF2C"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أنه لا يتعارض تمام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مع التجوُّز فيها.</w:t>
      </w:r>
    </w:p>
    <w:p w14:paraId="107C4C5A" w14:textId="29F41A26"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عَنْ أَنَسِ بْنِ مَالِكٍ -رَضِيَ اللَّهُ عَنْهُ- قَالَ: قَالَ رَسُولُ اللَّهِ ﷺ: (</w:t>
      </w:r>
      <w:r>
        <w:rPr>
          <w:rFonts w:ascii="Traditional Arabic" w:eastAsia="Calibri" w:hAnsi="Traditional Arabic" w:cs="Traditional Arabic"/>
          <w:b/>
          <w:bCs/>
          <w:color w:val="0070C0"/>
          <w:sz w:val="36"/>
          <w:szCs w:val="36"/>
          <w:rtl/>
        </w:rPr>
        <w:t xml:space="preserve">إِنِّي لَأَدْخُلُ </w:t>
      </w:r>
      <w:r w:rsidR="009F413B">
        <w:rPr>
          <w:rFonts w:ascii="Traditional Arabic" w:eastAsia="Calibri" w:hAnsi="Traditional Arabic" w:cs="Traditional Arabic"/>
          <w:b/>
          <w:bCs/>
          <w:color w:val="0070C0"/>
          <w:sz w:val="36"/>
          <w:szCs w:val="36"/>
          <w:rtl/>
        </w:rPr>
        <w:t>الصَّلاة</w:t>
      </w:r>
      <w:r>
        <w:rPr>
          <w:rFonts w:ascii="Traditional Arabic" w:eastAsia="Calibri" w:hAnsi="Traditional Arabic" w:cs="Traditional Arabic"/>
          <w:b/>
          <w:bCs/>
          <w:color w:val="0070C0"/>
          <w:sz w:val="36"/>
          <w:szCs w:val="36"/>
          <w:rtl/>
        </w:rPr>
        <w:t xml:space="preserve"> أُرِيدُ إِطَالَتَهَا، فَأَسْمَعُ بُكَاءَ الصَّبِيِّ، فَأُخَفِّفُ، مِنْ شِدَّةِ وَجْدِ أُمِّهِ بِهِ</w:t>
      </w:r>
      <w:r>
        <w:rPr>
          <w:rFonts w:ascii="Traditional Arabic" w:eastAsia="Calibri" w:hAnsi="Traditional Arabic" w:cs="Traditional Arabic"/>
          <w:sz w:val="36"/>
          <w:szCs w:val="36"/>
          <w:rtl/>
        </w:rPr>
        <w:t>) متفق عليه.</w:t>
      </w:r>
    </w:p>
    <w:p w14:paraId="0B89C6A1" w14:textId="77777777" w:rsidR="00AE63F7" w:rsidRDefault="00AE63F7" w:rsidP="00AE63F7">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3F95CF3A" w14:textId="74CAC30A"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Pr>
          <w:rFonts w:ascii="Traditional Arabic" w:eastAsia="Calibri" w:hAnsi="Traditional Arabic" w:cs="Traditional Arabic"/>
          <w:b/>
          <w:bCs/>
          <w:color w:val="0070C0"/>
          <w:sz w:val="36"/>
          <w:szCs w:val="36"/>
          <w:rtl/>
        </w:rPr>
        <w:t>الوجد</w:t>
      </w:r>
      <w:r>
        <w:rPr>
          <w:rFonts w:ascii="Traditional Arabic" w:eastAsia="Calibri" w:hAnsi="Traditional Arabic" w:cs="Traditional Arabic"/>
          <w:sz w:val="36"/>
          <w:szCs w:val="36"/>
          <w:rtl/>
        </w:rPr>
        <w:t>: الحزن، يعني: من حزنها واشتغال قلبها به.</w:t>
      </w:r>
    </w:p>
    <w:p w14:paraId="713BBB82" w14:textId="77777777"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1B956975" w14:textId="3ED19AF3"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١-أن من قصد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الإتيان بشيء مستحب لا يجب عليه الوفاء به.</w:t>
      </w:r>
    </w:p>
    <w:p w14:paraId="4DFB7177" w14:textId="49E043A6"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٢- الرفق بالمأمومين وسائر الأتباع، ومراعاة مصلحتهم، وألا يدخل عليهم ما يشق عليهم وإن كان يسير</w:t>
      </w:r>
      <w:r w:rsidR="00BF00F4">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ا من غير ضرورة. </w:t>
      </w:r>
    </w:p>
    <w:p w14:paraId="423CB267" w14:textId="15D14E26"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صلاة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مع </w:t>
      </w:r>
      <w:r w:rsidR="00591DEC">
        <w:rPr>
          <w:rFonts w:ascii="Traditional Arabic" w:eastAsia="Calibri" w:hAnsi="Traditional Arabic" w:cs="Traditional Arabic"/>
          <w:sz w:val="36"/>
          <w:szCs w:val="36"/>
          <w:rtl/>
        </w:rPr>
        <w:t>الرِّجال</w:t>
      </w:r>
      <w:r>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المَسْجِد</w:t>
      </w:r>
      <w:r>
        <w:rPr>
          <w:rFonts w:ascii="Traditional Arabic" w:eastAsia="Calibri" w:hAnsi="Traditional Arabic" w:cs="Traditional Arabic"/>
          <w:sz w:val="36"/>
          <w:szCs w:val="36"/>
          <w:rtl/>
        </w:rPr>
        <w:t>.</w:t>
      </w:r>
    </w:p>
    <w:p w14:paraId="2D9500E5" w14:textId="1EFA6C15" w:rsidR="00AE63F7" w:rsidRDefault="00AE63F7" w:rsidP="00AE63F7">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٤- أن الصبي يجوز إدخاله </w:t>
      </w:r>
      <w:r w:rsidR="009F413B">
        <w:rPr>
          <w:rFonts w:ascii="Traditional Arabic" w:eastAsia="Calibri" w:hAnsi="Traditional Arabic" w:cs="Traditional Arabic"/>
          <w:sz w:val="36"/>
          <w:szCs w:val="36"/>
          <w:rtl/>
        </w:rPr>
        <w:t>المَسْجِد</w:t>
      </w:r>
      <w:r>
        <w:rPr>
          <w:rFonts w:ascii="Traditional Arabic" w:eastAsia="Calibri" w:hAnsi="Traditional Arabic" w:cs="Traditional Arabic"/>
          <w:sz w:val="36"/>
          <w:szCs w:val="36"/>
          <w:rtl/>
        </w:rPr>
        <w:t xml:space="preserve">، وإن كان </w:t>
      </w:r>
      <w:r w:rsidR="00681264">
        <w:rPr>
          <w:rFonts w:ascii="Traditional Arabic" w:eastAsia="Calibri" w:hAnsi="Traditional Arabic" w:cs="Traditional Arabic"/>
          <w:sz w:val="36"/>
          <w:szCs w:val="36"/>
          <w:rtl/>
        </w:rPr>
        <w:t>الأولى</w:t>
      </w:r>
      <w:r>
        <w:rPr>
          <w:rFonts w:ascii="Traditional Arabic" w:eastAsia="Calibri" w:hAnsi="Traditional Arabic" w:cs="Traditional Arabic"/>
          <w:sz w:val="36"/>
          <w:szCs w:val="36"/>
          <w:rtl/>
        </w:rPr>
        <w:t xml:space="preserve"> تنزيه </w:t>
      </w:r>
      <w:r w:rsidR="009F413B">
        <w:rPr>
          <w:rFonts w:ascii="Traditional Arabic" w:eastAsia="Calibri" w:hAnsi="Traditional Arabic" w:cs="Traditional Arabic"/>
          <w:sz w:val="36"/>
          <w:szCs w:val="36"/>
          <w:rtl/>
        </w:rPr>
        <w:t>المَسْجِد</w:t>
      </w:r>
      <w:r>
        <w:rPr>
          <w:rFonts w:ascii="Traditional Arabic" w:eastAsia="Calibri" w:hAnsi="Traditional Arabic" w:cs="Traditional Arabic"/>
          <w:sz w:val="36"/>
          <w:szCs w:val="36"/>
          <w:rtl/>
        </w:rPr>
        <w:t xml:space="preserve"> عم</w:t>
      </w:r>
      <w:r w:rsidR="00BF00F4">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ن لا يؤمن منه حدث.</w:t>
      </w:r>
    </w:p>
    <w:p w14:paraId="3D3CE60A" w14:textId="38FA7079" w:rsidR="008C7BF6" w:rsidRPr="0088004B" w:rsidRDefault="008C7BF6" w:rsidP="0088004B">
      <w:pPr>
        <w:pStyle w:val="2"/>
      </w:pPr>
      <w:bookmarkStart w:id="116" w:name="_Toc98591121"/>
      <w:r w:rsidRPr="0088004B">
        <w:rPr>
          <w:rFonts w:hint="cs"/>
          <w:rtl/>
        </w:rPr>
        <w:t xml:space="preserve">باب إنما جعل </w:t>
      </w:r>
      <w:r w:rsidR="006B03DE" w:rsidRPr="0088004B">
        <w:rPr>
          <w:rFonts w:hint="cs"/>
          <w:rtl/>
        </w:rPr>
        <w:t>الإِمَام</w:t>
      </w:r>
      <w:r w:rsidRPr="0088004B">
        <w:rPr>
          <w:rFonts w:hint="cs"/>
          <w:rtl/>
        </w:rPr>
        <w:t xml:space="preserve"> ليؤتم به:</w:t>
      </w:r>
      <w:bookmarkEnd w:id="116"/>
    </w:p>
    <w:p w14:paraId="6451D2DD" w14:textId="77614153" w:rsidR="008C7BF6" w:rsidRDefault="00360E8A"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8C7BF6">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مَالِكٍ -رَضِيَ اللَّهُ عَنْهُ-</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 xml:space="preserve">: سَقَطَ </w:t>
      </w:r>
      <w:r w:rsidR="00757F87">
        <w:rPr>
          <w:rFonts w:ascii="Traditional Arabic" w:eastAsia="Calibri" w:hAnsi="Traditional Arabic" w:cs="Traditional Arabic"/>
          <w:sz w:val="36"/>
          <w:szCs w:val="36"/>
          <w:rtl/>
        </w:rPr>
        <w:t>النَّبي</w:t>
      </w:r>
      <w:r w:rsidR="008C7BF6">
        <w:rPr>
          <w:rFonts w:ascii="Traditional Arabic" w:eastAsia="Calibri" w:hAnsi="Traditional Arabic" w:cs="Traditional Arabic"/>
          <w:sz w:val="36"/>
          <w:szCs w:val="36"/>
          <w:rtl/>
        </w:rPr>
        <w:t xml:space="preserve"> ﷺ عَنْ فَرَسٍ، فَجُحِشَ شِقُّهُ الْأَيْمَنُ، فَدَخَلْنَا عَلَيْهِ نَعُودُهُ، فَحَضَرَتِ </w:t>
      </w:r>
      <w:r w:rsidR="009F413B">
        <w:rPr>
          <w:rFonts w:ascii="Traditional Arabic" w:eastAsia="Calibri" w:hAnsi="Traditional Arabic" w:cs="Traditional Arabic"/>
          <w:sz w:val="36"/>
          <w:szCs w:val="36"/>
          <w:rtl/>
        </w:rPr>
        <w:t>الصَّلاة</w:t>
      </w:r>
      <w:r w:rsidR="008C7BF6">
        <w:rPr>
          <w:rFonts w:ascii="Traditional Arabic" w:eastAsia="Calibri" w:hAnsi="Traditional Arabic" w:cs="Traditional Arabic"/>
          <w:sz w:val="36"/>
          <w:szCs w:val="36"/>
          <w:rtl/>
        </w:rPr>
        <w:t xml:space="preserve">، فَصَلَّى بِنَا قَاعِدًا، فَصَلَّيْنَا وَرَاءَهُ قُعُودًا، فَلَمَّا قَضَى </w:t>
      </w:r>
      <w:r w:rsidR="009F413B">
        <w:rPr>
          <w:rFonts w:ascii="Traditional Arabic" w:eastAsia="Calibri" w:hAnsi="Traditional Arabic" w:cs="Traditional Arabic"/>
          <w:sz w:val="36"/>
          <w:szCs w:val="36"/>
          <w:rtl/>
        </w:rPr>
        <w:t>الصَّلاة</w:t>
      </w:r>
      <w:r w:rsidR="008C7BF6">
        <w:rPr>
          <w:rFonts w:ascii="Traditional Arabic" w:eastAsia="Calibri" w:hAnsi="Traditional Arabic" w:cs="Traditional Arabic"/>
          <w:sz w:val="36"/>
          <w:szCs w:val="36"/>
          <w:rtl/>
        </w:rPr>
        <w:t>، قَالَ: (</w:t>
      </w:r>
      <w:r w:rsidR="008C7BF6">
        <w:rPr>
          <w:rFonts w:ascii="Traditional Arabic" w:eastAsia="Calibri" w:hAnsi="Traditional Arabic" w:cs="Traditional Arabic"/>
          <w:b/>
          <w:bCs/>
          <w:color w:val="0070C0"/>
          <w:sz w:val="36"/>
          <w:szCs w:val="36"/>
          <w:rtl/>
        </w:rPr>
        <w:t xml:space="preserve">إِنَّمَا جُعِلَ </w:t>
      </w:r>
      <w:r w:rsidR="006B03DE">
        <w:rPr>
          <w:rFonts w:ascii="Traditional Arabic" w:eastAsia="Calibri" w:hAnsi="Traditional Arabic" w:cs="Traditional Arabic"/>
          <w:b/>
          <w:bCs/>
          <w:color w:val="0070C0"/>
          <w:sz w:val="36"/>
          <w:szCs w:val="36"/>
          <w:rtl/>
        </w:rPr>
        <w:t>الإِمَام</w:t>
      </w:r>
      <w:r w:rsidR="008C7BF6">
        <w:rPr>
          <w:rFonts w:ascii="Traditional Arabic" w:eastAsia="Calibri" w:hAnsi="Traditional Arabic" w:cs="Traditional Arabic"/>
          <w:b/>
          <w:bCs/>
          <w:color w:val="0070C0"/>
          <w:sz w:val="36"/>
          <w:szCs w:val="36"/>
          <w:rtl/>
        </w:rPr>
        <w:t xml:space="preserve"> لِيُؤْتَمَّ بِهِ، فَإِذَا كَبَّرَ فَكَبِّرُوا، وَإِذَا سَجَدَ فَاسْجُدُوا، وَإِذَا رَفَعَ </w:t>
      </w:r>
      <w:r w:rsidR="008C7BF6">
        <w:rPr>
          <w:rFonts w:ascii="Traditional Arabic" w:eastAsia="Calibri" w:hAnsi="Traditional Arabic" w:cs="Traditional Arabic"/>
          <w:b/>
          <w:bCs/>
          <w:color w:val="0070C0"/>
          <w:sz w:val="36"/>
          <w:szCs w:val="36"/>
          <w:rtl/>
        </w:rPr>
        <w:lastRenderedPageBreak/>
        <w:t>فَارْفَعُوا، وَإِذَا قَالَ: سَمِعَ اللَّهُ لِمَنْ حَمِدَهُ، فَقُولُوا: رَبَّنَا وَلَكَ الْحَمْدُ، وَإِذَا صَلَّى قَاعِدًا فَصَلُّوا قُعُودًا أَجْمَعُونَ</w:t>
      </w:r>
      <w:r w:rsidR="008C7BF6">
        <w:rPr>
          <w:rFonts w:ascii="Traditional Arabic" w:eastAsia="Calibri" w:hAnsi="Traditional Arabic" w:cs="Traditional Arabic"/>
          <w:sz w:val="36"/>
          <w:szCs w:val="36"/>
          <w:rtl/>
        </w:rPr>
        <w:t>) متفق عليه.</w:t>
      </w:r>
    </w:p>
    <w:p w14:paraId="32136232" w14:textId="77777777"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2CAADFF2" w14:textId="66E19FC9"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فجُحش: خ</w:t>
      </w:r>
      <w:r w:rsidR="00283956">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دش.</w:t>
      </w:r>
    </w:p>
    <w:p w14:paraId="325E2134"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602C9D02" w14:textId="3E06CDB6"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قاعدًا بلا مرض خلف من يصلي قاعد</w:t>
      </w:r>
      <w:r w:rsidR="00F63504">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 لمرض. وقال بعضهم ب</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ه للأمر به.</w:t>
      </w:r>
    </w:p>
    <w:p w14:paraId="2A903CC1" w14:textId="73A015A6"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 xml:space="preserve"> ائت</w:t>
      </w:r>
      <w:r w:rsidR="00E46C78">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مام المأموم بإمامه.</w:t>
      </w:r>
    </w:p>
    <w:p w14:paraId="7A778895" w14:textId="5457BBD5"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Pr>
          <w:rFonts w:ascii="Traditional Arabic" w:eastAsia="Calibri" w:hAnsi="Traditional Arabic" w:cs="Traditional Arabic"/>
          <w:sz w:val="36"/>
          <w:szCs w:val="36"/>
          <w:rtl/>
        </w:rPr>
        <w:t xml:space="preserve"> ركوب الخيل والتدر</w:t>
      </w:r>
      <w:r w:rsidR="0089399A">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ب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أخلاقها. </w:t>
      </w:r>
    </w:p>
    <w:p w14:paraId="56BFBF7A" w14:textId="3357F96F"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٤- أنه يجوز عليه ﷺ ما يجوز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البشر من الأسقام ونحوها من غير نقص في مقداره بذلك، بل ليزداد ق</w:t>
      </w:r>
      <w:r w:rsidR="00915729">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در</w:t>
      </w:r>
      <w:r w:rsidR="002D411B">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ه رفعة، ومنص</w:t>
      </w:r>
      <w:r w:rsidR="0071026D">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به جلالة.‏</w:t>
      </w:r>
    </w:p>
    <w:p w14:paraId="15219532" w14:textId="4F30A195" w:rsidR="008C7BF6" w:rsidRDefault="00360E8A"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8C7BF6">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8C7BF6">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8C7BF6">
        <w:rPr>
          <w:rFonts w:ascii="Traditional Arabic" w:eastAsia="Calibri" w:hAnsi="Traditional Arabic" w:cs="Traditional Arabic"/>
          <w:sz w:val="36"/>
          <w:szCs w:val="36"/>
          <w:rtl/>
        </w:rPr>
        <w:t xml:space="preserve">: اشْتَكَى رَسُولُ اللَّهِ ﷺ فَدَخَلَ عَلَيْهِ نَاسٌ مِنْ أَصْحَابِهِ يَعُودُونَهُ، فَصَلَّى رَسُولُ اللَّهِ ﷺ جَالِسًا، فَصَلَّوْا بِصَلَاتِهِ قِيَامًا، فَأَشَارَ إِلَيْهِمْ أَنِ اجْلِسُوا، فَجَلَسُوا، فَلَمَّا انْصَرَفَ قَالَ: </w:t>
      </w:r>
      <w:r w:rsidR="008C7BF6">
        <w:rPr>
          <w:rFonts w:ascii="Traditional Arabic" w:eastAsia="Calibri" w:hAnsi="Traditional Arabic" w:cs="Traditional Arabic"/>
          <w:b/>
          <w:bCs/>
          <w:color w:val="0070C0"/>
          <w:sz w:val="36"/>
          <w:szCs w:val="36"/>
          <w:rtl/>
        </w:rPr>
        <w:t>إِنَّمَا جُعِلَ لْإِمَامُ لِيُؤْتَمَّ بِهِ، فَإِذَا رَكَعَ فَارْكَعُوا، وَإِذَا رَفَعَ فَارْفَعُوا، وَإِذَا صَلَّى جَالِسًا، فَصَلُّوا جُلُوسًا</w:t>
      </w:r>
      <w:r w:rsidR="008C7BF6">
        <w:rPr>
          <w:rFonts w:ascii="Traditional Arabic" w:eastAsia="Calibri" w:hAnsi="Traditional Arabic" w:cs="Traditional Arabic"/>
          <w:sz w:val="36"/>
          <w:szCs w:val="36"/>
          <w:rtl/>
        </w:rPr>
        <w:t>. متفق عليه.</w:t>
      </w:r>
    </w:p>
    <w:p w14:paraId="44656BE4"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01E8E3AC" w14:textId="1AC3AD05"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قاعدًا بلا مرض خلف من يصلي قاعدا لمرض. وقال بعضهم ب</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ه للأمر به في الحديث.</w:t>
      </w:r>
    </w:p>
    <w:p w14:paraId="5E72E8CB" w14:textId="7281D2C3"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 xml:space="preserve"> ائتمام المأموم بإمامه.</w:t>
      </w:r>
    </w:p>
    <w:p w14:paraId="79598D22" w14:textId="6831B968"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w:t>
      </w:r>
      <w:r w:rsidR="00BE7384">
        <w:rPr>
          <w:rFonts w:ascii="Traditional Arabic" w:eastAsia="Calibri" w:hAnsi="Traditional Arabic" w:cs="Traditional Arabic"/>
          <w:sz w:val="36"/>
          <w:szCs w:val="36"/>
          <w:rtl/>
        </w:rPr>
        <w:t>الإشَارة</w:t>
      </w:r>
      <w:r>
        <w:rPr>
          <w:rFonts w:ascii="Traditional Arabic" w:eastAsia="Calibri" w:hAnsi="Traditional Arabic" w:cs="Traditional Arabic"/>
          <w:sz w:val="36"/>
          <w:szCs w:val="36"/>
          <w:rtl/>
        </w:rPr>
        <w:t xml:space="preserve"> والعمل القليل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للحاجة.</w:t>
      </w:r>
    </w:p>
    <w:p w14:paraId="7B885CF1" w14:textId="36195DF8" w:rsidR="008C7BF6" w:rsidRDefault="00360E8A"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عن </w:t>
      </w:r>
      <w:r w:rsidR="008C7BF6">
        <w:rPr>
          <w:rFonts w:ascii="Traditional Arabic" w:eastAsia="Calibri" w:hAnsi="Traditional Arabic" w:cs="Traditional Arabic"/>
          <w:sz w:val="36"/>
          <w:szCs w:val="36"/>
          <w:rtl/>
        </w:rPr>
        <w:t>جَابِر</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عَبْدُ الله- رضي الله عنهما-</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 اشْتَكَى رَسُولُ اللَّهِ ﷺ فَصَلَّيْنَا وَرَاءَهُ وَهُوَ قَاعِدٌ، وَأَبُو بَكْرٍ يُسْمِعُ النَّاسَ تَكْبِيرَهُ، فَالْتَفَتَ إِلَيْنَا فَرَآنَا قِيَامًا، فَأَشَارَ إِلَيْنَا، فَقَعَدْنَا، فَصَلَّيْنَا بِصَلَاتِهِ قُعُودًا، فَلَمَّا سَلَّمَ، قَالَ: (</w:t>
      </w:r>
      <w:r w:rsidR="008C7BF6">
        <w:rPr>
          <w:rFonts w:ascii="Traditional Arabic" w:eastAsia="Calibri" w:hAnsi="Traditional Arabic" w:cs="Traditional Arabic"/>
          <w:b/>
          <w:bCs/>
          <w:color w:val="0070C0"/>
          <w:sz w:val="36"/>
          <w:szCs w:val="36"/>
          <w:rtl/>
        </w:rPr>
        <w:t xml:space="preserve">إِنْ كِدْتُمُ آنِفًا لَتَفْعَلُونَ فِعْلَ فَارِسَ وَالرُّومِ يَقُومُونَ </w:t>
      </w:r>
      <w:r w:rsidR="00C82FFB">
        <w:rPr>
          <w:rFonts w:ascii="Traditional Arabic" w:eastAsia="Calibri" w:hAnsi="Traditional Arabic" w:cs="Traditional Arabic"/>
          <w:b/>
          <w:bCs/>
          <w:color w:val="0070C0"/>
          <w:sz w:val="36"/>
          <w:szCs w:val="36"/>
          <w:rtl/>
        </w:rPr>
        <w:t>عَلَى</w:t>
      </w:r>
      <w:r w:rsidR="008C7BF6">
        <w:rPr>
          <w:rFonts w:ascii="Traditional Arabic" w:eastAsia="Calibri" w:hAnsi="Traditional Arabic" w:cs="Traditional Arabic"/>
          <w:b/>
          <w:bCs/>
          <w:color w:val="0070C0"/>
          <w:sz w:val="36"/>
          <w:szCs w:val="36"/>
          <w:rtl/>
        </w:rPr>
        <w:t xml:space="preserve"> مُلُوكِهِمْ وَهُمْ قُعُودٌ، فَلَا تَفْعَلُوا. ائْتَمُّوا بِأَئِمَّتِكُمْ، إِنْ صَلَّى قَائِمًا فَصَلُّوا قِيَامًا، وَإِنْ صَلَّى قَاعِدًا فَصَلُّوا قُعُودًا</w:t>
      </w:r>
      <w:r w:rsidR="008C7BF6">
        <w:rPr>
          <w:rFonts w:ascii="Traditional Arabic" w:eastAsia="Calibri" w:hAnsi="Traditional Arabic" w:cs="Traditional Arabic"/>
          <w:sz w:val="36"/>
          <w:szCs w:val="36"/>
          <w:rtl/>
        </w:rPr>
        <w:t>) رواه مسلم.</w:t>
      </w:r>
    </w:p>
    <w:p w14:paraId="396272AD" w14:textId="77777777"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10D62AB2" w14:textId="3E24C5D4"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اشتكى: مرض.</w:t>
      </w:r>
    </w:p>
    <w:p w14:paraId="0330ABF6"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7D419FCE" w14:textId="6741C0B4"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قاعدًا بلا مرض، خلف من يصلي قاعدا لمرض. وقال ب</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ه للأمر به.</w:t>
      </w:r>
    </w:p>
    <w:p w14:paraId="599C9ED1"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٢- ضرورةِ مخالفةِ غيرِ المُسلِمين في كلِّ أحوالِهم.</w:t>
      </w:r>
    </w:p>
    <w:p w14:paraId="6885A7F1" w14:textId="23270AF2"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w:t>
      </w:r>
      <w:r w:rsidR="00180F4E">
        <w:rPr>
          <w:rFonts w:ascii="Traditional Arabic" w:eastAsia="Calibri" w:hAnsi="Traditional Arabic" w:cs="Traditional Arabic"/>
          <w:sz w:val="36"/>
          <w:szCs w:val="36"/>
          <w:rtl/>
        </w:rPr>
        <w:t>النَّهي</w:t>
      </w:r>
      <w:r>
        <w:rPr>
          <w:rFonts w:ascii="Traditional Arabic" w:eastAsia="Calibri" w:hAnsi="Traditional Arabic" w:cs="Traditional Arabic"/>
          <w:sz w:val="36"/>
          <w:szCs w:val="36"/>
          <w:rtl/>
        </w:rPr>
        <w:t xml:space="preserve"> عن قيام الغلمان والتباع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رأس متبوعهم الجالس لغير حاجة.</w:t>
      </w:r>
    </w:p>
    <w:p w14:paraId="6A88B798" w14:textId="145BB511"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٤- تَنظيمُ الشَّرعِ لصَلاةِ </w:t>
      </w:r>
      <w:r w:rsidR="0073192C">
        <w:rPr>
          <w:rFonts w:ascii="Traditional Arabic" w:eastAsia="Calibri" w:hAnsi="Traditional Arabic" w:cs="Traditional Arabic"/>
          <w:sz w:val="36"/>
          <w:szCs w:val="36"/>
          <w:rtl/>
        </w:rPr>
        <w:t>الجَمَاعَة</w:t>
      </w:r>
      <w:r>
        <w:rPr>
          <w:rFonts w:ascii="Traditional Arabic" w:eastAsia="Calibri" w:hAnsi="Traditional Arabic" w:cs="Traditional Arabic"/>
          <w:sz w:val="36"/>
          <w:szCs w:val="36"/>
          <w:rtl/>
        </w:rPr>
        <w:t xml:space="preserve"> بما يَحفظُ خُشوعَها ونِظامَها.</w:t>
      </w:r>
    </w:p>
    <w:p w14:paraId="19F82367" w14:textId="76B368A3" w:rsidR="008C7BF6" w:rsidRPr="0088004B" w:rsidRDefault="008C7BF6" w:rsidP="0088004B">
      <w:pPr>
        <w:pStyle w:val="2"/>
        <w:rPr>
          <w:szCs w:val="36"/>
          <w:rtl/>
        </w:rPr>
      </w:pPr>
      <w:bookmarkStart w:id="117" w:name="_Toc98591122"/>
      <w:r w:rsidRPr="0088004B">
        <w:rPr>
          <w:rFonts w:hint="cs"/>
          <w:szCs w:val="36"/>
          <w:rtl/>
        </w:rPr>
        <w:t xml:space="preserve">باب إتمام </w:t>
      </w:r>
      <w:r w:rsidR="00EB4AB7" w:rsidRPr="0088004B">
        <w:rPr>
          <w:rFonts w:hint="cs"/>
          <w:szCs w:val="36"/>
          <w:rtl/>
        </w:rPr>
        <w:t>الصُّفوف</w:t>
      </w:r>
      <w:r w:rsidRPr="0088004B">
        <w:rPr>
          <w:rFonts w:hint="cs"/>
          <w:szCs w:val="36"/>
          <w:rtl/>
        </w:rPr>
        <w:t xml:space="preserve"> ال</w:t>
      </w:r>
      <w:r w:rsidR="00C82FFB" w:rsidRPr="0088004B">
        <w:rPr>
          <w:rFonts w:hint="cs"/>
          <w:szCs w:val="36"/>
          <w:rtl/>
        </w:rPr>
        <w:t>أوَّل</w:t>
      </w:r>
      <w:r w:rsidRPr="0088004B">
        <w:rPr>
          <w:rFonts w:hint="cs"/>
          <w:szCs w:val="36"/>
          <w:rtl/>
        </w:rPr>
        <w:t xml:space="preserve"> فال</w:t>
      </w:r>
      <w:r w:rsidR="00C82FFB" w:rsidRPr="0088004B">
        <w:rPr>
          <w:rFonts w:hint="cs"/>
          <w:szCs w:val="36"/>
          <w:rtl/>
        </w:rPr>
        <w:t>أوَّل</w:t>
      </w:r>
      <w:r w:rsidRPr="0088004B">
        <w:rPr>
          <w:rFonts w:hint="cs"/>
          <w:szCs w:val="36"/>
          <w:rtl/>
        </w:rPr>
        <w:t>:</w:t>
      </w:r>
      <w:bookmarkEnd w:id="117"/>
    </w:p>
    <w:p w14:paraId="577F30EF" w14:textId="54F08C04" w:rsidR="008C7BF6" w:rsidRDefault="00360E8A"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8C7BF6">
        <w:rPr>
          <w:rFonts w:ascii="Traditional Arabic" w:eastAsia="Calibri" w:hAnsi="Traditional Arabic" w:cs="Traditional Arabic"/>
          <w:sz w:val="36"/>
          <w:szCs w:val="36"/>
          <w:rtl/>
        </w:rPr>
        <w:t xml:space="preserve"> جَابِر</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سَمُرَةَ -رَضِيَ اللَّهُ عَنْهُ-</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خَرَجَ عَلَيْنَا رَسُولُ اللَّهِ ﷺ فَقَالَ: (</w:t>
      </w:r>
      <w:r w:rsidR="008C7BF6">
        <w:rPr>
          <w:rFonts w:ascii="Traditional Arabic" w:eastAsia="Calibri" w:hAnsi="Traditional Arabic" w:cs="Traditional Arabic"/>
          <w:b/>
          <w:bCs/>
          <w:color w:val="0070C0"/>
          <w:sz w:val="36"/>
          <w:szCs w:val="36"/>
          <w:rtl/>
        </w:rPr>
        <w:t xml:space="preserve">مَا لِي أَرَاكُمْ رَافِعِي أَيْدِيكُمْ، كَأَنَّهَا أَذْنَابُ خَيْلٍ شُمْسٍ، اسْكُنُوا فِي </w:t>
      </w:r>
      <w:r w:rsidR="009F413B">
        <w:rPr>
          <w:rFonts w:ascii="Traditional Arabic" w:eastAsia="Calibri" w:hAnsi="Traditional Arabic" w:cs="Traditional Arabic"/>
          <w:b/>
          <w:bCs/>
          <w:color w:val="0070C0"/>
          <w:sz w:val="36"/>
          <w:szCs w:val="36"/>
          <w:rtl/>
        </w:rPr>
        <w:t>الصَّلاة</w:t>
      </w:r>
      <w:r w:rsidR="008C7BF6">
        <w:rPr>
          <w:rFonts w:ascii="Traditional Arabic" w:eastAsia="Calibri" w:hAnsi="Traditional Arabic" w:cs="Traditional Arabic"/>
          <w:sz w:val="36"/>
          <w:szCs w:val="36"/>
          <w:rtl/>
        </w:rPr>
        <w:t>). قَالَ: ثُمَّ خَرَجَ عَلَيْنَا فَرَآنَا حَلَقًا، فَقَالَ: (</w:t>
      </w:r>
      <w:r w:rsidR="008C7BF6">
        <w:rPr>
          <w:rFonts w:ascii="Traditional Arabic" w:eastAsia="Calibri" w:hAnsi="Traditional Arabic" w:cs="Traditional Arabic"/>
          <w:b/>
          <w:bCs/>
          <w:color w:val="0070C0"/>
          <w:sz w:val="36"/>
          <w:szCs w:val="36"/>
          <w:rtl/>
        </w:rPr>
        <w:t>مَا لِي أَرَاكُمْ عِزِينَ؟</w:t>
      </w:r>
      <w:r w:rsidR="008C7BF6">
        <w:rPr>
          <w:rFonts w:ascii="Traditional Arabic" w:eastAsia="Calibri" w:hAnsi="Traditional Arabic" w:cs="Traditional Arabic"/>
          <w:sz w:val="36"/>
          <w:szCs w:val="36"/>
          <w:rtl/>
        </w:rPr>
        <w:t>) قَالَ: ثُمَّ خَرَجَ عَلَيْنَا، فَقَالَ: (</w:t>
      </w:r>
      <w:r w:rsidR="008C7BF6">
        <w:rPr>
          <w:rFonts w:ascii="Traditional Arabic" w:eastAsia="Calibri" w:hAnsi="Traditional Arabic" w:cs="Traditional Arabic"/>
          <w:b/>
          <w:bCs/>
          <w:color w:val="0070C0"/>
          <w:sz w:val="36"/>
          <w:szCs w:val="36"/>
          <w:rtl/>
        </w:rPr>
        <w:t>أَلَا تَصُفُّونَ كَمَا تَصُفُّ الْمَلَائِكَةُ عِنْدَ رَبِّهَا؟</w:t>
      </w:r>
      <w:r w:rsidR="008C7BF6">
        <w:rPr>
          <w:rFonts w:ascii="Traditional Arabic" w:eastAsia="Calibri" w:hAnsi="Traditional Arabic" w:cs="Traditional Arabic"/>
          <w:sz w:val="36"/>
          <w:szCs w:val="36"/>
          <w:rtl/>
        </w:rPr>
        <w:t>) فَقُلْنَا: يَا رَسُولَ اللَّهِ، وَكَيْفَ تَصُفُّ الْمَلَائِكَةُ عِنْدَ رَبِّهَا؟ قَالَ: (</w:t>
      </w:r>
      <w:r w:rsidR="008C7BF6">
        <w:rPr>
          <w:rFonts w:ascii="Traditional Arabic" w:eastAsia="Calibri" w:hAnsi="Traditional Arabic" w:cs="Traditional Arabic"/>
          <w:b/>
          <w:bCs/>
          <w:color w:val="0070C0"/>
          <w:sz w:val="36"/>
          <w:szCs w:val="36"/>
          <w:rtl/>
        </w:rPr>
        <w:t xml:space="preserve">يُتِمُّونَ </w:t>
      </w:r>
      <w:r w:rsidR="00EB4AB7">
        <w:rPr>
          <w:rFonts w:ascii="Traditional Arabic" w:eastAsia="Calibri" w:hAnsi="Traditional Arabic" w:cs="Traditional Arabic"/>
          <w:b/>
          <w:bCs/>
          <w:color w:val="0070C0"/>
          <w:sz w:val="36"/>
          <w:szCs w:val="36"/>
          <w:rtl/>
        </w:rPr>
        <w:t>الصُّفوف</w:t>
      </w:r>
      <w:r w:rsidR="008C7BF6">
        <w:rPr>
          <w:rFonts w:ascii="Traditional Arabic" w:eastAsia="Calibri" w:hAnsi="Traditional Arabic" w:cs="Traditional Arabic"/>
          <w:b/>
          <w:bCs/>
          <w:color w:val="0070C0"/>
          <w:sz w:val="36"/>
          <w:szCs w:val="36"/>
          <w:rtl/>
        </w:rPr>
        <w:t xml:space="preserve"> الْ</w:t>
      </w:r>
      <w:r w:rsidR="00C82FFB">
        <w:rPr>
          <w:rFonts w:ascii="Traditional Arabic" w:eastAsia="Calibri" w:hAnsi="Traditional Arabic" w:cs="Traditional Arabic"/>
          <w:b/>
          <w:bCs/>
          <w:color w:val="0070C0"/>
          <w:sz w:val="36"/>
          <w:szCs w:val="36"/>
          <w:rtl/>
        </w:rPr>
        <w:t>أوَّل</w:t>
      </w:r>
      <w:r w:rsidR="008C7BF6">
        <w:rPr>
          <w:rFonts w:ascii="Traditional Arabic" w:eastAsia="Calibri" w:hAnsi="Traditional Arabic" w:cs="Traditional Arabic"/>
          <w:b/>
          <w:bCs/>
          <w:color w:val="0070C0"/>
          <w:sz w:val="36"/>
          <w:szCs w:val="36"/>
          <w:rtl/>
        </w:rPr>
        <w:t>، وَيَتَرَاصُّونَ فِي الصَّفِّ</w:t>
      </w:r>
      <w:r w:rsidR="008C7BF6">
        <w:rPr>
          <w:rFonts w:ascii="Traditional Arabic" w:eastAsia="Calibri" w:hAnsi="Traditional Arabic" w:cs="Traditional Arabic"/>
          <w:sz w:val="36"/>
          <w:szCs w:val="36"/>
          <w:rtl/>
        </w:rPr>
        <w:t>) رواه مسلم.</w:t>
      </w:r>
    </w:p>
    <w:p w14:paraId="458533C4" w14:textId="77777777"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221FB21C" w14:textId="797135AC" w:rsidR="008C7BF6" w:rsidRDefault="008C7BF6" w:rsidP="00C57B6E">
      <w:pPr>
        <w:pStyle w:val="ab"/>
        <w:numPr>
          <w:ilvl w:val="0"/>
          <w:numId w:val="301"/>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شُم</w:t>
      </w:r>
      <w:r w:rsidR="00360E8A">
        <w:rPr>
          <w:rFonts w:ascii="Traditional Arabic" w:eastAsia="Calibri" w:hAnsi="Traditional Arabic" w:cs="Traditional Arabic" w:hint="cs"/>
          <w:b/>
          <w:bCs/>
          <w:color w:val="0070C0"/>
          <w:sz w:val="36"/>
          <w:szCs w:val="36"/>
          <w:rtl/>
        </w:rPr>
        <w:t>ْ</w:t>
      </w:r>
      <w:r>
        <w:rPr>
          <w:rFonts w:ascii="Traditional Arabic" w:eastAsia="Calibri" w:hAnsi="Traditional Arabic" w:cs="Traditional Arabic"/>
          <w:b/>
          <w:bCs/>
          <w:color w:val="0070C0"/>
          <w:sz w:val="36"/>
          <w:szCs w:val="36"/>
          <w:rtl/>
        </w:rPr>
        <w:t>س</w:t>
      </w:r>
      <w:r>
        <w:rPr>
          <w:rFonts w:ascii="Traditional Arabic" w:eastAsia="Calibri" w:hAnsi="Traditional Arabic" w:cs="Traditional Arabic"/>
          <w:sz w:val="36"/>
          <w:szCs w:val="36"/>
          <w:rtl/>
        </w:rPr>
        <w:t xml:space="preserve">: هي جمع شَموس، وهو النَّفُور من </w:t>
      </w:r>
      <w:r w:rsidR="00942AEB">
        <w:rPr>
          <w:rFonts w:ascii="Traditional Arabic" w:eastAsia="Calibri" w:hAnsi="Traditional Arabic" w:cs="Traditional Arabic"/>
          <w:sz w:val="36"/>
          <w:szCs w:val="36"/>
          <w:rtl/>
        </w:rPr>
        <w:t>الدَّواب</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Pr>
          <w:rFonts w:ascii="Traditional Arabic" w:eastAsia="Calibri" w:hAnsi="Traditional Arabic" w:cs="Traditional Arabic"/>
          <w:sz w:val="36"/>
          <w:szCs w:val="36"/>
          <w:rtl/>
        </w:rPr>
        <w:t xml:space="preserve"> لا يستقر لشغبه وحِدّته.</w:t>
      </w:r>
    </w:p>
    <w:p w14:paraId="35008FB9" w14:textId="77777777" w:rsidR="008C7BF6" w:rsidRDefault="008C7BF6" w:rsidP="00C57B6E">
      <w:pPr>
        <w:pStyle w:val="ab"/>
        <w:numPr>
          <w:ilvl w:val="0"/>
          <w:numId w:val="301"/>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lastRenderedPageBreak/>
        <w:t>عِزين</w:t>
      </w:r>
      <w:r>
        <w:rPr>
          <w:rFonts w:ascii="Traditional Arabic" w:eastAsia="Calibri" w:hAnsi="Traditional Arabic" w:cs="Traditional Arabic"/>
          <w:sz w:val="36"/>
          <w:szCs w:val="36"/>
          <w:rtl/>
        </w:rPr>
        <w:t>: متفرقين.</w:t>
      </w:r>
    </w:p>
    <w:p w14:paraId="719684D8" w14:textId="25C1839B" w:rsidR="008C7BF6" w:rsidRDefault="008C7BF6" w:rsidP="00C57B6E">
      <w:pPr>
        <w:pStyle w:val="ab"/>
        <w:numPr>
          <w:ilvl w:val="0"/>
          <w:numId w:val="301"/>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 xml:space="preserve">يتمون </w:t>
      </w:r>
      <w:r w:rsidR="00EB4AB7">
        <w:rPr>
          <w:rFonts w:ascii="Traditional Arabic" w:eastAsia="Calibri" w:hAnsi="Traditional Arabic" w:cs="Traditional Arabic"/>
          <w:b/>
          <w:bCs/>
          <w:color w:val="0070C0"/>
          <w:sz w:val="36"/>
          <w:szCs w:val="36"/>
          <w:rtl/>
        </w:rPr>
        <w:t>الصُّفوف</w:t>
      </w:r>
      <w:r>
        <w:rPr>
          <w:rFonts w:ascii="Traditional Arabic" w:eastAsia="Calibri" w:hAnsi="Traditional Arabic" w:cs="Traditional Arabic"/>
          <w:sz w:val="36"/>
          <w:szCs w:val="36"/>
          <w:rtl/>
        </w:rPr>
        <w:t>: أن ي</w:t>
      </w:r>
      <w:r w:rsidR="00942AEB">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تم ال</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 xml:space="preserve"> ولا يشرع في الثاني حتى ي</w:t>
      </w:r>
      <w:r w:rsidR="00942AEB">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تم ال</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 ولا في الثالث حتى ي</w:t>
      </w:r>
      <w:r w:rsidR="00180F4E">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تم الثاني، ولا في الرابع حتى ي</w:t>
      </w:r>
      <w:r w:rsidR="00180F4E">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تم الثالث، وهكذا إلى آخرها.</w:t>
      </w:r>
    </w:p>
    <w:p w14:paraId="36734E1A"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00880A33" w14:textId="253904BD"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180F4E">
        <w:rPr>
          <w:rFonts w:ascii="Traditional Arabic" w:eastAsia="Calibri" w:hAnsi="Traditional Arabic" w:cs="Traditional Arabic"/>
          <w:sz w:val="36"/>
          <w:szCs w:val="36"/>
          <w:rtl/>
        </w:rPr>
        <w:t>النَّهي</w:t>
      </w:r>
      <w:r>
        <w:rPr>
          <w:rFonts w:ascii="Traditional Arabic" w:eastAsia="Calibri" w:hAnsi="Traditional Arabic" w:cs="Traditional Arabic"/>
          <w:sz w:val="36"/>
          <w:szCs w:val="36"/>
          <w:rtl/>
        </w:rPr>
        <w:t xml:space="preserve"> عن التفرق والأمر بالاجتماع.</w:t>
      </w:r>
    </w:p>
    <w:p w14:paraId="7DFBF654" w14:textId="0DA7F233"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الأمر بإتمام </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ال</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 xml:space="preserve"> والتراص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4625F060" w14:textId="40F148E4"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الأمر بالسكون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و</w:t>
      </w:r>
      <w:r w:rsidR="00C82FFB">
        <w:rPr>
          <w:rFonts w:ascii="Traditional Arabic" w:eastAsia="Calibri" w:hAnsi="Traditional Arabic" w:cs="Traditional Arabic"/>
          <w:sz w:val="36"/>
          <w:szCs w:val="36"/>
          <w:rtl/>
        </w:rPr>
        <w:t>الخُشُوع</w:t>
      </w:r>
      <w:r>
        <w:rPr>
          <w:rFonts w:ascii="Traditional Arabic" w:eastAsia="Calibri" w:hAnsi="Traditional Arabic" w:cs="Traditional Arabic"/>
          <w:sz w:val="36"/>
          <w:szCs w:val="36"/>
          <w:rtl/>
        </w:rPr>
        <w:t xml:space="preserve"> فيها والإقبال عليها.</w:t>
      </w:r>
    </w:p>
    <w:p w14:paraId="38835BA2" w14:textId="750B9E6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٤- أن الملائكة يصلون، وأن صفوفهم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هذه الصفة المذكورة في الحديث.</w:t>
      </w:r>
    </w:p>
    <w:p w14:paraId="225F17A4" w14:textId="3EA2A886" w:rsidR="008C7BF6" w:rsidRDefault="008C7BF6" w:rsidP="00C57B6E">
      <w:pPr>
        <w:pStyle w:val="2"/>
        <w:numPr>
          <w:ilvl w:val="0"/>
          <w:numId w:val="300"/>
        </w:numPr>
        <w:rPr>
          <w:rtl/>
        </w:rPr>
      </w:pPr>
      <w:bookmarkStart w:id="118" w:name="_Toc98591123"/>
      <w:r>
        <w:rPr>
          <w:rFonts w:hint="cs"/>
          <w:rtl/>
        </w:rPr>
        <w:t xml:space="preserve">باب تسوية </w:t>
      </w:r>
      <w:r w:rsidR="00EB4AB7">
        <w:rPr>
          <w:rFonts w:hint="cs"/>
          <w:rtl/>
        </w:rPr>
        <w:t>الصُّفوف</w:t>
      </w:r>
      <w:r>
        <w:rPr>
          <w:rFonts w:hint="cs"/>
          <w:rtl/>
        </w:rPr>
        <w:t>:</w:t>
      </w:r>
      <w:bookmarkEnd w:id="118"/>
    </w:p>
    <w:p w14:paraId="351AB47D" w14:textId="2E3A9466" w:rsidR="008C7BF6" w:rsidRDefault="00360E8A"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C7BF6">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8C7BF6">
        <w:rPr>
          <w:rFonts w:ascii="Traditional Arabic" w:eastAsia="Calibri" w:hAnsi="Traditional Arabic" w:cs="Traditional Arabic"/>
          <w:sz w:val="36"/>
          <w:szCs w:val="36"/>
          <w:rtl/>
        </w:rPr>
        <w:t xml:space="preserve"> مَسْعُودٍ -رَضِيَ اللَّهُ عَنْهُ-</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 xml:space="preserve">كَانَ رَسُولُ اللَّهِ ﷺ يَمْسَحُ مَنَاكِبَنَا فِي </w:t>
      </w:r>
      <w:r w:rsidR="009F413B">
        <w:rPr>
          <w:rFonts w:ascii="Traditional Arabic" w:eastAsia="Calibri" w:hAnsi="Traditional Arabic" w:cs="Traditional Arabic"/>
          <w:sz w:val="36"/>
          <w:szCs w:val="36"/>
          <w:rtl/>
        </w:rPr>
        <w:t>الصَّلاة</w:t>
      </w:r>
      <w:r w:rsidR="008C7BF6">
        <w:rPr>
          <w:rFonts w:ascii="Traditional Arabic" w:eastAsia="Calibri" w:hAnsi="Traditional Arabic" w:cs="Traditional Arabic"/>
          <w:sz w:val="36"/>
          <w:szCs w:val="36"/>
          <w:rtl/>
        </w:rPr>
        <w:t>، وَيَقُولُ: (</w:t>
      </w:r>
      <w:r w:rsidR="008C7BF6">
        <w:rPr>
          <w:rFonts w:ascii="Traditional Arabic" w:eastAsia="Calibri" w:hAnsi="Traditional Arabic" w:cs="Traditional Arabic"/>
          <w:b/>
          <w:bCs/>
          <w:color w:val="0070C0"/>
          <w:sz w:val="36"/>
          <w:szCs w:val="36"/>
          <w:rtl/>
        </w:rPr>
        <w:t xml:space="preserve">اسْتَوُوا، وَلَا تَخْتَلِفُوا، فَتَخْتَلِفَ قُلُوبُكُمْ لِيَلِنِي مِنْكُمْ </w:t>
      </w:r>
      <w:r w:rsidR="004640AA">
        <w:rPr>
          <w:rFonts w:ascii="Traditional Arabic" w:eastAsia="Calibri" w:hAnsi="Traditional Arabic" w:cs="Traditional Arabic"/>
          <w:b/>
          <w:bCs/>
          <w:color w:val="0070C0"/>
          <w:sz w:val="36"/>
          <w:szCs w:val="36"/>
          <w:rtl/>
        </w:rPr>
        <w:t>أولو</w:t>
      </w:r>
      <w:r w:rsidR="008C7BF6">
        <w:rPr>
          <w:rFonts w:ascii="Traditional Arabic" w:eastAsia="Calibri" w:hAnsi="Traditional Arabic" w:cs="Traditional Arabic"/>
          <w:b/>
          <w:bCs/>
          <w:color w:val="0070C0"/>
          <w:sz w:val="36"/>
          <w:szCs w:val="36"/>
          <w:rtl/>
        </w:rPr>
        <w:t xml:space="preserve"> الْأَحْلَامِ وَالنُّهَى، ثُمَّ </w:t>
      </w:r>
      <w:r w:rsidR="00C82FFB">
        <w:rPr>
          <w:rFonts w:ascii="Traditional Arabic" w:eastAsia="Calibri" w:hAnsi="Traditional Arabic" w:cs="Traditional Arabic"/>
          <w:b/>
          <w:bCs/>
          <w:color w:val="0070C0"/>
          <w:sz w:val="36"/>
          <w:szCs w:val="36"/>
          <w:rtl/>
        </w:rPr>
        <w:t>الذِي</w:t>
      </w:r>
      <w:r w:rsidR="008C7BF6">
        <w:rPr>
          <w:rFonts w:ascii="Traditional Arabic" w:eastAsia="Calibri" w:hAnsi="Traditional Arabic" w:cs="Traditional Arabic"/>
          <w:b/>
          <w:bCs/>
          <w:color w:val="0070C0"/>
          <w:sz w:val="36"/>
          <w:szCs w:val="36"/>
          <w:rtl/>
        </w:rPr>
        <w:t xml:space="preserve">نَ يَلُونَهُمْ، ثُمَّ </w:t>
      </w:r>
      <w:r w:rsidR="00C82FFB">
        <w:rPr>
          <w:rFonts w:ascii="Traditional Arabic" w:eastAsia="Calibri" w:hAnsi="Traditional Arabic" w:cs="Traditional Arabic"/>
          <w:b/>
          <w:bCs/>
          <w:color w:val="0070C0"/>
          <w:sz w:val="36"/>
          <w:szCs w:val="36"/>
          <w:rtl/>
        </w:rPr>
        <w:t>الذِي</w:t>
      </w:r>
      <w:r w:rsidR="008C7BF6">
        <w:rPr>
          <w:rFonts w:ascii="Traditional Arabic" w:eastAsia="Calibri" w:hAnsi="Traditional Arabic" w:cs="Traditional Arabic"/>
          <w:b/>
          <w:bCs/>
          <w:color w:val="0070C0"/>
          <w:sz w:val="36"/>
          <w:szCs w:val="36"/>
          <w:rtl/>
        </w:rPr>
        <w:t>نَ يَلُونَهُمْ</w:t>
      </w:r>
      <w:r w:rsidR="008C7BF6">
        <w:rPr>
          <w:rFonts w:ascii="Traditional Arabic" w:eastAsia="Calibri" w:hAnsi="Traditional Arabic" w:cs="Traditional Arabic"/>
          <w:sz w:val="36"/>
          <w:szCs w:val="36"/>
          <w:rtl/>
        </w:rPr>
        <w:t>). قَالَ أَبُو مَسْعُودٍ: فَأَنْتُمُ الْيَوْمَ أَشَدُّ اخْتِلَافًا. رواه مسلم.</w:t>
      </w:r>
    </w:p>
    <w:p w14:paraId="326CAC66" w14:textId="77777777" w:rsidR="0090626B" w:rsidRPr="00B30AB6" w:rsidRDefault="0090626B" w:rsidP="00B30AB6">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C8AE4F1" w14:textId="0E1EA591" w:rsidR="008C7BF6" w:rsidRPr="0090626B" w:rsidRDefault="0090626B" w:rsidP="0090626B">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640AA" w:rsidRPr="0090626B">
        <w:rPr>
          <w:rFonts w:ascii="Traditional Arabic" w:eastAsia="Calibri" w:hAnsi="Traditional Arabic" w:cs="Traditional Arabic"/>
          <w:b/>
          <w:bCs/>
          <w:color w:val="0070C0"/>
          <w:sz w:val="36"/>
          <w:szCs w:val="36"/>
          <w:rtl/>
        </w:rPr>
        <w:t>أولو</w:t>
      </w:r>
      <w:r w:rsidR="008C7BF6" w:rsidRPr="0090626B">
        <w:rPr>
          <w:rFonts w:ascii="Traditional Arabic" w:eastAsia="Calibri" w:hAnsi="Traditional Arabic" w:cs="Traditional Arabic"/>
          <w:b/>
          <w:bCs/>
          <w:color w:val="0070C0"/>
          <w:sz w:val="36"/>
          <w:szCs w:val="36"/>
          <w:rtl/>
        </w:rPr>
        <w:t xml:space="preserve"> الأحلام والنهى</w:t>
      </w:r>
      <w:r w:rsidR="008C7BF6" w:rsidRPr="0090626B">
        <w:rPr>
          <w:rFonts w:ascii="Traditional Arabic" w:eastAsia="Calibri" w:hAnsi="Traditional Arabic" w:cs="Traditional Arabic"/>
          <w:sz w:val="36"/>
          <w:szCs w:val="36"/>
          <w:rtl/>
        </w:rPr>
        <w:t>، أي: العقلاء، وقيل: البالغون.</w:t>
      </w:r>
    </w:p>
    <w:p w14:paraId="577DE0F8"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132C67C2" w14:textId="52C7520A"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C82FFB">
        <w:rPr>
          <w:rFonts w:ascii="Traditional Arabic" w:eastAsia="Calibri" w:hAnsi="Traditional Arabic" w:cs="Traditional Arabic"/>
          <w:sz w:val="36"/>
          <w:szCs w:val="36"/>
          <w:rtl/>
        </w:rPr>
        <w:t>تَقْدِيم</w:t>
      </w:r>
      <w:r>
        <w:rPr>
          <w:rFonts w:ascii="Traditional Arabic" w:eastAsia="Calibri" w:hAnsi="Traditional Arabic" w:cs="Traditional Arabic"/>
          <w:sz w:val="36"/>
          <w:szCs w:val="36"/>
          <w:rtl/>
        </w:rPr>
        <w:t xml:space="preserve"> الأفضل فالأفضل إلى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لأنه </w:t>
      </w:r>
      <w:r w:rsidR="0090626B">
        <w:rPr>
          <w:rFonts w:ascii="Traditional Arabic" w:eastAsia="Calibri" w:hAnsi="Traditional Arabic" w:cs="Traditional Arabic"/>
          <w:sz w:val="36"/>
          <w:szCs w:val="36"/>
          <w:rtl/>
        </w:rPr>
        <w:t>أولى</w:t>
      </w:r>
      <w:r>
        <w:rPr>
          <w:rFonts w:ascii="Traditional Arabic" w:eastAsia="Calibri" w:hAnsi="Traditional Arabic" w:cs="Traditional Arabic"/>
          <w:sz w:val="36"/>
          <w:szCs w:val="36"/>
          <w:rtl/>
        </w:rPr>
        <w:t xml:space="preserve"> بالإكرام، ولأنه ربما احتاج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إلى استخلاف فيكون هو </w:t>
      </w:r>
      <w:r w:rsidR="0090626B">
        <w:rPr>
          <w:rFonts w:ascii="Traditional Arabic" w:eastAsia="Calibri" w:hAnsi="Traditional Arabic" w:cs="Traditional Arabic"/>
          <w:sz w:val="36"/>
          <w:szCs w:val="36"/>
          <w:rtl/>
        </w:rPr>
        <w:t>أولى</w:t>
      </w:r>
      <w:r>
        <w:rPr>
          <w:rFonts w:ascii="Traditional Arabic" w:eastAsia="Calibri" w:hAnsi="Traditional Arabic" w:cs="Traditional Arabic"/>
          <w:sz w:val="36"/>
          <w:szCs w:val="36"/>
          <w:rtl/>
        </w:rPr>
        <w:t xml:space="preserve">، ولأنه يتفطن لتنبيه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السهو لما لا يتفطن له غيره، وليضبطوا صفة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ويحفظوها وينقلوها ويعلموها الناس، وليقتدي بأفعالهم من وراءه.</w:t>
      </w:r>
    </w:p>
    <w:p w14:paraId="299532E7" w14:textId="538866DE"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تسوية </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واعتناء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بها و</w:t>
      </w:r>
      <w:r w:rsidR="00591DEC">
        <w:rPr>
          <w:rFonts w:ascii="Traditional Arabic" w:eastAsia="Calibri" w:hAnsi="Traditional Arabic" w:cs="Traditional Arabic"/>
          <w:sz w:val="36"/>
          <w:szCs w:val="36"/>
          <w:rtl/>
        </w:rPr>
        <w:t>الحثّ</w:t>
      </w:r>
      <w:r>
        <w:rPr>
          <w:rFonts w:ascii="Traditional Arabic" w:eastAsia="Calibri" w:hAnsi="Traditional Arabic" w:cs="Traditional Arabic"/>
          <w:sz w:val="36"/>
          <w:szCs w:val="36"/>
          <w:rtl/>
        </w:rPr>
        <w:t xml:space="preserve"> عليها.</w:t>
      </w:r>
    </w:p>
    <w:p w14:paraId="5BCE8EF3" w14:textId="410D0CB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أن عدم الاهتمام بتسوية </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w:t>
      </w:r>
      <w:r w:rsidR="0090626B">
        <w:rPr>
          <w:rFonts w:ascii="Traditional Arabic" w:eastAsia="Calibri" w:hAnsi="Traditional Arabic" w:cs="Traditional Arabic"/>
          <w:sz w:val="36"/>
          <w:szCs w:val="36"/>
          <w:rtl/>
        </w:rPr>
        <w:t>يؤدِّي</w:t>
      </w:r>
      <w:r>
        <w:rPr>
          <w:rFonts w:ascii="Traditional Arabic" w:eastAsia="Calibri" w:hAnsi="Traditional Arabic" w:cs="Traditional Arabic"/>
          <w:sz w:val="36"/>
          <w:szCs w:val="36"/>
          <w:rtl/>
        </w:rPr>
        <w:t xml:space="preserve"> إلى اختلاف القلوب.</w:t>
      </w:r>
    </w:p>
    <w:p w14:paraId="1E4EE19D" w14:textId="7AEAC0E9" w:rsidR="008C7BF6" w:rsidRDefault="00360E8A"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عن</w:t>
      </w:r>
      <w:r w:rsidR="008C7BF6">
        <w:rPr>
          <w:rFonts w:ascii="Traditional Arabic" w:eastAsia="Calibri" w:hAnsi="Traditional Arabic" w:cs="Traditional Arabic"/>
          <w:sz w:val="36"/>
          <w:szCs w:val="36"/>
          <w:rtl/>
        </w:rPr>
        <w:t xml:space="preserve"> النُّعْمَان</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بَشِيرٍ- رضي الله عنهما</w:t>
      </w:r>
      <w:r>
        <w:rPr>
          <w:rFonts w:ascii="Traditional Arabic" w:eastAsia="Calibri" w:hAnsi="Traditional Arabic" w:cs="Traditional Arabic" w:hint="cs"/>
          <w:sz w:val="36"/>
          <w:szCs w:val="36"/>
          <w:rtl/>
        </w:rPr>
        <w:t>- قال</w:t>
      </w:r>
      <w:r w:rsidR="008C7BF6">
        <w:rPr>
          <w:rFonts w:ascii="Traditional Arabic" w:eastAsia="Calibri" w:hAnsi="Traditional Arabic" w:cs="Traditional Arabic"/>
          <w:sz w:val="36"/>
          <w:szCs w:val="36"/>
          <w:rtl/>
        </w:rPr>
        <w:t>: سَمِعْتُ رَسُولَ اللَّهِ ﷺ يَقُولُ: (</w:t>
      </w:r>
      <w:r w:rsidR="008C7BF6">
        <w:rPr>
          <w:rFonts w:ascii="Traditional Arabic" w:eastAsia="Calibri" w:hAnsi="Traditional Arabic" w:cs="Traditional Arabic"/>
          <w:b/>
          <w:bCs/>
          <w:color w:val="0070C0"/>
          <w:sz w:val="36"/>
          <w:szCs w:val="36"/>
          <w:rtl/>
        </w:rPr>
        <w:t>لَتُسَوُّنَّ صُفُوفَكُمْ، أَوْ لَيُخَالِفَنَّ اللَّهُ بَيْنَ وُجُوهِكُمْ</w:t>
      </w:r>
      <w:r w:rsidR="008C7BF6">
        <w:rPr>
          <w:rFonts w:ascii="Traditional Arabic" w:eastAsia="Calibri" w:hAnsi="Traditional Arabic" w:cs="Traditional Arabic"/>
          <w:sz w:val="36"/>
          <w:szCs w:val="36"/>
          <w:rtl/>
        </w:rPr>
        <w:t>) متفق عليه.</w:t>
      </w:r>
    </w:p>
    <w:p w14:paraId="5331F5A3" w14:textId="77777777"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3EA9517F" w14:textId="1BC31AC4" w:rsidR="008C7BF6" w:rsidRDefault="0090626B"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لَيُخَالِفَنَّ اللَّهُ بَيْنَ وُجُوهِكُمْ</w:t>
      </w:r>
      <w:r w:rsidR="008C7BF6">
        <w:rPr>
          <w:rFonts w:ascii="Traditional Arabic" w:eastAsia="Calibri" w:hAnsi="Traditional Arabic" w:cs="Traditional Arabic"/>
          <w:sz w:val="36"/>
          <w:szCs w:val="36"/>
          <w:rtl/>
        </w:rPr>
        <w:t>: ي</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وقع بينكم العداوة والبغضاء واختلاف القلوب، كما يقال: تغير وجه فلان علي، أي: ظهر لي من وجهه كراهة لي، وتغير قلبه علي؛ لأن مخالفتهم في </w:t>
      </w:r>
      <w:r w:rsidR="00EB4AB7">
        <w:rPr>
          <w:rFonts w:ascii="Traditional Arabic" w:eastAsia="Calibri" w:hAnsi="Traditional Arabic" w:cs="Traditional Arabic"/>
          <w:sz w:val="36"/>
          <w:szCs w:val="36"/>
          <w:rtl/>
        </w:rPr>
        <w:t>الصُّفوف</w:t>
      </w:r>
      <w:r w:rsidR="008C7BF6">
        <w:rPr>
          <w:rFonts w:ascii="Traditional Arabic" w:eastAsia="Calibri" w:hAnsi="Traditional Arabic" w:cs="Traditional Arabic"/>
          <w:sz w:val="36"/>
          <w:szCs w:val="36"/>
          <w:rtl/>
        </w:rPr>
        <w:t xml:space="preserve"> مخالفة في ظواهرهم، واختلاف الظواهر سبب لاختلاف البواطن.</w:t>
      </w:r>
    </w:p>
    <w:p w14:paraId="00A84278" w14:textId="77777777" w:rsidR="008C7BF6" w:rsidRDefault="008C7BF6" w:rsidP="008C7BF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t>من فوائد الحديث:</w:t>
      </w:r>
    </w:p>
    <w:p w14:paraId="520A9417" w14:textId="76BE9EE3"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 xml:space="preserve"> إتمام </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وتسويتها.</w:t>
      </w:r>
    </w:p>
    <w:p w14:paraId="7AE00D6C" w14:textId="77777777" w:rsidR="008C7BF6" w:rsidRDefault="008C7BF6" w:rsidP="00C57B6E">
      <w:pPr>
        <w:pStyle w:val="2"/>
        <w:numPr>
          <w:ilvl w:val="0"/>
          <w:numId w:val="300"/>
        </w:numPr>
        <w:rPr>
          <w:rtl/>
        </w:rPr>
      </w:pPr>
      <w:bookmarkStart w:id="119" w:name="_Toc98591124"/>
      <w:r>
        <w:rPr>
          <w:rFonts w:hint="cs"/>
          <w:rtl/>
        </w:rPr>
        <w:t>باب الاستهام في الأذان:</w:t>
      </w:r>
      <w:bookmarkEnd w:id="119"/>
    </w:p>
    <w:p w14:paraId="006FD017" w14:textId="6AB940D3"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-رضي الله عنه- أَنَّ رَسُولَ اللَّهِ ﷺ قَالَ: (</w:t>
      </w:r>
      <w:r>
        <w:rPr>
          <w:rFonts w:ascii="Traditional Arabic" w:eastAsia="Calibri" w:hAnsi="Traditional Arabic" w:cs="Traditional Arabic"/>
          <w:b/>
          <w:bCs/>
          <w:color w:val="0070C0"/>
          <w:sz w:val="36"/>
          <w:szCs w:val="36"/>
          <w:rtl/>
        </w:rPr>
        <w:t>لَوْ يَعْلَمُ النَّاسُ مَا فِي النِّدَاءِ، وَالصَّفِّ الْ</w:t>
      </w:r>
      <w:r w:rsidR="00C82FFB">
        <w:rPr>
          <w:rFonts w:ascii="Traditional Arabic" w:eastAsia="Calibri" w:hAnsi="Traditional Arabic" w:cs="Traditional Arabic"/>
          <w:b/>
          <w:bCs/>
          <w:color w:val="0070C0"/>
          <w:sz w:val="36"/>
          <w:szCs w:val="36"/>
          <w:rtl/>
        </w:rPr>
        <w:t>أوَّل</w:t>
      </w:r>
      <w:r>
        <w:rPr>
          <w:rFonts w:ascii="Traditional Arabic" w:eastAsia="Calibri" w:hAnsi="Traditional Arabic" w:cs="Traditional Arabic"/>
          <w:b/>
          <w:bCs/>
          <w:color w:val="0070C0"/>
          <w:sz w:val="36"/>
          <w:szCs w:val="36"/>
          <w:rtl/>
        </w:rPr>
        <w:t xml:space="preserve"> ثُمَّ لَمْ يَجِدُوا إِلَّا أَنْ يَسْتَهِمُوا عَلَيْهِ لَاسْتَهَمُوا، وَلَوْ يَعْلَمُونَ مَا فِي التَّهْجِيرِ لَاسْتَبَقُوا إِلَيْهِ، وَلَوْ يَعْلَمُونَ مَا فِي الْعَتَمَةِ وَالصُّبْحِ لَأَتَوْهُمَا وَلَوْ حَبْوًا</w:t>
      </w:r>
      <w:r>
        <w:rPr>
          <w:rFonts w:ascii="Traditional Arabic" w:eastAsia="Calibri" w:hAnsi="Traditional Arabic" w:cs="Traditional Arabic"/>
          <w:sz w:val="36"/>
          <w:szCs w:val="36"/>
          <w:rtl/>
        </w:rPr>
        <w:t>) متفق عليه.</w:t>
      </w:r>
    </w:p>
    <w:p w14:paraId="5C8EAC8A" w14:textId="40C8132C" w:rsidR="008C7BF6" w:rsidRDefault="00054D62"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 xml:space="preserve"> </w:t>
      </w:r>
      <w:r w:rsidR="008C7BF6">
        <w:rPr>
          <w:rFonts w:ascii="Traditional Arabic" w:eastAsia="Calibri" w:hAnsi="Traditional Arabic" w:cs="Traditional Arabic"/>
          <w:bCs/>
          <w:color w:val="7030A0"/>
          <w:sz w:val="36"/>
          <w:szCs w:val="36"/>
          <w:rtl/>
        </w:rPr>
        <w:t>معاني الكلمات:</w:t>
      </w:r>
    </w:p>
    <w:p w14:paraId="687E0E16" w14:textId="31C798A7" w:rsidR="008C7BF6" w:rsidRDefault="008C7BF6" w:rsidP="00C57B6E">
      <w:pPr>
        <w:pStyle w:val="ab"/>
        <w:numPr>
          <w:ilvl w:val="0"/>
          <w:numId w:val="302"/>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يستهموا</w:t>
      </w:r>
      <w:r>
        <w:rPr>
          <w:rFonts w:ascii="Traditional Arabic" w:eastAsia="Calibri" w:hAnsi="Traditional Arabic" w:cs="Traditional Arabic"/>
          <w:sz w:val="36"/>
          <w:szCs w:val="36"/>
          <w:rtl/>
        </w:rPr>
        <w:t xml:space="preserve">: والاستهام: الاقتراع، ومعناه: أنهم لو علموا </w:t>
      </w:r>
      <w:r w:rsidR="00901158">
        <w:rPr>
          <w:rFonts w:ascii="Traditional Arabic" w:eastAsia="Calibri" w:hAnsi="Traditional Arabic" w:cs="Traditional Arabic"/>
          <w:sz w:val="36"/>
          <w:szCs w:val="36"/>
          <w:rtl/>
        </w:rPr>
        <w:t>فَضِيلَة</w:t>
      </w:r>
      <w:r>
        <w:rPr>
          <w:rFonts w:ascii="Traditional Arabic" w:eastAsia="Calibri" w:hAnsi="Traditional Arabic" w:cs="Traditional Arabic"/>
          <w:sz w:val="36"/>
          <w:szCs w:val="36"/>
          <w:rtl/>
        </w:rPr>
        <w:t xml:space="preserve"> الأذان وقدرها وعظيم جزائه، ثم لم يجدوا طريق</w:t>
      </w:r>
      <w:r w:rsidR="00826268">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ا يحصلونه به لضيق </w:t>
      </w:r>
      <w:r w:rsidR="00C82FFB">
        <w:rPr>
          <w:rFonts w:ascii="Traditional Arabic" w:eastAsia="Calibri" w:hAnsi="Traditional Arabic" w:cs="Traditional Arabic"/>
          <w:sz w:val="36"/>
          <w:szCs w:val="36"/>
          <w:rtl/>
        </w:rPr>
        <w:t>الوَقْت</w:t>
      </w:r>
      <w:r>
        <w:rPr>
          <w:rFonts w:ascii="Traditional Arabic" w:eastAsia="Calibri" w:hAnsi="Traditional Arabic" w:cs="Traditional Arabic"/>
          <w:sz w:val="36"/>
          <w:szCs w:val="36"/>
          <w:rtl/>
        </w:rPr>
        <w:t xml:space="preserve"> عن أذان بعد أذان، أو لكونه لا يؤذن للمسجد إلا واحد لاقترعوا في تحصيله، ولو يعلمون ما في الصف ال</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 xml:space="preserve"> من ال</w:t>
      </w:r>
      <w:r w:rsidR="00901158">
        <w:rPr>
          <w:rFonts w:ascii="Traditional Arabic" w:eastAsia="Calibri" w:hAnsi="Traditional Arabic" w:cs="Traditional Arabic"/>
          <w:sz w:val="36"/>
          <w:szCs w:val="36"/>
          <w:rtl/>
        </w:rPr>
        <w:t>فَضِيلَة</w:t>
      </w:r>
      <w:r>
        <w:rPr>
          <w:rFonts w:ascii="Traditional Arabic" w:eastAsia="Calibri" w:hAnsi="Traditional Arabic" w:cs="Traditional Arabic"/>
          <w:sz w:val="36"/>
          <w:szCs w:val="36"/>
          <w:rtl/>
        </w:rPr>
        <w:t xml:space="preserve"> نحو ما سبق، وجاءوا إليه دفعة واحدة وضاق عنهم، ثم لم يسمح بعضهم لبعض به لاقترعوا عليه. </w:t>
      </w:r>
    </w:p>
    <w:p w14:paraId="46EF5322" w14:textId="09E3FAEE" w:rsidR="008C7BF6" w:rsidRDefault="008C7BF6" w:rsidP="00C57B6E">
      <w:pPr>
        <w:pStyle w:val="ab"/>
        <w:numPr>
          <w:ilvl w:val="0"/>
          <w:numId w:val="302"/>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التهجير</w:t>
      </w:r>
      <w:r>
        <w:rPr>
          <w:rFonts w:ascii="Traditional Arabic" w:eastAsia="Calibri" w:hAnsi="Traditional Arabic" w:cs="Traditional Arabic"/>
          <w:sz w:val="36"/>
          <w:szCs w:val="36"/>
          <w:rtl/>
        </w:rPr>
        <w:t xml:space="preserve">: التبكير والمبادرة إلى </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 xml:space="preserve"> وقت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وقيل: هو التبكير إلى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في الهاجرة -وهي شدة الحر نصف النهار- وذلك لا يكون إلا في صلاة الظهر أو الجمعة.</w:t>
      </w:r>
    </w:p>
    <w:p w14:paraId="665523D4"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6B4C6C1B"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1- إثبات القرعة في الحقوق التي يزدحم عليها ويتنازع فيها.</w:t>
      </w:r>
    </w:p>
    <w:p w14:paraId="6DDC3DD1" w14:textId="371C44B0"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 xml:space="preserve">‏2- </w:t>
      </w:r>
      <w:r w:rsidR="00591DEC">
        <w:rPr>
          <w:rFonts w:ascii="Traditional Arabic" w:eastAsia="Calibri" w:hAnsi="Traditional Arabic" w:cs="Traditional Arabic"/>
          <w:sz w:val="36"/>
          <w:szCs w:val="36"/>
          <w:rtl/>
        </w:rPr>
        <w:t>الحثّ</w:t>
      </w:r>
      <w:r>
        <w:rPr>
          <w:rFonts w:ascii="Traditional Arabic" w:eastAsia="Calibri" w:hAnsi="Traditional Arabic" w:cs="Traditional Arabic"/>
          <w:sz w:val="36"/>
          <w:szCs w:val="36"/>
          <w:rtl/>
        </w:rPr>
        <w:t xml:space="preserve"> العظيم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حضور جماعة هاتين الصلاتين، والفضل الكثير في ذلك لما فيهما من المشق</w:t>
      </w:r>
      <w:r w:rsidR="00162EA7">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ة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النفس من تنغيص </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 xml:space="preserve"> نومها وآخره؛ ولهذا كانتا أثقل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المنافقين. ‏</w:t>
      </w:r>
    </w:p>
    <w:p w14:paraId="353C7E6D" w14:textId="46CADD89"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‏3- تسمية العشاء عتمة، وقد ثبت </w:t>
      </w:r>
      <w:r w:rsidR="00180F4E">
        <w:rPr>
          <w:rFonts w:ascii="Traditional Arabic" w:eastAsia="Calibri" w:hAnsi="Traditional Arabic" w:cs="Traditional Arabic"/>
          <w:sz w:val="36"/>
          <w:szCs w:val="36"/>
          <w:rtl/>
        </w:rPr>
        <w:t>النَّهي</w:t>
      </w:r>
      <w:r>
        <w:rPr>
          <w:rFonts w:ascii="Traditional Arabic" w:eastAsia="Calibri" w:hAnsi="Traditional Arabic" w:cs="Traditional Arabic"/>
          <w:sz w:val="36"/>
          <w:szCs w:val="36"/>
          <w:rtl/>
        </w:rPr>
        <w:t xml:space="preserve"> عنه، وجوابه من وجهين: </w:t>
      </w:r>
    </w:p>
    <w:p w14:paraId="6CCAED0B" w14:textId="2AD2950C"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أحدهما: أن هذه التسمية بيان لل</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وأن ذلك </w:t>
      </w:r>
      <w:r w:rsidR="00180F4E">
        <w:rPr>
          <w:rFonts w:ascii="Traditional Arabic" w:eastAsia="Calibri" w:hAnsi="Traditional Arabic" w:cs="Traditional Arabic"/>
          <w:sz w:val="36"/>
          <w:szCs w:val="36"/>
          <w:rtl/>
        </w:rPr>
        <w:t>النَّهي</w:t>
      </w:r>
      <w:r>
        <w:rPr>
          <w:rFonts w:ascii="Traditional Arabic" w:eastAsia="Calibri" w:hAnsi="Traditional Arabic" w:cs="Traditional Arabic"/>
          <w:sz w:val="36"/>
          <w:szCs w:val="36"/>
          <w:rtl/>
        </w:rPr>
        <w:t xml:space="preserve"> ليس للتحريم. </w:t>
      </w:r>
    </w:p>
    <w:p w14:paraId="3FF4A9D8" w14:textId="66F666ED"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والثاني -وهو الأظهر-: أن استعمال العتمة هنا لمصلحة ونفي مفسدة؛ لأن العرب كانت تستعمل لفظة العشاء في المغرب، فلو قال: لو يعلمون ما في العشاء والصبح لحملوها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المغرب ففسد المعنى وفات المطلوب، فاستعمل العتمة التي يعرفونها ولا يشكون فيها، وقواعد الشرع متظاهرة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احتمال أخف</w:t>
      </w:r>
      <w:r w:rsidR="00CB4A5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المفسدتين لدفع أعظمهما.</w:t>
      </w:r>
    </w:p>
    <w:p w14:paraId="28249E35" w14:textId="77777777" w:rsidR="008C7BF6" w:rsidRDefault="008C7BF6" w:rsidP="00C57B6E">
      <w:pPr>
        <w:pStyle w:val="2"/>
        <w:numPr>
          <w:ilvl w:val="0"/>
          <w:numId w:val="300"/>
        </w:numPr>
        <w:rPr>
          <w:rtl/>
        </w:rPr>
      </w:pPr>
      <w:bookmarkStart w:id="120" w:name="_Toc98591125"/>
      <w:r>
        <w:rPr>
          <w:rFonts w:hint="cs"/>
          <w:rtl/>
        </w:rPr>
        <w:t>باب كل مأموم يأتم بمن قبله:</w:t>
      </w:r>
      <w:bookmarkEnd w:id="120"/>
    </w:p>
    <w:p w14:paraId="1FD62FD2"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عَنْ أَبِي سَعِيدٍ الْخُدْرِيِّ -رَضِيَ اللَّهُ عَنْهُ- أَنَّ رَسُولَ اللَّهِ ﷺ رَأَى فِي أَصْحَابِهِ تَأَخُّرًا، فَقَالَ لَهُمْ: (</w:t>
      </w:r>
      <w:r>
        <w:rPr>
          <w:rFonts w:ascii="Traditional Arabic" w:eastAsia="Calibri" w:hAnsi="Traditional Arabic" w:cs="Traditional Arabic"/>
          <w:b/>
          <w:bCs/>
          <w:color w:val="0070C0"/>
          <w:sz w:val="36"/>
          <w:szCs w:val="36"/>
          <w:rtl/>
        </w:rPr>
        <w:t>تَقَدَّمُوا فَائْتَمُّوا بِي، وَلْيَأْتَمَّ بِكُمْ مَنْ بَعْدَكُمْ، لَا يَزَالُ قَوْمٌ يَتَأَخَّرُونَ حَتَّى يُؤَخِّرَهُمُ اللَّهُ</w:t>
      </w:r>
      <w:r>
        <w:rPr>
          <w:rFonts w:ascii="Traditional Arabic" w:eastAsia="Calibri" w:hAnsi="Traditional Arabic" w:cs="Traditional Arabic"/>
          <w:sz w:val="36"/>
          <w:szCs w:val="36"/>
          <w:rtl/>
        </w:rPr>
        <w:t>) رواه مسلم.</w:t>
      </w:r>
    </w:p>
    <w:p w14:paraId="76F55996" w14:textId="77777777"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w:t>
      </w:r>
      <w:r w:rsidRPr="00CB4A53">
        <w:rPr>
          <w:rFonts w:ascii="Traditional Arabic" w:eastAsia="Calibri" w:hAnsi="Traditional Arabic" w:cs="Traditional Arabic"/>
          <w:bCs/>
          <w:color w:val="7030A0"/>
          <w:sz w:val="36"/>
          <w:szCs w:val="36"/>
          <w:rtl/>
        </w:rPr>
        <w:t>معاني الكلمات:</w:t>
      </w:r>
    </w:p>
    <w:p w14:paraId="3D7AC894" w14:textId="3076C1CA"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EF684C">
        <w:rPr>
          <w:rFonts w:ascii="Traditional Arabic" w:eastAsia="Calibri" w:hAnsi="Traditional Arabic" w:cs="Traditional Arabic"/>
          <w:b/>
          <w:bCs/>
          <w:color w:val="0070C0"/>
          <w:sz w:val="36"/>
          <w:szCs w:val="36"/>
          <w:rtl/>
        </w:rPr>
        <w:t>لَا يَزَالُ قَوْمٌ يَتَأَخَّرُونَ</w:t>
      </w:r>
      <w:r>
        <w:rPr>
          <w:rFonts w:ascii="Traditional Arabic" w:eastAsia="Calibri" w:hAnsi="Traditional Arabic" w:cs="Traditional Arabic"/>
          <w:b/>
          <w:bCs/>
          <w:color w:val="0070C0"/>
          <w:sz w:val="36"/>
          <w:szCs w:val="36"/>
          <w:rtl/>
        </w:rPr>
        <w:t>،</w:t>
      </w:r>
      <w:r>
        <w:rPr>
          <w:rFonts w:ascii="Traditional Arabic" w:eastAsia="Calibri" w:hAnsi="Traditional Arabic" w:cs="Traditional Arabic"/>
          <w:color w:val="0070C0"/>
          <w:sz w:val="36"/>
          <w:szCs w:val="36"/>
          <w:rtl/>
        </w:rPr>
        <w:t xml:space="preserve"> </w:t>
      </w:r>
      <w:r>
        <w:rPr>
          <w:rFonts w:ascii="Traditional Arabic" w:eastAsia="Calibri" w:hAnsi="Traditional Arabic" w:cs="Traditional Arabic"/>
          <w:sz w:val="36"/>
          <w:szCs w:val="36"/>
          <w:rtl/>
        </w:rPr>
        <w:t xml:space="preserve">أي: عن </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ال</w:t>
      </w:r>
      <w:r w:rsidR="00C82FFB">
        <w:rPr>
          <w:rFonts w:ascii="Traditional Arabic" w:eastAsia="Calibri" w:hAnsi="Traditional Arabic" w:cs="Traditional Arabic"/>
          <w:sz w:val="36"/>
          <w:szCs w:val="36"/>
          <w:rtl/>
        </w:rPr>
        <w:t>أ</w:t>
      </w:r>
      <w:r w:rsidR="00C90B26">
        <w:rPr>
          <w:rFonts w:ascii="Traditional Arabic" w:eastAsia="Calibri" w:hAnsi="Traditional Arabic" w:cs="Traditional Arabic" w:hint="cs"/>
          <w:sz w:val="36"/>
          <w:szCs w:val="36"/>
          <w:rtl/>
        </w:rPr>
        <w:t>ُ</w:t>
      </w:r>
      <w:r w:rsidR="00C82FFB">
        <w:rPr>
          <w:rFonts w:ascii="Traditional Arabic" w:eastAsia="Calibri" w:hAnsi="Traditional Arabic" w:cs="Traditional Arabic"/>
          <w:sz w:val="36"/>
          <w:szCs w:val="36"/>
          <w:rtl/>
        </w:rPr>
        <w:t>ول</w:t>
      </w:r>
      <w:r>
        <w:rPr>
          <w:rFonts w:ascii="Traditional Arabic" w:eastAsia="Calibri" w:hAnsi="Traditional Arabic" w:cs="Traditional Arabic"/>
          <w:sz w:val="36"/>
          <w:szCs w:val="36"/>
          <w:rtl/>
        </w:rPr>
        <w:t xml:space="preserve"> حتى يؤخرهم الله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 xml:space="preserve"> عن رحمته أو عظيم فضله ورفع المنزلة، وعن العلم ونحو ذلك.</w:t>
      </w:r>
    </w:p>
    <w:p w14:paraId="2A6D9DA0"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4A44BE05" w14:textId="267468F0"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التبكير في الحضور إلى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4A3A96D0" w14:textId="722ED38B"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٢-</w:t>
      </w:r>
      <w:r w:rsidR="00591DEC">
        <w:rPr>
          <w:rFonts w:ascii="Traditional Arabic" w:eastAsia="Calibri" w:hAnsi="Traditional Arabic" w:cs="Traditional Arabic"/>
          <w:sz w:val="36"/>
          <w:szCs w:val="36"/>
          <w:rtl/>
        </w:rPr>
        <w:t>الحثّ</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تسوية </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وإتمامها.</w:t>
      </w:r>
    </w:p>
    <w:p w14:paraId="44B890F7" w14:textId="0CAC4A26"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اعتماد المأموم في متابعة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Pr>
          <w:rFonts w:ascii="Traditional Arabic" w:eastAsia="Calibri" w:hAnsi="Traditional Arabic" w:cs="Traditional Arabic"/>
          <w:sz w:val="36"/>
          <w:szCs w:val="36"/>
          <w:rtl/>
        </w:rPr>
        <w:t xml:space="preserve"> لا يراه ولا يسمعه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مبلغ عنه، أو صف قد</w:t>
      </w:r>
      <w:r w:rsidR="00EB4AB7">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امه يراه متابعًا للإمام.</w:t>
      </w:r>
    </w:p>
    <w:p w14:paraId="48A5439C" w14:textId="77777777" w:rsidR="00591DEC" w:rsidRDefault="00591DEC" w:rsidP="008C7BF6">
      <w:pPr>
        <w:spacing w:after="160" w:line="254" w:lineRule="auto"/>
        <w:ind w:firstLine="720"/>
        <w:jc w:val="both"/>
        <w:rPr>
          <w:rFonts w:ascii="Traditional Arabic" w:eastAsia="Calibri" w:hAnsi="Traditional Arabic" w:cs="Traditional Arabic"/>
          <w:sz w:val="36"/>
          <w:szCs w:val="36"/>
          <w:rtl/>
        </w:rPr>
      </w:pPr>
    </w:p>
    <w:p w14:paraId="779E20AE" w14:textId="6DF6D1E2" w:rsidR="008C7BF6" w:rsidRDefault="008C7BF6" w:rsidP="00C57B6E">
      <w:pPr>
        <w:pStyle w:val="2"/>
        <w:numPr>
          <w:ilvl w:val="0"/>
          <w:numId w:val="300"/>
        </w:numPr>
        <w:rPr>
          <w:rtl/>
        </w:rPr>
      </w:pPr>
      <w:bookmarkStart w:id="121" w:name="_Toc98591126"/>
      <w:r>
        <w:rPr>
          <w:rFonts w:hint="cs"/>
          <w:rtl/>
        </w:rPr>
        <w:lastRenderedPageBreak/>
        <w:t xml:space="preserve">باب خير صفوف </w:t>
      </w:r>
      <w:r w:rsidR="001222E0">
        <w:rPr>
          <w:rFonts w:hint="cs"/>
          <w:rtl/>
        </w:rPr>
        <w:t>النِّساء</w:t>
      </w:r>
      <w:r>
        <w:rPr>
          <w:rFonts w:hint="cs"/>
          <w:rtl/>
        </w:rPr>
        <w:t xml:space="preserve"> آخرها:</w:t>
      </w:r>
      <w:bookmarkEnd w:id="121"/>
    </w:p>
    <w:p w14:paraId="0858A1F5" w14:textId="65ECB2DF"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 قَالَ: قَالَ رَسُولُ اللَّهِ ﷺ: (</w:t>
      </w:r>
      <w:r>
        <w:rPr>
          <w:rFonts w:ascii="Traditional Arabic" w:eastAsia="Calibri" w:hAnsi="Traditional Arabic" w:cs="Traditional Arabic"/>
          <w:b/>
          <w:bCs/>
          <w:color w:val="0070C0"/>
          <w:sz w:val="36"/>
          <w:szCs w:val="36"/>
          <w:rtl/>
        </w:rPr>
        <w:t xml:space="preserve">خَيْرُ صُفُوفِ </w:t>
      </w:r>
      <w:r w:rsidR="00591DEC">
        <w:rPr>
          <w:rFonts w:ascii="Traditional Arabic" w:eastAsia="Calibri" w:hAnsi="Traditional Arabic" w:cs="Traditional Arabic"/>
          <w:b/>
          <w:bCs/>
          <w:color w:val="0070C0"/>
          <w:sz w:val="36"/>
          <w:szCs w:val="36"/>
          <w:rtl/>
        </w:rPr>
        <w:t>الرِّجال</w:t>
      </w:r>
      <w:r>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أوَّل</w:t>
      </w:r>
      <w:r>
        <w:rPr>
          <w:rFonts w:ascii="Traditional Arabic" w:eastAsia="Calibri" w:hAnsi="Traditional Arabic" w:cs="Traditional Arabic"/>
          <w:b/>
          <w:bCs/>
          <w:color w:val="0070C0"/>
          <w:sz w:val="36"/>
          <w:szCs w:val="36"/>
          <w:rtl/>
        </w:rPr>
        <w:t xml:space="preserve">هَا، وَشَرُّهَا آخِرُهَا. وَخَيْرُ صُفُوفِ </w:t>
      </w:r>
      <w:r w:rsidR="001222E0">
        <w:rPr>
          <w:rFonts w:ascii="Traditional Arabic" w:eastAsia="Calibri" w:hAnsi="Traditional Arabic" w:cs="Traditional Arabic"/>
          <w:b/>
          <w:bCs/>
          <w:color w:val="0070C0"/>
          <w:sz w:val="36"/>
          <w:szCs w:val="36"/>
          <w:rtl/>
        </w:rPr>
        <w:t>النِّساء</w:t>
      </w:r>
      <w:r>
        <w:rPr>
          <w:rFonts w:ascii="Traditional Arabic" w:eastAsia="Calibri" w:hAnsi="Traditional Arabic" w:cs="Traditional Arabic"/>
          <w:b/>
          <w:bCs/>
          <w:color w:val="0070C0"/>
          <w:sz w:val="36"/>
          <w:szCs w:val="36"/>
          <w:rtl/>
        </w:rPr>
        <w:t xml:space="preserve"> آخِرُهَا، وَشَرُّهَا </w:t>
      </w:r>
      <w:r w:rsidR="00C82FFB">
        <w:rPr>
          <w:rFonts w:ascii="Traditional Arabic" w:eastAsia="Calibri" w:hAnsi="Traditional Arabic" w:cs="Traditional Arabic"/>
          <w:b/>
          <w:bCs/>
          <w:color w:val="0070C0"/>
          <w:sz w:val="36"/>
          <w:szCs w:val="36"/>
          <w:rtl/>
        </w:rPr>
        <w:t>أوَّل</w:t>
      </w:r>
      <w:r>
        <w:rPr>
          <w:rFonts w:ascii="Traditional Arabic" w:eastAsia="Calibri" w:hAnsi="Traditional Arabic" w:cs="Traditional Arabic"/>
          <w:b/>
          <w:bCs/>
          <w:color w:val="0070C0"/>
          <w:sz w:val="36"/>
          <w:szCs w:val="36"/>
          <w:rtl/>
        </w:rPr>
        <w:t>هَا</w:t>
      </w:r>
      <w:r>
        <w:rPr>
          <w:rFonts w:ascii="Traditional Arabic" w:eastAsia="Calibri" w:hAnsi="Traditional Arabic" w:cs="Traditional Arabic"/>
          <w:sz w:val="36"/>
          <w:szCs w:val="36"/>
          <w:rtl/>
        </w:rPr>
        <w:t>) رواه مسلم.</w:t>
      </w:r>
    </w:p>
    <w:p w14:paraId="4B49F976" w14:textId="77777777"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6FF40C51" w14:textId="2CD27348" w:rsidR="008C7BF6" w:rsidRDefault="008C7BF6" w:rsidP="00C57B6E">
      <w:pPr>
        <w:pStyle w:val="ab"/>
        <w:numPr>
          <w:ilvl w:val="0"/>
          <w:numId w:val="303"/>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 xml:space="preserve">خير صفوف </w:t>
      </w:r>
      <w:r w:rsidR="001222E0">
        <w:rPr>
          <w:rFonts w:ascii="Traditional Arabic" w:eastAsia="Calibri" w:hAnsi="Traditional Arabic" w:cs="Traditional Arabic"/>
          <w:b/>
          <w:bCs/>
          <w:color w:val="0070C0"/>
          <w:sz w:val="36"/>
          <w:szCs w:val="36"/>
          <w:rtl/>
        </w:rPr>
        <w:t>النِّساء</w:t>
      </w:r>
      <w:r>
        <w:rPr>
          <w:rFonts w:ascii="Traditional Arabic" w:eastAsia="Calibri" w:hAnsi="Traditional Arabic" w:cs="Traditional Arabic"/>
          <w:b/>
          <w:bCs/>
          <w:color w:val="0070C0"/>
          <w:sz w:val="36"/>
          <w:szCs w:val="36"/>
          <w:rtl/>
        </w:rPr>
        <w:t xml:space="preserve"> آخرها وشرها </w:t>
      </w:r>
      <w:r w:rsidR="00C82FFB">
        <w:rPr>
          <w:rFonts w:ascii="Traditional Arabic" w:eastAsia="Calibri" w:hAnsi="Traditional Arabic" w:cs="Traditional Arabic"/>
          <w:b/>
          <w:bCs/>
          <w:color w:val="0070C0"/>
          <w:sz w:val="36"/>
          <w:szCs w:val="36"/>
          <w:rtl/>
        </w:rPr>
        <w:t>أوَّل</w:t>
      </w:r>
      <w:r>
        <w:rPr>
          <w:rFonts w:ascii="Traditional Arabic" w:eastAsia="Calibri" w:hAnsi="Traditional Arabic" w:cs="Traditional Arabic"/>
          <w:b/>
          <w:bCs/>
          <w:color w:val="0070C0"/>
          <w:sz w:val="36"/>
          <w:szCs w:val="36"/>
          <w:rtl/>
        </w:rPr>
        <w:t>ها،</w:t>
      </w:r>
      <w:r>
        <w:rPr>
          <w:rFonts w:ascii="Traditional Arabic" w:eastAsia="Calibri" w:hAnsi="Traditional Arabic" w:cs="Traditional Arabic"/>
          <w:color w:val="0070C0"/>
          <w:sz w:val="36"/>
          <w:szCs w:val="36"/>
          <w:rtl/>
        </w:rPr>
        <w:t xml:space="preserve"> </w:t>
      </w:r>
      <w:r>
        <w:rPr>
          <w:rFonts w:ascii="Traditional Arabic" w:eastAsia="Calibri" w:hAnsi="Traditional Arabic" w:cs="Traditional Arabic"/>
          <w:sz w:val="36"/>
          <w:szCs w:val="36"/>
          <w:rtl/>
        </w:rPr>
        <w:t xml:space="preserve">أي: صفوف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اللواتي يصلين مع </w:t>
      </w:r>
      <w:r w:rsidR="00591DEC">
        <w:rPr>
          <w:rFonts w:ascii="Traditional Arabic" w:eastAsia="Calibri" w:hAnsi="Traditional Arabic" w:cs="Traditional Arabic"/>
          <w:sz w:val="36"/>
          <w:szCs w:val="36"/>
          <w:rtl/>
        </w:rPr>
        <w:t>الرِّجال</w:t>
      </w:r>
      <w:r>
        <w:rPr>
          <w:rFonts w:ascii="Traditional Arabic" w:eastAsia="Calibri" w:hAnsi="Traditional Arabic" w:cs="Traditional Arabic"/>
          <w:sz w:val="36"/>
          <w:szCs w:val="36"/>
          <w:rtl/>
        </w:rPr>
        <w:t xml:space="preserve">، وأما إذا صلين متميزات لا مع </w:t>
      </w:r>
      <w:r w:rsidR="00591DEC">
        <w:rPr>
          <w:rFonts w:ascii="Traditional Arabic" w:eastAsia="Calibri" w:hAnsi="Traditional Arabic" w:cs="Traditional Arabic"/>
          <w:sz w:val="36"/>
          <w:szCs w:val="36"/>
          <w:rtl/>
        </w:rPr>
        <w:t>الرِّجال</w:t>
      </w:r>
      <w:r>
        <w:rPr>
          <w:rFonts w:ascii="Traditional Arabic" w:eastAsia="Calibri" w:hAnsi="Traditional Arabic" w:cs="Traditional Arabic"/>
          <w:sz w:val="36"/>
          <w:szCs w:val="36"/>
          <w:rtl/>
        </w:rPr>
        <w:t xml:space="preserve"> فهن ك</w:t>
      </w:r>
      <w:r w:rsidR="00591DEC">
        <w:rPr>
          <w:rFonts w:ascii="Traditional Arabic" w:eastAsia="Calibri" w:hAnsi="Traditional Arabic" w:cs="Traditional Arabic"/>
          <w:sz w:val="36"/>
          <w:szCs w:val="36"/>
          <w:rtl/>
        </w:rPr>
        <w:t>الرِّجال</w:t>
      </w:r>
      <w:r>
        <w:rPr>
          <w:rFonts w:ascii="Traditional Arabic" w:eastAsia="Calibri" w:hAnsi="Traditional Arabic" w:cs="Traditional Arabic"/>
          <w:sz w:val="36"/>
          <w:szCs w:val="36"/>
          <w:rtl/>
        </w:rPr>
        <w:t xml:space="preserve">؛ خير صفوفهن </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ها وشرها آخرها.</w:t>
      </w:r>
    </w:p>
    <w:p w14:paraId="00896136" w14:textId="51CE0DEE" w:rsidR="008C7BF6" w:rsidRDefault="008C7BF6" w:rsidP="00C57B6E">
      <w:pPr>
        <w:pStyle w:val="ab"/>
        <w:numPr>
          <w:ilvl w:val="0"/>
          <w:numId w:val="303"/>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 xml:space="preserve">شر </w:t>
      </w:r>
      <w:r w:rsidR="00EB4AB7">
        <w:rPr>
          <w:rFonts w:ascii="Traditional Arabic" w:eastAsia="Calibri" w:hAnsi="Traditional Arabic" w:cs="Traditional Arabic"/>
          <w:b/>
          <w:bCs/>
          <w:color w:val="0070C0"/>
          <w:sz w:val="36"/>
          <w:szCs w:val="36"/>
          <w:rtl/>
        </w:rPr>
        <w:t>الصُّفوف</w:t>
      </w:r>
      <w:r>
        <w:rPr>
          <w:rFonts w:ascii="Traditional Arabic" w:eastAsia="Calibri" w:hAnsi="Traditional Arabic" w:cs="Traditional Arabic"/>
          <w:b/>
          <w:bCs/>
          <w:color w:val="0070C0"/>
          <w:sz w:val="36"/>
          <w:szCs w:val="36"/>
          <w:rtl/>
        </w:rPr>
        <w:t xml:space="preserve"> في </w:t>
      </w:r>
      <w:r w:rsidR="00591DEC">
        <w:rPr>
          <w:rFonts w:ascii="Traditional Arabic" w:eastAsia="Calibri" w:hAnsi="Traditional Arabic" w:cs="Traditional Arabic"/>
          <w:b/>
          <w:bCs/>
          <w:color w:val="0070C0"/>
          <w:sz w:val="36"/>
          <w:szCs w:val="36"/>
          <w:rtl/>
        </w:rPr>
        <w:t>الرِّجال</w:t>
      </w:r>
      <w:r>
        <w:rPr>
          <w:rFonts w:ascii="Traditional Arabic" w:eastAsia="Calibri" w:hAnsi="Traditional Arabic" w:cs="Traditional Arabic"/>
          <w:b/>
          <w:bCs/>
          <w:color w:val="0070C0"/>
          <w:sz w:val="36"/>
          <w:szCs w:val="36"/>
          <w:rtl/>
        </w:rPr>
        <w:t xml:space="preserve"> و</w:t>
      </w:r>
      <w:r w:rsidR="001222E0">
        <w:rPr>
          <w:rFonts w:ascii="Traditional Arabic" w:eastAsia="Calibri" w:hAnsi="Traditional Arabic" w:cs="Traditional Arabic"/>
          <w:b/>
          <w:bCs/>
          <w:color w:val="0070C0"/>
          <w:sz w:val="36"/>
          <w:szCs w:val="36"/>
          <w:rtl/>
        </w:rPr>
        <w:t>النِّساء</w:t>
      </w:r>
      <w:r>
        <w:rPr>
          <w:rFonts w:ascii="Traditional Arabic" w:eastAsia="Calibri" w:hAnsi="Traditional Arabic" w:cs="Traditional Arabic"/>
          <w:sz w:val="36"/>
          <w:szCs w:val="36"/>
          <w:rtl/>
        </w:rPr>
        <w:t>، أي: أقلها ثوابًا وفضلًا وأبعدها من مطلوب الشرع، وخيرها بعكسه.</w:t>
      </w:r>
    </w:p>
    <w:p w14:paraId="316309BE"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3F798F8C"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١- أن كمال الطاعة مرتبط بأدائها بالضوابط الشرعية.</w:t>
      </w:r>
    </w:p>
    <w:p w14:paraId="3584C4D1" w14:textId="3CABC4E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٢- حث</w:t>
      </w:r>
      <w:r w:rsidR="00591DEC">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w:t>
      </w:r>
      <w:r w:rsidR="00591DEC">
        <w:rPr>
          <w:rFonts w:ascii="Traditional Arabic" w:eastAsia="Calibri" w:hAnsi="Traditional Arabic" w:cs="Traditional Arabic"/>
          <w:sz w:val="36"/>
          <w:szCs w:val="36"/>
          <w:rtl/>
        </w:rPr>
        <w:t>الرِّجال</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المسارعة إلى الطاعات و</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w:t>
      </w:r>
      <w:r w:rsidR="00681264">
        <w:rPr>
          <w:rFonts w:ascii="Traditional Arabic" w:eastAsia="Calibri" w:hAnsi="Traditional Arabic" w:cs="Traditional Arabic"/>
          <w:sz w:val="36"/>
          <w:szCs w:val="36"/>
          <w:rtl/>
        </w:rPr>
        <w:t>الأولى</w:t>
      </w:r>
      <w:r>
        <w:rPr>
          <w:rFonts w:ascii="Traditional Arabic" w:eastAsia="Calibri" w:hAnsi="Traditional Arabic" w:cs="Traditional Arabic"/>
          <w:sz w:val="36"/>
          <w:szCs w:val="36"/>
          <w:rtl/>
        </w:rPr>
        <w:t xml:space="preserve"> في الصلوات، وهو محل الأفضلية لهم.</w:t>
      </w:r>
    </w:p>
    <w:p w14:paraId="417F44B7" w14:textId="5517D7C4"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٣- حث</w:t>
      </w:r>
      <w:r w:rsidR="00591DEC">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الوقوف في </w:t>
      </w:r>
      <w:r w:rsidR="00EB4AB7">
        <w:rPr>
          <w:rFonts w:ascii="Traditional Arabic" w:eastAsia="Calibri" w:hAnsi="Traditional Arabic" w:cs="Traditional Arabic"/>
          <w:sz w:val="36"/>
          <w:szCs w:val="36"/>
          <w:rtl/>
        </w:rPr>
        <w:t>الصُّفوف</w:t>
      </w:r>
      <w:r>
        <w:rPr>
          <w:rFonts w:ascii="Traditional Arabic" w:eastAsia="Calibri" w:hAnsi="Traditional Arabic" w:cs="Traditional Arabic"/>
          <w:sz w:val="36"/>
          <w:szCs w:val="36"/>
          <w:rtl/>
        </w:rPr>
        <w:t xml:space="preserve"> الخلفية، أو بالاحتجاب عن الأعين، وهو محل الأفضلية لهن.</w:t>
      </w:r>
    </w:p>
    <w:p w14:paraId="4A7C0290" w14:textId="7C0902D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٤- فضل آخر صفوف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الحاضرات مع </w:t>
      </w:r>
      <w:r w:rsidR="00591DEC">
        <w:rPr>
          <w:rFonts w:ascii="Traditional Arabic" w:eastAsia="Calibri" w:hAnsi="Traditional Arabic" w:cs="Traditional Arabic"/>
          <w:sz w:val="36"/>
          <w:szCs w:val="36"/>
          <w:rtl/>
        </w:rPr>
        <w:t>الرِّجال</w:t>
      </w:r>
      <w:r>
        <w:rPr>
          <w:rFonts w:ascii="Traditional Arabic" w:eastAsia="Calibri" w:hAnsi="Traditional Arabic" w:cs="Traditional Arabic"/>
          <w:sz w:val="36"/>
          <w:szCs w:val="36"/>
          <w:rtl/>
        </w:rPr>
        <w:t xml:space="preserve">؛ لبعدهن من مخالطة </w:t>
      </w:r>
      <w:r w:rsidR="00591DEC">
        <w:rPr>
          <w:rFonts w:ascii="Traditional Arabic" w:eastAsia="Calibri" w:hAnsi="Traditional Arabic" w:cs="Traditional Arabic"/>
          <w:sz w:val="36"/>
          <w:szCs w:val="36"/>
          <w:rtl/>
        </w:rPr>
        <w:t>الرِّجال</w:t>
      </w:r>
      <w:r>
        <w:rPr>
          <w:rFonts w:ascii="Traditional Arabic" w:eastAsia="Calibri" w:hAnsi="Traditional Arabic" w:cs="Traditional Arabic"/>
          <w:sz w:val="36"/>
          <w:szCs w:val="36"/>
          <w:rtl/>
        </w:rPr>
        <w:t xml:space="preserve"> ورؤيتهم وتعلق القلب بهم عند رؤية حركاتهم وسماع كلامهم ونحو ذلك.</w:t>
      </w:r>
    </w:p>
    <w:p w14:paraId="127B1F3D" w14:textId="77777777" w:rsidR="008C7BF6" w:rsidRDefault="008C7BF6" w:rsidP="00C57B6E">
      <w:pPr>
        <w:pStyle w:val="2"/>
        <w:numPr>
          <w:ilvl w:val="0"/>
          <w:numId w:val="300"/>
        </w:numPr>
        <w:rPr>
          <w:rtl/>
        </w:rPr>
      </w:pPr>
      <w:bookmarkStart w:id="122" w:name="_Toc98591127"/>
      <w:r>
        <w:rPr>
          <w:rFonts w:hint="cs"/>
          <w:rtl/>
        </w:rPr>
        <w:t>باب لا تمنعوا إماء الله مساجد الله:</w:t>
      </w:r>
      <w:bookmarkEnd w:id="122"/>
    </w:p>
    <w:p w14:paraId="186A213B" w14:textId="1D104479"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عن عَبْدِ اللَّهِ بْنِ عُمَرَ-رضي الله عنهما- قال: سَمِعْتُ رَسُولَ اللَّهِ ﷺ يَقول: (</w:t>
      </w:r>
      <w:r>
        <w:rPr>
          <w:rFonts w:ascii="Traditional Arabic" w:eastAsia="Calibri" w:hAnsi="Traditional Arabic" w:cs="Traditional Arabic"/>
          <w:b/>
          <w:bCs/>
          <w:color w:val="0070C0"/>
          <w:sz w:val="36"/>
          <w:szCs w:val="36"/>
          <w:rtl/>
        </w:rPr>
        <w:t xml:space="preserve">لَا تَمْنَعُوا نِسَاءَكُمُ </w:t>
      </w:r>
      <w:r w:rsidR="00A56EB9">
        <w:rPr>
          <w:rFonts w:ascii="Traditional Arabic" w:eastAsia="Calibri" w:hAnsi="Traditional Arabic" w:cs="Traditional Arabic"/>
          <w:b/>
          <w:bCs/>
          <w:color w:val="0070C0"/>
          <w:sz w:val="36"/>
          <w:szCs w:val="36"/>
          <w:rtl/>
        </w:rPr>
        <w:t>المَسَاجِد</w:t>
      </w:r>
      <w:r>
        <w:rPr>
          <w:rFonts w:ascii="Traditional Arabic" w:eastAsia="Calibri" w:hAnsi="Traditional Arabic" w:cs="Traditional Arabic"/>
          <w:b/>
          <w:bCs/>
          <w:color w:val="0070C0"/>
          <w:sz w:val="36"/>
          <w:szCs w:val="36"/>
          <w:rtl/>
        </w:rPr>
        <w:t xml:space="preserve"> إِذَا اسْتَأْذَنَّكُمْ إِلَيْهَا</w:t>
      </w:r>
      <w:r>
        <w:rPr>
          <w:rFonts w:ascii="Traditional Arabic" w:eastAsia="Calibri" w:hAnsi="Traditional Arabic" w:cs="Traditional Arabic"/>
          <w:sz w:val="36"/>
          <w:szCs w:val="36"/>
          <w:rtl/>
        </w:rPr>
        <w:t>). فَقَالَ بِلَالُ بْنُ عَبْدِ اللَّهِ: وَاللَّهِ لَنَمْنَعُهُنَّ. قال الراوي: فَأَقْبَلَ عَلَيْهِ عَبْدُ اللَّهِ، فَسَبَّهُ سَبًّا سَيِّئًا مَا سَمِعْتُهُ سَبَّهُ مِثْلَهُ قَطُّ، وَقَالَ: أُخْبِرُكَ عَنْ رَسُولِ اللَّهِ ﷺ وَتَقُولُ: وَاللَّهِ لَنَمْنَعُهُنَّ. رواه مسلم.</w:t>
      </w:r>
    </w:p>
    <w:p w14:paraId="3A89A582"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lastRenderedPageBreak/>
        <w:t>من فوائد الحديث:</w:t>
      </w:r>
    </w:p>
    <w:p w14:paraId="4D9F343B" w14:textId="3E56B87A"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الإذن </w:t>
      </w:r>
      <w:r w:rsidR="006E2457">
        <w:rPr>
          <w:rFonts w:ascii="Traditional Arabic" w:eastAsia="Calibri" w:hAnsi="Traditional Arabic" w:cs="Traditional Arabic"/>
          <w:sz w:val="36"/>
          <w:szCs w:val="36"/>
          <w:rtl/>
        </w:rPr>
        <w:t>للمرأَة</w:t>
      </w:r>
      <w:r>
        <w:rPr>
          <w:rFonts w:ascii="Traditional Arabic" w:eastAsia="Calibri" w:hAnsi="Traditional Arabic" w:cs="Traditional Arabic"/>
          <w:sz w:val="36"/>
          <w:szCs w:val="36"/>
          <w:rtl/>
        </w:rPr>
        <w:t xml:space="preserve"> ب</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المَسْجِد</w:t>
      </w:r>
      <w:r>
        <w:rPr>
          <w:rFonts w:ascii="Traditional Arabic" w:eastAsia="Calibri" w:hAnsi="Traditional Arabic" w:cs="Traditional Arabic"/>
          <w:sz w:val="36"/>
          <w:szCs w:val="36"/>
          <w:rtl/>
        </w:rPr>
        <w:t>، إذا أ</w:t>
      </w:r>
      <w:r w:rsidR="006E2457">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منت الفتنة.</w:t>
      </w:r>
    </w:p>
    <w:p w14:paraId="6FA3AAA0" w14:textId="066C6089"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تعزير المعترض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السنة، والمعارض لها برأيه.</w:t>
      </w:r>
    </w:p>
    <w:p w14:paraId="74D5AB3E"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٣- تعزير الوالد ولده وإن كان كبيرًا.</w:t>
      </w:r>
    </w:p>
    <w:p w14:paraId="441751C0" w14:textId="05CE3BFD" w:rsidR="008C7BF6" w:rsidRDefault="008C7BF6" w:rsidP="00C57B6E">
      <w:pPr>
        <w:pStyle w:val="2"/>
        <w:numPr>
          <w:ilvl w:val="0"/>
          <w:numId w:val="300"/>
        </w:numPr>
        <w:rPr>
          <w:rtl/>
        </w:rPr>
      </w:pPr>
      <w:bookmarkStart w:id="123" w:name="_Toc98591128"/>
      <w:r>
        <w:rPr>
          <w:rFonts w:hint="cs"/>
          <w:rtl/>
        </w:rPr>
        <w:t xml:space="preserve">باب نهي </w:t>
      </w:r>
      <w:r w:rsidR="006E2457">
        <w:rPr>
          <w:rFonts w:hint="cs"/>
          <w:rtl/>
        </w:rPr>
        <w:t>المرأَة</w:t>
      </w:r>
      <w:r>
        <w:rPr>
          <w:rFonts w:hint="cs"/>
          <w:rtl/>
        </w:rPr>
        <w:t xml:space="preserve"> عن الخروج متعطرة </w:t>
      </w:r>
      <w:r w:rsidR="009F413B">
        <w:rPr>
          <w:rFonts w:hint="cs"/>
          <w:rtl/>
        </w:rPr>
        <w:t>للصَّلاة</w:t>
      </w:r>
      <w:r>
        <w:rPr>
          <w:rFonts w:hint="cs"/>
          <w:rtl/>
        </w:rPr>
        <w:t>:</w:t>
      </w:r>
      <w:bookmarkEnd w:id="123"/>
    </w:p>
    <w:p w14:paraId="4DA7FFB3" w14:textId="4E4B30CE"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عَنْ زَيْنَبَ امْرَأَةِ عَبْدِ اللَّهِ بن مسعود - رضي الله عنها- قَالَتْ: قَالَ لَنَا رَسُولُ اللَّهِ ﷺ: (</w:t>
      </w:r>
      <w:r>
        <w:rPr>
          <w:rFonts w:ascii="Traditional Arabic" w:eastAsia="Calibri" w:hAnsi="Traditional Arabic" w:cs="Traditional Arabic"/>
          <w:b/>
          <w:bCs/>
          <w:color w:val="0070C0"/>
          <w:sz w:val="36"/>
          <w:szCs w:val="36"/>
          <w:rtl/>
        </w:rPr>
        <w:t xml:space="preserve">إِذَا شَهِدَتْ إِحْدَاكُنَّ </w:t>
      </w:r>
      <w:r w:rsidR="009F413B">
        <w:rPr>
          <w:rFonts w:ascii="Traditional Arabic" w:eastAsia="Calibri" w:hAnsi="Traditional Arabic" w:cs="Traditional Arabic"/>
          <w:b/>
          <w:bCs/>
          <w:color w:val="0070C0"/>
          <w:sz w:val="36"/>
          <w:szCs w:val="36"/>
          <w:rtl/>
        </w:rPr>
        <w:t>المَسْجِد</w:t>
      </w:r>
      <w:r>
        <w:rPr>
          <w:rFonts w:ascii="Traditional Arabic" w:eastAsia="Calibri" w:hAnsi="Traditional Arabic" w:cs="Traditional Arabic"/>
          <w:b/>
          <w:bCs/>
          <w:color w:val="0070C0"/>
          <w:sz w:val="36"/>
          <w:szCs w:val="36"/>
          <w:rtl/>
        </w:rPr>
        <w:t>، فَلَا تَمَسَّ طِيبًا</w:t>
      </w:r>
      <w:r>
        <w:rPr>
          <w:rFonts w:ascii="Traditional Arabic" w:eastAsia="Calibri" w:hAnsi="Traditional Arabic" w:cs="Traditional Arabic"/>
          <w:sz w:val="36"/>
          <w:szCs w:val="36"/>
          <w:rtl/>
        </w:rPr>
        <w:t>) رواه مسلم.</w:t>
      </w:r>
    </w:p>
    <w:p w14:paraId="410964C6"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206BC53E" w14:textId="25B5156B"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C01AC1">
        <w:rPr>
          <w:rFonts w:ascii="Traditional Arabic" w:eastAsia="Calibri" w:hAnsi="Traditional Arabic" w:cs="Traditional Arabic"/>
          <w:sz w:val="36"/>
          <w:szCs w:val="36"/>
          <w:rtl/>
        </w:rPr>
        <w:t>مَشرُوعيَّة</w:t>
      </w:r>
      <w:r>
        <w:rPr>
          <w:rFonts w:ascii="Traditional Arabic" w:eastAsia="Calibri" w:hAnsi="Traditional Arabic" w:cs="Traditional Arabic"/>
          <w:sz w:val="36"/>
          <w:szCs w:val="36"/>
          <w:rtl/>
        </w:rPr>
        <w:t xml:space="preserve"> خروج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للصَّلاة</w:t>
      </w:r>
      <w:r>
        <w:rPr>
          <w:rFonts w:ascii="Traditional Arabic" w:eastAsia="Calibri" w:hAnsi="Traditional Arabic" w:cs="Traditional Arabic"/>
          <w:sz w:val="36"/>
          <w:szCs w:val="36"/>
          <w:rtl/>
        </w:rPr>
        <w:t xml:space="preserve"> في </w:t>
      </w:r>
      <w:r w:rsidR="00A56EB9">
        <w:rPr>
          <w:rFonts w:ascii="Traditional Arabic" w:eastAsia="Calibri" w:hAnsi="Traditional Arabic" w:cs="Traditional Arabic"/>
          <w:sz w:val="36"/>
          <w:szCs w:val="36"/>
          <w:rtl/>
        </w:rPr>
        <w:t>المَسَاجِد</w:t>
      </w:r>
      <w:r>
        <w:rPr>
          <w:rFonts w:ascii="Traditional Arabic" w:eastAsia="Calibri" w:hAnsi="Traditional Arabic" w:cs="Traditional Arabic"/>
          <w:sz w:val="36"/>
          <w:szCs w:val="36"/>
          <w:rtl/>
        </w:rPr>
        <w:t xml:space="preserve"> إذا التزمن بالأدب الشرعي لذلك.</w:t>
      </w:r>
    </w:p>
    <w:p w14:paraId="617A8FAC" w14:textId="77777777"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٢- أن كمال الطاعة مرتبط بأدائها بالضوابط الشرعية.</w:t>
      </w:r>
    </w:p>
    <w:p w14:paraId="35E6A382" w14:textId="54AA76FA"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٤- نهي</w:t>
      </w:r>
      <w:r w:rsidR="006E2457">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عن التعط</w:t>
      </w:r>
      <w:r w:rsidR="00A56EB9">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ر عند الخروج إلى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6C1B8CE3" w14:textId="40C73403"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عَمْرَةَ بِنْتِ عَبْدِ الرَّحْمَنِ، أَنَّهَا سَمِعَتْ </w:t>
      </w:r>
      <w:r w:rsidR="00E40077">
        <w:rPr>
          <w:rFonts w:ascii="Traditional Arabic" w:eastAsia="Calibri" w:hAnsi="Traditional Arabic" w:cs="Traditional Arabic"/>
          <w:sz w:val="36"/>
          <w:szCs w:val="36"/>
          <w:rtl/>
        </w:rPr>
        <w:t>عَائِشَة</w:t>
      </w:r>
      <w:r>
        <w:rPr>
          <w:rFonts w:ascii="Traditional Arabic" w:eastAsia="Calibri" w:hAnsi="Traditional Arabic" w:cs="Traditional Arabic"/>
          <w:sz w:val="36"/>
          <w:szCs w:val="36"/>
          <w:rtl/>
        </w:rPr>
        <w:t xml:space="preserve">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تَقُولُ: لَوْ أَنَّ رَسُولَ اللَّهِ ﷺ رَأَى مَا أَحْدَثَ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لَمَنَعَهُنَّ </w:t>
      </w:r>
      <w:r w:rsidR="009F413B">
        <w:rPr>
          <w:rFonts w:ascii="Traditional Arabic" w:eastAsia="Calibri" w:hAnsi="Traditional Arabic" w:cs="Traditional Arabic"/>
          <w:sz w:val="36"/>
          <w:szCs w:val="36"/>
          <w:rtl/>
        </w:rPr>
        <w:t>المَسْجِد</w:t>
      </w:r>
      <w:r>
        <w:rPr>
          <w:rFonts w:ascii="Traditional Arabic" w:eastAsia="Calibri" w:hAnsi="Traditional Arabic" w:cs="Traditional Arabic"/>
          <w:sz w:val="36"/>
          <w:szCs w:val="36"/>
          <w:rtl/>
        </w:rPr>
        <w:t>، كَمَا مُنِعَتْ نِسَاءُ بَنِي إِسْرَائِيلَ. متفق عليه.</w:t>
      </w:r>
    </w:p>
    <w:p w14:paraId="77F8D86C" w14:textId="77777777" w:rsidR="008C7BF6" w:rsidRDefault="008C7BF6" w:rsidP="008C7BF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sz w:val="36"/>
          <w:szCs w:val="36"/>
          <w:rtl/>
        </w:rPr>
        <w:t xml:space="preserve"> </w:t>
      </w:r>
      <w:r>
        <w:rPr>
          <w:rFonts w:ascii="Traditional Arabic" w:eastAsia="Calibri" w:hAnsi="Traditional Arabic" w:cs="Traditional Arabic"/>
          <w:b/>
          <w:bCs/>
          <w:color w:val="7030A0"/>
          <w:sz w:val="36"/>
          <w:szCs w:val="36"/>
          <w:rtl/>
        </w:rPr>
        <w:t>من فوائد الحديث:</w:t>
      </w:r>
    </w:p>
    <w:p w14:paraId="2093A019" w14:textId="43B78110"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في الحديث تحذير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sz w:val="36"/>
          <w:szCs w:val="36"/>
          <w:rtl/>
        </w:rPr>
        <w:t xml:space="preserve"> من الخروج إلى </w:t>
      </w:r>
      <w:r w:rsidR="00A56EB9">
        <w:rPr>
          <w:rFonts w:ascii="Traditional Arabic" w:eastAsia="Calibri" w:hAnsi="Traditional Arabic" w:cs="Traditional Arabic"/>
          <w:sz w:val="36"/>
          <w:szCs w:val="36"/>
          <w:rtl/>
        </w:rPr>
        <w:t>المَسَاجِد</w:t>
      </w:r>
      <w:r>
        <w:rPr>
          <w:rFonts w:ascii="Traditional Arabic" w:eastAsia="Calibri" w:hAnsi="Traditional Arabic" w:cs="Traditional Arabic"/>
          <w:sz w:val="36"/>
          <w:szCs w:val="36"/>
          <w:rtl/>
        </w:rPr>
        <w:t xml:space="preserve"> بالزينة والطيب وحسن الثياب</w:t>
      </w:r>
      <w:r w:rsidR="00A56EB9">
        <w:rPr>
          <w:rFonts w:ascii="Traditional Arabic" w:eastAsia="Calibri" w:hAnsi="Traditional Arabic" w:cs="Traditional Arabic" w:hint="cs"/>
          <w:sz w:val="36"/>
          <w:szCs w:val="36"/>
          <w:rtl/>
        </w:rPr>
        <w:t>.</w:t>
      </w:r>
    </w:p>
    <w:p w14:paraId="5A71921B" w14:textId="5CC15B42" w:rsidR="008C7BF6" w:rsidRDefault="008C7BF6" w:rsidP="00C57B6E">
      <w:pPr>
        <w:pStyle w:val="2"/>
        <w:numPr>
          <w:ilvl w:val="0"/>
          <w:numId w:val="300"/>
        </w:numPr>
        <w:rPr>
          <w:rtl/>
        </w:rPr>
      </w:pPr>
      <w:bookmarkStart w:id="124" w:name="_Toc98591129"/>
      <w:r>
        <w:rPr>
          <w:rFonts w:hint="cs"/>
          <w:rtl/>
        </w:rPr>
        <w:t xml:space="preserve">باب التطويل في الركعات </w:t>
      </w:r>
      <w:r w:rsidR="00681264">
        <w:rPr>
          <w:rFonts w:hint="cs"/>
          <w:rtl/>
        </w:rPr>
        <w:t>الأولى</w:t>
      </w:r>
      <w:r>
        <w:rPr>
          <w:rFonts w:hint="cs"/>
          <w:rtl/>
        </w:rPr>
        <w:t xml:space="preserve"> من </w:t>
      </w:r>
      <w:r w:rsidR="009F413B">
        <w:rPr>
          <w:rFonts w:hint="cs"/>
          <w:rtl/>
        </w:rPr>
        <w:t>الصَّلاة</w:t>
      </w:r>
      <w:r>
        <w:rPr>
          <w:rFonts w:hint="cs"/>
          <w:rtl/>
        </w:rPr>
        <w:t>:</w:t>
      </w:r>
      <w:bookmarkEnd w:id="124"/>
    </w:p>
    <w:p w14:paraId="51FF0A65" w14:textId="374E7082" w:rsidR="008C7BF6" w:rsidRDefault="00360E8A"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C7BF6">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8C7BF6">
        <w:rPr>
          <w:rFonts w:ascii="Traditional Arabic" w:eastAsia="Calibri" w:hAnsi="Traditional Arabic" w:cs="Traditional Arabic"/>
          <w:sz w:val="36"/>
          <w:szCs w:val="36"/>
          <w:rtl/>
        </w:rPr>
        <w:t xml:space="preserve"> قَتَادَةَ -رَضِيَ اللَّهُ عَنْهُ-</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8C7BF6">
        <w:rPr>
          <w:rFonts w:ascii="Traditional Arabic" w:eastAsia="Calibri" w:hAnsi="Traditional Arabic" w:cs="Traditional Arabic"/>
          <w:sz w:val="36"/>
          <w:szCs w:val="36"/>
          <w:rtl/>
        </w:rPr>
        <w:t xml:space="preserve"> ﷺ يَقْرَأُ فِي الرَّكْعَتَيْنِ الْ</w:t>
      </w:r>
      <w:r w:rsidR="00C82FFB">
        <w:rPr>
          <w:rFonts w:ascii="Traditional Arabic" w:eastAsia="Calibri" w:hAnsi="Traditional Arabic" w:cs="Traditional Arabic"/>
          <w:sz w:val="36"/>
          <w:szCs w:val="36"/>
          <w:rtl/>
        </w:rPr>
        <w:t>أوَّل</w:t>
      </w:r>
      <w:r w:rsidR="008C7BF6">
        <w:rPr>
          <w:rFonts w:ascii="Traditional Arabic" w:eastAsia="Calibri" w:hAnsi="Traditional Arabic" w:cs="Traditional Arabic"/>
          <w:sz w:val="36"/>
          <w:szCs w:val="36"/>
          <w:rtl/>
        </w:rPr>
        <w:t xml:space="preserve">يَيْنِ مِنْ صَلَاةِ الظُّهْرِ بِفَاتِحَةِ الْكِتَابِ، وَسُورَتَيْنِ يُطَوِّلُ فِي </w:t>
      </w:r>
      <w:r w:rsidR="00681264">
        <w:rPr>
          <w:rFonts w:ascii="Traditional Arabic" w:eastAsia="Calibri" w:hAnsi="Traditional Arabic" w:cs="Traditional Arabic"/>
          <w:sz w:val="36"/>
          <w:szCs w:val="36"/>
          <w:rtl/>
        </w:rPr>
        <w:t>الأولى</w:t>
      </w:r>
      <w:r w:rsidR="008C7BF6">
        <w:rPr>
          <w:rFonts w:ascii="Traditional Arabic" w:eastAsia="Calibri" w:hAnsi="Traditional Arabic" w:cs="Traditional Arabic"/>
          <w:sz w:val="36"/>
          <w:szCs w:val="36"/>
          <w:rtl/>
        </w:rPr>
        <w:t xml:space="preserve">، وَيُقَصِّرُ فِي الثَّانِيَةِ، وَيُسْمِعُ الْآيَةَ أَحْيَانًا، وَكَانَ يَقْرَأُ فِي الْعَصْرِ بِفَاتِحَةِ الْكِتَابِ وَسُورَتَيْنِ، وَكَانَ يُطَوِّلُ فِي </w:t>
      </w:r>
      <w:r w:rsidR="00681264">
        <w:rPr>
          <w:rFonts w:ascii="Traditional Arabic" w:eastAsia="Calibri" w:hAnsi="Traditional Arabic" w:cs="Traditional Arabic"/>
          <w:sz w:val="36"/>
          <w:szCs w:val="36"/>
          <w:rtl/>
        </w:rPr>
        <w:t>الأولى</w:t>
      </w:r>
      <w:r w:rsidR="008C7BF6">
        <w:rPr>
          <w:rFonts w:ascii="Traditional Arabic" w:eastAsia="Calibri" w:hAnsi="Traditional Arabic" w:cs="Traditional Arabic"/>
          <w:sz w:val="36"/>
          <w:szCs w:val="36"/>
          <w:rtl/>
        </w:rPr>
        <w:t xml:space="preserve">، وَكَانَ يُطَوِّلُ فِي الرَّكْعَةِ </w:t>
      </w:r>
      <w:r w:rsidR="00681264">
        <w:rPr>
          <w:rFonts w:ascii="Traditional Arabic" w:eastAsia="Calibri" w:hAnsi="Traditional Arabic" w:cs="Traditional Arabic"/>
          <w:sz w:val="36"/>
          <w:szCs w:val="36"/>
          <w:rtl/>
        </w:rPr>
        <w:t>الأولى</w:t>
      </w:r>
      <w:r w:rsidR="008C7BF6">
        <w:rPr>
          <w:rFonts w:ascii="Traditional Arabic" w:eastAsia="Calibri" w:hAnsi="Traditional Arabic" w:cs="Traditional Arabic"/>
          <w:sz w:val="36"/>
          <w:szCs w:val="36"/>
          <w:rtl/>
        </w:rPr>
        <w:t xml:space="preserve"> مِنْ صَلَاةِ الصُّبْحِ، وَيُقَصِّرُ فِي الثَّانِيَةِ</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 xml:space="preserve"> متفق عليه.</w:t>
      </w:r>
    </w:p>
    <w:p w14:paraId="029F723C" w14:textId="1963BBA5" w:rsidR="008C7BF6" w:rsidRDefault="00B809F2"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عن </w:t>
      </w:r>
      <w:r w:rsidR="008C7BF6">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8C7BF6">
        <w:rPr>
          <w:rFonts w:ascii="Traditional Arabic" w:eastAsia="Calibri" w:hAnsi="Traditional Arabic" w:cs="Traditional Arabic"/>
          <w:sz w:val="36"/>
          <w:szCs w:val="36"/>
          <w:rtl/>
        </w:rPr>
        <w:t xml:space="preserve"> سَعِيدٍ الْخُدْرِيِّ -رَضِيَ اللَّهُ عَنْهُ-</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كُنَّا نَحْزِرُ قِيَامَ رَسُولِ اللَّهِ ﷺ فِي الظُّهْرِ وَالْعَصْرِ، فَحَزَرْنَا قِيَامَهُ فِي الرَّكْعَتَيْنِ الْ</w:t>
      </w:r>
      <w:r w:rsidR="00C82FFB">
        <w:rPr>
          <w:rFonts w:ascii="Traditional Arabic" w:eastAsia="Calibri" w:hAnsi="Traditional Arabic" w:cs="Traditional Arabic"/>
          <w:sz w:val="36"/>
          <w:szCs w:val="36"/>
          <w:rtl/>
        </w:rPr>
        <w:t>أوَّل</w:t>
      </w:r>
      <w:r w:rsidR="008C7BF6">
        <w:rPr>
          <w:rFonts w:ascii="Traditional Arabic" w:eastAsia="Calibri" w:hAnsi="Traditional Arabic" w:cs="Traditional Arabic"/>
          <w:sz w:val="36"/>
          <w:szCs w:val="36"/>
          <w:rtl/>
        </w:rPr>
        <w:t xml:space="preserve">يَيْنِ مِنَ الظُّهْرِ قَدْرَ </w:t>
      </w:r>
      <w:r w:rsidR="00A2221F">
        <w:rPr>
          <w:rFonts w:ascii="Traditional Arabic" w:eastAsia="Calibri" w:hAnsi="Traditional Arabic" w:cs="Traditional Arabic"/>
          <w:sz w:val="36"/>
          <w:szCs w:val="36"/>
          <w:rtl/>
        </w:rPr>
        <w:t>قِرَاءَة</w:t>
      </w:r>
      <w:r w:rsidR="008C7BF6">
        <w:rPr>
          <w:rFonts w:ascii="Traditional Arabic" w:eastAsia="Calibri" w:hAnsi="Traditional Arabic" w:cs="Traditional Arabic"/>
          <w:sz w:val="36"/>
          <w:szCs w:val="36"/>
          <w:rtl/>
        </w:rPr>
        <w:t xml:space="preserve"> الم تَنْزِيلُ السَّجْدَةِ، وَحَزَرْنَا قِيَامَهُ فِي الْأُخْرَيَيْنِ قَدْرَ النِّصْفِ مِنْ ذَلِكَ، وَحَزَرْنَا قِيَامَهُ فِي الرَّكْعَتَيْنِ الْ</w:t>
      </w:r>
      <w:r w:rsidR="00C82FFB">
        <w:rPr>
          <w:rFonts w:ascii="Traditional Arabic" w:eastAsia="Calibri" w:hAnsi="Traditional Arabic" w:cs="Traditional Arabic"/>
          <w:sz w:val="36"/>
          <w:szCs w:val="36"/>
          <w:rtl/>
        </w:rPr>
        <w:t>أوَّل</w:t>
      </w:r>
      <w:r w:rsidR="008C7BF6">
        <w:rPr>
          <w:rFonts w:ascii="Traditional Arabic" w:eastAsia="Calibri" w:hAnsi="Traditional Arabic" w:cs="Traditional Arabic"/>
          <w:sz w:val="36"/>
          <w:szCs w:val="36"/>
          <w:rtl/>
        </w:rPr>
        <w:t xml:space="preserve">يَيْنِ مِنَ الْعَصْرِ </w:t>
      </w:r>
      <w:r w:rsidR="00C82FFB">
        <w:rPr>
          <w:rFonts w:ascii="Traditional Arabic" w:eastAsia="Calibri" w:hAnsi="Traditional Arabic" w:cs="Traditional Arabic"/>
          <w:sz w:val="36"/>
          <w:szCs w:val="36"/>
          <w:rtl/>
        </w:rPr>
        <w:t>عَلَى</w:t>
      </w:r>
      <w:r w:rsidR="008C7BF6">
        <w:rPr>
          <w:rFonts w:ascii="Traditional Arabic" w:eastAsia="Calibri" w:hAnsi="Traditional Arabic" w:cs="Traditional Arabic"/>
          <w:sz w:val="36"/>
          <w:szCs w:val="36"/>
          <w:rtl/>
        </w:rPr>
        <w:t xml:space="preserve"> قَدْرِ قِيَامِهِ فِي الْأُخْرَيَيْنِ مِنَ الظُّهْرِ، وَفِي الْأُخْرَيَيْنِ مِنَ الْعَصْرِ </w:t>
      </w:r>
      <w:r w:rsidR="00C82FFB">
        <w:rPr>
          <w:rFonts w:ascii="Traditional Arabic" w:eastAsia="Calibri" w:hAnsi="Traditional Arabic" w:cs="Traditional Arabic"/>
          <w:sz w:val="36"/>
          <w:szCs w:val="36"/>
          <w:rtl/>
        </w:rPr>
        <w:t>عَلَى</w:t>
      </w:r>
      <w:r w:rsidR="008C7BF6">
        <w:rPr>
          <w:rFonts w:ascii="Traditional Arabic" w:eastAsia="Calibri" w:hAnsi="Traditional Arabic" w:cs="Traditional Arabic"/>
          <w:sz w:val="36"/>
          <w:szCs w:val="36"/>
          <w:rtl/>
        </w:rPr>
        <w:t xml:space="preserve"> النِّصْفِ مِنْ ذَلِكَ</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 xml:space="preserve"> رواه مسلم.</w:t>
      </w:r>
    </w:p>
    <w:p w14:paraId="34238F6E" w14:textId="0109721D" w:rsidR="003C3C28" w:rsidRDefault="003C3C28" w:rsidP="003C3C28">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أَبِي قتادة -رَضِيَ اللَّهُ عَنْهُ-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كَانَ يَقْرَأُ فِي الرَّكْعَتَيْنِ الْأوَّليَيْنِ مِنَ الظُّهْرِ وَالْعَصْرِ بِفَاتِحَةِ الْكِتَابِ وَسُورَةٍ، وَيُسْمِعُنَا الْآيَةَ أَحْيَانًا، وَيَقْرَأُ فِي الرَّكْعَتَيْنِ الْأُخْرَيَيْنِ بِفَاتِحَةِ الْكِتَابِ رواه مسلم.</w:t>
      </w:r>
    </w:p>
    <w:p w14:paraId="53424906" w14:textId="5158AEB7" w:rsidR="003C3C28" w:rsidRDefault="003C3C28" w:rsidP="003C3C28">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أَبِي سَعِيدٍ الْخُدْرِيِّ -رَضِيَ اللَّهُ عَنْهُ-أَنَّ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كَانَ يَقْرَأُ فِي صَلَاةِ الظُّهْرِ فِي الرَّكْعَتَيْنِ الْأوَّليَيْنِ فِي كُلِّ رَكْعَةٍ قَدْرَ ثَلَاثِينَ آيَةً، وَفِي الْأُخْرَيَيْنِ قَدْرَ خَمْسَ عَشْرَةَ آيَةً - أَوْ قَالَ: نِصْفَ ذَلِكَ - وَفِي الْعَصْرِ فِي الرَّكْعَتَيْنِ الْأوَّليَيْنِ فِي كُلِّ رَكْعَةٍ قَدْرَ </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 xml:space="preserve"> خَمْسَ عَشْرَةَ آيَةً، وَفِي الْأُخْرَيَيْنِ قَدْرَ نِصْفِ ذَلِكَ. رواه مسلم.</w:t>
      </w:r>
    </w:p>
    <w:p w14:paraId="39EE15F4" w14:textId="6634C036"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معاني الكلمات:</w:t>
      </w:r>
    </w:p>
    <w:p w14:paraId="7DCD0748" w14:textId="7E0A9698"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نَحْزِرُ: نقدر</w:t>
      </w:r>
    </w:p>
    <w:p w14:paraId="3D9D5D9A" w14:textId="34EEB849" w:rsidR="008C7BF6" w:rsidRDefault="008C7BF6" w:rsidP="008C7BF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sz w:val="36"/>
          <w:szCs w:val="36"/>
          <w:rtl/>
        </w:rPr>
        <w:t xml:space="preserve"> </w:t>
      </w:r>
      <w:r>
        <w:rPr>
          <w:rFonts w:ascii="Traditional Arabic" w:eastAsia="Calibri" w:hAnsi="Traditional Arabic" w:cs="Traditional Arabic"/>
          <w:b/>
          <w:bCs/>
          <w:color w:val="7030A0"/>
          <w:sz w:val="36"/>
          <w:szCs w:val="36"/>
          <w:rtl/>
        </w:rPr>
        <w:t xml:space="preserve">من فوائد </w:t>
      </w:r>
      <w:r w:rsidR="003C3C28">
        <w:rPr>
          <w:rFonts w:ascii="Traditional Arabic" w:eastAsia="Calibri" w:hAnsi="Traditional Arabic" w:cs="Traditional Arabic" w:hint="cs"/>
          <w:b/>
          <w:bCs/>
          <w:color w:val="7030A0"/>
          <w:sz w:val="36"/>
          <w:szCs w:val="36"/>
          <w:rtl/>
        </w:rPr>
        <w:t>الأحاديث</w:t>
      </w:r>
      <w:r>
        <w:rPr>
          <w:rFonts w:ascii="Traditional Arabic" w:eastAsia="Calibri" w:hAnsi="Traditional Arabic" w:cs="Traditional Arabic"/>
          <w:b/>
          <w:bCs/>
          <w:color w:val="7030A0"/>
          <w:sz w:val="36"/>
          <w:szCs w:val="36"/>
          <w:rtl/>
        </w:rPr>
        <w:t>:</w:t>
      </w:r>
    </w:p>
    <w:p w14:paraId="591CADF1" w14:textId="26A4F482"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B809F2">
        <w:rPr>
          <w:rFonts w:ascii="Traditional Arabic" w:eastAsia="Calibri" w:hAnsi="Traditional Arabic" w:cs="Traditional Arabic" w:hint="cs"/>
          <w:sz w:val="36"/>
          <w:szCs w:val="36"/>
          <w:rtl/>
        </w:rPr>
        <w:t>بيان</w:t>
      </w:r>
      <w:r>
        <w:rPr>
          <w:rFonts w:ascii="Traditional Arabic" w:eastAsia="Calibri" w:hAnsi="Traditional Arabic" w:cs="Traditional Arabic"/>
          <w:sz w:val="36"/>
          <w:szCs w:val="36"/>
          <w:rtl/>
        </w:rPr>
        <w:t xml:space="preserve"> الهدي النبوي في ال</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0897DE1E" w14:textId="4C745590" w:rsidR="008C7BF6" w:rsidRDefault="00B809F2"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C7BF6">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8C7BF6">
        <w:rPr>
          <w:rFonts w:ascii="Traditional Arabic" w:eastAsia="Calibri" w:hAnsi="Traditional Arabic" w:cs="Traditional Arabic"/>
          <w:sz w:val="36"/>
          <w:szCs w:val="36"/>
          <w:rtl/>
        </w:rPr>
        <w:t xml:space="preserve"> سَعِيدٍ الْخُدْرِيَّ -رَضِيَ اللَّهُ عَنْهُ-</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 xml:space="preserve">كَانَتْ صَلَاةُ الظُّهْرِ تُقَامُ، فَيَنْطَلِقُ أَحَدُنَا إِلَى الْبَقِيعِ، فَيَقْضِي حَاجَتَهُ، ثُمَّ يَأْتِي أَهْلَهُ، فَيَتَوَضَّأُ، ثُمَّ يَرْجِعُ إِلَى </w:t>
      </w:r>
      <w:r w:rsidR="009F413B">
        <w:rPr>
          <w:rFonts w:ascii="Traditional Arabic" w:eastAsia="Calibri" w:hAnsi="Traditional Arabic" w:cs="Traditional Arabic"/>
          <w:sz w:val="36"/>
          <w:szCs w:val="36"/>
          <w:rtl/>
        </w:rPr>
        <w:t>المَسْجِد</w:t>
      </w:r>
      <w:r w:rsidR="008C7BF6">
        <w:rPr>
          <w:rFonts w:ascii="Traditional Arabic" w:eastAsia="Calibri" w:hAnsi="Traditional Arabic" w:cs="Traditional Arabic"/>
          <w:sz w:val="36"/>
          <w:szCs w:val="36"/>
          <w:rtl/>
        </w:rPr>
        <w:t xml:space="preserve"> وَرَسُولُ اللَّهِ ﷺ فِي الرَّكْعَةِ </w:t>
      </w:r>
      <w:r w:rsidR="00681264">
        <w:rPr>
          <w:rFonts w:ascii="Traditional Arabic" w:eastAsia="Calibri" w:hAnsi="Traditional Arabic" w:cs="Traditional Arabic"/>
          <w:sz w:val="36"/>
          <w:szCs w:val="36"/>
          <w:rtl/>
        </w:rPr>
        <w:t>الأولى</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 xml:space="preserve"> رواه مسلم.</w:t>
      </w:r>
    </w:p>
    <w:p w14:paraId="4530E75C" w14:textId="77777777" w:rsidR="008C7BF6" w:rsidRDefault="008C7BF6" w:rsidP="008C7BF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t>من فوائد الحديث:</w:t>
      </w:r>
    </w:p>
    <w:p w14:paraId="002892B0" w14:textId="6CAC8303"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1- </w:t>
      </w:r>
      <w:r w:rsidR="00B809F2">
        <w:rPr>
          <w:rFonts w:ascii="Traditional Arabic" w:eastAsia="Calibri" w:hAnsi="Traditional Arabic" w:cs="Traditional Arabic" w:hint="cs"/>
          <w:sz w:val="36"/>
          <w:szCs w:val="36"/>
          <w:rtl/>
        </w:rPr>
        <w:t xml:space="preserve">بيان </w:t>
      </w:r>
      <w:r>
        <w:rPr>
          <w:rFonts w:ascii="Traditional Arabic" w:eastAsia="Calibri" w:hAnsi="Traditional Arabic" w:cs="Traditional Arabic"/>
          <w:sz w:val="36"/>
          <w:szCs w:val="36"/>
          <w:rtl/>
        </w:rPr>
        <w:t>الهدي النبوي في ال</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2F900A62" w14:textId="1FDE3D4E"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 xml:space="preserve">2- قال العلماء في الجمع بين هذه الروايات أنَّه وقع الجميع من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وأنه كان يختلف باختلاف الأوقات والأشغال والنشاط والفتور والإقبال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بالقلوب والإدبار، والله أعلم.</w:t>
      </w:r>
    </w:p>
    <w:p w14:paraId="43EB1E08" w14:textId="65E9B4E4"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جَابِرِ بْنِ سَمُرَةَ، أَنَّ أَهْلَ الْكُوفَةِ شَكَوْا سَعْدًا إِلَى عُمَرَ بْنِ الْخَطَّابِ، فَذَكَرُوا مِنْ صَلَاتِهِ، فَأَرْسَلَ إِلَيْهِ عُمَرُ، فَقَدِمَ عَلَيْهِ، فَذَكَرَ لَهُ مَا عَابُوهُ بِهِ مِنْ أَمْرِ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فَقَالَ: إِنِّي لَأُصَلِّي بِهِمْ صَلَاةَ رَسُولِ اللَّهِ ﷺ مَا أَخْرِمُ عَنْهَا، إِنِّي لَأَرْكُدُ بِهِمْ فِي الْ</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يَيْنِ، وَأَحْذِفُ فِي الْأُخْرَيَيْنِ. فَقَالَ: ذَاكَ الظَّنُّ بِكَ أَبَا إِسْحَاقَ</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متفق عليه.</w:t>
      </w:r>
    </w:p>
    <w:p w14:paraId="2DEBE542" w14:textId="77777777"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4DC6F256" w14:textId="77777777" w:rsidR="008C7BF6" w:rsidRDefault="008C7BF6" w:rsidP="00C57B6E">
      <w:pPr>
        <w:pStyle w:val="ab"/>
        <w:numPr>
          <w:ilvl w:val="0"/>
          <w:numId w:val="304"/>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أخرم عنها: أنقص عنها.</w:t>
      </w:r>
    </w:p>
    <w:p w14:paraId="644BB384" w14:textId="77777777" w:rsidR="008C7BF6" w:rsidRDefault="008C7BF6" w:rsidP="00C57B6E">
      <w:pPr>
        <w:pStyle w:val="ab"/>
        <w:numPr>
          <w:ilvl w:val="0"/>
          <w:numId w:val="304"/>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أركد: أطيل.</w:t>
      </w:r>
    </w:p>
    <w:p w14:paraId="4732CCD5" w14:textId="77777777" w:rsidR="008C7BF6" w:rsidRDefault="008C7BF6" w:rsidP="00C57B6E">
      <w:pPr>
        <w:pStyle w:val="ab"/>
        <w:numPr>
          <w:ilvl w:val="0"/>
          <w:numId w:val="304"/>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أحذف: أخفف.</w:t>
      </w:r>
    </w:p>
    <w:p w14:paraId="02E8E737" w14:textId="77777777" w:rsidR="008C7BF6" w:rsidRDefault="008C7BF6" w:rsidP="008C7BF6">
      <w:pPr>
        <w:pStyle w:val="ab"/>
        <w:spacing w:line="254" w:lineRule="auto"/>
        <w:ind w:left="144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t>من فوائد الحديث:</w:t>
      </w:r>
    </w:p>
    <w:p w14:paraId="3BFAE8AC" w14:textId="57DB3796" w:rsidR="008C7BF6" w:rsidRDefault="00B809F2" w:rsidP="008C7BF6">
      <w:pPr>
        <w:spacing w:after="160" w:line="254"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8C7BF6">
        <w:rPr>
          <w:rFonts w:ascii="Traditional Arabic" w:eastAsia="Calibri" w:hAnsi="Traditional Arabic" w:cs="Traditional Arabic"/>
          <w:sz w:val="36"/>
          <w:szCs w:val="36"/>
          <w:rtl/>
        </w:rPr>
        <w:t xml:space="preserve"> الهدي النبوي في ال</w:t>
      </w:r>
      <w:r w:rsidR="00A2221F">
        <w:rPr>
          <w:rFonts w:ascii="Traditional Arabic" w:eastAsia="Calibri" w:hAnsi="Traditional Arabic" w:cs="Traditional Arabic"/>
          <w:sz w:val="36"/>
          <w:szCs w:val="36"/>
          <w:rtl/>
        </w:rPr>
        <w:t>قِرَاءَة</w:t>
      </w:r>
      <w:r w:rsidR="008C7BF6">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sidR="008C7BF6">
        <w:rPr>
          <w:rFonts w:ascii="Traditional Arabic" w:eastAsia="Calibri" w:hAnsi="Traditional Arabic" w:cs="Traditional Arabic"/>
          <w:sz w:val="36"/>
          <w:szCs w:val="36"/>
          <w:rtl/>
        </w:rPr>
        <w:t>.</w:t>
      </w:r>
    </w:p>
    <w:p w14:paraId="23BCD11A" w14:textId="77777777" w:rsidR="008C7BF6" w:rsidRDefault="008C7BF6" w:rsidP="00C57B6E">
      <w:pPr>
        <w:pStyle w:val="2"/>
        <w:numPr>
          <w:ilvl w:val="0"/>
          <w:numId w:val="300"/>
        </w:numPr>
        <w:rPr>
          <w:rtl/>
        </w:rPr>
      </w:pPr>
      <w:bookmarkStart w:id="125" w:name="_Toc98591130"/>
      <w:bookmarkStart w:id="126" w:name="_Hlk95867618"/>
      <w:r>
        <w:rPr>
          <w:rFonts w:hint="cs"/>
          <w:rtl/>
        </w:rPr>
        <w:t>باب ما قرأ رسول الله ﷺ في الفجر:</w:t>
      </w:r>
      <w:bookmarkEnd w:id="125"/>
    </w:p>
    <w:bookmarkEnd w:id="126"/>
    <w:p w14:paraId="1DAE88EC" w14:textId="55C6F9A5" w:rsidR="008C7BF6" w:rsidRDefault="00B809F2"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C7BF6">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8C7BF6">
        <w:rPr>
          <w:rFonts w:ascii="Traditional Arabic" w:eastAsia="Calibri" w:hAnsi="Traditional Arabic" w:cs="Traditional Arabic"/>
          <w:sz w:val="36"/>
          <w:szCs w:val="36"/>
          <w:rtl/>
        </w:rPr>
        <w:t xml:space="preserve"> السَّائِبِ-رضي الله عنه-</w:t>
      </w:r>
      <w:r>
        <w:rPr>
          <w:rFonts w:ascii="Traditional Arabic" w:eastAsia="Calibri" w:hAnsi="Traditional Arabic" w:cs="Traditional Arabic" w:hint="cs"/>
          <w:sz w:val="36"/>
          <w:szCs w:val="36"/>
          <w:rtl/>
        </w:rPr>
        <w:t xml:space="preserve"> قال</w:t>
      </w:r>
      <w:r w:rsidR="008C7BF6">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C7BF6">
        <w:rPr>
          <w:rFonts w:ascii="Traditional Arabic" w:eastAsia="Calibri" w:hAnsi="Traditional Arabic" w:cs="Traditional Arabic"/>
          <w:sz w:val="36"/>
          <w:szCs w:val="36"/>
          <w:rtl/>
        </w:rPr>
        <w:t xml:space="preserve">صَلَّى لَنَا </w:t>
      </w:r>
      <w:r w:rsidR="00757F87">
        <w:rPr>
          <w:rFonts w:ascii="Traditional Arabic" w:eastAsia="Calibri" w:hAnsi="Traditional Arabic" w:cs="Traditional Arabic"/>
          <w:sz w:val="36"/>
          <w:szCs w:val="36"/>
          <w:rtl/>
        </w:rPr>
        <w:t>النَّبي</w:t>
      </w:r>
      <w:r w:rsidR="008C7BF6">
        <w:rPr>
          <w:rFonts w:ascii="Traditional Arabic" w:eastAsia="Calibri" w:hAnsi="Traditional Arabic" w:cs="Traditional Arabic"/>
          <w:sz w:val="36"/>
          <w:szCs w:val="36"/>
          <w:rtl/>
        </w:rPr>
        <w:t xml:space="preserve"> ﷺ الصُّبْحَ بِمَكَّةَ، فَاسْتَفْتَحَ سُورَةَ الْمُؤْمِنِينَ حَتَّى جَاءَ ذِكْرُ مُوسَى وَهَارُونَ، أَوْ ذَكَرَ عِيسَى أَخَذَتِ </w:t>
      </w:r>
      <w:r w:rsidR="00757F87">
        <w:rPr>
          <w:rFonts w:ascii="Traditional Arabic" w:eastAsia="Calibri" w:hAnsi="Traditional Arabic" w:cs="Traditional Arabic"/>
          <w:sz w:val="36"/>
          <w:szCs w:val="36"/>
          <w:rtl/>
        </w:rPr>
        <w:t>النَّبي</w:t>
      </w:r>
      <w:r w:rsidR="008C7BF6">
        <w:rPr>
          <w:rFonts w:ascii="Traditional Arabic" w:eastAsia="Calibri" w:hAnsi="Traditional Arabic" w:cs="Traditional Arabic"/>
          <w:sz w:val="36"/>
          <w:szCs w:val="36"/>
          <w:rtl/>
        </w:rPr>
        <w:t xml:space="preserve"> ﷺ سَعْلَةٌ، فَحَذَفَ فَرَكَعَ. رواه مسلم.</w:t>
      </w:r>
    </w:p>
    <w:p w14:paraId="375A9E52" w14:textId="5C7CE310" w:rsidR="006D4739" w:rsidRDefault="006D4739" w:rsidP="006D4739">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عَمْرِو بْنِ حُرَيْثٍ -رَضِيَ اللَّهُ عَنْهُ- أَنَّهُ سَمِعَ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يَقْرَأُ فِي الْفَجْرِ: {وَاللَّيْلِ إِذَا عَسْعَسَ} رواه مسلم.</w:t>
      </w:r>
    </w:p>
    <w:p w14:paraId="2A788D60" w14:textId="63FF1BB2" w:rsidR="006D4739" w:rsidRDefault="006D4739" w:rsidP="006D4739">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جَابِرِ بْنِ سَمُرَةَ -رَضِيَ اللَّهُ عَنْهُ-: إِنَّ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كَانَ يَقْرَأُ فِي الْفَجْرِ بِـ {ق وَالْقُرْآنِ الْمَجِيدِ}، وَكَانَ صَلَاتُهُ بَعْدُ تَخْفِيفًا. رواه مسلم.</w:t>
      </w:r>
    </w:p>
    <w:p w14:paraId="6DD470B1" w14:textId="77777777" w:rsidR="006D4739" w:rsidRDefault="006D4739" w:rsidP="006D4739">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عَنْ أَبِي بَرْزَةَ -رَضِيَ اللَّهُ عَنْهُ- أَنَّ رَسُولَ اللَّهِ ﷺ كَانَ يَقْرَأُ فِي صَلَاةِ الْغَدَاةِ مِنَ السِّتِّينَ إِلَى الْمِائَةِ متفق عليه.</w:t>
      </w:r>
    </w:p>
    <w:p w14:paraId="4BC77B3C" w14:textId="34296276" w:rsidR="008C7BF6" w:rsidRDefault="008C7BF6" w:rsidP="008C7BF6">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معاني الكلمات:</w:t>
      </w:r>
    </w:p>
    <w:p w14:paraId="3ECF7ACC" w14:textId="32DA8525" w:rsidR="008C7BF6" w:rsidRDefault="008C7BF6" w:rsidP="00C57B6E">
      <w:pPr>
        <w:pStyle w:val="ab"/>
        <w:numPr>
          <w:ilvl w:val="0"/>
          <w:numId w:val="305"/>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سعلة: بفتح </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ه من السعال ويجوز الضم</w:t>
      </w:r>
      <w:r w:rsidR="00020C7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وهو صوت يكون من وجع الحلق واليبوسة فيه</w:t>
      </w:r>
      <w:r w:rsidR="00020C7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والمعروف عندنا بالك</w:t>
      </w:r>
      <w:r w:rsidR="00EA58E1">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ح</w:t>
      </w:r>
      <w:r w:rsidR="00EA58E1">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ة.</w:t>
      </w:r>
    </w:p>
    <w:p w14:paraId="38A6C152" w14:textId="11BE5A71" w:rsidR="008C7BF6" w:rsidRDefault="008C7BF6" w:rsidP="00C57B6E">
      <w:pPr>
        <w:pStyle w:val="ab"/>
        <w:numPr>
          <w:ilvl w:val="0"/>
          <w:numId w:val="305"/>
        </w:numPr>
        <w:spacing w:after="160" w:line="254" w:lineRule="auto"/>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حذف: ترك ال</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w:t>
      </w:r>
    </w:p>
    <w:p w14:paraId="70533F20" w14:textId="31B46844" w:rsidR="008C7BF6" w:rsidRDefault="008C7BF6" w:rsidP="008C7BF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t xml:space="preserve">من فوائد </w:t>
      </w:r>
      <w:r w:rsidR="006B3461">
        <w:rPr>
          <w:rFonts w:ascii="Traditional Arabic" w:eastAsia="Calibri" w:hAnsi="Traditional Arabic" w:cs="Traditional Arabic" w:hint="cs"/>
          <w:b/>
          <w:bCs/>
          <w:color w:val="7030A0"/>
          <w:sz w:val="36"/>
          <w:szCs w:val="36"/>
          <w:rtl/>
        </w:rPr>
        <w:t>الأحاديث</w:t>
      </w:r>
      <w:r>
        <w:rPr>
          <w:rFonts w:ascii="Traditional Arabic" w:eastAsia="Calibri" w:hAnsi="Traditional Arabic" w:cs="Traditional Arabic"/>
          <w:b/>
          <w:bCs/>
          <w:color w:val="7030A0"/>
          <w:sz w:val="36"/>
          <w:szCs w:val="36"/>
          <w:rtl/>
        </w:rPr>
        <w:t>:</w:t>
      </w:r>
    </w:p>
    <w:p w14:paraId="44A9B4BF" w14:textId="784D6B69" w:rsidR="008C7BF6" w:rsidRDefault="008C7BF6" w:rsidP="008C7BF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B809F2">
        <w:rPr>
          <w:rFonts w:ascii="Traditional Arabic" w:eastAsia="Calibri" w:hAnsi="Traditional Arabic" w:cs="Traditional Arabic" w:hint="cs"/>
          <w:sz w:val="36"/>
          <w:szCs w:val="36"/>
          <w:rtl/>
        </w:rPr>
        <w:t>بيان</w:t>
      </w:r>
      <w:r>
        <w:rPr>
          <w:rFonts w:ascii="Traditional Arabic" w:eastAsia="Calibri" w:hAnsi="Traditional Arabic" w:cs="Traditional Arabic"/>
          <w:sz w:val="36"/>
          <w:szCs w:val="36"/>
          <w:rtl/>
        </w:rPr>
        <w:t xml:space="preserve"> الهدي النبوي في ال</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 xml:space="preserve"> في صلاة الصبح</w:t>
      </w:r>
      <w:r w:rsidR="006D4739">
        <w:rPr>
          <w:rFonts w:ascii="Traditional Arabic" w:eastAsia="Calibri" w:hAnsi="Traditional Arabic" w:cs="Traditional Arabic" w:hint="cs"/>
          <w:sz w:val="36"/>
          <w:szCs w:val="36"/>
          <w:rtl/>
        </w:rPr>
        <w:t>.</w:t>
      </w:r>
    </w:p>
    <w:p w14:paraId="384C7E92" w14:textId="62F5C7F6" w:rsidR="00C90D24" w:rsidRDefault="00C90D24" w:rsidP="00C90D24">
      <w:pPr>
        <w:pStyle w:val="2"/>
        <w:rPr>
          <w:rtl/>
        </w:rPr>
      </w:pPr>
      <w:bookmarkStart w:id="127" w:name="_Toc98591131"/>
      <w:r w:rsidRPr="00C90D24">
        <w:rPr>
          <w:rtl/>
        </w:rPr>
        <w:t xml:space="preserve">باب ما قرأ رسول الله </w:t>
      </w:r>
      <w:r w:rsidRPr="00C90D24">
        <w:rPr>
          <w:rFonts w:hint="cs"/>
          <w:rtl/>
        </w:rPr>
        <w:t>ﷺ</w:t>
      </w:r>
      <w:r w:rsidRPr="00C90D24">
        <w:rPr>
          <w:rtl/>
        </w:rPr>
        <w:t xml:space="preserve"> في المغرب:</w:t>
      </w:r>
      <w:bookmarkEnd w:id="127"/>
    </w:p>
    <w:p w14:paraId="753A7CC6" w14:textId="08A91A65" w:rsidR="002115A5" w:rsidRDefault="00B809F2" w:rsidP="002115A5">
      <w:pPr>
        <w:spacing w:after="160" w:line="254" w:lineRule="auto"/>
        <w:ind w:firstLine="720"/>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عن</w:t>
      </w:r>
      <w:r w:rsidR="002115A5">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2115A5">
        <w:rPr>
          <w:rFonts w:ascii="Traditional Arabic" w:eastAsia="Calibri" w:hAnsi="Traditional Arabic" w:cs="Traditional Arabic"/>
          <w:sz w:val="36"/>
          <w:szCs w:val="36"/>
          <w:rtl/>
        </w:rPr>
        <w:t xml:space="preserve"> عَبَّاسٍ - رضي الله عنهما-</w:t>
      </w:r>
      <w:r>
        <w:rPr>
          <w:rFonts w:ascii="Traditional Arabic" w:eastAsia="Calibri" w:hAnsi="Traditional Arabic" w:cs="Traditional Arabic" w:hint="cs"/>
          <w:sz w:val="36"/>
          <w:szCs w:val="36"/>
          <w:rtl/>
        </w:rPr>
        <w:t xml:space="preserve"> قال</w:t>
      </w:r>
      <w:r w:rsidR="002115A5">
        <w:rPr>
          <w:rFonts w:ascii="Traditional Arabic" w:eastAsia="Calibri" w:hAnsi="Traditional Arabic" w:cs="Traditional Arabic"/>
          <w:sz w:val="36"/>
          <w:szCs w:val="36"/>
          <w:rtl/>
        </w:rPr>
        <w:t>: إِنَّ أُمَّ الْفَضْلِ بِنْتَ الْحَارِثِ سَمِعَتْهُ، وَهُوَ يَقْرَأُ {وَالْمُرْسَلَاتِ عُرْفًا}، فَقَالَتْ: يَا بُنَيَّ، لَقَدْ ذَكَّرْتَنِي بِقِرَاءَتِكَ هَذِهِ السُّورَةَ، إِنَّهَا لَآخِرُ مَا سَمِعْتُ رَسُولَ اللَّهِ ﷺ يَقْرَأُ بِهَا فِي الْمَغْرِبِ. ثُمَّ مَا صَلَّى لنا بَعْدُ حَتَّى قَبَضَهُ اللَّهُ عَزَّ وَجَلَّ. متفق عليه.</w:t>
      </w:r>
    </w:p>
    <w:p w14:paraId="7F32581E" w14:textId="15C24384" w:rsidR="002115A5" w:rsidRDefault="00B809F2" w:rsidP="002115A5">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2115A5">
        <w:rPr>
          <w:rFonts w:ascii="Traditional Arabic" w:eastAsia="Calibri" w:hAnsi="Traditional Arabic" w:cs="Traditional Arabic"/>
          <w:sz w:val="36"/>
          <w:szCs w:val="36"/>
          <w:rtl/>
        </w:rPr>
        <w:t xml:space="preserve">جُبَيْرُ بْنُ مُطْعِمٍ -رَضِيَ اللَّهُ عَنْهُ-: </w:t>
      </w:r>
      <w:r w:rsidR="00325795">
        <w:rPr>
          <w:rFonts w:ascii="Traditional Arabic" w:eastAsia="Calibri" w:hAnsi="Traditional Arabic" w:cs="Traditional Arabic"/>
          <w:sz w:val="36"/>
          <w:szCs w:val="36"/>
          <w:rtl/>
        </w:rPr>
        <w:t>"</w:t>
      </w:r>
      <w:r w:rsidR="002115A5">
        <w:rPr>
          <w:rFonts w:ascii="Traditional Arabic" w:eastAsia="Calibri" w:hAnsi="Traditional Arabic" w:cs="Traditional Arabic"/>
          <w:sz w:val="36"/>
          <w:szCs w:val="36"/>
          <w:rtl/>
        </w:rPr>
        <w:t xml:space="preserve">سَمِعْتُ </w:t>
      </w:r>
      <w:r w:rsidR="00757F87">
        <w:rPr>
          <w:rFonts w:ascii="Traditional Arabic" w:eastAsia="Calibri" w:hAnsi="Traditional Arabic" w:cs="Traditional Arabic"/>
          <w:sz w:val="36"/>
          <w:szCs w:val="36"/>
          <w:rtl/>
        </w:rPr>
        <w:t>النَّبي</w:t>
      </w:r>
      <w:r w:rsidR="002115A5">
        <w:rPr>
          <w:rFonts w:ascii="Traditional Arabic" w:eastAsia="Calibri" w:hAnsi="Traditional Arabic" w:cs="Traditional Arabic"/>
          <w:sz w:val="36"/>
          <w:szCs w:val="36"/>
          <w:rtl/>
        </w:rPr>
        <w:t xml:space="preserve"> ﷺ يَقْرَأُ فِي الْمَغْرِبِ بِالطُّورِ، فَلَمَّا بَلَغَ هَذِهِ الْآيَةَ: {أَمْ خُلِقُوا مِنْ غَيْرِ شَيْءٍ أَمْ هُمُ الْخَالِقُونَ}</w:t>
      </w:r>
      <w:r>
        <w:rPr>
          <w:rFonts w:ascii="Traditional Arabic" w:eastAsia="Calibri" w:hAnsi="Traditional Arabic" w:cs="Traditional Arabic" w:hint="cs"/>
          <w:sz w:val="36"/>
          <w:szCs w:val="36"/>
          <w:rtl/>
        </w:rPr>
        <w:t xml:space="preserve"> </w:t>
      </w:r>
      <w:r w:rsidR="002115A5">
        <w:rPr>
          <w:rFonts w:ascii="Traditional Arabic" w:eastAsia="Calibri" w:hAnsi="Traditional Arabic" w:cs="Traditional Arabic"/>
          <w:sz w:val="36"/>
          <w:szCs w:val="36"/>
          <w:rtl/>
        </w:rPr>
        <w:t>{أَمْ خَلَقُوا السَّمَاوَاتِ وَالْأَرْضَ بَلْ لَا يُوقِنُونَ}{أَمْ عِنْدَهُمْ خَزَائِنُ رَبِّكَ أَمْ هُمُ الْمُسَيْطِرُونَ} كَادَ قَلْبِي أَنْ يَطِيرَ. متفق عليه.</w:t>
      </w:r>
    </w:p>
    <w:p w14:paraId="496B72C1" w14:textId="4131AD26" w:rsidR="002115A5" w:rsidRDefault="002115A5" w:rsidP="002115A5">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r w:rsidR="00345437">
        <w:rPr>
          <w:rFonts w:ascii="Traditional Arabic" w:eastAsia="Calibri" w:hAnsi="Traditional Arabic" w:cs="Traditional Arabic" w:hint="cs"/>
          <w:bCs/>
          <w:color w:val="7030A0"/>
          <w:sz w:val="36"/>
          <w:szCs w:val="36"/>
          <w:rtl/>
        </w:rPr>
        <w:t>ين</w:t>
      </w:r>
      <w:r>
        <w:rPr>
          <w:rFonts w:ascii="Traditional Arabic" w:eastAsia="Calibri" w:hAnsi="Traditional Arabic" w:cs="Traditional Arabic"/>
          <w:bCs/>
          <w:color w:val="7030A0"/>
          <w:sz w:val="36"/>
          <w:szCs w:val="36"/>
          <w:rtl/>
        </w:rPr>
        <w:t>:</w:t>
      </w:r>
    </w:p>
    <w:p w14:paraId="3A1E39B2" w14:textId="27D632B4" w:rsidR="002115A5" w:rsidRDefault="002115A5" w:rsidP="002115A5">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B809F2">
        <w:rPr>
          <w:rFonts w:ascii="Traditional Arabic" w:eastAsia="Calibri" w:hAnsi="Traditional Arabic" w:cs="Traditional Arabic" w:hint="cs"/>
          <w:sz w:val="36"/>
          <w:szCs w:val="36"/>
          <w:rtl/>
        </w:rPr>
        <w:t xml:space="preserve">بيان </w:t>
      </w:r>
      <w:r>
        <w:rPr>
          <w:rFonts w:ascii="Traditional Arabic" w:eastAsia="Calibri" w:hAnsi="Traditional Arabic" w:cs="Traditional Arabic"/>
          <w:sz w:val="36"/>
          <w:szCs w:val="36"/>
          <w:rtl/>
        </w:rPr>
        <w:t>الهدي النبوي في ال</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 xml:space="preserve"> في صلاة المغرب.</w:t>
      </w:r>
    </w:p>
    <w:p w14:paraId="34982480" w14:textId="19A21C00" w:rsidR="002115A5" w:rsidRDefault="002115A5" w:rsidP="002115A5">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قوة سلطان القرآن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قلوب من يسمعه.</w:t>
      </w:r>
    </w:p>
    <w:p w14:paraId="7B18E40B" w14:textId="04F1751B" w:rsidR="00DB4AAA" w:rsidRDefault="00DB4AAA" w:rsidP="002115A5">
      <w:pPr>
        <w:spacing w:after="160" w:line="254" w:lineRule="auto"/>
        <w:ind w:firstLine="720"/>
        <w:jc w:val="both"/>
        <w:rPr>
          <w:rFonts w:ascii="Traditional Arabic" w:eastAsia="Calibri" w:hAnsi="Traditional Arabic" w:cs="Traditional Arabic"/>
          <w:sz w:val="36"/>
          <w:szCs w:val="36"/>
          <w:rtl/>
        </w:rPr>
      </w:pPr>
    </w:p>
    <w:p w14:paraId="3E265112" w14:textId="3A16B272" w:rsidR="00DB4AAA" w:rsidRDefault="00DB4AAA" w:rsidP="002115A5">
      <w:pPr>
        <w:spacing w:after="160" w:line="254" w:lineRule="auto"/>
        <w:ind w:firstLine="720"/>
        <w:jc w:val="both"/>
        <w:rPr>
          <w:rFonts w:ascii="Traditional Arabic" w:eastAsia="Calibri" w:hAnsi="Traditional Arabic" w:cs="Traditional Arabic"/>
          <w:sz w:val="36"/>
          <w:szCs w:val="36"/>
          <w:rtl/>
        </w:rPr>
      </w:pPr>
    </w:p>
    <w:p w14:paraId="13C89BF4" w14:textId="77777777" w:rsidR="00DB4AAA" w:rsidRDefault="00DB4AAA" w:rsidP="002115A5">
      <w:pPr>
        <w:spacing w:after="160" w:line="254" w:lineRule="auto"/>
        <w:ind w:firstLine="720"/>
        <w:jc w:val="both"/>
        <w:rPr>
          <w:rFonts w:ascii="Traditional Arabic" w:eastAsia="Calibri" w:hAnsi="Traditional Arabic" w:cs="Traditional Arabic"/>
          <w:sz w:val="36"/>
          <w:szCs w:val="36"/>
          <w:rtl/>
        </w:rPr>
      </w:pPr>
    </w:p>
    <w:p w14:paraId="4BBD1D3D" w14:textId="77777777" w:rsidR="002115A5" w:rsidRPr="0088004B" w:rsidRDefault="002115A5" w:rsidP="0088004B">
      <w:pPr>
        <w:pStyle w:val="2"/>
        <w:rPr>
          <w:szCs w:val="36"/>
          <w:rtl/>
        </w:rPr>
      </w:pPr>
      <w:bookmarkStart w:id="128" w:name="_Toc98591132"/>
      <w:r w:rsidRPr="0088004B">
        <w:rPr>
          <w:rFonts w:hint="cs"/>
          <w:szCs w:val="36"/>
          <w:rtl/>
        </w:rPr>
        <w:lastRenderedPageBreak/>
        <w:t>باب ما قرأ رسول الله ﷺ في العشاء:</w:t>
      </w:r>
      <w:bookmarkEnd w:id="128"/>
    </w:p>
    <w:p w14:paraId="311785BA" w14:textId="79A68855" w:rsidR="002115A5" w:rsidRDefault="00B809F2" w:rsidP="002115A5">
      <w:pPr>
        <w:spacing w:after="160" w:line="254" w:lineRule="auto"/>
        <w:ind w:firstLine="720"/>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lang w:bidi="ar-EG"/>
        </w:rPr>
        <w:t xml:space="preserve">عن </w:t>
      </w:r>
      <w:r w:rsidR="002115A5">
        <w:rPr>
          <w:rFonts w:ascii="Traditional Arabic" w:eastAsia="Calibri" w:hAnsi="Traditional Arabic" w:cs="Traditional Arabic"/>
          <w:sz w:val="36"/>
          <w:szCs w:val="36"/>
          <w:rtl/>
        </w:rPr>
        <w:t>الْبَرَاء</w:t>
      </w:r>
      <w:r>
        <w:rPr>
          <w:rFonts w:ascii="Traditional Arabic" w:eastAsia="Calibri" w:hAnsi="Traditional Arabic" w:cs="Traditional Arabic" w:hint="cs"/>
          <w:sz w:val="36"/>
          <w:szCs w:val="36"/>
          <w:rtl/>
        </w:rPr>
        <w:t>ِ</w:t>
      </w:r>
      <w:r w:rsidR="002115A5">
        <w:rPr>
          <w:rFonts w:ascii="Traditional Arabic" w:eastAsia="Calibri" w:hAnsi="Traditional Arabic" w:cs="Traditional Arabic"/>
          <w:sz w:val="36"/>
          <w:szCs w:val="36"/>
          <w:rtl/>
        </w:rPr>
        <w:t xml:space="preserve"> بن عازب-رضي الله عنهما- يُحَدِّثُ عَنِ </w:t>
      </w:r>
      <w:r w:rsidR="00757F87">
        <w:rPr>
          <w:rFonts w:ascii="Traditional Arabic" w:eastAsia="Calibri" w:hAnsi="Traditional Arabic" w:cs="Traditional Arabic"/>
          <w:sz w:val="36"/>
          <w:szCs w:val="36"/>
          <w:rtl/>
        </w:rPr>
        <w:t>النَّبي</w:t>
      </w:r>
      <w:r w:rsidR="002115A5">
        <w:rPr>
          <w:rFonts w:ascii="Traditional Arabic" w:eastAsia="Calibri" w:hAnsi="Traditional Arabic" w:cs="Traditional Arabic"/>
          <w:sz w:val="36"/>
          <w:szCs w:val="36"/>
          <w:rtl/>
        </w:rPr>
        <w:t xml:space="preserve"> ﷺ أَنَّهُ كَانَ فِي سَفَرٍ، فَصَلَّى الْعِشَاءَ الْآخِرَةَ، فَقَرَأَ فِي إِحْدَى الرَّكْعَتَيْنِ (وَالتِّينِ وَالزَّيْتُونِ)، وَمَا سَمِعْتُ أَحَدًا أَحْسَنَ صَوْتًا مِنْهُ - أَوْ </w:t>
      </w:r>
      <w:r w:rsidR="00A2221F">
        <w:rPr>
          <w:rFonts w:ascii="Traditional Arabic" w:eastAsia="Calibri" w:hAnsi="Traditional Arabic" w:cs="Traditional Arabic"/>
          <w:sz w:val="36"/>
          <w:szCs w:val="36"/>
          <w:rtl/>
        </w:rPr>
        <w:t>قِرَاءَة</w:t>
      </w:r>
      <w:r w:rsidR="002115A5">
        <w:rPr>
          <w:rFonts w:ascii="Traditional Arabic" w:eastAsia="Calibri" w:hAnsi="Traditional Arabic" w:cs="Traditional Arabic"/>
          <w:sz w:val="36"/>
          <w:szCs w:val="36"/>
          <w:rtl/>
        </w:rPr>
        <w:t>. متفق عليه.</w:t>
      </w:r>
    </w:p>
    <w:p w14:paraId="6E71FEDE" w14:textId="77777777" w:rsidR="002115A5" w:rsidRDefault="002115A5" w:rsidP="002115A5">
      <w:pPr>
        <w:spacing w:after="160" w:line="254" w:lineRule="auto"/>
        <w:ind w:firstLine="720"/>
        <w:jc w:val="both"/>
        <w:rPr>
          <w:rFonts w:ascii="Traditional Arabic" w:eastAsia="Calibri" w:hAnsi="Traditional Arabic" w:cs="Traditional Arabic"/>
          <w:sz w:val="36"/>
          <w:szCs w:val="36"/>
          <w:rtl/>
        </w:rPr>
      </w:pPr>
      <w:r w:rsidRPr="00257F8D">
        <w:rPr>
          <w:rFonts w:ascii="Traditional Arabic" w:eastAsia="Calibri" w:hAnsi="Traditional Arabic" w:cs="Traditional Arabic"/>
          <w:bCs/>
          <w:color w:val="7030A0"/>
          <w:sz w:val="36"/>
          <w:szCs w:val="36"/>
          <w:rtl/>
        </w:rPr>
        <w:t>من فوائد الحديث:</w:t>
      </w:r>
    </w:p>
    <w:p w14:paraId="264B83BC" w14:textId="3C712611" w:rsidR="002115A5" w:rsidRDefault="00B809F2" w:rsidP="002115A5">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2115A5">
        <w:rPr>
          <w:rFonts w:ascii="Traditional Arabic" w:eastAsia="Calibri" w:hAnsi="Traditional Arabic" w:cs="Traditional Arabic"/>
          <w:sz w:val="36"/>
          <w:szCs w:val="36"/>
          <w:rtl/>
        </w:rPr>
        <w:t>الهدي النبوي في ال</w:t>
      </w:r>
      <w:r w:rsidR="00A2221F">
        <w:rPr>
          <w:rFonts w:ascii="Traditional Arabic" w:eastAsia="Calibri" w:hAnsi="Traditional Arabic" w:cs="Traditional Arabic"/>
          <w:sz w:val="36"/>
          <w:szCs w:val="36"/>
          <w:rtl/>
        </w:rPr>
        <w:t>قِرَاءَة</w:t>
      </w:r>
      <w:r w:rsidR="002115A5">
        <w:rPr>
          <w:rFonts w:ascii="Traditional Arabic" w:eastAsia="Calibri" w:hAnsi="Traditional Arabic" w:cs="Traditional Arabic"/>
          <w:sz w:val="36"/>
          <w:szCs w:val="36"/>
          <w:rtl/>
        </w:rPr>
        <w:t xml:space="preserve"> في صلاة العشاء.</w:t>
      </w:r>
    </w:p>
    <w:p w14:paraId="6FD46733" w14:textId="77777777" w:rsidR="00A849EE" w:rsidRPr="00FA6DB9" w:rsidRDefault="00A849EE" w:rsidP="00A849EE">
      <w:pPr>
        <w:pStyle w:val="2"/>
        <w:rPr>
          <w:rtl/>
        </w:rPr>
      </w:pPr>
      <w:bookmarkStart w:id="129" w:name="_Toc98591133"/>
      <w:r>
        <w:rPr>
          <w:rFonts w:hint="cs"/>
          <w:rtl/>
        </w:rPr>
        <w:t>باب رفع اليدين حذو المنكبين:</w:t>
      </w:r>
      <w:bookmarkEnd w:id="129"/>
    </w:p>
    <w:p w14:paraId="42880324" w14:textId="4EF29E15"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عَنْ نَافِعٍ أَنَّ ابْنَ عُمَرَ - رضي الله عنهما- كَانَ إِذَا دَخَلَ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كَبَّرَ وَرَفَعَ يَدَيْهِ، وَإِذَا رَكَعَ رَفَعَ يَدَيْهِ، وَإِذَا قَالَ: سَمِعَ اللَّهُ لِمَنْ حَمِدَهُ، رَفَعَ يَدَيْهِ، وَإِذَا قَامَ مِنَ الرَّكْعَتَيْنِ رَفَعَ يَدَي</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وَرَفَعَ ذَلِكَ ابْنُ عُمَرَ إِلَى نَبِيِّ اللَّهِ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متفق عليه. </w:t>
      </w:r>
    </w:p>
    <w:p w14:paraId="76ED6067" w14:textId="4E6C935C"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عبد الله</w:t>
      </w:r>
      <w:r w:rsidRPr="00FA6DB9">
        <w:rPr>
          <w:rFonts w:ascii="Traditional Arabic" w:eastAsia="Calibri" w:hAnsi="Traditional Arabic" w:cs="Traditional Arabic"/>
          <w:sz w:val="36"/>
          <w:szCs w:val="36"/>
          <w:rtl/>
        </w:rPr>
        <w:t xml:space="preserve"> بن عمر -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يَرْفَعُ يَدَيْهِ حَذْوَ مَنْكِبَيْهِ إِذَا افْتَتَحَ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وَإِذَا كَبَّرَ لِلرُّكُوعِ، وَإِذَا رَفَعَ رَأْسَهُ مِنَ الرُّكُوعِ رَفَعَهُمَا كَذَل</w:t>
      </w:r>
      <w:r w:rsidRPr="00FA6DB9">
        <w:rPr>
          <w:rFonts w:ascii="Traditional Arabic" w:eastAsia="Calibri" w:hAnsi="Traditional Arabic" w:cs="Traditional Arabic" w:hint="eastAsia"/>
          <w:sz w:val="36"/>
          <w:szCs w:val="36"/>
          <w:rtl/>
        </w:rPr>
        <w:t>ِكَ</w:t>
      </w:r>
      <w:r w:rsidRPr="00FA6DB9">
        <w:rPr>
          <w:rFonts w:ascii="Traditional Arabic" w:eastAsia="Calibri" w:hAnsi="Traditional Arabic" w:cs="Traditional Arabic"/>
          <w:sz w:val="36"/>
          <w:szCs w:val="36"/>
          <w:rtl/>
        </w:rPr>
        <w:t xml:space="preserve"> </w:t>
      </w:r>
      <w:r w:rsidR="00300D63">
        <w:rPr>
          <w:rFonts w:ascii="Traditional Arabic" w:eastAsia="Calibri" w:hAnsi="Traditional Arabic" w:cs="Traditional Arabic"/>
          <w:sz w:val="36"/>
          <w:szCs w:val="36"/>
          <w:rtl/>
        </w:rPr>
        <w:t>أيضًا</w:t>
      </w:r>
      <w:r w:rsidRPr="00FA6DB9">
        <w:rPr>
          <w:rFonts w:ascii="Traditional Arabic" w:eastAsia="Calibri" w:hAnsi="Traditional Arabic" w:cs="Traditional Arabic"/>
          <w:sz w:val="36"/>
          <w:szCs w:val="36"/>
          <w:rtl/>
        </w:rPr>
        <w:t>، وَقَالَ: (</w:t>
      </w:r>
      <w:r w:rsidRPr="00AC02EC">
        <w:rPr>
          <w:rFonts w:ascii="Traditional Arabic" w:eastAsia="Calibri" w:hAnsi="Traditional Arabic" w:cs="Traditional Arabic"/>
          <w:b/>
          <w:bCs/>
          <w:color w:val="0070C0"/>
          <w:sz w:val="36"/>
          <w:szCs w:val="36"/>
          <w:rtl/>
        </w:rPr>
        <w:t>سَمِعَ اللَّهُ لِمَنْ حَمِدَهُ، رَبَّنَا وَلَكَ الْحَمْدُ</w:t>
      </w:r>
      <w:r w:rsidRPr="00FA6DB9">
        <w:rPr>
          <w:rFonts w:ascii="Traditional Arabic" w:eastAsia="Calibri" w:hAnsi="Traditional Arabic" w:cs="Traditional Arabic"/>
          <w:sz w:val="36"/>
          <w:szCs w:val="36"/>
          <w:rtl/>
        </w:rPr>
        <w:t xml:space="preserve">). وَكَانَ لَا يَفْعَلُ ذَلِكَ فِي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 </w:t>
      </w:r>
    </w:p>
    <w:p w14:paraId="0B9857F1" w14:textId="3557F472" w:rsidR="00A849EE" w:rsidRPr="005E13D2" w:rsidRDefault="00A849EE" w:rsidP="00A849EE">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00B809F2">
        <w:rPr>
          <w:rFonts w:ascii="Traditional Arabic" w:eastAsia="Calibri" w:hAnsi="Traditional Arabic" w:cs="Traditional Arabic" w:hint="cs"/>
          <w:b/>
          <w:bCs/>
          <w:color w:val="7030A0"/>
          <w:sz w:val="36"/>
          <w:szCs w:val="36"/>
          <w:rtl/>
        </w:rPr>
        <w:t>ين</w:t>
      </w:r>
      <w:r w:rsidRPr="005E13D2">
        <w:rPr>
          <w:rFonts w:ascii="Traditional Arabic" w:eastAsia="Calibri" w:hAnsi="Traditional Arabic" w:cs="Traditional Arabic" w:hint="cs"/>
          <w:b/>
          <w:bCs/>
          <w:color w:val="7030A0"/>
          <w:sz w:val="36"/>
          <w:szCs w:val="36"/>
          <w:rtl/>
        </w:rPr>
        <w:t>:</w:t>
      </w:r>
    </w:p>
    <w:p w14:paraId="6E726A3A" w14:textId="4EEAD2F6"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استحباب رفع اليدين عند التكبير في تلك المواضع وعدم رفعهما في </w:t>
      </w:r>
      <w:r w:rsidR="009212BB">
        <w:rPr>
          <w:rFonts w:ascii="Traditional Arabic" w:eastAsia="Calibri" w:hAnsi="Traditional Arabic" w:cs="Traditional Arabic"/>
          <w:sz w:val="36"/>
          <w:szCs w:val="36"/>
          <w:rtl/>
        </w:rPr>
        <w:t>السُّجود</w:t>
      </w:r>
      <w:r w:rsidR="00257F8D">
        <w:rPr>
          <w:rFonts w:ascii="Traditional Arabic" w:eastAsia="Calibri" w:hAnsi="Traditional Arabic" w:cs="Traditional Arabic" w:hint="cs"/>
          <w:sz w:val="36"/>
          <w:szCs w:val="36"/>
          <w:rtl/>
        </w:rPr>
        <w:t>.</w:t>
      </w:r>
    </w:p>
    <w:p w14:paraId="36621D52" w14:textId="3ACD83F5" w:rsidR="00A849EE" w:rsidRPr="00FA6DB9" w:rsidRDefault="00A849EE" w:rsidP="00A849EE">
      <w:pPr>
        <w:pStyle w:val="2"/>
        <w:rPr>
          <w:rtl/>
        </w:rPr>
      </w:pPr>
      <w:bookmarkStart w:id="130" w:name="_Toc98591134"/>
      <w:r>
        <w:rPr>
          <w:rFonts w:hint="cs"/>
          <w:rtl/>
        </w:rPr>
        <w:t xml:space="preserve">باب التكبير في </w:t>
      </w:r>
      <w:r w:rsidR="009F413B">
        <w:rPr>
          <w:rFonts w:hint="cs"/>
          <w:rtl/>
        </w:rPr>
        <w:t>الصَّلاة</w:t>
      </w:r>
      <w:r>
        <w:rPr>
          <w:rFonts w:hint="cs"/>
          <w:rtl/>
        </w:rPr>
        <w:t xml:space="preserve"> كلما رفع وَوَضع:</w:t>
      </w:r>
      <w:bookmarkEnd w:id="130"/>
    </w:p>
    <w:p w14:paraId="6D0B9C24" w14:textId="7DA4F1F3"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سَلَمَةَ أَنَّ أَبَا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كَانَ يُكَبِّرُ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كُلَّمَا رَفَعَ وَوَضَعَ. فَقُلْنَا: يَا أَبَا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مَا هَذَا التَّكْبِيرُ؟ قَالَ: إِنَّهَا لَصَلَاةُ رَسُولِ اللَّهِ </w:t>
      </w:r>
      <w:r>
        <w:rPr>
          <w:rFonts w:ascii="Traditional Arabic" w:eastAsia="Calibri" w:hAnsi="Traditional Arabic" w:cs="Traditional Arabic"/>
          <w:sz w:val="36"/>
          <w:szCs w:val="36"/>
          <w:rtl/>
        </w:rPr>
        <w:t>ﷺ متفق عليه.</w:t>
      </w:r>
    </w:p>
    <w:p w14:paraId="71720A9C"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3F0DF47D" w14:textId="7611C17E"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التكبير في انتقال بين أفعال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156935F5" w14:textId="6124EE4F"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نشر الس</w:t>
      </w:r>
      <w:r w:rsidR="006D664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نة بين الناس قول</w:t>
      </w:r>
      <w:r w:rsidR="006D664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وفعل</w:t>
      </w:r>
      <w:r w:rsidR="006D664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وتربيتهم عليها.</w:t>
      </w:r>
    </w:p>
    <w:p w14:paraId="0047A39E" w14:textId="0F020266" w:rsidR="00A849EE" w:rsidRPr="00FA6DB9" w:rsidRDefault="00A849EE" w:rsidP="00A849EE">
      <w:pPr>
        <w:pStyle w:val="2"/>
        <w:rPr>
          <w:rtl/>
        </w:rPr>
      </w:pPr>
      <w:bookmarkStart w:id="131" w:name="_Toc98591135"/>
      <w:r>
        <w:rPr>
          <w:rFonts w:hint="cs"/>
          <w:rtl/>
        </w:rPr>
        <w:lastRenderedPageBreak/>
        <w:t xml:space="preserve">باب </w:t>
      </w:r>
      <w:r w:rsidR="006C35F7">
        <w:rPr>
          <w:rFonts w:hint="cs"/>
          <w:rtl/>
        </w:rPr>
        <w:t>وُجُوب</w:t>
      </w:r>
      <w:r>
        <w:rPr>
          <w:rFonts w:hint="cs"/>
          <w:rtl/>
        </w:rPr>
        <w:t xml:space="preserve"> </w:t>
      </w:r>
      <w:r w:rsidR="00A2221F">
        <w:rPr>
          <w:rFonts w:hint="cs"/>
          <w:rtl/>
        </w:rPr>
        <w:t>قِرَاءَة</w:t>
      </w:r>
      <w:r>
        <w:rPr>
          <w:rFonts w:hint="cs"/>
          <w:rtl/>
        </w:rPr>
        <w:t xml:space="preserve"> الفاتحة في كل صلاة:</w:t>
      </w:r>
      <w:bookmarkEnd w:id="131"/>
    </w:p>
    <w:p w14:paraId="575C8CEF" w14:textId="3504D85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عُبَادَةَ بْنِ الصَّامِتِ</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يَبْلُغُ بِهِ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51372B">
        <w:rPr>
          <w:rFonts w:ascii="Traditional Arabic" w:eastAsia="Calibri" w:hAnsi="Traditional Arabic" w:cs="Traditional Arabic"/>
          <w:b/>
          <w:bCs/>
          <w:color w:val="0070C0"/>
          <w:sz w:val="36"/>
          <w:szCs w:val="36"/>
          <w:rtl/>
        </w:rPr>
        <w:t>لَا صَلَاةَ لِمَنْ لَمْ يَقْرَأْ بِفَاتِحَةِ الْكِتَابِ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49790EF"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A2221F">
        <w:rPr>
          <w:rFonts w:ascii="Traditional Arabic" w:eastAsia="Calibri" w:hAnsi="Traditional Arabic" w:cs="Traditional Arabic"/>
          <w:bCs/>
          <w:color w:val="7030A0"/>
          <w:sz w:val="36"/>
          <w:szCs w:val="36"/>
          <w:rtl/>
        </w:rPr>
        <w:t>من فوائد الحديث:</w:t>
      </w:r>
    </w:p>
    <w:p w14:paraId="159FD61A" w14:textId="78B7AEA9"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الفاتحة في كل ركعة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2FE55C8B" w14:textId="5B498432"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الفاتحة واجبة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والمأموم والمنفرد.</w:t>
      </w:r>
    </w:p>
    <w:p w14:paraId="0D1C03B6" w14:textId="117D07FC" w:rsidR="00A849EE" w:rsidRPr="00FA6DB9" w:rsidRDefault="00A849EE" w:rsidP="00A849EE">
      <w:pPr>
        <w:pStyle w:val="2"/>
        <w:rPr>
          <w:rtl/>
        </w:rPr>
      </w:pPr>
      <w:bookmarkStart w:id="132" w:name="_Toc98591136"/>
      <w:r>
        <w:rPr>
          <w:rFonts w:hint="cs"/>
          <w:rtl/>
        </w:rPr>
        <w:t>باب قول الله</w:t>
      </w:r>
      <w:r w:rsidR="00A2221F">
        <w:rPr>
          <w:rFonts w:hint="cs"/>
          <w:rtl/>
        </w:rPr>
        <w:t>:</w:t>
      </w:r>
      <w:r>
        <w:rPr>
          <w:rFonts w:hint="cs"/>
          <w:rtl/>
        </w:rPr>
        <w:t xml:space="preserve"> </w:t>
      </w:r>
      <w:r w:rsidR="00A2221F">
        <w:rPr>
          <w:rFonts w:hint="cs"/>
          <w:rtl/>
        </w:rPr>
        <w:t>(</w:t>
      </w:r>
      <w:r>
        <w:rPr>
          <w:rFonts w:hint="cs"/>
          <w:rtl/>
        </w:rPr>
        <w:t>حمدني عبدي مجدني عبدي</w:t>
      </w:r>
      <w:r w:rsidR="00A2221F">
        <w:rPr>
          <w:rFonts w:hint="cs"/>
          <w:rtl/>
        </w:rPr>
        <w:t>)</w:t>
      </w:r>
      <w:r>
        <w:rPr>
          <w:rFonts w:hint="cs"/>
          <w:rtl/>
        </w:rPr>
        <w:t>:</w:t>
      </w:r>
      <w:bookmarkEnd w:id="132"/>
    </w:p>
    <w:p w14:paraId="06C70DF9" w14:textId="06FA4A1C"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84B7D">
        <w:rPr>
          <w:rFonts w:ascii="Traditional Arabic" w:eastAsia="Calibri" w:hAnsi="Traditional Arabic" w:cs="Traditional Arabic"/>
          <w:b/>
          <w:bCs/>
          <w:color w:val="0070C0"/>
          <w:sz w:val="36"/>
          <w:szCs w:val="36"/>
          <w:rtl/>
        </w:rPr>
        <w:t>مَنْ صَلَّى صَلَاةً لَمْ يَقْرَأْ فِيهَا بِأُمِّ الْقُرْآنِ فَهِيَ خِدَاجٌ - ثَلَاثًا - غَيْرُ تَمَامٍ</w:t>
      </w:r>
      <w:r w:rsidRPr="00FA6DB9">
        <w:rPr>
          <w:rFonts w:ascii="Traditional Arabic" w:eastAsia="Calibri" w:hAnsi="Traditional Arabic" w:cs="Traditional Arabic"/>
          <w:sz w:val="36"/>
          <w:szCs w:val="36"/>
          <w:rtl/>
        </w:rPr>
        <w:t xml:space="preserve">)، فَقِيلَ لِأَبِي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إِنَّا نَكُونُ وَرَاءَ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فَقَالَ: اقْرَأْ بِهَا فِي نَفْسِكَ، فَإِنِّي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084B7D">
        <w:rPr>
          <w:rFonts w:ascii="Traditional Arabic" w:eastAsia="Calibri" w:hAnsi="Traditional Arabic" w:cs="Traditional Arabic"/>
          <w:b/>
          <w:bCs/>
          <w:color w:val="0070C0"/>
          <w:sz w:val="36"/>
          <w:szCs w:val="36"/>
          <w:rtl/>
        </w:rPr>
        <w:t xml:space="preserve">قَالَ اللَّهُ </w:t>
      </w:r>
      <w:r w:rsidR="00A40BAE">
        <w:rPr>
          <w:rFonts w:ascii="Traditional Arabic" w:eastAsia="Calibri" w:hAnsi="Traditional Arabic" w:cs="Traditional Arabic"/>
          <w:b/>
          <w:bCs/>
          <w:color w:val="0070C0"/>
          <w:sz w:val="36"/>
          <w:szCs w:val="36"/>
          <w:rtl/>
        </w:rPr>
        <w:t>تعالى</w:t>
      </w:r>
      <w:r w:rsidRPr="00084B7D">
        <w:rPr>
          <w:rFonts w:ascii="Traditional Arabic" w:eastAsia="Calibri" w:hAnsi="Traditional Arabic" w:cs="Traditional Arabic"/>
          <w:b/>
          <w:bCs/>
          <w:color w:val="0070C0"/>
          <w:sz w:val="36"/>
          <w:szCs w:val="36"/>
          <w:rtl/>
        </w:rPr>
        <w:t xml:space="preserve">: قَسَمْتُ </w:t>
      </w:r>
      <w:r w:rsidR="009F413B">
        <w:rPr>
          <w:rFonts w:ascii="Traditional Arabic" w:eastAsia="Calibri" w:hAnsi="Traditional Arabic" w:cs="Traditional Arabic"/>
          <w:b/>
          <w:bCs/>
          <w:color w:val="0070C0"/>
          <w:sz w:val="36"/>
          <w:szCs w:val="36"/>
          <w:rtl/>
        </w:rPr>
        <w:t>الصَّلاة</w:t>
      </w:r>
      <w:r w:rsidRPr="00084B7D">
        <w:rPr>
          <w:rFonts w:ascii="Traditional Arabic" w:eastAsia="Calibri" w:hAnsi="Traditional Arabic" w:cs="Traditional Arabic"/>
          <w:b/>
          <w:bCs/>
          <w:color w:val="0070C0"/>
          <w:sz w:val="36"/>
          <w:szCs w:val="36"/>
          <w:rtl/>
        </w:rPr>
        <w:t xml:space="preserve"> بَيْنِي وَبَيْنَ عَبْدِي نِصْفَيْنِ وَلِعَبْدِي مَا سَأَلَ، فَإِذَا قَالَ الْعَبْدُ: {</w:t>
      </w:r>
      <w:r w:rsidRPr="00084B7D">
        <w:rPr>
          <w:rFonts w:ascii="Traditional Arabic" w:eastAsia="Calibri" w:hAnsi="Traditional Arabic" w:cs="Traditional Arabic" w:hint="eastAsia"/>
          <w:b/>
          <w:bCs/>
          <w:color w:val="0070C0"/>
          <w:sz w:val="36"/>
          <w:szCs w:val="36"/>
          <w:rtl/>
        </w:rPr>
        <w:t>الْحَمْدُ</w:t>
      </w:r>
      <w:r w:rsidRPr="00084B7D">
        <w:rPr>
          <w:rFonts w:ascii="Traditional Arabic" w:eastAsia="Calibri" w:hAnsi="Traditional Arabic" w:cs="Traditional Arabic"/>
          <w:b/>
          <w:bCs/>
          <w:color w:val="0070C0"/>
          <w:sz w:val="36"/>
          <w:szCs w:val="36"/>
          <w:rtl/>
        </w:rPr>
        <w:t xml:space="preserve"> لِلَّهِ رَبِّ الْعَالَمِينَ}، قَالَ اللَّهُ </w:t>
      </w:r>
      <w:r w:rsidR="00A40BAE">
        <w:rPr>
          <w:rFonts w:ascii="Traditional Arabic" w:eastAsia="Calibri" w:hAnsi="Traditional Arabic" w:cs="Traditional Arabic"/>
          <w:b/>
          <w:bCs/>
          <w:color w:val="0070C0"/>
          <w:sz w:val="36"/>
          <w:szCs w:val="36"/>
          <w:rtl/>
        </w:rPr>
        <w:t>تعالى</w:t>
      </w:r>
      <w:r w:rsidRPr="00084B7D">
        <w:rPr>
          <w:rFonts w:ascii="Traditional Arabic" w:eastAsia="Calibri" w:hAnsi="Traditional Arabic" w:cs="Traditional Arabic"/>
          <w:b/>
          <w:bCs/>
          <w:color w:val="0070C0"/>
          <w:sz w:val="36"/>
          <w:szCs w:val="36"/>
          <w:rtl/>
        </w:rPr>
        <w:t xml:space="preserve">: حَمِدَنِي عَبْدِي. وَإِذَا قَالَ: {الرَّحْمَنِ الرَّحِيمِ}، قَالَ اللَّهُ </w:t>
      </w:r>
      <w:r w:rsidR="00A40BAE">
        <w:rPr>
          <w:rFonts w:ascii="Traditional Arabic" w:eastAsia="Calibri" w:hAnsi="Traditional Arabic" w:cs="Traditional Arabic"/>
          <w:b/>
          <w:bCs/>
          <w:color w:val="0070C0"/>
          <w:sz w:val="36"/>
          <w:szCs w:val="36"/>
          <w:rtl/>
        </w:rPr>
        <w:t>تعالى</w:t>
      </w:r>
      <w:r w:rsidRPr="00084B7D">
        <w:rPr>
          <w:rFonts w:ascii="Traditional Arabic" w:eastAsia="Calibri" w:hAnsi="Traditional Arabic" w:cs="Traditional Arabic"/>
          <w:b/>
          <w:bCs/>
          <w:color w:val="0070C0"/>
          <w:sz w:val="36"/>
          <w:szCs w:val="36"/>
          <w:rtl/>
        </w:rPr>
        <w:t>: أَثْنَى عَلَيَّ عَبْدِي. وَإِذَا قَالَ: {مَالِكِ يَوْمِ الدِّينِ}، قَالَ: مَجَّدَنِي عَبْدِي. وَقَالَ مَرَّ</w:t>
      </w:r>
      <w:r w:rsidRPr="00084B7D">
        <w:rPr>
          <w:rFonts w:ascii="Traditional Arabic" w:eastAsia="Calibri" w:hAnsi="Traditional Arabic" w:cs="Traditional Arabic" w:hint="eastAsia"/>
          <w:b/>
          <w:bCs/>
          <w:color w:val="0070C0"/>
          <w:sz w:val="36"/>
          <w:szCs w:val="36"/>
          <w:rtl/>
        </w:rPr>
        <w:t>ةً</w:t>
      </w:r>
      <w:r w:rsidRPr="00084B7D">
        <w:rPr>
          <w:rFonts w:ascii="Traditional Arabic" w:eastAsia="Calibri" w:hAnsi="Traditional Arabic" w:cs="Traditional Arabic"/>
          <w:b/>
          <w:bCs/>
          <w:color w:val="0070C0"/>
          <w:sz w:val="36"/>
          <w:szCs w:val="36"/>
          <w:rtl/>
        </w:rPr>
        <w:t xml:space="preserve">: فَوَّضَ إِلَيَّ عَبْدِي. فَإِذَا قَالَ: {إِيَّاكَ نَعْبُدُ وَإِيَّاكَ نَسْتَعِينُ}، قَالَ: هَذَا بَيْنِي وَبَيْنَ عَبْدِي وَلِعَبْدِي مَا سَأَلَ. فَإِذَا قَالَ: {اهْدِنَا الصِّرَاطَ الْمُسْتَقِيمَ} {صِرَاطَ </w:t>
      </w:r>
      <w:r w:rsidR="00C82FFB">
        <w:rPr>
          <w:rFonts w:ascii="Traditional Arabic" w:eastAsia="Calibri" w:hAnsi="Traditional Arabic" w:cs="Traditional Arabic"/>
          <w:b/>
          <w:bCs/>
          <w:color w:val="0070C0"/>
          <w:sz w:val="36"/>
          <w:szCs w:val="36"/>
          <w:rtl/>
        </w:rPr>
        <w:t>الذِي</w:t>
      </w:r>
      <w:r w:rsidRPr="00084B7D">
        <w:rPr>
          <w:rFonts w:ascii="Traditional Arabic" w:eastAsia="Calibri" w:hAnsi="Traditional Arabic" w:cs="Traditional Arabic"/>
          <w:b/>
          <w:bCs/>
          <w:color w:val="0070C0"/>
          <w:sz w:val="36"/>
          <w:szCs w:val="36"/>
          <w:rtl/>
        </w:rPr>
        <w:t>نَ أَنْعَمْتَ عَلَيْهِمْ غَيْرِ الْمَغ</w:t>
      </w:r>
      <w:r w:rsidRPr="00084B7D">
        <w:rPr>
          <w:rFonts w:ascii="Traditional Arabic" w:eastAsia="Calibri" w:hAnsi="Traditional Arabic" w:cs="Traditional Arabic" w:hint="eastAsia"/>
          <w:b/>
          <w:bCs/>
          <w:color w:val="0070C0"/>
          <w:sz w:val="36"/>
          <w:szCs w:val="36"/>
          <w:rtl/>
        </w:rPr>
        <w:t>ْضُوبِ</w:t>
      </w:r>
      <w:r w:rsidRPr="00084B7D">
        <w:rPr>
          <w:rFonts w:ascii="Traditional Arabic" w:eastAsia="Calibri" w:hAnsi="Traditional Arabic" w:cs="Traditional Arabic"/>
          <w:b/>
          <w:bCs/>
          <w:color w:val="0070C0"/>
          <w:sz w:val="36"/>
          <w:szCs w:val="36"/>
          <w:rtl/>
        </w:rPr>
        <w:t xml:space="preserve"> عَلَيْهِمْ وَلَا الضَّالِّينَ}، قَالَ: هَذَا لِعَبْدِي وَلِعَبْدِي مَا سَأَلَ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1D6FCD6B" w14:textId="77777777" w:rsidR="00A849EE" w:rsidRPr="00B30AB6" w:rsidRDefault="00A849EE" w:rsidP="00A849EE">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528520B" w14:textId="582895CD" w:rsidR="00A849EE" w:rsidRPr="00084B7D" w:rsidRDefault="00A849EE" w:rsidP="00C57B6E">
      <w:pPr>
        <w:pStyle w:val="ab"/>
        <w:numPr>
          <w:ilvl w:val="0"/>
          <w:numId w:val="297"/>
        </w:numPr>
        <w:spacing w:after="160" w:line="256" w:lineRule="auto"/>
        <w:jc w:val="both"/>
        <w:rPr>
          <w:rFonts w:ascii="Traditional Arabic" w:eastAsia="Calibri" w:hAnsi="Traditional Arabic" w:cs="Traditional Arabic"/>
          <w:sz w:val="36"/>
          <w:szCs w:val="36"/>
          <w:rtl/>
        </w:rPr>
      </w:pPr>
      <w:r w:rsidRPr="00084B7D">
        <w:rPr>
          <w:rFonts w:ascii="Traditional Arabic" w:eastAsia="Calibri" w:hAnsi="Traditional Arabic" w:cs="Traditional Arabic"/>
          <w:b/>
          <w:bCs/>
          <w:color w:val="0070C0"/>
          <w:sz w:val="36"/>
          <w:szCs w:val="36"/>
          <w:rtl/>
        </w:rPr>
        <w:t>خ</w:t>
      </w:r>
      <w:r w:rsidR="0036257E">
        <w:rPr>
          <w:rFonts w:ascii="Traditional Arabic" w:eastAsia="Calibri" w:hAnsi="Traditional Arabic" w:cs="Traditional Arabic" w:hint="cs"/>
          <w:b/>
          <w:bCs/>
          <w:color w:val="0070C0"/>
          <w:sz w:val="36"/>
          <w:szCs w:val="36"/>
          <w:rtl/>
        </w:rPr>
        <w:t>ِ</w:t>
      </w:r>
      <w:r w:rsidRPr="00084B7D">
        <w:rPr>
          <w:rFonts w:ascii="Traditional Arabic" w:eastAsia="Calibri" w:hAnsi="Traditional Arabic" w:cs="Traditional Arabic"/>
          <w:b/>
          <w:bCs/>
          <w:color w:val="0070C0"/>
          <w:sz w:val="36"/>
          <w:szCs w:val="36"/>
          <w:rtl/>
        </w:rPr>
        <w:t>د</w:t>
      </w:r>
      <w:r w:rsidR="00CB4E20">
        <w:rPr>
          <w:rFonts w:ascii="Traditional Arabic" w:eastAsia="Calibri" w:hAnsi="Traditional Arabic" w:cs="Traditional Arabic" w:hint="cs"/>
          <w:b/>
          <w:bCs/>
          <w:color w:val="0070C0"/>
          <w:sz w:val="36"/>
          <w:szCs w:val="36"/>
          <w:rtl/>
        </w:rPr>
        <w:t>َ</w:t>
      </w:r>
      <w:r w:rsidRPr="00084B7D">
        <w:rPr>
          <w:rFonts w:ascii="Traditional Arabic" w:eastAsia="Calibri" w:hAnsi="Traditional Arabic" w:cs="Traditional Arabic"/>
          <w:b/>
          <w:bCs/>
          <w:color w:val="0070C0"/>
          <w:sz w:val="36"/>
          <w:szCs w:val="36"/>
          <w:rtl/>
        </w:rPr>
        <w:t>اج</w:t>
      </w:r>
      <w:r w:rsidRPr="00084B7D">
        <w:rPr>
          <w:rFonts w:ascii="Traditional Arabic" w:eastAsia="Calibri" w:hAnsi="Traditional Arabic" w:cs="Traditional Arabic"/>
          <w:sz w:val="36"/>
          <w:szCs w:val="36"/>
          <w:rtl/>
        </w:rPr>
        <w:t>: ناقصة غير تامة.</w:t>
      </w:r>
    </w:p>
    <w:p w14:paraId="56E05779" w14:textId="2807B9D5" w:rsidR="00A849EE" w:rsidRDefault="00A849EE" w:rsidP="00C57B6E">
      <w:pPr>
        <w:pStyle w:val="ab"/>
        <w:numPr>
          <w:ilvl w:val="0"/>
          <w:numId w:val="297"/>
        </w:numPr>
        <w:spacing w:after="160" w:line="256" w:lineRule="auto"/>
        <w:jc w:val="both"/>
        <w:rPr>
          <w:rFonts w:ascii="Traditional Arabic" w:eastAsia="Calibri" w:hAnsi="Traditional Arabic" w:cs="Traditional Arabic"/>
          <w:sz w:val="36"/>
          <w:szCs w:val="36"/>
        </w:rPr>
      </w:pPr>
      <w:r w:rsidRPr="00084B7D">
        <w:rPr>
          <w:rFonts w:ascii="Traditional Arabic" w:eastAsia="Calibri" w:hAnsi="Traditional Arabic" w:cs="Traditional Arabic"/>
          <w:b/>
          <w:bCs/>
          <w:color w:val="0070C0"/>
          <w:sz w:val="36"/>
          <w:szCs w:val="36"/>
          <w:rtl/>
        </w:rPr>
        <w:t xml:space="preserve">قسمت </w:t>
      </w:r>
      <w:r w:rsidR="009F413B">
        <w:rPr>
          <w:rFonts w:ascii="Traditional Arabic" w:eastAsia="Calibri" w:hAnsi="Traditional Arabic" w:cs="Traditional Arabic"/>
          <w:b/>
          <w:bCs/>
          <w:color w:val="0070C0"/>
          <w:sz w:val="36"/>
          <w:szCs w:val="36"/>
          <w:rtl/>
        </w:rPr>
        <w:t>الصَّلاة</w:t>
      </w:r>
      <w:r w:rsidRPr="00084B7D">
        <w:rPr>
          <w:rFonts w:ascii="Traditional Arabic" w:eastAsia="Calibri" w:hAnsi="Traditional Arabic" w:cs="Traditional Arabic"/>
          <w:sz w:val="36"/>
          <w:szCs w:val="36"/>
          <w:rtl/>
        </w:rPr>
        <w:t>: المراد ب</w:t>
      </w:r>
      <w:r w:rsidR="009F413B">
        <w:rPr>
          <w:rFonts w:ascii="Traditional Arabic" w:eastAsia="Calibri" w:hAnsi="Traditional Arabic" w:cs="Traditional Arabic"/>
          <w:sz w:val="36"/>
          <w:szCs w:val="36"/>
          <w:rtl/>
        </w:rPr>
        <w:t>الصَّلاة</w:t>
      </w:r>
      <w:r w:rsidRPr="00084B7D">
        <w:rPr>
          <w:rFonts w:ascii="Traditional Arabic" w:eastAsia="Calibri" w:hAnsi="Traditional Arabic" w:cs="Traditional Arabic"/>
          <w:sz w:val="36"/>
          <w:szCs w:val="36"/>
          <w:rtl/>
        </w:rPr>
        <w:t xml:space="preserve">: الفاتحة، سُمِّيت بذلك لأن </w:t>
      </w:r>
      <w:r w:rsidR="009F413B">
        <w:rPr>
          <w:rFonts w:ascii="Traditional Arabic" w:eastAsia="Calibri" w:hAnsi="Traditional Arabic" w:cs="Traditional Arabic"/>
          <w:sz w:val="36"/>
          <w:szCs w:val="36"/>
          <w:rtl/>
        </w:rPr>
        <w:t>الصَّلاة</w:t>
      </w:r>
      <w:r w:rsidRPr="00084B7D">
        <w:rPr>
          <w:rFonts w:ascii="Traditional Arabic" w:eastAsia="Calibri" w:hAnsi="Traditional Arabic" w:cs="Traditional Arabic"/>
          <w:sz w:val="36"/>
          <w:szCs w:val="36"/>
          <w:rtl/>
        </w:rPr>
        <w:t xml:space="preserve"> لا تصح إلا بها.</w:t>
      </w:r>
    </w:p>
    <w:p w14:paraId="4B70EA7C" w14:textId="77777777" w:rsidR="00CB4E20" w:rsidRPr="00084B7D" w:rsidRDefault="00CB4E20" w:rsidP="00CB4E20">
      <w:pPr>
        <w:pStyle w:val="ab"/>
        <w:spacing w:after="160" w:line="256" w:lineRule="auto"/>
        <w:ind w:left="1080"/>
        <w:jc w:val="both"/>
        <w:rPr>
          <w:rFonts w:ascii="Traditional Arabic" w:eastAsia="Calibri" w:hAnsi="Traditional Arabic" w:cs="Traditional Arabic"/>
          <w:sz w:val="36"/>
          <w:szCs w:val="36"/>
          <w:rtl/>
        </w:rPr>
      </w:pPr>
    </w:p>
    <w:p w14:paraId="778890E0"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4D2ACBFF" w14:textId="68AD1181"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الفاتحة بعينها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7DE0E1C1" w14:textId="46BF10E8"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البسملة ليست من الفاتحة</w:t>
      </w:r>
      <w:r w:rsidR="00CB4E2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لأنها سبع آيات بالإجماع، فثلاث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ها ثناء،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ها {الحمد لله}، وثلاث دعاء،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ها {اهدنا الصراط المستقيم}، والسابعة متوسطة وهي {إياك نعبد وإياك نستعين}</w:t>
      </w:r>
      <w:r w:rsidR="00CB4E2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ولأنه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قسمت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بيني وبين عبدي نصفين، فإذا قال ال</w:t>
      </w:r>
      <w:r w:rsidRPr="00FA6DB9">
        <w:rPr>
          <w:rFonts w:ascii="Traditional Arabic" w:eastAsia="Calibri" w:hAnsi="Traditional Arabic" w:cs="Traditional Arabic" w:hint="eastAsia"/>
          <w:sz w:val="36"/>
          <w:szCs w:val="36"/>
          <w:rtl/>
        </w:rPr>
        <w:t>عبد</w:t>
      </w:r>
      <w:r w:rsidRPr="00FA6DB9">
        <w:rPr>
          <w:rFonts w:ascii="Traditional Arabic" w:eastAsia="Calibri" w:hAnsi="Traditional Arabic" w:cs="Traditional Arabic"/>
          <w:sz w:val="36"/>
          <w:szCs w:val="36"/>
          <w:rtl/>
        </w:rPr>
        <w:t>: {الحمد لله رب العالمين} فلم يذكر البسملة، ولو كانت منها لذكرها.</w:t>
      </w:r>
    </w:p>
    <w:p w14:paraId="0DCC531B" w14:textId="77777777" w:rsidR="00A15AEE" w:rsidRPr="00FA6DB9" w:rsidRDefault="00A15AEE" w:rsidP="00A15AEE">
      <w:pPr>
        <w:pStyle w:val="2"/>
        <w:rPr>
          <w:rtl/>
        </w:rPr>
      </w:pPr>
      <w:bookmarkStart w:id="133" w:name="_Toc98591137"/>
      <w:r>
        <w:rPr>
          <w:rFonts w:hint="cs"/>
          <w:rtl/>
        </w:rPr>
        <w:t>باب دعاء الاستفتاح:</w:t>
      </w:r>
      <w:bookmarkEnd w:id="133"/>
    </w:p>
    <w:p w14:paraId="729CDCEA" w14:textId="220523FA"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عنه-قال: كَانَ رَسُولُ اللَّهِ</w:t>
      </w:r>
      <w:r w:rsidR="005A7CC6">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يَسْكُتُ بَيْنَ التَّكْبِيرِ وَبَيْنَ 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إِسْكَاتَةً، قَالَ: أَحْسِبُهُ قَالَ: هُنَيَّةً، فَقُلْتُ: بِأَبِي وَأُمِّي يَا رَسُولَ اللَّهِ، إِسْكَاتُكَ بَ</w:t>
      </w:r>
      <w:r w:rsidRPr="00FA6DB9">
        <w:rPr>
          <w:rFonts w:ascii="Traditional Arabic" w:eastAsia="Calibri" w:hAnsi="Traditional Arabic" w:cs="Traditional Arabic" w:hint="eastAsia"/>
          <w:sz w:val="36"/>
          <w:szCs w:val="36"/>
          <w:rtl/>
        </w:rPr>
        <w:t>يْنَ</w:t>
      </w:r>
      <w:r w:rsidRPr="00FA6DB9">
        <w:rPr>
          <w:rFonts w:ascii="Traditional Arabic" w:eastAsia="Calibri" w:hAnsi="Traditional Arabic" w:cs="Traditional Arabic"/>
          <w:sz w:val="36"/>
          <w:szCs w:val="36"/>
          <w:rtl/>
        </w:rPr>
        <w:t xml:space="preserve"> التَّكْبِيرِ وَالْ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مَا تَقُولُ؟ قَالَ: </w:t>
      </w:r>
      <w:r w:rsidR="00325795">
        <w:rPr>
          <w:rFonts w:ascii="Traditional Arabic" w:eastAsia="Calibri" w:hAnsi="Traditional Arabic" w:cs="Traditional Arabic"/>
          <w:sz w:val="36"/>
          <w:szCs w:val="36"/>
          <w:rtl/>
        </w:rPr>
        <w:t>"</w:t>
      </w:r>
      <w:r w:rsidRPr="009E5350">
        <w:rPr>
          <w:rFonts w:ascii="Traditional Arabic" w:eastAsia="Calibri" w:hAnsi="Traditional Arabic" w:cs="Traditional Arabic"/>
          <w:b/>
          <w:bCs/>
          <w:color w:val="0070C0"/>
          <w:sz w:val="36"/>
          <w:szCs w:val="36"/>
          <w:rtl/>
        </w:rPr>
        <w:t>أَقُولُ: اللَّهُمَّ بَاعِدْ بَيْنِي وَبَيْنَ خَطَايَايَ كَمَا بَاعَدْتَ بَيْنَ الْمَشْرِقِ وَالْمَغْرِبِ، اللَّهُمَّ نَقِّنِي مِنَ الْخَطَايَا كَمَا يُنَقَّى الثَّوْبُ الْأَبْيَضُ مِنَ الدَّنَسِ، اللَّه</w:t>
      </w:r>
      <w:r w:rsidRPr="009E5350">
        <w:rPr>
          <w:rFonts w:ascii="Traditional Arabic" w:eastAsia="Calibri" w:hAnsi="Traditional Arabic" w:cs="Traditional Arabic" w:hint="eastAsia"/>
          <w:b/>
          <w:bCs/>
          <w:color w:val="0070C0"/>
          <w:sz w:val="36"/>
          <w:szCs w:val="36"/>
          <w:rtl/>
        </w:rPr>
        <w:t>ُمَّ</w:t>
      </w:r>
      <w:r w:rsidRPr="009E5350">
        <w:rPr>
          <w:rFonts w:ascii="Traditional Arabic" w:eastAsia="Calibri" w:hAnsi="Traditional Arabic" w:cs="Traditional Arabic"/>
          <w:b/>
          <w:bCs/>
          <w:color w:val="0070C0"/>
          <w:sz w:val="36"/>
          <w:szCs w:val="36"/>
          <w:rtl/>
        </w:rPr>
        <w:t xml:space="preserve"> اغْسِلْ خَطَايَايَ بِالْمَاءِ وَالثَّلْجِ وَالْبَرَدِ</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6D4005C" w14:textId="77777777" w:rsidR="00A15AEE" w:rsidRPr="00FA6DB9" w:rsidRDefault="00A15AEE" w:rsidP="00A15AEE">
      <w:pPr>
        <w:pStyle w:val="333"/>
        <w:rPr>
          <w:rtl/>
        </w:rPr>
      </w:pPr>
      <w:r>
        <w:rPr>
          <w:rtl/>
        </w:rPr>
        <w:t>معاني الكلمات:</w:t>
      </w:r>
    </w:p>
    <w:p w14:paraId="0E1E8CF0" w14:textId="72DF2A79" w:rsidR="00A15AEE" w:rsidRDefault="00A15AEE" w:rsidP="005A7CC6">
      <w:pPr>
        <w:pStyle w:val="ab"/>
        <w:spacing w:after="160" w:line="256" w:lineRule="auto"/>
        <w:jc w:val="both"/>
        <w:rPr>
          <w:rFonts w:ascii="Traditional Arabic" w:eastAsia="Calibri" w:hAnsi="Traditional Arabic" w:cs="Traditional Arabic"/>
          <w:sz w:val="36"/>
          <w:szCs w:val="36"/>
        </w:rPr>
      </w:pPr>
      <w:r w:rsidRPr="002A0ABB">
        <w:rPr>
          <w:rFonts w:ascii="Traditional Arabic" w:eastAsia="Calibri" w:hAnsi="Traditional Arabic" w:cs="Traditional Arabic"/>
          <w:sz w:val="36"/>
          <w:szCs w:val="36"/>
          <w:rtl/>
        </w:rPr>
        <w:t xml:space="preserve">هُنَيَّة: </w:t>
      </w:r>
      <w:r w:rsidR="00C82FFB">
        <w:rPr>
          <w:rFonts w:ascii="Traditional Arabic" w:eastAsia="Calibri" w:hAnsi="Traditional Arabic" w:cs="Traditional Arabic"/>
          <w:sz w:val="36"/>
          <w:szCs w:val="36"/>
          <w:rtl/>
        </w:rPr>
        <w:t>الوَقْت</w:t>
      </w:r>
      <w:r w:rsidRPr="002A0ABB">
        <w:rPr>
          <w:rFonts w:ascii="Traditional Arabic" w:eastAsia="Calibri" w:hAnsi="Traditional Arabic" w:cs="Traditional Arabic"/>
          <w:sz w:val="36"/>
          <w:szCs w:val="36"/>
          <w:rtl/>
        </w:rPr>
        <w:t xml:space="preserve"> اليسير.</w:t>
      </w:r>
    </w:p>
    <w:p w14:paraId="4511798D" w14:textId="77777777" w:rsidR="00A15AEE" w:rsidRPr="002A0ABB" w:rsidRDefault="00A15AEE" w:rsidP="00A15AEE">
      <w:pPr>
        <w:pStyle w:val="333"/>
        <w:rPr>
          <w:rtl/>
        </w:rPr>
      </w:pPr>
      <w:r>
        <w:rPr>
          <w:rFonts w:hint="cs"/>
          <w:rtl/>
        </w:rPr>
        <w:t>من فوائد الحديث:</w:t>
      </w:r>
    </w:p>
    <w:p w14:paraId="4A70F010" w14:textId="508EE858"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الاستفتاح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بهذا الدعاء.</w:t>
      </w:r>
    </w:p>
    <w:p w14:paraId="69B6677B" w14:textId="1D21BE9E"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ما كان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عليه من المحافظة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تتبع أحوال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حركاته وسكناته، وإسراره وإعلانه، حتى حفظ الله بهم الدين.</w:t>
      </w:r>
    </w:p>
    <w:p w14:paraId="15ACD970" w14:textId="5093EE46"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كمال عبودية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بذكره لهذا الدعاء العظيم، وهو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غَفَرَ الله له ما تقدَّم من ذنبه وما تأخر.</w:t>
      </w:r>
    </w:p>
    <w:p w14:paraId="185706CD" w14:textId="3DBDA198" w:rsidR="0088004B" w:rsidRDefault="0088004B" w:rsidP="00A15AEE">
      <w:pPr>
        <w:spacing w:after="160" w:line="256" w:lineRule="auto"/>
        <w:ind w:firstLine="720"/>
        <w:jc w:val="both"/>
        <w:rPr>
          <w:rFonts w:ascii="Traditional Arabic" w:eastAsia="Calibri" w:hAnsi="Traditional Arabic" w:cs="Traditional Arabic"/>
          <w:sz w:val="36"/>
          <w:szCs w:val="36"/>
          <w:rtl/>
        </w:rPr>
      </w:pPr>
    </w:p>
    <w:p w14:paraId="2EED2327" w14:textId="77777777" w:rsidR="0088004B" w:rsidRDefault="0088004B" w:rsidP="00A15AEE">
      <w:pPr>
        <w:spacing w:after="160" w:line="256" w:lineRule="auto"/>
        <w:ind w:firstLine="720"/>
        <w:jc w:val="both"/>
        <w:rPr>
          <w:rFonts w:ascii="Traditional Arabic" w:eastAsia="Calibri" w:hAnsi="Traditional Arabic" w:cs="Traditional Arabic"/>
          <w:sz w:val="36"/>
          <w:szCs w:val="36"/>
          <w:rtl/>
        </w:rPr>
      </w:pPr>
    </w:p>
    <w:p w14:paraId="78963449" w14:textId="213912F5" w:rsidR="00A849EE" w:rsidRPr="00FA6DB9" w:rsidRDefault="00A849EE" w:rsidP="00A849EE">
      <w:pPr>
        <w:pStyle w:val="2"/>
        <w:rPr>
          <w:rtl/>
        </w:rPr>
      </w:pPr>
      <w:bookmarkStart w:id="134" w:name="_Toc98591138"/>
      <w:r>
        <w:rPr>
          <w:rFonts w:hint="cs"/>
          <w:rtl/>
        </w:rPr>
        <w:lastRenderedPageBreak/>
        <w:t>باب نهي المأموم عن رفع الصوت بال</w:t>
      </w:r>
      <w:r w:rsidR="00A2221F">
        <w:rPr>
          <w:rFonts w:hint="cs"/>
          <w:rtl/>
        </w:rPr>
        <w:t>قِرَاءَة</w:t>
      </w:r>
      <w:r>
        <w:rPr>
          <w:rFonts w:hint="cs"/>
          <w:rtl/>
        </w:rPr>
        <w:t xml:space="preserve"> خلف </w:t>
      </w:r>
      <w:r w:rsidR="006B03DE">
        <w:rPr>
          <w:rFonts w:hint="cs"/>
          <w:rtl/>
        </w:rPr>
        <w:t>الإِمَام</w:t>
      </w:r>
      <w:r>
        <w:rPr>
          <w:rFonts w:hint="cs"/>
          <w:rtl/>
        </w:rPr>
        <w:t>:</w:t>
      </w:r>
      <w:bookmarkEnd w:id="134"/>
    </w:p>
    <w:p w14:paraId="3560D207" w14:textId="109A422D" w:rsidR="00A849EE" w:rsidRPr="00FA6DB9" w:rsidRDefault="005A7CC6" w:rsidP="00A849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A849EE" w:rsidRPr="00FA6DB9">
        <w:rPr>
          <w:rFonts w:ascii="Traditional Arabic" w:eastAsia="Calibri" w:hAnsi="Traditional Arabic" w:cs="Traditional Arabic"/>
          <w:sz w:val="36"/>
          <w:szCs w:val="36"/>
          <w:rtl/>
        </w:rPr>
        <w:t>عِمْرَانُ بْنُ حُصَيْنٍ - رضي الله عنهما-</w:t>
      </w:r>
      <w:r>
        <w:rPr>
          <w:rFonts w:ascii="Traditional Arabic" w:eastAsia="Calibri" w:hAnsi="Traditional Arabic" w:cs="Traditional Arabic" w:hint="cs"/>
          <w:sz w:val="36"/>
          <w:szCs w:val="36"/>
          <w:rtl/>
        </w:rPr>
        <w:t xml:space="preserve"> قال</w:t>
      </w:r>
      <w:r w:rsidR="00A849EE" w:rsidRPr="00FA6DB9">
        <w:rPr>
          <w:rFonts w:ascii="Traditional Arabic" w:eastAsia="Calibri" w:hAnsi="Traditional Arabic" w:cs="Traditional Arabic"/>
          <w:sz w:val="36"/>
          <w:szCs w:val="36"/>
          <w:rtl/>
        </w:rPr>
        <w:t xml:space="preserve">: صَلَّى بِنَا رَسُولُ اللَّهِ </w:t>
      </w:r>
      <w:r w:rsidR="00A849EE">
        <w:rPr>
          <w:rFonts w:ascii="Traditional Arabic" w:eastAsia="Calibri" w:hAnsi="Traditional Arabic" w:cs="Traditional Arabic"/>
          <w:sz w:val="36"/>
          <w:szCs w:val="36"/>
          <w:rtl/>
        </w:rPr>
        <w:t xml:space="preserve">ﷺ </w:t>
      </w:r>
      <w:r w:rsidR="00A849EE" w:rsidRPr="00FA6DB9">
        <w:rPr>
          <w:rFonts w:ascii="Traditional Arabic" w:eastAsia="Calibri" w:hAnsi="Traditional Arabic" w:cs="Traditional Arabic"/>
          <w:sz w:val="36"/>
          <w:szCs w:val="36"/>
          <w:rtl/>
        </w:rPr>
        <w:t>صَلَاةَ الظُّهْرِ أَوِ الْعَصْرِ، فَقَالَ: (</w:t>
      </w:r>
      <w:r w:rsidR="00A849EE" w:rsidRPr="00DB2ECE">
        <w:rPr>
          <w:rFonts w:ascii="Traditional Arabic" w:eastAsia="Calibri" w:hAnsi="Traditional Arabic" w:cs="Traditional Arabic"/>
          <w:b/>
          <w:bCs/>
          <w:color w:val="0070C0"/>
          <w:sz w:val="36"/>
          <w:szCs w:val="36"/>
          <w:rtl/>
        </w:rPr>
        <w:t>أَيُّكُمْ قَرَأَ خَلْفِي بِـ {سَبِّحِ اسْمَ رَبِّكَ الْأَ</w:t>
      </w:r>
      <w:r w:rsidR="00C82FFB">
        <w:rPr>
          <w:rFonts w:ascii="Traditional Arabic" w:eastAsia="Calibri" w:hAnsi="Traditional Arabic" w:cs="Traditional Arabic"/>
          <w:b/>
          <w:bCs/>
          <w:color w:val="0070C0"/>
          <w:sz w:val="36"/>
          <w:szCs w:val="36"/>
          <w:rtl/>
        </w:rPr>
        <w:t>عَلَى</w:t>
      </w:r>
      <w:r w:rsidR="00A849EE" w:rsidRPr="00DB2ECE">
        <w:rPr>
          <w:rFonts w:ascii="Traditional Arabic" w:eastAsia="Calibri" w:hAnsi="Traditional Arabic" w:cs="Traditional Arabic"/>
          <w:b/>
          <w:bCs/>
          <w:color w:val="0070C0"/>
          <w:sz w:val="36"/>
          <w:szCs w:val="36"/>
          <w:rtl/>
        </w:rPr>
        <w:t>}؟</w:t>
      </w:r>
      <w:r w:rsidR="00325795">
        <w:rPr>
          <w:rFonts w:ascii="Traditional Arabic" w:eastAsia="Calibri" w:hAnsi="Traditional Arabic" w:cs="Traditional Arabic"/>
          <w:sz w:val="36"/>
          <w:szCs w:val="36"/>
          <w:rtl/>
        </w:rPr>
        <w:t>"</w:t>
      </w:r>
      <w:r w:rsidR="00A849EE" w:rsidRPr="00FA6DB9">
        <w:rPr>
          <w:rFonts w:ascii="Traditional Arabic" w:eastAsia="Calibri" w:hAnsi="Traditional Arabic" w:cs="Traditional Arabic"/>
          <w:sz w:val="36"/>
          <w:szCs w:val="36"/>
          <w:rtl/>
        </w:rPr>
        <w:t xml:space="preserve"> فَقَالَ رَجُلٌ: أَنَا، وَلَمْ أُرِ</w:t>
      </w:r>
      <w:r w:rsidR="00A849EE" w:rsidRPr="00FA6DB9">
        <w:rPr>
          <w:rFonts w:ascii="Traditional Arabic" w:eastAsia="Calibri" w:hAnsi="Traditional Arabic" w:cs="Traditional Arabic" w:hint="eastAsia"/>
          <w:sz w:val="36"/>
          <w:szCs w:val="36"/>
          <w:rtl/>
        </w:rPr>
        <w:t>دْ</w:t>
      </w:r>
      <w:r w:rsidR="00A849EE" w:rsidRPr="00FA6DB9">
        <w:rPr>
          <w:rFonts w:ascii="Traditional Arabic" w:eastAsia="Calibri" w:hAnsi="Traditional Arabic" w:cs="Traditional Arabic"/>
          <w:sz w:val="36"/>
          <w:szCs w:val="36"/>
          <w:rtl/>
        </w:rPr>
        <w:t xml:space="preserve"> بِهَا إِلَّا الْخَيْرَ. قَالَ: (</w:t>
      </w:r>
      <w:r w:rsidR="00A849EE" w:rsidRPr="00DB2ECE">
        <w:rPr>
          <w:rFonts w:ascii="Traditional Arabic" w:eastAsia="Calibri" w:hAnsi="Traditional Arabic" w:cs="Traditional Arabic"/>
          <w:b/>
          <w:bCs/>
          <w:color w:val="0070C0"/>
          <w:sz w:val="36"/>
          <w:szCs w:val="36"/>
          <w:rtl/>
        </w:rPr>
        <w:t>قَدْ عَلِمْتُ أَنَّ بَعْضَكُمْ خَالَجَنِيهَا</w:t>
      </w:r>
      <w:r w:rsidR="00A849EE" w:rsidRPr="00FA6DB9">
        <w:rPr>
          <w:rFonts w:ascii="Traditional Arabic" w:eastAsia="Calibri" w:hAnsi="Traditional Arabic" w:cs="Traditional Arabic"/>
          <w:sz w:val="36"/>
          <w:szCs w:val="36"/>
          <w:rtl/>
        </w:rPr>
        <w:t xml:space="preserve">) </w:t>
      </w:r>
      <w:r w:rsidR="00A849EE">
        <w:rPr>
          <w:rFonts w:ascii="Traditional Arabic" w:eastAsia="Calibri" w:hAnsi="Traditional Arabic" w:cs="Traditional Arabic"/>
          <w:sz w:val="36"/>
          <w:szCs w:val="36"/>
          <w:rtl/>
        </w:rPr>
        <w:t>رواه مسلم.</w:t>
      </w:r>
    </w:p>
    <w:p w14:paraId="5E66139C" w14:textId="77777777" w:rsidR="00A849EE" w:rsidRPr="00B30AB6" w:rsidRDefault="00A849EE" w:rsidP="00A849EE">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D0B22F0" w14:textId="77777777" w:rsidR="00A849EE" w:rsidRPr="00DF1CC6" w:rsidRDefault="00A849EE" w:rsidP="005A7CC6">
      <w:pPr>
        <w:pStyle w:val="ab"/>
        <w:spacing w:after="160" w:line="256" w:lineRule="auto"/>
        <w:ind w:left="1080"/>
        <w:jc w:val="both"/>
        <w:rPr>
          <w:rFonts w:ascii="Traditional Arabic" w:eastAsia="Calibri" w:hAnsi="Traditional Arabic" w:cs="Traditional Arabic"/>
          <w:sz w:val="36"/>
          <w:szCs w:val="36"/>
          <w:rtl/>
        </w:rPr>
      </w:pPr>
      <w:r w:rsidRPr="00DF1CC6">
        <w:rPr>
          <w:rFonts w:ascii="Traditional Arabic" w:eastAsia="Calibri" w:hAnsi="Traditional Arabic" w:cs="Traditional Arabic"/>
          <w:b/>
          <w:bCs/>
          <w:color w:val="0070C0"/>
          <w:sz w:val="36"/>
          <w:szCs w:val="36"/>
          <w:rtl/>
        </w:rPr>
        <w:t>خالجنيها</w:t>
      </w:r>
      <w:r w:rsidRPr="00DF1CC6">
        <w:rPr>
          <w:rFonts w:ascii="Traditional Arabic" w:eastAsia="Calibri" w:hAnsi="Traditional Arabic" w:cs="Traditional Arabic"/>
          <w:sz w:val="36"/>
          <w:szCs w:val="36"/>
          <w:rtl/>
        </w:rPr>
        <w:t>: نازعني قراءتها.</w:t>
      </w:r>
    </w:p>
    <w:p w14:paraId="7F480DCD"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0A466FA8" w14:textId="6BE12F1F"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الجهر ورفع الصوت بال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بحيث يسمع غيره.</w:t>
      </w:r>
    </w:p>
    <w:p w14:paraId="4B362F03" w14:textId="32822A14"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السورة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السرية بعد الفاتحة.</w:t>
      </w:r>
    </w:p>
    <w:p w14:paraId="78B65BA8" w14:textId="77777777" w:rsidR="00A849EE" w:rsidRPr="009D2912" w:rsidRDefault="00A849EE" w:rsidP="00A849EE">
      <w:pPr>
        <w:pStyle w:val="2"/>
        <w:rPr>
          <w:rtl/>
        </w:rPr>
      </w:pPr>
      <w:bookmarkStart w:id="135" w:name="_Toc98591139"/>
      <w:r w:rsidRPr="009D2912">
        <w:rPr>
          <w:rFonts w:hint="cs"/>
          <w:rtl/>
        </w:rPr>
        <w:t>باب حجة من قال لا يجهر بالبسملة:</w:t>
      </w:r>
      <w:bookmarkEnd w:id="135"/>
    </w:p>
    <w:p w14:paraId="06E72682" w14:textId="7E028D83" w:rsidR="00A849EE" w:rsidRPr="00FA6DB9" w:rsidRDefault="005A7CC6" w:rsidP="00A849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A849EE"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A849E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A849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849EE" w:rsidRPr="00FA6DB9">
        <w:rPr>
          <w:rFonts w:ascii="Traditional Arabic" w:eastAsia="Calibri" w:hAnsi="Traditional Arabic" w:cs="Traditional Arabic"/>
          <w:sz w:val="36"/>
          <w:szCs w:val="36"/>
          <w:rtl/>
        </w:rPr>
        <w:t>صَلَّيْتُ مَعَ رَسُولِ اللَّهِ</w:t>
      </w:r>
      <w:r w:rsidR="00A849EE">
        <w:rPr>
          <w:rFonts w:ascii="Traditional Arabic" w:eastAsia="Calibri" w:hAnsi="Traditional Arabic" w:cs="Traditional Arabic"/>
          <w:sz w:val="36"/>
          <w:szCs w:val="36"/>
          <w:rtl/>
        </w:rPr>
        <w:t xml:space="preserve"> ﷺ </w:t>
      </w:r>
      <w:r w:rsidR="00A849EE" w:rsidRPr="00FA6DB9">
        <w:rPr>
          <w:rFonts w:ascii="Traditional Arabic" w:eastAsia="Calibri" w:hAnsi="Traditional Arabic" w:cs="Traditional Arabic"/>
          <w:sz w:val="36"/>
          <w:szCs w:val="36"/>
          <w:rtl/>
        </w:rPr>
        <w:t>وَأَبِي بَكْرٍ، وَعُمَرَ، وَعُثْمَانَ، فَلَمْ أَسْمَعْ أَحَدًا مِنْهُمْ يَقْرَأُ بِسْمِ اللَّهِ الرَّحْمَنِ الرَّحِيمِ.</w:t>
      </w:r>
    </w:p>
    <w:p w14:paraId="6CBD010C" w14:textId="7A17B68A" w:rsidR="00A849EE" w:rsidRPr="00FA6DB9" w:rsidRDefault="005A7CC6" w:rsidP="00A849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A849EE"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A849E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A849EE" w:rsidRPr="00FA6DB9">
        <w:rPr>
          <w:rFonts w:ascii="Traditional Arabic" w:eastAsia="Calibri" w:hAnsi="Traditional Arabic" w:cs="Traditional Arabic"/>
          <w:sz w:val="36"/>
          <w:szCs w:val="36"/>
          <w:rtl/>
        </w:rPr>
        <w:t xml:space="preserve">: صَلَّيْتُ خَلْفَ </w:t>
      </w:r>
      <w:r w:rsidR="00757F87">
        <w:rPr>
          <w:rFonts w:ascii="Traditional Arabic" w:eastAsia="Calibri" w:hAnsi="Traditional Arabic" w:cs="Traditional Arabic"/>
          <w:sz w:val="36"/>
          <w:szCs w:val="36"/>
          <w:rtl/>
        </w:rPr>
        <w:t>النَّبي</w:t>
      </w:r>
      <w:r w:rsidR="00A849EE" w:rsidRPr="00FA6DB9">
        <w:rPr>
          <w:rFonts w:ascii="Traditional Arabic" w:eastAsia="Calibri" w:hAnsi="Traditional Arabic" w:cs="Traditional Arabic"/>
          <w:sz w:val="36"/>
          <w:szCs w:val="36"/>
          <w:rtl/>
        </w:rPr>
        <w:t xml:space="preserve"> </w:t>
      </w:r>
      <w:r w:rsidR="00A849EE">
        <w:rPr>
          <w:rFonts w:ascii="Traditional Arabic" w:eastAsia="Calibri" w:hAnsi="Traditional Arabic" w:cs="Traditional Arabic"/>
          <w:sz w:val="36"/>
          <w:szCs w:val="36"/>
          <w:rtl/>
        </w:rPr>
        <w:t xml:space="preserve">ﷺ </w:t>
      </w:r>
      <w:r w:rsidR="00A849EE" w:rsidRPr="00FA6DB9">
        <w:rPr>
          <w:rFonts w:ascii="Traditional Arabic" w:eastAsia="Calibri" w:hAnsi="Traditional Arabic" w:cs="Traditional Arabic"/>
          <w:sz w:val="36"/>
          <w:szCs w:val="36"/>
          <w:rtl/>
        </w:rPr>
        <w:t>وَأَبِي بَكْرٍ، وَعُمَرَ، وَعُثْمَانَ، فَكَانُوا يَسْتَفْتِحُونَ بِـ</w:t>
      </w:r>
      <w:r>
        <w:rPr>
          <w:rFonts w:ascii="Traditional Arabic" w:eastAsia="Calibri" w:hAnsi="Traditional Arabic" w:cs="Traditional Arabic" w:hint="cs"/>
          <w:sz w:val="36"/>
          <w:szCs w:val="36"/>
          <w:rtl/>
        </w:rPr>
        <w:t xml:space="preserve">ـ </w:t>
      </w:r>
      <w:r w:rsidR="00A849EE" w:rsidRPr="00FA6DB9">
        <w:rPr>
          <w:rFonts w:ascii="Traditional Arabic" w:eastAsia="Calibri" w:hAnsi="Traditional Arabic" w:cs="Traditional Arabic"/>
          <w:sz w:val="36"/>
          <w:szCs w:val="36"/>
          <w:rtl/>
        </w:rPr>
        <w:t xml:space="preserve">{الْحَمْدُ لِلَّهِ رَبِّ الْعَالَمِينَ} لَا يَذْكُرُونَ: {بِسْمِ اللَّهِ الرَّحْمَنِ الرَّحِيمِ} فِي </w:t>
      </w:r>
      <w:r w:rsidR="00C82FFB">
        <w:rPr>
          <w:rFonts w:ascii="Traditional Arabic" w:eastAsia="Calibri" w:hAnsi="Traditional Arabic" w:cs="Traditional Arabic"/>
          <w:sz w:val="36"/>
          <w:szCs w:val="36"/>
          <w:rtl/>
        </w:rPr>
        <w:t>أوَّل</w:t>
      </w:r>
      <w:r w:rsidR="00A849EE" w:rsidRPr="00FA6DB9">
        <w:rPr>
          <w:rFonts w:ascii="Traditional Arabic" w:eastAsia="Calibri" w:hAnsi="Traditional Arabic" w:cs="Traditional Arabic"/>
          <w:sz w:val="36"/>
          <w:szCs w:val="36"/>
          <w:rtl/>
        </w:rPr>
        <w:t xml:space="preserve"> </w:t>
      </w:r>
      <w:r w:rsidR="00A2221F">
        <w:rPr>
          <w:rFonts w:ascii="Traditional Arabic" w:eastAsia="Calibri" w:hAnsi="Traditional Arabic" w:cs="Traditional Arabic"/>
          <w:sz w:val="36"/>
          <w:szCs w:val="36"/>
          <w:rtl/>
        </w:rPr>
        <w:t>قِرَاءَة</w:t>
      </w:r>
      <w:r w:rsidR="00A849EE" w:rsidRPr="00FA6DB9">
        <w:rPr>
          <w:rFonts w:ascii="Traditional Arabic" w:eastAsia="Calibri" w:hAnsi="Traditional Arabic" w:cs="Traditional Arabic"/>
          <w:sz w:val="36"/>
          <w:szCs w:val="36"/>
          <w:rtl/>
        </w:rPr>
        <w:t xml:space="preserve"> وَلَا فِي آخِرِهَا. </w:t>
      </w:r>
      <w:r w:rsidR="00A849EE">
        <w:rPr>
          <w:rFonts w:ascii="Traditional Arabic" w:eastAsia="Calibri" w:hAnsi="Traditional Arabic" w:cs="Traditional Arabic" w:hint="cs"/>
          <w:sz w:val="36"/>
          <w:szCs w:val="36"/>
          <w:rtl/>
        </w:rPr>
        <w:t xml:space="preserve">متفق عليه. </w:t>
      </w:r>
    </w:p>
    <w:p w14:paraId="29DE0F90" w14:textId="7C24CF44"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r w:rsidR="005A7CC6">
        <w:rPr>
          <w:rFonts w:ascii="Traditional Arabic" w:eastAsia="Calibri" w:hAnsi="Traditional Arabic" w:cs="Traditional Arabic" w:hint="cs"/>
          <w:bCs/>
          <w:color w:val="7030A0"/>
          <w:sz w:val="36"/>
          <w:szCs w:val="36"/>
          <w:rtl/>
        </w:rPr>
        <w:t>ين</w:t>
      </w:r>
      <w:r w:rsidRPr="007F459D">
        <w:rPr>
          <w:rFonts w:ascii="Traditional Arabic" w:eastAsia="Calibri" w:hAnsi="Traditional Arabic" w:cs="Traditional Arabic"/>
          <w:bCs/>
          <w:color w:val="7030A0"/>
          <w:sz w:val="36"/>
          <w:szCs w:val="36"/>
          <w:rtl/>
        </w:rPr>
        <w:t>:</w:t>
      </w:r>
    </w:p>
    <w:p w14:paraId="4707D7DC"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البسملة ليست من الفاتحة.</w:t>
      </w:r>
    </w:p>
    <w:p w14:paraId="12F0F6E1" w14:textId="03522812"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عدم الجهر بالبسملة وهذا الثابت كما في الحديث المذكور أعلاه، وقد جاء عن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ما يدل</w:t>
      </w:r>
      <w:r w:rsidR="009D291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أنه قد يجهر بها؛ لأن</w:t>
      </w:r>
      <w:r w:rsidR="009D291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أبا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جهر بالبسملة، فلما صلى قال: إني أشبهكم صلاة برسول الله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فاحتج بهذا بعض الناس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أنه يجهر بها</w:t>
      </w:r>
      <w:r w:rsidR="009D291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ولكن ليس حديثًا صريحًا في ذلك</w:t>
      </w:r>
      <w:r w:rsidR="009D291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ولو </w:t>
      </w:r>
      <w:r w:rsidRPr="00FA6DB9">
        <w:rPr>
          <w:rFonts w:ascii="Traditional Arabic" w:eastAsia="Calibri" w:hAnsi="Traditional Arabic" w:cs="Traditional Arabic" w:hint="eastAsia"/>
          <w:sz w:val="36"/>
          <w:szCs w:val="36"/>
          <w:rtl/>
        </w:rPr>
        <w:t>ثبت</w:t>
      </w:r>
      <w:r w:rsidRPr="00FA6DB9">
        <w:rPr>
          <w:rFonts w:ascii="Traditional Arabic" w:eastAsia="Calibri" w:hAnsi="Traditional Arabic" w:cs="Traditional Arabic"/>
          <w:sz w:val="36"/>
          <w:szCs w:val="36"/>
          <w:rtl/>
        </w:rPr>
        <w:t xml:space="preserve"> التنصيص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فيحمل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أنه كان في بعض الأحيان والأكثر منه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lastRenderedPageBreak/>
        <w:t>أنه كان لا يجهر جمع</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بين الروايات، فالأفضل و</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عدم الجهر إلا إذا فعله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بعض الأحيان ليعلم الناس أنها مشروعة.</w:t>
      </w:r>
    </w:p>
    <w:p w14:paraId="413BD50E" w14:textId="77777777" w:rsidR="00A849EE" w:rsidRPr="00FA6DB9" w:rsidRDefault="00A849EE" w:rsidP="00A849EE">
      <w:pPr>
        <w:pStyle w:val="2"/>
        <w:rPr>
          <w:rtl/>
        </w:rPr>
      </w:pPr>
      <w:bookmarkStart w:id="136" w:name="_Toc98591140"/>
      <w:r>
        <w:rPr>
          <w:rFonts w:hint="cs"/>
          <w:rtl/>
        </w:rPr>
        <w:t>باب حجة من قال البسملة آية من القرآن:</w:t>
      </w:r>
      <w:bookmarkEnd w:id="136"/>
      <w:r>
        <w:rPr>
          <w:rFonts w:hint="cs"/>
          <w:rtl/>
        </w:rPr>
        <w:t xml:space="preserve"> </w:t>
      </w:r>
    </w:p>
    <w:p w14:paraId="2F694038" w14:textId="500E91A2" w:rsidR="00A849EE" w:rsidRPr="00FA6DB9" w:rsidRDefault="005A7CC6" w:rsidP="00A849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A849EE"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A849EE" w:rsidRPr="00FA6DB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A849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849EE" w:rsidRPr="00FA6DB9">
        <w:rPr>
          <w:rFonts w:ascii="Traditional Arabic" w:eastAsia="Calibri" w:hAnsi="Traditional Arabic" w:cs="Traditional Arabic"/>
          <w:sz w:val="36"/>
          <w:szCs w:val="36"/>
          <w:rtl/>
        </w:rPr>
        <w:t xml:space="preserve">بَيْنَا رَسُولُ اللَّهِ </w:t>
      </w:r>
      <w:r w:rsidR="00A849EE">
        <w:rPr>
          <w:rFonts w:ascii="Traditional Arabic" w:eastAsia="Calibri" w:hAnsi="Traditional Arabic" w:cs="Traditional Arabic"/>
          <w:sz w:val="36"/>
          <w:szCs w:val="36"/>
          <w:rtl/>
        </w:rPr>
        <w:t xml:space="preserve">ﷺ </w:t>
      </w:r>
      <w:r w:rsidR="00A849EE" w:rsidRPr="00FA6DB9">
        <w:rPr>
          <w:rFonts w:ascii="Traditional Arabic" w:eastAsia="Calibri" w:hAnsi="Traditional Arabic" w:cs="Traditional Arabic"/>
          <w:sz w:val="36"/>
          <w:szCs w:val="36"/>
          <w:rtl/>
        </w:rPr>
        <w:t xml:space="preserve">ذَاتَ يَوْمٍ بَيْنَ أَظْهُرِنَا فِي </w:t>
      </w:r>
      <w:r w:rsidR="009F413B">
        <w:rPr>
          <w:rFonts w:ascii="Traditional Arabic" w:eastAsia="Calibri" w:hAnsi="Traditional Arabic" w:cs="Traditional Arabic"/>
          <w:sz w:val="36"/>
          <w:szCs w:val="36"/>
          <w:rtl/>
        </w:rPr>
        <w:t>المَسْجِد</w:t>
      </w:r>
      <w:r w:rsidR="00A849EE" w:rsidRPr="00FA6DB9">
        <w:rPr>
          <w:rFonts w:ascii="Traditional Arabic" w:eastAsia="Calibri" w:hAnsi="Traditional Arabic" w:cs="Traditional Arabic"/>
          <w:sz w:val="36"/>
          <w:szCs w:val="36"/>
          <w:rtl/>
        </w:rPr>
        <w:t xml:space="preserve"> إِذْ أَغْفَى إِغْفَاءَةً،</w:t>
      </w:r>
      <w:bookmarkStart w:id="137" w:name="حاشيةآ1"/>
      <w:bookmarkEnd w:id="137"/>
      <w:r w:rsidR="00A849EE" w:rsidRPr="00FA6DB9">
        <w:rPr>
          <w:rFonts w:ascii="Traditional Arabic" w:eastAsia="Calibri" w:hAnsi="Traditional Arabic" w:cs="Traditional Arabic"/>
          <w:sz w:val="36"/>
          <w:szCs w:val="36"/>
          <w:rtl/>
        </w:rPr>
        <w:t xml:space="preserve"> ثُمَّ رَفَعَ رَأْسَهُ مُتَبَسِّمًا، فَقُلْنَا: مَا أَضْحَكَكَ يَا رَسُولَ ا</w:t>
      </w:r>
      <w:r w:rsidR="00A849EE" w:rsidRPr="00FA6DB9">
        <w:rPr>
          <w:rFonts w:ascii="Traditional Arabic" w:eastAsia="Calibri" w:hAnsi="Traditional Arabic" w:cs="Traditional Arabic" w:hint="eastAsia"/>
          <w:sz w:val="36"/>
          <w:szCs w:val="36"/>
          <w:rtl/>
        </w:rPr>
        <w:t>للَّهِ؟</w:t>
      </w:r>
      <w:r w:rsidR="00A849EE" w:rsidRPr="00FA6DB9">
        <w:rPr>
          <w:rFonts w:ascii="Traditional Arabic" w:eastAsia="Calibri" w:hAnsi="Traditional Arabic" w:cs="Traditional Arabic"/>
          <w:sz w:val="36"/>
          <w:szCs w:val="36"/>
          <w:rtl/>
        </w:rPr>
        <w:t xml:space="preserve"> قَالَ: (</w:t>
      </w:r>
      <w:r w:rsidR="00A849EE" w:rsidRPr="002C52EE">
        <w:rPr>
          <w:rFonts w:ascii="Traditional Arabic" w:eastAsia="Calibri" w:hAnsi="Traditional Arabic" w:cs="Traditional Arabic"/>
          <w:b/>
          <w:bCs/>
          <w:color w:val="0070C0"/>
          <w:sz w:val="36"/>
          <w:szCs w:val="36"/>
          <w:rtl/>
        </w:rPr>
        <w:t>أُنْزِلَتْ عَلَيَّ آنِفًا سُورَةٌ)، فَقَرَأَ بِسْمِ اللَّهِ الرَّحْمَنِ الرَّحِيمِ {إِنَّا أَعْطَيْنَاكَ الْكَوْثَرَ} {فَصَلِّ لِرَبِّكَ وَانْحَرْ} {إِنَّ شَانِئَكَ هُوَ الْأَبْتَرُ}</w:t>
      </w:r>
      <w:r w:rsidR="00A849EE">
        <w:rPr>
          <w:rFonts w:ascii="Traditional Arabic" w:eastAsia="Calibri" w:hAnsi="Traditional Arabic" w:cs="Traditional Arabic"/>
          <w:sz w:val="36"/>
          <w:szCs w:val="36"/>
          <w:rtl/>
        </w:rPr>
        <w:t>.</w:t>
      </w:r>
      <w:r w:rsidR="00A849EE" w:rsidRPr="00FA6DB9">
        <w:rPr>
          <w:rFonts w:ascii="Traditional Arabic" w:eastAsia="Calibri" w:hAnsi="Traditional Arabic" w:cs="Traditional Arabic"/>
          <w:sz w:val="36"/>
          <w:szCs w:val="36"/>
          <w:rtl/>
        </w:rPr>
        <w:t xml:space="preserve"> ثُمَّ قَالَ: (</w:t>
      </w:r>
      <w:r w:rsidR="00A849EE" w:rsidRPr="002C52EE">
        <w:rPr>
          <w:rFonts w:ascii="Traditional Arabic" w:eastAsia="Calibri" w:hAnsi="Traditional Arabic" w:cs="Traditional Arabic"/>
          <w:b/>
          <w:bCs/>
          <w:color w:val="0070C0"/>
          <w:sz w:val="36"/>
          <w:szCs w:val="36"/>
          <w:rtl/>
        </w:rPr>
        <w:t>أَتَدْرُونَ مَا الْكَوْثَرُ؟</w:t>
      </w:r>
      <w:r w:rsidR="00A849EE" w:rsidRPr="00FA6DB9">
        <w:rPr>
          <w:rFonts w:ascii="Traditional Arabic" w:eastAsia="Calibri" w:hAnsi="Traditional Arabic" w:cs="Traditional Arabic"/>
          <w:sz w:val="36"/>
          <w:szCs w:val="36"/>
          <w:rtl/>
        </w:rPr>
        <w:t xml:space="preserve">) فَقُلْنَا: </w:t>
      </w:r>
      <w:r w:rsidR="00A849EE" w:rsidRPr="00FA6DB9">
        <w:rPr>
          <w:rFonts w:ascii="Traditional Arabic" w:eastAsia="Calibri" w:hAnsi="Traditional Arabic" w:cs="Traditional Arabic" w:hint="eastAsia"/>
          <w:sz w:val="36"/>
          <w:szCs w:val="36"/>
          <w:rtl/>
        </w:rPr>
        <w:t>اللَّهُ</w:t>
      </w:r>
      <w:r w:rsidR="00A849EE" w:rsidRPr="00FA6DB9">
        <w:rPr>
          <w:rFonts w:ascii="Traditional Arabic" w:eastAsia="Calibri" w:hAnsi="Traditional Arabic" w:cs="Traditional Arabic"/>
          <w:sz w:val="36"/>
          <w:szCs w:val="36"/>
          <w:rtl/>
        </w:rPr>
        <w:t xml:space="preserve"> وَرَسُولُهُ أَعْلَمُ، قَالَ: (</w:t>
      </w:r>
      <w:r w:rsidR="00A849EE" w:rsidRPr="002C52EE">
        <w:rPr>
          <w:rFonts w:ascii="Traditional Arabic" w:eastAsia="Calibri" w:hAnsi="Traditional Arabic" w:cs="Traditional Arabic"/>
          <w:b/>
          <w:bCs/>
          <w:color w:val="0070C0"/>
          <w:sz w:val="36"/>
          <w:szCs w:val="36"/>
          <w:rtl/>
        </w:rPr>
        <w:t>فَإِنَّهُ نَهْرٌ وَعَدَنِيهِ رَبِّي عَزَّ وَجَلَّ، عَلَيْهِ خَيْرٌ كَثِيرٌ، هُوَ حَوْضٌ تَرِدُ عَلَيْهِ أُمَّتِي يَوْمَ الْقِيَامَةِ آنِيَتُهُ عَدَدُ النُّجُومِ، فَيُخْتَلَجُ الْعَبْدُ مِنْهُمْ، فَأَقُولُ: رَبِّ إِنَّه</w:t>
      </w:r>
      <w:r w:rsidR="00A849EE" w:rsidRPr="002C52EE">
        <w:rPr>
          <w:rFonts w:ascii="Traditional Arabic" w:eastAsia="Calibri" w:hAnsi="Traditional Arabic" w:cs="Traditional Arabic" w:hint="eastAsia"/>
          <w:b/>
          <w:bCs/>
          <w:color w:val="0070C0"/>
          <w:sz w:val="36"/>
          <w:szCs w:val="36"/>
          <w:rtl/>
        </w:rPr>
        <w:t>ُ</w:t>
      </w:r>
      <w:r w:rsidR="00A849EE" w:rsidRPr="002C52EE">
        <w:rPr>
          <w:rFonts w:ascii="Traditional Arabic" w:eastAsia="Calibri" w:hAnsi="Traditional Arabic" w:cs="Traditional Arabic"/>
          <w:b/>
          <w:bCs/>
          <w:color w:val="0070C0"/>
          <w:sz w:val="36"/>
          <w:szCs w:val="36"/>
          <w:rtl/>
        </w:rPr>
        <w:t xml:space="preserve"> مِنْ أُمَّتِي، فَيَقُولُ: مَا تَدْرِي مَا أَحْدَثَتْ بَعْدَكَ</w:t>
      </w:r>
      <w:r w:rsidR="00A849EE" w:rsidRPr="00FA6DB9">
        <w:rPr>
          <w:rFonts w:ascii="Traditional Arabic" w:eastAsia="Calibri" w:hAnsi="Traditional Arabic" w:cs="Traditional Arabic"/>
          <w:sz w:val="36"/>
          <w:szCs w:val="36"/>
          <w:rtl/>
        </w:rPr>
        <w:t xml:space="preserve">). </w:t>
      </w:r>
      <w:r w:rsidR="00A849EE">
        <w:rPr>
          <w:rFonts w:ascii="Traditional Arabic" w:eastAsia="Calibri" w:hAnsi="Traditional Arabic" w:cs="Traditional Arabic" w:hint="cs"/>
          <w:sz w:val="36"/>
          <w:szCs w:val="36"/>
          <w:rtl/>
        </w:rPr>
        <w:t>متفق عليه</w:t>
      </w:r>
      <w:r w:rsidR="00A849EE">
        <w:rPr>
          <w:rFonts w:ascii="Traditional Arabic" w:eastAsia="Calibri" w:hAnsi="Traditional Arabic" w:cs="Traditional Arabic"/>
          <w:sz w:val="36"/>
          <w:szCs w:val="36"/>
          <w:rtl/>
        </w:rPr>
        <w:t>.</w:t>
      </w:r>
    </w:p>
    <w:p w14:paraId="73D17EC8"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9D2912">
        <w:rPr>
          <w:rFonts w:ascii="Traditional Arabic" w:eastAsia="Calibri" w:hAnsi="Traditional Arabic" w:cs="Traditional Arabic"/>
          <w:bCs/>
          <w:color w:val="7030A0"/>
          <w:sz w:val="36"/>
          <w:szCs w:val="36"/>
          <w:rtl/>
        </w:rPr>
        <w:t>من فوائد الحديث:</w:t>
      </w:r>
    </w:p>
    <w:p w14:paraId="46F9A1B6"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البسملة في أوائل السور من القرآن.</w:t>
      </w:r>
    </w:p>
    <w:p w14:paraId="71BDA20C" w14:textId="10A5FC50"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w:t>
      </w:r>
    </w:p>
    <w:p w14:paraId="12FEABE2" w14:textId="4AFEDBC9"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نوم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بحضرة أصحابه.</w:t>
      </w:r>
    </w:p>
    <w:p w14:paraId="4F14CAF4" w14:textId="4ACD3C2A"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أنه إذا رأى التابع من متبوعه تبسم</w:t>
      </w:r>
      <w:r w:rsidR="009D291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أو غيره مما يقتضي حدوث أمر يستحب له أن يسأل عن سببه.</w:t>
      </w:r>
    </w:p>
    <w:p w14:paraId="6BBAC1EA"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إثبات الحوض، والإيمان به واجب.</w:t>
      </w:r>
    </w:p>
    <w:p w14:paraId="76AE0E96" w14:textId="2F90F3AC" w:rsidR="00A849EE" w:rsidRPr="00FA6DB9" w:rsidRDefault="00A849EE" w:rsidP="00A849EE">
      <w:pPr>
        <w:pStyle w:val="2"/>
        <w:rPr>
          <w:rtl/>
        </w:rPr>
      </w:pPr>
      <w:bookmarkStart w:id="138" w:name="_Toc98591141"/>
      <w:r w:rsidRPr="005E029B">
        <w:rPr>
          <w:rtl/>
        </w:rPr>
        <w:t xml:space="preserve">باب وضع يده </w:t>
      </w:r>
      <w:r w:rsidR="00AC49ED">
        <w:rPr>
          <w:rtl/>
        </w:rPr>
        <w:t>اليُمنى</w:t>
      </w:r>
      <w:r w:rsidRPr="005E029B">
        <w:rPr>
          <w:rtl/>
        </w:rPr>
        <w:t xml:space="preserve"> </w:t>
      </w:r>
      <w:r w:rsidR="00C82FFB">
        <w:rPr>
          <w:rtl/>
        </w:rPr>
        <w:t>عَلَى</w:t>
      </w:r>
      <w:r w:rsidRPr="005E029B">
        <w:rPr>
          <w:rtl/>
        </w:rPr>
        <w:t xml:space="preserve"> </w:t>
      </w:r>
      <w:r w:rsidR="00AC49ED">
        <w:rPr>
          <w:rtl/>
        </w:rPr>
        <w:t>اليُسرى</w:t>
      </w:r>
      <w:r w:rsidRPr="005E029B">
        <w:rPr>
          <w:rtl/>
        </w:rPr>
        <w:t xml:space="preserve"> بعد تكبيرة الإحرام تحت صدره فوق سرته</w:t>
      </w:r>
      <w:r>
        <w:rPr>
          <w:rFonts w:hint="cs"/>
          <w:rtl/>
        </w:rPr>
        <w:t>:</w:t>
      </w:r>
      <w:bookmarkEnd w:id="138"/>
    </w:p>
    <w:p w14:paraId="0E7295F1" w14:textId="73586F01" w:rsidR="00A849EE" w:rsidRPr="00FA6DB9" w:rsidRDefault="005A7CC6" w:rsidP="00A849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A849EE" w:rsidRPr="00FA6DB9">
        <w:rPr>
          <w:rFonts w:ascii="Traditional Arabic" w:eastAsia="Calibri" w:hAnsi="Traditional Arabic" w:cs="Traditional Arabic"/>
          <w:sz w:val="36"/>
          <w:szCs w:val="36"/>
          <w:rtl/>
        </w:rPr>
        <w:t xml:space="preserve"> وَائِل</w:t>
      </w:r>
      <w:r>
        <w:rPr>
          <w:rFonts w:ascii="Traditional Arabic" w:eastAsia="Calibri" w:hAnsi="Traditional Arabic" w:cs="Traditional Arabic" w:hint="cs"/>
          <w:sz w:val="36"/>
          <w:szCs w:val="36"/>
          <w:rtl/>
        </w:rPr>
        <w:t>ِ</w:t>
      </w:r>
      <w:r w:rsidR="00A849EE"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A849EE" w:rsidRPr="00FA6DB9">
        <w:rPr>
          <w:rFonts w:ascii="Traditional Arabic" w:eastAsia="Calibri" w:hAnsi="Traditional Arabic" w:cs="Traditional Arabic"/>
          <w:sz w:val="36"/>
          <w:szCs w:val="36"/>
          <w:rtl/>
        </w:rPr>
        <w:t xml:space="preserve"> حُجْرٍ</w:t>
      </w:r>
      <w:r w:rsidR="00A849E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A849EE">
        <w:rPr>
          <w:rFonts w:ascii="Traditional Arabic" w:eastAsia="Calibri" w:hAnsi="Traditional Arabic" w:cs="Traditional Arabic"/>
          <w:sz w:val="36"/>
          <w:szCs w:val="36"/>
          <w:rtl/>
        </w:rPr>
        <w:t>:</w:t>
      </w:r>
      <w:r w:rsidR="00A849E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A849EE" w:rsidRPr="00FA6DB9">
        <w:rPr>
          <w:rFonts w:ascii="Traditional Arabic" w:eastAsia="Calibri" w:hAnsi="Traditional Arabic" w:cs="Traditional Arabic"/>
          <w:sz w:val="36"/>
          <w:szCs w:val="36"/>
          <w:rtl/>
        </w:rPr>
        <w:t xml:space="preserve">رَأَيتُ </w:t>
      </w:r>
      <w:r w:rsidR="00757F87">
        <w:rPr>
          <w:rFonts w:ascii="Traditional Arabic" w:eastAsia="Calibri" w:hAnsi="Traditional Arabic" w:cs="Traditional Arabic"/>
          <w:sz w:val="36"/>
          <w:szCs w:val="36"/>
          <w:rtl/>
        </w:rPr>
        <w:t>النَّبي</w:t>
      </w:r>
      <w:r w:rsidR="00A849EE" w:rsidRPr="00FA6DB9">
        <w:rPr>
          <w:rFonts w:ascii="Traditional Arabic" w:eastAsia="Calibri" w:hAnsi="Traditional Arabic" w:cs="Traditional Arabic"/>
          <w:sz w:val="36"/>
          <w:szCs w:val="36"/>
          <w:rtl/>
        </w:rPr>
        <w:t xml:space="preserve"> </w:t>
      </w:r>
      <w:r w:rsidR="00A849EE">
        <w:rPr>
          <w:rFonts w:ascii="Traditional Arabic" w:eastAsia="Calibri" w:hAnsi="Traditional Arabic" w:cs="Traditional Arabic"/>
          <w:sz w:val="36"/>
          <w:szCs w:val="36"/>
          <w:rtl/>
        </w:rPr>
        <w:t xml:space="preserve">ﷺ </w:t>
      </w:r>
      <w:r w:rsidR="00A849EE" w:rsidRPr="00FA6DB9">
        <w:rPr>
          <w:rFonts w:ascii="Traditional Arabic" w:eastAsia="Calibri" w:hAnsi="Traditional Arabic" w:cs="Traditional Arabic"/>
          <w:sz w:val="36"/>
          <w:szCs w:val="36"/>
          <w:rtl/>
        </w:rPr>
        <w:t xml:space="preserve">رَفَعَ يَدَيْهِ حِينَ دَخَلَ فِي </w:t>
      </w:r>
      <w:r w:rsidR="009F413B">
        <w:rPr>
          <w:rFonts w:ascii="Traditional Arabic" w:eastAsia="Calibri" w:hAnsi="Traditional Arabic" w:cs="Traditional Arabic"/>
          <w:sz w:val="36"/>
          <w:szCs w:val="36"/>
          <w:rtl/>
        </w:rPr>
        <w:t>الصَّلاة</w:t>
      </w:r>
      <w:r w:rsidR="00A849EE" w:rsidRPr="00FA6DB9">
        <w:rPr>
          <w:rFonts w:ascii="Traditional Arabic" w:eastAsia="Calibri" w:hAnsi="Traditional Arabic" w:cs="Traditional Arabic"/>
          <w:sz w:val="36"/>
          <w:szCs w:val="36"/>
          <w:rtl/>
        </w:rPr>
        <w:t xml:space="preserve"> حِيَالَ أُذُنَيْهِ فكَبَّرَ، ثُمَّ الْتَحَفَ بِثَوْبِهِ، ثُمَّ وَضَعَ يَدَهُ </w:t>
      </w:r>
      <w:r w:rsidR="00AC49ED">
        <w:rPr>
          <w:rFonts w:ascii="Traditional Arabic" w:eastAsia="Calibri" w:hAnsi="Traditional Arabic" w:cs="Traditional Arabic"/>
          <w:sz w:val="36"/>
          <w:szCs w:val="36"/>
          <w:rtl/>
        </w:rPr>
        <w:t>اليُمنى</w:t>
      </w:r>
      <w:r w:rsidR="00A849EE"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A849EE" w:rsidRPr="00FA6DB9">
        <w:rPr>
          <w:rFonts w:ascii="Traditional Arabic" w:eastAsia="Calibri" w:hAnsi="Traditional Arabic" w:cs="Traditional Arabic"/>
          <w:sz w:val="36"/>
          <w:szCs w:val="36"/>
          <w:rtl/>
        </w:rPr>
        <w:t xml:space="preserve"> </w:t>
      </w:r>
      <w:r w:rsidR="00AC49ED">
        <w:rPr>
          <w:rFonts w:ascii="Traditional Arabic" w:eastAsia="Calibri" w:hAnsi="Traditional Arabic" w:cs="Traditional Arabic"/>
          <w:sz w:val="36"/>
          <w:szCs w:val="36"/>
          <w:rtl/>
        </w:rPr>
        <w:t>اليُسرى</w:t>
      </w:r>
      <w:r w:rsidR="00A849EE" w:rsidRPr="00FA6DB9">
        <w:rPr>
          <w:rFonts w:ascii="Traditional Arabic" w:eastAsia="Calibri" w:hAnsi="Traditional Arabic" w:cs="Traditional Arabic"/>
          <w:sz w:val="36"/>
          <w:szCs w:val="36"/>
          <w:rtl/>
        </w:rPr>
        <w:t xml:space="preserve">، فَلَمَّا </w:t>
      </w:r>
      <w:r w:rsidR="00A849EE" w:rsidRPr="00FA6DB9">
        <w:rPr>
          <w:rFonts w:ascii="Traditional Arabic" w:eastAsia="Calibri" w:hAnsi="Traditional Arabic" w:cs="Traditional Arabic" w:hint="eastAsia"/>
          <w:sz w:val="36"/>
          <w:szCs w:val="36"/>
          <w:rtl/>
        </w:rPr>
        <w:t>أَرَادَ</w:t>
      </w:r>
      <w:r w:rsidR="00A849EE" w:rsidRPr="00FA6DB9">
        <w:rPr>
          <w:rFonts w:ascii="Traditional Arabic" w:eastAsia="Calibri" w:hAnsi="Traditional Arabic" w:cs="Traditional Arabic"/>
          <w:sz w:val="36"/>
          <w:szCs w:val="36"/>
          <w:rtl/>
        </w:rPr>
        <w:t xml:space="preserve"> أَنْ يَرْكَعَ </w:t>
      </w:r>
      <w:r w:rsidR="00A849EE" w:rsidRPr="00FA6DB9">
        <w:rPr>
          <w:rFonts w:ascii="Traditional Arabic" w:eastAsia="Calibri" w:hAnsi="Traditional Arabic" w:cs="Traditional Arabic"/>
          <w:sz w:val="36"/>
          <w:szCs w:val="36"/>
          <w:rtl/>
        </w:rPr>
        <w:lastRenderedPageBreak/>
        <w:t>أَخْرَجَ يَدَيْهِ مِنَ الثَّوْبِ، ثُمَّ رَفَعَهُمَا، ثُمَّ كَبَّرَ فَرَكَعَ، فَلَمَّا قَالَ: سَمِعَ اللَّهُ لِمَنْ حَمِدَهُ رَفَعَ يَدَيْهِ، فَلَمَّا سَجَدَ سَجَدَ بَيْنَ كَفَّيْهِ</w:t>
      </w:r>
      <w:r w:rsidR="00325795">
        <w:rPr>
          <w:rFonts w:ascii="Traditional Arabic" w:eastAsia="Calibri" w:hAnsi="Traditional Arabic" w:cs="Traditional Arabic"/>
          <w:sz w:val="36"/>
          <w:szCs w:val="36"/>
          <w:rtl/>
        </w:rPr>
        <w:t>"</w:t>
      </w:r>
      <w:r w:rsidR="00A849EE" w:rsidRPr="00FA6DB9">
        <w:rPr>
          <w:rFonts w:ascii="Traditional Arabic" w:eastAsia="Calibri" w:hAnsi="Traditional Arabic" w:cs="Traditional Arabic"/>
          <w:sz w:val="36"/>
          <w:szCs w:val="36"/>
          <w:rtl/>
        </w:rPr>
        <w:t xml:space="preserve"> </w:t>
      </w:r>
      <w:r w:rsidR="00A849EE">
        <w:rPr>
          <w:rFonts w:ascii="Traditional Arabic" w:eastAsia="Calibri" w:hAnsi="Traditional Arabic" w:cs="Traditional Arabic"/>
          <w:sz w:val="36"/>
          <w:szCs w:val="36"/>
          <w:rtl/>
        </w:rPr>
        <w:t>رواه مسلم.</w:t>
      </w:r>
    </w:p>
    <w:p w14:paraId="28D77511" w14:textId="77777777" w:rsidR="00A7235D" w:rsidRDefault="00A849EE" w:rsidP="00A7235D">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8AD66D9" w14:textId="30B4CD44" w:rsidR="00A849EE" w:rsidRPr="00A7235D" w:rsidRDefault="00A849EE" w:rsidP="00A7235D">
      <w:pPr>
        <w:spacing w:line="256" w:lineRule="auto"/>
        <w:ind w:firstLine="720"/>
        <w:jc w:val="both"/>
        <w:rPr>
          <w:rFonts w:ascii="Traditional Arabic" w:eastAsia="Calibri" w:hAnsi="Traditional Arabic" w:cs="Traditional Arabic"/>
          <w:bCs/>
          <w:color w:val="7030A0"/>
          <w:sz w:val="36"/>
          <w:szCs w:val="36"/>
          <w:rtl/>
        </w:rPr>
      </w:pPr>
      <w:r w:rsidRPr="00A7235D">
        <w:rPr>
          <w:rFonts w:ascii="Traditional Arabic" w:eastAsia="Calibri" w:hAnsi="Traditional Arabic" w:cs="Traditional Arabic"/>
          <w:sz w:val="36"/>
          <w:szCs w:val="36"/>
          <w:rtl/>
        </w:rPr>
        <w:t>حيال أذنيه: ق</w:t>
      </w:r>
      <w:r w:rsidR="00A548C5">
        <w:rPr>
          <w:rFonts w:ascii="Traditional Arabic" w:eastAsia="Calibri" w:hAnsi="Traditional Arabic" w:cs="Traditional Arabic" w:hint="cs"/>
          <w:sz w:val="36"/>
          <w:szCs w:val="36"/>
          <w:rtl/>
        </w:rPr>
        <w:t>ُ</w:t>
      </w:r>
      <w:r w:rsidRPr="00A7235D">
        <w:rPr>
          <w:rFonts w:ascii="Traditional Arabic" w:eastAsia="Calibri" w:hAnsi="Traditional Arabic" w:cs="Traditional Arabic"/>
          <w:sz w:val="36"/>
          <w:szCs w:val="36"/>
          <w:rtl/>
        </w:rPr>
        <w:t>بالت</w:t>
      </w:r>
      <w:r w:rsidR="00BB3E82">
        <w:rPr>
          <w:rFonts w:ascii="Traditional Arabic" w:eastAsia="Calibri" w:hAnsi="Traditional Arabic" w:cs="Traditional Arabic" w:hint="cs"/>
          <w:sz w:val="36"/>
          <w:szCs w:val="36"/>
          <w:rtl/>
        </w:rPr>
        <w:t>َ</w:t>
      </w:r>
      <w:r w:rsidRPr="00A7235D">
        <w:rPr>
          <w:rFonts w:ascii="Traditional Arabic" w:eastAsia="Calibri" w:hAnsi="Traditional Arabic" w:cs="Traditional Arabic"/>
          <w:sz w:val="36"/>
          <w:szCs w:val="36"/>
          <w:rtl/>
        </w:rPr>
        <w:t>هما.</w:t>
      </w:r>
    </w:p>
    <w:p w14:paraId="0F4F772A"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769B420C" w14:textId="6CB2CD3D"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العمل القليل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لا ي</w:t>
      </w:r>
      <w:r w:rsidR="00A7235D">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بطلها.</w:t>
      </w:r>
    </w:p>
    <w:p w14:paraId="3D41C49D" w14:textId="63E67E4F"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رفع يديه عند الدخول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وعند الركوع وعند الرفع منه.</w:t>
      </w:r>
    </w:p>
    <w:p w14:paraId="1F20976D" w14:textId="60F6060F"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كشف اليدين عند الرفع ووضعهما في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الأرض حذو منكبيه.</w:t>
      </w:r>
    </w:p>
    <w:p w14:paraId="405DE2A6" w14:textId="53BB94E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استحباب وضع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بعد تكبيرة الإحرام، ويجعلهما تحت صدره فوق سرته.</w:t>
      </w:r>
    </w:p>
    <w:p w14:paraId="6CCCE107" w14:textId="5E4C3FF4"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5- </w:t>
      </w:r>
      <w:r w:rsidRPr="00FA6DB9">
        <w:rPr>
          <w:rFonts w:ascii="Traditional Arabic" w:eastAsia="Calibri" w:hAnsi="Traditional Arabic" w:cs="Traditional Arabic"/>
          <w:sz w:val="36"/>
          <w:szCs w:val="36"/>
          <w:rtl/>
        </w:rPr>
        <w:t xml:space="preserve">قال العلماء: الحكمة في وضع إحداهما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الأخرى أنه أقرب إلى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xml:space="preserve"> ومنعهما من العبث، والله أعلم</w:t>
      </w:r>
      <w:r w:rsidR="00AC49ED">
        <w:rPr>
          <w:rFonts w:ascii="Traditional Arabic" w:eastAsia="Calibri" w:hAnsi="Traditional Arabic" w:cs="Traditional Arabic" w:hint="cs"/>
          <w:sz w:val="36"/>
          <w:szCs w:val="36"/>
          <w:rtl/>
        </w:rPr>
        <w:t>.</w:t>
      </w:r>
    </w:p>
    <w:p w14:paraId="141EF048" w14:textId="26F2DC13" w:rsidR="00A849EE" w:rsidRPr="00FA6DB9" w:rsidRDefault="00A849EE" w:rsidP="00A849EE">
      <w:pPr>
        <w:pStyle w:val="2"/>
        <w:rPr>
          <w:rtl/>
        </w:rPr>
      </w:pPr>
      <w:bookmarkStart w:id="139" w:name="_Toc98591142"/>
      <w:r>
        <w:rPr>
          <w:rFonts w:hint="cs"/>
          <w:rtl/>
        </w:rPr>
        <w:t>باب فضل الت</w:t>
      </w:r>
      <w:r w:rsidR="00AC49ED">
        <w:rPr>
          <w:rFonts w:hint="cs"/>
          <w:rtl/>
        </w:rPr>
        <w:t>َّ</w:t>
      </w:r>
      <w:r>
        <w:rPr>
          <w:rFonts w:hint="cs"/>
          <w:rtl/>
        </w:rPr>
        <w:t>أمين:</w:t>
      </w:r>
      <w:bookmarkEnd w:id="139"/>
    </w:p>
    <w:p w14:paraId="01F4C41D" w14:textId="5A6011B9" w:rsidR="00A849EE"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w:t>
      </w: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60FD7">
        <w:rPr>
          <w:rFonts w:ascii="Traditional Arabic" w:eastAsia="Calibri" w:hAnsi="Traditional Arabic" w:cs="Traditional Arabic"/>
          <w:b/>
          <w:bCs/>
          <w:color w:val="0070C0"/>
          <w:sz w:val="36"/>
          <w:szCs w:val="36"/>
          <w:rtl/>
        </w:rPr>
        <w:t xml:space="preserve">إِذَا أَمَّنَ </w:t>
      </w:r>
      <w:r w:rsidR="006B03DE">
        <w:rPr>
          <w:rFonts w:ascii="Traditional Arabic" w:eastAsia="Calibri" w:hAnsi="Traditional Arabic" w:cs="Traditional Arabic"/>
          <w:b/>
          <w:bCs/>
          <w:color w:val="0070C0"/>
          <w:sz w:val="36"/>
          <w:szCs w:val="36"/>
          <w:rtl/>
        </w:rPr>
        <w:t>الإِمَام</w:t>
      </w:r>
      <w:r w:rsidRPr="00D60FD7">
        <w:rPr>
          <w:rFonts w:ascii="Traditional Arabic" w:eastAsia="Calibri" w:hAnsi="Traditional Arabic" w:cs="Traditional Arabic"/>
          <w:b/>
          <w:bCs/>
          <w:color w:val="0070C0"/>
          <w:sz w:val="36"/>
          <w:szCs w:val="36"/>
          <w:rtl/>
        </w:rPr>
        <w:t xml:space="preserve"> فَأَمِّنُوا؛ فَإِنَّهُ مَنْ وَافَقَ تَأْمِينُهُ تَأْمِينَ الْمَلَائِكَةِ غُفِرَ لَهُ مَا تَقَدَّمَ مِنْ ذَنْبِهِ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6144ABA" w14:textId="0EEBE5CB"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64956">
        <w:rPr>
          <w:rFonts w:ascii="Traditional Arabic" w:eastAsia="Calibri" w:hAnsi="Traditional Arabic" w:cs="Traditional Arabic"/>
          <w:b/>
          <w:bCs/>
          <w:color w:val="0070C0"/>
          <w:sz w:val="36"/>
          <w:szCs w:val="36"/>
          <w:rtl/>
        </w:rPr>
        <w:t xml:space="preserve">إِذَا قَالَ أَحَدُكُمْ فِي </w:t>
      </w:r>
      <w:r w:rsidR="009F413B">
        <w:rPr>
          <w:rFonts w:ascii="Traditional Arabic" w:eastAsia="Calibri" w:hAnsi="Traditional Arabic" w:cs="Traditional Arabic"/>
          <w:b/>
          <w:bCs/>
          <w:color w:val="0070C0"/>
          <w:sz w:val="36"/>
          <w:szCs w:val="36"/>
          <w:rtl/>
        </w:rPr>
        <w:t>الصَّلاة</w:t>
      </w:r>
      <w:r w:rsidRPr="00C64956">
        <w:rPr>
          <w:rFonts w:ascii="Traditional Arabic" w:eastAsia="Calibri" w:hAnsi="Traditional Arabic" w:cs="Traditional Arabic"/>
          <w:b/>
          <w:bCs/>
          <w:color w:val="0070C0"/>
          <w:sz w:val="36"/>
          <w:szCs w:val="36"/>
          <w:rtl/>
        </w:rPr>
        <w:t>: آمِينَ، وَالْمَلَائِكَةُ فِي السَّمَاءِ: آمِينَ، فَوَافَقَ إِحْدَاهُمَا الْأُخْرَى، غُفِرَ لَهُ مَا تَقَدَّمَ مِنْ ذَنْبِهِ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3839245" w14:textId="0C15AAC8" w:rsidR="00A849EE" w:rsidRPr="00FA6DB9" w:rsidRDefault="00A849EE" w:rsidP="00A849EE">
      <w:pPr>
        <w:pStyle w:val="333"/>
        <w:rPr>
          <w:rtl/>
        </w:rPr>
      </w:pPr>
      <w:r>
        <w:rPr>
          <w:rFonts w:hint="cs"/>
          <w:rtl/>
        </w:rPr>
        <w:t>من فوائد الحديث</w:t>
      </w:r>
      <w:r w:rsidR="005A7CC6">
        <w:rPr>
          <w:rFonts w:hint="cs"/>
          <w:rtl/>
        </w:rPr>
        <w:t>ين</w:t>
      </w:r>
      <w:r>
        <w:rPr>
          <w:rtl/>
        </w:rPr>
        <w:t>:</w:t>
      </w:r>
    </w:p>
    <w:p w14:paraId="198F439A" w14:textId="6F2D4B9F"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sidRPr="007105C1">
        <w:rPr>
          <w:rFonts w:ascii="Traditional Arabic" w:eastAsia="Calibri" w:hAnsi="Traditional Arabic" w:cs="Traditional Arabic"/>
          <w:sz w:val="36"/>
          <w:szCs w:val="36"/>
          <w:rtl/>
        </w:rPr>
        <w:t xml:space="preserve"> استحباب التأمين عقب الفاتحة للإمام، والمأموم، والمنفرد، وأنه ينبغي أن يكون تأمين المأموم مع تأمين </w:t>
      </w:r>
      <w:r w:rsidR="006B03DE">
        <w:rPr>
          <w:rFonts w:ascii="Traditional Arabic" w:eastAsia="Calibri" w:hAnsi="Traditional Arabic" w:cs="Traditional Arabic"/>
          <w:sz w:val="36"/>
          <w:szCs w:val="36"/>
          <w:rtl/>
        </w:rPr>
        <w:t>الإِمَام</w:t>
      </w:r>
      <w:r w:rsidRPr="007105C1">
        <w:rPr>
          <w:rFonts w:ascii="Traditional Arabic" w:eastAsia="Calibri" w:hAnsi="Traditional Arabic" w:cs="Traditional Arabic"/>
          <w:sz w:val="36"/>
          <w:szCs w:val="36"/>
          <w:rtl/>
        </w:rPr>
        <w:t xml:space="preserve"> لا قبله ولا بعده</w:t>
      </w:r>
      <w:r w:rsidRPr="00FA6DB9">
        <w:rPr>
          <w:rFonts w:ascii="Traditional Arabic" w:eastAsia="Calibri" w:hAnsi="Traditional Arabic" w:cs="Traditional Arabic"/>
          <w:sz w:val="36"/>
          <w:szCs w:val="36"/>
          <w:rtl/>
        </w:rPr>
        <w:t>.</w:t>
      </w:r>
    </w:p>
    <w:p w14:paraId="28211907" w14:textId="77777777"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٢- فضل موافقة تأمين المأموم لتأمين إمامه.</w:t>
      </w:r>
    </w:p>
    <w:p w14:paraId="18C9F038" w14:textId="1C764ABE" w:rsidR="00A849EE" w:rsidRPr="00FA6DB9"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فضل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فإن تأمينه موافقٌ لتأمين الملائكة؛ ولهذا شرعت موافقة المأمومين له فيه، بخلاف غيره.</w:t>
      </w:r>
    </w:p>
    <w:p w14:paraId="1611638C" w14:textId="518A3305" w:rsidR="00A849EE" w:rsidRDefault="00A849EE" w:rsidP="00A849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فضل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وكرمه؛ حيث جعل غفر الذنوب الصغائر مرتبًا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موافقة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في التأمين.</w:t>
      </w:r>
    </w:p>
    <w:p w14:paraId="231E6BEA" w14:textId="298E9AC5" w:rsidR="00A15AEE" w:rsidRPr="00FA6DB9" w:rsidRDefault="00A15AEE" w:rsidP="00A15AEE">
      <w:pPr>
        <w:pStyle w:val="2"/>
        <w:rPr>
          <w:rtl/>
        </w:rPr>
      </w:pPr>
      <w:bookmarkStart w:id="140" w:name="_Toc98591143"/>
      <w:r>
        <w:rPr>
          <w:rFonts w:hint="cs"/>
          <w:rtl/>
        </w:rPr>
        <w:t xml:space="preserve">باب رفع البصر إلى السماء في </w:t>
      </w:r>
      <w:r w:rsidR="009F413B">
        <w:rPr>
          <w:rFonts w:hint="cs"/>
          <w:rtl/>
        </w:rPr>
        <w:t>الصَّلاة</w:t>
      </w:r>
      <w:r>
        <w:rPr>
          <w:rFonts w:hint="cs"/>
          <w:rtl/>
        </w:rPr>
        <w:t>:</w:t>
      </w:r>
      <w:bookmarkEnd w:id="140"/>
    </w:p>
    <w:p w14:paraId="611EBBC2" w14:textId="2A8212F5"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9B6499">
        <w:rPr>
          <w:rFonts w:ascii="Traditional Arabic" w:eastAsia="Calibri" w:hAnsi="Traditional Arabic" w:cs="Traditional Arabic"/>
          <w:b/>
          <w:bCs/>
          <w:color w:val="0070C0"/>
          <w:sz w:val="36"/>
          <w:szCs w:val="36"/>
          <w:rtl/>
        </w:rPr>
        <w:t>مَا بَالُ أَقْوَامٍ يَرْفَعُونَ أَبْصَارَهُمْ إِلَى السَّمَاءِ فِي صَلَاتِهِمْ</w:t>
      </w:r>
      <w:r w:rsidRPr="00FA6DB9">
        <w:rPr>
          <w:rFonts w:ascii="Traditional Arabic" w:eastAsia="Calibri" w:hAnsi="Traditional Arabic" w:cs="Traditional Arabic"/>
          <w:sz w:val="36"/>
          <w:szCs w:val="36"/>
          <w:rtl/>
        </w:rPr>
        <w:t xml:space="preserve">). فَاشْتَدَّ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فِي ذَلِكَ حَتَّى قَالَ: (</w:t>
      </w:r>
      <w:r w:rsidRPr="009B6499">
        <w:rPr>
          <w:rFonts w:ascii="Traditional Arabic" w:eastAsia="Calibri" w:hAnsi="Traditional Arabic" w:cs="Traditional Arabic"/>
          <w:b/>
          <w:bCs/>
          <w:color w:val="0070C0"/>
          <w:sz w:val="36"/>
          <w:szCs w:val="36"/>
          <w:rtl/>
        </w:rPr>
        <w:t>لَيَنْتَهُنَّ عَنْ ذَلِكَ أَو</w:t>
      </w:r>
      <w:r w:rsidRPr="009B6499">
        <w:rPr>
          <w:rFonts w:ascii="Traditional Arabic" w:eastAsia="Calibri" w:hAnsi="Traditional Arabic" w:cs="Traditional Arabic" w:hint="eastAsia"/>
          <w:b/>
          <w:bCs/>
          <w:color w:val="0070C0"/>
          <w:sz w:val="36"/>
          <w:szCs w:val="36"/>
          <w:rtl/>
        </w:rPr>
        <w:t>ْ</w:t>
      </w:r>
      <w:r w:rsidRPr="009B6499">
        <w:rPr>
          <w:rFonts w:ascii="Traditional Arabic" w:eastAsia="Calibri" w:hAnsi="Traditional Arabic" w:cs="Traditional Arabic"/>
          <w:b/>
          <w:bCs/>
          <w:color w:val="0070C0"/>
          <w:sz w:val="36"/>
          <w:szCs w:val="36"/>
          <w:rtl/>
        </w:rPr>
        <w:t xml:space="preserve"> لَتُخْطَفَنَّ أَبْصَارُهُمْ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315F3D0" w14:textId="77777777" w:rsidR="00A15AEE" w:rsidRPr="00FA6DB9" w:rsidRDefault="00A15AEE" w:rsidP="00A15AEE">
      <w:pPr>
        <w:pStyle w:val="333"/>
        <w:rPr>
          <w:rtl/>
        </w:rPr>
      </w:pPr>
      <w:r w:rsidRPr="00AC49ED">
        <w:rPr>
          <w:rFonts w:hint="cs"/>
          <w:rtl/>
        </w:rPr>
        <w:t>من فوائد الحديث</w:t>
      </w:r>
      <w:r w:rsidRPr="00AC49ED">
        <w:rPr>
          <w:rtl/>
        </w:rPr>
        <w:t>:</w:t>
      </w:r>
    </w:p>
    <w:p w14:paraId="2C3779CF" w14:textId="57D5178C"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تحريم رفع البصر عمد</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في أثناء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لغير حاجة؛ لأن هذا الوعيد لا يكون إلا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ارتكاب معصية.</w:t>
      </w:r>
    </w:p>
    <w:p w14:paraId="6748CECB"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من آداب النصيحة في المجالس العامة عدم التعيينِ أو توجيهِ الخطاب المباشر؛ لما فيه من الاستفزاز المؤدي إلى عدم قبول النصيحة.</w:t>
      </w:r>
    </w:p>
    <w:p w14:paraId="6F321E5B"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من الحكمة في النصح التشديد في التحذير إذا تطلب الأمر ذلك.</w:t>
      </w:r>
    </w:p>
    <w:p w14:paraId="70C37660" w14:textId="7FD0CBF9" w:rsidR="00A15AEE" w:rsidRPr="00FA6DB9" w:rsidRDefault="00A15AEE" w:rsidP="00A15AEE">
      <w:pPr>
        <w:pStyle w:val="2"/>
        <w:rPr>
          <w:rtl/>
        </w:rPr>
      </w:pPr>
      <w:bookmarkStart w:id="141" w:name="_Toc98591144"/>
      <w:r>
        <w:rPr>
          <w:rFonts w:hint="cs"/>
          <w:rtl/>
        </w:rPr>
        <w:t>باب الالتفات</w:t>
      </w:r>
      <w:r w:rsidR="0097603B">
        <w:rPr>
          <w:rFonts w:hint="cs"/>
          <w:rtl/>
        </w:rPr>
        <w:t>ِ</w:t>
      </w:r>
      <w:r>
        <w:rPr>
          <w:rFonts w:hint="cs"/>
          <w:rtl/>
        </w:rPr>
        <w:t xml:space="preserve"> في </w:t>
      </w:r>
      <w:r w:rsidR="009F413B">
        <w:rPr>
          <w:rFonts w:hint="cs"/>
          <w:rtl/>
        </w:rPr>
        <w:t>الصَّلاة</w:t>
      </w:r>
      <w:r>
        <w:rPr>
          <w:rFonts w:hint="cs"/>
          <w:rtl/>
        </w:rPr>
        <w:t>:</w:t>
      </w:r>
      <w:bookmarkEnd w:id="141"/>
    </w:p>
    <w:p w14:paraId="15A141AE" w14:textId="4BFD93D6" w:rsidR="00A15AEE" w:rsidRPr="00FA6DB9" w:rsidRDefault="005A7CC6" w:rsidP="00A15AE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A15AEE"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A15AEE" w:rsidRPr="00FA6DB9">
        <w:rPr>
          <w:rFonts w:ascii="Traditional Arabic" w:eastAsia="Calibri" w:hAnsi="Traditional Arabic" w:cs="Traditional Arabic"/>
          <w:sz w:val="36"/>
          <w:szCs w:val="36"/>
          <w:rtl/>
        </w:rPr>
        <w:t>: سَأَلْتُ رَسُولَ اللَّهِ</w:t>
      </w:r>
      <w:r w:rsidR="00A15A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A15AEE" w:rsidRPr="00FA6DB9">
        <w:rPr>
          <w:rFonts w:ascii="Traditional Arabic" w:eastAsia="Calibri" w:hAnsi="Traditional Arabic" w:cs="Traditional Arabic"/>
          <w:sz w:val="36"/>
          <w:szCs w:val="36"/>
          <w:rtl/>
        </w:rPr>
        <w:t xml:space="preserve">عَنْ الِالْتِفَاتِ فِي </w:t>
      </w:r>
      <w:r w:rsidR="009F413B">
        <w:rPr>
          <w:rFonts w:ascii="Traditional Arabic" w:eastAsia="Calibri" w:hAnsi="Traditional Arabic" w:cs="Traditional Arabic"/>
          <w:sz w:val="36"/>
          <w:szCs w:val="36"/>
          <w:rtl/>
        </w:rPr>
        <w:t>الصَّلاة</w:t>
      </w:r>
      <w:r w:rsidR="00A15AEE" w:rsidRPr="00FA6DB9">
        <w:rPr>
          <w:rFonts w:ascii="Traditional Arabic" w:eastAsia="Calibri" w:hAnsi="Traditional Arabic" w:cs="Traditional Arabic"/>
          <w:sz w:val="36"/>
          <w:szCs w:val="36"/>
          <w:rtl/>
        </w:rPr>
        <w:t>، فَقَالَ: (</w:t>
      </w:r>
      <w:r w:rsidR="00A15AEE" w:rsidRPr="001065B9">
        <w:rPr>
          <w:rFonts w:ascii="Traditional Arabic" w:eastAsia="Calibri" w:hAnsi="Traditional Arabic" w:cs="Traditional Arabic"/>
          <w:b/>
          <w:bCs/>
          <w:color w:val="0070C0"/>
          <w:sz w:val="36"/>
          <w:szCs w:val="36"/>
          <w:rtl/>
        </w:rPr>
        <w:t xml:space="preserve">هُوَ اخْتِلَاسٌ يَخْتَلِسُهُ </w:t>
      </w:r>
      <w:r w:rsidR="00516973">
        <w:rPr>
          <w:rFonts w:ascii="Traditional Arabic" w:eastAsia="Calibri" w:hAnsi="Traditional Arabic" w:cs="Traditional Arabic"/>
          <w:b/>
          <w:bCs/>
          <w:color w:val="0070C0"/>
          <w:sz w:val="36"/>
          <w:szCs w:val="36"/>
          <w:rtl/>
        </w:rPr>
        <w:t>الشَّيطان</w:t>
      </w:r>
      <w:r w:rsidR="00A15AEE" w:rsidRPr="001065B9">
        <w:rPr>
          <w:rFonts w:ascii="Traditional Arabic" w:eastAsia="Calibri" w:hAnsi="Traditional Arabic" w:cs="Traditional Arabic"/>
          <w:b/>
          <w:bCs/>
          <w:color w:val="0070C0"/>
          <w:sz w:val="36"/>
          <w:szCs w:val="36"/>
          <w:rtl/>
        </w:rPr>
        <w:t xml:space="preserve"> مِنْ صَلَاةِ الْعَبْدِ</w:t>
      </w:r>
      <w:r w:rsidR="00A15AEE" w:rsidRPr="00FA6DB9">
        <w:rPr>
          <w:rFonts w:ascii="Traditional Arabic" w:eastAsia="Calibri" w:hAnsi="Traditional Arabic" w:cs="Traditional Arabic"/>
          <w:sz w:val="36"/>
          <w:szCs w:val="36"/>
          <w:rtl/>
        </w:rPr>
        <w:t>) رواه البخاري.</w:t>
      </w:r>
    </w:p>
    <w:p w14:paraId="66616CFA" w14:textId="77777777" w:rsidR="00A15AEE" w:rsidRPr="00FA6DB9" w:rsidRDefault="00A15AEE" w:rsidP="00A15AEE">
      <w:pPr>
        <w:pStyle w:val="333"/>
        <w:rPr>
          <w:rtl/>
        </w:rPr>
      </w:pPr>
      <w:r>
        <w:rPr>
          <w:rtl/>
        </w:rPr>
        <w:t>معاني الكلمات:</w:t>
      </w:r>
    </w:p>
    <w:p w14:paraId="429E9893" w14:textId="77777777" w:rsidR="00A15AEE" w:rsidRPr="00E86070" w:rsidRDefault="00A15AEE" w:rsidP="005A7CC6">
      <w:pPr>
        <w:pStyle w:val="ab"/>
        <w:spacing w:after="160" w:line="256" w:lineRule="auto"/>
        <w:jc w:val="both"/>
        <w:rPr>
          <w:rFonts w:ascii="Traditional Arabic" w:eastAsia="Calibri" w:hAnsi="Traditional Arabic" w:cs="Traditional Arabic"/>
          <w:sz w:val="36"/>
          <w:szCs w:val="36"/>
          <w:rtl/>
        </w:rPr>
      </w:pPr>
      <w:r w:rsidRPr="00E86070">
        <w:rPr>
          <w:rFonts w:ascii="Traditional Arabic" w:eastAsia="Calibri" w:hAnsi="Traditional Arabic" w:cs="Traditional Arabic"/>
          <w:sz w:val="36"/>
          <w:szCs w:val="36"/>
          <w:rtl/>
        </w:rPr>
        <w:t>اختلاس، أي: اختطاف بسرعة</w:t>
      </w:r>
      <w:r>
        <w:rPr>
          <w:rFonts w:ascii="Traditional Arabic" w:eastAsia="Calibri" w:hAnsi="Traditional Arabic" w:cs="Traditional Arabic" w:hint="cs"/>
          <w:sz w:val="36"/>
          <w:szCs w:val="36"/>
          <w:rtl/>
        </w:rPr>
        <w:t>.</w:t>
      </w:r>
    </w:p>
    <w:p w14:paraId="59500C81" w14:textId="77777777" w:rsidR="00A15AEE" w:rsidRDefault="00A15AEE" w:rsidP="00A15AEE">
      <w:pPr>
        <w:pStyle w:val="333"/>
        <w:rPr>
          <w:rtl/>
        </w:rPr>
      </w:pPr>
      <w:r>
        <w:rPr>
          <w:rFonts w:hint="cs"/>
          <w:rtl/>
        </w:rPr>
        <w:t>من فوائد الحديث:</w:t>
      </w:r>
    </w:p>
    <w:p w14:paraId="6EFC872E" w14:textId="3223EDBC" w:rsidR="00A15AEE" w:rsidRPr="00604E55" w:rsidRDefault="00A15AEE" w:rsidP="00C57B6E">
      <w:pPr>
        <w:pStyle w:val="ab"/>
        <w:numPr>
          <w:ilvl w:val="0"/>
          <w:numId w:val="205"/>
        </w:numPr>
        <w:spacing w:after="160" w:line="256" w:lineRule="auto"/>
        <w:jc w:val="both"/>
        <w:rPr>
          <w:rFonts w:ascii="Traditional Arabic" w:eastAsia="Calibri" w:hAnsi="Traditional Arabic" w:cs="Traditional Arabic"/>
          <w:sz w:val="36"/>
          <w:szCs w:val="36"/>
          <w:rtl/>
        </w:rPr>
      </w:pPr>
      <w:r w:rsidRPr="00604E55">
        <w:rPr>
          <w:rFonts w:ascii="Traditional Arabic" w:eastAsia="Calibri" w:hAnsi="Traditional Arabic" w:cs="Traditional Arabic"/>
          <w:sz w:val="36"/>
          <w:szCs w:val="36"/>
          <w:rtl/>
        </w:rPr>
        <w:lastRenderedPageBreak/>
        <w:t>سمِّي اختلاس</w:t>
      </w:r>
      <w:r w:rsidR="0011116C">
        <w:rPr>
          <w:rFonts w:ascii="Traditional Arabic" w:eastAsia="Calibri" w:hAnsi="Traditional Arabic" w:cs="Traditional Arabic" w:hint="cs"/>
          <w:sz w:val="36"/>
          <w:szCs w:val="36"/>
          <w:rtl/>
        </w:rPr>
        <w:t>ً</w:t>
      </w:r>
      <w:r w:rsidRPr="00604E55">
        <w:rPr>
          <w:rFonts w:ascii="Traditional Arabic" w:eastAsia="Calibri" w:hAnsi="Traditional Arabic" w:cs="Traditional Arabic"/>
          <w:sz w:val="36"/>
          <w:szCs w:val="36"/>
          <w:rtl/>
        </w:rPr>
        <w:t>ا تصوير</w:t>
      </w:r>
      <w:r w:rsidR="0011116C">
        <w:rPr>
          <w:rFonts w:ascii="Traditional Arabic" w:eastAsia="Calibri" w:hAnsi="Traditional Arabic" w:cs="Traditional Arabic" w:hint="cs"/>
          <w:sz w:val="36"/>
          <w:szCs w:val="36"/>
          <w:rtl/>
        </w:rPr>
        <w:t>ً</w:t>
      </w:r>
      <w:r w:rsidRPr="00604E55">
        <w:rPr>
          <w:rFonts w:ascii="Traditional Arabic" w:eastAsia="Calibri" w:hAnsi="Traditional Arabic" w:cs="Traditional Arabic"/>
          <w:sz w:val="36"/>
          <w:szCs w:val="36"/>
          <w:rtl/>
        </w:rPr>
        <w:t>ا لق</w:t>
      </w:r>
      <w:r w:rsidR="0011116C">
        <w:rPr>
          <w:rFonts w:ascii="Traditional Arabic" w:eastAsia="Calibri" w:hAnsi="Traditional Arabic" w:cs="Traditional Arabic" w:hint="cs"/>
          <w:sz w:val="36"/>
          <w:szCs w:val="36"/>
          <w:rtl/>
        </w:rPr>
        <w:t>ُ</w:t>
      </w:r>
      <w:r w:rsidRPr="00604E55">
        <w:rPr>
          <w:rFonts w:ascii="Traditional Arabic" w:eastAsia="Calibri" w:hAnsi="Traditional Arabic" w:cs="Traditional Arabic"/>
          <w:sz w:val="36"/>
          <w:szCs w:val="36"/>
          <w:rtl/>
        </w:rPr>
        <w:t xml:space="preserve">بح تلك الفعلة بالمختلَس؛ لأن </w:t>
      </w:r>
      <w:r w:rsidR="00516973">
        <w:rPr>
          <w:rFonts w:ascii="Traditional Arabic" w:eastAsia="Calibri" w:hAnsi="Traditional Arabic" w:cs="Traditional Arabic"/>
          <w:sz w:val="36"/>
          <w:szCs w:val="36"/>
          <w:rtl/>
        </w:rPr>
        <w:t>الشَّيطان</w:t>
      </w:r>
      <w:r w:rsidRPr="00604E55">
        <w:rPr>
          <w:rFonts w:ascii="Traditional Arabic" w:eastAsia="Calibri" w:hAnsi="Traditional Arabic" w:cs="Traditional Arabic"/>
          <w:sz w:val="36"/>
          <w:szCs w:val="36"/>
          <w:rtl/>
        </w:rPr>
        <w:t xml:space="preserve"> يفوت عليه إقبال الله عليه في صلاته إذا التفت المصلي فيها.</w:t>
      </w:r>
    </w:p>
    <w:p w14:paraId="68DAD323" w14:textId="521BB0F0" w:rsidR="00A15AEE" w:rsidRPr="00604E55" w:rsidRDefault="00A15AEE" w:rsidP="00C57B6E">
      <w:pPr>
        <w:pStyle w:val="ab"/>
        <w:numPr>
          <w:ilvl w:val="0"/>
          <w:numId w:val="205"/>
        </w:numPr>
        <w:spacing w:after="160" w:line="256" w:lineRule="auto"/>
        <w:jc w:val="both"/>
        <w:rPr>
          <w:rFonts w:ascii="Traditional Arabic" w:eastAsia="Calibri" w:hAnsi="Traditional Arabic" w:cs="Traditional Arabic"/>
          <w:sz w:val="36"/>
          <w:szCs w:val="36"/>
          <w:rtl/>
        </w:rPr>
      </w:pPr>
      <w:r w:rsidRPr="00604E55">
        <w:rPr>
          <w:rFonts w:ascii="Traditional Arabic" w:eastAsia="Calibri" w:hAnsi="Traditional Arabic" w:cs="Traditional Arabic"/>
          <w:sz w:val="36"/>
          <w:szCs w:val="36"/>
          <w:rtl/>
        </w:rPr>
        <w:t xml:space="preserve">كراهة الالتفات في </w:t>
      </w:r>
      <w:r w:rsidR="009F413B">
        <w:rPr>
          <w:rFonts w:ascii="Traditional Arabic" w:eastAsia="Calibri" w:hAnsi="Traditional Arabic" w:cs="Traditional Arabic"/>
          <w:sz w:val="36"/>
          <w:szCs w:val="36"/>
          <w:rtl/>
        </w:rPr>
        <w:t>الصَّلاة</w:t>
      </w:r>
      <w:r w:rsidR="00690EEE">
        <w:rPr>
          <w:rFonts w:ascii="Traditional Arabic" w:eastAsia="Calibri" w:hAnsi="Traditional Arabic" w:cs="Traditional Arabic" w:hint="cs"/>
          <w:sz w:val="36"/>
          <w:szCs w:val="36"/>
          <w:rtl/>
        </w:rPr>
        <w:t>،</w:t>
      </w:r>
      <w:r w:rsidRPr="00604E55">
        <w:rPr>
          <w:rFonts w:ascii="Traditional Arabic" w:eastAsia="Calibri" w:hAnsi="Traditional Arabic" w:cs="Traditional Arabic"/>
          <w:sz w:val="36"/>
          <w:szCs w:val="36"/>
          <w:rtl/>
        </w:rPr>
        <w:t xml:space="preserve"> أما إذا انصرف عن القبلة يمينًا أو شمالًا ببدنه فقد بطلت صلاته؛ لأنه أخلَّ بشرط استقبال القبلة.</w:t>
      </w:r>
    </w:p>
    <w:p w14:paraId="2DE2E76B" w14:textId="77777777" w:rsidR="00A15AEE" w:rsidRPr="00FA6DB9" w:rsidRDefault="00A15AEE" w:rsidP="00A15AEE">
      <w:pPr>
        <w:pStyle w:val="2"/>
        <w:rPr>
          <w:rtl/>
        </w:rPr>
      </w:pPr>
      <w:bookmarkStart w:id="142" w:name="_Toc98591145"/>
      <w:r>
        <w:rPr>
          <w:rFonts w:hint="cs"/>
          <w:rtl/>
        </w:rPr>
        <w:t>باب الجمع بين السورتين في الركعة:</w:t>
      </w:r>
      <w:bookmarkEnd w:id="142"/>
    </w:p>
    <w:p w14:paraId="74D4B774" w14:textId="19388DDF"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رَجُلٌ مِنَ الْأَنْصَارِ يَؤُمُّهُمْ فِي مَسْجِدِ قُبَاءٍ، وَكَانَ كُلَّمَا افْتَتَحَ سُورَةً يَقْرَأُ بِهَا لَهُمْ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مِمَّا يَقْرَأُ بِهِ، افْتَتَحَ بِـ: {قُلْ هُوَ اللَّهُ أَحَدٌ} حَتَّى </w:t>
      </w:r>
      <w:r w:rsidRPr="00FA6DB9">
        <w:rPr>
          <w:rFonts w:ascii="Traditional Arabic" w:eastAsia="Calibri" w:hAnsi="Traditional Arabic" w:cs="Traditional Arabic" w:hint="eastAsia"/>
          <w:sz w:val="36"/>
          <w:szCs w:val="36"/>
          <w:rtl/>
        </w:rPr>
        <w:t>يَفْرُغَ</w:t>
      </w:r>
      <w:r w:rsidRPr="00FA6DB9">
        <w:rPr>
          <w:rFonts w:ascii="Traditional Arabic" w:eastAsia="Calibri" w:hAnsi="Traditional Arabic" w:cs="Traditional Arabic"/>
          <w:sz w:val="36"/>
          <w:szCs w:val="36"/>
          <w:rtl/>
        </w:rPr>
        <w:t xml:space="preserve"> مِنْهَا، ثُمَّ يَقْرَأُ سُورَةً أُخْرَى مَعَهَا، وَكَانَ يَصْنَعُ ذَلِكَ فِي كُلِّ رَكْعَةٍ، فَكَلَّمَهُ أَصْحَابُهُ فَقَالُوا: إِنَّكَ تَفْتَتِحُ بِهَذِهِ السُّورَةِ ثُمَّ لَا تَرَى أَنَّهَا تُجْزِئُكَ حَتَّى تَقْرَأَ بِأُخْرَى، فَإِمَّا تَقْرَأُ بِهَا وَإِمَّا أَنْ تَدَعَهَا وَتَقْرَأَ بِأُخْرَى، فَقَالَ: مَا أَنَا بِتَارِكِهَا، إِنْ أَحْبَبْتُمْ أَنْ أَؤُمَّكُمْ بِذَلِكَ فَعَلْتُ، وَإِنْ كَرِهْتُمْ تَرَكْتُكُمْ، وَكَانُوا يَرَوْنَ أَنَّهُ مِنْ أَفْضَلِهِمْ، وَكَرِهُوا أَنْ يَؤُمَّهُمْ غَيْرُهُ، </w:t>
      </w:r>
      <w:r w:rsidRPr="00FA6DB9">
        <w:rPr>
          <w:rFonts w:ascii="Traditional Arabic" w:eastAsia="Calibri" w:hAnsi="Traditional Arabic" w:cs="Traditional Arabic" w:hint="eastAsia"/>
          <w:sz w:val="36"/>
          <w:szCs w:val="36"/>
          <w:rtl/>
        </w:rPr>
        <w:t>فَلَمَّا</w:t>
      </w:r>
      <w:r w:rsidRPr="00FA6DB9">
        <w:rPr>
          <w:rFonts w:ascii="Traditional Arabic" w:eastAsia="Calibri" w:hAnsi="Traditional Arabic" w:cs="Traditional Arabic"/>
          <w:sz w:val="36"/>
          <w:szCs w:val="36"/>
          <w:rtl/>
        </w:rPr>
        <w:t xml:space="preserve"> أَتَاهُمُ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أَخْبَرُوهُ الْخَبَرَ، فَقَالَ: (</w:t>
      </w:r>
      <w:r w:rsidRPr="001065B9">
        <w:rPr>
          <w:rFonts w:ascii="Traditional Arabic" w:eastAsia="Calibri" w:hAnsi="Traditional Arabic" w:cs="Traditional Arabic"/>
          <w:b/>
          <w:bCs/>
          <w:color w:val="0070C0"/>
          <w:sz w:val="36"/>
          <w:szCs w:val="36"/>
          <w:rtl/>
        </w:rPr>
        <w:t xml:space="preserve">يَا فُلَانُ، مَا يَمْنَعُكَ أَنْ تَفْعَلَ مَا يَأْمُرُكَ بِهِ أَصْحَابُكَ؟ وَمَا يَحْمِلُكَ </w:t>
      </w:r>
      <w:r w:rsidR="00C82FFB">
        <w:rPr>
          <w:rFonts w:ascii="Traditional Arabic" w:eastAsia="Calibri" w:hAnsi="Traditional Arabic" w:cs="Traditional Arabic"/>
          <w:b/>
          <w:bCs/>
          <w:color w:val="0070C0"/>
          <w:sz w:val="36"/>
          <w:szCs w:val="36"/>
          <w:rtl/>
        </w:rPr>
        <w:t>عَلَى</w:t>
      </w:r>
      <w:r w:rsidRPr="001065B9">
        <w:rPr>
          <w:rFonts w:ascii="Traditional Arabic" w:eastAsia="Calibri" w:hAnsi="Traditional Arabic" w:cs="Traditional Arabic"/>
          <w:b/>
          <w:bCs/>
          <w:color w:val="0070C0"/>
          <w:sz w:val="36"/>
          <w:szCs w:val="36"/>
          <w:rtl/>
        </w:rPr>
        <w:t xml:space="preserve"> لُزُومِ هَذِهِ السُّورَةِ فِي كُلِّ رَكْعَةٍ؟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فَقَالَ: إِن</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أُحِبُّهَا. فَقَالَ: (</w:t>
      </w:r>
      <w:r w:rsidRPr="001065B9">
        <w:rPr>
          <w:rFonts w:ascii="Traditional Arabic" w:eastAsia="Calibri" w:hAnsi="Traditional Arabic" w:cs="Traditional Arabic"/>
          <w:b/>
          <w:bCs/>
          <w:color w:val="0070C0"/>
          <w:sz w:val="36"/>
          <w:szCs w:val="36"/>
          <w:rtl/>
        </w:rPr>
        <w:t>حُبُّكَ إِيَّاهَا أَدْخَلَكَ الْجَنَّةَ</w:t>
      </w:r>
      <w:r w:rsidRPr="00FA6DB9">
        <w:rPr>
          <w:rFonts w:ascii="Traditional Arabic" w:eastAsia="Calibri" w:hAnsi="Traditional Arabic" w:cs="Traditional Arabic"/>
          <w:sz w:val="36"/>
          <w:szCs w:val="36"/>
          <w:rtl/>
        </w:rPr>
        <w:t>) رواه البخاري.</w:t>
      </w:r>
    </w:p>
    <w:p w14:paraId="33EE7A56" w14:textId="77777777" w:rsidR="005A7CC6" w:rsidRPr="00FA6DB9" w:rsidRDefault="005A7CC6" w:rsidP="005A7CC6">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45E29552" w14:textId="77777777"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سورة الإخلاص.</w:t>
      </w:r>
    </w:p>
    <w:p w14:paraId="208743CE" w14:textId="499F31E1"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قراءتها في كلِّ ركعة.</w:t>
      </w:r>
    </w:p>
    <w:p w14:paraId="00410796" w14:textId="39A2FAA6"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الأقر</w:t>
      </w:r>
      <w:r w:rsidR="00690EEE">
        <w:rPr>
          <w:rFonts w:ascii="Traditional Arabic" w:eastAsia="Calibri" w:hAnsi="Traditional Arabic" w:cs="Traditional Arabic" w:hint="cs"/>
          <w:sz w:val="36"/>
          <w:szCs w:val="36"/>
          <w:rtl/>
        </w:rPr>
        <w:t>إِ</w:t>
      </w:r>
      <w:r w:rsidRPr="00FA6DB9">
        <w:rPr>
          <w:rFonts w:ascii="Traditional Arabic" w:eastAsia="Calibri" w:hAnsi="Traditional Arabic" w:cs="Traditional Arabic"/>
          <w:sz w:val="36"/>
          <w:szCs w:val="36"/>
          <w:rtl/>
        </w:rPr>
        <w:t xml:space="preserve"> في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ة.</w:t>
      </w:r>
    </w:p>
    <w:p w14:paraId="67D5D418" w14:textId="77777777" w:rsidR="00A15AEE" w:rsidRPr="00FA6DB9" w:rsidRDefault="00A15AEE" w:rsidP="00A15AEE">
      <w:pPr>
        <w:pStyle w:val="2"/>
        <w:rPr>
          <w:rtl/>
        </w:rPr>
      </w:pPr>
      <w:bookmarkStart w:id="143" w:name="_Toc98591146"/>
      <w:r>
        <w:rPr>
          <w:rFonts w:hint="cs"/>
          <w:rtl/>
        </w:rPr>
        <w:t>باب ما يقول عند الرفع من الركوع:</w:t>
      </w:r>
      <w:bookmarkEnd w:id="143"/>
    </w:p>
    <w:p w14:paraId="11368E77" w14:textId="1D1F8FAC" w:rsidR="00A15AEE"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60FD7">
        <w:rPr>
          <w:rFonts w:ascii="Traditional Arabic" w:eastAsia="Calibri" w:hAnsi="Traditional Arabic" w:cs="Traditional Arabic"/>
          <w:b/>
          <w:bCs/>
          <w:color w:val="0070C0"/>
          <w:sz w:val="36"/>
          <w:szCs w:val="36"/>
          <w:rtl/>
        </w:rPr>
        <w:t xml:space="preserve">إِذَا قَالَ </w:t>
      </w:r>
      <w:r w:rsidR="006B03DE">
        <w:rPr>
          <w:rFonts w:ascii="Traditional Arabic" w:eastAsia="Calibri" w:hAnsi="Traditional Arabic" w:cs="Traditional Arabic"/>
          <w:b/>
          <w:bCs/>
          <w:color w:val="0070C0"/>
          <w:sz w:val="36"/>
          <w:szCs w:val="36"/>
          <w:rtl/>
        </w:rPr>
        <w:t>الإِمَام</w:t>
      </w:r>
      <w:r w:rsidRPr="00D60FD7">
        <w:rPr>
          <w:rFonts w:ascii="Traditional Arabic" w:eastAsia="Calibri" w:hAnsi="Traditional Arabic" w:cs="Traditional Arabic"/>
          <w:b/>
          <w:bCs/>
          <w:color w:val="0070C0"/>
          <w:sz w:val="36"/>
          <w:szCs w:val="36"/>
          <w:rtl/>
        </w:rPr>
        <w:t xml:space="preserve"> سَمِعَ اللَّهُ لِمَنْ حَمِدَهُ، فَقُولُوا: اللَّهُمَّ رَبَّنَا لَكَ الْحَمْدُ؛ فَإِنَّهُ مَنْ وَافَقَ قوله: قَوْلَ الْمَلَائِكَةِ غُفِرَ لَهُ مَا تَقَدَّمَ مِنْ ذَنْبِهِ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653916B" w14:textId="0A4AE1BB" w:rsidR="00A14167" w:rsidRPr="00FA6DB9" w:rsidRDefault="00A14167" w:rsidP="00A1416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D46CE">
        <w:rPr>
          <w:rFonts w:ascii="Traditional Arabic" w:eastAsia="Calibri" w:hAnsi="Traditional Arabic" w:cs="Traditional Arabic"/>
          <w:b/>
          <w:bCs/>
          <w:color w:val="0070C0"/>
          <w:sz w:val="36"/>
          <w:szCs w:val="36"/>
          <w:rtl/>
        </w:rPr>
        <w:t xml:space="preserve">إِذَا قَالَ </w:t>
      </w:r>
      <w:r w:rsidR="006B03DE">
        <w:rPr>
          <w:rFonts w:ascii="Traditional Arabic" w:eastAsia="Calibri" w:hAnsi="Traditional Arabic" w:cs="Traditional Arabic"/>
          <w:b/>
          <w:bCs/>
          <w:color w:val="0070C0"/>
          <w:sz w:val="36"/>
          <w:szCs w:val="36"/>
          <w:rtl/>
        </w:rPr>
        <w:t>الإِمَام</w:t>
      </w:r>
      <w:r w:rsidRPr="008D46CE">
        <w:rPr>
          <w:rFonts w:ascii="Traditional Arabic" w:eastAsia="Calibri" w:hAnsi="Traditional Arabic" w:cs="Traditional Arabic"/>
          <w:b/>
          <w:bCs/>
          <w:color w:val="0070C0"/>
          <w:sz w:val="36"/>
          <w:szCs w:val="36"/>
          <w:rtl/>
        </w:rPr>
        <w:t xml:space="preserve"> سَمِعَ اللَّهُ لِمَنْ حَمِدَهُ، فَقُولُوا: اللَّهُمَّ رَبَّنَا لَكَ الْحَمْدُ، فَإِنَّهُ مَنْ وَافَقَ قوله: قَوْلَ الْمَلَائِكَ</w:t>
      </w:r>
      <w:r w:rsidRPr="008D46CE">
        <w:rPr>
          <w:rFonts w:ascii="Traditional Arabic" w:eastAsia="Calibri" w:hAnsi="Traditional Arabic" w:cs="Traditional Arabic" w:hint="eastAsia"/>
          <w:b/>
          <w:bCs/>
          <w:color w:val="0070C0"/>
          <w:sz w:val="36"/>
          <w:szCs w:val="36"/>
          <w:rtl/>
        </w:rPr>
        <w:t>ةِ،</w:t>
      </w:r>
      <w:r w:rsidRPr="008D46CE">
        <w:rPr>
          <w:rFonts w:ascii="Traditional Arabic" w:eastAsia="Calibri" w:hAnsi="Traditional Arabic" w:cs="Traditional Arabic"/>
          <w:b/>
          <w:bCs/>
          <w:color w:val="0070C0"/>
          <w:sz w:val="36"/>
          <w:szCs w:val="36"/>
          <w:rtl/>
        </w:rPr>
        <w:t xml:space="preserve"> غُفِرَ لَهُ مَا تَقَدَّمَ مِنْ ذَنْبِهِ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5ED7F168" w14:textId="2679B308" w:rsidR="005A7CC6" w:rsidRPr="00FA6DB9" w:rsidRDefault="005A7CC6" w:rsidP="005A7CC6">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00381F20">
        <w:rPr>
          <w:rFonts w:ascii="Traditional Arabic" w:eastAsia="Calibri" w:hAnsi="Traditional Arabic" w:cs="Traditional Arabic" w:hint="cs"/>
          <w:bCs/>
          <w:color w:val="7030A0"/>
          <w:sz w:val="36"/>
          <w:szCs w:val="36"/>
          <w:rtl/>
        </w:rPr>
        <w:t>ين</w:t>
      </w:r>
      <w:r w:rsidRPr="00EA164A">
        <w:rPr>
          <w:rFonts w:ascii="Traditional Arabic" w:eastAsia="Calibri" w:hAnsi="Traditional Arabic" w:cs="Traditional Arabic"/>
          <w:bCs/>
          <w:color w:val="7030A0"/>
          <w:sz w:val="36"/>
          <w:szCs w:val="36"/>
          <w:rtl/>
        </w:rPr>
        <w:t>:</w:t>
      </w:r>
    </w:p>
    <w:p w14:paraId="388E2946" w14:textId="3132F639" w:rsidR="00A15AEE" w:rsidRPr="00FA6DB9" w:rsidRDefault="00A15AEE" w:rsidP="00A15A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قول</w:t>
      </w:r>
      <w:r w:rsidR="00381F2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اللهم ربنا لك الحمد</w:t>
      </w:r>
      <w:r w:rsidR="00325795">
        <w:rPr>
          <w:rFonts w:ascii="Traditional Arabic" w:eastAsia="Calibri" w:hAnsi="Traditional Arabic" w:cs="Traditional Arabic"/>
          <w:sz w:val="36"/>
          <w:szCs w:val="36"/>
          <w:rtl/>
        </w:rPr>
        <w:t>"</w:t>
      </w:r>
      <w:r w:rsidR="00381F2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w:t>
      </w:r>
      <w:r>
        <w:rPr>
          <w:rFonts w:ascii="Traditional Arabic" w:eastAsia="Calibri" w:hAnsi="Traditional Arabic" w:cs="Traditional Arabic" w:hint="cs"/>
          <w:sz w:val="36"/>
          <w:szCs w:val="36"/>
          <w:rtl/>
        </w:rPr>
        <w:t>أ</w:t>
      </w:r>
      <w:r w:rsidRPr="00FA6DB9">
        <w:rPr>
          <w:rFonts w:ascii="Traditional Arabic" w:eastAsia="Calibri" w:hAnsi="Traditional Arabic" w:cs="Traditional Arabic"/>
          <w:sz w:val="36"/>
          <w:szCs w:val="36"/>
          <w:rtl/>
        </w:rPr>
        <w:t>نه سببٌ في الغفران.</w:t>
      </w:r>
    </w:p>
    <w:p w14:paraId="05FC7A65" w14:textId="3D5F38E8" w:rsidR="00A14167" w:rsidRPr="00FA6DB9" w:rsidRDefault="00A15AEE" w:rsidP="005A7CC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الملائكة يقولون مع المصلي هذا القول، ويستغفرون له ويحضرون الدعاء والذكر.</w:t>
      </w:r>
    </w:p>
    <w:p w14:paraId="41F03787" w14:textId="5D6B1C85" w:rsidR="00A14167" w:rsidRPr="00FA6DB9" w:rsidRDefault="005A7CC6" w:rsidP="00A1416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3</w:t>
      </w:r>
      <w:r w:rsidR="00A14167" w:rsidRPr="00FA6DB9">
        <w:rPr>
          <w:rFonts w:ascii="Traditional Arabic" w:eastAsia="Calibri" w:hAnsi="Traditional Arabic" w:cs="Traditional Arabic"/>
          <w:sz w:val="36"/>
          <w:szCs w:val="36"/>
          <w:rtl/>
        </w:rPr>
        <w:t xml:space="preserve">- أن الملائكة يحضرون </w:t>
      </w:r>
      <w:r w:rsidR="009F413B">
        <w:rPr>
          <w:rFonts w:ascii="Traditional Arabic" w:eastAsia="Calibri" w:hAnsi="Traditional Arabic" w:cs="Traditional Arabic"/>
          <w:sz w:val="36"/>
          <w:szCs w:val="36"/>
          <w:rtl/>
        </w:rPr>
        <w:t>الصَّلاة</w:t>
      </w:r>
      <w:r w:rsidR="00A14167" w:rsidRPr="00FA6DB9">
        <w:rPr>
          <w:rFonts w:ascii="Traditional Arabic" w:eastAsia="Calibri" w:hAnsi="Traditional Arabic" w:cs="Traditional Arabic"/>
          <w:sz w:val="36"/>
          <w:szCs w:val="36"/>
          <w:rtl/>
        </w:rPr>
        <w:t xml:space="preserve"> في الجماعات، ويدعون ويستغفرون للمصلين.</w:t>
      </w:r>
    </w:p>
    <w:p w14:paraId="378F10C8" w14:textId="0196F5EF" w:rsidR="00A14167" w:rsidRDefault="005A7CC6" w:rsidP="00A1416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4</w:t>
      </w:r>
      <w:r w:rsidR="00A14167" w:rsidRPr="00FA6DB9">
        <w:rPr>
          <w:rFonts w:ascii="Traditional Arabic" w:eastAsia="Calibri" w:hAnsi="Traditional Arabic" w:cs="Traditional Arabic"/>
          <w:sz w:val="36"/>
          <w:szCs w:val="36"/>
          <w:rtl/>
        </w:rPr>
        <w:t xml:space="preserve">- الإرشاد إلى متابعة </w:t>
      </w:r>
      <w:r w:rsidR="006B03DE">
        <w:rPr>
          <w:rFonts w:ascii="Traditional Arabic" w:eastAsia="Calibri" w:hAnsi="Traditional Arabic" w:cs="Traditional Arabic"/>
          <w:sz w:val="36"/>
          <w:szCs w:val="36"/>
          <w:rtl/>
        </w:rPr>
        <w:t>الإِمَام</w:t>
      </w:r>
      <w:r w:rsidR="00A14167" w:rsidRPr="00FA6DB9">
        <w:rPr>
          <w:rFonts w:ascii="Traditional Arabic" w:eastAsia="Calibri" w:hAnsi="Traditional Arabic" w:cs="Traditional Arabic"/>
          <w:sz w:val="36"/>
          <w:szCs w:val="36"/>
          <w:rtl/>
        </w:rPr>
        <w:t xml:space="preserve"> في صلاة </w:t>
      </w:r>
      <w:r w:rsidR="0073192C">
        <w:rPr>
          <w:rFonts w:ascii="Traditional Arabic" w:eastAsia="Calibri" w:hAnsi="Traditional Arabic" w:cs="Traditional Arabic"/>
          <w:sz w:val="36"/>
          <w:szCs w:val="36"/>
          <w:rtl/>
        </w:rPr>
        <w:t>الجَمَاعَة</w:t>
      </w:r>
      <w:r w:rsidR="00A14167" w:rsidRPr="00FA6DB9">
        <w:rPr>
          <w:rFonts w:ascii="Traditional Arabic" w:eastAsia="Calibri" w:hAnsi="Traditional Arabic" w:cs="Traditional Arabic"/>
          <w:sz w:val="36"/>
          <w:szCs w:val="36"/>
          <w:rtl/>
        </w:rPr>
        <w:t>.</w:t>
      </w:r>
    </w:p>
    <w:p w14:paraId="17217406" w14:textId="32427803" w:rsidR="00B96780" w:rsidRDefault="005A7CC6" w:rsidP="00B96780">
      <w:pPr>
        <w:spacing w:after="160" w:line="254" w:lineRule="auto"/>
        <w:ind w:firstLine="720"/>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عن</w:t>
      </w:r>
      <w:r w:rsidR="00B96780">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00B96780">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B96780">
        <w:rPr>
          <w:rFonts w:ascii="Traditional Arabic" w:eastAsia="Calibri" w:hAnsi="Traditional Arabic" w:cs="Traditional Arabic"/>
          <w:sz w:val="36"/>
          <w:szCs w:val="36"/>
          <w:rtl/>
        </w:rPr>
        <w:t xml:space="preserve"> أَبِي أَوْفَى كان </w:t>
      </w:r>
      <w:r w:rsidR="00757F87">
        <w:rPr>
          <w:rFonts w:ascii="Traditional Arabic" w:eastAsia="Calibri" w:hAnsi="Traditional Arabic" w:cs="Traditional Arabic"/>
          <w:sz w:val="36"/>
          <w:szCs w:val="36"/>
          <w:rtl/>
        </w:rPr>
        <w:t>النَّبي</w:t>
      </w:r>
      <w:r w:rsidR="00B96780">
        <w:rPr>
          <w:rFonts w:ascii="Traditional Arabic" w:eastAsia="Calibri" w:hAnsi="Traditional Arabic" w:cs="Traditional Arabic"/>
          <w:sz w:val="36"/>
          <w:szCs w:val="36"/>
          <w:rtl/>
        </w:rPr>
        <w:t xml:space="preserve"> ﷺ يَقُولُ: (</w:t>
      </w:r>
      <w:r w:rsidR="00B96780">
        <w:rPr>
          <w:rFonts w:ascii="Traditional Arabic" w:eastAsia="Calibri" w:hAnsi="Traditional Arabic" w:cs="Traditional Arabic"/>
          <w:b/>
          <w:bCs/>
          <w:color w:val="0070C0"/>
          <w:sz w:val="36"/>
          <w:szCs w:val="36"/>
          <w:rtl/>
        </w:rPr>
        <w:t>اللَّهُمَّ لَكَ الْحَمْدُ مِلْءُ السَّمَاءِ وَمِلْءُ الْأَرْضِ وَمِلْءُ مَا شِئْتَ مِنْ شَيْءٍ بَعْدُ، اللَّهُمَّ طَهِّرْنِي بِالثَّلْجِ وَالْبَرَدِ وَالْمَاءِ الْبَارِدِ، اللَّهُمَّ طَهِّرْنِي مِنَ الذُّنُوبِ وَالْخَطَايَا كَمَا يُنَقَّى الثَّوْبُ الْأَبْيَضُ مِنَ الْوَسَخ</w:t>
      </w:r>
      <w:r w:rsidR="00B96780">
        <w:rPr>
          <w:rFonts w:ascii="Traditional Arabic" w:eastAsia="Calibri" w:hAnsi="Traditional Arabic" w:cs="Traditional Arabic"/>
          <w:sz w:val="36"/>
          <w:szCs w:val="36"/>
          <w:rtl/>
        </w:rPr>
        <w:t>) رواه مسلم.</w:t>
      </w:r>
    </w:p>
    <w:p w14:paraId="796CC692" w14:textId="77777777" w:rsidR="00B96780" w:rsidRDefault="00B96780" w:rsidP="00B96780">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5D0AB850" w14:textId="77777777" w:rsidR="00B96780" w:rsidRDefault="00B96780" w:rsidP="00C57B6E">
      <w:pPr>
        <w:pStyle w:val="ab"/>
        <w:numPr>
          <w:ilvl w:val="0"/>
          <w:numId w:val="307"/>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اللهم طهرني بالثلج والبرد وماء البارد: استعارة للمبالغة في الطهارة من الذنوب وغيرها.</w:t>
      </w:r>
    </w:p>
    <w:p w14:paraId="7F4DB6D7" w14:textId="1153F7E9" w:rsidR="00B96780" w:rsidRDefault="00B96780" w:rsidP="00C57B6E">
      <w:pPr>
        <w:pStyle w:val="ab"/>
        <w:numPr>
          <w:ilvl w:val="0"/>
          <w:numId w:val="307"/>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ماء البارد: هو من إضافة الموصوف إلى صفته كقوله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 {بجانب الغربي}، وقولهم: مسجد الجامع.</w:t>
      </w:r>
    </w:p>
    <w:p w14:paraId="636C57E1" w14:textId="77777777" w:rsidR="00B96780" w:rsidRDefault="00B96780" w:rsidP="00C57B6E">
      <w:pPr>
        <w:pStyle w:val="ab"/>
        <w:numPr>
          <w:ilvl w:val="0"/>
          <w:numId w:val="307"/>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كما ينقى الثوب الأبيض من الوسخ: اللهم طهرني طهارة كاملة معتنى بها كما يعتنى بتنقية الثوب الأبيض من الوسخ.</w:t>
      </w:r>
    </w:p>
    <w:p w14:paraId="4E7443A8" w14:textId="77777777" w:rsidR="00B96780" w:rsidRDefault="00B96780" w:rsidP="00B96780">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5D54539B" w14:textId="795A4D07" w:rsidR="00B96780" w:rsidRDefault="00B96780" w:rsidP="00B96780">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بيان دعاء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بعد الرفع من الركوع.</w:t>
      </w:r>
    </w:p>
    <w:p w14:paraId="07183768" w14:textId="6CBB1BB5" w:rsidR="00B96780" w:rsidRDefault="00B96780" w:rsidP="00B96780">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خشوع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وتذلله لله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 وطلبه المغفرة منه سبحانه.</w:t>
      </w:r>
    </w:p>
    <w:p w14:paraId="211F5D2E" w14:textId="6774BCA5" w:rsidR="00B96780" w:rsidRDefault="005A7CC6" w:rsidP="00B96780">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عن</w:t>
      </w:r>
      <w:r w:rsidR="00B96780">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B96780">
        <w:rPr>
          <w:rFonts w:ascii="Traditional Arabic" w:eastAsia="Calibri" w:hAnsi="Traditional Arabic" w:cs="Traditional Arabic"/>
          <w:sz w:val="36"/>
          <w:szCs w:val="36"/>
          <w:rtl/>
        </w:rPr>
        <w:t xml:space="preserve"> سَعِيدٍ الْخُدْرِيّ</w:t>
      </w:r>
      <w:r>
        <w:rPr>
          <w:rFonts w:ascii="Traditional Arabic" w:eastAsia="Calibri" w:hAnsi="Traditional Arabic" w:cs="Traditional Arabic" w:hint="cs"/>
          <w:sz w:val="36"/>
          <w:szCs w:val="36"/>
          <w:rtl/>
        </w:rPr>
        <w:t>ِ</w:t>
      </w:r>
      <w:r w:rsidR="00B9678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B96780">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B96780">
        <w:rPr>
          <w:rFonts w:ascii="Traditional Arabic" w:eastAsia="Calibri" w:hAnsi="Traditional Arabic" w:cs="Traditional Arabic"/>
          <w:sz w:val="36"/>
          <w:szCs w:val="36"/>
          <w:rtl/>
        </w:rPr>
        <w:t>كَانَ رَسُولُ اللَّهِ ﷺ إِذَا رَفَعَ رَأْسَهُ مِنَ الرُّكُوعِ، قَالَ: (</w:t>
      </w:r>
      <w:r w:rsidR="00B96780">
        <w:rPr>
          <w:rFonts w:ascii="Traditional Arabic" w:eastAsia="Calibri" w:hAnsi="Traditional Arabic" w:cs="Traditional Arabic"/>
          <w:b/>
          <w:bCs/>
          <w:color w:val="0070C0"/>
          <w:sz w:val="36"/>
          <w:szCs w:val="36"/>
          <w:rtl/>
        </w:rPr>
        <w:t>رَبَّنَا لَكَ الْحَمْدُ مِلْءَ السَّمَاوَاتِ وَالْأَرْضِ وَمِلْءَ مَا شِئْتَ مِنْ شَيْءٍ بَعْدُ، أَهْلَ الثَّنَاءِ وَالْمَجْدِ. أَحَقُّ مَا قَالَ الْعَبْدُ - وَكُلُّنَا لَكَ عَبْدٌ - اللَّهُمَّ لَا مَانِعَ لِمَا أَعْطَيْتَ، وَلَا مُعْطِيَ لِمَا مَنَعْتَ، وَلَا يَنْفَعُ ذَا الْجَدِّ مِنْكَ الْجَدُّ</w:t>
      </w:r>
      <w:r w:rsidR="00B96780">
        <w:rPr>
          <w:rFonts w:ascii="Traditional Arabic" w:eastAsia="Calibri" w:hAnsi="Traditional Arabic" w:cs="Traditional Arabic"/>
          <w:sz w:val="36"/>
          <w:szCs w:val="36"/>
          <w:rtl/>
        </w:rPr>
        <w:t>) رواه مسلم.</w:t>
      </w:r>
    </w:p>
    <w:p w14:paraId="4B466934" w14:textId="77777777" w:rsidR="00B96780" w:rsidRDefault="00B96780" w:rsidP="00B96780">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673ED245" w14:textId="030FC203" w:rsidR="00B96780" w:rsidRDefault="00B96780" w:rsidP="00C57B6E">
      <w:pPr>
        <w:pStyle w:val="ab"/>
        <w:numPr>
          <w:ilvl w:val="0"/>
          <w:numId w:val="308"/>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أحق ما قال العبد</w:t>
      </w:r>
      <w:r>
        <w:rPr>
          <w:rFonts w:ascii="Traditional Arabic" w:eastAsia="Calibri" w:hAnsi="Traditional Arabic" w:cs="Traditional Arabic"/>
          <w:color w:val="0070C0"/>
          <w:sz w:val="36"/>
          <w:szCs w:val="36"/>
          <w:rtl/>
        </w:rPr>
        <w:t xml:space="preserve">، </w:t>
      </w:r>
      <w:r>
        <w:rPr>
          <w:rFonts w:ascii="Traditional Arabic" w:eastAsia="Calibri" w:hAnsi="Traditional Arabic" w:cs="Traditional Arabic"/>
          <w:sz w:val="36"/>
          <w:szCs w:val="36"/>
          <w:rtl/>
        </w:rPr>
        <w:t xml:space="preserve">فيه دليل ظاهر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w:t>
      </w:r>
      <w:r w:rsidR="00901158">
        <w:rPr>
          <w:rFonts w:ascii="Traditional Arabic" w:eastAsia="Calibri" w:hAnsi="Traditional Arabic" w:cs="Traditional Arabic"/>
          <w:sz w:val="36"/>
          <w:szCs w:val="36"/>
          <w:rtl/>
        </w:rPr>
        <w:t>فَضِيلَة</w:t>
      </w:r>
      <w:r>
        <w:rPr>
          <w:rFonts w:ascii="Traditional Arabic" w:eastAsia="Calibri" w:hAnsi="Traditional Arabic" w:cs="Traditional Arabic"/>
          <w:sz w:val="36"/>
          <w:szCs w:val="36"/>
          <w:rtl/>
        </w:rPr>
        <w:t xml:space="preserve"> هذا اللفظ؛ فقد أخبر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00C82FFB">
        <w:rPr>
          <w:rFonts w:ascii="Traditional Arabic" w:eastAsia="Calibri" w:hAnsi="Traditional Arabic" w:cs="Traditional Arabic"/>
          <w:sz w:val="36"/>
          <w:szCs w:val="36"/>
          <w:rtl/>
        </w:rPr>
        <w:t>الذِي</w:t>
      </w:r>
      <w:r>
        <w:rPr>
          <w:rFonts w:ascii="Traditional Arabic" w:eastAsia="Calibri" w:hAnsi="Traditional Arabic" w:cs="Traditional Arabic"/>
          <w:sz w:val="36"/>
          <w:szCs w:val="36"/>
          <w:rtl/>
        </w:rPr>
        <w:t xml:space="preserve"> لا ينطق عن الهوى أن هذا أحق ما قاله العبد، فينبغي أن يُحافظ عليه؛ لأننا كلنا عباد لله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 xml:space="preserve">، ولا نهمله وإنما كان أحق ما قاله العبد لما فيه من التفويض إلى الله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 والإذعان له والاعتراف بوحدانيته، والتصريح بأنه لا حول ولا قوة إلا به، وأن الخير والشر منه، و</w:t>
      </w:r>
      <w:r w:rsidR="00591DEC">
        <w:rPr>
          <w:rFonts w:ascii="Traditional Arabic" w:eastAsia="Calibri" w:hAnsi="Traditional Arabic" w:cs="Traditional Arabic"/>
          <w:sz w:val="36"/>
          <w:szCs w:val="36"/>
          <w:rtl/>
        </w:rPr>
        <w:t>الحثّ</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الزهادة في </w:t>
      </w:r>
      <w:r w:rsidR="003E0674">
        <w:rPr>
          <w:rFonts w:ascii="Traditional Arabic" w:eastAsia="Calibri" w:hAnsi="Traditional Arabic" w:cs="Traditional Arabic"/>
          <w:sz w:val="36"/>
          <w:szCs w:val="36"/>
          <w:rtl/>
        </w:rPr>
        <w:t>الدُّنيا</w:t>
      </w:r>
      <w:r>
        <w:rPr>
          <w:rFonts w:ascii="Traditional Arabic" w:eastAsia="Calibri" w:hAnsi="Traditional Arabic" w:cs="Traditional Arabic"/>
          <w:sz w:val="36"/>
          <w:szCs w:val="36"/>
          <w:rtl/>
        </w:rPr>
        <w:t xml:space="preserve"> والإقبال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الأعمال الصالحة.</w:t>
      </w:r>
    </w:p>
    <w:p w14:paraId="70158DDC" w14:textId="2B827CB4" w:rsidR="00B96780" w:rsidRDefault="00B96780" w:rsidP="00C57B6E">
      <w:pPr>
        <w:pStyle w:val="ab"/>
        <w:numPr>
          <w:ilvl w:val="0"/>
          <w:numId w:val="308"/>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الج</w:t>
      </w:r>
      <w:r w:rsidR="00B60F0A">
        <w:rPr>
          <w:rFonts w:ascii="Traditional Arabic" w:eastAsia="Calibri" w:hAnsi="Traditional Arabic" w:cs="Traditional Arabic" w:hint="cs"/>
          <w:b/>
          <w:bCs/>
          <w:color w:val="0070C0"/>
          <w:sz w:val="36"/>
          <w:szCs w:val="36"/>
          <w:rtl/>
        </w:rPr>
        <w:t>َ</w:t>
      </w:r>
      <w:r>
        <w:rPr>
          <w:rFonts w:ascii="Traditional Arabic" w:eastAsia="Calibri" w:hAnsi="Traditional Arabic" w:cs="Traditional Arabic"/>
          <w:b/>
          <w:bCs/>
          <w:color w:val="0070C0"/>
          <w:sz w:val="36"/>
          <w:szCs w:val="36"/>
          <w:rtl/>
        </w:rPr>
        <w:t>د:</w:t>
      </w:r>
      <w:r>
        <w:rPr>
          <w:rFonts w:ascii="Traditional Arabic" w:eastAsia="Calibri" w:hAnsi="Traditional Arabic" w:cs="Traditional Arabic"/>
          <w:color w:val="0070C0"/>
          <w:sz w:val="36"/>
          <w:szCs w:val="36"/>
          <w:rtl/>
        </w:rPr>
        <w:t xml:space="preserve"> </w:t>
      </w:r>
      <w:r>
        <w:rPr>
          <w:rFonts w:ascii="Traditional Arabic" w:eastAsia="Calibri" w:hAnsi="Traditional Arabic" w:cs="Traditional Arabic"/>
          <w:sz w:val="36"/>
          <w:szCs w:val="36"/>
          <w:rtl/>
        </w:rPr>
        <w:t xml:space="preserve">بالفتح وهو الحظ والغنى والعظمة والسلطان، أي: لا ينفع ذا الحظ في </w:t>
      </w:r>
      <w:r w:rsidR="003E0674">
        <w:rPr>
          <w:rFonts w:ascii="Traditional Arabic" w:eastAsia="Calibri" w:hAnsi="Traditional Arabic" w:cs="Traditional Arabic"/>
          <w:sz w:val="36"/>
          <w:szCs w:val="36"/>
          <w:rtl/>
        </w:rPr>
        <w:t>الدُّنيا</w:t>
      </w:r>
      <w:r>
        <w:rPr>
          <w:rFonts w:ascii="Traditional Arabic" w:eastAsia="Calibri" w:hAnsi="Traditional Arabic" w:cs="Traditional Arabic"/>
          <w:sz w:val="36"/>
          <w:szCs w:val="36"/>
          <w:rtl/>
        </w:rPr>
        <w:t xml:space="preserve"> بالمال والولد والعظمة والسلطان منك حظه، أي: لا ينجيه حظه منك، وإنما ينفعه وينجيه العمل الصالح، كقوله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 xml:space="preserve">: {المال والبنون زينة الحياة </w:t>
      </w:r>
      <w:r w:rsidR="003E0674">
        <w:rPr>
          <w:rFonts w:ascii="Traditional Arabic" w:eastAsia="Calibri" w:hAnsi="Traditional Arabic" w:cs="Traditional Arabic"/>
          <w:sz w:val="36"/>
          <w:szCs w:val="36"/>
          <w:rtl/>
        </w:rPr>
        <w:t>الدُّنيا</w:t>
      </w:r>
      <w:r>
        <w:rPr>
          <w:rFonts w:ascii="Traditional Arabic" w:eastAsia="Calibri" w:hAnsi="Traditional Arabic" w:cs="Traditional Arabic"/>
          <w:sz w:val="36"/>
          <w:szCs w:val="36"/>
          <w:rtl/>
        </w:rPr>
        <w:t xml:space="preserve"> والباقيات الصالحات خير عند ربك}.</w:t>
      </w:r>
    </w:p>
    <w:p w14:paraId="05F0273D" w14:textId="77777777" w:rsidR="00B96780" w:rsidRDefault="00B96780" w:rsidP="00B96780">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t>من فوائد الحديث:</w:t>
      </w:r>
    </w:p>
    <w:p w14:paraId="691DFB71" w14:textId="0EBD8324" w:rsidR="00B96780" w:rsidRDefault="00B96780" w:rsidP="00B96780">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5A7CC6">
        <w:rPr>
          <w:rFonts w:ascii="Traditional Arabic" w:eastAsia="Calibri" w:hAnsi="Traditional Arabic" w:cs="Traditional Arabic" w:hint="cs"/>
          <w:sz w:val="36"/>
          <w:szCs w:val="36"/>
          <w:rtl/>
        </w:rPr>
        <w:t>بيان ال</w:t>
      </w:r>
      <w:r>
        <w:rPr>
          <w:rFonts w:ascii="Traditional Arabic" w:eastAsia="Calibri" w:hAnsi="Traditional Arabic" w:cs="Traditional Arabic"/>
          <w:sz w:val="36"/>
          <w:szCs w:val="36"/>
          <w:rtl/>
        </w:rPr>
        <w:t>هدي</w:t>
      </w:r>
      <w:r w:rsidR="005A7CC6">
        <w:rPr>
          <w:rFonts w:ascii="Traditional Arabic" w:eastAsia="Calibri" w:hAnsi="Traditional Arabic" w:cs="Traditional Arabic" w:hint="cs"/>
          <w:sz w:val="36"/>
          <w:szCs w:val="36"/>
          <w:rtl/>
        </w:rPr>
        <w:t xml:space="preserve"> النبوي</w:t>
      </w:r>
      <w:r>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عند</w:t>
      </w:r>
      <w:r w:rsidR="005A7CC6">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الرفع من الركوع</w:t>
      </w:r>
      <w:r w:rsidR="007C5110">
        <w:rPr>
          <w:rFonts w:ascii="Traditional Arabic" w:eastAsia="Calibri" w:hAnsi="Traditional Arabic" w:cs="Traditional Arabic" w:hint="cs"/>
          <w:sz w:val="36"/>
          <w:szCs w:val="36"/>
          <w:rtl/>
        </w:rPr>
        <w:t>.</w:t>
      </w:r>
    </w:p>
    <w:p w14:paraId="1EF9EC22" w14:textId="6DC85230" w:rsidR="001478E8" w:rsidRPr="00FA6DB9" w:rsidRDefault="001478E8" w:rsidP="001478E8">
      <w:pPr>
        <w:pStyle w:val="2"/>
        <w:rPr>
          <w:rtl/>
        </w:rPr>
      </w:pPr>
      <w:bookmarkStart w:id="144" w:name="_Toc98591147"/>
      <w:r w:rsidRPr="002B12E8">
        <w:rPr>
          <w:rtl/>
        </w:rPr>
        <w:t xml:space="preserve">باب يبدي ضبعيه ويجافي في </w:t>
      </w:r>
      <w:r w:rsidR="009212BB">
        <w:rPr>
          <w:rtl/>
        </w:rPr>
        <w:t>السُّجود</w:t>
      </w:r>
      <w:r>
        <w:rPr>
          <w:rFonts w:hint="cs"/>
          <w:rtl/>
        </w:rPr>
        <w:t>:</w:t>
      </w:r>
      <w:bookmarkEnd w:id="144"/>
    </w:p>
    <w:p w14:paraId="74E49B4E" w14:textId="30B42F9D"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مَالِكٍ بْنِ بُحَيْنَةَ</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sidR="005A7CC6">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صَلَّى فَرَّجَ بَيْنَ يَدَيْهِ، حَتَّى يَبْدُوَ بَيَاضُ إِبْطَيْهِ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1270011" w14:textId="77777777" w:rsidR="001478E8" w:rsidRDefault="001478E8" w:rsidP="001478E8">
      <w:pPr>
        <w:pStyle w:val="333"/>
      </w:pPr>
      <w:r>
        <w:rPr>
          <w:rFonts w:hint="cs"/>
          <w:rtl/>
        </w:rPr>
        <w:t>معاني الكلمات:</w:t>
      </w:r>
    </w:p>
    <w:p w14:paraId="503A420C" w14:textId="3166446F" w:rsidR="001478E8" w:rsidRPr="007C5110" w:rsidRDefault="001478E8" w:rsidP="007C5110">
      <w:pPr>
        <w:spacing w:after="160" w:line="256" w:lineRule="auto"/>
        <w:jc w:val="both"/>
        <w:rPr>
          <w:rFonts w:ascii="Traditional Arabic" w:eastAsia="Calibri" w:hAnsi="Traditional Arabic" w:cs="Traditional Arabic"/>
          <w:sz w:val="36"/>
          <w:szCs w:val="36"/>
          <w:rtl/>
        </w:rPr>
      </w:pPr>
      <w:r w:rsidRPr="007C5110">
        <w:rPr>
          <w:rFonts w:ascii="Traditional Arabic" w:eastAsia="Calibri" w:hAnsi="Traditional Arabic" w:cs="Traditional Arabic"/>
          <w:sz w:val="36"/>
          <w:szCs w:val="36"/>
          <w:rtl/>
        </w:rPr>
        <w:t>قوله: (فَرَّجَ بَيْنَ يَدَيْهِ)</w:t>
      </w:r>
      <w:r w:rsidRPr="007C5110">
        <w:rPr>
          <w:rFonts w:ascii="Traditional Arabic" w:eastAsia="Calibri" w:hAnsi="Traditional Arabic" w:cs="Traditional Arabic" w:hint="cs"/>
          <w:sz w:val="36"/>
          <w:szCs w:val="36"/>
          <w:rtl/>
        </w:rPr>
        <w:t>،</w:t>
      </w:r>
      <w:r w:rsidRPr="007C5110">
        <w:rPr>
          <w:rFonts w:ascii="Traditional Arabic" w:eastAsia="Calibri" w:hAnsi="Traditional Arabic" w:cs="Traditional Arabic"/>
          <w:sz w:val="36"/>
          <w:szCs w:val="36"/>
          <w:rtl/>
        </w:rPr>
        <w:t xml:space="preserve"> أي</w:t>
      </w:r>
      <w:r w:rsidRPr="007C5110">
        <w:rPr>
          <w:rFonts w:ascii="Traditional Arabic" w:eastAsia="Calibri" w:hAnsi="Traditional Arabic" w:cs="Traditional Arabic" w:hint="cs"/>
          <w:sz w:val="36"/>
          <w:szCs w:val="36"/>
          <w:rtl/>
        </w:rPr>
        <w:t>:</w:t>
      </w:r>
      <w:r w:rsidRPr="007C5110">
        <w:rPr>
          <w:rFonts w:ascii="Traditional Arabic" w:eastAsia="Calibri" w:hAnsi="Traditional Arabic" w:cs="Traditional Arabic"/>
          <w:sz w:val="36"/>
          <w:szCs w:val="36"/>
          <w:rtl/>
        </w:rPr>
        <w:t xml:space="preserve"> نحّى كلَّ يد عن الجنب </w:t>
      </w:r>
      <w:r w:rsidR="00C82FFB" w:rsidRPr="007C5110">
        <w:rPr>
          <w:rFonts w:ascii="Traditional Arabic" w:eastAsia="Calibri" w:hAnsi="Traditional Arabic" w:cs="Traditional Arabic"/>
          <w:sz w:val="36"/>
          <w:szCs w:val="36"/>
          <w:rtl/>
        </w:rPr>
        <w:t>الذِي</w:t>
      </w:r>
      <w:r w:rsidRPr="007C5110">
        <w:rPr>
          <w:rFonts w:ascii="Traditional Arabic" w:eastAsia="Calibri" w:hAnsi="Traditional Arabic" w:cs="Traditional Arabic"/>
          <w:sz w:val="36"/>
          <w:szCs w:val="36"/>
          <w:rtl/>
        </w:rPr>
        <w:t xml:space="preserve"> يليها</w:t>
      </w:r>
      <w:r w:rsidRPr="007C5110">
        <w:rPr>
          <w:rFonts w:ascii="Traditional Arabic" w:eastAsia="Calibri" w:hAnsi="Traditional Arabic" w:cs="Traditional Arabic" w:hint="cs"/>
          <w:sz w:val="36"/>
          <w:szCs w:val="36"/>
          <w:rtl/>
        </w:rPr>
        <w:t>، و</w:t>
      </w:r>
      <w:r w:rsidRPr="007C5110">
        <w:rPr>
          <w:rFonts w:ascii="Traditional Arabic" w:eastAsia="Calibri" w:hAnsi="Traditional Arabic" w:cs="Traditional Arabic"/>
          <w:sz w:val="36"/>
          <w:szCs w:val="36"/>
          <w:rtl/>
        </w:rPr>
        <w:t xml:space="preserve">قيل في الحكمة من استحباب هذه الهيئة في </w:t>
      </w:r>
      <w:r w:rsidR="009212BB">
        <w:rPr>
          <w:rFonts w:ascii="Traditional Arabic" w:eastAsia="Calibri" w:hAnsi="Traditional Arabic" w:cs="Traditional Arabic"/>
          <w:sz w:val="36"/>
          <w:szCs w:val="36"/>
          <w:rtl/>
        </w:rPr>
        <w:t>السُّجود</w:t>
      </w:r>
      <w:r w:rsidRPr="007C5110">
        <w:rPr>
          <w:rFonts w:ascii="Traditional Arabic" w:eastAsia="Calibri" w:hAnsi="Traditional Arabic" w:cs="Traditional Arabic"/>
          <w:sz w:val="36"/>
          <w:szCs w:val="36"/>
          <w:rtl/>
        </w:rPr>
        <w:t>:</w:t>
      </w:r>
    </w:p>
    <w:p w14:paraId="6604B733" w14:textId="381B44B6" w:rsidR="001478E8" w:rsidRPr="002B12E8" w:rsidRDefault="001478E8" w:rsidP="00C57B6E">
      <w:pPr>
        <w:pStyle w:val="ab"/>
        <w:numPr>
          <w:ilvl w:val="0"/>
          <w:numId w:val="175"/>
        </w:numPr>
        <w:spacing w:after="160" w:line="256" w:lineRule="auto"/>
        <w:jc w:val="both"/>
        <w:rPr>
          <w:rFonts w:ascii="Traditional Arabic" w:eastAsia="Calibri" w:hAnsi="Traditional Arabic" w:cs="Traditional Arabic"/>
          <w:sz w:val="36"/>
          <w:szCs w:val="36"/>
          <w:rtl/>
        </w:rPr>
      </w:pPr>
      <w:r w:rsidRPr="002B12E8">
        <w:rPr>
          <w:rFonts w:ascii="Traditional Arabic" w:eastAsia="Calibri" w:hAnsi="Traditional Arabic" w:cs="Traditional Arabic"/>
          <w:sz w:val="36"/>
          <w:szCs w:val="36"/>
          <w:rtl/>
        </w:rPr>
        <w:lastRenderedPageBreak/>
        <w:t>أنه يخف</w:t>
      </w:r>
      <w:r w:rsidRPr="002B12E8">
        <w:rPr>
          <w:rFonts w:ascii="Traditional Arabic" w:eastAsia="Calibri" w:hAnsi="Traditional Arabic" w:cs="Traditional Arabic" w:hint="cs"/>
          <w:sz w:val="36"/>
          <w:szCs w:val="36"/>
          <w:rtl/>
        </w:rPr>
        <w:t>ف</w:t>
      </w:r>
      <w:r w:rsidRPr="002B12E8">
        <w:rPr>
          <w:rFonts w:ascii="Traditional Arabic" w:eastAsia="Calibri" w:hAnsi="Traditional Arabic" w:cs="Traditional Arabic"/>
          <w:sz w:val="36"/>
          <w:szCs w:val="36"/>
          <w:rtl/>
        </w:rPr>
        <w:t xml:space="preserve"> بها اعتماده </w:t>
      </w:r>
      <w:r w:rsidR="00C82FFB">
        <w:rPr>
          <w:rFonts w:ascii="Traditional Arabic" w:eastAsia="Calibri" w:hAnsi="Traditional Arabic" w:cs="Traditional Arabic"/>
          <w:sz w:val="36"/>
          <w:szCs w:val="36"/>
          <w:rtl/>
        </w:rPr>
        <w:t>عَلَى</w:t>
      </w:r>
      <w:r w:rsidRPr="002B12E8">
        <w:rPr>
          <w:rFonts w:ascii="Traditional Arabic" w:eastAsia="Calibri" w:hAnsi="Traditional Arabic" w:cs="Traditional Arabic"/>
          <w:sz w:val="36"/>
          <w:szCs w:val="36"/>
          <w:rtl/>
        </w:rPr>
        <w:t xml:space="preserve"> وجهه ولا يتأثر أنفه ولا جبهته، ولا يتأذى بملاقاة الأرض.</w:t>
      </w:r>
    </w:p>
    <w:p w14:paraId="5DF519F5" w14:textId="77777777" w:rsidR="001478E8" w:rsidRPr="002B12E8" w:rsidRDefault="001478E8" w:rsidP="00C57B6E">
      <w:pPr>
        <w:pStyle w:val="ab"/>
        <w:numPr>
          <w:ilvl w:val="0"/>
          <w:numId w:val="175"/>
        </w:numPr>
        <w:spacing w:after="160" w:line="256" w:lineRule="auto"/>
        <w:jc w:val="both"/>
        <w:rPr>
          <w:rFonts w:ascii="Traditional Arabic" w:eastAsia="Calibri" w:hAnsi="Traditional Arabic" w:cs="Traditional Arabic"/>
          <w:sz w:val="36"/>
          <w:szCs w:val="36"/>
          <w:rtl/>
        </w:rPr>
      </w:pPr>
      <w:r w:rsidRPr="002B12E8">
        <w:rPr>
          <w:rFonts w:ascii="Traditional Arabic" w:eastAsia="Calibri" w:hAnsi="Traditional Arabic" w:cs="Traditional Arabic"/>
          <w:sz w:val="36"/>
          <w:szCs w:val="36"/>
          <w:rtl/>
        </w:rPr>
        <w:t>أنه أشبهُ بالتواضع وأبلغُ في تمكين الجبهة والأنف من الأرض مع مغايرته لهيئة الكسلان.</w:t>
      </w:r>
    </w:p>
    <w:p w14:paraId="1EF1C491" w14:textId="397C513C" w:rsidR="001478E8" w:rsidRDefault="001478E8" w:rsidP="00C57B6E">
      <w:pPr>
        <w:pStyle w:val="ab"/>
        <w:numPr>
          <w:ilvl w:val="0"/>
          <w:numId w:val="175"/>
        </w:numPr>
        <w:spacing w:after="160" w:line="256" w:lineRule="auto"/>
        <w:jc w:val="both"/>
        <w:rPr>
          <w:rFonts w:ascii="Traditional Arabic" w:eastAsia="Calibri" w:hAnsi="Traditional Arabic" w:cs="Traditional Arabic"/>
          <w:sz w:val="36"/>
          <w:szCs w:val="36"/>
        </w:rPr>
      </w:pPr>
      <w:r w:rsidRPr="002B12E8">
        <w:rPr>
          <w:rFonts w:ascii="Traditional Arabic" w:eastAsia="Calibri" w:hAnsi="Traditional Arabic" w:cs="Traditional Arabic"/>
          <w:sz w:val="36"/>
          <w:szCs w:val="36"/>
          <w:rtl/>
        </w:rPr>
        <w:t xml:space="preserve">أنه يظهر كل عضو بنفسه، ويتميز حتى يكون </w:t>
      </w:r>
      <w:r w:rsidR="00E40077">
        <w:rPr>
          <w:rFonts w:ascii="Traditional Arabic" w:eastAsia="Calibri" w:hAnsi="Traditional Arabic" w:cs="Traditional Arabic"/>
          <w:sz w:val="36"/>
          <w:szCs w:val="36"/>
          <w:rtl/>
        </w:rPr>
        <w:t>الإِنسَان</w:t>
      </w:r>
      <w:r w:rsidRPr="002B12E8">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 xml:space="preserve">الوَاحِد </w:t>
      </w:r>
      <w:r w:rsidRPr="002B12E8">
        <w:rPr>
          <w:rFonts w:ascii="Traditional Arabic" w:eastAsia="Calibri" w:hAnsi="Traditional Arabic" w:cs="Traditional Arabic"/>
          <w:sz w:val="36"/>
          <w:szCs w:val="36"/>
          <w:rtl/>
        </w:rPr>
        <w:t xml:space="preserve">في سجوده كأنه عدد، ومقتضى هذا أن يستقل كل عضو بنفسه ولا يعتمد </w:t>
      </w:r>
      <w:r w:rsidR="00C82FFB">
        <w:rPr>
          <w:rFonts w:ascii="Traditional Arabic" w:eastAsia="Calibri" w:hAnsi="Traditional Arabic" w:cs="Traditional Arabic"/>
          <w:sz w:val="36"/>
          <w:szCs w:val="36"/>
          <w:rtl/>
        </w:rPr>
        <w:t>عَلَى</w:t>
      </w:r>
      <w:r w:rsidRPr="002B12E8">
        <w:rPr>
          <w:rFonts w:ascii="Traditional Arabic" w:eastAsia="Calibri" w:hAnsi="Traditional Arabic" w:cs="Traditional Arabic"/>
          <w:sz w:val="36"/>
          <w:szCs w:val="36"/>
          <w:rtl/>
        </w:rPr>
        <w:t xml:space="preserve"> غيره، وفي حديث ابن عمر بإسناد صحيح أن رسول الله </w:t>
      </w:r>
      <w:r w:rsidR="00FB1544">
        <w:rPr>
          <w:rFonts w:ascii="Traditional Arabic" w:eastAsia="Calibri" w:hAnsi="Traditional Arabic" w:cs="Traditional Arabic"/>
          <w:sz w:val="36"/>
          <w:szCs w:val="36"/>
          <w:rtl/>
        </w:rPr>
        <w:t xml:space="preserve">ﷺ </w:t>
      </w:r>
      <w:r w:rsidRPr="002B12E8">
        <w:rPr>
          <w:rFonts w:ascii="Traditional Arabic" w:eastAsia="Calibri" w:hAnsi="Traditional Arabic" w:cs="Traditional Arabic"/>
          <w:sz w:val="36"/>
          <w:szCs w:val="36"/>
          <w:rtl/>
        </w:rPr>
        <w:t>قال: (</w:t>
      </w:r>
      <w:r w:rsidRPr="00CD4682">
        <w:rPr>
          <w:rFonts w:ascii="Traditional Arabic" w:eastAsia="Calibri" w:hAnsi="Traditional Arabic" w:cs="Traditional Arabic"/>
          <w:b/>
          <w:bCs/>
          <w:color w:val="0070C0"/>
          <w:sz w:val="36"/>
          <w:szCs w:val="36"/>
          <w:rtl/>
        </w:rPr>
        <w:t xml:space="preserve">لا تفترش افتراش السَّبُع، وادَّعم </w:t>
      </w:r>
      <w:r w:rsidR="00C82FFB" w:rsidRPr="00CD4682">
        <w:rPr>
          <w:rFonts w:ascii="Traditional Arabic" w:eastAsia="Calibri" w:hAnsi="Traditional Arabic" w:cs="Traditional Arabic"/>
          <w:b/>
          <w:bCs/>
          <w:color w:val="0070C0"/>
          <w:sz w:val="36"/>
          <w:szCs w:val="36"/>
          <w:rtl/>
        </w:rPr>
        <w:t>عَلَى</w:t>
      </w:r>
      <w:r w:rsidRPr="00CD4682">
        <w:rPr>
          <w:rFonts w:ascii="Traditional Arabic" w:eastAsia="Calibri" w:hAnsi="Traditional Arabic" w:cs="Traditional Arabic"/>
          <w:b/>
          <w:bCs/>
          <w:color w:val="0070C0"/>
          <w:sz w:val="36"/>
          <w:szCs w:val="36"/>
          <w:rtl/>
        </w:rPr>
        <w:t xml:space="preserve"> راحتيك وأبد ضبعيك، فإذ</w:t>
      </w:r>
      <w:r w:rsidRPr="00CD4682">
        <w:rPr>
          <w:rFonts w:ascii="Traditional Arabic" w:eastAsia="Calibri" w:hAnsi="Traditional Arabic" w:cs="Traditional Arabic" w:hint="eastAsia"/>
          <w:b/>
          <w:bCs/>
          <w:color w:val="0070C0"/>
          <w:sz w:val="36"/>
          <w:szCs w:val="36"/>
          <w:rtl/>
        </w:rPr>
        <w:t>ا</w:t>
      </w:r>
      <w:r w:rsidRPr="00CD4682">
        <w:rPr>
          <w:rFonts w:ascii="Traditional Arabic" w:eastAsia="Calibri" w:hAnsi="Traditional Arabic" w:cs="Traditional Arabic"/>
          <w:b/>
          <w:bCs/>
          <w:color w:val="0070C0"/>
          <w:sz w:val="36"/>
          <w:szCs w:val="36"/>
          <w:rtl/>
        </w:rPr>
        <w:t xml:space="preserve"> فعلت ذلك سجد كلُّ عضو منك</w:t>
      </w:r>
      <w:r w:rsidRPr="002B12E8">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30E1ED58" w14:textId="2BDEDDBE" w:rsidR="00965E9D" w:rsidRPr="00FA6DB9" w:rsidRDefault="005A7CC6" w:rsidP="00965E9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965E9D" w:rsidRPr="00FA6DB9">
        <w:rPr>
          <w:rFonts w:ascii="Traditional Arabic" w:eastAsia="Calibri" w:hAnsi="Traditional Arabic" w:cs="Traditional Arabic"/>
          <w:sz w:val="36"/>
          <w:szCs w:val="36"/>
          <w:rtl/>
        </w:rPr>
        <w:t>مَيْمُونَة</w:t>
      </w:r>
      <w:r>
        <w:rPr>
          <w:rFonts w:ascii="Traditional Arabic" w:eastAsia="Calibri" w:hAnsi="Traditional Arabic" w:cs="Traditional Arabic" w:hint="cs"/>
          <w:sz w:val="36"/>
          <w:szCs w:val="36"/>
          <w:rtl/>
        </w:rPr>
        <w:t>َ</w:t>
      </w:r>
      <w:r w:rsidR="00965E9D"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965E9D">
        <w:rPr>
          <w:rFonts w:ascii="Traditional Arabic" w:eastAsia="Calibri" w:hAnsi="Traditional Arabic" w:cs="Traditional Arabic"/>
          <w:sz w:val="36"/>
          <w:szCs w:val="36"/>
          <w:rtl/>
        </w:rPr>
        <w:t>:</w:t>
      </w:r>
      <w:r w:rsidR="00965E9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65E9D"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965E9D" w:rsidRPr="00FA6DB9">
        <w:rPr>
          <w:rFonts w:ascii="Traditional Arabic" w:eastAsia="Calibri" w:hAnsi="Traditional Arabic" w:cs="Traditional Arabic"/>
          <w:sz w:val="36"/>
          <w:szCs w:val="36"/>
          <w:rtl/>
        </w:rPr>
        <w:t xml:space="preserve"> </w:t>
      </w:r>
      <w:r w:rsidR="00965E9D">
        <w:rPr>
          <w:rFonts w:ascii="Traditional Arabic" w:eastAsia="Calibri" w:hAnsi="Traditional Arabic" w:cs="Traditional Arabic"/>
          <w:sz w:val="36"/>
          <w:szCs w:val="36"/>
          <w:rtl/>
        </w:rPr>
        <w:t xml:space="preserve">ﷺ </w:t>
      </w:r>
      <w:r w:rsidR="00965E9D" w:rsidRPr="00FA6DB9">
        <w:rPr>
          <w:rFonts w:ascii="Traditional Arabic" w:eastAsia="Calibri" w:hAnsi="Traditional Arabic" w:cs="Traditional Arabic"/>
          <w:sz w:val="36"/>
          <w:szCs w:val="36"/>
          <w:rtl/>
        </w:rPr>
        <w:t>إِذَا سَجَدَ، لَوْ شَاءَتْ بَهْمَةٌ أَنْ تَمُرَّ بَيْنَ يَدَيْهِ لَمَرَّتْ</w:t>
      </w:r>
      <w:r w:rsidR="00325795">
        <w:rPr>
          <w:rFonts w:ascii="Traditional Arabic" w:eastAsia="Calibri" w:hAnsi="Traditional Arabic" w:cs="Traditional Arabic"/>
          <w:sz w:val="36"/>
          <w:szCs w:val="36"/>
          <w:rtl/>
        </w:rPr>
        <w:t>"</w:t>
      </w:r>
      <w:r w:rsidR="00965E9D" w:rsidRPr="00FA6DB9">
        <w:rPr>
          <w:rFonts w:ascii="Traditional Arabic" w:eastAsia="Calibri" w:hAnsi="Traditional Arabic" w:cs="Traditional Arabic"/>
          <w:sz w:val="36"/>
          <w:szCs w:val="36"/>
          <w:rtl/>
        </w:rPr>
        <w:t xml:space="preserve"> </w:t>
      </w:r>
      <w:r w:rsidR="00965E9D">
        <w:rPr>
          <w:rFonts w:ascii="Traditional Arabic" w:eastAsia="Calibri" w:hAnsi="Traditional Arabic" w:cs="Traditional Arabic"/>
          <w:sz w:val="36"/>
          <w:szCs w:val="36"/>
          <w:rtl/>
        </w:rPr>
        <w:t>رواه مسلم.</w:t>
      </w:r>
    </w:p>
    <w:p w14:paraId="7BA481D3" w14:textId="77777777" w:rsidR="00715CD8" w:rsidRPr="00B30AB6" w:rsidRDefault="00715CD8" w:rsidP="00230D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65B1C83" w14:textId="42A493EB" w:rsidR="00965E9D" w:rsidRPr="00FA6DB9" w:rsidRDefault="00715CD8" w:rsidP="00965E9D">
      <w:pPr>
        <w:spacing w:after="160" w:line="256" w:lineRule="auto"/>
        <w:ind w:firstLine="720"/>
        <w:jc w:val="both"/>
        <w:rPr>
          <w:rFonts w:ascii="Traditional Arabic" w:eastAsia="Calibri" w:hAnsi="Traditional Arabic" w:cs="Traditional Arabic"/>
          <w:sz w:val="36"/>
          <w:szCs w:val="36"/>
          <w:rtl/>
        </w:rPr>
      </w:pPr>
      <w:r w:rsidRPr="00715CD8">
        <w:rPr>
          <w:rFonts w:ascii="Traditional Arabic" w:eastAsia="Calibri" w:hAnsi="Traditional Arabic" w:cs="Traditional Arabic" w:hint="cs"/>
          <w:sz w:val="36"/>
          <w:szCs w:val="36"/>
          <w:rtl/>
        </w:rPr>
        <w:t xml:space="preserve"> </w:t>
      </w:r>
      <w:r w:rsidR="00965E9D" w:rsidRPr="00715CD8">
        <w:rPr>
          <w:rFonts w:ascii="Traditional Arabic" w:eastAsia="Calibri" w:hAnsi="Traditional Arabic" w:cs="Traditional Arabic"/>
          <w:sz w:val="36"/>
          <w:szCs w:val="36"/>
          <w:rtl/>
        </w:rPr>
        <w:t xml:space="preserve">البهمة: الصغير من </w:t>
      </w:r>
      <w:r>
        <w:rPr>
          <w:rFonts w:ascii="Traditional Arabic" w:eastAsia="Calibri" w:hAnsi="Traditional Arabic" w:cs="Traditional Arabic"/>
          <w:sz w:val="36"/>
          <w:szCs w:val="36"/>
          <w:rtl/>
        </w:rPr>
        <w:t>أولاد</w:t>
      </w:r>
      <w:r w:rsidR="00965E9D" w:rsidRPr="00715CD8">
        <w:rPr>
          <w:rFonts w:ascii="Traditional Arabic" w:eastAsia="Calibri" w:hAnsi="Traditional Arabic" w:cs="Traditional Arabic"/>
          <w:sz w:val="36"/>
          <w:szCs w:val="36"/>
          <w:rtl/>
        </w:rPr>
        <w:t xml:space="preserve"> الغنم ذكر</w:t>
      </w:r>
      <w:r w:rsidR="00965E9D" w:rsidRPr="00715CD8">
        <w:rPr>
          <w:rFonts w:ascii="Traditional Arabic" w:eastAsia="Calibri" w:hAnsi="Traditional Arabic" w:cs="Traditional Arabic" w:hint="cs"/>
          <w:sz w:val="36"/>
          <w:szCs w:val="36"/>
          <w:rtl/>
        </w:rPr>
        <w:t>ً</w:t>
      </w:r>
      <w:r w:rsidR="00965E9D" w:rsidRPr="00715CD8">
        <w:rPr>
          <w:rFonts w:ascii="Traditional Arabic" w:eastAsia="Calibri" w:hAnsi="Traditional Arabic" w:cs="Traditional Arabic"/>
          <w:sz w:val="36"/>
          <w:szCs w:val="36"/>
          <w:rtl/>
        </w:rPr>
        <w:t>ا كان أو أنثى.</w:t>
      </w:r>
    </w:p>
    <w:p w14:paraId="5061BBBC" w14:textId="77777777" w:rsidR="00965E9D" w:rsidRPr="00FA6DB9" w:rsidRDefault="00965E9D" w:rsidP="00965E9D">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06BF596" w14:textId="5B712443" w:rsidR="00965E9D" w:rsidRPr="00FA6DB9" w:rsidRDefault="00965E9D" w:rsidP="00965E9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مباعدة اليدين عن الجنبين، ورفع البطن عن الفخذين في حالة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p>
    <w:p w14:paraId="58B9509C" w14:textId="34155DD6" w:rsidR="00965E9D" w:rsidRPr="00FA6DB9" w:rsidRDefault="00965E9D" w:rsidP="00965E9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هذه الهيئات أقرب إلى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وأمكن في التواضع.</w:t>
      </w:r>
    </w:p>
    <w:p w14:paraId="585657B2" w14:textId="6A42F50E" w:rsidR="00965E9D" w:rsidRDefault="00965E9D" w:rsidP="00965E9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٣-عناية أمهات المؤمنين بنقل صفة عبادة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وتبليغها للأمة.</w:t>
      </w:r>
    </w:p>
    <w:p w14:paraId="0EA8CBA3" w14:textId="34E2B499" w:rsidR="00267BC4" w:rsidRPr="00FA6DB9" w:rsidRDefault="005A7CC6" w:rsidP="00267BC4">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267BC4" w:rsidRPr="00FA6DB9">
        <w:rPr>
          <w:rFonts w:ascii="Traditional Arabic" w:eastAsia="Calibri" w:hAnsi="Traditional Arabic" w:cs="Traditional Arabic"/>
          <w:sz w:val="36"/>
          <w:szCs w:val="36"/>
          <w:rtl/>
        </w:rPr>
        <w:t xml:space="preserve"> مَيْمُونَة</w:t>
      </w:r>
      <w:r>
        <w:rPr>
          <w:rFonts w:ascii="Traditional Arabic" w:eastAsia="Calibri" w:hAnsi="Traditional Arabic" w:cs="Traditional Arabic" w:hint="cs"/>
          <w:sz w:val="36"/>
          <w:szCs w:val="36"/>
          <w:rtl/>
        </w:rPr>
        <w:t>َ</w:t>
      </w:r>
      <w:r w:rsidR="00267BC4" w:rsidRPr="00FA6DB9">
        <w:rPr>
          <w:rFonts w:ascii="Traditional Arabic" w:eastAsia="Calibri" w:hAnsi="Traditional Arabic" w:cs="Traditional Arabic"/>
          <w:sz w:val="36"/>
          <w:szCs w:val="36"/>
          <w:rtl/>
        </w:rPr>
        <w:t xml:space="preserve"> زَوْج</w:t>
      </w:r>
      <w:r>
        <w:rPr>
          <w:rFonts w:ascii="Traditional Arabic" w:eastAsia="Calibri" w:hAnsi="Traditional Arabic" w:cs="Traditional Arabic" w:hint="cs"/>
          <w:sz w:val="36"/>
          <w:szCs w:val="36"/>
          <w:rtl/>
        </w:rPr>
        <w:t>ِ</w:t>
      </w:r>
      <w:r w:rsidR="00267BC4"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267BC4" w:rsidRPr="00FA6DB9">
        <w:rPr>
          <w:rFonts w:ascii="Traditional Arabic" w:eastAsia="Calibri" w:hAnsi="Traditional Arabic" w:cs="Traditional Arabic"/>
          <w:sz w:val="36"/>
          <w:szCs w:val="36"/>
          <w:rtl/>
        </w:rPr>
        <w:t xml:space="preserve"> </w:t>
      </w:r>
      <w:r w:rsidR="00267BC4">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قالت</w:t>
      </w:r>
      <w:r w:rsidR="00267BC4">
        <w:rPr>
          <w:rFonts w:ascii="Traditional Arabic" w:eastAsia="Calibri" w:hAnsi="Traditional Arabic" w:cs="Traditional Arabic"/>
          <w:sz w:val="36"/>
          <w:szCs w:val="36"/>
          <w:rtl/>
        </w:rPr>
        <w:t>:</w:t>
      </w:r>
      <w:r w:rsidR="00267BC4"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267BC4" w:rsidRPr="00FA6DB9">
        <w:rPr>
          <w:rFonts w:ascii="Traditional Arabic" w:eastAsia="Calibri" w:hAnsi="Traditional Arabic" w:cs="Traditional Arabic"/>
          <w:sz w:val="36"/>
          <w:szCs w:val="36"/>
          <w:rtl/>
        </w:rPr>
        <w:t>كَانَ رَسُولُ اللَّهِ</w:t>
      </w:r>
      <w:r w:rsidR="00267BC4">
        <w:rPr>
          <w:rFonts w:ascii="Traditional Arabic" w:eastAsia="Calibri" w:hAnsi="Traditional Arabic" w:cs="Traditional Arabic"/>
          <w:sz w:val="36"/>
          <w:szCs w:val="36"/>
          <w:rtl/>
        </w:rPr>
        <w:t xml:space="preserve"> ﷺ </w:t>
      </w:r>
      <w:r w:rsidR="00267BC4" w:rsidRPr="00FA6DB9">
        <w:rPr>
          <w:rFonts w:ascii="Traditional Arabic" w:eastAsia="Calibri" w:hAnsi="Traditional Arabic" w:cs="Traditional Arabic"/>
          <w:sz w:val="36"/>
          <w:szCs w:val="36"/>
          <w:rtl/>
        </w:rPr>
        <w:t xml:space="preserve">إِذَا سَجَدَ خَوَّى بِيَدَيْهِ- يَعْنِي جَنَّحَ- حَتَّى يُرَى وَضَحُ إِبْطَيْهِ مِنْ وَرَائِهِ، وَإِذَا قَعَدَ اطْمَأَنَّ </w:t>
      </w:r>
      <w:r w:rsidR="00C82FFB">
        <w:rPr>
          <w:rFonts w:ascii="Traditional Arabic" w:eastAsia="Calibri" w:hAnsi="Traditional Arabic" w:cs="Traditional Arabic"/>
          <w:sz w:val="36"/>
          <w:szCs w:val="36"/>
          <w:rtl/>
        </w:rPr>
        <w:t>عَلَى</w:t>
      </w:r>
      <w:r w:rsidR="00267BC4" w:rsidRPr="00FA6DB9">
        <w:rPr>
          <w:rFonts w:ascii="Traditional Arabic" w:eastAsia="Calibri" w:hAnsi="Traditional Arabic" w:cs="Traditional Arabic"/>
          <w:sz w:val="36"/>
          <w:szCs w:val="36"/>
          <w:rtl/>
        </w:rPr>
        <w:t xml:space="preserve"> فَخِذِهِ </w:t>
      </w:r>
      <w:r w:rsidR="00AC49ED">
        <w:rPr>
          <w:rFonts w:ascii="Traditional Arabic" w:eastAsia="Calibri" w:hAnsi="Traditional Arabic" w:cs="Traditional Arabic"/>
          <w:sz w:val="36"/>
          <w:szCs w:val="36"/>
          <w:rtl/>
        </w:rPr>
        <w:t>اليُسرى</w:t>
      </w:r>
      <w:r w:rsidR="00325795">
        <w:rPr>
          <w:rFonts w:ascii="Traditional Arabic" w:eastAsia="Calibri" w:hAnsi="Traditional Arabic" w:cs="Traditional Arabic"/>
          <w:sz w:val="36"/>
          <w:szCs w:val="36"/>
          <w:rtl/>
        </w:rPr>
        <w:t>"</w:t>
      </w:r>
      <w:r w:rsidR="00267BC4" w:rsidRPr="00FA6DB9">
        <w:rPr>
          <w:rFonts w:ascii="Traditional Arabic" w:eastAsia="Calibri" w:hAnsi="Traditional Arabic" w:cs="Traditional Arabic"/>
          <w:sz w:val="36"/>
          <w:szCs w:val="36"/>
          <w:rtl/>
        </w:rPr>
        <w:t xml:space="preserve"> </w:t>
      </w:r>
      <w:r w:rsidR="00267BC4">
        <w:rPr>
          <w:rFonts w:ascii="Traditional Arabic" w:eastAsia="Calibri" w:hAnsi="Traditional Arabic" w:cs="Traditional Arabic"/>
          <w:sz w:val="36"/>
          <w:szCs w:val="36"/>
          <w:rtl/>
        </w:rPr>
        <w:t>رواه مسلم.</w:t>
      </w:r>
    </w:p>
    <w:p w14:paraId="7C98E130" w14:textId="77777777" w:rsidR="00267BC4" w:rsidRPr="00B30AB6" w:rsidRDefault="00267BC4" w:rsidP="00267BC4">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003D864" w14:textId="77777777" w:rsidR="00267BC4" w:rsidRPr="001D391F" w:rsidRDefault="00267BC4" w:rsidP="00C57B6E">
      <w:pPr>
        <w:pStyle w:val="ab"/>
        <w:numPr>
          <w:ilvl w:val="0"/>
          <w:numId w:val="310"/>
        </w:numPr>
        <w:spacing w:after="160" w:line="256" w:lineRule="auto"/>
        <w:jc w:val="both"/>
        <w:rPr>
          <w:rFonts w:ascii="Traditional Arabic" w:eastAsia="Calibri" w:hAnsi="Traditional Arabic" w:cs="Traditional Arabic"/>
          <w:sz w:val="36"/>
          <w:szCs w:val="36"/>
          <w:rtl/>
        </w:rPr>
      </w:pPr>
      <w:r w:rsidRPr="001D391F">
        <w:rPr>
          <w:rFonts w:ascii="Traditional Arabic" w:eastAsia="Calibri" w:hAnsi="Traditional Arabic" w:cs="Traditional Arabic"/>
          <w:sz w:val="36"/>
          <w:szCs w:val="36"/>
          <w:rtl/>
        </w:rPr>
        <w:t>خَوَّى بِيَدَيْهِ: باعد عضديه عن جنبيه.</w:t>
      </w:r>
    </w:p>
    <w:p w14:paraId="7E9121CE" w14:textId="77777777" w:rsidR="00267BC4" w:rsidRPr="001D391F" w:rsidRDefault="00267BC4" w:rsidP="00C57B6E">
      <w:pPr>
        <w:pStyle w:val="ab"/>
        <w:numPr>
          <w:ilvl w:val="0"/>
          <w:numId w:val="310"/>
        </w:numPr>
        <w:spacing w:after="160" w:line="256" w:lineRule="auto"/>
        <w:jc w:val="both"/>
        <w:rPr>
          <w:rFonts w:ascii="Traditional Arabic" w:eastAsia="Calibri" w:hAnsi="Traditional Arabic" w:cs="Traditional Arabic"/>
          <w:sz w:val="36"/>
          <w:szCs w:val="36"/>
          <w:rtl/>
        </w:rPr>
      </w:pPr>
      <w:r w:rsidRPr="001D391F">
        <w:rPr>
          <w:rFonts w:ascii="Traditional Arabic" w:eastAsia="Calibri" w:hAnsi="Traditional Arabic" w:cs="Traditional Arabic"/>
          <w:sz w:val="36"/>
          <w:szCs w:val="36"/>
          <w:rtl/>
        </w:rPr>
        <w:t>وضح إبطيه: بياضهما.</w:t>
      </w:r>
    </w:p>
    <w:p w14:paraId="20CAE5DB" w14:textId="251A7C04" w:rsidR="00267BC4" w:rsidRPr="001D391F" w:rsidRDefault="00267BC4" w:rsidP="00C57B6E">
      <w:pPr>
        <w:pStyle w:val="ab"/>
        <w:numPr>
          <w:ilvl w:val="0"/>
          <w:numId w:val="310"/>
        </w:numPr>
        <w:spacing w:after="160" w:line="256" w:lineRule="auto"/>
        <w:jc w:val="both"/>
        <w:rPr>
          <w:rFonts w:ascii="Traditional Arabic" w:eastAsia="Calibri" w:hAnsi="Traditional Arabic" w:cs="Traditional Arabic"/>
          <w:sz w:val="36"/>
          <w:szCs w:val="36"/>
          <w:rtl/>
        </w:rPr>
      </w:pPr>
      <w:r w:rsidRPr="001D391F">
        <w:rPr>
          <w:rFonts w:ascii="Traditional Arabic" w:eastAsia="Calibri" w:hAnsi="Traditional Arabic" w:cs="Traditional Arabic"/>
          <w:sz w:val="36"/>
          <w:szCs w:val="36"/>
          <w:rtl/>
        </w:rPr>
        <w:lastRenderedPageBreak/>
        <w:t xml:space="preserve">وإذا قعد اطمأن </w:t>
      </w:r>
      <w:r w:rsidR="00C82FFB">
        <w:rPr>
          <w:rFonts w:ascii="Traditional Arabic" w:eastAsia="Calibri" w:hAnsi="Traditional Arabic" w:cs="Traditional Arabic"/>
          <w:sz w:val="36"/>
          <w:szCs w:val="36"/>
          <w:rtl/>
        </w:rPr>
        <w:t>عَلَى</w:t>
      </w:r>
      <w:r w:rsidRPr="001D391F">
        <w:rPr>
          <w:rFonts w:ascii="Traditional Arabic" w:eastAsia="Calibri" w:hAnsi="Traditional Arabic" w:cs="Traditional Arabic"/>
          <w:sz w:val="36"/>
          <w:szCs w:val="36"/>
          <w:rtl/>
        </w:rPr>
        <w:t xml:space="preserve"> فخذه </w:t>
      </w:r>
      <w:r w:rsidR="00AC49ED">
        <w:rPr>
          <w:rFonts w:ascii="Traditional Arabic" w:eastAsia="Calibri" w:hAnsi="Traditional Arabic" w:cs="Traditional Arabic"/>
          <w:sz w:val="36"/>
          <w:szCs w:val="36"/>
          <w:rtl/>
        </w:rPr>
        <w:t>اليُسرى</w:t>
      </w:r>
      <w:r w:rsidRPr="001D391F">
        <w:rPr>
          <w:rFonts w:ascii="Traditional Arabic" w:eastAsia="Calibri" w:hAnsi="Traditional Arabic" w:cs="Traditional Arabic"/>
          <w:sz w:val="36"/>
          <w:szCs w:val="36"/>
          <w:rtl/>
        </w:rPr>
        <w:t xml:space="preserve"> ‏يعني: إذا قعد بين السجدتين أو في التشهد ال</w:t>
      </w:r>
      <w:r w:rsidR="00C82FFB">
        <w:rPr>
          <w:rFonts w:ascii="Traditional Arabic" w:eastAsia="Calibri" w:hAnsi="Traditional Arabic" w:cs="Traditional Arabic"/>
          <w:sz w:val="36"/>
          <w:szCs w:val="36"/>
          <w:rtl/>
        </w:rPr>
        <w:t>أوَّل</w:t>
      </w:r>
      <w:r w:rsidRPr="001D391F">
        <w:rPr>
          <w:rFonts w:ascii="Traditional Arabic" w:eastAsia="Calibri" w:hAnsi="Traditional Arabic" w:cs="Traditional Arabic"/>
          <w:sz w:val="36"/>
          <w:szCs w:val="36"/>
          <w:rtl/>
        </w:rPr>
        <w:t>، وأما القعود في التشهد الأخير فالسنة فيه التورك كما رواه البخاري وغيره من حديث أبي حميد الساعدي وغيره.</w:t>
      </w:r>
    </w:p>
    <w:p w14:paraId="22E0CC84" w14:textId="77777777" w:rsidR="00267BC4" w:rsidRPr="005E13D2" w:rsidRDefault="00267BC4" w:rsidP="00267BC4">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512A225" w14:textId="0C31FA02" w:rsidR="00267BC4" w:rsidRPr="00FA6DB9" w:rsidRDefault="00267BC4" w:rsidP="00267BC4">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5A7CC6">
        <w:rPr>
          <w:rFonts w:ascii="Traditional Arabic" w:eastAsia="Calibri" w:hAnsi="Traditional Arabic" w:cs="Traditional Arabic" w:hint="cs"/>
          <w:sz w:val="36"/>
          <w:szCs w:val="36"/>
          <w:rtl/>
        </w:rPr>
        <w:t xml:space="preserve">بيان </w:t>
      </w:r>
      <w:r w:rsidRPr="00FA6DB9">
        <w:rPr>
          <w:rFonts w:ascii="Traditional Arabic" w:eastAsia="Calibri" w:hAnsi="Traditional Arabic" w:cs="Traditional Arabic"/>
          <w:sz w:val="36"/>
          <w:szCs w:val="36"/>
          <w:rtl/>
        </w:rPr>
        <w:t xml:space="preserve">الهدي النبوي في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والجلوس بين السجدتين والتشهد ال</w:t>
      </w:r>
      <w:r w:rsidR="00C82FFB">
        <w:rPr>
          <w:rFonts w:ascii="Traditional Arabic" w:eastAsia="Calibri" w:hAnsi="Traditional Arabic" w:cs="Traditional Arabic"/>
          <w:sz w:val="36"/>
          <w:szCs w:val="36"/>
          <w:rtl/>
        </w:rPr>
        <w:t>أوَّل</w:t>
      </w:r>
      <w:r w:rsidR="00B41069">
        <w:rPr>
          <w:rFonts w:ascii="Traditional Arabic" w:eastAsia="Calibri" w:hAnsi="Traditional Arabic" w:cs="Traditional Arabic" w:hint="cs"/>
          <w:sz w:val="36"/>
          <w:szCs w:val="36"/>
          <w:rtl/>
        </w:rPr>
        <w:t>.</w:t>
      </w:r>
    </w:p>
    <w:p w14:paraId="0FC79C50" w14:textId="77777777" w:rsidR="00266EBD" w:rsidRPr="00B5119A" w:rsidRDefault="00266EBD" w:rsidP="00C57B6E">
      <w:pPr>
        <w:pStyle w:val="2"/>
        <w:numPr>
          <w:ilvl w:val="0"/>
          <w:numId w:val="300"/>
        </w:numPr>
        <w:rPr>
          <w:rtl/>
        </w:rPr>
      </w:pPr>
      <w:bookmarkStart w:id="145" w:name="_Toc98591148"/>
      <w:r w:rsidRPr="00B5119A">
        <w:rPr>
          <w:rFonts w:hint="cs"/>
          <w:rtl/>
        </w:rPr>
        <w:t>باب حد إتمام الركوع والطمأنينة فيه:</w:t>
      </w:r>
      <w:bookmarkEnd w:id="145"/>
    </w:p>
    <w:p w14:paraId="77C47064" w14:textId="733CB16F" w:rsidR="00266EBD" w:rsidRDefault="00B5119A"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266EBD">
        <w:rPr>
          <w:rFonts w:ascii="Traditional Arabic" w:eastAsia="Calibri" w:hAnsi="Traditional Arabic" w:cs="Traditional Arabic"/>
          <w:sz w:val="36"/>
          <w:szCs w:val="36"/>
          <w:rtl/>
        </w:rPr>
        <w:t xml:space="preserve"> الْبَرَاء</w:t>
      </w:r>
      <w:r>
        <w:rPr>
          <w:rFonts w:ascii="Traditional Arabic" w:eastAsia="Calibri" w:hAnsi="Traditional Arabic" w:cs="Traditional Arabic" w:hint="cs"/>
          <w:sz w:val="36"/>
          <w:szCs w:val="36"/>
          <w:rtl/>
        </w:rPr>
        <w:t>ِ</w:t>
      </w:r>
      <w:r w:rsidR="00266EBD">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266EBD">
        <w:rPr>
          <w:rFonts w:ascii="Traditional Arabic" w:eastAsia="Calibri" w:hAnsi="Traditional Arabic" w:cs="Traditional Arabic"/>
          <w:sz w:val="36"/>
          <w:szCs w:val="36"/>
          <w:rtl/>
        </w:rPr>
        <w:t xml:space="preserve"> عَازِبٍ- رضي الله عنهما-</w:t>
      </w:r>
      <w:r>
        <w:rPr>
          <w:rFonts w:ascii="Traditional Arabic" w:eastAsia="Calibri" w:hAnsi="Traditional Arabic" w:cs="Traditional Arabic" w:hint="cs"/>
          <w:sz w:val="36"/>
          <w:szCs w:val="36"/>
          <w:rtl/>
        </w:rPr>
        <w:t xml:space="preserve"> قال</w:t>
      </w:r>
      <w:r w:rsidR="00266EBD">
        <w:rPr>
          <w:rFonts w:ascii="Traditional Arabic" w:eastAsia="Calibri" w:hAnsi="Traditional Arabic" w:cs="Traditional Arabic"/>
          <w:sz w:val="36"/>
          <w:szCs w:val="36"/>
          <w:rtl/>
        </w:rPr>
        <w:t xml:space="preserve">: رَمَقْتُ </w:t>
      </w:r>
      <w:r w:rsidR="009F413B">
        <w:rPr>
          <w:rFonts w:ascii="Traditional Arabic" w:eastAsia="Calibri" w:hAnsi="Traditional Arabic" w:cs="Traditional Arabic"/>
          <w:sz w:val="36"/>
          <w:szCs w:val="36"/>
          <w:rtl/>
        </w:rPr>
        <w:t>الصَّلاة</w:t>
      </w:r>
      <w:r w:rsidR="00266EBD">
        <w:rPr>
          <w:rFonts w:ascii="Traditional Arabic" w:eastAsia="Calibri" w:hAnsi="Traditional Arabic" w:cs="Traditional Arabic"/>
          <w:sz w:val="36"/>
          <w:szCs w:val="36"/>
          <w:rtl/>
        </w:rPr>
        <w:t xml:space="preserve"> مَعَ مُحَمَّدٍ ﷺ فَوَجَدْتُ قِيَامَهُ، فَرَكْعَتَهُ، فَاعْتِدَالَهُ بَعْدَ رُكُوعِهِ، فَسَجْدَتَهُ، فَجَلْسَتَهُ بَيْنَ السَّجْدَتَيْنِ، فَسَجْدَتَهُ، فَجَلْسَتَهُ مَا بَيْنَ التَّسْلِيمِ، وَالِانْصِرَافِ قَرِيبًا مِنَ السَّوَاءِ</w:t>
      </w:r>
      <w:r w:rsidR="00325795">
        <w:rPr>
          <w:rFonts w:ascii="Traditional Arabic" w:eastAsia="Calibri" w:hAnsi="Traditional Arabic" w:cs="Traditional Arabic"/>
          <w:sz w:val="36"/>
          <w:szCs w:val="36"/>
          <w:rtl/>
        </w:rPr>
        <w:t>"</w:t>
      </w:r>
      <w:r w:rsidR="00266EBD">
        <w:rPr>
          <w:rFonts w:ascii="Traditional Arabic" w:eastAsia="Calibri" w:hAnsi="Traditional Arabic" w:cs="Traditional Arabic"/>
          <w:sz w:val="36"/>
          <w:szCs w:val="36"/>
          <w:rtl/>
        </w:rPr>
        <w:t xml:space="preserve"> متفق عليه. </w:t>
      </w:r>
    </w:p>
    <w:p w14:paraId="4618A989" w14:textId="3C51F8C9"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وفي رواية البخاري </w:t>
      </w:r>
      <w:r w:rsidR="00B5119A">
        <w:rPr>
          <w:rFonts w:ascii="Traditional Arabic" w:eastAsia="Calibri" w:hAnsi="Traditional Arabic" w:cs="Traditional Arabic" w:hint="cs"/>
          <w:sz w:val="36"/>
          <w:szCs w:val="36"/>
          <w:rtl/>
        </w:rPr>
        <w:t xml:space="preserve">قال: </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كانَ رُكُوعُ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وسُجُودُهُ وبيْنَ السَّجْدَتَيْنِ، وإذا رَفَعَ رَأْسَهُ مِنَ الرُّكُوعِ، ما خَلا القِيامَ والقُعُودَ قَرِيبًا مِنَ السَّواءِ</w:t>
      </w:r>
      <w:r w:rsidR="00325795">
        <w:rPr>
          <w:rFonts w:ascii="Traditional Arabic" w:eastAsia="Calibri" w:hAnsi="Traditional Arabic" w:cs="Traditional Arabic"/>
          <w:sz w:val="36"/>
          <w:szCs w:val="36"/>
          <w:rtl/>
        </w:rPr>
        <w:t>"</w:t>
      </w:r>
    </w:p>
    <w:p w14:paraId="3B2CB454" w14:textId="77777777" w:rsidR="00266EBD" w:rsidRDefault="00266EBD" w:rsidP="00266EBD">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t xml:space="preserve"> معاني الكلمات:</w:t>
      </w:r>
    </w:p>
    <w:p w14:paraId="3D0EBFE6" w14:textId="07360D42"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1- قريب</w:t>
      </w:r>
      <w:r w:rsidR="0018787A">
        <w:rPr>
          <w:rFonts w:ascii="Traditional Arabic" w:eastAsia="Calibri" w:hAnsi="Traditional Arabic" w:cs="Traditional Arabic" w:hint="cs"/>
          <w:sz w:val="36"/>
          <w:szCs w:val="36"/>
          <w:rtl/>
        </w:rPr>
        <w:t>ًا</w:t>
      </w:r>
      <w:r>
        <w:rPr>
          <w:rFonts w:ascii="Traditional Arabic" w:eastAsia="Calibri" w:hAnsi="Traditional Arabic" w:cs="Traditional Arabic"/>
          <w:sz w:val="36"/>
          <w:szCs w:val="36"/>
          <w:rtl/>
        </w:rPr>
        <w:t xml:space="preserve"> من السواء، أي: أن الزمن </w:t>
      </w:r>
      <w:r w:rsidR="00C82FFB">
        <w:rPr>
          <w:rFonts w:ascii="Traditional Arabic" w:eastAsia="Calibri" w:hAnsi="Traditional Arabic" w:cs="Traditional Arabic"/>
          <w:sz w:val="36"/>
          <w:szCs w:val="36"/>
          <w:rtl/>
        </w:rPr>
        <w:t>الذِي</w:t>
      </w:r>
      <w:r>
        <w:rPr>
          <w:rFonts w:ascii="Traditional Arabic" w:eastAsia="Calibri" w:hAnsi="Traditional Arabic" w:cs="Traditional Arabic"/>
          <w:sz w:val="36"/>
          <w:szCs w:val="36"/>
          <w:rtl/>
        </w:rPr>
        <w:t xml:space="preserve"> يستغرقه ﷺ في هذه الأركان متقارب يكاد يكون متساوي</w:t>
      </w:r>
      <w:r w:rsidR="0018787A">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 ما عدا القيام والقعود، أي: كان يطيلهما عن غيرهما؛ وإنما كان يطيل القيام لل</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 والقعود للتشهد.</w:t>
      </w:r>
    </w:p>
    <w:p w14:paraId="79E4BC08" w14:textId="77777777" w:rsidR="00266EBD" w:rsidRDefault="00266EBD" w:rsidP="00266EBD">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sz w:val="36"/>
          <w:szCs w:val="36"/>
          <w:rtl/>
        </w:rPr>
        <w:t xml:space="preserve"> </w:t>
      </w:r>
      <w:r>
        <w:rPr>
          <w:rFonts w:ascii="Traditional Arabic" w:eastAsia="Calibri" w:hAnsi="Traditional Arabic" w:cs="Traditional Arabic"/>
          <w:b/>
          <w:bCs/>
          <w:color w:val="7030A0"/>
          <w:sz w:val="36"/>
          <w:szCs w:val="36"/>
          <w:rtl/>
        </w:rPr>
        <w:t>من فوائد الحديث:</w:t>
      </w:r>
    </w:p>
    <w:p w14:paraId="570E8B2C" w14:textId="5FFA1BFE"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w:t>
      </w:r>
      <w:r w:rsidR="00B5119A">
        <w:rPr>
          <w:rFonts w:ascii="Traditional Arabic" w:eastAsia="Calibri" w:hAnsi="Traditional Arabic" w:cs="Traditional Arabic" w:hint="cs"/>
          <w:sz w:val="36"/>
          <w:szCs w:val="36"/>
          <w:rtl/>
        </w:rPr>
        <w:t>استحباب</w:t>
      </w:r>
      <w:r>
        <w:rPr>
          <w:rFonts w:ascii="Traditional Arabic" w:eastAsia="Calibri" w:hAnsi="Traditional Arabic" w:cs="Traditional Arabic"/>
          <w:sz w:val="36"/>
          <w:szCs w:val="36"/>
          <w:rtl/>
        </w:rPr>
        <w:t xml:space="preserve"> الطمأنينة والاعتدال في الركوع.</w:t>
      </w:r>
    </w:p>
    <w:p w14:paraId="25889E0D" w14:textId="5E62E69E" w:rsidR="00DA4FE3" w:rsidRPr="00FA6DB9" w:rsidRDefault="00DA4FE3" w:rsidP="00DA4FE3">
      <w:pPr>
        <w:pStyle w:val="2"/>
        <w:rPr>
          <w:rtl/>
        </w:rPr>
      </w:pPr>
      <w:bookmarkStart w:id="146" w:name="_Toc98591149"/>
      <w:r>
        <w:rPr>
          <w:rFonts w:hint="cs"/>
          <w:rtl/>
        </w:rPr>
        <w:t xml:space="preserve">باب دعاء </w:t>
      </w:r>
      <w:r w:rsidR="00757F87">
        <w:rPr>
          <w:rFonts w:hint="cs"/>
          <w:rtl/>
        </w:rPr>
        <w:t>النَّبي</w:t>
      </w:r>
      <w:r w:rsidRPr="00134349">
        <w:rPr>
          <w:rtl/>
        </w:rPr>
        <w:t xml:space="preserve"> </w:t>
      </w:r>
      <w:r>
        <w:rPr>
          <w:rtl/>
        </w:rPr>
        <w:t>ﷺ</w:t>
      </w:r>
      <w:r>
        <w:rPr>
          <w:rFonts w:hint="cs"/>
          <w:rtl/>
        </w:rPr>
        <w:t xml:space="preserve"> في </w:t>
      </w:r>
      <w:r w:rsidR="009212BB">
        <w:rPr>
          <w:rFonts w:hint="cs"/>
          <w:rtl/>
        </w:rPr>
        <w:t>السُّجود</w:t>
      </w:r>
      <w:r>
        <w:rPr>
          <w:rFonts w:hint="cs"/>
          <w:rtl/>
        </w:rPr>
        <w:t>:</w:t>
      </w:r>
      <w:bookmarkEnd w:id="146"/>
    </w:p>
    <w:p w14:paraId="0524218F" w14:textId="3FA75300" w:rsidR="00DA4FE3"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يَقُولُ فِي سُجُودِهِ: (</w:t>
      </w:r>
      <w:r w:rsidRPr="00134349">
        <w:rPr>
          <w:rFonts w:ascii="Traditional Arabic" w:eastAsia="Calibri" w:hAnsi="Traditional Arabic" w:cs="Traditional Arabic"/>
          <w:b/>
          <w:bCs/>
          <w:color w:val="0070C0"/>
          <w:sz w:val="36"/>
          <w:szCs w:val="36"/>
          <w:rtl/>
        </w:rPr>
        <w:t>اللَّهُمَّ اغْفِرْ لِي ذَنْبِي كُلَّهُ، دِقَّهُ وَجِلَّهُ، وَ</w:t>
      </w:r>
      <w:r w:rsidR="00C82FFB">
        <w:rPr>
          <w:rFonts w:ascii="Traditional Arabic" w:eastAsia="Calibri" w:hAnsi="Traditional Arabic" w:cs="Traditional Arabic"/>
          <w:b/>
          <w:bCs/>
          <w:color w:val="0070C0"/>
          <w:sz w:val="36"/>
          <w:szCs w:val="36"/>
          <w:rtl/>
        </w:rPr>
        <w:t>أوَّل</w:t>
      </w:r>
      <w:r w:rsidRPr="00134349">
        <w:rPr>
          <w:rFonts w:ascii="Traditional Arabic" w:eastAsia="Calibri" w:hAnsi="Traditional Arabic" w:cs="Traditional Arabic"/>
          <w:b/>
          <w:bCs/>
          <w:color w:val="0070C0"/>
          <w:sz w:val="36"/>
          <w:szCs w:val="36"/>
          <w:rtl/>
        </w:rPr>
        <w:t>هُ وَآخِرَهُ، وَعَلَانِيَتَهُ وَسِرَّهُ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1127FF6B" w14:textId="77777777" w:rsidR="0018787A" w:rsidRDefault="0018787A" w:rsidP="00DA4FE3">
      <w:pPr>
        <w:spacing w:after="160" w:line="256" w:lineRule="auto"/>
        <w:ind w:firstLine="720"/>
        <w:jc w:val="both"/>
        <w:rPr>
          <w:rFonts w:ascii="Traditional Arabic" w:eastAsia="Calibri" w:hAnsi="Traditional Arabic" w:cs="Traditional Arabic"/>
          <w:sz w:val="36"/>
          <w:szCs w:val="36"/>
          <w:rtl/>
        </w:rPr>
      </w:pPr>
    </w:p>
    <w:p w14:paraId="56280D57" w14:textId="77777777" w:rsidR="00DA4FE3" w:rsidRPr="0000580C"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5994AAC1" w14:textId="5FA7BEE6" w:rsidR="00DA4FE3" w:rsidRPr="00134349" w:rsidRDefault="00DA4FE3" w:rsidP="00651BB5">
      <w:pPr>
        <w:pStyle w:val="ab"/>
        <w:spacing w:after="160" w:line="256" w:lineRule="auto"/>
        <w:jc w:val="both"/>
        <w:rPr>
          <w:rFonts w:ascii="Traditional Arabic" w:eastAsia="Calibri" w:hAnsi="Traditional Arabic" w:cs="Traditional Arabic"/>
          <w:sz w:val="36"/>
          <w:szCs w:val="36"/>
          <w:rtl/>
        </w:rPr>
      </w:pPr>
      <w:r w:rsidRPr="00134349">
        <w:rPr>
          <w:rFonts w:ascii="Traditional Arabic" w:eastAsia="Calibri" w:hAnsi="Traditional Arabic" w:cs="Traditional Arabic"/>
          <w:b/>
          <w:bCs/>
          <w:color w:val="0070C0"/>
          <w:sz w:val="36"/>
          <w:szCs w:val="36"/>
          <w:rtl/>
        </w:rPr>
        <w:t>دق</w:t>
      </w:r>
      <w:r w:rsidRPr="00134349">
        <w:rPr>
          <w:rFonts w:ascii="Traditional Arabic" w:eastAsia="Calibri" w:hAnsi="Traditional Arabic" w:cs="Traditional Arabic" w:hint="cs"/>
          <w:b/>
          <w:bCs/>
          <w:color w:val="0070C0"/>
          <w:sz w:val="36"/>
          <w:szCs w:val="36"/>
          <w:rtl/>
        </w:rPr>
        <w:t>ه</w:t>
      </w:r>
      <w:r w:rsidRPr="00134349">
        <w:rPr>
          <w:rFonts w:ascii="Traditional Arabic" w:eastAsia="Calibri" w:hAnsi="Traditional Arabic" w:cs="Traditional Arabic"/>
          <w:b/>
          <w:bCs/>
          <w:color w:val="0070C0"/>
          <w:sz w:val="36"/>
          <w:szCs w:val="36"/>
          <w:rtl/>
        </w:rPr>
        <w:t xml:space="preserve"> وجله</w:t>
      </w:r>
      <w:r w:rsidR="00651BB5">
        <w:rPr>
          <w:rFonts w:ascii="Traditional Arabic" w:eastAsia="Calibri" w:hAnsi="Traditional Arabic" w:cs="Traditional Arabic" w:hint="cs"/>
          <w:b/>
          <w:bCs/>
          <w:color w:val="0070C0"/>
          <w:sz w:val="36"/>
          <w:szCs w:val="36"/>
          <w:rtl/>
        </w:rPr>
        <w:t>،</w:t>
      </w:r>
      <w:r w:rsidRPr="00134349">
        <w:rPr>
          <w:rFonts w:ascii="Traditional Arabic" w:eastAsia="Calibri" w:hAnsi="Traditional Arabic" w:cs="Traditional Arabic" w:hint="cs"/>
          <w:color w:val="0070C0"/>
          <w:sz w:val="36"/>
          <w:szCs w:val="36"/>
          <w:rtl/>
        </w:rPr>
        <w:t xml:space="preserve"> </w:t>
      </w:r>
      <w:r w:rsidRPr="00134349">
        <w:rPr>
          <w:rFonts w:ascii="Traditional Arabic" w:eastAsia="Calibri" w:hAnsi="Traditional Arabic" w:cs="Traditional Arabic"/>
          <w:sz w:val="36"/>
          <w:szCs w:val="36"/>
          <w:rtl/>
        </w:rPr>
        <w:t>أي</w:t>
      </w:r>
      <w:r w:rsidR="00651BB5">
        <w:rPr>
          <w:rFonts w:ascii="Traditional Arabic" w:eastAsia="Calibri" w:hAnsi="Traditional Arabic" w:cs="Traditional Arabic" w:hint="cs"/>
          <w:sz w:val="36"/>
          <w:szCs w:val="36"/>
          <w:rtl/>
        </w:rPr>
        <w:t>:</w:t>
      </w:r>
      <w:r w:rsidRPr="00134349">
        <w:rPr>
          <w:rFonts w:ascii="Traditional Arabic" w:eastAsia="Calibri" w:hAnsi="Traditional Arabic" w:cs="Traditional Arabic"/>
          <w:sz w:val="36"/>
          <w:szCs w:val="36"/>
          <w:rtl/>
        </w:rPr>
        <w:t xml:space="preserve"> صغيره وكبيره.</w:t>
      </w:r>
    </w:p>
    <w:p w14:paraId="37679A63"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1C9A8D80"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توكيد الدعاء وتكثير ألفاظه وإن أغنى بعضها عن بعض.</w:t>
      </w:r>
    </w:p>
    <w:p w14:paraId="7033308D" w14:textId="1F7A3892"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قول هذا الدعاء في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p>
    <w:p w14:paraId="76DA953E" w14:textId="57DB9D3D" w:rsidR="00DA4FE3" w:rsidRPr="00FA6DB9" w:rsidRDefault="00DA4FE3" w:rsidP="00DA4FE3">
      <w:pPr>
        <w:pStyle w:val="2"/>
        <w:rPr>
          <w:rtl/>
        </w:rPr>
      </w:pPr>
      <w:bookmarkStart w:id="147" w:name="_Toc98591150"/>
      <w:r>
        <w:rPr>
          <w:rFonts w:hint="cs"/>
          <w:rtl/>
        </w:rPr>
        <w:t>باب التسبيح والاستغفار في الركوع و</w:t>
      </w:r>
      <w:r w:rsidR="009212BB">
        <w:rPr>
          <w:rFonts w:hint="cs"/>
          <w:rtl/>
        </w:rPr>
        <w:t>السُّجود</w:t>
      </w:r>
      <w:r>
        <w:rPr>
          <w:rFonts w:hint="cs"/>
          <w:rtl/>
        </w:rPr>
        <w:t>:</w:t>
      </w:r>
      <w:bookmarkEnd w:id="147"/>
    </w:p>
    <w:p w14:paraId="3A9C6DD3" w14:textId="062E6E51" w:rsidR="00DA4FE3" w:rsidRPr="00FA6DB9" w:rsidRDefault="00B5119A"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DA4FE3"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DA4FE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كَانَ رَسُولُ اللَّهِ </w:t>
      </w:r>
      <w:r w:rsidR="00DA4FE3">
        <w:rPr>
          <w:rFonts w:ascii="Traditional Arabic" w:eastAsia="Calibri" w:hAnsi="Traditional Arabic" w:cs="Traditional Arabic"/>
          <w:sz w:val="36"/>
          <w:szCs w:val="36"/>
          <w:rtl/>
        </w:rPr>
        <w:t xml:space="preserve">ﷺ </w:t>
      </w:r>
      <w:r w:rsidR="00DA4FE3" w:rsidRPr="00FA6DB9">
        <w:rPr>
          <w:rFonts w:ascii="Traditional Arabic" w:eastAsia="Calibri" w:hAnsi="Traditional Arabic" w:cs="Traditional Arabic"/>
          <w:sz w:val="36"/>
          <w:szCs w:val="36"/>
          <w:rtl/>
        </w:rPr>
        <w:t>يُكْثِرُ أَنْ يَقُولَ فِي رُكُوعِهِ وَسُجُودِهِ: (</w:t>
      </w:r>
      <w:r w:rsidR="00DA4FE3" w:rsidRPr="00A24A84">
        <w:rPr>
          <w:rFonts w:ascii="Traditional Arabic" w:eastAsia="Calibri" w:hAnsi="Traditional Arabic" w:cs="Traditional Arabic"/>
          <w:b/>
          <w:bCs/>
          <w:color w:val="0070C0"/>
          <w:sz w:val="36"/>
          <w:szCs w:val="36"/>
          <w:rtl/>
        </w:rPr>
        <w:t>سُبْحَانَكَ اللَّهُمَّ رَبَّنَا وَبِحَمْدِكَ، اللَّهُمَّ اغْفِرْ لِي</w:t>
      </w:r>
      <w:r w:rsidR="00DA4FE3" w:rsidRPr="00FA6DB9">
        <w:rPr>
          <w:rFonts w:ascii="Traditional Arabic" w:eastAsia="Calibri" w:hAnsi="Traditional Arabic" w:cs="Traditional Arabic"/>
          <w:sz w:val="36"/>
          <w:szCs w:val="36"/>
          <w:rtl/>
        </w:rPr>
        <w:t>). يَتَ</w:t>
      </w:r>
      <w:r w:rsidR="00C82FFB">
        <w:rPr>
          <w:rFonts w:ascii="Traditional Arabic" w:eastAsia="Calibri" w:hAnsi="Traditional Arabic" w:cs="Traditional Arabic"/>
          <w:sz w:val="36"/>
          <w:szCs w:val="36"/>
          <w:rtl/>
        </w:rPr>
        <w:t>أوَّل</w:t>
      </w:r>
      <w:r w:rsidR="00DA4FE3" w:rsidRPr="00FA6DB9">
        <w:rPr>
          <w:rFonts w:ascii="Traditional Arabic" w:eastAsia="Calibri" w:hAnsi="Traditional Arabic" w:cs="Traditional Arabic"/>
          <w:sz w:val="36"/>
          <w:szCs w:val="36"/>
          <w:rtl/>
        </w:rPr>
        <w:t xml:space="preserve"> الْقُرْآنَ</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 </w:t>
      </w:r>
      <w:r w:rsidR="00DA4FE3">
        <w:rPr>
          <w:rFonts w:ascii="Traditional Arabic" w:eastAsia="Calibri" w:hAnsi="Traditional Arabic" w:cs="Traditional Arabic"/>
          <w:sz w:val="36"/>
          <w:szCs w:val="36"/>
          <w:rtl/>
        </w:rPr>
        <w:t>متفق عليه.</w:t>
      </w:r>
    </w:p>
    <w:p w14:paraId="1E2E0CB3" w14:textId="77777777" w:rsidR="00DA4FE3" w:rsidRPr="00B30AB6"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7A9E8B8" w14:textId="62830743" w:rsidR="00DA4FE3" w:rsidRPr="00975211" w:rsidRDefault="00DA4FE3" w:rsidP="00C57B6E">
      <w:pPr>
        <w:pStyle w:val="ab"/>
        <w:numPr>
          <w:ilvl w:val="0"/>
          <w:numId w:val="314"/>
        </w:numPr>
        <w:spacing w:after="160" w:line="256" w:lineRule="auto"/>
        <w:jc w:val="both"/>
        <w:rPr>
          <w:rFonts w:ascii="Traditional Arabic" w:eastAsia="Calibri" w:hAnsi="Traditional Arabic" w:cs="Traditional Arabic"/>
          <w:sz w:val="36"/>
          <w:szCs w:val="36"/>
          <w:rtl/>
        </w:rPr>
      </w:pPr>
      <w:r w:rsidRPr="00975211">
        <w:rPr>
          <w:rFonts w:ascii="Traditional Arabic" w:eastAsia="Calibri" w:hAnsi="Traditional Arabic" w:cs="Traditional Arabic"/>
          <w:sz w:val="36"/>
          <w:szCs w:val="36"/>
          <w:rtl/>
        </w:rPr>
        <w:t>يت</w:t>
      </w:r>
      <w:r w:rsidR="00C82FFB">
        <w:rPr>
          <w:rFonts w:ascii="Traditional Arabic" w:eastAsia="Calibri" w:hAnsi="Traditional Arabic" w:cs="Traditional Arabic"/>
          <w:sz w:val="36"/>
          <w:szCs w:val="36"/>
          <w:rtl/>
        </w:rPr>
        <w:t>أوَّل</w:t>
      </w:r>
      <w:r w:rsidRPr="00975211">
        <w:rPr>
          <w:rFonts w:ascii="Traditional Arabic" w:eastAsia="Calibri" w:hAnsi="Traditional Arabic" w:cs="Traditional Arabic"/>
          <w:sz w:val="36"/>
          <w:szCs w:val="36"/>
          <w:rtl/>
        </w:rPr>
        <w:t xml:space="preserve"> القرآن: يفعل ما أمره الله به في قوله </w:t>
      </w:r>
      <w:r w:rsidR="00A40BAE">
        <w:rPr>
          <w:rFonts w:ascii="Traditional Arabic" w:eastAsia="Calibri" w:hAnsi="Traditional Arabic" w:cs="Traditional Arabic"/>
          <w:sz w:val="36"/>
          <w:szCs w:val="36"/>
          <w:rtl/>
        </w:rPr>
        <w:t>تعالى</w:t>
      </w:r>
      <w:r w:rsidRPr="00975211">
        <w:rPr>
          <w:rFonts w:ascii="Traditional Arabic" w:eastAsia="Calibri" w:hAnsi="Traditional Arabic" w:cs="Traditional Arabic"/>
          <w:sz w:val="36"/>
          <w:szCs w:val="36"/>
          <w:rtl/>
        </w:rPr>
        <w:t>: (فسبح بحمد ربك واستغفره).</w:t>
      </w:r>
    </w:p>
    <w:p w14:paraId="7C51D5CC" w14:textId="5A94AE2F" w:rsidR="00DA4FE3" w:rsidRPr="00975211" w:rsidRDefault="00DA4FE3" w:rsidP="00C57B6E">
      <w:pPr>
        <w:pStyle w:val="ab"/>
        <w:numPr>
          <w:ilvl w:val="0"/>
          <w:numId w:val="314"/>
        </w:numPr>
        <w:spacing w:after="160" w:line="256" w:lineRule="auto"/>
        <w:jc w:val="both"/>
        <w:rPr>
          <w:rFonts w:ascii="Traditional Arabic" w:eastAsia="Calibri" w:hAnsi="Traditional Arabic" w:cs="Traditional Arabic"/>
          <w:sz w:val="36"/>
          <w:szCs w:val="36"/>
          <w:rtl/>
        </w:rPr>
      </w:pPr>
      <w:r w:rsidRPr="00975211">
        <w:rPr>
          <w:rFonts w:ascii="Traditional Arabic" w:eastAsia="Calibri" w:hAnsi="Traditional Arabic" w:cs="Traditional Arabic"/>
          <w:sz w:val="36"/>
          <w:szCs w:val="36"/>
          <w:rtl/>
        </w:rPr>
        <w:t>وبحمدك، أي: وبحمدك سبحتك، أي</w:t>
      </w:r>
      <w:r w:rsidR="0009316A">
        <w:rPr>
          <w:rFonts w:ascii="Traditional Arabic" w:eastAsia="Calibri" w:hAnsi="Traditional Arabic" w:cs="Traditional Arabic" w:hint="cs"/>
          <w:sz w:val="36"/>
          <w:szCs w:val="36"/>
          <w:rtl/>
        </w:rPr>
        <w:t>:</w:t>
      </w:r>
      <w:r w:rsidRPr="00975211">
        <w:rPr>
          <w:rFonts w:ascii="Traditional Arabic" w:eastAsia="Calibri" w:hAnsi="Traditional Arabic" w:cs="Traditional Arabic"/>
          <w:sz w:val="36"/>
          <w:szCs w:val="36"/>
          <w:rtl/>
        </w:rPr>
        <w:t xml:space="preserve"> بتوفيقك لي وهدايتك وفضلك علي سبحتك لا بحولي وقوتي.</w:t>
      </w:r>
    </w:p>
    <w:p w14:paraId="6A83F615"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638470F3" w14:textId="1A0F104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ش</w:t>
      </w:r>
      <w:r w:rsidR="0009316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كر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نعمة التوفيق للطاعة والاعتراف بها، والتفويض إلى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وأن كل الأفعال له.</w:t>
      </w:r>
    </w:p>
    <w:p w14:paraId="6AEDF4A3" w14:textId="77F59295"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الإتيان بهذا الذكر في الركوع و</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p>
    <w:p w14:paraId="45CF13AA" w14:textId="1DC1CE7E"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إباحة الدعاء في الركوع وإباحة التسبيح في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p>
    <w:p w14:paraId="343243BD" w14:textId="55DA54A4" w:rsidR="00DA4FE3" w:rsidRPr="00FA6DB9" w:rsidRDefault="00B5119A"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DA4FE3"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DA4FE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كَانَ رَسُولُ اللَّهِ </w:t>
      </w:r>
      <w:r w:rsidR="00DA4FE3">
        <w:rPr>
          <w:rFonts w:ascii="Traditional Arabic" w:eastAsia="Calibri" w:hAnsi="Traditional Arabic" w:cs="Traditional Arabic"/>
          <w:sz w:val="36"/>
          <w:szCs w:val="36"/>
          <w:rtl/>
        </w:rPr>
        <w:t xml:space="preserve">ﷺ </w:t>
      </w:r>
      <w:r w:rsidR="00DA4FE3" w:rsidRPr="00FA6DB9">
        <w:rPr>
          <w:rFonts w:ascii="Traditional Arabic" w:eastAsia="Calibri" w:hAnsi="Traditional Arabic" w:cs="Traditional Arabic"/>
          <w:sz w:val="36"/>
          <w:szCs w:val="36"/>
          <w:rtl/>
        </w:rPr>
        <w:t>يُكْثِرُ أَنْ يَقُولَ قَبْلَ أَنْ يَمُوتَ: (</w:t>
      </w:r>
      <w:r w:rsidR="00DA4FE3" w:rsidRPr="00975211">
        <w:rPr>
          <w:rFonts w:ascii="Traditional Arabic" w:eastAsia="Calibri" w:hAnsi="Traditional Arabic" w:cs="Traditional Arabic"/>
          <w:b/>
          <w:bCs/>
          <w:color w:val="0070C0"/>
          <w:sz w:val="36"/>
          <w:szCs w:val="36"/>
          <w:rtl/>
        </w:rPr>
        <w:t>سُبْحَانَكَ وَبِحَمْدِكَ، أَسْتَغْفِرُكَ وَأَتُوبُ إِلَيْكَ</w:t>
      </w:r>
      <w:r w:rsidR="00DA4FE3" w:rsidRPr="00FA6DB9">
        <w:rPr>
          <w:rFonts w:ascii="Traditional Arabic" w:eastAsia="Calibri" w:hAnsi="Traditional Arabic" w:cs="Traditional Arabic"/>
          <w:sz w:val="36"/>
          <w:szCs w:val="36"/>
          <w:rtl/>
        </w:rPr>
        <w:t>). قَالَتْ: قُلْتُ: يَا رَسُولَ اللَّهِ، مَا هَذِهِ الْكَلِمَا</w:t>
      </w:r>
      <w:r w:rsidR="00DA4FE3" w:rsidRPr="00FA6DB9">
        <w:rPr>
          <w:rFonts w:ascii="Traditional Arabic" w:eastAsia="Calibri" w:hAnsi="Traditional Arabic" w:cs="Traditional Arabic" w:hint="eastAsia"/>
          <w:sz w:val="36"/>
          <w:szCs w:val="36"/>
          <w:rtl/>
        </w:rPr>
        <w:t>تُ</w:t>
      </w:r>
      <w:r w:rsidR="00DA4FE3" w:rsidRPr="00FA6DB9">
        <w:rPr>
          <w:rFonts w:ascii="Traditional Arabic" w:eastAsia="Calibri" w:hAnsi="Traditional Arabic" w:cs="Traditional Arabic"/>
          <w:sz w:val="36"/>
          <w:szCs w:val="36"/>
          <w:rtl/>
        </w:rPr>
        <w:t xml:space="preserve"> الَّتِي أَرَاكَ أَحْدَثْتَهَا تَ</w:t>
      </w:r>
      <w:r w:rsidR="00DA4FE3">
        <w:rPr>
          <w:rFonts w:ascii="Traditional Arabic" w:eastAsia="Calibri" w:hAnsi="Traditional Arabic" w:cs="Traditional Arabic"/>
          <w:sz w:val="36"/>
          <w:szCs w:val="36"/>
          <w:rtl/>
        </w:rPr>
        <w:t>قوله</w:t>
      </w:r>
      <w:r w:rsidR="00DA4FE3" w:rsidRPr="00FA6DB9">
        <w:rPr>
          <w:rFonts w:ascii="Traditional Arabic" w:eastAsia="Calibri" w:hAnsi="Traditional Arabic" w:cs="Traditional Arabic"/>
          <w:sz w:val="36"/>
          <w:szCs w:val="36"/>
          <w:rtl/>
        </w:rPr>
        <w:t>؟ قَالَ: (</w:t>
      </w:r>
      <w:r w:rsidR="00DA4FE3" w:rsidRPr="00975211">
        <w:rPr>
          <w:rFonts w:ascii="Traditional Arabic" w:eastAsia="Calibri" w:hAnsi="Traditional Arabic" w:cs="Traditional Arabic"/>
          <w:b/>
          <w:bCs/>
          <w:color w:val="0070C0"/>
          <w:sz w:val="36"/>
          <w:szCs w:val="36"/>
          <w:rtl/>
        </w:rPr>
        <w:t>جُعِلَتْ لِي عَلَامَةٌ فِي أُمَّتِي إِذَا رَأَيْتُهَا قُلْتُهَا {إِذَا جَاءَ نَصْرُ اللَّهِ وَالْفَتْحُ}</w:t>
      </w:r>
      <w:r w:rsidR="00DA4FE3" w:rsidRPr="00FA6DB9">
        <w:rPr>
          <w:rFonts w:ascii="Traditional Arabic" w:eastAsia="Calibri" w:hAnsi="Traditional Arabic" w:cs="Traditional Arabic"/>
          <w:sz w:val="36"/>
          <w:szCs w:val="36"/>
          <w:rtl/>
        </w:rPr>
        <w:t xml:space="preserve">)، إِلَى آخِرِ السُّورَةِ </w:t>
      </w:r>
      <w:r w:rsidR="00DA4FE3">
        <w:rPr>
          <w:rFonts w:ascii="Traditional Arabic" w:eastAsia="Calibri" w:hAnsi="Traditional Arabic" w:cs="Traditional Arabic"/>
          <w:sz w:val="36"/>
          <w:szCs w:val="36"/>
          <w:rtl/>
        </w:rPr>
        <w:t>رواه مسلم.</w:t>
      </w:r>
    </w:p>
    <w:p w14:paraId="075D817B"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293CFAAA" w14:textId="6DB7D864"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عظم عبوديته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وإذعانه وافتقاره إلى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مع أنه مغفور له.</w:t>
      </w:r>
    </w:p>
    <w:p w14:paraId="23692154" w14:textId="4DB13C99"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قول هذا الدعاء في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p>
    <w:p w14:paraId="133057A1" w14:textId="1720FF69" w:rsidR="00DA4FE3" w:rsidRPr="00FA6DB9" w:rsidRDefault="00B5119A"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DA4FE3"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DA4FE3"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DA4FE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افْتَقَدْتُ </w:t>
      </w:r>
      <w:r w:rsidR="00757F87">
        <w:rPr>
          <w:rFonts w:ascii="Traditional Arabic" w:eastAsia="Calibri" w:hAnsi="Traditional Arabic" w:cs="Traditional Arabic"/>
          <w:sz w:val="36"/>
          <w:szCs w:val="36"/>
          <w:rtl/>
        </w:rPr>
        <w:t>النَّبي</w:t>
      </w:r>
      <w:r w:rsidR="00DA4FE3" w:rsidRPr="00FA6DB9">
        <w:rPr>
          <w:rFonts w:ascii="Traditional Arabic" w:eastAsia="Calibri" w:hAnsi="Traditional Arabic" w:cs="Traditional Arabic"/>
          <w:sz w:val="36"/>
          <w:szCs w:val="36"/>
          <w:rtl/>
        </w:rPr>
        <w:t xml:space="preserve"> </w:t>
      </w:r>
      <w:r w:rsidR="00DA4FE3">
        <w:rPr>
          <w:rFonts w:ascii="Traditional Arabic" w:eastAsia="Calibri" w:hAnsi="Traditional Arabic" w:cs="Traditional Arabic"/>
          <w:sz w:val="36"/>
          <w:szCs w:val="36"/>
          <w:rtl/>
        </w:rPr>
        <w:t xml:space="preserve">ﷺ </w:t>
      </w:r>
      <w:r w:rsidR="00DA4FE3" w:rsidRPr="00FA6DB9">
        <w:rPr>
          <w:rFonts w:ascii="Traditional Arabic" w:eastAsia="Calibri" w:hAnsi="Traditional Arabic" w:cs="Traditional Arabic"/>
          <w:sz w:val="36"/>
          <w:szCs w:val="36"/>
          <w:rtl/>
        </w:rPr>
        <w:t>ذَاتَ لَيْلَةٍ، فَظَنَنْتُ أَنَّهُ ذَهَبَ إِلَى بَعْضِ نِسَائِهِ، فَتَحَسَّسْتُ، ثُمَّ رَجَعْتُ، فَإِذَا هُوَ رَاكِعٌ أَوْ سَاجِدٌ، يَقُولُ: (</w:t>
      </w:r>
      <w:r w:rsidR="00DA4FE3" w:rsidRPr="00975211">
        <w:rPr>
          <w:rFonts w:ascii="Traditional Arabic" w:eastAsia="Calibri" w:hAnsi="Traditional Arabic" w:cs="Traditional Arabic"/>
          <w:b/>
          <w:bCs/>
          <w:color w:val="0070C0"/>
          <w:sz w:val="36"/>
          <w:szCs w:val="36"/>
          <w:rtl/>
        </w:rPr>
        <w:t>سُبْحَانَكَ وَبِحَمْدِ</w:t>
      </w:r>
      <w:r w:rsidR="00DA4FE3" w:rsidRPr="00975211">
        <w:rPr>
          <w:rFonts w:ascii="Traditional Arabic" w:eastAsia="Calibri" w:hAnsi="Traditional Arabic" w:cs="Traditional Arabic" w:hint="eastAsia"/>
          <w:b/>
          <w:bCs/>
          <w:color w:val="0070C0"/>
          <w:sz w:val="36"/>
          <w:szCs w:val="36"/>
          <w:rtl/>
        </w:rPr>
        <w:t>كَ</w:t>
      </w:r>
      <w:r w:rsidR="00DA4FE3" w:rsidRPr="00975211">
        <w:rPr>
          <w:rFonts w:ascii="Traditional Arabic" w:eastAsia="Calibri" w:hAnsi="Traditional Arabic" w:cs="Traditional Arabic"/>
          <w:b/>
          <w:bCs/>
          <w:color w:val="0070C0"/>
          <w:sz w:val="36"/>
          <w:szCs w:val="36"/>
          <w:rtl/>
        </w:rPr>
        <w:t xml:space="preserve"> لَا إِلَهَ إِلَّا أَنْتَ</w:t>
      </w:r>
      <w:r w:rsidR="00DA4FE3" w:rsidRPr="00FA6DB9">
        <w:rPr>
          <w:rFonts w:ascii="Traditional Arabic" w:eastAsia="Calibri" w:hAnsi="Traditional Arabic" w:cs="Traditional Arabic"/>
          <w:sz w:val="36"/>
          <w:szCs w:val="36"/>
          <w:rtl/>
        </w:rPr>
        <w:t>). فَقُلْتُ: بِأَبِي أَنْتَ وَأُمِّي إِنِّي لَفِي شَأْنٍ، وَإِنَّكَ لَفِي آخَرَ</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 </w:t>
      </w:r>
      <w:r w:rsidR="00DA4FE3">
        <w:rPr>
          <w:rFonts w:ascii="Traditional Arabic" w:eastAsia="Calibri" w:hAnsi="Traditional Arabic" w:cs="Traditional Arabic"/>
          <w:sz w:val="36"/>
          <w:szCs w:val="36"/>
          <w:rtl/>
        </w:rPr>
        <w:t>رواه مسلم.</w:t>
      </w:r>
    </w:p>
    <w:p w14:paraId="409E733C" w14:textId="77777777" w:rsidR="00DA4FE3" w:rsidRPr="00B30AB6"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9B7A409" w14:textId="24041AFA"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فتحسَّسْتُ</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جعلت تطلبه بيدها باحثة عنه؛ وذلك لأن الظلام يعم الحجرة.</w:t>
      </w:r>
    </w:p>
    <w:p w14:paraId="351C9B94"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258939FC" w14:textId="04B6C135"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بيان هدي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واهتمامه بالقيام و</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لله في جوف الليل.</w:t>
      </w:r>
    </w:p>
    <w:p w14:paraId="1C823B63"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حصول الغيرة بين الضرائر؛ حتى عند الفضليات الصالحات وأمهات المؤمنين.</w:t>
      </w:r>
    </w:p>
    <w:p w14:paraId="4B2CF957" w14:textId="5BD4D9D5"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يَقُولُ فِي رُكُوعِهِ وَسُجُودِهِ: (</w:t>
      </w:r>
      <w:r w:rsidRPr="0095034F">
        <w:rPr>
          <w:rFonts w:ascii="Traditional Arabic" w:eastAsia="Calibri" w:hAnsi="Traditional Arabic" w:cs="Traditional Arabic"/>
          <w:b/>
          <w:bCs/>
          <w:color w:val="0070C0"/>
          <w:sz w:val="36"/>
          <w:szCs w:val="36"/>
          <w:rtl/>
        </w:rPr>
        <w:t>سُبُّوحٌ قُدُّوسٌ، رَبُّ الْمَلَائِكَةِ وَالرُّوحِ</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1766572C" w14:textId="77777777" w:rsidR="00DA4FE3" w:rsidRPr="00B30AB6"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C2B0149" w14:textId="77777777" w:rsidR="00DA4FE3" w:rsidRPr="00975211" w:rsidRDefault="00DA4FE3" w:rsidP="00C57B6E">
      <w:pPr>
        <w:pStyle w:val="ab"/>
        <w:numPr>
          <w:ilvl w:val="0"/>
          <w:numId w:val="315"/>
        </w:numPr>
        <w:spacing w:after="160" w:line="256" w:lineRule="auto"/>
        <w:jc w:val="both"/>
        <w:rPr>
          <w:rFonts w:ascii="Traditional Arabic" w:eastAsia="Calibri" w:hAnsi="Traditional Arabic" w:cs="Traditional Arabic"/>
          <w:sz w:val="36"/>
          <w:szCs w:val="36"/>
          <w:rtl/>
        </w:rPr>
      </w:pPr>
      <w:r w:rsidRPr="0095034F">
        <w:rPr>
          <w:rFonts w:ascii="Traditional Arabic" w:eastAsia="Calibri" w:hAnsi="Traditional Arabic" w:cs="Traditional Arabic"/>
          <w:b/>
          <w:bCs/>
          <w:color w:val="0070C0"/>
          <w:sz w:val="36"/>
          <w:szCs w:val="36"/>
          <w:rtl/>
        </w:rPr>
        <w:t>سبوح</w:t>
      </w:r>
      <w:r w:rsidRPr="00975211">
        <w:rPr>
          <w:rFonts w:ascii="Traditional Arabic" w:eastAsia="Calibri" w:hAnsi="Traditional Arabic" w:cs="Traditional Arabic"/>
          <w:sz w:val="36"/>
          <w:szCs w:val="36"/>
          <w:rtl/>
        </w:rPr>
        <w:t>: المبرأ من النقائص والشريك وكل ما لا يليق بالإلهية.</w:t>
      </w:r>
    </w:p>
    <w:p w14:paraId="28DD203E" w14:textId="77777777" w:rsidR="00DA4FE3" w:rsidRPr="00975211" w:rsidRDefault="00DA4FE3" w:rsidP="00C57B6E">
      <w:pPr>
        <w:pStyle w:val="ab"/>
        <w:numPr>
          <w:ilvl w:val="0"/>
          <w:numId w:val="315"/>
        </w:numPr>
        <w:spacing w:after="160" w:line="256" w:lineRule="auto"/>
        <w:jc w:val="both"/>
        <w:rPr>
          <w:rFonts w:ascii="Traditional Arabic" w:eastAsia="Calibri" w:hAnsi="Traditional Arabic" w:cs="Traditional Arabic"/>
          <w:sz w:val="36"/>
          <w:szCs w:val="36"/>
          <w:rtl/>
        </w:rPr>
      </w:pPr>
      <w:r w:rsidRPr="0095034F">
        <w:rPr>
          <w:rFonts w:ascii="Traditional Arabic" w:eastAsia="Calibri" w:hAnsi="Traditional Arabic" w:cs="Traditional Arabic"/>
          <w:b/>
          <w:bCs/>
          <w:color w:val="0070C0"/>
          <w:sz w:val="36"/>
          <w:szCs w:val="36"/>
          <w:rtl/>
        </w:rPr>
        <w:t>وقدوس</w:t>
      </w:r>
      <w:r w:rsidRPr="00975211">
        <w:rPr>
          <w:rFonts w:ascii="Traditional Arabic" w:eastAsia="Calibri" w:hAnsi="Traditional Arabic" w:cs="Traditional Arabic"/>
          <w:sz w:val="36"/>
          <w:szCs w:val="36"/>
          <w:rtl/>
        </w:rPr>
        <w:t>: المطهر من كل ما لا يليق بالخالق.</w:t>
      </w:r>
    </w:p>
    <w:p w14:paraId="462AB261" w14:textId="68A1F4D6" w:rsidR="00DA4FE3" w:rsidRPr="00975211" w:rsidRDefault="00DA4FE3" w:rsidP="00C57B6E">
      <w:pPr>
        <w:pStyle w:val="ab"/>
        <w:numPr>
          <w:ilvl w:val="0"/>
          <w:numId w:val="315"/>
        </w:numPr>
        <w:spacing w:after="160" w:line="256" w:lineRule="auto"/>
        <w:jc w:val="both"/>
        <w:rPr>
          <w:rFonts w:ascii="Traditional Arabic" w:eastAsia="Calibri" w:hAnsi="Traditional Arabic" w:cs="Traditional Arabic"/>
          <w:sz w:val="36"/>
          <w:szCs w:val="36"/>
          <w:rtl/>
        </w:rPr>
      </w:pPr>
      <w:r w:rsidRPr="0095034F">
        <w:rPr>
          <w:rFonts w:ascii="Traditional Arabic" w:eastAsia="Calibri" w:hAnsi="Traditional Arabic" w:cs="Traditional Arabic"/>
          <w:b/>
          <w:bCs/>
          <w:color w:val="0070C0"/>
          <w:sz w:val="36"/>
          <w:szCs w:val="36"/>
          <w:rtl/>
        </w:rPr>
        <w:t>الروح</w:t>
      </w:r>
      <w:r>
        <w:rPr>
          <w:rFonts w:ascii="Traditional Arabic" w:eastAsia="Calibri" w:hAnsi="Traditional Arabic" w:cs="Traditional Arabic" w:hint="cs"/>
          <w:color w:val="0070C0"/>
          <w:sz w:val="36"/>
          <w:szCs w:val="36"/>
          <w:rtl/>
        </w:rPr>
        <w:t>:</w:t>
      </w:r>
      <w:r w:rsidRPr="0095034F">
        <w:rPr>
          <w:rFonts w:ascii="Traditional Arabic" w:eastAsia="Calibri" w:hAnsi="Traditional Arabic" w:cs="Traditional Arabic"/>
          <w:color w:val="0070C0"/>
          <w:sz w:val="36"/>
          <w:szCs w:val="36"/>
          <w:rtl/>
        </w:rPr>
        <w:t xml:space="preserve"> </w:t>
      </w:r>
      <w:r w:rsidRPr="00975211">
        <w:rPr>
          <w:rFonts w:ascii="Traditional Arabic" w:eastAsia="Calibri" w:hAnsi="Traditional Arabic" w:cs="Traditional Arabic"/>
          <w:sz w:val="36"/>
          <w:szCs w:val="36"/>
          <w:rtl/>
        </w:rPr>
        <w:t xml:space="preserve">مختلف في تفسيرها، فإنها تصدق </w:t>
      </w:r>
      <w:r w:rsidR="00C82FFB">
        <w:rPr>
          <w:rFonts w:ascii="Traditional Arabic" w:eastAsia="Calibri" w:hAnsi="Traditional Arabic" w:cs="Traditional Arabic"/>
          <w:sz w:val="36"/>
          <w:szCs w:val="36"/>
          <w:rtl/>
        </w:rPr>
        <w:t>عَلَى</w:t>
      </w:r>
      <w:r w:rsidRPr="00975211">
        <w:rPr>
          <w:rFonts w:ascii="Traditional Arabic" w:eastAsia="Calibri" w:hAnsi="Traditional Arabic" w:cs="Traditional Arabic"/>
          <w:sz w:val="36"/>
          <w:szCs w:val="36"/>
          <w:rtl/>
        </w:rPr>
        <w:t xml:space="preserve"> الروح التي بها قوام حياة الأحياء، والروح تصدق </w:t>
      </w:r>
      <w:r w:rsidR="00C82FFB">
        <w:rPr>
          <w:rFonts w:ascii="Traditional Arabic" w:eastAsia="Calibri" w:hAnsi="Traditional Arabic" w:cs="Traditional Arabic"/>
          <w:sz w:val="36"/>
          <w:szCs w:val="36"/>
          <w:rtl/>
        </w:rPr>
        <w:t>عَلَى</w:t>
      </w:r>
      <w:r w:rsidRPr="00975211">
        <w:rPr>
          <w:rFonts w:ascii="Traditional Arabic" w:eastAsia="Calibri" w:hAnsi="Traditional Arabic" w:cs="Traditional Arabic"/>
          <w:sz w:val="36"/>
          <w:szCs w:val="36"/>
          <w:rtl/>
        </w:rPr>
        <w:t xml:space="preserve"> جبريل عليه </w:t>
      </w:r>
      <w:r w:rsidR="001F7129">
        <w:rPr>
          <w:rFonts w:ascii="Traditional Arabic" w:eastAsia="Calibri" w:hAnsi="Traditional Arabic" w:cs="Traditional Arabic"/>
          <w:sz w:val="36"/>
          <w:szCs w:val="36"/>
          <w:rtl/>
        </w:rPr>
        <w:t>السَّلام</w:t>
      </w:r>
      <w:r w:rsidRPr="00975211">
        <w:rPr>
          <w:rFonts w:ascii="Traditional Arabic" w:eastAsia="Calibri" w:hAnsi="Traditional Arabic" w:cs="Traditional Arabic"/>
          <w:sz w:val="36"/>
          <w:szCs w:val="36"/>
          <w:rtl/>
        </w:rPr>
        <w:t>، أو هي ملائكة معينة.</w:t>
      </w:r>
    </w:p>
    <w:p w14:paraId="6F0A147E" w14:textId="77777777" w:rsidR="00DA4FE3" w:rsidRPr="005E13D2" w:rsidRDefault="00DA4FE3" w:rsidP="00DA4FE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0C11D22" w14:textId="641D47C6"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استحباب قول هذا الدعاء في الركوع و</w:t>
      </w:r>
      <w:r w:rsidR="009212BB">
        <w:rPr>
          <w:rFonts w:ascii="Traditional Arabic" w:eastAsia="Calibri" w:hAnsi="Traditional Arabic" w:cs="Traditional Arabic"/>
          <w:sz w:val="36"/>
          <w:szCs w:val="36"/>
          <w:rtl/>
        </w:rPr>
        <w:t>السُّجود</w:t>
      </w:r>
      <w:r>
        <w:rPr>
          <w:rFonts w:ascii="Traditional Arabic" w:eastAsia="Calibri" w:hAnsi="Traditional Arabic" w:cs="Traditional Arabic" w:hint="cs"/>
          <w:sz w:val="36"/>
          <w:szCs w:val="36"/>
          <w:rtl/>
        </w:rPr>
        <w:t>.</w:t>
      </w:r>
    </w:p>
    <w:p w14:paraId="3B8788D4" w14:textId="7FD2CCE9" w:rsidR="00DA4FE3" w:rsidRPr="00FA6DB9" w:rsidRDefault="00DA4FE3" w:rsidP="00DA4FE3">
      <w:pPr>
        <w:pStyle w:val="2"/>
        <w:rPr>
          <w:rtl/>
        </w:rPr>
      </w:pPr>
      <w:bookmarkStart w:id="148" w:name="_Toc98591151"/>
      <w:r>
        <w:rPr>
          <w:rFonts w:hint="cs"/>
          <w:rtl/>
        </w:rPr>
        <w:lastRenderedPageBreak/>
        <w:t xml:space="preserve">باب فضل </w:t>
      </w:r>
      <w:r w:rsidR="009212BB">
        <w:rPr>
          <w:rFonts w:hint="cs"/>
          <w:rtl/>
        </w:rPr>
        <w:t>السُّجود</w:t>
      </w:r>
      <w:r>
        <w:rPr>
          <w:rFonts w:hint="cs"/>
          <w:rtl/>
        </w:rPr>
        <w:t xml:space="preserve"> والإطالة فيه:</w:t>
      </w:r>
      <w:bookmarkEnd w:id="148"/>
    </w:p>
    <w:p w14:paraId="59990102" w14:textId="46CC02E5" w:rsidR="00DA4FE3" w:rsidRPr="00FA6DB9" w:rsidRDefault="00B5119A"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DA4FE3" w:rsidRPr="00FA6DB9">
        <w:rPr>
          <w:rFonts w:ascii="Traditional Arabic" w:eastAsia="Calibri" w:hAnsi="Traditional Arabic" w:cs="Traditional Arabic"/>
          <w:sz w:val="36"/>
          <w:szCs w:val="36"/>
          <w:rtl/>
        </w:rPr>
        <w:t xml:space="preserve"> مَعْدَان</w:t>
      </w:r>
      <w:r>
        <w:rPr>
          <w:rFonts w:ascii="Traditional Arabic" w:eastAsia="Calibri" w:hAnsi="Traditional Arabic" w:cs="Traditional Arabic" w:hint="cs"/>
          <w:sz w:val="36"/>
          <w:szCs w:val="36"/>
          <w:rtl/>
        </w:rPr>
        <w:t>َ</w:t>
      </w:r>
      <w:r w:rsidR="00DA4FE3"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DA4FE3" w:rsidRPr="00FA6DB9">
        <w:rPr>
          <w:rFonts w:ascii="Traditional Arabic" w:eastAsia="Calibri" w:hAnsi="Traditional Arabic" w:cs="Traditional Arabic"/>
          <w:sz w:val="36"/>
          <w:szCs w:val="36"/>
          <w:rtl/>
        </w:rPr>
        <w:t xml:space="preserve"> أَبِي طَلْحَةَ</w:t>
      </w:r>
      <w:r>
        <w:rPr>
          <w:rFonts w:ascii="Traditional Arabic" w:eastAsia="Calibri" w:hAnsi="Traditional Arabic" w:cs="Traditional Arabic" w:hint="cs"/>
          <w:sz w:val="36"/>
          <w:szCs w:val="36"/>
          <w:rtl/>
        </w:rPr>
        <w:t>، قال</w:t>
      </w:r>
      <w:r w:rsidR="00DA4FE3" w:rsidRPr="00FA6DB9">
        <w:rPr>
          <w:rFonts w:ascii="Traditional Arabic" w:eastAsia="Calibri" w:hAnsi="Traditional Arabic" w:cs="Traditional Arabic"/>
          <w:sz w:val="36"/>
          <w:szCs w:val="36"/>
          <w:rtl/>
        </w:rPr>
        <w:t xml:space="preserve">: لَقِيتُ ثَوْبَانَ مَوْلَى رَسُولِ اللَّهِ </w:t>
      </w:r>
      <w:r w:rsidR="00DA4FE3">
        <w:rPr>
          <w:rFonts w:ascii="Traditional Arabic" w:eastAsia="Calibri" w:hAnsi="Traditional Arabic" w:cs="Traditional Arabic"/>
          <w:sz w:val="36"/>
          <w:szCs w:val="36"/>
          <w:rtl/>
        </w:rPr>
        <w:t xml:space="preserve">ﷺ </w:t>
      </w:r>
      <w:r w:rsidR="00DA4FE3" w:rsidRPr="00FA6DB9">
        <w:rPr>
          <w:rFonts w:ascii="Traditional Arabic" w:eastAsia="Calibri" w:hAnsi="Traditional Arabic" w:cs="Traditional Arabic"/>
          <w:sz w:val="36"/>
          <w:szCs w:val="36"/>
          <w:rtl/>
        </w:rPr>
        <w:t>فَقُلْتُ: أَخْبِرْنِي بِعَمَلٍ أَعْمَلُهُ يُدْخِلُنِي اللَّهُ بِهِ الْجَنَّةَ، أَوْ قَالَ: بِأَحَبِّ الْأَعْمَالِ إِلَى اللَّهِ، فَسَكَتَ، ثُمّ</w:t>
      </w:r>
      <w:r w:rsidR="00DA4FE3" w:rsidRPr="00FA6DB9">
        <w:rPr>
          <w:rFonts w:ascii="Traditional Arabic" w:eastAsia="Calibri" w:hAnsi="Traditional Arabic" w:cs="Traditional Arabic" w:hint="eastAsia"/>
          <w:sz w:val="36"/>
          <w:szCs w:val="36"/>
          <w:rtl/>
        </w:rPr>
        <w:t>َ</w:t>
      </w:r>
      <w:r w:rsidR="00DA4FE3" w:rsidRPr="00FA6DB9">
        <w:rPr>
          <w:rFonts w:ascii="Traditional Arabic" w:eastAsia="Calibri" w:hAnsi="Traditional Arabic" w:cs="Traditional Arabic"/>
          <w:sz w:val="36"/>
          <w:szCs w:val="36"/>
          <w:rtl/>
        </w:rPr>
        <w:t xml:space="preserve"> سَأَلْتُهُ، فَسَكَتَ، ثُمَّ سَأَلْتُهُ الثَّالِثَةَ، فَقَالَ سَأَلْتُ عَنْ ذَلِكَ رَسُولَ اللَّهِ </w:t>
      </w:r>
      <w:r w:rsidR="00DA4FE3">
        <w:rPr>
          <w:rFonts w:ascii="Traditional Arabic" w:eastAsia="Calibri" w:hAnsi="Traditional Arabic" w:cs="Traditional Arabic"/>
          <w:sz w:val="36"/>
          <w:szCs w:val="36"/>
          <w:rtl/>
        </w:rPr>
        <w:t xml:space="preserve">ﷺ </w:t>
      </w:r>
      <w:r w:rsidR="00DA4FE3" w:rsidRPr="00FA6DB9">
        <w:rPr>
          <w:rFonts w:ascii="Traditional Arabic" w:eastAsia="Calibri" w:hAnsi="Traditional Arabic" w:cs="Traditional Arabic"/>
          <w:sz w:val="36"/>
          <w:szCs w:val="36"/>
          <w:rtl/>
        </w:rPr>
        <w:t>فَقَالَ: (</w:t>
      </w:r>
      <w:r w:rsidR="00DA4FE3" w:rsidRPr="00D32461">
        <w:rPr>
          <w:rFonts w:ascii="Traditional Arabic" w:eastAsia="Calibri" w:hAnsi="Traditional Arabic" w:cs="Traditional Arabic"/>
          <w:b/>
          <w:bCs/>
          <w:color w:val="0070C0"/>
          <w:sz w:val="36"/>
          <w:szCs w:val="36"/>
          <w:rtl/>
        </w:rPr>
        <w:t xml:space="preserve">عَلَيْكَ بِكَثْرَةِ </w:t>
      </w:r>
      <w:r w:rsidR="009212BB">
        <w:rPr>
          <w:rFonts w:ascii="Traditional Arabic" w:eastAsia="Calibri" w:hAnsi="Traditional Arabic" w:cs="Traditional Arabic"/>
          <w:b/>
          <w:bCs/>
          <w:color w:val="0070C0"/>
          <w:sz w:val="36"/>
          <w:szCs w:val="36"/>
          <w:rtl/>
        </w:rPr>
        <w:t>السُّجود</w:t>
      </w:r>
      <w:r w:rsidR="00DA4FE3" w:rsidRPr="00D32461">
        <w:rPr>
          <w:rFonts w:ascii="Traditional Arabic" w:eastAsia="Calibri" w:hAnsi="Traditional Arabic" w:cs="Traditional Arabic"/>
          <w:b/>
          <w:bCs/>
          <w:color w:val="0070C0"/>
          <w:sz w:val="36"/>
          <w:szCs w:val="36"/>
          <w:rtl/>
        </w:rPr>
        <w:t xml:space="preserve"> لِلَّهِ، فَإِنَّكَ لَا تَسْجُدُ لِلَّهِ سَجْدَةً إِلَّا رَفَعَكَ اللَّهُ بِهَا دَرَجَةً، وَحَطَّ عَنْكَ بِهَا خَطِيئَةً</w:t>
      </w:r>
      <w:r w:rsidR="00DA4FE3" w:rsidRPr="00FA6DB9">
        <w:rPr>
          <w:rFonts w:ascii="Traditional Arabic" w:eastAsia="Calibri" w:hAnsi="Traditional Arabic" w:cs="Traditional Arabic"/>
          <w:sz w:val="36"/>
          <w:szCs w:val="36"/>
          <w:rtl/>
        </w:rPr>
        <w:t xml:space="preserve">). قَالَ مَعْدَانُ: ثُمَّ لَقِيتُ أَبَا الدَّرْدَاءِ، فَسَأَلْتُهُ، فَقَالَ لِي مِثْلَ مَا قَالَ لِي ثَوْبَانُ. </w:t>
      </w:r>
      <w:r w:rsidR="00DA4FE3">
        <w:rPr>
          <w:rFonts w:ascii="Traditional Arabic" w:eastAsia="Calibri" w:hAnsi="Traditional Arabic" w:cs="Traditional Arabic"/>
          <w:sz w:val="36"/>
          <w:szCs w:val="36"/>
          <w:rtl/>
        </w:rPr>
        <w:t>رواه مسلم.</w:t>
      </w:r>
    </w:p>
    <w:p w14:paraId="5DC89B51"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73FB5A59" w14:textId="09FD8CE6"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كثرة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والترغيب فيه؛ وذلك بإطالة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وكثرة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0CC60611" w14:textId="6A12DDE8"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والتابعين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عن معالي الأمور، وما يدخل الجنة.</w:t>
      </w:r>
    </w:p>
    <w:p w14:paraId="23E365DC" w14:textId="7784FCBC" w:rsidR="00DA4FE3" w:rsidRPr="00FA6DB9" w:rsidRDefault="00B5119A"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DA4FE3" w:rsidRPr="00FA6DB9">
        <w:rPr>
          <w:rFonts w:ascii="Traditional Arabic" w:eastAsia="Calibri" w:hAnsi="Traditional Arabic" w:cs="Traditional Arabic"/>
          <w:sz w:val="36"/>
          <w:szCs w:val="36"/>
          <w:rtl/>
        </w:rPr>
        <w:t>رَبِيعَة</w:t>
      </w:r>
      <w:r>
        <w:rPr>
          <w:rFonts w:ascii="Traditional Arabic" w:eastAsia="Calibri" w:hAnsi="Traditional Arabic" w:cs="Traditional Arabic" w:hint="cs"/>
          <w:sz w:val="36"/>
          <w:szCs w:val="36"/>
          <w:rtl/>
        </w:rPr>
        <w:t>َ</w:t>
      </w:r>
      <w:r w:rsidR="00DA4FE3" w:rsidRPr="00FA6DB9">
        <w:rPr>
          <w:rFonts w:ascii="Traditional Arabic" w:eastAsia="Calibri" w:hAnsi="Traditional Arabic" w:cs="Traditional Arabic"/>
          <w:sz w:val="36"/>
          <w:szCs w:val="36"/>
          <w:rtl/>
        </w:rPr>
        <w:t xml:space="preserve"> بْن كَعْبٍ الْأَسْلَمِيّ</w:t>
      </w:r>
      <w:r w:rsidR="007148BC">
        <w:rPr>
          <w:rFonts w:ascii="Traditional Arabic" w:eastAsia="Calibri" w:hAnsi="Traditional Arabic" w:cs="Traditional Arabic" w:hint="cs"/>
          <w:sz w:val="36"/>
          <w:szCs w:val="36"/>
          <w:rtl/>
        </w:rPr>
        <w:t>ِ، قال</w:t>
      </w:r>
      <w:r w:rsidR="00DA4FE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كُنْتُ أَبِيتُ مَعَ رَسُولِ اللَّهِ </w:t>
      </w:r>
      <w:r w:rsidR="00DA4FE3">
        <w:rPr>
          <w:rFonts w:ascii="Traditional Arabic" w:eastAsia="Calibri" w:hAnsi="Traditional Arabic" w:cs="Traditional Arabic"/>
          <w:sz w:val="36"/>
          <w:szCs w:val="36"/>
          <w:rtl/>
        </w:rPr>
        <w:t xml:space="preserve">ﷺ </w:t>
      </w:r>
      <w:r w:rsidR="00DA4FE3" w:rsidRPr="00FA6DB9">
        <w:rPr>
          <w:rFonts w:ascii="Traditional Arabic" w:eastAsia="Calibri" w:hAnsi="Traditional Arabic" w:cs="Traditional Arabic"/>
          <w:sz w:val="36"/>
          <w:szCs w:val="36"/>
          <w:rtl/>
        </w:rPr>
        <w:t>فَأَتَيْتُهُ بِوَضُوئِهِ وَحَاجَتِهِ، فَقَالَ لِي: (</w:t>
      </w:r>
      <w:r w:rsidR="00DA4FE3" w:rsidRPr="00E92C89">
        <w:rPr>
          <w:rFonts w:ascii="Traditional Arabic" w:eastAsia="Calibri" w:hAnsi="Traditional Arabic" w:cs="Traditional Arabic"/>
          <w:b/>
          <w:bCs/>
          <w:color w:val="0070C0"/>
          <w:sz w:val="36"/>
          <w:szCs w:val="36"/>
          <w:rtl/>
        </w:rPr>
        <w:t>سَلْ</w:t>
      </w:r>
      <w:r w:rsidR="00DA4FE3" w:rsidRPr="00FA6DB9">
        <w:rPr>
          <w:rFonts w:ascii="Traditional Arabic" w:eastAsia="Calibri" w:hAnsi="Traditional Arabic" w:cs="Traditional Arabic"/>
          <w:sz w:val="36"/>
          <w:szCs w:val="36"/>
          <w:rtl/>
        </w:rPr>
        <w:t>). فَقُلْتُ: أَسْأَلُكَ مُرَافَقَتَكَ فِي الْجَنَّةِ. قَالَ: (</w:t>
      </w:r>
      <w:r w:rsidR="00DA4FE3" w:rsidRPr="00E92C89">
        <w:rPr>
          <w:rFonts w:ascii="Traditional Arabic" w:eastAsia="Calibri" w:hAnsi="Traditional Arabic" w:cs="Traditional Arabic"/>
          <w:b/>
          <w:bCs/>
          <w:color w:val="0070C0"/>
          <w:sz w:val="36"/>
          <w:szCs w:val="36"/>
          <w:rtl/>
        </w:rPr>
        <w:t>أَوَ</w:t>
      </w:r>
      <w:r w:rsidR="007148BC">
        <w:rPr>
          <w:rFonts w:ascii="Traditional Arabic" w:eastAsia="Calibri" w:hAnsi="Traditional Arabic" w:cs="Traditional Arabic" w:hint="cs"/>
          <w:b/>
          <w:bCs/>
          <w:color w:val="0070C0"/>
          <w:sz w:val="36"/>
          <w:szCs w:val="36"/>
          <w:rtl/>
        </w:rPr>
        <w:t xml:space="preserve"> </w:t>
      </w:r>
      <w:r w:rsidR="00DA4FE3" w:rsidRPr="00E92C89">
        <w:rPr>
          <w:rFonts w:ascii="Traditional Arabic" w:eastAsia="Calibri" w:hAnsi="Traditional Arabic" w:cs="Traditional Arabic"/>
          <w:b/>
          <w:bCs/>
          <w:color w:val="0070C0"/>
          <w:sz w:val="36"/>
          <w:szCs w:val="36"/>
          <w:rtl/>
        </w:rPr>
        <w:t>غَيْرَ ذَلِكَ؟</w:t>
      </w:r>
      <w:r w:rsidR="00DA4FE3" w:rsidRPr="00FA6DB9">
        <w:rPr>
          <w:rFonts w:ascii="Traditional Arabic" w:eastAsia="Calibri" w:hAnsi="Traditional Arabic" w:cs="Traditional Arabic"/>
          <w:sz w:val="36"/>
          <w:szCs w:val="36"/>
          <w:rtl/>
        </w:rPr>
        <w:t>) قُل</w:t>
      </w:r>
      <w:r w:rsidR="00DA4FE3" w:rsidRPr="00FA6DB9">
        <w:rPr>
          <w:rFonts w:ascii="Traditional Arabic" w:eastAsia="Calibri" w:hAnsi="Traditional Arabic" w:cs="Traditional Arabic" w:hint="eastAsia"/>
          <w:sz w:val="36"/>
          <w:szCs w:val="36"/>
          <w:rtl/>
        </w:rPr>
        <w:t>ْتُ</w:t>
      </w:r>
      <w:r w:rsidR="00DA4FE3" w:rsidRPr="00FA6DB9">
        <w:rPr>
          <w:rFonts w:ascii="Traditional Arabic" w:eastAsia="Calibri" w:hAnsi="Traditional Arabic" w:cs="Traditional Arabic"/>
          <w:sz w:val="36"/>
          <w:szCs w:val="36"/>
          <w:rtl/>
        </w:rPr>
        <w:t>: هُوَ ذَاكَ. قَالَ: (</w:t>
      </w:r>
      <w:r w:rsidR="00DA4FE3" w:rsidRPr="00E92C89">
        <w:rPr>
          <w:rFonts w:ascii="Traditional Arabic" w:eastAsia="Calibri" w:hAnsi="Traditional Arabic" w:cs="Traditional Arabic"/>
          <w:b/>
          <w:bCs/>
          <w:color w:val="0070C0"/>
          <w:sz w:val="36"/>
          <w:szCs w:val="36"/>
          <w:rtl/>
        </w:rPr>
        <w:t xml:space="preserve">فَأَعِنِّي </w:t>
      </w:r>
      <w:r w:rsidR="00C82FFB">
        <w:rPr>
          <w:rFonts w:ascii="Traditional Arabic" w:eastAsia="Calibri" w:hAnsi="Traditional Arabic" w:cs="Traditional Arabic"/>
          <w:b/>
          <w:bCs/>
          <w:color w:val="0070C0"/>
          <w:sz w:val="36"/>
          <w:szCs w:val="36"/>
          <w:rtl/>
        </w:rPr>
        <w:t>عَلَى</w:t>
      </w:r>
      <w:r w:rsidR="00DA4FE3" w:rsidRPr="00E92C89">
        <w:rPr>
          <w:rFonts w:ascii="Traditional Arabic" w:eastAsia="Calibri" w:hAnsi="Traditional Arabic" w:cs="Traditional Arabic"/>
          <w:b/>
          <w:bCs/>
          <w:color w:val="0070C0"/>
          <w:sz w:val="36"/>
          <w:szCs w:val="36"/>
          <w:rtl/>
        </w:rPr>
        <w:t xml:space="preserve"> نَفْسِكَ بِكَثْرَةِ </w:t>
      </w:r>
      <w:r w:rsidR="009212BB">
        <w:rPr>
          <w:rFonts w:ascii="Traditional Arabic" w:eastAsia="Calibri" w:hAnsi="Traditional Arabic" w:cs="Traditional Arabic"/>
          <w:b/>
          <w:bCs/>
          <w:color w:val="0070C0"/>
          <w:sz w:val="36"/>
          <w:szCs w:val="36"/>
          <w:rtl/>
        </w:rPr>
        <w:t>السُّجود</w:t>
      </w:r>
      <w:r w:rsidR="00DA4FE3" w:rsidRPr="00FA6DB9">
        <w:rPr>
          <w:rFonts w:ascii="Traditional Arabic" w:eastAsia="Calibri" w:hAnsi="Traditional Arabic" w:cs="Traditional Arabic"/>
          <w:sz w:val="36"/>
          <w:szCs w:val="36"/>
          <w:rtl/>
        </w:rPr>
        <w:t xml:space="preserve">) </w:t>
      </w:r>
      <w:r w:rsidR="00DA4FE3">
        <w:rPr>
          <w:rFonts w:ascii="Traditional Arabic" w:eastAsia="Calibri" w:hAnsi="Traditional Arabic" w:cs="Traditional Arabic"/>
          <w:sz w:val="36"/>
          <w:szCs w:val="36"/>
          <w:rtl/>
        </w:rPr>
        <w:t>رواه مسلم.</w:t>
      </w:r>
    </w:p>
    <w:p w14:paraId="65C77ECA"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3157EB5E" w14:textId="49251F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كثرة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والترغيب فيه، وذلك بإطالة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وكثرة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14ED42C7" w14:textId="264E9BFD"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عن معالي الأمور وما يدخل الجنة.</w:t>
      </w:r>
    </w:p>
    <w:p w14:paraId="6D2786A9" w14:textId="7C4E1627" w:rsidR="00DA4FE3" w:rsidRPr="00FA6DB9" w:rsidRDefault="00DA4FE3" w:rsidP="00DA4FE3">
      <w:pPr>
        <w:pStyle w:val="2"/>
        <w:rPr>
          <w:rtl/>
        </w:rPr>
      </w:pPr>
      <w:bookmarkStart w:id="149" w:name="_Toc98591152"/>
      <w:r>
        <w:rPr>
          <w:rFonts w:hint="cs"/>
          <w:rtl/>
        </w:rPr>
        <w:t xml:space="preserve">باب </w:t>
      </w:r>
      <w:r w:rsidR="009212BB">
        <w:rPr>
          <w:rFonts w:hint="cs"/>
          <w:rtl/>
        </w:rPr>
        <w:t>السُّجود</w:t>
      </w:r>
      <w:r>
        <w:rPr>
          <w:rFonts w:hint="cs"/>
          <w:rtl/>
        </w:rPr>
        <w:t xml:space="preserve"> </w:t>
      </w:r>
      <w:r w:rsidR="00C82FFB">
        <w:rPr>
          <w:rFonts w:hint="cs"/>
          <w:rtl/>
        </w:rPr>
        <w:t>عَلَى</w:t>
      </w:r>
      <w:r>
        <w:rPr>
          <w:rFonts w:hint="cs"/>
          <w:rtl/>
        </w:rPr>
        <w:t xml:space="preserve"> سبعة أعظم:</w:t>
      </w:r>
      <w:bookmarkEnd w:id="149"/>
    </w:p>
    <w:p w14:paraId="2065EE58" w14:textId="6AAC9F4E"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FD7ABD">
        <w:rPr>
          <w:rFonts w:ascii="Traditional Arabic" w:eastAsia="Calibri" w:hAnsi="Traditional Arabic" w:cs="Traditional Arabic"/>
          <w:b/>
          <w:bCs/>
          <w:color w:val="0070C0"/>
          <w:sz w:val="36"/>
          <w:szCs w:val="36"/>
          <w:rtl/>
        </w:rPr>
        <w:t xml:space="preserve">أُمِرْتُ أَنْ أَسْجُدَ </w:t>
      </w:r>
      <w:r w:rsidR="00C82FFB">
        <w:rPr>
          <w:rFonts w:ascii="Traditional Arabic" w:eastAsia="Calibri" w:hAnsi="Traditional Arabic" w:cs="Traditional Arabic"/>
          <w:b/>
          <w:bCs/>
          <w:color w:val="0070C0"/>
          <w:sz w:val="36"/>
          <w:szCs w:val="36"/>
          <w:rtl/>
        </w:rPr>
        <w:t>عَلَى</w:t>
      </w:r>
      <w:r w:rsidRPr="00FD7ABD">
        <w:rPr>
          <w:rFonts w:ascii="Traditional Arabic" w:eastAsia="Calibri" w:hAnsi="Traditional Arabic" w:cs="Traditional Arabic"/>
          <w:b/>
          <w:bCs/>
          <w:color w:val="0070C0"/>
          <w:sz w:val="36"/>
          <w:szCs w:val="36"/>
          <w:rtl/>
        </w:rPr>
        <w:t xml:space="preserve"> سَبْعَةِ أَعْظُمٍ: الْجَبْهَةِ - وَأَشَارَ بِيَدِهِ </w:t>
      </w:r>
      <w:r w:rsidR="00C82FFB">
        <w:rPr>
          <w:rFonts w:ascii="Traditional Arabic" w:eastAsia="Calibri" w:hAnsi="Traditional Arabic" w:cs="Traditional Arabic"/>
          <w:b/>
          <w:bCs/>
          <w:color w:val="0070C0"/>
          <w:sz w:val="36"/>
          <w:szCs w:val="36"/>
          <w:rtl/>
        </w:rPr>
        <w:t>عَلَى</w:t>
      </w:r>
      <w:r w:rsidRPr="00FD7ABD">
        <w:rPr>
          <w:rFonts w:ascii="Traditional Arabic" w:eastAsia="Calibri" w:hAnsi="Traditional Arabic" w:cs="Traditional Arabic"/>
          <w:b/>
          <w:bCs/>
          <w:color w:val="0070C0"/>
          <w:sz w:val="36"/>
          <w:szCs w:val="36"/>
          <w:rtl/>
        </w:rPr>
        <w:t xml:space="preserve"> أَنْفِهِ - وَالْيَدَيْنِ، وَالرِّجْلَيْنِ، وَأَطْرَافِ الْقَدَمَي</w:t>
      </w:r>
      <w:r w:rsidRPr="00FD7ABD">
        <w:rPr>
          <w:rFonts w:ascii="Traditional Arabic" w:eastAsia="Calibri" w:hAnsi="Traditional Arabic" w:cs="Traditional Arabic" w:hint="eastAsia"/>
          <w:b/>
          <w:bCs/>
          <w:color w:val="0070C0"/>
          <w:sz w:val="36"/>
          <w:szCs w:val="36"/>
          <w:rtl/>
        </w:rPr>
        <w:t>ْنِ،</w:t>
      </w:r>
      <w:r w:rsidRPr="00FD7ABD">
        <w:rPr>
          <w:rFonts w:ascii="Traditional Arabic" w:eastAsia="Calibri" w:hAnsi="Traditional Arabic" w:cs="Traditional Arabic"/>
          <w:b/>
          <w:bCs/>
          <w:color w:val="0070C0"/>
          <w:sz w:val="36"/>
          <w:szCs w:val="36"/>
          <w:rtl/>
        </w:rPr>
        <w:t xml:space="preserve"> وَلَا نَكْفِتَ الثِّيَابَ وَلَا الشَّعْرَ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01755DA5" w14:textId="77777777" w:rsidR="00DA4FE3" w:rsidRPr="00B30AB6"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E9634D9" w14:textId="1151C8A9" w:rsidR="00DA4FE3" w:rsidRPr="00FA6DB9" w:rsidRDefault="00054D62"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b/>
          <w:bCs/>
          <w:color w:val="0070C0"/>
          <w:sz w:val="36"/>
          <w:szCs w:val="36"/>
          <w:rtl/>
        </w:rPr>
        <w:t xml:space="preserve"> </w:t>
      </w:r>
      <w:r w:rsidR="00700EF6" w:rsidRPr="00FD7ABD">
        <w:rPr>
          <w:rFonts w:ascii="Traditional Arabic" w:eastAsia="Calibri" w:hAnsi="Traditional Arabic" w:cs="Traditional Arabic"/>
          <w:b/>
          <w:bCs/>
          <w:color w:val="0070C0"/>
          <w:sz w:val="36"/>
          <w:szCs w:val="36"/>
          <w:rtl/>
        </w:rPr>
        <w:t>نَكْفِتَ</w:t>
      </w:r>
      <w:r w:rsidR="00DA4FE3" w:rsidRPr="00FA6DB9">
        <w:rPr>
          <w:rFonts w:ascii="Traditional Arabic" w:eastAsia="Calibri" w:hAnsi="Traditional Arabic" w:cs="Traditional Arabic"/>
          <w:sz w:val="36"/>
          <w:szCs w:val="36"/>
          <w:rtl/>
        </w:rPr>
        <w:t>: الكفت هو الجمع والضم. والمراد ألا يضم شعره أو ثوبه عن الأرض.</w:t>
      </w:r>
    </w:p>
    <w:p w14:paraId="33761B43"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5500A1AF" w14:textId="37F19D09"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أعضاء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سبعة، وأنه ينبغي للس</w:t>
      </w:r>
      <w:r w:rsidR="002B225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اجد أن يسجد عليها كلها.</w:t>
      </w:r>
    </w:p>
    <w:p w14:paraId="14478B95"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الجبهة والأنف عضو واحد.</w:t>
      </w:r>
    </w:p>
    <w:p w14:paraId="17C29C90" w14:textId="22AFA0BA"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كراهة كف الثوب والشعر عند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ليكون الجميع ساجد</w:t>
      </w:r>
      <w:r w:rsidR="000F6F5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ويقاس عليه عند بعض العلماء المشلح والشماغ.</w:t>
      </w:r>
    </w:p>
    <w:p w14:paraId="462CDD8A" w14:textId="7A74B6F4"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عَبَّاسٍ - رضي الله عنهما- أَنَّهُ رَأَى عَبْدَ اللَّهِ بْنَ الْحَارِثِ يُصَلِّي وَرَأْسُهُ مَعْقُوصٌ مِنْ وَرَائِهِ، فَقَامَ فَجَعَلَ يَحُلُّهُ، فَلَمَّا انْصَرَفَ أَقْبَلَ إِلَى ابْنِ عَبَّاسٍ، فَقَالَ: مَا لَكَ وَرَأْسِي؟ فَقَال</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إِنِّي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FD7ABD">
        <w:rPr>
          <w:rFonts w:ascii="Traditional Arabic" w:eastAsia="Calibri" w:hAnsi="Traditional Arabic" w:cs="Traditional Arabic"/>
          <w:b/>
          <w:bCs/>
          <w:color w:val="0070C0"/>
          <w:sz w:val="36"/>
          <w:szCs w:val="36"/>
          <w:rtl/>
        </w:rPr>
        <w:t xml:space="preserve">إِنَّمَا مَثَلُ هَذَا مَثَلُ </w:t>
      </w:r>
      <w:r w:rsidR="00C82FFB">
        <w:rPr>
          <w:rFonts w:ascii="Traditional Arabic" w:eastAsia="Calibri" w:hAnsi="Traditional Arabic" w:cs="Traditional Arabic"/>
          <w:b/>
          <w:bCs/>
          <w:color w:val="0070C0"/>
          <w:sz w:val="36"/>
          <w:szCs w:val="36"/>
          <w:rtl/>
        </w:rPr>
        <w:t>الذِي</w:t>
      </w:r>
      <w:r w:rsidRPr="00FD7ABD">
        <w:rPr>
          <w:rFonts w:ascii="Traditional Arabic" w:eastAsia="Calibri" w:hAnsi="Traditional Arabic" w:cs="Traditional Arabic"/>
          <w:b/>
          <w:bCs/>
          <w:color w:val="0070C0"/>
          <w:sz w:val="36"/>
          <w:szCs w:val="36"/>
          <w:rtl/>
        </w:rPr>
        <w:t xml:space="preserve"> يُصَلِّي وَهُوَ مَكْتُوفٌ</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423BC00A" w14:textId="77777777" w:rsidR="00DA4FE3" w:rsidRPr="00B30AB6"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9430F5C" w14:textId="4DDA7D07" w:rsidR="00DA4FE3" w:rsidRPr="00FA6DB9" w:rsidRDefault="00054D62"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DA4FE3" w:rsidRPr="00FA6DB9">
        <w:rPr>
          <w:rFonts w:ascii="Traditional Arabic" w:eastAsia="Calibri" w:hAnsi="Traditional Arabic" w:cs="Traditional Arabic"/>
          <w:sz w:val="36"/>
          <w:szCs w:val="36"/>
          <w:rtl/>
        </w:rPr>
        <w:t xml:space="preserve">معقوص: عَقَص شعره: ضفره ولواه </w:t>
      </w:r>
      <w:r w:rsidR="00C82FFB">
        <w:rPr>
          <w:rFonts w:ascii="Traditional Arabic" w:eastAsia="Calibri" w:hAnsi="Traditional Arabic" w:cs="Traditional Arabic"/>
          <w:sz w:val="36"/>
          <w:szCs w:val="36"/>
          <w:rtl/>
        </w:rPr>
        <w:t>عَلَى</w:t>
      </w:r>
      <w:r w:rsidR="00DA4FE3" w:rsidRPr="00FA6DB9">
        <w:rPr>
          <w:rFonts w:ascii="Traditional Arabic" w:eastAsia="Calibri" w:hAnsi="Traditional Arabic" w:cs="Traditional Arabic"/>
          <w:sz w:val="36"/>
          <w:szCs w:val="36"/>
          <w:rtl/>
        </w:rPr>
        <w:t xml:space="preserve"> رأسه.</w:t>
      </w:r>
    </w:p>
    <w:p w14:paraId="6CB0FA16"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C770AA3" w14:textId="1055FAF8"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كراهية جمع الشعر ولم</w:t>
      </w:r>
      <w:r w:rsidR="000F6F5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ه أثناء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ومثله الثياب.</w:t>
      </w:r>
    </w:p>
    <w:p w14:paraId="5DDFF7BD" w14:textId="720A7686"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الأمر بالمعروف و</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المنكر، وأن ذلك لا يؤخر.</w:t>
      </w:r>
    </w:p>
    <w:p w14:paraId="742FF668"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المكروه ينكر كما ينكر المحرم.</w:t>
      </w:r>
    </w:p>
    <w:p w14:paraId="6F0CF16F" w14:textId="0D26099B"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من رأى منكر</w:t>
      </w:r>
      <w:r w:rsidR="000D38B1">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وأمكنه تغييره بيده غيره بها.</w:t>
      </w:r>
    </w:p>
    <w:p w14:paraId="5E9720B0" w14:textId="07F42393"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 خبر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مقبول.</w:t>
      </w:r>
    </w:p>
    <w:p w14:paraId="66CDF965" w14:textId="1858AF04" w:rsidR="00DA4FE3" w:rsidRPr="00FA6DB9" w:rsidRDefault="00DA4FE3" w:rsidP="00DA4FE3">
      <w:pPr>
        <w:pStyle w:val="2"/>
        <w:rPr>
          <w:rtl/>
        </w:rPr>
      </w:pPr>
      <w:bookmarkStart w:id="150" w:name="_Toc98591153"/>
      <w:r>
        <w:rPr>
          <w:rFonts w:hint="cs"/>
          <w:rtl/>
        </w:rPr>
        <w:t xml:space="preserve">باب الاعتدال في </w:t>
      </w:r>
      <w:r w:rsidR="009212BB">
        <w:rPr>
          <w:rFonts w:hint="cs"/>
          <w:rtl/>
        </w:rPr>
        <w:t>السُّجود</w:t>
      </w:r>
      <w:r>
        <w:rPr>
          <w:rFonts w:hint="cs"/>
          <w:rtl/>
        </w:rPr>
        <w:t>:</w:t>
      </w:r>
      <w:bookmarkEnd w:id="150"/>
    </w:p>
    <w:p w14:paraId="06E58265" w14:textId="30C87D55" w:rsidR="00DA4FE3"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FD7ABD">
        <w:rPr>
          <w:rFonts w:ascii="Traditional Arabic" w:eastAsia="Calibri" w:hAnsi="Traditional Arabic" w:cs="Traditional Arabic"/>
          <w:b/>
          <w:bCs/>
          <w:color w:val="0070C0"/>
          <w:sz w:val="36"/>
          <w:szCs w:val="36"/>
          <w:rtl/>
        </w:rPr>
        <w:t xml:space="preserve">اعْتَدِلُوا فِي </w:t>
      </w:r>
      <w:r w:rsidR="009212BB">
        <w:rPr>
          <w:rFonts w:ascii="Traditional Arabic" w:eastAsia="Calibri" w:hAnsi="Traditional Arabic" w:cs="Traditional Arabic"/>
          <w:b/>
          <w:bCs/>
          <w:color w:val="0070C0"/>
          <w:sz w:val="36"/>
          <w:szCs w:val="36"/>
          <w:rtl/>
        </w:rPr>
        <w:t>السُّجود</w:t>
      </w:r>
      <w:r w:rsidRPr="00FD7ABD">
        <w:rPr>
          <w:rFonts w:ascii="Traditional Arabic" w:eastAsia="Calibri" w:hAnsi="Traditional Arabic" w:cs="Traditional Arabic"/>
          <w:b/>
          <w:bCs/>
          <w:color w:val="0070C0"/>
          <w:sz w:val="36"/>
          <w:szCs w:val="36"/>
          <w:rtl/>
        </w:rPr>
        <w:t>، وَلَا يَبْسُطْ أَحَدُكُمْ ذِرَاعَيْهِ انْبِسَاطَ الْكَلْبِ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509113E0" w14:textId="77777777" w:rsidR="00F2242F" w:rsidRPr="00FA6DB9" w:rsidRDefault="00F2242F" w:rsidP="00F2242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الْبَرَاءِ بن عازب -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C0264">
        <w:rPr>
          <w:rFonts w:ascii="Traditional Arabic" w:eastAsia="Calibri" w:hAnsi="Traditional Arabic" w:cs="Traditional Arabic"/>
          <w:b/>
          <w:bCs/>
          <w:color w:val="0070C0"/>
          <w:sz w:val="36"/>
          <w:szCs w:val="36"/>
          <w:rtl/>
        </w:rPr>
        <w:t>إِذَا سَجَدْتَ فَضَعْ كَفَّيْكَ، وَارْفَعْ مِرْفَقَيْكَ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DC802FB" w14:textId="78C38C59" w:rsidR="00DA4FE3" w:rsidRPr="00B30AB6"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hint="cs"/>
          <w:bCs/>
          <w:color w:val="7030A0"/>
          <w:sz w:val="36"/>
          <w:szCs w:val="36"/>
          <w:rtl/>
        </w:rPr>
        <w:t>معاني الكلمات:</w:t>
      </w:r>
    </w:p>
    <w:p w14:paraId="6D272A0D" w14:textId="154ACE65" w:rsidR="00DA4FE3" w:rsidRPr="00CC7892" w:rsidRDefault="00DA4FE3" w:rsidP="00C57B6E">
      <w:pPr>
        <w:pStyle w:val="ab"/>
        <w:numPr>
          <w:ilvl w:val="0"/>
          <w:numId w:val="316"/>
        </w:numPr>
        <w:spacing w:after="160" w:line="256" w:lineRule="auto"/>
        <w:jc w:val="both"/>
        <w:rPr>
          <w:rFonts w:ascii="Traditional Arabic" w:eastAsia="Calibri" w:hAnsi="Traditional Arabic" w:cs="Traditional Arabic"/>
          <w:sz w:val="36"/>
          <w:szCs w:val="36"/>
          <w:rtl/>
        </w:rPr>
      </w:pPr>
      <w:r w:rsidRPr="00090A80">
        <w:rPr>
          <w:rFonts w:ascii="Traditional Arabic" w:eastAsia="Calibri" w:hAnsi="Traditional Arabic" w:cs="Traditional Arabic"/>
          <w:b/>
          <w:bCs/>
          <w:color w:val="0070C0"/>
          <w:sz w:val="36"/>
          <w:szCs w:val="36"/>
          <w:rtl/>
        </w:rPr>
        <w:t>اعتدلوا</w:t>
      </w:r>
      <w:r>
        <w:rPr>
          <w:rFonts w:ascii="Traditional Arabic" w:eastAsia="Calibri" w:hAnsi="Traditional Arabic" w:cs="Traditional Arabic" w:hint="cs"/>
          <w:sz w:val="36"/>
          <w:szCs w:val="36"/>
          <w:rtl/>
        </w:rPr>
        <w:t xml:space="preserve">: </w:t>
      </w:r>
      <w:r w:rsidRPr="00CC7892">
        <w:rPr>
          <w:rFonts w:ascii="Traditional Arabic" w:eastAsia="Calibri" w:hAnsi="Traditional Arabic" w:cs="Traditional Arabic"/>
          <w:sz w:val="36"/>
          <w:szCs w:val="36"/>
          <w:rtl/>
        </w:rPr>
        <w:t xml:space="preserve">اجعلوا سجودكم في </w:t>
      </w:r>
      <w:r w:rsidR="009F413B">
        <w:rPr>
          <w:rFonts w:ascii="Traditional Arabic" w:eastAsia="Calibri" w:hAnsi="Traditional Arabic" w:cs="Traditional Arabic"/>
          <w:sz w:val="36"/>
          <w:szCs w:val="36"/>
          <w:rtl/>
        </w:rPr>
        <w:t>الصَّلاة</w:t>
      </w:r>
      <w:r w:rsidRPr="00CC7892">
        <w:rPr>
          <w:rFonts w:ascii="Traditional Arabic" w:eastAsia="Calibri" w:hAnsi="Traditional Arabic" w:cs="Traditional Arabic"/>
          <w:sz w:val="36"/>
          <w:szCs w:val="36"/>
          <w:rtl/>
        </w:rPr>
        <w:t xml:space="preserve"> في اعتدال بالاعتماد </w:t>
      </w:r>
      <w:r w:rsidR="00C82FFB">
        <w:rPr>
          <w:rFonts w:ascii="Traditional Arabic" w:eastAsia="Calibri" w:hAnsi="Traditional Arabic" w:cs="Traditional Arabic"/>
          <w:sz w:val="36"/>
          <w:szCs w:val="36"/>
          <w:rtl/>
        </w:rPr>
        <w:t>عَلَى</w:t>
      </w:r>
      <w:r w:rsidRPr="00CC7892">
        <w:rPr>
          <w:rFonts w:ascii="Traditional Arabic" w:eastAsia="Calibri" w:hAnsi="Traditional Arabic" w:cs="Traditional Arabic"/>
          <w:sz w:val="36"/>
          <w:szCs w:val="36"/>
          <w:rtl/>
        </w:rPr>
        <w:t xml:space="preserve"> الرجلين والركبتين واليدين والوجه.</w:t>
      </w:r>
    </w:p>
    <w:p w14:paraId="128530E2" w14:textId="493D3033" w:rsidR="00DA4FE3" w:rsidRPr="00CC7892" w:rsidRDefault="00DA4FE3" w:rsidP="00C57B6E">
      <w:pPr>
        <w:pStyle w:val="ab"/>
        <w:numPr>
          <w:ilvl w:val="0"/>
          <w:numId w:val="316"/>
        </w:numPr>
        <w:spacing w:after="160" w:line="256" w:lineRule="auto"/>
        <w:jc w:val="both"/>
        <w:rPr>
          <w:rFonts w:ascii="Traditional Arabic" w:eastAsia="Calibri" w:hAnsi="Traditional Arabic" w:cs="Traditional Arabic"/>
          <w:sz w:val="36"/>
          <w:szCs w:val="36"/>
          <w:rtl/>
        </w:rPr>
      </w:pPr>
      <w:r w:rsidRPr="00090A80">
        <w:rPr>
          <w:rFonts w:ascii="Traditional Arabic" w:eastAsia="Calibri" w:hAnsi="Traditional Arabic" w:cs="Traditional Arabic"/>
          <w:b/>
          <w:bCs/>
          <w:color w:val="0070C0"/>
          <w:sz w:val="36"/>
          <w:szCs w:val="36"/>
          <w:rtl/>
        </w:rPr>
        <w:t>ولا يبسط أحدكم</w:t>
      </w:r>
      <w:r>
        <w:rPr>
          <w:rFonts w:ascii="Traditional Arabic" w:eastAsia="Calibri" w:hAnsi="Traditional Arabic" w:cs="Traditional Arabic" w:hint="cs"/>
          <w:color w:val="0070C0"/>
          <w:sz w:val="36"/>
          <w:szCs w:val="36"/>
          <w:rtl/>
        </w:rPr>
        <w:t xml:space="preserve">: </w:t>
      </w:r>
      <w:r w:rsidRPr="00CC7892">
        <w:rPr>
          <w:rFonts w:ascii="Traditional Arabic" w:eastAsia="Calibri" w:hAnsi="Traditional Arabic" w:cs="Traditional Arabic"/>
          <w:sz w:val="36"/>
          <w:szCs w:val="36"/>
          <w:rtl/>
        </w:rPr>
        <w:t xml:space="preserve">أي: لا يمد ذراعيه، أي: </w:t>
      </w:r>
      <w:r w:rsidR="00C82FFB">
        <w:rPr>
          <w:rFonts w:ascii="Traditional Arabic" w:eastAsia="Calibri" w:hAnsi="Traditional Arabic" w:cs="Traditional Arabic"/>
          <w:sz w:val="36"/>
          <w:szCs w:val="36"/>
          <w:rtl/>
        </w:rPr>
        <w:t>عَلَى</w:t>
      </w:r>
      <w:r w:rsidRPr="00CC7892">
        <w:rPr>
          <w:rFonts w:ascii="Traditional Arabic" w:eastAsia="Calibri" w:hAnsi="Traditional Arabic" w:cs="Traditional Arabic"/>
          <w:sz w:val="36"/>
          <w:szCs w:val="36"/>
          <w:rtl/>
        </w:rPr>
        <w:t xml:space="preserve"> الأرض عند </w:t>
      </w:r>
      <w:r w:rsidR="009212BB">
        <w:rPr>
          <w:rFonts w:ascii="Traditional Arabic" w:eastAsia="Calibri" w:hAnsi="Traditional Arabic" w:cs="Traditional Arabic"/>
          <w:sz w:val="36"/>
          <w:szCs w:val="36"/>
          <w:rtl/>
        </w:rPr>
        <w:t>السُّجود</w:t>
      </w:r>
      <w:r w:rsidRPr="00CC7892">
        <w:rPr>
          <w:rFonts w:ascii="Traditional Arabic" w:eastAsia="Calibri" w:hAnsi="Traditional Arabic" w:cs="Traditional Arabic"/>
          <w:sz w:val="36"/>
          <w:szCs w:val="36"/>
          <w:rtl/>
        </w:rPr>
        <w:t xml:space="preserve"> بمثل، انبساط الكلب، وهو: وضع الكفين مع المرفقين </w:t>
      </w:r>
      <w:r w:rsidR="00C82FFB">
        <w:rPr>
          <w:rFonts w:ascii="Traditional Arabic" w:eastAsia="Calibri" w:hAnsi="Traditional Arabic" w:cs="Traditional Arabic"/>
          <w:sz w:val="36"/>
          <w:szCs w:val="36"/>
          <w:rtl/>
        </w:rPr>
        <w:t>عَلَى</w:t>
      </w:r>
      <w:r w:rsidRPr="00CC7892">
        <w:rPr>
          <w:rFonts w:ascii="Traditional Arabic" w:eastAsia="Calibri" w:hAnsi="Traditional Arabic" w:cs="Traditional Arabic"/>
          <w:sz w:val="36"/>
          <w:szCs w:val="36"/>
          <w:rtl/>
        </w:rPr>
        <w:t xml:space="preserve"> الأرض.</w:t>
      </w:r>
    </w:p>
    <w:p w14:paraId="1AB100D5" w14:textId="31D35A74" w:rsidR="00DA4FE3" w:rsidRPr="005E13D2" w:rsidRDefault="00DA4FE3" w:rsidP="00DA4FE3">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r w:rsidR="00F2242F">
        <w:rPr>
          <w:rFonts w:ascii="Traditional Arabic" w:eastAsia="Calibri" w:hAnsi="Traditional Arabic" w:cs="Traditional Arabic" w:hint="cs"/>
          <w:b/>
          <w:bCs/>
          <w:color w:val="7030A0"/>
          <w:sz w:val="36"/>
          <w:szCs w:val="36"/>
          <w:rtl/>
        </w:rPr>
        <w:t>ين</w:t>
      </w:r>
      <w:r w:rsidRPr="005E13D2">
        <w:rPr>
          <w:rFonts w:ascii="Traditional Arabic" w:eastAsia="Calibri" w:hAnsi="Traditional Arabic" w:cs="Traditional Arabic" w:hint="cs"/>
          <w:b/>
          <w:bCs/>
          <w:color w:val="7030A0"/>
          <w:sz w:val="36"/>
          <w:szCs w:val="36"/>
          <w:rtl/>
        </w:rPr>
        <w:t>:</w:t>
      </w:r>
    </w:p>
    <w:p w14:paraId="13799DBC" w14:textId="301F0325" w:rsidR="00DA4FE3" w:rsidRPr="00FA6DB9" w:rsidRDefault="00F2242F"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00DA4FE3" w:rsidRPr="00FA6DB9">
        <w:rPr>
          <w:rFonts w:ascii="Traditional Arabic" w:eastAsia="Calibri" w:hAnsi="Traditional Arabic" w:cs="Traditional Arabic"/>
          <w:sz w:val="36"/>
          <w:szCs w:val="36"/>
          <w:rtl/>
        </w:rPr>
        <w:t xml:space="preserve">كراهية بسط الكفين مع اليدين </w:t>
      </w:r>
      <w:r w:rsidR="00C82FFB">
        <w:rPr>
          <w:rFonts w:ascii="Traditional Arabic" w:eastAsia="Calibri" w:hAnsi="Traditional Arabic" w:cs="Traditional Arabic"/>
          <w:sz w:val="36"/>
          <w:szCs w:val="36"/>
          <w:rtl/>
        </w:rPr>
        <w:t>عَلَى</w:t>
      </w:r>
      <w:r w:rsidR="00DA4FE3" w:rsidRPr="00FA6DB9">
        <w:rPr>
          <w:rFonts w:ascii="Traditional Arabic" w:eastAsia="Calibri" w:hAnsi="Traditional Arabic" w:cs="Traditional Arabic"/>
          <w:sz w:val="36"/>
          <w:szCs w:val="36"/>
          <w:rtl/>
        </w:rPr>
        <w:t xml:space="preserve"> الأرض حال </w:t>
      </w:r>
      <w:r w:rsidR="009212BB">
        <w:rPr>
          <w:rFonts w:ascii="Traditional Arabic" w:eastAsia="Calibri" w:hAnsi="Traditional Arabic" w:cs="Traditional Arabic"/>
          <w:sz w:val="36"/>
          <w:szCs w:val="36"/>
          <w:rtl/>
        </w:rPr>
        <w:t>السُّجود</w:t>
      </w:r>
      <w:r w:rsidR="00DA4FE3">
        <w:rPr>
          <w:rFonts w:ascii="Traditional Arabic" w:eastAsia="Calibri" w:hAnsi="Traditional Arabic" w:cs="Traditional Arabic" w:hint="cs"/>
          <w:sz w:val="36"/>
          <w:szCs w:val="36"/>
          <w:rtl/>
        </w:rPr>
        <w:t>.</w:t>
      </w:r>
    </w:p>
    <w:p w14:paraId="40DEC177" w14:textId="77BBD869" w:rsidR="00DA4FE3" w:rsidRPr="00FA6DB9" w:rsidRDefault="00F2242F"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00DA4FE3" w:rsidRPr="00FA6DB9">
        <w:rPr>
          <w:rFonts w:ascii="Traditional Arabic" w:eastAsia="Calibri" w:hAnsi="Traditional Arabic" w:cs="Traditional Arabic"/>
          <w:sz w:val="36"/>
          <w:szCs w:val="36"/>
          <w:rtl/>
        </w:rPr>
        <w:t xml:space="preserve">بيان كيفية </w:t>
      </w:r>
      <w:r w:rsidR="009212BB">
        <w:rPr>
          <w:rFonts w:ascii="Traditional Arabic" w:eastAsia="Calibri" w:hAnsi="Traditional Arabic" w:cs="Traditional Arabic"/>
          <w:sz w:val="36"/>
          <w:szCs w:val="36"/>
          <w:rtl/>
        </w:rPr>
        <w:t>السُّجود</w:t>
      </w:r>
      <w:r w:rsidR="00DA4FE3"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sidR="00DA4FE3" w:rsidRPr="00FA6DB9">
        <w:rPr>
          <w:rFonts w:ascii="Traditional Arabic" w:eastAsia="Calibri" w:hAnsi="Traditional Arabic" w:cs="Traditional Arabic"/>
          <w:sz w:val="36"/>
          <w:szCs w:val="36"/>
          <w:rtl/>
        </w:rPr>
        <w:t xml:space="preserve"> وكيفية وضع اليدين في </w:t>
      </w:r>
      <w:r w:rsidR="009212BB">
        <w:rPr>
          <w:rFonts w:ascii="Traditional Arabic" w:eastAsia="Calibri" w:hAnsi="Traditional Arabic" w:cs="Traditional Arabic"/>
          <w:sz w:val="36"/>
          <w:szCs w:val="36"/>
          <w:rtl/>
        </w:rPr>
        <w:t>السُّجود</w:t>
      </w:r>
      <w:r w:rsidR="00DA4FE3">
        <w:rPr>
          <w:rFonts w:ascii="Traditional Arabic" w:eastAsia="Calibri" w:hAnsi="Traditional Arabic" w:cs="Traditional Arabic" w:hint="cs"/>
          <w:sz w:val="36"/>
          <w:szCs w:val="36"/>
          <w:rtl/>
        </w:rPr>
        <w:t>.</w:t>
      </w:r>
    </w:p>
    <w:p w14:paraId="3CB0BAD6" w14:textId="2B436813" w:rsidR="00DA4FE3" w:rsidRPr="00F2242F" w:rsidRDefault="00DA4FE3" w:rsidP="00DA4FE3">
      <w:pPr>
        <w:pStyle w:val="2"/>
        <w:rPr>
          <w:rtl/>
        </w:rPr>
      </w:pPr>
      <w:bookmarkStart w:id="151" w:name="_Toc98591154"/>
      <w:r w:rsidRPr="00F2242F">
        <w:rPr>
          <w:rFonts w:hint="cs"/>
          <w:rtl/>
        </w:rPr>
        <w:t xml:space="preserve">باب </w:t>
      </w:r>
      <w:r w:rsidR="00180F4E" w:rsidRPr="00F2242F">
        <w:rPr>
          <w:rFonts w:hint="cs"/>
          <w:rtl/>
        </w:rPr>
        <w:t>النَّهي</w:t>
      </w:r>
      <w:r w:rsidRPr="00F2242F">
        <w:rPr>
          <w:rFonts w:hint="cs"/>
          <w:rtl/>
        </w:rPr>
        <w:t xml:space="preserve"> عن الإقعاء:</w:t>
      </w:r>
      <w:bookmarkEnd w:id="151"/>
    </w:p>
    <w:p w14:paraId="62FC7DF4" w14:textId="6CFFD36B" w:rsidR="00DA4FE3" w:rsidRPr="00FA6DB9" w:rsidRDefault="009A7103" w:rsidP="00DA4FE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DA4FE3"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DA4FE3"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كَانَ رَسُولُ اللَّهِ </w:t>
      </w:r>
      <w:r w:rsidR="00DA4FE3">
        <w:rPr>
          <w:rFonts w:ascii="Traditional Arabic" w:eastAsia="Calibri" w:hAnsi="Traditional Arabic" w:cs="Traditional Arabic"/>
          <w:sz w:val="36"/>
          <w:szCs w:val="36"/>
          <w:rtl/>
        </w:rPr>
        <w:t xml:space="preserve">ﷺ </w:t>
      </w:r>
      <w:r w:rsidR="00DA4FE3" w:rsidRPr="00FA6DB9">
        <w:rPr>
          <w:rFonts w:ascii="Traditional Arabic" w:eastAsia="Calibri" w:hAnsi="Traditional Arabic" w:cs="Traditional Arabic"/>
          <w:sz w:val="36"/>
          <w:szCs w:val="36"/>
          <w:rtl/>
        </w:rPr>
        <w:t xml:space="preserve">يَسْتَفْتِحُ </w:t>
      </w:r>
      <w:r w:rsidR="009F413B">
        <w:rPr>
          <w:rFonts w:ascii="Traditional Arabic" w:eastAsia="Calibri" w:hAnsi="Traditional Arabic" w:cs="Traditional Arabic"/>
          <w:sz w:val="36"/>
          <w:szCs w:val="36"/>
          <w:rtl/>
        </w:rPr>
        <w:t>الصَّلاة</w:t>
      </w:r>
      <w:r w:rsidR="00DA4FE3" w:rsidRPr="00FA6DB9">
        <w:rPr>
          <w:rFonts w:ascii="Traditional Arabic" w:eastAsia="Calibri" w:hAnsi="Traditional Arabic" w:cs="Traditional Arabic"/>
          <w:sz w:val="36"/>
          <w:szCs w:val="36"/>
          <w:rtl/>
        </w:rPr>
        <w:t xml:space="preserve"> بِالتَّكْبِيرِ وَالْ</w:t>
      </w:r>
      <w:r w:rsidR="00A2221F">
        <w:rPr>
          <w:rFonts w:ascii="Traditional Arabic" w:eastAsia="Calibri" w:hAnsi="Traditional Arabic" w:cs="Traditional Arabic"/>
          <w:sz w:val="36"/>
          <w:szCs w:val="36"/>
          <w:rtl/>
        </w:rPr>
        <w:t>قِرَاءَة</w:t>
      </w:r>
      <w:r w:rsidR="00DA4FE3" w:rsidRPr="00FA6DB9">
        <w:rPr>
          <w:rFonts w:ascii="Traditional Arabic" w:eastAsia="Calibri" w:hAnsi="Traditional Arabic" w:cs="Traditional Arabic"/>
          <w:sz w:val="36"/>
          <w:szCs w:val="36"/>
          <w:rtl/>
        </w:rPr>
        <w:t xml:space="preserve"> بِـ {الْحَمْدُ لِلَّهِ رَبِّ الْعَالَمِينَ}، وَكَانَ إِذَا رَكَعَ لَمْ يُشْخِصْ رَأْسَهُ، وَلَمْ يُصَوِّبْهُ، و</w:t>
      </w:r>
      <w:r w:rsidR="00DA4FE3" w:rsidRPr="00FA6DB9">
        <w:rPr>
          <w:rFonts w:ascii="Traditional Arabic" w:eastAsia="Calibri" w:hAnsi="Traditional Arabic" w:cs="Traditional Arabic" w:hint="eastAsia"/>
          <w:sz w:val="36"/>
          <w:szCs w:val="36"/>
          <w:rtl/>
        </w:rPr>
        <w:t>َلَكِنْ</w:t>
      </w:r>
      <w:r w:rsidR="00DA4FE3" w:rsidRPr="00FA6DB9">
        <w:rPr>
          <w:rFonts w:ascii="Traditional Arabic" w:eastAsia="Calibri" w:hAnsi="Traditional Arabic" w:cs="Traditional Arabic"/>
          <w:sz w:val="36"/>
          <w:szCs w:val="36"/>
          <w:rtl/>
        </w:rPr>
        <w:t xml:space="preserve"> بَيْنَ ذَلِكَ. وَكَانَ إِذَا رَفَعَ رَأْسَهُ مِنَ الرُّكُوعِ لَمْ يَسْجُدْ حَتَّى يَسْتَوِيَ قَائِمًا، وَكَانَ إِذَا رَفَعَ رَأْسَهُ مِنَ السَّجْدَةِ لَمْ يَسْجُدْ حَتَّى يَسْتَوِيَ جَالِسًا، وَكَانَ يَقُولُ فِي كُلِّ رَكْعَتَيْنِ التَّحِيَّةَ، وَك</w:t>
      </w:r>
      <w:r w:rsidR="00DA4FE3" w:rsidRPr="00FA6DB9">
        <w:rPr>
          <w:rFonts w:ascii="Traditional Arabic" w:eastAsia="Calibri" w:hAnsi="Traditional Arabic" w:cs="Traditional Arabic" w:hint="eastAsia"/>
          <w:sz w:val="36"/>
          <w:szCs w:val="36"/>
          <w:rtl/>
        </w:rPr>
        <w:t>َانَ</w:t>
      </w:r>
      <w:r w:rsidR="00DA4FE3" w:rsidRPr="00FA6DB9">
        <w:rPr>
          <w:rFonts w:ascii="Traditional Arabic" w:eastAsia="Calibri" w:hAnsi="Traditional Arabic" w:cs="Traditional Arabic"/>
          <w:sz w:val="36"/>
          <w:szCs w:val="36"/>
          <w:rtl/>
        </w:rPr>
        <w:t xml:space="preserve"> يَفْرِشُ رِجْلَهُ </w:t>
      </w:r>
      <w:r w:rsidR="00AC49ED">
        <w:rPr>
          <w:rFonts w:ascii="Traditional Arabic" w:eastAsia="Calibri" w:hAnsi="Traditional Arabic" w:cs="Traditional Arabic"/>
          <w:sz w:val="36"/>
          <w:szCs w:val="36"/>
          <w:rtl/>
        </w:rPr>
        <w:t>اليُسرى</w:t>
      </w:r>
      <w:r w:rsidR="00DA4FE3" w:rsidRPr="00FA6DB9">
        <w:rPr>
          <w:rFonts w:ascii="Traditional Arabic" w:eastAsia="Calibri" w:hAnsi="Traditional Arabic" w:cs="Traditional Arabic"/>
          <w:sz w:val="36"/>
          <w:szCs w:val="36"/>
          <w:rtl/>
        </w:rPr>
        <w:t xml:space="preserve">، وَيَنْصِبُ رِجْلَهُ </w:t>
      </w:r>
      <w:r w:rsidR="00AC49ED">
        <w:rPr>
          <w:rFonts w:ascii="Traditional Arabic" w:eastAsia="Calibri" w:hAnsi="Traditional Arabic" w:cs="Traditional Arabic"/>
          <w:sz w:val="36"/>
          <w:szCs w:val="36"/>
          <w:rtl/>
        </w:rPr>
        <w:t>اليُمنى</w:t>
      </w:r>
      <w:r w:rsidR="00DA4FE3" w:rsidRPr="00FA6DB9">
        <w:rPr>
          <w:rFonts w:ascii="Traditional Arabic" w:eastAsia="Calibri" w:hAnsi="Traditional Arabic" w:cs="Traditional Arabic"/>
          <w:sz w:val="36"/>
          <w:szCs w:val="36"/>
          <w:rtl/>
        </w:rPr>
        <w:t xml:space="preserve">. وَكَانَ يَنْهَى عَنْ عُقْبَةِ </w:t>
      </w:r>
      <w:r w:rsidR="00516973">
        <w:rPr>
          <w:rFonts w:ascii="Traditional Arabic" w:eastAsia="Calibri" w:hAnsi="Traditional Arabic" w:cs="Traditional Arabic"/>
          <w:sz w:val="36"/>
          <w:szCs w:val="36"/>
          <w:rtl/>
        </w:rPr>
        <w:t>الشَّيطان</w:t>
      </w:r>
      <w:r w:rsidR="00DA4FE3" w:rsidRPr="00FA6DB9">
        <w:rPr>
          <w:rFonts w:ascii="Traditional Arabic" w:eastAsia="Calibri" w:hAnsi="Traditional Arabic" w:cs="Traditional Arabic"/>
          <w:sz w:val="36"/>
          <w:szCs w:val="36"/>
          <w:rtl/>
        </w:rPr>
        <w:t>، وَيَنْهَى أَنْ يَفْتَرِشَ الرَّجُلُ ذِرَاعَيْهِ افْتِرَاشَ السَّبُعِ</w:t>
      </w:r>
      <w:r w:rsidR="00DA4FE3">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 وَكَانَ يَخْتِمُ </w:t>
      </w:r>
      <w:r w:rsidR="009F413B">
        <w:rPr>
          <w:rFonts w:ascii="Traditional Arabic" w:eastAsia="Calibri" w:hAnsi="Traditional Arabic" w:cs="Traditional Arabic"/>
          <w:sz w:val="36"/>
          <w:szCs w:val="36"/>
          <w:rtl/>
        </w:rPr>
        <w:t>الصَّلاة</w:t>
      </w:r>
      <w:r w:rsidR="00DA4FE3" w:rsidRPr="00FA6DB9">
        <w:rPr>
          <w:rFonts w:ascii="Traditional Arabic" w:eastAsia="Calibri" w:hAnsi="Traditional Arabic" w:cs="Traditional Arabic"/>
          <w:sz w:val="36"/>
          <w:szCs w:val="36"/>
          <w:rtl/>
        </w:rPr>
        <w:t xml:space="preserve"> بِالتَّسْلِيمِ</w:t>
      </w:r>
      <w:r w:rsidR="00325795">
        <w:rPr>
          <w:rFonts w:ascii="Traditional Arabic" w:eastAsia="Calibri" w:hAnsi="Traditional Arabic" w:cs="Traditional Arabic"/>
          <w:sz w:val="36"/>
          <w:szCs w:val="36"/>
          <w:rtl/>
        </w:rPr>
        <w:t>"</w:t>
      </w:r>
      <w:r w:rsidR="00DA4FE3" w:rsidRPr="00FA6DB9">
        <w:rPr>
          <w:rFonts w:ascii="Traditional Arabic" w:eastAsia="Calibri" w:hAnsi="Traditional Arabic" w:cs="Traditional Arabic"/>
          <w:sz w:val="36"/>
          <w:szCs w:val="36"/>
          <w:rtl/>
        </w:rPr>
        <w:t xml:space="preserve"> </w:t>
      </w:r>
      <w:r w:rsidR="00DA4FE3">
        <w:rPr>
          <w:rFonts w:ascii="Traditional Arabic" w:eastAsia="Calibri" w:hAnsi="Traditional Arabic" w:cs="Traditional Arabic"/>
          <w:sz w:val="36"/>
          <w:szCs w:val="36"/>
          <w:rtl/>
        </w:rPr>
        <w:t>رواه مسلم.</w:t>
      </w:r>
    </w:p>
    <w:p w14:paraId="0B78EE28" w14:textId="77777777" w:rsidR="00DA4FE3" w:rsidRPr="00B30AB6" w:rsidRDefault="00DA4FE3" w:rsidP="00DA4FE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9553951" w14:textId="4FD10373" w:rsidR="00DA4FE3" w:rsidRPr="00AA7755" w:rsidRDefault="00DA4FE3" w:rsidP="00C57B6E">
      <w:pPr>
        <w:pStyle w:val="ab"/>
        <w:numPr>
          <w:ilvl w:val="0"/>
          <w:numId w:val="317"/>
        </w:numPr>
        <w:spacing w:after="160" w:line="256" w:lineRule="auto"/>
        <w:jc w:val="both"/>
        <w:rPr>
          <w:rFonts w:ascii="Traditional Arabic" w:eastAsia="Calibri" w:hAnsi="Traditional Arabic" w:cs="Traditional Arabic"/>
          <w:sz w:val="36"/>
          <w:szCs w:val="36"/>
          <w:rtl/>
        </w:rPr>
      </w:pPr>
      <w:r w:rsidRPr="00AA7755">
        <w:rPr>
          <w:rFonts w:ascii="Traditional Arabic" w:eastAsia="Calibri" w:hAnsi="Traditional Arabic" w:cs="Traditional Arabic"/>
          <w:sz w:val="36"/>
          <w:szCs w:val="36"/>
          <w:rtl/>
        </w:rPr>
        <w:t xml:space="preserve">عقبة </w:t>
      </w:r>
      <w:r w:rsidR="00516973">
        <w:rPr>
          <w:rFonts w:ascii="Traditional Arabic" w:eastAsia="Calibri" w:hAnsi="Traditional Arabic" w:cs="Traditional Arabic"/>
          <w:sz w:val="36"/>
          <w:szCs w:val="36"/>
          <w:rtl/>
        </w:rPr>
        <w:t>الشَّيطان</w:t>
      </w:r>
      <w:r w:rsidRPr="00AA7755">
        <w:rPr>
          <w:rFonts w:ascii="Traditional Arabic" w:eastAsia="Calibri" w:hAnsi="Traditional Arabic" w:cs="Traditional Arabic"/>
          <w:sz w:val="36"/>
          <w:szCs w:val="36"/>
          <w:rtl/>
        </w:rPr>
        <w:t xml:space="preserve">: نصب القدمين والقعود </w:t>
      </w:r>
      <w:r w:rsidR="00C82FFB">
        <w:rPr>
          <w:rFonts w:ascii="Traditional Arabic" w:eastAsia="Calibri" w:hAnsi="Traditional Arabic" w:cs="Traditional Arabic"/>
          <w:sz w:val="36"/>
          <w:szCs w:val="36"/>
          <w:rtl/>
        </w:rPr>
        <w:t>عَلَى</w:t>
      </w:r>
      <w:r w:rsidRPr="00AA7755">
        <w:rPr>
          <w:rFonts w:ascii="Traditional Arabic" w:eastAsia="Calibri" w:hAnsi="Traditional Arabic" w:cs="Traditional Arabic"/>
          <w:sz w:val="36"/>
          <w:szCs w:val="36"/>
          <w:rtl/>
        </w:rPr>
        <w:t xml:space="preserve"> العقبين مع وضع اليدين </w:t>
      </w:r>
      <w:r w:rsidR="00C82FFB">
        <w:rPr>
          <w:rFonts w:ascii="Traditional Arabic" w:eastAsia="Calibri" w:hAnsi="Traditional Arabic" w:cs="Traditional Arabic"/>
          <w:sz w:val="36"/>
          <w:szCs w:val="36"/>
          <w:rtl/>
        </w:rPr>
        <w:t>عَلَى</w:t>
      </w:r>
      <w:r w:rsidRPr="00AA7755">
        <w:rPr>
          <w:rFonts w:ascii="Traditional Arabic" w:eastAsia="Calibri" w:hAnsi="Traditional Arabic" w:cs="Traditional Arabic"/>
          <w:sz w:val="36"/>
          <w:szCs w:val="36"/>
          <w:rtl/>
        </w:rPr>
        <w:t xml:space="preserve"> الأرض</w:t>
      </w:r>
      <w:r w:rsidR="00F2242F">
        <w:rPr>
          <w:rFonts w:ascii="Traditional Arabic" w:eastAsia="Calibri" w:hAnsi="Traditional Arabic" w:cs="Traditional Arabic" w:hint="cs"/>
          <w:sz w:val="36"/>
          <w:szCs w:val="36"/>
          <w:rtl/>
        </w:rPr>
        <w:t>،</w:t>
      </w:r>
      <w:r w:rsidRPr="00AA7755">
        <w:rPr>
          <w:rFonts w:ascii="Traditional Arabic" w:eastAsia="Calibri" w:hAnsi="Traditional Arabic" w:cs="Traditional Arabic"/>
          <w:sz w:val="36"/>
          <w:szCs w:val="36"/>
          <w:rtl/>
        </w:rPr>
        <w:t xml:space="preserve"> وهو المسمى في بعض الأحاديث بإقعاء الكلب.</w:t>
      </w:r>
    </w:p>
    <w:p w14:paraId="1584A887" w14:textId="7E370E17" w:rsidR="00DA4FE3" w:rsidRDefault="00DA4FE3" w:rsidP="00C57B6E">
      <w:pPr>
        <w:pStyle w:val="ab"/>
        <w:numPr>
          <w:ilvl w:val="0"/>
          <w:numId w:val="317"/>
        </w:numPr>
        <w:spacing w:after="160" w:line="256" w:lineRule="auto"/>
        <w:jc w:val="both"/>
        <w:rPr>
          <w:rFonts w:ascii="Traditional Arabic" w:eastAsia="Calibri" w:hAnsi="Traditional Arabic" w:cs="Traditional Arabic"/>
          <w:sz w:val="36"/>
          <w:szCs w:val="36"/>
        </w:rPr>
      </w:pPr>
      <w:r w:rsidRPr="00AA7755">
        <w:rPr>
          <w:rFonts w:ascii="Traditional Arabic" w:eastAsia="Calibri" w:hAnsi="Traditional Arabic" w:cs="Traditional Arabic"/>
          <w:sz w:val="36"/>
          <w:szCs w:val="36"/>
          <w:rtl/>
        </w:rPr>
        <w:t xml:space="preserve">افتراش السبع: هو أن يبسط ذراعيه في </w:t>
      </w:r>
      <w:r w:rsidR="009212BB">
        <w:rPr>
          <w:rFonts w:ascii="Traditional Arabic" w:eastAsia="Calibri" w:hAnsi="Traditional Arabic" w:cs="Traditional Arabic"/>
          <w:sz w:val="36"/>
          <w:szCs w:val="36"/>
          <w:rtl/>
        </w:rPr>
        <w:t>السُّجود</w:t>
      </w:r>
      <w:r w:rsidRPr="00AA7755">
        <w:rPr>
          <w:rFonts w:ascii="Traditional Arabic" w:eastAsia="Calibri" w:hAnsi="Traditional Arabic" w:cs="Traditional Arabic"/>
          <w:sz w:val="36"/>
          <w:szCs w:val="36"/>
          <w:rtl/>
        </w:rPr>
        <w:t xml:space="preserve"> ولا يرفعهما عن الأرض.</w:t>
      </w:r>
    </w:p>
    <w:p w14:paraId="212472FB" w14:textId="77777777" w:rsidR="00F2242F" w:rsidRPr="00AA7755" w:rsidRDefault="00F2242F" w:rsidP="00F2242F">
      <w:pPr>
        <w:pStyle w:val="ab"/>
        <w:spacing w:after="160" w:line="256" w:lineRule="auto"/>
        <w:ind w:left="360"/>
        <w:jc w:val="both"/>
        <w:rPr>
          <w:rFonts w:ascii="Traditional Arabic" w:eastAsia="Calibri" w:hAnsi="Traditional Arabic" w:cs="Traditional Arabic"/>
          <w:sz w:val="36"/>
          <w:szCs w:val="36"/>
          <w:rtl/>
        </w:rPr>
      </w:pPr>
    </w:p>
    <w:p w14:paraId="1D41FD31"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079AF27B"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السنة للراكع أن يسوي ظهره بحيث يستوي رأسه ومؤخره.</w:t>
      </w:r>
    </w:p>
    <w:p w14:paraId="5E551C91" w14:textId="307AAC64"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الاعتدال إذا رفع من الركوع.</w:t>
      </w:r>
    </w:p>
    <w:p w14:paraId="0235D640" w14:textId="07F6D330"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الجلوس بين السجدتين.</w:t>
      </w:r>
    </w:p>
    <w:p w14:paraId="6668F41E" w14:textId="54B9DAFB"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كراهية الإقعاء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636A1CCF" w14:textId="4F8082E6"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التسليم في آخر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63FDF205" w14:textId="64203A13" w:rsidR="00266EBD" w:rsidRDefault="00266EBD" w:rsidP="00C57B6E">
      <w:pPr>
        <w:pStyle w:val="2"/>
        <w:numPr>
          <w:ilvl w:val="0"/>
          <w:numId w:val="300"/>
        </w:numPr>
        <w:rPr>
          <w:rtl/>
        </w:rPr>
      </w:pPr>
      <w:bookmarkStart w:id="152" w:name="_Toc98591155"/>
      <w:r>
        <w:rPr>
          <w:rFonts w:hint="cs"/>
          <w:rtl/>
        </w:rPr>
        <w:t xml:space="preserve">باب متى يسجد خلف </w:t>
      </w:r>
      <w:r w:rsidR="006B03DE">
        <w:rPr>
          <w:rFonts w:hint="cs"/>
          <w:rtl/>
        </w:rPr>
        <w:t>الإِمَام</w:t>
      </w:r>
      <w:r>
        <w:rPr>
          <w:rFonts w:hint="cs"/>
          <w:rtl/>
        </w:rPr>
        <w:t>؟</w:t>
      </w:r>
      <w:bookmarkEnd w:id="152"/>
    </w:p>
    <w:p w14:paraId="203A9E42" w14:textId="432A68EC" w:rsidR="00266EBD" w:rsidRDefault="009A7103"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266EBD">
        <w:rPr>
          <w:rFonts w:ascii="Traditional Arabic" w:eastAsia="Calibri" w:hAnsi="Traditional Arabic" w:cs="Traditional Arabic"/>
          <w:sz w:val="36"/>
          <w:szCs w:val="36"/>
          <w:rtl/>
        </w:rPr>
        <w:t>الْبَرَاء</w:t>
      </w:r>
      <w:r>
        <w:rPr>
          <w:rFonts w:ascii="Traditional Arabic" w:eastAsia="Calibri" w:hAnsi="Traditional Arabic" w:cs="Traditional Arabic" w:hint="cs"/>
          <w:sz w:val="36"/>
          <w:szCs w:val="36"/>
          <w:rtl/>
        </w:rPr>
        <w:t>ِ</w:t>
      </w:r>
      <w:r w:rsidR="00266EBD">
        <w:rPr>
          <w:rFonts w:ascii="Traditional Arabic" w:eastAsia="Calibri" w:hAnsi="Traditional Arabic" w:cs="Traditional Arabic"/>
          <w:sz w:val="36"/>
          <w:szCs w:val="36"/>
          <w:rtl/>
        </w:rPr>
        <w:t xml:space="preserve"> بن عازب - رضي الله عنهما-</w:t>
      </w:r>
      <w:r>
        <w:rPr>
          <w:rFonts w:ascii="Traditional Arabic" w:eastAsia="Calibri" w:hAnsi="Traditional Arabic" w:cs="Traditional Arabic" w:hint="cs"/>
          <w:sz w:val="36"/>
          <w:szCs w:val="36"/>
          <w:rtl/>
        </w:rPr>
        <w:t xml:space="preserve"> قالت</w:t>
      </w:r>
      <w:r w:rsidR="00266EBD">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266EBD">
        <w:rPr>
          <w:rFonts w:ascii="Traditional Arabic" w:eastAsia="Calibri" w:hAnsi="Traditional Arabic" w:cs="Traditional Arabic"/>
          <w:sz w:val="36"/>
          <w:szCs w:val="36"/>
          <w:rtl/>
        </w:rPr>
        <w:t>كَانَ رَسُولُ اللَّهِ ﷺ إِذَا قَالَ: (</w:t>
      </w:r>
      <w:r w:rsidR="00266EBD">
        <w:rPr>
          <w:rFonts w:ascii="Traditional Arabic" w:eastAsia="Calibri" w:hAnsi="Traditional Arabic" w:cs="Traditional Arabic"/>
          <w:b/>
          <w:bCs/>
          <w:color w:val="0070C0"/>
          <w:sz w:val="36"/>
          <w:szCs w:val="36"/>
          <w:rtl/>
        </w:rPr>
        <w:t>سَمِعَ اللَّهُ لِمَنْ حَمِدَهُ</w:t>
      </w:r>
      <w:r w:rsidR="00266EBD">
        <w:rPr>
          <w:rFonts w:ascii="Traditional Arabic" w:eastAsia="Calibri" w:hAnsi="Traditional Arabic" w:cs="Traditional Arabic"/>
          <w:sz w:val="36"/>
          <w:szCs w:val="36"/>
          <w:rtl/>
        </w:rPr>
        <w:t xml:space="preserve">). لَمْ يَحْنِ أَحَدٌ مِنَّا ظَهْرَهُ، حَتَّى يَقَعَ </w:t>
      </w:r>
      <w:r w:rsidR="00757F87">
        <w:rPr>
          <w:rFonts w:ascii="Traditional Arabic" w:eastAsia="Calibri" w:hAnsi="Traditional Arabic" w:cs="Traditional Arabic"/>
          <w:sz w:val="36"/>
          <w:szCs w:val="36"/>
          <w:rtl/>
        </w:rPr>
        <w:t>النَّبي</w:t>
      </w:r>
      <w:r w:rsidR="00266EBD">
        <w:rPr>
          <w:rFonts w:ascii="Traditional Arabic" w:eastAsia="Calibri" w:hAnsi="Traditional Arabic" w:cs="Traditional Arabic"/>
          <w:sz w:val="36"/>
          <w:szCs w:val="36"/>
          <w:rtl/>
        </w:rPr>
        <w:t xml:space="preserve"> ﷺ سَاجِدًا، ثُمَّ نَقَعُ سُجُودًا بَعْدَهُ</w:t>
      </w:r>
      <w:r w:rsidR="00325795">
        <w:rPr>
          <w:rFonts w:ascii="Traditional Arabic" w:eastAsia="Calibri" w:hAnsi="Traditional Arabic" w:cs="Traditional Arabic"/>
          <w:sz w:val="36"/>
          <w:szCs w:val="36"/>
          <w:rtl/>
        </w:rPr>
        <w:t>"</w:t>
      </w:r>
      <w:r w:rsidR="00266EBD">
        <w:rPr>
          <w:rFonts w:ascii="Traditional Arabic" w:eastAsia="Calibri" w:hAnsi="Traditional Arabic" w:cs="Traditional Arabic"/>
          <w:sz w:val="36"/>
          <w:szCs w:val="36"/>
          <w:rtl/>
        </w:rPr>
        <w:t xml:space="preserve"> متفق عليه.</w:t>
      </w:r>
    </w:p>
    <w:p w14:paraId="03D607CC" w14:textId="77777777" w:rsidR="00266EBD" w:rsidRDefault="00266EBD" w:rsidP="00266EBD">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sz w:val="36"/>
          <w:szCs w:val="36"/>
          <w:rtl/>
        </w:rPr>
        <w:t xml:space="preserve"> </w:t>
      </w:r>
      <w:r w:rsidRPr="009A36F4">
        <w:rPr>
          <w:rFonts w:ascii="Traditional Arabic" w:eastAsia="Calibri" w:hAnsi="Traditional Arabic" w:cs="Traditional Arabic"/>
          <w:b/>
          <w:bCs/>
          <w:color w:val="7030A0"/>
          <w:sz w:val="36"/>
          <w:szCs w:val="36"/>
          <w:rtl/>
        </w:rPr>
        <w:t>من فوائد الحديث:</w:t>
      </w:r>
    </w:p>
    <w:p w14:paraId="44F5CAF7" w14:textId="3ECEF75F"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1- أن السنة ألا ينحني المأموم </w:t>
      </w:r>
      <w:r w:rsidR="009A36F4">
        <w:rPr>
          <w:rFonts w:ascii="Traditional Arabic" w:eastAsia="Calibri" w:hAnsi="Traditional Arabic" w:cs="Traditional Arabic"/>
          <w:sz w:val="36"/>
          <w:szCs w:val="36"/>
          <w:rtl/>
        </w:rPr>
        <w:t>للسُّجود</w:t>
      </w:r>
      <w:r>
        <w:rPr>
          <w:rFonts w:ascii="Traditional Arabic" w:eastAsia="Calibri" w:hAnsi="Traditional Arabic" w:cs="Traditional Arabic"/>
          <w:sz w:val="36"/>
          <w:szCs w:val="36"/>
          <w:rtl/>
        </w:rPr>
        <w:t xml:space="preserve"> حتى يضع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جبهته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الأرض إلا أن يعلم من حاله أنه لو أخر إلى هذا الحد لرفع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من </w:t>
      </w:r>
      <w:r w:rsidR="009212BB">
        <w:rPr>
          <w:rFonts w:ascii="Traditional Arabic" w:eastAsia="Calibri" w:hAnsi="Traditional Arabic" w:cs="Traditional Arabic"/>
          <w:sz w:val="36"/>
          <w:szCs w:val="36"/>
          <w:rtl/>
        </w:rPr>
        <w:t>السُّجود</w:t>
      </w:r>
      <w:r>
        <w:rPr>
          <w:rFonts w:ascii="Traditional Arabic" w:eastAsia="Calibri" w:hAnsi="Traditional Arabic" w:cs="Traditional Arabic"/>
          <w:sz w:val="36"/>
          <w:szCs w:val="36"/>
          <w:rtl/>
        </w:rPr>
        <w:t xml:space="preserve"> قبل سجوده</w:t>
      </w:r>
    </w:p>
    <w:p w14:paraId="247845DE" w14:textId="0AAB9A37"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2- السنة للمأموم التأخر عن </w:t>
      </w:r>
      <w:r w:rsidR="006B03DE">
        <w:rPr>
          <w:rFonts w:ascii="Traditional Arabic" w:eastAsia="Calibri" w:hAnsi="Traditional Arabic" w:cs="Traditional Arabic"/>
          <w:sz w:val="36"/>
          <w:szCs w:val="36"/>
          <w:rtl/>
        </w:rPr>
        <w:t>الإِمَام</w:t>
      </w:r>
      <w:r>
        <w:rPr>
          <w:rFonts w:ascii="Traditional Arabic" w:eastAsia="Calibri" w:hAnsi="Traditional Arabic" w:cs="Traditional Arabic"/>
          <w:sz w:val="36"/>
          <w:szCs w:val="36"/>
          <w:rtl/>
        </w:rPr>
        <w:t xml:space="preserve"> </w:t>
      </w:r>
      <w:r w:rsidR="009A36F4">
        <w:rPr>
          <w:rFonts w:ascii="Traditional Arabic" w:eastAsia="Calibri" w:hAnsi="Traditional Arabic" w:cs="Traditional Arabic"/>
          <w:sz w:val="36"/>
          <w:szCs w:val="36"/>
          <w:rtl/>
        </w:rPr>
        <w:t>قليلًا</w:t>
      </w:r>
      <w:r>
        <w:rPr>
          <w:rFonts w:ascii="Traditional Arabic" w:eastAsia="Calibri" w:hAnsi="Traditional Arabic" w:cs="Traditional Arabic"/>
          <w:sz w:val="36"/>
          <w:szCs w:val="36"/>
          <w:rtl/>
        </w:rPr>
        <w:t xml:space="preserve"> بحيث يشرع في الركن بعد شروعه وقبل فراغه منه.</w:t>
      </w:r>
    </w:p>
    <w:p w14:paraId="241A6AA3" w14:textId="4BDB9D6D" w:rsidR="005148B1" w:rsidRDefault="005148B1" w:rsidP="00C57B6E">
      <w:pPr>
        <w:pStyle w:val="2"/>
        <w:numPr>
          <w:ilvl w:val="0"/>
          <w:numId w:val="300"/>
        </w:numPr>
      </w:pPr>
      <w:bookmarkStart w:id="153" w:name="_Toc98591156"/>
      <w:r>
        <w:rPr>
          <w:rFonts w:hint="cs"/>
          <w:rtl/>
        </w:rPr>
        <w:t xml:space="preserve">باب </w:t>
      </w:r>
      <w:r w:rsidR="00180F4E">
        <w:rPr>
          <w:rFonts w:hint="cs"/>
          <w:rtl/>
        </w:rPr>
        <w:t>النَّهي</w:t>
      </w:r>
      <w:r>
        <w:rPr>
          <w:rFonts w:hint="cs"/>
          <w:rtl/>
        </w:rPr>
        <w:t xml:space="preserve"> عن </w:t>
      </w:r>
      <w:r w:rsidR="00A2221F">
        <w:rPr>
          <w:rFonts w:hint="cs"/>
          <w:rtl/>
        </w:rPr>
        <w:t>قِرَاءَة</w:t>
      </w:r>
      <w:r>
        <w:rPr>
          <w:rFonts w:hint="cs"/>
          <w:rtl/>
        </w:rPr>
        <w:t xml:space="preserve"> القرآن في الركوع و</w:t>
      </w:r>
      <w:r w:rsidR="009212BB">
        <w:rPr>
          <w:rFonts w:hint="cs"/>
          <w:rtl/>
        </w:rPr>
        <w:t>السُّجود</w:t>
      </w:r>
      <w:r>
        <w:rPr>
          <w:rFonts w:hint="cs"/>
          <w:rtl/>
        </w:rPr>
        <w:t>:</w:t>
      </w:r>
      <w:bookmarkEnd w:id="153"/>
    </w:p>
    <w:p w14:paraId="2479B1E7" w14:textId="460CE5C6" w:rsidR="005148B1" w:rsidRDefault="009A7103" w:rsidP="005148B1">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5148B1">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 xml:space="preserve">ِ </w:t>
      </w:r>
      <w:r w:rsidR="005148B1">
        <w:rPr>
          <w:rFonts w:ascii="Traditional Arabic" w:eastAsia="Calibri" w:hAnsi="Traditional Arabic" w:cs="Traditional Arabic"/>
          <w:sz w:val="36"/>
          <w:szCs w:val="36"/>
          <w:rtl/>
        </w:rPr>
        <w:t>عَبَّاسٍ -رضي الله عنهما-</w:t>
      </w:r>
      <w:r>
        <w:rPr>
          <w:rFonts w:ascii="Traditional Arabic" w:eastAsia="Calibri" w:hAnsi="Traditional Arabic" w:cs="Traditional Arabic" w:hint="cs"/>
          <w:sz w:val="36"/>
          <w:szCs w:val="36"/>
          <w:rtl/>
        </w:rPr>
        <w:t xml:space="preserve"> قال</w:t>
      </w:r>
      <w:r w:rsidR="005148B1">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5148B1">
        <w:rPr>
          <w:rFonts w:ascii="Traditional Arabic" w:eastAsia="Calibri" w:hAnsi="Traditional Arabic" w:cs="Traditional Arabic"/>
          <w:sz w:val="36"/>
          <w:szCs w:val="36"/>
          <w:rtl/>
        </w:rPr>
        <w:t>كَشَفَ رَسُولُ اللَّهِ ﷺ السِّتَارَةَ، وَالنَّاسُ صُفُوفٌ خَلْفَ أَبِي بَكْرٍ، فَقَالَ: (</w:t>
      </w:r>
      <w:r w:rsidR="005148B1">
        <w:rPr>
          <w:rFonts w:ascii="Traditional Arabic" w:eastAsia="Calibri" w:hAnsi="Traditional Arabic" w:cs="Traditional Arabic"/>
          <w:b/>
          <w:bCs/>
          <w:color w:val="0070C0"/>
          <w:sz w:val="36"/>
          <w:szCs w:val="36"/>
          <w:rtl/>
        </w:rPr>
        <w:t xml:space="preserve">أَيُّهَا النَّاسُ، إِنَّهُ لَمْ يَبْقَ مِنْ مُبَشِّرَاتِ النُّبُوَّةِ إِلَّا الرُّؤْيَا الصَّالِحَةُ يَرَاهَا الْمُسْلِمُ، أَوْ تُرَى لَهُ، أَلَا وَإِنِّي نُهِيتُ أَنْ أَقْرَأَ الْقُرْآنَ رَاكِعًا أَوْ سَاجِدًا، فَأَمَّا الرُّكُوعُ فَعَظِّمُوا فِيهِ الرَّبَّ عَزَّ وَجَلَّ، وَأَمَّا </w:t>
      </w:r>
      <w:r w:rsidR="009212BB">
        <w:rPr>
          <w:rFonts w:ascii="Traditional Arabic" w:eastAsia="Calibri" w:hAnsi="Traditional Arabic" w:cs="Traditional Arabic"/>
          <w:b/>
          <w:bCs/>
          <w:color w:val="0070C0"/>
          <w:sz w:val="36"/>
          <w:szCs w:val="36"/>
          <w:rtl/>
        </w:rPr>
        <w:t>السُّجود</w:t>
      </w:r>
      <w:r w:rsidR="005148B1">
        <w:rPr>
          <w:rFonts w:ascii="Traditional Arabic" w:eastAsia="Calibri" w:hAnsi="Traditional Arabic" w:cs="Traditional Arabic"/>
          <w:b/>
          <w:bCs/>
          <w:color w:val="0070C0"/>
          <w:sz w:val="36"/>
          <w:szCs w:val="36"/>
          <w:rtl/>
        </w:rPr>
        <w:t xml:space="preserve"> فَاجْتَهِدُوا فِي الدُّعَاءِ، فَقَمِنٌ أَنْ يُسْتَجَابَ لَكُمْ</w:t>
      </w:r>
      <w:r w:rsidR="005148B1">
        <w:rPr>
          <w:rFonts w:ascii="Traditional Arabic" w:eastAsia="Calibri" w:hAnsi="Traditional Arabic" w:cs="Traditional Arabic"/>
          <w:sz w:val="36"/>
          <w:szCs w:val="36"/>
          <w:rtl/>
        </w:rPr>
        <w:t>) رواه مسلم.</w:t>
      </w:r>
    </w:p>
    <w:p w14:paraId="6BAAB7B8" w14:textId="77777777" w:rsidR="005148B1" w:rsidRDefault="005148B1" w:rsidP="005148B1">
      <w:pPr>
        <w:spacing w:line="254"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bCs/>
          <w:color w:val="7030A0"/>
          <w:sz w:val="36"/>
          <w:szCs w:val="36"/>
          <w:rtl/>
        </w:rPr>
        <w:lastRenderedPageBreak/>
        <w:t xml:space="preserve"> معاني الكلمات:</w:t>
      </w:r>
    </w:p>
    <w:p w14:paraId="0F56EEA8" w14:textId="68BBF059" w:rsidR="005148B1" w:rsidRDefault="005148B1" w:rsidP="00C57B6E">
      <w:pPr>
        <w:pStyle w:val="ab"/>
        <w:numPr>
          <w:ilvl w:val="0"/>
          <w:numId w:val="309"/>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لم يَبْقَ مِن مبشِّرات النُّبوَّةِ</w:t>
      </w:r>
      <w:r>
        <w:rPr>
          <w:rFonts w:ascii="Traditional Arabic" w:eastAsia="Calibri" w:hAnsi="Traditional Arabic" w:cs="Traditional Arabic"/>
          <w:color w:val="0070C0"/>
          <w:sz w:val="36"/>
          <w:szCs w:val="36"/>
          <w:rtl/>
        </w:rPr>
        <w:t xml:space="preserve"> </w:t>
      </w:r>
      <w:r>
        <w:rPr>
          <w:rFonts w:ascii="Traditional Arabic" w:eastAsia="Calibri" w:hAnsi="Traditional Arabic" w:cs="Traditional Arabic"/>
          <w:sz w:val="36"/>
          <w:szCs w:val="36"/>
          <w:rtl/>
        </w:rPr>
        <w:t xml:space="preserve">أي: لم يَبقَ مِن بَعْد انقطاعِ الوحي بموتِ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إل</w:t>
      </w:r>
      <w:r w:rsidR="009A36F4">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ّا الرُّؤيا، أي: ما يرى </w:t>
      </w:r>
      <w:r w:rsidR="00E40077">
        <w:rPr>
          <w:rFonts w:ascii="Traditional Arabic" w:eastAsia="Calibri" w:hAnsi="Traditional Arabic" w:cs="Traditional Arabic"/>
          <w:sz w:val="36"/>
          <w:szCs w:val="36"/>
          <w:rtl/>
        </w:rPr>
        <w:t>الإِنسَان</w:t>
      </w:r>
      <w:r>
        <w:rPr>
          <w:rFonts w:ascii="Traditional Arabic" w:eastAsia="Calibri" w:hAnsi="Traditional Arabic" w:cs="Traditional Arabic"/>
          <w:sz w:val="36"/>
          <w:szCs w:val="36"/>
          <w:rtl/>
        </w:rPr>
        <w:t xml:space="preserve"> في منامِه، يراها المسلِمُ أو تُرى له، أي: يُريها اللهُ لعبدِه رِفقًا به؛ وتكون واضحةً للعبدِ، وربَّما كان فيها بِشارةٌ أو تنبيهٌ عن غَفلةٍ، وما شابَه ذلك.</w:t>
      </w:r>
    </w:p>
    <w:p w14:paraId="150E4A39" w14:textId="7768D200" w:rsidR="005148B1" w:rsidRDefault="005148B1" w:rsidP="00C57B6E">
      <w:pPr>
        <w:pStyle w:val="ab"/>
        <w:numPr>
          <w:ilvl w:val="0"/>
          <w:numId w:val="309"/>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
          <w:bCs/>
          <w:color w:val="0070C0"/>
          <w:sz w:val="36"/>
          <w:szCs w:val="36"/>
          <w:rtl/>
        </w:rPr>
        <w:t>ق</w:t>
      </w:r>
      <w:r w:rsidR="00785BEE">
        <w:rPr>
          <w:rFonts w:ascii="Traditional Arabic" w:eastAsia="Calibri" w:hAnsi="Traditional Arabic" w:cs="Traditional Arabic" w:hint="cs"/>
          <w:b/>
          <w:bCs/>
          <w:color w:val="0070C0"/>
          <w:sz w:val="36"/>
          <w:szCs w:val="36"/>
          <w:rtl/>
        </w:rPr>
        <w:t>َ</w:t>
      </w:r>
      <w:r>
        <w:rPr>
          <w:rFonts w:ascii="Traditional Arabic" w:eastAsia="Calibri" w:hAnsi="Traditional Arabic" w:cs="Traditional Arabic"/>
          <w:b/>
          <w:bCs/>
          <w:color w:val="0070C0"/>
          <w:sz w:val="36"/>
          <w:szCs w:val="36"/>
          <w:rtl/>
        </w:rPr>
        <w:t>م</w:t>
      </w:r>
      <w:r w:rsidR="00785BEE">
        <w:rPr>
          <w:rFonts w:ascii="Traditional Arabic" w:eastAsia="Calibri" w:hAnsi="Traditional Arabic" w:cs="Traditional Arabic" w:hint="cs"/>
          <w:b/>
          <w:bCs/>
          <w:color w:val="0070C0"/>
          <w:sz w:val="36"/>
          <w:szCs w:val="36"/>
          <w:rtl/>
        </w:rPr>
        <w:t>ِ</w:t>
      </w:r>
      <w:r>
        <w:rPr>
          <w:rFonts w:ascii="Traditional Arabic" w:eastAsia="Calibri" w:hAnsi="Traditional Arabic" w:cs="Traditional Arabic"/>
          <w:b/>
          <w:bCs/>
          <w:color w:val="0070C0"/>
          <w:sz w:val="36"/>
          <w:szCs w:val="36"/>
          <w:rtl/>
        </w:rPr>
        <w:t>ن أن يستجاب</w:t>
      </w:r>
      <w:r>
        <w:rPr>
          <w:rFonts w:ascii="Traditional Arabic" w:eastAsia="Calibri" w:hAnsi="Traditional Arabic" w:cs="Traditional Arabic"/>
          <w:sz w:val="36"/>
          <w:szCs w:val="36"/>
          <w:rtl/>
        </w:rPr>
        <w:t xml:space="preserve">: حقيق وجدير أن </w:t>
      </w:r>
      <w:r w:rsidR="009A7103">
        <w:rPr>
          <w:rFonts w:ascii="Traditional Arabic" w:eastAsia="Calibri" w:hAnsi="Traditional Arabic" w:cs="Traditional Arabic" w:hint="cs"/>
          <w:sz w:val="36"/>
          <w:szCs w:val="36"/>
          <w:rtl/>
        </w:rPr>
        <w:t>ي</w:t>
      </w:r>
      <w:r>
        <w:rPr>
          <w:rFonts w:ascii="Traditional Arabic" w:eastAsia="Calibri" w:hAnsi="Traditional Arabic" w:cs="Traditional Arabic"/>
          <w:sz w:val="36"/>
          <w:szCs w:val="36"/>
          <w:rtl/>
        </w:rPr>
        <w:t>ستجاب.</w:t>
      </w:r>
    </w:p>
    <w:p w14:paraId="6042201B" w14:textId="77777777" w:rsidR="005148B1" w:rsidRDefault="005148B1" w:rsidP="005148B1">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63D69CE0" w14:textId="19EFB989" w:rsidR="005148B1" w:rsidRDefault="005148B1" w:rsidP="005148B1">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180F4E">
        <w:rPr>
          <w:rFonts w:ascii="Traditional Arabic" w:eastAsia="Calibri" w:hAnsi="Traditional Arabic" w:cs="Traditional Arabic"/>
          <w:sz w:val="36"/>
          <w:szCs w:val="36"/>
          <w:rtl/>
        </w:rPr>
        <w:t>النَّهي</w:t>
      </w:r>
      <w:r>
        <w:rPr>
          <w:rFonts w:ascii="Traditional Arabic" w:eastAsia="Calibri" w:hAnsi="Traditional Arabic" w:cs="Traditional Arabic"/>
          <w:sz w:val="36"/>
          <w:szCs w:val="36"/>
          <w:rtl/>
        </w:rPr>
        <w:t xml:space="preserve"> عن </w:t>
      </w:r>
      <w:r w:rsidR="00A2221F">
        <w:rPr>
          <w:rFonts w:ascii="Traditional Arabic" w:eastAsia="Calibri" w:hAnsi="Traditional Arabic" w:cs="Traditional Arabic"/>
          <w:sz w:val="36"/>
          <w:szCs w:val="36"/>
          <w:rtl/>
        </w:rPr>
        <w:t>قِرَاءَة</w:t>
      </w:r>
      <w:r>
        <w:rPr>
          <w:rFonts w:ascii="Traditional Arabic" w:eastAsia="Calibri" w:hAnsi="Traditional Arabic" w:cs="Traditional Arabic"/>
          <w:sz w:val="36"/>
          <w:szCs w:val="36"/>
          <w:rtl/>
        </w:rPr>
        <w:t xml:space="preserve"> القرآن في الرك</w:t>
      </w:r>
      <w:r w:rsidR="00E174E7">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وع و</w:t>
      </w:r>
      <w:r w:rsidR="009212BB">
        <w:rPr>
          <w:rFonts w:ascii="Traditional Arabic" w:eastAsia="Calibri" w:hAnsi="Traditional Arabic" w:cs="Traditional Arabic"/>
          <w:sz w:val="36"/>
          <w:szCs w:val="36"/>
          <w:rtl/>
        </w:rPr>
        <w:t>السُّجود</w:t>
      </w:r>
      <w:r>
        <w:rPr>
          <w:rFonts w:ascii="Traditional Arabic" w:eastAsia="Calibri" w:hAnsi="Traditional Arabic" w:cs="Traditional Arabic"/>
          <w:sz w:val="36"/>
          <w:szCs w:val="36"/>
          <w:rtl/>
        </w:rPr>
        <w:t xml:space="preserve">، وإنما وظيفة الركوع التسبيح، ووظيفة </w:t>
      </w:r>
      <w:r w:rsidR="009212BB">
        <w:rPr>
          <w:rFonts w:ascii="Traditional Arabic" w:eastAsia="Calibri" w:hAnsi="Traditional Arabic" w:cs="Traditional Arabic"/>
          <w:sz w:val="36"/>
          <w:szCs w:val="36"/>
          <w:rtl/>
        </w:rPr>
        <w:t>السُّجود</w:t>
      </w:r>
      <w:r>
        <w:rPr>
          <w:rFonts w:ascii="Traditional Arabic" w:eastAsia="Calibri" w:hAnsi="Traditional Arabic" w:cs="Traditional Arabic"/>
          <w:sz w:val="36"/>
          <w:szCs w:val="36"/>
          <w:rtl/>
        </w:rPr>
        <w:t xml:space="preserve"> التسبيح والدعاء.</w:t>
      </w:r>
    </w:p>
    <w:p w14:paraId="3B4D1AE3" w14:textId="61BDDF2D" w:rsidR="005148B1" w:rsidRDefault="005148B1" w:rsidP="005148B1">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الدعاء في </w:t>
      </w:r>
      <w:r w:rsidR="009212BB">
        <w:rPr>
          <w:rFonts w:ascii="Traditional Arabic" w:eastAsia="Calibri" w:hAnsi="Traditional Arabic" w:cs="Traditional Arabic"/>
          <w:sz w:val="36"/>
          <w:szCs w:val="36"/>
          <w:rtl/>
        </w:rPr>
        <w:t>السُّجود</w:t>
      </w:r>
      <w:r>
        <w:rPr>
          <w:rFonts w:ascii="Traditional Arabic" w:eastAsia="Calibri" w:hAnsi="Traditional Arabic" w:cs="Traditional Arabic"/>
          <w:sz w:val="36"/>
          <w:szCs w:val="36"/>
          <w:rtl/>
        </w:rPr>
        <w:t>، فيستحب أن يجمع في سجوده بين الدعاء والتسبيح.</w:t>
      </w:r>
    </w:p>
    <w:p w14:paraId="180D4451" w14:textId="7C7BD10A" w:rsidR="005148B1" w:rsidRDefault="005148B1" w:rsidP="005148B1">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٣- أن الرؤيا من المبشرات سواء رآها المسلم أو رآها غيره.</w:t>
      </w:r>
    </w:p>
    <w:p w14:paraId="29651B39" w14:textId="2FCBB47B" w:rsidR="004B0FF9" w:rsidRPr="00C11A80" w:rsidRDefault="004B0FF9" w:rsidP="004B0FF9">
      <w:pPr>
        <w:pStyle w:val="2"/>
        <w:rPr>
          <w:rtl/>
        </w:rPr>
      </w:pPr>
      <w:bookmarkStart w:id="154" w:name="_Toc98591157"/>
      <w:r w:rsidRPr="00C11A80">
        <w:rPr>
          <w:rFonts w:hint="cs"/>
          <w:rtl/>
        </w:rPr>
        <w:t xml:space="preserve">باب </w:t>
      </w:r>
      <w:r w:rsidR="009F413B" w:rsidRPr="00C11A80">
        <w:rPr>
          <w:rFonts w:hint="cs"/>
          <w:rtl/>
        </w:rPr>
        <w:t>الصَّلاة</w:t>
      </w:r>
      <w:r w:rsidRPr="00C11A80">
        <w:rPr>
          <w:rFonts w:hint="cs"/>
          <w:rtl/>
        </w:rPr>
        <w:t xml:space="preserve"> في ثوب واحد:</w:t>
      </w:r>
      <w:bookmarkEnd w:id="154"/>
    </w:p>
    <w:p w14:paraId="26D21068" w14:textId="40C74E0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bookmarkStart w:id="155" w:name="معالجةنصوص_موقع"/>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سَائِلًا سَأَلَ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الثَّوْبِ الْوَاحِدِ. فَقَالَ: (</w:t>
      </w:r>
      <w:r w:rsidRPr="00081A04">
        <w:rPr>
          <w:rFonts w:ascii="Traditional Arabic" w:eastAsia="Calibri" w:hAnsi="Traditional Arabic" w:cs="Traditional Arabic"/>
          <w:b/>
          <w:bCs/>
          <w:color w:val="0070C0"/>
          <w:sz w:val="36"/>
          <w:szCs w:val="36"/>
          <w:rtl/>
        </w:rPr>
        <w:t>أَوَ</w:t>
      </w:r>
      <w:r w:rsidR="009A7103">
        <w:rPr>
          <w:rFonts w:ascii="Traditional Arabic" w:eastAsia="Calibri" w:hAnsi="Traditional Arabic" w:cs="Traditional Arabic" w:hint="cs"/>
          <w:b/>
          <w:bCs/>
          <w:color w:val="0070C0"/>
          <w:sz w:val="36"/>
          <w:szCs w:val="36"/>
          <w:rtl/>
        </w:rPr>
        <w:t xml:space="preserve"> </w:t>
      </w:r>
      <w:r w:rsidRPr="00081A04">
        <w:rPr>
          <w:rFonts w:ascii="Traditional Arabic" w:eastAsia="Calibri" w:hAnsi="Traditional Arabic" w:cs="Traditional Arabic"/>
          <w:b/>
          <w:bCs/>
          <w:color w:val="0070C0"/>
          <w:sz w:val="36"/>
          <w:szCs w:val="36"/>
          <w:rtl/>
        </w:rPr>
        <w:t>لِكُلِّكُمْ ثَوْبَانِ؟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bookmarkEnd w:id="155"/>
    <w:p w14:paraId="63CC302F"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2B616314" w14:textId="47345728"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ثوب واحد.</w:t>
      </w:r>
    </w:p>
    <w:p w14:paraId="5222AE3C" w14:textId="3CB6E9B6"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BE7384">
        <w:rPr>
          <w:rFonts w:ascii="Traditional Arabic" w:eastAsia="Calibri" w:hAnsi="Traditional Arabic" w:cs="Traditional Arabic" w:hint="cs"/>
          <w:sz w:val="36"/>
          <w:szCs w:val="36"/>
          <w:rtl/>
        </w:rPr>
        <w:t>الإشَارة</w:t>
      </w:r>
      <w:r w:rsidRPr="00FA6DB9">
        <w:rPr>
          <w:rFonts w:ascii="Traditional Arabic" w:eastAsia="Calibri" w:hAnsi="Traditional Arabic" w:cs="Traditional Arabic"/>
          <w:sz w:val="36"/>
          <w:szCs w:val="36"/>
          <w:rtl/>
        </w:rPr>
        <w:t xml:space="preserve"> إلى حال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وأصحابه- رضي الله عنهم- من الفقر وقلة ذات اليد.</w:t>
      </w:r>
    </w:p>
    <w:p w14:paraId="178327F0" w14:textId="28E41B06"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D73BA">
        <w:rPr>
          <w:rFonts w:ascii="Traditional Arabic" w:eastAsia="Calibri" w:hAnsi="Traditional Arabic" w:cs="Traditional Arabic"/>
          <w:b/>
          <w:bCs/>
          <w:color w:val="0070C0"/>
          <w:sz w:val="36"/>
          <w:szCs w:val="36"/>
          <w:rtl/>
        </w:rPr>
        <w:t xml:space="preserve">لَا يُصَلِّي أَحَدُكُمْ فِي الثَّوْبِ </w:t>
      </w:r>
      <w:r w:rsidR="006B03DE">
        <w:rPr>
          <w:rFonts w:ascii="Traditional Arabic" w:eastAsia="Calibri" w:hAnsi="Traditional Arabic" w:cs="Traditional Arabic"/>
          <w:b/>
          <w:bCs/>
          <w:color w:val="0070C0"/>
          <w:sz w:val="36"/>
          <w:szCs w:val="36"/>
          <w:rtl/>
        </w:rPr>
        <w:t xml:space="preserve">الوَاحِد </w:t>
      </w:r>
      <w:r w:rsidRPr="001D73BA">
        <w:rPr>
          <w:rFonts w:ascii="Traditional Arabic" w:eastAsia="Calibri" w:hAnsi="Traditional Arabic" w:cs="Traditional Arabic"/>
          <w:b/>
          <w:bCs/>
          <w:color w:val="0070C0"/>
          <w:sz w:val="36"/>
          <w:szCs w:val="36"/>
          <w:rtl/>
        </w:rPr>
        <w:t xml:space="preserve">لَيْسَ </w:t>
      </w:r>
      <w:r w:rsidR="00C82FFB">
        <w:rPr>
          <w:rFonts w:ascii="Traditional Arabic" w:eastAsia="Calibri" w:hAnsi="Traditional Arabic" w:cs="Traditional Arabic"/>
          <w:b/>
          <w:bCs/>
          <w:color w:val="0070C0"/>
          <w:sz w:val="36"/>
          <w:szCs w:val="36"/>
          <w:rtl/>
        </w:rPr>
        <w:t>عَلَى</w:t>
      </w:r>
      <w:r w:rsidRPr="001D73BA">
        <w:rPr>
          <w:rFonts w:ascii="Traditional Arabic" w:eastAsia="Calibri" w:hAnsi="Traditional Arabic" w:cs="Traditional Arabic"/>
          <w:b/>
          <w:bCs/>
          <w:color w:val="0070C0"/>
          <w:sz w:val="36"/>
          <w:szCs w:val="36"/>
          <w:rtl/>
        </w:rPr>
        <w:t xml:space="preserve"> عَاتِقَيْهِ مِنْهُ شَيْءٌ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D9FEA7F"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AF3C87B" w14:textId="112106AF"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لا: نافية، وهو خبر بمعنى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w:t>
      </w:r>
    </w:p>
    <w:p w14:paraId="155ECEF5"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lastRenderedPageBreak/>
        <w:t xml:space="preserve"> </w:t>
      </w:r>
      <w:r w:rsidRPr="005E13D2">
        <w:rPr>
          <w:rFonts w:ascii="Traditional Arabic" w:eastAsia="Calibri" w:hAnsi="Traditional Arabic" w:cs="Traditional Arabic" w:hint="cs"/>
          <w:b/>
          <w:bCs/>
          <w:color w:val="7030A0"/>
          <w:sz w:val="36"/>
          <w:szCs w:val="36"/>
          <w:rtl/>
        </w:rPr>
        <w:t>من فوائد الحديث:</w:t>
      </w:r>
    </w:p>
    <w:p w14:paraId="71365049" w14:textId="3479CDBC" w:rsidR="004B0FF9" w:rsidRPr="00FA6DB9" w:rsidRDefault="00054D62"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B0FF9" w:rsidRPr="00FA6DB9">
        <w:rPr>
          <w:rFonts w:ascii="Traditional Arabic" w:eastAsia="Calibri" w:hAnsi="Traditional Arabic" w:cs="Traditional Arabic"/>
          <w:sz w:val="36"/>
          <w:szCs w:val="36"/>
          <w:rtl/>
        </w:rPr>
        <w:t xml:space="preserve">نهي من صلى في ثوب واحد عن أن يجرد عاتقيه بحيث لا يضع عليهما </w:t>
      </w:r>
      <w:r w:rsidR="0024219A">
        <w:rPr>
          <w:rFonts w:ascii="Traditional Arabic" w:eastAsia="Calibri" w:hAnsi="Traditional Arabic" w:cs="Traditional Arabic"/>
          <w:sz w:val="36"/>
          <w:szCs w:val="36"/>
          <w:rtl/>
        </w:rPr>
        <w:t>شيئًا</w:t>
      </w:r>
      <w:r w:rsidR="004B0FF9" w:rsidRPr="00FA6DB9">
        <w:rPr>
          <w:rFonts w:ascii="Traditional Arabic" w:eastAsia="Calibri" w:hAnsi="Traditional Arabic" w:cs="Traditional Arabic"/>
          <w:sz w:val="36"/>
          <w:szCs w:val="36"/>
          <w:rtl/>
        </w:rPr>
        <w:t xml:space="preserve"> يسترهما، والعاتق ما بين الكتف والعنق؛ وهذا </w:t>
      </w:r>
      <w:r w:rsidR="00180F4E">
        <w:rPr>
          <w:rFonts w:ascii="Traditional Arabic" w:eastAsia="Calibri" w:hAnsi="Traditional Arabic" w:cs="Traditional Arabic"/>
          <w:sz w:val="36"/>
          <w:szCs w:val="36"/>
          <w:rtl/>
        </w:rPr>
        <w:t>النَّهي</w:t>
      </w:r>
      <w:r w:rsidR="004B0FF9" w:rsidRPr="00FA6DB9">
        <w:rPr>
          <w:rFonts w:ascii="Traditional Arabic" w:eastAsia="Calibri" w:hAnsi="Traditional Arabic" w:cs="Traditional Arabic"/>
          <w:sz w:val="36"/>
          <w:szCs w:val="36"/>
          <w:rtl/>
        </w:rPr>
        <w:t xml:space="preserve"> لأن العاتقين وإن لم يكونا عورة، إلا أن سترهما أمكن في ست</w:t>
      </w:r>
      <w:r w:rsidR="004B0FF9" w:rsidRPr="00FA6DB9">
        <w:rPr>
          <w:rFonts w:ascii="Traditional Arabic" w:eastAsia="Calibri" w:hAnsi="Traditional Arabic" w:cs="Traditional Arabic" w:hint="eastAsia"/>
          <w:sz w:val="36"/>
          <w:szCs w:val="36"/>
          <w:rtl/>
        </w:rPr>
        <w:t>ر</w:t>
      </w:r>
      <w:r w:rsidR="004B0FF9" w:rsidRPr="00FA6DB9">
        <w:rPr>
          <w:rFonts w:ascii="Traditional Arabic" w:eastAsia="Calibri" w:hAnsi="Traditional Arabic" w:cs="Traditional Arabic"/>
          <w:sz w:val="36"/>
          <w:szCs w:val="36"/>
          <w:rtl/>
        </w:rPr>
        <w:t xml:space="preserve"> العورة؛ لأنه إذا ائتزر بالثوب ليس </w:t>
      </w:r>
      <w:r w:rsidR="00C82FFB">
        <w:rPr>
          <w:rFonts w:ascii="Traditional Arabic" w:eastAsia="Calibri" w:hAnsi="Traditional Arabic" w:cs="Traditional Arabic"/>
          <w:sz w:val="36"/>
          <w:szCs w:val="36"/>
          <w:rtl/>
        </w:rPr>
        <w:t>عَلَى</w:t>
      </w:r>
      <w:r w:rsidR="004B0FF9" w:rsidRPr="00FA6DB9">
        <w:rPr>
          <w:rFonts w:ascii="Traditional Arabic" w:eastAsia="Calibri" w:hAnsi="Traditional Arabic" w:cs="Traditional Arabic"/>
          <w:sz w:val="36"/>
          <w:szCs w:val="36"/>
          <w:rtl/>
        </w:rPr>
        <w:t xml:space="preserve"> عاتقيه شيء لم يأمن أن تنكشف عورته، بخلاف ما إذا جعل بعضه </w:t>
      </w:r>
      <w:r w:rsidR="00C82FFB">
        <w:rPr>
          <w:rFonts w:ascii="Traditional Arabic" w:eastAsia="Calibri" w:hAnsi="Traditional Arabic" w:cs="Traditional Arabic"/>
          <w:sz w:val="36"/>
          <w:szCs w:val="36"/>
          <w:rtl/>
        </w:rPr>
        <w:t>عَلَى</w:t>
      </w:r>
      <w:r w:rsidR="004B0FF9" w:rsidRPr="00FA6DB9">
        <w:rPr>
          <w:rFonts w:ascii="Traditional Arabic" w:eastAsia="Calibri" w:hAnsi="Traditional Arabic" w:cs="Traditional Arabic"/>
          <w:sz w:val="36"/>
          <w:szCs w:val="36"/>
          <w:rtl/>
        </w:rPr>
        <w:t xml:space="preserve"> عاتقه، وهو أقرب إلى إجلال الله </w:t>
      </w:r>
      <w:r w:rsidR="00A40BAE">
        <w:rPr>
          <w:rFonts w:ascii="Traditional Arabic" w:eastAsia="Calibri" w:hAnsi="Traditional Arabic" w:cs="Traditional Arabic"/>
          <w:sz w:val="36"/>
          <w:szCs w:val="36"/>
          <w:rtl/>
        </w:rPr>
        <w:t>تعالى</w:t>
      </w:r>
      <w:r w:rsidR="004B0FF9">
        <w:rPr>
          <w:rFonts w:ascii="Traditional Arabic" w:eastAsia="Calibri" w:hAnsi="Traditional Arabic" w:cs="Traditional Arabic" w:hint="cs"/>
          <w:sz w:val="36"/>
          <w:szCs w:val="36"/>
          <w:rtl/>
        </w:rPr>
        <w:t>.</w:t>
      </w:r>
    </w:p>
    <w:p w14:paraId="4BB30511" w14:textId="6851DF6A" w:rsidR="004B0FF9" w:rsidRPr="00FA6DB9" w:rsidRDefault="004B0FF9" w:rsidP="004B0FF9">
      <w:pPr>
        <w:pStyle w:val="2"/>
        <w:rPr>
          <w:rtl/>
        </w:rPr>
      </w:pPr>
      <w:bookmarkStart w:id="156" w:name="_Toc98591158"/>
      <w:r>
        <w:rPr>
          <w:rFonts w:hint="cs"/>
          <w:rtl/>
        </w:rPr>
        <w:t xml:space="preserve">باب مواضع </w:t>
      </w:r>
      <w:r w:rsidR="009F413B">
        <w:rPr>
          <w:rFonts w:hint="cs"/>
          <w:rtl/>
        </w:rPr>
        <w:t>الصَّلاة</w:t>
      </w:r>
      <w:r>
        <w:rPr>
          <w:rFonts w:hint="cs"/>
          <w:rtl/>
        </w:rPr>
        <w:t>:</w:t>
      </w:r>
      <w:bookmarkEnd w:id="156"/>
    </w:p>
    <w:p w14:paraId="2DD64374" w14:textId="65364C45" w:rsidR="004B0FF9" w:rsidRPr="00FA6DB9" w:rsidRDefault="009A7103"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4B0FF9"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4B0FF9" w:rsidRPr="00FA6DB9">
        <w:rPr>
          <w:rFonts w:ascii="Traditional Arabic" w:eastAsia="Calibri" w:hAnsi="Traditional Arabic" w:cs="Traditional Arabic"/>
          <w:sz w:val="36"/>
          <w:szCs w:val="36"/>
          <w:rtl/>
        </w:rPr>
        <w:t xml:space="preserve"> ذَرٍّ</w:t>
      </w:r>
      <w:r w:rsidR="004B0FF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يَا رَسُولَ اللَّهِ، أَيُّ مَسْجِدٍ وُضِعَ فِي الْأَرْضِ </w:t>
      </w:r>
      <w:r w:rsidR="00C82FFB">
        <w:rPr>
          <w:rFonts w:ascii="Traditional Arabic" w:eastAsia="Calibri" w:hAnsi="Traditional Arabic" w:cs="Traditional Arabic"/>
          <w:sz w:val="36"/>
          <w:szCs w:val="36"/>
          <w:rtl/>
        </w:rPr>
        <w:t>أوَّل</w:t>
      </w:r>
      <w:r w:rsidR="004B0FF9" w:rsidRPr="00FA6DB9">
        <w:rPr>
          <w:rFonts w:ascii="Traditional Arabic" w:eastAsia="Calibri" w:hAnsi="Traditional Arabic" w:cs="Traditional Arabic"/>
          <w:sz w:val="36"/>
          <w:szCs w:val="36"/>
          <w:rtl/>
        </w:rPr>
        <w:t>؟ قَالَ: (</w:t>
      </w:r>
      <w:r w:rsidR="009F413B">
        <w:rPr>
          <w:rFonts w:ascii="Traditional Arabic" w:eastAsia="Calibri" w:hAnsi="Traditional Arabic" w:cs="Traditional Arabic"/>
          <w:b/>
          <w:bCs/>
          <w:color w:val="0070C0"/>
          <w:sz w:val="36"/>
          <w:szCs w:val="36"/>
          <w:rtl/>
        </w:rPr>
        <w:t>المَسْجِد</w:t>
      </w:r>
      <w:r w:rsidR="004B0FF9" w:rsidRPr="00617876">
        <w:rPr>
          <w:rFonts w:ascii="Traditional Arabic" w:eastAsia="Calibri" w:hAnsi="Traditional Arabic" w:cs="Traditional Arabic"/>
          <w:b/>
          <w:bCs/>
          <w:color w:val="0070C0"/>
          <w:sz w:val="36"/>
          <w:szCs w:val="36"/>
          <w:rtl/>
        </w:rPr>
        <w:t xml:space="preserve"> الْحَرَامُ</w:t>
      </w:r>
      <w:r w:rsidR="004B0FF9" w:rsidRPr="00FA6DB9">
        <w:rPr>
          <w:rFonts w:ascii="Traditional Arabic" w:eastAsia="Calibri" w:hAnsi="Traditional Arabic" w:cs="Traditional Arabic"/>
          <w:sz w:val="36"/>
          <w:szCs w:val="36"/>
          <w:rtl/>
        </w:rPr>
        <w:t>). قال: ثُمَّ أَيٌّ؟ قَالَ: (</w:t>
      </w:r>
      <w:r w:rsidR="009F413B">
        <w:rPr>
          <w:rFonts w:ascii="Traditional Arabic" w:eastAsia="Calibri" w:hAnsi="Traditional Arabic" w:cs="Traditional Arabic"/>
          <w:b/>
          <w:bCs/>
          <w:color w:val="0070C0"/>
          <w:sz w:val="36"/>
          <w:szCs w:val="36"/>
          <w:rtl/>
        </w:rPr>
        <w:t>المَسْجِد</w:t>
      </w:r>
      <w:r w:rsidR="004B0FF9" w:rsidRPr="00617876">
        <w:rPr>
          <w:rFonts w:ascii="Traditional Arabic" w:eastAsia="Calibri" w:hAnsi="Traditional Arabic" w:cs="Traditional Arabic"/>
          <w:b/>
          <w:bCs/>
          <w:color w:val="0070C0"/>
          <w:sz w:val="36"/>
          <w:szCs w:val="36"/>
          <w:rtl/>
        </w:rPr>
        <w:t xml:space="preserve"> الْأَقْصَى</w:t>
      </w:r>
      <w:r w:rsidR="004B0FF9" w:rsidRPr="00FA6DB9">
        <w:rPr>
          <w:rFonts w:ascii="Traditional Arabic" w:eastAsia="Calibri" w:hAnsi="Traditional Arabic" w:cs="Traditional Arabic"/>
          <w:sz w:val="36"/>
          <w:szCs w:val="36"/>
          <w:rtl/>
        </w:rPr>
        <w:t>). قال: كَمْ بَيْنَهُمَا؟ قَالَ: (</w:t>
      </w:r>
      <w:r w:rsidR="004B0FF9" w:rsidRPr="00617876">
        <w:rPr>
          <w:rFonts w:ascii="Traditional Arabic" w:eastAsia="Calibri" w:hAnsi="Traditional Arabic" w:cs="Traditional Arabic"/>
          <w:b/>
          <w:bCs/>
          <w:color w:val="0070C0"/>
          <w:sz w:val="36"/>
          <w:szCs w:val="36"/>
          <w:rtl/>
        </w:rPr>
        <w:t xml:space="preserve">أَرْبَعُونَ سَنَةً، وَأَيْنَمَا أَدْرَكَتْكَ </w:t>
      </w:r>
      <w:r w:rsidR="009F413B">
        <w:rPr>
          <w:rFonts w:ascii="Traditional Arabic" w:eastAsia="Calibri" w:hAnsi="Traditional Arabic" w:cs="Traditional Arabic"/>
          <w:b/>
          <w:bCs/>
          <w:color w:val="0070C0"/>
          <w:sz w:val="36"/>
          <w:szCs w:val="36"/>
          <w:rtl/>
        </w:rPr>
        <w:t>الصَّلاة</w:t>
      </w:r>
      <w:r w:rsidR="004B0FF9" w:rsidRPr="00617876">
        <w:rPr>
          <w:rFonts w:ascii="Traditional Arabic" w:eastAsia="Calibri" w:hAnsi="Traditional Arabic" w:cs="Traditional Arabic"/>
          <w:b/>
          <w:bCs/>
          <w:color w:val="0070C0"/>
          <w:sz w:val="36"/>
          <w:szCs w:val="36"/>
          <w:rtl/>
        </w:rPr>
        <w:t xml:space="preserve"> فَصَلِّ، فَهُوَ مَسْجِدٌ</w:t>
      </w:r>
      <w:r w:rsidR="004B0FF9" w:rsidRPr="00FA6DB9">
        <w:rPr>
          <w:rFonts w:ascii="Traditional Arabic" w:eastAsia="Calibri" w:hAnsi="Traditional Arabic" w:cs="Traditional Arabic"/>
          <w:sz w:val="36"/>
          <w:szCs w:val="36"/>
          <w:rtl/>
        </w:rPr>
        <w:t>). وَفِي رواية: (</w:t>
      </w:r>
      <w:r w:rsidR="004B0FF9" w:rsidRPr="00617876">
        <w:rPr>
          <w:rFonts w:ascii="Traditional Arabic" w:eastAsia="Calibri" w:hAnsi="Traditional Arabic" w:cs="Traditional Arabic"/>
          <w:b/>
          <w:bCs/>
          <w:color w:val="0070C0"/>
          <w:sz w:val="36"/>
          <w:szCs w:val="36"/>
          <w:rtl/>
        </w:rPr>
        <w:t xml:space="preserve">ثُمَّ حَيْثُمَا أَدْرَكَتْكَ </w:t>
      </w:r>
      <w:r w:rsidR="009F413B">
        <w:rPr>
          <w:rFonts w:ascii="Traditional Arabic" w:eastAsia="Calibri" w:hAnsi="Traditional Arabic" w:cs="Traditional Arabic"/>
          <w:b/>
          <w:bCs/>
          <w:color w:val="0070C0"/>
          <w:sz w:val="36"/>
          <w:szCs w:val="36"/>
          <w:rtl/>
        </w:rPr>
        <w:t>الصَّلاة</w:t>
      </w:r>
      <w:r w:rsidR="004B0FF9" w:rsidRPr="00617876">
        <w:rPr>
          <w:rFonts w:ascii="Traditional Arabic" w:eastAsia="Calibri" w:hAnsi="Traditional Arabic" w:cs="Traditional Arabic"/>
          <w:b/>
          <w:bCs/>
          <w:color w:val="0070C0"/>
          <w:sz w:val="36"/>
          <w:szCs w:val="36"/>
          <w:rtl/>
        </w:rPr>
        <w:t xml:space="preserve"> فَصَلِّهْ، فَإِنَّهُ مَسْجِدٌ</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0FE690A9"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B485CDE" w14:textId="77777777" w:rsidR="004B0FF9" w:rsidRPr="00617876" w:rsidRDefault="004B0FF9" w:rsidP="003A1A36">
      <w:pPr>
        <w:pStyle w:val="ab"/>
        <w:spacing w:after="160" w:line="256" w:lineRule="auto"/>
        <w:jc w:val="both"/>
        <w:rPr>
          <w:rFonts w:ascii="Traditional Arabic" w:eastAsia="Calibri" w:hAnsi="Traditional Arabic" w:cs="Traditional Arabic"/>
          <w:sz w:val="36"/>
          <w:szCs w:val="36"/>
          <w:rtl/>
        </w:rPr>
      </w:pPr>
      <w:r w:rsidRPr="00617876">
        <w:rPr>
          <w:rFonts w:ascii="Traditional Arabic" w:eastAsia="Calibri" w:hAnsi="Traditional Arabic" w:cs="Traditional Arabic"/>
          <w:b/>
          <w:bCs/>
          <w:color w:val="0070C0"/>
          <w:sz w:val="36"/>
          <w:szCs w:val="36"/>
          <w:rtl/>
        </w:rPr>
        <w:t>فصله</w:t>
      </w:r>
      <w:r w:rsidRPr="00617876">
        <w:rPr>
          <w:rFonts w:ascii="Traditional Arabic" w:eastAsia="Calibri" w:hAnsi="Traditional Arabic" w:cs="Traditional Arabic"/>
          <w:sz w:val="36"/>
          <w:szCs w:val="36"/>
          <w:rtl/>
        </w:rPr>
        <w:t>، أي: فصلِّ وبهاء ساكنة وهي هاء السكت.</w:t>
      </w:r>
    </w:p>
    <w:p w14:paraId="421F7056"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4B257C37" w14:textId="30A7A895"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جميع المواضع إلا ما استثناه الشرع</w:t>
      </w:r>
      <w:r>
        <w:rPr>
          <w:rFonts w:ascii="Traditional Arabic" w:eastAsia="Calibri" w:hAnsi="Traditional Arabic" w:cs="Traditional Arabic"/>
          <w:sz w:val="36"/>
          <w:szCs w:val="36"/>
          <w:rtl/>
        </w:rPr>
        <w:t>.</w:t>
      </w:r>
    </w:p>
    <w:p w14:paraId="781B362C" w14:textId="7C034586"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المحافظة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وقتها.</w:t>
      </w:r>
    </w:p>
    <w:p w14:paraId="46FA4147" w14:textId="77777777" w:rsidR="004B0FF9" w:rsidRPr="00FA6DB9" w:rsidRDefault="004B0FF9" w:rsidP="004B0FF9">
      <w:pPr>
        <w:pStyle w:val="2"/>
        <w:rPr>
          <w:rtl/>
        </w:rPr>
      </w:pPr>
      <w:bookmarkStart w:id="157" w:name="_Toc98591159"/>
      <w:r>
        <w:rPr>
          <w:rFonts w:hint="cs"/>
          <w:rtl/>
        </w:rPr>
        <w:t>باب استقبال القبلة:</w:t>
      </w:r>
      <w:bookmarkEnd w:id="157"/>
    </w:p>
    <w:p w14:paraId="09A70E0C" w14:textId="606AC9FB" w:rsidR="004B0FF9" w:rsidRDefault="009A7103"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الْبَرَاءُ بْنُ عَازِبٍ- رضي الله عنهما-</w:t>
      </w:r>
      <w:r>
        <w:rPr>
          <w:rFonts w:ascii="Traditional Arabic" w:eastAsia="Calibri" w:hAnsi="Traditional Arabic" w:cs="Traditional Arabic" w:hint="cs"/>
          <w:sz w:val="36"/>
          <w:szCs w:val="36"/>
          <w:rtl/>
        </w:rPr>
        <w:t xml:space="preserve"> قال</w:t>
      </w:r>
      <w:r w:rsidR="004B0FF9">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صَلَّيْتُ مَعَ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إِلَى بَيْتِ الْمَقْدِسِ سِتَّةَ عَشَرَ شَهْرًا حَتَّى نَزَلَتِ الْآيَةُ الَّتِي فِي الْبَقَرَةِ: {وَحَيْثُ مَا كُنْتُمْ فَوَلُّوا وُجُوهَكُمْ ش</w:t>
      </w:r>
      <w:r w:rsidR="004B0FF9" w:rsidRPr="00FA6DB9">
        <w:rPr>
          <w:rFonts w:ascii="Traditional Arabic" w:eastAsia="Calibri" w:hAnsi="Traditional Arabic" w:cs="Traditional Arabic" w:hint="eastAsia"/>
          <w:sz w:val="36"/>
          <w:szCs w:val="36"/>
          <w:rtl/>
        </w:rPr>
        <w:t>َطْرَهُ</w:t>
      </w:r>
      <w:r w:rsidR="004B0FF9" w:rsidRPr="00FA6DB9">
        <w:rPr>
          <w:rFonts w:ascii="Traditional Arabic" w:eastAsia="Calibri" w:hAnsi="Traditional Arabic" w:cs="Traditional Arabic"/>
          <w:sz w:val="36"/>
          <w:szCs w:val="36"/>
          <w:rtl/>
        </w:rPr>
        <w:t xml:space="preserve">}، فَنَزَلَتْ بَعْدَمَا صَلَّى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فَانْطَلَقَ رَجُلٌ مِنَ الْقَوْمِ، فَمَرَّ بِنَاسٍ مِنَ الْأَنْصَارِ، وَهُمْ يُصَلُّونَ، فَحَدَّثَهُمْ، فَوَلَّوْا وُجُوهَهُمْ قِبَلَ الْبَيْتِ</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05517D30" w14:textId="77777777" w:rsidR="00F3741B" w:rsidRPr="00FA6DB9" w:rsidRDefault="00F3741B" w:rsidP="004B0FF9">
      <w:pPr>
        <w:spacing w:after="160" w:line="256" w:lineRule="auto"/>
        <w:ind w:firstLine="720"/>
        <w:jc w:val="both"/>
        <w:rPr>
          <w:rFonts w:ascii="Traditional Arabic" w:eastAsia="Calibri" w:hAnsi="Traditional Arabic" w:cs="Traditional Arabic"/>
          <w:sz w:val="36"/>
          <w:szCs w:val="36"/>
          <w:rtl/>
        </w:rPr>
      </w:pPr>
    </w:p>
    <w:p w14:paraId="68D2A03F"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735A926F" w14:textId="6407A92B"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شرف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وكرامته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ربه؛ حيث يعطيه ما يحبه من غير سؤال.</w:t>
      </w:r>
    </w:p>
    <w:p w14:paraId="74B0AEB2" w14:textId="0CBAAAAE"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ما كان من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في 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دينهم، و</w:t>
      </w:r>
      <w:r w:rsidR="006B03DE">
        <w:rPr>
          <w:rFonts w:ascii="Traditional Arabic" w:eastAsia="Calibri" w:hAnsi="Traditional Arabic" w:cs="Traditional Arabic"/>
          <w:sz w:val="36"/>
          <w:szCs w:val="36"/>
          <w:rtl/>
        </w:rPr>
        <w:t>الشَّفقة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إخوانهم.</w:t>
      </w:r>
    </w:p>
    <w:p w14:paraId="392AE4F7"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قبول خبر الواحد.</w:t>
      </w:r>
    </w:p>
    <w:p w14:paraId="3D9EACC6" w14:textId="1D4CF7D5" w:rsidR="004B0FF9" w:rsidRPr="00FA6DB9" w:rsidRDefault="004B0FF9" w:rsidP="004B0FF9">
      <w:pPr>
        <w:pStyle w:val="2"/>
        <w:rPr>
          <w:rtl/>
        </w:rPr>
      </w:pPr>
      <w:bookmarkStart w:id="158" w:name="_Toc98591160"/>
      <w:r>
        <w:rPr>
          <w:rFonts w:hint="cs"/>
          <w:rtl/>
        </w:rPr>
        <w:t xml:space="preserve">باب </w:t>
      </w:r>
      <w:r w:rsidR="00180F4E">
        <w:rPr>
          <w:rFonts w:hint="cs"/>
          <w:rtl/>
        </w:rPr>
        <w:t>النَّهي</w:t>
      </w:r>
      <w:r>
        <w:rPr>
          <w:rFonts w:hint="cs"/>
          <w:rtl/>
        </w:rPr>
        <w:t xml:space="preserve"> عن </w:t>
      </w:r>
      <w:r w:rsidR="009F413B">
        <w:rPr>
          <w:rFonts w:hint="cs"/>
          <w:rtl/>
        </w:rPr>
        <w:t>الصَّلاة</w:t>
      </w:r>
      <w:r>
        <w:rPr>
          <w:rFonts w:hint="cs"/>
          <w:rtl/>
        </w:rPr>
        <w:t xml:space="preserve"> </w:t>
      </w:r>
      <w:r w:rsidR="00C82FFB">
        <w:rPr>
          <w:rFonts w:hint="cs"/>
          <w:rtl/>
        </w:rPr>
        <w:t>عَلَى</w:t>
      </w:r>
      <w:r>
        <w:rPr>
          <w:rFonts w:hint="cs"/>
          <w:rtl/>
        </w:rPr>
        <w:t xml:space="preserve"> القبور:</w:t>
      </w:r>
      <w:bookmarkEnd w:id="158"/>
    </w:p>
    <w:p w14:paraId="0B5707FE" w14:textId="75F6C946"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رضي الله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عنها-: أَنَّ أُمَّ حَبِيبَةَ وَأُمَّ سَلَمَةَ-رضي الله عنهما- ذَكَرَتَا كَنِيسَةً رَأَيْنَهَا بِالْحَبَشَةِ فِيهَا تَصَاوِيرُ، لِرَسُولِ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104F7F">
        <w:rPr>
          <w:rFonts w:ascii="Traditional Arabic" w:eastAsia="Calibri" w:hAnsi="Traditional Arabic" w:cs="Traditional Arabic"/>
          <w:b/>
          <w:bCs/>
          <w:color w:val="0070C0"/>
          <w:sz w:val="36"/>
          <w:szCs w:val="36"/>
          <w:rtl/>
        </w:rPr>
        <w:t xml:space="preserve">إِنَّ </w:t>
      </w:r>
      <w:r w:rsidR="00C82FFB">
        <w:rPr>
          <w:rFonts w:ascii="Traditional Arabic" w:eastAsia="Calibri" w:hAnsi="Traditional Arabic" w:cs="Traditional Arabic"/>
          <w:b/>
          <w:bCs/>
          <w:color w:val="0070C0"/>
          <w:sz w:val="36"/>
          <w:szCs w:val="36"/>
          <w:rtl/>
        </w:rPr>
        <w:t>أوَّل</w:t>
      </w:r>
      <w:r w:rsidRPr="00104F7F">
        <w:rPr>
          <w:rFonts w:ascii="Traditional Arabic" w:eastAsia="Calibri" w:hAnsi="Traditional Arabic" w:cs="Traditional Arabic"/>
          <w:b/>
          <w:bCs/>
          <w:color w:val="0070C0"/>
          <w:sz w:val="36"/>
          <w:szCs w:val="36"/>
          <w:rtl/>
        </w:rPr>
        <w:t xml:space="preserve">ئِكَ إِذَا كَانَ فِيهِمُ الرَّجُلُ الصَّالِحُ، فَمَاتَ بَنَوْا </w:t>
      </w:r>
      <w:r w:rsidR="00C82FFB">
        <w:rPr>
          <w:rFonts w:ascii="Traditional Arabic" w:eastAsia="Calibri" w:hAnsi="Traditional Arabic" w:cs="Traditional Arabic"/>
          <w:b/>
          <w:bCs/>
          <w:color w:val="0070C0"/>
          <w:sz w:val="36"/>
          <w:szCs w:val="36"/>
          <w:rtl/>
        </w:rPr>
        <w:t>عَلَى</w:t>
      </w:r>
      <w:r w:rsidRPr="00104F7F">
        <w:rPr>
          <w:rFonts w:ascii="Traditional Arabic" w:eastAsia="Calibri" w:hAnsi="Traditional Arabic" w:cs="Traditional Arabic"/>
          <w:b/>
          <w:bCs/>
          <w:color w:val="0070C0"/>
          <w:sz w:val="36"/>
          <w:szCs w:val="36"/>
          <w:rtl/>
        </w:rPr>
        <w:t xml:space="preserve"> قَبْرِهِ مَسْجِدًا، وَصَوَّرُوا فِيهِ تِلْكَ الصُّوَرَ، </w:t>
      </w:r>
      <w:r w:rsidR="00C82FFB">
        <w:rPr>
          <w:rFonts w:ascii="Traditional Arabic" w:eastAsia="Calibri" w:hAnsi="Traditional Arabic" w:cs="Traditional Arabic"/>
          <w:b/>
          <w:bCs/>
          <w:color w:val="0070C0"/>
          <w:sz w:val="36"/>
          <w:szCs w:val="36"/>
          <w:rtl/>
        </w:rPr>
        <w:t>أوَّل</w:t>
      </w:r>
      <w:r w:rsidRPr="00104F7F">
        <w:rPr>
          <w:rFonts w:ascii="Traditional Arabic" w:eastAsia="Calibri" w:hAnsi="Traditional Arabic" w:cs="Traditional Arabic"/>
          <w:b/>
          <w:bCs/>
          <w:color w:val="0070C0"/>
          <w:sz w:val="36"/>
          <w:szCs w:val="36"/>
          <w:rtl/>
        </w:rPr>
        <w:t>ئِكَ شِرَارُ الْخَلْقِ عِنْدَ اللَّهِ يَوْمَ الْقِيَامَةِ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24DA4982"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6542B679" w14:textId="02E7B60B"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حكاية ما يشاهده المؤمن من العجائب.</w:t>
      </w:r>
    </w:p>
    <w:p w14:paraId="4B5F2D47" w14:textId="4D9F576E"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بيان حكم ذلك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العالم به.</w:t>
      </w:r>
    </w:p>
    <w:p w14:paraId="1D58D729" w14:textId="7FC20D7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ذم</w:t>
      </w:r>
      <w:r w:rsidR="00F3741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فاعل المحرمات.</w:t>
      </w:r>
    </w:p>
    <w:p w14:paraId="7442F59E" w14:textId="214B90AF"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نهي المسلم عن أن يصلي في الكنيسة فيتخذها بصلاته مسجد</w:t>
      </w:r>
      <w:r w:rsidR="008E087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47D5914E" w14:textId="365D8285"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قَالَ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مَرَضِهِ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لَمْ يَقُمْ مِنْهُ: (</w:t>
      </w:r>
      <w:r w:rsidRPr="00104F7F">
        <w:rPr>
          <w:rFonts w:ascii="Traditional Arabic" w:eastAsia="Calibri" w:hAnsi="Traditional Arabic" w:cs="Traditional Arabic"/>
          <w:b/>
          <w:bCs/>
          <w:color w:val="0070C0"/>
          <w:sz w:val="36"/>
          <w:szCs w:val="36"/>
          <w:rtl/>
        </w:rPr>
        <w:t>لَعَنَ اللَّهُ الْيَهُودَ وَالنَّصَارَى، اتَّخَذُوا قُبُورَ أَنْبِيَائِهِمْ مَسَاجِدَ</w:t>
      </w:r>
      <w:r w:rsidRPr="00FA6DB9">
        <w:rPr>
          <w:rFonts w:ascii="Traditional Arabic" w:eastAsia="Calibri" w:hAnsi="Traditional Arabic" w:cs="Traditional Arabic"/>
          <w:sz w:val="36"/>
          <w:szCs w:val="36"/>
          <w:rtl/>
        </w:rPr>
        <w:t xml:space="preserve">).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فَلَوْلَا ذَاكَ أُ</w:t>
      </w:r>
      <w:r w:rsidRPr="00FA6DB9">
        <w:rPr>
          <w:rFonts w:ascii="Traditional Arabic" w:eastAsia="Calibri" w:hAnsi="Traditional Arabic" w:cs="Traditional Arabic" w:hint="eastAsia"/>
          <w:sz w:val="36"/>
          <w:szCs w:val="36"/>
          <w:rtl/>
        </w:rPr>
        <w:t>بْرِزَ</w:t>
      </w:r>
      <w:r w:rsidRPr="00FA6DB9">
        <w:rPr>
          <w:rFonts w:ascii="Traditional Arabic" w:eastAsia="Calibri" w:hAnsi="Traditional Arabic" w:cs="Traditional Arabic"/>
          <w:sz w:val="36"/>
          <w:szCs w:val="36"/>
          <w:rtl/>
        </w:rPr>
        <w:t xml:space="preserve"> قَبْرُهُ، غَيْرَ أَنَّهُ خُشِيَ أَنْ يُتَّخَذَ مَسْجِدًا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7342E2E"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7DC9A8A"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ذم اليهود والنصارى في اتخاذهم قبور أنبيائهم مساجد.</w:t>
      </w:r>
    </w:p>
    <w:p w14:paraId="45217554" w14:textId="5F40E35F"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سد الذرائع المفضية إلى المحرمات.</w:t>
      </w:r>
    </w:p>
    <w:p w14:paraId="2F9EDF26" w14:textId="17AE3735" w:rsidR="004B0FF9" w:rsidRPr="00FA6DB9" w:rsidRDefault="009A7103"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عن</w:t>
      </w:r>
      <w:r w:rsidR="004B0FF9" w:rsidRPr="00FA6DB9">
        <w:rPr>
          <w:rFonts w:ascii="Traditional Arabic" w:eastAsia="Calibri" w:hAnsi="Traditional Arabic" w:cs="Traditional Arabic"/>
          <w:sz w:val="36"/>
          <w:szCs w:val="36"/>
          <w:rtl/>
        </w:rPr>
        <w:t xml:space="preserve"> جُنْدَب</w:t>
      </w:r>
      <w:r>
        <w:rPr>
          <w:rFonts w:ascii="Traditional Arabic" w:eastAsia="Calibri" w:hAnsi="Traditional Arabic" w:cs="Traditional Arabic" w:hint="cs"/>
          <w:sz w:val="36"/>
          <w:szCs w:val="36"/>
          <w:rtl/>
        </w:rPr>
        <w:t>ٍ</w:t>
      </w:r>
      <w:r w:rsidR="004B0FF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سَمِعْتُ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قَبْلَ أَنْ يَمُوتَ بِخَمْسٍ، وَهُوَ يَقُولُ: (</w:t>
      </w:r>
      <w:r w:rsidR="004B0FF9" w:rsidRPr="00553091">
        <w:rPr>
          <w:rFonts w:ascii="Traditional Arabic" w:eastAsia="Calibri" w:hAnsi="Traditional Arabic" w:cs="Traditional Arabic"/>
          <w:b/>
          <w:bCs/>
          <w:color w:val="0070C0"/>
          <w:sz w:val="36"/>
          <w:szCs w:val="36"/>
          <w:rtl/>
        </w:rPr>
        <w:t xml:space="preserve">إِنِّي أَبْرَأُ إِلَى اللَّهِ أَنْ يَكُونَ لِي مِنْكُمْ خَلِيلٌ، فَإِنَّ اللَّهَ </w:t>
      </w:r>
      <w:r w:rsidR="00A40BAE">
        <w:rPr>
          <w:rFonts w:ascii="Traditional Arabic" w:eastAsia="Calibri" w:hAnsi="Traditional Arabic" w:cs="Traditional Arabic"/>
          <w:b/>
          <w:bCs/>
          <w:color w:val="0070C0"/>
          <w:sz w:val="36"/>
          <w:szCs w:val="36"/>
          <w:rtl/>
        </w:rPr>
        <w:t>تعالى</w:t>
      </w:r>
      <w:r w:rsidR="004B0FF9" w:rsidRPr="00553091">
        <w:rPr>
          <w:rFonts w:ascii="Traditional Arabic" w:eastAsia="Calibri" w:hAnsi="Traditional Arabic" w:cs="Traditional Arabic"/>
          <w:b/>
          <w:bCs/>
          <w:color w:val="0070C0"/>
          <w:sz w:val="36"/>
          <w:szCs w:val="36"/>
          <w:rtl/>
        </w:rPr>
        <w:t xml:space="preserve"> قَدِ اتَّخَذَنِي خَلِيلًا كَمَا </w:t>
      </w:r>
      <w:r w:rsidR="004B0FF9" w:rsidRPr="00553091">
        <w:rPr>
          <w:rFonts w:ascii="Traditional Arabic" w:eastAsia="Calibri" w:hAnsi="Traditional Arabic" w:cs="Traditional Arabic" w:hint="eastAsia"/>
          <w:b/>
          <w:bCs/>
          <w:color w:val="0070C0"/>
          <w:sz w:val="36"/>
          <w:szCs w:val="36"/>
          <w:rtl/>
        </w:rPr>
        <w:t>اتَّخَذَ</w:t>
      </w:r>
      <w:r w:rsidR="004B0FF9" w:rsidRPr="00553091">
        <w:rPr>
          <w:rFonts w:ascii="Traditional Arabic" w:eastAsia="Calibri" w:hAnsi="Traditional Arabic" w:cs="Traditional Arabic"/>
          <w:b/>
          <w:bCs/>
          <w:color w:val="0070C0"/>
          <w:sz w:val="36"/>
          <w:szCs w:val="36"/>
          <w:rtl/>
        </w:rPr>
        <w:t xml:space="preserve"> إِبْرَاهِيمَ خَلِيلًا، وَلَوْ كُنْتُ مُتَّخِذًا مِنْ أُمَّتِي خَلِيلًا لَاتَّخَذْتُ أَبَا بَكْرٍ خَلِيلًا، أَلَا وَإِنَّ مَنْ كَانَ قَبْلَكُمْ كَانُوا يَتَّخِذُونَ قُبُورَ أَنْبِيَائِهِمْ وَصَالِحِيهِمْ مَسَاجِدَ، أَلَا فَلَا تَتَّخِذُوا الْقُبُور</w:t>
      </w:r>
      <w:r w:rsidR="004B0FF9" w:rsidRPr="00553091">
        <w:rPr>
          <w:rFonts w:ascii="Traditional Arabic" w:eastAsia="Calibri" w:hAnsi="Traditional Arabic" w:cs="Traditional Arabic" w:hint="eastAsia"/>
          <w:b/>
          <w:bCs/>
          <w:color w:val="0070C0"/>
          <w:sz w:val="36"/>
          <w:szCs w:val="36"/>
          <w:rtl/>
        </w:rPr>
        <w:t>َ</w:t>
      </w:r>
      <w:r w:rsidR="004B0FF9" w:rsidRPr="00553091">
        <w:rPr>
          <w:rFonts w:ascii="Traditional Arabic" w:eastAsia="Calibri" w:hAnsi="Traditional Arabic" w:cs="Traditional Arabic"/>
          <w:b/>
          <w:bCs/>
          <w:color w:val="0070C0"/>
          <w:sz w:val="36"/>
          <w:szCs w:val="36"/>
          <w:rtl/>
        </w:rPr>
        <w:t xml:space="preserve"> مَسَاجِدَ، إِنِّي أَنْهَاكُمْ عَنْ ذَلِكَ</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رواه مسلم.</w:t>
      </w:r>
    </w:p>
    <w:p w14:paraId="7CE38127"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EDEB8E4" w14:textId="77777777" w:rsidR="004B0FF9" w:rsidRPr="00553091" w:rsidRDefault="004B0FF9" w:rsidP="00C57B6E">
      <w:pPr>
        <w:pStyle w:val="ab"/>
        <w:numPr>
          <w:ilvl w:val="0"/>
          <w:numId w:val="321"/>
        </w:numPr>
        <w:spacing w:after="160" w:line="256" w:lineRule="auto"/>
        <w:jc w:val="both"/>
        <w:rPr>
          <w:rFonts w:ascii="Traditional Arabic" w:eastAsia="Calibri" w:hAnsi="Traditional Arabic" w:cs="Traditional Arabic"/>
          <w:sz w:val="36"/>
          <w:szCs w:val="36"/>
          <w:rtl/>
        </w:rPr>
      </w:pPr>
      <w:r w:rsidRPr="00553091">
        <w:rPr>
          <w:rFonts w:ascii="Traditional Arabic" w:eastAsia="Calibri" w:hAnsi="Traditional Arabic" w:cs="Traditional Arabic" w:hint="eastAsia"/>
          <w:b/>
          <w:bCs/>
          <w:color w:val="0070C0"/>
          <w:sz w:val="36"/>
          <w:szCs w:val="36"/>
          <w:rtl/>
        </w:rPr>
        <w:t>أبرأ</w:t>
      </w:r>
      <w:r w:rsidRPr="00553091">
        <w:rPr>
          <w:rFonts w:ascii="Traditional Arabic" w:eastAsia="Calibri" w:hAnsi="Traditional Arabic" w:cs="Traditional Arabic"/>
          <w:sz w:val="36"/>
          <w:szCs w:val="36"/>
          <w:rtl/>
        </w:rPr>
        <w:t>: أمتنع من هذا وأنكره.</w:t>
      </w:r>
    </w:p>
    <w:p w14:paraId="0167E942" w14:textId="23C99304" w:rsidR="004B0FF9" w:rsidRPr="00553091" w:rsidRDefault="004B0FF9" w:rsidP="00C57B6E">
      <w:pPr>
        <w:pStyle w:val="ab"/>
        <w:numPr>
          <w:ilvl w:val="0"/>
          <w:numId w:val="321"/>
        </w:numPr>
        <w:spacing w:after="160" w:line="256" w:lineRule="auto"/>
        <w:jc w:val="both"/>
        <w:rPr>
          <w:rFonts w:ascii="Traditional Arabic" w:eastAsia="Calibri" w:hAnsi="Traditional Arabic" w:cs="Traditional Arabic"/>
          <w:sz w:val="36"/>
          <w:szCs w:val="36"/>
          <w:rtl/>
        </w:rPr>
      </w:pPr>
      <w:r w:rsidRPr="00553091">
        <w:rPr>
          <w:rFonts w:ascii="Traditional Arabic" w:eastAsia="Calibri" w:hAnsi="Traditional Arabic" w:cs="Traditional Arabic" w:hint="eastAsia"/>
          <w:b/>
          <w:bCs/>
          <w:color w:val="0070C0"/>
          <w:sz w:val="36"/>
          <w:szCs w:val="36"/>
          <w:rtl/>
        </w:rPr>
        <w:t>الخليل</w:t>
      </w:r>
      <w:r w:rsidRPr="00553091">
        <w:rPr>
          <w:rFonts w:ascii="Traditional Arabic" w:eastAsia="Calibri" w:hAnsi="Traditional Arabic" w:cs="Traditional Arabic"/>
          <w:color w:val="0070C0"/>
          <w:sz w:val="36"/>
          <w:szCs w:val="36"/>
          <w:rtl/>
        </w:rPr>
        <w:t xml:space="preserve"> </w:t>
      </w:r>
      <w:r w:rsidRPr="00553091">
        <w:rPr>
          <w:rFonts w:ascii="Traditional Arabic" w:eastAsia="Calibri" w:hAnsi="Traditional Arabic" w:cs="Traditional Arabic"/>
          <w:sz w:val="36"/>
          <w:szCs w:val="36"/>
          <w:rtl/>
        </w:rPr>
        <w:t xml:space="preserve">هو المنقطع إليه، وقيل: المختص بشيء دون غيره، قيل: هو مشتق من </w:t>
      </w:r>
      <w:r w:rsidR="00325795">
        <w:rPr>
          <w:rFonts w:ascii="Traditional Arabic" w:eastAsia="Calibri" w:hAnsi="Traditional Arabic" w:cs="Traditional Arabic"/>
          <w:sz w:val="36"/>
          <w:szCs w:val="36"/>
          <w:rtl/>
        </w:rPr>
        <w:t>"</w:t>
      </w:r>
      <w:r w:rsidRPr="00553091">
        <w:rPr>
          <w:rFonts w:ascii="Traditional Arabic" w:eastAsia="Calibri" w:hAnsi="Traditional Arabic" w:cs="Traditional Arabic"/>
          <w:sz w:val="36"/>
          <w:szCs w:val="36"/>
          <w:rtl/>
        </w:rPr>
        <w:t>الخلة</w:t>
      </w:r>
      <w:r w:rsidR="00325795">
        <w:rPr>
          <w:rFonts w:ascii="Traditional Arabic" w:eastAsia="Calibri" w:hAnsi="Traditional Arabic" w:cs="Traditional Arabic"/>
          <w:sz w:val="36"/>
          <w:szCs w:val="36"/>
          <w:rtl/>
        </w:rPr>
        <w:t>"</w:t>
      </w:r>
      <w:r w:rsidRPr="00553091">
        <w:rPr>
          <w:rFonts w:ascii="Traditional Arabic" w:eastAsia="Calibri" w:hAnsi="Traditional Arabic" w:cs="Traditional Arabic"/>
          <w:sz w:val="36"/>
          <w:szCs w:val="36"/>
          <w:rtl/>
        </w:rPr>
        <w:t xml:space="preserve"> -بفتح الخاء -وهي الحاجة، وقيل من </w:t>
      </w:r>
      <w:r w:rsidR="00325795">
        <w:rPr>
          <w:rFonts w:ascii="Traditional Arabic" w:eastAsia="Calibri" w:hAnsi="Traditional Arabic" w:cs="Traditional Arabic"/>
          <w:sz w:val="36"/>
          <w:szCs w:val="36"/>
          <w:rtl/>
        </w:rPr>
        <w:t>"</w:t>
      </w:r>
      <w:r w:rsidRPr="00553091">
        <w:rPr>
          <w:rFonts w:ascii="Traditional Arabic" w:eastAsia="Calibri" w:hAnsi="Traditional Arabic" w:cs="Traditional Arabic"/>
          <w:sz w:val="36"/>
          <w:szCs w:val="36"/>
          <w:rtl/>
        </w:rPr>
        <w:t>الخلة</w:t>
      </w:r>
      <w:r w:rsidR="00325795">
        <w:rPr>
          <w:rFonts w:ascii="Traditional Arabic" w:eastAsia="Calibri" w:hAnsi="Traditional Arabic" w:cs="Traditional Arabic"/>
          <w:sz w:val="36"/>
          <w:szCs w:val="36"/>
          <w:rtl/>
        </w:rPr>
        <w:t>"</w:t>
      </w:r>
      <w:r w:rsidRPr="00553091">
        <w:rPr>
          <w:rFonts w:ascii="Traditional Arabic" w:eastAsia="Calibri" w:hAnsi="Traditional Arabic" w:cs="Traditional Arabic"/>
          <w:sz w:val="36"/>
          <w:szCs w:val="36"/>
          <w:rtl/>
        </w:rPr>
        <w:t xml:space="preserve"> -بضم الخاء -وهي تخلل المودة في القلب، فنفى ﷺ أن تكون حاجته وانقطاعه إلى غير الله </w:t>
      </w:r>
      <w:r w:rsidR="00A40BAE">
        <w:rPr>
          <w:rFonts w:ascii="Traditional Arabic" w:eastAsia="Calibri" w:hAnsi="Traditional Arabic" w:cs="Traditional Arabic"/>
          <w:sz w:val="36"/>
          <w:szCs w:val="36"/>
          <w:rtl/>
        </w:rPr>
        <w:t>تعالى</w:t>
      </w:r>
      <w:r w:rsidRPr="00553091">
        <w:rPr>
          <w:rFonts w:ascii="Traditional Arabic" w:eastAsia="Calibri" w:hAnsi="Traditional Arabic" w:cs="Traditional Arabic"/>
          <w:sz w:val="36"/>
          <w:szCs w:val="36"/>
          <w:rtl/>
        </w:rPr>
        <w:t>، وقيل: الخليل: من لا يتسع القلب لغي</w:t>
      </w:r>
      <w:r w:rsidRPr="00553091">
        <w:rPr>
          <w:rFonts w:ascii="Traditional Arabic" w:eastAsia="Calibri" w:hAnsi="Traditional Arabic" w:cs="Traditional Arabic" w:hint="eastAsia"/>
          <w:sz w:val="36"/>
          <w:szCs w:val="36"/>
          <w:rtl/>
        </w:rPr>
        <w:t>ره</w:t>
      </w:r>
      <w:r w:rsidRPr="00553091">
        <w:rPr>
          <w:rFonts w:ascii="Traditional Arabic" w:eastAsia="Calibri" w:hAnsi="Traditional Arabic" w:cs="Traditional Arabic"/>
          <w:sz w:val="36"/>
          <w:szCs w:val="36"/>
          <w:rtl/>
        </w:rPr>
        <w:t xml:space="preserve">. </w:t>
      </w:r>
    </w:p>
    <w:p w14:paraId="0A6C4812"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77158BC4" w14:textId="6A3B71F2"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١-إثبات الخلة لمحمد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كما أنها ثابتة لإبراهيم عليه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109FD082" w14:textId="2F95A68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٢-بيان ما كان عليه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من شدة العناية في تحذير أمته من الوقوع في الشرك حتى في آخر لحظة من حياته.</w:t>
      </w:r>
    </w:p>
    <w:p w14:paraId="5E0ED57B" w14:textId="31BF27BA"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الإشادة بفضل الص</w:t>
      </w:r>
      <w:r w:rsidR="00F57C0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د</w:t>
      </w:r>
      <w:r w:rsidR="00F57C0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يق رضي الله عنه.</w:t>
      </w:r>
    </w:p>
    <w:p w14:paraId="7A20A9BF"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التحذير من الغلو في الصالحين لإفضائه إلى الشرك.</w:t>
      </w:r>
    </w:p>
    <w:p w14:paraId="521CEAF6" w14:textId="49D99647" w:rsidR="004B0FF9" w:rsidRPr="00FA6DB9" w:rsidRDefault="004B0FF9" w:rsidP="004B0FF9">
      <w:pPr>
        <w:pStyle w:val="2"/>
        <w:rPr>
          <w:rtl/>
        </w:rPr>
      </w:pPr>
      <w:bookmarkStart w:id="159" w:name="_Toc98591161"/>
      <w:r>
        <w:rPr>
          <w:rFonts w:hint="cs"/>
          <w:rtl/>
        </w:rPr>
        <w:t xml:space="preserve">باب أجر بناء </w:t>
      </w:r>
      <w:r w:rsidR="00A56EB9">
        <w:rPr>
          <w:rFonts w:hint="cs"/>
          <w:rtl/>
        </w:rPr>
        <w:t>المَسَاجِد</w:t>
      </w:r>
      <w:r>
        <w:rPr>
          <w:rFonts w:hint="cs"/>
          <w:rtl/>
        </w:rPr>
        <w:t>:</w:t>
      </w:r>
      <w:bookmarkEnd w:id="159"/>
    </w:p>
    <w:p w14:paraId="3A6ED2D5" w14:textId="1E9A133F" w:rsidR="004B0FF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عن عُثْمَانَ بْنِ عَفَّانَ</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CA7593">
        <w:rPr>
          <w:rFonts w:ascii="Traditional Arabic" w:eastAsia="Calibri" w:hAnsi="Traditional Arabic" w:cs="Traditional Arabic"/>
          <w:b/>
          <w:bCs/>
          <w:color w:val="0070C0"/>
          <w:sz w:val="36"/>
          <w:szCs w:val="36"/>
          <w:rtl/>
        </w:rPr>
        <w:t>مَنْ بَنَى مَسْجِدًا يَبْتَغِي بِهِ وَجْهَ اللَّهِ بَنَى اللَّهُ لَهُ مِثْلَهُ فِي الْجَنَّةِ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7E128D0" w14:textId="33E76DA2" w:rsidR="00F57C05" w:rsidRDefault="00F57C05" w:rsidP="004B0FF9">
      <w:pPr>
        <w:spacing w:after="160" w:line="256" w:lineRule="auto"/>
        <w:ind w:firstLine="720"/>
        <w:jc w:val="both"/>
        <w:rPr>
          <w:rFonts w:ascii="Traditional Arabic" w:eastAsia="Calibri" w:hAnsi="Traditional Arabic" w:cs="Traditional Arabic"/>
          <w:sz w:val="36"/>
          <w:szCs w:val="36"/>
          <w:rtl/>
        </w:rPr>
      </w:pPr>
    </w:p>
    <w:p w14:paraId="5065B0EC" w14:textId="77777777" w:rsidR="00F57C05" w:rsidRPr="00FA6DB9" w:rsidRDefault="00F57C05" w:rsidP="004B0FF9">
      <w:pPr>
        <w:spacing w:after="160" w:line="256" w:lineRule="auto"/>
        <w:ind w:firstLine="720"/>
        <w:jc w:val="both"/>
        <w:rPr>
          <w:rFonts w:ascii="Traditional Arabic" w:eastAsia="Calibri" w:hAnsi="Traditional Arabic" w:cs="Traditional Arabic"/>
          <w:sz w:val="36"/>
          <w:szCs w:val="36"/>
          <w:rtl/>
        </w:rPr>
      </w:pPr>
    </w:p>
    <w:p w14:paraId="489B0BB2"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7F1C8F17" w14:textId="77777777" w:rsidR="004B0FF9" w:rsidRPr="007D6FAF" w:rsidRDefault="004B0FF9" w:rsidP="00C57B6E">
      <w:pPr>
        <w:pStyle w:val="ab"/>
        <w:numPr>
          <w:ilvl w:val="0"/>
          <w:numId w:val="322"/>
        </w:numPr>
        <w:spacing w:after="160" w:line="256" w:lineRule="auto"/>
        <w:jc w:val="both"/>
        <w:rPr>
          <w:rFonts w:ascii="Traditional Arabic" w:eastAsia="Calibri" w:hAnsi="Traditional Arabic" w:cs="Traditional Arabic"/>
          <w:sz w:val="36"/>
          <w:szCs w:val="36"/>
          <w:rtl/>
        </w:rPr>
      </w:pPr>
      <w:r w:rsidRPr="007D6FAF">
        <w:rPr>
          <w:rFonts w:ascii="Traditional Arabic" w:eastAsia="Calibri" w:hAnsi="Traditional Arabic" w:cs="Traditional Arabic" w:hint="eastAsia"/>
          <w:b/>
          <w:bCs/>
          <w:color w:val="0070C0"/>
          <w:sz w:val="36"/>
          <w:szCs w:val="36"/>
          <w:rtl/>
        </w:rPr>
        <w:t>مثله</w:t>
      </w:r>
      <w:r w:rsidRPr="007D6FAF">
        <w:rPr>
          <w:rFonts w:ascii="Traditional Arabic" w:eastAsia="Calibri" w:hAnsi="Traditional Arabic" w:cs="Traditional Arabic" w:hint="cs"/>
          <w:color w:val="0070C0"/>
          <w:sz w:val="36"/>
          <w:szCs w:val="36"/>
          <w:rtl/>
        </w:rPr>
        <w:t>،</w:t>
      </w:r>
      <w:r w:rsidRPr="007D6FAF">
        <w:rPr>
          <w:rFonts w:ascii="Traditional Arabic" w:eastAsia="Calibri" w:hAnsi="Traditional Arabic" w:cs="Traditional Arabic"/>
          <w:color w:val="0070C0"/>
          <w:sz w:val="36"/>
          <w:szCs w:val="36"/>
          <w:rtl/>
        </w:rPr>
        <w:t xml:space="preserve"> </w:t>
      </w:r>
      <w:r w:rsidRPr="007D6FAF">
        <w:rPr>
          <w:rFonts w:ascii="Traditional Arabic" w:eastAsia="Calibri" w:hAnsi="Traditional Arabic" w:cs="Traditional Arabic"/>
          <w:sz w:val="36"/>
          <w:szCs w:val="36"/>
          <w:rtl/>
        </w:rPr>
        <w:t>فيها قولان:</w:t>
      </w:r>
    </w:p>
    <w:p w14:paraId="05AA66FC" w14:textId="0DD4C5B4"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أحدهما</w:t>
      </w:r>
      <w:r w:rsidRPr="00FA6DB9">
        <w:rPr>
          <w:rFonts w:ascii="Traditional Arabic" w:eastAsia="Calibri" w:hAnsi="Traditional Arabic" w:cs="Traditional Arabic"/>
          <w:sz w:val="36"/>
          <w:szCs w:val="36"/>
          <w:rtl/>
        </w:rPr>
        <w:t xml:space="preserve">: بنى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له مثله في مسمى البيت، وأما صفته في السعة وغيرها فمعلوم فضلها؛ أنها مما لا عين رأت ولا أذن سمعت ولا خطر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قلب بشر.</w:t>
      </w:r>
    </w:p>
    <w:p w14:paraId="753D8E50" w14:textId="592967A9"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الثاني</w:t>
      </w:r>
      <w:r w:rsidRPr="00FA6DB9">
        <w:rPr>
          <w:rFonts w:ascii="Traditional Arabic" w:eastAsia="Calibri" w:hAnsi="Traditional Arabic" w:cs="Traditional Arabic"/>
          <w:sz w:val="36"/>
          <w:szCs w:val="36"/>
          <w:rtl/>
        </w:rPr>
        <w:t xml:space="preserve">: أن فضله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بيوت الجنة كفضل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بيوت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w:t>
      </w:r>
    </w:p>
    <w:p w14:paraId="558978D0"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5ECB72E" w14:textId="49099A89" w:rsidR="004B0FF9" w:rsidRPr="007D6FAF" w:rsidRDefault="009A7103" w:rsidP="009A7103">
      <w:pPr>
        <w:pStyle w:val="ab"/>
        <w:spacing w:after="160" w:line="256" w:lineRule="auto"/>
        <w:ind w:left="1531"/>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5F47D0">
        <w:rPr>
          <w:rFonts w:ascii="Traditional Arabic" w:eastAsia="Calibri" w:hAnsi="Traditional Arabic" w:cs="Traditional Arabic" w:hint="cs"/>
          <w:sz w:val="36"/>
          <w:szCs w:val="36"/>
          <w:rtl/>
        </w:rPr>
        <w:t>ُ</w:t>
      </w:r>
      <w:r w:rsidR="004B0FF9" w:rsidRPr="007D6FAF">
        <w:rPr>
          <w:rFonts w:ascii="Traditional Arabic" w:eastAsia="Calibri" w:hAnsi="Traditional Arabic" w:cs="Traditional Arabic"/>
          <w:sz w:val="36"/>
          <w:szCs w:val="36"/>
          <w:rtl/>
        </w:rPr>
        <w:t xml:space="preserve"> الفضل العظيم لبناء </w:t>
      </w:r>
      <w:r w:rsidR="00A56EB9">
        <w:rPr>
          <w:rFonts w:ascii="Traditional Arabic" w:eastAsia="Calibri" w:hAnsi="Traditional Arabic" w:cs="Traditional Arabic"/>
          <w:sz w:val="36"/>
          <w:szCs w:val="36"/>
          <w:rtl/>
        </w:rPr>
        <w:t>المَسَاجِد</w:t>
      </w:r>
      <w:r w:rsidR="004B0FF9" w:rsidRPr="007D6FAF">
        <w:rPr>
          <w:rFonts w:ascii="Traditional Arabic" w:eastAsia="Calibri" w:hAnsi="Traditional Arabic" w:cs="Traditional Arabic"/>
          <w:sz w:val="36"/>
          <w:szCs w:val="36"/>
          <w:rtl/>
        </w:rPr>
        <w:t xml:space="preserve"> ابتغاء</w:t>
      </w:r>
      <w:r w:rsidR="004D64DE">
        <w:rPr>
          <w:rFonts w:ascii="Traditional Arabic" w:eastAsia="Calibri" w:hAnsi="Traditional Arabic" w:cs="Traditional Arabic" w:hint="cs"/>
          <w:sz w:val="36"/>
          <w:szCs w:val="36"/>
          <w:rtl/>
        </w:rPr>
        <w:t>َ</w:t>
      </w:r>
      <w:r w:rsidR="004B0FF9" w:rsidRPr="007D6FAF">
        <w:rPr>
          <w:rFonts w:ascii="Traditional Arabic" w:eastAsia="Calibri" w:hAnsi="Traditional Arabic" w:cs="Traditional Arabic"/>
          <w:sz w:val="36"/>
          <w:szCs w:val="36"/>
          <w:rtl/>
        </w:rPr>
        <w:t xml:space="preserve"> وجه</w:t>
      </w:r>
      <w:r w:rsidR="004D64DE">
        <w:rPr>
          <w:rFonts w:ascii="Traditional Arabic" w:eastAsia="Calibri" w:hAnsi="Traditional Arabic" w:cs="Traditional Arabic" w:hint="cs"/>
          <w:sz w:val="36"/>
          <w:szCs w:val="36"/>
          <w:rtl/>
        </w:rPr>
        <w:t>ِ</w:t>
      </w:r>
      <w:r w:rsidR="004B0FF9" w:rsidRPr="007D6FAF">
        <w:rPr>
          <w:rFonts w:ascii="Traditional Arabic" w:eastAsia="Calibri" w:hAnsi="Traditional Arabic" w:cs="Traditional Arabic"/>
          <w:sz w:val="36"/>
          <w:szCs w:val="36"/>
          <w:rtl/>
        </w:rPr>
        <w:t xml:space="preserve"> الله </w:t>
      </w:r>
      <w:r w:rsidR="00A40BAE">
        <w:rPr>
          <w:rFonts w:ascii="Traditional Arabic" w:eastAsia="Calibri" w:hAnsi="Traditional Arabic" w:cs="Traditional Arabic"/>
          <w:sz w:val="36"/>
          <w:szCs w:val="36"/>
          <w:rtl/>
        </w:rPr>
        <w:t>تعالى</w:t>
      </w:r>
      <w:r w:rsidR="004D64DE">
        <w:rPr>
          <w:rFonts w:ascii="Traditional Arabic" w:eastAsia="Calibri" w:hAnsi="Traditional Arabic" w:cs="Traditional Arabic" w:hint="cs"/>
          <w:sz w:val="36"/>
          <w:szCs w:val="36"/>
          <w:rtl/>
        </w:rPr>
        <w:t>.</w:t>
      </w:r>
    </w:p>
    <w:p w14:paraId="4B4C74A8" w14:textId="61B74062" w:rsidR="004B0FF9" w:rsidRPr="00FA6DB9" w:rsidRDefault="004B0FF9" w:rsidP="004B0FF9">
      <w:pPr>
        <w:pStyle w:val="2"/>
        <w:rPr>
          <w:rtl/>
        </w:rPr>
      </w:pPr>
      <w:bookmarkStart w:id="160" w:name="_Toc98591162"/>
      <w:r>
        <w:rPr>
          <w:rFonts w:hint="cs"/>
          <w:rtl/>
        </w:rPr>
        <w:t xml:space="preserve">باب الخصر في </w:t>
      </w:r>
      <w:r w:rsidR="009F413B">
        <w:rPr>
          <w:rFonts w:hint="cs"/>
          <w:rtl/>
        </w:rPr>
        <w:t>الصَّلاة</w:t>
      </w:r>
      <w:r>
        <w:rPr>
          <w:rFonts w:hint="cs"/>
          <w:rtl/>
        </w:rPr>
        <w:t>:</w:t>
      </w:r>
      <w:bookmarkEnd w:id="160"/>
    </w:p>
    <w:p w14:paraId="4F241B82" w14:textId="0369AF41"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أَنَّهُ نَهَى أَنْ يُصَلِّيَ الرَّجُلُ مُخْتَصِرًا </w:t>
      </w:r>
      <w:r>
        <w:rPr>
          <w:rFonts w:ascii="Traditional Arabic" w:eastAsia="Calibri" w:hAnsi="Traditional Arabic" w:cs="Traditional Arabic"/>
          <w:sz w:val="36"/>
          <w:szCs w:val="36"/>
          <w:rtl/>
        </w:rPr>
        <w:t>متفق عليه</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w:t>
      </w:r>
    </w:p>
    <w:p w14:paraId="37403932"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5DF0D61" w14:textId="5B1A5AC9" w:rsidR="004B0FF9" w:rsidRPr="0080201C" w:rsidRDefault="004B0FF9" w:rsidP="008D3734">
      <w:pPr>
        <w:pStyle w:val="ab"/>
        <w:bidi w:val="0"/>
        <w:spacing w:after="160" w:line="256" w:lineRule="auto"/>
        <w:jc w:val="both"/>
        <w:rPr>
          <w:rFonts w:ascii="Traditional Arabic" w:eastAsia="Calibri" w:hAnsi="Traditional Arabic" w:cs="Traditional Arabic"/>
          <w:sz w:val="36"/>
          <w:szCs w:val="36"/>
          <w:rtl/>
        </w:rPr>
      </w:pPr>
      <w:r w:rsidRPr="0080201C">
        <w:rPr>
          <w:rFonts w:ascii="Traditional Arabic" w:eastAsia="Calibri" w:hAnsi="Traditional Arabic" w:cs="Traditional Arabic" w:hint="eastAsia"/>
          <w:b/>
          <w:bCs/>
          <w:color w:val="0070C0"/>
          <w:sz w:val="36"/>
          <w:szCs w:val="36"/>
          <w:rtl/>
        </w:rPr>
        <w:t>مختصر</w:t>
      </w:r>
      <w:r w:rsidR="008D3734">
        <w:rPr>
          <w:rFonts w:ascii="Traditional Arabic" w:eastAsia="Calibri" w:hAnsi="Traditional Arabic" w:cs="Traditional Arabic" w:hint="cs"/>
          <w:b/>
          <w:bCs/>
          <w:color w:val="0070C0"/>
          <w:sz w:val="36"/>
          <w:szCs w:val="36"/>
          <w:rtl/>
        </w:rPr>
        <w:t>ً</w:t>
      </w:r>
      <w:r w:rsidRPr="0080201C">
        <w:rPr>
          <w:rFonts w:ascii="Traditional Arabic" w:eastAsia="Calibri" w:hAnsi="Traditional Arabic" w:cs="Traditional Arabic" w:hint="eastAsia"/>
          <w:b/>
          <w:bCs/>
          <w:color w:val="0070C0"/>
          <w:sz w:val="36"/>
          <w:szCs w:val="36"/>
          <w:rtl/>
        </w:rPr>
        <w:t>ا</w:t>
      </w:r>
      <w:r w:rsidRPr="0080201C">
        <w:rPr>
          <w:rFonts w:ascii="Traditional Arabic" w:eastAsia="Calibri" w:hAnsi="Traditional Arabic" w:cs="Traditional Arabic"/>
          <w:sz w:val="36"/>
          <w:szCs w:val="36"/>
          <w:rtl/>
        </w:rPr>
        <w:t>: الاختصار هو</w:t>
      </w:r>
      <w:r w:rsidR="00B2466F">
        <w:rPr>
          <w:rFonts w:ascii="Traditional Arabic" w:eastAsia="Calibri" w:hAnsi="Traditional Arabic" w:cs="Traditional Arabic" w:hint="cs"/>
          <w:sz w:val="36"/>
          <w:szCs w:val="36"/>
          <w:rtl/>
        </w:rPr>
        <w:t>:</w:t>
      </w:r>
      <w:r w:rsidRPr="0080201C">
        <w:rPr>
          <w:rFonts w:ascii="Traditional Arabic" w:eastAsia="Calibri" w:hAnsi="Traditional Arabic" w:cs="Traditional Arabic"/>
          <w:sz w:val="36"/>
          <w:szCs w:val="36"/>
          <w:rtl/>
        </w:rPr>
        <w:t xml:space="preserve"> وضع اليد </w:t>
      </w:r>
      <w:r w:rsidR="00C82FFB">
        <w:rPr>
          <w:rFonts w:ascii="Traditional Arabic" w:eastAsia="Calibri" w:hAnsi="Traditional Arabic" w:cs="Traditional Arabic"/>
          <w:sz w:val="36"/>
          <w:szCs w:val="36"/>
          <w:rtl/>
        </w:rPr>
        <w:t>عَلَى</w:t>
      </w:r>
      <w:r w:rsidRPr="0080201C">
        <w:rPr>
          <w:rFonts w:ascii="Traditional Arabic" w:eastAsia="Calibri" w:hAnsi="Traditional Arabic" w:cs="Traditional Arabic"/>
          <w:sz w:val="36"/>
          <w:szCs w:val="36"/>
          <w:rtl/>
        </w:rPr>
        <w:t xml:space="preserve"> الخاصرة وهي وسط الجسم في </w:t>
      </w:r>
      <w:r w:rsidR="009F413B">
        <w:rPr>
          <w:rFonts w:ascii="Traditional Arabic" w:eastAsia="Calibri" w:hAnsi="Traditional Arabic" w:cs="Traditional Arabic"/>
          <w:sz w:val="36"/>
          <w:szCs w:val="36"/>
          <w:rtl/>
        </w:rPr>
        <w:t>الصَّلاة</w:t>
      </w:r>
      <w:r w:rsidRPr="0080201C">
        <w:rPr>
          <w:rFonts w:ascii="Traditional Arabic" w:eastAsia="Calibri" w:hAnsi="Traditional Arabic" w:cs="Traditional Arabic"/>
          <w:sz w:val="36"/>
          <w:szCs w:val="36"/>
          <w:rtl/>
        </w:rPr>
        <w:t xml:space="preserve">. </w:t>
      </w:r>
    </w:p>
    <w:p w14:paraId="49111063"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EAE911D" w14:textId="6F2D9411" w:rsidR="004B0FF9" w:rsidRPr="0080201C" w:rsidRDefault="00180F4E" w:rsidP="0037161F">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004B0FF9" w:rsidRPr="0080201C">
        <w:rPr>
          <w:rFonts w:ascii="Traditional Arabic" w:eastAsia="Calibri" w:hAnsi="Traditional Arabic" w:cs="Traditional Arabic"/>
          <w:sz w:val="36"/>
          <w:szCs w:val="36"/>
          <w:rtl/>
        </w:rPr>
        <w:t xml:space="preserve"> عن الهيئات المستقبحة والمنافية للخشوع في </w:t>
      </w:r>
      <w:r w:rsidR="009F413B">
        <w:rPr>
          <w:rFonts w:ascii="Traditional Arabic" w:eastAsia="Calibri" w:hAnsi="Traditional Arabic" w:cs="Traditional Arabic"/>
          <w:sz w:val="36"/>
          <w:szCs w:val="36"/>
          <w:rtl/>
        </w:rPr>
        <w:t>الصَّلاة</w:t>
      </w:r>
      <w:r w:rsidR="0037161F">
        <w:rPr>
          <w:rFonts w:ascii="Traditional Arabic" w:eastAsia="Calibri" w:hAnsi="Traditional Arabic" w:cs="Traditional Arabic" w:hint="cs"/>
          <w:sz w:val="36"/>
          <w:szCs w:val="36"/>
          <w:rtl/>
        </w:rPr>
        <w:t>.</w:t>
      </w:r>
    </w:p>
    <w:p w14:paraId="7A01D5A1" w14:textId="5AB03789" w:rsidR="004B0FF9" w:rsidRDefault="004B0FF9" w:rsidP="004B0FF9">
      <w:pPr>
        <w:pStyle w:val="2"/>
        <w:rPr>
          <w:rtl/>
        </w:rPr>
      </w:pPr>
      <w:bookmarkStart w:id="161" w:name="_Toc98591163"/>
      <w:r>
        <w:rPr>
          <w:rFonts w:hint="cs"/>
          <w:rtl/>
        </w:rPr>
        <w:t xml:space="preserve">باب </w:t>
      </w:r>
      <w:r w:rsidR="00180F4E">
        <w:rPr>
          <w:rFonts w:hint="cs"/>
          <w:rtl/>
        </w:rPr>
        <w:t>النَّهي</w:t>
      </w:r>
      <w:r>
        <w:rPr>
          <w:rFonts w:hint="cs"/>
          <w:rtl/>
        </w:rPr>
        <w:t xml:space="preserve"> عن الحركة الكثيرة في </w:t>
      </w:r>
      <w:r w:rsidR="009F413B">
        <w:rPr>
          <w:rFonts w:hint="cs"/>
          <w:rtl/>
        </w:rPr>
        <w:t>الصَّلاة</w:t>
      </w:r>
      <w:r>
        <w:rPr>
          <w:rFonts w:hint="cs"/>
          <w:rtl/>
        </w:rPr>
        <w:t>:</w:t>
      </w:r>
      <w:bookmarkEnd w:id="161"/>
    </w:p>
    <w:p w14:paraId="336D885C" w14:textId="74CA3642"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مُعَيْقِيبٍ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ذَكَرَ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الْمَسْحَ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-يَعْنِي: الْحَصَى- قَالَ: (</w:t>
      </w:r>
      <w:r w:rsidRPr="00D73055">
        <w:rPr>
          <w:rFonts w:ascii="Traditional Arabic" w:eastAsia="Calibri" w:hAnsi="Traditional Arabic" w:cs="Traditional Arabic"/>
          <w:b/>
          <w:bCs/>
          <w:color w:val="0070C0"/>
          <w:sz w:val="36"/>
          <w:szCs w:val="36"/>
          <w:rtl/>
        </w:rPr>
        <w:t>إِنْ كُنْتَ لَابُدَّ فَاعِلًا فَوَاحِدَةً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0C150977"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1E18DE1E" w14:textId="19D43A77" w:rsidR="004B0FF9" w:rsidRDefault="004B0FF9" w:rsidP="00AC5369">
      <w:pPr>
        <w:pStyle w:val="ab"/>
        <w:spacing w:after="160" w:line="256" w:lineRule="auto"/>
        <w:jc w:val="both"/>
        <w:rPr>
          <w:rFonts w:ascii="Traditional Arabic" w:eastAsia="Calibri" w:hAnsi="Traditional Arabic" w:cs="Traditional Arabic"/>
          <w:sz w:val="36"/>
          <w:szCs w:val="36"/>
          <w:rtl/>
        </w:rPr>
      </w:pPr>
      <w:r w:rsidRPr="00D73055">
        <w:rPr>
          <w:rFonts w:ascii="Traditional Arabic" w:eastAsia="Calibri" w:hAnsi="Traditional Arabic" w:cs="Traditional Arabic"/>
          <w:sz w:val="36"/>
          <w:szCs w:val="36"/>
          <w:rtl/>
        </w:rPr>
        <w:t xml:space="preserve">كراهة الإكثار من الحركة في </w:t>
      </w:r>
      <w:r w:rsidR="009F413B">
        <w:rPr>
          <w:rFonts w:ascii="Traditional Arabic" w:eastAsia="Calibri" w:hAnsi="Traditional Arabic" w:cs="Traditional Arabic"/>
          <w:sz w:val="36"/>
          <w:szCs w:val="36"/>
          <w:rtl/>
        </w:rPr>
        <w:t>الصَّلاة</w:t>
      </w:r>
      <w:r w:rsidR="00AC5369">
        <w:rPr>
          <w:rFonts w:ascii="Traditional Arabic" w:eastAsia="Calibri" w:hAnsi="Traditional Arabic" w:cs="Traditional Arabic" w:hint="cs"/>
          <w:sz w:val="36"/>
          <w:szCs w:val="36"/>
          <w:rtl/>
        </w:rPr>
        <w:t>؛</w:t>
      </w:r>
      <w:r w:rsidRPr="00D73055">
        <w:rPr>
          <w:rFonts w:ascii="Traditional Arabic" w:eastAsia="Calibri" w:hAnsi="Traditional Arabic" w:cs="Traditional Arabic"/>
          <w:sz w:val="36"/>
          <w:szCs w:val="36"/>
          <w:rtl/>
        </w:rPr>
        <w:t xml:space="preserve"> لأنها تذهب </w:t>
      </w:r>
      <w:r w:rsidR="00C82FFB">
        <w:rPr>
          <w:rFonts w:ascii="Traditional Arabic" w:eastAsia="Calibri" w:hAnsi="Traditional Arabic" w:cs="Traditional Arabic"/>
          <w:sz w:val="36"/>
          <w:szCs w:val="36"/>
          <w:rtl/>
        </w:rPr>
        <w:t>الخُشُوع</w:t>
      </w:r>
      <w:r>
        <w:rPr>
          <w:rFonts w:ascii="Traditional Arabic" w:eastAsia="Calibri" w:hAnsi="Traditional Arabic" w:cs="Traditional Arabic" w:hint="cs"/>
          <w:sz w:val="36"/>
          <w:szCs w:val="36"/>
          <w:rtl/>
        </w:rPr>
        <w:t>.</w:t>
      </w:r>
    </w:p>
    <w:p w14:paraId="7DD39CE0" w14:textId="77777777" w:rsidR="00AC5369" w:rsidRPr="00D73055" w:rsidRDefault="00AC5369" w:rsidP="00AC5369">
      <w:pPr>
        <w:pStyle w:val="ab"/>
        <w:spacing w:after="160" w:line="256" w:lineRule="auto"/>
        <w:jc w:val="both"/>
        <w:rPr>
          <w:rFonts w:ascii="Traditional Arabic" w:eastAsia="Calibri" w:hAnsi="Traditional Arabic" w:cs="Traditional Arabic"/>
          <w:sz w:val="36"/>
          <w:szCs w:val="36"/>
          <w:rtl/>
        </w:rPr>
      </w:pPr>
    </w:p>
    <w:p w14:paraId="3B0DEE1B" w14:textId="5919AA4A" w:rsidR="004B0FF9" w:rsidRDefault="004B0FF9" w:rsidP="004B0FF9">
      <w:pPr>
        <w:pStyle w:val="2"/>
        <w:rPr>
          <w:rtl/>
        </w:rPr>
      </w:pPr>
      <w:bookmarkStart w:id="162" w:name="_Toc98591164"/>
      <w:r>
        <w:rPr>
          <w:rFonts w:hint="cs"/>
          <w:rtl/>
        </w:rPr>
        <w:lastRenderedPageBreak/>
        <w:t xml:space="preserve">باب </w:t>
      </w:r>
      <w:r w:rsidR="00180F4E">
        <w:rPr>
          <w:rFonts w:hint="cs"/>
          <w:rtl/>
        </w:rPr>
        <w:t>النَّهي</w:t>
      </w:r>
      <w:r>
        <w:rPr>
          <w:rFonts w:hint="cs"/>
          <w:rtl/>
        </w:rPr>
        <w:t xml:space="preserve"> عن البصاق في </w:t>
      </w:r>
      <w:r w:rsidR="009F413B">
        <w:rPr>
          <w:rFonts w:hint="cs"/>
          <w:rtl/>
        </w:rPr>
        <w:t>المَسْجِد</w:t>
      </w:r>
      <w:r>
        <w:rPr>
          <w:rFonts w:hint="cs"/>
          <w:rtl/>
        </w:rPr>
        <w:t>:</w:t>
      </w:r>
      <w:bookmarkEnd w:id="162"/>
    </w:p>
    <w:p w14:paraId="2074470B" w14:textId="469431AC"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رَأَى نُخَامَةً فِي قِبْلَةِ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فَأَقْبَلَ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النَّاسِ، فَقَالَ: (</w:t>
      </w:r>
      <w:r w:rsidRPr="009F711A">
        <w:rPr>
          <w:rFonts w:ascii="Traditional Arabic" w:eastAsia="Calibri" w:hAnsi="Traditional Arabic" w:cs="Traditional Arabic"/>
          <w:b/>
          <w:bCs/>
          <w:color w:val="0070C0"/>
          <w:sz w:val="36"/>
          <w:szCs w:val="36"/>
          <w:rtl/>
        </w:rPr>
        <w:t>مَا بَالُ أَحَدِكُمْ يَقُومُ مُسْتَقْبِلَ رَبِّهِ، فَيَتَنَخَّعُ أَمَامَهُ؟ أَيُحِ</w:t>
      </w:r>
      <w:r w:rsidRPr="009F711A">
        <w:rPr>
          <w:rFonts w:ascii="Traditional Arabic" w:eastAsia="Calibri" w:hAnsi="Traditional Arabic" w:cs="Traditional Arabic" w:hint="eastAsia"/>
          <w:b/>
          <w:bCs/>
          <w:color w:val="0070C0"/>
          <w:sz w:val="36"/>
          <w:szCs w:val="36"/>
          <w:rtl/>
        </w:rPr>
        <w:t>بُّ</w:t>
      </w:r>
      <w:r w:rsidRPr="009F711A">
        <w:rPr>
          <w:rFonts w:ascii="Traditional Arabic" w:eastAsia="Calibri" w:hAnsi="Traditional Arabic" w:cs="Traditional Arabic"/>
          <w:b/>
          <w:bCs/>
          <w:color w:val="0070C0"/>
          <w:sz w:val="36"/>
          <w:szCs w:val="36"/>
          <w:rtl/>
        </w:rPr>
        <w:t xml:space="preserve"> أَحَدُكُمْ أَنْ يُسْتَقْبَلَ، فَيُتَنَخَّعَ فِي وَجْهِهِ؟ فَإِذَا تَنَخَّعَ أَحَدُكُمْ فَلْيَتَنَخَّعْ عَنْ يَسَارِهِ تَحْتَ قَدَمِهِ، فَإِنْ لَمْ يَجِدْ فَلْيَقُلْ هَكَذَا</w:t>
      </w:r>
      <w:r w:rsidRPr="00FA6DB9">
        <w:rPr>
          <w:rFonts w:ascii="Traditional Arabic" w:eastAsia="Calibri" w:hAnsi="Traditional Arabic" w:cs="Traditional Arabic"/>
          <w:sz w:val="36"/>
          <w:szCs w:val="36"/>
          <w:rtl/>
        </w:rPr>
        <w:t xml:space="preserve">)، فَتَفَلَ فِي ثَوْبِهِ، ثُمَّ مَسَحَ بَعْضَهُ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بَعْضٍ.</w:t>
      </w:r>
    </w:p>
    <w:p w14:paraId="27D6448B" w14:textId="4AD366D5"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أَبُو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كَأَنِّي أَنْظُرُ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يَرُدُّ ثَوْبَهُ بَعْضَهُ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بَعْضٍ</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2105047"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26E48E15" w14:textId="54F33F0F"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تعظيم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وتنزيهها عن الأقذار و</w:t>
      </w:r>
      <w:r w:rsidR="00AC5369">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ات وعما لا يليق.</w:t>
      </w:r>
    </w:p>
    <w:p w14:paraId="292B90C0" w14:textId="1E2D0014"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حقيقة مقام الإحسان باستحضار العبد قرب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منه، ومشاهدة الله إياه واطلاعه عليه.</w:t>
      </w:r>
    </w:p>
    <w:p w14:paraId="075CD66B"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إكرام القبلة وتنزيهها.</w:t>
      </w:r>
    </w:p>
    <w:p w14:paraId="0F9A70FC"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طهارة البزاق.</w:t>
      </w:r>
    </w:p>
    <w:p w14:paraId="32ED2A2C" w14:textId="021B382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فضل الميمنة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الميسرة. </w:t>
      </w:r>
    </w:p>
    <w:p w14:paraId="4F779D6B" w14:textId="72049A5C"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أَبِي ذَرٍّ</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71068">
        <w:rPr>
          <w:rFonts w:ascii="Traditional Arabic" w:eastAsia="Calibri" w:hAnsi="Traditional Arabic" w:cs="Traditional Arabic"/>
          <w:b/>
          <w:bCs/>
          <w:color w:val="0070C0"/>
          <w:sz w:val="36"/>
          <w:szCs w:val="36"/>
          <w:rtl/>
        </w:rPr>
        <w:t>عُرِضَتْ عَلَيَّ أَعْمَالُ أُمَّتِي حَسَنُهَا وَسَيِّئُهَا، فَوَجَدْتُ فِي مَحَاسِنِ أَعْمَالِهَا الْأَذَى يُمَاطُ عَنِ الطَّرِيقِ، وَوَجَدْتُ فِي مَسَاوِي أَعْمَا</w:t>
      </w:r>
      <w:r w:rsidRPr="00671068">
        <w:rPr>
          <w:rFonts w:ascii="Traditional Arabic" w:eastAsia="Calibri" w:hAnsi="Traditional Arabic" w:cs="Traditional Arabic" w:hint="eastAsia"/>
          <w:b/>
          <w:bCs/>
          <w:color w:val="0070C0"/>
          <w:sz w:val="36"/>
          <w:szCs w:val="36"/>
          <w:rtl/>
        </w:rPr>
        <w:t>لِهَا</w:t>
      </w:r>
      <w:r w:rsidRPr="00671068">
        <w:rPr>
          <w:rFonts w:ascii="Traditional Arabic" w:eastAsia="Calibri" w:hAnsi="Traditional Arabic" w:cs="Traditional Arabic"/>
          <w:b/>
          <w:bCs/>
          <w:color w:val="0070C0"/>
          <w:sz w:val="36"/>
          <w:szCs w:val="36"/>
          <w:rtl/>
        </w:rPr>
        <w:t xml:space="preserve"> النُّخَاعَةَ تَكُونُ فِي </w:t>
      </w:r>
      <w:r w:rsidR="009F413B">
        <w:rPr>
          <w:rFonts w:ascii="Traditional Arabic" w:eastAsia="Calibri" w:hAnsi="Traditional Arabic" w:cs="Traditional Arabic"/>
          <w:b/>
          <w:bCs/>
          <w:color w:val="0070C0"/>
          <w:sz w:val="36"/>
          <w:szCs w:val="36"/>
          <w:rtl/>
        </w:rPr>
        <w:t>المَسْجِد</w:t>
      </w:r>
      <w:r w:rsidRPr="00671068">
        <w:rPr>
          <w:rFonts w:ascii="Traditional Arabic" w:eastAsia="Calibri" w:hAnsi="Traditional Arabic" w:cs="Traditional Arabic"/>
          <w:b/>
          <w:bCs/>
          <w:color w:val="0070C0"/>
          <w:sz w:val="36"/>
          <w:szCs w:val="36"/>
          <w:rtl/>
        </w:rPr>
        <w:t xml:space="preserve"> لَا تُدْفَنُ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3ADEFDFE"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7C2D73C" w14:textId="77777777" w:rsidR="004B0FF9" w:rsidRPr="00671068" w:rsidRDefault="004B0FF9" w:rsidP="00AC5369">
      <w:pPr>
        <w:pStyle w:val="ab"/>
        <w:spacing w:after="160" w:line="256" w:lineRule="auto"/>
        <w:jc w:val="both"/>
        <w:rPr>
          <w:rFonts w:ascii="Traditional Arabic" w:eastAsia="Calibri" w:hAnsi="Traditional Arabic" w:cs="Traditional Arabic"/>
          <w:sz w:val="36"/>
          <w:szCs w:val="36"/>
          <w:rtl/>
        </w:rPr>
      </w:pPr>
      <w:r w:rsidRPr="00671068">
        <w:rPr>
          <w:rFonts w:ascii="Traditional Arabic" w:eastAsia="Calibri" w:hAnsi="Traditional Arabic" w:cs="Traditional Arabic" w:hint="eastAsia"/>
          <w:b/>
          <w:bCs/>
          <w:color w:val="0070C0"/>
          <w:sz w:val="36"/>
          <w:szCs w:val="36"/>
          <w:rtl/>
        </w:rPr>
        <w:t>النخاعة</w:t>
      </w:r>
      <w:r w:rsidRPr="00671068">
        <w:rPr>
          <w:rFonts w:ascii="Traditional Arabic" w:eastAsia="Calibri" w:hAnsi="Traditional Arabic" w:cs="Traditional Arabic"/>
          <w:sz w:val="36"/>
          <w:szCs w:val="36"/>
          <w:rtl/>
        </w:rPr>
        <w:t>: البُصاق من أقصى الفم.</w:t>
      </w:r>
    </w:p>
    <w:p w14:paraId="28C7EA19"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186C77A2" w14:textId="7751BB0A"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الترغيب في تنظيف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مما يحصل فيها من القمامات القليلة.</w:t>
      </w:r>
    </w:p>
    <w:p w14:paraId="14363E52" w14:textId="62771156"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أن الذم لا يختص بصاحب النخاعة- وإن كان إثمه أكثر- بل يدخل فيه هو وكل من رآها ولا يزيلها، فلم يثبت لها حكم السيئة بمجرد إيقاعها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بل به وبتركها غير مدفونة.</w:t>
      </w:r>
    </w:p>
    <w:p w14:paraId="000199AC"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أنه لا يجوز أن يحتقر من البر شيء، ولا يستصغر من الإثم شيء وإن قل.</w:t>
      </w:r>
    </w:p>
    <w:p w14:paraId="587112B5" w14:textId="02DB9A3A" w:rsidR="004B0FF9" w:rsidRPr="00AC5369" w:rsidRDefault="004B0FF9" w:rsidP="004B0FF9">
      <w:pPr>
        <w:pStyle w:val="2"/>
        <w:rPr>
          <w:rtl/>
        </w:rPr>
      </w:pPr>
      <w:bookmarkStart w:id="163" w:name="_Toc98591165"/>
      <w:r w:rsidRPr="00AC5369">
        <w:rPr>
          <w:rFonts w:hint="cs"/>
          <w:rtl/>
        </w:rPr>
        <w:t>باب من أكل ثوم</w:t>
      </w:r>
      <w:r w:rsidR="00AC5369" w:rsidRPr="00AC5369">
        <w:rPr>
          <w:rFonts w:hint="cs"/>
          <w:rtl/>
        </w:rPr>
        <w:t>ً</w:t>
      </w:r>
      <w:r w:rsidRPr="00AC5369">
        <w:rPr>
          <w:rFonts w:hint="cs"/>
          <w:rtl/>
        </w:rPr>
        <w:t>ا أو بصل</w:t>
      </w:r>
      <w:r w:rsidR="00AC5369" w:rsidRPr="00AC5369">
        <w:rPr>
          <w:rFonts w:hint="cs"/>
          <w:rtl/>
        </w:rPr>
        <w:t>ً</w:t>
      </w:r>
      <w:r w:rsidRPr="00AC5369">
        <w:rPr>
          <w:rFonts w:hint="cs"/>
          <w:rtl/>
        </w:rPr>
        <w:t>ا أو نحوهما:</w:t>
      </w:r>
      <w:bookmarkEnd w:id="163"/>
      <w:r w:rsidRPr="00AC5369">
        <w:rPr>
          <w:rFonts w:hint="cs"/>
          <w:rtl/>
        </w:rPr>
        <w:t xml:space="preserve"> </w:t>
      </w:r>
    </w:p>
    <w:p w14:paraId="04E77E94" w14:textId="3E75015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فِي غَزْوَةِ خَيْبَرَ: (</w:t>
      </w:r>
      <w:r w:rsidRPr="00671068">
        <w:rPr>
          <w:rFonts w:ascii="Traditional Arabic" w:eastAsia="Calibri" w:hAnsi="Traditional Arabic" w:cs="Traditional Arabic"/>
          <w:b/>
          <w:bCs/>
          <w:color w:val="0070C0"/>
          <w:sz w:val="36"/>
          <w:szCs w:val="36"/>
          <w:rtl/>
        </w:rPr>
        <w:t>مَنْ أَكَلَ مِنْ هَذِهِ الشَّجَرَةِ يَعْنِي الثُّومَ فَلَا يَقْرَبَنَّ مَسْجِدَنَا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3FEFA66B" w14:textId="0CEE10DD" w:rsidR="004B0FF9" w:rsidRPr="00FA6DB9" w:rsidRDefault="009A7103"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جَابِر</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نَهَى رَسُولُ اللَّهِ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عَنْ أَكْلِ الْبَصَلِ وَالْكُرَّاثِ، فَغَلَبَتْنَا الْحَاجَةُ، فَأَكَلْنَا مِنْهَا، فَقَالَ: (</w:t>
      </w:r>
      <w:r w:rsidR="004B0FF9" w:rsidRPr="00671068">
        <w:rPr>
          <w:rFonts w:ascii="Traditional Arabic" w:eastAsia="Calibri" w:hAnsi="Traditional Arabic" w:cs="Traditional Arabic"/>
          <w:b/>
          <w:bCs/>
          <w:color w:val="0070C0"/>
          <w:sz w:val="36"/>
          <w:szCs w:val="36"/>
          <w:rtl/>
        </w:rPr>
        <w:t>مَنْ أَكَلَ مِنْ هَذِهِ الشَّجَرَةِ الْمُنْتِنَةِ فَلَا يَقْرَبَنَّ مَسْجِد</w:t>
      </w:r>
      <w:r w:rsidR="004B0FF9" w:rsidRPr="00671068">
        <w:rPr>
          <w:rFonts w:ascii="Traditional Arabic" w:eastAsia="Calibri" w:hAnsi="Traditional Arabic" w:cs="Traditional Arabic" w:hint="eastAsia"/>
          <w:b/>
          <w:bCs/>
          <w:color w:val="0070C0"/>
          <w:sz w:val="36"/>
          <w:szCs w:val="36"/>
          <w:rtl/>
        </w:rPr>
        <w:t>َنَا،</w:t>
      </w:r>
      <w:r w:rsidR="004B0FF9" w:rsidRPr="00671068">
        <w:rPr>
          <w:rFonts w:ascii="Traditional Arabic" w:eastAsia="Calibri" w:hAnsi="Traditional Arabic" w:cs="Traditional Arabic"/>
          <w:b/>
          <w:bCs/>
          <w:color w:val="0070C0"/>
          <w:sz w:val="36"/>
          <w:szCs w:val="36"/>
          <w:rtl/>
        </w:rPr>
        <w:t xml:space="preserve"> فَإِنَّ الْمَلَائِكَةَ تَأَذَّى مِمَّا يَتَأَذَّى مِنْهُ الْإِنْسُ</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67D0289E"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37B315C2" w14:textId="4B635829"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نهي من أكل ثوم</w:t>
      </w:r>
      <w:r w:rsidR="00AC536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أن يقرب </w:t>
      </w:r>
      <w:r w:rsidR="00A56EB9">
        <w:rPr>
          <w:rFonts w:ascii="Traditional Arabic" w:eastAsia="Calibri" w:hAnsi="Traditional Arabic" w:cs="Traditional Arabic"/>
          <w:sz w:val="36"/>
          <w:szCs w:val="36"/>
          <w:rtl/>
        </w:rPr>
        <w:t>المَسَاجِد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يؤذي الملائكة والمصلين.</w:t>
      </w:r>
    </w:p>
    <w:p w14:paraId="6C567D94"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يلحق بالثوم والبصل والكراث كل ما له رائحة كريهة من المأكولات وغيرها.</w:t>
      </w:r>
    </w:p>
    <w:p w14:paraId="4D1C8941" w14:textId="2289A7FC"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قاس العلماء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مجامع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غير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كمصلى العيد والجنائز ونحوها من مجامع العبادات، وكذا مجامع العلم والذكر والولائم ونحوه. </w:t>
      </w:r>
    </w:p>
    <w:p w14:paraId="5ACA716E" w14:textId="4FC5310E" w:rsidR="004B0FF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عَنْ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زَرَّاعَةِ بَصَلٍ هُوَ وَأَصْحَابُهُ، فَنَزَلَ نَاسٌ مِنْهُمْ، فَأَكَلُوا مِنْهُ، وَلَمْ يَأْكُلْ آخَرُونَ، فَرُحْنَا إِلَيْهِ، فَدَعَا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hint="eastAsia"/>
          <w:sz w:val="36"/>
          <w:szCs w:val="36"/>
          <w:rtl/>
        </w:rPr>
        <w:t>نَ</w:t>
      </w:r>
      <w:r w:rsidRPr="00FA6DB9">
        <w:rPr>
          <w:rFonts w:ascii="Traditional Arabic" w:eastAsia="Calibri" w:hAnsi="Traditional Arabic" w:cs="Traditional Arabic"/>
          <w:sz w:val="36"/>
          <w:szCs w:val="36"/>
          <w:rtl/>
        </w:rPr>
        <w:t xml:space="preserve"> لَمْ يَأْكُلُوا الْبَصَلَ، وَأَخَّرَ الْآخَرِينَ حَتَّى ذَهَبَ رِيحُهَا</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رواه مسلم.</w:t>
      </w:r>
    </w:p>
    <w:p w14:paraId="236E7B9A" w14:textId="77777777" w:rsidR="004B0FF9" w:rsidRPr="00F940C4"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0889956" w14:textId="148EBD14" w:rsidR="004B0FF9" w:rsidRDefault="004B0FF9" w:rsidP="001D4FC9">
      <w:pPr>
        <w:pStyle w:val="ab"/>
        <w:spacing w:after="160" w:line="256" w:lineRule="auto"/>
        <w:jc w:val="both"/>
        <w:rPr>
          <w:rFonts w:ascii="Traditional Arabic" w:eastAsia="Calibri" w:hAnsi="Traditional Arabic" w:cs="Traditional Arabic"/>
          <w:sz w:val="36"/>
          <w:szCs w:val="36"/>
          <w:rtl/>
        </w:rPr>
      </w:pPr>
      <w:r w:rsidRPr="00F940C4">
        <w:rPr>
          <w:rFonts w:ascii="Traditional Arabic" w:eastAsia="Calibri" w:hAnsi="Traditional Arabic" w:cs="Traditional Arabic" w:hint="eastAsia"/>
          <w:sz w:val="36"/>
          <w:szCs w:val="36"/>
          <w:rtl/>
        </w:rPr>
        <w:t>زرّاعة</w:t>
      </w:r>
      <w:r w:rsidRPr="00F940C4">
        <w:rPr>
          <w:rFonts w:ascii="Traditional Arabic" w:eastAsia="Calibri" w:hAnsi="Traditional Arabic" w:cs="Traditional Arabic"/>
          <w:sz w:val="36"/>
          <w:szCs w:val="36"/>
          <w:rtl/>
        </w:rPr>
        <w:t>: هي بفتح الزاي وتشديد الراء، وهي الأرض المزروعة.</w:t>
      </w:r>
    </w:p>
    <w:p w14:paraId="42F85A3E" w14:textId="77777777" w:rsidR="001D4FC9" w:rsidRPr="00F940C4" w:rsidRDefault="001D4FC9" w:rsidP="009A7103">
      <w:pPr>
        <w:pStyle w:val="ab"/>
        <w:spacing w:after="160" w:line="256" w:lineRule="auto"/>
        <w:ind w:left="1080"/>
        <w:jc w:val="both"/>
        <w:rPr>
          <w:rFonts w:ascii="Traditional Arabic" w:eastAsia="Calibri" w:hAnsi="Traditional Arabic" w:cs="Traditional Arabic"/>
          <w:sz w:val="36"/>
          <w:szCs w:val="36"/>
          <w:rtl/>
        </w:rPr>
      </w:pPr>
    </w:p>
    <w:p w14:paraId="736F62A3"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132804B9" w14:textId="404BE9D2"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كراهة</w:t>
      </w:r>
      <w:r w:rsidR="0049010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أكل البصل لمن يحضر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ومجامع الناس.</w:t>
      </w:r>
    </w:p>
    <w:p w14:paraId="0149EA47" w14:textId="73AFAD34" w:rsidR="004B0FF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الحكم يدور مع عل</w:t>
      </w:r>
      <w:r w:rsidR="0049010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ته وجود</w:t>
      </w:r>
      <w:r w:rsidR="0049010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وعدم</w:t>
      </w:r>
      <w:r w:rsidR="0049010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فعلة</w:t>
      </w:r>
      <w:r w:rsidR="00481CC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هي الريح المؤذية؛ فإذا ذهبت الريح انتفى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w:t>
      </w:r>
    </w:p>
    <w:p w14:paraId="0BAD5AB2" w14:textId="44AA05E5" w:rsidR="004B0FF9" w:rsidRPr="009F3643" w:rsidRDefault="004B0FF9" w:rsidP="004B0FF9">
      <w:pPr>
        <w:pStyle w:val="2"/>
        <w:rPr>
          <w:rtl/>
        </w:rPr>
      </w:pPr>
      <w:bookmarkStart w:id="164" w:name="_Toc98591166"/>
      <w:r w:rsidRPr="009F3643">
        <w:rPr>
          <w:rFonts w:hint="cs"/>
          <w:rtl/>
        </w:rPr>
        <w:t xml:space="preserve">باب </w:t>
      </w:r>
      <w:r w:rsidR="00180F4E" w:rsidRPr="009F3643">
        <w:rPr>
          <w:rtl/>
        </w:rPr>
        <w:t>النَّهي</w:t>
      </w:r>
      <w:r w:rsidRPr="009F3643">
        <w:rPr>
          <w:rtl/>
        </w:rPr>
        <w:t xml:space="preserve"> عن نشد الضالة في </w:t>
      </w:r>
      <w:r w:rsidR="009F413B" w:rsidRPr="009F3643">
        <w:rPr>
          <w:rtl/>
        </w:rPr>
        <w:t>المَسْجِد</w:t>
      </w:r>
      <w:r w:rsidRPr="009F3643">
        <w:rPr>
          <w:rFonts w:hint="cs"/>
          <w:rtl/>
        </w:rPr>
        <w:t>:</w:t>
      </w:r>
      <w:bookmarkEnd w:id="164"/>
    </w:p>
    <w:p w14:paraId="147D1B49" w14:textId="5323C18A"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E85C8E">
        <w:rPr>
          <w:rFonts w:ascii="Traditional Arabic" w:eastAsia="Calibri" w:hAnsi="Traditional Arabic" w:cs="Traditional Arabic"/>
          <w:b/>
          <w:bCs/>
          <w:color w:val="0070C0"/>
          <w:sz w:val="36"/>
          <w:szCs w:val="36"/>
          <w:rtl/>
        </w:rPr>
        <w:t xml:space="preserve">مَنْ سَمِعَ رَجُلًا يَنْشُدُ ضَالَّةً فِي </w:t>
      </w:r>
      <w:r w:rsidR="009F413B">
        <w:rPr>
          <w:rFonts w:ascii="Traditional Arabic" w:eastAsia="Calibri" w:hAnsi="Traditional Arabic" w:cs="Traditional Arabic"/>
          <w:b/>
          <w:bCs/>
          <w:color w:val="0070C0"/>
          <w:sz w:val="36"/>
          <w:szCs w:val="36"/>
          <w:rtl/>
        </w:rPr>
        <w:t>المَسْجِد</w:t>
      </w:r>
      <w:r w:rsidRPr="00E85C8E">
        <w:rPr>
          <w:rFonts w:ascii="Traditional Arabic" w:eastAsia="Calibri" w:hAnsi="Traditional Arabic" w:cs="Traditional Arabic"/>
          <w:b/>
          <w:bCs/>
          <w:color w:val="0070C0"/>
          <w:sz w:val="36"/>
          <w:szCs w:val="36"/>
          <w:rtl/>
        </w:rPr>
        <w:t xml:space="preserve"> فَلْيَقُلْ</w:t>
      </w:r>
      <w:r w:rsidR="009F3643">
        <w:rPr>
          <w:rFonts w:ascii="Traditional Arabic" w:eastAsia="Calibri" w:hAnsi="Traditional Arabic" w:cs="Traditional Arabic" w:hint="cs"/>
          <w:b/>
          <w:bCs/>
          <w:color w:val="0070C0"/>
          <w:sz w:val="36"/>
          <w:szCs w:val="36"/>
          <w:rtl/>
        </w:rPr>
        <w:t>:</w:t>
      </w:r>
      <w:r w:rsidRPr="00E85C8E">
        <w:rPr>
          <w:rFonts w:ascii="Traditional Arabic" w:eastAsia="Calibri" w:hAnsi="Traditional Arabic" w:cs="Traditional Arabic"/>
          <w:b/>
          <w:bCs/>
          <w:color w:val="0070C0"/>
          <w:sz w:val="36"/>
          <w:szCs w:val="36"/>
          <w:rtl/>
        </w:rPr>
        <w:t xml:space="preserve"> لَا رَدَّهَا اللَّهُ عَلَيْكَ، فَإِنَّ </w:t>
      </w:r>
      <w:r w:rsidR="00A56EB9">
        <w:rPr>
          <w:rFonts w:ascii="Traditional Arabic" w:eastAsia="Calibri" w:hAnsi="Traditional Arabic" w:cs="Traditional Arabic"/>
          <w:b/>
          <w:bCs/>
          <w:color w:val="0070C0"/>
          <w:sz w:val="36"/>
          <w:szCs w:val="36"/>
          <w:rtl/>
        </w:rPr>
        <w:t>المَسَاجِد</w:t>
      </w:r>
      <w:r w:rsidRPr="00E85C8E">
        <w:rPr>
          <w:rFonts w:ascii="Traditional Arabic" w:eastAsia="Calibri" w:hAnsi="Traditional Arabic" w:cs="Traditional Arabic"/>
          <w:b/>
          <w:bCs/>
          <w:color w:val="0070C0"/>
          <w:sz w:val="36"/>
          <w:szCs w:val="36"/>
          <w:rtl/>
        </w:rPr>
        <w:t xml:space="preserve"> لَمْ تُبْنَ لِهَذَا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1E8C7C7A"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E9011F4" w14:textId="1DC4BF46" w:rsidR="004B0FF9" w:rsidRPr="00E85C8E" w:rsidRDefault="004B0FF9" w:rsidP="00C57B6E">
      <w:pPr>
        <w:pStyle w:val="ab"/>
        <w:numPr>
          <w:ilvl w:val="0"/>
          <w:numId w:val="323"/>
        </w:numPr>
        <w:spacing w:after="160" w:line="256" w:lineRule="auto"/>
        <w:jc w:val="both"/>
        <w:rPr>
          <w:rFonts w:ascii="Traditional Arabic" w:eastAsia="Calibri" w:hAnsi="Traditional Arabic" w:cs="Traditional Arabic"/>
          <w:sz w:val="36"/>
          <w:szCs w:val="36"/>
          <w:rtl/>
        </w:rPr>
      </w:pPr>
      <w:r w:rsidRPr="00E85C8E">
        <w:rPr>
          <w:rFonts w:ascii="Traditional Arabic" w:eastAsia="Calibri" w:hAnsi="Traditional Arabic" w:cs="Traditional Arabic" w:hint="eastAsia"/>
          <w:b/>
          <w:bCs/>
          <w:color w:val="0070C0"/>
          <w:sz w:val="36"/>
          <w:szCs w:val="36"/>
          <w:rtl/>
        </w:rPr>
        <w:t>ينشد</w:t>
      </w:r>
      <w:r w:rsidRPr="00E85C8E">
        <w:rPr>
          <w:rFonts w:ascii="Traditional Arabic" w:eastAsia="Calibri" w:hAnsi="Traditional Arabic" w:cs="Traditional Arabic"/>
          <w:sz w:val="36"/>
          <w:szCs w:val="36"/>
          <w:rtl/>
        </w:rPr>
        <w:t>: يطلب ويعرّ</w:t>
      </w:r>
      <w:r w:rsidR="009F3643">
        <w:rPr>
          <w:rFonts w:ascii="Traditional Arabic" w:eastAsia="Calibri" w:hAnsi="Traditional Arabic" w:cs="Traditional Arabic" w:hint="cs"/>
          <w:sz w:val="36"/>
          <w:szCs w:val="36"/>
          <w:rtl/>
        </w:rPr>
        <w:t>ِ</w:t>
      </w:r>
      <w:r w:rsidRPr="00E85C8E">
        <w:rPr>
          <w:rFonts w:ascii="Traditional Arabic" w:eastAsia="Calibri" w:hAnsi="Traditional Arabic" w:cs="Traditional Arabic"/>
          <w:sz w:val="36"/>
          <w:szCs w:val="36"/>
          <w:rtl/>
        </w:rPr>
        <w:t>ف برفع الصوت.</w:t>
      </w:r>
    </w:p>
    <w:p w14:paraId="480D6D42" w14:textId="77777777" w:rsidR="004B0FF9" w:rsidRPr="00E85C8E" w:rsidRDefault="004B0FF9" w:rsidP="00C57B6E">
      <w:pPr>
        <w:pStyle w:val="ab"/>
        <w:numPr>
          <w:ilvl w:val="0"/>
          <w:numId w:val="323"/>
        </w:numPr>
        <w:spacing w:after="160" w:line="256" w:lineRule="auto"/>
        <w:jc w:val="both"/>
        <w:rPr>
          <w:rFonts w:ascii="Traditional Arabic" w:eastAsia="Calibri" w:hAnsi="Traditional Arabic" w:cs="Traditional Arabic"/>
          <w:sz w:val="36"/>
          <w:szCs w:val="36"/>
          <w:rtl/>
        </w:rPr>
      </w:pPr>
      <w:r w:rsidRPr="00E85C8E">
        <w:rPr>
          <w:rFonts w:ascii="Traditional Arabic" w:eastAsia="Calibri" w:hAnsi="Traditional Arabic" w:cs="Traditional Arabic" w:hint="eastAsia"/>
          <w:b/>
          <w:bCs/>
          <w:color w:val="0070C0"/>
          <w:sz w:val="36"/>
          <w:szCs w:val="36"/>
          <w:rtl/>
        </w:rPr>
        <w:t>الضالة</w:t>
      </w:r>
      <w:r w:rsidRPr="00E85C8E">
        <w:rPr>
          <w:rFonts w:ascii="Traditional Arabic" w:eastAsia="Calibri" w:hAnsi="Traditional Arabic" w:cs="Traditional Arabic"/>
          <w:sz w:val="36"/>
          <w:szCs w:val="36"/>
          <w:rtl/>
        </w:rPr>
        <w:t>: الضائعة من كل ما يُقتنى من الحيوان وغيره.</w:t>
      </w:r>
    </w:p>
    <w:p w14:paraId="4625543B"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11D3619" w14:textId="2F24E6B9" w:rsidR="004B0FF9" w:rsidRPr="00E85C8E" w:rsidRDefault="00180F4E" w:rsidP="00954F82">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004B0FF9" w:rsidRPr="00E85C8E">
        <w:rPr>
          <w:rFonts w:ascii="Traditional Arabic" w:eastAsia="Calibri" w:hAnsi="Traditional Arabic" w:cs="Traditional Arabic"/>
          <w:sz w:val="36"/>
          <w:szCs w:val="36"/>
          <w:rtl/>
        </w:rPr>
        <w:t xml:space="preserve"> عن نشد الض</w:t>
      </w:r>
      <w:r w:rsidR="00954F82">
        <w:rPr>
          <w:rFonts w:ascii="Traditional Arabic" w:eastAsia="Calibri" w:hAnsi="Traditional Arabic" w:cs="Traditional Arabic" w:hint="cs"/>
          <w:sz w:val="36"/>
          <w:szCs w:val="36"/>
          <w:rtl/>
        </w:rPr>
        <w:t>َّ</w:t>
      </w:r>
      <w:r w:rsidR="004B0FF9" w:rsidRPr="00E85C8E">
        <w:rPr>
          <w:rFonts w:ascii="Traditional Arabic" w:eastAsia="Calibri" w:hAnsi="Traditional Arabic" w:cs="Traditional Arabic"/>
          <w:sz w:val="36"/>
          <w:szCs w:val="36"/>
          <w:rtl/>
        </w:rPr>
        <w:t xml:space="preserve">الة في </w:t>
      </w:r>
      <w:r w:rsidR="009F413B">
        <w:rPr>
          <w:rFonts w:ascii="Traditional Arabic" w:eastAsia="Calibri" w:hAnsi="Traditional Arabic" w:cs="Traditional Arabic"/>
          <w:sz w:val="36"/>
          <w:szCs w:val="36"/>
          <w:rtl/>
        </w:rPr>
        <w:t>المَسْجِد</w:t>
      </w:r>
      <w:r w:rsidR="004B0FF9" w:rsidRPr="00E85C8E">
        <w:rPr>
          <w:rFonts w:ascii="Traditional Arabic" w:eastAsia="Calibri" w:hAnsi="Traditional Arabic" w:cs="Traditional Arabic"/>
          <w:sz w:val="36"/>
          <w:szCs w:val="36"/>
          <w:rtl/>
        </w:rPr>
        <w:t>، ويلحق به ما في معناه من البيع والشراء والإجارة ونحوها من العقود</w:t>
      </w:r>
      <w:r w:rsidR="004B0FF9" w:rsidRPr="00E85C8E">
        <w:rPr>
          <w:rFonts w:ascii="Traditional Arabic" w:eastAsia="Calibri" w:hAnsi="Traditional Arabic" w:cs="Traditional Arabic" w:hint="cs"/>
          <w:sz w:val="36"/>
          <w:szCs w:val="36"/>
          <w:rtl/>
        </w:rPr>
        <w:t>.</w:t>
      </w:r>
    </w:p>
    <w:p w14:paraId="78B12EAD" w14:textId="23547D24" w:rsidR="004B0FF9" w:rsidRDefault="004B0FF9" w:rsidP="004B0FF9">
      <w:pPr>
        <w:pStyle w:val="2"/>
        <w:rPr>
          <w:rtl/>
        </w:rPr>
      </w:pPr>
      <w:bookmarkStart w:id="165" w:name="_Toc98591167"/>
      <w:r>
        <w:rPr>
          <w:rFonts w:hint="cs"/>
          <w:rtl/>
        </w:rPr>
        <w:t xml:space="preserve">باب التحذير من </w:t>
      </w:r>
      <w:r w:rsidR="00516973">
        <w:rPr>
          <w:rFonts w:hint="cs"/>
          <w:rtl/>
        </w:rPr>
        <w:t>الشَّيطان</w:t>
      </w:r>
      <w:r>
        <w:rPr>
          <w:rFonts w:hint="cs"/>
          <w:rtl/>
        </w:rPr>
        <w:t xml:space="preserve"> ووسوسته في </w:t>
      </w:r>
      <w:r w:rsidR="009F413B">
        <w:rPr>
          <w:rFonts w:hint="cs"/>
          <w:rtl/>
        </w:rPr>
        <w:t>الصَّلاة</w:t>
      </w:r>
      <w:r>
        <w:rPr>
          <w:rFonts w:hint="cs"/>
          <w:rtl/>
        </w:rPr>
        <w:t>:</w:t>
      </w:r>
      <w:bookmarkEnd w:id="165"/>
    </w:p>
    <w:p w14:paraId="40589BA2" w14:textId="04F48772"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80B21">
        <w:rPr>
          <w:rFonts w:ascii="Traditional Arabic" w:eastAsia="Calibri" w:hAnsi="Traditional Arabic" w:cs="Traditional Arabic"/>
          <w:b/>
          <w:bCs/>
          <w:color w:val="0070C0"/>
          <w:sz w:val="36"/>
          <w:szCs w:val="36"/>
          <w:rtl/>
        </w:rPr>
        <w:t xml:space="preserve">إِنَّ أَحَدَكُمْ إِذَا قَامَ يُصَلِّي جَاءَهُ </w:t>
      </w:r>
      <w:r w:rsidR="00516973">
        <w:rPr>
          <w:rFonts w:ascii="Traditional Arabic" w:eastAsia="Calibri" w:hAnsi="Traditional Arabic" w:cs="Traditional Arabic"/>
          <w:b/>
          <w:bCs/>
          <w:color w:val="0070C0"/>
          <w:sz w:val="36"/>
          <w:szCs w:val="36"/>
          <w:rtl/>
        </w:rPr>
        <w:t>الشَّيطان</w:t>
      </w:r>
      <w:r w:rsidRPr="00580B21">
        <w:rPr>
          <w:rFonts w:ascii="Traditional Arabic" w:eastAsia="Calibri" w:hAnsi="Traditional Arabic" w:cs="Traditional Arabic"/>
          <w:b/>
          <w:bCs/>
          <w:color w:val="0070C0"/>
          <w:sz w:val="36"/>
          <w:szCs w:val="36"/>
          <w:rtl/>
        </w:rPr>
        <w:t>، فَلَبَسَ عَلَيْهِ حَتَّى لَا يَدْرِي كَمْ صَلَّى، فَإِذَا وَجَدَ ذَلِكَ أَحَدُكُمْ فَلْيَسْجُ</w:t>
      </w:r>
      <w:r w:rsidRPr="00580B21">
        <w:rPr>
          <w:rFonts w:ascii="Traditional Arabic" w:eastAsia="Calibri" w:hAnsi="Traditional Arabic" w:cs="Traditional Arabic" w:hint="eastAsia"/>
          <w:b/>
          <w:bCs/>
          <w:color w:val="0070C0"/>
          <w:sz w:val="36"/>
          <w:szCs w:val="36"/>
          <w:rtl/>
        </w:rPr>
        <w:t>دْ</w:t>
      </w:r>
      <w:r w:rsidRPr="00580B21">
        <w:rPr>
          <w:rFonts w:ascii="Traditional Arabic" w:eastAsia="Calibri" w:hAnsi="Traditional Arabic" w:cs="Traditional Arabic"/>
          <w:b/>
          <w:bCs/>
          <w:color w:val="0070C0"/>
          <w:sz w:val="36"/>
          <w:szCs w:val="36"/>
          <w:rtl/>
        </w:rPr>
        <w:t xml:space="preserve"> سَجْدَتَيْنِ، وَهُوَ جَالِسٌ</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22576833"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E4537E9" w14:textId="22B5B4F1" w:rsidR="004B0FF9" w:rsidRPr="00FA6DB9" w:rsidRDefault="00054D62"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B0FF9" w:rsidRPr="00FA6DB9">
        <w:rPr>
          <w:rFonts w:ascii="Traditional Arabic" w:eastAsia="Calibri" w:hAnsi="Traditional Arabic" w:cs="Traditional Arabic" w:hint="eastAsia"/>
          <w:sz w:val="36"/>
          <w:szCs w:val="36"/>
          <w:rtl/>
        </w:rPr>
        <w:t>لبس</w:t>
      </w:r>
      <w:r w:rsidR="004B0FF9" w:rsidRPr="00FA6DB9">
        <w:rPr>
          <w:rFonts w:ascii="Traditional Arabic" w:eastAsia="Calibri" w:hAnsi="Traditional Arabic" w:cs="Traditional Arabic"/>
          <w:sz w:val="36"/>
          <w:szCs w:val="36"/>
          <w:rtl/>
        </w:rPr>
        <w:t>: خلط عليه أمر صلاته وشوش عليه.</w:t>
      </w:r>
    </w:p>
    <w:p w14:paraId="107E8EC9"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2385DC7" w14:textId="05EF1CC7" w:rsidR="004B0FF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التحذير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ووسوسته؛ فإنه يترصد المؤمن عند الطاعات حتى يشغله عنها</w:t>
      </w:r>
      <w:r>
        <w:rPr>
          <w:rFonts w:ascii="Traditional Arabic" w:eastAsia="Calibri" w:hAnsi="Traditional Arabic" w:cs="Traditional Arabic" w:hint="cs"/>
          <w:sz w:val="36"/>
          <w:szCs w:val="36"/>
          <w:rtl/>
        </w:rPr>
        <w:t>.</w:t>
      </w:r>
    </w:p>
    <w:p w14:paraId="2772944E" w14:textId="77777777" w:rsidR="004B0FF9" w:rsidRPr="00FA6DB9" w:rsidRDefault="004B0FF9" w:rsidP="004B0FF9">
      <w:pPr>
        <w:pStyle w:val="2"/>
        <w:rPr>
          <w:rtl/>
        </w:rPr>
      </w:pPr>
      <w:bookmarkStart w:id="166" w:name="_Toc98591168"/>
      <w:r>
        <w:rPr>
          <w:rFonts w:hint="cs"/>
          <w:rtl/>
        </w:rPr>
        <w:lastRenderedPageBreak/>
        <w:t>باب سجود السهو:</w:t>
      </w:r>
      <w:bookmarkEnd w:id="166"/>
    </w:p>
    <w:p w14:paraId="0608CDB0" w14:textId="78B7CBC8" w:rsidR="004B0FF9" w:rsidRPr="00FA6DB9" w:rsidRDefault="009A7103"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بُحَيْنَةَ-رضي الله عنه-</w:t>
      </w:r>
      <w:r>
        <w:rPr>
          <w:rFonts w:ascii="Traditional Arabic" w:eastAsia="Calibri" w:hAnsi="Traditional Arabic" w:cs="Traditional Arabic" w:hint="cs"/>
          <w:sz w:val="36"/>
          <w:szCs w:val="36"/>
          <w:rtl/>
        </w:rPr>
        <w:t xml:space="preserve"> قال</w:t>
      </w:r>
      <w:r w:rsidR="004B0FF9">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صَلَّى لَنَا رَسُولُ اللَّهِ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رَكْعَتَيْنِ مِنْ بَعْضِ الصَّلَوَاتِ، ثُمَّ قَامَ فَلَمْ يَجْلِسْ، فَقَامَ النَّاسُ مَعَهُ، فَلَمَّا قَضَى صَلَاتَهُ، وَنَظَرْنَا تَسْلِيم</w:t>
      </w:r>
      <w:r w:rsidR="004B0FF9" w:rsidRPr="00FA6DB9">
        <w:rPr>
          <w:rFonts w:ascii="Traditional Arabic" w:eastAsia="Calibri" w:hAnsi="Traditional Arabic" w:cs="Traditional Arabic" w:hint="eastAsia"/>
          <w:sz w:val="36"/>
          <w:szCs w:val="36"/>
          <w:rtl/>
        </w:rPr>
        <w:t>َهُ</w:t>
      </w:r>
      <w:r w:rsidR="004B0FF9" w:rsidRPr="00FA6DB9">
        <w:rPr>
          <w:rFonts w:ascii="Traditional Arabic" w:eastAsia="Calibri" w:hAnsi="Traditional Arabic" w:cs="Traditional Arabic"/>
          <w:sz w:val="36"/>
          <w:szCs w:val="36"/>
          <w:rtl/>
        </w:rPr>
        <w:t xml:space="preserve"> كَبَّرَ، فَسَجَدَ سَجْدَتَيْنِ وَهُوَ جَالِسٌ قَبْلَ التَّسْلِيمِ، ثُمَّ سَلَّمَ</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1AC79C27"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6BE3505" w14:textId="7DA0BB77" w:rsidR="004B0FF9" w:rsidRPr="00FA6DB9" w:rsidRDefault="004B0FF9" w:rsidP="00E84F2C">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أن المصلي إذا كان سهوه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بسبب النقص يسجد سجدتين قبل </w:t>
      </w:r>
      <w:r w:rsidR="001F7129">
        <w:rPr>
          <w:rFonts w:ascii="Traditional Arabic" w:eastAsia="Calibri" w:hAnsi="Traditional Arabic" w:cs="Traditional Arabic"/>
          <w:sz w:val="36"/>
          <w:szCs w:val="36"/>
          <w:rtl/>
        </w:rPr>
        <w:t>السَّلام</w:t>
      </w:r>
      <w:r>
        <w:rPr>
          <w:rFonts w:ascii="Traditional Arabic" w:eastAsia="Calibri" w:hAnsi="Traditional Arabic" w:cs="Traditional Arabic" w:hint="cs"/>
          <w:sz w:val="36"/>
          <w:szCs w:val="36"/>
          <w:rtl/>
        </w:rPr>
        <w:t>.</w:t>
      </w:r>
    </w:p>
    <w:p w14:paraId="7A04EB23" w14:textId="46E228C5" w:rsidR="004B0FF9" w:rsidRDefault="004B0FF9" w:rsidP="004B0FF9">
      <w:pPr>
        <w:pStyle w:val="2"/>
        <w:rPr>
          <w:rtl/>
        </w:rPr>
      </w:pPr>
      <w:bookmarkStart w:id="167" w:name="_Toc98591169"/>
      <w:r>
        <w:rPr>
          <w:rFonts w:hint="cs"/>
          <w:rtl/>
        </w:rPr>
        <w:t xml:space="preserve">باب الشك في </w:t>
      </w:r>
      <w:r w:rsidR="009F413B">
        <w:rPr>
          <w:rFonts w:hint="cs"/>
          <w:rtl/>
        </w:rPr>
        <w:t>الصَّلاة</w:t>
      </w:r>
      <w:r>
        <w:rPr>
          <w:rFonts w:hint="cs"/>
          <w:rtl/>
        </w:rPr>
        <w:t>:</w:t>
      </w:r>
      <w:bookmarkEnd w:id="167"/>
    </w:p>
    <w:p w14:paraId="29BD9454" w14:textId="0D4DDBA1"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B3390E">
        <w:rPr>
          <w:rFonts w:ascii="Traditional Arabic" w:eastAsia="Calibri" w:hAnsi="Traditional Arabic" w:cs="Traditional Arabic"/>
          <w:b/>
          <w:bCs/>
          <w:color w:val="0070C0"/>
          <w:sz w:val="36"/>
          <w:szCs w:val="36"/>
          <w:rtl/>
        </w:rPr>
        <w:t xml:space="preserve">إِذَا شَكَّ أَحَدُكُمْ فِي صَلَاتِهِ، فَلَمْ يَدْرِ كَمْ صَلَّى ثَلَاثًا أَمْ أَرْبَعًا؟ فَلْيَطْرَحِ الشَّكَّ، وَلْيَبْنِ </w:t>
      </w:r>
      <w:r w:rsidR="00C82FFB">
        <w:rPr>
          <w:rFonts w:ascii="Traditional Arabic" w:eastAsia="Calibri" w:hAnsi="Traditional Arabic" w:cs="Traditional Arabic"/>
          <w:b/>
          <w:bCs/>
          <w:color w:val="0070C0"/>
          <w:sz w:val="36"/>
          <w:szCs w:val="36"/>
          <w:rtl/>
        </w:rPr>
        <w:t>عَلَى</w:t>
      </w:r>
      <w:r w:rsidRPr="00B3390E">
        <w:rPr>
          <w:rFonts w:ascii="Traditional Arabic" w:eastAsia="Calibri" w:hAnsi="Traditional Arabic" w:cs="Traditional Arabic"/>
          <w:b/>
          <w:bCs/>
          <w:color w:val="0070C0"/>
          <w:sz w:val="36"/>
          <w:szCs w:val="36"/>
          <w:rtl/>
        </w:rPr>
        <w:t xml:space="preserve"> مَا اسْتَيْقَنَ، ثُ</w:t>
      </w:r>
      <w:r w:rsidRPr="00B3390E">
        <w:rPr>
          <w:rFonts w:ascii="Traditional Arabic" w:eastAsia="Calibri" w:hAnsi="Traditional Arabic" w:cs="Traditional Arabic" w:hint="eastAsia"/>
          <w:b/>
          <w:bCs/>
          <w:color w:val="0070C0"/>
          <w:sz w:val="36"/>
          <w:szCs w:val="36"/>
          <w:rtl/>
        </w:rPr>
        <w:t>مَّ</w:t>
      </w:r>
      <w:r w:rsidRPr="00B3390E">
        <w:rPr>
          <w:rFonts w:ascii="Traditional Arabic" w:eastAsia="Calibri" w:hAnsi="Traditional Arabic" w:cs="Traditional Arabic"/>
          <w:b/>
          <w:bCs/>
          <w:color w:val="0070C0"/>
          <w:sz w:val="36"/>
          <w:szCs w:val="36"/>
          <w:rtl/>
        </w:rPr>
        <w:t xml:space="preserve"> يَسْجُدُ سَجْدَتَيْنِ قَبْلَ أَنْ يُسَلِّمَ، فَإِنْ كَانَ صَلَّى خَمْسًا شَفَعْنَ لَهُ صَلَاتَهُ، وَإِنْ كَانَ صَلَّى إِتْمَامًا لِأَرْبَعٍ كَانَتَا تَرْغِيمًا لِلشَّيْطَانِ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8F022AB" w14:textId="77777777" w:rsidR="004B0FF9" w:rsidRPr="00E84F2C"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E84F2C">
        <w:rPr>
          <w:rFonts w:ascii="Traditional Arabic" w:eastAsia="Calibri" w:hAnsi="Traditional Arabic" w:cs="Traditional Arabic"/>
          <w:bCs/>
          <w:color w:val="7030A0"/>
          <w:sz w:val="36"/>
          <w:szCs w:val="36"/>
          <w:rtl/>
        </w:rPr>
        <w:t xml:space="preserve"> </w:t>
      </w:r>
      <w:r w:rsidRPr="00E84F2C">
        <w:rPr>
          <w:rFonts w:ascii="Traditional Arabic" w:eastAsia="Calibri" w:hAnsi="Traditional Arabic" w:cs="Traditional Arabic" w:hint="cs"/>
          <w:bCs/>
          <w:color w:val="7030A0"/>
          <w:sz w:val="36"/>
          <w:szCs w:val="36"/>
          <w:rtl/>
        </w:rPr>
        <w:t>معاني الكلمات:</w:t>
      </w:r>
    </w:p>
    <w:p w14:paraId="5F6EF740" w14:textId="3ADE3FB2" w:rsidR="004B0FF9" w:rsidRPr="00B3390E" w:rsidRDefault="004B0FF9" w:rsidP="00C57B6E">
      <w:pPr>
        <w:pStyle w:val="ab"/>
        <w:numPr>
          <w:ilvl w:val="0"/>
          <w:numId w:val="324"/>
        </w:numPr>
        <w:spacing w:after="160" w:line="256" w:lineRule="auto"/>
        <w:jc w:val="both"/>
        <w:rPr>
          <w:rFonts w:ascii="Traditional Arabic" w:eastAsia="Calibri" w:hAnsi="Traditional Arabic" w:cs="Traditional Arabic"/>
          <w:sz w:val="36"/>
          <w:szCs w:val="36"/>
          <w:rtl/>
        </w:rPr>
      </w:pPr>
      <w:r w:rsidRPr="00B3390E">
        <w:rPr>
          <w:rFonts w:ascii="Traditional Arabic" w:eastAsia="Calibri" w:hAnsi="Traditional Arabic" w:cs="Traditional Arabic" w:hint="eastAsia"/>
          <w:b/>
          <w:bCs/>
          <w:color w:val="0070C0"/>
          <w:sz w:val="36"/>
          <w:szCs w:val="36"/>
          <w:rtl/>
        </w:rPr>
        <w:t>لي</w:t>
      </w:r>
      <w:r w:rsidR="00E84F2C">
        <w:rPr>
          <w:rFonts w:ascii="Traditional Arabic" w:eastAsia="Calibri" w:hAnsi="Traditional Arabic" w:cs="Traditional Arabic" w:hint="cs"/>
          <w:b/>
          <w:bCs/>
          <w:color w:val="0070C0"/>
          <w:sz w:val="36"/>
          <w:szCs w:val="36"/>
          <w:rtl/>
        </w:rPr>
        <w:t>َ</w:t>
      </w:r>
      <w:r w:rsidRPr="00B3390E">
        <w:rPr>
          <w:rFonts w:ascii="Traditional Arabic" w:eastAsia="Calibri" w:hAnsi="Traditional Arabic" w:cs="Traditional Arabic" w:hint="eastAsia"/>
          <w:b/>
          <w:bCs/>
          <w:color w:val="0070C0"/>
          <w:sz w:val="36"/>
          <w:szCs w:val="36"/>
          <w:rtl/>
        </w:rPr>
        <w:t>بن</w:t>
      </w:r>
      <w:r w:rsidR="00E84F2C">
        <w:rPr>
          <w:rFonts w:ascii="Traditional Arabic" w:eastAsia="Calibri" w:hAnsi="Traditional Arabic" w:cs="Traditional Arabic" w:hint="cs"/>
          <w:b/>
          <w:bCs/>
          <w:color w:val="0070C0"/>
          <w:sz w:val="36"/>
          <w:szCs w:val="36"/>
          <w:rtl/>
        </w:rPr>
        <w:t>ِ</w:t>
      </w:r>
      <w:r w:rsidRPr="00B3390E">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Pr="00B3390E">
        <w:rPr>
          <w:rFonts w:ascii="Traditional Arabic" w:eastAsia="Calibri" w:hAnsi="Traditional Arabic" w:cs="Traditional Arabic"/>
          <w:b/>
          <w:bCs/>
          <w:color w:val="0070C0"/>
          <w:sz w:val="36"/>
          <w:szCs w:val="36"/>
          <w:rtl/>
        </w:rPr>
        <w:t xml:space="preserve"> ما استيق</w:t>
      </w:r>
      <w:r w:rsidR="00090C47">
        <w:rPr>
          <w:rFonts w:ascii="Traditional Arabic" w:eastAsia="Calibri" w:hAnsi="Traditional Arabic" w:cs="Traditional Arabic" w:hint="cs"/>
          <w:b/>
          <w:bCs/>
          <w:color w:val="0070C0"/>
          <w:sz w:val="36"/>
          <w:szCs w:val="36"/>
          <w:rtl/>
        </w:rPr>
        <w:t>َ</w:t>
      </w:r>
      <w:r w:rsidRPr="00B3390E">
        <w:rPr>
          <w:rFonts w:ascii="Traditional Arabic" w:eastAsia="Calibri" w:hAnsi="Traditional Arabic" w:cs="Traditional Arabic"/>
          <w:b/>
          <w:bCs/>
          <w:color w:val="0070C0"/>
          <w:sz w:val="36"/>
          <w:szCs w:val="36"/>
          <w:rtl/>
        </w:rPr>
        <w:t>ن أي:</w:t>
      </w:r>
      <w:r w:rsidRPr="00B3390E">
        <w:rPr>
          <w:rFonts w:ascii="Traditional Arabic" w:eastAsia="Calibri" w:hAnsi="Traditional Arabic" w:cs="Traditional Arabic"/>
          <w:color w:val="0070C0"/>
          <w:sz w:val="36"/>
          <w:szCs w:val="36"/>
          <w:rtl/>
        </w:rPr>
        <w:t xml:space="preserve"> </w:t>
      </w:r>
      <w:r w:rsidRPr="00B3390E">
        <w:rPr>
          <w:rFonts w:ascii="Traditional Arabic" w:eastAsia="Calibri" w:hAnsi="Traditional Arabic" w:cs="Traditional Arabic"/>
          <w:sz w:val="36"/>
          <w:szCs w:val="36"/>
          <w:rtl/>
        </w:rPr>
        <w:t xml:space="preserve">المتيقن به وهو الأقل؛ فالثلاث هو المتيقن، والشك والتردد، إنما هو في الزيادة، فيبني </w:t>
      </w:r>
      <w:r w:rsidR="00C82FFB">
        <w:rPr>
          <w:rFonts w:ascii="Traditional Arabic" w:eastAsia="Calibri" w:hAnsi="Traditional Arabic" w:cs="Traditional Arabic"/>
          <w:sz w:val="36"/>
          <w:szCs w:val="36"/>
          <w:rtl/>
        </w:rPr>
        <w:t>عَلَى</w:t>
      </w:r>
      <w:r w:rsidRPr="00B3390E">
        <w:rPr>
          <w:rFonts w:ascii="Traditional Arabic" w:eastAsia="Calibri" w:hAnsi="Traditional Arabic" w:cs="Traditional Arabic"/>
          <w:sz w:val="36"/>
          <w:szCs w:val="36"/>
          <w:rtl/>
        </w:rPr>
        <w:t xml:space="preserve"> المتيقن لا </w:t>
      </w:r>
      <w:r w:rsidR="00C82FFB">
        <w:rPr>
          <w:rFonts w:ascii="Traditional Arabic" w:eastAsia="Calibri" w:hAnsi="Traditional Arabic" w:cs="Traditional Arabic"/>
          <w:sz w:val="36"/>
          <w:szCs w:val="36"/>
          <w:rtl/>
        </w:rPr>
        <w:t>عَلَى</w:t>
      </w:r>
      <w:r w:rsidRPr="00B3390E">
        <w:rPr>
          <w:rFonts w:ascii="Traditional Arabic" w:eastAsia="Calibri" w:hAnsi="Traditional Arabic" w:cs="Traditional Arabic"/>
          <w:sz w:val="36"/>
          <w:szCs w:val="36"/>
          <w:rtl/>
        </w:rPr>
        <w:t xml:space="preserve"> الزائد </w:t>
      </w:r>
      <w:r w:rsidR="00C82FFB">
        <w:rPr>
          <w:rFonts w:ascii="Traditional Arabic" w:eastAsia="Calibri" w:hAnsi="Traditional Arabic" w:cs="Traditional Arabic"/>
          <w:sz w:val="36"/>
          <w:szCs w:val="36"/>
          <w:rtl/>
        </w:rPr>
        <w:t>الذِي</w:t>
      </w:r>
      <w:r w:rsidRPr="00B3390E">
        <w:rPr>
          <w:rFonts w:ascii="Traditional Arabic" w:eastAsia="Calibri" w:hAnsi="Traditional Arabic" w:cs="Traditional Arabic"/>
          <w:sz w:val="36"/>
          <w:szCs w:val="36"/>
          <w:rtl/>
        </w:rPr>
        <w:t xml:space="preserve"> يشك فيه، ثم يسجد سجدتين قبل أن يسلم.</w:t>
      </w:r>
    </w:p>
    <w:p w14:paraId="3F103920" w14:textId="3E4EF1B6" w:rsidR="004B0FF9" w:rsidRPr="00B3390E" w:rsidRDefault="004B0FF9" w:rsidP="00C57B6E">
      <w:pPr>
        <w:pStyle w:val="ab"/>
        <w:numPr>
          <w:ilvl w:val="0"/>
          <w:numId w:val="324"/>
        </w:numPr>
        <w:spacing w:after="160" w:line="256" w:lineRule="auto"/>
        <w:jc w:val="both"/>
        <w:rPr>
          <w:rFonts w:ascii="Traditional Arabic" w:eastAsia="Calibri" w:hAnsi="Traditional Arabic" w:cs="Traditional Arabic"/>
          <w:sz w:val="36"/>
          <w:szCs w:val="36"/>
          <w:rtl/>
        </w:rPr>
      </w:pPr>
      <w:r w:rsidRPr="00B3390E">
        <w:rPr>
          <w:rFonts w:ascii="Traditional Arabic" w:eastAsia="Calibri" w:hAnsi="Traditional Arabic" w:cs="Traditional Arabic" w:hint="eastAsia"/>
          <w:b/>
          <w:bCs/>
          <w:color w:val="0070C0"/>
          <w:sz w:val="36"/>
          <w:szCs w:val="36"/>
          <w:rtl/>
        </w:rPr>
        <w:t>فإن</w:t>
      </w:r>
      <w:r w:rsidRPr="00B3390E">
        <w:rPr>
          <w:rFonts w:ascii="Traditional Arabic" w:eastAsia="Calibri" w:hAnsi="Traditional Arabic" w:cs="Traditional Arabic"/>
          <w:b/>
          <w:bCs/>
          <w:color w:val="0070C0"/>
          <w:sz w:val="36"/>
          <w:szCs w:val="36"/>
          <w:rtl/>
        </w:rPr>
        <w:t xml:space="preserve"> كان صل</w:t>
      </w:r>
      <w:r w:rsidR="00C12314">
        <w:rPr>
          <w:rFonts w:ascii="Traditional Arabic" w:eastAsia="Calibri" w:hAnsi="Traditional Arabic" w:cs="Traditional Arabic" w:hint="cs"/>
          <w:b/>
          <w:bCs/>
          <w:color w:val="0070C0"/>
          <w:sz w:val="36"/>
          <w:szCs w:val="36"/>
          <w:rtl/>
        </w:rPr>
        <w:t>َّ</w:t>
      </w:r>
      <w:r w:rsidRPr="00B3390E">
        <w:rPr>
          <w:rFonts w:ascii="Traditional Arabic" w:eastAsia="Calibri" w:hAnsi="Traditional Arabic" w:cs="Traditional Arabic"/>
          <w:b/>
          <w:bCs/>
          <w:color w:val="0070C0"/>
          <w:sz w:val="36"/>
          <w:szCs w:val="36"/>
          <w:rtl/>
        </w:rPr>
        <w:t>ى خمس</w:t>
      </w:r>
      <w:r w:rsidR="00FA4D2F">
        <w:rPr>
          <w:rFonts w:ascii="Traditional Arabic" w:eastAsia="Calibri" w:hAnsi="Traditional Arabic" w:cs="Traditional Arabic" w:hint="cs"/>
          <w:b/>
          <w:bCs/>
          <w:color w:val="0070C0"/>
          <w:sz w:val="36"/>
          <w:szCs w:val="36"/>
          <w:rtl/>
        </w:rPr>
        <w:t>ً</w:t>
      </w:r>
      <w:r w:rsidRPr="00B3390E">
        <w:rPr>
          <w:rFonts w:ascii="Traditional Arabic" w:eastAsia="Calibri" w:hAnsi="Traditional Arabic" w:cs="Traditional Arabic"/>
          <w:b/>
          <w:bCs/>
          <w:color w:val="0070C0"/>
          <w:sz w:val="36"/>
          <w:szCs w:val="36"/>
          <w:rtl/>
        </w:rPr>
        <w:t>ا</w:t>
      </w:r>
      <w:r>
        <w:rPr>
          <w:rFonts w:ascii="Traditional Arabic" w:eastAsia="Calibri" w:hAnsi="Traditional Arabic" w:cs="Traditional Arabic" w:hint="cs"/>
          <w:color w:val="0070C0"/>
          <w:sz w:val="36"/>
          <w:szCs w:val="36"/>
          <w:rtl/>
        </w:rPr>
        <w:t>:</w:t>
      </w:r>
      <w:r w:rsidRPr="00B3390E">
        <w:rPr>
          <w:rFonts w:ascii="Traditional Arabic" w:eastAsia="Calibri" w:hAnsi="Traditional Arabic" w:cs="Traditional Arabic"/>
          <w:color w:val="0070C0"/>
          <w:sz w:val="36"/>
          <w:szCs w:val="36"/>
          <w:rtl/>
        </w:rPr>
        <w:t xml:space="preserve"> </w:t>
      </w:r>
      <w:r w:rsidRPr="00B3390E">
        <w:rPr>
          <w:rFonts w:ascii="Traditional Arabic" w:eastAsia="Calibri" w:hAnsi="Traditional Arabic" w:cs="Traditional Arabic"/>
          <w:sz w:val="36"/>
          <w:szCs w:val="36"/>
          <w:rtl/>
        </w:rPr>
        <w:t>فإن كان ما صل</w:t>
      </w:r>
      <w:r w:rsidR="0037316D">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اه في الواقع أربع</w:t>
      </w:r>
      <w:r>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ا فصار خمس</w:t>
      </w:r>
      <w:r>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ا بإضافة ركعة أخرى إليه شفعن له، أي: للمصلي، يعني: شفعت الركعات الخمس صلاة أحدكم بالسجدتين.</w:t>
      </w:r>
    </w:p>
    <w:p w14:paraId="6C6C6986" w14:textId="5ED5C0C5" w:rsidR="004B0FF9" w:rsidRPr="00B3390E" w:rsidRDefault="004B0FF9" w:rsidP="00C57B6E">
      <w:pPr>
        <w:pStyle w:val="ab"/>
        <w:numPr>
          <w:ilvl w:val="0"/>
          <w:numId w:val="324"/>
        </w:numPr>
        <w:spacing w:after="160" w:line="256" w:lineRule="auto"/>
        <w:jc w:val="both"/>
        <w:rPr>
          <w:rFonts w:ascii="Traditional Arabic" w:eastAsia="Calibri" w:hAnsi="Traditional Arabic" w:cs="Traditional Arabic"/>
          <w:sz w:val="36"/>
          <w:szCs w:val="36"/>
          <w:rtl/>
        </w:rPr>
      </w:pPr>
      <w:r w:rsidRPr="00B3390E">
        <w:rPr>
          <w:rFonts w:ascii="Traditional Arabic" w:eastAsia="Calibri" w:hAnsi="Traditional Arabic" w:cs="Traditional Arabic" w:hint="eastAsia"/>
          <w:b/>
          <w:bCs/>
          <w:color w:val="0070C0"/>
          <w:sz w:val="36"/>
          <w:szCs w:val="36"/>
          <w:rtl/>
        </w:rPr>
        <w:t>وإن</w:t>
      </w:r>
      <w:r w:rsidRPr="00B3390E">
        <w:rPr>
          <w:rFonts w:ascii="Traditional Arabic" w:eastAsia="Calibri" w:hAnsi="Traditional Arabic" w:cs="Traditional Arabic"/>
          <w:b/>
          <w:bCs/>
          <w:color w:val="0070C0"/>
          <w:sz w:val="36"/>
          <w:szCs w:val="36"/>
          <w:rtl/>
        </w:rPr>
        <w:t xml:space="preserve"> كان صل</w:t>
      </w:r>
      <w:r w:rsidR="0037316D">
        <w:rPr>
          <w:rFonts w:ascii="Traditional Arabic" w:eastAsia="Calibri" w:hAnsi="Traditional Arabic" w:cs="Traditional Arabic" w:hint="cs"/>
          <w:b/>
          <w:bCs/>
          <w:color w:val="0070C0"/>
          <w:sz w:val="36"/>
          <w:szCs w:val="36"/>
          <w:rtl/>
        </w:rPr>
        <w:t>َّ</w:t>
      </w:r>
      <w:r w:rsidRPr="00B3390E">
        <w:rPr>
          <w:rFonts w:ascii="Traditional Arabic" w:eastAsia="Calibri" w:hAnsi="Traditional Arabic" w:cs="Traditional Arabic"/>
          <w:b/>
          <w:bCs/>
          <w:color w:val="0070C0"/>
          <w:sz w:val="36"/>
          <w:szCs w:val="36"/>
          <w:rtl/>
        </w:rPr>
        <w:t>ى إتماما لأربع</w:t>
      </w:r>
      <w:r>
        <w:rPr>
          <w:rFonts w:ascii="Traditional Arabic" w:eastAsia="Calibri" w:hAnsi="Traditional Arabic" w:cs="Traditional Arabic" w:hint="cs"/>
          <w:color w:val="0070C0"/>
          <w:sz w:val="36"/>
          <w:szCs w:val="36"/>
          <w:rtl/>
        </w:rPr>
        <w:t>:</w:t>
      </w:r>
      <w:r w:rsidRPr="00B3390E">
        <w:rPr>
          <w:rFonts w:ascii="Traditional Arabic" w:eastAsia="Calibri" w:hAnsi="Traditional Arabic" w:cs="Traditional Arabic"/>
          <w:color w:val="0070C0"/>
          <w:sz w:val="36"/>
          <w:szCs w:val="36"/>
          <w:rtl/>
        </w:rPr>
        <w:t xml:space="preserve"> </w:t>
      </w:r>
      <w:r w:rsidRPr="00B3390E">
        <w:rPr>
          <w:rFonts w:ascii="Traditional Arabic" w:eastAsia="Calibri" w:hAnsi="Traditional Arabic" w:cs="Traditional Arabic"/>
          <w:sz w:val="36"/>
          <w:szCs w:val="36"/>
          <w:rtl/>
        </w:rPr>
        <w:t>إن صلى ما شك فيه حال كونه متمم</w:t>
      </w:r>
      <w:r w:rsidR="003D6F62">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ا للأربع، فيكون قد أدى ما عليه من غير زيادة ولا نقصان. وكانتا أي: السجدتان، ترغيم</w:t>
      </w:r>
      <w:r w:rsidR="003C2072">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ا للشيطان أي: دحر</w:t>
      </w:r>
      <w:r w:rsidR="00E35F98">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ا له ورمي</w:t>
      </w:r>
      <w:r w:rsidR="00E35F98">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 xml:space="preserve">ا له بالرغام وهو التراب؛ فإن </w:t>
      </w:r>
      <w:r w:rsidR="00516973">
        <w:rPr>
          <w:rFonts w:ascii="Traditional Arabic" w:eastAsia="Calibri" w:hAnsi="Traditional Arabic" w:cs="Traditional Arabic"/>
          <w:sz w:val="36"/>
          <w:szCs w:val="36"/>
          <w:rtl/>
        </w:rPr>
        <w:t>الشَّيطان</w:t>
      </w:r>
      <w:r w:rsidRPr="00B3390E">
        <w:rPr>
          <w:rFonts w:ascii="Traditional Arabic" w:eastAsia="Calibri" w:hAnsi="Traditional Arabic" w:cs="Traditional Arabic"/>
          <w:sz w:val="36"/>
          <w:szCs w:val="36"/>
          <w:rtl/>
        </w:rPr>
        <w:t xml:space="preserve"> لبس عليه صلاته، وتع</w:t>
      </w:r>
      <w:r w:rsidRPr="00B3390E">
        <w:rPr>
          <w:rFonts w:ascii="Traditional Arabic" w:eastAsia="Calibri" w:hAnsi="Traditional Arabic" w:cs="Traditional Arabic" w:hint="eastAsia"/>
          <w:sz w:val="36"/>
          <w:szCs w:val="36"/>
          <w:rtl/>
        </w:rPr>
        <w:t>رض</w:t>
      </w:r>
      <w:r w:rsidRPr="00B3390E">
        <w:rPr>
          <w:rFonts w:ascii="Traditional Arabic" w:eastAsia="Calibri" w:hAnsi="Traditional Arabic" w:cs="Traditional Arabic"/>
          <w:sz w:val="36"/>
          <w:szCs w:val="36"/>
          <w:rtl/>
        </w:rPr>
        <w:t xml:space="preserve"> لإفسادها ونقصها، فجعل الله </w:t>
      </w:r>
      <w:r w:rsidR="00A40BAE">
        <w:rPr>
          <w:rFonts w:ascii="Traditional Arabic" w:eastAsia="Calibri" w:hAnsi="Traditional Arabic" w:cs="Traditional Arabic"/>
          <w:sz w:val="36"/>
          <w:szCs w:val="36"/>
          <w:rtl/>
        </w:rPr>
        <w:t>تعالى</w:t>
      </w:r>
      <w:r w:rsidRPr="00B3390E">
        <w:rPr>
          <w:rFonts w:ascii="Traditional Arabic" w:eastAsia="Calibri" w:hAnsi="Traditional Arabic" w:cs="Traditional Arabic"/>
          <w:sz w:val="36"/>
          <w:szCs w:val="36"/>
          <w:rtl/>
        </w:rPr>
        <w:t xml:space="preserve"> للمصلي طريقا إلى جبر صلاته، وتدارك ما لبسه عليه، وإرغام </w:t>
      </w:r>
      <w:r w:rsidR="00516973">
        <w:rPr>
          <w:rFonts w:ascii="Traditional Arabic" w:eastAsia="Calibri" w:hAnsi="Traditional Arabic" w:cs="Traditional Arabic"/>
          <w:sz w:val="36"/>
          <w:szCs w:val="36"/>
          <w:rtl/>
        </w:rPr>
        <w:t>الشَّيطان</w:t>
      </w:r>
      <w:r w:rsidRPr="00B3390E">
        <w:rPr>
          <w:rFonts w:ascii="Traditional Arabic" w:eastAsia="Calibri" w:hAnsi="Traditional Arabic" w:cs="Traditional Arabic"/>
          <w:sz w:val="36"/>
          <w:szCs w:val="36"/>
          <w:rtl/>
        </w:rPr>
        <w:t xml:space="preserve">، </w:t>
      </w:r>
      <w:r w:rsidRPr="00B3390E">
        <w:rPr>
          <w:rFonts w:ascii="Traditional Arabic" w:eastAsia="Calibri" w:hAnsi="Traditional Arabic" w:cs="Traditional Arabic"/>
          <w:sz w:val="36"/>
          <w:szCs w:val="36"/>
          <w:rtl/>
        </w:rPr>
        <w:lastRenderedPageBreak/>
        <w:t>ورده خاسئ</w:t>
      </w:r>
      <w:r w:rsidR="008758CE">
        <w:rPr>
          <w:rFonts w:ascii="Traditional Arabic" w:eastAsia="Calibri" w:hAnsi="Traditional Arabic" w:cs="Traditional Arabic" w:hint="cs"/>
          <w:sz w:val="36"/>
          <w:szCs w:val="36"/>
          <w:rtl/>
        </w:rPr>
        <w:t>ً</w:t>
      </w:r>
      <w:r w:rsidRPr="00B3390E">
        <w:rPr>
          <w:rFonts w:ascii="Traditional Arabic" w:eastAsia="Calibri" w:hAnsi="Traditional Arabic" w:cs="Traditional Arabic"/>
          <w:sz w:val="36"/>
          <w:szCs w:val="36"/>
          <w:rtl/>
        </w:rPr>
        <w:t xml:space="preserve">ا مبعدا عن مراده، وكملت صلاة ابن آدم لما امتثل أمر الله </w:t>
      </w:r>
      <w:r w:rsidR="00A40BAE">
        <w:rPr>
          <w:rFonts w:ascii="Traditional Arabic" w:eastAsia="Calibri" w:hAnsi="Traditional Arabic" w:cs="Traditional Arabic"/>
          <w:sz w:val="36"/>
          <w:szCs w:val="36"/>
          <w:rtl/>
        </w:rPr>
        <w:t>تعالى</w:t>
      </w:r>
      <w:r w:rsidRPr="00B3390E">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B3390E">
        <w:rPr>
          <w:rFonts w:ascii="Traditional Arabic" w:eastAsia="Calibri" w:hAnsi="Traditional Arabic" w:cs="Traditional Arabic"/>
          <w:sz w:val="36"/>
          <w:szCs w:val="36"/>
          <w:rtl/>
        </w:rPr>
        <w:t xml:space="preserve"> عصى به إبليس، من امتناعه من </w:t>
      </w:r>
      <w:r w:rsidR="009212BB">
        <w:rPr>
          <w:rFonts w:ascii="Traditional Arabic" w:eastAsia="Calibri" w:hAnsi="Traditional Arabic" w:cs="Traditional Arabic"/>
          <w:sz w:val="36"/>
          <w:szCs w:val="36"/>
          <w:rtl/>
        </w:rPr>
        <w:t>السُّجود</w:t>
      </w:r>
      <w:r w:rsidRPr="00B3390E">
        <w:rPr>
          <w:rFonts w:ascii="Traditional Arabic" w:eastAsia="Calibri" w:hAnsi="Traditional Arabic" w:cs="Traditional Arabic"/>
          <w:sz w:val="36"/>
          <w:szCs w:val="36"/>
          <w:rtl/>
        </w:rPr>
        <w:t>.</w:t>
      </w:r>
    </w:p>
    <w:p w14:paraId="16191EE9" w14:textId="1A92298E" w:rsidR="004B0FF9" w:rsidRPr="00FA6DB9" w:rsidRDefault="009A7103"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4B0FF9"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اللَّهِ بن مسعود</w:t>
      </w:r>
      <w:r w:rsidR="004B0FF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صَلَّى رَسُولُ اللَّهِ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 xml:space="preserve">زَادَ، أَوْ نَقَصَ، فَلَمَّا سَلَّمَ قِيلَ لَهُ: يَا رَسُولَ اللَّهِ، أَحَدَثَ فِي </w:t>
      </w:r>
      <w:r w:rsidR="009F413B">
        <w:rPr>
          <w:rFonts w:ascii="Traditional Arabic" w:eastAsia="Calibri" w:hAnsi="Traditional Arabic" w:cs="Traditional Arabic"/>
          <w:sz w:val="36"/>
          <w:szCs w:val="36"/>
          <w:rtl/>
        </w:rPr>
        <w:t>الصَّلاة</w:t>
      </w:r>
      <w:r w:rsidR="004B0FF9" w:rsidRPr="00FA6DB9">
        <w:rPr>
          <w:rFonts w:ascii="Traditional Arabic" w:eastAsia="Calibri" w:hAnsi="Traditional Arabic" w:cs="Traditional Arabic"/>
          <w:sz w:val="36"/>
          <w:szCs w:val="36"/>
          <w:rtl/>
        </w:rPr>
        <w:t xml:space="preserve"> شَيْءٌ؟ قَالَ: (وَمَا ذَاكَ؟). قَالُوا: صَلَّيْتَ كَذَا و</w:t>
      </w:r>
      <w:r w:rsidR="004B0FF9" w:rsidRPr="00FA6DB9">
        <w:rPr>
          <w:rFonts w:ascii="Traditional Arabic" w:eastAsia="Calibri" w:hAnsi="Traditional Arabic" w:cs="Traditional Arabic" w:hint="eastAsia"/>
          <w:sz w:val="36"/>
          <w:szCs w:val="36"/>
          <w:rtl/>
        </w:rPr>
        <w:t>َكَذَا</w:t>
      </w:r>
      <w:r w:rsidR="004B0FF9" w:rsidRPr="00FA6DB9">
        <w:rPr>
          <w:rFonts w:ascii="Traditional Arabic" w:eastAsia="Calibri" w:hAnsi="Traditional Arabic" w:cs="Traditional Arabic"/>
          <w:sz w:val="36"/>
          <w:szCs w:val="36"/>
          <w:rtl/>
        </w:rPr>
        <w:t>. قَالَ: فَثَنَى رِجْلَيْهِ، وَاسْتَقْبَلَ الْقِبْلَةَ، فَسَجَدَ سَجْدَتَيْنِ، ثُمَّ سَلَّمَ، ثُمَّ أَقْبَلَ عَلَيْنَا بِوَجْهِهِ. فَقَالَ: (</w:t>
      </w:r>
      <w:r w:rsidR="004B0FF9" w:rsidRPr="00C64384">
        <w:rPr>
          <w:rFonts w:ascii="Traditional Arabic" w:eastAsia="Calibri" w:hAnsi="Traditional Arabic" w:cs="Traditional Arabic"/>
          <w:b/>
          <w:bCs/>
          <w:color w:val="0070C0"/>
          <w:sz w:val="36"/>
          <w:szCs w:val="36"/>
          <w:rtl/>
        </w:rPr>
        <w:t xml:space="preserve">إِنَّهُ لَوْ حَدَثَ فِي </w:t>
      </w:r>
      <w:r w:rsidR="009F413B">
        <w:rPr>
          <w:rFonts w:ascii="Traditional Arabic" w:eastAsia="Calibri" w:hAnsi="Traditional Arabic" w:cs="Traditional Arabic"/>
          <w:b/>
          <w:bCs/>
          <w:color w:val="0070C0"/>
          <w:sz w:val="36"/>
          <w:szCs w:val="36"/>
          <w:rtl/>
        </w:rPr>
        <w:t>الصَّلاة</w:t>
      </w:r>
      <w:r w:rsidR="004B0FF9" w:rsidRPr="00C64384">
        <w:rPr>
          <w:rFonts w:ascii="Traditional Arabic" w:eastAsia="Calibri" w:hAnsi="Traditional Arabic" w:cs="Traditional Arabic"/>
          <w:b/>
          <w:bCs/>
          <w:color w:val="0070C0"/>
          <w:sz w:val="36"/>
          <w:szCs w:val="36"/>
          <w:rtl/>
        </w:rPr>
        <w:t xml:space="preserve"> شَيْءٌ أَنْبَأْتُكُمْ بِهِ، وَلَكِنْ إِنَّمَا أَنَا بَشَرٌ أَنْسَى كَمَا ت</w:t>
      </w:r>
      <w:r w:rsidR="004B0FF9" w:rsidRPr="00C64384">
        <w:rPr>
          <w:rFonts w:ascii="Traditional Arabic" w:eastAsia="Calibri" w:hAnsi="Traditional Arabic" w:cs="Traditional Arabic" w:hint="eastAsia"/>
          <w:b/>
          <w:bCs/>
          <w:color w:val="0070C0"/>
          <w:sz w:val="36"/>
          <w:szCs w:val="36"/>
          <w:rtl/>
        </w:rPr>
        <w:t>َنْسَوْنَ،</w:t>
      </w:r>
      <w:r w:rsidR="004B0FF9" w:rsidRPr="00C64384">
        <w:rPr>
          <w:rFonts w:ascii="Traditional Arabic" w:eastAsia="Calibri" w:hAnsi="Traditional Arabic" w:cs="Traditional Arabic"/>
          <w:b/>
          <w:bCs/>
          <w:color w:val="0070C0"/>
          <w:sz w:val="36"/>
          <w:szCs w:val="36"/>
          <w:rtl/>
        </w:rPr>
        <w:t xml:space="preserve"> فَإِذَا نَسِيتُ فَذَكِّرُونِي، وَإِذَا شَكَّ أَحَدُكُمْ فِي صَلَاتِهِ فَلْيَتَحَرَّ الصَّوَابَ، فَلْيُتِمَّ عَلَيْهِ، ثُمَّ لِيَسْجُدْ سَجْدَتَيْنِ</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5CC39367"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5FAD08D" w14:textId="5CD62150"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اشتراط استقبال القبلة لسجود السهو ك</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121F8DE9" w14:textId="5EEECB62"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النسخ عند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وأنهم كانوا يتوقعونه.</w:t>
      </w:r>
    </w:p>
    <w:p w14:paraId="5F93F191" w14:textId="6ACBBC8D"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وقوع السهو من الأنبياء، عليهم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في الأفعال، وهذا غير مخل بمقام النبوة أو بشيء من الشريعة بل فيه تشريع لما يفعل في هذه الحالات.</w:t>
      </w:r>
    </w:p>
    <w:p w14:paraId="49A74448"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سجود السهو سجدتان.</w:t>
      </w:r>
    </w:p>
    <w:p w14:paraId="30F35A9E" w14:textId="49DBA575"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رجوع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إلى قول المأمومين.</w:t>
      </w:r>
    </w:p>
    <w:p w14:paraId="02E83EC9" w14:textId="53E3E755" w:rsidR="004B0FF9" w:rsidRDefault="004B0FF9" w:rsidP="004B0FF9">
      <w:pPr>
        <w:pStyle w:val="2"/>
        <w:rPr>
          <w:rtl/>
        </w:rPr>
      </w:pPr>
      <w:bookmarkStart w:id="168" w:name="_Toc98591170"/>
      <w:r>
        <w:rPr>
          <w:rFonts w:hint="cs"/>
          <w:rtl/>
        </w:rPr>
        <w:t xml:space="preserve">باب النسيان في </w:t>
      </w:r>
      <w:r w:rsidR="009F413B">
        <w:rPr>
          <w:rFonts w:hint="cs"/>
          <w:rtl/>
        </w:rPr>
        <w:t>الصَّلاة</w:t>
      </w:r>
      <w:r>
        <w:rPr>
          <w:rFonts w:hint="cs"/>
          <w:rtl/>
        </w:rPr>
        <w:t>:</w:t>
      </w:r>
      <w:bookmarkEnd w:id="168"/>
    </w:p>
    <w:p w14:paraId="22BD6144" w14:textId="72BC9BE4" w:rsidR="004B0FF9" w:rsidRPr="00FA6DB9" w:rsidRDefault="009A7103"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4B0FF9"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4B0FF9"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4B0FF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صَلَّى بِنَا رَسُولُ اللَّهِ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 xml:space="preserve">إِحْدَى صَلَاتَيِ الْعَشِيِّ، إِمَّا الظُّهْرَ، وَإِمَّا الْعَصْرَ، فَسَلَّمَ فِي رَكْعَتَيْنِ، ثُمَّ أَتَى جِذْعًا فِي قِبْلَةِ </w:t>
      </w:r>
      <w:r w:rsidR="009F413B">
        <w:rPr>
          <w:rFonts w:ascii="Traditional Arabic" w:eastAsia="Calibri" w:hAnsi="Traditional Arabic" w:cs="Traditional Arabic"/>
          <w:sz w:val="36"/>
          <w:szCs w:val="36"/>
          <w:rtl/>
        </w:rPr>
        <w:t>المَسْجِد</w:t>
      </w:r>
      <w:r w:rsidR="004B0FF9" w:rsidRPr="00FA6DB9">
        <w:rPr>
          <w:rFonts w:ascii="Traditional Arabic" w:eastAsia="Calibri" w:hAnsi="Traditional Arabic" w:cs="Traditional Arabic"/>
          <w:sz w:val="36"/>
          <w:szCs w:val="36"/>
          <w:rtl/>
        </w:rPr>
        <w:t xml:space="preserve">، فَاسْتَنَدَ </w:t>
      </w:r>
      <w:r w:rsidR="004B0FF9" w:rsidRPr="00FA6DB9">
        <w:rPr>
          <w:rFonts w:ascii="Traditional Arabic" w:eastAsia="Calibri" w:hAnsi="Traditional Arabic" w:cs="Traditional Arabic" w:hint="eastAsia"/>
          <w:sz w:val="36"/>
          <w:szCs w:val="36"/>
          <w:rtl/>
        </w:rPr>
        <w:t>إِلَيْهَا</w:t>
      </w:r>
      <w:r w:rsidR="004B0FF9" w:rsidRPr="00FA6DB9">
        <w:rPr>
          <w:rFonts w:ascii="Traditional Arabic" w:eastAsia="Calibri" w:hAnsi="Traditional Arabic" w:cs="Traditional Arabic"/>
          <w:sz w:val="36"/>
          <w:szCs w:val="36"/>
          <w:rtl/>
        </w:rPr>
        <w:t xml:space="preserve"> مُغْضَبًا، وَفِي الْقَوْمِ أَبُو بَكْرٍ، وَعُمَرُ، فَهَابَا أَنْ يَتَكَلَّمَا، وَخَرَجَ سَرَعَانُ النَّاسِ</w:t>
      </w:r>
      <w:r w:rsidR="004B0FF9">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قُصِرَتِ </w:t>
      </w:r>
      <w:r w:rsidR="009F413B">
        <w:rPr>
          <w:rFonts w:ascii="Traditional Arabic" w:eastAsia="Calibri" w:hAnsi="Traditional Arabic" w:cs="Traditional Arabic"/>
          <w:sz w:val="36"/>
          <w:szCs w:val="36"/>
          <w:rtl/>
        </w:rPr>
        <w:t>الصَّلاة</w:t>
      </w:r>
      <w:r w:rsidR="004B0FF9" w:rsidRPr="00FA6DB9">
        <w:rPr>
          <w:rFonts w:ascii="Traditional Arabic" w:eastAsia="Calibri" w:hAnsi="Traditional Arabic" w:cs="Traditional Arabic"/>
          <w:sz w:val="36"/>
          <w:szCs w:val="36"/>
          <w:rtl/>
        </w:rPr>
        <w:t xml:space="preserve">، فَقَامَ ذُو الْيَدَيْنِ، فَقَالَ: يَا رَسُولَ اللَّهِ، أَقُصِرَتِ </w:t>
      </w:r>
      <w:r w:rsidR="009F413B">
        <w:rPr>
          <w:rFonts w:ascii="Traditional Arabic" w:eastAsia="Calibri" w:hAnsi="Traditional Arabic" w:cs="Traditional Arabic"/>
          <w:sz w:val="36"/>
          <w:szCs w:val="36"/>
          <w:rtl/>
        </w:rPr>
        <w:t>الصَّلاة</w:t>
      </w:r>
      <w:r w:rsidR="004B0FF9" w:rsidRPr="00FA6DB9">
        <w:rPr>
          <w:rFonts w:ascii="Traditional Arabic" w:eastAsia="Calibri" w:hAnsi="Traditional Arabic" w:cs="Traditional Arabic"/>
          <w:sz w:val="36"/>
          <w:szCs w:val="36"/>
          <w:rtl/>
        </w:rPr>
        <w:t xml:space="preserve"> أَمْ نَسِيتَ؟ فَنَظَرَ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يَمِينًا وَشِمَالًا، فَقَالَ: (</w:t>
      </w:r>
      <w:r w:rsidR="004B0FF9" w:rsidRPr="005669EC">
        <w:rPr>
          <w:rFonts w:ascii="Traditional Arabic" w:eastAsia="Calibri" w:hAnsi="Traditional Arabic" w:cs="Traditional Arabic"/>
          <w:b/>
          <w:bCs/>
          <w:color w:val="0070C0"/>
          <w:sz w:val="36"/>
          <w:szCs w:val="36"/>
          <w:rtl/>
        </w:rPr>
        <w:t xml:space="preserve">مَا يَقُولُ </w:t>
      </w:r>
      <w:r w:rsidR="004B0FF9" w:rsidRPr="005669EC">
        <w:rPr>
          <w:rFonts w:ascii="Traditional Arabic" w:eastAsia="Calibri" w:hAnsi="Traditional Arabic" w:cs="Traditional Arabic"/>
          <w:b/>
          <w:bCs/>
          <w:color w:val="0070C0"/>
          <w:sz w:val="36"/>
          <w:szCs w:val="36"/>
          <w:rtl/>
        </w:rPr>
        <w:lastRenderedPageBreak/>
        <w:t>ذُو الْيَدَيْنِ؟</w:t>
      </w:r>
      <w:r w:rsidR="004B0FF9" w:rsidRPr="00FA6DB9">
        <w:rPr>
          <w:rFonts w:ascii="Traditional Arabic" w:eastAsia="Calibri" w:hAnsi="Traditional Arabic" w:cs="Traditional Arabic"/>
          <w:sz w:val="36"/>
          <w:szCs w:val="36"/>
          <w:rtl/>
        </w:rPr>
        <w:t xml:space="preserve">) قَالُوا: صَدَقَ، لَمْ تُصَلِّ إِلَّا رَكْعَتَيْنِ، فَصَلَّى رَكْعَتَيْنِ، وَسَلَّمَ، ثُمَّ كَبَّرَ، ثُمَّ سَجَدَ، ثُمَّ كَبَّرَ، فَرَفَعَ، ثُمَّ كَبَّرَ، وَسَجَدَ، </w:t>
      </w:r>
      <w:r w:rsidR="004B0FF9" w:rsidRPr="00FA6DB9">
        <w:rPr>
          <w:rFonts w:ascii="Traditional Arabic" w:eastAsia="Calibri" w:hAnsi="Traditional Arabic" w:cs="Traditional Arabic" w:hint="eastAsia"/>
          <w:sz w:val="36"/>
          <w:szCs w:val="36"/>
          <w:rtl/>
        </w:rPr>
        <w:t>ثُمَّ</w:t>
      </w:r>
      <w:r w:rsidR="004B0FF9" w:rsidRPr="00FA6DB9">
        <w:rPr>
          <w:rFonts w:ascii="Traditional Arabic" w:eastAsia="Calibri" w:hAnsi="Traditional Arabic" w:cs="Traditional Arabic"/>
          <w:sz w:val="36"/>
          <w:szCs w:val="36"/>
          <w:rtl/>
        </w:rPr>
        <w:t xml:space="preserve"> كَبَّرَ، وَرَفَعَ. </w:t>
      </w:r>
      <w:r w:rsidR="004B0FF9">
        <w:rPr>
          <w:rFonts w:ascii="Traditional Arabic" w:eastAsia="Calibri" w:hAnsi="Traditional Arabic" w:cs="Traditional Arabic"/>
          <w:sz w:val="36"/>
          <w:szCs w:val="36"/>
          <w:rtl/>
        </w:rPr>
        <w:t>متفق عليه.</w:t>
      </w:r>
    </w:p>
    <w:p w14:paraId="564922AE"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EC447CC" w14:textId="77777777" w:rsidR="004B0FF9" w:rsidRPr="005669EC" w:rsidRDefault="004B0FF9" w:rsidP="00C57B6E">
      <w:pPr>
        <w:pStyle w:val="ab"/>
        <w:numPr>
          <w:ilvl w:val="0"/>
          <w:numId w:val="325"/>
        </w:numPr>
        <w:spacing w:after="160" w:line="256" w:lineRule="auto"/>
        <w:jc w:val="both"/>
        <w:rPr>
          <w:rFonts w:ascii="Traditional Arabic" w:eastAsia="Calibri" w:hAnsi="Traditional Arabic" w:cs="Traditional Arabic"/>
          <w:sz w:val="36"/>
          <w:szCs w:val="36"/>
          <w:rtl/>
        </w:rPr>
      </w:pPr>
      <w:r w:rsidRPr="005669EC">
        <w:rPr>
          <w:rFonts w:ascii="Traditional Arabic" w:eastAsia="Calibri" w:hAnsi="Traditional Arabic" w:cs="Traditional Arabic" w:hint="eastAsia"/>
          <w:sz w:val="36"/>
          <w:szCs w:val="36"/>
          <w:rtl/>
        </w:rPr>
        <w:t>العشي</w:t>
      </w:r>
      <w:r w:rsidRPr="005669EC">
        <w:rPr>
          <w:rFonts w:ascii="Traditional Arabic" w:eastAsia="Calibri" w:hAnsi="Traditional Arabic" w:cs="Traditional Arabic"/>
          <w:sz w:val="36"/>
          <w:szCs w:val="36"/>
          <w:rtl/>
        </w:rPr>
        <w:t>: ما بين زوال الشمس عن وسط السماء وغروبها، والمراد بصلاتي العشي: الظهر والعصر.</w:t>
      </w:r>
    </w:p>
    <w:p w14:paraId="5B034E1A" w14:textId="44C6688D" w:rsidR="004B0FF9" w:rsidRPr="005669EC" w:rsidRDefault="004B0FF9" w:rsidP="00C57B6E">
      <w:pPr>
        <w:pStyle w:val="ab"/>
        <w:numPr>
          <w:ilvl w:val="0"/>
          <w:numId w:val="325"/>
        </w:numPr>
        <w:spacing w:after="160" w:line="256" w:lineRule="auto"/>
        <w:jc w:val="both"/>
        <w:rPr>
          <w:rFonts w:ascii="Traditional Arabic" w:eastAsia="Calibri" w:hAnsi="Traditional Arabic" w:cs="Traditional Arabic"/>
          <w:sz w:val="36"/>
          <w:szCs w:val="36"/>
          <w:rtl/>
        </w:rPr>
      </w:pPr>
      <w:r w:rsidRPr="005669EC">
        <w:rPr>
          <w:rFonts w:ascii="Traditional Arabic" w:eastAsia="Calibri" w:hAnsi="Traditional Arabic" w:cs="Traditional Arabic" w:hint="eastAsia"/>
          <w:sz w:val="36"/>
          <w:szCs w:val="36"/>
          <w:rtl/>
        </w:rPr>
        <w:t>سَرَعَانُ</w:t>
      </w:r>
      <w:r w:rsidRPr="005669EC">
        <w:rPr>
          <w:rFonts w:ascii="Traditional Arabic" w:eastAsia="Calibri" w:hAnsi="Traditional Arabic" w:cs="Traditional Arabic"/>
          <w:sz w:val="36"/>
          <w:szCs w:val="36"/>
          <w:rtl/>
        </w:rPr>
        <w:t xml:space="preserve"> النَّاسِ: هم أوائل الناس خروج</w:t>
      </w:r>
      <w:r w:rsidR="00E572A0">
        <w:rPr>
          <w:rFonts w:ascii="Traditional Arabic" w:eastAsia="Calibri" w:hAnsi="Traditional Arabic" w:cs="Traditional Arabic" w:hint="cs"/>
          <w:sz w:val="36"/>
          <w:szCs w:val="36"/>
          <w:rtl/>
        </w:rPr>
        <w:t>ً</w:t>
      </w:r>
      <w:r w:rsidRPr="005669EC">
        <w:rPr>
          <w:rFonts w:ascii="Traditional Arabic" w:eastAsia="Calibri" w:hAnsi="Traditional Arabic" w:cs="Traditional Arabic"/>
          <w:sz w:val="36"/>
          <w:szCs w:val="36"/>
          <w:rtl/>
        </w:rPr>
        <w:t xml:space="preserve">ا من </w:t>
      </w:r>
      <w:r w:rsidR="009F413B">
        <w:rPr>
          <w:rFonts w:ascii="Traditional Arabic" w:eastAsia="Calibri" w:hAnsi="Traditional Arabic" w:cs="Traditional Arabic"/>
          <w:sz w:val="36"/>
          <w:szCs w:val="36"/>
          <w:rtl/>
        </w:rPr>
        <w:t>المَسْجِد</w:t>
      </w:r>
      <w:r w:rsidRPr="005669EC">
        <w:rPr>
          <w:rFonts w:ascii="Traditional Arabic" w:eastAsia="Calibri" w:hAnsi="Traditional Arabic" w:cs="Traditional Arabic"/>
          <w:sz w:val="36"/>
          <w:szCs w:val="36"/>
          <w:rtl/>
        </w:rPr>
        <w:t>، وهم أصحاب الحاجات غالب</w:t>
      </w:r>
      <w:r>
        <w:rPr>
          <w:rFonts w:ascii="Traditional Arabic" w:eastAsia="Calibri" w:hAnsi="Traditional Arabic" w:cs="Traditional Arabic" w:hint="cs"/>
          <w:sz w:val="36"/>
          <w:szCs w:val="36"/>
          <w:rtl/>
        </w:rPr>
        <w:t>ً</w:t>
      </w:r>
      <w:r w:rsidRPr="005669EC">
        <w:rPr>
          <w:rFonts w:ascii="Traditional Arabic" w:eastAsia="Calibri" w:hAnsi="Traditional Arabic" w:cs="Traditional Arabic"/>
          <w:sz w:val="36"/>
          <w:szCs w:val="36"/>
          <w:rtl/>
        </w:rPr>
        <w:t>ا.</w:t>
      </w:r>
    </w:p>
    <w:p w14:paraId="28D811FD"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0436E8E3" w14:textId="02571B09"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أن يأخذ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إذا شك بقول الناس.</w:t>
      </w:r>
    </w:p>
    <w:p w14:paraId="4990F500" w14:textId="12C91F0B"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اليقين لا يترك إلا باليقين</w:t>
      </w:r>
      <w:r w:rsidR="00E572A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ذا اليدين كان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يقين أن فرضهم الأربع، فلما اقتصر فيها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اثنتين سأل عن ذلك، ولم ينكر عليه سؤاله. </w:t>
      </w:r>
    </w:p>
    <w:p w14:paraId="5913E51A" w14:textId="48B8926E"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أن الظن قد يصير يقين</w:t>
      </w:r>
      <w:r w:rsidR="00E572A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بخبر أهل الصدق، وهذا مبني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رجع لخبر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w:t>
      </w:r>
    </w:p>
    <w:p w14:paraId="6B490A0F" w14:textId="4DE67101"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التعريف باللقب إذا اشتهر به ولم يكن فيه ما يغضب صاحبه.</w:t>
      </w:r>
    </w:p>
    <w:p w14:paraId="6C13C5B3" w14:textId="75352C10"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النسيان في الأفعال والعبادات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الأنبياء صلوات الله وسلامه عليهم أجمعين، وأنهم لا يقرون عليه.</w:t>
      </w:r>
    </w:p>
    <w:p w14:paraId="4D9465BA" w14:textId="2BF338C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أن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إذا اد</w:t>
      </w:r>
      <w:r w:rsidR="0095737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عى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جرى بحضرة جمع كثير لا يخفى عليهم سئلوا عنه، ولا يعمل ب</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من غير سؤال.</w:t>
      </w:r>
    </w:p>
    <w:p w14:paraId="510F7A98" w14:textId="664080F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إثبات سجود السهو، وأنه سجدتان، وأنه يكبر لكل واحدة منهما، وأنهما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هيئة سجود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59DEF3E1"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٨- أنه يسلم من سجود السهو، وأنه لا تشهد له.</w:t>
      </w:r>
    </w:p>
    <w:p w14:paraId="593EF6B2" w14:textId="0CA21D9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٩- أن سجود السهو في الزيادة يكون بعد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5F8B0372" w14:textId="3336D370" w:rsidR="004B0FF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١٠-أن كلام الناسي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 xml:space="preserve"> و</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يظن أنه ليس فيها لا يبطلها.</w:t>
      </w:r>
    </w:p>
    <w:p w14:paraId="7310251F" w14:textId="77777777" w:rsidR="004B0FF9" w:rsidRPr="00FA6DB9" w:rsidRDefault="004B0FF9" w:rsidP="004B0FF9">
      <w:pPr>
        <w:pStyle w:val="2"/>
        <w:rPr>
          <w:rtl/>
        </w:rPr>
      </w:pPr>
      <w:bookmarkStart w:id="169" w:name="_Toc98591171"/>
      <w:r>
        <w:rPr>
          <w:rFonts w:hint="cs"/>
          <w:rtl/>
        </w:rPr>
        <w:t>باب سجود التلاوة:</w:t>
      </w:r>
      <w:bookmarkEnd w:id="169"/>
    </w:p>
    <w:p w14:paraId="4D6D0801" w14:textId="1034EE54"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يَقْرَأُ الْقُرْآنَ، فَيَقْرَأُ سُورَةً فِيهَا سَجْدَةٌ، فَيَسْجُدُ وَنَسْجُدُ مَعَهُ حَتَّى مَا يَجِدُ بَعْضُنَا مَوْضِعًا لِمَكَانِ جَبْهَتِهِ </w:t>
      </w:r>
      <w:r>
        <w:rPr>
          <w:rFonts w:ascii="Traditional Arabic" w:eastAsia="Calibri" w:hAnsi="Traditional Arabic" w:cs="Traditional Arabic"/>
          <w:sz w:val="36"/>
          <w:szCs w:val="36"/>
          <w:rtl/>
        </w:rPr>
        <w:t>متفق عليه.</w:t>
      </w:r>
    </w:p>
    <w:p w14:paraId="6AD8DE03"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CC9F627" w14:textId="4E1876CF" w:rsidR="004B0FF9" w:rsidRPr="00490744" w:rsidRDefault="004B0FF9" w:rsidP="009D5CD1">
      <w:pPr>
        <w:pStyle w:val="ab"/>
        <w:spacing w:after="160" w:line="256" w:lineRule="auto"/>
        <w:jc w:val="both"/>
        <w:rPr>
          <w:rFonts w:ascii="Traditional Arabic" w:eastAsia="Calibri" w:hAnsi="Traditional Arabic" w:cs="Traditional Arabic"/>
          <w:sz w:val="36"/>
          <w:szCs w:val="36"/>
          <w:rtl/>
        </w:rPr>
      </w:pPr>
      <w:r w:rsidRPr="00490744">
        <w:rPr>
          <w:rFonts w:ascii="Traditional Arabic" w:eastAsia="Calibri" w:hAnsi="Traditional Arabic" w:cs="Traditional Arabic"/>
          <w:sz w:val="36"/>
          <w:szCs w:val="36"/>
          <w:rtl/>
        </w:rPr>
        <w:t>استحباب سجود التلاوة لكل من سمع القارئ</w:t>
      </w:r>
      <w:r>
        <w:rPr>
          <w:rFonts w:ascii="Traditional Arabic" w:eastAsia="Calibri" w:hAnsi="Traditional Arabic" w:cs="Traditional Arabic" w:hint="cs"/>
          <w:sz w:val="36"/>
          <w:szCs w:val="36"/>
          <w:rtl/>
        </w:rPr>
        <w:t>.</w:t>
      </w:r>
    </w:p>
    <w:p w14:paraId="0AF500BA" w14:textId="59283CB7" w:rsidR="004B0FF9" w:rsidRPr="00FA6DB9" w:rsidRDefault="009D5CD1"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w:t>
      </w:r>
      <w:r w:rsidR="009A7103">
        <w:rPr>
          <w:rFonts w:ascii="Traditional Arabic" w:eastAsia="Calibri" w:hAnsi="Traditional Arabic" w:cs="Traditional Arabic" w:hint="cs"/>
          <w:sz w:val="36"/>
          <w:szCs w:val="36"/>
          <w:rtl/>
        </w:rPr>
        <w:t xml:space="preserve">ن </w:t>
      </w:r>
      <w:r w:rsidR="004B0FF9" w:rsidRPr="00FA6DB9">
        <w:rPr>
          <w:rFonts w:ascii="Traditional Arabic" w:eastAsia="Calibri" w:hAnsi="Traditional Arabic" w:cs="Traditional Arabic"/>
          <w:sz w:val="36"/>
          <w:szCs w:val="36"/>
          <w:rtl/>
        </w:rPr>
        <w:t>عَبْد</w:t>
      </w:r>
      <w:r w:rsidR="009A7103">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اللَّهِ بن مسعود</w:t>
      </w:r>
      <w:r w:rsidR="004B0FF9">
        <w:rPr>
          <w:rFonts w:ascii="Traditional Arabic" w:eastAsia="Calibri" w:hAnsi="Traditional Arabic" w:cs="Traditional Arabic"/>
          <w:sz w:val="36"/>
          <w:szCs w:val="36"/>
          <w:rtl/>
        </w:rPr>
        <w:t xml:space="preserve"> -رَضِيَ اللَّهُ عَنْهُ-</w:t>
      </w:r>
      <w:r w:rsidR="009A7103">
        <w:rPr>
          <w:rFonts w:ascii="Traditional Arabic" w:eastAsia="Calibri" w:hAnsi="Traditional Arabic" w:cs="Traditional Arabic" w:hint="cs"/>
          <w:sz w:val="36"/>
          <w:szCs w:val="36"/>
          <w:rtl/>
        </w:rPr>
        <w:t>قال</w:t>
      </w:r>
      <w:r w:rsidR="004B0FF9" w:rsidRPr="00FA6DB9">
        <w:rPr>
          <w:rFonts w:ascii="Traditional Arabic" w:eastAsia="Calibri" w:hAnsi="Traditional Arabic" w:cs="Traditional Arabic"/>
          <w:sz w:val="36"/>
          <w:szCs w:val="36"/>
          <w:rtl/>
        </w:rPr>
        <w:t xml:space="preserve">: قرأ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w:t>
      </w:r>
      <w:r w:rsidR="004B0FF9" w:rsidRPr="004B327E">
        <w:rPr>
          <w:rFonts w:ascii="Traditional Arabic" w:eastAsia="Calibri" w:hAnsi="Traditional Arabic" w:cs="Traditional Arabic"/>
          <w:b/>
          <w:bCs/>
          <w:color w:val="0070C0"/>
          <w:sz w:val="36"/>
          <w:szCs w:val="36"/>
          <w:rtl/>
        </w:rPr>
        <w:t>وَالنَّجْمِ</w:t>
      </w:r>
      <w:r w:rsidR="004B0FF9" w:rsidRPr="00FA6DB9">
        <w:rPr>
          <w:rFonts w:ascii="Traditional Arabic" w:eastAsia="Calibri" w:hAnsi="Traditional Arabic" w:cs="Traditional Arabic"/>
          <w:sz w:val="36"/>
          <w:szCs w:val="36"/>
          <w:rtl/>
        </w:rPr>
        <w:t>) فَسَجَدَ فِيهَا، وَسَجَدَ مَنْ كَانَ مَعَهُ، غَيْرَ أَنَّ شَيْخًا أَخَذَ كَفًّا مِنْ حَصًى أَوْ تُرَابٍ، فَرَفَعَهُ إِلَى جَبْهَتِهِ، وَقَالَ: يَكْ</w:t>
      </w:r>
      <w:r w:rsidR="004B0FF9" w:rsidRPr="00FA6DB9">
        <w:rPr>
          <w:rFonts w:ascii="Traditional Arabic" w:eastAsia="Calibri" w:hAnsi="Traditional Arabic" w:cs="Traditional Arabic" w:hint="eastAsia"/>
          <w:sz w:val="36"/>
          <w:szCs w:val="36"/>
          <w:rtl/>
        </w:rPr>
        <w:t>فِينِي</w:t>
      </w:r>
      <w:r w:rsidR="004B0FF9" w:rsidRPr="00FA6DB9">
        <w:rPr>
          <w:rFonts w:ascii="Traditional Arabic" w:eastAsia="Calibri" w:hAnsi="Traditional Arabic" w:cs="Traditional Arabic"/>
          <w:sz w:val="36"/>
          <w:szCs w:val="36"/>
          <w:rtl/>
        </w:rPr>
        <w:t xml:space="preserve"> هَذَا. قَالَ عَبْدُ اللَّهِ: لَقَدْ رَأَيْتُهُ بَعْدُ قُتِلَ كَافِرًا. </w:t>
      </w:r>
      <w:r w:rsidR="004B0FF9">
        <w:rPr>
          <w:rFonts w:ascii="Traditional Arabic" w:eastAsia="Calibri" w:hAnsi="Traditional Arabic" w:cs="Traditional Arabic"/>
          <w:sz w:val="36"/>
          <w:szCs w:val="36"/>
          <w:rtl/>
        </w:rPr>
        <w:t>متفق عليه.</w:t>
      </w:r>
    </w:p>
    <w:p w14:paraId="742988C7" w14:textId="77777777" w:rsidR="004B0FF9" w:rsidRPr="00146356"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146356">
        <w:rPr>
          <w:rFonts w:ascii="Traditional Arabic" w:eastAsia="Calibri" w:hAnsi="Traditional Arabic" w:cs="Traditional Arabic" w:hint="eastAsia"/>
          <w:b/>
          <w:bCs/>
          <w:color w:val="7030A0"/>
          <w:sz w:val="36"/>
          <w:szCs w:val="36"/>
          <w:rtl/>
        </w:rPr>
        <w:t>معنى</w:t>
      </w:r>
      <w:r w:rsidRPr="00146356">
        <w:rPr>
          <w:rFonts w:ascii="Traditional Arabic" w:eastAsia="Calibri" w:hAnsi="Traditional Arabic" w:cs="Traditional Arabic"/>
          <w:b/>
          <w:bCs/>
          <w:color w:val="7030A0"/>
          <w:sz w:val="36"/>
          <w:szCs w:val="36"/>
          <w:rtl/>
        </w:rPr>
        <w:t xml:space="preserve"> الحديث:</w:t>
      </w:r>
    </w:p>
    <w:p w14:paraId="787136BF" w14:textId="408D42A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قرأ</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سورة النجم فسجد بها، فما بقي أحد من القوم إلا سجد معه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أي: من كان حاضر</w:t>
      </w:r>
      <w:r w:rsidR="009D5CD1">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قراءته من المسلمين والمشركين والجن والإنس، فأخذ رجل من القوم الحاضرين كف</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من حصى أو تراب فرفعه إلى وجهه وقال: يكفيني هذا؛ قال عبد الله بن مسعود رضي الله عنه: فلقد رأيته، أي: الرجل المتكبر بعد قتل كافر</w:t>
      </w:r>
      <w:r w:rsidR="006369D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2A4E325A"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9D5CD1">
        <w:rPr>
          <w:rFonts w:ascii="Traditional Arabic" w:eastAsia="Calibri" w:hAnsi="Traditional Arabic" w:cs="Traditional Arabic"/>
          <w:bCs/>
          <w:color w:val="7030A0"/>
          <w:sz w:val="36"/>
          <w:szCs w:val="36"/>
          <w:rtl/>
        </w:rPr>
        <w:t>من فوائد الحديث:</w:t>
      </w:r>
    </w:p>
    <w:p w14:paraId="14EE6F01" w14:textId="07C1673E"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سجدة واحدة عند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أي آية من آيات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التي حددتها السنة.</w:t>
      </w:r>
    </w:p>
    <w:p w14:paraId="1A2537B5" w14:textId="6DF39E8F"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في (سورة النجم).</w:t>
      </w:r>
    </w:p>
    <w:p w14:paraId="20D6D307" w14:textId="4F14E374"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أثر القرآن الكريم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المشركين وانبهارهم بجلاله</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وبلاغته وفصاحته.</w:t>
      </w:r>
    </w:p>
    <w:p w14:paraId="6C6A76D4" w14:textId="33838B23" w:rsidR="004B0FF9" w:rsidRPr="00FA6DB9" w:rsidRDefault="00406527"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4B0FF9" w:rsidRPr="00FA6DB9">
        <w:rPr>
          <w:rFonts w:ascii="Traditional Arabic" w:eastAsia="Calibri" w:hAnsi="Traditional Arabic" w:cs="Traditional Arabic"/>
          <w:sz w:val="36"/>
          <w:szCs w:val="36"/>
          <w:rtl/>
        </w:rPr>
        <w:t>زَيْد</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ثَابِتٍ</w:t>
      </w:r>
      <w:r w:rsidR="004B0FF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قَرَأْتُ </w:t>
      </w:r>
      <w:r w:rsidR="00C82FFB">
        <w:rPr>
          <w:rFonts w:ascii="Traditional Arabic" w:eastAsia="Calibri" w:hAnsi="Traditional Arabic" w:cs="Traditional Arabic"/>
          <w:sz w:val="36"/>
          <w:szCs w:val="36"/>
          <w:rtl/>
        </w:rPr>
        <w:t>عَلَى</w:t>
      </w:r>
      <w:r w:rsidR="004B0FF9"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w:t>
      </w:r>
      <w:r w:rsidR="004B0FF9" w:rsidRPr="00856A12">
        <w:rPr>
          <w:rFonts w:ascii="Traditional Arabic" w:eastAsia="Calibri" w:hAnsi="Traditional Arabic" w:cs="Traditional Arabic"/>
          <w:b/>
          <w:bCs/>
          <w:color w:val="0070C0"/>
          <w:sz w:val="36"/>
          <w:szCs w:val="36"/>
          <w:rtl/>
        </w:rPr>
        <w:t>وَالنَّجْمِ</w:t>
      </w:r>
      <w:r w:rsidR="004B0FF9" w:rsidRPr="00FA6DB9">
        <w:rPr>
          <w:rFonts w:ascii="Traditional Arabic" w:eastAsia="Calibri" w:hAnsi="Traditional Arabic" w:cs="Traditional Arabic"/>
          <w:sz w:val="36"/>
          <w:szCs w:val="36"/>
          <w:rtl/>
        </w:rPr>
        <w:t>) فَلَمْ يَسْجُدْ فِيهَا</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4B5D8133"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p>
    <w:p w14:paraId="5D3267CE" w14:textId="6EF64CD9" w:rsidR="004B0FF9" w:rsidRPr="00FA6DB9" w:rsidRDefault="00054D62"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B0FF9" w:rsidRPr="00FA6DB9">
        <w:rPr>
          <w:rFonts w:ascii="Traditional Arabic" w:eastAsia="Calibri" w:hAnsi="Traditional Arabic" w:cs="Traditional Arabic"/>
          <w:sz w:val="36"/>
          <w:szCs w:val="36"/>
          <w:rtl/>
        </w:rPr>
        <w:t xml:space="preserve">عدم </w:t>
      </w:r>
      <w:r w:rsidR="006C35F7">
        <w:rPr>
          <w:rFonts w:ascii="Traditional Arabic" w:eastAsia="Calibri" w:hAnsi="Traditional Arabic" w:cs="Traditional Arabic"/>
          <w:sz w:val="36"/>
          <w:szCs w:val="36"/>
          <w:rtl/>
        </w:rPr>
        <w:t>وُجُوب</w:t>
      </w:r>
      <w:r w:rsidR="004B0FF9" w:rsidRPr="00FA6DB9">
        <w:rPr>
          <w:rFonts w:ascii="Traditional Arabic" w:eastAsia="Calibri" w:hAnsi="Traditional Arabic" w:cs="Traditional Arabic"/>
          <w:sz w:val="36"/>
          <w:szCs w:val="36"/>
          <w:rtl/>
        </w:rPr>
        <w:t xml:space="preserve"> </w:t>
      </w:r>
      <w:r w:rsidR="009212BB">
        <w:rPr>
          <w:rFonts w:ascii="Traditional Arabic" w:eastAsia="Calibri" w:hAnsi="Traditional Arabic" w:cs="Traditional Arabic"/>
          <w:sz w:val="36"/>
          <w:szCs w:val="36"/>
          <w:rtl/>
        </w:rPr>
        <w:t>السُّجود</w:t>
      </w:r>
      <w:r w:rsidR="004B0FF9" w:rsidRPr="00FA6DB9">
        <w:rPr>
          <w:rFonts w:ascii="Traditional Arabic" w:eastAsia="Calibri" w:hAnsi="Traditional Arabic" w:cs="Traditional Arabic"/>
          <w:sz w:val="36"/>
          <w:szCs w:val="36"/>
          <w:rtl/>
        </w:rPr>
        <w:t xml:space="preserve"> للتلاوة وأنه يجوز تركه أحيان</w:t>
      </w:r>
      <w:r w:rsidR="004B0FF9">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ا</w:t>
      </w:r>
      <w:r w:rsidR="004B0FF9">
        <w:rPr>
          <w:rFonts w:ascii="Traditional Arabic" w:eastAsia="Calibri" w:hAnsi="Traditional Arabic" w:cs="Traditional Arabic" w:hint="cs"/>
          <w:sz w:val="36"/>
          <w:szCs w:val="36"/>
          <w:rtl/>
        </w:rPr>
        <w:t>.</w:t>
      </w:r>
    </w:p>
    <w:p w14:paraId="71C52159" w14:textId="6476DC67" w:rsidR="004B0FF9" w:rsidRPr="00FA6DB9" w:rsidRDefault="00406527"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أَبو </w:t>
      </w:r>
      <w:r w:rsidR="009D2912">
        <w:rPr>
          <w:rFonts w:ascii="Traditional Arabic" w:eastAsia="Calibri" w:hAnsi="Traditional Arabic" w:cs="Traditional Arabic"/>
          <w:sz w:val="36"/>
          <w:szCs w:val="36"/>
          <w:rtl/>
        </w:rPr>
        <w:t>هُرَيرَة</w:t>
      </w:r>
      <w:r w:rsidR="004B0FF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سَجَدْنَا مَعَ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 xml:space="preserve">فِي {إِذَا السَّمَاءُ انْشَقَّتْ}، وَ{اقْرَأْ بِاسْمِ رَبِّكَ} </w:t>
      </w:r>
      <w:r w:rsidR="004B0FF9">
        <w:rPr>
          <w:rFonts w:ascii="Traditional Arabic" w:eastAsia="Calibri" w:hAnsi="Traditional Arabic" w:cs="Traditional Arabic"/>
          <w:sz w:val="36"/>
          <w:szCs w:val="36"/>
          <w:rtl/>
        </w:rPr>
        <w:t>متفق عليه.</w:t>
      </w:r>
    </w:p>
    <w:p w14:paraId="329D5988"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980762B" w14:textId="22322C3C"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سجود التلاوة في سورتي الانشقاق والعلق</w:t>
      </w:r>
      <w:r w:rsidR="00D13D6D">
        <w:rPr>
          <w:rFonts w:ascii="Traditional Arabic" w:eastAsia="Calibri" w:hAnsi="Traditional Arabic" w:cs="Traditional Arabic" w:hint="cs"/>
          <w:sz w:val="36"/>
          <w:szCs w:val="36"/>
          <w:rtl/>
        </w:rPr>
        <w:t>.</w:t>
      </w:r>
    </w:p>
    <w:p w14:paraId="30423F91" w14:textId="77777777" w:rsidR="004B0FF9" w:rsidRDefault="004B0FF9" w:rsidP="004B0FF9">
      <w:pPr>
        <w:pStyle w:val="2"/>
        <w:rPr>
          <w:rtl/>
        </w:rPr>
      </w:pPr>
      <w:bookmarkStart w:id="170" w:name="_Toc98591172"/>
      <w:r>
        <w:rPr>
          <w:rFonts w:hint="cs"/>
          <w:rtl/>
        </w:rPr>
        <w:t>باب جلسة التشهد:</w:t>
      </w:r>
      <w:bookmarkEnd w:id="170"/>
    </w:p>
    <w:p w14:paraId="788D5F63" w14:textId="5FA51265"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406527">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عبد الله</w:t>
      </w:r>
      <w:r w:rsidRPr="00FA6DB9">
        <w:rPr>
          <w:rFonts w:ascii="Traditional Arabic" w:eastAsia="Calibri" w:hAnsi="Traditional Arabic" w:cs="Traditional Arabic"/>
          <w:sz w:val="36"/>
          <w:szCs w:val="36"/>
          <w:rtl/>
        </w:rPr>
        <w:t xml:space="preserve"> بن الزبير -رضي الله عنهما-</w:t>
      </w:r>
      <w:r w:rsidR="00406527">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إِذَا قَعَدَ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جَعَلَ قَدَمَهُ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بَيْنَ فَخِذِهِ وَسَاقِهِ، وَفَرَشَ قَدَمَهُ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وَوَضَعَ يَدَهُ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رُكْبَتِ</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وَوَضَعَ يَدَهُ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فَخِذِهِ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وَأَشَارَ بِإِصْبَعِهِ. </w:t>
      </w:r>
      <w:r>
        <w:rPr>
          <w:rFonts w:ascii="Traditional Arabic" w:eastAsia="Calibri" w:hAnsi="Traditional Arabic" w:cs="Traditional Arabic"/>
          <w:sz w:val="36"/>
          <w:szCs w:val="36"/>
          <w:rtl/>
        </w:rPr>
        <w:t>رواه مسلم.</w:t>
      </w:r>
    </w:p>
    <w:p w14:paraId="62913E44" w14:textId="1888F4A6"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406527">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ابْنِ عُمَرَ-رضي الله عنهما </w:t>
      </w:r>
      <w:r w:rsidR="00406527">
        <w:rPr>
          <w:rFonts w:ascii="Traditional Arabic" w:eastAsia="Calibri" w:hAnsi="Traditional Arabic" w:cs="Traditional Arabic"/>
          <w:sz w:val="36"/>
          <w:szCs w:val="36"/>
          <w:rtl/>
        </w:rPr>
        <w:t>–</w:t>
      </w:r>
      <w:r w:rsidR="00406527">
        <w:rPr>
          <w:rFonts w:ascii="Traditional Arabic" w:eastAsia="Calibri" w:hAnsi="Traditional Arabic" w:cs="Traditional Arabic" w:hint="cs"/>
          <w:sz w:val="36"/>
          <w:szCs w:val="36"/>
          <w:rtl/>
        </w:rPr>
        <w:t xml:space="preserve"> قال: إ</w:t>
      </w:r>
      <w:r w:rsidRPr="00FA6DB9">
        <w:rPr>
          <w:rFonts w:ascii="Traditional Arabic" w:eastAsia="Calibri" w:hAnsi="Traditional Arabic" w:cs="Traditional Arabic"/>
          <w:sz w:val="36"/>
          <w:szCs w:val="36"/>
          <w:rtl/>
        </w:rPr>
        <w:t xml:space="preserve">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إِذَا قَعَدَ فِي التَّشَهُّدِ وَضَعَ يَدَهُ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رُكْبَتِهِ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وَوَضَعَ يَدَهُ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رُكْبَتِهِ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وَعَقَدَ ثَلَاثَة</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وَخَمْسِينَ، وَأَشَارَ بِالسَّبَّابَةِ. </w:t>
      </w:r>
      <w:r>
        <w:rPr>
          <w:rFonts w:ascii="Traditional Arabic" w:eastAsia="Calibri" w:hAnsi="Traditional Arabic" w:cs="Traditional Arabic"/>
          <w:sz w:val="36"/>
          <w:szCs w:val="36"/>
          <w:rtl/>
        </w:rPr>
        <w:t>رواه مسلم.</w:t>
      </w:r>
    </w:p>
    <w:p w14:paraId="790EA6B8" w14:textId="096CBE9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406527">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عبد الله</w:t>
      </w:r>
      <w:r w:rsidRPr="00FA6DB9">
        <w:rPr>
          <w:rFonts w:ascii="Traditional Arabic" w:eastAsia="Calibri" w:hAnsi="Traditional Arabic" w:cs="Traditional Arabic"/>
          <w:sz w:val="36"/>
          <w:szCs w:val="36"/>
          <w:rtl/>
        </w:rPr>
        <w:t xml:space="preserve"> بن الزبير -رضي الله عنهما-</w:t>
      </w:r>
      <w:r w:rsidR="00406527">
        <w:rPr>
          <w:rFonts w:ascii="Traditional Arabic" w:eastAsia="Calibri" w:hAnsi="Traditional Arabic" w:cs="Traditional Arabic" w:hint="cs"/>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إِذَا قَعَدَ يَدْعُو، وَضَعَ يَدَهُ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فَخِذِهِ </w:t>
      </w:r>
      <w:r w:rsidR="00AC49ED">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وَيَدَهُ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فَخِذِهِ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وَأَشَارَ بِإِصْبَعِهِ السَّب</w:t>
      </w:r>
      <w:r w:rsidRPr="00FA6DB9">
        <w:rPr>
          <w:rFonts w:ascii="Traditional Arabic" w:eastAsia="Calibri" w:hAnsi="Traditional Arabic" w:cs="Traditional Arabic" w:hint="eastAsia"/>
          <w:sz w:val="36"/>
          <w:szCs w:val="36"/>
          <w:rtl/>
        </w:rPr>
        <w:t>َّابَةِ،</w:t>
      </w:r>
      <w:r w:rsidRPr="00FA6DB9">
        <w:rPr>
          <w:rFonts w:ascii="Traditional Arabic" w:eastAsia="Calibri" w:hAnsi="Traditional Arabic" w:cs="Traditional Arabic"/>
          <w:sz w:val="36"/>
          <w:szCs w:val="36"/>
          <w:rtl/>
        </w:rPr>
        <w:t xml:space="preserve"> وَوَضَعَ إِبْهَامَهُ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إِصْبَعِهِ الْوُسْطَى، وَيُلْقِمُ كَفَّهُ </w:t>
      </w:r>
      <w:r w:rsidR="00AC49ED">
        <w:rPr>
          <w:rFonts w:ascii="Traditional Arabic" w:eastAsia="Calibri" w:hAnsi="Traditional Arabic" w:cs="Traditional Arabic"/>
          <w:sz w:val="36"/>
          <w:szCs w:val="36"/>
          <w:rtl/>
        </w:rPr>
        <w:t>اليُسرى</w:t>
      </w:r>
      <w:r w:rsidRPr="00FA6DB9">
        <w:rPr>
          <w:rFonts w:ascii="Traditional Arabic" w:eastAsia="Calibri" w:hAnsi="Traditional Arabic" w:cs="Traditional Arabic"/>
          <w:sz w:val="36"/>
          <w:szCs w:val="36"/>
          <w:rtl/>
        </w:rPr>
        <w:t xml:space="preserve"> رُكْبَتَهُ. </w:t>
      </w:r>
      <w:r>
        <w:rPr>
          <w:rFonts w:ascii="Traditional Arabic" w:eastAsia="Calibri" w:hAnsi="Traditional Arabic" w:cs="Traditional Arabic"/>
          <w:sz w:val="36"/>
          <w:szCs w:val="36"/>
          <w:rtl/>
        </w:rPr>
        <w:t>رواه مسلم.</w:t>
      </w:r>
    </w:p>
    <w:p w14:paraId="421ECFE3"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31A18CC" w14:textId="4E8A0618"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عَقَدَ</w:t>
      </w:r>
      <w:r w:rsidRPr="00FA6DB9">
        <w:rPr>
          <w:rFonts w:ascii="Traditional Arabic" w:eastAsia="Calibri" w:hAnsi="Traditional Arabic" w:cs="Traditional Arabic"/>
          <w:sz w:val="36"/>
          <w:szCs w:val="36"/>
          <w:rtl/>
        </w:rPr>
        <w:t xml:space="preserve"> ثَلَاثَة وَخَمْسِينَ: يقبض الوسطى والبنصر والخنصر، ويضع رأس إبهامه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حرف مفصل الوسطى الأوسط</w:t>
      </w:r>
      <w:r>
        <w:rPr>
          <w:rFonts w:ascii="Traditional Arabic" w:eastAsia="Calibri" w:hAnsi="Traditional Arabic" w:cs="Traditional Arabic" w:hint="cs"/>
          <w:sz w:val="36"/>
          <w:szCs w:val="36"/>
          <w:rtl/>
        </w:rPr>
        <w:t>.</w:t>
      </w:r>
    </w:p>
    <w:p w14:paraId="0B362214"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36C6162F" w14:textId="6D558E4A"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وضع اليدين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الركبتين حال الجلوس للتشهد.</w:t>
      </w:r>
    </w:p>
    <w:p w14:paraId="684DD666" w14:textId="2E30B99C"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استحباب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بالإصبع عند الدعاء في التشهد. ولها صفتان:</w:t>
      </w:r>
    </w:p>
    <w:p w14:paraId="0D26F248" w14:textId="70FF07E7" w:rsidR="004B0FF9" w:rsidRPr="00FA6DB9" w:rsidRDefault="00681264"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eastAsia"/>
          <w:sz w:val="36"/>
          <w:szCs w:val="36"/>
          <w:rtl/>
        </w:rPr>
        <w:t>الأولى</w:t>
      </w:r>
      <w:r w:rsidR="004B0FF9" w:rsidRPr="00FA6DB9">
        <w:rPr>
          <w:rFonts w:ascii="Traditional Arabic" w:eastAsia="Calibri" w:hAnsi="Traditional Arabic" w:cs="Traditional Arabic"/>
          <w:sz w:val="36"/>
          <w:szCs w:val="36"/>
          <w:rtl/>
        </w:rPr>
        <w:t>: أن يعقد الخنصر والبنصر، ويرسل السبابة، ويحلق الإبهام والوسطى. وقد وردت في حديث وائل بن حجر في سنن النسائي.</w:t>
      </w:r>
    </w:p>
    <w:p w14:paraId="2A2964DC" w14:textId="77E711A3"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والثَّانية</w:t>
      </w:r>
      <w:r w:rsidRPr="00FA6DB9">
        <w:rPr>
          <w:rFonts w:ascii="Traditional Arabic" w:eastAsia="Calibri" w:hAnsi="Traditional Arabic" w:cs="Traditional Arabic"/>
          <w:sz w:val="36"/>
          <w:szCs w:val="36"/>
          <w:rtl/>
        </w:rPr>
        <w:t xml:space="preserve">: أن يقبض جميع الأصابع إلا السبابة، ويجعل الإبهام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الوسطى. ويدل عليها هذه الأحاديث المذكورة</w:t>
      </w:r>
      <w:r>
        <w:rPr>
          <w:rFonts w:ascii="Traditional Arabic" w:eastAsia="Calibri" w:hAnsi="Traditional Arabic" w:cs="Traditional Arabic" w:hint="cs"/>
          <w:sz w:val="36"/>
          <w:szCs w:val="36"/>
          <w:rtl/>
        </w:rPr>
        <w:t>.</w:t>
      </w:r>
    </w:p>
    <w:p w14:paraId="110F2850" w14:textId="77777777" w:rsidR="004B0FF9" w:rsidRDefault="004B0FF9" w:rsidP="004B0FF9">
      <w:pPr>
        <w:pStyle w:val="2"/>
        <w:rPr>
          <w:rtl/>
        </w:rPr>
      </w:pPr>
      <w:bookmarkStart w:id="171" w:name="_Toc98591173"/>
      <w:r>
        <w:rPr>
          <w:rFonts w:hint="cs"/>
          <w:rtl/>
        </w:rPr>
        <w:t>باب صفة التسليمتين:</w:t>
      </w:r>
      <w:bookmarkEnd w:id="171"/>
    </w:p>
    <w:p w14:paraId="0D8A371E" w14:textId="4447145C" w:rsidR="004B0FF9" w:rsidRPr="00FA6DB9" w:rsidRDefault="00406527"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سعد بن أبي وقاص</w:t>
      </w:r>
      <w:r w:rsidR="004B0FF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كُنْتُ أَرَى رَسُولَ اللَّهِ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يُسَلِّمُ عَنْ يَمِينِهِ وَعَنْ يَسَارِهِ، حَتَّى أَرَى بَيَاضَ خَدِّهِ</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رواه مسلم.</w:t>
      </w:r>
    </w:p>
    <w:p w14:paraId="0A713A44"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4D4F74E" w14:textId="644C399A" w:rsidR="004B0FF9" w:rsidRPr="00FA6DB9" w:rsidRDefault="00054D62"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B0FF9" w:rsidRPr="00FA6DB9">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hint="cs"/>
          <w:sz w:val="36"/>
          <w:szCs w:val="36"/>
          <w:rtl/>
        </w:rPr>
        <w:t xml:space="preserve">ﷺ </w:t>
      </w:r>
      <w:r w:rsidR="004B0FF9" w:rsidRPr="00FA6DB9">
        <w:rPr>
          <w:rFonts w:ascii="Traditional Arabic" w:eastAsia="Calibri" w:hAnsi="Traditional Arabic" w:cs="Traditional Arabic"/>
          <w:sz w:val="36"/>
          <w:szCs w:val="36"/>
          <w:rtl/>
        </w:rPr>
        <w:t xml:space="preserve">كان يبالغ في الالتفات وهو يسلم من </w:t>
      </w:r>
      <w:r w:rsidR="009F413B">
        <w:rPr>
          <w:rFonts w:ascii="Traditional Arabic" w:eastAsia="Calibri" w:hAnsi="Traditional Arabic" w:cs="Traditional Arabic"/>
          <w:sz w:val="36"/>
          <w:szCs w:val="36"/>
          <w:rtl/>
        </w:rPr>
        <w:t>الصَّلاة</w:t>
      </w:r>
      <w:r w:rsidR="004B0FF9">
        <w:rPr>
          <w:rFonts w:ascii="Traditional Arabic" w:eastAsia="Calibri" w:hAnsi="Traditional Arabic" w:cs="Traditional Arabic" w:hint="cs"/>
          <w:sz w:val="36"/>
          <w:szCs w:val="36"/>
          <w:rtl/>
        </w:rPr>
        <w:t>.</w:t>
      </w:r>
    </w:p>
    <w:p w14:paraId="69203271" w14:textId="32619EE2" w:rsidR="004B0FF9" w:rsidRDefault="004B0FF9" w:rsidP="004B0FF9">
      <w:pPr>
        <w:pStyle w:val="2"/>
        <w:rPr>
          <w:rtl/>
        </w:rPr>
      </w:pPr>
      <w:bookmarkStart w:id="172" w:name="_Toc98591174"/>
      <w:r>
        <w:rPr>
          <w:rFonts w:hint="cs"/>
          <w:rtl/>
        </w:rPr>
        <w:t xml:space="preserve">باب الذكر بعد </w:t>
      </w:r>
      <w:r w:rsidR="009F413B">
        <w:rPr>
          <w:rFonts w:hint="cs"/>
          <w:rtl/>
        </w:rPr>
        <w:t>الصَّلاة</w:t>
      </w:r>
      <w:r>
        <w:rPr>
          <w:rFonts w:hint="cs"/>
          <w:rtl/>
        </w:rPr>
        <w:t>:</w:t>
      </w:r>
      <w:bookmarkEnd w:id="172"/>
    </w:p>
    <w:p w14:paraId="133C015B" w14:textId="6DF332EE" w:rsidR="004B0FF9" w:rsidRPr="00FA6DB9" w:rsidRDefault="00406527"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عَبَّاسٍ -رضي الله عنهما</w:t>
      </w:r>
      <w:r>
        <w:rPr>
          <w:rFonts w:ascii="Traditional Arabic" w:eastAsia="Calibri" w:hAnsi="Traditional Arabic" w:cs="Traditional Arabic" w:hint="cs"/>
          <w:sz w:val="36"/>
          <w:szCs w:val="36"/>
          <w:rtl/>
        </w:rPr>
        <w:t>- قال</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كُنَّا نَعْرِفُ انْقِضَاءَ صَلَاةِ رَسُولِ اللَّهِ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بِالتَّكْبِيرِ</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000CAD8B" w14:textId="5C9FA678" w:rsidR="004B0FF9" w:rsidRPr="00FA6DB9" w:rsidRDefault="00406527"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 xml:space="preserve"> عَبَّاسٍ - رضي الله عنهما-</w:t>
      </w:r>
      <w:r>
        <w:rPr>
          <w:rFonts w:ascii="Traditional Arabic" w:eastAsia="Calibri" w:hAnsi="Traditional Arabic" w:cs="Traditional Arabic" w:hint="cs"/>
          <w:sz w:val="36"/>
          <w:szCs w:val="36"/>
          <w:rtl/>
        </w:rPr>
        <w:t xml:space="preserve"> قال</w:t>
      </w:r>
      <w:r w:rsidR="004B0FF9">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إنَّ رَفْعَ الصَّوْتِ بِالذِّكْرِ حِينَ يَنْصَرِفُ النَّاسُ مِنَ الْمَكْتُوبَةِ كَانَ </w:t>
      </w:r>
      <w:r w:rsidR="00C82FFB">
        <w:rPr>
          <w:rFonts w:ascii="Traditional Arabic" w:eastAsia="Calibri" w:hAnsi="Traditional Arabic" w:cs="Traditional Arabic"/>
          <w:sz w:val="36"/>
          <w:szCs w:val="36"/>
          <w:rtl/>
        </w:rPr>
        <w:t>عَلَى</w:t>
      </w:r>
      <w:r w:rsidR="004B0FF9" w:rsidRPr="00FA6DB9">
        <w:rPr>
          <w:rFonts w:ascii="Traditional Arabic" w:eastAsia="Calibri" w:hAnsi="Traditional Arabic" w:cs="Traditional Arabic"/>
          <w:sz w:val="36"/>
          <w:szCs w:val="36"/>
          <w:rtl/>
        </w:rPr>
        <w:t xml:space="preserve"> عَهْدِ </w:t>
      </w:r>
      <w:r w:rsidR="00757F87">
        <w:rPr>
          <w:rFonts w:ascii="Traditional Arabic" w:eastAsia="Calibri" w:hAnsi="Traditional Arabic" w:cs="Traditional Arabic"/>
          <w:sz w:val="36"/>
          <w:szCs w:val="36"/>
          <w:rtl/>
        </w:rPr>
        <w:t>النَّبي</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 xml:space="preserve">ﷺ </w:t>
      </w:r>
      <w:r w:rsidR="004B0FF9" w:rsidRPr="00FA6DB9">
        <w:rPr>
          <w:rFonts w:ascii="Traditional Arabic" w:eastAsia="Calibri" w:hAnsi="Traditional Arabic" w:cs="Traditional Arabic"/>
          <w:sz w:val="36"/>
          <w:szCs w:val="36"/>
          <w:rtl/>
        </w:rPr>
        <w:t>وَكُنْتُ أَعْلَمُ إِذَا انْصَرَفُوا بِذَلِكَ إِذَا سَمِعْتُهُ</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 xml:space="preserve"> </w:t>
      </w:r>
      <w:r w:rsidR="004B0FF9">
        <w:rPr>
          <w:rFonts w:ascii="Traditional Arabic" w:eastAsia="Calibri" w:hAnsi="Traditional Arabic" w:cs="Traditional Arabic"/>
          <w:sz w:val="36"/>
          <w:szCs w:val="36"/>
          <w:rtl/>
        </w:rPr>
        <w:t>متفق عليه.</w:t>
      </w:r>
    </w:p>
    <w:p w14:paraId="016A6ACB" w14:textId="77777777" w:rsidR="004B0FF9" w:rsidRPr="005E13D2" w:rsidRDefault="004B0FF9" w:rsidP="004B0F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A8F9130" w14:textId="5DD196F6" w:rsidR="004B0FF9" w:rsidRDefault="00054D62"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B0FF9" w:rsidRPr="00FA6DB9">
        <w:rPr>
          <w:rFonts w:ascii="Traditional Arabic" w:eastAsia="Calibri" w:hAnsi="Traditional Arabic" w:cs="Traditional Arabic"/>
          <w:sz w:val="36"/>
          <w:szCs w:val="36"/>
          <w:rtl/>
        </w:rPr>
        <w:t xml:space="preserve">يستحب رفع الصوت بالتكبير والذكر عقب المكتوبة، وحمل بعضهم هذا الحديث </w:t>
      </w:r>
      <w:r w:rsidR="00C82FFB">
        <w:rPr>
          <w:rFonts w:ascii="Traditional Arabic" w:eastAsia="Calibri" w:hAnsi="Traditional Arabic" w:cs="Traditional Arabic"/>
          <w:sz w:val="36"/>
          <w:szCs w:val="36"/>
          <w:rtl/>
        </w:rPr>
        <w:t>عَلَى</w:t>
      </w:r>
      <w:r w:rsidR="004B0FF9" w:rsidRPr="00FA6DB9">
        <w:rPr>
          <w:rFonts w:ascii="Traditional Arabic" w:eastAsia="Calibri" w:hAnsi="Traditional Arabic" w:cs="Traditional Arabic"/>
          <w:sz w:val="36"/>
          <w:szCs w:val="36"/>
          <w:rtl/>
        </w:rPr>
        <w:t xml:space="preserve"> أنه جهر وقت</w:t>
      </w:r>
      <w:r w:rsidR="006879B3">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ا يسير</w:t>
      </w:r>
      <w:r w:rsidR="006879B3">
        <w:rPr>
          <w:rFonts w:ascii="Traditional Arabic" w:eastAsia="Calibri" w:hAnsi="Traditional Arabic" w:cs="Traditional Arabic" w:hint="cs"/>
          <w:sz w:val="36"/>
          <w:szCs w:val="36"/>
          <w:rtl/>
        </w:rPr>
        <w:t>ً</w:t>
      </w:r>
      <w:r w:rsidR="004B0FF9" w:rsidRPr="00FA6DB9">
        <w:rPr>
          <w:rFonts w:ascii="Traditional Arabic" w:eastAsia="Calibri" w:hAnsi="Traditional Arabic" w:cs="Traditional Arabic"/>
          <w:sz w:val="36"/>
          <w:szCs w:val="36"/>
          <w:rtl/>
        </w:rPr>
        <w:t>ا حتى يعلمهم صفة الذكر، لا أنهم جهروا دائما</w:t>
      </w:r>
      <w:r w:rsidR="004B0FF9">
        <w:rPr>
          <w:rFonts w:ascii="Traditional Arabic" w:eastAsia="Calibri" w:hAnsi="Traditional Arabic" w:cs="Traditional Arabic" w:hint="cs"/>
          <w:sz w:val="36"/>
          <w:szCs w:val="36"/>
          <w:rtl/>
        </w:rPr>
        <w:t>.</w:t>
      </w:r>
    </w:p>
    <w:p w14:paraId="2B738F9B" w14:textId="4969AE0F" w:rsidR="00306F65" w:rsidRPr="00FA6DB9" w:rsidRDefault="00406527"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ثَوْبَانَ</w:t>
      </w:r>
      <w:r>
        <w:rPr>
          <w:rFonts w:ascii="Traditional Arabic" w:eastAsia="Calibri" w:hAnsi="Traditional Arabic" w:cs="Traditional Arabic" w:hint="cs"/>
          <w:sz w:val="36"/>
          <w:szCs w:val="36"/>
          <w:rtl/>
        </w:rPr>
        <w:t>-رضي الله عنه-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كَانَ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إِذَا انْصَرَفَ مِنْ صَلَاتِهِ اسْتَغْفَرَ ثَلَاثًا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2858F1">
        <w:rPr>
          <w:rFonts w:ascii="Traditional Arabic" w:eastAsia="Calibri" w:hAnsi="Traditional Arabic" w:cs="Traditional Arabic"/>
          <w:b/>
          <w:bCs/>
          <w:color w:val="0070C0"/>
          <w:sz w:val="36"/>
          <w:szCs w:val="36"/>
          <w:rtl/>
        </w:rPr>
        <w:t xml:space="preserve">اللَّهُمَّ أَنْتَ </w:t>
      </w:r>
      <w:r w:rsidR="001F7129">
        <w:rPr>
          <w:rFonts w:ascii="Traditional Arabic" w:eastAsia="Calibri" w:hAnsi="Traditional Arabic" w:cs="Traditional Arabic"/>
          <w:b/>
          <w:bCs/>
          <w:color w:val="0070C0"/>
          <w:sz w:val="36"/>
          <w:szCs w:val="36"/>
          <w:rtl/>
        </w:rPr>
        <w:t>السَّلام</w:t>
      </w:r>
      <w:r w:rsidR="00306F65" w:rsidRPr="002858F1">
        <w:rPr>
          <w:rFonts w:ascii="Traditional Arabic" w:eastAsia="Calibri" w:hAnsi="Traditional Arabic" w:cs="Traditional Arabic"/>
          <w:b/>
          <w:bCs/>
          <w:color w:val="0070C0"/>
          <w:sz w:val="36"/>
          <w:szCs w:val="36"/>
          <w:rtl/>
        </w:rPr>
        <w:t xml:space="preserve"> وَمِنْكَ </w:t>
      </w:r>
      <w:r w:rsidR="001F7129">
        <w:rPr>
          <w:rFonts w:ascii="Traditional Arabic" w:eastAsia="Calibri" w:hAnsi="Traditional Arabic" w:cs="Traditional Arabic"/>
          <w:b/>
          <w:bCs/>
          <w:color w:val="0070C0"/>
          <w:sz w:val="36"/>
          <w:szCs w:val="36"/>
          <w:rtl/>
        </w:rPr>
        <w:t>السَّلام</w:t>
      </w:r>
      <w:r w:rsidR="00306F65" w:rsidRPr="001C2F7F">
        <w:rPr>
          <w:rFonts w:ascii="Traditional Arabic" w:eastAsia="Calibri" w:hAnsi="Traditional Arabic" w:cs="ATraditional Arabic"/>
          <w:b/>
          <w:bCs/>
          <w:color w:val="0070C0"/>
          <w:sz w:val="36"/>
          <w:szCs w:val="36"/>
          <w:rtl/>
        </w:rPr>
        <w:t xml:space="preserve">، </w:t>
      </w:r>
      <w:r w:rsidR="00306F65" w:rsidRPr="002858F1">
        <w:rPr>
          <w:rFonts w:ascii="Traditional Arabic" w:eastAsia="Calibri" w:hAnsi="Traditional Arabic" w:cs="Traditional Arabic"/>
          <w:b/>
          <w:bCs/>
          <w:color w:val="0070C0"/>
          <w:sz w:val="36"/>
          <w:szCs w:val="36"/>
          <w:rtl/>
        </w:rPr>
        <w:t>تَبَارَكْتَ ذَا الْجَلَالِ وَالْإِكْرَامِ</w:t>
      </w:r>
      <w:r w:rsidR="00306F65"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 الْوَلِيدُ</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فَقُلْ</w:t>
      </w:r>
      <w:r w:rsidR="00306F65" w:rsidRPr="00FA6DB9">
        <w:rPr>
          <w:rFonts w:ascii="Traditional Arabic" w:eastAsia="Calibri" w:hAnsi="Traditional Arabic" w:cs="Traditional Arabic" w:hint="eastAsia"/>
          <w:sz w:val="36"/>
          <w:szCs w:val="36"/>
          <w:rtl/>
        </w:rPr>
        <w:t>تُ</w:t>
      </w:r>
      <w:r w:rsidR="00306F65" w:rsidRPr="00FA6DB9">
        <w:rPr>
          <w:rFonts w:ascii="Traditional Arabic" w:eastAsia="Calibri" w:hAnsi="Traditional Arabic" w:cs="Traditional Arabic"/>
          <w:sz w:val="36"/>
          <w:szCs w:val="36"/>
          <w:rtl/>
        </w:rPr>
        <w:t xml:space="preserve"> لِلْأَوْزَاعِيِّ</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كَيْفَ الِاسْتِغْفَارُ</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تَقُولُ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أَسْتَغْفِرُ اللَّهَ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أَسْتَغْفِرُ اللَّهَ</w:t>
      </w:r>
      <w:r w:rsidR="00306F65" w:rsidRPr="001C2F7F">
        <w:rPr>
          <w:rFonts w:ascii="Traditional Arabic" w:eastAsia="Calibri" w:hAnsi="Traditional Arabic" w:cs="A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 xml:space="preserve">. </w:t>
      </w:r>
    </w:p>
    <w:p w14:paraId="0B58FF49"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r w:rsidRPr="001C2F7F">
        <w:rPr>
          <w:rFonts w:ascii="Traditional Arabic" w:eastAsia="Calibri" w:hAnsi="Traditional Arabic" w:cs="ATraditional Arabic" w:hint="cs"/>
          <w:b/>
          <w:bCs/>
          <w:color w:val="7030A0"/>
          <w:sz w:val="36"/>
          <w:szCs w:val="36"/>
          <w:rtl/>
        </w:rPr>
        <w:t xml:space="preserve">: </w:t>
      </w:r>
    </w:p>
    <w:p w14:paraId="70463C0E" w14:textId="025DD2C6" w:rsidR="00306F65" w:rsidRPr="00405C82" w:rsidRDefault="00406527" w:rsidP="00AF6D2F">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306F65" w:rsidRPr="00405C82">
        <w:rPr>
          <w:rFonts w:ascii="Traditional Arabic" w:eastAsia="Calibri" w:hAnsi="Traditional Arabic" w:cs="Traditional Arabic"/>
          <w:sz w:val="36"/>
          <w:szCs w:val="36"/>
          <w:rtl/>
        </w:rPr>
        <w:t xml:space="preserve">الهدي النبوي في الأذكار بعد </w:t>
      </w:r>
      <w:r w:rsidR="009F413B">
        <w:rPr>
          <w:rFonts w:ascii="Traditional Arabic" w:eastAsia="Calibri" w:hAnsi="Traditional Arabic" w:cs="Traditional Arabic"/>
          <w:sz w:val="36"/>
          <w:szCs w:val="36"/>
          <w:rtl/>
        </w:rPr>
        <w:t>الصَّلاة</w:t>
      </w:r>
      <w:r w:rsidR="00AF6D2F">
        <w:rPr>
          <w:rFonts w:ascii="Traditional Arabic" w:eastAsia="Calibri" w:hAnsi="Traditional Arabic" w:cs="Traditional Arabic" w:hint="cs"/>
          <w:sz w:val="36"/>
          <w:szCs w:val="36"/>
          <w:rtl/>
        </w:rPr>
        <w:t>،</w:t>
      </w:r>
      <w:r w:rsidR="00306F65" w:rsidRPr="00405C82">
        <w:rPr>
          <w:rFonts w:ascii="Traditional Arabic" w:eastAsia="Calibri" w:hAnsi="Traditional Arabic" w:cs="Traditional Arabic"/>
          <w:sz w:val="36"/>
          <w:szCs w:val="36"/>
          <w:rtl/>
        </w:rPr>
        <w:t xml:space="preserve"> وفيه دليل </w:t>
      </w:r>
      <w:r w:rsidR="00C82FFB">
        <w:rPr>
          <w:rFonts w:ascii="Traditional Arabic" w:eastAsia="Calibri" w:hAnsi="Traditional Arabic" w:cs="Traditional Arabic"/>
          <w:sz w:val="36"/>
          <w:szCs w:val="36"/>
          <w:rtl/>
        </w:rPr>
        <w:t>عَلَى</w:t>
      </w:r>
      <w:r w:rsidR="00306F65" w:rsidRPr="00405C82">
        <w:rPr>
          <w:rFonts w:ascii="Traditional Arabic" w:eastAsia="Calibri" w:hAnsi="Traditional Arabic" w:cs="Traditional Arabic"/>
          <w:sz w:val="36"/>
          <w:szCs w:val="36"/>
          <w:rtl/>
        </w:rPr>
        <w:t xml:space="preserve"> أن الاستغفار ليس من الذنوب فقط بل يكون جبرا للطاعة والتقصير فيها</w:t>
      </w:r>
      <w:r w:rsidR="00306F65" w:rsidRPr="001C2F7F">
        <w:rPr>
          <w:rFonts w:ascii="Traditional Arabic" w:eastAsia="Calibri" w:hAnsi="Traditional Arabic" w:cs="ATraditional Arabic" w:hint="cs"/>
          <w:sz w:val="36"/>
          <w:szCs w:val="36"/>
          <w:rtl/>
        </w:rPr>
        <w:t xml:space="preserve">. </w:t>
      </w:r>
    </w:p>
    <w:p w14:paraId="517AC930" w14:textId="606E19B2" w:rsidR="00306F65" w:rsidRPr="00FA6DB9" w:rsidRDefault="00406527"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06F65" w:rsidRPr="00FA6DB9">
        <w:rPr>
          <w:rFonts w:ascii="Traditional Arabic" w:eastAsia="Calibri" w:hAnsi="Traditional Arabic" w:cs="Traditional Arabic"/>
          <w:sz w:val="36"/>
          <w:szCs w:val="36"/>
          <w:rtl/>
        </w:rPr>
        <w:t>الْمُغِيرَة</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شُعْبَةَ</w:t>
      </w:r>
      <w:r w:rsidR="00306F65">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06F65" w:rsidRPr="00FA6DB9">
        <w:rPr>
          <w:rFonts w:ascii="Traditional Arabic" w:eastAsia="Calibri" w:hAnsi="Traditional Arabic" w:cs="Traditional Arabic"/>
          <w:sz w:val="36"/>
          <w:szCs w:val="36"/>
          <w:rtl/>
        </w:rPr>
        <w:t xml:space="preserve"> كان رَسُولُ-اللَّهِ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 xml:space="preserve">إِذَا فَرَغَ مِنَ </w:t>
      </w:r>
      <w:r w:rsidR="009F413B">
        <w:rPr>
          <w:rFonts w:ascii="Traditional Arabic" w:eastAsia="Calibri" w:hAnsi="Traditional Arabic" w:cs="Traditional Arabic"/>
          <w:sz w:val="36"/>
          <w:szCs w:val="36"/>
          <w:rtl/>
        </w:rPr>
        <w:t>الصَّلاة</w:t>
      </w:r>
      <w:r w:rsidR="00306F65" w:rsidRPr="00FA6DB9">
        <w:rPr>
          <w:rFonts w:ascii="Traditional Arabic" w:eastAsia="Calibri" w:hAnsi="Traditional Arabic" w:cs="Traditional Arabic"/>
          <w:sz w:val="36"/>
          <w:szCs w:val="36"/>
          <w:rtl/>
        </w:rPr>
        <w:t xml:space="preserve"> وَسَلَّمَ 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405C82">
        <w:rPr>
          <w:rFonts w:ascii="Traditional Arabic" w:eastAsia="Calibri" w:hAnsi="Traditional Arabic" w:cs="Traditional Arabic"/>
          <w:b/>
          <w:bCs/>
          <w:color w:val="0070C0"/>
          <w:sz w:val="36"/>
          <w:szCs w:val="36"/>
          <w:rtl/>
        </w:rPr>
        <w:t>لَا إِلَهَ إِلَّا اللَّهُ وَحْدَهُ لَا شَرِيكَ لَهُ</w:t>
      </w:r>
      <w:r w:rsidR="00306F65" w:rsidRPr="001C2F7F">
        <w:rPr>
          <w:rFonts w:ascii="Traditional Arabic" w:eastAsia="Calibri" w:hAnsi="Traditional Arabic" w:cs="ATraditional Arabic"/>
          <w:b/>
          <w:bCs/>
          <w:color w:val="0070C0"/>
          <w:sz w:val="36"/>
          <w:szCs w:val="36"/>
          <w:rtl/>
        </w:rPr>
        <w:t xml:space="preserve">، </w:t>
      </w:r>
      <w:r w:rsidR="00306F65" w:rsidRPr="00405C82">
        <w:rPr>
          <w:rFonts w:ascii="Traditional Arabic" w:eastAsia="Calibri" w:hAnsi="Traditional Arabic" w:cs="Traditional Arabic"/>
          <w:b/>
          <w:bCs/>
          <w:color w:val="0070C0"/>
          <w:sz w:val="36"/>
          <w:szCs w:val="36"/>
          <w:rtl/>
        </w:rPr>
        <w:t xml:space="preserve">لَهُ الْمُلْكُ وَلَهُ الْحَمْدُ وَهُوَ </w:t>
      </w:r>
      <w:r w:rsidR="00C82FFB">
        <w:rPr>
          <w:rFonts w:ascii="Traditional Arabic" w:eastAsia="Calibri" w:hAnsi="Traditional Arabic" w:cs="Traditional Arabic"/>
          <w:b/>
          <w:bCs/>
          <w:color w:val="0070C0"/>
          <w:sz w:val="36"/>
          <w:szCs w:val="36"/>
          <w:rtl/>
        </w:rPr>
        <w:t>عَلَى</w:t>
      </w:r>
      <w:r w:rsidR="00306F65" w:rsidRPr="00405C82">
        <w:rPr>
          <w:rFonts w:ascii="Traditional Arabic" w:eastAsia="Calibri" w:hAnsi="Traditional Arabic" w:cs="Traditional Arabic"/>
          <w:b/>
          <w:bCs/>
          <w:color w:val="0070C0"/>
          <w:sz w:val="36"/>
          <w:szCs w:val="36"/>
          <w:rtl/>
        </w:rPr>
        <w:t xml:space="preserve"> كُلِّ شَيْ</w:t>
      </w:r>
      <w:r w:rsidR="00306F65" w:rsidRPr="00405C82">
        <w:rPr>
          <w:rFonts w:ascii="Traditional Arabic" w:eastAsia="Calibri" w:hAnsi="Traditional Arabic" w:cs="Traditional Arabic" w:hint="eastAsia"/>
          <w:b/>
          <w:bCs/>
          <w:color w:val="0070C0"/>
          <w:sz w:val="36"/>
          <w:szCs w:val="36"/>
          <w:rtl/>
        </w:rPr>
        <w:t>ءٍ</w:t>
      </w:r>
      <w:r w:rsidR="00306F65" w:rsidRPr="00405C82">
        <w:rPr>
          <w:rFonts w:ascii="Traditional Arabic" w:eastAsia="Calibri" w:hAnsi="Traditional Arabic" w:cs="Traditional Arabic"/>
          <w:b/>
          <w:bCs/>
          <w:color w:val="0070C0"/>
          <w:sz w:val="36"/>
          <w:szCs w:val="36"/>
          <w:rtl/>
        </w:rPr>
        <w:t xml:space="preserve"> قَدِيرٌ</w:t>
      </w:r>
      <w:r w:rsidR="00306F65" w:rsidRPr="001C2F7F">
        <w:rPr>
          <w:rFonts w:ascii="Traditional Arabic" w:eastAsia="Calibri" w:hAnsi="Traditional Arabic" w:cs="ATraditional Arabic"/>
          <w:b/>
          <w:bCs/>
          <w:color w:val="0070C0"/>
          <w:sz w:val="36"/>
          <w:szCs w:val="36"/>
          <w:rtl/>
        </w:rPr>
        <w:t xml:space="preserve">. </w:t>
      </w:r>
      <w:r w:rsidR="00306F65" w:rsidRPr="00405C82">
        <w:rPr>
          <w:rFonts w:ascii="Traditional Arabic" w:eastAsia="Calibri" w:hAnsi="Traditional Arabic" w:cs="Traditional Arabic"/>
          <w:b/>
          <w:bCs/>
          <w:color w:val="0070C0"/>
          <w:sz w:val="36"/>
          <w:szCs w:val="36"/>
          <w:rtl/>
        </w:rPr>
        <w:t>اللَّهُمَّ لَا مَانِعَ لِمَا أَعْطَيْتَ</w:t>
      </w:r>
      <w:r w:rsidR="00306F65" w:rsidRPr="001C2F7F">
        <w:rPr>
          <w:rFonts w:ascii="Traditional Arabic" w:eastAsia="Calibri" w:hAnsi="Traditional Arabic" w:cs="ATraditional Arabic"/>
          <w:b/>
          <w:bCs/>
          <w:color w:val="0070C0"/>
          <w:sz w:val="36"/>
          <w:szCs w:val="36"/>
          <w:rtl/>
        </w:rPr>
        <w:t xml:space="preserve">، </w:t>
      </w:r>
      <w:r w:rsidR="00306F65" w:rsidRPr="00405C82">
        <w:rPr>
          <w:rFonts w:ascii="Traditional Arabic" w:eastAsia="Calibri" w:hAnsi="Traditional Arabic" w:cs="Traditional Arabic"/>
          <w:b/>
          <w:bCs/>
          <w:color w:val="0070C0"/>
          <w:sz w:val="36"/>
          <w:szCs w:val="36"/>
          <w:rtl/>
        </w:rPr>
        <w:t>وَلَا مُعْطِيَ لِمَا مَنَعْتَ</w:t>
      </w:r>
      <w:r w:rsidR="00306F65" w:rsidRPr="001C2F7F">
        <w:rPr>
          <w:rFonts w:ascii="Traditional Arabic" w:eastAsia="Calibri" w:hAnsi="Traditional Arabic" w:cs="ATraditional Arabic"/>
          <w:b/>
          <w:bCs/>
          <w:color w:val="0070C0"/>
          <w:sz w:val="36"/>
          <w:szCs w:val="36"/>
          <w:rtl/>
        </w:rPr>
        <w:t xml:space="preserve">، </w:t>
      </w:r>
      <w:r w:rsidR="00306F65" w:rsidRPr="00405C82">
        <w:rPr>
          <w:rFonts w:ascii="Traditional Arabic" w:eastAsia="Calibri" w:hAnsi="Traditional Arabic" w:cs="Traditional Arabic"/>
          <w:b/>
          <w:bCs/>
          <w:color w:val="0070C0"/>
          <w:sz w:val="36"/>
          <w:szCs w:val="36"/>
          <w:rtl/>
        </w:rPr>
        <w:t>وَلَا يَنْفَعُ ذَا الْجَدِّ مِنْكَ الْجَدُّ</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متفق عليه</w:t>
      </w:r>
      <w:r w:rsidR="00306F65" w:rsidRPr="001C2F7F">
        <w:rPr>
          <w:rFonts w:ascii="Traditional Arabic" w:eastAsia="Calibri" w:hAnsi="Traditional Arabic" w:cs="ATraditional Arabic"/>
          <w:sz w:val="36"/>
          <w:szCs w:val="36"/>
          <w:rtl/>
        </w:rPr>
        <w:t xml:space="preserve">. </w:t>
      </w:r>
    </w:p>
    <w:p w14:paraId="6E852A0D"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05AB18FB" w14:textId="77777777" w:rsidR="00306F65" w:rsidRPr="00405C82" w:rsidRDefault="00306F65" w:rsidP="00AF6D2F">
      <w:pPr>
        <w:pStyle w:val="ab"/>
        <w:spacing w:after="160" w:line="256" w:lineRule="auto"/>
        <w:jc w:val="both"/>
        <w:rPr>
          <w:rFonts w:ascii="Traditional Arabic" w:eastAsia="Calibri" w:hAnsi="Traditional Arabic" w:cs="Traditional Arabic"/>
          <w:sz w:val="36"/>
          <w:szCs w:val="36"/>
          <w:rtl/>
        </w:rPr>
      </w:pPr>
      <w:r w:rsidRPr="00AF6D2F">
        <w:rPr>
          <w:rFonts w:ascii="Traditional Arabic" w:eastAsia="Calibri" w:hAnsi="Traditional Arabic" w:cs="Traditional Arabic" w:hint="eastAsia"/>
          <w:b/>
          <w:bCs/>
          <w:color w:val="0070C0"/>
          <w:sz w:val="36"/>
          <w:szCs w:val="36"/>
          <w:rtl/>
        </w:rPr>
        <w:t>الجد</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الحظ والغنى</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والمعنى</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لا ينفع ذا الغنى منك غناه</w:t>
      </w:r>
      <w:r w:rsidRPr="001C2F7F">
        <w:rPr>
          <w:rFonts w:ascii="Traditional Arabic" w:eastAsia="Calibri" w:hAnsi="Traditional Arabic" w:cs="ATraditional Arabic"/>
          <w:sz w:val="36"/>
          <w:szCs w:val="36"/>
          <w:rtl/>
        </w:rPr>
        <w:t xml:space="preserve">. </w:t>
      </w:r>
    </w:p>
    <w:p w14:paraId="0FEA0A29"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1C2F7F">
        <w:rPr>
          <w:rFonts w:ascii="Traditional Arabic" w:eastAsia="Calibri" w:hAnsi="Traditional Arabic" w:cs="ATraditional Arabic" w:hint="cs"/>
          <w:b/>
          <w:bCs/>
          <w:color w:val="7030A0"/>
          <w:sz w:val="36"/>
          <w:szCs w:val="36"/>
          <w:rtl/>
        </w:rPr>
        <w:t xml:space="preserve">: </w:t>
      </w:r>
    </w:p>
    <w:p w14:paraId="20948A7B" w14:textId="1E2F4A2C" w:rsidR="00306F65" w:rsidRPr="00405C82" w:rsidRDefault="00406527" w:rsidP="00C57B6E">
      <w:pPr>
        <w:pStyle w:val="ab"/>
        <w:numPr>
          <w:ilvl w:val="0"/>
          <w:numId w:val="32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306F65" w:rsidRPr="00405C82">
        <w:rPr>
          <w:rFonts w:ascii="Traditional Arabic" w:eastAsia="Calibri" w:hAnsi="Traditional Arabic" w:cs="Traditional Arabic"/>
          <w:sz w:val="36"/>
          <w:szCs w:val="36"/>
          <w:rtl/>
        </w:rPr>
        <w:t xml:space="preserve">الهدي النبوي في الأذكار بعد </w:t>
      </w:r>
      <w:r w:rsidR="009F413B">
        <w:rPr>
          <w:rFonts w:ascii="Traditional Arabic" w:eastAsia="Calibri" w:hAnsi="Traditional Arabic" w:cs="Traditional Arabic"/>
          <w:sz w:val="36"/>
          <w:szCs w:val="36"/>
          <w:rtl/>
        </w:rPr>
        <w:t>الصَّلاة</w:t>
      </w:r>
      <w:r w:rsidR="00306F65" w:rsidRPr="00405C82">
        <w:rPr>
          <w:rFonts w:ascii="Traditional Arabic" w:eastAsia="Calibri" w:hAnsi="Traditional Arabic" w:cs="Traditional Arabic"/>
          <w:sz w:val="36"/>
          <w:szCs w:val="36"/>
          <w:rtl/>
        </w:rPr>
        <w:t xml:space="preserve"> المكتوبة</w:t>
      </w:r>
      <w:r w:rsidR="00306F65" w:rsidRPr="001C2F7F">
        <w:rPr>
          <w:rFonts w:ascii="Traditional Arabic" w:eastAsia="Calibri" w:hAnsi="Traditional Arabic" w:cs="ATraditional Arabic" w:hint="cs"/>
          <w:sz w:val="36"/>
          <w:szCs w:val="36"/>
          <w:rtl/>
        </w:rPr>
        <w:t xml:space="preserve">. </w:t>
      </w:r>
    </w:p>
    <w:p w14:paraId="7D916460" w14:textId="4B33E7AA" w:rsidR="00306F65" w:rsidRDefault="00306F65" w:rsidP="00C57B6E">
      <w:pPr>
        <w:pStyle w:val="ab"/>
        <w:numPr>
          <w:ilvl w:val="0"/>
          <w:numId w:val="326"/>
        </w:numPr>
        <w:spacing w:after="160" w:line="256" w:lineRule="auto"/>
        <w:jc w:val="both"/>
        <w:rPr>
          <w:rFonts w:ascii="Traditional Arabic" w:eastAsia="Calibri" w:hAnsi="Traditional Arabic" w:cs="Traditional Arabic"/>
          <w:sz w:val="36"/>
          <w:szCs w:val="36"/>
          <w:rtl/>
        </w:rPr>
      </w:pPr>
      <w:r w:rsidRPr="00405C82">
        <w:rPr>
          <w:rFonts w:ascii="Traditional Arabic" w:eastAsia="Calibri" w:hAnsi="Traditional Arabic" w:cs="Traditional Arabic"/>
          <w:sz w:val="36"/>
          <w:szCs w:val="36"/>
          <w:rtl/>
        </w:rPr>
        <w:t xml:space="preserve">الدعاء الوارد في هذا الحديث اشتمل </w:t>
      </w:r>
      <w:r w:rsidR="00C82FFB">
        <w:rPr>
          <w:rFonts w:ascii="Traditional Arabic" w:eastAsia="Calibri" w:hAnsi="Traditional Arabic" w:cs="Traditional Arabic"/>
          <w:sz w:val="36"/>
          <w:szCs w:val="36"/>
          <w:rtl/>
        </w:rPr>
        <w:t>عَلَى</w:t>
      </w:r>
      <w:r w:rsidRPr="00405C82">
        <w:rPr>
          <w:rFonts w:ascii="Traditional Arabic" w:eastAsia="Calibri" w:hAnsi="Traditional Arabic" w:cs="Traditional Arabic"/>
          <w:sz w:val="36"/>
          <w:szCs w:val="36"/>
          <w:rtl/>
        </w:rPr>
        <w:t xml:space="preserve"> توحيد الله</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ونفى الشريك معه</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وإثبات الملك المطلق</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والحمد الكامل والقدرة التامة له سبحانه و</w:t>
      </w:r>
      <w:r w:rsidR="00A40BAE">
        <w:rPr>
          <w:rFonts w:ascii="Traditional Arabic" w:eastAsia="Calibri" w:hAnsi="Traditional Arabic" w:cs="Traditional Arabic"/>
          <w:sz w:val="36"/>
          <w:szCs w:val="36"/>
          <w:rtl/>
        </w:rPr>
        <w:t>تعالى</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كما أن فيه توحده بالتصرف والقهر</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وأن كل شيء بيده</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فقد جمع توحيد الأل</w:t>
      </w:r>
      <w:r w:rsidRPr="00405C82">
        <w:rPr>
          <w:rFonts w:ascii="Traditional Arabic" w:eastAsia="Calibri" w:hAnsi="Traditional Arabic" w:cs="Traditional Arabic" w:hint="eastAsia"/>
          <w:sz w:val="36"/>
          <w:szCs w:val="36"/>
          <w:rtl/>
        </w:rPr>
        <w:t>وهية</w:t>
      </w:r>
      <w:r w:rsidRPr="00405C82">
        <w:rPr>
          <w:rFonts w:ascii="Traditional Arabic" w:eastAsia="Calibri" w:hAnsi="Traditional Arabic" w:cs="Traditional Arabic"/>
          <w:sz w:val="36"/>
          <w:szCs w:val="36"/>
          <w:rtl/>
        </w:rPr>
        <w:t xml:space="preserve"> والربوبية</w:t>
      </w:r>
      <w:r w:rsidRPr="001C2F7F">
        <w:rPr>
          <w:rFonts w:ascii="Traditional Arabic" w:eastAsia="Calibri" w:hAnsi="Traditional Arabic" w:cs="ATraditional Arabic"/>
          <w:sz w:val="36"/>
          <w:szCs w:val="36"/>
          <w:rtl/>
        </w:rPr>
        <w:t xml:space="preserve">، </w:t>
      </w:r>
      <w:r w:rsidRPr="00405C82">
        <w:rPr>
          <w:rFonts w:ascii="Traditional Arabic" w:eastAsia="Calibri" w:hAnsi="Traditional Arabic" w:cs="Traditional Arabic"/>
          <w:sz w:val="36"/>
          <w:szCs w:val="36"/>
          <w:rtl/>
        </w:rPr>
        <w:t>والأسماء والصفات</w:t>
      </w:r>
      <w:r w:rsidRPr="001C2F7F">
        <w:rPr>
          <w:rFonts w:ascii="Traditional Arabic" w:eastAsia="Calibri" w:hAnsi="Traditional Arabic" w:cs="ATraditional Arabic" w:hint="cs"/>
          <w:sz w:val="36"/>
          <w:szCs w:val="36"/>
          <w:rtl/>
        </w:rPr>
        <w:t xml:space="preserve">. </w:t>
      </w:r>
    </w:p>
    <w:p w14:paraId="4DC4B2F5" w14:textId="1E15E931" w:rsidR="00306F65" w:rsidRPr="00FA6DB9" w:rsidRDefault="00406527"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الزُّبَيْرِ </w:t>
      </w:r>
      <w:r>
        <w:rPr>
          <w:rFonts w:ascii="Traditional Arabic" w:eastAsia="Calibri" w:hAnsi="Traditional Arabic" w:cs="Traditional Arabic" w:hint="cs"/>
          <w:sz w:val="36"/>
          <w:szCs w:val="36"/>
          <w:rtl/>
        </w:rPr>
        <w:t xml:space="preserve">-رضي الله عنه </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أنه كان </w:t>
      </w:r>
      <w:r w:rsidR="00306F65" w:rsidRPr="00FA6DB9">
        <w:rPr>
          <w:rFonts w:ascii="Traditional Arabic" w:eastAsia="Calibri" w:hAnsi="Traditional Arabic" w:cs="Traditional Arabic"/>
          <w:sz w:val="36"/>
          <w:szCs w:val="36"/>
          <w:rtl/>
        </w:rPr>
        <w:t>يَقُولُ فِي دُبُرِ كُلِّ صَلَاةٍ حِينَ يُسَلِّمُ</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لَا إِلَهَ إِلَّا اللَّهُ وَحْدَهُ لَا شَرِيكَ 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لَهُ الْمُلْكُ وَلَهُ الْحَمْدُ وَهُوَ </w:t>
      </w:r>
      <w:r w:rsidR="00C82FFB">
        <w:rPr>
          <w:rFonts w:ascii="Traditional Arabic" w:eastAsia="Calibri" w:hAnsi="Traditional Arabic" w:cs="Traditional Arabic"/>
          <w:sz w:val="36"/>
          <w:szCs w:val="36"/>
          <w:rtl/>
        </w:rPr>
        <w:t>عَلَى</w:t>
      </w:r>
      <w:r w:rsidR="00306F65" w:rsidRPr="00FA6DB9">
        <w:rPr>
          <w:rFonts w:ascii="Traditional Arabic" w:eastAsia="Calibri" w:hAnsi="Traditional Arabic" w:cs="Traditional Arabic"/>
          <w:sz w:val="36"/>
          <w:szCs w:val="36"/>
          <w:rtl/>
        </w:rPr>
        <w:t xml:space="preserve"> كُلِّ شَيْءٍ قَدِيرٌ</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لَا حَوْلَ وَلَا قُوَّةَ إِلَّا بِاللَّهِ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لَا إِلَهَ إِلَّا ال</w:t>
      </w:r>
      <w:r w:rsidR="00306F65" w:rsidRPr="00FA6DB9">
        <w:rPr>
          <w:rFonts w:ascii="Traditional Arabic" w:eastAsia="Calibri" w:hAnsi="Traditional Arabic" w:cs="Traditional Arabic" w:hint="eastAsia"/>
          <w:sz w:val="36"/>
          <w:szCs w:val="36"/>
          <w:rtl/>
        </w:rPr>
        <w:t>لَّهُ</w:t>
      </w:r>
      <w:r w:rsidR="00306F65" w:rsidRPr="001C2F7F">
        <w:rPr>
          <w:rFonts w:ascii="Traditional Arabic" w:eastAsia="Calibri" w:hAnsi="Traditional Arabic" w:cs="ATraditional Arabic" w:hint="eastAsia"/>
          <w:sz w:val="36"/>
          <w:szCs w:val="36"/>
          <w:rtl/>
        </w:rPr>
        <w:t xml:space="preserve">، </w:t>
      </w:r>
      <w:r w:rsidR="00306F65" w:rsidRPr="00FA6DB9">
        <w:rPr>
          <w:rFonts w:ascii="Traditional Arabic" w:eastAsia="Calibri" w:hAnsi="Traditional Arabic" w:cs="Traditional Arabic"/>
          <w:sz w:val="36"/>
          <w:szCs w:val="36"/>
          <w:rtl/>
        </w:rPr>
        <w:t>وَلَا نَعْبُدُ إِلَّا إِيَّاهُ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لَهُ النِّعْمَةُ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وَلَهُ الْفَضْلُ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وَلَهُ الثَّنَاءُ الْحَسَنُ</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لَا إِلَهَ إِلَّا اللَّهُ مُخْلِصِينَ لَهُ الدِّينَ وَلَوْ كَرِهَ الْكَافِرُونَ</w:t>
      </w:r>
      <w:r w:rsidR="00325795">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كَانَ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يُه</w:t>
      </w:r>
      <w:r w:rsidR="00306F65" w:rsidRPr="00FA6DB9">
        <w:rPr>
          <w:rFonts w:ascii="Traditional Arabic" w:eastAsia="Calibri" w:hAnsi="Traditional Arabic" w:cs="Traditional Arabic" w:hint="eastAsia"/>
          <w:sz w:val="36"/>
          <w:szCs w:val="36"/>
          <w:rtl/>
        </w:rPr>
        <w:t>َلِّلُ</w:t>
      </w:r>
      <w:r w:rsidR="00306F65" w:rsidRPr="00FA6DB9">
        <w:rPr>
          <w:rFonts w:ascii="Traditional Arabic" w:eastAsia="Calibri" w:hAnsi="Traditional Arabic" w:cs="Traditional Arabic"/>
          <w:sz w:val="36"/>
          <w:szCs w:val="36"/>
          <w:rtl/>
        </w:rPr>
        <w:t xml:space="preserve"> بِهِنَّ دُبُرَ كُلِّ صَلَاةٍ</w:t>
      </w:r>
      <w:r w:rsidR="00306F65" w:rsidRPr="001C2F7F">
        <w:rPr>
          <w:rFonts w:ascii="Traditional Arabic" w:eastAsia="Calibri" w:hAnsi="Traditional Arabic" w:cs="A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 xml:space="preserve">. </w:t>
      </w:r>
    </w:p>
    <w:p w14:paraId="0E12330E"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1C2F7F">
        <w:rPr>
          <w:rFonts w:ascii="Traditional Arabic" w:eastAsia="Calibri" w:hAnsi="Traditional Arabic" w:cs="ATraditional Arabic" w:hint="cs"/>
          <w:b/>
          <w:bCs/>
          <w:color w:val="7030A0"/>
          <w:sz w:val="36"/>
          <w:szCs w:val="36"/>
          <w:rtl/>
        </w:rPr>
        <w:t xml:space="preserve">: </w:t>
      </w:r>
    </w:p>
    <w:p w14:paraId="6B3D4F97" w14:textId="211438E5" w:rsidR="00306F65" w:rsidRPr="00405C82" w:rsidRDefault="00406527" w:rsidP="004B5041">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306F65" w:rsidRPr="00405C82">
        <w:rPr>
          <w:rFonts w:ascii="Traditional Arabic" w:eastAsia="Calibri" w:hAnsi="Traditional Arabic" w:cs="Traditional Arabic"/>
          <w:sz w:val="36"/>
          <w:szCs w:val="36"/>
          <w:rtl/>
        </w:rPr>
        <w:t xml:space="preserve">الهدي النبوي في الأذكار بعد </w:t>
      </w:r>
      <w:r w:rsidR="009F413B">
        <w:rPr>
          <w:rFonts w:ascii="Traditional Arabic" w:eastAsia="Calibri" w:hAnsi="Traditional Arabic" w:cs="Traditional Arabic"/>
          <w:sz w:val="36"/>
          <w:szCs w:val="36"/>
          <w:rtl/>
        </w:rPr>
        <w:t>الصَّلاة</w:t>
      </w:r>
      <w:r w:rsidR="00306F65" w:rsidRPr="00405C82">
        <w:rPr>
          <w:rFonts w:ascii="Traditional Arabic" w:eastAsia="Calibri" w:hAnsi="Traditional Arabic" w:cs="Traditional Arabic"/>
          <w:sz w:val="36"/>
          <w:szCs w:val="36"/>
          <w:rtl/>
        </w:rPr>
        <w:t xml:space="preserve"> المكتوبة</w:t>
      </w:r>
      <w:r w:rsidR="00306F65" w:rsidRPr="001C2F7F">
        <w:rPr>
          <w:rFonts w:ascii="Traditional Arabic" w:eastAsia="Calibri" w:hAnsi="Traditional Arabic" w:cs="ATraditional Arabic" w:hint="cs"/>
          <w:sz w:val="36"/>
          <w:szCs w:val="36"/>
          <w:rtl/>
        </w:rPr>
        <w:t xml:space="preserve">. </w:t>
      </w:r>
    </w:p>
    <w:p w14:paraId="2A2333D7"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كَعْبِ بْنِ عُجْرَةَ-رضي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عَنْ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7D6290">
        <w:rPr>
          <w:rFonts w:ascii="Traditional Arabic" w:eastAsia="Calibri" w:hAnsi="Traditional Arabic" w:cs="Traditional Arabic"/>
          <w:b/>
          <w:bCs/>
          <w:color w:val="0070C0"/>
          <w:sz w:val="36"/>
          <w:szCs w:val="36"/>
          <w:rtl/>
        </w:rPr>
        <w:t>مُعَقِّبَاتٌ لَا يَخِيبُ قَائِلُهُنَّ-أَوْ فَاعِلُهُنَّ- دُبُرَ كُلِّ صَلَاةٍ مَكْتُوبَةٍ</w:t>
      </w:r>
      <w:r w:rsidRPr="001C2F7F">
        <w:rPr>
          <w:rFonts w:ascii="Traditional Arabic" w:eastAsia="Calibri" w:hAnsi="Traditional Arabic" w:cs="ATraditional Arabic"/>
          <w:b/>
          <w:bCs/>
          <w:color w:val="0070C0"/>
          <w:sz w:val="36"/>
          <w:szCs w:val="36"/>
          <w:rtl/>
        </w:rPr>
        <w:t xml:space="preserve">: </w:t>
      </w:r>
      <w:r w:rsidRPr="007D6290">
        <w:rPr>
          <w:rFonts w:ascii="Traditional Arabic" w:eastAsia="Calibri" w:hAnsi="Traditional Arabic" w:cs="Traditional Arabic"/>
          <w:b/>
          <w:bCs/>
          <w:color w:val="0070C0"/>
          <w:sz w:val="36"/>
          <w:szCs w:val="36"/>
          <w:rtl/>
        </w:rPr>
        <w:t>ثَلَاثٌ وَثَلَاثُونَ تَسْبِيحَةً</w:t>
      </w:r>
      <w:r w:rsidRPr="001C2F7F">
        <w:rPr>
          <w:rFonts w:ascii="Traditional Arabic" w:eastAsia="Calibri" w:hAnsi="Traditional Arabic" w:cs="ATraditional Arabic"/>
          <w:b/>
          <w:bCs/>
          <w:color w:val="0070C0"/>
          <w:sz w:val="36"/>
          <w:szCs w:val="36"/>
          <w:rtl/>
        </w:rPr>
        <w:t xml:space="preserve">، </w:t>
      </w:r>
      <w:r w:rsidRPr="007D6290">
        <w:rPr>
          <w:rFonts w:ascii="Traditional Arabic" w:eastAsia="Calibri" w:hAnsi="Traditional Arabic" w:cs="Traditional Arabic"/>
          <w:b/>
          <w:bCs/>
          <w:color w:val="0070C0"/>
          <w:sz w:val="36"/>
          <w:szCs w:val="36"/>
          <w:rtl/>
        </w:rPr>
        <w:t>وَثَلَاثٌ وَثَلَاثُونَ تَ</w:t>
      </w:r>
      <w:r w:rsidRPr="007D6290">
        <w:rPr>
          <w:rFonts w:ascii="Traditional Arabic" w:eastAsia="Calibri" w:hAnsi="Traditional Arabic" w:cs="Traditional Arabic" w:hint="eastAsia"/>
          <w:b/>
          <w:bCs/>
          <w:color w:val="0070C0"/>
          <w:sz w:val="36"/>
          <w:szCs w:val="36"/>
          <w:rtl/>
        </w:rPr>
        <w:t>حْمِيدَةً</w:t>
      </w:r>
      <w:r w:rsidRPr="001C2F7F">
        <w:rPr>
          <w:rFonts w:ascii="Traditional Arabic" w:eastAsia="Calibri" w:hAnsi="Traditional Arabic" w:cs="ATraditional Arabic" w:hint="eastAsia"/>
          <w:b/>
          <w:bCs/>
          <w:color w:val="0070C0"/>
          <w:sz w:val="36"/>
          <w:szCs w:val="36"/>
          <w:rtl/>
        </w:rPr>
        <w:t xml:space="preserve">، </w:t>
      </w:r>
      <w:r w:rsidRPr="007D6290">
        <w:rPr>
          <w:rFonts w:ascii="Traditional Arabic" w:eastAsia="Calibri" w:hAnsi="Traditional Arabic" w:cs="Traditional Arabic"/>
          <w:b/>
          <w:bCs/>
          <w:color w:val="0070C0"/>
          <w:sz w:val="36"/>
          <w:szCs w:val="36"/>
          <w:rtl/>
        </w:rPr>
        <w:t>وَأَرْبَعٌ وَثَلَاثُونَ تَكْبِيرَةً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 xml:space="preserve">. </w:t>
      </w:r>
    </w:p>
    <w:p w14:paraId="23888CCF"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488EA289" w14:textId="26A2DFEC" w:rsidR="00306F65" w:rsidRPr="001A5862" w:rsidRDefault="00306F65" w:rsidP="00C57B6E">
      <w:pPr>
        <w:pStyle w:val="ab"/>
        <w:numPr>
          <w:ilvl w:val="0"/>
          <w:numId w:val="327"/>
        </w:numPr>
        <w:spacing w:after="160" w:line="256" w:lineRule="auto"/>
        <w:jc w:val="both"/>
        <w:rPr>
          <w:rFonts w:ascii="Traditional Arabic" w:eastAsia="Calibri" w:hAnsi="Traditional Arabic" w:cs="Traditional Arabic"/>
          <w:sz w:val="36"/>
          <w:szCs w:val="36"/>
          <w:rtl/>
        </w:rPr>
      </w:pPr>
      <w:r w:rsidRPr="001A5862">
        <w:rPr>
          <w:rFonts w:ascii="Traditional Arabic" w:eastAsia="Calibri" w:hAnsi="Traditional Arabic" w:cs="Traditional Arabic" w:hint="eastAsia"/>
          <w:b/>
          <w:bCs/>
          <w:color w:val="0070C0"/>
          <w:sz w:val="36"/>
          <w:szCs w:val="36"/>
          <w:rtl/>
        </w:rPr>
        <w:t>معقبات</w:t>
      </w:r>
      <w:r w:rsidRPr="001A5862">
        <w:rPr>
          <w:rFonts w:ascii="Traditional Arabic" w:eastAsia="Calibri" w:hAnsi="Traditional Arabic" w:cs="Traditional Arabic"/>
          <w:color w:val="0070C0"/>
          <w:sz w:val="36"/>
          <w:szCs w:val="36"/>
          <w:rtl/>
        </w:rPr>
        <w:t xml:space="preserve"> </w:t>
      </w:r>
      <w:r w:rsidRPr="001A5862">
        <w:rPr>
          <w:rFonts w:ascii="Traditional Arabic" w:eastAsia="Calibri" w:hAnsi="Traditional Arabic" w:cs="Traditional Arabic"/>
          <w:sz w:val="36"/>
          <w:szCs w:val="36"/>
          <w:rtl/>
        </w:rPr>
        <w:t>أي</w:t>
      </w:r>
      <w:r w:rsidRPr="001C2F7F">
        <w:rPr>
          <w:rFonts w:ascii="Traditional Arabic" w:eastAsia="Calibri" w:hAnsi="Traditional Arabic" w:cs="ATraditional Arabic"/>
          <w:sz w:val="36"/>
          <w:szCs w:val="36"/>
          <w:rtl/>
        </w:rPr>
        <w:t xml:space="preserve">: </w:t>
      </w:r>
      <w:r w:rsidRPr="001A5862">
        <w:rPr>
          <w:rFonts w:ascii="Traditional Arabic" w:eastAsia="Calibri" w:hAnsi="Traditional Arabic" w:cs="Traditional Arabic"/>
          <w:sz w:val="36"/>
          <w:szCs w:val="36"/>
          <w:rtl/>
        </w:rPr>
        <w:t xml:space="preserve">كلمات تقال بعد </w:t>
      </w:r>
      <w:r w:rsidR="009F413B">
        <w:rPr>
          <w:rFonts w:ascii="Traditional Arabic" w:eastAsia="Calibri" w:hAnsi="Traditional Arabic" w:cs="Traditional Arabic"/>
          <w:sz w:val="36"/>
          <w:szCs w:val="36"/>
          <w:rtl/>
        </w:rPr>
        <w:t>الصَّلاة</w:t>
      </w:r>
      <w:r w:rsidRPr="001A5862">
        <w:rPr>
          <w:rFonts w:ascii="Traditional Arabic" w:eastAsia="Calibri" w:hAnsi="Traditional Arabic" w:cs="Traditional Arabic"/>
          <w:sz w:val="36"/>
          <w:szCs w:val="36"/>
          <w:rtl/>
        </w:rPr>
        <w:t xml:space="preserve"> تأتي بعضها عقب بعض</w:t>
      </w:r>
      <w:r w:rsidRPr="001C2F7F">
        <w:rPr>
          <w:rFonts w:ascii="Traditional Arabic" w:eastAsia="Calibri" w:hAnsi="Traditional Arabic" w:cs="ATraditional Arabic"/>
          <w:sz w:val="36"/>
          <w:szCs w:val="36"/>
          <w:rtl/>
        </w:rPr>
        <w:t xml:space="preserve">. </w:t>
      </w:r>
    </w:p>
    <w:p w14:paraId="22FE4A99" w14:textId="77777777" w:rsidR="00306F65" w:rsidRPr="001A5862" w:rsidRDefault="00306F65" w:rsidP="00C57B6E">
      <w:pPr>
        <w:pStyle w:val="ab"/>
        <w:numPr>
          <w:ilvl w:val="0"/>
          <w:numId w:val="327"/>
        </w:numPr>
        <w:spacing w:after="160" w:line="256" w:lineRule="auto"/>
        <w:jc w:val="both"/>
        <w:rPr>
          <w:rFonts w:ascii="Traditional Arabic" w:eastAsia="Calibri" w:hAnsi="Traditional Arabic" w:cs="Traditional Arabic"/>
          <w:sz w:val="36"/>
          <w:szCs w:val="36"/>
          <w:rtl/>
        </w:rPr>
      </w:pPr>
      <w:r w:rsidRPr="001A5862">
        <w:rPr>
          <w:rFonts w:ascii="Traditional Arabic" w:eastAsia="Calibri" w:hAnsi="Traditional Arabic" w:cs="Traditional Arabic" w:hint="eastAsia"/>
          <w:b/>
          <w:bCs/>
          <w:color w:val="0070C0"/>
          <w:sz w:val="36"/>
          <w:szCs w:val="36"/>
          <w:rtl/>
        </w:rPr>
        <w:t>لا</w:t>
      </w:r>
      <w:r w:rsidRPr="001A5862">
        <w:rPr>
          <w:rFonts w:ascii="Traditional Arabic" w:eastAsia="Calibri" w:hAnsi="Traditional Arabic" w:cs="Traditional Arabic"/>
          <w:b/>
          <w:bCs/>
          <w:color w:val="0070C0"/>
          <w:sz w:val="36"/>
          <w:szCs w:val="36"/>
          <w:rtl/>
        </w:rPr>
        <w:t xml:space="preserve"> يخيب</w:t>
      </w:r>
      <w:r w:rsidRPr="001C2F7F">
        <w:rPr>
          <w:rFonts w:ascii="Traditional Arabic" w:eastAsia="Calibri" w:hAnsi="Traditional Arabic" w:cs="ATraditional Arabic"/>
          <w:sz w:val="36"/>
          <w:szCs w:val="36"/>
          <w:rtl/>
        </w:rPr>
        <w:t xml:space="preserve">: </w:t>
      </w:r>
      <w:r w:rsidRPr="001A5862">
        <w:rPr>
          <w:rFonts w:ascii="Traditional Arabic" w:eastAsia="Calibri" w:hAnsi="Traditional Arabic" w:cs="Traditional Arabic"/>
          <w:sz w:val="36"/>
          <w:szCs w:val="36"/>
          <w:rtl/>
        </w:rPr>
        <w:t>لا يخسر ولا يندم ولا يحرم من ثواب هذه الكلمات</w:t>
      </w:r>
      <w:r w:rsidRPr="001C2F7F">
        <w:rPr>
          <w:rFonts w:ascii="Traditional Arabic" w:eastAsia="Calibri" w:hAnsi="Traditional Arabic" w:cs="ATraditional Arabic"/>
          <w:sz w:val="36"/>
          <w:szCs w:val="36"/>
          <w:rtl/>
        </w:rPr>
        <w:t xml:space="preserve">. </w:t>
      </w:r>
    </w:p>
    <w:p w14:paraId="1080877B"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r w:rsidRPr="001C2F7F">
        <w:rPr>
          <w:rFonts w:ascii="Traditional Arabic" w:eastAsia="Calibri" w:hAnsi="Traditional Arabic" w:cs="ATraditional Arabic" w:hint="cs"/>
          <w:b/>
          <w:bCs/>
          <w:color w:val="7030A0"/>
          <w:sz w:val="36"/>
          <w:szCs w:val="36"/>
          <w:rtl/>
        </w:rPr>
        <w:t xml:space="preserve">: </w:t>
      </w:r>
    </w:p>
    <w:p w14:paraId="2DDA407E" w14:textId="14D06054" w:rsidR="00306F65" w:rsidRDefault="00901158" w:rsidP="00406527">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306F65" w:rsidRPr="001A5862">
        <w:rPr>
          <w:rFonts w:ascii="Traditional Arabic" w:eastAsia="Calibri" w:hAnsi="Traditional Arabic" w:cs="Traditional Arabic"/>
          <w:sz w:val="36"/>
          <w:szCs w:val="36"/>
          <w:rtl/>
        </w:rPr>
        <w:t xml:space="preserve"> الذكر المسنون بعد الصلوات المكتوبات</w:t>
      </w:r>
      <w:r w:rsidR="004B5041">
        <w:rPr>
          <w:rFonts w:ascii="Traditional Arabic" w:eastAsia="Calibri" w:hAnsi="Traditional Arabic" w:cs="Traditional Arabic" w:hint="cs"/>
          <w:sz w:val="36"/>
          <w:szCs w:val="36"/>
          <w:rtl/>
        </w:rPr>
        <w:t>.</w:t>
      </w:r>
    </w:p>
    <w:p w14:paraId="28E8EE34" w14:textId="58ECFF56" w:rsidR="00306F65" w:rsidRPr="00FA6DB9" w:rsidRDefault="00406527"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306F65"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306F65" w:rsidRPr="00FA6DB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جَاءَ الْفُقَرَاءُ إِلَى </w:t>
      </w:r>
      <w:r w:rsidR="00757F87">
        <w:rPr>
          <w:rFonts w:ascii="Traditional Arabic" w:eastAsia="Calibri" w:hAnsi="Traditional Arabic" w:cs="Traditional Arabic"/>
          <w:sz w:val="36"/>
          <w:szCs w:val="36"/>
          <w:rtl/>
        </w:rPr>
        <w:t>النَّبي</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فَقَالُوا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ذَهَبَ أَهْلُ الدُّثُورِ مِنَ الْأَمْوَالِ بِالدَّرَجَاتِ الْعُلَا وَالنَّعِيمِ الْمُقِيمِ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يُصَلُّونَ كَمَا نُصَلِّي</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وَيَصُوم</w:t>
      </w:r>
      <w:r w:rsidR="00306F65" w:rsidRPr="00FA6DB9">
        <w:rPr>
          <w:rFonts w:ascii="Traditional Arabic" w:eastAsia="Calibri" w:hAnsi="Traditional Arabic" w:cs="Traditional Arabic" w:hint="eastAsia"/>
          <w:sz w:val="36"/>
          <w:szCs w:val="36"/>
          <w:rtl/>
        </w:rPr>
        <w:t>ُونَ</w:t>
      </w:r>
      <w:r w:rsidR="00306F65" w:rsidRPr="00FA6DB9">
        <w:rPr>
          <w:rFonts w:ascii="Traditional Arabic" w:eastAsia="Calibri" w:hAnsi="Traditional Arabic" w:cs="Traditional Arabic"/>
          <w:sz w:val="36"/>
          <w:szCs w:val="36"/>
          <w:rtl/>
        </w:rPr>
        <w:t xml:space="preserve"> كَمَا نَصُومُ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وَلَهُمْ فَضْلٌ مِنْ أَمْوَالٍ يَحُجُّونَ بِهَا وَيَعْتَمِرُونَ وَيُجَاهِدُونَ وَيَتَصَدَّقُونَ</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50426B">
        <w:rPr>
          <w:rFonts w:ascii="Traditional Arabic" w:eastAsia="Calibri" w:hAnsi="Traditional Arabic" w:cs="Traditional Arabic"/>
          <w:b/>
          <w:bCs/>
          <w:color w:val="0070C0"/>
          <w:sz w:val="36"/>
          <w:szCs w:val="36"/>
          <w:rtl/>
        </w:rPr>
        <w:t>أَلَا أُحَدِّثُكُمْ إِنْ أَخَذْتُمْ أَدْرَكْتُمْ مَنْ سَبَقَكُمْ وَلَمْ يُدْرِكْكُمْ أَحَدٌ بَعْدَكُمْ</w:t>
      </w:r>
      <w:r w:rsidR="00306F65" w:rsidRPr="001C2F7F">
        <w:rPr>
          <w:rFonts w:ascii="Traditional Arabic" w:eastAsia="Calibri" w:hAnsi="Traditional Arabic" w:cs="ATraditional Arabic"/>
          <w:b/>
          <w:bCs/>
          <w:color w:val="0070C0"/>
          <w:sz w:val="36"/>
          <w:szCs w:val="36"/>
          <w:rtl/>
        </w:rPr>
        <w:t xml:space="preserve">، </w:t>
      </w:r>
      <w:r w:rsidR="00306F65" w:rsidRPr="0050426B">
        <w:rPr>
          <w:rFonts w:ascii="Traditional Arabic" w:eastAsia="Calibri" w:hAnsi="Traditional Arabic" w:cs="Traditional Arabic"/>
          <w:b/>
          <w:bCs/>
          <w:color w:val="0070C0"/>
          <w:sz w:val="36"/>
          <w:szCs w:val="36"/>
          <w:rtl/>
        </w:rPr>
        <w:t>وَكُنْتُمْ خَيْرَ مَنْ أَنْ</w:t>
      </w:r>
      <w:r w:rsidR="00306F65" w:rsidRPr="0050426B">
        <w:rPr>
          <w:rFonts w:ascii="Traditional Arabic" w:eastAsia="Calibri" w:hAnsi="Traditional Arabic" w:cs="Traditional Arabic" w:hint="eastAsia"/>
          <w:b/>
          <w:bCs/>
          <w:color w:val="0070C0"/>
          <w:sz w:val="36"/>
          <w:szCs w:val="36"/>
          <w:rtl/>
        </w:rPr>
        <w:t>تُمْ</w:t>
      </w:r>
      <w:r w:rsidR="00306F65" w:rsidRPr="0050426B">
        <w:rPr>
          <w:rFonts w:ascii="Traditional Arabic" w:eastAsia="Calibri" w:hAnsi="Traditional Arabic" w:cs="Traditional Arabic"/>
          <w:b/>
          <w:bCs/>
          <w:color w:val="0070C0"/>
          <w:sz w:val="36"/>
          <w:szCs w:val="36"/>
          <w:rtl/>
        </w:rPr>
        <w:t xml:space="preserve"> بَيْنَ ظَهْرَانَيْهِ إِلَّا مَنْ عَمِلَ مِثْلَهُ</w:t>
      </w:r>
      <w:r w:rsidR="00306F65" w:rsidRPr="001C2F7F">
        <w:rPr>
          <w:rFonts w:ascii="Traditional Arabic" w:eastAsia="Calibri" w:hAnsi="Traditional Arabic" w:cs="ATraditional Arabic"/>
          <w:b/>
          <w:bCs/>
          <w:color w:val="0070C0"/>
          <w:sz w:val="36"/>
          <w:szCs w:val="36"/>
          <w:rtl/>
        </w:rPr>
        <w:t xml:space="preserve">: </w:t>
      </w:r>
      <w:r w:rsidR="00306F65" w:rsidRPr="0050426B">
        <w:rPr>
          <w:rFonts w:ascii="Traditional Arabic" w:eastAsia="Calibri" w:hAnsi="Traditional Arabic" w:cs="Traditional Arabic"/>
          <w:b/>
          <w:bCs/>
          <w:color w:val="0070C0"/>
          <w:sz w:val="36"/>
          <w:szCs w:val="36"/>
          <w:rtl/>
        </w:rPr>
        <w:t>تُسَبِّحُونَ وَتَحْمَدُونَ وَتُكَبِّرُونَ خَلْفَ كُلِّ صَلَاةٍ ثَلَاثًا وَثَلَاثِينَ</w:t>
      </w:r>
      <w:r w:rsidR="00306F65" w:rsidRPr="00FA6DB9">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فَاخْتَلَفْنَا بَيْنَنَا</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فَقَالَ بَعْضُنَا</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نُسَبِّحُ ثَلاَثًا وَثَلاَثِينَ</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وَنَحْمَدُ ثَلاَثًا وَثَلاَثِينَ</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وَنُكَبِّرُ أَرْبَعًا وَثَلاَثِينَ</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فَرَجَعْتُ إِلَيْهِ</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فَقَالَ</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تَقُولُ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50426B">
        <w:rPr>
          <w:rFonts w:ascii="Traditional Arabic" w:eastAsia="Calibri" w:hAnsi="Traditional Arabic" w:cs="Traditional Arabic"/>
          <w:sz w:val="36"/>
          <w:szCs w:val="36"/>
          <w:rtl/>
        </w:rPr>
        <w:t>سُبْحَانَ اللَّهِ</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وَالحَمْدُ لِلَّهِ</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وَاللَّهُ أَكْبَرُ</w:t>
      </w:r>
      <w:r w:rsidR="00306F65" w:rsidRPr="001C2F7F">
        <w:rPr>
          <w:rFonts w:ascii="Traditional Arabic" w:eastAsia="Calibri" w:hAnsi="Traditional Arabic" w:cs="ATraditional Arabic"/>
          <w:sz w:val="36"/>
          <w:szCs w:val="36"/>
          <w:rtl/>
        </w:rPr>
        <w:t xml:space="preserve">، </w:t>
      </w:r>
      <w:r w:rsidR="00306F65" w:rsidRPr="0050426B">
        <w:rPr>
          <w:rFonts w:ascii="Traditional Arabic" w:eastAsia="Calibri" w:hAnsi="Traditional Arabic" w:cs="Traditional Arabic"/>
          <w:sz w:val="36"/>
          <w:szCs w:val="36"/>
          <w:rtl/>
        </w:rPr>
        <w:t>حَتَّى يَكُونَ مِنْهُنَّ كُلِّهِنَّ ثَلاَثًا وَثَلاَثِينَ</w:t>
      </w:r>
      <w:r w:rsidR="00325795">
        <w:rPr>
          <w:rFonts w:ascii="Traditional Arabic" w:eastAsia="Calibri" w:hAnsi="Traditional Arabic" w:cs="Traditional Arabic"/>
          <w:sz w:val="36"/>
          <w:szCs w:val="36"/>
          <w:rtl/>
        </w:rPr>
        <w:t>"</w:t>
      </w:r>
      <w:r w:rsidR="00306F65">
        <w:rPr>
          <w:rFonts w:ascii="Traditional Arabic" w:eastAsia="Calibri" w:hAnsi="Traditional Arabic" w:cs="Traditional Arabic" w:hint="cs"/>
          <w:sz w:val="36"/>
          <w:szCs w:val="36"/>
          <w:rtl/>
        </w:rPr>
        <w:t xml:space="preserve"> متفق عليه</w:t>
      </w:r>
      <w:r w:rsidR="00306F65" w:rsidRPr="001C2F7F">
        <w:rPr>
          <w:rFonts w:ascii="Traditional Arabic" w:eastAsia="Calibri" w:hAnsi="Traditional Arabic" w:cs="ATraditional Arabic" w:hint="cs"/>
          <w:sz w:val="36"/>
          <w:szCs w:val="36"/>
          <w:rtl/>
        </w:rPr>
        <w:t xml:space="preserve">. </w:t>
      </w:r>
    </w:p>
    <w:p w14:paraId="1757B960" w14:textId="318296EF" w:rsidR="00306F65" w:rsidRDefault="00306F65" w:rsidP="00306F65">
      <w:pPr>
        <w:spacing w:after="160" w:line="256" w:lineRule="auto"/>
        <w:ind w:firstLine="720"/>
        <w:jc w:val="both"/>
        <w:rPr>
          <w:rFonts w:ascii="Traditional Arabic" w:eastAsia="Calibri" w:hAnsi="Traditional Arabic" w:cs="Traditional Arabic"/>
          <w:b/>
          <w:bCs/>
          <w:color w:val="0070C0"/>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-رضي الله عنهما-عَنْ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FD19FC">
        <w:rPr>
          <w:rFonts w:ascii="Traditional Arabic" w:eastAsia="Calibri" w:hAnsi="Traditional Arabic" w:cs="Traditional Arabic"/>
          <w:b/>
          <w:bCs/>
          <w:color w:val="0070C0"/>
          <w:sz w:val="36"/>
          <w:szCs w:val="36"/>
          <w:rtl/>
        </w:rPr>
        <w:t>خَصْلَتَانِ أَوْ خَلَّتَانِ لَا يُحَافِظُ عَلَيْهِمَا عَبْدٌ مُسْلِمٌ إِلَّا دَخَلَ الْجَنَّةَ</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هُمَا يَسِيرٌ وَمَنْ يَعْمَلُ بِهِمَا قَلِيلٌ</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يُسَبِّ</w:t>
      </w:r>
      <w:r w:rsidRPr="00FD19FC">
        <w:rPr>
          <w:rFonts w:ascii="Traditional Arabic" w:eastAsia="Calibri" w:hAnsi="Traditional Arabic" w:cs="Traditional Arabic" w:hint="eastAsia"/>
          <w:b/>
          <w:bCs/>
          <w:color w:val="0070C0"/>
          <w:sz w:val="36"/>
          <w:szCs w:val="36"/>
          <w:rtl/>
        </w:rPr>
        <w:t>حُ</w:t>
      </w:r>
      <w:r w:rsidRPr="00FD19FC">
        <w:rPr>
          <w:rFonts w:ascii="Traditional Arabic" w:eastAsia="Calibri" w:hAnsi="Traditional Arabic" w:cs="Traditional Arabic"/>
          <w:b/>
          <w:bCs/>
          <w:color w:val="0070C0"/>
          <w:sz w:val="36"/>
          <w:szCs w:val="36"/>
          <w:rtl/>
        </w:rPr>
        <w:t xml:space="preserve"> فِي دُبُرِ كُلِّ صَلَاةٍ عَشْرًا</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وَيَحْمَدُ عَشْرًا</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وَيُكَبِّرُ عَشْرًا</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فَذَلِكَ خَمْسُونَ وَمِائَةٌ بِاللِّسَانِ</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وَأَلْفٌ وَخَمْسُ مِائَةٍ فِي الْمِيزَانِ</w:t>
      </w:r>
      <w:r w:rsidRPr="001C2F7F">
        <w:rPr>
          <w:rFonts w:ascii="Traditional Arabic" w:eastAsia="Calibri" w:hAnsi="Traditional Arabic" w:cs="ATraditional Arabic"/>
          <w:b/>
          <w:bCs/>
          <w:color w:val="0070C0"/>
          <w:sz w:val="36"/>
          <w:szCs w:val="36"/>
          <w:rtl/>
        </w:rPr>
        <w:t xml:space="preserve">. </w:t>
      </w:r>
    </w:p>
    <w:p w14:paraId="1B6F4DD3" w14:textId="5845CAD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D19FC">
        <w:rPr>
          <w:rFonts w:ascii="Traditional Arabic" w:eastAsia="Calibri" w:hAnsi="Traditional Arabic" w:cs="Traditional Arabic" w:hint="eastAsia"/>
          <w:b/>
          <w:bCs/>
          <w:color w:val="0070C0"/>
          <w:sz w:val="36"/>
          <w:szCs w:val="36"/>
          <w:rtl/>
        </w:rPr>
        <w:t>وَيُكَبِّرُ</w:t>
      </w:r>
      <w:r w:rsidRPr="00FD19FC">
        <w:rPr>
          <w:rFonts w:ascii="Traditional Arabic" w:eastAsia="Calibri" w:hAnsi="Traditional Arabic" w:cs="Traditional Arabic"/>
          <w:b/>
          <w:bCs/>
          <w:color w:val="0070C0"/>
          <w:sz w:val="36"/>
          <w:szCs w:val="36"/>
          <w:rtl/>
        </w:rPr>
        <w:t xml:space="preserve"> أَرْبَعًا وَثَلَاثِينَ إِذَا أَخَذَ مَضْجَعَهُ</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وَيَحْمَدُ ثَلَاثًا وَثَلَاثِينَ</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وَيُسَبِّحُ ثَلَاثًا وَثَلَاثِينَ</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فَذَلِكَ مِائَةٌ بِاللِّسَانِ</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وَأَلْفٌ فِي الْمِيزَانِ</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فَلَقَدْ رَأَيْتُ رَسُولَ اللَّهِ</w:t>
      </w:r>
      <w:r>
        <w:rPr>
          <w:rFonts w:ascii="Traditional Arabic" w:eastAsia="Calibri" w:hAnsi="Traditional Arabic" w:cs="Traditional Arabic"/>
          <w:b/>
          <w:bCs/>
          <w:color w:val="0070C0"/>
          <w:sz w:val="36"/>
          <w:szCs w:val="36"/>
          <w:rtl/>
        </w:rPr>
        <w:t xml:space="preserve"> ﷺ </w:t>
      </w:r>
      <w:r w:rsidRPr="00FD19FC">
        <w:rPr>
          <w:rFonts w:ascii="Traditional Arabic" w:eastAsia="Calibri" w:hAnsi="Traditional Arabic" w:cs="Traditional Arabic"/>
          <w:b/>
          <w:bCs/>
          <w:color w:val="0070C0"/>
          <w:sz w:val="36"/>
          <w:szCs w:val="36"/>
          <w:rtl/>
        </w:rPr>
        <w:t>ي</w:t>
      </w:r>
      <w:r w:rsidRPr="00FD19FC">
        <w:rPr>
          <w:rFonts w:ascii="Traditional Arabic" w:eastAsia="Calibri" w:hAnsi="Traditional Arabic" w:cs="Traditional Arabic" w:hint="eastAsia"/>
          <w:b/>
          <w:bCs/>
          <w:color w:val="0070C0"/>
          <w:sz w:val="36"/>
          <w:szCs w:val="36"/>
          <w:rtl/>
        </w:rPr>
        <w:t>َعْقِدُهَا</w:t>
      </w:r>
      <w:r w:rsidRPr="00FD19FC">
        <w:rPr>
          <w:rFonts w:ascii="Traditional Arabic" w:eastAsia="Calibri" w:hAnsi="Traditional Arabic" w:cs="Traditional Arabic"/>
          <w:b/>
          <w:bCs/>
          <w:color w:val="0070C0"/>
          <w:sz w:val="36"/>
          <w:szCs w:val="36"/>
          <w:rtl/>
        </w:rPr>
        <w:t xml:space="preserve"> بِيَدِهِ</w:t>
      </w:r>
      <w:r>
        <w:rPr>
          <w:rFonts w:ascii="Traditional Arabic" w:eastAsia="Calibri" w:hAnsi="Traditional Arabic" w:cs="Traditional Arabic" w:hint="cs"/>
          <w:sz w:val="36"/>
          <w:szCs w:val="36"/>
          <w:rtl/>
        </w:rPr>
        <w:t>)</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قَالُوا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يَا رَسُولَ اللَّهِ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كَيْفَ هُمَا يَسِيرٌ وَمَنْ يَعْمَلُ بِهِمَا قَلِيلٌ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Pr>
          <w:rFonts w:ascii="Traditional Arabic" w:eastAsia="Calibri" w:hAnsi="Traditional Arabic" w:cs="Traditional Arabic" w:hint="cs"/>
          <w:sz w:val="36"/>
          <w:szCs w:val="36"/>
          <w:rtl/>
        </w:rPr>
        <w:t>(</w:t>
      </w:r>
      <w:r w:rsidRPr="00FD19FC">
        <w:rPr>
          <w:rFonts w:ascii="Traditional Arabic" w:eastAsia="Calibri" w:hAnsi="Traditional Arabic" w:cs="Traditional Arabic"/>
          <w:b/>
          <w:bCs/>
          <w:color w:val="0070C0"/>
          <w:sz w:val="36"/>
          <w:szCs w:val="36"/>
          <w:rtl/>
        </w:rPr>
        <w:t>يَأْتِي أَحَدَكُمْ -يَعْنِي</w:t>
      </w:r>
      <w:r w:rsidRPr="001C2F7F">
        <w:rPr>
          <w:rFonts w:ascii="Traditional Arabic" w:eastAsia="Calibri" w:hAnsi="Traditional Arabic" w:cs="ATraditional Arabic"/>
          <w:b/>
          <w:bCs/>
          <w:color w:val="0070C0"/>
          <w:sz w:val="36"/>
          <w:szCs w:val="36"/>
          <w:rtl/>
        </w:rPr>
        <w:t xml:space="preserve">: </w:t>
      </w:r>
      <w:r w:rsidR="00516973">
        <w:rPr>
          <w:rFonts w:ascii="Traditional Arabic" w:eastAsia="Calibri" w:hAnsi="Traditional Arabic" w:cs="Traditional Arabic"/>
          <w:b/>
          <w:bCs/>
          <w:color w:val="0070C0"/>
          <w:sz w:val="36"/>
          <w:szCs w:val="36"/>
          <w:rtl/>
        </w:rPr>
        <w:t>الشَّيطان</w:t>
      </w:r>
      <w:r w:rsidRPr="00FD19FC">
        <w:rPr>
          <w:rFonts w:ascii="Traditional Arabic" w:eastAsia="Calibri" w:hAnsi="Traditional Arabic" w:cs="Traditional Arabic"/>
          <w:b/>
          <w:bCs/>
          <w:color w:val="0070C0"/>
          <w:sz w:val="36"/>
          <w:szCs w:val="36"/>
          <w:rtl/>
        </w:rPr>
        <w:t xml:space="preserve"> -فِي </w:t>
      </w:r>
      <w:r w:rsidRPr="00FD19FC">
        <w:rPr>
          <w:rFonts w:ascii="Traditional Arabic" w:eastAsia="Calibri" w:hAnsi="Traditional Arabic" w:cs="Traditional Arabic"/>
          <w:b/>
          <w:bCs/>
          <w:color w:val="0070C0"/>
          <w:sz w:val="36"/>
          <w:szCs w:val="36"/>
          <w:rtl/>
        </w:rPr>
        <w:lastRenderedPageBreak/>
        <w:t>مَنَامِهِ فَيُنَوِّمُهُ قَبْلَ أَنْ يَقوله</w:t>
      </w:r>
      <w:r w:rsidRPr="001C2F7F">
        <w:rPr>
          <w:rFonts w:ascii="Traditional Arabic" w:eastAsia="Calibri" w:hAnsi="Traditional Arabic" w:cs="ATraditional Arabic"/>
          <w:b/>
          <w:bCs/>
          <w:color w:val="0070C0"/>
          <w:sz w:val="36"/>
          <w:szCs w:val="36"/>
          <w:rtl/>
        </w:rPr>
        <w:t xml:space="preserve">، </w:t>
      </w:r>
      <w:r w:rsidRPr="00FD19FC">
        <w:rPr>
          <w:rFonts w:ascii="Traditional Arabic" w:eastAsia="Calibri" w:hAnsi="Traditional Arabic" w:cs="Traditional Arabic"/>
          <w:b/>
          <w:bCs/>
          <w:color w:val="0070C0"/>
          <w:sz w:val="36"/>
          <w:szCs w:val="36"/>
          <w:rtl/>
        </w:rPr>
        <w:t>وَيَأْتِيهِ فِي صَلَاتِهِ فَيُذَكِّرُهُ حَاجَةً قَ</w:t>
      </w:r>
      <w:r w:rsidRPr="00FD19FC">
        <w:rPr>
          <w:rFonts w:ascii="Traditional Arabic" w:eastAsia="Calibri" w:hAnsi="Traditional Arabic" w:cs="Traditional Arabic" w:hint="eastAsia"/>
          <w:b/>
          <w:bCs/>
          <w:color w:val="0070C0"/>
          <w:sz w:val="36"/>
          <w:szCs w:val="36"/>
          <w:rtl/>
        </w:rPr>
        <w:t>بْلَ</w:t>
      </w:r>
      <w:r w:rsidRPr="00FD19FC">
        <w:rPr>
          <w:rFonts w:ascii="Traditional Arabic" w:eastAsia="Calibri" w:hAnsi="Traditional Arabic" w:cs="Traditional Arabic"/>
          <w:b/>
          <w:bCs/>
          <w:color w:val="0070C0"/>
          <w:sz w:val="36"/>
          <w:szCs w:val="36"/>
          <w:rtl/>
        </w:rPr>
        <w:t xml:space="preserve"> أَنْ يَقوله</w:t>
      </w:r>
      <w:r w:rsidRPr="00FA6DB9">
        <w:rPr>
          <w:rFonts w:ascii="Traditional Arabic" w:eastAsia="Calibri" w:hAnsi="Traditional Arabic" w:cs="Traditional Arabic"/>
          <w:sz w:val="36"/>
          <w:szCs w:val="36"/>
          <w:rtl/>
        </w:rPr>
        <w:t>)</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رواه أبو داود وصححه الألباني</w:t>
      </w:r>
      <w:r w:rsidRPr="001C2F7F">
        <w:rPr>
          <w:rFonts w:ascii="Traditional Arabic" w:eastAsia="Calibri" w:hAnsi="Traditional Arabic" w:cs="ATraditional Arabic"/>
          <w:sz w:val="36"/>
          <w:szCs w:val="36"/>
          <w:rtl/>
        </w:rPr>
        <w:t xml:space="preserve">. </w:t>
      </w:r>
    </w:p>
    <w:p w14:paraId="1809691A" w14:textId="201DCF5F"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 xml:space="preserve">من فوائد </w:t>
      </w:r>
      <w:r w:rsidR="00AC36ED">
        <w:rPr>
          <w:rFonts w:ascii="Traditional Arabic" w:eastAsia="Calibri" w:hAnsi="Traditional Arabic" w:cs="Traditional Arabic" w:hint="cs"/>
          <w:b/>
          <w:bCs/>
          <w:color w:val="7030A0"/>
          <w:sz w:val="36"/>
          <w:szCs w:val="36"/>
          <w:rtl/>
        </w:rPr>
        <w:t>الحديثين</w:t>
      </w:r>
      <w:r w:rsidRPr="001C2F7F">
        <w:rPr>
          <w:rFonts w:ascii="Traditional Arabic" w:eastAsia="Calibri" w:hAnsi="Traditional Arabic" w:cs="ATraditional Arabic" w:hint="cs"/>
          <w:b/>
          <w:bCs/>
          <w:color w:val="7030A0"/>
          <w:sz w:val="36"/>
          <w:szCs w:val="36"/>
          <w:rtl/>
        </w:rPr>
        <w:t xml:space="preserve">: </w:t>
      </w:r>
    </w:p>
    <w:p w14:paraId="3C11CEEE" w14:textId="3B4AB2B4"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06527">
        <w:rPr>
          <w:rFonts w:ascii="Traditional Arabic" w:eastAsia="Calibri" w:hAnsi="Traditional Arabic" w:cs="Traditional Arabic" w:hint="cs"/>
          <w:sz w:val="36"/>
          <w:szCs w:val="36"/>
          <w:rtl/>
        </w:rPr>
        <w:t>بيان</w:t>
      </w:r>
      <w:r w:rsidRPr="00FA6DB9">
        <w:rPr>
          <w:rFonts w:ascii="Traditional Arabic" w:eastAsia="Calibri" w:hAnsi="Traditional Arabic" w:cs="Traditional Arabic"/>
          <w:sz w:val="36"/>
          <w:szCs w:val="36"/>
          <w:rtl/>
        </w:rPr>
        <w:t xml:space="preserve"> إحدى صيغ التسبيح بعد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المكتوبة</w:t>
      </w:r>
      <w:r w:rsidRPr="001C2F7F">
        <w:rPr>
          <w:rFonts w:ascii="Traditional Arabic" w:eastAsia="Calibri" w:hAnsi="Traditional Arabic" w:cs="ATraditional Arabic" w:hint="cs"/>
          <w:sz w:val="36"/>
          <w:szCs w:val="36"/>
          <w:rtl/>
        </w:rPr>
        <w:t xml:space="preserve">. </w:t>
      </w:r>
    </w:p>
    <w:p w14:paraId="123C5B0D" w14:textId="645DFFED" w:rsidR="00306F65" w:rsidRDefault="00306F65" w:rsidP="00306F65">
      <w:pPr>
        <w:pStyle w:val="2"/>
        <w:rPr>
          <w:rtl/>
        </w:rPr>
      </w:pPr>
      <w:bookmarkStart w:id="173" w:name="_Toc98591175"/>
      <w:r>
        <w:rPr>
          <w:rFonts w:hint="cs"/>
          <w:rtl/>
        </w:rPr>
        <w:t xml:space="preserve">باب </w:t>
      </w:r>
      <w:r w:rsidR="007E33FA">
        <w:rPr>
          <w:rFonts w:hint="cs"/>
          <w:rtl/>
        </w:rPr>
        <w:t xml:space="preserve">قول: الحمد لله حمدًا كثيرًا </w:t>
      </w:r>
      <w:r w:rsidR="007E33FA" w:rsidRPr="007E33FA">
        <w:rPr>
          <w:rtl/>
        </w:rPr>
        <w:t>طَيِّبًا مُبَارَكًا فِيهِ</w:t>
      </w:r>
      <w:r w:rsidR="007E33FA">
        <w:rPr>
          <w:rFonts w:hint="cs"/>
          <w:rtl/>
        </w:rPr>
        <w:t xml:space="preserve"> قبل الفاتحة</w:t>
      </w:r>
      <w:r w:rsidRPr="001C2F7F">
        <w:rPr>
          <w:rFonts w:cs="ATraditional Arabic" w:hint="cs"/>
          <w:rtl/>
        </w:rPr>
        <w:t>:</w:t>
      </w:r>
      <w:bookmarkEnd w:id="173"/>
      <w:r w:rsidRPr="001C2F7F">
        <w:rPr>
          <w:rFonts w:cs="ATraditional Arabic" w:hint="cs"/>
          <w:rtl/>
        </w:rPr>
        <w:t xml:space="preserve"> </w:t>
      </w:r>
    </w:p>
    <w:p w14:paraId="66509240" w14:textId="4B6C414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أَنَسٍ-رضي الله عنه-أَنَّ رَجُلًا جَاءَ</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فَدَخَلَ الصَّفَّ</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وَقَدْ حَفَزَهُ النَّفَسُ</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الْحَمْدُ لِلَّهِ حَمْدًا كَثِيرًا طَيِّبًا مُبَارَكًا فِيهِ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فَلَمَّا قَضَى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صَلَاتَهُ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7D22E0">
        <w:rPr>
          <w:rFonts w:ascii="Traditional Arabic" w:eastAsia="Calibri" w:hAnsi="Traditional Arabic" w:cs="Traditional Arabic"/>
          <w:b/>
          <w:bCs/>
          <w:color w:val="0070C0"/>
          <w:sz w:val="36"/>
          <w:szCs w:val="36"/>
          <w:rtl/>
        </w:rPr>
        <w:t>أَيُّكُ</w:t>
      </w:r>
      <w:r w:rsidRPr="007D22E0">
        <w:rPr>
          <w:rFonts w:ascii="Traditional Arabic" w:eastAsia="Calibri" w:hAnsi="Traditional Arabic" w:cs="Traditional Arabic" w:hint="eastAsia"/>
          <w:b/>
          <w:bCs/>
          <w:color w:val="0070C0"/>
          <w:sz w:val="36"/>
          <w:szCs w:val="36"/>
          <w:rtl/>
        </w:rPr>
        <w:t>مُ</w:t>
      </w:r>
      <w:r w:rsidRPr="007D22E0">
        <w:rPr>
          <w:rFonts w:ascii="Traditional Arabic" w:eastAsia="Calibri" w:hAnsi="Traditional Arabic" w:cs="Traditional Arabic"/>
          <w:b/>
          <w:bCs/>
          <w:color w:val="0070C0"/>
          <w:sz w:val="36"/>
          <w:szCs w:val="36"/>
          <w:rtl/>
        </w:rPr>
        <w:t xml:space="preserve"> الْمُتَكَلِّمُ بِالْكَلِمَاتِ</w:t>
      </w:r>
      <w:r w:rsidRPr="001C2F7F">
        <w:rPr>
          <w:rFonts w:ascii="Traditional Arabic" w:eastAsia="Calibri" w:hAnsi="Traditional Arabic" w:cs="ATraditional Arabic"/>
          <w:b/>
          <w:bCs/>
          <w:color w:val="0070C0"/>
          <w:sz w:val="36"/>
          <w:szCs w:val="36"/>
          <w:rtl/>
        </w:rPr>
        <w:t>؟</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فَأَرَمَّ الْقَوْمُ</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7D22E0">
        <w:rPr>
          <w:rFonts w:ascii="Traditional Arabic" w:eastAsia="Calibri" w:hAnsi="Traditional Arabic" w:cs="Traditional Arabic"/>
          <w:b/>
          <w:bCs/>
          <w:color w:val="0070C0"/>
          <w:sz w:val="36"/>
          <w:szCs w:val="36"/>
          <w:rtl/>
        </w:rPr>
        <w:t>أَيُّكُمُ الْمُتَكَلِّمُ بِهَا</w:t>
      </w:r>
      <w:r w:rsidRPr="001C2F7F">
        <w:rPr>
          <w:rFonts w:ascii="Traditional Arabic" w:eastAsia="Calibri" w:hAnsi="Traditional Arabic" w:cs="ATraditional Arabic"/>
          <w:b/>
          <w:bCs/>
          <w:color w:val="0070C0"/>
          <w:sz w:val="36"/>
          <w:szCs w:val="36"/>
          <w:rtl/>
        </w:rPr>
        <w:t xml:space="preserve">، </w:t>
      </w:r>
      <w:r w:rsidRPr="007D22E0">
        <w:rPr>
          <w:rFonts w:ascii="Traditional Arabic" w:eastAsia="Calibri" w:hAnsi="Traditional Arabic" w:cs="Traditional Arabic"/>
          <w:b/>
          <w:bCs/>
          <w:color w:val="0070C0"/>
          <w:sz w:val="36"/>
          <w:szCs w:val="36"/>
          <w:rtl/>
        </w:rPr>
        <w:t>فَإِنَّهُ لَمْ يَقُلْ بَأْسًا</w:t>
      </w:r>
      <w:r w:rsidRPr="001C2F7F">
        <w:rPr>
          <w:rFonts w:ascii="Traditional Arabic" w:eastAsia="Calibri" w:hAnsi="Traditional Arabic" w:cs="ATraditional Arabic"/>
          <w:b/>
          <w:bCs/>
          <w:color w:val="0070C0"/>
          <w:sz w:val="36"/>
          <w:szCs w:val="36"/>
          <w:rtl/>
        </w:rPr>
        <w:t xml:space="preserve">؟ </w:t>
      </w:r>
      <w:r w:rsidRPr="00FA6DB9">
        <w:rPr>
          <w:rFonts w:ascii="Traditional Arabic" w:eastAsia="Calibri" w:hAnsi="Traditional Arabic" w:cs="Traditional Arabic"/>
          <w:sz w:val="36"/>
          <w:szCs w:val="36"/>
          <w:rtl/>
        </w:rPr>
        <w:t>)</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فَقَالَ رَجُلٌ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جِئْتُ وَقَدْ حَفَزَنِي النَّفَسُ</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فَقُلْتُهَا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7D22E0">
        <w:rPr>
          <w:rFonts w:ascii="Traditional Arabic" w:eastAsia="Calibri" w:hAnsi="Traditional Arabic" w:cs="Traditional Arabic"/>
          <w:b/>
          <w:bCs/>
          <w:color w:val="0070C0"/>
          <w:sz w:val="36"/>
          <w:szCs w:val="36"/>
          <w:rtl/>
        </w:rPr>
        <w:t>لَقَدْ رَأَيْتُ اثْنَيْ عَشَرَ مَلَكًا يَبْتَدِرُونَه</w:t>
      </w:r>
      <w:r w:rsidRPr="007D22E0">
        <w:rPr>
          <w:rFonts w:ascii="Traditional Arabic" w:eastAsia="Calibri" w:hAnsi="Traditional Arabic" w:cs="Traditional Arabic" w:hint="eastAsia"/>
          <w:b/>
          <w:bCs/>
          <w:color w:val="0070C0"/>
          <w:sz w:val="36"/>
          <w:szCs w:val="36"/>
          <w:rtl/>
        </w:rPr>
        <w:t>َا</w:t>
      </w:r>
      <w:r w:rsidRPr="001C2F7F">
        <w:rPr>
          <w:rFonts w:ascii="Traditional Arabic" w:eastAsia="Calibri" w:hAnsi="Traditional Arabic" w:cs="ATraditional Arabic" w:hint="eastAsia"/>
          <w:b/>
          <w:bCs/>
          <w:color w:val="0070C0"/>
          <w:sz w:val="36"/>
          <w:szCs w:val="36"/>
          <w:rtl/>
        </w:rPr>
        <w:t xml:space="preserve">، </w:t>
      </w:r>
      <w:r w:rsidRPr="007D22E0">
        <w:rPr>
          <w:rFonts w:ascii="Traditional Arabic" w:eastAsia="Calibri" w:hAnsi="Traditional Arabic" w:cs="Traditional Arabic"/>
          <w:b/>
          <w:bCs/>
          <w:color w:val="0070C0"/>
          <w:sz w:val="36"/>
          <w:szCs w:val="36"/>
          <w:rtl/>
        </w:rPr>
        <w:t>أَيُّهُمْ يَرْفَعُهَا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w:t>
      </w:r>
    </w:p>
    <w:p w14:paraId="3C077D43"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065D4F48" w14:textId="77777777" w:rsidR="00306F65" w:rsidRPr="007D22E0" w:rsidRDefault="00306F65" w:rsidP="00C57B6E">
      <w:pPr>
        <w:pStyle w:val="ab"/>
        <w:numPr>
          <w:ilvl w:val="0"/>
          <w:numId w:val="328"/>
        </w:numPr>
        <w:spacing w:after="160" w:line="256" w:lineRule="auto"/>
        <w:jc w:val="both"/>
        <w:rPr>
          <w:rFonts w:ascii="Traditional Arabic" w:eastAsia="Calibri" w:hAnsi="Traditional Arabic" w:cs="Traditional Arabic"/>
          <w:sz w:val="36"/>
          <w:szCs w:val="36"/>
          <w:rtl/>
        </w:rPr>
      </w:pPr>
      <w:r w:rsidRPr="007D22E0">
        <w:rPr>
          <w:rFonts w:ascii="Traditional Arabic" w:eastAsia="Calibri" w:hAnsi="Traditional Arabic" w:cs="Traditional Arabic" w:hint="eastAsia"/>
          <w:sz w:val="36"/>
          <w:szCs w:val="36"/>
          <w:rtl/>
        </w:rPr>
        <w:t>وقد</w:t>
      </w:r>
      <w:r w:rsidRPr="007D22E0">
        <w:rPr>
          <w:rFonts w:ascii="Traditional Arabic" w:eastAsia="Calibri" w:hAnsi="Traditional Arabic" w:cs="Traditional Arabic"/>
          <w:sz w:val="36"/>
          <w:szCs w:val="36"/>
          <w:rtl/>
        </w:rPr>
        <w:t xml:space="preserve"> حَفَزَه النفس</w:t>
      </w:r>
      <w:r w:rsidRPr="001C2F7F">
        <w:rPr>
          <w:rFonts w:ascii="Traditional Arabic" w:eastAsia="Calibri" w:hAnsi="Traditional Arabic" w:cs="ATraditional Arabic"/>
          <w:sz w:val="36"/>
          <w:szCs w:val="36"/>
          <w:rtl/>
        </w:rPr>
        <w:t xml:space="preserve">: </w:t>
      </w:r>
      <w:r w:rsidRPr="007D22E0">
        <w:rPr>
          <w:rFonts w:ascii="Traditional Arabic" w:eastAsia="Calibri" w:hAnsi="Traditional Arabic" w:cs="Traditional Arabic"/>
          <w:sz w:val="36"/>
          <w:szCs w:val="36"/>
          <w:rtl/>
        </w:rPr>
        <w:t>ضغطه لسرعته</w:t>
      </w:r>
      <w:r w:rsidRPr="001C2F7F">
        <w:rPr>
          <w:rFonts w:ascii="Traditional Arabic" w:eastAsia="Calibri" w:hAnsi="Traditional Arabic" w:cs="ATraditional Arabic"/>
          <w:sz w:val="36"/>
          <w:szCs w:val="36"/>
          <w:rtl/>
        </w:rPr>
        <w:t xml:space="preserve">. </w:t>
      </w:r>
    </w:p>
    <w:p w14:paraId="44B72BC3" w14:textId="77777777" w:rsidR="00306F65" w:rsidRPr="007D22E0" w:rsidRDefault="00306F65" w:rsidP="00C57B6E">
      <w:pPr>
        <w:pStyle w:val="ab"/>
        <w:numPr>
          <w:ilvl w:val="0"/>
          <w:numId w:val="328"/>
        </w:numPr>
        <w:spacing w:after="160" w:line="256" w:lineRule="auto"/>
        <w:jc w:val="both"/>
        <w:rPr>
          <w:rFonts w:ascii="Traditional Arabic" w:eastAsia="Calibri" w:hAnsi="Traditional Arabic" w:cs="Traditional Arabic"/>
          <w:sz w:val="36"/>
          <w:szCs w:val="36"/>
          <w:rtl/>
        </w:rPr>
      </w:pPr>
      <w:r w:rsidRPr="007D22E0">
        <w:rPr>
          <w:rFonts w:ascii="Traditional Arabic" w:eastAsia="Calibri" w:hAnsi="Traditional Arabic" w:cs="Traditional Arabic" w:hint="eastAsia"/>
          <w:sz w:val="36"/>
          <w:szCs w:val="36"/>
          <w:rtl/>
        </w:rPr>
        <w:t>أرم</w:t>
      </w:r>
      <w:r w:rsidRPr="001C2F7F">
        <w:rPr>
          <w:rFonts w:ascii="Traditional Arabic" w:eastAsia="Calibri" w:hAnsi="Traditional Arabic" w:cs="ATraditional Arabic"/>
          <w:sz w:val="36"/>
          <w:szCs w:val="36"/>
          <w:rtl/>
        </w:rPr>
        <w:t xml:space="preserve">: </w:t>
      </w:r>
      <w:r w:rsidRPr="007D22E0">
        <w:rPr>
          <w:rFonts w:ascii="Traditional Arabic" w:eastAsia="Calibri" w:hAnsi="Traditional Arabic" w:cs="Traditional Arabic"/>
          <w:sz w:val="36"/>
          <w:szCs w:val="36"/>
          <w:rtl/>
        </w:rPr>
        <w:t>سكت</w:t>
      </w:r>
      <w:r w:rsidRPr="001C2F7F">
        <w:rPr>
          <w:rFonts w:ascii="Traditional Arabic" w:eastAsia="Calibri" w:hAnsi="Traditional Arabic" w:cs="ATraditional Arabic"/>
          <w:sz w:val="36"/>
          <w:szCs w:val="36"/>
          <w:rtl/>
        </w:rPr>
        <w:t xml:space="preserve">. </w:t>
      </w:r>
    </w:p>
    <w:p w14:paraId="4216B0EE"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7B8E732C" w14:textId="33FFB292"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الذكر والثناء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عز وجل</w:t>
      </w:r>
      <w:r w:rsidRPr="001C2F7F">
        <w:rPr>
          <w:rFonts w:ascii="Traditional Arabic" w:eastAsia="Calibri" w:hAnsi="Traditional Arabic" w:cs="ATraditional Arabic"/>
          <w:sz w:val="36"/>
          <w:szCs w:val="36"/>
          <w:rtl/>
        </w:rPr>
        <w:t xml:space="preserve">. </w:t>
      </w:r>
    </w:p>
    <w:p w14:paraId="22E56196" w14:textId="033A9DFF"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الاستفتاح بهذه الصيغة في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hint="cs"/>
          <w:sz w:val="36"/>
          <w:szCs w:val="36"/>
          <w:rtl/>
        </w:rPr>
        <w:t xml:space="preserve">. </w:t>
      </w:r>
    </w:p>
    <w:p w14:paraId="2676585B" w14:textId="202E2E89" w:rsidR="00E40249" w:rsidRDefault="00406527" w:rsidP="00306F65">
      <w:pPr>
        <w:spacing w:after="160" w:line="256" w:lineRule="auto"/>
        <w:ind w:firstLine="720"/>
        <w:jc w:val="both"/>
        <w:rPr>
          <w:rFonts w:ascii="Traditional Arabic" w:eastAsia="Calibri" w:hAnsi="Traditional Arabic" w:cs="A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عُمَرَ -رضي الله عنه</w:t>
      </w:r>
      <w:r>
        <w:rPr>
          <w:rFonts w:ascii="Traditional Arabic" w:eastAsia="Calibri" w:hAnsi="Traditional Arabic" w:cs="Traditional Arabic" w:hint="cs"/>
          <w:sz w:val="36"/>
          <w:szCs w:val="36"/>
          <w:rtl/>
        </w:rPr>
        <w:t>-قال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بَيْنَمَا نَحْنُ نُصَلِّي مَعَ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إِذْ قَالَ رَجُلٌ مِنَ الْقَوْمِ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اللَّهُ أَكْبَرُ كَبِيرًا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وَالْحَمْدُ لِلَّهِ كَثِيرًا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وَسُبْحَانَ اللَّهِ بُكْرَةً وَأَصِيلًا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فَقَالَ رَسُولُ اللَّهِ</w:t>
      </w:r>
      <w:r w:rsidR="00306F65">
        <w:rPr>
          <w:rFonts w:ascii="Traditional Arabic" w:eastAsia="Calibri" w:hAnsi="Traditional Arabic" w:cs="Traditional Arabic"/>
          <w:sz w:val="36"/>
          <w:szCs w:val="36"/>
          <w:rtl/>
        </w:rPr>
        <w:t xml:space="preserve"> ﷺ</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1F7651">
        <w:rPr>
          <w:rFonts w:ascii="Traditional Arabic" w:eastAsia="Calibri" w:hAnsi="Traditional Arabic" w:cs="Traditional Arabic"/>
          <w:b/>
          <w:bCs/>
          <w:color w:val="0070C0"/>
          <w:sz w:val="36"/>
          <w:szCs w:val="36"/>
          <w:rtl/>
        </w:rPr>
        <w:t>مَنِ الْقَائِلُ كَلِمَةَ كَذَا وَكَذَا</w:t>
      </w:r>
      <w:r w:rsidR="00306F65" w:rsidRPr="001C2F7F">
        <w:rPr>
          <w:rFonts w:ascii="Traditional Arabic" w:eastAsia="Calibri" w:hAnsi="Traditional Arabic" w:cs="ATraditional Arabic"/>
          <w:b/>
          <w:bCs/>
          <w:color w:val="0070C0"/>
          <w:sz w:val="36"/>
          <w:szCs w:val="36"/>
          <w:rtl/>
        </w:rPr>
        <w:t>؟</w:t>
      </w:r>
      <w:r w:rsidR="00306F65" w:rsidRPr="00FA6DB9">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 رَجُلٌ مِنَ الْقَوْمِ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أَنَا يَا رَسُولَ اللَّهِ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1F7651">
        <w:rPr>
          <w:rFonts w:ascii="Traditional Arabic" w:eastAsia="Calibri" w:hAnsi="Traditional Arabic" w:cs="Traditional Arabic"/>
          <w:b/>
          <w:bCs/>
          <w:color w:val="0070C0"/>
          <w:sz w:val="36"/>
          <w:szCs w:val="36"/>
          <w:rtl/>
        </w:rPr>
        <w:t>عَجِبْتُ لَهَا فُتِحَتْ لَهَا أَبْوَابُ السَّمَاءِ</w:t>
      </w:r>
      <w:r w:rsidR="00306F65" w:rsidRPr="00FA6DB9">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 ابْنُ عُمَرَ</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فَمَا تَرَكْتُهُنَّ مُ</w:t>
      </w:r>
      <w:r w:rsidR="00306F65" w:rsidRPr="00FA6DB9">
        <w:rPr>
          <w:rFonts w:ascii="Traditional Arabic" w:eastAsia="Calibri" w:hAnsi="Traditional Arabic" w:cs="Traditional Arabic" w:hint="eastAsia"/>
          <w:sz w:val="36"/>
          <w:szCs w:val="36"/>
          <w:rtl/>
        </w:rPr>
        <w:t>نْذُ</w:t>
      </w:r>
      <w:r w:rsidR="00306F65" w:rsidRPr="00FA6DB9">
        <w:rPr>
          <w:rFonts w:ascii="Traditional Arabic" w:eastAsia="Calibri" w:hAnsi="Traditional Arabic" w:cs="Traditional Arabic"/>
          <w:sz w:val="36"/>
          <w:szCs w:val="36"/>
          <w:rtl/>
        </w:rPr>
        <w:t xml:space="preserve"> سَمِعْتُ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يَقُولُ ذَلِكَ</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w:t>
      </w:r>
    </w:p>
    <w:p w14:paraId="54DD820B" w14:textId="1311A1BC"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1C2F7F">
        <w:rPr>
          <w:rFonts w:ascii="Traditional Arabic" w:eastAsia="Calibri" w:hAnsi="Traditional Arabic" w:cs="ATraditional Arabic"/>
          <w:sz w:val="36"/>
          <w:szCs w:val="36"/>
          <w:rtl/>
        </w:rPr>
        <w:t xml:space="preserve"> </w:t>
      </w:r>
    </w:p>
    <w:p w14:paraId="50D2D5EF"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r w:rsidRPr="001C2F7F">
        <w:rPr>
          <w:rFonts w:ascii="Traditional Arabic" w:eastAsia="Calibri" w:hAnsi="Traditional Arabic" w:cs="ATraditional Arabic"/>
          <w:bCs/>
          <w:color w:val="7030A0"/>
          <w:sz w:val="36"/>
          <w:szCs w:val="36"/>
          <w:rtl/>
        </w:rPr>
        <w:t xml:space="preserve">: </w:t>
      </w:r>
    </w:p>
    <w:p w14:paraId="436607EB" w14:textId="61F1D56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١-أن بعض الطاعات قد يكتبها غير الحفظة </w:t>
      </w:r>
      <w:r w:rsidR="00300D63">
        <w:rPr>
          <w:rFonts w:ascii="Traditional Arabic" w:eastAsia="Calibri" w:hAnsi="Traditional Arabic" w:cs="Traditional Arabic"/>
          <w:sz w:val="36"/>
          <w:szCs w:val="36"/>
          <w:rtl/>
        </w:rPr>
        <w:t>أيضًا</w:t>
      </w:r>
      <w:r w:rsidRPr="001C2F7F">
        <w:rPr>
          <w:rFonts w:ascii="Traditional Arabic" w:eastAsia="Calibri" w:hAnsi="Traditional Arabic" w:cs="ATraditional Arabic"/>
          <w:sz w:val="36"/>
          <w:szCs w:val="36"/>
          <w:rtl/>
        </w:rPr>
        <w:t xml:space="preserve">. </w:t>
      </w:r>
    </w:p>
    <w:p w14:paraId="3C4A90E6" w14:textId="7C85595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الاستفتاح بهذه الصيغة في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p>
    <w:p w14:paraId="20C1C2B6" w14:textId="1958511E" w:rsidR="004B0FF9" w:rsidRPr="00E40249" w:rsidRDefault="004B0FF9" w:rsidP="004B0FF9">
      <w:pPr>
        <w:pStyle w:val="2"/>
        <w:rPr>
          <w:rtl/>
        </w:rPr>
      </w:pPr>
      <w:bookmarkStart w:id="174" w:name="_Toc98591176"/>
      <w:r w:rsidRPr="00E40249">
        <w:rPr>
          <w:rFonts w:hint="cs"/>
          <w:rtl/>
        </w:rPr>
        <w:t xml:space="preserve">باب </w:t>
      </w:r>
      <w:r w:rsidR="00994E23">
        <w:rPr>
          <w:rFonts w:hint="cs"/>
          <w:rtl/>
        </w:rPr>
        <w:t>الدعاء</w:t>
      </w:r>
      <w:r w:rsidRPr="00E40249">
        <w:rPr>
          <w:rFonts w:hint="cs"/>
          <w:rtl/>
        </w:rPr>
        <w:t xml:space="preserve"> عقب التشهد:</w:t>
      </w:r>
      <w:bookmarkEnd w:id="174"/>
    </w:p>
    <w:p w14:paraId="445787F9" w14:textId="13FA65DD" w:rsidR="004B0FF9" w:rsidRPr="00FA6DB9" w:rsidRDefault="007E3AF9"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B0FF9"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4B0FF9"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4B0FF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4B0FF9" w:rsidRPr="00FA6DB9">
        <w:rPr>
          <w:rFonts w:ascii="Traditional Arabic" w:eastAsia="Calibri" w:hAnsi="Traditional Arabic" w:cs="Traditional Arabic"/>
          <w:sz w:val="36"/>
          <w:szCs w:val="36"/>
          <w:rtl/>
        </w:rPr>
        <w:t>دَخَلَتْ عَلَيَّ عَجُوزَانِ مِنْ عُجُزِ يَهُودِ الْمَدِينَةِ، فَقَالَتَا: إِنَّ أَهْلَ الْقُبُورِ يُعَذَّبُونَ فِي قُبُورِهِمْ. قَالَتْ: فَكَذَّبْتُهُمَا، وَلَمْ أُنْعِمْ أَنْ أُصَدِّقَهُمَا، فَخَرَجَتَا، وَدَخَلَ عَلَيَّ ر</w:t>
      </w:r>
      <w:r w:rsidR="004B0FF9" w:rsidRPr="00FA6DB9">
        <w:rPr>
          <w:rFonts w:ascii="Traditional Arabic" w:eastAsia="Calibri" w:hAnsi="Traditional Arabic" w:cs="Traditional Arabic" w:hint="eastAsia"/>
          <w:sz w:val="36"/>
          <w:szCs w:val="36"/>
          <w:rtl/>
        </w:rPr>
        <w:t>َسُولُ</w:t>
      </w:r>
      <w:r w:rsidR="004B0FF9" w:rsidRPr="00FA6DB9">
        <w:rPr>
          <w:rFonts w:ascii="Traditional Arabic" w:eastAsia="Calibri" w:hAnsi="Traditional Arabic" w:cs="Traditional Arabic"/>
          <w:sz w:val="36"/>
          <w:szCs w:val="36"/>
          <w:rtl/>
        </w:rPr>
        <w:t xml:space="preserve"> اللَّهِ </w:t>
      </w:r>
      <w:r w:rsidR="004B0FF9">
        <w:rPr>
          <w:rFonts w:ascii="Traditional Arabic" w:eastAsia="Calibri" w:hAnsi="Traditional Arabic" w:cs="Traditional Arabic"/>
          <w:sz w:val="36"/>
          <w:szCs w:val="36"/>
          <w:rtl/>
        </w:rPr>
        <w:t>ﷺ.</w:t>
      </w:r>
      <w:r w:rsidR="004B0FF9" w:rsidRPr="00FA6DB9">
        <w:rPr>
          <w:rFonts w:ascii="Traditional Arabic" w:eastAsia="Calibri" w:hAnsi="Traditional Arabic" w:cs="Traditional Arabic"/>
          <w:sz w:val="36"/>
          <w:szCs w:val="36"/>
          <w:rtl/>
        </w:rPr>
        <w:t>- فَقُلْتُ لَهُ: يَا رَسُولَ اللَّهِ، إِنَّ عَجُوزَيْنِ مِنْ عُجُزِ يَهُودِ الْمَدِينَةِ دَخَلَتَا عَلَيَّ، فَزَعَمَتَا أَنَّ أَهْلَ الْقُبُورِ يُعَذَّبُونَ فِي قُبُورِهِمْ. فَقَالَ: (</w:t>
      </w:r>
      <w:r w:rsidR="004B0FF9" w:rsidRPr="00E304D0">
        <w:rPr>
          <w:rFonts w:ascii="Traditional Arabic" w:eastAsia="Calibri" w:hAnsi="Traditional Arabic" w:cs="Traditional Arabic"/>
          <w:b/>
          <w:bCs/>
          <w:color w:val="0070C0"/>
          <w:sz w:val="36"/>
          <w:szCs w:val="36"/>
          <w:rtl/>
        </w:rPr>
        <w:t>صَدَقَتَا، إِنَّهُمْ ي</w:t>
      </w:r>
      <w:r w:rsidR="004B0FF9" w:rsidRPr="00E304D0">
        <w:rPr>
          <w:rFonts w:ascii="Traditional Arabic" w:eastAsia="Calibri" w:hAnsi="Traditional Arabic" w:cs="Traditional Arabic" w:hint="eastAsia"/>
          <w:b/>
          <w:bCs/>
          <w:color w:val="0070C0"/>
          <w:sz w:val="36"/>
          <w:szCs w:val="36"/>
          <w:rtl/>
        </w:rPr>
        <w:t>ُعَذَّبُونَ</w:t>
      </w:r>
      <w:r w:rsidR="004B0FF9" w:rsidRPr="00E304D0">
        <w:rPr>
          <w:rFonts w:ascii="Traditional Arabic" w:eastAsia="Calibri" w:hAnsi="Traditional Arabic" w:cs="Traditional Arabic"/>
          <w:b/>
          <w:bCs/>
          <w:color w:val="0070C0"/>
          <w:sz w:val="36"/>
          <w:szCs w:val="36"/>
          <w:rtl/>
        </w:rPr>
        <w:t xml:space="preserve"> عَذَابًا تَسْمَعُهُ الْبَهَائِمُ</w:t>
      </w:r>
      <w:r w:rsidR="004B0FF9" w:rsidRPr="00FA6DB9">
        <w:rPr>
          <w:rFonts w:ascii="Traditional Arabic" w:eastAsia="Calibri" w:hAnsi="Traditional Arabic" w:cs="Traditional Arabic"/>
          <w:sz w:val="36"/>
          <w:szCs w:val="36"/>
          <w:rtl/>
        </w:rPr>
        <w:t xml:space="preserve">). قَالَتْ: فَمَا رَأَيْتُهُ بَعْدُ فِي صَلَاةٍ إِلَّا يَتَعَوَّذُ مِنْ عَذَابِ الْقَبْرِ. </w:t>
      </w:r>
      <w:r w:rsidR="004B0FF9">
        <w:rPr>
          <w:rFonts w:ascii="Traditional Arabic" w:eastAsia="Calibri" w:hAnsi="Traditional Arabic" w:cs="Traditional Arabic"/>
          <w:sz w:val="36"/>
          <w:szCs w:val="36"/>
          <w:rtl/>
        </w:rPr>
        <w:t>متفق عليه.</w:t>
      </w:r>
    </w:p>
    <w:p w14:paraId="6D083CB6" w14:textId="77777777" w:rsidR="004B0FF9" w:rsidRPr="00B30AB6" w:rsidRDefault="004B0FF9" w:rsidP="004B0F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00E097A" w14:textId="2CB7C2A2" w:rsidR="004B0FF9" w:rsidRPr="00FA6DB9" w:rsidRDefault="00054D62" w:rsidP="004B0F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B0FF9" w:rsidRPr="00FA6DB9">
        <w:rPr>
          <w:rFonts w:ascii="Traditional Arabic" w:eastAsia="Calibri" w:hAnsi="Traditional Arabic" w:cs="Traditional Arabic" w:hint="eastAsia"/>
          <w:sz w:val="36"/>
          <w:szCs w:val="36"/>
          <w:rtl/>
        </w:rPr>
        <w:t>وَلَمْ</w:t>
      </w:r>
      <w:r w:rsidR="004B0FF9" w:rsidRPr="00FA6DB9">
        <w:rPr>
          <w:rFonts w:ascii="Traditional Arabic" w:eastAsia="Calibri" w:hAnsi="Traditional Arabic" w:cs="Traditional Arabic"/>
          <w:sz w:val="36"/>
          <w:szCs w:val="36"/>
          <w:rtl/>
        </w:rPr>
        <w:t xml:space="preserve"> أُنْعِمْ: لم تطب نفسي أن أصدقهما.</w:t>
      </w:r>
    </w:p>
    <w:p w14:paraId="658E74CB"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25238A1B"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عذاب القبر حق، وأنه ليس بخاص بهذه الأمة.</w:t>
      </w:r>
    </w:p>
    <w:p w14:paraId="5F75F909"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التحديث عن أهل الكتاب إذا وافق قول الرسول </w:t>
      </w:r>
      <w:r>
        <w:rPr>
          <w:rFonts w:ascii="Traditional Arabic" w:eastAsia="Calibri" w:hAnsi="Traditional Arabic" w:cs="Traditional Arabic" w:hint="cs"/>
          <w:sz w:val="36"/>
          <w:szCs w:val="36"/>
          <w:rtl/>
        </w:rPr>
        <w:t>ﷺ.</w:t>
      </w:r>
    </w:p>
    <w:p w14:paraId="4BDFB632" w14:textId="77777777" w:rsidR="004B0FF9" w:rsidRPr="00FA6DB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التوقف عن خبرهم حتى يعرف أصدق هو أم كذب.</w:t>
      </w:r>
    </w:p>
    <w:p w14:paraId="605D7387" w14:textId="02A95EC5" w:rsidR="004B0FF9" w:rsidRDefault="004B0FF9" w:rsidP="004B0FF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التعوذ من عذاب القبر عقيب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لأنه وقت إجابة الدعوة.</w:t>
      </w:r>
    </w:p>
    <w:p w14:paraId="4705DB5F" w14:textId="2528513C"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2376E1">
        <w:rPr>
          <w:rFonts w:ascii="Traditional Arabic" w:eastAsia="Calibri" w:hAnsi="Traditional Arabic" w:cs="Traditional Arabic"/>
          <w:b/>
          <w:bCs/>
          <w:color w:val="0070C0"/>
          <w:sz w:val="36"/>
          <w:szCs w:val="36"/>
          <w:rtl/>
        </w:rPr>
        <w:t>إِذَا تَشَهَّدَ أَحَدُكُمْ</w:t>
      </w:r>
      <w:r w:rsidRPr="001C2F7F">
        <w:rPr>
          <w:rFonts w:ascii="Traditional Arabic" w:eastAsia="Calibri" w:hAnsi="Traditional Arabic" w:cs="ATraditional Arabic"/>
          <w:b/>
          <w:bCs/>
          <w:color w:val="0070C0"/>
          <w:sz w:val="36"/>
          <w:szCs w:val="36"/>
          <w:rtl/>
        </w:rPr>
        <w:t xml:space="preserve">، </w:t>
      </w:r>
      <w:r w:rsidRPr="002376E1">
        <w:rPr>
          <w:rFonts w:ascii="Traditional Arabic" w:eastAsia="Calibri" w:hAnsi="Traditional Arabic" w:cs="Traditional Arabic"/>
          <w:b/>
          <w:bCs/>
          <w:color w:val="0070C0"/>
          <w:sz w:val="36"/>
          <w:szCs w:val="36"/>
          <w:rtl/>
        </w:rPr>
        <w:t>فَلْيَسْتَعِذْ بِاللَّهِ مِنْ أَرْبَعٍ يَقُولُ</w:t>
      </w:r>
      <w:r w:rsidRPr="001C2F7F">
        <w:rPr>
          <w:rFonts w:ascii="Traditional Arabic" w:eastAsia="Calibri" w:hAnsi="Traditional Arabic" w:cs="ATraditional Arabic"/>
          <w:b/>
          <w:bCs/>
          <w:color w:val="0070C0"/>
          <w:sz w:val="36"/>
          <w:szCs w:val="36"/>
          <w:rtl/>
        </w:rPr>
        <w:t xml:space="preserve">: </w:t>
      </w:r>
      <w:r w:rsidRPr="002376E1">
        <w:rPr>
          <w:rFonts w:ascii="Traditional Arabic" w:eastAsia="Calibri" w:hAnsi="Traditional Arabic" w:cs="Traditional Arabic"/>
          <w:b/>
          <w:bCs/>
          <w:color w:val="0070C0"/>
          <w:sz w:val="36"/>
          <w:szCs w:val="36"/>
          <w:rtl/>
        </w:rPr>
        <w:t>اللَّهُمَّ إِنِّي أَعُوذُ بِكَ مِنْ عَذَابِ جَهَنَّمَ</w:t>
      </w:r>
      <w:r w:rsidRPr="001C2F7F">
        <w:rPr>
          <w:rFonts w:ascii="Traditional Arabic" w:eastAsia="Calibri" w:hAnsi="Traditional Arabic" w:cs="ATraditional Arabic"/>
          <w:b/>
          <w:bCs/>
          <w:color w:val="0070C0"/>
          <w:sz w:val="36"/>
          <w:szCs w:val="36"/>
          <w:rtl/>
        </w:rPr>
        <w:t xml:space="preserve">، </w:t>
      </w:r>
      <w:r w:rsidRPr="002376E1">
        <w:rPr>
          <w:rFonts w:ascii="Traditional Arabic" w:eastAsia="Calibri" w:hAnsi="Traditional Arabic" w:cs="Traditional Arabic"/>
          <w:b/>
          <w:bCs/>
          <w:color w:val="0070C0"/>
          <w:sz w:val="36"/>
          <w:szCs w:val="36"/>
          <w:rtl/>
        </w:rPr>
        <w:t>وَمِنْ عَذَابِ الْقَبْر</w:t>
      </w:r>
      <w:r w:rsidRPr="002376E1">
        <w:rPr>
          <w:rFonts w:ascii="Traditional Arabic" w:eastAsia="Calibri" w:hAnsi="Traditional Arabic" w:cs="Traditional Arabic" w:hint="eastAsia"/>
          <w:b/>
          <w:bCs/>
          <w:color w:val="0070C0"/>
          <w:sz w:val="36"/>
          <w:szCs w:val="36"/>
          <w:rtl/>
        </w:rPr>
        <w:t>ِ</w:t>
      </w:r>
      <w:r w:rsidRPr="001C2F7F">
        <w:rPr>
          <w:rFonts w:ascii="Traditional Arabic" w:eastAsia="Calibri" w:hAnsi="Traditional Arabic" w:cs="ATraditional Arabic" w:hint="eastAsia"/>
          <w:b/>
          <w:bCs/>
          <w:color w:val="0070C0"/>
          <w:sz w:val="36"/>
          <w:szCs w:val="36"/>
          <w:rtl/>
        </w:rPr>
        <w:t xml:space="preserve">، </w:t>
      </w:r>
      <w:r w:rsidRPr="002376E1">
        <w:rPr>
          <w:rFonts w:ascii="Traditional Arabic" w:eastAsia="Calibri" w:hAnsi="Traditional Arabic" w:cs="Traditional Arabic"/>
          <w:b/>
          <w:bCs/>
          <w:color w:val="0070C0"/>
          <w:sz w:val="36"/>
          <w:szCs w:val="36"/>
          <w:rtl/>
        </w:rPr>
        <w:t>وَمِنْ فِتْنَةِ الْمَحْيَا وَالْمَمَاتِ</w:t>
      </w:r>
      <w:r w:rsidRPr="001C2F7F">
        <w:rPr>
          <w:rFonts w:ascii="Traditional Arabic" w:eastAsia="Calibri" w:hAnsi="Traditional Arabic" w:cs="ATraditional Arabic"/>
          <w:b/>
          <w:bCs/>
          <w:color w:val="0070C0"/>
          <w:sz w:val="36"/>
          <w:szCs w:val="36"/>
          <w:rtl/>
        </w:rPr>
        <w:t xml:space="preserve">، </w:t>
      </w:r>
      <w:r w:rsidRPr="002376E1">
        <w:rPr>
          <w:rFonts w:ascii="Traditional Arabic" w:eastAsia="Calibri" w:hAnsi="Traditional Arabic" w:cs="Traditional Arabic"/>
          <w:b/>
          <w:bCs/>
          <w:color w:val="0070C0"/>
          <w:sz w:val="36"/>
          <w:szCs w:val="36"/>
          <w:rtl/>
        </w:rPr>
        <w:t>وَمِنْ شَرِّ فِتْنَةِ الْمَسِيحِ الدَّجَّالِ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1C2F7F">
        <w:rPr>
          <w:rFonts w:ascii="Traditional Arabic" w:eastAsia="Calibri" w:hAnsi="Traditional Arabic" w:cs="ATraditional Arabic"/>
          <w:sz w:val="36"/>
          <w:szCs w:val="36"/>
          <w:rtl/>
        </w:rPr>
        <w:t xml:space="preserve">. </w:t>
      </w:r>
    </w:p>
    <w:p w14:paraId="16C12ACA" w14:textId="77777777" w:rsidR="00E40249" w:rsidRPr="00FA6DB9" w:rsidRDefault="00E40249" w:rsidP="00306F65">
      <w:pPr>
        <w:spacing w:after="160" w:line="256" w:lineRule="auto"/>
        <w:ind w:firstLine="720"/>
        <w:jc w:val="both"/>
        <w:rPr>
          <w:rFonts w:ascii="Traditional Arabic" w:eastAsia="Calibri" w:hAnsi="Traditional Arabic" w:cs="Traditional Arabic"/>
          <w:sz w:val="36"/>
          <w:szCs w:val="36"/>
          <w:rtl/>
        </w:rPr>
      </w:pPr>
    </w:p>
    <w:p w14:paraId="46BDA7E6"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r w:rsidRPr="001C2F7F">
        <w:rPr>
          <w:rFonts w:ascii="Traditional Arabic" w:eastAsia="Calibri" w:hAnsi="Traditional Arabic" w:cs="ATraditional Arabic" w:hint="cs"/>
          <w:b/>
          <w:bCs/>
          <w:color w:val="7030A0"/>
          <w:sz w:val="36"/>
          <w:szCs w:val="36"/>
          <w:rtl/>
        </w:rPr>
        <w:t xml:space="preserve">: </w:t>
      </w:r>
    </w:p>
    <w:p w14:paraId="74DEFAF8" w14:textId="7F0B73E3" w:rsidR="00306F65" w:rsidRDefault="00306F65" w:rsidP="00E40249">
      <w:pPr>
        <w:pStyle w:val="ab"/>
        <w:spacing w:after="160" w:line="256" w:lineRule="auto"/>
        <w:jc w:val="both"/>
        <w:rPr>
          <w:rFonts w:ascii="Traditional Arabic" w:eastAsia="Calibri" w:hAnsi="Traditional Arabic" w:cs="Traditional Arabic"/>
          <w:sz w:val="36"/>
          <w:szCs w:val="36"/>
          <w:rtl/>
        </w:rPr>
      </w:pPr>
      <w:r w:rsidRPr="002376E1">
        <w:rPr>
          <w:rFonts w:ascii="Traditional Arabic" w:eastAsia="Calibri" w:hAnsi="Traditional Arabic" w:cs="Traditional Arabic"/>
          <w:sz w:val="36"/>
          <w:szCs w:val="36"/>
          <w:rtl/>
        </w:rPr>
        <w:t xml:space="preserve">استحباب الاستعاذة من هذه الأربع في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hint="cs"/>
          <w:sz w:val="36"/>
          <w:szCs w:val="36"/>
          <w:rtl/>
        </w:rPr>
        <w:t xml:space="preserve">. </w:t>
      </w:r>
    </w:p>
    <w:p w14:paraId="65D66A0C" w14:textId="740B0FA5" w:rsidR="007D1300" w:rsidRPr="00FA6DB9" w:rsidRDefault="007D1300" w:rsidP="007D1300">
      <w:pPr>
        <w:pStyle w:val="2"/>
        <w:rPr>
          <w:rtl/>
        </w:rPr>
      </w:pPr>
      <w:bookmarkStart w:id="175" w:name="_Toc98591177"/>
      <w:r>
        <w:rPr>
          <w:rFonts w:hint="cs"/>
          <w:rtl/>
        </w:rPr>
        <w:t xml:space="preserve">باب التشهد في </w:t>
      </w:r>
      <w:r w:rsidR="009F413B">
        <w:rPr>
          <w:rFonts w:hint="cs"/>
          <w:rtl/>
        </w:rPr>
        <w:t>الصَّلاة</w:t>
      </w:r>
      <w:r>
        <w:rPr>
          <w:rFonts w:hint="cs"/>
          <w:rtl/>
        </w:rPr>
        <w:t>:</w:t>
      </w:r>
      <w:bookmarkEnd w:id="175"/>
    </w:p>
    <w:p w14:paraId="6DAF4CC3" w14:textId="2E9AA90A" w:rsidR="007D1300" w:rsidRPr="00FA6DB9" w:rsidRDefault="007E3AF9" w:rsidP="007D130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7D1300"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7D1300"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7D1300" w:rsidRPr="00FA6DB9">
        <w:rPr>
          <w:rFonts w:ascii="Traditional Arabic" w:eastAsia="Calibri" w:hAnsi="Traditional Arabic" w:cs="Traditional Arabic"/>
          <w:sz w:val="36"/>
          <w:szCs w:val="36"/>
          <w:rtl/>
        </w:rPr>
        <w:t xml:space="preserve"> مسْعُودٍ</w:t>
      </w:r>
      <w:r w:rsidR="007D130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D130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D1300" w:rsidRPr="00FA6DB9">
        <w:rPr>
          <w:rFonts w:ascii="Traditional Arabic" w:eastAsia="Calibri" w:hAnsi="Traditional Arabic" w:cs="Traditional Arabic"/>
          <w:sz w:val="36"/>
          <w:szCs w:val="36"/>
          <w:rtl/>
        </w:rPr>
        <w:t xml:space="preserve">كُنَّا نَقُولُ فِي </w:t>
      </w:r>
      <w:r w:rsidR="009F413B">
        <w:rPr>
          <w:rFonts w:ascii="Traditional Arabic" w:eastAsia="Calibri" w:hAnsi="Traditional Arabic" w:cs="Traditional Arabic"/>
          <w:sz w:val="36"/>
          <w:szCs w:val="36"/>
          <w:rtl/>
        </w:rPr>
        <w:t>الصَّلاة</w:t>
      </w:r>
      <w:r w:rsidR="007D1300" w:rsidRPr="00FA6DB9">
        <w:rPr>
          <w:rFonts w:ascii="Traditional Arabic" w:eastAsia="Calibri" w:hAnsi="Traditional Arabic" w:cs="Traditional Arabic"/>
          <w:sz w:val="36"/>
          <w:szCs w:val="36"/>
          <w:rtl/>
        </w:rPr>
        <w:t xml:space="preserve"> خَلْفَ رَسُولِ اللَّهِ </w:t>
      </w:r>
      <w:r w:rsidR="007D1300">
        <w:rPr>
          <w:rFonts w:ascii="Traditional Arabic" w:eastAsia="Calibri" w:hAnsi="Traditional Arabic" w:cs="Traditional Arabic"/>
          <w:sz w:val="36"/>
          <w:szCs w:val="36"/>
          <w:rtl/>
        </w:rPr>
        <w:t>ﷺ:</w:t>
      </w:r>
      <w:r w:rsidR="007D1300" w:rsidRPr="00FA6DB9">
        <w:rPr>
          <w:rFonts w:ascii="Traditional Arabic" w:eastAsia="Calibri" w:hAnsi="Traditional Arabic" w:cs="Traditional Arabic"/>
          <w:sz w:val="36"/>
          <w:szCs w:val="36"/>
          <w:rtl/>
        </w:rPr>
        <w:t xml:space="preserve"> </w:t>
      </w:r>
      <w:r w:rsidR="001F7129">
        <w:rPr>
          <w:rFonts w:ascii="Traditional Arabic" w:eastAsia="Calibri" w:hAnsi="Traditional Arabic" w:cs="Traditional Arabic"/>
          <w:sz w:val="36"/>
          <w:szCs w:val="36"/>
          <w:rtl/>
        </w:rPr>
        <w:t>السَّلام</w:t>
      </w:r>
      <w:r w:rsidR="007D1300"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7D1300" w:rsidRPr="00FA6DB9">
        <w:rPr>
          <w:rFonts w:ascii="Traditional Arabic" w:eastAsia="Calibri" w:hAnsi="Traditional Arabic" w:cs="Traditional Arabic"/>
          <w:sz w:val="36"/>
          <w:szCs w:val="36"/>
          <w:rtl/>
        </w:rPr>
        <w:t xml:space="preserve"> اللَّهِ، </w:t>
      </w:r>
      <w:r w:rsidR="001F7129">
        <w:rPr>
          <w:rFonts w:ascii="Traditional Arabic" w:eastAsia="Calibri" w:hAnsi="Traditional Arabic" w:cs="Traditional Arabic"/>
          <w:sz w:val="36"/>
          <w:szCs w:val="36"/>
          <w:rtl/>
        </w:rPr>
        <w:t>السَّلام</w:t>
      </w:r>
      <w:r w:rsidR="007D1300"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7D1300" w:rsidRPr="00FA6DB9">
        <w:rPr>
          <w:rFonts w:ascii="Traditional Arabic" w:eastAsia="Calibri" w:hAnsi="Traditional Arabic" w:cs="Traditional Arabic"/>
          <w:sz w:val="36"/>
          <w:szCs w:val="36"/>
          <w:rtl/>
        </w:rPr>
        <w:t xml:space="preserve"> فُلَانٍ، فَقَالَ لَنَا رَسُولُ اللَّهِ </w:t>
      </w:r>
      <w:r w:rsidR="007D1300">
        <w:rPr>
          <w:rFonts w:ascii="Traditional Arabic" w:eastAsia="Calibri" w:hAnsi="Traditional Arabic" w:cs="Traditional Arabic"/>
          <w:sz w:val="36"/>
          <w:szCs w:val="36"/>
          <w:rtl/>
        </w:rPr>
        <w:t xml:space="preserve">ﷺ </w:t>
      </w:r>
      <w:r w:rsidR="007D1300" w:rsidRPr="00FA6DB9">
        <w:rPr>
          <w:rFonts w:ascii="Traditional Arabic" w:eastAsia="Calibri" w:hAnsi="Traditional Arabic" w:cs="Traditional Arabic"/>
          <w:sz w:val="36"/>
          <w:szCs w:val="36"/>
          <w:rtl/>
        </w:rPr>
        <w:t>ذَاتَ يَوْمٍ: (</w:t>
      </w:r>
      <w:r w:rsidR="007D1300" w:rsidRPr="00CD0C5E">
        <w:rPr>
          <w:rFonts w:ascii="Traditional Arabic" w:eastAsia="Calibri" w:hAnsi="Traditional Arabic" w:cs="Traditional Arabic"/>
          <w:b/>
          <w:bCs/>
          <w:color w:val="0070C0"/>
          <w:sz w:val="36"/>
          <w:szCs w:val="36"/>
          <w:rtl/>
        </w:rPr>
        <w:t xml:space="preserve">إِنَّ اللَّهَ هُوَ </w:t>
      </w:r>
      <w:r w:rsidR="001F7129">
        <w:rPr>
          <w:rFonts w:ascii="Traditional Arabic" w:eastAsia="Calibri" w:hAnsi="Traditional Arabic" w:cs="Traditional Arabic"/>
          <w:b/>
          <w:bCs/>
          <w:color w:val="0070C0"/>
          <w:sz w:val="36"/>
          <w:szCs w:val="36"/>
          <w:rtl/>
        </w:rPr>
        <w:t>السَّلام</w:t>
      </w:r>
      <w:r w:rsidR="007D1300" w:rsidRPr="00CD0C5E">
        <w:rPr>
          <w:rFonts w:ascii="Traditional Arabic" w:eastAsia="Calibri" w:hAnsi="Traditional Arabic" w:cs="Traditional Arabic"/>
          <w:b/>
          <w:bCs/>
          <w:color w:val="0070C0"/>
          <w:sz w:val="36"/>
          <w:szCs w:val="36"/>
          <w:rtl/>
        </w:rPr>
        <w:t xml:space="preserve">، فَإِذَا قَعَدَ أَحَدُكُمْ فِي </w:t>
      </w:r>
      <w:r w:rsidR="009F413B">
        <w:rPr>
          <w:rFonts w:ascii="Traditional Arabic" w:eastAsia="Calibri" w:hAnsi="Traditional Arabic" w:cs="Traditional Arabic"/>
          <w:b/>
          <w:bCs/>
          <w:color w:val="0070C0"/>
          <w:sz w:val="36"/>
          <w:szCs w:val="36"/>
          <w:rtl/>
        </w:rPr>
        <w:t>الصَّلاة</w:t>
      </w:r>
      <w:r w:rsidR="007D1300" w:rsidRPr="00CD0C5E">
        <w:rPr>
          <w:rFonts w:ascii="Traditional Arabic" w:eastAsia="Calibri" w:hAnsi="Traditional Arabic" w:cs="Traditional Arabic"/>
          <w:b/>
          <w:bCs/>
          <w:color w:val="0070C0"/>
          <w:sz w:val="36"/>
          <w:szCs w:val="36"/>
          <w:rtl/>
        </w:rPr>
        <w:t xml:space="preserve">، فَلْيَقُلِ: التَّحِيَّاتُ لِلَّهِ وَالصَّلَوَاتُ وَالطَّيِّبَاتُ، </w:t>
      </w:r>
      <w:r w:rsidR="001F7129">
        <w:rPr>
          <w:rFonts w:ascii="Traditional Arabic" w:eastAsia="Calibri" w:hAnsi="Traditional Arabic" w:cs="Traditional Arabic"/>
          <w:b/>
          <w:bCs/>
          <w:color w:val="0070C0"/>
          <w:sz w:val="36"/>
          <w:szCs w:val="36"/>
          <w:rtl/>
        </w:rPr>
        <w:t>السَّلام</w:t>
      </w:r>
      <w:r w:rsidR="007D1300" w:rsidRPr="00CD0C5E">
        <w:rPr>
          <w:rFonts w:ascii="Traditional Arabic" w:eastAsia="Calibri" w:hAnsi="Traditional Arabic" w:cs="Traditional Arabic"/>
          <w:b/>
          <w:bCs/>
          <w:color w:val="0070C0"/>
          <w:sz w:val="36"/>
          <w:szCs w:val="36"/>
          <w:rtl/>
        </w:rPr>
        <w:t xml:space="preserve"> عَلَيْكَ أَيُّهَا </w:t>
      </w:r>
      <w:r w:rsidR="00757F87">
        <w:rPr>
          <w:rFonts w:ascii="Traditional Arabic" w:eastAsia="Calibri" w:hAnsi="Traditional Arabic" w:cs="Traditional Arabic"/>
          <w:b/>
          <w:bCs/>
          <w:color w:val="0070C0"/>
          <w:sz w:val="36"/>
          <w:szCs w:val="36"/>
          <w:rtl/>
        </w:rPr>
        <w:t>النَّبي</w:t>
      </w:r>
      <w:r w:rsidR="007D1300" w:rsidRPr="00CD0C5E">
        <w:rPr>
          <w:rFonts w:ascii="Traditional Arabic" w:eastAsia="Calibri" w:hAnsi="Traditional Arabic" w:cs="Traditional Arabic"/>
          <w:b/>
          <w:bCs/>
          <w:color w:val="0070C0"/>
          <w:sz w:val="36"/>
          <w:szCs w:val="36"/>
          <w:rtl/>
        </w:rPr>
        <w:t xml:space="preserve"> وَرَحْمَةُ اللَّهِ وَبَرَكَاتُهُ، </w:t>
      </w:r>
      <w:r w:rsidR="001F7129">
        <w:rPr>
          <w:rFonts w:ascii="Traditional Arabic" w:eastAsia="Calibri" w:hAnsi="Traditional Arabic" w:cs="Traditional Arabic"/>
          <w:b/>
          <w:bCs/>
          <w:color w:val="0070C0"/>
          <w:sz w:val="36"/>
          <w:szCs w:val="36"/>
          <w:rtl/>
        </w:rPr>
        <w:t>السَّلام</w:t>
      </w:r>
      <w:r w:rsidR="007D1300" w:rsidRPr="00CD0C5E">
        <w:rPr>
          <w:rFonts w:ascii="Traditional Arabic" w:eastAsia="Calibri" w:hAnsi="Traditional Arabic" w:cs="Traditional Arabic"/>
          <w:b/>
          <w:bCs/>
          <w:color w:val="0070C0"/>
          <w:sz w:val="36"/>
          <w:szCs w:val="36"/>
          <w:rtl/>
        </w:rPr>
        <w:t xml:space="preserve"> عَلَيْنَا وَ</w:t>
      </w:r>
      <w:r w:rsidR="00C82FFB">
        <w:rPr>
          <w:rFonts w:ascii="Traditional Arabic" w:eastAsia="Calibri" w:hAnsi="Traditional Arabic" w:cs="Traditional Arabic"/>
          <w:b/>
          <w:bCs/>
          <w:color w:val="0070C0"/>
          <w:sz w:val="36"/>
          <w:szCs w:val="36"/>
          <w:rtl/>
        </w:rPr>
        <w:t>عَلَى</w:t>
      </w:r>
      <w:r w:rsidR="007D1300" w:rsidRPr="00CD0C5E">
        <w:rPr>
          <w:rFonts w:ascii="Traditional Arabic" w:eastAsia="Calibri" w:hAnsi="Traditional Arabic" w:cs="Traditional Arabic"/>
          <w:b/>
          <w:bCs/>
          <w:color w:val="0070C0"/>
          <w:sz w:val="36"/>
          <w:szCs w:val="36"/>
          <w:rtl/>
        </w:rPr>
        <w:t xml:space="preserve"> عِبَادِ اللَّهِ الصَّالِحِينَ، فَإِذَا قَالَهَا: أَصَابَتْ كُلَّ عَبْدٍ لِلَّهِ صَالِحٍ فِي السَّمَاءِ وَالْأَرْضِ أَشْهَدُ أَنْ لَا إِلَهَ إِلَّا اللَّهُ وَأَشْهَدُ أَنَّ مُحَمَّدًا عَبْدُهُ وَرَسُولُهُ، ثُمَّ يَتَخَيَّرُ مِنَ الْمَسْأَلَةِ مَا شَاءَ</w:t>
      </w:r>
      <w:r w:rsidR="007D1300" w:rsidRPr="00FA6DB9">
        <w:rPr>
          <w:rFonts w:ascii="Traditional Arabic" w:eastAsia="Calibri" w:hAnsi="Traditional Arabic" w:cs="Traditional Arabic"/>
          <w:sz w:val="36"/>
          <w:szCs w:val="36"/>
          <w:rtl/>
        </w:rPr>
        <w:t xml:space="preserve">) </w:t>
      </w:r>
      <w:r w:rsidR="007D1300">
        <w:rPr>
          <w:rFonts w:ascii="Traditional Arabic" w:eastAsia="Calibri" w:hAnsi="Traditional Arabic" w:cs="Traditional Arabic" w:hint="eastAsia"/>
          <w:sz w:val="36"/>
          <w:szCs w:val="36"/>
          <w:rtl/>
        </w:rPr>
        <w:t>متفق عليه.</w:t>
      </w:r>
    </w:p>
    <w:p w14:paraId="7920D617" w14:textId="7777777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7BC216EE" w14:textId="4F4AC6FA"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الدعاء في آخر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قبل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5FF69BEC" w14:textId="12455866"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أنه يجوز الدعاء بما شاء من أمور الآخرة و</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ما لم يكن إثم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12C8A97E" w14:textId="35062DFD"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الألف واللام داخلتين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الجنس تقتضي الاستغراق والعموم ومنه </w:t>
      </w:r>
      <w:r>
        <w:rPr>
          <w:rFonts w:ascii="Traditional Arabic" w:eastAsia="Calibri" w:hAnsi="Traditional Arabic" w:cs="Traditional Arabic"/>
          <w:sz w:val="36"/>
          <w:szCs w:val="36"/>
          <w:rtl/>
        </w:rPr>
        <w:t>قوله:</w:t>
      </w:r>
    </w:p>
    <w:p w14:paraId="371B0ACF" w14:textId="7777777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w:t>
      </w:r>
      <w:r w:rsidRPr="00CB6601">
        <w:rPr>
          <w:rFonts w:ascii="Traditional Arabic" w:eastAsia="Calibri" w:hAnsi="Traditional Arabic" w:cs="Traditional Arabic"/>
          <w:b/>
          <w:bCs/>
          <w:color w:val="0070C0"/>
          <w:sz w:val="36"/>
          <w:szCs w:val="36"/>
          <w:rtl/>
        </w:rPr>
        <w:t>عِبَادِ</w:t>
      </w:r>
      <w:r w:rsidRPr="00CB6601">
        <w:rPr>
          <w:rFonts w:ascii="Traditional Arabic" w:eastAsia="Calibri" w:hAnsi="Traditional Arabic" w:cs="Traditional Arabic"/>
          <w:color w:val="0070C0"/>
          <w:sz w:val="36"/>
          <w:szCs w:val="36"/>
          <w:rtl/>
        </w:rPr>
        <w:t xml:space="preserve"> </w:t>
      </w:r>
      <w:r w:rsidRPr="00CD0C5E">
        <w:rPr>
          <w:rFonts w:ascii="Traditional Arabic" w:eastAsia="Calibri" w:hAnsi="Traditional Arabic" w:cs="Traditional Arabic"/>
          <w:b/>
          <w:bCs/>
          <w:color w:val="0070C0"/>
          <w:sz w:val="36"/>
          <w:szCs w:val="36"/>
          <w:rtl/>
        </w:rPr>
        <w:t>اللَّهِ الصَّالِحِينَ، فَإِذَا قَالَهَا: أَصَابَتْ كُلَّ عَبْدٍ لِلَّهِ صَالِحٍ فِي السَّمَاءِ وَالْأَرْض</w:t>
      </w:r>
      <w:r w:rsidRPr="00FA6DB9">
        <w:rPr>
          <w:rFonts w:ascii="Traditional Arabic" w:eastAsia="Calibri" w:hAnsi="Traditional Arabic" w:cs="Traditional Arabic"/>
          <w:sz w:val="36"/>
          <w:szCs w:val="36"/>
          <w:rtl/>
        </w:rPr>
        <w:t>).</w:t>
      </w:r>
    </w:p>
    <w:p w14:paraId="237A7E58" w14:textId="5F345F2D"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غنى الله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عن الحاجة لما يحتاجه المخلوق.</w:t>
      </w:r>
    </w:p>
    <w:p w14:paraId="2D4DB2F6" w14:textId="25FF763F"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استحباب البداءة بالنفس في الدعاء (</w:t>
      </w:r>
      <w:r w:rsidR="001F7129">
        <w:rPr>
          <w:rFonts w:ascii="Traditional Arabic" w:eastAsia="Calibri" w:hAnsi="Traditional Arabic" w:cs="Traditional Arabic"/>
          <w:b/>
          <w:bCs/>
          <w:color w:val="0070C0"/>
          <w:sz w:val="36"/>
          <w:szCs w:val="36"/>
          <w:rtl/>
        </w:rPr>
        <w:t>السَّلام</w:t>
      </w:r>
      <w:r w:rsidRPr="00CD0C5E">
        <w:rPr>
          <w:rFonts w:ascii="Traditional Arabic" w:eastAsia="Calibri" w:hAnsi="Traditional Arabic" w:cs="Traditional Arabic"/>
          <w:b/>
          <w:bCs/>
          <w:color w:val="0070C0"/>
          <w:sz w:val="36"/>
          <w:szCs w:val="36"/>
          <w:rtl/>
        </w:rPr>
        <w:t xml:space="preserve"> عَلَيْنَا وَ</w:t>
      </w:r>
      <w:r w:rsidR="00C82FFB">
        <w:rPr>
          <w:rFonts w:ascii="Traditional Arabic" w:eastAsia="Calibri" w:hAnsi="Traditional Arabic" w:cs="Traditional Arabic"/>
          <w:b/>
          <w:bCs/>
          <w:color w:val="0070C0"/>
          <w:sz w:val="36"/>
          <w:szCs w:val="36"/>
          <w:rtl/>
        </w:rPr>
        <w:t>عَلَى</w:t>
      </w:r>
      <w:r w:rsidRPr="00CD0C5E">
        <w:rPr>
          <w:rFonts w:ascii="Traditional Arabic" w:eastAsia="Calibri" w:hAnsi="Traditional Arabic" w:cs="Traditional Arabic"/>
          <w:b/>
          <w:bCs/>
          <w:color w:val="0070C0"/>
          <w:sz w:val="36"/>
          <w:szCs w:val="36"/>
          <w:rtl/>
        </w:rPr>
        <w:t xml:space="preserve"> عِبَادِ اللَّهِ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18D75BAA" w14:textId="6C4C2A4F" w:rsidR="007D1300" w:rsidRDefault="007E3AF9" w:rsidP="007D130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D1300" w:rsidRPr="00FA6DB9">
        <w:rPr>
          <w:rFonts w:ascii="Traditional Arabic" w:eastAsia="Calibri" w:hAnsi="Traditional Arabic" w:cs="Traditional Arabic"/>
          <w:sz w:val="36"/>
          <w:szCs w:val="36"/>
          <w:rtl/>
        </w:rPr>
        <w:t>ابْن</w:t>
      </w:r>
      <w:r>
        <w:rPr>
          <w:rFonts w:ascii="Traditional Arabic" w:eastAsia="Calibri" w:hAnsi="Traditional Arabic" w:cs="Traditional Arabic" w:hint="cs"/>
          <w:sz w:val="36"/>
          <w:szCs w:val="36"/>
          <w:rtl/>
        </w:rPr>
        <w:t>ِ</w:t>
      </w:r>
      <w:r w:rsidR="007D1300" w:rsidRPr="00FA6DB9">
        <w:rPr>
          <w:rFonts w:ascii="Traditional Arabic" w:eastAsia="Calibri" w:hAnsi="Traditional Arabic" w:cs="Traditional Arabic"/>
          <w:sz w:val="36"/>
          <w:szCs w:val="36"/>
          <w:rtl/>
        </w:rPr>
        <w:t xml:space="preserve"> عَبَّاسٍ - رضي الله عنهما-</w:t>
      </w:r>
      <w:r>
        <w:rPr>
          <w:rFonts w:ascii="Traditional Arabic" w:eastAsia="Calibri" w:hAnsi="Traditional Arabic" w:cs="Traditional Arabic" w:hint="cs"/>
          <w:sz w:val="36"/>
          <w:szCs w:val="36"/>
          <w:rtl/>
        </w:rPr>
        <w:t xml:space="preserve"> قال</w:t>
      </w:r>
      <w:r w:rsidR="007D1300">
        <w:rPr>
          <w:rFonts w:ascii="Traditional Arabic" w:eastAsia="Calibri" w:hAnsi="Traditional Arabic" w:cs="Traditional Arabic"/>
          <w:sz w:val="36"/>
          <w:szCs w:val="36"/>
          <w:rtl/>
        </w:rPr>
        <w:t>:</w:t>
      </w:r>
      <w:r w:rsidR="007D130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D1300" w:rsidRPr="00FA6DB9">
        <w:rPr>
          <w:rFonts w:ascii="Traditional Arabic" w:eastAsia="Calibri" w:hAnsi="Traditional Arabic" w:cs="Traditional Arabic"/>
          <w:sz w:val="36"/>
          <w:szCs w:val="36"/>
          <w:rtl/>
        </w:rPr>
        <w:t xml:space="preserve">كَانَ رَسُولُ اللَّهِ </w:t>
      </w:r>
      <w:r w:rsidR="007D1300">
        <w:rPr>
          <w:rFonts w:ascii="Traditional Arabic" w:eastAsia="Calibri" w:hAnsi="Traditional Arabic" w:cs="Traditional Arabic"/>
          <w:sz w:val="36"/>
          <w:szCs w:val="36"/>
          <w:rtl/>
        </w:rPr>
        <w:t xml:space="preserve">ﷺ </w:t>
      </w:r>
      <w:r w:rsidR="007D1300" w:rsidRPr="00FA6DB9">
        <w:rPr>
          <w:rFonts w:ascii="Traditional Arabic" w:eastAsia="Calibri" w:hAnsi="Traditional Arabic" w:cs="Traditional Arabic"/>
          <w:sz w:val="36"/>
          <w:szCs w:val="36"/>
          <w:rtl/>
        </w:rPr>
        <w:t>يُعَلِّمُنَا التَّشَهُّدَ كَمَا يُعَلِّمُنَا السُّورَةَ مِنَ الْقُرْآنِ، فَكَانَ يَقُولُ: (</w:t>
      </w:r>
      <w:r w:rsidR="007D1300" w:rsidRPr="00D2222D">
        <w:rPr>
          <w:rFonts w:ascii="Traditional Arabic" w:eastAsia="Calibri" w:hAnsi="Traditional Arabic" w:cs="Traditional Arabic"/>
          <w:b/>
          <w:bCs/>
          <w:color w:val="0070C0"/>
          <w:sz w:val="36"/>
          <w:szCs w:val="36"/>
          <w:rtl/>
        </w:rPr>
        <w:t xml:space="preserve">التَّحِيَّاتُ الْمُبَارَكَاتُ الصَّلَوَاتُ الطَّيِّبَاتُ لِلَّهِ، </w:t>
      </w:r>
      <w:r w:rsidR="001F7129">
        <w:rPr>
          <w:rFonts w:ascii="Traditional Arabic" w:eastAsia="Calibri" w:hAnsi="Traditional Arabic" w:cs="Traditional Arabic"/>
          <w:b/>
          <w:bCs/>
          <w:color w:val="0070C0"/>
          <w:sz w:val="36"/>
          <w:szCs w:val="36"/>
          <w:rtl/>
        </w:rPr>
        <w:t>السَّلام</w:t>
      </w:r>
      <w:r w:rsidR="007D1300" w:rsidRPr="00D2222D">
        <w:rPr>
          <w:rFonts w:ascii="Traditional Arabic" w:eastAsia="Calibri" w:hAnsi="Traditional Arabic" w:cs="Traditional Arabic"/>
          <w:b/>
          <w:bCs/>
          <w:color w:val="0070C0"/>
          <w:sz w:val="36"/>
          <w:szCs w:val="36"/>
          <w:rtl/>
        </w:rPr>
        <w:t xml:space="preserve"> عَلَيْكَ أَيُّهَا </w:t>
      </w:r>
      <w:r w:rsidR="00757F87">
        <w:rPr>
          <w:rFonts w:ascii="Traditional Arabic" w:eastAsia="Calibri" w:hAnsi="Traditional Arabic" w:cs="Traditional Arabic"/>
          <w:b/>
          <w:bCs/>
          <w:color w:val="0070C0"/>
          <w:sz w:val="36"/>
          <w:szCs w:val="36"/>
          <w:rtl/>
        </w:rPr>
        <w:t>النَّبي</w:t>
      </w:r>
      <w:r w:rsidR="007D1300" w:rsidRPr="00D2222D">
        <w:rPr>
          <w:rFonts w:ascii="Traditional Arabic" w:eastAsia="Calibri" w:hAnsi="Traditional Arabic" w:cs="Traditional Arabic"/>
          <w:b/>
          <w:bCs/>
          <w:color w:val="0070C0"/>
          <w:sz w:val="36"/>
          <w:szCs w:val="36"/>
          <w:rtl/>
        </w:rPr>
        <w:t xml:space="preserve"> وَرَحْمَةُ اللَّهِ وَبَرَكَاتُهُ، </w:t>
      </w:r>
      <w:r w:rsidR="001F7129">
        <w:rPr>
          <w:rFonts w:ascii="Traditional Arabic" w:eastAsia="Calibri" w:hAnsi="Traditional Arabic" w:cs="Traditional Arabic"/>
          <w:b/>
          <w:bCs/>
          <w:color w:val="0070C0"/>
          <w:sz w:val="36"/>
          <w:szCs w:val="36"/>
          <w:rtl/>
        </w:rPr>
        <w:t>السَّلام</w:t>
      </w:r>
      <w:r w:rsidR="007D1300" w:rsidRPr="00D2222D">
        <w:rPr>
          <w:rFonts w:ascii="Traditional Arabic" w:eastAsia="Calibri" w:hAnsi="Traditional Arabic" w:cs="Traditional Arabic"/>
          <w:b/>
          <w:bCs/>
          <w:color w:val="0070C0"/>
          <w:sz w:val="36"/>
          <w:szCs w:val="36"/>
          <w:rtl/>
        </w:rPr>
        <w:t xml:space="preserve"> عَلَيْنَا وَ</w:t>
      </w:r>
      <w:r w:rsidR="00C82FFB">
        <w:rPr>
          <w:rFonts w:ascii="Traditional Arabic" w:eastAsia="Calibri" w:hAnsi="Traditional Arabic" w:cs="Traditional Arabic"/>
          <w:b/>
          <w:bCs/>
          <w:color w:val="0070C0"/>
          <w:sz w:val="36"/>
          <w:szCs w:val="36"/>
          <w:rtl/>
        </w:rPr>
        <w:t>عَلَى</w:t>
      </w:r>
      <w:r w:rsidR="007D1300" w:rsidRPr="00D2222D">
        <w:rPr>
          <w:rFonts w:ascii="Traditional Arabic" w:eastAsia="Calibri" w:hAnsi="Traditional Arabic" w:cs="Traditional Arabic"/>
          <w:b/>
          <w:bCs/>
          <w:color w:val="0070C0"/>
          <w:sz w:val="36"/>
          <w:szCs w:val="36"/>
          <w:rtl/>
        </w:rPr>
        <w:t xml:space="preserve"> عِبَادِ اللَّهِ الصَّالِحِينَ، أَشْهَدُ أَنْ لَا إِلَهَ إِلَّا اللَّهُ، وَأَشْهَدُ أَنَّ مُحَمَّدًا رَسُولُ اللَّهِ</w:t>
      </w:r>
      <w:r w:rsidR="007D1300" w:rsidRPr="00FA6DB9">
        <w:rPr>
          <w:rFonts w:ascii="Traditional Arabic" w:eastAsia="Calibri" w:hAnsi="Traditional Arabic" w:cs="Traditional Arabic"/>
          <w:sz w:val="36"/>
          <w:szCs w:val="36"/>
          <w:rtl/>
        </w:rPr>
        <w:t xml:space="preserve">) </w:t>
      </w:r>
      <w:r w:rsidR="007D1300">
        <w:rPr>
          <w:rFonts w:ascii="Traditional Arabic" w:eastAsia="Calibri" w:hAnsi="Traditional Arabic" w:cs="Traditional Arabic"/>
          <w:sz w:val="36"/>
          <w:szCs w:val="36"/>
          <w:rtl/>
        </w:rPr>
        <w:t>رواه مسلم.</w:t>
      </w:r>
    </w:p>
    <w:p w14:paraId="18E44980" w14:textId="77777777" w:rsidR="007D1300" w:rsidRPr="00794604" w:rsidRDefault="007D1300" w:rsidP="007D1300">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08E46495" w14:textId="760D2A2F" w:rsidR="007D1300" w:rsidRPr="00CA7967" w:rsidRDefault="007D1300" w:rsidP="00C57B6E">
      <w:pPr>
        <w:pStyle w:val="ab"/>
        <w:numPr>
          <w:ilvl w:val="0"/>
          <w:numId w:val="298"/>
        </w:numPr>
        <w:spacing w:after="160" w:line="256" w:lineRule="auto"/>
        <w:jc w:val="both"/>
        <w:rPr>
          <w:rFonts w:ascii="Traditional Arabic" w:eastAsia="Calibri" w:hAnsi="Traditional Arabic" w:cs="Traditional Arabic"/>
          <w:sz w:val="36"/>
          <w:szCs w:val="36"/>
          <w:rtl/>
        </w:rPr>
      </w:pPr>
      <w:r w:rsidRPr="00CA7967">
        <w:rPr>
          <w:rFonts w:ascii="Traditional Arabic" w:eastAsia="Calibri" w:hAnsi="Traditional Arabic" w:cs="Traditional Arabic"/>
          <w:b/>
          <w:bCs/>
          <w:color w:val="0070C0"/>
          <w:sz w:val="36"/>
          <w:szCs w:val="36"/>
          <w:rtl/>
        </w:rPr>
        <w:t>التَّحِيَّاتُ الْمُبَارَكَاتُ الصَّلَوَاتُ الطَّيِّبَاتُ</w:t>
      </w:r>
      <w:r w:rsidRPr="00CA7967">
        <w:rPr>
          <w:rFonts w:ascii="Traditional Arabic" w:eastAsia="Calibri" w:hAnsi="Traditional Arabic" w:cs="Traditional Arabic"/>
          <w:sz w:val="36"/>
          <w:szCs w:val="36"/>
          <w:rtl/>
        </w:rPr>
        <w:t xml:space="preserve">: </w:t>
      </w:r>
      <w:r w:rsidRPr="00CA7967">
        <w:rPr>
          <w:rFonts w:ascii="Traditional Arabic" w:eastAsia="Calibri" w:hAnsi="Traditional Arabic" w:cs="Traditional Arabic" w:hint="cs"/>
          <w:sz w:val="36"/>
          <w:szCs w:val="36"/>
          <w:rtl/>
        </w:rPr>
        <w:t xml:space="preserve">قال النووي (676) رحمه الله: </w:t>
      </w:r>
      <w:r w:rsidR="00325795">
        <w:rPr>
          <w:rFonts w:ascii="Traditional Arabic" w:eastAsia="Calibri" w:hAnsi="Traditional Arabic" w:cs="Traditional Arabic"/>
          <w:sz w:val="36"/>
          <w:szCs w:val="36"/>
          <w:rtl/>
        </w:rPr>
        <w:t>"</w:t>
      </w:r>
      <w:r w:rsidRPr="00CA7967">
        <w:rPr>
          <w:rFonts w:ascii="Traditional Arabic" w:eastAsia="Calibri" w:hAnsi="Traditional Arabic" w:cs="Traditional Arabic"/>
          <w:sz w:val="36"/>
          <w:szCs w:val="36"/>
          <w:rtl/>
        </w:rPr>
        <w:t>تقديره والمباركات والصلوات والطيبات كما في حديث ابن مسعود وغيره ولكن حذفت اختصارا وهو جائز معروف في اللغة</w:t>
      </w:r>
      <w:r w:rsidR="00325795">
        <w:rPr>
          <w:rFonts w:ascii="Traditional Arabic" w:eastAsia="Calibri" w:hAnsi="Traditional Arabic" w:cs="Traditional Arabic"/>
          <w:sz w:val="36"/>
          <w:szCs w:val="36"/>
          <w:rtl/>
        </w:rPr>
        <w:t>"</w:t>
      </w:r>
      <w:r w:rsidRPr="00CA7967">
        <w:rPr>
          <w:rFonts w:ascii="Traditional Arabic" w:eastAsia="Calibri" w:hAnsi="Traditional Arabic" w:cs="Traditional Arabic" w:hint="cs"/>
          <w:sz w:val="36"/>
          <w:szCs w:val="36"/>
          <w:rtl/>
        </w:rPr>
        <w:t>.</w:t>
      </w:r>
    </w:p>
    <w:p w14:paraId="3CF35AA2" w14:textId="7777777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EE8BCA9" w14:textId="7777777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عنايته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بتعليم أصحابه أمور دينهم.</w:t>
      </w:r>
    </w:p>
    <w:p w14:paraId="219A87FF" w14:textId="1C23419C"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التشهد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40600AFE" w14:textId="637538B6"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هذه الصيغة في التشهد. قال النووي: اتفق العلماء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جميع التشهدات الثابتة من وجه صحيح.</w:t>
      </w:r>
    </w:p>
    <w:p w14:paraId="3F928572" w14:textId="039F09CB" w:rsidR="007D1300" w:rsidRPr="00FA6DB9" w:rsidRDefault="007D1300" w:rsidP="007D1300">
      <w:pPr>
        <w:pStyle w:val="2"/>
        <w:rPr>
          <w:rtl/>
        </w:rPr>
      </w:pPr>
      <w:bookmarkStart w:id="176" w:name="_Toc98591178"/>
      <w:r>
        <w:rPr>
          <w:rFonts w:hint="cs"/>
          <w:rtl/>
        </w:rPr>
        <w:t xml:space="preserve">باب </w:t>
      </w:r>
      <w:r w:rsidR="009F413B">
        <w:rPr>
          <w:rFonts w:hint="cs"/>
          <w:rtl/>
        </w:rPr>
        <w:t>الصَّلاة</w:t>
      </w:r>
      <w:r>
        <w:rPr>
          <w:rFonts w:hint="cs"/>
          <w:rtl/>
        </w:rPr>
        <w:t xml:space="preserve"> </w:t>
      </w:r>
      <w:r w:rsidR="00C82FFB">
        <w:rPr>
          <w:rFonts w:hint="cs"/>
          <w:rtl/>
        </w:rPr>
        <w:t>عَلَى</w:t>
      </w:r>
      <w:r>
        <w:rPr>
          <w:rFonts w:hint="cs"/>
          <w:rtl/>
        </w:rPr>
        <w:t xml:space="preserve"> </w:t>
      </w:r>
      <w:r w:rsidR="00757F87">
        <w:rPr>
          <w:rFonts w:hint="cs"/>
          <w:rtl/>
        </w:rPr>
        <w:t>النَّبي</w:t>
      </w:r>
      <w:r>
        <w:rPr>
          <w:rFonts w:hint="cs"/>
          <w:rtl/>
        </w:rPr>
        <w:t xml:space="preserve"> </w:t>
      </w:r>
      <w:r>
        <w:rPr>
          <w:rtl/>
        </w:rPr>
        <w:t>ﷺ</w:t>
      </w:r>
      <w:r>
        <w:rPr>
          <w:rFonts w:hint="cs"/>
          <w:rtl/>
        </w:rPr>
        <w:t>:</w:t>
      </w:r>
      <w:bookmarkEnd w:id="176"/>
    </w:p>
    <w:p w14:paraId="731631B7" w14:textId="2839FB79" w:rsidR="007D1300" w:rsidRPr="00FA6DB9" w:rsidRDefault="007E3AF9" w:rsidP="007D130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7D1300"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7D1300" w:rsidRPr="00FA6DB9">
        <w:rPr>
          <w:rFonts w:ascii="Traditional Arabic" w:eastAsia="Calibri" w:hAnsi="Traditional Arabic" w:cs="Traditional Arabic"/>
          <w:sz w:val="36"/>
          <w:szCs w:val="36"/>
          <w:rtl/>
        </w:rPr>
        <w:t xml:space="preserve"> مَسْعُودٍ الْأَنْصَارِيّ</w:t>
      </w:r>
      <w:r>
        <w:rPr>
          <w:rFonts w:ascii="Traditional Arabic" w:eastAsia="Calibri" w:hAnsi="Traditional Arabic" w:cs="Traditional Arabic" w:hint="cs"/>
          <w:sz w:val="36"/>
          <w:szCs w:val="36"/>
          <w:rtl/>
        </w:rPr>
        <w:t>ِ</w:t>
      </w:r>
      <w:r w:rsidR="007D130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D130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D1300" w:rsidRPr="00FA6DB9">
        <w:rPr>
          <w:rFonts w:ascii="Traditional Arabic" w:eastAsia="Calibri" w:hAnsi="Traditional Arabic" w:cs="Traditional Arabic"/>
          <w:sz w:val="36"/>
          <w:szCs w:val="36"/>
          <w:rtl/>
        </w:rPr>
        <w:t xml:space="preserve">أَتَانَا رَسُولُ اللَّهِ </w:t>
      </w:r>
      <w:r w:rsidR="007D1300">
        <w:rPr>
          <w:rFonts w:ascii="Traditional Arabic" w:eastAsia="Calibri" w:hAnsi="Traditional Arabic" w:cs="Traditional Arabic"/>
          <w:sz w:val="36"/>
          <w:szCs w:val="36"/>
          <w:rtl/>
        </w:rPr>
        <w:t xml:space="preserve">ﷺ </w:t>
      </w:r>
      <w:r w:rsidR="007D1300" w:rsidRPr="00FA6DB9">
        <w:rPr>
          <w:rFonts w:ascii="Traditional Arabic" w:eastAsia="Calibri" w:hAnsi="Traditional Arabic" w:cs="Traditional Arabic"/>
          <w:sz w:val="36"/>
          <w:szCs w:val="36"/>
          <w:rtl/>
        </w:rPr>
        <w:t xml:space="preserve">وَنَحْنُ فِي مَجْلِسِ سَعْدِ بْنِ عُبَادَةَ، فَقَالَ لَهُ بَشِيرُ بْنُ سَعْدٍ: أَمَرَنَا اللَّهُ </w:t>
      </w:r>
      <w:r w:rsidR="00A40BAE">
        <w:rPr>
          <w:rFonts w:ascii="Traditional Arabic" w:eastAsia="Calibri" w:hAnsi="Traditional Arabic" w:cs="Traditional Arabic"/>
          <w:sz w:val="36"/>
          <w:szCs w:val="36"/>
          <w:rtl/>
        </w:rPr>
        <w:t>تعالى</w:t>
      </w:r>
      <w:r w:rsidR="007D1300" w:rsidRPr="00FA6DB9">
        <w:rPr>
          <w:rFonts w:ascii="Traditional Arabic" w:eastAsia="Calibri" w:hAnsi="Traditional Arabic" w:cs="Traditional Arabic"/>
          <w:sz w:val="36"/>
          <w:szCs w:val="36"/>
          <w:rtl/>
        </w:rPr>
        <w:t xml:space="preserve"> أَنْ نُصَلِّيَ عَلَيْكَ يَا رَسُولَ ا</w:t>
      </w:r>
      <w:r w:rsidR="007D1300" w:rsidRPr="00FA6DB9">
        <w:rPr>
          <w:rFonts w:ascii="Traditional Arabic" w:eastAsia="Calibri" w:hAnsi="Traditional Arabic" w:cs="Traditional Arabic" w:hint="eastAsia"/>
          <w:sz w:val="36"/>
          <w:szCs w:val="36"/>
          <w:rtl/>
        </w:rPr>
        <w:t>للَّهِ،</w:t>
      </w:r>
      <w:r w:rsidR="007D1300" w:rsidRPr="00FA6DB9">
        <w:rPr>
          <w:rFonts w:ascii="Traditional Arabic" w:eastAsia="Calibri" w:hAnsi="Traditional Arabic" w:cs="Traditional Arabic"/>
          <w:sz w:val="36"/>
          <w:szCs w:val="36"/>
          <w:rtl/>
        </w:rPr>
        <w:t xml:space="preserve"> فَكَيْفَ نُصَلِّي عَلَيْكَ؟ قَالَ: فَسَكَتَ رَسُولُ اللَّهِ </w:t>
      </w:r>
      <w:r w:rsidR="007D1300">
        <w:rPr>
          <w:rFonts w:ascii="Traditional Arabic" w:eastAsia="Calibri" w:hAnsi="Traditional Arabic" w:cs="Traditional Arabic"/>
          <w:sz w:val="36"/>
          <w:szCs w:val="36"/>
          <w:rtl/>
        </w:rPr>
        <w:t xml:space="preserve">ﷺ </w:t>
      </w:r>
      <w:r w:rsidR="007D1300" w:rsidRPr="00FA6DB9">
        <w:rPr>
          <w:rFonts w:ascii="Traditional Arabic" w:eastAsia="Calibri" w:hAnsi="Traditional Arabic" w:cs="Traditional Arabic"/>
          <w:sz w:val="36"/>
          <w:szCs w:val="36"/>
          <w:rtl/>
        </w:rPr>
        <w:t xml:space="preserve">حَتَّى تَمَنَّيْنَا أَنَّهُ لَمْ يَسْأَلْهُ، ثُمَّ قَالَ رَسُولُ اللَّهِ </w:t>
      </w:r>
      <w:r w:rsidR="007D1300">
        <w:rPr>
          <w:rFonts w:ascii="Traditional Arabic" w:eastAsia="Calibri" w:hAnsi="Traditional Arabic" w:cs="Traditional Arabic"/>
          <w:sz w:val="36"/>
          <w:szCs w:val="36"/>
          <w:rtl/>
        </w:rPr>
        <w:t>ﷺ:</w:t>
      </w:r>
      <w:r w:rsidR="007D1300" w:rsidRPr="00FA6DB9">
        <w:rPr>
          <w:rFonts w:ascii="Traditional Arabic" w:eastAsia="Calibri" w:hAnsi="Traditional Arabic" w:cs="Traditional Arabic"/>
          <w:sz w:val="36"/>
          <w:szCs w:val="36"/>
          <w:rtl/>
        </w:rPr>
        <w:t xml:space="preserve"> (</w:t>
      </w:r>
      <w:r w:rsidR="007D1300" w:rsidRPr="009B2757">
        <w:rPr>
          <w:rFonts w:ascii="Traditional Arabic" w:eastAsia="Calibri" w:hAnsi="Traditional Arabic" w:cs="Traditional Arabic"/>
          <w:b/>
          <w:bCs/>
          <w:color w:val="0070C0"/>
          <w:sz w:val="36"/>
          <w:szCs w:val="36"/>
          <w:rtl/>
        </w:rPr>
        <w:t xml:space="preserve">قُولُوا: اللَّهُمَّ صَلِّ </w:t>
      </w:r>
      <w:r w:rsidR="00C82FFB">
        <w:rPr>
          <w:rFonts w:ascii="Traditional Arabic" w:eastAsia="Calibri" w:hAnsi="Traditional Arabic" w:cs="Traditional Arabic"/>
          <w:b/>
          <w:bCs/>
          <w:color w:val="0070C0"/>
          <w:sz w:val="36"/>
          <w:szCs w:val="36"/>
          <w:rtl/>
        </w:rPr>
        <w:t>عَلَى</w:t>
      </w:r>
      <w:r w:rsidR="007D1300" w:rsidRPr="009B2757">
        <w:rPr>
          <w:rFonts w:ascii="Traditional Arabic" w:eastAsia="Calibri" w:hAnsi="Traditional Arabic" w:cs="Traditional Arabic"/>
          <w:b/>
          <w:bCs/>
          <w:color w:val="0070C0"/>
          <w:sz w:val="36"/>
          <w:szCs w:val="36"/>
          <w:rtl/>
        </w:rPr>
        <w:t xml:space="preserve"> مُحَمَّدٍ وَ</w:t>
      </w:r>
      <w:r w:rsidR="00C82FFB">
        <w:rPr>
          <w:rFonts w:ascii="Traditional Arabic" w:eastAsia="Calibri" w:hAnsi="Traditional Arabic" w:cs="Traditional Arabic"/>
          <w:b/>
          <w:bCs/>
          <w:color w:val="0070C0"/>
          <w:sz w:val="36"/>
          <w:szCs w:val="36"/>
          <w:rtl/>
        </w:rPr>
        <w:t>عَلَى</w:t>
      </w:r>
      <w:r w:rsidR="007D1300" w:rsidRPr="009B2757">
        <w:rPr>
          <w:rFonts w:ascii="Traditional Arabic" w:eastAsia="Calibri" w:hAnsi="Traditional Arabic" w:cs="Traditional Arabic"/>
          <w:b/>
          <w:bCs/>
          <w:color w:val="0070C0"/>
          <w:sz w:val="36"/>
          <w:szCs w:val="36"/>
          <w:rtl/>
        </w:rPr>
        <w:t xml:space="preserve"> آلِ مُحَمَّدٍ كَمَا صَلَّيْتَ </w:t>
      </w:r>
      <w:r w:rsidR="00C82FFB">
        <w:rPr>
          <w:rFonts w:ascii="Traditional Arabic" w:eastAsia="Calibri" w:hAnsi="Traditional Arabic" w:cs="Traditional Arabic"/>
          <w:b/>
          <w:bCs/>
          <w:color w:val="0070C0"/>
          <w:sz w:val="36"/>
          <w:szCs w:val="36"/>
          <w:rtl/>
        </w:rPr>
        <w:t>عَلَى</w:t>
      </w:r>
      <w:r w:rsidR="007D1300" w:rsidRPr="009B2757">
        <w:rPr>
          <w:rFonts w:ascii="Traditional Arabic" w:eastAsia="Calibri" w:hAnsi="Traditional Arabic" w:cs="Traditional Arabic"/>
          <w:b/>
          <w:bCs/>
          <w:color w:val="0070C0"/>
          <w:sz w:val="36"/>
          <w:szCs w:val="36"/>
          <w:rtl/>
        </w:rPr>
        <w:t xml:space="preserve"> آلِ إِبْرَاهِيمَ، وَبَارِكْ </w:t>
      </w:r>
      <w:r w:rsidR="00C82FFB">
        <w:rPr>
          <w:rFonts w:ascii="Traditional Arabic" w:eastAsia="Calibri" w:hAnsi="Traditional Arabic" w:cs="Traditional Arabic"/>
          <w:b/>
          <w:bCs/>
          <w:color w:val="0070C0"/>
          <w:sz w:val="36"/>
          <w:szCs w:val="36"/>
          <w:rtl/>
        </w:rPr>
        <w:t>عَلَى</w:t>
      </w:r>
      <w:r w:rsidR="007D1300" w:rsidRPr="009B2757">
        <w:rPr>
          <w:rFonts w:ascii="Traditional Arabic" w:eastAsia="Calibri" w:hAnsi="Traditional Arabic" w:cs="Traditional Arabic"/>
          <w:b/>
          <w:bCs/>
          <w:color w:val="0070C0"/>
          <w:sz w:val="36"/>
          <w:szCs w:val="36"/>
          <w:rtl/>
        </w:rPr>
        <w:t xml:space="preserve"> مُحَمَّدٍ وَ</w:t>
      </w:r>
      <w:r w:rsidR="00C82FFB">
        <w:rPr>
          <w:rFonts w:ascii="Traditional Arabic" w:eastAsia="Calibri" w:hAnsi="Traditional Arabic" w:cs="Traditional Arabic"/>
          <w:b/>
          <w:bCs/>
          <w:color w:val="0070C0"/>
          <w:sz w:val="36"/>
          <w:szCs w:val="36"/>
          <w:rtl/>
        </w:rPr>
        <w:t>عَلَى</w:t>
      </w:r>
      <w:r w:rsidR="007D1300" w:rsidRPr="009B2757">
        <w:rPr>
          <w:rFonts w:ascii="Traditional Arabic" w:eastAsia="Calibri" w:hAnsi="Traditional Arabic" w:cs="Traditional Arabic"/>
          <w:b/>
          <w:bCs/>
          <w:color w:val="0070C0"/>
          <w:sz w:val="36"/>
          <w:szCs w:val="36"/>
          <w:rtl/>
        </w:rPr>
        <w:t xml:space="preserve"> آلِ مُحَمَّدٍ، كَمَا بَارَكْتَ </w:t>
      </w:r>
      <w:r w:rsidR="00C82FFB">
        <w:rPr>
          <w:rFonts w:ascii="Traditional Arabic" w:eastAsia="Calibri" w:hAnsi="Traditional Arabic" w:cs="Traditional Arabic"/>
          <w:b/>
          <w:bCs/>
          <w:color w:val="0070C0"/>
          <w:sz w:val="36"/>
          <w:szCs w:val="36"/>
          <w:rtl/>
        </w:rPr>
        <w:t>عَلَى</w:t>
      </w:r>
      <w:r w:rsidR="007D1300" w:rsidRPr="009B2757">
        <w:rPr>
          <w:rFonts w:ascii="Traditional Arabic" w:eastAsia="Calibri" w:hAnsi="Traditional Arabic" w:cs="Traditional Arabic"/>
          <w:b/>
          <w:bCs/>
          <w:color w:val="0070C0"/>
          <w:sz w:val="36"/>
          <w:szCs w:val="36"/>
          <w:rtl/>
        </w:rPr>
        <w:t xml:space="preserve"> آلِ إِبْرَاهِيمَ فِي الْعَالَمِينَ، إِنَّكَ حَمِيدٌ مَجِيدٌ، وَ</w:t>
      </w:r>
      <w:r w:rsidR="001F7129">
        <w:rPr>
          <w:rFonts w:ascii="Traditional Arabic" w:eastAsia="Calibri" w:hAnsi="Traditional Arabic" w:cs="Traditional Arabic"/>
          <w:b/>
          <w:bCs/>
          <w:color w:val="0070C0"/>
          <w:sz w:val="36"/>
          <w:szCs w:val="36"/>
          <w:rtl/>
        </w:rPr>
        <w:t>السَّلام</w:t>
      </w:r>
      <w:r w:rsidR="007D1300" w:rsidRPr="009B2757">
        <w:rPr>
          <w:rFonts w:ascii="Traditional Arabic" w:eastAsia="Calibri" w:hAnsi="Traditional Arabic" w:cs="Traditional Arabic"/>
          <w:b/>
          <w:bCs/>
          <w:color w:val="0070C0"/>
          <w:sz w:val="36"/>
          <w:szCs w:val="36"/>
          <w:rtl/>
        </w:rPr>
        <w:t xml:space="preserve"> كَمَا قَدْ عَلِمْتُمْ</w:t>
      </w:r>
      <w:r w:rsidR="007D1300" w:rsidRPr="00FA6DB9">
        <w:rPr>
          <w:rFonts w:ascii="Traditional Arabic" w:eastAsia="Calibri" w:hAnsi="Traditional Arabic" w:cs="Traditional Arabic"/>
          <w:sz w:val="36"/>
          <w:szCs w:val="36"/>
          <w:rtl/>
        </w:rPr>
        <w:t xml:space="preserve">) </w:t>
      </w:r>
      <w:r w:rsidR="007D1300">
        <w:rPr>
          <w:rFonts w:ascii="Traditional Arabic" w:eastAsia="Calibri" w:hAnsi="Traditional Arabic" w:cs="Traditional Arabic"/>
          <w:sz w:val="36"/>
          <w:szCs w:val="36"/>
          <w:rtl/>
        </w:rPr>
        <w:t>رواه مسلم.</w:t>
      </w:r>
    </w:p>
    <w:p w14:paraId="357E2860" w14:textId="77777777" w:rsidR="007D1300" w:rsidRPr="00B30AB6" w:rsidRDefault="007D1300" w:rsidP="007D1300">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3DFBE1F" w14:textId="7777777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C1768D">
        <w:rPr>
          <w:rFonts w:ascii="Traditional Arabic" w:eastAsia="Calibri" w:hAnsi="Traditional Arabic" w:cs="Traditional Arabic"/>
          <w:b/>
          <w:bCs/>
          <w:color w:val="0070C0"/>
          <w:sz w:val="36"/>
          <w:szCs w:val="36"/>
          <w:rtl/>
        </w:rPr>
        <w:t>اللهم</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يا الله، والميم عوض عن حرف النداء.</w:t>
      </w:r>
    </w:p>
    <w:p w14:paraId="798D7D88" w14:textId="21C46D20"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C1768D">
        <w:rPr>
          <w:rFonts w:ascii="Traditional Arabic" w:eastAsia="Calibri" w:hAnsi="Traditional Arabic" w:cs="Traditional Arabic"/>
          <w:b/>
          <w:bCs/>
          <w:color w:val="0070C0"/>
          <w:sz w:val="36"/>
          <w:szCs w:val="36"/>
          <w:rtl/>
        </w:rPr>
        <w:t>و</w:t>
      </w:r>
      <w:r w:rsidR="001F7129">
        <w:rPr>
          <w:rFonts w:ascii="Traditional Arabic" w:eastAsia="Calibri" w:hAnsi="Traditional Arabic" w:cs="Traditional Arabic"/>
          <w:b/>
          <w:bCs/>
          <w:color w:val="0070C0"/>
          <w:sz w:val="36"/>
          <w:szCs w:val="36"/>
          <w:rtl/>
        </w:rPr>
        <w:t>السَّلام</w:t>
      </w:r>
      <w:r w:rsidRPr="00C1768D">
        <w:rPr>
          <w:rFonts w:ascii="Traditional Arabic" w:eastAsia="Calibri" w:hAnsi="Traditional Arabic" w:cs="Traditional Arabic"/>
          <w:b/>
          <w:bCs/>
          <w:color w:val="0070C0"/>
          <w:sz w:val="36"/>
          <w:szCs w:val="36"/>
          <w:rtl/>
        </w:rPr>
        <w:t xml:space="preserve"> كما قد علمتم:</w:t>
      </w:r>
      <w:r w:rsidRPr="00C1768D">
        <w:rPr>
          <w:rFonts w:ascii="Traditional Arabic" w:eastAsia="Calibri" w:hAnsi="Traditional Arabic" w:cs="Traditional Arabic"/>
          <w:color w:val="0070C0"/>
          <w:sz w:val="36"/>
          <w:szCs w:val="36"/>
          <w:rtl/>
        </w:rPr>
        <w:t xml:space="preserve"> </w:t>
      </w:r>
      <w:r w:rsidRPr="00FA6DB9">
        <w:rPr>
          <w:rFonts w:ascii="Traditional Arabic" w:eastAsia="Calibri" w:hAnsi="Traditional Arabic" w:cs="Traditional Arabic"/>
          <w:sz w:val="36"/>
          <w:szCs w:val="36"/>
          <w:rtl/>
        </w:rPr>
        <w:t xml:space="preserve">قد أمركم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علي، فأما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فهذه صفتها، وأما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فكما علمتم في التشهد، وهو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م: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عليك أيها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ورحمة الله وبركاته.</w:t>
      </w:r>
    </w:p>
    <w:p w14:paraId="4415B52E" w14:textId="7777777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0FD47969" w14:textId="1FAA450D"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عليه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في </w:t>
      </w:r>
      <w:r w:rsidR="009F413B">
        <w:rPr>
          <w:rFonts w:ascii="Traditional Arabic" w:eastAsia="Calibri" w:hAnsi="Traditional Arabic" w:cs="Traditional Arabic"/>
          <w:sz w:val="36"/>
          <w:szCs w:val="36"/>
          <w:rtl/>
        </w:rPr>
        <w:t>الصَّلاة</w:t>
      </w:r>
      <w:r w:rsidR="0095749D">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قال البيهقي - رحمه الله- لما نزلت آية الأمر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وكان قد علمهم كيفية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عليه في التشهد، فسألوا عن كيفية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فعلمهم، فدل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المراد بذلك إيقاع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عليه بعد ا</w:t>
      </w:r>
      <w:r w:rsidRPr="00FA6DB9">
        <w:rPr>
          <w:rFonts w:ascii="Traditional Arabic" w:eastAsia="Calibri" w:hAnsi="Traditional Arabic" w:cs="Traditional Arabic" w:hint="eastAsia"/>
          <w:sz w:val="36"/>
          <w:szCs w:val="36"/>
          <w:rtl/>
        </w:rPr>
        <w:t>لفراغ</w:t>
      </w:r>
      <w:r w:rsidRPr="00FA6DB9">
        <w:rPr>
          <w:rFonts w:ascii="Traditional Arabic" w:eastAsia="Calibri" w:hAnsi="Traditional Arabic" w:cs="Traditional Arabic"/>
          <w:sz w:val="36"/>
          <w:szCs w:val="36"/>
          <w:rtl/>
        </w:rPr>
        <w:t xml:space="preserve"> من التشهد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تقدم تعليمه لهم.</w:t>
      </w:r>
    </w:p>
    <w:p w14:paraId="6542607F" w14:textId="661A968B"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 الأنبياء. ويدل عليه حديث: (</w:t>
      </w:r>
      <w:r w:rsidRPr="00E21D30">
        <w:rPr>
          <w:rFonts w:ascii="Traditional Arabic" w:eastAsia="Calibri" w:hAnsi="Traditional Arabic" w:cs="Traditional Arabic"/>
          <w:b/>
          <w:bCs/>
          <w:color w:val="0070C0"/>
          <w:sz w:val="36"/>
          <w:szCs w:val="36"/>
          <w:rtl/>
        </w:rPr>
        <w:t xml:space="preserve">اللهم صلِّ </w:t>
      </w:r>
      <w:r w:rsidR="00C82FFB">
        <w:rPr>
          <w:rFonts w:ascii="Traditional Arabic" w:eastAsia="Calibri" w:hAnsi="Traditional Arabic" w:cs="Traditional Arabic"/>
          <w:b/>
          <w:bCs/>
          <w:color w:val="0070C0"/>
          <w:sz w:val="36"/>
          <w:szCs w:val="36"/>
          <w:rtl/>
        </w:rPr>
        <w:t>عَلَى</w:t>
      </w:r>
      <w:r w:rsidRPr="00E21D30">
        <w:rPr>
          <w:rFonts w:ascii="Traditional Arabic" w:eastAsia="Calibri" w:hAnsi="Traditional Arabic" w:cs="Traditional Arabic"/>
          <w:b/>
          <w:bCs/>
          <w:color w:val="0070C0"/>
          <w:sz w:val="36"/>
          <w:szCs w:val="36"/>
          <w:rtl/>
        </w:rPr>
        <w:t xml:space="preserve"> آل أبي أوفى</w:t>
      </w:r>
      <w:r w:rsidRPr="00FA6DB9">
        <w:rPr>
          <w:rFonts w:ascii="Traditional Arabic" w:eastAsia="Calibri" w:hAnsi="Traditional Arabic" w:cs="Traditional Arabic"/>
          <w:sz w:val="36"/>
          <w:szCs w:val="36"/>
          <w:rtl/>
        </w:rPr>
        <w:t xml:space="preserve">)، (وكان إذا أتاه قوم بصدقتهم صلى عليهم). وهو موافق لقول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{هو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يصلي عليكم وملائكته}.</w:t>
      </w:r>
    </w:p>
    <w:p w14:paraId="3E7CE08C" w14:textId="03EA145F" w:rsidR="007D1300" w:rsidRPr="00FA6DB9" w:rsidRDefault="007E3AF9" w:rsidP="007D130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D1300" w:rsidRPr="00FA6DB9">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7D1300" w:rsidRPr="00FA6DB9">
        <w:rPr>
          <w:rFonts w:ascii="Traditional Arabic" w:eastAsia="Calibri" w:hAnsi="Traditional Arabic" w:cs="Traditional Arabic"/>
          <w:sz w:val="36"/>
          <w:szCs w:val="36"/>
          <w:rtl/>
        </w:rPr>
        <w:t xml:space="preserve"> أَبِي لَيْلَى- رحمه الله-</w:t>
      </w:r>
      <w:r>
        <w:rPr>
          <w:rFonts w:ascii="Traditional Arabic" w:eastAsia="Calibri" w:hAnsi="Traditional Arabic" w:cs="Traditional Arabic" w:hint="cs"/>
          <w:sz w:val="36"/>
          <w:szCs w:val="36"/>
          <w:rtl/>
        </w:rPr>
        <w:t xml:space="preserve"> قال</w:t>
      </w:r>
      <w:r w:rsidR="007D1300" w:rsidRPr="00FA6DB9">
        <w:rPr>
          <w:rFonts w:ascii="Traditional Arabic" w:eastAsia="Calibri" w:hAnsi="Traditional Arabic" w:cs="Traditional Arabic"/>
          <w:sz w:val="36"/>
          <w:szCs w:val="36"/>
          <w:rtl/>
        </w:rPr>
        <w:t>: لَقِيَنِي كَعْبُ بْنُ عُجْرَةَ</w:t>
      </w:r>
      <w:r w:rsidR="007D1300">
        <w:rPr>
          <w:rFonts w:ascii="Traditional Arabic" w:eastAsia="Calibri" w:hAnsi="Traditional Arabic" w:cs="Traditional Arabic"/>
          <w:sz w:val="36"/>
          <w:szCs w:val="36"/>
          <w:rtl/>
        </w:rPr>
        <w:t xml:space="preserve"> -رَضِيَ اللَّهُ عَنْهُ-</w:t>
      </w:r>
      <w:r w:rsidR="007D1300" w:rsidRPr="00FA6DB9">
        <w:rPr>
          <w:rFonts w:ascii="Traditional Arabic" w:eastAsia="Calibri" w:hAnsi="Traditional Arabic" w:cs="Traditional Arabic"/>
          <w:sz w:val="36"/>
          <w:szCs w:val="36"/>
          <w:rtl/>
        </w:rPr>
        <w:t xml:space="preserve"> فَقَالَ: أَلَا أُهْدِي لَكَ هَدِيَّةً؟ خَرَجَ عَلَيْنَا رَسُولُ اللَّهِ </w:t>
      </w:r>
      <w:r w:rsidR="007D1300">
        <w:rPr>
          <w:rFonts w:ascii="Traditional Arabic" w:eastAsia="Calibri" w:hAnsi="Traditional Arabic" w:cs="Traditional Arabic"/>
          <w:sz w:val="36"/>
          <w:szCs w:val="36"/>
          <w:rtl/>
        </w:rPr>
        <w:t xml:space="preserve">ﷺ </w:t>
      </w:r>
      <w:r w:rsidR="007D1300" w:rsidRPr="00FA6DB9">
        <w:rPr>
          <w:rFonts w:ascii="Traditional Arabic" w:eastAsia="Calibri" w:hAnsi="Traditional Arabic" w:cs="Traditional Arabic"/>
          <w:sz w:val="36"/>
          <w:szCs w:val="36"/>
          <w:rtl/>
        </w:rPr>
        <w:t>فَقُلْنَا: قَدْ عَرَفْنَا كَيْفَ نُسَلِّمُ عَلَيْكَ، فَكَيْفَ نُصَ</w:t>
      </w:r>
      <w:r w:rsidR="007D1300" w:rsidRPr="00FA6DB9">
        <w:rPr>
          <w:rFonts w:ascii="Traditional Arabic" w:eastAsia="Calibri" w:hAnsi="Traditional Arabic" w:cs="Traditional Arabic" w:hint="eastAsia"/>
          <w:sz w:val="36"/>
          <w:szCs w:val="36"/>
          <w:rtl/>
        </w:rPr>
        <w:t>لِّي</w:t>
      </w:r>
      <w:r w:rsidR="007D1300" w:rsidRPr="00FA6DB9">
        <w:rPr>
          <w:rFonts w:ascii="Traditional Arabic" w:eastAsia="Calibri" w:hAnsi="Traditional Arabic" w:cs="Traditional Arabic"/>
          <w:sz w:val="36"/>
          <w:szCs w:val="36"/>
          <w:rtl/>
        </w:rPr>
        <w:t xml:space="preserve"> عَلَيْكَ؟ قَالَ: (</w:t>
      </w:r>
      <w:r w:rsidR="007D1300" w:rsidRPr="00E21D30">
        <w:rPr>
          <w:rFonts w:ascii="Traditional Arabic" w:eastAsia="Calibri" w:hAnsi="Traditional Arabic" w:cs="Traditional Arabic"/>
          <w:b/>
          <w:bCs/>
          <w:color w:val="0070C0"/>
          <w:sz w:val="36"/>
          <w:szCs w:val="36"/>
          <w:rtl/>
        </w:rPr>
        <w:t xml:space="preserve">قُولُوا: اللَّهُمَّ صَلِّ </w:t>
      </w:r>
      <w:r w:rsidR="00C82FFB">
        <w:rPr>
          <w:rFonts w:ascii="Traditional Arabic" w:eastAsia="Calibri" w:hAnsi="Traditional Arabic" w:cs="Traditional Arabic"/>
          <w:b/>
          <w:bCs/>
          <w:color w:val="0070C0"/>
          <w:sz w:val="36"/>
          <w:szCs w:val="36"/>
          <w:rtl/>
        </w:rPr>
        <w:t>عَلَى</w:t>
      </w:r>
      <w:r w:rsidR="007D1300" w:rsidRPr="00E21D30">
        <w:rPr>
          <w:rFonts w:ascii="Traditional Arabic" w:eastAsia="Calibri" w:hAnsi="Traditional Arabic" w:cs="Traditional Arabic"/>
          <w:b/>
          <w:bCs/>
          <w:color w:val="0070C0"/>
          <w:sz w:val="36"/>
          <w:szCs w:val="36"/>
          <w:rtl/>
        </w:rPr>
        <w:t xml:space="preserve"> مُحَمَّدٍ وَ</w:t>
      </w:r>
      <w:r w:rsidR="00C82FFB">
        <w:rPr>
          <w:rFonts w:ascii="Traditional Arabic" w:eastAsia="Calibri" w:hAnsi="Traditional Arabic" w:cs="Traditional Arabic"/>
          <w:b/>
          <w:bCs/>
          <w:color w:val="0070C0"/>
          <w:sz w:val="36"/>
          <w:szCs w:val="36"/>
          <w:rtl/>
        </w:rPr>
        <w:t>عَلَى</w:t>
      </w:r>
      <w:r w:rsidR="007D1300" w:rsidRPr="00E21D30">
        <w:rPr>
          <w:rFonts w:ascii="Traditional Arabic" w:eastAsia="Calibri" w:hAnsi="Traditional Arabic" w:cs="Traditional Arabic"/>
          <w:b/>
          <w:bCs/>
          <w:color w:val="0070C0"/>
          <w:sz w:val="36"/>
          <w:szCs w:val="36"/>
          <w:rtl/>
        </w:rPr>
        <w:t xml:space="preserve"> آلِ مُحَمَّدٍ، كَمَا صَلَّيْتَ </w:t>
      </w:r>
      <w:r w:rsidR="00C82FFB">
        <w:rPr>
          <w:rFonts w:ascii="Traditional Arabic" w:eastAsia="Calibri" w:hAnsi="Traditional Arabic" w:cs="Traditional Arabic"/>
          <w:b/>
          <w:bCs/>
          <w:color w:val="0070C0"/>
          <w:sz w:val="36"/>
          <w:szCs w:val="36"/>
          <w:rtl/>
        </w:rPr>
        <w:t>عَلَى</w:t>
      </w:r>
      <w:r w:rsidR="007D1300" w:rsidRPr="00E21D30">
        <w:rPr>
          <w:rFonts w:ascii="Traditional Arabic" w:eastAsia="Calibri" w:hAnsi="Traditional Arabic" w:cs="Traditional Arabic"/>
          <w:b/>
          <w:bCs/>
          <w:color w:val="0070C0"/>
          <w:sz w:val="36"/>
          <w:szCs w:val="36"/>
          <w:rtl/>
        </w:rPr>
        <w:t xml:space="preserve"> آلِ إِبْرَاهِيمَ، إِنَّكَ حَمِيدٌ مَجِيدٌ، اللَّهُمَّ بَارِكْ </w:t>
      </w:r>
      <w:r w:rsidR="00C82FFB">
        <w:rPr>
          <w:rFonts w:ascii="Traditional Arabic" w:eastAsia="Calibri" w:hAnsi="Traditional Arabic" w:cs="Traditional Arabic"/>
          <w:b/>
          <w:bCs/>
          <w:color w:val="0070C0"/>
          <w:sz w:val="36"/>
          <w:szCs w:val="36"/>
          <w:rtl/>
        </w:rPr>
        <w:t>عَلَى</w:t>
      </w:r>
      <w:r w:rsidR="007D1300" w:rsidRPr="00E21D30">
        <w:rPr>
          <w:rFonts w:ascii="Traditional Arabic" w:eastAsia="Calibri" w:hAnsi="Traditional Arabic" w:cs="Traditional Arabic"/>
          <w:b/>
          <w:bCs/>
          <w:color w:val="0070C0"/>
          <w:sz w:val="36"/>
          <w:szCs w:val="36"/>
          <w:rtl/>
        </w:rPr>
        <w:t xml:space="preserve"> مُحَمَّدٍ وَ</w:t>
      </w:r>
      <w:r w:rsidR="00C82FFB">
        <w:rPr>
          <w:rFonts w:ascii="Traditional Arabic" w:eastAsia="Calibri" w:hAnsi="Traditional Arabic" w:cs="Traditional Arabic"/>
          <w:b/>
          <w:bCs/>
          <w:color w:val="0070C0"/>
          <w:sz w:val="36"/>
          <w:szCs w:val="36"/>
          <w:rtl/>
        </w:rPr>
        <w:t>عَلَى</w:t>
      </w:r>
      <w:r w:rsidR="007D1300" w:rsidRPr="00E21D30">
        <w:rPr>
          <w:rFonts w:ascii="Traditional Arabic" w:eastAsia="Calibri" w:hAnsi="Traditional Arabic" w:cs="Traditional Arabic"/>
          <w:b/>
          <w:bCs/>
          <w:color w:val="0070C0"/>
          <w:sz w:val="36"/>
          <w:szCs w:val="36"/>
          <w:rtl/>
        </w:rPr>
        <w:t xml:space="preserve"> آلِ مُحَمَّدٍ، كَمَا بَارَكْتَ </w:t>
      </w:r>
      <w:r w:rsidR="00C82FFB">
        <w:rPr>
          <w:rFonts w:ascii="Traditional Arabic" w:eastAsia="Calibri" w:hAnsi="Traditional Arabic" w:cs="Traditional Arabic"/>
          <w:b/>
          <w:bCs/>
          <w:color w:val="0070C0"/>
          <w:sz w:val="36"/>
          <w:szCs w:val="36"/>
          <w:rtl/>
        </w:rPr>
        <w:t>عَلَى</w:t>
      </w:r>
      <w:r w:rsidR="007D1300" w:rsidRPr="00E21D30">
        <w:rPr>
          <w:rFonts w:ascii="Traditional Arabic" w:eastAsia="Calibri" w:hAnsi="Traditional Arabic" w:cs="Traditional Arabic"/>
          <w:b/>
          <w:bCs/>
          <w:color w:val="0070C0"/>
          <w:sz w:val="36"/>
          <w:szCs w:val="36"/>
          <w:rtl/>
        </w:rPr>
        <w:t xml:space="preserve"> آلِ إِبْرَاهِيمَ، إِنَّ</w:t>
      </w:r>
      <w:r w:rsidR="007D1300" w:rsidRPr="00E21D30">
        <w:rPr>
          <w:rFonts w:ascii="Traditional Arabic" w:eastAsia="Calibri" w:hAnsi="Traditional Arabic" w:cs="Traditional Arabic" w:hint="eastAsia"/>
          <w:b/>
          <w:bCs/>
          <w:color w:val="0070C0"/>
          <w:sz w:val="36"/>
          <w:szCs w:val="36"/>
          <w:rtl/>
        </w:rPr>
        <w:t>كَ</w:t>
      </w:r>
      <w:r w:rsidR="007D1300" w:rsidRPr="00E21D30">
        <w:rPr>
          <w:rFonts w:ascii="Traditional Arabic" w:eastAsia="Calibri" w:hAnsi="Traditional Arabic" w:cs="Traditional Arabic"/>
          <w:b/>
          <w:bCs/>
          <w:color w:val="0070C0"/>
          <w:sz w:val="36"/>
          <w:szCs w:val="36"/>
          <w:rtl/>
        </w:rPr>
        <w:t xml:space="preserve"> حَمِيدٌ مَجِيدٌ</w:t>
      </w:r>
      <w:r w:rsidR="007D1300" w:rsidRPr="00FA6DB9">
        <w:rPr>
          <w:rFonts w:ascii="Traditional Arabic" w:eastAsia="Calibri" w:hAnsi="Traditional Arabic" w:cs="Traditional Arabic"/>
          <w:sz w:val="36"/>
          <w:szCs w:val="36"/>
          <w:rtl/>
        </w:rPr>
        <w:t xml:space="preserve">) </w:t>
      </w:r>
      <w:r w:rsidR="007D1300">
        <w:rPr>
          <w:rFonts w:ascii="Traditional Arabic" w:eastAsia="Calibri" w:hAnsi="Traditional Arabic" w:cs="Traditional Arabic"/>
          <w:sz w:val="36"/>
          <w:szCs w:val="36"/>
          <w:rtl/>
        </w:rPr>
        <w:t>متفق عليه.</w:t>
      </w:r>
    </w:p>
    <w:p w14:paraId="57BF30BA" w14:textId="77777777" w:rsidR="007D1300" w:rsidRPr="00B30AB6" w:rsidRDefault="007D1300" w:rsidP="007D1300">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CBD2F8D" w14:textId="4D771E94"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DC1816">
        <w:rPr>
          <w:rFonts w:ascii="Traditional Arabic" w:eastAsia="Calibri" w:hAnsi="Traditional Arabic" w:cs="Traditional Arabic"/>
          <w:b/>
          <w:bCs/>
          <w:color w:val="0070C0"/>
          <w:sz w:val="36"/>
          <w:szCs w:val="36"/>
          <w:rtl/>
        </w:rPr>
        <w:t xml:space="preserve">صَلِّ </w:t>
      </w:r>
      <w:r w:rsidR="00C82FFB">
        <w:rPr>
          <w:rFonts w:ascii="Traditional Arabic" w:eastAsia="Calibri" w:hAnsi="Traditional Arabic" w:cs="Traditional Arabic"/>
          <w:b/>
          <w:bCs/>
          <w:color w:val="0070C0"/>
          <w:sz w:val="36"/>
          <w:szCs w:val="36"/>
          <w:rtl/>
        </w:rPr>
        <w:t>عَلَى</w:t>
      </w:r>
      <w:r w:rsidRPr="00DC1816">
        <w:rPr>
          <w:rFonts w:ascii="Traditional Arabic" w:eastAsia="Calibri" w:hAnsi="Traditional Arabic" w:cs="Traditional Arabic"/>
          <w:b/>
          <w:bCs/>
          <w:color w:val="0070C0"/>
          <w:sz w:val="36"/>
          <w:szCs w:val="36"/>
          <w:rtl/>
        </w:rPr>
        <w:t xml:space="preserve"> مُحَمَّدٍ</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عظمه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بإعلاء ذكره، وإظهار دينه وإبقاء شريعته، وفي الآخرة بإجزال مثوبته وتشفيعه في أمته، وإبداء فضيلته بالمقام المحمود.</w:t>
      </w:r>
    </w:p>
    <w:p w14:paraId="60D62836" w14:textId="51FE01C1"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حُمَيْدٍ السَّاعِدِيِّ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أَنَّهُمْ قَالُوا: يَا رَسُولَ اللَّهِ، كَيْفَ نُصَلِّي عَلَيْكَ؟ قَالَ: (</w:t>
      </w:r>
      <w:r w:rsidRPr="00DC1816">
        <w:rPr>
          <w:rFonts w:ascii="Traditional Arabic" w:eastAsia="Calibri" w:hAnsi="Traditional Arabic" w:cs="Traditional Arabic"/>
          <w:b/>
          <w:bCs/>
          <w:color w:val="0070C0"/>
          <w:sz w:val="36"/>
          <w:szCs w:val="36"/>
          <w:rtl/>
        </w:rPr>
        <w:t xml:space="preserve">قُولُوا: اللَّهُمَّ صَلِّ </w:t>
      </w:r>
      <w:r w:rsidR="00C82FFB">
        <w:rPr>
          <w:rFonts w:ascii="Traditional Arabic" w:eastAsia="Calibri" w:hAnsi="Traditional Arabic" w:cs="Traditional Arabic"/>
          <w:b/>
          <w:bCs/>
          <w:color w:val="0070C0"/>
          <w:sz w:val="36"/>
          <w:szCs w:val="36"/>
          <w:rtl/>
        </w:rPr>
        <w:t>عَلَى</w:t>
      </w:r>
      <w:r w:rsidRPr="00DC1816">
        <w:rPr>
          <w:rFonts w:ascii="Traditional Arabic" w:eastAsia="Calibri" w:hAnsi="Traditional Arabic" w:cs="Traditional Arabic"/>
          <w:b/>
          <w:bCs/>
          <w:color w:val="0070C0"/>
          <w:sz w:val="36"/>
          <w:szCs w:val="36"/>
          <w:rtl/>
        </w:rPr>
        <w:t xml:space="preserve"> مُحَمَّدٍ وَ</w:t>
      </w:r>
      <w:r w:rsidR="00C82FFB">
        <w:rPr>
          <w:rFonts w:ascii="Traditional Arabic" w:eastAsia="Calibri" w:hAnsi="Traditional Arabic" w:cs="Traditional Arabic"/>
          <w:b/>
          <w:bCs/>
          <w:color w:val="0070C0"/>
          <w:sz w:val="36"/>
          <w:szCs w:val="36"/>
          <w:rtl/>
        </w:rPr>
        <w:t>عَلَى</w:t>
      </w:r>
      <w:r w:rsidRPr="00DC1816">
        <w:rPr>
          <w:rFonts w:ascii="Traditional Arabic" w:eastAsia="Calibri" w:hAnsi="Traditional Arabic" w:cs="Traditional Arabic"/>
          <w:b/>
          <w:bCs/>
          <w:color w:val="0070C0"/>
          <w:sz w:val="36"/>
          <w:szCs w:val="36"/>
          <w:rtl/>
        </w:rPr>
        <w:t xml:space="preserve"> أَزْوَاجِهِ وَذُرِّيَّتِهِ، كَمَا صَلَّيْتَ </w:t>
      </w:r>
      <w:r w:rsidR="00C82FFB">
        <w:rPr>
          <w:rFonts w:ascii="Traditional Arabic" w:eastAsia="Calibri" w:hAnsi="Traditional Arabic" w:cs="Traditional Arabic"/>
          <w:b/>
          <w:bCs/>
          <w:color w:val="0070C0"/>
          <w:sz w:val="36"/>
          <w:szCs w:val="36"/>
          <w:rtl/>
        </w:rPr>
        <w:t>عَلَى</w:t>
      </w:r>
      <w:r w:rsidRPr="00DC1816">
        <w:rPr>
          <w:rFonts w:ascii="Traditional Arabic" w:eastAsia="Calibri" w:hAnsi="Traditional Arabic" w:cs="Traditional Arabic"/>
          <w:b/>
          <w:bCs/>
          <w:color w:val="0070C0"/>
          <w:sz w:val="36"/>
          <w:szCs w:val="36"/>
          <w:rtl/>
        </w:rPr>
        <w:t xml:space="preserve"> آلِ إِبْرَاهِيمَ، وَبَارِكْ </w:t>
      </w:r>
      <w:r w:rsidR="00C82FFB">
        <w:rPr>
          <w:rFonts w:ascii="Traditional Arabic" w:eastAsia="Calibri" w:hAnsi="Traditional Arabic" w:cs="Traditional Arabic"/>
          <w:b/>
          <w:bCs/>
          <w:color w:val="0070C0"/>
          <w:sz w:val="36"/>
          <w:szCs w:val="36"/>
          <w:rtl/>
        </w:rPr>
        <w:t>عَلَى</w:t>
      </w:r>
      <w:r w:rsidRPr="00DC1816">
        <w:rPr>
          <w:rFonts w:ascii="Traditional Arabic" w:eastAsia="Calibri" w:hAnsi="Traditional Arabic" w:cs="Traditional Arabic"/>
          <w:b/>
          <w:bCs/>
          <w:color w:val="0070C0"/>
          <w:sz w:val="36"/>
          <w:szCs w:val="36"/>
          <w:rtl/>
        </w:rPr>
        <w:t xml:space="preserve"> م</w:t>
      </w:r>
      <w:r w:rsidRPr="00DC1816">
        <w:rPr>
          <w:rFonts w:ascii="Traditional Arabic" w:eastAsia="Calibri" w:hAnsi="Traditional Arabic" w:cs="Traditional Arabic" w:hint="eastAsia"/>
          <w:b/>
          <w:bCs/>
          <w:color w:val="0070C0"/>
          <w:sz w:val="36"/>
          <w:szCs w:val="36"/>
          <w:rtl/>
        </w:rPr>
        <w:t>ُحَمَّدٍ</w:t>
      </w:r>
      <w:r w:rsidRPr="00DC1816">
        <w:rPr>
          <w:rFonts w:ascii="Traditional Arabic" w:eastAsia="Calibri" w:hAnsi="Traditional Arabic" w:cs="Traditional Arabic"/>
          <w:b/>
          <w:bCs/>
          <w:color w:val="0070C0"/>
          <w:sz w:val="36"/>
          <w:szCs w:val="36"/>
          <w:rtl/>
        </w:rPr>
        <w:t xml:space="preserve"> وَ</w:t>
      </w:r>
      <w:r w:rsidR="00C82FFB">
        <w:rPr>
          <w:rFonts w:ascii="Traditional Arabic" w:eastAsia="Calibri" w:hAnsi="Traditional Arabic" w:cs="Traditional Arabic"/>
          <w:b/>
          <w:bCs/>
          <w:color w:val="0070C0"/>
          <w:sz w:val="36"/>
          <w:szCs w:val="36"/>
          <w:rtl/>
        </w:rPr>
        <w:t>عَلَى</w:t>
      </w:r>
      <w:r w:rsidRPr="00DC1816">
        <w:rPr>
          <w:rFonts w:ascii="Traditional Arabic" w:eastAsia="Calibri" w:hAnsi="Traditional Arabic" w:cs="Traditional Arabic"/>
          <w:b/>
          <w:bCs/>
          <w:color w:val="0070C0"/>
          <w:sz w:val="36"/>
          <w:szCs w:val="36"/>
          <w:rtl/>
        </w:rPr>
        <w:t xml:space="preserve"> أَزْوَاجِهِ وَذُرِّيَّتِهِ، كَمَا بَارَكْتَ </w:t>
      </w:r>
      <w:r w:rsidR="00C82FFB">
        <w:rPr>
          <w:rFonts w:ascii="Traditional Arabic" w:eastAsia="Calibri" w:hAnsi="Traditional Arabic" w:cs="Traditional Arabic"/>
          <w:b/>
          <w:bCs/>
          <w:color w:val="0070C0"/>
          <w:sz w:val="36"/>
          <w:szCs w:val="36"/>
          <w:rtl/>
        </w:rPr>
        <w:t>عَلَى</w:t>
      </w:r>
      <w:r w:rsidRPr="00DC1816">
        <w:rPr>
          <w:rFonts w:ascii="Traditional Arabic" w:eastAsia="Calibri" w:hAnsi="Traditional Arabic" w:cs="Traditional Arabic"/>
          <w:b/>
          <w:bCs/>
          <w:color w:val="0070C0"/>
          <w:sz w:val="36"/>
          <w:szCs w:val="36"/>
          <w:rtl/>
        </w:rPr>
        <w:t xml:space="preserve"> آلِ إِبْرَاهِيمَ، إِنَّكَ حَمِيدٌ مَجِيدٌ</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متفق عليه.</w:t>
      </w:r>
    </w:p>
    <w:p w14:paraId="12D1805A" w14:textId="7777777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0A35C348" w14:textId="63041BAC"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المراد بآل محمد </w:t>
      </w:r>
      <w:r w:rsidR="007E3AF9">
        <w:rPr>
          <w:rFonts w:ascii="Traditional Arabic" w:eastAsia="Calibri" w:hAnsi="Traditional Arabic" w:cs="Traditional Arabic" w:hint="cs"/>
          <w:sz w:val="36"/>
          <w:szCs w:val="36"/>
          <w:rtl/>
        </w:rPr>
        <w:t xml:space="preserve">هم </w:t>
      </w:r>
      <w:r w:rsidRPr="00FA6DB9">
        <w:rPr>
          <w:rFonts w:ascii="Traditional Arabic" w:eastAsia="Calibri" w:hAnsi="Traditional Arabic" w:cs="Traditional Arabic"/>
          <w:sz w:val="36"/>
          <w:szCs w:val="36"/>
          <w:rtl/>
        </w:rPr>
        <w:t>أزواجه وذريته.</w:t>
      </w:r>
    </w:p>
    <w:p w14:paraId="4B9158AE" w14:textId="2F1A8AA3"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استدل به البيهقي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الأزواج من أهل البيت وأيده ب</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{إنما يريد الله ليذهب عنكم الرجس أهل البيت}</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2203D58B" w14:textId="57F075F7" w:rsidR="007D1300" w:rsidRPr="00FA6DB9"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التنويع في صيغ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وخارجها.</w:t>
      </w:r>
    </w:p>
    <w:p w14:paraId="0823F02B" w14:textId="08037EEF" w:rsidR="007D1300" w:rsidRPr="00A57AA6" w:rsidRDefault="007D1300" w:rsidP="007D1300">
      <w:pPr>
        <w:pStyle w:val="2"/>
        <w:rPr>
          <w:rtl/>
        </w:rPr>
      </w:pPr>
      <w:bookmarkStart w:id="177" w:name="_Toc98591179"/>
      <w:r w:rsidRPr="00A57AA6">
        <w:rPr>
          <w:rFonts w:hint="cs"/>
          <w:rtl/>
        </w:rPr>
        <w:t xml:space="preserve">باب فضل </w:t>
      </w:r>
      <w:r w:rsidR="009F413B" w:rsidRPr="00A57AA6">
        <w:rPr>
          <w:rFonts w:hint="cs"/>
          <w:rtl/>
        </w:rPr>
        <w:t>الصَّلاة</w:t>
      </w:r>
      <w:r w:rsidRPr="00A57AA6">
        <w:rPr>
          <w:rFonts w:hint="cs"/>
          <w:rtl/>
        </w:rPr>
        <w:t xml:space="preserve"> </w:t>
      </w:r>
      <w:r w:rsidR="00C82FFB" w:rsidRPr="00A57AA6">
        <w:rPr>
          <w:rFonts w:hint="cs"/>
          <w:rtl/>
        </w:rPr>
        <w:t>عَلَى</w:t>
      </w:r>
      <w:r w:rsidRPr="00A57AA6">
        <w:rPr>
          <w:rFonts w:hint="cs"/>
          <w:rtl/>
        </w:rPr>
        <w:t xml:space="preserve"> </w:t>
      </w:r>
      <w:r w:rsidR="00757F87" w:rsidRPr="00A57AA6">
        <w:rPr>
          <w:rFonts w:hint="cs"/>
          <w:rtl/>
        </w:rPr>
        <w:t>النَّبي</w:t>
      </w:r>
      <w:r w:rsidRPr="00A57AA6">
        <w:rPr>
          <w:rFonts w:hint="cs"/>
          <w:rtl/>
        </w:rPr>
        <w:t xml:space="preserve"> </w:t>
      </w:r>
      <w:r w:rsidRPr="00A57AA6">
        <w:rPr>
          <w:rtl/>
        </w:rPr>
        <w:t>ﷺ</w:t>
      </w:r>
      <w:r w:rsidRPr="00A57AA6">
        <w:rPr>
          <w:rFonts w:hint="cs"/>
          <w:rtl/>
        </w:rPr>
        <w:t>:</w:t>
      </w:r>
      <w:bookmarkEnd w:id="177"/>
    </w:p>
    <w:p w14:paraId="65C15DB6" w14:textId="11068695" w:rsidR="007D1300" w:rsidRDefault="007D1300" w:rsidP="007D130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C1816">
        <w:rPr>
          <w:rFonts w:ascii="Traditional Arabic" w:eastAsia="Calibri" w:hAnsi="Traditional Arabic" w:cs="Traditional Arabic"/>
          <w:b/>
          <w:bCs/>
          <w:color w:val="0070C0"/>
          <w:sz w:val="36"/>
          <w:szCs w:val="36"/>
          <w:rtl/>
        </w:rPr>
        <w:t>مَنْ صَلَّى عَلَيَّ وَاحِدَةً صَلَّى اللَّهُ عَلَيْهِ عَشْرًا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463502E2" w14:textId="77777777" w:rsidR="007D1300" w:rsidRPr="00DC1816" w:rsidRDefault="007D1300" w:rsidP="007D1300">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ABC63ED" w14:textId="520D0460" w:rsidR="007D1300" w:rsidRPr="00DC1816" w:rsidRDefault="007D1300" w:rsidP="00C57B6E">
      <w:pPr>
        <w:pStyle w:val="ab"/>
        <w:numPr>
          <w:ilvl w:val="0"/>
          <w:numId w:val="299"/>
        </w:numPr>
        <w:spacing w:after="160" w:line="256" w:lineRule="auto"/>
        <w:jc w:val="both"/>
        <w:rPr>
          <w:rFonts w:ascii="Traditional Arabic" w:eastAsia="Calibri" w:hAnsi="Traditional Arabic" w:cs="Traditional Arabic"/>
          <w:sz w:val="36"/>
          <w:szCs w:val="36"/>
          <w:rtl/>
        </w:rPr>
      </w:pPr>
      <w:r w:rsidRPr="00DC1816">
        <w:rPr>
          <w:rFonts w:ascii="Traditional Arabic" w:eastAsia="Calibri" w:hAnsi="Traditional Arabic" w:cs="Traditional Arabic"/>
          <w:b/>
          <w:bCs/>
          <w:color w:val="0070C0"/>
          <w:sz w:val="36"/>
          <w:szCs w:val="36"/>
          <w:rtl/>
        </w:rPr>
        <w:t>مَن صلّى عليَّ واحدةً</w:t>
      </w:r>
      <w:r w:rsidRPr="00DC1816">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DC1816">
        <w:rPr>
          <w:rFonts w:ascii="Traditional Arabic" w:eastAsia="Calibri" w:hAnsi="Traditional Arabic" w:cs="Traditional Arabic"/>
          <w:sz w:val="36"/>
          <w:szCs w:val="36"/>
          <w:rtl/>
        </w:rPr>
        <w:t xml:space="preserve"> هنا إما أن تكون بمعنى الدعاء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أصل معناها اللغوي، أي: من دعا لي مرة واحدة بأن قال: اللهم صل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محمد، أو ما في معناها، أو تكون </w:t>
      </w:r>
      <w:r w:rsidR="009F413B">
        <w:rPr>
          <w:rFonts w:ascii="Traditional Arabic" w:eastAsia="Calibri" w:hAnsi="Traditional Arabic" w:cs="Traditional Arabic"/>
          <w:sz w:val="36"/>
          <w:szCs w:val="36"/>
          <w:rtl/>
        </w:rPr>
        <w:t>الصَّلاة</w:t>
      </w:r>
      <w:r w:rsidRPr="00DC1816">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DC1816">
        <w:rPr>
          <w:rFonts w:ascii="Traditional Arabic" w:eastAsia="Calibri" w:hAnsi="Traditional Arabic" w:cs="Traditional Arabic"/>
          <w:sz w:val="36"/>
          <w:szCs w:val="36"/>
          <w:rtl/>
        </w:rPr>
        <w:t xml:space="preserve"> </w:t>
      </w:r>
      <w:r w:rsidRPr="00DC1816">
        <w:rPr>
          <w:rFonts w:ascii="Traditional Arabic" w:eastAsia="Calibri" w:hAnsi="Traditional Arabic" w:cs="Traditional Arabic" w:hint="cs"/>
          <w:sz w:val="36"/>
          <w:szCs w:val="36"/>
          <w:rtl/>
        </w:rPr>
        <w:t xml:space="preserve">ﷺ </w:t>
      </w:r>
      <w:r w:rsidRPr="00DC1816">
        <w:rPr>
          <w:rFonts w:ascii="Traditional Arabic" w:eastAsia="Calibri" w:hAnsi="Traditional Arabic" w:cs="Traditional Arabic"/>
          <w:sz w:val="36"/>
          <w:szCs w:val="36"/>
          <w:rtl/>
        </w:rPr>
        <w:t>بمعنى طلب التعظيم له والت</w:t>
      </w:r>
      <w:r w:rsidRPr="00DC1816">
        <w:rPr>
          <w:rFonts w:ascii="Traditional Arabic" w:eastAsia="Calibri" w:hAnsi="Traditional Arabic" w:cs="Traditional Arabic" w:hint="eastAsia"/>
          <w:sz w:val="36"/>
          <w:szCs w:val="36"/>
          <w:rtl/>
        </w:rPr>
        <w:t>بجيل</w:t>
      </w:r>
      <w:r w:rsidRPr="00DC1816">
        <w:rPr>
          <w:rFonts w:ascii="Traditional Arabic" w:eastAsia="Calibri" w:hAnsi="Traditional Arabic" w:cs="Traditional Arabic"/>
          <w:sz w:val="36"/>
          <w:szCs w:val="36"/>
          <w:rtl/>
        </w:rPr>
        <w:t xml:space="preserve"> لجنابه </w:t>
      </w:r>
      <w:r w:rsidRPr="00DC1816">
        <w:rPr>
          <w:rFonts w:ascii="Traditional Arabic" w:eastAsia="Calibri" w:hAnsi="Traditional Arabic" w:cs="Traditional Arabic" w:hint="cs"/>
          <w:sz w:val="36"/>
          <w:szCs w:val="36"/>
          <w:rtl/>
        </w:rPr>
        <w:t xml:space="preserve">ﷺ </w:t>
      </w:r>
      <w:r w:rsidRPr="00DC1816">
        <w:rPr>
          <w:rFonts w:ascii="Traditional Arabic" w:eastAsia="Calibri" w:hAnsi="Traditional Arabic" w:cs="Traditional Arabic"/>
          <w:sz w:val="36"/>
          <w:szCs w:val="36"/>
          <w:rtl/>
        </w:rPr>
        <w:t>من الله.</w:t>
      </w:r>
    </w:p>
    <w:p w14:paraId="28527469" w14:textId="5523DEC6" w:rsidR="007D1300" w:rsidRDefault="007D1300" w:rsidP="00C57B6E">
      <w:pPr>
        <w:pStyle w:val="ab"/>
        <w:numPr>
          <w:ilvl w:val="0"/>
          <w:numId w:val="299"/>
        </w:numPr>
        <w:spacing w:after="160" w:line="256" w:lineRule="auto"/>
        <w:jc w:val="both"/>
        <w:rPr>
          <w:rFonts w:ascii="Traditional Arabic" w:eastAsia="Calibri" w:hAnsi="Traditional Arabic" w:cs="Traditional Arabic"/>
          <w:sz w:val="36"/>
          <w:szCs w:val="36"/>
        </w:rPr>
      </w:pPr>
      <w:r w:rsidRPr="00DC1816">
        <w:rPr>
          <w:rFonts w:ascii="Traditional Arabic" w:eastAsia="Calibri" w:hAnsi="Traditional Arabic" w:cs="Traditional Arabic"/>
          <w:b/>
          <w:bCs/>
          <w:color w:val="0070C0"/>
          <w:sz w:val="36"/>
          <w:szCs w:val="36"/>
          <w:rtl/>
        </w:rPr>
        <w:t>صلّى اللهُ عليه عَشْرًا</w:t>
      </w:r>
      <w:r w:rsidRPr="00DC1816">
        <w:rPr>
          <w:rFonts w:ascii="Traditional Arabic" w:eastAsia="Calibri" w:hAnsi="Traditional Arabic" w:cs="Traditional Arabic"/>
          <w:color w:val="0070C0"/>
          <w:sz w:val="36"/>
          <w:szCs w:val="36"/>
          <w:rtl/>
        </w:rPr>
        <w:t xml:space="preserve"> </w:t>
      </w:r>
      <w:r w:rsidRPr="00DC1816">
        <w:rPr>
          <w:rFonts w:ascii="Traditional Arabic" w:eastAsia="Calibri" w:hAnsi="Traditional Arabic" w:cs="Traditional Arabic"/>
          <w:sz w:val="36"/>
          <w:szCs w:val="36"/>
          <w:rtl/>
        </w:rPr>
        <w:t xml:space="preserve">أي: ضاعف الله الجزاء للمصلي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DC1816">
        <w:rPr>
          <w:rFonts w:ascii="Traditional Arabic" w:eastAsia="Calibri" w:hAnsi="Traditional Arabic" w:cs="Traditional Arabic"/>
          <w:sz w:val="36"/>
          <w:szCs w:val="36"/>
          <w:rtl/>
        </w:rPr>
        <w:t xml:space="preserve"> </w:t>
      </w:r>
      <w:r w:rsidRPr="00DC1816">
        <w:rPr>
          <w:rFonts w:ascii="Traditional Arabic" w:eastAsia="Calibri" w:hAnsi="Traditional Arabic" w:cs="Traditional Arabic" w:hint="cs"/>
          <w:sz w:val="36"/>
          <w:szCs w:val="36"/>
          <w:rtl/>
        </w:rPr>
        <w:t xml:space="preserve">ﷺ </w:t>
      </w:r>
      <w:r w:rsidRPr="00DC1816">
        <w:rPr>
          <w:rFonts w:ascii="Traditional Arabic" w:eastAsia="Calibri" w:hAnsi="Traditional Arabic" w:cs="Traditional Arabic"/>
          <w:sz w:val="36"/>
          <w:szCs w:val="36"/>
          <w:rtl/>
        </w:rPr>
        <w:t>عشر مرات، و</w:t>
      </w:r>
      <w:r w:rsidR="009F413B">
        <w:rPr>
          <w:rFonts w:ascii="Traditional Arabic" w:eastAsia="Calibri" w:hAnsi="Traditional Arabic" w:cs="Traditional Arabic"/>
          <w:sz w:val="36"/>
          <w:szCs w:val="36"/>
          <w:rtl/>
        </w:rPr>
        <w:t>الصَّلاة</w:t>
      </w:r>
      <w:r w:rsidRPr="00DC1816">
        <w:rPr>
          <w:rFonts w:ascii="Traditional Arabic" w:eastAsia="Calibri" w:hAnsi="Traditional Arabic" w:cs="Traditional Arabic"/>
          <w:sz w:val="36"/>
          <w:szCs w:val="36"/>
          <w:rtl/>
        </w:rPr>
        <w:t xml:space="preserve"> من الله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عباده هي رحمته إياهم، و</w:t>
      </w:r>
      <w:r w:rsidR="009F413B">
        <w:rPr>
          <w:rFonts w:ascii="Traditional Arabic" w:eastAsia="Calibri" w:hAnsi="Traditional Arabic" w:cs="Traditional Arabic"/>
          <w:sz w:val="36"/>
          <w:szCs w:val="36"/>
          <w:rtl/>
        </w:rPr>
        <w:t>الصَّلاة</w:t>
      </w:r>
      <w:r w:rsidRPr="00DC1816">
        <w:rPr>
          <w:rFonts w:ascii="Traditional Arabic" w:eastAsia="Calibri" w:hAnsi="Traditional Arabic" w:cs="Traditional Arabic"/>
          <w:sz w:val="36"/>
          <w:szCs w:val="36"/>
          <w:rtl/>
        </w:rPr>
        <w:t xml:space="preserve"> من الملائكة الاستغفار، فيحتمل أن يكون المعنى أن الله يرحمه رحمة مضاعفة، أو أ</w:t>
      </w:r>
      <w:r w:rsidRPr="00DC1816">
        <w:rPr>
          <w:rFonts w:ascii="Traditional Arabic" w:eastAsia="Calibri" w:hAnsi="Traditional Arabic" w:cs="Traditional Arabic" w:hint="eastAsia"/>
          <w:sz w:val="36"/>
          <w:szCs w:val="36"/>
          <w:rtl/>
        </w:rPr>
        <w:t>ن</w:t>
      </w:r>
      <w:r w:rsidRPr="00DC1816">
        <w:rPr>
          <w:rFonts w:ascii="Traditional Arabic" w:eastAsia="Calibri" w:hAnsi="Traditional Arabic" w:cs="Traditional Arabic"/>
          <w:sz w:val="36"/>
          <w:szCs w:val="36"/>
          <w:rtl/>
        </w:rPr>
        <w:t xml:space="preserve"> يذكر ربنا سبحانه و</w:t>
      </w:r>
      <w:r w:rsidR="00A40BAE">
        <w:rPr>
          <w:rFonts w:ascii="Traditional Arabic" w:eastAsia="Calibri" w:hAnsi="Traditional Arabic" w:cs="Traditional Arabic"/>
          <w:sz w:val="36"/>
          <w:szCs w:val="36"/>
          <w:rtl/>
        </w:rPr>
        <w:t>تعالى</w:t>
      </w:r>
      <w:r w:rsidRPr="00DC1816">
        <w:rPr>
          <w:rFonts w:ascii="Traditional Arabic" w:eastAsia="Calibri" w:hAnsi="Traditional Arabic" w:cs="Traditional Arabic"/>
          <w:sz w:val="36"/>
          <w:szCs w:val="36"/>
          <w:rtl/>
        </w:rPr>
        <w:t xml:space="preserve"> المصلي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DC1816">
        <w:rPr>
          <w:rFonts w:ascii="Traditional Arabic" w:eastAsia="Calibri" w:hAnsi="Traditional Arabic" w:cs="Traditional Arabic"/>
          <w:sz w:val="36"/>
          <w:szCs w:val="36"/>
          <w:rtl/>
        </w:rPr>
        <w:t xml:space="preserve"> في الملأ الأ</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تشريفا له وتكريما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صلاته ودعائه للنبي </w:t>
      </w:r>
      <w:r w:rsidRPr="00DC1816">
        <w:rPr>
          <w:rFonts w:ascii="Traditional Arabic" w:eastAsia="Calibri" w:hAnsi="Traditional Arabic" w:cs="Traditional Arabic" w:hint="cs"/>
          <w:sz w:val="36"/>
          <w:szCs w:val="36"/>
          <w:rtl/>
        </w:rPr>
        <w:t>ﷺ،</w:t>
      </w:r>
      <w:r w:rsidRPr="00DC1816">
        <w:rPr>
          <w:rFonts w:ascii="Traditional Arabic" w:eastAsia="Calibri" w:hAnsi="Traditional Arabic" w:cs="Traditional Arabic"/>
          <w:sz w:val="36"/>
          <w:szCs w:val="36"/>
          <w:rtl/>
        </w:rPr>
        <w:t xml:space="preserve"> ويكون هذا من باب قول الله عز وجل في الحديث القدسي: </w:t>
      </w:r>
      <w:r w:rsidR="00325795">
        <w:rPr>
          <w:rFonts w:ascii="Traditional Arabic" w:eastAsia="Calibri" w:hAnsi="Traditional Arabic" w:cs="Traditional Arabic"/>
          <w:sz w:val="36"/>
          <w:szCs w:val="36"/>
          <w:rtl/>
        </w:rPr>
        <w:t>"</w:t>
      </w:r>
      <w:r w:rsidRPr="00DC1816">
        <w:rPr>
          <w:rFonts w:ascii="Traditional Arabic" w:eastAsia="Calibri" w:hAnsi="Traditional Arabic" w:cs="Traditional Arabic"/>
          <w:sz w:val="36"/>
          <w:szCs w:val="36"/>
          <w:rtl/>
        </w:rPr>
        <w:t>فإن ذكرني في نفسه ذكرته في نفسي، وإن ذكرني ف</w:t>
      </w:r>
      <w:r w:rsidRPr="00DC1816">
        <w:rPr>
          <w:rFonts w:ascii="Traditional Arabic" w:eastAsia="Calibri" w:hAnsi="Traditional Arabic" w:cs="Traditional Arabic" w:hint="eastAsia"/>
          <w:sz w:val="36"/>
          <w:szCs w:val="36"/>
          <w:rtl/>
        </w:rPr>
        <w:t>ي</w:t>
      </w:r>
      <w:r w:rsidRPr="00DC1816">
        <w:rPr>
          <w:rFonts w:ascii="Traditional Arabic" w:eastAsia="Calibri" w:hAnsi="Traditional Arabic" w:cs="Traditional Arabic"/>
          <w:sz w:val="36"/>
          <w:szCs w:val="36"/>
          <w:rtl/>
        </w:rPr>
        <w:t xml:space="preserve"> ملأ ذكرته في ملأ خير منه</w:t>
      </w:r>
      <w:r w:rsidR="00325795">
        <w:rPr>
          <w:rFonts w:ascii="Traditional Arabic" w:eastAsia="Calibri" w:hAnsi="Traditional Arabic" w:cs="Traditional Arabic"/>
          <w:sz w:val="36"/>
          <w:szCs w:val="36"/>
          <w:rtl/>
        </w:rPr>
        <w:t>"</w:t>
      </w:r>
      <w:r w:rsidRPr="00DC1816">
        <w:rPr>
          <w:rFonts w:ascii="Traditional Arabic" w:eastAsia="Calibri" w:hAnsi="Traditional Arabic" w:cs="Traditional Arabic"/>
          <w:sz w:val="36"/>
          <w:szCs w:val="36"/>
          <w:rtl/>
        </w:rPr>
        <w:t xml:space="preserve">، فتكون بذلك صلاة المسلم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DC1816">
        <w:rPr>
          <w:rFonts w:ascii="Traditional Arabic" w:eastAsia="Calibri" w:hAnsi="Traditional Arabic" w:cs="Traditional Arabic"/>
          <w:sz w:val="36"/>
          <w:szCs w:val="36"/>
          <w:rtl/>
        </w:rPr>
        <w:t xml:space="preserve"> </w:t>
      </w:r>
      <w:r w:rsidRPr="00DC1816">
        <w:rPr>
          <w:rFonts w:ascii="Traditional Arabic" w:eastAsia="Calibri" w:hAnsi="Traditional Arabic" w:cs="Traditional Arabic" w:hint="cs"/>
          <w:sz w:val="36"/>
          <w:szCs w:val="36"/>
          <w:rtl/>
        </w:rPr>
        <w:t xml:space="preserve">ﷺ </w:t>
      </w:r>
      <w:r w:rsidRPr="00DC1816">
        <w:rPr>
          <w:rFonts w:ascii="Traditional Arabic" w:eastAsia="Calibri" w:hAnsi="Traditional Arabic" w:cs="Traditional Arabic"/>
          <w:sz w:val="36"/>
          <w:szCs w:val="36"/>
          <w:rtl/>
        </w:rPr>
        <w:t xml:space="preserve">أفضل من دعائه لنفسه؛ لأن الله سيصلي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عبده ويرحمه، أو تستغفر له الملائكة استغفارا مضاعفا، وقد ورد في رواية أخرى: </w:t>
      </w:r>
      <w:r w:rsidR="00325795">
        <w:rPr>
          <w:rFonts w:ascii="Traditional Arabic" w:eastAsia="Calibri" w:hAnsi="Traditional Arabic" w:cs="Traditional Arabic"/>
          <w:sz w:val="36"/>
          <w:szCs w:val="36"/>
          <w:rtl/>
        </w:rPr>
        <w:t>"</w:t>
      </w:r>
      <w:r w:rsidRPr="00DC1816">
        <w:rPr>
          <w:rFonts w:ascii="Traditional Arabic" w:eastAsia="Calibri" w:hAnsi="Traditional Arabic" w:cs="Traditional Arabic"/>
          <w:sz w:val="36"/>
          <w:szCs w:val="36"/>
          <w:rtl/>
        </w:rPr>
        <w:t xml:space="preserve">أن من صلى </w:t>
      </w:r>
      <w:r w:rsidR="00C82FFB">
        <w:rPr>
          <w:rFonts w:ascii="Traditional Arabic" w:eastAsia="Calibri" w:hAnsi="Traditional Arabic" w:cs="Traditional Arabic"/>
          <w:sz w:val="36"/>
          <w:szCs w:val="36"/>
          <w:rtl/>
        </w:rPr>
        <w:t>عَلَى</w:t>
      </w:r>
      <w:r w:rsidRPr="00DC1816">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DC1816">
        <w:rPr>
          <w:rFonts w:ascii="Traditional Arabic" w:eastAsia="Calibri" w:hAnsi="Traditional Arabic" w:cs="Traditional Arabic"/>
          <w:sz w:val="36"/>
          <w:szCs w:val="36"/>
          <w:rtl/>
        </w:rPr>
        <w:t xml:space="preserve"> صلاة واحدة؛ صلى الله عليه عشر صلوات، وحط عنه عشر خطيئات، ورفع له عشر درجات</w:t>
      </w:r>
      <w:r w:rsidR="00325795">
        <w:rPr>
          <w:rFonts w:ascii="Traditional Arabic" w:eastAsia="Calibri" w:hAnsi="Traditional Arabic" w:cs="Traditional Arabic"/>
          <w:sz w:val="36"/>
          <w:szCs w:val="36"/>
          <w:rtl/>
        </w:rPr>
        <w:t>"</w:t>
      </w:r>
      <w:r w:rsidRPr="00DC1816">
        <w:rPr>
          <w:rFonts w:ascii="Traditional Arabic" w:eastAsia="Calibri" w:hAnsi="Traditional Arabic" w:cs="Traditional Arabic"/>
          <w:sz w:val="36"/>
          <w:szCs w:val="36"/>
          <w:rtl/>
        </w:rPr>
        <w:t>.</w:t>
      </w:r>
    </w:p>
    <w:p w14:paraId="758AC521" w14:textId="77777777" w:rsidR="00762430" w:rsidRPr="00762430" w:rsidRDefault="00762430" w:rsidP="00762430">
      <w:pPr>
        <w:spacing w:after="160" w:line="256" w:lineRule="auto"/>
        <w:ind w:left="720"/>
        <w:jc w:val="both"/>
        <w:rPr>
          <w:rFonts w:ascii="Traditional Arabic" w:eastAsia="Calibri" w:hAnsi="Traditional Arabic" w:cs="Traditional Arabic"/>
          <w:sz w:val="36"/>
          <w:szCs w:val="36"/>
          <w:rtl/>
        </w:rPr>
      </w:pPr>
    </w:p>
    <w:p w14:paraId="2D2B0A39" w14:textId="77777777" w:rsidR="001478E8" w:rsidRPr="00FA6DB9" w:rsidRDefault="001478E8" w:rsidP="001478E8">
      <w:pPr>
        <w:pStyle w:val="2"/>
        <w:rPr>
          <w:rtl/>
        </w:rPr>
      </w:pPr>
      <w:bookmarkStart w:id="178" w:name="_Toc98591180"/>
      <w:r>
        <w:rPr>
          <w:rFonts w:hint="cs"/>
          <w:rtl/>
        </w:rPr>
        <w:lastRenderedPageBreak/>
        <w:t>باب سترة المصلي:</w:t>
      </w:r>
      <w:bookmarkEnd w:id="178"/>
    </w:p>
    <w:p w14:paraId="6733FD1A" w14:textId="25D8A8AA" w:rsidR="001478E8" w:rsidRPr="00FA6DB9" w:rsidRDefault="007E3AF9" w:rsidP="001478E8">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1478E8"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1478E8" w:rsidRPr="00FA6DB9">
        <w:rPr>
          <w:rFonts w:ascii="Traditional Arabic" w:eastAsia="Calibri" w:hAnsi="Traditional Arabic" w:cs="Traditional Arabic"/>
          <w:sz w:val="36"/>
          <w:szCs w:val="36"/>
          <w:rtl/>
        </w:rPr>
        <w:t xml:space="preserve"> جُحَيْفَةَ</w:t>
      </w:r>
      <w:r w:rsidR="001478E8">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1478E8"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478E8" w:rsidRPr="00FA6DB9">
        <w:rPr>
          <w:rFonts w:ascii="Traditional Arabic" w:eastAsia="Calibri" w:hAnsi="Traditional Arabic" w:cs="Traditional Arabic"/>
          <w:sz w:val="36"/>
          <w:szCs w:val="36"/>
          <w:rtl/>
        </w:rPr>
        <w:t>رَأَيْتُ رَسُولَ اللَّهِ</w:t>
      </w:r>
      <w:r w:rsidR="001478E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فِي قُبَّةٍ حَمْرَاءَ مِنْ أَدَمٍ، وَرَأَيْتُ بِلَالًا أَخَذَ وَضُوءَ رَسُولِ اللَّهِ</w:t>
      </w:r>
      <w:r w:rsidR="001478E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وَرَأَيْتُ النَّاسَ يَبْتَدِرُونَ ذ</w:t>
      </w:r>
      <w:r w:rsidR="001478E8" w:rsidRPr="00FA6DB9">
        <w:rPr>
          <w:rFonts w:ascii="Traditional Arabic" w:eastAsia="Calibri" w:hAnsi="Traditional Arabic" w:cs="Traditional Arabic" w:hint="eastAsia"/>
          <w:sz w:val="36"/>
          <w:szCs w:val="36"/>
          <w:rtl/>
        </w:rPr>
        <w:t>َاكَ</w:t>
      </w:r>
      <w:r w:rsidR="001478E8" w:rsidRPr="00FA6DB9">
        <w:rPr>
          <w:rFonts w:ascii="Traditional Arabic" w:eastAsia="Calibri" w:hAnsi="Traditional Arabic" w:cs="Traditional Arabic"/>
          <w:sz w:val="36"/>
          <w:szCs w:val="36"/>
          <w:rtl/>
        </w:rPr>
        <w:t xml:space="preserve"> الْوَضُوءَ، فَمَنْ أَصَابَ مِنْهُ </w:t>
      </w:r>
      <w:r w:rsidR="0024219A">
        <w:rPr>
          <w:rFonts w:ascii="Traditional Arabic" w:eastAsia="Calibri" w:hAnsi="Traditional Arabic" w:cs="Traditional Arabic"/>
          <w:sz w:val="36"/>
          <w:szCs w:val="36"/>
          <w:rtl/>
        </w:rPr>
        <w:t>شيئًا</w:t>
      </w:r>
      <w:r w:rsidR="001478E8" w:rsidRPr="00FA6DB9">
        <w:rPr>
          <w:rFonts w:ascii="Traditional Arabic" w:eastAsia="Calibri" w:hAnsi="Traditional Arabic" w:cs="Traditional Arabic"/>
          <w:sz w:val="36"/>
          <w:szCs w:val="36"/>
          <w:rtl/>
        </w:rPr>
        <w:t xml:space="preserve"> تَمَسَّحَ بِهِ، وَمَنْ لَمْ يُصِبْ مِنْهُ </w:t>
      </w:r>
      <w:r w:rsidR="0024219A">
        <w:rPr>
          <w:rFonts w:ascii="Traditional Arabic" w:eastAsia="Calibri" w:hAnsi="Traditional Arabic" w:cs="Traditional Arabic"/>
          <w:sz w:val="36"/>
          <w:szCs w:val="36"/>
          <w:rtl/>
        </w:rPr>
        <w:t>شيئًا</w:t>
      </w:r>
      <w:r w:rsidR="001478E8" w:rsidRPr="00FA6DB9">
        <w:rPr>
          <w:rFonts w:ascii="Traditional Arabic" w:eastAsia="Calibri" w:hAnsi="Traditional Arabic" w:cs="Traditional Arabic"/>
          <w:sz w:val="36"/>
          <w:szCs w:val="36"/>
          <w:rtl/>
        </w:rPr>
        <w:t xml:space="preserve"> أَخَذَ مِنْ بَلَلِ يَدِ صَاحِبِهِ، ثُمَّ رَأَيْتُ بِلَالًا أَخَذَ عَنَزَةً فَرَكَزَهَا، وَخَرَجَ </w:t>
      </w:r>
      <w:r w:rsidR="00757F87">
        <w:rPr>
          <w:rFonts w:ascii="Traditional Arabic" w:eastAsia="Calibri" w:hAnsi="Traditional Arabic" w:cs="Traditional Arabic"/>
          <w:sz w:val="36"/>
          <w:szCs w:val="36"/>
          <w:rtl/>
        </w:rPr>
        <w:t>النَّبي</w:t>
      </w:r>
      <w:r w:rsidR="001478E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1478E8" w:rsidRPr="00FA6DB9">
        <w:rPr>
          <w:rFonts w:ascii="Traditional Arabic" w:eastAsia="Calibri" w:hAnsi="Traditional Arabic" w:cs="Traditional Arabic"/>
          <w:sz w:val="36"/>
          <w:szCs w:val="36"/>
          <w:rtl/>
        </w:rPr>
        <w:t>فِي حُلَّةٍ حَم</w:t>
      </w:r>
      <w:r w:rsidR="001478E8" w:rsidRPr="00FA6DB9">
        <w:rPr>
          <w:rFonts w:ascii="Traditional Arabic" w:eastAsia="Calibri" w:hAnsi="Traditional Arabic" w:cs="Traditional Arabic" w:hint="eastAsia"/>
          <w:sz w:val="36"/>
          <w:szCs w:val="36"/>
          <w:rtl/>
        </w:rPr>
        <w:t>ْرَاءَ</w:t>
      </w:r>
      <w:r w:rsidR="001478E8" w:rsidRPr="00FA6DB9">
        <w:rPr>
          <w:rFonts w:ascii="Traditional Arabic" w:eastAsia="Calibri" w:hAnsi="Traditional Arabic" w:cs="Traditional Arabic"/>
          <w:sz w:val="36"/>
          <w:szCs w:val="36"/>
          <w:rtl/>
        </w:rPr>
        <w:t xml:space="preserve"> مُشَمِّرًا، صَلَّى إِلَى الْعَنَزَةِ بِالنَّاسِ رَكْعَتَيْنِ، وَرَأَيْتُ النَّاسَ وَ</w:t>
      </w:r>
      <w:r w:rsidR="00942AEB">
        <w:rPr>
          <w:rFonts w:ascii="Traditional Arabic" w:eastAsia="Calibri" w:hAnsi="Traditional Arabic" w:cs="Traditional Arabic"/>
          <w:sz w:val="36"/>
          <w:szCs w:val="36"/>
          <w:rtl/>
        </w:rPr>
        <w:t>الدَّواب</w:t>
      </w:r>
      <w:r w:rsidR="001478E8" w:rsidRPr="00FA6DB9">
        <w:rPr>
          <w:rFonts w:ascii="Traditional Arabic" w:eastAsia="Calibri" w:hAnsi="Traditional Arabic" w:cs="Traditional Arabic"/>
          <w:sz w:val="36"/>
          <w:szCs w:val="36"/>
          <w:rtl/>
        </w:rPr>
        <w:t xml:space="preserve"> يَمُرُّونَ مِنْ بَيْنِ يَدَيِ الْعَنَزَةِ</w:t>
      </w:r>
      <w:r w:rsidR="00325795">
        <w:rPr>
          <w:rFonts w:ascii="Traditional Arabic" w:eastAsia="Calibri" w:hAnsi="Traditional Arabic" w:cs="Traditional Arabic"/>
          <w:sz w:val="36"/>
          <w:szCs w:val="36"/>
          <w:rtl/>
        </w:rPr>
        <w:t>"</w:t>
      </w:r>
      <w:r w:rsidR="001478E8" w:rsidRPr="00FA6DB9">
        <w:rPr>
          <w:rFonts w:ascii="Traditional Arabic" w:eastAsia="Calibri" w:hAnsi="Traditional Arabic" w:cs="Traditional Arabic"/>
          <w:sz w:val="36"/>
          <w:szCs w:val="36"/>
          <w:rtl/>
        </w:rPr>
        <w:t xml:space="preserve"> </w:t>
      </w:r>
      <w:r w:rsidR="001478E8">
        <w:rPr>
          <w:rFonts w:ascii="Traditional Arabic" w:eastAsia="Calibri" w:hAnsi="Traditional Arabic" w:cs="Traditional Arabic" w:hint="cs"/>
          <w:sz w:val="36"/>
          <w:szCs w:val="36"/>
          <w:rtl/>
        </w:rPr>
        <w:t>متفق عليه</w:t>
      </w:r>
      <w:r w:rsidR="001478E8" w:rsidRPr="00FA6DB9">
        <w:rPr>
          <w:rFonts w:ascii="Traditional Arabic" w:eastAsia="Calibri" w:hAnsi="Traditional Arabic" w:cs="Traditional Arabic"/>
          <w:sz w:val="36"/>
          <w:szCs w:val="36"/>
          <w:rtl/>
        </w:rPr>
        <w:t>.</w:t>
      </w:r>
    </w:p>
    <w:p w14:paraId="5081CAD3" w14:textId="77777777" w:rsidR="001478E8" w:rsidRDefault="001478E8" w:rsidP="001478E8">
      <w:pPr>
        <w:pStyle w:val="333"/>
      </w:pPr>
      <w:r>
        <w:rPr>
          <w:rFonts w:hint="cs"/>
          <w:rtl/>
        </w:rPr>
        <w:t>معاني الكلمات:</w:t>
      </w:r>
    </w:p>
    <w:p w14:paraId="1E4EEE93"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FA6DB9">
        <w:rPr>
          <w:rFonts w:ascii="Traditional Arabic" w:eastAsia="Calibri" w:hAnsi="Traditional Arabic" w:cs="Traditional Arabic"/>
          <w:sz w:val="36"/>
          <w:szCs w:val="36"/>
          <w:rtl/>
        </w:rPr>
        <w:t>العنزة: عصا أقصر من الرمح لها سنان مثل سنان الرمح.</w:t>
      </w:r>
    </w:p>
    <w:p w14:paraId="552342C9" w14:textId="77777777" w:rsidR="001478E8" w:rsidRPr="00050858" w:rsidRDefault="001478E8" w:rsidP="001478E8">
      <w:pPr>
        <w:spacing w:after="160" w:line="256" w:lineRule="auto"/>
        <w:ind w:firstLine="720"/>
        <w:jc w:val="both"/>
        <w:rPr>
          <w:rFonts w:ascii="Traditional Arabic" w:eastAsia="Calibri" w:hAnsi="Traditional Arabic" w:cs="Traditional Arabic"/>
          <w:b/>
          <w:bCs/>
          <w:color w:val="7030A0"/>
          <w:sz w:val="36"/>
          <w:szCs w:val="36"/>
          <w:rtl/>
        </w:rPr>
      </w:pPr>
      <w:r w:rsidRPr="00050858">
        <w:rPr>
          <w:rFonts w:ascii="Traditional Arabic" w:eastAsia="Calibri" w:hAnsi="Traditional Arabic" w:cs="Traditional Arabic"/>
          <w:b/>
          <w:bCs/>
          <w:color w:val="7030A0"/>
          <w:sz w:val="36"/>
          <w:szCs w:val="36"/>
          <w:rtl/>
        </w:rPr>
        <w:t>من فوائد الحديث:</w:t>
      </w:r>
    </w:p>
    <w:p w14:paraId="44C5FA80"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طهارة الماء المستعمل.</w:t>
      </w:r>
    </w:p>
    <w:p w14:paraId="7A27E666" w14:textId="71A4613D"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سترة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سترة من خلفه، وأن المرور وراءها لا بأس به.</w:t>
      </w:r>
    </w:p>
    <w:p w14:paraId="67BED874" w14:textId="0C167FA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تبرك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بآثاره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وهذا خاص به حال حياته فقط</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وأما بعد وفاته فإذا ثبتت صحة نسبة الأثر إليه فلا بأس وقد ورد عن بعض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فعل ذلك</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وهذا يمكن أن يتصور ثبوته مع قرب عهدهم به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أما في هذه الأزمان المتأخرة بعد مئات السني</w:t>
      </w:r>
      <w:r w:rsidRPr="00FA6DB9">
        <w:rPr>
          <w:rFonts w:ascii="Traditional Arabic" w:eastAsia="Calibri" w:hAnsi="Traditional Arabic" w:cs="Traditional Arabic" w:hint="eastAsia"/>
          <w:sz w:val="36"/>
          <w:szCs w:val="36"/>
          <w:rtl/>
        </w:rPr>
        <w:t>ن</w:t>
      </w:r>
      <w:r w:rsidRPr="00FA6DB9">
        <w:rPr>
          <w:rFonts w:ascii="Traditional Arabic" w:eastAsia="Calibri" w:hAnsi="Traditional Arabic" w:cs="Traditional Arabic"/>
          <w:sz w:val="36"/>
          <w:szCs w:val="36"/>
          <w:rtl/>
        </w:rPr>
        <w:t xml:space="preserve"> فلا يمكن أن يثبت شيء مما ينسب إليه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من آثار خصوص</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مع فشو الكذب في القصص والأخبار المنسوبة إليه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1F82CEA8" w14:textId="6F000162"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أما</w:t>
      </w:r>
      <w:r w:rsidRPr="00FA6DB9">
        <w:rPr>
          <w:rFonts w:ascii="Traditional Arabic" w:eastAsia="Calibri" w:hAnsi="Traditional Arabic" w:cs="Traditional Arabic"/>
          <w:sz w:val="36"/>
          <w:szCs w:val="36"/>
          <w:rtl/>
        </w:rPr>
        <w:t xml:space="preserve"> غيره من الصالحين فلا يشرع التبرك بآثارهم لا في حياتهم ولا بعد وفاتهم، و</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لم يفعلوا ذلك مع خيارهم من السابقين ال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ين ولا غيرهم مع حرصهم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الخير.</w:t>
      </w:r>
    </w:p>
    <w:p w14:paraId="783EC7D0" w14:textId="3B4F9D6C" w:rsidR="001478E8"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لبس الأحمر من الثياب.</w:t>
      </w:r>
    </w:p>
    <w:p w14:paraId="1A1F45A6" w14:textId="5FA72FDC"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طلحة بن عبيد</w:t>
      </w:r>
      <w:r w:rsidR="007E3AF9">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الله</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B11DFA">
        <w:rPr>
          <w:rFonts w:ascii="Traditional Arabic" w:eastAsia="Calibri" w:hAnsi="Traditional Arabic" w:cs="Traditional Arabic"/>
          <w:b/>
          <w:bCs/>
          <w:color w:val="0070C0"/>
          <w:sz w:val="36"/>
          <w:szCs w:val="36"/>
          <w:rtl/>
        </w:rPr>
        <w:t>إِذَا وَضَعَ أَحَدُكُمْ بَيْنَ يَدَيْهِ مِثْلَ مُؤْخِرَةِ الرَّحْلِ فَلْيُصَلِّ، وَلَا يُبَالِ مَنْ مَرَّ وَرَاءَ ذَلِكَ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1B26B28" w14:textId="77777777" w:rsidR="007E513E" w:rsidRPr="00B30AB6" w:rsidRDefault="007E513E" w:rsidP="008C278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3CBFC05B" w14:textId="022D0F11" w:rsidR="00B41FB5" w:rsidRPr="00FA6DB9" w:rsidRDefault="007E513E"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00B41FB5" w:rsidRPr="00DA4FE3">
        <w:rPr>
          <w:rFonts w:ascii="Traditional Arabic" w:eastAsia="Calibri" w:hAnsi="Traditional Arabic" w:cs="Traditional Arabic"/>
          <w:b/>
          <w:bCs/>
          <w:color w:val="0070C0"/>
          <w:sz w:val="36"/>
          <w:szCs w:val="36"/>
          <w:rtl/>
        </w:rPr>
        <w:t>مؤخرة الرحل</w:t>
      </w:r>
      <w:r w:rsidR="00B41FB5" w:rsidRPr="00FA6DB9">
        <w:rPr>
          <w:rFonts w:ascii="Traditional Arabic" w:eastAsia="Calibri" w:hAnsi="Traditional Arabic" w:cs="Traditional Arabic"/>
          <w:sz w:val="36"/>
          <w:szCs w:val="36"/>
          <w:rtl/>
        </w:rPr>
        <w:t xml:space="preserve">: الرحل للبعير كالسرج للفرس، ومؤخرته: هي العود </w:t>
      </w:r>
      <w:r w:rsidR="00C82FFB">
        <w:rPr>
          <w:rFonts w:ascii="Traditional Arabic" w:eastAsia="Calibri" w:hAnsi="Traditional Arabic" w:cs="Traditional Arabic"/>
          <w:sz w:val="36"/>
          <w:szCs w:val="36"/>
          <w:rtl/>
        </w:rPr>
        <w:t>الذِي</w:t>
      </w:r>
      <w:r w:rsidR="00B41FB5" w:rsidRPr="00FA6DB9">
        <w:rPr>
          <w:rFonts w:ascii="Traditional Arabic" w:eastAsia="Calibri" w:hAnsi="Traditional Arabic" w:cs="Traditional Arabic"/>
          <w:sz w:val="36"/>
          <w:szCs w:val="36"/>
          <w:rtl/>
        </w:rPr>
        <w:t xml:space="preserve"> يجعل خلف الراكب يستند إليه.</w:t>
      </w:r>
    </w:p>
    <w:p w14:paraId="23432EBD"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6364CDAB"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الندب إلى السترة بين يدي المصلي.</w:t>
      </w:r>
    </w:p>
    <w:p w14:paraId="2D32FE20"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بيان أن أقل السترة مؤخرة الرحل.</w:t>
      </w:r>
    </w:p>
    <w:p w14:paraId="184BE5C6"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خَرَجَ يَوْمَ الْعِيدِ أَمَرَ بِالْحَرْبَةِ، فَتُوضَعُ بَيْنَ يَدَيْهِ، فَيُصَلِّي إِلَيْهَا، وَالنَّاسُ وَرَاءَهُ، وَكَانَ يَفْعَلُ ذَلِكَ فِي السَّفَ</w:t>
      </w:r>
      <w:r w:rsidRPr="00FA6DB9">
        <w:rPr>
          <w:rFonts w:ascii="Traditional Arabic" w:eastAsia="Calibri" w:hAnsi="Traditional Arabic" w:cs="Traditional Arabic" w:hint="eastAsia"/>
          <w:sz w:val="36"/>
          <w:szCs w:val="36"/>
          <w:rtl/>
        </w:rPr>
        <w:t>رِ،</w:t>
      </w:r>
      <w:r w:rsidRPr="00FA6DB9">
        <w:rPr>
          <w:rFonts w:ascii="Traditional Arabic" w:eastAsia="Calibri" w:hAnsi="Traditional Arabic" w:cs="Traditional Arabic"/>
          <w:sz w:val="36"/>
          <w:szCs w:val="36"/>
          <w:rtl/>
        </w:rPr>
        <w:t xml:space="preserve"> فَمِنْ ثَمَّ اتَّخَذَهَا الْأُمَرَاءُ. </w:t>
      </w:r>
      <w:r>
        <w:rPr>
          <w:rFonts w:ascii="Traditional Arabic" w:eastAsia="Calibri" w:hAnsi="Traditional Arabic" w:cs="Traditional Arabic"/>
          <w:sz w:val="36"/>
          <w:szCs w:val="36"/>
          <w:rtl/>
        </w:rPr>
        <w:t>متفق عليه.</w:t>
      </w:r>
    </w:p>
    <w:p w14:paraId="32BA8FBB"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3A28D89E"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الندب إلى السترة بين يدي المصلي.</w:t>
      </w:r>
    </w:p>
    <w:p w14:paraId="4C0AFD84" w14:textId="2E4AF40E"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سترة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سترة لمن خلفه.</w:t>
      </w:r>
    </w:p>
    <w:p w14:paraId="5CAC7BCE" w14:textId="6FA7F8AC"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السترة تجز</w:t>
      </w:r>
      <w:r w:rsidR="00B65332">
        <w:rPr>
          <w:rFonts w:ascii="Traditional Arabic" w:eastAsia="Calibri" w:hAnsi="Traditional Arabic" w:cs="Traditional Arabic" w:hint="cs"/>
          <w:sz w:val="36"/>
          <w:szCs w:val="36"/>
          <w:rtl/>
        </w:rPr>
        <w:t>ئ</w:t>
      </w:r>
      <w:r w:rsidR="00CB0E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بكل شيء ينصب أمام المصلي إذا كان بقدر الحربة، وقدرت بالذراع طول</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أو ما يقرب من ذلك.</w:t>
      </w:r>
    </w:p>
    <w:p w14:paraId="60167948" w14:textId="66E2FD6F"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 رضي اللّه عنهما-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يَعْرِضُ رَاحِلَتَهُ، وَهُوَ يُصَلِّي إِلَيْهَا </w:t>
      </w:r>
      <w:r>
        <w:rPr>
          <w:rFonts w:ascii="Traditional Arabic" w:eastAsia="Calibri" w:hAnsi="Traditional Arabic" w:cs="Traditional Arabic"/>
          <w:sz w:val="36"/>
          <w:szCs w:val="36"/>
          <w:rtl/>
        </w:rPr>
        <w:t>متفق عليه.</w:t>
      </w:r>
    </w:p>
    <w:p w14:paraId="5937AB20" w14:textId="77777777" w:rsidR="00B41FB5" w:rsidRPr="00B30AB6" w:rsidRDefault="00B41FB5" w:rsidP="00B41FB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7ACE103" w14:textId="7E66CFA9" w:rsidR="00B41FB5" w:rsidRDefault="00054D62"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B41FB5" w:rsidRPr="00FA6DB9">
        <w:rPr>
          <w:rFonts w:ascii="Traditional Arabic" w:eastAsia="Calibri" w:hAnsi="Traditional Arabic" w:cs="Traditional Arabic"/>
          <w:sz w:val="36"/>
          <w:szCs w:val="36"/>
          <w:rtl/>
        </w:rPr>
        <w:t>يعرض راحلته: وهو بفتح الياء وكسر الراء، وروي بضم الياء وتشديد الراء، ومعناه: يجعلها معترضة بينه وبين القبلة.</w:t>
      </w:r>
    </w:p>
    <w:p w14:paraId="6A5F2883" w14:textId="77777777" w:rsidR="00CB0E40" w:rsidRPr="00FA6DB9" w:rsidRDefault="00CB0E40" w:rsidP="00B41FB5">
      <w:pPr>
        <w:spacing w:after="160" w:line="256" w:lineRule="auto"/>
        <w:ind w:firstLine="720"/>
        <w:jc w:val="both"/>
        <w:rPr>
          <w:rFonts w:ascii="Traditional Arabic" w:eastAsia="Calibri" w:hAnsi="Traditional Arabic" w:cs="Traditional Arabic"/>
          <w:sz w:val="36"/>
          <w:szCs w:val="36"/>
          <w:rtl/>
        </w:rPr>
      </w:pPr>
    </w:p>
    <w:p w14:paraId="4E4109A1"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301B41A7" w14:textId="6A4CCC60"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التستر بما يستقر من الحيوان، ولا يعارضه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معاطن الإبل؛ لأن المعاطن مواضع إقامتها عند الماء وكراهة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حينئذ عندها إما لشدة ن</w:t>
      </w:r>
      <w:r w:rsidR="00CB0E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ت</w:t>
      </w:r>
      <w:r w:rsidR="00CB0E4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نها وإما لأنهم كانوا يتخلون بينها مستترين بها أو غير ذلك من العلل.</w:t>
      </w:r>
    </w:p>
    <w:p w14:paraId="20B2672E"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اتخاذ السترة للمصلي.</w:t>
      </w:r>
    </w:p>
    <w:p w14:paraId="18A8CE87" w14:textId="49BBEB86" w:rsidR="00B41FB5" w:rsidRPr="00FA6DB9" w:rsidRDefault="007E3AF9"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B41FB5"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B41FB5" w:rsidRPr="00FA6DB9">
        <w:rPr>
          <w:rFonts w:ascii="Traditional Arabic" w:eastAsia="Calibri" w:hAnsi="Traditional Arabic" w:cs="Traditional Arabic"/>
          <w:sz w:val="36"/>
          <w:szCs w:val="36"/>
          <w:rtl/>
        </w:rPr>
        <w:t xml:space="preserve"> جحيفة</w:t>
      </w:r>
      <w:r w:rsidR="00B41FB5">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B41FB5"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أَتَيْتُ </w:t>
      </w:r>
      <w:r w:rsidR="00757F87">
        <w:rPr>
          <w:rFonts w:ascii="Traditional Arabic" w:eastAsia="Calibri" w:hAnsi="Traditional Arabic" w:cs="Traditional Arabic"/>
          <w:sz w:val="36"/>
          <w:szCs w:val="36"/>
          <w:rtl/>
        </w:rPr>
        <w:t>النَّبي</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 xml:space="preserve">ﷺ </w:t>
      </w:r>
      <w:r w:rsidR="00B41FB5" w:rsidRPr="00FA6DB9">
        <w:rPr>
          <w:rFonts w:ascii="Traditional Arabic" w:eastAsia="Calibri" w:hAnsi="Traditional Arabic" w:cs="Traditional Arabic"/>
          <w:sz w:val="36"/>
          <w:szCs w:val="36"/>
          <w:rtl/>
        </w:rPr>
        <w:t xml:space="preserve">بِمَكَّةَ، وَهُوَ بِالْأَبْطَحِ فِي قُبَّةٍ لَهُ حَمْرَاءَ مِنْ أَدَمٍ. فَخَرَجَ بِلَالٌ بِوَضُوئِهِ، فَمِنْ نَائِلٍ وَنَاضِحٍ. فَخَرَجَ </w:t>
      </w:r>
      <w:r w:rsidR="00757F87">
        <w:rPr>
          <w:rFonts w:ascii="Traditional Arabic" w:eastAsia="Calibri" w:hAnsi="Traditional Arabic" w:cs="Traditional Arabic"/>
          <w:sz w:val="36"/>
          <w:szCs w:val="36"/>
          <w:rtl/>
        </w:rPr>
        <w:t>النَّبي</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 xml:space="preserve">ﷺ </w:t>
      </w:r>
      <w:r w:rsidR="00B41FB5" w:rsidRPr="00FA6DB9">
        <w:rPr>
          <w:rFonts w:ascii="Traditional Arabic" w:eastAsia="Calibri" w:hAnsi="Traditional Arabic" w:cs="Traditional Arabic"/>
          <w:sz w:val="36"/>
          <w:szCs w:val="36"/>
          <w:rtl/>
        </w:rPr>
        <w:t>عَلَيْهِ حُلَّةٌ حَمْرَاءُ، كَأَنِّي أَنْظُرُ إِلَى بَيَاضِ سَاقَيْهِ</w:t>
      </w:r>
      <w:r>
        <w:rPr>
          <w:rFonts w:ascii="Traditional Arabic" w:eastAsia="Calibri" w:hAnsi="Traditional Arabic" w:cs="Traditional Arabic" w:hint="cs"/>
          <w:sz w:val="36"/>
          <w:szCs w:val="36"/>
          <w:rtl/>
        </w:rPr>
        <w:t xml:space="preserve">، </w:t>
      </w:r>
      <w:r w:rsidR="00B41FB5" w:rsidRPr="00FA6DB9">
        <w:rPr>
          <w:rFonts w:ascii="Traditional Arabic" w:eastAsia="Calibri" w:hAnsi="Traditional Arabic" w:cs="Traditional Arabic"/>
          <w:sz w:val="36"/>
          <w:szCs w:val="36"/>
          <w:rtl/>
        </w:rPr>
        <w:t xml:space="preserve">فَتَوَضَّأَ، وَأَذَّنَ بِلَالٌ. فَجَعَلْتُ أَتَتَبَّعُ فَاهُ هَاهُنَا وَهَاهُنَا، يَقُولُ يَمِينًا وَشِمَالًا، يَقُولُ: حَيَّ </w:t>
      </w:r>
      <w:r w:rsidR="00C82FFB">
        <w:rPr>
          <w:rFonts w:ascii="Traditional Arabic" w:eastAsia="Calibri" w:hAnsi="Traditional Arabic" w:cs="Traditional Arabic"/>
          <w:sz w:val="36"/>
          <w:szCs w:val="36"/>
          <w:rtl/>
        </w:rPr>
        <w:t>عَلَى</w:t>
      </w:r>
      <w:r w:rsidR="00B41FB5"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00B41FB5" w:rsidRPr="00FA6DB9">
        <w:rPr>
          <w:rFonts w:ascii="Traditional Arabic" w:eastAsia="Calibri" w:hAnsi="Traditional Arabic" w:cs="Traditional Arabic"/>
          <w:sz w:val="36"/>
          <w:szCs w:val="36"/>
          <w:rtl/>
        </w:rPr>
        <w:t xml:space="preserve">، حَيَّ </w:t>
      </w:r>
      <w:r w:rsidR="00C82FFB">
        <w:rPr>
          <w:rFonts w:ascii="Traditional Arabic" w:eastAsia="Calibri" w:hAnsi="Traditional Arabic" w:cs="Traditional Arabic"/>
          <w:sz w:val="36"/>
          <w:szCs w:val="36"/>
          <w:rtl/>
        </w:rPr>
        <w:t>عَلَى</w:t>
      </w:r>
      <w:r w:rsidR="00B41FB5" w:rsidRPr="00FA6DB9">
        <w:rPr>
          <w:rFonts w:ascii="Traditional Arabic" w:eastAsia="Calibri" w:hAnsi="Traditional Arabic" w:cs="Traditional Arabic"/>
          <w:sz w:val="36"/>
          <w:szCs w:val="36"/>
          <w:rtl/>
        </w:rPr>
        <w:t xml:space="preserve"> الْفَلَاحِ. ق</w:t>
      </w:r>
      <w:r w:rsidR="00B41FB5" w:rsidRPr="00FA6DB9">
        <w:rPr>
          <w:rFonts w:ascii="Traditional Arabic" w:eastAsia="Calibri" w:hAnsi="Traditional Arabic" w:cs="Traditional Arabic" w:hint="eastAsia"/>
          <w:sz w:val="36"/>
          <w:szCs w:val="36"/>
          <w:rtl/>
        </w:rPr>
        <w:t>َالَ</w:t>
      </w:r>
      <w:r w:rsidR="00B41FB5" w:rsidRPr="00FA6DB9">
        <w:rPr>
          <w:rFonts w:ascii="Traditional Arabic" w:eastAsia="Calibri" w:hAnsi="Traditional Arabic" w:cs="Traditional Arabic"/>
          <w:sz w:val="36"/>
          <w:szCs w:val="36"/>
          <w:rtl/>
        </w:rPr>
        <w:t>: ثُمَّ رُكِزَتْ لَهُ عَنَزَةٌ، فَتَقَدَّمَ، فَصَلَّى الظُّهْرَ رَكْعَتَيْنِ يَمُرُّ بَيْنَ يَدَيْهِ الْحِمَارُ وَالْكَلْبُ لَا يُمْنَعُ، ثُمَّ صَلَّى الْعَصْرَ رَكْعَتَيْنِ، ثُمَّ لَمْ يَزَلْ يُصَلِّي رَكْعَتَيْنِ حَتَّى رَجَعَ إِلَى الْمَدِينَةِ</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متفق عليه.</w:t>
      </w:r>
    </w:p>
    <w:p w14:paraId="1F07E2CB" w14:textId="77777777" w:rsidR="00B41FB5" w:rsidRPr="00B30AB6" w:rsidRDefault="00B41FB5" w:rsidP="00B41FB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C943FBE" w14:textId="77777777" w:rsidR="00B41FB5" w:rsidRPr="00B11DFA" w:rsidRDefault="00B41FB5" w:rsidP="00C57B6E">
      <w:pPr>
        <w:pStyle w:val="ab"/>
        <w:numPr>
          <w:ilvl w:val="0"/>
          <w:numId w:val="311"/>
        </w:numPr>
        <w:spacing w:after="160" w:line="256" w:lineRule="auto"/>
        <w:jc w:val="both"/>
        <w:rPr>
          <w:rFonts w:ascii="Traditional Arabic" w:eastAsia="Calibri" w:hAnsi="Traditional Arabic" w:cs="Traditional Arabic"/>
          <w:sz w:val="36"/>
          <w:szCs w:val="36"/>
          <w:rtl/>
        </w:rPr>
      </w:pPr>
      <w:r w:rsidRPr="00B11DFA">
        <w:rPr>
          <w:rFonts w:ascii="Traditional Arabic" w:eastAsia="Calibri" w:hAnsi="Traditional Arabic" w:cs="Traditional Arabic"/>
          <w:sz w:val="36"/>
          <w:szCs w:val="36"/>
          <w:rtl/>
        </w:rPr>
        <w:t>الأبطح والبطحاء: مسيل الوادي، والمراد: بطحاء مكة.</w:t>
      </w:r>
    </w:p>
    <w:p w14:paraId="2E5E2621" w14:textId="76196CDF" w:rsidR="00B41FB5" w:rsidRPr="00B11DFA" w:rsidRDefault="00B41FB5" w:rsidP="00C57B6E">
      <w:pPr>
        <w:pStyle w:val="ab"/>
        <w:numPr>
          <w:ilvl w:val="0"/>
          <w:numId w:val="311"/>
        </w:numPr>
        <w:spacing w:after="160" w:line="256" w:lineRule="auto"/>
        <w:jc w:val="both"/>
        <w:rPr>
          <w:rFonts w:ascii="Traditional Arabic" w:eastAsia="Calibri" w:hAnsi="Traditional Arabic" w:cs="Traditional Arabic"/>
          <w:sz w:val="36"/>
          <w:szCs w:val="36"/>
          <w:rtl/>
        </w:rPr>
      </w:pPr>
      <w:r w:rsidRPr="00B11DFA">
        <w:rPr>
          <w:rFonts w:ascii="Traditional Arabic" w:eastAsia="Calibri" w:hAnsi="Traditional Arabic" w:cs="Traditional Arabic"/>
          <w:sz w:val="36"/>
          <w:szCs w:val="36"/>
          <w:rtl/>
        </w:rPr>
        <w:t xml:space="preserve">فمن نائل وناضح معناه: فمنهم من ينال منه </w:t>
      </w:r>
      <w:r w:rsidR="0024219A">
        <w:rPr>
          <w:rFonts w:ascii="Traditional Arabic" w:eastAsia="Calibri" w:hAnsi="Traditional Arabic" w:cs="Traditional Arabic"/>
          <w:sz w:val="36"/>
          <w:szCs w:val="36"/>
          <w:rtl/>
        </w:rPr>
        <w:t>شيئًا</w:t>
      </w:r>
      <w:r w:rsidRPr="00B11DFA">
        <w:rPr>
          <w:rFonts w:ascii="Traditional Arabic" w:eastAsia="Calibri" w:hAnsi="Traditional Arabic" w:cs="Traditional Arabic"/>
          <w:sz w:val="36"/>
          <w:szCs w:val="36"/>
          <w:rtl/>
        </w:rPr>
        <w:t xml:space="preserve">، ومنهم من ينضح عليه غيره </w:t>
      </w:r>
      <w:r w:rsidR="0024219A">
        <w:rPr>
          <w:rFonts w:ascii="Traditional Arabic" w:eastAsia="Calibri" w:hAnsi="Traditional Arabic" w:cs="Traditional Arabic"/>
          <w:sz w:val="36"/>
          <w:szCs w:val="36"/>
          <w:rtl/>
        </w:rPr>
        <w:t>شيئًا</w:t>
      </w:r>
      <w:r w:rsidRPr="00B11DFA">
        <w:rPr>
          <w:rFonts w:ascii="Traditional Arabic" w:eastAsia="Calibri" w:hAnsi="Traditional Arabic" w:cs="Traditional Arabic"/>
          <w:sz w:val="36"/>
          <w:szCs w:val="36"/>
          <w:rtl/>
        </w:rPr>
        <w:t xml:space="preserve"> مما ناله ويرش عليه بللا مما حصل له، وهو معنى ما جاء في الحديث الآخر: </w:t>
      </w:r>
      <w:r w:rsidR="00325795">
        <w:rPr>
          <w:rFonts w:ascii="Traditional Arabic" w:eastAsia="Calibri" w:hAnsi="Traditional Arabic" w:cs="Traditional Arabic"/>
          <w:sz w:val="36"/>
          <w:szCs w:val="36"/>
          <w:rtl/>
        </w:rPr>
        <w:t>"</w:t>
      </w:r>
      <w:r w:rsidRPr="00B11DFA">
        <w:rPr>
          <w:rFonts w:ascii="Traditional Arabic" w:eastAsia="Calibri" w:hAnsi="Traditional Arabic" w:cs="Traditional Arabic"/>
          <w:sz w:val="36"/>
          <w:szCs w:val="36"/>
          <w:rtl/>
        </w:rPr>
        <w:t>فمن لم يصب أخذ من يد صاحب</w:t>
      </w:r>
      <w:r w:rsidR="00325795">
        <w:rPr>
          <w:rFonts w:ascii="Traditional Arabic" w:eastAsia="Calibri" w:hAnsi="Traditional Arabic" w:cs="Traditional Arabic"/>
          <w:sz w:val="36"/>
          <w:szCs w:val="36"/>
          <w:rtl/>
        </w:rPr>
        <w:t>"</w:t>
      </w:r>
    </w:p>
    <w:p w14:paraId="6CE98C1D" w14:textId="77777777" w:rsidR="00B41FB5" w:rsidRPr="00B11DFA" w:rsidRDefault="00B41FB5" w:rsidP="00C57B6E">
      <w:pPr>
        <w:pStyle w:val="ab"/>
        <w:numPr>
          <w:ilvl w:val="0"/>
          <w:numId w:val="311"/>
        </w:numPr>
        <w:spacing w:after="160" w:line="256" w:lineRule="auto"/>
        <w:jc w:val="both"/>
        <w:rPr>
          <w:rFonts w:ascii="Traditional Arabic" w:eastAsia="Calibri" w:hAnsi="Traditional Arabic" w:cs="Traditional Arabic"/>
          <w:sz w:val="36"/>
          <w:szCs w:val="36"/>
          <w:rtl/>
        </w:rPr>
      </w:pPr>
      <w:r w:rsidRPr="00B11DFA">
        <w:rPr>
          <w:rFonts w:ascii="Traditional Arabic" w:eastAsia="Calibri" w:hAnsi="Traditional Arabic" w:cs="Traditional Arabic"/>
          <w:sz w:val="36"/>
          <w:szCs w:val="36"/>
          <w:rtl/>
        </w:rPr>
        <w:t>العَنَزة عصا أقصر من الرمح لها سنان مثل سنان الرمح.</w:t>
      </w:r>
    </w:p>
    <w:p w14:paraId="56B1235A" w14:textId="615D7A98" w:rsidR="00B41FB5" w:rsidRPr="00B11DFA" w:rsidRDefault="00B41FB5" w:rsidP="00C57B6E">
      <w:pPr>
        <w:pStyle w:val="ab"/>
        <w:numPr>
          <w:ilvl w:val="0"/>
          <w:numId w:val="311"/>
        </w:numPr>
        <w:spacing w:after="160" w:line="256" w:lineRule="auto"/>
        <w:jc w:val="both"/>
        <w:rPr>
          <w:rFonts w:ascii="Traditional Arabic" w:eastAsia="Calibri" w:hAnsi="Traditional Arabic" w:cs="Traditional Arabic"/>
          <w:sz w:val="36"/>
          <w:szCs w:val="36"/>
          <w:rtl/>
        </w:rPr>
      </w:pPr>
      <w:r w:rsidRPr="00B11DFA">
        <w:rPr>
          <w:rFonts w:ascii="Traditional Arabic" w:eastAsia="Calibri" w:hAnsi="Traditional Arabic" w:cs="Traditional Arabic"/>
          <w:sz w:val="36"/>
          <w:szCs w:val="36"/>
          <w:rtl/>
        </w:rPr>
        <w:t xml:space="preserve">يمر بين يديه الحمار والكلب لا يمنع معناه: يمر الحمار والكلب وراء السترة وقدامها إلى القبلة كما قال في الحديث الآخر: </w:t>
      </w:r>
      <w:r w:rsidR="00325795">
        <w:rPr>
          <w:rFonts w:ascii="Traditional Arabic" w:eastAsia="Calibri" w:hAnsi="Traditional Arabic" w:cs="Traditional Arabic"/>
          <w:sz w:val="36"/>
          <w:szCs w:val="36"/>
          <w:rtl/>
        </w:rPr>
        <w:t>"</w:t>
      </w:r>
      <w:r w:rsidRPr="00B11DFA">
        <w:rPr>
          <w:rFonts w:ascii="Traditional Arabic" w:eastAsia="Calibri" w:hAnsi="Traditional Arabic" w:cs="Traditional Arabic"/>
          <w:sz w:val="36"/>
          <w:szCs w:val="36"/>
          <w:rtl/>
        </w:rPr>
        <w:t>ورأيت الناس و</w:t>
      </w:r>
      <w:r w:rsidR="00942AEB">
        <w:rPr>
          <w:rFonts w:ascii="Traditional Arabic" w:eastAsia="Calibri" w:hAnsi="Traditional Arabic" w:cs="Traditional Arabic"/>
          <w:sz w:val="36"/>
          <w:szCs w:val="36"/>
          <w:rtl/>
        </w:rPr>
        <w:t>الدَّواب</w:t>
      </w:r>
      <w:r w:rsidRPr="00B11DFA">
        <w:rPr>
          <w:rFonts w:ascii="Traditional Arabic" w:eastAsia="Calibri" w:hAnsi="Traditional Arabic" w:cs="Traditional Arabic"/>
          <w:sz w:val="36"/>
          <w:szCs w:val="36"/>
          <w:rtl/>
        </w:rPr>
        <w:t xml:space="preserve"> يمرون بين يدي العنزة</w:t>
      </w:r>
      <w:r w:rsidR="00325795">
        <w:rPr>
          <w:rFonts w:ascii="Traditional Arabic" w:eastAsia="Calibri" w:hAnsi="Traditional Arabic" w:cs="Traditional Arabic"/>
          <w:sz w:val="36"/>
          <w:szCs w:val="36"/>
          <w:rtl/>
        </w:rPr>
        <w:t>"</w:t>
      </w:r>
      <w:r w:rsidRPr="00B11DFA">
        <w:rPr>
          <w:rFonts w:ascii="Traditional Arabic" w:eastAsia="Calibri" w:hAnsi="Traditional Arabic" w:cs="Traditional Arabic"/>
          <w:sz w:val="36"/>
          <w:szCs w:val="36"/>
          <w:rtl/>
        </w:rPr>
        <w:t xml:space="preserve"> وغيره من الأحاديث.</w:t>
      </w:r>
    </w:p>
    <w:p w14:paraId="64A62669"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51C6781"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الساق ليست بعورة.</w:t>
      </w:r>
    </w:p>
    <w:p w14:paraId="3DBBA624" w14:textId="43B030E1"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الأذان في السفر.</w:t>
      </w:r>
    </w:p>
    <w:p w14:paraId="62E18A98"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استحباب التفات المؤذن في الحيعلتين يمينا وشمالا برأسه وعنقه.</w:t>
      </w:r>
    </w:p>
    <w:p w14:paraId="018EC90E" w14:textId="0030CA70"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الأفضل قصر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السفر.</w:t>
      </w:r>
    </w:p>
    <w:p w14:paraId="5DC3DDC6"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المصلي لا يضره ما مرَّ أمام سترته.</w:t>
      </w:r>
    </w:p>
    <w:p w14:paraId="4F9CF88F" w14:textId="1F524FB6" w:rsidR="00DA4FE3" w:rsidRPr="00633E60" w:rsidRDefault="00DA4FE3" w:rsidP="00DA4FE3">
      <w:pPr>
        <w:pStyle w:val="2"/>
        <w:rPr>
          <w:rtl/>
        </w:rPr>
      </w:pPr>
      <w:bookmarkStart w:id="179" w:name="_Toc98591181"/>
      <w:r w:rsidRPr="00633E60">
        <w:rPr>
          <w:rFonts w:hint="cs"/>
          <w:rtl/>
        </w:rPr>
        <w:t xml:space="preserve">باب يرد من مر بين يدي المصلي لأهمية </w:t>
      </w:r>
      <w:r w:rsidR="00C82FFB" w:rsidRPr="00633E60">
        <w:rPr>
          <w:rFonts w:hint="cs"/>
          <w:rtl/>
        </w:rPr>
        <w:t>الخُشُوع</w:t>
      </w:r>
      <w:r w:rsidRPr="00633E60">
        <w:rPr>
          <w:rFonts w:hint="cs"/>
          <w:rtl/>
        </w:rPr>
        <w:t xml:space="preserve"> في </w:t>
      </w:r>
      <w:r w:rsidR="009F413B" w:rsidRPr="00633E60">
        <w:rPr>
          <w:rFonts w:hint="cs"/>
          <w:rtl/>
        </w:rPr>
        <w:t>الصَّلاة</w:t>
      </w:r>
      <w:r w:rsidRPr="00633E60">
        <w:rPr>
          <w:rFonts w:hint="cs"/>
          <w:rtl/>
        </w:rPr>
        <w:t>:</w:t>
      </w:r>
      <w:bookmarkEnd w:id="179"/>
    </w:p>
    <w:p w14:paraId="53F85BAB"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جُهَيْمٍ-رضي الله عنه-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9D2A26">
        <w:rPr>
          <w:rFonts w:ascii="Traditional Arabic" w:eastAsia="Calibri" w:hAnsi="Traditional Arabic" w:cs="Traditional Arabic"/>
          <w:b/>
          <w:bCs/>
          <w:color w:val="0070C0"/>
          <w:sz w:val="36"/>
          <w:szCs w:val="36"/>
          <w:rtl/>
        </w:rPr>
        <w:t>لَوْ يَعْلَمُ الْمَارُّ بَيْنَ يَدَيِ الْمُصَلِّي مَاذَا عَلَيْهِ لَكَانَ أَنْ يَقِفَ أَرْبَعِينَ؛ خَيْرًا لَهُ مِنْ أَنْ يَمُرَّ بَيْنَ يَدَيْهِ</w:t>
      </w:r>
      <w:r w:rsidRPr="00FA6DB9">
        <w:rPr>
          <w:rFonts w:ascii="Traditional Arabic" w:eastAsia="Calibri" w:hAnsi="Traditional Arabic" w:cs="Traditional Arabic"/>
          <w:sz w:val="36"/>
          <w:szCs w:val="36"/>
          <w:rtl/>
        </w:rPr>
        <w:t>). قَالَ أَبُو النّ</w:t>
      </w:r>
      <w:r w:rsidRPr="00FA6DB9">
        <w:rPr>
          <w:rFonts w:ascii="Traditional Arabic" w:eastAsia="Calibri" w:hAnsi="Traditional Arabic" w:cs="Traditional Arabic" w:hint="eastAsia"/>
          <w:sz w:val="36"/>
          <w:szCs w:val="36"/>
          <w:rtl/>
        </w:rPr>
        <w:t>َضْرِ</w:t>
      </w:r>
      <w:r w:rsidRPr="00FA6DB9">
        <w:rPr>
          <w:rFonts w:ascii="Traditional Arabic" w:eastAsia="Calibri" w:hAnsi="Traditional Arabic" w:cs="Traditional Arabic"/>
          <w:sz w:val="36"/>
          <w:szCs w:val="36"/>
          <w:rtl/>
        </w:rPr>
        <w:t xml:space="preserve">: لَا أَدْرِي أَقَالَ أَرْبَعِينَ يَوْمًا أَوْ شَهْرًا أَوْ سَنَةً. </w:t>
      </w:r>
      <w:r>
        <w:rPr>
          <w:rFonts w:ascii="Traditional Arabic" w:eastAsia="Calibri" w:hAnsi="Traditional Arabic" w:cs="Traditional Arabic" w:hint="cs"/>
          <w:sz w:val="36"/>
          <w:szCs w:val="36"/>
          <w:rtl/>
        </w:rPr>
        <w:t>متفق عليه.</w:t>
      </w:r>
    </w:p>
    <w:p w14:paraId="79E1812A" w14:textId="77777777" w:rsidR="00DA4FE3" w:rsidRDefault="00DA4FE3" w:rsidP="00DA4FE3">
      <w:pPr>
        <w:pStyle w:val="333"/>
      </w:pPr>
      <w:r>
        <w:rPr>
          <w:rFonts w:hint="cs"/>
          <w:rtl/>
        </w:rPr>
        <w:t>معاني الكلمات:</w:t>
      </w:r>
    </w:p>
    <w:p w14:paraId="5B25247D" w14:textId="77777777" w:rsidR="00DA4FE3" w:rsidRDefault="00DA4FE3" w:rsidP="00C57B6E">
      <w:pPr>
        <w:pStyle w:val="ab"/>
        <w:numPr>
          <w:ilvl w:val="0"/>
          <w:numId w:val="176"/>
        </w:numPr>
        <w:spacing w:after="160" w:line="256" w:lineRule="auto"/>
        <w:jc w:val="both"/>
        <w:rPr>
          <w:rFonts w:ascii="Traditional Arabic" w:eastAsia="Calibri" w:hAnsi="Traditional Arabic" w:cs="Traditional Arabic"/>
          <w:sz w:val="36"/>
          <w:szCs w:val="36"/>
        </w:rPr>
      </w:pPr>
      <w:r w:rsidRPr="004E475E">
        <w:rPr>
          <w:rFonts w:ascii="Traditional Arabic" w:eastAsia="Calibri" w:hAnsi="Traditional Arabic" w:cs="Traditional Arabic"/>
          <w:sz w:val="36"/>
          <w:szCs w:val="36"/>
          <w:rtl/>
        </w:rPr>
        <w:t>قوله: (</w:t>
      </w:r>
      <w:r w:rsidRPr="004E475E">
        <w:rPr>
          <w:rFonts w:ascii="Traditional Arabic" w:eastAsia="Calibri" w:hAnsi="Traditional Arabic" w:cs="Traditional Arabic"/>
          <w:b/>
          <w:bCs/>
          <w:color w:val="0070C0"/>
          <w:sz w:val="36"/>
          <w:szCs w:val="36"/>
          <w:rtl/>
        </w:rPr>
        <w:t>بين يدي المصلي</w:t>
      </w:r>
      <w:r w:rsidRPr="004E475E">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4E475E">
        <w:rPr>
          <w:rFonts w:ascii="Traditional Arabic" w:eastAsia="Calibri" w:hAnsi="Traditional Arabic" w:cs="Traditional Arabic"/>
          <w:sz w:val="36"/>
          <w:szCs w:val="36"/>
          <w:rtl/>
        </w:rPr>
        <w:t xml:space="preserve"> أي</w:t>
      </w:r>
      <w:r>
        <w:rPr>
          <w:rFonts w:ascii="Traditional Arabic" w:eastAsia="Calibri" w:hAnsi="Traditional Arabic" w:cs="Traditional Arabic" w:hint="cs"/>
          <w:sz w:val="36"/>
          <w:szCs w:val="36"/>
          <w:rtl/>
        </w:rPr>
        <w:t>:</w:t>
      </w:r>
      <w:r w:rsidRPr="004E475E">
        <w:rPr>
          <w:rFonts w:ascii="Traditional Arabic" w:eastAsia="Calibri" w:hAnsi="Traditional Arabic" w:cs="Traditional Arabic"/>
          <w:sz w:val="36"/>
          <w:szCs w:val="36"/>
          <w:rtl/>
        </w:rPr>
        <w:t xml:space="preserve"> أمامه بالقرب منه، وعبر باليدين؛ لكون أكثر الشغل يقع بهما</w:t>
      </w:r>
      <w:r>
        <w:rPr>
          <w:rFonts w:ascii="Traditional Arabic" w:eastAsia="Calibri" w:hAnsi="Traditional Arabic" w:cs="Traditional Arabic" w:hint="cs"/>
          <w:sz w:val="36"/>
          <w:szCs w:val="36"/>
          <w:rtl/>
        </w:rPr>
        <w:t>،</w:t>
      </w:r>
      <w:r w:rsidRPr="004E475E">
        <w:rPr>
          <w:rFonts w:ascii="Traditional Arabic" w:eastAsia="Calibri" w:hAnsi="Traditional Arabic" w:cs="Traditional Arabic"/>
          <w:sz w:val="36"/>
          <w:szCs w:val="36"/>
          <w:rtl/>
        </w:rPr>
        <w:t xml:space="preserve"> واختلف في تحديد ذلك</w:t>
      </w:r>
      <w:r>
        <w:rPr>
          <w:rFonts w:ascii="Traditional Arabic" w:eastAsia="Calibri" w:hAnsi="Traditional Arabic" w:cs="Traditional Arabic" w:hint="cs"/>
          <w:sz w:val="36"/>
          <w:szCs w:val="36"/>
          <w:rtl/>
        </w:rPr>
        <w:t>:</w:t>
      </w:r>
    </w:p>
    <w:p w14:paraId="3AF5AF8B" w14:textId="77777777" w:rsidR="00DA4FE3" w:rsidRDefault="00DA4FE3" w:rsidP="00C57B6E">
      <w:pPr>
        <w:pStyle w:val="ab"/>
        <w:numPr>
          <w:ilvl w:val="0"/>
          <w:numId w:val="177"/>
        </w:numPr>
        <w:spacing w:after="160" w:line="256" w:lineRule="auto"/>
        <w:jc w:val="both"/>
        <w:rPr>
          <w:rFonts w:ascii="Traditional Arabic" w:eastAsia="Calibri" w:hAnsi="Traditional Arabic" w:cs="Traditional Arabic"/>
          <w:sz w:val="36"/>
          <w:szCs w:val="36"/>
          <w:rtl/>
        </w:rPr>
      </w:pPr>
      <w:r w:rsidRPr="004E475E">
        <w:rPr>
          <w:rFonts w:ascii="Traditional Arabic" w:eastAsia="Calibri" w:hAnsi="Traditional Arabic" w:cs="Traditional Arabic"/>
          <w:sz w:val="36"/>
          <w:szCs w:val="36"/>
          <w:rtl/>
        </w:rPr>
        <w:t>فقيل: إذا مر بينه وبين مقدار سجوده</w:t>
      </w:r>
      <w:r>
        <w:rPr>
          <w:rFonts w:ascii="Traditional Arabic" w:eastAsia="Calibri" w:hAnsi="Traditional Arabic" w:cs="Traditional Arabic" w:hint="cs"/>
          <w:sz w:val="36"/>
          <w:szCs w:val="36"/>
          <w:rtl/>
        </w:rPr>
        <w:t>.</w:t>
      </w:r>
      <w:r w:rsidRPr="004E475E">
        <w:rPr>
          <w:rFonts w:ascii="Traditional Arabic" w:eastAsia="Calibri" w:hAnsi="Traditional Arabic" w:cs="Traditional Arabic"/>
          <w:sz w:val="36"/>
          <w:szCs w:val="36"/>
          <w:rtl/>
        </w:rPr>
        <w:t xml:space="preserve"> </w:t>
      </w:r>
    </w:p>
    <w:p w14:paraId="7E5C430E" w14:textId="77777777" w:rsidR="00DA4FE3" w:rsidRDefault="00DA4FE3" w:rsidP="00C57B6E">
      <w:pPr>
        <w:pStyle w:val="ab"/>
        <w:numPr>
          <w:ilvl w:val="0"/>
          <w:numId w:val="177"/>
        </w:numPr>
        <w:spacing w:after="160" w:line="256" w:lineRule="auto"/>
        <w:jc w:val="both"/>
        <w:rPr>
          <w:rFonts w:ascii="Traditional Arabic" w:eastAsia="Calibri" w:hAnsi="Traditional Arabic" w:cs="Traditional Arabic"/>
          <w:sz w:val="36"/>
          <w:szCs w:val="36"/>
          <w:rtl/>
        </w:rPr>
      </w:pPr>
      <w:r w:rsidRPr="004E475E">
        <w:rPr>
          <w:rFonts w:ascii="Traditional Arabic" w:eastAsia="Calibri" w:hAnsi="Traditional Arabic" w:cs="Traditional Arabic"/>
          <w:sz w:val="36"/>
          <w:szCs w:val="36"/>
          <w:rtl/>
        </w:rPr>
        <w:t>وقيل: بينه وبين قدر ثلاثة أذرع</w:t>
      </w:r>
      <w:r>
        <w:rPr>
          <w:rFonts w:ascii="Traditional Arabic" w:eastAsia="Calibri" w:hAnsi="Traditional Arabic" w:cs="Traditional Arabic" w:hint="cs"/>
          <w:sz w:val="36"/>
          <w:szCs w:val="36"/>
          <w:rtl/>
        </w:rPr>
        <w:t>.</w:t>
      </w:r>
    </w:p>
    <w:p w14:paraId="34856EF1" w14:textId="77777777" w:rsidR="00DA4FE3" w:rsidRPr="004E475E" w:rsidRDefault="00DA4FE3" w:rsidP="00C57B6E">
      <w:pPr>
        <w:pStyle w:val="ab"/>
        <w:numPr>
          <w:ilvl w:val="0"/>
          <w:numId w:val="177"/>
        </w:numPr>
        <w:spacing w:after="160" w:line="256" w:lineRule="auto"/>
        <w:jc w:val="both"/>
        <w:rPr>
          <w:rFonts w:ascii="Traditional Arabic" w:eastAsia="Calibri" w:hAnsi="Traditional Arabic" w:cs="Traditional Arabic"/>
          <w:sz w:val="36"/>
          <w:szCs w:val="36"/>
          <w:rtl/>
        </w:rPr>
      </w:pPr>
      <w:r w:rsidRPr="004E475E">
        <w:rPr>
          <w:rFonts w:ascii="Traditional Arabic" w:eastAsia="Calibri" w:hAnsi="Traditional Arabic" w:cs="Traditional Arabic"/>
          <w:sz w:val="36"/>
          <w:szCs w:val="36"/>
          <w:rtl/>
        </w:rPr>
        <w:t xml:space="preserve">وقيل غير ذلك. </w:t>
      </w:r>
    </w:p>
    <w:p w14:paraId="7DFDDAF4" w14:textId="77777777" w:rsidR="00DA4FE3" w:rsidRPr="004E475E" w:rsidRDefault="00DA4FE3" w:rsidP="00C57B6E">
      <w:pPr>
        <w:pStyle w:val="ab"/>
        <w:numPr>
          <w:ilvl w:val="0"/>
          <w:numId w:val="176"/>
        </w:numPr>
        <w:spacing w:after="160" w:line="256" w:lineRule="auto"/>
        <w:jc w:val="both"/>
        <w:rPr>
          <w:rFonts w:ascii="Traditional Arabic" w:eastAsia="Calibri" w:hAnsi="Traditional Arabic" w:cs="Traditional Arabic"/>
          <w:sz w:val="36"/>
          <w:szCs w:val="36"/>
          <w:rtl/>
        </w:rPr>
      </w:pPr>
      <w:r w:rsidRPr="004E475E">
        <w:rPr>
          <w:rFonts w:ascii="Traditional Arabic" w:eastAsia="Calibri" w:hAnsi="Traditional Arabic" w:cs="Traditional Arabic"/>
          <w:sz w:val="36"/>
          <w:szCs w:val="36"/>
          <w:rtl/>
        </w:rPr>
        <w:t>قوله: (</w:t>
      </w:r>
      <w:r w:rsidRPr="00BB5D91">
        <w:rPr>
          <w:rFonts w:ascii="Traditional Arabic" w:eastAsia="Calibri" w:hAnsi="Traditional Arabic" w:cs="Traditional Arabic"/>
          <w:b/>
          <w:bCs/>
          <w:color w:val="0070C0"/>
          <w:sz w:val="36"/>
          <w:szCs w:val="36"/>
          <w:rtl/>
        </w:rPr>
        <w:t>ماذا عليه</w:t>
      </w:r>
      <w:r w:rsidRPr="004E475E">
        <w:rPr>
          <w:rFonts w:ascii="Traditional Arabic" w:eastAsia="Calibri" w:hAnsi="Traditional Arabic" w:cs="Traditional Arabic"/>
          <w:sz w:val="36"/>
          <w:szCs w:val="36"/>
          <w:rtl/>
        </w:rPr>
        <w:t>)، أي: من الإثم.</w:t>
      </w:r>
    </w:p>
    <w:p w14:paraId="0EC5C6D1" w14:textId="5E0D3BE0" w:rsidR="00DA4FE3" w:rsidRPr="004E475E" w:rsidRDefault="00DA4FE3" w:rsidP="00C57B6E">
      <w:pPr>
        <w:pStyle w:val="ab"/>
        <w:numPr>
          <w:ilvl w:val="0"/>
          <w:numId w:val="176"/>
        </w:numPr>
        <w:spacing w:after="160" w:line="256" w:lineRule="auto"/>
        <w:jc w:val="both"/>
        <w:rPr>
          <w:rFonts w:ascii="Traditional Arabic" w:eastAsia="Calibri" w:hAnsi="Traditional Arabic" w:cs="Traditional Arabic"/>
          <w:sz w:val="36"/>
          <w:szCs w:val="36"/>
          <w:rtl/>
        </w:rPr>
      </w:pPr>
      <w:r w:rsidRPr="004E475E">
        <w:rPr>
          <w:rFonts w:ascii="Traditional Arabic" w:eastAsia="Calibri" w:hAnsi="Traditional Arabic" w:cs="Traditional Arabic"/>
          <w:sz w:val="36"/>
          <w:szCs w:val="36"/>
          <w:rtl/>
        </w:rPr>
        <w:t>قوله: (</w:t>
      </w:r>
      <w:r w:rsidRPr="00BB5D91">
        <w:rPr>
          <w:rFonts w:ascii="Traditional Arabic" w:eastAsia="Calibri" w:hAnsi="Traditional Arabic" w:cs="Traditional Arabic"/>
          <w:b/>
          <w:bCs/>
          <w:color w:val="0070C0"/>
          <w:sz w:val="36"/>
          <w:szCs w:val="36"/>
          <w:rtl/>
        </w:rPr>
        <w:t>لكان أن يقف أربعين</w:t>
      </w:r>
      <w:r w:rsidRPr="004E475E">
        <w:rPr>
          <w:rFonts w:ascii="Traditional Arabic" w:eastAsia="Calibri" w:hAnsi="Traditional Arabic" w:cs="Traditional Arabic"/>
          <w:sz w:val="36"/>
          <w:szCs w:val="36"/>
          <w:rtl/>
        </w:rPr>
        <w:t>) يعني</w:t>
      </w:r>
      <w:r>
        <w:rPr>
          <w:rFonts w:ascii="Traditional Arabic" w:eastAsia="Calibri" w:hAnsi="Traditional Arabic" w:cs="Traditional Arabic" w:hint="cs"/>
          <w:sz w:val="36"/>
          <w:szCs w:val="36"/>
          <w:rtl/>
        </w:rPr>
        <w:t>:</w:t>
      </w:r>
      <w:r w:rsidRPr="004E475E">
        <w:rPr>
          <w:rFonts w:ascii="Traditional Arabic" w:eastAsia="Calibri" w:hAnsi="Traditional Arabic" w:cs="Traditional Arabic"/>
          <w:sz w:val="36"/>
          <w:szCs w:val="36"/>
          <w:rtl/>
        </w:rPr>
        <w:t xml:space="preserve"> أن المارَّ لو علم مقدارَ الإثم </w:t>
      </w:r>
      <w:r w:rsidR="00C82FFB">
        <w:rPr>
          <w:rFonts w:ascii="Traditional Arabic" w:eastAsia="Calibri" w:hAnsi="Traditional Arabic" w:cs="Traditional Arabic"/>
          <w:sz w:val="36"/>
          <w:szCs w:val="36"/>
          <w:rtl/>
        </w:rPr>
        <w:t>الذِي</w:t>
      </w:r>
      <w:r w:rsidRPr="004E475E">
        <w:rPr>
          <w:rFonts w:ascii="Traditional Arabic" w:eastAsia="Calibri" w:hAnsi="Traditional Arabic" w:cs="Traditional Arabic"/>
          <w:sz w:val="36"/>
          <w:szCs w:val="36"/>
          <w:rtl/>
        </w:rPr>
        <w:t xml:space="preserve"> يلحقه من مروره بين يدي المصلِّي لاختار أن يقف المدة المذكورة؛ حتى لا يلحقه ذلك الإثم.</w:t>
      </w:r>
    </w:p>
    <w:p w14:paraId="54690349" w14:textId="77777777" w:rsidR="00DA4FE3" w:rsidRPr="00BB5D91" w:rsidRDefault="00DA4FE3" w:rsidP="00DA4FE3">
      <w:pPr>
        <w:spacing w:after="160" w:line="256" w:lineRule="auto"/>
        <w:ind w:firstLine="720"/>
        <w:jc w:val="both"/>
        <w:rPr>
          <w:rFonts w:ascii="Traditional Arabic" w:eastAsia="Calibri" w:hAnsi="Traditional Arabic" w:cs="Traditional Arabic"/>
          <w:b/>
          <w:bCs/>
          <w:color w:val="7030A0"/>
          <w:sz w:val="36"/>
          <w:szCs w:val="36"/>
          <w:rtl/>
        </w:rPr>
      </w:pPr>
      <w:r w:rsidRPr="00BB5D91">
        <w:rPr>
          <w:rFonts w:ascii="Traditional Arabic" w:eastAsia="Calibri" w:hAnsi="Traditional Arabic" w:cs="Traditional Arabic"/>
          <w:b/>
          <w:bCs/>
          <w:color w:val="7030A0"/>
          <w:sz w:val="36"/>
          <w:szCs w:val="36"/>
          <w:rtl/>
        </w:rPr>
        <w:t xml:space="preserve">من فوائد الحديث: </w:t>
      </w:r>
    </w:p>
    <w:p w14:paraId="5BAFECAC" w14:textId="77777777"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تحريم المرور بين يدي المصلي والوعيد الشديد في ذلك</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وقد عدَّه بعض العلماء من الكبائر لورود الوعيد عليه.</w:t>
      </w:r>
    </w:p>
    <w:p w14:paraId="07176492" w14:textId="16963B15" w:rsidR="00DA4FE3" w:rsidRPr="00FA6DB9"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2-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استعمال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لو</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في باب الوعيد، ولا يدخل في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الوارد عن هذه اللفظة؛ لأن محل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أن يشعر بما يعاند المقدور.</w:t>
      </w:r>
    </w:p>
    <w:p w14:paraId="2779DF9A" w14:textId="2FCA8618" w:rsidR="00DA4FE3" w:rsidRDefault="00DA4FE3" w:rsidP="00DA4FE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أهمية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وحضور القلب؛ لذلك نهي عن المرور بين يدي المصلي هذا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الشديد.</w:t>
      </w:r>
    </w:p>
    <w:p w14:paraId="3E1FDDE8" w14:textId="77777777" w:rsidR="00B41FB5" w:rsidRPr="00633E60" w:rsidRDefault="00B41FB5" w:rsidP="00B41FB5">
      <w:pPr>
        <w:pStyle w:val="2"/>
        <w:rPr>
          <w:rtl/>
        </w:rPr>
      </w:pPr>
      <w:bookmarkStart w:id="180" w:name="_Toc98591182"/>
      <w:r w:rsidRPr="00633E60">
        <w:rPr>
          <w:rFonts w:hint="cs"/>
          <w:rtl/>
        </w:rPr>
        <w:t>باب منع المار بين يدي المصلي:</w:t>
      </w:r>
      <w:bookmarkEnd w:id="180"/>
    </w:p>
    <w:p w14:paraId="6790DE94"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27623">
        <w:rPr>
          <w:rFonts w:ascii="Traditional Arabic" w:eastAsia="Calibri" w:hAnsi="Traditional Arabic" w:cs="Traditional Arabic"/>
          <w:b/>
          <w:bCs/>
          <w:color w:val="0070C0"/>
          <w:sz w:val="36"/>
          <w:szCs w:val="36"/>
          <w:rtl/>
        </w:rPr>
        <w:t>إِذَا كَانَ أَحَدُكُمْ يُصَلِّي فَلَا يَدَعْ أَحَدًا يَمُرُّ بَيْنَ يَدَيْهِ، وَلْيَدْرَأْهُ مَا اسْتَطَاعَ، فَإِنْ أَبَى فَلْيُقَاتِلْهُ، فَإِ</w:t>
      </w:r>
      <w:r w:rsidRPr="00227623">
        <w:rPr>
          <w:rFonts w:ascii="Traditional Arabic" w:eastAsia="Calibri" w:hAnsi="Traditional Arabic" w:cs="Traditional Arabic" w:hint="eastAsia"/>
          <w:b/>
          <w:bCs/>
          <w:color w:val="0070C0"/>
          <w:sz w:val="36"/>
          <w:szCs w:val="36"/>
          <w:rtl/>
        </w:rPr>
        <w:t>نَّمَا</w:t>
      </w:r>
      <w:r w:rsidRPr="00227623">
        <w:rPr>
          <w:rFonts w:ascii="Traditional Arabic" w:eastAsia="Calibri" w:hAnsi="Traditional Arabic" w:cs="Traditional Arabic"/>
          <w:b/>
          <w:bCs/>
          <w:color w:val="0070C0"/>
          <w:sz w:val="36"/>
          <w:szCs w:val="36"/>
          <w:rtl/>
        </w:rPr>
        <w:t xml:space="preserve"> هُوَ شَيْطَانٌ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3BB7B0AD" w14:textId="77777777" w:rsidR="00B41FB5" w:rsidRPr="00B30AB6" w:rsidRDefault="00B41FB5" w:rsidP="00B41FB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101BFAE" w14:textId="77777777" w:rsidR="00B41FB5" w:rsidRPr="00227623" w:rsidRDefault="00B41FB5" w:rsidP="00C57B6E">
      <w:pPr>
        <w:pStyle w:val="ab"/>
        <w:numPr>
          <w:ilvl w:val="0"/>
          <w:numId w:val="312"/>
        </w:numPr>
        <w:spacing w:after="160" w:line="256" w:lineRule="auto"/>
        <w:jc w:val="both"/>
        <w:rPr>
          <w:rFonts w:ascii="Traditional Arabic" w:eastAsia="Calibri" w:hAnsi="Traditional Arabic" w:cs="Traditional Arabic"/>
          <w:sz w:val="36"/>
          <w:szCs w:val="36"/>
          <w:rtl/>
        </w:rPr>
      </w:pPr>
      <w:r w:rsidRPr="00227623">
        <w:rPr>
          <w:rFonts w:ascii="Traditional Arabic" w:eastAsia="Calibri" w:hAnsi="Traditional Arabic" w:cs="Traditional Arabic"/>
          <w:b/>
          <w:bCs/>
          <w:color w:val="0070C0"/>
          <w:sz w:val="36"/>
          <w:szCs w:val="36"/>
          <w:rtl/>
        </w:rPr>
        <w:t>يَدْرَأ</w:t>
      </w:r>
      <w:r w:rsidRPr="00227623">
        <w:rPr>
          <w:rFonts w:ascii="Traditional Arabic" w:eastAsia="Calibri" w:hAnsi="Traditional Arabic" w:cs="Traditional Arabic"/>
          <w:sz w:val="36"/>
          <w:szCs w:val="36"/>
          <w:rtl/>
        </w:rPr>
        <w:t>: يدفع</w:t>
      </w:r>
    </w:p>
    <w:p w14:paraId="0B234018" w14:textId="77777777" w:rsidR="00B41FB5" w:rsidRPr="00227623" w:rsidRDefault="00B41FB5" w:rsidP="00C57B6E">
      <w:pPr>
        <w:pStyle w:val="ab"/>
        <w:numPr>
          <w:ilvl w:val="0"/>
          <w:numId w:val="312"/>
        </w:numPr>
        <w:spacing w:after="160" w:line="256" w:lineRule="auto"/>
        <w:jc w:val="both"/>
        <w:rPr>
          <w:rFonts w:ascii="Traditional Arabic" w:eastAsia="Calibri" w:hAnsi="Traditional Arabic" w:cs="Traditional Arabic"/>
          <w:sz w:val="36"/>
          <w:szCs w:val="36"/>
          <w:rtl/>
        </w:rPr>
      </w:pPr>
      <w:r w:rsidRPr="00227623">
        <w:rPr>
          <w:rFonts w:ascii="Traditional Arabic" w:eastAsia="Calibri" w:hAnsi="Traditional Arabic" w:cs="Traditional Arabic"/>
          <w:b/>
          <w:bCs/>
          <w:color w:val="0070C0"/>
          <w:sz w:val="36"/>
          <w:szCs w:val="36"/>
          <w:rtl/>
        </w:rPr>
        <w:t>فلْيُقاتِلْه</w:t>
      </w:r>
      <w:r w:rsidRPr="00227623">
        <w:rPr>
          <w:rFonts w:ascii="Traditional Arabic" w:eastAsia="Calibri" w:hAnsi="Traditional Arabic" w:cs="Traditional Arabic"/>
          <w:sz w:val="36"/>
          <w:szCs w:val="36"/>
          <w:rtl/>
        </w:rPr>
        <w:t>- أي: إنَّه يَرُدُّه ردًّا لطيفًا فإن لم يمتَنِعْ فإنه يدفَعُه بأشَدَّ منه وهكذا- إذ ليس معناه المقاتلةَ الحقيقية.</w:t>
      </w:r>
    </w:p>
    <w:p w14:paraId="625E8FF0" w14:textId="42BB84EE" w:rsidR="00B41FB5" w:rsidRPr="00227623" w:rsidRDefault="00B41FB5" w:rsidP="00C57B6E">
      <w:pPr>
        <w:pStyle w:val="ab"/>
        <w:numPr>
          <w:ilvl w:val="0"/>
          <w:numId w:val="312"/>
        </w:numPr>
        <w:spacing w:after="160" w:line="256" w:lineRule="auto"/>
        <w:jc w:val="both"/>
        <w:rPr>
          <w:rFonts w:ascii="Traditional Arabic" w:eastAsia="Calibri" w:hAnsi="Traditional Arabic" w:cs="Traditional Arabic"/>
          <w:sz w:val="36"/>
          <w:szCs w:val="36"/>
          <w:rtl/>
        </w:rPr>
      </w:pPr>
      <w:r w:rsidRPr="00227623">
        <w:rPr>
          <w:rFonts w:ascii="Traditional Arabic" w:eastAsia="Calibri" w:hAnsi="Traditional Arabic" w:cs="Traditional Arabic"/>
          <w:b/>
          <w:bCs/>
          <w:color w:val="0070C0"/>
          <w:sz w:val="36"/>
          <w:szCs w:val="36"/>
          <w:rtl/>
        </w:rPr>
        <w:t>فإنما هو شيطان</w:t>
      </w:r>
      <w:r w:rsidR="00A432CA">
        <w:rPr>
          <w:rFonts w:ascii="Traditional Arabic" w:eastAsia="Calibri" w:hAnsi="Traditional Arabic" w:cs="Traditional Arabic" w:hint="cs"/>
          <w:color w:val="0070C0"/>
          <w:sz w:val="36"/>
          <w:szCs w:val="36"/>
          <w:rtl/>
        </w:rPr>
        <w:t>،</w:t>
      </w:r>
      <w:r w:rsidRPr="00227623">
        <w:rPr>
          <w:rFonts w:ascii="Traditional Arabic" w:eastAsia="Calibri" w:hAnsi="Traditional Arabic" w:cs="Traditional Arabic"/>
          <w:color w:val="0070C0"/>
          <w:sz w:val="36"/>
          <w:szCs w:val="36"/>
          <w:rtl/>
        </w:rPr>
        <w:t xml:space="preserve"> </w:t>
      </w:r>
      <w:r w:rsidRPr="00227623">
        <w:rPr>
          <w:rFonts w:ascii="Traditional Arabic" w:eastAsia="Calibri" w:hAnsi="Traditional Arabic" w:cs="Traditional Arabic"/>
          <w:sz w:val="36"/>
          <w:szCs w:val="36"/>
          <w:rtl/>
        </w:rPr>
        <w:t>أي</w:t>
      </w:r>
      <w:r w:rsidR="00A432CA">
        <w:rPr>
          <w:rFonts w:ascii="Traditional Arabic" w:eastAsia="Calibri" w:hAnsi="Traditional Arabic" w:cs="Traditional Arabic" w:hint="cs"/>
          <w:sz w:val="36"/>
          <w:szCs w:val="36"/>
          <w:rtl/>
        </w:rPr>
        <w:t>:</w:t>
      </w:r>
      <w:r w:rsidRPr="00227623">
        <w:rPr>
          <w:rFonts w:ascii="Traditional Arabic" w:eastAsia="Calibri" w:hAnsi="Traditional Arabic" w:cs="Traditional Arabic"/>
          <w:sz w:val="36"/>
          <w:szCs w:val="36"/>
          <w:rtl/>
        </w:rPr>
        <w:t xml:space="preserve"> فعله فعل </w:t>
      </w:r>
      <w:r w:rsidR="00516973">
        <w:rPr>
          <w:rFonts w:ascii="Traditional Arabic" w:eastAsia="Calibri" w:hAnsi="Traditional Arabic" w:cs="Traditional Arabic"/>
          <w:sz w:val="36"/>
          <w:szCs w:val="36"/>
          <w:rtl/>
        </w:rPr>
        <w:t>الشَّيطان</w:t>
      </w:r>
      <w:r w:rsidRPr="00227623">
        <w:rPr>
          <w:rFonts w:ascii="Traditional Arabic" w:eastAsia="Calibri" w:hAnsi="Traditional Arabic" w:cs="Traditional Arabic"/>
          <w:sz w:val="36"/>
          <w:szCs w:val="36"/>
          <w:rtl/>
        </w:rPr>
        <w:t xml:space="preserve">؛ لأنه أبى إلا التشويش </w:t>
      </w:r>
      <w:r w:rsidR="00C82FFB">
        <w:rPr>
          <w:rFonts w:ascii="Traditional Arabic" w:eastAsia="Calibri" w:hAnsi="Traditional Arabic" w:cs="Traditional Arabic"/>
          <w:sz w:val="36"/>
          <w:szCs w:val="36"/>
          <w:rtl/>
        </w:rPr>
        <w:t>عَلَى</w:t>
      </w:r>
      <w:r w:rsidRPr="00227623">
        <w:rPr>
          <w:rFonts w:ascii="Traditional Arabic" w:eastAsia="Calibri" w:hAnsi="Traditional Arabic" w:cs="Traditional Arabic"/>
          <w:sz w:val="36"/>
          <w:szCs w:val="36"/>
          <w:rtl/>
        </w:rPr>
        <w:t xml:space="preserve"> المصلي. وإطلاق </w:t>
      </w:r>
      <w:r w:rsidR="00516973">
        <w:rPr>
          <w:rFonts w:ascii="Traditional Arabic" w:eastAsia="Calibri" w:hAnsi="Traditional Arabic" w:cs="Traditional Arabic"/>
          <w:sz w:val="36"/>
          <w:szCs w:val="36"/>
          <w:rtl/>
        </w:rPr>
        <w:t>الشَّيطان</w:t>
      </w:r>
      <w:r w:rsidRPr="00227623">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227623">
        <w:rPr>
          <w:rFonts w:ascii="Traditional Arabic" w:eastAsia="Calibri" w:hAnsi="Traditional Arabic" w:cs="Traditional Arabic"/>
          <w:sz w:val="36"/>
          <w:szCs w:val="36"/>
          <w:rtl/>
        </w:rPr>
        <w:t xml:space="preserve"> المارد من الإنس سائغ شائع</w:t>
      </w:r>
      <w:r w:rsidR="00A432CA">
        <w:rPr>
          <w:rFonts w:ascii="Traditional Arabic" w:eastAsia="Calibri" w:hAnsi="Traditional Arabic" w:cs="Traditional Arabic" w:hint="cs"/>
          <w:sz w:val="36"/>
          <w:szCs w:val="36"/>
          <w:rtl/>
        </w:rPr>
        <w:t>،</w:t>
      </w:r>
      <w:r w:rsidRPr="00227623">
        <w:rPr>
          <w:rFonts w:ascii="Traditional Arabic" w:eastAsia="Calibri" w:hAnsi="Traditional Arabic" w:cs="Traditional Arabic"/>
          <w:sz w:val="36"/>
          <w:szCs w:val="36"/>
          <w:rtl/>
        </w:rPr>
        <w:t xml:space="preserve"> وقد جاء في القرآن قول</w:t>
      </w:r>
      <w:r w:rsidR="00A432CA">
        <w:rPr>
          <w:rFonts w:ascii="Traditional Arabic" w:eastAsia="Calibri" w:hAnsi="Traditional Arabic" w:cs="Traditional Arabic" w:hint="cs"/>
          <w:sz w:val="36"/>
          <w:szCs w:val="36"/>
          <w:rtl/>
        </w:rPr>
        <w:t>ُ</w:t>
      </w:r>
      <w:r w:rsidRPr="00227623">
        <w:rPr>
          <w:rFonts w:ascii="Traditional Arabic" w:eastAsia="Calibri" w:hAnsi="Traditional Arabic" w:cs="Traditional Arabic"/>
          <w:sz w:val="36"/>
          <w:szCs w:val="36"/>
          <w:rtl/>
        </w:rPr>
        <w:t xml:space="preserve">ه </w:t>
      </w:r>
      <w:r w:rsidR="00A40BAE">
        <w:rPr>
          <w:rFonts w:ascii="Traditional Arabic" w:eastAsia="Calibri" w:hAnsi="Traditional Arabic" w:cs="Traditional Arabic"/>
          <w:sz w:val="36"/>
          <w:szCs w:val="36"/>
          <w:rtl/>
        </w:rPr>
        <w:t>تعالى</w:t>
      </w:r>
      <w:r w:rsidRPr="00227623">
        <w:rPr>
          <w:rFonts w:ascii="Traditional Arabic" w:eastAsia="Calibri" w:hAnsi="Traditional Arabic" w:cs="Traditional Arabic"/>
          <w:sz w:val="36"/>
          <w:szCs w:val="36"/>
          <w:rtl/>
        </w:rPr>
        <w:t>: {شياطين الإنس والجن}</w:t>
      </w:r>
      <w:r>
        <w:rPr>
          <w:rFonts w:ascii="Traditional Arabic" w:eastAsia="Calibri" w:hAnsi="Traditional Arabic" w:cs="Traditional Arabic" w:hint="cs"/>
          <w:sz w:val="36"/>
          <w:szCs w:val="36"/>
          <w:rtl/>
        </w:rPr>
        <w:t>.</w:t>
      </w:r>
    </w:p>
    <w:p w14:paraId="60C4E55E"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7CA038A9" w14:textId="74A5A2D6"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إطلاق لفظ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يفتن في الدين.</w:t>
      </w:r>
    </w:p>
    <w:p w14:paraId="29AAB2B7"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الحكم للمعاني دون الأسماء، لاستحالة أن يصير المار شيطانا بمجرد مروره.</w:t>
      </w:r>
    </w:p>
    <w:p w14:paraId="1496F21F" w14:textId="363AD219"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الفعل اليسير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للضَّرورة</w:t>
      </w:r>
      <w:r w:rsidRPr="00FA6DB9">
        <w:rPr>
          <w:rFonts w:ascii="Traditional Arabic" w:eastAsia="Calibri" w:hAnsi="Traditional Arabic" w:cs="Traditional Arabic"/>
          <w:sz w:val="36"/>
          <w:szCs w:val="36"/>
          <w:rtl/>
        </w:rPr>
        <w:t>.</w:t>
      </w:r>
    </w:p>
    <w:p w14:paraId="7DD3485B" w14:textId="11ED61F3"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الشديد عن المرور بين يدي المصلي.</w:t>
      </w:r>
    </w:p>
    <w:p w14:paraId="2D8BB4A2" w14:textId="6CC9A2E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اتخاذ السترة للمصلي.</w:t>
      </w:r>
    </w:p>
    <w:p w14:paraId="639D8224"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عَبْدِ اللَّهِ بْنِ عُمَرَ-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F199B">
        <w:rPr>
          <w:rFonts w:ascii="Traditional Arabic" w:eastAsia="Calibri" w:hAnsi="Traditional Arabic" w:cs="Traditional Arabic"/>
          <w:b/>
          <w:bCs/>
          <w:color w:val="0070C0"/>
          <w:sz w:val="36"/>
          <w:szCs w:val="36"/>
          <w:rtl/>
        </w:rPr>
        <w:t>إِذَا كَانَ أَحَدُكُمْ يُصَلِّي فَلَا يَدَعْ أَحَدًا يَمُرُّ بَيْنَ يَدَيْهِ، فَإِنْ أَبَى فَلْيُقَاتِلْهُ، فَإِنَّ مَعَهُ الْقَرِينَ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C96905F" w14:textId="77777777" w:rsidR="00B41FB5" w:rsidRPr="00B30AB6" w:rsidRDefault="00B41FB5" w:rsidP="00B41FB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72D5891" w14:textId="6ACB8BBC" w:rsidR="00B41FB5" w:rsidRPr="00A432CA" w:rsidRDefault="00B41FB5" w:rsidP="00C57B6E">
      <w:pPr>
        <w:pStyle w:val="ab"/>
        <w:numPr>
          <w:ilvl w:val="0"/>
          <w:numId w:val="381"/>
        </w:numPr>
        <w:spacing w:after="160" w:line="256" w:lineRule="auto"/>
        <w:jc w:val="both"/>
        <w:rPr>
          <w:rFonts w:ascii="Traditional Arabic" w:eastAsia="Calibri" w:hAnsi="Traditional Arabic" w:cs="Traditional Arabic"/>
          <w:sz w:val="36"/>
          <w:szCs w:val="36"/>
          <w:rtl/>
        </w:rPr>
      </w:pPr>
      <w:r w:rsidRPr="00A432CA">
        <w:rPr>
          <w:rFonts w:ascii="Traditional Arabic" w:eastAsia="Calibri" w:hAnsi="Traditional Arabic" w:cs="Traditional Arabic"/>
          <w:sz w:val="36"/>
          <w:szCs w:val="36"/>
          <w:rtl/>
        </w:rPr>
        <w:t>فلْيُقاتِلْه- أي: إنَّه يرده رد</w:t>
      </w:r>
      <w:r w:rsidR="00974F5C">
        <w:rPr>
          <w:rFonts w:ascii="Traditional Arabic" w:eastAsia="Calibri" w:hAnsi="Traditional Arabic" w:cs="Traditional Arabic" w:hint="cs"/>
          <w:sz w:val="36"/>
          <w:szCs w:val="36"/>
          <w:rtl/>
        </w:rPr>
        <w:t>ًّ</w:t>
      </w:r>
      <w:r w:rsidRPr="00A432CA">
        <w:rPr>
          <w:rFonts w:ascii="Traditional Arabic" w:eastAsia="Calibri" w:hAnsi="Traditional Arabic" w:cs="Traditional Arabic"/>
          <w:sz w:val="36"/>
          <w:szCs w:val="36"/>
          <w:rtl/>
        </w:rPr>
        <w:t>ا لطيفا فإن لم يمتنع فإنه يدفعه بأشد منه وهكذا فليس معناه المقاتلة الحقيقية.</w:t>
      </w:r>
    </w:p>
    <w:p w14:paraId="11AB742B" w14:textId="0BAA58F1" w:rsidR="00B41FB5" w:rsidRPr="00A432CA" w:rsidRDefault="00B41FB5" w:rsidP="00C57B6E">
      <w:pPr>
        <w:pStyle w:val="ab"/>
        <w:numPr>
          <w:ilvl w:val="0"/>
          <w:numId w:val="381"/>
        </w:numPr>
        <w:spacing w:after="160" w:line="256" w:lineRule="auto"/>
        <w:jc w:val="both"/>
        <w:rPr>
          <w:rFonts w:ascii="Traditional Arabic" w:eastAsia="Calibri" w:hAnsi="Traditional Arabic" w:cs="Traditional Arabic"/>
          <w:sz w:val="36"/>
          <w:szCs w:val="36"/>
          <w:rtl/>
        </w:rPr>
      </w:pPr>
      <w:r w:rsidRPr="00A432CA">
        <w:rPr>
          <w:rFonts w:ascii="Traditional Arabic" w:eastAsia="Calibri" w:hAnsi="Traditional Arabic" w:cs="Traditional Arabic"/>
          <w:sz w:val="36"/>
          <w:szCs w:val="36"/>
          <w:rtl/>
        </w:rPr>
        <w:t>فإن معه القرين</w:t>
      </w:r>
      <w:r w:rsidR="0007488F">
        <w:rPr>
          <w:rFonts w:ascii="Traditional Arabic" w:eastAsia="Calibri" w:hAnsi="Traditional Arabic" w:cs="Traditional Arabic" w:hint="cs"/>
          <w:sz w:val="36"/>
          <w:szCs w:val="36"/>
          <w:rtl/>
        </w:rPr>
        <w:t>،</w:t>
      </w:r>
      <w:r w:rsidRPr="00A432CA">
        <w:rPr>
          <w:rFonts w:ascii="Traditional Arabic" w:eastAsia="Calibri" w:hAnsi="Traditional Arabic" w:cs="Traditional Arabic"/>
          <w:sz w:val="36"/>
          <w:szCs w:val="36"/>
          <w:rtl/>
        </w:rPr>
        <w:t xml:space="preserve"> أي</w:t>
      </w:r>
      <w:r w:rsidR="0007488F">
        <w:rPr>
          <w:rFonts w:ascii="Traditional Arabic" w:eastAsia="Calibri" w:hAnsi="Traditional Arabic" w:cs="Traditional Arabic" w:hint="cs"/>
          <w:sz w:val="36"/>
          <w:szCs w:val="36"/>
          <w:rtl/>
        </w:rPr>
        <w:t>:</w:t>
      </w:r>
      <w:r w:rsidRPr="00A432CA">
        <w:rPr>
          <w:rFonts w:ascii="Traditional Arabic" w:eastAsia="Calibri" w:hAnsi="Traditional Arabic" w:cs="Traditional Arabic"/>
          <w:sz w:val="36"/>
          <w:szCs w:val="36"/>
          <w:rtl/>
        </w:rPr>
        <w:t xml:space="preserve"> </w:t>
      </w:r>
      <w:r w:rsidR="00516973">
        <w:rPr>
          <w:rFonts w:ascii="Traditional Arabic" w:eastAsia="Calibri" w:hAnsi="Traditional Arabic" w:cs="Traditional Arabic"/>
          <w:sz w:val="36"/>
          <w:szCs w:val="36"/>
          <w:rtl/>
        </w:rPr>
        <w:t>الشَّيطان</w:t>
      </w:r>
      <w:r w:rsidRPr="00A432CA">
        <w:rPr>
          <w:rFonts w:ascii="Traditional Arabic" w:eastAsia="Calibri" w:hAnsi="Traditional Arabic" w:cs="Traditional Arabic"/>
          <w:sz w:val="36"/>
          <w:szCs w:val="36"/>
          <w:rtl/>
        </w:rPr>
        <w:t xml:space="preserve"> الحامل </w:t>
      </w:r>
      <w:r w:rsidR="00C82FFB" w:rsidRPr="00A432CA">
        <w:rPr>
          <w:rFonts w:ascii="Traditional Arabic" w:eastAsia="Calibri" w:hAnsi="Traditional Arabic" w:cs="Traditional Arabic"/>
          <w:sz w:val="36"/>
          <w:szCs w:val="36"/>
          <w:rtl/>
        </w:rPr>
        <w:t>عَلَى</w:t>
      </w:r>
      <w:r w:rsidRPr="00A432CA">
        <w:rPr>
          <w:rFonts w:ascii="Traditional Arabic" w:eastAsia="Calibri" w:hAnsi="Traditional Arabic" w:cs="Traditional Arabic"/>
          <w:sz w:val="36"/>
          <w:szCs w:val="36"/>
          <w:rtl/>
        </w:rPr>
        <w:t xml:space="preserve"> هذا الفعل، ف</w:t>
      </w:r>
      <w:r w:rsidR="00516973">
        <w:rPr>
          <w:rFonts w:ascii="Traditional Arabic" w:eastAsia="Calibri" w:hAnsi="Traditional Arabic" w:cs="Traditional Arabic"/>
          <w:sz w:val="36"/>
          <w:szCs w:val="36"/>
          <w:rtl/>
        </w:rPr>
        <w:t>الشَّيطان</w:t>
      </w:r>
      <w:r w:rsidRPr="00A432CA">
        <w:rPr>
          <w:rFonts w:ascii="Traditional Arabic" w:eastAsia="Calibri" w:hAnsi="Traditional Arabic" w:cs="Traditional Arabic"/>
          <w:sz w:val="36"/>
          <w:szCs w:val="36"/>
          <w:rtl/>
        </w:rPr>
        <w:t xml:space="preserve"> حمله </w:t>
      </w:r>
      <w:r w:rsidR="00C82FFB" w:rsidRPr="00A432CA">
        <w:rPr>
          <w:rFonts w:ascii="Traditional Arabic" w:eastAsia="Calibri" w:hAnsi="Traditional Arabic" w:cs="Traditional Arabic"/>
          <w:sz w:val="36"/>
          <w:szCs w:val="36"/>
          <w:rtl/>
        </w:rPr>
        <w:t>عَلَى</w:t>
      </w:r>
      <w:r w:rsidRPr="00A432CA">
        <w:rPr>
          <w:rFonts w:ascii="Traditional Arabic" w:eastAsia="Calibri" w:hAnsi="Traditional Arabic" w:cs="Traditional Arabic"/>
          <w:sz w:val="36"/>
          <w:szCs w:val="36"/>
          <w:rtl/>
        </w:rPr>
        <w:t xml:space="preserve"> فعله ذلك ورفضه من الرجوع، وقيل: إنه يفعل فعل </w:t>
      </w:r>
      <w:r w:rsidR="00516973">
        <w:rPr>
          <w:rFonts w:ascii="Traditional Arabic" w:eastAsia="Calibri" w:hAnsi="Traditional Arabic" w:cs="Traditional Arabic"/>
          <w:sz w:val="36"/>
          <w:szCs w:val="36"/>
          <w:rtl/>
        </w:rPr>
        <w:t>الشَّيطان</w:t>
      </w:r>
      <w:r w:rsidRPr="00A432CA">
        <w:rPr>
          <w:rFonts w:ascii="Traditional Arabic" w:eastAsia="Calibri" w:hAnsi="Traditional Arabic" w:cs="Traditional Arabic"/>
          <w:sz w:val="36"/>
          <w:szCs w:val="36"/>
          <w:rtl/>
        </w:rPr>
        <w:t>، ف</w:t>
      </w:r>
      <w:r w:rsidR="00516973">
        <w:rPr>
          <w:rFonts w:ascii="Traditional Arabic" w:eastAsia="Calibri" w:hAnsi="Traditional Arabic" w:cs="Traditional Arabic"/>
          <w:sz w:val="36"/>
          <w:szCs w:val="36"/>
          <w:rtl/>
        </w:rPr>
        <w:t>الشَّيطان</w:t>
      </w:r>
      <w:r w:rsidRPr="00A432CA">
        <w:rPr>
          <w:rFonts w:ascii="Traditional Arabic" w:eastAsia="Calibri" w:hAnsi="Traditional Arabic" w:cs="Traditional Arabic"/>
          <w:sz w:val="36"/>
          <w:szCs w:val="36"/>
          <w:rtl/>
        </w:rPr>
        <w:t xml:space="preserve"> بعيد من الخير والائتمار للسنة.</w:t>
      </w:r>
    </w:p>
    <w:p w14:paraId="79943FA7"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475AE60C" w14:textId="14A758EE"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الفعل اليسير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للضَّرورة</w:t>
      </w:r>
      <w:r w:rsidRPr="00FA6DB9">
        <w:rPr>
          <w:rFonts w:ascii="Traditional Arabic" w:eastAsia="Calibri" w:hAnsi="Traditional Arabic" w:cs="Traditional Arabic"/>
          <w:sz w:val="36"/>
          <w:szCs w:val="36"/>
          <w:rtl/>
        </w:rPr>
        <w:t>.</w:t>
      </w:r>
    </w:p>
    <w:p w14:paraId="05384848" w14:textId="7A8C816D"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الشديد عن المرور بين يدي المصلي.</w:t>
      </w:r>
    </w:p>
    <w:p w14:paraId="5B39B78A" w14:textId="2E0D396E"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اتخاذ السترة للمصلي.</w:t>
      </w:r>
    </w:p>
    <w:p w14:paraId="50430A9D" w14:textId="210E382E"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استحباب منع</w:t>
      </w:r>
      <w:r w:rsidR="00C01AC1">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المصل</w:t>
      </w:r>
      <w:r w:rsidR="00C01AC1">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ي من يمر بين يديه ومنعه بما يستطيع.</w:t>
      </w:r>
    </w:p>
    <w:p w14:paraId="36FB0EF0" w14:textId="77777777" w:rsidR="00B41FB5" w:rsidRPr="00FA6DB9" w:rsidRDefault="00B41FB5" w:rsidP="00B41FB5">
      <w:pPr>
        <w:pStyle w:val="2"/>
        <w:rPr>
          <w:rtl/>
        </w:rPr>
      </w:pPr>
      <w:bookmarkStart w:id="181" w:name="_Toc98591183"/>
      <w:r>
        <w:rPr>
          <w:rFonts w:hint="cs"/>
          <w:rtl/>
        </w:rPr>
        <w:t>باب قدر ما يستر المصلي:</w:t>
      </w:r>
      <w:bookmarkEnd w:id="181"/>
    </w:p>
    <w:p w14:paraId="5878E839" w14:textId="67963755" w:rsidR="00B41FB5" w:rsidRPr="00FA6DB9" w:rsidRDefault="007E3AF9"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B41FB5" w:rsidRPr="00FA6DB9">
        <w:rPr>
          <w:rFonts w:ascii="Traditional Arabic" w:eastAsia="Calibri" w:hAnsi="Traditional Arabic" w:cs="Traditional Arabic"/>
          <w:sz w:val="36"/>
          <w:szCs w:val="36"/>
          <w:rtl/>
        </w:rPr>
        <w:t xml:space="preserve"> سَهْل</w:t>
      </w:r>
      <w:r>
        <w:rPr>
          <w:rFonts w:ascii="Traditional Arabic" w:eastAsia="Calibri" w:hAnsi="Traditional Arabic" w:cs="Traditional Arabic" w:hint="cs"/>
          <w:sz w:val="36"/>
          <w:szCs w:val="36"/>
          <w:rtl/>
        </w:rPr>
        <w:t>ِ</w:t>
      </w:r>
      <w:r w:rsidR="00B41FB5"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B41FB5" w:rsidRPr="00FA6DB9">
        <w:rPr>
          <w:rFonts w:ascii="Traditional Arabic" w:eastAsia="Calibri" w:hAnsi="Traditional Arabic" w:cs="Traditional Arabic"/>
          <w:sz w:val="36"/>
          <w:szCs w:val="36"/>
          <w:rtl/>
        </w:rPr>
        <w:t xml:space="preserve"> سَعْدٍ السَّاعِدِيّ</w:t>
      </w:r>
      <w:r>
        <w:rPr>
          <w:rFonts w:ascii="Traditional Arabic" w:eastAsia="Calibri" w:hAnsi="Traditional Arabic" w:cs="Traditional Arabic" w:hint="cs"/>
          <w:sz w:val="36"/>
          <w:szCs w:val="36"/>
          <w:rtl/>
        </w:rPr>
        <w:t>ِ -رضي الله عنه - قال</w:t>
      </w:r>
      <w:r w:rsidR="00B41FB5"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كَانَ بَيْنَ مُصَلَّى رَسُولِ اللَّهِ </w:t>
      </w:r>
      <w:r w:rsidR="00B41FB5">
        <w:rPr>
          <w:rFonts w:ascii="Traditional Arabic" w:eastAsia="Calibri" w:hAnsi="Traditional Arabic" w:cs="Traditional Arabic"/>
          <w:sz w:val="36"/>
          <w:szCs w:val="36"/>
          <w:rtl/>
        </w:rPr>
        <w:t xml:space="preserve">ﷺ </w:t>
      </w:r>
      <w:r w:rsidR="00B41FB5" w:rsidRPr="00FA6DB9">
        <w:rPr>
          <w:rFonts w:ascii="Traditional Arabic" w:eastAsia="Calibri" w:hAnsi="Traditional Arabic" w:cs="Traditional Arabic"/>
          <w:sz w:val="36"/>
          <w:szCs w:val="36"/>
          <w:rtl/>
        </w:rPr>
        <w:t>وَبَيْنَ الْجِدَارِ مَمَرُّ الشَّاةِ</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متفق عليه.</w:t>
      </w:r>
    </w:p>
    <w:p w14:paraId="3171C726" w14:textId="77777777" w:rsidR="00B41FB5" w:rsidRPr="00B30AB6" w:rsidRDefault="00B41FB5" w:rsidP="00B41FB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4F1BA9E" w14:textId="79A1CA52"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مصلى: موضع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w:t>
      </w:r>
    </w:p>
    <w:p w14:paraId="789139FA" w14:textId="77777777" w:rsidR="00B41FB5" w:rsidRPr="005E13D2" w:rsidRDefault="00B41FB5" w:rsidP="00B41FB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66A3250" w14:textId="1544FEC6"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أن السنة قرب المصلي من سترته</w:t>
      </w:r>
      <w:r>
        <w:rPr>
          <w:rFonts w:ascii="Traditional Arabic" w:eastAsia="Calibri" w:hAnsi="Traditional Arabic" w:cs="Traditional Arabic" w:hint="cs"/>
          <w:sz w:val="36"/>
          <w:szCs w:val="36"/>
          <w:rtl/>
        </w:rPr>
        <w:t>.</w:t>
      </w:r>
    </w:p>
    <w:p w14:paraId="57492A58" w14:textId="727103F1" w:rsidR="00B41FB5" w:rsidRPr="00FA6DB9" w:rsidRDefault="007E3AF9" w:rsidP="007E3AF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 </w:t>
      </w:r>
      <w:r w:rsidR="00B41FB5" w:rsidRPr="00FA6DB9">
        <w:rPr>
          <w:rFonts w:ascii="Traditional Arabic" w:eastAsia="Calibri" w:hAnsi="Traditional Arabic" w:cs="Traditional Arabic" w:hint="eastAsia"/>
          <w:sz w:val="36"/>
          <w:szCs w:val="36"/>
          <w:rtl/>
        </w:rPr>
        <w:t>عَنْ</w:t>
      </w:r>
      <w:r w:rsidR="00B41FB5" w:rsidRPr="00FA6DB9">
        <w:rPr>
          <w:rFonts w:ascii="Traditional Arabic" w:eastAsia="Calibri" w:hAnsi="Traditional Arabic" w:cs="Traditional Arabic"/>
          <w:sz w:val="36"/>
          <w:szCs w:val="36"/>
          <w:rtl/>
        </w:rPr>
        <w:t xml:space="preserve"> أَبِي ذَرٍّ</w:t>
      </w:r>
      <w:r w:rsidR="00B41FB5">
        <w:rPr>
          <w:rFonts w:ascii="Traditional Arabic" w:eastAsia="Calibri" w:hAnsi="Traditional Arabic" w:cs="Traditional Arabic"/>
          <w:sz w:val="36"/>
          <w:szCs w:val="36"/>
          <w:rtl/>
        </w:rPr>
        <w:t xml:space="preserve"> -رَضِيَ اللَّهُ عَنْهُ-</w:t>
      </w:r>
      <w:r w:rsidR="00B41FB5" w:rsidRPr="00FA6DB9">
        <w:rPr>
          <w:rFonts w:ascii="Traditional Arabic" w:eastAsia="Calibri" w:hAnsi="Traditional Arabic" w:cs="Traditional Arabic"/>
          <w:sz w:val="36"/>
          <w:szCs w:val="36"/>
          <w:rtl/>
        </w:rPr>
        <w:t xml:space="preserve"> قَالَ: قَالَ رَسُولُ اللَّهِ </w:t>
      </w:r>
      <w:r w:rsidR="00B41FB5">
        <w:rPr>
          <w:rFonts w:ascii="Traditional Arabic" w:eastAsia="Calibri" w:hAnsi="Traditional Arabic" w:cs="Traditional Arabic"/>
          <w:sz w:val="36"/>
          <w:szCs w:val="36"/>
          <w:rtl/>
        </w:rPr>
        <w:t>ﷺ:</w:t>
      </w:r>
      <w:r w:rsidR="00B41FB5" w:rsidRPr="00FA6DB9">
        <w:rPr>
          <w:rFonts w:ascii="Traditional Arabic" w:eastAsia="Calibri" w:hAnsi="Traditional Arabic" w:cs="Traditional Arabic"/>
          <w:sz w:val="36"/>
          <w:szCs w:val="36"/>
          <w:rtl/>
        </w:rPr>
        <w:t xml:space="preserve"> (</w:t>
      </w:r>
      <w:r w:rsidR="00B41FB5" w:rsidRPr="001A7D47">
        <w:rPr>
          <w:rFonts w:ascii="Traditional Arabic" w:eastAsia="Calibri" w:hAnsi="Traditional Arabic" w:cs="Traditional Arabic"/>
          <w:b/>
          <w:bCs/>
          <w:color w:val="0070C0"/>
          <w:sz w:val="36"/>
          <w:szCs w:val="36"/>
          <w:rtl/>
        </w:rPr>
        <w:t>إِذَا قَامَ أَحَدُكُمْ يُصَلِّي، فَإِنَّهُ يَسْتُرُهُ إِذَا كَانَ بَيْنَ يَدَيْهِ مِثْلُ آخِرَةِ الرَّحْلِ، فَإِذَا لَمْ يَكُنْ بَيْنَ يَدَيْهِ مِثْلُ آخِرَة</w:t>
      </w:r>
      <w:r w:rsidR="00B41FB5" w:rsidRPr="001A7D47">
        <w:rPr>
          <w:rFonts w:ascii="Traditional Arabic" w:eastAsia="Calibri" w:hAnsi="Traditional Arabic" w:cs="Traditional Arabic" w:hint="eastAsia"/>
          <w:b/>
          <w:bCs/>
          <w:color w:val="0070C0"/>
          <w:sz w:val="36"/>
          <w:szCs w:val="36"/>
          <w:rtl/>
        </w:rPr>
        <w:t>ِ</w:t>
      </w:r>
      <w:r w:rsidR="00B41FB5" w:rsidRPr="001A7D47">
        <w:rPr>
          <w:rFonts w:ascii="Traditional Arabic" w:eastAsia="Calibri" w:hAnsi="Traditional Arabic" w:cs="Traditional Arabic"/>
          <w:b/>
          <w:bCs/>
          <w:color w:val="0070C0"/>
          <w:sz w:val="36"/>
          <w:szCs w:val="36"/>
          <w:rtl/>
        </w:rPr>
        <w:t xml:space="preserve"> الرَّحْلِ، فَإِنَّهُ يَقْطَعُ صَلَاتَهُ الْحِمَارُ وَ</w:t>
      </w:r>
      <w:r w:rsidR="006E2457">
        <w:rPr>
          <w:rFonts w:ascii="Traditional Arabic" w:eastAsia="Calibri" w:hAnsi="Traditional Arabic" w:cs="Traditional Arabic"/>
          <w:b/>
          <w:bCs/>
          <w:color w:val="0070C0"/>
          <w:sz w:val="36"/>
          <w:szCs w:val="36"/>
          <w:rtl/>
        </w:rPr>
        <w:t>المرأَة</w:t>
      </w:r>
      <w:r w:rsidR="00B41FB5" w:rsidRPr="001A7D47">
        <w:rPr>
          <w:rFonts w:ascii="Traditional Arabic" w:eastAsia="Calibri" w:hAnsi="Traditional Arabic" w:cs="Traditional Arabic"/>
          <w:b/>
          <w:bCs/>
          <w:color w:val="0070C0"/>
          <w:sz w:val="36"/>
          <w:szCs w:val="36"/>
          <w:rtl/>
        </w:rPr>
        <w:t xml:space="preserve"> وَالْكَلْبُ الْأَسْوَدُ</w:t>
      </w:r>
      <w:r w:rsidR="00B41FB5" w:rsidRPr="00FA6DB9">
        <w:rPr>
          <w:rFonts w:ascii="Traditional Arabic" w:eastAsia="Calibri" w:hAnsi="Traditional Arabic" w:cs="Traditional Arabic"/>
          <w:sz w:val="36"/>
          <w:szCs w:val="36"/>
          <w:rtl/>
        </w:rPr>
        <w:t>). فقيل: يَا أَبَا ذَرٍّ، مَا بَالُ الْكَلْبِ الْأَسْوَدِ مِنَ الْكَلْبِ الْأَحْمَرِ مِنَ الْكَلْبِ الْأَصْفَرِ</w:t>
      </w:r>
      <w:r w:rsidR="00B41FB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 قَالَ: يَا ابْنَ أَخِي، سَأَلْتُ رَسُولَ اللَّهِ </w:t>
      </w:r>
      <w:r w:rsidR="00B41FB5">
        <w:rPr>
          <w:rFonts w:ascii="Traditional Arabic" w:eastAsia="Calibri" w:hAnsi="Traditional Arabic" w:cs="Traditional Arabic"/>
          <w:sz w:val="36"/>
          <w:szCs w:val="36"/>
          <w:rtl/>
        </w:rPr>
        <w:t xml:space="preserve">ﷺ </w:t>
      </w:r>
      <w:r w:rsidR="00B41FB5" w:rsidRPr="00FA6DB9">
        <w:rPr>
          <w:rFonts w:ascii="Traditional Arabic" w:eastAsia="Calibri" w:hAnsi="Traditional Arabic" w:cs="Traditional Arabic"/>
          <w:sz w:val="36"/>
          <w:szCs w:val="36"/>
          <w:rtl/>
        </w:rPr>
        <w:t>كَمَا سَأَلْتَنِي، فَقَالَ: (</w:t>
      </w:r>
      <w:r w:rsidR="00B41FB5" w:rsidRPr="001A7D47">
        <w:rPr>
          <w:rFonts w:ascii="Traditional Arabic" w:eastAsia="Calibri" w:hAnsi="Traditional Arabic" w:cs="Traditional Arabic"/>
          <w:b/>
          <w:bCs/>
          <w:color w:val="0070C0"/>
          <w:sz w:val="36"/>
          <w:szCs w:val="36"/>
          <w:rtl/>
        </w:rPr>
        <w:t>الْكَلْبُ الْأَسْوَدُ شَيْطَانٌ</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رواه مسلم.</w:t>
      </w:r>
    </w:p>
    <w:p w14:paraId="2CEA6283" w14:textId="77777777" w:rsidR="00B41FB5" w:rsidRPr="00B30AB6" w:rsidRDefault="00B41FB5" w:rsidP="00B41FB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6D20EB0" w14:textId="77777777" w:rsidR="00B41FB5" w:rsidRPr="001A7D47" w:rsidRDefault="00B41FB5" w:rsidP="00C57B6E">
      <w:pPr>
        <w:pStyle w:val="ab"/>
        <w:numPr>
          <w:ilvl w:val="0"/>
          <w:numId w:val="313"/>
        </w:numPr>
        <w:spacing w:after="160" w:line="256" w:lineRule="auto"/>
        <w:jc w:val="both"/>
        <w:rPr>
          <w:rFonts w:ascii="Traditional Arabic" w:eastAsia="Calibri" w:hAnsi="Traditional Arabic" w:cs="Traditional Arabic"/>
          <w:sz w:val="36"/>
          <w:szCs w:val="36"/>
          <w:rtl/>
        </w:rPr>
      </w:pPr>
      <w:r w:rsidRPr="00C01AC1">
        <w:rPr>
          <w:rFonts w:ascii="Traditional Arabic" w:eastAsia="Calibri" w:hAnsi="Traditional Arabic" w:cs="Traditional Arabic"/>
          <w:b/>
          <w:bCs/>
          <w:color w:val="0070C0"/>
          <w:sz w:val="36"/>
          <w:szCs w:val="36"/>
          <w:rtl/>
        </w:rPr>
        <w:t>آخِرَةِ الرَّحْلِ</w:t>
      </w:r>
      <w:r w:rsidRPr="001A7D47">
        <w:rPr>
          <w:rFonts w:ascii="Traditional Arabic" w:eastAsia="Calibri" w:hAnsi="Traditional Arabic" w:cs="Traditional Arabic"/>
          <w:sz w:val="36"/>
          <w:szCs w:val="36"/>
          <w:rtl/>
        </w:rPr>
        <w:t>: هي الخشبة التي يستند إليها راكب البعير.</w:t>
      </w:r>
    </w:p>
    <w:p w14:paraId="338A3A46" w14:textId="0C0D989D" w:rsidR="00B41FB5" w:rsidRPr="001A7D47" w:rsidRDefault="00B41FB5" w:rsidP="00C57B6E">
      <w:pPr>
        <w:pStyle w:val="ab"/>
        <w:numPr>
          <w:ilvl w:val="0"/>
          <w:numId w:val="313"/>
        </w:numPr>
        <w:spacing w:after="160" w:line="256" w:lineRule="auto"/>
        <w:jc w:val="both"/>
        <w:rPr>
          <w:rFonts w:ascii="Traditional Arabic" w:eastAsia="Calibri" w:hAnsi="Traditional Arabic" w:cs="Traditional Arabic"/>
          <w:sz w:val="36"/>
          <w:szCs w:val="36"/>
          <w:rtl/>
        </w:rPr>
      </w:pPr>
      <w:r w:rsidRPr="00C01AC1">
        <w:rPr>
          <w:rFonts w:ascii="Traditional Arabic" w:eastAsia="Calibri" w:hAnsi="Traditional Arabic" w:cs="Traditional Arabic"/>
          <w:b/>
          <w:bCs/>
          <w:color w:val="0070C0"/>
          <w:sz w:val="36"/>
          <w:szCs w:val="36"/>
          <w:rtl/>
        </w:rPr>
        <w:t>يَقْطَعُ صَلَاتَهُ</w:t>
      </w:r>
      <w:r w:rsidRPr="001A7D47">
        <w:rPr>
          <w:rFonts w:ascii="Traditional Arabic" w:eastAsia="Calibri" w:hAnsi="Traditional Arabic" w:cs="Traditional Arabic"/>
          <w:sz w:val="36"/>
          <w:szCs w:val="36"/>
          <w:rtl/>
        </w:rPr>
        <w:t>:</w:t>
      </w:r>
      <w:r w:rsidR="007E3AF9">
        <w:rPr>
          <w:rFonts w:ascii="Traditional Arabic" w:eastAsia="Calibri" w:hAnsi="Traditional Arabic" w:cs="Traditional Arabic" w:hint="cs"/>
          <w:sz w:val="36"/>
          <w:szCs w:val="36"/>
          <w:rtl/>
        </w:rPr>
        <w:t xml:space="preserve"> </w:t>
      </w:r>
      <w:r w:rsidRPr="001A7D47">
        <w:rPr>
          <w:rFonts w:ascii="Traditional Arabic" w:eastAsia="Calibri" w:hAnsi="Traditional Arabic" w:cs="Traditional Arabic"/>
          <w:sz w:val="36"/>
          <w:szCs w:val="36"/>
          <w:rtl/>
        </w:rPr>
        <w:t xml:space="preserve">اختَلَفَ العلماءُ في المقصود بقطع </w:t>
      </w:r>
      <w:r w:rsidR="009F413B">
        <w:rPr>
          <w:rFonts w:ascii="Traditional Arabic" w:eastAsia="Calibri" w:hAnsi="Traditional Arabic" w:cs="Traditional Arabic"/>
          <w:sz w:val="36"/>
          <w:szCs w:val="36"/>
          <w:rtl/>
        </w:rPr>
        <w:t>الصَّلاة</w:t>
      </w:r>
      <w:r w:rsidRPr="001A7D47">
        <w:rPr>
          <w:rFonts w:ascii="Traditional Arabic" w:eastAsia="Calibri" w:hAnsi="Traditional Arabic" w:cs="Traditional Arabic"/>
          <w:sz w:val="36"/>
          <w:szCs w:val="36"/>
          <w:rtl/>
        </w:rPr>
        <w:t xml:space="preserve"> هنا.</w:t>
      </w:r>
    </w:p>
    <w:p w14:paraId="58EA5C15" w14:textId="43255698" w:rsidR="00B41FB5" w:rsidRPr="001A7D47" w:rsidRDefault="00B41FB5" w:rsidP="00C57B6E">
      <w:pPr>
        <w:pStyle w:val="ab"/>
        <w:numPr>
          <w:ilvl w:val="0"/>
          <w:numId w:val="382"/>
        </w:numPr>
        <w:spacing w:after="160" w:line="256" w:lineRule="auto"/>
        <w:jc w:val="both"/>
        <w:rPr>
          <w:rFonts w:ascii="Traditional Arabic" w:eastAsia="Calibri" w:hAnsi="Traditional Arabic" w:cs="Traditional Arabic"/>
          <w:sz w:val="36"/>
          <w:szCs w:val="36"/>
          <w:rtl/>
        </w:rPr>
      </w:pPr>
      <w:r w:rsidRPr="001A7D47">
        <w:rPr>
          <w:rFonts w:ascii="Traditional Arabic" w:eastAsia="Calibri" w:hAnsi="Traditional Arabic" w:cs="Traditional Arabic" w:hint="eastAsia"/>
          <w:sz w:val="36"/>
          <w:szCs w:val="36"/>
          <w:rtl/>
        </w:rPr>
        <w:t>فقال</w:t>
      </w:r>
      <w:r w:rsidRPr="001A7D47">
        <w:rPr>
          <w:rFonts w:ascii="Traditional Arabic" w:eastAsia="Calibri" w:hAnsi="Traditional Arabic" w:cs="Traditional Arabic"/>
          <w:sz w:val="36"/>
          <w:szCs w:val="36"/>
          <w:rtl/>
        </w:rPr>
        <w:t xml:space="preserve"> بعضُهم: يَقطعونَ </w:t>
      </w:r>
      <w:r w:rsidR="009F413B">
        <w:rPr>
          <w:rFonts w:ascii="Traditional Arabic" w:eastAsia="Calibri" w:hAnsi="Traditional Arabic" w:cs="Traditional Arabic"/>
          <w:sz w:val="36"/>
          <w:szCs w:val="36"/>
          <w:rtl/>
        </w:rPr>
        <w:t>الصَّلاة</w:t>
      </w:r>
      <w:r w:rsidRPr="001A7D47">
        <w:rPr>
          <w:rFonts w:ascii="Traditional Arabic" w:eastAsia="Calibri" w:hAnsi="Traditional Arabic" w:cs="Traditional Arabic"/>
          <w:sz w:val="36"/>
          <w:szCs w:val="36"/>
          <w:rtl/>
        </w:rPr>
        <w:t>، مِن قَطْعِ اتِّصالِها وفَسادِها.</w:t>
      </w:r>
    </w:p>
    <w:p w14:paraId="31DB6480" w14:textId="48F1D385" w:rsidR="00B41FB5" w:rsidRPr="001A7D47" w:rsidRDefault="00B41FB5" w:rsidP="00C57B6E">
      <w:pPr>
        <w:pStyle w:val="ab"/>
        <w:numPr>
          <w:ilvl w:val="0"/>
          <w:numId w:val="382"/>
        </w:numPr>
        <w:spacing w:after="160" w:line="256" w:lineRule="auto"/>
        <w:jc w:val="both"/>
        <w:rPr>
          <w:rFonts w:ascii="Traditional Arabic" w:eastAsia="Calibri" w:hAnsi="Traditional Arabic" w:cs="Traditional Arabic"/>
          <w:sz w:val="36"/>
          <w:szCs w:val="36"/>
          <w:rtl/>
        </w:rPr>
      </w:pPr>
      <w:r w:rsidRPr="001A7D47">
        <w:rPr>
          <w:rFonts w:ascii="Traditional Arabic" w:eastAsia="Calibri" w:hAnsi="Traditional Arabic" w:cs="Traditional Arabic" w:hint="eastAsia"/>
          <w:sz w:val="36"/>
          <w:szCs w:val="36"/>
          <w:rtl/>
        </w:rPr>
        <w:t>ومنهم</w:t>
      </w:r>
      <w:r w:rsidRPr="001A7D47">
        <w:rPr>
          <w:rFonts w:ascii="Traditional Arabic" w:eastAsia="Calibri" w:hAnsi="Traditional Arabic" w:cs="Traditional Arabic"/>
          <w:sz w:val="36"/>
          <w:szCs w:val="36"/>
          <w:rtl/>
        </w:rPr>
        <w:t xml:space="preserve"> مَن قال: لا تَبطُلُ </w:t>
      </w:r>
      <w:r w:rsidR="009F413B">
        <w:rPr>
          <w:rFonts w:ascii="Traditional Arabic" w:eastAsia="Calibri" w:hAnsi="Traditional Arabic" w:cs="Traditional Arabic"/>
          <w:sz w:val="36"/>
          <w:szCs w:val="36"/>
          <w:rtl/>
        </w:rPr>
        <w:t>الصَّلاة</w:t>
      </w:r>
      <w:r w:rsidRPr="001A7D47">
        <w:rPr>
          <w:rFonts w:ascii="Traditional Arabic" w:eastAsia="Calibri" w:hAnsi="Traditional Arabic" w:cs="Traditional Arabic"/>
          <w:sz w:val="36"/>
          <w:szCs w:val="36"/>
          <w:rtl/>
        </w:rPr>
        <w:t xml:space="preserve"> بمرورِ شيءٍ من هؤلاءِ ولا من غيرِهم، وت</w:t>
      </w:r>
      <w:r w:rsidR="00C82FFB">
        <w:rPr>
          <w:rFonts w:ascii="Traditional Arabic" w:eastAsia="Calibri" w:hAnsi="Traditional Arabic" w:cs="Traditional Arabic"/>
          <w:sz w:val="36"/>
          <w:szCs w:val="36"/>
          <w:rtl/>
        </w:rPr>
        <w:t>أوَّل</w:t>
      </w:r>
      <w:r w:rsidRPr="001A7D47">
        <w:rPr>
          <w:rFonts w:ascii="Traditional Arabic" w:eastAsia="Calibri" w:hAnsi="Traditional Arabic" w:cs="Traditional Arabic"/>
          <w:sz w:val="36"/>
          <w:szCs w:val="36"/>
          <w:rtl/>
        </w:rPr>
        <w:t xml:space="preserve"> هؤلاءِ هذا الحديثَ </w:t>
      </w:r>
      <w:r w:rsidR="00C82FFB">
        <w:rPr>
          <w:rFonts w:ascii="Traditional Arabic" w:eastAsia="Calibri" w:hAnsi="Traditional Arabic" w:cs="Traditional Arabic"/>
          <w:sz w:val="36"/>
          <w:szCs w:val="36"/>
          <w:rtl/>
        </w:rPr>
        <w:t>عَلَى</w:t>
      </w:r>
      <w:r w:rsidRPr="001A7D47">
        <w:rPr>
          <w:rFonts w:ascii="Traditional Arabic" w:eastAsia="Calibri" w:hAnsi="Traditional Arabic" w:cs="Traditional Arabic"/>
          <w:sz w:val="36"/>
          <w:szCs w:val="36"/>
          <w:rtl/>
        </w:rPr>
        <w:t xml:space="preserve"> أنَّ المرادَ بالقَطْعِ نَقصُ </w:t>
      </w:r>
      <w:r w:rsidR="009F413B">
        <w:rPr>
          <w:rFonts w:ascii="Traditional Arabic" w:eastAsia="Calibri" w:hAnsi="Traditional Arabic" w:cs="Traditional Arabic"/>
          <w:sz w:val="36"/>
          <w:szCs w:val="36"/>
          <w:rtl/>
        </w:rPr>
        <w:t>الصَّلاة</w:t>
      </w:r>
      <w:r w:rsidRPr="001A7D47">
        <w:rPr>
          <w:rFonts w:ascii="Traditional Arabic" w:eastAsia="Calibri" w:hAnsi="Traditional Arabic" w:cs="Traditional Arabic"/>
          <w:sz w:val="36"/>
          <w:szCs w:val="36"/>
          <w:rtl/>
        </w:rPr>
        <w:t xml:space="preserve"> لشَغلِ القَلبِ بهذه الأَشْياءِ، وليس المرادُ إبطالَها؛ فإنَّ </w:t>
      </w:r>
      <w:r w:rsidR="006E2457">
        <w:rPr>
          <w:rFonts w:ascii="Traditional Arabic" w:eastAsia="Calibri" w:hAnsi="Traditional Arabic" w:cs="Traditional Arabic"/>
          <w:sz w:val="36"/>
          <w:szCs w:val="36"/>
          <w:rtl/>
        </w:rPr>
        <w:t>المرأَة</w:t>
      </w:r>
      <w:r w:rsidRPr="001A7D47">
        <w:rPr>
          <w:rFonts w:ascii="Traditional Arabic" w:eastAsia="Calibri" w:hAnsi="Traditional Arabic" w:cs="Traditional Arabic"/>
          <w:sz w:val="36"/>
          <w:szCs w:val="36"/>
          <w:rtl/>
        </w:rPr>
        <w:t xml:space="preserve"> تَفْتِنُ، والحمارَ يَنْهَقُ، وقد لا يُؤمَنُ أن يَفْجَأَه بنُهاقِه عند مُحاذاتِه إيّاه فيُزعِجَه وهو بين يدي ربِّه عزَّ وجلَّ، والكلبُ يُرَوِّعُ فيَتَشوَّشُ المتفَكِّرُ في ذلك، ولنفورِ النَّفْسِ منه حتّى تنقطِعَ عليه </w:t>
      </w:r>
      <w:r w:rsidR="009F413B">
        <w:rPr>
          <w:rFonts w:ascii="Traditional Arabic" w:eastAsia="Calibri" w:hAnsi="Traditional Arabic" w:cs="Traditional Arabic"/>
          <w:sz w:val="36"/>
          <w:szCs w:val="36"/>
          <w:rtl/>
        </w:rPr>
        <w:t>الصَّلاة</w:t>
      </w:r>
      <w:r w:rsidRPr="001A7D47">
        <w:rPr>
          <w:rFonts w:ascii="Traditional Arabic" w:eastAsia="Calibri" w:hAnsi="Traditional Arabic" w:cs="Traditional Arabic"/>
          <w:sz w:val="36"/>
          <w:szCs w:val="36"/>
          <w:rtl/>
        </w:rPr>
        <w:t>، فلمّا كانت هذه الأمورُ آيلةً إلى القَطْعِ جَعلَها قاطعةً.</w:t>
      </w:r>
    </w:p>
    <w:p w14:paraId="7385108D" w14:textId="77777777" w:rsidR="00281B46" w:rsidRDefault="00B41FB5" w:rsidP="00C57B6E">
      <w:pPr>
        <w:pStyle w:val="ab"/>
        <w:numPr>
          <w:ilvl w:val="0"/>
          <w:numId w:val="313"/>
        </w:numPr>
        <w:spacing w:after="160" w:line="256" w:lineRule="auto"/>
        <w:jc w:val="both"/>
        <w:rPr>
          <w:rFonts w:ascii="Traditional Arabic" w:eastAsia="Calibri" w:hAnsi="Traditional Arabic" w:cs="Traditional Arabic"/>
          <w:sz w:val="36"/>
          <w:szCs w:val="36"/>
        </w:rPr>
      </w:pPr>
      <w:r w:rsidRPr="00C01AC1">
        <w:rPr>
          <w:rFonts w:ascii="Traditional Arabic" w:eastAsia="Calibri" w:hAnsi="Traditional Arabic" w:cs="Traditional Arabic"/>
          <w:b/>
          <w:bCs/>
          <w:color w:val="0070C0"/>
          <w:sz w:val="36"/>
          <w:szCs w:val="36"/>
          <w:rtl/>
        </w:rPr>
        <w:t>الكلبُ الأسوَدُ شيطانٌ</w:t>
      </w:r>
      <w:r w:rsidR="00C01AC1">
        <w:rPr>
          <w:rFonts w:ascii="Traditional Arabic" w:eastAsia="Calibri" w:hAnsi="Traditional Arabic" w:cs="Traditional Arabic" w:hint="cs"/>
          <w:color w:val="0070C0"/>
          <w:sz w:val="36"/>
          <w:szCs w:val="36"/>
          <w:rtl/>
        </w:rPr>
        <w:t>،</w:t>
      </w:r>
      <w:r w:rsidRPr="00C01AC1">
        <w:rPr>
          <w:rFonts w:ascii="Traditional Arabic" w:eastAsia="Calibri" w:hAnsi="Traditional Arabic" w:cs="Traditional Arabic"/>
          <w:color w:val="0070C0"/>
          <w:sz w:val="36"/>
          <w:szCs w:val="36"/>
          <w:rtl/>
        </w:rPr>
        <w:t xml:space="preserve"> </w:t>
      </w:r>
      <w:r w:rsidR="00281B46">
        <w:rPr>
          <w:rFonts w:ascii="Traditional Arabic" w:eastAsia="Calibri" w:hAnsi="Traditional Arabic" w:cs="Traditional Arabic" w:hint="cs"/>
          <w:sz w:val="36"/>
          <w:szCs w:val="36"/>
          <w:rtl/>
        </w:rPr>
        <w:t>في معناه أقوال منها:</w:t>
      </w:r>
    </w:p>
    <w:p w14:paraId="1D01656B" w14:textId="635486BA" w:rsidR="00281B46" w:rsidRDefault="00B41FB5" w:rsidP="00C57B6E">
      <w:pPr>
        <w:pStyle w:val="ab"/>
        <w:numPr>
          <w:ilvl w:val="0"/>
          <w:numId w:val="383"/>
        </w:numPr>
        <w:spacing w:after="160" w:line="256" w:lineRule="auto"/>
        <w:jc w:val="both"/>
        <w:rPr>
          <w:rFonts w:ascii="Traditional Arabic" w:eastAsia="Calibri" w:hAnsi="Traditional Arabic" w:cs="Traditional Arabic"/>
          <w:sz w:val="36"/>
          <w:szCs w:val="36"/>
        </w:rPr>
      </w:pPr>
      <w:r w:rsidRPr="001A7D47">
        <w:rPr>
          <w:rFonts w:ascii="Traditional Arabic" w:eastAsia="Calibri" w:hAnsi="Traditional Arabic" w:cs="Traditional Arabic"/>
          <w:sz w:val="36"/>
          <w:szCs w:val="36"/>
          <w:rtl/>
        </w:rPr>
        <w:t>أي: بعيدٌ منَ الخيرِ والمنافعِ قَريبٌ منَ الضَّرِّ والأذى، وهذا شأنُ الشَّياطينِ منَ الإنسِ والجنِّ</w:t>
      </w:r>
      <w:r w:rsidR="00281B46">
        <w:rPr>
          <w:rFonts w:ascii="Traditional Arabic" w:eastAsia="Calibri" w:hAnsi="Traditional Arabic" w:cs="Traditional Arabic" w:hint="cs"/>
          <w:sz w:val="36"/>
          <w:szCs w:val="36"/>
          <w:rtl/>
        </w:rPr>
        <w:t>.</w:t>
      </w:r>
    </w:p>
    <w:p w14:paraId="1CE5A18E" w14:textId="51A03F85" w:rsidR="00281B46" w:rsidRDefault="00B41FB5" w:rsidP="00C57B6E">
      <w:pPr>
        <w:pStyle w:val="ab"/>
        <w:numPr>
          <w:ilvl w:val="0"/>
          <w:numId w:val="383"/>
        </w:numPr>
        <w:spacing w:after="160" w:line="256" w:lineRule="auto"/>
        <w:jc w:val="both"/>
        <w:rPr>
          <w:rFonts w:ascii="Traditional Arabic" w:eastAsia="Calibri" w:hAnsi="Traditional Arabic" w:cs="Traditional Arabic"/>
          <w:sz w:val="36"/>
          <w:szCs w:val="36"/>
        </w:rPr>
      </w:pPr>
      <w:r w:rsidRPr="001A7D47">
        <w:rPr>
          <w:rFonts w:ascii="Traditional Arabic" w:eastAsia="Calibri" w:hAnsi="Traditional Arabic" w:cs="Traditional Arabic"/>
          <w:sz w:val="36"/>
          <w:szCs w:val="36"/>
          <w:rtl/>
        </w:rPr>
        <w:t xml:space="preserve">وقيل: إنَّ </w:t>
      </w:r>
      <w:r w:rsidR="00516973">
        <w:rPr>
          <w:rFonts w:ascii="Traditional Arabic" w:eastAsia="Calibri" w:hAnsi="Traditional Arabic" w:cs="Traditional Arabic"/>
          <w:sz w:val="36"/>
          <w:szCs w:val="36"/>
          <w:rtl/>
        </w:rPr>
        <w:t>الشَّيطان</w:t>
      </w:r>
      <w:r w:rsidRPr="001A7D47">
        <w:rPr>
          <w:rFonts w:ascii="Traditional Arabic" w:eastAsia="Calibri" w:hAnsi="Traditional Arabic" w:cs="Traditional Arabic"/>
          <w:sz w:val="36"/>
          <w:szCs w:val="36"/>
          <w:rtl/>
        </w:rPr>
        <w:t xml:space="preserve"> يتصوَّرُ بصورةِ الكلابِ السُّودِ.</w:t>
      </w:r>
    </w:p>
    <w:p w14:paraId="48AB584B" w14:textId="03C09D92" w:rsidR="00B41FB5" w:rsidRDefault="00B41FB5" w:rsidP="00C57B6E">
      <w:pPr>
        <w:pStyle w:val="ab"/>
        <w:numPr>
          <w:ilvl w:val="0"/>
          <w:numId w:val="383"/>
        </w:numPr>
        <w:spacing w:after="160" w:line="256" w:lineRule="auto"/>
        <w:jc w:val="both"/>
        <w:rPr>
          <w:rFonts w:ascii="Traditional Arabic" w:eastAsia="Calibri" w:hAnsi="Traditional Arabic" w:cs="Traditional Arabic"/>
          <w:sz w:val="36"/>
          <w:szCs w:val="36"/>
        </w:rPr>
      </w:pPr>
      <w:r w:rsidRPr="001A7D47">
        <w:rPr>
          <w:rFonts w:ascii="Traditional Arabic" w:eastAsia="Calibri" w:hAnsi="Traditional Arabic" w:cs="Traditional Arabic"/>
          <w:sz w:val="36"/>
          <w:szCs w:val="36"/>
          <w:rtl/>
        </w:rPr>
        <w:t xml:space="preserve">وقيل: لمّا كان الأسودُ أشدَّ ضررًا من غَيرِه وأشدَّ تَرويعًا كان المصلِّي </w:t>
      </w:r>
      <w:r w:rsidRPr="001A7D47">
        <w:rPr>
          <w:rFonts w:ascii="Traditional Arabic" w:eastAsia="Calibri" w:hAnsi="Traditional Arabic" w:cs="Traditional Arabic" w:hint="eastAsia"/>
          <w:sz w:val="36"/>
          <w:szCs w:val="36"/>
          <w:rtl/>
        </w:rPr>
        <w:t>إذا</w:t>
      </w:r>
      <w:r w:rsidRPr="001A7D47">
        <w:rPr>
          <w:rFonts w:ascii="Traditional Arabic" w:eastAsia="Calibri" w:hAnsi="Traditional Arabic" w:cs="Traditional Arabic"/>
          <w:sz w:val="36"/>
          <w:szCs w:val="36"/>
          <w:rtl/>
        </w:rPr>
        <w:t xml:space="preserve"> رآه أُشغِلَ عن صلاتِهِ؛ فانقطَعت عليه لذلك.</w:t>
      </w:r>
    </w:p>
    <w:p w14:paraId="0F699234" w14:textId="38152090" w:rsidR="00281B46" w:rsidRDefault="00281B46" w:rsidP="00281B46">
      <w:pPr>
        <w:pStyle w:val="ab"/>
        <w:spacing w:after="160" w:line="256" w:lineRule="auto"/>
        <w:jc w:val="both"/>
        <w:rPr>
          <w:rFonts w:ascii="Traditional Arabic" w:eastAsia="Calibri" w:hAnsi="Traditional Arabic" w:cs="Traditional Arabic"/>
          <w:sz w:val="36"/>
          <w:szCs w:val="36"/>
          <w:rtl/>
        </w:rPr>
      </w:pPr>
    </w:p>
    <w:p w14:paraId="1D8EFAD3" w14:textId="77777777" w:rsidR="00281B46" w:rsidRPr="001A7D47" w:rsidRDefault="00281B46" w:rsidP="00281B46">
      <w:pPr>
        <w:pStyle w:val="ab"/>
        <w:spacing w:after="160" w:line="256" w:lineRule="auto"/>
        <w:jc w:val="both"/>
        <w:rPr>
          <w:rFonts w:ascii="Traditional Arabic" w:eastAsia="Calibri" w:hAnsi="Traditional Arabic" w:cs="Traditional Arabic"/>
          <w:sz w:val="36"/>
          <w:szCs w:val="36"/>
          <w:rtl/>
        </w:rPr>
      </w:pPr>
    </w:p>
    <w:p w14:paraId="70670E42" w14:textId="11BE0746" w:rsidR="00B41FB5" w:rsidRPr="00FA6DB9" w:rsidRDefault="00B41FB5" w:rsidP="00B41FB5">
      <w:pPr>
        <w:pStyle w:val="2"/>
        <w:rPr>
          <w:rtl/>
        </w:rPr>
      </w:pPr>
      <w:bookmarkStart w:id="182" w:name="_Toc98591184"/>
      <w:r>
        <w:rPr>
          <w:rFonts w:hint="cs"/>
          <w:rtl/>
        </w:rPr>
        <w:lastRenderedPageBreak/>
        <w:t xml:space="preserve">باب حجة من رأى عدم قطع </w:t>
      </w:r>
      <w:r w:rsidR="006E2457">
        <w:rPr>
          <w:rFonts w:hint="cs"/>
          <w:rtl/>
        </w:rPr>
        <w:t>المرأَة</w:t>
      </w:r>
      <w:r>
        <w:rPr>
          <w:rFonts w:hint="cs"/>
          <w:rtl/>
        </w:rPr>
        <w:t xml:space="preserve"> </w:t>
      </w:r>
      <w:r w:rsidR="009F413B">
        <w:rPr>
          <w:rFonts w:hint="cs"/>
          <w:rtl/>
        </w:rPr>
        <w:t>للصَّلاة</w:t>
      </w:r>
      <w:r>
        <w:rPr>
          <w:rFonts w:hint="cs"/>
          <w:rtl/>
        </w:rPr>
        <w:t>:</w:t>
      </w:r>
      <w:bookmarkEnd w:id="182"/>
    </w:p>
    <w:p w14:paraId="3C9AF216" w14:textId="4D280DD6"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يُصَلِّي مِنَ اللَّيْلِ، وَأَنَا مُعْتَرِضَةٌ بَيْنَهُ وَبَيْنَ الْقِبْلَةِ كَاعْتِرَاضِ الْجَنَازَةِ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F46166D"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ED724AB" w14:textId="1F8BD002"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استدلت به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والعلماء بعدها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لا تقطع صلاة الرجل.</w:t>
      </w:r>
    </w:p>
    <w:p w14:paraId="7EA6A27D" w14:textId="6C6EB42C"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صلاة الرجل إلى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وكره العلماء أو جماعة منهم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إليها لغير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لخوف الفتنة بها وتذكرها، وإشغال القلب بها بالنظر إليها، وأما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فمنزه عن هذا كله.</w:t>
      </w:r>
    </w:p>
    <w:p w14:paraId="59B4849A" w14:textId="1253D697" w:rsidR="00B41FB5" w:rsidRPr="00FA6DB9" w:rsidRDefault="007E3AF9"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B41FB5" w:rsidRPr="00FA6DB9">
        <w:rPr>
          <w:rFonts w:ascii="Traditional Arabic" w:eastAsia="Calibri" w:hAnsi="Traditional Arabic" w:cs="Traditional Arabic"/>
          <w:sz w:val="36"/>
          <w:szCs w:val="36"/>
          <w:rtl/>
        </w:rPr>
        <w:t xml:space="preserve"> مَيْمُونَة</w:t>
      </w:r>
      <w:r>
        <w:rPr>
          <w:rFonts w:ascii="Traditional Arabic" w:eastAsia="Calibri" w:hAnsi="Traditional Arabic" w:cs="Traditional Arabic" w:hint="cs"/>
          <w:sz w:val="36"/>
          <w:szCs w:val="36"/>
          <w:rtl/>
        </w:rPr>
        <w:t>َ</w:t>
      </w:r>
      <w:r w:rsidR="00B41FB5" w:rsidRPr="00FA6DB9">
        <w:rPr>
          <w:rFonts w:ascii="Traditional Arabic" w:eastAsia="Calibri" w:hAnsi="Traditional Arabic" w:cs="Traditional Arabic"/>
          <w:sz w:val="36"/>
          <w:szCs w:val="36"/>
          <w:rtl/>
        </w:rPr>
        <w:t xml:space="preserve"> -رضي الله عنها- زَوْجُ </w:t>
      </w:r>
      <w:r w:rsidR="00757F87">
        <w:rPr>
          <w:rFonts w:ascii="Traditional Arabic" w:eastAsia="Calibri" w:hAnsi="Traditional Arabic" w:cs="Traditional Arabic"/>
          <w:sz w:val="36"/>
          <w:szCs w:val="36"/>
          <w:rtl/>
        </w:rPr>
        <w:t>النَّبي</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قالت</w:t>
      </w:r>
      <w:r w:rsidR="00B41FB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كَانَ رَسُولُ اللَّهِ </w:t>
      </w:r>
      <w:r w:rsidR="00B41FB5">
        <w:rPr>
          <w:rFonts w:ascii="Traditional Arabic" w:eastAsia="Calibri" w:hAnsi="Traditional Arabic" w:cs="Traditional Arabic"/>
          <w:sz w:val="36"/>
          <w:szCs w:val="36"/>
          <w:rtl/>
        </w:rPr>
        <w:t xml:space="preserve">ﷺ </w:t>
      </w:r>
      <w:r w:rsidR="00B41FB5" w:rsidRPr="00FA6DB9">
        <w:rPr>
          <w:rFonts w:ascii="Traditional Arabic" w:eastAsia="Calibri" w:hAnsi="Traditional Arabic" w:cs="Traditional Arabic"/>
          <w:sz w:val="36"/>
          <w:szCs w:val="36"/>
          <w:rtl/>
        </w:rPr>
        <w:t>يُصَلِّي وَأَنَا حِذَاءَهُ وَأَنَا حَائِضٌ، وَرُبَّمَا أَصَابَنِي ثَوْبُهُ إِذَا سَجَدَ</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متفق عليه.</w:t>
      </w:r>
    </w:p>
    <w:p w14:paraId="7D4FF710" w14:textId="752C77FA" w:rsidR="00B41FB5" w:rsidRPr="00FA6DB9" w:rsidRDefault="007E3AF9"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B41FB5"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B41FB5" w:rsidRPr="00FA6DB9">
        <w:rPr>
          <w:rFonts w:ascii="Traditional Arabic" w:eastAsia="Calibri" w:hAnsi="Traditional Arabic" w:cs="Traditional Arabic"/>
          <w:sz w:val="36"/>
          <w:szCs w:val="36"/>
          <w:rtl/>
        </w:rPr>
        <w:t xml:space="preserve"> - رضي الله عنها-</w:t>
      </w:r>
      <w:r>
        <w:rPr>
          <w:rFonts w:ascii="Traditional Arabic" w:eastAsia="Calibri" w:hAnsi="Traditional Arabic" w:cs="Traditional Arabic" w:hint="cs"/>
          <w:sz w:val="36"/>
          <w:szCs w:val="36"/>
          <w:rtl/>
        </w:rPr>
        <w:t xml:space="preserve"> قالت</w:t>
      </w:r>
      <w:r w:rsidR="00B41FB5"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 xml:space="preserve">ﷺ </w:t>
      </w:r>
      <w:r w:rsidR="00B41FB5" w:rsidRPr="00FA6DB9">
        <w:rPr>
          <w:rFonts w:ascii="Traditional Arabic" w:eastAsia="Calibri" w:hAnsi="Traditional Arabic" w:cs="Traditional Arabic"/>
          <w:sz w:val="36"/>
          <w:szCs w:val="36"/>
          <w:rtl/>
        </w:rPr>
        <w:t>يُصَلِّي مِنَ اللَّيْلِ وَأَنَا إِلَى جَنْبِهِ وَأَنَا حَائِضٌ وَعَلَيَّ مِرْطٌ وَعَلَيْهِ بَعْضُهُ إِلَى جَنْبِهِ</w:t>
      </w:r>
      <w:r w:rsidR="00325795">
        <w:rPr>
          <w:rFonts w:ascii="Traditional Arabic" w:eastAsia="Calibri" w:hAnsi="Traditional Arabic" w:cs="Traditional Arabic"/>
          <w:sz w:val="36"/>
          <w:szCs w:val="36"/>
          <w:rtl/>
        </w:rPr>
        <w:t>"</w:t>
      </w:r>
      <w:r w:rsidR="00B41FB5" w:rsidRPr="00FA6DB9">
        <w:rPr>
          <w:rFonts w:ascii="Traditional Arabic" w:eastAsia="Calibri" w:hAnsi="Traditional Arabic" w:cs="Traditional Arabic"/>
          <w:sz w:val="36"/>
          <w:szCs w:val="36"/>
          <w:rtl/>
        </w:rPr>
        <w:t xml:space="preserve"> </w:t>
      </w:r>
      <w:r w:rsidR="00B41FB5">
        <w:rPr>
          <w:rFonts w:ascii="Traditional Arabic" w:eastAsia="Calibri" w:hAnsi="Traditional Arabic" w:cs="Traditional Arabic"/>
          <w:sz w:val="36"/>
          <w:szCs w:val="36"/>
          <w:rtl/>
        </w:rPr>
        <w:t>رواه مسلم.</w:t>
      </w:r>
    </w:p>
    <w:p w14:paraId="2DA47235" w14:textId="77777777" w:rsidR="00281B46" w:rsidRPr="00B30AB6" w:rsidRDefault="00281B46" w:rsidP="00230D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FC608F6" w14:textId="18BE1972" w:rsidR="00B41FB5" w:rsidRPr="00FA6DB9" w:rsidRDefault="00281B46" w:rsidP="00B41F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B41FB5" w:rsidRPr="00FA6DB9">
        <w:rPr>
          <w:rFonts w:ascii="Traditional Arabic" w:eastAsia="Calibri" w:hAnsi="Traditional Arabic" w:cs="Traditional Arabic"/>
          <w:sz w:val="36"/>
          <w:szCs w:val="36"/>
          <w:rtl/>
        </w:rPr>
        <w:t xml:space="preserve">المِرْطُ: ثوب يلبسه </w:t>
      </w:r>
      <w:r w:rsidR="00591DEC">
        <w:rPr>
          <w:rFonts w:ascii="Traditional Arabic" w:eastAsia="Calibri" w:hAnsi="Traditional Arabic" w:cs="Traditional Arabic"/>
          <w:sz w:val="36"/>
          <w:szCs w:val="36"/>
          <w:rtl/>
        </w:rPr>
        <w:t>الرِّجال</w:t>
      </w:r>
      <w:r w:rsidR="00B41FB5" w:rsidRPr="00FA6DB9">
        <w:rPr>
          <w:rFonts w:ascii="Traditional Arabic" w:eastAsia="Calibri" w:hAnsi="Traditional Arabic" w:cs="Traditional Arabic"/>
          <w:sz w:val="36"/>
          <w:szCs w:val="36"/>
          <w:rtl/>
        </w:rPr>
        <w:t xml:space="preserve"> و</w:t>
      </w:r>
      <w:r w:rsidR="001222E0">
        <w:rPr>
          <w:rFonts w:ascii="Traditional Arabic" w:eastAsia="Calibri" w:hAnsi="Traditional Arabic" w:cs="Traditional Arabic"/>
          <w:sz w:val="36"/>
          <w:szCs w:val="36"/>
          <w:rtl/>
        </w:rPr>
        <w:t>النِّساء</w:t>
      </w:r>
      <w:r w:rsidR="00B41FB5" w:rsidRPr="00FA6DB9">
        <w:rPr>
          <w:rFonts w:ascii="Traditional Arabic" w:eastAsia="Calibri" w:hAnsi="Traditional Arabic" w:cs="Traditional Arabic"/>
          <w:sz w:val="36"/>
          <w:szCs w:val="36"/>
          <w:rtl/>
        </w:rPr>
        <w:t xml:space="preserve"> مثل الإزار</w:t>
      </w:r>
      <w:r>
        <w:rPr>
          <w:rFonts w:ascii="Traditional Arabic" w:eastAsia="Calibri" w:hAnsi="Traditional Arabic" w:cs="Traditional Arabic" w:hint="cs"/>
          <w:sz w:val="36"/>
          <w:szCs w:val="36"/>
          <w:rtl/>
        </w:rPr>
        <w:t>،</w:t>
      </w:r>
      <w:r w:rsidR="00B41FB5" w:rsidRPr="00FA6DB9">
        <w:rPr>
          <w:rFonts w:ascii="Traditional Arabic" w:eastAsia="Calibri" w:hAnsi="Traditional Arabic" w:cs="Traditional Arabic"/>
          <w:sz w:val="36"/>
          <w:szCs w:val="36"/>
          <w:rtl/>
        </w:rPr>
        <w:t xml:space="preserve"> ويكون رداء يصنع من الصوف أو من الحرير المخلوط بوبر.</w:t>
      </w:r>
    </w:p>
    <w:p w14:paraId="6B52B1C9" w14:textId="18E30835"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000E293B">
        <w:rPr>
          <w:rFonts w:ascii="Traditional Arabic" w:eastAsia="Calibri" w:hAnsi="Traditional Arabic" w:cs="Traditional Arabic" w:hint="cs"/>
          <w:bCs/>
          <w:color w:val="7030A0"/>
          <w:sz w:val="36"/>
          <w:szCs w:val="36"/>
          <w:rtl/>
        </w:rPr>
        <w:t>ين</w:t>
      </w:r>
      <w:r w:rsidRPr="00EA164A">
        <w:rPr>
          <w:rFonts w:ascii="Traditional Arabic" w:eastAsia="Calibri" w:hAnsi="Traditional Arabic" w:cs="Traditional Arabic"/>
          <w:bCs/>
          <w:color w:val="7030A0"/>
          <w:sz w:val="36"/>
          <w:szCs w:val="36"/>
          <w:rtl/>
        </w:rPr>
        <w:t>:</w:t>
      </w:r>
    </w:p>
    <w:p w14:paraId="5E7B65ED" w14:textId="3F564688"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وقوف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بجنب المصلي لا يبطل صلاته.</w:t>
      </w:r>
    </w:p>
    <w:p w14:paraId="3F022351" w14:textId="50C30440"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ثياب الحائض طاهرة إلا موضع</w:t>
      </w:r>
      <w:r w:rsidR="003B38E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ترى عليه دم</w:t>
      </w:r>
      <w:r w:rsidR="003B38E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أو نجاسة أخرى.</w:t>
      </w:r>
    </w:p>
    <w:p w14:paraId="5011BBAF" w14:textId="38DDFCB8"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بحضرة الحائض.</w:t>
      </w:r>
    </w:p>
    <w:p w14:paraId="5359F992" w14:textId="02528FFF"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ثوب بعضه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المصلي وبعضه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حائض أو غيرها.</w:t>
      </w:r>
    </w:p>
    <w:p w14:paraId="3DC83D71" w14:textId="77777777" w:rsidR="00B41FB5" w:rsidRPr="00FA6DB9" w:rsidRDefault="00B41FB5" w:rsidP="00B41F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٥- أن الحائض ليست بنجس.</w:t>
      </w:r>
    </w:p>
    <w:p w14:paraId="6E61C87C" w14:textId="621D788E" w:rsidR="00D92DF6" w:rsidRPr="00FA6DB9" w:rsidRDefault="00D92DF6" w:rsidP="00D92DF6">
      <w:pPr>
        <w:pStyle w:val="2"/>
        <w:rPr>
          <w:rtl/>
        </w:rPr>
      </w:pPr>
      <w:bookmarkStart w:id="183" w:name="_Toc98591185"/>
      <w:r>
        <w:rPr>
          <w:rFonts w:hint="cs"/>
          <w:rtl/>
        </w:rPr>
        <w:t xml:space="preserve">باب رفع البصر إلى </w:t>
      </w:r>
      <w:r w:rsidR="006B03DE">
        <w:rPr>
          <w:rFonts w:hint="cs"/>
          <w:rtl/>
        </w:rPr>
        <w:t>الإِمَام</w:t>
      </w:r>
      <w:r>
        <w:rPr>
          <w:rFonts w:hint="cs"/>
          <w:rtl/>
        </w:rPr>
        <w:t xml:space="preserve"> في </w:t>
      </w:r>
      <w:r w:rsidR="009F413B">
        <w:rPr>
          <w:rFonts w:hint="cs"/>
          <w:rtl/>
        </w:rPr>
        <w:t>الصَّلاة</w:t>
      </w:r>
      <w:r>
        <w:rPr>
          <w:rFonts w:hint="cs"/>
          <w:rtl/>
        </w:rPr>
        <w:t>:</w:t>
      </w:r>
      <w:bookmarkEnd w:id="183"/>
    </w:p>
    <w:p w14:paraId="38553575" w14:textId="150296D3"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صَلَّى لَنَا يَوْمًا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ثُمَّ رَقِيَ الْمِنْبَرَ، فَأَشَارَ بِيَدِهِ قِبَلَ قِبْلَةِ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فَقَالَ: (</w:t>
      </w:r>
      <w:r w:rsidRPr="00576479">
        <w:rPr>
          <w:rFonts w:ascii="Traditional Arabic" w:eastAsia="Calibri" w:hAnsi="Traditional Arabic" w:cs="Traditional Arabic"/>
          <w:b/>
          <w:bCs/>
          <w:color w:val="0070C0"/>
          <w:sz w:val="36"/>
          <w:szCs w:val="36"/>
          <w:rtl/>
        </w:rPr>
        <w:t xml:space="preserve">قَدْ أُرِيتُ الْآنَ مُنْذُ </w:t>
      </w:r>
      <w:r w:rsidRPr="00576479">
        <w:rPr>
          <w:rFonts w:ascii="Traditional Arabic" w:eastAsia="Calibri" w:hAnsi="Traditional Arabic" w:cs="Traditional Arabic" w:hint="eastAsia"/>
          <w:b/>
          <w:bCs/>
          <w:color w:val="0070C0"/>
          <w:sz w:val="36"/>
          <w:szCs w:val="36"/>
          <w:rtl/>
        </w:rPr>
        <w:t>صَلَّيْتُ</w:t>
      </w:r>
      <w:r w:rsidRPr="00576479">
        <w:rPr>
          <w:rFonts w:ascii="Traditional Arabic" w:eastAsia="Calibri" w:hAnsi="Traditional Arabic" w:cs="Traditional Arabic"/>
          <w:b/>
          <w:bCs/>
          <w:color w:val="0070C0"/>
          <w:sz w:val="36"/>
          <w:szCs w:val="36"/>
          <w:rtl/>
        </w:rPr>
        <w:t xml:space="preserve"> لَكُمُ </w:t>
      </w:r>
      <w:r w:rsidR="009F413B" w:rsidRPr="00576479">
        <w:rPr>
          <w:rFonts w:ascii="Traditional Arabic" w:eastAsia="Calibri" w:hAnsi="Traditional Arabic" w:cs="Traditional Arabic"/>
          <w:b/>
          <w:bCs/>
          <w:color w:val="0070C0"/>
          <w:sz w:val="36"/>
          <w:szCs w:val="36"/>
          <w:rtl/>
        </w:rPr>
        <w:t>الصَّلاة</w:t>
      </w:r>
      <w:r w:rsidRPr="00576479">
        <w:rPr>
          <w:rFonts w:ascii="Traditional Arabic" w:eastAsia="Calibri" w:hAnsi="Traditional Arabic" w:cs="Traditional Arabic"/>
          <w:b/>
          <w:bCs/>
          <w:color w:val="0070C0"/>
          <w:sz w:val="36"/>
          <w:szCs w:val="36"/>
          <w:rtl/>
        </w:rPr>
        <w:t xml:space="preserve"> الْجَنَّةَ وَالنَّارَ مُمَثَّلَتَيْنِ فِي قُبُلِ هَذَا الْجِدَارِ، فَلَمْ أَرَ كَالْيَوْمِ فِي الْخَيْرِ وَالشَّرِّ، فَلَمْ أَرَ كَالْيَوْمِ فِي الْخَيْرِ وَالشَّرِّ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7F09F73" w14:textId="77777777" w:rsidR="00D92DF6" w:rsidRPr="00020669" w:rsidRDefault="00D92DF6" w:rsidP="00D92DF6">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521BF5E"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w:t>
      </w:r>
      <w:r w:rsidRPr="00576479">
        <w:rPr>
          <w:rFonts w:ascii="Traditional Arabic" w:eastAsia="Calibri" w:hAnsi="Traditional Arabic" w:cs="Traditional Arabic"/>
          <w:b/>
          <w:bCs/>
          <w:color w:val="0070C0"/>
          <w:sz w:val="36"/>
          <w:szCs w:val="36"/>
          <w:rtl/>
        </w:rPr>
        <w:t>ممثلتين</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مصورتين، أو: مثالهما.</w:t>
      </w:r>
    </w:p>
    <w:p w14:paraId="1AB742A8"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384E1C7" w14:textId="2B79D8B5"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مداومة العمل؛ لأن من مثل الجنة والنار بين عينيه كان ذلك باعث</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المواظبة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الطاعة، والانكفاف عن </w:t>
      </w:r>
      <w:r w:rsidR="002350CA">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w:t>
      </w:r>
    </w:p>
    <w:p w14:paraId="1BD6525B" w14:textId="77777777" w:rsidR="00D92DF6"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الجنة والنار مخلوقتان.</w:t>
      </w:r>
    </w:p>
    <w:p w14:paraId="1BCA63A5" w14:textId="43BA2DF7" w:rsidR="00031039" w:rsidRPr="00FA6DB9" w:rsidRDefault="00031039" w:rsidP="00031039">
      <w:pPr>
        <w:pStyle w:val="2"/>
        <w:rPr>
          <w:rtl/>
        </w:rPr>
      </w:pPr>
      <w:bookmarkStart w:id="184" w:name="_Toc98591186"/>
      <w:r>
        <w:rPr>
          <w:rFonts w:hint="cs"/>
          <w:rtl/>
        </w:rPr>
        <w:t xml:space="preserve">باب صلاة </w:t>
      </w:r>
      <w:r w:rsidR="001222E0">
        <w:rPr>
          <w:rFonts w:hint="cs"/>
          <w:rtl/>
        </w:rPr>
        <w:t>النِّساء</w:t>
      </w:r>
      <w:r>
        <w:rPr>
          <w:rFonts w:hint="cs"/>
          <w:rtl/>
        </w:rPr>
        <w:t xml:space="preserve"> خلف </w:t>
      </w:r>
      <w:r w:rsidR="00591DEC">
        <w:rPr>
          <w:rFonts w:hint="cs"/>
          <w:rtl/>
        </w:rPr>
        <w:t>الرِّجال</w:t>
      </w:r>
      <w:r>
        <w:rPr>
          <w:rFonts w:hint="cs"/>
          <w:rtl/>
        </w:rPr>
        <w:t xml:space="preserve"> ومراعاة عدم الاختلاط:</w:t>
      </w:r>
      <w:bookmarkEnd w:id="184"/>
    </w:p>
    <w:p w14:paraId="3E5D7FB1" w14:textId="7089C75C"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سَلَمَةَ- رَضِيَ اللَّهُ عَنْهَا-: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إِذَا سَلَّمَ قَامَ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حِينَ يَقْضِي تَسْلِيمَهُ وَمَكَثَ يَسِيرًا قَبْلَ أَنْ يَقُومَ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قَالَ ابْنُ شِهَابٍ: فَأُرَى - وَاللَّهُ أَعْلَمُ - أَنّ</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مُكْثَهُ لِكَيْ يَنْفُذَ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قَبْلَ أَنْ يُدْرِكَهُنَّ مَنِ انْصَرَفَ مِنَ الْقَوْمِ. رواه البخاري </w:t>
      </w:r>
    </w:p>
    <w:p w14:paraId="23F87F78" w14:textId="77777777" w:rsidR="00031039" w:rsidRPr="00FA6DB9" w:rsidRDefault="00031039" w:rsidP="00031039">
      <w:pPr>
        <w:pStyle w:val="333"/>
        <w:rPr>
          <w:rtl/>
        </w:rPr>
      </w:pPr>
      <w:r>
        <w:rPr>
          <w:rtl/>
        </w:rPr>
        <w:t>معاني الكلمات:</w:t>
      </w:r>
    </w:p>
    <w:p w14:paraId="0F3EF417" w14:textId="0E737DF9" w:rsidR="00031039" w:rsidRPr="008B31B3" w:rsidRDefault="00031039" w:rsidP="007E3AF9">
      <w:pPr>
        <w:pStyle w:val="ab"/>
        <w:spacing w:after="160" w:line="256" w:lineRule="auto"/>
        <w:jc w:val="both"/>
        <w:rPr>
          <w:rFonts w:ascii="Traditional Arabic" w:eastAsia="Calibri" w:hAnsi="Traditional Arabic" w:cs="Traditional Arabic"/>
          <w:sz w:val="36"/>
          <w:szCs w:val="36"/>
          <w:rtl/>
        </w:rPr>
      </w:pPr>
      <w:r w:rsidRPr="008B31B3">
        <w:rPr>
          <w:rFonts w:ascii="Traditional Arabic" w:eastAsia="Calibri" w:hAnsi="Traditional Arabic" w:cs="Traditional Arabic"/>
          <w:sz w:val="36"/>
          <w:szCs w:val="36"/>
          <w:rtl/>
        </w:rPr>
        <w:t xml:space="preserve">ينفذ </w:t>
      </w:r>
      <w:r w:rsidR="001222E0">
        <w:rPr>
          <w:rFonts w:ascii="Traditional Arabic" w:eastAsia="Calibri" w:hAnsi="Traditional Arabic" w:cs="Traditional Arabic"/>
          <w:sz w:val="36"/>
          <w:szCs w:val="36"/>
          <w:rtl/>
        </w:rPr>
        <w:t>النِّساء</w:t>
      </w:r>
      <w:r w:rsidRPr="008B31B3">
        <w:rPr>
          <w:rFonts w:ascii="Traditional Arabic" w:eastAsia="Calibri" w:hAnsi="Traditional Arabic" w:cs="Traditional Arabic"/>
          <w:sz w:val="36"/>
          <w:szCs w:val="36"/>
          <w:rtl/>
        </w:rPr>
        <w:t xml:space="preserve">: يمضين ويتخلَّصن من مزاحمة </w:t>
      </w:r>
      <w:r w:rsidR="00591DEC">
        <w:rPr>
          <w:rFonts w:ascii="Traditional Arabic" w:eastAsia="Calibri" w:hAnsi="Traditional Arabic" w:cs="Traditional Arabic"/>
          <w:sz w:val="36"/>
          <w:szCs w:val="36"/>
          <w:rtl/>
        </w:rPr>
        <w:t>الرِّجال</w:t>
      </w:r>
      <w:r w:rsidRPr="008B31B3">
        <w:rPr>
          <w:rFonts w:ascii="Traditional Arabic" w:eastAsia="Calibri" w:hAnsi="Traditional Arabic" w:cs="Traditional Arabic"/>
          <w:sz w:val="36"/>
          <w:szCs w:val="36"/>
          <w:rtl/>
        </w:rPr>
        <w:t xml:space="preserve">. </w:t>
      </w:r>
    </w:p>
    <w:p w14:paraId="7D26D37E" w14:textId="77777777" w:rsidR="00031039" w:rsidRPr="00FA6DB9" w:rsidRDefault="00031039" w:rsidP="00031039">
      <w:pPr>
        <w:pStyle w:val="333"/>
        <w:rPr>
          <w:rtl/>
        </w:rPr>
      </w:pPr>
      <w:r>
        <w:rPr>
          <w:rFonts w:hint="cs"/>
          <w:rtl/>
        </w:rPr>
        <w:t>من فوائد الحديث:</w:t>
      </w:r>
    </w:p>
    <w:p w14:paraId="558C915E" w14:textId="0DCBC4F4"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خروج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إلى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w:t>
      </w:r>
    </w:p>
    <w:p w14:paraId="0CB1A216" w14:textId="03D41DDB"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استحباب مكث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ومن وراءه من </w:t>
      </w:r>
      <w:r w:rsidR="00591DEC">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 xml:space="preserve"> </w:t>
      </w:r>
      <w:r w:rsidR="009A36F4">
        <w:rPr>
          <w:rFonts w:ascii="Traditional Arabic" w:eastAsia="Calibri" w:hAnsi="Traditional Arabic" w:cs="Traditional Arabic"/>
          <w:sz w:val="36"/>
          <w:szCs w:val="36"/>
          <w:rtl/>
        </w:rPr>
        <w:t>قليلًا</w:t>
      </w:r>
      <w:r w:rsidRPr="00FA6DB9">
        <w:rPr>
          <w:rFonts w:ascii="Traditional Arabic" w:eastAsia="Calibri" w:hAnsi="Traditional Arabic" w:cs="Traditional Arabic"/>
          <w:sz w:val="36"/>
          <w:szCs w:val="36"/>
          <w:rtl/>
        </w:rPr>
        <w:t xml:space="preserve">؛ حتى يخرجَ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لأن الاختلاط بهن مظَّنةُ الفساد.</w:t>
      </w:r>
    </w:p>
    <w:p w14:paraId="15A3DECA"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الشريعة جاءت بسدِّ الذرائع إلى المعاصي.</w:t>
      </w:r>
    </w:p>
    <w:p w14:paraId="4AA6B915" w14:textId="4BE2928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اختلاط </w:t>
      </w:r>
      <w:r w:rsidR="00591DEC">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 xml:space="preserve"> ب</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فسادٌ وشَرٌّ ولو كان عند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فكيف بغيرها</w:t>
      </w:r>
      <w:r>
        <w:rPr>
          <w:rFonts w:ascii="Traditional Arabic" w:eastAsia="Calibri" w:hAnsi="Traditional Arabic" w:cs="Traditional Arabic"/>
          <w:sz w:val="36"/>
          <w:szCs w:val="36"/>
          <w:rtl/>
        </w:rPr>
        <w:t>؟</w:t>
      </w:r>
    </w:p>
    <w:p w14:paraId="79174254" w14:textId="77777777" w:rsidR="00031039" w:rsidRPr="00FA6DB9" w:rsidRDefault="00031039" w:rsidP="00031039">
      <w:pPr>
        <w:pStyle w:val="2"/>
        <w:rPr>
          <w:rtl/>
        </w:rPr>
      </w:pPr>
      <w:bookmarkStart w:id="185" w:name="_Toc98591187"/>
      <w:r>
        <w:rPr>
          <w:rFonts w:hint="cs"/>
          <w:rtl/>
        </w:rPr>
        <w:t>باب فضل صلاة العشاء:</w:t>
      </w:r>
      <w:bookmarkEnd w:id="185"/>
    </w:p>
    <w:p w14:paraId="0C587958" w14:textId="767E4188" w:rsidR="00031039" w:rsidRPr="00FA6DB9" w:rsidRDefault="007E3AF9" w:rsidP="0003103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031039"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031039"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03103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031039" w:rsidRPr="00FA6DB9">
        <w:rPr>
          <w:rFonts w:ascii="Traditional Arabic" w:eastAsia="Calibri" w:hAnsi="Traditional Arabic" w:cs="Traditional Arabic"/>
          <w:sz w:val="36"/>
          <w:szCs w:val="36"/>
          <w:rtl/>
        </w:rPr>
        <w:t xml:space="preserve">أَعْتَمَ رَسُولُ اللَّهِ </w:t>
      </w:r>
      <w:r w:rsidR="00FB1544">
        <w:rPr>
          <w:rFonts w:ascii="Traditional Arabic" w:eastAsia="Calibri" w:hAnsi="Traditional Arabic" w:cs="Traditional Arabic"/>
          <w:sz w:val="36"/>
          <w:szCs w:val="36"/>
          <w:rtl/>
        </w:rPr>
        <w:t xml:space="preserve">ﷺ </w:t>
      </w:r>
      <w:r w:rsidR="00031039" w:rsidRPr="00FA6DB9">
        <w:rPr>
          <w:rFonts w:ascii="Traditional Arabic" w:eastAsia="Calibri" w:hAnsi="Traditional Arabic" w:cs="Traditional Arabic"/>
          <w:sz w:val="36"/>
          <w:szCs w:val="36"/>
          <w:rtl/>
        </w:rPr>
        <w:t xml:space="preserve">بِالْعَتَمَةِ حَتَّى نَادَاهُ عُمَرُ: نَامَ </w:t>
      </w:r>
      <w:r w:rsidR="001222E0">
        <w:rPr>
          <w:rFonts w:ascii="Traditional Arabic" w:eastAsia="Calibri" w:hAnsi="Traditional Arabic" w:cs="Traditional Arabic"/>
          <w:sz w:val="36"/>
          <w:szCs w:val="36"/>
          <w:rtl/>
        </w:rPr>
        <w:t>النِّساء</w:t>
      </w:r>
      <w:r w:rsidR="00031039" w:rsidRPr="00FA6DB9">
        <w:rPr>
          <w:rFonts w:ascii="Traditional Arabic" w:eastAsia="Calibri" w:hAnsi="Traditional Arabic" w:cs="Traditional Arabic"/>
          <w:sz w:val="36"/>
          <w:szCs w:val="36"/>
          <w:rtl/>
        </w:rPr>
        <w:t xml:space="preserve"> وَالصِّبْيَانُ. فَخَرَجَ </w:t>
      </w:r>
      <w:r w:rsidR="00757F87">
        <w:rPr>
          <w:rFonts w:ascii="Traditional Arabic" w:eastAsia="Calibri" w:hAnsi="Traditional Arabic" w:cs="Traditional Arabic"/>
          <w:sz w:val="36"/>
          <w:szCs w:val="36"/>
          <w:rtl/>
        </w:rPr>
        <w:t>النَّبي</w:t>
      </w:r>
      <w:r w:rsidR="00031039"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031039" w:rsidRPr="00FA6DB9">
        <w:rPr>
          <w:rFonts w:ascii="Traditional Arabic" w:eastAsia="Calibri" w:hAnsi="Traditional Arabic" w:cs="Traditional Arabic"/>
          <w:sz w:val="36"/>
          <w:szCs w:val="36"/>
          <w:rtl/>
        </w:rPr>
        <w:t>فَقَالَ: (</w:t>
      </w:r>
      <w:r w:rsidR="00031039" w:rsidRPr="00892E18">
        <w:rPr>
          <w:rFonts w:ascii="Traditional Arabic" w:eastAsia="Calibri" w:hAnsi="Traditional Arabic" w:cs="Traditional Arabic"/>
          <w:b/>
          <w:bCs/>
          <w:color w:val="0070C0"/>
          <w:sz w:val="36"/>
          <w:szCs w:val="36"/>
          <w:rtl/>
        </w:rPr>
        <w:t>مَا يَنْتَظِرُهَ</w:t>
      </w:r>
      <w:r w:rsidR="00031039" w:rsidRPr="00892E18">
        <w:rPr>
          <w:rFonts w:ascii="Traditional Arabic" w:eastAsia="Calibri" w:hAnsi="Traditional Arabic" w:cs="Traditional Arabic" w:hint="eastAsia"/>
          <w:b/>
          <w:bCs/>
          <w:color w:val="0070C0"/>
          <w:sz w:val="36"/>
          <w:szCs w:val="36"/>
          <w:rtl/>
        </w:rPr>
        <w:t>ا</w:t>
      </w:r>
      <w:r w:rsidR="00031039" w:rsidRPr="00892E18">
        <w:rPr>
          <w:rFonts w:ascii="Traditional Arabic" w:eastAsia="Calibri" w:hAnsi="Traditional Arabic" w:cs="Traditional Arabic"/>
          <w:b/>
          <w:bCs/>
          <w:color w:val="0070C0"/>
          <w:sz w:val="36"/>
          <w:szCs w:val="36"/>
          <w:rtl/>
        </w:rPr>
        <w:t xml:space="preserve"> أَحَدٌ غَيْرُكُمْ مِنْ أَهْلِ الْأَرْضِ</w:t>
      </w:r>
      <w:r w:rsidR="00031039" w:rsidRPr="00FA6DB9">
        <w:rPr>
          <w:rFonts w:ascii="Traditional Arabic" w:eastAsia="Calibri" w:hAnsi="Traditional Arabic" w:cs="Traditional Arabic"/>
          <w:sz w:val="36"/>
          <w:szCs w:val="36"/>
          <w:rtl/>
        </w:rPr>
        <w:t>). وَلَا يُصَلَّى يَوْمَئِذٍ إِلَّا بِالْمَدِينَةِ، وَكَانُوا يُصَلُّونَ الْعَتَمَةَ فِيمَا بَيْنَ أَنْ يَغِيبَ الشَّفَقُ إِلَى ثُلُثِ اللَّيْلِ الْ</w:t>
      </w:r>
      <w:r w:rsidR="00C82FFB">
        <w:rPr>
          <w:rFonts w:ascii="Traditional Arabic" w:eastAsia="Calibri" w:hAnsi="Traditional Arabic" w:cs="Traditional Arabic"/>
          <w:sz w:val="36"/>
          <w:szCs w:val="36"/>
          <w:rtl/>
        </w:rPr>
        <w:t>أوَّل</w:t>
      </w:r>
      <w:r w:rsidR="00031039" w:rsidRPr="00FA6DB9">
        <w:rPr>
          <w:rFonts w:ascii="Traditional Arabic" w:eastAsia="Calibri" w:hAnsi="Traditional Arabic" w:cs="Traditional Arabic"/>
          <w:sz w:val="36"/>
          <w:szCs w:val="36"/>
          <w:rtl/>
        </w:rPr>
        <w:t xml:space="preserve">. </w:t>
      </w:r>
      <w:r w:rsidR="00031039">
        <w:rPr>
          <w:rFonts w:ascii="Traditional Arabic" w:eastAsia="Calibri" w:hAnsi="Traditional Arabic" w:cs="Traditional Arabic" w:hint="cs"/>
          <w:sz w:val="36"/>
          <w:szCs w:val="36"/>
          <w:rtl/>
        </w:rPr>
        <w:t>متفق عليه.</w:t>
      </w:r>
    </w:p>
    <w:p w14:paraId="3933DCF1" w14:textId="77777777" w:rsidR="00031039" w:rsidRPr="00FA6DB9" w:rsidRDefault="00031039" w:rsidP="00031039">
      <w:pPr>
        <w:pStyle w:val="333"/>
        <w:rPr>
          <w:rtl/>
        </w:rPr>
      </w:pPr>
      <w:r>
        <w:rPr>
          <w:rtl/>
        </w:rPr>
        <w:t>معاني الكلمات:</w:t>
      </w:r>
    </w:p>
    <w:p w14:paraId="15AFD754" w14:textId="77777777" w:rsidR="00031039" w:rsidRPr="008B31B3" w:rsidRDefault="00031039" w:rsidP="007E3AF9">
      <w:pPr>
        <w:pStyle w:val="ab"/>
        <w:spacing w:after="160" w:line="256" w:lineRule="auto"/>
        <w:jc w:val="both"/>
        <w:rPr>
          <w:rFonts w:ascii="Traditional Arabic" w:eastAsia="Calibri" w:hAnsi="Traditional Arabic" w:cs="Traditional Arabic"/>
          <w:sz w:val="36"/>
          <w:szCs w:val="36"/>
          <w:rtl/>
        </w:rPr>
      </w:pPr>
      <w:r w:rsidRPr="008B31B3">
        <w:rPr>
          <w:rFonts w:ascii="Traditional Arabic" w:eastAsia="Calibri" w:hAnsi="Traditional Arabic" w:cs="Traditional Arabic"/>
          <w:sz w:val="36"/>
          <w:szCs w:val="36"/>
          <w:rtl/>
        </w:rPr>
        <w:t>أَعْتَم: أَبْطَأَ بصلاة العشاء وأخّرها.</w:t>
      </w:r>
    </w:p>
    <w:p w14:paraId="15E479D3" w14:textId="77777777" w:rsidR="00031039" w:rsidRPr="00FA6DB9" w:rsidRDefault="00031039" w:rsidP="00031039">
      <w:pPr>
        <w:pStyle w:val="333"/>
        <w:rPr>
          <w:rtl/>
        </w:rPr>
      </w:pPr>
      <w:r w:rsidRPr="00576479">
        <w:rPr>
          <w:rFonts w:hint="cs"/>
          <w:rtl/>
        </w:rPr>
        <w:t>من فوائد الحديث:</w:t>
      </w:r>
    </w:p>
    <w:p w14:paraId="792251FD" w14:textId="2957E493"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خروج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إلى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في الليل.</w:t>
      </w:r>
    </w:p>
    <w:p w14:paraId="34B05BE9" w14:textId="7891BAF9"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تذكير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w:t>
      </w:r>
    </w:p>
    <w:p w14:paraId="6CC2BD01" w14:textId="69C0187C"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أجر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يزيد مع المشقة.</w:t>
      </w:r>
    </w:p>
    <w:p w14:paraId="05D9B485" w14:textId="5519F6B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إباحة تأخير العشاء إذا علم أن بالقوم قوةً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انتظارها.</w:t>
      </w:r>
    </w:p>
    <w:p w14:paraId="0BEF0E30" w14:textId="70C36DAC"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تسمية العشاء بالعتمة كان جائز</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الهجرة ثم نهي عنه.</w:t>
      </w:r>
    </w:p>
    <w:p w14:paraId="6CFFFFEE" w14:textId="77777777" w:rsidR="00031039" w:rsidRPr="00FA6DB9" w:rsidRDefault="00031039" w:rsidP="00031039">
      <w:pPr>
        <w:pStyle w:val="2"/>
        <w:rPr>
          <w:rtl/>
        </w:rPr>
      </w:pPr>
      <w:bookmarkStart w:id="186" w:name="_Toc98591188"/>
      <w:r>
        <w:rPr>
          <w:rFonts w:hint="cs"/>
          <w:rtl/>
        </w:rPr>
        <w:t>باب فرض الجمعة:</w:t>
      </w:r>
      <w:bookmarkEnd w:id="186"/>
    </w:p>
    <w:p w14:paraId="340A4C04" w14:textId="54FD1592"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أَنَّهُ سَمِعَ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B918B5">
        <w:rPr>
          <w:rFonts w:ascii="Traditional Arabic" w:eastAsia="Calibri" w:hAnsi="Traditional Arabic" w:cs="Traditional Arabic"/>
          <w:b/>
          <w:bCs/>
          <w:color w:val="0070C0"/>
          <w:sz w:val="36"/>
          <w:szCs w:val="36"/>
          <w:rtl/>
        </w:rPr>
        <w:t xml:space="preserve">نَحْنُ الْآخِرُونَ السَّابِقُونَ يَوْمَ الْقِيَامَةِ، بَيْدَ أَنَّهُمْ أُوتُوا الْكِتَابَ مِنْ قَبْلِنَا، ثُمَّ هَذَا يَوْمُهُمُ </w:t>
      </w:r>
      <w:r w:rsidR="00C82FFB">
        <w:rPr>
          <w:rFonts w:ascii="Traditional Arabic" w:eastAsia="Calibri" w:hAnsi="Traditional Arabic" w:cs="Traditional Arabic"/>
          <w:b/>
          <w:bCs/>
          <w:color w:val="0070C0"/>
          <w:sz w:val="36"/>
          <w:szCs w:val="36"/>
          <w:rtl/>
        </w:rPr>
        <w:t>الذِي</w:t>
      </w:r>
      <w:r w:rsidRPr="00B918B5">
        <w:rPr>
          <w:rFonts w:ascii="Traditional Arabic" w:eastAsia="Calibri" w:hAnsi="Traditional Arabic" w:cs="Traditional Arabic"/>
          <w:b/>
          <w:bCs/>
          <w:color w:val="0070C0"/>
          <w:sz w:val="36"/>
          <w:szCs w:val="36"/>
          <w:rtl/>
        </w:rPr>
        <w:t xml:space="preserve"> </w:t>
      </w:r>
      <w:r w:rsidRPr="00B918B5">
        <w:rPr>
          <w:rFonts w:ascii="Traditional Arabic" w:eastAsia="Calibri" w:hAnsi="Traditional Arabic" w:cs="Traditional Arabic" w:hint="eastAsia"/>
          <w:b/>
          <w:bCs/>
          <w:color w:val="0070C0"/>
          <w:sz w:val="36"/>
          <w:szCs w:val="36"/>
          <w:rtl/>
        </w:rPr>
        <w:t>فُرِضَ</w:t>
      </w:r>
      <w:r w:rsidRPr="00B918B5">
        <w:rPr>
          <w:rFonts w:ascii="Traditional Arabic" w:eastAsia="Calibri" w:hAnsi="Traditional Arabic" w:cs="Traditional Arabic"/>
          <w:b/>
          <w:bCs/>
          <w:color w:val="0070C0"/>
          <w:sz w:val="36"/>
          <w:szCs w:val="36"/>
          <w:rtl/>
        </w:rPr>
        <w:t xml:space="preserve"> عَلَيْهِمْ فَاخْتَلَفُوا فِيهِ، فَهَدَانَا اللَّهُ فَالنَّاسُ لَنَا فِيهِ تَبَعٌ الْيَهُودُ غَدًا وَالنَّصَارَى بَعْدَ غَدٍ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A13075A" w14:textId="77777777" w:rsidR="00031039" w:rsidRPr="00FA6DB9" w:rsidRDefault="00031039" w:rsidP="00031039">
      <w:pPr>
        <w:pStyle w:val="333"/>
        <w:rPr>
          <w:rtl/>
        </w:rPr>
      </w:pPr>
      <w:r>
        <w:rPr>
          <w:rtl/>
        </w:rPr>
        <w:lastRenderedPageBreak/>
        <w:t>معاني الكلمات:</w:t>
      </w:r>
    </w:p>
    <w:p w14:paraId="07E3155B" w14:textId="410143E0" w:rsidR="00031039" w:rsidRPr="00576479" w:rsidRDefault="00031039" w:rsidP="00C57B6E">
      <w:pPr>
        <w:pStyle w:val="ab"/>
        <w:numPr>
          <w:ilvl w:val="0"/>
          <w:numId w:val="206"/>
        </w:numPr>
        <w:spacing w:after="160" w:line="256" w:lineRule="auto"/>
        <w:jc w:val="both"/>
        <w:rPr>
          <w:rFonts w:ascii="Traditional Arabic" w:eastAsia="Calibri" w:hAnsi="Traditional Arabic" w:cs="Traditional Arabic"/>
          <w:sz w:val="36"/>
          <w:szCs w:val="36"/>
          <w:rtl/>
        </w:rPr>
      </w:pPr>
      <w:r w:rsidRPr="00C0744A">
        <w:rPr>
          <w:rFonts w:ascii="Traditional Arabic" w:eastAsia="Calibri" w:hAnsi="Traditional Arabic" w:cs="Traditional Arabic"/>
          <w:sz w:val="36"/>
          <w:szCs w:val="36"/>
          <w:rtl/>
        </w:rPr>
        <w:t>(</w:t>
      </w:r>
      <w:r w:rsidRPr="00C0744A">
        <w:rPr>
          <w:rFonts w:ascii="Traditional Arabic" w:eastAsia="Calibri" w:hAnsi="Traditional Arabic" w:cs="Traditional Arabic"/>
          <w:b/>
          <w:bCs/>
          <w:color w:val="0070C0"/>
          <w:sz w:val="36"/>
          <w:szCs w:val="36"/>
          <w:rtl/>
        </w:rPr>
        <w:t>الآخرون السابقون</w:t>
      </w:r>
      <w:r w:rsidRPr="00C0744A">
        <w:rPr>
          <w:rFonts w:ascii="Traditional Arabic" w:eastAsia="Calibri" w:hAnsi="Traditional Arabic" w:cs="Traditional Arabic"/>
          <w:sz w:val="36"/>
          <w:szCs w:val="36"/>
          <w:rtl/>
        </w:rPr>
        <w:t>): الآخرون زمان</w:t>
      </w:r>
      <w:r w:rsidRPr="00C0744A">
        <w:rPr>
          <w:rFonts w:ascii="Traditional Arabic" w:eastAsia="Calibri" w:hAnsi="Traditional Arabic" w:cs="Traditional Arabic" w:hint="cs"/>
          <w:sz w:val="36"/>
          <w:szCs w:val="36"/>
          <w:rtl/>
        </w:rPr>
        <w:t>ً</w:t>
      </w:r>
      <w:r w:rsidRPr="00C0744A">
        <w:rPr>
          <w:rFonts w:ascii="Traditional Arabic" w:eastAsia="Calibri" w:hAnsi="Traditional Arabic" w:cs="Traditional Arabic"/>
          <w:sz w:val="36"/>
          <w:szCs w:val="36"/>
          <w:rtl/>
        </w:rPr>
        <w:t>ا ال</w:t>
      </w:r>
      <w:r w:rsidR="004640AA">
        <w:rPr>
          <w:rFonts w:ascii="Traditional Arabic" w:eastAsia="Calibri" w:hAnsi="Traditional Arabic" w:cs="Traditional Arabic"/>
          <w:sz w:val="36"/>
          <w:szCs w:val="36"/>
          <w:rtl/>
        </w:rPr>
        <w:t>أولو</w:t>
      </w:r>
      <w:r w:rsidRPr="00C0744A">
        <w:rPr>
          <w:rFonts w:ascii="Traditional Arabic" w:eastAsia="Calibri" w:hAnsi="Traditional Arabic" w:cs="Traditional Arabic"/>
          <w:sz w:val="36"/>
          <w:szCs w:val="36"/>
          <w:rtl/>
        </w:rPr>
        <w:t>ن منزلة</w:t>
      </w:r>
      <w:r w:rsidR="00576479">
        <w:rPr>
          <w:rFonts w:ascii="Traditional Arabic" w:eastAsia="Calibri" w:hAnsi="Traditional Arabic" w:cs="Traditional Arabic" w:hint="cs"/>
          <w:sz w:val="36"/>
          <w:szCs w:val="36"/>
          <w:rtl/>
        </w:rPr>
        <w:t xml:space="preserve">، </w:t>
      </w:r>
      <w:r w:rsidRPr="00576479">
        <w:rPr>
          <w:rFonts w:ascii="Traditional Arabic" w:eastAsia="Calibri" w:hAnsi="Traditional Arabic" w:cs="Traditional Arabic" w:hint="eastAsia"/>
          <w:sz w:val="36"/>
          <w:szCs w:val="36"/>
          <w:rtl/>
        </w:rPr>
        <w:t>والمراد</w:t>
      </w:r>
      <w:r w:rsidRPr="00576479">
        <w:rPr>
          <w:rFonts w:ascii="Traditional Arabic" w:eastAsia="Calibri" w:hAnsi="Traditional Arabic" w:cs="Traditional Arabic"/>
          <w:sz w:val="36"/>
          <w:szCs w:val="36"/>
          <w:rtl/>
        </w:rPr>
        <w:t xml:space="preserve"> أن هذه الأمة -وإن تأخر وجودها في </w:t>
      </w:r>
      <w:r w:rsidR="003E0674" w:rsidRPr="00576479">
        <w:rPr>
          <w:rFonts w:ascii="Traditional Arabic" w:eastAsia="Calibri" w:hAnsi="Traditional Arabic" w:cs="Traditional Arabic"/>
          <w:sz w:val="36"/>
          <w:szCs w:val="36"/>
          <w:rtl/>
        </w:rPr>
        <w:t>الدُّنيا</w:t>
      </w:r>
      <w:r w:rsidRPr="00576479">
        <w:rPr>
          <w:rFonts w:ascii="Traditional Arabic" w:eastAsia="Calibri" w:hAnsi="Traditional Arabic" w:cs="Traditional Arabic"/>
          <w:sz w:val="36"/>
          <w:szCs w:val="36"/>
          <w:rtl/>
        </w:rPr>
        <w:t xml:space="preserve"> عن الأمم الماضية-سابقة لهم في الآخرة؛ بأنهم </w:t>
      </w:r>
      <w:r w:rsidR="00C82FFB" w:rsidRPr="00576479">
        <w:rPr>
          <w:rFonts w:ascii="Traditional Arabic" w:eastAsia="Calibri" w:hAnsi="Traditional Arabic" w:cs="Traditional Arabic"/>
          <w:sz w:val="36"/>
          <w:szCs w:val="36"/>
          <w:rtl/>
        </w:rPr>
        <w:t>أوَّل</w:t>
      </w:r>
      <w:r w:rsidRPr="00576479">
        <w:rPr>
          <w:rFonts w:ascii="Traditional Arabic" w:eastAsia="Calibri" w:hAnsi="Traditional Arabic" w:cs="Traditional Arabic"/>
          <w:sz w:val="36"/>
          <w:szCs w:val="36"/>
          <w:rtl/>
        </w:rPr>
        <w:t xml:space="preserve"> من يحشر، و</w:t>
      </w:r>
      <w:r w:rsidR="00C82FFB" w:rsidRPr="00576479">
        <w:rPr>
          <w:rFonts w:ascii="Traditional Arabic" w:eastAsia="Calibri" w:hAnsi="Traditional Arabic" w:cs="Traditional Arabic"/>
          <w:sz w:val="36"/>
          <w:szCs w:val="36"/>
          <w:rtl/>
        </w:rPr>
        <w:t>أوَّل</w:t>
      </w:r>
      <w:r w:rsidRPr="00576479">
        <w:rPr>
          <w:rFonts w:ascii="Traditional Arabic" w:eastAsia="Calibri" w:hAnsi="Traditional Arabic" w:cs="Traditional Arabic"/>
          <w:sz w:val="36"/>
          <w:szCs w:val="36"/>
          <w:rtl/>
        </w:rPr>
        <w:t xml:space="preserve"> من يحاسب، و</w:t>
      </w:r>
      <w:r w:rsidR="00C82FFB" w:rsidRPr="00576479">
        <w:rPr>
          <w:rFonts w:ascii="Traditional Arabic" w:eastAsia="Calibri" w:hAnsi="Traditional Arabic" w:cs="Traditional Arabic"/>
          <w:sz w:val="36"/>
          <w:szCs w:val="36"/>
          <w:rtl/>
        </w:rPr>
        <w:t>أوَّل</w:t>
      </w:r>
      <w:r w:rsidRPr="00576479">
        <w:rPr>
          <w:rFonts w:ascii="Traditional Arabic" w:eastAsia="Calibri" w:hAnsi="Traditional Arabic" w:cs="Traditional Arabic"/>
          <w:sz w:val="36"/>
          <w:szCs w:val="36"/>
          <w:rtl/>
        </w:rPr>
        <w:t xml:space="preserve"> من يقضى بينهم، و</w:t>
      </w:r>
      <w:r w:rsidR="00C82FFB" w:rsidRPr="00576479">
        <w:rPr>
          <w:rFonts w:ascii="Traditional Arabic" w:eastAsia="Calibri" w:hAnsi="Traditional Arabic" w:cs="Traditional Arabic"/>
          <w:sz w:val="36"/>
          <w:szCs w:val="36"/>
          <w:rtl/>
        </w:rPr>
        <w:t>أوَّل</w:t>
      </w:r>
      <w:r w:rsidRPr="00576479">
        <w:rPr>
          <w:rFonts w:ascii="Traditional Arabic" w:eastAsia="Calibri" w:hAnsi="Traditional Arabic" w:cs="Traditional Arabic"/>
          <w:sz w:val="36"/>
          <w:szCs w:val="36"/>
          <w:rtl/>
        </w:rPr>
        <w:t xml:space="preserve"> من يدخل الجنة.</w:t>
      </w:r>
    </w:p>
    <w:p w14:paraId="2DB6EA93" w14:textId="77777777" w:rsidR="00031039" w:rsidRPr="00C0744A" w:rsidRDefault="00031039" w:rsidP="00C57B6E">
      <w:pPr>
        <w:pStyle w:val="ab"/>
        <w:numPr>
          <w:ilvl w:val="0"/>
          <w:numId w:val="206"/>
        </w:numPr>
        <w:spacing w:after="160" w:line="256" w:lineRule="auto"/>
        <w:ind w:left="454"/>
        <w:jc w:val="both"/>
        <w:rPr>
          <w:rFonts w:ascii="Traditional Arabic" w:eastAsia="Calibri" w:hAnsi="Traditional Arabic" w:cs="Traditional Arabic"/>
          <w:sz w:val="36"/>
          <w:szCs w:val="36"/>
          <w:rtl/>
        </w:rPr>
      </w:pPr>
      <w:r w:rsidRPr="00C0744A">
        <w:rPr>
          <w:rFonts w:ascii="Traditional Arabic" w:eastAsia="Calibri" w:hAnsi="Traditional Arabic" w:cs="Traditional Arabic"/>
          <w:sz w:val="36"/>
          <w:szCs w:val="36"/>
          <w:rtl/>
        </w:rPr>
        <w:t>بيد: غير.</w:t>
      </w:r>
    </w:p>
    <w:p w14:paraId="5D51CAD0" w14:textId="77777777" w:rsidR="00031039" w:rsidRPr="00C0744A" w:rsidRDefault="00031039" w:rsidP="00031039">
      <w:pPr>
        <w:pStyle w:val="333"/>
        <w:rPr>
          <w:rtl/>
        </w:rPr>
      </w:pPr>
      <w:r>
        <w:rPr>
          <w:rFonts w:hint="cs"/>
          <w:rtl/>
        </w:rPr>
        <w:t>من فوائد الحديث:</w:t>
      </w:r>
    </w:p>
    <w:p w14:paraId="25DE7D5C"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يوم الجمعة.</w:t>
      </w:r>
    </w:p>
    <w:p w14:paraId="637BE632" w14:textId="7EE84BB2"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الهداية والإ</w:t>
      </w:r>
      <w:r w:rsidR="0057647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ض</w:t>
      </w:r>
      <w:r w:rsidR="0057647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لال من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233AF9B6"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سلامة الإجماع من الخطأ مخصوص بهذه الأمة.</w:t>
      </w:r>
    </w:p>
    <w:p w14:paraId="288A8406" w14:textId="74B82E3E"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فضل</w:t>
      </w:r>
      <w:r w:rsidR="00FF64EF">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هذه الأمة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الأمم السابقة.</w:t>
      </w:r>
    </w:p>
    <w:p w14:paraId="64F7A9E7" w14:textId="77777777" w:rsidR="00031039" w:rsidRPr="00F06868" w:rsidRDefault="00031039" w:rsidP="00031039">
      <w:pPr>
        <w:pStyle w:val="2"/>
        <w:rPr>
          <w:rtl/>
        </w:rPr>
      </w:pPr>
      <w:bookmarkStart w:id="187" w:name="_Toc98591189"/>
      <w:r w:rsidRPr="00F06868">
        <w:rPr>
          <w:rFonts w:hint="cs"/>
          <w:rtl/>
        </w:rPr>
        <w:t>باب فضل التبكير لصلاة الجمعة:</w:t>
      </w:r>
      <w:bookmarkEnd w:id="187"/>
    </w:p>
    <w:p w14:paraId="0C3DE6F3" w14:textId="5FC09454"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76341A">
        <w:rPr>
          <w:rFonts w:ascii="Traditional Arabic" w:eastAsia="Calibri" w:hAnsi="Traditional Arabic" w:cs="Traditional Arabic"/>
          <w:b/>
          <w:bCs/>
          <w:color w:val="0070C0"/>
          <w:sz w:val="36"/>
          <w:szCs w:val="36"/>
          <w:rtl/>
        </w:rPr>
        <w:t>مَنِ اغْتَسَلَ يَوْمَ الْجُمُعَةِ غُسْلَ الْجَنَابَةِ ثُمَّ رَاحَ، فَكَأَنَّمَا قَرَّبَ بَدَنَةً، وَمَنْ رَاحَ فِي السَّاعَةِ الثَّانِيَةِ فَكَأ</w:t>
      </w:r>
      <w:r w:rsidRPr="0076341A">
        <w:rPr>
          <w:rFonts w:ascii="Traditional Arabic" w:eastAsia="Calibri" w:hAnsi="Traditional Arabic" w:cs="Traditional Arabic" w:hint="eastAsia"/>
          <w:b/>
          <w:bCs/>
          <w:color w:val="0070C0"/>
          <w:sz w:val="36"/>
          <w:szCs w:val="36"/>
          <w:rtl/>
        </w:rPr>
        <w:t>َنَّمَا</w:t>
      </w:r>
      <w:r w:rsidRPr="0076341A">
        <w:rPr>
          <w:rFonts w:ascii="Traditional Arabic" w:eastAsia="Calibri" w:hAnsi="Traditional Arabic" w:cs="Traditional Arabic"/>
          <w:b/>
          <w:bCs/>
          <w:color w:val="0070C0"/>
          <w:sz w:val="36"/>
          <w:szCs w:val="36"/>
          <w:rtl/>
        </w:rPr>
        <w:t xml:space="preserve"> قَرَّبَ بَقَرَةً، وَمَنْ رَاحَ فِي السَّاعَةِ الثَّالِثَةِ فَكَأَنَّمَا قَرَّبَ كَبْشًا أَقْرَنَ، وَمَنْ رَاحَ فِي السَّاعَةِ الرَّابِعَةِ فَكَأَنَّمَا قَرَّبَ دَجَاجَةً، وَمَنْ رَاحَ فِي السَّاعَةِ الْخَامِسَةِ فَكَأَنَّمَا قَرَّبَ بَيْضَةً، فَإِذ</w:t>
      </w:r>
      <w:r w:rsidRPr="0076341A">
        <w:rPr>
          <w:rFonts w:ascii="Traditional Arabic" w:eastAsia="Calibri" w:hAnsi="Traditional Arabic" w:cs="Traditional Arabic" w:hint="eastAsia"/>
          <w:b/>
          <w:bCs/>
          <w:color w:val="0070C0"/>
          <w:sz w:val="36"/>
          <w:szCs w:val="36"/>
          <w:rtl/>
        </w:rPr>
        <w:t>َا</w:t>
      </w:r>
      <w:r w:rsidRPr="0076341A">
        <w:rPr>
          <w:rFonts w:ascii="Traditional Arabic" w:eastAsia="Calibri" w:hAnsi="Traditional Arabic" w:cs="Traditional Arabic"/>
          <w:b/>
          <w:bCs/>
          <w:color w:val="0070C0"/>
          <w:sz w:val="36"/>
          <w:szCs w:val="36"/>
          <w:rtl/>
        </w:rPr>
        <w:t xml:space="preserve"> خَرَجَ </w:t>
      </w:r>
      <w:r w:rsidR="006B03DE">
        <w:rPr>
          <w:rFonts w:ascii="Traditional Arabic" w:eastAsia="Calibri" w:hAnsi="Traditional Arabic" w:cs="Traditional Arabic"/>
          <w:b/>
          <w:bCs/>
          <w:color w:val="0070C0"/>
          <w:sz w:val="36"/>
          <w:szCs w:val="36"/>
          <w:rtl/>
        </w:rPr>
        <w:t>الإِمَام</w:t>
      </w:r>
      <w:r w:rsidRPr="0076341A">
        <w:rPr>
          <w:rFonts w:ascii="Traditional Arabic" w:eastAsia="Calibri" w:hAnsi="Traditional Arabic" w:cs="Traditional Arabic"/>
          <w:b/>
          <w:bCs/>
          <w:color w:val="0070C0"/>
          <w:sz w:val="36"/>
          <w:szCs w:val="36"/>
          <w:rtl/>
        </w:rPr>
        <w:t xml:space="preserve"> حَضَرَتِ الْمَلَائِكَةُ يَسْتَمِعُونَ الذِّكْرَ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3DD1BE8F" w14:textId="77777777" w:rsidR="00031039" w:rsidRPr="00FA6DB9" w:rsidRDefault="00031039" w:rsidP="00031039">
      <w:pPr>
        <w:pStyle w:val="333"/>
        <w:rPr>
          <w:rtl/>
        </w:rPr>
      </w:pPr>
      <w:r>
        <w:rPr>
          <w:rtl/>
        </w:rPr>
        <w:t>معاني الكلمات:</w:t>
      </w:r>
    </w:p>
    <w:p w14:paraId="32885C53" w14:textId="74B37776" w:rsidR="00031039" w:rsidRPr="00E310B9" w:rsidRDefault="00031039" w:rsidP="00C57B6E">
      <w:pPr>
        <w:pStyle w:val="ab"/>
        <w:numPr>
          <w:ilvl w:val="0"/>
          <w:numId w:val="207"/>
        </w:numPr>
        <w:spacing w:after="160" w:line="256" w:lineRule="auto"/>
        <w:jc w:val="both"/>
        <w:rPr>
          <w:rFonts w:ascii="Traditional Arabic" w:eastAsia="Calibri" w:hAnsi="Traditional Arabic" w:cs="Traditional Arabic"/>
          <w:sz w:val="36"/>
          <w:szCs w:val="36"/>
          <w:rtl/>
        </w:rPr>
      </w:pPr>
      <w:r w:rsidRPr="00E310B9">
        <w:rPr>
          <w:rFonts w:ascii="Traditional Arabic" w:eastAsia="Calibri" w:hAnsi="Traditional Arabic" w:cs="Traditional Arabic"/>
          <w:sz w:val="36"/>
          <w:szCs w:val="36"/>
          <w:rtl/>
        </w:rPr>
        <w:t xml:space="preserve">(غسل الجنابة)، أي: غسلا كغسل الجنابة، وهو كقوله </w:t>
      </w:r>
      <w:r w:rsidR="00A40BAE">
        <w:rPr>
          <w:rFonts w:ascii="Traditional Arabic" w:eastAsia="Calibri" w:hAnsi="Traditional Arabic" w:cs="Traditional Arabic"/>
          <w:sz w:val="36"/>
          <w:szCs w:val="36"/>
          <w:rtl/>
        </w:rPr>
        <w:t>تعالى</w:t>
      </w:r>
      <w:r w:rsidRPr="00E310B9">
        <w:rPr>
          <w:rFonts w:ascii="Traditional Arabic" w:eastAsia="Calibri" w:hAnsi="Traditional Arabic" w:cs="Traditional Arabic"/>
          <w:sz w:val="36"/>
          <w:szCs w:val="36"/>
          <w:rtl/>
        </w:rPr>
        <w:t>: {وهي تمر مر السحاب}.</w:t>
      </w:r>
    </w:p>
    <w:p w14:paraId="344AB6F7" w14:textId="77777777" w:rsidR="00031039" w:rsidRPr="00C0744A" w:rsidRDefault="00031039" w:rsidP="00031039">
      <w:pPr>
        <w:pStyle w:val="333"/>
        <w:rPr>
          <w:rtl/>
        </w:rPr>
      </w:pPr>
      <w:r>
        <w:rPr>
          <w:rFonts w:hint="cs"/>
          <w:rtl/>
        </w:rPr>
        <w:t>من فوائد الحديث:</w:t>
      </w:r>
    </w:p>
    <w:p w14:paraId="315A0144" w14:textId="1EAC9E3C"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الحض</w:t>
      </w:r>
      <w:r w:rsidR="00A740A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الاغتسال يوم الجمعة وفضله.</w:t>
      </w:r>
    </w:p>
    <w:p w14:paraId="64EF57E1" w14:textId="16100034"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٢- فضل الت</w:t>
      </w:r>
      <w:r w:rsidR="00A740A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بكير إلى الجمعة.</w:t>
      </w:r>
    </w:p>
    <w:p w14:paraId="4D0B4C32"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الفضل المذكور إنما يحصل لمن جمع الاغتسال والتبكير. </w:t>
      </w:r>
    </w:p>
    <w:p w14:paraId="457704DD"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مراتب الناس في الفضل بحسب أعمالهم.</w:t>
      </w:r>
    </w:p>
    <w:p w14:paraId="02025EF1"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القليل من الصدقة غَيْرُ مُحْتَقَرٍ في الشرع.</w:t>
      </w:r>
    </w:p>
    <w:p w14:paraId="3000F00F" w14:textId="67E6A098"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أن التبكير ينتهي بحضور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w:t>
      </w:r>
    </w:p>
    <w:p w14:paraId="2F06453F" w14:textId="77777777" w:rsidR="00031039" w:rsidRPr="00FA6DB9" w:rsidRDefault="00031039" w:rsidP="00031039">
      <w:pPr>
        <w:pStyle w:val="2"/>
        <w:rPr>
          <w:rtl/>
        </w:rPr>
      </w:pPr>
      <w:bookmarkStart w:id="188" w:name="_Toc98591190"/>
      <w:r>
        <w:rPr>
          <w:rFonts w:hint="cs"/>
          <w:rtl/>
        </w:rPr>
        <w:t>باب الاغتسال والتطيب يوم الجمعة:</w:t>
      </w:r>
      <w:bookmarkEnd w:id="188"/>
    </w:p>
    <w:p w14:paraId="1E9B4B8B" w14:textId="06AD82EF"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سَلْمَانَ الْفَارِسِيِّ-رضي الله عنه- قَالَ: قَالَ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76341A">
        <w:rPr>
          <w:rFonts w:ascii="Traditional Arabic" w:eastAsia="Calibri" w:hAnsi="Traditional Arabic" w:cs="Traditional Arabic"/>
          <w:b/>
          <w:bCs/>
          <w:color w:val="0070C0"/>
          <w:sz w:val="36"/>
          <w:szCs w:val="36"/>
          <w:rtl/>
        </w:rPr>
        <w:t>لَا يَغْتَسِلُ رَجُلٌ يَوْمَ الْجُمُعَةِ وَيَتَطَهَّرُ مَا اسْتَطَاعَ مِنْ طُهْرٍ، وَيَدَّهِنُ مِنْ دُهْنِهِ أَوْ يَمَسُّ مِنْ طِيبِ بَيْتِهِ، ثُمَّ يَ</w:t>
      </w:r>
      <w:r w:rsidRPr="0076341A">
        <w:rPr>
          <w:rFonts w:ascii="Traditional Arabic" w:eastAsia="Calibri" w:hAnsi="Traditional Arabic" w:cs="Traditional Arabic" w:hint="eastAsia"/>
          <w:b/>
          <w:bCs/>
          <w:color w:val="0070C0"/>
          <w:sz w:val="36"/>
          <w:szCs w:val="36"/>
          <w:rtl/>
        </w:rPr>
        <w:t>خْرُجُ</w:t>
      </w:r>
      <w:r w:rsidRPr="0076341A">
        <w:rPr>
          <w:rFonts w:ascii="Traditional Arabic" w:eastAsia="Calibri" w:hAnsi="Traditional Arabic" w:cs="Traditional Arabic"/>
          <w:b/>
          <w:bCs/>
          <w:color w:val="0070C0"/>
          <w:sz w:val="36"/>
          <w:szCs w:val="36"/>
          <w:rtl/>
        </w:rPr>
        <w:t xml:space="preserve"> فَلَا يُفَرِّقُ بَيْنَ اثْنَيْنِ، ثُمَّ يُصَلِّي مَا كُتِبَ لَهُ، ثُمَّ يُنْصِتُ إِذَا تَكَلَّمَ </w:t>
      </w:r>
      <w:r w:rsidR="006B03DE">
        <w:rPr>
          <w:rFonts w:ascii="Traditional Arabic" w:eastAsia="Calibri" w:hAnsi="Traditional Arabic" w:cs="Traditional Arabic"/>
          <w:b/>
          <w:bCs/>
          <w:color w:val="0070C0"/>
          <w:sz w:val="36"/>
          <w:szCs w:val="36"/>
          <w:rtl/>
        </w:rPr>
        <w:t>الإِمَام</w:t>
      </w:r>
      <w:r w:rsidRPr="0076341A">
        <w:rPr>
          <w:rFonts w:ascii="Traditional Arabic" w:eastAsia="Calibri" w:hAnsi="Traditional Arabic" w:cs="Traditional Arabic"/>
          <w:b/>
          <w:bCs/>
          <w:color w:val="0070C0"/>
          <w:sz w:val="36"/>
          <w:szCs w:val="36"/>
          <w:rtl/>
        </w:rPr>
        <w:t xml:space="preserve"> إِلَّا غُفِرَ لَهُ مَا بَيْنَهُ وَبَيْنَ الْجُمُعَةِ الْأُخْرَى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6ADDC2D" w14:textId="77777777" w:rsidR="00031039" w:rsidRPr="00FA6DB9" w:rsidRDefault="00031039" w:rsidP="00031039">
      <w:pPr>
        <w:pStyle w:val="333"/>
        <w:rPr>
          <w:rtl/>
        </w:rPr>
      </w:pPr>
      <w:r w:rsidRPr="00D80E48">
        <w:rPr>
          <w:rtl/>
        </w:rPr>
        <w:t>معاني الكلمات:</w:t>
      </w:r>
    </w:p>
    <w:p w14:paraId="16E48B88" w14:textId="77777777" w:rsidR="00031039" w:rsidRPr="00885CDF" w:rsidRDefault="00031039" w:rsidP="00C57B6E">
      <w:pPr>
        <w:pStyle w:val="ab"/>
        <w:numPr>
          <w:ilvl w:val="0"/>
          <w:numId w:val="208"/>
        </w:numPr>
        <w:spacing w:after="160" w:line="256" w:lineRule="auto"/>
        <w:jc w:val="both"/>
        <w:rPr>
          <w:rFonts w:ascii="Traditional Arabic" w:eastAsia="Calibri" w:hAnsi="Traditional Arabic" w:cs="Traditional Arabic"/>
          <w:sz w:val="36"/>
          <w:szCs w:val="36"/>
          <w:rtl/>
        </w:rPr>
      </w:pPr>
      <w:r w:rsidRPr="00885CDF">
        <w:rPr>
          <w:rFonts w:ascii="Traditional Arabic" w:eastAsia="Calibri" w:hAnsi="Traditional Arabic" w:cs="Traditional Arabic"/>
          <w:sz w:val="36"/>
          <w:szCs w:val="36"/>
          <w:rtl/>
        </w:rPr>
        <w:t>(</w:t>
      </w:r>
      <w:r w:rsidRPr="00885CDF">
        <w:rPr>
          <w:rFonts w:ascii="Traditional Arabic" w:eastAsia="Calibri" w:hAnsi="Traditional Arabic" w:cs="Traditional Arabic"/>
          <w:b/>
          <w:bCs/>
          <w:color w:val="0070C0"/>
          <w:sz w:val="36"/>
          <w:szCs w:val="36"/>
          <w:rtl/>
        </w:rPr>
        <w:t>يدهن من دهنه</w:t>
      </w:r>
      <w:r w:rsidRPr="00885CDF">
        <w:rPr>
          <w:rFonts w:ascii="Traditional Arabic" w:eastAsia="Calibri" w:hAnsi="Traditional Arabic" w:cs="Traditional Arabic"/>
          <w:sz w:val="36"/>
          <w:szCs w:val="36"/>
          <w:rtl/>
        </w:rPr>
        <w:t>): يزيل شعث رأسه ولحيته.</w:t>
      </w:r>
    </w:p>
    <w:p w14:paraId="58C9AA6F" w14:textId="77777777" w:rsidR="00031039" w:rsidRPr="00885CDF" w:rsidRDefault="00031039" w:rsidP="00C57B6E">
      <w:pPr>
        <w:pStyle w:val="ab"/>
        <w:numPr>
          <w:ilvl w:val="0"/>
          <w:numId w:val="208"/>
        </w:numPr>
        <w:spacing w:after="160" w:line="256" w:lineRule="auto"/>
        <w:jc w:val="both"/>
        <w:rPr>
          <w:rFonts w:ascii="Traditional Arabic" w:eastAsia="Calibri" w:hAnsi="Traditional Arabic" w:cs="Traditional Arabic"/>
          <w:sz w:val="36"/>
          <w:szCs w:val="36"/>
          <w:rtl/>
        </w:rPr>
      </w:pPr>
      <w:r w:rsidRPr="00885CDF">
        <w:rPr>
          <w:rFonts w:ascii="Traditional Arabic" w:eastAsia="Calibri" w:hAnsi="Traditional Arabic" w:cs="Traditional Arabic"/>
          <w:sz w:val="36"/>
          <w:szCs w:val="36"/>
          <w:rtl/>
        </w:rPr>
        <w:t>(</w:t>
      </w:r>
      <w:r w:rsidRPr="00885CDF">
        <w:rPr>
          <w:rFonts w:ascii="Traditional Arabic" w:eastAsia="Calibri" w:hAnsi="Traditional Arabic" w:cs="Traditional Arabic"/>
          <w:b/>
          <w:bCs/>
          <w:color w:val="0070C0"/>
          <w:sz w:val="36"/>
          <w:szCs w:val="36"/>
          <w:rtl/>
        </w:rPr>
        <w:t>غفر له ما بينه وبين الجمعة الأخرى</w:t>
      </w:r>
      <w:r w:rsidRPr="00885CDF">
        <w:rPr>
          <w:rFonts w:ascii="Traditional Arabic" w:eastAsia="Calibri" w:hAnsi="Traditional Arabic" w:cs="Traditional Arabic"/>
          <w:sz w:val="36"/>
          <w:szCs w:val="36"/>
          <w:rtl/>
        </w:rPr>
        <w:t>)، أي: الجمعة الماضية.</w:t>
      </w:r>
    </w:p>
    <w:p w14:paraId="4B9C4FD9" w14:textId="77777777" w:rsidR="00031039" w:rsidRPr="00C0744A" w:rsidRDefault="00031039" w:rsidP="00031039">
      <w:pPr>
        <w:pStyle w:val="333"/>
        <w:ind w:left="454" w:firstLine="0"/>
        <w:rPr>
          <w:rtl/>
        </w:rPr>
      </w:pPr>
      <w:r>
        <w:rPr>
          <w:rFonts w:hint="cs"/>
          <w:rtl/>
        </w:rPr>
        <w:t>من فوائد الحديث:</w:t>
      </w:r>
    </w:p>
    <w:p w14:paraId="46B00469"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الاغتسال والتزين </w:t>
      </w:r>
      <w:r>
        <w:rPr>
          <w:rFonts w:ascii="Traditional Arabic" w:eastAsia="Calibri" w:hAnsi="Traditional Arabic" w:cs="Traditional Arabic" w:hint="cs"/>
          <w:sz w:val="36"/>
          <w:szCs w:val="36"/>
          <w:rtl/>
        </w:rPr>
        <w:t xml:space="preserve">والتطيب </w:t>
      </w:r>
      <w:r w:rsidRPr="00FA6DB9">
        <w:rPr>
          <w:rFonts w:ascii="Traditional Arabic" w:eastAsia="Calibri" w:hAnsi="Traditional Arabic" w:cs="Traditional Arabic"/>
          <w:sz w:val="36"/>
          <w:szCs w:val="36"/>
          <w:rtl/>
        </w:rPr>
        <w:t>يوم الجمعة.</w:t>
      </w:r>
    </w:p>
    <w:p w14:paraId="69A5FC0B" w14:textId="17F03A75"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ك</w:t>
      </w:r>
      <w:r w:rsidR="00D80E4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راهة التخطي يوم الجمعة.</w:t>
      </w:r>
    </w:p>
    <w:p w14:paraId="1FC33247" w14:textId="7B4F3C09"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النافلة قبل صلاة الجمعة.</w:t>
      </w:r>
    </w:p>
    <w:p w14:paraId="1E6C8012" w14:textId="1D33E3B0"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الانصات للإمام عند الخطبة.</w:t>
      </w:r>
    </w:p>
    <w:p w14:paraId="437A07CF" w14:textId="75FF65F4"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حصول مغفرة الصغائر لمن خرج إلى الجمعة وقد أتى بهذه الأفعال السبعة.</w:t>
      </w:r>
    </w:p>
    <w:p w14:paraId="61F73E78" w14:textId="77777777" w:rsidR="00D80E48" w:rsidRPr="00FA6DB9" w:rsidRDefault="00D80E48" w:rsidP="00031039">
      <w:pPr>
        <w:spacing w:after="160" w:line="256" w:lineRule="auto"/>
        <w:ind w:firstLine="720"/>
        <w:jc w:val="both"/>
        <w:rPr>
          <w:rFonts w:ascii="Traditional Arabic" w:eastAsia="Calibri" w:hAnsi="Traditional Arabic" w:cs="Traditional Arabic"/>
          <w:sz w:val="36"/>
          <w:szCs w:val="36"/>
          <w:rtl/>
        </w:rPr>
      </w:pPr>
    </w:p>
    <w:p w14:paraId="3B8A5ECD" w14:textId="77777777" w:rsidR="00031039" w:rsidRPr="00FA6DB9" w:rsidRDefault="00031039" w:rsidP="00031039">
      <w:pPr>
        <w:pStyle w:val="2"/>
        <w:rPr>
          <w:rtl/>
        </w:rPr>
      </w:pPr>
      <w:bookmarkStart w:id="189" w:name="_Toc98591191"/>
      <w:r>
        <w:rPr>
          <w:rFonts w:hint="cs"/>
          <w:rtl/>
        </w:rPr>
        <w:lastRenderedPageBreak/>
        <w:t>باب فضل السواك مع كل صلاة:</w:t>
      </w:r>
      <w:bookmarkEnd w:id="189"/>
    </w:p>
    <w:p w14:paraId="4663A6B4" w14:textId="018A3792"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76341A">
        <w:rPr>
          <w:rFonts w:ascii="Traditional Arabic" w:eastAsia="Calibri" w:hAnsi="Traditional Arabic" w:cs="Traditional Arabic"/>
          <w:b/>
          <w:bCs/>
          <w:color w:val="0070C0"/>
          <w:sz w:val="36"/>
          <w:szCs w:val="36"/>
          <w:rtl/>
        </w:rPr>
        <w:t xml:space="preserve">لَوْلَا أَنْ أَشُقَّ </w:t>
      </w:r>
      <w:r w:rsidR="00C82FFB">
        <w:rPr>
          <w:rFonts w:ascii="Traditional Arabic" w:eastAsia="Calibri" w:hAnsi="Traditional Arabic" w:cs="Traditional Arabic"/>
          <w:b/>
          <w:bCs/>
          <w:color w:val="0070C0"/>
          <w:sz w:val="36"/>
          <w:szCs w:val="36"/>
          <w:rtl/>
        </w:rPr>
        <w:t>عَلَى</w:t>
      </w:r>
      <w:r w:rsidRPr="0076341A">
        <w:rPr>
          <w:rFonts w:ascii="Traditional Arabic" w:eastAsia="Calibri" w:hAnsi="Traditional Arabic" w:cs="Traditional Arabic"/>
          <w:b/>
          <w:bCs/>
          <w:color w:val="0070C0"/>
          <w:sz w:val="36"/>
          <w:szCs w:val="36"/>
          <w:rtl/>
        </w:rPr>
        <w:t xml:space="preserve"> أُمَّتِي أَوْ </w:t>
      </w:r>
      <w:r w:rsidR="00C82FFB">
        <w:rPr>
          <w:rFonts w:ascii="Traditional Arabic" w:eastAsia="Calibri" w:hAnsi="Traditional Arabic" w:cs="Traditional Arabic"/>
          <w:b/>
          <w:bCs/>
          <w:color w:val="0070C0"/>
          <w:sz w:val="36"/>
          <w:szCs w:val="36"/>
          <w:rtl/>
        </w:rPr>
        <w:t>عَلَى</w:t>
      </w:r>
      <w:r w:rsidRPr="0076341A">
        <w:rPr>
          <w:rFonts w:ascii="Traditional Arabic" w:eastAsia="Calibri" w:hAnsi="Traditional Arabic" w:cs="Traditional Arabic"/>
          <w:b/>
          <w:bCs/>
          <w:color w:val="0070C0"/>
          <w:sz w:val="36"/>
          <w:szCs w:val="36"/>
          <w:rtl/>
        </w:rPr>
        <w:t xml:space="preserve"> النَّاسِ لَأَمَرْتُهُمْ بِالسِّوَاكِ مَعَ كُلِّ صَلَاةٍ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7FF251F" w14:textId="77777777" w:rsidR="00031039" w:rsidRPr="00FA6DB9" w:rsidRDefault="00031039" w:rsidP="00031039">
      <w:pPr>
        <w:pStyle w:val="333"/>
        <w:rPr>
          <w:rtl/>
        </w:rPr>
      </w:pPr>
      <w:r>
        <w:rPr>
          <w:rFonts w:hint="cs"/>
          <w:rtl/>
        </w:rPr>
        <w:t>من فوائد الحديث</w:t>
      </w:r>
      <w:r>
        <w:rPr>
          <w:rtl/>
        </w:rPr>
        <w:t>:</w:t>
      </w:r>
    </w:p>
    <w:p w14:paraId="12401F62" w14:textId="5DE23CC6"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الأصل في الأمر ال</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w:t>
      </w:r>
    </w:p>
    <w:p w14:paraId="4100B5AA"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السواك لجميع الصلوات فرضا ونفلا.</w:t>
      </w:r>
    </w:p>
    <w:p w14:paraId="53460409" w14:textId="06822AC2"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ما 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عليه من </w:t>
      </w:r>
      <w:r w:rsidR="006B03DE">
        <w:rPr>
          <w:rFonts w:ascii="Traditional Arabic" w:eastAsia="Calibri" w:hAnsi="Traditional Arabic" w:cs="Traditional Arabic"/>
          <w:sz w:val="36"/>
          <w:szCs w:val="36"/>
          <w:rtl/>
        </w:rPr>
        <w:t>الشَّفقة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أمته.</w:t>
      </w:r>
    </w:p>
    <w:p w14:paraId="4015BFD6" w14:textId="7CEDC284"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استحباب السواك للصائم بعد الزوال، لعموم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كل صلاة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1D6D442B" w14:textId="6B4EADBB"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الاجتهاد للنبي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فيما لم يرد فيه نصٌّ من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03DCEDC8" w14:textId="77777777" w:rsidR="00031039" w:rsidRPr="00D80E48" w:rsidRDefault="00031039" w:rsidP="00031039">
      <w:pPr>
        <w:pStyle w:val="2"/>
        <w:rPr>
          <w:rtl/>
        </w:rPr>
      </w:pPr>
      <w:bookmarkStart w:id="190" w:name="_Toc98591192"/>
      <w:r w:rsidRPr="00D80E48">
        <w:rPr>
          <w:rFonts w:hint="cs"/>
          <w:rtl/>
        </w:rPr>
        <w:t>باب من تسوك بسواك غيره:</w:t>
      </w:r>
      <w:bookmarkEnd w:id="190"/>
    </w:p>
    <w:p w14:paraId="4D9AC20F" w14:textId="0100031F"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دَخَلَ عَبْدُ الرَّحْمَنِ بْنُ أَبِي بَكْرٍ وَمَعَهُ سِوَاكٌ يَسْتَنُّ بِهِ، فَنَظَرَ إِلَيْهِ رَسُولُ اللَّهِ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فَقُلْتُ لَهُ: أَعْطِنِي هَذَا السِّوَاكَ يَا عَبْدَ الرَّحْمَنِ فَأ</w:t>
      </w:r>
      <w:r w:rsidRPr="00FA6DB9">
        <w:rPr>
          <w:rFonts w:ascii="Traditional Arabic" w:eastAsia="Calibri" w:hAnsi="Traditional Arabic" w:cs="Traditional Arabic" w:hint="eastAsia"/>
          <w:sz w:val="36"/>
          <w:szCs w:val="36"/>
          <w:rtl/>
        </w:rPr>
        <w:t>َعْطَانِيهِ</w:t>
      </w:r>
      <w:r w:rsidRPr="00FA6DB9">
        <w:rPr>
          <w:rFonts w:ascii="Traditional Arabic" w:eastAsia="Calibri" w:hAnsi="Traditional Arabic" w:cs="Traditional Arabic"/>
          <w:sz w:val="36"/>
          <w:szCs w:val="36"/>
          <w:rtl/>
        </w:rPr>
        <w:t xml:space="preserve"> فَقَصَمْتُهُ، ثُمَّ مَضَغْتُهُ فَأَعْطَيْتُهُ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فَاسْتَنَّ بِهِ وَهُوَ مُسْتَسْنِدٌ إِلَى صَدْرِي</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513A053" w14:textId="77777777" w:rsidR="00031039" w:rsidRPr="00FA6DB9" w:rsidRDefault="00031039" w:rsidP="00031039">
      <w:pPr>
        <w:pStyle w:val="333"/>
        <w:rPr>
          <w:rtl/>
        </w:rPr>
      </w:pPr>
      <w:r>
        <w:rPr>
          <w:rtl/>
        </w:rPr>
        <w:t>معاني الكلمات:</w:t>
      </w:r>
    </w:p>
    <w:p w14:paraId="1CFA790E" w14:textId="4260DA21" w:rsidR="00031039" w:rsidRPr="006D5F10" w:rsidRDefault="00031039" w:rsidP="00C57B6E">
      <w:pPr>
        <w:pStyle w:val="ab"/>
        <w:numPr>
          <w:ilvl w:val="0"/>
          <w:numId w:val="209"/>
        </w:numPr>
        <w:spacing w:after="160" w:line="256" w:lineRule="auto"/>
        <w:jc w:val="both"/>
        <w:rPr>
          <w:rFonts w:ascii="Traditional Arabic" w:eastAsia="Calibri" w:hAnsi="Traditional Arabic" w:cs="Traditional Arabic"/>
          <w:sz w:val="36"/>
          <w:szCs w:val="36"/>
          <w:rtl/>
        </w:rPr>
      </w:pPr>
      <w:r w:rsidRPr="006D5F10">
        <w:rPr>
          <w:rFonts w:ascii="Traditional Arabic" w:eastAsia="Calibri" w:hAnsi="Traditional Arabic" w:cs="Traditional Arabic"/>
          <w:sz w:val="36"/>
          <w:szCs w:val="36"/>
          <w:rtl/>
        </w:rPr>
        <w:t>يَستنّ، أي: ينظف أسنانه بالسواك</w:t>
      </w:r>
      <w:r w:rsidR="00D80E48">
        <w:rPr>
          <w:rFonts w:ascii="Traditional Arabic" w:eastAsia="Calibri" w:hAnsi="Traditional Arabic" w:cs="Traditional Arabic" w:hint="cs"/>
          <w:sz w:val="36"/>
          <w:szCs w:val="36"/>
          <w:rtl/>
        </w:rPr>
        <w:t>،</w:t>
      </w:r>
      <w:r w:rsidRPr="006D5F10">
        <w:rPr>
          <w:rFonts w:ascii="Traditional Arabic" w:eastAsia="Calibri" w:hAnsi="Traditional Arabic" w:cs="Traditional Arabic"/>
          <w:sz w:val="36"/>
          <w:szCs w:val="36"/>
          <w:rtl/>
        </w:rPr>
        <w:t xml:space="preserve"> والاستنان: هو دلكُ الأسنان وحكُّها بما يجلوها.</w:t>
      </w:r>
    </w:p>
    <w:p w14:paraId="5002CCF3" w14:textId="7DCE3D2E" w:rsidR="00031039" w:rsidRPr="006D5F10" w:rsidRDefault="00031039" w:rsidP="00C57B6E">
      <w:pPr>
        <w:pStyle w:val="ab"/>
        <w:numPr>
          <w:ilvl w:val="0"/>
          <w:numId w:val="209"/>
        </w:numPr>
        <w:spacing w:after="160" w:line="256" w:lineRule="auto"/>
        <w:jc w:val="both"/>
        <w:rPr>
          <w:rFonts w:ascii="Traditional Arabic" w:eastAsia="Calibri" w:hAnsi="Traditional Arabic" w:cs="Traditional Arabic"/>
          <w:sz w:val="36"/>
          <w:szCs w:val="36"/>
          <w:rtl/>
        </w:rPr>
      </w:pPr>
      <w:r w:rsidRPr="006D5F10">
        <w:rPr>
          <w:rFonts w:ascii="Traditional Arabic" w:eastAsia="Calibri" w:hAnsi="Traditional Arabic" w:cs="Traditional Arabic"/>
          <w:sz w:val="36"/>
          <w:szCs w:val="36"/>
          <w:rtl/>
        </w:rPr>
        <w:t xml:space="preserve">قصمته: كسرته بأطراف أسناني فأزلت الموضع </w:t>
      </w:r>
      <w:r w:rsidR="00C82FFB">
        <w:rPr>
          <w:rFonts w:ascii="Traditional Arabic" w:eastAsia="Calibri" w:hAnsi="Traditional Arabic" w:cs="Traditional Arabic"/>
          <w:sz w:val="36"/>
          <w:szCs w:val="36"/>
          <w:rtl/>
        </w:rPr>
        <w:t>الذِي</w:t>
      </w:r>
      <w:r w:rsidRPr="006D5F10">
        <w:rPr>
          <w:rFonts w:ascii="Traditional Arabic" w:eastAsia="Calibri" w:hAnsi="Traditional Arabic" w:cs="Traditional Arabic"/>
          <w:sz w:val="36"/>
          <w:szCs w:val="36"/>
          <w:rtl/>
        </w:rPr>
        <w:t xml:space="preserve"> كان عبد الرحمن يستن به.</w:t>
      </w:r>
    </w:p>
    <w:p w14:paraId="167D6F54" w14:textId="77777777" w:rsidR="00031039" w:rsidRPr="00FA6DB9" w:rsidRDefault="00031039" w:rsidP="00031039">
      <w:pPr>
        <w:pStyle w:val="333"/>
        <w:rPr>
          <w:rtl/>
        </w:rPr>
      </w:pPr>
      <w:r>
        <w:rPr>
          <w:rFonts w:hint="cs"/>
          <w:rtl/>
        </w:rPr>
        <w:t>من فوائد الحديث</w:t>
      </w:r>
      <w:r>
        <w:rPr>
          <w:rtl/>
        </w:rPr>
        <w:t>:</w:t>
      </w:r>
    </w:p>
    <w:p w14:paraId="6524B651" w14:textId="37AB8EFF"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السواك وحرص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عليه حتى وهو في مرض موته.</w:t>
      </w:r>
    </w:p>
    <w:p w14:paraId="4C73223C" w14:textId="78F256E4"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عدم كراهة الاستياك بسواك امر</w:t>
      </w:r>
      <w:r w:rsidR="00D80E48">
        <w:rPr>
          <w:rFonts w:ascii="Traditional Arabic" w:eastAsia="Calibri" w:hAnsi="Traditional Arabic" w:cs="Traditional Arabic" w:hint="cs"/>
          <w:sz w:val="36"/>
          <w:szCs w:val="36"/>
          <w:rtl/>
        </w:rPr>
        <w:t>ئٍ</w:t>
      </w:r>
      <w:r w:rsidRPr="00FA6DB9">
        <w:rPr>
          <w:rFonts w:ascii="Traditional Arabic" w:eastAsia="Calibri" w:hAnsi="Traditional Arabic" w:cs="Traditional Arabic"/>
          <w:sz w:val="36"/>
          <w:szCs w:val="36"/>
          <w:rtl/>
        </w:rPr>
        <w:t xml:space="preserve"> برضاه.</w:t>
      </w:r>
    </w:p>
    <w:p w14:paraId="77F52558"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طهارة الريق وإن كان من غير المستاك.</w:t>
      </w:r>
    </w:p>
    <w:p w14:paraId="12A6A119" w14:textId="70830875"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٤- العمل بما يفهم عند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والحركات وقد أعملها الفقهاء في مسائل متعلقة بالأخرس ونحوه.</w:t>
      </w:r>
    </w:p>
    <w:p w14:paraId="1D7F06F0" w14:textId="28F3BE8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فطنة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وذكاؤها.</w:t>
      </w:r>
    </w:p>
    <w:p w14:paraId="4148A18A" w14:textId="1A3BC4F4" w:rsidR="00031039" w:rsidRPr="00FA6DB9" w:rsidRDefault="00031039" w:rsidP="00031039">
      <w:pPr>
        <w:pStyle w:val="2"/>
        <w:rPr>
          <w:rtl/>
        </w:rPr>
      </w:pPr>
      <w:bookmarkStart w:id="191" w:name="_Toc98591193"/>
      <w:r>
        <w:rPr>
          <w:rFonts w:hint="cs"/>
          <w:rtl/>
        </w:rPr>
        <w:t xml:space="preserve">باب إيقاظ </w:t>
      </w:r>
      <w:r w:rsidR="00757F87">
        <w:rPr>
          <w:rFonts w:hint="cs"/>
          <w:rtl/>
        </w:rPr>
        <w:t>النَّبي</w:t>
      </w:r>
      <w:r>
        <w:rPr>
          <w:rFonts w:hint="cs"/>
          <w:rtl/>
        </w:rPr>
        <w:t xml:space="preserve"> </w:t>
      </w:r>
      <w:r w:rsidR="00FB1544">
        <w:rPr>
          <w:rFonts w:hint="cs"/>
          <w:rtl/>
        </w:rPr>
        <w:t xml:space="preserve">ﷺ </w:t>
      </w:r>
      <w:r>
        <w:rPr>
          <w:rFonts w:hint="cs"/>
          <w:rtl/>
        </w:rPr>
        <w:t>أهله للوتر:</w:t>
      </w:r>
      <w:bookmarkEnd w:id="191"/>
    </w:p>
    <w:p w14:paraId="1A6A06EC" w14:textId="738852F2"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يُصَلِّي وَأَنَا رَاقِدَةٌ مُعْتَرِضَةً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فِرَاشِهِ، فَإِذَا أَرَادَ أَنْ يُوتِرَ أَيْقَظَنِي فَأَوْتَرْتُ</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709852C4" w14:textId="77777777" w:rsidR="00031039" w:rsidRPr="00FA6DB9" w:rsidRDefault="00031039" w:rsidP="00031039">
      <w:pPr>
        <w:pStyle w:val="333"/>
        <w:rPr>
          <w:rtl/>
        </w:rPr>
      </w:pPr>
      <w:r>
        <w:rPr>
          <w:rFonts w:hint="cs"/>
          <w:rtl/>
        </w:rPr>
        <w:t>من فوائد الحديث</w:t>
      </w:r>
      <w:r>
        <w:rPr>
          <w:rtl/>
        </w:rPr>
        <w:t>:</w:t>
      </w:r>
    </w:p>
    <w:p w14:paraId="1EAC0A8A"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جعل الوتر آخر الليل إذا وثق أن يستيقظ بنفسه أو بإيقاظ غيره.</w:t>
      </w:r>
    </w:p>
    <w:p w14:paraId="491D01CF"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تأكد استحباب الوتر، وأنه فوق غيره من النوافل الليلية.</w:t>
      </w:r>
    </w:p>
    <w:p w14:paraId="78DB4C72" w14:textId="2C1993FE"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إيقاظ النائم لإدراك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1010A0FC" w14:textId="1BAB3F30"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خلف النَّائِم.</w:t>
      </w:r>
    </w:p>
    <w:p w14:paraId="30753923" w14:textId="19E9B7E1" w:rsidR="00A70EF0" w:rsidRDefault="00A70EF0" w:rsidP="00A70EF0">
      <w:pPr>
        <w:pStyle w:val="2"/>
      </w:pPr>
      <w:bookmarkStart w:id="192" w:name="_Toc98591194"/>
      <w:r>
        <w:rPr>
          <w:rFonts w:hint="cs"/>
          <w:rtl/>
        </w:rPr>
        <w:t>باب صلاة المفترض خلف المت</w:t>
      </w:r>
      <w:r w:rsidR="007E3AF9">
        <w:rPr>
          <w:rFonts w:hint="cs"/>
          <w:rtl/>
        </w:rPr>
        <w:t>ن</w:t>
      </w:r>
      <w:r>
        <w:rPr>
          <w:rFonts w:hint="cs"/>
          <w:rtl/>
        </w:rPr>
        <w:t>فل:</w:t>
      </w:r>
      <w:bookmarkEnd w:id="192"/>
    </w:p>
    <w:p w14:paraId="31BA581E" w14:textId="43510C85"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جَابِرِ بْنِ عَبْدِ اللَّهِ- رضي اللّه عنهما- أَنَّ مُعَاذَ بْنَ جَبَلٍ -رَضِيَ اللَّهُ عَنْهُ- كَانَ يُصَلِّي مَعَ رَسُولِ اللَّهِ ﷺ الْعِشَاءَ الْآخِرَةَ، ثُمَّ يَرْجِعُ إِلَى قَوْمِهِ، فَيُصَلِّي بِهِمْ تِلْكَ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متفق عليه.</w:t>
      </w:r>
    </w:p>
    <w:p w14:paraId="54D33277" w14:textId="77777777" w:rsidR="00266EBD" w:rsidRDefault="00266EBD" w:rsidP="00266EBD">
      <w:pPr>
        <w:spacing w:after="160" w:line="254" w:lineRule="auto"/>
        <w:ind w:firstLine="720"/>
        <w:jc w:val="both"/>
        <w:rPr>
          <w:rFonts w:ascii="Traditional Arabic" w:eastAsia="Calibri" w:hAnsi="Traditional Arabic" w:cs="Traditional Arabic"/>
          <w:sz w:val="36"/>
          <w:szCs w:val="36"/>
          <w:rtl/>
        </w:rPr>
      </w:pPr>
      <w:r w:rsidRPr="00516973">
        <w:rPr>
          <w:rFonts w:ascii="Traditional Arabic" w:eastAsia="Calibri" w:hAnsi="Traditional Arabic" w:cs="Traditional Arabic"/>
          <w:bCs/>
          <w:color w:val="7030A0"/>
          <w:sz w:val="36"/>
          <w:szCs w:val="36"/>
          <w:rtl/>
        </w:rPr>
        <w:t>من فوائد الحديث:</w:t>
      </w:r>
    </w:p>
    <w:p w14:paraId="4543E894" w14:textId="2EFB2601"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صلاة المفترض خلف المتنفل</w:t>
      </w:r>
      <w:r w:rsidR="00516973">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لأن صلاة معاذ مع رسول الله ﷺ هي الفريضة، وإذا كان قد صلى فريضة فصلاته بقومه نافلة. </w:t>
      </w:r>
    </w:p>
    <w:p w14:paraId="593E5E70" w14:textId="36B3591A" w:rsidR="00266EBD" w:rsidRDefault="00266EBD" w:rsidP="00266EBD">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إعادة صلاة في يوم </w:t>
      </w:r>
      <w:r w:rsidR="003E0674">
        <w:rPr>
          <w:rFonts w:ascii="Traditional Arabic" w:eastAsia="Calibri" w:hAnsi="Traditional Arabic" w:cs="Traditional Arabic"/>
          <w:sz w:val="36"/>
          <w:szCs w:val="36"/>
          <w:rtl/>
        </w:rPr>
        <w:t>مرَّتيْن</w:t>
      </w:r>
      <w:r>
        <w:rPr>
          <w:rFonts w:ascii="Traditional Arabic" w:eastAsia="Calibri" w:hAnsi="Traditional Arabic" w:cs="Traditional Arabic"/>
          <w:sz w:val="36"/>
          <w:szCs w:val="36"/>
          <w:rtl/>
        </w:rPr>
        <w:t xml:space="preserve"> إذا كان للإعادة سبب من الأسباب التي تعاد لها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w:t>
      </w:r>
    </w:p>
    <w:p w14:paraId="196E03BA" w14:textId="77777777" w:rsidR="00754CCA" w:rsidRDefault="00754CCA" w:rsidP="00266EBD">
      <w:pPr>
        <w:spacing w:after="160" w:line="254" w:lineRule="auto"/>
        <w:ind w:firstLine="720"/>
        <w:jc w:val="both"/>
        <w:rPr>
          <w:rFonts w:ascii="Traditional Arabic" w:eastAsia="Calibri" w:hAnsi="Traditional Arabic" w:cs="Traditional Arabic"/>
          <w:sz w:val="36"/>
          <w:szCs w:val="36"/>
          <w:rtl/>
        </w:rPr>
      </w:pPr>
    </w:p>
    <w:p w14:paraId="68FCA8DA" w14:textId="69B5ACD5" w:rsidR="00031039" w:rsidRPr="00FA6DB9" w:rsidRDefault="00031039" w:rsidP="00031039">
      <w:pPr>
        <w:pStyle w:val="2"/>
        <w:rPr>
          <w:rtl/>
        </w:rPr>
      </w:pPr>
      <w:bookmarkStart w:id="193" w:name="_Toc98591195"/>
      <w:r w:rsidRPr="00253D67">
        <w:rPr>
          <w:rtl/>
        </w:rPr>
        <w:lastRenderedPageBreak/>
        <w:t>باب إذا نام ولم يصل</w:t>
      </w:r>
      <w:r w:rsidR="00516973">
        <w:rPr>
          <w:rFonts w:hint="cs"/>
          <w:rtl/>
        </w:rPr>
        <w:t>ِّ</w:t>
      </w:r>
      <w:r w:rsidRPr="00253D67">
        <w:rPr>
          <w:rtl/>
        </w:rPr>
        <w:t xml:space="preserve"> بال </w:t>
      </w:r>
      <w:r w:rsidR="00516973">
        <w:rPr>
          <w:rtl/>
        </w:rPr>
        <w:t>الشَّيطان</w:t>
      </w:r>
      <w:r w:rsidRPr="00253D67">
        <w:rPr>
          <w:rtl/>
        </w:rPr>
        <w:t xml:space="preserve"> في أذنه</w:t>
      </w:r>
      <w:r>
        <w:rPr>
          <w:rFonts w:hint="cs"/>
          <w:rtl/>
        </w:rPr>
        <w:t>:</w:t>
      </w:r>
      <w:bookmarkEnd w:id="193"/>
    </w:p>
    <w:p w14:paraId="3FE6B413" w14:textId="50FE108C"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ذُكِرَ عِنْدَ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رَجُلٌ، فَقِيلَ: مَا زَالَ </w:t>
      </w:r>
      <w:r w:rsidR="00BE7384">
        <w:rPr>
          <w:rFonts w:ascii="Traditional Arabic" w:eastAsia="Calibri" w:hAnsi="Traditional Arabic" w:cs="Traditional Arabic"/>
          <w:sz w:val="36"/>
          <w:szCs w:val="36"/>
          <w:rtl/>
        </w:rPr>
        <w:t>نائمًا</w:t>
      </w:r>
      <w:r w:rsidRPr="00FA6DB9">
        <w:rPr>
          <w:rFonts w:ascii="Traditional Arabic" w:eastAsia="Calibri" w:hAnsi="Traditional Arabic" w:cs="Traditional Arabic"/>
          <w:sz w:val="36"/>
          <w:szCs w:val="36"/>
          <w:rtl/>
        </w:rPr>
        <w:t xml:space="preserve"> حَتَّى أَصْبَحَ مَا قَامَ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فَقَالَ:</w:t>
      </w:r>
      <w:r w:rsidR="00516973">
        <w:rPr>
          <w:rFonts w:ascii="Traditional Arabic" w:eastAsia="Calibri" w:hAnsi="Traditional Arabic" w:cs="Traditional Arabic" w:hint="cs"/>
          <w:sz w:val="36"/>
          <w:szCs w:val="36"/>
          <w:rtl/>
        </w:rPr>
        <w:t xml:space="preserve"> (</w:t>
      </w:r>
      <w:r w:rsidRPr="003E1054">
        <w:rPr>
          <w:rFonts w:ascii="Traditional Arabic" w:eastAsia="Calibri" w:hAnsi="Traditional Arabic" w:cs="Traditional Arabic"/>
          <w:b/>
          <w:bCs/>
          <w:color w:val="0070C0"/>
          <w:sz w:val="36"/>
          <w:szCs w:val="36"/>
          <w:rtl/>
        </w:rPr>
        <w:t xml:space="preserve">بَالَ </w:t>
      </w:r>
      <w:r w:rsidR="00516973">
        <w:rPr>
          <w:rFonts w:ascii="Traditional Arabic" w:eastAsia="Calibri" w:hAnsi="Traditional Arabic" w:cs="Traditional Arabic"/>
          <w:b/>
          <w:bCs/>
          <w:color w:val="0070C0"/>
          <w:sz w:val="36"/>
          <w:szCs w:val="36"/>
          <w:rtl/>
        </w:rPr>
        <w:t>الشَّيطان</w:t>
      </w:r>
      <w:r w:rsidRPr="003E1054">
        <w:rPr>
          <w:rFonts w:ascii="Traditional Arabic" w:eastAsia="Calibri" w:hAnsi="Traditional Arabic" w:cs="Traditional Arabic"/>
          <w:b/>
          <w:bCs/>
          <w:color w:val="0070C0"/>
          <w:sz w:val="36"/>
          <w:szCs w:val="36"/>
          <w:rtl/>
        </w:rPr>
        <w:t xml:space="preserve"> فِي أُذُنِهِ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0970091" w14:textId="77777777" w:rsidR="00031039" w:rsidRPr="00FA6DB9" w:rsidRDefault="00031039" w:rsidP="00031039">
      <w:pPr>
        <w:pStyle w:val="333"/>
        <w:rPr>
          <w:rtl/>
        </w:rPr>
      </w:pPr>
      <w:r>
        <w:rPr>
          <w:rFonts w:hint="cs"/>
          <w:rtl/>
        </w:rPr>
        <w:t>من فوائد الحديث</w:t>
      </w:r>
      <w:r>
        <w:rPr>
          <w:rFonts w:hint="eastAsia"/>
          <w:rtl/>
        </w:rPr>
        <w:t>:</w:t>
      </w:r>
    </w:p>
    <w:p w14:paraId="0BFD6EFB" w14:textId="42B3E335"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دل الحديث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عن صلاة الصبح غالب</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ما يكون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حيث يبولُ حقيقةً في أذن العبد، فيرخي عليه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وهذا غاية الإِذلال وال</w:t>
      </w:r>
      <w:r>
        <w:rPr>
          <w:rFonts w:ascii="Traditional Arabic" w:eastAsia="Calibri" w:hAnsi="Traditional Arabic" w:cs="Traditional Arabic" w:hint="cs"/>
          <w:sz w:val="36"/>
          <w:szCs w:val="36"/>
          <w:rtl/>
        </w:rPr>
        <w:t>إِ</w:t>
      </w:r>
      <w:r w:rsidRPr="00FA6DB9">
        <w:rPr>
          <w:rFonts w:ascii="Traditional Arabic" w:eastAsia="Calibri" w:hAnsi="Traditional Arabic" w:cs="Traditional Arabic"/>
          <w:sz w:val="36"/>
          <w:szCs w:val="36"/>
          <w:rtl/>
        </w:rPr>
        <w:t xml:space="preserve">هانة له أن يتخذه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له كنيف</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w:t>
      </w:r>
    </w:p>
    <w:p w14:paraId="14973E6C" w14:textId="77777777" w:rsidR="00031039" w:rsidRPr="00FA6DB9" w:rsidRDefault="00031039" w:rsidP="00031039">
      <w:pPr>
        <w:pStyle w:val="2"/>
        <w:rPr>
          <w:rtl/>
        </w:rPr>
      </w:pPr>
      <w:bookmarkStart w:id="194" w:name="_Toc98591196"/>
      <w:r>
        <w:rPr>
          <w:rFonts w:hint="cs"/>
          <w:rtl/>
        </w:rPr>
        <w:t>باب من نعس في صلاته فليرقد:</w:t>
      </w:r>
      <w:bookmarkEnd w:id="194"/>
    </w:p>
    <w:p w14:paraId="0942614C" w14:textId="150EDA62"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دَخَلَ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فَإِذَا حَبْلٌ مَمْدُودٌ بَيْنَ السَّارِيَتَيْنِ، فَقَالَ: (</w:t>
      </w:r>
      <w:r w:rsidRPr="003E1054">
        <w:rPr>
          <w:rFonts w:ascii="Traditional Arabic" w:eastAsia="Calibri" w:hAnsi="Traditional Arabic" w:cs="Traditional Arabic"/>
          <w:b/>
          <w:bCs/>
          <w:color w:val="0070C0"/>
          <w:sz w:val="36"/>
          <w:szCs w:val="36"/>
          <w:rtl/>
        </w:rPr>
        <w:t>مَا هَذَا الْحَبْلُ؟</w:t>
      </w:r>
      <w:r w:rsidRPr="00FA6DB9">
        <w:rPr>
          <w:rFonts w:ascii="Traditional Arabic" w:eastAsia="Calibri" w:hAnsi="Traditional Arabic" w:cs="Traditional Arabic"/>
          <w:sz w:val="36"/>
          <w:szCs w:val="36"/>
          <w:rtl/>
        </w:rPr>
        <w:t>). قَالُوا: هَذَا حَبْلٌ لِزَيْنَبَ، فَإِذَا فَتَرَتْ تَعَلَّقَتْ. فَقَ</w:t>
      </w:r>
      <w:r w:rsidRPr="00FA6DB9">
        <w:rPr>
          <w:rFonts w:ascii="Traditional Arabic" w:eastAsia="Calibri" w:hAnsi="Traditional Arabic" w:cs="Traditional Arabic" w:hint="eastAsia"/>
          <w:sz w:val="36"/>
          <w:szCs w:val="36"/>
          <w:rtl/>
        </w:rPr>
        <w:t>الَ</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3E1054">
        <w:rPr>
          <w:rFonts w:ascii="Traditional Arabic" w:eastAsia="Calibri" w:hAnsi="Traditional Arabic" w:cs="Traditional Arabic"/>
          <w:b/>
          <w:bCs/>
          <w:color w:val="0070C0"/>
          <w:sz w:val="36"/>
          <w:szCs w:val="36"/>
          <w:rtl/>
        </w:rPr>
        <w:t>لَا، حُلُّوهُ لِيُصَلِّ أَحَدُكُمْ نَشَاطَهُ فَإِذَا فَتَرَ فَلْيَقْعُدْ</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r w:rsidRPr="00FA6DB9">
        <w:rPr>
          <w:rFonts w:ascii="Traditional Arabic" w:eastAsia="Calibri" w:hAnsi="Traditional Arabic" w:cs="Traditional Arabic"/>
          <w:sz w:val="36"/>
          <w:szCs w:val="36"/>
          <w:rtl/>
        </w:rPr>
        <w:t>.</w:t>
      </w:r>
    </w:p>
    <w:p w14:paraId="529B4C97" w14:textId="77777777" w:rsidR="00031039" w:rsidRPr="00FA6DB9" w:rsidRDefault="00031039" w:rsidP="00031039">
      <w:pPr>
        <w:pStyle w:val="333"/>
        <w:rPr>
          <w:rtl/>
        </w:rPr>
      </w:pPr>
      <w:r>
        <w:rPr>
          <w:rFonts w:hint="cs"/>
          <w:rtl/>
        </w:rPr>
        <w:t>من فوائد الحديث</w:t>
      </w:r>
      <w:r>
        <w:rPr>
          <w:rFonts w:hint="eastAsia"/>
          <w:rtl/>
        </w:rPr>
        <w:t>:</w:t>
      </w:r>
    </w:p>
    <w:p w14:paraId="2AD62E99" w14:textId="76B9D18B"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الاقتصاد في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و</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التعمق فيها، والأمر بالإقبال عليها بنشاط. </w:t>
      </w:r>
    </w:p>
    <w:p w14:paraId="75C67314"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مراعاة طبيعة النفس وعدم تحميلها فوق طاقتها حتى لا تنقطع عن الطاعة.</w:t>
      </w:r>
    </w:p>
    <w:p w14:paraId="5939BBC1"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إزالة المنكر باليد واللسان. </w:t>
      </w:r>
    </w:p>
    <w:p w14:paraId="16E4ADC3" w14:textId="5FDCD4E9"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تَنَفُّلِ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w:t>
      </w:r>
    </w:p>
    <w:p w14:paraId="5DEAD2BA" w14:textId="77777777" w:rsidR="00031039" w:rsidRPr="00FA6DB9" w:rsidRDefault="00031039" w:rsidP="00031039">
      <w:pPr>
        <w:pStyle w:val="2"/>
        <w:rPr>
          <w:rtl/>
        </w:rPr>
      </w:pPr>
      <w:bookmarkStart w:id="195" w:name="_Toc98591197"/>
      <w:r>
        <w:rPr>
          <w:rFonts w:hint="cs"/>
          <w:rtl/>
        </w:rPr>
        <w:t>باب التطوع قبل صلاة المغرب:</w:t>
      </w:r>
      <w:bookmarkEnd w:id="195"/>
    </w:p>
    <w:p w14:paraId="14A30EF4" w14:textId="2C863876"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الْمُزَنِيِّ -رضي الله عنها-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3E1054">
        <w:rPr>
          <w:rFonts w:ascii="Traditional Arabic" w:eastAsia="Calibri" w:hAnsi="Traditional Arabic" w:cs="Traditional Arabic"/>
          <w:b/>
          <w:bCs/>
          <w:color w:val="0070C0"/>
          <w:sz w:val="36"/>
          <w:szCs w:val="36"/>
          <w:rtl/>
        </w:rPr>
        <w:t xml:space="preserve">صَلُّوا قَبْلَ صَلَاةِ الْمَغْرِبِ). </w:t>
      </w:r>
      <w:r w:rsidRPr="002A4A79">
        <w:rPr>
          <w:rFonts w:ascii="Traditional Arabic" w:eastAsia="Calibri" w:hAnsi="Traditional Arabic" w:cs="Traditional Arabic"/>
          <w:sz w:val="36"/>
          <w:szCs w:val="36"/>
          <w:rtl/>
        </w:rPr>
        <w:t>قَالَ فِي الثَّالِثَةِ:</w:t>
      </w:r>
      <w:r w:rsidRPr="003E1054">
        <w:rPr>
          <w:rFonts w:ascii="Traditional Arabic" w:eastAsia="Calibri" w:hAnsi="Traditional Arabic" w:cs="Traditional Arabic"/>
          <w:b/>
          <w:bCs/>
          <w:color w:val="0070C0"/>
          <w:sz w:val="36"/>
          <w:szCs w:val="36"/>
          <w:rtl/>
        </w:rPr>
        <w:t xml:space="preserve"> (لِمَنْ شَاءَ)؛ </w:t>
      </w:r>
      <w:r w:rsidRPr="002A4A79">
        <w:rPr>
          <w:rFonts w:ascii="Traditional Arabic" w:eastAsia="Calibri" w:hAnsi="Traditional Arabic" w:cs="Traditional Arabic"/>
          <w:sz w:val="36"/>
          <w:szCs w:val="36"/>
          <w:rtl/>
        </w:rPr>
        <w:t>كَرَاهِيَةَ أَنْ يَتَّخِذَهَا النَّاسُ سُنَّةً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7A2250D2" w14:textId="77777777" w:rsidR="00754CCA" w:rsidRDefault="00754CCA" w:rsidP="00031039">
      <w:pPr>
        <w:spacing w:after="160" w:line="256" w:lineRule="auto"/>
        <w:ind w:firstLine="720"/>
        <w:jc w:val="both"/>
        <w:rPr>
          <w:rFonts w:ascii="Traditional Arabic" w:eastAsia="Calibri" w:hAnsi="Traditional Arabic" w:cs="Traditional Arabic"/>
          <w:sz w:val="36"/>
          <w:szCs w:val="36"/>
          <w:rtl/>
        </w:rPr>
      </w:pPr>
    </w:p>
    <w:p w14:paraId="4E8150E6"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737F46">
        <w:rPr>
          <w:rFonts w:ascii="Traditional Arabic" w:eastAsia="Calibri" w:hAnsi="Traditional Arabic" w:cs="Traditional Arabic"/>
          <w:b/>
          <w:bCs/>
          <w:color w:val="7030A0"/>
          <w:sz w:val="36"/>
          <w:szCs w:val="36"/>
          <w:rtl/>
          <w:lang w:val="x-none" w:eastAsia="x-none" w:bidi="ar-EG"/>
        </w:rPr>
        <w:lastRenderedPageBreak/>
        <w:t>معاني الكلمات</w:t>
      </w:r>
      <w:r>
        <w:rPr>
          <w:rFonts w:ascii="Traditional Arabic" w:eastAsia="Calibri" w:hAnsi="Traditional Arabic" w:cs="Traditional Arabic" w:hint="cs"/>
          <w:b/>
          <w:bCs/>
          <w:color w:val="7030A0"/>
          <w:sz w:val="36"/>
          <w:szCs w:val="36"/>
          <w:rtl/>
          <w:lang w:val="x-none" w:eastAsia="x-none" w:bidi="ar-EG"/>
        </w:rPr>
        <w:t xml:space="preserve">: </w:t>
      </w:r>
    </w:p>
    <w:p w14:paraId="5209727A" w14:textId="4CF6C554" w:rsidR="00031039" w:rsidRPr="00880A5C" w:rsidRDefault="00031039" w:rsidP="007E3AF9">
      <w:pPr>
        <w:pStyle w:val="ab"/>
        <w:spacing w:after="160" w:line="256" w:lineRule="auto"/>
        <w:jc w:val="both"/>
        <w:rPr>
          <w:rFonts w:ascii="Traditional Arabic" w:eastAsia="Calibri" w:hAnsi="Traditional Arabic" w:cs="Traditional Arabic"/>
          <w:sz w:val="36"/>
          <w:szCs w:val="36"/>
          <w:rtl/>
        </w:rPr>
      </w:pPr>
      <w:r w:rsidRPr="00880A5C">
        <w:rPr>
          <w:rFonts w:ascii="Traditional Arabic" w:eastAsia="Calibri" w:hAnsi="Traditional Arabic" w:cs="Traditional Arabic"/>
          <w:sz w:val="36"/>
          <w:szCs w:val="36"/>
          <w:rtl/>
        </w:rPr>
        <w:t>سنة</w:t>
      </w:r>
      <w:r w:rsidR="007E3AF9">
        <w:rPr>
          <w:rFonts w:ascii="Traditional Arabic" w:eastAsia="Calibri" w:hAnsi="Traditional Arabic" w:cs="Traditional Arabic" w:hint="cs"/>
          <w:sz w:val="36"/>
          <w:szCs w:val="36"/>
          <w:rtl/>
        </w:rPr>
        <w:t>:</w:t>
      </w:r>
      <w:r w:rsidRPr="00880A5C">
        <w:rPr>
          <w:rFonts w:ascii="Traditional Arabic" w:eastAsia="Calibri" w:hAnsi="Traditional Arabic" w:cs="Traditional Arabic"/>
          <w:sz w:val="36"/>
          <w:szCs w:val="36"/>
          <w:rtl/>
        </w:rPr>
        <w:t xml:space="preserve"> أي طريقة لازمة لا يجوز تركها، أو سنة راتبة يكره تركها، وليس المراد ما يقابل ال</w:t>
      </w:r>
      <w:r w:rsidR="006C35F7">
        <w:rPr>
          <w:rFonts w:ascii="Traditional Arabic" w:eastAsia="Calibri" w:hAnsi="Traditional Arabic" w:cs="Traditional Arabic"/>
          <w:sz w:val="36"/>
          <w:szCs w:val="36"/>
          <w:rtl/>
        </w:rPr>
        <w:t>وُجُوب</w:t>
      </w:r>
      <w:r w:rsidRPr="00880A5C">
        <w:rPr>
          <w:rFonts w:ascii="Traditional Arabic" w:eastAsia="Calibri" w:hAnsi="Traditional Arabic" w:cs="Traditional Arabic"/>
          <w:sz w:val="36"/>
          <w:szCs w:val="36"/>
          <w:rtl/>
        </w:rPr>
        <w:t>.</w:t>
      </w:r>
    </w:p>
    <w:p w14:paraId="4F7993E0" w14:textId="77777777" w:rsidR="00031039" w:rsidRPr="00FA6DB9" w:rsidRDefault="00031039" w:rsidP="00031039">
      <w:pPr>
        <w:pStyle w:val="333"/>
        <w:rPr>
          <w:rtl/>
        </w:rPr>
      </w:pPr>
      <w:r>
        <w:rPr>
          <w:rFonts w:hint="cs"/>
          <w:rtl/>
        </w:rPr>
        <w:t>من فوائد الحديث</w:t>
      </w:r>
      <w:r>
        <w:rPr>
          <w:rtl/>
        </w:rPr>
        <w:t>:</w:t>
      </w:r>
    </w:p>
    <w:p w14:paraId="062AE540"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هاتين الركعتين قبل المغرب.</w:t>
      </w:r>
    </w:p>
    <w:p w14:paraId="36A978CE" w14:textId="77D45E73"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هاتين الركعتين ليست</w:t>
      </w:r>
      <w:r w:rsidR="002A4A7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سنةً راتبةً مثل الرو</w:t>
      </w:r>
      <w:r>
        <w:rPr>
          <w:rFonts w:ascii="Traditional Arabic" w:eastAsia="Calibri" w:hAnsi="Traditional Arabic" w:cs="Traditional Arabic" w:hint="cs"/>
          <w:sz w:val="36"/>
          <w:szCs w:val="36"/>
          <w:rtl/>
        </w:rPr>
        <w:t>ا</w:t>
      </w:r>
      <w:r w:rsidRPr="00FA6DB9">
        <w:rPr>
          <w:rFonts w:ascii="Traditional Arabic" w:eastAsia="Calibri" w:hAnsi="Traditional Arabic" w:cs="Traditional Arabic"/>
          <w:sz w:val="36"/>
          <w:szCs w:val="36"/>
          <w:rtl/>
        </w:rPr>
        <w:t>تب التي يستحب المواظبة عليها وقضاؤها إذا فاتت.</w:t>
      </w:r>
    </w:p>
    <w:p w14:paraId="1E8C454A" w14:textId="6BBBA605" w:rsidR="00031039" w:rsidRPr="00FA6DB9" w:rsidRDefault="00031039" w:rsidP="00031039">
      <w:pPr>
        <w:pStyle w:val="2"/>
        <w:rPr>
          <w:rtl/>
        </w:rPr>
      </w:pPr>
      <w:bookmarkStart w:id="196" w:name="_Toc98591198"/>
      <w:r>
        <w:rPr>
          <w:rFonts w:hint="cs"/>
          <w:rtl/>
        </w:rPr>
        <w:t xml:space="preserve">باب الحركة الخفيفة في </w:t>
      </w:r>
      <w:r w:rsidR="009F413B">
        <w:rPr>
          <w:rFonts w:hint="cs"/>
          <w:rtl/>
        </w:rPr>
        <w:t>الصَّلاة</w:t>
      </w:r>
      <w:r>
        <w:rPr>
          <w:rFonts w:hint="cs"/>
          <w:rtl/>
        </w:rPr>
        <w:t>:</w:t>
      </w:r>
      <w:bookmarkEnd w:id="196"/>
    </w:p>
    <w:p w14:paraId="064AE22E" w14:textId="19A2754B"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كُنَّا نُصَلِّي مَعَ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شِدَّةِ الْحَرِّ، فَإِذَا لَمْ يَسْتَطِعْ أَحَدُنَا أَنْ يُمَكِّنَ وَجْهَهُ مِنَ الْأَرْضِ بَسَطَ ثَوْبَهُ فَسَجَدَ عَلَيْهِ</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r w:rsidRPr="00FA6DB9">
        <w:rPr>
          <w:rFonts w:ascii="Traditional Arabic" w:eastAsia="Calibri" w:hAnsi="Traditional Arabic" w:cs="Traditional Arabic"/>
          <w:sz w:val="36"/>
          <w:szCs w:val="36"/>
          <w:rtl/>
        </w:rPr>
        <w:t>.</w:t>
      </w:r>
    </w:p>
    <w:p w14:paraId="01D3BE54" w14:textId="77777777" w:rsidR="00031039" w:rsidRPr="00FA6DB9" w:rsidRDefault="00031039" w:rsidP="00031039">
      <w:pPr>
        <w:pStyle w:val="333"/>
        <w:rPr>
          <w:rtl/>
        </w:rPr>
      </w:pPr>
      <w:r>
        <w:rPr>
          <w:rFonts w:hint="cs"/>
          <w:rtl/>
        </w:rPr>
        <w:t>من فوائد الحديث</w:t>
      </w:r>
      <w:r>
        <w:rPr>
          <w:rtl/>
        </w:rPr>
        <w:t>:</w:t>
      </w:r>
    </w:p>
    <w:p w14:paraId="33395829" w14:textId="0D71F7F6"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استعمال الثياب وكذا غيرها في الحيلولة بين المصلي وبين الأرض؛ لاتقاء حرها وكذا بردها.</w:t>
      </w:r>
    </w:p>
    <w:p w14:paraId="39F7E6DA" w14:textId="52DD29B5"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العمل القليل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ومراعاة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xml:space="preserve"> فيها؛ لأن الظاهر أن صنيعهم ذلك؛ لإزالة التشويش العارض من حرارة الأرض.</w:t>
      </w:r>
    </w:p>
    <w:p w14:paraId="76600E63" w14:textId="77777777" w:rsidR="00031039" w:rsidRPr="00FA6DB9" w:rsidRDefault="00031039" w:rsidP="00031039">
      <w:pPr>
        <w:pStyle w:val="2"/>
        <w:rPr>
          <w:rtl/>
        </w:rPr>
      </w:pPr>
      <w:bookmarkStart w:id="197" w:name="_Toc98591199"/>
      <w:r>
        <w:rPr>
          <w:rFonts w:hint="cs"/>
          <w:rtl/>
        </w:rPr>
        <w:t>باب التسبيح للرجال والتصفيق للنساء:</w:t>
      </w:r>
      <w:bookmarkEnd w:id="197"/>
    </w:p>
    <w:p w14:paraId="5E14D9F5" w14:textId="33883128"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E22A6">
        <w:rPr>
          <w:rFonts w:ascii="Traditional Arabic" w:eastAsia="Calibri" w:hAnsi="Traditional Arabic" w:cs="Traditional Arabic"/>
          <w:b/>
          <w:bCs/>
          <w:color w:val="0070C0"/>
          <w:sz w:val="36"/>
          <w:szCs w:val="36"/>
          <w:rtl/>
        </w:rPr>
        <w:t>التَّسْبِيحُ لِلرِّجَالِ وَالتَّصْفِيقُ لِلنِّسَاءِ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0FA7EB8" w14:textId="77777777" w:rsidR="00031039" w:rsidRPr="00EE22A6" w:rsidRDefault="00031039" w:rsidP="00031039">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E22A6">
        <w:rPr>
          <w:rFonts w:ascii="Traditional Arabic" w:eastAsia="Calibri" w:hAnsi="Traditional Arabic" w:cs="Traditional Arabic" w:hint="cs"/>
          <w:b/>
          <w:bCs/>
          <w:color w:val="7030A0"/>
          <w:sz w:val="36"/>
          <w:szCs w:val="36"/>
          <w:rtl/>
          <w:lang w:val="x-none" w:eastAsia="x-none" w:bidi="ar-EG"/>
        </w:rPr>
        <w:t>من فوائد الحديث:</w:t>
      </w:r>
    </w:p>
    <w:p w14:paraId="04DC3635" w14:textId="6CACF6E7" w:rsidR="00031039" w:rsidRPr="00EE22A6" w:rsidRDefault="00031039" w:rsidP="00E77FC1">
      <w:pPr>
        <w:pStyle w:val="ab"/>
        <w:spacing w:after="160" w:line="256" w:lineRule="auto"/>
        <w:ind w:left="360"/>
        <w:jc w:val="both"/>
        <w:rPr>
          <w:rFonts w:ascii="Traditional Arabic" w:eastAsia="Calibri" w:hAnsi="Traditional Arabic" w:cs="Traditional Arabic"/>
          <w:sz w:val="36"/>
          <w:szCs w:val="36"/>
          <w:rtl/>
        </w:rPr>
      </w:pPr>
      <w:r w:rsidRPr="00EE22A6">
        <w:rPr>
          <w:rFonts w:ascii="Traditional Arabic" w:eastAsia="Calibri" w:hAnsi="Traditional Arabic" w:cs="Traditional Arabic"/>
          <w:sz w:val="36"/>
          <w:szCs w:val="36"/>
          <w:rtl/>
        </w:rPr>
        <w:t xml:space="preserve">قال النووي رحمه الله: السنة لمن نابه شيء في صلاته كإعلام من يستأذن عليه وتنبيه </w:t>
      </w:r>
      <w:r w:rsidR="006B03DE">
        <w:rPr>
          <w:rFonts w:ascii="Traditional Arabic" w:eastAsia="Calibri" w:hAnsi="Traditional Arabic" w:cs="Traditional Arabic"/>
          <w:sz w:val="36"/>
          <w:szCs w:val="36"/>
          <w:rtl/>
        </w:rPr>
        <w:t>الإِمَام</w:t>
      </w:r>
      <w:r w:rsidRPr="00EE22A6">
        <w:rPr>
          <w:rFonts w:ascii="Traditional Arabic" w:eastAsia="Calibri" w:hAnsi="Traditional Arabic" w:cs="Traditional Arabic"/>
          <w:sz w:val="36"/>
          <w:szCs w:val="36"/>
          <w:rtl/>
        </w:rPr>
        <w:t xml:space="preserve"> وغير ذلك أن يسبح إن كان رجل</w:t>
      </w:r>
      <w:r w:rsidR="00E77FC1">
        <w:rPr>
          <w:rFonts w:ascii="Traditional Arabic" w:eastAsia="Calibri" w:hAnsi="Traditional Arabic" w:cs="Traditional Arabic" w:hint="cs"/>
          <w:sz w:val="36"/>
          <w:szCs w:val="36"/>
          <w:rtl/>
        </w:rPr>
        <w:t>ً</w:t>
      </w:r>
      <w:r w:rsidRPr="00EE22A6">
        <w:rPr>
          <w:rFonts w:ascii="Traditional Arabic" w:eastAsia="Calibri" w:hAnsi="Traditional Arabic" w:cs="Traditional Arabic"/>
          <w:sz w:val="36"/>
          <w:szCs w:val="36"/>
          <w:rtl/>
        </w:rPr>
        <w:t xml:space="preserve">ا فيقول: سبحان الله، وأن تصفق - وهو التصفيح - إن </w:t>
      </w:r>
      <w:r w:rsidRPr="00EE22A6">
        <w:rPr>
          <w:rFonts w:ascii="Traditional Arabic" w:eastAsia="Calibri" w:hAnsi="Traditional Arabic" w:cs="Traditional Arabic"/>
          <w:sz w:val="36"/>
          <w:szCs w:val="36"/>
          <w:rtl/>
        </w:rPr>
        <w:lastRenderedPageBreak/>
        <w:t xml:space="preserve">كانت امرأة، فتضرب بطنَ كفِّها الأيمن </w:t>
      </w:r>
      <w:r w:rsidR="00C82FFB">
        <w:rPr>
          <w:rFonts w:ascii="Traditional Arabic" w:eastAsia="Calibri" w:hAnsi="Traditional Arabic" w:cs="Traditional Arabic"/>
          <w:sz w:val="36"/>
          <w:szCs w:val="36"/>
          <w:rtl/>
        </w:rPr>
        <w:t>عَلَى</w:t>
      </w:r>
      <w:r w:rsidRPr="00EE22A6">
        <w:rPr>
          <w:rFonts w:ascii="Traditional Arabic" w:eastAsia="Calibri" w:hAnsi="Traditional Arabic" w:cs="Traditional Arabic"/>
          <w:sz w:val="36"/>
          <w:szCs w:val="36"/>
          <w:rtl/>
        </w:rPr>
        <w:t xml:space="preserve"> ظهر كفّها الأيسر، ولا تضرب بطن كفٍّ </w:t>
      </w:r>
      <w:r w:rsidR="00C82FFB">
        <w:rPr>
          <w:rFonts w:ascii="Traditional Arabic" w:eastAsia="Calibri" w:hAnsi="Traditional Arabic" w:cs="Traditional Arabic"/>
          <w:sz w:val="36"/>
          <w:szCs w:val="36"/>
          <w:rtl/>
        </w:rPr>
        <w:t>عَلَى</w:t>
      </w:r>
      <w:r w:rsidRPr="00EE22A6">
        <w:rPr>
          <w:rFonts w:ascii="Traditional Arabic" w:eastAsia="Calibri" w:hAnsi="Traditional Arabic" w:cs="Traditional Arabic"/>
          <w:sz w:val="36"/>
          <w:szCs w:val="36"/>
          <w:rtl/>
        </w:rPr>
        <w:t xml:space="preserve"> بطن كفِّ </w:t>
      </w:r>
      <w:r w:rsidR="00C82FFB">
        <w:rPr>
          <w:rFonts w:ascii="Traditional Arabic" w:eastAsia="Calibri" w:hAnsi="Traditional Arabic" w:cs="Traditional Arabic"/>
          <w:sz w:val="36"/>
          <w:szCs w:val="36"/>
          <w:rtl/>
        </w:rPr>
        <w:t>عَلَى</w:t>
      </w:r>
      <w:r w:rsidRPr="00EE22A6">
        <w:rPr>
          <w:rFonts w:ascii="Traditional Arabic" w:eastAsia="Calibri" w:hAnsi="Traditional Arabic" w:cs="Traditional Arabic"/>
          <w:sz w:val="36"/>
          <w:szCs w:val="36"/>
          <w:rtl/>
        </w:rPr>
        <w:t xml:space="preserve"> وجه اللعب واللهو، فإن فعلت هكذا </w:t>
      </w:r>
      <w:r w:rsidR="00C82FFB">
        <w:rPr>
          <w:rFonts w:ascii="Traditional Arabic" w:eastAsia="Calibri" w:hAnsi="Traditional Arabic" w:cs="Traditional Arabic"/>
          <w:sz w:val="36"/>
          <w:szCs w:val="36"/>
          <w:rtl/>
        </w:rPr>
        <w:t>عَلَى</w:t>
      </w:r>
      <w:r w:rsidRPr="00EE22A6">
        <w:rPr>
          <w:rFonts w:ascii="Traditional Arabic" w:eastAsia="Calibri" w:hAnsi="Traditional Arabic" w:cs="Traditional Arabic"/>
          <w:sz w:val="36"/>
          <w:szCs w:val="36"/>
          <w:rtl/>
        </w:rPr>
        <w:t xml:space="preserve"> جهة اللعب بطلت صلاتُها؛ لمنافاته </w:t>
      </w:r>
      <w:r w:rsidR="009F413B">
        <w:rPr>
          <w:rFonts w:ascii="Traditional Arabic" w:eastAsia="Calibri" w:hAnsi="Traditional Arabic" w:cs="Traditional Arabic"/>
          <w:sz w:val="36"/>
          <w:szCs w:val="36"/>
          <w:rtl/>
        </w:rPr>
        <w:t>الصَّلاة</w:t>
      </w:r>
      <w:r w:rsidRPr="00EE22A6">
        <w:rPr>
          <w:rFonts w:ascii="Traditional Arabic" w:eastAsia="Calibri" w:hAnsi="Traditional Arabic" w:cs="Traditional Arabic"/>
          <w:sz w:val="36"/>
          <w:szCs w:val="36"/>
          <w:rtl/>
        </w:rPr>
        <w:t>.</w:t>
      </w:r>
    </w:p>
    <w:p w14:paraId="0F184F2C" w14:textId="096654E8" w:rsidR="00031039" w:rsidRPr="00FA6DB9" w:rsidRDefault="00031039" w:rsidP="00031039">
      <w:pPr>
        <w:pStyle w:val="2"/>
        <w:rPr>
          <w:rtl/>
        </w:rPr>
      </w:pPr>
      <w:bookmarkStart w:id="198" w:name="_Toc98591200"/>
      <w:r>
        <w:rPr>
          <w:rFonts w:hint="cs"/>
          <w:rtl/>
        </w:rPr>
        <w:t xml:space="preserve">باب يفكر الرجل الشيء في </w:t>
      </w:r>
      <w:r w:rsidR="009F413B">
        <w:rPr>
          <w:rFonts w:hint="cs"/>
          <w:rtl/>
        </w:rPr>
        <w:t>الصَّلاة</w:t>
      </w:r>
      <w:r>
        <w:rPr>
          <w:rFonts w:hint="cs"/>
          <w:rtl/>
        </w:rPr>
        <w:t>:</w:t>
      </w:r>
      <w:bookmarkEnd w:id="198"/>
    </w:p>
    <w:p w14:paraId="32A1FC23" w14:textId="607FE8CD"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عُقْبَةَ بْنِ الْحَارِثِ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صَلَّيْتُ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الْعَصْرَ، فَلَمَّا سَلَّمَ قَامَ سَرِيعًا دَخَلَ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بَعْضِ نِسَائِهِ، ثُمَّ خَرَجَ وَرَأَى مَا فِي وُجُوهِ الْقَوْمِ مِنْ تَعَجُّبِه</w:t>
      </w:r>
      <w:r w:rsidRPr="00FA6DB9">
        <w:rPr>
          <w:rFonts w:ascii="Traditional Arabic" w:eastAsia="Calibri" w:hAnsi="Traditional Arabic" w:cs="Traditional Arabic" w:hint="eastAsia"/>
          <w:sz w:val="36"/>
          <w:szCs w:val="36"/>
          <w:rtl/>
        </w:rPr>
        <w:t>ِمْ</w:t>
      </w:r>
      <w:r w:rsidRPr="00FA6DB9">
        <w:rPr>
          <w:rFonts w:ascii="Traditional Arabic" w:eastAsia="Calibri" w:hAnsi="Traditional Arabic" w:cs="Traditional Arabic"/>
          <w:sz w:val="36"/>
          <w:szCs w:val="36"/>
          <w:rtl/>
        </w:rPr>
        <w:t xml:space="preserve"> لِسُرْعَتِهِ، فَقَالَ: (</w:t>
      </w:r>
      <w:r w:rsidRPr="00DC6A4B">
        <w:rPr>
          <w:rFonts w:ascii="Traditional Arabic" w:eastAsia="Calibri" w:hAnsi="Traditional Arabic" w:cs="Traditional Arabic"/>
          <w:b/>
          <w:bCs/>
          <w:color w:val="0070C0"/>
          <w:sz w:val="36"/>
          <w:szCs w:val="36"/>
          <w:rtl/>
        </w:rPr>
        <w:t xml:space="preserve">ذَكَرْتُ وَأَنَا فِي </w:t>
      </w:r>
      <w:r w:rsidR="009F413B">
        <w:rPr>
          <w:rFonts w:ascii="Traditional Arabic" w:eastAsia="Calibri" w:hAnsi="Traditional Arabic" w:cs="Traditional Arabic"/>
          <w:b/>
          <w:bCs/>
          <w:color w:val="0070C0"/>
          <w:sz w:val="36"/>
          <w:szCs w:val="36"/>
          <w:rtl/>
        </w:rPr>
        <w:t>الصَّلاة</w:t>
      </w:r>
      <w:r w:rsidRPr="00DC6A4B">
        <w:rPr>
          <w:rFonts w:ascii="Traditional Arabic" w:eastAsia="Calibri" w:hAnsi="Traditional Arabic" w:cs="Traditional Arabic"/>
          <w:b/>
          <w:bCs/>
          <w:color w:val="0070C0"/>
          <w:sz w:val="36"/>
          <w:szCs w:val="36"/>
          <w:rtl/>
        </w:rPr>
        <w:t xml:space="preserve"> تِبْرًا عِنْدَنَا فَكَرِهْتُ أَنْ يُمْسِيَ أَوْ يَبِيتَ عِنْدَنَا فَأَمَرْتُ بِقِسْمَتِهِ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B52AA8D" w14:textId="77777777" w:rsidR="00031039" w:rsidRPr="00FA6DB9" w:rsidRDefault="00031039" w:rsidP="00031039">
      <w:pPr>
        <w:pStyle w:val="333"/>
        <w:rPr>
          <w:rtl/>
        </w:rPr>
      </w:pPr>
      <w:r>
        <w:rPr>
          <w:rtl/>
        </w:rPr>
        <w:t>معاني الكلمات:</w:t>
      </w:r>
    </w:p>
    <w:p w14:paraId="7D65A2E9" w14:textId="48A2DFE9" w:rsidR="00031039" w:rsidRDefault="00031039" w:rsidP="00860150">
      <w:pPr>
        <w:pStyle w:val="ab"/>
        <w:spacing w:after="160" w:line="256" w:lineRule="auto"/>
        <w:ind w:left="454"/>
        <w:jc w:val="both"/>
        <w:rPr>
          <w:rFonts w:ascii="Traditional Arabic" w:eastAsia="Calibri" w:hAnsi="Traditional Arabic" w:cs="Traditional Arabic"/>
          <w:sz w:val="36"/>
          <w:szCs w:val="36"/>
        </w:rPr>
      </w:pPr>
      <w:r w:rsidRPr="00860150">
        <w:rPr>
          <w:rFonts w:ascii="Traditional Arabic" w:eastAsia="Calibri" w:hAnsi="Traditional Arabic" w:cs="Traditional Arabic"/>
          <w:b/>
          <w:bCs/>
          <w:color w:val="0070C0"/>
          <w:sz w:val="36"/>
          <w:szCs w:val="36"/>
          <w:rtl/>
        </w:rPr>
        <w:t>تبر</w:t>
      </w:r>
      <w:r w:rsidRPr="00DC6A4B">
        <w:rPr>
          <w:rFonts w:ascii="Traditional Arabic" w:eastAsia="Calibri" w:hAnsi="Traditional Arabic" w:cs="Traditional Arabic"/>
          <w:sz w:val="36"/>
          <w:szCs w:val="36"/>
          <w:rtl/>
        </w:rPr>
        <w:t xml:space="preserve">: الذهب </w:t>
      </w:r>
      <w:r w:rsidR="00C82FFB">
        <w:rPr>
          <w:rFonts w:ascii="Traditional Arabic" w:eastAsia="Calibri" w:hAnsi="Traditional Arabic" w:cs="Traditional Arabic"/>
          <w:sz w:val="36"/>
          <w:szCs w:val="36"/>
          <w:rtl/>
        </w:rPr>
        <w:t>الذِي</w:t>
      </w:r>
      <w:r w:rsidRPr="00DC6A4B">
        <w:rPr>
          <w:rFonts w:ascii="Traditional Arabic" w:eastAsia="Calibri" w:hAnsi="Traditional Arabic" w:cs="Traditional Arabic"/>
          <w:sz w:val="36"/>
          <w:szCs w:val="36"/>
          <w:rtl/>
        </w:rPr>
        <w:t xml:space="preserve"> لم يصفَّ ولم يضرب. وقيل: الذهب المكسور.</w:t>
      </w:r>
    </w:p>
    <w:p w14:paraId="3F27AD9F" w14:textId="77777777" w:rsidR="00031039" w:rsidRPr="00DC6A4B" w:rsidRDefault="00031039" w:rsidP="00031039">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DC6A4B">
        <w:rPr>
          <w:rFonts w:ascii="Traditional Arabic" w:eastAsia="Calibri" w:hAnsi="Traditional Arabic" w:cs="Traditional Arabic" w:hint="cs"/>
          <w:b/>
          <w:bCs/>
          <w:color w:val="7030A0"/>
          <w:sz w:val="36"/>
          <w:szCs w:val="36"/>
          <w:rtl/>
          <w:lang w:val="x-none" w:eastAsia="x-none" w:bidi="ar-EG"/>
        </w:rPr>
        <w:t>من فوائد الحديث:</w:t>
      </w:r>
    </w:p>
    <w:p w14:paraId="703C72AB" w14:textId="331F1166"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المكث بعد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ليس بواجب.</w:t>
      </w:r>
    </w:p>
    <w:p w14:paraId="5A07F604" w14:textId="77777777"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التخطِّي للحاجة مباح.</w:t>
      </w:r>
    </w:p>
    <w:p w14:paraId="7E75E6DE" w14:textId="46792479"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التفكُّر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أمر لا يتعلق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لا يفسدها.</w:t>
      </w:r>
    </w:p>
    <w:p w14:paraId="0C26D6AD" w14:textId="59456369" w:rsidR="00031039" w:rsidRPr="00FA6DB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إنشاء العزم في أثناء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الأمور الجائزة لا يضرُّ.</w:t>
      </w:r>
    </w:p>
    <w:p w14:paraId="4906606C" w14:textId="2148CE15" w:rsidR="00031039" w:rsidRDefault="00031039" w:rsidP="0003103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علو قدره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وبعده عن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w:t>
      </w:r>
    </w:p>
    <w:p w14:paraId="47F29A2B" w14:textId="63C57461" w:rsidR="009D4504" w:rsidRPr="00860150" w:rsidRDefault="009D4504" w:rsidP="009D4504">
      <w:pPr>
        <w:pStyle w:val="2"/>
        <w:rPr>
          <w:rtl/>
        </w:rPr>
      </w:pPr>
      <w:bookmarkStart w:id="199" w:name="_Toc98591201"/>
      <w:r w:rsidRPr="00860150">
        <w:rPr>
          <w:rFonts w:hint="cs"/>
          <w:rtl/>
        </w:rPr>
        <w:t xml:space="preserve">باب التطوع </w:t>
      </w:r>
      <w:r w:rsidR="00C82FFB" w:rsidRPr="00860150">
        <w:rPr>
          <w:rFonts w:hint="cs"/>
          <w:rtl/>
        </w:rPr>
        <w:t>عَلَى</w:t>
      </w:r>
      <w:r w:rsidRPr="00860150">
        <w:rPr>
          <w:rFonts w:hint="cs"/>
          <w:rtl/>
        </w:rPr>
        <w:t xml:space="preserve"> الدابة في السفر:</w:t>
      </w:r>
      <w:bookmarkEnd w:id="199"/>
    </w:p>
    <w:p w14:paraId="49467D76" w14:textId="58603B38" w:rsidR="00C43371" w:rsidRDefault="000E293B" w:rsidP="00C43371">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C43371" w:rsidRPr="00FA6DB9">
        <w:rPr>
          <w:rFonts w:ascii="Traditional Arabic" w:eastAsia="Calibri" w:hAnsi="Traditional Arabic" w:cs="Traditional Arabic"/>
          <w:sz w:val="36"/>
          <w:szCs w:val="36"/>
          <w:rtl/>
        </w:rPr>
        <w:t xml:space="preserve"> جَابِر</w:t>
      </w:r>
      <w:r>
        <w:rPr>
          <w:rFonts w:ascii="Traditional Arabic" w:eastAsia="Calibri" w:hAnsi="Traditional Arabic" w:cs="Traditional Arabic" w:hint="cs"/>
          <w:sz w:val="36"/>
          <w:szCs w:val="36"/>
          <w:rtl/>
        </w:rPr>
        <w:t>ِ</w:t>
      </w:r>
      <w:r w:rsidR="00C43371"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قال</w:t>
      </w:r>
      <w:r w:rsidR="00C43371"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C43371" w:rsidRPr="00FA6DB9">
        <w:rPr>
          <w:rFonts w:ascii="Traditional Arabic" w:eastAsia="Calibri" w:hAnsi="Traditional Arabic" w:cs="Traditional Arabic"/>
          <w:sz w:val="36"/>
          <w:szCs w:val="36"/>
          <w:rtl/>
        </w:rPr>
        <w:t>كَانَ رَسُولُ اللَّه</w:t>
      </w:r>
      <w:r>
        <w:rPr>
          <w:rFonts w:ascii="Traditional Arabic" w:eastAsia="Calibri" w:hAnsi="Traditional Arabic" w:cs="Traditional Arabic" w:hint="cs"/>
          <w:sz w:val="36"/>
          <w:szCs w:val="36"/>
          <w:rtl/>
        </w:rPr>
        <w:t xml:space="preserve"> </w:t>
      </w:r>
      <w:r w:rsidR="00C43371" w:rsidRPr="00FA6DB9">
        <w:rPr>
          <w:rFonts w:ascii="Traditional Arabic" w:eastAsia="Calibri" w:hAnsi="Traditional Arabic" w:cs="Traditional Arabic"/>
          <w:sz w:val="36"/>
          <w:szCs w:val="36"/>
          <w:rtl/>
        </w:rPr>
        <w:t>ِ</w:t>
      </w:r>
      <w:r w:rsidR="00FB1544">
        <w:rPr>
          <w:rFonts w:ascii="Traditional Arabic" w:eastAsia="Calibri" w:hAnsi="Traditional Arabic" w:cs="Traditional Arabic"/>
          <w:sz w:val="36"/>
          <w:szCs w:val="36"/>
          <w:rtl/>
        </w:rPr>
        <w:t xml:space="preserve">ﷺ </w:t>
      </w:r>
      <w:r w:rsidR="00C43371" w:rsidRPr="00FA6DB9">
        <w:rPr>
          <w:rFonts w:ascii="Traditional Arabic" w:eastAsia="Calibri" w:hAnsi="Traditional Arabic" w:cs="Traditional Arabic"/>
          <w:sz w:val="36"/>
          <w:szCs w:val="36"/>
          <w:rtl/>
        </w:rPr>
        <w:t xml:space="preserve">يُصَلِّي </w:t>
      </w:r>
      <w:r w:rsidR="00C82FFB">
        <w:rPr>
          <w:rFonts w:ascii="Traditional Arabic" w:eastAsia="Calibri" w:hAnsi="Traditional Arabic" w:cs="Traditional Arabic"/>
          <w:sz w:val="36"/>
          <w:szCs w:val="36"/>
          <w:rtl/>
        </w:rPr>
        <w:t>عَلَى</w:t>
      </w:r>
      <w:r w:rsidR="00C43371" w:rsidRPr="00FA6DB9">
        <w:rPr>
          <w:rFonts w:ascii="Traditional Arabic" w:eastAsia="Calibri" w:hAnsi="Traditional Arabic" w:cs="Traditional Arabic"/>
          <w:sz w:val="36"/>
          <w:szCs w:val="36"/>
          <w:rtl/>
        </w:rPr>
        <w:t xml:space="preserve"> رَاحِلَتِهِ حَيْثُ تَوَجَّهَتْ، فَإِذَا أَرَادَ الْفَرِيضَةَ نَزَلَ فَاسْتَقْبَلَ الْقِبْلَةَ</w:t>
      </w:r>
      <w:r w:rsidR="00325795">
        <w:rPr>
          <w:rFonts w:ascii="Traditional Arabic" w:eastAsia="Calibri" w:hAnsi="Traditional Arabic" w:cs="Traditional Arabic"/>
          <w:sz w:val="36"/>
          <w:szCs w:val="36"/>
          <w:rtl/>
        </w:rPr>
        <w:t>"</w:t>
      </w:r>
      <w:r w:rsidR="00C43371" w:rsidRPr="00FA6DB9">
        <w:rPr>
          <w:rFonts w:ascii="Traditional Arabic" w:eastAsia="Calibri" w:hAnsi="Traditional Arabic" w:cs="Traditional Arabic"/>
          <w:sz w:val="36"/>
          <w:szCs w:val="36"/>
          <w:rtl/>
        </w:rPr>
        <w:t xml:space="preserve"> </w:t>
      </w:r>
      <w:r w:rsidR="00C43371">
        <w:rPr>
          <w:rFonts w:ascii="Traditional Arabic" w:eastAsia="Calibri" w:hAnsi="Traditional Arabic" w:cs="Traditional Arabic" w:hint="cs"/>
          <w:sz w:val="36"/>
          <w:szCs w:val="36"/>
          <w:rtl/>
        </w:rPr>
        <w:t>متفق عليه.</w:t>
      </w:r>
    </w:p>
    <w:p w14:paraId="0CBF6851" w14:textId="77777777" w:rsidR="00754CCA" w:rsidRPr="00FA6DB9" w:rsidRDefault="00754CCA" w:rsidP="00C43371">
      <w:pPr>
        <w:spacing w:after="160" w:line="256" w:lineRule="auto"/>
        <w:ind w:firstLine="720"/>
        <w:jc w:val="both"/>
        <w:rPr>
          <w:rFonts w:ascii="Traditional Arabic" w:eastAsia="Calibri" w:hAnsi="Traditional Arabic" w:cs="Traditional Arabic"/>
          <w:sz w:val="36"/>
          <w:szCs w:val="36"/>
          <w:rtl/>
        </w:rPr>
      </w:pPr>
    </w:p>
    <w:p w14:paraId="3047F71A" w14:textId="77777777" w:rsidR="00C43371" w:rsidRDefault="00C43371" w:rsidP="00C43371">
      <w:pPr>
        <w:pStyle w:val="333"/>
      </w:pPr>
      <w:r>
        <w:rPr>
          <w:rFonts w:hint="cs"/>
          <w:rtl/>
        </w:rPr>
        <w:lastRenderedPageBreak/>
        <w:t>من فوائد الحديث:</w:t>
      </w:r>
    </w:p>
    <w:p w14:paraId="53DF751D" w14:textId="53F89CE8"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استقبال القبلة في الفريضة وهو محل إجماع، لكن رخص في تركه عند شدة الخوف.</w:t>
      </w:r>
    </w:p>
    <w:p w14:paraId="3E9CBD1E" w14:textId="58469F55"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صلاة التطوع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الراحلة للمسافر قِبَل جهة مقصده. وهو محل إجماع. </w:t>
      </w:r>
    </w:p>
    <w:p w14:paraId="1E0FEABD" w14:textId="4CDEBD86"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أما</w:t>
      </w:r>
      <w:r w:rsidRPr="00FA6DB9">
        <w:rPr>
          <w:rFonts w:ascii="Traditional Arabic" w:eastAsia="Calibri" w:hAnsi="Traditional Arabic" w:cs="Traditional Arabic"/>
          <w:sz w:val="36"/>
          <w:szCs w:val="36"/>
          <w:rtl/>
        </w:rPr>
        <w:t xml:space="preserve"> في الحضر فقول جمهور الفقهاء أنه لا تشرع صلاة النافلة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الراحلة.</w:t>
      </w:r>
    </w:p>
    <w:p w14:paraId="63AD0908" w14:textId="5805C60B" w:rsidR="00C43371"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القعود في صلاة النافلة وهو مما تستلزمه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الراحلة. </w:t>
      </w:r>
    </w:p>
    <w:p w14:paraId="553F06C3" w14:textId="5F9BD10C" w:rsidR="009F7A4C" w:rsidRPr="00D43DC4" w:rsidRDefault="009F7A4C" w:rsidP="009F7A4C">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w:t>
      </w:r>
      <w:r w:rsidR="000E293B">
        <w:rPr>
          <w:rFonts w:ascii="Traditional Arabic" w:eastAsia="Calibri" w:hAnsi="Traditional Arabic" w:cs="Traditional Arabic" w:hint="cs"/>
          <w:sz w:val="36"/>
          <w:szCs w:val="36"/>
          <w:rtl/>
        </w:rPr>
        <w:t>-رضي الله عنهما-قال</w:t>
      </w:r>
      <w:r w:rsidRPr="00D43DC4">
        <w:rPr>
          <w:rFonts w:ascii="Traditional Arabic" w:eastAsia="Calibri" w:hAnsi="Traditional Arabic" w:cs="Traditional Arabic"/>
          <w:sz w:val="36"/>
          <w:szCs w:val="36"/>
          <w:rtl/>
        </w:rPr>
        <w:t xml:space="preserve">: </w:t>
      </w:r>
      <w:r w:rsidR="000E293B">
        <w:rPr>
          <w:rFonts w:ascii="Traditional Arabic" w:eastAsia="Calibri" w:hAnsi="Traditional Arabic" w:cs="Traditional Arabic" w:hint="cs"/>
          <w:sz w:val="36"/>
          <w:szCs w:val="36"/>
          <w:rtl/>
        </w:rPr>
        <w:t>إ</w:t>
      </w:r>
      <w:r w:rsidRPr="00D43DC4">
        <w:rPr>
          <w:rFonts w:ascii="Traditional Arabic" w:eastAsia="Calibri" w:hAnsi="Traditional Arabic" w:cs="Traditional Arabic"/>
          <w:sz w:val="36"/>
          <w:szCs w:val="36"/>
          <w:rtl/>
        </w:rPr>
        <w:t xml:space="preserve">نَّ رَسُولَ اللَّهِ -صَلَّى اللَّهُ عَلَيْهِ وَسَلَّمَ-كَانَ يُصَلِّي سُبْحَتَهُ حَيْثُمَا تَوَجَّهَتْ بِهِ نَاقَتُهُ. </w:t>
      </w:r>
      <w:r>
        <w:rPr>
          <w:rFonts w:ascii="Traditional Arabic" w:eastAsia="Calibri" w:hAnsi="Traditional Arabic" w:cs="Traditional Arabic"/>
          <w:sz w:val="36"/>
          <w:szCs w:val="36"/>
          <w:rtl/>
        </w:rPr>
        <w:t>متفق عليه.</w:t>
      </w:r>
    </w:p>
    <w:p w14:paraId="42CFFDAF" w14:textId="60A7710E" w:rsidR="009F7A4C" w:rsidRDefault="009F7A4C" w:rsidP="009F7A4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يُصَلِّي فِي السَّفَرِ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رَاحِلَتِهِ حَيْثُ تَوَجَّهَتْ بِهِ يُومِئُ إِيمَاءً، صَلَاةَ اللَّيْلِ إِلَّا الْفَرَائِضَ، وَيُوتِرُ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رَاحِلَتِهِ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0F0E3C60" w14:textId="77777777" w:rsidR="009F7A4C" w:rsidRPr="00FA6DB9" w:rsidRDefault="009F7A4C" w:rsidP="009F7A4C">
      <w:pPr>
        <w:pStyle w:val="333"/>
        <w:rPr>
          <w:rtl/>
        </w:rPr>
      </w:pPr>
      <w:r>
        <w:rPr>
          <w:rtl/>
        </w:rPr>
        <w:t>معاني الكلمات:</w:t>
      </w:r>
    </w:p>
    <w:p w14:paraId="0B5E62E6" w14:textId="74B15B24" w:rsidR="009F7A4C" w:rsidRDefault="009F7A4C" w:rsidP="00C57B6E">
      <w:pPr>
        <w:pStyle w:val="ab"/>
        <w:numPr>
          <w:ilvl w:val="0"/>
          <w:numId w:val="210"/>
        </w:numPr>
        <w:spacing w:after="160" w:line="256" w:lineRule="auto"/>
        <w:jc w:val="both"/>
        <w:rPr>
          <w:rFonts w:ascii="Traditional Arabic" w:eastAsia="Calibri" w:hAnsi="Traditional Arabic" w:cs="Traditional Arabic"/>
          <w:sz w:val="36"/>
          <w:szCs w:val="36"/>
        </w:rPr>
      </w:pPr>
      <w:r w:rsidRPr="004A200D">
        <w:rPr>
          <w:rFonts w:ascii="Traditional Arabic" w:eastAsia="Calibri" w:hAnsi="Traditional Arabic" w:cs="Traditional Arabic"/>
          <w:sz w:val="36"/>
          <w:szCs w:val="36"/>
          <w:rtl/>
        </w:rPr>
        <w:t>يوم</w:t>
      </w:r>
      <w:r w:rsidR="00CD3480">
        <w:rPr>
          <w:rFonts w:ascii="Traditional Arabic" w:eastAsia="Calibri" w:hAnsi="Traditional Arabic" w:cs="Traditional Arabic" w:hint="cs"/>
          <w:sz w:val="36"/>
          <w:szCs w:val="36"/>
          <w:rtl/>
        </w:rPr>
        <w:t>ئ</w:t>
      </w:r>
      <w:r w:rsidRPr="004A200D">
        <w:rPr>
          <w:rFonts w:ascii="Traditional Arabic" w:eastAsia="Calibri" w:hAnsi="Traditional Arabic" w:cs="Traditional Arabic"/>
          <w:sz w:val="36"/>
          <w:szCs w:val="36"/>
          <w:rtl/>
        </w:rPr>
        <w:t xml:space="preserve">: الإيماء: </w:t>
      </w:r>
      <w:r w:rsidR="00BE7384">
        <w:rPr>
          <w:rFonts w:ascii="Traditional Arabic" w:eastAsia="Calibri" w:hAnsi="Traditional Arabic" w:cs="Traditional Arabic"/>
          <w:sz w:val="36"/>
          <w:szCs w:val="36"/>
          <w:rtl/>
        </w:rPr>
        <w:t>الإشَارة</w:t>
      </w:r>
      <w:r w:rsidRPr="004A200D">
        <w:rPr>
          <w:rFonts w:ascii="Traditional Arabic" w:eastAsia="Calibri" w:hAnsi="Traditional Arabic" w:cs="Traditional Arabic"/>
          <w:sz w:val="36"/>
          <w:szCs w:val="36"/>
          <w:rtl/>
        </w:rPr>
        <w:t xml:space="preserve"> بالأعضاء كالرأس واليد والعين والحاجب، وإنما يريد به ههنا الرأس.</w:t>
      </w:r>
    </w:p>
    <w:p w14:paraId="6DF34A6B" w14:textId="1D3813DA" w:rsidR="009F7A4C" w:rsidRPr="009F7A4C" w:rsidRDefault="009F7A4C" w:rsidP="00C57B6E">
      <w:pPr>
        <w:pStyle w:val="ab"/>
        <w:numPr>
          <w:ilvl w:val="0"/>
          <w:numId w:val="210"/>
        </w:numPr>
        <w:spacing w:after="160" w:line="256" w:lineRule="auto"/>
        <w:jc w:val="both"/>
        <w:rPr>
          <w:rFonts w:ascii="Traditional Arabic" w:eastAsia="Calibri" w:hAnsi="Traditional Arabic" w:cs="Traditional Arabic"/>
          <w:sz w:val="36"/>
          <w:szCs w:val="36"/>
          <w:rtl/>
        </w:rPr>
      </w:pPr>
      <w:r w:rsidRPr="009F7A4C">
        <w:rPr>
          <w:rFonts w:ascii="Traditional Arabic" w:eastAsia="Calibri" w:hAnsi="Traditional Arabic" w:cs="Traditional Arabic" w:hint="eastAsia"/>
          <w:sz w:val="36"/>
          <w:szCs w:val="36"/>
          <w:rtl/>
        </w:rPr>
        <w:t>سبحته</w:t>
      </w:r>
      <w:r w:rsidRPr="009F7A4C">
        <w:rPr>
          <w:rFonts w:ascii="Traditional Arabic" w:eastAsia="Calibri" w:hAnsi="Traditional Arabic" w:cs="Traditional Arabic"/>
          <w:sz w:val="36"/>
          <w:szCs w:val="36"/>
          <w:rtl/>
        </w:rPr>
        <w:t xml:space="preserve">: أي صلاة النافلة. </w:t>
      </w:r>
    </w:p>
    <w:p w14:paraId="3909EEC5" w14:textId="281041C9" w:rsidR="004A200D" w:rsidRPr="00FA6DB9" w:rsidRDefault="00D43489" w:rsidP="004A200D">
      <w:pPr>
        <w:pStyle w:val="333"/>
        <w:rPr>
          <w:rtl/>
        </w:rPr>
      </w:pPr>
      <w:r>
        <w:rPr>
          <w:rFonts w:hint="cs"/>
          <w:rtl/>
        </w:rPr>
        <w:t>من فوائد الحديث</w:t>
      </w:r>
      <w:r w:rsidR="000E293B">
        <w:rPr>
          <w:rFonts w:hint="cs"/>
          <w:rtl/>
        </w:rPr>
        <w:t>ين</w:t>
      </w:r>
      <w:r w:rsidR="004A200D">
        <w:rPr>
          <w:rtl/>
        </w:rPr>
        <w:t>:</w:t>
      </w:r>
    </w:p>
    <w:p w14:paraId="4D19C0F3" w14:textId="77777777" w:rsidR="004A200D" w:rsidRPr="00FA6DB9" w:rsidRDefault="004A200D" w:rsidP="004A200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الوتر ليس بفرض.</w:t>
      </w:r>
    </w:p>
    <w:p w14:paraId="700C0BC2" w14:textId="6BDFB51E" w:rsidR="004A200D" w:rsidRPr="00FA6DB9" w:rsidRDefault="004A200D" w:rsidP="004A200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الفريضة لا تصلى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الراحلة</w:t>
      </w:r>
      <w:r w:rsidR="009F7A4C">
        <w:rPr>
          <w:rFonts w:ascii="Traditional Arabic" w:eastAsia="Calibri" w:hAnsi="Traditional Arabic" w:cs="Traditional Arabic" w:hint="cs"/>
          <w:sz w:val="36"/>
          <w:szCs w:val="36"/>
          <w:rtl/>
        </w:rPr>
        <w:t xml:space="preserve"> ولا إلى غير القبلة</w:t>
      </w:r>
      <w:r w:rsidRPr="00FA6DB9">
        <w:rPr>
          <w:rFonts w:ascii="Traditional Arabic" w:eastAsia="Calibri" w:hAnsi="Traditional Arabic" w:cs="Traditional Arabic"/>
          <w:sz w:val="36"/>
          <w:szCs w:val="36"/>
          <w:rtl/>
        </w:rPr>
        <w:t>.</w:t>
      </w:r>
    </w:p>
    <w:p w14:paraId="192BF762" w14:textId="315A6CE5" w:rsidR="004A200D" w:rsidRPr="00FA6DB9" w:rsidRDefault="004A200D" w:rsidP="004A200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صلاة الوتر</w:t>
      </w:r>
      <w:r w:rsidR="009F7A4C">
        <w:rPr>
          <w:rFonts w:ascii="Traditional Arabic" w:eastAsia="Calibri" w:hAnsi="Traditional Arabic" w:cs="Traditional Arabic" w:hint="cs"/>
          <w:sz w:val="36"/>
          <w:szCs w:val="36"/>
          <w:rtl/>
        </w:rPr>
        <w:t xml:space="preserve"> والتنفل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الراحلة في السفر.</w:t>
      </w:r>
    </w:p>
    <w:p w14:paraId="46BE1F47" w14:textId="11E2E8DB" w:rsidR="004A200D" w:rsidRDefault="004A200D" w:rsidP="004A200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صلاة النفل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الراحلة بالإيماء في السفر، حيث توجهت به دابته.</w:t>
      </w:r>
    </w:p>
    <w:p w14:paraId="33EEAA77" w14:textId="7C143F84" w:rsidR="00246D7C" w:rsidRPr="00D43DC4" w:rsidRDefault="00246D7C" w:rsidP="00246D7C">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سَعِيدِ بْنِ يَسَارٍ، أَنَّهُ قَالَ: كُنْتُ أَسِيرُ مَعَ ابْنِ عُمَرَ بِطَرِيقِ مَكَّةَ. فَلَمَّا خَشِيتُ الصُّبْحَ نَزَلْتُ فَأَوْتَرْتُ، ثُمَّ أَدْرَكْتُهُ. فَقَالَ لِي ابْنُ عُمَرَ: أَيْنَ كُنْتَ؟ فَقُلْتُ لَهُ: خَشِيتُ الْفَجْرَ، فَنَزَلْتُ، </w:t>
      </w:r>
      <w:r w:rsidRPr="00D43DC4">
        <w:rPr>
          <w:rFonts w:ascii="Traditional Arabic" w:eastAsia="Calibri" w:hAnsi="Traditional Arabic" w:cs="Traditional Arabic"/>
          <w:sz w:val="36"/>
          <w:szCs w:val="36"/>
          <w:rtl/>
        </w:rPr>
        <w:lastRenderedPageBreak/>
        <w:t>فَأَو</w:t>
      </w:r>
      <w:r w:rsidRPr="00D43DC4">
        <w:rPr>
          <w:rFonts w:ascii="Traditional Arabic" w:eastAsia="Calibri" w:hAnsi="Traditional Arabic" w:cs="Traditional Arabic" w:hint="eastAsia"/>
          <w:sz w:val="36"/>
          <w:szCs w:val="36"/>
          <w:rtl/>
        </w:rPr>
        <w:t>ْتَرْتُ</w:t>
      </w:r>
      <w:r w:rsidRPr="00D43DC4">
        <w:rPr>
          <w:rFonts w:ascii="Traditional Arabic" w:eastAsia="Calibri" w:hAnsi="Traditional Arabic" w:cs="Traditional Arabic"/>
          <w:sz w:val="36"/>
          <w:szCs w:val="36"/>
          <w:rtl/>
        </w:rPr>
        <w:t xml:space="preserve">. فَقَالَ عَبْدُ اللَّهِ: أَلَيْسَ لَكَ فِي رَسُولِ اللَّهِ -صَلَّى اللَّهُ عَلَيْهِ وَسَلَّمَ-أُسْوَةٌ؟ فَقُلْتُ: بَلَى وَاللَّهِ. قَالَ: إِنَّ رَسُولَ اللَّهِ -صَلَّى اللَّهُ عَلَيْهِ وَسَلَّمَ-كَانَ يُوتِرُ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الْبَعِيرِ. </w:t>
      </w:r>
      <w:r>
        <w:rPr>
          <w:rFonts w:ascii="Traditional Arabic" w:eastAsia="Calibri" w:hAnsi="Traditional Arabic" w:cs="Traditional Arabic"/>
          <w:sz w:val="36"/>
          <w:szCs w:val="36"/>
          <w:rtl/>
        </w:rPr>
        <w:t>متفق عليه.</w:t>
      </w:r>
    </w:p>
    <w:p w14:paraId="660E5E30" w14:textId="77777777" w:rsidR="00246D7C" w:rsidRPr="005E13D2" w:rsidRDefault="00246D7C" w:rsidP="00246D7C">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04031CD" w14:textId="325917C3" w:rsidR="00246D7C" w:rsidRPr="00D43DC4" w:rsidRDefault="00246D7C" w:rsidP="00246D7C">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أن السنة في السفر التنفل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الراحلة</w:t>
      </w:r>
      <w:r>
        <w:rPr>
          <w:rFonts w:ascii="Traditional Arabic" w:eastAsia="Calibri" w:hAnsi="Traditional Arabic" w:cs="Traditional Arabic" w:hint="cs"/>
          <w:sz w:val="36"/>
          <w:szCs w:val="36"/>
          <w:rtl/>
        </w:rPr>
        <w:t>.</w:t>
      </w:r>
    </w:p>
    <w:p w14:paraId="49C3618F" w14:textId="7C2F0D92" w:rsidR="00246D7C" w:rsidRPr="00D43DC4" w:rsidRDefault="00246D7C" w:rsidP="00246D7C">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عُمَرَ-رضي الله عنهما- 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كَانَ رَسُولُ اللَّهِ -صَلَّى اللَّهُ عَلَيْهِ وَسَلَّمَ-يُصَلِّي، وَهُوَ مُقْبِلٌ مِنْ مَكَّةَ إِلَى الْمَدِينَةِ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رَاحِلَتِهِ حَيْثُ كَانَ وَجْهُهُ. وَفِيهِ نَزَلَتْ {فَأَيْنَمَا تُوَلُّوا فَثَمَّ وَجْهُ اللَّهِ} </w:t>
      </w:r>
      <w:r>
        <w:rPr>
          <w:rFonts w:ascii="Traditional Arabic" w:eastAsia="Calibri" w:hAnsi="Traditional Arabic" w:cs="Traditional Arabic"/>
          <w:sz w:val="36"/>
          <w:szCs w:val="36"/>
          <w:rtl/>
        </w:rPr>
        <w:t>متفق عليه.</w:t>
      </w:r>
    </w:p>
    <w:p w14:paraId="67828DDA" w14:textId="77777777" w:rsidR="00246D7C" w:rsidRPr="00D43DC4" w:rsidRDefault="00246D7C" w:rsidP="00246D7C">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1688DB69" w14:textId="73F56EFB" w:rsidR="00246D7C" w:rsidRPr="00D43DC4" w:rsidRDefault="00246D7C" w:rsidP="00246D7C">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١-اقتداء </w:t>
      </w:r>
      <w:r w:rsidR="00700EF6">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ب</w:t>
      </w:r>
      <w:r w:rsidR="00757F87">
        <w:rPr>
          <w:rFonts w:ascii="Traditional Arabic" w:eastAsia="Calibri" w:hAnsi="Traditional Arabic" w:cs="Traditional Arabic"/>
          <w:sz w:val="36"/>
          <w:szCs w:val="36"/>
          <w:rtl/>
        </w:rPr>
        <w:t>النَّبي</w:t>
      </w:r>
      <w:r w:rsidRPr="00D43DC4">
        <w:rPr>
          <w:rFonts w:ascii="Traditional Arabic" w:eastAsia="Calibri" w:hAnsi="Traditional Arabic" w:cs="Traditional Arabic"/>
          <w:sz w:val="36"/>
          <w:szCs w:val="36"/>
          <w:rtl/>
        </w:rPr>
        <w:t xml:space="preserve"> صلى الله عليه وسلم.</w:t>
      </w:r>
    </w:p>
    <w:p w14:paraId="1B55FE40" w14:textId="3F39CD43" w:rsidR="00246D7C" w:rsidRPr="00D43DC4" w:rsidRDefault="00246D7C" w:rsidP="00246D7C">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٢-بيان التيسير في العبادات، وخاصة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w:t>
      </w:r>
    </w:p>
    <w:p w14:paraId="4D078C14" w14:textId="38577ADB" w:rsidR="00246D7C" w:rsidRPr="00D43DC4" w:rsidRDefault="00246D7C" w:rsidP="00246D7C">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٣-أن السنة في السفر التنفل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الراحلة ولو إلى غير القبلة.</w:t>
      </w:r>
    </w:p>
    <w:p w14:paraId="457B66D4" w14:textId="7CD7E78E" w:rsidR="00C43371" w:rsidRPr="00FA6DB9" w:rsidRDefault="00C43371" w:rsidP="00C43371">
      <w:pPr>
        <w:pStyle w:val="2"/>
        <w:rPr>
          <w:szCs w:val="36"/>
          <w:rtl/>
        </w:rPr>
      </w:pPr>
      <w:bookmarkStart w:id="200" w:name="_Toc98591202"/>
      <w:r>
        <w:rPr>
          <w:rtl/>
        </w:rPr>
        <w:t xml:space="preserve">باب عظة </w:t>
      </w:r>
      <w:r w:rsidR="006B03DE">
        <w:rPr>
          <w:rtl/>
        </w:rPr>
        <w:t>الإِمَام</w:t>
      </w:r>
      <w:r>
        <w:rPr>
          <w:rtl/>
        </w:rPr>
        <w:t xml:space="preserve"> الناس في إتمام </w:t>
      </w:r>
      <w:r w:rsidR="009F413B">
        <w:rPr>
          <w:rtl/>
        </w:rPr>
        <w:t>الصَّلاة</w:t>
      </w:r>
      <w:r>
        <w:rPr>
          <w:rtl/>
        </w:rPr>
        <w:t>، وذكر القبلة</w:t>
      </w:r>
      <w:r>
        <w:rPr>
          <w:rFonts w:hint="cs"/>
          <w:szCs w:val="36"/>
          <w:rtl/>
        </w:rPr>
        <w:t>:</w:t>
      </w:r>
      <w:bookmarkEnd w:id="200"/>
    </w:p>
    <w:p w14:paraId="2A24AA9C" w14:textId="4C4D5422" w:rsidR="00C43371"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860A1">
        <w:rPr>
          <w:rFonts w:ascii="Traditional Arabic" w:eastAsia="Calibri" w:hAnsi="Traditional Arabic" w:cs="Traditional Arabic"/>
          <w:b/>
          <w:bCs/>
          <w:color w:val="0070C0"/>
          <w:sz w:val="36"/>
          <w:szCs w:val="36"/>
          <w:rtl/>
        </w:rPr>
        <w:t>هَلْ تَرَوْنَ قِبْلَتِي هَاهُنَا؟ فَوَاللَّهِ مَا يَخْفَى عَلَيَّ خُشُوعُكُمْ وَلَا رُكُوعُكُمْ، إِنِّي لَأَرَاكُمْ مِنْ وَرَاءِ ظَهْرِي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5812BAA7" w14:textId="15530708" w:rsidR="0096742D" w:rsidRDefault="00487833" w:rsidP="0096742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96742D"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96742D"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96742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96742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6742D" w:rsidRPr="00FA6DB9">
        <w:rPr>
          <w:rFonts w:ascii="Traditional Arabic" w:eastAsia="Calibri" w:hAnsi="Traditional Arabic" w:cs="Traditional Arabic"/>
          <w:sz w:val="36"/>
          <w:szCs w:val="36"/>
          <w:rtl/>
        </w:rPr>
        <w:t xml:space="preserve">صَلَّى رَسُولُ اللَّهِ </w:t>
      </w:r>
      <w:r w:rsidR="0096742D">
        <w:rPr>
          <w:rFonts w:ascii="Traditional Arabic" w:eastAsia="Calibri" w:hAnsi="Traditional Arabic" w:cs="Traditional Arabic"/>
          <w:sz w:val="36"/>
          <w:szCs w:val="36"/>
          <w:rtl/>
        </w:rPr>
        <w:t xml:space="preserve">ﷺ </w:t>
      </w:r>
      <w:r w:rsidR="0096742D" w:rsidRPr="00FA6DB9">
        <w:rPr>
          <w:rFonts w:ascii="Traditional Arabic" w:eastAsia="Calibri" w:hAnsi="Traditional Arabic" w:cs="Traditional Arabic"/>
          <w:sz w:val="36"/>
          <w:szCs w:val="36"/>
          <w:rtl/>
        </w:rPr>
        <w:t>يَوْمًا، ثُمَّ انْصَرَفَ، فَقَالَ: (</w:t>
      </w:r>
      <w:r w:rsidR="0096742D" w:rsidRPr="00FE78C9">
        <w:rPr>
          <w:rFonts w:ascii="Traditional Arabic" w:eastAsia="Calibri" w:hAnsi="Traditional Arabic" w:cs="Traditional Arabic"/>
          <w:b/>
          <w:bCs/>
          <w:color w:val="0070C0"/>
          <w:sz w:val="36"/>
          <w:szCs w:val="36"/>
          <w:rtl/>
        </w:rPr>
        <w:t>يَا فُلَانُ، أَلَا تُحْسِنُ صَلَاتَكَ؟ أَلَا يَنْظُرُ الْمُصَلِّي، إِذَا صَلَّى كَيْفَ يُصَلِّي؟ فَإِنَّمَا يُصَلِّي لِنَفْس</w:t>
      </w:r>
      <w:r w:rsidR="0096742D" w:rsidRPr="00FE78C9">
        <w:rPr>
          <w:rFonts w:ascii="Traditional Arabic" w:eastAsia="Calibri" w:hAnsi="Traditional Arabic" w:cs="Traditional Arabic" w:hint="eastAsia"/>
          <w:b/>
          <w:bCs/>
          <w:color w:val="0070C0"/>
          <w:sz w:val="36"/>
          <w:szCs w:val="36"/>
          <w:rtl/>
        </w:rPr>
        <w:t>ِهِ</w:t>
      </w:r>
      <w:r w:rsidR="0096742D" w:rsidRPr="00FE78C9">
        <w:rPr>
          <w:rFonts w:ascii="Traditional Arabic" w:eastAsia="Calibri" w:hAnsi="Traditional Arabic" w:cs="Traditional Arabic"/>
          <w:b/>
          <w:bCs/>
          <w:color w:val="0070C0"/>
          <w:sz w:val="36"/>
          <w:szCs w:val="36"/>
          <w:rtl/>
        </w:rPr>
        <w:t xml:space="preserve"> إِنِّي وَاللَّهِ لَأُبْصِرُ مِنْ وَرَائِي كَمَا أُبْصِرُ مِنْ بَيْنِ يَدَيَّ</w:t>
      </w:r>
      <w:r w:rsidR="0096742D" w:rsidRPr="00FA6DB9">
        <w:rPr>
          <w:rFonts w:ascii="Traditional Arabic" w:eastAsia="Calibri" w:hAnsi="Traditional Arabic" w:cs="Traditional Arabic"/>
          <w:sz w:val="36"/>
          <w:szCs w:val="36"/>
          <w:rtl/>
        </w:rPr>
        <w:t xml:space="preserve">) </w:t>
      </w:r>
      <w:r w:rsidR="0096742D">
        <w:rPr>
          <w:rFonts w:ascii="Traditional Arabic" w:eastAsia="Calibri" w:hAnsi="Traditional Arabic" w:cs="Traditional Arabic"/>
          <w:sz w:val="36"/>
          <w:szCs w:val="36"/>
          <w:rtl/>
        </w:rPr>
        <w:t>متفق عليه.</w:t>
      </w:r>
    </w:p>
    <w:p w14:paraId="5BB1E31C" w14:textId="77777777" w:rsidR="00C43371" w:rsidRDefault="00C43371" w:rsidP="00C43371">
      <w:pPr>
        <w:pStyle w:val="333"/>
      </w:pPr>
      <w:r w:rsidRPr="00487833">
        <w:rPr>
          <w:rFonts w:hint="cs"/>
          <w:rtl/>
        </w:rPr>
        <w:t>معاني الكلمات:</w:t>
      </w:r>
    </w:p>
    <w:p w14:paraId="52628B1A" w14:textId="7E80FB3C" w:rsidR="00C43371" w:rsidRPr="00DF1BE5" w:rsidRDefault="00C43371" w:rsidP="000F0E7C">
      <w:pPr>
        <w:pStyle w:val="ab"/>
        <w:spacing w:after="160" w:line="256" w:lineRule="auto"/>
        <w:ind w:left="454"/>
        <w:jc w:val="both"/>
        <w:rPr>
          <w:rFonts w:ascii="Traditional Arabic" w:eastAsia="Calibri" w:hAnsi="Traditional Arabic" w:cs="Traditional Arabic"/>
          <w:sz w:val="36"/>
          <w:szCs w:val="36"/>
          <w:rtl/>
        </w:rPr>
      </w:pPr>
      <w:r w:rsidRPr="00DF1BE5">
        <w:rPr>
          <w:rFonts w:ascii="Traditional Arabic" w:eastAsia="Calibri" w:hAnsi="Traditional Arabic" w:cs="Traditional Arabic"/>
          <w:sz w:val="36"/>
          <w:szCs w:val="36"/>
          <w:rtl/>
        </w:rPr>
        <w:t>(</w:t>
      </w:r>
      <w:r w:rsidRPr="00DF1BE5">
        <w:rPr>
          <w:rFonts w:ascii="Traditional Arabic" w:eastAsia="Calibri" w:hAnsi="Traditional Arabic" w:cs="Traditional Arabic"/>
          <w:b/>
          <w:bCs/>
          <w:color w:val="0070C0"/>
          <w:sz w:val="36"/>
          <w:szCs w:val="36"/>
          <w:rtl/>
        </w:rPr>
        <w:t>إني لأراكم</w:t>
      </w:r>
      <w:r w:rsidRPr="00DF1BE5">
        <w:rPr>
          <w:rFonts w:ascii="Traditional Arabic" w:eastAsia="Calibri" w:hAnsi="Traditional Arabic" w:cs="Traditional Arabic"/>
          <w:sz w:val="36"/>
          <w:szCs w:val="36"/>
          <w:rtl/>
        </w:rPr>
        <w:t xml:space="preserve">): هذا الإبصار إدراكٌ حقيقيٌّ خاصٌ به </w:t>
      </w:r>
      <w:r w:rsidR="00FB1544">
        <w:rPr>
          <w:rFonts w:ascii="Traditional Arabic" w:eastAsia="Calibri" w:hAnsi="Traditional Arabic" w:cs="Traditional Arabic"/>
          <w:sz w:val="36"/>
          <w:szCs w:val="36"/>
          <w:rtl/>
        </w:rPr>
        <w:t xml:space="preserve">ﷺ </w:t>
      </w:r>
      <w:r w:rsidRPr="00DF1BE5">
        <w:rPr>
          <w:rFonts w:ascii="Traditional Arabic" w:eastAsia="Calibri" w:hAnsi="Traditional Arabic" w:cs="Traditional Arabic"/>
          <w:sz w:val="36"/>
          <w:szCs w:val="36"/>
          <w:rtl/>
        </w:rPr>
        <w:t>انخرقت له فيه العادة.</w:t>
      </w:r>
    </w:p>
    <w:p w14:paraId="297F4DCC" w14:textId="77777777" w:rsidR="00C43371" w:rsidRPr="00DF1BE5" w:rsidRDefault="00C43371" w:rsidP="00C43371">
      <w:pPr>
        <w:pStyle w:val="333"/>
        <w:rPr>
          <w:rtl/>
        </w:rPr>
      </w:pPr>
      <w:r w:rsidRPr="00DF1BE5">
        <w:rPr>
          <w:rtl/>
        </w:rPr>
        <w:t>من فوائد الحديث:</w:t>
      </w:r>
    </w:p>
    <w:p w14:paraId="13D84D6D" w14:textId="5F6A269D" w:rsidR="00C43371" w:rsidRPr="00FA6DB9" w:rsidRDefault="00C43371" w:rsidP="000F0E7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إحدى معجزاته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وهي رؤيته من وراء ظهره.</w:t>
      </w:r>
    </w:p>
    <w:p w14:paraId="6C1EF88E" w14:textId="4DE28F01" w:rsidR="00C43371" w:rsidRPr="00FA6DB9" w:rsidRDefault="00C43371" w:rsidP="000F0E7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2- ينبغي للإمام أن ينب</w:t>
      </w:r>
      <w:r w:rsidR="000F0E7C">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ه الناس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يتعلق بأحوال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ولاسيما إن رأى منهم ما يخالف </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w:t>
      </w:r>
    </w:p>
    <w:p w14:paraId="7B3254FF" w14:textId="27E716ED" w:rsidR="00C43371"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والمحافظة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إتمام أركانها وواجباتها.</w:t>
      </w:r>
    </w:p>
    <w:p w14:paraId="4913830F" w14:textId="65D17CAB" w:rsidR="0096742D" w:rsidRPr="00FA6DB9" w:rsidRDefault="0096742D" w:rsidP="0096742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الحلف بالله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من غير ضرورة، لكن المستحب تركه إلا لحاجة كتأكيد أمر وتفخيمه والمبالغة في تحقيقه وتمكينه من النفوس.</w:t>
      </w:r>
    </w:p>
    <w:p w14:paraId="54F3ACC0" w14:textId="0794F574" w:rsidR="00C43371" w:rsidRPr="00FA6DB9" w:rsidRDefault="00C43371" w:rsidP="00C43371">
      <w:pPr>
        <w:pStyle w:val="2"/>
        <w:rPr>
          <w:szCs w:val="36"/>
          <w:rtl/>
        </w:rPr>
      </w:pPr>
      <w:bookmarkStart w:id="201" w:name="_Toc98591203"/>
      <w:r>
        <w:rPr>
          <w:rtl/>
        </w:rPr>
        <w:t>باب إذا دخل بيت</w:t>
      </w:r>
      <w:r w:rsidR="000F0E7C">
        <w:rPr>
          <w:rFonts w:hint="cs"/>
          <w:rtl/>
        </w:rPr>
        <w:t>ً</w:t>
      </w:r>
      <w:r>
        <w:rPr>
          <w:rtl/>
        </w:rPr>
        <w:t>ا يصلي حيث شاء أو حيث أمر ولا يتجسس</w:t>
      </w:r>
      <w:r>
        <w:rPr>
          <w:rFonts w:hint="cs"/>
          <w:szCs w:val="36"/>
          <w:rtl/>
        </w:rPr>
        <w:t>:</w:t>
      </w:r>
      <w:bookmarkEnd w:id="201"/>
    </w:p>
    <w:p w14:paraId="2337342B" w14:textId="438AA40F"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عِتْبَانَ بْنِ مَالِكٍ-رضي الله عنه-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أَتَاهُ فِي مَنْزِلِهِ، فَقَالَ: (</w:t>
      </w:r>
      <w:r w:rsidRPr="00E860A1">
        <w:rPr>
          <w:rFonts w:ascii="Traditional Arabic" w:eastAsia="Calibri" w:hAnsi="Traditional Arabic" w:cs="Traditional Arabic"/>
          <w:b/>
          <w:bCs/>
          <w:color w:val="0070C0"/>
          <w:sz w:val="36"/>
          <w:szCs w:val="36"/>
          <w:rtl/>
        </w:rPr>
        <w:t>أَيْنَ تُحِبُّ أَنْ أُصَلِّيَ لَكَ مِنْ بَيْتِكَ؟</w:t>
      </w:r>
      <w:r w:rsidRPr="00FA6DB9">
        <w:rPr>
          <w:rFonts w:ascii="Traditional Arabic" w:eastAsia="Calibri" w:hAnsi="Traditional Arabic" w:cs="Traditional Arabic"/>
          <w:sz w:val="36"/>
          <w:szCs w:val="36"/>
          <w:rtl/>
        </w:rPr>
        <w:t xml:space="preserve">) قَالَ: فَأَشَرْتُ لَهُ إِلَى مَكَانٍ، فَكَبَّرَ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وَصَفَفْنَا خَلْفَهُ فَصَلَّى رَكْعَتَيْنِ</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7D9171C" w14:textId="77777777" w:rsidR="00C43371" w:rsidRDefault="00C43371" w:rsidP="00C43371">
      <w:pPr>
        <w:pStyle w:val="333"/>
      </w:pPr>
      <w:r>
        <w:rPr>
          <w:rFonts w:hint="cs"/>
          <w:rtl/>
        </w:rPr>
        <w:t>من فوائد الحديث:</w:t>
      </w:r>
    </w:p>
    <w:p w14:paraId="7E585D91" w14:textId="22B49FCF"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اتخاذ موضع معين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w:t>
      </w:r>
    </w:p>
    <w:p w14:paraId="1F0A800F" w14:textId="1FABDF99"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أنه لا تكره إمامة الزائر لصاحب الدار إذا كان الزائر هو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الأعظم أو أذن له صاحب الدار.</w:t>
      </w:r>
    </w:p>
    <w:p w14:paraId="70DF8701" w14:textId="14036EF4"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صلاة النوافل جماعة.</w:t>
      </w:r>
    </w:p>
    <w:p w14:paraId="4A4B1D1C" w14:textId="77777777" w:rsidR="00C43371" w:rsidRPr="00FA6DB9" w:rsidRDefault="00C43371" w:rsidP="00C43371">
      <w:pPr>
        <w:pStyle w:val="2"/>
        <w:rPr>
          <w:rtl/>
        </w:rPr>
      </w:pPr>
      <w:bookmarkStart w:id="202" w:name="_Toc98591204"/>
      <w:r>
        <w:rPr>
          <w:rFonts w:hint="cs"/>
          <w:rtl/>
        </w:rPr>
        <w:t>باب التطوع في البيت:</w:t>
      </w:r>
      <w:bookmarkEnd w:id="202"/>
    </w:p>
    <w:p w14:paraId="3EA89CCE" w14:textId="15C28B2B"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قال: (</w:t>
      </w:r>
      <w:r w:rsidRPr="00046B1A">
        <w:rPr>
          <w:rFonts w:ascii="Traditional Arabic" w:eastAsia="Calibri" w:hAnsi="Traditional Arabic" w:cs="Traditional Arabic"/>
          <w:b/>
          <w:bCs/>
          <w:color w:val="0070C0"/>
          <w:sz w:val="36"/>
          <w:szCs w:val="36"/>
          <w:rtl/>
        </w:rPr>
        <w:t>اجْعَلُوا فِي بُيُوتِكُمْ مِنْ صَلَاتِكُمْ وَلَا تَتَّخِذُوهَا قُبُورًا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594584F" w14:textId="77777777" w:rsidR="00C43371" w:rsidRDefault="00C43371" w:rsidP="00C43371">
      <w:pPr>
        <w:pStyle w:val="333"/>
      </w:pPr>
      <w:r w:rsidRPr="000F0E7C">
        <w:rPr>
          <w:rFonts w:hint="cs"/>
          <w:rtl/>
        </w:rPr>
        <w:t>معاني الكلمات:</w:t>
      </w:r>
    </w:p>
    <w:p w14:paraId="070CC7DD" w14:textId="224715B5" w:rsidR="00C43371" w:rsidRPr="00F75573" w:rsidRDefault="00C43371" w:rsidP="00C57B6E">
      <w:pPr>
        <w:pStyle w:val="ab"/>
        <w:numPr>
          <w:ilvl w:val="0"/>
          <w:numId w:val="181"/>
        </w:numPr>
        <w:spacing w:after="160" w:line="256" w:lineRule="auto"/>
        <w:jc w:val="both"/>
        <w:rPr>
          <w:rFonts w:ascii="Traditional Arabic" w:eastAsia="Calibri" w:hAnsi="Traditional Arabic" w:cs="Traditional Arabic"/>
          <w:sz w:val="36"/>
          <w:szCs w:val="36"/>
          <w:rtl/>
        </w:rPr>
      </w:pPr>
      <w:r w:rsidRPr="00F75573">
        <w:rPr>
          <w:rFonts w:ascii="Traditional Arabic" w:eastAsia="Calibri" w:hAnsi="Traditional Arabic" w:cs="Traditional Arabic"/>
          <w:sz w:val="36"/>
          <w:szCs w:val="36"/>
          <w:rtl/>
        </w:rPr>
        <w:t>(</w:t>
      </w:r>
      <w:r w:rsidRPr="00F75573">
        <w:rPr>
          <w:rFonts w:ascii="Traditional Arabic" w:eastAsia="Calibri" w:hAnsi="Traditional Arabic" w:cs="Traditional Arabic"/>
          <w:b/>
          <w:bCs/>
          <w:color w:val="0070C0"/>
          <w:sz w:val="36"/>
          <w:szCs w:val="36"/>
          <w:rtl/>
        </w:rPr>
        <w:t>من صلاتكم</w:t>
      </w:r>
      <w:r w:rsidRPr="00F75573">
        <w:rPr>
          <w:rFonts w:ascii="Traditional Arabic" w:eastAsia="Calibri" w:hAnsi="Traditional Arabic" w:cs="Traditional Arabic"/>
          <w:sz w:val="36"/>
          <w:szCs w:val="36"/>
          <w:rtl/>
        </w:rPr>
        <w:t>)، أي: بعضها وهي النوافل بدليل ما رواه مسلم من حديث جابر رضي الله عنه مرفوعا: (</w:t>
      </w:r>
      <w:r w:rsidRPr="00F75573">
        <w:rPr>
          <w:rFonts w:ascii="Traditional Arabic" w:eastAsia="Calibri" w:hAnsi="Traditional Arabic" w:cs="Traditional Arabic"/>
          <w:b/>
          <w:bCs/>
          <w:color w:val="0070C0"/>
          <w:sz w:val="36"/>
          <w:szCs w:val="36"/>
          <w:rtl/>
        </w:rPr>
        <w:t xml:space="preserve">إذا قضى أحدكم </w:t>
      </w:r>
      <w:r w:rsidR="009F413B">
        <w:rPr>
          <w:rFonts w:ascii="Traditional Arabic" w:eastAsia="Calibri" w:hAnsi="Traditional Arabic" w:cs="Traditional Arabic"/>
          <w:b/>
          <w:bCs/>
          <w:color w:val="0070C0"/>
          <w:sz w:val="36"/>
          <w:szCs w:val="36"/>
          <w:rtl/>
        </w:rPr>
        <w:t>الصَّلاة</w:t>
      </w:r>
      <w:r w:rsidRPr="00F75573">
        <w:rPr>
          <w:rFonts w:ascii="Traditional Arabic" w:eastAsia="Calibri" w:hAnsi="Traditional Arabic" w:cs="Traditional Arabic"/>
          <w:b/>
          <w:bCs/>
          <w:color w:val="0070C0"/>
          <w:sz w:val="36"/>
          <w:szCs w:val="36"/>
          <w:rtl/>
        </w:rPr>
        <w:t xml:space="preserve"> في مسجده فليجعل لبيته نصيبا من صلاته</w:t>
      </w:r>
      <w:r w:rsidRPr="00F75573">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105C11C0" w14:textId="5BAC0A43" w:rsidR="00C43371" w:rsidRPr="00F75573" w:rsidRDefault="00C43371" w:rsidP="00C57B6E">
      <w:pPr>
        <w:pStyle w:val="ab"/>
        <w:numPr>
          <w:ilvl w:val="0"/>
          <w:numId w:val="181"/>
        </w:numPr>
        <w:spacing w:after="160" w:line="256" w:lineRule="auto"/>
        <w:jc w:val="both"/>
        <w:rPr>
          <w:rFonts w:ascii="Traditional Arabic" w:eastAsia="Calibri" w:hAnsi="Traditional Arabic" w:cs="Traditional Arabic"/>
          <w:sz w:val="36"/>
          <w:szCs w:val="36"/>
          <w:rtl/>
        </w:rPr>
      </w:pPr>
      <w:r w:rsidRPr="00F75573">
        <w:rPr>
          <w:rFonts w:ascii="Traditional Arabic" w:eastAsia="Calibri" w:hAnsi="Traditional Arabic" w:cs="Traditional Arabic"/>
          <w:sz w:val="36"/>
          <w:szCs w:val="36"/>
          <w:rtl/>
        </w:rPr>
        <w:lastRenderedPageBreak/>
        <w:t>(</w:t>
      </w:r>
      <w:r w:rsidRPr="00F75573">
        <w:rPr>
          <w:rFonts w:ascii="Traditional Arabic" w:eastAsia="Calibri" w:hAnsi="Traditional Arabic" w:cs="Traditional Arabic"/>
          <w:b/>
          <w:bCs/>
          <w:color w:val="0070C0"/>
          <w:sz w:val="36"/>
          <w:szCs w:val="36"/>
          <w:rtl/>
        </w:rPr>
        <w:t>ولا تتخذوها قبورًا</w:t>
      </w:r>
      <w:r w:rsidRPr="00F75573">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F75573">
        <w:rPr>
          <w:rFonts w:ascii="Traditional Arabic" w:eastAsia="Calibri" w:hAnsi="Traditional Arabic" w:cs="Traditional Arabic"/>
          <w:sz w:val="36"/>
          <w:szCs w:val="36"/>
          <w:rtl/>
        </w:rPr>
        <w:t xml:space="preserve"> يعني</w:t>
      </w:r>
      <w:r>
        <w:rPr>
          <w:rFonts w:ascii="Traditional Arabic" w:eastAsia="Calibri" w:hAnsi="Traditional Arabic" w:cs="Traditional Arabic" w:hint="cs"/>
          <w:sz w:val="36"/>
          <w:szCs w:val="36"/>
          <w:rtl/>
        </w:rPr>
        <w:t>:</w:t>
      </w:r>
      <w:r w:rsidRPr="00F75573">
        <w:rPr>
          <w:rFonts w:ascii="Traditional Arabic" w:eastAsia="Calibri" w:hAnsi="Traditional Arabic" w:cs="Traditional Arabic"/>
          <w:sz w:val="36"/>
          <w:szCs w:val="36"/>
          <w:rtl/>
        </w:rPr>
        <w:t xml:space="preserve"> بإخلائها عن الصلوات و</w:t>
      </w:r>
      <w:r w:rsidR="00A2221F">
        <w:rPr>
          <w:rFonts w:ascii="Traditional Arabic" w:eastAsia="Calibri" w:hAnsi="Traditional Arabic" w:cs="Traditional Arabic"/>
          <w:sz w:val="36"/>
          <w:szCs w:val="36"/>
          <w:rtl/>
        </w:rPr>
        <w:t>قِرَاءَة</w:t>
      </w:r>
      <w:r w:rsidRPr="00F75573">
        <w:rPr>
          <w:rFonts w:ascii="Traditional Arabic" w:eastAsia="Calibri" w:hAnsi="Traditional Arabic" w:cs="Traditional Arabic"/>
          <w:sz w:val="36"/>
          <w:szCs w:val="36"/>
          <w:rtl/>
        </w:rPr>
        <w:t xml:space="preserve"> القرآن فتكون كالقبور التي لا يصلى فيها.</w:t>
      </w:r>
    </w:p>
    <w:p w14:paraId="3721A986" w14:textId="77777777" w:rsidR="00C43371" w:rsidRPr="00FA6DB9" w:rsidRDefault="00C43371" w:rsidP="00C43371">
      <w:pPr>
        <w:pStyle w:val="333"/>
        <w:rPr>
          <w:rtl/>
        </w:rPr>
      </w:pPr>
      <w:r>
        <w:rPr>
          <w:rFonts w:hint="cs"/>
          <w:rtl/>
        </w:rPr>
        <w:t>من فوائد الحديث:</w:t>
      </w:r>
    </w:p>
    <w:p w14:paraId="21714B0E" w14:textId="7534DECE"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كراهية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المقابر.</w:t>
      </w:r>
    </w:p>
    <w:p w14:paraId="1259159B" w14:textId="7F0BC839"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أداء النوافل في البيت وهو أفضل؛ لورود الأمر بذلك في هذا الحديث. وقد ورد ذلك صريح</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في سنن أبي داود: (</w:t>
      </w:r>
      <w:r w:rsidRPr="004B153C">
        <w:rPr>
          <w:rFonts w:ascii="Traditional Arabic" w:eastAsia="Calibri" w:hAnsi="Traditional Arabic" w:cs="Traditional Arabic"/>
          <w:b/>
          <w:bCs/>
          <w:color w:val="0070C0"/>
          <w:sz w:val="36"/>
          <w:szCs w:val="36"/>
          <w:rtl/>
        </w:rPr>
        <w:t>صَلَاةُ الْمَرْءِ فِي بَيْتِهِ أَفْضَلُ مِنْ صَلَاتِهِ فِي مَسْجِدِي هَذَا، إِلَّا الْمَكْتُوبَةَ</w:t>
      </w:r>
      <w:r w:rsidRPr="00FA6DB9">
        <w:rPr>
          <w:rFonts w:ascii="Traditional Arabic" w:eastAsia="Calibri" w:hAnsi="Traditional Arabic" w:cs="Traditional Arabic"/>
          <w:sz w:val="36"/>
          <w:szCs w:val="36"/>
          <w:rtl/>
        </w:rPr>
        <w:t>).</w:t>
      </w:r>
    </w:p>
    <w:p w14:paraId="7E9E93A7" w14:textId="76CB7D06"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3- </w:t>
      </w:r>
      <w:r w:rsidRPr="00FA6DB9">
        <w:rPr>
          <w:rFonts w:ascii="Traditional Arabic" w:eastAsia="Calibri" w:hAnsi="Traditional Arabic" w:cs="Traditional Arabic"/>
          <w:sz w:val="36"/>
          <w:szCs w:val="36"/>
          <w:rtl/>
        </w:rPr>
        <w:t xml:space="preserve">قال النووي: وإنما حث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النافلة في البيت؛ لكونه أخفى وأبعدَ من الرياء، وليتبركَ البيتُ بذلك، وتنزلَ فيه الرحمة والملائكة، وينفر منه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وهو معنى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B153C">
        <w:rPr>
          <w:rFonts w:ascii="Traditional Arabic" w:eastAsia="Calibri" w:hAnsi="Traditional Arabic" w:cs="Traditional Arabic"/>
          <w:b/>
          <w:bCs/>
          <w:color w:val="0070C0"/>
          <w:sz w:val="36"/>
          <w:szCs w:val="36"/>
          <w:rtl/>
        </w:rPr>
        <w:t>فإن الله جاعل في بيته من صلاته خيرا</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24935E4A" w14:textId="7763DB2F" w:rsidR="00C43371" w:rsidRPr="00FA6DB9" w:rsidRDefault="00C43371" w:rsidP="00C43371">
      <w:pPr>
        <w:pStyle w:val="2"/>
        <w:rPr>
          <w:rtl/>
        </w:rPr>
      </w:pPr>
      <w:bookmarkStart w:id="203" w:name="_Toc98591205"/>
      <w:r>
        <w:rPr>
          <w:rFonts w:hint="cs"/>
          <w:rtl/>
        </w:rPr>
        <w:t xml:space="preserve">باب نوم </w:t>
      </w:r>
      <w:r w:rsidR="00591DEC">
        <w:rPr>
          <w:rFonts w:hint="cs"/>
          <w:rtl/>
        </w:rPr>
        <w:t>الرِّجال</w:t>
      </w:r>
      <w:r>
        <w:rPr>
          <w:rFonts w:hint="cs"/>
          <w:rtl/>
        </w:rPr>
        <w:t xml:space="preserve"> في </w:t>
      </w:r>
      <w:r w:rsidR="009F413B">
        <w:rPr>
          <w:rFonts w:hint="cs"/>
          <w:rtl/>
        </w:rPr>
        <w:t>المَسْجِد</w:t>
      </w:r>
      <w:r>
        <w:rPr>
          <w:rFonts w:hint="cs"/>
          <w:rtl/>
        </w:rPr>
        <w:t>:</w:t>
      </w:r>
      <w:bookmarkEnd w:id="203"/>
    </w:p>
    <w:p w14:paraId="4494F0A9" w14:textId="695BC288" w:rsidR="00C43371" w:rsidRPr="00FA6DB9" w:rsidRDefault="00487833" w:rsidP="00C43371">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C43371" w:rsidRPr="00FA6DB9">
        <w:rPr>
          <w:rFonts w:ascii="Traditional Arabic" w:eastAsia="Calibri" w:hAnsi="Traditional Arabic" w:cs="Traditional Arabic"/>
          <w:sz w:val="36"/>
          <w:szCs w:val="36"/>
          <w:rtl/>
        </w:rPr>
        <w:t xml:space="preserve"> سَهْل</w:t>
      </w:r>
      <w:r>
        <w:rPr>
          <w:rFonts w:ascii="Traditional Arabic" w:eastAsia="Calibri" w:hAnsi="Traditional Arabic" w:cs="Traditional Arabic" w:hint="cs"/>
          <w:sz w:val="36"/>
          <w:szCs w:val="36"/>
          <w:rtl/>
        </w:rPr>
        <w:t>ِ</w:t>
      </w:r>
      <w:r w:rsidR="00C43371"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C43371" w:rsidRPr="00FA6DB9">
        <w:rPr>
          <w:rFonts w:ascii="Traditional Arabic" w:eastAsia="Calibri" w:hAnsi="Traditional Arabic" w:cs="Traditional Arabic"/>
          <w:sz w:val="36"/>
          <w:szCs w:val="36"/>
          <w:rtl/>
        </w:rPr>
        <w:t xml:space="preserve"> سَعْدٍ</w:t>
      </w:r>
      <w:r w:rsidR="00C43371">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C43371"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C43371" w:rsidRPr="00FA6DB9">
        <w:rPr>
          <w:rFonts w:ascii="Traditional Arabic" w:eastAsia="Calibri" w:hAnsi="Traditional Arabic" w:cs="Traditional Arabic"/>
          <w:sz w:val="36"/>
          <w:szCs w:val="36"/>
          <w:rtl/>
        </w:rPr>
        <w:t>جَاءَ رَسُولُ اللَّهِ</w:t>
      </w:r>
      <w:r w:rsidR="00C43371">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43371" w:rsidRPr="00FA6DB9">
        <w:rPr>
          <w:rFonts w:ascii="Traditional Arabic" w:eastAsia="Calibri" w:hAnsi="Traditional Arabic" w:cs="Traditional Arabic"/>
          <w:sz w:val="36"/>
          <w:szCs w:val="36"/>
          <w:rtl/>
        </w:rPr>
        <w:t>بَيْتَ فَاطِمَةَ فَلَمْ يَجِدْ عَلِيًّا فِي الْبَيْتِ، فَقَالَ: (</w:t>
      </w:r>
      <w:r w:rsidR="00C43371" w:rsidRPr="004B153C">
        <w:rPr>
          <w:rFonts w:ascii="Traditional Arabic" w:eastAsia="Calibri" w:hAnsi="Traditional Arabic" w:cs="Traditional Arabic"/>
          <w:b/>
          <w:bCs/>
          <w:color w:val="0070C0"/>
          <w:sz w:val="36"/>
          <w:szCs w:val="36"/>
          <w:rtl/>
        </w:rPr>
        <w:t>أَيْنَ ابْنُ عَمِّكِ؟</w:t>
      </w:r>
      <w:r w:rsidR="00C43371" w:rsidRPr="00FA6DB9">
        <w:rPr>
          <w:rFonts w:ascii="Traditional Arabic" w:eastAsia="Calibri" w:hAnsi="Traditional Arabic" w:cs="Traditional Arabic"/>
          <w:sz w:val="36"/>
          <w:szCs w:val="36"/>
          <w:rtl/>
        </w:rPr>
        <w:t>). قَالَتْ: كَانَ بَيْنِي وَبَيْنَهُ شَيْءٌ فَغَاضَبَنِي، فَخَرَجَ، فَلَ</w:t>
      </w:r>
      <w:r w:rsidR="00C43371" w:rsidRPr="00FA6DB9">
        <w:rPr>
          <w:rFonts w:ascii="Traditional Arabic" w:eastAsia="Calibri" w:hAnsi="Traditional Arabic" w:cs="Traditional Arabic" w:hint="eastAsia"/>
          <w:sz w:val="36"/>
          <w:szCs w:val="36"/>
          <w:rtl/>
        </w:rPr>
        <w:t>مْ</w:t>
      </w:r>
      <w:r w:rsidR="00C43371" w:rsidRPr="00FA6DB9">
        <w:rPr>
          <w:rFonts w:ascii="Traditional Arabic" w:eastAsia="Calibri" w:hAnsi="Traditional Arabic" w:cs="Traditional Arabic"/>
          <w:sz w:val="36"/>
          <w:szCs w:val="36"/>
          <w:rtl/>
        </w:rPr>
        <w:t xml:space="preserve"> يَقِلْ عِنْدِي. فَقَالَ رَسُولُ اللَّهِ </w:t>
      </w:r>
      <w:r w:rsidR="00FB1544">
        <w:rPr>
          <w:rFonts w:ascii="Traditional Arabic" w:eastAsia="Calibri" w:hAnsi="Traditional Arabic" w:cs="Traditional Arabic"/>
          <w:sz w:val="36"/>
          <w:szCs w:val="36"/>
          <w:rtl/>
        </w:rPr>
        <w:t xml:space="preserve">ﷺ </w:t>
      </w:r>
      <w:r w:rsidR="00C43371" w:rsidRPr="00FA6DB9">
        <w:rPr>
          <w:rFonts w:ascii="Traditional Arabic" w:eastAsia="Calibri" w:hAnsi="Traditional Arabic" w:cs="Traditional Arabic"/>
          <w:sz w:val="36"/>
          <w:szCs w:val="36"/>
          <w:rtl/>
        </w:rPr>
        <w:t>لِإِنْسَانٍ: (</w:t>
      </w:r>
      <w:r w:rsidR="00C43371" w:rsidRPr="004B153C">
        <w:rPr>
          <w:rFonts w:ascii="Traditional Arabic" w:eastAsia="Calibri" w:hAnsi="Traditional Arabic" w:cs="Traditional Arabic"/>
          <w:b/>
          <w:bCs/>
          <w:color w:val="0070C0"/>
          <w:sz w:val="36"/>
          <w:szCs w:val="36"/>
          <w:rtl/>
        </w:rPr>
        <w:t>انْظُرْ أَيْنَ هُوَ</w:t>
      </w:r>
      <w:r w:rsidR="00C43371" w:rsidRPr="00FA6DB9">
        <w:rPr>
          <w:rFonts w:ascii="Traditional Arabic" w:eastAsia="Calibri" w:hAnsi="Traditional Arabic" w:cs="Traditional Arabic"/>
          <w:sz w:val="36"/>
          <w:szCs w:val="36"/>
          <w:rtl/>
        </w:rPr>
        <w:t xml:space="preserve">). فَجَاءَ فَقَالَ: يَا رَسُولَ اللَّهِ، هُوَ فِي </w:t>
      </w:r>
      <w:r w:rsidR="009F413B">
        <w:rPr>
          <w:rFonts w:ascii="Traditional Arabic" w:eastAsia="Calibri" w:hAnsi="Traditional Arabic" w:cs="Traditional Arabic"/>
          <w:sz w:val="36"/>
          <w:szCs w:val="36"/>
          <w:rtl/>
        </w:rPr>
        <w:t>المَسْجِد</w:t>
      </w:r>
      <w:r w:rsidR="00C43371" w:rsidRPr="00FA6DB9">
        <w:rPr>
          <w:rFonts w:ascii="Traditional Arabic" w:eastAsia="Calibri" w:hAnsi="Traditional Arabic" w:cs="Traditional Arabic"/>
          <w:sz w:val="36"/>
          <w:szCs w:val="36"/>
          <w:rtl/>
        </w:rPr>
        <w:t xml:space="preserve"> رَاقِدٌ. فَجَاءَ رَسُولُ اللَّهِ</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C43371" w:rsidRPr="00FA6DB9">
        <w:rPr>
          <w:rFonts w:ascii="Traditional Arabic" w:eastAsia="Calibri" w:hAnsi="Traditional Arabic" w:cs="Traditional Arabic"/>
          <w:sz w:val="36"/>
          <w:szCs w:val="36"/>
          <w:rtl/>
        </w:rPr>
        <w:t>وَهُوَ مُضْطَجِعٌ</w:t>
      </w:r>
      <w:r w:rsidR="00C43371" w:rsidRPr="00FA6DB9">
        <w:rPr>
          <w:rFonts w:ascii="Traditional Arabic" w:eastAsia="Calibri" w:hAnsi="Traditional Arabic" w:cs="Traditional Arabic" w:hint="eastAsia"/>
          <w:sz w:val="36"/>
          <w:szCs w:val="36"/>
          <w:rtl/>
        </w:rPr>
        <w:t>،</w:t>
      </w:r>
      <w:r w:rsidR="00C43371" w:rsidRPr="00FA6DB9">
        <w:rPr>
          <w:rFonts w:ascii="Traditional Arabic" w:eastAsia="Calibri" w:hAnsi="Traditional Arabic" w:cs="Traditional Arabic"/>
          <w:sz w:val="36"/>
          <w:szCs w:val="36"/>
          <w:rtl/>
        </w:rPr>
        <w:t xml:space="preserve"> قَدْ سَقَطَ رِدَاؤُهُ عَنْ شِقِّهِ وَأَصَابَهُ تُرَابٌ، فَجَعَلَ رَسُولُ اللَّهِ</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C43371" w:rsidRPr="00FA6DB9">
        <w:rPr>
          <w:rFonts w:ascii="Traditional Arabic" w:eastAsia="Calibri" w:hAnsi="Traditional Arabic" w:cs="Traditional Arabic"/>
          <w:sz w:val="36"/>
          <w:szCs w:val="36"/>
          <w:rtl/>
        </w:rPr>
        <w:t>يَمْسَحُهُ عَنْهُ، وَيَقُولُ: (</w:t>
      </w:r>
      <w:r w:rsidR="00C43371" w:rsidRPr="004B153C">
        <w:rPr>
          <w:rFonts w:ascii="Traditional Arabic" w:eastAsia="Calibri" w:hAnsi="Traditional Arabic" w:cs="Traditional Arabic"/>
          <w:b/>
          <w:bCs/>
          <w:color w:val="0070C0"/>
          <w:sz w:val="36"/>
          <w:szCs w:val="36"/>
          <w:rtl/>
        </w:rPr>
        <w:t>قُمْ أَبَا تُرَابٍ، قُمْ أَبَا تُرَابٍ</w:t>
      </w:r>
      <w:r w:rsidR="00C43371" w:rsidRPr="00FA6DB9">
        <w:rPr>
          <w:rFonts w:ascii="Traditional Arabic" w:eastAsia="Calibri" w:hAnsi="Traditional Arabic" w:cs="Traditional Arabic"/>
          <w:sz w:val="36"/>
          <w:szCs w:val="36"/>
          <w:rtl/>
        </w:rPr>
        <w:t xml:space="preserve">) </w:t>
      </w:r>
      <w:r w:rsidR="00C43371">
        <w:rPr>
          <w:rFonts w:ascii="Traditional Arabic" w:eastAsia="Calibri" w:hAnsi="Traditional Arabic" w:cs="Traditional Arabic" w:hint="cs"/>
          <w:sz w:val="36"/>
          <w:szCs w:val="36"/>
          <w:rtl/>
        </w:rPr>
        <w:t>متفق عليه.</w:t>
      </w:r>
    </w:p>
    <w:p w14:paraId="20E14A94" w14:textId="77777777" w:rsidR="00C43371" w:rsidRDefault="00C43371" w:rsidP="00C43371">
      <w:pPr>
        <w:pStyle w:val="333"/>
      </w:pPr>
      <w:r>
        <w:rPr>
          <w:rFonts w:hint="cs"/>
          <w:rtl/>
        </w:rPr>
        <w:t>معاني الكلمات:</w:t>
      </w:r>
    </w:p>
    <w:p w14:paraId="7DF6D8AB" w14:textId="131FA8FF"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يَقِل: القيلولة: الاستراحة في منتصف النهار.</w:t>
      </w:r>
    </w:p>
    <w:p w14:paraId="01E30E36" w14:textId="77777777" w:rsidR="00C43371" w:rsidRPr="004B153C" w:rsidRDefault="00C43371" w:rsidP="00C43371">
      <w:pPr>
        <w:pStyle w:val="333"/>
        <w:rPr>
          <w:b w:val="0"/>
          <w:bCs w:val="0"/>
          <w:rtl/>
        </w:rPr>
      </w:pPr>
      <w:r w:rsidRPr="00212FE1">
        <w:rPr>
          <w:rtl/>
        </w:rPr>
        <w:t>من فوائد الحديث:</w:t>
      </w:r>
    </w:p>
    <w:p w14:paraId="7EA4EB48" w14:textId="6750FB0F"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w:t>
      </w:r>
    </w:p>
    <w:p w14:paraId="17E315CF" w14:textId="7AB4E60E"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الإصلاح بين الزوجين، وتذكير الزوجة بمكانة الزوج وقرابتَه إن وجدت؛ ليكون ذلك معينا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الصلح بينهما.</w:t>
      </w:r>
    </w:p>
    <w:p w14:paraId="7DC858EC" w14:textId="77777777"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 خروج الزوج من بيته إذا اشتد الخلاف مع زوجه؛ حتى لا يقع ما لا تحمد عقباه.</w:t>
      </w:r>
    </w:p>
    <w:p w14:paraId="0A0854D1" w14:textId="77777777"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ممازحة المغضَب بما لا يغضب منه بل يحصل به تأنيسُه.</w:t>
      </w:r>
    </w:p>
    <w:p w14:paraId="7CAA8BCC" w14:textId="77777777"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التكنية بغير الولد، وتكنية من له كنية، والتلقيب بالكنية لمن لا يغضب.</w:t>
      </w:r>
    </w:p>
    <w:p w14:paraId="35C201F4" w14:textId="77777777"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مداراة الصهر وتسكينه من غضبه.</w:t>
      </w:r>
    </w:p>
    <w:p w14:paraId="6ED1B665" w14:textId="77777777"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 دخول الوالد بيت ابنته بغير إذن زوجها حيث يعلم رضاه.</w:t>
      </w:r>
    </w:p>
    <w:p w14:paraId="7E4F28D7" w14:textId="2ACEC16B"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٨- لا بأس بإبداء المنكبين في غير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p>
    <w:p w14:paraId="3DDEAC87" w14:textId="77777777"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٩- نسبة البيت إلى الزوجة.</w:t>
      </w:r>
    </w:p>
    <w:p w14:paraId="228D8A97" w14:textId="69AECBA7" w:rsidR="00C43371" w:rsidRPr="00FA6DB9" w:rsidRDefault="00C43371" w:rsidP="00C4337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١٠- عظيم خلقه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ورفقه وطيب معشره.</w:t>
      </w:r>
    </w:p>
    <w:p w14:paraId="2B0A8AA3" w14:textId="7AF57E82" w:rsidR="00C43371" w:rsidRPr="00DB7984" w:rsidRDefault="00C43371" w:rsidP="00C43371">
      <w:pPr>
        <w:pStyle w:val="2"/>
        <w:rPr>
          <w:rtl/>
        </w:rPr>
      </w:pPr>
      <w:bookmarkStart w:id="204" w:name="_Toc98591206"/>
      <w:r>
        <w:rPr>
          <w:rtl/>
        </w:rPr>
        <w:t xml:space="preserve">باب إذا </w:t>
      </w:r>
      <w:r w:rsidRPr="00DB7984">
        <w:rPr>
          <w:rtl/>
        </w:rPr>
        <w:t>دخل أحدكم</w:t>
      </w:r>
      <w:r>
        <w:rPr>
          <w:rtl/>
        </w:rPr>
        <w:t xml:space="preserve"> </w:t>
      </w:r>
      <w:r w:rsidR="009F413B">
        <w:rPr>
          <w:rtl/>
        </w:rPr>
        <w:t>المَسْجِد</w:t>
      </w:r>
      <w:r>
        <w:rPr>
          <w:rtl/>
        </w:rPr>
        <w:t xml:space="preserve"> فليركع ركعتين قبل أن يجلس</w:t>
      </w:r>
      <w:r w:rsidRPr="00DB7984">
        <w:rPr>
          <w:rFonts w:hint="cs"/>
          <w:rtl/>
        </w:rPr>
        <w:t>:</w:t>
      </w:r>
      <w:bookmarkEnd w:id="204"/>
    </w:p>
    <w:p w14:paraId="4E756981" w14:textId="7FC0AF94" w:rsidR="00C43371" w:rsidRPr="008F4806" w:rsidRDefault="00C43371" w:rsidP="00C43371">
      <w:pPr>
        <w:spacing w:after="160" w:line="256" w:lineRule="auto"/>
        <w:ind w:firstLine="720"/>
        <w:jc w:val="both"/>
        <w:rPr>
          <w:rFonts w:ascii="Traditional Arabic" w:eastAsia="Calibri" w:hAnsi="Traditional Arabic" w:cs="Traditional Arabic"/>
          <w:sz w:val="40"/>
          <w:szCs w:val="40"/>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 السَّلَمِيِّ-رضي الله عنه- أَنَّ رَسُولَ اللَّهِ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F4806">
        <w:rPr>
          <w:rFonts w:ascii="Traditional Arabic" w:eastAsia="Calibri" w:hAnsi="Traditional Arabic" w:cs="Traditional Arabic"/>
          <w:b/>
          <w:bCs/>
          <w:color w:val="0070C0"/>
          <w:sz w:val="36"/>
          <w:szCs w:val="36"/>
          <w:rtl/>
        </w:rPr>
        <w:t xml:space="preserve">إِذَا دَخَلَ أَحَدُكُمُ </w:t>
      </w:r>
      <w:r w:rsidR="009F413B">
        <w:rPr>
          <w:rFonts w:ascii="Traditional Arabic" w:eastAsia="Calibri" w:hAnsi="Traditional Arabic" w:cs="Traditional Arabic"/>
          <w:b/>
          <w:bCs/>
          <w:color w:val="0070C0"/>
          <w:sz w:val="36"/>
          <w:szCs w:val="36"/>
          <w:rtl/>
        </w:rPr>
        <w:t>المَسْجِد</w:t>
      </w:r>
      <w:r w:rsidRPr="008F4806">
        <w:rPr>
          <w:rFonts w:ascii="Traditional Arabic" w:eastAsia="Calibri" w:hAnsi="Traditional Arabic" w:cs="Traditional Arabic"/>
          <w:b/>
          <w:bCs/>
          <w:color w:val="0070C0"/>
          <w:sz w:val="36"/>
          <w:szCs w:val="36"/>
          <w:rtl/>
        </w:rPr>
        <w:t xml:space="preserve"> فَلْيَرْكَعْ رَكْعَتَيْنِ قَبْلَ أَنْ يَجْلِسَ</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Pr>
          <w:rFonts w:ascii="Traditional Arabic" w:eastAsia="Calibri" w:hAnsi="Traditional Arabic" w:cs="Traditional Arabic" w:hint="cs"/>
          <w:sz w:val="40"/>
          <w:szCs w:val="40"/>
          <w:rtl/>
        </w:rPr>
        <w:t>.</w:t>
      </w:r>
    </w:p>
    <w:p w14:paraId="095D4EFC" w14:textId="77777777" w:rsidR="00C43371" w:rsidRDefault="00C43371" w:rsidP="00C43371">
      <w:pPr>
        <w:pStyle w:val="333"/>
      </w:pPr>
      <w:r>
        <w:rPr>
          <w:rFonts w:hint="cs"/>
          <w:rtl/>
        </w:rPr>
        <w:t>من فوائد الحديث:</w:t>
      </w:r>
    </w:p>
    <w:p w14:paraId="5BABDA35" w14:textId="3684A65D" w:rsidR="00C43371" w:rsidRPr="00FD4338" w:rsidRDefault="00C43371" w:rsidP="00C57B6E">
      <w:pPr>
        <w:pStyle w:val="ab"/>
        <w:numPr>
          <w:ilvl w:val="0"/>
          <w:numId w:val="18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D4338">
        <w:rPr>
          <w:rFonts w:ascii="Traditional Arabic" w:eastAsia="Calibri" w:hAnsi="Traditional Arabic" w:cs="Traditional Arabic"/>
          <w:sz w:val="36"/>
          <w:szCs w:val="36"/>
          <w:rtl/>
        </w:rPr>
        <w:t>سبب ورود هذا الحديث</w:t>
      </w:r>
      <w:r>
        <w:rPr>
          <w:rFonts w:ascii="Traditional Arabic" w:eastAsia="Calibri" w:hAnsi="Traditional Arabic" w:cs="Traditional Arabic" w:hint="cs"/>
          <w:sz w:val="36"/>
          <w:szCs w:val="36"/>
          <w:rtl/>
        </w:rPr>
        <w:t xml:space="preserve"> ما </w:t>
      </w:r>
      <w:r w:rsidRPr="00FD4338">
        <w:rPr>
          <w:rFonts w:ascii="Traditional Arabic" w:eastAsia="Calibri" w:hAnsi="Traditional Arabic" w:cs="Traditional Arabic" w:hint="eastAsia"/>
          <w:sz w:val="36"/>
          <w:szCs w:val="36"/>
          <w:rtl/>
        </w:rPr>
        <w:t>جاء</w:t>
      </w:r>
      <w:r w:rsidRPr="00FD4338">
        <w:rPr>
          <w:rFonts w:ascii="Traditional Arabic" w:eastAsia="Calibri" w:hAnsi="Traditional Arabic" w:cs="Traditional Arabic"/>
          <w:sz w:val="36"/>
          <w:szCs w:val="36"/>
          <w:rtl/>
        </w:rPr>
        <w:t xml:space="preserve"> في رواية مسلم أن أبا قتادة دخل </w:t>
      </w:r>
      <w:r w:rsidR="009F413B">
        <w:rPr>
          <w:rFonts w:ascii="Traditional Arabic" w:eastAsia="Calibri" w:hAnsi="Traditional Arabic" w:cs="Traditional Arabic"/>
          <w:sz w:val="36"/>
          <w:szCs w:val="36"/>
          <w:rtl/>
        </w:rPr>
        <w:t>المَسْجِد</w:t>
      </w:r>
      <w:r w:rsidRPr="00FD4338">
        <w:rPr>
          <w:rFonts w:ascii="Traditional Arabic" w:eastAsia="Calibri" w:hAnsi="Traditional Arabic" w:cs="Traditional Arabic"/>
          <w:sz w:val="36"/>
          <w:szCs w:val="36"/>
          <w:rtl/>
        </w:rPr>
        <w:t xml:space="preserve"> فوجد </w:t>
      </w:r>
      <w:r w:rsidR="00757F87">
        <w:rPr>
          <w:rFonts w:ascii="Traditional Arabic" w:eastAsia="Calibri" w:hAnsi="Traditional Arabic" w:cs="Traditional Arabic"/>
          <w:sz w:val="36"/>
          <w:szCs w:val="36"/>
          <w:rtl/>
        </w:rPr>
        <w:t>النَّبي</w:t>
      </w:r>
      <w:r w:rsidRPr="00FD433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D4338">
        <w:rPr>
          <w:rFonts w:ascii="Traditional Arabic" w:eastAsia="Calibri" w:hAnsi="Traditional Arabic" w:cs="Traditional Arabic"/>
          <w:sz w:val="36"/>
          <w:szCs w:val="36"/>
          <w:rtl/>
        </w:rPr>
        <w:t xml:space="preserve">جالسا بين أصحابه فجلس معهم، فقال له: </w:t>
      </w:r>
      <w:r w:rsidRPr="00FD4338">
        <w:rPr>
          <w:rFonts w:ascii="Traditional Arabic" w:eastAsia="Calibri" w:hAnsi="Traditional Arabic" w:cs="Traditional Arabic" w:hint="cs"/>
          <w:sz w:val="36"/>
          <w:szCs w:val="36"/>
          <w:rtl/>
        </w:rPr>
        <w:t>(</w:t>
      </w:r>
      <w:r w:rsidRPr="00FD4338">
        <w:rPr>
          <w:rFonts w:ascii="Traditional Arabic" w:eastAsia="Calibri" w:hAnsi="Traditional Arabic" w:cs="Traditional Arabic"/>
          <w:b/>
          <w:bCs/>
          <w:color w:val="0070C0"/>
          <w:sz w:val="36"/>
          <w:szCs w:val="36"/>
          <w:rtl/>
          <w:lang w:val="x-none" w:eastAsia="x-none" w:bidi="ar-EG"/>
        </w:rPr>
        <w:t>ما منعك أن تركع؟</w:t>
      </w:r>
      <w:r w:rsidRPr="00FD4338">
        <w:rPr>
          <w:rFonts w:ascii="Traditional Arabic" w:eastAsia="Calibri" w:hAnsi="Traditional Arabic" w:cs="Traditional Arabic" w:hint="cs"/>
          <w:sz w:val="36"/>
          <w:szCs w:val="36"/>
          <w:rtl/>
        </w:rPr>
        <w:t>)</w:t>
      </w:r>
      <w:r w:rsidRPr="00FD4338">
        <w:rPr>
          <w:rFonts w:ascii="Traditional Arabic" w:eastAsia="Calibri" w:hAnsi="Traditional Arabic" w:cs="Traditional Arabic"/>
          <w:sz w:val="36"/>
          <w:szCs w:val="36"/>
          <w:rtl/>
        </w:rPr>
        <w:t xml:space="preserve"> قال: رأيتك جالسا والناسُ جلوسٌ. قال: </w:t>
      </w:r>
      <w:r w:rsidRPr="00FD4338">
        <w:rPr>
          <w:rFonts w:ascii="Traditional Arabic" w:eastAsia="Calibri" w:hAnsi="Traditional Arabic" w:cs="Traditional Arabic" w:hint="cs"/>
          <w:sz w:val="36"/>
          <w:szCs w:val="36"/>
          <w:rtl/>
        </w:rPr>
        <w:t>(</w:t>
      </w:r>
      <w:r w:rsidRPr="00FD4338">
        <w:rPr>
          <w:rFonts w:ascii="Traditional Arabic" w:eastAsia="Calibri" w:hAnsi="Traditional Arabic" w:cs="Traditional Arabic"/>
          <w:b/>
          <w:bCs/>
          <w:color w:val="0070C0"/>
          <w:sz w:val="36"/>
          <w:szCs w:val="36"/>
          <w:rtl/>
          <w:lang w:val="x-none" w:eastAsia="x-none" w:bidi="ar-EG"/>
        </w:rPr>
        <w:t xml:space="preserve">فإذا دخل أحدُكم </w:t>
      </w:r>
      <w:r w:rsidR="009F413B">
        <w:rPr>
          <w:rFonts w:ascii="Traditional Arabic" w:eastAsia="Calibri" w:hAnsi="Traditional Arabic" w:cs="Traditional Arabic"/>
          <w:b/>
          <w:bCs/>
          <w:color w:val="0070C0"/>
          <w:sz w:val="36"/>
          <w:szCs w:val="36"/>
          <w:rtl/>
          <w:lang w:val="x-none" w:eastAsia="x-none" w:bidi="ar-EG"/>
        </w:rPr>
        <w:t>المَسْجِد</w:t>
      </w:r>
      <w:r w:rsidRPr="00FD4338">
        <w:rPr>
          <w:rFonts w:ascii="Traditional Arabic" w:eastAsia="Calibri" w:hAnsi="Traditional Arabic" w:cs="Traditional Arabic"/>
          <w:b/>
          <w:bCs/>
          <w:color w:val="0070C0"/>
          <w:sz w:val="36"/>
          <w:szCs w:val="36"/>
          <w:rtl/>
          <w:lang w:val="x-none" w:eastAsia="x-none" w:bidi="ar-EG"/>
        </w:rPr>
        <w:t xml:space="preserve"> فلا يجلسْ حتى يركعَ ركعتين</w:t>
      </w:r>
      <w:r w:rsidRPr="00FD4338">
        <w:rPr>
          <w:rFonts w:ascii="Traditional Arabic" w:eastAsia="Calibri" w:hAnsi="Traditional Arabic" w:cs="Traditional Arabic"/>
          <w:sz w:val="36"/>
          <w:szCs w:val="36"/>
          <w:rtl/>
        </w:rPr>
        <w:t>)</w:t>
      </w:r>
      <w:r w:rsidRPr="00FD4338">
        <w:rPr>
          <w:rFonts w:ascii="Traditional Arabic" w:eastAsia="Calibri" w:hAnsi="Traditional Arabic" w:cs="Traditional Arabic" w:hint="cs"/>
          <w:sz w:val="36"/>
          <w:szCs w:val="36"/>
          <w:rtl/>
        </w:rPr>
        <w:t>.</w:t>
      </w:r>
    </w:p>
    <w:p w14:paraId="6ADF1A16" w14:textId="6E2CCB05" w:rsidR="00C43371" w:rsidRPr="00FD4338" w:rsidRDefault="00C43371" w:rsidP="00C57B6E">
      <w:pPr>
        <w:pStyle w:val="ab"/>
        <w:numPr>
          <w:ilvl w:val="0"/>
          <w:numId w:val="18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D4338">
        <w:rPr>
          <w:rFonts w:ascii="Traditional Arabic" w:eastAsia="Calibri" w:hAnsi="Traditional Arabic" w:cs="Traditional Arabic"/>
          <w:sz w:val="36"/>
          <w:szCs w:val="36"/>
          <w:rtl/>
        </w:rPr>
        <w:t xml:space="preserve">استحباب تحية </w:t>
      </w:r>
      <w:r w:rsidR="009F413B">
        <w:rPr>
          <w:rFonts w:ascii="Traditional Arabic" w:eastAsia="Calibri" w:hAnsi="Traditional Arabic" w:cs="Traditional Arabic"/>
          <w:sz w:val="36"/>
          <w:szCs w:val="36"/>
          <w:rtl/>
        </w:rPr>
        <w:t>المَسْجِد</w:t>
      </w:r>
      <w:r w:rsidRPr="00FD4338">
        <w:rPr>
          <w:rFonts w:ascii="Traditional Arabic" w:eastAsia="Calibri" w:hAnsi="Traditional Arabic" w:cs="Traditional Arabic"/>
          <w:sz w:val="36"/>
          <w:szCs w:val="36"/>
          <w:rtl/>
        </w:rPr>
        <w:t xml:space="preserve"> بركعتين، وهي سنة بالإجماع</w:t>
      </w:r>
      <w:r>
        <w:rPr>
          <w:rFonts w:ascii="Traditional Arabic" w:eastAsia="Calibri" w:hAnsi="Traditional Arabic" w:cs="Traditional Arabic" w:hint="cs"/>
          <w:sz w:val="36"/>
          <w:szCs w:val="36"/>
          <w:rtl/>
        </w:rPr>
        <w:t xml:space="preserve">، </w:t>
      </w:r>
      <w:r w:rsidRPr="00FD4338">
        <w:rPr>
          <w:rFonts w:ascii="Traditional Arabic" w:eastAsia="Calibri" w:hAnsi="Traditional Arabic" w:cs="Traditional Arabic" w:hint="eastAsia"/>
          <w:sz w:val="36"/>
          <w:szCs w:val="36"/>
          <w:rtl/>
        </w:rPr>
        <w:t>وقال</w:t>
      </w:r>
      <w:r w:rsidRPr="00FD4338">
        <w:rPr>
          <w:rFonts w:ascii="Traditional Arabic" w:eastAsia="Calibri" w:hAnsi="Traditional Arabic" w:cs="Traditional Arabic"/>
          <w:sz w:val="36"/>
          <w:szCs w:val="36"/>
          <w:rtl/>
        </w:rPr>
        <w:t xml:space="preserve"> بعض العلماء ب</w:t>
      </w:r>
      <w:r w:rsidR="006C35F7">
        <w:rPr>
          <w:rFonts w:ascii="Traditional Arabic" w:eastAsia="Calibri" w:hAnsi="Traditional Arabic" w:cs="Traditional Arabic"/>
          <w:sz w:val="36"/>
          <w:szCs w:val="36"/>
          <w:rtl/>
        </w:rPr>
        <w:t>وُجُوب</w:t>
      </w:r>
      <w:r w:rsidRPr="00FD4338">
        <w:rPr>
          <w:rFonts w:ascii="Traditional Arabic" w:eastAsia="Calibri" w:hAnsi="Traditional Arabic" w:cs="Traditional Arabic"/>
          <w:sz w:val="36"/>
          <w:szCs w:val="36"/>
          <w:rtl/>
        </w:rPr>
        <w:t>ها.</w:t>
      </w:r>
    </w:p>
    <w:p w14:paraId="0BF8C158" w14:textId="77777777" w:rsidR="00C43371" w:rsidRPr="00FD4338" w:rsidRDefault="00C43371" w:rsidP="00C57B6E">
      <w:pPr>
        <w:pStyle w:val="ab"/>
        <w:numPr>
          <w:ilvl w:val="0"/>
          <w:numId w:val="18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D4338">
        <w:rPr>
          <w:rFonts w:ascii="Traditional Arabic" w:eastAsia="Calibri" w:hAnsi="Traditional Arabic" w:cs="Traditional Arabic"/>
          <w:sz w:val="36"/>
          <w:szCs w:val="36"/>
          <w:rtl/>
        </w:rPr>
        <w:t>هما مستحبتان في أي وقت عند جمع من العلماء</w:t>
      </w:r>
      <w:r>
        <w:rPr>
          <w:rFonts w:ascii="Traditional Arabic" w:eastAsia="Calibri" w:hAnsi="Traditional Arabic" w:cs="Traditional Arabic" w:hint="cs"/>
          <w:sz w:val="36"/>
          <w:szCs w:val="36"/>
          <w:rtl/>
        </w:rPr>
        <w:t>؛</w:t>
      </w:r>
      <w:r w:rsidRPr="00FD4338">
        <w:rPr>
          <w:rFonts w:ascii="Traditional Arabic" w:eastAsia="Calibri" w:hAnsi="Traditional Arabic" w:cs="Traditional Arabic"/>
          <w:sz w:val="36"/>
          <w:szCs w:val="36"/>
          <w:rtl/>
        </w:rPr>
        <w:t xml:space="preserve"> لأنها من ذوات الأسباب. </w:t>
      </w:r>
    </w:p>
    <w:p w14:paraId="611E107A" w14:textId="4F2223C1" w:rsidR="00C43371" w:rsidRPr="00FD4338" w:rsidRDefault="00C43371" w:rsidP="00C43371">
      <w:pPr>
        <w:pStyle w:val="ab"/>
        <w:spacing w:after="160" w:line="256" w:lineRule="auto"/>
        <w:jc w:val="both"/>
        <w:rPr>
          <w:rFonts w:ascii="Traditional Arabic" w:eastAsia="Calibri" w:hAnsi="Traditional Arabic" w:cs="Traditional Arabic"/>
          <w:sz w:val="36"/>
          <w:szCs w:val="36"/>
          <w:rtl/>
        </w:rPr>
      </w:pPr>
      <w:r w:rsidRPr="00FD4338">
        <w:rPr>
          <w:rFonts w:ascii="Traditional Arabic" w:eastAsia="Calibri" w:hAnsi="Traditional Arabic" w:cs="Traditional Arabic"/>
          <w:sz w:val="36"/>
          <w:szCs w:val="36"/>
          <w:rtl/>
        </w:rPr>
        <w:t xml:space="preserve">قال النووي: </w:t>
      </w:r>
      <w:r w:rsidR="00325795">
        <w:rPr>
          <w:rFonts w:ascii="Traditional Arabic" w:eastAsia="Calibri" w:hAnsi="Traditional Arabic" w:cs="Traditional Arabic"/>
          <w:sz w:val="36"/>
          <w:szCs w:val="36"/>
          <w:rtl/>
        </w:rPr>
        <w:t>"</w:t>
      </w:r>
      <w:r w:rsidR="00180F4E">
        <w:rPr>
          <w:rFonts w:ascii="Traditional Arabic" w:eastAsia="Calibri" w:hAnsi="Traditional Arabic" w:cs="Traditional Arabic"/>
          <w:sz w:val="36"/>
          <w:szCs w:val="36"/>
          <w:rtl/>
        </w:rPr>
        <w:t>النَّهي</w:t>
      </w:r>
      <w:r w:rsidRPr="00FD4338">
        <w:rPr>
          <w:rFonts w:ascii="Traditional Arabic" w:eastAsia="Calibri" w:hAnsi="Traditional Arabic" w:cs="Traditional Arabic"/>
          <w:sz w:val="36"/>
          <w:szCs w:val="36"/>
          <w:rtl/>
        </w:rPr>
        <w:t xml:space="preserve"> إنما هو عما لا سبب له</w:t>
      </w:r>
      <w:r>
        <w:rPr>
          <w:rFonts w:ascii="Traditional Arabic" w:eastAsia="Calibri" w:hAnsi="Traditional Arabic" w:cs="Traditional Arabic" w:hint="cs"/>
          <w:sz w:val="36"/>
          <w:szCs w:val="36"/>
          <w:rtl/>
        </w:rPr>
        <w:t>؛</w:t>
      </w:r>
      <w:r w:rsidRPr="00FD4338">
        <w:rPr>
          <w:rFonts w:ascii="Traditional Arabic" w:eastAsia="Calibri" w:hAnsi="Traditional Arabic" w:cs="Traditional Arabic"/>
          <w:sz w:val="36"/>
          <w:szCs w:val="36"/>
          <w:rtl/>
        </w:rPr>
        <w:t xml:space="preserve"> لأن </w:t>
      </w:r>
      <w:r w:rsidR="00757F87">
        <w:rPr>
          <w:rFonts w:ascii="Traditional Arabic" w:eastAsia="Calibri" w:hAnsi="Traditional Arabic" w:cs="Traditional Arabic"/>
          <w:sz w:val="36"/>
          <w:szCs w:val="36"/>
          <w:rtl/>
        </w:rPr>
        <w:t>النَّبي</w:t>
      </w:r>
      <w:r w:rsidRPr="00FD433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D4338">
        <w:rPr>
          <w:rFonts w:ascii="Traditional Arabic" w:eastAsia="Calibri" w:hAnsi="Traditional Arabic" w:cs="Traditional Arabic"/>
          <w:sz w:val="36"/>
          <w:szCs w:val="36"/>
          <w:rtl/>
        </w:rPr>
        <w:t xml:space="preserve">صلى بعد العصر ركعتين قضاء سنة الظهر، فخصّ وقت </w:t>
      </w:r>
      <w:r w:rsidR="00180F4E">
        <w:rPr>
          <w:rFonts w:ascii="Traditional Arabic" w:eastAsia="Calibri" w:hAnsi="Traditional Arabic" w:cs="Traditional Arabic"/>
          <w:sz w:val="36"/>
          <w:szCs w:val="36"/>
          <w:rtl/>
        </w:rPr>
        <w:t>النَّهي</w:t>
      </w:r>
      <w:r w:rsidRPr="00FD4338">
        <w:rPr>
          <w:rFonts w:ascii="Traditional Arabic" w:eastAsia="Calibri" w:hAnsi="Traditional Arabic" w:cs="Traditional Arabic"/>
          <w:sz w:val="36"/>
          <w:szCs w:val="36"/>
          <w:rtl/>
        </w:rPr>
        <w:t xml:space="preserve"> وصلى فيه ذات السبب</w:t>
      </w:r>
      <w:r>
        <w:rPr>
          <w:rFonts w:ascii="Traditional Arabic" w:eastAsia="Calibri" w:hAnsi="Traditional Arabic" w:cs="Traditional Arabic" w:hint="cs"/>
          <w:sz w:val="36"/>
          <w:szCs w:val="36"/>
          <w:rtl/>
        </w:rPr>
        <w:t>،</w:t>
      </w:r>
      <w:r w:rsidRPr="00FD4338">
        <w:rPr>
          <w:rFonts w:ascii="Traditional Arabic" w:eastAsia="Calibri" w:hAnsi="Traditional Arabic" w:cs="Traditional Arabic"/>
          <w:sz w:val="36"/>
          <w:szCs w:val="36"/>
          <w:rtl/>
        </w:rPr>
        <w:t xml:space="preserve"> وأمر </w:t>
      </w:r>
      <w:r w:rsidR="00C82FFB">
        <w:rPr>
          <w:rFonts w:ascii="Traditional Arabic" w:eastAsia="Calibri" w:hAnsi="Traditional Arabic" w:cs="Traditional Arabic"/>
          <w:sz w:val="36"/>
          <w:szCs w:val="36"/>
          <w:rtl/>
        </w:rPr>
        <w:t>الذِي</w:t>
      </w:r>
      <w:r w:rsidRPr="00FD4338">
        <w:rPr>
          <w:rFonts w:ascii="Traditional Arabic" w:eastAsia="Calibri" w:hAnsi="Traditional Arabic" w:cs="Traditional Arabic"/>
          <w:sz w:val="36"/>
          <w:szCs w:val="36"/>
          <w:rtl/>
        </w:rPr>
        <w:t xml:space="preserve"> دخل </w:t>
      </w:r>
      <w:r w:rsidR="009F413B">
        <w:rPr>
          <w:rFonts w:ascii="Traditional Arabic" w:eastAsia="Calibri" w:hAnsi="Traditional Arabic" w:cs="Traditional Arabic"/>
          <w:sz w:val="36"/>
          <w:szCs w:val="36"/>
          <w:rtl/>
        </w:rPr>
        <w:t>المَسْجِد</w:t>
      </w:r>
      <w:r w:rsidRPr="00FD4338">
        <w:rPr>
          <w:rFonts w:ascii="Traditional Arabic" w:eastAsia="Calibri" w:hAnsi="Traditional Arabic" w:cs="Traditional Arabic"/>
          <w:sz w:val="36"/>
          <w:szCs w:val="36"/>
          <w:rtl/>
        </w:rPr>
        <w:t xml:space="preserve"> يوم الجمعة وهو يخطب فجلس أن يقوم فيركع ركعتين مع أن </w:t>
      </w:r>
      <w:r w:rsidR="009F413B">
        <w:rPr>
          <w:rFonts w:ascii="Traditional Arabic" w:eastAsia="Calibri" w:hAnsi="Traditional Arabic" w:cs="Traditional Arabic"/>
          <w:sz w:val="36"/>
          <w:szCs w:val="36"/>
          <w:rtl/>
        </w:rPr>
        <w:t>الصَّلاة</w:t>
      </w:r>
      <w:r w:rsidRPr="00FD4338">
        <w:rPr>
          <w:rFonts w:ascii="Traditional Arabic" w:eastAsia="Calibri" w:hAnsi="Traditional Arabic" w:cs="Traditional Arabic"/>
          <w:sz w:val="36"/>
          <w:szCs w:val="36"/>
          <w:rtl/>
        </w:rPr>
        <w:t xml:space="preserve"> في حال الخطبة ممنوعٌ منها إلا التحية، فلو كانت التحية تترك في حال من الأحوال لتركت في ذلك المقام</w:t>
      </w:r>
      <w:r>
        <w:rPr>
          <w:rFonts w:ascii="Traditional Arabic" w:eastAsia="Calibri" w:hAnsi="Traditional Arabic" w:cs="Traditional Arabic" w:hint="cs"/>
          <w:sz w:val="36"/>
          <w:szCs w:val="36"/>
          <w:rtl/>
        </w:rPr>
        <w:t>،</w:t>
      </w:r>
      <w:r w:rsidRPr="00FD4338">
        <w:rPr>
          <w:rFonts w:ascii="Traditional Arabic" w:eastAsia="Calibri" w:hAnsi="Traditional Arabic" w:cs="Traditional Arabic"/>
          <w:sz w:val="36"/>
          <w:szCs w:val="36"/>
          <w:rtl/>
        </w:rPr>
        <w:t xml:space="preserve"> </w:t>
      </w:r>
      <w:r w:rsidRPr="00FD4338">
        <w:rPr>
          <w:rFonts w:ascii="Traditional Arabic" w:eastAsia="Calibri" w:hAnsi="Traditional Arabic" w:cs="Traditional Arabic"/>
          <w:sz w:val="36"/>
          <w:szCs w:val="36"/>
          <w:rtl/>
        </w:rPr>
        <w:lastRenderedPageBreak/>
        <w:t xml:space="preserve">وقد قطع </w:t>
      </w:r>
      <w:r w:rsidR="00757F87">
        <w:rPr>
          <w:rFonts w:ascii="Traditional Arabic" w:eastAsia="Calibri" w:hAnsi="Traditional Arabic" w:cs="Traditional Arabic"/>
          <w:sz w:val="36"/>
          <w:szCs w:val="36"/>
          <w:rtl/>
        </w:rPr>
        <w:t>النَّبي</w:t>
      </w:r>
      <w:r w:rsidRPr="00FD433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D4338">
        <w:rPr>
          <w:rFonts w:ascii="Traditional Arabic" w:eastAsia="Calibri" w:hAnsi="Traditional Arabic" w:cs="Traditional Arabic"/>
          <w:sz w:val="36"/>
          <w:szCs w:val="36"/>
          <w:rtl/>
        </w:rPr>
        <w:t xml:space="preserve">خطبته وكلمه وأمره أن يصلي التحية، فدل ذلك كله </w:t>
      </w:r>
      <w:r w:rsidR="00C82FFB">
        <w:rPr>
          <w:rFonts w:ascii="Traditional Arabic" w:eastAsia="Calibri" w:hAnsi="Traditional Arabic" w:cs="Traditional Arabic"/>
          <w:sz w:val="36"/>
          <w:szCs w:val="36"/>
          <w:rtl/>
        </w:rPr>
        <w:t>عَلَى</w:t>
      </w:r>
      <w:r w:rsidRPr="00FD4338">
        <w:rPr>
          <w:rFonts w:ascii="Traditional Arabic" w:eastAsia="Calibri" w:hAnsi="Traditional Arabic" w:cs="Traditional Arabic"/>
          <w:sz w:val="36"/>
          <w:szCs w:val="36"/>
          <w:rtl/>
        </w:rPr>
        <w:t xml:space="preserve"> شدة الاهتمام بها في جميع الأوقات</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FD4338">
        <w:rPr>
          <w:rFonts w:ascii="Traditional Arabic" w:eastAsia="Calibri" w:hAnsi="Traditional Arabic" w:cs="Traditional Arabic"/>
          <w:sz w:val="36"/>
          <w:szCs w:val="36"/>
          <w:rtl/>
        </w:rPr>
        <w:t xml:space="preserve"> </w:t>
      </w:r>
    </w:p>
    <w:p w14:paraId="596B0B69" w14:textId="59802BB4" w:rsidR="00C43371" w:rsidRPr="00FD4338" w:rsidRDefault="00C43371" w:rsidP="00C57B6E">
      <w:pPr>
        <w:pStyle w:val="ab"/>
        <w:numPr>
          <w:ilvl w:val="0"/>
          <w:numId w:val="18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مع ال</w:t>
      </w:r>
      <w:r w:rsidR="00942AEB">
        <w:rPr>
          <w:rFonts w:ascii="Traditional Arabic" w:eastAsia="Calibri" w:hAnsi="Traditional Arabic" w:cs="Traditional Arabic" w:hint="cs"/>
          <w:sz w:val="36"/>
          <w:szCs w:val="36"/>
          <w:rtl/>
        </w:rPr>
        <w:t>جَوَاز</w:t>
      </w:r>
      <w:r>
        <w:rPr>
          <w:rFonts w:ascii="Traditional Arabic" w:eastAsia="Calibri" w:hAnsi="Traditional Arabic" w:cs="Traditional Arabic" w:hint="cs"/>
          <w:sz w:val="36"/>
          <w:szCs w:val="36"/>
          <w:rtl/>
        </w:rPr>
        <w:t xml:space="preserve"> فإن </w:t>
      </w:r>
      <w:r w:rsidR="00681264">
        <w:rPr>
          <w:rFonts w:ascii="Traditional Arabic" w:eastAsia="Calibri" w:hAnsi="Traditional Arabic" w:cs="Traditional Arabic"/>
          <w:sz w:val="36"/>
          <w:szCs w:val="36"/>
          <w:rtl/>
        </w:rPr>
        <w:t>الأولى</w:t>
      </w:r>
      <w:r w:rsidRPr="00FD4338">
        <w:rPr>
          <w:rFonts w:ascii="Traditional Arabic" w:eastAsia="Calibri" w:hAnsi="Traditional Arabic" w:cs="Traditional Arabic"/>
          <w:sz w:val="36"/>
          <w:szCs w:val="36"/>
          <w:rtl/>
        </w:rPr>
        <w:t xml:space="preserve"> الانتظار في وقت شدة </w:t>
      </w:r>
      <w:r w:rsidR="00180F4E">
        <w:rPr>
          <w:rFonts w:ascii="Traditional Arabic" w:eastAsia="Calibri" w:hAnsi="Traditional Arabic" w:cs="Traditional Arabic"/>
          <w:sz w:val="36"/>
          <w:szCs w:val="36"/>
          <w:rtl/>
        </w:rPr>
        <w:t>النَّهي</w:t>
      </w:r>
      <w:r w:rsidRPr="00FD4338">
        <w:rPr>
          <w:rFonts w:ascii="Traditional Arabic" w:eastAsia="Calibri" w:hAnsi="Traditional Arabic" w:cs="Traditional Arabic"/>
          <w:sz w:val="36"/>
          <w:szCs w:val="36"/>
          <w:rtl/>
        </w:rPr>
        <w:t>؛ حتى يزول وهو وقت قصير (وقت طلوع الشمس ووقت غروبها وقبيل الزوال)</w:t>
      </w:r>
      <w:r>
        <w:rPr>
          <w:rFonts w:ascii="Traditional Arabic" w:eastAsia="Calibri" w:hAnsi="Traditional Arabic" w:cs="Traditional Arabic" w:hint="cs"/>
          <w:sz w:val="36"/>
          <w:szCs w:val="36"/>
          <w:rtl/>
        </w:rPr>
        <w:t>،</w:t>
      </w:r>
      <w:r w:rsidRPr="00FD4338">
        <w:rPr>
          <w:rFonts w:ascii="Traditional Arabic" w:eastAsia="Calibri" w:hAnsi="Traditional Arabic" w:cs="Traditional Arabic"/>
          <w:sz w:val="36"/>
          <w:szCs w:val="36"/>
          <w:rtl/>
        </w:rPr>
        <w:t xml:space="preserve"> والله أعلم.</w:t>
      </w:r>
    </w:p>
    <w:p w14:paraId="1B846D07" w14:textId="77777777" w:rsidR="001478E8" w:rsidRPr="00FA6DB9" w:rsidRDefault="001478E8" w:rsidP="001478E8">
      <w:pPr>
        <w:pStyle w:val="2"/>
        <w:rPr>
          <w:rtl/>
        </w:rPr>
      </w:pPr>
      <w:bookmarkStart w:id="205" w:name="_Toc98591207"/>
      <w:r>
        <w:rPr>
          <w:rFonts w:hint="cs"/>
          <w:rtl/>
        </w:rPr>
        <w:t>باب فضل استقبال القبلة:</w:t>
      </w:r>
      <w:bookmarkEnd w:id="205"/>
    </w:p>
    <w:p w14:paraId="42575FC3" w14:textId="2797382D"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 قَالَ: قَالَ رَسُولُ اللَّهِ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9D2A26">
        <w:rPr>
          <w:rFonts w:ascii="Traditional Arabic" w:eastAsia="Calibri" w:hAnsi="Traditional Arabic" w:cs="Traditional Arabic"/>
          <w:b/>
          <w:bCs/>
          <w:color w:val="0070C0"/>
          <w:sz w:val="36"/>
          <w:szCs w:val="36"/>
          <w:rtl/>
        </w:rPr>
        <w:t xml:space="preserve">مَنْ صَلَّى صَلَاتَنَا، وَاسْتَقْبَلَ قِبْلَتَنَا، وَأَكَلَ ذَبِيحَتَنَا، فَذَلِكَ الْمُسْلِمُ </w:t>
      </w:r>
      <w:r w:rsidR="00C82FFB">
        <w:rPr>
          <w:rFonts w:ascii="Traditional Arabic" w:eastAsia="Calibri" w:hAnsi="Traditional Arabic" w:cs="Traditional Arabic"/>
          <w:b/>
          <w:bCs/>
          <w:color w:val="0070C0"/>
          <w:sz w:val="36"/>
          <w:szCs w:val="36"/>
          <w:rtl/>
        </w:rPr>
        <w:t>الذِي</w:t>
      </w:r>
      <w:r w:rsidRPr="009D2A26">
        <w:rPr>
          <w:rFonts w:ascii="Traditional Arabic" w:eastAsia="Calibri" w:hAnsi="Traditional Arabic" w:cs="Traditional Arabic"/>
          <w:b/>
          <w:bCs/>
          <w:color w:val="0070C0"/>
          <w:sz w:val="36"/>
          <w:szCs w:val="36"/>
          <w:rtl/>
        </w:rPr>
        <w:t xml:space="preserve"> لَهُ ذِمَّةُ اللَّهِ، وَذِمَّةُ رَسُولِهِ، فَلَ</w:t>
      </w:r>
      <w:r w:rsidRPr="009D2A26">
        <w:rPr>
          <w:rFonts w:ascii="Traditional Arabic" w:eastAsia="Calibri" w:hAnsi="Traditional Arabic" w:cs="Traditional Arabic" w:hint="eastAsia"/>
          <w:b/>
          <w:bCs/>
          <w:color w:val="0070C0"/>
          <w:sz w:val="36"/>
          <w:szCs w:val="36"/>
          <w:rtl/>
        </w:rPr>
        <w:t>ا</w:t>
      </w:r>
      <w:r w:rsidRPr="009D2A26">
        <w:rPr>
          <w:rFonts w:ascii="Traditional Arabic" w:eastAsia="Calibri" w:hAnsi="Traditional Arabic" w:cs="Traditional Arabic"/>
          <w:b/>
          <w:bCs/>
          <w:color w:val="0070C0"/>
          <w:sz w:val="36"/>
          <w:szCs w:val="36"/>
          <w:rtl/>
        </w:rPr>
        <w:t xml:space="preserve"> تُخْفِرُوا اللَّهَ فِي ذِمَّتِهِ</w:t>
      </w:r>
      <w:r w:rsidRPr="00FA6DB9">
        <w:rPr>
          <w:rFonts w:ascii="Traditional Arabic" w:eastAsia="Calibri" w:hAnsi="Traditional Arabic" w:cs="Traditional Arabic"/>
          <w:sz w:val="36"/>
          <w:szCs w:val="36"/>
          <w:rtl/>
        </w:rPr>
        <w:t>) رواه البخاري.</w:t>
      </w:r>
    </w:p>
    <w:p w14:paraId="2D019ADA" w14:textId="77777777" w:rsidR="001478E8" w:rsidRDefault="001478E8" w:rsidP="001478E8">
      <w:pPr>
        <w:pStyle w:val="333"/>
      </w:pPr>
      <w:r>
        <w:rPr>
          <w:rFonts w:hint="cs"/>
          <w:rtl/>
        </w:rPr>
        <w:t>معاني الكلمات:</w:t>
      </w:r>
    </w:p>
    <w:p w14:paraId="319E5CF6" w14:textId="77777777" w:rsidR="001478E8" w:rsidRPr="007C085B" w:rsidRDefault="001478E8" w:rsidP="00C57B6E">
      <w:pPr>
        <w:pStyle w:val="ab"/>
        <w:numPr>
          <w:ilvl w:val="0"/>
          <w:numId w:val="178"/>
        </w:numPr>
        <w:spacing w:after="160" w:line="256" w:lineRule="auto"/>
        <w:jc w:val="both"/>
        <w:rPr>
          <w:rFonts w:ascii="Traditional Arabic" w:eastAsia="Calibri" w:hAnsi="Traditional Arabic" w:cs="Traditional Arabic"/>
          <w:sz w:val="36"/>
          <w:szCs w:val="36"/>
          <w:rtl/>
        </w:rPr>
      </w:pPr>
      <w:r w:rsidRPr="007C085B">
        <w:rPr>
          <w:rFonts w:ascii="Traditional Arabic" w:eastAsia="Calibri" w:hAnsi="Traditional Arabic" w:cs="Traditional Arabic"/>
          <w:sz w:val="36"/>
          <w:szCs w:val="36"/>
          <w:rtl/>
        </w:rPr>
        <w:t>(</w:t>
      </w:r>
      <w:r w:rsidRPr="007C085B">
        <w:rPr>
          <w:rFonts w:ascii="Traditional Arabic" w:eastAsia="Calibri" w:hAnsi="Traditional Arabic" w:cs="Traditional Arabic"/>
          <w:b/>
          <w:bCs/>
          <w:color w:val="0070C0"/>
          <w:sz w:val="36"/>
          <w:szCs w:val="36"/>
          <w:rtl/>
        </w:rPr>
        <w:t>ذمة الله</w:t>
      </w:r>
      <w:r w:rsidRPr="007C085B">
        <w:rPr>
          <w:rFonts w:ascii="Traditional Arabic" w:eastAsia="Calibri" w:hAnsi="Traditional Arabic" w:cs="Traditional Arabic"/>
          <w:sz w:val="36"/>
          <w:szCs w:val="36"/>
          <w:rtl/>
        </w:rPr>
        <w:t>): أمانته وعهده.</w:t>
      </w:r>
    </w:p>
    <w:p w14:paraId="236112F3" w14:textId="77777777" w:rsidR="001478E8" w:rsidRPr="007C085B" w:rsidRDefault="001478E8" w:rsidP="00C57B6E">
      <w:pPr>
        <w:pStyle w:val="ab"/>
        <w:numPr>
          <w:ilvl w:val="0"/>
          <w:numId w:val="178"/>
        </w:numPr>
        <w:spacing w:after="160" w:line="256" w:lineRule="auto"/>
        <w:jc w:val="both"/>
        <w:rPr>
          <w:rFonts w:ascii="Traditional Arabic" w:eastAsia="Calibri" w:hAnsi="Traditional Arabic" w:cs="Traditional Arabic"/>
          <w:sz w:val="36"/>
          <w:szCs w:val="36"/>
          <w:rtl/>
        </w:rPr>
      </w:pPr>
      <w:r w:rsidRPr="007C085B">
        <w:rPr>
          <w:rFonts w:ascii="Traditional Arabic" w:eastAsia="Calibri" w:hAnsi="Traditional Arabic" w:cs="Traditional Arabic"/>
          <w:sz w:val="36"/>
          <w:szCs w:val="36"/>
          <w:rtl/>
        </w:rPr>
        <w:t>(</w:t>
      </w:r>
      <w:r w:rsidRPr="007C085B">
        <w:rPr>
          <w:rFonts w:ascii="Traditional Arabic" w:eastAsia="Calibri" w:hAnsi="Traditional Arabic" w:cs="Traditional Arabic"/>
          <w:b/>
          <w:bCs/>
          <w:color w:val="0070C0"/>
          <w:sz w:val="36"/>
          <w:szCs w:val="36"/>
          <w:rtl/>
        </w:rPr>
        <w:t>فلا تُخفروا</w:t>
      </w:r>
      <w:r w:rsidRPr="007C085B">
        <w:rPr>
          <w:rFonts w:ascii="Traditional Arabic" w:eastAsia="Calibri" w:hAnsi="Traditional Arabic" w:cs="Traditional Arabic"/>
          <w:sz w:val="36"/>
          <w:szCs w:val="36"/>
          <w:rtl/>
        </w:rPr>
        <w:t>): لا تغدروا.</w:t>
      </w:r>
    </w:p>
    <w:p w14:paraId="5E20B5FD" w14:textId="2710F98E" w:rsidR="001478E8" w:rsidRPr="007C085B" w:rsidRDefault="001478E8" w:rsidP="00C57B6E">
      <w:pPr>
        <w:pStyle w:val="ab"/>
        <w:numPr>
          <w:ilvl w:val="0"/>
          <w:numId w:val="178"/>
        </w:numPr>
        <w:spacing w:after="160" w:line="256" w:lineRule="auto"/>
        <w:jc w:val="both"/>
        <w:rPr>
          <w:rFonts w:ascii="Traditional Arabic" w:eastAsia="Calibri" w:hAnsi="Traditional Arabic" w:cs="Traditional Arabic"/>
          <w:sz w:val="36"/>
          <w:szCs w:val="36"/>
          <w:rtl/>
        </w:rPr>
      </w:pPr>
      <w:r w:rsidRPr="007C085B">
        <w:rPr>
          <w:rFonts w:ascii="Traditional Arabic" w:eastAsia="Calibri" w:hAnsi="Traditional Arabic" w:cs="Traditional Arabic"/>
          <w:sz w:val="36"/>
          <w:szCs w:val="36"/>
          <w:rtl/>
        </w:rPr>
        <w:t>(</w:t>
      </w:r>
      <w:r w:rsidRPr="007C085B">
        <w:rPr>
          <w:rFonts w:ascii="Traditional Arabic" w:eastAsia="Calibri" w:hAnsi="Traditional Arabic" w:cs="Traditional Arabic"/>
          <w:b/>
          <w:bCs/>
          <w:color w:val="0070C0"/>
          <w:sz w:val="36"/>
          <w:szCs w:val="36"/>
          <w:rtl/>
        </w:rPr>
        <w:t>فلا تخفروا الله في ذمته</w:t>
      </w:r>
      <w:r w:rsidRPr="007C085B">
        <w:rPr>
          <w:rFonts w:ascii="Traditional Arabic" w:eastAsia="Calibri" w:hAnsi="Traditional Arabic" w:cs="Traditional Arabic"/>
          <w:sz w:val="36"/>
          <w:szCs w:val="36"/>
          <w:rtl/>
        </w:rPr>
        <w:t xml:space="preserve">)، أي: ولا رسوله </w:t>
      </w:r>
      <w:r w:rsidR="00FB1544">
        <w:rPr>
          <w:rFonts w:ascii="Traditional Arabic" w:eastAsia="Calibri" w:hAnsi="Traditional Arabic" w:cs="Traditional Arabic"/>
          <w:sz w:val="36"/>
          <w:szCs w:val="36"/>
          <w:rtl/>
        </w:rPr>
        <w:t xml:space="preserve">ﷺ </w:t>
      </w:r>
      <w:r w:rsidRPr="007C085B">
        <w:rPr>
          <w:rFonts w:ascii="Traditional Arabic" w:eastAsia="Calibri" w:hAnsi="Traditional Arabic" w:cs="Traditional Arabic"/>
          <w:sz w:val="36"/>
          <w:szCs w:val="36"/>
          <w:rtl/>
        </w:rPr>
        <w:t>وحُذف لدلالة السياق عليه، أو لاستلزام المذكور المحذوف.</w:t>
      </w:r>
    </w:p>
    <w:p w14:paraId="27F29037" w14:textId="77777777" w:rsidR="001478E8" w:rsidRPr="007C085B" w:rsidRDefault="001478E8" w:rsidP="001478E8">
      <w:pPr>
        <w:spacing w:after="160" w:line="256" w:lineRule="auto"/>
        <w:ind w:firstLine="720"/>
        <w:jc w:val="both"/>
        <w:rPr>
          <w:rFonts w:ascii="Traditional Arabic" w:eastAsia="Calibri" w:hAnsi="Traditional Arabic" w:cs="Traditional Arabic"/>
          <w:b/>
          <w:bCs/>
          <w:color w:val="7030A0"/>
          <w:sz w:val="36"/>
          <w:szCs w:val="36"/>
          <w:rtl/>
        </w:rPr>
      </w:pPr>
      <w:r w:rsidRPr="007C085B">
        <w:rPr>
          <w:rFonts w:ascii="Traditional Arabic" w:eastAsia="Calibri" w:hAnsi="Traditional Arabic" w:cs="Traditional Arabic"/>
          <w:b/>
          <w:bCs/>
          <w:color w:val="7030A0"/>
          <w:sz w:val="36"/>
          <w:szCs w:val="36"/>
          <w:rtl/>
        </w:rPr>
        <w:t>من فوائد الحديث:</w:t>
      </w:r>
    </w:p>
    <w:p w14:paraId="1F9357A3" w14:textId="77777777"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تعظيم شأن القبلة. </w:t>
      </w:r>
    </w:p>
    <w:p w14:paraId="7295D0E4" w14:textId="44374538"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أمور الناس محمولة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الظاهر، فمن أظهر شعار الدين أجريت عليه أحكام أهله ما لم يظهر منه خلاف ذلك.</w:t>
      </w:r>
    </w:p>
    <w:p w14:paraId="787BC25F" w14:textId="08B5EC14"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 استقبال القبلة شرط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 xml:space="preserve"> مطلق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إلا في حالة الخوف ونحوه.</w:t>
      </w:r>
    </w:p>
    <w:p w14:paraId="3EDCA6FB" w14:textId="3CF8DCC6"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ردٌّ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المرجئة في </w:t>
      </w:r>
      <w:r>
        <w:rPr>
          <w:rFonts w:ascii="Traditional Arabic" w:eastAsia="Calibri" w:hAnsi="Traditional Arabic" w:cs="Traditional Arabic"/>
          <w:sz w:val="36"/>
          <w:szCs w:val="36"/>
          <w:rtl/>
        </w:rPr>
        <w:t>قوله</w:t>
      </w:r>
      <w:r>
        <w:rPr>
          <w:rFonts w:ascii="Traditional Arabic" w:eastAsia="Calibri" w:hAnsi="Traditional Arabic" w:cs="Traditional Arabic" w:hint="cs"/>
          <w:sz w:val="36"/>
          <w:szCs w:val="36"/>
          <w:rtl/>
        </w:rPr>
        <w:t>م:</w:t>
      </w:r>
      <w:r w:rsidRPr="00FA6DB9">
        <w:rPr>
          <w:rFonts w:ascii="Traditional Arabic" w:eastAsia="Calibri" w:hAnsi="Traditional Arabic" w:cs="Traditional Arabic"/>
          <w:sz w:val="36"/>
          <w:szCs w:val="36"/>
          <w:rtl/>
        </w:rPr>
        <w:t xml:space="preserve"> إن الإيمان غير مفتقر إلى الأعمال. وفيه تنبيه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الأعمال من الإيمان.</w:t>
      </w:r>
    </w:p>
    <w:p w14:paraId="31FEB763" w14:textId="20DA7868" w:rsidR="001478E8" w:rsidRPr="00FA6DB9" w:rsidRDefault="001478E8" w:rsidP="001478E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شناعة الغدر بالمسلمين لكونه خيانة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ورسوله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34B5C14C" w14:textId="77777777" w:rsidR="001F4C11" w:rsidRPr="00FA6DB9" w:rsidRDefault="001F4C11" w:rsidP="00C314A9">
      <w:pPr>
        <w:pStyle w:val="2"/>
        <w:rPr>
          <w:rtl/>
        </w:rPr>
      </w:pPr>
      <w:bookmarkStart w:id="206" w:name="_Toc98591208"/>
      <w:r>
        <w:rPr>
          <w:rFonts w:hint="cs"/>
          <w:rtl/>
        </w:rPr>
        <w:lastRenderedPageBreak/>
        <w:t>باب صلاة الضحى في الحضر:</w:t>
      </w:r>
      <w:bookmarkEnd w:id="206"/>
    </w:p>
    <w:p w14:paraId="3BC53D60" w14:textId="516C9B4C" w:rsidR="001F4C11" w:rsidRDefault="001F4C11" w:rsidP="001F4C1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 قَالَ: </w:t>
      </w:r>
      <w:r w:rsidR="00325795">
        <w:rPr>
          <w:rFonts w:ascii="Traditional Arabic" w:eastAsia="Calibri" w:hAnsi="Traditional Arabic" w:cs="Traditional Arabic"/>
          <w:sz w:val="36"/>
          <w:szCs w:val="36"/>
          <w:rtl/>
        </w:rPr>
        <w:t>"</w:t>
      </w:r>
      <w:r w:rsidRPr="009232D8">
        <w:rPr>
          <w:rFonts w:ascii="Traditional Arabic" w:eastAsia="Calibri" w:hAnsi="Traditional Arabic" w:cs="Traditional Arabic"/>
          <w:b/>
          <w:bCs/>
          <w:color w:val="0070C0"/>
          <w:sz w:val="36"/>
          <w:szCs w:val="36"/>
          <w:rtl/>
        </w:rPr>
        <w:t>أَوْصَانِي خَلِيلِي</w:t>
      </w:r>
      <w:r w:rsidR="00950F93">
        <w:rPr>
          <w:rFonts w:ascii="Traditional Arabic" w:eastAsia="Calibri" w:hAnsi="Traditional Arabic" w:cs="Traditional Arabic"/>
          <w:b/>
          <w:bCs/>
          <w:color w:val="0070C0"/>
          <w:sz w:val="36"/>
          <w:szCs w:val="36"/>
          <w:rtl/>
        </w:rPr>
        <w:t xml:space="preserve"> </w:t>
      </w:r>
      <w:r w:rsidR="00FB1544">
        <w:rPr>
          <w:rFonts w:ascii="Traditional Arabic" w:eastAsia="Calibri" w:hAnsi="Traditional Arabic" w:cs="Traditional Arabic"/>
          <w:b/>
          <w:bCs/>
          <w:color w:val="0070C0"/>
          <w:sz w:val="36"/>
          <w:szCs w:val="36"/>
          <w:rtl/>
        </w:rPr>
        <w:t xml:space="preserve">ﷺ </w:t>
      </w:r>
      <w:r w:rsidRPr="009232D8">
        <w:rPr>
          <w:rFonts w:ascii="Traditional Arabic" w:eastAsia="Calibri" w:hAnsi="Traditional Arabic" w:cs="Traditional Arabic"/>
          <w:b/>
          <w:bCs/>
          <w:color w:val="0070C0"/>
          <w:sz w:val="36"/>
          <w:szCs w:val="36"/>
          <w:rtl/>
        </w:rPr>
        <w:t xml:space="preserve">بِثَلَاثٍ؛ لَا أَدَعُهُنَّ حَتَّى أَمُوتَ؛ صَوْمِ ثَلَاثَةِ أَيَّامٍ مِنْ كُلِّ شَهْرٍ، وَصَلَاةِ الضُّحَى، وَنَوْمٍ </w:t>
      </w:r>
      <w:r w:rsidR="00C82FFB">
        <w:rPr>
          <w:rFonts w:ascii="Traditional Arabic" w:eastAsia="Calibri" w:hAnsi="Traditional Arabic" w:cs="Traditional Arabic"/>
          <w:b/>
          <w:bCs/>
          <w:color w:val="0070C0"/>
          <w:sz w:val="36"/>
          <w:szCs w:val="36"/>
          <w:rtl/>
        </w:rPr>
        <w:t>عَلَى</w:t>
      </w:r>
      <w:r w:rsidRPr="009232D8">
        <w:rPr>
          <w:rFonts w:ascii="Traditional Arabic" w:eastAsia="Calibri" w:hAnsi="Traditional Arabic" w:cs="Traditional Arabic"/>
          <w:b/>
          <w:bCs/>
          <w:color w:val="0070C0"/>
          <w:sz w:val="36"/>
          <w:szCs w:val="36"/>
          <w:rtl/>
        </w:rPr>
        <w:t xml:space="preserve"> وِتْرٍ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8D071A1" w14:textId="425A6777" w:rsidR="001F4C11" w:rsidRPr="00FA6DB9" w:rsidRDefault="00CB547D" w:rsidP="00E7250B">
      <w:pPr>
        <w:pStyle w:val="333"/>
        <w:rPr>
          <w:rtl/>
        </w:rPr>
      </w:pPr>
      <w:r>
        <w:rPr>
          <w:rFonts w:hint="cs"/>
          <w:rtl/>
        </w:rPr>
        <w:t>من فوائد الحديث:</w:t>
      </w:r>
    </w:p>
    <w:p w14:paraId="0FA3FA98" w14:textId="5D24EE69" w:rsidR="001F4C11" w:rsidRPr="00CB547D" w:rsidRDefault="001F4C11" w:rsidP="00C57B6E">
      <w:pPr>
        <w:pStyle w:val="ab"/>
        <w:numPr>
          <w:ilvl w:val="0"/>
          <w:numId w:val="4"/>
        </w:numPr>
        <w:spacing w:after="160" w:line="256" w:lineRule="auto"/>
        <w:jc w:val="both"/>
        <w:rPr>
          <w:rFonts w:ascii="Traditional Arabic" w:eastAsia="Calibri" w:hAnsi="Traditional Arabic" w:cs="Traditional Arabic"/>
          <w:sz w:val="36"/>
          <w:szCs w:val="36"/>
          <w:rtl/>
        </w:rPr>
      </w:pPr>
      <w:r w:rsidRPr="00CB547D">
        <w:rPr>
          <w:rFonts w:ascii="Traditional Arabic" w:eastAsia="Calibri" w:hAnsi="Traditional Arabic" w:cs="Traditional Arabic"/>
          <w:sz w:val="36"/>
          <w:szCs w:val="36"/>
          <w:rtl/>
        </w:rPr>
        <w:t xml:space="preserve">استحباب </w:t>
      </w:r>
      <w:r w:rsidR="00C82FFB">
        <w:rPr>
          <w:rFonts w:ascii="Traditional Arabic" w:eastAsia="Calibri" w:hAnsi="Traditional Arabic" w:cs="Traditional Arabic"/>
          <w:sz w:val="36"/>
          <w:szCs w:val="36"/>
          <w:rtl/>
        </w:rPr>
        <w:t>تَقْدِيم</w:t>
      </w:r>
      <w:r w:rsidRPr="00CB547D">
        <w:rPr>
          <w:rFonts w:ascii="Traditional Arabic" w:eastAsia="Calibri" w:hAnsi="Traditional Arabic" w:cs="Traditional Arabic"/>
          <w:sz w:val="36"/>
          <w:szCs w:val="36"/>
          <w:rtl/>
        </w:rPr>
        <w:t xml:space="preserve"> الوتر </w:t>
      </w:r>
      <w:r w:rsidR="00C82FFB">
        <w:rPr>
          <w:rFonts w:ascii="Traditional Arabic" w:eastAsia="Calibri" w:hAnsi="Traditional Arabic" w:cs="Traditional Arabic"/>
          <w:sz w:val="36"/>
          <w:szCs w:val="36"/>
          <w:rtl/>
        </w:rPr>
        <w:t>عَلَى</w:t>
      </w:r>
      <w:r w:rsidRPr="00CB547D">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النَّوم</w:t>
      </w:r>
      <w:r w:rsidRPr="00CB547D">
        <w:rPr>
          <w:rFonts w:ascii="Traditional Arabic" w:eastAsia="Calibri" w:hAnsi="Traditional Arabic" w:cs="Traditional Arabic"/>
          <w:sz w:val="36"/>
          <w:szCs w:val="36"/>
          <w:rtl/>
        </w:rPr>
        <w:t>، في حق من لم يثق بالاستيقاظ.</w:t>
      </w:r>
    </w:p>
    <w:p w14:paraId="20D1492D" w14:textId="3BE50F6A" w:rsidR="001F4C11" w:rsidRPr="00CB547D" w:rsidRDefault="001F4C11" w:rsidP="00C57B6E">
      <w:pPr>
        <w:pStyle w:val="ab"/>
        <w:numPr>
          <w:ilvl w:val="0"/>
          <w:numId w:val="4"/>
        </w:numPr>
        <w:spacing w:after="160" w:line="256" w:lineRule="auto"/>
        <w:jc w:val="both"/>
        <w:rPr>
          <w:rFonts w:ascii="Traditional Arabic" w:eastAsia="Calibri" w:hAnsi="Traditional Arabic" w:cs="Traditional Arabic"/>
          <w:sz w:val="36"/>
          <w:szCs w:val="36"/>
          <w:rtl/>
        </w:rPr>
      </w:pPr>
      <w:r w:rsidRPr="00CB547D">
        <w:rPr>
          <w:rFonts w:ascii="Traditional Arabic" w:eastAsia="Calibri" w:hAnsi="Traditional Arabic" w:cs="Traditional Arabic"/>
          <w:sz w:val="36"/>
          <w:szCs w:val="36"/>
          <w:rtl/>
        </w:rPr>
        <w:t xml:space="preserve">فضل أبي </w:t>
      </w:r>
      <w:r w:rsidR="009D2912">
        <w:rPr>
          <w:rFonts w:ascii="Traditional Arabic" w:eastAsia="Calibri" w:hAnsi="Traditional Arabic" w:cs="Traditional Arabic"/>
          <w:sz w:val="36"/>
          <w:szCs w:val="36"/>
          <w:rtl/>
        </w:rPr>
        <w:t>هُرَيرَة</w:t>
      </w:r>
      <w:r w:rsidR="00C7176B" w:rsidRPr="00CB547D">
        <w:rPr>
          <w:rFonts w:ascii="Traditional Arabic" w:eastAsia="Calibri" w:hAnsi="Traditional Arabic" w:cs="Traditional Arabic"/>
          <w:sz w:val="36"/>
          <w:szCs w:val="36"/>
          <w:rtl/>
        </w:rPr>
        <w:t xml:space="preserve"> </w:t>
      </w:r>
      <w:r w:rsidR="00565303" w:rsidRPr="00CB547D">
        <w:rPr>
          <w:rFonts w:ascii="Traditional Arabic" w:eastAsia="Calibri" w:hAnsi="Traditional Arabic" w:cs="Traditional Arabic"/>
          <w:sz w:val="36"/>
          <w:szCs w:val="36"/>
          <w:rtl/>
        </w:rPr>
        <w:t>-رَضِيَ اللَّهُ عَنْهُ-</w:t>
      </w:r>
      <w:r w:rsidRPr="00CB547D">
        <w:rPr>
          <w:rFonts w:ascii="Traditional Arabic" w:eastAsia="Calibri" w:hAnsi="Traditional Arabic" w:cs="Traditional Arabic"/>
          <w:sz w:val="36"/>
          <w:szCs w:val="36"/>
          <w:rtl/>
        </w:rPr>
        <w:t xml:space="preserve"> وحرصه </w:t>
      </w:r>
      <w:r w:rsidR="00C82FFB">
        <w:rPr>
          <w:rFonts w:ascii="Traditional Arabic" w:eastAsia="Calibri" w:hAnsi="Traditional Arabic" w:cs="Traditional Arabic"/>
          <w:sz w:val="36"/>
          <w:szCs w:val="36"/>
          <w:rtl/>
        </w:rPr>
        <w:t>عَلَى</w:t>
      </w:r>
      <w:r w:rsidRPr="00CB547D">
        <w:rPr>
          <w:rFonts w:ascii="Traditional Arabic" w:eastAsia="Calibri" w:hAnsi="Traditional Arabic" w:cs="Traditional Arabic"/>
          <w:sz w:val="36"/>
          <w:szCs w:val="36"/>
          <w:rtl/>
        </w:rPr>
        <w:t xml:space="preserve"> العمل بهذه الوصية ل</w:t>
      </w:r>
      <w:r w:rsidR="000C0891" w:rsidRPr="00CB547D">
        <w:rPr>
          <w:rFonts w:ascii="Traditional Arabic" w:eastAsia="Calibri" w:hAnsi="Traditional Arabic" w:cs="Traditional Arabic"/>
          <w:sz w:val="36"/>
          <w:szCs w:val="36"/>
          <w:rtl/>
        </w:rPr>
        <w:t>قوله:</w:t>
      </w:r>
      <w:r w:rsidRPr="00CB547D">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CB547D">
        <w:rPr>
          <w:rFonts w:ascii="Traditional Arabic" w:eastAsia="Calibri" w:hAnsi="Traditional Arabic" w:cs="Traditional Arabic"/>
          <w:sz w:val="36"/>
          <w:szCs w:val="36"/>
          <w:rtl/>
        </w:rPr>
        <w:t>لا أدعهن حتى أموت</w:t>
      </w:r>
      <w:r w:rsidR="00325795">
        <w:rPr>
          <w:rFonts w:ascii="Traditional Arabic" w:eastAsia="Calibri" w:hAnsi="Traditional Arabic" w:cs="Traditional Arabic"/>
          <w:sz w:val="36"/>
          <w:szCs w:val="36"/>
          <w:rtl/>
        </w:rPr>
        <w:t>"</w:t>
      </w:r>
      <w:r w:rsidRPr="00CB547D">
        <w:rPr>
          <w:rFonts w:ascii="Traditional Arabic" w:eastAsia="Calibri" w:hAnsi="Traditional Arabic" w:cs="Traditional Arabic" w:hint="cs"/>
          <w:sz w:val="36"/>
          <w:szCs w:val="36"/>
          <w:rtl/>
        </w:rPr>
        <w:t>.</w:t>
      </w:r>
    </w:p>
    <w:p w14:paraId="13A9BDC6" w14:textId="14641337" w:rsidR="001F4C11" w:rsidRPr="00CB547D" w:rsidRDefault="001F4C11" w:rsidP="00C57B6E">
      <w:pPr>
        <w:pStyle w:val="ab"/>
        <w:numPr>
          <w:ilvl w:val="0"/>
          <w:numId w:val="4"/>
        </w:numPr>
        <w:spacing w:after="160" w:line="256" w:lineRule="auto"/>
        <w:jc w:val="both"/>
        <w:rPr>
          <w:rFonts w:ascii="Traditional Arabic" w:eastAsia="Calibri" w:hAnsi="Traditional Arabic" w:cs="Traditional Arabic"/>
          <w:sz w:val="36"/>
          <w:szCs w:val="36"/>
          <w:rtl/>
        </w:rPr>
      </w:pPr>
      <w:r w:rsidRPr="00CB547D">
        <w:rPr>
          <w:rFonts w:ascii="Traditional Arabic" w:eastAsia="Calibri" w:hAnsi="Traditional Arabic" w:cs="Traditional Arabic"/>
          <w:sz w:val="36"/>
          <w:szCs w:val="36"/>
          <w:rtl/>
        </w:rPr>
        <w:t xml:space="preserve">تمرين النفس </w:t>
      </w:r>
      <w:r w:rsidR="00C82FFB">
        <w:rPr>
          <w:rFonts w:ascii="Traditional Arabic" w:eastAsia="Calibri" w:hAnsi="Traditional Arabic" w:cs="Traditional Arabic"/>
          <w:sz w:val="36"/>
          <w:szCs w:val="36"/>
          <w:rtl/>
        </w:rPr>
        <w:t>عَلَى</w:t>
      </w:r>
      <w:r w:rsidRPr="00CB547D">
        <w:rPr>
          <w:rFonts w:ascii="Traditional Arabic" w:eastAsia="Calibri" w:hAnsi="Traditional Arabic" w:cs="Traditional Arabic"/>
          <w:sz w:val="36"/>
          <w:szCs w:val="36"/>
          <w:rtl/>
        </w:rPr>
        <w:t xml:space="preserve"> جنس </w:t>
      </w:r>
      <w:r w:rsidR="009F413B">
        <w:rPr>
          <w:rFonts w:ascii="Traditional Arabic" w:eastAsia="Calibri" w:hAnsi="Traditional Arabic" w:cs="Traditional Arabic"/>
          <w:sz w:val="36"/>
          <w:szCs w:val="36"/>
          <w:rtl/>
        </w:rPr>
        <w:t>الصَّلاة</w:t>
      </w:r>
      <w:r w:rsidRPr="00CB547D">
        <w:rPr>
          <w:rFonts w:ascii="Traditional Arabic" w:eastAsia="Calibri" w:hAnsi="Traditional Arabic" w:cs="Traditional Arabic"/>
          <w:sz w:val="36"/>
          <w:szCs w:val="36"/>
          <w:rtl/>
        </w:rPr>
        <w:t xml:space="preserve"> والص</w:t>
      </w:r>
      <w:r w:rsidR="00A40BAE">
        <w:rPr>
          <w:rFonts w:ascii="Traditional Arabic" w:eastAsia="Calibri" w:hAnsi="Traditional Arabic" w:cs="Traditional Arabic" w:hint="cs"/>
          <w:sz w:val="36"/>
          <w:szCs w:val="36"/>
          <w:rtl/>
        </w:rPr>
        <w:t>ِّ</w:t>
      </w:r>
      <w:r w:rsidRPr="00CB547D">
        <w:rPr>
          <w:rFonts w:ascii="Traditional Arabic" w:eastAsia="Calibri" w:hAnsi="Traditional Arabic" w:cs="Traditional Arabic"/>
          <w:sz w:val="36"/>
          <w:szCs w:val="36"/>
          <w:rtl/>
        </w:rPr>
        <w:t>يام؛ ليدخل في الواجب منهما بانشراح، ولينجبر ما لعله يقع فيه من نقص.</w:t>
      </w:r>
    </w:p>
    <w:p w14:paraId="52EF3DC2" w14:textId="77777777" w:rsidR="004A6477" w:rsidRDefault="004A6477" w:rsidP="004A6477">
      <w:pPr>
        <w:pStyle w:val="2"/>
        <w:rPr>
          <w:rtl/>
        </w:rPr>
      </w:pPr>
      <w:bookmarkStart w:id="207" w:name="_Toc98591209"/>
      <w:r>
        <w:rPr>
          <w:rFonts w:hint="cs"/>
          <w:rtl/>
        </w:rPr>
        <w:t>باب صلاة الليل:</w:t>
      </w:r>
      <w:bookmarkEnd w:id="207"/>
    </w:p>
    <w:p w14:paraId="3F210CB3" w14:textId="417A29DF" w:rsidR="004A6477" w:rsidRPr="00FA6DB9" w:rsidRDefault="004A6477" w:rsidP="004A64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211A3">
        <w:rPr>
          <w:rFonts w:ascii="Traditional Arabic" w:eastAsia="Calibri" w:hAnsi="Traditional Arabic" w:cs="Traditional Arabic"/>
          <w:b/>
          <w:bCs/>
          <w:color w:val="0070C0"/>
          <w:sz w:val="36"/>
          <w:szCs w:val="36"/>
          <w:rtl/>
        </w:rPr>
        <w:t xml:space="preserve">يَعْقِدُ </w:t>
      </w:r>
      <w:r w:rsidR="00516973">
        <w:rPr>
          <w:rFonts w:ascii="Traditional Arabic" w:eastAsia="Calibri" w:hAnsi="Traditional Arabic" w:cs="Traditional Arabic"/>
          <w:b/>
          <w:bCs/>
          <w:color w:val="0070C0"/>
          <w:sz w:val="36"/>
          <w:szCs w:val="36"/>
          <w:rtl/>
        </w:rPr>
        <w:t>الشَّيطان</w:t>
      </w:r>
      <w:r w:rsidRPr="008211A3">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Pr="008211A3">
        <w:rPr>
          <w:rFonts w:ascii="Traditional Arabic" w:eastAsia="Calibri" w:hAnsi="Traditional Arabic" w:cs="Traditional Arabic"/>
          <w:b/>
          <w:bCs/>
          <w:color w:val="0070C0"/>
          <w:sz w:val="36"/>
          <w:szCs w:val="36"/>
          <w:rtl/>
        </w:rPr>
        <w:t xml:space="preserve"> قَافِيَةِ رَأْسِ أَحَدِكُمْ إِذَا هُوَ نَامَ ثَلَاثَ عُقَدٍ، يَضْرِبُ كُلَّ عُقْدَةٍ مَكَانَهَا: عَلَيْكَ لَيْلٌ طَوِيلٌ فَارْقُدْ، فَإِنِ اسْتَيْقَظَ فَذَكَرَ اللَّهَ انْحَلَّتْ عُقْدَةٌ، فَإِنْ تَوَضَّأَ انْحَلَّتْ عُقْدَةٌ، فَإِنْ صَلَّى انْحَلَّتْ عُقَدُهُ كُلُّهَا، فَأَصْبَحَ نَشِيطًا طَيِّبَ النَّفْسِ، وَإِلَّا أَصْبَحَ خَبِيثَ النَّفْسِ كَسْلَانَ</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3B6223DA" w14:textId="77777777" w:rsidR="00F964FA" w:rsidRPr="00B30AB6" w:rsidRDefault="00F964FA" w:rsidP="00230D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658850C" w14:textId="4756AE0D" w:rsidR="004A6477" w:rsidRDefault="004A6477" w:rsidP="00F964FA">
      <w:pPr>
        <w:pStyle w:val="ab"/>
        <w:spacing w:after="160" w:line="256" w:lineRule="auto"/>
        <w:jc w:val="both"/>
        <w:rPr>
          <w:rFonts w:ascii="Traditional Arabic" w:eastAsia="Calibri" w:hAnsi="Traditional Arabic" w:cs="Traditional Arabic"/>
          <w:sz w:val="36"/>
          <w:szCs w:val="36"/>
          <w:rtl/>
        </w:rPr>
      </w:pPr>
      <w:r w:rsidRPr="00553A8E">
        <w:rPr>
          <w:rFonts w:ascii="Traditional Arabic" w:eastAsia="Calibri" w:hAnsi="Traditional Arabic" w:cs="Traditional Arabic"/>
          <w:sz w:val="36"/>
          <w:szCs w:val="36"/>
          <w:rtl/>
        </w:rPr>
        <w:t>قافية: قفا الرأس.</w:t>
      </w:r>
    </w:p>
    <w:p w14:paraId="0DCE887C" w14:textId="77777777" w:rsidR="00F964FA" w:rsidRPr="005E13D2" w:rsidRDefault="00F964FA" w:rsidP="00230D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CF4E703" w14:textId="43E1CD9C" w:rsidR="004A6477" w:rsidRPr="00FA6DB9" w:rsidRDefault="004A6477" w:rsidP="004A64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الذّ</w:t>
      </w:r>
      <w:r w:rsidR="00A537F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كر يطرد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وَكَذَا الْوضُوء وَ</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6A4F4D22" w14:textId="400C158F" w:rsidR="004A6477" w:rsidRPr="00FA6DB9" w:rsidRDefault="004A6477" w:rsidP="004A64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التحذير مما يفعله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من إرخاء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المسلم، وحرمانه من صلاة الليل أو صلاة الصبح.</w:t>
      </w:r>
    </w:p>
    <w:p w14:paraId="7F4EF288" w14:textId="1ACE8987" w:rsidR="004A6477" w:rsidRDefault="004A6477" w:rsidP="004A64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 أن صلاة الصبح في وقتها سبب للنشاط الجسمي والراحة النفسية، وكذلك صلاة الليل.</w:t>
      </w:r>
    </w:p>
    <w:p w14:paraId="30E0FB70" w14:textId="67348A15" w:rsidR="00FA6DB9" w:rsidRPr="00FA6DB9" w:rsidRDefault="00C95D60" w:rsidP="00C314A9">
      <w:pPr>
        <w:pStyle w:val="2"/>
        <w:rPr>
          <w:rtl/>
        </w:rPr>
      </w:pPr>
      <w:bookmarkStart w:id="208" w:name="_Toc98591210"/>
      <w:r>
        <w:rPr>
          <w:rFonts w:hint="cs"/>
          <w:rtl/>
        </w:rPr>
        <w:t>باب فضل الطهور بالليل:</w:t>
      </w:r>
      <w:bookmarkEnd w:id="208"/>
    </w:p>
    <w:p w14:paraId="421ACBC2" w14:textId="68BD14C3" w:rsid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 أَنَّ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لِبِلَالٍ عِنْدَ صَلَاةِ الْفَجْرِ: (</w:t>
      </w:r>
      <w:r w:rsidRPr="009232D8">
        <w:rPr>
          <w:rFonts w:ascii="Traditional Arabic" w:eastAsia="Calibri" w:hAnsi="Traditional Arabic" w:cs="Traditional Arabic"/>
          <w:b/>
          <w:bCs/>
          <w:color w:val="0070C0"/>
          <w:sz w:val="36"/>
          <w:szCs w:val="36"/>
          <w:rtl/>
        </w:rPr>
        <w:t>يَا بِلَالُ، حَدِّثْنِي بِأَرْجَى عَمَلٍ عَمِلْتَهُ فِي الْإِسْلَامِ؛ فَإِنِّي سَمِعْتُ دَفَّ نَعْلَيْكَ بَيْنَ يَدَيَّ فِي الْجَنَّةِ؟</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مَا عَمِلْتُ عَمَلًا أَرْجَى عِنْدِي؛ أَنِّي لَمْ أَتَطَهَّرْ طَهُورًا، فِي سَاعَةِ لَيْلٍ أَوْ نَهَارٍ؛ إِلَّا صَلَّيْتُ بِذَلِكَ الطُّهُورِ مَا كُتِبَ لِي أَنْ أُصَلِّيَ</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C95D60">
        <w:rPr>
          <w:rFonts w:ascii="Traditional Arabic" w:eastAsia="Calibri" w:hAnsi="Traditional Arabic" w:cs="Traditional Arabic" w:hint="cs"/>
          <w:sz w:val="36"/>
          <w:szCs w:val="36"/>
          <w:rtl/>
        </w:rPr>
        <w:t>متفق عليه.</w:t>
      </w:r>
    </w:p>
    <w:p w14:paraId="0B0E9F4F" w14:textId="6580DEBC" w:rsidR="00213A58" w:rsidRPr="00FA6DB9" w:rsidRDefault="00E7250B" w:rsidP="00E7250B">
      <w:pPr>
        <w:pStyle w:val="333"/>
        <w:rPr>
          <w:rtl/>
        </w:rPr>
      </w:pPr>
      <w:r>
        <w:rPr>
          <w:rFonts w:hint="cs"/>
          <w:rtl/>
        </w:rPr>
        <w:t>معاني الكلمات:</w:t>
      </w:r>
    </w:p>
    <w:p w14:paraId="1907A3AD" w14:textId="3F644BBF" w:rsidR="00FA6DB9" w:rsidRDefault="00553A8E" w:rsidP="00553A8E">
      <w:pPr>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00FA6DB9" w:rsidRPr="00553A8E">
        <w:rPr>
          <w:rFonts w:ascii="Traditional Arabic" w:eastAsia="Calibri" w:hAnsi="Traditional Arabic" w:cs="Traditional Arabic"/>
          <w:sz w:val="36"/>
          <w:szCs w:val="36"/>
          <w:rtl/>
        </w:rPr>
        <w:t xml:space="preserve"> (</w:t>
      </w:r>
      <w:r w:rsidR="00FA6DB9" w:rsidRPr="00553A8E">
        <w:rPr>
          <w:rFonts w:ascii="Traditional Arabic" w:eastAsia="Calibri" w:hAnsi="Traditional Arabic" w:cs="Traditional Arabic"/>
          <w:b/>
          <w:bCs/>
          <w:color w:val="0070C0"/>
          <w:sz w:val="36"/>
          <w:szCs w:val="36"/>
          <w:rtl/>
        </w:rPr>
        <w:t>دف نعليك</w:t>
      </w:r>
      <w:r w:rsidR="00FA6DB9" w:rsidRPr="00553A8E">
        <w:rPr>
          <w:rFonts w:ascii="Traditional Arabic" w:eastAsia="Calibri" w:hAnsi="Traditional Arabic" w:cs="Traditional Arabic"/>
          <w:sz w:val="36"/>
          <w:szCs w:val="36"/>
          <w:rtl/>
        </w:rPr>
        <w:t>)</w:t>
      </w:r>
      <w:r w:rsidR="00213A58" w:rsidRPr="00553A8E">
        <w:rPr>
          <w:rFonts w:ascii="Traditional Arabic" w:eastAsia="Calibri" w:hAnsi="Traditional Arabic" w:cs="Traditional Arabic" w:hint="cs"/>
          <w:sz w:val="36"/>
          <w:szCs w:val="36"/>
          <w:rtl/>
        </w:rPr>
        <w:t>،</w:t>
      </w:r>
      <w:r w:rsidR="00FA6DB9" w:rsidRPr="00553A8E">
        <w:rPr>
          <w:rFonts w:ascii="Traditional Arabic" w:eastAsia="Calibri" w:hAnsi="Traditional Arabic" w:cs="Traditional Arabic"/>
          <w:sz w:val="36"/>
          <w:szCs w:val="36"/>
          <w:rtl/>
        </w:rPr>
        <w:t xml:space="preserve"> الدف: الحركة الخفيفة والسير اللين.</w:t>
      </w:r>
    </w:p>
    <w:p w14:paraId="46DB7048" w14:textId="06FC5D48" w:rsidR="00553A8E" w:rsidRPr="00553A8E" w:rsidRDefault="00553A8E" w:rsidP="00553A8E">
      <w:pPr>
        <w:spacing w:after="160" w:line="256" w:lineRule="auto"/>
        <w:ind w:left="1080"/>
        <w:jc w:val="both"/>
        <w:rPr>
          <w:rFonts w:ascii="Traditional Arabic" w:eastAsia="Calibri" w:hAnsi="Traditional Arabic" w:cs="Traditional Arabic"/>
          <w:sz w:val="36"/>
          <w:szCs w:val="36"/>
          <w:rtl/>
        </w:rPr>
      </w:pPr>
      <w:r w:rsidRPr="00553A8E">
        <w:rPr>
          <w:rFonts w:ascii="Traditional Arabic" w:eastAsia="Calibri" w:hAnsi="Traditional Arabic" w:cs="Traditional Arabic" w:hint="cs"/>
          <w:b/>
          <w:bCs/>
          <w:color w:val="7030A0"/>
          <w:sz w:val="36"/>
          <w:szCs w:val="36"/>
          <w:rtl/>
          <w:lang w:val="x-none" w:eastAsia="x-none" w:bidi="ar-EG"/>
        </w:rPr>
        <w:t>من فوائد الحديث</w:t>
      </w:r>
      <w:r>
        <w:rPr>
          <w:rFonts w:ascii="Traditional Arabic" w:eastAsia="Calibri" w:hAnsi="Traditional Arabic" w:cs="Traditional Arabic" w:hint="cs"/>
          <w:b/>
          <w:bCs/>
          <w:color w:val="7030A0"/>
          <w:sz w:val="36"/>
          <w:szCs w:val="36"/>
          <w:rtl/>
          <w:lang w:val="x-none" w:eastAsia="x-none" w:bidi="ar-EG"/>
        </w:rPr>
        <w:t>:</w:t>
      </w:r>
    </w:p>
    <w:p w14:paraId="551EE14A" w14:textId="74A4317E" w:rsidR="00FA6DB9" w:rsidRPr="00553A8E" w:rsidRDefault="00591DEC" w:rsidP="00C57B6E">
      <w:pPr>
        <w:pStyle w:val="ab"/>
        <w:numPr>
          <w:ilvl w:val="0"/>
          <w:numId w:val="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FA6DB9" w:rsidRPr="00553A8E">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FA6DB9" w:rsidRPr="00553A8E">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00FA6DB9" w:rsidRPr="00553A8E">
        <w:rPr>
          <w:rFonts w:ascii="Traditional Arabic" w:eastAsia="Calibri" w:hAnsi="Traditional Arabic" w:cs="Traditional Arabic"/>
          <w:sz w:val="36"/>
          <w:szCs w:val="36"/>
          <w:rtl/>
        </w:rPr>
        <w:t xml:space="preserve"> عقب الوضوء؛ </w:t>
      </w:r>
      <w:r w:rsidR="005E51D9">
        <w:rPr>
          <w:rFonts w:ascii="Traditional Arabic" w:eastAsia="Calibri" w:hAnsi="Traditional Arabic" w:cs="Traditional Arabic"/>
          <w:sz w:val="36"/>
          <w:szCs w:val="36"/>
          <w:rtl/>
        </w:rPr>
        <w:t>لئلَّا</w:t>
      </w:r>
      <w:r w:rsidR="00FA6DB9" w:rsidRPr="00553A8E">
        <w:rPr>
          <w:rFonts w:ascii="Traditional Arabic" w:eastAsia="Calibri" w:hAnsi="Traditional Arabic" w:cs="Traditional Arabic"/>
          <w:sz w:val="36"/>
          <w:szCs w:val="36"/>
          <w:rtl/>
        </w:rPr>
        <w:t xml:space="preserve"> يبقى الوضوء خالي</w:t>
      </w:r>
      <w:r w:rsidR="00213A58" w:rsidRPr="00553A8E">
        <w:rPr>
          <w:rFonts w:ascii="Traditional Arabic" w:eastAsia="Calibri" w:hAnsi="Traditional Arabic" w:cs="Traditional Arabic" w:hint="cs"/>
          <w:sz w:val="36"/>
          <w:szCs w:val="36"/>
          <w:rtl/>
        </w:rPr>
        <w:t>ً</w:t>
      </w:r>
      <w:r w:rsidR="00FA6DB9" w:rsidRPr="00553A8E">
        <w:rPr>
          <w:rFonts w:ascii="Traditional Arabic" w:eastAsia="Calibri" w:hAnsi="Traditional Arabic" w:cs="Traditional Arabic"/>
          <w:sz w:val="36"/>
          <w:szCs w:val="36"/>
          <w:rtl/>
        </w:rPr>
        <w:t xml:space="preserve">ا عن مقصوده. </w:t>
      </w:r>
    </w:p>
    <w:p w14:paraId="1CB5ABA0" w14:textId="2814FE91" w:rsidR="00FA6DB9" w:rsidRPr="00553A8E" w:rsidRDefault="00FA6DB9" w:rsidP="00C57B6E">
      <w:pPr>
        <w:pStyle w:val="ab"/>
        <w:numPr>
          <w:ilvl w:val="0"/>
          <w:numId w:val="5"/>
        </w:numPr>
        <w:spacing w:after="160" w:line="256" w:lineRule="auto"/>
        <w:jc w:val="both"/>
        <w:rPr>
          <w:rFonts w:ascii="Traditional Arabic" w:eastAsia="Calibri" w:hAnsi="Traditional Arabic" w:cs="Traditional Arabic"/>
          <w:sz w:val="36"/>
          <w:szCs w:val="36"/>
          <w:rtl/>
        </w:rPr>
      </w:pPr>
      <w:r w:rsidRPr="00553A8E">
        <w:rPr>
          <w:rFonts w:ascii="Traditional Arabic" w:eastAsia="Calibri" w:hAnsi="Traditional Arabic" w:cs="Traditional Arabic"/>
          <w:sz w:val="36"/>
          <w:szCs w:val="36"/>
          <w:rtl/>
        </w:rPr>
        <w:t xml:space="preserve">أن الله يعظم المجازاة </w:t>
      </w:r>
      <w:r w:rsidR="00C82FFB">
        <w:rPr>
          <w:rFonts w:ascii="Traditional Arabic" w:eastAsia="Calibri" w:hAnsi="Traditional Arabic" w:cs="Traditional Arabic"/>
          <w:sz w:val="36"/>
          <w:szCs w:val="36"/>
          <w:rtl/>
        </w:rPr>
        <w:t>عَلَى</w:t>
      </w:r>
      <w:r w:rsidRPr="00553A8E">
        <w:rPr>
          <w:rFonts w:ascii="Traditional Arabic" w:eastAsia="Calibri" w:hAnsi="Traditional Arabic" w:cs="Traditional Arabic"/>
          <w:sz w:val="36"/>
          <w:szCs w:val="36"/>
          <w:rtl/>
        </w:rPr>
        <w:t xml:space="preserve"> ما يُسِرُّهُ العبد من عمله.</w:t>
      </w:r>
    </w:p>
    <w:p w14:paraId="0085E781" w14:textId="0DB72199" w:rsidR="00FA6DB9" w:rsidRPr="00553A8E" w:rsidRDefault="00FA6DB9" w:rsidP="00C57B6E">
      <w:pPr>
        <w:pStyle w:val="ab"/>
        <w:numPr>
          <w:ilvl w:val="0"/>
          <w:numId w:val="5"/>
        </w:numPr>
        <w:spacing w:after="160" w:line="256" w:lineRule="auto"/>
        <w:jc w:val="both"/>
        <w:rPr>
          <w:rFonts w:ascii="Traditional Arabic" w:eastAsia="Calibri" w:hAnsi="Traditional Arabic" w:cs="Traditional Arabic"/>
          <w:sz w:val="36"/>
          <w:szCs w:val="36"/>
          <w:rtl/>
        </w:rPr>
      </w:pPr>
      <w:r w:rsidRPr="00553A8E">
        <w:rPr>
          <w:rFonts w:ascii="Traditional Arabic" w:eastAsia="Calibri" w:hAnsi="Traditional Arabic" w:cs="Traditional Arabic"/>
          <w:sz w:val="36"/>
          <w:szCs w:val="36"/>
          <w:rtl/>
        </w:rPr>
        <w:t>استحباب إدامة الطهارة.</w:t>
      </w:r>
    </w:p>
    <w:p w14:paraId="2C0EF331" w14:textId="39221EFB" w:rsidR="00FA6DB9" w:rsidRPr="00FA6DB9" w:rsidRDefault="00F14ECD" w:rsidP="00C314A9">
      <w:pPr>
        <w:pStyle w:val="2"/>
        <w:rPr>
          <w:rtl/>
        </w:rPr>
      </w:pPr>
      <w:bookmarkStart w:id="209" w:name="_Toc98591211"/>
      <w:r w:rsidRPr="00F14ECD">
        <w:rPr>
          <w:rtl/>
        </w:rPr>
        <w:t>باب فضل من تعار</w:t>
      </w:r>
      <w:r w:rsidR="008B0550">
        <w:rPr>
          <w:rFonts w:hint="cs"/>
          <w:rtl/>
        </w:rPr>
        <w:t>َّ</w:t>
      </w:r>
      <w:r w:rsidRPr="00F14ECD">
        <w:rPr>
          <w:rtl/>
        </w:rPr>
        <w:t xml:space="preserve"> من الليل فصلى</w:t>
      </w:r>
      <w:r>
        <w:rPr>
          <w:rFonts w:hint="cs"/>
          <w:rtl/>
        </w:rPr>
        <w:t>:</w:t>
      </w:r>
      <w:bookmarkEnd w:id="209"/>
    </w:p>
    <w:p w14:paraId="54946289" w14:textId="4ED272FD"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عُبَادَةُ بْنُ الصَّامِتِ</w:t>
      </w:r>
      <w:r w:rsidR="00565303">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-تعار من الليل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9232D8">
        <w:rPr>
          <w:rFonts w:ascii="Traditional Arabic" w:eastAsia="Calibri" w:hAnsi="Traditional Arabic" w:cs="Traditional Arabic"/>
          <w:b/>
          <w:bCs/>
          <w:color w:val="0070C0"/>
          <w:sz w:val="36"/>
          <w:szCs w:val="36"/>
          <w:rtl/>
        </w:rPr>
        <w:t xml:space="preserve">مَنْ تَعَارَّ مِنْ اللَّيْلِ فَقَالَ: لَا إِلَهَ إِلَّا اللَّهُ وَحْدَهُ لَا شَرِيكَ لَهُ، لَهُ الْمُلْكُ، وَلَهُ الْحَمْدُ، وَهُوَ </w:t>
      </w:r>
      <w:r w:rsidR="00C82FFB">
        <w:rPr>
          <w:rFonts w:ascii="Traditional Arabic" w:eastAsia="Calibri" w:hAnsi="Traditional Arabic" w:cs="Traditional Arabic"/>
          <w:b/>
          <w:bCs/>
          <w:color w:val="0070C0"/>
          <w:sz w:val="36"/>
          <w:szCs w:val="36"/>
          <w:rtl/>
        </w:rPr>
        <w:t>عَلَى</w:t>
      </w:r>
      <w:r w:rsidRPr="009232D8">
        <w:rPr>
          <w:rFonts w:ascii="Traditional Arabic" w:eastAsia="Calibri" w:hAnsi="Traditional Arabic" w:cs="Traditional Arabic"/>
          <w:b/>
          <w:bCs/>
          <w:color w:val="0070C0"/>
          <w:sz w:val="36"/>
          <w:szCs w:val="36"/>
          <w:rtl/>
        </w:rPr>
        <w:t xml:space="preserve"> كُلِّ شَيْءٍ قَدِيرٌ، الْحَمْدُ لِلَّهِ، وَسُبْحَانَ اللَّهِ، وَلَا إِلَهَ إِلَّا اللَّهُ، وَاللَّهُ أَكْبَرُ، وَلَا حَوْلَ وَلَا قُوَّةَ إِلَّا بِاللَّهِ، ثُمَّ قَالَ: اللَّهُمَّ اغْفِرْ لِي، أَوْ دَعَا؛ اسْتُجِيبَ لَهُ، فَإِنْ تَوَضَّأَ وَصَلَّى؛ قُبِلَتْ صَلَاتُهُ</w:t>
      </w:r>
      <w:r w:rsidRPr="00FA6DB9">
        <w:rPr>
          <w:rFonts w:ascii="Traditional Arabic" w:eastAsia="Calibri" w:hAnsi="Traditional Arabic" w:cs="Traditional Arabic"/>
          <w:sz w:val="36"/>
          <w:szCs w:val="36"/>
          <w:rtl/>
        </w:rPr>
        <w:t>) رواه البخاري</w:t>
      </w:r>
      <w:r w:rsidR="00976730">
        <w:rPr>
          <w:rFonts w:ascii="Traditional Arabic" w:eastAsia="Calibri" w:hAnsi="Traditional Arabic" w:cs="Traditional Arabic" w:hint="cs"/>
          <w:sz w:val="36"/>
          <w:szCs w:val="36"/>
          <w:rtl/>
        </w:rPr>
        <w:t>.</w:t>
      </w:r>
    </w:p>
    <w:p w14:paraId="52B8F870" w14:textId="4BDCEF23" w:rsidR="00976730" w:rsidRDefault="00E7250B" w:rsidP="0023639A">
      <w:pPr>
        <w:pStyle w:val="333"/>
        <w:contextualSpacing/>
        <w:rPr>
          <w:rtl/>
        </w:rPr>
      </w:pPr>
      <w:r>
        <w:rPr>
          <w:rFonts w:hint="cs"/>
          <w:rtl/>
        </w:rPr>
        <w:t>معاني الكلمات:</w:t>
      </w:r>
    </w:p>
    <w:p w14:paraId="7A33BFF7" w14:textId="2611B263" w:rsidR="0023639A" w:rsidRDefault="0023639A" w:rsidP="008B0550">
      <w:pPr>
        <w:pStyle w:val="ab"/>
        <w:spacing w:after="160" w:line="257" w:lineRule="auto"/>
        <w:jc w:val="both"/>
        <w:rPr>
          <w:rFonts w:ascii="Traditional Arabic" w:eastAsia="Calibri" w:hAnsi="Traditional Arabic" w:cs="Traditional Arabic"/>
          <w:sz w:val="36"/>
          <w:szCs w:val="36"/>
          <w:rtl/>
        </w:rPr>
      </w:pPr>
      <w:r w:rsidRPr="00553A8E">
        <w:rPr>
          <w:rFonts w:ascii="Traditional Arabic" w:eastAsia="Calibri" w:hAnsi="Traditional Arabic" w:cs="Traditional Arabic"/>
          <w:sz w:val="36"/>
          <w:szCs w:val="36"/>
          <w:rtl/>
        </w:rPr>
        <w:t xml:space="preserve"> </w:t>
      </w:r>
      <w:r w:rsidRPr="00553A8E">
        <w:rPr>
          <w:rFonts w:ascii="Traditional Arabic" w:eastAsia="Calibri" w:hAnsi="Traditional Arabic" w:cs="Traditional Arabic"/>
          <w:b/>
          <w:bCs/>
          <w:color w:val="0070C0"/>
          <w:sz w:val="36"/>
          <w:szCs w:val="36"/>
          <w:rtl/>
        </w:rPr>
        <w:t>تعار</w:t>
      </w:r>
      <w:r w:rsidRPr="00553A8E">
        <w:rPr>
          <w:rFonts w:ascii="Traditional Arabic" w:eastAsia="Calibri" w:hAnsi="Traditional Arabic" w:cs="Traditional Arabic" w:hint="cs"/>
          <w:sz w:val="36"/>
          <w:szCs w:val="36"/>
          <w:rtl/>
        </w:rPr>
        <w:t>،</w:t>
      </w:r>
      <w:r w:rsidRPr="00553A8E">
        <w:rPr>
          <w:rFonts w:ascii="Traditional Arabic" w:eastAsia="Calibri" w:hAnsi="Traditional Arabic" w:cs="Traditional Arabic"/>
          <w:sz w:val="36"/>
          <w:szCs w:val="36"/>
          <w:rtl/>
        </w:rPr>
        <w:t xml:space="preserve"> أي: استيقظ.</w:t>
      </w:r>
    </w:p>
    <w:p w14:paraId="0FF533F8" w14:textId="77777777" w:rsidR="00754CCA" w:rsidRDefault="00754CCA" w:rsidP="008B0550">
      <w:pPr>
        <w:pStyle w:val="ab"/>
        <w:spacing w:after="160" w:line="257" w:lineRule="auto"/>
        <w:jc w:val="both"/>
        <w:rPr>
          <w:rFonts w:ascii="Traditional Arabic" w:eastAsia="Calibri" w:hAnsi="Traditional Arabic" w:cs="Traditional Arabic"/>
          <w:sz w:val="36"/>
          <w:szCs w:val="36"/>
        </w:rPr>
      </w:pPr>
    </w:p>
    <w:p w14:paraId="75CEE8DA" w14:textId="72DDF2E0" w:rsidR="0023639A" w:rsidRDefault="0023639A" w:rsidP="0023639A">
      <w:pPr>
        <w:pStyle w:val="333"/>
        <w:contextualSpacing/>
        <w:rPr>
          <w:rtl/>
        </w:rPr>
      </w:pPr>
      <w:r w:rsidRPr="0023639A">
        <w:rPr>
          <w:rtl/>
        </w:rPr>
        <w:lastRenderedPageBreak/>
        <w:t>من فوائد الحديث:</w:t>
      </w:r>
    </w:p>
    <w:p w14:paraId="00699015" w14:textId="051A27B7" w:rsidR="00FA6DB9" w:rsidRPr="00553A8E" w:rsidRDefault="00FA6DB9" w:rsidP="00C57B6E">
      <w:pPr>
        <w:pStyle w:val="ab"/>
        <w:numPr>
          <w:ilvl w:val="0"/>
          <w:numId w:val="6"/>
        </w:numPr>
        <w:spacing w:after="160" w:line="256" w:lineRule="auto"/>
        <w:jc w:val="both"/>
        <w:rPr>
          <w:rFonts w:ascii="Traditional Arabic" w:eastAsia="Calibri" w:hAnsi="Traditional Arabic" w:cs="Traditional Arabic"/>
          <w:sz w:val="36"/>
          <w:szCs w:val="36"/>
          <w:rtl/>
        </w:rPr>
      </w:pPr>
      <w:r w:rsidRPr="00553A8E">
        <w:rPr>
          <w:rFonts w:ascii="Traditional Arabic" w:eastAsia="Calibri" w:hAnsi="Traditional Arabic" w:cs="Traditional Arabic"/>
          <w:sz w:val="36"/>
          <w:szCs w:val="36"/>
          <w:rtl/>
        </w:rPr>
        <w:t xml:space="preserve">قال ابن بطال: وعد الله </w:t>
      </w:r>
      <w:r w:rsidR="00C82FFB">
        <w:rPr>
          <w:rFonts w:ascii="Traditional Arabic" w:eastAsia="Calibri" w:hAnsi="Traditional Arabic" w:cs="Traditional Arabic"/>
          <w:sz w:val="36"/>
          <w:szCs w:val="36"/>
          <w:rtl/>
        </w:rPr>
        <w:t>عَلَى</w:t>
      </w:r>
      <w:r w:rsidRPr="00553A8E">
        <w:rPr>
          <w:rFonts w:ascii="Traditional Arabic" w:eastAsia="Calibri" w:hAnsi="Traditional Arabic" w:cs="Traditional Arabic"/>
          <w:sz w:val="36"/>
          <w:szCs w:val="36"/>
          <w:rtl/>
        </w:rPr>
        <w:t xml:space="preserve"> لسان نبيه</w:t>
      </w:r>
      <w:r w:rsidR="00CB5E01" w:rsidRPr="00553A8E">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553A8E">
        <w:rPr>
          <w:rFonts w:ascii="Traditional Arabic" w:eastAsia="Calibri" w:hAnsi="Traditional Arabic" w:cs="Traditional Arabic"/>
          <w:sz w:val="36"/>
          <w:szCs w:val="36"/>
          <w:rtl/>
        </w:rPr>
        <w:t>أن من استيقظ من نومه فلهج لسانه بتوحيد ربه، والإذعان له بالملك، والاعتراف بنعمه، يحمده عليها وينزهه عما لا يليق به بتسبيحه، والخضوع له بالتكبير، والتسليم له بالعجز عن القدرة إلا بعونه، أنه إذا دعاه أجابه، وإذا صلى قبلت صلاته فينبغي لمن بلغه هذا الحديث أن يغتنم العمل به، ويخلص نيته لربه سبحانه و</w:t>
      </w:r>
      <w:r w:rsidR="00A40BAE">
        <w:rPr>
          <w:rFonts w:ascii="Traditional Arabic" w:eastAsia="Calibri" w:hAnsi="Traditional Arabic" w:cs="Traditional Arabic"/>
          <w:sz w:val="36"/>
          <w:szCs w:val="36"/>
          <w:rtl/>
        </w:rPr>
        <w:t>تعالى</w:t>
      </w:r>
      <w:r w:rsidRPr="00553A8E">
        <w:rPr>
          <w:rFonts w:ascii="Traditional Arabic" w:eastAsia="Calibri" w:hAnsi="Traditional Arabic" w:cs="Traditional Arabic"/>
          <w:sz w:val="36"/>
          <w:szCs w:val="36"/>
          <w:rtl/>
        </w:rPr>
        <w:t>.</w:t>
      </w:r>
    </w:p>
    <w:p w14:paraId="6CC93923" w14:textId="48936D58" w:rsidR="00FA6DB9" w:rsidRDefault="00FA6DB9" w:rsidP="00C57B6E">
      <w:pPr>
        <w:pStyle w:val="ab"/>
        <w:numPr>
          <w:ilvl w:val="0"/>
          <w:numId w:val="6"/>
        </w:numPr>
        <w:spacing w:after="160" w:line="256" w:lineRule="auto"/>
        <w:jc w:val="both"/>
        <w:rPr>
          <w:rFonts w:ascii="Traditional Arabic" w:eastAsia="Calibri" w:hAnsi="Traditional Arabic" w:cs="Traditional Arabic"/>
          <w:sz w:val="36"/>
          <w:szCs w:val="36"/>
        </w:rPr>
      </w:pPr>
      <w:r w:rsidRPr="00553A8E">
        <w:rPr>
          <w:rFonts w:ascii="Traditional Arabic" w:eastAsia="Calibri" w:hAnsi="Traditional Arabic" w:cs="Traditional Arabic"/>
          <w:sz w:val="36"/>
          <w:szCs w:val="36"/>
          <w:rtl/>
        </w:rPr>
        <w:t>فضل هذا الذكر المبارك ونفعه لمن قاله بيقين وإيمان بعد استيقاظه من نوم الليل فدعاؤه مستجاب وصلاته مقبولة.</w:t>
      </w:r>
    </w:p>
    <w:p w14:paraId="7B197E89" w14:textId="7F81D516" w:rsidR="0014066D" w:rsidRPr="00FA6DB9" w:rsidRDefault="0014066D" w:rsidP="0014066D">
      <w:pPr>
        <w:pStyle w:val="2"/>
        <w:rPr>
          <w:rtl/>
        </w:rPr>
      </w:pPr>
      <w:bookmarkStart w:id="210" w:name="_Toc98591212"/>
      <w:r>
        <w:rPr>
          <w:rFonts w:hint="cs"/>
          <w:rtl/>
        </w:rPr>
        <w:t xml:space="preserve">باب إذا اشتد الحر فأبردوا عن </w:t>
      </w:r>
      <w:r w:rsidR="009F413B">
        <w:rPr>
          <w:rFonts w:hint="cs"/>
          <w:rtl/>
        </w:rPr>
        <w:t>الصَّلاة</w:t>
      </w:r>
      <w:r>
        <w:rPr>
          <w:rFonts w:hint="cs"/>
          <w:rtl/>
        </w:rPr>
        <w:t>:</w:t>
      </w:r>
      <w:bookmarkEnd w:id="210"/>
    </w:p>
    <w:p w14:paraId="1C184EE0" w14:textId="4FF3C751" w:rsidR="0014066D" w:rsidRPr="00FA6DB9" w:rsidRDefault="0014066D" w:rsidP="0014066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 رضي الله عنهما- عَنْ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قَالَ: (</w:t>
      </w:r>
      <w:r w:rsidRPr="00A21F5C">
        <w:rPr>
          <w:rFonts w:ascii="Traditional Arabic" w:eastAsia="Calibri" w:hAnsi="Traditional Arabic" w:cs="Traditional Arabic"/>
          <w:b/>
          <w:bCs/>
          <w:color w:val="0070C0"/>
          <w:sz w:val="36"/>
          <w:szCs w:val="36"/>
          <w:rtl/>
        </w:rPr>
        <w:t xml:space="preserve">إِذَا اشْتَدَّ الْحَرُّ فَأَبْرِدُوا عَنِ </w:t>
      </w:r>
      <w:r w:rsidR="009F413B">
        <w:rPr>
          <w:rFonts w:ascii="Traditional Arabic" w:eastAsia="Calibri" w:hAnsi="Traditional Arabic" w:cs="Traditional Arabic"/>
          <w:b/>
          <w:bCs/>
          <w:color w:val="0070C0"/>
          <w:sz w:val="36"/>
          <w:szCs w:val="36"/>
          <w:rtl/>
        </w:rPr>
        <w:t>الصَّلاة</w:t>
      </w:r>
      <w:r w:rsidRPr="00A21F5C">
        <w:rPr>
          <w:rFonts w:ascii="Traditional Arabic" w:eastAsia="Calibri" w:hAnsi="Traditional Arabic" w:cs="Traditional Arabic"/>
          <w:b/>
          <w:bCs/>
          <w:color w:val="0070C0"/>
          <w:sz w:val="36"/>
          <w:szCs w:val="36"/>
          <w:rtl/>
        </w:rPr>
        <w:t>؛ فَإِنَّ شِدَّةَ الْحَرِّ مِنْ فَيْحِ جَهَنَّمَ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B9699A6" w14:textId="77777777" w:rsidR="0014066D" w:rsidRPr="00020669" w:rsidRDefault="0014066D" w:rsidP="0014066D">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B9170F1" w14:textId="5DF8C705" w:rsidR="0014066D" w:rsidRPr="00A12090" w:rsidRDefault="0014066D" w:rsidP="00C57B6E">
      <w:pPr>
        <w:pStyle w:val="ab"/>
        <w:numPr>
          <w:ilvl w:val="0"/>
          <w:numId w:val="222"/>
        </w:numPr>
        <w:spacing w:after="160" w:line="256" w:lineRule="auto"/>
        <w:jc w:val="both"/>
        <w:rPr>
          <w:rFonts w:ascii="Traditional Arabic" w:eastAsia="Calibri" w:hAnsi="Traditional Arabic" w:cs="Traditional Arabic"/>
          <w:sz w:val="36"/>
          <w:szCs w:val="36"/>
          <w:rtl/>
        </w:rPr>
      </w:pPr>
      <w:r w:rsidRPr="00A12090">
        <w:rPr>
          <w:rFonts w:ascii="Traditional Arabic" w:eastAsia="Calibri" w:hAnsi="Traditional Arabic" w:cs="Traditional Arabic"/>
          <w:b/>
          <w:bCs/>
          <w:color w:val="0070C0"/>
          <w:sz w:val="36"/>
          <w:szCs w:val="36"/>
          <w:rtl/>
        </w:rPr>
        <w:t>أبردوا</w:t>
      </w:r>
      <w:r w:rsidR="00487833">
        <w:rPr>
          <w:rFonts w:ascii="Traditional Arabic" w:eastAsia="Calibri" w:hAnsi="Traditional Arabic" w:cs="Traditional Arabic" w:hint="cs"/>
          <w:b/>
          <w:bCs/>
          <w:color w:val="0070C0"/>
          <w:sz w:val="36"/>
          <w:szCs w:val="36"/>
          <w:rtl/>
        </w:rPr>
        <w:t>:</w:t>
      </w:r>
      <w:r w:rsidRPr="00A12090">
        <w:rPr>
          <w:rFonts w:ascii="Traditional Arabic" w:eastAsia="Calibri" w:hAnsi="Traditional Arabic" w:cs="Traditional Arabic"/>
          <w:sz w:val="36"/>
          <w:szCs w:val="36"/>
          <w:rtl/>
        </w:rPr>
        <w:t xml:space="preserve"> أي أخروا إلى أن يبرد </w:t>
      </w:r>
      <w:r w:rsidR="00C82FFB">
        <w:rPr>
          <w:rFonts w:ascii="Traditional Arabic" w:eastAsia="Calibri" w:hAnsi="Traditional Arabic" w:cs="Traditional Arabic"/>
          <w:sz w:val="36"/>
          <w:szCs w:val="36"/>
          <w:rtl/>
        </w:rPr>
        <w:t>الوَقْت</w:t>
      </w:r>
      <w:r>
        <w:rPr>
          <w:rFonts w:ascii="Traditional Arabic" w:eastAsia="Calibri" w:hAnsi="Traditional Arabic" w:cs="Traditional Arabic" w:hint="cs"/>
          <w:sz w:val="36"/>
          <w:szCs w:val="36"/>
          <w:rtl/>
        </w:rPr>
        <w:t>،</w:t>
      </w:r>
      <w:r w:rsidRPr="00A12090">
        <w:rPr>
          <w:rFonts w:ascii="Traditional Arabic" w:eastAsia="Calibri" w:hAnsi="Traditional Arabic" w:cs="Traditional Arabic"/>
          <w:sz w:val="36"/>
          <w:szCs w:val="36"/>
          <w:rtl/>
        </w:rPr>
        <w:t xml:space="preserve"> يقال أبرد إذا دخل في البرد كأظهر إذا دخل في الظهيرة.</w:t>
      </w:r>
    </w:p>
    <w:p w14:paraId="65A675EF" w14:textId="16F8CAD1" w:rsidR="0014066D" w:rsidRDefault="0014066D" w:rsidP="00C57B6E">
      <w:pPr>
        <w:pStyle w:val="ab"/>
        <w:numPr>
          <w:ilvl w:val="0"/>
          <w:numId w:val="222"/>
        </w:numPr>
        <w:spacing w:after="160" w:line="256" w:lineRule="auto"/>
        <w:jc w:val="both"/>
        <w:rPr>
          <w:rFonts w:ascii="Traditional Arabic" w:eastAsia="Calibri" w:hAnsi="Traditional Arabic" w:cs="Traditional Arabic"/>
          <w:sz w:val="36"/>
          <w:szCs w:val="36"/>
        </w:rPr>
      </w:pPr>
      <w:r w:rsidRPr="00A12090">
        <w:rPr>
          <w:rFonts w:ascii="Traditional Arabic" w:eastAsia="Calibri" w:hAnsi="Traditional Arabic" w:cs="Traditional Arabic"/>
          <w:sz w:val="36"/>
          <w:szCs w:val="36"/>
          <w:rtl/>
        </w:rPr>
        <w:t>(</w:t>
      </w:r>
      <w:r w:rsidRPr="00A12090">
        <w:rPr>
          <w:rFonts w:ascii="Traditional Arabic" w:eastAsia="Calibri" w:hAnsi="Traditional Arabic" w:cs="Traditional Arabic"/>
          <w:b/>
          <w:bCs/>
          <w:color w:val="0070C0"/>
          <w:sz w:val="36"/>
          <w:szCs w:val="36"/>
          <w:rtl/>
        </w:rPr>
        <w:t>فيح جهنم</w:t>
      </w:r>
      <w:r w:rsidRPr="00A12090">
        <w:rPr>
          <w:rFonts w:ascii="Traditional Arabic" w:eastAsia="Calibri" w:hAnsi="Traditional Arabic" w:cs="Traditional Arabic"/>
          <w:sz w:val="36"/>
          <w:szCs w:val="36"/>
          <w:rtl/>
        </w:rPr>
        <w:t>)، أي: من سعة انتشارها وتنفسها، ومنه مكان أفيح أي متسع، وهذا كناية عن شدة استعارها، وظاهره أن مثار وهج الحر في الأرض من فيح جهنم حقيقة.</w:t>
      </w:r>
    </w:p>
    <w:p w14:paraId="3FFCA513" w14:textId="77777777" w:rsidR="00487833" w:rsidRDefault="00487833" w:rsidP="00487833">
      <w:pPr>
        <w:pStyle w:val="333"/>
        <w:ind w:left="720" w:firstLine="0"/>
        <w:contextualSpacing/>
        <w:rPr>
          <w:rtl/>
        </w:rPr>
      </w:pPr>
      <w:r w:rsidRPr="0023639A">
        <w:rPr>
          <w:rtl/>
        </w:rPr>
        <w:t>من فوائد الحديث:</w:t>
      </w:r>
    </w:p>
    <w:p w14:paraId="3E074E5B" w14:textId="60FD47D7" w:rsidR="0014066D" w:rsidRDefault="0014066D" w:rsidP="008B0550">
      <w:pPr>
        <w:pStyle w:val="ab"/>
        <w:spacing w:after="160" w:line="256" w:lineRule="auto"/>
        <w:jc w:val="both"/>
        <w:rPr>
          <w:rFonts w:ascii="Traditional Arabic" w:eastAsia="Calibri" w:hAnsi="Traditional Arabic" w:cs="Traditional Arabic"/>
          <w:sz w:val="36"/>
          <w:szCs w:val="36"/>
        </w:rPr>
      </w:pPr>
      <w:r w:rsidRPr="00A12090">
        <w:rPr>
          <w:rFonts w:ascii="Traditional Arabic" w:eastAsia="Calibri" w:hAnsi="Traditional Arabic" w:cs="Traditional Arabic"/>
          <w:sz w:val="36"/>
          <w:szCs w:val="36"/>
          <w:rtl/>
        </w:rPr>
        <w:t xml:space="preserve">استحباب الإبراد بصلاة الظهر في شدة الحر إلى أن يبرد </w:t>
      </w:r>
      <w:r w:rsidR="00C82FFB">
        <w:rPr>
          <w:rFonts w:ascii="Traditional Arabic" w:eastAsia="Calibri" w:hAnsi="Traditional Arabic" w:cs="Traditional Arabic"/>
          <w:sz w:val="36"/>
          <w:szCs w:val="36"/>
          <w:rtl/>
        </w:rPr>
        <w:t>الوَقْت</w:t>
      </w:r>
      <w:r w:rsidRPr="00A12090">
        <w:rPr>
          <w:rFonts w:ascii="Traditional Arabic" w:eastAsia="Calibri" w:hAnsi="Traditional Arabic" w:cs="Traditional Arabic"/>
          <w:sz w:val="36"/>
          <w:szCs w:val="36"/>
          <w:rtl/>
        </w:rPr>
        <w:t xml:space="preserve"> وينكسر الوهج، وخصه بعضهم ب</w:t>
      </w:r>
      <w:r w:rsidR="0073192C">
        <w:rPr>
          <w:rFonts w:ascii="Traditional Arabic" w:eastAsia="Calibri" w:hAnsi="Traditional Arabic" w:cs="Traditional Arabic"/>
          <w:sz w:val="36"/>
          <w:szCs w:val="36"/>
          <w:rtl/>
        </w:rPr>
        <w:t>الجَمَاعَة</w:t>
      </w:r>
      <w:r w:rsidRPr="00A12090">
        <w:rPr>
          <w:rFonts w:ascii="Traditional Arabic" w:eastAsia="Calibri" w:hAnsi="Traditional Arabic" w:cs="Traditional Arabic"/>
          <w:sz w:val="36"/>
          <w:szCs w:val="36"/>
          <w:rtl/>
        </w:rPr>
        <w:t>، فأما المنفرد فالتعجيل في حقه أفضل.</w:t>
      </w:r>
    </w:p>
    <w:p w14:paraId="67D58B85" w14:textId="6286C4D0" w:rsidR="00306F65" w:rsidRPr="008B0550" w:rsidRDefault="00306F65" w:rsidP="00306F65">
      <w:pPr>
        <w:pStyle w:val="2"/>
        <w:rPr>
          <w:rtl/>
        </w:rPr>
      </w:pPr>
      <w:bookmarkStart w:id="211" w:name="_Toc98591213"/>
      <w:r w:rsidRPr="008B0550">
        <w:rPr>
          <w:rFonts w:hint="cs"/>
          <w:rtl/>
        </w:rPr>
        <w:t xml:space="preserve">باب المشي إلى </w:t>
      </w:r>
      <w:r w:rsidR="009F413B" w:rsidRPr="008B0550">
        <w:rPr>
          <w:rFonts w:hint="cs"/>
          <w:rtl/>
        </w:rPr>
        <w:t>الصَّلاة</w:t>
      </w:r>
      <w:r w:rsidRPr="008B0550">
        <w:rPr>
          <w:rFonts w:hint="cs"/>
          <w:rtl/>
        </w:rPr>
        <w:t xml:space="preserve"> بسكينة ووقار</w:t>
      </w:r>
      <w:r w:rsidRPr="008B0550">
        <w:rPr>
          <w:rFonts w:cs="ATraditional Arabic" w:hint="cs"/>
          <w:rtl/>
        </w:rPr>
        <w:t>:</w:t>
      </w:r>
      <w:bookmarkEnd w:id="211"/>
      <w:r w:rsidRPr="008B0550">
        <w:rPr>
          <w:rFonts w:cs="ATraditional Arabic" w:hint="cs"/>
          <w:rtl/>
        </w:rPr>
        <w:t xml:space="preserve"> </w:t>
      </w:r>
    </w:p>
    <w:p w14:paraId="06565C24" w14:textId="5D5F02E3"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4A567D">
        <w:rPr>
          <w:rFonts w:ascii="Traditional Arabic" w:eastAsia="Calibri" w:hAnsi="Traditional Arabic" w:cs="Traditional Arabic"/>
          <w:b/>
          <w:bCs/>
          <w:color w:val="0070C0"/>
          <w:sz w:val="36"/>
          <w:szCs w:val="36"/>
          <w:rtl/>
        </w:rPr>
        <w:t xml:space="preserve">إِذَا سَمِعْتُمُ الْإِقَامَةَ فَامْشُوا إِلَى </w:t>
      </w:r>
      <w:r w:rsidR="009F413B">
        <w:rPr>
          <w:rFonts w:ascii="Traditional Arabic" w:eastAsia="Calibri" w:hAnsi="Traditional Arabic" w:cs="Traditional Arabic"/>
          <w:b/>
          <w:bCs/>
          <w:color w:val="0070C0"/>
          <w:sz w:val="36"/>
          <w:szCs w:val="36"/>
          <w:rtl/>
        </w:rPr>
        <w:t>الصَّلاة</w:t>
      </w:r>
      <w:r w:rsidRPr="004A567D">
        <w:rPr>
          <w:rFonts w:ascii="Traditional Arabic" w:eastAsia="Calibri" w:hAnsi="Traditional Arabic" w:cs="Traditional Arabic"/>
          <w:b/>
          <w:bCs/>
          <w:color w:val="0070C0"/>
          <w:sz w:val="36"/>
          <w:szCs w:val="36"/>
          <w:rtl/>
        </w:rPr>
        <w:t xml:space="preserve"> وَعَلَيْكُمْ بِالسَّكِينَةِ وَالْوَقَارِ</w:t>
      </w:r>
      <w:r w:rsidRPr="001C2F7F">
        <w:rPr>
          <w:rFonts w:ascii="Traditional Arabic" w:eastAsia="Calibri" w:hAnsi="Traditional Arabic" w:cs="ATraditional Arabic"/>
          <w:b/>
          <w:bCs/>
          <w:color w:val="0070C0"/>
          <w:sz w:val="36"/>
          <w:szCs w:val="36"/>
          <w:rtl/>
        </w:rPr>
        <w:t xml:space="preserve">، </w:t>
      </w:r>
      <w:r w:rsidRPr="004A567D">
        <w:rPr>
          <w:rFonts w:ascii="Traditional Arabic" w:eastAsia="Calibri" w:hAnsi="Traditional Arabic" w:cs="Traditional Arabic"/>
          <w:b/>
          <w:bCs/>
          <w:color w:val="0070C0"/>
          <w:sz w:val="36"/>
          <w:szCs w:val="36"/>
          <w:rtl/>
        </w:rPr>
        <w:t>وَلَا تُسْرِعُوا</w:t>
      </w:r>
      <w:r w:rsidRPr="001C2F7F">
        <w:rPr>
          <w:rFonts w:ascii="Traditional Arabic" w:eastAsia="Calibri" w:hAnsi="Traditional Arabic" w:cs="ATraditional Arabic"/>
          <w:b/>
          <w:bCs/>
          <w:color w:val="0070C0"/>
          <w:sz w:val="36"/>
          <w:szCs w:val="36"/>
          <w:rtl/>
        </w:rPr>
        <w:t xml:space="preserve">، </w:t>
      </w:r>
      <w:r w:rsidRPr="004A567D">
        <w:rPr>
          <w:rFonts w:ascii="Traditional Arabic" w:eastAsia="Calibri" w:hAnsi="Traditional Arabic" w:cs="Traditional Arabic"/>
          <w:b/>
          <w:bCs/>
          <w:color w:val="0070C0"/>
          <w:sz w:val="36"/>
          <w:szCs w:val="36"/>
          <w:rtl/>
        </w:rPr>
        <w:t>فَمَا أَدْرَكْتُمْ فَصَلُّوا</w:t>
      </w:r>
      <w:r w:rsidRPr="001C2F7F">
        <w:rPr>
          <w:rFonts w:ascii="Traditional Arabic" w:eastAsia="Calibri" w:hAnsi="Traditional Arabic" w:cs="ATraditional Arabic"/>
          <w:b/>
          <w:bCs/>
          <w:color w:val="0070C0"/>
          <w:sz w:val="36"/>
          <w:szCs w:val="36"/>
          <w:rtl/>
        </w:rPr>
        <w:t xml:space="preserve">، </w:t>
      </w:r>
      <w:r w:rsidRPr="004A567D">
        <w:rPr>
          <w:rFonts w:ascii="Traditional Arabic" w:eastAsia="Calibri" w:hAnsi="Traditional Arabic" w:cs="Traditional Arabic"/>
          <w:b/>
          <w:bCs/>
          <w:color w:val="0070C0"/>
          <w:sz w:val="36"/>
          <w:szCs w:val="36"/>
          <w:rtl/>
        </w:rPr>
        <w:t>وَمَا فَاتَك</w:t>
      </w:r>
      <w:r w:rsidRPr="004A567D">
        <w:rPr>
          <w:rFonts w:ascii="Traditional Arabic" w:eastAsia="Calibri" w:hAnsi="Traditional Arabic" w:cs="Traditional Arabic" w:hint="eastAsia"/>
          <w:b/>
          <w:bCs/>
          <w:color w:val="0070C0"/>
          <w:sz w:val="36"/>
          <w:szCs w:val="36"/>
          <w:rtl/>
        </w:rPr>
        <w:t>ُمْ</w:t>
      </w:r>
      <w:r w:rsidRPr="004A567D">
        <w:rPr>
          <w:rFonts w:ascii="Traditional Arabic" w:eastAsia="Calibri" w:hAnsi="Traditional Arabic" w:cs="Traditional Arabic"/>
          <w:b/>
          <w:bCs/>
          <w:color w:val="0070C0"/>
          <w:sz w:val="36"/>
          <w:szCs w:val="36"/>
          <w:rtl/>
        </w:rPr>
        <w:t xml:space="preserve"> فَأَتِمُّوا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1C2F7F">
        <w:rPr>
          <w:rFonts w:ascii="Traditional Arabic" w:eastAsia="Calibri" w:hAnsi="Traditional Arabic" w:cs="ATraditional Arabic"/>
          <w:sz w:val="36"/>
          <w:szCs w:val="36"/>
          <w:rtl/>
        </w:rPr>
        <w:t xml:space="preserve">. </w:t>
      </w:r>
    </w:p>
    <w:p w14:paraId="3A1976FE"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r w:rsidRPr="001C2F7F">
        <w:rPr>
          <w:rFonts w:ascii="Traditional Arabic" w:eastAsia="Calibri" w:hAnsi="Traditional Arabic" w:cs="ATraditional Arabic"/>
          <w:bCs/>
          <w:color w:val="7030A0"/>
          <w:sz w:val="36"/>
          <w:szCs w:val="36"/>
          <w:rtl/>
        </w:rPr>
        <w:t xml:space="preserve">: </w:t>
      </w:r>
    </w:p>
    <w:p w14:paraId="7DF6C4AA" w14:textId="547C242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التأني والسكينة حال الدخول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مراعاة للأدب مع الله </w:t>
      </w:r>
      <w:r w:rsidR="00A40BAE">
        <w:rPr>
          <w:rFonts w:ascii="Traditional Arabic" w:eastAsia="Calibri" w:hAnsi="Traditional Arabic" w:cs="Traditional Arabic"/>
          <w:sz w:val="36"/>
          <w:szCs w:val="36"/>
          <w:rtl/>
        </w:rPr>
        <w:t>تعالى</w:t>
      </w:r>
      <w:r w:rsidRPr="001C2F7F">
        <w:rPr>
          <w:rFonts w:ascii="Traditional Arabic" w:eastAsia="Calibri" w:hAnsi="Traditional Arabic" w:cs="ATraditional Arabic"/>
          <w:sz w:val="36"/>
          <w:szCs w:val="36"/>
          <w:rtl/>
        </w:rPr>
        <w:t xml:space="preserve">. </w:t>
      </w:r>
    </w:p>
    <w:p w14:paraId="7EE39827" w14:textId="77F7080E"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حصول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بإدراك جزء من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p>
    <w:p w14:paraId="7C510DAB" w14:textId="63E320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الدخول مع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في أي حالة وجد عليها</w:t>
      </w:r>
      <w:r w:rsidRPr="001C2F7F">
        <w:rPr>
          <w:rFonts w:ascii="Traditional Arabic" w:eastAsia="Calibri" w:hAnsi="Traditional Arabic" w:cs="ATraditional Arabic"/>
          <w:sz w:val="36"/>
          <w:szCs w:val="36"/>
          <w:rtl/>
        </w:rPr>
        <w:t xml:space="preserve">. </w:t>
      </w:r>
    </w:p>
    <w:p w14:paraId="4C8662EA" w14:textId="7FD56F30"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٤- أن ما أدركه المأموم مع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هو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صلاته</w:t>
      </w:r>
      <w:r w:rsidRPr="001C2F7F">
        <w:rPr>
          <w:rFonts w:ascii="Traditional Arabic" w:eastAsia="Calibri" w:hAnsi="Traditional Arabic" w:cs="ATraditional Arabic"/>
          <w:sz w:val="36"/>
          <w:szCs w:val="36"/>
          <w:rtl/>
        </w:rPr>
        <w:t xml:space="preserve">. </w:t>
      </w:r>
    </w:p>
    <w:p w14:paraId="5A8D8658" w14:textId="7FFEEDCF" w:rsidR="00306F65" w:rsidRPr="00FA6DB9" w:rsidRDefault="00306F65" w:rsidP="00306F65">
      <w:pPr>
        <w:pStyle w:val="2"/>
        <w:rPr>
          <w:rtl/>
        </w:rPr>
      </w:pPr>
      <w:bookmarkStart w:id="212" w:name="_Toc98591214"/>
      <w:r>
        <w:rPr>
          <w:rFonts w:hint="cs"/>
          <w:rtl/>
        </w:rPr>
        <w:t xml:space="preserve">باب متى يقوم الناس </w:t>
      </w:r>
      <w:r w:rsidR="009F413B">
        <w:rPr>
          <w:rFonts w:hint="cs"/>
          <w:rtl/>
        </w:rPr>
        <w:t>للصَّلاة</w:t>
      </w:r>
      <w:r w:rsidRPr="001C2F7F">
        <w:rPr>
          <w:rFonts w:cs="ATraditional Arabic" w:hint="cs"/>
          <w:rtl/>
        </w:rPr>
        <w:t>:</w:t>
      </w:r>
      <w:bookmarkEnd w:id="212"/>
      <w:r w:rsidRPr="001C2F7F">
        <w:rPr>
          <w:rFonts w:cs="ATraditional Arabic" w:hint="cs"/>
          <w:rtl/>
        </w:rPr>
        <w:t xml:space="preserve"> </w:t>
      </w:r>
    </w:p>
    <w:p w14:paraId="0267C7EC" w14:textId="199E9D5B"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4A567D">
        <w:rPr>
          <w:rFonts w:ascii="Traditional Arabic" w:eastAsia="Calibri" w:hAnsi="Traditional Arabic" w:cs="Traditional Arabic"/>
          <w:b/>
          <w:bCs/>
          <w:color w:val="0070C0"/>
          <w:sz w:val="36"/>
          <w:szCs w:val="36"/>
          <w:rtl/>
        </w:rPr>
        <w:t xml:space="preserve">إِذَا أُقِيمَتِ </w:t>
      </w:r>
      <w:r w:rsidR="009F413B">
        <w:rPr>
          <w:rFonts w:ascii="Traditional Arabic" w:eastAsia="Calibri" w:hAnsi="Traditional Arabic" w:cs="Traditional Arabic"/>
          <w:b/>
          <w:bCs/>
          <w:color w:val="0070C0"/>
          <w:sz w:val="36"/>
          <w:szCs w:val="36"/>
          <w:rtl/>
        </w:rPr>
        <w:t>الصَّلاة</w:t>
      </w:r>
      <w:r w:rsidRPr="004A567D">
        <w:rPr>
          <w:rFonts w:ascii="Traditional Arabic" w:eastAsia="Calibri" w:hAnsi="Traditional Arabic" w:cs="Traditional Arabic"/>
          <w:b/>
          <w:bCs/>
          <w:color w:val="0070C0"/>
          <w:sz w:val="36"/>
          <w:szCs w:val="36"/>
          <w:rtl/>
        </w:rPr>
        <w:t xml:space="preserve"> فَلَا تَقُومُوا حَتَّى تَرَوْنِي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1C2F7F">
        <w:rPr>
          <w:rFonts w:ascii="Traditional Arabic" w:eastAsia="Calibri" w:hAnsi="Traditional Arabic" w:cs="ATraditional Arabic"/>
          <w:sz w:val="36"/>
          <w:szCs w:val="36"/>
          <w:rtl/>
        </w:rPr>
        <w:t xml:space="preserve">. </w:t>
      </w:r>
    </w:p>
    <w:p w14:paraId="626D5610"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178B9FE6" w14:textId="352B4399"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المأمومين لا يقومون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إلا إذا حضر </w:t>
      </w:r>
      <w:r w:rsidR="006B03DE">
        <w:rPr>
          <w:rFonts w:ascii="Traditional Arabic" w:eastAsia="Calibri" w:hAnsi="Traditional Arabic" w:cs="Traditional Arabic"/>
          <w:sz w:val="36"/>
          <w:szCs w:val="36"/>
          <w:rtl/>
        </w:rPr>
        <w:t>الإِمَام</w:t>
      </w:r>
      <w:r w:rsidRPr="001C2F7F">
        <w:rPr>
          <w:rFonts w:ascii="Traditional Arabic" w:eastAsia="Calibri" w:hAnsi="Traditional Arabic" w:cs="ATraditional Arabic"/>
          <w:sz w:val="36"/>
          <w:szCs w:val="36"/>
          <w:rtl/>
        </w:rPr>
        <w:t xml:space="preserve">. </w:t>
      </w:r>
    </w:p>
    <w:p w14:paraId="6281FD3D" w14:textId="1457ED09"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الإقامة و</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في منزله إذا كان يسمعها وتقدم إذنه في ذلك</w:t>
      </w:r>
      <w:r w:rsidRPr="001C2F7F">
        <w:rPr>
          <w:rFonts w:ascii="Traditional Arabic" w:eastAsia="Calibri" w:hAnsi="Traditional Arabic" w:cs="ATraditional Arabic"/>
          <w:sz w:val="36"/>
          <w:szCs w:val="36"/>
          <w:rtl/>
        </w:rPr>
        <w:t xml:space="preserve">. </w:t>
      </w:r>
    </w:p>
    <w:p w14:paraId="2FDD0054" w14:textId="4F5B323B"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3- </w:t>
      </w:r>
      <w:r w:rsidRPr="00FA6DB9">
        <w:rPr>
          <w:rFonts w:ascii="Traditional Arabic" w:eastAsia="Calibri" w:hAnsi="Traditional Arabic" w:cs="Traditional Arabic" w:hint="eastAsia"/>
          <w:sz w:val="36"/>
          <w:szCs w:val="36"/>
          <w:rtl/>
        </w:rPr>
        <w:t>سبب</w:t>
      </w:r>
      <w:r w:rsidRPr="00FA6DB9">
        <w:rPr>
          <w:rFonts w:ascii="Traditional Arabic" w:eastAsia="Calibri" w:hAnsi="Traditional Arabic" w:cs="Traditional Arabic"/>
          <w:sz w:val="36"/>
          <w:szCs w:val="36"/>
          <w:rtl/>
        </w:rPr>
        <w:t xml:space="preserve">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في الحديث أنهم كانوا يقومون ساعة تقام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ولو لم يخرج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فنهاهم عن ذلك لاحتمال أن يقع له شغل يبطئ فيه عن الخروج فيشق عليهم انتظاره</w:t>
      </w:r>
      <w:r w:rsidRPr="001C2F7F">
        <w:rPr>
          <w:rFonts w:ascii="Traditional Arabic" w:eastAsia="Calibri" w:hAnsi="Traditional Arabic" w:cs="ATraditional Arabic" w:hint="cs"/>
          <w:sz w:val="36"/>
          <w:szCs w:val="36"/>
          <w:rtl/>
        </w:rPr>
        <w:t xml:space="preserve">. </w:t>
      </w:r>
    </w:p>
    <w:p w14:paraId="4C6250F6" w14:textId="1400333F" w:rsidR="00306F65" w:rsidRDefault="00306F65" w:rsidP="00306F65">
      <w:pPr>
        <w:pStyle w:val="2"/>
        <w:rPr>
          <w:rtl/>
        </w:rPr>
      </w:pPr>
      <w:bookmarkStart w:id="213" w:name="_Toc98591215"/>
      <w:r>
        <w:rPr>
          <w:rFonts w:hint="cs"/>
          <w:rtl/>
        </w:rPr>
        <w:t>باب من فصل بين الإقامة و</w:t>
      </w:r>
      <w:r w:rsidR="009F413B">
        <w:rPr>
          <w:rFonts w:hint="cs"/>
          <w:rtl/>
        </w:rPr>
        <w:t>الصَّلاة</w:t>
      </w:r>
      <w:r>
        <w:rPr>
          <w:rFonts w:hint="cs"/>
          <w:rtl/>
        </w:rPr>
        <w:t xml:space="preserve"> لحاجة</w:t>
      </w:r>
      <w:r w:rsidRPr="001C2F7F">
        <w:rPr>
          <w:rFonts w:cs="ATraditional Arabic" w:hint="cs"/>
          <w:rtl/>
        </w:rPr>
        <w:t>:</w:t>
      </w:r>
      <w:bookmarkEnd w:id="213"/>
      <w:r w:rsidRPr="001C2F7F">
        <w:rPr>
          <w:rFonts w:cs="ATraditional Arabic" w:hint="cs"/>
          <w:rtl/>
        </w:rPr>
        <w:t xml:space="preserve"> </w:t>
      </w:r>
    </w:p>
    <w:p w14:paraId="72C8BAEA" w14:textId="0D62F297" w:rsidR="00306F65" w:rsidRPr="00FA6DB9" w:rsidRDefault="00487833"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306F65"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306F65"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hint="cs"/>
          <w:sz w:val="36"/>
          <w:szCs w:val="36"/>
          <w:rtl/>
        </w:rPr>
        <w:t>-رضي الله عنه-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أُقِيمَتِ </w:t>
      </w:r>
      <w:r w:rsidR="009F413B">
        <w:rPr>
          <w:rFonts w:ascii="Traditional Arabic" w:eastAsia="Calibri" w:hAnsi="Traditional Arabic" w:cs="Traditional Arabic"/>
          <w:sz w:val="36"/>
          <w:szCs w:val="36"/>
          <w:rtl/>
        </w:rPr>
        <w:t>الصَّلاة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فَقُمْنَا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فَعَدَّلْنَا </w:t>
      </w:r>
      <w:r w:rsidR="00EB4AB7">
        <w:rPr>
          <w:rFonts w:ascii="Traditional Arabic" w:eastAsia="Calibri" w:hAnsi="Traditional Arabic" w:cs="Traditional Arabic"/>
          <w:sz w:val="36"/>
          <w:szCs w:val="36"/>
          <w:rtl/>
        </w:rPr>
        <w:t>الصُّفوف</w:t>
      </w:r>
      <w:r w:rsidR="00306F65" w:rsidRPr="00FA6DB9">
        <w:rPr>
          <w:rFonts w:ascii="Traditional Arabic" w:eastAsia="Calibri" w:hAnsi="Traditional Arabic" w:cs="Traditional Arabic"/>
          <w:sz w:val="36"/>
          <w:szCs w:val="36"/>
          <w:rtl/>
        </w:rPr>
        <w:t xml:space="preserve"> قَبْلَ أَنْ يَخْرُجَ إِلَيْنَا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فَأَتَى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حَتَّى إِذَا قَامَ فِي مُصَلَّاهُ قَ</w:t>
      </w:r>
      <w:r w:rsidR="00306F65" w:rsidRPr="00FA6DB9">
        <w:rPr>
          <w:rFonts w:ascii="Traditional Arabic" w:eastAsia="Calibri" w:hAnsi="Traditional Arabic" w:cs="Traditional Arabic" w:hint="eastAsia"/>
          <w:sz w:val="36"/>
          <w:szCs w:val="36"/>
          <w:rtl/>
        </w:rPr>
        <w:t>بْلَ</w:t>
      </w:r>
      <w:r w:rsidR="00306F65" w:rsidRPr="00FA6DB9">
        <w:rPr>
          <w:rFonts w:ascii="Traditional Arabic" w:eastAsia="Calibri" w:hAnsi="Traditional Arabic" w:cs="Traditional Arabic"/>
          <w:sz w:val="36"/>
          <w:szCs w:val="36"/>
          <w:rtl/>
        </w:rPr>
        <w:t xml:space="preserve"> أَنْ يُكَبِّرَ ذَكَرَ</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فَانْصَرَفَ</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وَقَالَ لَنَا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751588">
        <w:rPr>
          <w:rFonts w:ascii="Traditional Arabic" w:eastAsia="Calibri" w:hAnsi="Traditional Arabic" w:cs="Traditional Arabic"/>
          <w:b/>
          <w:bCs/>
          <w:color w:val="0070C0"/>
          <w:sz w:val="36"/>
          <w:szCs w:val="36"/>
          <w:rtl/>
        </w:rPr>
        <w:t>مَكَانَكُمْ</w:t>
      </w:r>
      <w:r w:rsidR="00306F65" w:rsidRPr="00FA6DB9">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فَلَمْ نَزَلْ قِيَامًا نَنْتَظِرُهُ حَتَّى خَرَجَ إِلَيْنَا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وَقَدِ اغْتَسَلَ يَنْطُفُ رَأْسُهُ مَاءً</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فَكَبَّرَ</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فَصَلَّى بِنَا</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متفق عليه</w:t>
      </w:r>
      <w:r w:rsidR="00306F65" w:rsidRPr="001C2F7F">
        <w:rPr>
          <w:rFonts w:ascii="Traditional Arabic" w:eastAsia="Calibri" w:hAnsi="Traditional Arabic" w:cs="ATraditional Arabic"/>
          <w:sz w:val="36"/>
          <w:szCs w:val="36"/>
          <w:rtl/>
        </w:rPr>
        <w:t xml:space="preserve">. </w:t>
      </w:r>
    </w:p>
    <w:p w14:paraId="19B7A323"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34FA4092" w14:textId="1E003ECE"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ينطف</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يقطر</w:t>
      </w:r>
      <w:r w:rsidRPr="001C2F7F">
        <w:rPr>
          <w:rFonts w:ascii="Traditional Arabic" w:eastAsia="Calibri" w:hAnsi="Traditional Arabic" w:cs="ATraditional Arabic"/>
          <w:sz w:val="36"/>
          <w:szCs w:val="36"/>
          <w:rtl/>
        </w:rPr>
        <w:t xml:space="preserve">. </w:t>
      </w:r>
    </w:p>
    <w:p w14:paraId="7F8BE61F"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r w:rsidRPr="001C2F7F">
        <w:rPr>
          <w:rFonts w:ascii="Traditional Arabic" w:eastAsia="Calibri" w:hAnsi="Traditional Arabic" w:cs="ATraditional Arabic"/>
          <w:bCs/>
          <w:color w:val="7030A0"/>
          <w:sz w:val="36"/>
          <w:szCs w:val="36"/>
          <w:rtl/>
        </w:rPr>
        <w:t xml:space="preserve">: </w:t>
      </w:r>
    </w:p>
    <w:p w14:paraId="35081F3C" w14:textId="4E405F86"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تعديل </w:t>
      </w:r>
      <w:r w:rsidR="00EB4AB7">
        <w:rPr>
          <w:rFonts w:ascii="Traditional Arabic" w:eastAsia="Calibri" w:hAnsi="Traditional Arabic" w:cs="Traditional Arabic"/>
          <w:sz w:val="36"/>
          <w:szCs w:val="36"/>
          <w:rtl/>
        </w:rPr>
        <w:t>الصُّفوف</w:t>
      </w:r>
      <w:r w:rsidRPr="00FA6DB9">
        <w:rPr>
          <w:rFonts w:ascii="Traditional Arabic" w:eastAsia="Calibri" w:hAnsi="Traditional Arabic" w:cs="Traditional Arabic"/>
          <w:sz w:val="36"/>
          <w:szCs w:val="36"/>
          <w:rtl/>
        </w:rPr>
        <w:t xml:space="preserve"> سنة معهودة عند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w:t>
      </w:r>
      <w:r w:rsidRPr="001C2F7F">
        <w:rPr>
          <w:rFonts w:ascii="Traditional Arabic" w:eastAsia="Calibri" w:hAnsi="Traditional Arabic" w:cs="ATraditional Arabic"/>
          <w:sz w:val="36"/>
          <w:szCs w:val="36"/>
          <w:rtl/>
        </w:rPr>
        <w:t xml:space="preserve">. </w:t>
      </w:r>
    </w:p>
    <w:p w14:paraId="13A310E6" w14:textId="3C512DDB"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أنه إذا حصل فصل بين الإقامة و</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ولم يطل لا تعاد الإقامة</w:t>
      </w:r>
      <w:r w:rsidRPr="001C2F7F">
        <w:rPr>
          <w:rFonts w:ascii="Traditional Arabic" w:eastAsia="Calibri" w:hAnsi="Traditional Arabic" w:cs="ATraditional Arabic"/>
          <w:sz w:val="36"/>
          <w:szCs w:val="36"/>
          <w:rtl/>
        </w:rPr>
        <w:t xml:space="preserve">. </w:t>
      </w:r>
    </w:p>
    <w:p w14:paraId="71CC01B2" w14:textId="3A27EC6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النسيان في العبادات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الأنبياء صلوات الله وسلامه عليهم أجمعين وفي ذلك حكمة ليكون تشريعا لأتباعهم</w:t>
      </w:r>
      <w:r w:rsidRPr="001C2F7F">
        <w:rPr>
          <w:rFonts w:ascii="Traditional Arabic" w:eastAsia="Calibri" w:hAnsi="Traditional Arabic" w:cs="ATraditional Arabic"/>
          <w:sz w:val="36"/>
          <w:szCs w:val="36"/>
          <w:rtl/>
        </w:rPr>
        <w:t xml:space="preserve">. </w:t>
      </w:r>
    </w:p>
    <w:p w14:paraId="3A6A0812" w14:textId="77777777"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طهارة الماء المستعمل</w:t>
      </w:r>
      <w:r w:rsidRPr="001C2F7F">
        <w:rPr>
          <w:rFonts w:ascii="Traditional Arabic" w:eastAsia="Calibri" w:hAnsi="Traditional Arabic" w:cs="ATraditional Arabic"/>
          <w:sz w:val="36"/>
          <w:szCs w:val="36"/>
          <w:rtl/>
        </w:rPr>
        <w:t xml:space="preserve">. </w:t>
      </w:r>
    </w:p>
    <w:p w14:paraId="10C45E81" w14:textId="6120201C"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الفصل بين الإقامة و</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p>
    <w:p w14:paraId="586A24AC" w14:textId="51BD4250"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الكلام بين الإقامة و</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p>
    <w:p w14:paraId="7B0DC1F5" w14:textId="49E42D3A"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تأخير الجنب الغسل عن وقت الحدث</w:t>
      </w:r>
      <w:r w:rsidRPr="001C2F7F">
        <w:rPr>
          <w:rFonts w:ascii="Traditional Arabic" w:eastAsia="Calibri" w:hAnsi="Traditional Arabic" w:cs="ATraditional Arabic"/>
          <w:sz w:val="36"/>
          <w:szCs w:val="36"/>
          <w:rtl/>
        </w:rPr>
        <w:t xml:space="preserve">. </w:t>
      </w:r>
    </w:p>
    <w:p w14:paraId="59D6CE49" w14:textId="5546096F"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306F65">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أُقِيمَتِ </w:t>
      </w:r>
      <w:r w:rsidR="009F413B">
        <w:rPr>
          <w:rFonts w:ascii="Traditional Arabic" w:eastAsia="Calibri" w:hAnsi="Traditional Arabic" w:cs="Traditional Arabic"/>
          <w:sz w:val="36"/>
          <w:szCs w:val="36"/>
          <w:rtl/>
        </w:rPr>
        <w:t>الصَّلاة</w:t>
      </w:r>
      <w:r w:rsidR="00306F65" w:rsidRPr="00FA6DB9">
        <w:rPr>
          <w:rFonts w:ascii="Traditional Arabic" w:eastAsia="Calibri" w:hAnsi="Traditional Arabic" w:cs="Traditional Arabic"/>
          <w:sz w:val="36"/>
          <w:szCs w:val="36"/>
          <w:rtl/>
        </w:rPr>
        <w:t xml:space="preserve"> وَ</w:t>
      </w:r>
      <w:r w:rsidR="00757F87">
        <w:rPr>
          <w:rFonts w:ascii="Traditional Arabic" w:eastAsia="Calibri" w:hAnsi="Traditional Arabic" w:cs="Traditional Arabic"/>
          <w:sz w:val="36"/>
          <w:szCs w:val="36"/>
          <w:rtl/>
        </w:rPr>
        <w:t>النَّبي</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 xml:space="preserve">يُنَاجِي رَجُلًا فِي جَانِبِ </w:t>
      </w:r>
      <w:r w:rsidR="009F413B">
        <w:rPr>
          <w:rFonts w:ascii="Traditional Arabic" w:eastAsia="Calibri" w:hAnsi="Traditional Arabic" w:cs="Traditional Arabic"/>
          <w:sz w:val="36"/>
          <w:szCs w:val="36"/>
          <w:rtl/>
        </w:rPr>
        <w:t>المَسْجِد</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فَمَا قَامَ إِلَى </w:t>
      </w:r>
      <w:r w:rsidR="009F413B">
        <w:rPr>
          <w:rFonts w:ascii="Traditional Arabic" w:eastAsia="Calibri" w:hAnsi="Traditional Arabic" w:cs="Traditional Arabic"/>
          <w:sz w:val="36"/>
          <w:szCs w:val="36"/>
          <w:rtl/>
        </w:rPr>
        <w:t>الصَّلاة</w:t>
      </w:r>
      <w:r w:rsidR="00306F65" w:rsidRPr="00FA6DB9">
        <w:rPr>
          <w:rFonts w:ascii="Traditional Arabic" w:eastAsia="Calibri" w:hAnsi="Traditional Arabic" w:cs="Traditional Arabic"/>
          <w:sz w:val="36"/>
          <w:szCs w:val="36"/>
          <w:rtl/>
        </w:rPr>
        <w:t xml:space="preserve"> حَتَّى نَامَ الْقَوْمُ</w:t>
      </w:r>
      <w:r w:rsidR="00325795">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رواه البخاري</w:t>
      </w:r>
      <w:r w:rsidR="00306F65" w:rsidRPr="001C2F7F">
        <w:rPr>
          <w:rFonts w:ascii="Traditional Arabic" w:eastAsia="Calibri" w:hAnsi="Traditional Arabic" w:cs="ATraditional Arabic" w:hint="cs"/>
          <w:sz w:val="36"/>
          <w:szCs w:val="36"/>
          <w:rtl/>
        </w:rPr>
        <w:t xml:space="preserve">. </w:t>
      </w:r>
    </w:p>
    <w:p w14:paraId="20B4B125" w14:textId="2F5844E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مناجاة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 xml:space="preserve">غيره بحضور </w:t>
      </w:r>
      <w:r w:rsidR="0073192C">
        <w:rPr>
          <w:rFonts w:ascii="Traditional Arabic" w:eastAsia="Calibri" w:hAnsi="Traditional Arabic" w:cs="Traditional Arabic"/>
          <w:sz w:val="36"/>
          <w:szCs w:val="36"/>
          <w:rtl/>
        </w:rPr>
        <w:t>الجَمَاعَة</w:t>
      </w:r>
      <w:r w:rsidRPr="001C2F7F">
        <w:rPr>
          <w:rFonts w:ascii="Traditional Arabic" w:eastAsia="Calibri" w:hAnsi="Traditional Arabic" w:cs="ATraditional Arabic"/>
          <w:sz w:val="36"/>
          <w:szCs w:val="36"/>
          <w:rtl/>
        </w:rPr>
        <w:t xml:space="preserve">. </w:t>
      </w:r>
    </w:p>
    <w:p w14:paraId="4EFC9E20" w14:textId="1D031B94"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الفصل بين الإقامة و</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إذا كان لحاجة</w:t>
      </w:r>
      <w:r w:rsidRPr="001C2F7F">
        <w:rPr>
          <w:rFonts w:ascii="Traditional Arabic" w:eastAsia="Calibri" w:hAnsi="Traditional Arabic" w:cs="ATraditional Arabic"/>
          <w:sz w:val="36"/>
          <w:szCs w:val="36"/>
          <w:rtl/>
        </w:rPr>
        <w:t xml:space="preserve">. </w:t>
      </w:r>
    </w:p>
    <w:p w14:paraId="4C4B089E" w14:textId="5C33846F"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الكلام بين الإقامة و</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p>
    <w:p w14:paraId="75966AD0" w14:textId="6EE90DF5"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الأهم فالأهم من الأمور عند ازدحامها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فإنه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إنما ناجاه بعد الإقامة في أمر مهم من أمور الدين مصلحته راجحة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hint="cs"/>
          <w:sz w:val="36"/>
          <w:szCs w:val="36"/>
          <w:rtl/>
        </w:rPr>
        <w:t xml:space="preserve">. </w:t>
      </w:r>
    </w:p>
    <w:p w14:paraId="268CB077" w14:textId="4C410A37" w:rsidR="00306F65" w:rsidRPr="00FA6DB9" w:rsidRDefault="00306F65" w:rsidP="00306F65">
      <w:pPr>
        <w:pStyle w:val="2"/>
        <w:rPr>
          <w:rtl/>
        </w:rPr>
      </w:pPr>
      <w:bookmarkStart w:id="214" w:name="_Toc98591216"/>
      <w:r>
        <w:rPr>
          <w:rFonts w:hint="cs"/>
          <w:rtl/>
        </w:rPr>
        <w:t xml:space="preserve">باب من أدرك ركعة من </w:t>
      </w:r>
      <w:r w:rsidR="009F413B">
        <w:rPr>
          <w:rFonts w:hint="cs"/>
          <w:rtl/>
        </w:rPr>
        <w:t>الصَّلاة</w:t>
      </w:r>
      <w:r w:rsidRPr="001C2F7F">
        <w:rPr>
          <w:rFonts w:cs="ATraditional Arabic" w:hint="cs"/>
          <w:rtl/>
        </w:rPr>
        <w:t>:</w:t>
      </w:r>
      <w:bookmarkEnd w:id="214"/>
      <w:r w:rsidRPr="001C2F7F">
        <w:rPr>
          <w:rFonts w:cs="ATraditional Arabic" w:hint="cs"/>
          <w:rtl/>
        </w:rPr>
        <w:t xml:space="preserve"> </w:t>
      </w:r>
    </w:p>
    <w:p w14:paraId="7E5A854A" w14:textId="7F60B639"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A82C86">
        <w:rPr>
          <w:rFonts w:ascii="Traditional Arabic" w:eastAsia="Calibri" w:hAnsi="Traditional Arabic" w:cs="Traditional Arabic"/>
          <w:b/>
          <w:bCs/>
          <w:color w:val="0070C0"/>
          <w:sz w:val="36"/>
          <w:szCs w:val="36"/>
          <w:rtl/>
        </w:rPr>
        <w:t xml:space="preserve">مَنْ أَدْرَكَ رَكْعَةً مِنَ </w:t>
      </w:r>
      <w:r w:rsidR="009F413B">
        <w:rPr>
          <w:rFonts w:ascii="Traditional Arabic" w:eastAsia="Calibri" w:hAnsi="Traditional Arabic" w:cs="Traditional Arabic"/>
          <w:b/>
          <w:bCs/>
          <w:color w:val="0070C0"/>
          <w:sz w:val="36"/>
          <w:szCs w:val="36"/>
          <w:rtl/>
        </w:rPr>
        <w:t>الصَّلاة</w:t>
      </w:r>
      <w:r w:rsidRPr="001C2F7F">
        <w:rPr>
          <w:rFonts w:ascii="Traditional Arabic" w:eastAsia="Calibri" w:hAnsi="Traditional Arabic" w:cs="ATraditional Arabic"/>
          <w:b/>
          <w:bCs/>
          <w:color w:val="0070C0"/>
          <w:sz w:val="36"/>
          <w:szCs w:val="36"/>
          <w:rtl/>
        </w:rPr>
        <w:t xml:space="preserve">، </w:t>
      </w:r>
      <w:r w:rsidRPr="00A82C86">
        <w:rPr>
          <w:rFonts w:ascii="Traditional Arabic" w:eastAsia="Calibri" w:hAnsi="Traditional Arabic" w:cs="Traditional Arabic"/>
          <w:b/>
          <w:bCs/>
          <w:color w:val="0070C0"/>
          <w:sz w:val="36"/>
          <w:szCs w:val="36"/>
          <w:rtl/>
        </w:rPr>
        <w:t xml:space="preserve">فَقَدْ أَدْرَكَ </w:t>
      </w:r>
      <w:r w:rsidR="009F413B">
        <w:rPr>
          <w:rFonts w:ascii="Traditional Arabic" w:eastAsia="Calibri" w:hAnsi="Traditional Arabic" w:cs="Traditional Arabic"/>
          <w:b/>
          <w:bCs/>
          <w:color w:val="0070C0"/>
          <w:sz w:val="36"/>
          <w:szCs w:val="36"/>
          <w:rtl/>
        </w:rPr>
        <w:t>الصَّلاة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1C2F7F">
        <w:rPr>
          <w:rFonts w:ascii="Traditional Arabic" w:eastAsia="Calibri" w:hAnsi="Traditional Arabic" w:cs="ATraditional Arabic"/>
          <w:sz w:val="36"/>
          <w:szCs w:val="36"/>
          <w:rtl/>
        </w:rPr>
        <w:t xml:space="preserve">. </w:t>
      </w:r>
    </w:p>
    <w:p w14:paraId="3C3BA89C" w14:textId="77777777" w:rsidR="00754CCA" w:rsidRPr="00FA6DB9" w:rsidRDefault="00754CCA" w:rsidP="00306F65">
      <w:pPr>
        <w:spacing w:after="160" w:line="256" w:lineRule="auto"/>
        <w:ind w:firstLine="720"/>
        <w:jc w:val="both"/>
        <w:rPr>
          <w:rFonts w:ascii="Traditional Arabic" w:eastAsia="Calibri" w:hAnsi="Traditional Arabic" w:cs="Traditional Arabic"/>
          <w:sz w:val="36"/>
          <w:szCs w:val="36"/>
          <w:rtl/>
        </w:rPr>
      </w:pPr>
    </w:p>
    <w:p w14:paraId="71B873B2"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r w:rsidRPr="001C2F7F">
        <w:rPr>
          <w:rFonts w:ascii="Traditional Arabic" w:eastAsia="Calibri" w:hAnsi="Traditional Arabic" w:cs="ATraditional Arabic"/>
          <w:bCs/>
          <w:color w:val="7030A0"/>
          <w:sz w:val="36"/>
          <w:szCs w:val="36"/>
          <w:rtl/>
        </w:rPr>
        <w:t xml:space="preserve">: </w:t>
      </w:r>
    </w:p>
    <w:p w14:paraId="4C3B71C5" w14:textId="7436C799"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إذا أدرك من لا يجب عليه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ركعة من وقتها لزمته تلك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وذلك في الصبي يبلغ</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والمجنون والمغمى عليه يفيقان</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والحائض والنفساء تطهران</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والكافر يسلم</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فمن أدرك من هؤلاء ركعة قبل خروج وقت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لزمته تلك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p>
    <w:p w14:paraId="1F886105" w14:textId="482A43E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إذا دخل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آخر وقتها فصلى ركعة ثم خرج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كان مدركا لأدائها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ويكون كلها أداء</w:t>
      </w:r>
      <w:r w:rsidRPr="001C2F7F">
        <w:rPr>
          <w:rFonts w:ascii="Traditional Arabic" w:eastAsia="Calibri" w:hAnsi="Traditional Arabic" w:cs="ATraditional Arabic"/>
          <w:sz w:val="36"/>
          <w:szCs w:val="36"/>
          <w:rtl/>
        </w:rPr>
        <w:t xml:space="preserve">. </w:t>
      </w:r>
    </w:p>
    <w:p w14:paraId="4DFEB71C" w14:textId="3FBEF07C"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٣- إذا أدرك المسبوق مع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ركعة كان مدركا ل</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بلا خلاف</w:t>
      </w:r>
      <w:r w:rsidRPr="001C2F7F">
        <w:rPr>
          <w:rFonts w:ascii="Traditional Arabic" w:eastAsia="Calibri" w:hAnsi="Traditional Arabic" w:cs="ATraditional Arabic"/>
          <w:sz w:val="36"/>
          <w:szCs w:val="36"/>
          <w:rtl/>
        </w:rPr>
        <w:t xml:space="preserve">. </w:t>
      </w:r>
    </w:p>
    <w:p w14:paraId="3FC39326" w14:textId="77777777" w:rsidR="00306F65" w:rsidRPr="00FA6DB9" w:rsidRDefault="00306F65" w:rsidP="00306F65">
      <w:pPr>
        <w:pStyle w:val="2"/>
        <w:rPr>
          <w:rtl/>
        </w:rPr>
      </w:pPr>
      <w:bookmarkStart w:id="215" w:name="_Toc98591217"/>
      <w:r>
        <w:rPr>
          <w:rFonts w:hint="cs"/>
          <w:rtl/>
        </w:rPr>
        <w:t>باب التبكير لصلاة العصر</w:t>
      </w:r>
      <w:r w:rsidRPr="001C2F7F">
        <w:rPr>
          <w:rFonts w:cs="ATraditional Arabic" w:hint="cs"/>
          <w:rtl/>
        </w:rPr>
        <w:t>:</w:t>
      </w:r>
      <w:bookmarkEnd w:id="215"/>
      <w:r w:rsidRPr="001C2F7F">
        <w:rPr>
          <w:rFonts w:cs="ATraditional Arabic" w:hint="cs"/>
          <w:rtl/>
        </w:rPr>
        <w:t xml:space="preserve"> </w:t>
      </w:r>
    </w:p>
    <w:p w14:paraId="4CF0FACF"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كَانَ يُصَلِّي الْعَصْرَ</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وَالشَّمْسُ مُرْتَفِعَةٌ حَيَّةٌ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فَيَذْهَبُ الذَّاهِبُ إِلَى الْعَوَالِي</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فَيَأْتِي الْعَوَالِيَ</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وَالشَّمْسُ مُرْتَفِعَةٌ</w:t>
      </w:r>
      <w:r w:rsidRPr="001C2F7F">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متفق عليه</w:t>
      </w:r>
      <w:r w:rsidRPr="001C2F7F">
        <w:rPr>
          <w:rFonts w:ascii="Traditional Arabic" w:eastAsia="Calibri" w:hAnsi="Traditional Arabic" w:cs="ATraditional Arabic"/>
          <w:sz w:val="36"/>
          <w:szCs w:val="36"/>
          <w:rtl/>
        </w:rPr>
        <w:t xml:space="preserve">. </w:t>
      </w:r>
    </w:p>
    <w:p w14:paraId="53D2C784"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583CF781" w14:textId="77777777" w:rsidR="00306F65" w:rsidRPr="00F816D7" w:rsidRDefault="00306F65" w:rsidP="00C57B6E">
      <w:pPr>
        <w:pStyle w:val="ab"/>
        <w:numPr>
          <w:ilvl w:val="0"/>
          <w:numId w:val="329"/>
        </w:numPr>
        <w:spacing w:after="160" w:line="256" w:lineRule="auto"/>
        <w:jc w:val="both"/>
        <w:rPr>
          <w:rFonts w:ascii="Traditional Arabic" w:eastAsia="Calibri" w:hAnsi="Traditional Arabic" w:cs="Traditional Arabic"/>
          <w:sz w:val="36"/>
          <w:szCs w:val="36"/>
          <w:rtl/>
        </w:rPr>
      </w:pPr>
      <w:r w:rsidRPr="00F816D7">
        <w:rPr>
          <w:rFonts w:ascii="Traditional Arabic" w:eastAsia="Calibri" w:hAnsi="Traditional Arabic" w:cs="Traditional Arabic" w:hint="eastAsia"/>
          <w:sz w:val="36"/>
          <w:szCs w:val="36"/>
          <w:rtl/>
        </w:rPr>
        <w:t>مرتفعة</w:t>
      </w:r>
      <w:r w:rsidRPr="00F816D7">
        <w:rPr>
          <w:rFonts w:ascii="Traditional Arabic" w:eastAsia="Calibri" w:hAnsi="Traditional Arabic" w:cs="Traditional Arabic"/>
          <w:sz w:val="36"/>
          <w:szCs w:val="36"/>
          <w:rtl/>
        </w:rPr>
        <w:t xml:space="preserve"> حية</w:t>
      </w:r>
      <w:r w:rsidRPr="001C2F7F">
        <w:rPr>
          <w:rFonts w:ascii="Traditional Arabic" w:eastAsia="Calibri" w:hAnsi="Traditional Arabic" w:cs="ATraditional Arabic"/>
          <w:sz w:val="36"/>
          <w:szCs w:val="36"/>
          <w:rtl/>
        </w:rPr>
        <w:t xml:space="preserve">: </w:t>
      </w:r>
      <w:r w:rsidRPr="00F816D7">
        <w:rPr>
          <w:rFonts w:ascii="Traditional Arabic" w:eastAsia="Calibri" w:hAnsi="Traditional Arabic" w:cs="Traditional Arabic"/>
          <w:sz w:val="36"/>
          <w:szCs w:val="36"/>
          <w:rtl/>
        </w:rPr>
        <w:t>صافية اللون قبل أن تصفر أو تتغير</w:t>
      </w:r>
      <w:r w:rsidRPr="001C2F7F">
        <w:rPr>
          <w:rFonts w:ascii="Traditional Arabic" w:eastAsia="Calibri" w:hAnsi="Traditional Arabic" w:cs="ATraditional Arabic"/>
          <w:sz w:val="36"/>
          <w:szCs w:val="36"/>
          <w:rtl/>
        </w:rPr>
        <w:t xml:space="preserve">. </w:t>
      </w:r>
    </w:p>
    <w:p w14:paraId="35F006ED" w14:textId="77777777" w:rsidR="00306F65" w:rsidRPr="00F816D7" w:rsidRDefault="00306F65" w:rsidP="00C57B6E">
      <w:pPr>
        <w:pStyle w:val="ab"/>
        <w:numPr>
          <w:ilvl w:val="0"/>
          <w:numId w:val="329"/>
        </w:numPr>
        <w:spacing w:after="160" w:line="256" w:lineRule="auto"/>
        <w:jc w:val="both"/>
        <w:rPr>
          <w:rFonts w:ascii="Traditional Arabic" w:eastAsia="Calibri" w:hAnsi="Traditional Arabic" w:cs="Traditional Arabic"/>
          <w:sz w:val="36"/>
          <w:szCs w:val="36"/>
          <w:rtl/>
        </w:rPr>
      </w:pPr>
      <w:r w:rsidRPr="00F816D7">
        <w:rPr>
          <w:rFonts w:ascii="Traditional Arabic" w:eastAsia="Calibri" w:hAnsi="Traditional Arabic" w:cs="Traditional Arabic"/>
          <w:sz w:val="36"/>
          <w:szCs w:val="36"/>
          <w:rtl/>
        </w:rPr>
        <w:t>العوالي هي</w:t>
      </w:r>
      <w:r w:rsidRPr="001C2F7F">
        <w:rPr>
          <w:rFonts w:ascii="Traditional Arabic" w:eastAsia="Calibri" w:hAnsi="Traditional Arabic" w:cs="ATraditional Arabic" w:hint="cs"/>
          <w:sz w:val="36"/>
          <w:szCs w:val="36"/>
          <w:rtl/>
        </w:rPr>
        <w:t xml:space="preserve">: </w:t>
      </w:r>
      <w:r w:rsidRPr="00F816D7">
        <w:rPr>
          <w:rFonts w:ascii="Traditional Arabic" w:eastAsia="Calibri" w:hAnsi="Traditional Arabic" w:cs="Traditional Arabic"/>
          <w:sz w:val="36"/>
          <w:szCs w:val="36"/>
          <w:rtl/>
        </w:rPr>
        <w:t>البيوت المجتمعة حول المدينة</w:t>
      </w:r>
      <w:r w:rsidRPr="001C2F7F">
        <w:rPr>
          <w:rFonts w:ascii="Traditional Arabic" w:eastAsia="Calibri" w:hAnsi="Traditional Arabic" w:cs="ATraditional Arabic"/>
          <w:sz w:val="36"/>
          <w:szCs w:val="36"/>
          <w:rtl/>
        </w:rPr>
        <w:t xml:space="preserve">، </w:t>
      </w:r>
      <w:r w:rsidRPr="00F816D7">
        <w:rPr>
          <w:rFonts w:ascii="Traditional Arabic" w:eastAsia="Calibri" w:hAnsi="Traditional Arabic" w:cs="Traditional Arabic"/>
          <w:sz w:val="36"/>
          <w:szCs w:val="36"/>
          <w:rtl/>
        </w:rPr>
        <w:t>وبعضها تبعد أربعة أميال أو نحو ذلك</w:t>
      </w:r>
      <w:r>
        <w:rPr>
          <w:rFonts w:ascii="Traditional Arabic" w:eastAsia="Calibri" w:hAnsi="Traditional Arabic" w:cs="Traditional Arabic" w:hint="cs"/>
          <w:sz w:val="36"/>
          <w:szCs w:val="36"/>
          <w:rtl/>
        </w:rPr>
        <w:t xml:space="preserve"> </w:t>
      </w:r>
      <w:r w:rsidRPr="00F816D7">
        <w:rPr>
          <w:rFonts w:ascii="Traditional Arabic" w:eastAsia="Calibri" w:hAnsi="Traditional Arabic" w:cs="Traditional Arabic"/>
          <w:sz w:val="36"/>
          <w:szCs w:val="36"/>
          <w:rtl/>
        </w:rPr>
        <w:t>-أي</w:t>
      </w:r>
      <w:r w:rsidRPr="001C2F7F">
        <w:rPr>
          <w:rFonts w:ascii="Traditional Arabic" w:eastAsia="Calibri" w:hAnsi="Traditional Arabic" w:cs="ATraditional Arabic"/>
          <w:sz w:val="36"/>
          <w:szCs w:val="36"/>
          <w:rtl/>
        </w:rPr>
        <w:t xml:space="preserve">: </w:t>
      </w:r>
      <w:r w:rsidRPr="00F816D7">
        <w:rPr>
          <w:rFonts w:ascii="Traditional Arabic" w:eastAsia="Calibri" w:hAnsi="Traditional Arabic" w:cs="Traditional Arabic" w:hint="cs"/>
          <w:sz w:val="36"/>
          <w:szCs w:val="36"/>
          <w:rtl/>
        </w:rPr>
        <w:t>ستة</w:t>
      </w:r>
      <w:r w:rsidRPr="00F816D7">
        <w:rPr>
          <w:rFonts w:ascii="Traditional Arabic" w:eastAsia="Calibri" w:hAnsi="Traditional Arabic" w:cs="Traditional Arabic"/>
          <w:sz w:val="36"/>
          <w:szCs w:val="36"/>
          <w:rtl/>
        </w:rPr>
        <w:t xml:space="preserve"> كيلو مترات تقريبا- عن المدينة</w:t>
      </w:r>
      <w:r w:rsidRPr="001C2F7F">
        <w:rPr>
          <w:rFonts w:ascii="Traditional Arabic" w:eastAsia="Calibri" w:hAnsi="Traditional Arabic" w:cs="ATraditional Arabic"/>
          <w:sz w:val="36"/>
          <w:szCs w:val="36"/>
          <w:rtl/>
        </w:rPr>
        <w:t xml:space="preserve">. </w:t>
      </w:r>
    </w:p>
    <w:p w14:paraId="54467DA0"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1C2F7F">
        <w:rPr>
          <w:rFonts w:ascii="Traditional Arabic" w:eastAsia="Calibri" w:hAnsi="Traditional Arabic" w:cs="ATraditional Arabic" w:hint="cs"/>
          <w:b/>
          <w:bCs/>
          <w:color w:val="7030A0"/>
          <w:sz w:val="36"/>
          <w:szCs w:val="36"/>
          <w:rtl/>
        </w:rPr>
        <w:t xml:space="preserve">: </w:t>
      </w:r>
    </w:p>
    <w:p w14:paraId="2F4E4090" w14:textId="2CCFAC38" w:rsidR="00306F65" w:rsidRPr="00F816D7" w:rsidRDefault="00306F65" w:rsidP="00C659D4">
      <w:pPr>
        <w:pStyle w:val="ab"/>
        <w:spacing w:after="160" w:line="256" w:lineRule="auto"/>
        <w:ind w:left="1080"/>
        <w:jc w:val="both"/>
        <w:rPr>
          <w:rFonts w:ascii="Traditional Arabic" w:eastAsia="Calibri" w:hAnsi="Traditional Arabic" w:cs="Traditional Arabic"/>
          <w:sz w:val="36"/>
          <w:szCs w:val="36"/>
          <w:rtl/>
        </w:rPr>
      </w:pPr>
      <w:r w:rsidRPr="00F816D7">
        <w:rPr>
          <w:rFonts w:ascii="Traditional Arabic" w:eastAsia="Calibri" w:hAnsi="Traditional Arabic" w:cs="Traditional Arabic"/>
          <w:sz w:val="36"/>
          <w:szCs w:val="36"/>
          <w:rtl/>
        </w:rPr>
        <w:t>التبكير بصلاة العصر فور دخول وقتها</w:t>
      </w:r>
      <w:r w:rsidRPr="001C2F7F">
        <w:rPr>
          <w:rFonts w:ascii="Traditional Arabic" w:eastAsia="Calibri" w:hAnsi="Traditional Arabic" w:cs="ATraditional Arabic" w:hint="cs"/>
          <w:sz w:val="36"/>
          <w:szCs w:val="36"/>
          <w:rtl/>
        </w:rPr>
        <w:t xml:space="preserve">. </w:t>
      </w:r>
    </w:p>
    <w:p w14:paraId="680F9B31" w14:textId="6CCA6331"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الْعَلَاءِ بْنِ عَبْدِ الرَّحْمَنِ</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أَنَّهُ دَخَلَ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فِي دَارِهِ بِالْبَصْرَةِ حِينَ انْصَرَفَ مِنَ الظُّهْرِ</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وَدَارُهُ بِجَنْبِ </w:t>
      </w:r>
      <w:r w:rsidR="009F413B">
        <w:rPr>
          <w:rFonts w:ascii="Traditional Arabic" w:eastAsia="Calibri" w:hAnsi="Traditional Arabic" w:cs="Traditional Arabic"/>
          <w:sz w:val="36"/>
          <w:szCs w:val="36"/>
          <w:rtl/>
        </w:rPr>
        <w:t>المَسْجِد</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فَلَمَّا دَخَلْنَا عَلَيْهِ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أَصَلَّيْتُمُ الْعَصْرَ</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فَقُلْن</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لَهُ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إِنَّمَا انْصَرَفْنَا السَّاعَةَ مِنَ الظُّهْرِ</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فَصَلُّوا الْعَصْرَ</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فَقُمْنَا فَصَلَّيْنَا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فَلَمَّا انْصَرَفْنَا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سَمِعْتُ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يَقُولُ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2F29C2">
        <w:rPr>
          <w:rFonts w:ascii="Traditional Arabic" w:eastAsia="Calibri" w:hAnsi="Traditional Arabic" w:cs="Traditional Arabic"/>
          <w:b/>
          <w:bCs/>
          <w:color w:val="0070C0"/>
          <w:sz w:val="36"/>
          <w:szCs w:val="36"/>
          <w:rtl/>
        </w:rPr>
        <w:t>تِلْكَ صَلَاةُ الْمُنَافِقِ</w:t>
      </w:r>
      <w:r w:rsidRPr="001C2F7F">
        <w:rPr>
          <w:rFonts w:ascii="Traditional Arabic" w:eastAsia="Calibri" w:hAnsi="Traditional Arabic" w:cs="ATraditional Arabic"/>
          <w:b/>
          <w:bCs/>
          <w:color w:val="0070C0"/>
          <w:sz w:val="36"/>
          <w:szCs w:val="36"/>
          <w:rtl/>
        </w:rPr>
        <w:t xml:space="preserve">، </w:t>
      </w:r>
      <w:r w:rsidRPr="002F29C2">
        <w:rPr>
          <w:rFonts w:ascii="Traditional Arabic" w:eastAsia="Calibri" w:hAnsi="Traditional Arabic" w:cs="Traditional Arabic"/>
          <w:b/>
          <w:bCs/>
          <w:color w:val="0070C0"/>
          <w:sz w:val="36"/>
          <w:szCs w:val="36"/>
          <w:rtl/>
        </w:rPr>
        <w:t>يَجْلِسُ يَرْقُب</w:t>
      </w:r>
      <w:r w:rsidRPr="002F29C2">
        <w:rPr>
          <w:rFonts w:ascii="Traditional Arabic" w:eastAsia="Calibri" w:hAnsi="Traditional Arabic" w:cs="Traditional Arabic" w:hint="eastAsia"/>
          <w:b/>
          <w:bCs/>
          <w:color w:val="0070C0"/>
          <w:sz w:val="36"/>
          <w:szCs w:val="36"/>
          <w:rtl/>
        </w:rPr>
        <w:t>ُ</w:t>
      </w:r>
      <w:r w:rsidRPr="002F29C2">
        <w:rPr>
          <w:rFonts w:ascii="Traditional Arabic" w:eastAsia="Calibri" w:hAnsi="Traditional Arabic" w:cs="Traditional Arabic"/>
          <w:b/>
          <w:bCs/>
          <w:color w:val="0070C0"/>
          <w:sz w:val="36"/>
          <w:szCs w:val="36"/>
          <w:rtl/>
        </w:rPr>
        <w:t xml:space="preserve"> الشَّمْسَ حَتَّى إِذَا كَانَتْ بَيْنَ قَرْنَيِ </w:t>
      </w:r>
      <w:r w:rsidR="00516973">
        <w:rPr>
          <w:rFonts w:ascii="Traditional Arabic" w:eastAsia="Calibri" w:hAnsi="Traditional Arabic" w:cs="Traditional Arabic"/>
          <w:b/>
          <w:bCs/>
          <w:color w:val="0070C0"/>
          <w:sz w:val="36"/>
          <w:szCs w:val="36"/>
          <w:rtl/>
        </w:rPr>
        <w:t>الشَّيطان</w:t>
      </w:r>
      <w:r w:rsidRPr="002F29C2">
        <w:rPr>
          <w:rFonts w:ascii="Traditional Arabic" w:eastAsia="Calibri" w:hAnsi="Traditional Arabic" w:cs="Traditional Arabic"/>
          <w:b/>
          <w:bCs/>
          <w:color w:val="0070C0"/>
          <w:sz w:val="36"/>
          <w:szCs w:val="36"/>
          <w:rtl/>
        </w:rPr>
        <w:t xml:space="preserve"> قَامَ</w:t>
      </w:r>
      <w:r w:rsidRPr="001C2F7F">
        <w:rPr>
          <w:rFonts w:ascii="Traditional Arabic" w:eastAsia="Calibri" w:hAnsi="Traditional Arabic" w:cs="ATraditional Arabic"/>
          <w:b/>
          <w:bCs/>
          <w:color w:val="0070C0"/>
          <w:sz w:val="36"/>
          <w:szCs w:val="36"/>
          <w:rtl/>
        </w:rPr>
        <w:t xml:space="preserve">، </w:t>
      </w:r>
      <w:r w:rsidRPr="002F29C2">
        <w:rPr>
          <w:rFonts w:ascii="Traditional Arabic" w:eastAsia="Calibri" w:hAnsi="Traditional Arabic" w:cs="Traditional Arabic"/>
          <w:b/>
          <w:bCs/>
          <w:color w:val="0070C0"/>
          <w:sz w:val="36"/>
          <w:szCs w:val="36"/>
          <w:rtl/>
        </w:rPr>
        <w:t>فَنَقَرَهَا أَرْبَعًا</w:t>
      </w:r>
      <w:r w:rsidRPr="001C2F7F">
        <w:rPr>
          <w:rFonts w:ascii="Traditional Arabic" w:eastAsia="Calibri" w:hAnsi="Traditional Arabic" w:cs="ATraditional Arabic"/>
          <w:b/>
          <w:bCs/>
          <w:color w:val="0070C0"/>
          <w:sz w:val="36"/>
          <w:szCs w:val="36"/>
          <w:rtl/>
        </w:rPr>
        <w:t xml:space="preserve">، </w:t>
      </w:r>
      <w:r w:rsidRPr="002F29C2">
        <w:rPr>
          <w:rFonts w:ascii="Traditional Arabic" w:eastAsia="Calibri" w:hAnsi="Traditional Arabic" w:cs="Traditional Arabic"/>
          <w:b/>
          <w:bCs/>
          <w:color w:val="0070C0"/>
          <w:sz w:val="36"/>
          <w:szCs w:val="36"/>
          <w:rtl/>
        </w:rPr>
        <w:t xml:space="preserve">لَا يَذْكُرُ اللَّهَ فِيهَا إِلَّا </w:t>
      </w:r>
      <w:r w:rsidR="009A36F4">
        <w:rPr>
          <w:rFonts w:ascii="Traditional Arabic" w:eastAsia="Calibri" w:hAnsi="Traditional Arabic" w:cs="Traditional Arabic"/>
          <w:b/>
          <w:bCs/>
          <w:color w:val="0070C0"/>
          <w:sz w:val="36"/>
          <w:szCs w:val="36"/>
          <w:rtl/>
        </w:rPr>
        <w:t>قليلًا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 xml:space="preserve">. </w:t>
      </w:r>
    </w:p>
    <w:p w14:paraId="39C1A08F"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FA6DB9">
        <w:rPr>
          <w:rFonts w:ascii="Traditional Arabic" w:eastAsia="Calibri" w:hAnsi="Traditional Arabic" w:cs="Traditional Arabic" w:hint="eastAsia"/>
          <w:sz w:val="36"/>
          <w:szCs w:val="36"/>
          <w:rtl/>
        </w:rPr>
        <w:lastRenderedPageBreak/>
        <w:t>‏</w:t>
      </w: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54396E28" w14:textId="26329122" w:rsidR="00306F65" w:rsidRPr="004C2BBF" w:rsidRDefault="00306F65" w:rsidP="00C57B6E">
      <w:pPr>
        <w:pStyle w:val="ab"/>
        <w:numPr>
          <w:ilvl w:val="0"/>
          <w:numId w:val="330"/>
        </w:numPr>
        <w:spacing w:after="160" w:line="256" w:lineRule="auto"/>
        <w:jc w:val="both"/>
        <w:rPr>
          <w:rFonts w:ascii="Traditional Arabic" w:eastAsia="Calibri" w:hAnsi="Traditional Arabic" w:cs="Traditional Arabic"/>
          <w:sz w:val="36"/>
          <w:szCs w:val="36"/>
          <w:rtl/>
        </w:rPr>
      </w:pPr>
      <w:r w:rsidRPr="004C2BBF">
        <w:rPr>
          <w:rFonts w:ascii="Traditional Arabic" w:eastAsia="Calibri" w:hAnsi="Traditional Arabic" w:cs="Traditional Arabic" w:hint="eastAsia"/>
          <w:b/>
          <w:bCs/>
          <w:color w:val="0070C0"/>
          <w:sz w:val="36"/>
          <w:szCs w:val="36"/>
          <w:rtl/>
        </w:rPr>
        <w:t>بين</w:t>
      </w:r>
      <w:r w:rsidRPr="004C2BBF">
        <w:rPr>
          <w:rFonts w:ascii="Traditional Arabic" w:eastAsia="Calibri" w:hAnsi="Traditional Arabic" w:cs="Traditional Arabic"/>
          <w:b/>
          <w:bCs/>
          <w:color w:val="0070C0"/>
          <w:sz w:val="36"/>
          <w:szCs w:val="36"/>
          <w:rtl/>
        </w:rPr>
        <w:t xml:space="preserve"> قرني </w:t>
      </w:r>
      <w:r w:rsidR="00516973">
        <w:rPr>
          <w:rFonts w:ascii="Traditional Arabic" w:eastAsia="Calibri" w:hAnsi="Traditional Arabic" w:cs="Traditional Arabic"/>
          <w:b/>
          <w:bCs/>
          <w:color w:val="0070C0"/>
          <w:sz w:val="36"/>
          <w:szCs w:val="36"/>
          <w:rtl/>
        </w:rPr>
        <w:t>الشَّيطان</w:t>
      </w:r>
      <w:r w:rsidRPr="001C2F7F">
        <w:rPr>
          <w:rFonts w:ascii="Traditional Arabic" w:eastAsia="Calibri" w:hAnsi="Traditional Arabic" w:cs="ATraditional Arabic"/>
          <w:b/>
          <w:bCs/>
          <w:color w:val="0070C0"/>
          <w:sz w:val="36"/>
          <w:szCs w:val="36"/>
          <w:rtl/>
        </w:rPr>
        <w:t xml:space="preserve">: </w:t>
      </w:r>
      <w:r w:rsidRPr="004C2BBF">
        <w:rPr>
          <w:rFonts w:ascii="Traditional Arabic" w:eastAsia="Calibri" w:hAnsi="Traditional Arabic" w:cs="Traditional Arabic"/>
          <w:sz w:val="36"/>
          <w:szCs w:val="36"/>
          <w:rtl/>
        </w:rPr>
        <w:t xml:space="preserve">هو </w:t>
      </w:r>
      <w:r w:rsidR="00C82FFB">
        <w:rPr>
          <w:rFonts w:ascii="Traditional Arabic" w:eastAsia="Calibri" w:hAnsi="Traditional Arabic" w:cs="Traditional Arabic"/>
          <w:sz w:val="36"/>
          <w:szCs w:val="36"/>
          <w:rtl/>
        </w:rPr>
        <w:t>عَلَى</w:t>
      </w:r>
      <w:r w:rsidRPr="004C2BBF">
        <w:rPr>
          <w:rFonts w:ascii="Traditional Arabic" w:eastAsia="Calibri" w:hAnsi="Traditional Arabic" w:cs="Traditional Arabic"/>
          <w:sz w:val="36"/>
          <w:szCs w:val="36"/>
          <w:rtl/>
        </w:rPr>
        <w:t xml:space="preserve"> حقيقته وظاهر لفظه</w:t>
      </w:r>
      <w:r w:rsidRPr="001C2F7F">
        <w:rPr>
          <w:rFonts w:ascii="Traditional Arabic" w:eastAsia="Calibri" w:hAnsi="Traditional Arabic" w:cs="ATraditional Arabic"/>
          <w:sz w:val="36"/>
          <w:szCs w:val="36"/>
          <w:rtl/>
        </w:rPr>
        <w:t xml:space="preserve">، </w:t>
      </w:r>
      <w:r w:rsidRPr="004C2BBF">
        <w:rPr>
          <w:rFonts w:ascii="Traditional Arabic" w:eastAsia="Calibri" w:hAnsi="Traditional Arabic" w:cs="Traditional Arabic"/>
          <w:sz w:val="36"/>
          <w:szCs w:val="36"/>
          <w:rtl/>
        </w:rPr>
        <w:t>والمراد</w:t>
      </w:r>
      <w:r w:rsidRPr="001C2F7F">
        <w:rPr>
          <w:rFonts w:ascii="Traditional Arabic" w:eastAsia="Calibri" w:hAnsi="Traditional Arabic" w:cs="ATraditional Arabic"/>
          <w:sz w:val="36"/>
          <w:szCs w:val="36"/>
          <w:rtl/>
        </w:rPr>
        <w:t xml:space="preserve">: </w:t>
      </w:r>
      <w:r w:rsidRPr="004C2BBF">
        <w:rPr>
          <w:rFonts w:ascii="Traditional Arabic" w:eastAsia="Calibri" w:hAnsi="Traditional Arabic" w:cs="Traditional Arabic"/>
          <w:sz w:val="36"/>
          <w:szCs w:val="36"/>
          <w:rtl/>
        </w:rPr>
        <w:t>أنه يحاذيها بقرنيه عند غروبها</w:t>
      </w:r>
      <w:r w:rsidRPr="001C2F7F">
        <w:rPr>
          <w:rFonts w:ascii="Traditional Arabic" w:eastAsia="Calibri" w:hAnsi="Traditional Arabic" w:cs="ATraditional Arabic"/>
          <w:sz w:val="36"/>
          <w:szCs w:val="36"/>
          <w:rtl/>
        </w:rPr>
        <w:t xml:space="preserve">، </w:t>
      </w:r>
      <w:r w:rsidRPr="004C2BBF">
        <w:rPr>
          <w:rFonts w:ascii="Traditional Arabic" w:eastAsia="Calibri" w:hAnsi="Traditional Arabic" w:cs="Traditional Arabic"/>
          <w:sz w:val="36"/>
          <w:szCs w:val="36"/>
          <w:rtl/>
        </w:rPr>
        <w:t>وكذا عند طلوعها</w:t>
      </w:r>
      <w:r w:rsidRPr="001C2F7F">
        <w:rPr>
          <w:rFonts w:ascii="Traditional Arabic" w:eastAsia="Calibri" w:hAnsi="Traditional Arabic" w:cs="ATraditional Arabic" w:hint="cs"/>
          <w:sz w:val="36"/>
          <w:szCs w:val="36"/>
          <w:rtl/>
        </w:rPr>
        <w:t xml:space="preserve">؛ </w:t>
      </w:r>
      <w:r w:rsidRPr="004C2BBF">
        <w:rPr>
          <w:rFonts w:ascii="Traditional Arabic" w:eastAsia="Calibri" w:hAnsi="Traditional Arabic" w:cs="Traditional Arabic"/>
          <w:sz w:val="36"/>
          <w:szCs w:val="36"/>
          <w:rtl/>
        </w:rPr>
        <w:t>لأن الكفار يسجدون لها حينئذ فيقارنها ليكون الساجدون لها في صورة الساجدين له</w:t>
      </w:r>
      <w:r w:rsidRPr="001C2F7F">
        <w:rPr>
          <w:rFonts w:ascii="Traditional Arabic" w:eastAsia="Calibri" w:hAnsi="Traditional Arabic" w:cs="ATraditional Arabic"/>
          <w:sz w:val="36"/>
          <w:szCs w:val="36"/>
          <w:rtl/>
        </w:rPr>
        <w:t xml:space="preserve">، </w:t>
      </w:r>
      <w:r w:rsidRPr="004C2BBF">
        <w:rPr>
          <w:rFonts w:ascii="Traditional Arabic" w:eastAsia="Calibri" w:hAnsi="Traditional Arabic" w:cs="Traditional Arabic"/>
          <w:sz w:val="36"/>
          <w:szCs w:val="36"/>
          <w:rtl/>
        </w:rPr>
        <w:t>ويخيل لنفسه ولأعوانه أنهم إنما يسجدون له</w:t>
      </w:r>
      <w:r w:rsidRPr="001C2F7F">
        <w:rPr>
          <w:rFonts w:ascii="Traditional Arabic" w:eastAsia="Calibri" w:hAnsi="Traditional Arabic" w:cs="ATraditional Arabic"/>
          <w:sz w:val="36"/>
          <w:szCs w:val="36"/>
          <w:rtl/>
        </w:rPr>
        <w:t xml:space="preserve">. </w:t>
      </w:r>
    </w:p>
    <w:p w14:paraId="3A43D710" w14:textId="77777777" w:rsidR="00306F65" w:rsidRPr="004C2BBF" w:rsidRDefault="00306F65" w:rsidP="00C57B6E">
      <w:pPr>
        <w:pStyle w:val="ab"/>
        <w:numPr>
          <w:ilvl w:val="0"/>
          <w:numId w:val="330"/>
        </w:numPr>
        <w:spacing w:after="160" w:line="256" w:lineRule="auto"/>
        <w:jc w:val="both"/>
        <w:rPr>
          <w:rFonts w:ascii="Traditional Arabic" w:eastAsia="Calibri" w:hAnsi="Traditional Arabic" w:cs="Traditional Arabic"/>
          <w:sz w:val="36"/>
          <w:szCs w:val="36"/>
          <w:rtl/>
        </w:rPr>
      </w:pPr>
      <w:r w:rsidRPr="004C2BBF">
        <w:rPr>
          <w:rFonts w:ascii="Traditional Arabic" w:eastAsia="Calibri" w:hAnsi="Traditional Arabic" w:cs="Traditional Arabic" w:hint="eastAsia"/>
          <w:sz w:val="36"/>
          <w:szCs w:val="36"/>
          <w:rtl/>
        </w:rPr>
        <w:t>انْصَرَفْنَا</w:t>
      </w:r>
      <w:r w:rsidRPr="004C2BBF">
        <w:rPr>
          <w:rFonts w:ascii="Traditional Arabic" w:eastAsia="Calibri" w:hAnsi="Traditional Arabic" w:cs="Traditional Arabic"/>
          <w:sz w:val="36"/>
          <w:szCs w:val="36"/>
          <w:rtl/>
        </w:rPr>
        <w:t xml:space="preserve"> السَّاعَةَ مِنَ الظُّهْرِ</w:t>
      </w:r>
      <w:r w:rsidRPr="001C2F7F">
        <w:rPr>
          <w:rFonts w:ascii="Traditional Arabic" w:eastAsia="Calibri" w:hAnsi="Traditional Arabic" w:cs="ATraditional Arabic"/>
          <w:sz w:val="36"/>
          <w:szCs w:val="36"/>
          <w:rtl/>
        </w:rPr>
        <w:t xml:space="preserve">: </w:t>
      </w:r>
      <w:r w:rsidRPr="004C2BBF">
        <w:rPr>
          <w:rFonts w:ascii="Traditional Arabic" w:eastAsia="Calibri" w:hAnsi="Traditional Arabic" w:cs="Traditional Arabic"/>
          <w:sz w:val="36"/>
          <w:szCs w:val="36"/>
          <w:rtl/>
        </w:rPr>
        <w:t>كانت هذه عادة في بعض أمراء بني أمية تأخير الظهر إلى قريبا من وقت العصر</w:t>
      </w:r>
      <w:r w:rsidRPr="001C2F7F">
        <w:rPr>
          <w:rFonts w:ascii="Traditional Arabic" w:eastAsia="Calibri" w:hAnsi="Traditional Arabic" w:cs="ATraditional Arabic"/>
          <w:sz w:val="36"/>
          <w:szCs w:val="36"/>
          <w:rtl/>
        </w:rPr>
        <w:t xml:space="preserve">. </w:t>
      </w:r>
    </w:p>
    <w:p w14:paraId="579E552E" w14:textId="77777777" w:rsidR="00306F65" w:rsidRPr="004C2BBF" w:rsidRDefault="00306F65" w:rsidP="00C57B6E">
      <w:pPr>
        <w:pStyle w:val="ab"/>
        <w:numPr>
          <w:ilvl w:val="0"/>
          <w:numId w:val="330"/>
        </w:numPr>
        <w:spacing w:after="160" w:line="256" w:lineRule="auto"/>
        <w:jc w:val="both"/>
        <w:rPr>
          <w:rFonts w:ascii="Traditional Arabic" w:eastAsia="Calibri" w:hAnsi="Traditional Arabic" w:cs="Traditional Arabic"/>
          <w:sz w:val="36"/>
          <w:szCs w:val="36"/>
          <w:rtl/>
        </w:rPr>
      </w:pPr>
      <w:r w:rsidRPr="004C2BBF">
        <w:rPr>
          <w:rFonts w:ascii="Traditional Arabic" w:eastAsia="Calibri" w:hAnsi="Traditional Arabic" w:cs="Traditional Arabic" w:hint="eastAsia"/>
          <w:b/>
          <w:bCs/>
          <w:color w:val="0070C0"/>
          <w:sz w:val="36"/>
          <w:szCs w:val="36"/>
          <w:rtl/>
        </w:rPr>
        <w:t>نَقَرَهَا</w:t>
      </w:r>
      <w:r w:rsidRPr="001C2F7F">
        <w:rPr>
          <w:rFonts w:ascii="Traditional Arabic" w:eastAsia="Calibri" w:hAnsi="Traditional Arabic" w:cs="ATraditional Arabic"/>
          <w:sz w:val="36"/>
          <w:szCs w:val="36"/>
          <w:rtl/>
        </w:rPr>
        <w:t xml:space="preserve">، </w:t>
      </w:r>
      <w:r w:rsidRPr="004C2BBF">
        <w:rPr>
          <w:rFonts w:ascii="Traditional Arabic" w:eastAsia="Calibri" w:hAnsi="Traditional Arabic" w:cs="Traditional Arabic"/>
          <w:sz w:val="36"/>
          <w:szCs w:val="36"/>
          <w:rtl/>
        </w:rPr>
        <w:t>أي</w:t>
      </w:r>
      <w:r w:rsidRPr="001C2F7F">
        <w:rPr>
          <w:rFonts w:ascii="Traditional Arabic" w:eastAsia="Calibri" w:hAnsi="Traditional Arabic" w:cs="ATraditional Arabic"/>
          <w:sz w:val="36"/>
          <w:szCs w:val="36"/>
          <w:rtl/>
        </w:rPr>
        <w:t xml:space="preserve">: </w:t>
      </w:r>
      <w:r w:rsidRPr="004C2BBF">
        <w:rPr>
          <w:rFonts w:ascii="Traditional Arabic" w:eastAsia="Calibri" w:hAnsi="Traditional Arabic" w:cs="Traditional Arabic"/>
          <w:sz w:val="36"/>
          <w:szCs w:val="36"/>
          <w:rtl/>
        </w:rPr>
        <w:t>أسرع في الحركات كنقر الطائر</w:t>
      </w:r>
      <w:r w:rsidRPr="001C2F7F">
        <w:rPr>
          <w:rFonts w:ascii="Traditional Arabic" w:eastAsia="Calibri" w:hAnsi="Traditional Arabic" w:cs="ATraditional Arabic"/>
          <w:sz w:val="36"/>
          <w:szCs w:val="36"/>
          <w:rtl/>
        </w:rPr>
        <w:t xml:space="preserve">. </w:t>
      </w:r>
    </w:p>
    <w:p w14:paraId="7036B3C7"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7D9BD2F9" w14:textId="1006AD5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التبكير بصلاة العصر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وقتها</w:t>
      </w:r>
      <w:r w:rsidRPr="001C2F7F">
        <w:rPr>
          <w:rFonts w:ascii="Traditional Arabic" w:eastAsia="Calibri" w:hAnsi="Traditional Arabic" w:cs="ATraditional Arabic"/>
          <w:sz w:val="36"/>
          <w:szCs w:val="36"/>
          <w:rtl/>
        </w:rPr>
        <w:t xml:space="preserve">. </w:t>
      </w:r>
    </w:p>
    <w:p w14:paraId="5DF99A0F"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التصريح بذم تأخير صلاة العصر بلا عذر</w:t>
      </w:r>
      <w:r w:rsidRPr="001C2F7F">
        <w:rPr>
          <w:rFonts w:ascii="Traditional Arabic" w:eastAsia="Calibri" w:hAnsi="Traditional Arabic" w:cs="ATraditional Arabic"/>
          <w:sz w:val="36"/>
          <w:szCs w:val="36"/>
          <w:rtl/>
        </w:rPr>
        <w:t xml:space="preserve">. </w:t>
      </w:r>
    </w:p>
    <w:p w14:paraId="4B98182D" w14:textId="49707B33"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٣- التصريح بذم من صلى مسرع</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بحيث لا يكمل </w:t>
      </w:r>
      <w:r w:rsidR="00C82FFB">
        <w:rPr>
          <w:rFonts w:ascii="Traditional Arabic" w:eastAsia="Calibri" w:hAnsi="Traditional Arabic" w:cs="Traditional Arabic"/>
          <w:sz w:val="36"/>
          <w:szCs w:val="36"/>
          <w:rtl/>
        </w:rPr>
        <w:t>الخُشُوع</w:t>
      </w:r>
      <w:r w:rsidRPr="00FA6DB9">
        <w:rPr>
          <w:rFonts w:ascii="Traditional Arabic" w:eastAsia="Calibri" w:hAnsi="Traditional Arabic" w:cs="Traditional Arabic"/>
          <w:sz w:val="36"/>
          <w:szCs w:val="36"/>
          <w:rtl/>
        </w:rPr>
        <w:t xml:space="preserve"> والطمأنينة والأذكار</w:t>
      </w:r>
      <w:r w:rsidRPr="001C2F7F">
        <w:rPr>
          <w:rFonts w:ascii="Traditional Arabic" w:eastAsia="Calibri" w:hAnsi="Traditional Arabic" w:cs="ATraditional Arabic"/>
          <w:sz w:val="36"/>
          <w:szCs w:val="36"/>
          <w:rtl/>
        </w:rPr>
        <w:t xml:space="preserve">. </w:t>
      </w:r>
    </w:p>
    <w:p w14:paraId="24E45150" w14:textId="2B8B8104"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مَالِكٍ -رضي الله عنه-</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صَلَّى لَنَا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الْعَصْرَ</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فَلَمَّا انْصَرَفَ أَتَاهُ رَجُلٌ مِنْ بَنِي سَلِمَةَ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يَا رَسُولَ اللَّهِ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إِنَّا نُرِيدُ أَنْ نَنْحَرَ جَزُورًا لَنَا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وَنَحْنُ نُحِبُّ أَنْ تَحْضُرَهَا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4C2BBF">
        <w:rPr>
          <w:rFonts w:ascii="Traditional Arabic" w:eastAsia="Calibri" w:hAnsi="Traditional Arabic" w:cs="Traditional Arabic"/>
          <w:b/>
          <w:bCs/>
          <w:color w:val="0070C0"/>
          <w:sz w:val="36"/>
          <w:szCs w:val="36"/>
          <w:rtl/>
        </w:rPr>
        <w:t>نَعَمْ</w:t>
      </w:r>
      <w:r w:rsidR="00306F65" w:rsidRPr="00FA6DB9">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فَانْطَلَقَ</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وَانْطَلَقْنَا مَعَهُ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فَوَجَدْنَا الْجَزُورَ لَمْ تُنْحَرْ فَنُحِرَتْ</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ثُمَّ قُطِّعَتْ</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ثُمَّ طُبِخَ مِنْهَا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ثُمَّ أَكَلْنَا قَبْلَ أَنْ تَغِيبَ الشَّمْسُ</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 xml:space="preserve">. </w:t>
      </w:r>
    </w:p>
    <w:p w14:paraId="6610312B"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hint="eastAsia"/>
          <w:bCs/>
          <w:color w:val="7030A0"/>
          <w:sz w:val="36"/>
          <w:szCs w:val="36"/>
          <w:rtl/>
        </w:rPr>
        <w:t>من فوائد الحديث</w:t>
      </w:r>
      <w:r w:rsidRPr="001C2F7F">
        <w:rPr>
          <w:rFonts w:ascii="Traditional Arabic" w:eastAsia="Calibri" w:hAnsi="Traditional Arabic" w:cs="ATraditional Arabic" w:hint="eastAsia"/>
          <w:bCs/>
          <w:color w:val="7030A0"/>
          <w:sz w:val="36"/>
          <w:szCs w:val="36"/>
          <w:rtl/>
        </w:rPr>
        <w:t xml:space="preserve">: </w:t>
      </w:r>
    </w:p>
    <w:p w14:paraId="163B26ED"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المبالغة في التبكير بالعصر</w:t>
      </w:r>
      <w:r w:rsidRPr="001C2F7F">
        <w:rPr>
          <w:rFonts w:ascii="Traditional Arabic" w:eastAsia="Calibri" w:hAnsi="Traditional Arabic" w:cs="ATraditional Arabic"/>
          <w:sz w:val="36"/>
          <w:szCs w:val="36"/>
          <w:rtl/>
        </w:rPr>
        <w:t xml:space="preserve">. </w:t>
      </w:r>
    </w:p>
    <w:p w14:paraId="7650FF93" w14:textId="77777777"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إجابة الدعوة</w:t>
      </w:r>
      <w:r w:rsidRPr="001C2F7F">
        <w:rPr>
          <w:rFonts w:ascii="Traditional Arabic" w:eastAsia="Calibri" w:hAnsi="Traditional Arabic" w:cs="ATraditional Arabic"/>
          <w:sz w:val="36"/>
          <w:szCs w:val="36"/>
          <w:rtl/>
        </w:rPr>
        <w:t xml:space="preserve">. </w:t>
      </w:r>
    </w:p>
    <w:p w14:paraId="1C69B46C" w14:textId="64C049F5"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الدعوة للطعام مستحبة في كل وقت سواء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النهار وآخره</w:t>
      </w:r>
      <w:r w:rsidRPr="001C2F7F">
        <w:rPr>
          <w:rFonts w:ascii="Traditional Arabic" w:eastAsia="Calibri" w:hAnsi="Traditional Arabic" w:cs="ATraditional Arabic"/>
          <w:sz w:val="36"/>
          <w:szCs w:val="36"/>
          <w:rtl/>
        </w:rPr>
        <w:t xml:space="preserve">. </w:t>
      </w:r>
    </w:p>
    <w:p w14:paraId="1E3B5D31" w14:textId="188FEB85"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رَافِع</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خَدِيجٍ</w:t>
      </w:r>
      <w:r>
        <w:rPr>
          <w:rFonts w:ascii="Traditional Arabic" w:eastAsia="Calibri" w:hAnsi="Traditional Arabic" w:cs="Traditional Arabic" w:hint="cs"/>
          <w:sz w:val="36"/>
          <w:szCs w:val="36"/>
          <w:rtl/>
        </w:rPr>
        <w:t xml:space="preserve"> -رضي الله عنه-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كُنَّا نُصَلِّي الْعَصْرَ مَعَ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ثُمَّ تُنْحَرُ الْجَزُورُ</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فَتُقْسَمُ عَشْرَ قِسَمٍ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ثُمَّ تُطْبَخُ فَنَأْكُلُ لَحْمًا نَضِيجًا قَبْلَ مَغِيبِ الشَّمْسِ</w:t>
      </w:r>
      <w:r w:rsidR="00325795">
        <w:rPr>
          <w:rFonts w:ascii="Traditional Arabic" w:eastAsia="Calibri" w:hAnsi="Traditional Arabic" w:cs="Traditional Arabic"/>
          <w:sz w:val="36"/>
          <w:szCs w:val="36"/>
          <w:rtl/>
        </w:rPr>
        <w:t>"</w:t>
      </w:r>
      <w:r w:rsidR="00306F65">
        <w:rPr>
          <w:rFonts w:ascii="Traditional Arabic" w:eastAsia="Calibri" w:hAnsi="Traditional Arabic" w:cs="Traditional Arabic"/>
          <w:sz w:val="36"/>
          <w:szCs w:val="36"/>
          <w:rtl/>
        </w:rPr>
        <w:t xml:space="preserve"> متفق عليه</w:t>
      </w:r>
      <w:r w:rsidR="00306F65" w:rsidRPr="001C2F7F">
        <w:rPr>
          <w:rFonts w:ascii="Traditional Arabic" w:eastAsia="Calibri" w:hAnsi="Traditional Arabic" w:cs="ATraditional Arabic"/>
          <w:sz w:val="36"/>
          <w:szCs w:val="36"/>
          <w:rtl/>
        </w:rPr>
        <w:t xml:space="preserve">. </w:t>
      </w:r>
    </w:p>
    <w:p w14:paraId="6672DEFD"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r w:rsidRPr="001C2F7F">
        <w:rPr>
          <w:rFonts w:ascii="Traditional Arabic" w:eastAsia="Calibri" w:hAnsi="Traditional Arabic" w:cs="ATraditional Arabic" w:hint="cs"/>
          <w:b/>
          <w:bCs/>
          <w:color w:val="7030A0"/>
          <w:sz w:val="36"/>
          <w:szCs w:val="36"/>
          <w:rtl/>
        </w:rPr>
        <w:t xml:space="preserve">: </w:t>
      </w:r>
    </w:p>
    <w:p w14:paraId="5FE186F8" w14:textId="3D49C036" w:rsidR="00306F65" w:rsidRDefault="00054D62"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06F65" w:rsidRPr="00FA6DB9">
        <w:rPr>
          <w:rFonts w:ascii="Traditional Arabic" w:eastAsia="Calibri" w:hAnsi="Traditional Arabic" w:cs="Traditional Arabic"/>
          <w:sz w:val="36"/>
          <w:szCs w:val="36"/>
          <w:rtl/>
        </w:rPr>
        <w:t xml:space="preserve">تعجيل صلاة العصر في </w:t>
      </w:r>
      <w:r w:rsidR="00C82FFB">
        <w:rPr>
          <w:rFonts w:ascii="Traditional Arabic" w:eastAsia="Calibri" w:hAnsi="Traditional Arabic" w:cs="Traditional Arabic"/>
          <w:sz w:val="36"/>
          <w:szCs w:val="36"/>
          <w:rtl/>
        </w:rPr>
        <w:t>أوَّل</w:t>
      </w:r>
      <w:r w:rsidR="00306F65" w:rsidRPr="00FA6DB9">
        <w:rPr>
          <w:rFonts w:ascii="Traditional Arabic" w:eastAsia="Calibri" w:hAnsi="Traditional Arabic" w:cs="Traditional Arabic"/>
          <w:sz w:val="36"/>
          <w:szCs w:val="36"/>
          <w:rtl/>
        </w:rPr>
        <w:t xml:space="preserve"> وقتها</w:t>
      </w:r>
      <w:r w:rsidR="00306F65" w:rsidRPr="001C2F7F">
        <w:rPr>
          <w:rFonts w:ascii="Traditional Arabic" w:eastAsia="Calibri" w:hAnsi="Traditional Arabic" w:cs="ATraditional Arabic" w:hint="cs"/>
          <w:sz w:val="36"/>
          <w:szCs w:val="36"/>
          <w:rtl/>
        </w:rPr>
        <w:t xml:space="preserve">. </w:t>
      </w:r>
    </w:p>
    <w:p w14:paraId="6A03C9FC" w14:textId="77777777" w:rsidR="00306F65" w:rsidRDefault="00306F65" w:rsidP="00306F65">
      <w:pPr>
        <w:pStyle w:val="2"/>
        <w:rPr>
          <w:rtl/>
        </w:rPr>
      </w:pPr>
      <w:bookmarkStart w:id="216" w:name="_Toc98591218"/>
      <w:r>
        <w:rPr>
          <w:rFonts w:hint="cs"/>
          <w:rtl/>
        </w:rPr>
        <w:t>باب وقت صلاة المغرب</w:t>
      </w:r>
      <w:r w:rsidRPr="001C2F7F">
        <w:rPr>
          <w:rFonts w:cs="ATraditional Arabic" w:hint="cs"/>
          <w:rtl/>
        </w:rPr>
        <w:t>:</w:t>
      </w:r>
      <w:bookmarkEnd w:id="216"/>
      <w:r w:rsidRPr="001C2F7F">
        <w:rPr>
          <w:rFonts w:cs="ATraditional Arabic" w:hint="cs"/>
          <w:rtl/>
        </w:rPr>
        <w:t xml:space="preserve"> </w:t>
      </w:r>
    </w:p>
    <w:p w14:paraId="2E68A5FC"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سَلَمَةَ بْنِ الْأَكْوَعِ-رضي الله عنه-أَنَّ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كَانَ يُصَلِّي الْمَغْرِبَ إِذَا غَرَبَتِ الشَّمْسُ</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وَتَوَارَتْ بِالْحِجَابِ </w:t>
      </w:r>
      <w:r>
        <w:rPr>
          <w:rFonts w:ascii="Traditional Arabic" w:eastAsia="Calibri" w:hAnsi="Traditional Arabic" w:cs="Traditional Arabic"/>
          <w:sz w:val="36"/>
          <w:szCs w:val="36"/>
          <w:rtl/>
        </w:rPr>
        <w:t>متفق عليه</w:t>
      </w:r>
      <w:r w:rsidRPr="001C2F7F">
        <w:rPr>
          <w:rFonts w:ascii="Traditional Arabic" w:eastAsia="Calibri" w:hAnsi="Traditional Arabic" w:cs="ATraditional Arabic"/>
          <w:sz w:val="36"/>
          <w:szCs w:val="36"/>
          <w:rtl/>
        </w:rPr>
        <w:t xml:space="preserve">. </w:t>
      </w:r>
    </w:p>
    <w:p w14:paraId="7FB47B6D"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49EFFE5B" w14:textId="6652E01F"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الحجاب</w:t>
      </w:r>
      <w:r w:rsidR="00C659D4">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الأفق</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والمراد</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غروب الشمس واستتارها بالأفق</w:t>
      </w:r>
      <w:r w:rsidRPr="001C2F7F">
        <w:rPr>
          <w:rFonts w:ascii="Traditional Arabic" w:eastAsia="Calibri" w:hAnsi="Traditional Arabic" w:cs="ATraditional Arabic"/>
          <w:sz w:val="36"/>
          <w:szCs w:val="36"/>
          <w:rtl/>
        </w:rPr>
        <w:t xml:space="preserve">. </w:t>
      </w:r>
    </w:p>
    <w:p w14:paraId="16FDC958"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1C2F7F">
        <w:rPr>
          <w:rFonts w:ascii="Traditional Arabic" w:eastAsia="Calibri" w:hAnsi="Traditional Arabic" w:cs="ATraditional Arabic" w:hint="cs"/>
          <w:b/>
          <w:bCs/>
          <w:color w:val="7030A0"/>
          <w:sz w:val="36"/>
          <w:szCs w:val="36"/>
          <w:rtl/>
        </w:rPr>
        <w:t xml:space="preserve">: </w:t>
      </w:r>
    </w:p>
    <w:p w14:paraId="2121F81B" w14:textId="5E5010E0" w:rsidR="00306F65" w:rsidRPr="00FA6DB9" w:rsidRDefault="00054D62" w:rsidP="00306F65">
      <w:pPr>
        <w:tabs>
          <w:tab w:val="left" w:pos="7088"/>
        </w:tabs>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06F65" w:rsidRPr="00FA6DB9">
        <w:rPr>
          <w:rFonts w:ascii="Traditional Arabic" w:eastAsia="Calibri" w:hAnsi="Traditional Arabic" w:cs="Traditional Arabic"/>
          <w:sz w:val="36"/>
          <w:szCs w:val="36"/>
          <w:rtl/>
        </w:rPr>
        <w:t xml:space="preserve">التعجيل بصلاة المغرب في </w:t>
      </w:r>
      <w:r w:rsidR="00C82FFB">
        <w:rPr>
          <w:rFonts w:ascii="Traditional Arabic" w:eastAsia="Calibri" w:hAnsi="Traditional Arabic" w:cs="Traditional Arabic"/>
          <w:sz w:val="36"/>
          <w:szCs w:val="36"/>
          <w:rtl/>
        </w:rPr>
        <w:t>أوَّل</w:t>
      </w:r>
      <w:r w:rsidR="00306F65" w:rsidRPr="00FA6DB9">
        <w:rPr>
          <w:rFonts w:ascii="Traditional Arabic" w:eastAsia="Calibri" w:hAnsi="Traditional Arabic" w:cs="Traditional Arabic"/>
          <w:sz w:val="36"/>
          <w:szCs w:val="36"/>
          <w:rtl/>
        </w:rPr>
        <w:t xml:space="preserve"> وقتها</w:t>
      </w:r>
      <w:r w:rsidR="00306F65" w:rsidRPr="001C2F7F">
        <w:rPr>
          <w:rFonts w:ascii="Traditional Arabic" w:eastAsia="Calibri" w:hAnsi="Traditional Arabic" w:cs="ATraditional Arabic" w:hint="cs"/>
          <w:sz w:val="36"/>
          <w:szCs w:val="36"/>
          <w:rtl/>
        </w:rPr>
        <w:t xml:space="preserve">. </w:t>
      </w:r>
      <w:r w:rsidR="00306F65">
        <w:rPr>
          <w:rFonts w:ascii="Traditional Arabic" w:eastAsia="Calibri" w:hAnsi="Traditional Arabic" w:cs="Traditional Arabic"/>
          <w:sz w:val="36"/>
          <w:szCs w:val="36"/>
          <w:rtl/>
        </w:rPr>
        <w:tab/>
      </w:r>
    </w:p>
    <w:p w14:paraId="2F37F40F" w14:textId="5FFBCC3F"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رَافِع</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خَدِيجٍ -رضي الله عنه-</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كُنَّا نُصَلِّي الْمَغْرِبَ مَعَ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فَيَنْصَرِفُ أَحَدُنَا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وَإِنَّهُ لَيُبْصِرُ مَوَاقِعَ نَبْلِهِ</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متفق عليه</w:t>
      </w:r>
      <w:r w:rsidR="00306F65" w:rsidRPr="001C2F7F">
        <w:rPr>
          <w:rFonts w:ascii="Traditional Arabic" w:eastAsia="Calibri" w:hAnsi="Traditional Arabic" w:cs="ATraditional Arabic"/>
          <w:sz w:val="36"/>
          <w:szCs w:val="36"/>
          <w:rtl/>
        </w:rPr>
        <w:t xml:space="preserve">. </w:t>
      </w:r>
    </w:p>
    <w:p w14:paraId="109AAB89"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18B35035" w14:textId="14B13B9D" w:rsidR="00306F65" w:rsidRPr="00EE364F" w:rsidRDefault="00306F65" w:rsidP="00C659D4">
      <w:pPr>
        <w:pStyle w:val="ab"/>
        <w:spacing w:after="160" w:line="256" w:lineRule="auto"/>
        <w:ind w:left="1080"/>
        <w:jc w:val="both"/>
        <w:rPr>
          <w:rFonts w:ascii="Traditional Arabic" w:eastAsia="Calibri" w:hAnsi="Traditional Arabic" w:cs="Traditional Arabic"/>
          <w:sz w:val="36"/>
          <w:szCs w:val="36"/>
          <w:rtl/>
        </w:rPr>
      </w:pPr>
      <w:r w:rsidRPr="00EE364F">
        <w:rPr>
          <w:rFonts w:ascii="Traditional Arabic" w:eastAsia="Calibri" w:hAnsi="Traditional Arabic" w:cs="Traditional Arabic" w:hint="eastAsia"/>
          <w:sz w:val="36"/>
          <w:szCs w:val="36"/>
          <w:rtl/>
        </w:rPr>
        <w:t>وأنه</w:t>
      </w:r>
      <w:r w:rsidRPr="00EE364F">
        <w:rPr>
          <w:rFonts w:ascii="Traditional Arabic" w:eastAsia="Calibri" w:hAnsi="Traditional Arabic" w:cs="Traditional Arabic"/>
          <w:sz w:val="36"/>
          <w:szCs w:val="36"/>
          <w:rtl/>
        </w:rPr>
        <w:t xml:space="preserve"> ليبصر مواقع نبله</w:t>
      </w:r>
      <w:r w:rsidR="00C659D4">
        <w:rPr>
          <w:rFonts w:ascii="Traditional Arabic" w:eastAsia="Calibri" w:hAnsi="Traditional Arabic" w:cs="ATraditional Arabic" w:hint="cs"/>
          <w:sz w:val="36"/>
          <w:szCs w:val="36"/>
          <w:rtl/>
        </w:rPr>
        <w:t>:</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أي</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المواضع التي تصل إليها سهامه إذا رمى بها</w:t>
      </w:r>
      <w:r w:rsidRPr="001C2F7F">
        <w:rPr>
          <w:rFonts w:ascii="Traditional Arabic" w:eastAsia="Calibri" w:hAnsi="Traditional Arabic" w:cs="ATraditional Arabic"/>
          <w:sz w:val="36"/>
          <w:szCs w:val="36"/>
          <w:rtl/>
        </w:rPr>
        <w:t xml:space="preserve">. </w:t>
      </w:r>
    </w:p>
    <w:p w14:paraId="3218C5E4"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1C2F7F">
        <w:rPr>
          <w:rFonts w:ascii="Traditional Arabic" w:eastAsia="Calibri" w:hAnsi="Traditional Arabic" w:cs="ATraditional Arabic" w:hint="cs"/>
          <w:b/>
          <w:bCs/>
          <w:color w:val="7030A0"/>
          <w:sz w:val="36"/>
          <w:szCs w:val="36"/>
          <w:rtl/>
        </w:rPr>
        <w:t xml:space="preserve">: </w:t>
      </w:r>
    </w:p>
    <w:p w14:paraId="7B6C7DFD" w14:textId="23E39E4E" w:rsidR="00306F65" w:rsidRPr="00EE364F" w:rsidRDefault="00306F65" w:rsidP="00C659D4">
      <w:pPr>
        <w:pStyle w:val="ab"/>
        <w:spacing w:after="160" w:line="256" w:lineRule="auto"/>
        <w:ind w:left="1080"/>
        <w:jc w:val="both"/>
        <w:rPr>
          <w:rFonts w:ascii="Traditional Arabic" w:eastAsia="Calibri" w:hAnsi="Traditional Arabic" w:cs="Traditional Arabic"/>
          <w:sz w:val="36"/>
          <w:szCs w:val="36"/>
          <w:rtl/>
        </w:rPr>
      </w:pPr>
      <w:r w:rsidRPr="00EE364F">
        <w:rPr>
          <w:rFonts w:ascii="Traditional Arabic" w:eastAsia="Calibri" w:hAnsi="Traditional Arabic" w:cs="Traditional Arabic"/>
          <w:sz w:val="36"/>
          <w:szCs w:val="36"/>
          <w:rtl/>
        </w:rPr>
        <w:t xml:space="preserve">المبادرة بالمغرب في </w:t>
      </w:r>
      <w:r w:rsidR="00C82FFB">
        <w:rPr>
          <w:rFonts w:ascii="Traditional Arabic" w:eastAsia="Calibri" w:hAnsi="Traditional Arabic" w:cs="Traditional Arabic"/>
          <w:sz w:val="36"/>
          <w:szCs w:val="36"/>
          <w:rtl/>
        </w:rPr>
        <w:t>أوَّل</w:t>
      </w:r>
      <w:r w:rsidRPr="00EE364F">
        <w:rPr>
          <w:rFonts w:ascii="Traditional Arabic" w:eastAsia="Calibri" w:hAnsi="Traditional Arabic" w:cs="Traditional Arabic"/>
          <w:sz w:val="36"/>
          <w:szCs w:val="36"/>
          <w:rtl/>
        </w:rPr>
        <w:t xml:space="preserve"> وقتها بحيث إن الفراغ منها يقع والضوء باق</w:t>
      </w:r>
      <w:r w:rsidRPr="001C2F7F">
        <w:rPr>
          <w:rFonts w:ascii="Traditional Arabic" w:eastAsia="Calibri" w:hAnsi="Traditional Arabic" w:cs="ATraditional Arabic" w:hint="cs"/>
          <w:sz w:val="36"/>
          <w:szCs w:val="36"/>
          <w:rtl/>
        </w:rPr>
        <w:t xml:space="preserve">. </w:t>
      </w:r>
    </w:p>
    <w:p w14:paraId="5004194A" w14:textId="391F2D23" w:rsidR="00754CCA" w:rsidRDefault="00C659D4" w:rsidP="00754CC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جَابِر</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عَبْدِ اللَّهِ-رضي الله عنهما-</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كَانَ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يُصَلِّي الظُّهْرَ بِالْهَاجِرَةِ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وَالْعَصْرَ وَالشَّمْسُ نَقِيَّةٌ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وَالْمَغْرِبَ إِذَا وَجَبَتْ</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وَالْعِشَاءَ أَحْيَانًا يُؤَخِّرُهَا وَأَحْيَانًا يُعَجِّلُ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كَانَ إِذَا رَآهُمْ قَدِ اجْتَمَعُوا عَجَّلَ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وَإِذَا رَآهُمْ قَدْ أَبْطَئُوا أَخَّرَ</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وَالصُّبْحَ كَانُوا -أَوْ قَالَ -</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 xml:space="preserve">يُصَلِّيهَا بِغَلَسٍ </w:t>
      </w:r>
      <w:r w:rsidR="00306F65">
        <w:rPr>
          <w:rFonts w:ascii="Traditional Arabic" w:eastAsia="Calibri" w:hAnsi="Traditional Arabic" w:cs="Traditional Arabic"/>
          <w:sz w:val="36"/>
          <w:szCs w:val="36"/>
          <w:rtl/>
        </w:rPr>
        <w:t>متفق عليه</w:t>
      </w:r>
      <w:r w:rsidR="00306F65" w:rsidRPr="001C2F7F">
        <w:rPr>
          <w:rFonts w:ascii="Traditional Arabic" w:eastAsia="Calibri" w:hAnsi="Traditional Arabic" w:cs="ATraditional Arabic"/>
          <w:sz w:val="36"/>
          <w:szCs w:val="36"/>
          <w:rtl/>
        </w:rPr>
        <w:t xml:space="preserve">. </w:t>
      </w:r>
    </w:p>
    <w:p w14:paraId="6A1A8D53" w14:textId="77777777" w:rsidR="00754CCA" w:rsidRDefault="00754CCA" w:rsidP="00306F65">
      <w:pPr>
        <w:spacing w:line="256" w:lineRule="auto"/>
        <w:ind w:firstLine="720"/>
        <w:jc w:val="both"/>
        <w:rPr>
          <w:rFonts w:ascii="Traditional Arabic" w:eastAsia="Calibri" w:hAnsi="Traditional Arabic" w:cs="Traditional Arabic"/>
          <w:sz w:val="36"/>
          <w:szCs w:val="36"/>
          <w:rtl/>
        </w:rPr>
      </w:pPr>
    </w:p>
    <w:p w14:paraId="5506C3F2" w14:textId="77777777" w:rsidR="00754CCA" w:rsidRDefault="00754CCA" w:rsidP="00306F65">
      <w:pPr>
        <w:spacing w:line="256" w:lineRule="auto"/>
        <w:ind w:firstLine="720"/>
        <w:jc w:val="both"/>
        <w:rPr>
          <w:rFonts w:ascii="Traditional Arabic" w:eastAsia="Calibri" w:hAnsi="Traditional Arabic" w:cs="Traditional Arabic"/>
          <w:sz w:val="36"/>
          <w:szCs w:val="36"/>
          <w:rtl/>
        </w:rPr>
      </w:pPr>
    </w:p>
    <w:p w14:paraId="761DECA0" w14:textId="17ACA370"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hint="cs"/>
          <w:bCs/>
          <w:color w:val="7030A0"/>
          <w:sz w:val="36"/>
          <w:szCs w:val="36"/>
          <w:rtl/>
        </w:rPr>
        <w:lastRenderedPageBreak/>
        <w:t>معاني الكلمات</w:t>
      </w:r>
      <w:r w:rsidRPr="001C2F7F">
        <w:rPr>
          <w:rFonts w:ascii="Traditional Arabic" w:eastAsia="Calibri" w:hAnsi="Traditional Arabic" w:cs="ATraditional Arabic" w:hint="cs"/>
          <w:bCs/>
          <w:color w:val="7030A0"/>
          <w:sz w:val="36"/>
          <w:szCs w:val="36"/>
          <w:rtl/>
        </w:rPr>
        <w:t xml:space="preserve">: </w:t>
      </w:r>
    </w:p>
    <w:p w14:paraId="750BAED5" w14:textId="5D8F3E1A" w:rsidR="00306F65" w:rsidRPr="00EE364F" w:rsidRDefault="00306F65" w:rsidP="00C57B6E">
      <w:pPr>
        <w:pStyle w:val="ab"/>
        <w:numPr>
          <w:ilvl w:val="0"/>
          <w:numId w:val="331"/>
        </w:numPr>
        <w:spacing w:after="160" w:line="256" w:lineRule="auto"/>
        <w:jc w:val="both"/>
        <w:rPr>
          <w:rFonts w:ascii="Traditional Arabic" w:eastAsia="Calibri" w:hAnsi="Traditional Arabic" w:cs="Traditional Arabic"/>
          <w:sz w:val="36"/>
          <w:szCs w:val="36"/>
          <w:rtl/>
        </w:rPr>
      </w:pPr>
      <w:r w:rsidRPr="00EE364F">
        <w:rPr>
          <w:rFonts w:ascii="Traditional Arabic" w:eastAsia="Calibri" w:hAnsi="Traditional Arabic" w:cs="Traditional Arabic" w:hint="eastAsia"/>
          <w:sz w:val="36"/>
          <w:szCs w:val="36"/>
          <w:rtl/>
        </w:rPr>
        <w:t>الهاجرة</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هي شدة الحر نصف النهار عقب الزوال</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 xml:space="preserve">وسميت </w:t>
      </w:r>
      <w:r w:rsidR="00325795">
        <w:rPr>
          <w:rFonts w:ascii="Traditional Arabic" w:eastAsia="Calibri" w:hAnsi="Traditional Arabic" w:cs="Traditional Arabic"/>
          <w:sz w:val="36"/>
          <w:szCs w:val="36"/>
          <w:rtl/>
        </w:rPr>
        <w:t>"</w:t>
      </w:r>
      <w:r w:rsidRPr="00EE364F">
        <w:rPr>
          <w:rFonts w:ascii="Traditional Arabic" w:eastAsia="Calibri" w:hAnsi="Traditional Arabic" w:cs="Traditional Arabic"/>
          <w:sz w:val="36"/>
          <w:szCs w:val="36"/>
          <w:rtl/>
        </w:rPr>
        <w:t>هاجرة</w:t>
      </w:r>
      <w:r w:rsidR="00325795">
        <w:rPr>
          <w:rFonts w:ascii="Traditional Arabic" w:eastAsia="Calibri" w:hAnsi="Traditional Arabic" w:cs="Traditional Arabic"/>
          <w:sz w:val="36"/>
          <w:szCs w:val="36"/>
          <w:rtl/>
        </w:rPr>
        <w:t>"</w:t>
      </w:r>
      <w:r w:rsidRPr="00EE364F">
        <w:rPr>
          <w:rFonts w:ascii="Traditional Arabic" w:eastAsia="Calibri" w:hAnsi="Traditional Arabic" w:cs="Traditional Arabic"/>
          <w:sz w:val="36"/>
          <w:szCs w:val="36"/>
          <w:rtl/>
        </w:rPr>
        <w:t xml:space="preserve"> من الهجر وهو الترك</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لأن الناس يتركون التصرف حينئذ بشدة الحر ويقيلون</w:t>
      </w:r>
      <w:r w:rsidRPr="001C2F7F">
        <w:rPr>
          <w:rFonts w:ascii="Traditional Arabic" w:eastAsia="Calibri" w:hAnsi="Traditional Arabic" w:cs="ATraditional Arabic"/>
          <w:sz w:val="36"/>
          <w:szCs w:val="36"/>
          <w:rtl/>
        </w:rPr>
        <w:t xml:space="preserve">. </w:t>
      </w:r>
    </w:p>
    <w:p w14:paraId="5C3F1332" w14:textId="77777777" w:rsidR="00306F65" w:rsidRPr="00EE364F" w:rsidRDefault="00306F65" w:rsidP="00C57B6E">
      <w:pPr>
        <w:pStyle w:val="ab"/>
        <w:numPr>
          <w:ilvl w:val="0"/>
          <w:numId w:val="331"/>
        </w:numPr>
        <w:spacing w:after="160" w:line="256" w:lineRule="auto"/>
        <w:jc w:val="both"/>
        <w:rPr>
          <w:rFonts w:ascii="Traditional Arabic" w:eastAsia="Calibri" w:hAnsi="Traditional Arabic" w:cs="Traditional Arabic"/>
          <w:sz w:val="36"/>
          <w:szCs w:val="36"/>
          <w:rtl/>
        </w:rPr>
      </w:pPr>
      <w:r w:rsidRPr="00EE364F">
        <w:rPr>
          <w:rFonts w:ascii="Traditional Arabic" w:eastAsia="Calibri" w:hAnsi="Traditional Arabic" w:cs="Traditional Arabic" w:hint="eastAsia"/>
          <w:sz w:val="36"/>
          <w:szCs w:val="36"/>
          <w:rtl/>
        </w:rPr>
        <w:t>‏والشمس</w:t>
      </w:r>
      <w:r w:rsidRPr="00EE364F">
        <w:rPr>
          <w:rFonts w:ascii="Traditional Arabic" w:eastAsia="Calibri" w:hAnsi="Traditional Arabic" w:cs="Traditional Arabic"/>
          <w:sz w:val="36"/>
          <w:szCs w:val="36"/>
          <w:rtl/>
        </w:rPr>
        <w:t xml:space="preserve"> نقية أي</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صافية خالصة لم يدخلها بعد صفرة</w:t>
      </w:r>
      <w:r w:rsidRPr="001C2F7F">
        <w:rPr>
          <w:rFonts w:ascii="Traditional Arabic" w:eastAsia="Calibri" w:hAnsi="Traditional Arabic" w:cs="ATraditional Arabic"/>
          <w:sz w:val="36"/>
          <w:szCs w:val="36"/>
          <w:rtl/>
        </w:rPr>
        <w:t xml:space="preserve">. </w:t>
      </w:r>
    </w:p>
    <w:p w14:paraId="7AD03BB4" w14:textId="00BF1E31" w:rsidR="00306F65" w:rsidRPr="00EE364F" w:rsidRDefault="00306F65" w:rsidP="00C57B6E">
      <w:pPr>
        <w:pStyle w:val="ab"/>
        <w:numPr>
          <w:ilvl w:val="0"/>
          <w:numId w:val="331"/>
        </w:numPr>
        <w:spacing w:after="160" w:line="256" w:lineRule="auto"/>
        <w:jc w:val="both"/>
        <w:rPr>
          <w:rFonts w:ascii="Traditional Arabic" w:eastAsia="Calibri" w:hAnsi="Traditional Arabic" w:cs="Traditional Arabic"/>
          <w:sz w:val="36"/>
          <w:szCs w:val="36"/>
          <w:rtl/>
        </w:rPr>
      </w:pPr>
      <w:r w:rsidRPr="00EE364F">
        <w:rPr>
          <w:rFonts w:ascii="Traditional Arabic" w:eastAsia="Calibri" w:hAnsi="Traditional Arabic" w:cs="Traditional Arabic" w:hint="eastAsia"/>
          <w:sz w:val="36"/>
          <w:szCs w:val="36"/>
          <w:rtl/>
        </w:rPr>
        <w:t>‏والمغرب</w:t>
      </w:r>
      <w:r w:rsidRPr="00EE364F">
        <w:rPr>
          <w:rFonts w:ascii="Traditional Arabic" w:eastAsia="Calibri" w:hAnsi="Traditional Arabic" w:cs="Traditional Arabic"/>
          <w:sz w:val="36"/>
          <w:szCs w:val="36"/>
          <w:rtl/>
        </w:rPr>
        <w:t xml:space="preserve"> إذا وجبت أي</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غابت الشمس</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وال</w:t>
      </w:r>
      <w:r w:rsidR="006C35F7">
        <w:rPr>
          <w:rFonts w:ascii="Traditional Arabic" w:eastAsia="Calibri" w:hAnsi="Traditional Arabic" w:cs="Traditional Arabic"/>
          <w:sz w:val="36"/>
          <w:szCs w:val="36"/>
          <w:rtl/>
        </w:rPr>
        <w:t>وُجُوب</w:t>
      </w:r>
      <w:r w:rsidRPr="001C2F7F">
        <w:rPr>
          <w:rFonts w:ascii="Traditional Arabic" w:eastAsia="Calibri" w:hAnsi="Traditional Arabic" w:cs="ATraditional Arabic"/>
          <w:sz w:val="36"/>
          <w:szCs w:val="36"/>
          <w:rtl/>
        </w:rPr>
        <w:t xml:space="preserve">: </w:t>
      </w:r>
      <w:r w:rsidRPr="00EE364F">
        <w:rPr>
          <w:rFonts w:ascii="Traditional Arabic" w:eastAsia="Calibri" w:hAnsi="Traditional Arabic" w:cs="Traditional Arabic"/>
          <w:sz w:val="36"/>
          <w:szCs w:val="36"/>
          <w:rtl/>
        </w:rPr>
        <w:t>السقوط</w:t>
      </w:r>
      <w:r w:rsidRPr="001C2F7F">
        <w:rPr>
          <w:rFonts w:ascii="Traditional Arabic" w:eastAsia="Calibri" w:hAnsi="Traditional Arabic" w:cs="ATraditional Arabic"/>
          <w:sz w:val="36"/>
          <w:szCs w:val="36"/>
          <w:rtl/>
        </w:rPr>
        <w:t xml:space="preserve">. </w:t>
      </w:r>
    </w:p>
    <w:p w14:paraId="218F60BA" w14:textId="77777777" w:rsidR="00306F65" w:rsidRPr="00EE364F" w:rsidRDefault="00306F65" w:rsidP="00C57B6E">
      <w:pPr>
        <w:pStyle w:val="ab"/>
        <w:numPr>
          <w:ilvl w:val="0"/>
          <w:numId w:val="331"/>
        </w:numPr>
        <w:spacing w:after="160" w:line="256" w:lineRule="auto"/>
        <w:jc w:val="both"/>
        <w:rPr>
          <w:rFonts w:ascii="Traditional Arabic" w:eastAsia="Calibri" w:hAnsi="Traditional Arabic" w:cs="Traditional Arabic"/>
          <w:sz w:val="36"/>
          <w:szCs w:val="36"/>
          <w:rtl/>
        </w:rPr>
      </w:pPr>
      <w:r w:rsidRPr="00EE364F">
        <w:rPr>
          <w:rFonts w:ascii="Traditional Arabic" w:eastAsia="Calibri" w:hAnsi="Traditional Arabic" w:cs="Traditional Arabic" w:hint="eastAsia"/>
          <w:sz w:val="36"/>
          <w:szCs w:val="36"/>
          <w:rtl/>
        </w:rPr>
        <w:t>الغلس</w:t>
      </w:r>
      <w:r w:rsidRPr="00EE364F">
        <w:rPr>
          <w:rFonts w:ascii="Traditional Arabic" w:eastAsia="Calibri" w:hAnsi="Traditional Arabic" w:cs="Traditional Arabic"/>
          <w:sz w:val="36"/>
          <w:szCs w:val="36"/>
          <w:rtl/>
        </w:rPr>
        <w:t xml:space="preserve"> ظلمة آخر الليل إذا اختلطت بضوء الصباح</w:t>
      </w:r>
      <w:r w:rsidRPr="001C2F7F">
        <w:rPr>
          <w:rFonts w:ascii="Traditional Arabic" w:eastAsia="Calibri" w:hAnsi="Traditional Arabic" w:cs="ATraditional Arabic"/>
          <w:sz w:val="36"/>
          <w:szCs w:val="36"/>
          <w:rtl/>
        </w:rPr>
        <w:t xml:space="preserve">. </w:t>
      </w:r>
    </w:p>
    <w:p w14:paraId="147E8E9F"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r w:rsidRPr="001C2F7F">
        <w:rPr>
          <w:rFonts w:ascii="Traditional Arabic" w:eastAsia="Calibri" w:hAnsi="Traditional Arabic" w:cs="ATraditional Arabic" w:hint="cs"/>
          <w:b/>
          <w:bCs/>
          <w:color w:val="7030A0"/>
          <w:sz w:val="36"/>
          <w:szCs w:val="36"/>
          <w:rtl/>
        </w:rPr>
        <w:t xml:space="preserve">: </w:t>
      </w:r>
    </w:p>
    <w:p w14:paraId="56323570" w14:textId="6ACDE8B7" w:rsidR="00306F65"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استحباب المبادرة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1C2F7F">
        <w:rPr>
          <w:rFonts w:ascii="Traditional Arabic" w:eastAsia="Calibri" w:hAnsi="Traditional Arabic" w:cs="ATraditional Arabic" w:hint="cs"/>
          <w:sz w:val="36"/>
          <w:szCs w:val="36"/>
          <w:rtl/>
        </w:rPr>
        <w:t xml:space="preserve">. </w:t>
      </w:r>
    </w:p>
    <w:p w14:paraId="08A4D12C" w14:textId="4B5388A6" w:rsidR="00306F65" w:rsidRDefault="00306F65" w:rsidP="00306F65">
      <w:pPr>
        <w:pStyle w:val="2"/>
        <w:rPr>
          <w:rtl/>
        </w:rPr>
      </w:pPr>
      <w:bookmarkStart w:id="217" w:name="_Toc98591219"/>
      <w:r>
        <w:rPr>
          <w:rFonts w:hint="cs"/>
          <w:rtl/>
        </w:rPr>
        <w:t xml:space="preserve">باب الإطالة في </w:t>
      </w:r>
      <w:r w:rsidR="00A2221F">
        <w:rPr>
          <w:rFonts w:hint="cs"/>
          <w:rtl/>
        </w:rPr>
        <w:t>قِرَاءَة</w:t>
      </w:r>
      <w:r>
        <w:rPr>
          <w:rFonts w:hint="cs"/>
          <w:rtl/>
        </w:rPr>
        <w:t xml:space="preserve"> الفجر</w:t>
      </w:r>
      <w:r w:rsidRPr="001C2F7F">
        <w:rPr>
          <w:rFonts w:cs="ATraditional Arabic" w:hint="cs"/>
          <w:rtl/>
        </w:rPr>
        <w:t>:</w:t>
      </w:r>
      <w:bookmarkEnd w:id="217"/>
      <w:r w:rsidRPr="001C2F7F">
        <w:rPr>
          <w:rFonts w:cs="ATraditional Arabic" w:hint="cs"/>
          <w:rtl/>
        </w:rPr>
        <w:t xml:space="preserve"> </w:t>
      </w:r>
    </w:p>
    <w:p w14:paraId="35F93C95" w14:textId="6CFBC00D" w:rsidR="00306F65"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306F65" w:rsidRPr="00FA6DB9">
        <w:rPr>
          <w:rFonts w:ascii="Traditional Arabic" w:eastAsia="Calibri" w:hAnsi="Traditional Arabic" w:cs="Traditional Arabic"/>
          <w:sz w:val="36"/>
          <w:szCs w:val="36"/>
          <w:rtl/>
        </w:rPr>
        <w:t xml:space="preserve"> بَرْزَةَ الْأَسْلَمِيّ</w:t>
      </w:r>
      <w:r>
        <w:rPr>
          <w:rFonts w:ascii="Traditional Arabic" w:eastAsia="Calibri" w:hAnsi="Traditional Arabic" w:cs="Traditional Arabic" w:hint="cs"/>
          <w:sz w:val="36"/>
          <w:szCs w:val="36"/>
          <w:rtl/>
        </w:rPr>
        <w:t>ِ-رضي الله عنه -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كَانَ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يُؤَخِّرُ الْعِشَاءَ إِلَى ثُلُثِ اللَّيْلِ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وَيَكْرَهُ </w:t>
      </w:r>
      <w:r w:rsidR="009D2912">
        <w:rPr>
          <w:rFonts w:ascii="Traditional Arabic" w:eastAsia="Calibri" w:hAnsi="Traditional Arabic" w:cs="Traditional Arabic"/>
          <w:sz w:val="36"/>
          <w:szCs w:val="36"/>
          <w:rtl/>
        </w:rPr>
        <w:t>النَّوم</w:t>
      </w:r>
      <w:r w:rsidR="00306F65" w:rsidRPr="00FA6DB9">
        <w:rPr>
          <w:rFonts w:ascii="Traditional Arabic" w:eastAsia="Calibri" w:hAnsi="Traditional Arabic" w:cs="Traditional Arabic"/>
          <w:sz w:val="36"/>
          <w:szCs w:val="36"/>
          <w:rtl/>
        </w:rPr>
        <w:t xml:space="preserve"> قَبْلَهَا وَالْحَدِيثَ بَعْدَهَا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وَكَانَ يَقْرَأُ فِي صَلَاةِ الْفَجْرِ مِنَ الْمِائَةِ إِلَى ا</w:t>
      </w:r>
      <w:r w:rsidR="00306F65" w:rsidRPr="00FA6DB9">
        <w:rPr>
          <w:rFonts w:ascii="Traditional Arabic" w:eastAsia="Calibri" w:hAnsi="Traditional Arabic" w:cs="Traditional Arabic" w:hint="eastAsia"/>
          <w:sz w:val="36"/>
          <w:szCs w:val="36"/>
          <w:rtl/>
        </w:rPr>
        <w:t>لسِّتِّينَ</w:t>
      </w:r>
      <w:r w:rsidR="00306F65" w:rsidRPr="001C2F7F">
        <w:rPr>
          <w:rFonts w:ascii="Traditional Arabic" w:eastAsia="Calibri" w:hAnsi="Traditional Arabic" w:cs="ATraditional Arabic" w:hint="eastAsia"/>
          <w:sz w:val="36"/>
          <w:szCs w:val="36"/>
          <w:rtl/>
        </w:rPr>
        <w:t xml:space="preserve">، </w:t>
      </w:r>
      <w:r w:rsidR="00306F65" w:rsidRPr="00FA6DB9">
        <w:rPr>
          <w:rFonts w:ascii="Traditional Arabic" w:eastAsia="Calibri" w:hAnsi="Traditional Arabic" w:cs="Traditional Arabic"/>
          <w:sz w:val="36"/>
          <w:szCs w:val="36"/>
          <w:rtl/>
        </w:rPr>
        <w:t>وَكَانَ يَنْصَرِفُ حِينَ يَعْرِفُ بَعْضُنَا وَجْهَ بَعْضٍ</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متفق عليه</w:t>
      </w:r>
      <w:r w:rsidR="00306F65" w:rsidRPr="001C2F7F">
        <w:rPr>
          <w:rFonts w:ascii="Traditional Arabic" w:eastAsia="Calibri" w:hAnsi="Traditional Arabic" w:cs="ATraditional Arabic"/>
          <w:sz w:val="36"/>
          <w:szCs w:val="36"/>
          <w:rtl/>
        </w:rPr>
        <w:t xml:space="preserve">. </w:t>
      </w:r>
    </w:p>
    <w:p w14:paraId="6C9DE539" w14:textId="77777777" w:rsidR="00695F83" w:rsidRPr="005E13D2" w:rsidRDefault="00695F83" w:rsidP="00230DF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595F16D" w14:textId="57C49B99" w:rsidR="00306F65" w:rsidRPr="00FA6DB9" w:rsidRDefault="00695F83" w:rsidP="00695F8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06F65" w:rsidRPr="00FA6DB9">
        <w:rPr>
          <w:rFonts w:ascii="Traditional Arabic" w:eastAsia="Calibri" w:hAnsi="Traditional Arabic" w:cs="Traditional Arabic"/>
          <w:sz w:val="36"/>
          <w:szCs w:val="36"/>
          <w:rtl/>
        </w:rPr>
        <w:t>١-استحباب تأخير صلاة العشاء إلى ثلث الليل</w:t>
      </w:r>
      <w:r w:rsidR="00306F65" w:rsidRPr="001C2F7F">
        <w:rPr>
          <w:rFonts w:ascii="Traditional Arabic" w:eastAsia="Calibri" w:hAnsi="Traditional Arabic" w:cs="ATraditional Arabic"/>
          <w:sz w:val="36"/>
          <w:szCs w:val="36"/>
          <w:rtl/>
        </w:rPr>
        <w:t xml:space="preserve">. </w:t>
      </w:r>
    </w:p>
    <w:p w14:paraId="545BBF82" w14:textId="092B4DD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٢-كراهة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قبل العشاء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تفوت </w:t>
      </w:r>
      <w:r w:rsidR="009F413B">
        <w:rPr>
          <w:rFonts w:ascii="Traditional Arabic" w:eastAsia="Calibri" w:hAnsi="Traditional Arabic" w:cs="Traditional Arabic"/>
          <w:sz w:val="36"/>
          <w:szCs w:val="36"/>
          <w:rtl/>
        </w:rPr>
        <w:t>الصَّلاة</w:t>
      </w:r>
      <w:r w:rsidRPr="001C2F7F">
        <w:rPr>
          <w:rFonts w:ascii="Traditional Arabic" w:eastAsia="Calibri" w:hAnsi="Traditional Arabic" w:cs="ATraditional Arabic"/>
          <w:sz w:val="36"/>
          <w:szCs w:val="36"/>
          <w:rtl/>
        </w:rPr>
        <w:t xml:space="preserve">. </w:t>
      </w:r>
    </w:p>
    <w:p w14:paraId="5ECEC10E" w14:textId="51E77041"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٣-كراهة السهر بعد العشاء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w:t>
      </w:r>
      <w:r w:rsidR="0090626B">
        <w:rPr>
          <w:rFonts w:ascii="Traditional Arabic" w:eastAsia="Calibri" w:hAnsi="Traditional Arabic" w:cs="Traditional Arabic"/>
          <w:sz w:val="36"/>
          <w:szCs w:val="36"/>
          <w:rtl/>
        </w:rPr>
        <w:t>يؤدِّي</w:t>
      </w:r>
      <w:r w:rsidRPr="00FA6DB9">
        <w:rPr>
          <w:rFonts w:ascii="Traditional Arabic" w:eastAsia="Calibri" w:hAnsi="Traditional Arabic" w:cs="Traditional Arabic"/>
          <w:sz w:val="36"/>
          <w:szCs w:val="36"/>
          <w:rtl/>
        </w:rPr>
        <w:t xml:space="preserve"> ذلك إلى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عن صلاة الفجر</w:t>
      </w:r>
      <w:r w:rsidRPr="001C2F7F">
        <w:rPr>
          <w:rFonts w:ascii="Traditional Arabic" w:eastAsia="Calibri" w:hAnsi="Traditional Arabic" w:cs="ATraditional Arabic"/>
          <w:sz w:val="36"/>
          <w:szCs w:val="36"/>
          <w:rtl/>
        </w:rPr>
        <w:t xml:space="preserve">. </w:t>
      </w:r>
    </w:p>
    <w:p w14:paraId="3CD12654" w14:textId="7D44195C"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٤-استحباب الإطالة في 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في صلاة الفجر</w:t>
      </w:r>
      <w:r w:rsidRPr="001C2F7F">
        <w:rPr>
          <w:rFonts w:ascii="Traditional Arabic" w:eastAsia="Calibri" w:hAnsi="Traditional Arabic" w:cs="ATraditional Arabic"/>
          <w:sz w:val="36"/>
          <w:szCs w:val="36"/>
          <w:rtl/>
        </w:rPr>
        <w:t xml:space="preserve">. </w:t>
      </w:r>
    </w:p>
    <w:p w14:paraId="3EB8421A" w14:textId="7097F1E8" w:rsidR="00306F65" w:rsidRDefault="00306F65" w:rsidP="00306F65">
      <w:pPr>
        <w:pStyle w:val="2"/>
        <w:rPr>
          <w:rtl/>
        </w:rPr>
      </w:pPr>
      <w:bookmarkStart w:id="218" w:name="_Toc98591220"/>
      <w:r>
        <w:rPr>
          <w:rFonts w:hint="cs"/>
          <w:rtl/>
        </w:rPr>
        <w:t xml:space="preserve">باب من أخر </w:t>
      </w:r>
      <w:r w:rsidR="009F413B">
        <w:rPr>
          <w:rFonts w:hint="cs"/>
          <w:rtl/>
        </w:rPr>
        <w:t>الصَّلاة</w:t>
      </w:r>
      <w:r>
        <w:rPr>
          <w:rFonts w:hint="cs"/>
          <w:rtl/>
        </w:rPr>
        <w:t xml:space="preserve"> عن </w:t>
      </w:r>
      <w:r w:rsidR="00C82FFB">
        <w:rPr>
          <w:rFonts w:hint="cs"/>
          <w:rtl/>
        </w:rPr>
        <w:t>أوَّل</w:t>
      </w:r>
      <w:r>
        <w:rPr>
          <w:rFonts w:hint="cs"/>
          <w:rtl/>
        </w:rPr>
        <w:t xml:space="preserve"> وقتها</w:t>
      </w:r>
      <w:r w:rsidRPr="001C2F7F">
        <w:rPr>
          <w:rFonts w:cs="ATraditional Arabic" w:hint="cs"/>
          <w:rtl/>
        </w:rPr>
        <w:t>:</w:t>
      </w:r>
      <w:bookmarkEnd w:id="218"/>
      <w:r w:rsidRPr="001C2F7F">
        <w:rPr>
          <w:rFonts w:cs="ATraditional Arabic" w:hint="cs"/>
          <w:rtl/>
        </w:rPr>
        <w:t xml:space="preserve"> </w:t>
      </w:r>
    </w:p>
    <w:p w14:paraId="3DCCB444" w14:textId="5B935571"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06F65"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306F65" w:rsidRPr="00FA6DB9">
        <w:rPr>
          <w:rFonts w:ascii="Traditional Arabic" w:eastAsia="Calibri" w:hAnsi="Traditional Arabic" w:cs="Traditional Arabic"/>
          <w:sz w:val="36"/>
          <w:szCs w:val="36"/>
          <w:rtl/>
        </w:rPr>
        <w:t xml:space="preserve"> ذَرٍّ -رضي الله عنه-</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قَالَ لِي رَسُولُ اللَّهِ</w:t>
      </w:r>
      <w:r w:rsidR="00306F65">
        <w:rPr>
          <w:rFonts w:ascii="Traditional Arabic" w:eastAsia="Calibri" w:hAnsi="Traditional Arabic" w:cs="Traditional Arabic"/>
          <w:sz w:val="36"/>
          <w:szCs w:val="36"/>
          <w:rtl/>
        </w:rPr>
        <w:t xml:space="preserve"> ﷺ</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380B24">
        <w:rPr>
          <w:rFonts w:ascii="Traditional Arabic" w:eastAsia="Calibri" w:hAnsi="Traditional Arabic" w:cs="Traditional Arabic"/>
          <w:b/>
          <w:bCs/>
          <w:color w:val="0070C0"/>
          <w:sz w:val="36"/>
          <w:szCs w:val="36"/>
          <w:rtl/>
        </w:rPr>
        <w:t xml:space="preserve">كَيْفَ أَنْتَ إِذَا كَانَتْ عَلَيْكَ أُمَرَاءُ يُؤَخِّرُونَ </w:t>
      </w:r>
      <w:r w:rsidR="009F413B">
        <w:rPr>
          <w:rFonts w:ascii="Traditional Arabic" w:eastAsia="Calibri" w:hAnsi="Traditional Arabic" w:cs="Traditional Arabic"/>
          <w:b/>
          <w:bCs/>
          <w:color w:val="0070C0"/>
          <w:sz w:val="36"/>
          <w:szCs w:val="36"/>
          <w:rtl/>
        </w:rPr>
        <w:t>الصَّلاة</w:t>
      </w:r>
      <w:r w:rsidR="00306F65" w:rsidRPr="00380B24">
        <w:rPr>
          <w:rFonts w:ascii="Traditional Arabic" w:eastAsia="Calibri" w:hAnsi="Traditional Arabic" w:cs="Traditional Arabic"/>
          <w:b/>
          <w:bCs/>
          <w:color w:val="0070C0"/>
          <w:sz w:val="36"/>
          <w:szCs w:val="36"/>
          <w:rtl/>
        </w:rPr>
        <w:t xml:space="preserve"> عَنْ وَقْتِهَا</w:t>
      </w:r>
      <w:r w:rsidR="00306F65" w:rsidRPr="001C2F7F">
        <w:rPr>
          <w:rFonts w:ascii="Traditional Arabic" w:eastAsia="Calibri" w:hAnsi="Traditional Arabic" w:cs="ATraditional Arabic"/>
          <w:b/>
          <w:bCs/>
          <w:color w:val="0070C0"/>
          <w:sz w:val="36"/>
          <w:szCs w:val="36"/>
          <w:rtl/>
        </w:rPr>
        <w:t xml:space="preserve">، </w:t>
      </w:r>
      <w:r w:rsidR="00306F65" w:rsidRPr="00380B24">
        <w:rPr>
          <w:rFonts w:ascii="Traditional Arabic" w:eastAsia="Calibri" w:hAnsi="Traditional Arabic" w:cs="Traditional Arabic"/>
          <w:b/>
          <w:bCs/>
          <w:color w:val="0070C0"/>
          <w:sz w:val="36"/>
          <w:szCs w:val="36"/>
          <w:rtl/>
        </w:rPr>
        <w:t xml:space="preserve">أَوْ يُمِيتُونَ </w:t>
      </w:r>
      <w:r w:rsidR="009F413B">
        <w:rPr>
          <w:rFonts w:ascii="Traditional Arabic" w:eastAsia="Calibri" w:hAnsi="Traditional Arabic" w:cs="Traditional Arabic"/>
          <w:b/>
          <w:bCs/>
          <w:color w:val="0070C0"/>
          <w:sz w:val="36"/>
          <w:szCs w:val="36"/>
          <w:rtl/>
        </w:rPr>
        <w:t>الصَّلاة</w:t>
      </w:r>
      <w:r w:rsidR="00306F65" w:rsidRPr="00380B24">
        <w:rPr>
          <w:rFonts w:ascii="Traditional Arabic" w:eastAsia="Calibri" w:hAnsi="Traditional Arabic" w:cs="Traditional Arabic"/>
          <w:b/>
          <w:bCs/>
          <w:color w:val="0070C0"/>
          <w:sz w:val="36"/>
          <w:szCs w:val="36"/>
          <w:rtl/>
        </w:rPr>
        <w:t xml:space="preserve"> عَنْ وَقْتِهَا</w:t>
      </w:r>
      <w:r w:rsidR="00306F65" w:rsidRPr="00FA6DB9">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قُلْتُ</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فَمَا تَأْمُرُنِي</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380B24">
        <w:rPr>
          <w:rFonts w:ascii="Traditional Arabic" w:eastAsia="Calibri" w:hAnsi="Traditional Arabic" w:cs="Traditional Arabic"/>
          <w:b/>
          <w:bCs/>
          <w:color w:val="0070C0"/>
          <w:sz w:val="36"/>
          <w:szCs w:val="36"/>
          <w:rtl/>
        </w:rPr>
        <w:t xml:space="preserve">صَلِّ </w:t>
      </w:r>
      <w:r w:rsidR="009F413B">
        <w:rPr>
          <w:rFonts w:ascii="Traditional Arabic" w:eastAsia="Calibri" w:hAnsi="Traditional Arabic" w:cs="Traditional Arabic"/>
          <w:b/>
          <w:bCs/>
          <w:color w:val="0070C0"/>
          <w:sz w:val="36"/>
          <w:szCs w:val="36"/>
          <w:rtl/>
        </w:rPr>
        <w:t>الصَّلاة</w:t>
      </w:r>
      <w:r w:rsidR="00306F65" w:rsidRPr="00380B24">
        <w:rPr>
          <w:rFonts w:ascii="Traditional Arabic" w:eastAsia="Calibri" w:hAnsi="Traditional Arabic" w:cs="Traditional Arabic"/>
          <w:b/>
          <w:bCs/>
          <w:color w:val="0070C0"/>
          <w:sz w:val="36"/>
          <w:szCs w:val="36"/>
          <w:rtl/>
        </w:rPr>
        <w:t xml:space="preserve"> لِوَقْتِهَا</w:t>
      </w:r>
      <w:r w:rsidR="00306F65" w:rsidRPr="001C2F7F">
        <w:rPr>
          <w:rFonts w:ascii="Traditional Arabic" w:eastAsia="Calibri" w:hAnsi="Traditional Arabic" w:cs="ATraditional Arabic"/>
          <w:b/>
          <w:bCs/>
          <w:color w:val="0070C0"/>
          <w:sz w:val="36"/>
          <w:szCs w:val="36"/>
          <w:rtl/>
        </w:rPr>
        <w:t xml:space="preserve">، </w:t>
      </w:r>
      <w:r w:rsidR="00306F65" w:rsidRPr="00380B24">
        <w:rPr>
          <w:rFonts w:ascii="Traditional Arabic" w:eastAsia="Calibri" w:hAnsi="Traditional Arabic" w:cs="Traditional Arabic"/>
          <w:b/>
          <w:bCs/>
          <w:color w:val="0070C0"/>
          <w:sz w:val="36"/>
          <w:szCs w:val="36"/>
          <w:rtl/>
        </w:rPr>
        <w:t>فَإِنْ أَدْرَكْتَهَا مَعَهُمْ فَصَلِّ</w:t>
      </w:r>
      <w:r w:rsidR="00306F65" w:rsidRPr="001C2F7F">
        <w:rPr>
          <w:rFonts w:ascii="Traditional Arabic" w:eastAsia="Calibri" w:hAnsi="Traditional Arabic" w:cs="ATraditional Arabic"/>
          <w:b/>
          <w:bCs/>
          <w:color w:val="0070C0"/>
          <w:sz w:val="36"/>
          <w:szCs w:val="36"/>
          <w:rtl/>
        </w:rPr>
        <w:t xml:space="preserve">، </w:t>
      </w:r>
      <w:r w:rsidR="00306F65" w:rsidRPr="00380B24">
        <w:rPr>
          <w:rFonts w:ascii="Traditional Arabic" w:eastAsia="Calibri" w:hAnsi="Traditional Arabic" w:cs="Traditional Arabic"/>
          <w:b/>
          <w:bCs/>
          <w:color w:val="0070C0"/>
          <w:sz w:val="36"/>
          <w:szCs w:val="36"/>
          <w:rtl/>
        </w:rPr>
        <w:t>فَإِنَّهَا لَكَ نَافِلَةٌ</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 xml:space="preserve">. </w:t>
      </w:r>
    </w:p>
    <w:p w14:paraId="712C5FDB"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r w:rsidRPr="001C2F7F">
        <w:rPr>
          <w:rFonts w:ascii="Traditional Arabic" w:eastAsia="Calibri" w:hAnsi="Traditional Arabic" w:cs="ATraditional Arabic" w:hint="cs"/>
          <w:bCs/>
          <w:color w:val="7030A0"/>
          <w:sz w:val="36"/>
          <w:szCs w:val="36"/>
          <w:rtl/>
        </w:rPr>
        <w:t xml:space="preserve">: </w:t>
      </w:r>
    </w:p>
    <w:p w14:paraId="4E663584" w14:textId="59E6C95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380B24">
        <w:rPr>
          <w:rFonts w:ascii="Traditional Arabic" w:eastAsia="Calibri" w:hAnsi="Traditional Arabic" w:cs="Traditional Arabic" w:hint="cs"/>
          <w:b/>
          <w:bCs/>
          <w:color w:val="0070C0"/>
          <w:sz w:val="36"/>
          <w:szCs w:val="36"/>
          <w:rtl/>
        </w:rPr>
        <w:t xml:space="preserve"> </w:t>
      </w:r>
      <w:r w:rsidRPr="00380B24">
        <w:rPr>
          <w:rFonts w:ascii="Traditional Arabic" w:eastAsia="Calibri" w:hAnsi="Traditional Arabic" w:cs="Traditional Arabic" w:hint="eastAsia"/>
          <w:b/>
          <w:bCs/>
          <w:color w:val="0070C0"/>
          <w:sz w:val="36"/>
          <w:szCs w:val="36"/>
          <w:rtl/>
        </w:rPr>
        <w:t>يميتون</w:t>
      </w:r>
      <w:r w:rsidRPr="00380B24">
        <w:rPr>
          <w:rFonts w:ascii="Traditional Arabic" w:eastAsia="Calibri" w:hAnsi="Traditional Arabic" w:cs="Traditional Arabic"/>
          <w:b/>
          <w:bCs/>
          <w:color w:val="0070C0"/>
          <w:sz w:val="36"/>
          <w:szCs w:val="36"/>
          <w:rtl/>
        </w:rPr>
        <w:t xml:space="preserve"> </w:t>
      </w:r>
      <w:r w:rsidR="009F413B">
        <w:rPr>
          <w:rFonts w:ascii="Traditional Arabic" w:eastAsia="Calibri" w:hAnsi="Traditional Arabic" w:cs="Traditional Arabic"/>
          <w:b/>
          <w:bCs/>
          <w:color w:val="0070C0"/>
          <w:sz w:val="36"/>
          <w:szCs w:val="36"/>
          <w:rtl/>
        </w:rPr>
        <w:t>الصَّلاة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يؤخرونها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فيجعلونها كالميت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خرجت روحه</w:t>
      </w:r>
      <w:r w:rsidRPr="001C2F7F">
        <w:rPr>
          <w:rFonts w:ascii="Traditional Arabic" w:eastAsia="Calibri" w:hAnsi="Traditional Arabic" w:cs="ATraditional Arabic"/>
          <w:sz w:val="36"/>
          <w:szCs w:val="36"/>
          <w:rtl/>
        </w:rPr>
        <w:t xml:space="preserve">. </w:t>
      </w:r>
    </w:p>
    <w:p w14:paraId="421FE497"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5C915450"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١-دليل من دلائل النبوة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وقد وقع هذا في زمن بني أمية</w:t>
      </w:r>
      <w:r w:rsidRPr="001C2F7F">
        <w:rPr>
          <w:rFonts w:ascii="Traditional Arabic" w:eastAsia="Calibri" w:hAnsi="Traditional Arabic" w:cs="ATraditional Arabic"/>
          <w:sz w:val="36"/>
          <w:szCs w:val="36"/>
          <w:rtl/>
        </w:rPr>
        <w:t xml:space="preserve">. </w:t>
      </w:r>
    </w:p>
    <w:p w14:paraId="4E5C6AA3" w14:textId="3EF4FAA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1C2F7F">
        <w:rPr>
          <w:rFonts w:ascii="Traditional Arabic" w:eastAsia="Calibri" w:hAnsi="Traditional Arabic" w:cs="ATraditional Arabic"/>
          <w:sz w:val="36"/>
          <w:szCs w:val="36"/>
          <w:rtl/>
        </w:rPr>
        <w:t xml:space="preserve">. </w:t>
      </w:r>
    </w:p>
    <w:p w14:paraId="4A73C66E" w14:textId="5611A15C"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٣-أن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إذا أخرها عن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وقتها يستحب للمأموم أن يصليها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منفردا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ثم يصليها مع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فيجمع فضيلتي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و</w:t>
      </w:r>
      <w:r w:rsidR="0073192C">
        <w:rPr>
          <w:rFonts w:ascii="Traditional Arabic" w:eastAsia="Calibri" w:hAnsi="Traditional Arabic" w:cs="Traditional Arabic"/>
          <w:sz w:val="36"/>
          <w:szCs w:val="36"/>
          <w:rtl/>
        </w:rPr>
        <w:t>الجَمَاعَة</w:t>
      </w:r>
      <w:r w:rsidRPr="001C2F7F">
        <w:rPr>
          <w:rFonts w:ascii="Traditional Arabic" w:eastAsia="Calibri" w:hAnsi="Traditional Arabic" w:cs="ATraditional Arabic"/>
          <w:sz w:val="36"/>
          <w:szCs w:val="36"/>
          <w:rtl/>
        </w:rPr>
        <w:t xml:space="preserve">. </w:t>
      </w:r>
    </w:p>
    <w:p w14:paraId="56905448" w14:textId="0A0CD45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موافقة الأمراء في غير معصية</w:t>
      </w:r>
      <w:r w:rsidRPr="001C2F7F">
        <w:rPr>
          <w:rFonts w:ascii="Traditional Arabic" w:eastAsia="Calibri" w:hAnsi="Traditional Arabic" w:cs="ATraditional Arabic"/>
          <w:sz w:val="36"/>
          <w:szCs w:val="36"/>
          <w:rtl/>
        </w:rPr>
        <w:t xml:space="preserve">؛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تتفرق الكلمة وتقع الفتنة</w:t>
      </w:r>
      <w:r w:rsidRPr="001C2F7F">
        <w:rPr>
          <w:rFonts w:ascii="Traditional Arabic" w:eastAsia="Calibri" w:hAnsi="Traditional Arabic" w:cs="ATraditional Arabic"/>
          <w:sz w:val="36"/>
          <w:szCs w:val="36"/>
          <w:rtl/>
        </w:rPr>
        <w:t xml:space="preserve">. </w:t>
      </w:r>
    </w:p>
    <w:p w14:paraId="79FE44B1" w14:textId="55A3DBB8"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٥-أن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التي يصليها </w:t>
      </w:r>
      <w:r w:rsidR="003E0674">
        <w:rPr>
          <w:rFonts w:ascii="Traditional Arabic" w:eastAsia="Calibri" w:hAnsi="Traditional Arabic" w:cs="Traditional Arabic"/>
          <w:sz w:val="36"/>
          <w:szCs w:val="36"/>
          <w:rtl/>
        </w:rPr>
        <w:t>مرَّتيْن</w:t>
      </w:r>
      <w:r w:rsidRPr="00FA6DB9">
        <w:rPr>
          <w:rFonts w:ascii="Traditional Arabic" w:eastAsia="Calibri" w:hAnsi="Traditional Arabic" w:cs="Traditional Arabic"/>
          <w:sz w:val="36"/>
          <w:szCs w:val="36"/>
          <w:rtl/>
        </w:rPr>
        <w:t xml:space="preserve"> تكون </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فريضة والثانية نفلا</w:t>
      </w:r>
      <w:r w:rsidRPr="001C2F7F">
        <w:rPr>
          <w:rFonts w:ascii="Traditional Arabic" w:eastAsia="Calibri" w:hAnsi="Traditional Arabic" w:cs="ATraditional Arabic"/>
          <w:sz w:val="36"/>
          <w:szCs w:val="36"/>
          <w:rtl/>
        </w:rPr>
        <w:t xml:space="preserve">. </w:t>
      </w:r>
    </w:p>
    <w:p w14:paraId="2A9E21C7" w14:textId="7C781F7D" w:rsidR="00306F65" w:rsidRPr="00FA6DB9" w:rsidRDefault="00306F65" w:rsidP="00306F65">
      <w:pPr>
        <w:pStyle w:val="2"/>
        <w:rPr>
          <w:rtl/>
        </w:rPr>
      </w:pPr>
      <w:bookmarkStart w:id="219" w:name="_Toc98591221"/>
      <w:r>
        <w:rPr>
          <w:rFonts w:hint="cs"/>
          <w:rtl/>
        </w:rPr>
        <w:t xml:space="preserve">باب </w:t>
      </w:r>
      <w:r w:rsidR="006C35F7">
        <w:rPr>
          <w:rFonts w:hint="cs"/>
          <w:rtl/>
        </w:rPr>
        <w:t>وُجُوب</w:t>
      </w:r>
      <w:r>
        <w:rPr>
          <w:rFonts w:hint="cs"/>
          <w:rtl/>
        </w:rPr>
        <w:t xml:space="preserve"> صلاة </w:t>
      </w:r>
      <w:r w:rsidR="0073192C">
        <w:rPr>
          <w:rFonts w:hint="cs"/>
          <w:rtl/>
        </w:rPr>
        <w:t>الجَمَاعَة</w:t>
      </w:r>
      <w:r>
        <w:rPr>
          <w:rFonts w:hint="cs"/>
          <w:rtl/>
        </w:rPr>
        <w:t xml:space="preserve"> لمن يسمع النداء</w:t>
      </w:r>
      <w:r w:rsidRPr="001C2F7F">
        <w:rPr>
          <w:rFonts w:cs="ATraditional Arabic" w:hint="cs"/>
          <w:rtl/>
        </w:rPr>
        <w:t>:</w:t>
      </w:r>
      <w:bookmarkEnd w:id="219"/>
      <w:r w:rsidRPr="001C2F7F">
        <w:rPr>
          <w:rFonts w:cs="ATraditional Arabic" w:hint="cs"/>
          <w:rtl/>
        </w:rPr>
        <w:t xml:space="preserve"> </w:t>
      </w:r>
    </w:p>
    <w:p w14:paraId="0F82A34A" w14:textId="4258BD55"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306F65"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306F65"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أَتَى </w:t>
      </w:r>
      <w:r w:rsidR="00757F87">
        <w:rPr>
          <w:rFonts w:ascii="Traditional Arabic" w:eastAsia="Calibri" w:hAnsi="Traditional Arabic" w:cs="Traditional Arabic"/>
          <w:sz w:val="36"/>
          <w:szCs w:val="36"/>
          <w:rtl/>
        </w:rPr>
        <w:t>النَّبي</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رَجُلٌ أَعْمَى</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يَا رَسُولَ اللَّهِ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إِنَّهُ لَيْسَ لِي قَائِدٌ يَقُودُنِي إِلَى </w:t>
      </w:r>
      <w:r w:rsidR="009F413B">
        <w:rPr>
          <w:rFonts w:ascii="Traditional Arabic" w:eastAsia="Calibri" w:hAnsi="Traditional Arabic" w:cs="Traditional Arabic"/>
          <w:sz w:val="36"/>
          <w:szCs w:val="36"/>
          <w:rtl/>
        </w:rPr>
        <w:t>المَسْجِد</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فَسَأَلَ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أَنْ ي</w:t>
      </w:r>
      <w:r w:rsidR="00306F65" w:rsidRPr="00FA6DB9">
        <w:rPr>
          <w:rFonts w:ascii="Traditional Arabic" w:eastAsia="Calibri" w:hAnsi="Traditional Arabic" w:cs="Traditional Arabic" w:hint="eastAsia"/>
          <w:sz w:val="36"/>
          <w:szCs w:val="36"/>
          <w:rtl/>
        </w:rPr>
        <w:t>ُرَخِّصَ</w:t>
      </w:r>
      <w:r w:rsidR="00306F65" w:rsidRPr="00FA6DB9">
        <w:rPr>
          <w:rFonts w:ascii="Traditional Arabic" w:eastAsia="Calibri" w:hAnsi="Traditional Arabic" w:cs="Traditional Arabic"/>
          <w:sz w:val="36"/>
          <w:szCs w:val="36"/>
          <w:rtl/>
        </w:rPr>
        <w:t xml:space="preserve"> 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فَيُصَلِّيَ فِي بَيْتِهِ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فَرَخَّصَ لَهُ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فَلَمَّا وَلَّى دَعَاهُ</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E44355">
        <w:rPr>
          <w:rFonts w:ascii="Traditional Arabic" w:eastAsia="Calibri" w:hAnsi="Traditional Arabic" w:cs="Traditional Arabic"/>
          <w:b/>
          <w:bCs/>
          <w:color w:val="0070C0"/>
          <w:sz w:val="36"/>
          <w:szCs w:val="36"/>
          <w:rtl/>
        </w:rPr>
        <w:t>هَلْ تَسْمَعُ النِّدَاءَ بِ</w:t>
      </w:r>
      <w:r w:rsidR="009F413B">
        <w:rPr>
          <w:rFonts w:ascii="Traditional Arabic" w:eastAsia="Calibri" w:hAnsi="Traditional Arabic" w:cs="Traditional Arabic"/>
          <w:b/>
          <w:bCs/>
          <w:color w:val="0070C0"/>
          <w:sz w:val="36"/>
          <w:szCs w:val="36"/>
          <w:rtl/>
        </w:rPr>
        <w:t>الصَّلاة</w:t>
      </w:r>
      <w:r w:rsidR="00306F65" w:rsidRPr="00FA6DB9">
        <w:rPr>
          <w:rFonts w:ascii="Traditional Arabic" w:eastAsia="Calibri" w:hAnsi="Traditional Arabic" w:cs="Traditional Arabic"/>
          <w:sz w:val="36"/>
          <w:szCs w:val="36"/>
          <w:rtl/>
        </w:rPr>
        <w:t>)</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نَعَمْ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قَالَ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E44355">
        <w:rPr>
          <w:rFonts w:ascii="Traditional Arabic" w:eastAsia="Calibri" w:hAnsi="Traditional Arabic" w:cs="Traditional Arabic"/>
          <w:b/>
          <w:bCs/>
          <w:color w:val="0070C0"/>
          <w:sz w:val="36"/>
          <w:szCs w:val="36"/>
          <w:rtl/>
        </w:rPr>
        <w:t>فَأَجِبْ</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 xml:space="preserve">. </w:t>
      </w:r>
    </w:p>
    <w:p w14:paraId="21BF191D"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3B332F19" w14:textId="17C610FC"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المحافظة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أداء صلاة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في </w:t>
      </w:r>
      <w:r w:rsidR="00A56EB9">
        <w:rPr>
          <w:rFonts w:ascii="Traditional Arabic" w:eastAsia="Calibri" w:hAnsi="Traditional Arabic" w:cs="Traditional Arabic"/>
          <w:sz w:val="36"/>
          <w:szCs w:val="36"/>
          <w:rtl/>
        </w:rPr>
        <w:t>المَسَاجِد</w:t>
      </w:r>
      <w:r w:rsidRPr="001C2F7F">
        <w:rPr>
          <w:rFonts w:ascii="Traditional Arabic" w:eastAsia="Calibri" w:hAnsi="Traditional Arabic" w:cs="ATraditional Arabic"/>
          <w:sz w:val="36"/>
          <w:szCs w:val="36"/>
          <w:rtl/>
        </w:rPr>
        <w:t xml:space="preserve">. </w:t>
      </w:r>
    </w:p>
    <w:p w14:paraId="35A2A973" w14:textId="53CDF92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٢-أنه لا عذر ولا رخصة لترك صلاة </w:t>
      </w:r>
      <w:r w:rsidR="0073192C">
        <w:rPr>
          <w:rFonts w:ascii="Traditional Arabic" w:eastAsia="Calibri" w:hAnsi="Traditional Arabic" w:cs="Traditional Arabic"/>
          <w:sz w:val="36"/>
          <w:szCs w:val="36"/>
          <w:rtl/>
        </w:rPr>
        <w:t>الجَمَاعَة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وخاصة لمن يسمع نداء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إلا من عذر شرعي من مرض ونحوه</w:t>
      </w:r>
      <w:r w:rsidRPr="001C2F7F">
        <w:rPr>
          <w:rFonts w:ascii="Traditional Arabic" w:eastAsia="Calibri" w:hAnsi="Traditional Arabic" w:cs="ATraditional Arabic"/>
          <w:sz w:val="36"/>
          <w:szCs w:val="36"/>
          <w:rtl/>
        </w:rPr>
        <w:t>.</w:t>
      </w:r>
    </w:p>
    <w:p w14:paraId="3C4B72AD" w14:textId="7B191F3A" w:rsidR="00306F65"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06F65"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306F65" w:rsidRPr="00FA6DB9">
        <w:rPr>
          <w:rFonts w:ascii="Traditional Arabic" w:eastAsia="Calibri" w:hAnsi="Traditional Arabic" w:cs="Traditional Arabic"/>
          <w:sz w:val="36"/>
          <w:szCs w:val="36"/>
          <w:rtl/>
        </w:rPr>
        <w:t xml:space="preserve"> اللَّهِ بن مسعود</w:t>
      </w:r>
      <w:r w:rsidR="00306F65">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مَنْ سَرَّهُ أَنْ يَلْقَى اللَّهَ غَدًا مُسْلِمًا</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فَلْيُحَافِظْ </w:t>
      </w:r>
      <w:r w:rsidR="00C82FFB">
        <w:rPr>
          <w:rFonts w:ascii="Traditional Arabic" w:eastAsia="Calibri" w:hAnsi="Traditional Arabic" w:cs="Traditional Arabic"/>
          <w:sz w:val="36"/>
          <w:szCs w:val="36"/>
          <w:rtl/>
        </w:rPr>
        <w:t>عَلَى</w:t>
      </w:r>
      <w:r w:rsidR="00306F65" w:rsidRPr="00FA6DB9">
        <w:rPr>
          <w:rFonts w:ascii="Traditional Arabic" w:eastAsia="Calibri" w:hAnsi="Traditional Arabic" w:cs="Traditional Arabic"/>
          <w:sz w:val="36"/>
          <w:szCs w:val="36"/>
          <w:rtl/>
        </w:rPr>
        <w:t xml:space="preserve"> هَؤُلَاءِ الصَّلَوَاتِ حَيْثُ يُنَادَى بِهِنَّ</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فَإِنَّ اللَّهَ شَرَعَ لِنَبِيِّكُمْ</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سُنَنَ الْهُدَى</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hint="eastAsia"/>
          <w:sz w:val="36"/>
          <w:szCs w:val="36"/>
          <w:rtl/>
        </w:rPr>
        <w:t>وَإِنَّهُنَّ</w:t>
      </w:r>
      <w:r w:rsidR="00306F65" w:rsidRPr="00FA6DB9">
        <w:rPr>
          <w:rFonts w:ascii="Traditional Arabic" w:eastAsia="Calibri" w:hAnsi="Traditional Arabic" w:cs="Traditional Arabic"/>
          <w:sz w:val="36"/>
          <w:szCs w:val="36"/>
          <w:rtl/>
        </w:rPr>
        <w:t xml:space="preserve"> مِنْ سُنَنِ الْهُدَى</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وَلَوْ أَنَّكُمْ صَلَّيْتُمْ فِي بُيُوتِكُمْ كَمَا يُصَلِّي هَذَا الْمُتَخَلِّفُ فِي بَيْتِهِ لَتَرَكْتُمْ سُنَّةَ نَبِيِّكُمْ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lastRenderedPageBreak/>
        <w:t>وَلَوْ تَرَكْتُمْ سُنَّةَ نَبِيِّكُمْ لَضَلَلْتُمْ</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وَمَا مِنْ رَجُلٍ يَتَطَهَّرُ فَيُحْسِنُ </w:t>
      </w:r>
      <w:r w:rsidR="00306F65" w:rsidRPr="00FA6DB9">
        <w:rPr>
          <w:rFonts w:ascii="Traditional Arabic" w:eastAsia="Calibri" w:hAnsi="Traditional Arabic" w:cs="Traditional Arabic" w:hint="eastAsia"/>
          <w:sz w:val="36"/>
          <w:szCs w:val="36"/>
          <w:rtl/>
        </w:rPr>
        <w:t>الطُّهُورَ</w:t>
      </w:r>
      <w:r w:rsidR="00306F65" w:rsidRPr="001C2F7F">
        <w:rPr>
          <w:rFonts w:ascii="Traditional Arabic" w:eastAsia="Calibri" w:hAnsi="Traditional Arabic" w:cs="ATraditional Arabic" w:hint="eastAsia"/>
          <w:sz w:val="36"/>
          <w:szCs w:val="36"/>
          <w:rtl/>
        </w:rPr>
        <w:t xml:space="preserve">، </w:t>
      </w:r>
      <w:r w:rsidR="00306F65" w:rsidRPr="00FA6DB9">
        <w:rPr>
          <w:rFonts w:ascii="Traditional Arabic" w:eastAsia="Calibri" w:hAnsi="Traditional Arabic" w:cs="Traditional Arabic"/>
          <w:sz w:val="36"/>
          <w:szCs w:val="36"/>
          <w:rtl/>
        </w:rPr>
        <w:t xml:space="preserve">ثُمَّ يَعْمِدُ إِلَى مَسْجِدٍ مِنْ هَذِهِ </w:t>
      </w:r>
      <w:r w:rsidR="00A56EB9">
        <w:rPr>
          <w:rFonts w:ascii="Traditional Arabic" w:eastAsia="Calibri" w:hAnsi="Traditional Arabic" w:cs="Traditional Arabic"/>
          <w:sz w:val="36"/>
          <w:szCs w:val="36"/>
          <w:rtl/>
        </w:rPr>
        <w:t>المَسَاجِد</w:t>
      </w:r>
      <w:r w:rsidR="00306F65" w:rsidRPr="00FA6DB9">
        <w:rPr>
          <w:rFonts w:ascii="Traditional Arabic" w:eastAsia="Calibri" w:hAnsi="Traditional Arabic" w:cs="Traditional Arabic"/>
          <w:sz w:val="36"/>
          <w:szCs w:val="36"/>
          <w:rtl/>
        </w:rPr>
        <w:t xml:space="preserve"> إِلَّا كَتَبَ اللَّهُ لَهُ بِكُلِّ خَطْوَةٍ يَخْطُوهَا حَسَنَةً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وَيَرْفَعُهُ بِهَا دَرَجَةً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وَيَحُطُّ عَنْهُ بِهَا سَيِّئَةً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وَلَقَدْ رَأَيْتُنَا وَمَا يَتَخَلَّفُ عَنْهَا إِلَّا مُنَافِ</w:t>
      </w:r>
      <w:r w:rsidR="00306F65" w:rsidRPr="00FA6DB9">
        <w:rPr>
          <w:rFonts w:ascii="Traditional Arabic" w:eastAsia="Calibri" w:hAnsi="Traditional Arabic" w:cs="Traditional Arabic" w:hint="eastAsia"/>
          <w:sz w:val="36"/>
          <w:szCs w:val="36"/>
          <w:rtl/>
        </w:rPr>
        <w:t>قٌ</w:t>
      </w:r>
      <w:r w:rsidR="00306F65" w:rsidRPr="00FA6DB9">
        <w:rPr>
          <w:rFonts w:ascii="Traditional Arabic" w:eastAsia="Calibri" w:hAnsi="Traditional Arabic" w:cs="Traditional Arabic"/>
          <w:sz w:val="36"/>
          <w:szCs w:val="36"/>
          <w:rtl/>
        </w:rPr>
        <w:t xml:space="preserve"> مَعْلُومُ النِّفَاقِ</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وَلَقَدْ كَانَ الرَّجُلُ يُؤْتَى بِهِ يُهَادَى بَيْنَ الرَّجُلَيْنِ حَتَّى يُقَامَ فِي الصَّفِّ</w:t>
      </w:r>
      <w:r w:rsidR="00306F65" w:rsidRPr="001C2F7F">
        <w:rPr>
          <w:rFonts w:ascii="Traditional Arabic" w:eastAsia="Calibri" w:hAnsi="Traditional Arabic" w:cs="A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 xml:space="preserve">. </w:t>
      </w:r>
    </w:p>
    <w:p w14:paraId="357B1EC8" w14:textId="7F9806F5"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hint="cs"/>
          <w:bCs/>
          <w:color w:val="7030A0"/>
          <w:sz w:val="36"/>
          <w:szCs w:val="36"/>
          <w:rtl/>
        </w:rPr>
        <w:t>معاني الكلمات:</w:t>
      </w:r>
    </w:p>
    <w:p w14:paraId="4F58A085" w14:textId="69B6BC5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يهادى</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يمسكه رجلان من جانبيه بعضديه يعتمد عليهما</w:t>
      </w:r>
      <w:r w:rsidRPr="001C2F7F">
        <w:rPr>
          <w:rFonts w:ascii="Traditional Arabic" w:eastAsia="Calibri" w:hAnsi="Traditional Arabic" w:cs="ATraditional Arabic"/>
          <w:sz w:val="36"/>
          <w:szCs w:val="36"/>
          <w:rtl/>
        </w:rPr>
        <w:t xml:space="preserve">. </w:t>
      </w:r>
    </w:p>
    <w:p w14:paraId="1612DB32"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6C6FCE93" w14:textId="31DF2411"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١-بيان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أداء الصلوات في </w:t>
      </w:r>
      <w:r w:rsidR="0073192C">
        <w:rPr>
          <w:rFonts w:ascii="Traditional Arabic" w:eastAsia="Calibri" w:hAnsi="Traditional Arabic" w:cs="Traditional Arabic"/>
          <w:sz w:val="36"/>
          <w:szCs w:val="36"/>
          <w:rtl/>
        </w:rPr>
        <w:t>الجَمَاعَة</w:t>
      </w:r>
      <w:r w:rsidRPr="001C2F7F">
        <w:rPr>
          <w:rFonts w:ascii="Traditional Arabic" w:eastAsia="Calibri" w:hAnsi="Traditional Arabic" w:cs="ATraditional Arabic"/>
          <w:sz w:val="36"/>
          <w:szCs w:val="36"/>
          <w:rtl/>
        </w:rPr>
        <w:t xml:space="preserve">. </w:t>
      </w:r>
    </w:p>
    <w:p w14:paraId="1854CD33" w14:textId="51BF0D82"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٢-تأكيد أمر صلاة </w:t>
      </w:r>
      <w:r w:rsidR="0073192C">
        <w:rPr>
          <w:rFonts w:ascii="Traditional Arabic" w:eastAsia="Calibri" w:hAnsi="Traditional Arabic" w:cs="Traditional Arabic"/>
          <w:sz w:val="36"/>
          <w:szCs w:val="36"/>
          <w:rtl/>
        </w:rPr>
        <w:t>الجَمَاعَة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وتحمل المشقة في حضورها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وأنه إذا أمكن المريض ونحوه التوصل إليها استحب له حضورها</w:t>
      </w:r>
      <w:r w:rsidRPr="001C2F7F">
        <w:rPr>
          <w:rFonts w:ascii="Traditional Arabic" w:eastAsia="Calibri" w:hAnsi="Traditional Arabic" w:cs="ATraditional Arabic"/>
          <w:sz w:val="36"/>
          <w:szCs w:val="36"/>
          <w:rtl/>
        </w:rPr>
        <w:t xml:space="preserve">. </w:t>
      </w:r>
    </w:p>
    <w:p w14:paraId="44F0C92D" w14:textId="7B1AB2EF" w:rsidR="00D26FFB" w:rsidRDefault="00D26FFB" w:rsidP="00D26FF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Pr="00FA6DB9">
        <w:rPr>
          <w:rFonts w:ascii="Traditional Arabic" w:eastAsia="Calibri" w:hAnsi="Traditional Arabic" w:cs="Traditional Arabic"/>
          <w:sz w:val="36"/>
          <w:szCs w:val="36"/>
          <w:rtl/>
        </w:rPr>
        <w:t>أُبَيّ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كَعْبٍ</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رَجُلٌ لَا أَعْلَمُ رَجُلًا أَبْعَدَ مِنَ </w:t>
      </w:r>
      <w:r>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مِنْهُ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وَكَانَ لَا تُخْطِئُهُ صَلَاةٌ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فَقِيلَ لَهُ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أَوْ قُلْتُ لَهُ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لَوِ اشْتَرَيْتَ حِمَارًا تَرْكَبُهُ فِي الظَّلْمَاءِ وَفِي الرَّمْضَاءِ</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مَ</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يَسُرُّنِي أَنَّ مَنْزِلِي إِلَى جَنْبِ </w:t>
      </w:r>
      <w:r>
        <w:rPr>
          <w:rFonts w:ascii="Traditional Arabic" w:eastAsia="Calibri" w:hAnsi="Traditional Arabic" w:cs="Traditional Arabic"/>
          <w:sz w:val="36"/>
          <w:szCs w:val="36"/>
          <w:rtl/>
        </w:rPr>
        <w:t>المَسْجِد</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إِنِّي أُرِيدُ أَنْ يُكْتَبَ لِي مَمْشَايَ إِلَى </w:t>
      </w:r>
      <w:r>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وَرُجُوعِي إِذَا رَجَعْتُ إِلَى أَهْلِي</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فَقَالَ رَسُولُ اللَّهِ</w:t>
      </w:r>
      <w:r>
        <w:rPr>
          <w:rFonts w:ascii="Traditional Arabic" w:eastAsia="Calibri" w:hAnsi="Traditional Arabic" w:cs="Traditional Arabic"/>
          <w:sz w:val="36"/>
          <w:szCs w:val="36"/>
          <w:rtl/>
        </w:rPr>
        <w:t xml:space="preserve"> ﷺ </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10356F">
        <w:rPr>
          <w:rFonts w:ascii="Traditional Arabic" w:eastAsia="Calibri" w:hAnsi="Traditional Arabic" w:cs="Traditional Arabic"/>
          <w:b/>
          <w:bCs/>
          <w:color w:val="0070C0"/>
          <w:sz w:val="36"/>
          <w:szCs w:val="36"/>
          <w:rtl/>
        </w:rPr>
        <w:t>قَدْ جَمَعَ اللَّهُ لَكَ ذَلِكَ كُلَّ</w:t>
      </w:r>
      <w:r w:rsidRPr="0010356F">
        <w:rPr>
          <w:rFonts w:ascii="Traditional Arabic" w:eastAsia="Calibri" w:hAnsi="Traditional Arabic" w:cs="Traditional Arabic" w:hint="eastAsia"/>
          <w:b/>
          <w:bCs/>
          <w:color w:val="0070C0"/>
          <w:sz w:val="36"/>
          <w:szCs w:val="36"/>
          <w:rtl/>
        </w:rPr>
        <w:t>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 xml:space="preserve">. </w:t>
      </w:r>
    </w:p>
    <w:p w14:paraId="6462A68D" w14:textId="77777777" w:rsidR="00D26FFB" w:rsidRPr="00FA6DB9" w:rsidRDefault="00D26FFB" w:rsidP="00D26FFB">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379C5BF2" w14:textId="77777777" w:rsidR="00D26FFB" w:rsidRPr="00FA6DB9" w:rsidRDefault="00D26FFB" w:rsidP="00D26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١-حرص </w:t>
      </w:r>
      <w:r>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شهود صلاة </w:t>
      </w:r>
      <w:r>
        <w:rPr>
          <w:rFonts w:ascii="Traditional Arabic" w:eastAsia="Calibri" w:hAnsi="Traditional Arabic" w:cs="Traditional Arabic"/>
          <w:sz w:val="36"/>
          <w:szCs w:val="36"/>
          <w:rtl/>
        </w:rPr>
        <w:t>الجَمَاعَة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واحتسابهم خطواتهم إلى </w:t>
      </w:r>
      <w:r>
        <w:rPr>
          <w:rFonts w:ascii="Traditional Arabic" w:eastAsia="Calibri" w:hAnsi="Traditional Arabic" w:cs="Traditional Arabic"/>
          <w:sz w:val="36"/>
          <w:szCs w:val="36"/>
          <w:rtl/>
        </w:rPr>
        <w:t>المَسْجِد</w:t>
      </w:r>
      <w:r w:rsidRPr="001C2F7F">
        <w:rPr>
          <w:rFonts w:ascii="Traditional Arabic" w:eastAsia="Calibri" w:hAnsi="Traditional Arabic" w:cs="ATraditional Arabic"/>
          <w:sz w:val="36"/>
          <w:szCs w:val="36"/>
          <w:rtl/>
        </w:rPr>
        <w:t xml:space="preserve">. </w:t>
      </w:r>
    </w:p>
    <w:p w14:paraId="04801BE6" w14:textId="77777777" w:rsidR="00D26FFB" w:rsidRPr="00FA6DB9" w:rsidRDefault="00D26FFB" w:rsidP="00D26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٢-إثبات الثواب في الخط</w:t>
      </w:r>
      <w:r>
        <w:rPr>
          <w:rFonts w:ascii="Traditional Arabic" w:eastAsia="Calibri" w:hAnsi="Traditional Arabic" w:cs="Traditional Arabic" w:hint="cs"/>
          <w:sz w:val="36"/>
          <w:szCs w:val="36"/>
          <w:rtl/>
        </w:rPr>
        <w:t>أ</w:t>
      </w:r>
      <w:r w:rsidRPr="00FA6DB9">
        <w:rPr>
          <w:rFonts w:ascii="Traditional Arabic" w:eastAsia="Calibri" w:hAnsi="Traditional Arabic" w:cs="Traditional Arabic"/>
          <w:sz w:val="36"/>
          <w:szCs w:val="36"/>
          <w:rtl/>
        </w:rPr>
        <w:t xml:space="preserve"> في الرجوع من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كما يثبت في الذهاب</w:t>
      </w:r>
      <w:r w:rsidRPr="001C2F7F">
        <w:rPr>
          <w:rFonts w:ascii="Traditional Arabic" w:eastAsia="Calibri" w:hAnsi="Traditional Arabic" w:cs="ATraditional Arabic"/>
          <w:sz w:val="36"/>
          <w:szCs w:val="36"/>
          <w:rtl/>
        </w:rPr>
        <w:t xml:space="preserve">. </w:t>
      </w:r>
    </w:p>
    <w:p w14:paraId="41BAF6E2" w14:textId="77777777" w:rsidR="00D26FFB" w:rsidRPr="00FA6DB9" w:rsidRDefault="00D26FFB" w:rsidP="00D26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٣-عظيم فضل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w:t>
      </w:r>
      <w:r w:rsidRPr="001C2F7F">
        <w:rPr>
          <w:rFonts w:ascii="Traditional Arabic" w:eastAsia="Calibri" w:hAnsi="Traditional Arabic" w:cs="ATraditional Arabic"/>
          <w:sz w:val="36"/>
          <w:szCs w:val="36"/>
          <w:rtl/>
        </w:rPr>
        <w:t xml:space="preserve">. </w:t>
      </w:r>
    </w:p>
    <w:p w14:paraId="3C9E1C03" w14:textId="77777777" w:rsidR="00D26FFB" w:rsidRPr="00FA6DB9" w:rsidRDefault="00D26FFB" w:rsidP="00D26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413BC6">
        <w:rPr>
          <w:rFonts w:ascii="Traditional Arabic" w:eastAsia="Calibri" w:hAnsi="Traditional Arabic" w:cs="Traditional Arabic"/>
          <w:b/>
          <w:bCs/>
          <w:color w:val="0070C0"/>
          <w:sz w:val="36"/>
          <w:szCs w:val="36"/>
          <w:rtl/>
        </w:rPr>
        <w:t>مَنْ تَطَهَّرَ فِي بَيْتِهِ ثُمَّ مَشَى إِلَى بَيْتٍ مِنْ بُيُوتِ اللَّهِ لِيَقْضِيَ فَرِيضَةً مِنْ فَرَائِضِ اللَّهِ</w:t>
      </w:r>
      <w:r w:rsidRPr="00413BC6">
        <w:rPr>
          <w:rFonts w:ascii="Traditional Arabic" w:eastAsia="Calibri" w:hAnsi="Traditional Arabic" w:cs="ATraditional Arabic"/>
          <w:b/>
          <w:bCs/>
          <w:color w:val="0070C0"/>
          <w:sz w:val="36"/>
          <w:szCs w:val="36"/>
          <w:rtl/>
        </w:rPr>
        <w:t xml:space="preserve">، </w:t>
      </w:r>
      <w:r w:rsidRPr="00413BC6">
        <w:rPr>
          <w:rFonts w:ascii="Traditional Arabic" w:eastAsia="Calibri" w:hAnsi="Traditional Arabic" w:cs="Traditional Arabic"/>
          <w:b/>
          <w:bCs/>
          <w:color w:val="0070C0"/>
          <w:sz w:val="36"/>
          <w:szCs w:val="36"/>
          <w:rtl/>
        </w:rPr>
        <w:t>كَانَتْ خَطْوَتَاهُ إِحْدَاهُمَا تَحُطُّ خَطِيئَةً</w:t>
      </w:r>
      <w:r w:rsidRPr="00413BC6">
        <w:rPr>
          <w:rFonts w:ascii="Traditional Arabic" w:eastAsia="Calibri" w:hAnsi="Traditional Arabic" w:cs="ATraditional Arabic"/>
          <w:b/>
          <w:bCs/>
          <w:color w:val="0070C0"/>
          <w:sz w:val="36"/>
          <w:szCs w:val="36"/>
          <w:rtl/>
        </w:rPr>
        <w:t xml:space="preserve">، </w:t>
      </w:r>
      <w:r w:rsidRPr="00413BC6">
        <w:rPr>
          <w:rFonts w:ascii="Traditional Arabic" w:eastAsia="Calibri" w:hAnsi="Traditional Arabic" w:cs="Traditional Arabic"/>
          <w:b/>
          <w:bCs/>
          <w:color w:val="0070C0"/>
          <w:sz w:val="36"/>
          <w:szCs w:val="36"/>
          <w:rtl/>
        </w:rPr>
        <w:t>وَالْأُخْرَى تَرْفَعُ دَرَجَةً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1C2F7F">
        <w:rPr>
          <w:rFonts w:ascii="Traditional Arabic" w:eastAsia="Calibri" w:hAnsi="Traditional Arabic" w:cs="ATraditional Arabic"/>
          <w:sz w:val="36"/>
          <w:szCs w:val="36"/>
          <w:rtl/>
        </w:rPr>
        <w:t xml:space="preserve">. </w:t>
      </w:r>
    </w:p>
    <w:p w14:paraId="18A565C0" w14:textId="77777777" w:rsidR="00D26FFB" w:rsidRPr="005E13D2" w:rsidRDefault="00D26FFB" w:rsidP="00D26FF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C3D353E" w14:textId="77C29BAD" w:rsidR="00D26FFB" w:rsidRPr="00FA6DB9" w:rsidRDefault="00054D62" w:rsidP="00D26FF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D26FFB" w:rsidRPr="00FA6DB9">
        <w:rPr>
          <w:rFonts w:ascii="Traditional Arabic" w:eastAsia="Calibri" w:hAnsi="Traditional Arabic" w:cs="Traditional Arabic"/>
          <w:sz w:val="36"/>
          <w:szCs w:val="36"/>
          <w:rtl/>
        </w:rPr>
        <w:t xml:space="preserve">أن المشي إلى </w:t>
      </w:r>
      <w:r w:rsidR="00D26FFB">
        <w:rPr>
          <w:rFonts w:ascii="Traditional Arabic" w:eastAsia="Calibri" w:hAnsi="Traditional Arabic" w:cs="Traditional Arabic"/>
          <w:sz w:val="36"/>
          <w:szCs w:val="36"/>
          <w:rtl/>
        </w:rPr>
        <w:t>الصَّلاة</w:t>
      </w:r>
      <w:r w:rsidR="00D26FFB" w:rsidRPr="00FA6DB9">
        <w:rPr>
          <w:rFonts w:ascii="Traditional Arabic" w:eastAsia="Calibri" w:hAnsi="Traditional Arabic" w:cs="Traditional Arabic"/>
          <w:sz w:val="36"/>
          <w:szCs w:val="36"/>
          <w:rtl/>
        </w:rPr>
        <w:t xml:space="preserve"> تمحى به الخطايا وترفع به الدرجات</w:t>
      </w:r>
      <w:r w:rsidR="00D26FFB">
        <w:rPr>
          <w:rFonts w:ascii="Traditional Arabic" w:eastAsia="Calibri" w:hAnsi="Traditional Arabic" w:cs="Traditional Arabic" w:hint="cs"/>
          <w:sz w:val="36"/>
          <w:szCs w:val="36"/>
          <w:rtl/>
        </w:rPr>
        <w:t>.</w:t>
      </w:r>
    </w:p>
    <w:p w14:paraId="0850D14E" w14:textId="0CD90922" w:rsidR="00306F65" w:rsidRDefault="00306F65" w:rsidP="00306F65">
      <w:pPr>
        <w:pStyle w:val="2"/>
        <w:rPr>
          <w:rtl/>
        </w:rPr>
      </w:pPr>
      <w:bookmarkStart w:id="220" w:name="_Toc98591222"/>
      <w:r>
        <w:rPr>
          <w:rFonts w:hint="cs"/>
          <w:rtl/>
        </w:rPr>
        <w:t xml:space="preserve">باب </w:t>
      </w:r>
      <w:r w:rsidR="00180F4E">
        <w:rPr>
          <w:rFonts w:hint="cs"/>
          <w:rtl/>
        </w:rPr>
        <w:t>النَّهي</w:t>
      </w:r>
      <w:r>
        <w:rPr>
          <w:rFonts w:hint="cs"/>
          <w:rtl/>
        </w:rPr>
        <w:t xml:space="preserve"> عن الخروج من </w:t>
      </w:r>
      <w:r w:rsidR="009F413B">
        <w:rPr>
          <w:rFonts w:hint="cs"/>
          <w:rtl/>
        </w:rPr>
        <w:t>المَسْجِد</w:t>
      </w:r>
      <w:r>
        <w:rPr>
          <w:rFonts w:hint="cs"/>
          <w:rtl/>
        </w:rPr>
        <w:t xml:space="preserve"> بعد الأذان:</w:t>
      </w:r>
      <w:bookmarkEnd w:id="220"/>
    </w:p>
    <w:p w14:paraId="1F7A6485" w14:textId="6449C338"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306F65"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306F65" w:rsidRPr="00FA6DB9">
        <w:rPr>
          <w:rFonts w:ascii="Traditional Arabic" w:eastAsia="Calibri" w:hAnsi="Traditional Arabic" w:cs="Traditional Arabic"/>
          <w:sz w:val="36"/>
          <w:szCs w:val="36"/>
          <w:rtl/>
        </w:rPr>
        <w:t xml:space="preserve"> الشَّعْثَاءِ</w:t>
      </w:r>
      <w:r w:rsidR="00306F65"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306F65" w:rsidRPr="00FA6DB9">
        <w:rPr>
          <w:rFonts w:ascii="Traditional Arabic" w:eastAsia="Calibri" w:hAnsi="Traditional Arabic" w:cs="Traditional Arabic"/>
          <w:sz w:val="36"/>
          <w:szCs w:val="36"/>
          <w:rtl/>
        </w:rPr>
        <w:t xml:space="preserve">كُنَّا قُعُودًا فِي </w:t>
      </w:r>
      <w:r w:rsidR="009F413B">
        <w:rPr>
          <w:rFonts w:ascii="Traditional Arabic" w:eastAsia="Calibri" w:hAnsi="Traditional Arabic" w:cs="Traditional Arabic"/>
          <w:sz w:val="36"/>
          <w:szCs w:val="36"/>
          <w:rtl/>
        </w:rPr>
        <w:t>المَسْجِد</w:t>
      </w:r>
      <w:r w:rsidR="00306F65" w:rsidRPr="00FA6DB9">
        <w:rPr>
          <w:rFonts w:ascii="Traditional Arabic" w:eastAsia="Calibri" w:hAnsi="Traditional Arabic" w:cs="Traditional Arabic"/>
          <w:sz w:val="36"/>
          <w:szCs w:val="36"/>
          <w:rtl/>
        </w:rPr>
        <w:t xml:space="preserve"> مَعَ أَبِي </w:t>
      </w:r>
      <w:r w:rsidR="009D2912">
        <w:rPr>
          <w:rFonts w:ascii="Traditional Arabic" w:eastAsia="Calibri" w:hAnsi="Traditional Arabic" w:cs="Traditional Arabic"/>
          <w:sz w:val="36"/>
          <w:szCs w:val="36"/>
          <w:rtl/>
        </w:rPr>
        <w:t>هُرَيرَة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فَأَذَّنَ الْمُؤَذِّنُ</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فَقَامَ رَجُلٌ مِنَ </w:t>
      </w:r>
      <w:r w:rsidR="009F413B">
        <w:rPr>
          <w:rFonts w:ascii="Traditional Arabic" w:eastAsia="Calibri" w:hAnsi="Traditional Arabic" w:cs="Traditional Arabic"/>
          <w:sz w:val="36"/>
          <w:szCs w:val="36"/>
          <w:rtl/>
        </w:rPr>
        <w:t>المَسْجِد</w:t>
      </w:r>
      <w:r w:rsidR="00306F65" w:rsidRPr="00FA6DB9">
        <w:rPr>
          <w:rFonts w:ascii="Traditional Arabic" w:eastAsia="Calibri" w:hAnsi="Traditional Arabic" w:cs="Traditional Arabic"/>
          <w:sz w:val="36"/>
          <w:szCs w:val="36"/>
          <w:rtl/>
        </w:rPr>
        <w:t xml:space="preserve"> يَمْشِي</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فَأَتْبَعَهُ أَبُو </w:t>
      </w:r>
      <w:r w:rsidR="009D2912">
        <w:rPr>
          <w:rFonts w:ascii="Traditional Arabic" w:eastAsia="Calibri" w:hAnsi="Traditional Arabic" w:cs="Traditional Arabic"/>
          <w:sz w:val="36"/>
          <w:szCs w:val="36"/>
          <w:rtl/>
        </w:rPr>
        <w:t>هُرَيرَة</w:t>
      </w:r>
      <w:r w:rsidR="00306F65" w:rsidRPr="00FA6DB9">
        <w:rPr>
          <w:rFonts w:ascii="Traditional Arabic" w:eastAsia="Calibri" w:hAnsi="Traditional Arabic" w:cs="Traditional Arabic"/>
          <w:sz w:val="36"/>
          <w:szCs w:val="36"/>
          <w:rtl/>
        </w:rPr>
        <w:t xml:space="preserve"> بَصَرَهُ حَتَّى خَرَجَ مِنَ </w:t>
      </w:r>
      <w:r w:rsidR="009F413B">
        <w:rPr>
          <w:rFonts w:ascii="Traditional Arabic" w:eastAsia="Calibri" w:hAnsi="Traditional Arabic" w:cs="Traditional Arabic"/>
          <w:sz w:val="36"/>
          <w:szCs w:val="36"/>
          <w:rtl/>
        </w:rPr>
        <w:t>المَسْجِد</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 xml:space="preserve">فَقَالَ أَبُو </w:t>
      </w:r>
      <w:r w:rsidR="009D2912">
        <w:rPr>
          <w:rFonts w:ascii="Traditional Arabic" w:eastAsia="Calibri" w:hAnsi="Traditional Arabic" w:cs="Traditional Arabic"/>
          <w:sz w:val="36"/>
          <w:szCs w:val="36"/>
          <w:rtl/>
        </w:rPr>
        <w:t>هُرَيرَة</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أَمَّا هَذَا فَ</w:t>
      </w:r>
      <w:r w:rsidR="00306F65" w:rsidRPr="00FA6DB9">
        <w:rPr>
          <w:rFonts w:ascii="Traditional Arabic" w:eastAsia="Calibri" w:hAnsi="Traditional Arabic" w:cs="Traditional Arabic" w:hint="eastAsia"/>
          <w:sz w:val="36"/>
          <w:szCs w:val="36"/>
          <w:rtl/>
        </w:rPr>
        <w:t>قَدْ</w:t>
      </w:r>
      <w:r w:rsidR="00306F65" w:rsidRPr="00FA6DB9">
        <w:rPr>
          <w:rFonts w:ascii="Traditional Arabic" w:eastAsia="Calibri" w:hAnsi="Traditional Arabic" w:cs="Traditional Arabic"/>
          <w:sz w:val="36"/>
          <w:szCs w:val="36"/>
          <w:rtl/>
        </w:rPr>
        <w:t xml:space="preserve"> عَصَى أَبَا الْقَاسِمِ</w:t>
      </w:r>
      <w:r w:rsidR="00306F65">
        <w:rPr>
          <w:rFonts w:ascii="Traditional Arabic" w:eastAsia="Calibri" w:hAnsi="Traditional Arabic" w:cs="Traditional Arabic"/>
          <w:sz w:val="36"/>
          <w:szCs w:val="36"/>
          <w:rtl/>
        </w:rPr>
        <w:t xml:space="preserve"> ﷺ رواه مسلم</w:t>
      </w:r>
      <w:r w:rsidR="00306F65" w:rsidRPr="001C2F7F">
        <w:rPr>
          <w:rFonts w:ascii="Traditional Arabic" w:eastAsia="Calibri" w:hAnsi="Traditional Arabic" w:cs="ATraditional Arabic"/>
          <w:sz w:val="36"/>
          <w:szCs w:val="36"/>
          <w:rtl/>
        </w:rPr>
        <w:t xml:space="preserve">. </w:t>
      </w:r>
    </w:p>
    <w:p w14:paraId="356F0B39"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000E596F" w14:textId="15D59057" w:rsidR="00306F65" w:rsidRPr="00FA6DB9" w:rsidRDefault="00054D62"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06F65" w:rsidRPr="00FA6DB9">
        <w:rPr>
          <w:rFonts w:ascii="Traditional Arabic" w:eastAsia="Calibri" w:hAnsi="Traditional Arabic" w:cs="Traditional Arabic"/>
          <w:sz w:val="36"/>
          <w:szCs w:val="36"/>
          <w:rtl/>
        </w:rPr>
        <w:t xml:space="preserve">كراهة الخروج من </w:t>
      </w:r>
      <w:r w:rsidR="009F413B">
        <w:rPr>
          <w:rFonts w:ascii="Traditional Arabic" w:eastAsia="Calibri" w:hAnsi="Traditional Arabic" w:cs="Traditional Arabic"/>
          <w:sz w:val="36"/>
          <w:szCs w:val="36"/>
          <w:rtl/>
        </w:rPr>
        <w:t>المَسْجِد</w:t>
      </w:r>
      <w:r w:rsidR="00306F65" w:rsidRPr="00FA6DB9">
        <w:rPr>
          <w:rFonts w:ascii="Traditional Arabic" w:eastAsia="Calibri" w:hAnsi="Traditional Arabic" w:cs="Traditional Arabic"/>
          <w:sz w:val="36"/>
          <w:szCs w:val="36"/>
          <w:rtl/>
        </w:rPr>
        <w:t xml:space="preserve"> بعد الأذان حتى يصلي المكتوبة إلا لعذر لأن فيه شبها بالمنافقين</w:t>
      </w:r>
      <w:r w:rsidR="00306F65">
        <w:rPr>
          <w:rFonts w:ascii="Traditional Arabic" w:eastAsia="Calibri" w:hAnsi="Traditional Arabic" w:cs="Traditional Arabic" w:hint="cs"/>
          <w:sz w:val="36"/>
          <w:szCs w:val="36"/>
          <w:rtl/>
        </w:rPr>
        <w:t>.</w:t>
      </w:r>
    </w:p>
    <w:p w14:paraId="4189B4FE" w14:textId="77777777" w:rsidR="00306F65" w:rsidRDefault="00306F65" w:rsidP="00306F65">
      <w:pPr>
        <w:pStyle w:val="2"/>
        <w:rPr>
          <w:rtl/>
        </w:rPr>
      </w:pPr>
      <w:bookmarkStart w:id="221" w:name="_Toc98591223"/>
      <w:r>
        <w:rPr>
          <w:rFonts w:hint="cs"/>
          <w:rtl/>
        </w:rPr>
        <w:t>باب فضل صلاة الفجر والعشاء في جماعة:</w:t>
      </w:r>
      <w:bookmarkEnd w:id="221"/>
    </w:p>
    <w:p w14:paraId="5AF13A8E" w14:textId="4B11EDBD" w:rsidR="00306F65" w:rsidRPr="00FA6DB9" w:rsidRDefault="00C659D4"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306F65" w:rsidRPr="00FA6DB9">
        <w:rPr>
          <w:rFonts w:ascii="Traditional Arabic" w:eastAsia="Calibri" w:hAnsi="Traditional Arabic" w:cs="Traditional Arabic"/>
          <w:sz w:val="36"/>
          <w:szCs w:val="36"/>
          <w:rtl/>
        </w:rPr>
        <w:t xml:space="preserve"> عثمان بن عفان -رضي الله عنه-</w:t>
      </w:r>
      <w:r>
        <w:rPr>
          <w:rFonts w:ascii="Traditional Arabic" w:eastAsia="Calibri" w:hAnsi="Traditional Arabic" w:cs="Traditional Arabic" w:hint="cs"/>
          <w:sz w:val="36"/>
          <w:szCs w:val="36"/>
          <w:rtl/>
        </w:rPr>
        <w:t xml:space="preserve"> قال: </w:t>
      </w:r>
      <w:r w:rsidR="00306F65" w:rsidRPr="00FA6DB9">
        <w:rPr>
          <w:rFonts w:ascii="Traditional Arabic" w:eastAsia="Calibri" w:hAnsi="Traditional Arabic" w:cs="Traditional Arabic"/>
          <w:sz w:val="36"/>
          <w:szCs w:val="36"/>
          <w:rtl/>
        </w:rPr>
        <w:t>سَمِعْتُ رَسُولَ اللَّهِ</w:t>
      </w:r>
      <w:r w:rsidR="00306F65">
        <w:rPr>
          <w:rFonts w:ascii="Traditional Arabic" w:eastAsia="Calibri" w:hAnsi="Traditional Arabic" w:cs="Traditional Arabic"/>
          <w:sz w:val="36"/>
          <w:szCs w:val="36"/>
          <w:rtl/>
        </w:rPr>
        <w:t xml:space="preserve"> ﷺ </w:t>
      </w:r>
      <w:r w:rsidR="00306F65" w:rsidRPr="00FA6DB9">
        <w:rPr>
          <w:rFonts w:ascii="Traditional Arabic" w:eastAsia="Calibri" w:hAnsi="Traditional Arabic" w:cs="Traditional Arabic"/>
          <w:sz w:val="36"/>
          <w:szCs w:val="36"/>
          <w:rtl/>
        </w:rPr>
        <w:t>يَقُولُ</w:t>
      </w:r>
      <w:r w:rsidR="00306F65" w:rsidRPr="001C2F7F">
        <w:rPr>
          <w:rFonts w:ascii="Traditional Arabic" w:eastAsia="Calibri" w:hAnsi="Traditional Arabic" w:cs="ATraditional Arabic"/>
          <w:sz w:val="36"/>
          <w:szCs w:val="36"/>
          <w:rtl/>
        </w:rPr>
        <w:t xml:space="preserve">: </w:t>
      </w:r>
      <w:r w:rsidR="00306F65" w:rsidRPr="00FA6DB9">
        <w:rPr>
          <w:rFonts w:ascii="Traditional Arabic" w:eastAsia="Calibri" w:hAnsi="Traditional Arabic" w:cs="Traditional Arabic"/>
          <w:sz w:val="36"/>
          <w:szCs w:val="36"/>
          <w:rtl/>
        </w:rPr>
        <w:t>(</w:t>
      </w:r>
      <w:r w:rsidR="00306F65" w:rsidRPr="00096705">
        <w:rPr>
          <w:rFonts w:ascii="Traditional Arabic" w:eastAsia="Calibri" w:hAnsi="Traditional Arabic" w:cs="Traditional Arabic"/>
          <w:b/>
          <w:bCs/>
          <w:color w:val="0070C0"/>
          <w:sz w:val="36"/>
          <w:szCs w:val="36"/>
          <w:rtl/>
        </w:rPr>
        <w:t>مَنْ صَلَّى الْعِشَاءَ فِي جَمَاعَةٍ</w:t>
      </w:r>
      <w:r w:rsidR="00306F65" w:rsidRPr="00096705">
        <w:rPr>
          <w:rFonts w:ascii="Traditional Arabic" w:eastAsia="Calibri" w:hAnsi="Traditional Arabic" w:cs="ATraditional Arabic"/>
          <w:b/>
          <w:bCs/>
          <w:color w:val="0070C0"/>
          <w:sz w:val="36"/>
          <w:szCs w:val="36"/>
          <w:rtl/>
        </w:rPr>
        <w:t xml:space="preserve">، </w:t>
      </w:r>
      <w:r w:rsidR="00306F65" w:rsidRPr="00096705">
        <w:rPr>
          <w:rFonts w:ascii="Traditional Arabic" w:eastAsia="Calibri" w:hAnsi="Traditional Arabic" w:cs="Traditional Arabic"/>
          <w:b/>
          <w:bCs/>
          <w:color w:val="0070C0"/>
          <w:sz w:val="36"/>
          <w:szCs w:val="36"/>
          <w:rtl/>
        </w:rPr>
        <w:t>فَكَأَنَّمَا قَامَ نِصْفَ اللَّيْلِ</w:t>
      </w:r>
      <w:r w:rsidR="00306F65" w:rsidRPr="00096705">
        <w:rPr>
          <w:rFonts w:ascii="Traditional Arabic" w:eastAsia="Calibri" w:hAnsi="Traditional Arabic" w:cs="ATraditional Arabic"/>
          <w:b/>
          <w:bCs/>
          <w:color w:val="0070C0"/>
          <w:sz w:val="36"/>
          <w:szCs w:val="36"/>
          <w:rtl/>
        </w:rPr>
        <w:t xml:space="preserve">، </w:t>
      </w:r>
      <w:r w:rsidR="00306F65" w:rsidRPr="00096705">
        <w:rPr>
          <w:rFonts w:ascii="Traditional Arabic" w:eastAsia="Calibri" w:hAnsi="Traditional Arabic" w:cs="Traditional Arabic"/>
          <w:b/>
          <w:bCs/>
          <w:color w:val="0070C0"/>
          <w:sz w:val="36"/>
          <w:szCs w:val="36"/>
          <w:rtl/>
        </w:rPr>
        <w:t>وَمَنْ صَلَّى الصُّبْحَ فِي جَمَاعَةٍ</w:t>
      </w:r>
      <w:r w:rsidR="00306F65" w:rsidRPr="00096705">
        <w:rPr>
          <w:rFonts w:ascii="Traditional Arabic" w:eastAsia="Calibri" w:hAnsi="Traditional Arabic" w:cs="ATraditional Arabic"/>
          <w:b/>
          <w:bCs/>
          <w:color w:val="0070C0"/>
          <w:sz w:val="36"/>
          <w:szCs w:val="36"/>
          <w:rtl/>
        </w:rPr>
        <w:t xml:space="preserve">، </w:t>
      </w:r>
      <w:r w:rsidR="00306F65" w:rsidRPr="00096705">
        <w:rPr>
          <w:rFonts w:ascii="Traditional Arabic" w:eastAsia="Calibri" w:hAnsi="Traditional Arabic" w:cs="Traditional Arabic"/>
          <w:b/>
          <w:bCs/>
          <w:color w:val="0070C0"/>
          <w:sz w:val="36"/>
          <w:szCs w:val="36"/>
          <w:rtl/>
        </w:rPr>
        <w:t>فَكَأَنَّمَا صَلَّى اللَّيْلَ كُلَّهُ</w:t>
      </w:r>
      <w:r w:rsidR="00306F65" w:rsidRPr="00FA6DB9">
        <w:rPr>
          <w:rFonts w:ascii="Traditional Arabic" w:eastAsia="Calibri" w:hAnsi="Traditional Arabic" w:cs="Traditional Arabic"/>
          <w:sz w:val="36"/>
          <w:szCs w:val="36"/>
          <w:rtl/>
        </w:rPr>
        <w:t xml:space="preserve">) </w:t>
      </w:r>
      <w:r w:rsidR="00306F65">
        <w:rPr>
          <w:rFonts w:ascii="Traditional Arabic" w:eastAsia="Calibri" w:hAnsi="Traditional Arabic" w:cs="Traditional Arabic"/>
          <w:sz w:val="36"/>
          <w:szCs w:val="36"/>
          <w:rtl/>
        </w:rPr>
        <w:t>رواه مسلم</w:t>
      </w:r>
      <w:r w:rsidR="00306F65" w:rsidRPr="001C2F7F">
        <w:rPr>
          <w:rFonts w:ascii="Traditional Arabic" w:eastAsia="Calibri" w:hAnsi="Traditional Arabic" w:cs="ATraditional Arabic"/>
          <w:sz w:val="36"/>
          <w:szCs w:val="36"/>
          <w:rtl/>
        </w:rPr>
        <w:t>.</w:t>
      </w:r>
    </w:p>
    <w:p w14:paraId="73604F98"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50DA7DA4" w14:textId="1AD8DCE6"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١-أن قيام الصبح أفضل من قيام العشاء</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لأن الفجر أشق وأصعب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النفس</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وأشد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516973">
        <w:rPr>
          <w:rFonts w:ascii="Traditional Arabic" w:eastAsia="Calibri" w:hAnsi="Traditional Arabic" w:cs="Traditional Arabic"/>
          <w:sz w:val="36"/>
          <w:szCs w:val="36"/>
          <w:rtl/>
        </w:rPr>
        <w:t>الشَّيطان</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دخل في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ثم قام أصعب ممن أراد الدخول في </w:t>
      </w:r>
      <w:r w:rsidR="009D2912">
        <w:rPr>
          <w:rFonts w:ascii="Traditional Arabic" w:eastAsia="Calibri" w:hAnsi="Traditional Arabic" w:cs="Traditional Arabic"/>
          <w:sz w:val="36"/>
          <w:szCs w:val="36"/>
          <w:rtl/>
        </w:rPr>
        <w:t>النَّوم</w:t>
      </w:r>
      <w:r w:rsidRPr="001C2F7F">
        <w:rPr>
          <w:rFonts w:ascii="Traditional Arabic" w:eastAsia="Calibri" w:hAnsi="Traditional Arabic" w:cs="ATraditional Arabic"/>
          <w:sz w:val="36"/>
          <w:szCs w:val="36"/>
          <w:rtl/>
        </w:rPr>
        <w:t xml:space="preserve">. </w:t>
      </w:r>
    </w:p>
    <w:p w14:paraId="6912ED7E"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٢-اختصاص </w:t>
      </w:r>
      <w:r>
        <w:rPr>
          <w:rFonts w:ascii="Traditional Arabic" w:eastAsia="Calibri" w:hAnsi="Traditional Arabic" w:cs="Traditional Arabic" w:hint="cs"/>
          <w:sz w:val="36"/>
          <w:szCs w:val="36"/>
          <w:rtl/>
        </w:rPr>
        <w:t>صلاتي الفجر والعشاء</w:t>
      </w:r>
      <w:r w:rsidRPr="00FA6DB9">
        <w:rPr>
          <w:rFonts w:ascii="Traditional Arabic" w:eastAsia="Calibri" w:hAnsi="Traditional Arabic" w:cs="Traditional Arabic"/>
          <w:sz w:val="36"/>
          <w:szCs w:val="36"/>
          <w:rtl/>
        </w:rPr>
        <w:t xml:space="preserve"> بفضل لا يشاركها فيه غيرها</w:t>
      </w:r>
      <w:r w:rsidRPr="001C2F7F">
        <w:rPr>
          <w:rFonts w:ascii="Traditional Arabic" w:eastAsia="Calibri" w:hAnsi="Traditional Arabic" w:cs="ATraditional Arabic"/>
          <w:sz w:val="36"/>
          <w:szCs w:val="36"/>
          <w:rtl/>
        </w:rPr>
        <w:t xml:space="preserve">. </w:t>
      </w:r>
    </w:p>
    <w:p w14:paraId="162DF0B7" w14:textId="102D6272"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٣-سعة رحمة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العباد</w:t>
      </w:r>
      <w:r w:rsidRPr="001C2F7F">
        <w:rPr>
          <w:rFonts w:ascii="Traditional Arabic" w:eastAsia="Calibri" w:hAnsi="Traditional Arabic" w:cs="ATraditional Arabic"/>
          <w:sz w:val="36"/>
          <w:szCs w:val="36"/>
          <w:rtl/>
        </w:rPr>
        <w:t>.</w:t>
      </w:r>
    </w:p>
    <w:p w14:paraId="7B784C35" w14:textId="77777777" w:rsidR="00306F65" w:rsidRDefault="00306F65" w:rsidP="00306F65">
      <w:pPr>
        <w:pStyle w:val="2"/>
        <w:rPr>
          <w:rtl/>
        </w:rPr>
      </w:pPr>
      <w:bookmarkStart w:id="222" w:name="_Toc98591224"/>
      <w:r>
        <w:rPr>
          <w:rFonts w:hint="cs"/>
          <w:rtl/>
        </w:rPr>
        <w:lastRenderedPageBreak/>
        <w:t>باب من صلى الصبح فهو في ذمة الله:</w:t>
      </w:r>
      <w:bookmarkEnd w:id="222"/>
    </w:p>
    <w:p w14:paraId="51108224" w14:textId="16FC6C8B"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جُنْدَبِ بْنِ عَبْدِ اللَّهِ-رضي الله عنه-قال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1C2F7F">
        <w:rPr>
          <w:rFonts w:ascii="Traditional Arabic" w:eastAsia="Calibri" w:hAnsi="Traditional Arabic" w:cs="ATraditional Arabic"/>
          <w:sz w:val="36"/>
          <w:szCs w:val="36"/>
          <w:rtl/>
        </w:rPr>
        <w:t xml:space="preserve">: </w:t>
      </w:r>
      <w:r>
        <w:rPr>
          <w:rFonts w:ascii="Traditional Arabic" w:eastAsia="Calibri" w:hAnsi="Traditional Arabic" w:cs="Traditional Arabic" w:hint="cs"/>
          <w:sz w:val="36"/>
          <w:szCs w:val="36"/>
          <w:rtl/>
        </w:rPr>
        <w:t>(</w:t>
      </w:r>
      <w:r w:rsidRPr="004B1CFD">
        <w:rPr>
          <w:rFonts w:ascii="Traditional Arabic" w:eastAsia="Calibri" w:hAnsi="Traditional Arabic" w:cs="Traditional Arabic"/>
          <w:b/>
          <w:bCs/>
          <w:color w:val="0070C0"/>
          <w:sz w:val="36"/>
          <w:szCs w:val="36"/>
          <w:rtl/>
        </w:rPr>
        <w:t>مَنْ صَلَّى صَلَاةَ الصُّبْحِ فَهُوَ فِي ذِمَّةِ اللَّهِ</w:t>
      </w:r>
      <w:r w:rsidRPr="004B1CFD">
        <w:rPr>
          <w:rFonts w:ascii="Traditional Arabic" w:eastAsia="Calibri" w:hAnsi="Traditional Arabic" w:cs="ATraditional Arabic"/>
          <w:b/>
          <w:bCs/>
          <w:color w:val="0070C0"/>
          <w:sz w:val="36"/>
          <w:szCs w:val="36"/>
          <w:rtl/>
        </w:rPr>
        <w:t xml:space="preserve">، </w:t>
      </w:r>
      <w:r w:rsidRPr="004B1CFD">
        <w:rPr>
          <w:rFonts w:ascii="Traditional Arabic" w:eastAsia="Calibri" w:hAnsi="Traditional Arabic" w:cs="Traditional Arabic"/>
          <w:b/>
          <w:bCs/>
          <w:color w:val="0070C0"/>
          <w:sz w:val="36"/>
          <w:szCs w:val="36"/>
          <w:rtl/>
        </w:rPr>
        <w:t>فَلَا يَطْلُبَنَّكُمُ اللَّهُ مِنْ ذِمَّتِهِ بِشَيْءٍ</w:t>
      </w:r>
      <w:r w:rsidRPr="004B1CFD">
        <w:rPr>
          <w:rFonts w:ascii="Traditional Arabic" w:eastAsia="Calibri" w:hAnsi="Traditional Arabic" w:cs="ATraditional Arabic"/>
          <w:b/>
          <w:bCs/>
          <w:color w:val="0070C0"/>
          <w:sz w:val="36"/>
          <w:szCs w:val="36"/>
          <w:rtl/>
        </w:rPr>
        <w:t xml:space="preserve">، </w:t>
      </w:r>
      <w:r w:rsidRPr="004B1CFD">
        <w:rPr>
          <w:rFonts w:ascii="Traditional Arabic" w:eastAsia="Calibri" w:hAnsi="Traditional Arabic" w:cs="Traditional Arabic"/>
          <w:b/>
          <w:bCs/>
          <w:color w:val="0070C0"/>
          <w:sz w:val="36"/>
          <w:szCs w:val="36"/>
          <w:rtl/>
        </w:rPr>
        <w:t>فَإِنَّهُ مَنْ يَطْلُبْهُ مِنْ ذِمَّتِ</w:t>
      </w:r>
      <w:r w:rsidRPr="004B1CFD">
        <w:rPr>
          <w:rFonts w:ascii="Traditional Arabic" w:eastAsia="Calibri" w:hAnsi="Traditional Arabic" w:cs="Traditional Arabic" w:hint="eastAsia"/>
          <w:b/>
          <w:bCs/>
          <w:color w:val="0070C0"/>
          <w:sz w:val="36"/>
          <w:szCs w:val="36"/>
          <w:rtl/>
        </w:rPr>
        <w:t>هِ</w:t>
      </w:r>
      <w:r w:rsidRPr="004B1CFD">
        <w:rPr>
          <w:rFonts w:ascii="Traditional Arabic" w:eastAsia="Calibri" w:hAnsi="Traditional Arabic" w:cs="Traditional Arabic"/>
          <w:b/>
          <w:bCs/>
          <w:color w:val="0070C0"/>
          <w:sz w:val="36"/>
          <w:szCs w:val="36"/>
          <w:rtl/>
        </w:rPr>
        <w:t xml:space="preserve"> بِشَيْءٍ يُدْرِكْهُ</w:t>
      </w:r>
      <w:r w:rsidRPr="004B1CFD">
        <w:rPr>
          <w:rFonts w:ascii="Traditional Arabic" w:eastAsia="Calibri" w:hAnsi="Traditional Arabic" w:cs="ATraditional Arabic"/>
          <w:b/>
          <w:bCs/>
          <w:color w:val="0070C0"/>
          <w:sz w:val="36"/>
          <w:szCs w:val="36"/>
          <w:rtl/>
        </w:rPr>
        <w:t xml:space="preserve">، </w:t>
      </w:r>
      <w:r w:rsidRPr="004B1CFD">
        <w:rPr>
          <w:rFonts w:ascii="Traditional Arabic" w:eastAsia="Calibri" w:hAnsi="Traditional Arabic" w:cs="Traditional Arabic"/>
          <w:b/>
          <w:bCs/>
          <w:color w:val="0070C0"/>
          <w:sz w:val="36"/>
          <w:szCs w:val="36"/>
          <w:rtl/>
        </w:rPr>
        <w:t xml:space="preserve">ثُمَّ يَكُبَّهُ </w:t>
      </w:r>
      <w:r w:rsidR="00C82FFB">
        <w:rPr>
          <w:rFonts w:ascii="Traditional Arabic" w:eastAsia="Calibri" w:hAnsi="Traditional Arabic" w:cs="Traditional Arabic"/>
          <w:b/>
          <w:bCs/>
          <w:color w:val="0070C0"/>
          <w:sz w:val="36"/>
          <w:szCs w:val="36"/>
          <w:rtl/>
        </w:rPr>
        <w:t>عَلَى</w:t>
      </w:r>
      <w:r w:rsidRPr="004B1CFD">
        <w:rPr>
          <w:rFonts w:ascii="Traditional Arabic" w:eastAsia="Calibri" w:hAnsi="Traditional Arabic" w:cs="Traditional Arabic"/>
          <w:b/>
          <w:bCs/>
          <w:color w:val="0070C0"/>
          <w:sz w:val="36"/>
          <w:szCs w:val="36"/>
          <w:rtl/>
        </w:rPr>
        <w:t xml:space="preserve"> وَجْهِهِ فِي نَارِ جَهَنَّمَ</w:t>
      </w:r>
      <w:r>
        <w:rPr>
          <w:rFonts w:ascii="Traditional Arabic" w:eastAsia="Calibri" w:hAnsi="Traditional Arabic" w:cs="Traditional Arabic" w:hint="cs"/>
          <w:sz w:val="36"/>
          <w:szCs w:val="36"/>
          <w:rtl/>
        </w:rPr>
        <w:t>)</w:t>
      </w:r>
      <w:r w:rsidRPr="001C2F7F">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 xml:space="preserve">. </w:t>
      </w:r>
    </w:p>
    <w:p w14:paraId="015D86B5" w14:textId="064FE25D"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hint="cs"/>
          <w:bCs/>
          <w:color w:val="7030A0"/>
          <w:sz w:val="36"/>
          <w:szCs w:val="36"/>
          <w:rtl/>
        </w:rPr>
        <w:t>معاني الكلمات:</w:t>
      </w:r>
    </w:p>
    <w:p w14:paraId="7C05893E" w14:textId="77777777" w:rsidR="00306F65" w:rsidRPr="004B1CFD" w:rsidRDefault="00306F65" w:rsidP="00C57B6E">
      <w:pPr>
        <w:pStyle w:val="ab"/>
        <w:numPr>
          <w:ilvl w:val="0"/>
          <w:numId w:val="332"/>
        </w:numPr>
        <w:spacing w:after="160" w:line="256" w:lineRule="auto"/>
        <w:jc w:val="both"/>
        <w:rPr>
          <w:rFonts w:ascii="Traditional Arabic" w:eastAsia="Calibri" w:hAnsi="Traditional Arabic" w:cs="Traditional Arabic"/>
          <w:sz w:val="36"/>
          <w:szCs w:val="36"/>
          <w:rtl/>
        </w:rPr>
      </w:pPr>
      <w:r w:rsidRPr="004B1CFD">
        <w:rPr>
          <w:rFonts w:ascii="Traditional Arabic" w:eastAsia="Calibri" w:hAnsi="Traditional Arabic" w:cs="Traditional Arabic" w:hint="eastAsia"/>
          <w:b/>
          <w:bCs/>
          <w:color w:val="0070C0"/>
          <w:sz w:val="36"/>
          <w:szCs w:val="36"/>
          <w:rtl/>
        </w:rPr>
        <w:t>ذمة</w:t>
      </w:r>
      <w:r w:rsidRPr="004B1CFD">
        <w:rPr>
          <w:rFonts w:ascii="Traditional Arabic" w:eastAsia="Calibri" w:hAnsi="Traditional Arabic" w:cs="Traditional Arabic"/>
          <w:b/>
          <w:bCs/>
          <w:color w:val="0070C0"/>
          <w:sz w:val="36"/>
          <w:szCs w:val="36"/>
          <w:rtl/>
        </w:rPr>
        <w:t xml:space="preserve"> الله</w:t>
      </w:r>
      <w:r w:rsidRPr="004B1CFD">
        <w:rPr>
          <w:rFonts w:ascii="Traditional Arabic" w:eastAsia="Calibri" w:hAnsi="Traditional Arabic" w:cs="ATraditional Arabic"/>
          <w:b/>
          <w:bCs/>
          <w:color w:val="0070C0"/>
          <w:sz w:val="36"/>
          <w:szCs w:val="36"/>
          <w:rtl/>
        </w:rPr>
        <w:t>:</w:t>
      </w:r>
      <w:r w:rsidRPr="004B1CFD">
        <w:rPr>
          <w:rFonts w:ascii="Traditional Arabic" w:eastAsia="Calibri" w:hAnsi="Traditional Arabic" w:cs="ATraditional Arabic"/>
          <w:color w:val="0070C0"/>
          <w:sz w:val="36"/>
          <w:szCs w:val="36"/>
          <w:rtl/>
        </w:rPr>
        <w:t xml:space="preserve"> </w:t>
      </w:r>
      <w:r w:rsidRPr="004B1CFD">
        <w:rPr>
          <w:rFonts w:ascii="Traditional Arabic" w:eastAsia="Calibri" w:hAnsi="Traditional Arabic" w:cs="Traditional Arabic"/>
          <w:sz w:val="36"/>
          <w:szCs w:val="36"/>
          <w:rtl/>
        </w:rPr>
        <w:t>أمانه وضمانه</w:t>
      </w:r>
      <w:r w:rsidRPr="004B1CFD">
        <w:rPr>
          <w:rFonts w:ascii="Traditional Arabic" w:eastAsia="Calibri" w:hAnsi="Traditional Arabic" w:cs="ATraditional Arabic"/>
          <w:sz w:val="36"/>
          <w:szCs w:val="36"/>
          <w:rtl/>
        </w:rPr>
        <w:t>.</w:t>
      </w:r>
    </w:p>
    <w:p w14:paraId="7B6F1844" w14:textId="77777777" w:rsidR="00306F65" w:rsidRPr="00C94738" w:rsidRDefault="00306F65" w:rsidP="00C57B6E">
      <w:pPr>
        <w:pStyle w:val="ab"/>
        <w:numPr>
          <w:ilvl w:val="0"/>
          <w:numId w:val="332"/>
        </w:numPr>
        <w:spacing w:after="160" w:line="256" w:lineRule="auto"/>
        <w:jc w:val="both"/>
        <w:rPr>
          <w:rFonts w:ascii="Traditional Arabic" w:eastAsia="Calibri" w:hAnsi="Traditional Arabic" w:cs="Traditional Arabic"/>
          <w:sz w:val="36"/>
          <w:szCs w:val="36"/>
        </w:rPr>
      </w:pPr>
      <w:r w:rsidRPr="004B1CFD">
        <w:rPr>
          <w:rFonts w:ascii="Traditional Arabic" w:eastAsia="Calibri" w:hAnsi="Traditional Arabic" w:cs="Traditional Arabic"/>
          <w:sz w:val="36"/>
          <w:szCs w:val="36"/>
          <w:rtl/>
        </w:rPr>
        <w:t>(</w:t>
      </w:r>
      <w:r w:rsidRPr="004B1CFD">
        <w:rPr>
          <w:rFonts w:ascii="Traditional Arabic" w:eastAsia="Calibri" w:hAnsi="Traditional Arabic" w:cs="Traditional Arabic"/>
          <w:b/>
          <w:bCs/>
          <w:color w:val="0070C0"/>
          <w:sz w:val="36"/>
          <w:szCs w:val="36"/>
          <w:rtl/>
        </w:rPr>
        <w:t>فلا يَطلبنَّكُمُ الله من ذمَّتِهِ بشيءٍ</w:t>
      </w:r>
      <w:r w:rsidRPr="004B1CFD">
        <w:rPr>
          <w:rFonts w:ascii="Traditional Arabic" w:eastAsia="Calibri" w:hAnsi="Traditional Arabic" w:cs="Traditional Arabic"/>
          <w:sz w:val="36"/>
          <w:szCs w:val="36"/>
          <w:rtl/>
        </w:rPr>
        <w:t>)</w:t>
      </w:r>
      <w:r w:rsidRPr="004B1CFD">
        <w:rPr>
          <w:rFonts w:ascii="Traditional Arabic" w:eastAsia="Calibri" w:hAnsi="Traditional Arabic" w:cs="ATraditional Arabic"/>
          <w:sz w:val="36"/>
          <w:szCs w:val="36"/>
          <w:rtl/>
        </w:rPr>
        <w:t xml:space="preserve">: </w:t>
      </w:r>
      <w:r w:rsidRPr="004B1CFD">
        <w:rPr>
          <w:rFonts w:ascii="Traditional Arabic" w:eastAsia="Calibri" w:hAnsi="Traditional Arabic" w:cs="Traditional Arabic"/>
          <w:sz w:val="36"/>
          <w:szCs w:val="36"/>
          <w:rtl/>
        </w:rPr>
        <w:t>هنا يحتمل معنيين</w:t>
      </w:r>
      <w:r>
        <w:rPr>
          <w:rFonts w:ascii="Traditional Arabic" w:eastAsia="Calibri" w:hAnsi="Traditional Arabic" w:cs="ATraditional Arabic" w:hint="cs"/>
          <w:sz w:val="36"/>
          <w:szCs w:val="36"/>
          <w:rtl/>
        </w:rPr>
        <w:t>:</w:t>
      </w:r>
    </w:p>
    <w:p w14:paraId="7002E11C" w14:textId="7B9F65C5" w:rsidR="00306F65" w:rsidRDefault="00306F65" w:rsidP="00306F65">
      <w:pPr>
        <w:pStyle w:val="ab"/>
        <w:spacing w:after="160" w:line="256" w:lineRule="auto"/>
        <w:ind w:left="1080"/>
        <w:jc w:val="both"/>
        <w:rPr>
          <w:rFonts w:ascii="Traditional Arabic" w:eastAsia="Calibri" w:hAnsi="Traditional Arabic" w:cs="ATraditional Arabic"/>
          <w:sz w:val="36"/>
          <w:szCs w:val="36"/>
          <w:rtl/>
        </w:rPr>
      </w:pPr>
      <w:r w:rsidRPr="00752F96">
        <w:rPr>
          <w:rFonts w:ascii="Traditional Arabic" w:eastAsia="Calibri" w:hAnsi="Traditional Arabic" w:cs="Traditional Arabic"/>
          <w:b/>
          <w:bCs/>
          <w:sz w:val="36"/>
          <w:szCs w:val="36"/>
          <w:rtl/>
        </w:rPr>
        <w:t>ال</w:t>
      </w:r>
      <w:r w:rsidR="00C82FFB">
        <w:rPr>
          <w:rFonts w:ascii="Traditional Arabic" w:eastAsia="Calibri" w:hAnsi="Traditional Arabic" w:cs="Traditional Arabic"/>
          <w:b/>
          <w:bCs/>
          <w:sz w:val="36"/>
          <w:szCs w:val="36"/>
          <w:rtl/>
        </w:rPr>
        <w:t>أوَّل</w:t>
      </w:r>
      <w:r w:rsidRPr="00752F96">
        <w:rPr>
          <w:rFonts w:ascii="Traditional Arabic" w:eastAsia="Calibri" w:hAnsi="Traditional Arabic" w:cs="ATraditional Arabic"/>
          <w:b/>
          <w:bCs/>
          <w:sz w:val="36"/>
          <w:szCs w:val="36"/>
          <w:rtl/>
        </w:rPr>
        <w:t>:</w:t>
      </w:r>
      <w:r w:rsidRPr="004B1CFD">
        <w:rPr>
          <w:rFonts w:ascii="Traditional Arabic" w:eastAsia="Calibri" w:hAnsi="Traditional Arabic" w:cs="ATraditional Arabic"/>
          <w:sz w:val="36"/>
          <w:szCs w:val="36"/>
          <w:rtl/>
        </w:rPr>
        <w:t xml:space="preserve"> </w:t>
      </w:r>
      <w:r w:rsidRPr="004B1CFD">
        <w:rPr>
          <w:rFonts w:ascii="Traditional Arabic" w:eastAsia="Calibri" w:hAnsi="Traditional Arabic" w:cs="Traditional Arabic"/>
          <w:sz w:val="36"/>
          <w:szCs w:val="36"/>
          <w:rtl/>
        </w:rPr>
        <w:t>أن من صلى الفجر فقد أخذ من الله أمان</w:t>
      </w:r>
      <w:r>
        <w:rPr>
          <w:rFonts w:ascii="Traditional Arabic" w:eastAsia="Calibri" w:hAnsi="Traditional Arabic" w:cs="Traditional Arabic" w:hint="cs"/>
          <w:sz w:val="36"/>
          <w:szCs w:val="36"/>
          <w:rtl/>
        </w:rPr>
        <w:t>ً</w:t>
      </w:r>
      <w:r w:rsidRPr="004B1CFD">
        <w:rPr>
          <w:rFonts w:ascii="Traditional Arabic" w:eastAsia="Calibri" w:hAnsi="Traditional Arabic" w:cs="Traditional Arabic"/>
          <w:sz w:val="36"/>
          <w:szCs w:val="36"/>
          <w:rtl/>
        </w:rPr>
        <w:t>ا</w:t>
      </w:r>
      <w:r w:rsidRPr="004B1CFD">
        <w:rPr>
          <w:rFonts w:ascii="Traditional Arabic" w:eastAsia="Calibri" w:hAnsi="Traditional Arabic" w:cs="ATraditional Arabic"/>
          <w:sz w:val="36"/>
          <w:szCs w:val="36"/>
          <w:rtl/>
        </w:rPr>
        <w:t xml:space="preserve">؛ </w:t>
      </w:r>
      <w:r w:rsidRPr="004B1CFD">
        <w:rPr>
          <w:rFonts w:ascii="Traditional Arabic" w:eastAsia="Calibri" w:hAnsi="Traditional Arabic" w:cs="Traditional Arabic"/>
          <w:sz w:val="36"/>
          <w:szCs w:val="36"/>
          <w:rtl/>
        </w:rPr>
        <w:t>فلا ينبغي لأحد أن يؤذيه أو يظلمه</w:t>
      </w:r>
      <w:r w:rsidRPr="004B1CFD">
        <w:rPr>
          <w:rFonts w:ascii="Traditional Arabic" w:eastAsia="Calibri" w:hAnsi="Traditional Arabic" w:cs="ATraditional Arabic"/>
          <w:sz w:val="36"/>
          <w:szCs w:val="36"/>
          <w:rtl/>
        </w:rPr>
        <w:t xml:space="preserve">، </w:t>
      </w:r>
      <w:r w:rsidRPr="004B1CFD">
        <w:rPr>
          <w:rFonts w:ascii="Traditional Arabic" w:eastAsia="Calibri" w:hAnsi="Traditional Arabic" w:cs="Traditional Arabic"/>
          <w:sz w:val="36"/>
          <w:szCs w:val="36"/>
          <w:rtl/>
        </w:rPr>
        <w:t>فمن ظلمه أو آذاه فإن الله يطالبه بذمته</w:t>
      </w:r>
      <w:r>
        <w:rPr>
          <w:rFonts w:ascii="Traditional Arabic" w:eastAsia="Calibri" w:hAnsi="Traditional Arabic" w:cs="ATraditional Arabic" w:hint="cs"/>
          <w:sz w:val="36"/>
          <w:szCs w:val="36"/>
          <w:rtl/>
        </w:rPr>
        <w:t>.</w:t>
      </w:r>
    </w:p>
    <w:p w14:paraId="3982EB7B" w14:textId="280B3DF1" w:rsidR="00306F65" w:rsidRPr="004B1CFD" w:rsidRDefault="00306F65" w:rsidP="00306F65">
      <w:pPr>
        <w:pStyle w:val="ab"/>
        <w:spacing w:after="160" w:line="256" w:lineRule="auto"/>
        <w:ind w:left="1080"/>
        <w:jc w:val="both"/>
        <w:rPr>
          <w:rFonts w:ascii="Traditional Arabic" w:eastAsia="Calibri" w:hAnsi="Traditional Arabic" w:cs="Traditional Arabic"/>
          <w:sz w:val="36"/>
          <w:szCs w:val="36"/>
          <w:rtl/>
        </w:rPr>
      </w:pPr>
      <w:r w:rsidRPr="00752F96">
        <w:rPr>
          <w:rFonts w:ascii="Traditional Arabic" w:eastAsia="Calibri" w:hAnsi="Traditional Arabic" w:cs="Traditional Arabic"/>
          <w:b/>
          <w:bCs/>
          <w:sz w:val="36"/>
          <w:szCs w:val="36"/>
          <w:rtl/>
        </w:rPr>
        <w:t>الثاني</w:t>
      </w:r>
      <w:r w:rsidRPr="00752F96">
        <w:rPr>
          <w:rFonts w:ascii="Traditional Arabic" w:eastAsia="Calibri" w:hAnsi="Traditional Arabic" w:cs="ATraditional Arabic"/>
          <w:b/>
          <w:bCs/>
          <w:sz w:val="36"/>
          <w:szCs w:val="36"/>
          <w:rtl/>
        </w:rPr>
        <w:t>:</w:t>
      </w:r>
      <w:r w:rsidRPr="004B1CFD">
        <w:rPr>
          <w:rFonts w:ascii="Traditional Arabic" w:eastAsia="Calibri" w:hAnsi="Traditional Arabic" w:cs="ATraditional Arabic"/>
          <w:sz w:val="36"/>
          <w:szCs w:val="36"/>
          <w:rtl/>
        </w:rPr>
        <w:t xml:space="preserve"> </w:t>
      </w:r>
      <w:r w:rsidRPr="004B1CFD">
        <w:rPr>
          <w:rFonts w:ascii="Traditional Arabic" w:eastAsia="Calibri" w:hAnsi="Traditional Arabic" w:cs="Traditional Arabic"/>
          <w:sz w:val="36"/>
          <w:szCs w:val="36"/>
          <w:rtl/>
        </w:rPr>
        <w:t>لا تتركوا صلاة الصب</w:t>
      </w:r>
      <w:r w:rsidRPr="004B1CFD">
        <w:rPr>
          <w:rFonts w:ascii="Traditional Arabic" w:eastAsia="Calibri" w:hAnsi="Traditional Arabic" w:cs="Traditional Arabic" w:hint="eastAsia"/>
          <w:sz w:val="36"/>
          <w:szCs w:val="36"/>
          <w:rtl/>
        </w:rPr>
        <w:t>ح</w:t>
      </w:r>
      <w:r w:rsidRPr="004B1CFD">
        <w:rPr>
          <w:rFonts w:ascii="Traditional Arabic" w:eastAsia="Calibri" w:hAnsi="Traditional Arabic" w:cs="ATraditional Arabic" w:hint="eastAsia"/>
          <w:sz w:val="36"/>
          <w:szCs w:val="36"/>
          <w:rtl/>
        </w:rPr>
        <w:t xml:space="preserve">، </w:t>
      </w:r>
      <w:r w:rsidRPr="004B1CFD">
        <w:rPr>
          <w:rFonts w:ascii="Traditional Arabic" w:eastAsia="Calibri" w:hAnsi="Traditional Arabic" w:cs="Traditional Arabic"/>
          <w:sz w:val="36"/>
          <w:szCs w:val="36"/>
          <w:rtl/>
        </w:rPr>
        <w:t xml:space="preserve">فينتقض بذلك العهد </w:t>
      </w:r>
      <w:r w:rsidR="00C82FFB">
        <w:rPr>
          <w:rFonts w:ascii="Traditional Arabic" w:eastAsia="Calibri" w:hAnsi="Traditional Arabic" w:cs="Traditional Arabic"/>
          <w:sz w:val="36"/>
          <w:szCs w:val="36"/>
          <w:rtl/>
        </w:rPr>
        <w:t>الذِي</w:t>
      </w:r>
      <w:r w:rsidRPr="004B1CFD">
        <w:rPr>
          <w:rFonts w:ascii="Traditional Arabic" w:eastAsia="Calibri" w:hAnsi="Traditional Arabic" w:cs="Traditional Arabic"/>
          <w:sz w:val="36"/>
          <w:szCs w:val="36"/>
          <w:rtl/>
        </w:rPr>
        <w:t xml:space="preserve"> بينكم وبين ربكم فيطلبكم به</w:t>
      </w:r>
      <w:r w:rsidRPr="004B1CFD">
        <w:rPr>
          <w:rFonts w:ascii="Traditional Arabic" w:eastAsia="Calibri" w:hAnsi="Traditional Arabic" w:cs="ATraditional Arabic"/>
          <w:sz w:val="36"/>
          <w:szCs w:val="36"/>
          <w:rtl/>
        </w:rPr>
        <w:t xml:space="preserve">؛ </w:t>
      </w:r>
      <w:r w:rsidRPr="004B1CFD">
        <w:rPr>
          <w:rFonts w:ascii="Traditional Arabic" w:eastAsia="Calibri" w:hAnsi="Traditional Arabic" w:cs="Traditional Arabic"/>
          <w:sz w:val="36"/>
          <w:szCs w:val="36"/>
          <w:rtl/>
        </w:rPr>
        <w:t>فمن فعل ذلك يدركه الله ويكبه في نار جهنم</w:t>
      </w:r>
      <w:r w:rsidRPr="004B1CFD">
        <w:rPr>
          <w:rFonts w:ascii="Traditional Arabic" w:eastAsia="Calibri" w:hAnsi="Traditional Arabic" w:cs="ATraditional Arabic"/>
          <w:sz w:val="36"/>
          <w:szCs w:val="36"/>
          <w:rtl/>
        </w:rPr>
        <w:t xml:space="preserve">. </w:t>
      </w:r>
    </w:p>
    <w:p w14:paraId="6E908E58"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AB1BCCE" w14:textId="71A5EEBA" w:rsidR="00306F65" w:rsidRPr="00696D8B" w:rsidRDefault="00306F65" w:rsidP="00C659D4">
      <w:pPr>
        <w:pStyle w:val="ab"/>
        <w:spacing w:after="160" w:line="256" w:lineRule="auto"/>
        <w:ind w:left="1080"/>
        <w:jc w:val="both"/>
        <w:rPr>
          <w:rFonts w:ascii="Traditional Arabic" w:eastAsia="Calibri" w:hAnsi="Traditional Arabic" w:cs="Traditional Arabic"/>
          <w:sz w:val="36"/>
          <w:szCs w:val="36"/>
          <w:rtl/>
        </w:rPr>
      </w:pPr>
      <w:r w:rsidRPr="00696D8B">
        <w:rPr>
          <w:rFonts w:ascii="Traditional Arabic" w:eastAsia="Calibri" w:hAnsi="Traditional Arabic" w:cs="Traditional Arabic"/>
          <w:sz w:val="36"/>
          <w:szCs w:val="36"/>
          <w:rtl/>
        </w:rPr>
        <w:t xml:space="preserve"> التحذير من ترك صلاة الصبح</w:t>
      </w:r>
      <w:r w:rsidRPr="00696D8B">
        <w:rPr>
          <w:rFonts w:ascii="Traditional Arabic" w:eastAsia="Calibri" w:hAnsi="Traditional Arabic" w:cs="Traditional Arabic" w:hint="cs"/>
          <w:sz w:val="36"/>
          <w:szCs w:val="36"/>
          <w:rtl/>
        </w:rPr>
        <w:t>.</w:t>
      </w:r>
    </w:p>
    <w:p w14:paraId="21304928" w14:textId="77777777" w:rsidR="00306F65" w:rsidRDefault="00306F65" w:rsidP="00306F65">
      <w:pPr>
        <w:pStyle w:val="2"/>
        <w:rPr>
          <w:rtl/>
        </w:rPr>
      </w:pPr>
      <w:bookmarkStart w:id="223" w:name="_Toc98591225"/>
      <w:r>
        <w:rPr>
          <w:rFonts w:hint="cs"/>
          <w:rtl/>
        </w:rPr>
        <w:t>باب مَن مثَّل الصلوات بالنَّهر الجاري:</w:t>
      </w:r>
      <w:bookmarkEnd w:id="223"/>
    </w:p>
    <w:p w14:paraId="54733642" w14:textId="4BC8FC40"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اللَّهِ-رضي الله عنهما-قَالَ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 </w:t>
      </w:r>
      <w:r w:rsidR="00325795">
        <w:rPr>
          <w:rFonts w:ascii="Traditional Arabic" w:eastAsia="Calibri" w:hAnsi="Traditional Arabic" w:cs="Traditional Arabic"/>
          <w:sz w:val="36"/>
          <w:szCs w:val="36"/>
          <w:rtl/>
        </w:rPr>
        <w:t>"</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97269F">
        <w:rPr>
          <w:rFonts w:ascii="Traditional Arabic" w:eastAsia="Calibri" w:hAnsi="Traditional Arabic" w:cs="Traditional Arabic"/>
          <w:b/>
          <w:bCs/>
          <w:color w:val="0070C0"/>
          <w:sz w:val="36"/>
          <w:szCs w:val="36"/>
          <w:rtl/>
        </w:rPr>
        <w:t xml:space="preserve">مَثَلُ الصَّلَوَاتِ الْخَمْسِ كَمَثَلِ نَهْرٍ جَارٍ غَمْرٍ </w:t>
      </w:r>
      <w:r w:rsidR="00C82FFB">
        <w:rPr>
          <w:rFonts w:ascii="Traditional Arabic" w:eastAsia="Calibri" w:hAnsi="Traditional Arabic" w:cs="Traditional Arabic"/>
          <w:b/>
          <w:bCs/>
          <w:color w:val="0070C0"/>
          <w:sz w:val="36"/>
          <w:szCs w:val="36"/>
          <w:rtl/>
        </w:rPr>
        <w:t>عَلَى</w:t>
      </w:r>
      <w:r w:rsidRPr="0097269F">
        <w:rPr>
          <w:rFonts w:ascii="Traditional Arabic" w:eastAsia="Calibri" w:hAnsi="Traditional Arabic" w:cs="Traditional Arabic"/>
          <w:b/>
          <w:bCs/>
          <w:color w:val="0070C0"/>
          <w:sz w:val="36"/>
          <w:szCs w:val="36"/>
          <w:rtl/>
        </w:rPr>
        <w:t xml:space="preserve"> بَابِ أَحَدِكُمْ يَغْتَسِلُ مِنْهُ كُلَّ يَوْمٍ خَمْسَ مَرَّاتٍ</w:t>
      </w:r>
      <w:r w:rsidRPr="00FA6DB9">
        <w:rPr>
          <w:rFonts w:ascii="Traditional Arabic" w:eastAsia="Calibri" w:hAnsi="Traditional Arabic" w:cs="Traditional Arabic"/>
          <w:sz w:val="36"/>
          <w:szCs w:val="36"/>
          <w:rtl/>
        </w:rPr>
        <w:t>)</w:t>
      </w:r>
      <w:r w:rsidRPr="001C2F7F">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 xml:space="preserve">. </w:t>
      </w:r>
    </w:p>
    <w:p w14:paraId="62F55AB1"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9A51489" w14:textId="77A5277A"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2772C9">
        <w:rPr>
          <w:rFonts w:ascii="Traditional Arabic" w:eastAsia="Calibri" w:hAnsi="Traditional Arabic" w:cs="Traditional Arabic" w:hint="eastAsia"/>
          <w:b/>
          <w:bCs/>
          <w:color w:val="0070C0"/>
          <w:sz w:val="36"/>
          <w:szCs w:val="36"/>
          <w:rtl/>
        </w:rPr>
        <w:t>غمر</w:t>
      </w:r>
      <w:r w:rsidRPr="001C2F7F">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أي</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كثير الماء يغمر من دخله ويغطيه</w:t>
      </w:r>
      <w:r w:rsidRPr="001C2F7F">
        <w:rPr>
          <w:rFonts w:ascii="Traditional Arabic" w:eastAsia="Calibri" w:hAnsi="Traditional Arabic" w:cs="ATraditional Arabic"/>
          <w:sz w:val="36"/>
          <w:szCs w:val="36"/>
          <w:rtl/>
        </w:rPr>
        <w:t xml:space="preserve">. </w:t>
      </w:r>
    </w:p>
    <w:p w14:paraId="4D11BC9C"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 xml:space="preserve">: </w:t>
      </w:r>
    </w:p>
    <w:p w14:paraId="3C7D9BCB" w14:textId="77445E7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١-سهولة أداء هذه الصلوات</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 شبهها بنهر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باب </w:t>
      </w:r>
      <w:r w:rsidR="00E40077">
        <w:rPr>
          <w:rFonts w:ascii="Traditional Arabic" w:eastAsia="Calibri" w:hAnsi="Traditional Arabic" w:cs="Traditional Arabic"/>
          <w:sz w:val="36"/>
          <w:szCs w:val="36"/>
          <w:rtl/>
        </w:rPr>
        <w:t>الإِنسَان</w:t>
      </w:r>
      <w:r w:rsidRPr="001C2F7F">
        <w:rPr>
          <w:rFonts w:ascii="Traditional Arabic" w:eastAsia="Calibri" w:hAnsi="Traditional Arabic" w:cs="ATraditional Arabic"/>
          <w:sz w:val="36"/>
          <w:szCs w:val="36"/>
          <w:rtl/>
        </w:rPr>
        <w:t xml:space="preserve">. </w:t>
      </w:r>
    </w:p>
    <w:p w14:paraId="39CE7C89" w14:textId="6A7980F2"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٢-أن المحافظة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الصلوات الخمس تكفر السيئات</w:t>
      </w:r>
      <w:r w:rsidRPr="001C2F7F">
        <w:rPr>
          <w:rFonts w:ascii="Traditional Arabic" w:eastAsia="Calibri" w:hAnsi="Traditional Arabic" w:cs="ATraditional Arabic"/>
          <w:sz w:val="36"/>
          <w:szCs w:val="36"/>
          <w:rtl/>
        </w:rPr>
        <w:t xml:space="preserve">. </w:t>
      </w:r>
    </w:p>
    <w:p w14:paraId="418C59AE" w14:textId="77777777" w:rsidR="00306F65" w:rsidRDefault="00306F65" w:rsidP="00306F65">
      <w:pPr>
        <w:pStyle w:val="2"/>
        <w:rPr>
          <w:rtl/>
        </w:rPr>
      </w:pPr>
      <w:bookmarkStart w:id="224" w:name="_Toc98591226"/>
      <w:r>
        <w:rPr>
          <w:rFonts w:hint="cs"/>
          <w:rtl/>
        </w:rPr>
        <w:lastRenderedPageBreak/>
        <w:t>باب من كان يجلس في مصلاه بعد الفجر:</w:t>
      </w:r>
      <w:bookmarkEnd w:id="224"/>
    </w:p>
    <w:p w14:paraId="40592DBF" w14:textId="0809167E"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سِمَاكِ بْنِ حَرْبٍ</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قُلْتُ لِجَابِرِ بْنِ سَمُرَةَ-رضي الله عنه-</w:t>
      </w:r>
      <w:r w:rsidRPr="001C2F7F">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أَكُنْتَ تُجَالِسُ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نَعَمْ كَثِيرًا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 xml:space="preserve">كَانَ لَا يَقُومُ مِنْ مُصَلَّاهُ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يُصَلِّي فِيهِ الصُّبْحَ أَوِ الْغَدَاةَ حَتَّى تَطْلُعَ الشَّمْسُ</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فَإِذَا طَلَعَتِ الشَّمْسُ قَامَ</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وَكَانُوا يَتَحَدَّثُونَ</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فَيَأْخُذُونَ فِي أَمْرِ الْجَاهِلِيَّةِ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فَيَضْحَكُونَ</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وَيَتَبَسَّمُ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w:t>
      </w:r>
    </w:p>
    <w:p w14:paraId="383CC171"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r w:rsidRPr="001C2F7F">
        <w:rPr>
          <w:rFonts w:ascii="Traditional Arabic" w:eastAsia="Calibri" w:hAnsi="Traditional Arabic" w:cs="ATraditional Arabic"/>
          <w:bCs/>
          <w:color w:val="7030A0"/>
          <w:sz w:val="36"/>
          <w:szCs w:val="36"/>
          <w:rtl/>
        </w:rPr>
        <w:t>:</w:t>
      </w:r>
    </w:p>
    <w:p w14:paraId="0DD5E9B7" w14:textId="34BD025C"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١-استحباب الجلوس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بعد صلاة الفجر حتى تطلع الشمس</w:t>
      </w:r>
      <w:r w:rsidRPr="001C2F7F">
        <w:rPr>
          <w:rFonts w:ascii="Traditional Arabic" w:eastAsia="Calibri" w:hAnsi="Traditional Arabic" w:cs="ATraditional Arabic"/>
          <w:sz w:val="36"/>
          <w:szCs w:val="36"/>
          <w:rtl/>
        </w:rPr>
        <w:t xml:space="preserve">. </w:t>
      </w:r>
    </w:p>
    <w:p w14:paraId="6273C6E7"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٢-تواضعه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وكريم خلقه</w:t>
      </w:r>
      <w:r w:rsidRPr="001C2F7F">
        <w:rPr>
          <w:rFonts w:ascii="Traditional Arabic" w:eastAsia="Calibri" w:hAnsi="Traditional Arabic" w:cs="ATraditional Arabic"/>
          <w:sz w:val="36"/>
          <w:szCs w:val="36"/>
          <w:rtl/>
        </w:rPr>
        <w:t xml:space="preserve">. </w:t>
      </w:r>
    </w:p>
    <w:p w14:paraId="0EA27951" w14:textId="1766AF7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التحدث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والضحك فيه بالقدر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يغلب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القاعدين فيه</w:t>
      </w:r>
      <w:r w:rsidRPr="001C2F7F">
        <w:rPr>
          <w:rFonts w:ascii="Traditional Arabic" w:eastAsia="Calibri" w:hAnsi="Traditional Arabic" w:cs="ATraditional Arabic"/>
          <w:sz w:val="36"/>
          <w:szCs w:val="36"/>
          <w:rtl/>
        </w:rPr>
        <w:t xml:space="preserve">. </w:t>
      </w:r>
    </w:p>
    <w:p w14:paraId="0A14D366" w14:textId="475CCC08"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الحديث بأخبار الجاهلية وغيرها من الأمم</w:t>
      </w:r>
      <w:r w:rsidRPr="001C2F7F">
        <w:rPr>
          <w:rFonts w:ascii="Traditional Arabic" w:eastAsia="Calibri" w:hAnsi="Traditional Arabic" w:cs="ATraditional Arabic"/>
          <w:sz w:val="36"/>
          <w:szCs w:val="36"/>
          <w:rtl/>
        </w:rPr>
        <w:t xml:space="preserve">. </w:t>
      </w:r>
    </w:p>
    <w:p w14:paraId="5BFEA1A8" w14:textId="128CA141"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سَمُرَةَ-رضي الله عنه-أَنَّ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كَانَ إِذَا صَلَّى الْفَجْرَ جَلَسَ فِي مُصَلَّاهُ حَتَّى تَطْلُعَ الشَّمْسُ حَسَنًا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 xml:space="preserve">. </w:t>
      </w:r>
    </w:p>
    <w:p w14:paraId="528C8D4F"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5160363" w14:textId="36ADBE39"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تطلع</w:t>
      </w:r>
      <w:r w:rsidRPr="00FA6DB9">
        <w:rPr>
          <w:rFonts w:ascii="Traditional Arabic" w:eastAsia="Calibri" w:hAnsi="Traditional Arabic" w:cs="Traditional Arabic"/>
          <w:sz w:val="36"/>
          <w:szCs w:val="36"/>
          <w:rtl/>
        </w:rPr>
        <w:t xml:space="preserve"> الشمس حسن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طلوعا حسن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أي</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مرتفعة</w:t>
      </w:r>
      <w:r w:rsidRPr="001C2F7F">
        <w:rPr>
          <w:rFonts w:ascii="Traditional Arabic" w:eastAsia="Calibri" w:hAnsi="Traditional Arabic" w:cs="ATraditional Arabic"/>
          <w:sz w:val="36"/>
          <w:szCs w:val="36"/>
          <w:rtl/>
        </w:rPr>
        <w:t xml:space="preserve">. </w:t>
      </w:r>
    </w:p>
    <w:p w14:paraId="688CD82F"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E4E8093" w14:textId="552B8B6E"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استحباب لزوم موضع صلاة الفجر والإقبال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الذكر والدعاء إلى وقت إباحة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hint="cs"/>
          <w:sz w:val="36"/>
          <w:szCs w:val="36"/>
          <w:rtl/>
        </w:rPr>
        <w:t>.</w:t>
      </w:r>
    </w:p>
    <w:p w14:paraId="24A7911F" w14:textId="62286F5C" w:rsidR="00306F65" w:rsidRDefault="00306F65" w:rsidP="00306F65">
      <w:pPr>
        <w:pStyle w:val="2"/>
        <w:rPr>
          <w:rtl/>
        </w:rPr>
      </w:pPr>
      <w:bookmarkStart w:id="225" w:name="_Toc98591227"/>
      <w:r>
        <w:rPr>
          <w:rFonts w:hint="cs"/>
          <w:rtl/>
        </w:rPr>
        <w:t xml:space="preserve">باب أحب البلاد </w:t>
      </w:r>
      <w:r w:rsidR="00A56EB9">
        <w:rPr>
          <w:rFonts w:hint="cs"/>
          <w:rtl/>
        </w:rPr>
        <w:t>المَسَاجِد</w:t>
      </w:r>
      <w:r>
        <w:rPr>
          <w:rFonts w:hint="cs"/>
          <w:rtl/>
        </w:rPr>
        <w:t>:</w:t>
      </w:r>
      <w:bookmarkEnd w:id="225"/>
    </w:p>
    <w:p w14:paraId="4B7726B5" w14:textId="41ABB8EA"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w:t>
      </w:r>
      <w:r w:rsidRPr="006E3002">
        <w:rPr>
          <w:rFonts w:ascii="Traditional Arabic" w:eastAsia="Calibri" w:hAnsi="Traditional Arabic" w:cs="Traditional Arabic"/>
          <w:b/>
          <w:bCs/>
          <w:color w:val="0070C0"/>
          <w:sz w:val="36"/>
          <w:szCs w:val="36"/>
          <w:rtl/>
        </w:rPr>
        <w:t>أَحَبُّ الْبِلَادِ إِلَى اللَّهِ مَسَاجِدُهَا</w:t>
      </w:r>
      <w:r w:rsidRPr="006E3002">
        <w:rPr>
          <w:rFonts w:ascii="Traditional Arabic" w:eastAsia="Calibri" w:hAnsi="Traditional Arabic" w:cs="ATraditional Arabic"/>
          <w:b/>
          <w:bCs/>
          <w:color w:val="0070C0"/>
          <w:sz w:val="36"/>
          <w:szCs w:val="36"/>
          <w:rtl/>
        </w:rPr>
        <w:t xml:space="preserve">، </w:t>
      </w:r>
      <w:r w:rsidRPr="006E3002">
        <w:rPr>
          <w:rFonts w:ascii="Traditional Arabic" w:eastAsia="Calibri" w:hAnsi="Traditional Arabic" w:cs="Traditional Arabic"/>
          <w:b/>
          <w:bCs/>
          <w:color w:val="0070C0"/>
          <w:sz w:val="36"/>
          <w:szCs w:val="36"/>
          <w:rtl/>
        </w:rPr>
        <w:t>وَأَبْغَضُ الْبِلَادِ إِلَى اللَّهِ أَسْوَاقُهَا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1C2F7F">
        <w:rPr>
          <w:rFonts w:ascii="Traditional Arabic" w:eastAsia="Calibri" w:hAnsi="Traditional Arabic" w:cs="ATraditional Arabic"/>
          <w:sz w:val="36"/>
          <w:szCs w:val="36"/>
          <w:rtl/>
        </w:rPr>
        <w:t xml:space="preserve">. </w:t>
      </w:r>
    </w:p>
    <w:p w14:paraId="73E1CC82" w14:textId="77777777" w:rsidR="00754CCA" w:rsidRPr="00FA6DB9" w:rsidRDefault="00754CCA" w:rsidP="00306F65">
      <w:pPr>
        <w:spacing w:after="160" w:line="256" w:lineRule="auto"/>
        <w:ind w:firstLine="720"/>
        <w:jc w:val="both"/>
        <w:rPr>
          <w:rFonts w:ascii="Traditional Arabic" w:eastAsia="Calibri" w:hAnsi="Traditional Arabic" w:cs="Traditional Arabic"/>
          <w:sz w:val="36"/>
          <w:szCs w:val="36"/>
          <w:rtl/>
        </w:rPr>
      </w:pPr>
    </w:p>
    <w:p w14:paraId="3514BC6E" w14:textId="77777777"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r w:rsidRPr="001C2F7F">
        <w:rPr>
          <w:rFonts w:ascii="Traditional Arabic" w:eastAsia="Calibri" w:hAnsi="Traditional Arabic" w:cs="ATraditional Arabic"/>
          <w:bCs/>
          <w:color w:val="7030A0"/>
          <w:sz w:val="36"/>
          <w:szCs w:val="36"/>
          <w:rtl/>
        </w:rPr>
        <w:t xml:space="preserve">: </w:t>
      </w:r>
    </w:p>
    <w:p w14:paraId="778D9728" w14:textId="16DABE8D" w:rsidR="00306F65" w:rsidRPr="00FA6DB9"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١-أن </w:t>
      </w:r>
      <w:r w:rsidR="00A56EB9">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 xml:space="preserve"> أحب البلاد إلى الله عز وجل لأنها بيت الطاعة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ومخصوصة بالذكر</w:t>
      </w:r>
      <w:r w:rsidRPr="001C2F7F">
        <w:rPr>
          <w:rFonts w:ascii="Traditional Arabic" w:eastAsia="Calibri" w:hAnsi="Traditional Arabic" w:cs="ATraditional Arabic"/>
          <w:sz w:val="36"/>
          <w:szCs w:val="36"/>
          <w:rtl/>
        </w:rPr>
        <w:t xml:space="preserve">. </w:t>
      </w:r>
    </w:p>
    <w:p w14:paraId="0DECD983" w14:textId="3FE1DCA7"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٢-أن الأسواق أبغض البلاد إلى الله عز وجل</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لكثرة الحلف الكاذب فيها</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والغش والخداع</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والغفلة عن ذكر الله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وإخلاف الوعد</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وسوء المعاملة</w:t>
      </w:r>
      <w:r w:rsidRPr="001C2F7F">
        <w:rPr>
          <w:rFonts w:ascii="Traditional Arabic" w:eastAsia="Calibri" w:hAnsi="Traditional Arabic" w:cs="ATraditional Arabic"/>
          <w:sz w:val="36"/>
          <w:szCs w:val="36"/>
          <w:rtl/>
        </w:rPr>
        <w:t xml:space="preserve">، </w:t>
      </w:r>
      <w:r w:rsidRPr="00FA6DB9">
        <w:rPr>
          <w:rFonts w:ascii="Traditional Arabic" w:eastAsia="Calibri" w:hAnsi="Traditional Arabic" w:cs="Traditional Arabic"/>
          <w:sz w:val="36"/>
          <w:szCs w:val="36"/>
          <w:rtl/>
        </w:rPr>
        <w:t>وغير ذلك مما في معناه</w:t>
      </w:r>
      <w:r w:rsidRPr="001C2F7F">
        <w:rPr>
          <w:rFonts w:ascii="Traditional Arabic" w:eastAsia="Calibri" w:hAnsi="Traditional Arabic" w:cs="ATraditional Arabic"/>
          <w:sz w:val="36"/>
          <w:szCs w:val="36"/>
          <w:rtl/>
        </w:rPr>
        <w:t>.</w:t>
      </w:r>
    </w:p>
    <w:p w14:paraId="5261335B" w14:textId="40F80DEF" w:rsidR="00306F65" w:rsidRDefault="00306F65" w:rsidP="00306F65">
      <w:pPr>
        <w:pStyle w:val="2"/>
        <w:rPr>
          <w:rtl/>
        </w:rPr>
      </w:pPr>
      <w:bookmarkStart w:id="226" w:name="_Toc98591228"/>
      <w:r>
        <w:rPr>
          <w:rFonts w:hint="cs"/>
          <w:rtl/>
        </w:rPr>
        <w:t>باب أحقُّ الناس ب</w:t>
      </w:r>
      <w:r w:rsidR="006B03DE">
        <w:rPr>
          <w:rFonts w:hint="cs"/>
          <w:rtl/>
        </w:rPr>
        <w:t>الإِمَام</w:t>
      </w:r>
      <w:r>
        <w:rPr>
          <w:rFonts w:hint="cs"/>
          <w:rtl/>
        </w:rPr>
        <w:t>ة أقرؤهم:</w:t>
      </w:r>
      <w:bookmarkEnd w:id="226"/>
    </w:p>
    <w:p w14:paraId="75FC0FCF" w14:textId="542A406E"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عَنْ أَبِي سَعِيدٍ الْخُدْرِيِّ-رضي الله عنه-قَالَ: قَالَ رَسُولُ اللَّهِ</w:t>
      </w:r>
      <w:r>
        <w:rPr>
          <w:rFonts w:ascii="Traditional Arabic" w:eastAsia="Calibri" w:hAnsi="Traditional Arabic" w:cs="Traditional Arabic"/>
          <w:sz w:val="36"/>
          <w:szCs w:val="36"/>
          <w:rtl/>
        </w:rPr>
        <w:t xml:space="preserve"> ﷺ</w:t>
      </w:r>
      <w:r w:rsidRPr="00D43DC4">
        <w:rPr>
          <w:rFonts w:ascii="Traditional Arabic" w:eastAsia="Calibri" w:hAnsi="Traditional Arabic" w:cs="Traditional Arabic"/>
          <w:sz w:val="36"/>
          <w:szCs w:val="36"/>
          <w:rtl/>
        </w:rPr>
        <w:t>: (</w:t>
      </w:r>
      <w:r w:rsidRPr="006B5505">
        <w:rPr>
          <w:rFonts w:ascii="Traditional Arabic" w:eastAsia="Calibri" w:hAnsi="Traditional Arabic" w:cs="Traditional Arabic"/>
          <w:b/>
          <w:bCs/>
          <w:color w:val="0070C0"/>
          <w:sz w:val="36"/>
          <w:szCs w:val="36"/>
          <w:rtl/>
        </w:rPr>
        <w:t>إِذَا كَانُوا ثَلَاثَةً، فَلْيَؤُمَّهُمْ أَحَدُهُمْ، وَأَحَقُّهُمْ بِ</w:t>
      </w:r>
      <w:r w:rsidR="006B03DE">
        <w:rPr>
          <w:rFonts w:ascii="Traditional Arabic" w:eastAsia="Calibri" w:hAnsi="Traditional Arabic" w:cs="Traditional Arabic"/>
          <w:b/>
          <w:bCs/>
          <w:color w:val="0070C0"/>
          <w:sz w:val="36"/>
          <w:szCs w:val="36"/>
          <w:rtl/>
        </w:rPr>
        <w:t>الإِمَام</w:t>
      </w:r>
      <w:r w:rsidRPr="006B5505">
        <w:rPr>
          <w:rFonts w:ascii="Traditional Arabic" w:eastAsia="Calibri" w:hAnsi="Traditional Arabic" w:cs="Traditional Arabic"/>
          <w:b/>
          <w:bCs/>
          <w:color w:val="0070C0"/>
          <w:sz w:val="36"/>
          <w:szCs w:val="36"/>
          <w:rtl/>
        </w:rPr>
        <w:t>ةِ أَقْرَؤُهُمْ</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61F76BA9"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6BEA2F26" w14:textId="09464DE4"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C82FFB">
        <w:rPr>
          <w:rFonts w:ascii="Traditional Arabic" w:eastAsia="Calibri" w:hAnsi="Traditional Arabic" w:cs="Traditional Arabic"/>
          <w:sz w:val="36"/>
          <w:szCs w:val="36"/>
          <w:rtl/>
        </w:rPr>
        <w:t>تَقْدِيم</w:t>
      </w:r>
      <w:r w:rsidRPr="00D43DC4">
        <w:rPr>
          <w:rFonts w:ascii="Traditional Arabic" w:eastAsia="Calibri" w:hAnsi="Traditional Arabic" w:cs="Traditional Arabic"/>
          <w:sz w:val="36"/>
          <w:szCs w:val="36"/>
          <w:rtl/>
        </w:rPr>
        <w:t xml:space="preserve"> الأقرأ في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غيره ولو كان أفقه.</w:t>
      </w:r>
    </w:p>
    <w:p w14:paraId="121FAF35" w14:textId="44FA56A8"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BE7384">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إمامة المفضول لقوله</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w:t>
      </w:r>
      <w:r w:rsidRPr="006B5505">
        <w:rPr>
          <w:rFonts w:ascii="Traditional Arabic" w:eastAsia="Calibri" w:hAnsi="Traditional Arabic" w:cs="Traditional Arabic"/>
          <w:b/>
          <w:bCs/>
          <w:color w:val="0070C0"/>
          <w:sz w:val="36"/>
          <w:szCs w:val="36"/>
          <w:rtl/>
        </w:rPr>
        <w:t>فَلْيَؤُمَّهُمْ أَحَدُهُمْ</w:t>
      </w:r>
      <w:r w:rsidRPr="00D43DC4">
        <w:rPr>
          <w:rFonts w:ascii="Traditional Arabic" w:eastAsia="Calibri" w:hAnsi="Traditional Arabic" w:cs="Traditional Arabic"/>
          <w:sz w:val="36"/>
          <w:szCs w:val="36"/>
          <w:rtl/>
        </w:rPr>
        <w:t>).</w:t>
      </w:r>
    </w:p>
    <w:p w14:paraId="64913508"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٣-فضل قارئ القرآن الكريم ومنزلته في الشرع.</w:t>
      </w:r>
    </w:p>
    <w:p w14:paraId="31AC5743" w14:textId="73C8D08B"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عَنْ أَبِي مَسْعُودٍ الْأَنْصَارِيِّ-رضي الله عنه-قَالَ: قَالَ رَسُولُ اللَّهِ -</w:t>
      </w:r>
      <w:r>
        <w:rPr>
          <w:rFonts w:ascii="Traditional Arabic" w:eastAsia="Calibri" w:hAnsi="Traditional Arabic" w:cs="Traditional Arabic"/>
          <w:sz w:val="36"/>
          <w:szCs w:val="36"/>
          <w:rtl/>
        </w:rPr>
        <w:t xml:space="preserve"> ﷺ</w:t>
      </w:r>
      <w:r w:rsidRPr="00D43DC4">
        <w:rPr>
          <w:rFonts w:ascii="Traditional Arabic" w:eastAsia="Calibri" w:hAnsi="Traditional Arabic" w:cs="Traditional Arabic"/>
          <w:sz w:val="36"/>
          <w:szCs w:val="36"/>
          <w:rtl/>
        </w:rPr>
        <w:t>: (</w:t>
      </w:r>
      <w:r w:rsidRPr="008C1496">
        <w:rPr>
          <w:rFonts w:ascii="Traditional Arabic" w:eastAsia="Calibri" w:hAnsi="Traditional Arabic" w:cs="Traditional Arabic"/>
          <w:b/>
          <w:bCs/>
          <w:color w:val="0070C0"/>
          <w:sz w:val="36"/>
          <w:szCs w:val="36"/>
          <w:rtl/>
        </w:rPr>
        <w:t>يَؤُمُّ الْقَوْمَ أَقْرَؤُهُمْ لِكِتَابِ اللَّهِ، فَإِنْ كَانُوا فِي الْ</w:t>
      </w:r>
      <w:r w:rsidR="00A2221F">
        <w:rPr>
          <w:rFonts w:ascii="Traditional Arabic" w:eastAsia="Calibri" w:hAnsi="Traditional Arabic" w:cs="Traditional Arabic"/>
          <w:b/>
          <w:bCs/>
          <w:color w:val="0070C0"/>
          <w:sz w:val="36"/>
          <w:szCs w:val="36"/>
          <w:rtl/>
        </w:rPr>
        <w:t>قِرَاءَة</w:t>
      </w:r>
      <w:r w:rsidRPr="008C1496">
        <w:rPr>
          <w:rFonts w:ascii="Traditional Arabic" w:eastAsia="Calibri" w:hAnsi="Traditional Arabic" w:cs="Traditional Arabic"/>
          <w:b/>
          <w:bCs/>
          <w:color w:val="0070C0"/>
          <w:sz w:val="36"/>
          <w:szCs w:val="36"/>
          <w:rtl/>
        </w:rPr>
        <w:t xml:space="preserve"> سَوَاءً فَأَعْلَمُهُمْ بِالسُّنَّةِ، فَإِنْ كَانُوا فِي السُّنَّةِ سَوَاءً فَأَقْدَمُهُمْ هِجْرَةً، فَإِنْ كَانُوا فِي الْهِجْرَةِ سَوَاءً فَأَقْدَمُهُمْ سِلْمًا</w:t>
      </w:r>
      <w:r w:rsidR="00D2663E">
        <w:rPr>
          <w:rFonts w:ascii="Traditional Arabic" w:eastAsia="Calibri" w:hAnsi="Traditional Arabic" w:cs="Traditional Arabic" w:hint="cs"/>
          <w:b/>
          <w:bCs/>
          <w:color w:val="0070C0"/>
          <w:sz w:val="36"/>
          <w:szCs w:val="36"/>
          <w:rtl/>
        </w:rPr>
        <w:t>،</w:t>
      </w:r>
      <w:r w:rsidRPr="008C1496">
        <w:rPr>
          <w:rFonts w:ascii="Traditional Arabic" w:eastAsia="Calibri" w:hAnsi="Traditional Arabic" w:cs="Traditional Arabic"/>
          <w:b/>
          <w:bCs/>
          <w:color w:val="0070C0"/>
          <w:sz w:val="36"/>
          <w:szCs w:val="36"/>
          <w:rtl/>
        </w:rPr>
        <w:t xml:space="preserve"> وَلَا يَؤُمَّنَّ الرَّجُلُ الرَّجُلَ فِي سُلْطَانِهِ، وَلَا يَقْعُدْ فِي بَيْتِهِ </w:t>
      </w:r>
      <w:r w:rsidR="00C82FFB">
        <w:rPr>
          <w:rFonts w:ascii="Traditional Arabic" w:eastAsia="Calibri" w:hAnsi="Traditional Arabic" w:cs="Traditional Arabic"/>
          <w:b/>
          <w:bCs/>
          <w:color w:val="0070C0"/>
          <w:sz w:val="36"/>
          <w:szCs w:val="36"/>
          <w:rtl/>
        </w:rPr>
        <w:t>عَلَى</w:t>
      </w:r>
      <w:r w:rsidRPr="008C1496">
        <w:rPr>
          <w:rFonts w:ascii="Traditional Arabic" w:eastAsia="Calibri" w:hAnsi="Traditional Arabic" w:cs="Traditional Arabic"/>
          <w:b/>
          <w:bCs/>
          <w:color w:val="0070C0"/>
          <w:sz w:val="36"/>
          <w:szCs w:val="36"/>
          <w:rtl/>
        </w:rPr>
        <w:t xml:space="preserve"> تَكْرِمَتِهِ إِلَّا بِإِذْنِهِ</w:t>
      </w:r>
      <w:r w:rsidRPr="00D43DC4">
        <w:rPr>
          <w:rFonts w:ascii="Traditional Arabic" w:eastAsia="Calibri" w:hAnsi="Traditional Arabic" w:cs="Traditional Arabic"/>
          <w:sz w:val="36"/>
          <w:szCs w:val="36"/>
          <w:rtl/>
        </w:rPr>
        <w:t xml:space="preserve">). وفِي رِوَايَة مَكَانَ سِلْمًا: </w:t>
      </w:r>
      <w:r w:rsidRPr="008C1496">
        <w:rPr>
          <w:rFonts w:ascii="Traditional Arabic" w:eastAsia="Calibri" w:hAnsi="Traditional Arabic" w:cs="Traditional Arabic"/>
          <w:b/>
          <w:bCs/>
          <w:color w:val="0070C0"/>
          <w:sz w:val="36"/>
          <w:szCs w:val="36"/>
          <w:rtl/>
        </w:rPr>
        <w:t>سِنًّا</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3B9C79A3"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CF322F3" w14:textId="69FB2D4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E67B69">
        <w:rPr>
          <w:rFonts w:ascii="Traditional Arabic" w:eastAsia="Calibri" w:hAnsi="Traditional Arabic" w:cs="Traditional Arabic"/>
          <w:b/>
          <w:bCs/>
          <w:color w:val="0070C0"/>
          <w:sz w:val="36"/>
          <w:szCs w:val="36"/>
          <w:rtl/>
        </w:rPr>
        <w:t>التكرمة</w:t>
      </w:r>
      <w:r w:rsidRPr="00604499">
        <w:rPr>
          <w:rFonts w:ascii="Traditional Arabic" w:eastAsia="Calibri" w:hAnsi="Traditional Arabic" w:cs="Traditional Arabic"/>
          <w:b/>
          <w:bCs/>
          <w:color w:val="0070C0"/>
          <w:sz w:val="36"/>
          <w:szCs w:val="36"/>
          <w:rtl/>
        </w:rPr>
        <w:t>:</w:t>
      </w:r>
      <w:r w:rsidRPr="00604499">
        <w:rPr>
          <w:rFonts w:ascii="Traditional Arabic" w:eastAsia="Calibri" w:hAnsi="Traditional Arabic" w:cs="Traditional Arabic"/>
          <w:color w:val="0070C0"/>
          <w:sz w:val="36"/>
          <w:szCs w:val="36"/>
          <w:rtl/>
        </w:rPr>
        <w:t xml:space="preserve"> </w:t>
      </w:r>
      <w:r w:rsidRPr="00D43DC4">
        <w:rPr>
          <w:rFonts w:ascii="Traditional Arabic" w:eastAsia="Calibri" w:hAnsi="Traditional Arabic" w:cs="Traditional Arabic"/>
          <w:sz w:val="36"/>
          <w:szCs w:val="36"/>
          <w:rtl/>
        </w:rPr>
        <w:t>الموضع الخاص لجلوس صاحب البيت مما يعد لإكرامه.</w:t>
      </w:r>
    </w:p>
    <w:p w14:paraId="1690C216"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4A727892" w14:textId="0B8123DA"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C82FFB">
        <w:rPr>
          <w:rFonts w:ascii="Traditional Arabic" w:eastAsia="Calibri" w:hAnsi="Traditional Arabic" w:cs="Traditional Arabic"/>
          <w:sz w:val="36"/>
          <w:szCs w:val="36"/>
          <w:rtl/>
        </w:rPr>
        <w:t>تَقْدِيم</w:t>
      </w:r>
      <w:r w:rsidRPr="00D43DC4">
        <w:rPr>
          <w:rFonts w:ascii="Traditional Arabic" w:eastAsia="Calibri" w:hAnsi="Traditional Arabic" w:cs="Traditional Arabic"/>
          <w:sz w:val="36"/>
          <w:szCs w:val="36"/>
          <w:rtl/>
        </w:rPr>
        <w:t xml:space="preserve"> القارئ الأحفظ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الفقيه.</w:t>
      </w:r>
    </w:p>
    <w:p w14:paraId="248843D2" w14:textId="411A6A5B"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 xml:space="preserve">٢-أن صاحب البيت </w:t>
      </w:r>
      <w:r w:rsidR="0090626B">
        <w:rPr>
          <w:rFonts w:ascii="Traditional Arabic" w:eastAsia="Calibri" w:hAnsi="Traditional Arabic" w:cs="Traditional Arabic"/>
          <w:sz w:val="36"/>
          <w:szCs w:val="36"/>
          <w:rtl/>
        </w:rPr>
        <w:t>أولى</w:t>
      </w:r>
      <w:r w:rsidRPr="00D43DC4">
        <w:rPr>
          <w:rFonts w:ascii="Traditional Arabic" w:eastAsia="Calibri" w:hAnsi="Traditional Arabic" w:cs="Traditional Arabic"/>
          <w:sz w:val="36"/>
          <w:szCs w:val="36"/>
          <w:rtl/>
        </w:rPr>
        <w:t xml:space="preserve"> ب</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ة من غيره.</w:t>
      </w:r>
    </w:p>
    <w:p w14:paraId="1A9E8D68" w14:textId="33EDCC5B"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sidR="00901158">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المهاجرين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غيرهم.</w:t>
      </w:r>
    </w:p>
    <w:p w14:paraId="4FA39883" w14:textId="77777777" w:rsidR="00306F65" w:rsidRPr="00D43DC4" w:rsidRDefault="00306F65" w:rsidP="00306F65">
      <w:pPr>
        <w:pStyle w:val="2"/>
        <w:rPr>
          <w:rtl/>
        </w:rPr>
      </w:pPr>
      <w:bookmarkStart w:id="227" w:name="_Toc98591229"/>
      <w:r>
        <w:rPr>
          <w:rFonts w:hint="cs"/>
          <w:rtl/>
        </w:rPr>
        <w:t>باب قضاء صلاة النافلة:</w:t>
      </w:r>
      <w:bookmarkEnd w:id="227"/>
    </w:p>
    <w:p w14:paraId="521EA93D" w14:textId="0FF041CB"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عَرَّسْنَا مَعَ نَبِيِّ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فَلَمْ نَسْتَيْقِظْ حَتَّى طَلَعَتِ الشَّمْسُ، فَقَالَ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w:t>
      </w:r>
      <w:r w:rsidRPr="00D43DC4">
        <w:rPr>
          <w:rFonts w:ascii="Traditional Arabic" w:eastAsia="Calibri" w:hAnsi="Traditional Arabic" w:cs="Traditional Arabic"/>
          <w:sz w:val="36"/>
          <w:szCs w:val="36"/>
          <w:rtl/>
        </w:rPr>
        <w:t>: (</w:t>
      </w:r>
      <w:r w:rsidRPr="00664272">
        <w:rPr>
          <w:rFonts w:ascii="Traditional Arabic" w:eastAsia="Calibri" w:hAnsi="Traditional Arabic" w:cs="Traditional Arabic"/>
          <w:b/>
          <w:bCs/>
          <w:color w:val="0070C0"/>
          <w:sz w:val="36"/>
          <w:szCs w:val="36"/>
          <w:rtl/>
        </w:rPr>
        <w:t xml:space="preserve">لِيَأْخُذْ كُلُّ رَجُلٍ بِرَأْسِ رَاحِلَتِهِ، فَإِنَّ هَذَا مَنْزِلٌ حَضَرَنَا فِيهِ </w:t>
      </w:r>
      <w:r w:rsidR="00516973">
        <w:rPr>
          <w:rFonts w:ascii="Traditional Arabic" w:eastAsia="Calibri" w:hAnsi="Traditional Arabic" w:cs="Traditional Arabic"/>
          <w:b/>
          <w:bCs/>
          <w:color w:val="0070C0"/>
          <w:sz w:val="36"/>
          <w:szCs w:val="36"/>
          <w:rtl/>
        </w:rPr>
        <w:t>الشَّيطان</w:t>
      </w:r>
      <w:r w:rsidRPr="00664272">
        <w:rPr>
          <w:rFonts w:ascii="Traditional Arabic" w:eastAsia="Calibri" w:hAnsi="Traditional Arabic" w:cs="Traditional Arabic"/>
          <w:b/>
          <w:bCs/>
          <w:color w:val="0070C0"/>
          <w:sz w:val="36"/>
          <w:szCs w:val="36"/>
          <w:rtl/>
        </w:rPr>
        <w:t xml:space="preserve"> </w:t>
      </w:r>
      <w:r w:rsidR="00325795">
        <w:rPr>
          <w:rFonts w:ascii="Traditional Arabic" w:eastAsia="Calibri" w:hAnsi="Traditional Arabic" w:cs="Traditional Arabic"/>
          <w:b/>
          <w:bCs/>
          <w:color w:val="0070C0"/>
          <w:sz w:val="36"/>
          <w:szCs w:val="36"/>
          <w:rtl/>
        </w:rPr>
        <w:t>"</w:t>
      </w:r>
      <w:r w:rsidRPr="00664272">
        <w:rPr>
          <w:rFonts w:ascii="Traditional Arabic" w:eastAsia="Calibri" w:hAnsi="Traditional Arabic" w:cs="Traditional Arabic"/>
          <w:b/>
          <w:bCs/>
          <w:color w:val="0070C0"/>
          <w:sz w:val="36"/>
          <w:szCs w:val="36"/>
          <w:rtl/>
        </w:rPr>
        <w:t xml:space="preserve">. قَالَ: فَفَعَلْنَا، ثُمَّ دَعَا بِالْمَاءِ فَتَوَضَّأَ، ثُمَّ سَجَدَ سَجْدَتَيْنِ. وَفي رواية: ثُمَّ صَلَّى سَجْدَتَيْنِ، ثُمَّ أُقِيمَتِ </w:t>
      </w:r>
      <w:r w:rsidR="009F413B">
        <w:rPr>
          <w:rFonts w:ascii="Traditional Arabic" w:eastAsia="Calibri" w:hAnsi="Traditional Arabic" w:cs="Traditional Arabic"/>
          <w:b/>
          <w:bCs/>
          <w:color w:val="0070C0"/>
          <w:sz w:val="36"/>
          <w:szCs w:val="36"/>
          <w:rtl/>
        </w:rPr>
        <w:t>الصَّلاة</w:t>
      </w:r>
      <w:r w:rsidRPr="00664272">
        <w:rPr>
          <w:rFonts w:ascii="Traditional Arabic" w:eastAsia="Calibri" w:hAnsi="Traditional Arabic" w:cs="Traditional Arabic"/>
          <w:b/>
          <w:bCs/>
          <w:color w:val="0070C0"/>
          <w:sz w:val="36"/>
          <w:szCs w:val="36"/>
          <w:rtl/>
        </w:rPr>
        <w:t>، فَصَلَّى الْغَدَاةَ</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7D4F6638"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A11631C" w14:textId="0DD73B3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عرسنا: التعريس هو النزول آخر الليل للنوم.</w:t>
      </w:r>
    </w:p>
    <w:p w14:paraId="38141140"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74E68330"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استحباب قضاء النافلة الراتبة.</w:t>
      </w:r>
    </w:p>
    <w:p w14:paraId="4A43B874" w14:textId="6EC5BF5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تسمية صلاة الصبح: الغداة، وأنه لا يكره ذلك.</w:t>
      </w:r>
    </w:p>
    <w:p w14:paraId="23082943" w14:textId="3D454606"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أنه ينبغي للإنسان أن يتحول عن المكان </w:t>
      </w:r>
      <w:r w:rsidR="00C82FFB">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فاتته فيه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لأنه حضر فيه شيطان إذا لم يكن هناك مشقة.</w:t>
      </w:r>
    </w:p>
    <w:p w14:paraId="0B23B121" w14:textId="15C9AB57" w:rsidR="00306F65" w:rsidRPr="00D43DC4" w:rsidRDefault="00306F65" w:rsidP="00306F65">
      <w:pPr>
        <w:pStyle w:val="2"/>
        <w:rPr>
          <w:rtl/>
        </w:rPr>
      </w:pPr>
      <w:bookmarkStart w:id="228" w:name="_Toc98591230"/>
      <w:r>
        <w:rPr>
          <w:rFonts w:hint="cs"/>
          <w:rtl/>
        </w:rPr>
        <w:t xml:space="preserve">باب اتخاذ المعينات للاستيقاظ </w:t>
      </w:r>
      <w:r w:rsidR="009F413B">
        <w:rPr>
          <w:rFonts w:hint="cs"/>
          <w:rtl/>
        </w:rPr>
        <w:t>للصَّلاة</w:t>
      </w:r>
      <w:r>
        <w:rPr>
          <w:rFonts w:hint="cs"/>
          <w:rtl/>
        </w:rPr>
        <w:t>:</w:t>
      </w:r>
      <w:bookmarkEnd w:id="228"/>
    </w:p>
    <w:p w14:paraId="734F04E5" w14:textId="7D773338"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أبي قَتَادَةَ-رضي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إِذَا كَانَ فِي سَفَرٍ، فَعَرَّسَ بِلَيْلٍ اضْطَجَعَ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يَمِينِهِ، وَإِذَا عَرَّسَ قُبَيْلَ الصُّبْحِ نَصَبَ ذِرَاعَهُ، وَوَضَعَ رَأْسَهُ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كَفِّهِ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397BB117"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9458869" w14:textId="386F9FD2" w:rsidR="00306F65"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التعريس: نزول المسافر آخر الليل للنوم والاستراحة.</w:t>
      </w:r>
    </w:p>
    <w:p w14:paraId="2D531A3A" w14:textId="77777777" w:rsidR="00754CCA" w:rsidRPr="00D43DC4" w:rsidRDefault="00754CCA" w:rsidP="00306F65">
      <w:pPr>
        <w:spacing w:after="160" w:line="256" w:lineRule="auto"/>
        <w:ind w:firstLine="720"/>
        <w:jc w:val="both"/>
        <w:rPr>
          <w:rFonts w:ascii="Traditional Arabic" w:eastAsia="Calibri" w:hAnsi="Traditional Arabic" w:cs="Traditional Arabic"/>
          <w:sz w:val="36"/>
          <w:szCs w:val="36"/>
          <w:rtl/>
        </w:rPr>
      </w:pPr>
    </w:p>
    <w:p w14:paraId="5B8F01CE"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p>
    <w:p w14:paraId="184517A0" w14:textId="574A2B95" w:rsidR="00306F65"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الحرص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الأخذ بالأسباب</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w:t>
      </w:r>
      <w:r w:rsidR="005E51D9">
        <w:rPr>
          <w:rFonts w:ascii="Traditional Arabic" w:eastAsia="Calibri" w:hAnsi="Traditional Arabic" w:cs="Traditional Arabic"/>
          <w:sz w:val="36"/>
          <w:szCs w:val="36"/>
          <w:rtl/>
        </w:rPr>
        <w:t>لئلَّا</w:t>
      </w:r>
      <w:r w:rsidRPr="00D43DC4">
        <w:rPr>
          <w:rFonts w:ascii="Traditional Arabic" w:eastAsia="Calibri" w:hAnsi="Traditional Arabic" w:cs="Traditional Arabic"/>
          <w:sz w:val="36"/>
          <w:szCs w:val="36"/>
          <w:rtl/>
        </w:rPr>
        <w:t xml:space="preserve"> يستغرق في </w:t>
      </w:r>
      <w:r w:rsidR="009D2912">
        <w:rPr>
          <w:rFonts w:ascii="Traditional Arabic" w:eastAsia="Calibri" w:hAnsi="Traditional Arabic" w:cs="Traditional Arabic"/>
          <w:sz w:val="36"/>
          <w:szCs w:val="36"/>
          <w:rtl/>
        </w:rPr>
        <w:t>النَّوم</w:t>
      </w:r>
      <w:r w:rsidRPr="00D43DC4">
        <w:rPr>
          <w:rFonts w:ascii="Traditional Arabic" w:eastAsia="Calibri" w:hAnsi="Traditional Arabic" w:cs="Traditional Arabic"/>
          <w:sz w:val="36"/>
          <w:szCs w:val="36"/>
          <w:rtl/>
        </w:rPr>
        <w:t xml:space="preserve"> فتفوته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hint="cs"/>
          <w:sz w:val="36"/>
          <w:szCs w:val="36"/>
          <w:rtl/>
        </w:rPr>
        <w:t>.</w:t>
      </w:r>
    </w:p>
    <w:p w14:paraId="2DA81C29" w14:textId="312A7EBB" w:rsidR="00306F65" w:rsidRPr="00D2663E" w:rsidRDefault="00306F65" w:rsidP="00306F65">
      <w:pPr>
        <w:pStyle w:val="2"/>
        <w:rPr>
          <w:rtl/>
        </w:rPr>
      </w:pPr>
      <w:bookmarkStart w:id="229" w:name="_Toc98591231"/>
      <w:r w:rsidRPr="00D2663E">
        <w:rPr>
          <w:rFonts w:hint="cs"/>
          <w:rtl/>
        </w:rPr>
        <w:t xml:space="preserve">باب من نسي </w:t>
      </w:r>
      <w:r w:rsidR="009F413B" w:rsidRPr="00D2663E">
        <w:rPr>
          <w:rFonts w:hint="cs"/>
          <w:rtl/>
        </w:rPr>
        <w:t>الصَّلاة</w:t>
      </w:r>
      <w:r w:rsidRPr="00D2663E">
        <w:rPr>
          <w:rFonts w:hint="cs"/>
          <w:rtl/>
        </w:rPr>
        <w:t>:</w:t>
      </w:r>
      <w:bookmarkEnd w:id="229"/>
    </w:p>
    <w:p w14:paraId="254D0BDD"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عَنْ أَنَسِ بْنِ مَالِكٍ-رضي الله عنه-أَنَّ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 (</w:t>
      </w:r>
      <w:r w:rsidRPr="00941D16">
        <w:rPr>
          <w:rFonts w:ascii="Traditional Arabic" w:eastAsia="Calibri" w:hAnsi="Traditional Arabic" w:cs="Traditional Arabic"/>
          <w:b/>
          <w:bCs/>
          <w:color w:val="0070C0"/>
          <w:sz w:val="36"/>
          <w:szCs w:val="36"/>
          <w:rtl/>
        </w:rPr>
        <w:t>مَنْ نَسِيَ صَلَاةً فَلْيُصَلِّهَا إِذَا ذَكَرَهَا، لَا كَفَّارَةَ لَهَا إِلَّا ذَلِكَ</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7CCF541"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CE97B88" w14:textId="13E21874" w:rsidR="00306F65"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أهمية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وعدم التهاون في أدائها، أو قضائها حال تذكرها بعد نسيان</w:t>
      </w:r>
      <w:r>
        <w:rPr>
          <w:rFonts w:ascii="Traditional Arabic" w:eastAsia="Calibri" w:hAnsi="Traditional Arabic" w:cs="Traditional Arabic" w:hint="cs"/>
          <w:sz w:val="36"/>
          <w:szCs w:val="36"/>
          <w:rtl/>
        </w:rPr>
        <w:t>.</w:t>
      </w:r>
    </w:p>
    <w:p w14:paraId="1434DDBC" w14:textId="5C0E1C56" w:rsidR="00306F65" w:rsidRPr="00D43DC4" w:rsidRDefault="00306F65" w:rsidP="00306F65">
      <w:pPr>
        <w:pStyle w:val="2"/>
        <w:rPr>
          <w:rtl/>
        </w:rPr>
      </w:pPr>
      <w:bookmarkStart w:id="230" w:name="_Toc98591232"/>
      <w:r>
        <w:rPr>
          <w:rFonts w:hint="cs"/>
          <w:rtl/>
        </w:rPr>
        <w:t xml:space="preserve">باب قصر </w:t>
      </w:r>
      <w:r w:rsidR="009F413B">
        <w:rPr>
          <w:rFonts w:hint="cs"/>
          <w:rtl/>
        </w:rPr>
        <w:t>الصَّلاة</w:t>
      </w:r>
      <w:r>
        <w:rPr>
          <w:rFonts w:hint="cs"/>
          <w:rtl/>
        </w:rPr>
        <w:t xml:space="preserve"> في السفر:</w:t>
      </w:r>
      <w:bookmarkEnd w:id="230"/>
    </w:p>
    <w:p w14:paraId="4B2B3A28" w14:textId="10E92DC1"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رضي الله عنها، 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فُرِضَتِ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رَكْعَتَيْنِ رَكْعَتَيْنِ فِي الْحَضَرِ وَالسَّفَرِ، فَأُقِرَّتْ صَلَاةُ السَّفَرِ، وَزِيدَ فِي صَلَاةِ الْحَضَرِ</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5462E799"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15BB4F7" w14:textId="6C793D1E"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فرضت: فرضت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ركعتين لمن أراد الاقتصار عليهما، فزيد في صلاة الحضر ركعتان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سبيل التحتيم، وأقرت صلاة السفر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الاقتصار.</w:t>
      </w:r>
    </w:p>
    <w:p w14:paraId="663A6682"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697B6FF3" w14:textId="0F0ECA96"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C01AC1">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قصر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الرباعية في السفر إلى ركعتين.</w:t>
      </w:r>
    </w:p>
    <w:p w14:paraId="3F82BE9B" w14:textId="53A3130A"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٢-أن القصر هو سنة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w:t>
      </w:r>
      <w:r w:rsidRPr="00D43DC4">
        <w:rPr>
          <w:rFonts w:ascii="Traditional Arabic" w:eastAsia="Calibri" w:hAnsi="Traditional Arabic" w:cs="Traditional Arabic"/>
          <w:sz w:val="36"/>
          <w:szCs w:val="36"/>
          <w:rtl/>
        </w:rPr>
        <w:t>، وسنة خلفائه الراشدين في أسفارهم.</w:t>
      </w:r>
    </w:p>
    <w:p w14:paraId="15D7076B"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٣-أن القصر عام في جميع الاسفار.</w:t>
      </w:r>
    </w:p>
    <w:p w14:paraId="754455CE" w14:textId="740261A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٤-لطف المولى بخلقه، وسماحة هذه الشريعة المحمدية، حيث سهَّل عبادته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خلقه</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فإنه لما كان السفر مظنة المشقة، رخّص لهم في نقص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w:t>
      </w:r>
    </w:p>
    <w:p w14:paraId="599CBA0B" w14:textId="10DE498B"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٥-أن السفر في هذا الحديث مطلق، لم يقيد بالطويل، و</w:t>
      </w:r>
      <w:r w:rsidR="00681264">
        <w:rPr>
          <w:rFonts w:ascii="Traditional Arabic" w:eastAsia="Calibri" w:hAnsi="Traditional Arabic" w:cs="Traditional Arabic"/>
          <w:sz w:val="36"/>
          <w:szCs w:val="36"/>
          <w:rtl/>
        </w:rPr>
        <w:t>الأولى</w:t>
      </w:r>
      <w:r w:rsidRPr="00D43DC4">
        <w:rPr>
          <w:rFonts w:ascii="Traditional Arabic" w:eastAsia="Calibri" w:hAnsi="Traditional Arabic" w:cs="Traditional Arabic"/>
          <w:sz w:val="36"/>
          <w:szCs w:val="36"/>
          <w:rtl/>
        </w:rPr>
        <w:t xml:space="preserve"> أن يبقى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إطلاقه فيترخص في كل ما سُمِّي سفراً</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أما تقييده بمدة معينة، أو مسافة محدودة، فلم يثبت فيه شيء.</w:t>
      </w:r>
    </w:p>
    <w:p w14:paraId="4A9734FE" w14:textId="77777777" w:rsidR="00306F65" w:rsidRDefault="00306F65" w:rsidP="00306F65">
      <w:pPr>
        <w:pStyle w:val="2"/>
        <w:rPr>
          <w:rtl/>
        </w:rPr>
      </w:pPr>
      <w:bookmarkStart w:id="231" w:name="_Toc98591233"/>
      <w:r>
        <w:rPr>
          <w:rFonts w:hint="cs"/>
          <w:rtl/>
        </w:rPr>
        <w:t>باب ترك السنن الرواتب في السفر:</w:t>
      </w:r>
      <w:bookmarkEnd w:id="231"/>
    </w:p>
    <w:p w14:paraId="25D8CC8A" w14:textId="04DBA2D0"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حَفْصِ بْنِ عَاصِمٍ 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مَرِضْتُ مَرَضًا، فَجَاءَ ابْنُ عُمَرَ يَعُودُنِي، وَسَأَلْتُهُ عَنِ السُّبْحَةِ فِي السَّفَرِ، فَقَالَ: صَحِبْتُ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فِي السَّفَرِ، فَمَا رَأَيْتُهُ يُسَبِّحُ، وَلَوْ كُنْتُ مُسَبِّحًا لَأَتْمَمْتُ. وَقَدْ قَالَ اللَّهُ </w:t>
      </w:r>
      <w:r w:rsidR="00A40BAE">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{لَقَدْ كَانَ لَكُمْ فِي رَسُولِ اللَّهِ أُسْوَةٌ حَسَنَةٌ}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092BA2ED"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A161AF0" w14:textId="594D7DBF" w:rsidR="00306F65" w:rsidRPr="00F76BEB" w:rsidRDefault="00306F65" w:rsidP="00C57B6E">
      <w:pPr>
        <w:pStyle w:val="ab"/>
        <w:numPr>
          <w:ilvl w:val="0"/>
          <w:numId w:val="333"/>
        </w:numPr>
        <w:spacing w:after="160" w:line="256" w:lineRule="auto"/>
        <w:jc w:val="both"/>
        <w:rPr>
          <w:rFonts w:ascii="Traditional Arabic" w:eastAsia="Calibri" w:hAnsi="Traditional Arabic" w:cs="Traditional Arabic"/>
          <w:sz w:val="36"/>
          <w:szCs w:val="36"/>
          <w:rtl/>
        </w:rPr>
      </w:pPr>
      <w:r w:rsidRPr="00F76BEB">
        <w:rPr>
          <w:rFonts w:ascii="Traditional Arabic" w:eastAsia="Calibri" w:hAnsi="Traditional Arabic" w:cs="Traditional Arabic"/>
          <w:sz w:val="36"/>
          <w:szCs w:val="36"/>
          <w:rtl/>
        </w:rPr>
        <w:t>السبحة في السفر</w:t>
      </w:r>
      <w:r w:rsidR="00AB1122">
        <w:rPr>
          <w:rFonts w:ascii="Traditional Arabic" w:eastAsia="Calibri" w:hAnsi="Traditional Arabic" w:cs="Traditional Arabic" w:hint="cs"/>
          <w:sz w:val="36"/>
          <w:szCs w:val="36"/>
          <w:rtl/>
        </w:rPr>
        <w:t>،</w:t>
      </w:r>
      <w:r w:rsidRPr="00F76BEB">
        <w:rPr>
          <w:rFonts w:ascii="Traditional Arabic" w:eastAsia="Calibri" w:hAnsi="Traditional Arabic" w:cs="Traditional Arabic"/>
          <w:sz w:val="36"/>
          <w:szCs w:val="36"/>
          <w:rtl/>
        </w:rPr>
        <w:t xml:space="preserve"> أي</w:t>
      </w:r>
      <w:r w:rsidR="00AB1122">
        <w:rPr>
          <w:rFonts w:ascii="Traditional Arabic" w:eastAsia="Calibri" w:hAnsi="Traditional Arabic" w:cs="Traditional Arabic" w:hint="cs"/>
          <w:sz w:val="36"/>
          <w:szCs w:val="36"/>
          <w:rtl/>
        </w:rPr>
        <w:t>:</w:t>
      </w:r>
      <w:r w:rsidRPr="00F76BEB">
        <w:rPr>
          <w:rFonts w:ascii="Traditional Arabic" w:eastAsia="Calibri" w:hAnsi="Traditional Arabic" w:cs="Traditional Arabic"/>
          <w:sz w:val="36"/>
          <w:szCs w:val="36"/>
          <w:rtl/>
        </w:rPr>
        <w:t xml:space="preserve"> صلاة النافلة في السفر.</w:t>
      </w:r>
    </w:p>
    <w:p w14:paraId="6D1455E8" w14:textId="0CDDF5DC" w:rsidR="00306F65" w:rsidRPr="00F76BEB" w:rsidRDefault="00306F65" w:rsidP="00C57B6E">
      <w:pPr>
        <w:pStyle w:val="ab"/>
        <w:numPr>
          <w:ilvl w:val="0"/>
          <w:numId w:val="333"/>
        </w:numPr>
        <w:spacing w:after="160" w:line="256" w:lineRule="auto"/>
        <w:jc w:val="both"/>
        <w:rPr>
          <w:rFonts w:ascii="Traditional Arabic" w:eastAsia="Calibri" w:hAnsi="Traditional Arabic" w:cs="Traditional Arabic"/>
          <w:sz w:val="36"/>
          <w:szCs w:val="36"/>
          <w:rtl/>
        </w:rPr>
      </w:pPr>
      <w:r w:rsidRPr="00F76BEB">
        <w:rPr>
          <w:rFonts w:ascii="Traditional Arabic" w:eastAsia="Calibri" w:hAnsi="Traditional Arabic" w:cs="Traditional Arabic"/>
          <w:sz w:val="36"/>
          <w:szCs w:val="36"/>
          <w:rtl/>
        </w:rPr>
        <w:t>لو كنت مسبح</w:t>
      </w:r>
      <w:r>
        <w:rPr>
          <w:rFonts w:ascii="Traditional Arabic" w:eastAsia="Calibri" w:hAnsi="Traditional Arabic" w:cs="Traditional Arabic" w:hint="cs"/>
          <w:sz w:val="36"/>
          <w:szCs w:val="36"/>
          <w:rtl/>
        </w:rPr>
        <w:t>ً</w:t>
      </w:r>
      <w:r w:rsidRPr="00F76BEB">
        <w:rPr>
          <w:rFonts w:ascii="Traditional Arabic" w:eastAsia="Calibri" w:hAnsi="Traditional Arabic" w:cs="Traditional Arabic"/>
          <w:sz w:val="36"/>
          <w:szCs w:val="36"/>
          <w:rtl/>
        </w:rPr>
        <w:t>ا لأتممت</w:t>
      </w:r>
      <w:r>
        <w:rPr>
          <w:rFonts w:ascii="Traditional Arabic" w:eastAsia="Calibri" w:hAnsi="Traditional Arabic" w:cs="Traditional Arabic" w:hint="cs"/>
          <w:sz w:val="36"/>
          <w:szCs w:val="36"/>
          <w:rtl/>
        </w:rPr>
        <w:t>،</w:t>
      </w:r>
      <w:r w:rsidRPr="00F76BEB">
        <w:rPr>
          <w:rFonts w:ascii="Traditional Arabic" w:eastAsia="Calibri" w:hAnsi="Traditional Arabic" w:cs="Traditional Arabic"/>
          <w:sz w:val="36"/>
          <w:szCs w:val="36"/>
          <w:rtl/>
        </w:rPr>
        <w:t xml:space="preserve"> أي</w:t>
      </w:r>
      <w:r>
        <w:rPr>
          <w:rFonts w:ascii="Traditional Arabic" w:eastAsia="Calibri" w:hAnsi="Traditional Arabic" w:cs="Traditional Arabic" w:hint="cs"/>
          <w:sz w:val="36"/>
          <w:szCs w:val="36"/>
          <w:rtl/>
        </w:rPr>
        <w:t>:</w:t>
      </w:r>
      <w:r w:rsidRPr="00F76BEB">
        <w:rPr>
          <w:rFonts w:ascii="Traditional Arabic" w:eastAsia="Calibri" w:hAnsi="Traditional Arabic" w:cs="Traditional Arabic"/>
          <w:sz w:val="36"/>
          <w:szCs w:val="36"/>
          <w:rtl/>
        </w:rPr>
        <w:t xml:space="preserve"> لو اخترت التنفل لكان إتمام فريضتي أربع</w:t>
      </w:r>
      <w:r w:rsidR="00AB1122">
        <w:rPr>
          <w:rFonts w:ascii="Traditional Arabic" w:eastAsia="Calibri" w:hAnsi="Traditional Arabic" w:cs="Traditional Arabic" w:hint="cs"/>
          <w:sz w:val="36"/>
          <w:szCs w:val="36"/>
          <w:rtl/>
        </w:rPr>
        <w:t>ً</w:t>
      </w:r>
      <w:r w:rsidRPr="00F76BEB">
        <w:rPr>
          <w:rFonts w:ascii="Traditional Arabic" w:eastAsia="Calibri" w:hAnsi="Traditional Arabic" w:cs="Traditional Arabic"/>
          <w:sz w:val="36"/>
          <w:szCs w:val="36"/>
          <w:rtl/>
        </w:rPr>
        <w:t xml:space="preserve">ا أحب إلي، ولكني لا أرى واحدا منهما، بل السنة القصر وترك التنفل، ومراده النافلة الراتبة مع الفرائض كسنة الظهر والعصر وغيرها من المكتوبات. </w:t>
      </w:r>
    </w:p>
    <w:p w14:paraId="403094A0"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أما النوافل المطلقة وصلاة الليل والضحى وراتبة الفجر فهي مشروعة في السفر وثابتة في الأحاديث الصحيحة.</w:t>
      </w:r>
    </w:p>
    <w:p w14:paraId="22C294F8" w14:textId="77777777" w:rsidR="00306F65" w:rsidRPr="00AB112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AB1122">
        <w:rPr>
          <w:rFonts w:ascii="Traditional Arabic" w:eastAsia="Calibri" w:hAnsi="Traditional Arabic" w:cs="Traditional Arabic" w:hint="cs"/>
          <w:b/>
          <w:bCs/>
          <w:color w:val="7030A0"/>
          <w:sz w:val="36"/>
          <w:szCs w:val="36"/>
          <w:rtl/>
        </w:rPr>
        <w:t>من فوائد الحديث:</w:t>
      </w:r>
    </w:p>
    <w:p w14:paraId="1DD9B594" w14:textId="54202AA8" w:rsidR="00306F65" w:rsidRPr="00F76BEB" w:rsidRDefault="00306F65" w:rsidP="005B2841">
      <w:pPr>
        <w:pStyle w:val="ab"/>
        <w:spacing w:after="160" w:line="256" w:lineRule="auto"/>
        <w:ind w:left="1080"/>
        <w:jc w:val="both"/>
        <w:rPr>
          <w:rFonts w:ascii="Traditional Arabic" w:eastAsia="Calibri" w:hAnsi="Traditional Arabic" w:cs="Traditional Arabic"/>
          <w:sz w:val="36"/>
          <w:szCs w:val="36"/>
          <w:rtl/>
        </w:rPr>
      </w:pPr>
      <w:r w:rsidRPr="00F76BEB">
        <w:rPr>
          <w:rFonts w:ascii="Traditional Arabic" w:eastAsia="Calibri" w:hAnsi="Traditional Arabic" w:cs="Traditional Arabic"/>
          <w:sz w:val="36"/>
          <w:szCs w:val="36"/>
          <w:rtl/>
        </w:rPr>
        <w:t>أن صلاة النافلة الراتبة غير مشروعة في السفر</w:t>
      </w:r>
      <w:r>
        <w:rPr>
          <w:rFonts w:ascii="Traditional Arabic" w:eastAsia="Calibri" w:hAnsi="Traditional Arabic" w:cs="Traditional Arabic" w:hint="cs"/>
          <w:sz w:val="36"/>
          <w:szCs w:val="36"/>
          <w:rtl/>
        </w:rPr>
        <w:t>.</w:t>
      </w:r>
    </w:p>
    <w:p w14:paraId="4417AD2E" w14:textId="77777777" w:rsidR="00306F65" w:rsidRDefault="00306F65" w:rsidP="00306F65">
      <w:pPr>
        <w:pStyle w:val="2"/>
        <w:rPr>
          <w:rtl/>
        </w:rPr>
      </w:pPr>
      <w:bookmarkStart w:id="232" w:name="_Toc98591234"/>
      <w:r>
        <w:rPr>
          <w:rFonts w:hint="cs"/>
          <w:rtl/>
        </w:rPr>
        <w:t>باب متى يبدأ القصر في السفر:</w:t>
      </w:r>
      <w:bookmarkEnd w:id="232"/>
    </w:p>
    <w:p w14:paraId="5B5BA350"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عَنْ أَنَسٍ -رضي الله عنه-: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صَلَّى الظُّهْرَ بِالْمَدِينَةِ أَرْبَعًا، وَصَلَّى الْعَصْرَ بِذِي الْحُلَيْفَةِ رَكْعَتَيْنِ </w:t>
      </w:r>
      <w:r>
        <w:rPr>
          <w:rFonts w:ascii="Traditional Arabic" w:eastAsia="Calibri" w:hAnsi="Traditional Arabic" w:cs="Traditional Arabic"/>
          <w:sz w:val="36"/>
          <w:szCs w:val="36"/>
          <w:rtl/>
        </w:rPr>
        <w:t>متفق عليه.</w:t>
      </w:r>
    </w:p>
    <w:p w14:paraId="65951997"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403946B" w14:textId="08780DA5" w:rsidR="00306F65" w:rsidRDefault="00054D62"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00306F65" w:rsidRPr="00D43DC4">
        <w:rPr>
          <w:rFonts w:ascii="Traditional Arabic" w:eastAsia="Calibri" w:hAnsi="Traditional Arabic" w:cs="Traditional Arabic"/>
          <w:sz w:val="36"/>
          <w:szCs w:val="36"/>
          <w:rtl/>
        </w:rPr>
        <w:t xml:space="preserve"> القصر من حين يخرج من البلد، فإنه حينئذ يسمى مسافر</w:t>
      </w:r>
      <w:r w:rsidR="00306F65">
        <w:rPr>
          <w:rFonts w:ascii="Traditional Arabic" w:eastAsia="Calibri" w:hAnsi="Traditional Arabic" w:cs="Traditional Arabic" w:hint="cs"/>
          <w:sz w:val="36"/>
          <w:szCs w:val="36"/>
          <w:rtl/>
        </w:rPr>
        <w:t>ً</w:t>
      </w:r>
      <w:r w:rsidR="00306F65" w:rsidRPr="00D43DC4">
        <w:rPr>
          <w:rFonts w:ascii="Traditional Arabic" w:eastAsia="Calibri" w:hAnsi="Traditional Arabic" w:cs="Traditional Arabic"/>
          <w:sz w:val="36"/>
          <w:szCs w:val="36"/>
          <w:rtl/>
        </w:rPr>
        <w:t>ا</w:t>
      </w:r>
      <w:r w:rsidR="00306F65">
        <w:rPr>
          <w:rFonts w:ascii="Traditional Arabic" w:eastAsia="Calibri" w:hAnsi="Traditional Arabic" w:cs="Traditional Arabic" w:hint="cs"/>
          <w:sz w:val="36"/>
          <w:szCs w:val="36"/>
          <w:rtl/>
        </w:rPr>
        <w:t>.</w:t>
      </w:r>
    </w:p>
    <w:p w14:paraId="75FCA159" w14:textId="77777777" w:rsidR="00754CCA" w:rsidRPr="00D43DC4" w:rsidRDefault="00754CCA" w:rsidP="00306F65">
      <w:pPr>
        <w:spacing w:after="160" w:line="256" w:lineRule="auto"/>
        <w:ind w:firstLine="720"/>
        <w:jc w:val="both"/>
        <w:rPr>
          <w:rFonts w:ascii="Traditional Arabic" w:eastAsia="Calibri" w:hAnsi="Traditional Arabic" w:cs="Traditional Arabic"/>
          <w:sz w:val="36"/>
          <w:szCs w:val="36"/>
          <w:rtl/>
        </w:rPr>
      </w:pPr>
    </w:p>
    <w:p w14:paraId="38618930" w14:textId="593A3DBE" w:rsidR="00306F65" w:rsidRDefault="00306F65" w:rsidP="00306F65">
      <w:pPr>
        <w:pStyle w:val="2"/>
        <w:rPr>
          <w:rtl/>
        </w:rPr>
      </w:pPr>
      <w:bookmarkStart w:id="233" w:name="_Toc98591235"/>
      <w:r>
        <w:rPr>
          <w:rFonts w:hint="cs"/>
          <w:rtl/>
        </w:rPr>
        <w:lastRenderedPageBreak/>
        <w:t xml:space="preserve">باب قصر </w:t>
      </w:r>
      <w:r w:rsidR="009F413B">
        <w:rPr>
          <w:rFonts w:hint="cs"/>
          <w:rtl/>
        </w:rPr>
        <w:t>الصَّلاة</w:t>
      </w:r>
      <w:r>
        <w:rPr>
          <w:rFonts w:hint="cs"/>
          <w:rtl/>
        </w:rPr>
        <w:t xml:space="preserve"> للمسافر ولو نزل منزلًا حتى يعود:</w:t>
      </w:r>
      <w:bookmarkEnd w:id="233"/>
    </w:p>
    <w:p w14:paraId="10D8D8BF" w14:textId="15033A0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أَنَسِ بْنِ مَالِكٍ-رضي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خَرَجْنَا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مِنَ الْمَدِينَةِ إِلَى مَكَّةَ، فَصَلَّى رَكْعَتَيْنِ رَكْعَتَيْنِ حَتَّى رَجَعَ، قُلْتُ: كَمْ أَقَامَ بِمَكَّةَ؟ قَالَ: عَشْرًا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9FFD6D9"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16E23D45"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١-أن الإقامة في أثناء السفر تسمى إقامة.</w:t>
      </w:r>
    </w:p>
    <w:p w14:paraId="00552BE7"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٢-أن للمسافر القصر ما دام وصف السفر ينطبق عليه.</w:t>
      </w:r>
    </w:p>
    <w:p w14:paraId="5E81FA5C" w14:textId="634833B2"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٣-إطلاق اسم البلد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ما جاورها، وقرب منها</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لأن منى وعرفة ليسا من مكة، أما عرفة فلأنها خارج الحرم فليست من مكة قطعًا، وأما منى ففيها احتمال، والظاهر أنها ليست من مكة، إلا إن قلنا: إن اسم مكة يشمل الحرم.</w:t>
      </w:r>
    </w:p>
    <w:p w14:paraId="3B6E732A" w14:textId="4AF7CEB9" w:rsidR="00306F65" w:rsidRPr="00D43DC4" w:rsidRDefault="00306F65" w:rsidP="00306F65">
      <w:pPr>
        <w:pStyle w:val="2"/>
        <w:rPr>
          <w:rtl/>
        </w:rPr>
      </w:pPr>
      <w:bookmarkStart w:id="234" w:name="_Toc98591236"/>
      <w:r>
        <w:rPr>
          <w:rFonts w:hint="cs"/>
          <w:rtl/>
        </w:rPr>
        <w:t xml:space="preserve">باب قصر </w:t>
      </w:r>
      <w:r w:rsidR="009F413B">
        <w:rPr>
          <w:rFonts w:hint="cs"/>
          <w:rtl/>
        </w:rPr>
        <w:t>الصَّلاة</w:t>
      </w:r>
      <w:r>
        <w:rPr>
          <w:rFonts w:hint="cs"/>
          <w:rtl/>
        </w:rPr>
        <w:t xml:space="preserve"> في النسك:</w:t>
      </w:r>
      <w:bookmarkEnd w:id="234"/>
    </w:p>
    <w:p w14:paraId="1744EF06" w14:textId="7055B4BE"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عَبْدِ الرَّحْمَنِ بْنِ يَزِيدَ 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صَلَّى بِنَا عُثْمَانُ بِمِنًى أَرْبَعَ رَكَعَاتٍ، فَقِيلَ ذَلِكَ لِعَبْدِ اللَّهِ بْنِ مَسْعُودٍ فَاسْتَرْجَعَ، ثُمَّ قَالَ: صَلَّيْتُ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بِمِنًى رَكْعَتَيْنِ، وَصَلَّيْتُ مَعَ أَبِي بَكْرٍ الصِّدِّيقِ بِمِنًى رَكْعَتَيْنِ، وَصَلَّيْتُ مَعَ عُمَرَ بْنِ الْخَطَّابِ بِمِنًى رَكْعَتَيْنِ، فَلَيْتَ حَظِّي مِنْ أَرْبَعِ رَكَعَاتٍ رَكْعَتَانِ مُتَقَبَّلَتَانِ</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4A9267B6"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DA1833C" w14:textId="4CD5DC8D" w:rsidR="00306F65" w:rsidRPr="00062D44" w:rsidRDefault="00306F65" w:rsidP="00C57B6E">
      <w:pPr>
        <w:pStyle w:val="ab"/>
        <w:numPr>
          <w:ilvl w:val="0"/>
          <w:numId w:val="334"/>
        </w:numPr>
        <w:spacing w:after="160" w:line="256" w:lineRule="auto"/>
        <w:jc w:val="both"/>
        <w:rPr>
          <w:rFonts w:ascii="Traditional Arabic" w:eastAsia="Calibri" w:hAnsi="Traditional Arabic" w:cs="Traditional Arabic"/>
          <w:sz w:val="36"/>
          <w:szCs w:val="36"/>
          <w:rtl/>
        </w:rPr>
      </w:pPr>
      <w:r w:rsidRPr="00062D44">
        <w:rPr>
          <w:rFonts w:ascii="Traditional Arabic" w:eastAsia="Calibri" w:hAnsi="Traditional Arabic" w:cs="Traditional Arabic"/>
          <w:sz w:val="36"/>
          <w:szCs w:val="36"/>
          <w:rtl/>
        </w:rPr>
        <w:t xml:space="preserve">فاسترجع: أي قال إنا لله وإنا إليه راجعون! كارها فعل عثمان رضي الله عنه من إتمام </w:t>
      </w:r>
      <w:r w:rsidR="009F413B">
        <w:rPr>
          <w:rFonts w:ascii="Traditional Arabic" w:eastAsia="Calibri" w:hAnsi="Traditional Arabic" w:cs="Traditional Arabic"/>
          <w:sz w:val="36"/>
          <w:szCs w:val="36"/>
          <w:rtl/>
        </w:rPr>
        <w:t>الصَّلاة</w:t>
      </w:r>
      <w:r w:rsidRPr="00062D44">
        <w:rPr>
          <w:rFonts w:ascii="Traditional Arabic" w:eastAsia="Calibri" w:hAnsi="Traditional Arabic" w:cs="Traditional Arabic"/>
          <w:sz w:val="36"/>
          <w:szCs w:val="36"/>
          <w:rtl/>
        </w:rPr>
        <w:t xml:space="preserve"> خلافا لفعل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062D44">
        <w:rPr>
          <w:rFonts w:ascii="Traditional Arabic" w:eastAsia="Calibri" w:hAnsi="Traditional Arabic" w:cs="Traditional Arabic"/>
          <w:sz w:val="36"/>
          <w:szCs w:val="36"/>
          <w:rtl/>
        </w:rPr>
        <w:t>وأبي بكر وعمر رضي الله عنهما.</w:t>
      </w:r>
    </w:p>
    <w:p w14:paraId="683497FF" w14:textId="5F4C67F9" w:rsidR="00306F65" w:rsidRPr="00062D44" w:rsidRDefault="00306F65" w:rsidP="00C57B6E">
      <w:pPr>
        <w:pStyle w:val="ab"/>
        <w:numPr>
          <w:ilvl w:val="0"/>
          <w:numId w:val="334"/>
        </w:numPr>
        <w:spacing w:after="160" w:line="256" w:lineRule="auto"/>
        <w:jc w:val="both"/>
        <w:rPr>
          <w:rFonts w:ascii="Traditional Arabic" w:eastAsia="Calibri" w:hAnsi="Traditional Arabic" w:cs="Traditional Arabic"/>
          <w:sz w:val="36"/>
          <w:szCs w:val="36"/>
          <w:rtl/>
        </w:rPr>
      </w:pPr>
      <w:r w:rsidRPr="00062D44">
        <w:rPr>
          <w:rFonts w:ascii="Traditional Arabic" w:eastAsia="Calibri" w:hAnsi="Traditional Arabic" w:cs="Traditional Arabic"/>
          <w:sz w:val="36"/>
          <w:szCs w:val="36"/>
          <w:rtl/>
        </w:rPr>
        <w:t xml:space="preserve">فليت حظي من أربع ركعات: ركعتان متقبلتان يعني: ليت نصيبي ركعتان متقبلتان بدل أربع ركعات، يشير بذلك إلى عثمان رضي الله عنه، فكأنه يقول: ليت عثمان صلى ركعتين بدل الأربع كما 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062D44">
        <w:rPr>
          <w:rFonts w:ascii="Traditional Arabic" w:eastAsia="Calibri" w:hAnsi="Traditional Arabic" w:cs="Traditional Arabic"/>
          <w:sz w:val="36"/>
          <w:szCs w:val="36"/>
          <w:rtl/>
        </w:rPr>
        <w:t>وأبو بكر وعمر رضي الله عنهما يفعلون، ومقصوده: كراهة مخالفة ما كان عليه رسول الله</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062D44">
        <w:rPr>
          <w:rFonts w:ascii="Traditional Arabic" w:eastAsia="Calibri" w:hAnsi="Traditional Arabic" w:cs="Traditional Arabic"/>
          <w:sz w:val="36"/>
          <w:szCs w:val="36"/>
          <w:rtl/>
        </w:rPr>
        <w:t>وصاحباه.</w:t>
      </w:r>
    </w:p>
    <w:p w14:paraId="44B7ED93"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p>
    <w:p w14:paraId="5F21F55F" w14:textId="5D71C1AD" w:rsidR="00306F65" w:rsidRPr="00062D44" w:rsidRDefault="00306F65" w:rsidP="005B2841">
      <w:pPr>
        <w:pStyle w:val="ab"/>
        <w:spacing w:after="160" w:line="256" w:lineRule="auto"/>
        <w:ind w:left="1080"/>
        <w:jc w:val="both"/>
        <w:rPr>
          <w:rFonts w:ascii="Traditional Arabic" w:eastAsia="Calibri" w:hAnsi="Traditional Arabic" w:cs="Traditional Arabic"/>
          <w:sz w:val="36"/>
          <w:szCs w:val="36"/>
          <w:rtl/>
        </w:rPr>
      </w:pPr>
      <w:r w:rsidRPr="00062D44">
        <w:rPr>
          <w:rFonts w:ascii="Traditional Arabic" w:eastAsia="Calibri" w:hAnsi="Traditional Arabic" w:cs="Traditional Arabic"/>
          <w:sz w:val="36"/>
          <w:szCs w:val="36"/>
          <w:rtl/>
        </w:rPr>
        <w:t xml:space="preserve"> حرص </w:t>
      </w:r>
      <w:r w:rsidR="00700EF6">
        <w:rPr>
          <w:rFonts w:ascii="Traditional Arabic" w:eastAsia="Calibri" w:hAnsi="Traditional Arabic" w:cs="Traditional Arabic"/>
          <w:sz w:val="36"/>
          <w:szCs w:val="36"/>
          <w:rtl/>
        </w:rPr>
        <w:t>الصَّحابة</w:t>
      </w:r>
      <w:r w:rsidRPr="00062D4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062D44">
        <w:rPr>
          <w:rFonts w:ascii="Traditional Arabic" w:eastAsia="Calibri" w:hAnsi="Traditional Arabic" w:cs="Traditional Arabic"/>
          <w:sz w:val="36"/>
          <w:szCs w:val="36"/>
          <w:rtl/>
        </w:rPr>
        <w:t xml:space="preserve"> التمسك بهدي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062D44">
        <w:rPr>
          <w:rFonts w:ascii="Traditional Arabic" w:eastAsia="Calibri" w:hAnsi="Traditional Arabic" w:cs="Traditional Arabic"/>
          <w:sz w:val="36"/>
          <w:szCs w:val="36"/>
          <w:rtl/>
        </w:rPr>
        <w:t>وسنته</w:t>
      </w:r>
      <w:r>
        <w:rPr>
          <w:rFonts w:ascii="Traditional Arabic" w:eastAsia="Calibri" w:hAnsi="Traditional Arabic" w:cs="Traditional Arabic" w:hint="cs"/>
          <w:sz w:val="36"/>
          <w:szCs w:val="36"/>
          <w:rtl/>
        </w:rPr>
        <w:t>.</w:t>
      </w:r>
    </w:p>
    <w:p w14:paraId="34CF169A" w14:textId="78E3CFA8"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عُمَرَ-رضي الله عنهما-قال: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صَلَّى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بِمِنًى رَكْعَتَيْنِ، وَأَبُو بَكْرٍ بَعْدَهُ، وَعُمَرُ بَعْدَ أَبِي بَكْرٍ، وَعُثْمَانُ صَدْرًا مِنْ خِلَافَتِهِ، ثُمَّ إِنَّ عُثْمَانَ صَلَّى بَعْدُ أَرْبَعًا، فَكَانَ ابْنُ عُمَرَ إِذَا صَلَّى مَعَ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صَلَّى أَرْبَعًا، وَإِذَا صَلَّاهَا وَحْدَهُ صَلَّى رَكْعَتَيْنِ</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07A2EAAA"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01131A2" w14:textId="0B9A795F" w:rsidR="00306F65" w:rsidRPr="006B3D8B" w:rsidRDefault="00306F65" w:rsidP="00C57B6E">
      <w:pPr>
        <w:pStyle w:val="ab"/>
        <w:numPr>
          <w:ilvl w:val="0"/>
          <w:numId w:val="335"/>
        </w:numPr>
        <w:spacing w:after="160" w:line="256" w:lineRule="auto"/>
        <w:jc w:val="both"/>
        <w:rPr>
          <w:rFonts w:ascii="Traditional Arabic" w:eastAsia="Calibri" w:hAnsi="Traditional Arabic" w:cs="Traditional Arabic"/>
          <w:sz w:val="36"/>
          <w:szCs w:val="36"/>
          <w:rtl/>
        </w:rPr>
      </w:pPr>
      <w:r w:rsidRPr="006B3D8B">
        <w:rPr>
          <w:rFonts w:ascii="Traditional Arabic" w:eastAsia="Calibri" w:hAnsi="Traditional Arabic" w:cs="Traditional Arabic"/>
          <w:b/>
          <w:bCs/>
          <w:sz w:val="36"/>
          <w:szCs w:val="36"/>
          <w:rtl/>
        </w:rPr>
        <w:t xml:space="preserve">سبب إتمام عثمان رضي الله عنه </w:t>
      </w:r>
      <w:r w:rsidR="009F413B">
        <w:rPr>
          <w:rFonts w:ascii="Traditional Arabic" w:eastAsia="Calibri" w:hAnsi="Traditional Arabic" w:cs="Traditional Arabic"/>
          <w:b/>
          <w:bCs/>
          <w:sz w:val="36"/>
          <w:szCs w:val="36"/>
          <w:rtl/>
        </w:rPr>
        <w:t>الصَّلاة</w:t>
      </w:r>
      <w:r w:rsidRPr="006B3D8B">
        <w:rPr>
          <w:rFonts w:ascii="Traditional Arabic" w:eastAsia="Calibri" w:hAnsi="Traditional Arabic" w:cs="Traditional Arabic"/>
          <w:b/>
          <w:bCs/>
          <w:sz w:val="36"/>
          <w:szCs w:val="36"/>
          <w:rtl/>
        </w:rPr>
        <w:t xml:space="preserve"> بمنى</w:t>
      </w:r>
      <w:r>
        <w:rPr>
          <w:rFonts w:ascii="Traditional Arabic" w:eastAsia="Calibri" w:hAnsi="Traditional Arabic" w:cs="Traditional Arabic" w:hint="cs"/>
          <w:sz w:val="36"/>
          <w:szCs w:val="36"/>
          <w:rtl/>
        </w:rPr>
        <w:t>:</w:t>
      </w:r>
    </w:p>
    <w:p w14:paraId="7EA9DE54" w14:textId="514744A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اجتهاد</w:t>
      </w:r>
      <w:r w:rsidRPr="00D43DC4">
        <w:rPr>
          <w:rFonts w:ascii="Traditional Arabic" w:eastAsia="Calibri" w:hAnsi="Traditional Arabic" w:cs="Traditional Arabic"/>
          <w:sz w:val="36"/>
          <w:szCs w:val="36"/>
          <w:rtl/>
        </w:rPr>
        <w:t xml:space="preserve"> منه؛ لأنه اعتقد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قصر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لما خير بين القصر والإتمام؛ فاختار الأيسر من ذلك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أمته، فأخذ عثمان في نفسه بالشدة وترك الرخصة؛ إذ كان ذلك مباحا له في حكم التخيير فيما أذن ا</w:t>
      </w:r>
      <w:r w:rsidRPr="00D43DC4">
        <w:rPr>
          <w:rFonts w:ascii="Traditional Arabic" w:eastAsia="Calibri" w:hAnsi="Traditional Arabic" w:cs="Traditional Arabic" w:hint="eastAsia"/>
          <w:sz w:val="36"/>
          <w:szCs w:val="36"/>
          <w:rtl/>
        </w:rPr>
        <w:t>لله</w:t>
      </w:r>
      <w:r w:rsidRPr="00D43DC4">
        <w:rPr>
          <w:rFonts w:ascii="Traditional Arabic" w:eastAsia="Calibri" w:hAnsi="Traditional Arabic" w:cs="Traditional Arabic"/>
          <w:sz w:val="36"/>
          <w:szCs w:val="36"/>
          <w:rtl/>
        </w:rPr>
        <w:t xml:space="preserve"> </w:t>
      </w:r>
      <w:r w:rsidR="00A40BAE">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فيه. وقيل -كما في رواية أخرى-: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إن عثمان بن عفان أتم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بمنى من أجل الأعراب؛ لأنهم كثروا عامئذ فصلى بالناس أربعا؛ ليعلمهم أن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أربع</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فأتم لأن الناس كثروا ويأخذون في الحج أمور الدين من </w:t>
      </w:r>
      <w:r w:rsidR="002E1F7E">
        <w:rPr>
          <w:rFonts w:ascii="Traditional Arabic" w:eastAsia="Calibri" w:hAnsi="Traditional Arabic" w:cs="Traditional Arabic"/>
          <w:sz w:val="36"/>
          <w:szCs w:val="36"/>
          <w:rtl/>
        </w:rPr>
        <w:t>الأَئِمَّة</w:t>
      </w:r>
      <w:r w:rsidRPr="00D43DC4">
        <w:rPr>
          <w:rFonts w:ascii="Traditional Arabic" w:eastAsia="Calibri" w:hAnsi="Traditional Arabic" w:cs="Traditional Arabic"/>
          <w:sz w:val="36"/>
          <w:szCs w:val="36"/>
          <w:rtl/>
        </w:rPr>
        <w:t xml:space="preserve"> والعلماء، فخاف أن يتصور البعض أن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ركعتان فقط، فأتم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الرباعية؛ حتى يتعلمها الجهال والأعراب، وقيل غير ذلك.</w:t>
      </w:r>
    </w:p>
    <w:p w14:paraId="55C32B7C" w14:textId="104C76D2" w:rsidR="00306F65" w:rsidRPr="006B3D8B" w:rsidRDefault="00306F65" w:rsidP="00C57B6E">
      <w:pPr>
        <w:pStyle w:val="ab"/>
        <w:numPr>
          <w:ilvl w:val="0"/>
          <w:numId w:val="335"/>
        </w:numPr>
        <w:spacing w:after="160" w:line="256" w:lineRule="auto"/>
        <w:jc w:val="both"/>
        <w:rPr>
          <w:rFonts w:ascii="Traditional Arabic" w:eastAsia="Calibri" w:hAnsi="Traditional Arabic" w:cs="Traditional Arabic"/>
          <w:sz w:val="36"/>
          <w:szCs w:val="36"/>
          <w:rtl/>
        </w:rPr>
      </w:pPr>
      <w:r w:rsidRPr="006B3D8B">
        <w:rPr>
          <w:rFonts w:ascii="Traditional Arabic" w:eastAsia="Calibri" w:hAnsi="Traditional Arabic" w:cs="Traditional Arabic"/>
          <w:sz w:val="36"/>
          <w:szCs w:val="36"/>
          <w:rtl/>
        </w:rPr>
        <w:t xml:space="preserve">فقه عبد الله بن عمر حين صلى خلف عثمان دون قصر </w:t>
      </w:r>
      <w:r w:rsidR="005E51D9">
        <w:rPr>
          <w:rFonts w:ascii="Traditional Arabic" w:eastAsia="Calibri" w:hAnsi="Traditional Arabic" w:cs="Traditional Arabic"/>
          <w:sz w:val="36"/>
          <w:szCs w:val="36"/>
          <w:rtl/>
        </w:rPr>
        <w:t>لئلَّا</w:t>
      </w:r>
      <w:r w:rsidRPr="006B3D8B">
        <w:rPr>
          <w:rFonts w:ascii="Traditional Arabic" w:eastAsia="Calibri" w:hAnsi="Traditional Arabic" w:cs="Traditional Arabic"/>
          <w:sz w:val="36"/>
          <w:szCs w:val="36"/>
          <w:rtl/>
        </w:rPr>
        <w:t xml:space="preserve"> يخالف الخليفة فيقع الشر والفتنة خصوص</w:t>
      </w:r>
      <w:r>
        <w:rPr>
          <w:rFonts w:ascii="Traditional Arabic" w:eastAsia="Calibri" w:hAnsi="Traditional Arabic" w:cs="Traditional Arabic" w:hint="cs"/>
          <w:sz w:val="36"/>
          <w:szCs w:val="36"/>
          <w:rtl/>
        </w:rPr>
        <w:t>ً</w:t>
      </w:r>
      <w:r w:rsidRPr="006B3D8B">
        <w:rPr>
          <w:rFonts w:ascii="Traditional Arabic" w:eastAsia="Calibri" w:hAnsi="Traditional Arabic" w:cs="Traditional Arabic"/>
          <w:sz w:val="36"/>
          <w:szCs w:val="36"/>
          <w:rtl/>
        </w:rPr>
        <w:t xml:space="preserve">ا في وقت موسم الحج </w:t>
      </w:r>
      <w:r w:rsidR="00C82FFB">
        <w:rPr>
          <w:rFonts w:ascii="Traditional Arabic" w:eastAsia="Calibri" w:hAnsi="Traditional Arabic" w:cs="Traditional Arabic"/>
          <w:sz w:val="36"/>
          <w:szCs w:val="36"/>
          <w:rtl/>
        </w:rPr>
        <w:t>الذِي</w:t>
      </w:r>
      <w:r w:rsidRPr="006B3D8B">
        <w:rPr>
          <w:rFonts w:ascii="Traditional Arabic" w:eastAsia="Calibri" w:hAnsi="Traditional Arabic" w:cs="Traditional Arabic"/>
          <w:sz w:val="36"/>
          <w:szCs w:val="36"/>
          <w:rtl/>
        </w:rPr>
        <w:t xml:space="preserve"> يحضره عوام المسلمين ممن لا يدرك الحكمة في فعل ابن عمر فيتفرق الناس</w:t>
      </w:r>
      <w:r>
        <w:rPr>
          <w:rFonts w:ascii="Traditional Arabic" w:eastAsia="Calibri" w:hAnsi="Traditional Arabic" w:cs="Traditional Arabic" w:hint="cs"/>
          <w:sz w:val="36"/>
          <w:szCs w:val="36"/>
          <w:rtl/>
        </w:rPr>
        <w:t>.</w:t>
      </w:r>
    </w:p>
    <w:p w14:paraId="3B680E56" w14:textId="2415434E" w:rsidR="00306F65" w:rsidRDefault="00306F65" w:rsidP="00306F65">
      <w:pPr>
        <w:pStyle w:val="2"/>
        <w:rPr>
          <w:rtl/>
        </w:rPr>
      </w:pPr>
      <w:bookmarkStart w:id="235" w:name="_Toc98591237"/>
      <w:r>
        <w:rPr>
          <w:rFonts w:hint="cs"/>
          <w:rtl/>
        </w:rPr>
        <w:t xml:space="preserve">باب </w:t>
      </w:r>
      <w:r w:rsidR="009F413B">
        <w:rPr>
          <w:rFonts w:hint="cs"/>
          <w:rtl/>
        </w:rPr>
        <w:t>الصَّلاة</w:t>
      </w:r>
      <w:r>
        <w:rPr>
          <w:rFonts w:hint="cs"/>
          <w:rtl/>
        </w:rPr>
        <w:t xml:space="preserve"> في الرحال في الليلة الباردة والمطيرة:</w:t>
      </w:r>
      <w:bookmarkEnd w:id="235"/>
    </w:p>
    <w:p w14:paraId="21FACE5D" w14:textId="41E5DB04"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نافع 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أَذَّنَ ابْنُ عُمَرَ فِي لَيْلَةٍ بَارِدَةٍ بِضَجْنَانَ، ثُمَّ قَالَ: صَلُّوا فِي رِحَالِكُمْ، فَأَخْبَرَنَا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كَانَ يَأْمُرُ مُؤَذِّنًا يُؤَذِّنُ، ثُمَّ يَقُولُ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إِثْرِهِ: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أَلَا صَل</w:t>
      </w:r>
      <w:r w:rsidRPr="00D43DC4">
        <w:rPr>
          <w:rFonts w:ascii="Traditional Arabic" w:eastAsia="Calibri" w:hAnsi="Traditional Arabic" w:cs="Traditional Arabic" w:hint="eastAsia"/>
          <w:sz w:val="36"/>
          <w:szCs w:val="36"/>
          <w:rtl/>
        </w:rPr>
        <w:t>ُّوا</w:t>
      </w:r>
      <w:r w:rsidRPr="00D43DC4">
        <w:rPr>
          <w:rFonts w:ascii="Traditional Arabic" w:eastAsia="Calibri" w:hAnsi="Traditional Arabic" w:cs="Traditional Arabic"/>
          <w:sz w:val="36"/>
          <w:szCs w:val="36"/>
          <w:rtl/>
        </w:rPr>
        <w:t xml:space="preserve"> فِي الرِّحَالِ فِي اللَّيْلَةِ الْبَارِدَةِ، أَوِ الْمَطِيرَةِ فِي السَّفَرِ</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2DCB8673" w14:textId="4459FBBA"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خَرَجْنَا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فِي سَفَرٍ فَمُطِرْنَا، فَقَالَ: </w:t>
      </w:r>
      <w:r>
        <w:rPr>
          <w:rFonts w:ascii="Traditional Arabic" w:eastAsia="Calibri" w:hAnsi="Traditional Arabic" w:cs="Traditional Arabic" w:hint="cs"/>
          <w:sz w:val="36"/>
          <w:szCs w:val="36"/>
          <w:rtl/>
        </w:rPr>
        <w:t>(</w:t>
      </w:r>
      <w:r w:rsidRPr="00381FEF">
        <w:rPr>
          <w:rFonts w:ascii="Traditional Arabic" w:eastAsia="Calibri" w:hAnsi="Traditional Arabic" w:cs="Traditional Arabic"/>
          <w:b/>
          <w:bCs/>
          <w:color w:val="0070C0"/>
          <w:sz w:val="36"/>
          <w:szCs w:val="36"/>
          <w:rtl/>
        </w:rPr>
        <w:t>لِيُصَلِّ مَنْ شَاءَ مِنْكُمْ فِي رَحْلِهِ</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73F1BA3F"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1B83063D" w14:textId="77777777" w:rsidR="00306F65" w:rsidRPr="00381FEF" w:rsidRDefault="00306F65" w:rsidP="00C57B6E">
      <w:pPr>
        <w:pStyle w:val="ab"/>
        <w:numPr>
          <w:ilvl w:val="0"/>
          <w:numId w:val="336"/>
        </w:numPr>
        <w:spacing w:after="160" w:line="256" w:lineRule="auto"/>
        <w:jc w:val="both"/>
        <w:rPr>
          <w:rFonts w:ascii="Traditional Arabic" w:eastAsia="Calibri" w:hAnsi="Traditional Arabic" w:cs="Traditional Arabic"/>
          <w:sz w:val="36"/>
          <w:szCs w:val="36"/>
          <w:rtl/>
        </w:rPr>
      </w:pPr>
      <w:r w:rsidRPr="00381FEF">
        <w:rPr>
          <w:rFonts w:ascii="Traditional Arabic" w:eastAsia="Calibri" w:hAnsi="Traditional Arabic" w:cs="Traditional Arabic" w:hint="eastAsia"/>
          <w:sz w:val="36"/>
          <w:szCs w:val="36"/>
          <w:rtl/>
        </w:rPr>
        <w:t>ضجنان</w:t>
      </w:r>
      <w:r w:rsidRPr="00381FEF">
        <w:rPr>
          <w:rFonts w:ascii="Traditional Arabic" w:eastAsia="Calibri" w:hAnsi="Traditional Arabic" w:cs="Traditional Arabic"/>
          <w:sz w:val="36"/>
          <w:szCs w:val="36"/>
          <w:rtl/>
        </w:rPr>
        <w:t>: جبل بين مكة والمدينة.</w:t>
      </w:r>
    </w:p>
    <w:p w14:paraId="0C9315AD" w14:textId="77777777" w:rsidR="00306F65" w:rsidRPr="00381FEF" w:rsidRDefault="00306F65" w:rsidP="00C57B6E">
      <w:pPr>
        <w:pStyle w:val="ab"/>
        <w:numPr>
          <w:ilvl w:val="0"/>
          <w:numId w:val="336"/>
        </w:numPr>
        <w:spacing w:after="160" w:line="256" w:lineRule="auto"/>
        <w:jc w:val="both"/>
        <w:rPr>
          <w:rFonts w:ascii="Traditional Arabic" w:eastAsia="Calibri" w:hAnsi="Traditional Arabic" w:cs="Traditional Arabic"/>
          <w:sz w:val="36"/>
          <w:szCs w:val="36"/>
          <w:rtl/>
        </w:rPr>
      </w:pPr>
      <w:r w:rsidRPr="00381FEF">
        <w:rPr>
          <w:rFonts w:ascii="Traditional Arabic" w:eastAsia="Calibri" w:hAnsi="Traditional Arabic" w:cs="Traditional Arabic" w:hint="eastAsia"/>
          <w:sz w:val="36"/>
          <w:szCs w:val="36"/>
          <w:rtl/>
        </w:rPr>
        <w:t>الرحال</w:t>
      </w:r>
      <w:r w:rsidRPr="00381FEF">
        <w:rPr>
          <w:rFonts w:ascii="Traditional Arabic" w:eastAsia="Calibri" w:hAnsi="Traditional Arabic" w:cs="Traditional Arabic"/>
          <w:sz w:val="36"/>
          <w:szCs w:val="36"/>
          <w:rtl/>
        </w:rPr>
        <w:t>: الدور والمساكن والمنازل.</w:t>
      </w:r>
    </w:p>
    <w:p w14:paraId="01B33437" w14:textId="5D9F2368"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005B2841">
        <w:rPr>
          <w:rFonts w:ascii="Traditional Arabic" w:eastAsia="Calibri" w:hAnsi="Traditional Arabic" w:cs="Traditional Arabic" w:hint="cs"/>
          <w:bCs/>
          <w:color w:val="7030A0"/>
          <w:sz w:val="36"/>
          <w:szCs w:val="36"/>
          <w:rtl/>
        </w:rPr>
        <w:t>ين</w:t>
      </w:r>
      <w:r w:rsidRPr="006349C2">
        <w:rPr>
          <w:rFonts w:ascii="Traditional Arabic" w:eastAsia="Calibri" w:hAnsi="Traditional Arabic" w:cs="Traditional Arabic"/>
          <w:bCs/>
          <w:color w:val="7030A0"/>
          <w:sz w:val="36"/>
          <w:szCs w:val="36"/>
          <w:rtl/>
        </w:rPr>
        <w:t>:</w:t>
      </w:r>
    </w:p>
    <w:p w14:paraId="52E6D575" w14:textId="1A5754D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تخفيف أمر </w:t>
      </w:r>
      <w:r w:rsidR="0073192C">
        <w:rPr>
          <w:rFonts w:ascii="Traditional Arabic" w:eastAsia="Calibri" w:hAnsi="Traditional Arabic" w:cs="Traditional Arabic"/>
          <w:sz w:val="36"/>
          <w:szCs w:val="36"/>
          <w:rtl/>
        </w:rPr>
        <w:t>الجَمَاعَة</w:t>
      </w:r>
      <w:r w:rsidRPr="00D43DC4">
        <w:rPr>
          <w:rFonts w:ascii="Traditional Arabic" w:eastAsia="Calibri" w:hAnsi="Traditional Arabic" w:cs="Traditional Arabic"/>
          <w:sz w:val="36"/>
          <w:szCs w:val="36"/>
          <w:rtl/>
        </w:rPr>
        <w:t xml:space="preserve"> في المطر ونحوه من الأعذار.</w:t>
      </w:r>
    </w:p>
    <w:p w14:paraId="7C97BB2D" w14:textId="5B580D7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أن </w:t>
      </w:r>
      <w:r w:rsidR="0073192C">
        <w:rPr>
          <w:rFonts w:ascii="Traditional Arabic" w:eastAsia="Calibri" w:hAnsi="Traditional Arabic" w:cs="Traditional Arabic"/>
          <w:sz w:val="36"/>
          <w:szCs w:val="36"/>
          <w:rtl/>
        </w:rPr>
        <w:t>الجَمَاعَة</w:t>
      </w:r>
      <w:r w:rsidRPr="00D43DC4">
        <w:rPr>
          <w:rFonts w:ascii="Traditional Arabic" w:eastAsia="Calibri" w:hAnsi="Traditional Arabic" w:cs="Traditional Arabic"/>
          <w:sz w:val="36"/>
          <w:szCs w:val="36"/>
          <w:rtl/>
        </w:rPr>
        <w:t xml:space="preserve"> متأكدة إذا لم يكن عذر.</w:t>
      </w:r>
    </w:p>
    <w:p w14:paraId="63F49DBD" w14:textId="52CF9B6C"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أن </w:t>
      </w:r>
      <w:r w:rsidR="0073192C">
        <w:rPr>
          <w:rFonts w:ascii="Traditional Arabic" w:eastAsia="Calibri" w:hAnsi="Traditional Arabic" w:cs="Traditional Arabic"/>
          <w:sz w:val="36"/>
          <w:szCs w:val="36"/>
          <w:rtl/>
        </w:rPr>
        <w:t>الجَمَاعَة</w:t>
      </w:r>
      <w:r w:rsidRPr="00D43DC4">
        <w:rPr>
          <w:rFonts w:ascii="Traditional Arabic" w:eastAsia="Calibri" w:hAnsi="Traditional Arabic" w:cs="Traditional Arabic"/>
          <w:sz w:val="36"/>
          <w:szCs w:val="36"/>
          <w:rtl/>
        </w:rPr>
        <w:t xml:space="preserve"> مشروعة لمن تكلف الإتيان إليها وتحمل المشقة.</w:t>
      </w:r>
    </w:p>
    <w:p w14:paraId="3A54472F" w14:textId="35D4466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أن </w:t>
      </w:r>
      <w:r w:rsidR="0073192C">
        <w:rPr>
          <w:rFonts w:ascii="Traditional Arabic" w:eastAsia="Calibri" w:hAnsi="Traditional Arabic" w:cs="Traditional Arabic"/>
          <w:sz w:val="36"/>
          <w:szCs w:val="36"/>
          <w:rtl/>
        </w:rPr>
        <w:t>الجَمَاعَة</w:t>
      </w:r>
      <w:r w:rsidRPr="00D43DC4">
        <w:rPr>
          <w:rFonts w:ascii="Traditional Arabic" w:eastAsia="Calibri" w:hAnsi="Traditional Arabic" w:cs="Traditional Arabic"/>
          <w:sz w:val="36"/>
          <w:szCs w:val="36"/>
          <w:rtl/>
        </w:rPr>
        <w:t xml:space="preserve"> مشروعة في السفر.</w:t>
      </w:r>
    </w:p>
    <w:p w14:paraId="4E3BA2A7"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أن الأذان مشروع في السفر.</w:t>
      </w:r>
    </w:p>
    <w:p w14:paraId="60DBAC92" w14:textId="0295D0E6"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عَبَّاسٍ-رضي الله عنهما-أنه قال لِمُؤَذِّنِهِ فِي يَوْمٍ مَطِيرٍ: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إِذَا قُلْتَ: أَشْهَدُ أَنْ لَا إِلَهَ إِلَّا اللَّهُ، أَشْهَدُ أَنَّ مُحَمَّدًا رَسُولُ اللَّهِ، فَلَا تَقُلْ: حَيَّ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قُلْ: صَلُّوا فِي بُيُوتِكُمْ. قَالَ: فَكَأَنَّ النَّاسَ اسْتَنْكَرُوا ذَاكَ. فَقَالَ: أَتَعْجَبُونَ مِنْ ذَا؟ قَدْ فَعَلَ ذَا مَنْ هُوَ خَيْرٌ مِنِّي؛ إِنَّ الْجُمُعَةَ عَزْمَةٌ، وَإِنِّي كَرِهْتُ أَنْ أُخْرِجَكُمْ، فَتَمْشُوا فِي الطِّينِ وَالدَّحْضِ</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67836F3"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CE10748" w14:textId="2915EFCD" w:rsidR="00306F65" w:rsidRPr="004A2ED7" w:rsidRDefault="00306F65" w:rsidP="00C57B6E">
      <w:pPr>
        <w:pStyle w:val="ab"/>
        <w:numPr>
          <w:ilvl w:val="0"/>
          <w:numId w:val="337"/>
        </w:numPr>
        <w:spacing w:after="160" w:line="256" w:lineRule="auto"/>
        <w:jc w:val="both"/>
        <w:rPr>
          <w:rFonts w:ascii="Traditional Arabic" w:eastAsia="Calibri" w:hAnsi="Traditional Arabic" w:cs="Traditional Arabic"/>
          <w:sz w:val="36"/>
          <w:szCs w:val="36"/>
          <w:rtl/>
        </w:rPr>
      </w:pPr>
      <w:r w:rsidRPr="004A2ED7">
        <w:rPr>
          <w:rFonts w:ascii="Traditional Arabic" w:eastAsia="Calibri" w:hAnsi="Traditional Arabic" w:cs="Traditional Arabic" w:hint="eastAsia"/>
          <w:sz w:val="36"/>
          <w:szCs w:val="36"/>
          <w:rtl/>
        </w:rPr>
        <w:t>عزمة</w:t>
      </w:r>
      <w:r w:rsidR="005B2841">
        <w:rPr>
          <w:rFonts w:ascii="Traditional Arabic" w:eastAsia="Calibri" w:hAnsi="Traditional Arabic" w:cs="Traditional Arabic" w:hint="cs"/>
          <w:sz w:val="36"/>
          <w:szCs w:val="36"/>
          <w:rtl/>
        </w:rPr>
        <w:t>:</w:t>
      </w:r>
      <w:r w:rsidRPr="004A2ED7">
        <w:rPr>
          <w:rFonts w:ascii="Traditional Arabic" w:eastAsia="Calibri" w:hAnsi="Traditional Arabic" w:cs="Traditional Arabic"/>
          <w:sz w:val="36"/>
          <w:szCs w:val="36"/>
          <w:rtl/>
        </w:rPr>
        <w:t xml:space="preserve"> أي واجبة متحتمة.</w:t>
      </w:r>
    </w:p>
    <w:p w14:paraId="4FE12A6D" w14:textId="77777777" w:rsidR="00306F65" w:rsidRPr="004A2ED7" w:rsidRDefault="00306F65" w:rsidP="00C57B6E">
      <w:pPr>
        <w:pStyle w:val="ab"/>
        <w:numPr>
          <w:ilvl w:val="0"/>
          <w:numId w:val="337"/>
        </w:numPr>
        <w:spacing w:after="160" w:line="256" w:lineRule="auto"/>
        <w:jc w:val="both"/>
        <w:rPr>
          <w:rFonts w:ascii="Traditional Arabic" w:eastAsia="Calibri" w:hAnsi="Traditional Arabic" w:cs="Traditional Arabic"/>
          <w:sz w:val="36"/>
          <w:szCs w:val="36"/>
          <w:rtl/>
        </w:rPr>
      </w:pPr>
      <w:r w:rsidRPr="004A2ED7">
        <w:rPr>
          <w:rFonts w:ascii="Traditional Arabic" w:eastAsia="Calibri" w:hAnsi="Traditional Arabic" w:cs="Traditional Arabic" w:hint="eastAsia"/>
          <w:sz w:val="36"/>
          <w:szCs w:val="36"/>
          <w:rtl/>
        </w:rPr>
        <w:t>الدحض</w:t>
      </w:r>
      <w:r w:rsidRPr="004A2ED7">
        <w:rPr>
          <w:rFonts w:ascii="Traditional Arabic" w:eastAsia="Calibri" w:hAnsi="Traditional Arabic" w:cs="Traditional Arabic"/>
          <w:sz w:val="36"/>
          <w:szCs w:val="36"/>
          <w:rtl/>
        </w:rPr>
        <w:t>: الزلق.</w:t>
      </w:r>
    </w:p>
    <w:p w14:paraId="0C256633"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11CE7AC3"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سقوط الجمعة بعذر المطر الشديد.</w:t>
      </w:r>
    </w:p>
    <w:p w14:paraId="39484236" w14:textId="659D90A1"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من السنة في النداء </w:t>
      </w:r>
      <w:r w:rsidR="009F413B">
        <w:rPr>
          <w:rFonts w:ascii="Traditional Arabic" w:eastAsia="Calibri" w:hAnsi="Traditional Arabic" w:cs="Traditional Arabic"/>
          <w:sz w:val="36"/>
          <w:szCs w:val="36"/>
          <w:rtl/>
        </w:rPr>
        <w:t>للصَّلاة</w:t>
      </w:r>
      <w:r w:rsidRPr="00D43DC4">
        <w:rPr>
          <w:rFonts w:ascii="Traditional Arabic" w:eastAsia="Calibri" w:hAnsi="Traditional Arabic" w:cs="Traditional Arabic"/>
          <w:sz w:val="36"/>
          <w:szCs w:val="36"/>
          <w:rtl/>
        </w:rPr>
        <w:t xml:space="preserve"> وقت شدة المطر قول</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(صلوا في بيوتكم) بدل (حي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w:t>
      </w:r>
    </w:p>
    <w:p w14:paraId="2420F460" w14:textId="688AA7C7"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٣-</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يسر الشريعة ورفع العنت والمشقة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المكلفين.</w:t>
      </w:r>
    </w:p>
    <w:p w14:paraId="1F4BC9CA" w14:textId="77777777" w:rsidR="00306F65" w:rsidRDefault="00306F65" w:rsidP="00306F65">
      <w:pPr>
        <w:pStyle w:val="2"/>
        <w:rPr>
          <w:rtl/>
        </w:rPr>
      </w:pPr>
      <w:bookmarkStart w:id="236" w:name="_Toc98591238"/>
      <w:r>
        <w:rPr>
          <w:rFonts w:hint="cs"/>
          <w:rtl/>
        </w:rPr>
        <w:t>باب الفزع إلى صلاة الكسوف:</w:t>
      </w:r>
      <w:bookmarkEnd w:id="236"/>
    </w:p>
    <w:p w14:paraId="398905BA" w14:textId="4EB47FB6"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بَكْرَةَ</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كُنَّا عِنْدَ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فَانْكَسَفَتِ الشَّمْسُ، فَقَامَ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يَجُرُّ رِدَاءَهُ حَتَّى دَخَلَ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فَدَخَلْنَا، فَصَلَّى بِنَا رَك</w:t>
      </w:r>
      <w:r w:rsidRPr="00D43DC4">
        <w:rPr>
          <w:rFonts w:ascii="Traditional Arabic" w:eastAsia="Calibri" w:hAnsi="Traditional Arabic" w:cs="Traditional Arabic" w:hint="eastAsia"/>
          <w:sz w:val="36"/>
          <w:szCs w:val="36"/>
          <w:rtl/>
        </w:rPr>
        <w:t>ْعَتَيْنِ</w:t>
      </w:r>
      <w:r w:rsidRPr="00D43DC4">
        <w:rPr>
          <w:rFonts w:ascii="Traditional Arabic" w:eastAsia="Calibri" w:hAnsi="Traditional Arabic" w:cs="Traditional Arabic"/>
          <w:sz w:val="36"/>
          <w:szCs w:val="36"/>
          <w:rtl/>
        </w:rPr>
        <w:t xml:space="preserve"> حَتَّى انْجَلَتِ الشَّمْسُ، فَقَالَ</w:t>
      </w:r>
      <w:r>
        <w:rPr>
          <w:rFonts w:ascii="Traditional Arabic" w:eastAsia="Calibri" w:hAnsi="Traditional Arabic" w:cs="Traditional Arabic"/>
          <w:sz w:val="36"/>
          <w:szCs w:val="36"/>
          <w:rtl/>
        </w:rPr>
        <w:t xml:space="preserve"> ﷺ</w:t>
      </w:r>
      <w:r w:rsidRPr="00D43DC4">
        <w:rPr>
          <w:rFonts w:ascii="Traditional Arabic" w:eastAsia="Calibri" w:hAnsi="Traditional Arabic" w:cs="Traditional Arabic"/>
          <w:sz w:val="36"/>
          <w:szCs w:val="36"/>
          <w:rtl/>
        </w:rPr>
        <w:t>: (</w:t>
      </w:r>
      <w:r w:rsidRPr="004D3A74">
        <w:rPr>
          <w:rFonts w:ascii="Traditional Arabic" w:eastAsia="Calibri" w:hAnsi="Traditional Arabic" w:cs="Traditional Arabic"/>
          <w:b/>
          <w:bCs/>
          <w:color w:val="0070C0"/>
          <w:sz w:val="36"/>
          <w:szCs w:val="36"/>
          <w:rtl/>
        </w:rPr>
        <w:t>إِنَّ الشَّمْسَ وَالْقَمَرَ لَا يَنْكَسِفَانِ لِمَوْتِ أَحَدٍ، فَإِذَا رَأَيْتُمُوهُمَا فَصَلُّوا وَادْعُوا حَتَّى يُكْشَفَ مَا بِكُمْ</w:t>
      </w:r>
      <w:r w:rsidRPr="00D43DC4">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58AD8503" w14:textId="481CB935"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أَسْمَاءَ بِنْتِ أَبِي بَكْرٍ- رضي اللّه عنهما- 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كَسَفَتِ الشَّمْسُ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عَهْدِ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 فَفَزِعَ، فَأَخْطَأَ بِدِرْعٍ حَتَّى أُدْرِكَ بِرِدَائِهِ بَعْدَ ذَلِكَ، فَقَضَيْتُ حَاجَتِي، ثُمَّ جِئْتُ وَدَخَلْتُ </w:t>
      </w:r>
      <w:r w:rsidR="009F413B">
        <w:rPr>
          <w:rFonts w:ascii="Traditional Arabic" w:eastAsia="Calibri" w:hAnsi="Traditional Arabic" w:cs="Traditional Arabic" w:hint="eastAsia"/>
          <w:sz w:val="36"/>
          <w:szCs w:val="36"/>
          <w:rtl/>
        </w:rPr>
        <w:t>المَسْجِد</w:t>
      </w:r>
      <w:r w:rsidRPr="00D43DC4">
        <w:rPr>
          <w:rFonts w:ascii="Traditional Arabic" w:eastAsia="Calibri" w:hAnsi="Traditional Arabic" w:cs="Traditional Arabic" w:hint="eastAsia"/>
          <w:sz w:val="36"/>
          <w:szCs w:val="36"/>
          <w:rtl/>
        </w:rPr>
        <w:t>،</w:t>
      </w:r>
      <w:r w:rsidRPr="00D43DC4">
        <w:rPr>
          <w:rFonts w:ascii="Traditional Arabic" w:eastAsia="Calibri" w:hAnsi="Traditional Arabic" w:cs="Traditional Arabic"/>
          <w:sz w:val="36"/>
          <w:szCs w:val="36"/>
          <w:rtl/>
        </w:rPr>
        <w:t xml:space="preserve"> فَرَأَيْتُ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قَائِمًا فَقُمْتُ مَعَهُ، فَأَطَالَ الْقِيَامَ حَتَّى رَأَيْتُنِي أُرِيدُ أَنْ أَجْلِسَ، ثُمَّ أَلْتَفِتُ إِلَى </w:t>
      </w:r>
      <w:r w:rsidR="006E2457">
        <w:rPr>
          <w:rFonts w:ascii="Traditional Arabic" w:eastAsia="Calibri" w:hAnsi="Traditional Arabic" w:cs="Traditional Arabic"/>
          <w:sz w:val="36"/>
          <w:szCs w:val="36"/>
          <w:rtl/>
        </w:rPr>
        <w:t>المرأَة</w:t>
      </w:r>
      <w:r w:rsidRPr="00D43DC4">
        <w:rPr>
          <w:rFonts w:ascii="Traditional Arabic" w:eastAsia="Calibri" w:hAnsi="Traditional Arabic" w:cs="Traditional Arabic"/>
          <w:sz w:val="36"/>
          <w:szCs w:val="36"/>
          <w:rtl/>
        </w:rPr>
        <w:t xml:space="preserve"> الضَّعِيفَةِ، فَأَقُولُ: هَذِهِ أَضْعَفُ مِنِّي، فَأَقُو</w:t>
      </w:r>
      <w:r w:rsidRPr="00D43DC4">
        <w:rPr>
          <w:rFonts w:ascii="Traditional Arabic" w:eastAsia="Calibri" w:hAnsi="Traditional Arabic" w:cs="Traditional Arabic" w:hint="eastAsia"/>
          <w:sz w:val="36"/>
          <w:szCs w:val="36"/>
          <w:rtl/>
        </w:rPr>
        <w:t>مُ</w:t>
      </w:r>
      <w:r w:rsidRPr="00D43DC4">
        <w:rPr>
          <w:rFonts w:ascii="Traditional Arabic" w:eastAsia="Calibri" w:hAnsi="Traditional Arabic" w:cs="Traditional Arabic"/>
          <w:sz w:val="36"/>
          <w:szCs w:val="36"/>
          <w:rtl/>
        </w:rPr>
        <w:t xml:space="preserve"> فَرَكَعَ، فَأَطَالَ الرُّكُوعَ، ثُمَّ رَفَعَ رَأْسَهُ، فَأَطَالَ الْقِيَامَ، حَتَّى لَوْ أَنَّ رَجُلًا جَاءَ خُيِّلَ إِلَيْهِ أَنَّهُ لَمْ يَرْكَعْ</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13D4B921" w14:textId="77777777" w:rsidR="00306F65" w:rsidRPr="004710CD" w:rsidRDefault="00306F65" w:rsidP="00306F65">
      <w:pPr>
        <w:spacing w:after="160" w:line="256" w:lineRule="auto"/>
        <w:ind w:firstLine="720"/>
        <w:jc w:val="both"/>
        <w:rPr>
          <w:rFonts w:ascii="Traditional Arabic" w:eastAsia="Calibri" w:hAnsi="Traditional Arabic" w:cs="Traditional Arabic"/>
          <w:bCs/>
          <w:color w:val="7030A0"/>
          <w:sz w:val="36"/>
          <w:szCs w:val="36"/>
          <w:rtl/>
        </w:rPr>
      </w:pPr>
      <w:r w:rsidRPr="008D1EF6">
        <w:rPr>
          <w:rFonts w:ascii="Traditional Arabic" w:eastAsia="Calibri" w:hAnsi="Traditional Arabic" w:cs="Traditional Arabic"/>
          <w:bCs/>
          <w:color w:val="7030A0"/>
          <w:sz w:val="36"/>
          <w:szCs w:val="36"/>
          <w:rtl/>
        </w:rPr>
        <w:t>من فوائد الحديثين:</w:t>
      </w:r>
    </w:p>
    <w:p w14:paraId="62CEF630" w14:textId="055F7553"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صلاة الكسوف والفزع إليها.</w:t>
      </w:r>
    </w:p>
    <w:p w14:paraId="38C7690D"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أن السنة إطالة القيام جدا فيها.</w:t>
      </w:r>
    </w:p>
    <w:p w14:paraId="5515FADA"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أن السنة الإكثار من الدعاء والذكر والاستغفار حتى ينجلي الكسوف.</w:t>
      </w:r>
    </w:p>
    <w:p w14:paraId="474562F3" w14:textId="532439CC"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من السنة عند حدوث الكسوف الإكثار من الصدقة كما في حديث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 في البخاري.</w:t>
      </w:r>
    </w:p>
    <w:p w14:paraId="4BF1D161" w14:textId="51ABC79B" w:rsidR="00306F65" w:rsidRDefault="00306F65" w:rsidP="00306F65">
      <w:pPr>
        <w:pStyle w:val="2"/>
        <w:rPr>
          <w:rtl/>
        </w:rPr>
      </w:pPr>
      <w:bookmarkStart w:id="237" w:name="_Toc98591239"/>
      <w:r>
        <w:rPr>
          <w:rFonts w:hint="cs"/>
          <w:rtl/>
        </w:rPr>
        <w:t xml:space="preserve">باب جمع </w:t>
      </w:r>
      <w:r w:rsidR="009F413B">
        <w:rPr>
          <w:rFonts w:hint="cs"/>
          <w:rtl/>
        </w:rPr>
        <w:t>الصَّلاة</w:t>
      </w:r>
      <w:r>
        <w:rPr>
          <w:rFonts w:hint="cs"/>
          <w:rtl/>
        </w:rPr>
        <w:t xml:space="preserve"> في السفر:</w:t>
      </w:r>
      <w:bookmarkEnd w:id="237"/>
    </w:p>
    <w:p w14:paraId="16FA4C8F" w14:textId="5D41979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أَنَسِ بن مالك-رضي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إِذَا أَرَادَ أَنْ يَجْمَعَ بَيْنَ الصَّلَاتَيْنِ فِي السَّفَرِ أَخَّرَ الظُّهْرَ حَتَّى يَدْخُلَ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وَقْتِ الْعَصْرِ، ثُمَّ يَجْمَعُ بَيْنَهُمَا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B57C705" w14:textId="0174014C"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ابْنِ عُمَرَ-رضي الله عنهما-قال: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إِذَا عَجِلَ بِهِ السَّيْرُ جَمَعَ بَيْنَ الْمَغْرِبِ وَالْعِشَاءِ</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17ABFB8"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D43DC4">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r>
        <w:rPr>
          <w:rFonts w:ascii="Traditional Arabic" w:eastAsia="Calibri" w:hAnsi="Traditional Arabic" w:cs="Traditional Arabic" w:hint="cs"/>
          <w:b/>
          <w:bCs/>
          <w:color w:val="7030A0"/>
          <w:sz w:val="36"/>
          <w:szCs w:val="36"/>
          <w:rtl/>
        </w:rPr>
        <w:t>ين</w:t>
      </w:r>
      <w:r w:rsidRPr="005E13D2">
        <w:rPr>
          <w:rFonts w:ascii="Traditional Arabic" w:eastAsia="Calibri" w:hAnsi="Traditional Arabic" w:cs="Traditional Arabic" w:hint="cs"/>
          <w:b/>
          <w:bCs/>
          <w:color w:val="7030A0"/>
          <w:sz w:val="36"/>
          <w:szCs w:val="36"/>
          <w:rtl/>
        </w:rPr>
        <w:t>:</w:t>
      </w:r>
    </w:p>
    <w:p w14:paraId="2D19B276" w14:textId="01E3DB5B" w:rsidR="00306F65" w:rsidRPr="00D43DC4" w:rsidRDefault="00054D62"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00306F65" w:rsidRPr="00D43DC4">
        <w:rPr>
          <w:rFonts w:ascii="Traditional Arabic" w:eastAsia="Calibri" w:hAnsi="Traditional Arabic" w:cs="Traditional Arabic"/>
          <w:sz w:val="36"/>
          <w:szCs w:val="36"/>
          <w:rtl/>
        </w:rPr>
        <w:t xml:space="preserve"> الجمع في السفر خصوصا عند الحاجة</w:t>
      </w:r>
      <w:r w:rsidR="00306F65">
        <w:rPr>
          <w:rFonts w:ascii="Traditional Arabic" w:eastAsia="Calibri" w:hAnsi="Traditional Arabic" w:cs="Traditional Arabic" w:hint="cs"/>
          <w:sz w:val="36"/>
          <w:szCs w:val="36"/>
          <w:rtl/>
        </w:rPr>
        <w:t>.</w:t>
      </w:r>
    </w:p>
    <w:p w14:paraId="4DE030AF" w14:textId="025183E7" w:rsidR="00306F65" w:rsidRDefault="00306F65" w:rsidP="00306F65">
      <w:pPr>
        <w:pStyle w:val="2"/>
        <w:rPr>
          <w:rtl/>
        </w:rPr>
      </w:pPr>
      <w:bookmarkStart w:id="238" w:name="_Toc98591240"/>
      <w:r>
        <w:rPr>
          <w:rFonts w:hint="cs"/>
          <w:rtl/>
        </w:rPr>
        <w:t xml:space="preserve">باب جمع </w:t>
      </w:r>
      <w:r w:rsidR="009F413B">
        <w:rPr>
          <w:rFonts w:hint="cs"/>
          <w:rtl/>
        </w:rPr>
        <w:t>الصَّلاة</w:t>
      </w:r>
      <w:r>
        <w:rPr>
          <w:rFonts w:hint="cs"/>
          <w:rtl/>
        </w:rPr>
        <w:t xml:space="preserve"> في الحضر لحاجة:</w:t>
      </w:r>
      <w:bookmarkEnd w:id="238"/>
    </w:p>
    <w:p w14:paraId="2CB87EEB" w14:textId="3EDB954B"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عَبَّاسٍ-رضي الله عنهما-قال: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صَلَّى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الظُّهْرَ وَالْعَصْرَ </w:t>
      </w:r>
      <w:r w:rsidR="00050A80">
        <w:rPr>
          <w:rFonts w:ascii="Traditional Arabic" w:eastAsia="Calibri" w:hAnsi="Traditional Arabic" w:cs="Traditional Arabic"/>
          <w:sz w:val="36"/>
          <w:szCs w:val="36"/>
          <w:rtl/>
        </w:rPr>
        <w:t>جميعًا</w:t>
      </w:r>
      <w:r w:rsidRPr="00D43DC4">
        <w:rPr>
          <w:rFonts w:ascii="Traditional Arabic" w:eastAsia="Calibri" w:hAnsi="Traditional Arabic" w:cs="Traditional Arabic"/>
          <w:sz w:val="36"/>
          <w:szCs w:val="36"/>
          <w:rtl/>
        </w:rPr>
        <w:t xml:space="preserve"> بِالْمَدِينَةِ فِي غَيْرِ خَوْفٍ وَلَا سَفَرٍ. قَالَ أَبُو الزُّبَيْرِ: فَسَأَلْتُ سَعِيدًا؛ لِمَ فَعَلَ ذَلِكَ؟ فَقَالَ: سَأَلْ</w:t>
      </w:r>
      <w:r w:rsidRPr="00D43DC4">
        <w:rPr>
          <w:rFonts w:ascii="Traditional Arabic" w:eastAsia="Calibri" w:hAnsi="Traditional Arabic" w:cs="Traditional Arabic" w:hint="eastAsia"/>
          <w:sz w:val="36"/>
          <w:szCs w:val="36"/>
          <w:rtl/>
        </w:rPr>
        <w:t>تُ</w:t>
      </w:r>
      <w:r w:rsidRPr="00D43DC4">
        <w:rPr>
          <w:rFonts w:ascii="Traditional Arabic" w:eastAsia="Calibri" w:hAnsi="Traditional Arabic" w:cs="Traditional Arabic"/>
          <w:sz w:val="36"/>
          <w:szCs w:val="36"/>
          <w:rtl/>
        </w:rPr>
        <w:t xml:space="preserve"> ابْنَ عَبَّاسٍ كَمَا سَأَلْتَنِي، فَقَالَ: أَرَادَ أَنْ لَا يُحْرِجَ أَحَدًا مِنْ أُمَّتِهِ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3CE9D2F1"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14E2BA8" w14:textId="70DB5459"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الجمع في الحضر للحاجة حين يشق أداء كل صلاة في وقتها بشرط ألا يتخذه عادة</w:t>
      </w:r>
      <w:r>
        <w:rPr>
          <w:rFonts w:ascii="Traditional Arabic" w:eastAsia="Calibri" w:hAnsi="Traditional Arabic" w:cs="Traditional Arabic" w:hint="cs"/>
          <w:sz w:val="36"/>
          <w:szCs w:val="36"/>
          <w:rtl/>
        </w:rPr>
        <w:t>.</w:t>
      </w:r>
    </w:p>
    <w:p w14:paraId="5EEDD081" w14:textId="10D34815" w:rsidR="00306F65" w:rsidRPr="008D1EF6" w:rsidRDefault="00306F65" w:rsidP="00306F65">
      <w:pPr>
        <w:pStyle w:val="2"/>
        <w:rPr>
          <w:rtl/>
        </w:rPr>
      </w:pPr>
      <w:bookmarkStart w:id="239" w:name="_Toc98591241"/>
      <w:r w:rsidRPr="008D1EF6">
        <w:rPr>
          <w:rFonts w:hint="cs"/>
          <w:rtl/>
        </w:rPr>
        <w:t>باب الانفتال والانصراف عن اليمين والشمال:</w:t>
      </w:r>
      <w:bookmarkEnd w:id="239"/>
    </w:p>
    <w:p w14:paraId="6464C418" w14:textId="065C6BB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مسعودٍ-رضي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لَا يَجْعَلَنَّ أَحَدُكُمْ لِلشَّيْطَانِ مِنْ نَفْسِهِ جُزْءًا لَا يَرَى إِلَّا أَنَّ حَقًّا عَلَيْهِ أَنْ لَا يَنْصَرِفَ إِلَّا عَنْ يَمِينِهِ أَكْثَرُ مَا رَأَيْتُ رَسُولَ اللَّهِ -</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-يَنْصَرِفُ عَنْ شِمَالِهِ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08C3C7C1"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9D2F454" w14:textId="38F8C934" w:rsidR="00306F65" w:rsidRPr="00673E77" w:rsidRDefault="00306F65" w:rsidP="00C57B6E">
      <w:pPr>
        <w:pStyle w:val="ab"/>
        <w:numPr>
          <w:ilvl w:val="0"/>
          <w:numId w:val="338"/>
        </w:numPr>
        <w:spacing w:after="160" w:line="256" w:lineRule="auto"/>
        <w:jc w:val="both"/>
        <w:rPr>
          <w:rFonts w:ascii="Traditional Arabic" w:eastAsia="Calibri" w:hAnsi="Traditional Arabic" w:cs="Traditional Arabic"/>
          <w:sz w:val="36"/>
          <w:szCs w:val="36"/>
          <w:rtl/>
        </w:rPr>
      </w:pPr>
      <w:r w:rsidRPr="00673E77">
        <w:rPr>
          <w:rFonts w:ascii="Traditional Arabic" w:eastAsia="Calibri" w:hAnsi="Traditional Arabic" w:cs="Traditional Arabic" w:hint="eastAsia"/>
          <w:sz w:val="36"/>
          <w:szCs w:val="36"/>
          <w:rtl/>
        </w:rPr>
        <w:t>لا</w:t>
      </w:r>
      <w:r w:rsidRPr="00673E77">
        <w:rPr>
          <w:rFonts w:ascii="Traditional Arabic" w:eastAsia="Calibri" w:hAnsi="Traditional Arabic" w:cs="Traditional Arabic"/>
          <w:sz w:val="36"/>
          <w:szCs w:val="36"/>
          <w:rtl/>
        </w:rPr>
        <w:t xml:space="preserve"> يجعلن أحدكم للشيطان من نفسه جزء</w:t>
      </w:r>
      <w:r w:rsidR="008D1EF6">
        <w:rPr>
          <w:rFonts w:ascii="Traditional Arabic" w:eastAsia="Calibri" w:hAnsi="Traditional Arabic" w:cs="Traditional Arabic" w:hint="cs"/>
          <w:sz w:val="36"/>
          <w:szCs w:val="36"/>
          <w:rtl/>
        </w:rPr>
        <w:t>ً</w:t>
      </w:r>
      <w:r w:rsidRPr="00673E77">
        <w:rPr>
          <w:rFonts w:ascii="Traditional Arabic" w:eastAsia="Calibri" w:hAnsi="Traditional Arabic" w:cs="Traditional Arabic"/>
          <w:sz w:val="36"/>
          <w:szCs w:val="36"/>
          <w:rtl/>
        </w:rPr>
        <w:t xml:space="preserve">ا: أي إنه يجعل من عبادة نفسه حظا للشيطان باعتقاد ما ليس بواجب واجبا، وذلك عند الانصراف من </w:t>
      </w:r>
      <w:r w:rsidR="009F413B">
        <w:rPr>
          <w:rFonts w:ascii="Traditional Arabic" w:eastAsia="Calibri" w:hAnsi="Traditional Arabic" w:cs="Traditional Arabic"/>
          <w:sz w:val="36"/>
          <w:szCs w:val="36"/>
          <w:rtl/>
        </w:rPr>
        <w:t>الصَّلاة</w:t>
      </w:r>
      <w:r w:rsidRPr="00673E77">
        <w:rPr>
          <w:rFonts w:ascii="Traditional Arabic" w:eastAsia="Calibri" w:hAnsi="Traditional Arabic" w:cs="Traditional Arabic"/>
          <w:sz w:val="36"/>
          <w:szCs w:val="36"/>
          <w:rtl/>
        </w:rPr>
        <w:t xml:space="preserve">؛ فليس عليه أن يلزم نفسه بالانصراف من جهة اليمين، بل 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673E77">
        <w:rPr>
          <w:rFonts w:ascii="Traditional Arabic" w:eastAsia="Calibri" w:hAnsi="Traditional Arabic" w:cs="Traditional Arabic"/>
          <w:sz w:val="36"/>
          <w:szCs w:val="36"/>
          <w:rtl/>
        </w:rPr>
        <w:t xml:space="preserve">أكثر ما ينصرف بعد </w:t>
      </w:r>
      <w:r w:rsidR="009F413B">
        <w:rPr>
          <w:rFonts w:ascii="Traditional Arabic" w:eastAsia="Calibri" w:hAnsi="Traditional Arabic" w:cs="Traditional Arabic"/>
          <w:sz w:val="36"/>
          <w:szCs w:val="36"/>
          <w:rtl/>
        </w:rPr>
        <w:t>الصَّلاة</w:t>
      </w:r>
      <w:r w:rsidRPr="00673E77">
        <w:rPr>
          <w:rFonts w:ascii="Traditional Arabic" w:eastAsia="Calibri" w:hAnsi="Traditional Arabic" w:cs="Traditional Arabic"/>
          <w:sz w:val="36"/>
          <w:szCs w:val="36"/>
          <w:rtl/>
        </w:rPr>
        <w:t xml:space="preserve"> من جهة شماله.</w:t>
      </w:r>
    </w:p>
    <w:p w14:paraId="0CF423B8" w14:textId="28EB6C99" w:rsidR="00306F65" w:rsidRPr="00673E77" w:rsidRDefault="00306F65" w:rsidP="00C57B6E">
      <w:pPr>
        <w:pStyle w:val="ab"/>
        <w:numPr>
          <w:ilvl w:val="0"/>
          <w:numId w:val="338"/>
        </w:numPr>
        <w:spacing w:after="160" w:line="256" w:lineRule="auto"/>
        <w:jc w:val="both"/>
        <w:rPr>
          <w:rFonts w:ascii="Traditional Arabic" w:eastAsia="Calibri" w:hAnsi="Traditional Arabic" w:cs="Traditional Arabic"/>
          <w:sz w:val="36"/>
          <w:szCs w:val="36"/>
          <w:rtl/>
        </w:rPr>
      </w:pPr>
      <w:r w:rsidRPr="00673E77">
        <w:rPr>
          <w:rFonts w:ascii="Traditional Arabic" w:eastAsia="Calibri" w:hAnsi="Traditional Arabic" w:cs="Traditional Arabic" w:hint="eastAsia"/>
          <w:sz w:val="36"/>
          <w:szCs w:val="36"/>
          <w:rtl/>
        </w:rPr>
        <w:t>ينصرف</w:t>
      </w:r>
      <w:r w:rsidRPr="00673E77">
        <w:rPr>
          <w:rFonts w:ascii="Traditional Arabic" w:eastAsia="Calibri" w:hAnsi="Traditional Arabic" w:cs="Traditional Arabic"/>
          <w:sz w:val="36"/>
          <w:szCs w:val="36"/>
          <w:rtl/>
        </w:rPr>
        <w:t xml:space="preserve">: الانصراف من </w:t>
      </w:r>
      <w:r w:rsidR="009F413B">
        <w:rPr>
          <w:rFonts w:ascii="Traditional Arabic" w:eastAsia="Calibri" w:hAnsi="Traditional Arabic" w:cs="Traditional Arabic"/>
          <w:sz w:val="36"/>
          <w:szCs w:val="36"/>
          <w:rtl/>
        </w:rPr>
        <w:t>الصَّلاة</w:t>
      </w:r>
      <w:r w:rsidRPr="00673E77">
        <w:rPr>
          <w:rFonts w:ascii="Traditional Arabic" w:eastAsia="Calibri" w:hAnsi="Traditional Arabic" w:cs="Traditional Arabic"/>
          <w:sz w:val="36"/>
          <w:szCs w:val="36"/>
          <w:rtl/>
        </w:rPr>
        <w:t xml:space="preserve"> هو التفات </w:t>
      </w:r>
      <w:r w:rsidR="006B03DE">
        <w:rPr>
          <w:rFonts w:ascii="Traditional Arabic" w:eastAsia="Calibri" w:hAnsi="Traditional Arabic" w:cs="Traditional Arabic"/>
          <w:sz w:val="36"/>
          <w:szCs w:val="36"/>
          <w:rtl/>
        </w:rPr>
        <w:t>الإِمَام</w:t>
      </w:r>
      <w:r w:rsidRPr="00673E77">
        <w:rPr>
          <w:rFonts w:ascii="Traditional Arabic" w:eastAsia="Calibri" w:hAnsi="Traditional Arabic" w:cs="Traditional Arabic"/>
          <w:sz w:val="36"/>
          <w:szCs w:val="36"/>
          <w:rtl/>
        </w:rPr>
        <w:t xml:space="preserve"> إلى المأمومين.</w:t>
      </w:r>
    </w:p>
    <w:p w14:paraId="0D0AFE39"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9C782E8" w14:textId="1136D0F3" w:rsidR="00306F65" w:rsidRPr="008845C3" w:rsidRDefault="00306F65" w:rsidP="00644042">
      <w:pPr>
        <w:pStyle w:val="ab"/>
        <w:spacing w:after="160" w:line="256" w:lineRule="auto"/>
        <w:jc w:val="both"/>
        <w:rPr>
          <w:rFonts w:ascii="Traditional Arabic" w:eastAsia="Calibri" w:hAnsi="Traditional Arabic" w:cs="Traditional Arabic"/>
          <w:sz w:val="36"/>
          <w:szCs w:val="36"/>
          <w:rtl/>
        </w:rPr>
      </w:pPr>
      <w:r w:rsidRPr="008845C3">
        <w:rPr>
          <w:rFonts w:ascii="Traditional Arabic" w:eastAsia="Calibri" w:hAnsi="Traditional Arabic" w:cs="Traditional Arabic"/>
          <w:sz w:val="36"/>
          <w:szCs w:val="36"/>
          <w:rtl/>
        </w:rPr>
        <w:t xml:space="preserve"> </w:t>
      </w:r>
      <w:r w:rsidR="00942AEB">
        <w:rPr>
          <w:rFonts w:ascii="Traditional Arabic" w:eastAsia="Calibri" w:hAnsi="Traditional Arabic" w:cs="Traditional Arabic"/>
          <w:sz w:val="36"/>
          <w:szCs w:val="36"/>
          <w:rtl/>
        </w:rPr>
        <w:t>جَوَاز</w:t>
      </w:r>
      <w:r w:rsidRPr="008845C3">
        <w:rPr>
          <w:rFonts w:ascii="Traditional Arabic" w:eastAsia="Calibri" w:hAnsi="Traditional Arabic" w:cs="Traditional Arabic"/>
          <w:sz w:val="36"/>
          <w:szCs w:val="36"/>
          <w:rtl/>
        </w:rPr>
        <w:t xml:space="preserve"> الانصراف من </w:t>
      </w:r>
      <w:r w:rsidR="009F413B">
        <w:rPr>
          <w:rFonts w:ascii="Traditional Arabic" w:eastAsia="Calibri" w:hAnsi="Traditional Arabic" w:cs="Traditional Arabic"/>
          <w:sz w:val="36"/>
          <w:szCs w:val="36"/>
          <w:rtl/>
        </w:rPr>
        <w:t>الصَّلاة</w:t>
      </w:r>
      <w:r w:rsidRPr="008845C3">
        <w:rPr>
          <w:rFonts w:ascii="Traditional Arabic" w:eastAsia="Calibri" w:hAnsi="Traditional Arabic" w:cs="Traditional Arabic"/>
          <w:sz w:val="36"/>
          <w:szCs w:val="36"/>
          <w:rtl/>
        </w:rPr>
        <w:t xml:space="preserve"> من قبل اليمين أو الشمال</w:t>
      </w:r>
      <w:r w:rsidRPr="008845C3">
        <w:rPr>
          <w:rFonts w:ascii="Traditional Arabic" w:eastAsia="Calibri" w:hAnsi="Traditional Arabic" w:cs="Traditional Arabic" w:hint="cs"/>
          <w:sz w:val="36"/>
          <w:szCs w:val="36"/>
          <w:rtl/>
        </w:rPr>
        <w:t>.</w:t>
      </w:r>
    </w:p>
    <w:p w14:paraId="777600B5" w14:textId="7250457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أنسٍ -رضي الله عنه-أنه سئل: كَيْفَ أَنْصَرِفُ إِذَا صَلَّيْتُ عَنْ يَمِينِي أَوْ عَنْ يَسَارِي؟ 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أَمَّا أَنَا فَأَكْثَرُ مَا رَأَيْتُ رَسُولَ اللَّهِ -</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-يَنْصَرِفُ عَنْ يَمِينِهِ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p>
    <w:p w14:paraId="05061505"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5611EA2" w14:textId="36AC2187" w:rsidR="00306F65" w:rsidRPr="00DB29EF" w:rsidRDefault="00306F65" w:rsidP="00C57B6E">
      <w:pPr>
        <w:pStyle w:val="ab"/>
        <w:numPr>
          <w:ilvl w:val="0"/>
          <w:numId w:val="339"/>
        </w:numPr>
        <w:spacing w:after="160" w:line="256" w:lineRule="auto"/>
        <w:jc w:val="both"/>
        <w:rPr>
          <w:rFonts w:ascii="Traditional Arabic" w:eastAsia="Calibri" w:hAnsi="Traditional Arabic" w:cs="Traditional Arabic"/>
          <w:sz w:val="36"/>
          <w:szCs w:val="36"/>
          <w:rtl/>
        </w:rPr>
      </w:pPr>
      <w:r w:rsidRPr="00DB29EF">
        <w:rPr>
          <w:rFonts w:ascii="Traditional Arabic" w:eastAsia="Calibri" w:hAnsi="Traditional Arabic" w:cs="Traditional Arabic" w:hint="eastAsia"/>
          <w:sz w:val="36"/>
          <w:szCs w:val="36"/>
          <w:rtl/>
        </w:rPr>
        <w:t>الجمع</w:t>
      </w:r>
      <w:r w:rsidRPr="00DB29EF">
        <w:rPr>
          <w:rFonts w:ascii="Traditional Arabic" w:eastAsia="Calibri" w:hAnsi="Traditional Arabic" w:cs="Traditional Arabic"/>
          <w:sz w:val="36"/>
          <w:szCs w:val="36"/>
          <w:rtl/>
        </w:rPr>
        <w:t xml:space="preserve"> بين هذا الحديث وحديث ابن مسعود السابق: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B29EF">
        <w:rPr>
          <w:rFonts w:ascii="Traditional Arabic" w:eastAsia="Calibri" w:hAnsi="Traditional Arabic" w:cs="Traditional Arabic"/>
          <w:sz w:val="36"/>
          <w:szCs w:val="36"/>
          <w:rtl/>
        </w:rPr>
        <w:t xml:space="preserve">كان يفعل تارة هذا وتارة هذا، فأخبر كل واحد بما اعتقد أنه الأكثر فيما يعلمه، فدل </w:t>
      </w:r>
      <w:r w:rsidR="00C82FFB">
        <w:rPr>
          <w:rFonts w:ascii="Traditional Arabic" w:eastAsia="Calibri" w:hAnsi="Traditional Arabic" w:cs="Traditional Arabic"/>
          <w:sz w:val="36"/>
          <w:szCs w:val="36"/>
          <w:rtl/>
        </w:rPr>
        <w:t>عَلَى</w:t>
      </w:r>
      <w:r w:rsidRPr="00DB29EF">
        <w:rPr>
          <w:rFonts w:ascii="Traditional Arabic" w:eastAsia="Calibri" w:hAnsi="Traditional Arabic" w:cs="Traditional Arabic"/>
          <w:sz w:val="36"/>
          <w:szCs w:val="36"/>
          <w:rtl/>
        </w:rPr>
        <w:t xml:space="preserve"> </w:t>
      </w:r>
      <w:r w:rsidR="00942AEB">
        <w:rPr>
          <w:rFonts w:ascii="Traditional Arabic" w:eastAsia="Calibri" w:hAnsi="Traditional Arabic" w:cs="Traditional Arabic"/>
          <w:sz w:val="36"/>
          <w:szCs w:val="36"/>
          <w:rtl/>
        </w:rPr>
        <w:t>جَوَاز</w:t>
      </w:r>
      <w:r w:rsidRPr="00DB29EF">
        <w:rPr>
          <w:rFonts w:ascii="Traditional Arabic" w:eastAsia="Calibri" w:hAnsi="Traditional Arabic" w:cs="Traditional Arabic"/>
          <w:sz w:val="36"/>
          <w:szCs w:val="36"/>
          <w:rtl/>
        </w:rPr>
        <w:t>هما، ولا كراهة في واحد منهما.</w:t>
      </w:r>
    </w:p>
    <w:p w14:paraId="09E10113" w14:textId="69F09F14" w:rsidR="00306F65" w:rsidRPr="00DB29EF" w:rsidRDefault="00942AEB" w:rsidP="00C57B6E">
      <w:pPr>
        <w:pStyle w:val="ab"/>
        <w:numPr>
          <w:ilvl w:val="0"/>
          <w:numId w:val="33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جَوَاز</w:t>
      </w:r>
      <w:r w:rsidR="00306F65" w:rsidRPr="00DB29EF">
        <w:rPr>
          <w:rFonts w:ascii="Traditional Arabic" w:eastAsia="Calibri" w:hAnsi="Traditional Arabic" w:cs="Traditional Arabic"/>
          <w:sz w:val="36"/>
          <w:szCs w:val="36"/>
          <w:rtl/>
        </w:rPr>
        <w:t xml:space="preserve"> الانصراف من </w:t>
      </w:r>
      <w:r w:rsidR="009F413B">
        <w:rPr>
          <w:rFonts w:ascii="Traditional Arabic" w:eastAsia="Calibri" w:hAnsi="Traditional Arabic" w:cs="Traditional Arabic"/>
          <w:sz w:val="36"/>
          <w:szCs w:val="36"/>
          <w:rtl/>
        </w:rPr>
        <w:t>الصَّلاة</w:t>
      </w:r>
      <w:r w:rsidR="00306F65" w:rsidRPr="00DB29EF">
        <w:rPr>
          <w:rFonts w:ascii="Traditional Arabic" w:eastAsia="Calibri" w:hAnsi="Traditional Arabic" w:cs="Traditional Arabic"/>
          <w:sz w:val="36"/>
          <w:szCs w:val="36"/>
          <w:rtl/>
        </w:rPr>
        <w:t xml:space="preserve"> من قبل اليمين أو الشمال</w:t>
      </w:r>
      <w:r w:rsidR="00306F65">
        <w:rPr>
          <w:rFonts w:ascii="Traditional Arabic" w:eastAsia="Calibri" w:hAnsi="Traditional Arabic" w:cs="Traditional Arabic" w:hint="cs"/>
          <w:sz w:val="36"/>
          <w:szCs w:val="36"/>
          <w:rtl/>
        </w:rPr>
        <w:t>.</w:t>
      </w:r>
    </w:p>
    <w:p w14:paraId="17F2EFAD" w14:textId="451B52E1" w:rsidR="00306F65" w:rsidRDefault="00306F65" w:rsidP="00306F65">
      <w:pPr>
        <w:pStyle w:val="2"/>
        <w:rPr>
          <w:rtl/>
        </w:rPr>
      </w:pPr>
      <w:bookmarkStart w:id="240" w:name="_Toc98591242"/>
      <w:r>
        <w:rPr>
          <w:rFonts w:hint="cs"/>
          <w:rtl/>
        </w:rPr>
        <w:t xml:space="preserve">باب استحباب يمين </w:t>
      </w:r>
      <w:r w:rsidR="006B03DE">
        <w:rPr>
          <w:rFonts w:hint="cs"/>
          <w:rtl/>
        </w:rPr>
        <w:t>الإِمَام</w:t>
      </w:r>
      <w:r>
        <w:rPr>
          <w:rFonts w:hint="cs"/>
          <w:rtl/>
        </w:rPr>
        <w:t>:</w:t>
      </w:r>
      <w:bookmarkEnd w:id="240"/>
    </w:p>
    <w:p w14:paraId="5DE1750C" w14:textId="484B58CA"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البراءِ بنِ عازب-رضي الله عنهما-قال: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كُنَّا إِذَا صَلَّيْنَا خَلْفَ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أَحْبَبْنَا أَنْ نَكُونَ عَنْ يَمِينِهِ، يُقْبِلُ عَلَيْنَا بِوَجْهِهِ. فَسَمِعْتُهُ يَقُولُ: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رَبِّ قِنِي عَذَابَكَ يَوْمَ تَبْعَثُ، أَوْ تَجْمَعُ عِبَادَكَ</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2D5425DA"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103CE388" w14:textId="0134CB30"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١-بيان دعاء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بعد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w:t>
      </w:r>
    </w:p>
    <w:p w14:paraId="0AF188E3" w14:textId="48C1C09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٢-بيان خوف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من ربه، وإدامة دعائه إياه.</w:t>
      </w:r>
    </w:p>
    <w:p w14:paraId="6F1D33F2" w14:textId="159C2403"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٣-حرص </w:t>
      </w:r>
      <w:r w:rsidR="00700EF6">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معرفة أدق التفاصيل من أقوال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D43DC4">
        <w:rPr>
          <w:rFonts w:ascii="Traditional Arabic" w:eastAsia="Calibri" w:hAnsi="Traditional Arabic" w:cs="Traditional Arabic"/>
          <w:sz w:val="36"/>
          <w:szCs w:val="36"/>
          <w:rtl/>
        </w:rPr>
        <w:t>وأفعاله.</w:t>
      </w:r>
    </w:p>
    <w:p w14:paraId="4E5EAFB1" w14:textId="68E5630C" w:rsidR="00306F65" w:rsidRDefault="00306F65" w:rsidP="00306F65">
      <w:pPr>
        <w:pStyle w:val="2"/>
        <w:rPr>
          <w:rtl/>
        </w:rPr>
      </w:pPr>
      <w:bookmarkStart w:id="241" w:name="_Toc98591243"/>
      <w:r>
        <w:rPr>
          <w:rFonts w:hint="cs"/>
          <w:rtl/>
        </w:rPr>
        <w:t xml:space="preserve">باب </w:t>
      </w:r>
      <w:r w:rsidR="00180F4E">
        <w:rPr>
          <w:rFonts w:hint="cs"/>
          <w:rtl/>
        </w:rPr>
        <w:t>النَّهي</w:t>
      </w:r>
      <w:r>
        <w:rPr>
          <w:rFonts w:hint="cs"/>
          <w:rtl/>
        </w:rPr>
        <w:t xml:space="preserve"> عن النافلة بعد الإقامة:</w:t>
      </w:r>
      <w:bookmarkEnd w:id="241"/>
    </w:p>
    <w:p w14:paraId="2186FEFB" w14:textId="4E916CF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 (</w:t>
      </w:r>
      <w:r w:rsidRPr="007127A2">
        <w:rPr>
          <w:rFonts w:ascii="Traditional Arabic" w:eastAsia="Calibri" w:hAnsi="Traditional Arabic" w:cs="Traditional Arabic"/>
          <w:b/>
          <w:bCs/>
          <w:color w:val="0070C0"/>
          <w:sz w:val="36"/>
          <w:szCs w:val="36"/>
          <w:rtl/>
        </w:rPr>
        <w:t xml:space="preserve">إِذَا أُقِيمَتِ </w:t>
      </w:r>
      <w:r w:rsidR="009F413B">
        <w:rPr>
          <w:rFonts w:ascii="Traditional Arabic" w:eastAsia="Calibri" w:hAnsi="Traditional Arabic" w:cs="Traditional Arabic"/>
          <w:b/>
          <w:bCs/>
          <w:color w:val="0070C0"/>
          <w:sz w:val="36"/>
          <w:szCs w:val="36"/>
          <w:rtl/>
        </w:rPr>
        <w:t>الصَّلاة</w:t>
      </w:r>
      <w:r w:rsidRPr="007127A2">
        <w:rPr>
          <w:rFonts w:ascii="Traditional Arabic" w:eastAsia="Calibri" w:hAnsi="Traditional Arabic" w:cs="Traditional Arabic"/>
          <w:b/>
          <w:bCs/>
          <w:color w:val="0070C0"/>
          <w:sz w:val="36"/>
          <w:szCs w:val="36"/>
          <w:rtl/>
        </w:rPr>
        <w:t xml:space="preserve"> فَلَا صَلَاةَ إِلَّا الْمَكْتُوبَةُ</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52F0A951"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59C62DC" w14:textId="3B66881F"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الصريح عن افتتاح نافلة بعد إقامة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سواء كانت راتبة كسنة الصبح والظهر أو غيرها</w:t>
      </w:r>
      <w:r>
        <w:rPr>
          <w:rFonts w:ascii="Traditional Arabic" w:eastAsia="Calibri" w:hAnsi="Traditional Arabic" w:cs="Traditional Arabic" w:hint="cs"/>
          <w:sz w:val="36"/>
          <w:szCs w:val="36"/>
          <w:rtl/>
        </w:rPr>
        <w:t>.</w:t>
      </w:r>
    </w:p>
    <w:p w14:paraId="0B899B58" w14:textId="6EE7373A"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عَبْدِ اللَّهِ بْنِ مَالِكٍ ابْنِ بُحَيْنَةَ-رضي الله عنه-: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مَرَّ بِرَجُلٍ يُصَلِّي، وَقَدْ أُقِيمَتْ صَلَاةُ الصُّبْحِ، فَكَلَّمَهُ بِشَيْءٍ لَا نَدْرِي مَا هُوَ، فَلَمَّا انْصَرَفْنَا أَحَطْنَ</w:t>
      </w:r>
      <w:r w:rsidRPr="00D43DC4">
        <w:rPr>
          <w:rFonts w:ascii="Traditional Arabic" w:eastAsia="Calibri" w:hAnsi="Traditional Arabic" w:cs="Traditional Arabic" w:hint="eastAsia"/>
          <w:sz w:val="36"/>
          <w:szCs w:val="36"/>
          <w:rtl/>
        </w:rPr>
        <w:t>ا</w:t>
      </w:r>
      <w:r w:rsidRPr="00D43DC4">
        <w:rPr>
          <w:rFonts w:ascii="Traditional Arabic" w:eastAsia="Calibri" w:hAnsi="Traditional Arabic" w:cs="Traditional Arabic"/>
          <w:sz w:val="36"/>
          <w:szCs w:val="36"/>
          <w:rtl/>
        </w:rPr>
        <w:t xml:space="preserve"> نَقُولُ: مَاذَا قَالَ لَكَ رَسُولُ اللَّهِ -</w:t>
      </w:r>
      <w:r>
        <w:rPr>
          <w:rFonts w:ascii="Traditional Arabic" w:eastAsia="Calibri" w:hAnsi="Traditional Arabic" w:cs="Traditional Arabic"/>
          <w:sz w:val="36"/>
          <w:szCs w:val="36"/>
          <w:rtl/>
        </w:rPr>
        <w:t xml:space="preserve"> ﷺ</w:t>
      </w:r>
      <w:r w:rsidRPr="00D43DC4">
        <w:rPr>
          <w:rFonts w:ascii="Traditional Arabic" w:eastAsia="Calibri" w:hAnsi="Traditional Arabic" w:cs="Traditional Arabic"/>
          <w:sz w:val="36"/>
          <w:szCs w:val="36"/>
          <w:rtl/>
        </w:rPr>
        <w:t>؟ قَالَ: قَالَ لِي: (</w:t>
      </w:r>
      <w:r w:rsidRPr="007127A2">
        <w:rPr>
          <w:rFonts w:ascii="Traditional Arabic" w:eastAsia="Calibri" w:hAnsi="Traditional Arabic" w:cs="Traditional Arabic"/>
          <w:b/>
          <w:bCs/>
          <w:color w:val="0070C0"/>
          <w:sz w:val="36"/>
          <w:szCs w:val="36"/>
          <w:rtl/>
        </w:rPr>
        <w:t>يُوشِكُ أَنْ يُصَلِّيَ أَحَدُكُمُ الصُّبْحَ أَرْبَعًا</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3919378A"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774884B" w14:textId="1646CE74"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لا يجوز ابتداء صلاة النفل بعد إقامة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المفروضة؛ لأن الفرض مقدم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النفل، وإدراك تكبيرة الإحرام مع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w:t>
      </w:r>
      <w:r w:rsidR="0090626B">
        <w:rPr>
          <w:rFonts w:ascii="Traditional Arabic" w:eastAsia="Calibri" w:hAnsi="Traditional Arabic" w:cs="Traditional Arabic"/>
          <w:sz w:val="36"/>
          <w:szCs w:val="36"/>
          <w:rtl/>
        </w:rPr>
        <w:t>أولى</w:t>
      </w:r>
      <w:r w:rsidRPr="00D43DC4">
        <w:rPr>
          <w:rFonts w:ascii="Traditional Arabic" w:eastAsia="Calibri" w:hAnsi="Traditional Arabic" w:cs="Traditional Arabic"/>
          <w:sz w:val="36"/>
          <w:szCs w:val="36"/>
          <w:rtl/>
        </w:rPr>
        <w:t xml:space="preserve"> من صلاة النفل</w:t>
      </w:r>
      <w:r>
        <w:rPr>
          <w:rFonts w:ascii="Traditional Arabic" w:eastAsia="Calibri" w:hAnsi="Traditional Arabic" w:cs="Traditional Arabic" w:hint="cs"/>
          <w:sz w:val="36"/>
          <w:szCs w:val="36"/>
          <w:rtl/>
        </w:rPr>
        <w:t>.</w:t>
      </w:r>
    </w:p>
    <w:p w14:paraId="6C9D72F2" w14:textId="6C206FE0"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سَرْجِسَ</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دَخَلَ رَجُلٌ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وَرَسُولُ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فِي صَلَاةِ الْغَدَاةِ، فَصَلَّى رَكْعَتَيْنِ فِي جَانِبِ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ثُمَّ دَخَلَ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فَلَمَّا سَلَّمَ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 (</w:t>
      </w:r>
      <w:r w:rsidRPr="007B444E">
        <w:rPr>
          <w:rFonts w:ascii="Traditional Arabic" w:eastAsia="Calibri" w:hAnsi="Traditional Arabic" w:cs="Traditional Arabic"/>
          <w:b/>
          <w:bCs/>
          <w:color w:val="0070C0"/>
          <w:sz w:val="36"/>
          <w:szCs w:val="36"/>
          <w:rtl/>
        </w:rPr>
        <w:t>يَا فُلَانُ، بِأَيِّ الصَّلَاتَيْنِ اعْتَدَدْتَ؛ أَبِصَلَاتِكَ وَحْدَكَ أَمْ بِصَلَاتِكَ مَعَنَا؟</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6F4F959D"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ED0C8C">
        <w:rPr>
          <w:rFonts w:ascii="Traditional Arabic" w:eastAsia="Calibri" w:hAnsi="Traditional Arabic" w:cs="Traditional Arabic" w:hint="cs"/>
          <w:b/>
          <w:bCs/>
          <w:color w:val="7030A0"/>
          <w:sz w:val="36"/>
          <w:szCs w:val="36"/>
          <w:rtl/>
        </w:rPr>
        <w:t>من فوائد الحديث:</w:t>
      </w:r>
    </w:p>
    <w:p w14:paraId="5B2B90DC" w14:textId="763A93DE" w:rsidR="00306F65" w:rsidRPr="00D43DC4" w:rsidRDefault="00054D62"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06F65" w:rsidRPr="00D43DC4">
        <w:rPr>
          <w:rFonts w:ascii="Traditional Arabic" w:eastAsia="Calibri" w:hAnsi="Traditional Arabic" w:cs="Traditional Arabic"/>
          <w:sz w:val="36"/>
          <w:szCs w:val="36"/>
          <w:rtl/>
        </w:rPr>
        <w:t xml:space="preserve">لا يصلي بعد الإقامة نافلة وإن كان يدرك </w:t>
      </w:r>
      <w:r w:rsidR="009F413B">
        <w:rPr>
          <w:rFonts w:ascii="Traditional Arabic" w:eastAsia="Calibri" w:hAnsi="Traditional Arabic" w:cs="Traditional Arabic"/>
          <w:sz w:val="36"/>
          <w:szCs w:val="36"/>
          <w:rtl/>
        </w:rPr>
        <w:t>الصَّلاة</w:t>
      </w:r>
      <w:r w:rsidR="00306F65" w:rsidRPr="00D43DC4">
        <w:rPr>
          <w:rFonts w:ascii="Traditional Arabic" w:eastAsia="Calibri" w:hAnsi="Traditional Arabic" w:cs="Traditional Arabic"/>
          <w:sz w:val="36"/>
          <w:szCs w:val="36"/>
          <w:rtl/>
        </w:rPr>
        <w:t xml:space="preserve"> مع </w:t>
      </w:r>
      <w:r w:rsidR="006B03DE">
        <w:rPr>
          <w:rFonts w:ascii="Traditional Arabic" w:eastAsia="Calibri" w:hAnsi="Traditional Arabic" w:cs="Traditional Arabic"/>
          <w:sz w:val="36"/>
          <w:szCs w:val="36"/>
          <w:rtl/>
        </w:rPr>
        <w:t>الإِمَام</w:t>
      </w:r>
      <w:r w:rsidR="00306F65">
        <w:rPr>
          <w:rFonts w:ascii="Traditional Arabic" w:eastAsia="Calibri" w:hAnsi="Traditional Arabic" w:cs="Traditional Arabic" w:hint="cs"/>
          <w:sz w:val="36"/>
          <w:szCs w:val="36"/>
          <w:rtl/>
        </w:rPr>
        <w:t>.</w:t>
      </w:r>
    </w:p>
    <w:p w14:paraId="31612642" w14:textId="32A87477" w:rsidR="00306F65" w:rsidRDefault="00306F65" w:rsidP="00306F65">
      <w:pPr>
        <w:pStyle w:val="2"/>
        <w:rPr>
          <w:rtl/>
        </w:rPr>
      </w:pPr>
      <w:bookmarkStart w:id="242" w:name="_Toc98591244"/>
      <w:r>
        <w:rPr>
          <w:rFonts w:hint="cs"/>
          <w:rtl/>
        </w:rPr>
        <w:t xml:space="preserve">باب الذكر عن دخول </w:t>
      </w:r>
      <w:r w:rsidR="009F413B">
        <w:rPr>
          <w:rFonts w:hint="cs"/>
          <w:rtl/>
        </w:rPr>
        <w:t>المَسْجِد</w:t>
      </w:r>
      <w:r>
        <w:rPr>
          <w:rFonts w:hint="cs"/>
          <w:rtl/>
        </w:rPr>
        <w:t>:</w:t>
      </w:r>
      <w:bookmarkEnd w:id="242"/>
    </w:p>
    <w:p w14:paraId="77057FC0" w14:textId="7FEB7DA6"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حُمَيْدٍ الساعدي-رضي الله عنه-قَالَ: قَالَ رَسُولُ اللَّهِ</w:t>
      </w:r>
      <w:r>
        <w:rPr>
          <w:rFonts w:ascii="Traditional Arabic" w:eastAsia="Calibri" w:hAnsi="Traditional Arabic" w:cs="Traditional Arabic"/>
          <w:sz w:val="36"/>
          <w:szCs w:val="36"/>
          <w:rtl/>
        </w:rPr>
        <w:t xml:space="preserve"> ﷺ</w:t>
      </w:r>
      <w:r w:rsidRPr="00D43DC4">
        <w:rPr>
          <w:rFonts w:ascii="Traditional Arabic" w:eastAsia="Calibri" w:hAnsi="Traditional Arabic" w:cs="Traditional Arabic"/>
          <w:sz w:val="36"/>
          <w:szCs w:val="36"/>
          <w:rtl/>
        </w:rPr>
        <w:t>: (</w:t>
      </w:r>
      <w:r w:rsidRPr="00771341">
        <w:rPr>
          <w:rFonts w:ascii="Traditional Arabic" w:eastAsia="Calibri" w:hAnsi="Traditional Arabic" w:cs="Traditional Arabic"/>
          <w:b/>
          <w:bCs/>
          <w:color w:val="0070C0"/>
          <w:sz w:val="36"/>
          <w:szCs w:val="36"/>
          <w:rtl/>
        </w:rPr>
        <w:t xml:space="preserve">إِذَا دَخَلَ أَحَدُكُمُ </w:t>
      </w:r>
      <w:r w:rsidR="009F413B">
        <w:rPr>
          <w:rFonts w:ascii="Traditional Arabic" w:eastAsia="Calibri" w:hAnsi="Traditional Arabic" w:cs="Traditional Arabic"/>
          <w:b/>
          <w:bCs/>
          <w:color w:val="0070C0"/>
          <w:sz w:val="36"/>
          <w:szCs w:val="36"/>
          <w:rtl/>
        </w:rPr>
        <w:t>المَسْجِد</w:t>
      </w:r>
      <w:r w:rsidRPr="00771341">
        <w:rPr>
          <w:rFonts w:ascii="Traditional Arabic" w:eastAsia="Calibri" w:hAnsi="Traditional Arabic" w:cs="Traditional Arabic"/>
          <w:b/>
          <w:bCs/>
          <w:color w:val="0070C0"/>
          <w:sz w:val="36"/>
          <w:szCs w:val="36"/>
          <w:rtl/>
        </w:rPr>
        <w:t xml:space="preserve"> فَلْيَقُلِ: اللَّهُمَّ افْتَحْ لِي أَبْوَابَ رَحْمَتِكَ، وَإِذَا خَرَجَ فَلْيَقُلِ: اللَّهُمَّ إِنِّي أَسْأَلُكَ مِنْ فَضْلِكَ</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2902D76C"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D0F08A6" w14:textId="591ECE08" w:rsidR="00306F65" w:rsidRPr="00D43DC4" w:rsidRDefault="005B2841"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أن </w:t>
      </w:r>
      <w:r w:rsidR="00306F65" w:rsidRPr="00D43DC4">
        <w:rPr>
          <w:rFonts w:ascii="Traditional Arabic" w:eastAsia="Calibri" w:hAnsi="Traditional Arabic" w:cs="Traditional Arabic"/>
          <w:sz w:val="36"/>
          <w:szCs w:val="36"/>
          <w:rtl/>
        </w:rPr>
        <w:t xml:space="preserve">من دخل </w:t>
      </w:r>
      <w:r w:rsidR="009F413B">
        <w:rPr>
          <w:rFonts w:ascii="Traditional Arabic" w:eastAsia="Calibri" w:hAnsi="Traditional Arabic" w:cs="Traditional Arabic"/>
          <w:sz w:val="36"/>
          <w:szCs w:val="36"/>
          <w:rtl/>
        </w:rPr>
        <w:t>المَسْجِد</w:t>
      </w:r>
      <w:r w:rsidR="00306F65" w:rsidRPr="00D43DC4">
        <w:rPr>
          <w:rFonts w:ascii="Traditional Arabic" w:eastAsia="Calibri" w:hAnsi="Traditional Arabic" w:cs="Traditional Arabic"/>
          <w:sz w:val="36"/>
          <w:szCs w:val="36"/>
          <w:rtl/>
        </w:rPr>
        <w:t xml:space="preserve"> فإنه يطلب القرب من الله، ويشتغل بما يقربه إلى ثوابه وجنته فناسب ذلك ذكر الرحمة، ومن خرج منه فإنه يطلب الرزق، فناسب ذلك ذكر الفضل</w:t>
      </w:r>
      <w:r w:rsidR="00306F65">
        <w:rPr>
          <w:rFonts w:ascii="Traditional Arabic" w:eastAsia="Calibri" w:hAnsi="Traditional Arabic" w:cs="Traditional Arabic" w:hint="cs"/>
          <w:sz w:val="36"/>
          <w:szCs w:val="36"/>
          <w:rtl/>
        </w:rPr>
        <w:t>.</w:t>
      </w:r>
    </w:p>
    <w:p w14:paraId="74CBADE8" w14:textId="025FD0B8" w:rsidR="00306F65" w:rsidRDefault="00306F65" w:rsidP="00306F65">
      <w:pPr>
        <w:pStyle w:val="2"/>
        <w:rPr>
          <w:rtl/>
        </w:rPr>
      </w:pPr>
      <w:bookmarkStart w:id="243" w:name="_Toc98591245"/>
      <w:r>
        <w:rPr>
          <w:rFonts w:hint="cs"/>
          <w:rtl/>
        </w:rPr>
        <w:t xml:space="preserve">باب التنفل في </w:t>
      </w:r>
      <w:r w:rsidR="009F413B">
        <w:rPr>
          <w:rFonts w:hint="cs"/>
          <w:rtl/>
        </w:rPr>
        <w:t>المَسْجِد</w:t>
      </w:r>
      <w:r>
        <w:rPr>
          <w:rFonts w:hint="cs"/>
          <w:rtl/>
        </w:rPr>
        <w:t xml:space="preserve"> بعد القدوم من السفر:</w:t>
      </w:r>
      <w:bookmarkEnd w:id="243"/>
    </w:p>
    <w:p w14:paraId="44DB82CF" w14:textId="0B99638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اللَّهِ-رضي الله عنهما-قال: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خَرَجْتُ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فِي غَزَاةٍ، فَأَبْطَأَ بِي جَمَلِي وَأَعْيَا، ثُمَّ قَدِمَ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قَبْلِي، وَقَدِمْتُ بِالْغَدَ</w:t>
      </w:r>
      <w:r w:rsidRPr="00D43DC4">
        <w:rPr>
          <w:rFonts w:ascii="Traditional Arabic" w:eastAsia="Calibri" w:hAnsi="Traditional Arabic" w:cs="Traditional Arabic" w:hint="eastAsia"/>
          <w:sz w:val="36"/>
          <w:szCs w:val="36"/>
          <w:rtl/>
        </w:rPr>
        <w:t>اةِ،</w:t>
      </w:r>
      <w:r w:rsidRPr="00D43DC4">
        <w:rPr>
          <w:rFonts w:ascii="Traditional Arabic" w:eastAsia="Calibri" w:hAnsi="Traditional Arabic" w:cs="Traditional Arabic"/>
          <w:sz w:val="36"/>
          <w:szCs w:val="36"/>
          <w:rtl/>
        </w:rPr>
        <w:t xml:space="preserve"> فَجِئْتُ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فَوَجَدْتُهُ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Pr="00D43DC4">
        <w:rPr>
          <w:rFonts w:ascii="Traditional Arabic" w:eastAsia="Calibri" w:hAnsi="Traditional Arabic" w:cs="Traditional Arabic"/>
          <w:sz w:val="36"/>
          <w:szCs w:val="36"/>
          <w:rtl/>
        </w:rPr>
        <w:lastRenderedPageBreak/>
        <w:t xml:space="preserve">بَابِ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قَالَ: (</w:t>
      </w:r>
      <w:r w:rsidRPr="00E57A8A">
        <w:rPr>
          <w:rFonts w:ascii="Traditional Arabic" w:eastAsia="Calibri" w:hAnsi="Traditional Arabic" w:cs="Traditional Arabic"/>
          <w:b/>
          <w:bCs/>
          <w:color w:val="0070C0"/>
          <w:sz w:val="36"/>
          <w:szCs w:val="36"/>
          <w:rtl/>
        </w:rPr>
        <w:t>الْآنَ حِينَ قَدِمْتَ</w:t>
      </w:r>
      <w:r w:rsidRPr="00D43DC4">
        <w:rPr>
          <w:rFonts w:ascii="Traditional Arabic" w:eastAsia="Calibri" w:hAnsi="Traditional Arabic" w:cs="Traditional Arabic"/>
          <w:sz w:val="36"/>
          <w:szCs w:val="36"/>
          <w:rtl/>
        </w:rPr>
        <w:t>). قُلْتُ: نَعَمْ. قَالَ: (</w:t>
      </w:r>
      <w:r w:rsidRPr="00E57A8A">
        <w:rPr>
          <w:rFonts w:ascii="Traditional Arabic" w:eastAsia="Calibri" w:hAnsi="Traditional Arabic" w:cs="Traditional Arabic"/>
          <w:b/>
          <w:bCs/>
          <w:color w:val="0070C0"/>
          <w:sz w:val="36"/>
          <w:szCs w:val="36"/>
          <w:rtl/>
        </w:rPr>
        <w:t>فَدَعْ جَمَلَكَ، وَادْخُلْ فَصَلِّ رَكْعَتَيْنِ</w:t>
      </w:r>
      <w:r w:rsidRPr="00D43DC4">
        <w:rPr>
          <w:rFonts w:ascii="Traditional Arabic" w:eastAsia="Calibri" w:hAnsi="Traditional Arabic" w:cs="Traditional Arabic"/>
          <w:sz w:val="36"/>
          <w:szCs w:val="36"/>
          <w:rtl/>
        </w:rPr>
        <w:t xml:space="preserve">). قَالَ: فَدَخَلْتُ فَصَلَّيْتُ، ثُمَّ رَجَعْتُ. </w:t>
      </w:r>
      <w:r>
        <w:rPr>
          <w:rFonts w:ascii="Traditional Arabic" w:eastAsia="Calibri" w:hAnsi="Traditional Arabic" w:cs="Traditional Arabic"/>
          <w:sz w:val="36"/>
          <w:szCs w:val="36"/>
          <w:rtl/>
        </w:rPr>
        <w:t>متفق عليه.</w:t>
      </w:r>
    </w:p>
    <w:p w14:paraId="34361DD6"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B235E08" w14:textId="45BB76B0"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أعيا</w:t>
      </w:r>
      <w:r w:rsidRPr="00D43DC4">
        <w:rPr>
          <w:rFonts w:ascii="Traditional Arabic" w:eastAsia="Calibri" w:hAnsi="Traditional Arabic" w:cs="Traditional Arabic"/>
          <w:sz w:val="36"/>
          <w:szCs w:val="36"/>
          <w:rtl/>
        </w:rPr>
        <w:t>: تعب وعجز عن المشي فلا يكاد يسير.</w:t>
      </w:r>
    </w:p>
    <w:p w14:paraId="36DB10BB"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0D1D95C7" w14:textId="5AD789C5"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استحباب ركعتين للقادم من سفره في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قدومه</w:t>
      </w:r>
      <w:r>
        <w:rPr>
          <w:rFonts w:ascii="Traditional Arabic" w:eastAsia="Calibri" w:hAnsi="Traditional Arabic" w:cs="Traditional Arabic" w:hint="cs"/>
          <w:sz w:val="36"/>
          <w:szCs w:val="36"/>
          <w:rtl/>
        </w:rPr>
        <w:t>.</w:t>
      </w:r>
    </w:p>
    <w:p w14:paraId="43079D7A" w14:textId="3540E33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كَعْبِ بْنِ مَالِكٍ-رضي الله عنه-أَنَّ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كَانَ لَا يَقْدَمُ مِنْ سَفَرٍ إِلَّا نَهَارًا فِي الضُّحَى؛ فَإِذَا قَدِمَ بَدَأَ بِ</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فَصَلَّى فِيهِ رَكْعَتَيْنِ، ثُمَّ جَلَسَ فِيهِ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6313547"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78D5A41B" w14:textId="6FC666C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١-استحباب ركعتين للقادم من سفره في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قدومه.</w:t>
      </w:r>
    </w:p>
    <w:p w14:paraId="37058C4E"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٢-استحباب القدوم أوائل النهار.</w:t>
      </w:r>
    </w:p>
    <w:p w14:paraId="6AE466C6" w14:textId="0D0A522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٣-أنه يستحب للرجل الكبير في المرتبة ومن يقصده الناس إذا قدم من سفر للسلام عليه أن يقعد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قدومه قريب</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ا من داره في موضع بارز سهل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زائريه إما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وإما غيره.</w:t>
      </w:r>
    </w:p>
    <w:p w14:paraId="7E7F241A" w14:textId="77777777" w:rsidR="00306F65" w:rsidRPr="00C254F8" w:rsidRDefault="00306F65" w:rsidP="00306F65">
      <w:pPr>
        <w:pStyle w:val="2"/>
        <w:rPr>
          <w:rtl/>
        </w:rPr>
      </w:pPr>
      <w:bookmarkStart w:id="244" w:name="_Toc98591246"/>
      <w:r w:rsidRPr="00C254F8">
        <w:rPr>
          <w:rFonts w:hint="cs"/>
          <w:rtl/>
        </w:rPr>
        <w:t>باب فضل صلاة الضحى:</w:t>
      </w:r>
      <w:bookmarkEnd w:id="244"/>
    </w:p>
    <w:p w14:paraId="6E98F9B8" w14:textId="2CB0DD5F"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ذَرٍّ-رضي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أَنَّهُ قَالَ: (</w:t>
      </w:r>
      <w:r w:rsidRPr="00D5268B">
        <w:rPr>
          <w:rFonts w:ascii="Traditional Arabic" w:eastAsia="Calibri" w:hAnsi="Traditional Arabic" w:cs="Traditional Arabic"/>
          <w:b/>
          <w:bCs/>
          <w:color w:val="0070C0"/>
          <w:sz w:val="36"/>
          <w:szCs w:val="36"/>
          <w:rtl/>
        </w:rPr>
        <w:t xml:space="preserve">يُصْبِحُ </w:t>
      </w:r>
      <w:r w:rsidR="00C82FFB">
        <w:rPr>
          <w:rFonts w:ascii="Traditional Arabic" w:eastAsia="Calibri" w:hAnsi="Traditional Arabic" w:cs="Traditional Arabic"/>
          <w:b/>
          <w:bCs/>
          <w:color w:val="0070C0"/>
          <w:sz w:val="36"/>
          <w:szCs w:val="36"/>
          <w:rtl/>
        </w:rPr>
        <w:t>عَلَى</w:t>
      </w:r>
      <w:r w:rsidRPr="00D5268B">
        <w:rPr>
          <w:rFonts w:ascii="Traditional Arabic" w:eastAsia="Calibri" w:hAnsi="Traditional Arabic" w:cs="Traditional Arabic"/>
          <w:b/>
          <w:bCs/>
          <w:color w:val="0070C0"/>
          <w:sz w:val="36"/>
          <w:szCs w:val="36"/>
          <w:rtl/>
        </w:rPr>
        <w:t xml:space="preserve"> كُلِّ سُلَامَى مِنْ أَحَدِكُمْ صَدَقَةٌ؛ فَكُلُّ تَسْبِيحَةٍ صَدَقَةٌ، وَكُلُّ تَحْمِيدَةٍ صَدَقَةٌ، وَكُلُّ تَهْلِيلَةٍ صَدَقَةٌ، وَكُلُّ تَكْب</w:t>
      </w:r>
      <w:r w:rsidRPr="00D5268B">
        <w:rPr>
          <w:rFonts w:ascii="Traditional Arabic" w:eastAsia="Calibri" w:hAnsi="Traditional Arabic" w:cs="Traditional Arabic" w:hint="eastAsia"/>
          <w:b/>
          <w:bCs/>
          <w:color w:val="0070C0"/>
          <w:sz w:val="36"/>
          <w:szCs w:val="36"/>
          <w:rtl/>
        </w:rPr>
        <w:t>ِيرَةٍ</w:t>
      </w:r>
      <w:r w:rsidRPr="00D5268B">
        <w:rPr>
          <w:rFonts w:ascii="Traditional Arabic" w:eastAsia="Calibri" w:hAnsi="Traditional Arabic" w:cs="Traditional Arabic"/>
          <w:b/>
          <w:bCs/>
          <w:color w:val="0070C0"/>
          <w:sz w:val="36"/>
          <w:szCs w:val="36"/>
          <w:rtl/>
        </w:rPr>
        <w:t xml:space="preserve"> صَدَقَةٌ، وَأَمْرٌ بِالْمَعْرُوفِ صَدَقَةٌ، وَنَهْيٌ عَنِ الْمُنْكَرِ صَدَقَةٌ، وَيُجْزِئُ مِنْ ذَلِكَ رَكْعَتَانِ يَرْكَعُهُمَا مِنَ الضُّحَى</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7DB106D8"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B60882E" w14:textId="45BCF1AC"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6529F">
        <w:rPr>
          <w:rFonts w:ascii="Traditional Arabic" w:eastAsia="Calibri" w:hAnsi="Traditional Arabic" w:cs="Traditional Arabic" w:hint="eastAsia"/>
          <w:b/>
          <w:bCs/>
          <w:color w:val="0070C0"/>
          <w:sz w:val="36"/>
          <w:szCs w:val="36"/>
          <w:rtl/>
        </w:rPr>
        <w:t>س</w:t>
      </w:r>
      <w:r w:rsidR="005B2841">
        <w:rPr>
          <w:rFonts w:ascii="Traditional Arabic" w:eastAsia="Calibri" w:hAnsi="Traditional Arabic" w:cs="Traditional Arabic" w:hint="cs"/>
          <w:b/>
          <w:bCs/>
          <w:color w:val="0070C0"/>
          <w:sz w:val="36"/>
          <w:szCs w:val="36"/>
          <w:rtl/>
        </w:rPr>
        <w:t>ُ</w:t>
      </w:r>
      <w:r w:rsidRPr="00F6529F">
        <w:rPr>
          <w:rFonts w:ascii="Traditional Arabic" w:eastAsia="Calibri" w:hAnsi="Traditional Arabic" w:cs="Traditional Arabic" w:hint="eastAsia"/>
          <w:b/>
          <w:bCs/>
          <w:color w:val="0070C0"/>
          <w:sz w:val="36"/>
          <w:szCs w:val="36"/>
          <w:rtl/>
        </w:rPr>
        <w:t>لامى</w:t>
      </w:r>
      <w:r w:rsidRPr="00D43DC4">
        <w:rPr>
          <w:rFonts w:ascii="Traditional Arabic" w:eastAsia="Calibri" w:hAnsi="Traditional Arabic" w:cs="Traditional Arabic"/>
          <w:sz w:val="36"/>
          <w:szCs w:val="36"/>
          <w:rtl/>
        </w:rPr>
        <w:t xml:space="preserve">: </w:t>
      </w:r>
      <w:r w:rsidR="001F7129">
        <w:rPr>
          <w:rFonts w:ascii="Traditional Arabic" w:eastAsia="Calibri" w:hAnsi="Traditional Arabic" w:cs="Traditional Arabic"/>
          <w:sz w:val="36"/>
          <w:szCs w:val="36"/>
          <w:rtl/>
        </w:rPr>
        <w:t>السَّلام</w:t>
      </w:r>
      <w:r w:rsidRPr="00D43DC4">
        <w:rPr>
          <w:rFonts w:ascii="Traditional Arabic" w:eastAsia="Calibri" w:hAnsi="Traditional Arabic" w:cs="Traditional Arabic"/>
          <w:sz w:val="36"/>
          <w:szCs w:val="36"/>
          <w:rtl/>
        </w:rPr>
        <w:t>ى في الأصل عظام الأصابع وسائر الكف، ثم استُعمل في جميع عظام البدن ومفاصله.</w:t>
      </w:r>
    </w:p>
    <w:p w14:paraId="1154FBFE"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lastRenderedPageBreak/>
        <w:t>من فوائد الحديث:</w:t>
      </w:r>
    </w:p>
    <w:p w14:paraId="04540A5B"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١-عظم فضل صلاة الضحى. </w:t>
      </w:r>
    </w:p>
    <w:p w14:paraId="271DF8B0"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٢-أنها تصح ركعتين.</w:t>
      </w:r>
    </w:p>
    <w:p w14:paraId="43DA312F" w14:textId="0295A9CA" w:rsidR="00306F65" w:rsidRDefault="00306F65" w:rsidP="00306F65">
      <w:pPr>
        <w:pStyle w:val="2"/>
        <w:rPr>
          <w:rtl/>
        </w:rPr>
      </w:pPr>
      <w:bookmarkStart w:id="245" w:name="_Toc98591247"/>
      <w:r>
        <w:rPr>
          <w:rFonts w:hint="cs"/>
          <w:rtl/>
        </w:rPr>
        <w:t xml:space="preserve">باب وصية </w:t>
      </w:r>
      <w:r w:rsidR="00757F87">
        <w:rPr>
          <w:rFonts w:hint="cs"/>
          <w:rtl/>
        </w:rPr>
        <w:t>النَّبي</w:t>
      </w:r>
      <w:r>
        <w:rPr>
          <w:rFonts w:hint="cs"/>
          <w:rtl/>
        </w:rPr>
        <w:t xml:space="preserve"> </w:t>
      </w:r>
      <w:r>
        <w:rPr>
          <w:rFonts w:hint="cs"/>
          <w:rtl/>
          <w:lang w:bidi="ar-SA"/>
        </w:rPr>
        <w:t xml:space="preserve">ﷺ </w:t>
      </w:r>
      <w:r>
        <w:rPr>
          <w:rFonts w:hint="cs"/>
          <w:rtl/>
        </w:rPr>
        <w:t>بصلاة الضحى:</w:t>
      </w:r>
      <w:bookmarkEnd w:id="245"/>
    </w:p>
    <w:p w14:paraId="249DA939" w14:textId="0639973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أَبو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أَوْصَانِي خَلِيلِي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بِثَلَاثٍ: بِصِيَامِ ثَلَاثَةِ أَيَّامٍ مِنْ كُلِّ شَهْرٍ، وَرَكْعَتَيِ الضُّحَى، وَأَنْ أُوتِرَ قَبْلَ أَنْ أَرْقُد</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4F71BEAE" w14:textId="54428E68"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الدَّرْدَاءِ-رضي الله عنه-قال: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أَوْصَانِي حَبِيبِي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بِثَلَاثٍ، لَنْ أَدَعَهُنَّ مَا عِشْتُ: بِصِيَامِ ثَلَاثَةِ أَيَّامٍ مِنْ كُلِّ شَهْرٍ، وَصَلَاةِ الضُّحَى، وَبِأَنْ لَا أَنَامَ حَتَّى أُوتِرَ</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59AD0448" w14:textId="77777777" w:rsidR="00306F65" w:rsidRPr="00552F11" w:rsidRDefault="00306F65" w:rsidP="00306F65">
      <w:pPr>
        <w:spacing w:after="160" w:line="256" w:lineRule="auto"/>
        <w:ind w:firstLine="720"/>
        <w:jc w:val="both"/>
        <w:rPr>
          <w:rFonts w:ascii="Traditional Arabic" w:eastAsia="Calibri" w:hAnsi="Traditional Arabic" w:cs="Traditional Arabic"/>
          <w:bCs/>
          <w:color w:val="7030A0"/>
          <w:sz w:val="36"/>
          <w:szCs w:val="36"/>
          <w:rtl/>
        </w:rPr>
      </w:pPr>
      <w:r w:rsidRPr="00552F11">
        <w:rPr>
          <w:rFonts w:ascii="Traditional Arabic" w:eastAsia="Calibri" w:hAnsi="Traditional Arabic" w:cs="Traditional Arabic"/>
          <w:bCs/>
          <w:color w:val="7030A0"/>
          <w:sz w:val="36"/>
          <w:szCs w:val="36"/>
          <w:rtl/>
        </w:rPr>
        <w:t>من فوائد هذين الحديثين</w:t>
      </w:r>
      <w:r w:rsidRPr="00552F11">
        <w:rPr>
          <w:rFonts w:ascii="Traditional Arabic" w:eastAsia="Calibri" w:hAnsi="Traditional Arabic" w:cs="Traditional Arabic" w:hint="cs"/>
          <w:bCs/>
          <w:color w:val="7030A0"/>
          <w:sz w:val="36"/>
          <w:szCs w:val="36"/>
          <w:rtl/>
        </w:rPr>
        <w:t>:</w:t>
      </w:r>
    </w:p>
    <w:p w14:paraId="5D8A2DA6" w14:textId="2A7929EA"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الضحى وصحتها ركعتين.</w:t>
      </w:r>
    </w:p>
    <w:p w14:paraId="19061DF0" w14:textId="769024D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صوم ثلاثة أيام من كل شهر.</w:t>
      </w:r>
    </w:p>
    <w:p w14:paraId="1AB7317E" w14:textId="4B87734D"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الوتر، و</w:t>
      </w:r>
      <w:r w:rsidR="00C82FFB">
        <w:rPr>
          <w:rFonts w:ascii="Traditional Arabic" w:eastAsia="Calibri" w:hAnsi="Traditional Arabic" w:cs="Traditional Arabic"/>
          <w:sz w:val="36"/>
          <w:szCs w:val="36"/>
          <w:rtl/>
        </w:rPr>
        <w:t>تَقْدِيم</w:t>
      </w:r>
      <w:r w:rsidRPr="00D43DC4">
        <w:rPr>
          <w:rFonts w:ascii="Traditional Arabic" w:eastAsia="Calibri" w:hAnsi="Traditional Arabic" w:cs="Traditional Arabic"/>
          <w:sz w:val="36"/>
          <w:szCs w:val="36"/>
          <w:rtl/>
        </w:rPr>
        <w:t xml:space="preserve">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النَّوم</w:t>
      </w:r>
      <w:r w:rsidRPr="00D43DC4">
        <w:rPr>
          <w:rFonts w:ascii="Traditional Arabic" w:eastAsia="Calibri" w:hAnsi="Traditional Arabic" w:cs="Traditional Arabic"/>
          <w:sz w:val="36"/>
          <w:szCs w:val="36"/>
          <w:rtl/>
        </w:rPr>
        <w:t xml:space="preserve"> لمن خاف ألا يستيقظ آخر الليل.</w:t>
      </w:r>
    </w:p>
    <w:p w14:paraId="00F2762F" w14:textId="3978DD6E"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٤-حرص </w:t>
      </w:r>
      <w:r w:rsidR="00700EF6">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المداومة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العمل الصالح.</w:t>
      </w:r>
    </w:p>
    <w:p w14:paraId="30346BCD" w14:textId="77777777" w:rsidR="00C254F8" w:rsidRDefault="00C254F8" w:rsidP="00C254F8">
      <w:pPr>
        <w:pStyle w:val="2"/>
        <w:rPr>
          <w:rtl/>
        </w:rPr>
      </w:pPr>
      <w:bookmarkStart w:id="246" w:name="_Toc98591248"/>
      <w:r>
        <w:rPr>
          <w:rFonts w:hint="cs"/>
          <w:rtl/>
        </w:rPr>
        <w:t>باب ركعات صلاة الضحى:</w:t>
      </w:r>
      <w:bookmarkEnd w:id="246"/>
    </w:p>
    <w:p w14:paraId="661852E4" w14:textId="362D1D7A"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مُعَاذَةَ-رضي الله عنها-: سَأَلَتُ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 كَمْ 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يُصَلِّي صَلَاةَ الضُّحَى؟ 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أَرْبَعَ رَكَعَاتٍ، وَيَزِيدُ مَا شَاءَ</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p>
    <w:p w14:paraId="4E30D03D" w14:textId="77777777"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41B1A514" w14:textId="77777777"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صلاة الضحى.</w:t>
      </w:r>
    </w:p>
    <w:p w14:paraId="5716BFD7" w14:textId="77777777"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٢-أن لا حصر لعددها.</w:t>
      </w:r>
    </w:p>
    <w:p w14:paraId="1ECA7133" w14:textId="6D82967F"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أُمِّ هَانِئٍ -رضي الله عنها</w:t>
      </w: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صَلَّى فِي بَيْتِهَا عَامَ الْفَتْحِ ثَمَانِيَ رَكَعَاتٍ فِي ثَوْبٍ وَاحِدٍ قَدْ خَالَفَ بَيْنَ طَرَفَيْهِ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5765800D" w14:textId="77777777" w:rsidR="00C254F8" w:rsidRPr="00B30AB6" w:rsidRDefault="00C254F8" w:rsidP="00C254F8">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BEE5A59" w14:textId="77777777" w:rsidR="00C254F8" w:rsidRPr="00BF0DB7" w:rsidRDefault="00C254F8" w:rsidP="00C57B6E">
      <w:pPr>
        <w:pStyle w:val="ab"/>
        <w:numPr>
          <w:ilvl w:val="0"/>
          <w:numId w:val="340"/>
        </w:numPr>
        <w:spacing w:after="160" w:line="256" w:lineRule="auto"/>
        <w:jc w:val="both"/>
        <w:rPr>
          <w:rFonts w:ascii="Traditional Arabic" w:eastAsia="Calibri" w:hAnsi="Traditional Arabic" w:cs="Traditional Arabic"/>
          <w:sz w:val="36"/>
          <w:szCs w:val="36"/>
          <w:rtl/>
        </w:rPr>
      </w:pPr>
      <w:r w:rsidRPr="00BF0DB7">
        <w:rPr>
          <w:rFonts w:ascii="Traditional Arabic" w:eastAsia="Calibri" w:hAnsi="Traditional Arabic" w:cs="Traditional Arabic" w:hint="eastAsia"/>
          <w:sz w:val="36"/>
          <w:szCs w:val="36"/>
          <w:rtl/>
        </w:rPr>
        <w:t>ثوب</w:t>
      </w:r>
      <w:r w:rsidRPr="00BF0DB7">
        <w:rPr>
          <w:rFonts w:ascii="Traditional Arabic" w:eastAsia="Calibri" w:hAnsi="Traditional Arabic" w:cs="Traditional Arabic"/>
          <w:sz w:val="36"/>
          <w:szCs w:val="36"/>
          <w:rtl/>
        </w:rPr>
        <w:t>: إزار أو رداء.</w:t>
      </w:r>
    </w:p>
    <w:p w14:paraId="320CEA31" w14:textId="77777777" w:rsidR="00C254F8" w:rsidRPr="00BF0DB7" w:rsidRDefault="00C254F8" w:rsidP="00C57B6E">
      <w:pPr>
        <w:pStyle w:val="ab"/>
        <w:numPr>
          <w:ilvl w:val="0"/>
          <w:numId w:val="340"/>
        </w:numPr>
        <w:spacing w:after="160" w:line="256" w:lineRule="auto"/>
        <w:jc w:val="both"/>
        <w:rPr>
          <w:rFonts w:ascii="Traditional Arabic" w:eastAsia="Calibri" w:hAnsi="Traditional Arabic" w:cs="Traditional Arabic"/>
          <w:sz w:val="36"/>
          <w:szCs w:val="36"/>
          <w:rtl/>
        </w:rPr>
      </w:pPr>
      <w:r w:rsidRPr="00BF0DB7">
        <w:rPr>
          <w:rFonts w:ascii="Traditional Arabic" w:eastAsia="Calibri" w:hAnsi="Traditional Arabic" w:cs="Traditional Arabic" w:hint="eastAsia"/>
          <w:sz w:val="36"/>
          <w:szCs w:val="36"/>
          <w:rtl/>
        </w:rPr>
        <w:t>خالف</w:t>
      </w:r>
      <w:r w:rsidRPr="00BF0DB7">
        <w:rPr>
          <w:rFonts w:ascii="Traditional Arabic" w:eastAsia="Calibri" w:hAnsi="Traditional Arabic" w:cs="Traditional Arabic"/>
          <w:sz w:val="36"/>
          <w:szCs w:val="36"/>
          <w:rtl/>
        </w:rPr>
        <w:t xml:space="preserve"> بين طرفيه: أن يجعل طرف ثوبه الأيمن </w:t>
      </w:r>
      <w:r>
        <w:rPr>
          <w:rFonts w:ascii="Traditional Arabic" w:eastAsia="Calibri" w:hAnsi="Traditional Arabic" w:cs="Traditional Arabic"/>
          <w:sz w:val="36"/>
          <w:szCs w:val="36"/>
          <w:rtl/>
        </w:rPr>
        <w:t>عَلَى</w:t>
      </w:r>
      <w:r w:rsidRPr="00BF0DB7">
        <w:rPr>
          <w:rFonts w:ascii="Traditional Arabic" w:eastAsia="Calibri" w:hAnsi="Traditional Arabic" w:cs="Traditional Arabic"/>
          <w:sz w:val="36"/>
          <w:szCs w:val="36"/>
          <w:rtl/>
        </w:rPr>
        <w:t xml:space="preserve"> عاتقه الأيسر، ويجعل طرف ثوبه الأيسر </w:t>
      </w:r>
      <w:r>
        <w:rPr>
          <w:rFonts w:ascii="Traditional Arabic" w:eastAsia="Calibri" w:hAnsi="Traditional Arabic" w:cs="Traditional Arabic"/>
          <w:sz w:val="36"/>
          <w:szCs w:val="36"/>
          <w:rtl/>
        </w:rPr>
        <w:t>عَلَى</w:t>
      </w:r>
      <w:r w:rsidRPr="00BF0DB7">
        <w:rPr>
          <w:rFonts w:ascii="Traditional Arabic" w:eastAsia="Calibri" w:hAnsi="Traditional Arabic" w:cs="Traditional Arabic"/>
          <w:sz w:val="36"/>
          <w:szCs w:val="36"/>
          <w:rtl/>
        </w:rPr>
        <w:t xml:space="preserve"> عاتقه الأيمن، ثم يربط الطرفين </w:t>
      </w:r>
      <w:r>
        <w:rPr>
          <w:rFonts w:ascii="Traditional Arabic" w:eastAsia="Calibri" w:hAnsi="Traditional Arabic" w:cs="Traditional Arabic"/>
          <w:sz w:val="36"/>
          <w:szCs w:val="36"/>
          <w:rtl/>
        </w:rPr>
        <w:t>عَلَى</w:t>
      </w:r>
      <w:r w:rsidRPr="00BF0DB7">
        <w:rPr>
          <w:rFonts w:ascii="Traditional Arabic" w:eastAsia="Calibri" w:hAnsi="Traditional Arabic" w:cs="Traditional Arabic"/>
          <w:sz w:val="36"/>
          <w:szCs w:val="36"/>
          <w:rtl/>
        </w:rPr>
        <w:t xml:space="preserve"> صدره، وهو ما يسمى بالاشتمال.</w:t>
      </w:r>
    </w:p>
    <w:p w14:paraId="348115F8" w14:textId="77777777"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57349F76" w14:textId="77777777"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في الثوب الواحد، والالتحاف به مخالف</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بين طرفيه.</w:t>
      </w:r>
    </w:p>
    <w:p w14:paraId="18D65FF1" w14:textId="77777777" w:rsidR="00C254F8" w:rsidRDefault="00C254F8" w:rsidP="00C254F8">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٢-استحباب جعل الضحى ثمان ركعات.</w:t>
      </w:r>
    </w:p>
    <w:p w14:paraId="70ACA085" w14:textId="77777777" w:rsidR="00306F65" w:rsidRPr="00D43DC4" w:rsidRDefault="00306F65" w:rsidP="00306F65">
      <w:pPr>
        <w:pStyle w:val="2"/>
        <w:rPr>
          <w:rtl/>
        </w:rPr>
      </w:pPr>
      <w:bookmarkStart w:id="247" w:name="_Toc98591249"/>
      <w:r>
        <w:rPr>
          <w:rFonts w:hint="cs"/>
          <w:rtl/>
        </w:rPr>
        <w:t>باب تخفيف سنة الفجر:</w:t>
      </w:r>
      <w:bookmarkEnd w:id="247"/>
    </w:p>
    <w:p w14:paraId="2996F80B" w14:textId="7D703E63"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عُمَرَ-رضي الله عنهما-أَنَّ حَفْصَةَ أُمَّ الْمُؤْمِنِينَ -رضي الله عنها-أَخْبَرَتْهُ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كَانَ إِذَا سَكَتَ الْمُؤَذِّنُ مِنَ الْأَذَانِ لِصَلَاةِ الصُّبْحِ، وَبَدَا الصُّبْحُ؛ رَكَعَ رَكْعَت</w:t>
      </w:r>
      <w:r w:rsidRPr="00D43DC4">
        <w:rPr>
          <w:rFonts w:ascii="Traditional Arabic" w:eastAsia="Calibri" w:hAnsi="Traditional Arabic" w:cs="Traditional Arabic" w:hint="eastAsia"/>
          <w:sz w:val="36"/>
          <w:szCs w:val="36"/>
          <w:rtl/>
        </w:rPr>
        <w:t>َيْنِ</w:t>
      </w:r>
      <w:r w:rsidRPr="00D43DC4">
        <w:rPr>
          <w:rFonts w:ascii="Traditional Arabic" w:eastAsia="Calibri" w:hAnsi="Traditional Arabic" w:cs="Traditional Arabic"/>
          <w:sz w:val="36"/>
          <w:szCs w:val="36"/>
          <w:rtl/>
        </w:rPr>
        <w:t xml:space="preserve"> خَفِيفَتَيْنِ قَبْلَ أَنْ تُقَامَ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FB68867" w14:textId="77777777" w:rsidR="00306F65" w:rsidRPr="00B30AB6" w:rsidRDefault="00306F65" w:rsidP="00306F65">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89B990E" w14:textId="18E4C87B" w:rsidR="00306F65" w:rsidRPr="00D43DC4" w:rsidRDefault="00054D62"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06F65" w:rsidRPr="00D43DC4">
        <w:rPr>
          <w:rFonts w:ascii="Traditional Arabic" w:eastAsia="Calibri" w:hAnsi="Traditional Arabic" w:cs="Traditional Arabic" w:hint="eastAsia"/>
          <w:sz w:val="36"/>
          <w:szCs w:val="36"/>
          <w:rtl/>
        </w:rPr>
        <w:t>بدا</w:t>
      </w:r>
      <w:r w:rsidR="00306F65" w:rsidRPr="00D43DC4">
        <w:rPr>
          <w:rFonts w:ascii="Traditional Arabic" w:eastAsia="Calibri" w:hAnsi="Traditional Arabic" w:cs="Traditional Arabic"/>
          <w:sz w:val="36"/>
          <w:szCs w:val="36"/>
          <w:rtl/>
        </w:rPr>
        <w:t>: ظهر.</w:t>
      </w:r>
    </w:p>
    <w:p w14:paraId="444B8C6C"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156D903" w14:textId="1DEC9E90"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يسن تخفيف سنة الصبح، وأنهما ركعتان</w:t>
      </w:r>
      <w:r>
        <w:rPr>
          <w:rFonts w:ascii="Traditional Arabic" w:eastAsia="Calibri" w:hAnsi="Traditional Arabic" w:cs="Traditional Arabic" w:hint="cs"/>
          <w:sz w:val="36"/>
          <w:szCs w:val="36"/>
          <w:rtl/>
        </w:rPr>
        <w:t>.</w:t>
      </w:r>
    </w:p>
    <w:p w14:paraId="1BD01066" w14:textId="1D8158A9"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يُصَلِّي رَكْعَتَيِ الْفَجْرِ إِذَا سَمِعَ الْأَذَانَ، وَيُخَفِّفُهُمَا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811D766"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7F811C53"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١-أن سنة الصبح لا يدخل وقتها إلا بطلوع الفجر.</w:t>
      </w:r>
    </w:p>
    <w:p w14:paraId="172885CE" w14:textId="3BE34435"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 xml:space="preserve">٢-استحباب </w:t>
      </w:r>
      <w:r w:rsidR="00C82FFB">
        <w:rPr>
          <w:rFonts w:ascii="Traditional Arabic" w:eastAsia="Calibri" w:hAnsi="Traditional Arabic" w:cs="Traditional Arabic"/>
          <w:sz w:val="36"/>
          <w:szCs w:val="36"/>
          <w:rtl/>
        </w:rPr>
        <w:t>تَقْدِيم</w:t>
      </w:r>
      <w:r w:rsidRPr="00D43DC4">
        <w:rPr>
          <w:rFonts w:ascii="Traditional Arabic" w:eastAsia="Calibri" w:hAnsi="Traditional Arabic" w:cs="Traditional Arabic"/>
          <w:sz w:val="36"/>
          <w:szCs w:val="36"/>
          <w:rtl/>
        </w:rPr>
        <w:t xml:space="preserve">ها في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طلوع الفجر وتخفيفها.</w:t>
      </w:r>
    </w:p>
    <w:p w14:paraId="08A1E7D0" w14:textId="1D526ACA"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يُصَلِّي رَكْعَتَيِ الْفَجْرِ، فَيُخَفِّفُ حَتَّى إِنِّي أَقُولُ: هَلْ قَرَأَ فِيهِمَا بِأُمِّ الْقُرْآنِ؟</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4646BDFA"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2F2E821" w14:textId="3E355ADF"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أن السنة في راتبة الفجر تخفيفها</w:t>
      </w:r>
      <w:r>
        <w:rPr>
          <w:rFonts w:ascii="Traditional Arabic" w:eastAsia="Calibri" w:hAnsi="Traditional Arabic" w:cs="Traditional Arabic" w:hint="cs"/>
          <w:sz w:val="36"/>
          <w:szCs w:val="36"/>
          <w:rtl/>
        </w:rPr>
        <w:t>.</w:t>
      </w:r>
    </w:p>
    <w:p w14:paraId="5BBFF854" w14:textId="1835F394" w:rsidR="00306F65" w:rsidRDefault="00306F65" w:rsidP="00306F65">
      <w:pPr>
        <w:pStyle w:val="2"/>
        <w:rPr>
          <w:rtl/>
        </w:rPr>
      </w:pPr>
      <w:bookmarkStart w:id="248" w:name="_Toc98591250"/>
      <w:r>
        <w:rPr>
          <w:rFonts w:hint="cs"/>
          <w:rtl/>
        </w:rPr>
        <w:t xml:space="preserve">باب شدة معاهدة </w:t>
      </w:r>
      <w:r w:rsidR="00757F87">
        <w:rPr>
          <w:rFonts w:hint="cs"/>
          <w:rtl/>
        </w:rPr>
        <w:t>النَّبي</w:t>
      </w:r>
      <w:r>
        <w:rPr>
          <w:rFonts w:hint="cs"/>
          <w:rtl/>
        </w:rPr>
        <w:t xml:space="preserve"> </w:t>
      </w:r>
      <w:r>
        <w:rPr>
          <w:szCs w:val="36"/>
          <w:rtl/>
          <w:lang w:bidi="ar-SA"/>
        </w:rPr>
        <w:t>ﷺ</w:t>
      </w:r>
      <w:r>
        <w:rPr>
          <w:rFonts w:hint="cs"/>
          <w:rtl/>
        </w:rPr>
        <w:t xml:space="preserve"> لسنة الفجر:</w:t>
      </w:r>
      <w:bookmarkEnd w:id="248"/>
    </w:p>
    <w:p w14:paraId="6EA68D26" w14:textId="4AFFD7E9"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-رضي الله عنها-: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bookmarkStart w:id="249" w:name="_Hlk96730642"/>
      <w:r>
        <w:rPr>
          <w:rFonts w:ascii="Traditional Arabic" w:eastAsia="Calibri" w:hAnsi="Traditional Arabic" w:cs="Traditional Arabic"/>
          <w:sz w:val="36"/>
          <w:szCs w:val="36"/>
          <w:rtl/>
        </w:rPr>
        <w:t xml:space="preserve">ﷺ </w:t>
      </w:r>
      <w:bookmarkEnd w:id="249"/>
      <w:r w:rsidRPr="00D43DC4">
        <w:rPr>
          <w:rFonts w:ascii="Traditional Arabic" w:eastAsia="Calibri" w:hAnsi="Traditional Arabic" w:cs="Traditional Arabic"/>
          <w:sz w:val="36"/>
          <w:szCs w:val="36"/>
          <w:rtl/>
        </w:rPr>
        <w:t xml:space="preserve">لَمْ يَكُنْ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شَيْءٍ مِنَ النَّوَافِلِ أَشَدَّ مُعَاهَدَةً مِنْهُ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رَكْعَتَيْنِ قَبْلَ الصُّبْحِ. </w:t>
      </w:r>
      <w:r>
        <w:rPr>
          <w:rFonts w:ascii="Traditional Arabic" w:eastAsia="Calibri" w:hAnsi="Traditional Arabic" w:cs="Traditional Arabic"/>
          <w:sz w:val="36"/>
          <w:szCs w:val="36"/>
          <w:rtl/>
        </w:rPr>
        <w:t>متفق عليه.</w:t>
      </w:r>
    </w:p>
    <w:p w14:paraId="140FCA19" w14:textId="5034C8B6"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كَانَ لَا يَدَعُ أَرْبَعًا قَبْلَ الظُّهْرِ، وَرَكْعَتَيْنِ قَبْلَ الْغَدَاةِ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البخاري.</w:t>
      </w:r>
    </w:p>
    <w:p w14:paraId="769901C1" w14:textId="18383F81"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مَا رَأَيْتُ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فِي شَيْءٍ مِنَ النَّوَافِلِ أَسْرَعَ مِنْهُ إِلَى الرَّكْعَتَيْنِ قَبْلَ الْفَجْرِ. رواه مسلم</w:t>
      </w:r>
      <w:r>
        <w:rPr>
          <w:rFonts w:ascii="Traditional Arabic" w:eastAsia="Calibri" w:hAnsi="Traditional Arabic" w:cs="Traditional Arabic" w:hint="cs"/>
          <w:sz w:val="36"/>
          <w:szCs w:val="36"/>
          <w:rtl/>
        </w:rPr>
        <w:t>.</w:t>
      </w:r>
    </w:p>
    <w:p w14:paraId="66E532C3" w14:textId="797C6EF6"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 xml:space="preserve">من فوائد </w:t>
      </w:r>
      <w:r w:rsidR="00C254F8">
        <w:rPr>
          <w:rFonts w:ascii="Traditional Arabic" w:eastAsia="Calibri" w:hAnsi="Traditional Arabic" w:cs="Traditional Arabic" w:hint="cs"/>
          <w:b/>
          <w:bCs/>
          <w:color w:val="7030A0"/>
          <w:sz w:val="36"/>
          <w:szCs w:val="36"/>
          <w:rtl/>
        </w:rPr>
        <w:t>الأحاديث</w:t>
      </w:r>
      <w:r w:rsidRPr="005E13D2">
        <w:rPr>
          <w:rFonts w:ascii="Traditional Arabic" w:eastAsia="Calibri" w:hAnsi="Traditional Arabic" w:cs="Traditional Arabic" w:hint="cs"/>
          <w:b/>
          <w:bCs/>
          <w:color w:val="7030A0"/>
          <w:sz w:val="36"/>
          <w:szCs w:val="36"/>
          <w:rtl/>
        </w:rPr>
        <w:t>:</w:t>
      </w:r>
    </w:p>
    <w:p w14:paraId="2E222C92" w14:textId="0B35DE60" w:rsidR="00C254F8" w:rsidRPr="00D43DC4" w:rsidRDefault="00C254F8" w:rsidP="00C254F8">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شدة مواظبته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مبادرته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بصلاة راتبة الفجر</w:t>
      </w:r>
      <w:r>
        <w:rPr>
          <w:rFonts w:ascii="Traditional Arabic" w:eastAsia="Calibri" w:hAnsi="Traditional Arabic" w:cs="Traditional Arabic" w:hint="cs"/>
          <w:sz w:val="36"/>
          <w:szCs w:val="36"/>
          <w:rtl/>
        </w:rPr>
        <w:t>.</w:t>
      </w:r>
    </w:p>
    <w:p w14:paraId="0A15C18E" w14:textId="2CF39C10" w:rsidR="00306F65" w:rsidRDefault="00306F65" w:rsidP="00306F65">
      <w:pPr>
        <w:pStyle w:val="2"/>
        <w:rPr>
          <w:rtl/>
        </w:rPr>
      </w:pPr>
      <w:bookmarkStart w:id="250" w:name="_Toc98591251"/>
      <w:r>
        <w:rPr>
          <w:rFonts w:hint="cs"/>
          <w:rtl/>
        </w:rPr>
        <w:t xml:space="preserve">باب </w:t>
      </w:r>
      <w:r w:rsidR="00C254F8">
        <w:rPr>
          <w:rFonts w:hint="cs"/>
          <w:rtl/>
        </w:rPr>
        <w:t xml:space="preserve">محبة النبي </w:t>
      </w:r>
      <w:r w:rsidR="00C254F8" w:rsidRPr="00C254F8">
        <w:rPr>
          <w:rFonts w:hint="cs"/>
          <w:rtl/>
        </w:rPr>
        <w:t>ﷺ</w:t>
      </w:r>
      <w:r>
        <w:rPr>
          <w:rFonts w:hint="cs"/>
          <w:rtl/>
        </w:rPr>
        <w:t xml:space="preserve"> ركعتي الفجر:</w:t>
      </w:r>
      <w:bookmarkEnd w:id="250"/>
    </w:p>
    <w:p w14:paraId="7FAF0B79" w14:textId="3854074B"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أَنَّهُ قَالَ فِي شَأْنِ الرَّكْعَتَيْنِ عِنْدَ طُلُوعِ الْفَجْرِ: (</w:t>
      </w:r>
      <w:r w:rsidRPr="00B3457F">
        <w:rPr>
          <w:rFonts w:ascii="Traditional Arabic" w:eastAsia="Calibri" w:hAnsi="Traditional Arabic" w:cs="Traditional Arabic"/>
          <w:b/>
          <w:bCs/>
          <w:color w:val="0070C0"/>
          <w:sz w:val="36"/>
          <w:szCs w:val="36"/>
          <w:rtl/>
        </w:rPr>
        <w:t xml:space="preserve">لَهُمَا أَحَبُّ إِلَيَّ مِنَ </w:t>
      </w:r>
      <w:r w:rsidR="003E0674">
        <w:rPr>
          <w:rFonts w:ascii="Traditional Arabic" w:eastAsia="Calibri" w:hAnsi="Traditional Arabic" w:cs="Traditional Arabic"/>
          <w:b/>
          <w:bCs/>
          <w:color w:val="0070C0"/>
          <w:sz w:val="36"/>
          <w:szCs w:val="36"/>
          <w:rtl/>
        </w:rPr>
        <w:t>الدُّنيا</w:t>
      </w:r>
      <w:r w:rsidRPr="00B3457F">
        <w:rPr>
          <w:rFonts w:ascii="Traditional Arabic" w:eastAsia="Calibri" w:hAnsi="Traditional Arabic" w:cs="Traditional Arabic"/>
          <w:b/>
          <w:bCs/>
          <w:color w:val="0070C0"/>
          <w:sz w:val="36"/>
          <w:szCs w:val="36"/>
          <w:rtl/>
        </w:rPr>
        <w:t xml:space="preserve"> </w:t>
      </w:r>
      <w:r w:rsidR="00050A80">
        <w:rPr>
          <w:rFonts w:ascii="Traditional Arabic" w:eastAsia="Calibri" w:hAnsi="Traditional Arabic" w:cs="Traditional Arabic"/>
          <w:b/>
          <w:bCs/>
          <w:color w:val="0070C0"/>
          <w:sz w:val="36"/>
          <w:szCs w:val="36"/>
          <w:rtl/>
        </w:rPr>
        <w:t>جميعًا</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3B2A8D0A" w14:textId="53B1F2E1"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 (</w:t>
      </w:r>
      <w:r w:rsidRPr="00B3457F">
        <w:rPr>
          <w:rFonts w:ascii="Traditional Arabic" w:eastAsia="Calibri" w:hAnsi="Traditional Arabic" w:cs="Traditional Arabic"/>
          <w:b/>
          <w:bCs/>
          <w:color w:val="0070C0"/>
          <w:sz w:val="36"/>
          <w:szCs w:val="36"/>
          <w:rtl/>
        </w:rPr>
        <w:t xml:space="preserve">رَكْعَتَا الْفَجْرِ خَيْرٌ مِنَ </w:t>
      </w:r>
      <w:r w:rsidR="003E0674">
        <w:rPr>
          <w:rFonts w:ascii="Traditional Arabic" w:eastAsia="Calibri" w:hAnsi="Traditional Arabic" w:cs="Traditional Arabic"/>
          <w:b/>
          <w:bCs/>
          <w:color w:val="0070C0"/>
          <w:sz w:val="36"/>
          <w:szCs w:val="36"/>
          <w:rtl/>
        </w:rPr>
        <w:t>الدُّنيا</w:t>
      </w:r>
      <w:r w:rsidRPr="00B3457F">
        <w:rPr>
          <w:rFonts w:ascii="Traditional Arabic" w:eastAsia="Calibri" w:hAnsi="Traditional Arabic" w:cs="Traditional Arabic"/>
          <w:b/>
          <w:bCs/>
          <w:color w:val="0070C0"/>
          <w:sz w:val="36"/>
          <w:szCs w:val="36"/>
          <w:rtl/>
        </w:rPr>
        <w:t xml:space="preserve"> وَمَا فِيهَا</w:t>
      </w:r>
      <w:r w:rsidRPr="00D43DC4">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6A71940B" w14:textId="77777777" w:rsidR="00306F65" w:rsidRPr="005E13D2" w:rsidRDefault="00306F65" w:rsidP="00306F6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2495AEA" w14:textId="50969173" w:rsidR="00306F65" w:rsidRDefault="00306F65" w:rsidP="00306F6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الفضل العظيم لراتبة الفجر</w:t>
      </w:r>
      <w:r>
        <w:rPr>
          <w:rFonts w:ascii="Traditional Arabic" w:eastAsia="Calibri" w:hAnsi="Traditional Arabic" w:cs="Traditional Arabic" w:hint="cs"/>
          <w:sz w:val="36"/>
          <w:szCs w:val="36"/>
          <w:rtl/>
        </w:rPr>
        <w:t>.</w:t>
      </w:r>
    </w:p>
    <w:p w14:paraId="3EB037A1" w14:textId="3FD0EC4D" w:rsidR="00E04B56" w:rsidRPr="00D43DC4" w:rsidRDefault="00E04B56" w:rsidP="00E04B56">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فضل راتبة الفجر والترغيب فيها</w:t>
      </w:r>
      <w:r>
        <w:rPr>
          <w:rFonts w:ascii="Traditional Arabic" w:eastAsia="Calibri" w:hAnsi="Traditional Arabic" w:cs="Traditional Arabic" w:hint="cs"/>
          <w:sz w:val="36"/>
          <w:szCs w:val="36"/>
          <w:rtl/>
        </w:rPr>
        <w:t>.</w:t>
      </w:r>
    </w:p>
    <w:p w14:paraId="73319294" w14:textId="77777777" w:rsidR="00306F65" w:rsidRPr="00BD26FC" w:rsidRDefault="00306F65" w:rsidP="00306F65">
      <w:pPr>
        <w:pStyle w:val="2"/>
        <w:rPr>
          <w:rtl/>
        </w:rPr>
      </w:pPr>
      <w:bookmarkStart w:id="251" w:name="_Toc98591252"/>
      <w:r w:rsidRPr="00BD26FC">
        <w:rPr>
          <w:rFonts w:hint="cs"/>
          <w:rtl/>
        </w:rPr>
        <w:t>باب ما يقرأ في ركعتي الفجر:</w:t>
      </w:r>
      <w:bookmarkEnd w:id="251"/>
    </w:p>
    <w:p w14:paraId="4FD13439" w14:textId="4C61E9A4"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قَرَأَ فِي رَكْعَتَيِ الْفَجْرِ {قُلْ يَا أَيُّهَا الْكَافِرُونَ} وَ {قُلْ هُوَ اللَّهُ أَحَدٌ} </w:t>
      </w:r>
      <w:r>
        <w:rPr>
          <w:rFonts w:ascii="Traditional Arabic" w:eastAsia="Calibri" w:hAnsi="Traditional Arabic" w:cs="Traditional Arabic"/>
          <w:sz w:val="36"/>
          <w:szCs w:val="36"/>
          <w:rtl/>
        </w:rPr>
        <w:t>رواه مسلم.</w:t>
      </w:r>
    </w:p>
    <w:p w14:paraId="27CD3D4F" w14:textId="43EC6B04"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عَبَّاسٍ-رضي الله عنهما- قال: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يَقْرَأُ فِي رَكْعَتَيِ الْفَجْرِ {قُولُوا آمَنَّا بِاللَّهِ وَمَا أُنْزِلَ إِلَيْنَا} وَالَّتِي فِي آلِ عِمْرَانَ {تَعَالَوْا إِلَى كَلِمَةٍ سَوَاءٍ بَيْنَنَا وَبَيْنَكُمْ} </w:t>
      </w:r>
      <w:r>
        <w:rPr>
          <w:rFonts w:ascii="Traditional Arabic" w:eastAsia="Calibri" w:hAnsi="Traditional Arabic" w:cs="Traditional Arabic"/>
          <w:sz w:val="36"/>
          <w:szCs w:val="36"/>
          <w:rtl/>
        </w:rPr>
        <w:t>رواه مسلم.</w:t>
      </w:r>
    </w:p>
    <w:p w14:paraId="07B5C7EF" w14:textId="63059A9F" w:rsidR="00306F65" w:rsidRDefault="00306F65" w:rsidP="00306F65">
      <w:pPr>
        <w:pStyle w:val="2"/>
        <w:rPr>
          <w:rtl/>
        </w:rPr>
      </w:pPr>
      <w:bookmarkStart w:id="252" w:name="_Toc98591253"/>
      <w:r>
        <w:rPr>
          <w:rFonts w:hint="cs"/>
          <w:rtl/>
        </w:rPr>
        <w:t xml:space="preserve">باب </w:t>
      </w:r>
      <w:r w:rsidR="00591DEC">
        <w:rPr>
          <w:rFonts w:hint="cs"/>
          <w:rtl/>
        </w:rPr>
        <w:t>الحثّ</w:t>
      </w:r>
      <w:r>
        <w:rPr>
          <w:rFonts w:hint="cs"/>
          <w:rtl/>
        </w:rPr>
        <w:t xml:space="preserve"> </w:t>
      </w:r>
      <w:r w:rsidR="00C82FFB">
        <w:rPr>
          <w:rFonts w:hint="cs"/>
          <w:rtl/>
        </w:rPr>
        <w:t>عَلَى</w:t>
      </w:r>
      <w:r>
        <w:rPr>
          <w:rFonts w:hint="cs"/>
          <w:rtl/>
        </w:rPr>
        <w:t xml:space="preserve"> السنن الرواتب:</w:t>
      </w:r>
      <w:bookmarkEnd w:id="252"/>
    </w:p>
    <w:p w14:paraId="63C3D332" w14:textId="2477C43A"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قالت</w:t>
      </w:r>
      <w:r w:rsidRPr="00D43DC4">
        <w:rPr>
          <w:rFonts w:ascii="Traditional Arabic" w:eastAsia="Calibri" w:hAnsi="Traditional Arabic" w:cs="Traditional Arabic"/>
          <w:sz w:val="36"/>
          <w:szCs w:val="36"/>
          <w:rtl/>
        </w:rPr>
        <w:t xml:space="preserve"> أُمُّ حَبِيبَةَ-رضي الله عنها-: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سَمِعْتُ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يَقُولُ: (</w:t>
      </w:r>
      <w:r w:rsidRPr="0099747C">
        <w:rPr>
          <w:rFonts w:ascii="Traditional Arabic" w:eastAsia="Calibri" w:hAnsi="Traditional Arabic" w:cs="Traditional Arabic"/>
          <w:b/>
          <w:bCs/>
          <w:color w:val="0070C0"/>
          <w:sz w:val="36"/>
          <w:szCs w:val="36"/>
          <w:rtl/>
        </w:rPr>
        <w:t>مَنْ صَلَّى اثْنَتَيْ عَشْرَةَ رَكْعَةً فِي يَوْمٍ وَلَيْلَةٍ بُنِيَ لَهُ بِهِنَّ بَيْتٌ فِي الْجَنَّةِ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A8A07EB" w14:textId="77777777"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p>
    <w:p w14:paraId="4C5EABA5" w14:textId="41141EE2" w:rsidR="00306F65" w:rsidRPr="00D43DC4"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أداء صلاة التطوع، والمواظبة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هذا العدد المذكور كل يوم وليلة.</w:t>
      </w:r>
    </w:p>
    <w:p w14:paraId="41C38905" w14:textId="3B733172" w:rsidR="00306F65" w:rsidRDefault="00306F65" w:rsidP="00306F65">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٢-جاء بيان هذه الركعات في الرواية الأخرى وهي أربع قبل الظهر، وركعتان بعدها، وركعتان بعد المغرب، وركعتان بعد العشاء، وركعتان قبل الفجر.</w:t>
      </w:r>
    </w:p>
    <w:p w14:paraId="2F340E18" w14:textId="77777777" w:rsidR="00474573" w:rsidRDefault="00474573" w:rsidP="00474573">
      <w:pPr>
        <w:pStyle w:val="2"/>
        <w:rPr>
          <w:rtl/>
        </w:rPr>
      </w:pPr>
      <w:bookmarkStart w:id="253" w:name="_Toc98591254"/>
      <w:r>
        <w:rPr>
          <w:rFonts w:hint="cs"/>
          <w:rtl/>
        </w:rPr>
        <w:t>باب عدد ركعات السنن الرواتب</w:t>
      </w:r>
      <w:r w:rsidRPr="009C2C6D">
        <w:rPr>
          <w:rFonts w:cs="ATraditional Arabic" w:hint="cs"/>
          <w:rtl/>
        </w:rPr>
        <w:t>:</w:t>
      </w:r>
      <w:bookmarkEnd w:id="253"/>
      <w:r w:rsidRPr="009C2C6D">
        <w:rPr>
          <w:rFonts w:cs="ATraditional Arabic" w:hint="cs"/>
          <w:rtl/>
        </w:rPr>
        <w:t xml:space="preserve"> </w:t>
      </w:r>
    </w:p>
    <w:p w14:paraId="7B0D89C1" w14:textId="4165098B"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عُمَرَ-رضي الله عنهما-قال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صَلَّيْتُ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قَبْلَ الظُّهْرِ سَجْدَتَيْنِ وَبَعْدَهَا سَجْدَتَيْنِ وَبَعْدَ الْمَغْرِبِ سَجْدَتَيْنِ وَبَعْدَ الْعِشَاءِ سَجْدَتَيْنِ وَبَعْدَ الْجُمُعَةِ سَجْدَتَيْ</w:t>
      </w:r>
      <w:r w:rsidRPr="00D43DC4">
        <w:rPr>
          <w:rFonts w:ascii="Traditional Arabic" w:eastAsia="Calibri" w:hAnsi="Traditional Arabic" w:cs="Traditional Arabic" w:hint="eastAsia"/>
          <w:sz w:val="36"/>
          <w:szCs w:val="36"/>
          <w:rtl/>
        </w:rPr>
        <w:t>نِ</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 xml:space="preserve">فَأَمَّا الْمَغْرِبُ وَالْعِشَاءُ وَالْجُمُعَةُ فَصَلَّيْتُ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فِي بَيْتِهِ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16AA58D"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9C2C6D">
        <w:rPr>
          <w:rFonts w:ascii="Traditional Arabic" w:eastAsia="Calibri" w:hAnsi="Traditional Arabic" w:cs="ATraditional Arabic" w:hint="cs"/>
          <w:bCs/>
          <w:color w:val="7030A0"/>
          <w:sz w:val="36"/>
          <w:szCs w:val="36"/>
          <w:rtl/>
        </w:rPr>
        <w:t xml:space="preserve">: </w:t>
      </w:r>
    </w:p>
    <w:p w14:paraId="035DF68E" w14:textId="72D674F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D43DC4">
        <w:rPr>
          <w:rFonts w:ascii="Traditional Arabic" w:eastAsia="Calibri" w:hAnsi="Traditional Arabic" w:cs="Traditional Arabic" w:hint="eastAsia"/>
          <w:sz w:val="36"/>
          <w:szCs w:val="36"/>
          <w:rtl/>
        </w:rPr>
        <w:t>سجدتين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ركعتين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وهو من إطلاق الجزء وإرادة الكل</w:t>
      </w:r>
      <w:r w:rsidR="00B53749">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كقوله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w:t>
      </w:r>
      <w:r w:rsidRPr="00C3181E">
        <w:rPr>
          <w:rFonts w:ascii="Traditional Arabic" w:eastAsia="Calibri" w:hAnsi="Traditional Arabic" w:cs="Traditional Arabic"/>
          <w:b/>
          <w:bCs/>
          <w:color w:val="0070C0"/>
          <w:sz w:val="36"/>
          <w:szCs w:val="36"/>
          <w:rtl/>
        </w:rPr>
        <w:t xml:space="preserve">أعنِّي </w:t>
      </w:r>
      <w:r w:rsidR="00C82FFB">
        <w:rPr>
          <w:rFonts w:ascii="Traditional Arabic" w:eastAsia="Calibri" w:hAnsi="Traditional Arabic" w:cs="Traditional Arabic"/>
          <w:b/>
          <w:bCs/>
          <w:color w:val="0070C0"/>
          <w:sz w:val="36"/>
          <w:szCs w:val="36"/>
          <w:rtl/>
        </w:rPr>
        <w:t>عَلَى</w:t>
      </w:r>
      <w:r w:rsidRPr="00C3181E">
        <w:rPr>
          <w:rFonts w:ascii="Traditional Arabic" w:eastAsia="Calibri" w:hAnsi="Traditional Arabic" w:cs="Traditional Arabic"/>
          <w:b/>
          <w:bCs/>
          <w:color w:val="0070C0"/>
          <w:sz w:val="36"/>
          <w:szCs w:val="36"/>
          <w:rtl/>
        </w:rPr>
        <w:t xml:space="preserve"> نفسك بكثرة </w:t>
      </w:r>
      <w:r w:rsidR="009212BB">
        <w:rPr>
          <w:rFonts w:ascii="Traditional Arabic" w:eastAsia="Calibri" w:hAnsi="Traditional Arabic" w:cs="Traditional Arabic"/>
          <w:b/>
          <w:bCs/>
          <w:color w:val="0070C0"/>
          <w:sz w:val="36"/>
          <w:szCs w:val="36"/>
          <w:rtl/>
        </w:rPr>
        <w:t>السُّجود</w:t>
      </w:r>
      <w:r w:rsidRPr="00D43DC4">
        <w:rPr>
          <w:rFonts w:ascii="Traditional Arabic" w:eastAsia="Calibri" w:hAnsi="Traditional Arabic" w:cs="Traditional Arabic"/>
          <w:sz w:val="36"/>
          <w:szCs w:val="36"/>
          <w:rtl/>
        </w:rPr>
        <w:t>) يعني</w:t>
      </w:r>
      <w:r w:rsidR="00B53749">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كثرة </w:t>
      </w:r>
      <w:r w:rsidR="009F413B">
        <w:rPr>
          <w:rFonts w:ascii="Traditional Arabic" w:eastAsia="Calibri" w:hAnsi="Traditional Arabic" w:cs="Traditional Arabic"/>
          <w:sz w:val="36"/>
          <w:szCs w:val="36"/>
          <w:rtl/>
        </w:rPr>
        <w:t>الصَّلاة</w:t>
      </w:r>
      <w:r w:rsidRPr="009C2C6D">
        <w:rPr>
          <w:rFonts w:ascii="Traditional Arabic" w:eastAsia="Calibri" w:hAnsi="Traditional Arabic" w:cs="ATraditional Arabic"/>
          <w:sz w:val="36"/>
          <w:szCs w:val="36"/>
          <w:rtl/>
        </w:rPr>
        <w:t xml:space="preserve">. </w:t>
      </w:r>
    </w:p>
    <w:p w14:paraId="46C86161" w14:textId="0D04D5AE" w:rsidR="00474573" w:rsidRDefault="00474573" w:rsidP="00474573">
      <w:pPr>
        <w:pStyle w:val="2"/>
        <w:rPr>
          <w:rtl/>
        </w:rPr>
      </w:pPr>
      <w:bookmarkStart w:id="254" w:name="_Toc98591255"/>
      <w:r>
        <w:rPr>
          <w:rFonts w:hint="cs"/>
          <w:rtl/>
        </w:rPr>
        <w:lastRenderedPageBreak/>
        <w:t xml:space="preserve">باب </w:t>
      </w:r>
      <w:r w:rsidR="00942AEB">
        <w:rPr>
          <w:rFonts w:hint="cs"/>
          <w:rtl/>
        </w:rPr>
        <w:t>جَوَاز</w:t>
      </w:r>
      <w:r>
        <w:rPr>
          <w:rFonts w:hint="cs"/>
          <w:rtl/>
        </w:rPr>
        <w:t xml:space="preserve"> </w:t>
      </w:r>
      <w:r w:rsidR="00DB540A">
        <w:rPr>
          <w:rFonts w:hint="cs"/>
          <w:rtl/>
        </w:rPr>
        <w:t>التنفل</w:t>
      </w:r>
      <w:r>
        <w:rPr>
          <w:rFonts w:hint="cs"/>
          <w:rtl/>
        </w:rPr>
        <w:t xml:space="preserve"> قائمًا وقاعدًا</w:t>
      </w:r>
      <w:r w:rsidRPr="009C2C6D">
        <w:rPr>
          <w:rFonts w:cs="ATraditional Arabic" w:hint="cs"/>
          <w:rtl/>
        </w:rPr>
        <w:t>:</w:t>
      </w:r>
      <w:bookmarkEnd w:id="254"/>
      <w:r w:rsidRPr="009C2C6D">
        <w:rPr>
          <w:rFonts w:cs="ATraditional Arabic" w:hint="cs"/>
          <w:rtl/>
        </w:rPr>
        <w:t xml:space="preserve"> </w:t>
      </w:r>
    </w:p>
    <w:p w14:paraId="104C9E22" w14:textId="3D26AEBB"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شَقِيقٍ-رضي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سَأَلْتُ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عنها-عَنْ صَلَاةِ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عَنْ تَطَوُّعِهِ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يُصَلِّي فِي بَيْتِي قَبْلَ الظُّهْرِ أَرْبَعًا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يَخْرُجُ فَيُصَلِّ</w:t>
      </w:r>
      <w:r w:rsidRPr="00D43DC4">
        <w:rPr>
          <w:rFonts w:ascii="Traditional Arabic" w:eastAsia="Calibri" w:hAnsi="Traditional Arabic" w:cs="Traditional Arabic" w:hint="eastAsia"/>
          <w:sz w:val="36"/>
          <w:szCs w:val="36"/>
          <w:rtl/>
        </w:rPr>
        <w:t>ي</w:t>
      </w:r>
      <w:r w:rsidRPr="00D43DC4">
        <w:rPr>
          <w:rFonts w:ascii="Traditional Arabic" w:eastAsia="Calibri" w:hAnsi="Traditional Arabic" w:cs="Traditional Arabic"/>
          <w:sz w:val="36"/>
          <w:szCs w:val="36"/>
          <w:rtl/>
        </w:rPr>
        <w:t xml:space="preserve"> بِالنَّاسِ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يَدْخُلُ فَيُصَلِّي رَكْعَتَيْنِ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يُصَلِّي بِالنَّاسِ الْمَغْرِبَ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يَدْخُلُ فَيُصَلِّي رَكْعَتَيْنِ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وَيُصَلِّي بِالنَّاسِ الْعِشَاءَ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وَيَدْخُلُ بَيْتِي فَيُصَلِّي رَكْعَتَيْنِ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يُصَلِّي مِنَ اللَّيْلِ تِسْعَ رَكَ</w:t>
      </w:r>
      <w:r w:rsidRPr="00D43DC4">
        <w:rPr>
          <w:rFonts w:ascii="Traditional Arabic" w:eastAsia="Calibri" w:hAnsi="Traditional Arabic" w:cs="Traditional Arabic" w:hint="eastAsia"/>
          <w:sz w:val="36"/>
          <w:szCs w:val="36"/>
          <w:rtl/>
        </w:rPr>
        <w:t>عَاتٍ</w:t>
      </w:r>
      <w:r w:rsidRPr="00D43DC4">
        <w:rPr>
          <w:rFonts w:ascii="Traditional Arabic" w:eastAsia="Calibri" w:hAnsi="Traditional Arabic" w:cs="Traditional Arabic"/>
          <w:sz w:val="36"/>
          <w:szCs w:val="36"/>
          <w:rtl/>
        </w:rPr>
        <w:t xml:space="preserve"> فِيهِنَّ الْوِتْرُ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يُصَلِّي لَيْلًا طَوِيلًا قَائِمًا وَلَيْلًا طَوِيلًا قَاعِدًا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إِذَا قَرَأَ وَهُوَ قَائِمٌ رَكَعَ وَسَجَدَ وَهُوَ قَائِمٌ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وَإِذَا قَرَأَ قَاعِدًا رَكَعَ وَسَجَدَ وَهُوَ قَاعِدٌ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إِذَا طَلَعَ الْفَجْرُ صَل</w:t>
      </w:r>
      <w:r w:rsidRPr="00D43DC4">
        <w:rPr>
          <w:rFonts w:ascii="Traditional Arabic" w:eastAsia="Calibri" w:hAnsi="Traditional Arabic" w:cs="Traditional Arabic" w:hint="eastAsia"/>
          <w:sz w:val="36"/>
          <w:szCs w:val="36"/>
          <w:rtl/>
        </w:rPr>
        <w:t>َّى</w:t>
      </w:r>
      <w:r w:rsidRPr="00D43DC4">
        <w:rPr>
          <w:rFonts w:ascii="Traditional Arabic" w:eastAsia="Calibri" w:hAnsi="Traditional Arabic" w:cs="Traditional Arabic"/>
          <w:sz w:val="36"/>
          <w:szCs w:val="36"/>
          <w:rtl/>
        </w:rPr>
        <w:t xml:space="preserve"> رَكْعَتَي</w:t>
      </w:r>
      <w:r>
        <w:rPr>
          <w:rFonts w:ascii="Traditional Arabic" w:eastAsia="Calibri" w:hAnsi="Traditional Arabic" w:cs="Traditional Arabic" w:hint="cs"/>
          <w:sz w:val="36"/>
          <w:szCs w:val="36"/>
          <w:rtl/>
        </w:rPr>
        <w:t>ن</w:t>
      </w:r>
      <w:r w:rsidR="00325795">
        <w:rPr>
          <w:rFonts w:ascii="Traditional Arabic" w:eastAsia="Calibri" w:hAnsi="Traditional Arabic" w:cs="Traditional Arabic"/>
          <w:sz w:val="36"/>
          <w:szCs w:val="36"/>
          <w:rtl/>
        </w:rPr>
        <w:t>"</w:t>
      </w:r>
      <w:r w:rsidRPr="009C2C6D">
        <w:rPr>
          <w:rFonts w:ascii="Traditional Arabic" w:eastAsia="Calibri" w:hAnsi="Traditional Arabic" w:cs="ATraditional Arabic" w:hint="cs"/>
          <w:sz w:val="36"/>
          <w:szCs w:val="36"/>
          <w:rtl/>
        </w:rPr>
        <w:t xml:space="preserve">. </w:t>
      </w:r>
    </w:p>
    <w:p w14:paraId="665B344C" w14:textId="193525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مَا رَأَيْتُ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يَقْرَأُ فِي شَيْءٍ مِنْ صَلَاةِ اللَّيْلِ جَالِسًا حَتَّى إِذَا كَبِرَ قَرَأَ جَالِسًا حَتَّى إِذَا بَقِيَ عَلَيْهِ مِنَ السُّورَةِ ثَلَاثُونَ أَوْ أَرْبَعُون</w:t>
      </w:r>
      <w:r w:rsidRPr="00D43DC4">
        <w:rPr>
          <w:rFonts w:ascii="Traditional Arabic" w:eastAsia="Calibri" w:hAnsi="Traditional Arabic" w:cs="Traditional Arabic" w:hint="eastAsia"/>
          <w:sz w:val="36"/>
          <w:szCs w:val="36"/>
          <w:rtl/>
        </w:rPr>
        <w:t>َ</w:t>
      </w:r>
      <w:r w:rsidRPr="00D43DC4">
        <w:rPr>
          <w:rFonts w:ascii="Traditional Arabic" w:eastAsia="Calibri" w:hAnsi="Traditional Arabic" w:cs="Traditional Arabic"/>
          <w:sz w:val="36"/>
          <w:szCs w:val="36"/>
          <w:rtl/>
        </w:rPr>
        <w:t xml:space="preserve"> آيَةً قَامَ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فَقَرَأَهُنَّ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رَكَعَ</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3F23F6B" w14:textId="560E94C9"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w:t>
      </w:r>
      <w:r w:rsidR="005B2841">
        <w:rPr>
          <w:rFonts w:ascii="Traditional Arabic" w:eastAsia="Calibri" w:hAnsi="Traditional Arabic" w:cs="Traditional Arabic" w:hint="cs"/>
          <w:bCs/>
          <w:color w:val="7030A0"/>
          <w:sz w:val="36"/>
          <w:szCs w:val="36"/>
          <w:rtl/>
        </w:rPr>
        <w:t>ثين</w:t>
      </w:r>
      <w:r w:rsidRPr="009C2C6D">
        <w:rPr>
          <w:rFonts w:ascii="Traditional Arabic" w:eastAsia="Calibri" w:hAnsi="Traditional Arabic" w:cs="ATraditional Arabic"/>
          <w:bCs/>
          <w:color w:val="7030A0"/>
          <w:sz w:val="36"/>
          <w:szCs w:val="36"/>
          <w:rtl/>
        </w:rPr>
        <w:t xml:space="preserve">: </w:t>
      </w:r>
    </w:p>
    <w:p w14:paraId="0F77D6B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١-استحباب تطويل القيام في النافلة</w:t>
      </w:r>
      <w:r w:rsidRPr="009C2C6D">
        <w:rPr>
          <w:rFonts w:ascii="Traditional Arabic" w:eastAsia="Calibri" w:hAnsi="Traditional Arabic" w:cs="ATraditional Arabic"/>
          <w:sz w:val="36"/>
          <w:szCs w:val="36"/>
          <w:rtl/>
        </w:rPr>
        <w:t xml:space="preserve">. </w:t>
      </w:r>
    </w:p>
    <w:p w14:paraId="03752B70" w14:textId="3E2AC6ED"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w:t>
      </w:r>
      <w:r w:rsidR="00B53749">
        <w:rPr>
          <w:rFonts w:ascii="Traditional Arabic" w:eastAsia="Calibri" w:hAnsi="Traditional Arabic" w:cs="Traditional Arabic"/>
          <w:sz w:val="36"/>
          <w:szCs w:val="36"/>
          <w:rtl/>
        </w:rPr>
        <w:t>الرَّكعة</w:t>
      </w:r>
      <w:r w:rsidRPr="00D43DC4">
        <w:rPr>
          <w:rFonts w:ascii="Traditional Arabic" w:eastAsia="Calibri" w:hAnsi="Traditional Arabic" w:cs="Traditional Arabic"/>
          <w:sz w:val="36"/>
          <w:szCs w:val="36"/>
          <w:rtl/>
        </w:rPr>
        <w:t xml:space="preserve"> الواحدة بعضها من قيام وبعضها من قعود</w:t>
      </w:r>
      <w:r w:rsidRPr="009C2C6D">
        <w:rPr>
          <w:rFonts w:ascii="Traditional Arabic" w:eastAsia="Calibri" w:hAnsi="Traditional Arabic" w:cs="ATraditional Arabic"/>
          <w:sz w:val="36"/>
          <w:szCs w:val="36"/>
          <w:rtl/>
        </w:rPr>
        <w:t xml:space="preserve">. </w:t>
      </w:r>
    </w:p>
    <w:p w14:paraId="41100BF4" w14:textId="4E3DA8A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شَقِيقٍ-رضي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قُلْتُ لِ</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ATraditional Arabic"/>
          <w:sz w:val="36"/>
          <w:szCs w:val="36"/>
          <w:rtl/>
        </w:rPr>
        <w:t>"</w:t>
      </w:r>
      <w:r w:rsidRPr="00D43DC4">
        <w:rPr>
          <w:rFonts w:ascii="Traditional Arabic" w:eastAsia="Calibri" w:hAnsi="Traditional Arabic" w:cs="Traditional Arabic"/>
          <w:sz w:val="36"/>
          <w:szCs w:val="36"/>
          <w:rtl/>
        </w:rPr>
        <w:t xml:space="preserve">هَلْ 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يُصَلِّي وَهُوَ قَاعِدٌ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نَعَمْ بَعْدَمَا حَطَمَهُ النَّاسُ</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1FA7662F"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9C2C6D">
        <w:rPr>
          <w:rFonts w:ascii="Traditional Arabic" w:eastAsia="Calibri" w:hAnsi="Traditional Arabic" w:cs="ATraditional Arabic" w:hint="cs"/>
          <w:bCs/>
          <w:color w:val="7030A0"/>
          <w:sz w:val="36"/>
          <w:szCs w:val="36"/>
          <w:rtl/>
        </w:rPr>
        <w:t xml:space="preserve">: </w:t>
      </w:r>
    </w:p>
    <w:p w14:paraId="7407EB0B" w14:textId="3D0649C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hint="eastAsia"/>
          <w:sz w:val="36"/>
          <w:szCs w:val="36"/>
          <w:rtl/>
        </w:rPr>
        <w:t>حطمه</w:t>
      </w:r>
      <w:r w:rsidRPr="00D43DC4">
        <w:rPr>
          <w:rFonts w:ascii="Traditional Arabic" w:eastAsia="Calibri" w:hAnsi="Traditional Arabic" w:cs="Traditional Arabic"/>
          <w:sz w:val="36"/>
          <w:szCs w:val="36"/>
          <w:rtl/>
        </w:rPr>
        <w:t xml:space="preserve"> الناس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 كبر وضعف بسبب ما حمله الناس من أعبائهم</w:t>
      </w:r>
      <w:r w:rsidRPr="009C2C6D">
        <w:rPr>
          <w:rFonts w:ascii="Traditional Arabic" w:eastAsia="Calibri" w:hAnsi="Traditional Arabic" w:cs="ATraditional Arabic"/>
          <w:sz w:val="36"/>
          <w:szCs w:val="36"/>
          <w:rtl/>
        </w:rPr>
        <w:t xml:space="preserve">. </w:t>
      </w:r>
    </w:p>
    <w:p w14:paraId="6ED0FA42"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21D9A27" w14:textId="4F96FA7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C01AC1">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قاعدا عند </w:t>
      </w:r>
      <w:r w:rsidR="006B03DE">
        <w:rPr>
          <w:rFonts w:ascii="Traditional Arabic" w:eastAsia="Calibri" w:hAnsi="Traditional Arabic" w:cs="Traditional Arabic"/>
          <w:sz w:val="36"/>
          <w:szCs w:val="36"/>
          <w:rtl/>
        </w:rPr>
        <w:t>الضَّرورة</w:t>
      </w:r>
      <w:r w:rsidRPr="00D43DC4">
        <w:rPr>
          <w:rFonts w:ascii="Traditional Arabic" w:eastAsia="Calibri" w:hAnsi="Traditional Arabic" w:cs="Traditional Arabic"/>
          <w:sz w:val="36"/>
          <w:szCs w:val="36"/>
          <w:rtl/>
        </w:rPr>
        <w:t xml:space="preserve"> والعجز</w:t>
      </w:r>
      <w:r w:rsidRPr="009C2C6D">
        <w:rPr>
          <w:rFonts w:ascii="Traditional Arabic" w:eastAsia="Calibri" w:hAnsi="Traditional Arabic" w:cs="ATraditional Arabic"/>
          <w:sz w:val="36"/>
          <w:szCs w:val="36"/>
          <w:rtl/>
        </w:rPr>
        <w:t xml:space="preserve">. </w:t>
      </w:r>
    </w:p>
    <w:p w14:paraId="24AFC4D4" w14:textId="28531909" w:rsidR="00474573"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BE7384">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ما كان عليه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من القيام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مصالح الناس وإصلاح شؤونهم</w:t>
      </w:r>
      <w:r w:rsidRPr="009C2C6D">
        <w:rPr>
          <w:rFonts w:ascii="Traditional Arabic" w:eastAsia="Calibri" w:hAnsi="Traditional Arabic" w:cs="ATraditional Arabic"/>
          <w:sz w:val="36"/>
          <w:szCs w:val="36"/>
          <w:rtl/>
        </w:rPr>
        <w:t xml:space="preserve">. </w:t>
      </w:r>
    </w:p>
    <w:p w14:paraId="16F42D36" w14:textId="77777777" w:rsidR="00BE7384" w:rsidRPr="00D43DC4" w:rsidRDefault="00BE7384" w:rsidP="00474573">
      <w:pPr>
        <w:spacing w:after="160" w:line="256" w:lineRule="auto"/>
        <w:ind w:firstLine="720"/>
        <w:jc w:val="both"/>
        <w:rPr>
          <w:rFonts w:ascii="Traditional Arabic" w:eastAsia="Calibri" w:hAnsi="Traditional Arabic" w:cs="Traditional Arabic"/>
          <w:sz w:val="36"/>
          <w:szCs w:val="36"/>
          <w:rtl/>
        </w:rPr>
      </w:pPr>
    </w:p>
    <w:p w14:paraId="061EB9C2" w14:textId="77777777" w:rsidR="00474573" w:rsidRDefault="00474573" w:rsidP="00474573">
      <w:pPr>
        <w:pStyle w:val="2"/>
        <w:rPr>
          <w:rtl/>
        </w:rPr>
      </w:pPr>
      <w:bookmarkStart w:id="255" w:name="_Toc98591256"/>
      <w:r>
        <w:rPr>
          <w:rFonts w:hint="cs"/>
          <w:rtl/>
        </w:rPr>
        <w:lastRenderedPageBreak/>
        <w:t>باب أجر صلاة القاعد</w:t>
      </w:r>
      <w:r w:rsidRPr="009C2C6D">
        <w:rPr>
          <w:rFonts w:cs="ATraditional Arabic" w:hint="cs"/>
          <w:rtl/>
        </w:rPr>
        <w:t>:</w:t>
      </w:r>
      <w:bookmarkEnd w:id="255"/>
      <w:r w:rsidRPr="009C2C6D">
        <w:rPr>
          <w:rFonts w:cs="ATraditional Arabic" w:hint="cs"/>
          <w:rtl/>
        </w:rPr>
        <w:t xml:space="preserve"> </w:t>
      </w:r>
    </w:p>
    <w:p w14:paraId="63C8F88E" w14:textId="28D9EE6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عَمْرٍو-رضي الله عنهما-أَنَّ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B870A8">
        <w:rPr>
          <w:rFonts w:ascii="Traditional Arabic" w:eastAsia="Calibri" w:hAnsi="Traditional Arabic" w:cs="Traditional Arabic"/>
          <w:b/>
          <w:bCs/>
          <w:color w:val="0070C0"/>
          <w:sz w:val="36"/>
          <w:szCs w:val="36"/>
          <w:rtl/>
        </w:rPr>
        <w:t xml:space="preserve">صَلَاةُ الرَّجُلِ قَاعِدًا نِصْفُ </w:t>
      </w:r>
      <w:r w:rsidR="009F413B">
        <w:rPr>
          <w:rFonts w:ascii="Traditional Arabic" w:eastAsia="Calibri" w:hAnsi="Traditional Arabic" w:cs="Traditional Arabic"/>
          <w:b/>
          <w:bCs/>
          <w:color w:val="0070C0"/>
          <w:sz w:val="36"/>
          <w:szCs w:val="36"/>
          <w:rtl/>
        </w:rPr>
        <w:t>الصَّلاة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2FF43874"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9C2C6D">
        <w:rPr>
          <w:rFonts w:ascii="Traditional Arabic" w:eastAsia="Calibri" w:hAnsi="Traditional Arabic" w:cs="ATraditional Arabic" w:hint="cs"/>
          <w:b/>
          <w:bCs/>
          <w:color w:val="7030A0"/>
          <w:sz w:val="36"/>
          <w:szCs w:val="36"/>
          <w:rtl/>
        </w:rPr>
        <w:t xml:space="preserve">: </w:t>
      </w:r>
    </w:p>
    <w:p w14:paraId="47267DF3" w14:textId="653F3C4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قال النووي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معناه أن ثواب القاعد فيها نصف ثواب القائم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فيتضمن صحتها ونقصان أجرها</w:t>
      </w:r>
      <w:r w:rsidR="00BE7384">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وهذا الحديث محمول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صلاة النفل قاعد</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ا مع القدرة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القيام فله نصف ثواب القائم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وأما إذا صلى النفل قاعد</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لعجزه عن القيام فلا ينقص ثوابه بل يكون كثوابه قائم</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وأما الفرض فإن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قاعد</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ا مع قدرته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القيام لا تصح فلا يكون فيه ثواب بل يأثم</w:t>
      </w:r>
      <w:r w:rsidRPr="009C2C6D">
        <w:rPr>
          <w:rFonts w:ascii="Traditional Arabic" w:eastAsia="Calibri" w:hAnsi="Traditional Arabic" w:cs="ATraditional Arabic" w:hint="cs"/>
          <w:sz w:val="36"/>
          <w:szCs w:val="36"/>
          <w:rtl/>
        </w:rPr>
        <w:t xml:space="preserve">. </w:t>
      </w:r>
    </w:p>
    <w:p w14:paraId="2ABABBE1" w14:textId="753BF734" w:rsidR="00474573" w:rsidRDefault="00474573" w:rsidP="00474573">
      <w:pPr>
        <w:pStyle w:val="2"/>
        <w:rPr>
          <w:rtl/>
        </w:rPr>
      </w:pPr>
      <w:bookmarkStart w:id="256" w:name="_Toc98591257"/>
      <w:r>
        <w:rPr>
          <w:rFonts w:hint="cs"/>
          <w:rtl/>
        </w:rPr>
        <w:t xml:space="preserve">باب كم كان يصلي </w:t>
      </w:r>
      <w:r w:rsidR="00757F87">
        <w:rPr>
          <w:rFonts w:hint="cs"/>
          <w:rtl/>
        </w:rPr>
        <w:t>النَّبي</w:t>
      </w:r>
      <w:r>
        <w:rPr>
          <w:rFonts w:hint="cs"/>
          <w:rtl/>
        </w:rPr>
        <w:t xml:space="preserve"> من الليل</w:t>
      </w:r>
      <w:r w:rsidRPr="009C2C6D">
        <w:rPr>
          <w:rFonts w:cs="ATraditional Arabic" w:hint="cs"/>
          <w:rtl/>
        </w:rPr>
        <w:t>:</w:t>
      </w:r>
      <w:bookmarkEnd w:id="256"/>
      <w:r w:rsidRPr="009C2C6D">
        <w:rPr>
          <w:rFonts w:cs="ATraditional Arabic" w:hint="cs"/>
          <w:rtl/>
        </w:rPr>
        <w:t xml:space="preserve"> </w:t>
      </w:r>
    </w:p>
    <w:p w14:paraId="58C67018" w14:textId="3E35155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كَانَ يُصَلِّي بِاللَّيْلِ إِحْدَى عَشْرَةَ رَكْعَةً يُوتِرُ مِنْهَا بِوَاحِدَةٍ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فَإِذَا فَرَغَ مِنْهَا اضْطَجَعَ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شِقِّهِ الْأَيْمَنِ حَتَّى يَأْتِيَهُ الْمُؤَذِّن</w:t>
      </w:r>
      <w:r w:rsidRPr="00D43DC4">
        <w:rPr>
          <w:rFonts w:ascii="Traditional Arabic" w:eastAsia="Calibri" w:hAnsi="Traditional Arabic" w:cs="Traditional Arabic" w:hint="eastAsia"/>
          <w:sz w:val="36"/>
          <w:szCs w:val="36"/>
          <w:rtl/>
        </w:rPr>
        <w:t>ُ</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فَيُصَلِّي رَكْعَتَيْنِ خَفِيفَتَيْنِ</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4FC71BE3"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485C522"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١-أن أقل الوتر ركعة</w:t>
      </w:r>
      <w:r w:rsidRPr="009C2C6D">
        <w:rPr>
          <w:rFonts w:ascii="Traditional Arabic" w:eastAsia="Calibri" w:hAnsi="Traditional Arabic" w:cs="ATraditional Arabic"/>
          <w:sz w:val="36"/>
          <w:szCs w:val="36"/>
          <w:rtl/>
        </w:rPr>
        <w:t xml:space="preserve">. </w:t>
      </w:r>
    </w:p>
    <w:p w14:paraId="3AE871E2" w14:textId="4657133D"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٢-أن </w:t>
      </w:r>
      <w:r w:rsidR="00B53749">
        <w:rPr>
          <w:rFonts w:ascii="Traditional Arabic" w:eastAsia="Calibri" w:hAnsi="Traditional Arabic" w:cs="Traditional Arabic"/>
          <w:sz w:val="36"/>
          <w:szCs w:val="36"/>
          <w:rtl/>
        </w:rPr>
        <w:t>الرَّكعة</w:t>
      </w:r>
      <w:r w:rsidRPr="00D43DC4">
        <w:rPr>
          <w:rFonts w:ascii="Traditional Arabic" w:eastAsia="Calibri" w:hAnsi="Traditional Arabic" w:cs="Traditional Arabic"/>
          <w:sz w:val="36"/>
          <w:szCs w:val="36"/>
          <w:rtl/>
        </w:rPr>
        <w:t xml:space="preserve"> الفردة صلاة صحيحة</w:t>
      </w:r>
      <w:r w:rsidRPr="009C2C6D">
        <w:rPr>
          <w:rFonts w:ascii="Traditional Arabic" w:eastAsia="Calibri" w:hAnsi="Traditional Arabic" w:cs="ATraditional Arabic"/>
          <w:sz w:val="36"/>
          <w:szCs w:val="36"/>
          <w:rtl/>
        </w:rPr>
        <w:t xml:space="preserve">. </w:t>
      </w:r>
    </w:p>
    <w:p w14:paraId="0265BE5A"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٣-استحباب الاضطجاع بعد قيام الليل وقبل دخول وقت صلاة الفجر</w:t>
      </w:r>
      <w:r w:rsidRPr="009C2C6D">
        <w:rPr>
          <w:rFonts w:ascii="Traditional Arabic" w:eastAsia="Calibri" w:hAnsi="Traditional Arabic" w:cs="ATraditional Arabic"/>
          <w:sz w:val="36"/>
          <w:szCs w:val="36"/>
          <w:rtl/>
        </w:rPr>
        <w:t xml:space="preserve">. </w:t>
      </w:r>
    </w:p>
    <w:p w14:paraId="14442E9B" w14:textId="3514A5E2"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٤-استحباب الاضطجاع و</w:t>
      </w:r>
      <w:r w:rsidR="009D2912">
        <w:rPr>
          <w:rFonts w:ascii="Traditional Arabic" w:eastAsia="Calibri" w:hAnsi="Traditional Arabic" w:cs="Traditional Arabic"/>
          <w:sz w:val="36"/>
          <w:szCs w:val="36"/>
          <w:rtl/>
        </w:rPr>
        <w:t>النَّوم</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الشق الأيمن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وحكمته أنه لا يستغرق في </w:t>
      </w:r>
      <w:r w:rsidR="009D2912">
        <w:rPr>
          <w:rFonts w:ascii="Traditional Arabic" w:eastAsia="Calibri" w:hAnsi="Traditional Arabic" w:cs="Traditional Arabic"/>
          <w:sz w:val="36"/>
          <w:szCs w:val="36"/>
          <w:rtl/>
        </w:rPr>
        <w:t>النَّوم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لأن القلب في جنبه اليسار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فيعلق حينئذ فلا يستغرق</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وإذا نام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اليسار كان في دعة واستراحة فيستغرق</w:t>
      </w:r>
      <w:r w:rsidRPr="009C2C6D">
        <w:rPr>
          <w:rFonts w:ascii="Traditional Arabic" w:eastAsia="Calibri" w:hAnsi="Traditional Arabic" w:cs="ATraditional Arabic"/>
          <w:sz w:val="36"/>
          <w:szCs w:val="36"/>
          <w:rtl/>
        </w:rPr>
        <w:t xml:space="preserve">. </w:t>
      </w:r>
    </w:p>
    <w:p w14:paraId="16BCB4B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٥-استحباب اتخاذ مؤذن راتب للمسجد</w:t>
      </w:r>
      <w:r w:rsidRPr="009C2C6D">
        <w:rPr>
          <w:rFonts w:ascii="Traditional Arabic" w:eastAsia="Calibri" w:hAnsi="Traditional Arabic" w:cs="ATraditional Arabic"/>
          <w:sz w:val="36"/>
          <w:szCs w:val="36"/>
          <w:rtl/>
        </w:rPr>
        <w:t xml:space="preserve">. </w:t>
      </w:r>
    </w:p>
    <w:p w14:paraId="606DE177" w14:textId="61C8681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٦-</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إعلام المؤذن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بحضور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وإقامتها واستدعائه لها</w:t>
      </w:r>
      <w:r w:rsidRPr="009C2C6D">
        <w:rPr>
          <w:rFonts w:ascii="Traditional Arabic" w:eastAsia="Calibri" w:hAnsi="Traditional Arabic" w:cs="ATraditional Arabic"/>
          <w:sz w:val="36"/>
          <w:szCs w:val="36"/>
          <w:rtl/>
        </w:rPr>
        <w:t xml:space="preserve">. </w:t>
      </w:r>
    </w:p>
    <w:p w14:paraId="726F7E46"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٧-تخفيف راتبة الفجر</w:t>
      </w:r>
      <w:r w:rsidRPr="009C2C6D">
        <w:rPr>
          <w:rFonts w:ascii="Traditional Arabic" w:eastAsia="Calibri" w:hAnsi="Traditional Arabic" w:cs="ATraditional Arabic"/>
          <w:sz w:val="36"/>
          <w:szCs w:val="36"/>
          <w:rtl/>
        </w:rPr>
        <w:t xml:space="preserve">. </w:t>
      </w:r>
    </w:p>
    <w:p w14:paraId="3A4C40C9" w14:textId="56A17756"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 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يُصَلِّي فِيمَا بَيْنَ أَنْ يَفْرُغَ مِنْ صَلَاةِ الْعِشَاءِ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وَهِيَ الَّتِي يَدْعُو النَّاسُ الْعَتَمَةَ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إِلَى الْفَجْرِ إِحْدَى عَشْرَةَ رَكْعَةً يُسَلِّمُ بَيْ</w:t>
      </w:r>
      <w:r w:rsidRPr="00D43DC4">
        <w:rPr>
          <w:rFonts w:ascii="Traditional Arabic" w:eastAsia="Calibri" w:hAnsi="Traditional Arabic" w:cs="Traditional Arabic" w:hint="eastAsia"/>
          <w:sz w:val="36"/>
          <w:szCs w:val="36"/>
          <w:rtl/>
        </w:rPr>
        <w:t>نَ</w:t>
      </w:r>
      <w:r w:rsidRPr="00D43DC4">
        <w:rPr>
          <w:rFonts w:ascii="Traditional Arabic" w:eastAsia="Calibri" w:hAnsi="Traditional Arabic" w:cs="Traditional Arabic"/>
          <w:sz w:val="36"/>
          <w:szCs w:val="36"/>
          <w:rtl/>
        </w:rPr>
        <w:t xml:space="preserve"> كُلِّ رَكْعَتَيْنِ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وَيُوتِرُ بِوَاحِدَةٍ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فَإِذَا سَكَتَ الْمُؤَذِّنُ مِنْ صَلَاةِ الْفَجْرِ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وَتَبَيَّنَ لَهُ الْفَجْرُ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وَجَاءَهُ الْمُؤَذِّنُ قَامَ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فَرَكَعَ رَكْعَتَيْنِ خَفِيفَتَيْنِ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ثُمَّ اضْطَجَعَ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شِقِّهِ الْأَيْمَنِ حَتَّى يَأْتِيَهُ الْ</w:t>
      </w:r>
      <w:r w:rsidRPr="00D43DC4">
        <w:rPr>
          <w:rFonts w:ascii="Traditional Arabic" w:eastAsia="Calibri" w:hAnsi="Traditional Arabic" w:cs="Traditional Arabic" w:hint="eastAsia"/>
          <w:sz w:val="36"/>
          <w:szCs w:val="36"/>
          <w:rtl/>
        </w:rPr>
        <w:t>مُؤَذِّنُ</w:t>
      </w:r>
      <w:r w:rsidRPr="00D43DC4">
        <w:rPr>
          <w:rFonts w:ascii="Traditional Arabic" w:eastAsia="Calibri" w:hAnsi="Traditional Arabic" w:cs="Traditional Arabic"/>
          <w:sz w:val="36"/>
          <w:szCs w:val="36"/>
          <w:rtl/>
        </w:rPr>
        <w:t xml:space="preserve"> لِلْإِقَامَةِ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A5E3484"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B116919" w14:textId="43D9A74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١-استحباب </w:t>
      </w:r>
      <w:r w:rsidR="001F7129">
        <w:rPr>
          <w:rFonts w:ascii="Traditional Arabic" w:eastAsia="Calibri" w:hAnsi="Traditional Arabic" w:cs="Traditional Arabic"/>
          <w:sz w:val="36"/>
          <w:szCs w:val="36"/>
          <w:rtl/>
        </w:rPr>
        <w:t>السَّلام</w:t>
      </w:r>
      <w:r w:rsidRPr="00D43DC4">
        <w:rPr>
          <w:rFonts w:ascii="Traditional Arabic" w:eastAsia="Calibri" w:hAnsi="Traditional Arabic" w:cs="Traditional Arabic"/>
          <w:sz w:val="36"/>
          <w:szCs w:val="36"/>
          <w:rtl/>
        </w:rPr>
        <w:t xml:space="preserve"> في كل ركعتين</w:t>
      </w:r>
      <w:r w:rsidRPr="009C2C6D">
        <w:rPr>
          <w:rFonts w:ascii="Traditional Arabic" w:eastAsia="Calibri" w:hAnsi="Traditional Arabic" w:cs="ATraditional Arabic"/>
          <w:sz w:val="36"/>
          <w:szCs w:val="36"/>
          <w:rtl/>
        </w:rPr>
        <w:t xml:space="preserve">. </w:t>
      </w:r>
    </w:p>
    <w:p w14:paraId="55F99FF3"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٢-أن أقل الوتر ركعة واحدة</w:t>
      </w:r>
      <w:r w:rsidRPr="009C2C6D">
        <w:rPr>
          <w:rFonts w:ascii="Traditional Arabic" w:eastAsia="Calibri" w:hAnsi="Traditional Arabic" w:cs="ATraditional Arabic"/>
          <w:sz w:val="36"/>
          <w:szCs w:val="36"/>
          <w:rtl/>
        </w:rPr>
        <w:t xml:space="preserve">. </w:t>
      </w:r>
    </w:p>
    <w:p w14:paraId="647A0C22"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3-استحباب الاضطجاع بعد سنة الفجر</w:t>
      </w:r>
      <w:r w:rsidRPr="009C2C6D">
        <w:rPr>
          <w:rFonts w:ascii="Traditional Arabic" w:eastAsia="Calibri" w:hAnsi="Traditional Arabic" w:cs="ATraditional Arabic"/>
          <w:sz w:val="36"/>
          <w:szCs w:val="36"/>
          <w:rtl/>
        </w:rPr>
        <w:t xml:space="preserve">. </w:t>
      </w:r>
    </w:p>
    <w:p w14:paraId="393072E8" w14:textId="12620EB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يُصَلِّي مِنَ اللَّيْلِ ثَلَاثَ عَشْرَةَ رَكْعَةً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يُوتِرُ مِنْ ذَلِكَ بِخَمْسٍ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لَا يَجْلِسُ فِي شَيْءٍ إِلَّا فِي آخِرِهَا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2B5001B"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 </w:t>
      </w: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4D1CCC5"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١-أنه يجوز جمع ركعات بتسليمة واحدة</w:t>
      </w:r>
      <w:r w:rsidRPr="009C2C6D">
        <w:rPr>
          <w:rFonts w:ascii="Traditional Arabic" w:eastAsia="Calibri" w:hAnsi="Traditional Arabic" w:cs="ATraditional Arabic"/>
          <w:sz w:val="36"/>
          <w:szCs w:val="36"/>
          <w:rtl/>
        </w:rPr>
        <w:t xml:space="preserve">. </w:t>
      </w:r>
    </w:p>
    <w:p w14:paraId="3FA98DEA"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٢-أن الوتر يصح بركعة أو أكثر</w:t>
      </w:r>
      <w:r w:rsidRPr="009C2C6D">
        <w:rPr>
          <w:rFonts w:ascii="Traditional Arabic" w:eastAsia="Calibri" w:hAnsi="Traditional Arabic" w:cs="ATraditional Arabic"/>
          <w:sz w:val="36"/>
          <w:szCs w:val="36"/>
          <w:rtl/>
        </w:rPr>
        <w:t xml:space="preserve">. </w:t>
      </w:r>
    </w:p>
    <w:p w14:paraId="66B61682" w14:textId="0A14BD7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مَا 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يَزِيدُ فِي رَمَضَانَ وَلَا فِي غَيْرِهِ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إِحْدَى عَشْرَةَ رَكْعَةً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يُصَلِّي أَرْبَعًا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فَلَا تَسْأَلْ عَنْ حُسْنِهِنَّ وَطُولِهِنَّ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يُصَلِّي أَرْب</w:t>
      </w:r>
      <w:r w:rsidRPr="00D43DC4">
        <w:rPr>
          <w:rFonts w:ascii="Traditional Arabic" w:eastAsia="Calibri" w:hAnsi="Traditional Arabic" w:cs="Traditional Arabic" w:hint="eastAsia"/>
          <w:sz w:val="36"/>
          <w:szCs w:val="36"/>
          <w:rtl/>
        </w:rPr>
        <w:t>َعًا</w:t>
      </w:r>
      <w:r w:rsidRPr="00D43DC4">
        <w:rPr>
          <w:rFonts w:ascii="Traditional Arabic" w:eastAsia="Calibri" w:hAnsi="Traditional Arabic" w:cs="Traditional Arabic"/>
          <w:sz w:val="36"/>
          <w:szCs w:val="36"/>
          <w:rtl/>
        </w:rPr>
        <w:t xml:space="preserve"> فَلَا تَسْأَلْ عَنْ حُسْنِهِنَّ وَطُولِهِنَّ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يُصَلِّي ثَلَاثًا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فَقَالَتْ </w:t>
      </w:r>
      <w:r w:rsidR="00E40077">
        <w:rPr>
          <w:rFonts w:ascii="Traditional Arabic" w:eastAsia="Calibri" w:hAnsi="Traditional Arabic" w:cs="Traditional Arabic"/>
          <w:sz w:val="36"/>
          <w:szCs w:val="36"/>
          <w:rtl/>
        </w:rPr>
        <w:t>عَائِشَة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أَتَنَامُ قَبْلَ أَنْ تُوتِرَ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CF7FE4">
        <w:rPr>
          <w:rFonts w:ascii="Traditional Arabic" w:eastAsia="Calibri" w:hAnsi="Traditional Arabic" w:cs="Traditional Arabic"/>
          <w:b/>
          <w:bCs/>
          <w:color w:val="0070C0"/>
          <w:sz w:val="36"/>
          <w:szCs w:val="36"/>
          <w:rtl/>
        </w:rPr>
        <w:t xml:space="preserve">يَا </w:t>
      </w:r>
      <w:r w:rsidR="00E40077">
        <w:rPr>
          <w:rFonts w:ascii="Traditional Arabic" w:eastAsia="Calibri" w:hAnsi="Traditional Arabic" w:cs="Traditional Arabic"/>
          <w:b/>
          <w:bCs/>
          <w:color w:val="0070C0"/>
          <w:sz w:val="36"/>
          <w:szCs w:val="36"/>
          <w:rtl/>
        </w:rPr>
        <w:t>عَائِشَة</w:t>
      </w:r>
      <w:r w:rsidRPr="009C2C6D">
        <w:rPr>
          <w:rFonts w:ascii="Traditional Arabic" w:eastAsia="Calibri" w:hAnsi="Traditional Arabic" w:cs="ATraditional Arabic"/>
          <w:b/>
          <w:bCs/>
          <w:color w:val="0070C0"/>
          <w:sz w:val="36"/>
          <w:szCs w:val="36"/>
          <w:rtl/>
        </w:rPr>
        <w:t xml:space="preserve">، </w:t>
      </w:r>
      <w:r w:rsidRPr="00CF7FE4">
        <w:rPr>
          <w:rFonts w:ascii="Traditional Arabic" w:eastAsia="Calibri" w:hAnsi="Traditional Arabic" w:cs="Traditional Arabic"/>
          <w:b/>
          <w:bCs/>
          <w:color w:val="0070C0"/>
          <w:sz w:val="36"/>
          <w:szCs w:val="36"/>
          <w:rtl/>
        </w:rPr>
        <w:t>إِنَّ عَيْنَيَّ تَنَامَانِ</w:t>
      </w:r>
      <w:r w:rsidRPr="009C2C6D">
        <w:rPr>
          <w:rFonts w:ascii="Traditional Arabic" w:eastAsia="Calibri" w:hAnsi="Traditional Arabic" w:cs="ATraditional Arabic"/>
          <w:b/>
          <w:bCs/>
          <w:color w:val="0070C0"/>
          <w:sz w:val="36"/>
          <w:szCs w:val="36"/>
          <w:rtl/>
        </w:rPr>
        <w:t xml:space="preserve">، </w:t>
      </w:r>
      <w:r w:rsidRPr="00CF7FE4">
        <w:rPr>
          <w:rFonts w:ascii="Traditional Arabic" w:eastAsia="Calibri" w:hAnsi="Traditional Arabic" w:cs="Traditional Arabic"/>
          <w:b/>
          <w:bCs/>
          <w:color w:val="0070C0"/>
          <w:sz w:val="36"/>
          <w:szCs w:val="36"/>
          <w:rtl/>
        </w:rPr>
        <w:t>وَلَا يَنَامُ قَلْبِي</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728A6485"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9C2C6D">
        <w:rPr>
          <w:rFonts w:ascii="Traditional Arabic" w:eastAsia="Calibri" w:hAnsi="Traditional Arabic" w:cs="ATraditional Arabic" w:hint="cs"/>
          <w:bCs/>
          <w:color w:val="7030A0"/>
          <w:sz w:val="36"/>
          <w:szCs w:val="36"/>
          <w:rtl/>
        </w:rPr>
        <w:t xml:space="preserve">: </w:t>
      </w:r>
    </w:p>
    <w:p w14:paraId="423F46B7" w14:textId="417DA348" w:rsidR="00474573" w:rsidRPr="00164220" w:rsidRDefault="00474573" w:rsidP="00C57B6E">
      <w:pPr>
        <w:pStyle w:val="ab"/>
        <w:numPr>
          <w:ilvl w:val="0"/>
          <w:numId w:val="341"/>
        </w:numPr>
        <w:spacing w:after="160" w:line="256" w:lineRule="auto"/>
        <w:jc w:val="both"/>
        <w:rPr>
          <w:rFonts w:ascii="Traditional Arabic" w:eastAsia="Calibri" w:hAnsi="Traditional Arabic" w:cs="Traditional Arabic"/>
          <w:sz w:val="36"/>
          <w:szCs w:val="36"/>
          <w:rtl/>
        </w:rPr>
      </w:pPr>
      <w:r w:rsidRPr="00164220">
        <w:rPr>
          <w:rFonts w:ascii="Traditional Arabic" w:eastAsia="Calibri" w:hAnsi="Traditional Arabic" w:cs="Traditional Arabic" w:hint="eastAsia"/>
          <w:sz w:val="36"/>
          <w:szCs w:val="36"/>
          <w:rtl/>
        </w:rPr>
        <w:t>فلا</w:t>
      </w:r>
      <w:r w:rsidRPr="00164220">
        <w:rPr>
          <w:rFonts w:ascii="Traditional Arabic" w:eastAsia="Calibri" w:hAnsi="Traditional Arabic" w:cs="Traditional Arabic"/>
          <w:sz w:val="36"/>
          <w:szCs w:val="36"/>
          <w:rtl/>
        </w:rPr>
        <w:t xml:space="preserve"> تسأل عن حسنهن وطولهن</w:t>
      </w:r>
      <w:r w:rsidRPr="009C2C6D">
        <w:rPr>
          <w:rFonts w:ascii="Traditional Arabic" w:eastAsia="Calibri" w:hAnsi="Traditional Arabic" w:cs="ATraditional Arabic" w:hint="cs"/>
          <w:sz w:val="36"/>
          <w:szCs w:val="36"/>
          <w:rtl/>
        </w:rPr>
        <w:t xml:space="preserve">، </w:t>
      </w:r>
      <w:r w:rsidRPr="00164220">
        <w:rPr>
          <w:rFonts w:ascii="Traditional Arabic" w:eastAsia="Calibri" w:hAnsi="Traditional Arabic" w:cs="Traditional Arabic"/>
          <w:sz w:val="36"/>
          <w:szCs w:val="36"/>
          <w:rtl/>
        </w:rPr>
        <w:t>أي</w:t>
      </w:r>
      <w:r w:rsidRPr="009C2C6D">
        <w:rPr>
          <w:rFonts w:ascii="Traditional Arabic" w:eastAsia="Calibri" w:hAnsi="Traditional Arabic" w:cs="ATraditional Arabic" w:hint="cs"/>
          <w:sz w:val="36"/>
          <w:szCs w:val="36"/>
          <w:rtl/>
        </w:rPr>
        <w:t xml:space="preserve">: </w:t>
      </w:r>
      <w:r w:rsidRPr="00164220">
        <w:rPr>
          <w:rFonts w:ascii="Traditional Arabic" w:eastAsia="Calibri" w:hAnsi="Traditional Arabic" w:cs="Traditional Arabic"/>
          <w:sz w:val="36"/>
          <w:szCs w:val="36"/>
          <w:rtl/>
        </w:rPr>
        <w:t xml:space="preserve">هن في نهاية من كمال الحسن والطول مستغنيات بظهور حسنهن وطولهن عن </w:t>
      </w:r>
      <w:r w:rsidR="00700EF6">
        <w:rPr>
          <w:rFonts w:ascii="Traditional Arabic" w:eastAsia="Calibri" w:hAnsi="Traditional Arabic" w:cs="Traditional Arabic"/>
          <w:sz w:val="36"/>
          <w:szCs w:val="36"/>
          <w:rtl/>
        </w:rPr>
        <w:t>السُّؤال</w:t>
      </w:r>
      <w:r w:rsidRPr="00164220">
        <w:rPr>
          <w:rFonts w:ascii="Traditional Arabic" w:eastAsia="Calibri" w:hAnsi="Traditional Arabic" w:cs="Traditional Arabic"/>
          <w:sz w:val="36"/>
          <w:szCs w:val="36"/>
          <w:rtl/>
        </w:rPr>
        <w:t xml:space="preserve"> عنه والوصف</w:t>
      </w:r>
      <w:r w:rsidRPr="009C2C6D">
        <w:rPr>
          <w:rFonts w:ascii="Traditional Arabic" w:eastAsia="Calibri" w:hAnsi="Traditional Arabic" w:cs="ATraditional Arabic"/>
          <w:sz w:val="36"/>
          <w:szCs w:val="36"/>
          <w:rtl/>
        </w:rPr>
        <w:t xml:space="preserve">. </w:t>
      </w:r>
    </w:p>
    <w:p w14:paraId="1088B2D3" w14:textId="0F2E6BAE" w:rsidR="00474573" w:rsidRPr="00164220" w:rsidRDefault="00474573" w:rsidP="00C57B6E">
      <w:pPr>
        <w:pStyle w:val="ab"/>
        <w:numPr>
          <w:ilvl w:val="0"/>
          <w:numId w:val="341"/>
        </w:numPr>
        <w:spacing w:after="160" w:line="256" w:lineRule="auto"/>
        <w:jc w:val="both"/>
        <w:rPr>
          <w:rFonts w:ascii="Traditional Arabic" w:eastAsia="Calibri" w:hAnsi="Traditional Arabic" w:cs="Traditional Arabic"/>
          <w:sz w:val="36"/>
          <w:szCs w:val="36"/>
          <w:rtl/>
        </w:rPr>
      </w:pPr>
      <w:r w:rsidRPr="00164220">
        <w:rPr>
          <w:rFonts w:ascii="Traditional Arabic" w:eastAsia="Calibri" w:hAnsi="Traditional Arabic" w:cs="Traditional Arabic" w:hint="eastAsia"/>
          <w:sz w:val="36"/>
          <w:szCs w:val="36"/>
          <w:rtl/>
        </w:rPr>
        <w:lastRenderedPageBreak/>
        <w:t>أتنام</w:t>
      </w:r>
      <w:r w:rsidRPr="00164220">
        <w:rPr>
          <w:rFonts w:ascii="Traditional Arabic" w:eastAsia="Calibri" w:hAnsi="Traditional Arabic" w:cs="Traditional Arabic"/>
          <w:sz w:val="36"/>
          <w:szCs w:val="36"/>
          <w:rtl/>
        </w:rPr>
        <w:t xml:space="preserve"> قبل أن توتر</w:t>
      </w:r>
      <w:r w:rsidRPr="009C2C6D">
        <w:rPr>
          <w:rFonts w:ascii="Traditional Arabic" w:eastAsia="Calibri" w:hAnsi="Traditional Arabic" w:cs="ATraditional Arabic"/>
          <w:sz w:val="36"/>
          <w:szCs w:val="36"/>
          <w:rtl/>
        </w:rPr>
        <w:t xml:space="preserve">: </w:t>
      </w:r>
      <w:r w:rsidRPr="00164220">
        <w:rPr>
          <w:rFonts w:ascii="Traditional Arabic" w:eastAsia="Calibri" w:hAnsi="Traditional Arabic" w:cs="Traditional Arabic"/>
          <w:sz w:val="36"/>
          <w:szCs w:val="36"/>
          <w:rtl/>
        </w:rPr>
        <w:t>كأنه كان ينام بعد الأربع ثم يقوم فيصلي الثلاث</w:t>
      </w:r>
      <w:r w:rsidR="00BE7384">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164220">
        <w:rPr>
          <w:rFonts w:ascii="Traditional Arabic" w:eastAsia="Calibri" w:hAnsi="Traditional Arabic" w:cs="Traditional Arabic"/>
          <w:sz w:val="36"/>
          <w:szCs w:val="36"/>
          <w:rtl/>
        </w:rPr>
        <w:t xml:space="preserve">وكأنه كان قد تقرر عند </w:t>
      </w:r>
      <w:r w:rsidR="00E40077">
        <w:rPr>
          <w:rFonts w:ascii="Traditional Arabic" w:eastAsia="Calibri" w:hAnsi="Traditional Arabic" w:cs="Traditional Arabic"/>
          <w:sz w:val="36"/>
          <w:szCs w:val="36"/>
          <w:rtl/>
        </w:rPr>
        <w:t>عَائِشَة</w:t>
      </w:r>
      <w:r w:rsidRPr="00164220">
        <w:rPr>
          <w:rFonts w:ascii="Traditional Arabic" w:eastAsia="Calibri" w:hAnsi="Traditional Arabic" w:cs="Traditional Arabic"/>
          <w:sz w:val="36"/>
          <w:szCs w:val="36"/>
          <w:rtl/>
        </w:rPr>
        <w:t xml:space="preserve"> أن </w:t>
      </w:r>
      <w:r w:rsidR="009D2912">
        <w:rPr>
          <w:rFonts w:ascii="Traditional Arabic" w:eastAsia="Calibri" w:hAnsi="Traditional Arabic" w:cs="Traditional Arabic"/>
          <w:sz w:val="36"/>
          <w:szCs w:val="36"/>
          <w:rtl/>
        </w:rPr>
        <w:t>النَّوم</w:t>
      </w:r>
      <w:r w:rsidRPr="00164220">
        <w:rPr>
          <w:rFonts w:ascii="Traditional Arabic" w:eastAsia="Calibri" w:hAnsi="Traditional Arabic" w:cs="Traditional Arabic"/>
          <w:sz w:val="36"/>
          <w:szCs w:val="36"/>
          <w:rtl/>
        </w:rPr>
        <w:t xml:space="preserve"> ناقض فسألته ﷺ عن ذلك فأجابها بأن </w:t>
      </w:r>
      <w:r w:rsidR="009D2912">
        <w:rPr>
          <w:rFonts w:ascii="Traditional Arabic" w:eastAsia="Calibri" w:hAnsi="Traditional Arabic" w:cs="Traditional Arabic"/>
          <w:sz w:val="36"/>
          <w:szCs w:val="36"/>
          <w:rtl/>
        </w:rPr>
        <w:t>النَّوم</w:t>
      </w:r>
      <w:r w:rsidRPr="00164220">
        <w:rPr>
          <w:rFonts w:ascii="Traditional Arabic" w:eastAsia="Calibri" w:hAnsi="Traditional Arabic" w:cs="Traditional Arabic"/>
          <w:sz w:val="36"/>
          <w:szCs w:val="36"/>
          <w:rtl/>
        </w:rPr>
        <w:t xml:space="preserve"> لا ينقض وضوءه</w:t>
      </w:r>
      <w:r w:rsidRPr="009C2C6D">
        <w:rPr>
          <w:rFonts w:ascii="Traditional Arabic" w:eastAsia="Calibri" w:hAnsi="Traditional Arabic" w:cs="ATraditional Arabic"/>
          <w:sz w:val="36"/>
          <w:szCs w:val="36"/>
          <w:rtl/>
        </w:rPr>
        <w:t xml:space="preserve">. </w:t>
      </w:r>
    </w:p>
    <w:p w14:paraId="6741020C"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3F86572" w14:textId="7E15C2B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١-استحباب تطويل ال</w:t>
      </w:r>
      <w:r w:rsidR="00A2221F">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في صلاة الليل</w:t>
      </w:r>
      <w:r w:rsidRPr="009C2C6D">
        <w:rPr>
          <w:rFonts w:ascii="Traditional Arabic" w:eastAsia="Calibri" w:hAnsi="Traditional Arabic" w:cs="ATraditional Arabic"/>
          <w:sz w:val="36"/>
          <w:szCs w:val="36"/>
          <w:rtl/>
        </w:rPr>
        <w:t xml:space="preserve">. </w:t>
      </w:r>
    </w:p>
    <w:p w14:paraId="2B588D26" w14:textId="6FE4093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٢-بيان إحدى خصائصه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وهي عدم انتقاض وضوئه ب</w:t>
      </w:r>
      <w:r w:rsidR="009D2912">
        <w:rPr>
          <w:rFonts w:ascii="Traditional Arabic" w:eastAsia="Calibri" w:hAnsi="Traditional Arabic" w:cs="Traditional Arabic"/>
          <w:sz w:val="36"/>
          <w:szCs w:val="36"/>
          <w:rtl/>
        </w:rPr>
        <w:t>النَّوم</w:t>
      </w:r>
      <w:r w:rsidRPr="009C2C6D">
        <w:rPr>
          <w:rFonts w:ascii="Traditional Arabic" w:eastAsia="Calibri" w:hAnsi="Traditional Arabic" w:cs="ATraditional Arabic"/>
          <w:sz w:val="36"/>
          <w:szCs w:val="36"/>
          <w:rtl/>
        </w:rPr>
        <w:t xml:space="preserve">. </w:t>
      </w:r>
    </w:p>
    <w:p w14:paraId="7F2BB042" w14:textId="69D0C95F" w:rsidR="00474573"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٣-كراهة </w:t>
      </w:r>
      <w:r w:rsidR="009D2912">
        <w:rPr>
          <w:rFonts w:ascii="Traditional Arabic" w:eastAsia="Calibri" w:hAnsi="Traditional Arabic" w:cs="Traditional Arabic"/>
          <w:sz w:val="36"/>
          <w:szCs w:val="36"/>
          <w:rtl/>
        </w:rPr>
        <w:t>النَّوم</w:t>
      </w:r>
      <w:r w:rsidRPr="00D43DC4">
        <w:rPr>
          <w:rFonts w:ascii="Traditional Arabic" w:eastAsia="Calibri" w:hAnsi="Traditional Arabic" w:cs="Traditional Arabic"/>
          <w:sz w:val="36"/>
          <w:szCs w:val="36"/>
          <w:rtl/>
        </w:rPr>
        <w:t xml:space="preserve"> قبل الوتر لاستفهام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عن ذلك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لأنه تقرر عندها منع ذلك فأجابها بأنه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ليس هو في ذلك كغيره</w:t>
      </w:r>
      <w:r w:rsidRPr="009C2C6D">
        <w:rPr>
          <w:rFonts w:ascii="Traditional Arabic" w:eastAsia="Calibri" w:hAnsi="Traditional Arabic" w:cs="ATraditional Arabic"/>
          <w:sz w:val="36"/>
          <w:szCs w:val="36"/>
          <w:rtl/>
        </w:rPr>
        <w:t xml:space="preserve">. </w:t>
      </w:r>
    </w:p>
    <w:p w14:paraId="4A15E2CA" w14:textId="2BE6A215" w:rsidR="00474573" w:rsidRPr="00D43DC4" w:rsidRDefault="00474573" w:rsidP="00474573">
      <w:pPr>
        <w:pStyle w:val="2"/>
        <w:rPr>
          <w:rtl/>
        </w:rPr>
      </w:pPr>
      <w:bookmarkStart w:id="257" w:name="_Toc98591258"/>
      <w:r>
        <w:rPr>
          <w:rFonts w:hint="cs"/>
          <w:rtl/>
        </w:rPr>
        <w:t xml:space="preserve">باب </w:t>
      </w:r>
      <w:r w:rsidR="009D2912">
        <w:rPr>
          <w:rFonts w:hint="cs"/>
          <w:rtl/>
        </w:rPr>
        <w:t>النَّوم</w:t>
      </w:r>
      <w:r>
        <w:rPr>
          <w:rFonts w:hint="cs"/>
          <w:rtl/>
        </w:rPr>
        <w:t xml:space="preserve"> </w:t>
      </w:r>
      <w:r w:rsidR="00C82FFB">
        <w:rPr>
          <w:rFonts w:hint="cs"/>
          <w:rtl/>
        </w:rPr>
        <w:t>أوَّل</w:t>
      </w:r>
      <w:r>
        <w:rPr>
          <w:rFonts w:hint="cs"/>
          <w:rtl/>
        </w:rPr>
        <w:t xml:space="preserve"> الليل وإحياء آخره</w:t>
      </w:r>
      <w:r w:rsidRPr="009C2C6D">
        <w:rPr>
          <w:rFonts w:cs="ATraditional Arabic" w:hint="cs"/>
          <w:rtl/>
        </w:rPr>
        <w:t>:</w:t>
      </w:r>
      <w:bookmarkEnd w:id="257"/>
      <w:r w:rsidRPr="009C2C6D">
        <w:rPr>
          <w:rFonts w:cs="ATraditional Arabic" w:hint="cs"/>
          <w:rtl/>
        </w:rPr>
        <w:t xml:space="preserve"> </w:t>
      </w:r>
    </w:p>
    <w:p w14:paraId="44AA4150" w14:textId="369B843A"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يَنَامُ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وَيُحْيِي آخِرَهُ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إِنْ كَانَتْ لَهُ حَاجَةٌ إِلَى أَهْلِهِ قَضَى حَاجَتَهُ ثُمَّ يَنَامُ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فَإِذَا كَانَ عِنْدَ النِّدَاءِ الْ</w:t>
      </w:r>
      <w:r w:rsidR="00C82FFB">
        <w:rPr>
          <w:rFonts w:ascii="Traditional Arabic" w:eastAsia="Calibri" w:hAnsi="Traditional Arabic" w:cs="Traditional Arabic"/>
          <w:sz w:val="36"/>
          <w:szCs w:val="36"/>
          <w:rtl/>
        </w:rPr>
        <w:t>أوَّل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وَثَبَ فَأَفَاضَ ع</w:t>
      </w:r>
      <w:r w:rsidRPr="00D43DC4">
        <w:rPr>
          <w:rFonts w:ascii="Traditional Arabic" w:eastAsia="Calibri" w:hAnsi="Traditional Arabic" w:cs="Traditional Arabic" w:hint="eastAsia"/>
          <w:sz w:val="36"/>
          <w:szCs w:val="36"/>
          <w:rtl/>
        </w:rPr>
        <w:t>َلَيْهِ</w:t>
      </w:r>
      <w:r w:rsidRPr="00D43DC4">
        <w:rPr>
          <w:rFonts w:ascii="Traditional Arabic" w:eastAsia="Calibri" w:hAnsi="Traditional Arabic" w:cs="Traditional Arabic"/>
          <w:sz w:val="36"/>
          <w:szCs w:val="36"/>
          <w:rtl/>
        </w:rPr>
        <w:t xml:space="preserve"> الْمَاءَ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وَإِنْ لَمْ يَكُنْ جُنُبًا تَوَضَّأَ وُضُوءَ الرَّجُلِ </w:t>
      </w:r>
      <w:r w:rsidR="009F413B">
        <w:rPr>
          <w:rFonts w:ascii="Traditional Arabic" w:eastAsia="Calibri" w:hAnsi="Traditional Arabic" w:cs="Traditional Arabic"/>
          <w:sz w:val="36"/>
          <w:szCs w:val="36"/>
          <w:rtl/>
        </w:rPr>
        <w:t>للصَّلاة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صَلَّى الرَّكْعَتَيْنِ</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2988369"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9C2C6D">
        <w:rPr>
          <w:rFonts w:ascii="Traditional Arabic" w:eastAsia="Calibri" w:hAnsi="Traditional Arabic" w:cs="ATraditional Arabic" w:hint="cs"/>
          <w:b/>
          <w:bCs/>
          <w:color w:val="7030A0"/>
          <w:sz w:val="36"/>
          <w:szCs w:val="36"/>
          <w:rtl/>
        </w:rPr>
        <w:t xml:space="preserve">: </w:t>
      </w:r>
    </w:p>
    <w:p w14:paraId="3FF63BD2" w14:textId="5027984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الاهتمام ب</w:t>
      </w:r>
      <w:r w:rsidR="00576479">
        <w:rPr>
          <w:rFonts w:ascii="Traditional Arabic" w:eastAsia="Calibri" w:hAnsi="Traditional Arabic" w:cs="Traditional Arabic"/>
          <w:sz w:val="36"/>
          <w:szCs w:val="36"/>
          <w:rtl/>
        </w:rPr>
        <w:t>العِبَادَة</w:t>
      </w:r>
      <w:r w:rsidRPr="00D43DC4">
        <w:rPr>
          <w:rFonts w:ascii="Traditional Arabic" w:eastAsia="Calibri" w:hAnsi="Traditional Arabic" w:cs="Traditional Arabic"/>
          <w:sz w:val="36"/>
          <w:szCs w:val="36"/>
          <w:rtl/>
        </w:rPr>
        <w:t xml:space="preserve"> والإقبال عليها بنشاط</w:t>
      </w:r>
      <w:r w:rsidRPr="009C2C6D">
        <w:rPr>
          <w:rFonts w:ascii="Traditional Arabic" w:eastAsia="Calibri" w:hAnsi="Traditional Arabic" w:cs="ATraditional Arabic" w:hint="cs"/>
          <w:sz w:val="36"/>
          <w:szCs w:val="36"/>
          <w:rtl/>
        </w:rPr>
        <w:t xml:space="preserve">. </w:t>
      </w:r>
    </w:p>
    <w:p w14:paraId="6461B79C" w14:textId="77777777" w:rsidR="00474573" w:rsidRDefault="00474573" w:rsidP="00474573">
      <w:pPr>
        <w:pStyle w:val="2"/>
        <w:rPr>
          <w:rtl/>
        </w:rPr>
      </w:pPr>
      <w:bookmarkStart w:id="258" w:name="_Toc98591259"/>
      <w:r>
        <w:rPr>
          <w:rFonts w:hint="cs"/>
          <w:rtl/>
        </w:rPr>
        <w:t>باب اختتام صلاة الليل بالوتر</w:t>
      </w:r>
      <w:r w:rsidRPr="009C2C6D">
        <w:rPr>
          <w:rFonts w:cs="ATraditional Arabic" w:hint="cs"/>
          <w:rtl/>
        </w:rPr>
        <w:t>:</w:t>
      </w:r>
      <w:bookmarkEnd w:id="258"/>
      <w:r w:rsidRPr="009C2C6D">
        <w:rPr>
          <w:rFonts w:cs="ATraditional Arabic" w:hint="cs"/>
          <w:rtl/>
        </w:rPr>
        <w:t xml:space="preserve"> </w:t>
      </w:r>
    </w:p>
    <w:p w14:paraId="13CDD116" w14:textId="70F421BE" w:rsidR="00474573" w:rsidRPr="00D43DC4" w:rsidRDefault="002B3646"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474573"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Pr>
          <w:rFonts w:ascii="Traditional Arabic" w:eastAsia="Calibri" w:hAnsi="Traditional Arabic" w:cs="Traditional Arabic" w:hint="cs"/>
          <w:sz w:val="36"/>
          <w:szCs w:val="36"/>
          <w:rtl/>
        </w:rPr>
        <w:t>-رضي الله عنه-</w:t>
      </w:r>
      <w:r w:rsidR="00474573"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00474573" w:rsidRPr="00D43DC4">
        <w:rPr>
          <w:rFonts w:ascii="Traditional Arabic" w:eastAsia="Calibri" w:hAnsi="Traditional Arabic" w:cs="Traditional Arabic"/>
          <w:sz w:val="36"/>
          <w:szCs w:val="36"/>
          <w:rtl/>
        </w:rPr>
        <w:t>كَانَ رَسُولُ اللَّهِ</w:t>
      </w:r>
      <w:r w:rsidR="00474573">
        <w:rPr>
          <w:rFonts w:ascii="Traditional Arabic" w:eastAsia="Calibri" w:hAnsi="Traditional Arabic" w:cs="Traditional Arabic"/>
          <w:sz w:val="36"/>
          <w:szCs w:val="36"/>
          <w:rtl/>
        </w:rPr>
        <w:t xml:space="preserve"> ﷺ </w:t>
      </w:r>
      <w:r w:rsidR="00474573" w:rsidRPr="00D43DC4">
        <w:rPr>
          <w:rFonts w:ascii="Traditional Arabic" w:eastAsia="Calibri" w:hAnsi="Traditional Arabic" w:cs="Traditional Arabic"/>
          <w:sz w:val="36"/>
          <w:szCs w:val="36"/>
          <w:rtl/>
        </w:rPr>
        <w:t>يُصَلِّي مِنَ اللَّيْلِ حَتَّى يَكُونَ آخِرَ صَلَاتِهِ الْوِتْرُ</w:t>
      </w:r>
      <w:r w:rsidR="00325795">
        <w:rPr>
          <w:rFonts w:ascii="Traditional Arabic" w:eastAsia="Calibri" w:hAnsi="Traditional Arabic" w:cs="Traditional Arabic"/>
          <w:sz w:val="36"/>
          <w:szCs w:val="36"/>
          <w:rtl/>
        </w:rPr>
        <w:t>"</w:t>
      </w:r>
      <w:r w:rsidR="00474573" w:rsidRPr="00D43DC4">
        <w:rPr>
          <w:rFonts w:ascii="Traditional Arabic" w:eastAsia="Calibri" w:hAnsi="Traditional Arabic" w:cs="Traditional Arabic"/>
          <w:sz w:val="36"/>
          <w:szCs w:val="36"/>
          <w:rtl/>
        </w:rPr>
        <w:t xml:space="preserve"> </w:t>
      </w:r>
      <w:r w:rsidR="00474573">
        <w:rPr>
          <w:rFonts w:ascii="Traditional Arabic" w:eastAsia="Calibri" w:hAnsi="Traditional Arabic" w:cs="Traditional Arabic"/>
          <w:sz w:val="36"/>
          <w:szCs w:val="36"/>
          <w:rtl/>
        </w:rPr>
        <w:t>رواه مسلم</w:t>
      </w:r>
      <w:r w:rsidR="00474573" w:rsidRPr="009C2C6D">
        <w:rPr>
          <w:rFonts w:ascii="Traditional Arabic" w:eastAsia="Calibri" w:hAnsi="Traditional Arabic" w:cs="ATraditional Arabic"/>
          <w:sz w:val="36"/>
          <w:szCs w:val="36"/>
          <w:rtl/>
        </w:rPr>
        <w:t xml:space="preserve">. </w:t>
      </w:r>
    </w:p>
    <w:p w14:paraId="59DB04AB"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9C2C6D">
        <w:rPr>
          <w:rFonts w:ascii="Traditional Arabic" w:eastAsia="Calibri" w:hAnsi="Traditional Arabic" w:cs="ATraditional Arabic" w:hint="cs"/>
          <w:b/>
          <w:bCs/>
          <w:color w:val="7030A0"/>
          <w:sz w:val="36"/>
          <w:szCs w:val="36"/>
          <w:rtl/>
        </w:rPr>
        <w:t xml:space="preserve">: </w:t>
      </w:r>
    </w:p>
    <w:p w14:paraId="424EFF7E" w14:textId="6EFF58BB" w:rsidR="00474573" w:rsidRDefault="00474573" w:rsidP="002B3646">
      <w:pPr>
        <w:pStyle w:val="ab"/>
        <w:spacing w:after="160" w:line="256" w:lineRule="auto"/>
        <w:ind w:left="1080"/>
        <w:jc w:val="both"/>
        <w:rPr>
          <w:rFonts w:ascii="Traditional Arabic" w:eastAsia="Calibri" w:hAnsi="Traditional Arabic" w:cs="Traditional Arabic"/>
          <w:sz w:val="36"/>
          <w:szCs w:val="36"/>
          <w:rtl/>
        </w:rPr>
      </w:pPr>
      <w:r w:rsidRPr="00AC273F">
        <w:rPr>
          <w:rFonts w:ascii="Traditional Arabic" w:eastAsia="Calibri" w:hAnsi="Traditional Arabic" w:cs="Traditional Arabic"/>
          <w:sz w:val="36"/>
          <w:szCs w:val="36"/>
          <w:rtl/>
        </w:rPr>
        <w:t>أن السنة جعل آخر صلاة الليل وترا</w:t>
      </w:r>
      <w:r w:rsidRPr="009C2C6D">
        <w:rPr>
          <w:rFonts w:ascii="Traditional Arabic" w:eastAsia="Calibri" w:hAnsi="Traditional Arabic" w:cs="ATraditional Arabic" w:hint="cs"/>
          <w:sz w:val="36"/>
          <w:szCs w:val="36"/>
          <w:rtl/>
        </w:rPr>
        <w:t xml:space="preserve">. </w:t>
      </w:r>
    </w:p>
    <w:p w14:paraId="54FBF2AC" w14:textId="5C6E6F0A" w:rsidR="00BE7384" w:rsidRDefault="00BE7384" w:rsidP="002B3646">
      <w:pPr>
        <w:pStyle w:val="ab"/>
        <w:spacing w:after="160" w:line="256" w:lineRule="auto"/>
        <w:ind w:left="1080"/>
        <w:jc w:val="both"/>
        <w:rPr>
          <w:rFonts w:ascii="Traditional Arabic" w:eastAsia="Calibri" w:hAnsi="Traditional Arabic" w:cs="Traditional Arabic"/>
          <w:sz w:val="36"/>
          <w:szCs w:val="36"/>
          <w:rtl/>
        </w:rPr>
      </w:pPr>
    </w:p>
    <w:p w14:paraId="13A6C74D" w14:textId="77777777" w:rsidR="00BE7384" w:rsidRPr="00AC273F" w:rsidRDefault="00BE7384" w:rsidP="002B3646">
      <w:pPr>
        <w:pStyle w:val="ab"/>
        <w:spacing w:after="160" w:line="256" w:lineRule="auto"/>
        <w:ind w:left="1080"/>
        <w:jc w:val="both"/>
        <w:rPr>
          <w:rFonts w:ascii="Traditional Arabic" w:eastAsia="Calibri" w:hAnsi="Traditional Arabic" w:cs="Traditional Arabic"/>
          <w:sz w:val="36"/>
          <w:szCs w:val="36"/>
          <w:rtl/>
        </w:rPr>
      </w:pPr>
    </w:p>
    <w:p w14:paraId="52E4EC37" w14:textId="7AE39881" w:rsidR="00474573" w:rsidRDefault="00474573" w:rsidP="00474573">
      <w:pPr>
        <w:pStyle w:val="2"/>
        <w:rPr>
          <w:rtl/>
        </w:rPr>
      </w:pPr>
      <w:bookmarkStart w:id="259" w:name="_Toc98591260"/>
      <w:r>
        <w:rPr>
          <w:rFonts w:hint="cs"/>
          <w:rtl/>
        </w:rPr>
        <w:lastRenderedPageBreak/>
        <w:t xml:space="preserve">باب </w:t>
      </w:r>
      <w:r w:rsidR="009D2912">
        <w:rPr>
          <w:rFonts w:hint="cs"/>
          <w:rtl/>
        </w:rPr>
        <w:t>النَّوم</w:t>
      </w:r>
      <w:r>
        <w:rPr>
          <w:rFonts w:hint="cs"/>
          <w:rtl/>
        </w:rPr>
        <w:t xml:space="preserve"> بعد القيام وقبل الفجر</w:t>
      </w:r>
      <w:r w:rsidRPr="009C2C6D">
        <w:rPr>
          <w:rFonts w:cs="ATraditional Arabic" w:hint="cs"/>
          <w:rtl/>
        </w:rPr>
        <w:t>:</w:t>
      </w:r>
      <w:bookmarkEnd w:id="259"/>
      <w:r w:rsidRPr="009C2C6D">
        <w:rPr>
          <w:rFonts w:cs="ATraditional Arabic" w:hint="cs"/>
          <w:rtl/>
        </w:rPr>
        <w:t xml:space="preserve"> </w:t>
      </w:r>
    </w:p>
    <w:p w14:paraId="3346CBCE" w14:textId="3AD78F5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مَا أَلْفَى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السَّحَرُ الْأَ</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فِي بَيْتِي أَوْ عِنْدِي إِلَّا </w:t>
      </w:r>
      <w:r w:rsidR="00BE7384">
        <w:rPr>
          <w:rFonts w:ascii="Traditional Arabic" w:eastAsia="Calibri" w:hAnsi="Traditional Arabic" w:cs="Traditional Arabic"/>
          <w:sz w:val="36"/>
          <w:szCs w:val="36"/>
          <w:rtl/>
        </w:rPr>
        <w:t>نائمًا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E055ECD"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9C2C6D">
        <w:rPr>
          <w:rFonts w:ascii="Traditional Arabic" w:eastAsia="Calibri" w:hAnsi="Traditional Arabic" w:cs="ATraditional Arabic" w:hint="cs"/>
          <w:bCs/>
          <w:color w:val="7030A0"/>
          <w:sz w:val="36"/>
          <w:szCs w:val="36"/>
          <w:rtl/>
        </w:rPr>
        <w:t xml:space="preserve">: </w:t>
      </w:r>
    </w:p>
    <w:p w14:paraId="6F12A474" w14:textId="0795CA21"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hint="eastAsia"/>
          <w:sz w:val="36"/>
          <w:szCs w:val="36"/>
          <w:rtl/>
        </w:rPr>
        <w:t>ما</w:t>
      </w:r>
      <w:r w:rsidRPr="00D43DC4">
        <w:rPr>
          <w:rFonts w:ascii="Traditional Arabic" w:eastAsia="Calibri" w:hAnsi="Traditional Arabic" w:cs="Traditional Arabic"/>
          <w:sz w:val="36"/>
          <w:szCs w:val="36"/>
          <w:rtl/>
        </w:rPr>
        <w:t xml:space="preserve"> ألْفى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ما وجَدَه السَّحَرُ-والسَّحَرُ هو آخر الليل-عندي إلا </w:t>
      </w:r>
      <w:r w:rsidR="00BE7384">
        <w:rPr>
          <w:rFonts w:ascii="Traditional Arabic" w:eastAsia="Calibri" w:hAnsi="Traditional Arabic" w:cs="Traditional Arabic"/>
          <w:sz w:val="36"/>
          <w:szCs w:val="36"/>
          <w:rtl/>
        </w:rPr>
        <w:t>نائمًا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w:t>
      </w:r>
      <w:r w:rsidRPr="009C2C6D">
        <w:rPr>
          <w:rFonts w:ascii="Traditional Arabic" w:eastAsia="Calibri" w:hAnsi="Traditional Arabic" w:cs="ATraditional Arabic"/>
          <w:sz w:val="36"/>
          <w:szCs w:val="36"/>
          <w:rtl/>
        </w:rPr>
        <w:t xml:space="preserve">: </w:t>
      </w:r>
      <w:r w:rsidR="00BE7384">
        <w:rPr>
          <w:rFonts w:ascii="Traditional Arabic" w:eastAsia="Calibri" w:hAnsi="Traditional Arabic" w:cs="Traditional Arabic"/>
          <w:sz w:val="36"/>
          <w:szCs w:val="36"/>
          <w:rtl/>
        </w:rPr>
        <w:t>مضطجعًا</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جنبه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بعد القيام وقبل أن يأتيه المؤذن لصلاة الفجر</w:t>
      </w:r>
      <w:r w:rsidRPr="009C2C6D">
        <w:rPr>
          <w:rFonts w:ascii="Traditional Arabic" w:eastAsia="Calibri" w:hAnsi="Traditional Arabic" w:cs="ATraditional Arabic"/>
          <w:sz w:val="36"/>
          <w:szCs w:val="36"/>
          <w:rtl/>
        </w:rPr>
        <w:t xml:space="preserve">. </w:t>
      </w:r>
    </w:p>
    <w:p w14:paraId="393BE902"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Pr="009C2C6D">
        <w:rPr>
          <w:rFonts w:ascii="Traditional Arabic" w:eastAsia="Calibri" w:hAnsi="Traditional Arabic" w:cs="ATraditional Arabic" w:hint="cs"/>
          <w:b/>
          <w:bCs/>
          <w:color w:val="7030A0"/>
          <w:sz w:val="36"/>
          <w:szCs w:val="36"/>
          <w:rtl/>
        </w:rPr>
        <w:t xml:space="preserve">: </w:t>
      </w:r>
    </w:p>
    <w:p w14:paraId="4A66B6BC" w14:textId="32908E1A"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2B3646">
        <w:rPr>
          <w:rFonts w:ascii="Traditional Arabic" w:eastAsia="Calibri" w:hAnsi="Traditional Arabic" w:cs="Traditional Arabic" w:hint="cs"/>
          <w:sz w:val="36"/>
          <w:szCs w:val="36"/>
          <w:rtl/>
        </w:rPr>
        <w:t xml:space="preserve">بيان </w:t>
      </w:r>
      <w:r w:rsidRPr="00D43DC4">
        <w:rPr>
          <w:rFonts w:ascii="Traditional Arabic" w:eastAsia="Calibri" w:hAnsi="Traditional Arabic" w:cs="Traditional Arabic"/>
          <w:sz w:val="36"/>
          <w:szCs w:val="36"/>
          <w:rtl/>
        </w:rPr>
        <w:t>وقت نومه في الليل بعد القيام واستعداده بالراحة ليستقبل صلاة الفجر نشيط</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hint="cs"/>
          <w:sz w:val="36"/>
          <w:szCs w:val="36"/>
          <w:rtl/>
        </w:rPr>
        <w:t xml:space="preserve">. </w:t>
      </w:r>
    </w:p>
    <w:p w14:paraId="617D2F4C" w14:textId="77777777" w:rsidR="00474573" w:rsidRDefault="00474573" w:rsidP="00474573">
      <w:pPr>
        <w:pStyle w:val="2"/>
        <w:rPr>
          <w:rtl/>
        </w:rPr>
      </w:pPr>
      <w:bookmarkStart w:id="260" w:name="_Toc98591261"/>
      <w:r>
        <w:rPr>
          <w:rFonts w:hint="cs"/>
          <w:rtl/>
        </w:rPr>
        <w:t>باب من كان يأمر أهله بالوتر</w:t>
      </w:r>
      <w:r w:rsidRPr="009C2C6D">
        <w:rPr>
          <w:rFonts w:cs="ATraditional Arabic" w:hint="cs"/>
          <w:rtl/>
        </w:rPr>
        <w:t>:</w:t>
      </w:r>
      <w:bookmarkEnd w:id="260"/>
      <w:r w:rsidRPr="009C2C6D">
        <w:rPr>
          <w:rFonts w:cs="ATraditional Arabic" w:hint="cs"/>
          <w:rtl/>
        </w:rPr>
        <w:t xml:space="preserve"> </w:t>
      </w:r>
    </w:p>
    <w:p w14:paraId="1A8C711F" w14:textId="70EDB85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يُصَلِّي مِنَ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فَإِذَا أَوْتَرَ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D13A7">
        <w:rPr>
          <w:rFonts w:ascii="Traditional Arabic" w:eastAsia="Calibri" w:hAnsi="Traditional Arabic" w:cs="Traditional Arabic"/>
          <w:b/>
          <w:bCs/>
          <w:color w:val="0070C0"/>
          <w:sz w:val="36"/>
          <w:szCs w:val="36"/>
          <w:rtl/>
        </w:rPr>
        <w:t>قُومِي</w:t>
      </w:r>
      <w:r w:rsidRPr="009C2C6D">
        <w:rPr>
          <w:rFonts w:ascii="Traditional Arabic" w:eastAsia="Calibri" w:hAnsi="Traditional Arabic" w:cs="ATraditional Arabic"/>
          <w:b/>
          <w:bCs/>
          <w:color w:val="0070C0"/>
          <w:sz w:val="36"/>
          <w:szCs w:val="36"/>
          <w:rtl/>
        </w:rPr>
        <w:t xml:space="preserve">؛ </w:t>
      </w:r>
      <w:r w:rsidRPr="008D13A7">
        <w:rPr>
          <w:rFonts w:ascii="Traditional Arabic" w:eastAsia="Calibri" w:hAnsi="Traditional Arabic" w:cs="Traditional Arabic"/>
          <w:b/>
          <w:bCs/>
          <w:color w:val="0070C0"/>
          <w:sz w:val="36"/>
          <w:szCs w:val="36"/>
          <w:rtl/>
        </w:rPr>
        <w:t xml:space="preserve">فَأَوْتِرِي يَا </w:t>
      </w:r>
      <w:r w:rsidR="00E40077">
        <w:rPr>
          <w:rFonts w:ascii="Traditional Arabic" w:eastAsia="Calibri" w:hAnsi="Traditional Arabic" w:cs="Traditional Arabic"/>
          <w:b/>
          <w:bCs/>
          <w:color w:val="0070C0"/>
          <w:sz w:val="36"/>
          <w:szCs w:val="36"/>
          <w:rtl/>
        </w:rPr>
        <w:t>عَائِشَة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18DC6511"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A1DF67F" w14:textId="7D5E77D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١-التأكيد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الوتر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والأمر به والمواظبة عليه</w:t>
      </w:r>
      <w:r w:rsidRPr="009C2C6D">
        <w:rPr>
          <w:rFonts w:ascii="Traditional Arabic" w:eastAsia="Calibri" w:hAnsi="Traditional Arabic" w:cs="ATraditional Arabic"/>
          <w:sz w:val="36"/>
          <w:szCs w:val="36"/>
          <w:rtl/>
        </w:rPr>
        <w:t xml:space="preserve">. </w:t>
      </w:r>
    </w:p>
    <w:p w14:paraId="4A863E41"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٢-استحباب تأخير الوتر إلى آخر الليل</w:t>
      </w:r>
      <w:r w:rsidRPr="009C2C6D">
        <w:rPr>
          <w:rFonts w:ascii="Traditional Arabic" w:eastAsia="Calibri" w:hAnsi="Traditional Arabic" w:cs="ATraditional Arabic"/>
          <w:sz w:val="36"/>
          <w:szCs w:val="36"/>
          <w:rtl/>
        </w:rPr>
        <w:t xml:space="preserve">. </w:t>
      </w:r>
    </w:p>
    <w:p w14:paraId="1B0F0E78" w14:textId="4AB52832" w:rsidR="00474573" w:rsidRPr="00BE7384" w:rsidRDefault="00474573" w:rsidP="00474573">
      <w:pPr>
        <w:pStyle w:val="2"/>
        <w:rPr>
          <w:rtl/>
        </w:rPr>
      </w:pPr>
      <w:bookmarkStart w:id="261" w:name="_Toc98591262"/>
      <w:r w:rsidRPr="00BE7384">
        <w:rPr>
          <w:rFonts w:hint="cs"/>
          <w:rtl/>
        </w:rPr>
        <w:t xml:space="preserve">باب متى كان يوتر </w:t>
      </w:r>
      <w:r w:rsidR="00757F87" w:rsidRPr="00BE7384">
        <w:rPr>
          <w:rFonts w:hint="cs"/>
          <w:rtl/>
        </w:rPr>
        <w:t>النَّبي</w:t>
      </w:r>
      <w:r w:rsidRPr="00BE7384">
        <w:rPr>
          <w:rFonts w:hint="cs"/>
          <w:rtl/>
        </w:rPr>
        <w:t xml:space="preserve"> </w:t>
      </w:r>
      <w:r w:rsidRPr="00BE7384">
        <w:rPr>
          <w:rtl/>
        </w:rPr>
        <w:t>ﷺ</w:t>
      </w:r>
      <w:r w:rsidRPr="00BE7384">
        <w:rPr>
          <w:rFonts w:cs="ATraditional Arabic" w:hint="cs"/>
          <w:rtl/>
        </w:rPr>
        <w:t>:</w:t>
      </w:r>
      <w:bookmarkEnd w:id="261"/>
      <w:r w:rsidRPr="00BE7384">
        <w:rPr>
          <w:rFonts w:cs="ATraditional Arabic" w:hint="cs"/>
          <w:rtl/>
        </w:rPr>
        <w:t xml:space="preserve"> </w:t>
      </w:r>
    </w:p>
    <w:p w14:paraId="2BAAD6AE" w14:textId="4C7844C8"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مِنْ كُلِّ اللَّيْلِ قَدْ أَوْتَرَ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فَانْتَهَى وِتْرُهُ إِلَى السَّحَرِ</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3FA96D2"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r w:rsidRPr="009C2C6D">
        <w:rPr>
          <w:rFonts w:ascii="Traditional Arabic" w:eastAsia="Calibri" w:hAnsi="Traditional Arabic" w:cs="ATraditional Arabic" w:hint="cs"/>
          <w:bCs/>
          <w:color w:val="7030A0"/>
          <w:sz w:val="36"/>
          <w:szCs w:val="36"/>
          <w:rtl/>
        </w:rPr>
        <w:t xml:space="preserve">: </w:t>
      </w:r>
    </w:p>
    <w:p w14:paraId="4F78C650" w14:textId="1A34727D" w:rsidR="00474573" w:rsidRPr="000B2DB1" w:rsidRDefault="00474573" w:rsidP="00C57B6E">
      <w:pPr>
        <w:pStyle w:val="ab"/>
        <w:numPr>
          <w:ilvl w:val="0"/>
          <w:numId w:val="342"/>
        </w:numPr>
        <w:spacing w:after="160" w:line="256" w:lineRule="auto"/>
        <w:jc w:val="both"/>
        <w:rPr>
          <w:rFonts w:ascii="Traditional Arabic" w:eastAsia="Calibri" w:hAnsi="Traditional Arabic" w:cs="Traditional Arabic"/>
          <w:sz w:val="36"/>
          <w:szCs w:val="36"/>
          <w:rtl/>
        </w:rPr>
      </w:pPr>
      <w:r w:rsidRPr="000B2DB1">
        <w:rPr>
          <w:rFonts w:ascii="Traditional Arabic" w:eastAsia="Calibri" w:hAnsi="Traditional Arabic" w:cs="Traditional Arabic" w:hint="eastAsia"/>
          <w:sz w:val="36"/>
          <w:szCs w:val="36"/>
          <w:rtl/>
        </w:rPr>
        <w:t>من</w:t>
      </w:r>
      <w:r w:rsidRPr="000B2DB1">
        <w:rPr>
          <w:rFonts w:ascii="Traditional Arabic" w:eastAsia="Calibri" w:hAnsi="Traditional Arabic" w:cs="Traditional Arabic"/>
          <w:sz w:val="36"/>
          <w:szCs w:val="36"/>
          <w:rtl/>
        </w:rPr>
        <w:t xml:space="preserve"> كل الليل قد أوتر</w:t>
      </w:r>
      <w:r w:rsidRPr="009C2C6D">
        <w:rPr>
          <w:rFonts w:ascii="Traditional Arabic" w:eastAsia="Calibri" w:hAnsi="Traditional Arabic" w:cs="ATraditional Arabic"/>
          <w:sz w:val="36"/>
          <w:szCs w:val="36"/>
          <w:rtl/>
        </w:rPr>
        <w:t xml:space="preserve">: </w:t>
      </w:r>
      <w:r w:rsidRPr="000B2DB1">
        <w:rPr>
          <w:rFonts w:ascii="Traditional Arabic" w:eastAsia="Calibri" w:hAnsi="Traditional Arabic" w:cs="Traditional Arabic"/>
          <w:sz w:val="36"/>
          <w:szCs w:val="36"/>
          <w:rtl/>
        </w:rPr>
        <w:t xml:space="preserve">أي توزعت صلاة </w:t>
      </w:r>
      <w:r w:rsidR="00757F87">
        <w:rPr>
          <w:rFonts w:ascii="Traditional Arabic" w:eastAsia="Calibri" w:hAnsi="Traditional Arabic" w:cs="Traditional Arabic"/>
          <w:sz w:val="36"/>
          <w:szCs w:val="36"/>
          <w:rtl/>
        </w:rPr>
        <w:t>النَّبي</w:t>
      </w:r>
      <w:r w:rsidRPr="000B2DB1">
        <w:rPr>
          <w:rFonts w:ascii="Traditional Arabic" w:eastAsia="Calibri" w:hAnsi="Traditional Arabic" w:cs="Traditional Arabic"/>
          <w:sz w:val="36"/>
          <w:szCs w:val="36"/>
          <w:rtl/>
        </w:rPr>
        <w:t xml:space="preserve"> </w:t>
      </w:r>
      <w:r w:rsidRPr="000B2DB1">
        <w:rPr>
          <w:rFonts w:ascii="Traditional Arabic" w:eastAsia="Calibri" w:hAnsi="Traditional Arabic" w:cs="Traditional Arabic" w:hint="cs"/>
          <w:sz w:val="36"/>
          <w:szCs w:val="36"/>
          <w:rtl/>
        </w:rPr>
        <w:t xml:space="preserve">ﷺ </w:t>
      </w:r>
      <w:r w:rsidRPr="000B2DB1">
        <w:rPr>
          <w:rFonts w:ascii="Traditional Arabic" w:eastAsia="Calibri" w:hAnsi="Traditional Arabic" w:cs="Traditional Arabic"/>
          <w:sz w:val="36"/>
          <w:szCs w:val="36"/>
          <w:rtl/>
        </w:rPr>
        <w:t>للوتر في كل أجزاء الليل</w:t>
      </w:r>
      <w:r w:rsidRPr="009C2C6D">
        <w:rPr>
          <w:rFonts w:ascii="Traditional Arabic" w:eastAsia="Calibri" w:hAnsi="Traditional Arabic" w:cs="ATraditional Arabic"/>
          <w:sz w:val="36"/>
          <w:szCs w:val="36"/>
          <w:rtl/>
        </w:rPr>
        <w:t xml:space="preserve">؛ </w:t>
      </w:r>
      <w:r w:rsidRPr="000B2DB1">
        <w:rPr>
          <w:rFonts w:ascii="Traditional Arabic" w:eastAsia="Calibri" w:hAnsi="Traditional Arabic" w:cs="Traditional Arabic"/>
          <w:sz w:val="36"/>
          <w:szCs w:val="36"/>
          <w:rtl/>
        </w:rPr>
        <w:t xml:space="preserve">فمرة في </w:t>
      </w:r>
      <w:r w:rsidR="00C82FFB">
        <w:rPr>
          <w:rFonts w:ascii="Traditional Arabic" w:eastAsia="Calibri" w:hAnsi="Traditional Arabic" w:cs="Traditional Arabic"/>
          <w:sz w:val="36"/>
          <w:szCs w:val="36"/>
          <w:rtl/>
        </w:rPr>
        <w:t>أوَّل</w:t>
      </w:r>
      <w:r w:rsidRPr="000B2DB1">
        <w:rPr>
          <w:rFonts w:ascii="Traditional Arabic" w:eastAsia="Calibri" w:hAnsi="Traditional Arabic" w:cs="Traditional Arabic"/>
          <w:sz w:val="36"/>
          <w:szCs w:val="36"/>
          <w:rtl/>
        </w:rPr>
        <w:t>ه</w:t>
      </w:r>
      <w:r w:rsidRPr="009C2C6D">
        <w:rPr>
          <w:rFonts w:ascii="Traditional Arabic" w:eastAsia="Calibri" w:hAnsi="Traditional Arabic" w:cs="ATraditional Arabic"/>
          <w:sz w:val="36"/>
          <w:szCs w:val="36"/>
          <w:rtl/>
        </w:rPr>
        <w:t xml:space="preserve">، </w:t>
      </w:r>
      <w:r w:rsidRPr="000B2DB1">
        <w:rPr>
          <w:rFonts w:ascii="Traditional Arabic" w:eastAsia="Calibri" w:hAnsi="Traditional Arabic" w:cs="Traditional Arabic"/>
          <w:sz w:val="36"/>
          <w:szCs w:val="36"/>
          <w:rtl/>
        </w:rPr>
        <w:t>ومرة في وسطه</w:t>
      </w:r>
      <w:r w:rsidRPr="009C2C6D">
        <w:rPr>
          <w:rFonts w:ascii="Traditional Arabic" w:eastAsia="Calibri" w:hAnsi="Traditional Arabic" w:cs="ATraditional Arabic"/>
          <w:sz w:val="36"/>
          <w:szCs w:val="36"/>
          <w:rtl/>
        </w:rPr>
        <w:t xml:space="preserve">، </w:t>
      </w:r>
      <w:r w:rsidRPr="000B2DB1">
        <w:rPr>
          <w:rFonts w:ascii="Traditional Arabic" w:eastAsia="Calibri" w:hAnsi="Traditional Arabic" w:cs="Traditional Arabic"/>
          <w:sz w:val="36"/>
          <w:szCs w:val="36"/>
          <w:rtl/>
        </w:rPr>
        <w:t>ومرة في آخره</w:t>
      </w:r>
      <w:r w:rsidRPr="009C2C6D">
        <w:rPr>
          <w:rFonts w:ascii="Traditional Arabic" w:eastAsia="Calibri" w:hAnsi="Traditional Arabic" w:cs="ATraditional Arabic"/>
          <w:sz w:val="36"/>
          <w:szCs w:val="36"/>
          <w:rtl/>
        </w:rPr>
        <w:t xml:space="preserve">. </w:t>
      </w:r>
    </w:p>
    <w:p w14:paraId="675CC49A" w14:textId="77777777" w:rsidR="00474573" w:rsidRPr="000B2DB1" w:rsidRDefault="00474573" w:rsidP="00C57B6E">
      <w:pPr>
        <w:pStyle w:val="ab"/>
        <w:numPr>
          <w:ilvl w:val="0"/>
          <w:numId w:val="342"/>
        </w:numPr>
        <w:spacing w:after="160" w:line="256" w:lineRule="auto"/>
        <w:jc w:val="both"/>
        <w:rPr>
          <w:rFonts w:ascii="Traditional Arabic" w:eastAsia="Calibri" w:hAnsi="Traditional Arabic" w:cs="Traditional Arabic"/>
          <w:sz w:val="36"/>
          <w:szCs w:val="36"/>
          <w:rtl/>
        </w:rPr>
      </w:pPr>
      <w:r w:rsidRPr="000B2DB1">
        <w:rPr>
          <w:rFonts w:ascii="Traditional Arabic" w:eastAsia="Calibri" w:hAnsi="Traditional Arabic" w:cs="Traditional Arabic" w:hint="eastAsia"/>
          <w:sz w:val="36"/>
          <w:szCs w:val="36"/>
          <w:rtl/>
        </w:rPr>
        <w:lastRenderedPageBreak/>
        <w:t>انتهى</w:t>
      </w:r>
      <w:r w:rsidRPr="000B2DB1">
        <w:rPr>
          <w:rFonts w:ascii="Traditional Arabic" w:eastAsia="Calibri" w:hAnsi="Traditional Arabic" w:cs="Traditional Arabic"/>
          <w:sz w:val="36"/>
          <w:szCs w:val="36"/>
          <w:rtl/>
        </w:rPr>
        <w:t xml:space="preserve"> وتره إلى السحر أي</w:t>
      </w:r>
      <w:r w:rsidRPr="009C2C6D">
        <w:rPr>
          <w:rFonts w:ascii="Traditional Arabic" w:eastAsia="Calibri" w:hAnsi="Traditional Arabic" w:cs="ATraditional Arabic"/>
          <w:sz w:val="36"/>
          <w:szCs w:val="36"/>
          <w:rtl/>
        </w:rPr>
        <w:t xml:space="preserve">: </w:t>
      </w:r>
      <w:r w:rsidRPr="000B2DB1">
        <w:rPr>
          <w:rFonts w:ascii="Traditional Arabic" w:eastAsia="Calibri" w:hAnsi="Traditional Arabic" w:cs="Traditional Arabic"/>
          <w:sz w:val="36"/>
          <w:szCs w:val="36"/>
          <w:rtl/>
        </w:rPr>
        <w:t>كان آخر أمره وما استقر عليه</w:t>
      </w:r>
      <w:r w:rsidRPr="009C2C6D">
        <w:rPr>
          <w:rFonts w:ascii="Traditional Arabic" w:eastAsia="Calibri" w:hAnsi="Traditional Arabic" w:cs="ATraditional Arabic"/>
          <w:sz w:val="36"/>
          <w:szCs w:val="36"/>
          <w:rtl/>
        </w:rPr>
        <w:t xml:space="preserve">: </w:t>
      </w:r>
      <w:r w:rsidRPr="000B2DB1">
        <w:rPr>
          <w:rFonts w:ascii="Traditional Arabic" w:eastAsia="Calibri" w:hAnsi="Traditional Arabic" w:cs="Traditional Arabic"/>
          <w:sz w:val="36"/>
          <w:szCs w:val="36"/>
          <w:rtl/>
        </w:rPr>
        <w:t>هو أن يصلي الوتر عند وقت السحر وهو قبل طلوع الفجر</w:t>
      </w:r>
      <w:r w:rsidRPr="009C2C6D">
        <w:rPr>
          <w:rFonts w:ascii="Traditional Arabic" w:eastAsia="Calibri" w:hAnsi="Traditional Arabic" w:cs="ATraditional Arabic"/>
          <w:sz w:val="36"/>
          <w:szCs w:val="36"/>
          <w:rtl/>
        </w:rPr>
        <w:t xml:space="preserve">. </w:t>
      </w:r>
    </w:p>
    <w:p w14:paraId="6CEF241B"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D4909AF" w14:textId="1B1963A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١-أن صلاة الوتر مُمتدَّةُ </w:t>
      </w:r>
      <w:r w:rsidR="00C82FFB">
        <w:rPr>
          <w:rFonts w:ascii="Traditional Arabic" w:eastAsia="Calibri" w:hAnsi="Traditional Arabic" w:cs="Traditional Arabic"/>
          <w:sz w:val="36"/>
          <w:szCs w:val="36"/>
          <w:rtl/>
        </w:rPr>
        <w:t>الوَقْت</w:t>
      </w:r>
      <w:r w:rsidRPr="00D43DC4">
        <w:rPr>
          <w:rFonts w:ascii="Traditional Arabic" w:eastAsia="Calibri" w:hAnsi="Traditional Arabic" w:cs="Traditional Arabic"/>
          <w:sz w:val="36"/>
          <w:szCs w:val="36"/>
          <w:rtl/>
        </w:rPr>
        <w:t xml:space="preserve"> إلى ما قبلَ الفجرِ</w:t>
      </w:r>
      <w:r w:rsidRPr="009C2C6D">
        <w:rPr>
          <w:rFonts w:ascii="Traditional Arabic" w:eastAsia="Calibri" w:hAnsi="Traditional Arabic" w:cs="ATraditional Arabic"/>
          <w:sz w:val="36"/>
          <w:szCs w:val="36"/>
          <w:rtl/>
        </w:rPr>
        <w:t xml:space="preserve">. </w:t>
      </w:r>
    </w:p>
    <w:p w14:paraId="66054B60" w14:textId="77777777" w:rsidR="00474573" w:rsidRDefault="00474573" w:rsidP="00474573">
      <w:pPr>
        <w:spacing w:after="160" w:line="256" w:lineRule="auto"/>
        <w:ind w:firstLine="720"/>
        <w:jc w:val="both"/>
        <w:rPr>
          <w:rFonts w:ascii="Traditional Arabic" w:eastAsia="Calibri" w:hAnsi="Traditional Arabic" w:cs="ATraditional Arabic"/>
          <w:sz w:val="36"/>
          <w:szCs w:val="36"/>
          <w:rtl/>
        </w:rPr>
      </w:pPr>
      <w:r w:rsidRPr="00D43DC4">
        <w:rPr>
          <w:rFonts w:ascii="Traditional Arabic" w:eastAsia="Calibri" w:hAnsi="Traditional Arabic" w:cs="Traditional Arabic"/>
          <w:sz w:val="36"/>
          <w:szCs w:val="36"/>
          <w:rtl/>
        </w:rPr>
        <w:t>٢-أن أفضل الوتر ما يكون في آخر الليل</w:t>
      </w:r>
      <w:r w:rsidRPr="009C2C6D">
        <w:rPr>
          <w:rFonts w:ascii="Traditional Arabic" w:eastAsia="Calibri" w:hAnsi="Traditional Arabic" w:cs="ATraditional Arabic"/>
          <w:sz w:val="36"/>
          <w:szCs w:val="36"/>
          <w:rtl/>
        </w:rPr>
        <w:t>.</w:t>
      </w:r>
    </w:p>
    <w:p w14:paraId="742982AE" w14:textId="79288F6D"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عُمَرَ-رضي الله عنهما-أَنَّ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0612A6">
        <w:rPr>
          <w:rFonts w:ascii="Traditional Arabic" w:eastAsia="Calibri" w:hAnsi="Traditional Arabic" w:cs="Traditional Arabic"/>
          <w:b/>
          <w:bCs/>
          <w:color w:val="0070C0"/>
          <w:sz w:val="36"/>
          <w:szCs w:val="36"/>
          <w:rtl/>
        </w:rPr>
        <w:t>بَادِرُوا الصُّبْحَ بِالْوِتْرِ</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787411F"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ADA4277" w14:textId="7E172AA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hint="eastAsia"/>
          <w:sz w:val="36"/>
          <w:szCs w:val="36"/>
          <w:rtl/>
        </w:rPr>
        <w:t>بادروا</w:t>
      </w:r>
      <w:r w:rsidRPr="00D43DC4">
        <w:rPr>
          <w:rFonts w:ascii="Traditional Arabic" w:eastAsia="Calibri" w:hAnsi="Traditional Arabic" w:cs="Traditional Arabic"/>
          <w:sz w:val="36"/>
          <w:szCs w:val="36"/>
          <w:rtl/>
        </w:rPr>
        <w:t xml:space="preserve"> الصبح بالوتر أي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أسرعوا بأداء الوتر قبل الصبح</w:t>
      </w:r>
      <w:r w:rsidRPr="009C2C6D">
        <w:rPr>
          <w:rFonts w:ascii="Traditional Arabic" w:eastAsia="Calibri" w:hAnsi="Traditional Arabic" w:cs="ATraditional Arabic"/>
          <w:sz w:val="36"/>
          <w:szCs w:val="36"/>
          <w:rtl/>
        </w:rPr>
        <w:t xml:space="preserve">. </w:t>
      </w:r>
    </w:p>
    <w:p w14:paraId="4234A0FA"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810772D" w14:textId="7F2278F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١-الحرص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صلاة الوتر</w:t>
      </w:r>
      <w:r w:rsidRPr="009C2C6D">
        <w:rPr>
          <w:rFonts w:ascii="Traditional Arabic" w:eastAsia="Calibri" w:hAnsi="Traditional Arabic" w:cs="ATraditional Arabic"/>
          <w:sz w:val="36"/>
          <w:szCs w:val="36"/>
          <w:rtl/>
        </w:rPr>
        <w:t xml:space="preserve">. </w:t>
      </w:r>
    </w:p>
    <w:p w14:paraId="2AB8E9D1" w14:textId="30A5E90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BE7384">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أن صلاة الوتر تكون في آخر الليل</w:t>
      </w:r>
      <w:r w:rsidRPr="009C2C6D">
        <w:rPr>
          <w:rFonts w:ascii="Traditional Arabic" w:eastAsia="Calibri" w:hAnsi="Traditional Arabic" w:cs="ATraditional Arabic"/>
          <w:sz w:val="36"/>
          <w:szCs w:val="36"/>
          <w:rtl/>
        </w:rPr>
        <w:t xml:space="preserve">. </w:t>
      </w:r>
    </w:p>
    <w:p w14:paraId="12EEC322" w14:textId="240B8D8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عَن </w:t>
      </w:r>
      <w:r w:rsidRPr="00D43DC4">
        <w:rPr>
          <w:rFonts w:ascii="Traditional Arabic" w:eastAsia="Calibri" w:hAnsi="Traditional Arabic" w:cs="Traditional Arabic"/>
          <w:sz w:val="36"/>
          <w:szCs w:val="36"/>
          <w:rtl/>
        </w:rPr>
        <w:t>نَافِعٍ أَنَّ ابْنَ عُمَرَ-رضي الله عنهما-قَالَ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مَنْ صَلَّى مِنَ اللَّيْلِ فَلْيَجْعَلْ آخِرَ صَلَاتِهِ وِتْرًا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كَانَ يَأْمُرُ بِذَلِكَ</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6CC09869"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3A3E2AA" w14:textId="5197BCD2"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أن الأفضل جعل الوتر آخر الليل إلا لمن يخشى ألا يقوم</w:t>
      </w:r>
      <w:r w:rsidR="00BE7384">
        <w:rPr>
          <w:rFonts w:ascii="Traditional Arabic" w:eastAsia="Calibri" w:hAnsi="Traditional Arabic" w:cs="Traditional Arabic" w:hint="cs"/>
          <w:sz w:val="36"/>
          <w:szCs w:val="36"/>
          <w:rtl/>
        </w:rPr>
        <w:t>.</w:t>
      </w:r>
    </w:p>
    <w:p w14:paraId="313B6A9A"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عُمَرَ-رضي الله عنهما-قَالَ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0D1F9A">
        <w:rPr>
          <w:rFonts w:ascii="Traditional Arabic" w:eastAsia="Calibri" w:hAnsi="Traditional Arabic" w:cs="Traditional Arabic"/>
          <w:b/>
          <w:bCs/>
          <w:color w:val="0070C0"/>
          <w:sz w:val="36"/>
          <w:szCs w:val="36"/>
          <w:rtl/>
        </w:rPr>
        <w:t>الْوِتْرُ رَكْعَةٌ مِنْ آخِرِ اللَّيْلِ</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4F755D6D"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48E0360"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١-صحة الإيتار بركعة</w:t>
      </w:r>
      <w:r w:rsidRPr="009C2C6D">
        <w:rPr>
          <w:rFonts w:ascii="Traditional Arabic" w:eastAsia="Calibri" w:hAnsi="Traditional Arabic" w:cs="ATraditional Arabic"/>
          <w:sz w:val="36"/>
          <w:szCs w:val="36"/>
          <w:rtl/>
        </w:rPr>
        <w:t xml:space="preserve">. </w:t>
      </w:r>
    </w:p>
    <w:p w14:paraId="37245F7B"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٢-استحباب الوتر آخر الليل</w:t>
      </w:r>
      <w:r w:rsidRPr="009C2C6D">
        <w:rPr>
          <w:rFonts w:ascii="Traditional Arabic" w:eastAsia="Calibri" w:hAnsi="Traditional Arabic" w:cs="ATraditional Arabic"/>
          <w:sz w:val="36"/>
          <w:szCs w:val="36"/>
          <w:rtl/>
        </w:rPr>
        <w:t xml:space="preserve">. </w:t>
      </w:r>
    </w:p>
    <w:p w14:paraId="096FB0DA" w14:textId="1338AE16"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أَبِي سَعِيدٍ-رضي الله عنه-أَنَّ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0D1F9A">
        <w:rPr>
          <w:rFonts w:ascii="Traditional Arabic" w:eastAsia="Calibri" w:hAnsi="Traditional Arabic" w:cs="Traditional Arabic"/>
          <w:b/>
          <w:bCs/>
          <w:color w:val="0070C0"/>
          <w:sz w:val="36"/>
          <w:szCs w:val="36"/>
          <w:rtl/>
        </w:rPr>
        <w:t>أَوْتِرُوا قَبْلَ أَنْ تُصْبِحُوا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1CE05365"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4EC0602" w14:textId="187813A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D43DC4">
        <w:rPr>
          <w:rFonts w:ascii="Traditional Arabic" w:eastAsia="Calibri" w:hAnsi="Traditional Arabic" w:cs="Traditional Arabic"/>
          <w:sz w:val="36"/>
          <w:szCs w:val="36"/>
          <w:rtl/>
        </w:rPr>
        <w:t>أن آخر وقت صلاة الوتر قبل صلاة الصبح</w:t>
      </w:r>
      <w:r w:rsidR="00BE7384">
        <w:rPr>
          <w:rFonts w:ascii="Traditional Arabic" w:eastAsia="Calibri" w:hAnsi="Traditional Arabic" w:cs="Traditional Arabic" w:hint="cs"/>
          <w:sz w:val="36"/>
          <w:szCs w:val="36"/>
          <w:rtl/>
        </w:rPr>
        <w:t>.</w:t>
      </w:r>
    </w:p>
    <w:p w14:paraId="4DAF5D08" w14:textId="09212C68"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70681">
        <w:rPr>
          <w:rFonts w:ascii="Traditional Arabic" w:eastAsia="Calibri" w:hAnsi="Traditional Arabic" w:cs="Traditional Arabic"/>
          <w:b/>
          <w:bCs/>
          <w:color w:val="0070C0"/>
          <w:sz w:val="36"/>
          <w:szCs w:val="36"/>
          <w:rtl/>
        </w:rPr>
        <w:t xml:space="preserve">مَنْ خَافَ أَنْ لَا يَقُومَ مِنْ آخِرِ اللَّيْلِ فَلْيُوتِرْ </w:t>
      </w:r>
      <w:r w:rsidR="00C82FFB">
        <w:rPr>
          <w:rFonts w:ascii="Traditional Arabic" w:eastAsia="Calibri" w:hAnsi="Traditional Arabic" w:cs="Traditional Arabic"/>
          <w:b/>
          <w:bCs/>
          <w:color w:val="0070C0"/>
          <w:sz w:val="36"/>
          <w:szCs w:val="36"/>
          <w:rtl/>
        </w:rPr>
        <w:t>أوَّل</w:t>
      </w:r>
      <w:r w:rsidRPr="00270681">
        <w:rPr>
          <w:rFonts w:ascii="Traditional Arabic" w:eastAsia="Calibri" w:hAnsi="Traditional Arabic" w:cs="Traditional Arabic"/>
          <w:b/>
          <w:bCs/>
          <w:color w:val="0070C0"/>
          <w:sz w:val="36"/>
          <w:szCs w:val="36"/>
          <w:rtl/>
        </w:rPr>
        <w:t>هُ</w:t>
      </w:r>
      <w:r w:rsidRPr="00270681">
        <w:rPr>
          <w:rFonts w:ascii="Traditional Arabic" w:eastAsia="Calibri" w:hAnsi="Traditional Arabic" w:cs="ATraditional Arabic"/>
          <w:b/>
          <w:bCs/>
          <w:color w:val="0070C0"/>
          <w:sz w:val="36"/>
          <w:szCs w:val="36"/>
          <w:rtl/>
        </w:rPr>
        <w:t xml:space="preserve">، </w:t>
      </w:r>
      <w:r w:rsidRPr="00270681">
        <w:rPr>
          <w:rFonts w:ascii="Traditional Arabic" w:eastAsia="Calibri" w:hAnsi="Traditional Arabic" w:cs="Traditional Arabic"/>
          <w:b/>
          <w:bCs/>
          <w:color w:val="0070C0"/>
          <w:sz w:val="36"/>
          <w:szCs w:val="36"/>
          <w:rtl/>
        </w:rPr>
        <w:t>وَمَنْ طَمِعَ أَنْ يَقُومَ آخِرَهُ فَلْيُوتِرْ آخِرَ اللَّيْلِ</w:t>
      </w:r>
      <w:r w:rsidRPr="00270681">
        <w:rPr>
          <w:rFonts w:ascii="Traditional Arabic" w:eastAsia="Calibri" w:hAnsi="Traditional Arabic" w:cs="ATraditional Arabic"/>
          <w:b/>
          <w:bCs/>
          <w:color w:val="0070C0"/>
          <w:sz w:val="36"/>
          <w:szCs w:val="36"/>
          <w:rtl/>
        </w:rPr>
        <w:t xml:space="preserve">؛ </w:t>
      </w:r>
      <w:r w:rsidRPr="00270681">
        <w:rPr>
          <w:rFonts w:ascii="Traditional Arabic" w:eastAsia="Calibri" w:hAnsi="Traditional Arabic" w:cs="Traditional Arabic"/>
          <w:b/>
          <w:bCs/>
          <w:color w:val="0070C0"/>
          <w:sz w:val="36"/>
          <w:szCs w:val="36"/>
          <w:rtl/>
        </w:rPr>
        <w:t>فَإِنَّ صَلَاةَ آخِرِ اللَّ</w:t>
      </w:r>
      <w:r w:rsidRPr="00270681">
        <w:rPr>
          <w:rFonts w:ascii="Traditional Arabic" w:eastAsia="Calibri" w:hAnsi="Traditional Arabic" w:cs="Traditional Arabic" w:hint="eastAsia"/>
          <w:b/>
          <w:bCs/>
          <w:color w:val="0070C0"/>
          <w:sz w:val="36"/>
          <w:szCs w:val="36"/>
          <w:rtl/>
        </w:rPr>
        <w:t>يْلِ</w:t>
      </w:r>
      <w:r w:rsidRPr="00270681">
        <w:rPr>
          <w:rFonts w:ascii="Traditional Arabic" w:eastAsia="Calibri" w:hAnsi="Traditional Arabic" w:cs="Traditional Arabic"/>
          <w:b/>
          <w:bCs/>
          <w:color w:val="0070C0"/>
          <w:sz w:val="36"/>
          <w:szCs w:val="36"/>
          <w:rtl/>
        </w:rPr>
        <w:t xml:space="preserve"> مَشْهُودَةٌ</w:t>
      </w:r>
      <w:r w:rsidRPr="00270681">
        <w:rPr>
          <w:rFonts w:ascii="Traditional Arabic" w:eastAsia="Calibri" w:hAnsi="Traditional Arabic" w:cs="ATraditional Arabic"/>
          <w:b/>
          <w:bCs/>
          <w:color w:val="0070C0"/>
          <w:sz w:val="36"/>
          <w:szCs w:val="36"/>
          <w:rtl/>
        </w:rPr>
        <w:t xml:space="preserve">، </w:t>
      </w:r>
      <w:r w:rsidRPr="00270681">
        <w:rPr>
          <w:rFonts w:ascii="Traditional Arabic" w:eastAsia="Calibri" w:hAnsi="Traditional Arabic" w:cs="Traditional Arabic"/>
          <w:b/>
          <w:bCs/>
          <w:color w:val="0070C0"/>
          <w:sz w:val="36"/>
          <w:szCs w:val="36"/>
          <w:rtl/>
        </w:rPr>
        <w:t>وَذَلِكَ أَفْضَلُ</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وفي رواية</w:t>
      </w:r>
      <w:r w:rsidRPr="009C2C6D">
        <w:rPr>
          <w:rFonts w:ascii="Traditional Arabic" w:eastAsia="Calibri" w:hAnsi="Traditional Arabic" w:cs="ATraditional Arabic"/>
          <w:sz w:val="36"/>
          <w:szCs w:val="36"/>
          <w:rtl/>
        </w:rPr>
        <w:t>:</w:t>
      </w:r>
      <w:r>
        <w:rPr>
          <w:rFonts w:ascii="Traditional Arabic" w:eastAsia="Calibri" w:hAnsi="Traditional Arabic" w:cs="ATraditional Arabic" w:hint="cs"/>
          <w:sz w:val="36"/>
          <w:szCs w:val="36"/>
          <w:rtl/>
        </w:rPr>
        <w:t xml:space="preserve"> (</w:t>
      </w:r>
      <w:r w:rsidRPr="00270681">
        <w:rPr>
          <w:rFonts w:ascii="Traditional Arabic" w:eastAsia="Calibri" w:hAnsi="Traditional Arabic" w:cs="Traditional Arabic"/>
          <w:b/>
          <w:bCs/>
          <w:color w:val="0070C0"/>
          <w:sz w:val="36"/>
          <w:szCs w:val="36"/>
          <w:rtl/>
        </w:rPr>
        <w:t>مَحْضُورَةٌ</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B90E1BC"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030BD5D" w14:textId="77777777" w:rsidR="00474573" w:rsidRPr="0012178A" w:rsidRDefault="00474573" w:rsidP="00C57B6E">
      <w:pPr>
        <w:pStyle w:val="ab"/>
        <w:numPr>
          <w:ilvl w:val="0"/>
          <w:numId w:val="343"/>
        </w:numPr>
        <w:spacing w:after="160" w:line="256" w:lineRule="auto"/>
        <w:jc w:val="both"/>
        <w:rPr>
          <w:rFonts w:ascii="Traditional Arabic" w:eastAsia="Calibri" w:hAnsi="Traditional Arabic" w:cs="Traditional Arabic"/>
          <w:sz w:val="36"/>
          <w:szCs w:val="36"/>
          <w:rtl/>
        </w:rPr>
      </w:pPr>
      <w:r w:rsidRPr="0012178A">
        <w:rPr>
          <w:rFonts w:ascii="Traditional Arabic" w:eastAsia="Calibri" w:hAnsi="Traditional Arabic" w:cs="Traditional Arabic" w:hint="eastAsia"/>
          <w:sz w:val="36"/>
          <w:szCs w:val="36"/>
          <w:rtl/>
        </w:rPr>
        <w:t>مشهودة</w:t>
      </w:r>
      <w:r w:rsidRPr="0012178A">
        <w:rPr>
          <w:rFonts w:ascii="Traditional Arabic" w:eastAsia="Calibri" w:hAnsi="Traditional Arabic" w:cs="ATraditional Arabic"/>
          <w:sz w:val="36"/>
          <w:szCs w:val="36"/>
          <w:rtl/>
        </w:rPr>
        <w:t xml:space="preserve">: </w:t>
      </w:r>
      <w:r w:rsidRPr="0012178A">
        <w:rPr>
          <w:rFonts w:ascii="Traditional Arabic" w:eastAsia="Calibri" w:hAnsi="Traditional Arabic" w:cs="Traditional Arabic"/>
          <w:sz w:val="36"/>
          <w:szCs w:val="36"/>
          <w:rtl/>
        </w:rPr>
        <w:t>تشهدها الملائكة</w:t>
      </w:r>
      <w:r w:rsidRPr="0012178A">
        <w:rPr>
          <w:rFonts w:ascii="Traditional Arabic" w:eastAsia="Calibri" w:hAnsi="Traditional Arabic" w:cs="ATraditional Arabic"/>
          <w:sz w:val="36"/>
          <w:szCs w:val="36"/>
          <w:rtl/>
        </w:rPr>
        <w:t xml:space="preserve">. </w:t>
      </w:r>
    </w:p>
    <w:p w14:paraId="48DD9158" w14:textId="77777777" w:rsidR="00474573" w:rsidRPr="0012178A" w:rsidRDefault="00474573" w:rsidP="00C57B6E">
      <w:pPr>
        <w:pStyle w:val="ab"/>
        <w:numPr>
          <w:ilvl w:val="0"/>
          <w:numId w:val="343"/>
        </w:numPr>
        <w:spacing w:after="160" w:line="256" w:lineRule="auto"/>
        <w:jc w:val="both"/>
        <w:rPr>
          <w:rFonts w:ascii="Traditional Arabic" w:eastAsia="Calibri" w:hAnsi="Traditional Arabic" w:cs="Traditional Arabic"/>
          <w:sz w:val="36"/>
          <w:szCs w:val="36"/>
          <w:rtl/>
        </w:rPr>
      </w:pPr>
      <w:r w:rsidRPr="0012178A">
        <w:rPr>
          <w:rFonts w:ascii="Traditional Arabic" w:eastAsia="Calibri" w:hAnsi="Traditional Arabic" w:cs="Traditional Arabic" w:hint="eastAsia"/>
          <w:sz w:val="36"/>
          <w:szCs w:val="36"/>
          <w:rtl/>
        </w:rPr>
        <w:t>محضورة</w:t>
      </w:r>
      <w:r w:rsidRPr="0012178A">
        <w:rPr>
          <w:rFonts w:ascii="Traditional Arabic" w:eastAsia="Calibri" w:hAnsi="Traditional Arabic" w:cs="ATraditional Arabic"/>
          <w:sz w:val="36"/>
          <w:szCs w:val="36"/>
          <w:rtl/>
        </w:rPr>
        <w:t xml:space="preserve">: </w:t>
      </w:r>
      <w:r w:rsidRPr="0012178A">
        <w:rPr>
          <w:rFonts w:ascii="Traditional Arabic" w:eastAsia="Calibri" w:hAnsi="Traditional Arabic" w:cs="Traditional Arabic"/>
          <w:sz w:val="36"/>
          <w:szCs w:val="36"/>
          <w:rtl/>
        </w:rPr>
        <w:t>تحضرها الملائكة وتشهدها</w:t>
      </w:r>
      <w:r w:rsidRPr="0012178A">
        <w:rPr>
          <w:rFonts w:ascii="Traditional Arabic" w:eastAsia="Calibri" w:hAnsi="Traditional Arabic" w:cs="ATraditional Arabic"/>
          <w:sz w:val="36"/>
          <w:szCs w:val="36"/>
          <w:rtl/>
        </w:rPr>
        <w:t xml:space="preserve">. </w:t>
      </w:r>
    </w:p>
    <w:p w14:paraId="771DC0C5"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D43DC4">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4B7943AC" w14:textId="0328B4E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D43DC4">
        <w:rPr>
          <w:rFonts w:ascii="Traditional Arabic" w:eastAsia="Calibri" w:hAnsi="Traditional Arabic" w:cs="Traditional Arabic"/>
          <w:sz w:val="36"/>
          <w:szCs w:val="36"/>
          <w:rtl/>
        </w:rPr>
        <w:t>أن تأخير الوتر إلى آخر الليل أفضل لمن وثق بالاستيقاظ آخر الليل وأن من لا يثق بذلك فال</w:t>
      </w:r>
      <w:r w:rsidR="00C82FFB">
        <w:rPr>
          <w:rFonts w:ascii="Traditional Arabic" w:eastAsia="Calibri" w:hAnsi="Traditional Arabic" w:cs="Traditional Arabic"/>
          <w:sz w:val="36"/>
          <w:szCs w:val="36"/>
          <w:rtl/>
        </w:rPr>
        <w:t>تَقْدِيم</w:t>
      </w:r>
      <w:r w:rsidRPr="00D43DC4">
        <w:rPr>
          <w:rFonts w:ascii="Traditional Arabic" w:eastAsia="Calibri" w:hAnsi="Traditional Arabic" w:cs="Traditional Arabic"/>
          <w:sz w:val="36"/>
          <w:szCs w:val="36"/>
          <w:rtl/>
        </w:rPr>
        <w:t xml:space="preserve"> له أفضل</w:t>
      </w:r>
      <w:r>
        <w:rPr>
          <w:rFonts w:ascii="Traditional Arabic" w:eastAsia="Calibri" w:hAnsi="Traditional Arabic" w:cs="Traditional Arabic" w:hint="cs"/>
          <w:sz w:val="36"/>
          <w:szCs w:val="36"/>
          <w:rtl/>
        </w:rPr>
        <w:t>.</w:t>
      </w:r>
    </w:p>
    <w:p w14:paraId="0625EBF0" w14:textId="77777777" w:rsidR="00474573" w:rsidRDefault="00474573" w:rsidP="00474573">
      <w:pPr>
        <w:pStyle w:val="2"/>
        <w:rPr>
          <w:rtl/>
        </w:rPr>
      </w:pPr>
      <w:bookmarkStart w:id="262" w:name="_Toc98591263"/>
      <w:r>
        <w:rPr>
          <w:rFonts w:hint="cs"/>
          <w:rtl/>
        </w:rPr>
        <w:t>باب قضاء صلاة الليل</w:t>
      </w:r>
      <w:r w:rsidRPr="009C2C6D">
        <w:rPr>
          <w:rFonts w:cs="ATraditional Arabic" w:hint="cs"/>
          <w:rtl/>
        </w:rPr>
        <w:t>:</w:t>
      </w:r>
      <w:bookmarkEnd w:id="262"/>
      <w:r w:rsidRPr="009C2C6D">
        <w:rPr>
          <w:rFonts w:cs="ATraditional Arabic" w:hint="cs"/>
          <w:rtl/>
        </w:rPr>
        <w:t xml:space="preserve"> </w:t>
      </w:r>
    </w:p>
    <w:p w14:paraId="77D9107B" w14:textId="67E1AFD6"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إِذَا فَاتَتْهُ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مِنَ اللَّيْلِ مِنْ وَجَعٍ أَوْ غَيْرِهِ صَلَّى مِنَ النَّهَارِ ثِنْتَيْ عَشْرَةَ رَكْعَةً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D5A24A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 </w:t>
      </w:r>
      <w:r w:rsidRPr="004513C6">
        <w:rPr>
          <w:rFonts w:ascii="Traditional Arabic" w:eastAsia="Calibri" w:hAnsi="Traditional Arabic" w:cs="Traditional Arabic"/>
          <w:bCs/>
          <w:color w:val="7030A0"/>
          <w:sz w:val="36"/>
          <w:szCs w:val="36"/>
          <w:rtl/>
        </w:rPr>
        <w:t>من فوائد الحديث</w:t>
      </w:r>
      <w:r w:rsidRPr="004513C6">
        <w:rPr>
          <w:rFonts w:ascii="Traditional Arabic" w:eastAsia="Calibri" w:hAnsi="Traditional Arabic" w:cs="ATraditional Arabic"/>
          <w:bCs/>
          <w:color w:val="7030A0"/>
          <w:sz w:val="36"/>
          <w:szCs w:val="36"/>
          <w:rtl/>
        </w:rPr>
        <w:t>:</w:t>
      </w:r>
      <w:r w:rsidRPr="009C2C6D">
        <w:rPr>
          <w:rFonts w:ascii="Traditional Arabic" w:eastAsia="Calibri" w:hAnsi="Traditional Arabic" w:cs="ATraditional Arabic"/>
          <w:bCs/>
          <w:color w:val="7030A0"/>
          <w:sz w:val="36"/>
          <w:szCs w:val="36"/>
          <w:rtl/>
        </w:rPr>
        <w:t xml:space="preserve"> </w:t>
      </w:r>
    </w:p>
    <w:p w14:paraId="663D4979" w14:textId="64C430A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١-استحباب المحافظة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الأوراد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وأنها إذا فاتت تقضى</w:t>
      </w:r>
      <w:r w:rsidRPr="009C2C6D">
        <w:rPr>
          <w:rFonts w:ascii="Traditional Arabic" w:eastAsia="Calibri" w:hAnsi="Traditional Arabic" w:cs="ATraditional Arabic"/>
          <w:sz w:val="36"/>
          <w:szCs w:val="36"/>
          <w:rtl/>
        </w:rPr>
        <w:t xml:space="preserve">. </w:t>
      </w:r>
    </w:p>
    <w:p w14:paraId="58389E3E" w14:textId="6566746A"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C01AC1">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قضاء صلاة الليل بالنهار</w:t>
      </w:r>
      <w:r w:rsidRPr="009C2C6D">
        <w:rPr>
          <w:rFonts w:ascii="Traditional Arabic" w:eastAsia="Calibri" w:hAnsi="Traditional Arabic" w:cs="ATraditional Arabic"/>
          <w:sz w:val="36"/>
          <w:szCs w:val="36"/>
          <w:rtl/>
        </w:rPr>
        <w:t xml:space="preserve">. </w:t>
      </w:r>
    </w:p>
    <w:p w14:paraId="0F1B90F6" w14:textId="4C4904B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٣-جعل صلاة النهار شفع</w:t>
      </w:r>
      <w:r w:rsidR="004513C6">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sz w:val="36"/>
          <w:szCs w:val="36"/>
          <w:rtl/>
        </w:rPr>
        <w:t xml:space="preserve">. </w:t>
      </w:r>
    </w:p>
    <w:p w14:paraId="2F94D814" w14:textId="713C404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 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إِذَا عَمِلَ عَمَلًا أَثْبَتَهُ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إِذَا نَامَ مِنَ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أَوْ مَرِضَ</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صَلَّى مِنَ النَّهَارِ ثِنْتَيْ عَشْرَةَ رَكْعَةً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وَمَا رَأَيْتُ رَسُولَ </w:t>
      </w:r>
      <w:r w:rsidRPr="00D43DC4">
        <w:rPr>
          <w:rFonts w:ascii="Traditional Arabic" w:eastAsia="Calibri" w:hAnsi="Traditional Arabic" w:cs="Traditional Arabic" w:hint="eastAsia"/>
          <w:sz w:val="36"/>
          <w:szCs w:val="36"/>
          <w:rtl/>
        </w:rPr>
        <w:t>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قَامَ لَيْلَةً حَتَّى الصَّبَاحِ</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وَمَا صَامَ شَهْرًا مُتَتَابِعًا إِلَّا رَمَضَانَ</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C323F45"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EB22943" w14:textId="5386E586"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١-أن من هديه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المحافظة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الأوراد</w:t>
      </w:r>
      <w:r w:rsidRPr="009C2C6D">
        <w:rPr>
          <w:rFonts w:ascii="Traditional Arabic" w:eastAsia="Calibri" w:hAnsi="Traditional Arabic" w:cs="ATraditional Arabic"/>
          <w:sz w:val="36"/>
          <w:szCs w:val="36"/>
          <w:rtl/>
        </w:rPr>
        <w:t xml:space="preserve">. </w:t>
      </w:r>
    </w:p>
    <w:p w14:paraId="03E5B819" w14:textId="50A0195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٢-الرفق بالنفس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والاقتصاد في </w:t>
      </w:r>
      <w:r w:rsidR="00576479">
        <w:rPr>
          <w:rFonts w:ascii="Traditional Arabic" w:eastAsia="Calibri" w:hAnsi="Traditional Arabic" w:cs="Traditional Arabic"/>
          <w:sz w:val="36"/>
          <w:szCs w:val="36"/>
          <w:rtl/>
        </w:rPr>
        <w:t>العِبَادَة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وترك التعمق فيها</w:t>
      </w:r>
      <w:r w:rsidRPr="009C2C6D">
        <w:rPr>
          <w:rFonts w:ascii="Traditional Arabic" w:eastAsia="Calibri" w:hAnsi="Traditional Arabic" w:cs="ATraditional Arabic"/>
          <w:sz w:val="36"/>
          <w:szCs w:val="36"/>
          <w:rtl/>
        </w:rPr>
        <w:t xml:space="preserve">. </w:t>
      </w:r>
    </w:p>
    <w:p w14:paraId="1ED458DF"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٣-اهتمامه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بصلاة الوتر</w:t>
      </w:r>
      <w:r w:rsidRPr="009C2C6D">
        <w:rPr>
          <w:rFonts w:ascii="Traditional Arabic" w:eastAsia="Calibri" w:hAnsi="Traditional Arabic" w:cs="ATraditional Arabic"/>
          <w:sz w:val="36"/>
          <w:szCs w:val="36"/>
          <w:rtl/>
        </w:rPr>
        <w:t xml:space="preserve">. </w:t>
      </w:r>
    </w:p>
    <w:p w14:paraId="536228EB"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عُمَرَ بْنِ الْخَطَّابِ-رضي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9C2C6D">
        <w:rPr>
          <w:rFonts w:ascii="Traditional Arabic" w:eastAsia="Calibri" w:hAnsi="Traditional Arabic" w:cs="Traditional Arabic"/>
          <w:b/>
          <w:bCs/>
          <w:color w:val="0070C0"/>
          <w:sz w:val="36"/>
          <w:szCs w:val="36"/>
          <w:rtl/>
        </w:rPr>
        <w:t>مَنْ نَامَ عَنْ حِزْبِهِ أَوْ عَنْ شَيْءٍ مِنْهُ</w:t>
      </w:r>
      <w:r w:rsidRPr="009C2C6D">
        <w:rPr>
          <w:rFonts w:ascii="Traditional Arabic" w:eastAsia="Calibri" w:hAnsi="Traditional Arabic" w:cs="ATraditional Arabic"/>
          <w:b/>
          <w:bCs/>
          <w:color w:val="0070C0"/>
          <w:sz w:val="36"/>
          <w:szCs w:val="36"/>
          <w:rtl/>
        </w:rPr>
        <w:t xml:space="preserve">، </w:t>
      </w:r>
      <w:r w:rsidRPr="009C2C6D">
        <w:rPr>
          <w:rFonts w:ascii="Traditional Arabic" w:eastAsia="Calibri" w:hAnsi="Traditional Arabic" w:cs="Traditional Arabic"/>
          <w:b/>
          <w:bCs/>
          <w:color w:val="0070C0"/>
          <w:sz w:val="36"/>
          <w:szCs w:val="36"/>
          <w:rtl/>
        </w:rPr>
        <w:t>فَقَرَأَهُ فِيمَا بَيْنَ صَلَاةِ الْفَجْرِ وَصَلَاةِ الظُّهْرِ كُتِبَ لَهُ كَأَنَّمَا قَرَأَهُ مِنَ ا</w:t>
      </w:r>
      <w:r w:rsidRPr="009C2C6D">
        <w:rPr>
          <w:rFonts w:ascii="Traditional Arabic" w:eastAsia="Calibri" w:hAnsi="Traditional Arabic" w:cs="Traditional Arabic" w:hint="eastAsia"/>
          <w:b/>
          <w:bCs/>
          <w:color w:val="0070C0"/>
          <w:sz w:val="36"/>
          <w:szCs w:val="36"/>
          <w:rtl/>
        </w:rPr>
        <w:t>للَّيْلِ</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w:t>
      </w:r>
    </w:p>
    <w:p w14:paraId="77C8AB44"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85F3F1F" w14:textId="36ABEBF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hint="eastAsia"/>
          <w:sz w:val="36"/>
          <w:szCs w:val="36"/>
          <w:rtl/>
        </w:rPr>
        <w:t>الحزب</w:t>
      </w:r>
      <w:r w:rsidR="00B31278">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الورد </w:t>
      </w:r>
      <w:r w:rsidR="00C82FFB">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يجعله </w:t>
      </w:r>
      <w:r w:rsidR="00E40077">
        <w:rPr>
          <w:rFonts w:ascii="Traditional Arabic" w:eastAsia="Calibri" w:hAnsi="Traditional Arabic" w:cs="Traditional Arabic"/>
          <w:sz w:val="36"/>
          <w:szCs w:val="36"/>
          <w:rtl/>
        </w:rPr>
        <w:t>الإِنسَان</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نفسه من </w:t>
      </w:r>
      <w:r w:rsidR="00A2221F">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أو صلاة</w:t>
      </w:r>
      <w:r w:rsidRPr="009C2C6D">
        <w:rPr>
          <w:rFonts w:ascii="Traditional Arabic" w:eastAsia="Calibri" w:hAnsi="Traditional Arabic" w:cs="ATraditional Arabic"/>
          <w:sz w:val="36"/>
          <w:szCs w:val="36"/>
          <w:rtl/>
        </w:rPr>
        <w:t xml:space="preserve">. </w:t>
      </w:r>
    </w:p>
    <w:p w14:paraId="29056600"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hint="eastAsia"/>
          <w:bCs/>
          <w:color w:val="7030A0"/>
          <w:sz w:val="36"/>
          <w:szCs w:val="36"/>
          <w:rtl/>
        </w:rPr>
        <w:t>من فوائد الحديث</w:t>
      </w:r>
      <w:r w:rsidRPr="009C2C6D">
        <w:rPr>
          <w:rFonts w:ascii="Traditional Arabic" w:eastAsia="Calibri" w:hAnsi="Traditional Arabic" w:cs="ATraditional Arabic" w:hint="eastAsia"/>
          <w:bCs/>
          <w:color w:val="7030A0"/>
          <w:sz w:val="36"/>
          <w:szCs w:val="36"/>
          <w:rtl/>
        </w:rPr>
        <w:t xml:space="preserve">: </w:t>
      </w:r>
    </w:p>
    <w:p w14:paraId="4F26CA64" w14:textId="62BF0C4B"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قضاء النوافل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حتى لا يعتاد إسقاطها عند فواتها</w:t>
      </w:r>
      <w:r w:rsidRPr="009C2C6D">
        <w:rPr>
          <w:rFonts w:ascii="Traditional Arabic" w:eastAsia="Calibri" w:hAnsi="Traditional Arabic" w:cs="ATraditional Arabic"/>
          <w:sz w:val="36"/>
          <w:szCs w:val="36"/>
          <w:rtl/>
        </w:rPr>
        <w:t xml:space="preserve">. </w:t>
      </w:r>
    </w:p>
    <w:p w14:paraId="1E2F479B"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٢-لطف الله بعباده وتفضله عليهم</w:t>
      </w:r>
      <w:r w:rsidRPr="009C2C6D">
        <w:rPr>
          <w:rFonts w:ascii="Traditional Arabic" w:eastAsia="Calibri" w:hAnsi="Traditional Arabic" w:cs="ATraditional Arabic"/>
          <w:sz w:val="36"/>
          <w:szCs w:val="36"/>
          <w:rtl/>
        </w:rPr>
        <w:t xml:space="preserve">. </w:t>
      </w:r>
    </w:p>
    <w:p w14:paraId="16DAC0A8" w14:textId="77777777" w:rsidR="00474573" w:rsidRDefault="00474573" w:rsidP="00474573">
      <w:pPr>
        <w:spacing w:after="160" w:line="256" w:lineRule="auto"/>
        <w:ind w:firstLine="720"/>
        <w:jc w:val="both"/>
        <w:rPr>
          <w:rFonts w:ascii="Traditional Arabic" w:eastAsia="Calibri" w:hAnsi="Traditional Arabic" w:cs="ATraditional Arabic"/>
          <w:sz w:val="36"/>
          <w:szCs w:val="36"/>
          <w:rtl/>
        </w:rPr>
      </w:pPr>
      <w:r w:rsidRPr="00D43DC4">
        <w:rPr>
          <w:rFonts w:ascii="Traditional Arabic" w:eastAsia="Calibri" w:hAnsi="Traditional Arabic" w:cs="Traditional Arabic"/>
          <w:sz w:val="36"/>
          <w:szCs w:val="36"/>
          <w:rtl/>
        </w:rPr>
        <w:t>٣-فضل حسن النية وصدقها في حصول الأجر والثواب</w:t>
      </w:r>
      <w:r w:rsidRPr="009C2C6D">
        <w:rPr>
          <w:rFonts w:ascii="Traditional Arabic" w:eastAsia="Calibri" w:hAnsi="Traditional Arabic" w:cs="ATraditional Arabic"/>
          <w:sz w:val="36"/>
          <w:szCs w:val="36"/>
          <w:rtl/>
        </w:rPr>
        <w:t>.</w:t>
      </w:r>
    </w:p>
    <w:p w14:paraId="611D9B1C" w14:textId="77777777" w:rsidR="00474573" w:rsidRPr="004513C6" w:rsidRDefault="00474573" w:rsidP="00474573">
      <w:pPr>
        <w:pStyle w:val="2"/>
        <w:rPr>
          <w:rtl/>
        </w:rPr>
      </w:pPr>
      <w:bookmarkStart w:id="263" w:name="_Toc98591264"/>
      <w:r w:rsidRPr="004513C6">
        <w:rPr>
          <w:rFonts w:hint="cs"/>
          <w:rtl/>
        </w:rPr>
        <w:t>باب أفضل أوقات صلاة الضحى:</w:t>
      </w:r>
      <w:bookmarkEnd w:id="263"/>
    </w:p>
    <w:p w14:paraId="47D47636" w14:textId="28478F31" w:rsidR="00474573"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زَيْدِ بْنِ أَرْقَمَ-رضي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خَرَجَ رَسُولُ اللَّهِ</w:t>
      </w:r>
      <w:r>
        <w:rPr>
          <w:rFonts w:ascii="Traditional Arabic" w:eastAsia="Calibri" w:hAnsi="Traditional Arabic" w:cs="Traditional Arabic"/>
          <w:sz w:val="36"/>
          <w:szCs w:val="36"/>
          <w:rtl/>
        </w:rPr>
        <w:t xml:space="preserve"> ﷺ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أَهْلِ قُبَاءَ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وَهُمْ يُصَلُّونَ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47040">
        <w:rPr>
          <w:rFonts w:ascii="Traditional Arabic" w:eastAsia="Calibri" w:hAnsi="Traditional Arabic" w:cs="Traditional Arabic"/>
          <w:b/>
          <w:bCs/>
          <w:color w:val="0070C0"/>
          <w:sz w:val="36"/>
          <w:szCs w:val="36"/>
          <w:rtl/>
        </w:rPr>
        <w:t>صَلَاةُ الْأَوَّابِينَ إِذَا رَمِضَتِ الْفِصَالُ</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C4D1E0B" w14:textId="77777777" w:rsidR="004513C6" w:rsidRPr="00D43DC4" w:rsidRDefault="004513C6" w:rsidP="00474573">
      <w:pPr>
        <w:spacing w:after="160" w:line="256" w:lineRule="auto"/>
        <w:ind w:firstLine="720"/>
        <w:jc w:val="both"/>
        <w:rPr>
          <w:rFonts w:ascii="Traditional Arabic" w:eastAsia="Calibri" w:hAnsi="Traditional Arabic" w:cs="Traditional Arabic"/>
          <w:sz w:val="36"/>
          <w:szCs w:val="36"/>
          <w:rtl/>
        </w:rPr>
      </w:pPr>
    </w:p>
    <w:p w14:paraId="3CC7C4D1"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56D65F8A" w14:textId="211FA6A6"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0F0AA4">
        <w:rPr>
          <w:rFonts w:ascii="Traditional Arabic" w:eastAsia="Calibri" w:hAnsi="Traditional Arabic" w:cs="Traditional Arabic" w:hint="eastAsia"/>
          <w:b/>
          <w:bCs/>
          <w:color w:val="0070C0"/>
          <w:sz w:val="36"/>
          <w:szCs w:val="36"/>
          <w:rtl/>
        </w:rPr>
        <w:t>رمضت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مأخوذ من الرمضاء وهو الرمل </w:t>
      </w:r>
      <w:r w:rsidR="00C82FFB">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اشتدت حرارته بالشمس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ورمضت أي احترقت أخفاف الفصال فبركت مِن أجلِ ذَلكَ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الفصال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صغار </w:t>
      </w:r>
      <w:r w:rsidR="00715CD8">
        <w:rPr>
          <w:rFonts w:ascii="Traditional Arabic" w:eastAsia="Calibri" w:hAnsi="Traditional Arabic" w:cs="Traditional Arabic"/>
          <w:sz w:val="36"/>
          <w:szCs w:val="36"/>
          <w:rtl/>
        </w:rPr>
        <w:t>أولاد</w:t>
      </w:r>
      <w:r w:rsidRPr="00D43DC4">
        <w:rPr>
          <w:rFonts w:ascii="Traditional Arabic" w:eastAsia="Calibri" w:hAnsi="Traditional Arabic" w:cs="Traditional Arabic"/>
          <w:sz w:val="36"/>
          <w:szCs w:val="36"/>
          <w:rtl/>
        </w:rPr>
        <w:t xml:space="preserve"> الإبل</w:t>
      </w:r>
      <w:r w:rsidRPr="009C2C6D">
        <w:rPr>
          <w:rFonts w:ascii="Traditional Arabic" w:eastAsia="Calibri" w:hAnsi="Traditional Arabic" w:cs="ATraditional Arabic"/>
          <w:sz w:val="36"/>
          <w:szCs w:val="36"/>
          <w:rtl/>
        </w:rPr>
        <w:t xml:space="preserve">. </w:t>
      </w:r>
    </w:p>
    <w:p w14:paraId="791C1443"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0F0AA4">
        <w:rPr>
          <w:rFonts w:ascii="Traditional Arabic" w:eastAsia="Calibri" w:hAnsi="Traditional Arabic" w:cs="Traditional Arabic" w:hint="eastAsia"/>
          <w:b/>
          <w:bCs/>
          <w:color w:val="0070C0"/>
          <w:sz w:val="36"/>
          <w:szCs w:val="36"/>
          <w:rtl/>
        </w:rPr>
        <w:t>الأواب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المطيع</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الراجع إلى الطاعة</w:t>
      </w:r>
      <w:r w:rsidRPr="009C2C6D">
        <w:rPr>
          <w:rFonts w:ascii="Traditional Arabic" w:eastAsia="Calibri" w:hAnsi="Traditional Arabic" w:cs="ATraditional Arabic"/>
          <w:sz w:val="36"/>
          <w:szCs w:val="36"/>
          <w:rtl/>
        </w:rPr>
        <w:t xml:space="preserve">. </w:t>
      </w:r>
    </w:p>
    <w:p w14:paraId="45423418"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7D549F9" w14:textId="649AFF42"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901158">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هذا </w:t>
      </w:r>
      <w:r w:rsidR="00C82FFB">
        <w:rPr>
          <w:rFonts w:ascii="Traditional Arabic" w:eastAsia="Calibri" w:hAnsi="Traditional Arabic" w:cs="Traditional Arabic"/>
          <w:sz w:val="36"/>
          <w:szCs w:val="36"/>
          <w:rtl/>
        </w:rPr>
        <w:t>الوَقْت</w:t>
      </w:r>
      <w:r w:rsidR="004513C6">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وهو أفضل وقت صلاة الضحى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وإن كانت تجوز من طلوع الشمس إلى الزوال</w:t>
      </w:r>
      <w:r w:rsidRPr="009C2C6D">
        <w:rPr>
          <w:rFonts w:ascii="Traditional Arabic" w:eastAsia="Calibri" w:hAnsi="Traditional Arabic" w:cs="ATraditional Arabic"/>
          <w:sz w:val="36"/>
          <w:szCs w:val="36"/>
          <w:rtl/>
        </w:rPr>
        <w:t xml:space="preserve">. </w:t>
      </w:r>
    </w:p>
    <w:p w14:paraId="6C839358" w14:textId="777D829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BE7384">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اغتنام </w:t>
      </w:r>
      <w:r w:rsidR="00576479">
        <w:rPr>
          <w:rFonts w:ascii="Traditional Arabic" w:eastAsia="Calibri" w:hAnsi="Traditional Arabic" w:cs="Traditional Arabic"/>
          <w:sz w:val="36"/>
          <w:szCs w:val="36"/>
          <w:rtl/>
        </w:rPr>
        <w:t>العِبَادَة</w:t>
      </w:r>
      <w:r w:rsidRPr="00D43DC4">
        <w:rPr>
          <w:rFonts w:ascii="Traditional Arabic" w:eastAsia="Calibri" w:hAnsi="Traditional Arabic" w:cs="Traditional Arabic"/>
          <w:sz w:val="36"/>
          <w:szCs w:val="36"/>
          <w:rtl/>
        </w:rPr>
        <w:t xml:space="preserve"> و</w:t>
      </w:r>
      <w:r w:rsidR="002E1F7E">
        <w:rPr>
          <w:rFonts w:ascii="Traditional Arabic" w:eastAsia="Calibri" w:hAnsi="Traditional Arabic" w:cs="Traditional Arabic"/>
          <w:sz w:val="36"/>
          <w:szCs w:val="36"/>
          <w:rtl/>
        </w:rPr>
        <w:t>الانشِغَال</w:t>
      </w:r>
      <w:r w:rsidRPr="00D43DC4">
        <w:rPr>
          <w:rFonts w:ascii="Traditional Arabic" w:eastAsia="Calibri" w:hAnsi="Traditional Arabic" w:cs="Traditional Arabic"/>
          <w:sz w:val="36"/>
          <w:szCs w:val="36"/>
          <w:rtl/>
        </w:rPr>
        <w:t xml:space="preserve"> بالطاعة في أوقات الدعة والسكون والاستراحة</w:t>
      </w:r>
      <w:r w:rsidRPr="009C2C6D">
        <w:rPr>
          <w:rFonts w:ascii="Traditional Arabic" w:eastAsia="Calibri" w:hAnsi="Traditional Arabic" w:cs="ATraditional Arabic"/>
          <w:sz w:val="36"/>
          <w:szCs w:val="36"/>
          <w:rtl/>
        </w:rPr>
        <w:t xml:space="preserve">. </w:t>
      </w:r>
    </w:p>
    <w:p w14:paraId="0EB89886" w14:textId="77777777" w:rsidR="00474573" w:rsidRDefault="00474573" w:rsidP="00474573">
      <w:pPr>
        <w:pStyle w:val="2"/>
        <w:rPr>
          <w:rtl/>
        </w:rPr>
      </w:pPr>
      <w:bookmarkStart w:id="264" w:name="_Toc98591265"/>
      <w:r>
        <w:rPr>
          <w:rFonts w:hint="cs"/>
          <w:rtl/>
        </w:rPr>
        <w:t>باب صلاة الليل مثنى مثنى:</w:t>
      </w:r>
      <w:bookmarkEnd w:id="264"/>
    </w:p>
    <w:p w14:paraId="5AC00267"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عُمَرَ-رضي الله عنهما-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أَنَّ رَجُلًا سَأَلَ رَسُولَ اللَّهِ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عَنْ صَلَاةِ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215B1">
        <w:rPr>
          <w:rFonts w:ascii="Traditional Arabic" w:eastAsia="Calibri" w:hAnsi="Traditional Arabic" w:cs="Traditional Arabic"/>
          <w:b/>
          <w:bCs/>
          <w:color w:val="0070C0"/>
          <w:sz w:val="36"/>
          <w:szCs w:val="36"/>
          <w:rtl/>
        </w:rPr>
        <w:t>صَلَاةُ اللَّيْلِ مَثْنَى مَثْنَى</w:t>
      </w:r>
      <w:r w:rsidRPr="008215B1">
        <w:rPr>
          <w:rFonts w:ascii="Traditional Arabic" w:eastAsia="Calibri" w:hAnsi="Traditional Arabic" w:cs="ATraditional Arabic"/>
          <w:b/>
          <w:bCs/>
          <w:color w:val="0070C0"/>
          <w:sz w:val="36"/>
          <w:szCs w:val="36"/>
          <w:rtl/>
        </w:rPr>
        <w:t xml:space="preserve">، </w:t>
      </w:r>
      <w:r w:rsidRPr="008215B1">
        <w:rPr>
          <w:rFonts w:ascii="Traditional Arabic" w:eastAsia="Calibri" w:hAnsi="Traditional Arabic" w:cs="Traditional Arabic"/>
          <w:b/>
          <w:bCs/>
          <w:color w:val="0070C0"/>
          <w:sz w:val="36"/>
          <w:szCs w:val="36"/>
          <w:rtl/>
        </w:rPr>
        <w:t>فَإِذَا خَشِيَ أَحَدُكُمُ ا</w:t>
      </w:r>
      <w:r w:rsidRPr="008215B1">
        <w:rPr>
          <w:rFonts w:ascii="Traditional Arabic" w:eastAsia="Calibri" w:hAnsi="Traditional Arabic" w:cs="Traditional Arabic" w:hint="eastAsia"/>
          <w:b/>
          <w:bCs/>
          <w:color w:val="0070C0"/>
          <w:sz w:val="36"/>
          <w:szCs w:val="36"/>
          <w:rtl/>
        </w:rPr>
        <w:t>لصُّبْحَ</w:t>
      </w:r>
      <w:r w:rsidRPr="008215B1">
        <w:rPr>
          <w:rFonts w:ascii="Traditional Arabic" w:eastAsia="Calibri" w:hAnsi="Traditional Arabic" w:cs="Traditional Arabic"/>
          <w:b/>
          <w:bCs/>
          <w:color w:val="0070C0"/>
          <w:sz w:val="36"/>
          <w:szCs w:val="36"/>
          <w:rtl/>
        </w:rPr>
        <w:t xml:space="preserve"> صَلَّى رَكْعَةً وَاحِدَةً</w:t>
      </w:r>
      <w:r w:rsidRPr="008215B1">
        <w:rPr>
          <w:rFonts w:ascii="Traditional Arabic" w:eastAsia="Calibri" w:hAnsi="Traditional Arabic" w:cs="ATraditional Arabic"/>
          <w:b/>
          <w:bCs/>
          <w:color w:val="0070C0"/>
          <w:sz w:val="36"/>
          <w:szCs w:val="36"/>
          <w:rtl/>
        </w:rPr>
        <w:t xml:space="preserve">؛ </w:t>
      </w:r>
      <w:r w:rsidRPr="008215B1">
        <w:rPr>
          <w:rFonts w:ascii="Traditional Arabic" w:eastAsia="Calibri" w:hAnsi="Traditional Arabic" w:cs="Traditional Arabic"/>
          <w:b/>
          <w:bCs/>
          <w:color w:val="0070C0"/>
          <w:sz w:val="36"/>
          <w:szCs w:val="36"/>
          <w:rtl/>
        </w:rPr>
        <w:t>تُوتِرُ لَهُ مَا قَدْ صَلَّى</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3290C54"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8CA9D00"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١-أن الأفضل في صلاة الليل أن يسلم من كل ركعتين</w:t>
      </w:r>
      <w:r w:rsidRPr="009C2C6D">
        <w:rPr>
          <w:rFonts w:ascii="Traditional Arabic" w:eastAsia="Calibri" w:hAnsi="Traditional Arabic" w:cs="ATraditional Arabic"/>
          <w:sz w:val="36"/>
          <w:szCs w:val="36"/>
          <w:rtl/>
        </w:rPr>
        <w:t xml:space="preserve">. </w:t>
      </w:r>
    </w:p>
    <w:p w14:paraId="7FF5E276"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٢-أن السنة جعل الوتر آخر صلاة الليل</w:t>
      </w:r>
      <w:r w:rsidRPr="009C2C6D">
        <w:rPr>
          <w:rFonts w:ascii="Traditional Arabic" w:eastAsia="Calibri" w:hAnsi="Traditional Arabic" w:cs="ATraditional Arabic"/>
          <w:sz w:val="36"/>
          <w:szCs w:val="36"/>
          <w:rtl/>
        </w:rPr>
        <w:t xml:space="preserve">. </w:t>
      </w:r>
    </w:p>
    <w:p w14:paraId="16FDC46D"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٣-أن وقت الوتر يخرج بطلوع الفجر</w:t>
      </w:r>
      <w:r w:rsidRPr="009C2C6D">
        <w:rPr>
          <w:rFonts w:ascii="Traditional Arabic" w:eastAsia="Calibri" w:hAnsi="Traditional Arabic" w:cs="ATraditional Arabic"/>
          <w:sz w:val="36"/>
          <w:szCs w:val="36"/>
          <w:rtl/>
        </w:rPr>
        <w:t>.</w:t>
      </w:r>
    </w:p>
    <w:p w14:paraId="2065514E" w14:textId="77777777" w:rsidR="00474573" w:rsidRPr="004513C6" w:rsidRDefault="00474573" w:rsidP="00474573">
      <w:pPr>
        <w:pStyle w:val="2"/>
        <w:rPr>
          <w:rtl/>
        </w:rPr>
      </w:pPr>
      <w:bookmarkStart w:id="265" w:name="_Toc98591266"/>
      <w:r w:rsidRPr="004513C6">
        <w:rPr>
          <w:rFonts w:hint="cs"/>
          <w:rtl/>
        </w:rPr>
        <w:t>باب طول القنوت:</w:t>
      </w:r>
      <w:bookmarkEnd w:id="265"/>
    </w:p>
    <w:p w14:paraId="69ECF0A7" w14:textId="293F80F6" w:rsidR="00474573"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90D2A">
        <w:rPr>
          <w:rFonts w:ascii="Traditional Arabic" w:eastAsia="Calibri" w:hAnsi="Traditional Arabic" w:cs="Traditional Arabic"/>
          <w:b/>
          <w:bCs/>
          <w:color w:val="0070C0"/>
          <w:sz w:val="36"/>
          <w:szCs w:val="36"/>
          <w:rtl/>
        </w:rPr>
        <w:t xml:space="preserve">أَفْضَلُ </w:t>
      </w:r>
      <w:r w:rsidR="009F413B">
        <w:rPr>
          <w:rFonts w:ascii="Traditional Arabic" w:eastAsia="Calibri" w:hAnsi="Traditional Arabic" w:cs="Traditional Arabic"/>
          <w:b/>
          <w:bCs/>
          <w:color w:val="0070C0"/>
          <w:sz w:val="36"/>
          <w:szCs w:val="36"/>
          <w:rtl/>
        </w:rPr>
        <w:t>الصَّلاة</w:t>
      </w:r>
      <w:r w:rsidRPr="00890D2A">
        <w:rPr>
          <w:rFonts w:ascii="Traditional Arabic" w:eastAsia="Calibri" w:hAnsi="Traditional Arabic" w:cs="Traditional Arabic"/>
          <w:b/>
          <w:bCs/>
          <w:color w:val="0070C0"/>
          <w:sz w:val="36"/>
          <w:szCs w:val="36"/>
          <w:rtl/>
        </w:rPr>
        <w:t xml:space="preserve"> طُولُ الْقُنُوتِ</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04432C1F" w14:textId="77777777" w:rsidR="004513C6" w:rsidRPr="00D43DC4" w:rsidRDefault="004513C6" w:rsidP="00474573">
      <w:pPr>
        <w:spacing w:after="160" w:line="256" w:lineRule="auto"/>
        <w:ind w:firstLine="720"/>
        <w:jc w:val="both"/>
        <w:rPr>
          <w:rFonts w:ascii="Traditional Arabic" w:eastAsia="Calibri" w:hAnsi="Traditional Arabic" w:cs="Traditional Arabic"/>
          <w:sz w:val="36"/>
          <w:szCs w:val="36"/>
          <w:rtl/>
        </w:rPr>
      </w:pPr>
    </w:p>
    <w:p w14:paraId="41D93645"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4503DBB8" w14:textId="5C81E43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القنوت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القيام</w:t>
      </w:r>
      <w:r w:rsidRPr="009C2C6D">
        <w:rPr>
          <w:rFonts w:ascii="Traditional Arabic" w:eastAsia="Calibri" w:hAnsi="Traditional Arabic" w:cs="ATraditional Arabic"/>
          <w:sz w:val="36"/>
          <w:szCs w:val="36"/>
          <w:rtl/>
        </w:rPr>
        <w:t xml:space="preserve">. </w:t>
      </w:r>
    </w:p>
    <w:p w14:paraId="4010F5D7"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5B40455" w14:textId="5D755F93" w:rsidR="00474573" w:rsidRPr="00D43DC4" w:rsidRDefault="00B31278"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w:t>
      </w:r>
      <w:r w:rsidR="00474573" w:rsidRPr="00D43DC4">
        <w:rPr>
          <w:rFonts w:ascii="Traditional Arabic" w:eastAsia="Calibri" w:hAnsi="Traditional Arabic" w:cs="Traditional Arabic"/>
          <w:sz w:val="36"/>
          <w:szCs w:val="36"/>
          <w:rtl/>
        </w:rPr>
        <w:t>ن تطويل القيام أفضل من كثرة الركوع و</w:t>
      </w:r>
      <w:r w:rsidR="009212BB">
        <w:rPr>
          <w:rFonts w:ascii="Traditional Arabic" w:eastAsia="Calibri" w:hAnsi="Traditional Arabic" w:cs="Traditional Arabic"/>
          <w:sz w:val="36"/>
          <w:szCs w:val="36"/>
          <w:rtl/>
        </w:rPr>
        <w:t>السُّجود</w:t>
      </w:r>
      <w:r w:rsidR="00474573">
        <w:rPr>
          <w:rFonts w:ascii="Traditional Arabic" w:eastAsia="Calibri" w:hAnsi="Traditional Arabic" w:cs="Traditional Arabic" w:hint="cs"/>
          <w:sz w:val="36"/>
          <w:szCs w:val="36"/>
          <w:rtl/>
        </w:rPr>
        <w:t>.</w:t>
      </w:r>
    </w:p>
    <w:p w14:paraId="461718CE" w14:textId="77777777" w:rsidR="00474573" w:rsidRDefault="00474573" w:rsidP="00474573">
      <w:pPr>
        <w:pStyle w:val="2"/>
        <w:rPr>
          <w:rtl/>
        </w:rPr>
      </w:pPr>
      <w:bookmarkStart w:id="266" w:name="_Toc98591267"/>
      <w:r>
        <w:rPr>
          <w:rFonts w:hint="cs"/>
          <w:rtl/>
        </w:rPr>
        <w:t>باب في الليل ساعة مستجابة:</w:t>
      </w:r>
      <w:bookmarkEnd w:id="266"/>
    </w:p>
    <w:p w14:paraId="7F1F6E33" w14:textId="10353FFD"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سَمِعْتُ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071C19">
        <w:rPr>
          <w:rFonts w:ascii="Traditional Arabic" w:eastAsia="Calibri" w:hAnsi="Traditional Arabic" w:cs="Traditional Arabic"/>
          <w:b/>
          <w:bCs/>
          <w:color w:val="0070C0"/>
          <w:sz w:val="36"/>
          <w:szCs w:val="36"/>
          <w:rtl/>
        </w:rPr>
        <w:t>إِنَّ فِي اللَّيْلِ لَسَاعَةً</w:t>
      </w:r>
      <w:r w:rsidRPr="00071C19">
        <w:rPr>
          <w:rFonts w:ascii="Traditional Arabic" w:eastAsia="Calibri" w:hAnsi="Traditional Arabic" w:cs="ATraditional Arabic"/>
          <w:b/>
          <w:bCs/>
          <w:color w:val="0070C0"/>
          <w:sz w:val="36"/>
          <w:szCs w:val="36"/>
          <w:rtl/>
        </w:rPr>
        <w:t xml:space="preserve"> </w:t>
      </w:r>
      <w:r w:rsidRPr="00071C19">
        <w:rPr>
          <w:rFonts w:ascii="Traditional Arabic" w:eastAsia="Calibri" w:hAnsi="Traditional Arabic" w:cs="Traditional Arabic"/>
          <w:b/>
          <w:bCs/>
          <w:color w:val="0070C0"/>
          <w:sz w:val="36"/>
          <w:szCs w:val="36"/>
          <w:rtl/>
        </w:rPr>
        <w:t xml:space="preserve">لَا يُوَافِقُهَا رَجُلٌ مُسْلِمٌ يَسْأَلُ اللَّهَ خَيْرًا مِنْ أَمْرِ </w:t>
      </w:r>
      <w:r w:rsidR="003E0674">
        <w:rPr>
          <w:rFonts w:ascii="Traditional Arabic" w:eastAsia="Calibri" w:hAnsi="Traditional Arabic" w:cs="Traditional Arabic"/>
          <w:b/>
          <w:bCs/>
          <w:color w:val="0070C0"/>
          <w:sz w:val="36"/>
          <w:szCs w:val="36"/>
          <w:rtl/>
        </w:rPr>
        <w:t>الدُّنيا</w:t>
      </w:r>
      <w:r w:rsidRPr="00071C19">
        <w:rPr>
          <w:rFonts w:ascii="Traditional Arabic" w:eastAsia="Calibri" w:hAnsi="Traditional Arabic" w:cs="Traditional Arabic"/>
          <w:b/>
          <w:bCs/>
          <w:color w:val="0070C0"/>
          <w:sz w:val="36"/>
          <w:szCs w:val="36"/>
          <w:rtl/>
        </w:rPr>
        <w:t xml:space="preserve"> وَالْآخِرَةِ إِلَّا أَعْطَاهُ إِيَّاهُ</w:t>
      </w:r>
      <w:r w:rsidRPr="00071C19">
        <w:rPr>
          <w:rFonts w:ascii="Traditional Arabic" w:eastAsia="Calibri" w:hAnsi="Traditional Arabic" w:cs="ATraditional Arabic"/>
          <w:b/>
          <w:bCs/>
          <w:color w:val="0070C0"/>
          <w:sz w:val="36"/>
          <w:szCs w:val="36"/>
          <w:rtl/>
        </w:rPr>
        <w:t xml:space="preserve">، </w:t>
      </w:r>
      <w:r w:rsidRPr="00071C19">
        <w:rPr>
          <w:rFonts w:ascii="Traditional Arabic" w:eastAsia="Calibri" w:hAnsi="Traditional Arabic" w:cs="Traditional Arabic"/>
          <w:b/>
          <w:bCs/>
          <w:color w:val="0070C0"/>
          <w:sz w:val="36"/>
          <w:szCs w:val="36"/>
          <w:rtl/>
        </w:rPr>
        <w:t>وَذَل</w:t>
      </w:r>
      <w:r w:rsidRPr="00071C19">
        <w:rPr>
          <w:rFonts w:ascii="Traditional Arabic" w:eastAsia="Calibri" w:hAnsi="Traditional Arabic" w:cs="Traditional Arabic" w:hint="eastAsia"/>
          <w:b/>
          <w:bCs/>
          <w:color w:val="0070C0"/>
          <w:sz w:val="36"/>
          <w:szCs w:val="36"/>
          <w:rtl/>
        </w:rPr>
        <w:t>ِكَ</w:t>
      </w:r>
      <w:r w:rsidRPr="00071C19">
        <w:rPr>
          <w:rFonts w:ascii="Traditional Arabic" w:eastAsia="Calibri" w:hAnsi="Traditional Arabic" w:cs="Traditional Arabic"/>
          <w:b/>
          <w:bCs/>
          <w:color w:val="0070C0"/>
          <w:sz w:val="36"/>
          <w:szCs w:val="36"/>
          <w:rtl/>
        </w:rPr>
        <w:t xml:space="preserve"> كُلَّ لَيْلَةٍ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3D392C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6B31764"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١-إثبات ساعة الإجابة في كل ليلة</w:t>
      </w:r>
      <w:r w:rsidRPr="009C2C6D">
        <w:rPr>
          <w:rFonts w:ascii="Traditional Arabic" w:eastAsia="Calibri" w:hAnsi="Traditional Arabic" w:cs="ATraditional Arabic"/>
          <w:sz w:val="36"/>
          <w:szCs w:val="36"/>
          <w:rtl/>
        </w:rPr>
        <w:t xml:space="preserve">. </w:t>
      </w:r>
    </w:p>
    <w:p w14:paraId="6F95203B" w14:textId="0E2823E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الدعاء في جميع ساعات الليل رجاء مصادفتها</w:t>
      </w:r>
      <w:r w:rsidRPr="009C2C6D">
        <w:rPr>
          <w:rFonts w:ascii="Traditional Arabic" w:eastAsia="Calibri" w:hAnsi="Traditional Arabic" w:cs="ATraditional Arabic"/>
          <w:sz w:val="36"/>
          <w:szCs w:val="36"/>
          <w:rtl/>
        </w:rPr>
        <w:t xml:space="preserve">. </w:t>
      </w:r>
    </w:p>
    <w:p w14:paraId="47026D85" w14:textId="77777777" w:rsidR="00474573" w:rsidRDefault="00474573" w:rsidP="00474573">
      <w:pPr>
        <w:pStyle w:val="2"/>
        <w:rPr>
          <w:rtl/>
        </w:rPr>
      </w:pPr>
      <w:bookmarkStart w:id="267" w:name="_Toc98591268"/>
      <w:r>
        <w:rPr>
          <w:rFonts w:hint="cs"/>
          <w:rtl/>
        </w:rPr>
        <w:t>باب نزول الله سبحانه في الثلث الأخير:</w:t>
      </w:r>
      <w:bookmarkEnd w:id="267"/>
    </w:p>
    <w:p w14:paraId="43306B59" w14:textId="2032944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عنه-عَنْ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D06DC">
        <w:rPr>
          <w:rFonts w:ascii="Traditional Arabic" w:eastAsia="Calibri" w:hAnsi="Traditional Arabic" w:cs="Traditional Arabic"/>
          <w:b/>
          <w:bCs/>
          <w:color w:val="0070C0"/>
          <w:sz w:val="36"/>
          <w:szCs w:val="36"/>
          <w:rtl/>
        </w:rPr>
        <w:t xml:space="preserve">يَنْزِلُ اللَّهُ إِلَى السَّمَاءِ </w:t>
      </w:r>
      <w:r w:rsidR="003E0674">
        <w:rPr>
          <w:rFonts w:ascii="Traditional Arabic" w:eastAsia="Calibri" w:hAnsi="Traditional Arabic" w:cs="Traditional Arabic"/>
          <w:b/>
          <w:bCs/>
          <w:color w:val="0070C0"/>
          <w:sz w:val="36"/>
          <w:szCs w:val="36"/>
          <w:rtl/>
        </w:rPr>
        <w:t>الدُّنيا</w:t>
      </w:r>
      <w:r w:rsidRPr="00ED06DC">
        <w:rPr>
          <w:rFonts w:ascii="Traditional Arabic" w:eastAsia="Calibri" w:hAnsi="Traditional Arabic" w:cs="Traditional Arabic"/>
          <w:b/>
          <w:bCs/>
          <w:color w:val="0070C0"/>
          <w:sz w:val="36"/>
          <w:szCs w:val="36"/>
          <w:rtl/>
        </w:rPr>
        <w:t xml:space="preserve"> كُلَّ لَيْلَةٍ حِينَ يَمْضِي ثُلُثُ اللَّيْلِ الْ</w:t>
      </w:r>
      <w:r w:rsidR="00C82FFB">
        <w:rPr>
          <w:rFonts w:ascii="Traditional Arabic" w:eastAsia="Calibri" w:hAnsi="Traditional Arabic" w:cs="Traditional Arabic"/>
          <w:b/>
          <w:bCs/>
          <w:color w:val="0070C0"/>
          <w:sz w:val="36"/>
          <w:szCs w:val="36"/>
          <w:rtl/>
        </w:rPr>
        <w:t>أوَّل</w:t>
      </w:r>
      <w:r w:rsidRPr="00ED06DC">
        <w:rPr>
          <w:rFonts w:ascii="Traditional Arabic" w:eastAsia="Calibri" w:hAnsi="Traditional Arabic" w:cs="ATraditional Arabic"/>
          <w:b/>
          <w:bCs/>
          <w:color w:val="0070C0"/>
          <w:sz w:val="36"/>
          <w:szCs w:val="36"/>
          <w:rtl/>
        </w:rPr>
        <w:t xml:space="preserve">، </w:t>
      </w:r>
      <w:r w:rsidRPr="00ED06DC">
        <w:rPr>
          <w:rFonts w:ascii="Traditional Arabic" w:eastAsia="Calibri" w:hAnsi="Traditional Arabic" w:cs="Traditional Arabic"/>
          <w:b/>
          <w:bCs/>
          <w:color w:val="0070C0"/>
          <w:sz w:val="36"/>
          <w:szCs w:val="36"/>
          <w:rtl/>
        </w:rPr>
        <w:t>فَيَقُولُ</w:t>
      </w:r>
      <w:r w:rsidRPr="00ED06DC">
        <w:rPr>
          <w:rFonts w:ascii="Traditional Arabic" w:eastAsia="Calibri" w:hAnsi="Traditional Arabic" w:cs="ATraditional Arabic"/>
          <w:b/>
          <w:bCs/>
          <w:color w:val="0070C0"/>
          <w:sz w:val="36"/>
          <w:szCs w:val="36"/>
          <w:rtl/>
        </w:rPr>
        <w:t xml:space="preserve">: </w:t>
      </w:r>
      <w:r w:rsidRPr="00ED06DC">
        <w:rPr>
          <w:rFonts w:ascii="Traditional Arabic" w:eastAsia="Calibri" w:hAnsi="Traditional Arabic" w:cs="Traditional Arabic"/>
          <w:b/>
          <w:bCs/>
          <w:color w:val="0070C0"/>
          <w:sz w:val="36"/>
          <w:szCs w:val="36"/>
          <w:rtl/>
        </w:rPr>
        <w:t>أَنَا الْمَلِكُ أَنَا الْمَلِكُ</w:t>
      </w:r>
      <w:r w:rsidRPr="00ED06DC">
        <w:rPr>
          <w:rFonts w:ascii="Traditional Arabic" w:eastAsia="Calibri" w:hAnsi="Traditional Arabic" w:cs="ATraditional Arabic"/>
          <w:b/>
          <w:bCs/>
          <w:color w:val="0070C0"/>
          <w:sz w:val="36"/>
          <w:szCs w:val="36"/>
          <w:rtl/>
        </w:rPr>
        <w:t xml:space="preserve">؛ </w:t>
      </w:r>
      <w:r w:rsidRPr="00ED06DC">
        <w:rPr>
          <w:rFonts w:ascii="Traditional Arabic" w:eastAsia="Calibri" w:hAnsi="Traditional Arabic" w:cs="Traditional Arabic"/>
          <w:b/>
          <w:bCs/>
          <w:color w:val="0070C0"/>
          <w:sz w:val="36"/>
          <w:szCs w:val="36"/>
          <w:rtl/>
        </w:rPr>
        <w:t xml:space="preserve">مَنْ ذَا </w:t>
      </w:r>
      <w:r w:rsidR="00C82FFB">
        <w:rPr>
          <w:rFonts w:ascii="Traditional Arabic" w:eastAsia="Calibri" w:hAnsi="Traditional Arabic" w:cs="Traditional Arabic" w:hint="eastAsia"/>
          <w:b/>
          <w:bCs/>
          <w:color w:val="0070C0"/>
          <w:sz w:val="36"/>
          <w:szCs w:val="36"/>
          <w:rtl/>
        </w:rPr>
        <w:t>الذِي</w:t>
      </w:r>
      <w:r w:rsidRPr="00ED06DC">
        <w:rPr>
          <w:rFonts w:ascii="Traditional Arabic" w:eastAsia="Calibri" w:hAnsi="Traditional Arabic" w:cs="Traditional Arabic"/>
          <w:b/>
          <w:bCs/>
          <w:color w:val="0070C0"/>
          <w:sz w:val="36"/>
          <w:szCs w:val="36"/>
          <w:rtl/>
        </w:rPr>
        <w:t xml:space="preserve"> يَدْعُونِي فَأَسْتَجِيبَ لَهُ</w:t>
      </w:r>
      <w:r w:rsidRPr="00ED06DC">
        <w:rPr>
          <w:rFonts w:ascii="Traditional Arabic" w:eastAsia="Calibri" w:hAnsi="Traditional Arabic" w:cs="ATraditional Arabic"/>
          <w:b/>
          <w:bCs/>
          <w:color w:val="0070C0"/>
          <w:sz w:val="36"/>
          <w:szCs w:val="36"/>
          <w:rtl/>
        </w:rPr>
        <w:t xml:space="preserve">، </w:t>
      </w:r>
      <w:r w:rsidRPr="00ED06DC">
        <w:rPr>
          <w:rFonts w:ascii="Traditional Arabic" w:eastAsia="Calibri" w:hAnsi="Traditional Arabic" w:cs="Traditional Arabic"/>
          <w:b/>
          <w:bCs/>
          <w:color w:val="0070C0"/>
          <w:sz w:val="36"/>
          <w:szCs w:val="36"/>
          <w:rtl/>
        </w:rPr>
        <w:t xml:space="preserve">مَنْ ذَا </w:t>
      </w:r>
      <w:r w:rsidR="00C82FFB">
        <w:rPr>
          <w:rFonts w:ascii="Traditional Arabic" w:eastAsia="Calibri" w:hAnsi="Traditional Arabic" w:cs="Traditional Arabic"/>
          <w:b/>
          <w:bCs/>
          <w:color w:val="0070C0"/>
          <w:sz w:val="36"/>
          <w:szCs w:val="36"/>
          <w:rtl/>
        </w:rPr>
        <w:t>الذِي</w:t>
      </w:r>
      <w:r w:rsidRPr="00ED06DC">
        <w:rPr>
          <w:rFonts w:ascii="Traditional Arabic" w:eastAsia="Calibri" w:hAnsi="Traditional Arabic" w:cs="Traditional Arabic"/>
          <w:b/>
          <w:bCs/>
          <w:color w:val="0070C0"/>
          <w:sz w:val="36"/>
          <w:szCs w:val="36"/>
          <w:rtl/>
        </w:rPr>
        <w:t xml:space="preserve"> يَسْأَلُنِي فَأُعْطِيَهُ</w:t>
      </w:r>
      <w:r w:rsidRPr="00ED06DC">
        <w:rPr>
          <w:rFonts w:ascii="Traditional Arabic" w:eastAsia="Calibri" w:hAnsi="Traditional Arabic" w:cs="ATraditional Arabic"/>
          <w:b/>
          <w:bCs/>
          <w:color w:val="0070C0"/>
          <w:sz w:val="36"/>
          <w:szCs w:val="36"/>
          <w:rtl/>
        </w:rPr>
        <w:t xml:space="preserve">، </w:t>
      </w:r>
      <w:r w:rsidRPr="00ED06DC">
        <w:rPr>
          <w:rFonts w:ascii="Traditional Arabic" w:eastAsia="Calibri" w:hAnsi="Traditional Arabic" w:cs="Traditional Arabic"/>
          <w:b/>
          <w:bCs/>
          <w:color w:val="0070C0"/>
          <w:sz w:val="36"/>
          <w:szCs w:val="36"/>
          <w:rtl/>
        </w:rPr>
        <w:t xml:space="preserve">مَنْ ذَا </w:t>
      </w:r>
      <w:r w:rsidR="00C82FFB">
        <w:rPr>
          <w:rFonts w:ascii="Traditional Arabic" w:eastAsia="Calibri" w:hAnsi="Traditional Arabic" w:cs="Traditional Arabic"/>
          <w:b/>
          <w:bCs/>
          <w:color w:val="0070C0"/>
          <w:sz w:val="36"/>
          <w:szCs w:val="36"/>
          <w:rtl/>
        </w:rPr>
        <w:t>الذِي</w:t>
      </w:r>
      <w:r w:rsidRPr="00ED06DC">
        <w:rPr>
          <w:rFonts w:ascii="Traditional Arabic" w:eastAsia="Calibri" w:hAnsi="Traditional Arabic" w:cs="Traditional Arabic"/>
          <w:b/>
          <w:bCs/>
          <w:color w:val="0070C0"/>
          <w:sz w:val="36"/>
          <w:szCs w:val="36"/>
          <w:rtl/>
        </w:rPr>
        <w:t xml:space="preserve"> يَسْتَغْفِرُنِي فَأَغْفِرَ لَهُ</w:t>
      </w:r>
      <w:r w:rsidRPr="00ED06DC">
        <w:rPr>
          <w:rFonts w:ascii="Traditional Arabic" w:eastAsia="Calibri" w:hAnsi="Traditional Arabic" w:cs="ATraditional Arabic"/>
          <w:b/>
          <w:bCs/>
          <w:color w:val="0070C0"/>
          <w:sz w:val="36"/>
          <w:szCs w:val="36"/>
          <w:rtl/>
        </w:rPr>
        <w:t xml:space="preserve">، </w:t>
      </w:r>
      <w:r w:rsidRPr="00ED06DC">
        <w:rPr>
          <w:rFonts w:ascii="Traditional Arabic" w:eastAsia="Calibri" w:hAnsi="Traditional Arabic" w:cs="Traditional Arabic"/>
          <w:b/>
          <w:bCs/>
          <w:color w:val="0070C0"/>
          <w:sz w:val="36"/>
          <w:szCs w:val="36"/>
          <w:rtl/>
        </w:rPr>
        <w:t>فَلَا يَزَالُ كَذَلِكَ حَتَّى يُضِيءَ الْفَجْرُ</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392FB9E"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8CB9E6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١-إثبات النزول الإلهي في الليل كما يليق بجلال الله وعظمته</w:t>
      </w:r>
      <w:r w:rsidRPr="009C2C6D">
        <w:rPr>
          <w:rFonts w:ascii="Traditional Arabic" w:eastAsia="Calibri" w:hAnsi="Traditional Arabic" w:cs="ATraditional Arabic"/>
          <w:sz w:val="36"/>
          <w:szCs w:val="36"/>
          <w:rtl/>
        </w:rPr>
        <w:t xml:space="preserve">. </w:t>
      </w:r>
    </w:p>
    <w:p w14:paraId="2688FCF6"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٢-امتداد وقت الرحمة واللطف التام إلى إضاءة الفجر</w:t>
      </w:r>
      <w:r w:rsidRPr="009C2C6D">
        <w:rPr>
          <w:rFonts w:ascii="Traditional Arabic" w:eastAsia="Calibri" w:hAnsi="Traditional Arabic" w:cs="ATraditional Arabic"/>
          <w:sz w:val="36"/>
          <w:szCs w:val="36"/>
          <w:rtl/>
        </w:rPr>
        <w:t xml:space="preserve">. </w:t>
      </w:r>
    </w:p>
    <w:p w14:paraId="705D2289" w14:textId="4E678C3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الدعاء والاستغفار في جميع </w:t>
      </w:r>
      <w:r w:rsidR="00C82FFB">
        <w:rPr>
          <w:rFonts w:ascii="Traditional Arabic" w:eastAsia="Calibri" w:hAnsi="Traditional Arabic" w:cs="Traditional Arabic"/>
          <w:sz w:val="36"/>
          <w:szCs w:val="36"/>
          <w:rtl/>
        </w:rPr>
        <w:t>الوَقْت</w:t>
      </w:r>
      <w:r w:rsidRPr="00D43DC4">
        <w:rPr>
          <w:rFonts w:ascii="Traditional Arabic" w:eastAsia="Calibri" w:hAnsi="Traditional Arabic" w:cs="Traditional Arabic"/>
          <w:sz w:val="36"/>
          <w:szCs w:val="36"/>
          <w:rtl/>
        </w:rPr>
        <w:t xml:space="preserve"> المذكور إلى إضاءة الفجر</w:t>
      </w:r>
      <w:r w:rsidRPr="009C2C6D">
        <w:rPr>
          <w:rFonts w:ascii="Traditional Arabic" w:eastAsia="Calibri" w:hAnsi="Traditional Arabic" w:cs="ATraditional Arabic"/>
          <w:sz w:val="36"/>
          <w:szCs w:val="36"/>
          <w:rtl/>
        </w:rPr>
        <w:t xml:space="preserve">. </w:t>
      </w:r>
    </w:p>
    <w:p w14:paraId="4002D250" w14:textId="120239BB"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 xml:space="preserve">٤-التنبيه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أن آخر الليل </w:t>
      </w:r>
      <w:r w:rsidR="009F413B">
        <w:rPr>
          <w:rFonts w:ascii="Traditional Arabic" w:eastAsia="Calibri" w:hAnsi="Traditional Arabic" w:cs="Traditional Arabic"/>
          <w:sz w:val="36"/>
          <w:szCs w:val="36"/>
          <w:rtl/>
        </w:rPr>
        <w:t>للصَّلاة</w:t>
      </w:r>
      <w:r w:rsidRPr="00D43DC4">
        <w:rPr>
          <w:rFonts w:ascii="Traditional Arabic" w:eastAsia="Calibri" w:hAnsi="Traditional Arabic" w:cs="Traditional Arabic"/>
          <w:sz w:val="36"/>
          <w:szCs w:val="36"/>
          <w:rtl/>
        </w:rPr>
        <w:t xml:space="preserve"> والدعاء والاستغفار وغيرها من الطاعات أفضل من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ه</w:t>
      </w:r>
      <w:r w:rsidRPr="009C2C6D">
        <w:rPr>
          <w:rFonts w:ascii="Traditional Arabic" w:eastAsia="Calibri" w:hAnsi="Traditional Arabic" w:cs="ATraditional Arabic"/>
          <w:sz w:val="36"/>
          <w:szCs w:val="36"/>
          <w:rtl/>
        </w:rPr>
        <w:t xml:space="preserve">. </w:t>
      </w:r>
    </w:p>
    <w:p w14:paraId="474B1A4F" w14:textId="77777777" w:rsidR="00474573" w:rsidRDefault="00474573" w:rsidP="00474573">
      <w:pPr>
        <w:pStyle w:val="2"/>
        <w:rPr>
          <w:rtl/>
        </w:rPr>
      </w:pPr>
      <w:bookmarkStart w:id="268" w:name="_Toc98591269"/>
      <w:r>
        <w:rPr>
          <w:rFonts w:hint="cs"/>
          <w:rtl/>
        </w:rPr>
        <w:t>باب صلاة التراويح:</w:t>
      </w:r>
      <w:bookmarkEnd w:id="268"/>
    </w:p>
    <w:p w14:paraId="273D1AF9" w14:textId="43B4FAF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رضي الله عنها-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صَلَّى فِي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ذَاتَ لَيْلَةٍ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فَصَلَّى بِصَلَاتِهِ نَاسٌ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صَلَّى مِنَ الْقَابِلَةِ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فَكَثُرَ النَّاسُ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اجْتَمَعُوا مِنَ اللَّيْلَةِ الثَّالِثَةِ أ</w:t>
      </w:r>
      <w:r w:rsidRPr="00D43DC4">
        <w:rPr>
          <w:rFonts w:ascii="Traditional Arabic" w:eastAsia="Calibri" w:hAnsi="Traditional Arabic" w:cs="Traditional Arabic" w:hint="eastAsia"/>
          <w:sz w:val="36"/>
          <w:szCs w:val="36"/>
          <w:rtl/>
        </w:rPr>
        <w:t>َوِ</w:t>
      </w:r>
      <w:r w:rsidRPr="00D43DC4">
        <w:rPr>
          <w:rFonts w:ascii="Traditional Arabic" w:eastAsia="Calibri" w:hAnsi="Traditional Arabic" w:cs="Traditional Arabic"/>
          <w:sz w:val="36"/>
          <w:szCs w:val="36"/>
          <w:rtl/>
        </w:rPr>
        <w:t xml:space="preserve"> الرَّابِعَةِ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 يَخْرُجْ إِلَيْهِمْ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أَصْبَحَ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D06DC">
        <w:rPr>
          <w:rFonts w:ascii="Traditional Arabic" w:eastAsia="Calibri" w:hAnsi="Traditional Arabic" w:cs="Traditional Arabic"/>
          <w:b/>
          <w:bCs/>
          <w:color w:val="0070C0"/>
          <w:sz w:val="36"/>
          <w:szCs w:val="36"/>
          <w:rtl/>
        </w:rPr>
        <w:t xml:space="preserve">قَدْ رَأَيْتُ </w:t>
      </w:r>
      <w:r w:rsidR="00C82FFB">
        <w:rPr>
          <w:rFonts w:ascii="Traditional Arabic" w:eastAsia="Calibri" w:hAnsi="Traditional Arabic" w:cs="Traditional Arabic"/>
          <w:b/>
          <w:bCs/>
          <w:color w:val="0070C0"/>
          <w:sz w:val="36"/>
          <w:szCs w:val="36"/>
          <w:rtl/>
        </w:rPr>
        <w:t>الذِي</w:t>
      </w:r>
      <w:r w:rsidRPr="00ED06DC">
        <w:rPr>
          <w:rFonts w:ascii="Traditional Arabic" w:eastAsia="Calibri" w:hAnsi="Traditional Arabic" w:cs="Traditional Arabic"/>
          <w:b/>
          <w:bCs/>
          <w:color w:val="0070C0"/>
          <w:sz w:val="36"/>
          <w:szCs w:val="36"/>
          <w:rtl/>
        </w:rPr>
        <w:t xml:space="preserve"> صَنَعْتُمْ</w:t>
      </w:r>
      <w:r w:rsidRPr="00ED06DC">
        <w:rPr>
          <w:rFonts w:ascii="Traditional Arabic" w:eastAsia="Calibri" w:hAnsi="Traditional Arabic" w:cs="ATraditional Arabic"/>
          <w:b/>
          <w:bCs/>
          <w:color w:val="0070C0"/>
          <w:sz w:val="36"/>
          <w:szCs w:val="36"/>
          <w:rtl/>
        </w:rPr>
        <w:t xml:space="preserve">، </w:t>
      </w:r>
      <w:r w:rsidRPr="00ED06DC">
        <w:rPr>
          <w:rFonts w:ascii="Traditional Arabic" w:eastAsia="Calibri" w:hAnsi="Traditional Arabic" w:cs="Traditional Arabic"/>
          <w:b/>
          <w:bCs/>
          <w:color w:val="0070C0"/>
          <w:sz w:val="36"/>
          <w:szCs w:val="36"/>
          <w:rtl/>
        </w:rPr>
        <w:t>فَلَمْ يَمْنَعْنِي مِنَ الْخُرُوجِ إِلَيْكُمْ إِلَّا أَنِّي خَشِيتُ أَنْ تُفْرَضَ عَلَيْكُمْ</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وَذ</w:t>
      </w:r>
      <w:r w:rsidRPr="00D43DC4">
        <w:rPr>
          <w:rFonts w:ascii="Traditional Arabic" w:eastAsia="Calibri" w:hAnsi="Traditional Arabic" w:cs="Traditional Arabic" w:hint="eastAsia"/>
          <w:sz w:val="36"/>
          <w:szCs w:val="36"/>
          <w:rtl/>
        </w:rPr>
        <w:t>َلِكَ</w:t>
      </w:r>
      <w:r w:rsidRPr="00D43DC4">
        <w:rPr>
          <w:rFonts w:ascii="Traditional Arabic" w:eastAsia="Calibri" w:hAnsi="Traditional Arabic" w:cs="Traditional Arabic"/>
          <w:sz w:val="36"/>
          <w:szCs w:val="36"/>
          <w:rtl/>
        </w:rPr>
        <w:t xml:space="preserve"> فِي رَمَضَانَ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6E4086DD"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C82C645" w14:textId="1A27FD2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النافلة جماعة</w:t>
      </w:r>
      <w:r w:rsidRPr="009C2C6D">
        <w:rPr>
          <w:rFonts w:ascii="Traditional Arabic" w:eastAsia="Calibri" w:hAnsi="Traditional Arabic" w:cs="ATraditional Arabic"/>
          <w:sz w:val="36"/>
          <w:szCs w:val="36"/>
          <w:rtl/>
        </w:rPr>
        <w:t xml:space="preserve">. </w:t>
      </w:r>
    </w:p>
    <w:p w14:paraId="7FFD13D0" w14:textId="76EB82C8"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النافلة في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وإن كان البيت أفضل</w:t>
      </w:r>
      <w:r w:rsidRPr="009C2C6D">
        <w:rPr>
          <w:rFonts w:ascii="Traditional Arabic" w:eastAsia="Calibri" w:hAnsi="Traditional Arabic" w:cs="ATraditional Arabic"/>
          <w:sz w:val="36"/>
          <w:szCs w:val="36"/>
          <w:rtl/>
        </w:rPr>
        <w:t xml:space="preserve">. </w:t>
      </w:r>
    </w:p>
    <w:p w14:paraId="2AEE0F18" w14:textId="17D5E42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الاقتداء بمن لم ينو إمامته</w:t>
      </w:r>
      <w:r w:rsidRPr="009C2C6D">
        <w:rPr>
          <w:rFonts w:ascii="Traditional Arabic" w:eastAsia="Calibri" w:hAnsi="Traditional Arabic" w:cs="ATraditional Arabic"/>
          <w:sz w:val="36"/>
          <w:szCs w:val="36"/>
          <w:rtl/>
        </w:rPr>
        <w:t xml:space="preserve">. </w:t>
      </w:r>
    </w:p>
    <w:p w14:paraId="09C5E15E"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إذا تعارضت مصلحة وخوف مفسدة أو مصلحتان اعتبر أهمهما</w:t>
      </w:r>
      <w:r w:rsidRPr="009C2C6D">
        <w:rPr>
          <w:rFonts w:ascii="Traditional Arabic" w:eastAsia="Calibri" w:hAnsi="Traditional Arabic" w:cs="ATraditional Arabic"/>
          <w:sz w:val="36"/>
          <w:szCs w:val="36"/>
          <w:rtl/>
        </w:rPr>
        <w:t xml:space="preserve">. </w:t>
      </w:r>
    </w:p>
    <w:p w14:paraId="076377DE" w14:textId="528A8CB1"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أن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وكبير القوم إذا فعل </w:t>
      </w:r>
      <w:r w:rsidR="0024219A">
        <w:rPr>
          <w:rFonts w:ascii="Traditional Arabic" w:eastAsia="Calibri" w:hAnsi="Traditional Arabic" w:cs="Traditional Arabic"/>
          <w:sz w:val="36"/>
          <w:szCs w:val="36"/>
          <w:rtl/>
        </w:rPr>
        <w:t>شيئًا</w:t>
      </w:r>
      <w:r w:rsidRPr="00D43DC4">
        <w:rPr>
          <w:rFonts w:ascii="Traditional Arabic" w:eastAsia="Calibri" w:hAnsi="Traditional Arabic" w:cs="Traditional Arabic"/>
          <w:sz w:val="36"/>
          <w:szCs w:val="36"/>
          <w:rtl/>
        </w:rPr>
        <w:t xml:space="preserve"> خلاف ما يتوقعه أتباعه وكان له فيه عذر يذكره لهم تطييب</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لقلوبهم وإصلاح</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لذات البين</w:t>
      </w:r>
      <w:r w:rsidRPr="009C2C6D">
        <w:rPr>
          <w:rFonts w:ascii="Traditional Arabic" w:eastAsia="Calibri" w:hAnsi="Traditional Arabic" w:cs="ATraditional Arabic"/>
          <w:sz w:val="36"/>
          <w:szCs w:val="36"/>
          <w:rtl/>
        </w:rPr>
        <w:t xml:space="preserve">؛ </w:t>
      </w:r>
      <w:r w:rsidR="005E51D9">
        <w:rPr>
          <w:rFonts w:ascii="Traditional Arabic" w:eastAsia="Calibri" w:hAnsi="Traditional Arabic" w:cs="Traditional Arabic"/>
          <w:sz w:val="36"/>
          <w:szCs w:val="36"/>
          <w:rtl/>
        </w:rPr>
        <w:t>لئلَّا</w:t>
      </w:r>
      <w:r w:rsidRPr="00D43DC4">
        <w:rPr>
          <w:rFonts w:ascii="Traditional Arabic" w:eastAsia="Calibri" w:hAnsi="Traditional Arabic" w:cs="Traditional Arabic"/>
          <w:sz w:val="36"/>
          <w:szCs w:val="36"/>
          <w:rtl/>
        </w:rPr>
        <w:t xml:space="preserve"> يظنوا خلاف هذا وربما ظنوا ظن السوء</w:t>
      </w:r>
      <w:r w:rsidRPr="009C2C6D">
        <w:rPr>
          <w:rFonts w:ascii="Traditional Arabic" w:eastAsia="Calibri" w:hAnsi="Traditional Arabic" w:cs="ATraditional Arabic"/>
          <w:sz w:val="36"/>
          <w:szCs w:val="36"/>
          <w:rtl/>
        </w:rPr>
        <w:t xml:space="preserve">. </w:t>
      </w:r>
    </w:p>
    <w:p w14:paraId="0DFA3347" w14:textId="2378074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رضي الله عنها-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خَرَجَ مِنْ جَوْفِ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فَصَلَّى فِي </w:t>
      </w:r>
      <w:r w:rsidR="009F413B">
        <w:rPr>
          <w:rFonts w:ascii="Traditional Arabic" w:eastAsia="Calibri" w:hAnsi="Traditional Arabic" w:cs="Traditional Arabic"/>
          <w:sz w:val="36"/>
          <w:szCs w:val="36"/>
          <w:rtl/>
        </w:rPr>
        <w:t>المَسْجِد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فَصَلَّى رِجَالٌ بِصَلَاتِهِ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فَأَصْبَحَ النَّاسُ يَتَحَدَّثُونَ بِذَلِكَ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فَاجْتَمَعَ أَكْثَرُ مِنْهُمْ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فَخَرَ</w:t>
      </w:r>
      <w:r w:rsidRPr="00D43DC4">
        <w:rPr>
          <w:rFonts w:ascii="Traditional Arabic" w:eastAsia="Calibri" w:hAnsi="Traditional Arabic" w:cs="Traditional Arabic" w:hint="eastAsia"/>
          <w:sz w:val="36"/>
          <w:szCs w:val="36"/>
          <w:rtl/>
        </w:rPr>
        <w:t>جَ</w:t>
      </w:r>
      <w:r w:rsidRPr="00D43DC4">
        <w:rPr>
          <w:rFonts w:ascii="Traditional Arabic" w:eastAsia="Calibri" w:hAnsi="Traditional Arabic" w:cs="Traditional Arabic"/>
          <w:sz w:val="36"/>
          <w:szCs w:val="36"/>
          <w:rtl/>
        </w:rPr>
        <w:t xml:space="preserve">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فِي اللَّيْلَةِ الثَّانِيَةِ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فَصَلَّوْا بِصَلَاتِهِ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فَأَصْبَحَ النَّاسُ يَذْكُرُونَ ذَلِكَ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فَكَثُرَ أَهْلُ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مِنَ اللَّيْلَةِ الثَّالِثَةِ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فَخَرَجَ فَصَلَّوْا بِصَلَاتِهِ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فَلَمَّا كَانَتِ </w:t>
      </w:r>
      <w:r w:rsidRPr="00D43DC4">
        <w:rPr>
          <w:rFonts w:ascii="Traditional Arabic" w:eastAsia="Calibri" w:hAnsi="Traditional Arabic" w:cs="Traditional Arabic" w:hint="eastAsia"/>
          <w:sz w:val="36"/>
          <w:szCs w:val="36"/>
          <w:rtl/>
        </w:rPr>
        <w:t>اللَّيْلَةُ</w:t>
      </w:r>
      <w:r w:rsidRPr="00D43DC4">
        <w:rPr>
          <w:rFonts w:ascii="Traditional Arabic" w:eastAsia="Calibri" w:hAnsi="Traditional Arabic" w:cs="Traditional Arabic"/>
          <w:sz w:val="36"/>
          <w:szCs w:val="36"/>
          <w:rtl/>
        </w:rPr>
        <w:t xml:space="preserve"> الرَّابِعَةُ عَجَزَ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عَنْ أَهْلِهِ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 يَخْرُجْ إِلَيْهِمْ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فَطَفِقَ رِجَالٌ مِنْهُمْ يَقُولُونَ</w:t>
      </w:r>
      <w:r w:rsidRPr="009C2C6D">
        <w:rPr>
          <w:rFonts w:ascii="Traditional Arabic" w:eastAsia="Calibri" w:hAnsi="Traditional Arabic" w:cs="ATraditional Arabic"/>
          <w:sz w:val="36"/>
          <w:szCs w:val="36"/>
          <w:rtl/>
        </w:rPr>
        <w:t xml:space="preserve">: </w:t>
      </w:r>
      <w:r w:rsidR="009F413B">
        <w:rPr>
          <w:rFonts w:ascii="Traditional Arabic" w:eastAsia="Calibri" w:hAnsi="Traditional Arabic" w:cs="Traditional Arabic"/>
          <w:sz w:val="36"/>
          <w:szCs w:val="36"/>
          <w:rtl/>
        </w:rPr>
        <w:t>الصَّلاة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 يَخْرُجْ إِلَيْهِمْ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حَتَّى خَرَجَ لِصَلَاةِ الْفَجْرِ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فَلَمَّا قَضَى الْفَجْرَ أَقْبَلَ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النَّاسِ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تَشَهَّدَ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1629E4">
        <w:rPr>
          <w:rFonts w:ascii="Traditional Arabic" w:eastAsia="Calibri" w:hAnsi="Traditional Arabic" w:cs="Traditional Arabic"/>
          <w:b/>
          <w:bCs/>
          <w:color w:val="0070C0"/>
          <w:sz w:val="36"/>
          <w:szCs w:val="36"/>
          <w:rtl/>
        </w:rPr>
        <w:t>أَمَّا بَعْدُ</w:t>
      </w:r>
      <w:r w:rsidRPr="001629E4">
        <w:rPr>
          <w:rFonts w:ascii="Traditional Arabic" w:eastAsia="Calibri" w:hAnsi="Traditional Arabic" w:cs="ATraditional Arabic"/>
          <w:b/>
          <w:bCs/>
          <w:color w:val="0070C0"/>
          <w:sz w:val="36"/>
          <w:szCs w:val="36"/>
          <w:rtl/>
        </w:rPr>
        <w:t xml:space="preserve">، </w:t>
      </w:r>
      <w:r w:rsidRPr="001629E4">
        <w:rPr>
          <w:rFonts w:ascii="Traditional Arabic" w:eastAsia="Calibri" w:hAnsi="Traditional Arabic" w:cs="Traditional Arabic"/>
          <w:b/>
          <w:bCs/>
          <w:color w:val="0070C0"/>
          <w:sz w:val="36"/>
          <w:szCs w:val="36"/>
          <w:rtl/>
        </w:rPr>
        <w:t xml:space="preserve">فَإِنَّهُ </w:t>
      </w:r>
      <w:r w:rsidRPr="001629E4">
        <w:rPr>
          <w:rFonts w:ascii="Traditional Arabic" w:eastAsia="Calibri" w:hAnsi="Traditional Arabic" w:cs="Traditional Arabic"/>
          <w:b/>
          <w:bCs/>
          <w:color w:val="0070C0"/>
          <w:sz w:val="36"/>
          <w:szCs w:val="36"/>
          <w:rtl/>
        </w:rPr>
        <w:lastRenderedPageBreak/>
        <w:t>لَمْ يَخْفَ عَلَيَّ شَأْنُكُمُ اللَّيْلَةَ</w:t>
      </w:r>
      <w:r w:rsidRPr="001629E4">
        <w:rPr>
          <w:rFonts w:ascii="Traditional Arabic" w:eastAsia="Calibri" w:hAnsi="Traditional Arabic" w:cs="ATraditional Arabic"/>
          <w:b/>
          <w:bCs/>
          <w:color w:val="0070C0"/>
          <w:sz w:val="36"/>
          <w:szCs w:val="36"/>
          <w:rtl/>
        </w:rPr>
        <w:t xml:space="preserve">، </w:t>
      </w:r>
      <w:r w:rsidRPr="001629E4">
        <w:rPr>
          <w:rFonts w:ascii="Traditional Arabic" w:eastAsia="Calibri" w:hAnsi="Traditional Arabic" w:cs="Traditional Arabic"/>
          <w:b/>
          <w:bCs/>
          <w:color w:val="0070C0"/>
          <w:sz w:val="36"/>
          <w:szCs w:val="36"/>
          <w:rtl/>
        </w:rPr>
        <w:t>وَلَكِنِّي خَشِيتُ أَنْ تُفْرَضَ عَلَيْكُمْ صَلَاةُ اللَّيْلِ</w:t>
      </w:r>
      <w:r w:rsidRPr="001629E4">
        <w:rPr>
          <w:rFonts w:ascii="Traditional Arabic" w:eastAsia="Calibri" w:hAnsi="Traditional Arabic" w:cs="ATraditional Arabic"/>
          <w:b/>
          <w:bCs/>
          <w:color w:val="0070C0"/>
          <w:sz w:val="36"/>
          <w:szCs w:val="36"/>
          <w:rtl/>
        </w:rPr>
        <w:t xml:space="preserve">، </w:t>
      </w:r>
      <w:r w:rsidRPr="001629E4">
        <w:rPr>
          <w:rFonts w:ascii="Traditional Arabic" w:eastAsia="Calibri" w:hAnsi="Traditional Arabic" w:cs="Traditional Arabic" w:hint="eastAsia"/>
          <w:b/>
          <w:bCs/>
          <w:color w:val="0070C0"/>
          <w:sz w:val="36"/>
          <w:szCs w:val="36"/>
          <w:rtl/>
        </w:rPr>
        <w:t>فَتَعْجِزُوا</w:t>
      </w:r>
      <w:r w:rsidRPr="001629E4">
        <w:rPr>
          <w:rFonts w:ascii="Traditional Arabic" w:eastAsia="Calibri" w:hAnsi="Traditional Arabic" w:cs="Traditional Arabic"/>
          <w:b/>
          <w:bCs/>
          <w:color w:val="0070C0"/>
          <w:sz w:val="36"/>
          <w:szCs w:val="36"/>
          <w:rtl/>
        </w:rPr>
        <w:t xml:space="preserve"> عَنْهَا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28DE40A"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87224C8"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١-يسر الشريعة ورحمة الله بعباده بعدم تكليفهم بما يعجزون عنه</w:t>
      </w:r>
      <w:r w:rsidRPr="009C2C6D">
        <w:rPr>
          <w:rFonts w:ascii="Traditional Arabic" w:eastAsia="Calibri" w:hAnsi="Traditional Arabic" w:cs="ATraditional Arabic"/>
          <w:sz w:val="36"/>
          <w:szCs w:val="36"/>
          <w:rtl/>
        </w:rPr>
        <w:t xml:space="preserve">. </w:t>
      </w:r>
    </w:p>
    <w:p w14:paraId="3DF9DBA2" w14:textId="140F45A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٢-حرص </w:t>
      </w:r>
      <w:r w:rsidR="00700EF6">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-رضي اللّه عنهم-</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الخير والعمل الصالح</w:t>
      </w:r>
      <w:r w:rsidRPr="009C2C6D">
        <w:rPr>
          <w:rFonts w:ascii="Traditional Arabic" w:eastAsia="Calibri" w:hAnsi="Traditional Arabic" w:cs="ATraditional Arabic"/>
          <w:sz w:val="36"/>
          <w:szCs w:val="36"/>
          <w:rtl/>
        </w:rPr>
        <w:t xml:space="preserve">. </w:t>
      </w:r>
    </w:p>
    <w:p w14:paraId="356B9A90"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٣-استحباب التشهد في صدر الخطبة والموعظة</w:t>
      </w:r>
      <w:r w:rsidRPr="009C2C6D">
        <w:rPr>
          <w:rFonts w:ascii="Traditional Arabic" w:eastAsia="Calibri" w:hAnsi="Traditional Arabic" w:cs="ATraditional Arabic"/>
          <w:sz w:val="36"/>
          <w:szCs w:val="36"/>
          <w:rtl/>
        </w:rPr>
        <w:t xml:space="preserve">. </w:t>
      </w:r>
    </w:p>
    <w:p w14:paraId="7C154F70"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٤-استحباب 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أما بعد في الخطب</w:t>
      </w:r>
      <w:r w:rsidRPr="009C2C6D">
        <w:rPr>
          <w:rFonts w:ascii="Traditional Arabic" w:eastAsia="Calibri" w:hAnsi="Traditional Arabic" w:cs="ATraditional Arabic"/>
          <w:sz w:val="36"/>
          <w:szCs w:val="36"/>
          <w:rtl/>
        </w:rPr>
        <w:t xml:space="preserve">. </w:t>
      </w:r>
    </w:p>
    <w:p w14:paraId="589586AE" w14:textId="3D5523A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٥-أن السنة في الخطبة والموعظة استقبال </w:t>
      </w:r>
      <w:r w:rsidR="0073192C">
        <w:rPr>
          <w:rFonts w:ascii="Traditional Arabic" w:eastAsia="Calibri" w:hAnsi="Traditional Arabic" w:cs="Traditional Arabic"/>
          <w:sz w:val="36"/>
          <w:szCs w:val="36"/>
          <w:rtl/>
        </w:rPr>
        <w:t>الجَمَاعَة</w:t>
      </w:r>
      <w:r w:rsidRPr="009C2C6D">
        <w:rPr>
          <w:rFonts w:ascii="Traditional Arabic" w:eastAsia="Calibri" w:hAnsi="Traditional Arabic" w:cs="ATraditional Arabic"/>
          <w:sz w:val="36"/>
          <w:szCs w:val="36"/>
          <w:rtl/>
        </w:rPr>
        <w:t xml:space="preserve">. </w:t>
      </w:r>
    </w:p>
    <w:p w14:paraId="7B5C98F3" w14:textId="77777777" w:rsidR="00474573" w:rsidRDefault="00474573" w:rsidP="00474573">
      <w:pPr>
        <w:pStyle w:val="2"/>
        <w:rPr>
          <w:rtl/>
        </w:rPr>
      </w:pPr>
      <w:bookmarkStart w:id="269" w:name="_Toc98591270"/>
      <w:r>
        <w:rPr>
          <w:rFonts w:hint="cs"/>
          <w:rtl/>
        </w:rPr>
        <w:t>باب افتتاح صلاة الليل بركعتين خفيفتين:</w:t>
      </w:r>
      <w:bookmarkEnd w:id="269"/>
    </w:p>
    <w:p w14:paraId="2A649704" w14:textId="60D04AA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إِذَا قَامَ مِنَ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لِيُصَلِّيَ افْتَتَحَ صَلَاتَهُ بِرَكْعَتَيْنِ خَفِيفَتَيْنِ</w:t>
      </w:r>
      <w:r w:rsidR="00325795">
        <w:rPr>
          <w:rFonts w:ascii="Traditional Arabic" w:eastAsia="Calibri" w:hAnsi="Traditional Arabic" w:cs="Traditional Arabic"/>
          <w:sz w:val="36"/>
          <w:szCs w:val="36"/>
          <w:rtl/>
        </w:rPr>
        <w:t>"</w:t>
      </w:r>
      <w:r w:rsidR="00333430">
        <w:rPr>
          <w:rFonts w:ascii="Traditional Arabic" w:eastAsia="Calibri" w:hAnsi="Traditional Arabic" w:cs="Traditional Arabic" w:hint="cs"/>
          <w:sz w:val="36"/>
          <w:szCs w:val="36"/>
          <w:rtl/>
        </w:rPr>
        <w:t>.</w:t>
      </w:r>
    </w:p>
    <w:p w14:paraId="70024E4A" w14:textId="4ED2A93D"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F2227">
        <w:rPr>
          <w:rFonts w:ascii="Traditional Arabic" w:eastAsia="Calibri" w:hAnsi="Traditional Arabic" w:cs="Traditional Arabic"/>
          <w:b/>
          <w:bCs/>
          <w:color w:val="0070C0"/>
          <w:sz w:val="36"/>
          <w:szCs w:val="36"/>
          <w:rtl/>
        </w:rPr>
        <w:t>إِذَا قَامَ أَحَدُكُمْ مِنَ اللَّيْلِ فَلْيَفْتَتِحْ صَلَاتَهُ بِرَكْعَتَيْنِ خَفِيفَتَيْنِ</w:t>
      </w:r>
      <w:r w:rsidRPr="00D43DC4">
        <w:rPr>
          <w:rFonts w:ascii="Traditional Arabic" w:eastAsia="Calibri" w:hAnsi="Traditional Arabic" w:cs="Traditional Arabic"/>
          <w:sz w:val="36"/>
          <w:szCs w:val="36"/>
          <w:rtl/>
        </w:rPr>
        <w:t>) رواهما مسلم</w:t>
      </w:r>
      <w:r>
        <w:rPr>
          <w:rFonts w:ascii="Traditional Arabic" w:eastAsia="Calibri" w:hAnsi="Traditional Arabic" w:cs="Traditional Arabic" w:hint="cs"/>
          <w:sz w:val="36"/>
          <w:szCs w:val="36"/>
          <w:rtl/>
        </w:rPr>
        <w:t>.</w:t>
      </w:r>
    </w:p>
    <w:p w14:paraId="238264EC" w14:textId="3C367E3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00B31278">
        <w:rPr>
          <w:rFonts w:ascii="Traditional Arabic" w:eastAsia="Calibri" w:hAnsi="Traditional Arabic" w:cs="Traditional Arabic" w:hint="cs"/>
          <w:b/>
          <w:bCs/>
          <w:color w:val="7030A0"/>
          <w:sz w:val="36"/>
          <w:szCs w:val="36"/>
          <w:rtl/>
        </w:rPr>
        <w:t>ين</w:t>
      </w:r>
      <w:r w:rsidRPr="005E13D2">
        <w:rPr>
          <w:rFonts w:ascii="Traditional Arabic" w:eastAsia="Calibri" w:hAnsi="Traditional Arabic" w:cs="Traditional Arabic" w:hint="cs"/>
          <w:b/>
          <w:bCs/>
          <w:color w:val="7030A0"/>
          <w:sz w:val="36"/>
          <w:szCs w:val="36"/>
          <w:rtl/>
        </w:rPr>
        <w:t>:</w:t>
      </w:r>
    </w:p>
    <w:p w14:paraId="5C6664E9" w14:textId="371176A0" w:rsidR="00474573"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استحباب بدء صلاة الليل بركعتين خفيفتين لينشط بهما لما بعدهما</w:t>
      </w:r>
      <w:r>
        <w:rPr>
          <w:rFonts w:ascii="Traditional Arabic" w:eastAsia="Calibri" w:hAnsi="Traditional Arabic" w:cs="Traditional Arabic" w:hint="cs"/>
          <w:sz w:val="36"/>
          <w:szCs w:val="36"/>
          <w:rtl/>
        </w:rPr>
        <w:t>.</w:t>
      </w:r>
    </w:p>
    <w:p w14:paraId="5F3A1ACE" w14:textId="77777777" w:rsidR="00474573" w:rsidRPr="00D43DC4" w:rsidRDefault="00474573" w:rsidP="00474573">
      <w:pPr>
        <w:pStyle w:val="2"/>
        <w:rPr>
          <w:rtl/>
        </w:rPr>
      </w:pPr>
      <w:bookmarkStart w:id="270" w:name="_Toc98591271"/>
      <w:r>
        <w:rPr>
          <w:rFonts w:hint="cs"/>
          <w:rtl/>
        </w:rPr>
        <w:t>باب الدعاء في صلاة الليل:</w:t>
      </w:r>
      <w:bookmarkEnd w:id="270"/>
    </w:p>
    <w:p w14:paraId="53233AB5" w14:textId="7E03D6E9"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سَلَمَةَ بْنِ عَبْدِ الرَّحْمَنِ بْنِ عَوْفٍ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سَأَلْتُ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أُمَّ الْمُؤْمِنِينَ-رضي الله عنها-بِأَيِّ شَيْءٍ كَانَ نَبِيُّ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يَفْتَتِحُ صَلَاتَهُ إِذَا قَامَ مِنَ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كَانَ إِذَا ق</w:t>
      </w:r>
      <w:r w:rsidRPr="00D43DC4">
        <w:rPr>
          <w:rFonts w:ascii="Traditional Arabic" w:eastAsia="Calibri" w:hAnsi="Traditional Arabic" w:cs="Traditional Arabic" w:hint="eastAsia"/>
          <w:sz w:val="36"/>
          <w:szCs w:val="36"/>
          <w:rtl/>
        </w:rPr>
        <w:t>َامَ</w:t>
      </w:r>
      <w:r w:rsidRPr="00D43DC4">
        <w:rPr>
          <w:rFonts w:ascii="Traditional Arabic" w:eastAsia="Calibri" w:hAnsi="Traditional Arabic" w:cs="Traditional Arabic"/>
          <w:sz w:val="36"/>
          <w:szCs w:val="36"/>
          <w:rtl/>
        </w:rPr>
        <w:t xml:space="preserve"> مِنَ اللَّيْلِ افْتَتَحَ صَلَاتَهُ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C4AB5">
        <w:rPr>
          <w:rFonts w:ascii="Traditional Arabic" w:eastAsia="Calibri" w:hAnsi="Traditional Arabic" w:cs="Traditional Arabic"/>
          <w:b/>
          <w:bCs/>
          <w:color w:val="0070C0"/>
          <w:sz w:val="36"/>
          <w:szCs w:val="36"/>
          <w:rtl/>
        </w:rPr>
        <w:t>اللَّهُمَّ رَبَّ جَبْرَائِيلَ وَمِيكَائِيلَ وَإِسْرَافِيلَ فَاطِرَ السَّمَاوَاتِ وَالْأَرْضِ</w:t>
      </w:r>
      <w:r w:rsidRPr="004C4AB5">
        <w:rPr>
          <w:rFonts w:ascii="Traditional Arabic" w:eastAsia="Calibri" w:hAnsi="Traditional Arabic" w:cs="ATraditional Arabic"/>
          <w:b/>
          <w:bCs/>
          <w:color w:val="0070C0"/>
          <w:sz w:val="36"/>
          <w:szCs w:val="36"/>
          <w:rtl/>
        </w:rPr>
        <w:t xml:space="preserve">، </w:t>
      </w:r>
      <w:r w:rsidRPr="004C4AB5">
        <w:rPr>
          <w:rFonts w:ascii="Traditional Arabic" w:eastAsia="Calibri" w:hAnsi="Traditional Arabic" w:cs="Traditional Arabic"/>
          <w:b/>
          <w:bCs/>
          <w:color w:val="0070C0"/>
          <w:sz w:val="36"/>
          <w:szCs w:val="36"/>
          <w:rtl/>
        </w:rPr>
        <w:t xml:space="preserve">عَالِمَ الْغَيْبِ </w:t>
      </w:r>
      <w:r w:rsidRPr="004C4AB5">
        <w:rPr>
          <w:rFonts w:ascii="Traditional Arabic" w:eastAsia="Calibri" w:hAnsi="Traditional Arabic" w:cs="Traditional Arabic"/>
          <w:b/>
          <w:bCs/>
          <w:color w:val="0070C0"/>
          <w:sz w:val="36"/>
          <w:szCs w:val="36"/>
          <w:rtl/>
        </w:rPr>
        <w:lastRenderedPageBreak/>
        <w:t>وَالشَّهَادَةِ أَنْتَ تَحْكُمُ بَيْنَ عِبَادِكَ فِيمَا كَانُوا فِيهِ يَخْتَلِفُونَ</w:t>
      </w:r>
      <w:r w:rsidRPr="004C4AB5">
        <w:rPr>
          <w:rFonts w:ascii="Traditional Arabic" w:eastAsia="Calibri" w:hAnsi="Traditional Arabic" w:cs="ATraditional Arabic"/>
          <w:b/>
          <w:bCs/>
          <w:color w:val="0070C0"/>
          <w:sz w:val="36"/>
          <w:szCs w:val="36"/>
          <w:rtl/>
        </w:rPr>
        <w:t xml:space="preserve">، </w:t>
      </w:r>
      <w:r w:rsidRPr="004C4AB5">
        <w:rPr>
          <w:rFonts w:ascii="Traditional Arabic" w:eastAsia="Calibri" w:hAnsi="Traditional Arabic" w:cs="Traditional Arabic"/>
          <w:b/>
          <w:bCs/>
          <w:color w:val="0070C0"/>
          <w:sz w:val="36"/>
          <w:szCs w:val="36"/>
          <w:rtl/>
        </w:rPr>
        <w:t>اهْدِنِي لِمَا اخْ</w:t>
      </w:r>
      <w:r w:rsidRPr="004C4AB5">
        <w:rPr>
          <w:rFonts w:ascii="Traditional Arabic" w:eastAsia="Calibri" w:hAnsi="Traditional Arabic" w:cs="Traditional Arabic" w:hint="eastAsia"/>
          <w:b/>
          <w:bCs/>
          <w:color w:val="0070C0"/>
          <w:sz w:val="36"/>
          <w:szCs w:val="36"/>
          <w:rtl/>
        </w:rPr>
        <w:t>تُلِفَ</w:t>
      </w:r>
      <w:r w:rsidRPr="004C4AB5">
        <w:rPr>
          <w:rFonts w:ascii="Traditional Arabic" w:eastAsia="Calibri" w:hAnsi="Traditional Arabic" w:cs="Traditional Arabic"/>
          <w:b/>
          <w:bCs/>
          <w:color w:val="0070C0"/>
          <w:sz w:val="36"/>
          <w:szCs w:val="36"/>
          <w:rtl/>
        </w:rPr>
        <w:t xml:space="preserve"> فِيهِ مِنَ الْحَقِّ بِإِذْنِكَ</w:t>
      </w:r>
      <w:r w:rsidRPr="004C4AB5">
        <w:rPr>
          <w:rFonts w:ascii="Traditional Arabic" w:eastAsia="Calibri" w:hAnsi="Traditional Arabic" w:cs="ATraditional Arabic"/>
          <w:b/>
          <w:bCs/>
          <w:color w:val="0070C0"/>
          <w:sz w:val="36"/>
          <w:szCs w:val="36"/>
          <w:rtl/>
        </w:rPr>
        <w:t xml:space="preserve">؛ </w:t>
      </w:r>
      <w:r w:rsidRPr="004C4AB5">
        <w:rPr>
          <w:rFonts w:ascii="Traditional Arabic" w:eastAsia="Calibri" w:hAnsi="Traditional Arabic" w:cs="Traditional Arabic"/>
          <w:b/>
          <w:bCs/>
          <w:color w:val="0070C0"/>
          <w:sz w:val="36"/>
          <w:szCs w:val="36"/>
          <w:rtl/>
        </w:rPr>
        <w:t>إِنَّكَ تَهْدِي مَنْ تَشَاءُ إِلَى صِرَاطٍ مُسْتَقِيمٍ</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099024D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9E24C4E"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١-استحباب الاستفتاح بهذا الدعاء في صلاة الليل</w:t>
      </w:r>
      <w:r w:rsidRPr="009C2C6D">
        <w:rPr>
          <w:rFonts w:ascii="Traditional Arabic" w:eastAsia="Calibri" w:hAnsi="Traditional Arabic" w:cs="ATraditional Arabic"/>
          <w:sz w:val="36"/>
          <w:szCs w:val="36"/>
          <w:rtl/>
        </w:rPr>
        <w:t xml:space="preserve">. </w:t>
      </w:r>
    </w:p>
    <w:p w14:paraId="7996445E" w14:textId="08E5E136"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C01AC1">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الدعاء بين التكبير وال</w:t>
      </w:r>
      <w:r w:rsidR="00A2221F">
        <w:rPr>
          <w:rFonts w:ascii="Traditional Arabic" w:eastAsia="Calibri" w:hAnsi="Traditional Arabic" w:cs="Traditional Arabic"/>
          <w:sz w:val="36"/>
          <w:szCs w:val="36"/>
          <w:rtl/>
        </w:rPr>
        <w:t>قِرَاءَة</w:t>
      </w:r>
      <w:r w:rsidRPr="009C2C6D">
        <w:rPr>
          <w:rFonts w:ascii="Traditional Arabic" w:eastAsia="Calibri" w:hAnsi="Traditional Arabic" w:cs="ATraditional Arabic"/>
          <w:sz w:val="36"/>
          <w:szCs w:val="36"/>
          <w:rtl/>
        </w:rPr>
        <w:t xml:space="preserve">. </w:t>
      </w:r>
    </w:p>
    <w:p w14:paraId="14C9CA0E" w14:textId="77777777" w:rsidR="00474573" w:rsidRDefault="00474573" w:rsidP="00474573">
      <w:pPr>
        <w:pStyle w:val="2"/>
        <w:rPr>
          <w:rtl/>
        </w:rPr>
      </w:pPr>
      <w:bookmarkStart w:id="271" w:name="_Toc98591272"/>
      <w:r>
        <w:rPr>
          <w:rFonts w:hint="cs"/>
          <w:rtl/>
        </w:rPr>
        <w:t>باب طول القيام:</w:t>
      </w:r>
      <w:bookmarkEnd w:id="271"/>
    </w:p>
    <w:p w14:paraId="1C5930F6" w14:textId="7AC0B511"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حُذَيْفَةَ-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صَلَّيْتُ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ذَاتَ لَيْلَةٍ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فَافْتَتَحَ الْبَقَرَةَ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يَرْكَعُ عِنْدَ الْمِائَةِ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مَضَى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يُصَلِّي بِهَا فِي رَكْعَةٍ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فَمَضَى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يَرْكَ</w:t>
      </w:r>
      <w:r w:rsidRPr="00D43DC4">
        <w:rPr>
          <w:rFonts w:ascii="Traditional Arabic" w:eastAsia="Calibri" w:hAnsi="Traditional Arabic" w:cs="Traditional Arabic" w:hint="eastAsia"/>
          <w:sz w:val="36"/>
          <w:szCs w:val="36"/>
          <w:rtl/>
        </w:rPr>
        <w:t>عُ</w:t>
      </w:r>
      <w:r w:rsidRPr="00D43DC4">
        <w:rPr>
          <w:rFonts w:ascii="Traditional Arabic" w:eastAsia="Calibri" w:hAnsi="Traditional Arabic" w:cs="Traditional Arabic"/>
          <w:sz w:val="36"/>
          <w:szCs w:val="36"/>
          <w:rtl/>
        </w:rPr>
        <w:t xml:space="preserve"> بِهَا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ثُمَّ افْتَتَحَ </w:t>
      </w:r>
      <w:r w:rsidR="001222E0">
        <w:rPr>
          <w:rFonts w:ascii="Traditional Arabic" w:eastAsia="Calibri" w:hAnsi="Traditional Arabic" w:cs="Traditional Arabic"/>
          <w:sz w:val="36"/>
          <w:szCs w:val="36"/>
          <w:rtl/>
        </w:rPr>
        <w:t>النِّساء</w:t>
      </w:r>
      <w:r w:rsidRPr="00D43DC4">
        <w:rPr>
          <w:rFonts w:ascii="Traditional Arabic" w:eastAsia="Calibri" w:hAnsi="Traditional Arabic" w:cs="Traditional Arabic"/>
          <w:sz w:val="36"/>
          <w:szCs w:val="36"/>
          <w:rtl/>
        </w:rPr>
        <w:t xml:space="preserve"> فَقَرَأَهَا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افْتَتَحَ آلَ عِمْرَانَ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فَقَرَأَهَا يَقْرَأُ مُتَرَسِّلًا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إِذَا مَرَّ بِآيَةٍ فِيهَا تَسْبِيحٌ سَبَّحَ</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وَإِذَا مَرَّ بِسُؤَالٍ سَأَلَ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وَإِذَا مَرَّ بِتَعَوُّذٍ تَعَوَّذَ</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رَكَعَ</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فَجَعَلَ يَ</w:t>
      </w:r>
      <w:r w:rsidRPr="00D43DC4">
        <w:rPr>
          <w:rFonts w:ascii="Traditional Arabic" w:eastAsia="Calibri" w:hAnsi="Traditional Arabic" w:cs="Traditional Arabic" w:hint="eastAsia"/>
          <w:sz w:val="36"/>
          <w:szCs w:val="36"/>
          <w:rtl/>
        </w:rPr>
        <w:t>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174850">
        <w:rPr>
          <w:rFonts w:ascii="Traditional Arabic" w:eastAsia="Calibri" w:hAnsi="Traditional Arabic" w:cs="Traditional Arabic"/>
          <w:b/>
          <w:bCs/>
          <w:color w:val="0070C0"/>
          <w:sz w:val="36"/>
          <w:szCs w:val="36"/>
          <w:rtl/>
        </w:rPr>
        <w:t>سُبْحَانَ رَبِّيَ الْعَظِيمِ</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فَكَانَ رُكُوعُهُ نَحْوًا مِنْ قِيَامِهِ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174850">
        <w:rPr>
          <w:rFonts w:ascii="Traditional Arabic" w:eastAsia="Calibri" w:hAnsi="Traditional Arabic" w:cs="Traditional Arabic"/>
          <w:b/>
          <w:bCs/>
          <w:color w:val="0070C0"/>
          <w:sz w:val="36"/>
          <w:szCs w:val="36"/>
          <w:rtl/>
        </w:rPr>
        <w:t>سَمِعَ اللَّهُ لِمَنْ حَمِدَهُ</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قَامَ طَوِيلًا قَرِيبًا مِمَّا رَكَعَ</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سَجَدَ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Pr>
          <w:rFonts w:ascii="Traditional Arabic" w:eastAsia="Calibri" w:hAnsi="Traditional Arabic" w:cs="ATraditional Arabic" w:hint="cs"/>
          <w:sz w:val="36"/>
          <w:szCs w:val="36"/>
          <w:rtl/>
        </w:rPr>
        <w:t>(</w:t>
      </w:r>
      <w:r w:rsidRPr="005F6743">
        <w:rPr>
          <w:rFonts w:ascii="Traditional Arabic" w:eastAsia="Calibri" w:hAnsi="Traditional Arabic" w:cs="Traditional Arabic"/>
          <w:b/>
          <w:bCs/>
          <w:color w:val="0070C0"/>
          <w:sz w:val="36"/>
          <w:szCs w:val="36"/>
          <w:rtl/>
        </w:rPr>
        <w:t>سُبْحَانَ رَبِّيَ الْأَ</w:t>
      </w:r>
      <w:r w:rsidR="00C82FFB">
        <w:rPr>
          <w:rFonts w:ascii="Traditional Arabic" w:eastAsia="Calibri" w:hAnsi="Traditional Arabic" w:cs="Traditional Arabic"/>
          <w:b/>
          <w:bCs/>
          <w:color w:val="0070C0"/>
          <w:sz w:val="36"/>
          <w:szCs w:val="36"/>
          <w:rtl/>
        </w:rPr>
        <w:t>عَلَى</w:t>
      </w:r>
      <w:r>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فَكَانَ سُجُودُهُ قَرِيبًا مِ</w:t>
      </w:r>
      <w:r w:rsidRPr="00D43DC4">
        <w:rPr>
          <w:rFonts w:ascii="Traditional Arabic" w:eastAsia="Calibri" w:hAnsi="Traditional Arabic" w:cs="Traditional Arabic" w:hint="eastAsia"/>
          <w:sz w:val="36"/>
          <w:szCs w:val="36"/>
          <w:rtl/>
        </w:rPr>
        <w:t>نْ</w:t>
      </w:r>
      <w:r w:rsidRPr="00D43DC4">
        <w:rPr>
          <w:rFonts w:ascii="Traditional Arabic" w:eastAsia="Calibri" w:hAnsi="Traditional Arabic" w:cs="Traditional Arabic"/>
          <w:sz w:val="36"/>
          <w:szCs w:val="36"/>
          <w:rtl/>
        </w:rPr>
        <w:t xml:space="preserve"> قِيَامِهِ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وَفِي رواية أخرى 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F6743">
        <w:rPr>
          <w:rFonts w:ascii="Traditional Arabic" w:eastAsia="Calibri" w:hAnsi="Traditional Arabic" w:cs="Traditional Arabic"/>
          <w:b/>
          <w:bCs/>
          <w:color w:val="0070C0"/>
          <w:sz w:val="36"/>
          <w:szCs w:val="36"/>
          <w:rtl/>
        </w:rPr>
        <w:t>سَمِعَ اللَّهُ لِمَنْ حَمِدَهُ رَبَّنَا لَكَ الْحَمْدُ</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24B817D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577A870" w14:textId="1007927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بيان صفة صلاة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في قيام الليل من حيث طول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وال</w:t>
      </w:r>
      <w:r w:rsidR="00A2221F">
        <w:rPr>
          <w:rFonts w:ascii="Traditional Arabic" w:eastAsia="Calibri" w:hAnsi="Traditional Arabic" w:cs="Traditional Arabic"/>
          <w:sz w:val="36"/>
          <w:szCs w:val="36"/>
          <w:rtl/>
        </w:rPr>
        <w:t>قِرَاءَة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وتطويل الركوع و</w:t>
      </w:r>
      <w:r w:rsidR="009212BB">
        <w:rPr>
          <w:rFonts w:ascii="Traditional Arabic" w:eastAsia="Calibri" w:hAnsi="Traditional Arabic" w:cs="Traditional Arabic"/>
          <w:sz w:val="36"/>
          <w:szCs w:val="36"/>
          <w:rtl/>
        </w:rPr>
        <w:t>السُّجود</w:t>
      </w:r>
      <w:r w:rsidRPr="00D43DC4">
        <w:rPr>
          <w:rFonts w:ascii="Traditional Arabic" w:eastAsia="Calibri" w:hAnsi="Traditional Arabic" w:cs="Traditional Arabic"/>
          <w:sz w:val="36"/>
          <w:szCs w:val="36"/>
          <w:rtl/>
        </w:rPr>
        <w:t xml:space="preserve"> والوقوف</w:t>
      </w:r>
      <w:r w:rsidRPr="009C2C6D">
        <w:rPr>
          <w:rFonts w:ascii="Traditional Arabic" w:eastAsia="Calibri" w:hAnsi="Traditional Arabic" w:cs="ATraditional Arabic"/>
          <w:sz w:val="36"/>
          <w:szCs w:val="36"/>
          <w:rtl/>
        </w:rPr>
        <w:t xml:space="preserve">. </w:t>
      </w:r>
    </w:p>
    <w:p w14:paraId="1A85AAE7" w14:textId="308F7B5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التوقف مع معاني الآيات والدعاء بما ورد فيها في أثناء </w:t>
      </w:r>
      <w:r w:rsidR="009F413B">
        <w:rPr>
          <w:rFonts w:ascii="Traditional Arabic" w:eastAsia="Calibri" w:hAnsi="Traditional Arabic" w:cs="Traditional Arabic"/>
          <w:sz w:val="36"/>
          <w:szCs w:val="36"/>
          <w:rtl/>
        </w:rPr>
        <w:t>الصَّلاة</w:t>
      </w:r>
      <w:r w:rsidRPr="009C2C6D">
        <w:rPr>
          <w:rFonts w:ascii="Traditional Arabic" w:eastAsia="Calibri" w:hAnsi="Traditional Arabic" w:cs="ATraditional Arabic"/>
          <w:sz w:val="36"/>
          <w:szCs w:val="36"/>
          <w:rtl/>
        </w:rPr>
        <w:t xml:space="preserve">. </w:t>
      </w:r>
    </w:p>
    <w:p w14:paraId="14FA2E12" w14:textId="3C175B6B"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استحباب التسبيح لكل من قرأ في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بآية فيها تسبيح</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وكذلك </w:t>
      </w:r>
      <w:r w:rsidR="00700EF6">
        <w:rPr>
          <w:rFonts w:ascii="Traditional Arabic" w:eastAsia="Calibri" w:hAnsi="Traditional Arabic" w:cs="Traditional Arabic"/>
          <w:sz w:val="36"/>
          <w:szCs w:val="36"/>
          <w:rtl/>
        </w:rPr>
        <w:t>السُّؤال</w:t>
      </w:r>
      <w:r w:rsidRPr="00D43DC4">
        <w:rPr>
          <w:rFonts w:ascii="Traditional Arabic" w:eastAsia="Calibri" w:hAnsi="Traditional Arabic" w:cs="Traditional Arabic"/>
          <w:sz w:val="36"/>
          <w:szCs w:val="36"/>
          <w:rtl/>
        </w:rPr>
        <w:t xml:space="preserve"> إذا مر بآية فيها سؤال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وكذلك التعوذ إذا مر بآية فيها تعوذ</w:t>
      </w:r>
      <w:r w:rsidRPr="009C2C6D">
        <w:rPr>
          <w:rFonts w:ascii="Traditional Arabic" w:eastAsia="Calibri" w:hAnsi="Traditional Arabic" w:cs="ATraditional Arabic"/>
          <w:sz w:val="36"/>
          <w:szCs w:val="36"/>
          <w:rtl/>
        </w:rPr>
        <w:t xml:space="preserve">. </w:t>
      </w:r>
    </w:p>
    <w:p w14:paraId="5CC62D52" w14:textId="654E2C2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استحباب تكرير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سبحان ربي العظيم</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في الركوع و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سبحان ربي الأ</w:t>
      </w:r>
      <w:r w:rsidR="00C82FFB">
        <w:rPr>
          <w:rFonts w:ascii="Traditional Arabic" w:eastAsia="Calibri" w:hAnsi="Traditional Arabic" w:cs="Traditional Arabic"/>
          <w:sz w:val="36"/>
          <w:szCs w:val="36"/>
          <w:rtl/>
        </w:rPr>
        <w:t>عَلَى</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في </w:t>
      </w:r>
      <w:r w:rsidR="009212BB">
        <w:rPr>
          <w:rFonts w:ascii="Traditional Arabic" w:eastAsia="Calibri" w:hAnsi="Traditional Arabic" w:cs="Traditional Arabic"/>
          <w:sz w:val="36"/>
          <w:szCs w:val="36"/>
          <w:rtl/>
        </w:rPr>
        <w:t>السُّجود</w:t>
      </w:r>
      <w:r w:rsidRPr="009C2C6D">
        <w:rPr>
          <w:rFonts w:ascii="Traditional Arabic" w:eastAsia="Calibri" w:hAnsi="Traditional Arabic" w:cs="ATraditional Arabic"/>
          <w:sz w:val="36"/>
          <w:szCs w:val="36"/>
          <w:rtl/>
        </w:rPr>
        <w:t xml:space="preserve">. </w:t>
      </w:r>
    </w:p>
    <w:p w14:paraId="39C59940" w14:textId="6F631C1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٥-</w:t>
      </w:r>
      <w:r>
        <w:rPr>
          <w:rFonts w:ascii="Traditional Arabic" w:eastAsia="Calibri" w:hAnsi="Traditional Arabic" w:cs="Traditional Arabic" w:hint="cs"/>
          <w:sz w:val="36"/>
          <w:szCs w:val="36"/>
          <w:rtl/>
        </w:rPr>
        <w:t xml:space="preserve">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تطويل الاعتدال عن الركوع</w:t>
      </w:r>
      <w:r w:rsidRPr="009C2C6D">
        <w:rPr>
          <w:rFonts w:ascii="Traditional Arabic" w:eastAsia="Calibri" w:hAnsi="Traditional Arabic" w:cs="ATraditional Arabic"/>
          <w:sz w:val="36"/>
          <w:szCs w:val="36"/>
          <w:rtl/>
        </w:rPr>
        <w:t xml:space="preserve">. </w:t>
      </w:r>
    </w:p>
    <w:p w14:paraId="6C950CC1" w14:textId="4CDEBA0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مسعود-رضي الله عنه-قال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صَلَّيْتُ مَعَ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فَأَطَالَ حَتَّى هَمَمْتُ بِأَمْرِ سَوْءٍ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وَمَا هَمَمْتَ بِهِ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هَمَمْتُ أَنْ أَجْلِسَ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وَأَدَعَهُ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D174685"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0F92046" w14:textId="70B29C7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١-أن هدي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التطويل في صلاة الليل</w:t>
      </w:r>
      <w:r w:rsidRPr="009C2C6D">
        <w:rPr>
          <w:rFonts w:ascii="Traditional Arabic" w:eastAsia="Calibri" w:hAnsi="Traditional Arabic" w:cs="ATraditional Arabic"/>
          <w:sz w:val="36"/>
          <w:szCs w:val="36"/>
          <w:rtl/>
        </w:rPr>
        <w:t xml:space="preserve">. </w:t>
      </w:r>
    </w:p>
    <w:p w14:paraId="205813F8" w14:textId="2EC5C53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٢-أن مخالفة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في أفعاله يُعَدُّ في العمل السيء</w:t>
      </w:r>
      <w:r w:rsidRPr="009C2C6D">
        <w:rPr>
          <w:rFonts w:ascii="Traditional Arabic" w:eastAsia="Calibri" w:hAnsi="Traditional Arabic" w:cs="ATraditional Arabic"/>
          <w:sz w:val="36"/>
          <w:szCs w:val="36"/>
          <w:rtl/>
        </w:rPr>
        <w:t xml:space="preserve">. </w:t>
      </w:r>
    </w:p>
    <w:p w14:paraId="6E02D25B" w14:textId="3C95799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٣-أنه ينبغي الأدب مع </w:t>
      </w:r>
      <w:r w:rsidR="002E1F7E">
        <w:rPr>
          <w:rFonts w:ascii="Traditional Arabic" w:eastAsia="Calibri" w:hAnsi="Traditional Arabic" w:cs="Traditional Arabic"/>
          <w:sz w:val="36"/>
          <w:szCs w:val="36"/>
          <w:rtl/>
        </w:rPr>
        <w:t>الأَئِمَّة</w:t>
      </w:r>
      <w:r w:rsidRPr="00D43DC4">
        <w:rPr>
          <w:rFonts w:ascii="Traditional Arabic" w:eastAsia="Calibri" w:hAnsi="Traditional Arabic" w:cs="Traditional Arabic"/>
          <w:sz w:val="36"/>
          <w:szCs w:val="36"/>
          <w:rtl/>
        </w:rPr>
        <w:t xml:space="preserve"> والكبار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وألا يخالفوا بفعل ولا قول ما لم يكن حراما</w:t>
      </w:r>
      <w:r w:rsidRPr="009C2C6D">
        <w:rPr>
          <w:rFonts w:ascii="Traditional Arabic" w:eastAsia="Calibri" w:hAnsi="Traditional Arabic" w:cs="ATraditional Arabic"/>
          <w:sz w:val="36"/>
          <w:szCs w:val="36"/>
          <w:rtl/>
        </w:rPr>
        <w:t xml:space="preserve">. </w:t>
      </w:r>
    </w:p>
    <w:p w14:paraId="7D4CCEE9" w14:textId="0B9DCED2"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الاقتداء في غير المكتوبات</w:t>
      </w:r>
      <w:r w:rsidRPr="009C2C6D">
        <w:rPr>
          <w:rFonts w:ascii="Traditional Arabic" w:eastAsia="Calibri" w:hAnsi="Traditional Arabic" w:cs="ATraditional Arabic"/>
          <w:sz w:val="36"/>
          <w:szCs w:val="36"/>
          <w:rtl/>
        </w:rPr>
        <w:t xml:space="preserve">. </w:t>
      </w:r>
    </w:p>
    <w:p w14:paraId="06AAC98B" w14:textId="77777777" w:rsidR="00474573" w:rsidRDefault="00474573" w:rsidP="00474573">
      <w:pPr>
        <w:pStyle w:val="2"/>
        <w:rPr>
          <w:rtl/>
        </w:rPr>
      </w:pPr>
      <w:bookmarkStart w:id="272" w:name="_Toc98591273"/>
      <w:r>
        <w:rPr>
          <w:rFonts w:hint="cs"/>
          <w:rtl/>
        </w:rPr>
        <w:t>باب استحباب التنفل في البيت:</w:t>
      </w:r>
      <w:bookmarkEnd w:id="272"/>
    </w:p>
    <w:p w14:paraId="61028793" w14:textId="09B2FE7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9D7EF0">
        <w:rPr>
          <w:rFonts w:ascii="Traditional Arabic" w:eastAsia="Calibri" w:hAnsi="Traditional Arabic" w:cs="Traditional Arabic"/>
          <w:b/>
          <w:bCs/>
          <w:color w:val="0070C0"/>
          <w:sz w:val="36"/>
          <w:szCs w:val="36"/>
          <w:rtl/>
        </w:rPr>
        <w:t xml:space="preserve">إِذَا قَضَى أَحَدُكُمُ </w:t>
      </w:r>
      <w:r w:rsidR="009F413B">
        <w:rPr>
          <w:rFonts w:ascii="Traditional Arabic" w:eastAsia="Calibri" w:hAnsi="Traditional Arabic" w:cs="Traditional Arabic"/>
          <w:b/>
          <w:bCs/>
          <w:color w:val="0070C0"/>
          <w:sz w:val="36"/>
          <w:szCs w:val="36"/>
          <w:rtl/>
        </w:rPr>
        <w:t>الصَّلاة</w:t>
      </w:r>
      <w:r w:rsidRPr="009D7EF0">
        <w:rPr>
          <w:rFonts w:ascii="Traditional Arabic" w:eastAsia="Calibri" w:hAnsi="Traditional Arabic" w:cs="Traditional Arabic"/>
          <w:b/>
          <w:bCs/>
          <w:color w:val="0070C0"/>
          <w:sz w:val="36"/>
          <w:szCs w:val="36"/>
          <w:rtl/>
        </w:rPr>
        <w:t xml:space="preserve"> فِي مَسْجِدِهِ فَلْيَجْعَلْ لِبَيْتِهِ نَصِيبًا مِنْ صَلَاتِهِ</w:t>
      </w:r>
      <w:r w:rsidRPr="009D7EF0">
        <w:rPr>
          <w:rFonts w:ascii="Traditional Arabic" w:eastAsia="Calibri" w:hAnsi="Traditional Arabic" w:cs="ATraditional Arabic"/>
          <w:b/>
          <w:bCs/>
          <w:color w:val="0070C0"/>
          <w:sz w:val="36"/>
          <w:szCs w:val="36"/>
          <w:rtl/>
        </w:rPr>
        <w:t xml:space="preserve">؛ </w:t>
      </w:r>
      <w:r w:rsidRPr="009D7EF0">
        <w:rPr>
          <w:rFonts w:ascii="Traditional Arabic" w:eastAsia="Calibri" w:hAnsi="Traditional Arabic" w:cs="Traditional Arabic"/>
          <w:b/>
          <w:bCs/>
          <w:color w:val="0070C0"/>
          <w:sz w:val="36"/>
          <w:szCs w:val="36"/>
          <w:rtl/>
        </w:rPr>
        <w:t>فَإِنَّ اللَّهَ جَاعِلٌ فِي بَيْتِهِ مِنْ صَلَاتِهِ خَيْرًا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39180771" w14:textId="77777777" w:rsidR="00474573" w:rsidRPr="005E13D2" w:rsidRDefault="00474573" w:rsidP="0047457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9E2493F" w14:textId="5271932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استحباب صلاة النافلة في البيت</w:t>
      </w:r>
      <w:r>
        <w:rPr>
          <w:rFonts w:ascii="Traditional Arabic" w:eastAsia="Calibri" w:hAnsi="Traditional Arabic" w:cs="Traditional Arabic" w:hint="cs"/>
          <w:sz w:val="36"/>
          <w:szCs w:val="36"/>
          <w:rtl/>
        </w:rPr>
        <w:t>.</w:t>
      </w:r>
    </w:p>
    <w:p w14:paraId="2920F5DE" w14:textId="2B8FA59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مُوسَى-رضي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2785E">
        <w:rPr>
          <w:rFonts w:ascii="Traditional Arabic" w:eastAsia="Calibri" w:hAnsi="Traditional Arabic" w:cs="Traditional Arabic"/>
          <w:b/>
          <w:bCs/>
          <w:color w:val="0070C0"/>
          <w:sz w:val="36"/>
          <w:szCs w:val="36"/>
          <w:rtl/>
        </w:rPr>
        <w:t xml:space="preserve">مَثَلُ الْبَيْتِ </w:t>
      </w:r>
      <w:r w:rsidR="00C82FFB">
        <w:rPr>
          <w:rFonts w:ascii="Traditional Arabic" w:eastAsia="Calibri" w:hAnsi="Traditional Arabic" w:cs="Traditional Arabic"/>
          <w:b/>
          <w:bCs/>
          <w:color w:val="0070C0"/>
          <w:sz w:val="36"/>
          <w:szCs w:val="36"/>
          <w:rtl/>
        </w:rPr>
        <w:t>الذِي</w:t>
      </w:r>
      <w:r w:rsidRPr="0032785E">
        <w:rPr>
          <w:rFonts w:ascii="Traditional Arabic" w:eastAsia="Calibri" w:hAnsi="Traditional Arabic" w:cs="Traditional Arabic"/>
          <w:b/>
          <w:bCs/>
          <w:color w:val="0070C0"/>
          <w:sz w:val="36"/>
          <w:szCs w:val="36"/>
          <w:rtl/>
        </w:rPr>
        <w:t xml:space="preserve"> يُذْكَرُ اللَّهُ فِيهِ</w:t>
      </w:r>
      <w:r w:rsidRPr="0032785E">
        <w:rPr>
          <w:rFonts w:ascii="Traditional Arabic" w:eastAsia="Calibri" w:hAnsi="Traditional Arabic" w:cs="ATraditional Arabic"/>
          <w:b/>
          <w:bCs/>
          <w:color w:val="0070C0"/>
          <w:sz w:val="36"/>
          <w:szCs w:val="36"/>
          <w:rtl/>
        </w:rPr>
        <w:t xml:space="preserve">، </w:t>
      </w:r>
      <w:r w:rsidRPr="0032785E">
        <w:rPr>
          <w:rFonts w:ascii="Traditional Arabic" w:eastAsia="Calibri" w:hAnsi="Traditional Arabic" w:cs="Traditional Arabic"/>
          <w:b/>
          <w:bCs/>
          <w:color w:val="0070C0"/>
          <w:sz w:val="36"/>
          <w:szCs w:val="36"/>
          <w:rtl/>
        </w:rPr>
        <w:t xml:space="preserve">وَالْبَيْتِ </w:t>
      </w:r>
      <w:r w:rsidR="00C82FFB">
        <w:rPr>
          <w:rFonts w:ascii="Traditional Arabic" w:eastAsia="Calibri" w:hAnsi="Traditional Arabic" w:cs="Traditional Arabic"/>
          <w:b/>
          <w:bCs/>
          <w:color w:val="0070C0"/>
          <w:sz w:val="36"/>
          <w:szCs w:val="36"/>
          <w:rtl/>
        </w:rPr>
        <w:t>الذِي</w:t>
      </w:r>
      <w:r w:rsidRPr="0032785E">
        <w:rPr>
          <w:rFonts w:ascii="Traditional Arabic" w:eastAsia="Calibri" w:hAnsi="Traditional Arabic" w:cs="Traditional Arabic"/>
          <w:b/>
          <w:bCs/>
          <w:color w:val="0070C0"/>
          <w:sz w:val="36"/>
          <w:szCs w:val="36"/>
          <w:rtl/>
        </w:rPr>
        <w:t xml:space="preserve"> لَا يُذْكَرُ اللَّهُ فِيهِ مَثَلُ الْحَيِّ وَالْمَيِّتِ</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085026A"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9BA8243" w14:textId="11387B4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١-الندب إلى ذكر الله </w:t>
      </w:r>
      <w:r w:rsidR="00A40BAE">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في البيت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وأنه لا يخلى من الذكر</w:t>
      </w:r>
      <w:r w:rsidRPr="009C2C6D">
        <w:rPr>
          <w:rFonts w:ascii="Traditional Arabic" w:eastAsia="Calibri" w:hAnsi="Traditional Arabic" w:cs="ATraditional Arabic"/>
          <w:sz w:val="36"/>
          <w:szCs w:val="36"/>
          <w:rtl/>
        </w:rPr>
        <w:t xml:space="preserve">. </w:t>
      </w:r>
    </w:p>
    <w:p w14:paraId="43241197" w14:textId="30F8F62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٢-أن طول العمر في الطاعة </w:t>
      </w:r>
      <w:r w:rsidR="00901158">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وإن كان الميت ينتقل إلى خير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لأن الحي يستلحق به ويزيد عليه بما يفعله من الطاعات</w:t>
      </w:r>
      <w:r w:rsidRPr="009C2C6D">
        <w:rPr>
          <w:rFonts w:ascii="Traditional Arabic" w:eastAsia="Calibri" w:hAnsi="Traditional Arabic" w:cs="ATraditional Arabic"/>
          <w:sz w:val="36"/>
          <w:szCs w:val="36"/>
          <w:rtl/>
        </w:rPr>
        <w:t xml:space="preserve">. </w:t>
      </w:r>
    </w:p>
    <w:p w14:paraId="59C3B21C" w14:textId="77777777" w:rsidR="00474573"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٣-استحباب صلاة النافلة في البيت</w:t>
      </w:r>
      <w:r w:rsidRPr="009C2C6D">
        <w:rPr>
          <w:rFonts w:ascii="Traditional Arabic" w:eastAsia="Calibri" w:hAnsi="Traditional Arabic" w:cs="ATraditional Arabic"/>
          <w:sz w:val="36"/>
          <w:szCs w:val="36"/>
          <w:rtl/>
        </w:rPr>
        <w:t xml:space="preserve">. </w:t>
      </w:r>
    </w:p>
    <w:p w14:paraId="4394B75C" w14:textId="77777777" w:rsidR="00474573" w:rsidRPr="00D43DC4" w:rsidRDefault="00474573" w:rsidP="00474573">
      <w:pPr>
        <w:pStyle w:val="2"/>
        <w:rPr>
          <w:rtl/>
        </w:rPr>
      </w:pPr>
      <w:bookmarkStart w:id="273" w:name="_Toc98591274"/>
      <w:r>
        <w:rPr>
          <w:rFonts w:hint="cs"/>
          <w:rtl/>
        </w:rPr>
        <w:lastRenderedPageBreak/>
        <w:t>باب خير صلاة المرء في بيته إلا المكتوبة:</w:t>
      </w:r>
      <w:bookmarkEnd w:id="273"/>
    </w:p>
    <w:p w14:paraId="3B4B206F" w14:textId="3A79AA3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زَيْدِ بْنِ ثَابِتٍ-رضي الله عنه-قَالَ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احْتَجَرَ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حُجَيْرَةً بِخَصَفَةٍ أَوْ حَصِيرٍ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فَخَرَجَ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يُصَلِّي فِيهَا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فَتَتَبَّعَ إِلَيْهِ رِجَالٌ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وَجَاء</w:t>
      </w:r>
      <w:r w:rsidRPr="00D43DC4">
        <w:rPr>
          <w:rFonts w:ascii="Traditional Arabic" w:eastAsia="Calibri" w:hAnsi="Traditional Arabic" w:cs="Traditional Arabic" w:hint="eastAsia"/>
          <w:sz w:val="36"/>
          <w:szCs w:val="36"/>
          <w:rtl/>
        </w:rPr>
        <w:t>ُوا</w:t>
      </w:r>
      <w:r w:rsidRPr="00D43DC4">
        <w:rPr>
          <w:rFonts w:ascii="Traditional Arabic" w:eastAsia="Calibri" w:hAnsi="Traditional Arabic" w:cs="Traditional Arabic"/>
          <w:sz w:val="36"/>
          <w:szCs w:val="36"/>
          <w:rtl/>
        </w:rPr>
        <w:t xml:space="preserve"> يُصَلُّونَ بِصَلَاتِهِ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جَاءُوا لَيْلَةً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فَحَضَرُوا وَأَبْطَأَ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عَنْهُمْ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 يَخْرُجْ إِلَيْهِمْ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فَرَفَعُوا أَصْوَاتَهُمْ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وَحَصَبُوا الْبَابَ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فَخَرَجَ إِلَيْهِمْ رَسُولُ اللَّهِ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مُغْضَبًا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لَهُمْ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BA12C9">
        <w:rPr>
          <w:rFonts w:ascii="Traditional Arabic" w:eastAsia="Calibri" w:hAnsi="Traditional Arabic" w:cs="Traditional Arabic"/>
          <w:b/>
          <w:bCs/>
          <w:color w:val="0070C0"/>
          <w:sz w:val="36"/>
          <w:szCs w:val="36"/>
          <w:rtl/>
        </w:rPr>
        <w:t>مَا زَالَ بِكُمْ صَنِيعُكُمْ حَتَّى ظَنَنْتُ أَنَّهُ سَيُكْتَبُ عَلَيْكُمْ</w:t>
      </w:r>
      <w:r w:rsidRPr="00BA12C9">
        <w:rPr>
          <w:rFonts w:ascii="Traditional Arabic" w:eastAsia="Calibri" w:hAnsi="Traditional Arabic" w:cs="ATraditional Arabic"/>
          <w:b/>
          <w:bCs/>
          <w:color w:val="0070C0"/>
          <w:sz w:val="36"/>
          <w:szCs w:val="36"/>
          <w:rtl/>
        </w:rPr>
        <w:t xml:space="preserve">، </w:t>
      </w:r>
      <w:r w:rsidRPr="00BA12C9">
        <w:rPr>
          <w:rFonts w:ascii="Traditional Arabic" w:eastAsia="Calibri" w:hAnsi="Traditional Arabic" w:cs="Traditional Arabic"/>
          <w:b/>
          <w:bCs/>
          <w:color w:val="0070C0"/>
          <w:sz w:val="36"/>
          <w:szCs w:val="36"/>
          <w:rtl/>
        </w:rPr>
        <w:t>فَعَلَيْكُمْ بِ</w:t>
      </w:r>
      <w:r w:rsidR="009F413B">
        <w:rPr>
          <w:rFonts w:ascii="Traditional Arabic" w:eastAsia="Calibri" w:hAnsi="Traditional Arabic" w:cs="Traditional Arabic"/>
          <w:b/>
          <w:bCs/>
          <w:color w:val="0070C0"/>
          <w:sz w:val="36"/>
          <w:szCs w:val="36"/>
          <w:rtl/>
        </w:rPr>
        <w:t>الصَّلاة</w:t>
      </w:r>
      <w:r w:rsidRPr="00BA12C9">
        <w:rPr>
          <w:rFonts w:ascii="Traditional Arabic" w:eastAsia="Calibri" w:hAnsi="Traditional Arabic" w:cs="Traditional Arabic"/>
          <w:b/>
          <w:bCs/>
          <w:color w:val="0070C0"/>
          <w:sz w:val="36"/>
          <w:szCs w:val="36"/>
          <w:rtl/>
        </w:rPr>
        <w:t xml:space="preserve"> فِي بُيُوتِكُمْ</w:t>
      </w:r>
      <w:r w:rsidRPr="00BA12C9">
        <w:rPr>
          <w:rFonts w:ascii="Traditional Arabic" w:eastAsia="Calibri" w:hAnsi="Traditional Arabic" w:cs="ATraditional Arabic"/>
          <w:b/>
          <w:bCs/>
          <w:color w:val="0070C0"/>
          <w:sz w:val="36"/>
          <w:szCs w:val="36"/>
          <w:rtl/>
        </w:rPr>
        <w:t xml:space="preserve">؛ </w:t>
      </w:r>
      <w:r w:rsidRPr="00BA12C9">
        <w:rPr>
          <w:rFonts w:ascii="Traditional Arabic" w:eastAsia="Calibri" w:hAnsi="Traditional Arabic" w:cs="Traditional Arabic"/>
          <w:b/>
          <w:bCs/>
          <w:color w:val="0070C0"/>
          <w:sz w:val="36"/>
          <w:szCs w:val="36"/>
          <w:rtl/>
        </w:rPr>
        <w:t>فَإِنَّ خَيْرَ صَلَاةِ الْمَرْء</w:t>
      </w:r>
      <w:r w:rsidRPr="00BA12C9">
        <w:rPr>
          <w:rFonts w:ascii="Traditional Arabic" w:eastAsia="Calibri" w:hAnsi="Traditional Arabic" w:cs="Traditional Arabic" w:hint="eastAsia"/>
          <w:b/>
          <w:bCs/>
          <w:color w:val="0070C0"/>
          <w:sz w:val="36"/>
          <w:szCs w:val="36"/>
          <w:rtl/>
        </w:rPr>
        <w:t>ِ</w:t>
      </w:r>
      <w:r w:rsidRPr="00BA12C9">
        <w:rPr>
          <w:rFonts w:ascii="Traditional Arabic" w:eastAsia="Calibri" w:hAnsi="Traditional Arabic" w:cs="Traditional Arabic"/>
          <w:b/>
          <w:bCs/>
          <w:color w:val="0070C0"/>
          <w:sz w:val="36"/>
          <w:szCs w:val="36"/>
          <w:rtl/>
        </w:rPr>
        <w:t xml:space="preserve"> فِي بَيْتِهِ إِلَّا </w:t>
      </w:r>
      <w:r w:rsidR="009F413B">
        <w:rPr>
          <w:rFonts w:ascii="Traditional Arabic" w:eastAsia="Calibri" w:hAnsi="Traditional Arabic" w:cs="Traditional Arabic"/>
          <w:b/>
          <w:bCs/>
          <w:color w:val="0070C0"/>
          <w:sz w:val="36"/>
          <w:szCs w:val="36"/>
          <w:rtl/>
        </w:rPr>
        <w:t>الصَّلاة</w:t>
      </w:r>
      <w:r w:rsidRPr="00BA12C9">
        <w:rPr>
          <w:rFonts w:ascii="Traditional Arabic" w:eastAsia="Calibri" w:hAnsi="Traditional Arabic" w:cs="Traditional Arabic"/>
          <w:b/>
          <w:bCs/>
          <w:color w:val="0070C0"/>
          <w:sz w:val="36"/>
          <w:szCs w:val="36"/>
          <w:rtl/>
        </w:rPr>
        <w:t xml:space="preserve"> الْمَكْتُوبَةَ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4C281E43"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A1DC54F" w14:textId="0D23F33F" w:rsidR="00474573" w:rsidRPr="00141B9B" w:rsidRDefault="00474573" w:rsidP="00C57B6E">
      <w:pPr>
        <w:pStyle w:val="ab"/>
        <w:numPr>
          <w:ilvl w:val="0"/>
          <w:numId w:val="344"/>
        </w:numPr>
        <w:spacing w:after="160" w:line="256" w:lineRule="auto"/>
        <w:jc w:val="both"/>
        <w:rPr>
          <w:rFonts w:ascii="Traditional Arabic" w:eastAsia="Calibri" w:hAnsi="Traditional Arabic" w:cs="Traditional Arabic"/>
          <w:sz w:val="36"/>
          <w:szCs w:val="36"/>
          <w:rtl/>
        </w:rPr>
      </w:pPr>
      <w:r w:rsidRPr="00141B9B">
        <w:rPr>
          <w:rFonts w:ascii="Traditional Arabic" w:eastAsia="Calibri" w:hAnsi="Traditional Arabic" w:cs="Traditional Arabic" w:hint="eastAsia"/>
          <w:sz w:val="36"/>
          <w:szCs w:val="36"/>
          <w:rtl/>
        </w:rPr>
        <w:t>احتجر</w:t>
      </w:r>
      <w:r w:rsidRPr="00141B9B">
        <w:rPr>
          <w:rFonts w:ascii="Traditional Arabic" w:eastAsia="Calibri" w:hAnsi="Traditional Arabic" w:cs="ATraditional Arabic" w:hint="cs"/>
          <w:sz w:val="36"/>
          <w:szCs w:val="36"/>
          <w:rtl/>
        </w:rPr>
        <w:t>،</w:t>
      </w:r>
      <w:r w:rsidRPr="00141B9B">
        <w:rPr>
          <w:rFonts w:ascii="Traditional Arabic" w:eastAsia="Calibri" w:hAnsi="Traditional Arabic" w:cs="ATraditional Arabic"/>
          <w:sz w:val="36"/>
          <w:szCs w:val="36"/>
          <w:rtl/>
        </w:rPr>
        <w:t xml:space="preserve"> </w:t>
      </w:r>
      <w:r w:rsidRPr="00141B9B">
        <w:rPr>
          <w:rFonts w:ascii="Traditional Arabic" w:eastAsia="Calibri" w:hAnsi="Traditional Arabic" w:cs="Traditional Arabic"/>
          <w:sz w:val="36"/>
          <w:szCs w:val="36"/>
          <w:rtl/>
        </w:rPr>
        <w:t>أي</w:t>
      </w:r>
      <w:r w:rsidRPr="00141B9B">
        <w:rPr>
          <w:rFonts w:ascii="Traditional Arabic" w:eastAsia="Calibri" w:hAnsi="Traditional Arabic" w:cs="Traditional Arabic" w:hint="cs"/>
          <w:sz w:val="36"/>
          <w:szCs w:val="36"/>
          <w:rtl/>
        </w:rPr>
        <w:t>:</w:t>
      </w:r>
      <w:r w:rsidRPr="00141B9B">
        <w:rPr>
          <w:rFonts w:ascii="Traditional Arabic" w:eastAsia="Calibri" w:hAnsi="Traditional Arabic" w:cs="Traditional Arabic"/>
          <w:sz w:val="36"/>
          <w:szCs w:val="36"/>
          <w:rtl/>
        </w:rPr>
        <w:t xml:space="preserve"> حوَّط موضعا من </w:t>
      </w:r>
      <w:r w:rsidR="009F413B">
        <w:rPr>
          <w:rFonts w:ascii="Traditional Arabic" w:eastAsia="Calibri" w:hAnsi="Traditional Arabic" w:cs="Traditional Arabic"/>
          <w:sz w:val="36"/>
          <w:szCs w:val="36"/>
          <w:rtl/>
        </w:rPr>
        <w:t>المَسْجِد</w:t>
      </w:r>
      <w:r w:rsidRPr="00141B9B">
        <w:rPr>
          <w:rFonts w:ascii="Traditional Arabic" w:eastAsia="Calibri" w:hAnsi="Traditional Arabic" w:cs="Traditional Arabic"/>
          <w:sz w:val="36"/>
          <w:szCs w:val="36"/>
          <w:rtl/>
        </w:rPr>
        <w:t xml:space="preserve"> بحصير يستره ليصلي فيه</w:t>
      </w:r>
      <w:r w:rsidRPr="00141B9B">
        <w:rPr>
          <w:rFonts w:ascii="Traditional Arabic" w:eastAsia="Calibri" w:hAnsi="Traditional Arabic" w:cs="ATraditional Arabic"/>
          <w:sz w:val="36"/>
          <w:szCs w:val="36"/>
          <w:rtl/>
        </w:rPr>
        <w:t xml:space="preserve">. </w:t>
      </w:r>
    </w:p>
    <w:p w14:paraId="232740CB" w14:textId="77777777" w:rsidR="00474573" w:rsidRPr="00141B9B" w:rsidRDefault="00474573" w:rsidP="00C57B6E">
      <w:pPr>
        <w:pStyle w:val="ab"/>
        <w:numPr>
          <w:ilvl w:val="0"/>
          <w:numId w:val="344"/>
        </w:numPr>
        <w:spacing w:after="160" w:line="256" w:lineRule="auto"/>
        <w:jc w:val="both"/>
        <w:rPr>
          <w:rFonts w:ascii="Traditional Arabic" w:eastAsia="Calibri" w:hAnsi="Traditional Arabic" w:cs="Traditional Arabic"/>
          <w:sz w:val="36"/>
          <w:szCs w:val="36"/>
          <w:rtl/>
        </w:rPr>
      </w:pPr>
      <w:r w:rsidRPr="00141B9B">
        <w:rPr>
          <w:rFonts w:ascii="Traditional Arabic" w:eastAsia="Calibri" w:hAnsi="Traditional Arabic" w:cs="Traditional Arabic" w:hint="eastAsia"/>
          <w:sz w:val="36"/>
          <w:szCs w:val="36"/>
          <w:rtl/>
        </w:rPr>
        <w:t>حصبوا</w:t>
      </w:r>
      <w:r w:rsidRPr="00141B9B">
        <w:rPr>
          <w:rFonts w:ascii="Traditional Arabic" w:eastAsia="Calibri" w:hAnsi="Traditional Arabic" w:cs="ATraditional Arabic"/>
          <w:sz w:val="36"/>
          <w:szCs w:val="36"/>
          <w:rtl/>
        </w:rPr>
        <w:t xml:space="preserve">: </w:t>
      </w:r>
      <w:r w:rsidRPr="00141B9B">
        <w:rPr>
          <w:rFonts w:ascii="Traditional Arabic" w:eastAsia="Calibri" w:hAnsi="Traditional Arabic" w:cs="Traditional Arabic"/>
          <w:sz w:val="36"/>
          <w:szCs w:val="36"/>
          <w:rtl/>
        </w:rPr>
        <w:t>رموا بالحصباء</w:t>
      </w:r>
      <w:r w:rsidRPr="00141B9B">
        <w:rPr>
          <w:rFonts w:ascii="Traditional Arabic" w:eastAsia="Calibri" w:hAnsi="Traditional Arabic" w:cs="ATraditional Arabic"/>
          <w:sz w:val="36"/>
          <w:szCs w:val="36"/>
          <w:rtl/>
        </w:rPr>
        <w:t xml:space="preserve">، </w:t>
      </w:r>
      <w:r w:rsidRPr="00141B9B">
        <w:rPr>
          <w:rFonts w:ascii="Traditional Arabic" w:eastAsia="Calibri" w:hAnsi="Traditional Arabic" w:cs="Traditional Arabic"/>
          <w:sz w:val="36"/>
          <w:szCs w:val="36"/>
          <w:rtl/>
        </w:rPr>
        <w:t>وهي الحصى الصغار</w:t>
      </w:r>
      <w:r w:rsidRPr="00141B9B">
        <w:rPr>
          <w:rFonts w:ascii="Traditional Arabic" w:eastAsia="Calibri" w:hAnsi="Traditional Arabic" w:cs="ATraditional Arabic"/>
          <w:sz w:val="36"/>
          <w:szCs w:val="36"/>
          <w:rtl/>
        </w:rPr>
        <w:t xml:space="preserve">. </w:t>
      </w:r>
    </w:p>
    <w:p w14:paraId="33ED5E1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43FC152" w14:textId="5D7D0C61"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اتخاذ موضع خاص في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للصَّلاة</w:t>
      </w:r>
      <w:r w:rsidRPr="00D43DC4">
        <w:rPr>
          <w:rFonts w:ascii="Traditional Arabic" w:eastAsia="Calibri" w:hAnsi="Traditional Arabic" w:cs="Traditional Arabic"/>
          <w:sz w:val="36"/>
          <w:szCs w:val="36"/>
          <w:rtl/>
        </w:rPr>
        <w:t xml:space="preserve"> إذا لم يكن فيه تضييق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المصلين ونحوهم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ولم يتخذه دائم</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sz w:val="36"/>
          <w:szCs w:val="36"/>
          <w:rtl/>
        </w:rPr>
        <w:t>.</w:t>
      </w:r>
    </w:p>
    <w:p w14:paraId="0CE83145" w14:textId="32B388F2"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النافلة في </w:t>
      </w:r>
      <w:r w:rsidR="009F413B">
        <w:rPr>
          <w:rFonts w:ascii="Traditional Arabic" w:eastAsia="Calibri" w:hAnsi="Traditional Arabic" w:cs="Traditional Arabic"/>
          <w:sz w:val="36"/>
          <w:szCs w:val="36"/>
          <w:rtl/>
        </w:rPr>
        <w:t>المَسْجِد</w:t>
      </w:r>
      <w:r w:rsidRPr="009C2C6D">
        <w:rPr>
          <w:rFonts w:ascii="Traditional Arabic" w:eastAsia="Calibri" w:hAnsi="Traditional Arabic" w:cs="ATraditional Arabic"/>
          <w:sz w:val="36"/>
          <w:szCs w:val="36"/>
          <w:rtl/>
        </w:rPr>
        <w:t xml:space="preserve">. </w:t>
      </w:r>
    </w:p>
    <w:p w14:paraId="42B6ECAC" w14:textId="17DB383B"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w:t>
      </w:r>
      <w:r w:rsidR="0073192C">
        <w:rPr>
          <w:rFonts w:ascii="Traditional Arabic" w:eastAsia="Calibri" w:hAnsi="Traditional Arabic" w:cs="Traditional Arabic"/>
          <w:sz w:val="36"/>
          <w:szCs w:val="36"/>
          <w:rtl/>
        </w:rPr>
        <w:t>الجَمَاعَة</w:t>
      </w:r>
      <w:r w:rsidRPr="00D43DC4">
        <w:rPr>
          <w:rFonts w:ascii="Traditional Arabic" w:eastAsia="Calibri" w:hAnsi="Traditional Arabic" w:cs="Traditional Arabic"/>
          <w:sz w:val="36"/>
          <w:szCs w:val="36"/>
          <w:rtl/>
        </w:rPr>
        <w:t xml:space="preserve"> في غير المكتوبة</w:t>
      </w:r>
      <w:r w:rsidRPr="009C2C6D">
        <w:rPr>
          <w:rFonts w:ascii="Traditional Arabic" w:eastAsia="Calibri" w:hAnsi="Traditional Arabic" w:cs="ATraditional Arabic"/>
          <w:sz w:val="36"/>
          <w:szCs w:val="36"/>
          <w:rtl/>
        </w:rPr>
        <w:t xml:space="preserve">. </w:t>
      </w:r>
    </w:p>
    <w:p w14:paraId="7EA25CB2" w14:textId="7EFBC19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الاقتداء بمن لم ي</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نو</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ة</w:t>
      </w:r>
      <w:r w:rsidRPr="009C2C6D">
        <w:rPr>
          <w:rFonts w:ascii="Traditional Arabic" w:eastAsia="Calibri" w:hAnsi="Traditional Arabic" w:cs="ATraditional Arabic"/>
          <w:sz w:val="36"/>
          <w:szCs w:val="36"/>
          <w:rtl/>
        </w:rPr>
        <w:t xml:space="preserve">. </w:t>
      </w:r>
    </w:p>
    <w:p w14:paraId="35CB0D2E"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٥-ترك بعض المصالح لخوف مفسدة أعظم من ذلك</w:t>
      </w:r>
      <w:r w:rsidRPr="009C2C6D">
        <w:rPr>
          <w:rFonts w:ascii="Traditional Arabic" w:eastAsia="Calibri" w:hAnsi="Traditional Arabic" w:cs="ATraditional Arabic"/>
          <w:sz w:val="36"/>
          <w:szCs w:val="36"/>
          <w:rtl/>
        </w:rPr>
        <w:t xml:space="preserve">. </w:t>
      </w:r>
    </w:p>
    <w:p w14:paraId="49C56292" w14:textId="142E1AF4"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٦-بيان ما 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عليه من </w:t>
      </w:r>
      <w:r w:rsidR="006B03DE">
        <w:rPr>
          <w:rFonts w:ascii="Traditional Arabic" w:eastAsia="Calibri" w:hAnsi="Traditional Arabic" w:cs="Traditional Arabic"/>
          <w:sz w:val="36"/>
          <w:szCs w:val="36"/>
          <w:rtl/>
        </w:rPr>
        <w:t>الشَّفقة</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أمته ومراعاة مصالحهم</w:t>
      </w:r>
      <w:r w:rsidRPr="009C2C6D">
        <w:rPr>
          <w:rFonts w:ascii="Traditional Arabic" w:eastAsia="Calibri" w:hAnsi="Traditional Arabic" w:cs="ATraditional Arabic"/>
          <w:sz w:val="36"/>
          <w:szCs w:val="36"/>
          <w:rtl/>
        </w:rPr>
        <w:t xml:space="preserve">. </w:t>
      </w:r>
    </w:p>
    <w:p w14:paraId="3463521B" w14:textId="27CEB435" w:rsidR="00474573"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٧-أن خير صلاة المرء في بيته إلا المكتوبة</w:t>
      </w:r>
      <w:r w:rsidRPr="009C2C6D">
        <w:rPr>
          <w:rFonts w:ascii="Traditional Arabic" w:eastAsia="Calibri" w:hAnsi="Traditional Arabic" w:cs="ATraditional Arabic"/>
          <w:sz w:val="36"/>
          <w:szCs w:val="36"/>
          <w:rtl/>
        </w:rPr>
        <w:t xml:space="preserve">. </w:t>
      </w:r>
    </w:p>
    <w:p w14:paraId="3FE42C05" w14:textId="77777777" w:rsidR="00754CCA" w:rsidRPr="00D43DC4" w:rsidRDefault="00754CCA" w:rsidP="00474573">
      <w:pPr>
        <w:spacing w:after="160" w:line="256" w:lineRule="auto"/>
        <w:ind w:firstLine="720"/>
        <w:jc w:val="both"/>
        <w:rPr>
          <w:rFonts w:ascii="Traditional Arabic" w:eastAsia="Calibri" w:hAnsi="Traditional Arabic" w:cs="Traditional Arabic"/>
          <w:sz w:val="36"/>
          <w:szCs w:val="36"/>
          <w:rtl/>
        </w:rPr>
      </w:pPr>
    </w:p>
    <w:p w14:paraId="6151B232" w14:textId="77777777" w:rsidR="00474573" w:rsidRPr="00754CCA" w:rsidRDefault="00474573" w:rsidP="00474573">
      <w:pPr>
        <w:pStyle w:val="2"/>
        <w:rPr>
          <w:rtl/>
        </w:rPr>
      </w:pPr>
      <w:bookmarkStart w:id="274" w:name="_Toc98591275"/>
      <w:r w:rsidRPr="00754CCA">
        <w:rPr>
          <w:rFonts w:hint="cs"/>
          <w:rtl/>
        </w:rPr>
        <w:lastRenderedPageBreak/>
        <w:t>باب كراهة التنطع وقيام الليل كله:</w:t>
      </w:r>
      <w:bookmarkEnd w:id="274"/>
    </w:p>
    <w:p w14:paraId="162E0095" w14:textId="09CDCD83"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رضي الله عنه- أَنَّهَا 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كَانَ لِرَسُولِ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حَصِيرٌ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يُحَجِّرُهُ مِنَ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فَيُصَلِّي فِيهِ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فَجَعَلَ النَّاسُ يُصَلُّونَ بِصَلَاتِهِ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وَيَبْسُطُهُ بِالنَّهَارِ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فَثَابُوا ذَاتَ </w:t>
      </w:r>
      <w:r w:rsidRPr="00D43DC4">
        <w:rPr>
          <w:rFonts w:ascii="Traditional Arabic" w:eastAsia="Calibri" w:hAnsi="Traditional Arabic" w:cs="Traditional Arabic" w:hint="eastAsia"/>
          <w:sz w:val="36"/>
          <w:szCs w:val="36"/>
          <w:rtl/>
        </w:rPr>
        <w:t>لَيْلَةٍ</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321AD">
        <w:rPr>
          <w:rFonts w:ascii="Traditional Arabic" w:eastAsia="Calibri" w:hAnsi="Traditional Arabic" w:cs="Traditional Arabic"/>
          <w:b/>
          <w:bCs/>
          <w:color w:val="0070C0"/>
          <w:sz w:val="36"/>
          <w:szCs w:val="36"/>
          <w:rtl/>
        </w:rPr>
        <w:t>يَا أَيُّهَا النَّاسُ</w:t>
      </w:r>
      <w:r w:rsidRPr="002321AD">
        <w:rPr>
          <w:rFonts w:ascii="Traditional Arabic" w:eastAsia="Calibri" w:hAnsi="Traditional Arabic" w:cs="ATraditional Arabic"/>
          <w:b/>
          <w:bCs/>
          <w:color w:val="0070C0"/>
          <w:sz w:val="36"/>
          <w:szCs w:val="36"/>
          <w:rtl/>
        </w:rPr>
        <w:t xml:space="preserve">، </w:t>
      </w:r>
      <w:r w:rsidRPr="002321AD">
        <w:rPr>
          <w:rFonts w:ascii="Traditional Arabic" w:eastAsia="Calibri" w:hAnsi="Traditional Arabic" w:cs="Traditional Arabic"/>
          <w:b/>
          <w:bCs/>
          <w:color w:val="0070C0"/>
          <w:sz w:val="36"/>
          <w:szCs w:val="36"/>
          <w:rtl/>
        </w:rPr>
        <w:t>عَلَيْكُمْ مِنَ الْأَعْمَالِ مَا تُطِيقُونَ</w:t>
      </w:r>
      <w:r w:rsidRPr="002321AD">
        <w:rPr>
          <w:rFonts w:ascii="Traditional Arabic" w:eastAsia="Calibri" w:hAnsi="Traditional Arabic" w:cs="ATraditional Arabic"/>
          <w:b/>
          <w:bCs/>
          <w:color w:val="0070C0"/>
          <w:sz w:val="36"/>
          <w:szCs w:val="36"/>
          <w:rtl/>
        </w:rPr>
        <w:t xml:space="preserve">؛ </w:t>
      </w:r>
      <w:r w:rsidRPr="002321AD">
        <w:rPr>
          <w:rFonts w:ascii="Traditional Arabic" w:eastAsia="Calibri" w:hAnsi="Traditional Arabic" w:cs="Traditional Arabic"/>
          <w:b/>
          <w:bCs/>
          <w:color w:val="0070C0"/>
          <w:sz w:val="36"/>
          <w:szCs w:val="36"/>
          <w:rtl/>
        </w:rPr>
        <w:t>فَإِنَّ اللَّهَ لَا يَمَلُّ حَتَّى تَمَلُّوا</w:t>
      </w:r>
      <w:r w:rsidRPr="002321AD">
        <w:rPr>
          <w:rFonts w:ascii="Traditional Arabic" w:eastAsia="Calibri" w:hAnsi="Traditional Arabic" w:cs="ATraditional Arabic"/>
          <w:b/>
          <w:bCs/>
          <w:color w:val="0070C0"/>
          <w:sz w:val="36"/>
          <w:szCs w:val="36"/>
          <w:rtl/>
        </w:rPr>
        <w:t xml:space="preserve">، </w:t>
      </w:r>
      <w:r w:rsidRPr="002321AD">
        <w:rPr>
          <w:rFonts w:ascii="Traditional Arabic" w:eastAsia="Calibri" w:hAnsi="Traditional Arabic" w:cs="Traditional Arabic"/>
          <w:b/>
          <w:bCs/>
          <w:color w:val="0070C0"/>
          <w:sz w:val="36"/>
          <w:szCs w:val="36"/>
          <w:rtl/>
        </w:rPr>
        <w:t>وَإِنَّ أَحَبَّ الْأَعْمَالِ إِلَى اللَّهِ مَا دُووِمَ عَلَيْهِ وَإِنْ قَلَّ</w:t>
      </w:r>
      <w:r w:rsidRPr="002321AD">
        <w:rPr>
          <w:rFonts w:ascii="Traditional Arabic" w:eastAsia="Calibri" w:hAnsi="Traditional Arabic" w:cs="ATraditional Arabic"/>
          <w:b/>
          <w:bCs/>
          <w:color w:val="0070C0"/>
          <w:sz w:val="36"/>
          <w:szCs w:val="36"/>
          <w:rtl/>
        </w:rPr>
        <w:t xml:space="preserve">، </w:t>
      </w:r>
      <w:r w:rsidRPr="002321AD">
        <w:rPr>
          <w:rFonts w:ascii="Traditional Arabic" w:eastAsia="Calibri" w:hAnsi="Traditional Arabic" w:cs="Traditional Arabic"/>
          <w:b/>
          <w:bCs/>
          <w:color w:val="0070C0"/>
          <w:sz w:val="36"/>
          <w:szCs w:val="36"/>
          <w:rtl/>
        </w:rPr>
        <w:t>وَكَانَ آلُ مُحَمَّدٍ ﷺ إِذَا عَمِلُوا عَمَلًا أَثْبَتُوهُ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7DD9147D"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BF400BD" w14:textId="6BDB4CC8" w:rsidR="00474573" w:rsidRPr="00C06A8D" w:rsidRDefault="00474573" w:rsidP="00C57B6E">
      <w:pPr>
        <w:pStyle w:val="ab"/>
        <w:numPr>
          <w:ilvl w:val="0"/>
          <w:numId w:val="345"/>
        </w:numPr>
        <w:spacing w:after="160" w:line="256" w:lineRule="auto"/>
        <w:jc w:val="both"/>
        <w:rPr>
          <w:rFonts w:ascii="Traditional Arabic" w:eastAsia="Calibri" w:hAnsi="Traditional Arabic" w:cs="Traditional Arabic"/>
          <w:sz w:val="36"/>
          <w:szCs w:val="36"/>
          <w:rtl/>
        </w:rPr>
      </w:pPr>
      <w:r w:rsidRPr="00C06A8D">
        <w:rPr>
          <w:rFonts w:ascii="Traditional Arabic" w:eastAsia="Calibri" w:hAnsi="Traditional Arabic" w:cs="Traditional Arabic" w:hint="eastAsia"/>
          <w:sz w:val="36"/>
          <w:szCs w:val="36"/>
          <w:rtl/>
        </w:rPr>
        <w:t>يحجره</w:t>
      </w:r>
      <w:r w:rsidRPr="00C06A8D">
        <w:rPr>
          <w:rFonts w:ascii="Traditional Arabic" w:eastAsia="Calibri" w:hAnsi="Traditional Arabic" w:cs="ATraditional Arabic"/>
          <w:sz w:val="36"/>
          <w:szCs w:val="36"/>
          <w:rtl/>
        </w:rPr>
        <w:t xml:space="preserve">: </w:t>
      </w:r>
      <w:r w:rsidRPr="00C06A8D">
        <w:rPr>
          <w:rFonts w:ascii="Traditional Arabic" w:eastAsia="Calibri" w:hAnsi="Traditional Arabic" w:cs="Traditional Arabic"/>
          <w:sz w:val="36"/>
          <w:szCs w:val="36"/>
          <w:rtl/>
        </w:rPr>
        <w:t xml:space="preserve">أي يقصره </w:t>
      </w:r>
      <w:r w:rsidR="00C82FFB">
        <w:rPr>
          <w:rFonts w:ascii="Traditional Arabic" w:eastAsia="Calibri" w:hAnsi="Traditional Arabic" w:cs="Traditional Arabic"/>
          <w:sz w:val="36"/>
          <w:szCs w:val="36"/>
          <w:rtl/>
        </w:rPr>
        <w:t>عَلَى</w:t>
      </w:r>
      <w:r w:rsidRPr="00C06A8D">
        <w:rPr>
          <w:rFonts w:ascii="Traditional Arabic" w:eastAsia="Calibri" w:hAnsi="Traditional Arabic" w:cs="Traditional Arabic"/>
          <w:sz w:val="36"/>
          <w:szCs w:val="36"/>
          <w:rtl/>
        </w:rPr>
        <w:t xml:space="preserve"> نفسه دون غيره</w:t>
      </w:r>
      <w:r w:rsidRPr="00C06A8D">
        <w:rPr>
          <w:rFonts w:ascii="Traditional Arabic" w:eastAsia="Calibri" w:hAnsi="Traditional Arabic" w:cs="ATraditional Arabic"/>
          <w:sz w:val="36"/>
          <w:szCs w:val="36"/>
          <w:rtl/>
        </w:rPr>
        <w:t xml:space="preserve">. </w:t>
      </w:r>
    </w:p>
    <w:p w14:paraId="2ACD19EB" w14:textId="708EFE55" w:rsidR="00474573" w:rsidRPr="00C06A8D" w:rsidRDefault="00474573" w:rsidP="00C57B6E">
      <w:pPr>
        <w:pStyle w:val="ab"/>
        <w:numPr>
          <w:ilvl w:val="0"/>
          <w:numId w:val="345"/>
        </w:numPr>
        <w:spacing w:after="160" w:line="256" w:lineRule="auto"/>
        <w:jc w:val="both"/>
        <w:rPr>
          <w:rFonts w:ascii="Traditional Arabic" w:eastAsia="Calibri" w:hAnsi="Traditional Arabic" w:cs="Traditional Arabic"/>
          <w:sz w:val="36"/>
          <w:szCs w:val="36"/>
          <w:rtl/>
        </w:rPr>
      </w:pPr>
      <w:r w:rsidRPr="00C06A8D">
        <w:rPr>
          <w:rFonts w:ascii="Traditional Arabic" w:eastAsia="Calibri" w:hAnsi="Traditional Arabic" w:cs="Traditional Arabic" w:hint="eastAsia"/>
          <w:b/>
          <w:bCs/>
          <w:color w:val="0070C0"/>
          <w:sz w:val="36"/>
          <w:szCs w:val="36"/>
          <w:rtl/>
        </w:rPr>
        <w:t>يملَّ</w:t>
      </w:r>
      <w:r w:rsidRPr="00C06A8D">
        <w:rPr>
          <w:rFonts w:ascii="Traditional Arabic" w:eastAsia="Calibri" w:hAnsi="Traditional Arabic" w:cs="ATraditional Arabic"/>
          <w:sz w:val="36"/>
          <w:szCs w:val="36"/>
          <w:rtl/>
        </w:rPr>
        <w:t xml:space="preserve">: </w:t>
      </w:r>
      <w:r w:rsidRPr="00C06A8D">
        <w:rPr>
          <w:rFonts w:ascii="Traditional Arabic" w:eastAsia="Calibri" w:hAnsi="Traditional Arabic" w:cs="Traditional Arabic"/>
          <w:sz w:val="36"/>
          <w:szCs w:val="36"/>
          <w:rtl/>
        </w:rPr>
        <w:t>أي</w:t>
      </w:r>
      <w:r w:rsidRPr="00C06A8D">
        <w:rPr>
          <w:rFonts w:ascii="Traditional Arabic" w:eastAsia="Calibri" w:hAnsi="Traditional Arabic" w:cs="ATraditional Arabic"/>
          <w:sz w:val="36"/>
          <w:szCs w:val="36"/>
          <w:rtl/>
        </w:rPr>
        <w:t xml:space="preserve">: </w:t>
      </w:r>
      <w:r w:rsidRPr="00C06A8D">
        <w:rPr>
          <w:rFonts w:ascii="Traditional Arabic" w:eastAsia="Calibri" w:hAnsi="Traditional Arabic" w:cs="Traditional Arabic"/>
          <w:sz w:val="36"/>
          <w:szCs w:val="36"/>
          <w:rtl/>
        </w:rPr>
        <w:t>لا يقطع عنكم ثوابه حتى تتركوا العمل</w:t>
      </w:r>
      <w:r w:rsidRPr="00C06A8D">
        <w:rPr>
          <w:rFonts w:ascii="Traditional Arabic" w:eastAsia="Calibri" w:hAnsi="Traditional Arabic" w:cs="ATraditional Arabic"/>
          <w:sz w:val="36"/>
          <w:szCs w:val="36"/>
          <w:rtl/>
        </w:rPr>
        <w:t xml:space="preserve">، </w:t>
      </w:r>
      <w:r w:rsidRPr="00C06A8D">
        <w:rPr>
          <w:rFonts w:ascii="Traditional Arabic" w:eastAsia="Calibri" w:hAnsi="Traditional Arabic" w:cs="Traditional Arabic"/>
          <w:sz w:val="36"/>
          <w:szCs w:val="36"/>
          <w:rtl/>
        </w:rPr>
        <w:t xml:space="preserve">والإفراط في </w:t>
      </w:r>
      <w:r w:rsidR="00576479">
        <w:rPr>
          <w:rFonts w:ascii="Traditional Arabic" w:eastAsia="Calibri" w:hAnsi="Traditional Arabic" w:cs="Traditional Arabic"/>
          <w:sz w:val="36"/>
          <w:szCs w:val="36"/>
          <w:rtl/>
        </w:rPr>
        <w:t>العِبَادَة</w:t>
      </w:r>
      <w:r w:rsidRPr="00C06A8D">
        <w:rPr>
          <w:rFonts w:ascii="Traditional Arabic" w:eastAsia="Calibri" w:hAnsi="Traditional Arabic" w:cs="Traditional Arabic"/>
          <w:sz w:val="36"/>
          <w:szCs w:val="36"/>
          <w:rtl/>
        </w:rPr>
        <w:t xml:space="preserve"> قد </w:t>
      </w:r>
      <w:r w:rsidR="0090626B">
        <w:rPr>
          <w:rFonts w:ascii="Traditional Arabic" w:eastAsia="Calibri" w:hAnsi="Traditional Arabic" w:cs="Traditional Arabic"/>
          <w:sz w:val="36"/>
          <w:szCs w:val="36"/>
          <w:rtl/>
        </w:rPr>
        <w:t>يؤدِّي</w:t>
      </w:r>
      <w:r w:rsidRPr="00C06A8D">
        <w:rPr>
          <w:rFonts w:ascii="Traditional Arabic" w:eastAsia="Calibri" w:hAnsi="Traditional Arabic" w:cs="Traditional Arabic"/>
          <w:sz w:val="36"/>
          <w:szCs w:val="36"/>
          <w:rtl/>
        </w:rPr>
        <w:t xml:space="preserve"> إلى الملل وعدم المداومة</w:t>
      </w:r>
      <w:r w:rsidRPr="00C06A8D">
        <w:rPr>
          <w:rFonts w:ascii="Traditional Arabic" w:eastAsia="Calibri" w:hAnsi="Traditional Arabic" w:cs="ATraditional Arabic"/>
          <w:sz w:val="36"/>
          <w:szCs w:val="36"/>
          <w:rtl/>
        </w:rPr>
        <w:t xml:space="preserve">. </w:t>
      </w:r>
      <w:r w:rsidRPr="00C06A8D">
        <w:rPr>
          <w:rFonts w:ascii="Traditional Arabic" w:eastAsia="Calibri" w:hAnsi="Traditional Arabic" w:cs="Traditional Arabic"/>
          <w:sz w:val="36"/>
          <w:szCs w:val="36"/>
          <w:rtl/>
        </w:rPr>
        <w:t>وقيل</w:t>
      </w:r>
      <w:r w:rsidRPr="00C06A8D">
        <w:rPr>
          <w:rFonts w:ascii="Traditional Arabic" w:eastAsia="Calibri" w:hAnsi="Traditional Arabic" w:cs="ATraditional Arabic"/>
          <w:sz w:val="36"/>
          <w:szCs w:val="36"/>
          <w:rtl/>
        </w:rPr>
        <w:t xml:space="preserve">: </w:t>
      </w:r>
      <w:r w:rsidRPr="00C06A8D">
        <w:rPr>
          <w:rFonts w:ascii="Traditional Arabic" w:eastAsia="Calibri" w:hAnsi="Traditional Arabic" w:cs="Traditional Arabic"/>
          <w:sz w:val="36"/>
          <w:szCs w:val="36"/>
          <w:rtl/>
        </w:rPr>
        <w:t>المراد أن الله لا يمل أبدًا مللتم أو لم تملوا</w:t>
      </w:r>
      <w:r w:rsidRPr="00C06A8D">
        <w:rPr>
          <w:rFonts w:ascii="Traditional Arabic" w:eastAsia="Calibri" w:hAnsi="Traditional Arabic" w:cs="ATraditional Arabic"/>
          <w:sz w:val="36"/>
          <w:szCs w:val="36"/>
          <w:rtl/>
        </w:rPr>
        <w:t xml:space="preserve">. </w:t>
      </w:r>
    </w:p>
    <w:p w14:paraId="19681C3F"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A10687D" w14:textId="214A5632"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BE7384">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ما كان عليه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من الزهادة في </w:t>
      </w:r>
      <w:r w:rsidR="003E0674">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والإعراض عنها</w:t>
      </w:r>
      <w:r w:rsidRPr="009C2C6D">
        <w:rPr>
          <w:rFonts w:ascii="Traditional Arabic" w:eastAsia="Calibri" w:hAnsi="Traditional Arabic" w:cs="ATraditional Arabic"/>
          <w:sz w:val="36"/>
          <w:szCs w:val="36"/>
          <w:rtl/>
        </w:rPr>
        <w:t xml:space="preserve">. </w:t>
      </w:r>
    </w:p>
    <w:p w14:paraId="728567D0" w14:textId="3635318E"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الاقتصاد في </w:t>
      </w:r>
      <w:r w:rsidR="00576479">
        <w:rPr>
          <w:rFonts w:ascii="Traditional Arabic" w:eastAsia="Calibri" w:hAnsi="Traditional Arabic" w:cs="Traditional Arabic"/>
          <w:sz w:val="36"/>
          <w:szCs w:val="36"/>
          <w:rtl/>
        </w:rPr>
        <w:t>العِبَادَة</w:t>
      </w:r>
      <w:r w:rsidRPr="00D43DC4">
        <w:rPr>
          <w:rFonts w:ascii="Traditional Arabic" w:eastAsia="Calibri" w:hAnsi="Traditional Arabic" w:cs="Traditional Arabic"/>
          <w:sz w:val="36"/>
          <w:szCs w:val="36"/>
          <w:rtl/>
        </w:rPr>
        <w:t xml:space="preserve"> واجتناب التعمق</w:t>
      </w:r>
      <w:r w:rsidRPr="009C2C6D">
        <w:rPr>
          <w:rFonts w:ascii="Traditional Arabic" w:eastAsia="Calibri" w:hAnsi="Traditional Arabic" w:cs="ATraditional Arabic"/>
          <w:sz w:val="36"/>
          <w:szCs w:val="36"/>
          <w:rtl/>
        </w:rPr>
        <w:t xml:space="preserve">. </w:t>
      </w:r>
    </w:p>
    <w:p w14:paraId="02EC7FB1"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٣-كمال شفقته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ورأفته بأمته</w:t>
      </w:r>
      <w:r w:rsidRPr="009C2C6D">
        <w:rPr>
          <w:rFonts w:ascii="Traditional Arabic" w:eastAsia="Calibri" w:hAnsi="Traditional Arabic" w:cs="ATraditional Arabic"/>
          <w:sz w:val="36"/>
          <w:szCs w:val="36"/>
          <w:rtl/>
        </w:rPr>
        <w:t xml:space="preserve">. </w:t>
      </w:r>
    </w:p>
    <w:p w14:paraId="45EB56C8" w14:textId="4DAE75C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المداومة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العمل الصالح</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 قليله الدائم خير من كثير ينقطع</w:t>
      </w:r>
      <w:r w:rsidRPr="009C2C6D">
        <w:rPr>
          <w:rFonts w:ascii="Traditional Arabic" w:eastAsia="Calibri" w:hAnsi="Traditional Arabic" w:cs="ATraditional Arabic"/>
          <w:sz w:val="36"/>
          <w:szCs w:val="36"/>
          <w:rtl/>
        </w:rPr>
        <w:t xml:space="preserve">. </w:t>
      </w:r>
    </w:p>
    <w:p w14:paraId="706D1A50" w14:textId="16D4A7A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عُرْوَةَ بْنِ الزُّبَيْرِ- رضي الله عنه- أَنَّ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زَوْجَ </w:t>
      </w:r>
      <w:r w:rsidR="00757F87">
        <w:rPr>
          <w:rFonts w:ascii="Traditional Arabic" w:eastAsia="Calibri" w:hAnsi="Traditional Arabic" w:cs="Traditional Arabic"/>
          <w:sz w:val="36"/>
          <w:szCs w:val="36"/>
          <w:rtl/>
        </w:rPr>
        <w:t>النَّبي</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D43DC4">
        <w:rPr>
          <w:rFonts w:ascii="Traditional Arabic" w:eastAsia="Calibri" w:hAnsi="Traditional Arabic" w:cs="Traditional Arabic"/>
          <w:sz w:val="36"/>
          <w:szCs w:val="36"/>
          <w:rtl/>
        </w:rPr>
        <w:t xml:space="preserve"> أَخْبَرَتْهُ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أَنَّ الْحَوْلَاءَ بِنْتَ تُوَيْتِ بْنِ حَبِيبِ بْنِ أَسَدِ بْنِ عَبْدِ الْعُزَّى مَرَّتْ بِهَا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وَعِنْدَهَا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هَذِهِ الْحَوْلَاءُ بِنْتُ تُوَيْتٍ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وَزَعَمُوا أَنَّهَا لَا تَنَامُ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627BFF">
        <w:rPr>
          <w:rFonts w:ascii="Traditional Arabic" w:eastAsia="Calibri" w:hAnsi="Traditional Arabic" w:cs="Traditional Arabic"/>
          <w:b/>
          <w:bCs/>
          <w:color w:val="0070C0"/>
          <w:sz w:val="36"/>
          <w:szCs w:val="36"/>
          <w:rtl/>
        </w:rPr>
        <w:t>لَا تَنَامُ اللَّيْلَ</w:t>
      </w:r>
      <w:r w:rsidRPr="00627BFF">
        <w:rPr>
          <w:rFonts w:ascii="Traditional Arabic" w:eastAsia="Calibri" w:hAnsi="Traditional Arabic" w:cs="ATraditional Arabic"/>
          <w:b/>
          <w:bCs/>
          <w:color w:val="0070C0"/>
          <w:sz w:val="36"/>
          <w:szCs w:val="36"/>
          <w:rtl/>
        </w:rPr>
        <w:t xml:space="preserve">، </w:t>
      </w:r>
      <w:r w:rsidRPr="00627BFF">
        <w:rPr>
          <w:rFonts w:ascii="Traditional Arabic" w:eastAsia="Calibri" w:hAnsi="Traditional Arabic" w:cs="Traditional Arabic"/>
          <w:b/>
          <w:bCs/>
          <w:color w:val="0070C0"/>
          <w:sz w:val="36"/>
          <w:szCs w:val="36"/>
          <w:rtl/>
        </w:rPr>
        <w:t>خُذُوا مِنَ الْعَمَلِ مَا تُطِيقُونَ</w:t>
      </w:r>
      <w:r w:rsidRPr="00627BFF">
        <w:rPr>
          <w:rFonts w:ascii="Traditional Arabic" w:eastAsia="Calibri" w:hAnsi="Traditional Arabic" w:cs="ATraditional Arabic"/>
          <w:b/>
          <w:bCs/>
          <w:color w:val="0070C0"/>
          <w:sz w:val="36"/>
          <w:szCs w:val="36"/>
          <w:rtl/>
        </w:rPr>
        <w:t xml:space="preserve">، </w:t>
      </w:r>
      <w:r w:rsidRPr="00627BFF">
        <w:rPr>
          <w:rFonts w:ascii="Traditional Arabic" w:eastAsia="Calibri" w:hAnsi="Traditional Arabic" w:cs="Traditional Arabic"/>
          <w:b/>
          <w:bCs/>
          <w:color w:val="0070C0"/>
          <w:sz w:val="36"/>
          <w:szCs w:val="36"/>
          <w:rtl/>
        </w:rPr>
        <w:t>فَوَاللَّ</w:t>
      </w:r>
      <w:r w:rsidRPr="00627BFF">
        <w:rPr>
          <w:rFonts w:ascii="Traditional Arabic" w:eastAsia="Calibri" w:hAnsi="Traditional Arabic" w:cs="Traditional Arabic" w:hint="eastAsia"/>
          <w:b/>
          <w:bCs/>
          <w:color w:val="0070C0"/>
          <w:sz w:val="36"/>
          <w:szCs w:val="36"/>
          <w:rtl/>
        </w:rPr>
        <w:t>هِ</w:t>
      </w:r>
      <w:r w:rsidRPr="00627BFF">
        <w:rPr>
          <w:rFonts w:ascii="Traditional Arabic" w:eastAsia="Calibri" w:hAnsi="Traditional Arabic" w:cs="Traditional Arabic"/>
          <w:b/>
          <w:bCs/>
          <w:color w:val="0070C0"/>
          <w:sz w:val="36"/>
          <w:szCs w:val="36"/>
          <w:rtl/>
        </w:rPr>
        <w:t xml:space="preserve"> لَا يَسْأَمُ اللَّهُ حَتَّى تَسْأَمُوا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4974FDF"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BDFEB90"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١-كراهة قيام الليل كله</w:t>
      </w:r>
      <w:r w:rsidRPr="009C2C6D">
        <w:rPr>
          <w:rFonts w:ascii="Traditional Arabic" w:eastAsia="Calibri" w:hAnsi="Traditional Arabic" w:cs="ATraditional Arabic"/>
          <w:sz w:val="36"/>
          <w:szCs w:val="36"/>
          <w:rtl/>
        </w:rPr>
        <w:t xml:space="preserve">. </w:t>
      </w:r>
    </w:p>
    <w:p w14:paraId="385CCD14"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٢-بيان شفقته ورأفته بأمته</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r w:rsidRPr="009C2C6D">
        <w:rPr>
          <w:rFonts w:ascii="Traditional Arabic" w:eastAsia="Calibri" w:hAnsi="Traditional Arabic" w:cs="ATraditional Arabic" w:hint="cs"/>
          <w:sz w:val="36"/>
          <w:szCs w:val="36"/>
          <w:rtl/>
        </w:rPr>
        <w:t xml:space="preserve">. </w:t>
      </w:r>
    </w:p>
    <w:p w14:paraId="5B3442F8" w14:textId="67D5E5B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٣-</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التشدد في </w:t>
      </w:r>
      <w:r w:rsidR="00576479">
        <w:rPr>
          <w:rFonts w:ascii="Traditional Arabic" w:eastAsia="Calibri" w:hAnsi="Traditional Arabic" w:cs="Traditional Arabic"/>
          <w:sz w:val="36"/>
          <w:szCs w:val="36"/>
          <w:rtl/>
        </w:rPr>
        <w:t>العِبَادَة</w:t>
      </w:r>
      <w:r w:rsidRPr="00D43DC4">
        <w:rPr>
          <w:rFonts w:ascii="Traditional Arabic" w:eastAsia="Calibri" w:hAnsi="Traditional Arabic" w:cs="Traditional Arabic"/>
          <w:sz w:val="36"/>
          <w:szCs w:val="36"/>
          <w:rtl/>
        </w:rPr>
        <w:t xml:space="preserve"> وتكليف النفس ما لا تطيق</w:t>
      </w:r>
      <w:r w:rsidRPr="009C2C6D">
        <w:rPr>
          <w:rFonts w:ascii="Traditional Arabic" w:eastAsia="Calibri" w:hAnsi="Traditional Arabic" w:cs="ATraditional Arabic"/>
          <w:sz w:val="36"/>
          <w:szCs w:val="36"/>
          <w:rtl/>
        </w:rPr>
        <w:t xml:space="preserve">. </w:t>
      </w:r>
    </w:p>
    <w:p w14:paraId="7EFA019A"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٤-أن العبرة بصواب العمل لا بكثرته وما يقول عنه الناس</w:t>
      </w:r>
      <w:r w:rsidRPr="009C2C6D">
        <w:rPr>
          <w:rFonts w:ascii="Traditional Arabic" w:eastAsia="Calibri" w:hAnsi="Traditional Arabic" w:cs="ATraditional Arabic"/>
          <w:sz w:val="36"/>
          <w:szCs w:val="36"/>
          <w:rtl/>
        </w:rPr>
        <w:t xml:space="preserve">. </w:t>
      </w:r>
    </w:p>
    <w:p w14:paraId="581C6528" w14:textId="475B1DAF" w:rsidR="00474573" w:rsidRDefault="00474573" w:rsidP="00474573">
      <w:pPr>
        <w:pStyle w:val="2"/>
        <w:rPr>
          <w:rtl/>
        </w:rPr>
      </w:pPr>
      <w:bookmarkStart w:id="275" w:name="_Toc98591276"/>
      <w:r>
        <w:rPr>
          <w:rFonts w:hint="cs"/>
          <w:rtl/>
        </w:rPr>
        <w:t>باب الأمر ب</w:t>
      </w:r>
      <w:r w:rsidR="009D2912">
        <w:rPr>
          <w:rFonts w:hint="cs"/>
          <w:rtl/>
        </w:rPr>
        <w:t>النَّوم</w:t>
      </w:r>
      <w:r>
        <w:rPr>
          <w:rFonts w:hint="cs"/>
          <w:rtl/>
        </w:rPr>
        <w:t xml:space="preserve"> لمن نعس في صلاته:</w:t>
      </w:r>
      <w:bookmarkEnd w:id="275"/>
    </w:p>
    <w:p w14:paraId="5461A53E" w14:textId="66990A2A"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725827">
        <w:rPr>
          <w:rFonts w:ascii="Traditional Arabic" w:eastAsia="Calibri" w:hAnsi="Traditional Arabic" w:cs="Traditional Arabic"/>
          <w:b/>
          <w:bCs/>
          <w:color w:val="0070C0"/>
          <w:sz w:val="36"/>
          <w:szCs w:val="36"/>
          <w:rtl/>
        </w:rPr>
        <w:t xml:space="preserve">إِذَا نَعَسَ أَحَدُكُمْ فِي </w:t>
      </w:r>
      <w:r w:rsidR="009F413B">
        <w:rPr>
          <w:rFonts w:ascii="Traditional Arabic" w:eastAsia="Calibri" w:hAnsi="Traditional Arabic" w:cs="Traditional Arabic"/>
          <w:b/>
          <w:bCs/>
          <w:color w:val="0070C0"/>
          <w:sz w:val="36"/>
          <w:szCs w:val="36"/>
          <w:rtl/>
        </w:rPr>
        <w:t>الصَّلاة</w:t>
      </w:r>
      <w:r w:rsidRPr="00725827">
        <w:rPr>
          <w:rFonts w:ascii="Traditional Arabic" w:eastAsia="Calibri" w:hAnsi="Traditional Arabic" w:cs="Traditional Arabic"/>
          <w:b/>
          <w:bCs/>
          <w:color w:val="0070C0"/>
          <w:sz w:val="36"/>
          <w:szCs w:val="36"/>
          <w:rtl/>
        </w:rPr>
        <w:t xml:space="preserve"> فَلْيَرْقُدْ حَتَّى يَذْهَبَ عَنْهُ </w:t>
      </w:r>
      <w:r w:rsidR="009D2912">
        <w:rPr>
          <w:rFonts w:ascii="Traditional Arabic" w:eastAsia="Calibri" w:hAnsi="Traditional Arabic" w:cs="Traditional Arabic"/>
          <w:b/>
          <w:bCs/>
          <w:color w:val="0070C0"/>
          <w:sz w:val="36"/>
          <w:szCs w:val="36"/>
          <w:rtl/>
        </w:rPr>
        <w:t>النَّوم</w:t>
      </w:r>
      <w:r w:rsidRPr="00725827">
        <w:rPr>
          <w:rFonts w:ascii="Traditional Arabic" w:eastAsia="Calibri" w:hAnsi="Traditional Arabic" w:cs="ATraditional Arabic"/>
          <w:b/>
          <w:bCs/>
          <w:color w:val="0070C0"/>
          <w:sz w:val="36"/>
          <w:szCs w:val="36"/>
          <w:rtl/>
        </w:rPr>
        <w:t xml:space="preserve">؛ </w:t>
      </w:r>
      <w:r w:rsidRPr="00725827">
        <w:rPr>
          <w:rFonts w:ascii="Traditional Arabic" w:eastAsia="Calibri" w:hAnsi="Traditional Arabic" w:cs="Traditional Arabic"/>
          <w:b/>
          <w:bCs/>
          <w:color w:val="0070C0"/>
          <w:sz w:val="36"/>
          <w:szCs w:val="36"/>
          <w:rtl/>
        </w:rPr>
        <w:t>فَإِنَّ أَحَدَكُمْ إِذَا صَلَّى وَهُوَ نَاعِسٌ</w:t>
      </w:r>
      <w:r w:rsidRPr="00725827">
        <w:rPr>
          <w:rFonts w:ascii="Traditional Arabic" w:eastAsia="Calibri" w:hAnsi="Traditional Arabic" w:cs="ATraditional Arabic"/>
          <w:b/>
          <w:bCs/>
          <w:color w:val="0070C0"/>
          <w:sz w:val="36"/>
          <w:szCs w:val="36"/>
          <w:rtl/>
        </w:rPr>
        <w:t xml:space="preserve">، </w:t>
      </w:r>
      <w:r w:rsidRPr="00725827">
        <w:rPr>
          <w:rFonts w:ascii="Traditional Arabic" w:eastAsia="Calibri" w:hAnsi="Traditional Arabic" w:cs="Traditional Arabic"/>
          <w:b/>
          <w:bCs/>
          <w:color w:val="0070C0"/>
          <w:sz w:val="36"/>
          <w:szCs w:val="36"/>
          <w:rtl/>
        </w:rPr>
        <w:t>لَعَلَّهُ يَذْهَبُ يَسْتَغْفِرُ</w:t>
      </w:r>
      <w:r w:rsidRPr="00725827">
        <w:rPr>
          <w:rFonts w:ascii="Traditional Arabic" w:eastAsia="Calibri" w:hAnsi="Traditional Arabic" w:cs="ATraditional Arabic" w:hint="eastAsia"/>
          <w:b/>
          <w:bCs/>
          <w:color w:val="0070C0"/>
          <w:sz w:val="36"/>
          <w:szCs w:val="36"/>
          <w:rtl/>
        </w:rPr>
        <w:t xml:space="preserve">، </w:t>
      </w:r>
      <w:r w:rsidRPr="00725827">
        <w:rPr>
          <w:rFonts w:ascii="Traditional Arabic" w:eastAsia="Calibri" w:hAnsi="Traditional Arabic" w:cs="Traditional Arabic"/>
          <w:b/>
          <w:bCs/>
          <w:color w:val="0070C0"/>
          <w:sz w:val="36"/>
          <w:szCs w:val="36"/>
          <w:rtl/>
        </w:rPr>
        <w:t>فَيَسُبُّ نَفْسَهُ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410D2313"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0076ACB" w14:textId="73570DC0"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B31E7E">
        <w:rPr>
          <w:rFonts w:ascii="Traditional Arabic" w:eastAsia="Calibri" w:hAnsi="Traditional Arabic" w:cs="Traditional Arabic" w:hint="eastAsia"/>
          <w:b/>
          <w:bCs/>
          <w:color w:val="0070C0"/>
          <w:sz w:val="36"/>
          <w:szCs w:val="36"/>
          <w:rtl/>
        </w:rPr>
        <w:t>فيسب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بالنصب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ويجوز الرفع</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والمعنى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يدعو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نفسه</w:t>
      </w:r>
      <w:r w:rsidRPr="009C2C6D">
        <w:rPr>
          <w:rFonts w:ascii="Traditional Arabic" w:eastAsia="Calibri" w:hAnsi="Traditional Arabic" w:cs="ATraditional Arabic"/>
          <w:sz w:val="36"/>
          <w:szCs w:val="36"/>
          <w:rtl/>
        </w:rPr>
        <w:t xml:space="preserve">. </w:t>
      </w:r>
    </w:p>
    <w:p w14:paraId="2798ADE3"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753A386" w14:textId="3AEF614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الإقبال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بخشوع وفراغ قلب ونشاط</w:t>
      </w:r>
      <w:r w:rsidRPr="009C2C6D">
        <w:rPr>
          <w:rFonts w:ascii="Traditional Arabic" w:eastAsia="Calibri" w:hAnsi="Traditional Arabic" w:cs="ATraditional Arabic"/>
          <w:sz w:val="36"/>
          <w:szCs w:val="36"/>
          <w:rtl/>
        </w:rPr>
        <w:t xml:space="preserve">. </w:t>
      </w:r>
    </w:p>
    <w:p w14:paraId="4EB51F26" w14:textId="4AC2C819"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٢-أمر الناعس ب</w:t>
      </w:r>
      <w:r w:rsidR="009D2912">
        <w:rPr>
          <w:rFonts w:ascii="Traditional Arabic" w:eastAsia="Calibri" w:hAnsi="Traditional Arabic" w:cs="Traditional Arabic"/>
          <w:sz w:val="36"/>
          <w:szCs w:val="36"/>
          <w:rtl/>
        </w:rPr>
        <w:t>النَّوم</w:t>
      </w:r>
      <w:r w:rsidRPr="00D43DC4">
        <w:rPr>
          <w:rFonts w:ascii="Traditional Arabic" w:eastAsia="Calibri" w:hAnsi="Traditional Arabic" w:cs="Traditional Arabic"/>
          <w:sz w:val="36"/>
          <w:szCs w:val="36"/>
          <w:rtl/>
        </w:rPr>
        <w:t xml:space="preserve"> أو نحوه مما يذهب عنه النعاس ليصلي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حال تناسب </w:t>
      </w:r>
      <w:r w:rsidR="009F413B">
        <w:rPr>
          <w:rFonts w:ascii="Traditional Arabic" w:eastAsia="Calibri" w:hAnsi="Traditional Arabic" w:cs="Traditional Arabic"/>
          <w:sz w:val="36"/>
          <w:szCs w:val="36"/>
          <w:rtl/>
        </w:rPr>
        <w:t>الصَّلاة</w:t>
      </w:r>
      <w:r w:rsidRPr="009C2C6D">
        <w:rPr>
          <w:rFonts w:ascii="Traditional Arabic" w:eastAsia="Calibri" w:hAnsi="Traditional Arabic" w:cs="ATraditional Arabic"/>
          <w:sz w:val="36"/>
          <w:szCs w:val="36"/>
          <w:rtl/>
        </w:rPr>
        <w:t xml:space="preserve">. </w:t>
      </w:r>
    </w:p>
    <w:p w14:paraId="1578DBFC" w14:textId="374B844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عنه-عَنْ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أنه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B17E5A">
        <w:rPr>
          <w:rFonts w:ascii="Traditional Arabic" w:eastAsia="Calibri" w:hAnsi="Traditional Arabic" w:cs="Traditional Arabic"/>
          <w:b/>
          <w:bCs/>
          <w:color w:val="0070C0"/>
          <w:sz w:val="36"/>
          <w:szCs w:val="36"/>
          <w:rtl/>
        </w:rPr>
        <w:t xml:space="preserve">إِذَا قَامَ أَحَدُكُمْ مِنَ اللَّيْلِ فَاسْتَعْجَمَ الْقُرْآنُ </w:t>
      </w:r>
      <w:r w:rsidR="00C82FFB">
        <w:rPr>
          <w:rFonts w:ascii="Traditional Arabic" w:eastAsia="Calibri" w:hAnsi="Traditional Arabic" w:cs="Traditional Arabic"/>
          <w:b/>
          <w:bCs/>
          <w:color w:val="0070C0"/>
          <w:sz w:val="36"/>
          <w:szCs w:val="36"/>
          <w:rtl/>
        </w:rPr>
        <w:t>عَلَى</w:t>
      </w:r>
      <w:r w:rsidRPr="00B17E5A">
        <w:rPr>
          <w:rFonts w:ascii="Traditional Arabic" w:eastAsia="Calibri" w:hAnsi="Traditional Arabic" w:cs="Traditional Arabic"/>
          <w:b/>
          <w:bCs/>
          <w:color w:val="0070C0"/>
          <w:sz w:val="36"/>
          <w:szCs w:val="36"/>
          <w:rtl/>
        </w:rPr>
        <w:t xml:space="preserve"> لِسَانِهِ</w:t>
      </w:r>
      <w:r w:rsidRPr="00B17E5A">
        <w:rPr>
          <w:rFonts w:ascii="Traditional Arabic" w:eastAsia="Calibri" w:hAnsi="Traditional Arabic" w:cs="ATraditional Arabic"/>
          <w:b/>
          <w:bCs/>
          <w:color w:val="0070C0"/>
          <w:sz w:val="36"/>
          <w:szCs w:val="36"/>
          <w:rtl/>
        </w:rPr>
        <w:t xml:space="preserve">، </w:t>
      </w:r>
      <w:r w:rsidRPr="00B17E5A">
        <w:rPr>
          <w:rFonts w:ascii="Traditional Arabic" w:eastAsia="Calibri" w:hAnsi="Traditional Arabic" w:cs="Traditional Arabic"/>
          <w:b/>
          <w:bCs/>
          <w:color w:val="0070C0"/>
          <w:sz w:val="36"/>
          <w:szCs w:val="36"/>
          <w:rtl/>
        </w:rPr>
        <w:t>فَلَمْ يَدْرِ مَا يَقُولُ</w:t>
      </w:r>
      <w:r w:rsidRPr="00B17E5A">
        <w:rPr>
          <w:rFonts w:ascii="Traditional Arabic" w:eastAsia="Calibri" w:hAnsi="Traditional Arabic" w:cs="ATraditional Arabic"/>
          <w:b/>
          <w:bCs/>
          <w:color w:val="0070C0"/>
          <w:sz w:val="36"/>
          <w:szCs w:val="36"/>
          <w:rtl/>
        </w:rPr>
        <w:t xml:space="preserve">؛ </w:t>
      </w:r>
      <w:r w:rsidRPr="00B17E5A">
        <w:rPr>
          <w:rFonts w:ascii="Traditional Arabic" w:eastAsia="Calibri" w:hAnsi="Traditional Arabic" w:cs="Traditional Arabic"/>
          <w:b/>
          <w:bCs/>
          <w:color w:val="0070C0"/>
          <w:sz w:val="36"/>
          <w:szCs w:val="36"/>
          <w:rtl/>
        </w:rPr>
        <w:t>فَلْيَضْطَجِعْ</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89C0A98" w14:textId="77777777" w:rsidR="00474573" w:rsidRPr="00B30AB6" w:rsidRDefault="00474573" w:rsidP="00474573">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54F3DF6"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B17E5A">
        <w:rPr>
          <w:rFonts w:ascii="Traditional Arabic" w:eastAsia="Calibri" w:hAnsi="Traditional Arabic" w:cs="Traditional Arabic" w:hint="eastAsia"/>
          <w:b/>
          <w:bCs/>
          <w:color w:val="0070C0"/>
          <w:sz w:val="36"/>
          <w:szCs w:val="36"/>
          <w:rtl/>
        </w:rPr>
        <w:t>فاستعجم</w:t>
      </w:r>
      <w:r w:rsidRPr="00B17E5A">
        <w:rPr>
          <w:rFonts w:ascii="Traditional Arabic" w:eastAsia="Calibri" w:hAnsi="Traditional Arabic" w:cs="Traditional Arabic"/>
          <w:b/>
          <w:bCs/>
          <w:color w:val="0070C0"/>
          <w:sz w:val="36"/>
          <w:szCs w:val="36"/>
          <w:rtl/>
        </w:rPr>
        <w:t xml:space="preserve"> عليه القرآن</w:t>
      </w:r>
      <w:r>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استغلق ولم ينطلق به لسانه لغلبة النعاس كأنه صار به عجمة</w:t>
      </w:r>
      <w:r w:rsidRPr="009C2C6D">
        <w:rPr>
          <w:rFonts w:ascii="Traditional Arabic" w:eastAsia="Calibri" w:hAnsi="Traditional Arabic" w:cs="ATraditional Arabic"/>
          <w:sz w:val="36"/>
          <w:szCs w:val="36"/>
          <w:rtl/>
        </w:rPr>
        <w:t xml:space="preserve">. </w:t>
      </w:r>
    </w:p>
    <w:p w14:paraId="7C08F0E9"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E0F263C" w14:textId="44A51F6F"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الإقبال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بخشوع وفراغ قلب ونشاط</w:t>
      </w:r>
      <w:r w:rsidRPr="009C2C6D">
        <w:rPr>
          <w:rFonts w:ascii="Traditional Arabic" w:eastAsia="Calibri" w:hAnsi="Traditional Arabic" w:cs="ATraditional Arabic"/>
          <w:sz w:val="36"/>
          <w:szCs w:val="36"/>
          <w:rtl/>
        </w:rPr>
        <w:t xml:space="preserve">. </w:t>
      </w:r>
    </w:p>
    <w:p w14:paraId="263AB4EC" w14:textId="29D9C29C"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٢-العناية ب</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من حيث معناها وحقيقتها</w:t>
      </w:r>
      <w:r w:rsidRPr="009C2C6D">
        <w:rPr>
          <w:rFonts w:ascii="Traditional Arabic" w:eastAsia="Calibri" w:hAnsi="Traditional Arabic" w:cs="ATraditional Arabic"/>
          <w:sz w:val="36"/>
          <w:szCs w:val="36"/>
          <w:rtl/>
        </w:rPr>
        <w:t xml:space="preserve">. </w:t>
      </w:r>
    </w:p>
    <w:p w14:paraId="353B9595" w14:textId="3242217D"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-رضي الله عنها-أَنَّ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سَمِعَ رَجُلًا يَقْرَأُ مِنَ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975214">
        <w:rPr>
          <w:rFonts w:ascii="Traditional Arabic" w:eastAsia="Calibri" w:hAnsi="Traditional Arabic" w:cs="Traditional Arabic"/>
          <w:b/>
          <w:bCs/>
          <w:color w:val="0070C0"/>
          <w:sz w:val="36"/>
          <w:szCs w:val="36"/>
          <w:rtl/>
        </w:rPr>
        <w:t>يَرْحَمُهُ اللَّهُ</w:t>
      </w:r>
      <w:r w:rsidRPr="00975214">
        <w:rPr>
          <w:rFonts w:ascii="Traditional Arabic" w:eastAsia="Calibri" w:hAnsi="Traditional Arabic" w:cs="ATraditional Arabic"/>
          <w:b/>
          <w:bCs/>
          <w:color w:val="0070C0"/>
          <w:sz w:val="36"/>
          <w:szCs w:val="36"/>
          <w:rtl/>
        </w:rPr>
        <w:t xml:space="preserve">؛ </w:t>
      </w:r>
      <w:r w:rsidRPr="00975214">
        <w:rPr>
          <w:rFonts w:ascii="Traditional Arabic" w:eastAsia="Calibri" w:hAnsi="Traditional Arabic" w:cs="Traditional Arabic"/>
          <w:b/>
          <w:bCs/>
          <w:color w:val="0070C0"/>
          <w:sz w:val="36"/>
          <w:szCs w:val="36"/>
          <w:rtl/>
        </w:rPr>
        <w:t>لَقَدْ أَذْكَرَنِي كَذَا وَكَذَا آيَةً</w:t>
      </w:r>
      <w:r w:rsidRPr="00975214">
        <w:rPr>
          <w:rFonts w:ascii="Traditional Arabic" w:eastAsia="Calibri" w:hAnsi="Traditional Arabic" w:cs="ATraditional Arabic"/>
          <w:b/>
          <w:bCs/>
          <w:color w:val="0070C0"/>
          <w:sz w:val="36"/>
          <w:szCs w:val="36"/>
          <w:rtl/>
        </w:rPr>
        <w:t xml:space="preserve">، </w:t>
      </w:r>
      <w:r w:rsidRPr="00975214">
        <w:rPr>
          <w:rFonts w:ascii="Traditional Arabic" w:eastAsia="Calibri" w:hAnsi="Traditional Arabic" w:cs="Traditional Arabic"/>
          <w:b/>
          <w:bCs/>
          <w:color w:val="0070C0"/>
          <w:sz w:val="36"/>
          <w:szCs w:val="36"/>
          <w:rtl/>
        </w:rPr>
        <w:t>كُنْتُ أَسْقَطْتُهَا مِنْ سُورَةِ كَذَا وَكَذَا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49E6326C" w14:textId="77777777"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F29230B" w14:textId="13901478"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رفع الصوت بال</w:t>
      </w:r>
      <w:r w:rsidR="00A2221F">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في الليل وفي </w:t>
      </w:r>
      <w:r w:rsidR="009F413B">
        <w:rPr>
          <w:rFonts w:ascii="Traditional Arabic" w:eastAsia="Calibri" w:hAnsi="Traditional Arabic" w:cs="Traditional Arabic"/>
          <w:sz w:val="36"/>
          <w:szCs w:val="36"/>
          <w:rtl/>
        </w:rPr>
        <w:t>المَسْجِد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ولا كراهة فيه إذا لم يؤذ أحد</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ولا تعرض للرياء والإعجاب ونحو ذلك</w:t>
      </w:r>
      <w:r>
        <w:rPr>
          <w:rFonts w:ascii="Traditional Arabic" w:eastAsia="Calibri" w:hAnsi="Traditional Arabic" w:cs="Traditional Arabic" w:hint="cs"/>
          <w:sz w:val="36"/>
          <w:szCs w:val="36"/>
          <w:rtl/>
        </w:rPr>
        <w:t>.</w:t>
      </w:r>
    </w:p>
    <w:p w14:paraId="08320D41" w14:textId="59774625"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٢-استحباب الدعاء لمن أصاب </w:t>
      </w:r>
      <w:r w:rsidR="00E40077">
        <w:rPr>
          <w:rFonts w:ascii="Traditional Arabic" w:eastAsia="Calibri" w:hAnsi="Traditional Arabic" w:cs="Traditional Arabic"/>
          <w:sz w:val="36"/>
          <w:szCs w:val="36"/>
          <w:rtl/>
        </w:rPr>
        <w:t>الإِنسَان</w:t>
      </w:r>
      <w:r w:rsidRPr="00D43DC4">
        <w:rPr>
          <w:rFonts w:ascii="Traditional Arabic" w:eastAsia="Calibri" w:hAnsi="Traditional Arabic" w:cs="Traditional Arabic"/>
          <w:sz w:val="36"/>
          <w:szCs w:val="36"/>
          <w:rtl/>
        </w:rPr>
        <w:t xml:space="preserve"> من جهته خيرا وإن لم يقصده ذلك </w:t>
      </w:r>
      <w:r w:rsidR="00E40077">
        <w:rPr>
          <w:rFonts w:ascii="Traditional Arabic" w:eastAsia="Calibri" w:hAnsi="Traditional Arabic" w:cs="Traditional Arabic"/>
          <w:sz w:val="36"/>
          <w:szCs w:val="36"/>
          <w:rtl/>
        </w:rPr>
        <w:t>الإِنسَان</w:t>
      </w:r>
      <w:r w:rsidRPr="009C2C6D">
        <w:rPr>
          <w:rFonts w:ascii="Traditional Arabic" w:eastAsia="Calibri" w:hAnsi="Traditional Arabic" w:cs="ATraditional Arabic"/>
          <w:sz w:val="36"/>
          <w:szCs w:val="36"/>
          <w:rtl/>
        </w:rPr>
        <w:t xml:space="preserve">. </w:t>
      </w:r>
    </w:p>
    <w:p w14:paraId="03332932" w14:textId="2DA4E216" w:rsidR="00474573" w:rsidRPr="00D43DC4" w:rsidRDefault="00474573" w:rsidP="00474573">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٣-أن الاستماع لل</w:t>
      </w:r>
      <w:r w:rsidR="00A2221F">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سنة</w:t>
      </w:r>
      <w:r w:rsidRPr="009C2C6D">
        <w:rPr>
          <w:rFonts w:ascii="Traditional Arabic" w:eastAsia="Calibri" w:hAnsi="Traditional Arabic" w:cs="ATraditional Arabic"/>
          <w:sz w:val="36"/>
          <w:szCs w:val="36"/>
          <w:rtl/>
        </w:rPr>
        <w:t xml:space="preserve">. </w:t>
      </w:r>
    </w:p>
    <w:p w14:paraId="6BE41ABF" w14:textId="0BA901ED" w:rsidR="00463FF2" w:rsidRDefault="00474573" w:rsidP="00474573">
      <w:pPr>
        <w:spacing w:after="160" w:line="256" w:lineRule="auto"/>
        <w:ind w:firstLine="720"/>
        <w:jc w:val="both"/>
        <w:rPr>
          <w:rFonts w:ascii="Traditional Arabic" w:eastAsia="Calibri" w:hAnsi="Traditional Arabic" w:cs="ATraditional Arabic"/>
          <w:sz w:val="36"/>
          <w:szCs w:val="36"/>
          <w:rtl/>
        </w:rPr>
      </w:pPr>
      <w:r w:rsidRPr="00D43DC4">
        <w:rPr>
          <w:rFonts w:ascii="Traditional Arabic" w:eastAsia="Calibri" w:hAnsi="Traditional Arabic" w:cs="Traditional Arabic"/>
          <w:sz w:val="36"/>
          <w:szCs w:val="36"/>
          <w:rtl/>
        </w:rPr>
        <w:t xml:space="preserve">٤-أنه يجوز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أن ينسى </w:t>
      </w:r>
      <w:r w:rsidR="0024219A">
        <w:rPr>
          <w:rFonts w:ascii="Traditional Arabic" w:eastAsia="Calibri" w:hAnsi="Traditional Arabic" w:cs="Traditional Arabic"/>
          <w:sz w:val="36"/>
          <w:szCs w:val="36"/>
          <w:rtl/>
        </w:rPr>
        <w:t>شيئًا</w:t>
      </w:r>
      <w:r w:rsidRPr="00D43DC4">
        <w:rPr>
          <w:rFonts w:ascii="Traditional Arabic" w:eastAsia="Calibri" w:hAnsi="Traditional Arabic" w:cs="Traditional Arabic"/>
          <w:sz w:val="36"/>
          <w:szCs w:val="36"/>
          <w:rtl/>
        </w:rPr>
        <w:t xml:space="preserve"> من القرآن بعد التبليغ لكنه لا يقر عليه</w:t>
      </w:r>
      <w:r w:rsidRPr="009C2C6D">
        <w:rPr>
          <w:rFonts w:ascii="Traditional Arabic" w:eastAsia="Calibri" w:hAnsi="Traditional Arabic" w:cs="ATraditional Arabic"/>
          <w:sz w:val="36"/>
          <w:szCs w:val="36"/>
          <w:rtl/>
        </w:rPr>
        <w:t>.</w:t>
      </w:r>
    </w:p>
    <w:p w14:paraId="28E31231" w14:textId="77777777" w:rsidR="00463FF2" w:rsidRPr="00D43DC4" w:rsidRDefault="00463FF2" w:rsidP="00463FF2">
      <w:pPr>
        <w:pStyle w:val="2"/>
        <w:rPr>
          <w:rtl/>
        </w:rPr>
      </w:pPr>
      <w:bookmarkStart w:id="276" w:name="_Toc98591277"/>
      <w:r>
        <w:rPr>
          <w:rFonts w:hint="cs"/>
          <w:rtl/>
        </w:rPr>
        <w:t>باب فضل صلاة العصر:</w:t>
      </w:r>
      <w:bookmarkEnd w:id="276"/>
    </w:p>
    <w:p w14:paraId="2A3D9E92" w14:textId="15F1C634"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بَصْرَةَ الْغِفَارِيِّ-رضي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صَلَّى بِنَا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الْعَصْرَ بِالْمُخَمَّصِ</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FE7708">
        <w:rPr>
          <w:rFonts w:ascii="Traditional Arabic" w:eastAsia="Calibri" w:hAnsi="Traditional Arabic" w:cs="Traditional Arabic"/>
          <w:b/>
          <w:bCs/>
          <w:color w:val="0070C0"/>
          <w:sz w:val="36"/>
          <w:szCs w:val="36"/>
          <w:rtl/>
        </w:rPr>
        <w:t xml:space="preserve">إِنَّ هَذِهِ </w:t>
      </w:r>
      <w:r w:rsidR="009F413B">
        <w:rPr>
          <w:rFonts w:ascii="Traditional Arabic" w:eastAsia="Calibri" w:hAnsi="Traditional Arabic" w:cs="Traditional Arabic"/>
          <w:b/>
          <w:bCs/>
          <w:color w:val="0070C0"/>
          <w:sz w:val="36"/>
          <w:szCs w:val="36"/>
          <w:rtl/>
        </w:rPr>
        <w:t>الصَّلاة</w:t>
      </w:r>
      <w:r w:rsidRPr="00FE7708">
        <w:rPr>
          <w:rFonts w:ascii="Traditional Arabic" w:eastAsia="Calibri" w:hAnsi="Traditional Arabic" w:cs="Traditional Arabic"/>
          <w:b/>
          <w:bCs/>
          <w:color w:val="0070C0"/>
          <w:sz w:val="36"/>
          <w:szCs w:val="36"/>
          <w:rtl/>
        </w:rPr>
        <w:t xml:space="preserve"> عُرِضَتْ </w:t>
      </w:r>
      <w:r w:rsidR="00C82FFB">
        <w:rPr>
          <w:rFonts w:ascii="Traditional Arabic" w:eastAsia="Calibri" w:hAnsi="Traditional Arabic" w:cs="Traditional Arabic"/>
          <w:b/>
          <w:bCs/>
          <w:color w:val="0070C0"/>
          <w:sz w:val="36"/>
          <w:szCs w:val="36"/>
          <w:rtl/>
        </w:rPr>
        <w:t>عَلَى</w:t>
      </w:r>
      <w:r w:rsidRPr="00FE7708">
        <w:rPr>
          <w:rFonts w:ascii="Traditional Arabic" w:eastAsia="Calibri" w:hAnsi="Traditional Arabic" w:cs="Traditional Arabic"/>
          <w:b/>
          <w:bCs/>
          <w:color w:val="0070C0"/>
          <w:sz w:val="36"/>
          <w:szCs w:val="36"/>
          <w:rtl/>
        </w:rPr>
        <w:t xml:space="preserve"> مَنْ كَانَ قَبْلَكُمْ فَضَيَّعُوهَا</w:t>
      </w:r>
      <w:r w:rsidRPr="00FE7708">
        <w:rPr>
          <w:rFonts w:ascii="Traditional Arabic" w:eastAsia="Calibri" w:hAnsi="Traditional Arabic" w:cs="ATraditional Arabic"/>
          <w:b/>
          <w:bCs/>
          <w:color w:val="0070C0"/>
          <w:sz w:val="36"/>
          <w:szCs w:val="36"/>
          <w:rtl/>
        </w:rPr>
        <w:t xml:space="preserve">؛ </w:t>
      </w:r>
      <w:r w:rsidRPr="00FE7708">
        <w:rPr>
          <w:rFonts w:ascii="Traditional Arabic" w:eastAsia="Calibri" w:hAnsi="Traditional Arabic" w:cs="Traditional Arabic"/>
          <w:b/>
          <w:bCs/>
          <w:color w:val="0070C0"/>
          <w:sz w:val="36"/>
          <w:szCs w:val="36"/>
          <w:rtl/>
        </w:rPr>
        <w:t xml:space="preserve">فَمَنْ حَافَظَ عَلَيْهَا كَانَ لَهُ أَجْرُهُ </w:t>
      </w:r>
      <w:r w:rsidR="003E0674">
        <w:rPr>
          <w:rFonts w:ascii="Traditional Arabic" w:eastAsia="Calibri" w:hAnsi="Traditional Arabic" w:cs="Traditional Arabic"/>
          <w:b/>
          <w:bCs/>
          <w:color w:val="0070C0"/>
          <w:sz w:val="36"/>
          <w:szCs w:val="36"/>
          <w:rtl/>
        </w:rPr>
        <w:t>مرَّتيْن</w:t>
      </w:r>
      <w:r w:rsidRPr="00FE7708">
        <w:rPr>
          <w:rFonts w:ascii="Traditional Arabic" w:eastAsia="Calibri" w:hAnsi="Traditional Arabic" w:cs="ATraditional Arabic"/>
          <w:b/>
          <w:bCs/>
          <w:color w:val="0070C0"/>
          <w:sz w:val="36"/>
          <w:szCs w:val="36"/>
          <w:rtl/>
        </w:rPr>
        <w:t xml:space="preserve">، </w:t>
      </w:r>
      <w:r w:rsidRPr="00FE7708">
        <w:rPr>
          <w:rFonts w:ascii="Traditional Arabic" w:eastAsia="Calibri" w:hAnsi="Traditional Arabic" w:cs="Traditional Arabic"/>
          <w:b/>
          <w:bCs/>
          <w:color w:val="0070C0"/>
          <w:sz w:val="36"/>
          <w:szCs w:val="36"/>
          <w:rtl/>
        </w:rPr>
        <w:t>وَلَا صَلَاةَ بَعْدَهَا حَتَّى يَطْلُعَ الشَّاهِدُ</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18F9066E"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4787710" w14:textId="48882E6E" w:rsidR="00463FF2" w:rsidRPr="00852C9D" w:rsidRDefault="00463FF2" w:rsidP="00115EB9">
      <w:pPr>
        <w:pStyle w:val="ab"/>
        <w:spacing w:after="160" w:line="256" w:lineRule="auto"/>
        <w:ind w:left="1168"/>
        <w:jc w:val="both"/>
        <w:rPr>
          <w:rFonts w:ascii="Traditional Arabic" w:eastAsia="Calibri" w:hAnsi="Traditional Arabic" w:cs="Traditional Arabic"/>
          <w:sz w:val="36"/>
          <w:szCs w:val="36"/>
          <w:rtl/>
        </w:rPr>
      </w:pPr>
      <w:r w:rsidRPr="00852C9D">
        <w:rPr>
          <w:rFonts w:ascii="Traditional Arabic" w:eastAsia="Calibri" w:hAnsi="Traditional Arabic" w:cs="Traditional Arabic" w:hint="eastAsia"/>
          <w:sz w:val="36"/>
          <w:szCs w:val="36"/>
          <w:rtl/>
        </w:rPr>
        <w:t>الشاهد</w:t>
      </w:r>
      <w:r w:rsidR="00115EB9">
        <w:rPr>
          <w:rFonts w:ascii="Traditional Arabic" w:eastAsia="Calibri" w:hAnsi="Traditional Arabic" w:cs="Traditional Arabic" w:hint="cs"/>
          <w:sz w:val="36"/>
          <w:szCs w:val="36"/>
          <w:rtl/>
        </w:rPr>
        <w:t>:</w:t>
      </w:r>
      <w:r w:rsidRPr="00852C9D">
        <w:rPr>
          <w:rFonts w:ascii="Traditional Arabic" w:eastAsia="Calibri" w:hAnsi="Traditional Arabic" w:cs="Traditional Arabic"/>
          <w:sz w:val="36"/>
          <w:szCs w:val="36"/>
          <w:rtl/>
        </w:rPr>
        <w:t xml:space="preserve"> هو النجم</w:t>
      </w:r>
      <w:r w:rsidRPr="00852C9D">
        <w:rPr>
          <w:rFonts w:ascii="Traditional Arabic" w:eastAsia="Calibri" w:hAnsi="Traditional Arabic" w:cs="ATraditional Arabic"/>
          <w:sz w:val="36"/>
          <w:szCs w:val="36"/>
          <w:rtl/>
        </w:rPr>
        <w:t xml:space="preserve">، </w:t>
      </w:r>
      <w:r w:rsidRPr="00852C9D">
        <w:rPr>
          <w:rFonts w:ascii="Traditional Arabic" w:eastAsia="Calibri" w:hAnsi="Traditional Arabic" w:cs="Traditional Arabic"/>
          <w:sz w:val="36"/>
          <w:szCs w:val="36"/>
          <w:rtl/>
        </w:rPr>
        <w:t>وسمي شاهد</w:t>
      </w:r>
      <w:r>
        <w:rPr>
          <w:rFonts w:ascii="Traditional Arabic" w:eastAsia="Calibri" w:hAnsi="Traditional Arabic" w:cs="Traditional Arabic" w:hint="cs"/>
          <w:sz w:val="36"/>
          <w:szCs w:val="36"/>
          <w:rtl/>
        </w:rPr>
        <w:t>ً</w:t>
      </w:r>
      <w:r w:rsidRPr="00852C9D">
        <w:rPr>
          <w:rFonts w:ascii="Traditional Arabic" w:eastAsia="Calibri" w:hAnsi="Traditional Arabic" w:cs="Traditional Arabic"/>
          <w:sz w:val="36"/>
          <w:szCs w:val="36"/>
          <w:rtl/>
        </w:rPr>
        <w:t>ا لأنه يشهد بالليل ويحضر</w:t>
      </w:r>
      <w:r w:rsidRPr="00852C9D">
        <w:rPr>
          <w:rFonts w:ascii="Traditional Arabic" w:eastAsia="Calibri" w:hAnsi="Traditional Arabic" w:cs="ATraditional Arabic"/>
          <w:sz w:val="36"/>
          <w:szCs w:val="36"/>
          <w:rtl/>
        </w:rPr>
        <w:t xml:space="preserve">. </w:t>
      </w:r>
    </w:p>
    <w:p w14:paraId="3C7C7721"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0DF3106C" w14:textId="444939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sidR="00901158">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العصر وشدة </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عليها</w:t>
      </w:r>
      <w:r w:rsidRPr="009C2C6D">
        <w:rPr>
          <w:rFonts w:ascii="Traditional Arabic" w:eastAsia="Calibri" w:hAnsi="Traditional Arabic" w:cs="ATraditional Arabic"/>
          <w:sz w:val="36"/>
          <w:szCs w:val="36"/>
          <w:rtl/>
        </w:rPr>
        <w:t xml:space="preserve">. </w:t>
      </w:r>
    </w:p>
    <w:p w14:paraId="40C9B422" w14:textId="348E718F"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المحافظة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9C2C6D">
        <w:rPr>
          <w:rFonts w:ascii="Traditional Arabic" w:eastAsia="Calibri" w:hAnsi="Traditional Arabic" w:cs="ATraditional Arabic"/>
          <w:sz w:val="36"/>
          <w:szCs w:val="36"/>
          <w:rtl/>
        </w:rPr>
        <w:t xml:space="preserve">. </w:t>
      </w:r>
    </w:p>
    <w:p w14:paraId="15105F56" w14:textId="2F79A2B2"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أداء الصلوات في أوقاتها</w:t>
      </w:r>
      <w:r>
        <w:rPr>
          <w:rFonts w:ascii="Traditional Arabic" w:eastAsia="Calibri" w:hAnsi="Traditional Arabic" w:cs="Traditional Arabic" w:hint="cs"/>
          <w:sz w:val="36"/>
          <w:szCs w:val="36"/>
          <w:rtl/>
        </w:rPr>
        <w:t>.</w:t>
      </w:r>
    </w:p>
    <w:p w14:paraId="68634933" w14:textId="43FC0EC1" w:rsidR="00754CCA" w:rsidRDefault="00754CCA" w:rsidP="00463FF2">
      <w:pPr>
        <w:spacing w:after="160" w:line="256" w:lineRule="auto"/>
        <w:ind w:firstLine="720"/>
        <w:jc w:val="both"/>
        <w:rPr>
          <w:rFonts w:ascii="Traditional Arabic" w:eastAsia="Calibri" w:hAnsi="Traditional Arabic" w:cs="Traditional Arabic"/>
          <w:sz w:val="36"/>
          <w:szCs w:val="36"/>
          <w:rtl/>
        </w:rPr>
      </w:pPr>
    </w:p>
    <w:p w14:paraId="37CEEB2A" w14:textId="77777777" w:rsidR="00754CCA" w:rsidRDefault="00754CCA" w:rsidP="00463FF2">
      <w:pPr>
        <w:spacing w:after="160" w:line="256" w:lineRule="auto"/>
        <w:ind w:firstLine="720"/>
        <w:jc w:val="both"/>
        <w:rPr>
          <w:rFonts w:ascii="Traditional Arabic" w:eastAsia="Calibri" w:hAnsi="Traditional Arabic" w:cs="Traditional Arabic"/>
          <w:sz w:val="36"/>
          <w:szCs w:val="36"/>
          <w:rtl/>
        </w:rPr>
      </w:pPr>
    </w:p>
    <w:p w14:paraId="302617B2" w14:textId="5B13B424" w:rsidR="00463FF2" w:rsidRDefault="00463FF2" w:rsidP="00463FF2">
      <w:pPr>
        <w:pStyle w:val="2"/>
        <w:rPr>
          <w:rtl/>
        </w:rPr>
      </w:pPr>
      <w:bookmarkStart w:id="277" w:name="_Toc98591278"/>
      <w:r>
        <w:rPr>
          <w:rFonts w:hint="cs"/>
          <w:rtl/>
        </w:rPr>
        <w:lastRenderedPageBreak/>
        <w:t xml:space="preserve">باب أوقات </w:t>
      </w:r>
      <w:r w:rsidR="00180F4E">
        <w:rPr>
          <w:rFonts w:hint="cs"/>
          <w:rtl/>
        </w:rPr>
        <w:t>النَّهي</w:t>
      </w:r>
      <w:r>
        <w:rPr>
          <w:rFonts w:hint="cs"/>
          <w:rtl/>
        </w:rPr>
        <w:t xml:space="preserve"> عن </w:t>
      </w:r>
      <w:r w:rsidR="009F413B">
        <w:rPr>
          <w:rFonts w:hint="cs"/>
          <w:rtl/>
        </w:rPr>
        <w:t>الصَّلاة</w:t>
      </w:r>
      <w:r>
        <w:rPr>
          <w:rFonts w:hint="cs"/>
          <w:rtl/>
        </w:rPr>
        <w:t>:</w:t>
      </w:r>
      <w:bookmarkEnd w:id="277"/>
    </w:p>
    <w:p w14:paraId="4067DD02" w14:textId="4B06D596"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رضي الله عنه- 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نَهَى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عَنْ صَلَاتَيْنِ بَعْدَ الْفَجْرِ حَتَّى تَطْلُعَ الشَّمْسُ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وَبَعْدَ الْعَصْرِ حَتَّى تَغْرُبَ الشَّمْسُ</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6B966B4B"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754CCA">
        <w:rPr>
          <w:rFonts w:ascii="Traditional Arabic" w:eastAsia="Calibri" w:hAnsi="Traditional Arabic" w:cs="Traditional Arabic" w:hint="cs"/>
          <w:b/>
          <w:bCs/>
          <w:color w:val="7030A0"/>
          <w:sz w:val="36"/>
          <w:szCs w:val="36"/>
          <w:rtl/>
        </w:rPr>
        <w:t>من فوائد الحديث:</w:t>
      </w:r>
    </w:p>
    <w:p w14:paraId="049F06B9" w14:textId="41E21CFF" w:rsidR="00463FF2" w:rsidRDefault="00463FF2" w:rsidP="00463FF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في هذين </w:t>
      </w:r>
      <w:r w:rsidR="00C82FFB">
        <w:rPr>
          <w:rFonts w:ascii="Traditional Arabic" w:eastAsia="Calibri" w:hAnsi="Traditional Arabic" w:cs="Traditional Arabic"/>
          <w:sz w:val="36"/>
          <w:szCs w:val="36"/>
          <w:rtl/>
        </w:rPr>
        <w:t>الوَقْت</w:t>
      </w:r>
      <w:r w:rsidRPr="00D43DC4">
        <w:rPr>
          <w:rFonts w:ascii="Traditional Arabic" w:eastAsia="Calibri" w:hAnsi="Traditional Arabic" w:cs="Traditional Arabic"/>
          <w:sz w:val="36"/>
          <w:szCs w:val="36"/>
          <w:rtl/>
        </w:rPr>
        <w:t>ين إلا المفروضة وما له سبب من النوافل</w:t>
      </w:r>
      <w:r>
        <w:rPr>
          <w:rFonts w:ascii="Traditional Arabic" w:eastAsia="Calibri" w:hAnsi="Traditional Arabic" w:cs="Traditional Arabic" w:hint="cs"/>
          <w:sz w:val="36"/>
          <w:szCs w:val="36"/>
          <w:rtl/>
        </w:rPr>
        <w:t>.</w:t>
      </w:r>
    </w:p>
    <w:p w14:paraId="7BCEB5BE" w14:textId="3AFDD866"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عُقْبَةَ بْنِ عَامِرٍ الْجُهَنِيَّ-رضي الله عنه-</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ثَلَاثُ سَاعَاتٍ 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يَنْهَانَا أَنْ نُصَلِّيَ فِيهِنَّ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أَوْ أَنْ نَقْبُرَ فِيهِنَّ مَوْتَانَا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حِينَ تَطْلُعُ الشَّمْسُ بَازِغَةً حَتَّى تَرْتَفِع</w:t>
      </w:r>
      <w:r w:rsidRPr="00D43DC4">
        <w:rPr>
          <w:rFonts w:ascii="Traditional Arabic" w:eastAsia="Calibri" w:hAnsi="Traditional Arabic" w:cs="Traditional Arabic" w:hint="eastAsia"/>
          <w:sz w:val="36"/>
          <w:szCs w:val="36"/>
          <w:rtl/>
        </w:rPr>
        <w:t>َ</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وَحِينَ يَقُومُ قَائِمُ الظَّهِيرَةِ حَتَّى تَمِيلَ الشَّمْسُ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وَحِينَ تَضَيَّفُ الشَّمْسُ لِلْغُرُوبِ حَتَّى تَغْرُبَ</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441F30EF"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BA524DA" w14:textId="77777777" w:rsidR="00463FF2" w:rsidRPr="00FA6DDE" w:rsidRDefault="00463FF2" w:rsidP="00C57B6E">
      <w:pPr>
        <w:pStyle w:val="ab"/>
        <w:numPr>
          <w:ilvl w:val="0"/>
          <w:numId w:val="355"/>
        </w:numPr>
        <w:spacing w:after="160" w:line="256" w:lineRule="auto"/>
        <w:jc w:val="both"/>
        <w:rPr>
          <w:rFonts w:ascii="Traditional Arabic" w:eastAsia="Calibri" w:hAnsi="Traditional Arabic" w:cs="Traditional Arabic"/>
          <w:sz w:val="36"/>
          <w:szCs w:val="36"/>
          <w:rtl/>
        </w:rPr>
      </w:pPr>
      <w:r w:rsidRPr="00FA6DDE">
        <w:rPr>
          <w:rFonts w:ascii="Traditional Arabic" w:eastAsia="Calibri" w:hAnsi="Traditional Arabic" w:cs="Traditional Arabic" w:hint="eastAsia"/>
          <w:sz w:val="36"/>
          <w:szCs w:val="36"/>
          <w:rtl/>
        </w:rPr>
        <w:t>قائم</w:t>
      </w:r>
      <w:r w:rsidRPr="00FA6DDE">
        <w:rPr>
          <w:rFonts w:ascii="Traditional Arabic" w:eastAsia="Calibri" w:hAnsi="Traditional Arabic" w:cs="Traditional Arabic"/>
          <w:sz w:val="36"/>
          <w:szCs w:val="36"/>
          <w:rtl/>
        </w:rPr>
        <w:t xml:space="preserve"> الظهيرة أي</w:t>
      </w:r>
      <w:r w:rsidRPr="00FA6DDE">
        <w:rPr>
          <w:rFonts w:ascii="Traditional Arabic" w:eastAsia="Calibri" w:hAnsi="Traditional Arabic" w:cs="ATraditional Arabic"/>
          <w:sz w:val="36"/>
          <w:szCs w:val="36"/>
          <w:rtl/>
        </w:rPr>
        <w:t xml:space="preserve">: </w:t>
      </w:r>
      <w:r w:rsidRPr="00FA6DDE">
        <w:rPr>
          <w:rFonts w:ascii="Traditional Arabic" w:eastAsia="Calibri" w:hAnsi="Traditional Arabic" w:cs="Traditional Arabic"/>
          <w:sz w:val="36"/>
          <w:szCs w:val="36"/>
          <w:rtl/>
        </w:rPr>
        <w:t>حين تكون الشمس في وسط السماء</w:t>
      </w:r>
      <w:r w:rsidRPr="00FA6DDE">
        <w:rPr>
          <w:rFonts w:ascii="Traditional Arabic" w:eastAsia="Calibri" w:hAnsi="Traditional Arabic" w:cs="ATraditional Arabic"/>
          <w:sz w:val="36"/>
          <w:szCs w:val="36"/>
          <w:rtl/>
        </w:rPr>
        <w:t xml:space="preserve">، </w:t>
      </w:r>
      <w:r w:rsidRPr="00FA6DDE">
        <w:rPr>
          <w:rFonts w:ascii="Traditional Arabic" w:eastAsia="Calibri" w:hAnsi="Traditional Arabic" w:cs="Traditional Arabic"/>
          <w:sz w:val="36"/>
          <w:szCs w:val="36"/>
          <w:rtl/>
        </w:rPr>
        <w:t>فلا يظهر للقائم ظل</w:t>
      </w:r>
      <w:r w:rsidRPr="00FA6DDE">
        <w:rPr>
          <w:rFonts w:ascii="Traditional Arabic" w:eastAsia="Calibri" w:hAnsi="Traditional Arabic" w:cs="ATraditional Arabic"/>
          <w:sz w:val="36"/>
          <w:szCs w:val="36"/>
          <w:rtl/>
        </w:rPr>
        <w:t xml:space="preserve">. </w:t>
      </w:r>
    </w:p>
    <w:p w14:paraId="0983ABD8" w14:textId="77777777" w:rsidR="00463FF2" w:rsidRPr="00FA6DDE" w:rsidRDefault="00463FF2" w:rsidP="00C57B6E">
      <w:pPr>
        <w:pStyle w:val="ab"/>
        <w:numPr>
          <w:ilvl w:val="0"/>
          <w:numId w:val="355"/>
        </w:numPr>
        <w:spacing w:after="160" w:line="256" w:lineRule="auto"/>
        <w:jc w:val="both"/>
        <w:rPr>
          <w:rFonts w:ascii="Traditional Arabic" w:eastAsia="Calibri" w:hAnsi="Traditional Arabic" w:cs="Traditional Arabic"/>
          <w:sz w:val="36"/>
          <w:szCs w:val="36"/>
          <w:rtl/>
        </w:rPr>
      </w:pPr>
      <w:r w:rsidRPr="00FA6DDE">
        <w:rPr>
          <w:rFonts w:ascii="Traditional Arabic" w:eastAsia="Calibri" w:hAnsi="Traditional Arabic" w:cs="Traditional Arabic" w:hint="eastAsia"/>
          <w:sz w:val="36"/>
          <w:szCs w:val="36"/>
          <w:rtl/>
        </w:rPr>
        <w:t>تَضَيَّفُ</w:t>
      </w:r>
      <w:r w:rsidRPr="00FA6DDE">
        <w:rPr>
          <w:rFonts w:ascii="Traditional Arabic" w:eastAsia="Calibri" w:hAnsi="Traditional Arabic" w:cs="ATraditional Arabic"/>
          <w:sz w:val="36"/>
          <w:szCs w:val="36"/>
          <w:rtl/>
        </w:rPr>
        <w:t xml:space="preserve">: </w:t>
      </w:r>
      <w:r w:rsidRPr="00FA6DDE">
        <w:rPr>
          <w:rFonts w:ascii="Traditional Arabic" w:eastAsia="Calibri" w:hAnsi="Traditional Arabic" w:cs="Traditional Arabic"/>
          <w:sz w:val="36"/>
          <w:szCs w:val="36"/>
          <w:rtl/>
        </w:rPr>
        <w:t>تميل</w:t>
      </w:r>
      <w:r w:rsidRPr="00FA6DDE">
        <w:rPr>
          <w:rFonts w:ascii="Traditional Arabic" w:eastAsia="Calibri" w:hAnsi="Traditional Arabic" w:cs="ATraditional Arabic"/>
          <w:sz w:val="36"/>
          <w:szCs w:val="36"/>
          <w:rtl/>
        </w:rPr>
        <w:t xml:space="preserve">. </w:t>
      </w:r>
    </w:p>
    <w:p w14:paraId="1B643FA2"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FE9EC3C" w14:textId="1EC9DFC9"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في هذه الأوقات</w:t>
      </w:r>
      <w:r w:rsidRPr="009C2C6D">
        <w:rPr>
          <w:rFonts w:ascii="Traditional Arabic" w:eastAsia="Calibri" w:hAnsi="Traditional Arabic" w:cs="ATraditional Arabic"/>
          <w:sz w:val="36"/>
          <w:szCs w:val="36"/>
          <w:rtl/>
        </w:rPr>
        <w:t xml:space="preserve">. </w:t>
      </w:r>
    </w:p>
    <w:p w14:paraId="7C18B773" w14:textId="70C5C3B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دفن الميت في هذه الأوقات</w:t>
      </w:r>
      <w:r w:rsidRPr="009C2C6D">
        <w:rPr>
          <w:rFonts w:ascii="Traditional Arabic" w:eastAsia="Calibri" w:hAnsi="Traditional Arabic" w:cs="ATraditional Arabic"/>
          <w:sz w:val="36"/>
          <w:szCs w:val="36"/>
          <w:rtl/>
        </w:rPr>
        <w:t xml:space="preserve">. </w:t>
      </w:r>
    </w:p>
    <w:p w14:paraId="5B42A824" w14:textId="0C417431" w:rsidR="00463FF2" w:rsidRDefault="00463FF2" w:rsidP="00463FF2">
      <w:pPr>
        <w:pStyle w:val="2"/>
        <w:rPr>
          <w:rtl/>
        </w:rPr>
      </w:pPr>
      <w:bookmarkStart w:id="278" w:name="_Toc98591279"/>
      <w:r>
        <w:rPr>
          <w:rFonts w:hint="cs"/>
          <w:rtl/>
        </w:rPr>
        <w:t xml:space="preserve">باب </w:t>
      </w:r>
      <w:r w:rsidR="009F413B">
        <w:rPr>
          <w:rFonts w:hint="cs"/>
          <w:rtl/>
        </w:rPr>
        <w:t>الصَّلاة</w:t>
      </w:r>
      <w:r>
        <w:rPr>
          <w:rFonts w:hint="cs"/>
          <w:rtl/>
        </w:rPr>
        <w:t xml:space="preserve"> بين الأذانين:</w:t>
      </w:r>
      <w:bookmarkEnd w:id="278"/>
    </w:p>
    <w:p w14:paraId="2739668A"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مُغَفَّلٍ الْمُزَنِيِّ -رضي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97F93">
        <w:rPr>
          <w:rFonts w:ascii="Traditional Arabic" w:eastAsia="Calibri" w:hAnsi="Traditional Arabic" w:cs="Traditional Arabic"/>
          <w:b/>
          <w:bCs/>
          <w:color w:val="0070C0"/>
          <w:sz w:val="36"/>
          <w:szCs w:val="36"/>
          <w:rtl/>
        </w:rPr>
        <w:t>بَيْنَ كُلِّ أَذَانَيْنِ صَلَاةٌ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قَالَهَا ثَلَاثًا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فِي الثَّالِثَةِ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97F93">
        <w:rPr>
          <w:rFonts w:ascii="Traditional Arabic" w:eastAsia="Calibri" w:hAnsi="Traditional Arabic" w:cs="Traditional Arabic"/>
          <w:b/>
          <w:bCs/>
          <w:color w:val="0070C0"/>
          <w:sz w:val="36"/>
          <w:szCs w:val="36"/>
          <w:rtl/>
        </w:rPr>
        <w:t>لِمَنْ شَاءَ</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601F8077"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390483F" w14:textId="60ADC087" w:rsidR="00463FF2" w:rsidRDefault="00463FF2" w:rsidP="00C57B6E">
      <w:pPr>
        <w:pStyle w:val="ab"/>
        <w:numPr>
          <w:ilvl w:val="0"/>
          <w:numId w:val="356"/>
        </w:numPr>
        <w:spacing w:after="160" w:line="256" w:lineRule="auto"/>
        <w:jc w:val="both"/>
        <w:rPr>
          <w:rFonts w:ascii="Traditional Arabic" w:eastAsia="Calibri" w:hAnsi="Traditional Arabic" w:cs="Traditional Arabic"/>
          <w:sz w:val="36"/>
          <w:szCs w:val="36"/>
        </w:rPr>
      </w:pPr>
      <w:r w:rsidRPr="005361FA">
        <w:rPr>
          <w:rFonts w:ascii="Traditional Arabic" w:eastAsia="Calibri" w:hAnsi="Traditional Arabic" w:cs="Traditional Arabic" w:hint="eastAsia"/>
          <w:b/>
          <w:bCs/>
          <w:color w:val="0070C0"/>
          <w:sz w:val="36"/>
          <w:szCs w:val="36"/>
          <w:rtl/>
        </w:rPr>
        <w:t>أذانين</w:t>
      </w:r>
      <w:r w:rsidRPr="005361FA">
        <w:rPr>
          <w:rFonts w:ascii="Traditional Arabic" w:eastAsia="Calibri" w:hAnsi="Traditional Arabic" w:cs="ATraditional Arabic" w:hint="cs"/>
          <w:sz w:val="36"/>
          <w:szCs w:val="36"/>
          <w:rtl/>
        </w:rPr>
        <w:t>، أي</w:t>
      </w:r>
      <w:r w:rsidRPr="005361FA">
        <w:rPr>
          <w:rFonts w:ascii="Traditional Arabic" w:eastAsia="Calibri" w:hAnsi="Traditional Arabic" w:cs="ATraditional Arabic"/>
          <w:sz w:val="36"/>
          <w:szCs w:val="36"/>
          <w:rtl/>
        </w:rPr>
        <w:t xml:space="preserve">: </w:t>
      </w:r>
      <w:r w:rsidRPr="005361FA">
        <w:rPr>
          <w:rFonts w:ascii="Traditional Arabic" w:eastAsia="Calibri" w:hAnsi="Traditional Arabic" w:cs="Traditional Arabic"/>
          <w:sz w:val="36"/>
          <w:szCs w:val="36"/>
          <w:rtl/>
        </w:rPr>
        <w:t>الأذان والإقامة</w:t>
      </w:r>
      <w:r w:rsidRPr="005361FA">
        <w:rPr>
          <w:rFonts w:ascii="Traditional Arabic" w:eastAsia="Calibri" w:hAnsi="Traditional Arabic" w:cs="ATraditional Arabic"/>
          <w:sz w:val="36"/>
          <w:szCs w:val="36"/>
          <w:rtl/>
        </w:rPr>
        <w:t xml:space="preserve"> </w:t>
      </w:r>
      <w:r w:rsidRPr="005361FA">
        <w:rPr>
          <w:rFonts w:ascii="Traditional Arabic" w:eastAsia="Calibri" w:hAnsi="Traditional Arabic" w:cs="Traditional Arabic"/>
          <w:sz w:val="36"/>
          <w:szCs w:val="36"/>
          <w:rtl/>
        </w:rPr>
        <w:t>من باب التغليب مثل قولهم</w:t>
      </w:r>
      <w:r w:rsidRPr="005361FA">
        <w:rPr>
          <w:rFonts w:ascii="Traditional Arabic" w:eastAsia="Calibri" w:hAnsi="Traditional Arabic" w:cs="Traditional Arabic" w:hint="cs"/>
          <w:sz w:val="36"/>
          <w:szCs w:val="36"/>
          <w:rtl/>
        </w:rPr>
        <w:t>:</w:t>
      </w:r>
      <w:r w:rsidRPr="005361FA">
        <w:rPr>
          <w:rFonts w:ascii="Traditional Arabic" w:eastAsia="Calibri" w:hAnsi="Traditional Arabic" w:cs="Traditional Arabic"/>
          <w:sz w:val="36"/>
          <w:szCs w:val="36"/>
          <w:rtl/>
        </w:rPr>
        <w:t xml:space="preserve"> قمران للشمس والقمر</w:t>
      </w:r>
      <w:r w:rsidRPr="005361FA">
        <w:rPr>
          <w:rFonts w:ascii="Traditional Arabic" w:eastAsia="Calibri" w:hAnsi="Traditional Arabic" w:cs="ATraditional Arabic" w:hint="cs"/>
          <w:sz w:val="36"/>
          <w:szCs w:val="36"/>
          <w:rtl/>
        </w:rPr>
        <w:t>،</w:t>
      </w:r>
      <w:r w:rsidRPr="005361FA">
        <w:rPr>
          <w:rFonts w:ascii="Traditional Arabic" w:eastAsia="Calibri" w:hAnsi="Traditional Arabic" w:cs="ATraditional Arabic"/>
          <w:sz w:val="36"/>
          <w:szCs w:val="36"/>
          <w:rtl/>
        </w:rPr>
        <w:t xml:space="preserve"> </w:t>
      </w:r>
      <w:r w:rsidRPr="005361FA">
        <w:rPr>
          <w:rFonts w:ascii="Traditional Arabic" w:eastAsia="Calibri" w:hAnsi="Traditional Arabic" w:cs="Traditional Arabic"/>
          <w:sz w:val="36"/>
          <w:szCs w:val="36"/>
          <w:rtl/>
        </w:rPr>
        <w:t>عشاءان للمغرب والعشاء</w:t>
      </w:r>
      <w:r w:rsidRPr="005361FA">
        <w:rPr>
          <w:rFonts w:ascii="Traditional Arabic" w:eastAsia="Calibri" w:hAnsi="Traditional Arabic" w:cs="ATraditional Arabic"/>
          <w:sz w:val="36"/>
          <w:szCs w:val="36"/>
          <w:rtl/>
        </w:rPr>
        <w:t xml:space="preserve">. </w:t>
      </w:r>
      <w:r w:rsidRPr="005361FA">
        <w:rPr>
          <w:rFonts w:ascii="Traditional Arabic" w:eastAsia="Calibri" w:hAnsi="Traditional Arabic" w:cs="Traditional Arabic"/>
          <w:sz w:val="36"/>
          <w:szCs w:val="36"/>
          <w:rtl/>
        </w:rPr>
        <w:t>وهكذا</w:t>
      </w:r>
      <w:r w:rsidRPr="005361FA">
        <w:rPr>
          <w:rFonts w:ascii="Traditional Arabic" w:eastAsia="Calibri" w:hAnsi="Traditional Arabic" w:cs="ATraditional Arabic"/>
          <w:sz w:val="36"/>
          <w:szCs w:val="36"/>
          <w:rtl/>
        </w:rPr>
        <w:t xml:space="preserve">. </w:t>
      </w:r>
    </w:p>
    <w:p w14:paraId="04BFD4D0" w14:textId="77777777" w:rsidR="00754CCA" w:rsidRPr="005361FA" w:rsidRDefault="00754CCA" w:rsidP="00754CCA">
      <w:pPr>
        <w:pStyle w:val="ab"/>
        <w:spacing w:after="160" w:line="256" w:lineRule="auto"/>
        <w:ind w:left="360"/>
        <w:jc w:val="both"/>
        <w:rPr>
          <w:rFonts w:ascii="Traditional Arabic" w:eastAsia="Calibri" w:hAnsi="Traditional Arabic" w:cs="Traditional Arabic"/>
          <w:sz w:val="36"/>
          <w:szCs w:val="36"/>
          <w:rtl/>
        </w:rPr>
      </w:pPr>
    </w:p>
    <w:p w14:paraId="41306BC2"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lastRenderedPageBreak/>
        <w:t>من فوائد الحديث</w:t>
      </w:r>
      <w:r w:rsidRPr="009C2C6D">
        <w:rPr>
          <w:rFonts w:ascii="Traditional Arabic" w:eastAsia="Calibri" w:hAnsi="Traditional Arabic" w:cs="ATraditional Arabic"/>
          <w:bCs/>
          <w:color w:val="7030A0"/>
          <w:sz w:val="36"/>
          <w:szCs w:val="36"/>
          <w:rtl/>
        </w:rPr>
        <w:t xml:space="preserve">: </w:t>
      </w:r>
    </w:p>
    <w:p w14:paraId="79A2C744" w14:textId="7F47B5B8"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استحباب التنفل ب</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بين الأذان والإقامة</w:t>
      </w:r>
      <w:r w:rsidRPr="009C2C6D">
        <w:rPr>
          <w:rFonts w:ascii="Traditional Arabic" w:eastAsia="Calibri" w:hAnsi="Traditional Arabic" w:cs="ATraditional Arabic"/>
          <w:sz w:val="36"/>
          <w:szCs w:val="36"/>
          <w:rtl/>
        </w:rPr>
        <w:t xml:space="preserve">. </w:t>
      </w:r>
    </w:p>
    <w:p w14:paraId="74C37B14" w14:textId="4D866621"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فيه ليس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سبيل التأكيد كالسنن الرواتب بل الأمر فيه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السعة</w:t>
      </w:r>
      <w:r w:rsidRPr="009C2C6D">
        <w:rPr>
          <w:rFonts w:ascii="Traditional Arabic" w:eastAsia="Calibri" w:hAnsi="Traditional Arabic" w:cs="ATraditional Arabic"/>
          <w:sz w:val="36"/>
          <w:szCs w:val="36"/>
          <w:rtl/>
        </w:rPr>
        <w:t xml:space="preserve">. </w:t>
      </w:r>
    </w:p>
    <w:p w14:paraId="353482D3" w14:textId="77777777" w:rsidR="00754CCA" w:rsidRPr="00FA6DB9" w:rsidRDefault="00754CCA" w:rsidP="00754CCA">
      <w:pPr>
        <w:pStyle w:val="2"/>
        <w:rPr>
          <w:rtl/>
        </w:rPr>
      </w:pPr>
      <w:bookmarkStart w:id="279" w:name="_Toc98591280"/>
      <w:r>
        <w:rPr>
          <w:rFonts w:hint="cs"/>
          <w:rtl/>
        </w:rPr>
        <w:t>باب ما يقرأ في صلاة الفجر يوم الجمعة:</w:t>
      </w:r>
      <w:bookmarkEnd w:id="279"/>
    </w:p>
    <w:p w14:paraId="3A8BADFF" w14:textId="03795206"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يَقْرَأُ فِي الْجُمُعَةِ فِي صَلَاةِ الْفَجْرِ: (الم تَنْزِيلُ) السَّجْدَةَ، وَ(هَلْ أَتَى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حِينٌ مِنَ الدَّهْرِ) </w:t>
      </w:r>
      <w:r>
        <w:rPr>
          <w:rFonts w:ascii="Traditional Arabic" w:eastAsia="Calibri" w:hAnsi="Traditional Arabic" w:cs="Traditional Arabic" w:hint="cs"/>
          <w:sz w:val="36"/>
          <w:szCs w:val="36"/>
          <w:rtl/>
        </w:rPr>
        <w:t>متفق عليه.</w:t>
      </w:r>
    </w:p>
    <w:p w14:paraId="1B9EE535" w14:textId="77777777" w:rsidR="00754CCA" w:rsidRPr="00FA6DB9" w:rsidRDefault="00754CCA" w:rsidP="00754CCA">
      <w:pPr>
        <w:pStyle w:val="333"/>
        <w:rPr>
          <w:rtl/>
        </w:rPr>
      </w:pPr>
      <w:r>
        <w:rPr>
          <w:rFonts w:hint="cs"/>
          <w:rtl/>
        </w:rPr>
        <w:t>من فوائد الحديث</w:t>
      </w:r>
      <w:r>
        <w:rPr>
          <w:rtl/>
        </w:rPr>
        <w:t>:</w:t>
      </w:r>
    </w:p>
    <w:p w14:paraId="39CBE65D" w14:textId="77777777" w:rsidR="00754CCA" w:rsidRPr="00987295" w:rsidRDefault="00754CCA" w:rsidP="00754CCA">
      <w:pPr>
        <w:pStyle w:val="ab"/>
        <w:spacing w:after="160" w:line="256" w:lineRule="auto"/>
        <w:ind w:left="454"/>
        <w:jc w:val="both"/>
        <w:rPr>
          <w:rFonts w:ascii="Traditional Arabic" w:eastAsia="Calibri" w:hAnsi="Traditional Arabic" w:cs="Traditional Arabic"/>
          <w:sz w:val="36"/>
          <w:szCs w:val="36"/>
          <w:rtl/>
        </w:rPr>
      </w:pPr>
      <w:r w:rsidRPr="00987295">
        <w:rPr>
          <w:rFonts w:ascii="Traditional Arabic" w:eastAsia="Calibri" w:hAnsi="Traditional Arabic" w:cs="Traditional Arabic"/>
          <w:sz w:val="36"/>
          <w:szCs w:val="36"/>
          <w:rtl/>
        </w:rPr>
        <w:t xml:space="preserve">دل الحديث </w:t>
      </w:r>
      <w:r>
        <w:rPr>
          <w:rFonts w:ascii="Traditional Arabic" w:eastAsia="Calibri" w:hAnsi="Traditional Arabic" w:cs="Traditional Arabic"/>
          <w:sz w:val="36"/>
          <w:szCs w:val="36"/>
          <w:rtl/>
        </w:rPr>
        <w:t>عَلَى</w:t>
      </w:r>
      <w:r w:rsidRPr="00987295">
        <w:rPr>
          <w:rFonts w:ascii="Traditional Arabic" w:eastAsia="Calibri" w:hAnsi="Traditional Arabic" w:cs="Traditional Arabic"/>
          <w:sz w:val="36"/>
          <w:szCs w:val="36"/>
          <w:rtl/>
        </w:rPr>
        <w:t xml:space="preserve"> استحباب </w:t>
      </w:r>
      <w:r>
        <w:rPr>
          <w:rFonts w:ascii="Traditional Arabic" w:eastAsia="Calibri" w:hAnsi="Traditional Arabic" w:cs="Traditional Arabic"/>
          <w:sz w:val="36"/>
          <w:szCs w:val="36"/>
          <w:rtl/>
        </w:rPr>
        <w:t>قِرَاءَة</w:t>
      </w:r>
      <w:r w:rsidRPr="00987295">
        <w:rPr>
          <w:rFonts w:ascii="Traditional Arabic" w:eastAsia="Calibri" w:hAnsi="Traditional Arabic" w:cs="Traditional Arabic"/>
          <w:sz w:val="36"/>
          <w:szCs w:val="36"/>
          <w:rtl/>
        </w:rPr>
        <w:t xml:space="preserve"> هاتين السورتين في هذه </w:t>
      </w:r>
      <w:r>
        <w:rPr>
          <w:rFonts w:ascii="Traditional Arabic" w:eastAsia="Calibri" w:hAnsi="Traditional Arabic" w:cs="Traditional Arabic"/>
          <w:sz w:val="36"/>
          <w:szCs w:val="36"/>
          <w:rtl/>
        </w:rPr>
        <w:t>الصَّلاة</w:t>
      </w:r>
      <w:r w:rsidRPr="00987295">
        <w:rPr>
          <w:rFonts w:ascii="Traditional Arabic" w:eastAsia="Calibri" w:hAnsi="Traditional Arabic" w:cs="Traditional Arabic"/>
          <w:sz w:val="36"/>
          <w:szCs w:val="36"/>
          <w:rtl/>
        </w:rPr>
        <w:t xml:space="preserve">، لما يشعر به قوله: (كان) من مواظبته </w:t>
      </w:r>
      <w:r>
        <w:rPr>
          <w:rFonts w:ascii="Traditional Arabic" w:eastAsia="Calibri" w:hAnsi="Traditional Arabic" w:cs="Traditional Arabic"/>
          <w:sz w:val="36"/>
          <w:szCs w:val="36"/>
          <w:rtl/>
        </w:rPr>
        <w:t>ﷺ عَلَى</w:t>
      </w:r>
      <w:r w:rsidRPr="00987295">
        <w:rPr>
          <w:rFonts w:ascii="Traditional Arabic" w:eastAsia="Calibri" w:hAnsi="Traditional Arabic" w:cs="Traditional Arabic"/>
          <w:sz w:val="36"/>
          <w:szCs w:val="36"/>
          <w:rtl/>
        </w:rPr>
        <w:t xml:space="preserve"> ذلك وإكثاره منه.</w:t>
      </w:r>
    </w:p>
    <w:p w14:paraId="5E515BE5" w14:textId="77777777" w:rsidR="00754CCA" w:rsidRPr="00D80E48" w:rsidRDefault="00754CCA" w:rsidP="00754CCA">
      <w:pPr>
        <w:pStyle w:val="2"/>
        <w:rPr>
          <w:rtl/>
        </w:rPr>
      </w:pPr>
      <w:bookmarkStart w:id="280" w:name="_Toc98591281"/>
      <w:r w:rsidRPr="00D80E48">
        <w:rPr>
          <w:rFonts w:hint="cs"/>
          <w:rtl/>
        </w:rPr>
        <w:t>باب اتخاذ المنبر للخطبة:</w:t>
      </w:r>
      <w:bookmarkEnd w:id="280"/>
    </w:p>
    <w:p w14:paraId="723F3F6C" w14:textId="6FC24706"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اللَّهِ-رضي الله عنهما-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جِذْعٌ يَقُومُ إِلَيْهِ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فَلَمَّا وُضِعَ لَهُ الْمِنْبَرُ سَمِعْنَا لِلْجِذْعِ مِثْلَ أَصْوَاتِ الْعِشَارِ، حَتَّى نَزَلَ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فَوَضَعَ يَدَهُ عَلَيْهِ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7F710D43" w14:textId="77777777" w:rsidR="00754CCA" w:rsidRPr="00FA6DB9" w:rsidRDefault="00754CCA" w:rsidP="00754CCA">
      <w:pPr>
        <w:pStyle w:val="333"/>
        <w:rPr>
          <w:rtl/>
        </w:rPr>
      </w:pPr>
      <w:r>
        <w:rPr>
          <w:rtl/>
        </w:rPr>
        <w:t>معاني الكلمات:</w:t>
      </w:r>
    </w:p>
    <w:p w14:paraId="2F16CD6F" w14:textId="77777777" w:rsidR="00754CCA" w:rsidRPr="00CA5A86" w:rsidRDefault="00754CCA" w:rsidP="00754CCA">
      <w:pPr>
        <w:pStyle w:val="ab"/>
        <w:spacing w:after="160" w:line="256" w:lineRule="auto"/>
        <w:jc w:val="both"/>
        <w:rPr>
          <w:rFonts w:ascii="Traditional Arabic" w:eastAsia="Calibri" w:hAnsi="Traditional Arabic" w:cs="Traditional Arabic"/>
          <w:sz w:val="36"/>
          <w:szCs w:val="36"/>
          <w:rtl/>
        </w:rPr>
      </w:pPr>
      <w:r w:rsidRPr="00CA5A86">
        <w:rPr>
          <w:rFonts w:ascii="Traditional Arabic" w:eastAsia="Calibri" w:hAnsi="Traditional Arabic" w:cs="Traditional Arabic"/>
          <w:sz w:val="36"/>
          <w:szCs w:val="36"/>
          <w:rtl/>
        </w:rPr>
        <w:t>عشار جمع عُشَراء وهي الناقة الحامل التي مضت لها عشرةُ أشهر.</w:t>
      </w:r>
    </w:p>
    <w:p w14:paraId="18D3EC2D" w14:textId="77777777" w:rsidR="00754CCA" w:rsidRPr="00FA6DB9" w:rsidRDefault="00754CCA" w:rsidP="00754CCA">
      <w:pPr>
        <w:pStyle w:val="333"/>
        <w:rPr>
          <w:rtl/>
        </w:rPr>
      </w:pPr>
      <w:r>
        <w:rPr>
          <w:rFonts w:hint="cs"/>
          <w:rtl/>
        </w:rPr>
        <w:t>من فوائد الحديث</w:t>
      </w:r>
      <w:r>
        <w:rPr>
          <w:rtl/>
        </w:rPr>
        <w:t>:</w:t>
      </w:r>
    </w:p>
    <w:p w14:paraId="15182D74"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عَلَمٌ عَظِيم من أَعْلَام نبوته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وَدَلِيل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صِحَة رسَالَته.</w:t>
      </w:r>
    </w:p>
    <w:p w14:paraId="5B9469F8"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الجمادات قد يخلق الله لها إدراكًا كالحيوان بل كأشرف الحيوان، وفيه تأييد لقول مَنْ يحمل: {وَإِنْ مِنْ شَيْءٍ إِلَّا يُسَبِّحُ بِحَمْدِهِ}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ظاهره.</w:t>
      </w:r>
    </w:p>
    <w:p w14:paraId="67B23D16" w14:textId="77777777" w:rsidR="00754CCA"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الخطبة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الموضع المرتفع.</w:t>
      </w:r>
    </w:p>
    <w:p w14:paraId="3BDE67B5" w14:textId="77777777" w:rsidR="00754CCA" w:rsidRDefault="00754CCA" w:rsidP="00754CCA">
      <w:pPr>
        <w:spacing w:after="160" w:line="256" w:lineRule="auto"/>
        <w:ind w:firstLine="720"/>
        <w:jc w:val="both"/>
        <w:rPr>
          <w:rFonts w:ascii="Traditional Arabic" w:eastAsia="Calibri" w:hAnsi="Traditional Arabic" w:cs="Traditional Arabic"/>
          <w:sz w:val="36"/>
          <w:szCs w:val="36"/>
          <w:rtl/>
        </w:rPr>
      </w:pPr>
    </w:p>
    <w:p w14:paraId="74D006CF" w14:textId="77777777" w:rsidR="00754CCA" w:rsidRPr="00FA6DB9" w:rsidRDefault="00754CCA" w:rsidP="00754CCA">
      <w:pPr>
        <w:pStyle w:val="2"/>
        <w:rPr>
          <w:rtl/>
        </w:rPr>
      </w:pPr>
      <w:bookmarkStart w:id="281" w:name="_Toc98591282"/>
      <w:r>
        <w:rPr>
          <w:rFonts w:hint="cs"/>
          <w:rtl/>
        </w:rPr>
        <w:lastRenderedPageBreak/>
        <w:t>باب الاستسقاء في الخطبة يوم الجمعة:</w:t>
      </w:r>
      <w:bookmarkEnd w:id="281"/>
    </w:p>
    <w:p w14:paraId="6BA23114" w14:textId="49D45852"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أَصَابَتِ النَّاسَ سَنَةٌ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عَهْدِ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فَبَيْنَا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يَخْطُبُ فِي يَوْمِ جُمُعَةٍ قَامَ أَعْرَابِيٌّ فَقَالَ: يَا رَسُولَ اللَّهِ، هَلَكَ الْمَالُ وَجَاعَ الْعِيَالُ، فَادْعُ اللَّهَ لَنَا، فَرَفَعَ يَدَيْهِ، وَمَا نَرَى فِي السَّمَاءِ قَزَعَةً، فَوَ</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نَفْسِي بِيَدِهِ مَا وَضَعَهَا حَتَّى ثَارَ السَّحَابُ أَمْثَالَ الْجِبَالِ، ثُمَّ لَمْ يَنْزِلْ عَنْ مِنْبَرِهِ حَتَّى رَأَيْتُ الْمَط</w:t>
      </w:r>
      <w:r w:rsidRPr="00FA6DB9">
        <w:rPr>
          <w:rFonts w:ascii="Traditional Arabic" w:eastAsia="Calibri" w:hAnsi="Traditional Arabic" w:cs="Traditional Arabic" w:hint="eastAsia"/>
          <w:sz w:val="36"/>
          <w:szCs w:val="36"/>
          <w:rtl/>
        </w:rPr>
        <w:t>َرَ</w:t>
      </w:r>
      <w:r w:rsidRPr="00FA6DB9">
        <w:rPr>
          <w:rFonts w:ascii="Traditional Arabic" w:eastAsia="Calibri" w:hAnsi="Traditional Arabic" w:cs="Traditional Arabic"/>
          <w:sz w:val="36"/>
          <w:szCs w:val="36"/>
          <w:rtl/>
        </w:rPr>
        <w:t xml:space="preserve"> يَتَحَادَرُ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لِحْيَتِهِ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فَمُطِرْنَا يَوْمَنَا ذَلِكَ وَمِنَ الْغَدِ وَبَعْدَ الْغَدِ وَ</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يَلِيهِ حَتَّى الْجُمُعَةِ الْأُخْرَى، وَقَامَ ذَلِكَ الْأَعْرَابِيُّ - أَوْ قَالَ غَيْرُهُ - فَقَالَ: يَا رَسُولَ </w:t>
      </w:r>
      <w:r w:rsidRPr="00FA6DB9">
        <w:rPr>
          <w:rFonts w:ascii="Traditional Arabic" w:eastAsia="Calibri" w:hAnsi="Traditional Arabic" w:cs="Traditional Arabic" w:hint="eastAsia"/>
          <w:sz w:val="36"/>
          <w:szCs w:val="36"/>
          <w:rtl/>
        </w:rPr>
        <w:t>اللَّهِ،</w:t>
      </w:r>
      <w:r w:rsidRPr="00FA6DB9">
        <w:rPr>
          <w:rFonts w:ascii="Traditional Arabic" w:eastAsia="Calibri" w:hAnsi="Traditional Arabic" w:cs="Traditional Arabic"/>
          <w:sz w:val="36"/>
          <w:szCs w:val="36"/>
          <w:rtl/>
        </w:rPr>
        <w:t xml:space="preserve"> تَهَدَّمَ الْبِنَاءُ، وَغَرِقَ الْمَالُ، فَادْعُ اللَّهَ لَنَا، فَرَفَعَ يَدَيْهِ فَقَالَ: (</w:t>
      </w:r>
      <w:r w:rsidRPr="00010DAB">
        <w:rPr>
          <w:rFonts w:ascii="Traditional Arabic" w:eastAsia="Calibri" w:hAnsi="Traditional Arabic" w:cs="Traditional Arabic"/>
          <w:b/>
          <w:bCs/>
          <w:color w:val="0070C0"/>
          <w:sz w:val="36"/>
          <w:szCs w:val="36"/>
          <w:rtl/>
        </w:rPr>
        <w:t>اللَّهُمَّ حَوَالَيْنَا وَلَا عَلَيْنَا</w:t>
      </w:r>
      <w:r w:rsidRPr="00FA6DB9">
        <w:rPr>
          <w:rFonts w:ascii="Traditional Arabic" w:eastAsia="Calibri" w:hAnsi="Traditional Arabic" w:cs="Traditional Arabic"/>
          <w:sz w:val="36"/>
          <w:szCs w:val="36"/>
          <w:rtl/>
        </w:rPr>
        <w:t>). فَمَا يُشِيرُ بِيَدِهِ إِلَى نَاحِيَةٍ مِنَ السَّحَابِ إِلَّا انْفَرَجَتْ وَصَارَتِ الْمَدِينَةُ مِثْلَ الْجَوْبَ</w:t>
      </w:r>
      <w:r w:rsidRPr="00FA6DB9">
        <w:rPr>
          <w:rFonts w:ascii="Traditional Arabic" w:eastAsia="Calibri" w:hAnsi="Traditional Arabic" w:cs="Traditional Arabic" w:hint="eastAsia"/>
          <w:sz w:val="36"/>
          <w:szCs w:val="36"/>
          <w:rtl/>
        </w:rPr>
        <w:t>ة،</w:t>
      </w:r>
      <w:r w:rsidRPr="00FA6DB9">
        <w:rPr>
          <w:rFonts w:ascii="Traditional Arabic" w:eastAsia="Calibri" w:hAnsi="Traditional Arabic" w:cs="Traditional Arabic"/>
          <w:sz w:val="36"/>
          <w:szCs w:val="36"/>
          <w:rtl/>
        </w:rPr>
        <w:t xml:space="preserve"> وَسَالَ الْوَادِي قَنَاةُ شَهْرًا، وَلَمْ يَجِئْ أَحَدٌ مِنْ نَاحِيَةٍ إِلَّا حَدَّثَ بِالْجَوْدِ</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841AC19" w14:textId="77777777" w:rsidR="00754CCA" w:rsidRPr="00FA6DB9" w:rsidRDefault="00754CCA" w:rsidP="00754CCA">
      <w:pPr>
        <w:pStyle w:val="333"/>
        <w:rPr>
          <w:rtl/>
        </w:rPr>
      </w:pPr>
      <w:r>
        <w:rPr>
          <w:rFonts w:hint="eastAsia"/>
          <w:rtl/>
        </w:rPr>
        <w:t>معاني الكلمات:</w:t>
      </w:r>
    </w:p>
    <w:p w14:paraId="1A742136" w14:textId="77777777" w:rsidR="00754CCA" w:rsidRPr="00010DAB" w:rsidRDefault="00754CCA" w:rsidP="00754CCA">
      <w:pPr>
        <w:pStyle w:val="ab"/>
        <w:numPr>
          <w:ilvl w:val="0"/>
          <w:numId w:val="2"/>
        </w:numPr>
        <w:spacing w:after="160" w:line="256" w:lineRule="auto"/>
        <w:jc w:val="both"/>
        <w:rPr>
          <w:rFonts w:ascii="Traditional Arabic" w:eastAsia="Calibri" w:hAnsi="Traditional Arabic" w:cs="Traditional Arabic"/>
          <w:sz w:val="36"/>
          <w:szCs w:val="36"/>
          <w:rtl/>
        </w:rPr>
      </w:pPr>
      <w:r w:rsidRPr="00010DAB">
        <w:rPr>
          <w:rFonts w:ascii="Traditional Arabic" w:eastAsia="Calibri" w:hAnsi="Traditional Arabic" w:cs="Traditional Arabic"/>
          <w:sz w:val="36"/>
          <w:szCs w:val="36"/>
          <w:rtl/>
        </w:rPr>
        <w:t>سنة: جدب وقحط.</w:t>
      </w:r>
    </w:p>
    <w:p w14:paraId="742ADE32" w14:textId="77777777" w:rsidR="00754CCA" w:rsidRPr="00010DAB" w:rsidRDefault="00754CCA" w:rsidP="00754CCA">
      <w:pPr>
        <w:pStyle w:val="ab"/>
        <w:numPr>
          <w:ilvl w:val="0"/>
          <w:numId w:val="2"/>
        </w:numPr>
        <w:spacing w:after="160" w:line="256" w:lineRule="auto"/>
        <w:jc w:val="both"/>
        <w:rPr>
          <w:rFonts w:ascii="Traditional Arabic" w:eastAsia="Calibri" w:hAnsi="Traditional Arabic" w:cs="Traditional Arabic"/>
          <w:sz w:val="36"/>
          <w:szCs w:val="36"/>
          <w:rtl/>
        </w:rPr>
      </w:pPr>
      <w:r w:rsidRPr="00010DAB">
        <w:rPr>
          <w:rFonts w:ascii="Traditional Arabic" w:eastAsia="Calibri" w:hAnsi="Traditional Arabic" w:cs="Traditional Arabic"/>
          <w:sz w:val="36"/>
          <w:szCs w:val="36"/>
          <w:rtl/>
        </w:rPr>
        <w:t>قزعة: قطعة من الغيم.</w:t>
      </w:r>
    </w:p>
    <w:p w14:paraId="2B9B0C3E" w14:textId="77777777" w:rsidR="00754CCA" w:rsidRPr="00010DAB" w:rsidRDefault="00754CCA" w:rsidP="00754CCA">
      <w:pPr>
        <w:pStyle w:val="ab"/>
        <w:numPr>
          <w:ilvl w:val="0"/>
          <w:numId w:val="2"/>
        </w:numPr>
        <w:spacing w:after="160" w:line="256" w:lineRule="auto"/>
        <w:jc w:val="both"/>
        <w:rPr>
          <w:rFonts w:ascii="Traditional Arabic" w:eastAsia="Calibri" w:hAnsi="Traditional Arabic" w:cs="Traditional Arabic"/>
          <w:sz w:val="36"/>
          <w:szCs w:val="36"/>
          <w:rtl/>
        </w:rPr>
      </w:pPr>
      <w:r w:rsidRPr="00010DAB">
        <w:rPr>
          <w:rFonts w:ascii="Traditional Arabic" w:eastAsia="Calibri" w:hAnsi="Traditional Arabic" w:cs="Traditional Arabic"/>
          <w:sz w:val="36"/>
          <w:szCs w:val="36"/>
          <w:rtl/>
        </w:rPr>
        <w:t>الجوبة: الفُرْجَة في السحاب، والمراد أن السحاب تقطَّع عن المدينة وصار مستديرا حولها وهي خالية منه.</w:t>
      </w:r>
    </w:p>
    <w:p w14:paraId="76316589" w14:textId="77777777" w:rsidR="00754CCA" w:rsidRPr="00010DAB" w:rsidRDefault="00754CCA" w:rsidP="00754CCA">
      <w:pPr>
        <w:pStyle w:val="ab"/>
        <w:numPr>
          <w:ilvl w:val="0"/>
          <w:numId w:val="2"/>
        </w:numPr>
        <w:spacing w:after="160" w:line="256" w:lineRule="auto"/>
        <w:jc w:val="both"/>
        <w:rPr>
          <w:rFonts w:ascii="Traditional Arabic" w:eastAsia="Calibri" w:hAnsi="Traditional Arabic" w:cs="Traditional Arabic"/>
          <w:sz w:val="36"/>
          <w:szCs w:val="36"/>
          <w:rtl/>
        </w:rPr>
      </w:pPr>
      <w:r w:rsidRPr="00010DAB">
        <w:rPr>
          <w:rFonts w:ascii="Traditional Arabic" w:eastAsia="Calibri" w:hAnsi="Traditional Arabic" w:cs="Traditional Arabic"/>
          <w:sz w:val="36"/>
          <w:szCs w:val="36"/>
          <w:rtl/>
        </w:rPr>
        <w:t>قناة: أرض ذات مزارع بناحية أحد.</w:t>
      </w:r>
    </w:p>
    <w:p w14:paraId="60112FC1" w14:textId="77777777" w:rsidR="00754CCA" w:rsidRPr="00010DAB" w:rsidRDefault="00754CCA" w:rsidP="00754CCA">
      <w:pPr>
        <w:pStyle w:val="ab"/>
        <w:numPr>
          <w:ilvl w:val="0"/>
          <w:numId w:val="2"/>
        </w:numPr>
        <w:spacing w:after="160" w:line="256" w:lineRule="auto"/>
        <w:jc w:val="both"/>
        <w:rPr>
          <w:rFonts w:ascii="Traditional Arabic" w:eastAsia="Calibri" w:hAnsi="Traditional Arabic" w:cs="Traditional Arabic"/>
          <w:sz w:val="36"/>
          <w:szCs w:val="36"/>
          <w:rtl/>
        </w:rPr>
      </w:pPr>
      <w:r w:rsidRPr="00010DAB">
        <w:rPr>
          <w:rFonts w:ascii="Traditional Arabic" w:eastAsia="Calibri" w:hAnsi="Traditional Arabic" w:cs="Traditional Arabic"/>
          <w:sz w:val="36"/>
          <w:szCs w:val="36"/>
          <w:rtl/>
        </w:rPr>
        <w:t>الجَوْد: المطر الواسع الغزير.</w:t>
      </w:r>
    </w:p>
    <w:p w14:paraId="0E61EA0A" w14:textId="77777777" w:rsidR="00754CCA" w:rsidRPr="00D80E48" w:rsidRDefault="00754CCA" w:rsidP="00754CCA">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D5C3CD3"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مخاطبة </w:t>
      </w:r>
      <w:r>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أثناء الخطبة للحاجة.</w:t>
      </w:r>
    </w:p>
    <w:p w14:paraId="36965786"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الخطبة لا تنقطع بالكلام ولا بالمطر.</w:t>
      </w:r>
    </w:p>
    <w:p w14:paraId="40A88699"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سؤال الدعاء من أهل الخير ومن يرجى منه القبول وإجابتهم لذلك.</w:t>
      </w:r>
    </w:p>
    <w:p w14:paraId="1C406A09"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إدخال دعاء الاستسقاء في خطبة الجمعة والدعاء به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المنبر ولا تحويل فيه ولا استقبال.</w:t>
      </w:r>
    </w:p>
    <w:p w14:paraId="6E309590"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٥- علم من أعلام النبوة في إجابة الله دعاء نبيه -عليه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ابتداء في الاستسقاء وانتهاء في الاستصحاء وامتثال السحاب أمره بمجرد </w:t>
      </w:r>
      <w:r>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w:t>
      </w:r>
    </w:p>
    <w:p w14:paraId="58E69B4A"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الأدب في الدعاء حيث لم يدع برفع المطر مطلق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لاحتمال الاحتياج إلى استمراره فاحترز فيه بما يقتضي رفع الضرر وبقاء النفع.</w:t>
      </w:r>
    </w:p>
    <w:p w14:paraId="21E047F7"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أن من أنعم الله عليه بنعمة لا ينبغي له أن يتسخطها لعارض يعرض فيها، بل يسأل الله رفع ذلك العارض وإبقاء النعمة. </w:t>
      </w:r>
    </w:p>
    <w:p w14:paraId="34359FA7"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٨- أن الدعاء برفع الضرر لا ينافي التوكل.</w:t>
      </w:r>
    </w:p>
    <w:p w14:paraId="083AAA1B" w14:textId="77777777" w:rsidR="00754CCA" w:rsidRPr="00FA6DB9" w:rsidRDefault="00754CCA" w:rsidP="00754CC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٩-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الدعاء بالاستصحاء وهو توقُّف المطر إذا حصل منه ضرر.</w:t>
      </w:r>
    </w:p>
    <w:p w14:paraId="0A55A661" w14:textId="77777777" w:rsidR="00463FF2" w:rsidRPr="00754CCA" w:rsidRDefault="00463FF2" w:rsidP="00463FF2">
      <w:pPr>
        <w:pStyle w:val="2"/>
        <w:rPr>
          <w:rtl/>
        </w:rPr>
      </w:pPr>
      <w:bookmarkStart w:id="282" w:name="_Toc98591283"/>
      <w:r w:rsidRPr="00754CCA">
        <w:rPr>
          <w:rFonts w:hint="cs"/>
          <w:rtl/>
        </w:rPr>
        <w:t>باب آكدية استحباب الاغتسال يوم الجمعة:</w:t>
      </w:r>
      <w:bookmarkEnd w:id="282"/>
    </w:p>
    <w:p w14:paraId="12DC9150"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عُمَرَ -رَضِيَ اللَّهُ عَنْهُمَا-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505AC">
        <w:rPr>
          <w:rFonts w:ascii="Traditional Arabic" w:eastAsia="Calibri" w:hAnsi="Traditional Arabic" w:cs="Traditional Arabic"/>
          <w:b/>
          <w:bCs/>
          <w:color w:val="0070C0"/>
          <w:sz w:val="36"/>
          <w:szCs w:val="36"/>
          <w:rtl/>
        </w:rPr>
        <w:t>إِذَا جَاءَ أَحَدُكُمُ الْجُمُعَةَ فَلْيَغْتَسِلْ</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2BF54C6"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123F7EF" w14:textId="763C1E62" w:rsidR="00463FF2" w:rsidRDefault="00463FF2" w:rsidP="00463FF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استحباب الاغتسال لصلاة الجمعة وقال بعض العلماء ب</w:t>
      </w:r>
      <w:r w:rsidR="006C35F7">
        <w:rPr>
          <w:rFonts w:ascii="Traditional Arabic" w:eastAsia="Calibri" w:hAnsi="Traditional Arabic" w:cs="Traditional Arabic"/>
          <w:sz w:val="36"/>
          <w:szCs w:val="36"/>
          <w:rtl/>
        </w:rPr>
        <w:t>وُجُوب</w:t>
      </w:r>
      <w:r w:rsidRPr="00D43DC4">
        <w:rPr>
          <w:rFonts w:ascii="Traditional Arabic" w:eastAsia="Calibri" w:hAnsi="Traditional Arabic" w:cs="Traditional Arabic"/>
          <w:sz w:val="36"/>
          <w:szCs w:val="36"/>
          <w:rtl/>
        </w:rPr>
        <w:t>ه</w:t>
      </w:r>
      <w:r>
        <w:rPr>
          <w:rFonts w:ascii="Traditional Arabic" w:eastAsia="Calibri" w:hAnsi="Traditional Arabic" w:cs="Traditional Arabic" w:hint="cs"/>
          <w:sz w:val="36"/>
          <w:szCs w:val="36"/>
          <w:rtl/>
        </w:rPr>
        <w:t>.</w:t>
      </w:r>
    </w:p>
    <w:p w14:paraId="0BEB7B05" w14:textId="40287B42"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بَيْنَمَا عُمَرُ بْنُ الْخَطَّابِ</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يَخْطُبُ النَّاسَ يَوْمَ الْجُمُعَةِ إِذْ دَخَلَ عُثْمَانُ بْنُ عَفَّانَ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فَعَرَّضَ بِهِ عُمَرُ 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مَا بَالُ رِجَالٍ يَتَأَخَّرُونَ بَعْدَ النِّدَاءِ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عُثْم</w:t>
      </w:r>
      <w:r w:rsidRPr="00D43DC4">
        <w:rPr>
          <w:rFonts w:ascii="Traditional Arabic" w:eastAsia="Calibri" w:hAnsi="Traditional Arabic" w:cs="Traditional Arabic" w:hint="eastAsia"/>
          <w:sz w:val="36"/>
          <w:szCs w:val="36"/>
          <w:rtl/>
        </w:rPr>
        <w:t>َانُ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أَمِيرَ الْمُؤْمِنِينَ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مَا زِدْتُ حِينَ سَمِعْتُ النِّدَاءَ أَنْ تَوَضَّأْتُ ثُمَّ أَقْبَلْتُ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عُمَرُ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وَالْوُضُوءَ </w:t>
      </w:r>
      <w:r w:rsidR="00300D63">
        <w:rPr>
          <w:rFonts w:ascii="Traditional Arabic" w:eastAsia="Calibri" w:hAnsi="Traditional Arabic" w:cs="Traditional Arabic"/>
          <w:sz w:val="36"/>
          <w:szCs w:val="36"/>
          <w:rtl/>
        </w:rPr>
        <w:t>أيضًا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أَلَمْ تَسْمَعُوا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E76A9">
        <w:rPr>
          <w:rFonts w:ascii="Traditional Arabic" w:eastAsia="Calibri" w:hAnsi="Traditional Arabic" w:cs="Traditional Arabic"/>
          <w:b/>
          <w:bCs/>
          <w:color w:val="0070C0"/>
          <w:sz w:val="36"/>
          <w:szCs w:val="36"/>
          <w:rtl/>
        </w:rPr>
        <w:t>إِذَا جَاءَ أَحَدُكُمْ إِلَى الْ</w:t>
      </w:r>
      <w:r w:rsidRPr="004E76A9">
        <w:rPr>
          <w:rFonts w:ascii="Traditional Arabic" w:eastAsia="Calibri" w:hAnsi="Traditional Arabic" w:cs="Traditional Arabic" w:hint="eastAsia"/>
          <w:b/>
          <w:bCs/>
          <w:color w:val="0070C0"/>
          <w:sz w:val="36"/>
          <w:szCs w:val="36"/>
          <w:rtl/>
        </w:rPr>
        <w:t>جُمُعَةِ</w:t>
      </w:r>
      <w:r w:rsidRPr="004E76A9">
        <w:rPr>
          <w:rFonts w:ascii="Traditional Arabic" w:eastAsia="Calibri" w:hAnsi="Traditional Arabic" w:cs="ATraditional Arabic" w:hint="eastAsia"/>
          <w:b/>
          <w:bCs/>
          <w:color w:val="0070C0"/>
          <w:sz w:val="36"/>
          <w:szCs w:val="36"/>
          <w:rtl/>
        </w:rPr>
        <w:t xml:space="preserve">؛ </w:t>
      </w:r>
      <w:r w:rsidRPr="004E76A9">
        <w:rPr>
          <w:rFonts w:ascii="Traditional Arabic" w:eastAsia="Calibri" w:hAnsi="Traditional Arabic" w:cs="Traditional Arabic"/>
          <w:b/>
          <w:bCs/>
          <w:color w:val="0070C0"/>
          <w:sz w:val="36"/>
          <w:szCs w:val="36"/>
          <w:rtl/>
        </w:rPr>
        <w:t>فَلْيَغْتَسِلْ</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63DB3792"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BEFC430" w14:textId="0C30B97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تفقد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رعيته وأمرهم بمصالح دينهم</w:t>
      </w:r>
      <w:r w:rsidRPr="009C2C6D">
        <w:rPr>
          <w:rFonts w:ascii="Traditional Arabic" w:eastAsia="Calibri" w:hAnsi="Traditional Arabic" w:cs="ATraditional Arabic"/>
          <w:sz w:val="36"/>
          <w:szCs w:val="36"/>
          <w:rtl/>
        </w:rPr>
        <w:t xml:space="preserve">. </w:t>
      </w:r>
    </w:p>
    <w:p w14:paraId="684651B5" w14:textId="31A3A991"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الإنكار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مخالف السنة وإن كان كبير القدر</w:t>
      </w:r>
      <w:r w:rsidRPr="009C2C6D">
        <w:rPr>
          <w:rFonts w:ascii="Traditional Arabic" w:eastAsia="Calibri" w:hAnsi="Traditional Arabic" w:cs="ATraditional Arabic"/>
          <w:sz w:val="36"/>
          <w:szCs w:val="36"/>
          <w:rtl/>
        </w:rPr>
        <w:t xml:space="preserve">. </w:t>
      </w:r>
    </w:p>
    <w:p w14:paraId="6CB978B9" w14:textId="216339A3"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٣-</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الإنكار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الكبار في مجمع من الناس</w:t>
      </w:r>
      <w:r w:rsidRPr="009C2C6D">
        <w:rPr>
          <w:rFonts w:ascii="Traditional Arabic" w:eastAsia="Calibri" w:hAnsi="Traditional Arabic" w:cs="ATraditional Arabic"/>
          <w:sz w:val="36"/>
          <w:szCs w:val="36"/>
          <w:rtl/>
        </w:rPr>
        <w:t xml:space="preserve">. </w:t>
      </w:r>
    </w:p>
    <w:p w14:paraId="22594799" w14:textId="79217BD1"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الكلام مع الخطيب في الخطبة عند سؤاله أحد المصلين</w:t>
      </w:r>
      <w:r w:rsidRPr="009C2C6D">
        <w:rPr>
          <w:rFonts w:ascii="Traditional Arabic" w:eastAsia="Calibri" w:hAnsi="Traditional Arabic" w:cs="ATraditional Arabic"/>
          <w:sz w:val="36"/>
          <w:szCs w:val="36"/>
          <w:rtl/>
        </w:rPr>
        <w:t xml:space="preserve">. </w:t>
      </w:r>
    </w:p>
    <w:p w14:paraId="561C6BC2"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 إباحة الشغل والتصرف يوم الجمعة قبل النداء</w:t>
      </w:r>
      <w:r w:rsidRPr="009C2C6D">
        <w:rPr>
          <w:rFonts w:ascii="Traditional Arabic" w:eastAsia="Calibri" w:hAnsi="Traditional Arabic" w:cs="ATraditional Arabic"/>
          <w:sz w:val="36"/>
          <w:szCs w:val="36"/>
          <w:rtl/>
        </w:rPr>
        <w:t xml:space="preserve">. </w:t>
      </w:r>
    </w:p>
    <w:p w14:paraId="1B5ECDA4" w14:textId="20C4CAEE"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٦-</w:t>
      </w:r>
      <w:r w:rsidR="00BE7384">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أنه إنما ترك الغسل لأنه يستحب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فرأى اشتغاله بقصد الجمعة </w:t>
      </w:r>
      <w:r w:rsidR="0090626B">
        <w:rPr>
          <w:rFonts w:ascii="Traditional Arabic" w:eastAsia="Calibri" w:hAnsi="Traditional Arabic" w:cs="Traditional Arabic"/>
          <w:sz w:val="36"/>
          <w:szCs w:val="36"/>
          <w:rtl/>
        </w:rPr>
        <w:t>أولى</w:t>
      </w:r>
      <w:r w:rsidRPr="00D43DC4">
        <w:rPr>
          <w:rFonts w:ascii="Traditional Arabic" w:eastAsia="Calibri" w:hAnsi="Traditional Arabic" w:cs="Traditional Arabic"/>
          <w:sz w:val="36"/>
          <w:szCs w:val="36"/>
          <w:rtl/>
        </w:rPr>
        <w:t xml:space="preserve"> من أن يجلس للغسل بعد النداء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ولهذا لم يأمره عمر بالرجوع للغسل</w:t>
      </w:r>
      <w:r w:rsidRPr="009C2C6D">
        <w:rPr>
          <w:rFonts w:ascii="Traditional Arabic" w:eastAsia="Calibri" w:hAnsi="Traditional Arabic" w:cs="ATraditional Arabic"/>
          <w:sz w:val="36"/>
          <w:szCs w:val="36"/>
          <w:rtl/>
        </w:rPr>
        <w:t xml:space="preserve">. </w:t>
      </w:r>
    </w:p>
    <w:p w14:paraId="1F03D017" w14:textId="1757D52C"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سَعِيدٍ الْخُدْرِيِّ-رضي الله عنه-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E76A9">
        <w:rPr>
          <w:rFonts w:ascii="Traditional Arabic" w:eastAsia="Calibri" w:hAnsi="Traditional Arabic" w:cs="Traditional Arabic"/>
          <w:b/>
          <w:bCs/>
          <w:color w:val="0070C0"/>
          <w:sz w:val="36"/>
          <w:szCs w:val="36"/>
          <w:rtl/>
        </w:rPr>
        <w:t xml:space="preserve">الْغُسْلُ يَوْمَ الْجُمُعَةِ وَاجِبٌ </w:t>
      </w:r>
      <w:r w:rsidR="00C82FFB">
        <w:rPr>
          <w:rFonts w:ascii="Traditional Arabic" w:eastAsia="Calibri" w:hAnsi="Traditional Arabic" w:cs="Traditional Arabic"/>
          <w:b/>
          <w:bCs/>
          <w:color w:val="0070C0"/>
          <w:sz w:val="36"/>
          <w:szCs w:val="36"/>
          <w:rtl/>
        </w:rPr>
        <w:t>عَلَى</w:t>
      </w:r>
      <w:r w:rsidRPr="004E76A9">
        <w:rPr>
          <w:rFonts w:ascii="Traditional Arabic" w:eastAsia="Calibri" w:hAnsi="Traditional Arabic" w:cs="Traditional Arabic"/>
          <w:b/>
          <w:bCs/>
          <w:color w:val="0070C0"/>
          <w:sz w:val="36"/>
          <w:szCs w:val="36"/>
          <w:rtl/>
        </w:rPr>
        <w:t xml:space="preserve"> كُلِّ مُحْتَلِمٍ</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7052CF14"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3DF3278" w14:textId="77777777" w:rsidR="00463FF2" w:rsidRPr="004E76A9"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4E76A9">
        <w:rPr>
          <w:rFonts w:ascii="Traditional Arabic" w:eastAsia="Calibri" w:hAnsi="Traditional Arabic" w:cs="Traditional Arabic" w:hint="eastAsia"/>
          <w:b/>
          <w:bCs/>
          <w:color w:val="0070C0"/>
          <w:sz w:val="36"/>
          <w:szCs w:val="36"/>
          <w:rtl/>
        </w:rPr>
        <w:t>محتلم</w:t>
      </w:r>
      <w:r w:rsidRPr="004E76A9">
        <w:rPr>
          <w:rFonts w:ascii="Traditional Arabic" w:eastAsia="Calibri" w:hAnsi="Traditional Arabic" w:cs="ATraditional Arabic"/>
          <w:sz w:val="36"/>
          <w:szCs w:val="36"/>
          <w:rtl/>
        </w:rPr>
        <w:t xml:space="preserve">: </w:t>
      </w:r>
      <w:r w:rsidRPr="004E76A9">
        <w:rPr>
          <w:rFonts w:ascii="Traditional Arabic" w:eastAsia="Calibri" w:hAnsi="Traditional Arabic" w:cs="Traditional Arabic"/>
          <w:sz w:val="36"/>
          <w:szCs w:val="36"/>
          <w:rtl/>
        </w:rPr>
        <w:t>بالغ</w:t>
      </w:r>
    </w:p>
    <w:p w14:paraId="149FF758"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7E0A4F6" w14:textId="294314F2" w:rsidR="00463FF2" w:rsidRPr="004E76A9"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4E76A9">
        <w:rPr>
          <w:rFonts w:ascii="Traditional Arabic" w:eastAsia="Calibri" w:hAnsi="Traditional Arabic" w:cs="Traditional Arabic"/>
          <w:sz w:val="36"/>
          <w:szCs w:val="36"/>
          <w:rtl/>
        </w:rPr>
        <w:t>هذا الحديث دليل لمن قال من العلماء ب</w:t>
      </w:r>
      <w:r w:rsidR="006C35F7">
        <w:rPr>
          <w:rFonts w:ascii="Traditional Arabic" w:eastAsia="Calibri" w:hAnsi="Traditional Arabic" w:cs="Traditional Arabic"/>
          <w:sz w:val="36"/>
          <w:szCs w:val="36"/>
          <w:rtl/>
        </w:rPr>
        <w:t>وُجُوب</w:t>
      </w:r>
      <w:r w:rsidRPr="004E76A9">
        <w:rPr>
          <w:rFonts w:ascii="Traditional Arabic" w:eastAsia="Calibri" w:hAnsi="Traditional Arabic" w:cs="Traditional Arabic"/>
          <w:sz w:val="36"/>
          <w:szCs w:val="36"/>
          <w:rtl/>
        </w:rPr>
        <w:t xml:space="preserve"> الغسل لصلاة الجمعة</w:t>
      </w:r>
      <w:r w:rsidRPr="004E76A9">
        <w:rPr>
          <w:rFonts w:ascii="Traditional Arabic" w:eastAsia="Calibri" w:hAnsi="Traditional Arabic" w:cs="ATraditional Arabic"/>
          <w:sz w:val="36"/>
          <w:szCs w:val="36"/>
          <w:rtl/>
        </w:rPr>
        <w:t xml:space="preserve">. </w:t>
      </w:r>
      <w:r w:rsidRPr="004E76A9">
        <w:rPr>
          <w:rFonts w:ascii="Traditional Arabic" w:eastAsia="Calibri" w:hAnsi="Traditional Arabic" w:cs="Traditional Arabic"/>
          <w:sz w:val="36"/>
          <w:szCs w:val="36"/>
          <w:rtl/>
        </w:rPr>
        <w:t xml:space="preserve">وحمله من قال باستحبابه </w:t>
      </w:r>
      <w:r w:rsidR="00C82FFB">
        <w:rPr>
          <w:rFonts w:ascii="Traditional Arabic" w:eastAsia="Calibri" w:hAnsi="Traditional Arabic" w:cs="Traditional Arabic"/>
          <w:sz w:val="36"/>
          <w:szCs w:val="36"/>
          <w:rtl/>
        </w:rPr>
        <w:t>عَلَى</w:t>
      </w:r>
      <w:r w:rsidRPr="004E76A9">
        <w:rPr>
          <w:rFonts w:ascii="Traditional Arabic" w:eastAsia="Calibri" w:hAnsi="Traditional Arabic" w:cs="Traditional Arabic"/>
          <w:sz w:val="36"/>
          <w:szCs w:val="36"/>
          <w:rtl/>
        </w:rPr>
        <w:t xml:space="preserve"> تأكده في حقه</w:t>
      </w:r>
      <w:r w:rsidRPr="004E76A9">
        <w:rPr>
          <w:rFonts w:ascii="Traditional Arabic" w:eastAsia="Calibri" w:hAnsi="Traditional Arabic" w:cs="ATraditional Arabic"/>
          <w:sz w:val="36"/>
          <w:szCs w:val="36"/>
          <w:rtl/>
        </w:rPr>
        <w:t xml:space="preserve">، </w:t>
      </w:r>
      <w:r w:rsidRPr="004E76A9">
        <w:rPr>
          <w:rFonts w:ascii="Traditional Arabic" w:eastAsia="Calibri" w:hAnsi="Traditional Arabic" w:cs="Traditional Arabic"/>
          <w:sz w:val="36"/>
          <w:szCs w:val="36"/>
          <w:rtl/>
        </w:rPr>
        <w:t>كما يقول الرجل لصاحبه</w:t>
      </w:r>
      <w:r w:rsidRPr="004E76A9">
        <w:rPr>
          <w:rFonts w:ascii="Traditional Arabic" w:eastAsia="Calibri" w:hAnsi="Traditional Arabic" w:cs="ATraditional Arabic"/>
          <w:sz w:val="36"/>
          <w:szCs w:val="36"/>
          <w:rtl/>
        </w:rPr>
        <w:t xml:space="preserve">: </w:t>
      </w:r>
      <w:r w:rsidRPr="004E76A9">
        <w:rPr>
          <w:rFonts w:ascii="Traditional Arabic" w:eastAsia="Calibri" w:hAnsi="Traditional Arabic" w:cs="Traditional Arabic"/>
          <w:sz w:val="36"/>
          <w:szCs w:val="36"/>
          <w:rtl/>
        </w:rPr>
        <w:t>حقك واجب علي</w:t>
      </w:r>
      <w:r w:rsidRPr="004E76A9">
        <w:rPr>
          <w:rFonts w:ascii="Traditional Arabic" w:eastAsia="Calibri" w:hAnsi="Traditional Arabic" w:cs="ATraditional Arabic"/>
          <w:sz w:val="36"/>
          <w:szCs w:val="36"/>
          <w:rtl/>
        </w:rPr>
        <w:t xml:space="preserve">، </w:t>
      </w:r>
      <w:r w:rsidRPr="004E76A9">
        <w:rPr>
          <w:rFonts w:ascii="Traditional Arabic" w:eastAsia="Calibri" w:hAnsi="Traditional Arabic" w:cs="Traditional Arabic"/>
          <w:sz w:val="36"/>
          <w:szCs w:val="36"/>
          <w:rtl/>
        </w:rPr>
        <w:t>أي</w:t>
      </w:r>
      <w:r w:rsidRPr="004E76A9">
        <w:rPr>
          <w:rFonts w:ascii="Traditional Arabic" w:eastAsia="Calibri" w:hAnsi="Traditional Arabic" w:cs="ATraditional Arabic"/>
          <w:sz w:val="36"/>
          <w:szCs w:val="36"/>
          <w:rtl/>
        </w:rPr>
        <w:t xml:space="preserve">: </w:t>
      </w:r>
      <w:r w:rsidRPr="004E76A9">
        <w:rPr>
          <w:rFonts w:ascii="Traditional Arabic" w:eastAsia="Calibri" w:hAnsi="Traditional Arabic" w:cs="Traditional Arabic"/>
          <w:sz w:val="36"/>
          <w:szCs w:val="36"/>
          <w:rtl/>
        </w:rPr>
        <w:t>متأكد</w:t>
      </w:r>
      <w:r w:rsidRPr="004E76A9">
        <w:rPr>
          <w:rFonts w:ascii="Traditional Arabic" w:eastAsia="Calibri" w:hAnsi="Traditional Arabic" w:cs="ATraditional Arabic"/>
          <w:sz w:val="36"/>
          <w:szCs w:val="36"/>
          <w:rtl/>
        </w:rPr>
        <w:t xml:space="preserve">، </w:t>
      </w:r>
      <w:r w:rsidRPr="004E76A9">
        <w:rPr>
          <w:rFonts w:ascii="Traditional Arabic" w:eastAsia="Calibri" w:hAnsi="Traditional Arabic" w:cs="Traditional Arabic"/>
          <w:sz w:val="36"/>
          <w:szCs w:val="36"/>
          <w:rtl/>
        </w:rPr>
        <w:t>لا أن المراد الواجب المحتم المعاقب عليه بالمصطلح الفقهي المعروف</w:t>
      </w:r>
      <w:r>
        <w:rPr>
          <w:rFonts w:ascii="Traditional Arabic" w:eastAsia="Calibri" w:hAnsi="Traditional Arabic" w:cs="Traditional Arabic" w:hint="cs"/>
          <w:sz w:val="36"/>
          <w:szCs w:val="36"/>
          <w:rtl/>
        </w:rPr>
        <w:t>.</w:t>
      </w:r>
    </w:p>
    <w:p w14:paraId="602561D5" w14:textId="37845FDA"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عنها-أَنَّهَا 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كَانَ النَّاسُ يَنْتَابُونَ الْجُمُعَةَ مِنْ مَنَازِلِهِمْ مِنَ الْعَوَالِي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فَيَأْتُونَ فِي الْعَبَاءِ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وَيُصِيبُهُمُ الْغُبَارُ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فَتَخْرُجُ مِنْهُمُ الرِّيحُ</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فَأَتَى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إِنْسَانٌ مِنْهُمْ وَهُوَ عِنْدِي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CB1783">
        <w:rPr>
          <w:rFonts w:ascii="Traditional Arabic" w:eastAsia="Calibri" w:hAnsi="Traditional Arabic" w:cs="Traditional Arabic"/>
          <w:b/>
          <w:bCs/>
          <w:color w:val="0070C0"/>
          <w:sz w:val="36"/>
          <w:szCs w:val="36"/>
          <w:rtl/>
        </w:rPr>
        <w:t>لَوْ أَنَّكُمْ تَطَهَّرْتُمْ لِيَوْمِكُمْ هَذَا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5271ADF"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83EA578" w14:textId="7FFC6BB7" w:rsidR="00463FF2" w:rsidRPr="00CB1783" w:rsidRDefault="00463FF2" w:rsidP="00C57B6E">
      <w:pPr>
        <w:pStyle w:val="ab"/>
        <w:numPr>
          <w:ilvl w:val="0"/>
          <w:numId w:val="357"/>
        </w:numPr>
        <w:spacing w:after="160" w:line="256" w:lineRule="auto"/>
        <w:jc w:val="both"/>
        <w:rPr>
          <w:rFonts w:ascii="Traditional Arabic" w:eastAsia="Calibri" w:hAnsi="Traditional Arabic" w:cs="Traditional Arabic"/>
          <w:sz w:val="36"/>
          <w:szCs w:val="36"/>
          <w:rtl/>
        </w:rPr>
      </w:pPr>
      <w:r w:rsidRPr="00CB1783">
        <w:rPr>
          <w:rFonts w:ascii="Traditional Arabic" w:eastAsia="Calibri" w:hAnsi="Traditional Arabic" w:cs="Traditional Arabic" w:hint="eastAsia"/>
          <w:sz w:val="36"/>
          <w:szCs w:val="36"/>
          <w:rtl/>
        </w:rPr>
        <w:t>ينتابون</w:t>
      </w:r>
      <w:r w:rsidRPr="00CB1783">
        <w:rPr>
          <w:rFonts w:ascii="Traditional Arabic" w:eastAsia="Calibri" w:hAnsi="Traditional Arabic" w:cs="Traditional Arabic"/>
          <w:sz w:val="36"/>
          <w:szCs w:val="36"/>
          <w:rtl/>
        </w:rPr>
        <w:t xml:space="preserve"> الجمعة</w:t>
      </w:r>
      <w:r w:rsidRPr="00CB1783">
        <w:rPr>
          <w:rFonts w:ascii="Traditional Arabic" w:eastAsia="Calibri" w:hAnsi="Traditional Arabic" w:cs="ATraditional Arabic"/>
          <w:sz w:val="36"/>
          <w:szCs w:val="36"/>
          <w:rtl/>
        </w:rPr>
        <w:t xml:space="preserve">: </w:t>
      </w:r>
      <w:r w:rsidRPr="00CB1783">
        <w:rPr>
          <w:rFonts w:ascii="Traditional Arabic" w:eastAsia="Calibri" w:hAnsi="Traditional Arabic" w:cs="Traditional Arabic"/>
          <w:sz w:val="36"/>
          <w:szCs w:val="36"/>
          <w:rtl/>
        </w:rPr>
        <w:t>يقصدون صلاة الجمعة ويذهبون إليها</w:t>
      </w:r>
      <w:r w:rsidRPr="00CB1783">
        <w:rPr>
          <w:rFonts w:ascii="Traditional Arabic" w:eastAsia="Calibri" w:hAnsi="Traditional Arabic" w:cs="ATraditional Arabic"/>
          <w:sz w:val="36"/>
          <w:szCs w:val="36"/>
          <w:rtl/>
        </w:rPr>
        <w:t xml:space="preserve">. </w:t>
      </w:r>
      <w:r w:rsidRPr="00CB1783">
        <w:rPr>
          <w:rFonts w:ascii="Traditional Arabic" w:eastAsia="Calibri" w:hAnsi="Traditional Arabic" w:cs="Traditional Arabic"/>
          <w:sz w:val="36"/>
          <w:szCs w:val="36"/>
          <w:rtl/>
        </w:rPr>
        <w:t>فيحضرونها نوبا</w:t>
      </w:r>
      <w:r w:rsidRPr="00CB1783">
        <w:rPr>
          <w:rFonts w:ascii="Traditional Arabic" w:eastAsia="Calibri" w:hAnsi="Traditional Arabic" w:cs="ATraditional Arabic"/>
          <w:sz w:val="36"/>
          <w:szCs w:val="36"/>
          <w:rtl/>
        </w:rPr>
        <w:t xml:space="preserve">، </w:t>
      </w:r>
      <w:r w:rsidRPr="00CB1783">
        <w:rPr>
          <w:rFonts w:ascii="Traditional Arabic" w:eastAsia="Calibri" w:hAnsi="Traditional Arabic" w:cs="Traditional Arabic"/>
          <w:sz w:val="36"/>
          <w:szCs w:val="36"/>
          <w:rtl/>
        </w:rPr>
        <w:t>والانتياب افتعال من النوبة</w:t>
      </w:r>
      <w:r w:rsidRPr="00CB1783">
        <w:rPr>
          <w:rFonts w:ascii="Traditional Arabic" w:eastAsia="Calibri" w:hAnsi="Traditional Arabic" w:cs="ATraditional Arabic"/>
          <w:sz w:val="36"/>
          <w:szCs w:val="36"/>
          <w:rtl/>
        </w:rPr>
        <w:t xml:space="preserve">، </w:t>
      </w:r>
      <w:r w:rsidRPr="00CB1783">
        <w:rPr>
          <w:rFonts w:ascii="Traditional Arabic" w:eastAsia="Calibri" w:hAnsi="Traditional Arabic" w:cs="Traditional Arabic"/>
          <w:sz w:val="36"/>
          <w:szCs w:val="36"/>
          <w:rtl/>
        </w:rPr>
        <w:t xml:space="preserve">وفي رواية </w:t>
      </w:r>
      <w:r w:rsidR="00325795">
        <w:rPr>
          <w:rFonts w:ascii="Traditional Arabic" w:eastAsia="Calibri" w:hAnsi="Traditional Arabic" w:cs="Traditional Arabic"/>
          <w:sz w:val="36"/>
          <w:szCs w:val="36"/>
          <w:rtl/>
        </w:rPr>
        <w:t>"</w:t>
      </w:r>
      <w:r w:rsidRPr="00CB1783">
        <w:rPr>
          <w:rFonts w:ascii="Traditional Arabic" w:eastAsia="Calibri" w:hAnsi="Traditional Arabic" w:cs="Traditional Arabic"/>
          <w:sz w:val="36"/>
          <w:szCs w:val="36"/>
          <w:rtl/>
        </w:rPr>
        <w:t>يتناوبون</w:t>
      </w:r>
      <w:r w:rsidR="00325795">
        <w:rPr>
          <w:rFonts w:ascii="Traditional Arabic" w:eastAsia="Calibri" w:hAnsi="Traditional Arabic" w:cs="Traditional Arabic"/>
          <w:sz w:val="36"/>
          <w:szCs w:val="36"/>
          <w:rtl/>
        </w:rPr>
        <w:t>"</w:t>
      </w:r>
      <w:r w:rsidRPr="00CB1783">
        <w:rPr>
          <w:rFonts w:ascii="Traditional Arabic" w:eastAsia="Calibri" w:hAnsi="Traditional Arabic" w:cs="ATraditional Arabic"/>
          <w:sz w:val="36"/>
          <w:szCs w:val="36"/>
          <w:rtl/>
        </w:rPr>
        <w:t xml:space="preserve">. </w:t>
      </w:r>
    </w:p>
    <w:p w14:paraId="365EB8DF" w14:textId="77777777" w:rsidR="00463FF2" w:rsidRPr="00CB1783" w:rsidRDefault="00463FF2" w:rsidP="00C57B6E">
      <w:pPr>
        <w:pStyle w:val="ab"/>
        <w:numPr>
          <w:ilvl w:val="0"/>
          <w:numId w:val="357"/>
        </w:numPr>
        <w:spacing w:after="160" w:line="256" w:lineRule="auto"/>
        <w:jc w:val="both"/>
        <w:rPr>
          <w:rFonts w:ascii="Traditional Arabic" w:eastAsia="Calibri" w:hAnsi="Traditional Arabic" w:cs="Traditional Arabic"/>
          <w:sz w:val="36"/>
          <w:szCs w:val="36"/>
          <w:rtl/>
        </w:rPr>
      </w:pPr>
      <w:r w:rsidRPr="00CB1783">
        <w:rPr>
          <w:rFonts w:ascii="Traditional Arabic" w:eastAsia="Calibri" w:hAnsi="Traditional Arabic" w:cs="Traditional Arabic" w:hint="eastAsia"/>
          <w:sz w:val="36"/>
          <w:szCs w:val="36"/>
          <w:rtl/>
        </w:rPr>
        <w:t>العباء</w:t>
      </w:r>
      <w:r w:rsidRPr="00CB1783">
        <w:rPr>
          <w:rFonts w:ascii="Traditional Arabic" w:eastAsia="Calibri" w:hAnsi="Traditional Arabic" w:cs="ATraditional Arabic"/>
          <w:sz w:val="36"/>
          <w:szCs w:val="36"/>
          <w:rtl/>
        </w:rPr>
        <w:t xml:space="preserve">: </w:t>
      </w:r>
      <w:r w:rsidRPr="00CB1783">
        <w:rPr>
          <w:rFonts w:ascii="Traditional Arabic" w:eastAsia="Calibri" w:hAnsi="Traditional Arabic" w:cs="Traditional Arabic"/>
          <w:sz w:val="36"/>
          <w:szCs w:val="36"/>
          <w:rtl/>
        </w:rPr>
        <w:t>جمع عباءة</w:t>
      </w:r>
      <w:r w:rsidRPr="00CB1783">
        <w:rPr>
          <w:rFonts w:ascii="Traditional Arabic" w:eastAsia="Calibri" w:hAnsi="Traditional Arabic" w:cs="ATraditional Arabic"/>
          <w:sz w:val="36"/>
          <w:szCs w:val="36"/>
          <w:rtl/>
        </w:rPr>
        <w:t xml:space="preserve">. </w:t>
      </w:r>
    </w:p>
    <w:p w14:paraId="6AE71967"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lastRenderedPageBreak/>
        <w:t>من فوائد الحديث</w:t>
      </w:r>
      <w:r w:rsidRPr="009C2C6D">
        <w:rPr>
          <w:rFonts w:ascii="Traditional Arabic" w:eastAsia="Calibri" w:hAnsi="Traditional Arabic" w:cs="ATraditional Arabic"/>
          <w:bCs/>
          <w:color w:val="7030A0"/>
          <w:sz w:val="36"/>
          <w:szCs w:val="36"/>
          <w:rtl/>
        </w:rPr>
        <w:t xml:space="preserve">: </w:t>
      </w:r>
    </w:p>
    <w:p w14:paraId="3EC66ED1"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تأكد استحباب الغسل لصلاة الجمعة للتنظف</w:t>
      </w:r>
      <w:r w:rsidRPr="009C2C6D">
        <w:rPr>
          <w:rFonts w:ascii="Traditional Arabic" w:eastAsia="Calibri" w:hAnsi="Traditional Arabic" w:cs="ATraditional Arabic"/>
          <w:sz w:val="36"/>
          <w:szCs w:val="36"/>
          <w:rtl/>
        </w:rPr>
        <w:t xml:space="preserve">. </w:t>
      </w:r>
    </w:p>
    <w:p w14:paraId="5D961F11"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٢-رفق العالم بالمتعلم</w:t>
      </w:r>
      <w:r w:rsidRPr="009C2C6D">
        <w:rPr>
          <w:rFonts w:ascii="Traditional Arabic" w:eastAsia="Calibri" w:hAnsi="Traditional Arabic" w:cs="ATraditional Arabic"/>
          <w:sz w:val="36"/>
          <w:szCs w:val="36"/>
          <w:rtl/>
        </w:rPr>
        <w:t xml:space="preserve">. </w:t>
      </w:r>
    </w:p>
    <w:p w14:paraId="6332B287"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استحباب التنظف لمجالسة أهل الخير</w:t>
      </w:r>
      <w:r w:rsidRPr="009C2C6D">
        <w:rPr>
          <w:rFonts w:ascii="Traditional Arabic" w:eastAsia="Calibri" w:hAnsi="Traditional Arabic" w:cs="ATraditional Arabic"/>
          <w:sz w:val="36"/>
          <w:szCs w:val="36"/>
          <w:rtl/>
        </w:rPr>
        <w:t xml:space="preserve">. </w:t>
      </w:r>
    </w:p>
    <w:p w14:paraId="2AF7DFB4"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 اجتناب أذى المسلم بكل طريق</w:t>
      </w:r>
      <w:r w:rsidRPr="009C2C6D">
        <w:rPr>
          <w:rFonts w:ascii="Traditional Arabic" w:eastAsia="Calibri" w:hAnsi="Traditional Arabic" w:cs="ATraditional Arabic"/>
          <w:sz w:val="36"/>
          <w:szCs w:val="36"/>
          <w:rtl/>
        </w:rPr>
        <w:t xml:space="preserve">. </w:t>
      </w:r>
    </w:p>
    <w:p w14:paraId="024DBD22" w14:textId="30B2C631"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٥- حرص </w:t>
      </w:r>
      <w:r w:rsidR="00700EF6">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امتثال الأمر ولو شق عليهم</w:t>
      </w:r>
      <w:r w:rsidRPr="009C2C6D">
        <w:rPr>
          <w:rFonts w:ascii="Traditional Arabic" w:eastAsia="Calibri" w:hAnsi="Traditional Arabic" w:cs="ATraditional Arabic"/>
          <w:sz w:val="36"/>
          <w:szCs w:val="36"/>
          <w:rtl/>
        </w:rPr>
        <w:t xml:space="preserve">. </w:t>
      </w:r>
    </w:p>
    <w:p w14:paraId="7B5D726D" w14:textId="6B0E797A"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عنها-أَنَّهَا 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كَانَ النَّاسُ أَهْلَ عَمَلٍ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وَلَمْ يَكُنْ لَهُمْ كُفَاةٌ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فَكَانُوا يَكُونُ لَهُمْ تَفَلٌ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فَقِيلَ لَهُمْ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57DE1">
        <w:rPr>
          <w:rFonts w:ascii="Traditional Arabic" w:eastAsia="Calibri" w:hAnsi="Traditional Arabic" w:cs="Traditional Arabic"/>
          <w:b/>
          <w:bCs/>
          <w:color w:val="0070C0"/>
          <w:sz w:val="36"/>
          <w:szCs w:val="36"/>
          <w:rtl/>
        </w:rPr>
        <w:t>لَوِ اغْتَسَلْتُمْ يَوْمَ الْجُمُعَةِ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4AFBBED4"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754CCA">
        <w:rPr>
          <w:rFonts w:ascii="Traditional Arabic" w:eastAsia="Calibri" w:hAnsi="Traditional Arabic" w:cs="Traditional Arabic" w:hint="cs"/>
          <w:bCs/>
          <w:color w:val="7030A0"/>
          <w:sz w:val="36"/>
          <w:szCs w:val="36"/>
          <w:rtl/>
        </w:rPr>
        <w:t>معاني الكلمات:</w:t>
      </w:r>
    </w:p>
    <w:p w14:paraId="36D4A5E8" w14:textId="4838F662" w:rsidR="00463FF2" w:rsidRPr="00457DE1" w:rsidRDefault="00463FF2" w:rsidP="00C57B6E">
      <w:pPr>
        <w:pStyle w:val="ab"/>
        <w:numPr>
          <w:ilvl w:val="0"/>
          <w:numId w:val="358"/>
        </w:numPr>
        <w:spacing w:after="160" w:line="256" w:lineRule="auto"/>
        <w:jc w:val="both"/>
        <w:rPr>
          <w:rFonts w:ascii="Traditional Arabic" w:eastAsia="Calibri" w:hAnsi="Traditional Arabic" w:cs="Traditional Arabic"/>
          <w:sz w:val="36"/>
          <w:szCs w:val="36"/>
          <w:rtl/>
        </w:rPr>
      </w:pPr>
      <w:r w:rsidRPr="00457DE1">
        <w:rPr>
          <w:rFonts w:ascii="Traditional Arabic" w:eastAsia="Calibri" w:hAnsi="Traditional Arabic" w:cs="Traditional Arabic" w:hint="eastAsia"/>
          <w:sz w:val="36"/>
          <w:szCs w:val="36"/>
          <w:rtl/>
        </w:rPr>
        <w:t>كفاة</w:t>
      </w:r>
      <w:r w:rsidRPr="00457DE1">
        <w:rPr>
          <w:rFonts w:ascii="Traditional Arabic" w:eastAsia="Calibri" w:hAnsi="Traditional Arabic" w:cs="Traditional Arabic" w:hint="cs"/>
          <w:sz w:val="36"/>
          <w:szCs w:val="36"/>
          <w:rtl/>
        </w:rPr>
        <w:t>:</w:t>
      </w:r>
      <w:r w:rsidRPr="00457DE1">
        <w:rPr>
          <w:rFonts w:ascii="Traditional Arabic" w:eastAsia="Calibri" w:hAnsi="Traditional Arabic" w:cs="Traditional Arabic"/>
          <w:sz w:val="36"/>
          <w:szCs w:val="36"/>
          <w:rtl/>
        </w:rPr>
        <w:t xml:space="preserve"> هو بضم الكاف</w:t>
      </w:r>
      <w:r w:rsidRPr="00457DE1">
        <w:rPr>
          <w:rFonts w:ascii="Traditional Arabic" w:eastAsia="Calibri" w:hAnsi="Traditional Arabic" w:cs="ATraditional Arabic"/>
          <w:sz w:val="36"/>
          <w:szCs w:val="36"/>
          <w:rtl/>
        </w:rPr>
        <w:t xml:space="preserve">، </w:t>
      </w:r>
      <w:r w:rsidRPr="00457DE1">
        <w:rPr>
          <w:rFonts w:ascii="Traditional Arabic" w:eastAsia="Calibri" w:hAnsi="Traditional Arabic" w:cs="Traditional Arabic"/>
          <w:sz w:val="36"/>
          <w:szCs w:val="36"/>
          <w:rtl/>
        </w:rPr>
        <w:t>جمع كاف</w:t>
      </w:r>
      <w:r w:rsidRPr="00457DE1">
        <w:rPr>
          <w:rFonts w:ascii="Traditional Arabic" w:eastAsia="Calibri" w:hAnsi="Traditional Arabic" w:cs="ATraditional Arabic"/>
          <w:sz w:val="36"/>
          <w:szCs w:val="36"/>
          <w:rtl/>
        </w:rPr>
        <w:t xml:space="preserve">، </w:t>
      </w:r>
      <w:r w:rsidRPr="00457DE1">
        <w:rPr>
          <w:rFonts w:ascii="Traditional Arabic" w:eastAsia="Calibri" w:hAnsi="Traditional Arabic" w:cs="Traditional Arabic"/>
          <w:sz w:val="36"/>
          <w:szCs w:val="36"/>
          <w:rtl/>
        </w:rPr>
        <w:t>كقاض وقضاة</w:t>
      </w:r>
      <w:r w:rsidRPr="00457DE1">
        <w:rPr>
          <w:rFonts w:ascii="Traditional Arabic" w:eastAsia="Calibri" w:hAnsi="Traditional Arabic" w:cs="ATraditional Arabic"/>
          <w:sz w:val="36"/>
          <w:szCs w:val="36"/>
          <w:rtl/>
        </w:rPr>
        <w:t xml:space="preserve">، </w:t>
      </w:r>
      <w:r w:rsidRPr="00457DE1">
        <w:rPr>
          <w:rFonts w:ascii="Traditional Arabic" w:eastAsia="Calibri" w:hAnsi="Traditional Arabic" w:cs="Traditional Arabic"/>
          <w:sz w:val="36"/>
          <w:szCs w:val="36"/>
          <w:rtl/>
        </w:rPr>
        <w:t xml:space="preserve">وهم الخدم </w:t>
      </w:r>
      <w:r w:rsidR="00C82FFB">
        <w:rPr>
          <w:rFonts w:ascii="Traditional Arabic" w:eastAsia="Calibri" w:hAnsi="Traditional Arabic" w:cs="Traditional Arabic"/>
          <w:sz w:val="36"/>
          <w:szCs w:val="36"/>
          <w:rtl/>
        </w:rPr>
        <w:t>الذِي</w:t>
      </w:r>
      <w:r w:rsidRPr="00457DE1">
        <w:rPr>
          <w:rFonts w:ascii="Traditional Arabic" w:eastAsia="Calibri" w:hAnsi="Traditional Arabic" w:cs="Traditional Arabic"/>
          <w:sz w:val="36"/>
          <w:szCs w:val="36"/>
          <w:rtl/>
        </w:rPr>
        <w:t>ن يكفونهم العمل</w:t>
      </w:r>
      <w:r w:rsidRPr="00457DE1">
        <w:rPr>
          <w:rFonts w:ascii="Traditional Arabic" w:eastAsia="Calibri" w:hAnsi="Traditional Arabic" w:cs="ATraditional Arabic"/>
          <w:sz w:val="36"/>
          <w:szCs w:val="36"/>
          <w:rtl/>
        </w:rPr>
        <w:t xml:space="preserve">. </w:t>
      </w:r>
    </w:p>
    <w:p w14:paraId="16ED756C" w14:textId="77777777" w:rsidR="00463FF2" w:rsidRPr="00457DE1" w:rsidRDefault="00463FF2" w:rsidP="00C57B6E">
      <w:pPr>
        <w:pStyle w:val="ab"/>
        <w:numPr>
          <w:ilvl w:val="0"/>
          <w:numId w:val="358"/>
        </w:numPr>
        <w:spacing w:after="160" w:line="256" w:lineRule="auto"/>
        <w:jc w:val="both"/>
        <w:rPr>
          <w:rFonts w:ascii="Traditional Arabic" w:eastAsia="Calibri" w:hAnsi="Traditional Arabic" w:cs="Traditional Arabic"/>
          <w:sz w:val="36"/>
          <w:szCs w:val="36"/>
          <w:rtl/>
        </w:rPr>
      </w:pPr>
      <w:r w:rsidRPr="00457DE1">
        <w:rPr>
          <w:rFonts w:ascii="Traditional Arabic" w:eastAsia="Calibri" w:hAnsi="Traditional Arabic" w:cs="Traditional Arabic" w:hint="eastAsia"/>
          <w:sz w:val="36"/>
          <w:szCs w:val="36"/>
          <w:rtl/>
        </w:rPr>
        <w:t>تفل</w:t>
      </w:r>
      <w:r w:rsidRPr="00457DE1">
        <w:rPr>
          <w:rFonts w:ascii="Traditional Arabic" w:eastAsia="Calibri" w:hAnsi="Traditional Arabic" w:cs="Traditional Arabic" w:hint="cs"/>
          <w:sz w:val="36"/>
          <w:szCs w:val="36"/>
          <w:rtl/>
        </w:rPr>
        <w:t>:</w:t>
      </w:r>
      <w:r w:rsidRPr="00457DE1">
        <w:rPr>
          <w:rFonts w:ascii="Traditional Arabic" w:eastAsia="Calibri" w:hAnsi="Traditional Arabic" w:cs="Traditional Arabic"/>
          <w:sz w:val="36"/>
          <w:szCs w:val="36"/>
          <w:rtl/>
        </w:rPr>
        <w:t xml:space="preserve"> هو بتاء مثناة فوق ثم فاء مفتوحتين أي</w:t>
      </w:r>
      <w:r w:rsidRPr="00457DE1">
        <w:rPr>
          <w:rFonts w:ascii="Traditional Arabic" w:eastAsia="Calibri" w:hAnsi="Traditional Arabic" w:cs="ATraditional Arabic"/>
          <w:sz w:val="36"/>
          <w:szCs w:val="36"/>
          <w:rtl/>
        </w:rPr>
        <w:t xml:space="preserve">: </w:t>
      </w:r>
      <w:r w:rsidRPr="00457DE1">
        <w:rPr>
          <w:rFonts w:ascii="Traditional Arabic" w:eastAsia="Calibri" w:hAnsi="Traditional Arabic" w:cs="Traditional Arabic"/>
          <w:sz w:val="36"/>
          <w:szCs w:val="36"/>
          <w:rtl/>
        </w:rPr>
        <w:t>رائحة كريهة</w:t>
      </w:r>
      <w:r w:rsidRPr="00457DE1">
        <w:rPr>
          <w:rFonts w:ascii="Traditional Arabic" w:eastAsia="Calibri" w:hAnsi="Traditional Arabic" w:cs="ATraditional Arabic"/>
          <w:sz w:val="36"/>
          <w:szCs w:val="36"/>
          <w:rtl/>
        </w:rPr>
        <w:t xml:space="preserve">. </w:t>
      </w:r>
    </w:p>
    <w:p w14:paraId="2EBE764B"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D43DC4">
        <w:rPr>
          <w:rFonts w:ascii="Traditional Arabic" w:eastAsia="Calibri" w:hAnsi="Traditional Arabic" w:cs="Traditional Arabic" w:hint="eastAsia"/>
          <w:sz w:val="36"/>
          <w:szCs w:val="36"/>
          <w:rtl/>
        </w:rPr>
        <w:t>‏</w:t>
      </w:r>
      <w:r>
        <w:rPr>
          <w:rFonts w:ascii="Traditional Arabic" w:eastAsia="Calibri" w:hAnsi="Traditional Arabic" w:cs="Traditional Arabic" w:hint="cs"/>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5BCCEEB7" w14:textId="1AD51732" w:rsidR="00463FF2" w:rsidRPr="00457DE1"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457DE1">
        <w:rPr>
          <w:rFonts w:ascii="Traditional Arabic" w:eastAsia="Calibri" w:hAnsi="Traditional Arabic" w:cs="Traditional Arabic"/>
          <w:sz w:val="36"/>
          <w:szCs w:val="36"/>
          <w:rtl/>
        </w:rPr>
        <w:t xml:space="preserve">ندب </w:t>
      </w:r>
      <w:r w:rsidR="00D65391">
        <w:rPr>
          <w:rFonts w:ascii="Traditional Arabic" w:eastAsia="Calibri" w:hAnsi="Traditional Arabic" w:cs="Traditional Arabic" w:hint="cs"/>
          <w:sz w:val="36"/>
          <w:szCs w:val="36"/>
          <w:rtl/>
        </w:rPr>
        <w:t xml:space="preserve">من </w:t>
      </w:r>
      <w:r w:rsidRPr="00457DE1">
        <w:rPr>
          <w:rFonts w:ascii="Traditional Arabic" w:eastAsia="Calibri" w:hAnsi="Traditional Arabic" w:cs="Traditional Arabic"/>
          <w:sz w:val="36"/>
          <w:szCs w:val="36"/>
          <w:rtl/>
        </w:rPr>
        <w:t xml:space="preserve">أراد </w:t>
      </w:r>
      <w:r w:rsidR="009F413B">
        <w:rPr>
          <w:rFonts w:ascii="Traditional Arabic" w:eastAsia="Calibri" w:hAnsi="Traditional Arabic" w:cs="Traditional Arabic"/>
          <w:sz w:val="36"/>
          <w:szCs w:val="36"/>
          <w:rtl/>
        </w:rPr>
        <w:t>المَسْجِد</w:t>
      </w:r>
      <w:r w:rsidRPr="00457DE1">
        <w:rPr>
          <w:rFonts w:ascii="Traditional Arabic" w:eastAsia="Calibri" w:hAnsi="Traditional Arabic" w:cs="Traditional Arabic"/>
          <w:sz w:val="36"/>
          <w:szCs w:val="36"/>
          <w:rtl/>
        </w:rPr>
        <w:t xml:space="preserve"> أو مجالسة الناس أن يجتنب الريح الكريهة في بدنه وثوبه</w:t>
      </w:r>
      <w:r>
        <w:rPr>
          <w:rFonts w:ascii="Traditional Arabic" w:eastAsia="Calibri" w:hAnsi="Traditional Arabic" w:cs="Traditional Arabic" w:hint="cs"/>
          <w:sz w:val="36"/>
          <w:szCs w:val="36"/>
          <w:rtl/>
        </w:rPr>
        <w:t>.</w:t>
      </w:r>
    </w:p>
    <w:p w14:paraId="5FEEC9A8" w14:textId="73BC33F7"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سَعِيدٍ الخدري -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D355C2">
        <w:rPr>
          <w:rFonts w:ascii="Traditional Arabic" w:eastAsia="Calibri" w:hAnsi="Traditional Arabic" w:cs="Traditional Arabic"/>
          <w:b/>
          <w:bCs/>
          <w:color w:val="0070C0"/>
          <w:sz w:val="36"/>
          <w:szCs w:val="36"/>
          <w:rtl/>
        </w:rPr>
        <w:t xml:space="preserve">الْغُسْلُ يَوْمَ الْجُمُعَةِ وَاجِبٌ </w:t>
      </w:r>
      <w:r w:rsidR="00C82FFB">
        <w:rPr>
          <w:rFonts w:ascii="Traditional Arabic" w:eastAsia="Calibri" w:hAnsi="Traditional Arabic" w:cs="Traditional Arabic"/>
          <w:b/>
          <w:bCs/>
          <w:color w:val="0070C0"/>
          <w:sz w:val="36"/>
          <w:szCs w:val="36"/>
          <w:rtl/>
        </w:rPr>
        <w:t>عَلَى</w:t>
      </w:r>
      <w:r w:rsidRPr="00D355C2">
        <w:rPr>
          <w:rFonts w:ascii="Traditional Arabic" w:eastAsia="Calibri" w:hAnsi="Traditional Arabic" w:cs="Traditional Arabic"/>
          <w:b/>
          <w:bCs/>
          <w:color w:val="0070C0"/>
          <w:sz w:val="36"/>
          <w:szCs w:val="36"/>
          <w:rtl/>
        </w:rPr>
        <w:t xml:space="preserve"> كُلِّ مُحْتَلِمٍ</w:t>
      </w:r>
      <w:r w:rsidRPr="00D355C2">
        <w:rPr>
          <w:rFonts w:ascii="Traditional Arabic" w:eastAsia="Calibri" w:hAnsi="Traditional Arabic" w:cs="ATraditional Arabic"/>
          <w:b/>
          <w:bCs/>
          <w:color w:val="0070C0"/>
          <w:sz w:val="36"/>
          <w:szCs w:val="36"/>
          <w:rtl/>
        </w:rPr>
        <w:t xml:space="preserve">، </w:t>
      </w:r>
      <w:r w:rsidRPr="00D355C2">
        <w:rPr>
          <w:rFonts w:ascii="Traditional Arabic" w:eastAsia="Calibri" w:hAnsi="Traditional Arabic" w:cs="Traditional Arabic"/>
          <w:b/>
          <w:bCs/>
          <w:color w:val="0070C0"/>
          <w:sz w:val="36"/>
          <w:szCs w:val="36"/>
          <w:rtl/>
        </w:rPr>
        <w:t>وَأَنْ يَسْتَنَّ</w:t>
      </w:r>
      <w:r w:rsidRPr="00D355C2">
        <w:rPr>
          <w:rFonts w:ascii="Traditional Arabic" w:eastAsia="Calibri" w:hAnsi="Traditional Arabic" w:cs="ATraditional Arabic"/>
          <w:b/>
          <w:bCs/>
          <w:color w:val="0070C0"/>
          <w:sz w:val="36"/>
          <w:szCs w:val="36"/>
          <w:rtl/>
        </w:rPr>
        <w:t xml:space="preserve">، </w:t>
      </w:r>
      <w:r w:rsidRPr="00D355C2">
        <w:rPr>
          <w:rFonts w:ascii="Traditional Arabic" w:eastAsia="Calibri" w:hAnsi="Traditional Arabic" w:cs="Traditional Arabic"/>
          <w:b/>
          <w:bCs/>
          <w:color w:val="0070C0"/>
          <w:sz w:val="36"/>
          <w:szCs w:val="36"/>
          <w:rtl/>
        </w:rPr>
        <w:t>وَأَنْ يَمَسَّ طِيبًا إِنْ وَجَدَ</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EAA7645" w14:textId="77777777" w:rsidR="00D65391" w:rsidRPr="00B30AB6" w:rsidRDefault="00D65391" w:rsidP="00D65391">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hint="cs"/>
          <w:bCs/>
          <w:color w:val="7030A0"/>
          <w:sz w:val="36"/>
          <w:szCs w:val="36"/>
          <w:rtl/>
        </w:rPr>
        <w:t>معاني الكلمات:</w:t>
      </w:r>
    </w:p>
    <w:p w14:paraId="66BB1070" w14:textId="77777777" w:rsidR="00463FF2" w:rsidRPr="00D355C2"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D355C2">
        <w:rPr>
          <w:rFonts w:ascii="Traditional Arabic" w:eastAsia="Calibri" w:hAnsi="Traditional Arabic" w:cs="Traditional Arabic" w:hint="eastAsia"/>
          <w:b/>
          <w:bCs/>
          <w:color w:val="0070C0"/>
          <w:sz w:val="36"/>
          <w:szCs w:val="36"/>
          <w:rtl/>
        </w:rPr>
        <w:t>يستن</w:t>
      </w:r>
      <w:r w:rsidRPr="00D355C2">
        <w:rPr>
          <w:rFonts w:ascii="Traditional Arabic" w:eastAsia="Calibri" w:hAnsi="Traditional Arabic" w:cs="ATraditional Arabic"/>
          <w:sz w:val="36"/>
          <w:szCs w:val="36"/>
          <w:rtl/>
        </w:rPr>
        <w:t xml:space="preserve">: </w:t>
      </w:r>
      <w:r w:rsidRPr="00D355C2">
        <w:rPr>
          <w:rFonts w:ascii="Traditional Arabic" w:eastAsia="Calibri" w:hAnsi="Traditional Arabic" w:cs="Traditional Arabic"/>
          <w:sz w:val="36"/>
          <w:szCs w:val="36"/>
          <w:rtl/>
        </w:rPr>
        <w:t>أي ينظف أسنانه بالسواك</w:t>
      </w:r>
      <w:r w:rsidRPr="00D355C2">
        <w:rPr>
          <w:rFonts w:ascii="Traditional Arabic" w:eastAsia="Calibri" w:hAnsi="Traditional Arabic" w:cs="ATraditional Arabic"/>
          <w:sz w:val="36"/>
          <w:szCs w:val="36"/>
          <w:rtl/>
        </w:rPr>
        <w:t xml:space="preserve">. </w:t>
      </w:r>
    </w:p>
    <w:p w14:paraId="317293CC"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39CBD4C"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استحباب الاتيان بهذه الأعمال يوم الجمعة</w:t>
      </w:r>
      <w:r w:rsidRPr="009C2C6D">
        <w:rPr>
          <w:rFonts w:ascii="Traditional Arabic" w:eastAsia="Calibri" w:hAnsi="Traditional Arabic" w:cs="ATraditional Arabic"/>
          <w:sz w:val="36"/>
          <w:szCs w:val="36"/>
          <w:rtl/>
        </w:rPr>
        <w:t xml:space="preserve">. </w:t>
      </w:r>
    </w:p>
    <w:p w14:paraId="7F16CB52"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٢- التيسير في أمر استعمال الطيب لقوله (يمس) لتحقيق طيب الريح</w:t>
      </w:r>
      <w:r w:rsidRPr="009C2C6D">
        <w:rPr>
          <w:rFonts w:ascii="Traditional Arabic" w:eastAsia="Calibri" w:hAnsi="Traditional Arabic" w:cs="ATraditional Arabic"/>
          <w:sz w:val="36"/>
          <w:szCs w:val="36"/>
          <w:rtl/>
        </w:rPr>
        <w:t xml:space="preserve">. </w:t>
      </w:r>
    </w:p>
    <w:p w14:paraId="28830A44" w14:textId="592B8A12"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D355C2">
        <w:rPr>
          <w:rFonts w:ascii="Traditional Arabic" w:eastAsia="Calibri" w:hAnsi="Traditional Arabic" w:cs="Traditional Arabic"/>
          <w:b/>
          <w:bCs/>
          <w:color w:val="0070C0"/>
          <w:sz w:val="36"/>
          <w:szCs w:val="36"/>
          <w:rtl/>
        </w:rPr>
        <w:t xml:space="preserve">حَقٌّ لِلَّهِ </w:t>
      </w:r>
      <w:r w:rsidR="00C82FFB">
        <w:rPr>
          <w:rFonts w:ascii="Traditional Arabic" w:eastAsia="Calibri" w:hAnsi="Traditional Arabic" w:cs="Traditional Arabic"/>
          <w:b/>
          <w:bCs/>
          <w:color w:val="0070C0"/>
          <w:sz w:val="36"/>
          <w:szCs w:val="36"/>
          <w:rtl/>
        </w:rPr>
        <w:t>عَلَى</w:t>
      </w:r>
      <w:r w:rsidRPr="00D355C2">
        <w:rPr>
          <w:rFonts w:ascii="Traditional Arabic" w:eastAsia="Calibri" w:hAnsi="Traditional Arabic" w:cs="Traditional Arabic"/>
          <w:b/>
          <w:bCs/>
          <w:color w:val="0070C0"/>
          <w:sz w:val="36"/>
          <w:szCs w:val="36"/>
          <w:rtl/>
        </w:rPr>
        <w:t xml:space="preserve"> كُلِّ مُسْلِمٍ أَنْ يَغْتَسِلَ فِي كُلِّ سَبْعَةِ أَيَّامٍ</w:t>
      </w:r>
      <w:r w:rsidRPr="00D355C2">
        <w:rPr>
          <w:rFonts w:ascii="Traditional Arabic" w:eastAsia="Calibri" w:hAnsi="Traditional Arabic" w:cs="ATraditional Arabic"/>
          <w:b/>
          <w:bCs/>
          <w:color w:val="0070C0"/>
          <w:sz w:val="36"/>
          <w:szCs w:val="36"/>
          <w:rtl/>
        </w:rPr>
        <w:t xml:space="preserve">، </w:t>
      </w:r>
      <w:r w:rsidRPr="00D355C2">
        <w:rPr>
          <w:rFonts w:ascii="Traditional Arabic" w:eastAsia="Calibri" w:hAnsi="Traditional Arabic" w:cs="Traditional Arabic"/>
          <w:b/>
          <w:bCs/>
          <w:color w:val="0070C0"/>
          <w:sz w:val="36"/>
          <w:szCs w:val="36"/>
          <w:rtl/>
        </w:rPr>
        <w:t>يَغْسِلُ رَأْسَهُ وَجَسَدَهُ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462DA7BF"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0892A71" w14:textId="508CF6B2"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التأكيد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استحباب الغُسلِ يَومَ الجُمُعةِ</w:t>
      </w:r>
      <w:r w:rsidRPr="009C2C6D">
        <w:rPr>
          <w:rFonts w:ascii="Traditional Arabic" w:eastAsia="Calibri" w:hAnsi="Traditional Arabic" w:cs="ATraditional Arabic"/>
          <w:sz w:val="36"/>
          <w:szCs w:val="36"/>
          <w:rtl/>
        </w:rPr>
        <w:t xml:space="preserve">. </w:t>
      </w:r>
    </w:p>
    <w:p w14:paraId="092E2C03"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الاهتمام بذِكرِ غسل الرَّأسِ وإنْ كانَ من الجَسَدِ لِلِاهْتِمامِ بِه</w:t>
      </w:r>
      <w:r w:rsidRPr="009C2C6D">
        <w:rPr>
          <w:rFonts w:ascii="Traditional Arabic" w:eastAsia="Calibri" w:hAnsi="Traditional Arabic" w:cs="ATraditional Arabic"/>
          <w:sz w:val="36"/>
          <w:szCs w:val="36"/>
          <w:rtl/>
        </w:rPr>
        <w:t xml:space="preserve">. </w:t>
      </w:r>
    </w:p>
    <w:p w14:paraId="4B5B2556" w14:textId="60942321"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55B65">
        <w:rPr>
          <w:rFonts w:ascii="Traditional Arabic" w:eastAsia="Calibri" w:hAnsi="Traditional Arabic" w:cs="Traditional Arabic"/>
          <w:b/>
          <w:bCs/>
          <w:color w:val="0070C0"/>
          <w:sz w:val="36"/>
          <w:szCs w:val="36"/>
          <w:rtl/>
        </w:rPr>
        <w:t>إِذَا قُلْتَ لِصَاحِبِكَ يَوْمَ الْجُمُعَةِ أَنْصِتْ وَ</w:t>
      </w:r>
      <w:r w:rsidR="006B03DE">
        <w:rPr>
          <w:rFonts w:ascii="Traditional Arabic" w:eastAsia="Calibri" w:hAnsi="Traditional Arabic" w:cs="Traditional Arabic"/>
          <w:b/>
          <w:bCs/>
          <w:color w:val="0070C0"/>
          <w:sz w:val="36"/>
          <w:szCs w:val="36"/>
          <w:rtl/>
        </w:rPr>
        <w:t>الإِمَام</w:t>
      </w:r>
      <w:r w:rsidRPr="00355B65">
        <w:rPr>
          <w:rFonts w:ascii="Traditional Arabic" w:eastAsia="Calibri" w:hAnsi="Traditional Arabic" w:cs="Traditional Arabic"/>
          <w:b/>
          <w:bCs/>
          <w:color w:val="0070C0"/>
          <w:sz w:val="36"/>
          <w:szCs w:val="36"/>
          <w:rtl/>
        </w:rPr>
        <w:t xml:space="preserve"> يَخْطُبُ فَقَدْ لَغَوْتَ</w:t>
      </w:r>
      <w:r w:rsidRPr="00D43DC4">
        <w:rPr>
          <w:rFonts w:ascii="Traditional Arabic" w:eastAsia="Calibri" w:hAnsi="Traditional Arabic" w:cs="Traditional Arabic"/>
          <w:sz w:val="36"/>
          <w:szCs w:val="36"/>
          <w:rtl/>
        </w:rPr>
        <w:t xml:space="preserve">) </w:t>
      </w:r>
    </w:p>
    <w:p w14:paraId="02B44191" w14:textId="458F25AF"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55B65">
        <w:rPr>
          <w:rFonts w:ascii="Traditional Arabic" w:eastAsia="Calibri" w:hAnsi="Traditional Arabic" w:cs="Traditional Arabic"/>
          <w:b/>
          <w:bCs/>
          <w:color w:val="0070C0"/>
          <w:sz w:val="36"/>
          <w:szCs w:val="36"/>
          <w:rtl/>
        </w:rPr>
        <w:t>إِذَا قُلْتَ لِصَاحِبِكَ</w:t>
      </w:r>
      <w:r w:rsidRPr="00355B65">
        <w:rPr>
          <w:rFonts w:ascii="Traditional Arabic" w:eastAsia="Calibri" w:hAnsi="Traditional Arabic" w:cs="ATraditional Arabic"/>
          <w:b/>
          <w:bCs/>
          <w:color w:val="0070C0"/>
          <w:sz w:val="36"/>
          <w:szCs w:val="36"/>
          <w:rtl/>
        </w:rPr>
        <w:t xml:space="preserve">: </w:t>
      </w:r>
      <w:r w:rsidRPr="00355B65">
        <w:rPr>
          <w:rFonts w:ascii="Traditional Arabic" w:eastAsia="Calibri" w:hAnsi="Traditional Arabic" w:cs="Traditional Arabic"/>
          <w:b/>
          <w:bCs/>
          <w:color w:val="0070C0"/>
          <w:sz w:val="36"/>
          <w:szCs w:val="36"/>
          <w:rtl/>
        </w:rPr>
        <w:t>أَنْصِتْ</w:t>
      </w:r>
      <w:r w:rsidRPr="00355B65">
        <w:rPr>
          <w:rFonts w:ascii="Traditional Arabic" w:eastAsia="Calibri" w:hAnsi="Traditional Arabic" w:cs="ATraditional Arabic"/>
          <w:b/>
          <w:bCs/>
          <w:color w:val="0070C0"/>
          <w:sz w:val="36"/>
          <w:szCs w:val="36"/>
          <w:rtl/>
        </w:rPr>
        <w:t xml:space="preserve">. </w:t>
      </w:r>
      <w:r w:rsidRPr="00355B65">
        <w:rPr>
          <w:rFonts w:ascii="Traditional Arabic" w:eastAsia="Calibri" w:hAnsi="Traditional Arabic" w:cs="Traditional Arabic"/>
          <w:b/>
          <w:bCs/>
          <w:color w:val="0070C0"/>
          <w:sz w:val="36"/>
          <w:szCs w:val="36"/>
          <w:rtl/>
        </w:rPr>
        <w:t>يَوْمَ الْجُمُعَةِ</w:t>
      </w:r>
      <w:r w:rsidRPr="00355B65">
        <w:rPr>
          <w:rFonts w:ascii="Traditional Arabic" w:eastAsia="Calibri" w:hAnsi="Traditional Arabic" w:cs="ATraditional Arabic"/>
          <w:b/>
          <w:bCs/>
          <w:color w:val="0070C0"/>
          <w:sz w:val="36"/>
          <w:szCs w:val="36"/>
          <w:rtl/>
        </w:rPr>
        <w:t xml:space="preserve">، </w:t>
      </w:r>
      <w:r w:rsidRPr="00355B65">
        <w:rPr>
          <w:rFonts w:ascii="Traditional Arabic" w:eastAsia="Calibri" w:hAnsi="Traditional Arabic" w:cs="Traditional Arabic"/>
          <w:b/>
          <w:bCs/>
          <w:color w:val="0070C0"/>
          <w:sz w:val="36"/>
          <w:szCs w:val="36"/>
          <w:rtl/>
        </w:rPr>
        <w:t>وَ</w:t>
      </w:r>
      <w:r w:rsidR="006B03DE">
        <w:rPr>
          <w:rFonts w:ascii="Traditional Arabic" w:eastAsia="Calibri" w:hAnsi="Traditional Arabic" w:cs="Traditional Arabic"/>
          <w:b/>
          <w:bCs/>
          <w:color w:val="0070C0"/>
          <w:sz w:val="36"/>
          <w:szCs w:val="36"/>
          <w:rtl/>
        </w:rPr>
        <w:t>الإِمَام</w:t>
      </w:r>
      <w:r w:rsidRPr="00355B65">
        <w:rPr>
          <w:rFonts w:ascii="Traditional Arabic" w:eastAsia="Calibri" w:hAnsi="Traditional Arabic" w:cs="Traditional Arabic"/>
          <w:b/>
          <w:bCs/>
          <w:color w:val="0070C0"/>
          <w:sz w:val="36"/>
          <w:szCs w:val="36"/>
          <w:rtl/>
        </w:rPr>
        <w:t xml:space="preserve"> يَخْطُبُ فَقَدْ لَغِيتَ</w:t>
      </w:r>
      <w:r w:rsidRPr="00D43DC4">
        <w:rPr>
          <w:rFonts w:ascii="Traditional Arabic" w:eastAsia="Calibri" w:hAnsi="Traditional Arabic" w:cs="Traditional Arabic"/>
          <w:sz w:val="36"/>
          <w:szCs w:val="36"/>
          <w:rtl/>
        </w:rPr>
        <w:t>) قَالَ أَبُو الزِّنَادِ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هِيَ لُغَةُ أَبِي </w:t>
      </w:r>
      <w:r w:rsidR="009D2912">
        <w:rPr>
          <w:rFonts w:ascii="Traditional Arabic" w:eastAsia="Calibri" w:hAnsi="Traditional Arabic" w:cs="Traditional Arabic"/>
          <w:sz w:val="36"/>
          <w:szCs w:val="36"/>
          <w:rtl/>
        </w:rPr>
        <w:t>هُرَيرَة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وَإِنَّمَا ه</w:t>
      </w:r>
      <w:r w:rsidRPr="00D43DC4">
        <w:rPr>
          <w:rFonts w:ascii="Traditional Arabic" w:eastAsia="Calibri" w:hAnsi="Traditional Arabic" w:cs="Traditional Arabic" w:hint="eastAsia"/>
          <w:sz w:val="36"/>
          <w:szCs w:val="36"/>
          <w:rtl/>
        </w:rPr>
        <w:t>ُوَ</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55B65">
        <w:rPr>
          <w:rFonts w:ascii="Traditional Arabic" w:eastAsia="Calibri" w:hAnsi="Traditional Arabic" w:cs="Traditional Arabic"/>
          <w:b/>
          <w:bCs/>
          <w:color w:val="0070C0"/>
          <w:sz w:val="36"/>
          <w:szCs w:val="36"/>
          <w:rtl/>
        </w:rPr>
        <w:t>فَقَدْ لَغَوْتَ</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متفق عليه. </w:t>
      </w:r>
    </w:p>
    <w:p w14:paraId="58440BAD"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580C7F0" w14:textId="77777777" w:rsidR="00463FF2" w:rsidRPr="00EF0300"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EF0300">
        <w:rPr>
          <w:rFonts w:ascii="Traditional Arabic" w:eastAsia="Calibri" w:hAnsi="Traditional Arabic" w:cs="Traditional Arabic"/>
          <w:b/>
          <w:bCs/>
          <w:color w:val="0070C0"/>
          <w:sz w:val="36"/>
          <w:szCs w:val="36"/>
          <w:rtl/>
        </w:rPr>
        <w:t>لغوت</w:t>
      </w:r>
      <w:r w:rsidRPr="00EF0300">
        <w:rPr>
          <w:rFonts w:ascii="Traditional Arabic" w:eastAsia="Calibri" w:hAnsi="Traditional Arabic" w:cs="ATraditional Arabic"/>
          <w:b/>
          <w:bCs/>
          <w:color w:val="0070C0"/>
          <w:sz w:val="36"/>
          <w:szCs w:val="36"/>
          <w:rtl/>
        </w:rPr>
        <w:t>:</w:t>
      </w:r>
      <w:r w:rsidRPr="00EF0300">
        <w:rPr>
          <w:rFonts w:ascii="Traditional Arabic" w:eastAsia="Calibri" w:hAnsi="Traditional Arabic" w:cs="ATraditional Arabic"/>
          <w:color w:val="0070C0"/>
          <w:sz w:val="36"/>
          <w:szCs w:val="36"/>
          <w:rtl/>
        </w:rPr>
        <w:t xml:space="preserve"> </w:t>
      </w:r>
      <w:r w:rsidRPr="00EF0300">
        <w:rPr>
          <w:rFonts w:ascii="Traditional Arabic" w:eastAsia="Calibri" w:hAnsi="Traditional Arabic" w:cs="Traditional Arabic"/>
          <w:sz w:val="36"/>
          <w:szCs w:val="36"/>
          <w:rtl/>
        </w:rPr>
        <w:t>اللغو هو الكلام الملغي الساقط الباطل المردود</w:t>
      </w:r>
      <w:r w:rsidRPr="00EF0300">
        <w:rPr>
          <w:rFonts w:ascii="Traditional Arabic" w:eastAsia="Calibri" w:hAnsi="Traditional Arabic" w:cs="ATraditional Arabic"/>
          <w:sz w:val="36"/>
          <w:szCs w:val="36"/>
          <w:rtl/>
        </w:rPr>
        <w:t xml:space="preserve">، </w:t>
      </w:r>
      <w:r w:rsidRPr="00EF0300">
        <w:rPr>
          <w:rFonts w:ascii="Traditional Arabic" w:eastAsia="Calibri" w:hAnsi="Traditional Arabic" w:cs="Traditional Arabic"/>
          <w:sz w:val="36"/>
          <w:szCs w:val="36"/>
          <w:rtl/>
        </w:rPr>
        <w:t>وقيل</w:t>
      </w:r>
      <w:r w:rsidRPr="00EF0300">
        <w:rPr>
          <w:rFonts w:ascii="Traditional Arabic" w:eastAsia="Calibri" w:hAnsi="Traditional Arabic" w:cs="ATraditional Arabic"/>
          <w:sz w:val="36"/>
          <w:szCs w:val="36"/>
          <w:rtl/>
        </w:rPr>
        <w:t xml:space="preserve">: </w:t>
      </w:r>
      <w:r w:rsidRPr="00EF0300">
        <w:rPr>
          <w:rFonts w:ascii="Traditional Arabic" w:eastAsia="Calibri" w:hAnsi="Traditional Arabic" w:cs="Traditional Arabic"/>
          <w:sz w:val="36"/>
          <w:szCs w:val="36"/>
          <w:rtl/>
        </w:rPr>
        <w:t>معناه</w:t>
      </w:r>
      <w:r w:rsidRPr="00EF0300">
        <w:rPr>
          <w:rFonts w:ascii="Traditional Arabic" w:eastAsia="Calibri" w:hAnsi="Traditional Arabic" w:cs="ATraditional Arabic"/>
          <w:sz w:val="36"/>
          <w:szCs w:val="36"/>
          <w:rtl/>
        </w:rPr>
        <w:t xml:space="preserve">: </w:t>
      </w:r>
      <w:r w:rsidRPr="00EF0300">
        <w:rPr>
          <w:rFonts w:ascii="Traditional Arabic" w:eastAsia="Calibri" w:hAnsi="Traditional Arabic" w:cs="Traditional Arabic"/>
          <w:sz w:val="36"/>
          <w:szCs w:val="36"/>
          <w:rtl/>
        </w:rPr>
        <w:t>قلت غير الصواب</w:t>
      </w:r>
      <w:r w:rsidRPr="00EF0300">
        <w:rPr>
          <w:rFonts w:ascii="Traditional Arabic" w:eastAsia="Calibri" w:hAnsi="Traditional Arabic" w:cs="ATraditional Arabic"/>
          <w:sz w:val="36"/>
          <w:szCs w:val="36"/>
          <w:rtl/>
        </w:rPr>
        <w:t xml:space="preserve">، </w:t>
      </w:r>
      <w:r w:rsidRPr="00EF0300">
        <w:rPr>
          <w:rFonts w:ascii="Traditional Arabic" w:eastAsia="Calibri" w:hAnsi="Traditional Arabic" w:cs="Traditional Arabic"/>
          <w:sz w:val="36"/>
          <w:szCs w:val="36"/>
          <w:rtl/>
        </w:rPr>
        <w:t>وقيل</w:t>
      </w:r>
      <w:r w:rsidRPr="00EF0300">
        <w:rPr>
          <w:rFonts w:ascii="Traditional Arabic" w:eastAsia="Calibri" w:hAnsi="Traditional Arabic" w:cs="ATraditional Arabic"/>
          <w:sz w:val="36"/>
          <w:szCs w:val="36"/>
          <w:rtl/>
        </w:rPr>
        <w:t xml:space="preserve">: </w:t>
      </w:r>
      <w:r w:rsidRPr="00EF0300">
        <w:rPr>
          <w:rFonts w:ascii="Traditional Arabic" w:eastAsia="Calibri" w:hAnsi="Traditional Arabic" w:cs="Traditional Arabic"/>
          <w:sz w:val="36"/>
          <w:szCs w:val="36"/>
          <w:rtl/>
        </w:rPr>
        <w:t>تكلمت بما لا ينبغي</w:t>
      </w:r>
      <w:r w:rsidRPr="00EF0300">
        <w:rPr>
          <w:rFonts w:ascii="Traditional Arabic" w:eastAsia="Calibri" w:hAnsi="Traditional Arabic" w:cs="ATraditional Arabic"/>
          <w:sz w:val="36"/>
          <w:szCs w:val="36"/>
          <w:rtl/>
        </w:rPr>
        <w:t xml:space="preserve">. </w:t>
      </w:r>
    </w:p>
    <w:p w14:paraId="788315BB" w14:textId="3FF90690"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sidR="00D65391">
        <w:rPr>
          <w:rFonts w:ascii="Traditional Arabic" w:eastAsia="Calibri" w:hAnsi="Traditional Arabic" w:cs="Traditional Arabic" w:hint="cs"/>
          <w:b/>
          <w:bCs/>
          <w:color w:val="7030A0"/>
          <w:sz w:val="36"/>
          <w:szCs w:val="36"/>
          <w:rtl/>
        </w:rPr>
        <w:t>ين</w:t>
      </w:r>
      <w:r w:rsidRPr="005E13D2">
        <w:rPr>
          <w:rFonts w:ascii="Traditional Arabic" w:eastAsia="Calibri" w:hAnsi="Traditional Arabic" w:cs="Traditional Arabic" w:hint="cs"/>
          <w:b/>
          <w:bCs/>
          <w:color w:val="7030A0"/>
          <w:sz w:val="36"/>
          <w:szCs w:val="36"/>
          <w:rtl/>
        </w:rPr>
        <w:t>:</w:t>
      </w:r>
    </w:p>
    <w:p w14:paraId="57E59514" w14:textId="7DA91588" w:rsidR="00463FF2" w:rsidRPr="00EF0300" w:rsidRDefault="00180F4E" w:rsidP="00C57B6E">
      <w:pPr>
        <w:pStyle w:val="ab"/>
        <w:numPr>
          <w:ilvl w:val="0"/>
          <w:numId w:val="35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00463FF2" w:rsidRPr="00EF0300">
        <w:rPr>
          <w:rFonts w:ascii="Traditional Arabic" w:eastAsia="Calibri" w:hAnsi="Traditional Arabic" w:cs="Traditional Arabic"/>
          <w:sz w:val="36"/>
          <w:szCs w:val="36"/>
          <w:rtl/>
        </w:rPr>
        <w:t xml:space="preserve"> عن جميع أنواع الكلام حال الخطبة</w:t>
      </w:r>
      <w:r w:rsidR="00463FF2">
        <w:rPr>
          <w:rFonts w:ascii="Traditional Arabic" w:eastAsia="Calibri" w:hAnsi="Traditional Arabic" w:cs="Traditional Arabic" w:hint="cs"/>
          <w:sz w:val="36"/>
          <w:szCs w:val="36"/>
          <w:rtl/>
        </w:rPr>
        <w:t>.</w:t>
      </w:r>
    </w:p>
    <w:p w14:paraId="1D94FAB5" w14:textId="77777777" w:rsidR="00463FF2" w:rsidRDefault="00463FF2" w:rsidP="00463FF2">
      <w:pPr>
        <w:pStyle w:val="2"/>
        <w:rPr>
          <w:rtl/>
        </w:rPr>
      </w:pPr>
      <w:bookmarkStart w:id="283" w:name="_Toc98591284"/>
      <w:r>
        <w:rPr>
          <w:rFonts w:hint="cs"/>
          <w:rtl/>
        </w:rPr>
        <w:t>باب الساعة التي في يوم الجمعة:</w:t>
      </w:r>
      <w:bookmarkEnd w:id="283"/>
    </w:p>
    <w:p w14:paraId="7762AE71" w14:textId="2E878925"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أَبُو الْقَاسِمِ</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0835C6">
        <w:rPr>
          <w:rFonts w:ascii="Traditional Arabic" w:eastAsia="Calibri" w:hAnsi="Traditional Arabic" w:cs="Traditional Arabic"/>
          <w:b/>
          <w:bCs/>
          <w:color w:val="0070C0"/>
          <w:sz w:val="36"/>
          <w:szCs w:val="36"/>
          <w:rtl/>
        </w:rPr>
        <w:t>إِنَّ فِي الْجُمُعَةِ لَسَاعَةً</w:t>
      </w:r>
      <w:r w:rsidRPr="000835C6">
        <w:rPr>
          <w:rFonts w:ascii="Traditional Arabic" w:eastAsia="Calibri" w:hAnsi="Traditional Arabic" w:cs="ATraditional Arabic"/>
          <w:b/>
          <w:bCs/>
          <w:color w:val="0070C0"/>
          <w:sz w:val="36"/>
          <w:szCs w:val="36"/>
          <w:rtl/>
        </w:rPr>
        <w:t xml:space="preserve">، </w:t>
      </w:r>
      <w:r w:rsidRPr="000835C6">
        <w:rPr>
          <w:rFonts w:ascii="Traditional Arabic" w:eastAsia="Calibri" w:hAnsi="Traditional Arabic" w:cs="Traditional Arabic"/>
          <w:b/>
          <w:bCs/>
          <w:color w:val="0070C0"/>
          <w:sz w:val="36"/>
          <w:szCs w:val="36"/>
          <w:rtl/>
        </w:rPr>
        <w:t>لَا يُوَافِقُهَا مُسْلِمٌ قَائِمٌ يُصَلِّي يَسْأَلُ اللَّهَ خَيْرًا إِلَّا أَعْطَاهُ إِيَّاهُ</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وَقَالَ بِيَدِهِ يُقَلِّ</w:t>
      </w:r>
      <w:r w:rsidRPr="00D43DC4">
        <w:rPr>
          <w:rFonts w:ascii="Traditional Arabic" w:eastAsia="Calibri" w:hAnsi="Traditional Arabic" w:cs="Traditional Arabic" w:hint="eastAsia"/>
          <w:sz w:val="36"/>
          <w:szCs w:val="36"/>
          <w:rtl/>
        </w:rPr>
        <w:t>لُهَا</w:t>
      </w:r>
      <w:r w:rsidRPr="00D43DC4">
        <w:rPr>
          <w:rFonts w:ascii="Traditional Arabic" w:eastAsia="Calibri" w:hAnsi="Traditional Arabic" w:cs="Traditional Arabic"/>
          <w:sz w:val="36"/>
          <w:szCs w:val="36"/>
          <w:rtl/>
        </w:rPr>
        <w:t xml:space="preserve"> يُزَهِّدُهَا</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FCB2A33"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501EB7D3" w14:textId="4297C261" w:rsidR="00463FF2" w:rsidRDefault="00463FF2" w:rsidP="00C57B6E">
      <w:pPr>
        <w:pStyle w:val="ab"/>
        <w:numPr>
          <w:ilvl w:val="0"/>
          <w:numId w:val="360"/>
        </w:numPr>
        <w:spacing w:after="160" w:line="256" w:lineRule="auto"/>
        <w:jc w:val="both"/>
        <w:rPr>
          <w:rFonts w:ascii="Traditional Arabic" w:eastAsia="Calibri" w:hAnsi="Traditional Arabic" w:cs="Traditional Arabic"/>
          <w:sz w:val="36"/>
          <w:szCs w:val="36"/>
        </w:rPr>
      </w:pPr>
      <w:r w:rsidRPr="00F528F5">
        <w:rPr>
          <w:rFonts w:ascii="Traditional Arabic" w:eastAsia="Calibri" w:hAnsi="Traditional Arabic" w:cs="Traditional Arabic"/>
          <w:sz w:val="36"/>
          <w:szCs w:val="36"/>
          <w:rtl/>
        </w:rPr>
        <w:t>يقللها يزهدها</w:t>
      </w:r>
      <w:r w:rsidRPr="00F528F5">
        <w:rPr>
          <w:rFonts w:ascii="Traditional Arabic" w:eastAsia="Calibri" w:hAnsi="Traditional Arabic" w:cs="ATraditional Arabic"/>
          <w:sz w:val="36"/>
          <w:szCs w:val="36"/>
          <w:rtl/>
        </w:rPr>
        <w:t xml:space="preserve">: </w:t>
      </w:r>
      <w:r w:rsidRPr="00F528F5">
        <w:rPr>
          <w:rFonts w:ascii="Traditional Arabic" w:eastAsia="Calibri" w:hAnsi="Traditional Arabic" w:cs="Traditional Arabic"/>
          <w:sz w:val="36"/>
          <w:szCs w:val="36"/>
          <w:rtl/>
        </w:rPr>
        <w:t>يشير إلى أنها وقت قليل خفيف</w:t>
      </w:r>
      <w:r w:rsidRPr="00F528F5">
        <w:rPr>
          <w:rFonts w:ascii="Traditional Arabic" w:eastAsia="Calibri" w:hAnsi="Traditional Arabic" w:cs="ATraditional Arabic"/>
          <w:sz w:val="36"/>
          <w:szCs w:val="36"/>
          <w:rtl/>
        </w:rPr>
        <w:t xml:space="preserve">. </w:t>
      </w:r>
    </w:p>
    <w:p w14:paraId="457EF690" w14:textId="77777777" w:rsidR="00463FF2" w:rsidRPr="00D65391" w:rsidRDefault="00463FF2" w:rsidP="00C57B6E">
      <w:pPr>
        <w:pStyle w:val="ab"/>
        <w:numPr>
          <w:ilvl w:val="0"/>
          <w:numId w:val="360"/>
        </w:numPr>
        <w:spacing w:after="160" w:line="256" w:lineRule="auto"/>
        <w:jc w:val="both"/>
        <w:rPr>
          <w:rFonts w:ascii="Traditional Arabic" w:eastAsia="Calibri" w:hAnsi="Traditional Arabic" w:cs="Traditional Arabic"/>
          <w:sz w:val="36"/>
          <w:szCs w:val="36"/>
          <w:rtl/>
        </w:rPr>
      </w:pPr>
      <w:r w:rsidRPr="00D65391">
        <w:rPr>
          <w:rFonts w:ascii="Traditional Arabic" w:eastAsia="Calibri" w:hAnsi="Traditional Arabic" w:cs="Traditional Arabic" w:hint="eastAsia"/>
          <w:b/>
          <w:bCs/>
          <w:color w:val="0070C0"/>
          <w:sz w:val="36"/>
          <w:szCs w:val="36"/>
          <w:rtl/>
        </w:rPr>
        <w:t>قائم</w:t>
      </w:r>
      <w:r w:rsidRPr="00D65391">
        <w:rPr>
          <w:rFonts w:ascii="Traditional Arabic" w:eastAsia="Calibri" w:hAnsi="Traditional Arabic" w:cs="Traditional Arabic"/>
          <w:b/>
          <w:bCs/>
          <w:color w:val="0070C0"/>
          <w:sz w:val="36"/>
          <w:szCs w:val="36"/>
          <w:rtl/>
        </w:rPr>
        <w:t xml:space="preserve"> يصلي</w:t>
      </w:r>
      <w:r w:rsidRPr="00D65391">
        <w:rPr>
          <w:rFonts w:ascii="Traditional Arabic" w:eastAsia="Calibri" w:hAnsi="Traditional Arabic" w:cs="ATraditional Arabic"/>
          <w:sz w:val="36"/>
          <w:szCs w:val="36"/>
          <w:rtl/>
        </w:rPr>
        <w:t xml:space="preserve">: </w:t>
      </w:r>
      <w:r w:rsidRPr="00D65391">
        <w:rPr>
          <w:rFonts w:ascii="Traditional Arabic" w:eastAsia="Calibri" w:hAnsi="Traditional Arabic" w:cs="Traditional Arabic"/>
          <w:sz w:val="36"/>
          <w:szCs w:val="36"/>
          <w:rtl/>
        </w:rPr>
        <w:t>كيف يكون ذلك مع أن تلك الساعة لا يصلى فيها</w:t>
      </w:r>
      <w:r w:rsidRPr="00D65391">
        <w:rPr>
          <w:rFonts w:ascii="Traditional Arabic" w:eastAsia="Calibri" w:hAnsi="Traditional Arabic" w:cs="ATraditional Arabic" w:hint="cs"/>
          <w:sz w:val="36"/>
          <w:szCs w:val="36"/>
          <w:rtl/>
        </w:rPr>
        <w:t>؟</w:t>
      </w:r>
    </w:p>
    <w:p w14:paraId="32C5D525" w14:textId="2B2FB3FB" w:rsidR="00463FF2" w:rsidRPr="00F528F5" w:rsidRDefault="00463FF2" w:rsidP="00D65391">
      <w:pPr>
        <w:pStyle w:val="ab"/>
        <w:spacing w:after="160" w:line="256" w:lineRule="auto"/>
        <w:ind w:left="1168"/>
        <w:jc w:val="both"/>
        <w:rPr>
          <w:rFonts w:ascii="Traditional Arabic" w:eastAsia="Calibri" w:hAnsi="Traditional Arabic" w:cs="ATraditional Arabic"/>
          <w:sz w:val="36"/>
          <w:szCs w:val="36"/>
          <w:rtl/>
        </w:rPr>
      </w:pPr>
      <w:r w:rsidRPr="00F528F5">
        <w:rPr>
          <w:rFonts w:ascii="Traditional Arabic" w:eastAsia="Calibri" w:hAnsi="Traditional Arabic" w:cs="Traditional Arabic"/>
          <w:sz w:val="36"/>
          <w:szCs w:val="36"/>
          <w:rtl/>
        </w:rPr>
        <w:t>وقد أجاب عبد الله بن سلام عن هذا –كما في حديث آخر- بقوله</w:t>
      </w:r>
      <w:r w:rsidRPr="00F528F5">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F528F5">
        <w:rPr>
          <w:rFonts w:ascii="Traditional Arabic" w:eastAsia="Calibri" w:hAnsi="Traditional Arabic" w:cs="Traditional Arabic"/>
          <w:sz w:val="36"/>
          <w:szCs w:val="36"/>
          <w:rtl/>
        </w:rPr>
        <w:t xml:space="preserve">ألم يقل رسول الله </w:t>
      </w:r>
      <w:r w:rsidRPr="00F528F5">
        <w:rPr>
          <w:rFonts w:ascii="Traditional Arabic" w:eastAsia="Calibri" w:hAnsi="Traditional Arabic" w:cs="Traditional Arabic" w:hint="cs"/>
          <w:sz w:val="36"/>
          <w:szCs w:val="36"/>
          <w:rtl/>
        </w:rPr>
        <w:t>ﷺ</w:t>
      </w:r>
      <w:r w:rsidRPr="00F528F5">
        <w:rPr>
          <w:rFonts w:ascii="Traditional Arabic" w:eastAsia="Calibri" w:hAnsi="Traditional Arabic" w:cs="ATraditional Arabic" w:hint="cs"/>
          <w:sz w:val="36"/>
          <w:szCs w:val="36"/>
          <w:rtl/>
        </w:rPr>
        <w:t xml:space="preserve">: </w:t>
      </w:r>
      <w:r w:rsidRPr="00F528F5">
        <w:rPr>
          <w:rFonts w:ascii="Traditional Arabic" w:eastAsia="Calibri" w:hAnsi="Traditional Arabic" w:cs="Traditional Arabic"/>
          <w:sz w:val="36"/>
          <w:szCs w:val="36"/>
          <w:rtl/>
        </w:rPr>
        <w:t xml:space="preserve">من جلس مجلسا ينتظر </w:t>
      </w:r>
      <w:r w:rsidR="009F413B">
        <w:rPr>
          <w:rFonts w:ascii="Traditional Arabic" w:eastAsia="Calibri" w:hAnsi="Traditional Arabic" w:cs="Traditional Arabic"/>
          <w:sz w:val="36"/>
          <w:szCs w:val="36"/>
          <w:rtl/>
        </w:rPr>
        <w:t>الصَّلاة</w:t>
      </w:r>
      <w:r w:rsidRPr="00F528F5">
        <w:rPr>
          <w:rFonts w:ascii="Traditional Arabic" w:eastAsia="Calibri" w:hAnsi="Traditional Arabic" w:cs="ATraditional Arabic"/>
          <w:sz w:val="36"/>
          <w:szCs w:val="36"/>
          <w:rtl/>
        </w:rPr>
        <w:t xml:space="preserve">، </w:t>
      </w:r>
      <w:r w:rsidRPr="00F528F5">
        <w:rPr>
          <w:rFonts w:ascii="Traditional Arabic" w:eastAsia="Calibri" w:hAnsi="Traditional Arabic" w:cs="Traditional Arabic"/>
          <w:sz w:val="36"/>
          <w:szCs w:val="36"/>
          <w:rtl/>
        </w:rPr>
        <w:t>فهو في صلاة حتى يصلي</w:t>
      </w:r>
      <w:r w:rsidR="00325795">
        <w:rPr>
          <w:rFonts w:ascii="Traditional Arabic" w:eastAsia="Calibri" w:hAnsi="Traditional Arabic" w:cs="Traditional Arabic"/>
          <w:sz w:val="36"/>
          <w:szCs w:val="36"/>
          <w:rtl/>
        </w:rPr>
        <w:t>"</w:t>
      </w:r>
      <w:r w:rsidRPr="00F528F5">
        <w:rPr>
          <w:rFonts w:ascii="Traditional Arabic" w:eastAsia="Calibri" w:hAnsi="Traditional Arabic" w:cs="ATraditional Arabic"/>
          <w:sz w:val="36"/>
          <w:szCs w:val="36"/>
          <w:rtl/>
        </w:rPr>
        <w:t xml:space="preserve">؟! </w:t>
      </w:r>
      <w:r w:rsidRPr="00F528F5">
        <w:rPr>
          <w:rFonts w:ascii="Traditional Arabic" w:eastAsia="Calibri" w:hAnsi="Traditional Arabic" w:cs="Traditional Arabic"/>
          <w:sz w:val="36"/>
          <w:szCs w:val="36"/>
          <w:rtl/>
        </w:rPr>
        <w:t>يعني</w:t>
      </w:r>
      <w:r w:rsidRPr="00F528F5">
        <w:rPr>
          <w:rFonts w:ascii="Traditional Arabic" w:eastAsia="Calibri" w:hAnsi="Traditional Arabic" w:cs="ATraditional Arabic"/>
          <w:sz w:val="36"/>
          <w:szCs w:val="36"/>
          <w:rtl/>
        </w:rPr>
        <w:t xml:space="preserve">: </w:t>
      </w:r>
      <w:r w:rsidRPr="00F528F5">
        <w:rPr>
          <w:rFonts w:ascii="Traditional Arabic" w:eastAsia="Calibri" w:hAnsi="Traditional Arabic" w:cs="Traditional Arabic"/>
          <w:sz w:val="36"/>
          <w:szCs w:val="36"/>
          <w:rtl/>
        </w:rPr>
        <w:t xml:space="preserve">أن من جلس في </w:t>
      </w:r>
      <w:r w:rsidR="009F413B">
        <w:rPr>
          <w:rFonts w:ascii="Traditional Arabic" w:eastAsia="Calibri" w:hAnsi="Traditional Arabic" w:cs="Traditional Arabic"/>
          <w:sz w:val="36"/>
          <w:szCs w:val="36"/>
          <w:rtl/>
        </w:rPr>
        <w:t>المَسْجِد</w:t>
      </w:r>
      <w:r w:rsidRPr="00F528F5">
        <w:rPr>
          <w:rFonts w:ascii="Traditional Arabic" w:eastAsia="Calibri" w:hAnsi="Traditional Arabic" w:cs="Traditional Arabic"/>
          <w:sz w:val="36"/>
          <w:szCs w:val="36"/>
          <w:rtl/>
        </w:rPr>
        <w:t xml:space="preserve"> ينتظر </w:t>
      </w:r>
      <w:r w:rsidR="009F413B">
        <w:rPr>
          <w:rFonts w:ascii="Traditional Arabic" w:eastAsia="Calibri" w:hAnsi="Traditional Arabic" w:cs="Traditional Arabic"/>
          <w:sz w:val="36"/>
          <w:szCs w:val="36"/>
          <w:rtl/>
        </w:rPr>
        <w:t>الصَّلاة</w:t>
      </w:r>
      <w:r w:rsidRPr="00F528F5">
        <w:rPr>
          <w:rFonts w:ascii="Traditional Arabic" w:eastAsia="Calibri" w:hAnsi="Traditional Arabic" w:cs="Traditional Arabic"/>
          <w:sz w:val="36"/>
          <w:szCs w:val="36"/>
          <w:rtl/>
        </w:rPr>
        <w:t xml:space="preserve"> كأنه في حالة صلاة</w:t>
      </w:r>
      <w:r w:rsidRPr="00F528F5">
        <w:rPr>
          <w:rFonts w:ascii="Traditional Arabic" w:eastAsia="Calibri" w:hAnsi="Traditional Arabic" w:cs="ATraditional Arabic"/>
          <w:sz w:val="36"/>
          <w:szCs w:val="36"/>
          <w:rtl/>
        </w:rPr>
        <w:t xml:space="preserve">، </w:t>
      </w:r>
      <w:r w:rsidRPr="00F528F5">
        <w:rPr>
          <w:rFonts w:ascii="Traditional Arabic" w:eastAsia="Calibri" w:hAnsi="Traditional Arabic" w:cs="Traditional Arabic"/>
          <w:sz w:val="36"/>
          <w:szCs w:val="36"/>
          <w:rtl/>
        </w:rPr>
        <w:t xml:space="preserve">ويكون أجر انتظارها بمثل الأجر </w:t>
      </w:r>
      <w:r w:rsidR="00C82FFB">
        <w:rPr>
          <w:rFonts w:ascii="Traditional Arabic" w:eastAsia="Calibri" w:hAnsi="Traditional Arabic" w:cs="Traditional Arabic"/>
          <w:sz w:val="36"/>
          <w:szCs w:val="36"/>
          <w:rtl/>
        </w:rPr>
        <w:t>الذِي</w:t>
      </w:r>
      <w:r w:rsidRPr="00F528F5">
        <w:rPr>
          <w:rFonts w:ascii="Traditional Arabic" w:eastAsia="Calibri" w:hAnsi="Traditional Arabic" w:cs="Traditional Arabic"/>
          <w:sz w:val="36"/>
          <w:szCs w:val="36"/>
          <w:rtl/>
        </w:rPr>
        <w:t xml:space="preserve"> يكون له </w:t>
      </w:r>
      <w:r w:rsidR="00C82FFB">
        <w:rPr>
          <w:rFonts w:ascii="Traditional Arabic" w:eastAsia="Calibri" w:hAnsi="Traditional Arabic" w:cs="Traditional Arabic"/>
          <w:sz w:val="36"/>
          <w:szCs w:val="36"/>
          <w:rtl/>
        </w:rPr>
        <w:t>عَلَى</w:t>
      </w:r>
      <w:r w:rsidRPr="00F528F5">
        <w:rPr>
          <w:rFonts w:ascii="Traditional Arabic" w:eastAsia="Calibri" w:hAnsi="Traditional Arabic" w:cs="Traditional Arabic"/>
          <w:sz w:val="36"/>
          <w:szCs w:val="36"/>
          <w:rtl/>
        </w:rPr>
        <w:t xml:space="preserve"> صلاته فعليا</w:t>
      </w:r>
      <w:r w:rsidRPr="00F528F5">
        <w:rPr>
          <w:rFonts w:ascii="Traditional Arabic" w:eastAsia="Calibri" w:hAnsi="Traditional Arabic" w:cs="ATraditional Arabic"/>
          <w:sz w:val="36"/>
          <w:szCs w:val="36"/>
          <w:rtl/>
        </w:rPr>
        <w:t xml:space="preserve">؛ </w:t>
      </w:r>
      <w:r w:rsidRPr="00F528F5">
        <w:rPr>
          <w:rFonts w:ascii="Traditional Arabic" w:eastAsia="Calibri" w:hAnsi="Traditional Arabic" w:cs="Traditional Arabic"/>
          <w:sz w:val="36"/>
          <w:szCs w:val="36"/>
          <w:rtl/>
        </w:rPr>
        <w:t>فيكون المراد بـ</w:t>
      </w:r>
      <w:r w:rsidR="00325795">
        <w:rPr>
          <w:rFonts w:ascii="Traditional Arabic" w:eastAsia="Calibri" w:hAnsi="Traditional Arabic" w:cs="Traditional Arabic"/>
          <w:sz w:val="36"/>
          <w:szCs w:val="36"/>
          <w:rtl/>
        </w:rPr>
        <w:t>"</w:t>
      </w:r>
      <w:r w:rsidRPr="00F528F5">
        <w:rPr>
          <w:rFonts w:ascii="Traditional Arabic" w:eastAsia="Calibri" w:hAnsi="Traditional Arabic" w:cs="Traditional Arabic"/>
          <w:sz w:val="36"/>
          <w:szCs w:val="36"/>
          <w:rtl/>
        </w:rPr>
        <w:t>وهو قائم يصلي</w:t>
      </w:r>
      <w:r w:rsidR="00325795">
        <w:rPr>
          <w:rFonts w:ascii="Traditional Arabic" w:eastAsia="Calibri" w:hAnsi="Traditional Arabic" w:cs="Traditional Arabic"/>
          <w:sz w:val="36"/>
          <w:szCs w:val="36"/>
          <w:rtl/>
        </w:rPr>
        <w:t>"</w:t>
      </w:r>
      <w:r w:rsidRPr="00F528F5">
        <w:rPr>
          <w:rFonts w:ascii="Traditional Arabic" w:eastAsia="Calibri" w:hAnsi="Traditional Arabic" w:cs="Traditional Arabic"/>
          <w:sz w:val="36"/>
          <w:szCs w:val="36"/>
          <w:rtl/>
        </w:rPr>
        <w:t xml:space="preserve"> هو </w:t>
      </w:r>
      <w:r w:rsidR="002E1F7E">
        <w:rPr>
          <w:rFonts w:ascii="Traditional Arabic" w:eastAsia="Calibri" w:hAnsi="Traditional Arabic" w:cs="Traditional Arabic"/>
          <w:sz w:val="36"/>
          <w:szCs w:val="36"/>
          <w:rtl/>
        </w:rPr>
        <w:t>الانشِغَال</w:t>
      </w:r>
      <w:r w:rsidRPr="00F528F5">
        <w:rPr>
          <w:rFonts w:ascii="Traditional Arabic" w:eastAsia="Calibri" w:hAnsi="Traditional Arabic" w:cs="Traditional Arabic"/>
          <w:sz w:val="36"/>
          <w:szCs w:val="36"/>
          <w:rtl/>
        </w:rPr>
        <w:t xml:space="preserve"> بالدعاء والذكر حال انتظار </w:t>
      </w:r>
      <w:r w:rsidR="009F413B">
        <w:rPr>
          <w:rFonts w:ascii="Traditional Arabic" w:eastAsia="Calibri" w:hAnsi="Traditional Arabic" w:cs="Traditional Arabic"/>
          <w:sz w:val="36"/>
          <w:szCs w:val="36"/>
          <w:rtl/>
        </w:rPr>
        <w:t>الصَّلاة</w:t>
      </w:r>
      <w:r w:rsidRPr="00F528F5">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المَسْجِد</w:t>
      </w:r>
      <w:r w:rsidRPr="00F528F5">
        <w:rPr>
          <w:rFonts w:ascii="Traditional Arabic" w:eastAsia="Calibri" w:hAnsi="Traditional Arabic" w:cs="Traditional Arabic"/>
          <w:sz w:val="36"/>
          <w:szCs w:val="36"/>
          <w:rtl/>
        </w:rPr>
        <w:t xml:space="preserve"> في ذلك اليوم</w:t>
      </w:r>
      <w:r w:rsidRPr="00F528F5">
        <w:rPr>
          <w:rFonts w:ascii="Traditional Arabic" w:eastAsia="Calibri" w:hAnsi="Traditional Arabic" w:cs="ATraditional Arabic"/>
          <w:sz w:val="36"/>
          <w:szCs w:val="36"/>
          <w:rtl/>
        </w:rPr>
        <w:t xml:space="preserve">، </w:t>
      </w:r>
      <w:r w:rsidRPr="00F528F5">
        <w:rPr>
          <w:rFonts w:ascii="Traditional Arabic" w:eastAsia="Calibri" w:hAnsi="Traditional Arabic" w:cs="Traditional Arabic"/>
          <w:sz w:val="36"/>
          <w:szCs w:val="36"/>
          <w:rtl/>
        </w:rPr>
        <w:t>وخاصة ف</w:t>
      </w:r>
      <w:r w:rsidRPr="00F528F5">
        <w:rPr>
          <w:rFonts w:ascii="Traditional Arabic" w:eastAsia="Calibri" w:hAnsi="Traditional Arabic" w:cs="Traditional Arabic" w:hint="eastAsia"/>
          <w:sz w:val="36"/>
          <w:szCs w:val="36"/>
          <w:rtl/>
        </w:rPr>
        <w:t>ي</w:t>
      </w:r>
      <w:r w:rsidRPr="00F528F5">
        <w:rPr>
          <w:rFonts w:ascii="Traditional Arabic" w:eastAsia="Calibri" w:hAnsi="Traditional Arabic" w:cs="Traditional Arabic"/>
          <w:sz w:val="36"/>
          <w:szCs w:val="36"/>
          <w:rtl/>
        </w:rPr>
        <w:t xml:space="preserve"> آخر يوم الجمعة</w:t>
      </w:r>
      <w:r w:rsidRPr="00F528F5">
        <w:rPr>
          <w:rFonts w:ascii="Traditional Arabic" w:eastAsia="Calibri" w:hAnsi="Traditional Arabic" w:cs="ATraditional Arabic"/>
          <w:sz w:val="36"/>
          <w:szCs w:val="36"/>
          <w:rtl/>
        </w:rPr>
        <w:t>.</w:t>
      </w:r>
    </w:p>
    <w:p w14:paraId="6A8EB652" w14:textId="233225B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وقيل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يحتمل أن يكون المراد من </w:t>
      </w:r>
      <w:r w:rsidR="009F413B">
        <w:rPr>
          <w:rFonts w:ascii="Traditional Arabic" w:eastAsia="Calibri" w:hAnsi="Traditional Arabic" w:cs="Traditional Arabic"/>
          <w:sz w:val="36"/>
          <w:szCs w:val="36"/>
          <w:rtl/>
        </w:rPr>
        <w:t>الصَّلاة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الدعاء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والمراد من القيام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الملازمة والمواظبة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لا حقيقة القيام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وعليه يكون معنى</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وهو قائم يصلي</w:t>
      </w:r>
      <w:r w:rsidR="00325795">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وهو ملازم للدعاء</w:t>
      </w:r>
      <w:r w:rsidRPr="009C2C6D">
        <w:rPr>
          <w:rFonts w:ascii="Traditional Arabic" w:eastAsia="Calibri" w:hAnsi="Traditional Arabic" w:cs="ATraditional Arabic"/>
          <w:sz w:val="36"/>
          <w:szCs w:val="36"/>
          <w:rtl/>
        </w:rPr>
        <w:t xml:space="preserve">. </w:t>
      </w:r>
    </w:p>
    <w:p w14:paraId="7FF5455F"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F7348B1" w14:textId="6F69C43D" w:rsidR="00463FF2" w:rsidRPr="00F528F5" w:rsidRDefault="00D65391" w:rsidP="00D65391">
      <w:pPr>
        <w:pStyle w:val="ab"/>
        <w:spacing w:after="160" w:line="256" w:lineRule="auto"/>
        <w:ind w:left="1168"/>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463FF2" w:rsidRPr="00F528F5">
        <w:rPr>
          <w:rFonts w:ascii="Traditional Arabic" w:eastAsia="Calibri" w:hAnsi="Traditional Arabic" w:cs="Traditional Arabic"/>
          <w:sz w:val="36"/>
          <w:szCs w:val="36"/>
          <w:rtl/>
        </w:rPr>
        <w:t xml:space="preserve"> إحدى فضائل يوم الجمعة وهي ساعة الإجابة</w:t>
      </w:r>
      <w:r w:rsidR="00463FF2">
        <w:rPr>
          <w:rFonts w:ascii="Traditional Arabic" w:eastAsia="Calibri" w:hAnsi="Traditional Arabic" w:cs="Traditional Arabic" w:hint="cs"/>
          <w:sz w:val="36"/>
          <w:szCs w:val="36"/>
          <w:rtl/>
        </w:rPr>
        <w:t>.</w:t>
      </w:r>
    </w:p>
    <w:p w14:paraId="04B89FD2" w14:textId="4D86D70D"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مُوسَى الْأَشْعَرِيِّ-رضي الله عنه-يُحَدِّثُ عَنْ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فِي شَأْنِ سَاعَةِ الْجُمُعَةِ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F528F5">
        <w:rPr>
          <w:rFonts w:ascii="Traditional Arabic" w:eastAsia="Calibri" w:hAnsi="Traditional Arabic" w:cs="Traditional Arabic"/>
          <w:b/>
          <w:bCs/>
          <w:color w:val="0070C0"/>
          <w:sz w:val="36"/>
          <w:szCs w:val="36"/>
          <w:rtl/>
        </w:rPr>
        <w:t xml:space="preserve">هِيَ مَا بَيْنَ أَنْ يَجْلِسَ </w:t>
      </w:r>
      <w:r w:rsidR="006B03DE">
        <w:rPr>
          <w:rFonts w:ascii="Traditional Arabic" w:eastAsia="Calibri" w:hAnsi="Traditional Arabic" w:cs="Traditional Arabic"/>
          <w:b/>
          <w:bCs/>
          <w:color w:val="0070C0"/>
          <w:sz w:val="36"/>
          <w:szCs w:val="36"/>
          <w:rtl/>
        </w:rPr>
        <w:t>الإِمَام</w:t>
      </w:r>
      <w:r w:rsidRPr="00F528F5">
        <w:rPr>
          <w:rFonts w:ascii="Traditional Arabic" w:eastAsia="Calibri" w:hAnsi="Traditional Arabic" w:cs="Traditional Arabic"/>
          <w:b/>
          <w:bCs/>
          <w:color w:val="0070C0"/>
          <w:sz w:val="36"/>
          <w:szCs w:val="36"/>
          <w:rtl/>
        </w:rPr>
        <w:t xml:space="preserve"> إِلَى أَنْ تُقْضَى </w:t>
      </w:r>
      <w:r w:rsidR="009F413B">
        <w:rPr>
          <w:rFonts w:ascii="Traditional Arabic" w:eastAsia="Calibri" w:hAnsi="Traditional Arabic" w:cs="Traditional Arabic"/>
          <w:b/>
          <w:bCs/>
          <w:color w:val="0070C0"/>
          <w:sz w:val="36"/>
          <w:szCs w:val="36"/>
          <w:rtl/>
        </w:rPr>
        <w:t>الصَّلاة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39D7F5F5"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اللَّهِ-رضي الله عنهما-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عَنْ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أَنَّهُ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F528F5">
        <w:rPr>
          <w:rFonts w:ascii="Traditional Arabic" w:eastAsia="Calibri" w:hAnsi="Traditional Arabic" w:cs="Traditional Arabic"/>
          <w:b/>
          <w:bCs/>
          <w:color w:val="0070C0"/>
          <w:sz w:val="36"/>
          <w:szCs w:val="36"/>
          <w:rtl/>
        </w:rPr>
        <w:t xml:space="preserve">يَوْمُ الْجُمُعَةِ ثِنْتَا عَشْرَةَ سَاعَةً- لَا يُوجَدُ مُسْلِمٌ يَسْأَلُ اللَّهَ عَزَّ وَجَلَّ </w:t>
      </w:r>
      <w:r>
        <w:rPr>
          <w:rFonts w:ascii="Traditional Arabic" w:eastAsia="Calibri" w:hAnsi="Traditional Arabic" w:cs="Traditional Arabic"/>
          <w:b/>
          <w:bCs/>
          <w:color w:val="0070C0"/>
          <w:sz w:val="36"/>
          <w:szCs w:val="36"/>
          <w:rtl/>
        </w:rPr>
        <w:t>شيئًا</w:t>
      </w:r>
      <w:r w:rsidRPr="00F528F5">
        <w:rPr>
          <w:rFonts w:ascii="Traditional Arabic" w:eastAsia="Calibri" w:hAnsi="Traditional Arabic" w:cs="Traditional Arabic"/>
          <w:b/>
          <w:bCs/>
          <w:color w:val="0070C0"/>
          <w:sz w:val="36"/>
          <w:szCs w:val="36"/>
          <w:rtl/>
        </w:rPr>
        <w:t xml:space="preserve"> إِلَّا آتَاهُ اللَّهُ عَزَّ </w:t>
      </w:r>
      <w:r w:rsidRPr="00F528F5">
        <w:rPr>
          <w:rFonts w:ascii="Traditional Arabic" w:eastAsia="Calibri" w:hAnsi="Traditional Arabic" w:cs="Traditional Arabic" w:hint="eastAsia"/>
          <w:b/>
          <w:bCs/>
          <w:color w:val="0070C0"/>
          <w:sz w:val="36"/>
          <w:szCs w:val="36"/>
          <w:rtl/>
        </w:rPr>
        <w:t>وَجَلَّ</w:t>
      </w:r>
      <w:r w:rsidRPr="00F528F5">
        <w:rPr>
          <w:rFonts w:ascii="Traditional Arabic" w:eastAsia="Calibri" w:hAnsi="Traditional Arabic" w:cs="ATraditional Arabic" w:hint="eastAsia"/>
          <w:b/>
          <w:bCs/>
          <w:color w:val="0070C0"/>
          <w:sz w:val="36"/>
          <w:szCs w:val="36"/>
          <w:rtl/>
        </w:rPr>
        <w:t xml:space="preserve">؛ </w:t>
      </w:r>
      <w:r w:rsidRPr="00F528F5">
        <w:rPr>
          <w:rFonts w:ascii="Traditional Arabic" w:eastAsia="Calibri" w:hAnsi="Traditional Arabic" w:cs="Traditional Arabic"/>
          <w:b/>
          <w:bCs/>
          <w:color w:val="0070C0"/>
          <w:sz w:val="36"/>
          <w:szCs w:val="36"/>
          <w:rtl/>
        </w:rPr>
        <w:t>فَالْتَمِسُوهَا آخِرَ سَاعَةٍ بَعْدَ الْعَصْرِ</w:t>
      </w:r>
      <w:r w:rsidRPr="00D43DC4">
        <w:rPr>
          <w:rFonts w:ascii="Traditional Arabic" w:eastAsia="Calibri" w:hAnsi="Traditional Arabic" w:cs="Traditional Arabic"/>
          <w:sz w:val="36"/>
          <w:szCs w:val="36"/>
          <w:rtl/>
        </w:rPr>
        <w:t>) رواه أبو داود وهو حديث صحيح</w:t>
      </w:r>
      <w:r>
        <w:rPr>
          <w:rFonts w:ascii="Traditional Arabic" w:eastAsia="Calibri" w:hAnsi="Traditional Arabic" w:cs="Traditional Arabic" w:hint="cs"/>
          <w:sz w:val="36"/>
          <w:szCs w:val="36"/>
          <w:rtl/>
        </w:rPr>
        <w:t>.</w:t>
      </w:r>
    </w:p>
    <w:p w14:paraId="2D039A76" w14:textId="1699C692" w:rsidR="00463FF2" w:rsidRPr="00F528F5"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F528F5">
        <w:rPr>
          <w:rFonts w:ascii="Traditional Arabic" w:eastAsia="Calibri" w:hAnsi="Traditional Arabic" w:cs="Traditional Arabic"/>
          <w:bCs/>
          <w:color w:val="7030A0"/>
          <w:sz w:val="36"/>
          <w:szCs w:val="36"/>
          <w:rtl/>
        </w:rPr>
        <w:t>من فوائد الحديثين</w:t>
      </w:r>
      <w:r w:rsidRPr="00F528F5">
        <w:rPr>
          <w:rFonts w:ascii="Traditional Arabic" w:eastAsia="Calibri" w:hAnsi="Traditional Arabic" w:cs="Traditional Arabic" w:hint="cs"/>
          <w:bCs/>
          <w:color w:val="7030A0"/>
          <w:sz w:val="36"/>
          <w:szCs w:val="36"/>
          <w:rtl/>
        </w:rPr>
        <w:t>:</w:t>
      </w:r>
    </w:p>
    <w:p w14:paraId="7E496E44" w14:textId="099F8BF5"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الْتِماسِ ساعةِ الإجابةِ في يوم الجُمُعةِ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والدُّعاءِ فيها بخَيريِ </w:t>
      </w:r>
      <w:r w:rsidR="003E0674">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والآخِرةِ</w:t>
      </w:r>
      <w:r w:rsidRPr="009C2C6D">
        <w:rPr>
          <w:rFonts w:ascii="Traditional Arabic" w:eastAsia="Calibri" w:hAnsi="Traditional Arabic" w:cs="ATraditional Arabic"/>
          <w:sz w:val="36"/>
          <w:szCs w:val="36"/>
          <w:rtl/>
        </w:rPr>
        <w:t xml:space="preserve">. </w:t>
      </w:r>
    </w:p>
    <w:p w14:paraId="621818E4"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 أرجح الأقوال لوقت هذه الساعة قولان</w:t>
      </w:r>
      <w:r w:rsidRPr="009C2C6D">
        <w:rPr>
          <w:rFonts w:ascii="Traditional Arabic" w:eastAsia="Calibri" w:hAnsi="Traditional Arabic" w:cs="ATraditional Arabic"/>
          <w:sz w:val="36"/>
          <w:szCs w:val="36"/>
          <w:rtl/>
        </w:rPr>
        <w:t xml:space="preserve">: </w:t>
      </w:r>
    </w:p>
    <w:p w14:paraId="517FDC23" w14:textId="7572DBD8"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F528F5">
        <w:rPr>
          <w:rFonts w:ascii="Traditional Arabic" w:eastAsia="Calibri" w:hAnsi="Traditional Arabic" w:cs="Traditional Arabic" w:hint="eastAsia"/>
          <w:b/>
          <w:bCs/>
          <w:sz w:val="36"/>
          <w:szCs w:val="36"/>
          <w:rtl/>
        </w:rPr>
        <w:t>ال</w:t>
      </w:r>
      <w:r w:rsidR="00C82FFB">
        <w:rPr>
          <w:rFonts w:ascii="Traditional Arabic" w:eastAsia="Calibri" w:hAnsi="Traditional Arabic" w:cs="Traditional Arabic" w:hint="eastAsia"/>
          <w:b/>
          <w:bCs/>
          <w:sz w:val="36"/>
          <w:szCs w:val="36"/>
          <w:rtl/>
        </w:rPr>
        <w:t>أوَّل</w:t>
      </w:r>
      <w:r w:rsidRPr="00F528F5">
        <w:rPr>
          <w:rFonts w:ascii="Traditional Arabic" w:eastAsia="Calibri" w:hAnsi="Traditional Arabic" w:cs="ATraditional Arabic"/>
          <w:b/>
          <w:b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أنَّها مِن جُلوسِ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المنبرِ إلى انقِضاءِ صَلاةِ الجُمُعة</w:t>
      </w:r>
      <w:r w:rsidRPr="009C2C6D">
        <w:rPr>
          <w:rFonts w:ascii="Traditional Arabic" w:eastAsia="Calibri" w:hAnsi="Traditional Arabic" w:cs="ATraditional Arabic"/>
          <w:sz w:val="36"/>
          <w:szCs w:val="36"/>
          <w:rtl/>
        </w:rPr>
        <w:t xml:space="preserve">، </w:t>
      </w:r>
    </w:p>
    <w:p w14:paraId="312D077A" w14:textId="77777777"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F528F5">
        <w:rPr>
          <w:rFonts w:ascii="Traditional Arabic" w:eastAsia="Calibri" w:hAnsi="Traditional Arabic" w:cs="Traditional Arabic"/>
          <w:b/>
          <w:bCs/>
          <w:sz w:val="36"/>
          <w:szCs w:val="36"/>
          <w:rtl/>
        </w:rPr>
        <w:lastRenderedPageBreak/>
        <w:t>القولُ الثاني</w:t>
      </w:r>
      <w:r w:rsidRPr="00F528F5">
        <w:rPr>
          <w:rFonts w:ascii="Traditional Arabic" w:eastAsia="Calibri" w:hAnsi="Traditional Arabic" w:cs="ATraditional Arabic"/>
          <w:b/>
          <w:b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أنَّها بَعدَ العَصرِ</w:t>
      </w:r>
      <w:r w:rsidRPr="009C2C6D">
        <w:rPr>
          <w:rFonts w:ascii="Traditional Arabic" w:eastAsia="Calibri" w:hAnsi="Traditional Arabic" w:cs="ATraditional Arabic"/>
          <w:sz w:val="36"/>
          <w:szCs w:val="36"/>
          <w:rtl/>
        </w:rPr>
        <w:t xml:space="preserve">. </w:t>
      </w:r>
    </w:p>
    <w:p w14:paraId="2784A837" w14:textId="77777777" w:rsidR="00463FF2" w:rsidRPr="00D43DC4" w:rsidRDefault="00463FF2" w:rsidP="00463FF2">
      <w:pPr>
        <w:pStyle w:val="2"/>
        <w:rPr>
          <w:rtl/>
        </w:rPr>
      </w:pPr>
      <w:bookmarkStart w:id="284" w:name="_Toc98591285"/>
      <w:r>
        <w:rPr>
          <w:rFonts w:hint="cs"/>
          <w:rtl/>
        </w:rPr>
        <w:t>باب فضل يوم الجمعة:</w:t>
      </w:r>
      <w:bookmarkEnd w:id="284"/>
    </w:p>
    <w:p w14:paraId="2736181B" w14:textId="76C4D255"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7057D6">
        <w:rPr>
          <w:rFonts w:ascii="Traditional Arabic" w:eastAsia="Calibri" w:hAnsi="Traditional Arabic" w:cs="Traditional Arabic"/>
          <w:b/>
          <w:bCs/>
          <w:color w:val="0070C0"/>
          <w:sz w:val="36"/>
          <w:szCs w:val="36"/>
          <w:rtl/>
        </w:rPr>
        <w:t>خَيْرُ يَوْمٍ طَلَعَتْ عَلَيْهِ الشَّمْسُ يَوْمُ الْجُمُعَةِ</w:t>
      </w:r>
      <w:r w:rsidRPr="007057D6">
        <w:rPr>
          <w:rFonts w:ascii="Traditional Arabic" w:eastAsia="Calibri" w:hAnsi="Traditional Arabic" w:cs="ATraditional Arabic"/>
          <w:b/>
          <w:bCs/>
          <w:color w:val="0070C0"/>
          <w:sz w:val="36"/>
          <w:szCs w:val="36"/>
          <w:rtl/>
        </w:rPr>
        <w:t xml:space="preserve">؛ </w:t>
      </w:r>
      <w:r w:rsidRPr="007057D6">
        <w:rPr>
          <w:rFonts w:ascii="Traditional Arabic" w:eastAsia="Calibri" w:hAnsi="Traditional Arabic" w:cs="Traditional Arabic"/>
          <w:b/>
          <w:bCs/>
          <w:color w:val="0070C0"/>
          <w:sz w:val="36"/>
          <w:szCs w:val="36"/>
          <w:rtl/>
        </w:rPr>
        <w:t>فِيهِ خُلِقَ آدَمُ</w:t>
      </w:r>
      <w:r w:rsidRPr="007057D6">
        <w:rPr>
          <w:rFonts w:ascii="Traditional Arabic" w:eastAsia="Calibri" w:hAnsi="Traditional Arabic" w:cs="ATraditional Arabic"/>
          <w:b/>
          <w:bCs/>
          <w:color w:val="0070C0"/>
          <w:sz w:val="36"/>
          <w:szCs w:val="36"/>
          <w:rtl/>
        </w:rPr>
        <w:t xml:space="preserve">، </w:t>
      </w:r>
      <w:r w:rsidRPr="007057D6">
        <w:rPr>
          <w:rFonts w:ascii="Traditional Arabic" w:eastAsia="Calibri" w:hAnsi="Traditional Arabic" w:cs="Traditional Arabic"/>
          <w:b/>
          <w:bCs/>
          <w:color w:val="0070C0"/>
          <w:sz w:val="36"/>
          <w:szCs w:val="36"/>
          <w:rtl/>
        </w:rPr>
        <w:t>وَفِيهِ أُدْخِلَ الْجَنَّةَ</w:t>
      </w:r>
      <w:r w:rsidRPr="007057D6">
        <w:rPr>
          <w:rFonts w:ascii="Traditional Arabic" w:eastAsia="Calibri" w:hAnsi="Traditional Arabic" w:cs="ATraditional Arabic"/>
          <w:b/>
          <w:bCs/>
          <w:color w:val="0070C0"/>
          <w:sz w:val="36"/>
          <w:szCs w:val="36"/>
          <w:rtl/>
        </w:rPr>
        <w:t xml:space="preserve">، </w:t>
      </w:r>
      <w:r w:rsidRPr="007057D6">
        <w:rPr>
          <w:rFonts w:ascii="Traditional Arabic" w:eastAsia="Calibri" w:hAnsi="Traditional Arabic" w:cs="Traditional Arabic"/>
          <w:b/>
          <w:bCs/>
          <w:color w:val="0070C0"/>
          <w:sz w:val="36"/>
          <w:szCs w:val="36"/>
          <w:rtl/>
        </w:rPr>
        <w:t>وَفِيهِ أُخْرِجَ مِنْهَا</w:t>
      </w:r>
      <w:r w:rsidRPr="007057D6">
        <w:rPr>
          <w:rFonts w:ascii="Traditional Arabic" w:eastAsia="Calibri" w:hAnsi="Traditional Arabic" w:cs="ATraditional Arabic"/>
          <w:b/>
          <w:bCs/>
          <w:color w:val="0070C0"/>
          <w:sz w:val="36"/>
          <w:szCs w:val="36"/>
          <w:rtl/>
        </w:rPr>
        <w:t xml:space="preserve">، </w:t>
      </w:r>
      <w:r w:rsidRPr="007057D6">
        <w:rPr>
          <w:rFonts w:ascii="Traditional Arabic" w:eastAsia="Calibri" w:hAnsi="Traditional Arabic" w:cs="Traditional Arabic"/>
          <w:b/>
          <w:bCs/>
          <w:color w:val="0070C0"/>
          <w:sz w:val="36"/>
          <w:szCs w:val="36"/>
          <w:rtl/>
        </w:rPr>
        <w:t>وَلَا تَقُومُ السَّاعَةُ إِلَّا فِي يَوْمِ الْجُمُعَةِ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61477A48"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0E2AF806" w14:textId="6DBC861A" w:rsidR="00463FF2" w:rsidRPr="00D07B59"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D07B59">
        <w:rPr>
          <w:rFonts w:ascii="Traditional Arabic" w:eastAsia="Calibri" w:hAnsi="Traditional Arabic" w:cs="Traditional Arabic"/>
          <w:sz w:val="36"/>
          <w:szCs w:val="36"/>
          <w:rtl/>
        </w:rPr>
        <w:t xml:space="preserve"> </w:t>
      </w:r>
      <w:r w:rsidR="00901158">
        <w:rPr>
          <w:rFonts w:ascii="Traditional Arabic" w:eastAsia="Calibri" w:hAnsi="Traditional Arabic" w:cs="Traditional Arabic"/>
          <w:sz w:val="36"/>
          <w:szCs w:val="36"/>
          <w:rtl/>
        </w:rPr>
        <w:t>فَضِيلَة</w:t>
      </w:r>
      <w:r w:rsidRPr="00D07B59">
        <w:rPr>
          <w:rFonts w:ascii="Traditional Arabic" w:eastAsia="Calibri" w:hAnsi="Traditional Arabic" w:cs="Traditional Arabic"/>
          <w:sz w:val="36"/>
          <w:szCs w:val="36"/>
          <w:rtl/>
        </w:rPr>
        <w:t xml:space="preserve"> يوم الجمعة ومزيته </w:t>
      </w:r>
      <w:r w:rsidR="00C82FFB">
        <w:rPr>
          <w:rFonts w:ascii="Traditional Arabic" w:eastAsia="Calibri" w:hAnsi="Traditional Arabic" w:cs="Traditional Arabic"/>
          <w:sz w:val="36"/>
          <w:szCs w:val="36"/>
          <w:rtl/>
        </w:rPr>
        <w:t>عَلَى</w:t>
      </w:r>
      <w:r w:rsidRPr="00D07B59">
        <w:rPr>
          <w:rFonts w:ascii="Traditional Arabic" w:eastAsia="Calibri" w:hAnsi="Traditional Arabic" w:cs="Traditional Arabic"/>
          <w:sz w:val="36"/>
          <w:szCs w:val="36"/>
          <w:rtl/>
        </w:rPr>
        <w:t xml:space="preserve"> سائر الأيام</w:t>
      </w:r>
      <w:r>
        <w:rPr>
          <w:rFonts w:ascii="Traditional Arabic" w:eastAsia="Calibri" w:hAnsi="Traditional Arabic" w:cs="Traditional Arabic" w:hint="cs"/>
          <w:sz w:val="36"/>
          <w:szCs w:val="36"/>
          <w:rtl/>
        </w:rPr>
        <w:t>.</w:t>
      </w:r>
    </w:p>
    <w:p w14:paraId="2179A5D2" w14:textId="77777777" w:rsidR="00463FF2" w:rsidRDefault="00463FF2" w:rsidP="00463FF2">
      <w:pPr>
        <w:pStyle w:val="2"/>
        <w:rPr>
          <w:rtl/>
        </w:rPr>
      </w:pPr>
      <w:bookmarkStart w:id="285" w:name="_Toc98591286"/>
      <w:r>
        <w:rPr>
          <w:rFonts w:hint="cs"/>
          <w:rtl/>
        </w:rPr>
        <w:t>باب التبكير لصلاة الجمعة:</w:t>
      </w:r>
      <w:bookmarkEnd w:id="285"/>
    </w:p>
    <w:p w14:paraId="52DB2023" w14:textId="00C01CC3"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091FDD">
        <w:rPr>
          <w:rFonts w:ascii="Traditional Arabic" w:eastAsia="Calibri" w:hAnsi="Traditional Arabic" w:cs="Traditional Arabic"/>
          <w:b/>
          <w:bCs/>
          <w:color w:val="0070C0"/>
          <w:sz w:val="36"/>
          <w:szCs w:val="36"/>
          <w:rtl/>
        </w:rPr>
        <w:t>إِذَا كَانَ يَوْمُ الْجُمُعَةِ</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 xml:space="preserve">كَانَ </w:t>
      </w:r>
      <w:r w:rsidR="00C82FFB">
        <w:rPr>
          <w:rFonts w:ascii="Traditional Arabic" w:eastAsia="Calibri" w:hAnsi="Traditional Arabic" w:cs="Traditional Arabic"/>
          <w:b/>
          <w:bCs/>
          <w:color w:val="0070C0"/>
          <w:sz w:val="36"/>
          <w:szCs w:val="36"/>
          <w:rtl/>
        </w:rPr>
        <w:t>عَلَى</w:t>
      </w:r>
      <w:r w:rsidRPr="00091FDD">
        <w:rPr>
          <w:rFonts w:ascii="Traditional Arabic" w:eastAsia="Calibri" w:hAnsi="Traditional Arabic" w:cs="Traditional Arabic"/>
          <w:b/>
          <w:bCs/>
          <w:color w:val="0070C0"/>
          <w:sz w:val="36"/>
          <w:szCs w:val="36"/>
          <w:rtl/>
        </w:rPr>
        <w:t xml:space="preserve"> كُلِّ بَابٍ مِنْ أَبْوَابِ </w:t>
      </w:r>
      <w:r w:rsidR="009F413B">
        <w:rPr>
          <w:rFonts w:ascii="Traditional Arabic" w:eastAsia="Calibri" w:hAnsi="Traditional Arabic" w:cs="Traditional Arabic"/>
          <w:b/>
          <w:bCs/>
          <w:color w:val="0070C0"/>
          <w:sz w:val="36"/>
          <w:szCs w:val="36"/>
          <w:rtl/>
        </w:rPr>
        <w:t>المَسْجِد</w:t>
      </w:r>
      <w:r w:rsidRPr="00091FDD">
        <w:rPr>
          <w:rFonts w:ascii="Traditional Arabic" w:eastAsia="Calibri" w:hAnsi="Traditional Arabic" w:cs="Traditional Arabic"/>
          <w:b/>
          <w:bCs/>
          <w:color w:val="0070C0"/>
          <w:sz w:val="36"/>
          <w:szCs w:val="36"/>
          <w:rtl/>
        </w:rPr>
        <w:t xml:space="preserve"> مَلَائِكَةٌ</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يَكْتُبُونَ الْ</w:t>
      </w:r>
      <w:r w:rsidR="00C82FFB">
        <w:rPr>
          <w:rFonts w:ascii="Traditional Arabic" w:eastAsia="Calibri" w:hAnsi="Traditional Arabic" w:cs="Traditional Arabic"/>
          <w:b/>
          <w:bCs/>
          <w:color w:val="0070C0"/>
          <w:sz w:val="36"/>
          <w:szCs w:val="36"/>
          <w:rtl/>
        </w:rPr>
        <w:t>أوَّل</w:t>
      </w:r>
      <w:r w:rsidRPr="00091FDD">
        <w:rPr>
          <w:rFonts w:ascii="Traditional Arabic" w:eastAsia="Calibri" w:hAnsi="Traditional Arabic" w:cs="Traditional Arabic"/>
          <w:b/>
          <w:bCs/>
          <w:color w:val="0070C0"/>
          <w:sz w:val="36"/>
          <w:szCs w:val="36"/>
          <w:rtl/>
        </w:rPr>
        <w:t xml:space="preserve"> فَالْ</w:t>
      </w:r>
      <w:r w:rsidR="00C82FFB">
        <w:rPr>
          <w:rFonts w:ascii="Traditional Arabic" w:eastAsia="Calibri" w:hAnsi="Traditional Arabic" w:cs="Traditional Arabic"/>
          <w:b/>
          <w:bCs/>
          <w:color w:val="0070C0"/>
          <w:sz w:val="36"/>
          <w:szCs w:val="36"/>
          <w:rtl/>
        </w:rPr>
        <w:t>أوَّل</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 xml:space="preserve">فَإِذَا جَلَسَ </w:t>
      </w:r>
      <w:r w:rsidR="006B03DE">
        <w:rPr>
          <w:rFonts w:ascii="Traditional Arabic" w:eastAsia="Calibri" w:hAnsi="Traditional Arabic" w:cs="Traditional Arabic"/>
          <w:b/>
          <w:bCs/>
          <w:color w:val="0070C0"/>
          <w:sz w:val="36"/>
          <w:szCs w:val="36"/>
          <w:rtl/>
        </w:rPr>
        <w:t>الإِمَام</w:t>
      </w:r>
      <w:r w:rsidRPr="00091FDD">
        <w:rPr>
          <w:rFonts w:ascii="Traditional Arabic" w:eastAsia="Calibri" w:hAnsi="Traditional Arabic" w:cs="Traditional Arabic"/>
          <w:b/>
          <w:bCs/>
          <w:color w:val="0070C0"/>
          <w:sz w:val="36"/>
          <w:szCs w:val="36"/>
          <w:rtl/>
        </w:rPr>
        <w:t xml:space="preserve"> طَوَوُا الصُّحُفَ</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وَجَاءُوا يَسْتَمِعُونَ الذِّكْرَ</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 xml:space="preserve">وَمَثَلُ الْمُهَجِّرِ كَمَثَلِ </w:t>
      </w:r>
      <w:r w:rsidR="00C82FFB">
        <w:rPr>
          <w:rFonts w:ascii="Traditional Arabic" w:eastAsia="Calibri" w:hAnsi="Traditional Arabic" w:cs="Traditional Arabic"/>
          <w:b/>
          <w:bCs/>
          <w:color w:val="0070C0"/>
          <w:sz w:val="36"/>
          <w:szCs w:val="36"/>
          <w:rtl/>
        </w:rPr>
        <w:t>الذِي</w:t>
      </w:r>
      <w:r w:rsidRPr="00091FDD">
        <w:rPr>
          <w:rFonts w:ascii="Traditional Arabic" w:eastAsia="Calibri" w:hAnsi="Traditional Arabic" w:cs="Traditional Arabic"/>
          <w:b/>
          <w:bCs/>
          <w:color w:val="0070C0"/>
          <w:sz w:val="36"/>
          <w:szCs w:val="36"/>
          <w:rtl/>
        </w:rPr>
        <w:t xml:space="preserve"> يُهْدِي الْبَدَنَةَ</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ثُمَّ كَ</w:t>
      </w:r>
      <w:r w:rsidR="00C82FFB">
        <w:rPr>
          <w:rFonts w:ascii="Traditional Arabic" w:eastAsia="Calibri" w:hAnsi="Traditional Arabic" w:cs="Traditional Arabic"/>
          <w:b/>
          <w:bCs/>
          <w:color w:val="0070C0"/>
          <w:sz w:val="36"/>
          <w:szCs w:val="36"/>
          <w:rtl/>
        </w:rPr>
        <w:t>الذِي</w:t>
      </w:r>
      <w:r w:rsidRPr="00091FDD">
        <w:rPr>
          <w:rFonts w:ascii="Traditional Arabic" w:eastAsia="Calibri" w:hAnsi="Traditional Arabic" w:cs="Traditional Arabic"/>
          <w:b/>
          <w:bCs/>
          <w:color w:val="0070C0"/>
          <w:sz w:val="36"/>
          <w:szCs w:val="36"/>
          <w:rtl/>
        </w:rPr>
        <w:t xml:space="preserve"> يُهْدِي بَقَرَةً</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ثُمَّ كَ</w:t>
      </w:r>
      <w:r w:rsidR="00C82FFB">
        <w:rPr>
          <w:rFonts w:ascii="Traditional Arabic" w:eastAsia="Calibri" w:hAnsi="Traditional Arabic" w:cs="Traditional Arabic"/>
          <w:b/>
          <w:bCs/>
          <w:color w:val="0070C0"/>
          <w:sz w:val="36"/>
          <w:szCs w:val="36"/>
          <w:rtl/>
        </w:rPr>
        <w:t>الذِي</w:t>
      </w:r>
      <w:r w:rsidRPr="00091FDD">
        <w:rPr>
          <w:rFonts w:ascii="Traditional Arabic" w:eastAsia="Calibri" w:hAnsi="Traditional Arabic" w:cs="Traditional Arabic"/>
          <w:b/>
          <w:bCs/>
          <w:color w:val="0070C0"/>
          <w:sz w:val="36"/>
          <w:szCs w:val="36"/>
          <w:rtl/>
        </w:rPr>
        <w:t xml:space="preserve"> يُهْدِي الْكَبْشَ</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ثُمَّ كَ</w:t>
      </w:r>
      <w:r w:rsidR="00C82FFB">
        <w:rPr>
          <w:rFonts w:ascii="Traditional Arabic" w:eastAsia="Calibri" w:hAnsi="Traditional Arabic" w:cs="Traditional Arabic"/>
          <w:b/>
          <w:bCs/>
          <w:color w:val="0070C0"/>
          <w:sz w:val="36"/>
          <w:szCs w:val="36"/>
          <w:rtl/>
        </w:rPr>
        <w:t>الذِي</w:t>
      </w:r>
      <w:r w:rsidRPr="00091FDD">
        <w:rPr>
          <w:rFonts w:ascii="Traditional Arabic" w:eastAsia="Calibri" w:hAnsi="Traditional Arabic" w:cs="Traditional Arabic"/>
          <w:b/>
          <w:bCs/>
          <w:color w:val="0070C0"/>
          <w:sz w:val="36"/>
          <w:szCs w:val="36"/>
          <w:rtl/>
        </w:rPr>
        <w:t xml:space="preserve"> يُهْدِي الدَّجَاجَةَ</w:t>
      </w:r>
      <w:r w:rsidRPr="00091FDD">
        <w:rPr>
          <w:rFonts w:ascii="Traditional Arabic" w:eastAsia="Calibri" w:hAnsi="Traditional Arabic" w:cs="ATraditional Arabic"/>
          <w:b/>
          <w:bCs/>
          <w:color w:val="0070C0"/>
          <w:sz w:val="36"/>
          <w:szCs w:val="36"/>
          <w:rtl/>
        </w:rPr>
        <w:t xml:space="preserve">، </w:t>
      </w:r>
      <w:r w:rsidRPr="00091FDD">
        <w:rPr>
          <w:rFonts w:ascii="Traditional Arabic" w:eastAsia="Calibri" w:hAnsi="Traditional Arabic" w:cs="Traditional Arabic"/>
          <w:b/>
          <w:bCs/>
          <w:color w:val="0070C0"/>
          <w:sz w:val="36"/>
          <w:szCs w:val="36"/>
          <w:rtl/>
        </w:rPr>
        <w:t>ثُمَّ كَ</w:t>
      </w:r>
      <w:r w:rsidR="00C82FFB">
        <w:rPr>
          <w:rFonts w:ascii="Traditional Arabic" w:eastAsia="Calibri" w:hAnsi="Traditional Arabic" w:cs="Traditional Arabic"/>
          <w:b/>
          <w:bCs/>
          <w:color w:val="0070C0"/>
          <w:sz w:val="36"/>
          <w:szCs w:val="36"/>
          <w:rtl/>
        </w:rPr>
        <w:t>الذِي</w:t>
      </w:r>
      <w:r w:rsidRPr="00091FDD">
        <w:rPr>
          <w:rFonts w:ascii="Traditional Arabic" w:eastAsia="Calibri" w:hAnsi="Traditional Arabic" w:cs="Traditional Arabic"/>
          <w:b/>
          <w:bCs/>
          <w:color w:val="0070C0"/>
          <w:sz w:val="36"/>
          <w:szCs w:val="36"/>
          <w:rtl/>
        </w:rPr>
        <w:t xml:space="preserve"> يُهْدِي الْبَيْض</w:t>
      </w:r>
      <w:r w:rsidRPr="00091FDD">
        <w:rPr>
          <w:rFonts w:ascii="Traditional Arabic" w:eastAsia="Calibri" w:hAnsi="Traditional Arabic" w:cs="Traditional Arabic" w:hint="eastAsia"/>
          <w:b/>
          <w:bCs/>
          <w:color w:val="0070C0"/>
          <w:sz w:val="36"/>
          <w:szCs w:val="36"/>
          <w:rtl/>
        </w:rPr>
        <w:t>َةَ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B6CB70E"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4B773D8" w14:textId="36F28AA1" w:rsidR="00463FF2" w:rsidRPr="00F456FA"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F456FA">
        <w:rPr>
          <w:rFonts w:ascii="Traditional Arabic" w:eastAsia="Calibri" w:hAnsi="Traditional Arabic" w:cs="Traditional Arabic" w:hint="eastAsia"/>
          <w:b/>
          <w:bCs/>
          <w:color w:val="0070C0"/>
          <w:sz w:val="36"/>
          <w:szCs w:val="36"/>
          <w:rtl/>
        </w:rPr>
        <w:t>المهجر</w:t>
      </w:r>
      <w:r w:rsidRPr="00F456FA">
        <w:rPr>
          <w:rFonts w:ascii="Traditional Arabic" w:eastAsia="Calibri" w:hAnsi="Traditional Arabic" w:cs="ATraditional Arabic"/>
          <w:sz w:val="36"/>
          <w:szCs w:val="36"/>
          <w:rtl/>
        </w:rPr>
        <w:t xml:space="preserve">: </w:t>
      </w:r>
      <w:r w:rsidR="00C82FFB">
        <w:rPr>
          <w:rFonts w:ascii="Traditional Arabic" w:eastAsia="Calibri" w:hAnsi="Traditional Arabic" w:cs="Traditional Arabic"/>
          <w:sz w:val="36"/>
          <w:szCs w:val="36"/>
          <w:rtl/>
        </w:rPr>
        <w:t>الذِي</w:t>
      </w:r>
      <w:r w:rsidRPr="00F456FA">
        <w:rPr>
          <w:rFonts w:ascii="Traditional Arabic" w:eastAsia="Calibri" w:hAnsi="Traditional Arabic" w:cs="Traditional Arabic"/>
          <w:sz w:val="36"/>
          <w:szCs w:val="36"/>
          <w:rtl/>
        </w:rPr>
        <w:t xml:space="preserve"> يأتي مبكرا لصلاة الجمعة</w:t>
      </w:r>
      <w:r w:rsidRPr="00F456FA">
        <w:rPr>
          <w:rFonts w:ascii="Traditional Arabic" w:eastAsia="Calibri" w:hAnsi="Traditional Arabic" w:cs="ATraditional Arabic"/>
          <w:sz w:val="36"/>
          <w:szCs w:val="36"/>
          <w:rtl/>
        </w:rPr>
        <w:t xml:space="preserve">. </w:t>
      </w:r>
    </w:p>
    <w:p w14:paraId="1CE4048E"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28F8251" w14:textId="21664F94" w:rsidR="00463FF2" w:rsidRPr="00F456FA"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F456FA">
        <w:rPr>
          <w:rFonts w:ascii="Traditional Arabic" w:eastAsia="Calibri" w:hAnsi="Traditional Arabic" w:cs="Traditional Arabic"/>
          <w:sz w:val="36"/>
          <w:szCs w:val="36"/>
          <w:rtl/>
        </w:rPr>
        <w:t xml:space="preserve"> </w:t>
      </w:r>
      <w:r w:rsidR="00901158">
        <w:rPr>
          <w:rFonts w:ascii="Traditional Arabic" w:eastAsia="Calibri" w:hAnsi="Traditional Arabic" w:cs="Traditional Arabic"/>
          <w:sz w:val="36"/>
          <w:szCs w:val="36"/>
          <w:rtl/>
        </w:rPr>
        <w:t>فَضِيلَة</w:t>
      </w:r>
      <w:r w:rsidRPr="00F456FA">
        <w:rPr>
          <w:rFonts w:ascii="Traditional Arabic" w:eastAsia="Calibri" w:hAnsi="Traditional Arabic" w:cs="Traditional Arabic"/>
          <w:sz w:val="36"/>
          <w:szCs w:val="36"/>
          <w:rtl/>
        </w:rPr>
        <w:t xml:space="preserve"> التبكير إلى صلاة الجمعة</w:t>
      </w:r>
      <w:r>
        <w:rPr>
          <w:rFonts w:ascii="Traditional Arabic" w:eastAsia="Calibri" w:hAnsi="Traditional Arabic" w:cs="Traditional Arabic" w:hint="cs"/>
          <w:sz w:val="36"/>
          <w:szCs w:val="36"/>
          <w:rtl/>
        </w:rPr>
        <w:t>.</w:t>
      </w:r>
    </w:p>
    <w:p w14:paraId="06874940" w14:textId="025C276A"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91EE8">
        <w:rPr>
          <w:rFonts w:ascii="Traditional Arabic" w:eastAsia="Calibri" w:hAnsi="Traditional Arabic" w:cs="Traditional Arabic"/>
          <w:b/>
          <w:bCs/>
          <w:color w:val="0070C0"/>
          <w:sz w:val="36"/>
          <w:szCs w:val="36"/>
          <w:rtl/>
        </w:rPr>
        <w:t>مَنِ اغْتَسَلَ</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ثُمَّ أَتَى الْجُمُعَةَ</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فَصَلَّى مَا قُدِّرَ لَهُ</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ثُمَّ أَنْصَتَ حَتَّى يَفْرُغَ مِنْ خُطْبَتِهِ</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ثُمَّ يُصَلِّي مَعَهُ</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غُفِرَ لَهُ مَا بَيْنَه</w:t>
      </w:r>
      <w:r w:rsidRPr="00391EE8">
        <w:rPr>
          <w:rFonts w:ascii="Traditional Arabic" w:eastAsia="Calibri" w:hAnsi="Traditional Arabic" w:cs="Traditional Arabic" w:hint="eastAsia"/>
          <w:b/>
          <w:bCs/>
          <w:color w:val="0070C0"/>
          <w:sz w:val="36"/>
          <w:szCs w:val="36"/>
          <w:rtl/>
        </w:rPr>
        <w:t>ُ</w:t>
      </w:r>
      <w:r w:rsidRPr="00391EE8">
        <w:rPr>
          <w:rFonts w:ascii="Traditional Arabic" w:eastAsia="Calibri" w:hAnsi="Traditional Arabic" w:cs="Traditional Arabic"/>
          <w:b/>
          <w:bCs/>
          <w:color w:val="0070C0"/>
          <w:sz w:val="36"/>
          <w:szCs w:val="36"/>
          <w:rtl/>
        </w:rPr>
        <w:t xml:space="preserve"> وَبَيْنَ الْجُمُعَةِ الْأُخْرَى</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وَفَضْلُ ثَلَاثَةِ أَيَّامٍ</w:t>
      </w:r>
      <w:r w:rsidRPr="00D43DC4">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0F11DE6A" w14:textId="2C519252"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91EE8">
        <w:rPr>
          <w:rFonts w:ascii="Traditional Arabic" w:eastAsia="Calibri" w:hAnsi="Traditional Arabic" w:cs="Traditional Arabic"/>
          <w:b/>
          <w:bCs/>
          <w:color w:val="0070C0"/>
          <w:sz w:val="36"/>
          <w:szCs w:val="36"/>
          <w:rtl/>
        </w:rPr>
        <w:t>مَنْ تَوَضَّأَ</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فَأَحْسَنَ الْوُضُوءَ</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ثُمَّ أَتَى الْجُمُعَةَ</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فَاسْتَمَعَ وَأَنْصَتَ</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غُفِرَ لَهُ مَا بَيْنَهُ وَبَيْنَ الْجُمُعَةِ</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وَزِيَادَةَ ثَلَا</w:t>
      </w:r>
      <w:r w:rsidRPr="00391EE8">
        <w:rPr>
          <w:rFonts w:ascii="Traditional Arabic" w:eastAsia="Calibri" w:hAnsi="Traditional Arabic" w:cs="Traditional Arabic" w:hint="eastAsia"/>
          <w:b/>
          <w:bCs/>
          <w:color w:val="0070C0"/>
          <w:sz w:val="36"/>
          <w:szCs w:val="36"/>
          <w:rtl/>
        </w:rPr>
        <w:t>ثَةِ</w:t>
      </w:r>
      <w:r w:rsidRPr="00391EE8">
        <w:rPr>
          <w:rFonts w:ascii="Traditional Arabic" w:eastAsia="Calibri" w:hAnsi="Traditional Arabic" w:cs="Traditional Arabic"/>
          <w:b/>
          <w:bCs/>
          <w:color w:val="0070C0"/>
          <w:sz w:val="36"/>
          <w:szCs w:val="36"/>
          <w:rtl/>
        </w:rPr>
        <w:t xml:space="preserve"> أَيَّامٍ</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وَمَنْ مَسَّ الْحَصَى</w:t>
      </w:r>
      <w:r w:rsidRPr="00391EE8">
        <w:rPr>
          <w:rFonts w:ascii="Traditional Arabic" w:eastAsia="Calibri" w:hAnsi="Traditional Arabic" w:cs="ATraditional Arabic"/>
          <w:b/>
          <w:bCs/>
          <w:color w:val="0070C0"/>
          <w:sz w:val="36"/>
          <w:szCs w:val="36"/>
          <w:rtl/>
        </w:rPr>
        <w:t xml:space="preserve">؛ </w:t>
      </w:r>
      <w:r w:rsidRPr="00391EE8">
        <w:rPr>
          <w:rFonts w:ascii="Traditional Arabic" w:eastAsia="Calibri" w:hAnsi="Traditional Arabic" w:cs="Traditional Arabic"/>
          <w:b/>
          <w:bCs/>
          <w:color w:val="0070C0"/>
          <w:sz w:val="36"/>
          <w:szCs w:val="36"/>
          <w:rtl/>
        </w:rPr>
        <w:t>فَقَدْ لَغَا</w:t>
      </w:r>
      <w:r w:rsidRPr="00D43DC4">
        <w:rPr>
          <w:rFonts w:ascii="Traditional Arabic" w:eastAsia="Calibri" w:hAnsi="Traditional Arabic" w:cs="Traditional Arabic"/>
          <w:sz w:val="36"/>
          <w:szCs w:val="36"/>
          <w:rtl/>
        </w:rPr>
        <w:t>) رواهما مسلم</w:t>
      </w:r>
      <w:r>
        <w:rPr>
          <w:rFonts w:ascii="Traditional Arabic" w:eastAsia="Calibri" w:hAnsi="Traditional Arabic" w:cs="Traditional Arabic" w:hint="cs"/>
          <w:sz w:val="36"/>
          <w:szCs w:val="36"/>
          <w:rtl/>
        </w:rPr>
        <w:t>.</w:t>
      </w:r>
    </w:p>
    <w:p w14:paraId="3B8E4AE5"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CDC0A7B" w14:textId="1B234029" w:rsidR="00463FF2" w:rsidRPr="00391EE8"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391EE8">
        <w:rPr>
          <w:rFonts w:ascii="Traditional Arabic" w:eastAsia="Calibri" w:hAnsi="Traditional Arabic" w:cs="Traditional Arabic"/>
          <w:b/>
          <w:bCs/>
          <w:sz w:val="36"/>
          <w:szCs w:val="36"/>
          <w:rtl/>
        </w:rPr>
        <w:t>معنى المغفرة له ما بين الجمعتين وثلاثة أيام</w:t>
      </w:r>
      <w:r w:rsidRPr="00391EE8">
        <w:rPr>
          <w:rFonts w:ascii="Traditional Arabic" w:eastAsia="Calibri" w:hAnsi="Traditional Arabic" w:cs="ATraditional Arabic"/>
          <w:b/>
          <w:bCs/>
          <w:sz w:val="36"/>
          <w:szCs w:val="36"/>
          <w:rtl/>
        </w:rPr>
        <w:t>:</w:t>
      </w:r>
      <w:r w:rsidRPr="00391EE8">
        <w:rPr>
          <w:rFonts w:ascii="Traditional Arabic" w:eastAsia="Calibri" w:hAnsi="Traditional Arabic" w:cs="ATraditional Arabic"/>
          <w:sz w:val="36"/>
          <w:szCs w:val="36"/>
          <w:rtl/>
        </w:rPr>
        <w:t xml:space="preserve"> </w:t>
      </w:r>
      <w:r w:rsidRPr="00391EE8">
        <w:rPr>
          <w:rFonts w:ascii="Traditional Arabic" w:eastAsia="Calibri" w:hAnsi="Traditional Arabic" w:cs="Traditional Arabic"/>
          <w:sz w:val="36"/>
          <w:szCs w:val="36"/>
          <w:rtl/>
        </w:rPr>
        <w:t>أن الحسنة بعشر أمثالها</w:t>
      </w:r>
      <w:r w:rsidRPr="00391EE8">
        <w:rPr>
          <w:rFonts w:ascii="Traditional Arabic" w:eastAsia="Calibri" w:hAnsi="Traditional Arabic" w:cs="ATraditional Arabic"/>
          <w:sz w:val="36"/>
          <w:szCs w:val="36"/>
          <w:rtl/>
        </w:rPr>
        <w:t xml:space="preserve">، </w:t>
      </w:r>
      <w:r w:rsidRPr="00391EE8">
        <w:rPr>
          <w:rFonts w:ascii="Traditional Arabic" w:eastAsia="Calibri" w:hAnsi="Traditional Arabic" w:cs="Traditional Arabic"/>
          <w:sz w:val="36"/>
          <w:szCs w:val="36"/>
          <w:rtl/>
        </w:rPr>
        <w:t xml:space="preserve">وصار يوم الجمعة </w:t>
      </w:r>
      <w:r w:rsidR="00C82FFB">
        <w:rPr>
          <w:rFonts w:ascii="Traditional Arabic" w:eastAsia="Calibri" w:hAnsi="Traditional Arabic" w:cs="Traditional Arabic"/>
          <w:sz w:val="36"/>
          <w:szCs w:val="36"/>
          <w:rtl/>
        </w:rPr>
        <w:t>الذِي</w:t>
      </w:r>
      <w:r w:rsidRPr="00391EE8">
        <w:rPr>
          <w:rFonts w:ascii="Traditional Arabic" w:eastAsia="Calibri" w:hAnsi="Traditional Arabic" w:cs="Traditional Arabic"/>
          <w:sz w:val="36"/>
          <w:szCs w:val="36"/>
          <w:rtl/>
        </w:rPr>
        <w:t xml:space="preserve"> فعل فيه هذه الأفعال الجميلة في معنى الحسنة التي تجعل بعشر أمثالها</w:t>
      </w:r>
      <w:r w:rsidRPr="00391EE8">
        <w:rPr>
          <w:rFonts w:ascii="Traditional Arabic" w:eastAsia="Calibri" w:hAnsi="Traditional Arabic" w:cs="ATraditional Arabic"/>
          <w:sz w:val="36"/>
          <w:szCs w:val="36"/>
          <w:rtl/>
        </w:rPr>
        <w:t xml:space="preserve">. </w:t>
      </w:r>
    </w:p>
    <w:p w14:paraId="008B01FB" w14:textId="118150A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00D65391">
        <w:rPr>
          <w:rFonts w:ascii="Traditional Arabic" w:eastAsia="Calibri" w:hAnsi="Traditional Arabic" w:cs="Traditional Arabic" w:hint="cs"/>
          <w:bCs/>
          <w:color w:val="7030A0"/>
          <w:sz w:val="36"/>
          <w:szCs w:val="36"/>
          <w:rtl/>
        </w:rPr>
        <w:t>ين</w:t>
      </w:r>
      <w:r w:rsidRPr="009C2C6D">
        <w:rPr>
          <w:rFonts w:ascii="Traditional Arabic" w:eastAsia="Calibri" w:hAnsi="Traditional Arabic" w:cs="ATraditional Arabic"/>
          <w:bCs/>
          <w:color w:val="7030A0"/>
          <w:sz w:val="36"/>
          <w:szCs w:val="36"/>
          <w:rtl/>
        </w:rPr>
        <w:t xml:space="preserve">: </w:t>
      </w:r>
    </w:p>
    <w:p w14:paraId="6FD79FDF" w14:textId="5BE7E57B"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sidR="00901158">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الغسل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وأنه ليس بواجب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للرواية الثانية</w:t>
      </w:r>
      <w:r w:rsidRPr="009C2C6D">
        <w:rPr>
          <w:rFonts w:ascii="Traditional Arabic" w:eastAsia="Calibri" w:hAnsi="Traditional Arabic" w:cs="ATraditional Arabic"/>
          <w:sz w:val="36"/>
          <w:szCs w:val="36"/>
          <w:rtl/>
        </w:rPr>
        <w:t xml:space="preserve">. </w:t>
      </w:r>
    </w:p>
    <w:p w14:paraId="3E1D15DD"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٢-استحباب تحسين الوضوء</w:t>
      </w:r>
      <w:r w:rsidRPr="009C2C6D">
        <w:rPr>
          <w:rFonts w:ascii="Traditional Arabic" w:eastAsia="Calibri" w:hAnsi="Traditional Arabic" w:cs="ATraditional Arabic"/>
          <w:sz w:val="36"/>
          <w:szCs w:val="36"/>
          <w:rtl/>
        </w:rPr>
        <w:t xml:space="preserve">. </w:t>
      </w:r>
    </w:p>
    <w:p w14:paraId="7CDC9B38" w14:textId="62BC8B11"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استحباب التنفل قبل خروج </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يوم الجمعة</w:t>
      </w:r>
      <w:r w:rsidRPr="009C2C6D">
        <w:rPr>
          <w:rFonts w:ascii="Traditional Arabic" w:eastAsia="Calibri" w:hAnsi="Traditional Arabic" w:cs="ATraditional Arabic"/>
          <w:sz w:val="36"/>
          <w:szCs w:val="36"/>
          <w:rtl/>
        </w:rPr>
        <w:t xml:space="preserve">. </w:t>
      </w:r>
    </w:p>
    <w:p w14:paraId="363BAEAD" w14:textId="1D8A3D1E"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w:t>
      </w:r>
      <w:r w:rsidR="006C35F7">
        <w:rPr>
          <w:rFonts w:ascii="Traditional Arabic" w:eastAsia="Calibri" w:hAnsi="Traditional Arabic" w:cs="Traditional Arabic"/>
          <w:sz w:val="36"/>
          <w:szCs w:val="36"/>
          <w:rtl/>
        </w:rPr>
        <w:t>وُجُوب</w:t>
      </w:r>
      <w:r w:rsidRPr="00D43DC4">
        <w:rPr>
          <w:rFonts w:ascii="Traditional Arabic" w:eastAsia="Calibri" w:hAnsi="Traditional Arabic" w:cs="Traditional Arabic"/>
          <w:sz w:val="36"/>
          <w:szCs w:val="36"/>
          <w:rtl/>
        </w:rPr>
        <w:t xml:space="preserve"> الإنصات للخطبة</w:t>
      </w:r>
      <w:r w:rsidRPr="009C2C6D">
        <w:rPr>
          <w:rFonts w:ascii="Traditional Arabic" w:eastAsia="Calibri" w:hAnsi="Traditional Arabic" w:cs="ATraditional Arabic"/>
          <w:sz w:val="36"/>
          <w:szCs w:val="36"/>
          <w:rtl/>
        </w:rPr>
        <w:t xml:space="preserve">. </w:t>
      </w:r>
    </w:p>
    <w:p w14:paraId="2AA8FC17"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 أن الكلام بعد الخطبة وقبل تكبيرة الإحرام لا بأس به</w:t>
      </w:r>
      <w:r w:rsidRPr="009C2C6D">
        <w:rPr>
          <w:rFonts w:ascii="Traditional Arabic" w:eastAsia="Calibri" w:hAnsi="Traditional Arabic" w:cs="ATraditional Arabic"/>
          <w:sz w:val="36"/>
          <w:szCs w:val="36"/>
          <w:rtl/>
        </w:rPr>
        <w:t xml:space="preserve">. </w:t>
      </w:r>
    </w:p>
    <w:p w14:paraId="2FDBBEA5" w14:textId="12437F9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w:t>
      </w:r>
      <w:r w:rsidRPr="00D43DC4">
        <w:rPr>
          <w:rFonts w:ascii="Traditional Arabic" w:eastAsia="Calibri" w:hAnsi="Traditional Arabic" w:cs="Traditional Arabic"/>
          <w:sz w:val="36"/>
          <w:szCs w:val="36"/>
          <w:rtl/>
        </w:rPr>
        <w:t xml:space="preserve">٦- </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مس الحصى وغيره من أنواع العبث في حالة الخطبة</w:t>
      </w:r>
      <w:r w:rsidRPr="009C2C6D">
        <w:rPr>
          <w:rFonts w:ascii="Traditional Arabic" w:eastAsia="Calibri" w:hAnsi="Traditional Arabic" w:cs="ATraditional Arabic"/>
          <w:sz w:val="36"/>
          <w:szCs w:val="36"/>
          <w:rtl/>
        </w:rPr>
        <w:t xml:space="preserve">. </w:t>
      </w:r>
    </w:p>
    <w:p w14:paraId="1C2D93F0" w14:textId="6884CEB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٧- </w:t>
      </w:r>
      <w:r w:rsidR="00BE7384">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إقبال القلب والجوارح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الخطبة</w:t>
      </w:r>
      <w:r w:rsidRPr="009C2C6D">
        <w:rPr>
          <w:rFonts w:ascii="Traditional Arabic" w:eastAsia="Calibri" w:hAnsi="Traditional Arabic" w:cs="ATraditional Arabic"/>
          <w:sz w:val="36"/>
          <w:szCs w:val="36"/>
          <w:rtl/>
        </w:rPr>
        <w:t xml:space="preserve">. </w:t>
      </w:r>
    </w:p>
    <w:p w14:paraId="1B91296B" w14:textId="77777777" w:rsidR="00463FF2" w:rsidRDefault="00463FF2" w:rsidP="00463FF2">
      <w:pPr>
        <w:pStyle w:val="2"/>
        <w:rPr>
          <w:rtl/>
        </w:rPr>
      </w:pPr>
      <w:bookmarkStart w:id="286" w:name="_Toc98591287"/>
      <w:r>
        <w:rPr>
          <w:rFonts w:hint="cs"/>
          <w:rtl/>
        </w:rPr>
        <w:t>باب وقت صلاة الجمعة:</w:t>
      </w:r>
      <w:bookmarkEnd w:id="286"/>
    </w:p>
    <w:p w14:paraId="2AEEAF6F" w14:textId="258C69AE"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سَلَمَةَ بْنِ الْأَكْوَعِ - رضي الله عنه- 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كُنَّا نُجَمِّعُ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إِذَا زَالَتِ الشَّمْسُ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نَرْجِعُ نَتَتَبَّعُ الْفَيْءَ</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1CD0CB1"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26CB432" w14:textId="77777777" w:rsidR="00463FF2" w:rsidRPr="0036008B" w:rsidRDefault="00463FF2" w:rsidP="00C57B6E">
      <w:pPr>
        <w:pStyle w:val="ab"/>
        <w:numPr>
          <w:ilvl w:val="0"/>
          <w:numId w:val="361"/>
        </w:numPr>
        <w:spacing w:after="160" w:line="256" w:lineRule="auto"/>
        <w:jc w:val="both"/>
        <w:rPr>
          <w:rFonts w:ascii="Traditional Arabic" w:eastAsia="Calibri" w:hAnsi="Traditional Arabic" w:cs="Traditional Arabic"/>
          <w:sz w:val="36"/>
          <w:szCs w:val="36"/>
          <w:rtl/>
        </w:rPr>
      </w:pPr>
      <w:r w:rsidRPr="0036008B">
        <w:rPr>
          <w:rFonts w:ascii="Traditional Arabic" w:eastAsia="Calibri" w:hAnsi="Traditional Arabic" w:cs="Traditional Arabic"/>
          <w:sz w:val="36"/>
          <w:szCs w:val="36"/>
          <w:rtl/>
        </w:rPr>
        <w:t>نُجَمِّعُ</w:t>
      </w:r>
      <w:r w:rsidRPr="0036008B">
        <w:rPr>
          <w:rFonts w:ascii="Traditional Arabic" w:eastAsia="Calibri" w:hAnsi="Traditional Arabic" w:cs="ATraditional Arabic"/>
          <w:sz w:val="36"/>
          <w:szCs w:val="36"/>
          <w:rtl/>
        </w:rPr>
        <w:t xml:space="preserve">: </w:t>
      </w:r>
      <w:r w:rsidRPr="0036008B">
        <w:rPr>
          <w:rFonts w:ascii="Traditional Arabic" w:eastAsia="Calibri" w:hAnsi="Traditional Arabic" w:cs="Traditional Arabic"/>
          <w:sz w:val="36"/>
          <w:szCs w:val="36"/>
          <w:rtl/>
        </w:rPr>
        <w:t>نصلي الجمعة</w:t>
      </w:r>
      <w:r w:rsidRPr="0036008B">
        <w:rPr>
          <w:rFonts w:ascii="Traditional Arabic" w:eastAsia="Calibri" w:hAnsi="Traditional Arabic" w:cs="ATraditional Arabic"/>
          <w:sz w:val="36"/>
          <w:szCs w:val="36"/>
          <w:rtl/>
        </w:rPr>
        <w:t xml:space="preserve">. </w:t>
      </w:r>
    </w:p>
    <w:p w14:paraId="2F49D076" w14:textId="54E1E44D" w:rsidR="00463FF2" w:rsidRPr="0036008B" w:rsidRDefault="00463FF2" w:rsidP="00C57B6E">
      <w:pPr>
        <w:pStyle w:val="ab"/>
        <w:numPr>
          <w:ilvl w:val="0"/>
          <w:numId w:val="361"/>
        </w:numPr>
        <w:spacing w:after="160" w:line="256" w:lineRule="auto"/>
        <w:jc w:val="both"/>
        <w:rPr>
          <w:rFonts w:ascii="Traditional Arabic" w:eastAsia="Calibri" w:hAnsi="Traditional Arabic" w:cs="Traditional Arabic"/>
          <w:sz w:val="36"/>
          <w:szCs w:val="36"/>
          <w:rtl/>
        </w:rPr>
      </w:pPr>
      <w:r w:rsidRPr="0036008B">
        <w:rPr>
          <w:rFonts w:ascii="Traditional Arabic" w:eastAsia="Calibri" w:hAnsi="Traditional Arabic" w:cs="Traditional Arabic"/>
          <w:sz w:val="36"/>
          <w:szCs w:val="36"/>
          <w:rtl/>
        </w:rPr>
        <w:t>الفيء</w:t>
      </w:r>
      <w:r w:rsidRPr="0036008B">
        <w:rPr>
          <w:rFonts w:ascii="Traditional Arabic" w:eastAsia="Calibri" w:hAnsi="Traditional Arabic" w:cs="ATraditional Arabic"/>
          <w:sz w:val="36"/>
          <w:szCs w:val="36"/>
          <w:rtl/>
        </w:rPr>
        <w:t xml:space="preserve">: </w:t>
      </w:r>
      <w:r w:rsidRPr="0036008B">
        <w:rPr>
          <w:rFonts w:ascii="Traditional Arabic" w:eastAsia="Calibri" w:hAnsi="Traditional Arabic" w:cs="Traditional Arabic"/>
          <w:sz w:val="36"/>
          <w:szCs w:val="36"/>
          <w:rtl/>
        </w:rPr>
        <w:t xml:space="preserve">المكان </w:t>
      </w:r>
      <w:r w:rsidR="00C82FFB">
        <w:rPr>
          <w:rFonts w:ascii="Traditional Arabic" w:eastAsia="Calibri" w:hAnsi="Traditional Arabic" w:cs="Traditional Arabic"/>
          <w:sz w:val="36"/>
          <w:szCs w:val="36"/>
          <w:rtl/>
        </w:rPr>
        <w:t>الذِي</w:t>
      </w:r>
      <w:r w:rsidRPr="0036008B">
        <w:rPr>
          <w:rFonts w:ascii="Traditional Arabic" w:eastAsia="Calibri" w:hAnsi="Traditional Arabic" w:cs="Traditional Arabic"/>
          <w:sz w:val="36"/>
          <w:szCs w:val="36"/>
          <w:rtl/>
        </w:rPr>
        <w:t xml:space="preserve"> كانت عليه الشمس فزالت وجاء ظل مكانه</w:t>
      </w:r>
      <w:r w:rsidRPr="0036008B">
        <w:rPr>
          <w:rFonts w:ascii="Traditional Arabic" w:eastAsia="Calibri" w:hAnsi="Traditional Arabic" w:cs="ATraditional Arabic"/>
          <w:sz w:val="36"/>
          <w:szCs w:val="36"/>
          <w:rtl/>
        </w:rPr>
        <w:t xml:space="preserve">. </w:t>
      </w:r>
    </w:p>
    <w:p w14:paraId="3DCF00BB"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lastRenderedPageBreak/>
        <w:t>من فوائد الحديث</w:t>
      </w:r>
      <w:r w:rsidRPr="009C2C6D">
        <w:rPr>
          <w:rFonts w:ascii="Traditional Arabic" w:eastAsia="Calibri" w:hAnsi="Traditional Arabic" w:cs="ATraditional Arabic"/>
          <w:bCs/>
          <w:color w:val="7030A0"/>
          <w:sz w:val="36"/>
          <w:szCs w:val="36"/>
          <w:rtl/>
        </w:rPr>
        <w:t xml:space="preserve">: </w:t>
      </w:r>
    </w:p>
    <w:p w14:paraId="495BD2CF" w14:textId="394A58A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أن السنة أداء صلاة الجمعة في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الوَقْت</w:t>
      </w:r>
      <w:r w:rsidRPr="009C2C6D">
        <w:rPr>
          <w:rFonts w:ascii="Traditional Arabic" w:eastAsia="Calibri" w:hAnsi="Traditional Arabic" w:cs="ATraditional Arabic"/>
          <w:sz w:val="36"/>
          <w:szCs w:val="36"/>
          <w:rtl/>
        </w:rPr>
        <w:t xml:space="preserve">. </w:t>
      </w:r>
    </w:p>
    <w:p w14:paraId="62B336F9"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 السنة تقصير الخطبة</w:t>
      </w:r>
      <w:r w:rsidRPr="009C2C6D">
        <w:rPr>
          <w:rFonts w:ascii="Traditional Arabic" w:eastAsia="Calibri" w:hAnsi="Traditional Arabic" w:cs="ATraditional Arabic"/>
          <w:sz w:val="36"/>
          <w:szCs w:val="36"/>
          <w:rtl/>
        </w:rPr>
        <w:t xml:space="preserve">. </w:t>
      </w:r>
    </w:p>
    <w:p w14:paraId="1050DE41" w14:textId="77777777" w:rsidR="00463FF2" w:rsidRDefault="00463FF2" w:rsidP="00463FF2">
      <w:pPr>
        <w:pStyle w:val="2"/>
        <w:rPr>
          <w:rtl/>
        </w:rPr>
      </w:pPr>
      <w:bookmarkStart w:id="287" w:name="_Toc98591288"/>
      <w:r>
        <w:rPr>
          <w:rFonts w:hint="cs"/>
          <w:rtl/>
        </w:rPr>
        <w:t>باب صفة خطبة الجمعة:</w:t>
      </w:r>
      <w:bookmarkEnd w:id="287"/>
    </w:p>
    <w:p w14:paraId="096B1764" w14:textId="38712173"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سَمُرَةَ-رضي الله عنه-قَالَ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كَانَتْ لِلنَّبِيِّ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خُطْبَتَانِ يَجْلِسُ بَيْنَهُمَا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يَقْرَأُ الْقُرْآنَ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وَيُذَكِّرُ النَّاسَ</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6C6D1E82"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138507F" w14:textId="65F7DDCC" w:rsidR="00463FF2" w:rsidRPr="00512801" w:rsidRDefault="00D65391" w:rsidP="00D65391">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463FF2" w:rsidRPr="00512801">
        <w:rPr>
          <w:rFonts w:ascii="Traditional Arabic" w:eastAsia="Calibri" w:hAnsi="Traditional Arabic" w:cs="Traditional Arabic"/>
          <w:sz w:val="36"/>
          <w:szCs w:val="36"/>
          <w:rtl/>
        </w:rPr>
        <w:t xml:space="preserve">هدي </w:t>
      </w:r>
      <w:r w:rsidR="00757F87">
        <w:rPr>
          <w:rFonts w:ascii="Traditional Arabic" w:eastAsia="Calibri" w:hAnsi="Traditional Arabic" w:cs="Traditional Arabic"/>
          <w:sz w:val="36"/>
          <w:szCs w:val="36"/>
          <w:rtl/>
        </w:rPr>
        <w:t>النَّبي</w:t>
      </w:r>
      <w:r w:rsidR="00463FF2" w:rsidRPr="00512801">
        <w:rPr>
          <w:rFonts w:ascii="Traditional Arabic" w:eastAsia="Calibri" w:hAnsi="Traditional Arabic" w:cs="Traditional Arabic"/>
          <w:sz w:val="36"/>
          <w:szCs w:val="36"/>
          <w:rtl/>
        </w:rPr>
        <w:t xml:space="preserve"> ﷺ في الخطبة قائم</w:t>
      </w:r>
      <w:r w:rsidR="00463FF2">
        <w:rPr>
          <w:rFonts w:ascii="Traditional Arabic" w:eastAsia="Calibri" w:hAnsi="Traditional Arabic" w:cs="Traditional Arabic" w:hint="cs"/>
          <w:sz w:val="36"/>
          <w:szCs w:val="36"/>
          <w:rtl/>
        </w:rPr>
        <w:t>ً</w:t>
      </w:r>
      <w:r w:rsidR="00463FF2" w:rsidRPr="00512801">
        <w:rPr>
          <w:rFonts w:ascii="Traditional Arabic" w:eastAsia="Calibri" w:hAnsi="Traditional Arabic" w:cs="Traditional Arabic"/>
          <w:sz w:val="36"/>
          <w:szCs w:val="36"/>
          <w:rtl/>
        </w:rPr>
        <w:t>ا</w:t>
      </w:r>
      <w:r w:rsidR="00463FF2">
        <w:rPr>
          <w:rFonts w:ascii="Traditional Arabic" w:eastAsia="Calibri" w:hAnsi="Traditional Arabic" w:cs="Traditional Arabic" w:hint="cs"/>
          <w:sz w:val="36"/>
          <w:szCs w:val="36"/>
          <w:rtl/>
        </w:rPr>
        <w:t>.</w:t>
      </w:r>
    </w:p>
    <w:p w14:paraId="5874E7EF" w14:textId="26F8B60C" w:rsidR="00463FF2" w:rsidRDefault="00463FF2" w:rsidP="00463FF2">
      <w:pPr>
        <w:pStyle w:val="2"/>
        <w:rPr>
          <w:rtl/>
        </w:rPr>
      </w:pPr>
      <w:bookmarkStart w:id="288" w:name="_Toc98591289"/>
      <w:r>
        <w:rPr>
          <w:rFonts w:hint="cs"/>
          <w:rtl/>
        </w:rPr>
        <w:t xml:space="preserve">باب إذا نفر الناس عن </w:t>
      </w:r>
      <w:r w:rsidR="006B03DE">
        <w:rPr>
          <w:rFonts w:hint="cs"/>
          <w:rtl/>
        </w:rPr>
        <w:t>الإِمَام</w:t>
      </w:r>
      <w:r>
        <w:rPr>
          <w:rFonts w:hint="cs"/>
          <w:rtl/>
        </w:rPr>
        <w:t xml:space="preserve"> في صلاة الجمعة فصلاة من بقي جائزة:</w:t>
      </w:r>
      <w:bookmarkEnd w:id="288"/>
    </w:p>
    <w:p w14:paraId="17F2A6D3" w14:textId="610E0CDD"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اللَّهِ-رضي الله عنهما-قَالَ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بَيْنَا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قَائِمٌ يَوْمَ الْجُمُعَةِ إِذْ قَدِمَتْ عِيرٌ إِلَى الْمَدِينَةِ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فَابْتَدَرَهَا أَصْحَابُ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حَتَّى لَمْ يَبْقَ مَعَهُ إِلَّا اثْنَا عَشَرَ رَجُلًا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فِيهِمْ أَبُو بَكْرٍ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وَعُمَرُ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وَنَزَلَتْ هَذِهِ الْآيَةُ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{وَإِذَا رَأَوْا تِجَارَةً أَوْ لَهْوًا انْفَضُّوا إِلَيْهَا}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2F6AED0"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C9D4A50"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أن السنة في الخطبة أن يكون الخطيب قائم</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sz w:val="36"/>
          <w:szCs w:val="36"/>
          <w:rtl/>
        </w:rPr>
        <w:t xml:space="preserve">. </w:t>
      </w:r>
    </w:p>
    <w:p w14:paraId="1938B65B" w14:textId="7A4F3486"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ترك سماع الخطبة بعد الشروع فيها</w:t>
      </w:r>
      <w:r w:rsidRPr="009C2C6D">
        <w:rPr>
          <w:rFonts w:ascii="Traditional Arabic" w:eastAsia="Calibri" w:hAnsi="Traditional Arabic" w:cs="ATraditional Arabic"/>
          <w:sz w:val="36"/>
          <w:szCs w:val="36"/>
          <w:rtl/>
        </w:rPr>
        <w:t xml:space="preserve">. </w:t>
      </w:r>
    </w:p>
    <w:p w14:paraId="2FB88BFD"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منقبة لجابر وأبي بكر وعمر رضي الله عنهم</w:t>
      </w:r>
      <w:r w:rsidRPr="009C2C6D">
        <w:rPr>
          <w:rFonts w:ascii="Traditional Arabic" w:eastAsia="Calibri" w:hAnsi="Traditional Arabic" w:cs="ATraditional Arabic"/>
          <w:sz w:val="36"/>
          <w:szCs w:val="36"/>
          <w:rtl/>
        </w:rPr>
        <w:t xml:space="preserve">. </w:t>
      </w:r>
    </w:p>
    <w:p w14:paraId="55DF34F6" w14:textId="0D91365E"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w:t>
      </w:r>
      <w:r w:rsidR="00180F4E">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w:t>
      </w:r>
      <w:r w:rsidR="002E1F7E">
        <w:rPr>
          <w:rFonts w:ascii="Traditional Arabic" w:eastAsia="Calibri" w:hAnsi="Traditional Arabic" w:cs="Traditional Arabic"/>
          <w:sz w:val="36"/>
          <w:szCs w:val="36"/>
          <w:rtl/>
        </w:rPr>
        <w:t>الانشِغَال</w:t>
      </w:r>
      <w:r w:rsidRPr="00D43DC4">
        <w:rPr>
          <w:rFonts w:ascii="Traditional Arabic" w:eastAsia="Calibri" w:hAnsi="Traditional Arabic" w:cs="Traditional Arabic"/>
          <w:sz w:val="36"/>
          <w:szCs w:val="36"/>
          <w:rtl/>
        </w:rPr>
        <w:t xml:space="preserve"> بالتجارة عن </w:t>
      </w:r>
      <w:r w:rsidR="009F413B">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وذكر الله </w:t>
      </w:r>
      <w:r w:rsidR="00A40BAE">
        <w:rPr>
          <w:rFonts w:ascii="Traditional Arabic" w:eastAsia="Calibri" w:hAnsi="Traditional Arabic" w:cs="Traditional Arabic"/>
          <w:sz w:val="36"/>
          <w:szCs w:val="36"/>
          <w:rtl/>
        </w:rPr>
        <w:t>تعالى</w:t>
      </w:r>
      <w:r w:rsidRPr="009C2C6D">
        <w:rPr>
          <w:rFonts w:ascii="Traditional Arabic" w:eastAsia="Calibri" w:hAnsi="Traditional Arabic" w:cs="ATraditional Arabic"/>
          <w:sz w:val="36"/>
          <w:szCs w:val="36"/>
          <w:rtl/>
        </w:rPr>
        <w:t xml:space="preserve">. </w:t>
      </w:r>
    </w:p>
    <w:p w14:paraId="6EFFA937" w14:textId="1FE9DB33"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عَبْدِ اللَّهِ بْنِ عُمَرَ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عنهم-أَنَّهُمَا سَمِعَا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يَقُولُ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أَعْوَادِ مِنْبَرِهِ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79096D">
        <w:rPr>
          <w:rFonts w:ascii="Traditional Arabic" w:eastAsia="Calibri" w:hAnsi="Traditional Arabic" w:cs="Traditional Arabic"/>
          <w:b/>
          <w:bCs/>
          <w:color w:val="0070C0"/>
          <w:sz w:val="36"/>
          <w:szCs w:val="36"/>
          <w:rtl/>
        </w:rPr>
        <w:t>لَيَنْتَهِيَنَّ أَقْوَامٌ عَنْ وَدْعِهِمُ الْجُمُعَاتِ</w:t>
      </w:r>
      <w:r w:rsidRPr="0079096D">
        <w:rPr>
          <w:rFonts w:ascii="Traditional Arabic" w:eastAsia="Calibri" w:hAnsi="Traditional Arabic" w:cs="ATraditional Arabic"/>
          <w:b/>
          <w:bCs/>
          <w:color w:val="0070C0"/>
          <w:sz w:val="36"/>
          <w:szCs w:val="36"/>
          <w:rtl/>
        </w:rPr>
        <w:t xml:space="preserve">، </w:t>
      </w:r>
      <w:r w:rsidRPr="0079096D">
        <w:rPr>
          <w:rFonts w:ascii="Traditional Arabic" w:eastAsia="Calibri" w:hAnsi="Traditional Arabic" w:cs="Traditional Arabic"/>
          <w:b/>
          <w:bCs/>
          <w:color w:val="0070C0"/>
          <w:sz w:val="36"/>
          <w:szCs w:val="36"/>
          <w:rtl/>
        </w:rPr>
        <w:t xml:space="preserve">أَوْ لَيَخْتِمَنَّ اللَّهُ </w:t>
      </w:r>
      <w:r w:rsidR="00C82FFB">
        <w:rPr>
          <w:rFonts w:ascii="Traditional Arabic" w:eastAsia="Calibri" w:hAnsi="Traditional Arabic" w:cs="Traditional Arabic"/>
          <w:b/>
          <w:bCs/>
          <w:color w:val="0070C0"/>
          <w:sz w:val="36"/>
          <w:szCs w:val="36"/>
          <w:rtl/>
        </w:rPr>
        <w:t>عَلَى</w:t>
      </w:r>
      <w:r w:rsidRPr="0079096D">
        <w:rPr>
          <w:rFonts w:ascii="Traditional Arabic" w:eastAsia="Calibri" w:hAnsi="Traditional Arabic" w:cs="Traditional Arabic"/>
          <w:b/>
          <w:bCs/>
          <w:color w:val="0070C0"/>
          <w:sz w:val="36"/>
          <w:szCs w:val="36"/>
          <w:rtl/>
        </w:rPr>
        <w:t xml:space="preserve"> قُلُوبِهِمْ</w:t>
      </w:r>
      <w:r w:rsidRPr="0079096D">
        <w:rPr>
          <w:rFonts w:ascii="Traditional Arabic" w:eastAsia="Calibri" w:hAnsi="Traditional Arabic" w:cs="ATraditional Arabic"/>
          <w:b/>
          <w:bCs/>
          <w:color w:val="0070C0"/>
          <w:sz w:val="36"/>
          <w:szCs w:val="36"/>
          <w:rtl/>
        </w:rPr>
        <w:t xml:space="preserve">، </w:t>
      </w:r>
      <w:r w:rsidRPr="0079096D">
        <w:rPr>
          <w:rFonts w:ascii="Traditional Arabic" w:eastAsia="Calibri" w:hAnsi="Traditional Arabic" w:cs="Traditional Arabic"/>
          <w:b/>
          <w:bCs/>
          <w:color w:val="0070C0"/>
          <w:sz w:val="36"/>
          <w:szCs w:val="36"/>
          <w:rtl/>
        </w:rPr>
        <w:t>ثُمَّ لَيَكُونُنَّ مِنَ الْغَافِلِينَ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610B99BD"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515E41E" w14:textId="77777777" w:rsidR="00463FF2" w:rsidRPr="003436F3" w:rsidRDefault="00463FF2" w:rsidP="00C57B6E">
      <w:pPr>
        <w:pStyle w:val="ab"/>
        <w:numPr>
          <w:ilvl w:val="0"/>
          <w:numId w:val="362"/>
        </w:numPr>
        <w:spacing w:after="160" w:line="256" w:lineRule="auto"/>
        <w:jc w:val="both"/>
        <w:rPr>
          <w:rFonts w:ascii="Traditional Arabic" w:eastAsia="Calibri" w:hAnsi="Traditional Arabic" w:cs="Traditional Arabic"/>
          <w:sz w:val="36"/>
          <w:szCs w:val="36"/>
          <w:rtl/>
        </w:rPr>
      </w:pPr>
      <w:r w:rsidRPr="003436F3">
        <w:rPr>
          <w:rFonts w:ascii="Traditional Arabic" w:eastAsia="Calibri" w:hAnsi="Traditional Arabic" w:cs="Traditional Arabic"/>
          <w:sz w:val="36"/>
          <w:szCs w:val="36"/>
          <w:rtl/>
        </w:rPr>
        <w:t>ودعهم</w:t>
      </w:r>
      <w:r w:rsidRPr="003436F3">
        <w:rPr>
          <w:rFonts w:ascii="Traditional Arabic" w:eastAsia="Calibri" w:hAnsi="Traditional Arabic" w:cs="ATraditional Arabic"/>
          <w:sz w:val="36"/>
          <w:szCs w:val="36"/>
          <w:rtl/>
        </w:rPr>
        <w:t xml:space="preserve">: </w:t>
      </w:r>
      <w:r w:rsidRPr="003436F3">
        <w:rPr>
          <w:rFonts w:ascii="Traditional Arabic" w:eastAsia="Calibri" w:hAnsi="Traditional Arabic" w:cs="Traditional Arabic"/>
          <w:sz w:val="36"/>
          <w:szCs w:val="36"/>
          <w:rtl/>
        </w:rPr>
        <w:t>تركهم</w:t>
      </w:r>
      <w:r w:rsidRPr="003436F3">
        <w:rPr>
          <w:rFonts w:ascii="Traditional Arabic" w:eastAsia="Calibri" w:hAnsi="Traditional Arabic" w:cs="ATraditional Arabic"/>
          <w:sz w:val="36"/>
          <w:szCs w:val="36"/>
          <w:rtl/>
        </w:rPr>
        <w:t xml:space="preserve">. </w:t>
      </w:r>
    </w:p>
    <w:p w14:paraId="03DD216D" w14:textId="4C5E8542" w:rsidR="00463FF2" w:rsidRPr="003436F3" w:rsidRDefault="00463FF2" w:rsidP="00C57B6E">
      <w:pPr>
        <w:pStyle w:val="ab"/>
        <w:numPr>
          <w:ilvl w:val="0"/>
          <w:numId w:val="362"/>
        </w:numPr>
        <w:spacing w:after="160" w:line="256" w:lineRule="auto"/>
        <w:jc w:val="both"/>
        <w:rPr>
          <w:rFonts w:ascii="Traditional Arabic" w:eastAsia="Calibri" w:hAnsi="Traditional Arabic" w:cs="Traditional Arabic"/>
          <w:sz w:val="36"/>
          <w:szCs w:val="36"/>
          <w:rtl/>
        </w:rPr>
      </w:pPr>
      <w:r w:rsidRPr="003436F3">
        <w:rPr>
          <w:rFonts w:ascii="Traditional Arabic" w:eastAsia="Calibri" w:hAnsi="Traditional Arabic" w:cs="Traditional Arabic"/>
          <w:sz w:val="36"/>
          <w:szCs w:val="36"/>
          <w:rtl/>
        </w:rPr>
        <w:t>لَيَخْتِمَنَّ</w:t>
      </w:r>
      <w:r w:rsidRPr="003436F3">
        <w:rPr>
          <w:rFonts w:ascii="Traditional Arabic" w:eastAsia="Calibri" w:hAnsi="Traditional Arabic" w:cs="ATraditional Arabic"/>
          <w:sz w:val="36"/>
          <w:szCs w:val="36"/>
          <w:rtl/>
        </w:rPr>
        <w:t xml:space="preserve">: </w:t>
      </w:r>
      <w:r w:rsidRPr="003436F3">
        <w:rPr>
          <w:rFonts w:ascii="Traditional Arabic" w:eastAsia="Calibri" w:hAnsi="Traditional Arabic" w:cs="Traditional Arabic"/>
          <w:sz w:val="36"/>
          <w:szCs w:val="36"/>
          <w:rtl/>
        </w:rPr>
        <w:t xml:space="preserve">ليطبعن </w:t>
      </w:r>
      <w:r w:rsidR="00C82FFB">
        <w:rPr>
          <w:rFonts w:ascii="Traditional Arabic" w:eastAsia="Calibri" w:hAnsi="Traditional Arabic" w:cs="Traditional Arabic"/>
          <w:sz w:val="36"/>
          <w:szCs w:val="36"/>
          <w:rtl/>
        </w:rPr>
        <w:t>عَلَى</w:t>
      </w:r>
      <w:r w:rsidRPr="003436F3">
        <w:rPr>
          <w:rFonts w:ascii="Traditional Arabic" w:eastAsia="Calibri" w:hAnsi="Traditional Arabic" w:cs="Traditional Arabic"/>
          <w:sz w:val="36"/>
          <w:szCs w:val="36"/>
          <w:rtl/>
        </w:rPr>
        <w:t xml:space="preserve"> قلوبهم فلا يصل إليها الهدى</w:t>
      </w:r>
      <w:r w:rsidRPr="003436F3">
        <w:rPr>
          <w:rFonts w:ascii="Traditional Arabic" w:eastAsia="Calibri" w:hAnsi="Traditional Arabic" w:cs="ATraditional Arabic"/>
          <w:sz w:val="36"/>
          <w:szCs w:val="36"/>
          <w:rtl/>
        </w:rPr>
        <w:t xml:space="preserve">. </w:t>
      </w:r>
    </w:p>
    <w:p w14:paraId="555813DC"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EFEC0C8"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استحباب اتخاذ المنبر وهو سنة مجمع عليها</w:t>
      </w:r>
      <w:r w:rsidRPr="009C2C6D">
        <w:rPr>
          <w:rFonts w:ascii="Traditional Arabic" w:eastAsia="Calibri" w:hAnsi="Traditional Arabic" w:cs="ATraditional Arabic"/>
          <w:sz w:val="36"/>
          <w:szCs w:val="36"/>
          <w:rtl/>
        </w:rPr>
        <w:t xml:space="preserve">. </w:t>
      </w:r>
    </w:p>
    <w:p w14:paraId="7E3674AC"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 الجمعة فرض عين</w:t>
      </w:r>
      <w:r w:rsidRPr="009C2C6D">
        <w:rPr>
          <w:rFonts w:ascii="Traditional Arabic" w:eastAsia="Calibri" w:hAnsi="Traditional Arabic" w:cs="ATraditional Arabic"/>
          <w:sz w:val="36"/>
          <w:szCs w:val="36"/>
          <w:rtl/>
        </w:rPr>
        <w:t xml:space="preserve">. </w:t>
      </w:r>
    </w:p>
    <w:p w14:paraId="0A26D749"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التحذير الشديد من ترك شهود الجمعة</w:t>
      </w:r>
      <w:r w:rsidRPr="009C2C6D">
        <w:rPr>
          <w:rFonts w:ascii="Traditional Arabic" w:eastAsia="Calibri" w:hAnsi="Traditional Arabic" w:cs="ATraditional Arabic"/>
          <w:sz w:val="36"/>
          <w:szCs w:val="36"/>
          <w:rtl/>
        </w:rPr>
        <w:t xml:space="preserve">. </w:t>
      </w:r>
    </w:p>
    <w:p w14:paraId="0F1DB51C" w14:textId="0DF5B24D" w:rsidR="00463FF2" w:rsidRDefault="00463FF2" w:rsidP="00463FF2">
      <w:pPr>
        <w:pStyle w:val="2"/>
        <w:rPr>
          <w:rtl/>
        </w:rPr>
      </w:pPr>
      <w:bookmarkStart w:id="289" w:name="_Toc98591290"/>
      <w:r>
        <w:rPr>
          <w:rFonts w:hint="cs"/>
          <w:rtl/>
        </w:rPr>
        <w:t xml:space="preserve">باب تخفيف </w:t>
      </w:r>
      <w:r w:rsidR="009F413B">
        <w:rPr>
          <w:rFonts w:hint="cs"/>
          <w:rtl/>
        </w:rPr>
        <w:t>الصَّلاة</w:t>
      </w:r>
      <w:r>
        <w:rPr>
          <w:rFonts w:hint="cs"/>
          <w:rtl/>
        </w:rPr>
        <w:t xml:space="preserve"> والخطبة:</w:t>
      </w:r>
      <w:bookmarkEnd w:id="289"/>
    </w:p>
    <w:p w14:paraId="01B99F62" w14:textId="1345BD51"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سَمُرَةَ-رضي الله عنهما-قَالَ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كُنْتُ أُصَلِّي مَعَ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فَكَانَتْ صَلَاتُهُ قَصْدًا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وَخُطْبَتُهُ قَصْدًا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49242C85"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BCCD3D2" w14:textId="77777777" w:rsidR="00463FF2" w:rsidRPr="0037730A"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37730A">
        <w:rPr>
          <w:rFonts w:ascii="Traditional Arabic" w:eastAsia="Calibri" w:hAnsi="Traditional Arabic" w:cs="Traditional Arabic"/>
          <w:sz w:val="36"/>
          <w:szCs w:val="36"/>
          <w:rtl/>
        </w:rPr>
        <w:t>قصد</w:t>
      </w:r>
      <w:r>
        <w:rPr>
          <w:rFonts w:ascii="Traditional Arabic" w:eastAsia="Calibri" w:hAnsi="Traditional Arabic" w:cs="Traditional Arabic" w:hint="cs"/>
          <w:sz w:val="36"/>
          <w:szCs w:val="36"/>
          <w:rtl/>
        </w:rPr>
        <w:t>ً</w:t>
      </w:r>
      <w:r w:rsidRPr="0037730A">
        <w:rPr>
          <w:rFonts w:ascii="Traditional Arabic" w:eastAsia="Calibri" w:hAnsi="Traditional Arabic" w:cs="Traditional Arabic"/>
          <w:sz w:val="36"/>
          <w:szCs w:val="36"/>
          <w:rtl/>
        </w:rPr>
        <w:t>ا</w:t>
      </w:r>
      <w:r w:rsidRPr="0037730A">
        <w:rPr>
          <w:rFonts w:ascii="Traditional Arabic" w:eastAsia="Calibri" w:hAnsi="Traditional Arabic" w:cs="ATraditional Arabic"/>
          <w:sz w:val="36"/>
          <w:szCs w:val="36"/>
          <w:rtl/>
        </w:rPr>
        <w:t xml:space="preserve">: </w:t>
      </w:r>
      <w:r w:rsidRPr="0037730A">
        <w:rPr>
          <w:rFonts w:ascii="Traditional Arabic" w:eastAsia="Calibri" w:hAnsi="Traditional Arabic" w:cs="Traditional Arabic"/>
          <w:sz w:val="36"/>
          <w:szCs w:val="36"/>
          <w:rtl/>
        </w:rPr>
        <w:t>القصد هو الاعتدال</w:t>
      </w:r>
      <w:r w:rsidRPr="0037730A">
        <w:rPr>
          <w:rFonts w:ascii="Traditional Arabic" w:eastAsia="Calibri" w:hAnsi="Traditional Arabic" w:cs="ATraditional Arabic"/>
          <w:sz w:val="36"/>
          <w:szCs w:val="36"/>
          <w:rtl/>
        </w:rPr>
        <w:t xml:space="preserve">، </w:t>
      </w:r>
      <w:r w:rsidRPr="0037730A">
        <w:rPr>
          <w:rFonts w:ascii="Traditional Arabic" w:eastAsia="Calibri" w:hAnsi="Traditional Arabic" w:cs="Traditional Arabic"/>
          <w:sz w:val="36"/>
          <w:szCs w:val="36"/>
          <w:rtl/>
        </w:rPr>
        <w:t>وهو التوسط بين التقصير والإطالة</w:t>
      </w:r>
      <w:r w:rsidRPr="0037730A">
        <w:rPr>
          <w:rFonts w:ascii="Traditional Arabic" w:eastAsia="Calibri" w:hAnsi="Traditional Arabic" w:cs="ATraditional Arabic"/>
          <w:sz w:val="36"/>
          <w:szCs w:val="36"/>
          <w:rtl/>
        </w:rPr>
        <w:t xml:space="preserve">. </w:t>
      </w:r>
    </w:p>
    <w:p w14:paraId="4BE6E02D"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33303B9" w14:textId="6A9B56B1" w:rsidR="00463FF2" w:rsidRPr="0037730A"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37730A">
        <w:rPr>
          <w:rFonts w:ascii="Traditional Arabic" w:eastAsia="Calibri" w:hAnsi="Traditional Arabic" w:cs="Traditional Arabic"/>
          <w:sz w:val="36"/>
          <w:szCs w:val="36"/>
          <w:rtl/>
        </w:rPr>
        <w:t xml:space="preserve">أن السنة في صلاة الجمعة تخفيف </w:t>
      </w:r>
      <w:r w:rsidR="009F413B">
        <w:rPr>
          <w:rFonts w:ascii="Traditional Arabic" w:eastAsia="Calibri" w:hAnsi="Traditional Arabic" w:cs="Traditional Arabic"/>
          <w:sz w:val="36"/>
          <w:szCs w:val="36"/>
          <w:rtl/>
        </w:rPr>
        <w:t>الصَّلاة</w:t>
      </w:r>
      <w:r w:rsidRPr="0037730A">
        <w:rPr>
          <w:rFonts w:ascii="Traditional Arabic" w:eastAsia="Calibri" w:hAnsi="Traditional Arabic" w:cs="Traditional Arabic"/>
          <w:sz w:val="36"/>
          <w:szCs w:val="36"/>
          <w:rtl/>
        </w:rPr>
        <w:t xml:space="preserve"> والخطبة</w:t>
      </w:r>
      <w:r>
        <w:rPr>
          <w:rFonts w:ascii="Traditional Arabic" w:eastAsia="Calibri" w:hAnsi="Traditional Arabic" w:cs="Traditional Arabic" w:hint="cs"/>
          <w:sz w:val="36"/>
          <w:szCs w:val="36"/>
          <w:rtl/>
        </w:rPr>
        <w:t>.</w:t>
      </w:r>
    </w:p>
    <w:p w14:paraId="0722C732" w14:textId="4468F0E9"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اللَّهِ-رضي الله عنهما-قَالَ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إِذَا خَطَبَ احْمَرَّتْ عَيْنَاهُ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وَعَلَا صَوْتُهُ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وَاشْتَدَّ غَضَبُهُ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حَتَّى كَأَنَّهُ مُنْذِرُ جَيْشٍ</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Pr>
          <w:rFonts w:ascii="Traditional Arabic" w:eastAsia="Calibri" w:hAnsi="Traditional Arabic" w:cs="ATraditional Arabic" w:hint="cs"/>
          <w:sz w:val="36"/>
          <w:szCs w:val="36"/>
          <w:rtl/>
        </w:rPr>
        <w:t>(</w:t>
      </w:r>
      <w:r w:rsidRPr="001312B1">
        <w:rPr>
          <w:rFonts w:ascii="Traditional Arabic" w:eastAsia="Calibri" w:hAnsi="Traditional Arabic" w:cs="Traditional Arabic"/>
          <w:b/>
          <w:bCs/>
          <w:color w:val="0070C0"/>
          <w:sz w:val="36"/>
          <w:szCs w:val="36"/>
          <w:rtl/>
        </w:rPr>
        <w:t>صَبَّحَكُمْ وَمَسَّاكُمْ</w:t>
      </w:r>
      <w:r>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hint="eastAsia"/>
          <w:sz w:val="36"/>
          <w:szCs w:val="36"/>
          <w:rtl/>
        </w:rPr>
        <w:t>وَيَقُولُ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1312B1">
        <w:rPr>
          <w:rFonts w:ascii="Traditional Arabic" w:eastAsia="Calibri" w:hAnsi="Traditional Arabic" w:cs="Traditional Arabic"/>
          <w:b/>
          <w:bCs/>
          <w:color w:val="0070C0"/>
          <w:sz w:val="36"/>
          <w:szCs w:val="36"/>
          <w:rtl/>
        </w:rPr>
        <w:t>بُعِثْتُ أَنَا وَالسَّاعَةُ كَهَاتَيْنِ</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وَيَقْرُنُ بَيْنَ إِصْبَعَيْهِ السَّبَّابَةِ وَالْوُسْطَى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1312B1">
        <w:rPr>
          <w:rFonts w:ascii="Traditional Arabic" w:eastAsia="Calibri" w:hAnsi="Traditional Arabic" w:cs="Traditional Arabic"/>
          <w:b/>
          <w:bCs/>
          <w:color w:val="0070C0"/>
          <w:sz w:val="36"/>
          <w:szCs w:val="36"/>
          <w:rtl/>
        </w:rPr>
        <w:t>أَمَّا بَعْدُ</w:t>
      </w:r>
      <w:r w:rsidRPr="001312B1">
        <w:rPr>
          <w:rFonts w:ascii="Traditional Arabic" w:eastAsia="Calibri" w:hAnsi="Traditional Arabic" w:cs="ATraditional Arabic"/>
          <w:b/>
          <w:bCs/>
          <w:color w:val="0070C0"/>
          <w:sz w:val="36"/>
          <w:szCs w:val="36"/>
          <w:rtl/>
        </w:rPr>
        <w:t xml:space="preserve">؛ </w:t>
      </w:r>
      <w:r w:rsidRPr="001312B1">
        <w:rPr>
          <w:rFonts w:ascii="Traditional Arabic" w:eastAsia="Calibri" w:hAnsi="Traditional Arabic" w:cs="Traditional Arabic"/>
          <w:b/>
          <w:bCs/>
          <w:color w:val="0070C0"/>
          <w:sz w:val="36"/>
          <w:szCs w:val="36"/>
          <w:rtl/>
        </w:rPr>
        <w:t>فَإِنَّ خَيْرَ الْحَدِيثِ كِتَابُ اللَّهِ</w:t>
      </w:r>
      <w:r w:rsidRPr="001312B1">
        <w:rPr>
          <w:rFonts w:ascii="Traditional Arabic" w:eastAsia="Calibri" w:hAnsi="Traditional Arabic" w:cs="ATraditional Arabic"/>
          <w:b/>
          <w:bCs/>
          <w:color w:val="0070C0"/>
          <w:sz w:val="36"/>
          <w:szCs w:val="36"/>
          <w:rtl/>
        </w:rPr>
        <w:t xml:space="preserve">، </w:t>
      </w:r>
      <w:r w:rsidRPr="001312B1">
        <w:rPr>
          <w:rFonts w:ascii="Traditional Arabic" w:eastAsia="Calibri" w:hAnsi="Traditional Arabic" w:cs="Traditional Arabic"/>
          <w:b/>
          <w:bCs/>
          <w:color w:val="0070C0"/>
          <w:sz w:val="36"/>
          <w:szCs w:val="36"/>
          <w:rtl/>
        </w:rPr>
        <w:t>وَخَيْرُ الْهُدَى هُدَى مُحَمَّدٍ</w:t>
      </w:r>
      <w:r w:rsidRPr="001312B1">
        <w:rPr>
          <w:rFonts w:ascii="Traditional Arabic" w:eastAsia="Calibri" w:hAnsi="Traditional Arabic" w:cs="ATraditional Arabic"/>
          <w:b/>
          <w:bCs/>
          <w:color w:val="0070C0"/>
          <w:sz w:val="36"/>
          <w:szCs w:val="36"/>
          <w:rtl/>
        </w:rPr>
        <w:t xml:space="preserve">، </w:t>
      </w:r>
      <w:r w:rsidRPr="001312B1">
        <w:rPr>
          <w:rFonts w:ascii="Traditional Arabic" w:eastAsia="Calibri" w:hAnsi="Traditional Arabic" w:cs="Traditional Arabic"/>
          <w:b/>
          <w:bCs/>
          <w:color w:val="0070C0"/>
          <w:sz w:val="36"/>
          <w:szCs w:val="36"/>
          <w:rtl/>
        </w:rPr>
        <w:t>وَشَرُّ الْأُمُورِ مُحْدَثَاتُهَا</w:t>
      </w:r>
      <w:r w:rsidRPr="001312B1">
        <w:rPr>
          <w:rFonts w:ascii="Traditional Arabic" w:eastAsia="Calibri" w:hAnsi="Traditional Arabic" w:cs="ATraditional Arabic"/>
          <w:b/>
          <w:bCs/>
          <w:color w:val="0070C0"/>
          <w:sz w:val="36"/>
          <w:szCs w:val="36"/>
          <w:rtl/>
        </w:rPr>
        <w:t xml:space="preserve">، </w:t>
      </w:r>
      <w:r w:rsidRPr="001312B1">
        <w:rPr>
          <w:rFonts w:ascii="Traditional Arabic" w:eastAsia="Calibri" w:hAnsi="Traditional Arabic" w:cs="Traditional Arabic"/>
          <w:b/>
          <w:bCs/>
          <w:color w:val="0070C0"/>
          <w:sz w:val="36"/>
          <w:szCs w:val="36"/>
          <w:rtl/>
        </w:rPr>
        <w:t>وَك</w:t>
      </w:r>
      <w:r w:rsidRPr="001312B1">
        <w:rPr>
          <w:rFonts w:ascii="Traditional Arabic" w:eastAsia="Calibri" w:hAnsi="Traditional Arabic" w:cs="Traditional Arabic" w:hint="eastAsia"/>
          <w:b/>
          <w:bCs/>
          <w:color w:val="0070C0"/>
          <w:sz w:val="36"/>
          <w:szCs w:val="36"/>
          <w:rtl/>
        </w:rPr>
        <w:t>ُلُّ</w:t>
      </w:r>
      <w:r w:rsidRPr="001312B1">
        <w:rPr>
          <w:rFonts w:ascii="Traditional Arabic" w:eastAsia="Calibri" w:hAnsi="Traditional Arabic" w:cs="Traditional Arabic"/>
          <w:b/>
          <w:bCs/>
          <w:color w:val="0070C0"/>
          <w:sz w:val="36"/>
          <w:szCs w:val="36"/>
          <w:rtl/>
        </w:rPr>
        <w:t xml:space="preserve"> بِدْعَةٍ ضَلَالَةٌ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ثُمَّ </w:t>
      </w:r>
      <w:r w:rsidRPr="00D43DC4">
        <w:rPr>
          <w:rFonts w:ascii="Traditional Arabic" w:eastAsia="Calibri" w:hAnsi="Traditional Arabic" w:cs="Traditional Arabic"/>
          <w:sz w:val="36"/>
          <w:szCs w:val="36"/>
          <w:rtl/>
        </w:rPr>
        <w:lastRenderedPageBreak/>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1312B1">
        <w:rPr>
          <w:rFonts w:ascii="Traditional Arabic" w:eastAsia="Calibri" w:hAnsi="Traditional Arabic" w:cs="Traditional Arabic"/>
          <w:b/>
          <w:bCs/>
          <w:color w:val="0070C0"/>
          <w:sz w:val="36"/>
          <w:szCs w:val="36"/>
          <w:rtl/>
        </w:rPr>
        <w:t xml:space="preserve">أَنَا </w:t>
      </w:r>
      <w:r w:rsidR="0090626B">
        <w:rPr>
          <w:rFonts w:ascii="Traditional Arabic" w:eastAsia="Calibri" w:hAnsi="Traditional Arabic" w:cs="Traditional Arabic"/>
          <w:b/>
          <w:bCs/>
          <w:color w:val="0070C0"/>
          <w:sz w:val="36"/>
          <w:szCs w:val="36"/>
          <w:rtl/>
        </w:rPr>
        <w:t>أولى</w:t>
      </w:r>
      <w:r w:rsidRPr="001312B1">
        <w:rPr>
          <w:rFonts w:ascii="Traditional Arabic" w:eastAsia="Calibri" w:hAnsi="Traditional Arabic" w:cs="Traditional Arabic"/>
          <w:b/>
          <w:bCs/>
          <w:color w:val="0070C0"/>
          <w:sz w:val="36"/>
          <w:szCs w:val="36"/>
          <w:rtl/>
        </w:rPr>
        <w:t xml:space="preserve"> بِكُلِّ مُؤْمِنٍ مِنْ نَفْسِهِ</w:t>
      </w:r>
      <w:r w:rsidRPr="001312B1">
        <w:rPr>
          <w:rFonts w:ascii="Traditional Arabic" w:eastAsia="Calibri" w:hAnsi="Traditional Arabic" w:cs="ATraditional Arabic"/>
          <w:b/>
          <w:bCs/>
          <w:color w:val="0070C0"/>
          <w:sz w:val="36"/>
          <w:szCs w:val="36"/>
          <w:rtl/>
        </w:rPr>
        <w:t>،</w:t>
      </w:r>
      <w:r w:rsidRPr="001312B1">
        <w:rPr>
          <w:rFonts w:ascii="Traditional Arabic" w:eastAsia="Calibri" w:hAnsi="Traditional Arabic" w:cs="ATraditional Arabic"/>
          <w:color w:val="0070C0"/>
          <w:sz w:val="36"/>
          <w:szCs w:val="36"/>
          <w:rtl/>
        </w:rPr>
        <w:t xml:space="preserve"> </w:t>
      </w:r>
      <w:r w:rsidRPr="001312B1">
        <w:rPr>
          <w:rFonts w:ascii="Traditional Arabic" w:eastAsia="Calibri" w:hAnsi="Traditional Arabic" w:cs="Traditional Arabic"/>
          <w:b/>
          <w:bCs/>
          <w:color w:val="0070C0"/>
          <w:sz w:val="36"/>
          <w:szCs w:val="36"/>
          <w:rtl/>
        </w:rPr>
        <w:t>مَنْ تَرَكَ مَالًا فَلِأَهْلِهِ</w:t>
      </w:r>
      <w:r w:rsidRPr="001312B1">
        <w:rPr>
          <w:rFonts w:ascii="Traditional Arabic" w:eastAsia="Calibri" w:hAnsi="Traditional Arabic" w:cs="ATraditional Arabic"/>
          <w:b/>
          <w:bCs/>
          <w:color w:val="0070C0"/>
          <w:sz w:val="36"/>
          <w:szCs w:val="36"/>
          <w:rtl/>
        </w:rPr>
        <w:t xml:space="preserve">، </w:t>
      </w:r>
      <w:r w:rsidRPr="001312B1">
        <w:rPr>
          <w:rFonts w:ascii="Traditional Arabic" w:eastAsia="Calibri" w:hAnsi="Traditional Arabic" w:cs="Traditional Arabic"/>
          <w:b/>
          <w:bCs/>
          <w:color w:val="0070C0"/>
          <w:sz w:val="36"/>
          <w:szCs w:val="36"/>
          <w:rtl/>
        </w:rPr>
        <w:t>وَمَنْ تَرَكَ دَيْنًا</w:t>
      </w:r>
      <w:r w:rsidRPr="001312B1">
        <w:rPr>
          <w:rFonts w:ascii="Traditional Arabic" w:eastAsia="Calibri" w:hAnsi="Traditional Arabic" w:cs="Traditional Arabic"/>
          <w:color w:val="0070C0"/>
          <w:sz w:val="36"/>
          <w:szCs w:val="36"/>
          <w:rtl/>
        </w:rPr>
        <w:t xml:space="preserve"> </w:t>
      </w:r>
      <w:r w:rsidRPr="001312B1">
        <w:rPr>
          <w:rFonts w:ascii="Traditional Arabic" w:eastAsia="Calibri" w:hAnsi="Traditional Arabic" w:cs="Traditional Arabic"/>
          <w:b/>
          <w:bCs/>
          <w:color w:val="0070C0"/>
          <w:sz w:val="36"/>
          <w:szCs w:val="36"/>
          <w:rtl/>
        </w:rPr>
        <w:t>أَوْ ضَيَاعًا فَإِلَيَّ وَعَلَيَّ</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C408DB9"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389D3C4" w14:textId="31D93925" w:rsidR="00463FF2" w:rsidRPr="001312B1" w:rsidRDefault="00463FF2" w:rsidP="00D65391">
      <w:pPr>
        <w:pStyle w:val="ab"/>
        <w:spacing w:after="160" w:line="256" w:lineRule="auto"/>
        <w:ind w:left="1168"/>
        <w:jc w:val="both"/>
        <w:rPr>
          <w:rFonts w:ascii="Traditional Arabic" w:eastAsia="Calibri" w:hAnsi="Traditional Arabic" w:cs="Traditional Arabic"/>
          <w:sz w:val="36"/>
          <w:szCs w:val="36"/>
          <w:rtl/>
        </w:rPr>
      </w:pPr>
      <w:r w:rsidRPr="001312B1">
        <w:rPr>
          <w:rFonts w:ascii="Traditional Arabic" w:eastAsia="Calibri" w:hAnsi="Traditional Arabic" w:cs="Traditional Arabic"/>
          <w:sz w:val="36"/>
          <w:szCs w:val="36"/>
          <w:rtl/>
        </w:rPr>
        <w:t>ضياع</w:t>
      </w:r>
      <w:r w:rsidR="00233178">
        <w:rPr>
          <w:rFonts w:ascii="Traditional Arabic" w:eastAsia="Calibri" w:hAnsi="Traditional Arabic" w:cs="Traditional Arabic" w:hint="cs"/>
          <w:sz w:val="36"/>
          <w:szCs w:val="36"/>
          <w:rtl/>
        </w:rPr>
        <w:t>ً</w:t>
      </w:r>
      <w:r w:rsidRPr="001312B1">
        <w:rPr>
          <w:rFonts w:ascii="Traditional Arabic" w:eastAsia="Calibri" w:hAnsi="Traditional Arabic" w:cs="Traditional Arabic"/>
          <w:sz w:val="36"/>
          <w:szCs w:val="36"/>
          <w:rtl/>
        </w:rPr>
        <w:t>ا</w:t>
      </w:r>
      <w:r w:rsidRPr="001312B1">
        <w:rPr>
          <w:rFonts w:ascii="Traditional Arabic" w:eastAsia="Calibri" w:hAnsi="Traditional Arabic" w:cs="ATraditional Arabic"/>
          <w:sz w:val="36"/>
          <w:szCs w:val="36"/>
          <w:rtl/>
        </w:rPr>
        <w:t xml:space="preserve">: </w:t>
      </w:r>
      <w:r w:rsidRPr="001312B1">
        <w:rPr>
          <w:rFonts w:ascii="Traditional Arabic" w:eastAsia="Calibri" w:hAnsi="Traditional Arabic" w:cs="Traditional Arabic"/>
          <w:sz w:val="36"/>
          <w:szCs w:val="36"/>
          <w:rtl/>
        </w:rPr>
        <w:t>أي</w:t>
      </w:r>
      <w:r w:rsidRPr="001312B1">
        <w:rPr>
          <w:rFonts w:ascii="Traditional Arabic" w:eastAsia="Calibri" w:hAnsi="Traditional Arabic" w:cs="ATraditional Arabic"/>
          <w:sz w:val="36"/>
          <w:szCs w:val="36"/>
          <w:rtl/>
        </w:rPr>
        <w:t xml:space="preserve">: </w:t>
      </w:r>
      <w:r w:rsidRPr="001312B1">
        <w:rPr>
          <w:rFonts w:ascii="Traditional Arabic" w:eastAsia="Calibri" w:hAnsi="Traditional Arabic" w:cs="Traditional Arabic"/>
          <w:sz w:val="36"/>
          <w:szCs w:val="36"/>
          <w:rtl/>
        </w:rPr>
        <w:t>عيال</w:t>
      </w:r>
      <w:r w:rsidR="00233178">
        <w:rPr>
          <w:rFonts w:ascii="Traditional Arabic" w:eastAsia="Calibri" w:hAnsi="Traditional Arabic" w:cs="Traditional Arabic" w:hint="cs"/>
          <w:sz w:val="36"/>
          <w:szCs w:val="36"/>
          <w:rtl/>
        </w:rPr>
        <w:t>ً</w:t>
      </w:r>
      <w:r w:rsidRPr="001312B1">
        <w:rPr>
          <w:rFonts w:ascii="Traditional Arabic" w:eastAsia="Calibri" w:hAnsi="Traditional Arabic" w:cs="Traditional Arabic"/>
          <w:sz w:val="36"/>
          <w:szCs w:val="36"/>
          <w:rtl/>
        </w:rPr>
        <w:t>ا محتاجين يضيعون إن تُركوا</w:t>
      </w:r>
      <w:r w:rsidRPr="001312B1">
        <w:rPr>
          <w:rFonts w:ascii="Traditional Arabic" w:eastAsia="Calibri" w:hAnsi="Traditional Arabic" w:cs="ATraditional Arabic"/>
          <w:sz w:val="36"/>
          <w:szCs w:val="36"/>
          <w:rtl/>
        </w:rPr>
        <w:t xml:space="preserve">. </w:t>
      </w:r>
    </w:p>
    <w:p w14:paraId="498DCCB6"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FF33908" w14:textId="57AE3C4F"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اتباع هدي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في الخطبة</w:t>
      </w:r>
      <w:r w:rsidRPr="009C2C6D">
        <w:rPr>
          <w:rFonts w:ascii="Traditional Arabic" w:eastAsia="Calibri" w:hAnsi="Traditional Arabic" w:cs="ATraditional Arabic"/>
          <w:sz w:val="36"/>
          <w:szCs w:val="36"/>
          <w:rtl/>
        </w:rPr>
        <w:t xml:space="preserve">. </w:t>
      </w:r>
    </w:p>
    <w:p w14:paraId="10DFDCB9"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تنبيه الخطيب إلى التفاعل مع الخطبة للتأثير في الناس</w:t>
      </w:r>
      <w:r w:rsidRPr="009C2C6D">
        <w:rPr>
          <w:rFonts w:ascii="Traditional Arabic" w:eastAsia="Calibri" w:hAnsi="Traditional Arabic" w:cs="ATraditional Arabic"/>
          <w:sz w:val="36"/>
          <w:szCs w:val="36"/>
          <w:rtl/>
        </w:rPr>
        <w:t xml:space="preserve">. </w:t>
      </w:r>
    </w:p>
    <w:p w14:paraId="77235F80" w14:textId="69B3DDE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٣-البداية بالحمد والثناء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الله في الخطبة</w:t>
      </w:r>
      <w:r w:rsidRPr="009C2C6D">
        <w:rPr>
          <w:rFonts w:ascii="Traditional Arabic" w:eastAsia="Calibri" w:hAnsi="Traditional Arabic" w:cs="ATraditional Arabic"/>
          <w:sz w:val="36"/>
          <w:szCs w:val="36"/>
          <w:rtl/>
        </w:rPr>
        <w:t xml:space="preserve">. </w:t>
      </w:r>
    </w:p>
    <w:p w14:paraId="2313977B" w14:textId="4FD0259E"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وَائِلٍ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خَطَبَنَا عَمَّارٌ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فَأَوْجَزَ وَأَبْلَغَ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نَزَلَ قُلْنَا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أَبَا الْيَقْظَانِ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لَقَدْ أَبْلَغْتَ وَأَوْجَزْتَ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فَلَوْ كُنْتَ تَنَفَّسْتَ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إِنِّي سَمِعْتُ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يَقُول</w:t>
      </w:r>
      <w:r w:rsidRPr="00D43DC4">
        <w:rPr>
          <w:rFonts w:ascii="Traditional Arabic" w:eastAsia="Calibri" w:hAnsi="Traditional Arabic" w:cs="Traditional Arabic" w:hint="eastAsia"/>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DF02A0">
        <w:rPr>
          <w:rFonts w:ascii="Traditional Arabic" w:eastAsia="Calibri" w:hAnsi="Traditional Arabic" w:cs="Traditional Arabic"/>
          <w:b/>
          <w:bCs/>
          <w:color w:val="0070C0"/>
          <w:sz w:val="36"/>
          <w:szCs w:val="36"/>
          <w:rtl/>
        </w:rPr>
        <w:t>إِنَّ طُولَ صَلَاةِ الرَّجُلِ</w:t>
      </w:r>
      <w:r w:rsidRPr="00DF02A0">
        <w:rPr>
          <w:rFonts w:ascii="Traditional Arabic" w:eastAsia="Calibri" w:hAnsi="Traditional Arabic" w:cs="ATraditional Arabic"/>
          <w:b/>
          <w:bCs/>
          <w:color w:val="0070C0"/>
          <w:sz w:val="36"/>
          <w:szCs w:val="36"/>
          <w:rtl/>
        </w:rPr>
        <w:t xml:space="preserve">، </w:t>
      </w:r>
      <w:r w:rsidRPr="00DF02A0">
        <w:rPr>
          <w:rFonts w:ascii="Traditional Arabic" w:eastAsia="Calibri" w:hAnsi="Traditional Arabic" w:cs="Traditional Arabic"/>
          <w:b/>
          <w:bCs/>
          <w:color w:val="0070C0"/>
          <w:sz w:val="36"/>
          <w:szCs w:val="36"/>
          <w:rtl/>
        </w:rPr>
        <w:t>وَقِصَرَ خُطْبَتِهِ- مَئِنَّةٌ مِنْ فِقْهِهِ</w:t>
      </w:r>
      <w:r w:rsidRPr="00DF02A0">
        <w:rPr>
          <w:rFonts w:ascii="Traditional Arabic" w:eastAsia="Calibri" w:hAnsi="Traditional Arabic" w:cs="ATraditional Arabic"/>
          <w:b/>
          <w:bCs/>
          <w:color w:val="0070C0"/>
          <w:sz w:val="36"/>
          <w:szCs w:val="36"/>
          <w:rtl/>
        </w:rPr>
        <w:t xml:space="preserve">، </w:t>
      </w:r>
      <w:r w:rsidRPr="00DF02A0">
        <w:rPr>
          <w:rFonts w:ascii="Traditional Arabic" w:eastAsia="Calibri" w:hAnsi="Traditional Arabic" w:cs="Traditional Arabic"/>
          <w:b/>
          <w:bCs/>
          <w:color w:val="0070C0"/>
          <w:sz w:val="36"/>
          <w:szCs w:val="36"/>
          <w:rtl/>
        </w:rPr>
        <w:t xml:space="preserve">فَأَطِيلُوا </w:t>
      </w:r>
      <w:r w:rsidR="009F413B">
        <w:rPr>
          <w:rFonts w:ascii="Traditional Arabic" w:eastAsia="Calibri" w:hAnsi="Traditional Arabic" w:cs="Traditional Arabic"/>
          <w:b/>
          <w:bCs/>
          <w:color w:val="0070C0"/>
          <w:sz w:val="36"/>
          <w:szCs w:val="36"/>
          <w:rtl/>
        </w:rPr>
        <w:t>الصَّلاة</w:t>
      </w:r>
      <w:r w:rsidRPr="00DF02A0">
        <w:rPr>
          <w:rFonts w:ascii="Traditional Arabic" w:eastAsia="Calibri" w:hAnsi="Traditional Arabic" w:cs="ATraditional Arabic"/>
          <w:b/>
          <w:bCs/>
          <w:color w:val="0070C0"/>
          <w:sz w:val="36"/>
          <w:szCs w:val="36"/>
          <w:rtl/>
        </w:rPr>
        <w:t xml:space="preserve">، </w:t>
      </w:r>
      <w:r w:rsidRPr="00DF02A0">
        <w:rPr>
          <w:rFonts w:ascii="Traditional Arabic" w:eastAsia="Calibri" w:hAnsi="Traditional Arabic" w:cs="Traditional Arabic"/>
          <w:b/>
          <w:bCs/>
          <w:color w:val="0070C0"/>
          <w:sz w:val="36"/>
          <w:szCs w:val="36"/>
          <w:rtl/>
        </w:rPr>
        <w:t>وَاقْصُرُوا الْخُطْبَةَ</w:t>
      </w:r>
      <w:r w:rsidRPr="00DF02A0">
        <w:rPr>
          <w:rFonts w:ascii="Traditional Arabic" w:eastAsia="Calibri" w:hAnsi="Traditional Arabic" w:cs="ATraditional Arabic"/>
          <w:b/>
          <w:bCs/>
          <w:color w:val="0070C0"/>
          <w:sz w:val="36"/>
          <w:szCs w:val="36"/>
          <w:rtl/>
        </w:rPr>
        <w:t xml:space="preserve">، </w:t>
      </w:r>
      <w:r w:rsidRPr="00DF02A0">
        <w:rPr>
          <w:rFonts w:ascii="Traditional Arabic" w:eastAsia="Calibri" w:hAnsi="Traditional Arabic" w:cs="Traditional Arabic"/>
          <w:b/>
          <w:bCs/>
          <w:color w:val="0070C0"/>
          <w:sz w:val="36"/>
          <w:szCs w:val="36"/>
          <w:rtl/>
        </w:rPr>
        <w:t>وَإِنَّ مِنَ الْبَيَانِ سِحْرًا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41A70567"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F871157" w14:textId="77777777" w:rsidR="00463FF2" w:rsidRPr="00B56210" w:rsidRDefault="00463FF2" w:rsidP="00C57B6E">
      <w:pPr>
        <w:pStyle w:val="ab"/>
        <w:numPr>
          <w:ilvl w:val="0"/>
          <w:numId w:val="363"/>
        </w:numPr>
        <w:spacing w:after="160" w:line="256" w:lineRule="auto"/>
        <w:jc w:val="both"/>
        <w:rPr>
          <w:rFonts w:ascii="Traditional Arabic" w:eastAsia="Calibri" w:hAnsi="Traditional Arabic" w:cs="Traditional Arabic"/>
          <w:sz w:val="36"/>
          <w:szCs w:val="36"/>
          <w:rtl/>
        </w:rPr>
      </w:pPr>
      <w:r w:rsidRPr="00B56210">
        <w:rPr>
          <w:rFonts w:ascii="Traditional Arabic" w:eastAsia="Calibri" w:hAnsi="Traditional Arabic" w:cs="Traditional Arabic"/>
          <w:sz w:val="36"/>
          <w:szCs w:val="36"/>
          <w:rtl/>
        </w:rPr>
        <w:t>تنفست</w:t>
      </w:r>
      <w:r w:rsidRPr="00B56210">
        <w:rPr>
          <w:rFonts w:ascii="Traditional Arabic" w:eastAsia="Calibri" w:hAnsi="Traditional Arabic" w:cs="ATraditional Arabic"/>
          <w:sz w:val="36"/>
          <w:szCs w:val="36"/>
          <w:rtl/>
        </w:rPr>
        <w:t xml:space="preserve">: </w:t>
      </w:r>
      <w:r w:rsidRPr="00B56210">
        <w:rPr>
          <w:rFonts w:ascii="Traditional Arabic" w:eastAsia="Calibri" w:hAnsi="Traditional Arabic" w:cs="Traditional Arabic"/>
          <w:sz w:val="36"/>
          <w:szCs w:val="36"/>
          <w:rtl/>
        </w:rPr>
        <w:t>أي أطلت</w:t>
      </w:r>
      <w:r w:rsidRPr="00B56210">
        <w:rPr>
          <w:rFonts w:ascii="Traditional Arabic" w:eastAsia="Calibri" w:hAnsi="Traditional Arabic" w:cs="ATraditional Arabic"/>
          <w:sz w:val="36"/>
          <w:szCs w:val="36"/>
          <w:rtl/>
        </w:rPr>
        <w:t xml:space="preserve">. </w:t>
      </w:r>
    </w:p>
    <w:p w14:paraId="3BB1170A" w14:textId="77777777" w:rsidR="00463FF2" w:rsidRPr="00B56210" w:rsidRDefault="00463FF2" w:rsidP="00C57B6E">
      <w:pPr>
        <w:pStyle w:val="ab"/>
        <w:numPr>
          <w:ilvl w:val="0"/>
          <w:numId w:val="363"/>
        </w:numPr>
        <w:spacing w:after="160" w:line="256" w:lineRule="auto"/>
        <w:jc w:val="both"/>
        <w:rPr>
          <w:rFonts w:ascii="Traditional Arabic" w:eastAsia="Calibri" w:hAnsi="Traditional Arabic" w:cs="Traditional Arabic"/>
          <w:sz w:val="36"/>
          <w:szCs w:val="36"/>
          <w:rtl/>
        </w:rPr>
      </w:pPr>
      <w:r w:rsidRPr="00B56210">
        <w:rPr>
          <w:rFonts w:ascii="Traditional Arabic" w:eastAsia="Calibri" w:hAnsi="Traditional Arabic" w:cs="Traditional Arabic"/>
          <w:b/>
          <w:bCs/>
          <w:color w:val="0070C0"/>
          <w:sz w:val="36"/>
          <w:szCs w:val="36"/>
          <w:rtl/>
        </w:rPr>
        <w:t>مئنة</w:t>
      </w:r>
      <w:r w:rsidRPr="00B56210">
        <w:rPr>
          <w:rFonts w:ascii="Traditional Arabic" w:eastAsia="Calibri" w:hAnsi="Traditional Arabic" w:cs="ATraditional Arabic"/>
          <w:sz w:val="36"/>
          <w:szCs w:val="36"/>
          <w:rtl/>
        </w:rPr>
        <w:t xml:space="preserve">: </w:t>
      </w:r>
      <w:r w:rsidRPr="00B56210">
        <w:rPr>
          <w:rFonts w:ascii="Traditional Arabic" w:eastAsia="Calibri" w:hAnsi="Traditional Arabic" w:cs="Traditional Arabic"/>
          <w:sz w:val="36"/>
          <w:szCs w:val="36"/>
          <w:rtl/>
        </w:rPr>
        <w:t>علامة</w:t>
      </w:r>
      <w:r w:rsidRPr="00B56210">
        <w:rPr>
          <w:rFonts w:ascii="Traditional Arabic" w:eastAsia="Calibri" w:hAnsi="Traditional Arabic" w:cs="ATraditional Arabic"/>
          <w:sz w:val="36"/>
          <w:szCs w:val="36"/>
          <w:rtl/>
        </w:rPr>
        <w:t xml:space="preserve">. </w:t>
      </w:r>
    </w:p>
    <w:p w14:paraId="13CDABB5"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44106C2" w14:textId="0863D896" w:rsidR="00463FF2" w:rsidRPr="00B56210" w:rsidRDefault="00D65391" w:rsidP="00D65391">
      <w:pPr>
        <w:pStyle w:val="ab"/>
        <w:spacing w:after="160" w:line="256" w:lineRule="auto"/>
        <w:ind w:left="1168"/>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أن </w:t>
      </w:r>
      <w:r w:rsidR="00463FF2" w:rsidRPr="00B56210">
        <w:rPr>
          <w:rFonts w:ascii="Traditional Arabic" w:eastAsia="Calibri" w:hAnsi="Traditional Arabic" w:cs="Traditional Arabic"/>
          <w:sz w:val="36"/>
          <w:szCs w:val="36"/>
          <w:rtl/>
        </w:rPr>
        <w:t xml:space="preserve">الهدي النبوي في </w:t>
      </w:r>
      <w:r>
        <w:rPr>
          <w:rFonts w:ascii="Traditional Arabic" w:eastAsia="Calibri" w:hAnsi="Traditional Arabic" w:cs="Traditional Arabic" w:hint="cs"/>
          <w:sz w:val="36"/>
          <w:szCs w:val="36"/>
          <w:rtl/>
        </w:rPr>
        <w:t xml:space="preserve">خطبة </w:t>
      </w:r>
      <w:r w:rsidR="00463FF2" w:rsidRPr="00B56210">
        <w:rPr>
          <w:rFonts w:ascii="Traditional Arabic" w:eastAsia="Calibri" w:hAnsi="Traditional Arabic" w:cs="Traditional Arabic"/>
          <w:sz w:val="36"/>
          <w:szCs w:val="36"/>
          <w:rtl/>
        </w:rPr>
        <w:t>الجمعة تخفيف</w:t>
      </w:r>
      <w:r>
        <w:rPr>
          <w:rFonts w:ascii="Traditional Arabic" w:eastAsia="Calibri" w:hAnsi="Traditional Arabic" w:cs="Traditional Arabic" w:hint="cs"/>
          <w:sz w:val="36"/>
          <w:szCs w:val="36"/>
          <w:rtl/>
        </w:rPr>
        <w:t>ها</w:t>
      </w:r>
      <w:r w:rsidR="00463FF2" w:rsidRPr="00B56210">
        <w:rPr>
          <w:rFonts w:ascii="Traditional Arabic" w:eastAsia="Calibri" w:hAnsi="Traditional Arabic" w:cs="Traditional Arabic" w:hint="cs"/>
          <w:sz w:val="36"/>
          <w:szCs w:val="36"/>
          <w:rtl/>
        </w:rPr>
        <w:t>.</w:t>
      </w:r>
    </w:p>
    <w:p w14:paraId="5DAD2FAB" w14:textId="7350FF42"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أُمِّ هِشَامٍ بِنْتِ حَارِثَةَ بْنِ النُّعْمَانِ -رضي الله عنها- 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لَقَدْ كَانَ تَنُّورُنَا وَتَنُّورُ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وَاحِدًا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سَنَتَيْنِ أَوْ سَنَةً وَبَعْضَ سَنَةٍ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وَمَا أَخَذْتُ {ق وَالْقُرْآنِ الْمَجِ</w:t>
      </w:r>
      <w:r w:rsidRPr="00D43DC4">
        <w:rPr>
          <w:rFonts w:ascii="Traditional Arabic" w:eastAsia="Calibri" w:hAnsi="Traditional Arabic" w:cs="Traditional Arabic" w:hint="eastAsia"/>
          <w:sz w:val="36"/>
          <w:szCs w:val="36"/>
          <w:rtl/>
        </w:rPr>
        <w:t>يدِ</w:t>
      </w:r>
      <w:r w:rsidRPr="00D43DC4">
        <w:rPr>
          <w:rFonts w:ascii="Traditional Arabic" w:eastAsia="Calibri" w:hAnsi="Traditional Arabic" w:cs="Traditional Arabic"/>
          <w:sz w:val="36"/>
          <w:szCs w:val="36"/>
          <w:rtl/>
        </w:rPr>
        <w:t>} إِلَّا عَنْ لِسَانِ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يَقْرَؤُهَا كُلَّ يَوْمِ جُمُعَةٍ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الْمِنْبَرِ إِذَا خَطَبَ النَّاسَ</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32CF0BB4" w14:textId="77777777" w:rsidR="00233178" w:rsidRPr="00D43DC4" w:rsidRDefault="00233178" w:rsidP="00463FF2">
      <w:pPr>
        <w:spacing w:after="160" w:line="256" w:lineRule="auto"/>
        <w:ind w:firstLine="720"/>
        <w:jc w:val="both"/>
        <w:rPr>
          <w:rFonts w:ascii="Traditional Arabic" w:eastAsia="Calibri" w:hAnsi="Traditional Arabic" w:cs="Traditional Arabic"/>
          <w:sz w:val="36"/>
          <w:szCs w:val="36"/>
          <w:rtl/>
        </w:rPr>
      </w:pPr>
    </w:p>
    <w:p w14:paraId="580AA23D"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lastRenderedPageBreak/>
        <w:t>من فوائد الحديث</w:t>
      </w:r>
      <w:r w:rsidRPr="009C2C6D">
        <w:rPr>
          <w:rFonts w:ascii="Traditional Arabic" w:eastAsia="Calibri" w:hAnsi="Traditional Arabic" w:cs="ATraditional Arabic"/>
          <w:bCs/>
          <w:color w:val="7030A0"/>
          <w:sz w:val="36"/>
          <w:szCs w:val="36"/>
          <w:rtl/>
        </w:rPr>
        <w:t xml:space="preserve">: </w:t>
      </w:r>
    </w:p>
    <w:p w14:paraId="2AFEE650" w14:textId="03DAAB6F"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استحباب </w:t>
      </w:r>
      <w:r w:rsidR="00A2221F">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سورة ق في خطبة الجمعة أحيانا</w:t>
      </w:r>
      <w:r w:rsidRPr="009C2C6D">
        <w:rPr>
          <w:rFonts w:ascii="Traditional Arabic" w:eastAsia="Calibri" w:hAnsi="Traditional Arabic" w:cs="ATraditional Arabic"/>
          <w:sz w:val="36"/>
          <w:szCs w:val="36"/>
          <w:rtl/>
        </w:rPr>
        <w:t xml:space="preserve">. </w:t>
      </w:r>
    </w:p>
    <w:p w14:paraId="0FD650F9"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 السنة في خطبة الجمعة قصر وقتها</w:t>
      </w:r>
      <w:r w:rsidRPr="009C2C6D">
        <w:rPr>
          <w:rFonts w:ascii="Traditional Arabic" w:eastAsia="Calibri" w:hAnsi="Traditional Arabic" w:cs="ATraditional Arabic"/>
          <w:sz w:val="36"/>
          <w:szCs w:val="36"/>
          <w:rtl/>
        </w:rPr>
        <w:t xml:space="preserve">. </w:t>
      </w:r>
    </w:p>
    <w:p w14:paraId="2BED25FE"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البساطة وقلة ذات اليد في حياة الرسول</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وأصحابه رضي الله عنهم</w:t>
      </w:r>
    </w:p>
    <w:p w14:paraId="43D74A54" w14:textId="77777777" w:rsidR="00463FF2" w:rsidRDefault="00463FF2" w:rsidP="00463FF2">
      <w:pPr>
        <w:pStyle w:val="2"/>
        <w:rPr>
          <w:rtl/>
        </w:rPr>
      </w:pPr>
      <w:bookmarkStart w:id="290" w:name="_Toc98591291"/>
      <w:r>
        <w:rPr>
          <w:rFonts w:hint="cs"/>
          <w:rtl/>
        </w:rPr>
        <w:t>باب حديث التعليم في الخطبة:</w:t>
      </w:r>
      <w:bookmarkEnd w:id="290"/>
    </w:p>
    <w:p w14:paraId="354B562D" w14:textId="703FFFA5"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اللَّهِ-رضي الله عنهما-قَالَ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جَاءَ سُلَيْكٌ الْغَطَفَانِيُّ يَوْمَ الْجُمُعَةِ وَرَسُولُ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يَخْطُبُ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فَجَلَسَ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E4A04">
        <w:rPr>
          <w:rFonts w:ascii="Traditional Arabic" w:eastAsia="Calibri" w:hAnsi="Traditional Arabic" w:cs="Traditional Arabic"/>
          <w:b/>
          <w:bCs/>
          <w:color w:val="0070C0"/>
          <w:sz w:val="36"/>
          <w:szCs w:val="36"/>
          <w:rtl/>
        </w:rPr>
        <w:t>يَا سُلَيْكُ</w:t>
      </w:r>
      <w:r w:rsidRPr="00EE4A04">
        <w:rPr>
          <w:rFonts w:ascii="Traditional Arabic" w:eastAsia="Calibri" w:hAnsi="Traditional Arabic" w:cs="ATraditional Arabic"/>
          <w:b/>
          <w:bCs/>
          <w:color w:val="0070C0"/>
          <w:sz w:val="36"/>
          <w:szCs w:val="36"/>
          <w:rtl/>
        </w:rPr>
        <w:t xml:space="preserve">، </w:t>
      </w:r>
      <w:r w:rsidRPr="00EE4A04">
        <w:rPr>
          <w:rFonts w:ascii="Traditional Arabic" w:eastAsia="Calibri" w:hAnsi="Traditional Arabic" w:cs="Traditional Arabic"/>
          <w:b/>
          <w:bCs/>
          <w:color w:val="0070C0"/>
          <w:sz w:val="36"/>
          <w:szCs w:val="36"/>
          <w:rtl/>
        </w:rPr>
        <w:t>قُمْ فَارْكَعْ رَكْعَتَيْنِ</w:t>
      </w:r>
      <w:r w:rsidRPr="00EE4A04">
        <w:rPr>
          <w:rFonts w:ascii="Traditional Arabic" w:eastAsia="Calibri" w:hAnsi="Traditional Arabic" w:cs="ATraditional Arabic"/>
          <w:b/>
          <w:bCs/>
          <w:color w:val="0070C0"/>
          <w:sz w:val="36"/>
          <w:szCs w:val="36"/>
          <w:rtl/>
        </w:rPr>
        <w:t xml:space="preserve">، </w:t>
      </w:r>
      <w:r w:rsidRPr="00EE4A04">
        <w:rPr>
          <w:rFonts w:ascii="Traditional Arabic" w:eastAsia="Calibri" w:hAnsi="Traditional Arabic" w:cs="Traditional Arabic"/>
          <w:b/>
          <w:bCs/>
          <w:color w:val="0070C0"/>
          <w:sz w:val="36"/>
          <w:szCs w:val="36"/>
          <w:rtl/>
        </w:rPr>
        <w:t>وَتَجَوَّزْ فِيهِمَ</w:t>
      </w:r>
      <w:r w:rsidRPr="00EE4A04">
        <w:rPr>
          <w:rFonts w:ascii="Traditional Arabic" w:eastAsia="Calibri" w:hAnsi="Traditional Arabic" w:cs="Traditional Arabic" w:hint="eastAsia"/>
          <w:b/>
          <w:bCs/>
          <w:color w:val="0070C0"/>
          <w:sz w:val="36"/>
          <w:szCs w:val="36"/>
          <w:rtl/>
        </w:rPr>
        <w:t>ا</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E4A04">
        <w:rPr>
          <w:rFonts w:ascii="Traditional Arabic" w:eastAsia="Calibri" w:hAnsi="Traditional Arabic" w:cs="Traditional Arabic"/>
          <w:b/>
          <w:bCs/>
          <w:color w:val="0070C0"/>
          <w:sz w:val="36"/>
          <w:szCs w:val="36"/>
          <w:rtl/>
        </w:rPr>
        <w:t>إِذَا جَاءَ أَحَدُكُمْ يَوْمَ الْجُمُعَةِ</w:t>
      </w:r>
      <w:r w:rsidRPr="00EE4A04">
        <w:rPr>
          <w:rFonts w:ascii="Traditional Arabic" w:eastAsia="Calibri" w:hAnsi="Traditional Arabic" w:cs="ATraditional Arabic"/>
          <w:b/>
          <w:bCs/>
          <w:color w:val="0070C0"/>
          <w:sz w:val="36"/>
          <w:szCs w:val="36"/>
          <w:rtl/>
        </w:rPr>
        <w:t xml:space="preserve">، </w:t>
      </w:r>
      <w:r w:rsidRPr="00EE4A04">
        <w:rPr>
          <w:rFonts w:ascii="Traditional Arabic" w:eastAsia="Calibri" w:hAnsi="Traditional Arabic" w:cs="Traditional Arabic"/>
          <w:b/>
          <w:bCs/>
          <w:color w:val="0070C0"/>
          <w:sz w:val="36"/>
          <w:szCs w:val="36"/>
          <w:rtl/>
        </w:rPr>
        <w:t>وَ</w:t>
      </w:r>
      <w:r w:rsidR="006B03DE">
        <w:rPr>
          <w:rFonts w:ascii="Traditional Arabic" w:eastAsia="Calibri" w:hAnsi="Traditional Arabic" w:cs="Traditional Arabic"/>
          <w:b/>
          <w:bCs/>
          <w:color w:val="0070C0"/>
          <w:sz w:val="36"/>
          <w:szCs w:val="36"/>
          <w:rtl/>
        </w:rPr>
        <w:t>الإِمَام</w:t>
      </w:r>
      <w:r w:rsidRPr="00EE4A04">
        <w:rPr>
          <w:rFonts w:ascii="Traditional Arabic" w:eastAsia="Calibri" w:hAnsi="Traditional Arabic" w:cs="Traditional Arabic"/>
          <w:b/>
          <w:bCs/>
          <w:color w:val="0070C0"/>
          <w:sz w:val="36"/>
          <w:szCs w:val="36"/>
          <w:rtl/>
        </w:rPr>
        <w:t xml:space="preserve"> يَخْطُبُ</w:t>
      </w:r>
      <w:r w:rsidRPr="00EE4A04">
        <w:rPr>
          <w:rFonts w:ascii="Traditional Arabic" w:eastAsia="Calibri" w:hAnsi="Traditional Arabic" w:cs="ATraditional Arabic"/>
          <w:b/>
          <w:bCs/>
          <w:color w:val="0070C0"/>
          <w:sz w:val="36"/>
          <w:szCs w:val="36"/>
          <w:rtl/>
        </w:rPr>
        <w:t xml:space="preserve">؛ </w:t>
      </w:r>
      <w:r w:rsidRPr="00EE4A04">
        <w:rPr>
          <w:rFonts w:ascii="Traditional Arabic" w:eastAsia="Calibri" w:hAnsi="Traditional Arabic" w:cs="Traditional Arabic"/>
          <w:b/>
          <w:bCs/>
          <w:color w:val="0070C0"/>
          <w:sz w:val="36"/>
          <w:szCs w:val="36"/>
          <w:rtl/>
        </w:rPr>
        <w:t>فَلْيَرْكَعْ رَكْعَتَيْنِ</w:t>
      </w:r>
      <w:r w:rsidRPr="00EE4A04">
        <w:rPr>
          <w:rFonts w:ascii="Traditional Arabic" w:eastAsia="Calibri" w:hAnsi="Traditional Arabic" w:cs="ATraditional Arabic"/>
          <w:b/>
          <w:bCs/>
          <w:color w:val="0070C0"/>
          <w:sz w:val="36"/>
          <w:szCs w:val="36"/>
          <w:rtl/>
        </w:rPr>
        <w:t xml:space="preserve">، </w:t>
      </w:r>
      <w:r w:rsidRPr="00EE4A04">
        <w:rPr>
          <w:rFonts w:ascii="Traditional Arabic" w:eastAsia="Calibri" w:hAnsi="Traditional Arabic" w:cs="Traditional Arabic"/>
          <w:b/>
          <w:bCs/>
          <w:color w:val="0070C0"/>
          <w:sz w:val="36"/>
          <w:szCs w:val="36"/>
          <w:rtl/>
        </w:rPr>
        <w:t>وَلْيَتَجَوَّزْ فِيهِمَا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635D823"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AB17DBE" w14:textId="77777777" w:rsidR="00463FF2" w:rsidRPr="00EE4A04" w:rsidRDefault="00463FF2" w:rsidP="00233178">
      <w:pPr>
        <w:pStyle w:val="ab"/>
        <w:spacing w:after="160" w:line="256" w:lineRule="auto"/>
        <w:jc w:val="both"/>
        <w:rPr>
          <w:rFonts w:ascii="Traditional Arabic" w:eastAsia="Calibri" w:hAnsi="Traditional Arabic" w:cs="Traditional Arabic"/>
          <w:sz w:val="36"/>
          <w:szCs w:val="36"/>
          <w:rtl/>
        </w:rPr>
      </w:pPr>
      <w:r w:rsidRPr="00581440">
        <w:rPr>
          <w:rFonts w:ascii="Traditional Arabic" w:eastAsia="Calibri" w:hAnsi="Traditional Arabic" w:cs="Traditional Arabic"/>
          <w:b/>
          <w:bCs/>
          <w:color w:val="0070C0"/>
          <w:sz w:val="36"/>
          <w:szCs w:val="36"/>
          <w:rtl/>
        </w:rPr>
        <w:t>تَجَوَّزْ فِيهِمَا</w:t>
      </w:r>
      <w:r w:rsidRPr="00EE4A04">
        <w:rPr>
          <w:rFonts w:ascii="Traditional Arabic" w:eastAsia="Calibri" w:hAnsi="Traditional Arabic" w:cs="ATraditional Arabic"/>
          <w:sz w:val="36"/>
          <w:szCs w:val="36"/>
          <w:rtl/>
        </w:rPr>
        <w:t xml:space="preserve">: </w:t>
      </w:r>
      <w:r w:rsidRPr="00EE4A04">
        <w:rPr>
          <w:rFonts w:ascii="Traditional Arabic" w:eastAsia="Calibri" w:hAnsi="Traditional Arabic" w:cs="Traditional Arabic"/>
          <w:sz w:val="36"/>
          <w:szCs w:val="36"/>
          <w:rtl/>
        </w:rPr>
        <w:t>خففهما</w:t>
      </w:r>
      <w:r w:rsidRPr="00EE4A04">
        <w:rPr>
          <w:rFonts w:ascii="Traditional Arabic" w:eastAsia="Calibri" w:hAnsi="Traditional Arabic" w:cs="ATraditional Arabic"/>
          <w:sz w:val="36"/>
          <w:szCs w:val="36"/>
          <w:rtl/>
        </w:rPr>
        <w:t xml:space="preserve">. </w:t>
      </w:r>
    </w:p>
    <w:p w14:paraId="0631E9B9"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233178">
        <w:rPr>
          <w:rFonts w:ascii="Traditional Arabic" w:eastAsia="Calibri" w:hAnsi="Traditional Arabic" w:cs="Traditional Arabic"/>
          <w:bCs/>
          <w:color w:val="7030A0"/>
          <w:sz w:val="36"/>
          <w:szCs w:val="36"/>
          <w:rtl/>
        </w:rPr>
        <w:t>من فوائد الحديث</w:t>
      </w:r>
      <w:r w:rsidRPr="00233178">
        <w:rPr>
          <w:rFonts w:ascii="Traditional Arabic" w:eastAsia="Calibri" w:hAnsi="Traditional Arabic" w:cs="ATraditional Arabic"/>
          <w:bCs/>
          <w:color w:val="7030A0"/>
          <w:sz w:val="36"/>
          <w:szCs w:val="36"/>
          <w:rtl/>
        </w:rPr>
        <w:t>:</w:t>
      </w:r>
      <w:r w:rsidRPr="009C2C6D">
        <w:rPr>
          <w:rFonts w:ascii="Traditional Arabic" w:eastAsia="Calibri" w:hAnsi="Traditional Arabic" w:cs="ATraditional Arabic"/>
          <w:bCs/>
          <w:color w:val="7030A0"/>
          <w:sz w:val="36"/>
          <w:szCs w:val="36"/>
          <w:rtl/>
        </w:rPr>
        <w:t xml:space="preserve"> </w:t>
      </w:r>
    </w:p>
    <w:p w14:paraId="43E00FE2" w14:textId="205B08A9"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استحباب صلاة ركعتين تحية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للداخل يوم الجمعة و</w:t>
      </w:r>
      <w:r w:rsidR="006B03DE">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يخطب</w:t>
      </w:r>
      <w:r w:rsidRPr="009C2C6D">
        <w:rPr>
          <w:rFonts w:ascii="Traditional Arabic" w:eastAsia="Calibri" w:hAnsi="Traditional Arabic" w:cs="ATraditional Arabic"/>
          <w:sz w:val="36"/>
          <w:szCs w:val="36"/>
          <w:rtl/>
        </w:rPr>
        <w:t xml:space="preserve">. </w:t>
      </w:r>
    </w:p>
    <w:p w14:paraId="05CE3B5B"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أنه يستحب أن يتجوز فيهما ليسمع بعدهما الخطبة</w:t>
      </w:r>
      <w:r w:rsidRPr="009C2C6D">
        <w:rPr>
          <w:rFonts w:ascii="Traditional Arabic" w:eastAsia="Calibri" w:hAnsi="Traditional Arabic" w:cs="ATraditional Arabic"/>
          <w:sz w:val="36"/>
          <w:szCs w:val="36"/>
          <w:rtl/>
        </w:rPr>
        <w:t xml:space="preserve">. </w:t>
      </w:r>
    </w:p>
    <w:p w14:paraId="53C7B4E6" w14:textId="22B5CBAC"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الكلام في الخطبة لحاجة للخطيب وغيره</w:t>
      </w:r>
      <w:r w:rsidRPr="009C2C6D">
        <w:rPr>
          <w:rFonts w:ascii="Traditional Arabic" w:eastAsia="Calibri" w:hAnsi="Traditional Arabic" w:cs="ATraditional Arabic"/>
          <w:sz w:val="36"/>
          <w:szCs w:val="36"/>
          <w:rtl/>
        </w:rPr>
        <w:t xml:space="preserve">. </w:t>
      </w:r>
    </w:p>
    <w:p w14:paraId="2F73C727"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 الأمر بالمعروف والإرشاد إلى المصالح في كل حال وموطن</w:t>
      </w:r>
      <w:r w:rsidRPr="009C2C6D">
        <w:rPr>
          <w:rFonts w:ascii="Traditional Arabic" w:eastAsia="Calibri" w:hAnsi="Traditional Arabic" w:cs="ATraditional Arabic"/>
          <w:sz w:val="36"/>
          <w:szCs w:val="36"/>
          <w:rtl/>
        </w:rPr>
        <w:t xml:space="preserve">. </w:t>
      </w:r>
    </w:p>
    <w:p w14:paraId="07ABF6B7" w14:textId="21F5DA48"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٥- أن تحية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ركعتان</w:t>
      </w:r>
      <w:r w:rsidRPr="009C2C6D">
        <w:rPr>
          <w:rFonts w:ascii="Traditional Arabic" w:eastAsia="Calibri" w:hAnsi="Traditional Arabic" w:cs="ATraditional Arabic"/>
          <w:sz w:val="36"/>
          <w:szCs w:val="36"/>
          <w:rtl/>
        </w:rPr>
        <w:t xml:space="preserve">. </w:t>
      </w:r>
    </w:p>
    <w:p w14:paraId="6B249242"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٦- نوافل النهار ركعتان</w:t>
      </w:r>
      <w:r w:rsidRPr="009C2C6D">
        <w:rPr>
          <w:rFonts w:ascii="Traditional Arabic" w:eastAsia="Calibri" w:hAnsi="Traditional Arabic" w:cs="ATraditional Arabic"/>
          <w:sz w:val="36"/>
          <w:szCs w:val="36"/>
          <w:rtl/>
        </w:rPr>
        <w:t xml:space="preserve">. </w:t>
      </w:r>
    </w:p>
    <w:p w14:paraId="750BEEA0" w14:textId="4562FB6A"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٧- أن تحية </w:t>
      </w:r>
      <w:r w:rsidR="009F413B">
        <w:rPr>
          <w:rFonts w:ascii="Traditional Arabic" w:eastAsia="Calibri" w:hAnsi="Traditional Arabic" w:cs="Traditional Arabic"/>
          <w:sz w:val="36"/>
          <w:szCs w:val="36"/>
          <w:rtl/>
        </w:rPr>
        <w:t>المَسْجِد</w:t>
      </w:r>
      <w:r w:rsidRPr="00D43DC4">
        <w:rPr>
          <w:rFonts w:ascii="Traditional Arabic" w:eastAsia="Calibri" w:hAnsi="Traditional Arabic" w:cs="Traditional Arabic"/>
          <w:sz w:val="36"/>
          <w:szCs w:val="36"/>
          <w:rtl/>
        </w:rPr>
        <w:t xml:space="preserve"> لا تفوت بالجلوس</w:t>
      </w:r>
      <w:r w:rsidRPr="009C2C6D">
        <w:rPr>
          <w:rFonts w:ascii="Traditional Arabic" w:eastAsia="Calibri" w:hAnsi="Traditional Arabic" w:cs="ATraditional Arabic"/>
          <w:sz w:val="36"/>
          <w:szCs w:val="36"/>
          <w:rtl/>
        </w:rPr>
        <w:t xml:space="preserve">. </w:t>
      </w:r>
    </w:p>
    <w:p w14:paraId="65CE6BAE" w14:textId="0FB462A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رِفَاعَةَ-رضي الله عنه-قال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انْتَهَيْتُ إِلَى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وَهُوَ يَخْطُبُ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رَجُلٌ غَرِيبٌ جَاءَ يَسْأَلُ عَنْ دِينِهِ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لَا يَدْرِي مَا دِينُهُ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فَأَقْبَلَ عَلَيَّ رَسُولُ اللَّهِ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وَتَرَكَ خُطْبَتَهُ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lastRenderedPageBreak/>
        <w:t>حَتَّى انْتَهَى إِلَيَّ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فَأُتِيَ بِكُرْسِيٍّ حَسِبْتُ قَوَائِمَهُ حَدِيدًا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فَقَعَدَ عَلَيْهِ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وَجَعَلَ يُعَلِّمُنِي مِمَّا عَلَّمَهُ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أ</w:t>
      </w:r>
      <w:r w:rsidRPr="00D43DC4">
        <w:rPr>
          <w:rFonts w:ascii="Traditional Arabic" w:eastAsia="Calibri" w:hAnsi="Traditional Arabic" w:cs="Traditional Arabic" w:hint="eastAsia"/>
          <w:sz w:val="36"/>
          <w:szCs w:val="36"/>
          <w:rtl/>
        </w:rPr>
        <w:t>َتَى</w:t>
      </w:r>
      <w:r w:rsidRPr="00D43DC4">
        <w:rPr>
          <w:rFonts w:ascii="Traditional Arabic" w:eastAsia="Calibri" w:hAnsi="Traditional Arabic" w:cs="Traditional Arabic"/>
          <w:sz w:val="36"/>
          <w:szCs w:val="36"/>
          <w:rtl/>
        </w:rPr>
        <w:t xml:space="preserve"> خُطْبَتَهُ فَأَتَمَّ آخِرَهَا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3B05E048"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B79FD79"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استحباب تلطف السائل في عبارته وسؤاله العالم</w:t>
      </w:r>
      <w:r w:rsidRPr="009C2C6D">
        <w:rPr>
          <w:rFonts w:ascii="Traditional Arabic" w:eastAsia="Calibri" w:hAnsi="Traditional Arabic" w:cs="ATraditional Arabic"/>
          <w:sz w:val="36"/>
          <w:szCs w:val="36"/>
          <w:rtl/>
        </w:rPr>
        <w:t xml:space="preserve">. </w:t>
      </w:r>
    </w:p>
    <w:p w14:paraId="41FE0A8F" w14:textId="114015E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تواضع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ورفقه بالمسلمين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وشفقته عليهم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وخفض جناحه لهم</w:t>
      </w:r>
      <w:r w:rsidRPr="009C2C6D">
        <w:rPr>
          <w:rFonts w:ascii="Traditional Arabic" w:eastAsia="Calibri" w:hAnsi="Traditional Arabic" w:cs="ATraditional Arabic"/>
          <w:sz w:val="36"/>
          <w:szCs w:val="36"/>
          <w:rtl/>
        </w:rPr>
        <w:t xml:space="preserve">. </w:t>
      </w:r>
    </w:p>
    <w:p w14:paraId="49E7F6AD" w14:textId="44A193DD"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٣-المبادرة إلى جواب المستفتي و</w:t>
      </w:r>
      <w:r w:rsidR="00C82FFB">
        <w:rPr>
          <w:rFonts w:ascii="Traditional Arabic" w:eastAsia="Calibri" w:hAnsi="Traditional Arabic" w:cs="Traditional Arabic"/>
          <w:sz w:val="36"/>
          <w:szCs w:val="36"/>
          <w:rtl/>
        </w:rPr>
        <w:t>تَقْدِيم</w:t>
      </w:r>
      <w:r w:rsidRPr="00D43DC4">
        <w:rPr>
          <w:rFonts w:ascii="Traditional Arabic" w:eastAsia="Calibri" w:hAnsi="Traditional Arabic" w:cs="Traditional Arabic"/>
          <w:sz w:val="36"/>
          <w:szCs w:val="36"/>
          <w:rtl/>
        </w:rPr>
        <w:t xml:space="preserve"> أهم الأمور فأهمها</w:t>
      </w:r>
      <w:r w:rsidRPr="009C2C6D">
        <w:rPr>
          <w:rFonts w:ascii="Traditional Arabic" w:eastAsia="Calibri" w:hAnsi="Traditional Arabic" w:cs="ATraditional Arabic"/>
          <w:sz w:val="36"/>
          <w:szCs w:val="36"/>
          <w:rtl/>
        </w:rPr>
        <w:t xml:space="preserve">. </w:t>
      </w:r>
    </w:p>
    <w:p w14:paraId="62EF25CF" w14:textId="77777777" w:rsidR="00463FF2" w:rsidRDefault="00463FF2" w:rsidP="00463FF2">
      <w:pPr>
        <w:pStyle w:val="2"/>
        <w:rPr>
          <w:rtl/>
        </w:rPr>
      </w:pPr>
      <w:bookmarkStart w:id="291" w:name="_Toc98591292"/>
      <w:r>
        <w:rPr>
          <w:rFonts w:hint="cs"/>
          <w:rtl/>
        </w:rPr>
        <w:t>باب ما يقرأ في صلاة الجمعة:</w:t>
      </w:r>
      <w:bookmarkEnd w:id="291"/>
    </w:p>
    <w:p w14:paraId="0B8A63AC"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عُبَيْدِ اللَّهِ بْنِ عَبْدِ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كَتَبَ الضَّحَّاكُ بْنُ قَيْسٍ إِلَى النُّعْمَانِ بْنِ بَشِيرٍ يَسْأَلُهُ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 شَيْءٍ قَرَأَ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يَوْمَ الْجُمُعَةِ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سِوَى سُورَةِ الْجُمُعَةِ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كَانَ يَقْرَأُ {هَلْ أَتَاكَ}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71E7F6C"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233178">
        <w:rPr>
          <w:rFonts w:ascii="Traditional Arabic" w:eastAsia="Calibri" w:hAnsi="Traditional Arabic" w:cs="Traditional Arabic" w:hint="cs"/>
          <w:b/>
          <w:bCs/>
          <w:color w:val="7030A0"/>
          <w:sz w:val="36"/>
          <w:szCs w:val="36"/>
          <w:rtl/>
        </w:rPr>
        <w:t>من فوائد الحديث:</w:t>
      </w:r>
    </w:p>
    <w:p w14:paraId="480B2614" w14:textId="0B32CF23" w:rsidR="00463FF2" w:rsidRPr="00BF00DF" w:rsidRDefault="00463FF2" w:rsidP="00233178">
      <w:pPr>
        <w:pStyle w:val="ab"/>
        <w:spacing w:after="160" w:line="256" w:lineRule="auto"/>
        <w:jc w:val="both"/>
        <w:rPr>
          <w:rFonts w:ascii="Traditional Arabic" w:eastAsia="Calibri" w:hAnsi="Traditional Arabic" w:cs="Traditional Arabic"/>
          <w:sz w:val="36"/>
          <w:szCs w:val="36"/>
          <w:rtl/>
        </w:rPr>
      </w:pPr>
      <w:r w:rsidRPr="00BF00DF">
        <w:rPr>
          <w:rFonts w:ascii="Traditional Arabic" w:eastAsia="Calibri" w:hAnsi="Traditional Arabic" w:cs="Traditional Arabic"/>
          <w:sz w:val="36"/>
          <w:szCs w:val="36"/>
          <w:rtl/>
        </w:rPr>
        <w:t xml:space="preserve">استحباب </w:t>
      </w:r>
      <w:r w:rsidR="00A2221F">
        <w:rPr>
          <w:rFonts w:ascii="Traditional Arabic" w:eastAsia="Calibri" w:hAnsi="Traditional Arabic" w:cs="Traditional Arabic"/>
          <w:sz w:val="36"/>
          <w:szCs w:val="36"/>
          <w:rtl/>
        </w:rPr>
        <w:t>قِرَاءَة</w:t>
      </w:r>
      <w:r w:rsidRPr="00BF00DF">
        <w:rPr>
          <w:rFonts w:ascii="Traditional Arabic" w:eastAsia="Calibri" w:hAnsi="Traditional Arabic" w:cs="Traditional Arabic"/>
          <w:sz w:val="36"/>
          <w:szCs w:val="36"/>
          <w:rtl/>
        </w:rPr>
        <w:t xml:space="preserve"> هاتين السورتين في صلاة الجمعة</w:t>
      </w:r>
      <w:r>
        <w:rPr>
          <w:rFonts w:ascii="Traditional Arabic" w:eastAsia="Calibri" w:hAnsi="Traditional Arabic" w:cs="Traditional Arabic" w:hint="cs"/>
          <w:sz w:val="36"/>
          <w:szCs w:val="36"/>
          <w:rtl/>
        </w:rPr>
        <w:t>.</w:t>
      </w:r>
    </w:p>
    <w:p w14:paraId="6EC0B0EB" w14:textId="73F8D844"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عَبَّاسٍ - رضي الله عنهما-أَنَّ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كَانَ يَقْرَأُ فِي صَلَاةِ الْفَجْرِ يَوْمَ الْجُمُعَةِ (الم تَنْزِيلُ) السَّجْدَةِ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وَ(هَلْ أَتَى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الإِنسَان</w:t>
      </w:r>
      <w:r w:rsidRPr="00D43DC4">
        <w:rPr>
          <w:rFonts w:ascii="Traditional Arabic" w:eastAsia="Calibri" w:hAnsi="Traditional Arabic" w:cs="Traditional Arabic"/>
          <w:sz w:val="36"/>
          <w:szCs w:val="36"/>
          <w:rtl/>
        </w:rPr>
        <w:t xml:space="preserve"> حِينٌ مِنَ الدَّهْرِ)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كَانَ يَقْرَأُ فِي صَلَاةِ الْجُمُعَةِ سُورَةَ الْجُمُعَةِ وَالْمُنَافِقِينَ</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1501789" w14:textId="77777777" w:rsidR="00463FF2" w:rsidRPr="005E13D2" w:rsidRDefault="00463FF2" w:rsidP="00463FF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8A3DFD4" w14:textId="0670796F" w:rsidR="00463FF2" w:rsidRPr="00452F1B" w:rsidRDefault="00D65391" w:rsidP="00597DAC">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463FF2" w:rsidRPr="00452F1B">
        <w:rPr>
          <w:rFonts w:ascii="Traditional Arabic" w:eastAsia="Calibri" w:hAnsi="Traditional Arabic" w:cs="Traditional Arabic"/>
          <w:sz w:val="36"/>
          <w:szCs w:val="36"/>
          <w:rtl/>
        </w:rPr>
        <w:t>الهدي النبوي في ال</w:t>
      </w:r>
      <w:r w:rsidR="00A2221F">
        <w:rPr>
          <w:rFonts w:ascii="Traditional Arabic" w:eastAsia="Calibri" w:hAnsi="Traditional Arabic" w:cs="Traditional Arabic"/>
          <w:sz w:val="36"/>
          <w:szCs w:val="36"/>
          <w:rtl/>
        </w:rPr>
        <w:t>قِرَاءَة</w:t>
      </w:r>
      <w:r w:rsidR="00463FF2" w:rsidRPr="00452F1B">
        <w:rPr>
          <w:rFonts w:ascii="Traditional Arabic" w:eastAsia="Calibri" w:hAnsi="Traditional Arabic" w:cs="Traditional Arabic"/>
          <w:sz w:val="36"/>
          <w:szCs w:val="36"/>
          <w:rtl/>
        </w:rPr>
        <w:t xml:space="preserve"> في فجر يوم الجمعة وصلاة الجمعة</w:t>
      </w:r>
      <w:r w:rsidR="00463FF2" w:rsidRPr="00452F1B">
        <w:rPr>
          <w:rFonts w:ascii="Traditional Arabic" w:eastAsia="Calibri" w:hAnsi="Traditional Arabic" w:cs="Traditional Arabic" w:hint="cs"/>
          <w:sz w:val="36"/>
          <w:szCs w:val="36"/>
          <w:rtl/>
        </w:rPr>
        <w:t>.</w:t>
      </w:r>
    </w:p>
    <w:p w14:paraId="31CE81A3" w14:textId="617F6228" w:rsidR="00463FF2" w:rsidRDefault="00463FF2" w:rsidP="00463FF2">
      <w:pPr>
        <w:pStyle w:val="2"/>
        <w:rPr>
          <w:rtl/>
        </w:rPr>
      </w:pPr>
      <w:bookmarkStart w:id="292" w:name="_Toc98591293"/>
      <w:r>
        <w:rPr>
          <w:rFonts w:hint="cs"/>
          <w:rtl/>
        </w:rPr>
        <w:t xml:space="preserve">باب </w:t>
      </w:r>
      <w:r w:rsidR="009F413B">
        <w:rPr>
          <w:rFonts w:hint="cs"/>
          <w:rtl/>
        </w:rPr>
        <w:t>الصَّلاة</w:t>
      </w:r>
      <w:r>
        <w:rPr>
          <w:rFonts w:hint="cs"/>
          <w:rtl/>
        </w:rPr>
        <w:t xml:space="preserve"> بعد الجمعة:</w:t>
      </w:r>
      <w:bookmarkEnd w:id="292"/>
    </w:p>
    <w:p w14:paraId="5A5017D7" w14:textId="52E8BA9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إِذَا صَلَّى أَحَدُكُمُ الْجُمُعَةَ فَلْيُصَلِّ بَعْدَهَا أَرْبَعًا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4DAF73D6"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عَبْدِ اللَّهِ بن عمر- رضي الله عنهما- أَنَّهُ كَانَ إِذَا صَلَّى الْجُمُعَةَ انْصَرَفَ</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فَسَجَدَ سَجْدَتَيْنِ فِي بَيْتِهِ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يَصْنَعُ ذَلِكَ</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EFBC5B0" w14:textId="6DD58338"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00D65391">
        <w:rPr>
          <w:rFonts w:ascii="Traditional Arabic" w:eastAsia="Calibri" w:hAnsi="Traditional Arabic" w:cs="Traditional Arabic" w:hint="cs"/>
          <w:bCs/>
          <w:color w:val="7030A0"/>
          <w:sz w:val="36"/>
          <w:szCs w:val="36"/>
          <w:rtl/>
        </w:rPr>
        <w:t>ين</w:t>
      </w:r>
      <w:r w:rsidRPr="009C2C6D">
        <w:rPr>
          <w:rFonts w:ascii="Traditional Arabic" w:eastAsia="Calibri" w:hAnsi="Traditional Arabic" w:cs="ATraditional Arabic"/>
          <w:bCs/>
          <w:color w:val="7030A0"/>
          <w:sz w:val="36"/>
          <w:szCs w:val="36"/>
          <w:rtl/>
        </w:rPr>
        <w:t xml:space="preserve">: </w:t>
      </w:r>
    </w:p>
    <w:p w14:paraId="7BDBCED2" w14:textId="50E35903"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استحباب سنة الجمعة بعدها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w:t>
      </w:r>
      <w:r w:rsidR="00591DEC">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عليها</w:t>
      </w:r>
      <w:r w:rsidRPr="009C2C6D">
        <w:rPr>
          <w:rFonts w:ascii="Traditional Arabic" w:eastAsia="Calibri" w:hAnsi="Traditional Arabic" w:cs="ATraditional Arabic"/>
          <w:sz w:val="36"/>
          <w:szCs w:val="36"/>
          <w:rtl/>
        </w:rPr>
        <w:t xml:space="preserve">. </w:t>
      </w:r>
    </w:p>
    <w:p w14:paraId="3A9A3EFB"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 أقلها ركعتان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وأكملها أربع</w:t>
      </w:r>
      <w:r w:rsidRPr="009C2C6D">
        <w:rPr>
          <w:rFonts w:ascii="Traditional Arabic" w:eastAsia="Calibri" w:hAnsi="Traditional Arabic" w:cs="ATraditional Arabic"/>
          <w:sz w:val="36"/>
          <w:szCs w:val="36"/>
          <w:rtl/>
        </w:rPr>
        <w:t xml:space="preserve">. </w:t>
      </w:r>
    </w:p>
    <w:p w14:paraId="4A6F0437" w14:textId="77777777" w:rsidR="00463FF2" w:rsidRDefault="00463FF2" w:rsidP="00463FF2">
      <w:pPr>
        <w:pStyle w:val="2"/>
        <w:rPr>
          <w:rtl/>
        </w:rPr>
      </w:pPr>
      <w:bookmarkStart w:id="293" w:name="_Toc98591294"/>
      <w:r>
        <w:rPr>
          <w:rFonts w:hint="cs"/>
          <w:rtl/>
        </w:rPr>
        <w:t>باب استحباب قلب الرداء بعد الاستسقاء:</w:t>
      </w:r>
      <w:bookmarkEnd w:id="293"/>
    </w:p>
    <w:p w14:paraId="20019470" w14:textId="4F9BB4CA"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زيد-رضي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خَرَجَ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إِلَى الْمُصَلَّى فَاسْتَسْقَى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وَاسْتَقْبَلَ الْقِبْلَةَ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وَقَلَبَ رِدَاءَهُ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وَصَلَّى رَكْعَتَيْنِ</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77A85A16"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094F030" w14:textId="5E63E35E"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أنه يستحب عند </w:t>
      </w:r>
      <w:r w:rsidR="00C82FFB">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المطر أن يكشف عن بعض جسده ليناله المطر</w:t>
      </w:r>
      <w:r w:rsidRPr="009C2C6D">
        <w:rPr>
          <w:rFonts w:ascii="Traditional Arabic" w:eastAsia="Calibri" w:hAnsi="Traditional Arabic" w:cs="ATraditional Arabic"/>
          <w:sz w:val="36"/>
          <w:szCs w:val="36"/>
          <w:rtl/>
        </w:rPr>
        <w:t xml:space="preserve">. </w:t>
      </w:r>
    </w:p>
    <w:p w14:paraId="3CCF0E05"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المفضول إذا رأى من الفاضل </w:t>
      </w:r>
      <w:r>
        <w:rPr>
          <w:rFonts w:ascii="Traditional Arabic" w:eastAsia="Calibri" w:hAnsi="Traditional Arabic" w:cs="Traditional Arabic"/>
          <w:sz w:val="36"/>
          <w:szCs w:val="36"/>
          <w:rtl/>
        </w:rPr>
        <w:t>شيئًا</w:t>
      </w:r>
      <w:r w:rsidRPr="00D43DC4">
        <w:rPr>
          <w:rFonts w:ascii="Traditional Arabic" w:eastAsia="Calibri" w:hAnsi="Traditional Arabic" w:cs="Traditional Arabic"/>
          <w:sz w:val="36"/>
          <w:szCs w:val="36"/>
          <w:rtl/>
        </w:rPr>
        <w:t xml:space="preserve"> لا يعرفه أن يسأله عنه ليعلمه فيعمل به ويعلمه غيره</w:t>
      </w:r>
      <w:r w:rsidRPr="009C2C6D">
        <w:rPr>
          <w:rFonts w:ascii="Traditional Arabic" w:eastAsia="Calibri" w:hAnsi="Traditional Arabic" w:cs="ATraditional Arabic"/>
          <w:sz w:val="36"/>
          <w:szCs w:val="36"/>
          <w:rtl/>
        </w:rPr>
        <w:t xml:space="preserve">. </w:t>
      </w:r>
    </w:p>
    <w:p w14:paraId="6E59B293" w14:textId="7D01090D"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عَطَاءِ بْنِ أَبِي رَبَاحٍ أَنَّهُ سَمِعَ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تَقُولُ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إِذَا كَانَ يَوْمُ الرِّيحِ وَالْغَيْمِ عُرِفَ ذَلِكَ فِي وَجْهِهِ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وَأَقْبَلَ و</w:t>
      </w:r>
      <w:r w:rsidRPr="00D43DC4">
        <w:rPr>
          <w:rFonts w:ascii="Traditional Arabic" w:eastAsia="Calibri" w:hAnsi="Traditional Arabic" w:cs="Traditional Arabic" w:hint="eastAsia"/>
          <w:sz w:val="36"/>
          <w:szCs w:val="36"/>
          <w:rtl/>
        </w:rPr>
        <w:t>َأَدْبَرَ</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فَإِذَا مَطَرَتْ سُرَّ بِهِ وَذَهَبَ عَنْهُ ذَلِكَ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قَالَتْ </w:t>
      </w:r>
      <w:r w:rsidR="00E40077">
        <w:rPr>
          <w:rFonts w:ascii="Traditional Arabic" w:eastAsia="Calibri" w:hAnsi="Traditional Arabic" w:cs="Traditional Arabic"/>
          <w:sz w:val="36"/>
          <w:szCs w:val="36"/>
          <w:rtl/>
        </w:rPr>
        <w:t>عَائِشَة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فَسَأَلْتُهُ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452F1B">
        <w:rPr>
          <w:rFonts w:ascii="Traditional Arabic" w:eastAsia="Calibri" w:hAnsi="Traditional Arabic" w:cs="Traditional Arabic"/>
          <w:b/>
          <w:bCs/>
          <w:color w:val="0070C0"/>
          <w:sz w:val="36"/>
          <w:szCs w:val="36"/>
          <w:rtl/>
        </w:rPr>
        <w:t xml:space="preserve">إِنِّي خَشِيتُ أَنْ يَكُونَ عَذَابًا سُلِّطَ </w:t>
      </w:r>
      <w:r w:rsidR="00C82FFB">
        <w:rPr>
          <w:rFonts w:ascii="Traditional Arabic" w:eastAsia="Calibri" w:hAnsi="Traditional Arabic" w:cs="Traditional Arabic"/>
          <w:b/>
          <w:bCs/>
          <w:color w:val="0070C0"/>
          <w:sz w:val="36"/>
          <w:szCs w:val="36"/>
          <w:rtl/>
        </w:rPr>
        <w:t>عَلَى</w:t>
      </w:r>
      <w:r w:rsidRPr="00452F1B">
        <w:rPr>
          <w:rFonts w:ascii="Traditional Arabic" w:eastAsia="Calibri" w:hAnsi="Traditional Arabic" w:cs="Traditional Arabic"/>
          <w:b/>
          <w:bCs/>
          <w:color w:val="0070C0"/>
          <w:sz w:val="36"/>
          <w:szCs w:val="36"/>
          <w:rtl/>
        </w:rPr>
        <w:t xml:space="preserve"> أُمَّتِي</w:t>
      </w:r>
      <w:r w:rsidR="00325795">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وَيَقُولُ إِذَا رَأَى الْمَطَرَ</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452F1B">
        <w:rPr>
          <w:rFonts w:ascii="Traditional Arabic" w:eastAsia="Calibri" w:hAnsi="Traditional Arabic" w:cs="Traditional Arabic"/>
          <w:b/>
          <w:bCs/>
          <w:color w:val="0070C0"/>
          <w:sz w:val="36"/>
          <w:szCs w:val="36"/>
          <w:rtl/>
        </w:rPr>
        <w:t>رَحْمَةٌ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0224ACAA"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 </w:t>
      </w: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400A197"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ضرورة الاستعداد بالمراقبة لله والالتجاء إليه عند اختلاف الأحوال وحدوث ما يخاف بسببه</w:t>
      </w:r>
      <w:r w:rsidRPr="009C2C6D">
        <w:rPr>
          <w:rFonts w:ascii="Traditional Arabic" w:eastAsia="Calibri" w:hAnsi="Traditional Arabic" w:cs="ATraditional Arabic"/>
          <w:sz w:val="36"/>
          <w:szCs w:val="36"/>
          <w:rtl/>
        </w:rPr>
        <w:t xml:space="preserve">. </w:t>
      </w:r>
    </w:p>
    <w:p w14:paraId="374401AA" w14:textId="1A8E8BA0"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خوف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D43DC4">
        <w:rPr>
          <w:rFonts w:ascii="Traditional Arabic" w:eastAsia="Calibri" w:hAnsi="Traditional Arabic" w:cs="Traditional Arabic"/>
          <w:sz w:val="36"/>
          <w:szCs w:val="36"/>
          <w:rtl/>
        </w:rPr>
        <w:t>من الله أشد الخوف مع ما له من الكرامة عليه</w:t>
      </w:r>
      <w:r w:rsidRPr="009C2C6D">
        <w:rPr>
          <w:rFonts w:ascii="Traditional Arabic" w:eastAsia="Calibri" w:hAnsi="Traditional Arabic" w:cs="ATraditional Arabic"/>
          <w:sz w:val="36"/>
          <w:szCs w:val="36"/>
          <w:rtl/>
        </w:rPr>
        <w:t xml:space="preserve">. </w:t>
      </w:r>
    </w:p>
    <w:p w14:paraId="47009F23"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٣- السرور عند زوال سبب الخوف</w:t>
      </w:r>
      <w:r w:rsidRPr="009C2C6D">
        <w:rPr>
          <w:rFonts w:ascii="Traditional Arabic" w:eastAsia="Calibri" w:hAnsi="Traditional Arabic" w:cs="ATraditional Arabic"/>
          <w:sz w:val="36"/>
          <w:szCs w:val="36"/>
          <w:rtl/>
        </w:rPr>
        <w:t xml:space="preserve">. </w:t>
      </w:r>
    </w:p>
    <w:p w14:paraId="7DE5ED62" w14:textId="77777777" w:rsidR="00463FF2" w:rsidRDefault="00463FF2" w:rsidP="00463FF2">
      <w:pPr>
        <w:pStyle w:val="2"/>
        <w:rPr>
          <w:rtl/>
        </w:rPr>
      </w:pPr>
      <w:bookmarkStart w:id="294" w:name="_Toc98591295"/>
      <w:r>
        <w:rPr>
          <w:rFonts w:hint="cs"/>
          <w:rtl/>
        </w:rPr>
        <w:t>باب الدعاء عند هبوب الريح:</w:t>
      </w:r>
      <w:bookmarkEnd w:id="294"/>
    </w:p>
    <w:p w14:paraId="78D0C97A" w14:textId="14CBE016"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زَوْجِ </w:t>
      </w:r>
      <w:r w:rsidR="00757F87">
        <w:rPr>
          <w:rFonts w:ascii="Traditional Arabic" w:eastAsia="Calibri" w:hAnsi="Traditional Arabic" w:cs="Traditional Arabic"/>
          <w:sz w:val="36"/>
          <w:szCs w:val="36"/>
          <w:rtl/>
        </w:rPr>
        <w:t>النَّبي</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 ﷺ</w:t>
      </w:r>
      <w:r>
        <w:rPr>
          <w:rFonts w:ascii="Traditional Arabic" w:eastAsia="Calibri" w:hAnsi="Traditional Arabic" w:cs="ATraditional Arabic" w:hint="cs"/>
          <w:sz w:val="36"/>
          <w:szCs w:val="36"/>
          <w:rtl/>
        </w:rPr>
        <w:t xml:space="preserve"> </w:t>
      </w:r>
      <w:r w:rsidRPr="00D43DC4">
        <w:rPr>
          <w:rFonts w:ascii="Traditional Arabic" w:eastAsia="Calibri" w:hAnsi="Traditional Arabic" w:cs="Traditional Arabic"/>
          <w:sz w:val="36"/>
          <w:szCs w:val="36"/>
          <w:rtl/>
        </w:rPr>
        <w:t>ورضي عنها- أَنَّهَا 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sidRPr="00D43DC4">
        <w:rPr>
          <w:rFonts w:ascii="Traditional Arabic" w:eastAsia="Calibri" w:hAnsi="Traditional Arabic" w:cs="Traditional Arabic"/>
          <w:sz w:val="36"/>
          <w:szCs w:val="36"/>
          <w:rtl/>
        </w:rPr>
        <w:t xml:space="preserve"> إِذَا عَصَفَتِ الرِّيحُ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D20E3">
        <w:rPr>
          <w:rFonts w:ascii="Traditional Arabic" w:eastAsia="Calibri" w:hAnsi="Traditional Arabic" w:cs="Traditional Arabic"/>
          <w:b/>
          <w:bCs/>
          <w:color w:val="0070C0"/>
          <w:sz w:val="36"/>
          <w:szCs w:val="36"/>
          <w:rtl/>
        </w:rPr>
        <w:t>اللَّهُمَّ إِنِّي أَسْأَلُكَ خَيْرَهَا</w:t>
      </w:r>
      <w:r w:rsidRPr="003D20E3">
        <w:rPr>
          <w:rFonts w:ascii="Traditional Arabic" w:eastAsia="Calibri" w:hAnsi="Traditional Arabic" w:cs="ATraditional Arabic"/>
          <w:b/>
          <w:bCs/>
          <w:color w:val="0070C0"/>
          <w:sz w:val="36"/>
          <w:szCs w:val="36"/>
          <w:rtl/>
        </w:rPr>
        <w:t xml:space="preserve">، </w:t>
      </w:r>
      <w:r w:rsidRPr="003D20E3">
        <w:rPr>
          <w:rFonts w:ascii="Traditional Arabic" w:eastAsia="Calibri" w:hAnsi="Traditional Arabic" w:cs="Traditional Arabic"/>
          <w:b/>
          <w:bCs/>
          <w:color w:val="0070C0"/>
          <w:sz w:val="36"/>
          <w:szCs w:val="36"/>
          <w:rtl/>
        </w:rPr>
        <w:t>وَخَيْرَ مَا فِيهَا</w:t>
      </w:r>
      <w:r w:rsidRPr="003D20E3">
        <w:rPr>
          <w:rFonts w:ascii="Traditional Arabic" w:eastAsia="Calibri" w:hAnsi="Traditional Arabic" w:cs="ATraditional Arabic"/>
          <w:b/>
          <w:bCs/>
          <w:color w:val="0070C0"/>
          <w:sz w:val="36"/>
          <w:szCs w:val="36"/>
          <w:rtl/>
        </w:rPr>
        <w:t xml:space="preserve">، </w:t>
      </w:r>
      <w:r w:rsidRPr="003D20E3">
        <w:rPr>
          <w:rFonts w:ascii="Traditional Arabic" w:eastAsia="Calibri" w:hAnsi="Traditional Arabic" w:cs="Traditional Arabic"/>
          <w:b/>
          <w:bCs/>
          <w:color w:val="0070C0"/>
          <w:sz w:val="36"/>
          <w:szCs w:val="36"/>
          <w:rtl/>
        </w:rPr>
        <w:t>وَخَيْرَ مَ</w:t>
      </w:r>
      <w:r w:rsidRPr="003D20E3">
        <w:rPr>
          <w:rFonts w:ascii="Traditional Arabic" w:eastAsia="Calibri" w:hAnsi="Traditional Arabic" w:cs="Traditional Arabic" w:hint="eastAsia"/>
          <w:b/>
          <w:bCs/>
          <w:color w:val="0070C0"/>
          <w:sz w:val="36"/>
          <w:szCs w:val="36"/>
          <w:rtl/>
        </w:rPr>
        <w:t>ا</w:t>
      </w:r>
      <w:r w:rsidRPr="003D20E3">
        <w:rPr>
          <w:rFonts w:ascii="Traditional Arabic" w:eastAsia="Calibri" w:hAnsi="Traditional Arabic" w:cs="Traditional Arabic"/>
          <w:b/>
          <w:bCs/>
          <w:color w:val="0070C0"/>
          <w:sz w:val="36"/>
          <w:szCs w:val="36"/>
          <w:rtl/>
        </w:rPr>
        <w:t xml:space="preserve"> أُرْسِلَتْ بِهِ</w:t>
      </w:r>
      <w:r w:rsidRPr="003D20E3">
        <w:rPr>
          <w:rFonts w:ascii="Traditional Arabic" w:eastAsia="Calibri" w:hAnsi="Traditional Arabic" w:cs="ATraditional Arabic"/>
          <w:b/>
          <w:bCs/>
          <w:color w:val="0070C0"/>
          <w:sz w:val="36"/>
          <w:szCs w:val="36"/>
          <w:rtl/>
        </w:rPr>
        <w:t xml:space="preserve">، </w:t>
      </w:r>
      <w:r w:rsidRPr="003D20E3">
        <w:rPr>
          <w:rFonts w:ascii="Traditional Arabic" w:eastAsia="Calibri" w:hAnsi="Traditional Arabic" w:cs="Traditional Arabic"/>
          <w:b/>
          <w:bCs/>
          <w:color w:val="0070C0"/>
          <w:sz w:val="36"/>
          <w:szCs w:val="36"/>
          <w:rtl/>
        </w:rPr>
        <w:t>وَأَعُوذُ بِكَ مِنْ شَرِّهَا</w:t>
      </w:r>
      <w:r w:rsidRPr="003D20E3">
        <w:rPr>
          <w:rFonts w:ascii="Traditional Arabic" w:eastAsia="Calibri" w:hAnsi="Traditional Arabic" w:cs="ATraditional Arabic"/>
          <w:b/>
          <w:bCs/>
          <w:color w:val="0070C0"/>
          <w:sz w:val="36"/>
          <w:szCs w:val="36"/>
          <w:rtl/>
        </w:rPr>
        <w:t xml:space="preserve">، </w:t>
      </w:r>
      <w:r w:rsidRPr="003D20E3">
        <w:rPr>
          <w:rFonts w:ascii="Traditional Arabic" w:eastAsia="Calibri" w:hAnsi="Traditional Arabic" w:cs="Traditional Arabic"/>
          <w:b/>
          <w:bCs/>
          <w:color w:val="0070C0"/>
          <w:sz w:val="36"/>
          <w:szCs w:val="36"/>
          <w:rtl/>
        </w:rPr>
        <w:t>وَشَرِّ مَا فِيهَا</w:t>
      </w:r>
      <w:r w:rsidRPr="003D20E3">
        <w:rPr>
          <w:rFonts w:ascii="Traditional Arabic" w:eastAsia="Calibri" w:hAnsi="Traditional Arabic" w:cs="ATraditional Arabic"/>
          <w:b/>
          <w:bCs/>
          <w:color w:val="0070C0"/>
          <w:sz w:val="36"/>
          <w:szCs w:val="36"/>
          <w:rtl/>
        </w:rPr>
        <w:t xml:space="preserve">، </w:t>
      </w:r>
      <w:r w:rsidRPr="003D20E3">
        <w:rPr>
          <w:rFonts w:ascii="Traditional Arabic" w:eastAsia="Calibri" w:hAnsi="Traditional Arabic" w:cs="Traditional Arabic"/>
          <w:b/>
          <w:bCs/>
          <w:color w:val="0070C0"/>
          <w:sz w:val="36"/>
          <w:szCs w:val="36"/>
          <w:rtl/>
        </w:rPr>
        <w:t>وَشَرِّ مَا أُرْسِلَتْ بِهِ</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وَإِذَا تَخَيَّلَتِ السَّمَاءُ تَغَيَّرَ لَوْنُهُ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وَخَرَجَ وَدَخَلَ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وَأَقْبَلَ وَأَدْبَرَ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فَإِذَا مَطَرَتْ سُرِّيَ عَنْهُ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فَعَرَفْتُ ذَلِكَ فِي </w:t>
      </w:r>
      <w:r w:rsidRPr="00D43DC4">
        <w:rPr>
          <w:rFonts w:ascii="Traditional Arabic" w:eastAsia="Calibri" w:hAnsi="Traditional Arabic" w:cs="Traditional Arabic" w:hint="eastAsia"/>
          <w:sz w:val="36"/>
          <w:szCs w:val="36"/>
          <w:rtl/>
        </w:rPr>
        <w:t>وَجْهِهِ</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فَسَأَلْتُهُ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D20E3">
        <w:rPr>
          <w:rFonts w:ascii="Traditional Arabic" w:eastAsia="Calibri" w:hAnsi="Traditional Arabic" w:cs="Traditional Arabic"/>
          <w:b/>
          <w:bCs/>
          <w:color w:val="0070C0"/>
          <w:sz w:val="36"/>
          <w:szCs w:val="36"/>
          <w:rtl/>
        </w:rPr>
        <w:t xml:space="preserve">لَعَلَّهُ يَا </w:t>
      </w:r>
      <w:r w:rsidR="00E40077">
        <w:rPr>
          <w:rFonts w:ascii="Traditional Arabic" w:eastAsia="Calibri" w:hAnsi="Traditional Arabic" w:cs="Traditional Arabic"/>
          <w:b/>
          <w:bCs/>
          <w:color w:val="0070C0"/>
          <w:sz w:val="36"/>
          <w:szCs w:val="36"/>
          <w:rtl/>
        </w:rPr>
        <w:t>عَائِشَة</w:t>
      </w:r>
      <w:r w:rsidRPr="003D20E3">
        <w:rPr>
          <w:rFonts w:ascii="Traditional Arabic" w:eastAsia="Calibri" w:hAnsi="Traditional Arabic" w:cs="ATraditional Arabic"/>
          <w:b/>
          <w:bCs/>
          <w:color w:val="0070C0"/>
          <w:sz w:val="36"/>
          <w:szCs w:val="36"/>
          <w:rtl/>
        </w:rPr>
        <w:t xml:space="preserve">، </w:t>
      </w:r>
      <w:r w:rsidRPr="003D20E3">
        <w:rPr>
          <w:rFonts w:ascii="Traditional Arabic" w:eastAsia="Calibri" w:hAnsi="Traditional Arabic" w:cs="Traditional Arabic"/>
          <w:b/>
          <w:bCs/>
          <w:color w:val="0070C0"/>
          <w:sz w:val="36"/>
          <w:szCs w:val="36"/>
          <w:rtl/>
        </w:rPr>
        <w:t>كَمَا قَالَ قَوْمُ عَادٍ</w:t>
      </w:r>
      <w:r w:rsidRPr="003D20E3">
        <w:rPr>
          <w:rFonts w:ascii="Traditional Arabic" w:eastAsia="Calibri" w:hAnsi="Traditional Arabic" w:cs="ATraditional Arabic"/>
          <w:b/>
          <w:bCs/>
          <w:color w:val="0070C0"/>
          <w:sz w:val="36"/>
          <w:szCs w:val="36"/>
          <w:rtl/>
        </w:rPr>
        <w:t xml:space="preserve">: </w:t>
      </w:r>
      <w:r w:rsidRPr="003D20E3">
        <w:rPr>
          <w:rFonts w:ascii="Traditional Arabic" w:eastAsia="Calibri" w:hAnsi="Traditional Arabic" w:cs="Traditional Arabic"/>
          <w:b/>
          <w:bCs/>
          <w:color w:val="0070C0"/>
          <w:sz w:val="36"/>
          <w:szCs w:val="36"/>
          <w:rtl/>
        </w:rPr>
        <w:t>{فَلَمَّا رَأَوْهُ عَارِضًا مُسْتَقْبِلَ أَوْدِيَتِهِمْ قَالُوا هَذَا عَارِضٌ مُمْطِرُنَا}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CCE3757" w14:textId="410D692D" w:rsidR="00463FF2" w:rsidRPr="00B30AB6" w:rsidRDefault="00054D62" w:rsidP="00463FF2">
      <w:pPr>
        <w:spacing w:line="256"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 xml:space="preserve"> </w:t>
      </w:r>
      <w:r w:rsidR="00463FF2" w:rsidRPr="00B30AB6">
        <w:rPr>
          <w:rFonts w:ascii="Traditional Arabic" w:eastAsia="Calibri" w:hAnsi="Traditional Arabic" w:cs="Traditional Arabic" w:hint="cs"/>
          <w:bCs/>
          <w:color w:val="7030A0"/>
          <w:sz w:val="36"/>
          <w:szCs w:val="36"/>
          <w:rtl/>
        </w:rPr>
        <w:t>معاني الكلمات:</w:t>
      </w:r>
    </w:p>
    <w:p w14:paraId="0E2E05B6" w14:textId="77777777" w:rsidR="00463FF2" w:rsidRPr="006D2BF1" w:rsidRDefault="00463FF2" w:rsidP="00C57B6E">
      <w:pPr>
        <w:pStyle w:val="ab"/>
        <w:numPr>
          <w:ilvl w:val="0"/>
          <w:numId w:val="364"/>
        </w:numPr>
        <w:spacing w:after="160" w:line="256" w:lineRule="auto"/>
        <w:jc w:val="both"/>
        <w:rPr>
          <w:rFonts w:ascii="Traditional Arabic" w:eastAsia="Calibri" w:hAnsi="Traditional Arabic" w:cs="Traditional Arabic"/>
          <w:sz w:val="36"/>
          <w:szCs w:val="36"/>
          <w:rtl/>
        </w:rPr>
      </w:pPr>
      <w:r w:rsidRPr="006D2BF1">
        <w:rPr>
          <w:rFonts w:ascii="Traditional Arabic" w:eastAsia="Calibri" w:hAnsi="Traditional Arabic" w:cs="Traditional Arabic"/>
          <w:sz w:val="36"/>
          <w:szCs w:val="36"/>
          <w:rtl/>
        </w:rPr>
        <w:t>إذا عصفت الريح</w:t>
      </w:r>
      <w:r w:rsidRPr="006D2BF1">
        <w:rPr>
          <w:rFonts w:ascii="Traditional Arabic" w:eastAsia="Calibri" w:hAnsi="Traditional Arabic" w:cs="Traditional Arabic" w:hint="cs"/>
          <w:sz w:val="36"/>
          <w:szCs w:val="36"/>
          <w:rtl/>
        </w:rPr>
        <w:t>،</w:t>
      </w:r>
      <w:r w:rsidRPr="006D2BF1">
        <w:rPr>
          <w:rFonts w:ascii="Traditional Arabic" w:eastAsia="Calibri" w:hAnsi="Traditional Arabic" w:cs="Traditional Arabic"/>
          <w:sz w:val="36"/>
          <w:szCs w:val="36"/>
          <w:rtl/>
        </w:rPr>
        <w:t xml:space="preserve"> أي</w:t>
      </w:r>
      <w:r w:rsidRPr="006D2BF1">
        <w:rPr>
          <w:rFonts w:ascii="Traditional Arabic" w:eastAsia="Calibri" w:hAnsi="Traditional Arabic" w:cs="Traditional Arabic" w:hint="cs"/>
          <w:sz w:val="36"/>
          <w:szCs w:val="36"/>
          <w:rtl/>
        </w:rPr>
        <w:t>:</w:t>
      </w:r>
      <w:r w:rsidRPr="006D2BF1">
        <w:rPr>
          <w:rFonts w:ascii="Traditional Arabic" w:eastAsia="Calibri" w:hAnsi="Traditional Arabic" w:cs="Traditional Arabic"/>
          <w:sz w:val="36"/>
          <w:szCs w:val="36"/>
          <w:rtl/>
        </w:rPr>
        <w:t xml:space="preserve"> اشتد هبوبها</w:t>
      </w:r>
      <w:r w:rsidRPr="006D2BF1">
        <w:rPr>
          <w:rFonts w:ascii="Traditional Arabic" w:eastAsia="Calibri" w:hAnsi="Traditional Arabic" w:cs="ATraditional Arabic"/>
          <w:sz w:val="36"/>
          <w:szCs w:val="36"/>
          <w:rtl/>
        </w:rPr>
        <w:t xml:space="preserve">. </w:t>
      </w:r>
    </w:p>
    <w:p w14:paraId="169DC966" w14:textId="77777777" w:rsidR="00463FF2" w:rsidRPr="006D2BF1" w:rsidRDefault="00463FF2" w:rsidP="00C57B6E">
      <w:pPr>
        <w:pStyle w:val="ab"/>
        <w:numPr>
          <w:ilvl w:val="0"/>
          <w:numId w:val="364"/>
        </w:numPr>
        <w:spacing w:after="160" w:line="256" w:lineRule="auto"/>
        <w:jc w:val="both"/>
        <w:rPr>
          <w:rFonts w:ascii="Traditional Arabic" w:eastAsia="Calibri" w:hAnsi="Traditional Arabic" w:cs="Traditional Arabic"/>
          <w:sz w:val="36"/>
          <w:szCs w:val="36"/>
          <w:rtl/>
        </w:rPr>
      </w:pPr>
      <w:r w:rsidRPr="006D2BF1">
        <w:rPr>
          <w:rFonts w:ascii="Traditional Arabic" w:eastAsia="Calibri" w:hAnsi="Traditional Arabic" w:cs="Traditional Arabic" w:hint="eastAsia"/>
          <w:sz w:val="36"/>
          <w:szCs w:val="36"/>
          <w:rtl/>
        </w:rPr>
        <w:t>تخيلت</w:t>
      </w:r>
      <w:r w:rsidRPr="006D2BF1">
        <w:rPr>
          <w:rFonts w:ascii="Traditional Arabic" w:eastAsia="Calibri" w:hAnsi="Traditional Arabic" w:cs="Traditional Arabic"/>
          <w:sz w:val="36"/>
          <w:szCs w:val="36"/>
          <w:rtl/>
        </w:rPr>
        <w:t xml:space="preserve"> السماء</w:t>
      </w:r>
      <w:r w:rsidRPr="006D2BF1">
        <w:rPr>
          <w:rFonts w:ascii="Traditional Arabic" w:eastAsia="Calibri" w:hAnsi="Traditional Arabic" w:cs="ATraditional Arabic"/>
          <w:sz w:val="36"/>
          <w:szCs w:val="36"/>
          <w:rtl/>
        </w:rPr>
        <w:t xml:space="preserve">: </w:t>
      </w:r>
      <w:r w:rsidRPr="006D2BF1">
        <w:rPr>
          <w:rFonts w:ascii="Traditional Arabic" w:eastAsia="Calibri" w:hAnsi="Traditional Arabic" w:cs="Traditional Arabic"/>
          <w:sz w:val="36"/>
          <w:szCs w:val="36"/>
          <w:rtl/>
        </w:rPr>
        <w:t>من المخيلة - بفتح الميم - وهي سحابة فيها رعد وبرق</w:t>
      </w:r>
      <w:r w:rsidRPr="006D2BF1">
        <w:rPr>
          <w:rFonts w:ascii="Traditional Arabic" w:eastAsia="Calibri" w:hAnsi="Traditional Arabic" w:cs="ATraditional Arabic"/>
          <w:sz w:val="36"/>
          <w:szCs w:val="36"/>
          <w:rtl/>
        </w:rPr>
        <w:t xml:space="preserve">، </w:t>
      </w:r>
      <w:r w:rsidRPr="006D2BF1">
        <w:rPr>
          <w:rFonts w:ascii="Traditional Arabic" w:eastAsia="Calibri" w:hAnsi="Traditional Arabic" w:cs="Traditional Arabic"/>
          <w:sz w:val="36"/>
          <w:szCs w:val="36"/>
          <w:rtl/>
        </w:rPr>
        <w:t>يخيل إليه أنها ماطرة</w:t>
      </w:r>
      <w:r w:rsidRPr="006D2BF1">
        <w:rPr>
          <w:rFonts w:ascii="Traditional Arabic" w:eastAsia="Calibri" w:hAnsi="Traditional Arabic" w:cs="ATraditional Arabic"/>
          <w:sz w:val="36"/>
          <w:szCs w:val="36"/>
          <w:rtl/>
        </w:rPr>
        <w:t xml:space="preserve">، </w:t>
      </w:r>
      <w:r w:rsidRPr="006D2BF1">
        <w:rPr>
          <w:rFonts w:ascii="Traditional Arabic" w:eastAsia="Calibri" w:hAnsi="Traditional Arabic" w:cs="Traditional Arabic"/>
          <w:sz w:val="36"/>
          <w:szCs w:val="36"/>
          <w:rtl/>
        </w:rPr>
        <w:t>ويقال</w:t>
      </w:r>
      <w:r w:rsidRPr="006D2BF1">
        <w:rPr>
          <w:rFonts w:ascii="Traditional Arabic" w:eastAsia="Calibri" w:hAnsi="Traditional Arabic" w:cs="ATraditional Arabic"/>
          <w:sz w:val="36"/>
          <w:szCs w:val="36"/>
          <w:rtl/>
        </w:rPr>
        <w:t xml:space="preserve">: </w:t>
      </w:r>
      <w:r w:rsidRPr="006D2BF1">
        <w:rPr>
          <w:rFonts w:ascii="Traditional Arabic" w:eastAsia="Calibri" w:hAnsi="Traditional Arabic" w:cs="Traditional Arabic"/>
          <w:sz w:val="36"/>
          <w:szCs w:val="36"/>
          <w:rtl/>
        </w:rPr>
        <w:t>أخالت</w:t>
      </w:r>
      <w:r w:rsidRPr="006D2BF1">
        <w:rPr>
          <w:rFonts w:ascii="Traditional Arabic" w:eastAsia="Calibri" w:hAnsi="Traditional Arabic" w:cs="ATraditional Arabic"/>
          <w:sz w:val="36"/>
          <w:szCs w:val="36"/>
          <w:rtl/>
        </w:rPr>
        <w:t xml:space="preserve">، </w:t>
      </w:r>
      <w:r w:rsidRPr="006D2BF1">
        <w:rPr>
          <w:rFonts w:ascii="Traditional Arabic" w:eastAsia="Calibri" w:hAnsi="Traditional Arabic" w:cs="Traditional Arabic"/>
          <w:sz w:val="36"/>
          <w:szCs w:val="36"/>
          <w:rtl/>
        </w:rPr>
        <w:t>إذا تغيمت</w:t>
      </w:r>
      <w:r w:rsidRPr="006D2BF1">
        <w:rPr>
          <w:rFonts w:ascii="Traditional Arabic" w:eastAsia="Calibri" w:hAnsi="Traditional Arabic" w:cs="ATraditional Arabic"/>
          <w:sz w:val="36"/>
          <w:szCs w:val="36"/>
          <w:rtl/>
        </w:rPr>
        <w:t xml:space="preserve">. </w:t>
      </w:r>
    </w:p>
    <w:p w14:paraId="3E43FCF6" w14:textId="77777777" w:rsidR="00463FF2" w:rsidRPr="006D2BF1" w:rsidRDefault="00463FF2" w:rsidP="00C57B6E">
      <w:pPr>
        <w:pStyle w:val="ab"/>
        <w:numPr>
          <w:ilvl w:val="0"/>
          <w:numId w:val="364"/>
        </w:numPr>
        <w:spacing w:after="160" w:line="256" w:lineRule="auto"/>
        <w:jc w:val="both"/>
        <w:rPr>
          <w:rFonts w:ascii="Traditional Arabic" w:eastAsia="Calibri" w:hAnsi="Traditional Arabic" w:cs="Traditional Arabic"/>
          <w:sz w:val="36"/>
          <w:szCs w:val="36"/>
          <w:rtl/>
        </w:rPr>
      </w:pPr>
      <w:r w:rsidRPr="006D2BF1">
        <w:rPr>
          <w:rFonts w:ascii="Traditional Arabic" w:eastAsia="Calibri" w:hAnsi="Traditional Arabic" w:cs="Traditional Arabic" w:hint="eastAsia"/>
          <w:sz w:val="36"/>
          <w:szCs w:val="36"/>
          <w:rtl/>
        </w:rPr>
        <w:t>س</w:t>
      </w:r>
      <w:r w:rsidRPr="006D2BF1">
        <w:rPr>
          <w:rFonts w:ascii="Traditional Arabic" w:eastAsia="Calibri" w:hAnsi="Traditional Arabic" w:cs="Traditional Arabic" w:hint="cs"/>
          <w:sz w:val="36"/>
          <w:szCs w:val="36"/>
          <w:rtl/>
        </w:rPr>
        <w:t>ُ</w:t>
      </w:r>
      <w:r w:rsidRPr="006D2BF1">
        <w:rPr>
          <w:rFonts w:ascii="Traditional Arabic" w:eastAsia="Calibri" w:hAnsi="Traditional Arabic" w:cs="Traditional Arabic" w:hint="eastAsia"/>
          <w:sz w:val="36"/>
          <w:szCs w:val="36"/>
          <w:rtl/>
        </w:rPr>
        <w:t>ري</w:t>
      </w:r>
      <w:r w:rsidRPr="006D2BF1">
        <w:rPr>
          <w:rFonts w:ascii="Traditional Arabic" w:eastAsia="Calibri" w:hAnsi="Traditional Arabic" w:cs="Traditional Arabic"/>
          <w:sz w:val="36"/>
          <w:szCs w:val="36"/>
          <w:rtl/>
        </w:rPr>
        <w:t xml:space="preserve"> عنه</w:t>
      </w:r>
      <w:r w:rsidRPr="006D2BF1">
        <w:rPr>
          <w:rFonts w:ascii="Traditional Arabic" w:eastAsia="Calibri" w:hAnsi="Traditional Arabic" w:cs="ATraditional Arabic"/>
          <w:sz w:val="36"/>
          <w:szCs w:val="36"/>
          <w:rtl/>
        </w:rPr>
        <w:t xml:space="preserve">: </w:t>
      </w:r>
      <w:r w:rsidRPr="006D2BF1">
        <w:rPr>
          <w:rFonts w:ascii="Traditional Arabic" w:eastAsia="Calibri" w:hAnsi="Traditional Arabic" w:cs="Traditional Arabic"/>
          <w:sz w:val="36"/>
          <w:szCs w:val="36"/>
          <w:rtl/>
        </w:rPr>
        <w:t>أي أزيل ما به وكشف عنه</w:t>
      </w:r>
      <w:r w:rsidRPr="006D2BF1">
        <w:rPr>
          <w:rFonts w:ascii="Traditional Arabic" w:eastAsia="Calibri" w:hAnsi="Traditional Arabic" w:cs="ATraditional Arabic"/>
          <w:sz w:val="36"/>
          <w:szCs w:val="36"/>
          <w:rtl/>
        </w:rPr>
        <w:t xml:space="preserve">. </w:t>
      </w:r>
    </w:p>
    <w:p w14:paraId="514C37F7"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40BED52"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الاعتبار بما وقع للأمم الخالية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والتحذير من السير في سبيلهم خشية من وقوع مثل ما أصابهم</w:t>
      </w:r>
      <w:r w:rsidRPr="009C2C6D">
        <w:rPr>
          <w:rFonts w:ascii="Traditional Arabic" w:eastAsia="Calibri" w:hAnsi="Traditional Arabic" w:cs="ATraditional Arabic"/>
          <w:sz w:val="36"/>
          <w:szCs w:val="36"/>
          <w:rtl/>
        </w:rPr>
        <w:t xml:space="preserve">. </w:t>
      </w:r>
    </w:p>
    <w:p w14:paraId="089C66E4" w14:textId="16CA71F1"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شفقته</w:t>
      </w:r>
      <w:r>
        <w:rPr>
          <w:rFonts w:ascii="Traditional Arabic" w:eastAsia="Calibri" w:hAnsi="Traditional Arabic" w:cs="Traditional Arabic"/>
          <w:sz w:val="36"/>
          <w:szCs w:val="36"/>
          <w:rtl/>
        </w:rPr>
        <w:t xml:space="preserve"> ﷺ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أمته ورأفته بهم كما وصفه الله </w:t>
      </w:r>
      <w:r w:rsidR="00A40BAE">
        <w:rPr>
          <w:rFonts w:ascii="Traditional Arabic" w:eastAsia="Calibri" w:hAnsi="Traditional Arabic" w:cs="Traditional Arabic"/>
          <w:sz w:val="36"/>
          <w:szCs w:val="36"/>
          <w:rtl/>
        </w:rPr>
        <w:t>تعالى</w:t>
      </w:r>
      <w:r w:rsidRPr="009C2C6D">
        <w:rPr>
          <w:rFonts w:ascii="Traditional Arabic" w:eastAsia="Calibri" w:hAnsi="Traditional Arabic" w:cs="ATraditional Arabic"/>
          <w:sz w:val="36"/>
          <w:szCs w:val="36"/>
          <w:rtl/>
        </w:rPr>
        <w:t xml:space="preserve">. </w:t>
      </w:r>
    </w:p>
    <w:p w14:paraId="22A2F81A" w14:textId="77777777" w:rsidR="00463FF2" w:rsidRDefault="00463FF2" w:rsidP="00463FF2">
      <w:pPr>
        <w:spacing w:after="160" w:line="256" w:lineRule="auto"/>
        <w:ind w:firstLine="720"/>
        <w:jc w:val="both"/>
        <w:rPr>
          <w:rFonts w:ascii="Traditional Arabic" w:eastAsia="Calibri" w:hAnsi="Traditional Arabic" w:cs="ATraditional Arabic"/>
          <w:sz w:val="36"/>
          <w:szCs w:val="36"/>
          <w:rtl/>
        </w:rPr>
      </w:pPr>
      <w:r w:rsidRPr="00D43DC4">
        <w:rPr>
          <w:rFonts w:ascii="Traditional Arabic" w:eastAsia="Calibri" w:hAnsi="Traditional Arabic" w:cs="Traditional Arabic"/>
          <w:sz w:val="36"/>
          <w:szCs w:val="36"/>
          <w:rtl/>
        </w:rPr>
        <w:t>٣- استحباب الدعاء بما ورد في الحديث عند هبوب الريح</w:t>
      </w:r>
      <w:r w:rsidRPr="009C2C6D">
        <w:rPr>
          <w:rFonts w:ascii="Traditional Arabic" w:eastAsia="Calibri" w:hAnsi="Traditional Arabic" w:cs="ATraditional Arabic"/>
          <w:sz w:val="36"/>
          <w:szCs w:val="36"/>
          <w:rtl/>
        </w:rPr>
        <w:t>.</w:t>
      </w:r>
    </w:p>
    <w:p w14:paraId="6114BA83" w14:textId="491E660C" w:rsidR="00463FF2" w:rsidRDefault="00463FF2" w:rsidP="00463FF2">
      <w:pPr>
        <w:pStyle w:val="2"/>
        <w:rPr>
          <w:rtl/>
        </w:rPr>
      </w:pPr>
      <w:bookmarkStart w:id="295" w:name="_Toc98591296"/>
      <w:r>
        <w:rPr>
          <w:rFonts w:hint="cs"/>
          <w:rtl/>
        </w:rPr>
        <w:t xml:space="preserve">باب نصر </w:t>
      </w:r>
      <w:r w:rsidR="00757F87">
        <w:rPr>
          <w:rFonts w:hint="cs"/>
          <w:rtl/>
        </w:rPr>
        <w:t>النَّبي</w:t>
      </w:r>
      <w:r w:rsidRPr="00655FF5">
        <w:rPr>
          <w:rtl/>
        </w:rPr>
        <w:t xml:space="preserve"> </w:t>
      </w:r>
      <w:r>
        <w:rPr>
          <w:rtl/>
        </w:rPr>
        <w:t>ﷺ</w:t>
      </w:r>
      <w:r>
        <w:rPr>
          <w:rFonts w:hint="cs"/>
          <w:rtl/>
        </w:rPr>
        <w:t xml:space="preserve"> بالدبور:</w:t>
      </w:r>
      <w:bookmarkEnd w:id="295"/>
    </w:p>
    <w:p w14:paraId="73440EDA" w14:textId="524FFECF"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عَبَّاسٍ - رضي الله عنهما-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أَنَّهُ 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655FF5">
        <w:rPr>
          <w:rFonts w:ascii="Traditional Arabic" w:eastAsia="Calibri" w:hAnsi="Traditional Arabic" w:cs="Traditional Arabic"/>
          <w:b/>
          <w:bCs/>
          <w:color w:val="0070C0"/>
          <w:sz w:val="36"/>
          <w:szCs w:val="36"/>
          <w:rtl/>
        </w:rPr>
        <w:t>نُصِرْتُ بِالصَّبَا</w:t>
      </w:r>
      <w:r w:rsidRPr="00655FF5">
        <w:rPr>
          <w:rFonts w:ascii="Traditional Arabic" w:eastAsia="Calibri" w:hAnsi="Traditional Arabic" w:cs="ATraditional Arabic"/>
          <w:b/>
          <w:bCs/>
          <w:color w:val="0070C0"/>
          <w:sz w:val="36"/>
          <w:szCs w:val="36"/>
          <w:rtl/>
        </w:rPr>
        <w:t xml:space="preserve">، </w:t>
      </w:r>
      <w:r w:rsidRPr="00655FF5">
        <w:rPr>
          <w:rFonts w:ascii="Traditional Arabic" w:eastAsia="Calibri" w:hAnsi="Traditional Arabic" w:cs="Traditional Arabic"/>
          <w:b/>
          <w:bCs/>
          <w:color w:val="0070C0"/>
          <w:sz w:val="36"/>
          <w:szCs w:val="36"/>
          <w:rtl/>
        </w:rPr>
        <w:t>وَأُهْلِكَتْ عَادٌ بِالدَّبُورِ</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D597FD9" w14:textId="77777777" w:rsidR="00597DAC" w:rsidRPr="00D43DC4" w:rsidRDefault="00597DAC" w:rsidP="00463FF2">
      <w:pPr>
        <w:spacing w:after="160" w:line="256" w:lineRule="auto"/>
        <w:ind w:firstLine="720"/>
        <w:jc w:val="both"/>
        <w:rPr>
          <w:rFonts w:ascii="Traditional Arabic" w:eastAsia="Calibri" w:hAnsi="Traditional Arabic" w:cs="Traditional Arabic"/>
          <w:sz w:val="36"/>
          <w:szCs w:val="36"/>
          <w:rtl/>
        </w:rPr>
      </w:pPr>
    </w:p>
    <w:p w14:paraId="14FAA42E" w14:textId="77777777" w:rsidR="00463FF2" w:rsidRPr="00B30AB6" w:rsidRDefault="00463FF2" w:rsidP="00463FF2">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6E792A3C" w14:textId="77777777" w:rsidR="00463FF2" w:rsidRPr="00655FF5" w:rsidRDefault="00463FF2" w:rsidP="00C57B6E">
      <w:pPr>
        <w:pStyle w:val="ab"/>
        <w:numPr>
          <w:ilvl w:val="0"/>
          <w:numId w:val="365"/>
        </w:numPr>
        <w:spacing w:after="160" w:line="256" w:lineRule="auto"/>
        <w:jc w:val="both"/>
        <w:rPr>
          <w:rFonts w:ascii="Traditional Arabic" w:eastAsia="Calibri" w:hAnsi="Traditional Arabic" w:cs="Traditional Arabic"/>
          <w:sz w:val="36"/>
          <w:szCs w:val="36"/>
          <w:rtl/>
        </w:rPr>
      </w:pPr>
      <w:r w:rsidRPr="00D01749">
        <w:rPr>
          <w:rFonts w:ascii="Traditional Arabic" w:eastAsia="Calibri" w:hAnsi="Traditional Arabic" w:cs="Traditional Arabic" w:hint="eastAsia"/>
          <w:b/>
          <w:bCs/>
          <w:color w:val="0070C0"/>
          <w:sz w:val="36"/>
          <w:szCs w:val="36"/>
          <w:rtl/>
        </w:rPr>
        <w:t>الصبا</w:t>
      </w:r>
      <w:r w:rsidRPr="00655FF5">
        <w:rPr>
          <w:rFonts w:ascii="Traditional Arabic" w:eastAsia="Calibri" w:hAnsi="Traditional Arabic" w:cs="ATraditional Arabic"/>
          <w:sz w:val="36"/>
          <w:szCs w:val="36"/>
          <w:rtl/>
        </w:rPr>
        <w:t xml:space="preserve">: </w:t>
      </w:r>
      <w:r w:rsidRPr="00655FF5">
        <w:rPr>
          <w:rFonts w:ascii="Traditional Arabic" w:eastAsia="Calibri" w:hAnsi="Traditional Arabic" w:cs="Traditional Arabic"/>
          <w:sz w:val="36"/>
          <w:szCs w:val="36"/>
          <w:rtl/>
        </w:rPr>
        <w:t>الريح الشرقية</w:t>
      </w:r>
      <w:r w:rsidRPr="00655FF5">
        <w:rPr>
          <w:rFonts w:ascii="Traditional Arabic" w:eastAsia="Calibri" w:hAnsi="Traditional Arabic" w:cs="ATraditional Arabic"/>
          <w:sz w:val="36"/>
          <w:szCs w:val="36"/>
          <w:rtl/>
        </w:rPr>
        <w:t xml:space="preserve">. </w:t>
      </w:r>
    </w:p>
    <w:p w14:paraId="39564279" w14:textId="77777777" w:rsidR="00463FF2" w:rsidRPr="00655FF5" w:rsidRDefault="00463FF2" w:rsidP="00C57B6E">
      <w:pPr>
        <w:pStyle w:val="ab"/>
        <w:numPr>
          <w:ilvl w:val="0"/>
          <w:numId w:val="365"/>
        </w:numPr>
        <w:spacing w:after="160" w:line="256" w:lineRule="auto"/>
        <w:jc w:val="both"/>
        <w:rPr>
          <w:rFonts w:ascii="Traditional Arabic" w:eastAsia="Calibri" w:hAnsi="Traditional Arabic" w:cs="Traditional Arabic"/>
          <w:sz w:val="36"/>
          <w:szCs w:val="36"/>
          <w:rtl/>
        </w:rPr>
      </w:pPr>
      <w:r w:rsidRPr="00D01749">
        <w:rPr>
          <w:rFonts w:ascii="Traditional Arabic" w:eastAsia="Calibri" w:hAnsi="Traditional Arabic" w:cs="Traditional Arabic" w:hint="eastAsia"/>
          <w:b/>
          <w:bCs/>
          <w:color w:val="0070C0"/>
          <w:sz w:val="36"/>
          <w:szCs w:val="36"/>
          <w:rtl/>
        </w:rPr>
        <w:t>الدبور</w:t>
      </w:r>
      <w:r w:rsidRPr="00655FF5">
        <w:rPr>
          <w:rFonts w:ascii="Traditional Arabic" w:eastAsia="Calibri" w:hAnsi="Traditional Arabic" w:cs="ATraditional Arabic"/>
          <w:sz w:val="36"/>
          <w:szCs w:val="36"/>
          <w:rtl/>
        </w:rPr>
        <w:t xml:space="preserve">: </w:t>
      </w:r>
      <w:r w:rsidRPr="00655FF5">
        <w:rPr>
          <w:rFonts w:ascii="Traditional Arabic" w:eastAsia="Calibri" w:hAnsi="Traditional Arabic" w:cs="Traditional Arabic"/>
          <w:sz w:val="36"/>
          <w:szCs w:val="36"/>
          <w:rtl/>
        </w:rPr>
        <w:t>الريح الغربية</w:t>
      </w:r>
      <w:r w:rsidRPr="00655FF5">
        <w:rPr>
          <w:rFonts w:ascii="Traditional Arabic" w:eastAsia="Calibri" w:hAnsi="Traditional Arabic" w:cs="ATraditional Arabic"/>
          <w:sz w:val="36"/>
          <w:szCs w:val="36"/>
          <w:rtl/>
        </w:rPr>
        <w:t xml:space="preserve">. </w:t>
      </w:r>
    </w:p>
    <w:p w14:paraId="3D40ED68" w14:textId="77777777"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EE07343" w14:textId="5EC90155"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تفضيل بعض المخلوقات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بعض</w:t>
      </w:r>
      <w:r w:rsidRPr="009C2C6D">
        <w:rPr>
          <w:rFonts w:ascii="Traditional Arabic" w:eastAsia="Calibri" w:hAnsi="Traditional Arabic" w:cs="ATraditional Arabic"/>
          <w:sz w:val="36"/>
          <w:szCs w:val="36"/>
          <w:rtl/>
        </w:rPr>
        <w:t xml:space="preserve">. </w:t>
      </w:r>
    </w:p>
    <w:p w14:paraId="03B2D24C" w14:textId="617A499F" w:rsidR="00463FF2" w:rsidRPr="00D43DC4"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إخبار المرء عن نفسه بما فضله الله به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سبيل التحدث بالنعمة لا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سبيل الفخر</w:t>
      </w:r>
      <w:r w:rsidRPr="009C2C6D">
        <w:rPr>
          <w:rFonts w:ascii="Traditional Arabic" w:eastAsia="Calibri" w:hAnsi="Traditional Arabic" w:cs="ATraditional Arabic"/>
          <w:sz w:val="36"/>
          <w:szCs w:val="36"/>
          <w:rtl/>
        </w:rPr>
        <w:t xml:space="preserve">. </w:t>
      </w:r>
    </w:p>
    <w:p w14:paraId="7E3A51F2" w14:textId="50C9CF8A" w:rsidR="00463FF2" w:rsidRDefault="00463FF2" w:rsidP="00463FF2">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الإخبار عن الأمم الماضية وإهلاكها</w:t>
      </w:r>
      <w:r w:rsidRPr="009C2C6D">
        <w:rPr>
          <w:rFonts w:ascii="Traditional Arabic" w:eastAsia="Calibri" w:hAnsi="Traditional Arabic" w:cs="ATraditional Arabic"/>
          <w:sz w:val="36"/>
          <w:szCs w:val="36"/>
          <w:rtl/>
        </w:rPr>
        <w:t xml:space="preserve">. </w:t>
      </w:r>
    </w:p>
    <w:p w14:paraId="4EBC081A" w14:textId="77777777" w:rsidR="005506FF" w:rsidRPr="005506FF" w:rsidRDefault="005506FF" w:rsidP="005506FF">
      <w:pPr>
        <w:pStyle w:val="2"/>
        <w:rPr>
          <w:rtl/>
        </w:rPr>
      </w:pPr>
      <w:bookmarkStart w:id="296" w:name="_Toc98591297"/>
      <w:r w:rsidRPr="005506FF">
        <w:rPr>
          <w:rFonts w:hint="cs"/>
          <w:rtl/>
        </w:rPr>
        <w:t>باب فضل: اللهم ربنا ولك الحمد:</w:t>
      </w:r>
      <w:bookmarkEnd w:id="296"/>
      <w:r w:rsidRPr="005506FF">
        <w:rPr>
          <w:rFonts w:hint="cs"/>
          <w:rtl/>
        </w:rPr>
        <w:t xml:space="preserve"> </w:t>
      </w:r>
    </w:p>
    <w:p w14:paraId="1E8FA736" w14:textId="2CF4333F" w:rsidR="005506FF" w:rsidRPr="005506FF" w:rsidRDefault="005506FF" w:rsidP="005506FF">
      <w:pPr>
        <w:spacing w:after="160" w:line="256" w:lineRule="auto"/>
        <w:ind w:firstLine="720"/>
        <w:jc w:val="both"/>
        <w:rPr>
          <w:rFonts w:ascii="Traditional Arabic" w:eastAsia="Calibri" w:hAnsi="Traditional Arabic" w:cs="Traditional Arabic"/>
          <w:sz w:val="36"/>
          <w:szCs w:val="36"/>
          <w:rtl/>
        </w:rPr>
      </w:pPr>
      <w:r w:rsidRPr="005506FF">
        <w:rPr>
          <w:rFonts w:ascii="Traditional Arabic" w:eastAsia="Calibri" w:hAnsi="Traditional Arabic" w:cs="Traditional Arabic" w:hint="eastAsia"/>
          <w:sz w:val="36"/>
          <w:szCs w:val="36"/>
          <w:rtl/>
        </w:rPr>
        <w:t>عن</w:t>
      </w:r>
      <w:r w:rsidRPr="005506FF">
        <w:rPr>
          <w:rFonts w:ascii="Traditional Arabic" w:eastAsia="Calibri" w:hAnsi="Traditional Arabic" w:cs="Traditional Arabic"/>
          <w:sz w:val="36"/>
          <w:szCs w:val="36"/>
          <w:rtl/>
        </w:rPr>
        <w:t xml:space="preserve"> رِفَاعَةَ بْنِ رَافِعٍ -رَضِيَ اللَّهُ عَنْهُ- قال: </w:t>
      </w:r>
      <w:r w:rsidR="00325795">
        <w:rPr>
          <w:rFonts w:ascii="Traditional Arabic" w:eastAsia="Calibri" w:hAnsi="Traditional Arabic" w:cs="Traditional Arabic"/>
          <w:sz w:val="36"/>
          <w:szCs w:val="36"/>
          <w:rtl/>
        </w:rPr>
        <w:t>"</w:t>
      </w:r>
      <w:r w:rsidRPr="005506FF">
        <w:rPr>
          <w:rFonts w:ascii="Traditional Arabic" w:eastAsia="Calibri" w:hAnsi="Traditional Arabic" w:cs="Traditional Arabic"/>
          <w:sz w:val="36"/>
          <w:szCs w:val="36"/>
          <w:rtl/>
        </w:rPr>
        <w:t>كُنَّا يَوْمًا نُصَلِّي وَرَاءَ النَّبي ﷺ فَلَمَّا رَفَعَ رَأْسَهُ مِنَ الرَّكعة قَالَ: (</w:t>
      </w:r>
      <w:r w:rsidRPr="005506FF">
        <w:rPr>
          <w:rFonts w:ascii="Traditional Arabic" w:eastAsia="Calibri" w:hAnsi="Traditional Arabic" w:cs="Traditional Arabic"/>
          <w:b/>
          <w:bCs/>
          <w:color w:val="0070C0"/>
          <w:sz w:val="36"/>
          <w:szCs w:val="36"/>
          <w:rtl/>
        </w:rPr>
        <w:t>سَمِعَ اللَّهُ لِمَنْ حَمِدَهُ</w:t>
      </w:r>
      <w:r w:rsidRPr="005506FF">
        <w:rPr>
          <w:rFonts w:ascii="Traditional Arabic" w:eastAsia="Calibri" w:hAnsi="Traditional Arabic" w:cs="Traditional Arabic"/>
          <w:sz w:val="36"/>
          <w:szCs w:val="36"/>
          <w:rtl/>
        </w:rPr>
        <w:t>). قَالَ رَجُلٌ وَرَاءَهُ: رَبَّنَا وَلَكَ الْحَم</w:t>
      </w:r>
      <w:r w:rsidRPr="005506FF">
        <w:rPr>
          <w:rFonts w:ascii="Traditional Arabic" w:eastAsia="Calibri" w:hAnsi="Traditional Arabic" w:cs="Traditional Arabic" w:hint="eastAsia"/>
          <w:sz w:val="36"/>
          <w:szCs w:val="36"/>
          <w:rtl/>
        </w:rPr>
        <w:t>ْدُ</w:t>
      </w:r>
      <w:r w:rsidRPr="005506FF">
        <w:rPr>
          <w:rFonts w:ascii="Traditional Arabic" w:eastAsia="Calibri" w:hAnsi="Traditional Arabic" w:cs="Traditional Arabic"/>
          <w:sz w:val="36"/>
          <w:szCs w:val="36"/>
          <w:rtl/>
        </w:rPr>
        <w:t xml:space="preserve"> حَمْدًا كَثِيرًا طَيِّبًا مُبَارَكًا فِيهِ. فَلَمَّا انْصَرَفَ قَالَ: (</w:t>
      </w:r>
      <w:r w:rsidRPr="005506FF">
        <w:rPr>
          <w:rFonts w:ascii="Traditional Arabic" w:eastAsia="Calibri" w:hAnsi="Traditional Arabic" w:cs="Traditional Arabic"/>
          <w:b/>
          <w:bCs/>
          <w:color w:val="0070C0"/>
          <w:sz w:val="36"/>
          <w:szCs w:val="36"/>
          <w:rtl/>
        </w:rPr>
        <w:t>مَنِ الْمُتَكَلِّمُ؟</w:t>
      </w:r>
      <w:r w:rsidRPr="005506FF">
        <w:rPr>
          <w:rFonts w:ascii="Traditional Arabic" w:eastAsia="Calibri" w:hAnsi="Traditional Arabic" w:cs="Traditional Arabic"/>
          <w:sz w:val="36"/>
          <w:szCs w:val="36"/>
          <w:rtl/>
        </w:rPr>
        <w:t>) قَالَ: أَنَا، قَالَ: (</w:t>
      </w:r>
      <w:r w:rsidRPr="005506FF">
        <w:rPr>
          <w:rFonts w:ascii="Traditional Arabic" w:eastAsia="Calibri" w:hAnsi="Traditional Arabic" w:cs="Traditional Arabic"/>
          <w:b/>
          <w:bCs/>
          <w:color w:val="0070C0"/>
          <w:sz w:val="36"/>
          <w:szCs w:val="36"/>
          <w:rtl/>
        </w:rPr>
        <w:t>رَأَيْتُ بِضْعَةً وَثَلَاثِينَ مَلَكًا يَبْتَدِرُونَهَا أَيُّهُمْ يَكْتُبُهَا أوَّل</w:t>
      </w:r>
      <w:r w:rsidRPr="005506FF">
        <w:rPr>
          <w:rFonts w:ascii="Traditional Arabic" w:eastAsia="Calibri" w:hAnsi="Traditional Arabic" w:cs="Traditional Arabic"/>
          <w:sz w:val="36"/>
          <w:szCs w:val="36"/>
          <w:rtl/>
        </w:rPr>
        <w:t xml:space="preserve">) </w:t>
      </w:r>
      <w:r w:rsidRPr="005506FF">
        <w:rPr>
          <w:rFonts w:ascii="Traditional Arabic" w:eastAsia="Calibri" w:hAnsi="Traditional Arabic" w:cs="Traditional Arabic" w:hint="cs"/>
          <w:sz w:val="36"/>
          <w:szCs w:val="36"/>
          <w:rtl/>
        </w:rPr>
        <w:t>متفق عليه.</w:t>
      </w:r>
      <w:r w:rsidRPr="005506FF">
        <w:rPr>
          <w:rFonts w:ascii="Traditional Arabic" w:eastAsia="Calibri" w:hAnsi="Traditional Arabic" w:cs="Traditional Arabic"/>
          <w:sz w:val="36"/>
          <w:szCs w:val="36"/>
          <w:rtl/>
        </w:rPr>
        <w:t xml:space="preserve"> </w:t>
      </w:r>
    </w:p>
    <w:p w14:paraId="080E8D53" w14:textId="77777777" w:rsidR="005506FF" w:rsidRPr="005506FF" w:rsidRDefault="005506FF" w:rsidP="005506FF">
      <w:pPr>
        <w:pStyle w:val="333"/>
        <w:rPr>
          <w:rtl/>
        </w:rPr>
      </w:pPr>
      <w:r w:rsidRPr="005506FF">
        <w:rPr>
          <w:rFonts w:hint="cs"/>
          <w:rtl/>
        </w:rPr>
        <w:t>من فوائد الحديث</w:t>
      </w:r>
      <w:r w:rsidRPr="005506FF">
        <w:rPr>
          <w:rtl/>
        </w:rPr>
        <w:t>:</w:t>
      </w:r>
    </w:p>
    <w:p w14:paraId="3150604D" w14:textId="77777777" w:rsidR="005506FF" w:rsidRPr="005506FF" w:rsidRDefault="005506FF" w:rsidP="005506FF">
      <w:pPr>
        <w:spacing w:after="160" w:line="256" w:lineRule="auto"/>
        <w:ind w:firstLine="720"/>
        <w:jc w:val="both"/>
        <w:rPr>
          <w:rFonts w:ascii="Traditional Arabic" w:eastAsia="Calibri" w:hAnsi="Traditional Arabic" w:cs="Traditional Arabic"/>
          <w:sz w:val="36"/>
          <w:szCs w:val="36"/>
          <w:rtl/>
        </w:rPr>
      </w:pPr>
      <w:r w:rsidRPr="005506FF">
        <w:rPr>
          <w:rFonts w:ascii="Traditional Arabic" w:eastAsia="Calibri" w:hAnsi="Traditional Arabic" w:cs="Traditional Arabic"/>
          <w:sz w:val="36"/>
          <w:szCs w:val="36"/>
          <w:rtl/>
        </w:rPr>
        <w:t>١- فضل الذكر الوارد في الحديث بعد الركوع.</w:t>
      </w:r>
    </w:p>
    <w:p w14:paraId="738B37D2" w14:textId="77777777" w:rsidR="005506FF" w:rsidRPr="005506FF" w:rsidRDefault="005506FF" w:rsidP="005506FF">
      <w:pPr>
        <w:spacing w:after="160" w:line="256" w:lineRule="auto"/>
        <w:ind w:firstLine="720"/>
        <w:jc w:val="both"/>
        <w:rPr>
          <w:rFonts w:ascii="Traditional Arabic" w:eastAsia="Calibri" w:hAnsi="Traditional Arabic" w:cs="Traditional Arabic"/>
          <w:sz w:val="36"/>
          <w:szCs w:val="36"/>
          <w:rtl/>
        </w:rPr>
      </w:pPr>
      <w:r w:rsidRPr="005506FF">
        <w:rPr>
          <w:rFonts w:ascii="Traditional Arabic" w:eastAsia="Calibri" w:hAnsi="Traditional Arabic" w:cs="Traditional Arabic"/>
          <w:sz w:val="36"/>
          <w:szCs w:val="36"/>
          <w:rtl/>
        </w:rPr>
        <w:t>٢- أن بعض الطاعات قد يكتبها غير الحفظة.</w:t>
      </w:r>
    </w:p>
    <w:p w14:paraId="3EE968ED" w14:textId="77777777" w:rsidR="005506FF" w:rsidRDefault="005506FF" w:rsidP="005506FF">
      <w:pPr>
        <w:spacing w:after="160" w:line="256" w:lineRule="auto"/>
        <w:ind w:firstLine="720"/>
        <w:jc w:val="both"/>
        <w:rPr>
          <w:rFonts w:ascii="Traditional Arabic" w:eastAsia="Calibri" w:hAnsi="Traditional Arabic" w:cs="Traditional Arabic"/>
          <w:sz w:val="36"/>
          <w:szCs w:val="36"/>
          <w:rtl/>
        </w:rPr>
      </w:pPr>
      <w:r w:rsidRPr="005506FF">
        <w:rPr>
          <w:rFonts w:ascii="Traditional Arabic" w:eastAsia="Calibri" w:hAnsi="Traditional Arabic" w:cs="Traditional Arabic"/>
          <w:sz w:val="36"/>
          <w:szCs w:val="36"/>
          <w:rtl/>
        </w:rPr>
        <w:t>٣- جَوَاز رفع الصوت بالذكر ما لم يشوش عَلَى من يصلي معه.</w:t>
      </w:r>
    </w:p>
    <w:p w14:paraId="3432C107" w14:textId="1A23FEF7" w:rsidR="001F4C11" w:rsidRDefault="001F4C11">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5B3278B5" w14:textId="6B85F3C5" w:rsidR="004C2D2B" w:rsidRPr="00FA6DB9" w:rsidRDefault="004C2D2B" w:rsidP="004C2D2B">
      <w:pPr>
        <w:pStyle w:val="1"/>
        <w:rPr>
          <w:rtl/>
        </w:rPr>
      </w:pPr>
      <w:bookmarkStart w:id="297" w:name="_Toc98591298"/>
      <w:r w:rsidRPr="00605DF1">
        <w:rPr>
          <w:rFonts w:hint="cs"/>
          <w:rtl/>
        </w:rPr>
        <w:lastRenderedPageBreak/>
        <w:t>كتاب الجنائز</w:t>
      </w:r>
      <w:bookmarkEnd w:id="297"/>
      <w:r>
        <w:rPr>
          <w:rFonts w:hint="cs"/>
          <w:rtl/>
        </w:rPr>
        <w:t xml:space="preserve"> </w:t>
      </w:r>
    </w:p>
    <w:p w14:paraId="3A4D9F9B" w14:textId="70F9D20F" w:rsidR="004C2D2B" w:rsidRPr="00605DF1" w:rsidRDefault="004C2D2B" w:rsidP="004C2D2B">
      <w:pPr>
        <w:pStyle w:val="2"/>
        <w:rPr>
          <w:rtl/>
        </w:rPr>
      </w:pPr>
      <w:bookmarkStart w:id="298" w:name="_Toc98591299"/>
      <w:r w:rsidRPr="00605DF1">
        <w:rPr>
          <w:rFonts w:hint="cs"/>
          <w:rtl/>
        </w:rPr>
        <w:t>باب الدخول عَلَى الميت بعد تكفينه:</w:t>
      </w:r>
      <w:bookmarkEnd w:id="298"/>
    </w:p>
    <w:p w14:paraId="4EF0CDB5" w14:textId="74733223"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الْعَلَاءِ-رضي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اقْتُسِمَ الْمُهَاجِرُونَ قُرْعَةً فَطَارَ لَنَا عُثْمَانُ بْنُ مَظْعُونٍ، فَأَنْزَلْنَاهُ فِي أَبْيَاتِنَا فَوَجِعَ وَجَعَهُ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تُوُفِّيَ فِيهِ، فَلَمَّا تُوُفِّيَ وَغُسِّلَ وَكُفِّنَ فِي أَثْوَابِهِ دَخَلَ ر</w:t>
      </w:r>
      <w:r w:rsidRPr="00FA6DB9">
        <w:rPr>
          <w:rFonts w:ascii="Traditional Arabic" w:eastAsia="Calibri" w:hAnsi="Traditional Arabic" w:cs="Traditional Arabic" w:hint="eastAsia"/>
          <w:sz w:val="36"/>
          <w:szCs w:val="36"/>
          <w:rtl/>
        </w:rPr>
        <w:t>َسُولُ</w:t>
      </w:r>
      <w:r w:rsidRPr="00FA6DB9">
        <w:rPr>
          <w:rFonts w:ascii="Traditional Arabic" w:eastAsia="Calibri" w:hAnsi="Traditional Arabic" w:cs="Traditional Arabic"/>
          <w:sz w:val="36"/>
          <w:szCs w:val="36"/>
          <w:rtl/>
        </w:rPr>
        <w:t xml:space="preserve">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فَقُلْتُ: رَحْمَةُ اللَّهِ عَلَيْكَ أَبَا السَّائِبِ فَشَهَادَتِي عَلَيْكَ: لَقَدْ أَكْرَمَكَ اللَّهُ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DC6A4B">
        <w:rPr>
          <w:rFonts w:ascii="Traditional Arabic" w:eastAsia="Calibri" w:hAnsi="Traditional Arabic" w:cs="Traditional Arabic"/>
          <w:b/>
          <w:bCs/>
          <w:color w:val="0070C0"/>
          <w:sz w:val="36"/>
          <w:szCs w:val="36"/>
          <w:rtl/>
        </w:rPr>
        <w:t>وَمَا يُدْرِيكِ أَنَّ اللَّهَ قَدْ أَكْرَمَه</w:t>
      </w:r>
      <w:r w:rsidRPr="00DC6A4B">
        <w:rPr>
          <w:rFonts w:ascii="Traditional Arabic" w:eastAsia="Calibri" w:hAnsi="Traditional Arabic" w:cs="Traditional Arabic" w:hint="eastAsia"/>
          <w:b/>
          <w:bCs/>
          <w:color w:val="0070C0"/>
          <w:sz w:val="36"/>
          <w:szCs w:val="36"/>
          <w:rtl/>
        </w:rPr>
        <w:t>ُ؟</w:t>
      </w:r>
      <w:r w:rsidRPr="00FA6DB9">
        <w:rPr>
          <w:rFonts w:ascii="Traditional Arabic" w:eastAsia="Calibri" w:hAnsi="Traditional Arabic" w:cs="Traditional Arabic"/>
          <w:sz w:val="36"/>
          <w:szCs w:val="36"/>
          <w:rtl/>
        </w:rPr>
        <w:t xml:space="preserve">) فَقُلْتُ: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بِأَبِي أَنْتَ يَا رَسُولَ اللَّهِ، فَمَنْ يُكْرِمُهُ اللَّهُ؟ فَقَالَ: (</w:t>
      </w:r>
      <w:r w:rsidRPr="00DC6A4B">
        <w:rPr>
          <w:rFonts w:ascii="Traditional Arabic" w:eastAsia="Calibri" w:hAnsi="Traditional Arabic" w:cs="Traditional Arabic"/>
          <w:b/>
          <w:bCs/>
          <w:color w:val="0070C0"/>
          <w:sz w:val="36"/>
          <w:szCs w:val="36"/>
          <w:rtl/>
        </w:rPr>
        <w:t>أَمَّا هُوَ فَقَدْ جَاءَهُ الْيَقِينُ، وَاللَّهِ إِنِّي لَأَرْجُو لَهُ الْخَيْرَ، وَاللَّهِ مَا أَدْرِي - وَأَنَا رَسُولُ اللَّهِ - مَا يُفْعَلُ بِي</w:t>
      </w:r>
      <w:r w:rsidRPr="00FA6DB9">
        <w:rPr>
          <w:rFonts w:ascii="Traditional Arabic" w:eastAsia="Calibri" w:hAnsi="Traditional Arabic" w:cs="Traditional Arabic"/>
          <w:sz w:val="36"/>
          <w:szCs w:val="36"/>
          <w:rtl/>
        </w:rPr>
        <w:t xml:space="preserve">).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فَوَالل</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لَا أُزَكِّي أَحَدًا بَعْدَهُ أَبَدًا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07106EC6" w14:textId="77777777" w:rsidR="004C2D2B" w:rsidRPr="00FA6DB9" w:rsidRDefault="004C2D2B" w:rsidP="004C2D2B">
      <w:pPr>
        <w:pStyle w:val="333"/>
        <w:rPr>
          <w:rtl/>
        </w:rPr>
      </w:pPr>
      <w:r>
        <w:rPr>
          <w:rtl/>
        </w:rPr>
        <w:t>معاني الكلمات:</w:t>
      </w:r>
      <w:r w:rsidRPr="00FA6DB9">
        <w:rPr>
          <w:rtl/>
        </w:rPr>
        <w:t xml:space="preserve"> </w:t>
      </w:r>
    </w:p>
    <w:p w14:paraId="1C76697D" w14:textId="77777777" w:rsidR="004C2D2B" w:rsidRPr="00DC6A4B" w:rsidRDefault="004C2D2B" w:rsidP="00C57B6E">
      <w:pPr>
        <w:pStyle w:val="ab"/>
        <w:numPr>
          <w:ilvl w:val="0"/>
          <w:numId w:val="75"/>
        </w:numPr>
        <w:spacing w:after="160" w:line="256" w:lineRule="auto"/>
        <w:jc w:val="both"/>
        <w:rPr>
          <w:rFonts w:ascii="Traditional Arabic" w:eastAsia="Calibri" w:hAnsi="Traditional Arabic" w:cs="Traditional Arabic"/>
          <w:sz w:val="36"/>
          <w:szCs w:val="36"/>
          <w:rtl/>
        </w:rPr>
      </w:pPr>
      <w:r w:rsidRPr="00DC6A4B">
        <w:rPr>
          <w:rFonts w:ascii="Traditional Arabic" w:eastAsia="Calibri" w:hAnsi="Traditional Arabic" w:cs="Traditional Arabic"/>
          <w:sz w:val="36"/>
          <w:szCs w:val="36"/>
          <w:rtl/>
        </w:rPr>
        <w:t>(فطار لنا): خرج في القُرعة وكان من نصيبنا.</w:t>
      </w:r>
    </w:p>
    <w:p w14:paraId="05B9A5CC" w14:textId="77777777" w:rsidR="004C2D2B" w:rsidRDefault="004C2D2B" w:rsidP="00C57B6E">
      <w:pPr>
        <w:pStyle w:val="ab"/>
        <w:numPr>
          <w:ilvl w:val="0"/>
          <w:numId w:val="75"/>
        </w:numPr>
        <w:spacing w:after="160" w:line="256" w:lineRule="auto"/>
        <w:jc w:val="both"/>
        <w:rPr>
          <w:rFonts w:ascii="Traditional Arabic" w:eastAsia="Calibri" w:hAnsi="Traditional Arabic" w:cs="Traditional Arabic"/>
          <w:sz w:val="36"/>
          <w:szCs w:val="36"/>
        </w:rPr>
      </w:pPr>
      <w:r w:rsidRPr="00DC6A4B">
        <w:rPr>
          <w:rFonts w:ascii="Traditional Arabic" w:eastAsia="Calibri" w:hAnsi="Traditional Arabic" w:cs="Traditional Arabic"/>
          <w:sz w:val="36"/>
          <w:szCs w:val="36"/>
          <w:rtl/>
        </w:rPr>
        <w:t>(</w:t>
      </w:r>
      <w:r w:rsidRPr="00DC6A4B">
        <w:rPr>
          <w:rFonts w:ascii="Traditional Arabic" w:eastAsia="Calibri" w:hAnsi="Traditional Arabic" w:cs="Traditional Arabic"/>
          <w:b/>
          <w:bCs/>
          <w:color w:val="0070C0"/>
          <w:sz w:val="36"/>
          <w:szCs w:val="36"/>
          <w:rtl/>
        </w:rPr>
        <w:t>ما أدري ما يفعل بي</w:t>
      </w:r>
      <w:r w:rsidRPr="00DC6A4B">
        <w:rPr>
          <w:rFonts w:ascii="Traditional Arabic" w:eastAsia="Calibri" w:hAnsi="Traditional Arabic" w:cs="Traditional Arabic"/>
          <w:sz w:val="36"/>
          <w:szCs w:val="36"/>
          <w:rtl/>
        </w:rPr>
        <w:t xml:space="preserve">)، أي: في </w:t>
      </w:r>
      <w:r>
        <w:rPr>
          <w:rFonts w:ascii="Traditional Arabic" w:eastAsia="Calibri" w:hAnsi="Traditional Arabic" w:cs="Traditional Arabic"/>
          <w:sz w:val="36"/>
          <w:szCs w:val="36"/>
          <w:rtl/>
        </w:rPr>
        <w:t>الدُّنيا</w:t>
      </w:r>
      <w:r w:rsidRPr="00DC6A4B">
        <w:rPr>
          <w:rFonts w:ascii="Traditional Arabic" w:eastAsia="Calibri" w:hAnsi="Traditional Arabic" w:cs="Traditional Arabic"/>
          <w:sz w:val="36"/>
          <w:szCs w:val="36"/>
          <w:rtl/>
        </w:rPr>
        <w:t xml:space="preserve"> من نفْعٍ وضُرٍّ، وإلا فاليقين القطعيُّ بأنه خيرُ البَرِيَّة يوم القيامة، وأكرمُ الخلق </w:t>
      </w:r>
      <w:r>
        <w:rPr>
          <w:rFonts w:ascii="Traditional Arabic" w:eastAsia="Calibri" w:hAnsi="Traditional Arabic" w:cs="Traditional Arabic"/>
          <w:sz w:val="36"/>
          <w:szCs w:val="36"/>
          <w:rtl/>
        </w:rPr>
        <w:t>عَلَى</w:t>
      </w:r>
      <w:r w:rsidRPr="00DC6A4B">
        <w:rPr>
          <w:rFonts w:ascii="Traditional Arabic" w:eastAsia="Calibri" w:hAnsi="Traditional Arabic" w:cs="Traditional Arabic"/>
          <w:sz w:val="36"/>
          <w:szCs w:val="36"/>
          <w:rtl/>
        </w:rPr>
        <w:t xml:space="preserve"> الله </w:t>
      </w:r>
      <w:r>
        <w:rPr>
          <w:rFonts w:ascii="Traditional Arabic" w:eastAsia="Calibri" w:hAnsi="Traditional Arabic" w:cs="Traditional Arabic"/>
          <w:sz w:val="36"/>
          <w:szCs w:val="36"/>
          <w:rtl/>
        </w:rPr>
        <w:t>تعالى</w:t>
      </w:r>
      <w:r w:rsidRPr="00DC6A4B">
        <w:rPr>
          <w:rFonts w:ascii="Traditional Arabic" w:eastAsia="Calibri" w:hAnsi="Traditional Arabic" w:cs="Traditional Arabic"/>
          <w:sz w:val="36"/>
          <w:szCs w:val="36"/>
          <w:rtl/>
        </w:rPr>
        <w:t>، وقيل</w:t>
      </w:r>
      <w:r>
        <w:rPr>
          <w:rFonts w:ascii="Traditional Arabic" w:eastAsia="Calibri" w:hAnsi="Traditional Arabic" w:cs="Traditional Arabic" w:hint="cs"/>
          <w:sz w:val="36"/>
          <w:szCs w:val="36"/>
          <w:rtl/>
        </w:rPr>
        <w:t>:</w:t>
      </w:r>
      <w:r w:rsidRPr="00DC6A4B">
        <w:rPr>
          <w:rFonts w:ascii="Traditional Arabic" w:eastAsia="Calibri" w:hAnsi="Traditional Arabic" w:cs="Traditional Arabic"/>
          <w:sz w:val="36"/>
          <w:szCs w:val="36"/>
          <w:rtl/>
        </w:rPr>
        <w:t xml:space="preserve"> إن ذلك منسوخ بما جاء في </w:t>
      </w:r>
      <w:r>
        <w:rPr>
          <w:rFonts w:ascii="Traditional Arabic" w:eastAsia="Calibri" w:hAnsi="Traditional Arabic" w:cs="Traditional Arabic"/>
          <w:sz w:val="36"/>
          <w:szCs w:val="36"/>
          <w:rtl/>
        </w:rPr>
        <w:t>أوَّل</w:t>
      </w:r>
      <w:r w:rsidRPr="00DC6A4B">
        <w:rPr>
          <w:rFonts w:ascii="Traditional Arabic" w:eastAsia="Calibri" w:hAnsi="Traditional Arabic" w:cs="Traditional Arabic"/>
          <w:sz w:val="36"/>
          <w:szCs w:val="36"/>
          <w:rtl/>
        </w:rPr>
        <w:t xml:space="preserve"> سورة الفَتْح (ليغفر الله لك ما تقدم من ذنبك وما تأخر) فإنها مدنية نزلت بعد صلح الح</w:t>
      </w:r>
      <w:r w:rsidRPr="00DC6A4B">
        <w:rPr>
          <w:rFonts w:ascii="Traditional Arabic" w:eastAsia="Calibri" w:hAnsi="Traditional Arabic" w:cs="Traditional Arabic" w:hint="eastAsia"/>
          <w:sz w:val="36"/>
          <w:szCs w:val="36"/>
          <w:rtl/>
        </w:rPr>
        <w:t>ديبية</w:t>
      </w:r>
      <w:r w:rsidRPr="00DC6A4B">
        <w:rPr>
          <w:rFonts w:ascii="Traditional Arabic" w:eastAsia="Calibri" w:hAnsi="Traditional Arabic" w:cs="Traditional Arabic"/>
          <w:sz w:val="36"/>
          <w:szCs w:val="36"/>
          <w:rtl/>
        </w:rPr>
        <w:t>.</w:t>
      </w:r>
    </w:p>
    <w:p w14:paraId="3E1A3E3A" w14:textId="77777777" w:rsidR="004C2D2B" w:rsidRPr="00DC6A4B"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DC6A4B">
        <w:rPr>
          <w:rFonts w:ascii="Traditional Arabic" w:eastAsia="Calibri" w:hAnsi="Traditional Arabic" w:cs="Traditional Arabic" w:hint="cs"/>
          <w:b/>
          <w:bCs/>
          <w:color w:val="7030A0"/>
          <w:sz w:val="36"/>
          <w:szCs w:val="36"/>
          <w:rtl/>
          <w:lang w:val="x-none" w:eastAsia="x-none" w:bidi="ar-EG"/>
        </w:rPr>
        <w:t>من فوائد الحديث:</w:t>
      </w:r>
    </w:p>
    <w:p w14:paraId="0FD21CF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أنه لا يجزم لأحد بالجنة إلا ما نص عليه الشارع؛ كالعشرة المبشرة وأمثالهم.</w:t>
      </w:r>
    </w:p>
    <w:p w14:paraId="0AAE578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مواساة الفقراء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ليس لهم مال ولا منزل ببذل المال وإباحة المنزل.</w:t>
      </w:r>
    </w:p>
    <w:p w14:paraId="5D5F713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إباحة الدخول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الميت بعد التكفين. </w:t>
      </w:r>
    </w:p>
    <w:p w14:paraId="318708C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القرعة. </w:t>
      </w:r>
    </w:p>
    <w:p w14:paraId="24694E55" w14:textId="0D359C6E"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الدعاء للميت.</w:t>
      </w:r>
    </w:p>
    <w:p w14:paraId="5CBED584" w14:textId="77777777" w:rsidR="001637BD" w:rsidRDefault="001637BD" w:rsidP="004C2D2B">
      <w:pPr>
        <w:spacing w:after="160" w:line="256" w:lineRule="auto"/>
        <w:ind w:firstLine="720"/>
        <w:jc w:val="both"/>
        <w:rPr>
          <w:rFonts w:ascii="Traditional Arabic" w:eastAsia="Calibri" w:hAnsi="Traditional Arabic" w:cs="Traditional Arabic"/>
          <w:sz w:val="36"/>
          <w:szCs w:val="36"/>
          <w:rtl/>
        </w:rPr>
      </w:pPr>
    </w:p>
    <w:p w14:paraId="76EECCA5" w14:textId="77777777" w:rsidR="004C2D2B" w:rsidRPr="001637BD" w:rsidRDefault="004C2D2B" w:rsidP="004C2D2B">
      <w:pPr>
        <w:pStyle w:val="2"/>
        <w:rPr>
          <w:rtl/>
        </w:rPr>
      </w:pPr>
      <w:bookmarkStart w:id="299" w:name="_Toc98591300"/>
      <w:r w:rsidRPr="001637BD">
        <w:rPr>
          <w:rFonts w:hint="cs"/>
          <w:rtl/>
        </w:rPr>
        <w:lastRenderedPageBreak/>
        <w:t>باب أجر الصبر عَلَى فقد الأولاد:</w:t>
      </w:r>
      <w:bookmarkEnd w:id="299"/>
    </w:p>
    <w:p w14:paraId="422DD7D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عَنْهُ-قَالَ: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DC6A4B">
        <w:rPr>
          <w:rFonts w:ascii="Traditional Arabic" w:eastAsia="Calibri" w:hAnsi="Traditional Arabic" w:cs="Traditional Arabic"/>
          <w:b/>
          <w:bCs/>
          <w:color w:val="0070C0"/>
          <w:sz w:val="36"/>
          <w:szCs w:val="36"/>
          <w:rtl/>
        </w:rPr>
        <w:t>مَا مِنَ النَّاسِ مِنْ مُسْلِمٍ يُتَوَفَّى لَهُ ثَلَاثٌ لَمْ يَبْلُغُوا الْحِنْثَ إِلَّا أَدْخَلَهُ اللَّهُ الْجَنَّةَ بِفَضْلِ رَحْمَتِهِ إِيَّاهُمْ</w:t>
      </w:r>
      <w:r w:rsidRPr="00FA6DB9">
        <w:rPr>
          <w:rFonts w:ascii="Traditional Arabic" w:eastAsia="Calibri" w:hAnsi="Traditional Arabic" w:cs="Traditional Arabic"/>
          <w:sz w:val="36"/>
          <w:szCs w:val="36"/>
          <w:rtl/>
        </w:rPr>
        <w:t>)</w:t>
      </w:r>
    </w:p>
    <w:p w14:paraId="73BF3849" w14:textId="6DDC9710"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وعَنْ</w:t>
      </w:r>
      <w:r w:rsidRPr="00FA6DB9">
        <w:rPr>
          <w:rFonts w:ascii="Traditional Arabic" w:eastAsia="Calibri" w:hAnsi="Traditional Arabic" w:cs="Traditional Arabic"/>
          <w:sz w:val="36"/>
          <w:szCs w:val="36"/>
          <w:rtl/>
        </w:rPr>
        <w:t xml:space="preserve"> أَبِي سَعِيدٍ -رَضِيَ اللَّهُ عَنْهُ- أَنَّ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قُلْنَ لِلنَّبِيِّ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اجْعَلْ لَنَا يَوْمًا. فَوَعَظَهُنَّ، وَقَالَ: (</w:t>
      </w:r>
      <w:r w:rsidRPr="00DC6A4B">
        <w:rPr>
          <w:rFonts w:ascii="Traditional Arabic" w:eastAsia="Calibri" w:hAnsi="Traditional Arabic" w:cs="Traditional Arabic"/>
          <w:b/>
          <w:bCs/>
          <w:color w:val="0070C0"/>
          <w:sz w:val="36"/>
          <w:szCs w:val="36"/>
          <w:rtl/>
        </w:rPr>
        <w:t>أَيُّمَا امْرَأَةٍ مَاتَ لَهَا ثَلَاثَةٌ مِنَ الْوَلَدِ كَانُوا حِجَابًا مِنَ النَّارِ</w:t>
      </w:r>
      <w:r w:rsidRPr="00FA6DB9">
        <w:rPr>
          <w:rFonts w:ascii="Traditional Arabic" w:eastAsia="Calibri" w:hAnsi="Traditional Arabic" w:cs="Traditional Arabic"/>
          <w:sz w:val="36"/>
          <w:szCs w:val="36"/>
          <w:rtl/>
        </w:rPr>
        <w:t>). ق</w:t>
      </w:r>
      <w:r w:rsidRPr="00FA6DB9">
        <w:rPr>
          <w:rFonts w:ascii="Traditional Arabic" w:eastAsia="Calibri" w:hAnsi="Traditional Arabic" w:cs="Traditional Arabic" w:hint="eastAsia"/>
          <w:sz w:val="36"/>
          <w:szCs w:val="36"/>
          <w:rtl/>
        </w:rPr>
        <w:t>َالَتِ</w:t>
      </w:r>
      <w:r w:rsidRPr="00FA6DB9">
        <w:rPr>
          <w:rFonts w:ascii="Traditional Arabic" w:eastAsia="Calibri" w:hAnsi="Traditional Arabic" w:cs="Traditional Arabic"/>
          <w:sz w:val="36"/>
          <w:szCs w:val="36"/>
          <w:rtl/>
        </w:rPr>
        <w:t xml:space="preserve"> امْرَأَةٌ: وَاثْنَانِ؟ قَالَ: (</w:t>
      </w:r>
      <w:r w:rsidRPr="00DC6A4B">
        <w:rPr>
          <w:rFonts w:ascii="Traditional Arabic" w:eastAsia="Calibri" w:hAnsi="Traditional Arabic" w:cs="Traditional Arabic"/>
          <w:b/>
          <w:bCs/>
          <w:color w:val="0070C0"/>
          <w:sz w:val="36"/>
          <w:szCs w:val="36"/>
          <w:rtl/>
        </w:rPr>
        <w:t>وَاثْنَانِ)</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رواهما</w:t>
      </w:r>
      <w:r w:rsidRPr="00FA6DB9">
        <w:rPr>
          <w:rFonts w:ascii="Traditional Arabic" w:eastAsia="Calibri" w:hAnsi="Traditional Arabic" w:cs="Traditional Arabic"/>
          <w:sz w:val="36"/>
          <w:szCs w:val="36"/>
          <w:rtl/>
        </w:rPr>
        <w:t xml:space="preserve"> البخاري</w:t>
      </w:r>
    </w:p>
    <w:p w14:paraId="09DF442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DC6A4B">
        <w:rPr>
          <w:rFonts w:ascii="Traditional Arabic" w:eastAsia="Calibri" w:hAnsi="Traditional Arabic" w:cs="Traditional Arabic" w:hint="cs"/>
          <w:b/>
          <w:bCs/>
          <w:color w:val="7030A0"/>
          <w:sz w:val="36"/>
          <w:szCs w:val="36"/>
          <w:rtl/>
          <w:lang w:val="x-none" w:eastAsia="x-none" w:bidi="ar-EG"/>
        </w:rPr>
        <w:t>معاني الكلمات:</w:t>
      </w:r>
    </w:p>
    <w:p w14:paraId="55465AEB" w14:textId="77777777" w:rsidR="004C2D2B" w:rsidRPr="002575EA" w:rsidRDefault="004C2D2B" w:rsidP="004C2D2B">
      <w:pPr>
        <w:pStyle w:val="ab"/>
        <w:spacing w:after="160" w:line="256" w:lineRule="auto"/>
        <w:ind w:left="1080"/>
        <w:jc w:val="both"/>
        <w:rPr>
          <w:rFonts w:ascii="Traditional Arabic" w:eastAsia="Calibri" w:hAnsi="Traditional Arabic" w:cs="Traditional Arabic"/>
          <w:sz w:val="36"/>
          <w:szCs w:val="36"/>
          <w:rtl/>
        </w:rPr>
      </w:pPr>
      <w:r w:rsidRPr="002575EA">
        <w:rPr>
          <w:rFonts w:ascii="Traditional Arabic" w:eastAsia="Calibri" w:hAnsi="Traditional Arabic" w:cs="Traditional Arabic"/>
          <w:b/>
          <w:bCs/>
          <w:color w:val="0070C0"/>
          <w:sz w:val="36"/>
          <w:szCs w:val="36"/>
          <w:rtl/>
        </w:rPr>
        <w:t>(الحنث)</w:t>
      </w:r>
      <w:r w:rsidRPr="002575EA">
        <w:rPr>
          <w:rFonts w:ascii="Traditional Arabic" w:eastAsia="Calibri" w:hAnsi="Traditional Arabic" w:cs="Traditional Arabic"/>
          <w:sz w:val="36"/>
          <w:szCs w:val="36"/>
          <w:rtl/>
        </w:rPr>
        <w:t>: الإثم. والمراد: لم يبلغوا الحُلُم فتُكتَب عليهم الآثام.</w:t>
      </w:r>
    </w:p>
    <w:p w14:paraId="071ABF8B" w14:textId="77777777" w:rsidR="004C2D2B" w:rsidRPr="00DC6A4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C6A4B">
        <w:rPr>
          <w:rFonts w:ascii="Traditional Arabic" w:eastAsia="Calibri" w:hAnsi="Traditional Arabic" w:cs="Traditional Arabic" w:hint="cs"/>
          <w:b/>
          <w:bCs/>
          <w:color w:val="7030A0"/>
          <w:sz w:val="36"/>
          <w:szCs w:val="36"/>
          <w:rtl/>
          <w:lang w:val="x-none" w:eastAsia="x-none" w:bidi="ar-EG"/>
        </w:rPr>
        <w:t>من فوائد الحديث</w:t>
      </w:r>
      <w:r>
        <w:rPr>
          <w:rFonts w:ascii="Traditional Arabic" w:eastAsia="Calibri" w:hAnsi="Traditional Arabic" w:cs="Traditional Arabic" w:hint="cs"/>
          <w:b/>
          <w:bCs/>
          <w:color w:val="7030A0"/>
          <w:sz w:val="36"/>
          <w:szCs w:val="36"/>
          <w:rtl/>
          <w:lang w:val="x-none" w:eastAsia="x-none" w:bidi="ar-EG"/>
        </w:rPr>
        <w:t>ين</w:t>
      </w:r>
      <w:r w:rsidRPr="00DC6A4B">
        <w:rPr>
          <w:rFonts w:ascii="Traditional Arabic" w:eastAsia="Calibri" w:hAnsi="Traditional Arabic" w:cs="Traditional Arabic" w:hint="cs"/>
          <w:b/>
          <w:bCs/>
          <w:color w:val="7030A0"/>
          <w:sz w:val="36"/>
          <w:szCs w:val="36"/>
          <w:rtl/>
          <w:lang w:val="x-none" w:eastAsia="x-none" w:bidi="ar-EG"/>
        </w:rPr>
        <w:t>:</w:t>
      </w:r>
    </w:p>
    <w:p w14:paraId="2832E6A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حرص نساء </w:t>
      </w:r>
      <w:r>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تعلم أمر الدين.</w:t>
      </w:r>
    </w:p>
    <w:p w14:paraId="43C66BA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من كان مسلم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ومات له ولدان أو أكثر وهم دون البلوغ حجب من النار.</w:t>
      </w:r>
    </w:p>
    <w:p w14:paraId="2E1BE1B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رحمة المسلم ب</w:t>
      </w:r>
      <w:r>
        <w:rPr>
          <w:rFonts w:ascii="Traditional Arabic" w:eastAsia="Calibri" w:hAnsi="Traditional Arabic" w:cs="Traditional Arabic"/>
          <w:sz w:val="36"/>
          <w:szCs w:val="36"/>
          <w:rtl/>
        </w:rPr>
        <w:t>أولاد</w:t>
      </w:r>
      <w:r w:rsidRPr="00FA6DB9">
        <w:rPr>
          <w:rFonts w:ascii="Traditional Arabic" w:eastAsia="Calibri" w:hAnsi="Traditional Arabic" w:cs="Traditional Arabic"/>
          <w:sz w:val="36"/>
          <w:szCs w:val="36"/>
          <w:rtl/>
        </w:rPr>
        <w:t>ه الصغار سبب لدخول الجنة.</w:t>
      </w:r>
    </w:p>
    <w:p w14:paraId="7EAF2EB3" w14:textId="72FC2F2C"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4- </w:t>
      </w:r>
      <w:r w:rsidRPr="00D43DC4">
        <w:rPr>
          <w:rFonts w:ascii="Traditional Arabic" w:eastAsia="Calibri" w:hAnsi="Traditional Arabic" w:cs="Traditional Arabic"/>
          <w:sz w:val="36"/>
          <w:szCs w:val="36"/>
          <w:rtl/>
        </w:rPr>
        <w:t xml:space="preserve">عظيم أجر من أصيب في فقد </w:t>
      </w:r>
      <w:r>
        <w:rPr>
          <w:rFonts w:ascii="Traditional Arabic" w:eastAsia="Calibri" w:hAnsi="Traditional Arabic" w:cs="Traditional Arabic"/>
          <w:sz w:val="36"/>
          <w:szCs w:val="36"/>
          <w:rtl/>
        </w:rPr>
        <w:t>أولاد</w:t>
      </w:r>
      <w:r w:rsidRPr="00D43DC4">
        <w:rPr>
          <w:rFonts w:ascii="Traditional Arabic" w:eastAsia="Calibri" w:hAnsi="Traditional Arabic" w:cs="Traditional Arabic"/>
          <w:sz w:val="36"/>
          <w:szCs w:val="36"/>
          <w:rtl/>
        </w:rPr>
        <w:t>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وذلك إذا صبر ولم يقل قبيح</w:t>
      </w:r>
      <w:r w:rsidR="001637BD">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sz w:val="36"/>
          <w:szCs w:val="36"/>
          <w:rtl/>
        </w:rPr>
        <w:t xml:space="preserve">. </w:t>
      </w:r>
    </w:p>
    <w:p w14:paraId="219F8795"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5</w:t>
      </w:r>
      <w:r w:rsidRPr="00D43DC4">
        <w:rPr>
          <w:rFonts w:ascii="Traditional Arabic" w:eastAsia="Calibri" w:hAnsi="Traditional Arabic" w:cs="Traditional Arabic"/>
          <w:sz w:val="36"/>
          <w:szCs w:val="36"/>
          <w:rtl/>
        </w:rPr>
        <w:t xml:space="preserve">- أن </w:t>
      </w:r>
      <w:r>
        <w:rPr>
          <w:rFonts w:ascii="Traditional Arabic" w:eastAsia="Calibri" w:hAnsi="Traditional Arabic" w:cs="Traditional Arabic"/>
          <w:sz w:val="36"/>
          <w:szCs w:val="36"/>
          <w:rtl/>
        </w:rPr>
        <w:t>أولاد</w:t>
      </w:r>
      <w:r w:rsidRPr="00D43DC4">
        <w:rPr>
          <w:rFonts w:ascii="Traditional Arabic" w:eastAsia="Calibri" w:hAnsi="Traditional Arabic" w:cs="Traditional Arabic"/>
          <w:sz w:val="36"/>
          <w:szCs w:val="36"/>
          <w:rtl/>
        </w:rPr>
        <w:t xml:space="preserve"> المسلمين في الجنة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لأن الله سبحانه إذا رحم الآباء وأدخلهم الجنة بفضل رحمتهم لأبنائهم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فالأبناء </w:t>
      </w:r>
      <w:r>
        <w:rPr>
          <w:rFonts w:ascii="Traditional Arabic" w:eastAsia="Calibri" w:hAnsi="Traditional Arabic" w:cs="Traditional Arabic"/>
          <w:sz w:val="36"/>
          <w:szCs w:val="36"/>
          <w:rtl/>
        </w:rPr>
        <w:t>أولى</w:t>
      </w:r>
      <w:r w:rsidRPr="00D43DC4">
        <w:rPr>
          <w:rFonts w:ascii="Traditional Arabic" w:eastAsia="Calibri" w:hAnsi="Traditional Arabic" w:cs="Traditional Arabic"/>
          <w:sz w:val="36"/>
          <w:szCs w:val="36"/>
          <w:rtl/>
        </w:rPr>
        <w:t xml:space="preserve"> بالرحمة وأحرى</w:t>
      </w:r>
      <w:r w:rsidRPr="009C2C6D">
        <w:rPr>
          <w:rFonts w:ascii="Traditional Arabic" w:eastAsia="Calibri" w:hAnsi="Traditional Arabic" w:cs="ATraditional Arabic"/>
          <w:sz w:val="36"/>
          <w:szCs w:val="36"/>
          <w:rtl/>
        </w:rPr>
        <w:t xml:space="preserve">. </w:t>
      </w:r>
    </w:p>
    <w:p w14:paraId="0021310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177252">
        <w:rPr>
          <w:rFonts w:ascii="Traditional Arabic" w:eastAsia="Calibri" w:hAnsi="Traditional Arabic" w:cs="Traditional Arabic"/>
          <w:b/>
          <w:bCs/>
          <w:color w:val="0070C0"/>
          <w:sz w:val="36"/>
          <w:szCs w:val="36"/>
          <w:rtl/>
        </w:rPr>
        <w:t>لَا يَمُوتُ لِمُسْلِمٍ ثَلَاثَةٌ مِنَ الْوَلَدِ فَيَلِجَ النَّارَ</w:t>
      </w:r>
      <w:r w:rsidRPr="00177252">
        <w:rPr>
          <w:rFonts w:ascii="Traditional Arabic" w:eastAsia="Calibri" w:hAnsi="Traditional Arabic" w:cs="ATraditional Arabic"/>
          <w:b/>
          <w:bCs/>
          <w:color w:val="0070C0"/>
          <w:sz w:val="36"/>
          <w:szCs w:val="36"/>
          <w:rtl/>
        </w:rPr>
        <w:t xml:space="preserve">، </w:t>
      </w:r>
      <w:r w:rsidRPr="00177252">
        <w:rPr>
          <w:rFonts w:ascii="Traditional Arabic" w:eastAsia="Calibri" w:hAnsi="Traditional Arabic" w:cs="Traditional Arabic"/>
          <w:b/>
          <w:bCs/>
          <w:color w:val="0070C0"/>
          <w:sz w:val="36"/>
          <w:szCs w:val="36"/>
          <w:rtl/>
        </w:rPr>
        <w:t>إِلَّا تَحِلَّةَ الْقَسَمِ</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أَبُو عَبْدِ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{وَإِنْ مِنْكُمْ إِلَّا وَ</w:t>
      </w:r>
      <w:r w:rsidRPr="00D43DC4">
        <w:rPr>
          <w:rFonts w:ascii="Traditional Arabic" w:eastAsia="Calibri" w:hAnsi="Traditional Arabic" w:cs="Traditional Arabic" w:hint="eastAsia"/>
          <w:sz w:val="36"/>
          <w:szCs w:val="36"/>
          <w:rtl/>
        </w:rPr>
        <w:t>ارِدُهَا</w:t>
      </w:r>
      <w:r w:rsidRPr="00D43DC4">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متفق عليه</w:t>
      </w:r>
      <w:r w:rsidRPr="009C2C6D">
        <w:rPr>
          <w:rFonts w:ascii="Traditional Arabic" w:eastAsia="Calibri" w:hAnsi="Traditional Arabic" w:cs="ATraditional Arabic"/>
          <w:sz w:val="36"/>
          <w:szCs w:val="36"/>
          <w:rtl/>
        </w:rPr>
        <w:t xml:space="preserve">. </w:t>
      </w:r>
    </w:p>
    <w:p w14:paraId="1462A17A"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6D9873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177252">
        <w:rPr>
          <w:rFonts w:ascii="Traditional Arabic" w:eastAsia="Calibri" w:hAnsi="Traditional Arabic" w:cs="Traditional Arabic" w:hint="cs"/>
          <w:b/>
          <w:bCs/>
          <w:color w:val="0070C0"/>
          <w:sz w:val="36"/>
          <w:szCs w:val="36"/>
          <w:rtl/>
        </w:rPr>
        <w:t xml:space="preserve"> </w:t>
      </w:r>
      <w:r w:rsidRPr="00177252">
        <w:rPr>
          <w:rFonts w:ascii="Traditional Arabic" w:eastAsia="Calibri" w:hAnsi="Traditional Arabic" w:cs="Traditional Arabic"/>
          <w:b/>
          <w:bCs/>
          <w:color w:val="0070C0"/>
          <w:sz w:val="36"/>
          <w:szCs w:val="36"/>
          <w:rtl/>
        </w:rPr>
        <w:t>إلا تحلة القسم</w:t>
      </w:r>
      <w:r w:rsidRPr="00177252">
        <w:rPr>
          <w:rFonts w:ascii="Traditional Arabic" w:eastAsia="Calibri" w:hAnsi="Traditional Arabic" w:cs="ATraditional Arabic"/>
          <w:b/>
          <w:bCs/>
          <w:color w:val="0070C0"/>
          <w:sz w:val="36"/>
          <w:szCs w:val="36"/>
          <w:rtl/>
        </w:rPr>
        <w:t>:</w:t>
      </w:r>
      <w:r w:rsidRPr="00177252">
        <w:rPr>
          <w:rFonts w:ascii="Traditional Arabic" w:eastAsia="Calibri" w:hAnsi="Traditional Arabic" w:cs="ATraditional Arabic"/>
          <w:color w:val="0070C0"/>
          <w:sz w:val="36"/>
          <w:szCs w:val="36"/>
          <w:rtl/>
        </w:rPr>
        <w:t xml:space="preserve"> </w:t>
      </w:r>
      <w:r w:rsidRPr="00D43DC4">
        <w:rPr>
          <w:rFonts w:ascii="Traditional Arabic" w:eastAsia="Calibri" w:hAnsi="Traditional Arabic" w:cs="Traditional Arabic"/>
          <w:sz w:val="36"/>
          <w:szCs w:val="36"/>
          <w:rtl/>
        </w:rPr>
        <w:t>لن يدخل النار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وإنما يمر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النار مرورا سريعا مقدار ما يبر الله </w:t>
      </w:r>
      <w:r>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به قسمه في قوله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{وَإِنْ مِنْكُمْ إِلّا وارِدُها}</w:t>
      </w:r>
      <w:r w:rsidRPr="009C2C6D">
        <w:rPr>
          <w:rFonts w:ascii="Traditional Arabic" w:eastAsia="Calibri" w:hAnsi="Traditional Arabic" w:cs="ATraditional Arabic"/>
          <w:sz w:val="36"/>
          <w:szCs w:val="36"/>
          <w:rtl/>
        </w:rPr>
        <w:t xml:space="preserve">. </w:t>
      </w:r>
    </w:p>
    <w:p w14:paraId="0223F15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1637BD">
        <w:rPr>
          <w:rFonts w:ascii="Traditional Arabic" w:eastAsia="Calibri" w:hAnsi="Traditional Arabic" w:cs="Traditional Arabic"/>
          <w:bCs/>
          <w:color w:val="7030A0"/>
          <w:sz w:val="36"/>
          <w:szCs w:val="36"/>
          <w:rtl/>
        </w:rPr>
        <w:lastRenderedPageBreak/>
        <w:t>من فوائد الحديث</w:t>
      </w:r>
      <w:r w:rsidRPr="001637BD">
        <w:rPr>
          <w:rFonts w:ascii="Traditional Arabic" w:eastAsia="Calibri" w:hAnsi="Traditional Arabic" w:cs="ATraditional Arabic"/>
          <w:bCs/>
          <w:color w:val="7030A0"/>
          <w:sz w:val="36"/>
          <w:szCs w:val="36"/>
          <w:rtl/>
        </w:rPr>
        <w:t>:</w:t>
      </w:r>
      <w:r w:rsidRPr="009C2C6D">
        <w:rPr>
          <w:rFonts w:ascii="Traditional Arabic" w:eastAsia="Calibri" w:hAnsi="Traditional Arabic" w:cs="ATraditional Arabic"/>
          <w:bCs/>
          <w:color w:val="7030A0"/>
          <w:sz w:val="36"/>
          <w:szCs w:val="36"/>
          <w:rtl/>
        </w:rPr>
        <w:t xml:space="preserve"> </w:t>
      </w:r>
    </w:p>
    <w:p w14:paraId="37ED9B4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أن </w:t>
      </w:r>
      <w:r>
        <w:rPr>
          <w:rFonts w:ascii="Traditional Arabic" w:eastAsia="Calibri" w:hAnsi="Traditional Arabic" w:cs="Traditional Arabic"/>
          <w:sz w:val="36"/>
          <w:szCs w:val="36"/>
          <w:rtl/>
        </w:rPr>
        <w:t>أولاد</w:t>
      </w:r>
      <w:r w:rsidRPr="00D43DC4">
        <w:rPr>
          <w:rFonts w:ascii="Traditional Arabic" w:eastAsia="Calibri" w:hAnsi="Traditional Arabic" w:cs="Traditional Arabic"/>
          <w:sz w:val="36"/>
          <w:szCs w:val="36"/>
          <w:rtl/>
        </w:rPr>
        <w:t xml:space="preserve"> المسلمين في الجنة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لأن الله سبحانه إذا رحم الآباء وأدخلهم الجنة بفضل رحمتهم لأبنائهم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فالأبناء </w:t>
      </w:r>
      <w:r>
        <w:rPr>
          <w:rFonts w:ascii="Traditional Arabic" w:eastAsia="Calibri" w:hAnsi="Traditional Arabic" w:cs="Traditional Arabic"/>
          <w:sz w:val="36"/>
          <w:szCs w:val="36"/>
          <w:rtl/>
        </w:rPr>
        <w:t>أولى</w:t>
      </w:r>
      <w:r w:rsidRPr="00D43DC4">
        <w:rPr>
          <w:rFonts w:ascii="Traditional Arabic" w:eastAsia="Calibri" w:hAnsi="Traditional Arabic" w:cs="Traditional Arabic"/>
          <w:sz w:val="36"/>
          <w:szCs w:val="36"/>
          <w:rtl/>
        </w:rPr>
        <w:t xml:space="preserve"> بالرحمة وأحرى</w:t>
      </w:r>
      <w:r w:rsidRPr="009C2C6D">
        <w:rPr>
          <w:rFonts w:ascii="Traditional Arabic" w:eastAsia="Calibri" w:hAnsi="Traditional Arabic" w:cs="ATraditional Arabic"/>
          <w:sz w:val="36"/>
          <w:szCs w:val="36"/>
          <w:rtl/>
        </w:rPr>
        <w:t xml:space="preserve">. </w:t>
      </w:r>
    </w:p>
    <w:p w14:paraId="316AA70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المؤمن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يموت له ثلاثة </w:t>
      </w:r>
      <w:r>
        <w:rPr>
          <w:rFonts w:ascii="Traditional Arabic" w:eastAsia="Calibri" w:hAnsi="Traditional Arabic" w:cs="Traditional Arabic"/>
          <w:sz w:val="36"/>
          <w:szCs w:val="36"/>
          <w:rtl/>
        </w:rPr>
        <w:t>أولاد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فيَحْتَسِب ويصبر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ويرضى بقضاء الله وقدره لا تمسه النار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وأن وروده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الصراط لا يؤذيه لظاها إن كان من أهل السعادة وإنما يجتازها كلَمْحِ البَصَر</w:t>
      </w:r>
      <w:r w:rsidRPr="009C2C6D">
        <w:rPr>
          <w:rFonts w:ascii="Traditional Arabic" w:eastAsia="Calibri" w:hAnsi="Traditional Arabic" w:cs="ATraditional Arabic"/>
          <w:sz w:val="36"/>
          <w:szCs w:val="36"/>
          <w:rtl/>
        </w:rPr>
        <w:t xml:space="preserve">. </w:t>
      </w:r>
    </w:p>
    <w:p w14:paraId="63964C72" w14:textId="77777777" w:rsidR="004C2D2B" w:rsidRPr="00FA6DB9" w:rsidRDefault="004C2D2B" w:rsidP="004C2D2B">
      <w:pPr>
        <w:pStyle w:val="2"/>
        <w:rPr>
          <w:rtl/>
        </w:rPr>
      </w:pPr>
      <w:bookmarkStart w:id="300" w:name="_Toc98591301"/>
      <w:r w:rsidRPr="009D604A">
        <w:rPr>
          <w:rtl/>
        </w:rPr>
        <w:t xml:space="preserve">باب الصبر عند الصدمة </w:t>
      </w:r>
      <w:r>
        <w:rPr>
          <w:rtl/>
        </w:rPr>
        <w:t>الأولى</w:t>
      </w:r>
      <w:r>
        <w:rPr>
          <w:rFonts w:hint="cs"/>
          <w:rtl/>
        </w:rPr>
        <w:t>:</w:t>
      </w:r>
      <w:bookmarkEnd w:id="300"/>
    </w:p>
    <w:p w14:paraId="17FFA542" w14:textId="001AF7D6"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 xml:space="preserve">أنسُ بنُ مَالِكٍ -رَضِيَ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مَرَّ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بِامْرَأَةٍ تَبْكِي عِنْدَ قَبْرٍ، فَقَال: (</w:t>
      </w:r>
      <w:r w:rsidRPr="00DC6A4B">
        <w:rPr>
          <w:rFonts w:ascii="Traditional Arabic" w:eastAsia="Calibri" w:hAnsi="Traditional Arabic" w:cs="Traditional Arabic"/>
          <w:b/>
          <w:bCs/>
          <w:color w:val="0070C0"/>
          <w:sz w:val="36"/>
          <w:szCs w:val="36"/>
          <w:rtl/>
        </w:rPr>
        <w:t>اتَّقِي اللَّهَ وَاصْبِرِي</w:t>
      </w:r>
      <w:r w:rsidRPr="00FA6DB9">
        <w:rPr>
          <w:rFonts w:ascii="Traditional Arabic" w:eastAsia="Calibri" w:hAnsi="Traditional Arabic" w:cs="Traditional Arabic"/>
          <w:sz w:val="36"/>
          <w:szCs w:val="36"/>
          <w:rtl/>
        </w:rPr>
        <w:t>). قَالَتْ: إِلَيْكَ عَنِّي فَإِنَّكَ لَمْ تُصَبْ بِمُصِيبَتِي وَلَمْ تَعْرِفْهُ. فَق</w:t>
      </w:r>
      <w:r w:rsidRPr="00FA6DB9">
        <w:rPr>
          <w:rFonts w:ascii="Traditional Arabic" w:eastAsia="Calibri" w:hAnsi="Traditional Arabic" w:cs="Traditional Arabic" w:hint="eastAsia"/>
          <w:sz w:val="36"/>
          <w:szCs w:val="36"/>
          <w:rtl/>
        </w:rPr>
        <w:t>ِيلَ</w:t>
      </w:r>
      <w:r w:rsidRPr="00FA6DB9">
        <w:rPr>
          <w:rFonts w:ascii="Traditional Arabic" w:eastAsia="Calibri" w:hAnsi="Traditional Arabic" w:cs="Traditional Arabic"/>
          <w:sz w:val="36"/>
          <w:szCs w:val="36"/>
          <w:rtl/>
        </w:rPr>
        <w:t xml:space="preserve"> لَهَا: إِنَّهُ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فَأَتَتْ بَابَ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فَلَمْ تَجِدْ عِنْدَهُ بَوَّابِينَ، فَقَالَتْ: لَمْ أَعْرِفْكَ. فَقَالَ: (</w:t>
      </w:r>
      <w:r w:rsidRPr="00DC6A4B">
        <w:rPr>
          <w:rFonts w:ascii="Traditional Arabic" w:eastAsia="Calibri" w:hAnsi="Traditional Arabic" w:cs="Traditional Arabic"/>
          <w:b/>
          <w:bCs/>
          <w:color w:val="0070C0"/>
          <w:sz w:val="36"/>
          <w:szCs w:val="36"/>
          <w:rtl/>
        </w:rPr>
        <w:t xml:space="preserve">إِنَّمَا الصَّبْرُ عِنْدَ الصَّدْمَةِ </w:t>
      </w:r>
      <w:r>
        <w:rPr>
          <w:rFonts w:ascii="Traditional Arabic" w:eastAsia="Calibri" w:hAnsi="Traditional Arabic" w:cs="Traditional Arabic"/>
          <w:b/>
          <w:bCs/>
          <w:color w:val="0070C0"/>
          <w:sz w:val="36"/>
          <w:szCs w:val="36"/>
          <w:rtl/>
        </w:rPr>
        <w:t>الأولى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5738169"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B3867F7" w14:textId="23DFA47C" w:rsidR="004C2D2B" w:rsidRPr="002774F8" w:rsidRDefault="004C2D2B" w:rsidP="001637BD">
      <w:pPr>
        <w:pStyle w:val="ab"/>
        <w:spacing w:after="160" w:line="256" w:lineRule="auto"/>
        <w:jc w:val="both"/>
        <w:rPr>
          <w:rFonts w:ascii="Traditional Arabic" w:eastAsia="Calibri" w:hAnsi="Traditional Arabic" w:cs="Traditional Arabic"/>
          <w:sz w:val="36"/>
          <w:szCs w:val="36"/>
          <w:rtl/>
        </w:rPr>
      </w:pPr>
      <w:r w:rsidRPr="002774F8">
        <w:rPr>
          <w:rFonts w:ascii="Traditional Arabic" w:eastAsia="Calibri" w:hAnsi="Traditional Arabic" w:cs="Traditional Arabic"/>
          <w:sz w:val="36"/>
          <w:szCs w:val="36"/>
          <w:rtl/>
        </w:rPr>
        <w:t>إليك عني</w:t>
      </w:r>
      <w:r w:rsidRPr="002774F8">
        <w:rPr>
          <w:rFonts w:ascii="Traditional Arabic" w:eastAsia="Calibri" w:hAnsi="Traditional Arabic" w:cs="ATraditional Arabic"/>
          <w:sz w:val="36"/>
          <w:szCs w:val="36"/>
          <w:rtl/>
        </w:rPr>
        <w:t xml:space="preserve">: </w:t>
      </w:r>
      <w:r w:rsidRPr="002774F8">
        <w:rPr>
          <w:rFonts w:ascii="Traditional Arabic" w:eastAsia="Calibri" w:hAnsi="Traditional Arabic" w:cs="Traditional Arabic"/>
          <w:sz w:val="36"/>
          <w:szCs w:val="36"/>
          <w:rtl/>
        </w:rPr>
        <w:t>هو من أسماء الأفعال</w:t>
      </w:r>
      <w:r w:rsidRPr="002774F8">
        <w:rPr>
          <w:rFonts w:ascii="Traditional Arabic" w:eastAsia="Calibri" w:hAnsi="Traditional Arabic" w:cs="ATraditional Arabic"/>
          <w:sz w:val="36"/>
          <w:szCs w:val="36"/>
          <w:rtl/>
        </w:rPr>
        <w:t xml:space="preserve">، </w:t>
      </w:r>
      <w:r w:rsidRPr="002774F8">
        <w:rPr>
          <w:rFonts w:ascii="Traditional Arabic" w:eastAsia="Calibri" w:hAnsi="Traditional Arabic" w:cs="Traditional Arabic"/>
          <w:sz w:val="36"/>
          <w:szCs w:val="36"/>
          <w:rtl/>
        </w:rPr>
        <w:t>ومعناها تنح</w:t>
      </w:r>
      <w:r w:rsidR="001637BD">
        <w:rPr>
          <w:rFonts w:ascii="Traditional Arabic" w:eastAsia="Calibri" w:hAnsi="Traditional Arabic" w:cs="Traditional Arabic" w:hint="cs"/>
          <w:sz w:val="36"/>
          <w:szCs w:val="36"/>
          <w:rtl/>
        </w:rPr>
        <w:t>َّ</w:t>
      </w:r>
      <w:r w:rsidRPr="002774F8">
        <w:rPr>
          <w:rFonts w:ascii="Traditional Arabic" w:eastAsia="Calibri" w:hAnsi="Traditional Arabic" w:cs="Traditional Arabic"/>
          <w:sz w:val="36"/>
          <w:szCs w:val="36"/>
          <w:rtl/>
        </w:rPr>
        <w:t xml:space="preserve"> وابعد</w:t>
      </w:r>
      <w:r w:rsidRPr="002774F8">
        <w:rPr>
          <w:rFonts w:ascii="Traditional Arabic" w:eastAsia="Calibri" w:hAnsi="Traditional Arabic" w:cs="ATraditional Arabic"/>
          <w:sz w:val="36"/>
          <w:szCs w:val="36"/>
          <w:rtl/>
        </w:rPr>
        <w:t xml:space="preserve">. </w:t>
      </w:r>
    </w:p>
    <w:p w14:paraId="3DF9723B" w14:textId="77777777" w:rsidR="004C2D2B" w:rsidRPr="00DC6A4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C6A4B">
        <w:rPr>
          <w:rFonts w:ascii="Traditional Arabic" w:eastAsia="Calibri" w:hAnsi="Traditional Arabic" w:cs="Traditional Arabic"/>
          <w:b/>
          <w:bCs/>
          <w:color w:val="7030A0"/>
          <w:sz w:val="36"/>
          <w:szCs w:val="36"/>
          <w:rtl/>
          <w:lang w:val="x-none" w:eastAsia="x-none" w:bidi="ar-EG"/>
        </w:rPr>
        <w:t>من فوائد الحديث:</w:t>
      </w:r>
    </w:p>
    <w:p w14:paraId="25A012E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تواضعه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ورفقه بالجاهل، ومسامحته المصاب وقبول اعتذاره.</w:t>
      </w:r>
    </w:p>
    <w:p w14:paraId="09012C9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ملازمته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الأمر بالمعروف و</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المنكر. </w:t>
      </w:r>
    </w:p>
    <w:p w14:paraId="0D18511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القاضي والحاكم لا ينبغي له أن يتخذ من يحجبه عن حوائج الناس. </w:t>
      </w:r>
    </w:p>
    <w:p w14:paraId="78EB5D4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من أمر بمعروف ينبغي له أن يقبل ولو لم يعرف الآمر. </w:t>
      </w:r>
    </w:p>
    <w:p w14:paraId="7865838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الجزع من المنهيات</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لأمره لها بالتقوى مقرون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بالصبر. </w:t>
      </w:r>
    </w:p>
    <w:p w14:paraId="6973575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الترغيب في احتمال الأذى عند بذل النصيحة ونشر الموعظة.</w:t>
      </w:r>
    </w:p>
    <w:p w14:paraId="08EB60B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٧- أن أعظم الصبر أجرا وأشدَّه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النفس ما يكون عند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المصيبة.</w:t>
      </w:r>
    </w:p>
    <w:p w14:paraId="48EAA686" w14:textId="77777777" w:rsidR="004C2D2B" w:rsidRPr="00FA6DB9" w:rsidRDefault="004C2D2B" w:rsidP="004C2D2B">
      <w:pPr>
        <w:pStyle w:val="2"/>
        <w:rPr>
          <w:rtl/>
        </w:rPr>
      </w:pPr>
      <w:bookmarkStart w:id="301" w:name="_Toc98591302"/>
      <w:r>
        <w:rPr>
          <w:rFonts w:hint="cs"/>
          <w:rtl/>
        </w:rPr>
        <w:t>باب عيادة الصبيان:</w:t>
      </w:r>
      <w:bookmarkEnd w:id="301"/>
    </w:p>
    <w:p w14:paraId="6D032C2F" w14:textId="6506E28F"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أُسَامَةَ بْنُ زَيْدٍ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أَرْسَلَت ابْنَةُ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إِلَيْهِ: إِنَّ ابْنًا لِي قُبِضَ فَأْتِنَا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فَأَرْسَلَ يُقْرِئُ </w:t>
      </w:r>
      <w:r>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وَيَقُولُ: (</w:t>
      </w:r>
      <w:r w:rsidRPr="00DC6A4B">
        <w:rPr>
          <w:rFonts w:ascii="Traditional Arabic" w:eastAsia="Calibri" w:hAnsi="Traditional Arabic" w:cs="Traditional Arabic"/>
          <w:b/>
          <w:bCs/>
          <w:color w:val="0070C0"/>
          <w:sz w:val="36"/>
          <w:szCs w:val="36"/>
          <w:rtl/>
        </w:rPr>
        <w:t>إِنَّ لِلَّهِ مَا أَخَذَ، وَلَهُ مَا أَعْطَى</w:t>
      </w:r>
      <w:r w:rsidRPr="00DC6A4B">
        <w:rPr>
          <w:rFonts w:ascii="Traditional Arabic" w:eastAsia="Calibri" w:hAnsi="Traditional Arabic" w:cs="Traditional Arabic" w:hint="eastAsia"/>
          <w:b/>
          <w:bCs/>
          <w:color w:val="0070C0"/>
          <w:sz w:val="36"/>
          <w:szCs w:val="36"/>
          <w:rtl/>
        </w:rPr>
        <w:t>،</w:t>
      </w:r>
      <w:r w:rsidRPr="00DC6A4B">
        <w:rPr>
          <w:rFonts w:ascii="Traditional Arabic" w:eastAsia="Calibri" w:hAnsi="Traditional Arabic" w:cs="Traditional Arabic"/>
          <w:b/>
          <w:bCs/>
          <w:color w:val="0070C0"/>
          <w:sz w:val="36"/>
          <w:szCs w:val="36"/>
          <w:rtl/>
        </w:rPr>
        <w:t xml:space="preserve"> وَكُلٌّ عِنْدَهُ بِأَجَلٍ مُسَمًّى، فَلْتَصْبِرْ وَلْتَحْتَسِبْ</w:t>
      </w:r>
      <w:r w:rsidRPr="00FA6DB9">
        <w:rPr>
          <w:rFonts w:ascii="Traditional Arabic" w:eastAsia="Calibri" w:hAnsi="Traditional Arabic" w:cs="Traditional Arabic"/>
          <w:sz w:val="36"/>
          <w:szCs w:val="36"/>
          <w:rtl/>
        </w:rPr>
        <w:t>). فَأَرْسَلَتْ إِلَيْهِ تُقْسِمُ عَلَيْهِ لَيَأْتِيَنَّهَا، فَقَامَ وَمَعَهُ سَعْدُ بْنُ عُبَادَةَ، وَمَعَاذُ بْنُ جَبَلٍ، وَأُبَيُّ بْنُ كَعْبٍ، وَزَيْدُ بْنُ ثَابِتٍ وَرِجَالٌ، فَرُفِعَ إِ</w:t>
      </w:r>
      <w:r w:rsidRPr="00FA6DB9">
        <w:rPr>
          <w:rFonts w:ascii="Traditional Arabic" w:eastAsia="Calibri" w:hAnsi="Traditional Arabic" w:cs="Traditional Arabic" w:hint="eastAsia"/>
          <w:sz w:val="36"/>
          <w:szCs w:val="36"/>
          <w:rtl/>
        </w:rPr>
        <w:t>لَى</w:t>
      </w:r>
      <w:r w:rsidRPr="00FA6DB9">
        <w:rPr>
          <w:rFonts w:ascii="Traditional Arabic" w:eastAsia="Calibri" w:hAnsi="Traditional Arabic" w:cs="Traditional Arabic"/>
          <w:sz w:val="36"/>
          <w:szCs w:val="36"/>
          <w:rtl/>
        </w:rPr>
        <w:t xml:space="preserve">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الصَّبِيُّ وَنَفْسُهُ تَتَقَعْقَعُ كَأَنَّهَا شَنٌّ، فَفَاضَتْ عَيْنَاهُ، فَقَالَ سَعْدٌ: يَا رَسُولَ اللَّهِ، مَا هَذَا؟ فَقَالَ: (</w:t>
      </w:r>
      <w:r w:rsidRPr="00DC6A4B">
        <w:rPr>
          <w:rFonts w:ascii="Traditional Arabic" w:eastAsia="Calibri" w:hAnsi="Traditional Arabic" w:cs="Traditional Arabic"/>
          <w:b/>
          <w:bCs/>
          <w:color w:val="0070C0"/>
          <w:sz w:val="36"/>
          <w:szCs w:val="36"/>
          <w:rtl/>
        </w:rPr>
        <w:t>هَذِهِ رَحْمَةٌ جَعَلَهَا اللَّهُ فِي قُلُوبِ عِبَادِهِ، وَإِنَّمَا يَرْحَمُ اللَّهُ مِنْ عِبَادِهِ الرُّحَمَاءَ</w:t>
      </w:r>
      <w:r w:rsidRPr="00FA6DB9">
        <w:rPr>
          <w:rFonts w:ascii="Traditional Arabic" w:eastAsia="Calibri" w:hAnsi="Traditional Arabic" w:cs="Traditional Arabic"/>
          <w:sz w:val="36"/>
          <w:szCs w:val="36"/>
          <w:rtl/>
        </w:rPr>
        <w:t>). رواه البخاري</w:t>
      </w:r>
      <w:r w:rsidR="001637BD">
        <w:rPr>
          <w:rFonts w:ascii="Traditional Arabic" w:eastAsia="Calibri" w:hAnsi="Traditional Arabic" w:cs="Traditional Arabic" w:hint="cs"/>
          <w:sz w:val="36"/>
          <w:szCs w:val="36"/>
          <w:rtl/>
        </w:rPr>
        <w:t>.</w:t>
      </w:r>
    </w:p>
    <w:p w14:paraId="2DC2E82F" w14:textId="77777777" w:rsidR="004C2D2B" w:rsidRPr="00DC6A4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C6A4B">
        <w:rPr>
          <w:rFonts w:ascii="Traditional Arabic" w:eastAsia="Calibri" w:hAnsi="Traditional Arabic" w:cs="Traditional Arabic" w:hint="cs"/>
          <w:b/>
          <w:bCs/>
          <w:color w:val="7030A0"/>
          <w:sz w:val="36"/>
          <w:szCs w:val="36"/>
          <w:rtl/>
          <w:lang w:val="x-none" w:eastAsia="x-none" w:bidi="ar-EG"/>
        </w:rPr>
        <w:t>معاني الكلمات:</w:t>
      </w:r>
    </w:p>
    <w:p w14:paraId="29521623" w14:textId="738295DA" w:rsidR="004C2D2B" w:rsidRPr="00DC6A4B" w:rsidRDefault="00325795" w:rsidP="00C57B6E">
      <w:pPr>
        <w:pStyle w:val="ab"/>
        <w:numPr>
          <w:ilvl w:val="0"/>
          <w:numId w:val="7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4C2D2B" w:rsidRPr="00DC6A4B">
        <w:rPr>
          <w:rFonts w:ascii="Traditional Arabic" w:eastAsia="Calibri" w:hAnsi="Traditional Arabic" w:cs="Traditional Arabic"/>
          <w:sz w:val="36"/>
          <w:szCs w:val="36"/>
          <w:rtl/>
        </w:rPr>
        <w:t>إن ابنا لي قبض</w:t>
      </w:r>
      <w:r>
        <w:rPr>
          <w:rFonts w:ascii="Traditional Arabic" w:eastAsia="Calibri" w:hAnsi="Traditional Arabic" w:cs="Traditional Arabic"/>
          <w:sz w:val="36"/>
          <w:szCs w:val="36"/>
          <w:rtl/>
        </w:rPr>
        <w:t>"</w:t>
      </w:r>
      <w:r w:rsidR="004C2D2B">
        <w:rPr>
          <w:rFonts w:ascii="Traditional Arabic" w:eastAsia="Calibri" w:hAnsi="Traditional Arabic" w:cs="Traditional Arabic" w:hint="cs"/>
          <w:sz w:val="36"/>
          <w:szCs w:val="36"/>
          <w:rtl/>
        </w:rPr>
        <w:t>،</w:t>
      </w:r>
      <w:r w:rsidR="004C2D2B" w:rsidRPr="00DC6A4B">
        <w:rPr>
          <w:rFonts w:ascii="Traditional Arabic" w:eastAsia="Calibri" w:hAnsi="Traditional Arabic" w:cs="Traditional Arabic"/>
          <w:sz w:val="36"/>
          <w:szCs w:val="36"/>
          <w:rtl/>
        </w:rPr>
        <w:t xml:space="preserve"> أي</w:t>
      </w:r>
      <w:r w:rsidR="004C2D2B">
        <w:rPr>
          <w:rFonts w:ascii="Traditional Arabic" w:eastAsia="Calibri" w:hAnsi="Traditional Arabic" w:cs="Traditional Arabic" w:hint="cs"/>
          <w:sz w:val="36"/>
          <w:szCs w:val="36"/>
          <w:rtl/>
        </w:rPr>
        <w:t>:</w:t>
      </w:r>
      <w:r w:rsidR="004C2D2B" w:rsidRPr="00DC6A4B">
        <w:rPr>
          <w:rFonts w:ascii="Traditional Arabic" w:eastAsia="Calibri" w:hAnsi="Traditional Arabic" w:cs="Traditional Arabic"/>
          <w:sz w:val="36"/>
          <w:szCs w:val="36"/>
          <w:rtl/>
        </w:rPr>
        <w:t xml:space="preserve"> قارب أن يقبض.</w:t>
      </w:r>
    </w:p>
    <w:p w14:paraId="4D2805FF" w14:textId="77777777" w:rsidR="004C2D2B" w:rsidRPr="00DC6A4B" w:rsidRDefault="004C2D2B" w:rsidP="00C57B6E">
      <w:pPr>
        <w:pStyle w:val="ab"/>
        <w:numPr>
          <w:ilvl w:val="0"/>
          <w:numId w:val="76"/>
        </w:numPr>
        <w:spacing w:after="160" w:line="256" w:lineRule="auto"/>
        <w:jc w:val="both"/>
        <w:rPr>
          <w:rFonts w:ascii="Traditional Arabic" w:eastAsia="Calibri" w:hAnsi="Traditional Arabic" w:cs="Traditional Arabic"/>
          <w:sz w:val="36"/>
          <w:szCs w:val="36"/>
          <w:rtl/>
        </w:rPr>
      </w:pPr>
      <w:r w:rsidRPr="00DC6A4B">
        <w:rPr>
          <w:rFonts w:ascii="Traditional Arabic" w:eastAsia="Calibri" w:hAnsi="Traditional Arabic" w:cs="Traditional Arabic"/>
          <w:sz w:val="36"/>
          <w:szCs w:val="36"/>
          <w:rtl/>
        </w:rPr>
        <w:t>تتقعقع: القعقعة حكاية صوت الشيء اليابس إذا حرك.</w:t>
      </w:r>
    </w:p>
    <w:p w14:paraId="137AD3D8" w14:textId="77777777" w:rsidR="004C2D2B" w:rsidRPr="00DC6A4B" w:rsidRDefault="004C2D2B" w:rsidP="00C57B6E">
      <w:pPr>
        <w:pStyle w:val="ab"/>
        <w:numPr>
          <w:ilvl w:val="0"/>
          <w:numId w:val="76"/>
        </w:numPr>
        <w:spacing w:after="160" w:line="256" w:lineRule="auto"/>
        <w:jc w:val="both"/>
        <w:rPr>
          <w:rFonts w:ascii="Traditional Arabic" w:eastAsia="Calibri" w:hAnsi="Traditional Arabic" w:cs="Traditional Arabic"/>
          <w:sz w:val="36"/>
          <w:szCs w:val="36"/>
          <w:rtl/>
        </w:rPr>
      </w:pPr>
      <w:r w:rsidRPr="00DC6A4B">
        <w:rPr>
          <w:rFonts w:ascii="Traditional Arabic" w:eastAsia="Calibri" w:hAnsi="Traditional Arabic" w:cs="Traditional Arabic"/>
          <w:sz w:val="36"/>
          <w:szCs w:val="36"/>
          <w:rtl/>
        </w:rPr>
        <w:t>شن: القربة اليابسة البالية.</w:t>
      </w:r>
    </w:p>
    <w:p w14:paraId="6A1DAE8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DC6A4B">
        <w:rPr>
          <w:rFonts w:ascii="Traditional Arabic" w:eastAsia="Calibri" w:hAnsi="Traditional Arabic" w:cs="Traditional Arabic" w:hint="cs"/>
          <w:b/>
          <w:bCs/>
          <w:color w:val="7030A0"/>
          <w:sz w:val="36"/>
          <w:szCs w:val="36"/>
          <w:rtl/>
          <w:lang w:val="x-none" w:eastAsia="x-none" w:bidi="ar-EG"/>
        </w:rPr>
        <w:t xml:space="preserve">من فوائد </w:t>
      </w:r>
      <w:r w:rsidRPr="00DC6A4B">
        <w:rPr>
          <w:rFonts w:ascii="Traditional Arabic" w:eastAsia="Calibri" w:hAnsi="Traditional Arabic" w:cs="Traditional Arabic"/>
          <w:b/>
          <w:bCs/>
          <w:color w:val="7030A0"/>
          <w:sz w:val="36"/>
          <w:szCs w:val="36"/>
          <w:rtl/>
          <w:lang w:val="x-none" w:eastAsia="x-none" w:bidi="ar-EG"/>
        </w:rPr>
        <w:t>الحديث</w:t>
      </w:r>
      <w:r w:rsidRPr="00DC6A4B">
        <w:rPr>
          <w:rFonts w:ascii="Traditional Arabic" w:eastAsia="Calibri" w:hAnsi="Traditional Arabic" w:cs="Traditional Arabic" w:hint="cs"/>
          <w:b/>
          <w:bCs/>
          <w:color w:val="7030A0"/>
          <w:sz w:val="36"/>
          <w:szCs w:val="36"/>
          <w:rtl/>
          <w:lang w:val="x-none" w:eastAsia="x-none" w:bidi="ar-EG"/>
        </w:rPr>
        <w:t>:</w:t>
      </w:r>
      <w:r>
        <w:rPr>
          <w:rFonts w:ascii="Traditional Arabic" w:eastAsia="Calibri" w:hAnsi="Traditional Arabic" w:cs="Traditional Arabic" w:hint="cs"/>
          <w:sz w:val="36"/>
          <w:szCs w:val="36"/>
          <w:rtl/>
        </w:rPr>
        <w:t xml:space="preserve"> </w:t>
      </w:r>
    </w:p>
    <w:p w14:paraId="0FBD5F9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استحضار ذوي الفضل للمحتضر لرجاء بركتهم ودعائهم، و</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القسم عليهم لذلك.</w:t>
      </w:r>
    </w:p>
    <w:p w14:paraId="6F07EE1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المشي إلى التعزية والعيادة بغير إذن بخلاف الوليمة.</w:t>
      </w:r>
    </w:p>
    <w:p w14:paraId="1E455C2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استحباب إبرار القسم.</w:t>
      </w:r>
    </w:p>
    <w:p w14:paraId="65ECBA0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أمر صاحب المصيبة بالصبر قبل وقوع الموت؛ ليقع وهو مستشعر بالرضا مقاومٌ للحزن بالصبر.</w:t>
      </w:r>
    </w:p>
    <w:p w14:paraId="45AA70E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عيادة المريض ولو كان مفضول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أو صبي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صغير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p>
    <w:p w14:paraId="36BACC4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أن أهل الفضل لا ينبغي أن يقطعوا الناس عن فضلهم.</w:t>
      </w:r>
    </w:p>
    <w:p w14:paraId="373C732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٧- استفهام التابع من إمامه عما يشكل عليه مما يتعارض ظاهره.</w:t>
      </w:r>
    </w:p>
    <w:p w14:paraId="251A561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٨- الترغيب في </w:t>
      </w:r>
      <w:r>
        <w:rPr>
          <w:rFonts w:ascii="Traditional Arabic" w:eastAsia="Calibri" w:hAnsi="Traditional Arabic" w:cs="Traditional Arabic"/>
          <w:sz w:val="36"/>
          <w:szCs w:val="36"/>
          <w:rtl/>
        </w:rPr>
        <w:t>الشَّفقة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خلق الله والرحمة لهم، والترهيب من قساوة القلب وجمود العين.</w:t>
      </w:r>
    </w:p>
    <w:p w14:paraId="7E658FA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٩-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البكاء من غير نَوْحٍ ونحوه.</w:t>
      </w:r>
    </w:p>
    <w:p w14:paraId="19454866" w14:textId="77777777" w:rsidR="004C2D2B" w:rsidRPr="00FA6DB9" w:rsidRDefault="004C2D2B" w:rsidP="004C2D2B">
      <w:pPr>
        <w:pStyle w:val="2"/>
        <w:rPr>
          <w:rtl/>
        </w:rPr>
      </w:pPr>
      <w:bookmarkStart w:id="302" w:name="_Toc98591303"/>
      <w:r>
        <w:rPr>
          <w:rFonts w:hint="cs"/>
          <w:rtl/>
        </w:rPr>
        <w:t>باب الإسراع بالجنازة:</w:t>
      </w:r>
      <w:bookmarkEnd w:id="302"/>
    </w:p>
    <w:p w14:paraId="11F72A3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C6A4B">
        <w:rPr>
          <w:rFonts w:ascii="Traditional Arabic" w:eastAsia="Calibri" w:hAnsi="Traditional Arabic" w:cs="Traditional Arabic"/>
          <w:b/>
          <w:bCs/>
          <w:color w:val="0070C0"/>
          <w:sz w:val="36"/>
          <w:szCs w:val="36"/>
          <w:rtl/>
        </w:rPr>
        <w:t>أَسْرِعُوا بِالْجِنَازَةِ، فَإِنْ تَكُ صَالِحَةً فَخَيْرٌ تُقَدِّمُونَهَا، وَإِنْ يَكُ سِوَى ذَلِكَ فَشَرٌّ تَضَعُونَهُ عَنْ رِقَابِكُمْ</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521BBD4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وعن</w:t>
      </w:r>
      <w:r w:rsidRPr="00FA6DB9">
        <w:rPr>
          <w:rFonts w:ascii="Traditional Arabic" w:eastAsia="Calibri" w:hAnsi="Traditional Arabic" w:cs="Traditional Arabic"/>
          <w:sz w:val="36"/>
          <w:szCs w:val="36"/>
          <w:rtl/>
        </w:rPr>
        <w:t xml:space="preserve"> أبي سَعِيدٍ الْخُدْرِيَّ -رَضِيَ اللَّهُ عَنْهُ-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7E2B8B">
        <w:rPr>
          <w:rFonts w:ascii="Traditional Arabic" w:eastAsia="Calibri" w:hAnsi="Traditional Arabic" w:cs="Traditional Arabic"/>
          <w:b/>
          <w:bCs/>
          <w:color w:val="0070C0"/>
          <w:sz w:val="36"/>
          <w:szCs w:val="36"/>
          <w:rtl/>
        </w:rPr>
        <w:t xml:space="preserve">(إِذَا وُضِعَتِ الْجِنَازَةُ وَاحْتَمَلَهَا </w:t>
      </w:r>
      <w:r>
        <w:rPr>
          <w:rFonts w:ascii="Traditional Arabic" w:eastAsia="Calibri" w:hAnsi="Traditional Arabic" w:cs="Traditional Arabic"/>
          <w:b/>
          <w:bCs/>
          <w:color w:val="0070C0"/>
          <w:sz w:val="36"/>
          <w:szCs w:val="36"/>
          <w:rtl/>
        </w:rPr>
        <w:t>الرِّجال</w:t>
      </w:r>
      <w:r w:rsidRPr="007E2B8B">
        <w:rPr>
          <w:rFonts w:ascii="Traditional Arabic" w:eastAsia="Calibri" w:hAnsi="Traditional Arabic" w:cs="Traditional Arabic"/>
          <w:b/>
          <w:bCs/>
          <w:color w:val="0070C0"/>
          <w:sz w:val="36"/>
          <w:szCs w:val="36"/>
          <w:rtl/>
        </w:rPr>
        <w:t xml:space="preserve"> </w:t>
      </w:r>
      <w:r>
        <w:rPr>
          <w:rFonts w:ascii="Traditional Arabic" w:eastAsia="Calibri" w:hAnsi="Traditional Arabic" w:cs="Traditional Arabic"/>
          <w:b/>
          <w:bCs/>
          <w:color w:val="0070C0"/>
          <w:sz w:val="36"/>
          <w:szCs w:val="36"/>
          <w:rtl/>
        </w:rPr>
        <w:t>عَلَى</w:t>
      </w:r>
      <w:r w:rsidRPr="007E2B8B">
        <w:rPr>
          <w:rFonts w:ascii="Traditional Arabic" w:eastAsia="Calibri" w:hAnsi="Traditional Arabic" w:cs="Traditional Arabic"/>
          <w:b/>
          <w:bCs/>
          <w:color w:val="0070C0"/>
          <w:sz w:val="36"/>
          <w:szCs w:val="36"/>
          <w:rtl/>
        </w:rPr>
        <w:t xml:space="preserve"> أَعْنَاقِهِمْ، فَإِنْ كَانَتْ صَالِحَةً قَالَتْ: قَدِّمُونِي، وَإِنْ كَانَتْ غَيْرَ ص</w:t>
      </w:r>
      <w:r w:rsidRPr="007E2B8B">
        <w:rPr>
          <w:rFonts w:ascii="Traditional Arabic" w:eastAsia="Calibri" w:hAnsi="Traditional Arabic" w:cs="Traditional Arabic" w:hint="eastAsia"/>
          <w:b/>
          <w:bCs/>
          <w:color w:val="0070C0"/>
          <w:sz w:val="36"/>
          <w:szCs w:val="36"/>
          <w:rtl/>
        </w:rPr>
        <w:t>َالِحَةٍ</w:t>
      </w:r>
      <w:r w:rsidRPr="007E2B8B">
        <w:rPr>
          <w:rFonts w:ascii="Traditional Arabic" w:eastAsia="Calibri" w:hAnsi="Traditional Arabic" w:cs="Traditional Arabic"/>
          <w:b/>
          <w:bCs/>
          <w:color w:val="0070C0"/>
          <w:sz w:val="36"/>
          <w:szCs w:val="36"/>
          <w:rtl/>
        </w:rPr>
        <w:t xml:space="preserve"> قَالَتْ: يَا وَيْلَهَا، أَيْنَ يَذْهَبُونَ بِهَا؟ يَسْمَعُ صَوْتَهَا كُلُّ شَيْءٍ، إِلَّا </w:t>
      </w:r>
      <w:r>
        <w:rPr>
          <w:rFonts w:ascii="Traditional Arabic" w:eastAsia="Calibri" w:hAnsi="Traditional Arabic" w:cs="Traditional Arabic"/>
          <w:b/>
          <w:bCs/>
          <w:color w:val="0070C0"/>
          <w:sz w:val="36"/>
          <w:szCs w:val="36"/>
          <w:rtl/>
        </w:rPr>
        <w:t>الإِنسَان</w:t>
      </w:r>
      <w:r w:rsidRPr="007E2B8B">
        <w:rPr>
          <w:rFonts w:ascii="Traditional Arabic" w:eastAsia="Calibri" w:hAnsi="Traditional Arabic" w:cs="Traditional Arabic"/>
          <w:b/>
          <w:bCs/>
          <w:color w:val="0070C0"/>
          <w:sz w:val="36"/>
          <w:szCs w:val="36"/>
          <w:rtl/>
        </w:rPr>
        <w:t xml:space="preserve"> وَلَوْ سَمِعَهُ صَعِقَ</w:t>
      </w:r>
      <w:r w:rsidRPr="00FA6DB9">
        <w:rPr>
          <w:rFonts w:ascii="Traditional Arabic" w:eastAsia="Calibri" w:hAnsi="Traditional Arabic" w:cs="Traditional Arabic"/>
          <w:sz w:val="36"/>
          <w:szCs w:val="36"/>
          <w:rtl/>
        </w:rPr>
        <w:t>) رواه البخاري.</w:t>
      </w:r>
    </w:p>
    <w:p w14:paraId="0D381359" w14:textId="77777777" w:rsidR="004C2D2B" w:rsidRPr="00FA6DB9" w:rsidRDefault="004C2D2B" w:rsidP="004C2D2B">
      <w:pPr>
        <w:pStyle w:val="333"/>
        <w:rPr>
          <w:rtl/>
        </w:rPr>
      </w:pPr>
      <w:r>
        <w:rPr>
          <w:rFonts w:hint="cs"/>
          <w:rtl/>
        </w:rPr>
        <w:t>من فوائد الحديثين</w:t>
      </w:r>
      <w:r>
        <w:rPr>
          <w:rtl/>
        </w:rPr>
        <w:t>:</w:t>
      </w:r>
    </w:p>
    <w:p w14:paraId="3B4B01A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الجنازة يحملها </w:t>
      </w:r>
      <w:r>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 xml:space="preserve"> دون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w:t>
      </w:r>
    </w:p>
    <w:p w14:paraId="478BC9C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روح الميت تتكلم وهو فوق النَّعْش حقيقة، لكن لا يطيق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سماعها.</w:t>
      </w:r>
    </w:p>
    <w:p w14:paraId="58C883C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روح الميت بعد موته ترى مصيرها.</w:t>
      </w:r>
    </w:p>
    <w:p w14:paraId="1F75254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استحباب الإسراع بدفن الجنازة.</w:t>
      </w:r>
    </w:p>
    <w:p w14:paraId="6C237AB7" w14:textId="77777777" w:rsidR="004C2D2B" w:rsidRPr="00FA6DB9" w:rsidRDefault="004C2D2B" w:rsidP="004C2D2B">
      <w:pPr>
        <w:pStyle w:val="2"/>
        <w:rPr>
          <w:rtl/>
        </w:rPr>
      </w:pPr>
      <w:bookmarkStart w:id="303" w:name="_Toc98591304"/>
      <w:r>
        <w:rPr>
          <w:rFonts w:hint="cs"/>
          <w:rtl/>
        </w:rPr>
        <w:t>باب من انتظر حتى تدفن:</w:t>
      </w:r>
      <w:bookmarkEnd w:id="303"/>
    </w:p>
    <w:p w14:paraId="2827B69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w:t>
      </w:r>
      <w:r w:rsidRPr="007E2B8B">
        <w:rPr>
          <w:rFonts w:ascii="Traditional Arabic" w:eastAsia="Calibri" w:hAnsi="Traditional Arabic" w:cs="Traditional Arabic"/>
          <w:b/>
          <w:bCs/>
          <w:color w:val="0070C0"/>
          <w:sz w:val="36"/>
          <w:szCs w:val="36"/>
          <w:rtl/>
        </w:rPr>
        <w:t>مَنْ شَهِدَ الْجَنَازَةَ حَتَّى يُصَلِّيَ فَلَهُ قِيرَاطٌ، وَمَنْ شَهِدَ حَتَّى تُدْفَنَ كَانَ لَهُ قِيرَاطَانِ</w:t>
      </w:r>
      <w:r w:rsidRPr="00FA6DB9">
        <w:rPr>
          <w:rFonts w:ascii="Traditional Arabic" w:eastAsia="Calibri" w:hAnsi="Traditional Arabic" w:cs="Traditional Arabic"/>
          <w:sz w:val="36"/>
          <w:szCs w:val="36"/>
          <w:rtl/>
        </w:rPr>
        <w:t>). قِيلَ: وَمَا الْقِيرَاطَانِ</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w:t>
      </w:r>
      <w:r w:rsidRPr="00FA6DB9">
        <w:rPr>
          <w:rFonts w:ascii="Traditional Arabic" w:eastAsia="Calibri" w:hAnsi="Traditional Arabic" w:cs="Traditional Arabic" w:hint="eastAsia"/>
          <w:sz w:val="36"/>
          <w:szCs w:val="36"/>
          <w:rtl/>
        </w:rPr>
        <w:t>الَ</w:t>
      </w:r>
      <w:r w:rsidRPr="00FA6DB9">
        <w:rPr>
          <w:rFonts w:ascii="Traditional Arabic" w:eastAsia="Calibri" w:hAnsi="Traditional Arabic" w:cs="Traditional Arabic"/>
          <w:sz w:val="36"/>
          <w:szCs w:val="36"/>
          <w:rtl/>
        </w:rPr>
        <w:t>: (</w:t>
      </w:r>
      <w:r w:rsidRPr="007E2B8B">
        <w:rPr>
          <w:rFonts w:ascii="Traditional Arabic" w:eastAsia="Calibri" w:hAnsi="Traditional Arabic" w:cs="Traditional Arabic"/>
          <w:b/>
          <w:bCs/>
          <w:color w:val="0070C0"/>
          <w:sz w:val="36"/>
          <w:szCs w:val="36"/>
          <w:rtl/>
        </w:rPr>
        <w:t>مِثْلُ الْجَبَلَيْنِ الْعَظِيمَيْن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16949F4B" w14:textId="77777777" w:rsidR="004C2D2B" w:rsidRPr="00FA6DB9" w:rsidRDefault="004C2D2B" w:rsidP="004C2D2B">
      <w:pPr>
        <w:pStyle w:val="333"/>
        <w:rPr>
          <w:rtl/>
        </w:rPr>
      </w:pPr>
      <w:r>
        <w:rPr>
          <w:rFonts w:hint="cs"/>
          <w:rtl/>
        </w:rPr>
        <w:lastRenderedPageBreak/>
        <w:t>من فوائد الحديث</w:t>
      </w:r>
      <w:r>
        <w:rPr>
          <w:rFonts w:hint="eastAsia"/>
          <w:rtl/>
        </w:rPr>
        <w:t>:</w:t>
      </w:r>
    </w:p>
    <w:p w14:paraId="5EAFAAF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الترغيب في شهود الميت، والقيام بأمره، والحض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الاجتماع له.</w:t>
      </w:r>
    </w:p>
    <w:p w14:paraId="143E410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التنبيه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عظيم فضل الله وتكريمه للمسلم في تكثير الثواب لمن يتولى أمره بعد موته.</w:t>
      </w:r>
    </w:p>
    <w:p w14:paraId="3350D8E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تقدير الأعمال بنسبة الأوزان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حقيقته.</w:t>
      </w:r>
    </w:p>
    <w:p w14:paraId="3F9E9E7D" w14:textId="77777777" w:rsidR="004C2D2B" w:rsidRPr="00FA6DB9" w:rsidRDefault="004C2D2B" w:rsidP="004C2D2B">
      <w:pPr>
        <w:pStyle w:val="2"/>
        <w:rPr>
          <w:rtl/>
        </w:rPr>
      </w:pPr>
      <w:bookmarkStart w:id="304" w:name="_Toc98591305"/>
      <w:r>
        <w:rPr>
          <w:rFonts w:hint="cs"/>
          <w:rtl/>
        </w:rPr>
        <w:t>باب ثناء الناس عَلَى الميت:</w:t>
      </w:r>
      <w:bookmarkEnd w:id="304"/>
    </w:p>
    <w:p w14:paraId="43330990" w14:textId="06999F28"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مَرُّوا بِجَنَازَةٍ فَأَثْنَوْا عَلَيْهَا خَيْرًا،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7E2B8B">
        <w:rPr>
          <w:rFonts w:ascii="Traditional Arabic" w:eastAsia="Calibri" w:hAnsi="Traditional Arabic" w:cs="Traditional Arabic"/>
          <w:b/>
          <w:bCs/>
          <w:color w:val="0070C0"/>
          <w:sz w:val="36"/>
          <w:szCs w:val="36"/>
          <w:rtl/>
        </w:rPr>
        <w:t>وَجَبَتْ</w:t>
      </w:r>
      <w:r w:rsidRPr="00FA6DB9">
        <w:rPr>
          <w:rFonts w:ascii="Traditional Arabic" w:eastAsia="Calibri" w:hAnsi="Traditional Arabic" w:cs="Traditional Arabic"/>
          <w:sz w:val="36"/>
          <w:szCs w:val="36"/>
          <w:rtl/>
        </w:rPr>
        <w:t>). ثُمَّ مَرُّوا بِأُخْرَى فَأَثْنَوْا عَلَيْهَا شَرًّا، فَقَالَ: (</w:t>
      </w:r>
      <w:r w:rsidRPr="007E2B8B">
        <w:rPr>
          <w:rFonts w:ascii="Traditional Arabic" w:eastAsia="Calibri" w:hAnsi="Traditional Arabic" w:cs="Traditional Arabic"/>
          <w:b/>
          <w:bCs/>
          <w:color w:val="0070C0"/>
          <w:sz w:val="36"/>
          <w:szCs w:val="36"/>
          <w:rtl/>
        </w:rPr>
        <w:t>وَجَبَتْ</w:t>
      </w:r>
      <w:r w:rsidRPr="00FA6DB9">
        <w:rPr>
          <w:rFonts w:ascii="Traditional Arabic" w:eastAsia="Calibri" w:hAnsi="Traditional Arabic" w:cs="Traditional Arabic"/>
          <w:sz w:val="36"/>
          <w:szCs w:val="36"/>
          <w:rtl/>
        </w:rPr>
        <w:t>). فَقَالَ عُ</w:t>
      </w:r>
      <w:r w:rsidRPr="00FA6DB9">
        <w:rPr>
          <w:rFonts w:ascii="Traditional Arabic" w:eastAsia="Calibri" w:hAnsi="Traditional Arabic" w:cs="Traditional Arabic" w:hint="eastAsia"/>
          <w:sz w:val="36"/>
          <w:szCs w:val="36"/>
          <w:rtl/>
        </w:rPr>
        <w:t>مَرُ</w:t>
      </w:r>
      <w:r w:rsidRPr="00FA6DB9">
        <w:rPr>
          <w:rFonts w:ascii="Traditional Arabic" w:eastAsia="Calibri" w:hAnsi="Traditional Arabic" w:cs="Traditional Arabic"/>
          <w:sz w:val="36"/>
          <w:szCs w:val="36"/>
          <w:rtl/>
        </w:rPr>
        <w:t xml:space="preserve"> بْنُ الْخَطَّابِ -رَضِيَ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مَا وَجَبَتْ؟</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قَالَ: (</w:t>
      </w:r>
      <w:r w:rsidRPr="007E2B8B">
        <w:rPr>
          <w:rFonts w:ascii="Traditional Arabic" w:eastAsia="Calibri" w:hAnsi="Traditional Arabic" w:cs="Traditional Arabic"/>
          <w:b/>
          <w:bCs/>
          <w:color w:val="0070C0"/>
          <w:sz w:val="36"/>
          <w:szCs w:val="36"/>
          <w:rtl/>
        </w:rPr>
        <w:t>هَذَا أَثْنَيْتُمْ عَلَيْهِ خَيْرًا فَوَجَبَتْ لَهُ الْجَنَّةُ، وَهَذَا أَثْنَيْتُمْ عَلَيْهِ شَرًّا فَوَجَبَتْ لَهُ النَّارُ، أَنْتُمْ شُهَدَاءُ اللَّهِ فِي الْأَرْضِ</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18029F39" w14:textId="77777777" w:rsidR="004C2D2B" w:rsidRPr="007E2B8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7E2B8B">
        <w:rPr>
          <w:rFonts w:ascii="Traditional Arabic" w:eastAsia="Calibri" w:hAnsi="Traditional Arabic" w:cs="Traditional Arabic" w:hint="cs"/>
          <w:b/>
          <w:bCs/>
          <w:color w:val="7030A0"/>
          <w:sz w:val="36"/>
          <w:szCs w:val="36"/>
          <w:rtl/>
          <w:lang w:val="x-none" w:eastAsia="x-none" w:bidi="ar-EG"/>
        </w:rPr>
        <w:t>معاني الكلمات:</w:t>
      </w:r>
    </w:p>
    <w:p w14:paraId="37A3133E" w14:textId="77777777" w:rsidR="004C2D2B" w:rsidRPr="007E2B8B" w:rsidRDefault="004C2D2B" w:rsidP="00C57B6E">
      <w:pPr>
        <w:pStyle w:val="ab"/>
        <w:numPr>
          <w:ilvl w:val="0"/>
          <w:numId w:val="385"/>
        </w:numPr>
        <w:spacing w:after="160" w:line="256" w:lineRule="auto"/>
        <w:jc w:val="both"/>
        <w:rPr>
          <w:rFonts w:ascii="Traditional Arabic" w:eastAsia="Calibri" w:hAnsi="Traditional Arabic" w:cs="Traditional Arabic"/>
          <w:sz w:val="36"/>
          <w:szCs w:val="36"/>
          <w:rtl/>
        </w:rPr>
      </w:pPr>
      <w:r w:rsidRPr="007E2B8B">
        <w:rPr>
          <w:rFonts w:ascii="Traditional Arabic" w:eastAsia="Calibri" w:hAnsi="Traditional Arabic" w:cs="Traditional Arabic"/>
          <w:sz w:val="36"/>
          <w:szCs w:val="36"/>
          <w:rtl/>
        </w:rPr>
        <w:t>(</w:t>
      </w:r>
      <w:r w:rsidRPr="007E2B8B">
        <w:rPr>
          <w:rFonts w:ascii="Traditional Arabic" w:eastAsia="Calibri" w:hAnsi="Traditional Arabic" w:cs="Traditional Arabic"/>
          <w:b/>
          <w:bCs/>
          <w:color w:val="0070C0"/>
          <w:sz w:val="36"/>
          <w:szCs w:val="36"/>
          <w:rtl/>
        </w:rPr>
        <w:t>وَجَبت</w:t>
      </w:r>
      <w:r w:rsidRPr="007E2B8B">
        <w:rPr>
          <w:rFonts w:ascii="Traditional Arabic" w:eastAsia="Calibri" w:hAnsi="Traditional Arabic" w:cs="Traditional Arabic"/>
          <w:sz w:val="36"/>
          <w:szCs w:val="36"/>
          <w:rtl/>
        </w:rPr>
        <w:t>) أَي: وجبت الجنة في ال</w:t>
      </w:r>
      <w:r>
        <w:rPr>
          <w:rFonts w:ascii="Traditional Arabic" w:eastAsia="Calibri" w:hAnsi="Traditional Arabic" w:cs="Traditional Arabic"/>
          <w:sz w:val="36"/>
          <w:szCs w:val="36"/>
          <w:rtl/>
        </w:rPr>
        <w:t>أوَّل</w:t>
      </w:r>
      <w:r w:rsidRPr="007E2B8B">
        <w:rPr>
          <w:rFonts w:ascii="Traditional Arabic" w:eastAsia="Calibri" w:hAnsi="Traditional Arabic" w:cs="Traditional Arabic"/>
          <w:sz w:val="36"/>
          <w:szCs w:val="36"/>
          <w:rtl/>
        </w:rPr>
        <w:t>، ووجبت النار في الثاني، والمراد بال</w:t>
      </w:r>
      <w:r>
        <w:rPr>
          <w:rFonts w:ascii="Traditional Arabic" w:eastAsia="Calibri" w:hAnsi="Traditional Arabic" w:cs="Traditional Arabic"/>
          <w:sz w:val="36"/>
          <w:szCs w:val="36"/>
          <w:rtl/>
        </w:rPr>
        <w:t>وُجُوب</w:t>
      </w:r>
      <w:r w:rsidRPr="007E2B8B">
        <w:rPr>
          <w:rFonts w:ascii="Traditional Arabic" w:eastAsia="Calibri" w:hAnsi="Traditional Arabic" w:cs="Traditional Arabic"/>
          <w:sz w:val="36"/>
          <w:szCs w:val="36"/>
          <w:rtl/>
        </w:rPr>
        <w:t xml:space="preserve"> الثبوت، أو هو في صحة الوقوع كالشيء الواجب، وحاصل المعنى</w:t>
      </w:r>
      <w:r>
        <w:rPr>
          <w:rFonts w:ascii="Traditional Arabic" w:eastAsia="Calibri" w:hAnsi="Traditional Arabic" w:cs="Traditional Arabic" w:hint="cs"/>
          <w:sz w:val="36"/>
          <w:szCs w:val="36"/>
          <w:rtl/>
        </w:rPr>
        <w:t>:</w:t>
      </w:r>
      <w:r w:rsidRPr="007E2B8B">
        <w:rPr>
          <w:rFonts w:ascii="Traditional Arabic" w:eastAsia="Calibri" w:hAnsi="Traditional Arabic" w:cs="Traditional Arabic"/>
          <w:sz w:val="36"/>
          <w:szCs w:val="36"/>
          <w:rtl/>
        </w:rPr>
        <w:t xml:space="preserve"> أن ثناءهم عليه بالخير يدل </w:t>
      </w:r>
      <w:r>
        <w:rPr>
          <w:rFonts w:ascii="Traditional Arabic" w:eastAsia="Calibri" w:hAnsi="Traditional Arabic" w:cs="Traditional Arabic"/>
          <w:sz w:val="36"/>
          <w:szCs w:val="36"/>
          <w:rtl/>
        </w:rPr>
        <w:t>عَلَى</w:t>
      </w:r>
      <w:r w:rsidRPr="007E2B8B">
        <w:rPr>
          <w:rFonts w:ascii="Traditional Arabic" w:eastAsia="Calibri" w:hAnsi="Traditional Arabic" w:cs="Traditional Arabic"/>
          <w:sz w:val="36"/>
          <w:szCs w:val="36"/>
          <w:rtl/>
        </w:rPr>
        <w:t xml:space="preserve"> أن أفعاله كانت خيرا فوجبت </w:t>
      </w:r>
      <w:r w:rsidRPr="007E2B8B">
        <w:rPr>
          <w:rFonts w:ascii="Traditional Arabic" w:eastAsia="Calibri" w:hAnsi="Traditional Arabic" w:cs="Traditional Arabic" w:hint="eastAsia"/>
          <w:sz w:val="36"/>
          <w:szCs w:val="36"/>
          <w:rtl/>
        </w:rPr>
        <w:t>له</w:t>
      </w:r>
      <w:r w:rsidRPr="007E2B8B">
        <w:rPr>
          <w:rFonts w:ascii="Traditional Arabic" w:eastAsia="Calibri" w:hAnsi="Traditional Arabic" w:cs="Traditional Arabic"/>
          <w:sz w:val="36"/>
          <w:szCs w:val="36"/>
          <w:rtl/>
        </w:rPr>
        <w:t xml:space="preserve"> الجنة، وثناءهم عليه بالشر يدل </w:t>
      </w:r>
      <w:r>
        <w:rPr>
          <w:rFonts w:ascii="Traditional Arabic" w:eastAsia="Calibri" w:hAnsi="Traditional Arabic" w:cs="Traditional Arabic"/>
          <w:sz w:val="36"/>
          <w:szCs w:val="36"/>
          <w:rtl/>
        </w:rPr>
        <w:t>عَلَى</w:t>
      </w:r>
      <w:r w:rsidRPr="007E2B8B">
        <w:rPr>
          <w:rFonts w:ascii="Traditional Arabic" w:eastAsia="Calibri" w:hAnsi="Traditional Arabic" w:cs="Traditional Arabic"/>
          <w:sz w:val="36"/>
          <w:szCs w:val="36"/>
          <w:rtl/>
        </w:rPr>
        <w:t xml:space="preserve"> أن أفعاله كانت شرا فوجبت له النار</w:t>
      </w:r>
      <w:r>
        <w:rPr>
          <w:rFonts w:ascii="Traditional Arabic" w:eastAsia="Calibri" w:hAnsi="Traditional Arabic" w:cs="Traditional Arabic" w:hint="cs"/>
          <w:sz w:val="36"/>
          <w:szCs w:val="36"/>
          <w:rtl/>
        </w:rPr>
        <w:t>؛</w:t>
      </w:r>
      <w:r w:rsidRPr="007E2B8B">
        <w:rPr>
          <w:rFonts w:ascii="Traditional Arabic" w:eastAsia="Calibri" w:hAnsi="Traditional Arabic" w:cs="Traditional Arabic"/>
          <w:sz w:val="36"/>
          <w:szCs w:val="36"/>
          <w:rtl/>
        </w:rPr>
        <w:t xml:space="preserve"> وذلك لأن المؤمنين شهداء بعضهم </w:t>
      </w:r>
      <w:r>
        <w:rPr>
          <w:rFonts w:ascii="Traditional Arabic" w:eastAsia="Calibri" w:hAnsi="Traditional Arabic" w:cs="Traditional Arabic"/>
          <w:sz w:val="36"/>
          <w:szCs w:val="36"/>
          <w:rtl/>
        </w:rPr>
        <w:t>عَلَى</w:t>
      </w:r>
      <w:r w:rsidRPr="007E2B8B">
        <w:rPr>
          <w:rFonts w:ascii="Traditional Arabic" w:eastAsia="Calibri" w:hAnsi="Traditional Arabic" w:cs="Traditional Arabic"/>
          <w:sz w:val="36"/>
          <w:szCs w:val="36"/>
          <w:rtl/>
        </w:rPr>
        <w:t xml:space="preserve"> بعض، لما صرح في الحديث.</w:t>
      </w:r>
    </w:p>
    <w:p w14:paraId="0625FA95" w14:textId="77777777" w:rsidR="004C2D2B" w:rsidRPr="00934E4C" w:rsidRDefault="004C2D2B" w:rsidP="00C57B6E">
      <w:pPr>
        <w:pStyle w:val="ab"/>
        <w:numPr>
          <w:ilvl w:val="0"/>
          <w:numId w:val="385"/>
        </w:numPr>
        <w:spacing w:after="160" w:line="256" w:lineRule="auto"/>
        <w:jc w:val="both"/>
        <w:rPr>
          <w:rFonts w:ascii="Traditional Arabic" w:eastAsia="Calibri" w:hAnsi="Traditional Arabic" w:cs="Traditional Arabic"/>
          <w:sz w:val="36"/>
          <w:szCs w:val="36"/>
          <w:rtl/>
        </w:rPr>
      </w:pPr>
      <w:r w:rsidRPr="00934E4C">
        <w:rPr>
          <w:rFonts w:ascii="Traditional Arabic" w:eastAsia="Calibri" w:hAnsi="Traditional Arabic" w:cs="Traditional Arabic"/>
          <w:sz w:val="36"/>
          <w:szCs w:val="36"/>
          <w:rtl/>
        </w:rPr>
        <w:t>قال بعض الشراح:</w:t>
      </w:r>
      <w:r>
        <w:rPr>
          <w:rFonts w:ascii="Traditional Arabic" w:eastAsia="Calibri" w:hAnsi="Traditional Arabic" w:cs="Traditional Arabic" w:hint="cs"/>
          <w:sz w:val="36"/>
          <w:szCs w:val="36"/>
          <w:rtl/>
        </w:rPr>
        <w:t xml:space="preserve"> </w:t>
      </w:r>
      <w:r w:rsidRPr="00934E4C">
        <w:rPr>
          <w:rFonts w:ascii="Traditional Arabic" w:eastAsia="Calibri" w:hAnsi="Traditional Arabic" w:cs="Traditional Arabic" w:hint="eastAsia"/>
          <w:sz w:val="36"/>
          <w:szCs w:val="36"/>
          <w:rtl/>
        </w:rPr>
        <w:t>المعتبر</w:t>
      </w:r>
      <w:r w:rsidRPr="00934E4C">
        <w:rPr>
          <w:rFonts w:ascii="Traditional Arabic" w:eastAsia="Calibri" w:hAnsi="Traditional Arabic" w:cs="Traditional Arabic"/>
          <w:sz w:val="36"/>
          <w:szCs w:val="36"/>
          <w:rtl/>
        </w:rPr>
        <w:t xml:space="preserve"> في ذلك شهادة أهل الفضل والصدق، لا الفسقة</w:t>
      </w:r>
      <w:r>
        <w:rPr>
          <w:rFonts w:ascii="Traditional Arabic" w:eastAsia="Calibri" w:hAnsi="Traditional Arabic" w:cs="Traditional Arabic" w:hint="cs"/>
          <w:sz w:val="36"/>
          <w:szCs w:val="36"/>
          <w:rtl/>
        </w:rPr>
        <w:t xml:space="preserve">؛ </w:t>
      </w:r>
      <w:r w:rsidRPr="00934E4C">
        <w:rPr>
          <w:rFonts w:ascii="Traditional Arabic" w:eastAsia="Calibri" w:hAnsi="Traditional Arabic" w:cs="Traditional Arabic"/>
          <w:sz w:val="36"/>
          <w:szCs w:val="36"/>
          <w:rtl/>
        </w:rPr>
        <w:t xml:space="preserve">لأنهم قد يثنون </w:t>
      </w:r>
      <w:r>
        <w:rPr>
          <w:rFonts w:ascii="Traditional Arabic" w:eastAsia="Calibri" w:hAnsi="Traditional Arabic" w:cs="Traditional Arabic"/>
          <w:sz w:val="36"/>
          <w:szCs w:val="36"/>
          <w:rtl/>
        </w:rPr>
        <w:t>عَلَى</w:t>
      </w:r>
      <w:r w:rsidRPr="00934E4C">
        <w:rPr>
          <w:rFonts w:ascii="Traditional Arabic" w:eastAsia="Calibri" w:hAnsi="Traditional Arabic" w:cs="Traditional Arabic"/>
          <w:sz w:val="36"/>
          <w:szCs w:val="36"/>
          <w:rtl/>
        </w:rPr>
        <w:t xml:space="preserve"> من يكون مثلهم</w:t>
      </w:r>
      <w:r>
        <w:rPr>
          <w:rFonts w:ascii="Traditional Arabic" w:eastAsia="Calibri" w:hAnsi="Traditional Arabic" w:cs="Traditional Arabic" w:hint="cs"/>
          <w:sz w:val="36"/>
          <w:szCs w:val="36"/>
          <w:rtl/>
        </w:rPr>
        <w:t>،</w:t>
      </w:r>
      <w:r w:rsidRPr="00934E4C">
        <w:rPr>
          <w:rFonts w:ascii="Traditional Arabic" w:eastAsia="Calibri" w:hAnsi="Traditional Arabic" w:cs="Traditional Arabic"/>
          <w:sz w:val="36"/>
          <w:szCs w:val="36"/>
          <w:rtl/>
        </w:rPr>
        <w:t xml:space="preserve"> ولا مَنْ بينه وبين الميت عداوة؛ لأن شهادة العدو لا تقبل.</w:t>
      </w:r>
    </w:p>
    <w:p w14:paraId="7A0ADD6C" w14:textId="77777777" w:rsidR="004C2D2B" w:rsidRPr="007E2B8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7E2B8B">
        <w:rPr>
          <w:rFonts w:ascii="Traditional Arabic" w:eastAsia="Calibri" w:hAnsi="Traditional Arabic" w:cs="Traditional Arabic"/>
          <w:b/>
          <w:bCs/>
          <w:color w:val="7030A0"/>
          <w:sz w:val="36"/>
          <w:szCs w:val="36"/>
          <w:rtl/>
          <w:lang w:val="x-none" w:eastAsia="x-none" w:bidi="ar-EG"/>
        </w:rPr>
        <w:t>من فوائد الحديث:</w:t>
      </w:r>
    </w:p>
    <w:p w14:paraId="0DDD7A6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هذه الأمة.</w:t>
      </w:r>
    </w:p>
    <w:p w14:paraId="04ACEF1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إعمال الحكم بالظاهر.</w:t>
      </w:r>
    </w:p>
    <w:p w14:paraId="795C6DD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ذكر المرء بما فيه من خير أو شر للحاجة، ولا يكون ذلك من الغيبة.</w:t>
      </w:r>
    </w:p>
    <w:p w14:paraId="69EEA4F3"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الشهادة قبل الاستشهاد، وقبولها قبل الاستفصال.</w:t>
      </w:r>
    </w:p>
    <w:p w14:paraId="033AE203" w14:textId="77777777" w:rsidR="004C2D2B" w:rsidRPr="00605DF1" w:rsidRDefault="004C2D2B" w:rsidP="004C2D2B">
      <w:pPr>
        <w:pStyle w:val="2"/>
        <w:rPr>
          <w:rtl/>
        </w:rPr>
      </w:pPr>
      <w:bookmarkStart w:id="305" w:name="_Toc98591306"/>
      <w:r w:rsidRPr="00605DF1">
        <w:rPr>
          <w:rFonts w:hint="cs"/>
          <w:rtl/>
        </w:rPr>
        <w:lastRenderedPageBreak/>
        <w:t>باب اتباع الجنائز:</w:t>
      </w:r>
      <w:bookmarkEnd w:id="305"/>
    </w:p>
    <w:p w14:paraId="04FD378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962B0">
        <w:rPr>
          <w:rFonts w:ascii="Traditional Arabic" w:eastAsia="Calibri" w:hAnsi="Traditional Arabic" w:cs="Traditional Arabic"/>
          <w:b/>
          <w:bCs/>
          <w:color w:val="0070C0"/>
          <w:sz w:val="36"/>
          <w:szCs w:val="36"/>
          <w:rtl/>
        </w:rPr>
        <w:t xml:space="preserve">حَقُّ الْمُسْلِمِ </w:t>
      </w:r>
      <w:r>
        <w:rPr>
          <w:rFonts w:ascii="Traditional Arabic" w:eastAsia="Calibri" w:hAnsi="Traditional Arabic" w:cs="Traditional Arabic"/>
          <w:b/>
          <w:bCs/>
          <w:color w:val="0070C0"/>
          <w:sz w:val="36"/>
          <w:szCs w:val="36"/>
          <w:rtl/>
        </w:rPr>
        <w:t>عَلَى</w:t>
      </w:r>
      <w:r w:rsidRPr="002962B0">
        <w:rPr>
          <w:rFonts w:ascii="Traditional Arabic" w:eastAsia="Calibri" w:hAnsi="Traditional Arabic" w:cs="Traditional Arabic"/>
          <w:b/>
          <w:bCs/>
          <w:color w:val="0070C0"/>
          <w:sz w:val="36"/>
          <w:szCs w:val="36"/>
          <w:rtl/>
        </w:rPr>
        <w:t xml:space="preserve"> الْمُسْلِمِ سِتٌّ</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مَا هُنَّ 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962B0">
        <w:rPr>
          <w:rFonts w:ascii="Traditional Arabic" w:eastAsia="Calibri" w:hAnsi="Traditional Arabic" w:cs="Traditional Arabic"/>
          <w:b/>
          <w:bCs/>
          <w:color w:val="0070C0"/>
          <w:sz w:val="36"/>
          <w:szCs w:val="36"/>
          <w:rtl/>
        </w:rPr>
        <w:t>إِذَا لَقِيتَهُ فَسَلِّمْ عَلَيْهِ</w:t>
      </w:r>
      <w:r w:rsidRPr="002962B0">
        <w:rPr>
          <w:rFonts w:ascii="Traditional Arabic" w:eastAsia="Calibri" w:hAnsi="Traditional Arabic" w:cs="ATraditional Arabic"/>
          <w:b/>
          <w:bCs/>
          <w:color w:val="0070C0"/>
          <w:sz w:val="36"/>
          <w:szCs w:val="36"/>
          <w:rtl/>
        </w:rPr>
        <w:t xml:space="preserve">، </w:t>
      </w:r>
      <w:r w:rsidRPr="002962B0">
        <w:rPr>
          <w:rFonts w:ascii="Traditional Arabic" w:eastAsia="Calibri" w:hAnsi="Traditional Arabic" w:cs="Traditional Arabic"/>
          <w:b/>
          <w:bCs/>
          <w:color w:val="0070C0"/>
          <w:sz w:val="36"/>
          <w:szCs w:val="36"/>
          <w:rtl/>
        </w:rPr>
        <w:t>وَإِذَا دَعَاكَ فَأَجِبْهُ</w:t>
      </w:r>
      <w:r w:rsidRPr="002962B0">
        <w:rPr>
          <w:rFonts w:ascii="Traditional Arabic" w:eastAsia="Calibri" w:hAnsi="Traditional Arabic" w:cs="ATraditional Arabic"/>
          <w:b/>
          <w:bCs/>
          <w:color w:val="0070C0"/>
          <w:sz w:val="36"/>
          <w:szCs w:val="36"/>
          <w:rtl/>
        </w:rPr>
        <w:t xml:space="preserve">، </w:t>
      </w:r>
      <w:r w:rsidRPr="002962B0">
        <w:rPr>
          <w:rFonts w:ascii="Traditional Arabic" w:eastAsia="Calibri" w:hAnsi="Traditional Arabic" w:cs="Traditional Arabic"/>
          <w:b/>
          <w:bCs/>
          <w:color w:val="0070C0"/>
          <w:sz w:val="36"/>
          <w:szCs w:val="36"/>
          <w:rtl/>
        </w:rPr>
        <w:t>وَ</w:t>
      </w:r>
      <w:r w:rsidRPr="002962B0">
        <w:rPr>
          <w:rFonts w:ascii="Traditional Arabic" w:eastAsia="Calibri" w:hAnsi="Traditional Arabic" w:cs="Traditional Arabic" w:hint="eastAsia"/>
          <w:b/>
          <w:bCs/>
          <w:color w:val="0070C0"/>
          <w:sz w:val="36"/>
          <w:szCs w:val="36"/>
          <w:rtl/>
        </w:rPr>
        <w:t>إِذَا</w:t>
      </w:r>
      <w:r w:rsidRPr="002962B0">
        <w:rPr>
          <w:rFonts w:ascii="Traditional Arabic" w:eastAsia="Calibri" w:hAnsi="Traditional Arabic" w:cs="Traditional Arabic"/>
          <w:b/>
          <w:bCs/>
          <w:color w:val="0070C0"/>
          <w:sz w:val="36"/>
          <w:szCs w:val="36"/>
          <w:rtl/>
        </w:rPr>
        <w:t xml:space="preserve"> اسْتَنْصَحَكَ فَانْصَحْ لَهُ</w:t>
      </w:r>
      <w:r w:rsidRPr="002962B0">
        <w:rPr>
          <w:rFonts w:ascii="Traditional Arabic" w:eastAsia="Calibri" w:hAnsi="Traditional Arabic" w:cs="ATraditional Arabic"/>
          <w:b/>
          <w:bCs/>
          <w:color w:val="0070C0"/>
          <w:sz w:val="36"/>
          <w:szCs w:val="36"/>
          <w:rtl/>
        </w:rPr>
        <w:t xml:space="preserve">، </w:t>
      </w:r>
      <w:r w:rsidRPr="002962B0">
        <w:rPr>
          <w:rFonts w:ascii="Traditional Arabic" w:eastAsia="Calibri" w:hAnsi="Traditional Arabic" w:cs="Traditional Arabic"/>
          <w:b/>
          <w:bCs/>
          <w:color w:val="0070C0"/>
          <w:sz w:val="36"/>
          <w:szCs w:val="36"/>
          <w:rtl/>
        </w:rPr>
        <w:t>وَإِذَا عَطَسَ فَحَمِدَ اللَّهَ فَشَمِّتْهُ</w:t>
      </w:r>
      <w:r w:rsidRPr="002962B0">
        <w:rPr>
          <w:rFonts w:ascii="Traditional Arabic" w:eastAsia="Calibri" w:hAnsi="Traditional Arabic" w:cs="ATraditional Arabic"/>
          <w:b/>
          <w:bCs/>
          <w:color w:val="0070C0"/>
          <w:sz w:val="36"/>
          <w:szCs w:val="36"/>
          <w:rtl/>
        </w:rPr>
        <w:t xml:space="preserve">، </w:t>
      </w:r>
      <w:r w:rsidRPr="002962B0">
        <w:rPr>
          <w:rFonts w:ascii="Traditional Arabic" w:eastAsia="Calibri" w:hAnsi="Traditional Arabic" w:cs="Traditional Arabic"/>
          <w:b/>
          <w:bCs/>
          <w:color w:val="0070C0"/>
          <w:sz w:val="36"/>
          <w:szCs w:val="36"/>
          <w:rtl/>
        </w:rPr>
        <w:t>وَإِذَا مَرِضَ فَعُدْهُ</w:t>
      </w:r>
      <w:r w:rsidRPr="002962B0">
        <w:rPr>
          <w:rFonts w:ascii="Traditional Arabic" w:eastAsia="Calibri" w:hAnsi="Traditional Arabic" w:cs="ATraditional Arabic"/>
          <w:b/>
          <w:bCs/>
          <w:color w:val="0070C0"/>
          <w:sz w:val="36"/>
          <w:szCs w:val="36"/>
          <w:rtl/>
        </w:rPr>
        <w:t xml:space="preserve">، </w:t>
      </w:r>
      <w:r w:rsidRPr="002962B0">
        <w:rPr>
          <w:rFonts w:ascii="Traditional Arabic" w:eastAsia="Calibri" w:hAnsi="Traditional Arabic" w:cs="Traditional Arabic"/>
          <w:b/>
          <w:bCs/>
          <w:color w:val="0070C0"/>
          <w:sz w:val="36"/>
          <w:szCs w:val="36"/>
          <w:rtl/>
        </w:rPr>
        <w:t>وَإِذَا مَاتَ فَاتَّبِعْهُ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6E0E176F" w14:textId="77777777" w:rsidR="004C2D2B" w:rsidRPr="005F78DA" w:rsidRDefault="004C2D2B" w:rsidP="004C2D2B">
      <w:pPr>
        <w:pStyle w:val="2"/>
        <w:rPr>
          <w:rtl/>
        </w:rPr>
      </w:pPr>
      <w:bookmarkStart w:id="306" w:name="_Toc98591307"/>
      <w:r w:rsidRPr="005F78DA">
        <w:rPr>
          <w:rFonts w:hint="cs"/>
          <w:rtl/>
        </w:rPr>
        <w:t>باب الدخول عَلَى الميت إذا أدرج في أكفانه:</w:t>
      </w:r>
      <w:bookmarkEnd w:id="306"/>
    </w:p>
    <w:p w14:paraId="2DA5E507" w14:textId="6F3F36AD"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 -رَضِيَ اللَّهُ عَنْهُمَا- 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لَمَّا قُتِلَ أَبِي جَعَلْتُ أَكْشِفُ الثَّوْبَ عَنْ وَجْهِهِ أَبْكِي وَيَنْهَوْنِي عَنْهُ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لَا يَنْهَانِي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فَجَعَلَتْ عَمَّتِي فَاطِمَةُ تَب</w:t>
      </w:r>
      <w:r w:rsidRPr="00D43DC4">
        <w:rPr>
          <w:rFonts w:ascii="Traditional Arabic" w:eastAsia="Calibri" w:hAnsi="Traditional Arabic" w:cs="Traditional Arabic" w:hint="eastAsia"/>
          <w:sz w:val="36"/>
          <w:szCs w:val="36"/>
          <w:rtl/>
        </w:rPr>
        <w:t>ْكِي</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 xml:space="preserve">فَقَالَ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E33F9">
        <w:rPr>
          <w:rFonts w:ascii="Traditional Arabic" w:eastAsia="Calibri" w:hAnsi="Traditional Arabic" w:cs="Traditional Arabic"/>
          <w:b/>
          <w:bCs/>
          <w:color w:val="0070C0"/>
          <w:sz w:val="36"/>
          <w:szCs w:val="36"/>
          <w:rtl/>
        </w:rPr>
        <w:t>تَبْكِينَ أَوْ لَا تَبْكِينَ</w:t>
      </w:r>
      <w:r w:rsidRPr="008E33F9">
        <w:rPr>
          <w:rFonts w:ascii="Traditional Arabic" w:eastAsia="Calibri" w:hAnsi="Traditional Arabic" w:cs="ATraditional Arabic"/>
          <w:b/>
          <w:bCs/>
          <w:color w:val="0070C0"/>
          <w:sz w:val="36"/>
          <w:szCs w:val="36"/>
          <w:rtl/>
        </w:rPr>
        <w:t xml:space="preserve">، </w:t>
      </w:r>
      <w:r w:rsidRPr="008E33F9">
        <w:rPr>
          <w:rFonts w:ascii="Traditional Arabic" w:eastAsia="Calibri" w:hAnsi="Traditional Arabic" w:cs="Traditional Arabic"/>
          <w:b/>
          <w:bCs/>
          <w:color w:val="0070C0"/>
          <w:sz w:val="36"/>
          <w:szCs w:val="36"/>
          <w:rtl/>
        </w:rPr>
        <w:t>مَا زَالَتِ الْمَلَائِكَةُ تُظِلُّهُ بِأَجْنِحَتِهَا حَتَّى رَفَعْتُمُوهُ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050000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81D04A0" w14:textId="44ED9D25"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عظيمة لعبد</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الله بن عمرو -رضي الله عنه-</w:t>
      </w:r>
      <w:r w:rsidR="005F78DA">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لم تسمع لغيره من الشهداء في دار </w:t>
      </w:r>
      <w:r>
        <w:rPr>
          <w:rFonts w:ascii="Traditional Arabic" w:eastAsia="Calibri" w:hAnsi="Traditional Arabic" w:cs="Traditional Arabic"/>
          <w:sz w:val="36"/>
          <w:szCs w:val="36"/>
          <w:rtl/>
        </w:rPr>
        <w:t>الدُّنيا</w:t>
      </w:r>
      <w:r w:rsidRPr="009C2C6D">
        <w:rPr>
          <w:rFonts w:ascii="Traditional Arabic" w:eastAsia="Calibri" w:hAnsi="Traditional Arabic" w:cs="ATraditional Arabic"/>
          <w:sz w:val="36"/>
          <w:szCs w:val="36"/>
          <w:rtl/>
        </w:rPr>
        <w:t xml:space="preserve">. </w:t>
      </w:r>
    </w:p>
    <w:p w14:paraId="7C4734E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البكاء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الميت</w:t>
      </w:r>
      <w:r w:rsidRPr="009C2C6D">
        <w:rPr>
          <w:rFonts w:ascii="Traditional Arabic" w:eastAsia="Calibri" w:hAnsi="Traditional Arabic" w:cs="ATraditional Arabic"/>
          <w:sz w:val="36"/>
          <w:szCs w:val="36"/>
          <w:rtl/>
        </w:rPr>
        <w:t xml:space="preserve">. </w:t>
      </w:r>
    </w:p>
    <w:p w14:paraId="52C6814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نهي أهل الميت بعضهم بعضا عن البكاء للرفق بالباكي</w:t>
      </w:r>
      <w:r w:rsidRPr="009C2C6D">
        <w:rPr>
          <w:rFonts w:ascii="Traditional Arabic" w:eastAsia="Calibri" w:hAnsi="Traditional Arabic" w:cs="ATraditional Arabic"/>
          <w:sz w:val="36"/>
          <w:szCs w:val="36"/>
          <w:rtl/>
        </w:rPr>
        <w:t xml:space="preserve">. </w:t>
      </w:r>
    </w:p>
    <w:p w14:paraId="2459589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فضل الشهادة في سبيل الله </w:t>
      </w:r>
      <w:r>
        <w:rPr>
          <w:rFonts w:ascii="Traditional Arabic" w:eastAsia="Calibri" w:hAnsi="Traditional Arabic" w:cs="Traditional Arabic"/>
          <w:sz w:val="36"/>
          <w:szCs w:val="36"/>
          <w:rtl/>
        </w:rPr>
        <w:t>تعالى</w:t>
      </w:r>
      <w:r w:rsidRPr="009C2C6D">
        <w:rPr>
          <w:rFonts w:ascii="Traditional Arabic" w:eastAsia="Calibri" w:hAnsi="Traditional Arabic" w:cs="ATraditional Arabic"/>
          <w:sz w:val="36"/>
          <w:szCs w:val="36"/>
          <w:rtl/>
        </w:rPr>
        <w:t xml:space="preserve">. </w:t>
      </w:r>
    </w:p>
    <w:p w14:paraId="12A807E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w:t>
      </w:r>
      <w:r>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البكاء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من مات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خير عمله</w:t>
      </w:r>
      <w:r w:rsidRPr="009C2C6D">
        <w:rPr>
          <w:rFonts w:ascii="Traditional Arabic" w:eastAsia="Calibri" w:hAnsi="Traditional Arabic" w:cs="ATraditional Arabic"/>
          <w:sz w:val="36"/>
          <w:szCs w:val="36"/>
          <w:rtl/>
        </w:rPr>
        <w:t xml:space="preserve">. </w:t>
      </w:r>
    </w:p>
    <w:p w14:paraId="5344C0A0" w14:textId="77777777" w:rsidR="004C2D2B" w:rsidRDefault="004C2D2B" w:rsidP="004C2D2B">
      <w:pPr>
        <w:pStyle w:val="2"/>
        <w:rPr>
          <w:rtl/>
        </w:rPr>
      </w:pPr>
      <w:bookmarkStart w:id="307" w:name="_Toc98591308"/>
      <w:r>
        <w:rPr>
          <w:rFonts w:hint="cs"/>
          <w:rtl/>
        </w:rPr>
        <w:t>باب الرجل ينعى إلى أهل الميت بنفسه:</w:t>
      </w:r>
      <w:bookmarkEnd w:id="307"/>
    </w:p>
    <w:p w14:paraId="0F9E967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 -رَضِيَ اللَّهُ عَنْهُ -أَنَّ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نَعَى النَّجَاشِيَّ فِي الْيَوْمِ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مَاتَ فِيهِ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خَرَجَ إِلَى الْمُصَلَّى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فَصَفَّ بِهِمْ وَكَبَّرَ أَرْبَعًا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1FE1822"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BF0BB34" w14:textId="77777777" w:rsidR="004C2D2B" w:rsidRPr="00387069" w:rsidRDefault="004C2D2B" w:rsidP="004C2D2B">
      <w:pPr>
        <w:pStyle w:val="ab"/>
        <w:spacing w:after="160" w:line="256" w:lineRule="auto"/>
        <w:ind w:left="1168"/>
        <w:jc w:val="both"/>
        <w:rPr>
          <w:rFonts w:ascii="Traditional Arabic" w:eastAsia="Calibri" w:hAnsi="Traditional Arabic" w:cs="Traditional Arabic"/>
          <w:sz w:val="36"/>
          <w:szCs w:val="36"/>
          <w:rtl/>
        </w:rPr>
      </w:pPr>
      <w:r w:rsidRPr="00387069">
        <w:rPr>
          <w:rFonts w:ascii="Traditional Arabic" w:eastAsia="Calibri" w:hAnsi="Traditional Arabic" w:cs="Traditional Arabic" w:hint="eastAsia"/>
          <w:sz w:val="36"/>
          <w:szCs w:val="36"/>
          <w:rtl/>
        </w:rPr>
        <w:t>نعى</w:t>
      </w:r>
      <w:r w:rsidRPr="00387069">
        <w:rPr>
          <w:rFonts w:ascii="Traditional Arabic" w:eastAsia="Calibri" w:hAnsi="Traditional Arabic" w:cs="Traditional Arabic"/>
          <w:sz w:val="36"/>
          <w:szCs w:val="36"/>
          <w:rtl/>
        </w:rPr>
        <w:t xml:space="preserve"> النجاشي</w:t>
      </w:r>
      <w:r w:rsidRPr="00387069">
        <w:rPr>
          <w:rFonts w:ascii="Traditional Arabic" w:eastAsia="Calibri" w:hAnsi="Traditional Arabic" w:cs="ATraditional Arabic"/>
          <w:sz w:val="36"/>
          <w:szCs w:val="36"/>
          <w:rtl/>
        </w:rPr>
        <w:t xml:space="preserve">: </w:t>
      </w:r>
      <w:r w:rsidRPr="00387069">
        <w:rPr>
          <w:rFonts w:ascii="Traditional Arabic" w:eastAsia="Calibri" w:hAnsi="Traditional Arabic" w:cs="Traditional Arabic"/>
          <w:sz w:val="36"/>
          <w:szCs w:val="36"/>
          <w:rtl/>
        </w:rPr>
        <w:t>أخبر الناس بموته</w:t>
      </w:r>
      <w:r w:rsidRPr="00387069">
        <w:rPr>
          <w:rFonts w:ascii="Traditional Arabic" w:eastAsia="Calibri" w:hAnsi="Traditional Arabic" w:cs="ATraditional Arabic"/>
          <w:sz w:val="36"/>
          <w:szCs w:val="36"/>
          <w:rtl/>
        </w:rPr>
        <w:t xml:space="preserve">. </w:t>
      </w:r>
    </w:p>
    <w:p w14:paraId="7D4A6E1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lastRenderedPageBreak/>
        <w:t>من فوائد الحديث</w:t>
      </w:r>
      <w:r w:rsidRPr="009C2C6D">
        <w:rPr>
          <w:rFonts w:ascii="Traditional Arabic" w:eastAsia="Calibri" w:hAnsi="Traditional Arabic" w:cs="ATraditional Arabic"/>
          <w:bCs/>
          <w:color w:val="7030A0"/>
          <w:sz w:val="36"/>
          <w:szCs w:val="36"/>
          <w:rtl/>
        </w:rPr>
        <w:t xml:space="preserve">: </w:t>
      </w:r>
    </w:p>
    <w:p w14:paraId="2B6F3F8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الميت وأجمع العلماء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أنها فرض كفاية</w:t>
      </w:r>
      <w:r w:rsidRPr="009C2C6D">
        <w:rPr>
          <w:rFonts w:ascii="Traditional Arabic" w:eastAsia="Calibri" w:hAnsi="Traditional Arabic" w:cs="ATraditional Arabic"/>
          <w:sz w:val="36"/>
          <w:szCs w:val="36"/>
          <w:rtl/>
        </w:rPr>
        <w:t xml:space="preserve">. </w:t>
      </w:r>
    </w:p>
    <w:p w14:paraId="65E4F49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الميت الغائب</w:t>
      </w:r>
      <w:r w:rsidRPr="009C2C6D">
        <w:rPr>
          <w:rFonts w:ascii="Traditional Arabic" w:eastAsia="Calibri" w:hAnsi="Traditional Arabic" w:cs="ATraditional Arabic"/>
          <w:sz w:val="36"/>
          <w:szCs w:val="36"/>
          <w:rtl/>
        </w:rPr>
        <w:t xml:space="preserve">. </w:t>
      </w:r>
    </w:p>
    <w:p w14:paraId="1B87F07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معجزة ظاهرة لرسول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لإعلامه بموت النجاشي وهو في الحبشة في اليوم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مات فيه</w:t>
      </w:r>
      <w:r w:rsidRPr="009C2C6D">
        <w:rPr>
          <w:rFonts w:ascii="Traditional Arabic" w:eastAsia="Calibri" w:hAnsi="Traditional Arabic" w:cs="ATraditional Arabic"/>
          <w:sz w:val="36"/>
          <w:szCs w:val="36"/>
          <w:rtl/>
        </w:rPr>
        <w:t xml:space="preserve">. </w:t>
      </w:r>
    </w:p>
    <w:p w14:paraId="4920D42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استحباب الإعلام بالميت من أجل </w:t>
      </w:r>
      <w:r>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عليه وتشييعه وقضاء حقه في ذلك</w:t>
      </w:r>
      <w:r w:rsidRPr="009C2C6D">
        <w:rPr>
          <w:rFonts w:ascii="Traditional Arabic" w:eastAsia="Calibri" w:hAnsi="Traditional Arabic" w:cs="ATraditional Arabic"/>
          <w:sz w:val="36"/>
          <w:szCs w:val="36"/>
          <w:rtl/>
        </w:rPr>
        <w:t xml:space="preserve">. </w:t>
      </w:r>
    </w:p>
    <w:p w14:paraId="0B76DA19" w14:textId="77777777" w:rsidR="004C2D2B" w:rsidRDefault="004C2D2B" w:rsidP="004C2D2B">
      <w:pPr>
        <w:pStyle w:val="2"/>
        <w:rPr>
          <w:rtl/>
        </w:rPr>
      </w:pPr>
      <w:bookmarkStart w:id="308" w:name="_Toc98591309"/>
      <w:r>
        <w:rPr>
          <w:rFonts w:hint="cs"/>
          <w:rtl/>
        </w:rPr>
        <w:t>باب</w:t>
      </w:r>
      <w:r w:rsidRPr="008C1A7A">
        <w:rPr>
          <w:rFonts w:hint="cs"/>
          <w:rtl/>
        </w:rPr>
        <w:t xml:space="preserve"> </w:t>
      </w:r>
      <w:r>
        <w:rPr>
          <w:rFonts w:hint="cs"/>
          <w:rtl/>
        </w:rPr>
        <w:t>الإذن بالجنازة والإعلام بموت الميت:</w:t>
      </w:r>
      <w:bookmarkEnd w:id="308"/>
    </w:p>
    <w:p w14:paraId="699997F8" w14:textId="3F501E9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أَنَسِ بْنِ مَالِكٍ -رَضِيَ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خَطَبَ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sidRPr="008C1A7A">
        <w:rPr>
          <w:rFonts w:ascii="Traditional Arabic" w:eastAsia="Calibri" w:hAnsi="Traditional Arabic" w:cs="Traditional Arabic"/>
          <w:b/>
          <w:bCs/>
          <w:color w:val="0070C0"/>
          <w:sz w:val="36"/>
          <w:szCs w:val="36"/>
          <w:rtl/>
        </w:rPr>
        <w:t>أَخَذَ الرَّايَةَ زَيْدٌ فَأُصِيبَ</w:t>
      </w:r>
      <w:r w:rsidRPr="008C1A7A">
        <w:rPr>
          <w:rFonts w:ascii="Traditional Arabic" w:eastAsia="Calibri" w:hAnsi="Traditional Arabic" w:cs="ATraditional Arabic"/>
          <w:b/>
          <w:bCs/>
          <w:color w:val="0070C0"/>
          <w:sz w:val="36"/>
          <w:szCs w:val="36"/>
          <w:rtl/>
        </w:rPr>
        <w:t xml:space="preserve">، </w:t>
      </w:r>
      <w:r w:rsidRPr="008C1A7A">
        <w:rPr>
          <w:rFonts w:ascii="Traditional Arabic" w:eastAsia="Calibri" w:hAnsi="Traditional Arabic" w:cs="Traditional Arabic"/>
          <w:b/>
          <w:bCs/>
          <w:color w:val="0070C0"/>
          <w:sz w:val="36"/>
          <w:szCs w:val="36"/>
          <w:rtl/>
        </w:rPr>
        <w:t>ثُمَّ أَخَذَهَا جَعْفَرٌ فَأُصِيبَ</w:t>
      </w:r>
      <w:r w:rsidRPr="008C1A7A">
        <w:rPr>
          <w:rFonts w:ascii="Traditional Arabic" w:eastAsia="Calibri" w:hAnsi="Traditional Arabic" w:cs="ATraditional Arabic"/>
          <w:b/>
          <w:bCs/>
          <w:color w:val="0070C0"/>
          <w:sz w:val="36"/>
          <w:szCs w:val="36"/>
          <w:rtl/>
        </w:rPr>
        <w:t xml:space="preserve">، </w:t>
      </w:r>
      <w:r w:rsidRPr="008C1A7A">
        <w:rPr>
          <w:rFonts w:ascii="Traditional Arabic" w:eastAsia="Calibri" w:hAnsi="Traditional Arabic" w:cs="Traditional Arabic"/>
          <w:b/>
          <w:bCs/>
          <w:color w:val="0070C0"/>
          <w:sz w:val="36"/>
          <w:szCs w:val="36"/>
          <w:rtl/>
        </w:rPr>
        <w:t>ثُمَّ أَخَذَهَا عَبْدُ اللَّهِ بْنُ رَوَاحَةَ فَأُصِيبَ</w:t>
      </w:r>
      <w:r w:rsidRPr="008C1A7A">
        <w:rPr>
          <w:rFonts w:ascii="Traditional Arabic" w:eastAsia="Calibri" w:hAnsi="Traditional Arabic" w:cs="ATraditional Arabic"/>
          <w:b/>
          <w:bCs/>
          <w:color w:val="0070C0"/>
          <w:sz w:val="36"/>
          <w:szCs w:val="36"/>
          <w:rtl/>
        </w:rPr>
        <w:t xml:space="preserve">، </w:t>
      </w:r>
      <w:r w:rsidRPr="008C1A7A">
        <w:rPr>
          <w:rFonts w:ascii="Traditional Arabic" w:eastAsia="Calibri" w:hAnsi="Traditional Arabic" w:cs="Traditional Arabic"/>
          <w:b/>
          <w:bCs/>
          <w:color w:val="0070C0"/>
          <w:sz w:val="36"/>
          <w:szCs w:val="36"/>
          <w:rtl/>
        </w:rPr>
        <w:t>ثُم</w:t>
      </w:r>
      <w:r w:rsidRPr="008C1A7A">
        <w:rPr>
          <w:rFonts w:ascii="Traditional Arabic" w:eastAsia="Calibri" w:hAnsi="Traditional Arabic" w:cs="Traditional Arabic" w:hint="eastAsia"/>
          <w:b/>
          <w:bCs/>
          <w:color w:val="0070C0"/>
          <w:sz w:val="36"/>
          <w:szCs w:val="36"/>
          <w:rtl/>
        </w:rPr>
        <w:t>َّ</w:t>
      </w:r>
      <w:r w:rsidRPr="008C1A7A">
        <w:rPr>
          <w:rFonts w:ascii="Traditional Arabic" w:eastAsia="Calibri" w:hAnsi="Traditional Arabic" w:cs="Traditional Arabic"/>
          <w:b/>
          <w:bCs/>
          <w:color w:val="0070C0"/>
          <w:sz w:val="36"/>
          <w:szCs w:val="36"/>
          <w:rtl/>
        </w:rPr>
        <w:t xml:space="preserve"> أَخَذَهَا خَالِدُ بْنُ الْوَلِيدِ عَنْ غَيْرِ إِمْرَةٍ فَفُتِحَ عَلَيْهِ</w:t>
      </w:r>
      <w:r w:rsidRPr="008C1A7A">
        <w:rPr>
          <w:rFonts w:ascii="Traditional Arabic" w:eastAsia="Calibri" w:hAnsi="Traditional Arabic" w:cs="ATraditional Arabic"/>
          <w:b/>
          <w:bCs/>
          <w:color w:val="0070C0"/>
          <w:sz w:val="36"/>
          <w:szCs w:val="36"/>
          <w:rtl/>
        </w:rPr>
        <w:t xml:space="preserve">، </w:t>
      </w:r>
      <w:r w:rsidRPr="008C1A7A">
        <w:rPr>
          <w:rFonts w:ascii="Traditional Arabic" w:eastAsia="Calibri" w:hAnsi="Traditional Arabic" w:cs="Traditional Arabic"/>
          <w:b/>
          <w:bCs/>
          <w:color w:val="0070C0"/>
          <w:sz w:val="36"/>
          <w:szCs w:val="36"/>
          <w:rtl/>
        </w:rPr>
        <w:t>وَمَا يَسُرُّنِي -أَوْ قَالَ</w:t>
      </w:r>
      <w:r w:rsidRPr="008C1A7A">
        <w:rPr>
          <w:rFonts w:ascii="Traditional Arabic" w:eastAsia="Calibri" w:hAnsi="Traditional Arabic" w:cs="ATraditional Arabic"/>
          <w:b/>
          <w:bCs/>
          <w:color w:val="0070C0"/>
          <w:sz w:val="36"/>
          <w:szCs w:val="36"/>
          <w:rtl/>
        </w:rPr>
        <w:t xml:space="preserve">: </w:t>
      </w:r>
      <w:r w:rsidRPr="008C1A7A">
        <w:rPr>
          <w:rFonts w:ascii="Traditional Arabic" w:eastAsia="Calibri" w:hAnsi="Traditional Arabic" w:cs="Traditional Arabic"/>
          <w:b/>
          <w:bCs/>
          <w:color w:val="0070C0"/>
          <w:sz w:val="36"/>
          <w:szCs w:val="36"/>
          <w:rtl/>
        </w:rPr>
        <w:t>مَا يَسُرُّهُمْ -أَنَّهُمْ عِنْدَنَا</w:t>
      </w:r>
      <w:r w:rsidR="00325795">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وَإِنَّ عَيْنَيْهِ لَتَذْرِفَانِ</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4467E959"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16FD685" w14:textId="77777777" w:rsidR="004C2D2B" w:rsidRPr="008C1A7A" w:rsidRDefault="004C2D2B" w:rsidP="00C57B6E">
      <w:pPr>
        <w:pStyle w:val="ab"/>
        <w:numPr>
          <w:ilvl w:val="0"/>
          <w:numId w:val="366"/>
        </w:numPr>
        <w:spacing w:after="160" w:line="256" w:lineRule="auto"/>
        <w:jc w:val="both"/>
        <w:rPr>
          <w:rFonts w:ascii="Traditional Arabic" w:eastAsia="Calibri" w:hAnsi="Traditional Arabic" w:cs="Traditional Arabic"/>
          <w:sz w:val="36"/>
          <w:szCs w:val="36"/>
          <w:rtl/>
        </w:rPr>
      </w:pPr>
      <w:r w:rsidRPr="008C1A7A">
        <w:rPr>
          <w:rFonts w:ascii="Traditional Arabic" w:eastAsia="Calibri" w:hAnsi="Traditional Arabic" w:cs="Traditional Arabic" w:hint="eastAsia"/>
          <w:sz w:val="36"/>
          <w:szCs w:val="36"/>
          <w:rtl/>
        </w:rPr>
        <w:t>أصيب</w:t>
      </w:r>
      <w:r w:rsidRPr="008C1A7A">
        <w:rPr>
          <w:rFonts w:ascii="Traditional Arabic" w:eastAsia="Calibri" w:hAnsi="Traditional Arabic" w:cs="ATraditional Arabic"/>
          <w:sz w:val="36"/>
          <w:szCs w:val="36"/>
          <w:rtl/>
        </w:rPr>
        <w:t xml:space="preserve">: </w:t>
      </w:r>
      <w:r w:rsidRPr="008C1A7A">
        <w:rPr>
          <w:rFonts w:ascii="Traditional Arabic" w:eastAsia="Calibri" w:hAnsi="Traditional Arabic" w:cs="Traditional Arabic"/>
          <w:sz w:val="36"/>
          <w:szCs w:val="36"/>
          <w:rtl/>
        </w:rPr>
        <w:t>قتل</w:t>
      </w:r>
      <w:r w:rsidRPr="008C1A7A">
        <w:rPr>
          <w:rFonts w:ascii="Traditional Arabic" w:eastAsia="Calibri" w:hAnsi="Traditional Arabic" w:cs="ATraditional Arabic"/>
          <w:sz w:val="36"/>
          <w:szCs w:val="36"/>
          <w:rtl/>
        </w:rPr>
        <w:t xml:space="preserve">. </w:t>
      </w:r>
    </w:p>
    <w:p w14:paraId="1A858855" w14:textId="77777777" w:rsidR="004C2D2B" w:rsidRPr="008C1A7A" w:rsidRDefault="004C2D2B" w:rsidP="00C57B6E">
      <w:pPr>
        <w:pStyle w:val="ab"/>
        <w:numPr>
          <w:ilvl w:val="0"/>
          <w:numId w:val="366"/>
        </w:numPr>
        <w:spacing w:after="160" w:line="256" w:lineRule="auto"/>
        <w:jc w:val="both"/>
        <w:rPr>
          <w:rFonts w:ascii="Traditional Arabic" w:eastAsia="Calibri" w:hAnsi="Traditional Arabic" w:cs="Traditional Arabic"/>
          <w:sz w:val="36"/>
          <w:szCs w:val="36"/>
          <w:rtl/>
        </w:rPr>
      </w:pPr>
      <w:r w:rsidRPr="008C1A7A">
        <w:rPr>
          <w:rFonts w:ascii="Traditional Arabic" w:eastAsia="Calibri" w:hAnsi="Traditional Arabic" w:cs="Traditional Arabic" w:hint="eastAsia"/>
          <w:sz w:val="36"/>
          <w:szCs w:val="36"/>
          <w:rtl/>
        </w:rPr>
        <w:t>تذرفان</w:t>
      </w:r>
      <w:r w:rsidRPr="008C1A7A">
        <w:rPr>
          <w:rFonts w:ascii="Traditional Arabic" w:eastAsia="Calibri" w:hAnsi="Traditional Arabic" w:cs="ATraditional Arabic"/>
          <w:sz w:val="36"/>
          <w:szCs w:val="36"/>
          <w:rtl/>
        </w:rPr>
        <w:t xml:space="preserve">: </w:t>
      </w:r>
      <w:r w:rsidRPr="008C1A7A">
        <w:rPr>
          <w:rFonts w:ascii="Traditional Arabic" w:eastAsia="Calibri" w:hAnsi="Traditional Arabic" w:cs="Traditional Arabic"/>
          <w:sz w:val="36"/>
          <w:szCs w:val="36"/>
          <w:rtl/>
        </w:rPr>
        <w:t>تدفعان الدموع لكثرتها</w:t>
      </w:r>
      <w:r w:rsidRPr="008C1A7A">
        <w:rPr>
          <w:rFonts w:ascii="Traditional Arabic" w:eastAsia="Calibri" w:hAnsi="Traditional Arabic" w:cs="ATraditional Arabic"/>
          <w:sz w:val="36"/>
          <w:szCs w:val="36"/>
          <w:rtl/>
        </w:rPr>
        <w:t xml:space="preserve">. </w:t>
      </w:r>
    </w:p>
    <w:p w14:paraId="0FCBDA7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A88691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الإعلام بموت الميت ولا يكون ذلك من النعي المنهي عنه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كان في الجاهلية</w:t>
      </w:r>
      <w:r w:rsidRPr="009C2C6D">
        <w:rPr>
          <w:rFonts w:ascii="Traditional Arabic" w:eastAsia="Calibri" w:hAnsi="Traditional Arabic" w:cs="ATraditional Arabic"/>
          <w:sz w:val="36"/>
          <w:szCs w:val="36"/>
          <w:rtl/>
        </w:rPr>
        <w:t xml:space="preserve">. </w:t>
      </w:r>
    </w:p>
    <w:p w14:paraId="7E35304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من تعين لولاية وتعذرت مراجعة </w:t>
      </w:r>
      <w:r>
        <w:rPr>
          <w:rFonts w:ascii="Traditional Arabic" w:eastAsia="Calibri" w:hAnsi="Traditional Arabic" w:cs="Traditional Arabic"/>
          <w:sz w:val="36"/>
          <w:szCs w:val="36"/>
          <w:rtl/>
        </w:rPr>
        <w:t>الإِمَام</w:t>
      </w:r>
      <w:r w:rsidRPr="00D43DC4">
        <w:rPr>
          <w:rFonts w:ascii="Traditional Arabic" w:eastAsia="Calibri" w:hAnsi="Traditional Arabic" w:cs="Traditional Arabic"/>
          <w:sz w:val="36"/>
          <w:szCs w:val="36"/>
          <w:rtl/>
        </w:rPr>
        <w:t xml:space="preserve"> أن الولاية تثبت لذلك المعين شرعا وتجب طاعته حكما</w:t>
      </w:r>
      <w:r w:rsidRPr="009C2C6D">
        <w:rPr>
          <w:rFonts w:ascii="Traditional Arabic" w:eastAsia="Calibri" w:hAnsi="Traditional Arabic" w:cs="ATraditional Arabic"/>
          <w:sz w:val="36"/>
          <w:szCs w:val="36"/>
          <w:rtl/>
        </w:rPr>
        <w:t xml:space="preserve">. </w:t>
      </w:r>
    </w:p>
    <w:p w14:paraId="5989530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الاجتهاد في حياة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p>
    <w:p w14:paraId="04441C5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 xml:space="preserve">٤- علامة ظاهرة من علامات النبوة بإخباره </w:t>
      </w:r>
      <w:r>
        <w:rPr>
          <w:rFonts w:ascii="Traditional Arabic" w:eastAsia="Calibri" w:hAnsi="Traditional Arabic" w:cs="Traditional Arabic"/>
          <w:sz w:val="36"/>
          <w:szCs w:val="36"/>
          <w:rtl/>
        </w:rPr>
        <w:t>ﷺ</w:t>
      </w:r>
      <w:r w:rsidRPr="00D43DC4">
        <w:rPr>
          <w:rFonts w:ascii="Traditional Arabic" w:eastAsia="Calibri" w:hAnsi="Traditional Arabic" w:cs="Traditional Arabic"/>
          <w:sz w:val="36"/>
          <w:szCs w:val="36"/>
          <w:rtl/>
        </w:rPr>
        <w:t xml:space="preserve"> بما حصل بعيد</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عنه في حينه</w:t>
      </w:r>
      <w:r w:rsidRPr="009C2C6D">
        <w:rPr>
          <w:rFonts w:ascii="Traditional Arabic" w:eastAsia="Calibri" w:hAnsi="Traditional Arabic" w:cs="ATraditional Arabic"/>
          <w:sz w:val="36"/>
          <w:szCs w:val="36"/>
          <w:rtl/>
        </w:rPr>
        <w:t xml:space="preserve">. </w:t>
      </w:r>
    </w:p>
    <w:p w14:paraId="43FF66A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٥- </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ظاهرة لخالد بن الوليد ولمن ذكر من </w:t>
      </w:r>
      <w:r>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رضي الله عنهم</w:t>
      </w:r>
      <w:r w:rsidRPr="009C2C6D">
        <w:rPr>
          <w:rFonts w:ascii="Traditional Arabic" w:eastAsia="Calibri" w:hAnsi="Traditional Arabic" w:cs="ATraditional Arabic"/>
          <w:sz w:val="36"/>
          <w:szCs w:val="36"/>
          <w:rtl/>
        </w:rPr>
        <w:t xml:space="preserve">. </w:t>
      </w:r>
    </w:p>
    <w:p w14:paraId="38111D75" w14:textId="4D01812E"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عَبَّاسٍ -رَضِيَ اللَّهُ عَنْهُمَا-قَالَ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مَاتَ إِنْسَانٌ كَانَ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يَعُودُهُ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فَمَاتَ بِاللَّيْلِ فَدَفَنُوهُ لَيْلًا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أَصْبَحَ أَخْبَرُوهُ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C1A7A">
        <w:rPr>
          <w:rFonts w:ascii="Traditional Arabic" w:eastAsia="Calibri" w:hAnsi="Traditional Arabic" w:cs="Traditional Arabic"/>
          <w:b/>
          <w:bCs/>
          <w:color w:val="0070C0"/>
          <w:sz w:val="36"/>
          <w:szCs w:val="36"/>
          <w:rtl/>
        </w:rPr>
        <w:t>مَا مَنَعَكُمْ أَنْ تُعْلِمُونِي</w:t>
      </w:r>
      <w:r w:rsidRPr="008C1A7A">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hint="eastAsia"/>
          <w:sz w:val="36"/>
          <w:szCs w:val="36"/>
          <w:rtl/>
        </w:rPr>
        <w:t>قَالُوا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كَانَ اللَّيْلُ فَكَرِهْنَا - وَكَانَتْ ظُلْمَةٌ - أَنْ نَشُقَّ عَلَيْكَ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فَأَتَى قَبْرَهُ فَصَلَّى عَلَيْهِ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03A3EBB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5F78DA">
        <w:rPr>
          <w:rFonts w:ascii="Traditional Arabic" w:eastAsia="Calibri" w:hAnsi="Traditional Arabic" w:cs="Traditional Arabic"/>
          <w:bCs/>
          <w:color w:val="7030A0"/>
          <w:sz w:val="36"/>
          <w:szCs w:val="36"/>
          <w:rtl/>
        </w:rPr>
        <w:t>من فوائد الحديث</w:t>
      </w:r>
      <w:r w:rsidRPr="005F78DA">
        <w:rPr>
          <w:rFonts w:ascii="Traditional Arabic" w:eastAsia="Calibri" w:hAnsi="Traditional Arabic" w:cs="ATraditional Arabic"/>
          <w:bCs/>
          <w:color w:val="7030A0"/>
          <w:sz w:val="36"/>
          <w:szCs w:val="36"/>
          <w:rtl/>
        </w:rPr>
        <w:t>:</w:t>
      </w:r>
      <w:r w:rsidRPr="009C2C6D">
        <w:rPr>
          <w:rFonts w:ascii="Traditional Arabic" w:eastAsia="Calibri" w:hAnsi="Traditional Arabic" w:cs="ATraditional Arabic"/>
          <w:bCs/>
          <w:color w:val="7030A0"/>
          <w:sz w:val="36"/>
          <w:szCs w:val="36"/>
          <w:rtl/>
        </w:rPr>
        <w:t xml:space="preserve"> </w:t>
      </w:r>
    </w:p>
    <w:p w14:paraId="4296BFF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صلاة الجنازة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القبر</w:t>
      </w:r>
      <w:r w:rsidRPr="009C2C6D">
        <w:rPr>
          <w:rFonts w:ascii="Traditional Arabic" w:eastAsia="Calibri" w:hAnsi="Traditional Arabic" w:cs="ATraditional Arabic"/>
          <w:sz w:val="36"/>
          <w:szCs w:val="36"/>
          <w:rtl/>
        </w:rPr>
        <w:t xml:space="preserve">. </w:t>
      </w:r>
    </w:p>
    <w:p w14:paraId="2C505E6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دفن الميت بالليل</w:t>
      </w:r>
      <w:r w:rsidRPr="009C2C6D">
        <w:rPr>
          <w:rFonts w:ascii="Traditional Arabic" w:eastAsia="Calibri" w:hAnsi="Traditional Arabic" w:cs="ATraditional Arabic"/>
          <w:sz w:val="36"/>
          <w:szCs w:val="36"/>
          <w:rtl/>
        </w:rPr>
        <w:t xml:space="preserve">. </w:t>
      </w:r>
    </w:p>
    <w:p w14:paraId="2243255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تعجيل الجنازة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فإنهم ظنوا أن ذلك آك</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د من إيذانه</w:t>
      </w:r>
      <w:r w:rsidRPr="009C2C6D">
        <w:rPr>
          <w:rFonts w:ascii="Traditional Arabic" w:eastAsia="Calibri" w:hAnsi="Traditional Arabic" w:cs="ATraditional Arabic"/>
          <w:sz w:val="36"/>
          <w:szCs w:val="36"/>
          <w:rtl/>
        </w:rPr>
        <w:t xml:space="preserve">. </w:t>
      </w:r>
    </w:p>
    <w:p w14:paraId="04FC0E64" w14:textId="1F6B2BA9" w:rsidR="004C2D2B" w:rsidRDefault="004C2D2B" w:rsidP="004C2D2B">
      <w:pPr>
        <w:pStyle w:val="2"/>
        <w:rPr>
          <w:rtl/>
        </w:rPr>
      </w:pPr>
      <w:bookmarkStart w:id="309" w:name="_Toc98591310"/>
      <w:r>
        <w:rPr>
          <w:rFonts w:hint="cs"/>
          <w:rtl/>
        </w:rPr>
        <w:t>باب كيف ي</w:t>
      </w:r>
      <w:r w:rsidR="005F78DA">
        <w:rPr>
          <w:rFonts w:hint="cs"/>
          <w:rtl/>
        </w:rPr>
        <w:t>ُ</w:t>
      </w:r>
      <w:r>
        <w:rPr>
          <w:rFonts w:hint="cs"/>
          <w:rtl/>
        </w:rPr>
        <w:t>كف</w:t>
      </w:r>
      <w:r w:rsidR="005F78DA">
        <w:rPr>
          <w:rFonts w:hint="cs"/>
          <w:rtl/>
        </w:rPr>
        <w:t>َّ</w:t>
      </w:r>
      <w:r>
        <w:rPr>
          <w:rFonts w:hint="cs"/>
          <w:rtl/>
        </w:rPr>
        <w:t>ن المحرم؟</w:t>
      </w:r>
      <w:bookmarkEnd w:id="309"/>
    </w:p>
    <w:p w14:paraId="54C0C40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عَبَّاسٍ -رَضِيَ اللَّهُ عَنْهُمْا- أَنَّ رَجُلًا وَقَصَهُ بَعِيرُهُ وَنَحْنُ مَعَ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وَهُوَ مُحْرِمٌ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فَقَالَ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A14DAC">
        <w:rPr>
          <w:rFonts w:ascii="Traditional Arabic" w:eastAsia="Calibri" w:hAnsi="Traditional Arabic" w:cs="Traditional Arabic"/>
          <w:b/>
          <w:bCs/>
          <w:color w:val="0070C0"/>
          <w:sz w:val="36"/>
          <w:szCs w:val="36"/>
          <w:rtl/>
        </w:rPr>
        <w:t>اغْسِلُوهُ بِمَاءٍ وَسِدْرٍ</w:t>
      </w:r>
      <w:r w:rsidRPr="00A14DAC">
        <w:rPr>
          <w:rFonts w:ascii="Traditional Arabic" w:eastAsia="Calibri" w:hAnsi="Traditional Arabic" w:cs="ATraditional Arabic"/>
          <w:b/>
          <w:bCs/>
          <w:color w:val="0070C0"/>
          <w:sz w:val="36"/>
          <w:szCs w:val="36"/>
          <w:rtl/>
        </w:rPr>
        <w:t xml:space="preserve">، </w:t>
      </w:r>
      <w:r w:rsidRPr="00A14DAC">
        <w:rPr>
          <w:rFonts w:ascii="Traditional Arabic" w:eastAsia="Calibri" w:hAnsi="Traditional Arabic" w:cs="Traditional Arabic"/>
          <w:b/>
          <w:bCs/>
          <w:color w:val="0070C0"/>
          <w:sz w:val="36"/>
          <w:szCs w:val="36"/>
          <w:rtl/>
        </w:rPr>
        <w:t>وَكَفِّنُوهُ فِي ثَوْبَيْه</w:t>
      </w:r>
      <w:r w:rsidRPr="00A14DAC">
        <w:rPr>
          <w:rFonts w:ascii="Traditional Arabic" w:eastAsia="Calibri" w:hAnsi="Traditional Arabic" w:cs="ATraditional Arabic"/>
          <w:b/>
          <w:bCs/>
          <w:color w:val="0070C0"/>
          <w:sz w:val="36"/>
          <w:szCs w:val="36"/>
          <w:rtl/>
        </w:rPr>
        <w:t xml:space="preserve">، </w:t>
      </w:r>
      <w:r w:rsidRPr="00A14DAC">
        <w:rPr>
          <w:rFonts w:ascii="Traditional Arabic" w:eastAsia="Calibri" w:hAnsi="Traditional Arabic" w:cs="Traditional Arabic"/>
          <w:b/>
          <w:bCs/>
          <w:color w:val="0070C0"/>
          <w:sz w:val="36"/>
          <w:szCs w:val="36"/>
          <w:rtl/>
        </w:rPr>
        <w:t>وَلَا تُمِسُّوهُ طِيبًا وَلَا تُخَمِّرُوا رَأْسَهُ</w:t>
      </w:r>
      <w:r w:rsidRPr="00A14DAC">
        <w:rPr>
          <w:rFonts w:ascii="Traditional Arabic" w:eastAsia="Calibri" w:hAnsi="Traditional Arabic" w:cs="ATraditional Arabic"/>
          <w:b/>
          <w:bCs/>
          <w:color w:val="0070C0"/>
          <w:sz w:val="36"/>
          <w:szCs w:val="36"/>
          <w:rtl/>
        </w:rPr>
        <w:t xml:space="preserve">؛ </w:t>
      </w:r>
      <w:r w:rsidRPr="00A14DAC">
        <w:rPr>
          <w:rFonts w:ascii="Traditional Arabic" w:eastAsia="Calibri" w:hAnsi="Traditional Arabic" w:cs="Traditional Arabic"/>
          <w:b/>
          <w:bCs/>
          <w:color w:val="0070C0"/>
          <w:sz w:val="36"/>
          <w:szCs w:val="36"/>
          <w:rtl/>
        </w:rPr>
        <w:t>فَإِنَّ اللَّهَ يَبْعَثُهُ يَوْمَ الْقِيَامَةِ مُلَبِّيًا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022C449E" w14:textId="77777777" w:rsidR="004C2D2B" w:rsidRPr="00A14DAC" w:rsidRDefault="004C2D2B" w:rsidP="00C57B6E">
      <w:pPr>
        <w:pStyle w:val="ab"/>
        <w:numPr>
          <w:ilvl w:val="0"/>
          <w:numId w:val="367"/>
        </w:numPr>
        <w:spacing w:after="160" w:line="256" w:lineRule="auto"/>
        <w:jc w:val="both"/>
        <w:rPr>
          <w:rFonts w:ascii="Traditional Arabic" w:eastAsia="Calibri" w:hAnsi="Traditional Arabic" w:cs="Traditional Arabic"/>
          <w:sz w:val="36"/>
          <w:szCs w:val="36"/>
          <w:rtl/>
        </w:rPr>
      </w:pPr>
      <w:r w:rsidRPr="00A14DAC">
        <w:rPr>
          <w:rFonts w:ascii="Traditional Arabic" w:eastAsia="Calibri" w:hAnsi="Traditional Arabic" w:cs="Traditional Arabic"/>
          <w:sz w:val="36"/>
          <w:szCs w:val="36"/>
          <w:rtl/>
        </w:rPr>
        <w:t>وقص</w:t>
      </w:r>
      <w:r>
        <w:rPr>
          <w:rFonts w:ascii="Traditional Arabic" w:eastAsia="Calibri" w:hAnsi="Traditional Arabic" w:cs="Traditional Arabic" w:hint="cs"/>
          <w:sz w:val="36"/>
          <w:szCs w:val="36"/>
          <w:rtl/>
        </w:rPr>
        <w:t>َ</w:t>
      </w:r>
      <w:r w:rsidRPr="00A14DAC">
        <w:rPr>
          <w:rFonts w:ascii="Traditional Arabic" w:eastAsia="Calibri" w:hAnsi="Traditional Arabic" w:cs="Traditional Arabic"/>
          <w:sz w:val="36"/>
          <w:szCs w:val="36"/>
          <w:rtl/>
        </w:rPr>
        <w:t>ه</w:t>
      </w:r>
      <w:r w:rsidRPr="00A14DAC">
        <w:rPr>
          <w:rFonts w:ascii="Traditional Arabic" w:eastAsia="Calibri" w:hAnsi="Traditional Arabic" w:cs="ATraditional Arabic"/>
          <w:sz w:val="36"/>
          <w:szCs w:val="36"/>
          <w:rtl/>
        </w:rPr>
        <w:t xml:space="preserve">: </w:t>
      </w:r>
      <w:r w:rsidRPr="00A14DAC">
        <w:rPr>
          <w:rFonts w:ascii="Traditional Arabic" w:eastAsia="Calibri" w:hAnsi="Traditional Arabic" w:cs="Traditional Arabic"/>
          <w:sz w:val="36"/>
          <w:szCs w:val="36"/>
          <w:rtl/>
        </w:rPr>
        <w:t>كسر عنقه</w:t>
      </w:r>
      <w:r w:rsidRPr="00A14DAC">
        <w:rPr>
          <w:rFonts w:ascii="Traditional Arabic" w:eastAsia="Calibri" w:hAnsi="Traditional Arabic" w:cs="ATraditional Arabic"/>
          <w:sz w:val="36"/>
          <w:szCs w:val="36"/>
          <w:rtl/>
        </w:rPr>
        <w:t xml:space="preserve">. </w:t>
      </w:r>
    </w:p>
    <w:p w14:paraId="7751043D" w14:textId="77777777" w:rsidR="004C2D2B" w:rsidRPr="00A14DAC" w:rsidRDefault="004C2D2B" w:rsidP="00C57B6E">
      <w:pPr>
        <w:pStyle w:val="ab"/>
        <w:numPr>
          <w:ilvl w:val="0"/>
          <w:numId w:val="367"/>
        </w:numPr>
        <w:spacing w:after="160" w:line="256" w:lineRule="auto"/>
        <w:jc w:val="both"/>
        <w:rPr>
          <w:rFonts w:ascii="Traditional Arabic" w:eastAsia="Calibri" w:hAnsi="Traditional Arabic" w:cs="Traditional Arabic"/>
          <w:sz w:val="36"/>
          <w:szCs w:val="36"/>
          <w:rtl/>
        </w:rPr>
      </w:pPr>
      <w:r w:rsidRPr="00A14DAC">
        <w:rPr>
          <w:rFonts w:ascii="Traditional Arabic" w:eastAsia="Calibri" w:hAnsi="Traditional Arabic" w:cs="Traditional Arabic"/>
          <w:b/>
          <w:bCs/>
          <w:color w:val="0070C0"/>
          <w:sz w:val="36"/>
          <w:szCs w:val="36"/>
          <w:rtl/>
        </w:rPr>
        <w:t>سدر</w:t>
      </w:r>
      <w:r w:rsidRPr="00A14DAC">
        <w:rPr>
          <w:rFonts w:ascii="Traditional Arabic" w:eastAsia="Calibri" w:hAnsi="Traditional Arabic" w:cs="ATraditional Arabic"/>
          <w:sz w:val="36"/>
          <w:szCs w:val="36"/>
          <w:rtl/>
        </w:rPr>
        <w:t xml:space="preserve">: </w:t>
      </w:r>
      <w:r w:rsidRPr="00A14DAC">
        <w:rPr>
          <w:rFonts w:ascii="Traditional Arabic" w:eastAsia="Calibri" w:hAnsi="Traditional Arabic" w:cs="Traditional Arabic"/>
          <w:sz w:val="36"/>
          <w:szCs w:val="36"/>
          <w:rtl/>
        </w:rPr>
        <w:t>شجر النبق يُخلط ورقه مع الماء ويستعمل في التنظيف</w:t>
      </w:r>
      <w:r w:rsidRPr="00A14DAC">
        <w:rPr>
          <w:rFonts w:ascii="Traditional Arabic" w:eastAsia="Calibri" w:hAnsi="Traditional Arabic" w:cs="ATraditional Arabic"/>
          <w:sz w:val="36"/>
          <w:szCs w:val="36"/>
          <w:rtl/>
        </w:rPr>
        <w:t xml:space="preserve">. </w:t>
      </w:r>
    </w:p>
    <w:p w14:paraId="7A1C83C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2F7941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أن من شرع في عمل طاعة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حال بينه وبين إتمامه الموت رجي له أن الله يكتبه في الآخرة من أهل ذلك العمل</w:t>
      </w:r>
      <w:r w:rsidRPr="009C2C6D">
        <w:rPr>
          <w:rFonts w:ascii="Traditional Arabic" w:eastAsia="Calibri" w:hAnsi="Traditional Arabic" w:cs="ATraditional Arabic"/>
          <w:sz w:val="36"/>
          <w:szCs w:val="36"/>
          <w:rtl/>
        </w:rPr>
        <w:t xml:space="preserve">. </w:t>
      </w:r>
    </w:p>
    <w:p w14:paraId="5EF96F3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استحباب تكفين المحرم في ثياب إحرامه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 إحرامه باق</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وأنه لا يكفن في المخيط</w:t>
      </w:r>
      <w:r w:rsidRPr="009C2C6D">
        <w:rPr>
          <w:rFonts w:ascii="Traditional Arabic" w:eastAsia="Calibri" w:hAnsi="Traditional Arabic" w:cs="ATraditional Arabic"/>
          <w:sz w:val="36"/>
          <w:szCs w:val="36"/>
          <w:rtl/>
        </w:rPr>
        <w:t xml:space="preserve">. </w:t>
      </w:r>
    </w:p>
    <w:p w14:paraId="222BFBD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التكفين في الثياب الملبوسة</w:t>
      </w:r>
      <w:r w:rsidRPr="009C2C6D">
        <w:rPr>
          <w:rFonts w:ascii="Traditional Arabic" w:eastAsia="Calibri" w:hAnsi="Traditional Arabic" w:cs="ATraditional Arabic"/>
          <w:sz w:val="36"/>
          <w:szCs w:val="36"/>
          <w:rtl/>
        </w:rPr>
        <w:t xml:space="preserve">. </w:t>
      </w:r>
    </w:p>
    <w:p w14:paraId="0C69AB7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٤- استحباب دوام التلبية إلى أن ينتهي الإحرام</w:t>
      </w:r>
      <w:r w:rsidRPr="009C2C6D">
        <w:rPr>
          <w:rFonts w:ascii="Traditional Arabic" w:eastAsia="Calibri" w:hAnsi="Traditional Arabic" w:cs="ATraditional Arabic"/>
          <w:sz w:val="36"/>
          <w:szCs w:val="36"/>
          <w:rtl/>
        </w:rPr>
        <w:t xml:space="preserve">. </w:t>
      </w:r>
    </w:p>
    <w:p w14:paraId="4CE4DDA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 أن</w:t>
      </w:r>
      <w:r>
        <w:rPr>
          <w:rFonts w:ascii="Traditional Arabic" w:eastAsia="Calibri" w:hAnsi="Traditional Arabic" w:cs="Traditional Arabic"/>
          <w:sz w:val="36"/>
          <w:szCs w:val="36"/>
          <w:rtl/>
        </w:rPr>
        <w:t xml:space="preserve"> </w:t>
      </w:r>
      <w:r w:rsidRPr="00D43DC4">
        <w:rPr>
          <w:rFonts w:ascii="Traditional Arabic" w:eastAsia="Calibri" w:hAnsi="Traditional Arabic" w:cs="Traditional Arabic"/>
          <w:sz w:val="36"/>
          <w:szCs w:val="36"/>
          <w:rtl/>
        </w:rPr>
        <w:t>الإحرام يتعلق بالرأس لا بالوجه</w:t>
      </w:r>
      <w:r w:rsidRPr="009C2C6D">
        <w:rPr>
          <w:rFonts w:ascii="Traditional Arabic" w:eastAsia="Calibri" w:hAnsi="Traditional Arabic" w:cs="ATraditional Arabic"/>
          <w:sz w:val="36"/>
          <w:szCs w:val="36"/>
          <w:rtl/>
        </w:rPr>
        <w:t xml:space="preserve">. </w:t>
      </w:r>
    </w:p>
    <w:p w14:paraId="03196569" w14:textId="543263EE" w:rsidR="004C2D2B" w:rsidRDefault="004C2D2B" w:rsidP="004C2D2B">
      <w:pPr>
        <w:pStyle w:val="2"/>
        <w:rPr>
          <w:rtl/>
        </w:rPr>
      </w:pPr>
      <w:bookmarkStart w:id="310" w:name="_Toc98591311"/>
      <w:r>
        <w:rPr>
          <w:rFonts w:hint="cs"/>
          <w:rtl/>
        </w:rPr>
        <w:t>باب إن لم يجد إلا ثوبًا واحدًا يُكف</w:t>
      </w:r>
      <w:r w:rsidR="00E573CE">
        <w:rPr>
          <w:rFonts w:hint="cs"/>
          <w:rtl/>
        </w:rPr>
        <w:t>َّ</w:t>
      </w:r>
      <w:r>
        <w:rPr>
          <w:rFonts w:hint="cs"/>
          <w:rtl/>
        </w:rPr>
        <w:t>ن فيه:</w:t>
      </w:r>
      <w:bookmarkEnd w:id="310"/>
    </w:p>
    <w:p w14:paraId="005410AA" w14:textId="2F3B356D"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الرَّحْمَنِ بْنِ عَوْفٍ -رَضِيَ اللَّهُ عَنْهُ- أنه أُتِيَ بِطَعَامٍ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وَكَانَ صَائِمًا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قُتِلَ مُصْعَبُ بْنُ عُمَيْرٍ وَهُوَ خَيْرٌ مِنِّي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كُفِّنَ فِي بُرْدَةٍ إِنْ غُطِّيَ رَأْسُهُ بَدَتْ رِجْلَاهُ وَإِنْ غُطِّيَ رِجْلَاهُ بَدَا رَأْسُ</w:t>
      </w:r>
      <w:r w:rsidRPr="00D43DC4">
        <w:rPr>
          <w:rFonts w:ascii="Traditional Arabic" w:eastAsia="Calibri" w:hAnsi="Traditional Arabic" w:cs="Traditional Arabic" w:hint="eastAsia"/>
          <w:sz w:val="36"/>
          <w:szCs w:val="36"/>
          <w:rtl/>
        </w:rPr>
        <w:t>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وَأُرَاهُ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وَقُتِلَ حَمْزَةُ وَهُوَ خَيْرٌ مِنِّي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ثُمَّ بُسِطَ لَنَا مِنَ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مَا بُسِطَ - أَوْ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أُعْطِينَا مِنَ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مَا أُعْطِينَا -وَقَدْ خَشِينَا أَنْ تَكُونَ حَسَنَاتُنَا عُجِّلَتْ لَنَا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جَعَلَ يَبْكِي حَتَّى تَرَ</w:t>
      </w:r>
      <w:r w:rsidRPr="00D43DC4">
        <w:rPr>
          <w:rFonts w:ascii="Traditional Arabic" w:eastAsia="Calibri" w:hAnsi="Traditional Arabic" w:cs="Traditional Arabic" w:hint="eastAsia"/>
          <w:sz w:val="36"/>
          <w:szCs w:val="36"/>
          <w:rtl/>
        </w:rPr>
        <w:t>كَ</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الطَّعَام</w:t>
      </w:r>
      <w:r w:rsidR="00325795">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341000F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50288F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فضل الزهد</w:t>
      </w:r>
      <w:r w:rsidRPr="009C2C6D">
        <w:rPr>
          <w:rFonts w:ascii="Traditional Arabic" w:eastAsia="Calibri" w:hAnsi="Traditional Arabic" w:cs="ATraditional Arabic"/>
          <w:sz w:val="36"/>
          <w:szCs w:val="36"/>
          <w:rtl/>
        </w:rPr>
        <w:t xml:space="preserve">. </w:t>
      </w:r>
    </w:p>
    <w:p w14:paraId="2D4E9D3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الفاضل في الدين ينبغي له أن يمتنع من التوسع في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لئلَّا</w:t>
      </w:r>
      <w:r w:rsidRPr="00D43DC4">
        <w:rPr>
          <w:rFonts w:ascii="Traditional Arabic" w:eastAsia="Calibri" w:hAnsi="Traditional Arabic" w:cs="Traditional Arabic"/>
          <w:sz w:val="36"/>
          <w:szCs w:val="36"/>
          <w:rtl/>
        </w:rPr>
        <w:t xml:space="preserve"> تنقص حسناته</w:t>
      </w:r>
      <w:r w:rsidRPr="009C2C6D">
        <w:rPr>
          <w:rFonts w:ascii="Traditional Arabic" w:eastAsia="Calibri" w:hAnsi="Traditional Arabic" w:cs="ATraditional Arabic"/>
          <w:sz w:val="36"/>
          <w:szCs w:val="36"/>
          <w:rtl/>
        </w:rPr>
        <w:t xml:space="preserve">. </w:t>
      </w:r>
    </w:p>
    <w:p w14:paraId="3BF132A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أنه ينبغي ذكر سير الصالحين وتقللهم في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لتقل الرغبة فيها</w:t>
      </w:r>
      <w:r w:rsidRPr="009C2C6D">
        <w:rPr>
          <w:rFonts w:ascii="Traditional Arabic" w:eastAsia="Calibri" w:hAnsi="Traditional Arabic" w:cs="ATraditional Arabic"/>
          <w:sz w:val="36"/>
          <w:szCs w:val="36"/>
          <w:rtl/>
        </w:rPr>
        <w:t xml:space="preserve">. </w:t>
      </w:r>
    </w:p>
    <w:p w14:paraId="2F2FE51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تعظيم فضل من قتل في المشاهد الفاضلة مع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p>
    <w:p w14:paraId="5B746956" w14:textId="4E0D0BAB"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خَبَّابٍ -رَضِيَ اللَّهُ عَنْهُ-قَالَ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هَاجَرْنَا مَعَ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نَلْتَمِسُ وَجْهَ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فَوَقَعَ أَجْرُنَا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فَمِنَّا مَنْ مَاتَ لَمْ يَأْكُلْ مِنْ أَجْرِهِ </w:t>
      </w:r>
      <w:r>
        <w:rPr>
          <w:rFonts w:ascii="Traditional Arabic" w:eastAsia="Calibri" w:hAnsi="Traditional Arabic" w:cs="Traditional Arabic"/>
          <w:sz w:val="36"/>
          <w:szCs w:val="36"/>
          <w:rtl/>
        </w:rPr>
        <w:t>شيئًا</w:t>
      </w:r>
      <w:r w:rsidRPr="00D43DC4">
        <w:rPr>
          <w:rFonts w:ascii="Traditional Arabic" w:eastAsia="Calibri" w:hAnsi="Traditional Arabic" w:cs="Traditional Arabic"/>
          <w:sz w:val="36"/>
          <w:szCs w:val="36"/>
          <w:rtl/>
        </w:rPr>
        <w:t xml:space="preserve"> مِنْهُمْ مُصْعَبُ بْنُ عُمَيْرٍ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hint="eastAsia"/>
          <w:sz w:val="36"/>
          <w:szCs w:val="36"/>
          <w:rtl/>
        </w:rPr>
        <w:t>وَمِنَّا</w:t>
      </w:r>
      <w:r w:rsidRPr="00D43DC4">
        <w:rPr>
          <w:rFonts w:ascii="Traditional Arabic" w:eastAsia="Calibri" w:hAnsi="Traditional Arabic" w:cs="Traditional Arabic"/>
          <w:sz w:val="36"/>
          <w:szCs w:val="36"/>
          <w:rtl/>
        </w:rPr>
        <w:t xml:space="preserve"> مَنْ أَيْنَعَتْ لَهُ ثَمَرَتُهُ فَهُوَ يَهْدِبُهَا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قُتِلَ يَوْمَ أُحُدٍ فَلَمْ نَجِدْ مَا نُكَفِّنُهُ إِلَّا بُرْدَةً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إِذَا غَطَّيْنَا بِهَا رَأْسَهُ خَرَجَتْ رِجْلَاهُ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وَإِذَا غَطَّيْنَا رِجْلَيْهِ خَرَجَ رَأْسُهُ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فَأَمَرَنَا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 xml:space="preserve">أَنْ نُغَطِّيَ رَأْسَهُ وَأَنْ نَجْعَلَ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رِجْلَيْهِ مِنَ الْإِذْخِرِ</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متفق عليه</w:t>
      </w:r>
      <w:r w:rsidRPr="009C2C6D">
        <w:rPr>
          <w:rFonts w:ascii="Traditional Arabic" w:eastAsia="Calibri" w:hAnsi="Traditional Arabic" w:cs="ATraditional Arabic"/>
          <w:sz w:val="36"/>
          <w:szCs w:val="36"/>
          <w:rtl/>
        </w:rPr>
        <w:t xml:space="preserve">. </w:t>
      </w:r>
    </w:p>
    <w:p w14:paraId="1BF9FB1C"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023261B" w14:textId="42467033" w:rsidR="004C2D2B" w:rsidRPr="0034439C" w:rsidRDefault="004C2D2B" w:rsidP="00C57B6E">
      <w:pPr>
        <w:pStyle w:val="ab"/>
        <w:numPr>
          <w:ilvl w:val="0"/>
          <w:numId w:val="368"/>
        </w:numPr>
        <w:spacing w:after="160" w:line="256" w:lineRule="auto"/>
        <w:jc w:val="both"/>
        <w:rPr>
          <w:rFonts w:ascii="Traditional Arabic" w:eastAsia="Calibri" w:hAnsi="Traditional Arabic" w:cs="Traditional Arabic"/>
          <w:sz w:val="36"/>
          <w:szCs w:val="36"/>
          <w:rtl/>
        </w:rPr>
      </w:pPr>
      <w:r w:rsidRPr="0034439C">
        <w:rPr>
          <w:rFonts w:ascii="Traditional Arabic" w:eastAsia="Calibri" w:hAnsi="Traditional Arabic" w:cs="Traditional Arabic"/>
          <w:sz w:val="36"/>
          <w:szCs w:val="36"/>
          <w:rtl/>
        </w:rPr>
        <w:t xml:space="preserve">لم يأكل من أجره </w:t>
      </w:r>
      <w:r>
        <w:rPr>
          <w:rFonts w:ascii="Traditional Arabic" w:eastAsia="Calibri" w:hAnsi="Traditional Arabic" w:cs="Traditional Arabic"/>
          <w:sz w:val="36"/>
          <w:szCs w:val="36"/>
          <w:rtl/>
        </w:rPr>
        <w:t>شيئًا</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 xml:space="preserve">كناية عن الغنائم التي </w:t>
      </w:r>
      <w:r w:rsidR="00A04E2E">
        <w:rPr>
          <w:rFonts w:ascii="Traditional Arabic" w:eastAsia="Calibri" w:hAnsi="Traditional Arabic" w:cs="Traditional Arabic"/>
          <w:sz w:val="36"/>
          <w:szCs w:val="36"/>
          <w:rtl/>
        </w:rPr>
        <w:t>تناول</w:t>
      </w:r>
      <w:r w:rsidRPr="0034439C">
        <w:rPr>
          <w:rFonts w:ascii="Traditional Arabic" w:eastAsia="Calibri" w:hAnsi="Traditional Arabic" w:cs="Traditional Arabic"/>
          <w:sz w:val="36"/>
          <w:szCs w:val="36"/>
          <w:rtl/>
        </w:rPr>
        <w:t>ها من أدرك زمن الفتوح</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وكأن المراد بالأجر ثمرته</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 xml:space="preserve">فليس مقصورا </w:t>
      </w:r>
      <w:r>
        <w:rPr>
          <w:rFonts w:ascii="Traditional Arabic" w:eastAsia="Calibri" w:hAnsi="Traditional Arabic" w:cs="Traditional Arabic"/>
          <w:sz w:val="36"/>
          <w:szCs w:val="36"/>
          <w:rtl/>
        </w:rPr>
        <w:t>عَلَى</w:t>
      </w:r>
      <w:r w:rsidRPr="0034439C">
        <w:rPr>
          <w:rFonts w:ascii="Traditional Arabic" w:eastAsia="Calibri" w:hAnsi="Traditional Arabic" w:cs="Traditional Arabic"/>
          <w:sz w:val="36"/>
          <w:szCs w:val="36"/>
          <w:rtl/>
        </w:rPr>
        <w:t xml:space="preserve"> أجر الآخر</w:t>
      </w:r>
      <w:r w:rsidRPr="0034439C">
        <w:rPr>
          <w:rFonts w:ascii="Traditional Arabic" w:eastAsia="Calibri" w:hAnsi="Traditional Arabic" w:cs="ATraditional Arabic"/>
          <w:sz w:val="36"/>
          <w:szCs w:val="36"/>
          <w:rtl/>
        </w:rPr>
        <w:t xml:space="preserve">. </w:t>
      </w:r>
    </w:p>
    <w:p w14:paraId="3F79B7D8" w14:textId="77777777" w:rsidR="004C2D2B" w:rsidRPr="0034439C" w:rsidRDefault="004C2D2B" w:rsidP="00C57B6E">
      <w:pPr>
        <w:pStyle w:val="ab"/>
        <w:numPr>
          <w:ilvl w:val="0"/>
          <w:numId w:val="368"/>
        </w:numPr>
        <w:spacing w:after="160" w:line="256" w:lineRule="auto"/>
        <w:jc w:val="both"/>
        <w:rPr>
          <w:rFonts w:ascii="Traditional Arabic" w:eastAsia="Calibri" w:hAnsi="Traditional Arabic" w:cs="Traditional Arabic"/>
          <w:sz w:val="36"/>
          <w:szCs w:val="36"/>
          <w:rtl/>
        </w:rPr>
      </w:pPr>
      <w:r w:rsidRPr="0034439C">
        <w:rPr>
          <w:rFonts w:ascii="Traditional Arabic" w:eastAsia="Calibri" w:hAnsi="Traditional Arabic" w:cs="Traditional Arabic"/>
          <w:sz w:val="36"/>
          <w:szCs w:val="36"/>
          <w:rtl/>
        </w:rPr>
        <w:lastRenderedPageBreak/>
        <w:t>أينعت</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نضجت</w:t>
      </w:r>
      <w:r w:rsidRPr="0034439C">
        <w:rPr>
          <w:rFonts w:ascii="Traditional Arabic" w:eastAsia="Calibri" w:hAnsi="Traditional Arabic" w:cs="ATraditional Arabic"/>
          <w:sz w:val="36"/>
          <w:szCs w:val="36"/>
          <w:rtl/>
        </w:rPr>
        <w:t xml:space="preserve">. </w:t>
      </w:r>
    </w:p>
    <w:p w14:paraId="3B8EB1BC" w14:textId="77777777" w:rsidR="004C2D2B" w:rsidRPr="0034439C" w:rsidRDefault="004C2D2B" w:rsidP="00C57B6E">
      <w:pPr>
        <w:pStyle w:val="ab"/>
        <w:numPr>
          <w:ilvl w:val="0"/>
          <w:numId w:val="368"/>
        </w:numPr>
        <w:spacing w:after="160" w:line="256" w:lineRule="auto"/>
        <w:jc w:val="both"/>
        <w:rPr>
          <w:rFonts w:ascii="Traditional Arabic" w:eastAsia="Calibri" w:hAnsi="Traditional Arabic" w:cs="Traditional Arabic"/>
          <w:sz w:val="36"/>
          <w:szCs w:val="36"/>
          <w:rtl/>
        </w:rPr>
      </w:pPr>
      <w:r w:rsidRPr="0034439C">
        <w:rPr>
          <w:rFonts w:ascii="Traditional Arabic" w:eastAsia="Calibri" w:hAnsi="Traditional Arabic" w:cs="Traditional Arabic"/>
          <w:sz w:val="36"/>
          <w:szCs w:val="36"/>
          <w:rtl/>
        </w:rPr>
        <w:t>يهدبها</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يجتنيها</w:t>
      </w:r>
      <w:r w:rsidRPr="0034439C">
        <w:rPr>
          <w:rFonts w:ascii="Traditional Arabic" w:eastAsia="Calibri" w:hAnsi="Traditional Arabic" w:cs="ATraditional Arabic"/>
          <w:sz w:val="36"/>
          <w:szCs w:val="36"/>
          <w:rtl/>
        </w:rPr>
        <w:t xml:space="preserve">. </w:t>
      </w:r>
    </w:p>
    <w:p w14:paraId="6C455216" w14:textId="77777777" w:rsidR="004C2D2B" w:rsidRPr="0034439C" w:rsidRDefault="004C2D2B" w:rsidP="00C57B6E">
      <w:pPr>
        <w:pStyle w:val="ab"/>
        <w:numPr>
          <w:ilvl w:val="0"/>
          <w:numId w:val="368"/>
        </w:numPr>
        <w:spacing w:after="160" w:line="256" w:lineRule="auto"/>
        <w:jc w:val="both"/>
        <w:rPr>
          <w:rFonts w:ascii="Traditional Arabic" w:eastAsia="Calibri" w:hAnsi="Traditional Arabic" w:cs="Traditional Arabic"/>
          <w:sz w:val="36"/>
          <w:szCs w:val="36"/>
          <w:rtl/>
        </w:rPr>
      </w:pPr>
      <w:r w:rsidRPr="0034439C">
        <w:rPr>
          <w:rFonts w:ascii="Traditional Arabic" w:eastAsia="Calibri" w:hAnsi="Traditional Arabic" w:cs="Traditional Arabic"/>
          <w:sz w:val="36"/>
          <w:szCs w:val="36"/>
          <w:rtl/>
        </w:rPr>
        <w:t>الإذخر</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حشيش طيب الرائحة</w:t>
      </w:r>
      <w:r w:rsidRPr="0034439C">
        <w:rPr>
          <w:rFonts w:ascii="Traditional Arabic" w:eastAsia="Calibri" w:hAnsi="Traditional Arabic" w:cs="ATraditional Arabic"/>
          <w:sz w:val="36"/>
          <w:szCs w:val="36"/>
          <w:rtl/>
        </w:rPr>
        <w:t xml:space="preserve">. </w:t>
      </w:r>
    </w:p>
    <w:p w14:paraId="3A6AF93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4E6DFE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بيان ما كان عليه السلف من الصدق في وصف أحوالهم</w:t>
      </w:r>
      <w:r w:rsidRPr="009C2C6D">
        <w:rPr>
          <w:rFonts w:ascii="Traditional Arabic" w:eastAsia="Calibri" w:hAnsi="Traditional Arabic" w:cs="ATraditional Arabic"/>
          <w:sz w:val="36"/>
          <w:szCs w:val="36"/>
          <w:rtl/>
        </w:rPr>
        <w:t xml:space="preserve">. </w:t>
      </w:r>
    </w:p>
    <w:p w14:paraId="1827D07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الصبر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مكابدة الفقر وصعوبته من منازل الأبرار</w:t>
      </w:r>
      <w:r w:rsidRPr="009C2C6D">
        <w:rPr>
          <w:rFonts w:ascii="Traditional Arabic" w:eastAsia="Calibri" w:hAnsi="Traditional Arabic" w:cs="ATraditional Arabic"/>
          <w:sz w:val="36"/>
          <w:szCs w:val="36"/>
          <w:rtl/>
        </w:rPr>
        <w:t xml:space="preserve">. </w:t>
      </w:r>
    </w:p>
    <w:p w14:paraId="4A747C1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أن الكفن ينبغي أن يكون ساترا لجميع البدن</w:t>
      </w:r>
      <w:r w:rsidRPr="009C2C6D">
        <w:rPr>
          <w:rFonts w:ascii="Traditional Arabic" w:eastAsia="Calibri" w:hAnsi="Traditional Arabic" w:cs="ATraditional Arabic"/>
          <w:sz w:val="36"/>
          <w:szCs w:val="36"/>
          <w:rtl/>
        </w:rPr>
        <w:t xml:space="preserve">. </w:t>
      </w:r>
    </w:p>
    <w:p w14:paraId="71C9F7B7"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أن هجرة </w:t>
      </w:r>
      <w:r>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رضي الله عنهم لم تكن لدنيا يصيبونها ولا نعمة يتعجلونها وإنما كانت لله خالصة</w:t>
      </w:r>
      <w:r w:rsidRPr="009C2C6D">
        <w:rPr>
          <w:rFonts w:ascii="Traditional Arabic" w:eastAsia="Calibri" w:hAnsi="Traditional Arabic" w:cs="ATraditional Arabic"/>
          <w:sz w:val="36"/>
          <w:szCs w:val="36"/>
          <w:rtl/>
        </w:rPr>
        <w:t xml:space="preserve">. </w:t>
      </w:r>
    </w:p>
    <w:p w14:paraId="6C311480" w14:textId="77777777" w:rsidR="004C2D2B" w:rsidRPr="00D43DC4" w:rsidRDefault="004C2D2B" w:rsidP="004C2D2B">
      <w:pPr>
        <w:pStyle w:val="2"/>
        <w:rPr>
          <w:rtl/>
        </w:rPr>
      </w:pPr>
      <w:bookmarkStart w:id="311" w:name="_Toc98591312"/>
      <w:r>
        <w:rPr>
          <w:rFonts w:hint="cs"/>
          <w:rtl/>
        </w:rPr>
        <w:t>باب نهي النِّساء عن اتباع الجنائز:</w:t>
      </w:r>
      <w:bookmarkEnd w:id="311"/>
    </w:p>
    <w:p w14:paraId="31EC576E" w14:textId="132064BD"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أُمِّ عَطِيَّةَ -رَضِيَ اللَّهُ عَنْهَا- 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نُهِينَا عَنِ اتِّبَاعِ الْجَنَائِزِ</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وَلَمْ يُعْزَمْ عَلَيْنَا</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2E2E436"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559CFDF" w14:textId="77777777" w:rsidR="004C2D2B" w:rsidRPr="0034439C" w:rsidRDefault="004C2D2B" w:rsidP="004C2D2B">
      <w:pPr>
        <w:pStyle w:val="ab"/>
        <w:spacing w:after="160" w:line="256" w:lineRule="auto"/>
        <w:ind w:left="1080"/>
        <w:jc w:val="both"/>
        <w:rPr>
          <w:rFonts w:ascii="Traditional Arabic" w:eastAsia="Calibri" w:hAnsi="Traditional Arabic" w:cs="Traditional Arabic"/>
          <w:sz w:val="36"/>
          <w:szCs w:val="36"/>
          <w:rtl/>
        </w:rPr>
      </w:pPr>
      <w:r w:rsidRPr="0034439C">
        <w:rPr>
          <w:rFonts w:ascii="Traditional Arabic" w:eastAsia="Calibri" w:hAnsi="Traditional Arabic" w:cs="Traditional Arabic"/>
          <w:sz w:val="36"/>
          <w:szCs w:val="36"/>
          <w:rtl/>
        </w:rPr>
        <w:t>ولم يعزم علينا</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أي ولم يؤكد علينا في المنع</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كما أكد علينا في غيره من المنهيات</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فكأنها قالت</w:t>
      </w:r>
      <w:r w:rsidRPr="0034439C">
        <w:rPr>
          <w:rFonts w:ascii="Traditional Arabic" w:eastAsia="Calibri" w:hAnsi="Traditional Arabic" w:cs="ATraditional Arabic"/>
          <w:sz w:val="36"/>
          <w:szCs w:val="36"/>
          <w:rtl/>
        </w:rPr>
        <w:t xml:space="preserve">: </w:t>
      </w:r>
      <w:r w:rsidRPr="0034439C">
        <w:rPr>
          <w:rFonts w:ascii="Traditional Arabic" w:eastAsia="Calibri" w:hAnsi="Traditional Arabic" w:cs="Traditional Arabic"/>
          <w:sz w:val="36"/>
          <w:szCs w:val="36"/>
          <w:rtl/>
        </w:rPr>
        <w:t>كره لنا اتباع الجنائز من غير تحريم</w:t>
      </w:r>
      <w:r w:rsidRPr="0034439C">
        <w:rPr>
          <w:rFonts w:ascii="Traditional Arabic" w:eastAsia="Calibri" w:hAnsi="Traditional Arabic" w:cs="ATraditional Arabic"/>
          <w:sz w:val="36"/>
          <w:szCs w:val="36"/>
          <w:rtl/>
        </w:rPr>
        <w:t xml:space="preserve">. </w:t>
      </w:r>
    </w:p>
    <w:p w14:paraId="41887933"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B9E758A" w14:textId="77777777" w:rsidR="004C2D2B" w:rsidRPr="004D18CF" w:rsidRDefault="004C2D2B" w:rsidP="004C2D2B">
      <w:pPr>
        <w:pStyle w:val="ab"/>
        <w:spacing w:after="160" w:line="256" w:lineRule="auto"/>
        <w:ind w:left="1080"/>
        <w:jc w:val="both"/>
        <w:rPr>
          <w:rFonts w:ascii="Traditional Arabic" w:eastAsia="Calibri" w:hAnsi="Traditional Arabic" w:cs="Traditional Arabic"/>
          <w:sz w:val="36"/>
          <w:szCs w:val="36"/>
          <w:rtl/>
        </w:rPr>
      </w:pPr>
      <w:r w:rsidRPr="004D18CF">
        <w:rPr>
          <w:rFonts w:ascii="Traditional Arabic" w:eastAsia="Calibri" w:hAnsi="Traditional Arabic" w:cs="Traditional Arabic"/>
          <w:sz w:val="36"/>
          <w:szCs w:val="36"/>
          <w:rtl/>
        </w:rPr>
        <w:t xml:space="preserve">كراهة اتباع </w:t>
      </w:r>
      <w:r>
        <w:rPr>
          <w:rFonts w:ascii="Traditional Arabic" w:eastAsia="Calibri" w:hAnsi="Traditional Arabic" w:cs="Traditional Arabic"/>
          <w:sz w:val="36"/>
          <w:szCs w:val="36"/>
          <w:rtl/>
        </w:rPr>
        <w:t>النِّساء</w:t>
      </w:r>
      <w:r w:rsidRPr="004D18CF">
        <w:rPr>
          <w:rFonts w:ascii="Traditional Arabic" w:eastAsia="Calibri" w:hAnsi="Traditional Arabic" w:cs="Traditional Arabic"/>
          <w:sz w:val="36"/>
          <w:szCs w:val="36"/>
          <w:rtl/>
        </w:rPr>
        <w:t xml:space="preserve"> للجنائز وقال بعض العلماء بتحريمه</w:t>
      </w:r>
      <w:r>
        <w:rPr>
          <w:rFonts w:ascii="Traditional Arabic" w:eastAsia="Calibri" w:hAnsi="Traditional Arabic" w:cs="Traditional Arabic" w:hint="cs"/>
          <w:sz w:val="36"/>
          <w:szCs w:val="36"/>
          <w:rtl/>
        </w:rPr>
        <w:t>؛</w:t>
      </w:r>
      <w:r w:rsidRPr="004D18CF">
        <w:rPr>
          <w:rFonts w:ascii="Traditional Arabic" w:eastAsia="Calibri" w:hAnsi="Traditional Arabic" w:cs="Traditional Arabic"/>
          <w:sz w:val="36"/>
          <w:szCs w:val="36"/>
          <w:rtl/>
        </w:rPr>
        <w:t xml:space="preserve"> لأن </w:t>
      </w:r>
      <w:r>
        <w:rPr>
          <w:rFonts w:ascii="Traditional Arabic" w:eastAsia="Calibri" w:hAnsi="Traditional Arabic" w:cs="Traditional Arabic"/>
          <w:sz w:val="36"/>
          <w:szCs w:val="36"/>
          <w:rtl/>
        </w:rPr>
        <w:t>النَّهي</w:t>
      </w:r>
      <w:r w:rsidRPr="004D18CF">
        <w:rPr>
          <w:rFonts w:ascii="Traditional Arabic" w:eastAsia="Calibri" w:hAnsi="Traditional Arabic" w:cs="Traditional Arabic"/>
          <w:sz w:val="36"/>
          <w:szCs w:val="36"/>
          <w:rtl/>
        </w:rPr>
        <w:t xml:space="preserve"> يقتضي التحريم وخشية من جزع </w:t>
      </w:r>
      <w:r>
        <w:rPr>
          <w:rFonts w:ascii="Traditional Arabic" w:eastAsia="Calibri" w:hAnsi="Traditional Arabic" w:cs="Traditional Arabic"/>
          <w:sz w:val="36"/>
          <w:szCs w:val="36"/>
          <w:rtl/>
        </w:rPr>
        <w:t>النِّساء</w:t>
      </w:r>
      <w:r w:rsidRPr="004D18CF">
        <w:rPr>
          <w:rFonts w:ascii="Traditional Arabic" w:eastAsia="Calibri" w:hAnsi="Traditional Arabic" w:cs="Traditional Arabic"/>
          <w:sz w:val="36"/>
          <w:szCs w:val="36"/>
          <w:rtl/>
        </w:rPr>
        <w:t xml:space="preserve"> وقلة صبرهن في هذا الموقف</w:t>
      </w:r>
      <w:r>
        <w:rPr>
          <w:rFonts w:ascii="Traditional Arabic" w:eastAsia="Calibri" w:hAnsi="Traditional Arabic" w:cs="Traditional Arabic" w:hint="cs"/>
          <w:sz w:val="36"/>
          <w:szCs w:val="36"/>
          <w:rtl/>
        </w:rPr>
        <w:t>.</w:t>
      </w:r>
    </w:p>
    <w:p w14:paraId="79100B11" w14:textId="77777777" w:rsidR="004C2D2B" w:rsidRDefault="004C2D2B" w:rsidP="004C2D2B">
      <w:pPr>
        <w:pStyle w:val="2"/>
        <w:rPr>
          <w:rtl/>
        </w:rPr>
      </w:pPr>
      <w:bookmarkStart w:id="312" w:name="_Toc98591313"/>
      <w:r>
        <w:rPr>
          <w:rFonts w:hint="cs"/>
          <w:rtl/>
        </w:rPr>
        <w:t>باب الحداد:</w:t>
      </w:r>
      <w:bookmarkEnd w:id="312"/>
    </w:p>
    <w:p w14:paraId="7785868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زَيْنَبَ بِنْتِ أَبِي سَلَمَةَ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لَمَّا جَاءَ نَعْيُ أَبِي سُفْيَانَ- رضي الله عنه- مِنَ الشَّأْمِ دَعَتْ أُمُّ حَبِيبَةَ -رَضِيَ اللَّهُ عَنْهَا- بِصُفْرَةٍ فِي الْيَوْمِ الثَّالِثِ</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فَمَسَحَتْ عَارِضَيْهَا وَذِرَاعَيْهَا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lastRenderedPageBreak/>
        <w:t>إِنِّي ك</w:t>
      </w:r>
      <w:r w:rsidRPr="00D43DC4">
        <w:rPr>
          <w:rFonts w:ascii="Traditional Arabic" w:eastAsia="Calibri" w:hAnsi="Traditional Arabic" w:cs="Traditional Arabic" w:hint="eastAsia"/>
          <w:sz w:val="36"/>
          <w:szCs w:val="36"/>
          <w:rtl/>
        </w:rPr>
        <w:t>ُنْتُ</w:t>
      </w:r>
      <w:r w:rsidRPr="00D43DC4">
        <w:rPr>
          <w:rFonts w:ascii="Traditional Arabic" w:eastAsia="Calibri" w:hAnsi="Traditional Arabic" w:cs="Traditional Arabic"/>
          <w:sz w:val="36"/>
          <w:szCs w:val="36"/>
          <w:rtl/>
        </w:rPr>
        <w:t xml:space="preserve"> عَنْ هَذَا لَغَنِيَّةً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لَوْلَا أَنِّي سَمِعْتُ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D65213">
        <w:rPr>
          <w:rFonts w:ascii="Traditional Arabic" w:eastAsia="Calibri" w:hAnsi="Traditional Arabic" w:cs="Traditional Arabic"/>
          <w:b/>
          <w:bCs/>
          <w:color w:val="0070C0"/>
          <w:sz w:val="36"/>
          <w:szCs w:val="36"/>
          <w:rtl/>
        </w:rPr>
        <w:t xml:space="preserve">لَا يَحِلُّ لِامْرَأَةٍ تُؤْمِنُ بِاللَّهِ وَالْيَوْمِ الْآخِرِ أَنْ تُحِدَّ </w:t>
      </w:r>
      <w:r>
        <w:rPr>
          <w:rFonts w:ascii="Traditional Arabic" w:eastAsia="Calibri" w:hAnsi="Traditional Arabic" w:cs="Traditional Arabic"/>
          <w:b/>
          <w:bCs/>
          <w:color w:val="0070C0"/>
          <w:sz w:val="36"/>
          <w:szCs w:val="36"/>
          <w:rtl/>
        </w:rPr>
        <w:t>عَلَى</w:t>
      </w:r>
      <w:r w:rsidRPr="00D65213">
        <w:rPr>
          <w:rFonts w:ascii="Traditional Arabic" w:eastAsia="Calibri" w:hAnsi="Traditional Arabic" w:cs="Traditional Arabic"/>
          <w:b/>
          <w:bCs/>
          <w:color w:val="0070C0"/>
          <w:sz w:val="36"/>
          <w:szCs w:val="36"/>
          <w:rtl/>
        </w:rPr>
        <w:t xml:space="preserve"> مَيِّتٍ فَوْقَ ثَلَاثٍ إِلَّا </w:t>
      </w:r>
      <w:r>
        <w:rPr>
          <w:rFonts w:ascii="Traditional Arabic" w:eastAsia="Calibri" w:hAnsi="Traditional Arabic" w:cs="Traditional Arabic"/>
          <w:b/>
          <w:bCs/>
          <w:color w:val="0070C0"/>
          <w:sz w:val="36"/>
          <w:szCs w:val="36"/>
          <w:rtl/>
        </w:rPr>
        <w:t>عَلَى</w:t>
      </w:r>
      <w:r w:rsidRPr="00D65213">
        <w:rPr>
          <w:rFonts w:ascii="Traditional Arabic" w:eastAsia="Calibri" w:hAnsi="Traditional Arabic" w:cs="Traditional Arabic"/>
          <w:b/>
          <w:bCs/>
          <w:color w:val="0070C0"/>
          <w:sz w:val="36"/>
          <w:szCs w:val="36"/>
          <w:rtl/>
        </w:rPr>
        <w:t xml:space="preserve"> زَوْجٍ</w:t>
      </w:r>
      <w:r w:rsidRPr="00D65213">
        <w:rPr>
          <w:rFonts w:ascii="Traditional Arabic" w:eastAsia="Calibri" w:hAnsi="Traditional Arabic" w:cs="ATraditional Arabic"/>
          <w:b/>
          <w:bCs/>
          <w:color w:val="0070C0"/>
          <w:sz w:val="36"/>
          <w:szCs w:val="36"/>
          <w:rtl/>
        </w:rPr>
        <w:t xml:space="preserve">؛ </w:t>
      </w:r>
      <w:r w:rsidRPr="00D65213">
        <w:rPr>
          <w:rFonts w:ascii="Traditional Arabic" w:eastAsia="Calibri" w:hAnsi="Traditional Arabic" w:cs="Traditional Arabic"/>
          <w:b/>
          <w:bCs/>
          <w:color w:val="0070C0"/>
          <w:sz w:val="36"/>
          <w:szCs w:val="36"/>
          <w:rtl/>
        </w:rPr>
        <w:t>فَإِنَّهَا تُحِدّ</w:t>
      </w:r>
      <w:r w:rsidRPr="00D65213">
        <w:rPr>
          <w:rFonts w:ascii="Traditional Arabic" w:eastAsia="Calibri" w:hAnsi="Traditional Arabic" w:cs="Traditional Arabic" w:hint="eastAsia"/>
          <w:b/>
          <w:bCs/>
          <w:color w:val="0070C0"/>
          <w:sz w:val="36"/>
          <w:szCs w:val="36"/>
          <w:rtl/>
        </w:rPr>
        <w:t>ُ</w:t>
      </w:r>
      <w:r w:rsidRPr="00D65213">
        <w:rPr>
          <w:rFonts w:ascii="Traditional Arabic" w:eastAsia="Calibri" w:hAnsi="Traditional Arabic" w:cs="Traditional Arabic"/>
          <w:b/>
          <w:bCs/>
          <w:color w:val="0070C0"/>
          <w:sz w:val="36"/>
          <w:szCs w:val="36"/>
          <w:rtl/>
        </w:rPr>
        <w:t xml:space="preserve"> عَلَيْهِ أَرْبَعَةَ أَشْهُرٍ وَعَشْرًا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8860277"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81975F5" w14:textId="77777777" w:rsidR="004C2D2B" w:rsidRPr="00D65213" w:rsidRDefault="004C2D2B" w:rsidP="00C57B6E">
      <w:pPr>
        <w:pStyle w:val="ab"/>
        <w:numPr>
          <w:ilvl w:val="0"/>
          <w:numId w:val="369"/>
        </w:numPr>
        <w:spacing w:after="160" w:line="256" w:lineRule="auto"/>
        <w:jc w:val="both"/>
        <w:rPr>
          <w:rFonts w:ascii="Traditional Arabic" w:eastAsia="Calibri" w:hAnsi="Traditional Arabic" w:cs="Traditional Arabic"/>
          <w:sz w:val="36"/>
          <w:szCs w:val="36"/>
        </w:rPr>
      </w:pPr>
      <w:r w:rsidRPr="00D65213">
        <w:rPr>
          <w:rFonts w:ascii="Traditional Arabic" w:eastAsia="Calibri" w:hAnsi="Traditional Arabic" w:cs="Traditional Arabic"/>
          <w:sz w:val="36"/>
          <w:szCs w:val="36"/>
          <w:rtl/>
        </w:rPr>
        <w:t>نعي</w:t>
      </w:r>
      <w:r w:rsidRPr="00D65213">
        <w:rPr>
          <w:rFonts w:ascii="Traditional Arabic" w:eastAsia="Calibri" w:hAnsi="Traditional Arabic" w:cs="ATraditional Arabic"/>
          <w:sz w:val="36"/>
          <w:szCs w:val="36"/>
          <w:rtl/>
        </w:rPr>
        <w:t xml:space="preserve">: </w:t>
      </w:r>
      <w:r w:rsidRPr="00D65213">
        <w:rPr>
          <w:rFonts w:ascii="Traditional Arabic" w:eastAsia="Calibri" w:hAnsi="Traditional Arabic" w:cs="Traditional Arabic"/>
          <w:sz w:val="36"/>
          <w:szCs w:val="36"/>
          <w:rtl/>
        </w:rPr>
        <w:t>النعي هو الإخبار بالموت</w:t>
      </w:r>
      <w:r w:rsidRPr="00D65213">
        <w:rPr>
          <w:rFonts w:ascii="Traditional Arabic" w:eastAsia="Calibri" w:hAnsi="Traditional Arabic" w:cs="ATraditional Arabic"/>
          <w:sz w:val="36"/>
          <w:szCs w:val="36"/>
          <w:rtl/>
        </w:rPr>
        <w:t>.</w:t>
      </w:r>
    </w:p>
    <w:p w14:paraId="73CF12F7" w14:textId="77777777" w:rsidR="004C2D2B" w:rsidRPr="00D65213" w:rsidRDefault="004C2D2B" w:rsidP="00C57B6E">
      <w:pPr>
        <w:pStyle w:val="ab"/>
        <w:numPr>
          <w:ilvl w:val="0"/>
          <w:numId w:val="369"/>
        </w:numPr>
        <w:spacing w:after="160" w:line="256" w:lineRule="auto"/>
        <w:jc w:val="both"/>
        <w:rPr>
          <w:rFonts w:ascii="Traditional Arabic" w:eastAsia="Calibri" w:hAnsi="Traditional Arabic" w:cs="Traditional Arabic"/>
          <w:sz w:val="36"/>
          <w:szCs w:val="36"/>
          <w:rtl/>
        </w:rPr>
      </w:pPr>
      <w:r w:rsidRPr="00D65213">
        <w:rPr>
          <w:rFonts w:ascii="Traditional Arabic" w:eastAsia="Calibri" w:hAnsi="Traditional Arabic" w:cs="Traditional Arabic"/>
          <w:sz w:val="36"/>
          <w:szCs w:val="36"/>
          <w:rtl/>
        </w:rPr>
        <w:t>أم حبيبة</w:t>
      </w:r>
      <w:r w:rsidRPr="00D65213">
        <w:rPr>
          <w:rFonts w:ascii="Traditional Arabic" w:eastAsia="Calibri" w:hAnsi="Traditional Arabic" w:cs="Traditional Arabic" w:hint="cs"/>
          <w:sz w:val="36"/>
          <w:szCs w:val="36"/>
          <w:rtl/>
        </w:rPr>
        <w:t>:</w:t>
      </w:r>
      <w:r w:rsidRPr="00D65213">
        <w:rPr>
          <w:rFonts w:ascii="Traditional Arabic" w:eastAsia="Calibri" w:hAnsi="Traditional Arabic" w:cs="Traditional Arabic"/>
          <w:sz w:val="36"/>
          <w:szCs w:val="36"/>
          <w:rtl/>
        </w:rPr>
        <w:t xml:space="preserve"> هي أم المؤمنين زوج </w:t>
      </w:r>
      <w:r>
        <w:rPr>
          <w:rFonts w:ascii="Traditional Arabic" w:eastAsia="Calibri" w:hAnsi="Traditional Arabic" w:cs="Traditional Arabic"/>
          <w:sz w:val="36"/>
          <w:szCs w:val="36"/>
          <w:rtl/>
        </w:rPr>
        <w:t>النَّبي</w:t>
      </w:r>
      <w:r w:rsidRPr="00D65213">
        <w:rPr>
          <w:rFonts w:ascii="Traditional Arabic" w:eastAsia="Calibri" w:hAnsi="Traditional Arabic" w:cs="Traditional Arabic"/>
          <w:sz w:val="36"/>
          <w:szCs w:val="36"/>
          <w:rtl/>
        </w:rPr>
        <w:t xml:space="preserve"> ﷺ رملة بنت أبي سفيان</w:t>
      </w:r>
      <w:r w:rsidRPr="00D65213">
        <w:rPr>
          <w:rFonts w:ascii="Traditional Arabic" w:eastAsia="Calibri" w:hAnsi="Traditional Arabic" w:cs="ATraditional Arabic"/>
          <w:sz w:val="36"/>
          <w:szCs w:val="36"/>
          <w:rtl/>
        </w:rPr>
        <w:t xml:space="preserve">. </w:t>
      </w:r>
    </w:p>
    <w:p w14:paraId="6A177B33" w14:textId="77777777" w:rsidR="004C2D2B" w:rsidRPr="00D65213" w:rsidRDefault="004C2D2B" w:rsidP="00C57B6E">
      <w:pPr>
        <w:pStyle w:val="ab"/>
        <w:numPr>
          <w:ilvl w:val="0"/>
          <w:numId w:val="369"/>
        </w:numPr>
        <w:spacing w:after="160" w:line="256" w:lineRule="auto"/>
        <w:jc w:val="both"/>
        <w:rPr>
          <w:rFonts w:ascii="Traditional Arabic" w:eastAsia="Calibri" w:hAnsi="Traditional Arabic" w:cs="Traditional Arabic"/>
          <w:sz w:val="36"/>
          <w:szCs w:val="36"/>
          <w:rtl/>
        </w:rPr>
      </w:pPr>
      <w:r w:rsidRPr="00D65213">
        <w:rPr>
          <w:rFonts w:ascii="Traditional Arabic" w:eastAsia="Calibri" w:hAnsi="Traditional Arabic" w:cs="Traditional Arabic"/>
          <w:sz w:val="36"/>
          <w:szCs w:val="36"/>
          <w:rtl/>
        </w:rPr>
        <w:t>صفرة</w:t>
      </w:r>
      <w:r w:rsidRPr="00D65213">
        <w:rPr>
          <w:rFonts w:ascii="Traditional Arabic" w:eastAsia="Calibri" w:hAnsi="Traditional Arabic" w:cs="ATraditional Arabic"/>
          <w:sz w:val="36"/>
          <w:szCs w:val="36"/>
          <w:rtl/>
        </w:rPr>
        <w:t xml:space="preserve">: </w:t>
      </w:r>
      <w:r w:rsidRPr="00D65213">
        <w:rPr>
          <w:rFonts w:ascii="Traditional Arabic" w:eastAsia="Calibri" w:hAnsi="Traditional Arabic" w:cs="Traditional Arabic"/>
          <w:sz w:val="36"/>
          <w:szCs w:val="36"/>
          <w:rtl/>
        </w:rPr>
        <w:t>نوع من الطيب</w:t>
      </w:r>
      <w:r w:rsidRPr="00D65213">
        <w:rPr>
          <w:rFonts w:ascii="Traditional Arabic" w:eastAsia="Calibri" w:hAnsi="Traditional Arabic" w:cs="ATraditional Arabic"/>
          <w:sz w:val="36"/>
          <w:szCs w:val="36"/>
          <w:rtl/>
        </w:rPr>
        <w:t xml:space="preserve">. </w:t>
      </w:r>
    </w:p>
    <w:p w14:paraId="21DE3BE8" w14:textId="77777777" w:rsidR="004C2D2B" w:rsidRPr="00D65213" w:rsidRDefault="004C2D2B" w:rsidP="00C57B6E">
      <w:pPr>
        <w:pStyle w:val="ab"/>
        <w:numPr>
          <w:ilvl w:val="0"/>
          <w:numId w:val="369"/>
        </w:numPr>
        <w:spacing w:after="160" w:line="256" w:lineRule="auto"/>
        <w:jc w:val="both"/>
        <w:rPr>
          <w:rFonts w:ascii="Traditional Arabic" w:eastAsia="Calibri" w:hAnsi="Traditional Arabic" w:cs="Traditional Arabic"/>
          <w:sz w:val="36"/>
          <w:szCs w:val="36"/>
          <w:rtl/>
        </w:rPr>
      </w:pPr>
      <w:r w:rsidRPr="00D65213">
        <w:rPr>
          <w:rFonts w:ascii="Traditional Arabic" w:eastAsia="Calibri" w:hAnsi="Traditional Arabic" w:cs="Traditional Arabic" w:hint="cs"/>
          <w:sz w:val="36"/>
          <w:szCs w:val="36"/>
          <w:rtl/>
        </w:rPr>
        <w:t>ت</w:t>
      </w:r>
      <w:r w:rsidRPr="00D65213">
        <w:rPr>
          <w:rFonts w:ascii="Traditional Arabic" w:eastAsia="Calibri" w:hAnsi="Traditional Arabic" w:cs="Traditional Arabic"/>
          <w:sz w:val="36"/>
          <w:szCs w:val="36"/>
          <w:rtl/>
        </w:rPr>
        <w:t>حد</w:t>
      </w:r>
      <w:r w:rsidRPr="00D65213">
        <w:rPr>
          <w:rFonts w:ascii="Traditional Arabic" w:eastAsia="Calibri" w:hAnsi="Traditional Arabic" w:cs="ATraditional Arabic"/>
          <w:sz w:val="36"/>
          <w:szCs w:val="36"/>
          <w:rtl/>
        </w:rPr>
        <w:t xml:space="preserve">: </w:t>
      </w:r>
      <w:r w:rsidRPr="00D65213">
        <w:rPr>
          <w:rFonts w:ascii="Traditional Arabic" w:eastAsia="Calibri" w:hAnsi="Traditional Arabic" w:cs="Traditional Arabic"/>
          <w:sz w:val="36"/>
          <w:szCs w:val="36"/>
          <w:rtl/>
        </w:rPr>
        <w:t>الإحداد</w:t>
      </w:r>
      <w:r w:rsidRPr="00D65213">
        <w:rPr>
          <w:rFonts w:ascii="Traditional Arabic" w:eastAsia="Calibri" w:hAnsi="Traditional Arabic" w:cs="ATraditional Arabic"/>
          <w:sz w:val="36"/>
          <w:szCs w:val="36"/>
          <w:rtl/>
        </w:rPr>
        <w:t xml:space="preserve">: </w:t>
      </w:r>
      <w:r w:rsidRPr="00D65213">
        <w:rPr>
          <w:rFonts w:ascii="Traditional Arabic" w:eastAsia="Calibri" w:hAnsi="Traditional Arabic" w:cs="Traditional Arabic"/>
          <w:sz w:val="36"/>
          <w:szCs w:val="36"/>
          <w:rtl/>
        </w:rPr>
        <w:t xml:space="preserve">امتناع </w:t>
      </w:r>
      <w:r>
        <w:rPr>
          <w:rFonts w:ascii="Traditional Arabic" w:eastAsia="Calibri" w:hAnsi="Traditional Arabic" w:cs="Traditional Arabic"/>
          <w:sz w:val="36"/>
          <w:szCs w:val="36"/>
          <w:rtl/>
        </w:rPr>
        <w:t>المرأَة</w:t>
      </w:r>
      <w:r w:rsidRPr="00D65213">
        <w:rPr>
          <w:rFonts w:ascii="Traditional Arabic" w:eastAsia="Calibri" w:hAnsi="Traditional Arabic" w:cs="Traditional Arabic"/>
          <w:sz w:val="36"/>
          <w:szCs w:val="36"/>
          <w:rtl/>
        </w:rPr>
        <w:t xml:space="preserve"> عن الزينة والطيب</w:t>
      </w:r>
      <w:r w:rsidRPr="00D65213">
        <w:rPr>
          <w:rFonts w:ascii="Traditional Arabic" w:eastAsia="Calibri" w:hAnsi="Traditional Arabic" w:cs="ATraditional Arabic"/>
          <w:sz w:val="36"/>
          <w:szCs w:val="36"/>
          <w:rtl/>
        </w:rPr>
        <w:t xml:space="preserve">. </w:t>
      </w:r>
    </w:p>
    <w:p w14:paraId="65ACE7B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542D07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تحريم الإحداد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غير الزوج أكثر من ثلاثة أيام</w:t>
      </w:r>
      <w:r w:rsidRPr="009C2C6D">
        <w:rPr>
          <w:rFonts w:ascii="Traditional Arabic" w:eastAsia="Calibri" w:hAnsi="Traditional Arabic" w:cs="ATraditional Arabic"/>
          <w:sz w:val="36"/>
          <w:szCs w:val="36"/>
          <w:rtl/>
        </w:rPr>
        <w:t xml:space="preserve">. </w:t>
      </w:r>
    </w:p>
    <w:p w14:paraId="5F4455C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وُجُوب</w:t>
      </w:r>
      <w:r w:rsidRPr="00D43DC4">
        <w:rPr>
          <w:rFonts w:ascii="Traditional Arabic" w:eastAsia="Calibri" w:hAnsi="Traditional Arabic" w:cs="Traditional Arabic"/>
          <w:sz w:val="36"/>
          <w:szCs w:val="36"/>
          <w:rtl/>
        </w:rPr>
        <w:t xml:space="preserve"> الإحداد أربعة أشهر وعشرة أيام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الزوج</w:t>
      </w:r>
      <w:r w:rsidRPr="009C2C6D">
        <w:rPr>
          <w:rFonts w:ascii="Traditional Arabic" w:eastAsia="Calibri" w:hAnsi="Traditional Arabic" w:cs="ATraditional Arabic"/>
          <w:sz w:val="36"/>
          <w:szCs w:val="36"/>
          <w:rtl/>
        </w:rPr>
        <w:t xml:space="preserve">. </w:t>
      </w:r>
    </w:p>
    <w:p w14:paraId="5B9B600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الحرص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الامتثال للحكم الشرعي وتعليمه الناس</w:t>
      </w:r>
      <w:r w:rsidRPr="009C2C6D">
        <w:rPr>
          <w:rFonts w:ascii="Traditional Arabic" w:eastAsia="Calibri" w:hAnsi="Traditional Arabic" w:cs="ATraditional Arabic"/>
          <w:sz w:val="36"/>
          <w:szCs w:val="36"/>
          <w:rtl/>
        </w:rPr>
        <w:t xml:space="preserve">. </w:t>
      </w:r>
    </w:p>
    <w:p w14:paraId="72BFB0E0" w14:textId="77777777" w:rsidR="004C2D2B" w:rsidRDefault="004C2D2B" w:rsidP="004C2D2B">
      <w:pPr>
        <w:pStyle w:val="2"/>
        <w:rPr>
          <w:rtl/>
        </w:rPr>
      </w:pPr>
      <w:bookmarkStart w:id="313" w:name="_Toc98591314"/>
      <w:r>
        <w:rPr>
          <w:rFonts w:hint="cs"/>
          <w:rtl/>
        </w:rPr>
        <w:t>باب من يدخل قبر المرأَة:</w:t>
      </w:r>
      <w:bookmarkEnd w:id="313"/>
    </w:p>
    <w:p w14:paraId="3EF1746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أَنَسِ بْنِ مَالِكٍ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شَهِدْنَا بِنْتًا لِرَسُولِ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جَالِسٌ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الْقَبْرِ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فَرَأَيْتُ عَيْنَيْهِ تَدْمَعَانِ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hint="eastAsia"/>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D65213">
        <w:rPr>
          <w:rFonts w:ascii="Traditional Arabic" w:eastAsia="Calibri" w:hAnsi="Traditional Arabic" w:cs="Traditional Arabic"/>
          <w:b/>
          <w:bCs/>
          <w:color w:val="0070C0"/>
          <w:sz w:val="36"/>
          <w:szCs w:val="36"/>
          <w:rtl/>
        </w:rPr>
        <w:t>هَلْ مِنْكُمْ رَجُلٌ لَمْ يُقَارِفِ اللَّيْلَةَ</w:t>
      </w:r>
      <w:r w:rsidRPr="00D65213">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 فَقَالَ أَبُو طَلْحَةَ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D65213">
        <w:rPr>
          <w:rFonts w:ascii="Traditional Arabic" w:eastAsia="Calibri" w:hAnsi="Traditional Arabic" w:cs="Traditional Arabic"/>
          <w:b/>
          <w:bCs/>
          <w:color w:val="0070C0"/>
          <w:sz w:val="36"/>
          <w:szCs w:val="36"/>
          <w:rtl/>
        </w:rPr>
        <w:t>فَانْزِلْ</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فَنَزَلَ فِي قَبْرِهَا</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500AF346"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F23A131" w14:textId="77777777" w:rsidR="004C2D2B" w:rsidRPr="00D65213" w:rsidRDefault="004C2D2B" w:rsidP="00C57B6E">
      <w:pPr>
        <w:pStyle w:val="ab"/>
        <w:numPr>
          <w:ilvl w:val="0"/>
          <w:numId w:val="370"/>
        </w:numPr>
        <w:spacing w:after="160" w:line="256" w:lineRule="auto"/>
        <w:jc w:val="both"/>
        <w:rPr>
          <w:rFonts w:ascii="Traditional Arabic" w:eastAsia="Calibri" w:hAnsi="Traditional Arabic" w:cs="Traditional Arabic"/>
          <w:sz w:val="36"/>
          <w:szCs w:val="36"/>
          <w:rtl/>
        </w:rPr>
      </w:pPr>
      <w:r w:rsidRPr="00D65213">
        <w:rPr>
          <w:rFonts w:ascii="Traditional Arabic" w:eastAsia="Calibri" w:hAnsi="Traditional Arabic" w:cs="Traditional Arabic"/>
          <w:sz w:val="36"/>
          <w:szCs w:val="36"/>
          <w:rtl/>
        </w:rPr>
        <w:t>بنتا</w:t>
      </w:r>
      <w:r w:rsidRPr="00D65213">
        <w:rPr>
          <w:rFonts w:ascii="Traditional Arabic" w:eastAsia="Calibri" w:hAnsi="Traditional Arabic" w:cs="ATraditional Arabic"/>
          <w:sz w:val="36"/>
          <w:szCs w:val="36"/>
          <w:rtl/>
        </w:rPr>
        <w:t xml:space="preserve">: </w:t>
      </w:r>
      <w:r w:rsidRPr="00D65213">
        <w:rPr>
          <w:rFonts w:ascii="Traditional Arabic" w:eastAsia="Calibri" w:hAnsi="Traditional Arabic" w:cs="Traditional Arabic"/>
          <w:sz w:val="36"/>
          <w:szCs w:val="36"/>
          <w:rtl/>
        </w:rPr>
        <w:t xml:space="preserve">هي أم كلثوم بنت </w:t>
      </w:r>
      <w:r>
        <w:rPr>
          <w:rFonts w:ascii="Traditional Arabic" w:eastAsia="Calibri" w:hAnsi="Traditional Arabic" w:cs="Traditional Arabic"/>
          <w:sz w:val="36"/>
          <w:szCs w:val="36"/>
          <w:rtl/>
        </w:rPr>
        <w:t>النَّبي</w:t>
      </w:r>
      <w:r w:rsidRPr="00D65213">
        <w:rPr>
          <w:rFonts w:ascii="Traditional Arabic" w:eastAsia="Calibri" w:hAnsi="Traditional Arabic" w:cs="Traditional Arabic"/>
          <w:sz w:val="36"/>
          <w:szCs w:val="36"/>
          <w:rtl/>
        </w:rPr>
        <w:t xml:space="preserve"> ﷺ وزوج عثمان بن عفان رضي الله عنه</w:t>
      </w:r>
      <w:r w:rsidRPr="00D65213">
        <w:rPr>
          <w:rFonts w:ascii="Traditional Arabic" w:eastAsia="Calibri" w:hAnsi="Traditional Arabic" w:cs="ATraditional Arabic"/>
          <w:sz w:val="36"/>
          <w:szCs w:val="36"/>
          <w:rtl/>
        </w:rPr>
        <w:t xml:space="preserve">. </w:t>
      </w:r>
    </w:p>
    <w:p w14:paraId="24EBA9B2" w14:textId="77777777" w:rsidR="004C2D2B" w:rsidRPr="00D65213" w:rsidRDefault="004C2D2B" w:rsidP="00C57B6E">
      <w:pPr>
        <w:pStyle w:val="ab"/>
        <w:numPr>
          <w:ilvl w:val="0"/>
          <w:numId w:val="370"/>
        </w:numPr>
        <w:spacing w:after="160" w:line="256" w:lineRule="auto"/>
        <w:jc w:val="both"/>
        <w:rPr>
          <w:rFonts w:ascii="Traditional Arabic" w:eastAsia="Calibri" w:hAnsi="Traditional Arabic" w:cs="Traditional Arabic"/>
          <w:sz w:val="36"/>
          <w:szCs w:val="36"/>
          <w:rtl/>
        </w:rPr>
      </w:pPr>
      <w:r w:rsidRPr="00D65213">
        <w:rPr>
          <w:rFonts w:ascii="Traditional Arabic" w:eastAsia="Calibri" w:hAnsi="Traditional Arabic" w:cs="Traditional Arabic"/>
          <w:sz w:val="36"/>
          <w:szCs w:val="36"/>
          <w:rtl/>
        </w:rPr>
        <w:t>لم يقارف</w:t>
      </w:r>
      <w:r w:rsidRPr="00D65213">
        <w:rPr>
          <w:rFonts w:ascii="Traditional Arabic" w:eastAsia="Calibri" w:hAnsi="Traditional Arabic" w:cs="Traditional Arabic" w:hint="cs"/>
          <w:sz w:val="36"/>
          <w:szCs w:val="36"/>
          <w:rtl/>
        </w:rPr>
        <w:t>،</w:t>
      </w:r>
      <w:r w:rsidRPr="00D65213">
        <w:rPr>
          <w:rFonts w:ascii="Traditional Arabic" w:eastAsia="Calibri" w:hAnsi="Traditional Arabic" w:cs="Traditional Arabic"/>
          <w:sz w:val="36"/>
          <w:szCs w:val="36"/>
          <w:rtl/>
        </w:rPr>
        <w:t xml:space="preserve"> أي</w:t>
      </w:r>
      <w:r w:rsidRPr="00D65213">
        <w:rPr>
          <w:rFonts w:ascii="Traditional Arabic" w:eastAsia="Calibri" w:hAnsi="Traditional Arabic" w:cs="Traditional Arabic" w:hint="cs"/>
          <w:sz w:val="36"/>
          <w:szCs w:val="36"/>
          <w:rtl/>
        </w:rPr>
        <w:t>:</w:t>
      </w:r>
      <w:r w:rsidRPr="00D65213">
        <w:rPr>
          <w:rFonts w:ascii="Traditional Arabic" w:eastAsia="Calibri" w:hAnsi="Traditional Arabic" w:cs="Traditional Arabic"/>
          <w:sz w:val="36"/>
          <w:szCs w:val="36"/>
          <w:rtl/>
        </w:rPr>
        <w:t xml:space="preserve"> لم يجامع أهله</w:t>
      </w:r>
      <w:r w:rsidRPr="00D65213">
        <w:rPr>
          <w:rFonts w:ascii="Traditional Arabic" w:eastAsia="Calibri" w:hAnsi="Traditional Arabic" w:cs="ATraditional Arabic"/>
          <w:sz w:val="36"/>
          <w:szCs w:val="36"/>
          <w:rtl/>
        </w:rPr>
        <w:t xml:space="preserve">. </w:t>
      </w:r>
    </w:p>
    <w:p w14:paraId="7FD9E3C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50472D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البكاء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الميت</w:t>
      </w:r>
      <w:r w:rsidRPr="009C2C6D">
        <w:rPr>
          <w:rFonts w:ascii="Traditional Arabic" w:eastAsia="Calibri" w:hAnsi="Traditional Arabic" w:cs="ATraditional Arabic"/>
          <w:sz w:val="36"/>
          <w:szCs w:val="36"/>
          <w:rtl/>
        </w:rPr>
        <w:t xml:space="preserve">. </w:t>
      </w:r>
    </w:p>
    <w:p w14:paraId="76B7177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 xml:space="preserve">٢- إدخال </w:t>
      </w:r>
      <w:r>
        <w:rPr>
          <w:rFonts w:ascii="Traditional Arabic" w:eastAsia="Calibri" w:hAnsi="Traditional Arabic" w:cs="Traditional Arabic"/>
          <w:sz w:val="36"/>
          <w:szCs w:val="36"/>
          <w:rtl/>
        </w:rPr>
        <w:t>الرِّجال</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المرأَة</w:t>
      </w:r>
      <w:r w:rsidRPr="00D43DC4">
        <w:rPr>
          <w:rFonts w:ascii="Traditional Arabic" w:eastAsia="Calibri" w:hAnsi="Traditional Arabic" w:cs="Traditional Arabic"/>
          <w:sz w:val="36"/>
          <w:szCs w:val="36"/>
          <w:rtl/>
        </w:rPr>
        <w:t xml:space="preserve"> قبرها لكونهم أقوى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ذلك من </w:t>
      </w:r>
      <w:r>
        <w:rPr>
          <w:rFonts w:ascii="Traditional Arabic" w:eastAsia="Calibri" w:hAnsi="Traditional Arabic" w:cs="Traditional Arabic"/>
          <w:sz w:val="36"/>
          <w:szCs w:val="36"/>
          <w:rtl/>
        </w:rPr>
        <w:t>النِّساء</w:t>
      </w:r>
      <w:r w:rsidRPr="009C2C6D">
        <w:rPr>
          <w:rFonts w:ascii="Traditional Arabic" w:eastAsia="Calibri" w:hAnsi="Traditional Arabic" w:cs="ATraditional Arabic"/>
          <w:sz w:val="36"/>
          <w:szCs w:val="36"/>
          <w:rtl/>
        </w:rPr>
        <w:t xml:space="preserve">. </w:t>
      </w:r>
    </w:p>
    <w:p w14:paraId="690D381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إيثار البعيد العهد عن الملاذ في مواراة الميت - ولو كان امرأة -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الأب والزوج</w:t>
      </w:r>
      <w:r w:rsidRPr="009C2C6D">
        <w:rPr>
          <w:rFonts w:ascii="Traditional Arabic" w:eastAsia="Calibri" w:hAnsi="Traditional Arabic" w:cs="ATraditional Arabic"/>
          <w:sz w:val="36"/>
          <w:szCs w:val="36"/>
          <w:rtl/>
        </w:rPr>
        <w:t xml:space="preserve">. </w:t>
      </w:r>
    </w:p>
    <w:p w14:paraId="3B2E3D0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الجلوس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شفير القبر عند الدفن</w:t>
      </w:r>
      <w:r w:rsidRPr="009C2C6D">
        <w:rPr>
          <w:rFonts w:ascii="Traditional Arabic" w:eastAsia="Calibri" w:hAnsi="Traditional Arabic" w:cs="ATraditional Arabic"/>
          <w:sz w:val="36"/>
          <w:szCs w:val="36"/>
          <w:rtl/>
        </w:rPr>
        <w:t xml:space="preserve">. </w:t>
      </w:r>
    </w:p>
    <w:p w14:paraId="77E8DC02" w14:textId="77777777" w:rsidR="004C2D2B" w:rsidRDefault="004C2D2B" w:rsidP="004C2D2B">
      <w:pPr>
        <w:pStyle w:val="2"/>
        <w:rPr>
          <w:rtl/>
        </w:rPr>
      </w:pPr>
      <w:bookmarkStart w:id="314" w:name="_Toc98591315"/>
      <w:r>
        <w:rPr>
          <w:rFonts w:hint="cs"/>
          <w:rtl/>
        </w:rPr>
        <w:t>باب النَّهي عن لطم الخدود وشق الجيوب:</w:t>
      </w:r>
      <w:bookmarkEnd w:id="314"/>
    </w:p>
    <w:p w14:paraId="3B4D331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مسعود-رَضِيَ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قَالَ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A25FCE">
        <w:rPr>
          <w:rFonts w:ascii="Traditional Arabic" w:eastAsia="Calibri" w:hAnsi="Traditional Arabic" w:cs="Traditional Arabic"/>
          <w:b/>
          <w:bCs/>
          <w:color w:val="0070C0"/>
          <w:sz w:val="36"/>
          <w:szCs w:val="36"/>
          <w:rtl/>
        </w:rPr>
        <w:t>لَيْسَ مِنَّا مَنْ لَطَمَ الْخُدُودَ</w:t>
      </w:r>
      <w:r w:rsidRPr="00A25FCE">
        <w:rPr>
          <w:rFonts w:ascii="Traditional Arabic" w:eastAsia="Calibri" w:hAnsi="Traditional Arabic" w:cs="ATraditional Arabic"/>
          <w:b/>
          <w:bCs/>
          <w:color w:val="0070C0"/>
          <w:sz w:val="36"/>
          <w:szCs w:val="36"/>
          <w:rtl/>
        </w:rPr>
        <w:t xml:space="preserve">، </w:t>
      </w:r>
      <w:r w:rsidRPr="00A25FCE">
        <w:rPr>
          <w:rFonts w:ascii="Traditional Arabic" w:eastAsia="Calibri" w:hAnsi="Traditional Arabic" w:cs="Traditional Arabic"/>
          <w:b/>
          <w:bCs/>
          <w:color w:val="0070C0"/>
          <w:sz w:val="36"/>
          <w:szCs w:val="36"/>
          <w:rtl/>
        </w:rPr>
        <w:t>وَشَقَّ الْجُيُوبَ</w:t>
      </w:r>
      <w:r w:rsidRPr="00A25FCE">
        <w:rPr>
          <w:rFonts w:ascii="Traditional Arabic" w:eastAsia="Calibri" w:hAnsi="Traditional Arabic" w:cs="ATraditional Arabic"/>
          <w:b/>
          <w:bCs/>
          <w:color w:val="0070C0"/>
          <w:sz w:val="36"/>
          <w:szCs w:val="36"/>
          <w:rtl/>
        </w:rPr>
        <w:t xml:space="preserve">، </w:t>
      </w:r>
      <w:r w:rsidRPr="00A25FCE">
        <w:rPr>
          <w:rFonts w:ascii="Traditional Arabic" w:eastAsia="Calibri" w:hAnsi="Traditional Arabic" w:cs="Traditional Arabic"/>
          <w:b/>
          <w:bCs/>
          <w:color w:val="0070C0"/>
          <w:sz w:val="36"/>
          <w:szCs w:val="36"/>
          <w:rtl/>
        </w:rPr>
        <w:t>وَدَعَا بِدَعْوَى الْجَاهِلِيَّةِ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BAD9E4C"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E9E9223" w14:textId="77777777" w:rsidR="004C2D2B" w:rsidRPr="001D4A55" w:rsidRDefault="004C2D2B" w:rsidP="00C57B6E">
      <w:pPr>
        <w:pStyle w:val="ab"/>
        <w:numPr>
          <w:ilvl w:val="0"/>
          <w:numId w:val="371"/>
        </w:numPr>
        <w:spacing w:after="160" w:line="256" w:lineRule="auto"/>
        <w:jc w:val="both"/>
        <w:rPr>
          <w:rFonts w:ascii="Traditional Arabic" w:eastAsia="Calibri" w:hAnsi="Traditional Arabic" w:cs="Traditional Arabic"/>
          <w:sz w:val="36"/>
          <w:szCs w:val="36"/>
          <w:rtl/>
        </w:rPr>
      </w:pPr>
      <w:r w:rsidRPr="001D4A55">
        <w:rPr>
          <w:rFonts w:ascii="Traditional Arabic" w:eastAsia="Calibri" w:hAnsi="Traditional Arabic" w:cs="Traditional Arabic"/>
          <w:b/>
          <w:bCs/>
          <w:color w:val="0070C0"/>
          <w:sz w:val="36"/>
          <w:szCs w:val="36"/>
          <w:rtl/>
        </w:rPr>
        <w:t>ليس منا</w:t>
      </w:r>
      <w:r w:rsidRPr="001D4A55">
        <w:rPr>
          <w:rFonts w:ascii="Traditional Arabic" w:eastAsia="Calibri" w:hAnsi="Traditional Arabic" w:cs="ATraditional Arabic"/>
          <w:b/>
          <w:bCs/>
          <w:color w:val="0070C0"/>
          <w:sz w:val="36"/>
          <w:szCs w:val="36"/>
          <w:rtl/>
        </w:rPr>
        <w:t>:</w:t>
      </w:r>
      <w:r w:rsidRPr="001D4A55">
        <w:rPr>
          <w:rFonts w:ascii="Traditional Arabic" w:eastAsia="Calibri" w:hAnsi="Traditional Arabic" w:cs="ATraditional Arabic"/>
          <w:color w:val="0070C0"/>
          <w:sz w:val="36"/>
          <w:szCs w:val="36"/>
          <w:rtl/>
        </w:rPr>
        <w:t xml:space="preserve"> </w:t>
      </w:r>
      <w:r w:rsidRPr="001D4A55">
        <w:rPr>
          <w:rFonts w:ascii="Traditional Arabic" w:eastAsia="Calibri" w:hAnsi="Traditional Arabic" w:cs="Traditional Arabic"/>
          <w:sz w:val="36"/>
          <w:szCs w:val="36"/>
          <w:rtl/>
        </w:rPr>
        <w:t>أي ليس من أهل طريقتنا وسنتنا وليس المراد إخراجه من الدين</w:t>
      </w:r>
      <w:r w:rsidRPr="001D4A55">
        <w:rPr>
          <w:rFonts w:ascii="Traditional Arabic" w:eastAsia="Calibri" w:hAnsi="Traditional Arabic" w:cs="ATraditional Arabic"/>
          <w:sz w:val="36"/>
          <w:szCs w:val="36"/>
          <w:rtl/>
        </w:rPr>
        <w:t xml:space="preserve">، </w:t>
      </w:r>
      <w:r w:rsidRPr="001D4A55">
        <w:rPr>
          <w:rFonts w:ascii="Traditional Arabic" w:eastAsia="Calibri" w:hAnsi="Traditional Arabic" w:cs="Traditional Arabic"/>
          <w:sz w:val="36"/>
          <w:szCs w:val="36"/>
          <w:rtl/>
        </w:rPr>
        <w:t>ولكن عبر بهذا اللفظ ليكون أوقع في النفوس وأبلغ في الردع والزجر عن الوقوع في مثل ذلك</w:t>
      </w:r>
      <w:r w:rsidRPr="001D4A55">
        <w:rPr>
          <w:rFonts w:ascii="Traditional Arabic" w:eastAsia="Calibri" w:hAnsi="Traditional Arabic" w:cs="ATraditional Arabic"/>
          <w:sz w:val="36"/>
          <w:szCs w:val="36"/>
          <w:rtl/>
        </w:rPr>
        <w:t xml:space="preserve">. </w:t>
      </w:r>
    </w:p>
    <w:p w14:paraId="54594253" w14:textId="77777777" w:rsidR="004C2D2B" w:rsidRPr="001D4A55" w:rsidRDefault="004C2D2B" w:rsidP="00C57B6E">
      <w:pPr>
        <w:pStyle w:val="ab"/>
        <w:numPr>
          <w:ilvl w:val="0"/>
          <w:numId w:val="371"/>
        </w:numPr>
        <w:spacing w:after="160" w:line="256" w:lineRule="auto"/>
        <w:jc w:val="both"/>
        <w:rPr>
          <w:rFonts w:ascii="Traditional Arabic" w:eastAsia="Calibri" w:hAnsi="Traditional Arabic" w:cs="Traditional Arabic"/>
          <w:sz w:val="36"/>
          <w:szCs w:val="36"/>
          <w:rtl/>
        </w:rPr>
      </w:pPr>
      <w:r w:rsidRPr="001D4A55">
        <w:rPr>
          <w:rFonts w:ascii="Traditional Arabic" w:eastAsia="Calibri" w:hAnsi="Traditional Arabic" w:cs="Traditional Arabic"/>
          <w:b/>
          <w:bCs/>
          <w:color w:val="0070C0"/>
          <w:sz w:val="36"/>
          <w:szCs w:val="36"/>
          <w:rtl/>
        </w:rPr>
        <w:t>شق الجيوب</w:t>
      </w:r>
      <w:r>
        <w:rPr>
          <w:rFonts w:ascii="Traditional Arabic" w:eastAsia="Calibri" w:hAnsi="Traditional Arabic" w:cs="Traditional Arabic" w:hint="cs"/>
          <w:color w:val="0070C0"/>
          <w:sz w:val="36"/>
          <w:szCs w:val="36"/>
          <w:rtl/>
        </w:rPr>
        <w:t>:</w:t>
      </w:r>
      <w:r w:rsidRPr="001D4A55">
        <w:rPr>
          <w:rFonts w:ascii="Traditional Arabic" w:eastAsia="Calibri" w:hAnsi="Traditional Arabic" w:cs="Traditional Arabic"/>
          <w:color w:val="0070C0"/>
          <w:sz w:val="36"/>
          <w:szCs w:val="36"/>
          <w:rtl/>
        </w:rPr>
        <w:t xml:space="preserve"> </w:t>
      </w:r>
      <w:r w:rsidRPr="001D4A55">
        <w:rPr>
          <w:rFonts w:ascii="Traditional Arabic" w:eastAsia="Calibri" w:hAnsi="Traditional Arabic" w:cs="Traditional Arabic"/>
          <w:sz w:val="36"/>
          <w:szCs w:val="36"/>
          <w:rtl/>
        </w:rPr>
        <w:t>جمع جيب وهو ما يفتح من الثوب ليدخل فيه الرأس</w:t>
      </w:r>
      <w:r w:rsidRPr="001D4A55">
        <w:rPr>
          <w:rFonts w:ascii="Traditional Arabic" w:eastAsia="Calibri" w:hAnsi="Traditional Arabic" w:cs="ATraditional Arabic"/>
          <w:sz w:val="36"/>
          <w:szCs w:val="36"/>
          <w:rtl/>
        </w:rPr>
        <w:t xml:space="preserve">، </w:t>
      </w:r>
      <w:r w:rsidRPr="001D4A55">
        <w:rPr>
          <w:rFonts w:ascii="Traditional Arabic" w:eastAsia="Calibri" w:hAnsi="Traditional Arabic" w:cs="Traditional Arabic"/>
          <w:sz w:val="36"/>
          <w:szCs w:val="36"/>
          <w:rtl/>
        </w:rPr>
        <w:t>والمراد بشقه إكمال فتحه إلى آخره وهو من علامات التسخط</w:t>
      </w:r>
      <w:r w:rsidRPr="001D4A55">
        <w:rPr>
          <w:rFonts w:ascii="Traditional Arabic" w:eastAsia="Calibri" w:hAnsi="Traditional Arabic" w:cs="ATraditional Arabic"/>
          <w:sz w:val="36"/>
          <w:szCs w:val="36"/>
          <w:rtl/>
        </w:rPr>
        <w:t xml:space="preserve">. </w:t>
      </w:r>
    </w:p>
    <w:p w14:paraId="7F523C7F" w14:textId="77777777" w:rsidR="004C2D2B" w:rsidRPr="001D4A55" w:rsidRDefault="004C2D2B" w:rsidP="00C57B6E">
      <w:pPr>
        <w:pStyle w:val="ab"/>
        <w:numPr>
          <w:ilvl w:val="0"/>
          <w:numId w:val="371"/>
        </w:numPr>
        <w:spacing w:after="160" w:line="256" w:lineRule="auto"/>
        <w:jc w:val="both"/>
        <w:rPr>
          <w:rFonts w:ascii="Traditional Arabic" w:eastAsia="Calibri" w:hAnsi="Traditional Arabic" w:cs="Traditional Arabic"/>
          <w:sz w:val="36"/>
          <w:szCs w:val="36"/>
          <w:rtl/>
        </w:rPr>
      </w:pPr>
      <w:r w:rsidRPr="001D4A55">
        <w:rPr>
          <w:rFonts w:ascii="Traditional Arabic" w:eastAsia="Calibri" w:hAnsi="Traditional Arabic" w:cs="Traditional Arabic"/>
          <w:b/>
          <w:bCs/>
          <w:color w:val="0070C0"/>
          <w:sz w:val="36"/>
          <w:szCs w:val="36"/>
          <w:rtl/>
        </w:rPr>
        <w:t>دعى بدعوى الجاهلية</w:t>
      </w:r>
      <w:r w:rsidRPr="001D4A55">
        <w:rPr>
          <w:rFonts w:ascii="Traditional Arabic" w:eastAsia="Calibri" w:hAnsi="Traditional Arabic" w:cs="ATraditional Arabic"/>
          <w:sz w:val="36"/>
          <w:szCs w:val="36"/>
          <w:rtl/>
        </w:rPr>
        <w:t xml:space="preserve">: </w:t>
      </w:r>
      <w:r w:rsidRPr="001D4A55">
        <w:rPr>
          <w:rFonts w:ascii="Traditional Arabic" w:eastAsia="Calibri" w:hAnsi="Traditional Arabic" w:cs="Traditional Arabic"/>
          <w:sz w:val="36"/>
          <w:szCs w:val="36"/>
          <w:rtl/>
        </w:rPr>
        <w:t>أي النياحة وندب الميت والدعاء بالويل</w:t>
      </w:r>
      <w:r w:rsidRPr="001D4A55">
        <w:rPr>
          <w:rFonts w:ascii="Traditional Arabic" w:eastAsia="Calibri" w:hAnsi="Traditional Arabic" w:cs="ATraditional Arabic"/>
          <w:sz w:val="36"/>
          <w:szCs w:val="36"/>
          <w:rtl/>
        </w:rPr>
        <w:t xml:space="preserve">. </w:t>
      </w:r>
    </w:p>
    <w:p w14:paraId="10E7C5E2"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69F186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الشديد عن هذه الأفعال الجاهلية عند نزول المصائب</w:t>
      </w:r>
      <w:r>
        <w:rPr>
          <w:rFonts w:ascii="Traditional Arabic" w:eastAsia="Calibri" w:hAnsi="Traditional Arabic" w:cs="Traditional Arabic" w:hint="cs"/>
          <w:sz w:val="36"/>
          <w:szCs w:val="36"/>
          <w:rtl/>
        </w:rPr>
        <w:t>.</w:t>
      </w:r>
    </w:p>
    <w:p w14:paraId="40776B07" w14:textId="77777777" w:rsidR="004C2D2B" w:rsidRDefault="004C2D2B" w:rsidP="004C2D2B">
      <w:pPr>
        <w:pStyle w:val="2"/>
        <w:rPr>
          <w:rtl/>
        </w:rPr>
      </w:pPr>
      <w:bookmarkStart w:id="315" w:name="_Toc98591316"/>
      <w:r>
        <w:rPr>
          <w:rFonts w:hint="cs"/>
          <w:rtl/>
        </w:rPr>
        <w:t>باب ما جاء في الصالقة والحالقة والشاقة:</w:t>
      </w:r>
      <w:bookmarkEnd w:id="315"/>
    </w:p>
    <w:p w14:paraId="4051B5F2" w14:textId="1D363ED3"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بُرْدَةَ بْنِ أَبِي مُوسَى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وَجِعَ أَبُو مُوسَى وَجَعًا فَغُشِيَ عَلَيْهِ وَرَأْسُهُ فِي حَجْرِ امْرَأَةٍ مِنْ أَهْلِهِ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فَلَمْ يَسْتَطِعْ أَنْ يَرُدَّ عَلَيْهَا </w:t>
      </w:r>
      <w:r>
        <w:rPr>
          <w:rFonts w:ascii="Traditional Arabic" w:eastAsia="Calibri" w:hAnsi="Traditional Arabic" w:cs="Traditional Arabic"/>
          <w:sz w:val="36"/>
          <w:szCs w:val="36"/>
          <w:rtl/>
        </w:rPr>
        <w:t>شيئًا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أَفَاقَ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أَنَا بَرِيءٌ مِمَّنْ ب</w:t>
      </w:r>
      <w:r w:rsidRPr="00D43DC4">
        <w:rPr>
          <w:rFonts w:ascii="Traditional Arabic" w:eastAsia="Calibri" w:hAnsi="Traditional Arabic" w:cs="Traditional Arabic" w:hint="eastAsia"/>
          <w:sz w:val="36"/>
          <w:szCs w:val="36"/>
          <w:rtl/>
        </w:rPr>
        <w:t>َرِئَ</w:t>
      </w:r>
      <w:r w:rsidRPr="00D43DC4">
        <w:rPr>
          <w:rFonts w:ascii="Traditional Arabic" w:eastAsia="Calibri" w:hAnsi="Traditional Arabic" w:cs="Traditional Arabic"/>
          <w:sz w:val="36"/>
          <w:szCs w:val="36"/>
          <w:rtl/>
        </w:rPr>
        <w:t xml:space="preserve"> مِنْهُ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بَرِئَ مِنَ الصَّالِقَةِ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وَالْحَالِقَةِ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وَالشَّاقَّةِ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9BDECEB"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636AB58" w14:textId="77777777" w:rsidR="004C2D2B" w:rsidRPr="006D65C5" w:rsidRDefault="004C2D2B" w:rsidP="00C57B6E">
      <w:pPr>
        <w:pStyle w:val="ab"/>
        <w:numPr>
          <w:ilvl w:val="0"/>
          <w:numId w:val="372"/>
        </w:numPr>
        <w:spacing w:after="160" w:line="256" w:lineRule="auto"/>
        <w:jc w:val="both"/>
        <w:rPr>
          <w:rFonts w:ascii="Traditional Arabic" w:eastAsia="Calibri" w:hAnsi="Traditional Arabic" w:cs="Traditional Arabic"/>
          <w:sz w:val="36"/>
          <w:szCs w:val="36"/>
          <w:rtl/>
        </w:rPr>
      </w:pPr>
      <w:r w:rsidRPr="006D65C5">
        <w:rPr>
          <w:rFonts w:ascii="Traditional Arabic" w:eastAsia="Calibri" w:hAnsi="Traditional Arabic" w:cs="Traditional Arabic"/>
          <w:sz w:val="36"/>
          <w:szCs w:val="36"/>
          <w:rtl/>
        </w:rPr>
        <w:t>الصالقة</w:t>
      </w:r>
      <w:r w:rsidRPr="006D65C5">
        <w:rPr>
          <w:rFonts w:ascii="Traditional Arabic" w:eastAsia="Calibri" w:hAnsi="Traditional Arabic" w:cs="ATraditional Arabic"/>
          <w:sz w:val="36"/>
          <w:szCs w:val="36"/>
          <w:rtl/>
        </w:rPr>
        <w:t xml:space="preserve">: </w:t>
      </w:r>
      <w:r w:rsidRPr="006D65C5">
        <w:rPr>
          <w:rFonts w:ascii="Traditional Arabic" w:eastAsia="Calibri" w:hAnsi="Traditional Arabic" w:cs="Traditional Arabic"/>
          <w:sz w:val="36"/>
          <w:szCs w:val="36"/>
          <w:rtl/>
        </w:rPr>
        <w:t>المولولة بالصوت الشديد عند المصيبة</w:t>
      </w:r>
      <w:r w:rsidRPr="006D65C5">
        <w:rPr>
          <w:rFonts w:ascii="Traditional Arabic" w:eastAsia="Calibri" w:hAnsi="Traditional Arabic" w:cs="ATraditional Arabic"/>
          <w:sz w:val="36"/>
          <w:szCs w:val="36"/>
          <w:rtl/>
        </w:rPr>
        <w:t xml:space="preserve">. </w:t>
      </w:r>
    </w:p>
    <w:p w14:paraId="1A581CBF" w14:textId="77777777" w:rsidR="004C2D2B" w:rsidRPr="006D65C5" w:rsidRDefault="004C2D2B" w:rsidP="00C57B6E">
      <w:pPr>
        <w:pStyle w:val="ab"/>
        <w:numPr>
          <w:ilvl w:val="0"/>
          <w:numId w:val="372"/>
        </w:numPr>
        <w:spacing w:after="160" w:line="256" w:lineRule="auto"/>
        <w:jc w:val="both"/>
        <w:rPr>
          <w:rFonts w:ascii="Traditional Arabic" w:eastAsia="Calibri" w:hAnsi="Traditional Arabic" w:cs="Traditional Arabic"/>
          <w:sz w:val="36"/>
          <w:szCs w:val="36"/>
          <w:rtl/>
        </w:rPr>
      </w:pPr>
      <w:r w:rsidRPr="006D65C5">
        <w:rPr>
          <w:rFonts w:ascii="Traditional Arabic" w:eastAsia="Calibri" w:hAnsi="Traditional Arabic" w:cs="Traditional Arabic"/>
          <w:sz w:val="36"/>
          <w:szCs w:val="36"/>
          <w:rtl/>
        </w:rPr>
        <w:lastRenderedPageBreak/>
        <w:t>الحالقة</w:t>
      </w:r>
      <w:r w:rsidRPr="006D65C5">
        <w:rPr>
          <w:rFonts w:ascii="Traditional Arabic" w:eastAsia="Calibri" w:hAnsi="Traditional Arabic" w:cs="ATraditional Arabic"/>
          <w:sz w:val="36"/>
          <w:szCs w:val="36"/>
          <w:rtl/>
        </w:rPr>
        <w:t xml:space="preserve">: </w:t>
      </w:r>
      <w:r w:rsidRPr="006D65C5">
        <w:rPr>
          <w:rFonts w:ascii="Traditional Arabic" w:eastAsia="Calibri" w:hAnsi="Traditional Arabic" w:cs="Traditional Arabic"/>
          <w:sz w:val="36"/>
          <w:szCs w:val="36"/>
          <w:rtl/>
        </w:rPr>
        <w:t>التي تحلق شعرها عند المصيبة</w:t>
      </w:r>
      <w:r w:rsidRPr="006D65C5">
        <w:rPr>
          <w:rFonts w:ascii="Traditional Arabic" w:eastAsia="Calibri" w:hAnsi="Traditional Arabic" w:cs="ATraditional Arabic"/>
          <w:sz w:val="36"/>
          <w:szCs w:val="36"/>
          <w:rtl/>
        </w:rPr>
        <w:t xml:space="preserve">. </w:t>
      </w:r>
    </w:p>
    <w:p w14:paraId="415393B1" w14:textId="77777777" w:rsidR="004C2D2B" w:rsidRPr="006D65C5" w:rsidRDefault="004C2D2B" w:rsidP="00C57B6E">
      <w:pPr>
        <w:pStyle w:val="ab"/>
        <w:numPr>
          <w:ilvl w:val="0"/>
          <w:numId w:val="372"/>
        </w:numPr>
        <w:spacing w:after="160" w:line="256" w:lineRule="auto"/>
        <w:jc w:val="both"/>
        <w:rPr>
          <w:rFonts w:ascii="Traditional Arabic" w:eastAsia="Calibri" w:hAnsi="Traditional Arabic" w:cs="Traditional Arabic"/>
          <w:sz w:val="36"/>
          <w:szCs w:val="36"/>
          <w:rtl/>
        </w:rPr>
      </w:pPr>
      <w:r w:rsidRPr="006D65C5">
        <w:rPr>
          <w:rFonts w:ascii="Traditional Arabic" w:eastAsia="Calibri" w:hAnsi="Traditional Arabic" w:cs="Traditional Arabic"/>
          <w:sz w:val="36"/>
          <w:szCs w:val="36"/>
          <w:rtl/>
        </w:rPr>
        <w:t>الشاقة</w:t>
      </w:r>
      <w:r w:rsidRPr="006D65C5">
        <w:rPr>
          <w:rFonts w:ascii="Traditional Arabic" w:eastAsia="Calibri" w:hAnsi="Traditional Arabic" w:cs="ATraditional Arabic"/>
          <w:sz w:val="36"/>
          <w:szCs w:val="36"/>
          <w:rtl/>
        </w:rPr>
        <w:t xml:space="preserve">: </w:t>
      </w:r>
      <w:r w:rsidRPr="006D65C5">
        <w:rPr>
          <w:rFonts w:ascii="Traditional Arabic" w:eastAsia="Calibri" w:hAnsi="Traditional Arabic" w:cs="Traditional Arabic"/>
          <w:sz w:val="36"/>
          <w:szCs w:val="36"/>
          <w:rtl/>
        </w:rPr>
        <w:t>التي تشق ثوبها عند المصيبة</w:t>
      </w:r>
      <w:r w:rsidRPr="006D65C5">
        <w:rPr>
          <w:rFonts w:ascii="Traditional Arabic" w:eastAsia="Calibri" w:hAnsi="Traditional Arabic" w:cs="ATraditional Arabic"/>
          <w:sz w:val="36"/>
          <w:szCs w:val="36"/>
          <w:rtl/>
        </w:rPr>
        <w:t xml:space="preserve">. </w:t>
      </w:r>
    </w:p>
    <w:p w14:paraId="3E55D201"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D664EF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الشديد عن هذه الأفعال الجاهلية عند نزول المصائب</w:t>
      </w:r>
      <w:r>
        <w:rPr>
          <w:rFonts w:ascii="Traditional Arabic" w:eastAsia="Calibri" w:hAnsi="Traditional Arabic" w:cs="Traditional Arabic" w:hint="cs"/>
          <w:sz w:val="36"/>
          <w:szCs w:val="36"/>
          <w:rtl/>
        </w:rPr>
        <w:t>.</w:t>
      </w:r>
    </w:p>
    <w:p w14:paraId="58F17649" w14:textId="77777777" w:rsidR="004C2D2B" w:rsidRDefault="004C2D2B" w:rsidP="004C2D2B">
      <w:pPr>
        <w:pStyle w:val="2"/>
        <w:rPr>
          <w:rtl/>
        </w:rPr>
      </w:pPr>
      <w:bookmarkStart w:id="316" w:name="_Toc98591317"/>
      <w:r>
        <w:rPr>
          <w:rFonts w:hint="cs"/>
          <w:rtl/>
        </w:rPr>
        <w:t>باب النَّهي عن رفع الصوت بالبكاء عَلَى الميت:</w:t>
      </w:r>
      <w:bookmarkEnd w:id="316"/>
    </w:p>
    <w:p w14:paraId="4253ACDB" w14:textId="4E467E0B"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 -قَالَتْ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لَمَّا جَاءَ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قَتْلُ ابْنِ حَارِثَةَ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وَجَعْفَرٍ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وَابْنِ رَوَاحَةَ جَلَسَ يُعْرَفُ فِيهِ الْحُزْنُ وَأَنَا أَنْظُرُ مِنْ صَائِرِ الْبَابِ - شَقِّ الْبَابِ - فَأَت</w:t>
      </w:r>
      <w:r w:rsidRPr="00D43DC4">
        <w:rPr>
          <w:rFonts w:ascii="Traditional Arabic" w:eastAsia="Calibri" w:hAnsi="Traditional Arabic" w:cs="Traditional Arabic" w:hint="eastAsia"/>
          <w:sz w:val="36"/>
          <w:szCs w:val="36"/>
          <w:rtl/>
        </w:rPr>
        <w:t>َاهُ</w:t>
      </w:r>
      <w:r w:rsidRPr="00D43DC4">
        <w:rPr>
          <w:rFonts w:ascii="Traditional Arabic" w:eastAsia="Calibri" w:hAnsi="Traditional Arabic" w:cs="Traditional Arabic"/>
          <w:sz w:val="36"/>
          <w:szCs w:val="36"/>
          <w:rtl/>
        </w:rPr>
        <w:t xml:space="preserve"> رَجُلٌ 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 نِسَاءَ جَعْفَرٍ -وَذَكَرَ بُكَاءَهُنَّ- فَأَمَرَهُ أَنْ يَنْهَاهُنَّ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فَذَهَبَ ثُمَّ أَتَاهُ الثَّانِيَةَ لَمْ يُطِعْنَهُ</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6D65C5">
        <w:rPr>
          <w:rFonts w:ascii="Traditional Arabic" w:eastAsia="Calibri" w:hAnsi="Traditional Arabic" w:cs="Traditional Arabic"/>
          <w:b/>
          <w:bCs/>
          <w:color w:val="0070C0"/>
          <w:sz w:val="36"/>
          <w:szCs w:val="36"/>
          <w:rtl/>
        </w:rPr>
        <w:t>انْهَهُنَّ</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فَأَتَاهُ الثَّالِثَةَ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وَاللَّهِ لَقَدْ غَلَبْنَنَا 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فَز</w:t>
      </w:r>
      <w:r w:rsidRPr="00D43DC4">
        <w:rPr>
          <w:rFonts w:ascii="Traditional Arabic" w:eastAsia="Calibri" w:hAnsi="Traditional Arabic" w:cs="Traditional Arabic" w:hint="eastAsia"/>
          <w:sz w:val="36"/>
          <w:szCs w:val="36"/>
          <w:rtl/>
        </w:rPr>
        <w:t>َعَمَتْ</w:t>
      </w:r>
      <w:r w:rsidRPr="00D43DC4">
        <w:rPr>
          <w:rFonts w:ascii="Traditional Arabic" w:eastAsia="Calibri" w:hAnsi="Traditional Arabic" w:cs="Traditional Arabic"/>
          <w:sz w:val="36"/>
          <w:szCs w:val="36"/>
          <w:rtl/>
        </w:rPr>
        <w:t xml:space="preserve"> أَنَّهُ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6D65C5">
        <w:rPr>
          <w:rFonts w:ascii="Traditional Arabic" w:eastAsia="Calibri" w:hAnsi="Traditional Arabic" w:cs="Traditional Arabic"/>
          <w:b/>
          <w:bCs/>
          <w:color w:val="0070C0"/>
          <w:sz w:val="36"/>
          <w:szCs w:val="36"/>
          <w:rtl/>
        </w:rPr>
        <w:t>فَاحْثُ فِي أَفْوَاهِهِنَّ التُّرَابَ</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أَرْغَمَ اللَّهُ أَنْفَكَ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لَمْ تَفْعَلْ مَا أَمَرَكَ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وَلَمْ تَتْرُكْ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مِنَ الْ</w:t>
      </w:r>
      <w:r w:rsidRPr="00D43DC4">
        <w:rPr>
          <w:rFonts w:ascii="Traditional Arabic" w:eastAsia="Calibri" w:hAnsi="Traditional Arabic" w:cs="Traditional Arabic" w:hint="eastAsia"/>
          <w:sz w:val="36"/>
          <w:szCs w:val="36"/>
          <w:rtl/>
        </w:rPr>
        <w:t>عَنَاءِ</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w:t>
      </w:r>
    </w:p>
    <w:p w14:paraId="1F1B1B56"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DF47A8C" w14:textId="77777777" w:rsidR="004C2D2B" w:rsidRPr="00C04304" w:rsidRDefault="004C2D2B" w:rsidP="00C57B6E">
      <w:pPr>
        <w:pStyle w:val="ab"/>
        <w:numPr>
          <w:ilvl w:val="0"/>
          <w:numId w:val="373"/>
        </w:numPr>
        <w:spacing w:after="160" w:line="256" w:lineRule="auto"/>
        <w:jc w:val="both"/>
        <w:rPr>
          <w:rFonts w:ascii="Traditional Arabic" w:eastAsia="Calibri" w:hAnsi="Traditional Arabic" w:cs="Traditional Arabic"/>
          <w:sz w:val="36"/>
          <w:szCs w:val="36"/>
          <w:rtl/>
        </w:rPr>
      </w:pPr>
      <w:r w:rsidRPr="00C04304">
        <w:rPr>
          <w:rFonts w:ascii="Traditional Arabic" w:eastAsia="Calibri" w:hAnsi="Traditional Arabic" w:cs="Traditional Arabic"/>
          <w:b/>
          <w:bCs/>
          <w:color w:val="0070C0"/>
          <w:sz w:val="36"/>
          <w:szCs w:val="36"/>
          <w:rtl/>
        </w:rPr>
        <w:t>فاحْثُ في أَفواهِهنَّ التُّرابَ</w:t>
      </w:r>
      <w:r w:rsidRPr="00C04304">
        <w:rPr>
          <w:rFonts w:ascii="Traditional Arabic" w:eastAsia="Calibri" w:hAnsi="Traditional Arabic" w:cs="Traditional Arabic"/>
          <w:color w:val="0070C0"/>
          <w:sz w:val="36"/>
          <w:szCs w:val="36"/>
          <w:rtl/>
        </w:rPr>
        <w:t xml:space="preserve"> </w:t>
      </w:r>
      <w:r w:rsidRPr="00C04304">
        <w:rPr>
          <w:rFonts w:ascii="Traditional Arabic" w:eastAsia="Calibri" w:hAnsi="Traditional Arabic" w:cs="Traditional Arabic"/>
          <w:sz w:val="36"/>
          <w:szCs w:val="36"/>
          <w:rtl/>
        </w:rPr>
        <w:t>يعني</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 xml:space="preserve">ألق </w:t>
      </w:r>
      <w:r>
        <w:rPr>
          <w:rFonts w:ascii="Traditional Arabic" w:eastAsia="Calibri" w:hAnsi="Traditional Arabic" w:cs="Traditional Arabic"/>
          <w:sz w:val="36"/>
          <w:szCs w:val="36"/>
          <w:rtl/>
        </w:rPr>
        <w:t>عَلَى</w:t>
      </w:r>
      <w:r w:rsidRPr="00C04304">
        <w:rPr>
          <w:rFonts w:ascii="Traditional Arabic" w:eastAsia="Calibri" w:hAnsi="Traditional Arabic" w:cs="Traditional Arabic"/>
          <w:sz w:val="36"/>
          <w:szCs w:val="36"/>
          <w:rtl/>
        </w:rPr>
        <w:t xml:space="preserve"> وجوههن التراب</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زجرا لهن حتى يتوقفن عما هن فيه</w:t>
      </w:r>
      <w:r w:rsidRPr="00C04304">
        <w:rPr>
          <w:rFonts w:ascii="Traditional Arabic" w:eastAsia="Calibri" w:hAnsi="Traditional Arabic" w:cs="ATraditional Arabic"/>
          <w:sz w:val="36"/>
          <w:szCs w:val="36"/>
          <w:rtl/>
        </w:rPr>
        <w:t>.</w:t>
      </w:r>
    </w:p>
    <w:p w14:paraId="570E3190" w14:textId="77777777" w:rsidR="004C2D2B" w:rsidRPr="00C04304" w:rsidRDefault="004C2D2B" w:rsidP="00C57B6E">
      <w:pPr>
        <w:pStyle w:val="ab"/>
        <w:numPr>
          <w:ilvl w:val="0"/>
          <w:numId w:val="373"/>
        </w:numPr>
        <w:spacing w:after="160" w:line="256" w:lineRule="auto"/>
        <w:jc w:val="both"/>
        <w:rPr>
          <w:rFonts w:ascii="Traditional Arabic" w:eastAsia="Calibri" w:hAnsi="Traditional Arabic" w:cs="Traditional Arabic"/>
          <w:sz w:val="36"/>
          <w:szCs w:val="36"/>
          <w:rtl/>
        </w:rPr>
      </w:pPr>
      <w:r w:rsidRPr="00C04304">
        <w:rPr>
          <w:rFonts w:ascii="Traditional Arabic" w:eastAsia="Calibri" w:hAnsi="Traditional Arabic" w:cs="Traditional Arabic"/>
          <w:sz w:val="36"/>
          <w:szCs w:val="36"/>
          <w:rtl/>
        </w:rPr>
        <w:t>أرغم الله أنفك أي</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ألصقه بالرغام وهو التراب</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إهانة</w:t>
      </w:r>
      <w:r>
        <w:rPr>
          <w:rFonts w:ascii="Traditional Arabic" w:eastAsia="Calibri" w:hAnsi="Traditional Arabic" w:cs="Traditional Arabic" w:hint="cs"/>
          <w:sz w:val="36"/>
          <w:szCs w:val="36"/>
          <w:rtl/>
        </w:rPr>
        <w:t>ً</w:t>
      </w:r>
      <w:r w:rsidRPr="00C04304">
        <w:rPr>
          <w:rFonts w:ascii="Traditional Arabic" w:eastAsia="Calibri" w:hAnsi="Traditional Arabic" w:cs="Traditional Arabic"/>
          <w:sz w:val="36"/>
          <w:szCs w:val="36"/>
          <w:rtl/>
        </w:rPr>
        <w:t xml:space="preserve"> وذل</w:t>
      </w:r>
      <w:r>
        <w:rPr>
          <w:rFonts w:ascii="Traditional Arabic" w:eastAsia="Calibri" w:hAnsi="Traditional Arabic" w:cs="Traditional Arabic" w:hint="cs"/>
          <w:sz w:val="36"/>
          <w:szCs w:val="36"/>
          <w:rtl/>
        </w:rPr>
        <w:t>ًّ</w:t>
      </w:r>
      <w:r w:rsidRPr="00C04304">
        <w:rPr>
          <w:rFonts w:ascii="Traditional Arabic" w:eastAsia="Calibri" w:hAnsi="Traditional Arabic" w:cs="Traditional Arabic"/>
          <w:sz w:val="36"/>
          <w:szCs w:val="36"/>
          <w:rtl/>
        </w:rPr>
        <w:t>ا</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 xml:space="preserve">لم لا تفعل ما أمرك رسول الله </w:t>
      </w:r>
      <w:r w:rsidRPr="00C04304">
        <w:rPr>
          <w:rFonts w:ascii="Traditional Arabic" w:eastAsia="Calibri" w:hAnsi="Traditional Arabic" w:cs="Traditional Arabic" w:hint="cs"/>
          <w:sz w:val="36"/>
          <w:szCs w:val="36"/>
          <w:rtl/>
        </w:rPr>
        <w:t xml:space="preserve">ﷺ </w:t>
      </w:r>
      <w:r w:rsidRPr="00C04304">
        <w:rPr>
          <w:rFonts w:ascii="Traditional Arabic" w:eastAsia="Calibri" w:hAnsi="Traditional Arabic" w:cs="Traditional Arabic"/>
          <w:sz w:val="36"/>
          <w:szCs w:val="36"/>
          <w:rtl/>
        </w:rPr>
        <w:t>وما تركته من العناء</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فأنت قاصر لا تقوم بما أمرت به من الإنكار</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لنقصك وتقصيرك</w:t>
      </w:r>
      <w:r w:rsidRPr="00C04304">
        <w:rPr>
          <w:rFonts w:ascii="Traditional Arabic" w:eastAsia="Calibri" w:hAnsi="Traditional Arabic" w:cs="ATraditional Arabic"/>
          <w:sz w:val="36"/>
          <w:szCs w:val="36"/>
          <w:rtl/>
        </w:rPr>
        <w:t xml:space="preserve">، </w:t>
      </w:r>
      <w:r w:rsidRPr="00C04304">
        <w:rPr>
          <w:rFonts w:ascii="Traditional Arabic" w:eastAsia="Calibri" w:hAnsi="Traditional Arabic" w:cs="Traditional Arabic"/>
          <w:sz w:val="36"/>
          <w:szCs w:val="36"/>
          <w:rtl/>
        </w:rPr>
        <w:t xml:space="preserve">ولا تخبر </w:t>
      </w:r>
      <w:r>
        <w:rPr>
          <w:rFonts w:ascii="Traditional Arabic" w:eastAsia="Calibri" w:hAnsi="Traditional Arabic" w:cs="Traditional Arabic"/>
          <w:sz w:val="36"/>
          <w:szCs w:val="36"/>
          <w:rtl/>
        </w:rPr>
        <w:t>النَّبي</w:t>
      </w:r>
      <w:r w:rsidRPr="00C04304">
        <w:rPr>
          <w:rFonts w:ascii="Traditional Arabic" w:eastAsia="Calibri" w:hAnsi="Traditional Arabic" w:cs="Traditional Arabic"/>
          <w:sz w:val="36"/>
          <w:szCs w:val="36"/>
          <w:rtl/>
        </w:rPr>
        <w:t xml:space="preserve"> </w:t>
      </w:r>
      <w:r w:rsidRPr="00C04304">
        <w:rPr>
          <w:rFonts w:ascii="Traditional Arabic" w:eastAsia="Calibri" w:hAnsi="Traditional Arabic" w:cs="Traditional Arabic" w:hint="cs"/>
          <w:sz w:val="36"/>
          <w:szCs w:val="36"/>
          <w:rtl/>
        </w:rPr>
        <w:t xml:space="preserve">ﷺ </w:t>
      </w:r>
      <w:r w:rsidRPr="00C04304">
        <w:rPr>
          <w:rFonts w:ascii="Traditional Arabic" w:eastAsia="Calibri" w:hAnsi="Traditional Arabic" w:cs="Traditional Arabic"/>
          <w:sz w:val="36"/>
          <w:szCs w:val="36"/>
          <w:rtl/>
        </w:rPr>
        <w:t>بقصورك عن ذلك حتى يرسل غيرك ويستريح من العناء</w:t>
      </w:r>
      <w:r w:rsidRPr="00C04304">
        <w:rPr>
          <w:rFonts w:ascii="Traditional Arabic" w:eastAsia="Calibri" w:hAnsi="Traditional Arabic" w:cs="ATraditional Arabic"/>
          <w:sz w:val="36"/>
          <w:szCs w:val="36"/>
          <w:rtl/>
        </w:rPr>
        <w:t xml:space="preserve">. </w:t>
      </w:r>
    </w:p>
    <w:p w14:paraId="56903FF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6F2108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الشديد عن رفع الصوت بالبكاء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الميت</w:t>
      </w:r>
      <w:r w:rsidRPr="009C2C6D">
        <w:rPr>
          <w:rFonts w:ascii="Traditional Arabic" w:eastAsia="Calibri" w:hAnsi="Traditional Arabic" w:cs="ATraditional Arabic"/>
          <w:sz w:val="36"/>
          <w:szCs w:val="36"/>
          <w:rtl/>
        </w:rPr>
        <w:t xml:space="preserve">. </w:t>
      </w:r>
    </w:p>
    <w:p w14:paraId="3F72427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الجلوس للعزاء بسكينة ووقار</w:t>
      </w:r>
      <w:r w:rsidRPr="009C2C6D">
        <w:rPr>
          <w:rFonts w:ascii="Traditional Arabic" w:eastAsia="Calibri" w:hAnsi="Traditional Arabic" w:cs="ATraditional Arabic"/>
          <w:sz w:val="36"/>
          <w:szCs w:val="36"/>
          <w:rtl/>
        </w:rPr>
        <w:t xml:space="preserve">. </w:t>
      </w:r>
    </w:p>
    <w:p w14:paraId="1D6DE86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نظر </w:t>
      </w:r>
      <w:r>
        <w:rPr>
          <w:rFonts w:ascii="Traditional Arabic" w:eastAsia="Calibri" w:hAnsi="Traditional Arabic" w:cs="Traditional Arabic"/>
          <w:sz w:val="36"/>
          <w:szCs w:val="36"/>
          <w:rtl/>
        </w:rPr>
        <w:t>النِّساء</w:t>
      </w:r>
      <w:r w:rsidRPr="00D43DC4">
        <w:rPr>
          <w:rFonts w:ascii="Traditional Arabic" w:eastAsia="Calibri" w:hAnsi="Traditional Arabic" w:cs="Traditional Arabic"/>
          <w:sz w:val="36"/>
          <w:szCs w:val="36"/>
          <w:rtl/>
        </w:rPr>
        <w:t xml:space="preserve"> المحتجبات إلى </w:t>
      </w:r>
      <w:r>
        <w:rPr>
          <w:rFonts w:ascii="Traditional Arabic" w:eastAsia="Calibri" w:hAnsi="Traditional Arabic" w:cs="Traditional Arabic"/>
          <w:sz w:val="36"/>
          <w:szCs w:val="36"/>
          <w:rtl/>
        </w:rPr>
        <w:t>الرِّجال</w:t>
      </w:r>
      <w:r w:rsidRPr="00D43DC4">
        <w:rPr>
          <w:rFonts w:ascii="Traditional Arabic" w:eastAsia="Calibri" w:hAnsi="Traditional Arabic" w:cs="Traditional Arabic"/>
          <w:sz w:val="36"/>
          <w:szCs w:val="36"/>
          <w:rtl/>
        </w:rPr>
        <w:t xml:space="preserve"> الأجانب</w:t>
      </w:r>
      <w:r w:rsidRPr="009C2C6D">
        <w:rPr>
          <w:rFonts w:ascii="Traditional Arabic" w:eastAsia="Calibri" w:hAnsi="Traditional Arabic" w:cs="ATraditional Arabic"/>
          <w:sz w:val="36"/>
          <w:szCs w:val="36"/>
          <w:rtl/>
        </w:rPr>
        <w:t xml:space="preserve">. </w:t>
      </w:r>
    </w:p>
    <w:p w14:paraId="1C7A020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٤- تأديب من نهي عما لا ينبغي له فعله إذا لم ينته</w:t>
      </w:r>
      <w:r w:rsidRPr="009C2C6D">
        <w:rPr>
          <w:rFonts w:ascii="Traditional Arabic" w:eastAsia="Calibri" w:hAnsi="Traditional Arabic" w:cs="ATraditional Arabic"/>
          <w:sz w:val="36"/>
          <w:szCs w:val="36"/>
          <w:rtl/>
        </w:rPr>
        <w:t xml:space="preserve">. </w:t>
      </w:r>
    </w:p>
    <w:p w14:paraId="0FAC800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٥-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اليمين لتأكيد الخبر</w:t>
      </w:r>
      <w:r w:rsidRPr="009C2C6D">
        <w:rPr>
          <w:rFonts w:ascii="Traditional Arabic" w:eastAsia="Calibri" w:hAnsi="Traditional Arabic" w:cs="ATraditional Arabic"/>
          <w:sz w:val="36"/>
          <w:szCs w:val="36"/>
          <w:rtl/>
        </w:rPr>
        <w:t xml:space="preserve">. </w:t>
      </w:r>
    </w:p>
    <w:p w14:paraId="67B7D924" w14:textId="1AE5FAAE"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أَنَس بن مَالك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اشتَكَى ابنٌ لأَبي طَلحَةَ فَمَاتَ وَأَبُو طَلحَةَ خَارجٌ</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رَأَت امرَأَتُهُ أَنهُ قَد مَاتَ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هَيأَت </w:t>
      </w:r>
      <w:r>
        <w:rPr>
          <w:rFonts w:ascii="Traditional Arabic" w:eastAsia="Calibri" w:hAnsi="Traditional Arabic" w:cs="Traditional Arabic"/>
          <w:sz w:val="36"/>
          <w:szCs w:val="36"/>
          <w:rtl/>
        </w:rPr>
        <w:t>شيئًا</w:t>
      </w:r>
      <w:r w:rsidRPr="00D43DC4">
        <w:rPr>
          <w:rFonts w:ascii="Traditional Arabic" w:eastAsia="Calibri" w:hAnsi="Traditional Arabic" w:cs="Traditional Arabic"/>
          <w:sz w:val="36"/>
          <w:szCs w:val="36"/>
          <w:rtl/>
        </w:rPr>
        <w:t xml:space="preserve"> وَنَحتهُ في جَانب البَيت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جَاءَ أَبُو طَلحَةَ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hint="eastAsia"/>
          <w:sz w:val="36"/>
          <w:szCs w:val="36"/>
          <w:rtl/>
        </w:rPr>
        <w:t>كَيفَ</w:t>
      </w:r>
      <w:r w:rsidRPr="00D43DC4">
        <w:rPr>
          <w:rFonts w:ascii="Traditional Arabic" w:eastAsia="Calibri" w:hAnsi="Traditional Arabic" w:cs="Traditional Arabic"/>
          <w:sz w:val="36"/>
          <w:szCs w:val="36"/>
          <w:rtl/>
        </w:rPr>
        <w:t xml:space="preserve"> الغُلَامُ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قَد هَدَأَت نَفسُهُ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وَأَرجُو أَن يَكُونَ قَد استَرَاحَ</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وَظَن أَبُو طَلحَةَ أَنهَا صَادقَةٌ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فَبَاتَ فَلَما أَصبَحَ اغتَسَلَ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أَرَادَ أَن يَخرُجَ أَعلَمَتهُ أَنهُ قَد مَاتَ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فَصَلى مَعَ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 xml:space="preserve">ثُم أَخبَرَ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بمَا كَانَ منهُمَا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CB2F24">
        <w:rPr>
          <w:rFonts w:ascii="Traditional Arabic" w:eastAsia="Calibri" w:hAnsi="Traditional Arabic" w:cs="Traditional Arabic"/>
          <w:b/>
          <w:bCs/>
          <w:color w:val="0070C0"/>
          <w:sz w:val="36"/>
          <w:szCs w:val="36"/>
          <w:rtl/>
        </w:rPr>
        <w:t>لَعَل اللهَ أَن يُبَاركَ لَكُمَا في لَيلَتكُمَا</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رَج</w:t>
      </w:r>
      <w:r w:rsidRPr="00D43DC4">
        <w:rPr>
          <w:rFonts w:ascii="Traditional Arabic" w:eastAsia="Calibri" w:hAnsi="Traditional Arabic" w:cs="Traditional Arabic" w:hint="eastAsia"/>
          <w:sz w:val="36"/>
          <w:szCs w:val="36"/>
          <w:rtl/>
        </w:rPr>
        <w:t>ُلٌ</w:t>
      </w:r>
      <w:r w:rsidRPr="00D43DC4">
        <w:rPr>
          <w:rFonts w:ascii="Traditional Arabic" w:eastAsia="Calibri" w:hAnsi="Traditional Arabic" w:cs="Traditional Arabic"/>
          <w:sz w:val="36"/>
          <w:szCs w:val="36"/>
          <w:rtl/>
        </w:rPr>
        <w:t xml:space="preserve"> منَ الأَنصَار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فَرَأَيتُ لَهُمَا تسعَةَ </w:t>
      </w:r>
      <w:r>
        <w:rPr>
          <w:rFonts w:ascii="Traditional Arabic" w:eastAsia="Calibri" w:hAnsi="Traditional Arabic" w:cs="Traditional Arabic"/>
          <w:sz w:val="36"/>
          <w:szCs w:val="36"/>
          <w:rtl/>
        </w:rPr>
        <w:t>أولاد</w:t>
      </w:r>
      <w:r w:rsidRPr="00D43DC4">
        <w:rPr>
          <w:rFonts w:ascii="Traditional Arabic" w:eastAsia="Calibri" w:hAnsi="Traditional Arabic" w:cs="Traditional Arabic"/>
          <w:sz w:val="36"/>
          <w:szCs w:val="36"/>
          <w:rtl/>
        </w:rPr>
        <w:t xml:space="preserve"> كُلهُم قَد قَرَأَ القُرآنَ</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312230E"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9D795EB" w14:textId="77777777" w:rsidR="004C2D2B" w:rsidRPr="00223E28" w:rsidRDefault="004C2D2B" w:rsidP="00C57B6E">
      <w:pPr>
        <w:pStyle w:val="ab"/>
        <w:numPr>
          <w:ilvl w:val="0"/>
          <w:numId w:val="374"/>
        </w:numPr>
        <w:spacing w:after="160" w:line="256" w:lineRule="auto"/>
        <w:jc w:val="both"/>
        <w:rPr>
          <w:rFonts w:ascii="Traditional Arabic" w:eastAsia="Calibri" w:hAnsi="Traditional Arabic" w:cs="Traditional Arabic"/>
          <w:sz w:val="36"/>
          <w:szCs w:val="36"/>
          <w:rtl/>
        </w:rPr>
      </w:pPr>
      <w:r w:rsidRPr="00223E28">
        <w:rPr>
          <w:rFonts w:ascii="Traditional Arabic" w:eastAsia="Calibri" w:hAnsi="Traditional Arabic" w:cs="Traditional Arabic"/>
          <w:sz w:val="36"/>
          <w:szCs w:val="36"/>
          <w:rtl/>
        </w:rPr>
        <w:t>اشتكى</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مرض</w:t>
      </w:r>
      <w:r w:rsidRPr="00223E28">
        <w:rPr>
          <w:rFonts w:ascii="Traditional Arabic" w:eastAsia="Calibri" w:hAnsi="Traditional Arabic" w:cs="ATraditional Arabic"/>
          <w:sz w:val="36"/>
          <w:szCs w:val="36"/>
          <w:rtl/>
        </w:rPr>
        <w:t xml:space="preserve">. </w:t>
      </w:r>
    </w:p>
    <w:p w14:paraId="1E9F3D4D" w14:textId="77777777" w:rsidR="004C2D2B" w:rsidRPr="00223E28" w:rsidRDefault="004C2D2B" w:rsidP="00C57B6E">
      <w:pPr>
        <w:pStyle w:val="ab"/>
        <w:numPr>
          <w:ilvl w:val="0"/>
          <w:numId w:val="374"/>
        </w:numPr>
        <w:spacing w:after="160" w:line="256" w:lineRule="auto"/>
        <w:jc w:val="both"/>
        <w:rPr>
          <w:rFonts w:ascii="Traditional Arabic" w:eastAsia="Calibri" w:hAnsi="Traditional Arabic" w:cs="Traditional Arabic"/>
          <w:sz w:val="36"/>
          <w:szCs w:val="36"/>
          <w:rtl/>
        </w:rPr>
      </w:pPr>
      <w:r w:rsidRPr="00223E28">
        <w:rPr>
          <w:rFonts w:ascii="Traditional Arabic" w:eastAsia="Calibri" w:hAnsi="Traditional Arabic" w:cs="Traditional Arabic"/>
          <w:sz w:val="36"/>
          <w:szCs w:val="36"/>
          <w:rtl/>
        </w:rPr>
        <w:t xml:space="preserve">هيأت </w:t>
      </w:r>
      <w:r>
        <w:rPr>
          <w:rFonts w:ascii="Traditional Arabic" w:eastAsia="Calibri" w:hAnsi="Traditional Arabic" w:cs="Traditional Arabic"/>
          <w:sz w:val="36"/>
          <w:szCs w:val="36"/>
          <w:rtl/>
        </w:rPr>
        <w:t>شيئًا</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غسلت الصبي وكفنته</w:t>
      </w:r>
      <w:r w:rsidRPr="00223E28">
        <w:rPr>
          <w:rFonts w:ascii="Traditional Arabic" w:eastAsia="Calibri" w:hAnsi="Traditional Arabic" w:cs="ATraditional Arabic"/>
          <w:sz w:val="36"/>
          <w:szCs w:val="36"/>
          <w:rtl/>
        </w:rPr>
        <w:t xml:space="preserve">. </w:t>
      </w:r>
    </w:p>
    <w:p w14:paraId="5DFF8026" w14:textId="77777777" w:rsidR="004C2D2B" w:rsidRPr="00223E28" w:rsidRDefault="004C2D2B" w:rsidP="00C57B6E">
      <w:pPr>
        <w:pStyle w:val="ab"/>
        <w:numPr>
          <w:ilvl w:val="0"/>
          <w:numId w:val="374"/>
        </w:numPr>
        <w:spacing w:after="160" w:line="256" w:lineRule="auto"/>
        <w:jc w:val="both"/>
        <w:rPr>
          <w:rFonts w:ascii="Traditional Arabic" w:eastAsia="Calibri" w:hAnsi="Traditional Arabic" w:cs="Traditional Arabic"/>
          <w:sz w:val="36"/>
          <w:szCs w:val="36"/>
          <w:rtl/>
        </w:rPr>
      </w:pPr>
      <w:r w:rsidRPr="00223E28">
        <w:rPr>
          <w:rFonts w:ascii="Traditional Arabic" w:eastAsia="Calibri" w:hAnsi="Traditional Arabic" w:cs="Traditional Arabic"/>
          <w:sz w:val="36"/>
          <w:szCs w:val="36"/>
          <w:rtl/>
        </w:rPr>
        <w:t>وأرجو أن يكون قد استراح</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 xml:space="preserve">لم تجزم بذلك </w:t>
      </w:r>
      <w:r>
        <w:rPr>
          <w:rFonts w:ascii="Traditional Arabic" w:eastAsia="Calibri" w:hAnsi="Traditional Arabic" w:cs="Traditional Arabic"/>
          <w:sz w:val="36"/>
          <w:szCs w:val="36"/>
          <w:rtl/>
        </w:rPr>
        <w:t>عَلَى</w:t>
      </w:r>
      <w:r w:rsidRPr="00223E28">
        <w:rPr>
          <w:rFonts w:ascii="Traditional Arabic" w:eastAsia="Calibri" w:hAnsi="Traditional Arabic" w:cs="Traditional Arabic"/>
          <w:sz w:val="36"/>
          <w:szCs w:val="36"/>
          <w:rtl/>
        </w:rPr>
        <w:t xml:space="preserve"> سبيل الأدب</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ويحتمل أنها لم تكن علمت أن الطفل لا عذاب عليه</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 xml:space="preserve">ففوضت الأمر إلى الله </w:t>
      </w:r>
      <w:r>
        <w:rPr>
          <w:rFonts w:ascii="Traditional Arabic" w:eastAsia="Calibri" w:hAnsi="Traditional Arabic" w:cs="Traditional Arabic"/>
          <w:sz w:val="36"/>
          <w:szCs w:val="36"/>
          <w:rtl/>
        </w:rPr>
        <w:t>تعالى</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 xml:space="preserve">مع رجائها بأنه استراح من نكد </w:t>
      </w:r>
      <w:r>
        <w:rPr>
          <w:rFonts w:ascii="Traditional Arabic" w:eastAsia="Calibri" w:hAnsi="Traditional Arabic" w:cs="Traditional Arabic"/>
          <w:sz w:val="36"/>
          <w:szCs w:val="36"/>
          <w:rtl/>
        </w:rPr>
        <w:t>الدُّنيا</w:t>
      </w:r>
      <w:r w:rsidRPr="00223E28">
        <w:rPr>
          <w:rFonts w:ascii="Traditional Arabic" w:eastAsia="Calibri" w:hAnsi="Traditional Arabic" w:cs="ATraditional Arabic"/>
          <w:sz w:val="36"/>
          <w:szCs w:val="36"/>
          <w:rtl/>
        </w:rPr>
        <w:t xml:space="preserve">. </w:t>
      </w:r>
    </w:p>
    <w:p w14:paraId="2DE40F18" w14:textId="77777777" w:rsidR="004C2D2B" w:rsidRPr="00223E28" w:rsidRDefault="004C2D2B" w:rsidP="00C57B6E">
      <w:pPr>
        <w:pStyle w:val="ab"/>
        <w:numPr>
          <w:ilvl w:val="0"/>
          <w:numId w:val="374"/>
        </w:numPr>
        <w:spacing w:after="160" w:line="256" w:lineRule="auto"/>
        <w:jc w:val="both"/>
        <w:rPr>
          <w:rFonts w:ascii="Traditional Arabic" w:eastAsia="Calibri" w:hAnsi="Traditional Arabic" w:cs="Traditional Arabic"/>
          <w:sz w:val="36"/>
          <w:szCs w:val="36"/>
          <w:rtl/>
        </w:rPr>
      </w:pPr>
      <w:r w:rsidRPr="00223E28">
        <w:rPr>
          <w:rFonts w:ascii="Traditional Arabic" w:eastAsia="Calibri" w:hAnsi="Traditional Arabic" w:cs="Traditional Arabic"/>
          <w:sz w:val="36"/>
          <w:szCs w:val="36"/>
          <w:rtl/>
        </w:rPr>
        <w:t>وظن أبو طلحة أنها صادقة</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أي بالنسبة إلى ما فهمه من كلامها</w:t>
      </w:r>
      <w:r w:rsidRPr="00223E28">
        <w:rPr>
          <w:rFonts w:ascii="Traditional Arabic" w:eastAsia="Calibri" w:hAnsi="Traditional Arabic" w:cs="ATraditional Arabic"/>
          <w:sz w:val="36"/>
          <w:szCs w:val="36"/>
          <w:rtl/>
        </w:rPr>
        <w:t xml:space="preserve">، </w:t>
      </w:r>
      <w:r w:rsidRPr="00223E28">
        <w:rPr>
          <w:rFonts w:ascii="Traditional Arabic" w:eastAsia="Calibri" w:hAnsi="Traditional Arabic" w:cs="Traditional Arabic"/>
          <w:sz w:val="36"/>
          <w:szCs w:val="36"/>
          <w:rtl/>
        </w:rPr>
        <w:t>وإلا فهي صادقة بالنسبة إلى ما أرادت</w:t>
      </w:r>
      <w:r w:rsidRPr="00223E28">
        <w:rPr>
          <w:rFonts w:ascii="Traditional Arabic" w:eastAsia="Calibri" w:hAnsi="Traditional Arabic" w:cs="ATraditional Arabic"/>
          <w:sz w:val="36"/>
          <w:szCs w:val="36"/>
          <w:rtl/>
        </w:rPr>
        <w:t xml:space="preserve">. </w:t>
      </w:r>
    </w:p>
    <w:p w14:paraId="2123C4A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43C896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الأخذ بالشدة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وترك الرخصة مع القدرة عليها</w:t>
      </w:r>
      <w:r w:rsidRPr="009C2C6D">
        <w:rPr>
          <w:rFonts w:ascii="Traditional Arabic" w:eastAsia="Calibri" w:hAnsi="Traditional Arabic" w:cs="ATraditional Arabic"/>
          <w:sz w:val="36"/>
          <w:szCs w:val="36"/>
          <w:rtl/>
        </w:rPr>
        <w:t xml:space="preserve">. </w:t>
      </w:r>
    </w:p>
    <w:p w14:paraId="516FC72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التسلية عن المصائب</w:t>
      </w:r>
      <w:r w:rsidRPr="009C2C6D">
        <w:rPr>
          <w:rFonts w:ascii="Traditional Arabic" w:eastAsia="Calibri" w:hAnsi="Traditional Arabic" w:cs="ATraditional Arabic"/>
          <w:sz w:val="36"/>
          <w:szCs w:val="36"/>
          <w:rtl/>
        </w:rPr>
        <w:t xml:space="preserve">. </w:t>
      </w:r>
    </w:p>
    <w:p w14:paraId="4837E68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تزين </w:t>
      </w:r>
      <w:r>
        <w:rPr>
          <w:rFonts w:ascii="Traditional Arabic" w:eastAsia="Calibri" w:hAnsi="Traditional Arabic" w:cs="Traditional Arabic"/>
          <w:sz w:val="36"/>
          <w:szCs w:val="36"/>
          <w:rtl/>
        </w:rPr>
        <w:t>المرأَة</w:t>
      </w:r>
      <w:r w:rsidRPr="00D43DC4">
        <w:rPr>
          <w:rFonts w:ascii="Traditional Arabic" w:eastAsia="Calibri" w:hAnsi="Traditional Arabic" w:cs="Traditional Arabic"/>
          <w:sz w:val="36"/>
          <w:szCs w:val="36"/>
          <w:rtl/>
        </w:rPr>
        <w:t xml:space="preserve"> لزوجها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وتعرضها لطلب الجماع منه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واجتهادها في عمل مصالحه</w:t>
      </w:r>
      <w:r w:rsidRPr="009C2C6D">
        <w:rPr>
          <w:rFonts w:ascii="Traditional Arabic" w:eastAsia="Calibri" w:hAnsi="Traditional Arabic" w:cs="ATraditional Arabic"/>
          <w:sz w:val="36"/>
          <w:szCs w:val="36"/>
          <w:rtl/>
        </w:rPr>
        <w:t xml:space="preserve">. </w:t>
      </w:r>
    </w:p>
    <w:p w14:paraId="2393AE3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المعاريض الموهمة إذا دعت </w:t>
      </w:r>
      <w:r>
        <w:rPr>
          <w:rFonts w:ascii="Traditional Arabic" w:eastAsia="Calibri" w:hAnsi="Traditional Arabic" w:cs="Traditional Arabic"/>
          <w:sz w:val="36"/>
          <w:szCs w:val="36"/>
          <w:rtl/>
        </w:rPr>
        <w:t>الضَّرورة</w:t>
      </w:r>
      <w:r w:rsidRPr="00D43DC4">
        <w:rPr>
          <w:rFonts w:ascii="Traditional Arabic" w:eastAsia="Calibri" w:hAnsi="Traditional Arabic" w:cs="Traditional Arabic"/>
          <w:sz w:val="36"/>
          <w:szCs w:val="36"/>
          <w:rtl/>
        </w:rPr>
        <w:t xml:space="preserve"> إليها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بشرط أل</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تبطل حق</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لمسلم</w:t>
      </w:r>
      <w:r w:rsidRPr="009C2C6D">
        <w:rPr>
          <w:rFonts w:ascii="Traditional Arabic" w:eastAsia="Calibri" w:hAnsi="Traditional Arabic" w:cs="ATraditional Arabic"/>
          <w:sz w:val="36"/>
          <w:szCs w:val="36"/>
          <w:rtl/>
        </w:rPr>
        <w:t xml:space="preserve">. </w:t>
      </w:r>
    </w:p>
    <w:p w14:paraId="738E963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 xml:space="preserve">٥-إجابة دعوة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p>
    <w:p w14:paraId="4026BFC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٦- أن من ترك </w:t>
      </w:r>
      <w:r>
        <w:rPr>
          <w:rFonts w:ascii="Traditional Arabic" w:eastAsia="Calibri" w:hAnsi="Traditional Arabic" w:cs="Traditional Arabic"/>
          <w:sz w:val="36"/>
          <w:szCs w:val="36"/>
          <w:rtl/>
        </w:rPr>
        <w:t>شيئًا</w:t>
      </w:r>
      <w:r w:rsidRPr="00D43DC4">
        <w:rPr>
          <w:rFonts w:ascii="Traditional Arabic" w:eastAsia="Calibri" w:hAnsi="Traditional Arabic" w:cs="Traditional Arabic"/>
          <w:sz w:val="36"/>
          <w:szCs w:val="36"/>
          <w:rtl/>
        </w:rPr>
        <w:t xml:space="preserve"> عوضه الله خيرا منه</w:t>
      </w:r>
      <w:r w:rsidRPr="009C2C6D">
        <w:rPr>
          <w:rFonts w:ascii="Traditional Arabic" w:eastAsia="Calibri" w:hAnsi="Traditional Arabic" w:cs="ATraditional Arabic"/>
          <w:sz w:val="36"/>
          <w:szCs w:val="36"/>
          <w:rtl/>
        </w:rPr>
        <w:t xml:space="preserve">. </w:t>
      </w:r>
    </w:p>
    <w:p w14:paraId="299948A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٧- بيان حال أم سليم من التجلد وجودة الرأي وقوة العزم</w:t>
      </w:r>
      <w:r w:rsidRPr="009C2C6D">
        <w:rPr>
          <w:rFonts w:ascii="Traditional Arabic" w:eastAsia="Calibri" w:hAnsi="Traditional Arabic" w:cs="ATraditional Arabic"/>
          <w:sz w:val="36"/>
          <w:szCs w:val="36"/>
          <w:rtl/>
        </w:rPr>
        <w:t xml:space="preserve">. </w:t>
      </w:r>
    </w:p>
    <w:p w14:paraId="78843FEC" w14:textId="77777777" w:rsidR="004C2D2B" w:rsidRDefault="004C2D2B" w:rsidP="004C2D2B">
      <w:pPr>
        <w:pStyle w:val="2"/>
        <w:rPr>
          <w:rtl/>
        </w:rPr>
      </w:pPr>
      <w:bookmarkStart w:id="317" w:name="_Toc98591318"/>
      <w:r>
        <w:rPr>
          <w:rFonts w:hint="cs"/>
          <w:rtl/>
        </w:rPr>
        <w:t>باب قول: (وإنا بفراقك لمحزونون):</w:t>
      </w:r>
      <w:bookmarkEnd w:id="317"/>
    </w:p>
    <w:p w14:paraId="04952F1C"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أَنَس بن مَالك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دَخَلنَا مَعَ رَسُول الله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أَبي سَيف القَين وَكَانَ ظئرًا لإبرَاهيمَ -عَلَيه </w:t>
      </w:r>
      <w:r>
        <w:rPr>
          <w:rFonts w:ascii="Traditional Arabic" w:eastAsia="Calibri" w:hAnsi="Traditional Arabic" w:cs="Traditional Arabic"/>
          <w:sz w:val="36"/>
          <w:szCs w:val="36"/>
          <w:rtl/>
        </w:rPr>
        <w:t>السَّلام</w:t>
      </w:r>
      <w:r w:rsidRPr="00D43DC4">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فَأَخَذَ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إبرَاهيمَ فَقَبلَهُ وَشَم</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دَخَلنَا عَلَيه بَعدَ ذَلكَ وَإبرَاهيمُ يَجُودُ بنَفسه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فَجَعَلَت عَينَا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تَذرفَان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لَهُ عَبدُ الرحمَن بنُ عَوف -رَضيَ ا</w:t>
      </w:r>
      <w:r w:rsidRPr="00D43DC4">
        <w:rPr>
          <w:rFonts w:ascii="Traditional Arabic" w:eastAsia="Calibri" w:hAnsi="Traditional Arabic" w:cs="Traditional Arabic" w:hint="eastAsia"/>
          <w:sz w:val="36"/>
          <w:szCs w:val="36"/>
          <w:rtl/>
        </w:rPr>
        <w:t>للهُ</w:t>
      </w:r>
      <w:r w:rsidRPr="00D43DC4">
        <w:rPr>
          <w:rFonts w:ascii="Traditional Arabic" w:eastAsia="Calibri" w:hAnsi="Traditional Arabic" w:cs="Traditional Arabic"/>
          <w:sz w:val="36"/>
          <w:szCs w:val="36"/>
          <w:rtl/>
        </w:rPr>
        <w:t xml:space="preserve"> عَنهُ-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وَأَنتَ 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C37804">
        <w:rPr>
          <w:rFonts w:ascii="Traditional Arabic" w:eastAsia="Calibri" w:hAnsi="Traditional Arabic" w:cs="Traditional Arabic"/>
          <w:b/>
          <w:bCs/>
          <w:color w:val="0070C0"/>
          <w:sz w:val="36"/>
          <w:szCs w:val="36"/>
          <w:rtl/>
        </w:rPr>
        <w:t>يَا ابنَ عَوف</w:t>
      </w:r>
      <w:r w:rsidRPr="00C37804">
        <w:rPr>
          <w:rFonts w:ascii="Traditional Arabic" w:eastAsia="Calibri" w:hAnsi="Traditional Arabic" w:cs="ATraditional Arabic"/>
          <w:b/>
          <w:bCs/>
          <w:color w:val="0070C0"/>
          <w:sz w:val="36"/>
          <w:szCs w:val="36"/>
          <w:rtl/>
        </w:rPr>
        <w:t xml:space="preserve">، </w:t>
      </w:r>
      <w:r w:rsidRPr="00C37804">
        <w:rPr>
          <w:rFonts w:ascii="Traditional Arabic" w:eastAsia="Calibri" w:hAnsi="Traditional Arabic" w:cs="Traditional Arabic"/>
          <w:b/>
          <w:bCs/>
          <w:color w:val="0070C0"/>
          <w:sz w:val="36"/>
          <w:szCs w:val="36"/>
          <w:rtl/>
        </w:rPr>
        <w:t>إنهَا رَحمَةٌ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أَتبَعَهَا بأُخرَى فَقَالَ</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C37804">
        <w:rPr>
          <w:rFonts w:ascii="Traditional Arabic" w:eastAsia="Calibri" w:hAnsi="Traditional Arabic" w:cs="Traditional Arabic"/>
          <w:b/>
          <w:bCs/>
          <w:color w:val="0070C0"/>
          <w:sz w:val="36"/>
          <w:szCs w:val="36"/>
          <w:rtl/>
        </w:rPr>
        <w:t>إن العَينَ تَدمَعُ</w:t>
      </w:r>
      <w:r w:rsidRPr="00C37804">
        <w:rPr>
          <w:rFonts w:ascii="Traditional Arabic" w:eastAsia="Calibri" w:hAnsi="Traditional Arabic" w:cs="ATraditional Arabic"/>
          <w:b/>
          <w:bCs/>
          <w:color w:val="0070C0"/>
          <w:sz w:val="36"/>
          <w:szCs w:val="36"/>
          <w:rtl/>
        </w:rPr>
        <w:t xml:space="preserve">، </w:t>
      </w:r>
      <w:r w:rsidRPr="00C37804">
        <w:rPr>
          <w:rFonts w:ascii="Traditional Arabic" w:eastAsia="Calibri" w:hAnsi="Traditional Arabic" w:cs="Traditional Arabic"/>
          <w:b/>
          <w:bCs/>
          <w:color w:val="0070C0"/>
          <w:sz w:val="36"/>
          <w:szCs w:val="36"/>
          <w:rtl/>
        </w:rPr>
        <w:t>وَالقَلبَ يَحزَنُ</w:t>
      </w:r>
      <w:r w:rsidRPr="00C37804">
        <w:rPr>
          <w:rFonts w:ascii="Traditional Arabic" w:eastAsia="Calibri" w:hAnsi="Traditional Arabic" w:cs="ATraditional Arabic"/>
          <w:b/>
          <w:bCs/>
          <w:color w:val="0070C0"/>
          <w:sz w:val="36"/>
          <w:szCs w:val="36"/>
          <w:rtl/>
        </w:rPr>
        <w:t xml:space="preserve">، </w:t>
      </w:r>
      <w:r w:rsidRPr="00C37804">
        <w:rPr>
          <w:rFonts w:ascii="Traditional Arabic" w:eastAsia="Calibri" w:hAnsi="Traditional Arabic" w:cs="Traditional Arabic"/>
          <w:b/>
          <w:bCs/>
          <w:color w:val="0070C0"/>
          <w:sz w:val="36"/>
          <w:szCs w:val="36"/>
          <w:rtl/>
        </w:rPr>
        <w:t>وَلَا نَقُولُ إلا مَا يَرضَى رَبنَ</w:t>
      </w:r>
      <w:r w:rsidRPr="00C37804">
        <w:rPr>
          <w:rFonts w:ascii="Traditional Arabic" w:eastAsia="Calibri" w:hAnsi="Traditional Arabic" w:cs="Traditional Arabic" w:hint="eastAsia"/>
          <w:b/>
          <w:bCs/>
          <w:color w:val="0070C0"/>
          <w:sz w:val="36"/>
          <w:szCs w:val="36"/>
          <w:rtl/>
        </w:rPr>
        <w:t>ا</w:t>
      </w:r>
      <w:r w:rsidRPr="00C37804">
        <w:rPr>
          <w:rFonts w:ascii="Traditional Arabic" w:eastAsia="Calibri" w:hAnsi="Traditional Arabic" w:cs="ATraditional Arabic" w:hint="eastAsia"/>
          <w:b/>
          <w:bCs/>
          <w:color w:val="0070C0"/>
          <w:sz w:val="36"/>
          <w:szCs w:val="36"/>
          <w:rtl/>
        </w:rPr>
        <w:t xml:space="preserve">، </w:t>
      </w:r>
      <w:r w:rsidRPr="00C37804">
        <w:rPr>
          <w:rFonts w:ascii="Traditional Arabic" w:eastAsia="Calibri" w:hAnsi="Traditional Arabic" w:cs="Traditional Arabic"/>
          <w:b/>
          <w:bCs/>
          <w:color w:val="0070C0"/>
          <w:sz w:val="36"/>
          <w:szCs w:val="36"/>
          <w:rtl/>
        </w:rPr>
        <w:t>وَإنا بفرَاقكَ يَا إبرَاهيمُ لَمَحزُونُونَ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6A3CE7B6" w14:textId="77777777" w:rsidR="004C2D2B" w:rsidRPr="00C37804"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D922734" w14:textId="77777777" w:rsidR="004C2D2B" w:rsidRPr="00C37804" w:rsidRDefault="004C2D2B" w:rsidP="00C57B6E">
      <w:pPr>
        <w:pStyle w:val="ab"/>
        <w:numPr>
          <w:ilvl w:val="0"/>
          <w:numId w:val="375"/>
        </w:numPr>
        <w:spacing w:after="160" w:line="256" w:lineRule="auto"/>
        <w:jc w:val="both"/>
        <w:rPr>
          <w:rFonts w:ascii="Traditional Arabic" w:eastAsia="Calibri" w:hAnsi="Traditional Arabic" w:cs="Traditional Arabic"/>
          <w:sz w:val="36"/>
          <w:szCs w:val="36"/>
          <w:rtl/>
        </w:rPr>
      </w:pPr>
      <w:r w:rsidRPr="00C37804">
        <w:rPr>
          <w:rFonts w:ascii="Traditional Arabic" w:eastAsia="Calibri" w:hAnsi="Traditional Arabic" w:cs="Traditional Arabic"/>
          <w:sz w:val="36"/>
          <w:szCs w:val="36"/>
          <w:rtl/>
        </w:rPr>
        <w:t>القين هو الحداد</w:t>
      </w:r>
      <w:r w:rsidRPr="00C37804">
        <w:rPr>
          <w:rFonts w:ascii="Traditional Arabic" w:eastAsia="Calibri" w:hAnsi="Traditional Arabic" w:cs="ATraditional Arabic"/>
          <w:sz w:val="36"/>
          <w:szCs w:val="36"/>
          <w:rtl/>
        </w:rPr>
        <w:t xml:space="preserve">، </w:t>
      </w:r>
      <w:r w:rsidRPr="00C37804">
        <w:rPr>
          <w:rFonts w:ascii="Traditional Arabic" w:eastAsia="Calibri" w:hAnsi="Traditional Arabic" w:cs="Traditional Arabic"/>
          <w:sz w:val="36"/>
          <w:szCs w:val="36"/>
          <w:rtl/>
        </w:rPr>
        <w:t xml:space="preserve">ويطلق </w:t>
      </w:r>
      <w:r>
        <w:rPr>
          <w:rFonts w:ascii="Traditional Arabic" w:eastAsia="Calibri" w:hAnsi="Traditional Arabic" w:cs="Traditional Arabic"/>
          <w:sz w:val="36"/>
          <w:szCs w:val="36"/>
          <w:rtl/>
        </w:rPr>
        <w:t>عَلَى</w:t>
      </w:r>
      <w:r w:rsidRPr="00C37804">
        <w:rPr>
          <w:rFonts w:ascii="Traditional Arabic" w:eastAsia="Calibri" w:hAnsi="Traditional Arabic" w:cs="Traditional Arabic"/>
          <w:sz w:val="36"/>
          <w:szCs w:val="36"/>
          <w:rtl/>
        </w:rPr>
        <w:t xml:space="preserve"> كل صانع</w:t>
      </w:r>
      <w:r w:rsidRPr="00C37804">
        <w:rPr>
          <w:rFonts w:ascii="Traditional Arabic" w:eastAsia="Calibri" w:hAnsi="Traditional Arabic" w:cs="ATraditional Arabic"/>
          <w:sz w:val="36"/>
          <w:szCs w:val="36"/>
          <w:rtl/>
        </w:rPr>
        <w:t xml:space="preserve">، </w:t>
      </w:r>
      <w:r w:rsidRPr="00C37804">
        <w:rPr>
          <w:rFonts w:ascii="Traditional Arabic" w:eastAsia="Calibri" w:hAnsi="Traditional Arabic" w:cs="Traditional Arabic"/>
          <w:sz w:val="36"/>
          <w:szCs w:val="36"/>
          <w:rtl/>
        </w:rPr>
        <w:t>يقال</w:t>
      </w:r>
      <w:r w:rsidRPr="00C37804">
        <w:rPr>
          <w:rFonts w:ascii="Traditional Arabic" w:eastAsia="Calibri" w:hAnsi="Traditional Arabic" w:cs="ATraditional Arabic"/>
          <w:sz w:val="36"/>
          <w:szCs w:val="36"/>
          <w:rtl/>
        </w:rPr>
        <w:t xml:space="preserve">: </w:t>
      </w:r>
      <w:r w:rsidRPr="00C37804">
        <w:rPr>
          <w:rFonts w:ascii="Traditional Arabic" w:eastAsia="Calibri" w:hAnsi="Traditional Arabic" w:cs="Traditional Arabic"/>
          <w:sz w:val="36"/>
          <w:szCs w:val="36"/>
          <w:rtl/>
        </w:rPr>
        <w:t>قان الشيء إذا أصلحه</w:t>
      </w:r>
      <w:r w:rsidRPr="00C37804">
        <w:rPr>
          <w:rFonts w:ascii="Traditional Arabic" w:eastAsia="Calibri" w:hAnsi="Traditional Arabic" w:cs="ATraditional Arabic"/>
          <w:sz w:val="36"/>
          <w:szCs w:val="36"/>
          <w:rtl/>
        </w:rPr>
        <w:t xml:space="preserve">. </w:t>
      </w:r>
    </w:p>
    <w:p w14:paraId="2AF6D9EC" w14:textId="77777777" w:rsidR="004C2D2B" w:rsidRPr="00C37804" w:rsidRDefault="004C2D2B" w:rsidP="00C57B6E">
      <w:pPr>
        <w:pStyle w:val="ab"/>
        <w:numPr>
          <w:ilvl w:val="0"/>
          <w:numId w:val="375"/>
        </w:numPr>
        <w:spacing w:after="160" w:line="256" w:lineRule="auto"/>
        <w:jc w:val="both"/>
        <w:rPr>
          <w:rFonts w:ascii="Traditional Arabic" w:eastAsia="Calibri" w:hAnsi="Traditional Arabic" w:cs="Traditional Arabic"/>
          <w:sz w:val="36"/>
          <w:szCs w:val="36"/>
          <w:rtl/>
        </w:rPr>
      </w:pPr>
      <w:r w:rsidRPr="00C37804">
        <w:rPr>
          <w:rFonts w:ascii="Traditional Arabic" w:eastAsia="Calibri" w:hAnsi="Traditional Arabic" w:cs="Traditional Arabic"/>
          <w:sz w:val="36"/>
          <w:szCs w:val="36"/>
          <w:rtl/>
        </w:rPr>
        <w:t>ظئرا</w:t>
      </w:r>
      <w:r w:rsidRPr="00C37804">
        <w:rPr>
          <w:rFonts w:ascii="Traditional Arabic" w:eastAsia="Calibri" w:hAnsi="Traditional Arabic" w:cs="ATraditional Arabic"/>
          <w:sz w:val="36"/>
          <w:szCs w:val="36"/>
          <w:rtl/>
        </w:rPr>
        <w:t xml:space="preserve">: </w:t>
      </w:r>
      <w:r w:rsidRPr="00C37804">
        <w:rPr>
          <w:rFonts w:ascii="Traditional Arabic" w:eastAsia="Calibri" w:hAnsi="Traditional Arabic" w:cs="Traditional Arabic"/>
          <w:sz w:val="36"/>
          <w:szCs w:val="36"/>
          <w:rtl/>
        </w:rPr>
        <w:t>الظئر هو زوج المرضعة</w:t>
      </w:r>
      <w:r w:rsidRPr="00C37804">
        <w:rPr>
          <w:rFonts w:ascii="Traditional Arabic" w:eastAsia="Calibri" w:hAnsi="Traditional Arabic" w:cs="ATraditional Arabic"/>
          <w:sz w:val="36"/>
          <w:szCs w:val="36"/>
          <w:rtl/>
        </w:rPr>
        <w:t xml:space="preserve">. </w:t>
      </w:r>
    </w:p>
    <w:p w14:paraId="5B12F904" w14:textId="77777777" w:rsidR="004C2D2B" w:rsidRPr="00C37804" w:rsidRDefault="004C2D2B" w:rsidP="00C57B6E">
      <w:pPr>
        <w:pStyle w:val="ab"/>
        <w:numPr>
          <w:ilvl w:val="0"/>
          <w:numId w:val="375"/>
        </w:numPr>
        <w:spacing w:after="160" w:line="256" w:lineRule="auto"/>
        <w:jc w:val="both"/>
        <w:rPr>
          <w:rFonts w:ascii="Traditional Arabic" w:eastAsia="Calibri" w:hAnsi="Traditional Arabic" w:cs="Traditional Arabic"/>
          <w:sz w:val="36"/>
          <w:szCs w:val="36"/>
          <w:rtl/>
        </w:rPr>
      </w:pPr>
      <w:r w:rsidRPr="00C37804">
        <w:rPr>
          <w:rFonts w:ascii="Traditional Arabic" w:eastAsia="Calibri" w:hAnsi="Traditional Arabic" w:cs="Traditional Arabic"/>
          <w:sz w:val="36"/>
          <w:szCs w:val="36"/>
          <w:rtl/>
        </w:rPr>
        <w:t>يجود بنفسه</w:t>
      </w:r>
      <w:r w:rsidRPr="00C37804">
        <w:rPr>
          <w:rFonts w:ascii="Traditional Arabic" w:eastAsia="Calibri" w:hAnsi="Traditional Arabic" w:cs="ATraditional Arabic"/>
          <w:sz w:val="36"/>
          <w:szCs w:val="36"/>
          <w:rtl/>
        </w:rPr>
        <w:t xml:space="preserve">: </w:t>
      </w:r>
      <w:r w:rsidRPr="00C37804">
        <w:rPr>
          <w:rFonts w:ascii="Traditional Arabic" w:eastAsia="Calibri" w:hAnsi="Traditional Arabic" w:cs="Traditional Arabic"/>
          <w:sz w:val="36"/>
          <w:szCs w:val="36"/>
          <w:rtl/>
        </w:rPr>
        <w:t>أي كان في النزع وسياق الموت</w:t>
      </w:r>
      <w:r w:rsidRPr="00C37804">
        <w:rPr>
          <w:rFonts w:ascii="Traditional Arabic" w:eastAsia="Calibri" w:hAnsi="Traditional Arabic" w:cs="ATraditional Arabic"/>
          <w:sz w:val="36"/>
          <w:szCs w:val="36"/>
          <w:rtl/>
        </w:rPr>
        <w:t xml:space="preserve">. </w:t>
      </w:r>
    </w:p>
    <w:p w14:paraId="01E7F6D5" w14:textId="77777777" w:rsidR="004C2D2B" w:rsidRPr="00C37804" w:rsidRDefault="004C2D2B" w:rsidP="00C57B6E">
      <w:pPr>
        <w:pStyle w:val="ab"/>
        <w:numPr>
          <w:ilvl w:val="0"/>
          <w:numId w:val="375"/>
        </w:numPr>
        <w:spacing w:after="160" w:line="256" w:lineRule="auto"/>
        <w:jc w:val="both"/>
        <w:rPr>
          <w:rFonts w:ascii="Traditional Arabic" w:eastAsia="Calibri" w:hAnsi="Traditional Arabic" w:cs="Traditional Arabic"/>
          <w:sz w:val="36"/>
          <w:szCs w:val="36"/>
          <w:rtl/>
        </w:rPr>
      </w:pPr>
      <w:r w:rsidRPr="00C37804">
        <w:rPr>
          <w:rFonts w:ascii="Traditional Arabic" w:eastAsia="Calibri" w:hAnsi="Traditional Arabic" w:cs="Traditional Arabic"/>
          <w:b/>
          <w:bCs/>
          <w:color w:val="0070C0"/>
          <w:sz w:val="36"/>
          <w:szCs w:val="36"/>
          <w:rtl/>
        </w:rPr>
        <w:t>إنها رحمة</w:t>
      </w:r>
      <w:r w:rsidRPr="00C37804">
        <w:rPr>
          <w:rFonts w:ascii="Traditional Arabic" w:eastAsia="Calibri" w:hAnsi="Traditional Arabic" w:cs="ATraditional Arabic"/>
          <w:sz w:val="36"/>
          <w:szCs w:val="36"/>
          <w:rtl/>
        </w:rPr>
        <w:t xml:space="preserve">: </w:t>
      </w:r>
      <w:r w:rsidRPr="00C37804">
        <w:rPr>
          <w:rFonts w:ascii="Traditional Arabic" w:eastAsia="Calibri" w:hAnsi="Traditional Arabic" w:cs="Traditional Arabic"/>
          <w:sz w:val="36"/>
          <w:szCs w:val="36"/>
          <w:rtl/>
        </w:rPr>
        <w:t xml:space="preserve">أي الحالة التي شاهدتها مني هي رقة القلب </w:t>
      </w:r>
      <w:r>
        <w:rPr>
          <w:rFonts w:ascii="Traditional Arabic" w:eastAsia="Calibri" w:hAnsi="Traditional Arabic" w:cs="Traditional Arabic"/>
          <w:sz w:val="36"/>
          <w:szCs w:val="36"/>
          <w:rtl/>
        </w:rPr>
        <w:t>عَلَى</w:t>
      </w:r>
      <w:r w:rsidRPr="00C37804">
        <w:rPr>
          <w:rFonts w:ascii="Traditional Arabic" w:eastAsia="Calibri" w:hAnsi="Traditional Arabic" w:cs="Traditional Arabic"/>
          <w:sz w:val="36"/>
          <w:szCs w:val="36"/>
          <w:rtl/>
        </w:rPr>
        <w:t xml:space="preserve"> الولد لا ما توهمت من الجزع</w:t>
      </w:r>
      <w:r w:rsidRPr="00C37804">
        <w:rPr>
          <w:rFonts w:ascii="Traditional Arabic" w:eastAsia="Calibri" w:hAnsi="Traditional Arabic" w:cs="ATraditional Arabic"/>
          <w:sz w:val="36"/>
          <w:szCs w:val="36"/>
          <w:rtl/>
        </w:rPr>
        <w:t xml:space="preserve">. </w:t>
      </w:r>
    </w:p>
    <w:p w14:paraId="3AF4FDD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3BA8D8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بيان البكاء المباح والحزن الجائز</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وهو ما كان بدمع العين ورقة القلب من غير سخط لأمر الله</w:t>
      </w:r>
      <w:r w:rsidRPr="009C2C6D">
        <w:rPr>
          <w:rFonts w:ascii="Traditional Arabic" w:eastAsia="Calibri" w:hAnsi="Traditional Arabic" w:cs="ATraditional Arabic"/>
          <w:sz w:val="36"/>
          <w:szCs w:val="36"/>
          <w:rtl/>
        </w:rPr>
        <w:t xml:space="preserve">. </w:t>
      </w:r>
    </w:p>
    <w:p w14:paraId="06D53B6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تقبيل الولد وشمه</w:t>
      </w:r>
      <w:r w:rsidRPr="009C2C6D">
        <w:rPr>
          <w:rFonts w:ascii="Traditional Arabic" w:eastAsia="Calibri" w:hAnsi="Traditional Arabic" w:cs="ATraditional Arabic"/>
          <w:sz w:val="36"/>
          <w:szCs w:val="36"/>
          <w:rtl/>
        </w:rPr>
        <w:t xml:space="preserve">. </w:t>
      </w:r>
    </w:p>
    <w:p w14:paraId="3D54CED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الرضاع</w:t>
      </w:r>
      <w:r w:rsidRPr="009C2C6D">
        <w:rPr>
          <w:rFonts w:ascii="Traditional Arabic" w:eastAsia="Calibri" w:hAnsi="Traditional Arabic" w:cs="ATraditional Arabic"/>
          <w:sz w:val="36"/>
          <w:szCs w:val="36"/>
          <w:rtl/>
        </w:rPr>
        <w:t xml:space="preserve">. </w:t>
      </w:r>
    </w:p>
    <w:p w14:paraId="798EC6B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٤- عيادة المريض الصغير</w:t>
      </w:r>
      <w:r w:rsidRPr="009C2C6D">
        <w:rPr>
          <w:rFonts w:ascii="Traditional Arabic" w:eastAsia="Calibri" w:hAnsi="Traditional Arabic" w:cs="ATraditional Arabic"/>
          <w:sz w:val="36"/>
          <w:szCs w:val="36"/>
          <w:rtl/>
        </w:rPr>
        <w:t xml:space="preserve">. </w:t>
      </w:r>
    </w:p>
    <w:p w14:paraId="756A73C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 الحضور عند المحتضر</w:t>
      </w:r>
      <w:r w:rsidRPr="009C2C6D">
        <w:rPr>
          <w:rFonts w:ascii="Traditional Arabic" w:eastAsia="Calibri" w:hAnsi="Traditional Arabic" w:cs="ATraditional Arabic"/>
          <w:sz w:val="36"/>
          <w:szCs w:val="36"/>
          <w:rtl/>
        </w:rPr>
        <w:t xml:space="preserve">. </w:t>
      </w:r>
    </w:p>
    <w:p w14:paraId="0FE8B21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٦-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الإخبار عن الحزن وإن كان الكتمان </w:t>
      </w:r>
      <w:r>
        <w:rPr>
          <w:rFonts w:ascii="Traditional Arabic" w:eastAsia="Calibri" w:hAnsi="Traditional Arabic" w:cs="Traditional Arabic"/>
          <w:sz w:val="36"/>
          <w:szCs w:val="36"/>
          <w:rtl/>
        </w:rPr>
        <w:t>أولى</w:t>
      </w:r>
      <w:r w:rsidRPr="009C2C6D">
        <w:rPr>
          <w:rFonts w:ascii="Traditional Arabic" w:eastAsia="Calibri" w:hAnsi="Traditional Arabic" w:cs="ATraditional Arabic"/>
          <w:sz w:val="36"/>
          <w:szCs w:val="36"/>
          <w:rtl/>
        </w:rPr>
        <w:t xml:space="preserve">. </w:t>
      </w:r>
    </w:p>
    <w:p w14:paraId="6D04447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٧-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الاعتراض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من خالف فعله ظاهر قوله ليظهر الفرق</w:t>
      </w:r>
    </w:p>
    <w:p w14:paraId="57C36099" w14:textId="77777777" w:rsidR="004C2D2B" w:rsidRDefault="004C2D2B" w:rsidP="004C2D2B">
      <w:pPr>
        <w:pStyle w:val="2"/>
        <w:rPr>
          <w:rtl/>
        </w:rPr>
      </w:pPr>
      <w:bookmarkStart w:id="318" w:name="_Toc98591319"/>
      <w:r>
        <w:rPr>
          <w:rFonts w:hint="cs"/>
          <w:rtl/>
        </w:rPr>
        <w:t>باب القيام للجنازة ولو كانت لغير مسلم:</w:t>
      </w:r>
      <w:bookmarkEnd w:id="318"/>
    </w:p>
    <w:p w14:paraId="7D5D9FA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عَامر بن رَبيعَةَ-رضي الله عنه- عَن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D61AC">
        <w:rPr>
          <w:rFonts w:ascii="Traditional Arabic" w:eastAsia="Calibri" w:hAnsi="Traditional Arabic" w:cs="Traditional Arabic"/>
          <w:b/>
          <w:bCs/>
          <w:color w:val="0070C0"/>
          <w:sz w:val="36"/>
          <w:szCs w:val="36"/>
          <w:rtl/>
        </w:rPr>
        <w:t>إذَا رَأَيتُمُ الجَنَازَةَ فَقُومُوا حَتى تُخَلفَكُم</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وفي رواية (</w:t>
      </w:r>
      <w:r w:rsidRPr="005D61AC">
        <w:rPr>
          <w:rFonts w:ascii="Traditional Arabic" w:eastAsia="Calibri" w:hAnsi="Traditional Arabic" w:cs="Traditional Arabic"/>
          <w:b/>
          <w:bCs/>
          <w:color w:val="0070C0"/>
          <w:sz w:val="36"/>
          <w:szCs w:val="36"/>
          <w:rtl/>
        </w:rPr>
        <w:t>حَتى تُخَلفَكُم</w:t>
      </w:r>
      <w:r w:rsidRPr="005D61AC">
        <w:rPr>
          <w:rFonts w:ascii="Traditional Arabic" w:eastAsia="Calibri" w:hAnsi="Traditional Arabic" w:cs="ATraditional Arabic"/>
          <w:b/>
          <w:bCs/>
          <w:color w:val="0070C0"/>
          <w:sz w:val="36"/>
          <w:szCs w:val="36"/>
          <w:rtl/>
        </w:rPr>
        <w:t xml:space="preserve">، </w:t>
      </w:r>
      <w:r w:rsidRPr="005D61AC">
        <w:rPr>
          <w:rFonts w:ascii="Traditional Arabic" w:eastAsia="Calibri" w:hAnsi="Traditional Arabic" w:cs="Traditional Arabic"/>
          <w:b/>
          <w:bCs/>
          <w:color w:val="0070C0"/>
          <w:sz w:val="36"/>
          <w:szCs w:val="36"/>
          <w:rtl/>
        </w:rPr>
        <w:t>أَو تُوضَعَ</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0BC1B95C"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1F0B832" w14:textId="77777777" w:rsidR="004C2D2B" w:rsidRPr="005D61AC" w:rsidRDefault="004C2D2B" w:rsidP="00C57B6E">
      <w:pPr>
        <w:pStyle w:val="ab"/>
        <w:numPr>
          <w:ilvl w:val="0"/>
          <w:numId w:val="376"/>
        </w:numPr>
        <w:spacing w:after="160" w:line="256" w:lineRule="auto"/>
        <w:jc w:val="both"/>
        <w:rPr>
          <w:rFonts w:ascii="Traditional Arabic" w:eastAsia="Calibri" w:hAnsi="Traditional Arabic" w:cs="Traditional Arabic"/>
          <w:sz w:val="36"/>
          <w:szCs w:val="36"/>
          <w:rtl/>
        </w:rPr>
      </w:pPr>
      <w:r w:rsidRPr="005D61AC">
        <w:rPr>
          <w:rFonts w:ascii="Traditional Arabic" w:eastAsia="Calibri" w:hAnsi="Traditional Arabic" w:cs="Traditional Arabic" w:hint="eastAsia"/>
          <w:b/>
          <w:bCs/>
          <w:color w:val="0070C0"/>
          <w:sz w:val="36"/>
          <w:szCs w:val="36"/>
          <w:rtl/>
        </w:rPr>
        <w:t>حتى</w:t>
      </w:r>
      <w:r w:rsidRPr="005D61AC">
        <w:rPr>
          <w:rFonts w:ascii="Traditional Arabic" w:eastAsia="Calibri" w:hAnsi="Traditional Arabic" w:cs="Traditional Arabic"/>
          <w:b/>
          <w:bCs/>
          <w:color w:val="0070C0"/>
          <w:sz w:val="36"/>
          <w:szCs w:val="36"/>
          <w:rtl/>
        </w:rPr>
        <w:t xml:space="preserve"> تخلفكم</w:t>
      </w:r>
      <w:r w:rsidRPr="005D61AC">
        <w:rPr>
          <w:rFonts w:ascii="Traditional Arabic" w:eastAsia="Calibri" w:hAnsi="Traditional Arabic" w:cs="ATraditional Arabic"/>
          <w:sz w:val="36"/>
          <w:szCs w:val="36"/>
          <w:rtl/>
        </w:rPr>
        <w:t xml:space="preserve">: </w:t>
      </w:r>
      <w:r w:rsidRPr="005D61AC">
        <w:rPr>
          <w:rFonts w:ascii="Traditional Arabic" w:eastAsia="Calibri" w:hAnsi="Traditional Arabic" w:cs="Traditional Arabic"/>
          <w:sz w:val="36"/>
          <w:szCs w:val="36"/>
          <w:rtl/>
        </w:rPr>
        <w:t>أي تترككم وراءها</w:t>
      </w:r>
      <w:r w:rsidRPr="005D61AC">
        <w:rPr>
          <w:rFonts w:ascii="Traditional Arabic" w:eastAsia="Calibri" w:hAnsi="Traditional Arabic" w:cs="ATraditional Arabic"/>
          <w:sz w:val="36"/>
          <w:szCs w:val="36"/>
          <w:rtl/>
        </w:rPr>
        <w:t xml:space="preserve">. </w:t>
      </w:r>
    </w:p>
    <w:p w14:paraId="2AD70B5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6DBC74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احترام النفس </w:t>
      </w:r>
      <w:r>
        <w:rPr>
          <w:rFonts w:ascii="Traditional Arabic" w:eastAsia="Calibri" w:hAnsi="Traditional Arabic" w:cs="Traditional Arabic"/>
          <w:sz w:val="36"/>
          <w:szCs w:val="36"/>
          <w:rtl/>
        </w:rPr>
        <w:t>الإِنسَان</w:t>
      </w:r>
      <w:r w:rsidRPr="00D43DC4">
        <w:rPr>
          <w:rFonts w:ascii="Traditional Arabic" w:eastAsia="Calibri" w:hAnsi="Traditional Arabic" w:cs="Traditional Arabic"/>
          <w:sz w:val="36"/>
          <w:szCs w:val="36"/>
          <w:rtl/>
        </w:rPr>
        <w:t>ية</w:t>
      </w:r>
      <w:r w:rsidRPr="009C2C6D">
        <w:rPr>
          <w:rFonts w:ascii="Traditional Arabic" w:eastAsia="Calibri" w:hAnsi="Traditional Arabic" w:cs="ATraditional Arabic"/>
          <w:sz w:val="36"/>
          <w:szCs w:val="36"/>
          <w:rtl/>
        </w:rPr>
        <w:t xml:space="preserve">. </w:t>
      </w:r>
    </w:p>
    <w:p w14:paraId="0878B62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تقدير الموقف المَهيب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تُودعُ فيه النفسُ الحياة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انتقالا إلى الحياة الآخرة</w:t>
      </w:r>
      <w:r w:rsidRPr="009C2C6D">
        <w:rPr>
          <w:rFonts w:ascii="Traditional Arabic" w:eastAsia="Calibri" w:hAnsi="Traditional Arabic" w:cs="ATraditional Arabic"/>
          <w:sz w:val="36"/>
          <w:szCs w:val="36"/>
          <w:rtl/>
        </w:rPr>
        <w:t xml:space="preserve">. </w:t>
      </w:r>
    </w:p>
    <w:p w14:paraId="19EFC07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الاعتبار بالموت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هو نهاية كل نفس تحيا فوق هذه الأرض</w:t>
      </w:r>
      <w:r w:rsidRPr="009C2C6D">
        <w:rPr>
          <w:rFonts w:ascii="Traditional Arabic" w:eastAsia="Calibri" w:hAnsi="Traditional Arabic" w:cs="ATraditional Arabic"/>
          <w:sz w:val="36"/>
          <w:szCs w:val="36"/>
          <w:rtl/>
        </w:rPr>
        <w:t xml:space="preserve">. </w:t>
      </w:r>
    </w:p>
    <w:p w14:paraId="1DB7831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 -رَضيَ اللهُ عَنهُمَا-قَالَ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مَر بنَا جَنَازَةٌ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فَقَامَ لَهَا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وَقُمنَا به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إنهَا جنَازَةُ يَهُودي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46A92">
        <w:rPr>
          <w:rFonts w:ascii="Traditional Arabic" w:eastAsia="Calibri" w:hAnsi="Traditional Arabic" w:cs="Traditional Arabic"/>
          <w:b/>
          <w:bCs/>
          <w:color w:val="0070C0"/>
          <w:sz w:val="36"/>
          <w:szCs w:val="36"/>
          <w:rtl/>
        </w:rPr>
        <w:t>إذَا رَأَيتُمُ ال</w:t>
      </w:r>
      <w:r w:rsidRPr="00E46A92">
        <w:rPr>
          <w:rFonts w:ascii="Traditional Arabic" w:eastAsia="Calibri" w:hAnsi="Traditional Arabic" w:cs="Traditional Arabic" w:hint="eastAsia"/>
          <w:b/>
          <w:bCs/>
          <w:color w:val="0070C0"/>
          <w:sz w:val="36"/>
          <w:szCs w:val="36"/>
          <w:rtl/>
        </w:rPr>
        <w:t>جنَازَةَ</w:t>
      </w:r>
      <w:r w:rsidRPr="00E46A92">
        <w:rPr>
          <w:rFonts w:ascii="Traditional Arabic" w:eastAsia="Calibri" w:hAnsi="Traditional Arabic" w:cs="Traditional Arabic"/>
          <w:b/>
          <w:bCs/>
          <w:color w:val="0070C0"/>
          <w:sz w:val="36"/>
          <w:szCs w:val="36"/>
          <w:rtl/>
        </w:rPr>
        <w:t xml:space="preserve"> فَقُومُوا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42C54A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سَهل بن حُنَيف</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وَقَيس بن سَعد أنهما كانا قَاعدَين بالقَادسية فَمَروا عَلَيهمَا بجَنَازَة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فَقيلَ لَهُمَا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إنهَا من أَهل الأَرض</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 من أَهل الذمة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إن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مَرت به جنَازَةٌ فَقَامَ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فَقيلَ 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إنهَا جنَازَةُ يَهُودي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D1E88">
        <w:rPr>
          <w:rFonts w:ascii="Traditional Arabic" w:eastAsia="Calibri" w:hAnsi="Traditional Arabic" w:cs="Traditional Arabic"/>
          <w:b/>
          <w:bCs/>
          <w:color w:val="0070C0"/>
          <w:sz w:val="36"/>
          <w:szCs w:val="36"/>
          <w:rtl/>
        </w:rPr>
        <w:t>أَلَيسَت نَفسًا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3B97CD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0DF61D1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احترامَ الروح </w:t>
      </w:r>
      <w:r>
        <w:rPr>
          <w:rFonts w:ascii="Traditional Arabic" w:eastAsia="Calibri" w:hAnsi="Traditional Arabic" w:cs="Traditional Arabic"/>
          <w:sz w:val="36"/>
          <w:szCs w:val="36"/>
          <w:rtl/>
        </w:rPr>
        <w:t>الإِنسَان</w:t>
      </w:r>
      <w:r w:rsidRPr="00D43DC4">
        <w:rPr>
          <w:rFonts w:ascii="Traditional Arabic" w:eastAsia="Calibri" w:hAnsi="Traditional Arabic" w:cs="Traditional Arabic"/>
          <w:sz w:val="36"/>
          <w:szCs w:val="36"/>
          <w:rtl/>
        </w:rPr>
        <w:t>ية التي أَودَع اللهُ فيها سر الحياة</w:t>
      </w:r>
      <w:r w:rsidRPr="009C2C6D">
        <w:rPr>
          <w:rFonts w:ascii="Traditional Arabic" w:eastAsia="Calibri" w:hAnsi="Traditional Arabic" w:cs="ATraditional Arabic"/>
          <w:sz w:val="36"/>
          <w:szCs w:val="36"/>
          <w:rtl/>
        </w:rPr>
        <w:t xml:space="preserve">. </w:t>
      </w:r>
    </w:p>
    <w:p w14:paraId="35C6D9E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٢- الاعتبار بموقف الموت وهيبته</w:t>
      </w:r>
      <w:r w:rsidRPr="009C2C6D">
        <w:rPr>
          <w:rFonts w:ascii="Traditional Arabic" w:eastAsia="Calibri" w:hAnsi="Traditional Arabic" w:cs="ATraditional Arabic"/>
          <w:sz w:val="36"/>
          <w:szCs w:val="36"/>
          <w:rtl/>
        </w:rPr>
        <w:t xml:space="preserve">. </w:t>
      </w:r>
    </w:p>
    <w:p w14:paraId="6ACB00A3" w14:textId="77777777" w:rsidR="004C2D2B" w:rsidRDefault="004C2D2B" w:rsidP="004C2D2B">
      <w:pPr>
        <w:pStyle w:val="2"/>
        <w:rPr>
          <w:rtl/>
        </w:rPr>
      </w:pPr>
      <w:bookmarkStart w:id="319" w:name="_Toc98591320"/>
      <w:r>
        <w:rPr>
          <w:rFonts w:hint="cs"/>
          <w:rtl/>
        </w:rPr>
        <w:t>باب إثبات عذاب القبر:</w:t>
      </w:r>
      <w:bookmarkEnd w:id="319"/>
      <w:r>
        <w:rPr>
          <w:rFonts w:hint="cs"/>
          <w:rtl/>
        </w:rPr>
        <w:t xml:space="preserve"> </w:t>
      </w:r>
    </w:p>
    <w:p w14:paraId="08E44BDA" w14:textId="02171AE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أَنَس -رَضيَ اللهُ عَنهُ-عَن </w:t>
      </w:r>
      <w:r>
        <w:rPr>
          <w:rFonts w:ascii="Traditional Arabic" w:eastAsia="Calibri" w:hAnsi="Traditional Arabic" w:cs="Traditional Arabic"/>
          <w:sz w:val="36"/>
          <w:szCs w:val="36"/>
          <w:rtl/>
        </w:rPr>
        <w:t>النَّبي</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12200">
        <w:rPr>
          <w:rFonts w:ascii="Traditional Arabic" w:eastAsia="Calibri" w:hAnsi="Traditional Arabic" w:cs="Traditional Arabic"/>
          <w:b/>
          <w:bCs/>
          <w:color w:val="0070C0"/>
          <w:sz w:val="36"/>
          <w:szCs w:val="36"/>
          <w:rtl/>
        </w:rPr>
        <w:t>العَبدُ إذَا وُضعَ في قَبره وَتُوُليَ وَذَهَبَ أَصحَابُهُ</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حَتى إنهُ لَيَسمَعُ قَرعَ نعَالهم</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 xml:space="preserve">أَتَاهُ مَلَكَان فَأَقعَدَاهُ فَيَقُولَان </w:t>
      </w:r>
      <w:r w:rsidRPr="00512200">
        <w:rPr>
          <w:rFonts w:ascii="Traditional Arabic" w:eastAsia="Calibri" w:hAnsi="Traditional Arabic" w:cs="Traditional Arabic" w:hint="eastAsia"/>
          <w:b/>
          <w:bCs/>
          <w:color w:val="0070C0"/>
          <w:sz w:val="36"/>
          <w:szCs w:val="36"/>
          <w:rtl/>
        </w:rPr>
        <w:t>لَهُ</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مَا كُنتَ تَقُولُ في هَذَا الرجُل -مُحَمد ﷺ -</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فَيَقُولُ</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أَشهَدُ أَنهُ عَبدُ الله وَرَسُولُهُ</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فَيُقَالُ</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انظُر إلَى مَقعَدكَ منَ النار</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أَبدَلَكَ اللهُ به مَقعَدًا منَ الجَنة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D43DC4">
        <w:rPr>
          <w:rFonts w:ascii="Traditional Arabic" w:eastAsia="Calibri" w:hAnsi="Traditional Arabic" w:cs="Traditional Arabic" w:hint="eastAsia"/>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12200">
        <w:rPr>
          <w:rFonts w:ascii="Traditional Arabic" w:eastAsia="Calibri" w:hAnsi="Traditional Arabic" w:cs="Traditional Arabic"/>
          <w:b/>
          <w:bCs/>
          <w:color w:val="0070C0"/>
          <w:sz w:val="36"/>
          <w:szCs w:val="36"/>
          <w:rtl/>
        </w:rPr>
        <w:t xml:space="preserve">فَيَرَاهُمَا </w:t>
      </w:r>
      <w:r w:rsidR="00050A80">
        <w:rPr>
          <w:rFonts w:ascii="Traditional Arabic" w:eastAsia="Calibri" w:hAnsi="Traditional Arabic" w:cs="Traditional Arabic"/>
          <w:b/>
          <w:bCs/>
          <w:color w:val="0070C0"/>
          <w:sz w:val="36"/>
          <w:szCs w:val="36"/>
          <w:rtl/>
        </w:rPr>
        <w:t>جميعًا</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وَأَما الكَافرُ أَو المُنَافقُ فَيَقُولُ</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لَا أَدري</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كُنتُ أَقُولُ مَا يَقُولُ الناسُ</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فَيُقَالُ</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لَا دَرَيتَ وَلَا تَلَيتَ</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ثُم يُضرَبُ بمطرَقَة من حَديد ضَ</w:t>
      </w:r>
      <w:r w:rsidRPr="00512200">
        <w:rPr>
          <w:rFonts w:ascii="Traditional Arabic" w:eastAsia="Calibri" w:hAnsi="Traditional Arabic" w:cs="Traditional Arabic" w:hint="eastAsia"/>
          <w:b/>
          <w:bCs/>
          <w:color w:val="0070C0"/>
          <w:sz w:val="36"/>
          <w:szCs w:val="36"/>
          <w:rtl/>
        </w:rPr>
        <w:t>ربَةً</w:t>
      </w:r>
      <w:r w:rsidRPr="00512200">
        <w:rPr>
          <w:rFonts w:ascii="Traditional Arabic" w:eastAsia="Calibri" w:hAnsi="Traditional Arabic" w:cs="Traditional Arabic"/>
          <w:b/>
          <w:bCs/>
          <w:color w:val="0070C0"/>
          <w:sz w:val="36"/>
          <w:szCs w:val="36"/>
          <w:rtl/>
        </w:rPr>
        <w:t xml:space="preserve"> بَينَ أُذُنَيه</w:t>
      </w:r>
      <w:r w:rsidRPr="00512200">
        <w:rPr>
          <w:rFonts w:ascii="Traditional Arabic" w:eastAsia="Calibri" w:hAnsi="Traditional Arabic" w:cs="ATraditional Arabic"/>
          <w:b/>
          <w:bCs/>
          <w:color w:val="0070C0"/>
          <w:sz w:val="36"/>
          <w:szCs w:val="36"/>
          <w:rtl/>
        </w:rPr>
        <w:t xml:space="preserve">، </w:t>
      </w:r>
      <w:r w:rsidRPr="00512200">
        <w:rPr>
          <w:rFonts w:ascii="Traditional Arabic" w:eastAsia="Calibri" w:hAnsi="Traditional Arabic" w:cs="Traditional Arabic"/>
          <w:b/>
          <w:bCs/>
          <w:color w:val="0070C0"/>
          <w:sz w:val="36"/>
          <w:szCs w:val="36"/>
          <w:rtl/>
        </w:rPr>
        <w:t>فَيَصيحُ صَيحَةً يَسمَعُهَا مَن يَليه إلا الثقَلَين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93EAD8E"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49505BD" w14:textId="08BA10DF" w:rsidR="004C2D2B" w:rsidRPr="00197364" w:rsidRDefault="004C2D2B" w:rsidP="00C57B6E">
      <w:pPr>
        <w:pStyle w:val="ab"/>
        <w:numPr>
          <w:ilvl w:val="0"/>
          <w:numId w:val="377"/>
        </w:numPr>
        <w:spacing w:after="160" w:line="256" w:lineRule="auto"/>
        <w:jc w:val="both"/>
        <w:rPr>
          <w:rFonts w:ascii="Traditional Arabic" w:eastAsia="Calibri" w:hAnsi="Traditional Arabic" w:cs="Traditional Arabic"/>
          <w:sz w:val="36"/>
          <w:szCs w:val="36"/>
          <w:rtl/>
        </w:rPr>
      </w:pPr>
      <w:r w:rsidRPr="00197364">
        <w:rPr>
          <w:rFonts w:ascii="Traditional Arabic" w:eastAsia="Calibri" w:hAnsi="Traditional Arabic" w:cs="Traditional Arabic" w:hint="eastAsia"/>
          <w:b/>
          <w:bCs/>
          <w:color w:val="0070C0"/>
          <w:sz w:val="36"/>
          <w:szCs w:val="36"/>
          <w:rtl/>
        </w:rPr>
        <w:t>قرع</w:t>
      </w:r>
      <w:r w:rsidRPr="00197364">
        <w:rPr>
          <w:rFonts w:ascii="Traditional Arabic" w:eastAsia="Calibri" w:hAnsi="Traditional Arabic" w:cs="Traditional Arabic"/>
          <w:b/>
          <w:bCs/>
          <w:color w:val="0070C0"/>
          <w:sz w:val="36"/>
          <w:szCs w:val="36"/>
          <w:rtl/>
        </w:rPr>
        <w:t xml:space="preserve"> نعالهم</w:t>
      </w:r>
      <w:r w:rsidRPr="00197364">
        <w:rPr>
          <w:rFonts w:ascii="Traditional Arabic" w:eastAsia="Calibri" w:hAnsi="Traditional Arabic" w:cs="ATraditional Arabic"/>
          <w:sz w:val="36"/>
          <w:szCs w:val="36"/>
          <w:rtl/>
        </w:rPr>
        <w:t xml:space="preserve">: </w:t>
      </w:r>
      <w:r w:rsidRPr="00197364">
        <w:rPr>
          <w:rFonts w:ascii="Traditional Arabic" w:eastAsia="Calibri" w:hAnsi="Traditional Arabic" w:cs="Traditional Arabic"/>
          <w:sz w:val="36"/>
          <w:szCs w:val="36"/>
          <w:rtl/>
        </w:rPr>
        <w:t>أي صوتها عند المشي</w:t>
      </w:r>
      <w:r w:rsidRPr="00197364">
        <w:rPr>
          <w:rFonts w:ascii="Traditional Arabic" w:eastAsia="Calibri" w:hAnsi="Traditional Arabic" w:cs="ATraditional Arabic"/>
          <w:sz w:val="36"/>
          <w:szCs w:val="36"/>
          <w:rtl/>
        </w:rPr>
        <w:t>.</w:t>
      </w:r>
    </w:p>
    <w:p w14:paraId="540A05BE" w14:textId="77777777" w:rsidR="004C2D2B" w:rsidRPr="00197364" w:rsidRDefault="004C2D2B" w:rsidP="00C57B6E">
      <w:pPr>
        <w:pStyle w:val="ab"/>
        <w:numPr>
          <w:ilvl w:val="0"/>
          <w:numId w:val="377"/>
        </w:numPr>
        <w:spacing w:after="160" w:line="256" w:lineRule="auto"/>
        <w:jc w:val="both"/>
        <w:rPr>
          <w:rFonts w:ascii="Traditional Arabic" w:eastAsia="Calibri" w:hAnsi="Traditional Arabic" w:cs="Traditional Arabic"/>
          <w:sz w:val="36"/>
          <w:szCs w:val="36"/>
          <w:rtl/>
        </w:rPr>
      </w:pPr>
      <w:r w:rsidRPr="00197364">
        <w:rPr>
          <w:rFonts w:ascii="Traditional Arabic" w:eastAsia="Calibri" w:hAnsi="Traditional Arabic" w:cs="Traditional Arabic" w:hint="eastAsia"/>
          <w:b/>
          <w:bCs/>
          <w:color w:val="0070C0"/>
          <w:sz w:val="36"/>
          <w:szCs w:val="36"/>
          <w:rtl/>
        </w:rPr>
        <w:t>ولا</w:t>
      </w:r>
      <w:r w:rsidRPr="00197364">
        <w:rPr>
          <w:rFonts w:ascii="Traditional Arabic" w:eastAsia="Calibri" w:hAnsi="Traditional Arabic" w:cs="Traditional Arabic"/>
          <w:b/>
          <w:bCs/>
          <w:color w:val="0070C0"/>
          <w:sz w:val="36"/>
          <w:szCs w:val="36"/>
          <w:rtl/>
        </w:rPr>
        <w:t xml:space="preserve"> تليت</w:t>
      </w:r>
      <w:r w:rsidRPr="00197364">
        <w:rPr>
          <w:rFonts w:ascii="Traditional Arabic" w:eastAsia="Calibri" w:hAnsi="Traditional Arabic" w:cs="ATraditional Arabic"/>
          <w:b/>
          <w:bCs/>
          <w:color w:val="0070C0"/>
          <w:sz w:val="36"/>
          <w:szCs w:val="36"/>
          <w:rtl/>
        </w:rPr>
        <w:t>:</w:t>
      </w:r>
      <w:r w:rsidRPr="00197364">
        <w:rPr>
          <w:rFonts w:ascii="Traditional Arabic" w:eastAsia="Calibri" w:hAnsi="Traditional Arabic" w:cs="ATraditional Arabic"/>
          <w:color w:val="0070C0"/>
          <w:sz w:val="36"/>
          <w:szCs w:val="36"/>
          <w:rtl/>
        </w:rPr>
        <w:t xml:space="preserve"> </w:t>
      </w:r>
      <w:r w:rsidRPr="00197364">
        <w:rPr>
          <w:rFonts w:ascii="Traditional Arabic" w:eastAsia="Calibri" w:hAnsi="Traditional Arabic" w:cs="Traditional Arabic"/>
          <w:sz w:val="36"/>
          <w:szCs w:val="36"/>
          <w:rtl/>
        </w:rPr>
        <w:t>أي ولا قرأتَ</w:t>
      </w:r>
      <w:r w:rsidRPr="00197364">
        <w:rPr>
          <w:rFonts w:ascii="Traditional Arabic" w:eastAsia="Calibri" w:hAnsi="Traditional Arabic" w:cs="ATraditional Arabic"/>
          <w:sz w:val="36"/>
          <w:szCs w:val="36"/>
          <w:rtl/>
        </w:rPr>
        <w:t xml:space="preserve">. </w:t>
      </w:r>
      <w:r w:rsidRPr="00197364">
        <w:rPr>
          <w:rFonts w:ascii="Traditional Arabic" w:eastAsia="Calibri" w:hAnsi="Traditional Arabic" w:cs="Traditional Arabic"/>
          <w:sz w:val="36"/>
          <w:szCs w:val="36"/>
          <w:rtl/>
        </w:rPr>
        <w:t>وقيل</w:t>
      </w:r>
      <w:r w:rsidRPr="00197364">
        <w:rPr>
          <w:rFonts w:ascii="Traditional Arabic" w:eastAsia="Calibri" w:hAnsi="Traditional Arabic" w:cs="ATraditional Arabic"/>
          <w:sz w:val="36"/>
          <w:szCs w:val="36"/>
          <w:rtl/>
        </w:rPr>
        <w:t xml:space="preserve">: </w:t>
      </w:r>
      <w:r w:rsidRPr="00197364">
        <w:rPr>
          <w:rFonts w:ascii="Traditional Arabic" w:eastAsia="Calibri" w:hAnsi="Traditional Arabic" w:cs="Traditional Arabic"/>
          <w:sz w:val="36"/>
          <w:szCs w:val="36"/>
          <w:rtl/>
        </w:rPr>
        <w:t>ولا اتبعتَ من يدري</w:t>
      </w:r>
      <w:r w:rsidRPr="00197364">
        <w:rPr>
          <w:rFonts w:ascii="Traditional Arabic" w:eastAsia="Calibri" w:hAnsi="Traditional Arabic" w:cs="ATraditional Arabic"/>
          <w:sz w:val="36"/>
          <w:szCs w:val="36"/>
          <w:rtl/>
        </w:rPr>
        <w:t xml:space="preserve">. </w:t>
      </w:r>
    </w:p>
    <w:p w14:paraId="1F8B1AF3" w14:textId="77777777" w:rsidR="004C2D2B" w:rsidRPr="00197364" w:rsidRDefault="004C2D2B" w:rsidP="00C57B6E">
      <w:pPr>
        <w:pStyle w:val="ab"/>
        <w:numPr>
          <w:ilvl w:val="0"/>
          <w:numId w:val="377"/>
        </w:numPr>
        <w:spacing w:after="160" w:line="256" w:lineRule="auto"/>
        <w:jc w:val="both"/>
        <w:rPr>
          <w:rFonts w:ascii="Traditional Arabic" w:eastAsia="Calibri" w:hAnsi="Traditional Arabic" w:cs="Traditional Arabic"/>
          <w:sz w:val="36"/>
          <w:szCs w:val="36"/>
          <w:rtl/>
        </w:rPr>
      </w:pPr>
      <w:r w:rsidRPr="00197364">
        <w:rPr>
          <w:rFonts w:ascii="Traditional Arabic" w:eastAsia="Calibri" w:hAnsi="Traditional Arabic" w:cs="Traditional Arabic" w:hint="eastAsia"/>
          <w:b/>
          <w:bCs/>
          <w:color w:val="0070C0"/>
          <w:sz w:val="36"/>
          <w:szCs w:val="36"/>
          <w:rtl/>
        </w:rPr>
        <w:t>انظُر</w:t>
      </w:r>
      <w:r w:rsidRPr="00197364">
        <w:rPr>
          <w:rFonts w:ascii="Traditional Arabic" w:eastAsia="Calibri" w:hAnsi="Traditional Arabic" w:cs="Traditional Arabic"/>
          <w:b/>
          <w:bCs/>
          <w:color w:val="0070C0"/>
          <w:sz w:val="36"/>
          <w:szCs w:val="36"/>
          <w:rtl/>
        </w:rPr>
        <w:t xml:space="preserve"> إلى مَقعدكَ منَ النار</w:t>
      </w:r>
      <w:r w:rsidRPr="00197364">
        <w:rPr>
          <w:rFonts w:ascii="Traditional Arabic" w:eastAsia="Calibri" w:hAnsi="Traditional Arabic" w:cs="ATraditional Arabic"/>
          <w:sz w:val="36"/>
          <w:szCs w:val="36"/>
          <w:rtl/>
        </w:rPr>
        <w:t xml:space="preserve">: </w:t>
      </w:r>
      <w:r w:rsidRPr="00197364">
        <w:rPr>
          <w:rFonts w:ascii="Traditional Arabic" w:eastAsia="Calibri" w:hAnsi="Traditional Arabic" w:cs="Traditional Arabic"/>
          <w:sz w:val="36"/>
          <w:szCs w:val="36"/>
          <w:rtl/>
        </w:rPr>
        <w:t>أي انظر إلى مكانك المعَد لك في النار لو لم تكن مؤمنًا</w:t>
      </w:r>
      <w:r w:rsidRPr="00197364">
        <w:rPr>
          <w:rFonts w:ascii="Traditional Arabic" w:eastAsia="Calibri" w:hAnsi="Traditional Arabic" w:cs="ATraditional Arabic"/>
          <w:sz w:val="36"/>
          <w:szCs w:val="36"/>
          <w:rtl/>
        </w:rPr>
        <w:t xml:space="preserve">، </w:t>
      </w:r>
      <w:r w:rsidRPr="00197364">
        <w:rPr>
          <w:rFonts w:ascii="Traditional Arabic" w:eastAsia="Calibri" w:hAnsi="Traditional Arabic" w:cs="Traditional Arabic"/>
          <w:sz w:val="36"/>
          <w:szCs w:val="36"/>
          <w:rtl/>
        </w:rPr>
        <w:t>أبدَلَك اللهُ به مَقعدًا في الجنة</w:t>
      </w:r>
      <w:r w:rsidRPr="00197364">
        <w:rPr>
          <w:rFonts w:ascii="Traditional Arabic" w:eastAsia="Calibri" w:hAnsi="Traditional Arabic" w:cs="ATraditional Arabic"/>
          <w:sz w:val="36"/>
          <w:szCs w:val="36"/>
          <w:rtl/>
        </w:rPr>
        <w:t xml:space="preserve">. </w:t>
      </w:r>
    </w:p>
    <w:p w14:paraId="36959659"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3B5A568" w14:textId="77777777" w:rsidR="004C2D2B" w:rsidRDefault="004C2D2B" w:rsidP="004C2D2B">
      <w:pPr>
        <w:pStyle w:val="ab"/>
        <w:spacing w:after="160" w:line="256" w:lineRule="auto"/>
        <w:ind w:left="1256"/>
        <w:jc w:val="both"/>
        <w:rPr>
          <w:rFonts w:ascii="Traditional Arabic" w:eastAsia="Calibri" w:hAnsi="Traditional Arabic" w:cs="Traditional Arabic"/>
          <w:sz w:val="36"/>
          <w:szCs w:val="36"/>
        </w:rPr>
      </w:pPr>
      <w:r w:rsidRPr="00512200">
        <w:rPr>
          <w:rFonts w:ascii="Traditional Arabic" w:eastAsia="Calibri" w:hAnsi="Traditional Arabic" w:cs="Traditional Arabic"/>
          <w:sz w:val="36"/>
          <w:szCs w:val="36"/>
          <w:rtl/>
        </w:rPr>
        <w:t>إثبات عذاب القبر</w:t>
      </w:r>
      <w:r w:rsidRPr="00512200">
        <w:rPr>
          <w:rFonts w:ascii="Traditional Arabic" w:eastAsia="Calibri" w:hAnsi="Traditional Arabic" w:cs="ATraditional Arabic"/>
          <w:sz w:val="36"/>
          <w:szCs w:val="36"/>
          <w:rtl/>
        </w:rPr>
        <w:t xml:space="preserve">، </w:t>
      </w:r>
      <w:r w:rsidRPr="00512200">
        <w:rPr>
          <w:rFonts w:ascii="Traditional Arabic" w:eastAsia="Calibri" w:hAnsi="Traditional Arabic" w:cs="Traditional Arabic"/>
          <w:sz w:val="36"/>
          <w:szCs w:val="36"/>
          <w:rtl/>
        </w:rPr>
        <w:t xml:space="preserve">وأنه واقع </w:t>
      </w:r>
      <w:r>
        <w:rPr>
          <w:rFonts w:ascii="Traditional Arabic" w:eastAsia="Calibri" w:hAnsi="Traditional Arabic" w:cs="Traditional Arabic"/>
          <w:sz w:val="36"/>
          <w:szCs w:val="36"/>
          <w:rtl/>
        </w:rPr>
        <w:t>عَلَى</w:t>
      </w:r>
      <w:r w:rsidRPr="00512200">
        <w:rPr>
          <w:rFonts w:ascii="Traditional Arabic" w:eastAsia="Calibri" w:hAnsi="Traditional Arabic" w:cs="Traditional Arabic"/>
          <w:sz w:val="36"/>
          <w:szCs w:val="36"/>
          <w:rtl/>
        </w:rPr>
        <w:t xml:space="preserve"> الكفار ومن شاء الله من الموحدين</w:t>
      </w:r>
      <w:r>
        <w:rPr>
          <w:rFonts w:ascii="Traditional Arabic" w:eastAsia="Calibri" w:hAnsi="Traditional Arabic" w:cs="Traditional Arabic" w:hint="cs"/>
          <w:sz w:val="36"/>
          <w:szCs w:val="36"/>
          <w:rtl/>
        </w:rPr>
        <w:t>.</w:t>
      </w:r>
    </w:p>
    <w:p w14:paraId="0A974EC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عَنهَا-أَن يَهُوديةً دَخَلَت عَلَيهَا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فَذَكَرَت عَذَابَ القَبر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فَقَالَت لَهَا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أَعَاذَك اللهُ من عَذَاب القَبر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فَسَأَلَت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عَن عَذَاب ال</w:t>
      </w:r>
      <w:r w:rsidRPr="00D43DC4">
        <w:rPr>
          <w:rFonts w:ascii="Traditional Arabic" w:eastAsia="Calibri" w:hAnsi="Traditional Arabic" w:cs="Traditional Arabic" w:hint="eastAsia"/>
          <w:sz w:val="36"/>
          <w:szCs w:val="36"/>
          <w:rtl/>
        </w:rPr>
        <w:t>قَبر</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25FAB">
        <w:rPr>
          <w:rFonts w:ascii="Traditional Arabic" w:eastAsia="Calibri" w:hAnsi="Traditional Arabic" w:cs="Traditional Arabic"/>
          <w:b/>
          <w:bCs/>
          <w:color w:val="0070C0"/>
          <w:sz w:val="36"/>
          <w:szCs w:val="36"/>
          <w:rtl/>
        </w:rPr>
        <w:t>نَعَم</w:t>
      </w:r>
      <w:r w:rsidRPr="00225FAB">
        <w:rPr>
          <w:rFonts w:ascii="Traditional Arabic" w:eastAsia="Calibri" w:hAnsi="Traditional Arabic" w:cs="ATraditional Arabic"/>
          <w:b/>
          <w:bCs/>
          <w:color w:val="0070C0"/>
          <w:sz w:val="36"/>
          <w:szCs w:val="36"/>
          <w:rtl/>
        </w:rPr>
        <w:t xml:space="preserve">، </w:t>
      </w:r>
      <w:r w:rsidRPr="00225FAB">
        <w:rPr>
          <w:rFonts w:ascii="Traditional Arabic" w:eastAsia="Calibri" w:hAnsi="Traditional Arabic" w:cs="Traditional Arabic"/>
          <w:b/>
          <w:bCs/>
          <w:color w:val="0070C0"/>
          <w:sz w:val="36"/>
          <w:szCs w:val="36"/>
          <w:rtl/>
        </w:rPr>
        <w:t>عَذَابُ القَبر حق</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قَالَت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فَمَا رَأَيتُ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بَعدُ صَلى صَلَاةً إلا تَعَو</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ذَ من عَذَاب القَبر</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69B66436"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52F5AB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 xml:space="preserve">إثبات عذاب القبر </w:t>
      </w:r>
      <w:r>
        <w:rPr>
          <w:rFonts w:ascii="Traditional Arabic" w:eastAsia="Calibri" w:hAnsi="Traditional Arabic" w:cs="Traditional Arabic" w:hint="cs"/>
          <w:sz w:val="36"/>
          <w:szCs w:val="36"/>
          <w:rtl/>
        </w:rPr>
        <w:t>والتعوذ منه.</w:t>
      </w:r>
    </w:p>
    <w:p w14:paraId="54B8C672" w14:textId="111644B9"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أَسمَاءَ بنت أَبي بَكر -رَضيَ اللهُ عَنهُمَا- قالت</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قَامَ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خَطيبًا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فَذَكَرَ فتنَةَ القَبر التي يَفتَتنُ فيهَا المَرءُ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ذَكَرَ ذَلكَ ضَج المُسلمُونَ ضَجةً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4FA1EFAF"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274F87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hint="eastAsia"/>
          <w:sz w:val="36"/>
          <w:szCs w:val="36"/>
          <w:rtl/>
        </w:rPr>
        <w:t>ضج</w:t>
      </w:r>
      <w:r w:rsidRPr="00D43DC4">
        <w:rPr>
          <w:rFonts w:ascii="Traditional Arabic" w:eastAsia="Calibri" w:hAnsi="Traditional Arabic" w:cs="Traditional Arabic"/>
          <w:sz w:val="36"/>
          <w:szCs w:val="36"/>
          <w:rtl/>
        </w:rPr>
        <w:t xml:space="preserve"> المسلمون ضجةً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 صاحوا صيحةً عظيمةً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هلَعًا وخوفًا من فتنة القبر</w:t>
      </w:r>
      <w:r w:rsidRPr="009C2C6D">
        <w:rPr>
          <w:rFonts w:ascii="Traditional Arabic" w:eastAsia="Calibri" w:hAnsi="Traditional Arabic" w:cs="ATraditional Arabic"/>
          <w:sz w:val="36"/>
          <w:szCs w:val="36"/>
          <w:rtl/>
        </w:rPr>
        <w:t xml:space="preserve">. </w:t>
      </w:r>
    </w:p>
    <w:p w14:paraId="2C6D0303"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D1967B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إثبات عذاب القبر</w:t>
      </w:r>
      <w:r>
        <w:rPr>
          <w:rFonts w:ascii="Traditional Arabic" w:eastAsia="Calibri" w:hAnsi="Traditional Arabic" w:cs="Traditional Arabic" w:hint="cs"/>
          <w:sz w:val="36"/>
          <w:szCs w:val="36"/>
          <w:rtl/>
        </w:rPr>
        <w:t>.</w:t>
      </w:r>
    </w:p>
    <w:p w14:paraId="02AE0C8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أَيوبَ -رَضيَ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خَرَجَ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وَقَد وَجَبَت الشمسُ</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فَسَمعَ صَوتًا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30466">
        <w:rPr>
          <w:rFonts w:ascii="Traditional Arabic" w:eastAsia="Calibri" w:hAnsi="Traditional Arabic" w:cs="Traditional Arabic"/>
          <w:b/>
          <w:bCs/>
          <w:color w:val="0070C0"/>
          <w:sz w:val="36"/>
          <w:szCs w:val="36"/>
          <w:rtl/>
        </w:rPr>
        <w:t>يَهُودُ تُعَذبُ في قُبُورهَا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6A23D13D"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B1EF976" w14:textId="77777777" w:rsidR="004C2D2B" w:rsidRPr="00330466" w:rsidRDefault="004C2D2B" w:rsidP="00C57B6E">
      <w:pPr>
        <w:pStyle w:val="ab"/>
        <w:numPr>
          <w:ilvl w:val="0"/>
          <w:numId w:val="380"/>
        </w:numPr>
        <w:spacing w:after="160" w:line="256" w:lineRule="auto"/>
        <w:jc w:val="both"/>
        <w:rPr>
          <w:rFonts w:ascii="Traditional Arabic" w:eastAsia="Calibri" w:hAnsi="Traditional Arabic" w:cs="Traditional Arabic"/>
          <w:sz w:val="36"/>
          <w:szCs w:val="36"/>
          <w:rtl/>
        </w:rPr>
      </w:pPr>
      <w:r w:rsidRPr="00330466">
        <w:rPr>
          <w:rFonts w:ascii="Traditional Arabic" w:eastAsia="Calibri" w:hAnsi="Traditional Arabic" w:cs="Traditional Arabic" w:hint="eastAsia"/>
          <w:sz w:val="36"/>
          <w:szCs w:val="36"/>
          <w:rtl/>
        </w:rPr>
        <w:t>وجبت</w:t>
      </w:r>
      <w:r w:rsidRPr="00330466">
        <w:rPr>
          <w:rFonts w:ascii="Traditional Arabic" w:eastAsia="Calibri" w:hAnsi="Traditional Arabic" w:cs="Traditional Arabic"/>
          <w:sz w:val="36"/>
          <w:szCs w:val="36"/>
          <w:rtl/>
        </w:rPr>
        <w:t xml:space="preserve"> الشمس</w:t>
      </w:r>
      <w:r w:rsidRPr="00330466">
        <w:rPr>
          <w:rFonts w:ascii="Traditional Arabic" w:eastAsia="Calibri" w:hAnsi="Traditional Arabic" w:cs="ATraditional Arabic"/>
          <w:sz w:val="36"/>
          <w:szCs w:val="36"/>
          <w:rtl/>
        </w:rPr>
        <w:t xml:space="preserve">: </w:t>
      </w:r>
      <w:r w:rsidRPr="00330466">
        <w:rPr>
          <w:rFonts w:ascii="Traditional Arabic" w:eastAsia="Calibri" w:hAnsi="Traditional Arabic" w:cs="Traditional Arabic"/>
          <w:sz w:val="36"/>
          <w:szCs w:val="36"/>
          <w:rtl/>
        </w:rPr>
        <w:t>أي سقطت</w:t>
      </w:r>
      <w:r w:rsidRPr="00330466">
        <w:rPr>
          <w:rFonts w:ascii="Traditional Arabic" w:eastAsia="Calibri" w:hAnsi="Traditional Arabic" w:cs="ATraditional Arabic"/>
          <w:sz w:val="36"/>
          <w:szCs w:val="36"/>
          <w:rtl/>
        </w:rPr>
        <w:t xml:space="preserve">، </w:t>
      </w:r>
      <w:r w:rsidRPr="00330466">
        <w:rPr>
          <w:rFonts w:ascii="Traditional Arabic" w:eastAsia="Calibri" w:hAnsi="Traditional Arabic" w:cs="Traditional Arabic"/>
          <w:sz w:val="36"/>
          <w:szCs w:val="36"/>
          <w:rtl/>
        </w:rPr>
        <w:t>والمراد غروبها</w:t>
      </w:r>
      <w:r w:rsidRPr="00330466">
        <w:rPr>
          <w:rFonts w:ascii="Traditional Arabic" w:eastAsia="Calibri" w:hAnsi="Traditional Arabic" w:cs="ATraditional Arabic"/>
          <w:sz w:val="36"/>
          <w:szCs w:val="36"/>
          <w:rtl/>
        </w:rPr>
        <w:t xml:space="preserve">. </w:t>
      </w:r>
    </w:p>
    <w:p w14:paraId="6E550EB6" w14:textId="77777777" w:rsidR="004C2D2B" w:rsidRPr="00330466" w:rsidRDefault="004C2D2B" w:rsidP="00C57B6E">
      <w:pPr>
        <w:pStyle w:val="ab"/>
        <w:numPr>
          <w:ilvl w:val="0"/>
          <w:numId w:val="380"/>
        </w:numPr>
        <w:spacing w:after="160" w:line="256" w:lineRule="auto"/>
        <w:jc w:val="both"/>
        <w:rPr>
          <w:rFonts w:ascii="Traditional Arabic" w:eastAsia="Calibri" w:hAnsi="Traditional Arabic" w:cs="Traditional Arabic"/>
          <w:sz w:val="36"/>
          <w:szCs w:val="36"/>
          <w:rtl/>
        </w:rPr>
      </w:pPr>
      <w:r w:rsidRPr="00330466">
        <w:rPr>
          <w:rFonts w:ascii="Traditional Arabic" w:eastAsia="Calibri" w:hAnsi="Traditional Arabic" w:cs="Traditional Arabic" w:hint="eastAsia"/>
          <w:sz w:val="36"/>
          <w:szCs w:val="36"/>
          <w:rtl/>
        </w:rPr>
        <w:t>فسمع</w:t>
      </w:r>
      <w:r w:rsidRPr="00330466">
        <w:rPr>
          <w:rFonts w:ascii="Traditional Arabic" w:eastAsia="Calibri" w:hAnsi="Traditional Arabic" w:cs="Traditional Arabic"/>
          <w:sz w:val="36"/>
          <w:szCs w:val="36"/>
          <w:rtl/>
        </w:rPr>
        <w:t xml:space="preserve"> صوت</w:t>
      </w:r>
      <w:r>
        <w:rPr>
          <w:rFonts w:ascii="Traditional Arabic" w:eastAsia="Calibri" w:hAnsi="Traditional Arabic" w:cs="Traditional Arabic" w:hint="cs"/>
          <w:sz w:val="36"/>
          <w:szCs w:val="36"/>
          <w:rtl/>
        </w:rPr>
        <w:t>ً</w:t>
      </w:r>
      <w:r w:rsidRPr="00330466">
        <w:rPr>
          <w:rFonts w:ascii="Traditional Arabic" w:eastAsia="Calibri" w:hAnsi="Traditional Arabic" w:cs="Traditional Arabic"/>
          <w:sz w:val="36"/>
          <w:szCs w:val="36"/>
          <w:rtl/>
        </w:rPr>
        <w:t>ا</w:t>
      </w:r>
      <w:r w:rsidRPr="00330466">
        <w:rPr>
          <w:rFonts w:ascii="Traditional Arabic" w:eastAsia="Calibri" w:hAnsi="Traditional Arabic" w:cs="ATraditional Arabic"/>
          <w:sz w:val="36"/>
          <w:szCs w:val="36"/>
          <w:rtl/>
        </w:rPr>
        <w:t xml:space="preserve">: </w:t>
      </w:r>
      <w:r w:rsidRPr="00330466">
        <w:rPr>
          <w:rFonts w:ascii="Traditional Arabic" w:eastAsia="Calibri" w:hAnsi="Traditional Arabic" w:cs="Traditional Arabic"/>
          <w:sz w:val="36"/>
          <w:szCs w:val="36"/>
          <w:rtl/>
        </w:rPr>
        <w:t>إما أن يكون سمع صوت ملائكة العذاب</w:t>
      </w:r>
      <w:r w:rsidRPr="00330466">
        <w:rPr>
          <w:rFonts w:ascii="Traditional Arabic" w:eastAsia="Calibri" w:hAnsi="Traditional Arabic" w:cs="ATraditional Arabic"/>
          <w:sz w:val="36"/>
          <w:szCs w:val="36"/>
          <w:rtl/>
        </w:rPr>
        <w:t xml:space="preserve">، </w:t>
      </w:r>
      <w:r w:rsidRPr="00330466">
        <w:rPr>
          <w:rFonts w:ascii="Traditional Arabic" w:eastAsia="Calibri" w:hAnsi="Traditional Arabic" w:cs="Traditional Arabic"/>
          <w:sz w:val="36"/>
          <w:szCs w:val="36"/>
          <w:rtl/>
        </w:rPr>
        <w:t>أو صوت اليهود المعذبين</w:t>
      </w:r>
      <w:r w:rsidRPr="00330466">
        <w:rPr>
          <w:rFonts w:ascii="Traditional Arabic" w:eastAsia="Calibri" w:hAnsi="Traditional Arabic" w:cs="ATraditional Arabic"/>
          <w:sz w:val="36"/>
          <w:szCs w:val="36"/>
          <w:rtl/>
        </w:rPr>
        <w:t xml:space="preserve">، </w:t>
      </w:r>
      <w:r w:rsidRPr="00330466">
        <w:rPr>
          <w:rFonts w:ascii="Traditional Arabic" w:eastAsia="Calibri" w:hAnsi="Traditional Arabic" w:cs="Traditional Arabic"/>
          <w:sz w:val="36"/>
          <w:szCs w:val="36"/>
          <w:rtl/>
        </w:rPr>
        <w:t>أو صوت وقع العذاب</w:t>
      </w:r>
      <w:r w:rsidRPr="00330466">
        <w:rPr>
          <w:rFonts w:ascii="Traditional Arabic" w:eastAsia="Calibri" w:hAnsi="Traditional Arabic" w:cs="ATraditional Arabic"/>
          <w:sz w:val="36"/>
          <w:szCs w:val="36"/>
          <w:rtl/>
        </w:rPr>
        <w:t xml:space="preserve">. </w:t>
      </w:r>
    </w:p>
    <w:p w14:paraId="50225D3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15F05F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بيان إحدى مُعجزات </w:t>
      </w:r>
      <w:r>
        <w:rPr>
          <w:rFonts w:ascii="Traditional Arabic" w:eastAsia="Calibri" w:hAnsi="Traditional Arabic" w:cs="Traditional Arabic"/>
          <w:sz w:val="36"/>
          <w:szCs w:val="36"/>
          <w:rtl/>
        </w:rPr>
        <w:t xml:space="preserve">النَّبي </w:t>
      </w:r>
      <w:r>
        <w:rPr>
          <w:rFonts w:ascii="Traditional Arabic" w:eastAsia="Calibri" w:hAnsi="Traditional Arabic" w:cs="Traditional Arabic" w:hint="cs"/>
          <w:sz w:val="36"/>
          <w:szCs w:val="36"/>
          <w:rtl/>
        </w:rPr>
        <w:t xml:space="preserve">ﷺ </w:t>
      </w:r>
      <w:r w:rsidRPr="00D43DC4">
        <w:rPr>
          <w:rFonts w:ascii="Traditional Arabic" w:eastAsia="Calibri" w:hAnsi="Traditional Arabic" w:cs="Traditional Arabic"/>
          <w:sz w:val="36"/>
          <w:szCs w:val="36"/>
          <w:rtl/>
        </w:rPr>
        <w:t>وهي إخبارُه عن الغَيبيات كعذاب هؤلاء اليهود في قبورهم</w:t>
      </w:r>
      <w:r w:rsidRPr="009C2C6D">
        <w:rPr>
          <w:rFonts w:ascii="Traditional Arabic" w:eastAsia="Calibri" w:hAnsi="Traditional Arabic" w:cs="ATraditional Arabic"/>
          <w:sz w:val="36"/>
          <w:szCs w:val="36"/>
          <w:rtl/>
        </w:rPr>
        <w:t xml:space="preserve">. </w:t>
      </w:r>
    </w:p>
    <w:p w14:paraId="457569D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إثبات عذاب القبر</w:t>
      </w:r>
      <w:r w:rsidRPr="009C2C6D">
        <w:rPr>
          <w:rFonts w:ascii="Traditional Arabic" w:eastAsia="Calibri" w:hAnsi="Traditional Arabic" w:cs="ATraditional Arabic"/>
          <w:sz w:val="36"/>
          <w:szCs w:val="36"/>
          <w:rtl/>
        </w:rPr>
        <w:t xml:space="preserve">. </w:t>
      </w:r>
    </w:p>
    <w:p w14:paraId="4469458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عُمَرَ -رَضيَ اللهُ عَنهُمَا-أَن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174EF">
        <w:rPr>
          <w:rFonts w:ascii="Traditional Arabic" w:eastAsia="Calibri" w:hAnsi="Traditional Arabic" w:cs="Traditional Arabic"/>
          <w:b/>
          <w:bCs/>
          <w:color w:val="0070C0"/>
          <w:sz w:val="36"/>
          <w:szCs w:val="36"/>
          <w:rtl/>
        </w:rPr>
        <w:t>إن أَحَدَكُم إذَا مَاتَ عُرضَ عَلَيه مَقعَدُهُ بالغَدَاة وَالعَشي</w:t>
      </w:r>
      <w:r w:rsidRPr="004174EF">
        <w:rPr>
          <w:rFonts w:ascii="Traditional Arabic" w:eastAsia="Calibri" w:hAnsi="Traditional Arabic" w:cs="ATraditional Arabic"/>
          <w:b/>
          <w:bCs/>
          <w:color w:val="0070C0"/>
          <w:sz w:val="36"/>
          <w:szCs w:val="36"/>
          <w:rtl/>
        </w:rPr>
        <w:t xml:space="preserve">، </w:t>
      </w:r>
      <w:r w:rsidRPr="004174EF">
        <w:rPr>
          <w:rFonts w:ascii="Traditional Arabic" w:eastAsia="Calibri" w:hAnsi="Traditional Arabic" w:cs="Traditional Arabic"/>
          <w:b/>
          <w:bCs/>
          <w:color w:val="0070C0"/>
          <w:sz w:val="36"/>
          <w:szCs w:val="36"/>
          <w:rtl/>
        </w:rPr>
        <w:t>إن كَانَ من أَهل الجَنة فَمن أَهل ال</w:t>
      </w:r>
      <w:r w:rsidRPr="004174EF">
        <w:rPr>
          <w:rFonts w:ascii="Traditional Arabic" w:eastAsia="Calibri" w:hAnsi="Traditional Arabic" w:cs="Traditional Arabic" w:hint="eastAsia"/>
          <w:b/>
          <w:bCs/>
          <w:color w:val="0070C0"/>
          <w:sz w:val="36"/>
          <w:szCs w:val="36"/>
          <w:rtl/>
        </w:rPr>
        <w:t>جَنة</w:t>
      </w:r>
      <w:r w:rsidRPr="004174EF">
        <w:rPr>
          <w:rFonts w:ascii="Traditional Arabic" w:eastAsia="Calibri" w:hAnsi="Traditional Arabic" w:cs="ATraditional Arabic" w:hint="eastAsia"/>
          <w:b/>
          <w:bCs/>
          <w:color w:val="0070C0"/>
          <w:sz w:val="36"/>
          <w:szCs w:val="36"/>
          <w:rtl/>
        </w:rPr>
        <w:t xml:space="preserve">، </w:t>
      </w:r>
      <w:r w:rsidRPr="004174EF">
        <w:rPr>
          <w:rFonts w:ascii="Traditional Arabic" w:eastAsia="Calibri" w:hAnsi="Traditional Arabic" w:cs="Traditional Arabic"/>
          <w:b/>
          <w:bCs/>
          <w:color w:val="0070C0"/>
          <w:sz w:val="36"/>
          <w:szCs w:val="36"/>
          <w:rtl/>
        </w:rPr>
        <w:t>وَإن كَانَ من أَهل النار فَمن أَهل النار</w:t>
      </w:r>
      <w:r w:rsidRPr="004174EF">
        <w:rPr>
          <w:rFonts w:ascii="Traditional Arabic" w:eastAsia="Calibri" w:hAnsi="Traditional Arabic" w:cs="ATraditional Arabic"/>
          <w:b/>
          <w:bCs/>
          <w:color w:val="0070C0"/>
          <w:sz w:val="36"/>
          <w:szCs w:val="36"/>
          <w:rtl/>
        </w:rPr>
        <w:t xml:space="preserve">، </w:t>
      </w:r>
      <w:r w:rsidRPr="004174EF">
        <w:rPr>
          <w:rFonts w:ascii="Traditional Arabic" w:eastAsia="Calibri" w:hAnsi="Traditional Arabic" w:cs="Traditional Arabic"/>
          <w:b/>
          <w:bCs/>
          <w:color w:val="0070C0"/>
          <w:sz w:val="36"/>
          <w:szCs w:val="36"/>
          <w:rtl/>
        </w:rPr>
        <w:t>فَيُقَالُ</w:t>
      </w:r>
      <w:r w:rsidRPr="004174EF">
        <w:rPr>
          <w:rFonts w:ascii="Traditional Arabic" w:eastAsia="Calibri" w:hAnsi="Traditional Arabic" w:cs="ATraditional Arabic"/>
          <w:b/>
          <w:bCs/>
          <w:color w:val="0070C0"/>
          <w:sz w:val="36"/>
          <w:szCs w:val="36"/>
          <w:rtl/>
        </w:rPr>
        <w:t xml:space="preserve">: </w:t>
      </w:r>
      <w:r w:rsidRPr="004174EF">
        <w:rPr>
          <w:rFonts w:ascii="Traditional Arabic" w:eastAsia="Calibri" w:hAnsi="Traditional Arabic" w:cs="Traditional Arabic"/>
          <w:b/>
          <w:bCs/>
          <w:color w:val="0070C0"/>
          <w:sz w:val="36"/>
          <w:szCs w:val="36"/>
          <w:rtl/>
        </w:rPr>
        <w:t>هَذَا مَقعَدُكَ</w:t>
      </w:r>
      <w:r w:rsidRPr="004174EF">
        <w:rPr>
          <w:rFonts w:ascii="Traditional Arabic" w:eastAsia="Calibri" w:hAnsi="Traditional Arabic" w:cs="ATraditional Arabic"/>
          <w:b/>
          <w:bCs/>
          <w:color w:val="0070C0"/>
          <w:sz w:val="36"/>
          <w:szCs w:val="36"/>
          <w:rtl/>
        </w:rPr>
        <w:t xml:space="preserve">. </w:t>
      </w:r>
      <w:r w:rsidRPr="004174EF">
        <w:rPr>
          <w:rFonts w:ascii="Traditional Arabic" w:eastAsia="Calibri" w:hAnsi="Traditional Arabic" w:cs="Traditional Arabic"/>
          <w:b/>
          <w:bCs/>
          <w:color w:val="0070C0"/>
          <w:sz w:val="36"/>
          <w:szCs w:val="36"/>
          <w:rtl/>
        </w:rPr>
        <w:t>حَتى يَبعَثَكَ اللهُ يَومَ القيَامَة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59D144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61F9F2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إثبات عذاب القبر</w:t>
      </w:r>
      <w:r w:rsidRPr="009C2C6D">
        <w:rPr>
          <w:rFonts w:ascii="Traditional Arabic" w:eastAsia="Calibri" w:hAnsi="Traditional Arabic" w:cs="ATraditional Arabic"/>
          <w:sz w:val="36"/>
          <w:szCs w:val="36"/>
          <w:rtl/>
        </w:rPr>
        <w:t xml:space="preserve">. </w:t>
      </w:r>
    </w:p>
    <w:p w14:paraId="4629F10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٢- أن الروح لا تفنى بفناء الجسد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لأن العرض لا يقع إلا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حي</w:t>
      </w:r>
      <w:r w:rsidRPr="009C2C6D">
        <w:rPr>
          <w:rFonts w:ascii="Traditional Arabic" w:eastAsia="Calibri" w:hAnsi="Traditional Arabic" w:cs="ATraditional Arabic"/>
          <w:sz w:val="36"/>
          <w:szCs w:val="36"/>
          <w:rtl/>
        </w:rPr>
        <w:t xml:space="preserve">. </w:t>
      </w:r>
    </w:p>
    <w:p w14:paraId="520FE95D" w14:textId="77777777" w:rsidR="004C2D2B" w:rsidRDefault="004C2D2B" w:rsidP="004C2D2B">
      <w:pPr>
        <w:pStyle w:val="2"/>
        <w:rPr>
          <w:rtl/>
        </w:rPr>
      </w:pPr>
      <w:bookmarkStart w:id="320" w:name="_Toc98591321"/>
      <w:r>
        <w:rPr>
          <w:rFonts w:hint="cs"/>
          <w:rtl/>
        </w:rPr>
        <w:t>باب استحباب الدفن في المواضع الفاضلة:</w:t>
      </w:r>
      <w:bookmarkEnd w:id="320"/>
    </w:p>
    <w:p w14:paraId="4778767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BC3D04">
        <w:rPr>
          <w:rFonts w:ascii="Traditional Arabic" w:eastAsia="Calibri" w:hAnsi="Traditional Arabic" w:cs="Traditional Arabic"/>
          <w:b/>
          <w:bCs/>
          <w:color w:val="0070C0"/>
          <w:sz w:val="36"/>
          <w:szCs w:val="36"/>
          <w:rtl/>
        </w:rPr>
        <w:t xml:space="preserve">أُرسلَ مَلَكُ المَوت إلَى مُوسَى -عَلَيهمَا </w:t>
      </w:r>
      <w:r>
        <w:rPr>
          <w:rFonts w:ascii="Traditional Arabic" w:eastAsia="Calibri" w:hAnsi="Traditional Arabic" w:cs="Traditional Arabic"/>
          <w:b/>
          <w:bCs/>
          <w:color w:val="0070C0"/>
          <w:sz w:val="36"/>
          <w:szCs w:val="36"/>
          <w:rtl/>
        </w:rPr>
        <w:t>السَّلام</w:t>
      </w:r>
      <w:r w:rsidRPr="00BC3D04">
        <w:rPr>
          <w:rFonts w:ascii="Traditional Arabic" w:eastAsia="Calibri" w:hAnsi="Traditional Arabic" w:cs="Traditional Arabic"/>
          <w:b/>
          <w:bCs/>
          <w:color w:val="0070C0"/>
          <w:sz w:val="36"/>
          <w:szCs w:val="36"/>
          <w:rtl/>
        </w:rPr>
        <w:t>-فَلَما جَاءَهُ صَكهُ</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فَرَجَعَ إلَى رَبه فَقَالَ</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أَرسَلتَني إلَى عَبد لَا يُريدُ المَو</w:t>
      </w:r>
      <w:r w:rsidRPr="00BC3D04">
        <w:rPr>
          <w:rFonts w:ascii="Traditional Arabic" w:eastAsia="Calibri" w:hAnsi="Traditional Arabic" w:cs="Traditional Arabic" w:hint="eastAsia"/>
          <w:b/>
          <w:bCs/>
          <w:color w:val="0070C0"/>
          <w:sz w:val="36"/>
          <w:szCs w:val="36"/>
          <w:rtl/>
        </w:rPr>
        <w:t>تَ</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فَرَد اللهُ عَلَيه عَينَهُ</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وَقَالَ</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 xml:space="preserve">ارجع فَقُل لَهُ يَضَعُ يَدَهُ </w:t>
      </w:r>
      <w:r>
        <w:rPr>
          <w:rFonts w:ascii="Traditional Arabic" w:eastAsia="Calibri" w:hAnsi="Traditional Arabic" w:cs="Traditional Arabic"/>
          <w:b/>
          <w:bCs/>
          <w:color w:val="0070C0"/>
          <w:sz w:val="36"/>
          <w:szCs w:val="36"/>
          <w:rtl/>
        </w:rPr>
        <w:t>عَلَى</w:t>
      </w:r>
      <w:r w:rsidRPr="00BC3D04">
        <w:rPr>
          <w:rFonts w:ascii="Traditional Arabic" w:eastAsia="Calibri" w:hAnsi="Traditional Arabic" w:cs="Traditional Arabic"/>
          <w:b/>
          <w:bCs/>
          <w:color w:val="0070C0"/>
          <w:sz w:val="36"/>
          <w:szCs w:val="36"/>
          <w:rtl/>
        </w:rPr>
        <w:t xml:space="preserve"> مَتن ثَور فَلَهُ بكُل مَا غَطت به يَدُهُ بكُل شَعرَة سَنَةٌ</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قَالَ</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أَي رَب</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ثُم مَاذَا</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قَالَ</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ثُم المَوتُ</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قَالَ</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فَالآنَ</w:t>
      </w:r>
      <w:r w:rsidRPr="00BC3D04">
        <w:rPr>
          <w:rFonts w:ascii="Traditional Arabic" w:eastAsia="Calibri" w:hAnsi="Traditional Arabic" w:cs="ATraditional Arabic"/>
          <w:b/>
          <w:bCs/>
          <w:color w:val="0070C0"/>
          <w:sz w:val="36"/>
          <w:szCs w:val="36"/>
          <w:rtl/>
        </w:rPr>
        <w:t xml:space="preserve">. </w:t>
      </w:r>
      <w:r w:rsidRPr="00BC3D04">
        <w:rPr>
          <w:rFonts w:ascii="Traditional Arabic" w:eastAsia="Calibri" w:hAnsi="Traditional Arabic" w:cs="Traditional Arabic"/>
          <w:b/>
          <w:bCs/>
          <w:color w:val="0070C0"/>
          <w:sz w:val="36"/>
          <w:szCs w:val="36"/>
          <w:rtl/>
        </w:rPr>
        <w:t>فَسَأَلَ الله</w:t>
      </w:r>
      <w:r w:rsidRPr="00BC3D04">
        <w:rPr>
          <w:rFonts w:ascii="Traditional Arabic" w:eastAsia="Calibri" w:hAnsi="Traditional Arabic" w:cs="Traditional Arabic" w:hint="eastAsia"/>
          <w:b/>
          <w:bCs/>
          <w:color w:val="0070C0"/>
          <w:sz w:val="36"/>
          <w:szCs w:val="36"/>
          <w:rtl/>
        </w:rPr>
        <w:t>َ</w:t>
      </w:r>
      <w:r w:rsidRPr="00BC3D04">
        <w:rPr>
          <w:rFonts w:ascii="Traditional Arabic" w:eastAsia="Calibri" w:hAnsi="Traditional Arabic" w:cs="Traditional Arabic"/>
          <w:b/>
          <w:bCs/>
          <w:color w:val="0070C0"/>
          <w:sz w:val="36"/>
          <w:szCs w:val="36"/>
          <w:rtl/>
        </w:rPr>
        <w:t xml:space="preserve"> أَن يُدنيَهُ منَ الأَرض المُقَدسَة رَميَةً بحَجَر</w:t>
      </w:r>
      <w:r>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BC3D04">
        <w:rPr>
          <w:rFonts w:ascii="Traditional Arabic" w:eastAsia="Calibri" w:hAnsi="Traditional Arabic" w:cs="Traditional Arabic"/>
          <w:b/>
          <w:bCs/>
          <w:color w:val="0070C0"/>
          <w:sz w:val="36"/>
          <w:szCs w:val="36"/>
          <w:rtl/>
        </w:rPr>
        <w:t>فَلَو كُنتُ ثَم لَأَرَيتُكُم قَبرَهُ إلَى جَانب الطريق عندَ الكَثيب الأَحمَر</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73669437"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150F705" w14:textId="77777777" w:rsidR="004C2D2B" w:rsidRPr="00127B5F" w:rsidRDefault="004C2D2B" w:rsidP="005F4806">
      <w:pPr>
        <w:pStyle w:val="ab"/>
        <w:spacing w:after="160" w:line="256" w:lineRule="auto"/>
        <w:jc w:val="both"/>
        <w:rPr>
          <w:rFonts w:ascii="Traditional Arabic" w:eastAsia="Calibri" w:hAnsi="Traditional Arabic" w:cs="Traditional Arabic"/>
          <w:sz w:val="36"/>
          <w:szCs w:val="36"/>
          <w:rtl/>
        </w:rPr>
      </w:pPr>
      <w:r w:rsidRPr="0052229C">
        <w:rPr>
          <w:rFonts w:ascii="Traditional Arabic" w:eastAsia="Calibri" w:hAnsi="Traditional Arabic" w:cs="Traditional Arabic" w:hint="eastAsia"/>
          <w:b/>
          <w:bCs/>
          <w:color w:val="0070C0"/>
          <w:sz w:val="36"/>
          <w:szCs w:val="36"/>
          <w:rtl/>
        </w:rPr>
        <w:t>متن</w:t>
      </w:r>
      <w:r w:rsidRPr="0052229C">
        <w:rPr>
          <w:rFonts w:ascii="Traditional Arabic" w:eastAsia="Calibri" w:hAnsi="Traditional Arabic" w:cs="Traditional Arabic"/>
          <w:b/>
          <w:bCs/>
          <w:color w:val="0070C0"/>
          <w:sz w:val="36"/>
          <w:szCs w:val="36"/>
          <w:rtl/>
        </w:rPr>
        <w:t xml:space="preserve"> ثور</w:t>
      </w:r>
      <w:r w:rsidRPr="00127B5F">
        <w:rPr>
          <w:rFonts w:ascii="Traditional Arabic" w:eastAsia="Calibri" w:hAnsi="Traditional Arabic" w:cs="ATraditional Arabic"/>
          <w:sz w:val="36"/>
          <w:szCs w:val="36"/>
          <w:rtl/>
        </w:rPr>
        <w:t xml:space="preserve">: </w:t>
      </w:r>
      <w:r w:rsidRPr="00127B5F">
        <w:rPr>
          <w:rFonts w:ascii="Traditional Arabic" w:eastAsia="Calibri" w:hAnsi="Traditional Arabic" w:cs="Traditional Arabic"/>
          <w:sz w:val="36"/>
          <w:szCs w:val="36"/>
          <w:rtl/>
        </w:rPr>
        <w:t>ظهره</w:t>
      </w:r>
      <w:r>
        <w:rPr>
          <w:rFonts w:ascii="Traditional Arabic" w:eastAsia="Calibri" w:hAnsi="Traditional Arabic" w:cs="Traditional Arabic" w:hint="cs"/>
          <w:sz w:val="36"/>
          <w:szCs w:val="36"/>
          <w:rtl/>
        </w:rPr>
        <w:t>.</w:t>
      </w:r>
    </w:p>
    <w:p w14:paraId="5A214A2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A2714C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المنزلة العظيمة لموسى -عليه </w:t>
      </w:r>
      <w:r>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و</w:t>
      </w:r>
      <w:r>
        <w:rPr>
          <w:rFonts w:ascii="Traditional Arabic" w:eastAsia="Calibri" w:hAnsi="Traditional Arabic" w:cs="Traditional Arabic"/>
          <w:sz w:val="36"/>
          <w:szCs w:val="36"/>
          <w:rtl/>
        </w:rPr>
        <w:t>السَّلام</w:t>
      </w:r>
      <w:r w:rsidRPr="00D43DC4">
        <w:rPr>
          <w:rFonts w:ascii="Traditional Arabic" w:eastAsia="Calibri" w:hAnsi="Traditional Arabic" w:cs="Traditional Arabic"/>
          <w:sz w:val="36"/>
          <w:szCs w:val="36"/>
          <w:rtl/>
        </w:rPr>
        <w:t>- عند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حيث فقأ عين ملك الموت ولم يعاتبه عليه</w:t>
      </w:r>
      <w:r w:rsidRPr="009C2C6D">
        <w:rPr>
          <w:rFonts w:ascii="Traditional Arabic" w:eastAsia="Calibri" w:hAnsi="Traditional Arabic" w:cs="ATraditional Arabic"/>
          <w:sz w:val="36"/>
          <w:szCs w:val="36"/>
          <w:rtl/>
        </w:rPr>
        <w:t xml:space="preserve">. </w:t>
      </w:r>
    </w:p>
    <w:p w14:paraId="5856241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استحباب الدفن في المواضع الفاضلة</w:t>
      </w:r>
      <w:r w:rsidRPr="009C2C6D">
        <w:rPr>
          <w:rFonts w:ascii="Traditional Arabic" w:eastAsia="Calibri" w:hAnsi="Traditional Arabic" w:cs="ATraditional Arabic"/>
          <w:sz w:val="36"/>
          <w:szCs w:val="36"/>
          <w:rtl/>
        </w:rPr>
        <w:t xml:space="preserve">. </w:t>
      </w:r>
    </w:p>
    <w:p w14:paraId="7BB3467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أن للملك قدرة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التصور بصورة غير صورته</w:t>
      </w:r>
      <w:r w:rsidRPr="009C2C6D">
        <w:rPr>
          <w:rFonts w:ascii="Traditional Arabic" w:eastAsia="Calibri" w:hAnsi="Traditional Arabic" w:cs="ATraditional Arabic"/>
          <w:sz w:val="36"/>
          <w:szCs w:val="36"/>
          <w:rtl/>
        </w:rPr>
        <w:t xml:space="preserve">. </w:t>
      </w:r>
    </w:p>
    <w:p w14:paraId="27A43C3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 في قَوله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BC3D04">
        <w:rPr>
          <w:rFonts w:ascii="Traditional Arabic" w:eastAsia="Calibri" w:hAnsi="Traditional Arabic" w:cs="Traditional Arabic"/>
          <w:b/>
          <w:bCs/>
          <w:color w:val="0070C0"/>
          <w:sz w:val="36"/>
          <w:szCs w:val="36"/>
          <w:rtl/>
        </w:rPr>
        <w:t xml:space="preserve">يضع يَده </w:t>
      </w:r>
      <w:r>
        <w:rPr>
          <w:rFonts w:ascii="Traditional Arabic" w:eastAsia="Calibri" w:hAnsi="Traditional Arabic" w:cs="Traditional Arabic"/>
          <w:b/>
          <w:bCs/>
          <w:color w:val="0070C0"/>
          <w:sz w:val="36"/>
          <w:szCs w:val="36"/>
          <w:rtl/>
        </w:rPr>
        <w:t>عَلَى</w:t>
      </w:r>
      <w:r w:rsidRPr="00BC3D04">
        <w:rPr>
          <w:rFonts w:ascii="Traditional Arabic" w:eastAsia="Calibri" w:hAnsi="Traditional Arabic" w:cs="Traditional Arabic"/>
          <w:b/>
          <w:bCs/>
          <w:color w:val="0070C0"/>
          <w:sz w:val="36"/>
          <w:szCs w:val="36"/>
          <w:rtl/>
        </w:rPr>
        <w:t xml:space="preserve"> متن ثَور</w:t>
      </w:r>
      <w:r w:rsidRPr="00D43DC4">
        <w:rPr>
          <w:rFonts w:ascii="Traditional Arabic" w:eastAsia="Calibri" w:hAnsi="Traditional Arabic" w:cs="Traditional Arabic"/>
          <w:sz w:val="36"/>
          <w:szCs w:val="36"/>
          <w:rtl/>
        </w:rPr>
        <w:t xml:space="preserve">) دلالة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أن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بقي منها كثير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وإن كان قد ذهب أكثرها</w:t>
      </w:r>
      <w:r w:rsidRPr="009C2C6D">
        <w:rPr>
          <w:rFonts w:ascii="Traditional Arabic" w:eastAsia="Calibri" w:hAnsi="Traditional Arabic" w:cs="ATraditional Arabic"/>
          <w:sz w:val="36"/>
          <w:szCs w:val="36"/>
          <w:rtl/>
        </w:rPr>
        <w:t xml:space="preserve">. </w:t>
      </w:r>
    </w:p>
    <w:p w14:paraId="62A61DB5" w14:textId="77777777" w:rsidR="004C2D2B" w:rsidRPr="005F4806" w:rsidRDefault="004C2D2B" w:rsidP="004C2D2B">
      <w:pPr>
        <w:pStyle w:val="2"/>
        <w:rPr>
          <w:rtl/>
        </w:rPr>
      </w:pPr>
      <w:bookmarkStart w:id="321" w:name="_Toc98591322"/>
      <w:r w:rsidRPr="005F4806">
        <w:rPr>
          <w:rFonts w:hint="cs"/>
          <w:rtl/>
        </w:rPr>
        <w:t>باب تكفين الرجلين في ثوب واحد:</w:t>
      </w:r>
      <w:bookmarkEnd w:id="321"/>
    </w:p>
    <w:p w14:paraId="19CE96E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بن عَبد الله -رَضيَ اللهُ عَنهُمَا-قَالَ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كَانَ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يَجمَعُ بَينَ الرجُلَين من قَتلَى أُحُد في ثَوب وَاحد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2229C">
        <w:rPr>
          <w:rFonts w:ascii="Traditional Arabic" w:eastAsia="Calibri" w:hAnsi="Traditional Arabic" w:cs="Traditional Arabic"/>
          <w:b/>
          <w:bCs/>
          <w:color w:val="0070C0"/>
          <w:sz w:val="36"/>
          <w:szCs w:val="36"/>
          <w:rtl/>
        </w:rPr>
        <w:t>أَيهُم أَكثَرُ أَخذًا للقُرآن</w:t>
      </w:r>
      <w:r w:rsidRPr="0052229C">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فَإذَا أُ</w:t>
      </w:r>
      <w:r w:rsidRPr="00D43DC4">
        <w:rPr>
          <w:rFonts w:ascii="Traditional Arabic" w:eastAsia="Calibri" w:hAnsi="Traditional Arabic" w:cs="Traditional Arabic" w:hint="eastAsia"/>
          <w:sz w:val="36"/>
          <w:szCs w:val="36"/>
          <w:rtl/>
        </w:rPr>
        <w:t>شيرَ</w:t>
      </w:r>
      <w:r w:rsidRPr="00D43DC4">
        <w:rPr>
          <w:rFonts w:ascii="Traditional Arabic" w:eastAsia="Calibri" w:hAnsi="Traditional Arabic" w:cs="Traditional Arabic"/>
          <w:sz w:val="36"/>
          <w:szCs w:val="36"/>
          <w:rtl/>
        </w:rPr>
        <w:t xml:space="preserve"> لَهُ إلَى أَحَدهمَا قَدمَهُ في </w:t>
      </w:r>
      <w:r w:rsidRPr="00D43DC4">
        <w:rPr>
          <w:rFonts w:ascii="Traditional Arabic" w:eastAsia="Calibri" w:hAnsi="Traditional Arabic" w:cs="Traditional Arabic"/>
          <w:sz w:val="36"/>
          <w:szCs w:val="36"/>
          <w:rtl/>
        </w:rPr>
        <w:lastRenderedPageBreak/>
        <w:t>اللحد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2229C">
        <w:rPr>
          <w:rFonts w:ascii="Traditional Arabic" w:eastAsia="Calibri" w:hAnsi="Traditional Arabic" w:cs="Traditional Arabic"/>
          <w:b/>
          <w:bCs/>
          <w:color w:val="0070C0"/>
          <w:sz w:val="36"/>
          <w:szCs w:val="36"/>
          <w:rtl/>
        </w:rPr>
        <w:t xml:space="preserve">أَنَا شَهيدٌ </w:t>
      </w:r>
      <w:r>
        <w:rPr>
          <w:rFonts w:ascii="Traditional Arabic" w:eastAsia="Calibri" w:hAnsi="Traditional Arabic" w:cs="Traditional Arabic"/>
          <w:b/>
          <w:bCs/>
          <w:color w:val="0070C0"/>
          <w:sz w:val="36"/>
          <w:szCs w:val="36"/>
          <w:rtl/>
        </w:rPr>
        <w:t>عَلَى</w:t>
      </w:r>
      <w:r w:rsidRPr="0052229C">
        <w:rPr>
          <w:rFonts w:ascii="Traditional Arabic" w:eastAsia="Calibri" w:hAnsi="Traditional Arabic" w:cs="Traditional Arabic"/>
          <w:b/>
          <w:bCs/>
          <w:color w:val="0070C0"/>
          <w:sz w:val="36"/>
          <w:szCs w:val="36"/>
          <w:rtl/>
        </w:rPr>
        <w:t xml:space="preserve"> هَؤُلَاء يَومَ القيَامَة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وَأَمَرَ بدَفنهم في دمَائهم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وَلَم يُغَسلُوا وَلَم يُصَل عَلَيهم</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257FCFD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355669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تكفين الرجلين في ثوب واحد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لأجل </w:t>
      </w:r>
      <w:r>
        <w:rPr>
          <w:rFonts w:ascii="Traditional Arabic" w:eastAsia="Calibri" w:hAnsi="Traditional Arabic" w:cs="Traditional Arabic"/>
          <w:sz w:val="36"/>
          <w:szCs w:val="36"/>
          <w:rtl/>
        </w:rPr>
        <w:t>الضَّرورة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إما بجمعهما فيه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وإما بقطعه بينهما</w:t>
      </w:r>
      <w:r w:rsidRPr="009C2C6D">
        <w:rPr>
          <w:rFonts w:ascii="Traditional Arabic" w:eastAsia="Calibri" w:hAnsi="Traditional Arabic" w:cs="ATraditional Arabic"/>
          <w:sz w:val="36"/>
          <w:szCs w:val="36"/>
          <w:rtl/>
        </w:rPr>
        <w:t xml:space="preserve">. </w:t>
      </w:r>
    </w:p>
    <w:p w14:paraId="6E4D6F8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دفن اثنين في لحد</w:t>
      </w:r>
      <w:r w:rsidRPr="009C2C6D">
        <w:rPr>
          <w:rFonts w:ascii="Traditional Arabic" w:eastAsia="Calibri" w:hAnsi="Traditional Arabic" w:cs="ATraditional Arabic"/>
          <w:sz w:val="36"/>
          <w:szCs w:val="36"/>
          <w:rtl/>
        </w:rPr>
        <w:t xml:space="preserve">. </w:t>
      </w:r>
    </w:p>
    <w:p w14:paraId="2BBC11C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استحباب </w:t>
      </w:r>
      <w:r>
        <w:rPr>
          <w:rFonts w:ascii="Traditional Arabic" w:eastAsia="Calibri" w:hAnsi="Traditional Arabic" w:cs="Traditional Arabic"/>
          <w:sz w:val="36"/>
          <w:szCs w:val="36"/>
          <w:rtl/>
        </w:rPr>
        <w:t>تَقْدِيم</w:t>
      </w:r>
      <w:r w:rsidRPr="00D43DC4">
        <w:rPr>
          <w:rFonts w:ascii="Traditional Arabic" w:eastAsia="Calibri" w:hAnsi="Traditional Arabic" w:cs="Traditional Arabic"/>
          <w:sz w:val="36"/>
          <w:szCs w:val="36"/>
          <w:rtl/>
        </w:rPr>
        <w:t xml:space="preserve"> أفضلهما لداخل اللحد</w:t>
      </w:r>
      <w:r w:rsidRPr="009C2C6D">
        <w:rPr>
          <w:rFonts w:ascii="Traditional Arabic" w:eastAsia="Calibri" w:hAnsi="Traditional Arabic" w:cs="ATraditional Arabic"/>
          <w:sz w:val="36"/>
          <w:szCs w:val="36"/>
          <w:rtl/>
        </w:rPr>
        <w:t xml:space="preserve">. </w:t>
      </w:r>
    </w:p>
    <w:p w14:paraId="69034F8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 أن شهيد المعركة لا يغسل ولا يصلى عليه</w:t>
      </w:r>
      <w:r w:rsidRPr="009C2C6D">
        <w:rPr>
          <w:rFonts w:ascii="Traditional Arabic" w:eastAsia="Calibri" w:hAnsi="Traditional Arabic" w:cs="ATraditional Arabic"/>
          <w:sz w:val="36"/>
          <w:szCs w:val="36"/>
          <w:rtl/>
        </w:rPr>
        <w:t xml:space="preserve">. </w:t>
      </w:r>
    </w:p>
    <w:p w14:paraId="3F0E72B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٥- </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ظاهرة لقارئ القرآن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ويلحق به أهل الفقه والزهد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وسائر وجوه الفضل</w:t>
      </w:r>
      <w:r w:rsidRPr="009C2C6D">
        <w:rPr>
          <w:rFonts w:ascii="Traditional Arabic" w:eastAsia="Calibri" w:hAnsi="Traditional Arabic" w:cs="ATraditional Arabic"/>
          <w:sz w:val="36"/>
          <w:szCs w:val="36"/>
          <w:rtl/>
        </w:rPr>
        <w:t xml:space="preserve">. </w:t>
      </w:r>
    </w:p>
    <w:p w14:paraId="2852ADD2" w14:textId="77777777" w:rsidR="004C2D2B" w:rsidRDefault="004C2D2B" w:rsidP="004C2D2B">
      <w:pPr>
        <w:pStyle w:val="2"/>
        <w:rPr>
          <w:rtl/>
        </w:rPr>
      </w:pPr>
      <w:bookmarkStart w:id="322" w:name="_Toc98591323"/>
      <w:r>
        <w:rPr>
          <w:rFonts w:hint="cs"/>
          <w:rtl/>
        </w:rPr>
        <w:t>باب الصَّلاة عَلَى الشهداء:</w:t>
      </w:r>
      <w:bookmarkEnd w:id="322"/>
    </w:p>
    <w:p w14:paraId="06E309A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عُقبَةَ بن عَامر- رضي الله عنه-أَن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 xml:space="preserve">خَرَجَ يَومًا فَصَلى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أَهل أُحُد صَلَاتَهُ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المَيت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انصَرَفَ إلَى المنبَر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60E58">
        <w:rPr>
          <w:rFonts w:ascii="Traditional Arabic" w:eastAsia="Calibri" w:hAnsi="Traditional Arabic" w:cs="Traditional Arabic"/>
          <w:b/>
          <w:bCs/>
          <w:color w:val="0070C0"/>
          <w:sz w:val="36"/>
          <w:szCs w:val="36"/>
          <w:rtl/>
        </w:rPr>
        <w:t>إني فَرَطٌ لَكُم</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وَأَنَا شَهيدٌ عَلَيك</w:t>
      </w:r>
      <w:r w:rsidRPr="00860E58">
        <w:rPr>
          <w:rFonts w:ascii="Traditional Arabic" w:eastAsia="Calibri" w:hAnsi="Traditional Arabic" w:cs="Traditional Arabic" w:hint="eastAsia"/>
          <w:b/>
          <w:bCs/>
          <w:color w:val="0070C0"/>
          <w:sz w:val="36"/>
          <w:szCs w:val="36"/>
          <w:rtl/>
        </w:rPr>
        <w:t>ُم</w:t>
      </w:r>
      <w:r w:rsidRPr="00860E58">
        <w:rPr>
          <w:rFonts w:ascii="Traditional Arabic" w:eastAsia="Calibri" w:hAnsi="Traditional Arabic" w:cs="ATraditional Arabic" w:hint="eastAsia"/>
          <w:b/>
          <w:bCs/>
          <w:color w:val="0070C0"/>
          <w:sz w:val="36"/>
          <w:szCs w:val="36"/>
          <w:rtl/>
        </w:rPr>
        <w:t xml:space="preserve">، </w:t>
      </w:r>
      <w:r w:rsidRPr="00860E58">
        <w:rPr>
          <w:rFonts w:ascii="Traditional Arabic" w:eastAsia="Calibri" w:hAnsi="Traditional Arabic" w:cs="Traditional Arabic"/>
          <w:b/>
          <w:bCs/>
          <w:color w:val="0070C0"/>
          <w:sz w:val="36"/>
          <w:szCs w:val="36"/>
          <w:rtl/>
        </w:rPr>
        <w:t>وَإني وَالله لَأَنظُرُ إلَى حَوضي الآنَ</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وَإني أُعطيتُ مَفَاتيحَ خَزَائن الأَرض -أَو</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مَفَاتيحَ الأَرض- وَإني وَالله مَا أَخَافُ عَلَيكُم أَن تُشركُوا بَعدي</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وَلَكن أَخَافُ عَلَيكُم أَن تَنَافَسُوا فيهَا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hint="eastAsia"/>
          <w:sz w:val="36"/>
          <w:szCs w:val="36"/>
          <w:rtl/>
        </w:rPr>
        <w:t>متفق عليه</w:t>
      </w:r>
      <w:r w:rsidRPr="009C2C6D">
        <w:rPr>
          <w:rFonts w:ascii="Traditional Arabic" w:eastAsia="Calibri" w:hAnsi="Traditional Arabic" w:cs="ATraditional Arabic" w:hint="eastAsia"/>
          <w:sz w:val="36"/>
          <w:szCs w:val="36"/>
          <w:rtl/>
        </w:rPr>
        <w:t xml:space="preserve">. </w:t>
      </w:r>
    </w:p>
    <w:p w14:paraId="4EF57C78"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AB4E1A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hint="eastAsia"/>
          <w:sz w:val="36"/>
          <w:szCs w:val="36"/>
          <w:rtl/>
        </w:rPr>
        <w:t>الفَرَط</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المتقدم من كل شيء</w:t>
      </w:r>
      <w:r w:rsidRPr="009C2C6D">
        <w:rPr>
          <w:rFonts w:ascii="Traditional Arabic" w:eastAsia="Calibri" w:hAnsi="Traditional Arabic" w:cs="ATraditional Arabic"/>
          <w:sz w:val="36"/>
          <w:szCs w:val="36"/>
          <w:rtl/>
        </w:rPr>
        <w:t xml:space="preserve">. </w:t>
      </w:r>
    </w:p>
    <w:p w14:paraId="4841D09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FECBDB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إثبات الحوض</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وأنه مخلوق وموجود اليوم وأنه حقيقي</w:t>
      </w:r>
      <w:r w:rsidRPr="009C2C6D">
        <w:rPr>
          <w:rFonts w:ascii="Traditional Arabic" w:eastAsia="Calibri" w:hAnsi="Traditional Arabic" w:cs="ATraditional Arabic"/>
          <w:sz w:val="36"/>
          <w:szCs w:val="36"/>
          <w:rtl/>
        </w:rPr>
        <w:t xml:space="preserve">. </w:t>
      </w:r>
    </w:p>
    <w:p w14:paraId="58364B6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٢-معجزة ظاهرة للنبي</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D43DC4">
        <w:rPr>
          <w:rFonts w:ascii="Traditional Arabic" w:eastAsia="Calibri" w:hAnsi="Traditional Arabic" w:cs="Traditional Arabic"/>
          <w:sz w:val="36"/>
          <w:szCs w:val="36"/>
          <w:rtl/>
        </w:rPr>
        <w:t xml:space="preserve">حيث نظر إلى الحوض في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وأخبر عنه</w:t>
      </w:r>
      <w:r w:rsidRPr="009C2C6D">
        <w:rPr>
          <w:rFonts w:ascii="Traditional Arabic" w:eastAsia="Calibri" w:hAnsi="Traditional Arabic" w:cs="ATraditional Arabic"/>
          <w:sz w:val="36"/>
          <w:szCs w:val="36"/>
          <w:rtl/>
        </w:rPr>
        <w:t xml:space="preserve">. </w:t>
      </w:r>
    </w:p>
    <w:p w14:paraId="35F6896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٣- معجزة وعلم من أعلام نبوته</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r w:rsidRPr="009C2C6D">
        <w:rPr>
          <w:rFonts w:ascii="Traditional Arabic" w:eastAsia="Calibri" w:hAnsi="Traditional Arabic" w:cs="ATraditional Arabic" w:hint="cs"/>
          <w:sz w:val="36"/>
          <w:szCs w:val="36"/>
          <w:rtl/>
        </w:rPr>
        <w:t xml:space="preserve">؛ </w:t>
      </w:r>
      <w:r w:rsidRPr="00D43DC4">
        <w:rPr>
          <w:rFonts w:ascii="Traditional Arabic" w:eastAsia="Calibri" w:hAnsi="Traditional Arabic" w:cs="Traditional Arabic"/>
          <w:sz w:val="36"/>
          <w:szCs w:val="36"/>
          <w:rtl/>
        </w:rPr>
        <w:t>إذ أعطي مفاتيح خزائن الأرض</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وملكتها أمته بعده</w:t>
      </w:r>
      <w:r w:rsidRPr="009C2C6D">
        <w:rPr>
          <w:rFonts w:ascii="Traditional Arabic" w:eastAsia="Calibri" w:hAnsi="Traditional Arabic" w:cs="ATraditional Arabic"/>
          <w:sz w:val="36"/>
          <w:szCs w:val="36"/>
          <w:rtl/>
        </w:rPr>
        <w:t xml:space="preserve">. </w:t>
      </w:r>
    </w:p>
    <w:p w14:paraId="4E02F57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٤- فيه دليل لمن قال من العلماء ب</w:t>
      </w:r>
      <w:r>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الصَّلاة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الشهداء</w:t>
      </w:r>
      <w:r w:rsidRPr="009C2C6D">
        <w:rPr>
          <w:rFonts w:ascii="Traditional Arabic" w:eastAsia="Calibri" w:hAnsi="Traditional Arabic" w:cs="ATraditional Arabic"/>
          <w:sz w:val="36"/>
          <w:szCs w:val="36"/>
          <w:rtl/>
        </w:rPr>
        <w:t xml:space="preserve">. </w:t>
      </w:r>
    </w:p>
    <w:p w14:paraId="62907C8C" w14:textId="77777777" w:rsidR="004C2D2B" w:rsidRDefault="004C2D2B" w:rsidP="004C2D2B">
      <w:pPr>
        <w:pStyle w:val="2"/>
        <w:rPr>
          <w:rtl/>
        </w:rPr>
      </w:pPr>
      <w:bookmarkStart w:id="323" w:name="_Toc98591324"/>
      <w:r>
        <w:rPr>
          <w:rFonts w:hint="cs"/>
          <w:rtl/>
        </w:rPr>
        <w:t>باب إخراج الميت من قبره لحاجة:</w:t>
      </w:r>
      <w:bookmarkEnd w:id="323"/>
    </w:p>
    <w:p w14:paraId="5C06F34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جَابر -رَضيَ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لَما حَضَرَ أُحُدٌ دَعَاني أَبي منَ الليل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مَا أُرَاني إلا مَقتُولًا في </w:t>
      </w:r>
      <w:r>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مَن يُقتَلُ من أَصحَاب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وَإني لَا أَترُكُ بَعدي أَعَ</w:t>
      </w:r>
      <w:r w:rsidRPr="00D43DC4">
        <w:rPr>
          <w:rFonts w:ascii="Traditional Arabic" w:eastAsia="Calibri" w:hAnsi="Traditional Arabic" w:cs="Traditional Arabic" w:hint="eastAsia"/>
          <w:sz w:val="36"/>
          <w:szCs w:val="36"/>
          <w:rtl/>
        </w:rPr>
        <w:t>ز</w:t>
      </w:r>
      <w:r w:rsidRPr="00D43DC4">
        <w:rPr>
          <w:rFonts w:ascii="Traditional Arabic" w:eastAsia="Calibri" w:hAnsi="Traditional Arabic" w:cs="Traditional Arabic"/>
          <w:sz w:val="36"/>
          <w:szCs w:val="36"/>
          <w:rtl/>
        </w:rPr>
        <w:t xml:space="preserve"> عَلَي منكَ غَيرَ نَفس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فَإن عَلَي</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دَينًا فَاقض</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وَاستَوص بأَخَوَاتكَ خَيرًا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فَأَصبَحنَا فَكَانَ </w:t>
      </w:r>
      <w:r>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قَتيل وَدُفنَ مَعَهُ آخَرُ في قَبر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لَم تَطب نَفسي أَن أ</w:t>
      </w:r>
      <w:r w:rsidRPr="00D43DC4">
        <w:rPr>
          <w:rFonts w:ascii="Traditional Arabic" w:eastAsia="Calibri" w:hAnsi="Traditional Arabic" w:cs="Traditional Arabic" w:hint="eastAsia"/>
          <w:sz w:val="36"/>
          <w:szCs w:val="36"/>
          <w:rtl/>
        </w:rPr>
        <w:t>َترُكَهُ</w:t>
      </w:r>
      <w:r w:rsidRPr="00D43DC4">
        <w:rPr>
          <w:rFonts w:ascii="Traditional Arabic" w:eastAsia="Calibri" w:hAnsi="Traditional Arabic" w:cs="Traditional Arabic"/>
          <w:sz w:val="36"/>
          <w:szCs w:val="36"/>
          <w:rtl/>
        </w:rPr>
        <w:t xml:space="preserve"> مَعَ الآخَر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فَاستَخرَجتُهُ بَعدَ ستة أَشهُر فَإذَا هُوَ كَيَومَ وَضَعتُهُ هُنَيةً غَيرَ أُذُنه</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11AFE4A1"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3E2B54E" w14:textId="77777777" w:rsidR="004C2D2B" w:rsidRPr="00860E58" w:rsidRDefault="004C2D2B" w:rsidP="00C57B6E">
      <w:pPr>
        <w:pStyle w:val="ab"/>
        <w:numPr>
          <w:ilvl w:val="0"/>
          <w:numId w:val="378"/>
        </w:numPr>
        <w:spacing w:after="160" w:line="256" w:lineRule="auto"/>
        <w:jc w:val="both"/>
        <w:rPr>
          <w:rFonts w:ascii="Traditional Arabic" w:eastAsia="Calibri" w:hAnsi="Traditional Arabic" w:cs="Traditional Arabic"/>
          <w:sz w:val="36"/>
          <w:szCs w:val="36"/>
          <w:rtl/>
        </w:rPr>
      </w:pPr>
      <w:r w:rsidRPr="00860E58">
        <w:rPr>
          <w:rFonts w:ascii="Traditional Arabic" w:eastAsia="Calibri" w:hAnsi="Traditional Arabic" w:cs="Traditional Arabic" w:hint="eastAsia"/>
          <w:sz w:val="36"/>
          <w:szCs w:val="36"/>
          <w:rtl/>
        </w:rPr>
        <w:t>أُرَاني</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أي أظنني</w:t>
      </w:r>
      <w:r w:rsidRPr="00860E58">
        <w:rPr>
          <w:rFonts w:ascii="Traditional Arabic" w:eastAsia="Calibri" w:hAnsi="Traditional Arabic" w:cs="ATraditional Arabic"/>
          <w:sz w:val="36"/>
          <w:szCs w:val="36"/>
          <w:rtl/>
        </w:rPr>
        <w:t xml:space="preserve">. </w:t>
      </w:r>
    </w:p>
    <w:p w14:paraId="4B522962" w14:textId="77777777" w:rsidR="004C2D2B" w:rsidRPr="00860E58" w:rsidRDefault="004C2D2B" w:rsidP="00C57B6E">
      <w:pPr>
        <w:pStyle w:val="ab"/>
        <w:numPr>
          <w:ilvl w:val="0"/>
          <w:numId w:val="378"/>
        </w:numPr>
        <w:spacing w:after="160" w:line="256" w:lineRule="auto"/>
        <w:jc w:val="both"/>
        <w:rPr>
          <w:rFonts w:ascii="Traditional Arabic" w:eastAsia="Calibri" w:hAnsi="Traditional Arabic" w:cs="Traditional Arabic"/>
          <w:sz w:val="36"/>
          <w:szCs w:val="36"/>
          <w:rtl/>
        </w:rPr>
      </w:pPr>
      <w:r w:rsidRPr="00860E58">
        <w:rPr>
          <w:rFonts w:ascii="Traditional Arabic" w:eastAsia="Calibri" w:hAnsi="Traditional Arabic" w:cs="Traditional Arabic" w:hint="eastAsia"/>
          <w:sz w:val="36"/>
          <w:szCs w:val="36"/>
          <w:rtl/>
        </w:rPr>
        <w:t>هُنَيةً</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أي قريبا</w:t>
      </w:r>
      <w:r w:rsidRPr="00860E58">
        <w:rPr>
          <w:rFonts w:ascii="Traditional Arabic" w:eastAsia="Calibri" w:hAnsi="Traditional Arabic" w:cs="ATraditional Arabic"/>
          <w:sz w:val="36"/>
          <w:szCs w:val="36"/>
          <w:rtl/>
        </w:rPr>
        <w:t xml:space="preserve">. </w:t>
      </w:r>
    </w:p>
    <w:p w14:paraId="2A0A6959" w14:textId="77777777" w:rsidR="004C2D2B" w:rsidRPr="00860E58" w:rsidRDefault="004C2D2B" w:rsidP="00C57B6E">
      <w:pPr>
        <w:pStyle w:val="ab"/>
        <w:numPr>
          <w:ilvl w:val="0"/>
          <w:numId w:val="378"/>
        </w:numPr>
        <w:spacing w:after="160" w:line="256" w:lineRule="auto"/>
        <w:jc w:val="both"/>
        <w:rPr>
          <w:rFonts w:ascii="Traditional Arabic" w:eastAsia="Calibri" w:hAnsi="Traditional Arabic" w:cs="Traditional Arabic"/>
          <w:sz w:val="36"/>
          <w:szCs w:val="36"/>
          <w:rtl/>
        </w:rPr>
      </w:pPr>
      <w:r w:rsidRPr="00860E58">
        <w:rPr>
          <w:rFonts w:ascii="Traditional Arabic" w:eastAsia="Calibri" w:hAnsi="Traditional Arabic" w:cs="Traditional Arabic" w:hint="eastAsia"/>
          <w:sz w:val="36"/>
          <w:szCs w:val="36"/>
          <w:rtl/>
        </w:rPr>
        <w:t>غير</w:t>
      </w:r>
      <w:r w:rsidRPr="00860E58">
        <w:rPr>
          <w:rFonts w:ascii="Traditional Arabic" w:eastAsia="Calibri" w:hAnsi="Traditional Arabic" w:cs="Traditional Arabic"/>
          <w:sz w:val="36"/>
          <w:szCs w:val="36"/>
          <w:rtl/>
        </w:rPr>
        <w:t xml:space="preserve"> أذنه</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أي أن المشركين مثلوا به فقطعوا بعض أذنيه</w:t>
      </w:r>
      <w:r w:rsidRPr="00860E58">
        <w:rPr>
          <w:rFonts w:ascii="Traditional Arabic" w:eastAsia="Calibri" w:hAnsi="Traditional Arabic" w:cs="ATraditional Arabic"/>
          <w:sz w:val="36"/>
          <w:szCs w:val="36"/>
          <w:rtl/>
        </w:rPr>
        <w:t xml:space="preserve">. </w:t>
      </w:r>
    </w:p>
    <w:p w14:paraId="6C783F8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C29900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إخراج الميت من قبره إذا كانت حاجة لذلك</w:t>
      </w:r>
      <w:r w:rsidRPr="009C2C6D">
        <w:rPr>
          <w:rFonts w:ascii="Traditional Arabic" w:eastAsia="Calibri" w:hAnsi="Traditional Arabic" w:cs="ATraditional Arabic"/>
          <w:sz w:val="36"/>
          <w:szCs w:val="36"/>
          <w:rtl/>
        </w:rPr>
        <w:t xml:space="preserve">. </w:t>
      </w:r>
    </w:p>
    <w:p w14:paraId="41875E1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كرامة من كَرامات الله للشهداء</w:t>
      </w:r>
      <w:r w:rsidRPr="009C2C6D">
        <w:rPr>
          <w:rFonts w:ascii="Traditional Arabic" w:eastAsia="Calibri" w:hAnsi="Traditional Arabic" w:cs="ATraditional Arabic"/>
          <w:sz w:val="36"/>
          <w:szCs w:val="36"/>
          <w:rtl/>
        </w:rPr>
        <w:t xml:space="preserve">. </w:t>
      </w:r>
    </w:p>
    <w:p w14:paraId="01319AB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الشهداء وحفظ الله لأجسادهم</w:t>
      </w:r>
      <w:r w:rsidRPr="009C2C6D">
        <w:rPr>
          <w:rFonts w:ascii="Traditional Arabic" w:eastAsia="Calibri" w:hAnsi="Traditional Arabic" w:cs="ATraditional Arabic"/>
          <w:sz w:val="36"/>
          <w:szCs w:val="36"/>
          <w:rtl/>
        </w:rPr>
        <w:t xml:space="preserve">. </w:t>
      </w:r>
    </w:p>
    <w:p w14:paraId="6709D3D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عبد الله بن حرام رضي اللهُ عنه</w:t>
      </w:r>
      <w:r w:rsidRPr="009C2C6D">
        <w:rPr>
          <w:rFonts w:ascii="Traditional Arabic" w:eastAsia="Calibri" w:hAnsi="Traditional Arabic" w:cs="ATraditional Arabic"/>
          <w:sz w:val="36"/>
          <w:szCs w:val="36"/>
          <w:rtl/>
        </w:rPr>
        <w:t xml:space="preserve">. </w:t>
      </w:r>
    </w:p>
    <w:p w14:paraId="7F11E6FA" w14:textId="21A2D879"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 الوصية وبيان حقوق الناس لمن شعر بقرب أجله</w:t>
      </w:r>
      <w:r w:rsidRPr="009C2C6D">
        <w:rPr>
          <w:rFonts w:ascii="Traditional Arabic" w:eastAsia="Calibri" w:hAnsi="Traditional Arabic" w:cs="ATraditional Arabic"/>
          <w:sz w:val="36"/>
          <w:szCs w:val="36"/>
          <w:rtl/>
        </w:rPr>
        <w:t xml:space="preserve">. </w:t>
      </w:r>
    </w:p>
    <w:p w14:paraId="7F575EF6" w14:textId="77777777" w:rsidR="00E7660F" w:rsidRPr="00D43DC4" w:rsidRDefault="00E7660F" w:rsidP="004C2D2B">
      <w:pPr>
        <w:spacing w:after="160" w:line="256" w:lineRule="auto"/>
        <w:ind w:firstLine="720"/>
        <w:jc w:val="both"/>
        <w:rPr>
          <w:rFonts w:ascii="Traditional Arabic" w:eastAsia="Calibri" w:hAnsi="Traditional Arabic" w:cs="Traditional Arabic"/>
          <w:sz w:val="36"/>
          <w:szCs w:val="36"/>
          <w:rtl/>
        </w:rPr>
      </w:pPr>
    </w:p>
    <w:p w14:paraId="6CD70FBC" w14:textId="77777777" w:rsidR="004C2D2B" w:rsidRDefault="004C2D2B" w:rsidP="004C2D2B">
      <w:pPr>
        <w:pStyle w:val="2"/>
        <w:rPr>
          <w:rtl/>
        </w:rPr>
      </w:pPr>
      <w:bookmarkStart w:id="324" w:name="_Toc98591325"/>
      <w:r>
        <w:rPr>
          <w:rFonts w:hint="cs"/>
          <w:rtl/>
        </w:rPr>
        <w:lastRenderedPageBreak/>
        <w:t>باب عرض الإسلام عَلَى المريض:</w:t>
      </w:r>
      <w:bookmarkEnd w:id="324"/>
    </w:p>
    <w:p w14:paraId="1183968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أَنَس -رضي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كَانَ غُلَامٌ يَهُودي يَخدُمُ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 xml:space="preserve">فَمَرضَ فَأَتَاهُ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يَعُودُهُ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فَقَعَدَ عندَ رَأسه فَقَالَ 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60E58">
        <w:rPr>
          <w:rFonts w:ascii="Traditional Arabic" w:eastAsia="Calibri" w:hAnsi="Traditional Arabic" w:cs="Traditional Arabic"/>
          <w:b/>
          <w:bCs/>
          <w:color w:val="0070C0"/>
          <w:sz w:val="36"/>
          <w:szCs w:val="36"/>
          <w:rtl/>
        </w:rPr>
        <w:t>أَسلم</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فَنَظَرَ إ</w:t>
      </w:r>
      <w:r w:rsidRPr="00D43DC4">
        <w:rPr>
          <w:rFonts w:ascii="Traditional Arabic" w:eastAsia="Calibri" w:hAnsi="Traditional Arabic" w:cs="Traditional Arabic" w:hint="eastAsia"/>
          <w:sz w:val="36"/>
          <w:szCs w:val="36"/>
          <w:rtl/>
        </w:rPr>
        <w:t>لَى</w:t>
      </w:r>
      <w:r w:rsidRPr="00D43DC4">
        <w:rPr>
          <w:rFonts w:ascii="Traditional Arabic" w:eastAsia="Calibri" w:hAnsi="Traditional Arabic" w:cs="Traditional Arabic"/>
          <w:sz w:val="36"/>
          <w:szCs w:val="36"/>
          <w:rtl/>
        </w:rPr>
        <w:t xml:space="preserve"> أَبيه وَهُوَ عندَهُ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أَطع أَبَا القَاسم</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فَأَسلَمَ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فَخَرَجَ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وَهُوَ 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60E58">
        <w:rPr>
          <w:rFonts w:ascii="Traditional Arabic" w:eastAsia="Calibri" w:hAnsi="Traditional Arabic" w:cs="Traditional Arabic"/>
          <w:b/>
          <w:bCs/>
          <w:color w:val="0070C0"/>
          <w:sz w:val="36"/>
          <w:szCs w:val="36"/>
          <w:rtl/>
        </w:rPr>
        <w:t xml:space="preserve">الحَمدُ لله </w:t>
      </w:r>
      <w:r>
        <w:rPr>
          <w:rFonts w:ascii="Traditional Arabic" w:eastAsia="Calibri" w:hAnsi="Traditional Arabic" w:cs="Traditional Arabic"/>
          <w:b/>
          <w:bCs/>
          <w:color w:val="0070C0"/>
          <w:sz w:val="36"/>
          <w:szCs w:val="36"/>
          <w:rtl/>
        </w:rPr>
        <w:t>الذِي</w:t>
      </w:r>
      <w:r w:rsidRPr="00860E58">
        <w:rPr>
          <w:rFonts w:ascii="Traditional Arabic" w:eastAsia="Calibri" w:hAnsi="Traditional Arabic" w:cs="Traditional Arabic"/>
          <w:b/>
          <w:bCs/>
          <w:color w:val="0070C0"/>
          <w:sz w:val="36"/>
          <w:szCs w:val="36"/>
          <w:rtl/>
        </w:rPr>
        <w:t xml:space="preserve"> أَنقَذَهُ منَ النار</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0031D2C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26F855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استخدام المشرك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وعيادته إذا مرض</w:t>
      </w:r>
      <w:r w:rsidRPr="009C2C6D">
        <w:rPr>
          <w:rFonts w:ascii="Traditional Arabic" w:eastAsia="Calibri" w:hAnsi="Traditional Arabic" w:cs="ATraditional Arabic"/>
          <w:sz w:val="36"/>
          <w:szCs w:val="36"/>
          <w:rtl/>
        </w:rPr>
        <w:t xml:space="preserve">. </w:t>
      </w:r>
    </w:p>
    <w:p w14:paraId="5B5C2AA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حسن العهد</w:t>
      </w:r>
      <w:r w:rsidRPr="009C2C6D">
        <w:rPr>
          <w:rFonts w:ascii="Traditional Arabic" w:eastAsia="Calibri" w:hAnsi="Traditional Arabic" w:cs="ATraditional Arabic"/>
          <w:sz w:val="36"/>
          <w:szCs w:val="36"/>
          <w:rtl/>
        </w:rPr>
        <w:t xml:space="preserve">. </w:t>
      </w:r>
    </w:p>
    <w:p w14:paraId="79DD707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استخدام الصغير</w:t>
      </w:r>
      <w:r w:rsidRPr="009C2C6D">
        <w:rPr>
          <w:rFonts w:ascii="Traditional Arabic" w:eastAsia="Calibri" w:hAnsi="Traditional Arabic" w:cs="ATraditional Arabic"/>
          <w:sz w:val="36"/>
          <w:szCs w:val="36"/>
          <w:rtl/>
        </w:rPr>
        <w:t xml:space="preserve">. </w:t>
      </w:r>
    </w:p>
    <w:p w14:paraId="3F31485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صحة عرض الإسلام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الصبي</w:t>
      </w:r>
      <w:r w:rsidRPr="009C2C6D">
        <w:rPr>
          <w:rFonts w:ascii="Traditional Arabic" w:eastAsia="Calibri" w:hAnsi="Traditional Arabic" w:cs="ATraditional Arabic"/>
          <w:sz w:val="36"/>
          <w:szCs w:val="36"/>
          <w:rtl/>
        </w:rPr>
        <w:t xml:space="preserve">. </w:t>
      </w:r>
    </w:p>
    <w:p w14:paraId="60B0549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٥- أن الصبي إذا عقل الكفر ومات عليه أنه يعذب</w:t>
      </w:r>
      <w:r w:rsidRPr="009C2C6D">
        <w:rPr>
          <w:rFonts w:ascii="Traditional Arabic" w:eastAsia="Calibri" w:hAnsi="Traditional Arabic" w:cs="ATraditional Arabic"/>
          <w:sz w:val="36"/>
          <w:szCs w:val="36"/>
          <w:rtl/>
        </w:rPr>
        <w:t xml:space="preserve">. </w:t>
      </w:r>
    </w:p>
    <w:p w14:paraId="67AB21A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المُسَيب بن حزن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لَما حَضَرَت أَبَا طَالب الوَفَاةُ جَاءَهُ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فَوَجَدَ عندَهُ أَبَا جَهل بنَ هشَام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وَعَبدَ الله بنَ أَبي أُمَيةَ بن المُغيرَة قَالَ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لأَبي طَالب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60E58">
        <w:rPr>
          <w:rFonts w:ascii="Traditional Arabic" w:eastAsia="Calibri" w:hAnsi="Traditional Arabic" w:cs="Traditional Arabic"/>
          <w:b/>
          <w:bCs/>
          <w:color w:val="0070C0"/>
          <w:sz w:val="36"/>
          <w:szCs w:val="36"/>
          <w:rtl/>
        </w:rPr>
        <w:t>يَا عَم</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قُل لَا إلَهَ إلا اللهُ</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كَلمَةً أَشهَدُ لَكَ بهَا عندَ الله</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أَبُو جَهل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وَعَبدُ الله بنُ أَبي أُمَيةَ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أَبَا طَالب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أَتَرغَبُ عَن ملة عَبد المُط</w:t>
      </w:r>
      <w:r w:rsidRPr="00D43DC4">
        <w:rPr>
          <w:rFonts w:ascii="Traditional Arabic" w:eastAsia="Calibri" w:hAnsi="Traditional Arabic" w:cs="Traditional Arabic" w:hint="eastAsia"/>
          <w:sz w:val="36"/>
          <w:szCs w:val="36"/>
          <w:rtl/>
        </w:rPr>
        <w:t>لب</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فَلَم يَزَل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يَعرضُهَا عَلَيه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وَيَعُودَان بتلكَ المَقَالَة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حَتى قَالَ أَبُو طَالب آخرَ مَا كَلمَهُم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هُوَ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ملة عَبد المُطلب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وَأَبَى أَن يَقُولَ لَا إلَهَ إل</w:t>
      </w:r>
      <w:r w:rsidRPr="00D43DC4">
        <w:rPr>
          <w:rFonts w:ascii="Traditional Arabic" w:eastAsia="Calibri" w:hAnsi="Traditional Arabic" w:cs="Traditional Arabic" w:hint="eastAsia"/>
          <w:sz w:val="36"/>
          <w:szCs w:val="36"/>
          <w:rtl/>
        </w:rPr>
        <w:t>ا</w:t>
      </w:r>
      <w:r w:rsidRPr="00D43DC4">
        <w:rPr>
          <w:rFonts w:ascii="Traditional Arabic" w:eastAsia="Calibri" w:hAnsi="Traditional Arabic" w:cs="Traditional Arabic"/>
          <w:sz w:val="36"/>
          <w:szCs w:val="36"/>
          <w:rtl/>
        </w:rPr>
        <w:t xml:space="preserve">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60E58">
        <w:rPr>
          <w:rFonts w:ascii="Traditional Arabic" w:eastAsia="Calibri" w:hAnsi="Traditional Arabic" w:cs="Traditional Arabic"/>
          <w:b/>
          <w:bCs/>
          <w:color w:val="0070C0"/>
          <w:sz w:val="36"/>
          <w:szCs w:val="36"/>
          <w:rtl/>
        </w:rPr>
        <w:t>أَمَا وَالله لَأَستَغفرَن لَكَ مَا لَم أُنهَ عَنكَ</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فَأَنزَلَ اللهُ </w:t>
      </w:r>
      <w:r>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فيه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{مَا كَانَ للنبي}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الآيَةَ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B366E2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622D161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صحة إسلام من حضره الموت ما لم يشرع في النزع</w:t>
      </w:r>
      <w:r w:rsidRPr="009C2C6D">
        <w:rPr>
          <w:rFonts w:ascii="Traditional Arabic" w:eastAsia="Calibri" w:hAnsi="Traditional Arabic" w:cs="ATraditional Arabic"/>
          <w:sz w:val="36"/>
          <w:szCs w:val="36"/>
          <w:rtl/>
        </w:rPr>
        <w:t xml:space="preserve">. </w:t>
      </w:r>
    </w:p>
    <w:p w14:paraId="76B4C86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الحلف من غير استحلاف</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وكان الحلف هنا لتوكيد العزم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الاستغفار وتطييبا لنفس أبي طالب</w:t>
      </w:r>
      <w:r w:rsidRPr="009C2C6D">
        <w:rPr>
          <w:rFonts w:ascii="Traditional Arabic" w:eastAsia="Calibri" w:hAnsi="Traditional Arabic" w:cs="ATraditional Arabic"/>
          <w:sz w:val="36"/>
          <w:szCs w:val="36"/>
          <w:rtl/>
        </w:rPr>
        <w:t xml:space="preserve">. </w:t>
      </w:r>
    </w:p>
    <w:p w14:paraId="107991D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٣- شؤم صاحب السوء وسوء مغبة رفقته</w:t>
      </w:r>
      <w:r w:rsidRPr="009C2C6D">
        <w:rPr>
          <w:rFonts w:ascii="Traditional Arabic" w:eastAsia="Calibri" w:hAnsi="Traditional Arabic" w:cs="ATraditional Arabic"/>
          <w:sz w:val="36"/>
          <w:szCs w:val="36"/>
          <w:rtl/>
        </w:rPr>
        <w:t xml:space="preserve">. </w:t>
      </w:r>
    </w:p>
    <w:p w14:paraId="22DC4DA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عدم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الاستغفار للمشركين والدعاء لهم</w:t>
      </w:r>
      <w:r w:rsidRPr="009C2C6D">
        <w:rPr>
          <w:rFonts w:ascii="Traditional Arabic" w:eastAsia="Calibri" w:hAnsi="Traditional Arabic" w:cs="ATraditional Arabic"/>
          <w:sz w:val="36"/>
          <w:szCs w:val="36"/>
          <w:rtl/>
        </w:rPr>
        <w:t xml:space="preserve">. </w:t>
      </w:r>
    </w:p>
    <w:p w14:paraId="789BDF20" w14:textId="77777777" w:rsidR="004C2D2B" w:rsidRDefault="004C2D2B" w:rsidP="004C2D2B">
      <w:pPr>
        <w:pStyle w:val="2"/>
        <w:rPr>
          <w:rtl/>
        </w:rPr>
      </w:pPr>
      <w:bookmarkStart w:id="325" w:name="_Toc98591326"/>
      <w:r>
        <w:rPr>
          <w:rFonts w:hint="cs"/>
          <w:rtl/>
        </w:rPr>
        <w:t>باب الوعظ عند القبر:</w:t>
      </w:r>
      <w:bookmarkEnd w:id="325"/>
    </w:p>
    <w:p w14:paraId="0ECBB83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عَلي -رَضيَ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كُنا في جَنَازَة في بَقيع الغَرقَد فَأَتَانَا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فَقَعَدَ وَقَعَدنَا حَولَهُ وَمَعَهُ مخصَرَةٌ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فَنَكسَ فَجَعَلَ يَنكُتُ بمخصَرَته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60E58">
        <w:rPr>
          <w:rFonts w:ascii="Traditional Arabic" w:eastAsia="Calibri" w:hAnsi="Traditional Arabic" w:cs="Traditional Arabic"/>
          <w:b/>
          <w:bCs/>
          <w:color w:val="0070C0"/>
          <w:sz w:val="36"/>
          <w:szCs w:val="36"/>
          <w:rtl/>
        </w:rPr>
        <w:t>مَ</w:t>
      </w:r>
      <w:r w:rsidRPr="00860E58">
        <w:rPr>
          <w:rFonts w:ascii="Traditional Arabic" w:eastAsia="Calibri" w:hAnsi="Traditional Arabic" w:cs="Traditional Arabic" w:hint="eastAsia"/>
          <w:b/>
          <w:bCs/>
          <w:color w:val="0070C0"/>
          <w:sz w:val="36"/>
          <w:szCs w:val="36"/>
          <w:rtl/>
        </w:rPr>
        <w:t>ا</w:t>
      </w:r>
      <w:r w:rsidRPr="00860E58">
        <w:rPr>
          <w:rFonts w:ascii="Traditional Arabic" w:eastAsia="Calibri" w:hAnsi="Traditional Arabic" w:cs="Traditional Arabic"/>
          <w:b/>
          <w:bCs/>
          <w:color w:val="0070C0"/>
          <w:sz w:val="36"/>
          <w:szCs w:val="36"/>
          <w:rtl/>
        </w:rPr>
        <w:t xml:space="preserve"> منكُم من أَحَد مَا من نَفس مَنفُوسَة إلا كُتبَ مَكَانُهَا منَ الجَنة</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وَالنار</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وَإلا قَد كُتبَ شَقيةً أَو سَعيدَةً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رَجُلٌ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أَفَلَا نَتكلُ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كتَابنَا وَنَدَعُ العَمَلَ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فَمَن كَان</w:t>
      </w:r>
      <w:r w:rsidRPr="00D43DC4">
        <w:rPr>
          <w:rFonts w:ascii="Traditional Arabic" w:eastAsia="Calibri" w:hAnsi="Traditional Arabic" w:cs="Traditional Arabic" w:hint="eastAsia"/>
          <w:sz w:val="36"/>
          <w:szCs w:val="36"/>
          <w:rtl/>
        </w:rPr>
        <w:t>َ</w:t>
      </w:r>
      <w:r w:rsidRPr="00D43DC4">
        <w:rPr>
          <w:rFonts w:ascii="Traditional Arabic" w:eastAsia="Calibri" w:hAnsi="Traditional Arabic" w:cs="Traditional Arabic"/>
          <w:sz w:val="36"/>
          <w:szCs w:val="36"/>
          <w:rtl/>
        </w:rPr>
        <w:t xml:space="preserve"> منا من أَهل السعَادَة فَسَيَصيرُ إلَى عَمَل أَهل السعَادَة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وَأَما مَن كَانَ منا من أَهل الشقَاوَة فَسَيَصيرُ إلَى عَمَل أَهل الشقَاوَة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60E58">
        <w:rPr>
          <w:rFonts w:ascii="Traditional Arabic" w:eastAsia="Calibri" w:hAnsi="Traditional Arabic" w:cs="Traditional Arabic"/>
          <w:b/>
          <w:bCs/>
          <w:color w:val="0070C0"/>
          <w:sz w:val="36"/>
          <w:szCs w:val="36"/>
          <w:rtl/>
        </w:rPr>
        <w:t>أَما أَهلُ السعَادَة فَيُيَسرُونَ لعَمَل السعَادَة</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وَأَم</w:t>
      </w:r>
      <w:r w:rsidRPr="00860E58">
        <w:rPr>
          <w:rFonts w:ascii="Traditional Arabic" w:eastAsia="Calibri" w:hAnsi="Traditional Arabic" w:cs="Traditional Arabic" w:hint="eastAsia"/>
          <w:b/>
          <w:bCs/>
          <w:color w:val="0070C0"/>
          <w:sz w:val="36"/>
          <w:szCs w:val="36"/>
          <w:rtl/>
        </w:rPr>
        <w:t>ا</w:t>
      </w:r>
      <w:r w:rsidRPr="00860E58">
        <w:rPr>
          <w:rFonts w:ascii="Traditional Arabic" w:eastAsia="Calibri" w:hAnsi="Traditional Arabic" w:cs="Traditional Arabic"/>
          <w:b/>
          <w:bCs/>
          <w:color w:val="0070C0"/>
          <w:sz w:val="36"/>
          <w:szCs w:val="36"/>
          <w:rtl/>
        </w:rPr>
        <w:t xml:space="preserve"> أَهلُ الشقَاوَة فَيُيَسرُونَ لعَمَل الشقَاوَة)</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ثُم قَرَأَ</w:t>
      </w:r>
      <w:r w:rsidRPr="00860E58">
        <w:rPr>
          <w:rFonts w:ascii="Traditional Arabic" w:eastAsia="Calibri" w:hAnsi="Traditional Arabic" w:cs="ATraditional Arabic"/>
          <w:b/>
          <w:bCs/>
          <w:color w:val="0070C0"/>
          <w:sz w:val="36"/>
          <w:szCs w:val="36"/>
          <w:rtl/>
        </w:rPr>
        <w:t xml:space="preserve">: </w:t>
      </w:r>
      <w:r w:rsidRPr="00860E58">
        <w:rPr>
          <w:rFonts w:ascii="Traditional Arabic" w:eastAsia="Calibri" w:hAnsi="Traditional Arabic" w:cs="Traditional Arabic"/>
          <w:b/>
          <w:bCs/>
          <w:color w:val="0070C0"/>
          <w:sz w:val="36"/>
          <w:szCs w:val="36"/>
          <w:rtl/>
        </w:rPr>
        <w:t>({فَأَما مَن أَعطَى وَاتقَى)</w:t>
      </w:r>
      <w:r w:rsidRPr="00D43DC4">
        <w:rPr>
          <w:rFonts w:ascii="Traditional Arabic" w:eastAsia="Calibri" w:hAnsi="Traditional Arabic" w:cs="Traditional Arabic"/>
          <w:sz w:val="36"/>
          <w:szCs w:val="36"/>
          <w:rtl/>
        </w:rPr>
        <w:t>} الآيَةَ</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86653D2"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8AA6A38" w14:textId="77777777" w:rsidR="004C2D2B" w:rsidRPr="00860E58" w:rsidRDefault="004C2D2B" w:rsidP="00C57B6E">
      <w:pPr>
        <w:pStyle w:val="ab"/>
        <w:numPr>
          <w:ilvl w:val="0"/>
          <w:numId w:val="379"/>
        </w:numPr>
        <w:spacing w:after="160" w:line="256" w:lineRule="auto"/>
        <w:jc w:val="both"/>
        <w:rPr>
          <w:rFonts w:ascii="Traditional Arabic" w:eastAsia="Calibri" w:hAnsi="Traditional Arabic" w:cs="Traditional Arabic"/>
          <w:sz w:val="36"/>
          <w:szCs w:val="36"/>
          <w:rtl/>
        </w:rPr>
      </w:pPr>
      <w:r w:rsidRPr="00860E58">
        <w:rPr>
          <w:rFonts w:ascii="Traditional Arabic" w:eastAsia="Calibri" w:hAnsi="Traditional Arabic" w:cs="Traditional Arabic" w:hint="eastAsia"/>
          <w:sz w:val="36"/>
          <w:szCs w:val="36"/>
          <w:rtl/>
        </w:rPr>
        <w:t>مخصرة</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المخصرة</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 xml:space="preserve">شيء يتخذه </w:t>
      </w:r>
      <w:r>
        <w:rPr>
          <w:rFonts w:ascii="Traditional Arabic" w:eastAsia="Calibri" w:hAnsi="Traditional Arabic" w:cs="Traditional Arabic"/>
          <w:sz w:val="36"/>
          <w:szCs w:val="36"/>
          <w:rtl/>
        </w:rPr>
        <w:t>الإِنسَان</w:t>
      </w:r>
      <w:r w:rsidRPr="00860E58">
        <w:rPr>
          <w:rFonts w:ascii="Traditional Arabic" w:eastAsia="Calibri" w:hAnsi="Traditional Arabic" w:cs="Traditional Arabic"/>
          <w:sz w:val="36"/>
          <w:szCs w:val="36"/>
          <w:rtl/>
        </w:rPr>
        <w:t xml:space="preserve"> كالعصا</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يتكئ عليه أو يُشير به</w:t>
      </w:r>
      <w:r w:rsidRPr="00860E58">
        <w:rPr>
          <w:rFonts w:ascii="Traditional Arabic" w:eastAsia="Calibri" w:hAnsi="Traditional Arabic" w:cs="ATraditional Arabic"/>
          <w:sz w:val="36"/>
          <w:szCs w:val="36"/>
          <w:rtl/>
        </w:rPr>
        <w:t xml:space="preserve">. </w:t>
      </w:r>
    </w:p>
    <w:p w14:paraId="4CB9B265" w14:textId="77777777" w:rsidR="004C2D2B" w:rsidRPr="00860E58" w:rsidRDefault="004C2D2B" w:rsidP="00C57B6E">
      <w:pPr>
        <w:pStyle w:val="ab"/>
        <w:numPr>
          <w:ilvl w:val="0"/>
          <w:numId w:val="379"/>
        </w:numPr>
        <w:spacing w:after="160" w:line="256" w:lineRule="auto"/>
        <w:jc w:val="both"/>
        <w:rPr>
          <w:rFonts w:ascii="Traditional Arabic" w:eastAsia="Calibri" w:hAnsi="Traditional Arabic" w:cs="Traditional Arabic"/>
          <w:sz w:val="36"/>
          <w:szCs w:val="36"/>
          <w:rtl/>
        </w:rPr>
      </w:pPr>
      <w:r w:rsidRPr="00860E58">
        <w:rPr>
          <w:rFonts w:ascii="Traditional Arabic" w:eastAsia="Calibri" w:hAnsi="Traditional Arabic" w:cs="Traditional Arabic" w:hint="eastAsia"/>
          <w:b/>
          <w:bCs/>
          <w:color w:val="0070C0"/>
          <w:sz w:val="36"/>
          <w:szCs w:val="36"/>
          <w:rtl/>
        </w:rPr>
        <w:t>منفوسة</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أي مولودة</w:t>
      </w:r>
      <w:r w:rsidRPr="00860E58">
        <w:rPr>
          <w:rFonts w:ascii="Traditional Arabic" w:eastAsia="Calibri" w:hAnsi="Traditional Arabic" w:cs="ATraditional Arabic"/>
          <w:sz w:val="36"/>
          <w:szCs w:val="36"/>
          <w:rtl/>
        </w:rPr>
        <w:t xml:space="preserve">. </w:t>
      </w:r>
    </w:p>
    <w:p w14:paraId="0AFDB48C" w14:textId="77777777" w:rsidR="004C2D2B" w:rsidRPr="00860E58" w:rsidRDefault="004C2D2B" w:rsidP="00C57B6E">
      <w:pPr>
        <w:pStyle w:val="ab"/>
        <w:numPr>
          <w:ilvl w:val="0"/>
          <w:numId w:val="379"/>
        </w:numPr>
        <w:spacing w:after="160" w:line="256" w:lineRule="auto"/>
        <w:jc w:val="both"/>
        <w:rPr>
          <w:rFonts w:ascii="Traditional Arabic" w:eastAsia="Calibri" w:hAnsi="Traditional Arabic" w:cs="Traditional Arabic"/>
          <w:sz w:val="36"/>
          <w:szCs w:val="36"/>
          <w:rtl/>
        </w:rPr>
      </w:pPr>
      <w:r w:rsidRPr="00860E58">
        <w:rPr>
          <w:rFonts w:ascii="Traditional Arabic" w:eastAsia="Calibri" w:hAnsi="Traditional Arabic" w:cs="Traditional Arabic" w:hint="eastAsia"/>
          <w:sz w:val="36"/>
          <w:szCs w:val="36"/>
          <w:rtl/>
        </w:rPr>
        <w:t>أَفَلَا</w:t>
      </w:r>
      <w:r w:rsidRPr="00860E58">
        <w:rPr>
          <w:rFonts w:ascii="Traditional Arabic" w:eastAsia="Calibri" w:hAnsi="Traditional Arabic" w:cs="Traditional Arabic"/>
          <w:sz w:val="36"/>
          <w:szCs w:val="36"/>
          <w:rtl/>
        </w:rPr>
        <w:t xml:space="preserve"> نَتكلُ </w:t>
      </w:r>
      <w:r>
        <w:rPr>
          <w:rFonts w:ascii="Traditional Arabic" w:eastAsia="Calibri" w:hAnsi="Traditional Arabic" w:cs="Traditional Arabic"/>
          <w:sz w:val="36"/>
          <w:szCs w:val="36"/>
          <w:rtl/>
        </w:rPr>
        <w:t>عَلَى</w:t>
      </w:r>
      <w:r w:rsidRPr="00860E58">
        <w:rPr>
          <w:rFonts w:ascii="Traditional Arabic" w:eastAsia="Calibri" w:hAnsi="Traditional Arabic" w:cs="Traditional Arabic"/>
          <w:sz w:val="36"/>
          <w:szCs w:val="36"/>
          <w:rtl/>
        </w:rPr>
        <w:t xml:space="preserve"> كتَابنَا وَنَدَعُ العَمَلَ حاصل هذا </w:t>
      </w:r>
      <w:r>
        <w:rPr>
          <w:rFonts w:ascii="Traditional Arabic" w:eastAsia="Calibri" w:hAnsi="Traditional Arabic" w:cs="Traditional Arabic"/>
          <w:sz w:val="36"/>
          <w:szCs w:val="36"/>
          <w:rtl/>
        </w:rPr>
        <w:t>السُّؤال</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ألا نترك مشقة العمل</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فإنا سنصير إلى ما قدر علينا</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وحاصل الجواب</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لا مشقة; لأن كل أحد ميسر لما خلق له</w:t>
      </w:r>
      <w:r w:rsidRPr="00860E58">
        <w:rPr>
          <w:rFonts w:ascii="Traditional Arabic" w:eastAsia="Calibri" w:hAnsi="Traditional Arabic" w:cs="ATraditional Arabic"/>
          <w:sz w:val="36"/>
          <w:szCs w:val="36"/>
          <w:rtl/>
        </w:rPr>
        <w:t xml:space="preserve">، </w:t>
      </w:r>
      <w:r w:rsidRPr="00860E58">
        <w:rPr>
          <w:rFonts w:ascii="Traditional Arabic" w:eastAsia="Calibri" w:hAnsi="Traditional Arabic" w:cs="Traditional Arabic"/>
          <w:sz w:val="36"/>
          <w:szCs w:val="36"/>
          <w:rtl/>
        </w:rPr>
        <w:t xml:space="preserve">وهو يسير </w:t>
      </w:r>
      <w:r>
        <w:rPr>
          <w:rFonts w:ascii="Traditional Arabic" w:eastAsia="Calibri" w:hAnsi="Traditional Arabic" w:cs="Traditional Arabic"/>
          <w:sz w:val="36"/>
          <w:szCs w:val="36"/>
          <w:rtl/>
        </w:rPr>
        <w:t>عَلَى</w:t>
      </w:r>
      <w:r w:rsidRPr="00860E58">
        <w:rPr>
          <w:rFonts w:ascii="Traditional Arabic" w:eastAsia="Calibri" w:hAnsi="Traditional Arabic" w:cs="Traditional Arabic"/>
          <w:sz w:val="36"/>
          <w:szCs w:val="36"/>
          <w:rtl/>
        </w:rPr>
        <w:t xml:space="preserve"> من يسره الله</w:t>
      </w:r>
      <w:r w:rsidRPr="00860E58">
        <w:rPr>
          <w:rFonts w:ascii="Traditional Arabic" w:eastAsia="Calibri" w:hAnsi="Traditional Arabic" w:cs="ATraditional Arabic"/>
          <w:sz w:val="36"/>
          <w:szCs w:val="36"/>
          <w:rtl/>
        </w:rPr>
        <w:t xml:space="preserve">. </w:t>
      </w:r>
    </w:p>
    <w:p w14:paraId="420408E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FD60F3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استحباب الوعظ عند القبر</w:t>
      </w:r>
      <w:r w:rsidRPr="009C2C6D">
        <w:rPr>
          <w:rFonts w:ascii="Traditional Arabic" w:eastAsia="Calibri" w:hAnsi="Traditional Arabic" w:cs="ATraditional Arabic"/>
          <w:sz w:val="36"/>
          <w:szCs w:val="36"/>
          <w:rtl/>
        </w:rPr>
        <w:t xml:space="preserve">. </w:t>
      </w:r>
    </w:p>
    <w:p w14:paraId="4212522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السعادة والشقاء بتقدير الله </w:t>
      </w:r>
      <w:r>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السابق</w:t>
      </w:r>
      <w:r w:rsidRPr="009C2C6D">
        <w:rPr>
          <w:rFonts w:ascii="Traditional Arabic" w:eastAsia="Calibri" w:hAnsi="Traditional Arabic" w:cs="ATraditional Arabic"/>
          <w:sz w:val="36"/>
          <w:szCs w:val="36"/>
          <w:rtl/>
        </w:rPr>
        <w:t xml:space="preserve">. </w:t>
      </w:r>
    </w:p>
    <w:p w14:paraId="53E74DB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حسن تعليمه </w:t>
      </w:r>
      <w:r>
        <w:rPr>
          <w:rFonts w:ascii="Traditional Arabic" w:eastAsia="Calibri" w:hAnsi="Traditional Arabic" w:cs="Traditional Arabic"/>
          <w:sz w:val="36"/>
          <w:szCs w:val="36"/>
          <w:rtl/>
        </w:rPr>
        <w:t>ﷺ</w:t>
      </w:r>
      <w:r w:rsidRPr="00D43DC4">
        <w:rPr>
          <w:rFonts w:ascii="Traditional Arabic" w:eastAsia="Calibri" w:hAnsi="Traditional Arabic" w:cs="Traditional Arabic"/>
          <w:sz w:val="36"/>
          <w:szCs w:val="36"/>
          <w:rtl/>
        </w:rPr>
        <w:t xml:space="preserve"> وحكمته في ذلك</w:t>
      </w:r>
      <w:r w:rsidRPr="009C2C6D">
        <w:rPr>
          <w:rFonts w:ascii="Traditional Arabic" w:eastAsia="Calibri" w:hAnsi="Traditional Arabic" w:cs="ATraditional Arabic"/>
          <w:sz w:val="36"/>
          <w:szCs w:val="36"/>
          <w:rtl/>
        </w:rPr>
        <w:t xml:space="preserve">. </w:t>
      </w:r>
    </w:p>
    <w:p w14:paraId="6B9DE06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 xml:space="preserve">٤- </w:t>
      </w:r>
      <w:r>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ترك العمل والاتكال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ما سبق به القدر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بل تجب الأعمال والتكاليف التي ورد الشرع بها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وكل ميسر لما خلق له</w:t>
      </w:r>
      <w:r w:rsidRPr="009C2C6D">
        <w:rPr>
          <w:rFonts w:ascii="Traditional Arabic" w:eastAsia="Calibri" w:hAnsi="Traditional Arabic" w:cs="ATraditional Arabic"/>
          <w:sz w:val="36"/>
          <w:szCs w:val="36"/>
          <w:rtl/>
        </w:rPr>
        <w:t xml:space="preserve">. </w:t>
      </w:r>
    </w:p>
    <w:p w14:paraId="6C01A2FB" w14:textId="77777777" w:rsidR="004C2D2B" w:rsidRDefault="004C2D2B" w:rsidP="004C2D2B">
      <w:pPr>
        <w:pStyle w:val="2"/>
        <w:rPr>
          <w:rtl/>
        </w:rPr>
      </w:pPr>
      <w:bookmarkStart w:id="326" w:name="_Toc98591327"/>
      <w:r>
        <w:rPr>
          <w:rFonts w:hint="cs"/>
          <w:rtl/>
        </w:rPr>
        <w:t>باب تثبيت المؤمن في القبر:</w:t>
      </w:r>
      <w:bookmarkEnd w:id="326"/>
    </w:p>
    <w:p w14:paraId="15D65A0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البَرَاء بن عَازب -رَضيَ اللهُ عَنهُمَا-عَن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A0734">
        <w:rPr>
          <w:rFonts w:ascii="Traditional Arabic" w:eastAsia="Calibri" w:hAnsi="Traditional Arabic" w:cs="Traditional Arabic"/>
          <w:b/>
          <w:bCs/>
          <w:color w:val="0070C0"/>
          <w:sz w:val="36"/>
          <w:szCs w:val="36"/>
          <w:rtl/>
        </w:rPr>
        <w:t>إذَا أُقعدَ المُؤمنُ في قَبره أُتيَ ثُم شَهدَ أَن لَا إلَهَ إلا اللهُ وَأَن مُحَمدًا رَسُولُ الله</w:t>
      </w:r>
      <w:r w:rsidRPr="008A0734">
        <w:rPr>
          <w:rFonts w:ascii="Traditional Arabic" w:eastAsia="Calibri" w:hAnsi="Traditional Arabic" w:cs="ATraditional Arabic"/>
          <w:b/>
          <w:bCs/>
          <w:color w:val="0070C0"/>
          <w:sz w:val="36"/>
          <w:szCs w:val="36"/>
          <w:rtl/>
        </w:rPr>
        <w:t xml:space="preserve">، </w:t>
      </w:r>
      <w:r w:rsidRPr="008A0734">
        <w:rPr>
          <w:rFonts w:ascii="Traditional Arabic" w:eastAsia="Calibri" w:hAnsi="Traditional Arabic" w:cs="Traditional Arabic"/>
          <w:b/>
          <w:bCs/>
          <w:color w:val="0070C0"/>
          <w:sz w:val="36"/>
          <w:szCs w:val="36"/>
          <w:rtl/>
        </w:rPr>
        <w:t>فَذَلكَ قَولُ</w:t>
      </w:r>
      <w:r w:rsidRPr="008A0734">
        <w:rPr>
          <w:rFonts w:ascii="Traditional Arabic" w:eastAsia="Calibri" w:hAnsi="Traditional Arabic" w:cs="Traditional Arabic" w:hint="eastAsia"/>
          <w:b/>
          <w:bCs/>
          <w:color w:val="0070C0"/>
          <w:sz w:val="36"/>
          <w:szCs w:val="36"/>
          <w:rtl/>
        </w:rPr>
        <w:t>هُ</w:t>
      </w:r>
      <w:r w:rsidRPr="008A0734">
        <w:rPr>
          <w:rFonts w:ascii="Traditional Arabic" w:eastAsia="Calibri" w:hAnsi="Traditional Arabic" w:cs="ATraditional Arabic"/>
          <w:b/>
          <w:bCs/>
          <w:color w:val="0070C0"/>
          <w:sz w:val="36"/>
          <w:szCs w:val="36"/>
          <w:rtl/>
        </w:rPr>
        <w:t xml:space="preserve">: </w:t>
      </w:r>
      <w:r w:rsidRPr="008A0734">
        <w:rPr>
          <w:rFonts w:ascii="Traditional Arabic" w:eastAsia="Calibri" w:hAnsi="Traditional Arabic" w:cs="Traditional Arabic"/>
          <w:b/>
          <w:bCs/>
          <w:color w:val="0070C0"/>
          <w:sz w:val="36"/>
          <w:szCs w:val="36"/>
          <w:rtl/>
        </w:rPr>
        <w:t xml:space="preserve">{يُثَبتُ اللهُ </w:t>
      </w:r>
      <w:r>
        <w:rPr>
          <w:rFonts w:ascii="Traditional Arabic" w:eastAsia="Calibri" w:hAnsi="Traditional Arabic" w:cs="Traditional Arabic"/>
          <w:b/>
          <w:bCs/>
          <w:color w:val="0070C0"/>
          <w:sz w:val="36"/>
          <w:szCs w:val="36"/>
          <w:rtl/>
        </w:rPr>
        <w:t>الذِي</w:t>
      </w:r>
      <w:r w:rsidRPr="008A0734">
        <w:rPr>
          <w:rFonts w:ascii="Traditional Arabic" w:eastAsia="Calibri" w:hAnsi="Traditional Arabic" w:cs="Traditional Arabic"/>
          <w:b/>
          <w:bCs/>
          <w:color w:val="0070C0"/>
          <w:sz w:val="36"/>
          <w:szCs w:val="36"/>
          <w:rtl/>
        </w:rPr>
        <w:t>نَ آمَنُوا بالقَول الثابت}</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B48156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76A1B5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فضل شهادة التوحيد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وأنها سبب نجاة المؤمنين في </w:t>
      </w:r>
      <w:r>
        <w:rPr>
          <w:rFonts w:ascii="Traditional Arabic" w:eastAsia="Calibri" w:hAnsi="Traditional Arabic" w:cs="Traditional Arabic"/>
          <w:sz w:val="36"/>
          <w:szCs w:val="36"/>
          <w:rtl/>
        </w:rPr>
        <w:t>الدُّنيا</w:t>
      </w:r>
      <w:r w:rsidRPr="00D43DC4">
        <w:rPr>
          <w:rFonts w:ascii="Traditional Arabic" w:eastAsia="Calibri" w:hAnsi="Traditional Arabic" w:cs="Traditional Arabic"/>
          <w:sz w:val="36"/>
          <w:szCs w:val="36"/>
          <w:rtl/>
        </w:rPr>
        <w:t xml:space="preserve"> والآخرة</w:t>
      </w:r>
      <w:r w:rsidRPr="009C2C6D">
        <w:rPr>
          <w:rFonts w:ascii="Traditional Arabic" w:eastAsia="Calibri" w:hAnsi="Traditional Arabic" w:cs="ATraditional Arabic"/>
          <w:sz w:val="36"/>
          <w:szCs w:val="36"/>
          <w:rtl/>
        </w:rPr>
        <w:t xml:space="preserve">. </w:t>
      </w:r>
    </w:p>
    <w:p w14:paraId="3CA782F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بيان ابتلاء الله للمؤمنين في القبور</w:t>
      </w:r>
      <w:r w:rsidRPr="009C2C6D">
        <w:rPr>
          <w:rFonts w:ascii="Traditional Arabic" w:eastAsia="Calibri" w:hAnsi="Traditional Arabic" w:cs="ATraditional Arabic"/>
          <w:sz w:val="36"/>
          <w:szCs w:val="36"/>
          <w:rtl/>
        </w:rPr>
        <w:t xml:space="preserve">. </w:t>
      </w:r>
    </w:p>
    <w:p w14:paraId="01572328" w14:textId="77777777" w:rsidR="004C2D2B" w:rsidRDefault="004C2D2B" w:rsidP="004C2D2B">
      <w:pPr>
        <w:spacing w:after="160" w:line="256" w:lineRule="auto"/>
        <w:ind w:firstLine="720"/>
        <w:jc w:val="both"/>
        <w:rPr>
          <w:rFonts w:ascii="Traditional Arabic" w:eastAsia="Calibri" w:hAnsi="Traditional Arabic" w:cs="ATraditional Arabic"/>
          <w:sz w:val="36"/>
          <w:szCs w:val="36"/>
          <w:rtl/>
        </w:rPr>
      </w:pPr>
      <w:r w:rsidRPr="00D43DC4">
        <w:rPr>
          <w:rFonts w:ascii="Traditional Arabic" w:eastAsia="Calibri" w:hAnsi="Traditional Arabic" w:cs="Traditional Arabic"/>
          <w:sz w:val="36"/>
          <w:szCs w:val="36"/>
          <w:rtl/>
        </w:rPr>
        <w:t>٣- إثبات سؤال القبر</w:t>
      </w:r>
      <w:r w:rsidRPr="009C2C6D">
        <w:rPr>
          <w:rFonts w:ascii="Traditional Arabic" w:eastAsia="Calibri" w:hAnsi="Traditional Arabic" w:cs="ATraditional Arabic"/>
          <w:sz w:val="36"/>
          <w:szCs w:val="36"/>
          <w:rtl/>
        </w:rPr>
        <w:t xml:space="preserve">. </w:t>
      </w:r>
    </w:p>
    <w:p w14:paraId="06EC7393" w14:textId="77777777" w:rsidR="004C2D2B" w:rsidRPr="00D43DC4" w:rsidRDefault="004C2D2B" w:rsidP="004C2D2B">
      <w:pPr>
        <w:pStyle w:val="2"/>
        <w:rPr>
          <w:rtl/>
        </w:rPr>
      </w:pPr>
      <w:bookmarkStart w:id="327" w:name="_Toc98591328"/>
      <w:r>
        <w:rPr>
          <w:rFonts w:hint="cs"/>
          <w:rtl/>
        </w:rPr>
        <w:t>باب سماع الموتى كلام الأحياء:</w:t>
      </w:r>
      <w:bookmarkEnd w:id="327"/>
    </w:p>
    <w:p w14:paraId="381A912A" w14:textId="11D980CD"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عُمَرَ -رَضيَ اللهُ عَنهُمَا -أنه 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اطلَعَ </w:t>
      </w:r>
      <w:r>
        <w:rPr>
          <w:rFonts w:ascii="Traditional Arabic" w:eastAsia="Calibri" w:hAnsi="Traditional Arabic" w:cs="Traditional Arabic"/>
          <w:sz w:val="36"/>
          <w:szCs w:val="36"/>
          <w:rtl/>
        </w:rPr>
        <w:t>النَّبي ﷺ عَلَى</w:t>
      </w:r>
      <w:r w:rsidRPr="00D43DC4">
        <w:rPr>
          <w:rFonts w:ascii="Traditional Arabic" w:eastAsia="Calibri" w:hAnsi="Traditional Arabic" w:cs="Traditional Arabic"/>
          <w:sz w:val="36"/>
          <w:szCs w:val="36"/>
          <w:rtl/>
        </w:rPr>
        <w:t xml:space="preserve"> أَهل القَليب</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25FAB">
        <w:rPr>
          <w:rFonts w:ascii="Traditional Arabic" w:eastAsia="Calibri" w:hAnsi="Traditional Arabic" w:cs="Traditional Arabic"/>
          <w:b/>
          <w:bCs/>
          <w:color w:val="0070C0"/>
          <w:sz w:val="36"/>
          <w:szCs w:val="36"/>
          <w:rtl/>
        </w:rPr>
        <w:t>وَجَدتُم مَا وَعَدَ رَبكُم حَقا</w:t>
      </w:r>
      <w:r w:rsidRPr="00225FAB">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فَقيلَ 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تَدعُو أَموَاتًا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25FAB">
        <w:rPr>
          <w:rFonts w:ascii="Traditional Arabic" w:eastAsia="Calibri" w:hAnsi="Traditional Arabic" w:cs="Traditional Arabic"/>
          <w:b/>
          <w:bCs/>
          <w:color w:val="0070C0"/>
          <w:sz w:val="36"/>
          <w:szCs w:val="36"/>
          <w:rtl/>
        </w:rPr>
        <w:t>مَا أَنتُم بأَسمَعَ م</w:t>
      </w:r>
      <w:r w:rsidRPr="00225FAB">
        <w:rPr>
          <w:rFonts w:ascii="Traditional Arabic" w:eastAsia="Calibri" w:hAnsi="Traditional Arabic" w:cs="Traditional Arabic" w:hint="eastAsia"/>
          <w:b/>
          <w:bCs/>
          <w:color w:val="0070C0"/>
          <w:sz w:val="36"/>
          <w:szCs w:val="36"/>
          <w:rtl/>
        </w:rPr>
        <w:t>نهُم</w:t>
      </w:r>
      <w:r w:rsidRPr="00225FAB">
        <w:rPr>
          <w:rFonts w:ascii="Traditional Arabic" w:eastAsia="Calibri" w:hAnsi="Traditional Arabic" w:cs="Traditional Arabic"/>
          <w:b/>
          <w:bCs/>
          <w:color w:val="0070C0"/>
          <w:sz w:val="36"/>
          <w:szCs w:val="36"/>
          <w:rtl/>
        </w:rPr>
        <w:t xml:space="preserve"> وَلَكن لَا يُجيبُونَ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6E3FD78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7C6EE1">
        <w:rPr>
          <w:rFonts w:ascii="Traditional Arabic" w:eastAsia="Calibri" w:hAnsi="Traditional Arabic" w:cs="Traditional Arabic"/>
          <w:bCs/>
          <w:color w:val="7030A0"/>
          <w:sz w:val="36"/>
          <w:szCs w:val="36"/>
          <w:rtl/>
        </w:rPr>
        <w:t>من فوائد الحديث</w:t>
      </w:r>
      <w:r w:rsidRPr="007C6EE1">
        <w:rPr>
          <w:rFonts w:ascii="Traditional Arabic" w:eastAsia="Calibri" w:hAnsi="Traditional Arabic" w:cs="ATraditional Arabic"/>
          <w:bCs/>
          <w:color w:val="7030A0"/>
          <w:sz w:val="36"/>
          <w:szCs w:val="36"/>
          <w:rtl/>
        </w:rPr>
        <w:t>:</w:t>
      </w:r>
      <w:r w:rsidRPr="009C2C6D">
        <w:rPr>
          <w:rFonts w:ascii="Traditional Arabic" w:eastAsia="Calibri" w:hAnsi="Traditional Arabic" w:cs="ATraditional Arabic"/>
          <w:bCs/>
          <w:color w:val="7030A0"/>
          <w:sz w:val="36"/>
          <w:szCs w:val="36"/>
          <w:rtl/>
        </w:rPr>
        <w:t xml:space="preserve"> </w:t>
      </w:r>
    </w:p>
    <w:p w14:paraId="223C415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إثبات عذاب القبر</w:t>
      </w:r>
      <w:r w:rsidRPr="009C2C6D">
        <w:rPr>
          <w:rFonts w:ascii="Traditional Arabic" w:eastAsia="Calibri" w:hAnsi="Traditional Arabic" w:cs="ATraditional Arabic"/>
          <w:sz w:val="36"/>
          <w:szCs w:val="36"/>
          <w:rtl/>
        </w:rPr>
        <w:t xml:space="preserve">. </w:t>
      </w:r>
    </w:p>
    <w:p w14:paraId="7CA384A3" w14:textId="01AAFE96"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 الموتى يسمعون كلام الأحياء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كما ثبت صريحا في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الصحيحين</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النَّبي</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D43DC4">
        <w:rPr>
          <w:rFonts w:ascii="Traditional Arabic" w:eastAsia="Calibri" w:hAnsi="Traditional Arabic" w:cs="Traditional Arabic"/>
          <w:sz w:val="36"/>
          <w:szCs w:val="36"/>
          <w:rtl/>
        </w:rPr>
        <w:t xml:space="preserve"> أنه 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225FAB">
        <w:rPr>
          <w:rFonts w:ascii="Traditional Arabic" w:eastAsia="Calibri" w:hAnsi="Traditional Arabic" w:cs="Traditional Arabic"/>
          <w:b/>
          <w:bCs/>
          <w:color w:val="0070C0"/>
          <w:sz w:val="36"/>
          <w:szCs w:val="36"/>
          <w:rtl/>
        </w:rPr>
        <w:t>يسمع خفق نعالهم حين يولون عنه</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وغيره من الأدلة</w:t>
      </w:r>
      <w:r w:rsidRPr="009C2C6D">
        <w:rPr>
          <w:rFonts w:ascii="Traditional Arabic" w:eastAsia="Calibri" w:hAnsi="Traditional Arabic" w:cs="ATraditional Arabic"/>
          <w:sz w:val="36"/>
          <w:szCs w:val="36"/>
          <w:rtl/>
        </w:rPr>
        <w:t xml:space="preserve">. </w:t>
      </w:r>
    </w:p>
    <w:p w14:paraId="28245FD8" w14:textId="1214F8B0"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أن الموتى لا يستطيعون إجابة من يدعوهم</w:t>
      </w:r>
      <w:r w:rsidRPr="009C2C6D">
        <w:rPr>
          <w:rFonts w:ascii="Traditional Arabic" w:eastAsia="Calibri" w:hAnsi="Traditional Arabic" w:cs="ATraditional Arabic"/>
          <w:sz w:val="36"/>
          <w:szCs w:val="36"/>
          <w:rtl/>
        </w:rPr>
        <w:t xml:space="preserve">. </w:t>
      </w:r>
    </w:p>
    <w:p w14:paraId="499529EA" w14:textId="77777777" w:rsidR="007C6EE1" w:rsidRPr="00D43DC4" w:rsidRDefault="007C6EE1" w:rsidP="004C2D2B">
      <w:pPr>
        <w:spacing w:after="160" w:line="256" w:lineRule="auto"/>
        <w:ind w:firstLine="720"/>
        <w:jc w:val="both"/>
        <w:rPr>
          <w:rFonts w:ascii="Traditional Arabic" w:eastAsia="Calibri" w:hAnsi="Traditional Arabic" w:cs="Traditional Arabic"/>
          <w:sz w:val="36"/>
          <w:szCs w:val="36"/>
          <w:rtl/>
        </w:rPr>
      </w:pPr>
    </w:p>
    <w:p w14:paraId="167DBA69" w14:textId="77777777" w:rsidR="004C2D2B" w:rsidRDefault="004C2D2B" w:rsidP="004C2D2B">
      <w:pPr>
        <w:pStyle w:val="2"/>
        <w:rPr>
          <w:rtl/>
        </w:rPr>
      </w:pPr>
      <w:bookmarkStart w:id="328" w:name="_Toc98591329"/>
      <w:r>
        <w:rPr>
          <w:rFonts w:hint="cs"/>
          <w:rtl/>
        </w:rPr>
        <w:lastRenderedPageBreak/>
        <w:t>باب موت الفجأة البغتة:</w:t>
      </w:r>
      <w:bookmarkEnd w:id="328"/>
    </w:p>
    <w:p w14:paraId="706518EC" w14:textId="3CEAB43A"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عَنهَا-أَن رَجُلًا قَالَ للنبي</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إن أُمي افتُلتَت نَفسُهَا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وَأَظُنهَا لَو تَكَلمَت تَصَدقَت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فَهَل لَهَا أَجرٌ إن تَصَدقتُ عَنهَا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174EF">
        <w:rPr>
          <w:rFonts w:ascii="Traditional Arabic" w:eastAsia="Calibri" w:hAnsi="Traditional Arabic" w:cs="Traditional Arabic"/>
          <w:b/>
          <w:bCs/>
          <w:color w:val="0070C0"/>
          <w:sz w:val="36"/>
          <w:szCs w:val="36"/>
          <w:rtl/>
        </w:rPr>
        <w:t>نَعَم</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7179FA36"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F80D9C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افتلت</w:t>
      </w:r>
      <w:r w:rsidRPr="00D43DC4">
        <w:rPr>
          <w:rFonts w:ascii="Traditional Arabic" w:eastAsia="Calibri" w:hAnsi="Traditional Arabic" w:cs="Traditional Arabic"/>
          <w:sz w:val="36"/>
          <w:szCs w:val="36"/>
          <w:rtl/>
        </w:rPr>
        <w:t xml:space="preserve"> نفسها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 ماتت فجأة</w:t>
      </w:r>
      <w:r w:rsidRPr="009C2C6D">
        <w:rPr>
          <w:rFonts w:ascii="Traditional Arabic" w:eastAsia="Calibri" w:hAnsi="Traditional Arabic" w:cs="ATraditional Arabic"/>
          <w:sz w:val="36"/>
          <w:szCs w:val="36"/>
          <w:rtl/>
        </w:rPr>
        <w:t xml:space="preserve">. </w:t>
      </w:r>
    </w:p>
    <w:p w14:paraId="3D2FCAB6"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D80881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الصدقة عن الميت وأنه ينتفع بها</w:t>
      </w:r>
      <w:r>
        <w:rPr>
          <w:rFonts w:ascii="Traditional Arabic" w:eastAsia="Calibri" w:hAnsi="Traditional Arabic" w:cs="Traditional Arabic" w:hint="cs"/>
          <w:sz w:val="36"/>
          <w:szCs w:val="36"/>
          <w:rtl/>
        </w:rPr>
        <w:t>.</w:t>
      </w:r>
    </w:p>
    <w:p w14:paraId="76F21B11" w14:textId="77777777" w:rsidR="004C2D2B" w:rsidRDefault="004C2D2B" w:rsidP="004C2D2B">
      <w:pPr>
        <w:pStyle w:val="2"/>
        <w:rPr>
          <w:rtl/>
        </w:rPr>
      </w:pPr>
      <w:bookmarkStart w:id="329" w:name="_Toc98591330"/>
      <w:r>
        <w:rPr>
          <w:rFonts w:hint="cs"/>
          <w:rtl/>
        </w:rPr>
        <w:t>باب النَّهي عن سب الأموات:</w:t>
      </w:r>
      <w:bookmarkEnd w:id="329"/>
    </w:p>
    <w:p w14:paraId="4105624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 xml:space="preserve"> -رَضيَ اللهُ عَنهَا-قَالَت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قَالَ </w:t>
      </w:r>
      <w:r>
        <w:rPr>
          <w:rFonts w:ascii="Traditional Arabic" w:eastAsia="Calibri" w:hAnsi="Traditional Arabic" w:cs="Traditional Arabic"/>
          <w:sz w:val="36"/>
          <w:szCs w:val="36"/>
          <w:rtl/>
        </w:rPr>
        <w:t>النَّبي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766E3">
        <w:rPr>
          <w:rFonts w:ascii="Traditional Arabic" w:eastAsia="Calibri" w:hAnsi="Traditional Arabic" w:cs="Traditional Arabic"/>
          <w:b/>
          <w:bCs/>
          <w:color w:val="0070C0"/>
          <w:sz w:val="36"/>
          <w:szCs w:val="36"/>
          <w:rtl/>
        </w:rPr>
        <w:t>لَا تَسُبوا الأَموَاتَ</w:t>
      </w:r>
      <w:r w:rsidRPr="002766E3">
        <w:rPr>
          <w:rFonts w:ascii="Traditional Arabic" w:eastAsia="Calibri" w:hAnsi="Traditional Arabic" w:cs="ATraditional Arabic"/>
          <w:b/>
          <w:bCs/>
          <w:color w:val="0070C0"/>
          <w:sz w:val="36"/>
          <w:szCs w:val="36"/>
          <w:rtl/>
        </w:rPr>
        <w:t xml:space="preserve">؛ </w:t>
      </w:r>
      <w:r w:rsidRPr="002766E3">
        <w:rPr>
          <w:rFonts w:ascii="Traditional Arabic" w:eastAsia="Calibri" w:hAnsi="Traditional Arabic" w:cs="Traditional Arabic"/>
          <w:b/>
          <w:bCs/>
          <w:color w:val="0070C0"/>
          <w:sz w:val="36"/>
          <w:szCs w:val="36"/>
          <w:rtl/>
        </w:rPr>
        <w:t>فَإنهُم قَد أَفضَوا إلَى مَا قَدمُوا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0697DE17"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B2FD6D9" w14:textId="2BFC7E88" w:rsidR="004C2D2B" w:rsidRPr="00D43DC4" w:rsidRDefault="00054D62"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C2D2B" w:rsidRPr="00D43DC4">
        <w:rPr>
          <w:rFonts w:ascii="Traditional Arabic" w:eastAsia="Calibri" w:hAnsi="Traditional Arabic" w:cs="Traditional Arabic" w:hint="eastAsia"/>
          <w:sz w:val="36"/>
          <w:szCs w:val="36"/>
          <w:rtl/>
        </w:rPr>
        <w:t>أفضوا</w:t>
      </w:r>
      <w:r w:rsidR="004C2D2B" w:rsidRPr="009C2C6D">
        <w:rPr>
          <w:rFonts w:ascii="Traditional Arabic" w:eastAsia="Calibri" w:hAnsi="Traditional Arabic" w:cs="ATraditional Arabic"/>
          <w:sz w:val="36"/>
          <w:szCs w:val="36"/>
          <w:rtl/>
        </w:rPr>
        <w:t xml:space="preserve">: </w:t>
      </w:r>
      <w:r w:rsidR="004C2D2B" w:rsidRPr="00D43DC4">
        <w:rPr>
          <w:rFonts w:ascii="Traditional Arabic" w:eastAsia="Calibri" w:hAnsi="Traditional Arabic" w:cs="Traditional Arabic"/>
          <w:sz w:val="36"/>
          <w:szCs w:val="36"/>
          <w:rtl/>
        </w:rPr>
        <w:t>أي وصلوا إلى ما عملوا من خير أو شر</w:t>
      </w:r>
      <w:r w:rsidR="004C2D2B" w:rsidRPr="009C2C6D">
        <w:rPr>
          <w:rFonts w:ascii="Traditional Arabic" w:eastAsia="Calibri" w:hAnsi="Traditional Arabic" w:cs="ATraditional Arabic"/>
          <w:sz w:val="36"/>
          <w:szCs w:val="36"/>
          <w:rtl/>
        </w:rPr>
        <w:t xml:space="preserve">. </w:t>
      </w:r>
    </w:p>
    <w:p w14:paraId="4552090A"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731A60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النَّهي</w:t>
      </w:r>
      <w:r w:rsidRPr="00D43DC4">
        <w:rPr>
          <w:rFonts w:ascii="Traditional Arabic" w:eastAsia="Calibri" w:hAnsi="Traditional Arabic" w:cs="Traditional Arabic"/>
          <w:sz w:val="36"/>
          <w:szCs w:val="36"/>
          <w:rtl/>
        </w:rPr>
        <w:t xml:space="preserve"> عن سب الأموات إلا إذا كان للتحذير من مساويهم التي بقي أثرها بعد موتهم</w:t>
      </w:r>
      <w:r>
        <w:rPr>
          <w:rFonts w:ascii="Traditional Arabic" w:eastAsia="Calibri" w:hAnsi="Traditional Arabic" w:cs="Traditional Arabic" w:hint="cs"/>
          <w:sz w:val="36"/>
          <w:szCs w:val="36"/>
          <w:rtl/>
        </w:rPr>
        <w:t>.</w:t>
      </w:r>
    </w:p>
    <w:p w14:paraId="46BBAC91" w14:textId="77777777" w:rsidR="004C2D2B" w:rsidRPr="007C6EE1" w:rsidRDefault="004C2D2B" w:rsidP="004C2D2B">
      <w:pPr>
        <w:pStyle w:val="2"/>
        <w:rPr>
          <w:rtl/>
        </w:rPr>
      </w:pPr>
      <w:bookmarkStart w:id="330" w:name="_Toc98591331"/>
      <w:r w:rsidRPr="007C6EE1">
        <w:rPr>
          <w:rFonts w:hint="cs"/>
          <w:rtl/>
        </w:rPr>
        <w:t>باب تلقين الموتى:</w:t>
      </w:r>
      <w:bookmarkEnd w:id="330"/>
    </w:p>
    <w:p w14:paraId="28D815E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سَعيد الخُدري-رضي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 -</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w:t>
      </w:r>
      <w:r w:rsidRPr="002766E3">
        <w:rPr>
          <w:rFonts w:ascii="Traditional Arabic" w:eastAsia="Calibri" w:hAnsi="Traditional Arabic" w:cs="Traditional Arabic"/>
          <w:b/>
          <w:bCs/>
          <w:color w:val="0070C0"/>
          <w:sz w:val="36"/>
          <w:szCs w:val="36"/>
          <w:rtl/>
        </w:rPr>
        <w:t>لَقنُوا مَوتَاكُم</w:t>
      </w:r>
      <w:r w:rsidRPr="002766E3">
        <w:rPr>
          <w:rFonts w:ascii="Traditional Arabic" w:eastAsia="Calibri" w:hAnsi="Traditional Arabic" w:cs="ATraditional Arabic"/>
          <w:b/>
          <w:bCs/>
          <w:color w:val="0070C0"/>
          <w:sz w:val="36"/>
          <w:szCs w:val="36"/>
          <w:rtl/>
        </w:rPr>
        <w:t xml:space="preserve">: </w:t>
      </w:r>
      <w:r w:rsidRPr="002766E3">
        <w:rPr>
          <w:rFonts w:ascii="Traditional Arabic" w:eastAsia="Calibri" w:hAnsi="Traditional Arabic" w:cs="Traditional Arabic"/>
          <w:b/>
          <w:bCs/>
          <w:color w:val="0070C0"/>
          <w:sz w:val="36"/>
          <w:szCs w:val="36"/>
          <w:rtl/>
        </w:rPr>
        <w:t>لَا إلَهَ إلا اللهُ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04CD6051"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5F4C0A4" w14:textId="3AAC2DE6"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hint="eastAsia"/>
          <w:sz w:val="36"/>
          <w:szCs w:val="36"/>
          <w:rtl/>
        </w:rPr>
        <w:t>لقنوا</w:t>
      </w:r>
      <w:r w:rsidRPr="00D43DC4">
        <w:rPr>
          <w:rFonts w:ascii="Traditional Arabic" w:eastAsia="Calibri" w:hAnsi="Traditional Arabic" w:cs="Traditional Arabic"/>
          <w:sz w:val="36"/>
          <w:szCs w:val="36"/>
          <w:rtl/>
        </w:rPr>
        <w:t xml:space="preserve"> موتاكم لا إله إلا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 من حضره الموت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والمراد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ذكروه لا إله إلا الله لتكون آخر كلامه كما في الحديث</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766E3">
        <w:rPr>
          <w:rFonts w:ascii="Traditional Arabic" w:eastAsia="Calibri" w:hAnsi="Traditional Arabic" w:cs="Traditional Arabic"/>
          <w:b/>
          <w:bCs/>
          <w:color w:val="0070C0"/>
          <w:sz w:val="36"/>
          <w:szCs w:val="36"/>
          <w:rtl/>
        </w:rPr>
        <w:t>من كان آخر كلامه لا إله إلا الله دخل الجنة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p>
    <w:p w14:paraId="7A69B2B5" w14:textId="77777777" w:rsidR="007C6EE1" w:rsidRPr="00D43DC4" w:rsidRDefault="007C6EE1" w:rsidP="004C2D2B">
      <w:pPr>
        <w:spacing w:after="160" w:line="256" w:lineRule="auto"/>
        <w:ind w:firstLine="720"/>
        <w:jc w:val="both"/>
        <w:rPr>
          <w:rFonts w:ascii="Traditional Arabic" w:eastAsia="Calibri" w:hAnsi="Traditional Arabic" w:cs="Traditional Arabic"/>
          <w:sz w:val="36"/>
          <w:szCs w:val="36"/>
          <w:rtl/>
        </w:rPr>
      </w:pPr>
    </w:p>
    <w:p w14:paraId="298F3CC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lastRenderedPageBreak/>
        <w:t>من فوائد الحديث</w:t>
      </w:r>
      <w:r w:rsidRPr="009C2C6D">
        <w:rPr>
          <w:rFonts w:ascii="Traditional Arabic" w:eastAsia="Calibri" w:hAnsi="Traditional Arabic" w:cs="ATraditional Arabic"/>
          <w:bCs/>
          <w:color w:val="7030A0"/>
          <w:sz w:val="36"/>
          <w:szCs w:val="36"/>
          <w:rtl/>
        </w:rPr>
        <w:t xml:space="preserve">: </w:t>
      </w:r>
    </w:p>
    <w:p w14:paraId="771B790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استحباب تلقين الميت (لا إله </w:t>
      </w:r>
      <w:r>
        <w:rPr>
          <w:rFonts w:ascii="Traditional Arabic" w:eastAsia="Calibri" w:hAnsi="Traditional Arabic" w:cs="Traditional Arabic" w:hint="cs"/>
          <w:sz w:val="36"/>
          <w:szCs w:val="36"/>
          <w:rtl/>
        </w:rPr>
        <w:t xml:space="preserve">إلا </w:t>
      </w:r>
      <w:r w:rsidRPr="00D43DC4">
        <w:rPr>
          <w:rFonts w:ascii="Traditional Arabic" w:eastAsia="Calibri" w:hAnsi="Traditional Arabic" w:cs="Traditional Arabic"/>
          <w:sz w:val="36"/>
          <w:szCs w:val="36"/>
          <w:rtl/>
        </w:rPr>
        <w:t>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وعدم الإكثار عليه والموالاة </w:t>
      </w:r>
      <w:r>
        <w:rPr>
          <w:rFonts w:ascii="Traditional Arabic" w:eastAsia="Calibri" w:hAnsi="Traditional Arabic" w:cs="Traditional Arabic"/>
          <w:sz w:val="36"/>
          <w:szCs w:val="36"/>
          <w:rtl/>
        </w:rPr>
        <w:t>لئلَّا</w:t>
      </w:r>
      <w:r w:rsidRPr="00D43DC4">
        <w:rPr>
          <w:rFonts w:ascii="Traditional Arabic" w:eastAsia="Calibri" w:hAnsi="Traditional Arabic" w:cs="Traditional Arabic"/>
          <w:sz w:val="36"/>
          <w:szCs w:val="36"/>
          <w:rtl/>
        </w:rPr>
        <w:t xml:space="preserve"> يضجر بضيق حاله وشدة كربه فيكره ذلك بقلبه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ويتكلم بما لا يليق</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وإذا قاله مرة لا يكرر عليه إلا أن يتكلم بعده بكلام آخر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فيعاد التعريض به ليكون آخر كلامه</w:t>
      </w:r>
      <w:r w:rsidRPr="009C2C6D">
        <w:rPr>
          <w:rFonts w:ascii="Traditional Arabic" w:eastAsia="Calibri" w:hAnsi="Traditional Arabic" w:cs="ATraditional Arabic"/>
          <w:sz w:val="36"/>
          <w:szCs w:val="36"/>
          <w:rtl/>
        </w:rPr>
        <w:t xml:space="preserve">. </w:t>
      </w:r>
    </w:p>
    <w:p w14:paraId="73FF007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استحباب الحضور عند المحتضر لتذكيره وتأنيسه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وإغماض عينيه والقيام بحقوقه</w:t>
      </w:r>
      <w:r w:rsidRPr="009C2C6D">
        <w:rPr>
          <w:rFonts w:ascii="Traditional Arabic" w:eastAsia="Calibri" w:hAnsi="Traditional Arabic" w:cs="ATraditional Arabic"/>
          <w:sz w:val="36"/>
          <w:szCs w:val="36"/>
          <w:rtl/>
        </w:rPr>
        <w:t xml:space="preserve">. </w:t>
      </w:r>
    </w:p>
    <w:p w14:paraId="18C1F069" w14:textId="77777777" w:rsidR="004C2D2B" w:rsidRDefault="004C2D2B" w:rsidP="004C2D2B">
      <w:pPr>
        <w:pStyle w:val="2"/>
        <w:rPr>
          <w:rtl/>
        </w:rPr>
      </w:pPr>
      <w:bookmarkStart w:id="331" w:name="_Toc98591332"/>
      <w:r>
        <w:rPr>
          <w:rFonts w:hint="cs"/>
          <w:rtl/>
        </w:rPr>
        <w:t>باب الذكر عند المصيبة:</w:t>
      </w:r>
      <w:bookmarkEnd w:id="331"/>
    </w:p>
    <w:p w14:paraId="6330A683" w14:textId="0C2E6C5F"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أُم سَلَمَةَ زَوج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سَمعتُ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766E3">
        <w:rPr>
          <w:rFonts w:ascii="Traditional Arabic" w:eastAsia="Calibri" w:hAnsi="Traditional Arabic" w:cs="Traditional Arabic"/>
          <w:b/>
          <w:bCs/>
          <w:color w:val="0070C0"/>
          <w:sz w:val="36"/>
          <w:szCs w:val="36"/>
          <w:rtl/>
        </w:rPr>
        <w:t>مَا من عَبد تُصيبُهُ مُصيبَةٌ</w:t>
      </w:r>
      <w:r w:rsidRPr="002766E3">
        <w:rPr>
          <w:rFonts w:ascii="Traditional Arabic" w:eastAsia="Calibri" w:hAnsi="Traditional Arabic" w:cs="ATraditional Arabic"/>
          <w:b/>
          <w:bCs/>
          <w:color w:val="0070C0"/>
          <w:sz w:val="36"/>
          <w:szCs w:val="36"/>
          <w:rtl/>
        </w:rPr>
        <w:t xml:space="preserve">، </w:t>
      </w:r>
      <w:r w:rsidRPr="002766E3">
        <w:rPr>
          <w:rFonts w:ascii="Traditional Arabic" w:eastAsia="Calibri" w:hAnsi="Traditional Arabic" w:cs="Traditional Arabic"/>
          <w:b/>
          <w:bCs/>
          <w:color w:val="0070C0"/>
          <w:sz w:val="36"/>
          <w:szCs w:val="36"/>
          <w:rtl/>
        </w:rPr>
        <w:t>فَيَقُولُ</w:t>
      </w:r>
      <w:r w:rsidRPr="002766E3">
        <w:rPr>
          <w:rFonts w:ascii="Traditional Arabic" w:eastAsia="Calibri" w:hAnsi="Traditional Arabic" w:cs="ATraditional Arabic"/>
          <w:b/>
          <w:bCs/>
          <w:color w:val="0070C0"/>
          <w:sz w:val="36"/>
          <w:szCs w:val="36"/>
          <w:rtl/>
        </w:rPr>
        <w:t xml:space="preserve">: </w:t>
      </w:r>
      <w:r w:rsidRPr="002766E3">
        <w:rPr>
          <w:rFonts w:ascii="Traditional Arabic" w:eastAsia="Calibri" w:hAnsi="Traditional Arabic" w:cs="Traditional Arabic"/>
          <w:b/>
          <w:bCs/>
          <w:color w:val="0070C0"/>
          <w:sz w:val="36"/>
          <w:szCs w:val="36"/>
          <w:rtl/>
        </w:rPr>
        <w:t>إنا لله وَإنا إلَيه رَاجعُونَ</w:t>
      </w:r>
      <w:r w:rsidRPr="002766E3">
        <w:rPr>
          <w:rFonts w:ascii="Traditional Arabic" w:eastAsia="Calibri" w:hAnsi="Traditional Arabic" w:cs="ATraditional Arabic"/>
          <w:b/>
          <w:bCs/>
          <w:color w:val="0070C0"/>
          <w:sz w:val="36"/>
          <w:szCs w:val="36"/>
          <w:rtl/>
        </w:rPr>
        <w:t xml:space="preserve">، </w:t>
      </w:r>
      <w:r w:rsidRPr="002766E3">
        <w:rPr>
          <w:rFonts w:ascii="Traditional Arabic" w:eastAsia="Calibri" w:hAnsi="Traditional Arabic" w:cs="Traditional Arabic"/>
          <w:b/>
          <w:bCs/>
          <w:color w:val="0070C0"/>
          <w:sz w:val="36"/>
          <w:szCs w:val="36"/>
          <w:rtl/>
        </w:rPr>
        <w:t>اللهُم اؤجُ</w:t>
      </w:r>
      <w:r w:rsidRPr="002766E3">
        <w:rPr>
          <w:rFonts w:ascii="Traditional Arabic" w:eastAsia="Calibri" w:hAnsi="Traditional Arabic" w:cs="Traditional Arabic" w:hint="eastAsia"/>
          <w:b/>
          <w:bCs/>
          <w:color w:val="0070C0"/>
          <w:sz w:val="36"/>
          <w:szCs w:val="36"/>
          <w:rtl/>
        </w:rPr>
        <w:t>رني</w:t>
      </w:r>
      <w:r w:rsidRPr="002766E3">
        <w:rPr>
          <w:rFonts w:ascii="Traditional Arabic" w:eastAsia="Calibri" w:hAnsi="Traditional Arabic" w:cs="Traditional Arabic"/>
          <w:b/>
          <w:bCs/>
          <w:color w:val="0070C0"/>
          <w:sz w:val="36"/>
          <w:szCs w:val="36"/>
          <w:rtl/>
        </w:rPr>
        <w:t xml:space="preserve"> في مُصيبَتي وَأَخلف لي خَيرًا منهَا</w:t>
      </w:r>
      <w:r w:rsidRPr="002766E3">
        <w:rPr>
          <w:rFonts w:ascii="Traditional Arabic" w:eastAsia="Calibri" w:hAnsi="Traditional Arabic" w:cs="ATraditional Arabic"/>
          <w:b/>
          <w:bCs/>
          <w:color w:val="0070C0"/>
          <w:sz w:val="36"/>
          <w:szCs w:val="36"/>
          <w:rtl/>
        </w:rPr>
        <w:t xml:space="preserve">. </w:t>
      </w:r>
      <w:r w:rsidRPr="002766E3">
        <w:rPr>
          <w:rFonts w:ascii="Traditional Arabic" w:eastAsia="Calibri" w:hAnsi="Traditional Arabic" w:cs="Traditional Arabic"/>
          <w:b/>
          <w:bCs/>
          <w:color w:val="0070C0"/>
          <w:sz w:val="36"/>
          <w:szCs w:val="36"/>
          <w:rtl/>
        </w:rPr>
        <w:t>إلا أَجَرَهُ اللهُ في مُصيبَته</w:t>
      </w:r>
      <w:r w:rsidRPr="002766E3">
        <w:rPr>
          <w:rFonts w:ascii="Traditional Arabic" w:eastAsia="Calibri" w:hAnsi="Traditional Arabic" w:cs="ATraditional Arabic"/>
          <w:b/>
          <w:bCs/>
          <w:color w:val="0070C0"/>
          <w:sz w:val="36"/>
          <w:szCs w:val="36"/>
          <w:rtl/>
        </w:rPr>
        <w:t xml:space="preserve">، </w:t>
      </w:r>
      <w:r w:rsidRPr="002766E3">
        <w:rPr>
          <w:rFonts w:ascii="Traditional Arabic" w:eastAsia="Calibri" w:hAnsi="Traditional Arabic" w:cs="Traditional Arabic"/>
          <w:b/>
          <w:bCs/>
          <w:color w:val="0070C0"/>
          <w:sz w:val="36"/>
          <w:szCs w:val="36"/>
          <w:rtl/>
        </w:rPr>
        <w:t>وَأَخلَفَ لَهُ خَيرًا منهَا</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تُوُفيَ أَبُو سَلَمَةَ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قُلتُ كَمَا أَمَرَني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فَأَخلَ</w:t>
      </w:r>
      <w:r w:rsidRPr="00D43DC4">
        <w:rPr>
          <w:rFonts w:ascii="Traditional Arabic" w:eastAsia="Calibri" w:hAnsi="Traditional Arabic" w:cs="Traditional Arabic" w:hint="eastAsia"/>
          <w:sz w:val="36"/>
          <w:szCs w:val="36"/>
          <w:rtl/>
        </w:rPr>
        <w:t>فَ</w:t>
      </w:r>
      <w:r w:rsidRPr="00D43DC4">
        <w:rPr>
          <w:rFonts w:ascii="Traditional Arabic" w:eastAsia="Calibri" w:hAnsi="Traditional Arabic" w:cs="Traditional Arabic"/>
          <w:sz w:val="36"/>
          <w:szCs w:val="36"/>
          <w:rtl/>
        </w:rPr>
        <w:t xml:space="preserve"> اللهُ لي خَيرًا منهُ رَسُولَ الله</w:t>
      </w:r>
      <w:r>
        <w:rPr>
          <w:rFonts w:ascii="Traditional Arabic" w:eastAsia="Calibri" w:hAnsi="Traditional Arabic" w:cs="Traditional Arabic"/>
          <w:sz w:val="36"/>
          <w:szCs w:val="36"/>
          <w:rtl/>
        </w:rPr>
        <w:t xml:space="preserve"> ﷺ</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رواه مسلم</w:t>
      </w:r>
      <w:r w:rsidRPr="009C2C6D">
        <w:rPr>
          <w:rFonts w:ascii="Traditional Arabic" w:eastAsia="Calibri" w:hAnsi="Traditional Arabic" w:cs="ATraditional Arabic"/>
          <w:sz w:val="36"/>
          <w:szCs w:val="36"/>
          <w:rtl/>
        </w:rPr>
        <w:t xml:space="preserve">. </w:t>
      </w:r>
    </w:p>
    <w:p w14:paraId="5C70DC8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0C951A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الاسترجاع عند المصيبة</w:t>
      </w:r>
      <w:r w:rsidRPr="009C2C6D">
        <w:rPr>
          <w:rFonts w:ascii="Traditional Arabic" w:eastAsia="Calibri" w:hAnsi="Traditional Arabic" w:cs="ATraditional Arabic"/>
          <w:sz w:val="36"/>
          <w:szCs w:val="36"/>
          <w:rtl/>
        </w:rPr>
        <w:t xml:space="preserve">. </w:t>
      </w:r>
    </w:p>
    <w:p w14:paraId="764E645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الأمر بالصبر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المصائب وعدم الجزع</w:t>
      </w:r>
      <w:r w:rsidRPr="009C2C6D">
        <w:rPr>
          <w:rFonts w:ascii="Traditional Arabic" w:eastAsia="Calibri" w:hAnsi="Traditional Arabic" w:cs="ATraditional Arabic"/>
          <w:sz w:val="36"/>
          <w:szCs w:val="36"/>
          <w:rtl/>
        </w:rPr>
        <w:t xml:space="preserve">. </w:t>
      </w:r>
    </w:p>
    <w:p w14:paraId="386CFE7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التوجه بالدعاء إلى الله في الملمات لأن عنده العوض</w:t>
      </w:r>
      <w:r w:rsidRPr="009C2C6D">
        <w:rPr>
          <w:rFonts w:ascii="Traditional Arabic" w:eastAsia="Calibri" w:hAnsi="Traditional Arabic" w:cs="ATraditional Arabic"/>
          <w:sz w:val="36"/>
          <w:szCs w:val="36"/>
          <w:rtl/>
        </w:rPr>
        <w:t xml:space="preserve">. </w:t>
      </w:r>
    </w:p>
    <w:p w14:paraId="486A8AA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ضرورة امثتال المؤمن لأمر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وإن لم تظهر له الحكمة من أمره</w:t>
      </w:r>
      <w:r w:rsidRPr="009C2C6D">
        <w:rPr>
          <w:rFonts w:ascii="Traditional Arabic" w:eastAsia="Calibri" w:hAnsi="Traditional Arabic" w:cs="ATraditional Arabic"/>
          <w:sz w:val="36"/>
          <w:szCs w:val="36"/>
          <w:rtl/>
        </w:rPr>
        <w:t xml:space="preserve">. </w:t>
      </w:r>
    </w:p>
    <w:p w14:paraId="3A56BCDB" w14:textId="43F9C802"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أُم سَلَمَةَ-رضي الله عنها-قَالَت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F60100">
        <w:rPr>
          <w:rFonts w:ascii="Traditional Arabic" w:eastAsia="Calibri" w:hAnsi="Traditional Arabic" w:cs="Traditional Arabic"/>
          <w:b/>
          <w:bCs/>
          <w:color w:val="0070C0"/>
          <w:sz w:val="36"/>
          <w:szCs w:val="36"/>
          <w:rtl/>
        </w:rPr>
        <w:t>إذَا حَضَرتُمُ المَريضَ</w:t>
      </w:r>
      <w:r w:rsidRPr="00F60100">
        <w:rPr>
          <w:rFonts w:ascii="Traditional Arabic" w:eastAsia="Calibri" w:hAnsi="Traditional Arabic" w:cs="ATraditional Arabic"/>
          <w:b/>
          <w:bCs/>
          <w:color w:val="0070C0"/>
          <w:sz w:val="36"/>
          <w:szCs w:val="36"/>
          <w:rtl/>
        </w:rPr>
        <w:t xml:space="preserve">، </w:t>
      </w:r>
      <w:r w:rsidRPr="00F60100">
        <w:rPr>
          <w:rFonts w:ascii="Traditional Arabic" w:eastAsia="Calibri" w:hAnsi="Traditional Arabic" w:cs="Traditional Arabic"/>
          <w:b/>
          <w:bCs/>
          <w:color w:val="0070C0"/>
          <w:sz w:val="36"/>
          <w:szCs w:val="36"/>
          <w:rtl/>
        </w:rPr>
        <w:t>أَو المَيتَ</w:t>
      </w:r>
      <w:r w:rsidRPr="00F60100">
        <w:rPr>
          <w:rFonts w:ascii="Traditional Arabic" w:eastAsia="Calibri" w:hAnsi="Traditional Arabic" w:cs="ATraditional Arabic"/>
          <w:b/>
          <w:bCs/>
          <w:color w:val="0070C0"/>
          <w:sz w:val="36"/>
          <w:szCs w:val="36"/>
          <w:rtl/>
        </w:rPr>
        <w:t xml:space="preserve">، </w:t>
      </w:r>
      <w:r w:rsidRPr="00F60100">
        <w:rPr>
          <w:rFonts w:ascii="Traditional Arabic" w:eastAsia="Calibri" w:hAnsi="Traditional Arabic" w:cs="Traditional Arabic"/>
          <w:b/>
          <w:bCs/>
          <w:color w:val="0070C0"/>
          <w:sz w:val="36"/>
          <w:szCs w:val="36"/>
          <w:rtl/>
        </w:rPr>
        <w:t>فَقُولُوا خَيرًا</w:t>
      </w:r>
      <w:r w:rsidRPr="00F60100">
        <w:rPr>
          <w:rFonts w:ascii="Traditional Arabic" w:eastAsia="Calibri" w:hAnsi="Traditional Arabic" w:cs="ATraditional Arabic"/>
          <w:b/>
          <w:bCs/>
          <w:color w:val="0070C0"/>
          <w:sz w:val="36"/>
          <w:szCs w:val="36"/>
          <w:rtl/>
        </w:rPr>
        <w:t xml:space="preserve">، </w:t>
      </w:r>
      <w:r w:rsidRPr="00F60100">
        <w:rPr>
          <w:rFonts w:ascii="Traditional Arabic" w:eastAsia="Calibri" w:hAnsi="Traditional Arabic" w:cs="Traditional Arabic"/>
          <w:b/>
          <w:bCs/>
          <w:color w:val="0070C0"/>
          <w:sz w:val="36"/>
          <w:szCs w:val="36"/>
          <w:rtl/>
        </w:rPr>
        <w:t xml:space="preserve">فَإن المَلَائكَةَ يُؤَمنُونَ </w:t>
      </w:r>
      <w:r>
        <w:rPr>
          <w:rFonts w:ascii="Traditional Arabic" w:eastAsia="Calibri" w:hAnsi="Traditional Arabic" w:cs="Traditional Arabic"/>
          <w:b/>
          <w:bCs/>
          <w:color w:val="0070C0"/>
          <w:sz w:val="36"/>
          <w:szCs w:val="36"/>
          <w:rtl/>
        </w:rPr>
        <w:t>عَلَى</w:t>
      </w:r>
      <w:r w:rsidRPr="00F60100">
        <w:rPr>
          <w:rFonts w:ascii="Traditional Arabic" w:eastAsia="Calibri" w:hAnsi="Traditional Arabic" w:cs="Traditional Arabic"/>
          <w:b/>
          <w:bCs/>
          <w:color w:val="0070C0"/>
          <w:sz w:val="36"/>
          <w:szCs w:val="36"/>
          <w:rtl/>
        </w:rPr>
        <w:t xml:space="preserve"> مَا تَقُولُونَ</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فَلَما مَاتَ أَبُو سَلَمَةَ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أَتَيتُ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 أَبَا سَلَمَةَ قَد مَاتَ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F60100">
        <w:rPr>
          <w:rFonts w:ascii="Traditional Arabic" w:eastAsia="Calibri" w:hAnsi="Traditional Arabic" w:cs="Traditional Arabic"/>
          <w:b/>
          <w:bCs/>
          <w:color w:val="0070C0"/>
          <w:sz w:val="36"/>
          <w:szCs w:val="36"/>
          <w:rtl/>
        </w:rPr>
        <w:t>قُولي</w:t>
      </w:r>
      <w:r w:rsidRPr="00F60100">
        <w:rPr>
          <w:rFonts w:ascii="Traditional Arabic" w:eastAsia="Calibri" w:hAnsi="Traditional Arabic" w:cs="ATraditional Arabic"/>
          <w:b/>
          <w:bCs/>
          <w:color w:val="0070C0"/>
          <w:sz w:val="36"/>
          <w:szCs w:val="36"/>
          <w:rtl/>
        </w:rPr>
        <w:t xml:space="preserve">: </w:t>
      </w:r>
      <w:r w:rsidRPr="00F60100">
        <w:rPr>
          <w:rFonts w:ascii="Traditional Arabic" w:eastAsia="Calibri" w:hAnsi="Traditional Arabic" w:cs="Traditional Arabic"/>
          <w:b/>
          <w:bCs/>
          <w:color w:val="0070C0"/>
          <w:sz w:val="36"/>
          <w:szCs w:val="36"/>
          <w:rtl/>
        </w:rPr>
        <w:t>اللهُم اغفر لي وَلَهُ</w:t>
      </w:r>
      <w:r w:rsidRPr="00F60100">
        <w:rPr>
          <w:rFonts w:ascii="Traditional Arabic" w:eastAsia="Calibri" w:hAnsi="Traditional Arabic" w:cs="ATraditional Arabic"/>
          <w:b/>
          <w:bCs/>
          <w:color w:val="0070C0"/>
          <w:sz w:val="36"/>
          <w:szCs w:val="36"/>
          <w:rtl/>
        </w:rPr>
        <w:t xml:space="preserve">، </w:t>
      </w:r>
      <w:r w:rsidRPr="00F60100">
        <w:rPr>
          <w:rFonts w:ascii="Traditional Arabic" w:eastAsia="Calibri" w:hAnsi="Traditional Arabic" w:cs="Traditional Arabic"/>
          <w:b/>
          <w:bCs/>
          <w:color w:val="0070C0"/>
          <w:sz w:val="36"/>
          <w:szCs w:val="36"/>
          <w:rtl/>
        </w:rPr>
        <w:t>وَأَعقبني منهُ عُقبَى حَسَنَةً</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فَأَعقَبَني الل</w:t>
      </w:r>
      <w:r w:rsidRPr="00D43DC4">
        <w:rPr>
          <w:rFonts w:ascii="Traditional Arabic" w:eastAsia="Calibri" w:hAnsi="Traditional Arabic" w:cs="Traditional Arabic" w:hint="eastAsia"/>
          <w:sz w:val="36"/>
          <w:szCs w:val="36"/>
          <w:rtl/>
        </w:rPr>
        <w:t>هُ</w:t>
      </w:r>
      <w:r w:rsidRPr="00D43DC4">
        <w:rPr>
          <w:rFonts w:ascii="Traditional Arabic" w:eastAsia="Calibri" w:hAnsi="Traditional Arabic" w:cs="Traditional Arabic"/>
          <w:sz w:val="36"/>
          <w:szCs w:val="36"/>
          <w:rtl/>
        </w:rPr>
        <w:t xml:space="preserve"> مَن هُوَ خَيرٌ لي منهُ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مُحَمدًا -</w:t>
      </w:r>
      <w:r>
        <w:rPr>
          <w:rFonts w:ascii="Traditional Arabic" w:eastAsia="Calibri" w:hAnsi="Traditional Arabic" w:cs="Traditional Arabic"/>
          <w:sz w:val="36"/>
          <w:szCs w:val="36"/>
          <w:rtl/>
        </w:rPr>
        <w:t xml:space="preserve"> ﷺ رواه مسلم</w:t>
      </w:r>
      <w:r w:rsidRPr="009C2C6D">
        <w:rPr>
          <w:rFonts w:ascii="Traditional Arabic" w:eastAsia="Calibri" w:hAnsi="Traditional Arabic" w:cs="ATraditional Arabic"/>
          <w:sz w:val="36"/>
          <w:szCs w:val="36"/>
          <w:rtl/>
        </w:rPr>
        <w:t xml:space="preserve">. </w:t>
      </w:r>
    </w:p>
    <w:p w14:paraId="607AD11D" w14:textId="77777777" w:rsidR="007C6EE1" w:rsidRPr="00D43DC4" w:rsidRDefault="007C6EE1" w:rsidP="004C2D2B">
      <w:pPr>
        <w:spacing w:after="160" w:line="256" w:lineRule="auto"/>
        <w:ind w:firstLine="720"/>
        <w:jc w:val="both"/>
        <w:rPr>
          <w:rFonts w:ascii="Traditional Arabic" w:eastAsia="Calibri" w:hAnsi="Traditional Arabic" w:cs="Traditional Arabic"/>
          <w:sz w:val="36"/>
          <w:szCs w:val="36"/>
          <w:rtl/>
        </w:rPr>
      </w:pPr>
    </w:p>
    <w:p w14:paraId="2C97E544"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5A43350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4012CE">
        <w:rPr>
          <w:rFonts w:ascii="Traditional Arabic" w:eastAsia="Calibri" w:hAnsi="Traditional Arabic" w:cs="Traditional Arabic" w:hint="eastAsia"/>
          <w:b/>
          <w:bCs/>
          <w:color w:val="0070C0"/>
          <w:sz w:val="36"/>
          <w:szCs w:val="36"/>
          <w:rtl/>
        </w:rPr>
        <w:t>عُقبَى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أي بدلا وعوضا</w:t>
      </w:r>
      <w:r w:rsidRPr="009C2C6D">
        <w:rPr>
          <w:rFonts w:ascii="Traditional Arabic" w:eastAsia="Calibri" w:hAnsi="Traditional Arabic" w:cs="ATraditional Arabic"/>
          <w:sz w:val="36"/>
          <w:szCs w:val="36"/>
          <w:rtl/>
        </w:rPr>
        <w:t xml:space="preserve">. </w:t>
      </w:r>
    </w:p>
    <w:p w14:paraId="5F56006B"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015AEF8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الندب إلى قول الخير عند المحتضر من الدعاء والاستغفار له وطلب اللطف به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والتخفيف عنه ونحوه</w:t>
      </w:r>
      <w:r>
        <w:rPr>
          <w:rFonts w:ascii="Traditional Arabic" w:eastAsia="Calibri" w:hAnsi="Traditional Arabic" w:cs="Traditional Arabic" w:hint="cs"/>
          <w:sz w:val="36"/>
          <w:szCs w:val="36"/>
          <w:rtl/>
        </w:rPr>
        <w:t>.</w:t>
      </w:r>
    </w:p>
    <w:p w14:paraId="18A3BBAD" w14:textId="77777777" w:rsidR="004C2D2B" w:rsidRPr="00D43DC4" w:rsidRDefault="004C2D2B" w:rsidP="004C2D2B">
      <w:pPr>
        <w:pStyle w:val="2"/>
        <w:rPr>
          <w:rtl/>
        </w:rPr>
      </w:pPr>
      <w:bookmarkStart w:id="332" w:name="_Toc98591333"/>
      <w:r>
        <w:rPr>
          <w:rFonts w:hint="cs"/>
          <w:rtl/>
        </w:rPr>
        <w:t>باب إغماض الميت والدعاء له:</w:t>
      </w:r>
      <w:bookmarkEnd w:id="332"/>
    </w:p>
    <w:p w14:paraId="5C63A713" w14:textId="1F75B431"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أُم سَلَمَةَ-رضي الله عنها-قَالَت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دَخَلَ رَسُولُ الله</w:t>
      </w:r>
      <w:r>
        <w:rPr>
          <w:rFonts w:ascii="Traditional Arabic" w:eastAsia="Calibri" w:hAnsi="Traditional Arabic" w:cs="Traditional Arabic"/>
          <w:sz w:val="36"/>
          <w:szCs w:val="36"/>
          <w:rtl/>
        </w:rPr>
        <w:t xml:space="preserve"> ﷺ عَلَى</w:t>
      </w:r>
      <w:r w:rsidRPr="00D43DC4">
        <w:rPr>
          <w:rFonts w:ascii="Traditional Arabic" w:eastAsia="Calibri" w:hAnsi="Traditional Arabic" w:cs="Traditional Arabic"/>
          <w:sz w:val="36"/>
          <w:szCs w:val="36"/>
          <w:rtl/>
        </w:rPr>
        <w:t xml:space="preserve"> أَبي سَلَمَةَ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وَقَد شَق بَصَرُهُ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فَأَغمَضَهُ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012CE">
        <w:rPr>
          <w:rFonts w:ascii="Traditional Arabic" w:eastAsia="Calibri" w:hAnsi="Traditional Arabic" w:cs="Traditional Arabic"/>
          <w:b/>
          <w:bCs/>
          <w:color w:val="0070C0"/>
          <w:sz w:val="36"/>
          <w:szCs w:val="36"/>
          <w:rtl/>
        </w:rPr>
        <w:t>إن الروحَ إذَا قُبضَ تَبعَهُ البَصَرُ</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فَضَج</w:t>
      </w:r>
      <w:r w:rsidR="0051127B">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نَاسٌ من أَهله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w:t>
      </w:r>
      <w:r w:rsidRPr="00D43DC4">
        <w:rPr>
          <w:rFonts w:ascii="Traditional Arabic" w:eastAsia="Calibri" w:hAnsi="Traditional Arabic" w:cs="Traditional Arabic" w:hint="eastAsia"/>
          <w:sz w:val="36"/>
          <w:szCs w:val="36"/>
          <w:rtl/>
        </w:rPr>
        <w:t>َالَ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012CE">
        <w:rPr>
          <w:rFonts w:ascii="Traditional Arabic" w:eastAsia="Calibri" w:hAnsi="Traditional Arabic" w:cs="Traditional Arabic"/>
          <w:b/>
          <w:bCs/>
          <w:color w:val="0070C0"/>
          <w:sz w:val="36"/>
          <w:szCs w:val="36"/>
          <w:rtl/>
        </w:rPr>
        <w:t xml:space="preserve">لَا تَدعُوا </w:t>
      </w:r>
      <w:r>
        <w:rPr>
          <w:rFonts w:ascii="Traditional Arabic" w:eastAsia="Calibri" w:hAnsi="Traditional Arabic" w:cs="Traditional Arabic"/>
          <w:b/>
          <w:bCs/>
          <w:color w:val="0070C0"/>
          <w:sz w:val="36"/>
          <w:szCs w:val="36"/>
          <w:rtl/>
        </w:rPr>
        <w:t>عَلَى</w:t>
      </w:r>
      <w:r w:rsidRPr="004012CE">
        <w:rPr>
          <w:rFonts w:ascii="Traditional Arabic" w:eastAsia="Calibri" w:hAnsi="Traditional Arabic" w:cs="Traditional Arabic"/>
          <w:b/>
          <w:bCs/>
          <w:color w:val="0070C0"/>
          <w:sz w:val="36"/>
          <w:szCs w:val="36"/>
          <w:rtl/>
        </w:rPr>
        <w:t xml:space="preserve"> أَنفُسكُم إلا بخَير</w:t>
      </w:r>
      <w:r w:rsidRPr="004012CE">
        <w:rPr>
          <w:rFonts w:ascii="Traditional Arabic" w:eastAsia="Calibri" w:hAnsi="Traditional Arabic" w:cs="ATraditional Arabic"/>
          <w:b/>
          <w:bCs/>
          <w:color w:val="0070C0"/>
          <w:sz w:val="36"/>
          <w:szCs w:val="36"/>
          <w:rtl/>
        </w:rPr>
        <w:t xml:space="preserve">، </w:t>
      </w:r>
      <w:r w:rsidRPr="004012CE">
        <w:rPr>
          <w:rFonts w:ascii="Traditional Arabic" w:eastAsia="Calibri" w:hAnsi="Traditional Arabic" w:cs="Traditional Arabic"/>
          <w:b/>
          <w:bCs/>
          <w:color w:val="0070C0"/>
          <w:sz w:val="36"/>
          <w:szCs w:val="36"/>
          <w:rtl/>
        </w:rPr>
        <w:t xml:space="preserve">فَإن المَلَائكَةَ يُؤَمنُونَ </w:t>
      </w:r>
      <w:r>
        <w:rPr>
          <w:rFonts w:ascii="Traditional Arabic" w:eastAsia="Calibri" w:hAnsi="Traditional Arabic" w:cs="Traditional Arabic"/>
          <w:b/>
          <w:bCs/>
          <w:color w:val="0070C0"/>
          <w:sz w:val="36"/>
          <w:szCs w:val="36"/>
          <w:rtl/>
        </w:rPr>
        <w:t>عَلَى</w:t>
      </w:r>
      <w:r w:rsidRPr="004012CE">
        <w:rPr>
          <w:rFonts w:ascii="Traditional Arabic" w:eastAsia="Calibri" w:hAnsi="Traditional Arabic" w:cs="Traditional Arabic"/>
          <w:b/>
          <w:bCs/>
          <w:color w:val="0070C0"/>
          <w:sz w:val="36"/>
          <w:szCs w:val="36"/>
          <w:rtl/>
        </w:rPr>
        <w:t xml:space="preserve"> مَا تَقُولُونَ</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012CE">
        <w:rPr>
          <w:rFonts w:ascii="Traditional Arabic" w:eastAsia="Calibri" w:hAnsi="Traditional Arabic" w:cs="Traditional Arabic"/>
          <w:b/>
          <w:bCs/>
          <w:color w:val="0070C0"/>
          <w:sz w:val="36"/>
          <w:szCs w:val="36"/>
          <w:rtl/>
        </w:rPr>
        <w:t>اللهُم اغفر لأَبي سَلَمَةَ</w:t>
      </w:r>
      <w:r w:rsidRPr="004012CE">
        <w:rPr>
          <w:rFonts w:ascii="Traditional Arabic" w:eastAsia="Calibri" w:hAnsi="Traditional Arabic" w:cs="ATraditional Arabic"/>
          <w:b/>
          <w:bCs/>
          <w:color w:val="0070C0"/>
          <w:sz w:val="36"/>
          <w:szCs w:val="36"/>
          <w:rtl/>
        </w:rPr>
        <w:t xml:space="preserve">، </w:t>
      </w:r>
      <w:r w:rsidRPr="004012CE">
        <w:rPr>
          <w:rFonts w:ascii="Traditional Arabic" w:eastAsia="Calibri" w:hAnsi="Traditional Arabic" w:cs="Traditional Arabic"/>
          <w:b/>
          <w:bCs/>
          <w:color w:val="0070C0"/>
          <w:sz w:val="36"/>
          <w:szCs w:val="36"/>
          <w:rtl/>
        </w:rPr>
        <w:t>وَارفَع دَرَجَتَهُ في المَهديينَ</w:t>
      </w:r>
      <w:r w:rsidRPr="004012CE">
        <w:rPr>
          <w:rFonts w:ascii="Traditional Arabic" w:eastAsia="Calibri" w:hAnsi="Traditional Arabic" w:cs="ATraditional Arabic"/>
          <w:b/>
          <w:bCs/>
          <w:color w:val="0070C0"/>
          <w:sz w:val="36"/>
          <w:szCs w:val="36"/>
          <w:rtl/>
        </w:rPr>
        <w:t xml:space="preserve">، </w:t>
      </w:r>
      <w:r w:rsidRPr="004012CE">
        <w:rPr>
          <w:rFonts w:ascii="Traditional Arabic" w:eastAsia="Calibri" w:hAnsi="Traditional Arabic" w:cs="Traditional Arabic"/>
          <w:b/>
          <w:bCs/>
          <w:color w:val="0070C0"/>
          <w:sz w:val="36"/>
          <w:szCs w:val="36"/>
          <w:rtl/>
        </w:rPr>
        <w:t>وَاخلُفهُ في عَقبه في الغَابرينَ</w:t>
      </w:r>
      <w:r w:rsidRPr="004012CE">
        <w:rPr>
          <w:rFonts w:ascii="Traditional Arabic" w:eastAsia="Calibri" w:hAnsi="Traditional Arabic" w:cs="ATraditional Arabic"/>
          <w:b/>
          <w:bCs/>
          <w:color w:val="0070C0"/>
          <w:sz w:val="36"/>
          <w:szCs w:val="36"/>
          <w:rtl/>
        </w:rPr>
        <w:t xml:space="preserve">، </w:t>
      </w:r>
      <w:r w:rsidRPr="004012CE">
        <w:rPr>
          <w:rFonts w:ascii="Traditional Arabic" w:eastAsia="Calibri" w:hAnsi="Traditional Arabic" w:cs="Traditional Arabic"/>
          <w:b/>
          <w:bCs/>
          <w:color w:val="0070C0"/>
          <w:sz w:val="36"/>
          <w:szCs w:val="36"/>
          <w:rtl/>
        </w:rPr>
        <w:t>وَاغ</w:t>
      </w:r>
      <w:r w:rsidRPr="004012CE">
        <w:rPr>
          <w:rFonts w:ascii="Traditional Arabic" w:eastAsia="Calibri" w:hAnsi="Traditional Arabic" w:cs="Traditional Arabic" w:hint="eastAsia"/>
          <w:b/>
          <w:bCs/>
          <w:color w:val="0070C0"/>
          <w:sz w:val="36"/>
          <w:szCs w:val="36"/>
          <w:rtl/>
        </w:rPr>
        <w:t>فر</w:t>
      </w:r>
      <w:r w:rsidRPr="004012CE">
        <w:rPr>
          <w:rFonts w:ascii="Traditional Arabic" w:eastAsia="Calibri" w:hAnsi="Traditional Arabic" w:cs="Traditional Arabic"/>
          <w:b/>
          <w:bCs/>
          <w:color w:val="0070C0"/>
          <w:sz w:val="36"/>
          <w:szCs w:val="36"/>
          <w:rtl/>
        </w:rPr>
        <w:t xml:space="preserve"> لَنَا وَلَهُ يَا رَب العَالَمينَ</w:t>
      </w:r>
      <w:r w:rsidRPr="004012CE">
        <w:rPr>
          <w:rFonts w:ascii="Traditional Arabic" w:eastAsia="Calibri" w:hAnsi="Traditional Arabic" w:cs="ATraditional Arabic"/>
          <w:b/>
          <w:bCs/>
          <w:color w:val="0070C0"/>
          <w:sz w:val="36"/>
          <w:szCs w:val="36"/>
          <w:rtl/>
        </w:rPr>
        <w:t xml:space="preserve">، </w:t>
      </w:r>
      <w:r w:rsidRPr="004012CE">
        <w:rPr>
          <w:rFonts w:ascii="Traditional Arabic" w:eastAsia="Calibri" w:hAnsi="Traditional Arabic" w:cs="Traditional Arabic"/>
          <w:b/>
          <w:bCs/>
          <w:color w:val="0070C0"/>
          <w:sz w:val="36"/>
          <w:szCs w:val="36"/>
          <w:rtl/>
        </w:rPr>
        <w:t>وَافسَح لَهُ في قَبره</w:t>
      </w:r>
      <w:r w:rsidRPr="004012CE">
        <w:rPr>
          <w:rFonts w:ascii="Traditional Arabic" w:eastAsia="Calibri" w:hAnsi="Traditional Arabic" w:cs="ATraditional Arabic"/>
          <w:b/>
          <w:bCs/>
          <w:color w:val="0070C0"/>
          <w:sz w:val="36"/>
          <w:szCs w:val="36"/>
          <w:rtl/>
        </w:rPr>
        <w:t xml:space="preserve">، </w:t>
      </w:r>
      <w:r w:rsidRPr="004012CE">
        <w:rPr>
          <w:rFonts w:ascii="Traditional Arabic" w:eastAsia="Calibri" w:hAnsi="Traditional Arabic" w:cs="Traditional Arabic"/>
          <w:b/>
          <w:bCs/>
          <w:color w:val="0070C0"/>
          <w:sz w:val="36"/>
          <w:szCs w:val="36"/>
          <w:rtl/>
        </w:rPr>
        <w:t>وَنَور لَهُ فيه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60D7754"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DA7B791" w14:textId="77777777" w:rsidR="004C2D2B" w:rsidRPr="004012CE" w:rsidRDefault="004C2D2B" w:rsidP="0051127B">
      <w:pPr>
        <w:pStyle w:val="ab"/>
        <w:spacing w:after="160" w:line="256" w:lineRule="auto"/>
        <w:jc w:val="both"/>
        <w:rPr>
          <w:rFonts w:ascii="Traditional Arabic" w:eastAsia="Calibri" w:hAnsi="Traditional Arabic" w:cs="Traditional Arabic"/>
          <w:sz w:val="36"/>
          <w:szCs w:val="36"/>
          <w:rtl/>
        </w:rPr>
      </w:pPr>
      <w:r w:rsidRPr="004012CE">
        <w:rPr>
          <w:rFonts w:ascii="Traditional Arabic" w:eastAsia="Calibri" w:hAnsi="Traditional Arabic" w:cs="Traditional Arabic" w:hint="eastAsia"/>
          <w:b/>
          <w:bCs/>
          <w:color w:val="0070C0"/>
          <w:sz w:val="36"/>
          <w:szCs w:val="36"/>
          <w:rtl/>
        </w:rPr>
        <w:t>شق</w:t>
      </w:r>
      <w:r w:rsidRPr="004012CE">
        <w:rPr>
          <w:rFonts w:ascii="Traditional Arabic" w:eastAsia="Calibri" w:hAnsi="Traditional Arabic" w:cs="Traditional Arabic"/>
          <w:b/>
          <w:bCs/>
          <w:color w:val="0070C0"/>
          <w:sz w:val="36"/>
          <w:szCs w:val="36"/>
          <w:rtl/>
        </w:rPr>
        <w:t xml:space="preserve"> بصرُه</w:t>
      </w:r>
      <w:r w:rsidRPr="004012CE">
        <w:rPr>
          <w:rFonts w:ascii="Traditional Arabic" w:eastAsia="Calibri" w:hAnsi="Traditional Arabic" w:cs="ATraditional Arabic"/>
          <w:sz w:val="36"/>
          <w:szCs w:val="36"/>
          <w:rtl/>
        </w:rPr>
        <w:t xml:space="preserve">: </w:t>
      </w:r>
      <w:r w:rsidRPr="004012CE">
        <w:rPr>
          <w:rFonts w:ascii="Traditional Arabic" w:eastAsia="Calibri" w:hAnsi="Traditional Arabic" w:cs="Traditional Arabic"/>
          <w:sz w:val="36"/>
          <w:szCs w:val="36"/>
          <w:rtl/>
        </w:rPr>
        <w:t>انفتح بصره وصار ينظر إلى الشيء لا يرتد إليه طرفه</w:t>
      </w:r>
      <w:r w:rsidRPr="004012CE">
        <w:rPr>
          <w:rFonts w:ascii="Traditional Arabic" w:eastAsia="Calibri" w:hAnsi="Traditional Arabic" w:cs="ATraditional Arabic"/>
          <w:sz w:val="36"/>
          <w:szCs w:val="36"/>
          <w:rtl/>
        </w:rPr>
        <w:t xml:space="preserve">. </w:t>
      </w:r>
    </w:p>
    <w:p w14:paraId="263A1EC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EBC725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استحباب إغماض الميت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حتى لا يقبح منظره لو ترك إغماضه</w:t>
      </w:r>
      <w:r w:rsidRPr="009C2C6D">
        <w:rPr>
          <w:rFonts w:ascii="Traditional Arabic" w:eastAsia="Calibri" w:hAnsi="Traditional Arabic" w:cs="ATraditional Arabic"/>
          <w:sz w:val="36"/>
          <w:szCs w:val="36"/>
          <w:rtl/>
        </w:rPr>
        <w:t xml:space="preserve">. </w:t>
      </w:r>
    </w:p>
    <w:p w14:paraId="3E7A711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الصبر عند قبض روح الميت والدعاء له بخير</w:t>
      </w:r>
      <w:r w:rsidRPr="009C2C6D">
        <w:rPr>
          <w:rFonts w:ascii="Traditional Arabic" w:eastAsia="Calibri" w:hAnsi="Traditional Arabic" w:cs="ATraditional Arabic"/>
          <w:sz w:val="36"/>
          <w:szCs w:val="36"/>
          <w:rtl/>
        </w:rPr>
        <w:t xml:space="preserve">. </w:t>
      </w:r>
    </w:p>
    <w:p w14:paraId="7A50FC6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استحباب الدعاء للميت عند موته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ولأهله وذريته بأمور الآخرة و</w:t>
      </w:r>
      <w:r>
        <w:rPr>
          <w:rFonts w:ascii="Traditional Arabic" w:eastAsia="Calibri" w:hAnsi="Traditional Arabic" w:cs="Traditional Arabic"/>
          <w:sz w:val="36"/>
          <w:szCs w:val="36"/>
          <w:rtl/>
        </w:rPr>
        <w:t>الدُّنيا</w:t>
      </w:r>
      <w:r w:rsidRPr="009C2C6D">
        <w:rPr>
          <w:rFonts w:ascii="Traditional Arabic" w:eastAsia="Calibri" w:hAnsi="Traditional Arabic" w:cs="ATraditional Arabic"/>
          <w:sz w:val="36"/>
          <w:szCs w:val="36"/>
          <w:rtl/>
        </w:rPr>
        <w:t xml:space="preserve">. </w:t>
      </w:r>
    </w:p>
    <w:p w14:paraId="0FF104F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p>
    <w:p w14:paraId="2C576A7E"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69456E1D" w14:textId="09C1B8F2" w:rsidR="00DB4A7F" w:rsidRPr="00D339F9" w:rsidRDefault="00DB4A7F" w:rsidP="00DB4A7F">
      <w:pPr>
        <w:pStyle w:val="1"/>
        <w:rPr>
          <w:rtl/>
        </w:rPr>
      </w:pPr>
      <w:bookmarkStart w:id="333" w:name="_Toc98591334"/>
      <w:r>
        <w:rPr>
          <w:rFonts w:hint="cs"/>
          <w:rtl/>
        </w:rPr>
        <w:lastRenderedPageBreak/>
        <w:t>كتاب الزكاة</w:t>
      </w:r>
      <w:r w:rsidR="00196989">
        <w:rPr>
          <w:rFonts w:hint="cs"/>
          <w:rtl/>
        </w:rPr>
        <w:t xml:space="preserve"> والصدقات</w:t>
      </w:r>
      <w:bookmarkEnd w:id="333"/>
    </w:p>
    <w:p w14:paraId="3E5458B1" w14:textId="31DF647A" w:rsidR="00DB4A7F" w:rsidRDefault="00DB4A7F" w:rsidP="00C314A9">
      <w:pPr>
        <w:pStyle w:val="2"/>
        <w:rPr>
          <w:rtl/>
        </w:rPr>
      </w:pPr>
      <w:bookmarkStart w:id="334" w:name="_Toc98591335"/>
      <w:r>
        <w:rPr>
          <w:rFonts w:hint="cs"/>
          <w:rtl/>
        </w:rPr>
        <w:t>باب فضل صدقة الشحيح الصحيح:</w:t>
      </w:r>
      <w:bookmarkEnd w:id="334"/>
    </w:p>
    <w:p w14:paraId="18BEADDC" w14:textId="561C82E0" w:rsid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00565303">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جَاءَ رَجُلٌ إِلَى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يَا رَسُولَ اللَّهِ؛ أَيُّ الصَّدَقَةِ أَعْظَمُ أَجْرًا؟ قَالَ: </w:t>
      </w:r>
      <w:r w:rsidR="00403354">
        <w:rPr>
          <w:rFonts w:ascii="Traditional Arabic" w:eastAsia="Calibri" w:hAnsi="Traditional Arabic" w:cs="Traditional Arabic" w:hint="cs"/>
          <w:sz w:val="36"/>
          <w:szCs w:val="36"/>
          <w:rtl/>
        </w:rPr>
        <w:t>(</w:t>
      </w:r>
      <w:r w:rsidRPr="00403354">
        <w:rPr>
          <w:rFonts w:ascii="Traditional Arabic" w:eastAsia="Calibri" w:hAnsi="Traditional Arabic" w:cs="Traditional Arabic"/>
          <w:b/>
          <w:bCs/>
          <w:color w:val="0070C0"/>
          <w:sz w:val="36"/>
          <w:szCs w:val="36"/>
          <w:rtl/>
        </w:rPr>
        <w:t>أَنْ تَصَدَّقَ وَأَنْتَ صَحِيحٌ، شَحِيحٌ، تَخْشَى الْفَقْرَ، وَتَأْمَلُ الْغِنَى، وَلَا تُمْهِلُ؛ حَتَّى إِذَا بَلَغَتْ الْحُلْقُومَ؛ قُلْتَ: لِفُلَانٍ كَذَا، وَلِفُلَانٍ كَذَا، وَقَدْ كَانَ لِفُلَانٍ</w:t>
      </w:r>
      <w:r w:rsidRPr="00FA6DB9">
        <w:rPr>
          <w:rFonts w:ascii="Traditional Arabic" w:eastAsia="Calibri" w:hAnsi="Traditional Arabic" w:cs="Traditional Arabic"/>
          <w:sz w:val="36"/>
          <w:szCs w:val="36"/>
          <w:rtl/>
        </w:rPr>
        <w:t xml:space="preserve">) </w:t>
      </w:r>
      <w:r w:rsidR="00DB4A7F">
        <w:rPr>
          <w:rFonts w:ascii="Traditional Arabic" w:eastAsia="Calibri" w:hAnsi="Traditional Arabic" w:cs="Traditional Arabic" w:hint="cs"/>
          <w:sz w:val="36"/>
          <w:szCs w:val="36"/>
          <w:rtl/>
        </w:rPr>
        <w:t>متفق عليه.</w:t>
      </w:r>
    </w:p>
    <w:p w14:paraId="31ECD63F" w14:textId="77777777" w:rsidR="00905263" w:rsidRPr="0003194D" w:rsidRDefault="00905263" w:rsidP="00905263">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3194D">
        <w:rPr>
          <w:rFonts w:ascii="Traditional Arabic" w:eastAsia="Calibri" w:hAnsi="Traditional Arabic" w:cs="Traditional Arabic" w:hint="cs"/>
          <w:b/>
          <w:bCs/>
          <w:color w:val="7030A0"/>
          <w:sz w:val="36"/>
          <w:szCs w:val="36"/>
          <w:rtl/>
          <w:lang w:val="x-none" w:eastAsia="x-none" w:bidi="ar-EG"/>
        </w:rPr>
        <w:t>معاني الكلمات:</w:t>
      </w:r>
    </w:p>
    <w:p w14:paraId="65E4098C" w14:textId="77777777" w:rsidR="00905263" w:rsidRPr="0003194D" w:rsidRDefault="00905263" w:rsidP="00C57B6E">
      <w:pPr>
        <w:pStyle w:val="ab"/>
        <w:numPr>
          <w:ilvl w:val="0"/>
          <w:numId w:val="78"/>
        </w:numPr>
        <w:spacing w:after="160" w:line="256" w:lineRule="auto"/>
        <w:jc w:val="both"/>
        <w:rPr>
          <w:rFonts w:ascii="Traditional Arabic" w:eastAsia="Calibri" w:hAnsi="Traditional Arabic" w:cs="Traditional Arabic"/>
          <w:sz w:val="36"/>
          <w:szCs w:val="36"/>
          <w:rtl/>
        </w:rPr>
      </w:pPr>
      <w:r w:rsidRPr="0003194D">
        <w:rPr>
          <w:rFonts w:ascii="Traditional Arabic" w:eastAsia="Calibri" w:hAnsi="Traditional Arabic" w:cs="Traditional Arabic"/>
          <w:b/>
          <w:bCs/>
          <w:color w:val="0070C0"/>
          <w:sz w:val="36"/>
          <w:szCs w:val="36"/>
          <w:rtl/>
        </w:rPr>
        <w:t>(حتى إذا بلغت الحلقوم)،</w:t>
      </w:r>
      <w:r w:rsidRPr="0003194D">
        <w:rPr>
          <w:rFonts w:ascii="Traditional Arabic" w:eastAsia="Calibri" w:hAnsi="Traditional Arabic" w:cs="Traditional Arabic"/>
          <w:sz w:val="36"/>
          <w:szCs w:val="36"/>
          <w:rtl/>
        </w:rPr>
        <w:t xml:space="preserve"> أي: قاربت الروح بلوغه. </w:t>
      </w:r>
    </w:p>
    <w:p w14:paraId="784F37D1" w14:textId="77777777" w:rsidR="00905263" w:rsidRPr="0003194D" w:rsidRDefault="00905263" w:rsidP="00C57B6E">
      <w:pPr>
        <w:pStyle w:val="ab"/>
        <w:numPr>
          <w:ilvl w:val="0"/>
          <w:numId w:val="78"/>
        </w:numPr>
        <w:spacing w:after="160" w:line="256" w:lineRule="auto"/>
        <w:jc w:val="both"/>
        <w:rPr>
          <w:rFonts w:ascii="Traditional Arabic" w:eastAsia="Calibri" w:hAnsi="Traditional Arabic" w:cs="Traditional Arabic"/>
          <w:sz w:val="36"/>
          <w:szCs w:val="36"/>
          <w:rtl/>
        </w:rPr>
      </w:pPr>
      <w:r w:rsidRPr="0003194D">
        <w:rPr>
          <w:rFonts w:ascii="Traditional Arabic" w:eastAsia="Calibri" w:hAnsi="Traditional Arabic" w:cs="Traditional Arabic"/>
          <w:sz w:val="36"/>
          <w:szCs w:val="36"/>
          <w:rtl/>
        </w:rPr>
        <w:t>(</w:t>
      </w:r>
      <w:r w:rsidRPr="0003194D">
        <w:rPr>
          <w:rFonts w:ascii="Traditional Arabic" w:eastAsia="Calibri" w:hAnsi="Traditional Arabic" w:cs="Traditional Arabic"/>
          <w:b/>
          <w:bCs/>
          <w:color w:val="0070C0"/>
          <w:sz w:val="36"/>
          <w:szCs w:val="36"/>
          <w:rtl/>
        </w:rPr>
        <w:t>لفلان كذا</w:t>
      </w:r>
      <w:r w:rsidRPr="0003194D">
        <w:rPr>
          <w:rFonts w:ascii="Traditional Arabic" w:eastAsia="Calibri" w:hAnsi="Traditional Arabic" w:cs="Traditional Arabic"/>
          <w:sz w:val="36"/>
          <w:szCs w:val="36"/>
          <w:rtl/>
        </w:rPr>
        <w:t xml:space="preserve">): يعني الموصى به من المال. </w:t>
      </w:r>
    </w:p>
    <w:p w14:paraId="121D45B7" w14:textId="77777777" w:rsidR="00905263" w:rsidRDefault="00905263" w:rsidP="00C57B6E">
      <w:pPr>
        <w:pStyle w:val="ab"/>
        <w:numPr>
          <w:ilvl w:val="0"/>
          <w:numId w:val="78"/>
        </w:numPr>
        <w:spacing w:after="160" w:line="256" w:lineRule="auto"/>
        <w:jc w:val="both"/>
        <w:rPr>
          <w:rFonts w:ascii="Traditional Arabic" w:eastAsia="Calibri" w:hAnsi="Traditional Arabic" w:cs="Traditional Arabic"/>
          <w:sz w:val="36"/>
          <w:szCs w:val="36"/>
        </w:rPr>
      </w:pPr>
      <w:r w:rsidRPr="0003194D">
        <w:rPr>
          <w:rFonts w:ascii="Traditional Arabic" w:eastAsia="Calibri" w:hAnsi="Traditional Arabic" w:cs="Traditional Arabic" w:hint="eastAsia"/>
          <w:sz w:val="36"/>
          <w:szCs w:val="36"/>
          <w:rtl/>
        </w:rPr>
        <w:t>‏</w:t>
      </w:r>
      <w:r w:rsidRPr="0003194D">
        <w:rPr>
          <w:rFonts w:ascii="Traditional Arabic" w:eastAsia="Calibri" w:hAnsi="Traditional Arabic" w:cs="Traditional Arabic"/>
          <w:sz w:val="36"/>
          <w:szCs w:val="36"/>
          <w:rtl/>
        </w:rPr>
        <w:t>(</w:t>
      </w:r>
      <w:r w:rsidRPr="0003194D">
        <w:rPr>
          <w:rFonts w:ascii="Traditional Arabic" w:eastAsia="Calibri" w:hAnsi="Traditional Arabic" w:cs="Traditional Arabic"/>
          <w:b/>
          <w:bCs/>
          <w:color w:val="0070C0"/>
          <w:sz w:val="36"/>
          <w:szCs w:val="36"/>
          <w:rtl/>
        </w:rPr>
        <w:t>وقد كان لفلان</w:t>
      </w:r>
      <w:r w:rsidRPr="0003194D">
        <w:rPr>
          <w:rFonts w:ascii="Traditional Arabic" w:eastAsia="Calibri" w:hAnsi="Traditional Arabic" w:cs="Traditional Arabic"/>
          <w:sz w:val="36"/>
          <w:szCs w:val="36"/>
          <w:rtl/>
        </w:rPr>
        <w:t xml:space="preserve">)‏، أي: وقد صار للوارث أي قارب أن يصير له. </w:t>
      </w:r>
    </w:p>
    <w:p w14:paraId="08082978" w14:textId="0BEB6D13" w:rsidR="00905263" w:rsidRPr="002600A2" w:rsidRDefault="00905263" w:rsidP="00905263">
      <w:pPr>
        <w:pStyle w:val="ab"/>
        <w:spacing w:after="160" w:line="256" w:lineRule="auto"/>
        <w:jc w:val="both"/>
        <w:rPr>
          <w:rFonts w:ascii="Traditional Arabic" w:eastAsia="Calibri" w:hAnsi="Traditional Arabic" w:cs="Traditional Arabic"/>
          <w:sz w:val="36"/>
          <w:szCs w:val="36"/>
          <w:rtl/>
        </w:rPr>
      </w:pPr>
      <w:r w:rsidRPr="002600A2">
        <w:rPr>
          <w:rFonts w:ascii="Traditional Arabic" w:eastAsia="Calibri" w:hAnsi="Traditional Arabic" w:cs="Traditional Arabic"/>
          <w:b/>
          <w:bCs/>
          <w:sz w:val="36"/>
          <w:szCs w:val="36"/>
          <w:rtl/>
        </w:rPr>
        <w:t>معنى الحديث:</w:t>
      </w:r>
      <w:r w:rsidRPr="002600A2">
        <w:rPr>
          <w:rFonts w:ascii="Traditional Arabic" w:eastAsia="Calibri" w:hAnsi="Traditional Arabic" w:cs="Traditional Arabic"/>
          <w:sz w:val="36"/>
          <w:szCs w:val="36"/>
          <w:rtl/>
        </w:rPr>
        <w:t xml:space="preserve"> أفضل الصدقة أن تتصدق حال حياتك وصحتك مع احتياجك إليه واختصاصك به، لا في حال سقمك وسياق موتك، لأن المال حينئذ خرج عنك وتعلق بغيرك</w:t>
      </w:r>
      <w:r>
        <w:rPr>
          <w:rFonts w:ascii="Traditional Arabic" w:eastAsia="Calibri" w:hAnsi="Traditional Arabic" w:cs="Traditional Arabic" w:hint="cs"/>
          <w:sz w:val="36"/>
          <w:szCs w:val="36"/>
          <w:rtl/>
        </w:rPr>
        <w:t>، ف</w:t>
      </w:r>
      <w:r w:rsidRPr="00FA6DB9">
        <w:rPr>
          <w:rFonts w:ascii="Traditional Arabic" w:eastAsia="Calibri" w:hAnsi="Traditional Arabic" w:cs="Traditional Arabic"/>
          <w:sz w:val="36"/>
          <w:szCs w:val="36"/>
          <w:rtl/>
        </w:rPr>
        <w:t>أفضل الصدقة أن تتصدق في حال صحتك، واختصاص المال بك، وشح نفسك، لا في حال سقمك، وسياق موتك</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المال حينئذ خرج عنك، وتعلَّق بورثتك، فالصدقة حال صحتك وتعلقك بالمال؛ أشد مراغمة للنفس</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فيها مجاهدة للنفس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إخراج المال،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هو شقيق الروح، مع قيام مانع الشح.</w:t>
      </w:r>
    </w:p>
    <w:p w14:paraId="3C2B859C" w14:textId="77777777" w:rsidR="00905263" w:rsidRPr="00FA6DB9" w:rsidRDefault="00905263" w:rsidP="00905263">
      <w:pPr>
        <w:spacing w:after="160" w:line="256" w:lineRule="auto"/>
        <w:ind w:firstLine="720"/>
        <w:jc w:val="both"/>
        <w:rPr>
          <w:rFonts w:ascii="Traditional Arabic" w:eastAsia="Calibri" w:hAnsi="Traditional Arabic" w:cs="Traditional Arabic"/>
          <w:sz w:val="36"/>
          <w:szCs w:val="36"/>
          <w:rtl/>
        </w:rPr>
      </w:pPr>
      <w:r w:rsidRPr="0003194D">
        <w:rPr>
          <w:rFonts w:ascii="Traditional Arabic" w:eastAsia="Calibri" w:hAnsi="Traditional Arabic" w:cs="Traditional Arabic" w:hint="cs"/>
          <w:b/>
          <w:bCs/>
          <w:color w:val="7030A0"/>
          <w:sz w:val="36"/>
          <w:szCs w:val="36"/>
          <w:rtl/>
          <w:lang w:val="x-none" w:eastAsia="x-none" w:bidi="ar-EG"/>
        </w:rPr>
        <w:t>من فوائد الحديث</w:t>
      </w:r>
      <w:r w:rsidRPr="0003194D">
        <w:rPr>
          <w:rFonts w:ascii="Traditional Arabic" w:eastAsia="Calibri" w:hAnsi="Traditional Arabic" w:cs="Traditional Arabic"/>
          <w:b/>
          <w:bCs/>
          <w:color w:val="7030A0"/>
          <w:sz w:val="36"/>
          <w:szCs w:val="36"/>
          <w:rtl/>
          <w:lang w:val="x-none" w:eastAsia="x-none" w:bidi="ar-EG"/>
        </w:rPr>
        <w:t>:</w:t>
      </w:r>
    </w:p>
    <w:p w14:paraId="6CB1812B" w14:textId="77777777" w:rsidR="00905263" w:rsidRPr="00FA6DB9" w:rsidRDefault="00905263" w:rsidP="0090526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الصدقة في وقت صحة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وسلامته وتعلُّقه بالمال أفضلُ من غيرها.</w:t>
      </w:r>
    </w:p>
    <w:p w14:paraId="70B5441B" w14:textId="77777777" w:rsidR="00905263" w:rsidRPr="00FA6DB9" w:rsidRDefault="00905263" w:rsidP="0090526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كلما ازدادت الموانع والمشاق في عمل الطاعة ازداد فضلها عند الله.</w:t>
      </w:r>
    </w:p>
    <w:p w14:paraId="7502B8D1" w14:textId="0969A085" w:rsidR="00905263" w:rsidRDefault="00905263" w:rsidP="0090526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ينبغي المبادرةُ للطاعات قبل نزول الموت ب</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w:t>
      </w:r>
    </w:p>
    <w:p w14:paraId="343FBE59" w14:textId="0C76205F" w:rsidR="009C12AC" w:rsidRDefault="009C12AC" w:rsidP="00905263">
      <w:pPr>
        <w:spacing w:after="160" w:line="256" w:lineRule="auto"/>
        <w:ind w:firstLine="720"/>
        <w:jc w:val="both"/>
        <w:rPr>
          <w:rFonts w:ascii="Traditional Arabic" w:eastAsia="Calibri" w:hAnsi="Traditional Arabic" w:cs="Traditional Arabic"/>
          <w:sz w:val="36"/>
          <w:szCs w:val="36"/>
          <w:rtl/>
        </w:rPr>
      </w:pPr>
    </w:p>
    <w:p w14:paraId="2AC48D4B" w14:textId="77777777" w:rsidR="009C12AC" w:rsidRDefault="009C12AC" w:rsidP="00905263">
      <w:pPr>
        <w:spacing w:after="160" w:line="256" w:lineRule="auto"/>
        <w:ind w:firstLine="720"/>
        <w:jc w:val="both"/>
        <w:rPr>
          <w:rFonts w:ascii="Traditional Arabic" w:eastAsia="Calibri" w:hAnsi="Traditional Arabic" w:cs="Traditional Arabic"/>
          <w:sz w:val="36"/>
          <w:szCs w:val="36"/>
          <w:rtl/>
        </w:rPr>
      </w:pPr>
    </w:p>
    <w:p w14:paraId="02DC3F41" w14:textId="55AA842A" w:rsidR="00DB182F" w:rsidRDefault="00DB182F" w:rsidP="00C314A9">
      <w:pPr>
        <w:pStyle w:val="2"/>
        <w:rPr>
          <w:rtl/>
        </w:rPr>
      </w:pPr>
      <w:bookmarkStart w:id="335" w:name="_Toc98591336"/>
      <w:r>
        <w:rPr>
          <w:rFonts w:hint="cs"/>
          <w:rtl/>
        </w:rPr>
        <w:lastRenderedPageBreak/>
        <w:t xml:space="preserve">باب التحريض </w:t>
      </w:r>
      <w:r w:rsidR="00C82FFB">
        <w:rPr>
          <w:rFonts w:hint="cs"/>
          <w:rtl/>
        </w:rPr>
        <w:t>عَلَى</w:t>
      </w:r>
      <w:r>
        <w:rPr>
          <w:rFonts w:hint="cs"/>
          <w:rtl/>
        </w:rPr>
        <w:t xml:space="preserve"> الصدقة والشفاعة فيها:</w:t>
      </w:r>
      <w:bookmarkEnd w:id="335"/>
    </w:p>
    <w:p w14:paraId="4109AA2F" w14:textId="4832AC3C" w:rsid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أَسْمَاءَ- رَضِيَ اللَّهُ عَنْهَا-قَالَتْ: قَالَ لِي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03354">
        <w:rPr>
          <w:rFonts w:ascii="Traditional Arabic" w:eastAsia="Calibri" w:hAnsi="Traditional Arabic" w:cs="Traditional Arabic"/>
          <w:b/>
          <w:bCs/>
          <w:color w:val="0070C0"/>
          <w:sz w:val="36"/>
          <w:szCs w:val="36"/>
          <w:rtl/>
        </w:rPr>
        <w:t>لَا تُوكِي؛ فَيُوكَى عَلَيْكِ، ولَا تُحْصِي فَيُحْصِيَ اللَّهُ عَلَيْكِ</w:t>
      </w:r>
      <w:r w:rsidRPr="00FA6DB9">
        <w:rPr>
          <w:rFonts w:ascii="Traditional Arabic" w:eastAsia="Calibri" w:hAnsi="Traditional Arabic" w:cs="Traditional Arabic"/>
          <w:sz w:val="36"/>
          <w:szCs w:val="36"/>
          <w:rtl/>
        </w:rPr>
        <w:t>) رواه البخاري</w:t>
      </w:r>
      <w:r w:rsidR="000A247E">
        <w:rPr>
          <w:rFonts w:ascii="Traditional Arabic" w:eastAsia="Calibri" w:hAnsi="Traditional Arabic" w:cs="Traditional Arabic" w:hint="cs"/>
          <w:sz w:val="36"/>
          <w:szCs w:val="36"/>
          <w:rtl/>
        </w:rPr>
        <w:t>.</w:t>
      </w:r>
    </w:p>
    <w:p w14:paraId="46BD1D6D" w14:textId="30481F0B" w:rsidR="00F6781F" w:rsidRPr="00FA6DB9" w:rsidRDefault="00E7250B" w:rsidP="00E7250B">
      <w:pPr>
        <w:pStyle w:val="333"/>
        <w:rPr>
          <w:rtl/>
        </w:rPr>
      </w:pPr>
      <w:r>
        <w:rPr>
          <w:rFonts w:hint="cs"/>
          <w:rtl/>
        </w:rPr>
        <w:t>معاني الكلمات:</w:t>
      </w:r>
    </w:p>
    <w:p w14:paraId="2AD29E13" w14:textId="1765822F" w:rsidR="00FA6DB9" w:rsidRPr="00FE30DD" w:rsidRDefault="000C0891" w:rsidP="00C57B6E">
      <w:pPr>
        <w:pStyle w:val="ab"/>
        <w:numPr>
          <w:ilvl w:val="0"/>
          <w:numId w:val="7"/>
        </w:numPr>
        <w:spacing w:after="160" w:line="256" w:lineRule="auto"/>
        <w:jc w:val="both"/>
        <w:rPr>
          <w:rFonts w:ascii="Traditional Arabic" w:eastAsia="Calibri" w:hAnsi="Traditional Arabic" w:cs="Traditional Arabic"/>
          <w:sz w:val="36"/>
          <w:szCs w:val="36"/>
          <w:rtl/>
        </w:rPr>
      </w:pPr>
      <w:r w:rsidRPr="00FE30DD">
        <w:rPr>
          <w:rFonts w:ascii="Traditional Arabic" w:eastAsia="Calibri" w:hAnsi="Traditional Arabic" w:cs="Traditional Arabic"/>
          <w:sz w:val="36"/>
          <w:szCs w:val="36"/>
          <w:rtl/>
        </w:rPr>
        <w:t>قوله:</w:t>
      </w:r>
      <w:r w:rsidR="00FA6DB9" w:rsidRPr="00FE30DD">
        <w:rPr>
          <w:rFonts w:ascii="Traditional Arabic" w:eastAsia="Calibri" w:hAnsi="Traditional Arabic" w:cs="Traditional Arabic"/>
          <w:sz w:val="36"/>
          <w:szCs w:val="36"/>
          <w:rtl/>
        </w:rPr>
        <w:t xml:space="preserve"> (لا توكي) بضم التاء وكسر الكاف، يقال: أوكأ سقاءه إذا شده بالوكاء، وهو الخيط </w:t>
      </w:r>
      <w:r w:rsidR="00C82FFB">
        <w:rPr>
          <w:rFonts w:ascii="Traditional Arabic" w:eastAsia="Calibri" w:hAnsi="Traditional Arabic" w:cs="Traditional Arabic"/>
          <w:sz w:val="36"/>
          <w:szCs w:val="36"/>
          <w:rtl/>
        </w:rPr>
        <w:t>الذِي</w:t>
      </w:r>
      <w:r w:rsidR="00FA6DB9" w:rsidRPr="00FE30DD">
        <w:rPr>
          <w:rFonts w:ascii="Traditional Arabic" w:eastAsia="Calibri" w:hAnsi="Traditional Arabic" w:cs="Traditional Arabic"/>
          <w:sz w:val="36"/>
          <w:szCs w:val="36"/>
          <w:rtl/>
        </w:rPr>
        <w:t xml:space="preserve"> يشد به رأس القربة. والمعنى: لا تمنعي ما عندك، (فيوكى عليك) أي: فتنقطع عنك مادة الرزق.</w:t>
      </w:r>
    </w:p>
    <w:p w14:paraId="40958D81" w14:textId="30109DCC" w:rsidR="00FA6DB9" w:rsidRPr="005B293B" w:rsidRDefault="000C0891" w:rsidP="00C57B6E">
      <w:pPr>
        <w:pStyle w:val="ab"/>
        <w:numPr>
          <w:ilvl w:val="0"/>
          <w:numId w:val="7"/>
        </w:numPr>
        <w:spacing w:after="160" w:line="256" w:lineRule="auto"/>
        <w:jc w:val="both"/>
        <w:rPr>
          <w:rFonts w:ascii="Traditional Arabic" w:eastAsia="Calibri" w:hAnsi="Traditional Arabic" w:cs="Traditional Arabic"/>
          <w:sz w:val="36"/>
          <w:szCs w:val="36"/>
          <w:rtl/>
        </w:rPr>
      </w:pPr>
      <w:r w:rsidRPr="00FE30DD">
        <w:rPr>
          <w:rFonts w:ascii="Traditional Arabic" w:eastAsia="Calibri" w:hAnsi="Traditional Arabic" w:cs="Traditional Arabic"/>
          <w:sz w:val="36"/>
          <w:szCs w:val="36"/>
          <w:rtl/>
        </w:rPr>
        <w:t>قوله:</w:t>
      </w:r>
      <w:r w:rsidR="00FA6DB9" w:rsidRPr="00FE30DD">
        <w:rPr>
          <w:rFonts w:ascii="Traditional Arabic" w:eastAsia="Calibri" w:hAnsi="Traditional Arabic" w:cs="Traditional Arabic"/>
          <w:sz w:val="36"/>
          <w:szCs w:val="36"/>
          <w:rtl/>
        </w:rPr>
        <w:t xml:space="preserve"> (لَا تُحْصِي)</w:t>
      </w:r>
      <w:r w:rsidR="00F42CCD" w:rsidRPr="00FE30DD">
        <w:rPr>
          <w:rFonts w:ascii="Traditional Arabic" w:eastAsia="Calibri" w:hAnsi="Traditional Arabic" w:cs="Traditional Arabic" w:hint="cs"/>
          <w:sz w:val="36"/>
          <w:szCs w:val="36"/>
          <w:rtl/>
        </w:rPr>
        <w:t>؛</w:t>
      </w:r>
      <w:r w:rsidR="00FA6DB9" w:rsidRPr="00FE30DD">
        <w:rPr>
          <w:rFonts w:ascii="Traditional Arabic" w:eastAsia="Calibri" w:hAnsi="Traditional Arabic" w:cs="Traditional Arabic"/>
          <w:sz w:val="36"/>
          <w:szCs w:val="36"/>
          <w:rtl/>
        </w:rPr>
        <w:t xml:space="preserve"> مأخوذ من الإحصاء، وهو معرفة قدر الشَّيء، أَو وَزنه، أَو عدده</w:t>
      </w:r>
      <w:r w:rsidR="005B293B">
        <w:rPr>
          <w:rFonts w:ascii="Traditional Arabic" w:eastAsia="Calibri" w:hAnsi="Traditional Arabic" w:cs="Traditional Arabic" w:hint="cs"/>
          <w:sz w:val="36"/>
          <w:szCs w:val="36"/>
          <w:rtl/>
        </w:rPr>
        <w:t xml:space="preserve">، </w:t>
      </w:r>
      <w:r w:rsidR="00FA6DB9" w:rsidRPr="005B293B">
        <w:rPr>
          <w:rFonts w:ascii="Traditional Arabic" w:eastAsia="Calibri" w:hAnsi="Traditional Arabic" w:cs="Traditional Arabic"/>
          <w:sz w:val="36"/>
          <w:szCs w:val="36"/>
          <w:rtl/>
        </w:rPr>
        <w:t xml:space="preserve">ومعناه: لا تحصي مَا تُعْطِي فتستكثريه؛ فَيكون سَببا لانقطاعه. </w:t>
      </w:r>
    </w:p>
    <w:p w14:paraId="7488F8D9" w14:textId="77777777" w:rsidR="005B293B" w:rsidRPr="0022387C" w:rsidRDefault="005B293B" w:rsidP="005B293B">
      <w:pPr>
        <w:pStyle w:val="333"/>
        <w:rPr>
          <w:rtl/>
        </w:rPr>
      </w:pPr>
      <w:r>
        <w:rPr>
          <w:rFonts w:hint="cs"/>
          <w:rtl/>
        </w:rPr>
        <w:t>من فوائد الحديث:</w:t>
      </w:r>
    </w:p>
    <w:p w14:paraId="44625652" w14:textId="50B22CCE" w:rsidR="00FA6DB9" w:rsidRPr="00FE30DD" w:rsidRDefault="00FA6DB9" w:rsidP="00C57B6E">
      <w:pPr>
        <w:pStyle w:val="ab"/>
        <w:numPr>
          <w:ilvl w:val="0"/>
          <w:numId w:val="8"/>
        </w:numPr>
        <w:spacing w:after="160" w:line="256" w:lineRule="auto"/>
        <w:jc w:val="both"/>
        <w:rPr>
          <w:rFonts w:ascii="Traditional Arabic" w:eastAsia="Calibri" w:hAnsi="Traditional Arabic" w:cs="Traditional Arabic"/>
          <w:sz w:val="36"/>
          <w:szCs w:val="36"/>
          <w:rtl/>
        </w:rPr>
      </w:pPr>
      <w:r w:rsidRPr="00FE30DD">
        <w:rPr>
          <w:rFonts w:ascii="Traditional Arabic" w:eastAsia="Calibri" w:hAnsi="Traditional Arabic" w:cs="Traditional Arabic"/>
          <w:sz w:val="36"/>
          <w:szCs w:val="36"/>
          <w:rtl/>
        </w:rPr>
        <w:t>الصدقة تنمي المال، وأن البخل بالصدقة؛</w:t>
      </w:r>
      <w:r w:rsidR="00402F44" w:rsidRPr="00FE30DD">
        <w:rPr>
          <w:rFonts w:ascii="Traditional Arabic" w:eastAsia="Calibri" w:hAnsi="Traditional Arabic" w:cs="Traditional Arabic"/>
          <w:sz w:val="36"/>
          <w:szCs w:val="36"/>
          <w:rtl/>
        </w:rPr>
        <w:t xml:space="preserve"> </w:t>
      </w:r>
      <w:r w:rsidRPr="00FE30DD">
        <w:rPr>
          <w:rFonts w:ascii="Traditional Arabic" w:eastAsia="Calibri" w:hAnsi="Traditional Arabic" w:cs="Traditional Arabic"/>
          <w:sz w:val="36"/>
          <w:szCs w:val="36"/>
          <w:rtl/>
        </w:rPr>
        <w:t xml:space="preserve">لا سيما الواجبة منها، </w:t>
      </w:r>
      <w:r w:rsidR="0090626B">
        <w:rPr>
          <w:rFonts w:ascii="Traditional Arabic" w:eastAsia="Calibri" w:hAnsi="Traditional Arabic" w:cs="Traditional Arabic"/>
          <w:sz w:val="36"/>
          <w:szCs w:val="36"/>
          <w:rtl/>
        </w:rPr>
        <w:t>يؤدِّي</w:t>
      </w:r>
      <w:r w:rsidRPr="00FE30DD">
        <w:rPr>
          <w:rFonts w:ascii="Traditional Arabic" w:eastAsia="Calibri" w:hAnsi="Traditional Arabic" w:cs="Traditional Arabic"/>
          <w:sz w:val="36"/>
          <w:szCs w:val="36"/>
          <w:rtl/>
        </w:rPr>
        <w:t xml:space="preserve"> إلى إتلافه. </w:t>
      </w:r>
    </w:p>
    <w:p w14:paraId="0B965412" w14:textId="2C146D6F" w:rsidR="004A6477" w:rsidRDefault="00C82FFB" w:rsidP="00C57B6E">
      <w:pPr>
        <w:pStyle w:val="ab"/>
        <w:numPr>
          <w:ilvl w:val="0"/>
          <w:numId w:val="8"/>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الذِي</w:t>
      </w:r>
      <w:r w:rsidR="00FA6DB9" w:rsidRPr="00FE30DD">
        <w:rPr>
          <w:rFonts w:ascii="Traditional Arabic" w:eastAsia="Calibri" w:hAnsi="Traditional Arabic" w:cs="Traditional Arabic"/>
          <w:sz w:val="36"/>
          <w:szCs w:val="36"/>
          <w:rtl/>
        </w:rPr>
        <w:t xml:space="preserve"> ينفق فإن الله عز وجل ينفق عليه، و</w:t>
      </w:r>
      <w:r>
        <w:rPr>
          <w:rFonts w:ascii="Traditional Arabic" w:eastAsia="Calibri" w:hAnsi="Traditional Arabic" w:cs="Traditional Arabic"/>
          <w:sz w:val="36"/>
          <w:szCs w:val="36"/>
          <w:rtl/>
        </w:rPr>
        <w:t>الذِي</w:t>
      </w:r>
      <w:r w:rsidR="00FA6DB9" w:rsidRPr="00FE30DD">
        <w:rPr>
          <w:rFonts w:ascii="Traditional Arabic" w:eastAsia="Calibri" w:hAnsi="Traditional Arabic" w:cs="Traditional Arabic"/>
          <w:sz w:val="36"/>
          <w:szCs w:val="36"/>
          <w:rtl/>
        </w:rPr>
        <w:t xml:space="preserve"> لا ينفق فيدخر، أو يكنز؛ فإنه يعامل بمثل ما يصنع مع الفقراء، فجزاؤه من جنس عمله.</w:t>
      </w:r>
    </w:p>
    <w:p w14:paraId="1561F194" w14:textId="40E648B8" w:rsidR="00E46FF7" w:rsidRPr="00FA6DB9" w:rsidRDefault="00E46FF7" w:rsidP="00E46FF7">
      <w:pPr>
        <w:pStyle w:val="2"/>
        <w:rPr>
          <w:rtl/>
        </w:rPr>
      </w:pPr>
      <w:bookmarkStart w:id="336" w:name="_Toc98591337"/>
      <w:r>
        <w:rPr>
          <w:rFonts w:hint="cs"/>
          <w:rtl/>
        </w:rPr>
        <w:t xml:space="preserve">باب </w:t>
      </w:r>
      <w:r w:rsidR="006C35F7">
        <w:rPr>
          <w:rFonts w:hint="cs"/>
          <w:rtl/>
        </w:rPr>
        <w:t>وُجُوب</w:t>
      </w:r>
      <w:r>
        <w:rPr>
          <w:rFonts w:hint="cs"/>
          <w:rtl/>
        </w:rPr>
        <w:t xml:space="preserve"> الزكاة:</w:t>
      </w:r>
      <w:bookmarkEnd w:id="336"/>
    </w:p>
    <w:p w14:paraId="697D86B4" w14:textId="3C300615"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أَعْرَابِيًّا أَتَى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دُلَّنِي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عَمَلٍ إِذَا عَمِلْتُهُ دَخَلْتُ الْجَنَّةَ قَالَ: (</w:t>
      </w:r>
      <w:r w:rsidRPr="007E2B8B">
        <w:rPr>
          <w:rFonts w:ascii="Traditional Arabic" w:eastAsia="Calibri" w:hAnsi="Traditional Arabic" w:cs="Traditional Arabic"/>
          <w:b/>
          <w:bCs/>
          <w:color w:val="0070C0"/>
          <w:sz w:val="36"/>
          <w:szCs w:val="36"/>
          <w:rtl/>
        </w:rPr>
        <w:t xml:space="preserve">تَعْبُدُ اللَّهَ لَا تُشْرِكُ بِهِ </w:t>
      </w:r>
      <w:r w:rsidR="0024219A">
        <w:rPr>
          <w:rFonts w:ascii="Traditional Arabic" w:eastAsia="Calibri" w:hAnsi="Traditional Arabic" w:cs="Traditional Arabic"/>
          <w:b/>
          <w:bCs/>
          <w:color w:val="0070C0"/>
          <w:sz w:val="36"/>
          <w:szCs w:val="36"/>
          <w:rtl/>
        </w:rPr>
        <w:t>شيئًا</w:t>
      </w:r>
      <w:r w:rsidRPr="007E2B8B">
        <w:rPr>
          <w:rFonts w:ascii="Traditional Arabic" w:eastAsia="Calibri" w:hAnsi="Traditional Arabic" w:cs="Traditional Arabic"/>
          <w:b/>
          <w:bCs/>
          <w:color w:val="0070C0"/>
          <w:sz w:val="36"/>
          <w:szCs w:val="36"/>
          <w:rtl/>
        </w:rPr>
        <w:t xml:space="preserve">، وَتُقِيمُ </w:t>
      </w:r>
      <w:r w:rsidR="009F413B">
        <w:rPr>
          <w:rFonts w:ascii="Traditional Arabic" w:eastAsia="Calibri" w:hAnsi="Traditional Arabic" w:cs="Traditional Arabic"/>
          <w:b/>
          <w:bCs/>
          <w:color w:val="0070C0"/>
          <w:sz w:val="36"/>
          <w:szCs w:val="36"/>
          <w:rtl/>
        </w:rPr>
        <w:t>الصَّلاة</w:t>
      </w:r>
      <w:r w:rsidRPr="007E2B8B">
        <w:rPr>
          <w:rFonts w:ascii="Traditional Arabic" w:eastAsia="Calibri" w:hAnsi="Traditional Arabic" w:cs="Traditional Arabic"/>
          <w:b/>
          <w:bCs/>
          <w:color w:val="0070C0"/>
          <w:sz w:val="36"/>
          <w:szCs w:val="36"/>
          <w:rtl/>
        </w:rPr>
        <w:t xml:space="preserve"> الْمَكْتُوبَةَ، وَتُؤَدِّي الزَّكَاةَ الْمَفْرُوضَةَ، وَتَصُومُ رَمَضَانَ</w:t>
      </w:r>
      <w:r w:rsidRPr="00FA6DB9">
        <w:rPr>
          <w:rFonts w:ascii="Traditional Arabic" w:eastAsia="Calibri" w:hAnsi="Traditional Arabic" w:cs="Traditional Arabic"/>
          <w:sz w:val="36"/>
          <w:szCs w:val="36"/>
          <w:rtl/>
        </w:rPr>
        <w:t>)</w:t>
      </w:r>
      <w:r w:rsidR="00F460E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قَالَ: وَ</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نَفْسِي بِيَدِهِ لَا أَزِيدُ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فَلَمَّا وَلَّى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7E2B8B">
        <w:rPr>
          <w:rFonts w:ascii="Traditional Arabic" w:eastAsia="Calibri" w:hAnsi="Traditional Arabic" w:cs="Traditional Arabic"/>
          <w:b/>
          <w:bCs/>
          <w:color w:val="0070C0"/>
          <w:sz w:val="36"/>
          <w:szCs w:val="36"/>
          <w:rtl/>
        </w:rPr>
        <w:t>مَنْ سَرَّهُ أَنْ يَنْظُرَ إِلَى رَجُلٍ مِنْ أَ</w:t>
      </w:r>
      <w:r w:rsidRPr="007E2B8B">
        <w:rPr>
          <w:rFonts w:ascii="Traditional Arabic" w:eastAsia="Calibri" w:hAnsi="Traditional Arabic" w:cs="Traditional Arabic" w:hint="eastAsia"/>
          <w:b/>
          <w:bCs/>
          <w:color w:val="0070C0"/>
          <w:sz w:val="36"/>
          <w:szCs w:val="36"/>
          <w:rtl/>
        </w:rPr>
        <w:t>هْلِ</w:t>
      </w:r>
      <w:r w:rsidRPr="007E2B8B">
        <w:rPr>
          <w:rFonts w:ascii="Traditional Arabic" w:eastAsia="Calibri" w:hAnsi="Traditional Arabic" w:cs="Traditional Arabic"/>
          <w:b/>
          <w:bCs/>
          <w:color w:val="0070C0"/>
          <w:sz w:val="36"/>
          <w:szCs w:val="36"/>
          <w:rtl/>
        </w:rPr>
        <w:t xml:space="preserve"> الْجَنَّةِ فَلْيَنْظُرْ إِلَى هَذَا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FA597F9" w14:textId="77777777" w:rsidR="00E46FF7" w:rsidRPr="00FA6DB9" w:rsidRDefault="00E46FF7" w:rsidP="00E46FF7">
      <w:pPr>
        <w:pStyle w:val="333"/>
        <w:rPr>
          <w:rtl/>
        </w:rPr>
      </w:pPr>
      <w:r>
        <w:rPr>
          <w:rFonts w:hint="cs"/>
          <w:rtl/>
        </w:rPr>
        <w:t>من فوائد الحديث</w:t>
      </w:r>
      <w:r>
        <w:rPr>
          <w:rtl/>
        </w:rPr>
        <w:t>:</w:t>
      </w:r>
    </w:p>
    <w:p w14:paraId="5EC3EEE4" w14:textId="0E006E9D"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بيان بعض أركان الإِسلام، وهي التوحيد و</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والزكاة، والصوم، ولم يذكر الحج؛ لأنه لم يكن شرع بعد.</w:t>
      </w:r>
    </w:p>
    <w:p w14:paraId="1DB08CF4"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المُبَّشَّرَ بالجنة أكثر من العشرة المشهورين.</w:t>
      </w:r>
    </w:p>
    <w:p w14:paraId="191C243D" w14:textId="35149BDA"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٣-البشارة والتبشير للمؤمن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w:t>
      </w:r>
      <w:r w:rsidR="0090626B">
        <w:rPr>
          <w:rFonts w:ascii="Traditional Arabic" w:eastAsia="Calibri" w:hAnsi="Traditional Arabic" w:cs="Traditional Arabic"/>
          <w:sz w:val="36"/>
          <w:szCs w:val="36"/>
          <w:rtl/>
        </w:rPr>
        <w:t>يؤدِّي</w:t>
      </w:r>
      <w:r w:rsidRPr="00FA6DB9">
        <w:rPr>
          <w:rFonts w:ascii="Traditional Arabic" w:eastAsia="Calibri" w:hAnsi="Traditional Arabic" w:cs="Traditional Arabic"/>
          <w:sz w:val="36"/>
          <w:szCs w:val="36"/>
          <w:rtl/>
        </w:rPr>
        <w:t xml:space="preserve"> الواجبات بدخول الجنة.</w:t>
      </w:r>
    </w:p>
    <w:p w14:paraId="67A70975"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سؤال أهل العلم عن أسباب نيل رضوان الله وجنته.</w:t>
      </w:r>
    </w:p>
    <w:p w14:paraId="0E22AA6B" w14:textId="77777777" w:rsidR="00E46FF7" w:rsidRPr="00FA6DB9" w:rsidRDefault="00E46FF7" w:rsidP="00E46FF7">
      <w:pPr>
        <w:pStyle w:val="2"/>
        <w:rPr>
          <w:rtl/>
        </w:rPr>
      </w:pPr>
      <w:bookmarkStart w:id="337" w:name="_Toc98591338"/>
      <w:r>
        <w:rPr>
          <w:rFonts w:hint="cs"/>
          <w:rtl/>
        </w:rPr>
        <w:t>باب إثم مانع الزكاة:</w:t>
      </w:r>
      <w:bookmarkEnd w:id="337"/>
    </w:p>
    <w:p w14:paraId="62F08756" w14:textId="5CCB2956"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7E2B8B">
        <w:rPr>
          <w:rFonts w:ascii="Traditional Arabic" w:eastAsia="Calibri" w:hAnsi="Traditional Arabic" w:cs="Traditional Arabic"/>
          <w:b/>
          <w:bCs/>
          <w:color w:val="0070C0"/>
          <w:sz w:val="36"/>
          <w:szCs w:val="36"/>
          <w:rtl/>
        </w:rPr>
        <w:t>مَنْ آتَاهُ اللَّهُ مَالًا فَلَمْ يُؤَدِّ زَكَاتَهُ مُثِّلَ لَهُ مَالُهُ يَوْمَ الْقِيَامَةِ شُجَاعًا أَقْرَعَ لَهُ زَبِيبَتَانِ، يُطَوَّقُهُ ي</w:t>
      </w:r>
      <w:r w:rsidRPr="007E2B8B">
        <w:rPr>
          <w:rFonts w:ascii="Traditional Arabic" w:eastAsia="Calibri" w:hAnsi="Traditional Arabic" w:cs="Traditional Arabic" w:hint="eastAsia"/>
          <w:b/>
          <w:bCs/>
          <w:color w:val="0070C0"/>
          <w:sz w:val="36"/>
          <w:szCs w:val="36"/>
          <w:rtl/>
        </w:rPr>
        <w:t>َوْمَ</w:t>
      </w:r>
      <w:r w:rsidRPr="007E2B8B">
        <w:rPr>
          <w:rFonts w:ascii="Traditional Arabic" w:eastAsia="Calibri" w:hAnsi="Traditional Arabic" w:cs="Traditional Arabic"/>
          <w:b/>
          <w:bCs/>
          <w:color w:val="0070C0"/>
          <w:sz w:val="36"/>
          <w:szCs w:val="36"/>
          <w:rtl/>
        </w:rPr>
        <w:t xml:space="preserve"> الْقِيَامَةِ ثُمَّ يَأْخُذُ بِلِهْزِمَيْهِ - يَعْنِي بِشِدْقَيْهِ - ثُمَّ يَقُولُ: أَنَا مَالُكَ، أَنَا كَنْزُكَ. ثُمَّ تَلَا: ((لَا يَحْسِبَنَّ </w:t>
      </w:r>
      <w:r w:rsidR="00C82FFB">
        <w:rPr>
          <w:rFonts w:ascii="Traditional Arabic" w:eastAsia="Calibri" w:hAnsi="Traditional Arabic" w:cs="Traditional Arabic"/>
          <w:b/>
          <w:bCs/>
          <w:color w:val="0070C0"/>
          <w:sz w:val="36"/>
          <w:szCs w:val="36"/>
          <w:rtl/>
        </w:rPr>
        <w:t>الذِي</w:t>
      </w:r>
      <w:r w:rsidRPr="007E2B8B">
        <w:rPr>
          <w:rFonts w:ascii="Traditional Arabic" w:eastAsia="Calibri" w:hAnsi="Traditional Arabic" w:cs="Traditional Arabic"/>
          <w:b/>
          <w:bCs/>
          <w:color w:val="0070C0"/>
          <w:sz w:val="36"/>
          <w:szCs w:val="36"/>
          <w:rtl/>
        </w:rPr>
        <w:t>نَ يَبْخَلُونَ... الْآيَةَ))</w:t>
      </w:r>
      <w:r w:rsidRPr="00FA6DB9">
        <w:rPr>
          <w:rFonts w:ascii="Traditional Arabic" w:eastAsia="Calibri" w:hAnsi="Traditional Arabic" w:cs="Traditional Arabic"/>
          <w:sz w:val="36"/>
          <w:szCs w:val="36"/>
          <w:rtl/>
        </w:rPr>
        <w:t xml:space="preserve"> رواه البخاري.</w:t>
      </w:r>
    </w:p>
    <w:p w14:paraId="4084DE7C" w14:textId="77777777" w:rsidR="00E46FF7" w:rsidRPr="007E2B8B" w:rsidRDefault="00E46FF7" w:rsidP="00E46FF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7E2B8B">
        <w:rPr>
          <w:rFonts w:ascii="Traditional Arabic" w:eastAsia="Calibri" w:hAnsi="Traditional Arabic" w:cs="Traditional Arabic" w:hint="cs"/>
          <w:b/>
          <w:bCs/>
          <w:color w:val="7030A0"/>
          <w:sz w:val="36"/>
          <w:szCs w:val="36"/>
          <w:rtl/>
          <w:lang w:val="x-none" w:eastAsia="x-none" w:bidi="ar-EG"/>
        </w:rPr>
        <w:t>معاني الكلمات:</w:t>
      </w:r>
    </w:p>
    <w:p w14:paraId="445818A2" w14:textId="77777777" w:rsidR="00E46FF7" w:rsidRPr="007E2B8B" w:rsidRDefault="00E46FF7" w:rsidP="00C57B6E">
      <w:pPr>
        <w:pStyle w:val="ab"/>
        <w:numPr>
          <w:ilvl w:val="0"/>
          <w:numId w:val="7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AB680F">
        <w:rPr>
          <w:rFonts w:ascii="Traditional Arabic" w:eastAsia="Calibri" w:hAnsi="Traditional Arabic" w:cs="Traditional Arabic"/>
          <w:b/>
          <w:bCs/>
          <w:color w:val="0070C0"/>
          <w:sz w:val="36"/>
          <w:szCs w:val="36"/>
          <w:rtl/>
        </w:rPr>
        <w:t>الشجاع</w:t>
      </w:r>
      <w:r>
        <w:rPr>
          <w:rFonts w:ascii="Traditional Arabic" w:eastAsia="Calibri" w:hAnsi="Traditional Arabic" w:cs="Traditional Arabic" w:hint="cs"/>
          <w:sz w:val="36"/>
          <w:szCs w:val="36"/>
          <w:rtl/>
        </w:rPr>
        <w:t>)</w:t>
      </w:r>
      <w:r w:rsidRPr="007E2B8B">
        <w:rPr>
          <w:rFonts w:ascii="Traditional Arabic" w:eastAsia="Calibri" w:hAnsi="Traditional Arabic" w:cs="Traditional Arabic"/>
          <w:sz w:val="36"/>
          <w:szCs w:val="36"/>
          <w:rtl/>
        </w:rPr>
        <w:t>: الحية الذكر. وقيل: الحية مطلقا.</w:t>
      </w:r>
    </w:p>
    <w:p w14:paraId="02B5D3AD" w14:textId="1EF96494" w:rsidR="00E46FF7" w:rsidRPr="007E2B8B" w:rsidRDefault="00E46FF7" w:rsidP="00C57B6E">
      <w:pPr>
        <w:pStyle w:val="ab"/>
        <w:numPr>
          <w:ilvl w:val="0"/>
          <w:numId w:val="7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AB680F">
        <w:rPr>
          <w:rFonts w:ascii="Traditional Arabic" w:eastAsia="Calibri" w:hAnsi="Traditional Arabic" w:cs="Traditional Arabic"/>
          <w:b/>
          <w:bCs/>
          <w:color w:val="0070C0"/>
          <w:sz w:val="36"/>
          <w:szCs w:val="36"/>
          <w:rtl/>
        </w:rPr>
        <w:t>الأقرع</w:t>
      </w:r>
      <w:r>
        <w:rPr>
          <w:rFonts w:ascii="Traditional Arabic" w:eastAsia="Calibri" w:hAnsi="Traditional Arabic" w:cs="Traditional Arabic" w:hint="cs"/>
          <w:sz w:val="36"/>
          <w:szCs w:val="36"/>
          <w:rtl/>
        </w:rPr>
        <w:t>)</w:t>
      </w:r>
      <w:r w:rsidRPr="007E2B8B">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7E2B8B">
        <w:rPr>
          <w:rFonts w:ascii="Traditional Arabic" w:eastAsia="Calibri" w:hAnsi="Traditional Arabic" w:cs="Traditional Arabic"/>
          <w:sz w:val="36"/>
          <w:szCs w:val="36"/>
          <w:rtl/>
        </w:rPr>
        <w:t xml:space="preserve"> لا شعر </w:t>
      </w:r>
      <w:r w:rsidR="00C82FFB">
        <w:rPr>
          <w:rFonts w:ascii="Traditional Arabic" w:eastAsia="Calibri" w:hAnsi="Traditional Arabic" w:cs="Traditional Arabic"/>
          <w:sz w:val="36"/>
          <w:szCs w:val="36"/>
          <w:rtl/>
        </w:rPr>
        <w:t>عَلَى</w:t>
      </w:r>
      <w:r w:rsidRPr="007E2B8B">
        <w:rPr>
          <w:rFonts w:ascii="Traditional Arabic" w:eastAsia="Calibri" w:hAnsi="Traditional Arabic" w:cs="Traditional Arabic"/>
          <w:sz w:val="36"/>
          <w:szCs w:val="36"/>
          <w:rtl/>
        </w:rPr>
        <w:t xml:space="preserve"> رأسه، يريد حية، قد تمعط جلد رأسه لكثرة سمه وطول عمره.</w:t>
      </w:r>
    </w:p>
    <w:p w14:paraId="148638A4" w14:textId="77777777" w:rsidR="00E46FF7" w:rsidRPr="007E2B8B" w:rsidRDefault="00E46FF7" w:rsidP="00C57B6E">
      <w:pPr>
        <w:pStyle w:val="ab"/>
        <w:numPr>
          <w:ilvl w:val="0"/>
          <w:numId w:val="7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AB680F">
        <w:rPr>
          <w:rFonts w:ascii="Traditional Arabic" w:eastAsia="Calibri" w:hAnsi="Traditional Arabic" w:cs="Traditional Arabic"/>
          <w:b/>
          <w:bCs/>
          <w:color w:val="0070C0"/>
          <w:sz w:val="36"/>
          <w:szCs w:val="36"/>
          <w:rtl/>
        </w:rPr>
        <w:t>زبيبتان</w:t>
      </w:r>
      <w:r>
        <w:rPr>
          <w:rFonts w:ascii="Traditional Arabic" w:eastAsia="Calibri" w:hAnsi="Traditional Arabic" w:cs="Traditional Arabic" w:hint="cs"/>
          <w:sz w:val="36"/>
          <w:szCs w:val="36"/>
          <w:rtl/>
        </w:rPr>
        <w:t>)</w:t>
      </w:r>
      <w:r w:rsidRPr="007E2B8B">
        <w:rPr>
          <w:rFonts w:ascii="Traditional Arabic" w:eastAsia="Calibri" w:hAnsi="Traditional Arabic" w:cs="Traditional Arabic"/>
          <w:sz w:val="36"/>
          <w:szCs w:val="36"/>
          <w:rtl/>
        </w:rPr>
        <w:t>: هما زَبَدتان أو نقطتان في جانبي فم الحيَّة</w:t>
      </w:r>
      <w:r>
        <w:rPr>
          <w:rFonts w:ascii="Traditional Arabic" w:eastAsia="Calibri" w:hAnsi="Traditional Arabic" w:cs="Traditional Arabic" w:hint="cs"/>
          <w:sz w:val="36"/>
          <w:szCs w:val="36"/>
          <w:rtl/>
        </w:rPr>
        <w:t>،</w:t>
      </w:r>
      <w:r w:rsidRPr="007E2B8B">
        <w:rPr>
          <w:rFonts w:ascii="Traditional Arabic" w:eastAsia="Calibri" w:hAnsi="Traditional Arabic" w:cs="Traditional Arabic"/>
          <w:sz w:val="36"/>
          <w:szCs w:val="36"/>
          <w:rtl/>
        </w:rPr>
        <w:t xml:space="preserve"> وقيل: هما نابان يخرجان من الفم.</w:t>
      </w:r>
    </w:p>
    <w:p w14:paraId="7C37A62C" w14:textId="77777777" w:rsidR="00E46FF7" w:rsidRPr="00FA6DB9" w:rsidRDefault="00E46FF7" w:rsidP="00E46FF7">
      <w:pPr>
        <w:pStyle w:val="333"/>
        <w:rPr>
          <w:rtl/>
        </w:rPr>
      </w:pPr>
      <w:r>
        <w:rPr>
          <w:rFonts w:hint="cs"/>
          <w:rtl/>
        </w:rPr>
        <w:t>من فوائد الحديث</w:t>
      </w:r>
      <w:r>
        <w:rPr>
          <w:rtl/>
        </w:rPr>
        <w:t>:</w:t>
      </w:r>
    </w:p>
    <w:p w14:paraId="7DEED879" w14:textId="5CFEC618"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فرضية الزكاة لورود الوعيد الشديد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تركها</w:t>
      </w:r>
      <w:r>
        <w:rPr>
          <w:rFonts w:ascii="Traditional Arabic" w:eastAsia="Calibri" w:hAnsi="Traditional Arabic" w:cs="Traditional Arabic"/>
          <w:sz w:val="36"/>
          <w:szCs w:val="36"/>
          <w:rtl/>
        </w:rPr>
        <w:t>.</w:t>
      </w:r>
    </w:p>
    <w:p w14:paraId="4EF388C7" w14:textId="42E3C056"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عظم قدرة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ويدل عليها في الحديث</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قلب الأعيان وذلك في قدرة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هين لا ينكر.</w:t>
      </w:r>
    </w:p>
    <w:p w14:paraId="6FD306A4" w14:textId="1B90A8EA"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عظم حسرة مانع الزكاة حين يعذب بماله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بخل به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w:t>
      </w:r>
    </w:p>
    <w:p w14:paraId="0DB2C54E" w14:textId="77777777" w:rsidR="00E46FF7" w:rsidRPr="00FA6DB9" w:rsidRDefault="00E46FF7" w:rsidP="00E46FF7">
      <w:pPr>
        <w:pStyle w:val="2"/>
        <w:rPr>
          <w:rtl/>
        </w:rPr>
      </w:pPr>
      <w:bookmarkStart w:id="338" w:name="_Toc98591339"/>
      <w:r>
        <w:rPr>
          <w:rFonts w:hint="cs"/>
          <w:rtl/>
        </w:rPr>
        <w:t>باب إنفاق المال في حقه:</w:t>
      </w:r>
      <w:bookmarkEnd w:id="338"/>
    </w:p>
    <w:p w14:paraId="1E480167" w14:textId="11D99707"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مَسْعُودٍ -رَضِيَ اللَّهُ عَنْهُ- قَالَ: سَمِعْتُ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يَقُولُ: </w:t>
      </w:r>
      <w:r w:rsidRPr="007E2B8B">
        <w:rPr>
          <w:rFonts w:ascii="Traditional Arabic" w:eastAsia="Calibri" w:hAnsi="Traditional Arabic" w:cs="Traditional Arabic"/>
          <w:b/>
          <w:bCs/>
          <w:color w:val="0070C0"/>
          <w:sz w:val="36"/>
          <w:szCs w:val="36"/>
          <w:rtl/>
        </w:rPr>
        <w:t xml:space="preserve">(لَا حَسَدَ إِلَّا فِي اثْنَتَينِ؛ رَجُلٍ آتَاهُ اللَّهُ مَالًا فَسَلَّطَهُ </w:t>
      </w:r>
      <w:r w:rsidR="00C82FFB">
        <w:rPr>
          <w:rFonts w:ascii="Traditional Arabic" w:eastAsia="Calibri" w:hAnsi="Traditional Arabic" w:cs="Traditional Arabic"/>
          <w:b/>
          <w:bCs/>
          <w:color w:val="0070C0"/>
          <w:sz w:val="36"/>
          <w:szCs w:val="36"/>
          <w:rtl/>
        </w:rPr>
        <w:t>عَلَى</w:t>
      </w:r>
      <w:r w:rsidRPr="007E2B8B">
        <w:rPr>
          <w:rFonts w:ascii="Traditional Arabic" w:eastAsia="Calibri" w:hAnsi="Traditional Arabic" w:cs="Traditional Arabic"/>
          <w:b/>
          <w:bCs/>
          <w:color w:val="0070C0"/>
          <w:sz w:val="36"/>
          <w:szCs w:val="36"/>
          <w:rtl/>
        </w:rPr>
        <w:t xml:space="preserve"> هَلَكَتِهِ فِي الْحَقِّ، وَرَجُلٍ آتَاهُ اللَّهُ حِكْمَةً</w:t>
      </w:r>
      <w:r w:rsidRPr="007E2B8B">
        <w:rPr>
          <w:rFonts w:ascii="Traditional Arabic" w:eastAsia="Calibri" w:hAnsi="Traditional Arabic" w:cs="Traditional Arabic" w:hint="eastAsia"/>
          <w:b/>
          <w:bCs/>
          <w:color w:val="0070C0"/>
          <w:sz w:val="36"/>
          <w:szCs w:val="36"/>
          <w:rtl/>
        </w:rPr>
        <w:t>،</w:t>
      </w:r>
      <w:r w:rsidRPr="007E2B8B">
        <w:rPr>
          <w:rFonts w:ascii="Traditional Arabic" w:eastAsia="Calibri" w:hAnsi="Traditional Arabic" w:cs="Traditional Arabic"/>
          <w:b/>
          <w:bCs/>
          <w:color w:val="0070C0"/>
          <w:sz w:val="36"/>
          <w:szCs w:val="36"/>
          <w:rtl/>
        </w:rPr>
        <w:t xml:space="preserve"> فَهُوَ يَقْضِي بِهَا وَيُعَلِّمُهَا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B6A8B82" w14:textId="77777777" w:rsidR="00E46FF7" w:rsidRPr="00D03633" w:rsidRDefault="00E46FF7" w:rsidP="00E46FF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03633">
        <w:rPr>
          <w:rFonts w:ascii="Traditional Arabic" w:eastAsia="Calibri" w:hAnsi="Traditional Arabic" w:cs="Traditional Arabic"/>
          <w:b/>
          <w:bCs/>
          <w:color w:val="7030A0"/>
          <w:sz w:val="36"/>
          <w:szCs w:val="36"/>
          <w:rtl/>
          <w:lang w:val="x-none" w:eastAsia="x-none" w:bidi="ar-EG"/>
        </w:rPr>
        <w:lastRenderedPageBreak/>
        <w:t>معاني الكلمات:</w:t>
      </w:r>
    </w:p>
    <w:p w14:paraId="5176D1D1" w14:textId="77777777" w:rsidR="00E46FF7" w:rsidRPr="00D03633" w:rsidRDefault="00E46FF7" w:rsidP="004E056C">
      <w:pPr>
        <w:pStyle w:val="ab"/>
        <w:spacing w:after="160" w:line="256" w:lineRule="auto"/>
        <w:ind w:left="814"/>
        <w:jc w:val="both"/>
        <w:rPr>
          <w:rFonts w:ascii="Traditional Arabic" w:eastAsia="Calibri" w:hAnsi="Traditional Arabic" w:cs="Traditional Arabic"/>
          <w:sz w:val="36"/>
          <w:szCs w:val="36"/>
          <w:rtl/>
        </w:rPr>
      </w:pPr>
      <w:r w:rsidRPr="00D03633">
        <w:rPr>
          <w:rFonts w:ascii="Traditional Arabic" w:eastAsia="Calibri" w:hAnsi="Traditional Arabic" w:cs="Traditional Arabic"/>
          <w:sz w:val="36"/>
          <w:szCs w:val="36"/>
          <w:rtl/>
        </w:rPr>
        <w:t>حسد: المراد الغبطة، وهي أن يتمنى المرء مثل ما لغيره من النعمة من غير أن يتمنى زوالها عنه.</w:t>
      </w:r>
    </w:p>
    <w:p w14:paraId="565C25BA" w14:textId="77777777" w:rsidR="00E46FF7" w:rsidRPr="00FA6DB9" w:rsidRDefault="00E46FF7" w:rsidP="00E46FF7">
      <w:pPr>
        <w:pStyle w:val="333"/>
        <w:rPr>
          <w:rtl/>
        </w:rPr>
      </w:pPr>
      <w:r>
        <w:rPr>
          <w:rFonts w:hint="cs"/>
          <w:rtl/>
        </w:rPr>
        <w:t>من فوائد الحديث:</w:t>
      </w:r>
    </w:p>
    <w:p w14:paraId="28203281"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التَّرْغِيب فِي إنفاق المال في أوجهه.</w:t>
      </w:r>
    </w:p>
    <w:p w14:paraId="763E41D9" w14:textId="2EFDE0D2"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الغني إذا قام بشروط المال، وفعل ما يرضي ربه تبارك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فهو أفضل من الفقير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يقدر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مثل هذا.</w:t>
      </w:r>
    </w:p>
    <w:p w14:paraId="4D710A82"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فضل نشر العلم وتعليمه للناس.</w:t>
      </w:r>
    </w:p>
    <w:p w14:paraId="04ACEDA1"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بذل العلم ونشره بين الناس بمنزلة إنفاق المال.</w:t>
      </w:r>
    </w:p>
    <w:p w14:paraId="7924E924" w14:textId="77777777" w:rsidR="00E46FF7" w:rsidRPr="00FA6DB9" w:rsidRDefault="00E46FF7" w:rsidP="00E46FF7">
      <w:pPr>
        <w:pStyle w:val="2"/>
        <w:rPr>
          <w:rtl/>
        </w:rPr>
      </w:pPr>
      <w:bookmarkStart w:id="339" w:name="_Toc98591340"/>
      <w:r>
        <w:rPr>
          <w:rFonts w:hint="cs"/>
          <w:rtl/>
        </w:rPr>
        <w:t>باب اتقوا النار ولو بشق تمرة:</w:t>
      </w:r>
      <w:bookmarkEnd w:id="339"/>
    </w:p>
    <w:p w14:paraId="1810F800" w14:textId="5DE9577A"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لَمَّا نَزَلَتْ آيَةُ الصَّدَقَةِ كُنَّا نُحَامِلُ، فَجَاءَ رَجُلٌ فَتَصَدَّقَ بِشَيْءٍ كَثِيرٍ، فَقَالُوا: مُرَائِي. وَجَاءَ رَجُلٌ فَتَصَدَّقَ بِصَاعٍ، فَقَالُوا: إِنَّ اللَّهَ لَغَنِيٌّ عَنْ صَاعِ هَذ</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فَنَزَلَتِ: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يَلْمِزُونَ الْمُطَّوِّعِينَ مِنَ الْمُؤْمِنِينَ فِي الصَّدَقَاتِ وَ</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لَا يَجِدُونَ إِلَّا جُهْدَهُمْ}</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الْآيَةَ. </w:t>
      </w:r>
      <w:r>
        <w:rPr>
          <w:rFonts w:ascii="Traditional Arabic" w:eastAsia="Calibri" w:hAnsi="Traditional Arabic" w:cs="Traditional Arabic" w:hint="cs"/>
          <w:sz w:val="36"/>
          <w:szCs w:val="36"/>
          <w:rtl/>
        </w:rPr>
        <w:t>متفق عليه.</w:t>
      </w:r>
    </w:p>
    <w:p w14:paraId="5E06DD75" w14:textId="77777777" w:rsidR="00E46FF7" w:rsidRPr="00D03633" w:rsidRDefault="00E46FF7" w:rsidP="00E46FF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03633">
        <w:rPr>
          <w:rFonts w:ascii="Traditional Arabic" w:eastAsia="Calibri" w:hAnsi="Traditional Arabic" w:cs="Traditional Arabic" w:hint="cs"/>
          <w:b/>
          <w:bCs/>
          <w:color w:val="7030A0"/>
          <w:sz w:val="36"/>
          <w:szCs w:val="36"/>
          <w:rtl/>
          <w:lang w:val="x-none" w:eastAsia="x-none" w:bidi="ar-EG"/>
        </w:rPr>
        <w:t>معاني الكلمات:</w:t>
      </w:r>
    </w:p>
    <w:p w14:paraId="486AB9F4" w14:textId="5C0425E0" w:rsidR="00E46FF7" w:rsidRPr="00D03633" w:rsidRDefault="00E46FF7" w:rsidP="00F460E9">
      <w:pPr>
        <w:pStyle w:val="ab"/>
        <w:spacing w:after="160" w:line="256" w:lineRule="auto"/>
        <w:jc w:val="both"/>
        <w:rPr>
          <w:rFonts w:ascii="Traditional Arabic" w:eastAsia="Calibri" w:hAnsi="Traditional Arabic" w:cs="Traditional Arabic"/>
          <w:sz w:val="36"/>
          <w:szCs w:val="36"/>
          <w:rtl/>
        </w:rPr>
      </w:pPr>
      <w:r w:rsidRPr="00D03633">
        <w:rPr>
          <w:rFonts w:ascii="Traditional Arabic" w:eastAsia="Calibri" w:hAnsi="Traditional Arabic" w:cs="Traditional Arabic"/>
          <w:sz w:val="36"/>
          <w:szCs w:val="36"/>
          <w:rtl/>
        </w:rPr>
        <w:t>نحامل</w:t>
      </w:r>
      <w:r w:rsidR="004E056C">
        <w:rPr>
          <w:rFonts w:ascii="Traditional Arabic" w:eastAsia="Calibri" w:hAnsi="Traditional Arabic" w:cs="Traditional Arabic" w:hint="cs"/>
          <w:sz w:val="36"/>
          <w:szCs w:val="36"/>
          <w:rtl/>
        </w:rPr>
        <w:t>:</w:t>
      </w:r>
      <w:r w:rsidRPr="00D03633">
        <w:rPr>
          <w:rFonts w:ascii="Traditional Arabic" w:eastAsia="Calibri" w:hAnsi="Traditional Arabic" w:cs="Traditional Arabic"/>
          <w:sz w:val="36"/>
          <w:szCs w:val="36"/>
          <w:rtl/>
        </w:rPr>
        <w:t xml:space="preserve"> أي: نحمل </w:t>
      </w:r>
      <w:r w:rsidR="00C82FFB">
        <w:rPr>
          <w:rFonts w:ascii="Traditional Arabic" w:eastAsia="Calibri" w:hAnsi="Traditional Arabic" w:cs="Traditional Arabic"/>
          <w:sz w:val="36"/>
          <w:szCs w:val="36"/>
          <w:rtl/>
        </w:rPr>
        <w:t>عَلَى</w:t>
      </w:r>
      <w:r w:rsidRPr="00D03633">
        <w:rPr>
          <w:rFonts w:ascii="Traditional Arabic" w:eastAsia="Calibri" w:hAnsi="Traditional Arabic" w:cs="Traditional Arabic"/>
          <w:sz w:val="36"/>
          <w:szCs w:val="36"/>
          <w:rtl/>
        </w:rPr>
        <w:t xml:space="preserve"> ظهورنا بالأجرة؛ لنكتسب ما نتصدق به.</w:t>
      </w:r>
    </w:p>
    <w:p w14:paraId="416CA76C" w14:textId="77777777" w:rsidR="00E46FF7" w:rsidRPr="00D03633" w:rsidRDefault="00E46FF7" w:rsidP="00E46FF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03633">
        <w:rPr>
          <w:rFonts w:ascii="Traditional Arabic" w:eastAsia="Calibri" w:hAnsi="Traditional Arabic" w:cs="Traditional Arabic" w:hint="cs"/>
          <w:b/>
          <w:bCs/>
          <w:color w:val="7030A0"/>
          <w:sz w:val="36"/>
          <w:szCs w:val="36"/>
          <w:rtl/>
          <w:lang w:val="x-none" w:eastAsia="x-none" w:bidi="ar-EG"/>
        </w:rPr>
        <w:t>من فوائد الحديث:</w:t>
      </w:r>
    </w:p>
    <w:p w14:paraId="005FB5A7" w14:textId="60E583ED"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الصدقة رغم فقرهم.</w:t>
      </w:r>
    </w:p>
    <w:p w14:paraId="72C86BDB"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الحاجة تَفْتِقُ الحيلة.</w:t>
      </w:r>
    </w:p>
    <w:p w14:paraId="0DDEA680" w14:textId="77777777"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خبث المنافقين وتخذيلهم للمؤمنين عن العمل الصالح.</w:t>
      </w:r>
    </w:p>
    <w:p w14:paraId="06EE8491" w14:textId="77777777" w:rsidR="001B75BB" w:rsidRPr="00FA6DB9" w:rsidRDefault="001B75BB" w:rsidP="001B75BB">
      <w:pPr>
        <w:pStyle w:val="2"/>
        <w:rPr>
          <w:rtl/>
        </w:rPr>
      </w:pPr>
      <w:bookmarkStart w:id="340" w:name="_Toc98591341"/>
      <w:r>
        <w:rPr>
          <w:rFonts w:hint="cs"/>
          <w:rtl/>
        </w:rPr>
        <w:lastRenderedPageBreak/>
        <w:t>باب الزرع والغرس إذا أكل منه كان صدقة:</w:t>
      </w:r>
      <w:bookmarkEnd w:id="340"/>
    </w:p>
    <w:p w14:paraId="076074D0" w14:textId="0D22DC91" w:rsidR="001B75BB" w:rsidRPr="00FA6DB9" w:rsidRDefault="001B75BB" w:rsidP="001B75B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-رضِيَ اللَّهُ عَنْهُ- قَالَ: قَالَ رَسُولُ اللَّهِ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896702">
        <w:rPr>
          <w:rFonts w:ascii="Traditional Arabic" w:eastAsia="Calibri" w:hAnsi="Traditional Arabic" w:cs="Traditional Arabic"/>
          <w:b/>
          <w:bCs/>
          <w:color w:val="0070C0"/>
          <w:sz w:val="36"/>
          <w:szCs w:val="36"/>
          <w:rtl/>
        </w:rPr>
        <w:t>مَا مِنْ مُسْلِمٍ يَغْرِسُ غَرْسًا، أَوْ يَزْرَعُ زَرْعًا، فَيَأْكُلُ مِنْهُ طَيْرٌ أَوْ إِنْسَانٌ أَوْ بَهِيمَةٌ، إِلَّا كَانَ لَهُ بِهِ صَدَقَةٌ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1A6E03A4" w14:textId="77777777" w:rsidR="001B75BB" w:rsidRPr="00896702" w:rsidRDefault="001B75BB" w:rsidP="001B75B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96702">
        <w:rPr>
          <w:rFonts w:ascii="Traditional Arabic" w:eastAsia="Calibri" w:hAnsi="Traditional Arabic" w:cs="Traditional Arabic"/>
          <w:b/>
          <w:bCs/>
          <w:color w:val="7030A0"/>
          <w:sz w:val="36"/>
          <w:szCs w:val="36"/>
          <w:rtl/>
          <w:lang w:val="x-none" w:eastAsia="x-none" w:bidi="ar-EG"/>
        </w:rPr>
        <w:t>من فوائد الحديث:</w:t>
      </w:r>
    </w:p>
    <w:p w14:paraId="098E6746" w14:textId="77777777" w:rsidR="001B75BB" w:rsidRPr="00FA6DB9" w:rsidRDefault="001B75BB" w:rsidP="001B75B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الغرس والزرع وهما من خير المكاسب.</w:t>
      </w:r>
    </w:p>
    <w:p w14:paraId="371CA0DA" w14:textId="77777777" w:rsidR="001B75BB" w:rsidRPr="00FA6DB9" w:rsidRDefault="001B75BB" w:rsidP="001B75B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حصول الأجر للغارس والزارع، وإن لم يقصدا ذلك.</w:t>
      </w:r>
    </w:p>
    <w:p w14:paraId="60539C6A" w14:textId="77777777" w:rsidR="001B75BB" w:rsidRPr="00FA6DB9" w:rsidRDefault="001B75BB" w:rsidP="001B75B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الغرس والزرع واتخاذ الصنائع مباح وغير قادح في الزهد، خلافا لما قاله بعض المتزهدة.</w:t>
      </w:r>
    </w:p>
    <w:p w14:paraId="02A48AD1" w14:textId="246F61F8" w:rsidR="001B75BB" w:rsidRDefault="001B75BB" w:rsidP="001B75B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عمارة الأرض لنفسه ولمن يأتي بعده.</w:t>
      </w:r>
    </w:p>
    <w:p w14:paraId="2062EBF2" w14:textId="0FE43F5A" w:rsidR="00E46FF7" w:rsidRPr="00FA6DB9" w:rsidRDefault="00E46FF7" w:rsidP="00E46FF7">
      <w:pPr>
        <w:pStyle w:val="2"/>
        <w:rPr>
          <w:rtl/>
        </w:rPr>
      </w:pPr>
      <w:bookmarkStart w:id="341" w:name="_Toc98591342"/>
      <w:r w:rsidRPr="007B2902">
        <w:rPr>
          <w:rFonts w:hint="cs"/>
          <w:rtl/>
        </w:rPr>
        <w:t xml:space="preserve">باب أجر </w:t>
      </w:r>
      <w:r w:rsidR="006E2457" w:rsidRPr="007B2902">
        <w:rPr>
          <w:rFonts w:hint="cs"/>
          <w:rtl/>
        </w:rPr>
        <w:t>المرأَة</w:t>
      </w:r>
      <w:r w:rsidRPr="007B2902">
        <w:rPr>
          <w:rFonts w:hint="cs"/>
          <w:rtl/>
        </w:rPr>
        <w:t xml:space="preserve"> إذا تصدقت أو أطعمت من بيت زوجها غير</w:t>
      </w:r>
      <w:r>
        <w:rPr>
          <w:rFonts w:hint="cs"/>
          <w:rtl/>
        </w:rPr>
        <w:t xml:space="preserve"> مفسدة:</w:t>
      </w:r>
      <w:bookmarkEnd w:id="341"/>
    </w:p>
    <w:p w14:paraId="0E0253B2" w14:textId="64856771"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قَالَتْ: قَالَ رَسُولُ اللَّهِ </w:t>
      </w:r>
      <w:r w:rsidR="00FB1544">
        <w:rPr>
          <w:rFonts w:ascii="Traditional Arabic" w:eastAsia="Calibri" w:hAnsi="Traditional Arabic" w:cs="Traditional Arabic"/>
          <w:sz w:val="36"/>
          <w:szCs w:val="36"/>
          <w:rtl/>
        </w:rPr>
        <w:t>ﷺ</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03194D">
        <w:rPr>
          <w:rFonts w:ascii="Traditional Arabic" w:eastAsia="Calibri" w:hAnsi="Traditional Arabic" w:cs="Traditional Arabic"/>
          <w:b/>
          <w:bCs/>
          <w:color w:val="0070C0"/>
          <w:sz w:val="36"/>
          <w:szCs w:val="36"/>
          <w:rtl/>
        </w:rPr>
        <w:t xml:space="preserve">إِذَا أَنْفَقَتِ </w:t>
      </w:r>
      <w:r w:rsidR="006E2457">
        <w:rPr>
          <w:rFonts w:ascii="Traditional Arabic" w:eastAsia="Calibri" w:hAnsi="Traditional Arabic" w:cs="Traditional Arabic"/>
          <w:b/>
          <w:bCs/>
          <w:color w:val="0070C0"/>
          <w:sz w:val="36"/>
          <w:szCs w:val="36"/>
          <w:rtl/>
        </w:rPr>
        <w:t>المرأَة</w:t>
      </w:r>
      <w:r w:rsidRPr="0003194D">
        <w:rPr>
          <w:rFonts w:ascii="Traditional Arabic" w:eastAsia="Calibri" w:hAnsi="Traditional Arabic" w:cs="Traditional Arabic"/>
          <w:b/>
          <w:bCs/>
          <w:color w:val="0070C0"/>
          <w:sz w:val="36"/>
          <w:szCs w:val="36"/>
          <w:rtl/>
        </w:rPr>
        <w:t xml:space="preserve"> مِنْ طَعَامِ بَيْتِهَا غَيْرَ مُفْسِدَةٍ كَانَ لَهَا أَجْرُهَا بِمَا أَنْفَقَتْ، وَلِزَوْجِهَا أَجْرُهُ بِمَا كَسَبَ</w:t>
      </w:r>
      <w:r w:rsidRPr="0003194D">
        <w:rPr>
          <w:rFonts w:ascii="Traditional Arabic" w:eastAsia="Calibri" w:hAnsi="Traditional Arabic" w:cs="Traditional Arabic" w:hint="eastAsia"/>
          <w:b/>
          <w:bCs/>
          <w:color w:val="0070C0"/>
          <w:sz w:val="36"/>
          <w:szCs w:val="36"/>
          <w:rtl/>
        </w:rPr>
        <w:t>،</w:t>
      </w:r>
      <w:r w:rsidRPr="0003194D">
        <w:rPr>
          <w:rFonts w:ascii="Traditional Arabic" w:eastAsia="Calibri" w:hAnsi="Traditional Arabic" w:cs="Traditional Arabic"/>
          <w:b/>
          <w:bCs/>
          <w:color w:val="0070C0"/>
          <w:sz w:val="36"/>
          <w:szCs w:val="36"/>
          <w:rtl/>
        </w:rPr>
        <w:t xml:space="preserve"> وَلِلْخَازِنِ مِثْلُ ذَلِكَ، لَا يَنْقُصُ بَعْضُهُمْ أَجْرَ بَعْضٍ </w:t>
      </w:r>
      <w:r w:rsidR="0024219A">
        <w:rPr>
          <w:rFonts w:ascii="Traditional Arabic" w:eastAsia="Calibri" w:hAnsi="Traditional Arabic" w:cs="Traditional Arabic"/>
          <w:b/>
          <w:bCs/>
          <w:color w:val="0070C0"/>
          <w:sz w:val="36"/>
          <w:szCs w:val="36"/>
          <w:rtl/>
        </w:rPr>
        <w:t>شيئًا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A5190A9" w14:textId="77777777" w:rsidR="00E46FF7" w:rsidRPr="00FA6DB9" w:rsidRDefault="00E46FF7" w:rsidP="00E46FF7">
      <w:pPr>
        <w:pStyle w:val="333"/>
        <w:rPr>
          <w:rtl/>
        </w:rPr>
      </w:pPr>
      <w:r>
        <w:rPr>
          <w:rFonts w:hint="cs"/>
          <w:rtl/>
        </w:rPr>
        <w:t>من فوائد الحديث</w:t>
      </w:r>
      <w:r>
        <w:rPr>
          <w:rtl/>
        </w:rPr>
        <w:t>:</w:t>
      </w:r>
    </w:p>
    <w:p w14:paraId="76275153"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الأمانة وحفظ المال.</w:t>
      </w:r>
    </w:p>
    <w:p w14:paraId="5D67C441"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فضل سخاوة النفس.</w:t>
      </w:r>
    </w:p>
    <w:p w14:paraId="70E0C90D"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طيب النفس في فعل الخير.</w:t>
      </w:r>
    </w:p>
    <w:p w14:paraId="7A8DF6F3" w14:textId="7C0013DC"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الإعانة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فعل الخير.</w:t>
      </w:r>
    </w:p>
    <w:p w14:paraId="2A06EBF0" w14:textId="77777777" w:rsidR="007B2902" w:rsidRPr="00FA6DB9" w:rsidRDefault="007B2902" w:rsidP="00E46FF7">
      <w:pPr>
        <w:spacing w:after="160" w:line="256" w:lineRule="auto"/>
        <w:ind w:firstLine="720"/>
        <w:jc w:val="both"/>
        <w:rPr>
          <w:rFonts w:ascii="Traditional Arabic" w:eastAsia="Calibri" w:hAnsi="Traditional Arabic" w:cs="Traditional Arabic"/>
          <w:sz w:val="36"/>
          <w:szCs w:val="36"/>
          <w:rtl/>
        </w:rPr>
      </w:pPr>
    </w:p>
    <w:p w14:paraId="3347B29A" w14:textId="77777777" w:rsidR="00E46FF7" w:rsidRPr="00FA6DB9" w:rsidRDefault="00E46FF7" w:rsidP="00E46FF7">
      <w:pPr>
        <w:pStyle w:val="2"/>
        <w:rPr>
          <w:rtl/>
        </w:rPr>
      </w:pPr>
      <w:bookmarkStart w:id="342" w:name="_Toc98591343"/>
      <w:r w:rsidRPr="009A7764">
        <w:rPr>
          <w:rtl/>
        </w:rPr>
        <w:lastRenderedPageBreak/>
        <w:t>باب لا صدقة إلا عن ظهر غنى</w:t>
      </w:r>
      <w:r>
        <w:rPr>
          <w:rFonts w:hint="cs"/>
          <w:rtl/>
        </w:rPr>
        <w:t>:</w:t>
      </w:r>
      <w:bookmarkEnd w:id="342"/>
    </w:p>
    <w:p w14:paraId="609B8E31" w14:textId="36B4E9A0"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10380">
        <w:rPr>
          <w:rFonts w:ascii="Traditional Arabic" w:eastAsia="Calibri" w:hAnsi="Traditional Arabic" w:cs="Traditional Arabic"/>
          <w:b/>
          <w:bCs/>
          <w:color w:val="0070C0"/>
          <w:sz w:val="36"/>
          <w:szCs w:val="36"/>
          <w:rtl/>
        </w:rPr>
        <w:t>خَيْرُ الصَّدَقَةِ مَا كَانَ عَنْ ظَهْرِ غِنًى، وَابْدَأْ بِمَنْ تَعُولُ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4AAADC3F" w14:textId="77777777" w:rsidR="00E46FF7" w:rsidRDefault="00E46FF7" w:rsidP="00E46FF7">
      <w:pPr>
        <w:pStyle w:val="333"/>
        <w:rPr>
          <w:rtl/>
        </w:rPr>
      </w:pPr>
      <w:r w:rsidRPr="00010380">
        <w:rPr>
          <w:rtl/>
        </w:rPr>
        <w:t>معنى الحديث</w:t>
      </w:r>
      <w:r w:rsidRPr="00FA6DB9">
        <w:rPr>
          <w:rtl/>
        </w:rPr>
        <w:t>:</w:t>
      </w:r>
    </w:p>
    <w:p w14:paraId="17D02CB0"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أفضل الصدقة ما وقع بعد القيام بحقوق النفس والعيال، بحيث لا يصير المتصدِّقُ محتاجا بعد صدقته إلى أحد.</w:t>
      </w:r>
    </w:p>
    <w:p w14:paraId="284F2093" w14:textId="77777777" w:rsidR="00E46FF7" w:rsidRPr="00FA6DB9" w:rsidRDefault="00E46FF7" w:rsidP="00E46FF7">
      <w:pPr>
        <w:pStyle w:val="333"/>
        <w:rPr>
          <w:rtl/>
        </w:rPr>
      </w:pPr>
      <w:r>
        <w:rPr>
          <w:rFonts w:hint="cs"/>
          <w:rtl/>
        </w:rPr>
        <w:t>من فوائد الحديث</w:t>
      </w:r>
      <w:r>
        <w:rPr>
          <w:rtl/>
        </w:rPr>
        <w:t>:</w:t>
      </w:r>
    </w:p>
    <w:p w14:paraId="7EA1698F" w14:textId="25EFAC32"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نفقة نفسه وعياله؛ لأنها منحصرة فيه بخلاف نفقة غيرهم</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115BA211"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٢- الابتداء بالأهمِّ فالأهمِّ في الأمور الشرعية.</w:t>
      </w:r>
    </w:p>
    <w:p w14:paraId="2AB8148F" w14:textId="77777777" w:rsidR="00E46FF7" w:rsidRPr="00FA6DB9" w:rsidRDefault="00E46FF7" w:rsidP="00E46FF7">
      <w:pPr>
        <w:pStyle w:val="2"/>
        <w:rPr>
          <w:rtl/>
        </w:rPr>
      </w:pPr>
      <w:bookmarkStart w:id="343" w:name="_Toc98591344"/>
      <w:r>
        <w:rPr>
          <w:rFonts w:hint="cs"/>
          <w:rtl/>
        </w:rPr>
        <w:t>باب في المنفق والممسك:</w:t>
      </w:r>
      <w:bookmarkEnd w:id="343"/>
    </w:p>
    <w:p w14:paraId="72F97D53" w14:textId="47E944F1"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10529">
        <w:rPr>
          <w:rFonts w:ascii="Traditional Arabic" w:eastAsia="Calibri" w:hAnsi="Traditional Arabic" w:cs="Traditional Arabic"/>
          <w:b/>
          <w:bCs/>
          <w:color w:val="0070C0"/>
          <w:sz w:val="36"/>
          <w:szCs w:val="36"/>
          <w:rtl/>
        </w:rPr>
        <w:t>مَا مِنْ يَوْمٍ يُصْبِحُ الْعِبَادُ فِيهِ إِلَّا مَلَكَانِ يَنْزِلَانِ، فَيَقُولُ أَحَدُهُمَا: اللَّهُمَّ أَعْطِ مُنْفِقًا خَلَفًا، وَيَقُولُ الْآخَر</w:t>
      </w:r>
      <w:r w:rsidRPr="00410529">
        <w:rPr>
          <w:rFonts w:ascii="Traditional Arabic" w:eastAsia="Calibri" w:hAnsi="Traditional Arabic" w:cs="Traditional Arabic" w:hint="eastAsia"/>
          <w:b/>
          <w:bCs/>
          <w:color w:val="0070C0"/>
          <w:sz w:val="36"/>
          <w:szCs w:val="36"/>
          <w:rtl/>
        </w:rPr>
        <w:t>ُ</w:t>
      </w:r>
      <w:r w:rsidRPr="00410529">
        <w:rPr>
          <w:rFonts w:ascii="Traditional Arabic" w:eastAsia="Calibri" w:hAnsi="Traditional Arabic" w:cs="Traditional Arabic"/>
          <w:b/>
          <w:bCs/>
          <w:color w:val="0070C0"/>
          <w:sz w:val="36"/>
          <w:szCs w:val="36"/>
          <w:rtl/>
        </w:rPr>
        <w:t>: اللَّهُمَّ أَعْطِ مُمْسِكًا تَلَفًا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849CF03" w14:textId="77777777" w:rsidR="00E46FF7" w:rsidRPr="00410529" w:rsidRDefault="00E46FF7" w:rsidP="00E46FF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0529">
        <w:rPr>
          <w:rFonts w:ascii="Traditional Arabic" w:eastAsia="Calibri" w:hAnsi="Traditional Arabic" w:cs="Traditional Arabic"/>
          <w:b/>
          <w:bCs/>
          <w:color w:val="7030A0"/>
          <w:sz w:val="36"/>
          <w:szCs w:val="36"/>
          <w:rtl/>
          <w:lang w:val="x-none" w:eastAsia="x-none" w:bidi="ar-EG"/>
        </w:rPr>
        <w:t>من فوائد الحديث:</w:t>
      </w:r>
    </w:p>
    <w:p w14:paraId="72979BA6"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الترغيب في إنفاق المال في وجوه البر</w:t>
      </w:r>
      <w:r>
        <w:rPr>
          <w:rFonts w:ascii="Traditional Arabic" w:eastAsia="Calibri" w:hAnsi="Traditional Arabic" w:cs="Traditional Arabic"/>
          <w:sz w:val="36"/>
          <w:szCs w:val="36"/>
          <w:rtl/>
        </w:rPr>
        <w:t>.</w:t>
      </w:r>
    </w:p>
    <w:p w14:paraId="3D3B2F48"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دعاء الملائكة مستجاب.</w:t>
      </w:r>
    </w:p>
    <w:p w14:paraId="2291C04A"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المنفق ماله في طاعة الله موعود بالخلف.</w:t>
      </w:r>
    </w:p>
    <w:p w14:paraId="4C8A9646" w14:textId="34FD5D32"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الممسك ماله بخلا عن إنفاقه في طاعة الله متوَّعد بالتلف في نفسه وماله.</w:t>
      </w:r>
    </w:p>
    <w:p w14:paraId="76ED07D3" w14:textId="414C80E0" w:rsidR="007B2902" w:rsidRDefault="007B2902" w:rsidP="00E46FF7">
      <w:pPr>
        <w:spacing w:after="160" w:line="256" w:lineRule="auto"/>
        <w:ind w:firstLine="720"/>
        <w:jc w:val="both"/>
        <w:rPr>
          <w:rFonts w:ascii="Traditional Arabic" w:eastAsia="Calibri" w:hAnsi="Traditional Arabic" w:cs="Traditional Arabic"/>
          <w:sz w:val="36"/>
          <w:szCs w:val="36"/>
          <w:rtl/>
        </w:rPr>
      </w:pPr>
    </w:p>
    <w:p w14:paraId="2EF8DC3B" w14:textId="77777777" w:rsidR="0021481D" w:rsidRPr="00FA6DB9" w:rsidRDefault="0021481D" w:rsidP="00E46FF7">
      <w:pPr>
        <w:spacing w:after="160" w:line="256" w:lineRule="auto"/>
        <w:ind w:firstLine="720"/>
        <w:jc w:val="both"/>
        <w:rPr>
          <w:rFonts w:ascii="Traditional Arabic" w:eastAsia="Calibri" w:hAnsi="Traditional Arabic" w:cs="Traditional Arabic"/>
          <w:sz w:val="36"/>
          <w:szCs w:val="36"/>
          <w:rtl/>
        </w:rPr>
      </w:pPr>
    </w:p>
    <w:p w14:paraId="7BB3C887" w14:textId="0657B4B1" w:rsidR="00E46FF7" w:rsidRPr="00FA6DB9" w:rsidRDefault="00E46FF7" w:rsidP="00E46FF7">
      <w:pPr>
        <w:pStyle w:val="2"/>
        <w:rPr>
          <w:rtl/>
        </w:rPr>
      </w:pPr>
      <w:bookmarkStart w:id="344" w:name="_Toc98591345"/>
      <w:r w:rsidRPr="0057626D">
        <w:rPr>
          <w:rtl/>
        </w:rPr>
        <w:lastRenderedPageBreak/>
        <w:t xml:space="preserve">باب: </w:t>
      </w:r>
      <w:r w:rsidR="00C82FFB">
        <w:rPr>
          <w:rtl/>
        </w:rPr>
        <w:t>عَلَى</w:t>
      </w:r>
      <w:r w:rsidRPr="0057626D">
        <w:rPr>
          <w:rtl/>
        </w:rPr>
        <w:t xml:space="preserve"> كل مسلم صدقة، فمن لم يجد فليعمل بالمعروف</w:t>
      </w:r>
      <w:r>
        <w:rPr>
          <w:rFonts w:hint="cs"/>
          <w:rtl/>
        </w:rPr>
        <w:t>:</w:t>
      </w:r>
      <w:bookmarkEnd w:id="344"/>
    </w:p>
    <w:p w14:paraId="3B20DFB9" w14:textId="78DD1E6A"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00C82FFB">
        <w:rPr>
          <w:rFonts w:ascii="Traditional Arabic" w:eastAsia="Calibri" w:hAnsi="Traditional Arabic" w:cs="Traditional Arabic"/>
          <w:b/>
          <w:bCs/>
          <w:color w:val="0070C0"/>
          <w:sz w:val="36"/>
          <w:szCs w:val="36"/>
          <w:rtl/>
        </w:rPr>
        <w:t>عَلَى</w:t>
      </w:r>
      <w:r w:rsidRPr="00410529">
        <w:rPr>
          <w:rFonts w:ascii="Traditional Arabic" w:eastAsia="Calibri" w:hAnsi="Traditional Arabic" w:cs="Traditional Arabic"/>
          <w:b/>
          <w:bCs/>
          <w:color w:val="0070C0"/>
          <w:sz w:val="36"/>
          <w:szCs w:val="36"/>
          <w:rtl/>
        </w:rPr>
        <w:t xml:space="preserve"> كُلِّ مُسْلِمٍ صَدَقَةٌ</w:t>
      </w:r>
      <w:r w:rsidRPr="00FA6DB9">
        <w:rPr>
          <w:rFonts w:ascii="Traditional Arabic" w:eastAsia="Calibri" w:hAnsi="Traditional Arabic" w:cs="Traditional Arabic"/>
          <w:sz w:val="36"/>
          <w:szCs w:val="36"/>
          <w:rtl/>
        </w:rPr>
        <w:t>). فَقَالُوا: يَا نَبِيَّ اللَّهِ، فَمَنْ لَمْ يَجِدْ؟ قَالَ: (</w:t>
      </w:r>
      <w:r w:rsidRPr="00410529">
        <w:rPr>
          <w:rFonts w:ascii="Traditional Arabic" w:eastAsia="Calibri" w:hAnsi="Traditional Arabic" w:cs="Traditional Arabic"/>
          <w:b/>
          <w:bCs/>
          <w:color w:val="0070C0"/>
          <w:sz w:val="36"/>
          <w:szCs w:val="36"/>
          <w:rtl/>
        </w:rPr>
        <w:t>يَعْمَلُ بِيَدِهِ، فَيَنْفَعُ نَفْسَهُ، وَيَتَصَدَّقُ</w:t>
      </w:r>
      <w:r w:rsidRPr="00FA6DB9">
        <w:rPr>
          <w:rFonts w:ascii="Traditional Arabic" w:eastAsia="Calibri" w:hAnsi="Traditional Arabic" w:cs="Traditional Arabic"/>
          <w:sz w:val="36"/>
          <w:szCs w:val="36"/>
          <w:rtl/>
        </w:rPr>
        <w:t>). قَالُوا: ف</w:t>
      </w:r>
      <w:r w:rsidRPr="00FA6DB9">
        <w:rPr>
          <w:rFonts w:ascii="Traditional Arabic" w:eastAsia="Calibri" w:hAnsi="Traditional Arabic" w:cs="Traditional Arabic" w:hint="eastAsia"/>
          <w:sz w:val="36"/>
          <w:szCs w:val="36"/>
          <w:rtl/>
        </w:rPr>
        <w:t>َإِنْ</w:t>
      </w:r>
      <w:r w:rsidRPr="00FA6DB9">
        <w:rPr>
          <w:rFonts w:ascii="Traditional Arabic" w:eastAsia="Calibri" w:hAnsi="Traditional Arabic" w:cs="Traditional Arabic"/>
          <w:sz w:val="36"/>
          <w:szCs w:val="36"/>
          <w:rtl/>
        </w:rPr>
        <w:t xml:space="preserve"> لَمْ يَجِدْ؟ قَالَ: (</w:t>
      </w:r>
      <w:r w:rsidRPr="00410529">
        <w:rPr>
          <w:rFonts w:ascii="Traditional Arabic" w:eastAsia="Calibri" w:hAnsi="Traditional Arabic" w:cs="Traditional Arabic"/>
          <w:b/>
          <w:bCs/>
          <w:color w:val="0070C0"/>
          <w:sz w:val="36"/>
          <w:szCs w:val="36"/>
          <w:rtl/>
        </w:rPr>
        <w:t>يُعِينُ ذَا الْحَاجَةِ الْمَلْهُوفَ</w:t>
      </w:r>
      <w:r w:rsidRPr="00FA6DB9">
        <w:rPr>
          <w:rFonts w:ascii="Traditional Arabic" w:eastAsia="Calibri" w:hAnsi="Traditional Arabic" w:cs="Traditional Arabic"/>
          <w:sz w:val="36"/>
          <w:szCs w:val="36"/>
          <w:rtl/>
        </w:rPr>
        <w:t>). قَالُوا: فَإِنْ لَمْ يَجِدْ؟ قَالَ: (</w:t>
      </w:r>
      <w:r w:rsidRPr="00410529">
        <w:rPr>
          <w:rFonts w:ascii="Traditional Arabic" w:eastAsia="Calibri" w:hAnsi="Traditional Arabic" w:cs="Traditional Arabic"/>
          <w:b/>
          <w:bCs/>
          <w:color w:val="0070C0"/>
          <w:sz w:val="36"/>
          <w:szCs w:val="36"/>
          <w:rtl/>
        </w:rPr>
        <w:t>فَلْيَعْمَلْ بِالْمَعْرُوفِ، وَلْيُمْسِكْ عَنِ الشَّرِّ، فَإِنَّهَا لَهُ صَدَقَةٌ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7339FA2" w14:textId="77777777" w:rsidR="00E46FF7" w:rsidRPr="00410529" w:rsidRDefault="00E46FF7" w:rsidP="00E46FF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0529">
        <w:rPr>
          <w:rFonts w:ascii="Traditional Arabic" w:eastAsia="Calibri" w:hAnsi="Traditional Arabic" w:cs="Traditional Arabic" w:hint="cs"/>
          <w:b/>
          <w:bCs/>
          <w:color w:val="7030A0"/>
          <w:sz w:val="36"/>
          <w:szCs w:val="36"/>
          <w:rtl/>
          <w:lang w:val="x-none" w:eastAsia="x-none" w:bidi="ar-EG"/>
        </w:rPr>
        <w:t>معاني الكلمات:</w:t>
      </w:r>
    </w:p>
    <w:p w14:paraId="720012D2" w14:textId="77777777" w:rsidR="00F5615F" w:rsidRDefault="00E46FF7" w:rsidP="00F5615F">
      <w:pPr>
        <w:pStyle w:val="ab"/>
        <w:spacing w:after="160" w:line="256" w:lineRule="auto"/>
        <w:jc w:val="both"/>
        <w:rPr>
          <w:rFonts w:ascii="Traditional Arabic" w:eastAsia="Calibri" w:hAnsi="Traditional Arabic" w:cs="Traditional Arabic"/>
          <w:sz w:val="36"/>
          <w:szCs w:val="36"/>
          <w:rtl/>
        </w:rPr>
      </w:pPr>
      <w:r w:rsidRPr="00410529">
        <w:rPr>
          <w:rFonts w:ascii="Traditional Arabic" w:eastAsia="Calibri" w:hAnsi="Traditional Arabic" w:cs="Traditional Arabic"/>
          <w:sz w:val="36"/>
          <w:szCs w:val="36"/>
          <w:rtl/>
        </w:rPr>
        <w:t>الملهوف: المستغيث.</w:t>
      </w:r>
    </w:p>
    <w:p w14:paraId="00B5A0C3" w14:textId="77777777" w:rsidR="00F5615F" w:rsidRPr="00B30AB6" w:rsidRDefault="00F5615F" w:rsidP="00230DF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97A6387" w14:textId="52E5154E" w:rsidR="00E46FF7" w:rsidRPr="00FA6DB9" w:rsidRDefault="00F5615F" w:rsidP="00F5615F">
      <w:pPr>
        <w:pStyle w:val="ab"/>
        <w:spacing w:after="160" w:line="256" w:lineRule="auto"/>
        <w:jc w:val="both"/>
        <w:rPr>
          <w:rFonts w:ascii="Traditional Arabic" w:eastAsia="Calibri" w:hAnsi="Traditional Arabic" w:cs="Traditional Arabic"/>
          <w:sz w:val="36"/>
          <w:szCs w:val="36"/>
          <w:rtl/>
        </w:rPr>
      </w:pPr>
      <w:r>
        <w:rPr>
          <w:rFonts w:hint="cs"/>
          <w:rtl/>
        </w:rPr>
        <w:t xml:space="preserve"> </w:t>
      </w:r>
      <w:r w:rsidR="00E46FF7" w:rsidRPr="00FA6DB9">
        <w:rPr>
          <w:rFonts w:ascii="Traditional Arabic" w:eastAsia="Calibri" w:hAnsi="Traditional Arabic" w:cs="Traditional Arabic"/>
          <w:sz w:val="36"/>
          <w:szCs w:val="36"/>
          <w:rtl/>
        </w:rPr>
        <w:t xml:space="preserve">١- أن الأحكام تجري </w:t>
      </w:r>
      <w:r w:rsidR="00C82FFB">
        <w:rPr>
          <w:rFonts w:ascii="Traditional Arabic" w:eastAsia="Calibri" w:hAnsi="Traditional Arabic" w:cs="Traditional Arabic"/>
          <w:sz w:val="36"/>
          <w:szCs w:val="36"/>
          <w:rtl/>
        </w:rPr>
        <w:t>عَلَى</w:t>
      </w:r>
      <w:r w:rsidR="00E46FF7" w:rsidRPr="00FA6DB9">
        <w:rPr>
          <w:rFonts w:ascii="Traditional Arabic" w:eastAsia="Calibri" w:hAnsi="Traditional Arabic" w:cs="Traditional Arabic"/>
          <w:sz w:val="36"/>
          <w:szCs w:val="36"/>
          <w:rtl/>
        </w:rPr>
        <w:t xml:space="preserve"> الغالب؛ لأن في المسلمين من يأخذ الصدقة المأمور بصرفها.</w:t>
      </w:r>
    </w:p>
    <w:p w14:paraId="47492582"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مراجعة العالم في تفسير المجمل وتخصيص العام. </w:t>
      </w:r>
    </w:p>
    <w:p w14:paraId="5C30C28B" w14:textId="77777777"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٣-فضل التكسُّب لما فيه من الإعانة.</w:t>
      </w:r>
    </w:p>
    <w:p w14:paraId="55A431ED" w14:textId="0C16951E"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النفس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غيرها، والمراد بالنفس ذات الشخص وما يلزمه.</w:t>
      </w:r>
    </w:p>
    <w:p w14:paraId="171C2C5D" w14:textId="77777777" w:rsidR="00E46FF7" w:rsidRPr="00FA6DB9" w:rsidRDefault="00E46FF7" w:rsidP="00E46FF7">
      <w:pPr>
        <w:pStyle w:val="2"/>
        <w:rPr>
          <w:rtl/>
        </w:rPr>
      </w:pPr>
      <w:bookmarkStart w:id="345" w:name="_Toc98591346"/>
      <w:r>
        <w:rPr>
          <w:rFonts w:hint="cs"/>
          <w:rtl/>
        </w:rPr>
        <w:t>باب من سأل الناس تكثرًا:</w:t>
      </w:r>
      <w:bookmarkEnd w:id="345"/>
    </w:p>
    <w:p w14:paraId="2EDEA867" w14:textId="41F82244"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410529">
        <w:rPr>
          <w:rFonts w:ascii="Traditional Arabic" w:eastAsia="Calibri" w:hAnsi="Traditional Arabic" w:cs="Traditional Arabic"/>
          <w:b/>
          <w:bCs/>
          <w:color w:val="0070C0"/>
          <w:sz w:val="36"/>
          <w:szCs w:val="36"/>
          <w:rtl/>
        </w:rPr>
        <w:t>مَا يَزَالُ الرَّجُلُ يَسْأَلُ النَّاسَ حَتَّى يَأْتِيَ يَوْمَ الْقِيَامَةِ لَيْسَ فِي وَجْهِهِ مُزْعَةُ لَحْمٍ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2EEF4F3C" w14:textId="77777777" w:rsidR="00E46FF7" w:rsidRPr="00410529" w:rsidRDefault="00E46FF7" w:rsidP="00E46FF7">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410529">
        <w:rPr>
          <w:rFonts w:ascii="Traditional Arabic" w:eastAsia="Calibri" w:hAnsi="Traditional Arabic" w:cs="Traditional Arabic" w:hint="cs"/>
          <w:b/>
          <w:bCs/>
          <w:color w:val="7030A0"/>
          <w:sz w:val="36"/>
          <w:szCs w:val="36"/>
          <w:rtl/>
          <w:lang w:val="x-none" w:eastAsia="x-none" w:bidi="ar-EG"/>
        </w:rPr>
        <w:t>معاني الكلمات:</w:t>
      </w:r>
    </w:p>
    <w:p w14:paraId="2DBF8624" w14:textId="396F4195" w:rsidR="00E46FF7" w:rsidRDefault="00E46FF7" w:rsidP="004E056C">
      <w:pPr>
        <w:pStyle w:val="ab"/>
        <w:spacing w:after="160" w:line="256" w:lineRule="auto"/>
        <w:ind w:left="360"/>
        <w:jc w:val="both"/>
        <w:rPr>
          <w:rFonts w:ascii="Traditional Arabic" w:eastAsia="Calibri" w:hAnsi="Traditional Arabic" w:cs="Traditional Arabic"/>
          <w:sz w:val="36"/>
          <w:szCs w:val="36"/>
        </w:rPr>
      </w:pPr>
      <w:r w:rsidRPr="00F5615F">
        <w:rPr>
          <w:rFonts w:ascii="Traditional Arabic" w:eastAsia="Calibri" w:hAnsi="Traditional Arabic" w:cs="Traditional Arabic"/>
          <w:b/>
          <w:bCs/>
          <w:color w:val="0070C0"/>
          <w:sz w:val="36"/>
          <w:szCs w:val="36"/>
          <w:rtl/>
        </w:rPr>
        <w:t>مزعة لحم</w:t>
      </w:r>
      <w:r w:rsidR="004E056C">
        <w:rPr>
          <w:rFonts w:ascii="Traditional Arabic" w:eastAsia="Calibri" w:hAnsi="Traditional Arabic" w:cs="Traditional Arabic" w:hint="cs"/>
          <w:sz w:val="36"/>
          <w:szCs w:val="36"/>
          <w:rtl/>
        </w:rPr>
        <w:t>:</w:t>
      </w:r>
      <w:r w:rsidRPr="00410529">
        <w:rPr>
          <w:rFonts w:ascii="Traditional Arabic" w:eastAsia="Calibri" w:hAnsi="Traditional Arabic" w:cs="Traditional Arabic"/>
          <w:sz w:val="36"/>
          <w:szCs w:val="36"/>
          <w:rtl/>
        </w:rPr>
        <w:t xml:space="preserve"> أي</w:t>
      </w:r>
      <w:r w:rsidR="00F5615F">
        <w:rPr>
          <w:rFonts w:ascii="Traditional Arabic" w:eastAsia="Calibri" w:hAnsi="Traditional Arabic" w:cs="Traditional Arabic" w:hint="cs"/>
          <w:sz w:val="36"/>
          <w:szCs w:val="36"/>
          <w:rtl/>
        </w:rPr>
        <w:t>:</w:t>
      </w:r>
      <w:r w:rsidRPr="00410529">
        <w:rPr>
          <w:rFonts w:ascii="Traditional Arabic" w:eastAsia="Calibri" w:hAnsi="Traditional Arabic" w:cs="Traditional Arabic"/>
          <w:sz w:val="36"/>
          <w:szCs w:val="36"/>
          <w:rtl/>
        </w:rPr>
        <w:t xml:space="preserve"> قطعة يسيرة من اللحم. والمعنى: ليس في وجهه من الحسن شيء؛ لأن حسن الوجه هو بما فيه من اللحم. وقيل: يأتي يوم القيامة ذليل</w:t>
      </w:r>
      <w:r>
        <w:rPr>
          <w:rFonts w:ascii="Traditional Arabic" w:eastAsia="Calibri" w:hAnsi="Traditional Arabic" w:cs="Traditional Arabic" w:hint="cs"/>
          <w:sz w:val="36"/>
          <w:szCs w:val="36"/>
          <w:rtl/>
        </w:rPr>
        <w:t>ً</w:t>
      </w:r>
      <w:r w:rsidRPr="00410529">
        <w:rPr>
          <w:rFonts w:ascii="Traditional Arabic" w:eastAsia="Calibri" w:hAnsi="Traditional Arabic" w:cs="Traditional Arabic"/>
          <w:sz w:val="36"/>
          <w:szCs w:val="36"/>
          <w:rtl/>
        </w:rPr>
        <w:t>ا ساقط</w:t>
      </w:r>
      <w:r>
        <w:rPr>
          <w:rFonts w:ascii="Traditional Arabic" w:eastAsia="Calibri" w:hAnsi="Traditional Arabic" w:cs="Traditional Arabic" w:hint="cs"/>
          <w:sz w:val="36"/>
          <w:szCs w:val="36"/>
          <w:rtl/>
        </w:rPr>
        <w:t>ً</w:t>
      </w:r>
      <w:r w:rsidRPr="00410529">
        <w:rPr>
          <w:rFonts w:ascii="Traditional Arabic" w:eastAsia="Calibri" w:hAnsi="Traditional Arabic" w:cs="Traditional Arabic"/>
          <w:sz w:val="36"/>
          <w:szCs w:val="36"/>
          <w:rtl/>
        </w:rPr>
        <w:t xml:space="preserve">ا لا وجه له عند الله. وقيل: هو </w:t>
      </w:r>
      <w:r w:rsidR="00C82FFB">
        <w:rPr>
          <w:rFonts w:ascii="Traditional Arabic" w:eastAsia="Calibri" w:hAnsi="Traditional Arabic" w:cs="Traditional Arabic"/>
          <w:sz w:val="36"/>
          <w:szCs w:val="36"/>
          <w:rtl/>
        </w:rPr>
        <w:t>عَلَى</w:t>
      </w:r>
      <w:r w:rsidRPr="00410529">
        <w:rPr>
          <w:rFonts w:ascii="Traditional Arabic" w:eastAsia="Calibri" w:hAnsi="Traditional Arabic" w:cs="Traditional Arabic"/>
          <w:sz w:val="36"/>
          <w:szCs w:val="36"/>
          <w:rtl/>
        </w:rPr>
        <w:t xml:space="preserve"> ظاهره فيحشر ووجهه عظم لا لحم عليه عقوبة له، وعلامة له بذنبه حين طلب وسأل بوجهه.</w:t>
      </w:r>
    </w:p>
    <w:p w14:paraId="2789E8A6" w14:textId="77777777" w:rsidR="00E46FF7" w:rsidRPr="00410529" w:rsidRDefault="00E46FF7" w:rsidP="00E46FF7">
      <w:pPr>
        <w:spacing w:after="160" w:line="256" w:lineRule="auto"/>
        <w:jc w:val="both"/>
        <w:rPr>
          <w:rFonts w:ascii="Traditional Arabic" w:eastAsia="Calibri" w:hAnsi="Traditional Arabic" w:cs="Traditional Arabic"/>
          <w:sz w:val="36"/>
          <w:szCs w:val="36"/>
          <w:rtl/>
        </w:rPr>
      </w:pPr>
      <w:r w:rsidRPr="00410529">
        <w:rPr>
          <w:rFonts w:ascii="Traditional Arabic" w:eastAsia="Calibri" w:hAnsi="Traditional Arabic" w:cs="Traditional Arabic" w:hint="cs"/>
          <w:b/>
          <w:bCs/>
          <w:color w:val="7030A0"/>
          <w:sz w:val="36"/>
          <w:szCs w:val="36"/>
          <w:rtl/>
          <w:lang w:val="x-none" w:eastAsia="x-none" w:bidi="ar-EG"/>
        </w:rPr>
        <w:lastRenderedPageBreak/>
        <w:t>من فوائد الحديث:</w:t>
      </w:r>
    </w:p>
    <w:p w14:paraId="70AEEC69" w14:textId="375308C4" w:rsidR="00E46FF7" w:rsidRPr="00410529" w:rsidRDefault="00E46FF7" w:rsidP="004E056C">
      <w:pPr>
        <w:pStyle w:val="ab"/>
        <w:spacing w:after="160" w:line="256" w:lineRule="auto"/>
        <w:ind w:left="360"/>
        <w:jc w:val="both"/>
        <w:rPr>
          <w:rFonts w:ascii="Traditional Arabic" w:eastAsia="Calibri" w:hAnsi="Traditional Arabic" w:cs="Traditional Arabic"/>
          <w:sz w:val="36"/>
          <w:szCs w:val="36"/>
          <w:rtl/>
        </w:rPr>
      </w:pPr>
      <w:r w:rsidRPr="00410529">
        <w:rPr>
          <w:rFonts w:ascii="Traditional Arabic" w:eastAsia="Calibri" w:hAnsi="Traditional Arabic" w:cs="Traditional Arabic"/>
          <w:sz w:val="36"/>
          <w:szCs w:val="36"/>
          <w:rtl/>
        </w:rPr>
        <w:t xml:space="preserve"> ذمِّ الإلحاف في المسألة، ووعيد من سأل الناس تكثر</w:t>
      </w:r>
      <w:r w:rsidR="00AA7BC2">
        <w:rPr>
          <w:rFonts w:ascii="Traditional Arabic" w:eastAsia="Calibri" w:hAnsi="Traditional Arabic" w:cs="Traditional Arabic" w:hint="cs"/>
          <w:sz w:val="36"/>
          <w:szCs w:val="36"/>
          <w:rtl/>
        </w:rPr>
        <w:t>ً</w:t>
      </w:r>
      <w:r w:rsidRPr="00410529">
        <w:rPr>
          <w:rFonts w:ascii="Traditional Arabic" w:eastAsia="Calibri" w:hAnsi="Traditional Arabic" w:cs="Traditional Arabic"/>
          <w:sz w:val="36"/>
          <w:szCs w:val="36"/>
          <w:rtl/>
        </w:rPr>
        <w:t>ا وليس محتاج</w:t>
      </w:r>
      <w:r w:rsidR="00AA7BC2">
        <w:rPr>
          <w:rFonts w:ascii="Traditional Arabic" w:eastAsia="Calibri" w:hAnsi="Traditional Arabic" w:cs="Traditional Arabic" w:hint="cs"/>
          <w:sz w:val="36"/>
          <w:szCs w:val="36"/>
          <w:rtl/>
        </w:rPr>
        <w:t>ً</w:t>
      </w:r>
      <w:r w:rsidRPr="00410529">
        <w:rPr>
          <w:rFonts w:ascii="Traditional Arabic" w:eastAsia="Calibri" w:hAnsi="Traditional Arabic" w:cs="Traditional Arabic"/>
          <w:sz w:val="36"/>
          <w:szCs w:val="36"/>
          <w:rtl/>
        </w:rPr>
        <w:t>ا.</w:t>
      </w:r>
    </w:p>
    <w:p w14:paraId="01B07C9F" w14:textId="77777777" w:rsidR="00E46FF7" w:rsidRPr="00990D22" w:rsidRDefault="00E46FF7" w:rsidP="00E46FF7">
      <w:pPr>
        <w:pStyle w:val="2"/>
        <w:rPr>
          <w:rtl/>
        </w:rPr>
      </w:pPr>
      <w:bookmarkStart w:id="346" w:name="_Toc98591347"/>
      <w:r w:rsidRPr="00990D22">
        <w:rPr>
          <w:rFonts w:hint="cs"/>
          <w:rtl/>
        </w:rPr>
        <w:t xml:space="preserve">باب: </w:t>
      </w:r>
      <w:r w:rsidRPr="00990D22">
        <w:rPr>
          <w:rtl/>
        </w:rPr>
        <w:t>{لَا يَسْأَلُونَ النَّاسَ إِلْحَافًا} [البقرة: 273]</w:t>
      </w:r>
      <w:r w:rsidRPr="00990D22">
        <w:rPr>
          <w:rFonts w:hint="cs"/>
          <w:rtl/>
        </w:rPr>
        <w:t>:</w:t>
      </w:r>
      <w:bookmarkEnd w:id="346"/>
    </w:p>
    <w:p w14:paraId="6AA998A1" w14:textId="27438B86"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10529">
        <w:rPr>
          <w:rFonts w:ascii="Traditional Arabic" w:eastAsia="Calibri" w:hAnsi="Traditional Arabic" w:cs="Traditional Arabic"/>
          <w:b/>
          <w:bCs/>
          <w:color w:val="0070C0"/>
          <w:sz w:val="36"/>
          <w:szCs w:val="36"/>
          <w:rtl/>
        </w:rPr>
        <w:t xml:space="preserve">لَيْسَ الْمِسْكِينُ </w:t>
      </w:r>
      <w:r w:rsidR="00C82FFB">
        <w:rPr>
          <w:rFonts w:ascii="Traditional Arabic" w:eastAsia="Calibri" w:hAnsi="Traditional Arabic" w:cs="Traditional Arabic"/>
          <w:b/>
          <w:bCs/>
          <w:color w:val="0070C0"/>
          <w:sz w:val="36"/>
          <w:szCs w:val="36"/>
          <w:rtl/>
        </w:rPr>
        <w:t>الذِي</w:t>
      </w:r>
      <w:r w:rsidRPr="00410529">
        <w:rPr>
          <w:rFonts w:ascii="Traditional Arabic" w:eastAsia="Calibri" w:hAnsi="Traditional Arabic" w:cs="Traditional Arabic"/>
          <w:b/>
          <w:bCs/>
          <w:color w:val="0070C0"/>
          <w:sz w:val="36"/>
          <w:szCs w:val="36"/>
          <w:rtl/>
        </w:rPr>
        <w:t xml:space="preserve"> تَرُدُّهُ الْأُكْلَةَ وَالْأُكْلَتَانِ، وَلَكِنِ الْمِسْكِينُ </w:t>
      </w:r>
      <w:r w:rsidR="00C82FFB">
        <w:rPr>
          <w:rFonts w:ascii="Traditional Arabic" w:eastAsia="Calibri" w:hAnsi="Traditional Arabic" w:cs="Traditional Arabic"/>
          <w:b/>
          <w:bCs/>
          <w:color w:val="0070C0"/>
          <w:sz w:val="36"/>
          <w:szCs w:val="36"/>
          <w:rtl/>
        </w:rPr>
        <w:t>الذِي</w:t>
      </w:r>
      <w:r w:rsidRPr="00410529">
        <w:rPr>
          <w:rFonts w:ascii="Traditional Arabic" w:eastAsia="Calibri" w:hAnsi="Traditional Arabic" w:cs="Traditional Arabic"/>
          <w:b/>
          <w:bCs/>
          <w:color w:val="0070C0"/>
          <w:sz w:val="36"/>
          <w:szCs w:val="36"/>
          <w:rtl/>
        </w:rPr>
        <w:t xml:space="preserve"> لَيْسَ لَهُ غِنًى وَيَسْتَحْيِي أَوْ لَا يَسْأَلُ النّ</w:t>
      </w:r>
      <w:r w:rsidRPr="00410529">
        <w:rPr>
          <w:rFonts w:ascii="Traditional Arabic" w:eastAsia="Calibri" w:hAnsi="Traditional Arabic" w:cs="Traditional Arabic" w:hint="eastAsia"/>
          <w:b/>
          <w:bCs/>
          <w:color w:val="0070C0"/>
          <w:sz w:val="36"/>
          <w:szCs w:val="36"/>
          <w:rtl/>
        </w:rPr>
        <w:t>َاسَ</w:t>
      </w:r>
      <w:r w:rsidRPr="00410529">
        <w:rPr>
          <w:rFonts w:ascii="Traditional Arabic" w:eastAsia="Calibri" w:hAnsi="Traditional Arabic" w:cs="Traditional Arabic"/>
          <w:b/>
          <w:bCs/>
          <w:color w:val="0070C0"/>
          <w:sz w:val="36"/>
          <w:szCs w:val="36"/>
          <w:rtl/>
        </w:rPr>
        <w:t xml:space="preserve"> إِلْحَافًا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7515387" w14:textId="77777777" w:rsidR="00E46FF7" w:rsidRPr="00FA6DB9" w:rsidRDefault="00E46FF7" w:rsidP="00E46FF7">
      <w:pPr>
        <w:pStyle w:val="333"/>
        <w:rPr>
          <w:rtl/>
        </w:rPr>
      </w:pPr>
      <w:r>
        <w:rPr>
          <w:rtl/>
        </w:rPr>
        <w:t>معاني الكلمات:</w:t>
      </w:r>
    </w:p>
    <w:p w14:paraId="55FE0FE6" w14:textId="77777777" w:rsidR="00E46FF7" w:rsidRPr="00410529" w:rsidRDefault="00E46FF7" w:rsidP="00C57B6E">
      <w:pPr>
        <w:pStyle w:val="ab"/>
        <w:numPr>
          <w:ilvl w:val="0"/>
          <w:numId w:val="79"/>
        </w:numPr>
        <w:spacing w:after="160" w:line="256" w:lineRule="auto"/>
        <w:jc w:val="both"/>
        <w:rPr>
          <w:rFonts w:ascii="Traditional Arabic" w:eastAsia="Calibri" w:hAnsi="Traditional Arabic" w:cs="Traditional Arabic"/>
          <w:sz w:val="36"/>
          <w:szCs w:val="36"/>
          <w:rtl/>
        </w:rPr>
      </w:pPr>
      <w:r w:rsidRPr="00410529">
        <w:rPr>
          <w:rFonts w:ascii="Traditional Arabic" w:eastAsia="Calibri" w:hAnsi="Traditional Arabic" w:cs="Traditional Arabic"/>
          <w:sz w:val="36"/>
          <w:szCs w:val="36"/>
          <w:rtl/>
        </w:rPr>
        <w:t>(</w:t>
      </w:r>
      <w:r w:rsidRPr="00410529">
        <w:rPr>
          <w:rFonts w:ascii="Traditional Arabic" w:eastAsia="Calibri" w:hAnsi="Traditional Arabic" w:cs="Traditional Arabic"/>
          <w:b/>
          <w:bCs/>
          <w:color w:val="0070C0"/>
          <w:sz w:val="36"/>
          <w:szCs w:val="36"/>
          <w:rtl/>
        </w:rPr>
        <w:t>الأُكلة والأُكلتان</w:t>
      </w:r>
      <w:r w:rsidRPr="00410529">
        <w:rPr>
          <w:rFonts w:ascii="Traditional Arabic" w:eastAsia="Calibri" w:hAnsi="Traditional Arabic" w:cs="Traditional Arabic"/>
          <w:sz w:val="36"/>
          <w:szCs w:val="36"/>
          <w:rtl/>
        </w:rPr>
        <w:t>) بالضم فيهما، أي: اللقمة واللقمتان.</w:t>
      </w:r>
    </w:p>
    <w:p w14:paraId="0EB4CAB1" w14:textId="563F0CB6" w:rsidR="00E46FF7" w:rsidRPr="00410529" w:rsidRDefault="00E46FF7" w:rsidP="00E46FF7">
      <w:pPr>
        <w:pStyle w:val="ab"/>
        <w:spacing w:after="160" w:line="256" w:lineRule="auto"/>
        <w:ind w:left="814"/>
        <w:jc w:val="both"/>
        <w:rPr>
          <w:rFonts w:ascii="Traditional Arabic" w:eastAsia="Calibri" w:hAnsi="Traditional Arabic" w:cs="Traditional Arabic"/>
          <w:sz w:val="36"/>
          <w:szCs w:val="36"/>
          <w:rtl/>
        </w:rPr>
      </w:pPr>
      <w:r w:rsidRPr="00410529">
        <w:rPr>
          <w:rFonts w:ascii="Traditional Arabic" w:eastAsia="Calibri" w:hAnsi="Traditional Arabic" w:cs="Traditional Arabic" w:hint="eastAsia"/>
          <w:sz w:val="36"/>
          <w:szCs w:val="36"/>
          <w:rtl/>
        </w:rPr>
        <w:t>والمعنى</w:t>
      </w:r>
      <w:r w:rsidRPr="00410529">
        <w:rPr>
          <w:rFonts w:ascii="Traditional Arabic" w:eastAsia="Calibri" w:hAnsi="Traditional Arabic" w:cs="Traditional Arabic"/>
          <w:sz w:val="36"/>
          <w:szCs w:val="36"/>
          <w:rtl/>
        </w:rPr>
        <w:t xml:space="preserve"> أي ليس المسكين من يتردد </w:t>
      </w:r>
      <w:r w:rsidR="00C82FFB">
        <w:rPr>
          <w:rFonts w:ascii="Traditional Arabic" w:eastAsia="Calibri" w:hAnsi="Traditional Arabic" w:cs="Traditional Arabic"/>
          <w:sz w:val="36"/>
          <w:szCs w:val="36"/>
          <w:rtl/>
        </w:rPr>
        <w:t>عَلَى</w:t>
      </w:r>
      <w:r w:rsidRPr="00410529">
        <w:rPr>
          <w:rFonts w:ascii="Traditional Arabic" w:eastAsia="Calibri" w:hAnsi="Traditional Arabic" w:cs="Traditional Arabic"/>
          <w:sz w:val="36"/>
          <w:szCs w:val="36"/>
          <w:rtl/>
        </w:rPr>
        <w:t xml:space="preserve"> الأبواب ويأخذ لقمة أو لقمتين، فإن من فعل هذا ليس بمسكين؛ لأنه يقدر </w:t>
      </w:r>
      <w:r w:rsidR="00C82FFB">
        <w:rPr>
          <w:rFonts w:ascii="Traditional Arabic" w:eastAsia="Calibri" w:hAnsi="Traditional Arabic" w:cs="Traditional Arabic"/>
          <w:sz w:val="36"/>
          <w:szCs w:val="36"/>
          <w:rtl/>
        </w:rPr>
        <w:t>عَلَى</w:t>
      </w:r>
      <w:r w:rsidRPr="00410529">
        <w:rPr>
          <w:rFonts w:ascii="Traditional Arabic" w:eastAsia="Calibri" w:hAnsi="Traditional Arabic" w:cs="Traditional Arabic"/>
          <w:sz w:val="36"/>
          <w:szCs w:val="36"/>
          <w:rtl/>
        </w:rPr>
        <w:t xml:space="preserve"> تحصيل قوته.</w:t>
      </w:r>
    </w:p>
    <w:p w14:paraId="48D09D80" w14:textId="77777777" w:rsidR="00E46FF7" w:rsidRDefault="00E46FF7" w:rsidP="00C57B6E">
      <w:pPr>
        <w:pStyle w:val="ab"/>
        <w:numPr>
          <w:ilvl w:val="0"/>
          <w:numId w:val="79"/>
        </w:numPr>
        <w:spacing w:after="160" w:line="256" w:lineRule="auto"/>
        <w:jc w:val="both"/>
        <w:rPr>
          <w:rFonts w:ascii="Traditional Arabic" w:eastAsia="Calibri" w:hAnsi="Traditional Arabic" w:cs="Traditional Arabic"/>
          <w:sz w:val="36"/>
          <w:szCs w:val="36"/>
        </w:rPr>
      </w:pPr>
      <w:r w:rsidRPr="00410529">
        <w:rPr>
          <w:rFonts w:ascii="Traditional Arabic" w:eastAsia="Calibri" w:hAnsi="Traditional Arabic" w:cs="Traditional Arabic"/>
          <w:sz w:val="36"/>
          <w:szCs w:val="36"/>
          <w:rtl/>
        </w:rPr>
        <w:t>إلحافا: الإلحاح في المسألة.</w:t>
      </w:r>
    </w:p>
    <w:p w14:paraId="06370FFF" w14:textId="77777777" w:rsidR="00E46FF7" w:rsidRPr="001C4F53" w:rsidRDefault="00E46FF7" w:rsidP="00E46FF7">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1C4F53">
        <w:rPr>
          <w:rFonts w:ascii="Traditional Arabic" w:eastAsia="Calibri" w:hAnsi="Traditional Arabic" w:cs="Traditional Arabic" w:hint="cs"/>
          <w:b/>
          <w:bCs/>
          <w:color w:val="7030A0"/>
          <w:sz w:val="36"/>
          <w:szCs w:val="36"/>
          <w:rtl/>
          <w:lang w:val="x-none" w:eastAsia="x-none" w:bidi="ar-EG"/>
        </w:rPr>
        <w:t>من فوائد الحديث:</w:t>
      </w:r>
    </w:p>
    <w:p w14:paraId="096D4A9C" w14:textId="0CC686AD" w:rsidR="00E46FF7" w:rsidRPr="00FA6DB9"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ذمُّ من يسأل الناس اليسير من المال أو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فهو ليس مضطرا إلى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w:t>
      </w:r>
    </w:p>
    <w:p w14:paraId="40D3F327" w14:textId="47720F08" w:rsidR="00E46FF7" w:rsidRDefault="00E46FF7" w:rsidP="00E46FF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ضرورة الاعتناء بالفقير المتعفف عن الإلحاح في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فينبغي البحث عنه وصلته بما يسد حاجته.</w:t>
      </w:r>
    </w:p>
    <w:p w14:paraId="5CE190BF" w14:textId="77777777" w:rsidR="0033556A" w:rsidRPr="00FA6DB9" w:rsidRDefault="0033556A" w:rsidP="0033556A">
      <w:pPr>
        <w:pStyle w:val="2"/>
        <w:rPr>
          <w:rtl/>
        </w:rPr>
      </w:pPr>
      <w:bookmarkStart w:id="347" w:name="_Toc98591348"/>
      <w:r>
        <w:rPr>
          <w:rFonts w:hint="cs"/>
          <w:rtl/>
        </w:rPr>
        <w:t>باب هدايا العمال:</w:t>
      </w:r>
      <w:bookmarkEnd w:id="347"/>
    </w:p>
    <w:p w14:paraId="547ACBC6" w14:textId="6CF76063" w:rsidR="0033556A" w:rsidRDefault="0033556A" w:rsidP="0033556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حُمَيْدٍ السَّاعِدِيِّ -رَضِيَ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اسْتَعْمَلَ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رَجُلًا مِنَ الْأَزْدِ يُقَالُ لَهُ: ابْنُ الْأُتْبِيَّةِ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الصَّدَقَةِ، فَلَمَّا قَدِمَ قَالَ: هَذَا لَكُمْ، وَهَذَا أُهْدِيَ لِي. قَالَ: (فَهَلَّا جَلَسَ فِي بَيْتِ أَبِيهِ أَوْ بَيْتِ أُمِّهِ، فَيَنْظُرَ يُهْدَى لَهُ أَمْ لَا؟ وَ</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نَفْسِي بِيَدِهِ لَا يَأْخُذُ أَحَدٌ مِنْهُ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إِلَّا جَاءَ بِهِ يَوْمَ الْقِيَامَةِ يَحْمِلُهُ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رَقَبَتِهِ، إِنْ كَانَ بَعِيرًا لَه</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رُغَاءٌ، أَوْ بَقَرَةً لَهَا خُوَارٌ، أَوْ شَاةً تَيْعَرُ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ثُمَّ رَفَعَ بِيَدِهِ حَتَّى رَأَيْنَا عُفْرَةَ إِبْطَيْهِ: (</w:t>
      </w:r>
      <w:r w:rsidRPr="007024C2">
        <w:rPr>
          <w:rFonts w:ascii="Traditional Arabic" w:eastAsia="Calibri" w:hAnsi="Traditional Arabic" w:cs="Traditional Arabic"/>
          <w:b/>
          <w:bCs/>
          <w:color w:val="0070C0"/>
          <w:sz w:val="36"/>
          <w:szCs w:val="36"/>
          <w:rtl/>
        </w:rPr>
        <w:t>اللَّهُمَّ هَلْ بَلَّغْتُ، اللَّهُمَّ هَلْ بَلَّغْتُ</w:t>
      </w:r>
      <w:r w:rsidRPr="00FA6DB9">
        <w:rPr>
          <w:rFonts w:ascii="Traditional Arabic" w:eastAsia="Calibri" w:hAnsi="Traditional Arabic" w:cs="Traditional Arabic"/>
          <w:sz w:val="36"/>
          <w:szCs w:val="36"/>
          <w:rtl/>
        </w:rPr>
        <w:t>). ثَلَاثًا</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05E84359" w14:textId="77777777" w:rsidR="0033556A" w:rsidRPr="007024C2" w:rsidRDefault="0033556A" w:rsidP="0033556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7024C2">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3A6C6DB2" w14:textId="77777777" w:rsidR="0033556A" w:rsidRPr="007024C2" w:rsidRDefault="0033556A" w:rsidP="00C57B6E">
      <w:pPr>
        <w:pStyle w:val="ab"/>
        <w:numPr>
          <w:ilvl w:val="0"/>
          <w:numId w:val="88"/>
        </w:numPr>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رغاء: صوت البعير.</w:t>
      </w:r>
    </w:p>
    <w:p w14:paraId="6CB920A0" w14:textId="77777777" w:rsidR="0033556A" w:rsidRPr="007024C2" w:rsidRDefault="0033556A" w:rsidP="00C57B6E">
      <w:pPr>
        <w:pStyle w:val="ab"/>
        <w:numPr>
          <w:ilvl w:val="0"/>
          <w:numId w:val="88"/>
        </w:numPr>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خوار: صوت البقر.</w:t>
      </w:r>
    </w:p>
    <w:p w14:paraId="15258799" w14:textId="77777777" w:rsidR="0033556A" w:rsidRPr="007024C2" w:rsidRDefault="0033556A" w:rsidP="00C57B6E">
      <w:pPr>
        <w:pStyle w:val="ab"/>
        <w:numPr>
          <w:ilvl w:val="0"/>
          <w:numId w:val="88"/>
        </w:numPr>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تعير، أي: تصيح. واليُعار: صوت المعز.</w:t>
      </w:r>
    </w:p>
    <w:p w14:paraId="5BCFBA98" w14:textId="3F4CA74B" w:rsidR="0033556A" w:rsidRPr="007024C2" w:rsidRDefault="0033556A" w:rsidP="00C57B6E">
      <w:pPr>
        <w:pStyle w:val="ab"/>
        <w:numPr>
          <w:ilvl w:val="0"/>
          <w:numId w:val="88"/>
        </w:numPr>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 xml:space="preserve">عفرة إبطيه: العفرة: البياض </w:t>
      </w:r>
      <w:r w:rsidR="00C82FFB">
        <w:rPr>
          <w:rFonts w:ascii="Traditional Arabic" w:eastAsia="Calibri" w:hAnsi="Traditional Arabic" w:cs="Traditional Arabic"/>
          <w:sz w:val="36"/>
          <w:szCs w:val="36"/>
          <w:rtl/>
        </w:rPr>
        <w:t>الذِي</w:t>
      </w:r>
      <w:r w:rsidRPr="007024C2">
        <w:rPr>
          <w:rFonts w:ascii="Traditional Arabic" w:eastAsia="Calibri" w:hAnsi="Traditional Arabic" w:cs="Traditional Arabic"/>
          <w:sz w:val="36"/>
          <w:szCs w:val="36"/>
          <w:rtl/>
        </w:rPr>
        <w:t xml:space="preserve"> ليس بناصع، وقيل: البياض المخالط للحمرة.</w:t>
      </w:r>
    </w:p>
    <w:p w14:paraId="4B363408" w14:textId="77777777" w:rsidR="0033556A" w:rsidRPr="00FA6DB9" w:rsidRDefault="0033556A" w:rsidP="0033556A">
      <w:pPr>
        <w:spacing w:after="160" w:line="256" w:lineRule="auto"/>
        <w:ind w:firstLine="720"/>
        <w:jc w:val="both"/>
        <w:rPr>
          <w:rFonts w:ascii="Traditional Arabic" w:eastAsia="Calibri" w:hAnsi="Traditional Arabic" w:cs="Traditional Arabic"/>
          <w:sz w:val="36"/>
          <w:szCs w:val="36"/>
          <w:rtl/>
        </w:rPr>
      </w:pPr>
      <w:r w:rsidRPr="007024C2">
        <w:rPr>
          <w:rFonts w:ascii="Traditional Arabic" w:eastAsia="Calibri" w:hAnsi="Traditional Arabic" w:cs="Traditional Arabic"/>
          <w:b/>
          <w:bCs/>
          <w:color w:val="7030A0"/>
          <w:sz w:val="36"/>
          <w:szCs w:val="36"/>
          <w:rtl/>
          <w:lang w:val="x-none" w:eastAsia="x-none" w:bidi="ar-EG"/>
        </w:rPr>
        <w:t xml:space="preserve">من فوائد </w:t>
      </w:r>
      <w:r w:rsidRPr="007024C2">
        <w:rPr>
          <w:rFonts w:ascii="Traditional Arabic" w:eastAsia="Calibri" w:hAnsi="Traditional Arabic" w:cs="Traditional Arabic" w:hint="cs"/>
          <w:b/>
          <w:bCs/>
          <w:color w:val="7030A0"/>
          <w:sz w:val="36"/>
          <w:szCs w:val="36"/>
          <w:rtl/>
          <w:lang w:val="x-none" w:eastAsia="x-none" w:bidi="ar-EG"/>
        </w:rPr>
        <w:t>ا</w:t>
      </w:r>
      <w:r w:rsidRPr="007024C2">
        <w:rPr>
          <w:rFonts w:ascii="Traditional Arabic" w:eastAsia="Calibri" w:hAnsi="Traditional Arabic" w:cs="Traditional Arabic"/>
          <w:b/>
          <w:bCs/>
          <w:color w:val="7030A0"/>
          <w:sz w:val="36"/>
          <w:szCs w:val="36"/>
          <w:rtl/>
          <w:lang w:val="x-none" w:eastAsia="x-none" w:bidi="ar-EG"/>
        </w:rPr>
        <w:t>لحديث:</w:t>
      </w:r>
    </w:p>
    <w:p w14:paraId="7976F670" w14:textId="77777777" w:rsidR="0033556A" w:rsidRPr="00FA6DB9" w:rsidRDefault="0033556A" w:rsidP="0033556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هدية العامل مردودة إلى بيت المال.</w:t>
      </w:r>
    </w:p>
    <w:p w14:paraId="63D9173A" w14:textId="6EC0B9D6" w:rsidR="0033556A" w:rsidRPr="00FA6DB9" w:rsidRDefault="0033556A" w:rsidP="0033556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محاسبة العامل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عمله وردُّه عن خطئه.</w:t>
      </w:r>
    </w:p>
    <w:p w14:paraId="1A5D05AE" w14:textId="77777777" w:rsidR="0033556A" w:rsidRPr="00FA6DB9" w:rsidRDefault="0033556A" w:rsidP="0033556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الترهيب من قبول ما يهدى إلى العامل بسبب عمله.</w:t>
      </w:r>
    </w:p>
    <w:p w14:paraId="7DAFB67B" w14:textId="6F3ECC32" w:rsidR="0033556A" w:rsidRPr="00FA6DB9" w:rsidRDefault="0033556A" w:rsidP="0033556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التشهير بأهل الغلول يوم القيامة، وفضحهم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رؤوس الأشهاد.</w:t>
      </w:r>
    </w:p>
    <w:p w14:paraId="14065F2C" w14:textId="08694B1D" w:rsidR="004E056C" w:rsidRDefault="004E056C">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Pr>
        <w:br w:type="page"/>
      </w:r>
    </w:p>
    <w:p w14:paraId="3BE1B783" w14:textId="77777777" w:rsidR="00750727" w:rsidRDefault="00750727" w:rsidP="00750727">
      <w:pPr>
        <w:pStyle w:val="1"/>
        <w:rPr>
          <w:rtl/>
          <w:lang w:bidi="ar-SA"/>
        </w:rPr>
      </w:pPr>
      <w:bookmarkStart w:id="348" w:name="_Toc98591349"/>
      <w:r>
        <w:rPr>
          <w:rFonts w:hint="cs"/>
          <w:rtl/>
        </w:rPr>
        <w:lastRenderedPageBreak/>
        <w:t>كتاب الصيام</w:t>
      </w:r>
      <w:bookmarkEnd w:id="348"/>
    </w:p>
    <w:p w14:paraId="5D4A021E" w14:textId="77777777" w:rsidR="00750727" w:rsidRDefault="00750727" w:rsidP="00750727">
      <w:pPr>
        <w:pStyle w:val="2"/>
        <w:rPr>
          <w:rtl/>
        </w:rPr>
      </w:pPr>
      <w:bookmarkStart w:id="349" w:name="_Toc98591350"/>
      <w:r>
        <w:rPr>
          <w:rFonts w:hint="cs"/>
          <w:rtl/>
        </w:rPr>
        <w:t>باب استحباب الإكثار من صيام شعبان:</w:t>
      </w:r>
      <w:bookmarkEnd w:id="349"/>
    </w:p>
    <w:p w14:paraId="7B401774" w14:textId="0D57426E" w:rsidR="00750727" w:rsidRDefault="004E056C"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750727"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750727"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كَانَ رَسُولُ اللَّهِ</w:t>
      </w:r>
      <w:r w:rsidR="00750727">
        <w:rPr>
          <w:rFonts w:ascii="Traditional Arabic" w:eastAsia="Calibri" w:hAnsi="Traditional Arabic" w:cs="Traditional Arabic"/>
          <w:sz w:val="36"/>
          <w:szCs w:val="36"/>
          <w:rtl/>
        </w:rPr>
        <w:t xml:space="preserve"> ﷺ </w:t>
      </w:r>
      <w:r w:rsidR="00750727" w:rsidRPr="00FA6DB9">
        <w:rPr>
          <w:rFonts w:ascii="Traditional Arabic" w:eastAsia="Calibri" w:hAnsi="Traditional Arabic" w:cs="Traditional Arabic"/>
          <w:sz w:val="36"/>
          <w:szCs w:val="36"/>
          <w:rtl/>
        </w:rPr>
        <w:t>يَصُومُ حَتَّى نَقُولَ: لَا يُفْطِرُ، وَيُفْطِرُ حَتَّى نَقُولَ: لَا يَصُومُ</w:t>
      </w:r>
      <w:r w:rsidR="00750727">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فَمَا رَأَيْتُ رَسُولَ اللَّهِ</w:t>
      </w:r>
      <w:r w:rsidR="00750727">
        <w:rPr>
          <w:rFonts w:ascii="Traditional Arabic" w:eastAsia="Calibri" w:hAnsi="Traditional Arabic" w:cs="Traditional Arabic"/>
          <w:sz w:val="36"/>
          <w:szCs w:val="36"/>
          <w:rtl/>
        </w:rPr>
        <w:t xml:space="preserve"> ﷺ </w:t>
      </w:r>
      <w:r w:rsidR="00750727" w:rsidRPr="00FA6DB9">
        <w:rPr>
          <w:rFonts w:ascii="Traditional Arabic" w:eastAsia="Calibri" w:hAnsi="Traditional Arabic" w:cs="Traditional Arabic"/>
          <w:sz w:val="36"/>
          <w:szCs w:val="36"/>
          <w:rtl/>
        </w:rPr>
        <w:t>اسْتَكْمَلَ صِيَامَ شَهْرٍ إِلَّا رَمَضَانَ، وَمَا رَأَيْتُهُ أَكْثَرَ صِيَامًا مِنْهُ فِي شَعْبَانَ</w:t>
      </w:r>
      <w:r w:rsidR="00325795">
        <w:rPr>
          <w:rFonts w:ascii="Traditional Arabic" w:eastAsia="Calibri" w:hAnsi="Traditional Arabic" w:cs="Traditional Arabic"/>
          <w:sz w:val="36"/>
          <w:szCs w:val="36"/>
          <w:rtl/>
        </w:rPr>
        <w:t>"</w:t>
      </w:r>
      <w:r w:rsidR="00750727">
        <w:rPr>
          <w:rFonts w:ascii="Traditional Arabic" w:eastAsia="Calibri" w:hAnsi="Traditional Arabic" w:cs="Traditional Arabic" w:hint="cs"/>
          <w:sz w:val="36"/>
          <w:szCs w:val="36"/>
          <w:rtl/>
        </w:rPr>
        <w:t xml:space="preserve"> متفق عليه.</w:t>
      </w:r>
    </w:p>
    <w:p w14:paraId="64D0C62F" w14:textId="77777777" w:rsidR="00750727" w:rsidRPr="00FA6DB9" w:rsidRDefault="00750727" w:rsidP="00750727">
      <w:pPr>
        <w:pStyle w:val="2"/>
        <w:rPr>
          <w:rtl/>
        </w:rPr>
      </w:pPr>
      <w:bookmarkStart w:id="350" w:name="_Toc98591351"/>
      <w:r>
        <w:rPr>
          <w:rFonts w:hint="cs"/>
          <w:rtl/>
        </w:rPr>
        <w:t>باب استحباب الإكثار من صوم النفل:</w:t>
      </w:r>
      <w:bookmarkEnd w:id="350"/>
    </w:p>
    <w:p w14:paraId="384FDB75" w14:textId="6BF24C9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وقال</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يُفْطِرُ مِنَ الشَّهْرِ حَتَّى نَظُنَّ أَنْ لَا يَصُومَ مِنْهُ، وَيَصُومُ حَتَّى نَظُنَّ أَنْ لَا يُفْطِرَ مِنْهُ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وَكَانَ لَا تَشَاءُ تَرَاهُ مِنَ اللّ</w:t>
      </w:r>
      <w:r w:rsidRPr="00FA6DB9">
        <w:rPr>
          <w:rFonts w:ascii="Traditional Arabic" w:eastAsia="Calibri" w:hAnsi="Traditional Arabic" w:cs="Traditional Arabic" w:hint="eastAsia"/>
          <w:sz w:val="36"/>
          <w:szCs w:val="36"/>
          <w:rtl/>
        </w:rPr>
        <w:t>َيْلِ</w:t>
      </w:r>
      <w:r w:rsidRPr="00FA6DB9">
        <w:rPr>
          <w:rFonts w:ascii="Traditional Arabic" w:eastAsia="Calibri" w:hAnsi="Traditional Arabic" w:cs="Traditional Arabic"/>
          <w:sz w:val="36"/>
          <w:szCs w:val="36"/>
          <w:rtl/>
        </w:rPr>
        <w:t xml:space="preserve"> مُصَلِّيًا إِلَّا رَأَيْتَهُ، وَلَا </w:t>
      </w:r>
      <w:r w:rsidR="00BE7384">
        <w:rPr>
          <w:rFonts w:ascii="Traditional Arabic" w:eastAsia="Calibri" w:hAnsi="Traditional Arabic" w:cs="Traditional Arabic"/>
          <w:sz w:val="36"/>
          <w:szCs w:val="36"/>
          <w:rtl/>
        </w:rPr>
        <w:t>نائمًا</w:t>
      </w:r>
      <w:r w:rsidRPr="00FA6DB9">
        <w:rPr>
          <w:rFonts w:ascii="Traditional Arabic" w:eastAsia="Calibri" w:hAnsi="Traditional Arabic" w:cs="Traditional Arabic"/>
          <w:sz w:val="36"/>
          <w:szCs w:val="36"/>
          <w:rtl/>
        </w:rPr>
        <w:t xml:space="preserve"> إِلَّا رَأَيْتَهُ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3BD24A73" w14:textId="3A26D110" w:rsidR="00860AD0" w:rsidRPr="003A12D2" w:rsidRDefault="00860AD0" w:rsidP="00860AD0">
      <w:pPr>
        <w:pStyle w:val="2"/>
        <w:rPr>
          <w:rtl/>
        </w:rPr>
      </w:pPr>
      <w:bookmarkStart w:id="351" w:name="_Toc98591352"/>
      <w:r w:rsidRPr="003A12D2">
        <w:rPr>
          <w:rFonts w:hint="cs"/>
          <w:rtl/>
        </w:rPr>
        <w:t>باب يوم الشك:</w:t>
      </w:r>
      <w:bookmarkEnd w:id="351"/>
      <w:r w:rsidR="00F00DD1" w:rsidRPr="003A12D2">
        <w:rPr>
          <w:rFonts w:hint="cs"/>
          <w:rtl/>
        </w:rPr>
        <w:t xml:space="preserve"> </w:t>
      </w:r>
    </w:p>
    <w:p w14:paraId="0D7F04CF" w14:textId="3C46C4B3" w:rsidR="00860AD0" w:rsidRPr="003A12D2" w:rsidRDefault="00860AD0" w:rsidP="00860AD0">
      <w:pPr>
        <w:spacing w:after="160" w:line="256" w:lineRule="auto"/>
        <w:ind w:firstLine="720"/>
        <w:jc w:val="both"/>
        <w:rPr>
          <w:rFonts w:ascii="Traditional Arabic" w:eastAsia="Calibri" w:hAnsi="Traditional Arabic" w:cs="Traditional Arabic"/>
          <w:sz w:val="36"/>
          <w:szCs w:val="36"/>
          <w:rtl/>
        </w:rPr>
      </w:pPr>
      <w:r w:rsidRPr="003A12D2">
        <w:rPr>
          <w:rFonts w:ascii="Traditional Arabic" w:eastAsia="Calibri" w:hAnsi="Traditional Arabic" w:cs="Traditional Arabic" w:hint="eastAsia"/>
          <w:sz w:val="36"/>
          <w:szCs w:val="36"/>
          <w:rtl/>
        </w:rPr>
        <w:t>عَنْ</w:t>
      </w:r>
      <w:r w:rsidRPr="003A12D2">
        <w:rPr>
          <w:rFonts w:ascii="Traditional Arabic" w:eastAsia="Calibri" w:hAnsi="Traditional Arabic" w:cs="Traditional Arabic"/>
          <w:sz w:val="36"/>
          <w:szCs w:val="36"/>
          <w:rtl/>
        </w:rPr>
        <w:t xml:space="preserve"> أَبِي </w:t>
      </w:r>
      <w:r w:rsidR="009D2912" w:rsidRPr="003A12D2">
        <w:rPr>
          <w:rFonts w:ascii="Traditional Arabic" w:eastAsia="Calibri" w:hAnsi="Traditional Arabic" w:cs="Traditional Arabic"/>
          <w:sz w:val="36"/>
          <w:szCs w:val="36"/>
          <w:rtl/>
        </w:rPr>
        <w:t>هُرَيرَة</w:t>
      </w:r>
      <w:r w:rsidRPr="003A12D2">
        <w:rPr>
          <w:rFonts w:ascii="Traditional Arabic" w:eastAsia="Calibri" w:hAnsi="Traditional Arabic" w:cs="Traditional Arabic"/>
          <w:sz w:val="36"/>
          <w:szCs w:val="36"/>
          <w:rtl/>
        </w:rPr>
        <w:t xml:space="preserve"> -رَضِيَ اللَّهُ عَنْهُ- قَالَ: قَالَ رَسُولُ اللَّهِ ﷺ: (</w:t>
      </w:r>
      <w:r w:rsidRPr="003A12D2">
        <w:rPr>
          <w:rFonts w:ascii="Traditional Arabic" w:eastAsia="Calibri" w:hAnsi="Traditional Arabic" w:cs="Traditional Arabic"/>
          <w:b/>
          <w:bCs/>
          <w:color w:val="0070C0"/>
          <w:sz w:val="36"/>
          <w:szCs w:val="36"/>
          <w:rtl/>
        </w:rPr>
        <w:t>لَا تَقَدَّمُوا رَمَضَانَ بِصَوْمِ يَوْمٍ وَلَا يَوْمَيْنِ، إِلَّا رَجُلٌ كَانَ يَصُومُ صَوْمًا، فَلْيَصُمْهُ</w:t>
      </w:r>
      <w:r w:rsidRPr="003A12D2">
        <w:rPr>
          <w:rFonts w:ascii="Traditional Arabic" w:eastAsia="Calibri" w:hAnsi="Traditional Arabic" w:cs="Traditional Arabic"/>
          <w:sz w:val="36"/>
          <w:szCs w:val="36"/>
          <w:rtl/>
        </w:rPr>
        <w:t>) متفق عليه.</w:t>
      </w:r>
    </w:p>
    <w:p w14:paraId="5CE83A4F" w14:textId="77777777" w:rsidR="00860AD0" w:rsidRPr="003A12D2" w:rsidRDefault="00860AD0" w:rsidP="00860AD0">
      <w:pPr>
        <w:spacing w:after="160" w:line="256" w:lineRule="auto"/>
        <w:ind w:firstLine="720"/>
        <w:jc w:val="both"/>
        <w:rPr>
          <w:rFonts w:ascii="Traditional Arabic" w:eastAsia="Calibri" w:hAnsi="Traditional Arabic" w:cs="Traditional Arabic"/>
          <w:sz w:val="36"/>
          <w:szCs w:val="36"/>
          <w:rtl/>
        </w:rPr>
      </w:pPr>
      <w:r w:rsidRPr="003A12D2">
        <w:rPr>
          <w:rFonts w:ascii="Traditional Arabic" w:eastAsia="Calibri" w:hAnsi="Traditional Arabic" w:cs="Traditional Arabic"/>
          <w:bCs/>
          <w:color w:val="7030A0"/>
          <w:sz w:val="36"/>
          <w:szCs w:val="36"/>
          <w:rtl/>
        </w:rPr>
        <w:t>من فوائد الحديث:</w:t>
      </w:r>
    </w:p>
    <w:p w14:paraId="5411E2FB" w14:textId="3EDF4FBD" w:rsidR="00860AD0" w:rsidRPr="003A12D2" w:rsidRDefault="00860AD0" w:rsidP="00860AD0">
      <w:pPr>
        <w:spacing w:after="160" w:line="256" w:lineRule="auto"/>
        <w:ind w:firstLine="720"/>
        <w:jc w:val="both"/>
        <w:rPr>
          <w:rFonts w:ascii="Traditional Arabic" w:eastAsia="Calibri" w:hAnsi="Traditional Arabic" w:cs="Traditional Arabic"/>
          <w:sz w:val="36"/>
          <w:szCs w:val="36"/>
          <w:rtl/>
        </w:rPr>
      </w:pPr>
      <w:r w:rsidRPr="003A12D2">
        <w:rPr>
          <w:rFonts w:ascii="Traditional Arabic" w:eastAsia="Calibri" w:hAnsi="Traditional Arabic" w:cs="Traditional Arabic"/>
          <w:sz w:val="36"/>
          <w:szCs w:val="36"/>
          <w:rtl/>
        </w:rPr>
        <w:t xml:space="preserve">١- </w:t>
      </w:r>
      <w:r w:rsidR="00180F4E" w:rsidRPr="003A12D2">
        <w:rPr>
          <w:rFonts w:ascii="Traditional Arabic" w:eastAsia="Calibri" w:hAnsi="Traditional Arabic" w:cs="Traditional Arabic"/>
          <w:sz w:val="36"/>
          <w:szCs w:val="36"/>
          <w:rtl/>
        </w:rPr>
        <w:t>النَّهي</w:t>
      </w:r>
      <w:r w:rsidRPr="003A12D2">
        <w:rPr>
          <w:rFonts w:ascii="Traditional Arabic" w:eastAsia="Calibri" w:hAnsi="Traditional Arabic" w:cs="Traditional Arabic"/>
          <w:sz w:val="36"/>
          <w:szCs w:val="36"/>
          <w:rtl/>
        </w:rPr>
        <w:t xml:space="preserve"> عن استقبال رمضان بصيام يوم أو يومين من آخر شعبان بنية كونهما من رمضان؛ لاحتمال كونهما منه؛ لأن الصيام بنية رمضان قبله مخالفة لحكم الشارع </w:t>
      </w:r>
      <w:r w:rsidR="00C82FFB" w:rsidRPr="003A12D2">
        <w:rPr>
          <w:rFonts w:ascii="Traditional Arabic" w:eastAsia="Calibri" w:hAnsi="Traditional Arabic" w:cs="Traditional Arabic"/>
          <w:sz w:val="36"/>
          <w:szCs w:val="36"/>
          <w:rtl/>
        </w:rPr>
        <w:t>الذِي</w:t>
      </w:r>
      <w:r w:rsidRPr="003A12D2">
        <w:rPr>
          <w:rFonts w:ascii="Traditional Arabic" w:eastAsia="Calibri" w:hAnsi="Traditional Arabic" w:cs="Traditional Arabic"/>
          <w:sz w:val="36"/>
          <w:szCs w:val="36"/>
          <w:rtl/>
        </w:rPr>
        <w:t xml:space="preserve"> علق الصيام </w:t>
      </w:r>
      <w:r w:rsidR="00C82FFB" w:rsidRPr="003A12D2">
        <w:rPr>
          <w:rFonts w:ascii="Traditional Arabic" w:eastAsia="Calibri" w:hAnsi="Traditional Arabic" w:cs="Traditional Arabic"/>
          <w:sz w:val="36"/>
          <w:szCs w:val="36"/>
          <w:rtl/>
        </w:rPr>
        <w:t>عَلَى</w:t>
      </w:r>
      <w:r w:rsidRPr="003A12D2">
        <w:rPr>
          <w:rFonts w:ascii="Traditional Arabic" w:eastAsia="Calibri" w:hAnsi="Traditional Arabic" w:cs="Traditional Arabic"/>
          <w:sz w:val="36"/>
          <w:szCs w:val="36"/>
          <w:rtl/>
        </w:rPr>
        <w:t xml:space="preserve"> الرؤية.</w:t>
      </w:r>
    </w:p>
    <w:p w14:paraId="4D3DA1CE" w14:textId="1F886FD2" w:rsidR="00860AD0" w:rsidRPr="003A12D2" w:rsidRDefault="00860AD0" w:rsidP="00860AD0">
      <w:pPr>
        <w:spacing w:after="160" w:line="256" w:lineRule="auto"/>
        <w:ind w:firstLine="720"/>
        <w:jc w:val="both"/>
        <w:rPr>
          <w:rFonts w:ascii="Traditional Arabic" w:eastAsia="Calibri" w:hAnsi="Traditional Arabic" w:cs="Traditional Arabic"/>
          <w:sz w:val="36"/>
          <w:szCs w:val="36"/>
          <w:rtl/>
        </w:rPr>
      </w:pPr>
      <w:r w:rsidRPr="003A12D2">
        <w:rPr>
          <w:rFonts w:ascii="Traditional Arabic" w:eastAsia="Calibri" w:hAnsi="Traditional Arabic" w:cs="Traditional Arabic"/>
          <w:sz w:val="36"/>
          <w:szCs w:val="36"/>
          <w:rtl/>
        </w:rPr>
        <w:t xml:space="preserve">٢- </w:t>
      </w:r>
      <w:r w:rsidR="00942AEB" w:rsidRPr="003A12D2">
        <w:rPr>
          <w:rFonts w:ascii="Traditional Arabic" w:eastAsia="Calibri" w:hAnsi="Traditional Arabic" w:cs="Traditional Arabic"/>
          <w:sz w:val="36"/>
          <w:szCs w:val="36"/>
          <w:rtl/>
        </w:rPr>
        <w:t>جَوَاز</w:t>
      </w:r>
      <w:r w:rsidRPr="003A12D2">
        <w:rPr>
          <w:rFonts w:ascii="Traditional Arabic" w:eastAsia="Calibri" w:hAnsi="Traditional Arabic" w:cs="Traditional Arabic"/>
          <w:sz w:val="36"/>
          <w:szCs w:val="36"/>
          <w:rtl/>
        </w:rPr>
        <w:t xml:space="preserve"> صيام ذلك لمن له صيام اعتاده بأن وافق ذلك يومي الاثنين أو الخميس مثلا.</w:t>
      </w:r>
    </w:p>
    <w:p w14:paraId="507547E2" w14:textId="7E2F1CEA"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3A12D2">
        <w:rPr>
          <w:rFonts w:ascii="Traditional Arabic" w:eastAsia="Calibri" w:hAnsi="Traditional Arabic" w:cs="Traditional Arabic"/>
          <w:sz w:val="36"/>
          <w:szCs w:val="36"/>
          <w:rtl/>
        </w:rPr>
        <w:t xml:space="preserve">٣- </w:t>
      </w:r>
      <w:r w:rsidR="00180F4E" w:rsidRPr="003A12D2">
        <w:rPr>
          <w:rFonts w:ascii="Traditional Arabic" w:eastAsia="Calibri" w:hAnsi="Traditional Arabic" w:cs="Traditional Arabic"/>
          <w:sz w:val="36"/>
          <w:szCs w:val="36"/>
          <w:rtl/>
        </w:rPr>
        <w:t>النَّهي</w:t>
      </w:r>
      <w:r w:rsidRPr="003A12D2">
        <w:rPr>
          <w:rFonts w:ascii="Traditional Arabic" w:eastAsia="Calibri" w:hAnsi="Traditional Arabic" w:cs="Traditional Arabic"/>
          <w:sz w:val="36"/>
          <w:szCs w:val="36"/>
          <w:rtl/>
        </w:rPr>
        <w:t xml:space="preserve"> عن الاحتياط في غير محله والتنطع الزائد.</w:t>
      </w:r>
    </w:p>
    <w:p w14:paraId="70752F7F" w14:textId="3C73052F" w:rsidR="003A12D2" w:rsidRDefault="003A12D2" w:rsidP="00860AD0">
      <w:pPr>
        <w:spacing w:after="160" w:line="256" w:lineRule="auto"/>
        <w:ind w:firstLine="720"/>
        <w:jc w:val="both"/>
        <w:rPr>
          <w:rFonts w:ascii="Traditional Arabic" w:eastAsia="Calibri" w:hAnsi="Traditional Arabic" w:cs="Traditional Arabic"/>
          <w:sz w:val="36"/>
          <w:szCs w:val="36"/>
          <w:rtl/>
        </w:rPr>
      </w:pPr>
    </w:p>
    <w:p w14:paraId="239AA834" w14:textId="77777777" w:rsidR="00C7206A" w:rsidRPr="00FA6DB9" w:rsidRDefault="00C7206A" w:rsidP="00860AD0">
      <w:pPr>
        <w:spacing w:after="160" w:line="256" w:lineRule="auto"/>
        <w:ind w:firstLine="720"/>
        <w:jc w:val="both"/>
        <w:rPr>
          <w:rFonts w:ascii="Traditional Arabic" w:eastAsia="Calibri" w:hAnsi="Traditional Arabic" w:cs="Traditional Arabic"/>
          <w:sz w:val="36"/>
          <w:szCs w:val="36"/>
          <w:rtl/>
        </w:rPr>
      </w:pPr>
    </w:p>
    <w:p w14:paraId="6AA2DDEF" w14:textId="77777777" w:rsidR="00750727" w:rsidRPr="00C7206A" w:rsidRDefault="00750727" w:rsidP="00750727">
      <w:pPr>
        <w:pStyle w:val="2"/>
        <w:rPr>
          <w:rtl/>
        </w:rPr>
      </w:pPr>
      <w:bookmarkStart w:id="352" w:name="_Toc98591353"/>
      <w:r w:rsidRPr="00C7206A">
        <w:rPr>
          <w:rFonts w:hint="cs"/>
          <w:rtl/>
        </w:rPr>
        <w:lastRenderedPageBreak/>
        <w:t>باب فضل الصوم:</w:t>
      </w:r>
      <w:bookmarkEnd w:id="352"/>
    </w:p>
    <w:p w14:paraId="05291024" w14:textId="2C1862A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عَنْهُ-قال: قَالَ رَسُولُ اللَّهِ</w:t>
      </w:r>
      <w:r w:rsidR="004E056C">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715578">
        <w:rPr>
          <w:rFonts w:ascii="Traditional Arabic" w:eastAsia="Calibri" w:hAnsi="Traditional Arabic" w:cs="Traditional Arabic"/>
          <w:b/>
          <w:bCs/>
          <w:color w:val="0070C0"/>
          <w:sz w:val="36"/>
          <w:szCs w:val="36"/>
          <w:rtl/>
        </w:rPr>
        <w:t>قَالَ اللَّهُ: كُلُّ عَمَلِ ابْنِ آدَمَ لَهُ إِلَّا الصِّيَامَ، فَإِنَّهُ لِي وَأَنَا أَجْزِي بِهِ، وَالصِّيَامُ جُنَّةٌ، وَإِذَا كَانَ يَوْمُ صَوْمِ أ</w:t>
      </w:r>
      <w:r w:rsidRPr="00715578">
        <w:rPr>
          <w:rFonts w:ascii="Traditional Arabic" w:eastAsia="Calibri" w:hAnsi="Traditional Arabic" w:cs="Traditional Arabic" w:hint="eastAsia"/>
          <w:b/>
          <w:bCs/>
          <w:color w:val="0070C0"/>
          <w:sz w:val="36"/>
          <w:szCs w:val="36"/>
          <w:rtl/>
        </w:rPr>
        <w:t>َحَدِكُمْ</w:t>
      </w:r>
      <w:r w:rsidRPr="00715578">
        <w:rPr>
          <w:rFonts w:ascii="Traditional Arabic" w:eastAsia="Calibri" w:hAnsi="Traditional Arabic" w:cs="Traditional Arabic"/>
          <w:b/>
          <w:bCs/>
          <w:color w:val="0070C0"/>
          <w:sz w:val="36"/>
          <w:szCs w:val="36"/>
          <w:rtl/>
        </w:rPr>
        <w:t xml:space="preserve"> فَلَا يَرْفُثْ وَلَا يَصْخَبْ، فَإِنْ سَابَّهُ أَحَدٌ أَوْ قَاتَلَهُ فَلْيَقُلْ: إِنِّي امْرُؤٌ صَائِمٌ. وَ</w:t>
      </w:r>
      <w:r w:rsidR="00C82FFB">
        <w:rPr>
          <w:rFonts w:ascii="Traditional Arabic" w:eastAsia="Calibri" w:hAnsi="Traditional Arabic" w:cs="Traditional Arabic"/>
          <w:b/>
          <w:bCs/>
          <w:color w:val="0070C0"/>
          <w:sz w:val="36"/>
          <w:szCs w:val="36"/>
          <w:rtl/>
        </w:rPr>
        <w:t>الذِي</w:t>
      </w:r>
      <w:r w:rsidRPr="00715578">
        <w:rPr>
          <w:rFonts w:ascii="Traditional Arabic" w:eastAsia="Calibri" w:hAnsi="Traditional Arabic" w:cs="Traditional Arabic"/>
          <w:b/>
          <w:bCs/>
          <w:color w:val="0070C0"/>
          <w:sz w:val="36"/>
          <w:szCs w:val="36"/>
          <w:rtl/>
        </w:rPr>
        <w:t xml:space="preserve"> نَفْسُ مُحَمَّدٍ بِيَدِهِ، لَخُلُوفُ فَمِ الصَّائِمِ أَطْيَبُ عِنْدَ اللَّهِ مِنْ رِيحِ الْمِسْكِ. لِلصَّائِمِ فَرْحَتَانِ يَفْرَحُ</w:t>
      </w:r>
      <w:r w:rsidRPr="00715578">
        <w:rPr>
          <w:rFonts w:ascii="Traditional Arabic" w:eastAsia="Calibri" w:hAnsi="Traditional Arabic" w:cs="Traditional Arabic" w:hint="eastAsia"/>
          <w:b/>
          <w:bCs/>
          <w:color w:val="0070C0"/>
          <w:sz w:val="36"/>
          <w:szCs w:val="36"/>
          <w:rtl/>
        </w:rPr>
        <w:t>هُمَا؛</w:t>
      </w:r>
      <w:r w:rsidRPr="00715578">
        <w:rPr>
          <w:rFonts w:ascii="Traditional Arabic" w:eastAsia="Calibri" w:hAnsi="Traditional Arabic" w:cs="Traditional Arabic"/>
          <w:b/>
          <w:bCs/>
          <w:color w:val="0070C0"/>
          <w:sz w:val="36"/>
          <w:szCs w:val="36"/>
          <w:rtl/>
        </w:rPr>
        <w:t xml:space="preserve"> إِذَا أَفْطَرَ فَرِحَ، وَإِذَا لَقِيَ رَبَّهُ فَرِحَ بِصَوْمِهِ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35CE14A" w14:textId="77777777" w:rsidR="00750727" w:rsidRPr="00FA6DB9" w:rsidRDefault="00750727" w:rsidP="00750727">
      <w:pPr>
        <w:pStyle w:val="333"/>
        <w:rPr>
          <w:rtl/>
        </w:rPr>
      </w:pPr>
      <w:r>
        <w:rPr>
          <w:rFonts w:hint="cs"/>
          <w:rtl/>
        </w:rPr>
        <w:t>معاني الكلمات:</w:t>
      </w:r>
    </w:p>
    <w:p w14:paraId="6D3B8DCD" w14:textId="52DD25D1" w:rsidR="00750727" w:rsidRPr="004A0C7C" w:rsidRDefault="00750727" w:rsidP="00C57B6E">
      <w:pPr>
        <w:pStyle w:val="ab"/>
        <w:numPr>
          <w:ilvl w:val="0"/>
          <w:numId w:val="73"/>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b/>
          <w:bCs/>
          <w:color w:val="0070C0"/>
          <w:sz w:val="36"/>
          <w:szCs w:val="36"/>
          <w:rtl/>
        </w:rPr>
        <w:t>كل عمل ابن آدم له إلا الصيام</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أي: فيه حظ ومدخل لاطلاع الناس عليه، فهو يتعجل به ثواب</w:t>
      </w:r>
      <w:r w:rsidR="00C7206A">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ا من الناس ويحوز به حظ</w:t>
      </w:r>
      <w:r w:rsidR="005D4C1E">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xml:space="preserve">ا من </w:t>
      </w:r>
      <w:r w:rsidR="003E0674">
        <w:rPr>
          <w:rFonts w:ascii="Traditional Arabic" w:eastAsia="Calibri" w:hAnsi="Traditional Arabic" w:cs="Traditional Arabic"/>
          <w:sz w:val="36"/>
          <w:szCs w:val="36"/>
          <w:rtl/>
        </w:rPr>
        <w:t>الدُّنيا</w:t>
      </w:r>
      <w:r w:rsidRPr="004A0C7C">
        <w:rPr>
          <w:rFonts w:ascii="Traditional Arabic" w:eastAsia="Calibri" w:hAnsi="Traditional Arabic" w:cs="Traditional Arabic"/>
          <w:sz w:val="36"/>
          <w:szCs w:val="36"/>
          <w:rtl/>
        </w:rPr>
        <w:t xml:space="preserve"> إلا الصيام؛ فإنه خالص لي، لا يعلم ثوابه المترتب عليه غيري.</w:t>
      </w:r>
    </w:p>
    <w:p w14:paraId="20BBDAF9" w14:textId="77777777" w:rsidR="00750727" w:rsidRPr="004A0C7C" w:rsidRDefault="00750727" w:rsidP="00C57B6E">
      <w:pPr>
        <w:pStyle w:val="ab"/>
        <w:numPr>
          <w:ilvl w:val="0"/>
          <w:numId w:val="73"/>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b/>
          <w:bCs/>
          <w:color w:val="0070C0"/>
          <w:sz w:val="36"/>
          <w:szCs w:val="36"/>
          <w:rtl/>
        </w:rPr>
        <w:t>وأنا أَجزي به</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أي: أتولّى جزاءَه</w:t>
      </w:r>
      <w:r w:rsidRPr="004A0C7C">
        <w:rPr>
          <w:rFonts w:ascii="Traditional Arabic" w:eastAsia="Calibri" w:hAnsi="Traditional Arabic" w:cs="Traditional Arabic" w:hint="cs"/>
          <w:sz w:val="36"/>
          <w:szCs w:val="36"/>
          <w:rtl/>
        </w:rPr>
        <w:t>.</w:t>
      </w:r>
    </w:p>
    <w:p w14:paraId="61CC52B4" w14:textId="083DE345" w:rsidR="00750727" w:rsidRPr="004A0C7C" w:rsidRDefault="00325795" w:rsidP="00C57B6E">
      <w:pPr>
        <w:pStyle w:val="ab"/>
        <w:numPr>
          <w:ilvl w:val="0"/>
          <w:numId w:val="7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hint="eastAsia"/>
          <w:b/>
          <w:bCs/>
          <w:color w:val="0070C0"/>
          <w:sz w:val="36"/>
          <w:szCs w:val="36"/>
          <w:rtl/>
        </w:rPr>
        <w:t>جُنَّةٌ</w:t>
      </w: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sz w:val="36"/>
          <w:szCs w:val="36"/>
          <w:rtl/>
        </w:rPr>
        <w:t>: وقايةٌ من المعاصي ومن النّارِ.</w:t>
      </w:r>
    </w:p>
    <w:p w14:paraId="768DB1D5" w14:textId="63A08960" w:rsidR="00750727" w:rsidRPr="004A0C7C" w:rsidRDefault="00325795" w:rsidP="00C57B6E">
      <w:pPr>
        <w:pStyle w:val="ab"/>
        <w:numPr>
          <w:ilvl w:val="0"/>
          <w:numId w:val="7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hint="eastAsia"/>
          <w:b/>
          <w:bCs/>
          <w:color w:val="0070C0"/>
          <w:sz w:val="36"/>
          <w:szCs w:val="36"/>
          <w:rtl/>
        </w:rPr>
        <w:t>فلا</w:t>
      </w:r>
      <w:r w:rsidR="00750727" w:rsidRPr="004A0C7C">
        <w:rPr>
          <w:rFonts w:ascii="Traditional Arabic" w:eastAsia="Calibri" w:hAnsi="Traditional Arabic" w:cs="Traditional Arabic"/>
          <w:b/>
          <w:bCs/>
          <w:color w:val="0070C0"/>
          <w:sz w:val="36"/>
          <w:szCs w:val="36"/>
          <w:rtl/>
        </w:rPr>
        <w:t xml:space="preserve"> يَرفُثْ</w:t>
      </w: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sz w:val="36"/>
          <w:szCs w:val="36"/>
          <w:rtl/>
        </w:rPr>
        <w:t>، أي: لا يُفحِشْ في الكلام.</w:t>
      </w:r>
    </w:p>
    <w:p w14:paraId="34EC2E8B" w14:textId="74FA5194" w:rsidR="00750727" w:rsidRPr="004A0C7C" w:rsidRDefault="00325795" w:rsidP="00C57B6E">
      <w:pPr>
        <w:pStyle w:val="ab"/>
        <w:numPr>
          <w:ilvl w:val="0"/>
          <w:numId w:val="7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hint="eastAsia"/>
          <w:b/>
          <w:bCs/>
          <w:color w:val="0070C0"/>
          <w:sz w:val="36"/>
          <w:szCs w:val="36"/>
          <w:rtl/>
        </w:rPr>
        <w:t>ولا</w:t>
      </w:r>
      <w:r w:rsidR="00750727" w:rsidRPr="004A0C7C">
        <w:rPr>
          <w:rFonts w:ascii="Traditional Arabic" w:eastAsia="Calibri" w:hAnsi="Traditional Arabic" w:cs="Traditional Arabic"/>
          <w:b/>
          <w:bCs/>
          <w:color w:val="0070C0"/>
          <w:sz w:val="36"/>
          <w:szCs w:val="36"/>
          <w:rtl/>
        </w:rPr>
        <w:t xml:space="preserve"> يصخب</w:t>
      </w: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sz w:val="36"/>
          <w:szCs w:val="36"/>
          <w:rtl/>
        </w:rPr>
        <w:t>، أي: لا يصح ولا يخاصم.</w:t>
      </w:r>
    </w:p>
    <w:p w14:paraId="63C24F34" w14:textId="45376B41" w:rsidR="00750727" w:rsidRPr="004A0C7C" w:rsidRDefault="00325795" w:rsidP="00C57B6E">
      <w:pPr>
        <w:pStyle w:val="ab"/>
        <w:numPr>
          <w:ilvl w:val="0"/>
          <w:numId w:val="7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hint="eastAsia"/>
          <w:b/>
          <w:bCs/>
          <w:color w:val="0070C0"/>
          <w:sz w:val="36"/>
          <w:szCs w:val="36"/>
          <w:rtl/>
        </w:rPr>
        <w:t>لَخُلُوفُ</w:t>
      </w:r>
      <w:r>
        <w:rPr>
          <w:rFonts w:ascii="Traditional Arabic" w:eastAsia="Calibri" w:hAnsi="Traditional Arabic" w:cs="Traditional Arabic"/>
          <w:sz w:val="36"/>
          <w:szCs w:val="36"/>
          <w:rtl/>
        </w:rPr>
        <w:t>"</w:t>
      </w:r>
      <w:r w:rsidR="00750727" w:rsidRPr="004A0C7C">
        <w:rPr>
          <w:rFonts w:ascii="Traditional Arabic" w:eastAsia="Calibri" w:hAnsi="Traditional Arabic" w:cs="Traditional Arabic" w:hint="eastAsia"/>
          <w:sz w:val="36"/>
          <w:szCs w:val="36"/>
          <w:rtl/>
        </w:rPr>
        <w:t>،</w:t>
      </w:r>
      <w:r w:rsidR="00750727" w:rsidRPr="004A0C7C">
        <w:rPr>
          <w:rFonts w:ascii="Traditional Arabic" w:eastAsia="Calibri" w:hAnsi="Traditional Arabic" w:cs="Traditional Arabic"/>
          <w:sz w:val="36"/>
          <w:szCs w:val="36"/>
          <w:rtl/>
        </w:rPr>
        <w:t xml:space="preserve"> أي: تغيُّرُ رائحة فمِ الصائم؛ لخَلاءِ مَعِدَتِه من </w:t>
      </w:r>
      <w:r w:rsidR="00C82FFB">
        <w:rPr>
          <w:rFonts w:ascii="Traditional Arabic" w:eastAsia="Calibri" w:hAnsi="Traditional Arabic" w:cs="Traditional Arabic"/>
          <w:sz w:val="36"/>
          <w:szCs w:val="36"/>
          <w:rtl/>
        </w:rPr>
        <w:t>الطَّعَام</w:t>
      </w:r>
      <w:r w:rsidR="00750727" w:rsidRPr="004A0C7C">
        <w:rPr>
          <w:rFonts w:ascii="Traditional Arabic" w:eastAsia="Calibri" w:hAnsi="Traditional Arabic" w:cs="Traditional Arabic"/>
          <w:sz w:val="36"/>
          <w:szCs w:val="36"/>
          <w:rtl/>
        </w:rPr>
        <w:t xml:space="preserve"> أطيب عند الله يومَ القيامة من ريح المسك. </w:t>
      </w:r>
    </w:p>
    <w:p w14:paraId="30656D63" w14:textId="3926C0A2" w:rsidR="00750727" w:rsidRDefault="00750727" w:rsidP="00C57B6E">
      <w:pPr>
        <w:pStyle w:val="ab"/>
        <w:numPr>
          <w:ilvl w:val="0"/>
          <w:numId w:val="73"/>
        </w:numPr>
        <w:spacing w:after="160" w:line="256" w:lineRule="auto"/>
        <w:jc w:val="both"/>
        <w:rPr>
          <w:rFonts w:ascii="Traditional Arabic" w:eastAsia="Calibri" w:hAnsi="Traditional Arabic" w:cs="Traditional Arabic"/>
          <w:sz w:val="36"/>
          <w:szCs w:val="36"/>
        </w:rPr>
      </w:pPr>
      <w:r w:rsidRPr="004A0C7C">
        <w:rPr>
          <w:rFonts w:ascii="Traditional Arabic" w:eastAsia="Calibri" w:hAnsi="Traditional Arabic" w:cs="Traditional Arabic"/>
          <w:sz w:val="36"/>
          <w:szCs w:val="36"/>
          <w:rtl/>
        </w:rPr>
        <w:t>في الحديث فضائل متعددة للصوم.</w:t>
      </w:r>
      <w:r w:rsidR="003769B3">
        <w:rPr>
          <w:rFonts w:ascii="Traditional Arabic" w:eastAsia="Calibri" w:hAnsi="Traditional Arabic" w:cs="Traditional Arabic" w:hint="cs"/>
          <w:sz w:val="36"/>
          <w:szCs w:val="36"/>
          <w:rtl/>
        </w:rPr>
        <w:t xml:space="preserve"> </w:t>
      </w:r>
    </w:p>
    <w:p w14:paraId="3B4C0869" w14:textId="77777777" w:rsidR="00860AD0" w:rsidRPr="00FA6DB9" w:rsidRDefault="00860AD0" w:rsidP="00860AD0">
      <w:pPr>
        <w:pStyle w:val="2"/>
        <w:rPr>
          <w:rtl/>
        </w:rPr>
      </w:pPr>
      <w:bookmarkStart w:id="353" w:name="_Toc98591354"/>
      <w:r>
        <w:rPr>
          <w:rFonts w:hint="cs"/>
          <w:rtl/>
        </w:rPr>
        <w:t>باب تُصفد الشياطين في رمضان:</w:t>
      </w:r>
      <w:bookmarkEnd w:id="353"/>
    </w:p>
    <w:p w14:paraId="6EEB8819" w14:textId="09009593"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765DF">
        <w:rPr>
          <w:rFonts w:ascii="Traditional Arabic" w:eastAsia="Calibri" w:hAnsi="Traditional Arabic" w:cs="Traditional Arabic"/>
          <w:b/>
          <w:bCs/>
          <w:color w:val="0070C0"/>
          <w:sz w:val="36"/>
          <w:szCs w:val="36"/>
          <w:rtl/>
        </w:rPr>
        <w:t>إِذَا جَاءَ رَمَضَانُ؛ فُتِّحَتْ أَبْوَابُ الْجَنَّةِ، وَغُلِّقَتْ أَبْوَابُ النَّارِ، وَصُفِّدَتِ الشَّيَاطِينُ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7676E94A" w14:textId="4AE0A143" w:rsidR="00BB047A" w:rsidRDefault="00BB047A" w:rsidP="00860AD0">
      <w:pPr>
        <w:spacing w:after="160" w:line="256" w:lineRule="auto"/>
        <w:ind w:firstLine="720"/>
        <w:jc w:val="both"/>
        <w:rPr>
          <w:rFonts w:ascii="Traditional Arabic" w:eastAsia="Calibri" w:hAnsi="Traditional Arabic" w:cs="Traditional Arabic"/>
          <w:sz w:val="36"/>
          <w:szCs w:val="36"/>
          <w:rtl/>
        </w:rPr>
      </w:pPr>
    </w:p>
    <w:p w14:paraId="2697580A" w14:textId="77777777" w:rsidR="00BB047A" w:rsidRPr="00FA6DB9" w:rsidRDefault="00BB047A" w:rsidP="00860AD0">
      <w:pPr>
        <w:spacing w:after="160" w:line="256" w:lineRule="auto"/>
        <w:ind w:firstLine="720"/>
        <w:jc w:val="both"/>
        <w:rPr>
          <w:rFonts w:ascii="Traditional Arabic" w:eastAsia="Calibri" w:hAnsi="Traditional Arabic" w:cs="Traditional Arabic"/>
          <w:sz w:val="36"/>
          <w:szCs w:val="36"/>
          <w:rtl/>
        </w:rPr>
      </w:pPr>
    </w:p>
    <w:p w14:paraId="5CD10CC2" w14:textId="77777777" w:rsidR="00860AD0" w:rsidRPr="005E13D2" w:rsidRDefault="00860AD0" w:rsidP="00860AD0">
      <w:pPr>
        <w:spacing w:line="256"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hint="cs"/>
          <w:b/>
          <w:bCs/>
          <w:color w:val="7030A0"/>
          <w:sz w:val="36"/>
          <w:szCs w:val="36"/>
          <w:rtl/>
        </w:rPr>
        <w:lastRenderedPageBreak/>
        <w:t>معنى</w:t>
      </w:r>
      <w:r w:rsidRPr="005E13D2">
        <w:rPr>
          <w:rFonts w:ascii="Traditional Arabic" w:eastAsia="Calibri" w:hAnsi="Traditional Arabic" w:cs="Traditional Arabic" w:hint="cs"/>
          <w:b/>
          <w:bCs/>
          <w:color w:val="7030A0"/>
          <w:sz w:val="36"/>
          <w:szCs w:val="36"/>
          <w:rtl/>
        </w:rPr>
        <w:t xml:space="preserve"> الحديث:</w:t>
      </w:r>
    </w:p>
    <w:p w14:paraId="5AE35B0C" w14:textId="394A5C94"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شهر رمضان من مواسم الخير والغفران؛ ففيه تقع عبادة الصوم، وفيه ليلة القدر؛ أشرف ليالي العام، ومن فضله- كما في هذا الحديث-: أنه إذا دخل الشهر فتحت أبواب الجنة، وغلقت أبواب جهنم، وسلسلت الشياط</w:t>
      </w:r>
      <w:r w:rsidRPr="00FA6DB9">
        <w:rPr>
          <w:rFonts w:ascii="Traditional Arabic" w:eastAsia="Calibri" w:hAnsi="Traditional Arabic" w:cs="Traditional Arabic" w:hint="eastAsia"/>
          <w:sz w:val="36"/>
          <w:szCs w:val="36"/>
          <w:rtl/>
        </w:rPr>
        <w:t>ين،</w:t>
      </w:r>
      <w:r w:rsidRPr="00FA6DB9">
        <w:rPr>
          <w:rFonts w:ascii="Traditional Arabic" w:eastAsia="Calibri" w:hAnsi="Traditional Arabic" w:cs="Traditional Arabic"/>
          <w:sz w:val="36"/>
          <w:szCs w:val="36"/>
          <w:rtl/>
        </w:rPr>
        <w:t xml:space="preserve"> يعني: شدت بالسلاسل ومنعت من الوصول إلى بغيتها من إفساد المسلمين بالقدر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كانت تفعله في غير رمضان، كل ذلك لما خص الله هذا الشهر بتنزل الرحمات والغفران</w:t>
      </w:r>
      <w:r>
        <w:rPr>
          <w:rFonts w:ascii="Traditional Arabic" w:eastAsia="Calibri" w:hAnsi="Traditional Arabic" w:cs="Traditional Arabic" w:hint="cs"/>
          <w:sz w:val="36"/>
          <w:szCs w:val="36"/>
          <w:rtl/>
        </w:rPr>
        <w:t>.</w:t>
      </w:r>
    </w:p>
    <w:p w14:paraId="3E222D3B" w14:textId="77777777" w:rsidR="00750727" w:rsidRPr="00FA6DB9" w:rsidRDefault="00750727" w:rsidP="00750727">
      <w:pPr>
        <w:pStyle w:val="2"/>
        <w:rPr>
          <w:rtl/>
        </w:rPr>
      </w:pPr>
      <w:bookmarkStart w:id="354" w:name="_Toc98591355"/>
      <w:r>
        <w:rPr>
          <w:rFonts w:hint="cs"/>
          <w:rtl/>
        </w:rPr>
        <w:t>باب الريان للصائمين:</w:t>
      </w:r>
      <w:bookmarkEnd w:id="354"/>
    </w:p>
    <w:p w14:paraId="402E081A" w14:textId="7D72C0D0"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سَهْلٍ-رَضِيَ اللَّهُ عَنْهُ-عَنِ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أنه قَالَ: </w:t>
      </w:r>
      <w:r w:rsidRPr="000F4973">
        <w:rPr>
          <w:rFonts w:ascii="Traditional Arabic" w:eastAsia="Calibri" w:hAnsi="Traditional Arabic" w:cs="Traditional Arabic"/>
          <w:b/>
          <w:bCs/>
          <w:color w:val="0070C0"/>
          <w:sz w:val="36"/>
          <w:szCs w:val="36"/>
          <w:rtl/>
        </w:rPr>
        <w:t>(إِنَّ فِي الْجَنَّةِ بَابًا يُقَالُ لَهُ: الرَّيَّانُ، يَدْخُلُ مِنْهُ الصَّائِمُونَ يَوْمَ الْقِيَامَةِ، لَا يَدْخُلُ مِنْهُ أَحَدٌ غَيْرُهُمْ، يُقَالُ، أيُّنَ الصَّائِمُونَ؟ فَيَقُومُونَ لَا يَدْخُلُ مِنْهُ أَحَدٌ غَيْرُهُمْ، فَإِذَا دَخَلُوا أُغْلِقَ فَلَمْ يَدْخُلْ مِنْهُ أَحَدٌ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0F994DA" w14:textId="77777777" w:rsidR="00750727" w:rsidRPr="00FA6DB9" w:rsidRDefault="00750727" w:rsidP="00750727">
      <w:pPr>
        <w:pStyle w:val="333"/>
        <w:rPr>
          <w:rtl/>
        </w:rPr>
      </w:pPr>
      <w:r>
        <w:rPr>
          <w:rFonts w:hint="cs"/>
          <w:rtl/>
        </w:rPr>
        <w:t>من فوائد الحديث:</w:t>
      </w:r>
    </w:p>
    <w:p w14:paraId="41D04D01" w14:textId="7AAB5E26" w:rsidR="00750727" w:rsidRPr="000F4973" w:rsidRDefault="00750727" w:rsidP="00C57B6E">
      <w:pPr>
        <w:pStyle w:val="ab"/>
        <w:numPr>
          <w:ilvl w:val="0"/>
          <w:numId w:val="151"/>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 xml:space="preserve">سُمى باب الريان ولم يسم باب الصيام؛ لأن الصيام هو الإمساك والحبس وقد كان التكليف في </w:t>
      </w:r>
      <w:r w:rsidR="003E0674">
        <w:rPr>
          <w:rFonts w:ascii="Traditional Arabic" w:eastAsia="Calibri" w:hAnsi="Traditional Arabic" w:cs="Traditional Arabic"/>
          <w:sz w:val="36"/>
          <w:szCs w:val="36"/>
          <w:rtl/>
        </w:rPr>
        <w:t>الدُّنيا</w:t>
      </w:r>
      <w:r w:rsidRPr="000F4973">
        <w:rPr>
          <w:rFonts w:ascii="Traditional Arabic" w:eastAsia="Calibri" w:hAnsi="Traditional Arabic" w:cs="Traditional Arabic"/>
          <w:sz w:val="36"/>
          <w:szCs w:val="36"/>
          <w:rtl/>
        </w:rPr>
        <w:t xml:space="preserve"> والانقطاع عن المحبوبات أما في الآخرة فهي دار الجزاء وتنعيم الطائعين.</w:t>
      </w:r>
    </w:p>
    <w:p w14:paraId="6F270916" w14:textId="5393CCDE" w:rsidR="00750727" w:rsidRPr="000F4973" w:rsidRDefault="00750727" w:rsidP="00C57B6E">
      <w:pPr>
        <w:pStyle w:val="ab"/>
        <w:numPr>
          <w:ilvl w:val="0"/>
          <w:numId w:val="151"/>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 xml:space="preserve">في الحديث </w:t>
      </w:r>
      <w:r w:rsidR="00901158">
        <w:rPr>
          <w:rFonts w:ascii="Traditional Arabic" w:eastAsia="Calibri" w:hAnsi="Traditional Arabic" w:cs="Traditional Arabic"/>
          <w:sz w:val="36"/>
          <w:szCs w:val="36"/>
          <w:rtl/>
        </w:rPr>
        <w:t>فَضِيلَة</w:t>
      </w:r>
      <w:r w:rsidRPr="000F4973">
        <w:rPr>
          <w:rFonts w:ascii="Traditional Arabic" w:eastAsia="Calibri" w:hAnsi="Traditional Arabic" w:cs="Traditional Arabic"/>
          <w:sz w:val="36"/>
          <w:szCs w:val="36"/>
          <w:rtl/>
        </w:rPr>
        <w:t xml:space="preserve"> ظاهرة للصيام وكرامة عظيمة للصائمين.</w:t>
      </w:r>
    </w:p>
    <w:p w14:paraId="47947625" w14:textId="77777777" w:rsidR="00750727" w:rsidRPr="00FA6DB9" w:rsidRDefault="00750727" w:rsidP="00750727">
      <w:pPr>
        <w:pStyle w:val="2"/>
        <w:rPr>
          <w:rtl/>
        </w:rPr>
      </w:pPr>
      <w:bookmarkStart w:id="355" w:name="_Toc98591356"/>
      <w:r>
        <w:rPr>
          <w:rFonts w:hint="cs"/>
          <w:rtl/>
        </w:rPr>
        <w:t>باب الصيام جنة:</w:t>
      </w:r>
      <w:bookmarkEnd w:id="355"/>
    </w:p>
    <w:p w14:paraId="25854BAD" w14:textId="7EB3D432"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0F4973">
        <w:rPr>
          <w:rFonts w:ascii="Traditional Arabic" w:eastAsia="Calibri" w:hAnsi="Traditional Arabic" w:cs="Traditional Arabic"/>
          <w:b/>
          <w:bCs/>
          <w:color w:val="0070C0"/>
          <w:sz w:val="36"/>
          <w:szCs w:val="36"/>
          <w:rtl/>
        </w:rPr>
        <w:t xml:space="preserve">الصِّيَامُ جُنَّةٌ، فَلَا يَرْفُثْ وَلَا يَجْهَلْ، وَإِنِ امْرُؤٌ قَاتَلَهُ أَوْ شَاتَمَهُ فَلْيَقُلْ: إِنِّي صَائِمٌ </w:t>
      </w:r>
      <w:r w:rsidR="003E0674">
        <w:rPr>
          <w:rFonts w:ascii="Traditional Arabic" w:eastAsia="Calibri" w:hAnsi="Traditional Arabic" w:cs="Traditional Arabic"/>
          <w:b/>
          <w:bCs/>
          <w:color w:val="0070C0"/>
          <w:sz w:val="36"/>
          <w:szCs w:val="36"/>
          <w:rtl/>
        </w:rPr>
        <w:t>مرَّتيْن</w:t>
      </w:r>
      <w:r w:rsidRPr="000F4973">
        <w:rPr>
          <w:rFonts w:ascii="Traditional Arabic" w:eastAsia="Calibri" w:hAnsi="Traditional Arabic" w:cs="Traditional Arabic"/>
          <w:b/>
          <w:bCs/>
          <w:color w:val="0070C0"/>
          <w:sz w:val="36"/>
          <w:szCs w:val="36"/>
          <w:rtl/>
        </w:rPr>
        <w:t>. وَ</w:t>
      </w:r>
      <w:r w:rsidR="00C82FFB">
        <w:rPr>
          <w:rFonts w:ascii="Traditional Arabic" w:eastAsia="Calibri" w:hAnsi="Traditional Arabic" w:cs="Traditional Arabic"/>
          <w:b/>
          <w:bCs/>
          <w:color w:val="0070C0"/>
          <w:sz w:val="36"/>
          <w:szCs w:val="36"/>
          <w:rtl/>
        </w:rPr>
        <w:t>الذِي</w:t>
      </w:r>
      <w:r w:rsidRPr="000F4973">
        <w:rPr>
          <w:rFonts w:ascii="Traditional Arabic" w:eastAsia="Calibri" w:hAnsi="Traditional Arabic" w:cs="Traditional Arabic"/>
          <w:b/>
          <w:bCs/>
          <w:color w:val="0070C0"/>
          <w:sz w:val="36"/>
          <w:szCs w:val="36"/>
          <w:rtl/>
        </w:rPr>
        <w:t xml:space="preserve"> نَف</w:t>
      </w:r>
      <w:r w:rsidRPr="000F4973">
        <w:rPr>
          <w:rFonts w:ascii="Traditional Arabic" w:eastAsia="Calibri" w:hAnsi="Traditional Arabic" w:cs="Traditional Arabic" w:hint="eastAsia"/>
          <w:b/>
          <w:bCs/>
          <w:color w:val="0070C0"/>
          <w:sz w:val="36"/>
          <w:szCs w:val="36"/>
          <w:rtl/>
        </w:rPr>
        <w:t>ْسِي</w:t>
      </w:r>
      <w:r w:rsidRPr="000F4973">
        <w:rPr>
          <w:rFonts w:ascii="Traditional Arabic" w:eastAsia="Calibri" w:hAnsi="Traditional Arabic" w:cs="Traditional Arabic"/>
          <w:b/>
          <w:bCs/>
          <w:color w:val="0070C0"/>
          <w:sz w:val="36"/>
          <w:szCs w:val="36"/>
          <w:rtl/>
        </w:rPr>
        <w:t xml:space="preserve"> بِيَدِهِ لَخُلُوفُ فَمِ الصَّائِمِ أَطْيَبُ عِنْدَ اللَّهِ </w:t>
      </w:r>
      <w:r w:rsidR="00A40BAE">
        <w:rPr>
          <w:rFonts w:ascii="Traditional Arabic" w:eastAsia="Calibri" w:hAnsi="Traditional Arabic" w:cs="Traditional Arabic"/>
          <w:b/>
          <w:bCs/>
          <w:color w:val="0070C0"/>
          <w:sz w:val="36"/>
          <w:szCs w:val="36"/>
          <w:rtl/>
        </w:rPr>
        <w:t>تعالى</w:t>
      </w:r>
      <w:r w:rsidRPr="000F4973">
        <w:rPr>
          <w:rFonts w:ascii="Traditional Arabic" w:eastAsia="Calibri" w:hAnsi="Traditional Arabic" w:cs="Traditional Arabic"/>
          <w:b/>
          <w:bCs/>
          <w:color w:val="0070C0"/>
          <w:sz w:val="36"/>
          <w:szCs w:val="36"/>
          <w:rtl/>
        </w:rPr>
        <w:t xml:space="preserve"> مِنْ رِيحِ الْمِسْكِ، يَتْرُكُ طَعَامَهُ وَشَرَابَهُ وَشَهْوَتَهُ مِنْ أَجْلِي. الصِّيَامُ لِي وَأَنَا أَجْزِي بِهِ، وَالْحَسَنَةُ بِعَشْرِ أَمْثَالِهَا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5B4E459" w14:textId="77777777" w:rsidR="00750727" w:rsidRPr="00FA6DB9" w:rsidRDefault="00750727" w:rsidP="00750727">
      <w:pPr>
        <w:pStyle w:val="333"/>
        <w:rPr>
          <w:rtl/>
        </w:rPr>
      </w:pPr>
      <w:r>
        <w:rPr>
          <w:rFonts w:hint="cs"/>
          <w:rtl/>
        </w:rPr>
        <w:t>معاني الكلمات:</w:t>
      </w:r>
    </w:p>
    <w:p w14:paraId="07A8DC2A" w14:textId="77777777" w:rsidR="00750727" w:rsidRPr="000F4973" w:rsidRDefault="00750727" w:rsidP="00C57B6E">
      <w:pPr>
        <w:pStyle w:val="ab"/>
        <w:numPr>
          <w:ilvl w:val="0"/>
          <w:numId w:val="153"/>
        </w:numPr>
        <w:spacing w:after="160" w:line="256" w:lineRule="auto"/>
        <w:jc w:val="both"/>
        <w:rPr>
          <w:rFonts w:ascii="Traditional Arabic" w:eastAsia="Calibri" w:hAnsi="Traditional Arabic" w:cs="Traditional Arabic"/>
          <w:sz w:val="36"/>
          <w:szCs w:val="36"/>
          <w:rtl/>
        </w:rPr>
      </w:pPr>
      <w:r w:rsidRPr="00043544">
        <w:rPr>
          <w:rFonts w:ascii="Traditional Arabic" w:eastAsia="Calibri" w:hAnsi="Traditional Arabic" w:cs="Traditional Arabic"/>
          <w:b/>
          <w:bCs/>
          <w:color w:val="0070C0"/>
          <w:sz w:val="36"/>
          <w:szCs w:val="36"/>
          <w:rtl/>
        </w:rPr>
        <w:t>جُنَّة</w:t>
      </w:r>
      <w:r w:rsidRPr="000F4973">
        <w:rPr>
          <w:rFonts w:ascii="Traditional Arabic" w:eastAsia="Calibri" w:hAnsi="Traditional Arabic" w:cs="Traditional Arabic"/>
          <w:sz w:val="36"/>
          <w:szCs w:val="36"/>
          <w:rtl/>
        </w:rPr>
        <w:t>: سترة ووقاية من النار ومن المعاصي المؤدية إليها.</w:t>
      </w:r>
    </w:p>
    <w:p w14:paraId="7412E2B7" w14:textId="65565F52" w:rsidR="00750727" w:rsidRPr="000F4973" w:rsidRDefault="00750727" w:rsidP="00C57B6E">
      <w:pPr>
        <w:pStyle w:val="ab"/>
        <w:numPr>
          <w:ilvl w:val="0"/>
          <w:numId w:val="153"/>
        </w:numPr>
        <w:spacing w:after="160" w:line="256" w:lineRule="auto"/>
        <w:jc w:val="both"/>
        <w:rPr>
          <w:rFonts w:ascii="Traditional Arabic" w:eastAsia="Calibri" w:hAnsi="Traditional Arabic" w:cs="Traditional Arabic"/>
          <w:sz w:val="36"/>
          <w:szCs w:val="36"/>
          <w:rtl/>
        </w:rPr>
      </w:pPr>
      <w:r w:rsidRPr="00043544">
        <w:rPr>
          <w:rFonts w:ascii="Traditional Arabic" w:eastAsia="Calibri" w:hAnsi="Traditional Arabic" w:cs="Traditional Arabic"/>
          <w:b/>
          <w:bCs/>
          <w:color w:val="0070C0"/>
          <w:sz w:val="36"/>
          <w:szCs w:val="36"/>
          <w:rtl/>
        </w:rPr>
        <w:lastRenderedPageBreak/>
        <w:t>يرفث</w:t>
      </w:r>
      <w:r w:rsidRPr="000F4973">
        <w:rPr>
          <w:rFonts w:ascii="Traditional Arabic" w:eastAsia="Calibri" w:hAnsi="Traditional Arabic" w:cs="Traditional Arabic"/>
          <w:sz w:val="36"/>
          <w:szCs w:val="36"/>
          <w:rtl/>
        </w:rPr>
        <w:t xml:space="preserve">: الرفث هو الكلام الفاحش، ويطلق </w:t>
      </w:r>
      <w:r w:rsidR="00300D63">
        <w:rPr>
          <w:rFonts w:ascii="Traditional Arabic" w:eastAsia="Calibri" w:hAnsi="Traditional Arabic" w:cs="Traditional Arabic"/>
          <w:sz w:val="36"/>
          <w:szCs w:val="36"/>
          <w:rtl/>
        </w:rPr>
        <w:t>أيضًا</w:t>
      </w:r>
      <w:r w:rsidRPr="000F4973">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0F4973">
        <w:rPr>
          <w:rFonts w:ascii="Traditional Arabic" w:eastAsia="Calibri" w:hAnsi="Traditional Arabic" w:cs="Traditional Arabic"/>
          <w:sz w:val="36"/>
          <w:szCs w:val="36"/>
          <w:rtl/>
        </w:rPr>
        <w:t xml:space="preserve"> الجماع ومقدماته، و</w:t>
      </w:r>
      <w:r w:rsidR="00C82FFB">
        <w:rPr>
          <w:rFonts w:ascii="Traditional Arabic" w:eastAsia="Calibri" w:hAnsi="Traditional Arabic" w:cs="Traditional Arabic"/>
          <w:sz w:val="36"/>
          <w:szCs w:val="36"/>
          <w:rtl/>
        </w:rPr>
        <w:t>عَلَى</w:t>
      </w:r>
      <w:r w:rsidRPr="000F4973">
        <w:rPr>
          <w:rFonts w:ascii="Traditional Arabic" w:eastAsia="Calibri" w:hAnsi="Traditional Arabic" w:cs="Traditional Arabic"/>
          <w:sz w:val="36"/>
          <w:szCs w:val="36"/>
          <w:rtl/>
        </w:rPr>
        <w:t xml:space="preserve"> ذكره مع </w:t>
      </w:r>
      <w:r w:rsidR="001222E0">
        <w:rPr>
          <w:rFonts w:ascii="Traditional Arabic" w:eastAsia="Calibri" w:hAnsi="Traditional Arabic" w:cs="Traditional Arabic"/>
          <w:sz w:val="36"/>
          <w:szCs w:val="36"/>
          <w:rtl/>
        </w:rPr>
        <w:t>النِّساء</w:t>
      </w:r>
      <w:r w:rsidRPr="000F4973">
        <w:rPr>
          <w:rFonts w:ascii="Traditional Arabic" w:eastAsia="Calibri" w:hAnsi="Traditional Arabic" w:cs="Traditional Arabic"/>
          <w:sz w:val="36"/>
          <w:szCs w:val="36"/>
          <w:rtl/>
        </w:rPr>
        <w:t xml:space="preserve"> أو مطلقا.</w:t>
      </w:r>
    </w:p>
    <w:p w14:paraId="13906DCF" w14:textId="74459543" w:rsidR="00750727" w:rsidRPr="000F4973" w:rsidRDefault="00750727" w:rsidP="00C57B6E">
      <w:pPr>
        <w:pStyle w:val="ab"/>
        <w:numPr>
          <w:ilvl w:val="0"/>
          <w:numId w:val="153"/>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 xml:space="preserve">لا </w:t>
      </w:r>
      <w:r w:rsidRPr="00043544">
        <w:rPr>
          <w:rFonts w:ascii="Traditional Arabic" w:eastAsia="Calibri" w:hAnsi="Traditional Arabic" w:cs="Traditional Arabic"/>
          <w:b/>
          <w:bCs/>
          <w:color w:val="0070C0"/>
          <w:sz w:val="36"/>
          <w:szCs w:val="36"/>
          <w:rtl/>
        </w:rPr>
        <w:t>يجهل</w:t>
      </w:r>
      <w:r w:rsidRPr="000F4973">
        <w:rPr>
          <w:rFonts w:ascii="Traditional Arabic" w:eastAsia="Calibri" w:hAnsi="Traditional Arabic" w:cs="Traditional Arabic"/>
          <w:sz w:val="36"/>
          <w:szCs w:val="36"/>
          <w:rtl/>
        </w:rPr>
        <w:t xml:space="preserve">: لا يفعل </w:t>
      </w:r>
      <w:r w:rsidR="0024219A">
        <w:rPr>
          <w:rFonts w:ascii="Traditional Arabic" w:eastAsia="Calibri" w:hAnsi="Traditional Arabic" w:cs="Traditional Arabic"/>
          <w:sz w:val="36"/>
          <w:szCs w:val="36"/>
          <w:rtl/>
        </w:rPr>
        <w:t>شيئًا</w:t>
      </w:r>
      <w:r w:rsidRPr="000F4973">
        <w:rPr>
          <w:rFonts w:ascii="Traditional Arabic" w:eastAsia="Calibri" w:hAnsi="Traditional Arabic" w:cs="Traditional Arabic"/>
          <w:sz w:val="36"/>
          <w:szCs w:val="36"/>
          <w:rtl/>
        </w:rPr>
        <w:t xml:space="preserve"> من أفعال أهل الجهل كالصياح والسفه ونحو ذلك.</w:t>
      </w:r>
    </w:p>
    <w:p w14:paraId="26D16442" w14:textId="77777777" w:rsidR="00750727" w:rsidRPr="000F4973" w:rsidRDefault="00750727" w:rsidP="00C57B6E">
      <w:pPr>
        <w:pStyle w:val="ab"/>
        <w:numPr>
          <w:ilvl w:val="0"/>
          <w:numId w:val="153"/>
        </w:numPr>
        <w:spacing w:after="160" w:line="256" w:lineRule="auto"/>
        <w:jc w:val="both"/>
        <w:rPr>
          <w:rFonts w:ascii="Traditional Arabic" w:eastAsia="Calibri" w:hAnsi="Traditional Arabic" w:cs="Traditional Arabic"/>
          <w:sz w:val="36"/>
          <w:szCs w:val="36"/>
          <w:rtl/>
        </w:rPr>
      </w:pPr>
      <w:r w:rsidRPr="00043544">
        <w:rPr>
          <w:rFonts w:ascii="Traditional Arabic" w:eastAsia="Calibri" w:hAnsi="Traditional Arabic" w:cs="Traditional Arabic"/>
          <w:b/>
          <w:bCs/>
          <w:color w:val="0070C0"/>
          <w:sz w:val="36"/>
          <w:szCs w:val="36"/>
          <w:rtl/>
        </w:rPr>
        <w:t>خُلُوْف</w:t>
      </w:r>
      <w:r w:rsidRPr="000F4973">
        <w:rPr>
          <w:rFonts w:ascii="Traditional Arabic" w:eastAsia="Calibri" w:hAnsi="Traditional Arabic" w:cs="Traditional Arabic"/>
          <w:sz w:val="36"/>
          <w:szCs w:val="36"/>
          <w:rtl/>
        </w:rPr>
        <w:t>: تغير رائحة الفم.</w:t>
      </w:r>
    </w:p>
    <w:p w14:paraId="4A000B72" w14:textId="66F621E5" w:rsidR="00750727" w:rsidRPr="000F4973" w:rsidRDefault="00750727" w:rsidP="00C57B6E">
      <w:pPr>
        <w:pStyle w:val="ab"/>
        <w:numPr>
          <w:ilvl w:val="0"/>
          <w:numId w:val="153"/>
        </w:numPr>
        <w:spacing w:after="160" w:line="256" w:lineRule="auto"/>
        <w:jc w:val="both"/>
        <w:rPr>
          <w:rFonts w:ascii="Traditional Arabic" w:eastAsia="Calibri" w:hAnsi="Traditional Arabic" w:cs="Traditional Arabic"/>
          <w:sz w:val="36"/>
          <w:szCs w:val="36"/>
          <w:rtl/>
        </w:rPr>
      </w:pPr>
      <w:r w:rsidRPr="00043544">
        <w:rPr>
          <w:rFonts w:ascii="Traditional Arabic" w:eastAsia="Calibri" w:hAnsi="Traditional Arabic" w:cs="Traditional Arabic"/>
          <w:b/>
          <w:bCs/>
          <w:color w:val="0070C0"/>
          <w:sz w:val="36"/>
          <w:szCs w:val="36"/>
          <w:rtl/>
        </w:rPr>
        <w:t>الصيام لي</w:t>
      </w:r>
      <w:r w:rsidRPr="000F4973">
        <w:rPr>
          <w:rFonts w:ascii="Traditional Arabic" w:eastAsia="Calibri" w:hAnsi="Traditional Arabic" w:cs="Traditional Arabic"/>
          <w:sz w:val="36"/>
          <w:szCs w:val="36"/>
          <w:rtl/>
        </w:rPr>
        <w:t xml:space="preserve">، أي: أن الحسنات يضاعف جزاؤها من عشرة أمثالها إلى سبعمائة ضعف إلا الصوم فلا يضاعف إلى هذا القدر، بل ثوابه لا يقدر قدره ولا يحصيه إلا الله </w:t>
      </w:r>
      <w:r w:rsidR="00A40BAE">
        <w:rPr>
          <w:rFonts w:ascii="Traditional Arabic" w:eastAsia="Calibri" w:hAnsi="Traditional Arabic" w:cs="Traditional Arabic"/>
          <w:sz w:val="36"/>
          <w:szCs w:val="36"/>
          <w:rtl/>
        </w:rPr>
        <w:t>تعالى</w:t>
      </w:r>
      <w:r w:rsidRPr="000F4973">
        <w:rPr>
          <w:rFonts w:ascii="Traditional Arabic" w:eastAsia="Calibri" w:hAnsi="Traditional Arabic" w:cs="Traditional Arabic"/>
          <w:sz w:val="36"/>
          <w:szCs w:val="36"/>
          <w:rtl/>
        </w:rPr>
        <w:t>، ولذلك يتولى الله جزاءه بنفسه ولا يكله إلى غيره.</w:t>
      </w:r>
    </w:p>
    <w:p w14:paraId="7EC3FB96" w14:textId="77777777" w:rsidR="00750727" w:rsidRPr="00FA6DB9" w:rsidRDefault="00750727" w:rsidP="00750727">
      <w:pPr>
        <w:pStyle w:val="333"/>
        <w:rPr>
          <w:rtl/>
        </w:rPr>
      </w:pPr>
      <w:r>
        <w:rPr>
          <w:rtl/>
        </w:rPr>
        <w:t>من فوائد الحديث:</w:t>
      </w:r>
    </w:p>
    <w:p w14:paraId="3F97AE44" w14:textId="272B445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في الصوم إصلاحَ الغريزة، وترويضها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الوقوف عند حدود الشرع والعقل.</w:t>
      </w:r>
    </w:p>
    <w:p w14:paraId="39053B73" w14:textId="2929A15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عظم جزاء الصائمين ومضاعفة ثوابهم عند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18C66EF7" w14:textId="77777777" w:rsidR="00750727" w:rsidRDefault="00750727" w:rsidP="00750727">
      <w:pPr>
        <w:pStyle w:val="2"/>
        <w:rPr>
          <w:rtl/>
        </w:rPr>
      </w:pPr>
      <w:bookmarkStart w:id="356" w:name="_Toc98591357"/>
      <w:r>
        <w:rPr>
          <w:rFonts w:hint="cs"/>
          <w:rtl/>
        </w:rPr>
        <w:t>باب متى يحل فطر الصائم:</w:t>
      </w:r>
      <w:bookmarkEnd w:id="356"/>
    </w:p>
    <w:p w14:paraId="0F9BB873" w14:textId="7D992528"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عَبْدُ اللَّهِ بْنُ أَبِي أَوْفَى</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كُنَّا مَعَ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فِي سَفَرٍ وَهُوَ صَائِمٌ، فَلَمَّا غَرَبَتِ الشَّمْسُ قَالَ لِبَعْضِ الْقَوْمِ: (</w:t>
      </w:r>
      <w:r w:rsidRPr="000F4973">
        <w:rPr>
          <w:rFonts w:ascii="Traditional Arabic" w:eastAsia="Calibri" w:hAnsi="Traditional Arabic" w:cs="Traditional Arabic"/>
          <w:b/>
          <w:bCs/>
          <w:color w:val="0070C0"/>
          <w:sz w:val="36"/>
          <w:szCs w:val="36"/>
          <w:rtl/>
        </w:rPr>
        <w:t>يا فُلَانُ، قُمْ فَاجْدَحْ لَنَا</w:t>
      </w:r>
      <w:r w:rsidRPr="00FA6DB9">
        <w:rPr>
          <w:rFonts w:ascii="Traditional Arabic" w:eastAsia="Calibri" w:hAnsi="Traditional Arabic" w:cs="Traditional Arabic"/>
          <w:sz w:val="36"/>
          <w:szCs w:val="36"/>
          <w:rtl/>
        </w:rPr>
        <w:t xml:space="preserve">) فَقَالَ: يَا </w:t>
      </w:r>
      <w:r w:rsidRPr="00FA6DB9">
        <w:rPr>
          <w:rFonts w:ascii="Traditional Arabic" w:eastAsia="Calibri" w:hAnsi="Traditional Arabic" w:cs="Traditional Arabic" w:hint="eastAsia"/>
          <w:sz w:val="36"/>
          <w:szCs w:val="36"/>
          <w:rtl/>
        </w:rPr>
        <w:t>رَسُولَ</w:t>
      </w:r>
      <w:r w:rsidRPr="00FA6DB9">
        <w:rPr>
          <w:rFonts w:ascii="Traditional Arabic" w:eastAsia="Calibri" w:hAnsi="Traditional Arabic" w:cs="Traditional Arabic"/>
          <w:sz w:val="36"/>
          <w:szCs w:val="36"/>
          <w:rtl/>
        </w:rPr>
        <w:t xml:space="preserve"> اللَّهِ، لَوْ أَمْسَيْتَ. قَالَ: </w:t>
      </w:r>
      <w:r w:rsidRPr="000F4973">
        <w:rPr>
          <w:rFonts w:ascii="Traditional Arabic" w:eastAsia="Calibri" w:hAnsi="Traditional Arabic" w:cs="Traditional Arabic"/>
          <w:b/>
          <w:bCs/>
          <w:color w:val="0070C0"/>
          <w:sz w:val="36"/>
          <w:szCs w:val="36"/>
          <w:rtl/>
        </w:rPr>
        <w:t>(انْزِلْ فَاجْدَحْ لَنَا</w:t>
      </w:r>
      <w:r w:rsidRPr="00FA6DB9">
        <w:rPr>
          <w:rFonts w:ascii="Traditional Arabic" w:eastAsia="Calibri" w:hAnsi="Traditional Arabic" w:cs="Traditional Arabic"/>
          <w:sz w:val="36"/>
          <w:szCs w:val="36"/>
          <w:rtl/>
        </w:rPr>
        <w:t>). قَالَ: يَا رَسُولَ اللَّهِ، فَلَوْ أَمْسَيْتَ. قَالَ: (</w:t>
      </w:r>
      <w:r w:rsidRPr="000F4973">
        <w:rPr>
          <w:rFonts w:ascii="Traditional Arabic" w:eastAsia="Calibri" w:hAnsi="Traditional Arabic" w:cs="Traditional Arabic"/>
          <w:b/>
          <w:bCs/>
          <w:color w:val="0070C0"/>
          <w:sz w:val="36"/>
          <w:szCs w:val="36"/>
          <w:rtl/>
        </w:rPr>
        <w:t>انْزِلْ فَاجْدَحْ لَنَا</w:t>
      </w:r>
      <w:r w:rsidRPr="00FA6DB9">
        <w:rPr>
          <w:rFonts w:ascii="Traditional Arabic" w:eastAsia="Calibri" w:hAnsi="Traditional Arabic" w:cs="Traditional Arabic"/>
          <w:sz w:val="36"/>
          <w:szCs w:val="36"/>
          <w:rtl/>
        </w:rPr>
        <w:t>). قَالَ: إِنَّ عَلَيْكَ نَهَارًا. قَالَ: (</w:t>
      </w:r>
      <w:r w:rsidRPr="000F4973">
        <w:rPr>
          <w:rFonts w:ascii="Traditional Arabic" w:eastAsia="Calibri" w:hAnsi="Traditional Arabic" w:cs="Traditional Arabic"/>
          <w:b/>
          <w:bCs/>
          <w:color w:val="0070C0"/>
          <w:sz w:val="36"/>
          <w:szCs w:val="36"/>
          <w:rtl/>
        </w:rPr>
        <w:t>انْزِلْ فَاجْدَحْ لَنَا</w:t>
      </w:r>
      <w:r w:rsidRPr="00FA6DB9">
        <w:rPr>
          <w:rFonts w:ascii="Traditional Arabic" w:eastAsia="Calibri" w:hAnsi="Traditional Arabic" w:cs="Traditional Arabic"/>
          <w:sz w:val="36"/>
          <w:szCs w:val="36"/>
          <w:rtl/>
        </w:rPr>
        <w:t xml:space="preserve">). فَنَزَلَ فَجَدَحَ لَهُمْ، فَشَرِبَ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ثُمَّ قَالَ: (</w:t>
      </w:r>
      <w:r w:rsidRPr="000F4973">
        <w:rPr>
          <w:rFonts w:ascii="Traditional Arabic" w:eastAsia="Calibri" w:hAnsi="Traditional Arabic" w:cs="Traditional Arabic"/>
          <w:b/>
          <w:bCs/>
          <w:color w:val="0070C0"/>
          <w:sz w:val="36"/>
          <w:szCs w:val="36"/>
          <w:rtl/>
        </w:rPr>
        <w:t>إذَا رَأَيْتُمُ اللَّيْلَ قَدْ أَقْبَلَ مِنْ هَاهُنَا؛ فَقَدْ أَفْطَرَ الصَّائِمُ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3FFC886" w14:textId="77777777" w:rsidR="00750727" w:rsidRPr="00FA6DB9" w:rsidRDefault="00750727" w:rsidP="00750727">
      <w:pPr>
        <w:pStyle w:val="333"/>
        <w:rPr>
          <w:rtl/>
        </w:rPr>
      </w:pPr>
      <w:r>
        <w:rPr>
          <w:rFonts w:hint="cs"/>
          <w:rtl/>
        </w:rPr>
        <w:t>معاني الكلمات:</w:t>
      </w:r>
    </w:p>
    <w:p w14:paraId="66BCB816" w14:textId="77777777" w:rsidR="00750727" w:rsidRPr="000F4973" w:rsidRDefault="00750727" w:rsidP="00C57B6E">
      <w:pPr>
        <w:pStyle w:val="ab"/>
        <w:numPr>
          <w:ilvl w:val="0"/>
          <w:numId w:val="154"/>
        </w:numPr>
        <w:spacing w:after="160" w:line="256" w:lineRule="auto"/>
        <w:jc w:val="both"/>
        <w:rPr>
          <w:rFonts w:ascii="Traditional Arabic" w:eastAsia="Calibri" w:hAnsi="Traditional Arabic" w:cs="Traditional Arabic"/>
          <w:sz w:val="36"/>
          <w:szCs w:val="36"/>
          <w:rtl/>
        </w:rPr>
      </w:pPr>
      <w:r w:rsidRPr="00051C76">
        <w:rPr>
          <w:rFonts w:ascii="Traditional Arabic" w:eastAsia="Calibri" w:hAnsi="Traditional Arabic" w:cs="Traditional Arabic"/>
          <w:b/>
          <w:bCs/>
          <w:color w:val="0070C0"/>
          <w:sz w:val="36"/>
          <w:szCs w:val="36"/>
          <w:rtl/>
        </w:rPr>
        <w:t>فاجدح</w:t>
      </w:r>
      <w:r w:rsidRPr="000F4973">
        <w:rPr>
          <w:rFonts w:ascii="Traditional Arabic" w:eastAsia="Calibri" w:hAnsi="Traditional Arabic" w:cs="Traditional Arabic"/>
          <w:sz w:val="36"/>
          <w:szCs w:val="36"/>
          <w:rtl/>
        </w:rPr>
        <w:t>: اخلط السويق بالماء وحرِّكْه حتى يستوي.</w:t>
      </w:r>
    </w:p>
    <w:p w14:paraId="70EF040C" w14:textId="0A18FF38" w:rsidR="00750727" w:rsidRPr="000F4973" w:rsidRDefault="00750727" w:rsidP="00C57B6E">
      <w:pPr>
        <w:pStyle w:val="ab"/>
        <w:numPr>
          <w:ilvl w:val="0"/>
          <w:numId w:val="154"/>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معنى الحديث: أن الرسول</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0F4973">
        <w:rPr>
          <w:rFonts w:ascii="Traditional Arabic" w:eastAsia="Calibri" w:hAnsi="Traditional Arabic" w:cs="Traditional Arabic"/>
          <w:sz w:val="36"/>
          <w:szCs w:val="36"/>
          <w:rtl/>
        </w:rPr>
        <w:t>وأصحابه كانوا صيام</w:t>
      </w:r>
      <w:r>
        <w:rPr>
          <w:rFonts w:ascii="Traditional Arabic" w:eastAsia="Calibri" w:hAnsi="Traditional Arabic" w:cs="Traditional Arabic" w:hint="cs"/>
          <w:sz w:val="36"/>
          <w:szCs w:val="36"/>
          <w:rtl/>
        </w:rPr>
        <w:t>ً</w:t>
      </w:r>
      <w:r w:rsidRPr="000F4973">
        <w:rPr>
          <w:rFonts w:ascii="Traditional Arabic" w:eastAsia="Calibri" w:hAnsi="Traditional Arabic" w:cs="Traditional Arabic"/>
          <w:sz w:val="36"/>
          <w:szCs w:val="36"/>
          <w:rtl/>
        </w:rPr>
        <w:t xml:space="preserve">ا في رمضان، فلما غربت الشمس أمر أحدهم بالجدح ليفطروا، فرأى المخاطَب آثار الضياء والحمرة التي بعد غروب الشمس؛ فظن أن الفطر لا يحل إلا بعد ذهاب ذلك، وظن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0F4973">
        <w:rPr>
          <w:rFonts w:ascii="Traditional Arabic" w:eastAsia="Calibri" w:hAnsi="Traditional Arabic" w:cs="Traditional Arabic"/>
          <w:sz w:val="36"/>
          <w:szCs w:val="36"/>
          <w:rtl/>
        </w:rPr>
        <w:t>لم يرها، فأراد تذكيره وإعلامه بذلك فكرر عليه المراجعة. ‏</w:t>
      </w:r>
    </w:p>
    <w:p w14:paraId="1C7B3B52" w14:textId="77777777" w:rsidR="00750727" w:rsidRPr="000F4973"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FA6DB9">
        <w:rPr>
          <w:rFonts w:ascii="Traditional Arabic" w:eastAsia="Calibri" w:hAnsi="Traditional Arabic" w:cs="Traditional Arabic" w:hint="eastAsia"/>
          <w:sz w:val="36"/>
          <w:szCs w:val="36"/>
          <w:rtl/>
        </w:rPr>
        <w:lastRenderedPageBreak/>
        <w:t>‏</w:t>
      </w:r>
      <w:r>
        <w:rPr>
          <w:rFonts w:ascii="Traditional Arabic" w:eastAsia="Calibri" w:hAnsi="Traditional Arabic" w:cs="Traditional Arabic"/>
          <w:b/>
          <w:bCs/>
          <w:color w:val="7030A0"/>
          <w:sz w:val="36"/>
          <w:szCs w:val="36"/>
          <w:rtl/>
          <w:lang w:val="x-none" w:eastAsia="x-none" w:bidi="ar-EG"/>
        </w:rPr>
        <w:t>من فوائد الحديث:</w:t>
      </w:r>
    </w:p>
    <w:p w14:paraId="3E9F6F1D" w14:textId="56594EF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الصوم في السفر، وتفضيلُه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الفطر، إلا لمن تلحقه بالصوم مشقة ظاهرة.</w:t>
      </w:r>
    </w:p>
    <w:p w14:paraId="0576797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2-انقضاء الصوم بمجرد غروب الشمس.</w:t>
      </w:r>
    </w:p>
    <w:p w14:paraId="2D1E7A1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3-استحباب تعجيل الفطر. </w:t>
      </w:r>
    </w:p>
    <w:p w14:paraId="053F60A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تذكير العالِم ما يخاف أن يكون نسيه.</w:t>
      </w:r>
    </w:p>
    <w:p w14:paraId="6B6B063C" w14:textId="6F01F1C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الفطر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 التمر.</w:t>
      </w:r>
    </w:p>
    <w:p w14:paraId="03DB0E68" w14:textId="77777777" w:rsidR="00750727" w:rsidRPr="00FA6DB9" w:rsidRDefault="00750727" w:rsidP="00750727">
      <w:pPr>
        <w:pStyle w:val="2"/>
        <w:rPr>
          <w:rtl/>
        </w:rPr>
      </w:pPr>
      <w:bookmarkStart w:id="357" w:name="_Toc98591358"/>
      <w:r>
        <w:rPr>
          <w:rFonts w:hint="cs"/>
          <w:rtl/>
        </w:rPr>
        <w:t>باب قدر كم بين السحور وصلاة الفجر:</w:t>
      </w:r>
      <w:bookmarkEnd w:id="357"/>
    </w:p>
    <w:p w14:paraId="05C460C2" w14:textId="4C88071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عن زَيْدِ بْنِ ثَابِتٍ</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تَسَحَّرْنَا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ثُمَّ قَامَ إِلَى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كَمْ كَانَ بَيْنَ الْأَذَانِ وَالسَّحُورِ؟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قَدْرُ خَمْسِينَ آيَةً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59C0B610" w14:textId="77777777" w:rsidR="00750727" w:rsidRPr="00FA6DB9" w:rsidRDefault="00750727" w:rsidP="00750727">
      <w:pPr>
        <w:pStyle w:val="333"/>
        <w:rPr>
          <w:rtl/>
        </w:rPr>
      </w:pPr>
      <w:r>
        <w:rPr>
          <w:rtl/>
        </w:rPr>
        <w:t>من فوائد الحديث:</w:t>
      </w:r>
    </w:p>
    <w:p w14:paraId="5115578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استحباب تأخير السَّحور لكونه أبلغَ في المقصود من حيثُ الرفق بالصائم. </w:t>
      </w:r>
    </w:p>
    <w:p w14:paraId="3ACAEBF2" w14:textId="70A1FC4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أوقات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 رضي الله عنهم- كانت مستغرقة ب</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حتى كان تقديرهم للزمن يقاس بها.</w:t>
      </w:r>
    </w:p>
    <w:p w14:paraId="15CA74F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تأنيس الفاضل أصحابه بالمؤاكلة والمجالسة.</w:t>
      </w:r>
    </w:p>
    <w:p w14:paraId="12F5D73D" w14:textId="54130D4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حسن الأدب في العبارة ل</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تسحرنا مع رسول الله </w:t>
      </w:r>
      <w:r>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ولم يقل نحن ورسول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لما يشعر لفظ المعية بالتبعية.</w:t>
      </w:r>
    </w:p>
    <w:p w14:paraId="7C4EF8C7" w14:textId="77777777" w:rsidR="00750727" w:rsidRPr="00FA6DB9" w:rsidRDefault="00750727" w:rsidP="00750727">
      <w:pPr>
        <w:pStyle w:val="2"/>
        <w:rPr>
          <w:rtl/>
        </w:rPr>
      </w:pPr>
      <w:bookmarkStart w:id="358" w:name="_Toc98591359"/>
      <w:r>
        <w:rPr>
          <w:rFonts w:hint="cs"/>
          <w:rtl/>
        </w:rPr>
        <w:t>باب تأخير السحور:</w:t>
      </w:r>
      <w:bookmarkEnd w:id="358"/>
    </w:p>
    <w:p w14:paraId="7CAADE47" w14:textId="04FB48BF"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كُنْتُ أَتَسَحَّرُ فِي أَهْلِي ثُمَّ تَكُونُ سُرْعَتِي أَنْ أُدْرِكَ </w:t>
      </w:r>
      <w:r w:rsidR="009212BB">
        <w:rPr>
          <w:rFonts w:ascii="Traditional Arabic" w:eastAsia="Calibri" w:hAnsi="Traditional Arabic" w:cs="Traditional Arabic"/>
          <w:sz w:val="36"/>
          <w:szCs w:val="36"/>
          <w:rtl/>
        </w:rPr>
        <w:t>السُّجود</w:t>
      </w:r>
      <w:r w:rsidRPr="00FA6DB9">
        <w:rPr>
          <w:rFonts w:ascii="Traditional Arabic" w:eastAsia="Calibri" w:hAnsi="Traditional Arabic" w:cs="Traditional Arabic"/>
          <w:sz w:val="36"/>
          <w:szCs w:val="36"/>
          <w:rtl/>
        </w:rPr>
        <w:t xml:space="preserve"> مَعَ رَسُولِ اللَّهِ</w:t>
      </w:r>
      <w:r>
        <w:rPr>
          <w:rFonts w:ascii="Traditional Arabic" w:eastAsia="Calibri" w:hAnsi="Traditional Arabic" w:cs="Traditional Arabic"/>
          <w:sz w:val="36"/>
          <w:szCs w:val="36"/>
          <w:rtl/>
        </w:rPr>
        <w:t xml:space="preserve"> ﷺ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sidR="00BB047A">
        <w:rPr>
          <w:rFonts w:ascii="Traditional Arabic" w:eastAsia="Calibri" w:hAnsi="Traditional Arabic" w:cs="Traditional Arabic" w:hint="cs"/>
          <w:sz w:val="36"/>
          <w:szCs w:val="36"/>
          <w:rtl/>
        </w:rPr>
        <w:t>.</w:t>
      </w:r>
    </w:p>
    <w:p w14:paraId="0999D8C4" w14:textId="77777777" w:rsidR="00BB047A" w:rsidRDefault="00BB047A" w:rsidP="00750727">
      <w:pPr>
        <w:spacing w:after="160" w:line="256" w:lineRule="auto"/>
        <w:ind w:firstLine="720"/>
        <w:jc w:val="both"/>
        <w:rPr>
          <w:rFonts w:ascii="Traditional Arabic" w:eastAsia="Calibri" w:hAnsi="Traditional Arabic" w:cs="Traditional Arabic"/>
          <w:sz w:val="36"/>
          <w:szCs w:val="36"/>
          <w:rtl/>
        </w:rPr>
      </w:pPr>
    </w:p>
    <w:p w14:paraId="421E50E4" w14:textId="77777777" w:rsidR="00750727" w:rsidRPr="000F4973"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F4973">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2012017D" w14:textId="2C9131F5" w:rsidR="00750727" w:rsidRPr="000F4973" w:rsidRDefault="00750727" w:rsidP="00C57B6E">
      <w:pPr>
        <w:pStyle w:val="ab"/>
        <w:numPr>
          <w:ilvl w:val="0"/>
          <w:numId w:val="155"/>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 xml:space="preserve">(ثم تكون سرعتي)، أي: أنه لقرب سحوره من طلوع الفجر لا يدرك </w:t>
      </w:r>
      <w:r w:rsidR="009F413B">
        <w:rPr>
          <w:rFonts w:ascii="Traditional Arabic" w:eastAsia="Calibri" w:hAnsi="Traditional Arabic" w:cs="Traditional Arabic"/>
          <w:sz w:val="36"/>
          <w:szCs w:val="36"/>
          <w:rtl/>
        </w:rPr>
        <w:t>الصَّلاة</w:t>
      </w:r>
      <w:r w:rsidRPr="000F4973">
        <w:rPr>
          <w:rFonts w:ascii="Traditional Arabic" w:eastAsia="Calibri" w:hAnsi="Traditional Arabic" w:cs="Traditional Arabic"/>
          <w:sz w:val="36"/>
          <w:szCs w:val="36"/>
          <w:rtl/>
        </w:rPr>
        <w:t xml:space="preserve"> إلا بإسراعه.</w:t>
      </w:r>
    </w:p>
    <w:p w14:paraId="6DCFD6E6" w14:textId="2A5CE4CF" w:rsidR="00750727" w:rsidRPr="000F4973" w:rsidRDefault="009212BB" w:rsidP="00C57B6E">
      <w:pPr>
        <w:pStyle w:val="ab"/>
        <w:numPr>
          <w:ilvl w:val="0"/>
          <w:numId w:val="15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السُّجود</w:t>
      </w:r>
      <w:r w:rsidR="00750727" w:rsidRPr="000F4973">
        <w:rPr>
          <w:rFonts w:ascii="Traditional Arabic" w:eastAsia="Calibri" w:hAnsi="Traditional Arabic" w:cs="Traditional Arabic"/>
          <w:sz w:val="36"/>
          <w:szCs w:val="36"/>
          <w:rtl/>
        </w:rPr>
        <w:t>: صلاة الفجر. عبر بالجزء عن الكل</w:t>
      </w:r>
      <w:r w:rsidR="00750727">
        <w:rPr>
          <w:rFonts w:ascii="Traditional Arabic" w:eastAsia="Calibri" w:hAnsi="Traditional Arabic" w:cs="Traditional Arabic" w:hint="cs"/>
          <w:sz w:val="36"/>
          <w:szCs w:val="36"/>
          <w:rtl/>
        </w:rPr>
        <w:t>.</w:t>
      </w:r>
    </w:p>
    <w:p w14:paraId="5974222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b/>
          <w:bCs/>
          <w:color w:val="7030A0"/>
          <w:sz w:val="36"/>
          <w:szCs w:val="36"/>
          <w:rtl/>
          <w:lang w:val="x-none" w:eastAsia="x-none" w:bidi="ar-EG"/>
        </w:rPr>
        <w:t>من فوائد الحديث:</w:t>
      </w:r>
    </w:p>
    <w:p w14:paraId="574E071B"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استحباب تأخير السحور.</w:t>
      </w:r>
    </w:p>
    <w:p w14:paraId="67737CB6" w14:textId="302E3365"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المبادرة بصلاة الصبح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وقتها.</w:t>
      </w:r>
    </w:p>
    <w:p w14:paraId="1D72A0E1" w14:textId="77777777" w:rsidR="00860AD0" w:rsidRPr="00FA6DB9" w:rsidRDefault="00860AD0" w:rsidP="00860AD0">
      <w:pPr>
        <w:pStyle w:val="2"/>
        <w:rPr>
          <w:rtl/>
        </w:rPr>
      </w:pPr>
      <w:bookmarkStart w:id="359" w:name="_Toc98591360"/>
      <w:r>
        <w:rPr>
          <w:rFonts w:hint="cs"/>
          <w:rtl/>
        </w:rPr>
        <w:t>باب رؤية هلال رمضان:</w:t>
      </w:r>
      <w:bookmarkEnd w:id="359"/>
    </w:p>
    <w:p w14:paraId="51928824" w14:textId="68D9B7EE"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ذَكَرَ رَمَضَانَ، فَقَالَ: (</w:t>
      </w:r>
      <w:r w:rsidRPr="00673834">
        <w:rPr>
          <w:rFonts w:ascii="Traditional Arabic" w:eastAsia="Calibri" w:hAnsi="Traditional Arabic" w:cs="Traditional Arabic"/>
          <w:b/>
          <w:bCs/>
          <w:color w:val="0070C0"/>
          <w:sz w:val="36"/>
          <w:szCs w:val="36"/>
          <w:rtl/>
        </w:rPr>
        <w:t>لَا تَصُومُوا حَتَّى تَرَوُا الْهِلَالَ، وَلَا تُفْطِرُوا حَتَّى تَرَوْهُ، فَإِنْ أُغْمِيَ عَلَيْكُمْ؛ فَاقْدِرُوا 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7D7DB3F4" w14:textId="77777777" w:rsidR="00860AD0" w:rsidRPr="00B30AB6"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A6D808A" w14:textId="77777777" w:rsidR="00860AD0" w:rsidRPr="00533360" w:rsidRDefault="00860AD0" w:rsidP="00C57B6E">
      <w:pPr>
        <w:pStyle w:val="ab"/>
        <w:numPr>
          <w:ilvl w:val="0"/>
          <w:numId w:val="278"/>
        </w:numPr>
        <w:spacing w:after="160" w:line="256" w:lineRule="auto"/>
        <w:jc w:val="both"/>
        <w:rPr>
          <w:rFonts w:ascii="Traditional Arabic" w:eastAsia="Calibri" w:hAnsi="Traditional Arabic" w:cs="Traditional Arabic"/>
          <w:sz w:val="36"/>
          <w:szCs w:val="36"/>
          <w:rtl/>
        </w:rPr>
      </w:pPr>
      <w:r w:rsidRPr="00533360">
        <w:rPr>
          <w:rFonts w:ascii="Traditional Arabic" w:eastAsia="Calibri" w:hAnsi="Traditional Arabic" w:cs="Traditional Arabic"/>
          <w:b/>
          <w:bCs/>
          <w:color w:val="0070C0"/>
          <w:sz w:val="36"/>
          <w:szCs w:val="36"/>
          <w:rtl/>
        </w:rPr>
        <w:t>أغمي</w:t>
      </w:r>
      <w:r w:rsidRPr="00533360">
        <w:rPr>
          <w:rFonts w:ascii="Traditional Arabic" w:eastAsia="Calibri" w:hAnsi="Traditional Arabic" w:cs="Traditional Arabic"/>
          <w:sz w:val="36"/>
          <w:szCs w:val="36"/>
          <w:rtl/>
        </w:rPr>
        <w:t>: منع من رؤية الهلال غيم أو نحوه.</w:t>
      </w:r>
    </w:p>
    <w:p w14:paraId="35E9135D" w14:textId="77777777" w:rsidR="00860AD0" w:rsidRPr="00533360" w:rsidRDefault="00860AD0" w:rsidP="00C57B6E">
      <w:pPr>
        <w:pStyle w:val="ab"/>
        <w:numPr>
          <w:ilvl w:val="0"/>
          <w:numId w:val="278"/>
        </w:numPr>
        <w:spacing w:after="160" w:line="256" w:lineRule="auto"/>
        <w:jc w:val="both"/>
        <w:rPr>
          <w:rFonts w:ascii="Traditional Arabic" w:eastAsia="Calibri" w:hAnsi="Traditional Arabic" w:cs="Traditional Arabic"/>
          <w:sz w:val="36"/>
          <w:szCs w:val="36"/>
          <w:rtl/>
        </w:rPr>
      </w:pPr>
      <w:r w:rsidRPr="00533360">
        <w:rPr>
          <w:rFonts w:ascii="Traditional Arabic" w:eastAsia="Calibri" w:hAnsi="Traditional Arabic" w:cs="Traditional Arabic"/>
          <w:b/>
          <w:bCs/>
          <w:color w:val="0070C0"/>
          <w:sz w:val="36"/>
          <w:szCs w:val="36"/>
          <w:rtl/>
        </w:rPr>
        <w:t>اقد</w:t>
      </w:r>
      <w:r w:rsidRPr="00533360">
        <w:rPr>
          <w:rFonts w:ascii="Traditional Arabic" w:eastAsia="Calibri" w:hAnsi="Traditional Arabic" w:cs="Traditional Arabic" w:hint="cs"/>
          <w:b/>
          <w:bCs/>
          <w:color w:val="0070C0"/>
          <w:sz w:val="36"/>
          <w:szCs w:val="36"/>
          <w:rtl/>
        </w:rPr>
        <w:t>ر</w:t>
      </w:r>
      <w:r w:rsidRPr="00533360">
        <w:rPr>
          <w:rFonts w:ascii="Traditional Arabic" w:eastAsia="Calibri" w:hAnsi="Traditional Arabic" w:cs="Traditional Arabic"/>
          <w:b/>
          <w:bCs/>
          <w:color w:val="0070C0"/>
          <w:sz w:val="36"/>
          <w:szCs w:val="36"/>
          <w:rtl/>
        </w:rPr>
        <w:t>و</w:t>
      </w:r>
      <w:r w:rsidRPr="00533360">
        <w:rPr>
          <w:rFonts w:ascii="Traditional Arabic" w:eastAsia="Calibri" w:hAnsi="Traditional Arabic" w:cs="Traditional Arabic" w:hint="cs"/>
          <w:b/>
          <w:bCs/>
          <w:color w:val="0070C0"/>
          <w:sz w:val="36"/>
          <w:szCs w:val="36"/>
          <w:rtl/>
        </w:rPr>
        <w:t>ا</w:t>
      </w:r>
      <w:r w:rsidRPr="00533360">
        <w:rPr>
          <w:rFonts w:ascii="Traditional Arabic" w:eastAsia="Calibri" w:hAnsi="Traditional Arabic" w:cs="Traditional Arabic"/>
          <w:b/>
          <w:bCs/>
          <w:color w:val="0070C0"/>
          <w:sz w:val="36"/>
          <w:szCs w:val="36"/>
          <w:rtl/>
        </w:rPr>
        <w:t xml:space="preserve"> له</w:t>
      </w:r>
      <w:r w:rsidRPr="00533360">
        <w:rPr>
          <w:rFonts w:ascii="Traditional Arabic" w:eastAsia="Calibri" w:hAnsi="Traditional Arabic" w:cs="Traditional Arabic"/>
          <w:sz w:val="36"/>
          <w:szCs w:val="36"/>
          <w:rtl/>
        </w:rPr>
        <w:t>: قدروا له تمام العدد ثلاثين يوم</w:t>
      </w:r>
      <w:r w:rsidRPr="00533360">
        <w:rPr>
          <w:rFonts w:ascii="Traditional Arabic" w:eastAsia="Calibri" w:hAnsi="Traditional Arabic" w:cs="Traditional Arabic" w:hint="cs"/>
          <w:sz w:val="36"/>
          <w:szCs w:val="36"/>
          <w:rtl/>
        </w:rPr>
        <w:t>ً</w:t>
      </w:r>
      <w:r w:rsidRPr="00533360">
        <w:rPr>
          <w:rFonts w:ascii="Traditional Arabic" w:eastAsia="Calibri" w:hAnsi="Traditional Arabic" w:cs="Traditional Arabic"/>
          <w:sz w:val="36"/>
          <w:szCs w:val="36"/>
          <w:rtl/>
        </w:rPr>
        <w:t>ا.</w:t>
      </w:r>
    </w:p>
    <w:p w14:paraId="49989979"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7E4483C1"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أنه لا يجوز صوم يوم الشك وهو يوم الثلاثين من شعبان عن رمضان إذا كانت ليلة الثلاثين ليلة غيم.</w:t>
      </w:r>
    </w:p>
    <w:p w14:paraId="257F8A49"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أنه لا يصام رمضان إلا إذا رؤي الهلال، وكذلك لا ينتهي الصيام ويفطر إلا عند رؤية هلال شوال.</w:t>
      </w:r>
    </w:p>
    <w:p w14:paraId="28E8E012" w14:textId="6C9352E4"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إذا تعذرت رؤية هلال رمضان ليلة الثلاثين من شعبان فإنه يكمل ثلاثين يوم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r>
        <w:rPr>
          <w:rFonts w:ascii="Traditional Arabic" w:eastAsia="Calibri" w:hAnsi="Traditional Arabic" w:cs="Traditional Arabic"/>
          <w:sz w:val="36"/>
          <w:szCs w:val="36"/>
          <w:rtl/>
        </w:rPr>
        <w:t>.</w:t>
      </w:r>
    </w:p>
    <w:p w14:paraId="6ADFEFA2" w14:textId="2BF90EF7" w:rsidR="00BB047A" w:rsidRDefault="00BB047A" w:rsidP="00860AD0">
      <w:pPr>
        <w:spacing w:after="160" w:line="256" w:lineRule="auto"/>
        <w:ind w:firstLine="720"/>
        <w:jc w:val="both"/>
        <w:rPr>
          <w:rFonts w:ascii="Traditional Arabic" w:eastAsia="Calibri" w:hAnsi="Traditional Arabic" w:cs="Traditional Arabic"/>
          <w:sz w:val="36"/>
          <w:szCs w:val="36"/>
          <w:rtl/>
        </w:rPr>
      </w:pPr>
    </w:p>
    <w:p w14:paraId="0CBFEFFA" w14:textId="77777777" w:rsidR="00BB047A" w:rsidRPr="00FA6DB9" w:rsidRDefault="00BB047A" w:rsidP="00860AD0">
      <w:pPr>
        <w:spacing w:after="160" w:line="256" w:lineRule="auto"/>
        <w:ind w:firstLine="720"/>
        <w:jc w:val="both"/>
        <w:rPr>
          <w:rFonts w:ascii="Traditional Arabic" w:eastAsia="Calibri" w:hAnsi="Traditional Arabic" w:cs="Traditional Arabic"/>
          <w:sz w:val="36"/>
          <w:szCs w:val="36"/>
          <w:rtl/>
        </w:rPr>
      </w:pPr>
    </w:p>
    <w:p w14:paraId="08E8EC4F" w14:textId="77777777" w:rsidR="00860AD0" w:rsidRPr="00FA6DB9" w:rsidRDefault="00860AD0" w:rsidP="00860AD0">
      <w:pPr>
        <w:pStyle w:val="2"/>
        <w:rPr>
          <w:rtl/>
        </w:rPr>
      </w:pPr>
      <w:bookmarkStart w:id="360" w:name="_Toc98591361"/>
      <w:r>
        <w:rPr>
          <w:rFonts w:hint="cs"/>
          <w:rtl/>
        </w:rPr>
        <w:lastRenderedPageBreak/>
        <w:t>باب شهران لا ينقص أجرهما:</w:t>
      </w:r>
      <w:bookmarkEnd w:id="360"/>
    </w:p>
    <w:p w14:paraId="6ABE370A" w14:textId="4A1F1ED4"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بَكْرَةَ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253FD">
        <w:rPr>
          <w:rFonts w:ascii="Traditional Arabic" w:eastAsia="Calibri" w:hAnsi="Traditional Arabic" w:cs="Traditional Arabic"/>
          <w:b/>
          <w:bCs/>
          <w:color w:val="0070C0"/>
          <w:sz w:val="36"/>
          <w:szCs w:val="36"/>
          <w:rtl/>
        </w:rPr>
        <w:t>شَهْرَا عِيدٍ لَا يَنْقُصَانِ: رَمَضَانُ وَذُو الْحِجَّةِ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E525825" w14:textId="77777777" w:rsidR="00860AD0" w:rsidRPr="005253FD"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5253FD">
        <w:rPr>
          <w:rFonts w:ascii="Traditional Arabic" w:eastAsia="Calibri" w:hAnsi="Traditional Arabic" w:cs="Traditional Arabic"/>
          <w:bCs/>
          <w:color w:val="7030A0"/>
          <w:sz w:val="36"/>
          <w:szCs w:val="36"/>
          <w:rtl/>
        </w:rPr>
        <w:t>معنى الحديث</w:t>
      </w:r>
      <w:r w:rsidRPr="005253FD">
        <w:rPr>
          <w:rFonts w:ascii="Traditional Arabic" w:eastAsia="Calibri" w:hAnsi="Traditional Arabic" w:cs="Traditional Arabic" w:hint="cs"/>
          <w:bCs/>
          <w:color w:val="7030A0"/>
          <w:sz w:val="36"/>
          <w:szCs w:val="36"/>
          <w:rtl/>
        </w:rPr>
        <w:t>:</w:t>
      </w:r>
    </w:p>
    <w:p w14:paraId="580C514A" w14:textId="1B2C2158"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لا</w:t>
      </w:r>
      <w:r w:rsidRPr="00FA6DB9">
        <w:rPr>
          <w:rFonts w:ascii="Traditional Arabic" w:eastAsia="Calibri" w:hAnsi="Traditional Arabic" w:cs="Traditional Arabic"/>
          <w:sz w:val="36"/>
          <w:szCs w:val="36"/>
          <w:rtl/>
        </w:rPr>
        <w:t xml:space="preserve"> ينقص أجرهما والثواب المرتب عليهما، وإن نقص عددهما، وأنهما شهرا عيد؛ لأن العيد يعقب شهر رمضان، ولأنه في عاشر ذي الحجة.</w:t>
      </w:r>
    </w:p>
    <w:p w14:paraId="6B977985"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2D1DC3E7"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الحكمة من تخصيصهما بالذكر تعلق حكم الصوم والحج بهما.</w:t>
      </w:r>
    </w:p>
    <w:p w14:paraId="69F12DA3"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التسوية في الثواب بين الشهر الكامل وبين الشهر الناقص.</w:t>
      </w:r>
    </w:p>
    <w:p w14:paraId="6470B34F" w14:textId="77777777" w:rsidR="00860AD0" w:rsidRPr="00FA6DB9" w:rsidRDefault="00860AD0" w:rsidP="00860AD0">
      <w:pPr>
        <w:pStyle w:val="2"/>
        <w:rPr>
          <w:rtl/>
        </w:rPr>
      </w:pPr>
      <w:bookmarkStart w:id="361" w:name="_Toc98591362"/>
      <w:r>
        <w:rPr>
          <w:rFonts w:hint="cs"/>
          <w:rtl/>
        </w:rPr>
        <w:t>باب الخيط الأبيض من الخيط الأسود من الفجر:</w:t>
      </w:r>
      <w:bookmarkEnd w:id="361"/>
    </w:p>
    <w:p w14:paraId="529BC985" w14:textId="40D601B3"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عَدِيُّ بْنُ حَاتِمٍ -رَضِيَ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لَمَّا نَزَلَتْ: {حَتَّى يَتَبَيَّنَ لَكُمُ الْخَيْطُ الْأَبْيَضُ مِنَ الْخَيْطِ الْأَسْوَدِ مِنَ الْفَجْرِ}، قلت: يَا رَسُولَ اللَّهِ، إِنِّي أَجْعَلُ تَحْتَ وِسَادَتِي عِقَالَيْنِ</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عِقَالًا أَبْيَضَ، و</w:t>
      </w:r>
      <w:r w:rsidRPr="00FA6DB9">
        <w:rPr>
          <w:rFonts w:ascii="Traditional Arabic" w:eastAsia="Calibri" w:hAnsi="Traditional Arabic" w:cs="Traditional Arabic" w:hint="eastAsia"/>
          <w:sz w:val="36"/>
          <w:szCs w:val="36"/>
          <w:rtl/>
        </w:rPr>
        <w:t>َعِقَالًا</w:t>
      </w:r>
      <w:r w:rsidRPr="00FA6DB9">
        <w:rPr>
          <w:rFonts w:ascii="Traditional Arabic" w:eastAsia="Calibri" w:hAnsi="Traditional Arabic" w:cs="Traditional Arabic"/>
          <w:sz w:val="36"/>
          <w:szCs w:val="36"/>
          <w:rtl/>
        </w:rPr>
        <w:t xml:space="preserve"> أَسْوَدَ، أَعْرِفُ اللَّيْلَ مِنَ النَّهَارِ،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72861">
        <w:rPr>
          <w:rFonts w:ascii="Traditional Arabic" w:eastAsia="Calibri" w:hAnsi="Traditional Arabic" w:cs="Traditional Arabic"/>
          <w:b/>
          <w:bCs/>
          <w:color w:val="0070C0"/>
          <w:sz w:val="36"/>
          <w:szCs w:val="36"/>
          <w:rtl/>
        </w:rPr>
        <w:t>إِنَّ وِسَادَكَ لَعَرِيضٌ، إِنَّمَا هُوَ سَوَادُ اللَّيْلِ، وَبَيَاضُ النَّهَارِ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3D8EDBC4" w14:textId="77777777" w:rsidR="00860AD0" w:rsidRPr="00B30AB6"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C91CFFC" w14:textId="76B8FDD8" w:rsidR="00860AD0" w:rsidRPr="00A56E4D" w:rsidRDefault="00860AD0" w:rsidP="00C57B6E">
      <w:pPr>
        <w:pStyle w:val="ab"/>
        <w:numPr>
          <w:ilvl w:val="0"/>
          <w:numId w:val="279"/>
        </w:numPr>
        <w:spacing w:after="160" w:line="256" w:lineRule="auto"/>
        <w:jc w:val="both"/>
        <w:rPr>
          <w:rFonts w:ascii="Traditional Arabic" w:eastAsia="Calibri" w:hAnsi="Traditional Arabic" w:cs="Traditional Arabic"/>
          <w:sz w:val="36"/>
          <w:szCs w:val="36"/>
          <w:rtl/>
        </w:rPr>
      </w:pPr>
      <w:r w:rsidRPr="00A56E4D">
        <w:rPr>
          <w:rFonts w:ascii="Traditional Arabic" w:eastAsia="Calibri" w:hAnsi="Traditional Arabic" w:cs="Traditional Arabic"/>
          <w:sz w:val="36"/>
          <w:szCs w:val="36"/>
          <w:rtl/>
        </w:rPr>
        <w:t xml:space="preserve">العقال: الحبل </w:t>
      </w:r>
      <w:r w:rsidR="00C82FFB">
        <w:rPr>
          <w:rFonts w:ascii="Traditional Arabic" w:eastAsia="Calibri" w:hAnsi="Traditional Arabic" w:cs="Traditional Arabic"/>
          <w:sz w:val="36"/>
          <w:szCs w:val="36"/>
          <w:rtl/>
        </w:rPr>
        <w:t>الذِي</w:t>
      </w:r>
      <w:r w:rsidRPr="00A56E4D">
        <w:rPr>
          <w:rFonts w:ascii="Traditional Arabic" w:eastAsia="Calibri" w:hAnsi="Traditional Arabic" w:cs="Traditional Arabic"/>
          <w:sz w:val="36"/>
          <w:szCs w:val="36"/>
          <w:rtl/>
        </w:rPr>
        <w:t xml:space="preserve"> يعقل به البعير.</w:t>
      </w:r>
    </w:p>
    <w:p w14:paraId="70E4D1F5" w14:textId="073E03B9" w:rsidR="00860AD0" w:rsidRDefault="00860AD0" w:rsidP="00C57B6E">
      <w:pPr>
        <w:pStyle w:val="ab"/>
        <w:numPr>
          <w:ilvl w:val="0"/>
          <w:numId w:val="279"/>
        </w:numPr>
        <w:spacing w:after="160" w:line="256" w:lineRule="auto"/>
        <w:jc w:val="both"/>
        <w:rPr>
          <w:rFonts w:ascii="Traditional Arabic" w:eastAsia="Calibri" w:hAnsi="Traditional Arabic" w:cs="Traditional Arabic"/>
          <w:sz w:val="36"/>
          <w:szCs w:val="36"/>
        </w:rPr>
      </w:pPr>
      <w:r w:rsidRPr="00A56E4D">
        <w:rPr>
          <w:rFonts w:ascii="Traditional Arabic" w:eastAsia="Calibri" w:hAnsi="Traditional Arabic" w:cs="Traditional Arabic"/>
          <w:sz w:val="36"/>
          <w:szCs w:val="36"/>
          <w:rtl/>
        </w:rPr>
        <w:t>(</w:t>
      </w:r>
      <w:r w:rsidRPr="00A56E4D">
        <w:rPr>
          <w:rFonts w:ascii="Traditional Arabic" w:eastAsia="Calibri" w:hAnsi="Traditional Arabic" w:cs="Traditional Arabic"/>
          <w:b/>
          <w:bCs/>
          <w:color w:val="0070C0"/>
          <w:sz w:val="36"/>
          <w:szCs w:val="36"/>
          <w:rtl/>
        </w:rPr>
        <w:t>إن وسادك لعريض</w:t>
      </w:r>
      <w:r w:rsidRPr="00A56E4D">
        <w:rPr>
          <w:rFonts w:ascii="Traditional Arabic" w:eastAsia="Calibri" w:hAnsi="Traditional Arabic" w:cs="Traditional Arabic"/>
          <w:sz w:val="36"/>
          <w:szCs w:val="36"/>
          <w:rtl/>
        </w:rPr>
        <w:t xml:space="preserve">): معناه إن جعلت تحت وسادك الخيطين </w:t>
      </w:r>
      <w:r w:rsidR="00C82FFB">
        <w:rPr>
          <w:rFonts w:ascii="Traditional Arabic" w:eastAsia="Calibri" w:hAnsi="Traditional Arabic" w:cs="Traditional Arabic"/>
          <w:sz w:val="36"/>
          <w:szCs w:val="36"/>
          <w:rtl/>
        </w:rPr>
        <w:t>الذِي</w:t>
      </w:r>
      <w:r w:rsidRPr="00A56E4D">
        <w:rPr>
          <w:rFonts w:ascii="Traditional Arabic" w:eastAsia="Calibri" w:hAnsi="Traditional Arabic" w:cs="Traditional Arabic"/>
          <w:sz w:val="36"/>
          <w:szCs w:val="36"/>
          <w:rtl/>
        </w:rPr>
        <w:t xml:space="preserve">ن أرادهما الله </w:t>
      </w:r>
      <w:r w:rsidR="00A40BAE">
        <w:rPr>
          <w:rFonts w:ascii="Traditional Arabic" w:eastAsia="Calibri" w:hAnsi="Traditional Arabic" w:cs="Traditional Arabic"/>
          <w:sz w:val="36"/>
          <w:szCs w:val="36"/>
          <w:rtl/>
        </w:rPr>
        <w:t>تعالى</w:t>
      </w:r>
      <w:r w:rsidRPr="00A56E4D">
        <w:rPr>
          <w:rFonts w:ascii="Traditional Arabic" w:eastAsia="Calibri" w:hAnsi="Traditional Arabic" w:cs="Traditional Arabic"/>
          <w:sz w:val="36"/>
          <w:szCs w:val="36"/>
          <w:rtl/>
        </w:rPr>
        <w:t xml:space="preserve"> وهما الليل والنهار فوسادك يعلوهما ويغطيهما، وحينئذ يكون عريض</w:t>
      </w:r>
      <w:r>
        <w:rPr>
          <w:rFonts w:ascii="Traditional Arabic" w:eastAsia="Calibri" w:hAnsi="Traditional Arabic" w:cs="Traditional Arabic" w:hint="cs"/>
          <w:sz w:val="36"/>
          <w:szCs w:val="36"/>
          <w:rtl/>
        </w:rPr>
        <w:t>ً</w:t>
      </w:r>
      <w:r w:rsidRPr="00A56E4D">
        <w:rPr>
          <w:rFonts w:ascii="Traditional Arabic" w:eastAsia="Calibri" w:hAnsi="Traditional Arabic" w:cs="Traditional Arabic"/>
          <w:sz w:val="36"/>
          <w:szCs w:val="36"/>
          <w:rtl/>
        </w:rPr>
        <w:t>ا، وهو معنى الرواية الأخرى في صحيح البخاري (إنك لعريض القفا) لأن من يكون هذا وساده يكون عظم قفاه.</w:t>
      </w:r>
    </w:p>
    <w:p w14:paraId="7121852E" w14:textId="77777777" w:rsidR="00BB047A" w:rsidRPr="00A56E4D" w:rsidRDefault="00BB047A" w:rsidP="00BB047A">
      <w:pPr>
        <w:pStyle w:val="ab"/>
        <w:spacing w:after="160" w:line="256" w:lineRule="auto"/>
        <w:ind w:left="1080"/>
        <w:jc w:val="both"/>
        <w:rPr>
          <w:rFonts w:ascii="Traditional Arabic" w:eastAsia="Calibri" w:hAnsi="Traditional Arabic" w:cs="Traditional Arabic"/>
          <w:sz w:val="36"/>
          <w:szCs w:val="36"/>
          <w:rtl/>
        </w:rPr>
      </w:pPr>
    </w:p>
    <w:p w14:paraId="155794EC" w14:textId="77777777" w:rsidR="00860AD0" w:rsidRPr="005E13D2" w:rsidRDefault="00860AD0" w:rsidP="00860AD0">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p>
    <w:p w14:paraId="5BF8F162" w14:textId="07AD9C8D"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أن الدخول في الصوم يحصل بطلوع الفجر، وأن للصائم الأكل، وغيره حتى يطلع الفجر</w:t>
      </w:r>
    </w:p>
    <w:p w14:paraId="2479AEB6" w14:textId="527D31C0" w:rsidR="00860AD0" w:rsidRPr="00FA6DB9" w:rsidRDefault="00860AD0" w:rsidP="00860AD0">
      <w:pPr>
        <w:pStyle w:val="2"/>
        <w:rPr>
          <w:rtl/>
        </w:rPr>
      </w:pPr>
      <w:bookmarkStart w:id="362" w:name="_Toc98591363"/>
      <w:r>
        <w:rPr>
          <w:rFonts w:hint="cs"/>
          <w:rtl/>
        </w:rPr>
        <w:t xml:space="preserve">باب </w:t>
      </w:r>
      <w:r w:rsidR="00942AEB">
        <w:rPr>
          <w:rFonts w:hint="cs"/>
          <w:rtl/>
        </w:rPr>
        <w:t>جَوَاز</w:t>
      </w:r>
      <w:r>
        <w:rPr>
          <w:rFonts w:hint="cs"/>
          <w:rtl/>
        </w:rPr>
        <w:t xml:space="preserve"> التسحر حتى طلوع الفجر:</w:t>
      </w:r>
      <w:bookmarkEnd w:id="362"/>
    </w:p>
    <w:p w14:paraId="6B3044CC" w14:textId="0095EA54" w:rsidR="00860AD0" w:rsidRPr="00FA6DB9"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60AD0" w:rsidRPr="00FA6DB9">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860AD0" w:rsidRPr="00FA6DB9">
        <w:rPr>
          <w:rFonts w:ascii="Traditional Arabic" w:eastAsia="Calibri" w:hAnsi="Traditional Arabic" w:cs="Traditional Arabic"/>
          <w:sz w:val="36"/>
          <w:szCs w:val="36"/>
          <w:rtl/>
        </w:rPr>
        <w:t xml:space="preserve"> عُمَرَ -رَضِيَ اللَّهُ عَنْهُمَا-</w:t>
      </w:r>
      <w:r>
        <w:rPr>
          <w:rFonts w:ascii="Traditional Arabic" w:eastAsia="Calibri" w:hAnsi="Traditional Arabic" w:cs="Traditional Arabic" w:hint="cs"/>
          <w:sz w:val="36"/>
          <w:szCs w:val="36"/>
          <w:rtl/>
        </w:rPr>
        <w:t>قال</w:t>
      </w:r>
      <w:r w:rsidR="00860AD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كَانَ لِرَسُولِ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 xml:space="preserve">مُؤَذِّنَانِ: بِلَالٌ، وَابْنُ أُمِّ مَكْتُومٍ الْأَعْمَى، فَقَالَ رَسُولُ اللَّهِ </w:t>
      </w:r>
      <w:r w:rsidR="00860AD0">
        <w:rPr>
          <w:rFonts w:ascii="Traditional Arabic" w:eastAsia="Calibri" w:hAnsi="Traditional Arabic" w:cs="Traditional Arabic"/>
          <w:sz w:val="36"/>
          <w:szCs w:val="36"/>
          <w:rtl/>
        </w:rPr>
        <w:t>ﷺ:</w:t>
      </w:r>
      <w:r w:rsidR="00860AD0" w:rsidRPr="00FA6DB9">
        <w:rPr>
          <w:rFonts w:ascii="Traditional Arabic" w:eastAsia="Calibri" w:hAnsi="Traditional Arabic" w:cs="Traditional Arabic"/>
          <w:sz w:val="36"/>
          <w:szCs w:val="36"/>
          <w:rtl/>
        </w:rPr>
        <w:t xml:space="preserve"> (</w:t>
      </w:r>
      <w:r w:rsidR="00860AD0" w:rsidRPr="00457DCA">
        <w:rPr>
          <w:rFonts w:ascii="Traditional Arabic" w:eastAsia="Calibri" w:hAnsi="Traditional Arabic" w:cs="Traditional Arabic"/>
          <w:b/>
          <w:bCs/>
          <w:color w:val="0070C0"/>
          <w:sz w:val="36"/>
          <w:szCs w:val="36"/>
          <w:rtl/>
        </w:rPr>
        <w:t>إِنَّ بِلَالًا يُؤَذِّنُ بِلَ</w:t>
      </w:r>
      <w:r w:rsidR="00860AD0" w:rsidRPr="00457DCA">
        <w:rPr>
          <w:rFonts w:ascii="Traditional Arabic" w:eastAsia="Calibri" w:hAnsi="Traditional Arabic" w:cs="Traditional Arabic" w:hint="eastAsia"/>
          <w:b/>
          <w:bCs/>
          <w:color w:val="0070C0"/>
          <w:sz w:val="36"/>
          <w:szCs w:val="36"/>
          <w:rtl/>
        </w:rPr>
        <w:t>يْلٍ،</w:t>
      </w:r>
      <w:r w:rsidR="00860AD0" w:rsidRPr="00457DCA">
        <w:rPr>
          <w:rFonts w:ascii="Traditional Arabic" w:eastAsia="Calibri" w:hAnsi="Traditional Arabic" w:cs="Traditional Arabic"/>
          <w:b/>
          <w:bCs/>
          <w:color w:val="0070C0"/>
          <w:sz w:val="36"/>
          <w:szCs w:val="36"/>
          <w:rtl/>
        </w:rPr>
        <w:t xml:space="preserve"> فَكُلُوا، وَاشْرَبُوا، حَتَّى يُؤَذِّنَ ابْنُ أُمِّ مَكْتُومٍ</w:t>
      </w:r>
      <w:r w:rsidR="00860AD0" w:rsidRPr="00FA6DB9">
        <w:rPr>
          <w:rFonts w:ascii="Traditional Arabic" w:eastAsia="Calibri" w:hAnsi="Traditional Arabic" w:cs="Traditional Arabic"/>
          <w:sz w:val="36"/>
          <w:szCs w:val="36"/>
          <w:rtl/>
        </w:rPr>
        <w:t>). قَالَ</w:t>
      </w:r>
      <w:r w:rsidR="00860AD0">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 وَلَمْ يَكُنْ بَيْنَهُمَا إِلَّا أَنْ يَنْزِلَ هَذَا، وَيَرْقَى هَذَا. </w:t>
      </w:r>
      <w:r w:rsidR="00860AD0">
        <w:rPr>
          <w:rFonts w:ascii="Traditional Arabic" w:eastAsia="Calibri" w:hAnsi="Traditional Arabic" w:cs="Traditional Arabic"/>
          <w:sz w:val="36"/>
          <w:szCs w:val="36"/>
          <w:rtl/>
        </w:rPr>
        <w:t>متفق عليه.</w:t>
      </w:r>
    </w:p>
    <w:p w14:paraId="35CC274B" w14:textId="77777777" w:rsidR="00860AD0" w:rsidRPr="00B30AB6"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B047A">
        <w:rPr>
          <w:rFonts w:ascii="Traditional Arabic" w:eastAsia="Calibri" w:hAnsi="Traditional Arabic" w:cs="Traditional Arabic" w:hint="cs"/>
          <w:bCs/>
          <w:color w:val="7030A0"/>
          <w:sz w:val="36"/>
          <w:szCs w:val="36"/>
          <w:rtl/>
        </w:rPr>
        <w:t>معاني الكلمات:</w:t>
      </w:r>
    </w:p>
    <w:p w14:paraId="12F472D3" w14:textId="18812B81" w:rsidR="00860AD0" w:rsidRPr="004E056C" w:rsidRDefault="00860AD0" w:rsidP="004E056C">
      <w:pPr>
        <w:pStyle w:val="ab"/>
        <w:spacing w:after="160" w:line="256" w:lineRule="auto"/>
        <w:ind w:left="360"/>
        <w:jc w:val="both"/>
        <w:rPr>
          <w:rFonts w:ascii="Traditional Arabic" w:eastAsia="Calibri" w:hAnsi="Traditional Arabic" w:cs="Traditional Arabic"/>
          <w:sz w:val="36"/>
          <w:szCs w:val="36"/>
          <w:rtl/>
        </w:rPr>
      </w:pPr>
      <w:r w:rsidRPr="008B169C">
        <w:rPr>
          <w:rFonts w:ascii="Traditional Arabic" w:eastAsia="Calibri" w:hAnsi="Traditional Arabic" w:cs="Traditional Arabic"/>
          <w:sz w:val="36"/>
          <w:szCs w:val="36"/>
          <w:rtl/>
        </w:rPr>
        <w:t>(ولم يكن بينهما إلا أن ينزل هذا ويرقى هذا): ‏</w:t>
      </w:r>
      <w:r w:rsidRPr="004E056C">
        <w:rPr>
          <w:rFonts w:ascii="Traditional Arabic" w:eastAsia="Calibri" w:hAnsi="Traditional Arabic" w:cs="Traditional Arabic" w:hint="eastAsia"/>
          <w:sz w:val="36"/>
          <w:szCs w:val="36"/>
          <w:rtl/>
        </w:rPr>
        <w:t>قال</w:t>
      </w:r>
      <w:r w:rsidRPr="004E056C">
        <w:rPr>
          <w:rFonts w:ascii="Traditional Arabic" w:eastAsia="Calibri" w:hAnsi="Traditional Arabic" w:cs="Traditional Arabic"/>
          <w:sz w:val="36"/>
          <w:szCs w:val="36"/>
          <w:rtl/>
        </w:rPr>
        <w:t xml:space="preserve"> النووي: قال العلماء: معناه أن بلالا كان يؤذن قبل الفجر، ويتربص بعد أذانه للدعاء ونحوه، ثم يرقب الفجر فإذا قارب طلوعه نزل فأخبر ابن أم مكتوم فيتأهب ابن أم مكتوم بالطهارة وغيرها، ثم يرقى ويشرع في الأذان مع </w:t>
      </w:r>
      <w:r w:rsidR="00C82FFB">
        <w:rPr>
          <w:rFonts w:ascii="Traditional Arabic" w:eastAsia="Calibri" w:hAnsi="Traditional Arabic" w:cs="Traditional Arabic"/>
          <w:sz w:val="36"/>
          <w:szCs w:val="36"/>
          <w:rtl/>
        </w:rPr>
        <w:t>أوَّل</w:t>
      </w:r>
      <w:r w:rsidRPr="004E056C">
        <w:rPr>
          <w:rFonts w:ascii="Traditional Arabic" w:eastAsia="Calibri" w:hAnsi="Traditional Arabic" w:cs="Traditional Arabic"/>
          <w:sz w:val="36"/>
          <w:szCs w:val="36"/>
          <w:rtl/>
        </w:rPr>
        <w:t xml:space="preserve"> طلوع الفجر. والله أعلم. ‏</w:t>
      </w:r>
    </w:p>
    <w:p w14:paraId="46E5D11C"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7993EB72" w14:textId="17EDF1E8"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الأذان للصبح قبل طلوع الفجر</w:t>
      </w:r>
      <w:r>
        <w:rPr>
          <w:rFonts w:ascii="Traditional Arabic" w:eastAsia="Calibri" w:hAnsi="Traditional Arabic" w:cs="Traditional Arabic"/>
          <w:sz w:val="36"/>
          <w:szCs w:val="36"/>
          <w:rtl/>
        </w:rPr>
        <w:t>.</w:t>
      </w:r>
    </w:p>
    <w:p w14:paraId="3ABC712C" w14:textId="4B8F0F9D"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الأكل والشرب والجماع وسائر الأشياء إلى طلوع الفجر</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6A4E6918" w14:textId="7F7590C5"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أذان الأعمى إذا كان له من يعلمه بدخول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أو وسيلة معلومة لذلك.</w:t>
      </w:r>
    </w:p>
    <w:p w14:paraId="5D229BD4" w14:textId="67137AE5"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استحباب أذانين للصبح أحدهما قبل الفجر، والآخر بعد طلوعه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الطلوع.</w:t>
      </w:r>
    </w:p>
    <w:p w14:paraId="13C0F341"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استحباب السحور وتأخيره.</w:t>
      </w:r>
    </w:p>
    <w:p w14:paraId="6C40B2EB" w14:textId="77777777" w:rsidR="00860AD0" w:rsidRPr="00FA6DB9" w:rsidRDefault="00860AD0" w:rsidP="00860AD0">
      <w:pPr>
        <w:pStyle w:val="2"/>
        <w:rPr>
          <w:rtl/>
        </w:rPr>
      </w:pPr>
      <w:bookmarkStart w:id="363" w:name="_Toc98591364"/>
      <w:r>
        <w:rPr>
          <w:rFonts w:hint="cs"/>
          <w:rtl/>
        </w:rPr>
        <w:t>باب تأكيد استحباب السحور:</w:t>
      </w:r>
      <w:bookmarkEnd w:id="363"/>
    </w:p>
    <w:p w14:paraId="091CC4F4" w14:textId="77777777"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عَمْرِو بْنِ الْعَاصِ -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B169C">
        <w:rPr>
          <w:rFonts w:ascii="Traditional Arabic" w:eastAsia="Calibri" w:hAnsi="Traditional Arabic" w:cs="Traditional Arabic"/>
          <w:b/>
          <w:bCs/>
          <w:color w:val="0070C0"/>
          <w:sz w:val="36"/>
          <w:szCs w:val="36"/>
          <w:rtl/>
        </w:rPr>
        <w:t>فَصْلُ مَا بَيْنَ صِيَامِنَا وَصِيَامِ أَهْلِ الْكِتَابِ أَكْلَةُ السَّحَرِ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FBC878E" w14:textId="77777777" w:rsidR="00860AD0" w:rsidRPr="00B30AB6"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6EA90DED" w14:textId="77777777" w:rsidR="00860AD0" w:rsidRPr="008B169C" w:rsidRDefault="00860AD0" w:rsidP="00C57B6E">
      <w:pPr>
        <w:pStyle w:val="ab"/>
        <w:numPr>
          <w:ilvl w:val="0"/>
          <w:numId w:val="280"/>
        </w:numPr>
        <w:spacing w:after="160" w:line="256" w:lineRule="auto"/>
        <w:jc w:val="both"/>
        <w:rPr>
          <w:rFonts w:ascii="Traditional Arabic" w:eastAsia="Calibri" w:hAnsi="Traditional Arabic" w:cs="Traditional Arabic"/>
          <w:sz w:val="36"/>
          <w:szCs w:val="36"/>
          <w:rtl/>
        </w:rPr>
      </w:pPr>
      <w:r w:rsidRPr="0062198A">
        <w:rPr>
          <w:rFonts w:ascii="Traditional Arabic" w:eastAsia="Calibri" w:hAnsi="Traditional Arabic" w:cs="Traditional Arabic"/>
          <w:b/>
          <w:bCs/>
          <w:color w:val="0070C0"/>
          <w:sz w:val="36"/>
          <w:szCs w:val="36"/>
          <w:rtl/>
        </w:rPr>
        <w:t>أكلة</w:t>
      </w:r>
      <w:r w:rsidRPr="008B169C">
        <w:rPr>
          <w:rFonts w:ascii="Traditional Arabic" w:eastAsia="Calibri" w:hAnsi="Traditional Arabic" w:cs="Traditional Arabic"/>
          <w:sz w:val="36"/>
          <w:szCs w:val="36"/>
          <w:rtl/>
        </w:rPr>
        <w:t>: اسم مرة من الأكل كالغدوة والعشوة وإن كثر المأكول فيه.</w:t>
      </w:r>
    </w:p>
    <w:p w14:paraId="668837E7" w14:textId="77777777" w:rsidR="00860AD0" w:rsidRPr="008B169C" w:rsidRDefault="00860AD0" w:rsidP="00C57B6E">
      <w:pPr>
        <w:pStyle w:val="ab"/>
        <w:numPr>
          <w:ilvl w:val="0"/>
          <w:numId w:val="280"/>
        </w:numPr>
        <w:spacing w:after="160" w:line="256" w:lineRule="auto"/>
        <w:jc w:val="both"/>
        <w:rPr>
          <w:rFonts w:ascii="Traditional Arabic" w:eastAsia="Calibri" w:hAnsi="Traditional Arabic" w:cs="Traditional Arabic"/>
          <w:sz w:val="36"/>
          <w:szCs w:val="36"/>
          <w:rtl/>
        </w:rPr>
      </w:pPr>
      <w:r w:rsidRPr="008B169C">
        <w:rPr>
          <w:rFonts w:ascii="Traditional Arabic" w:eastAsia="Calibri" w:hAnsi="Traditional Arabic" w:cs="Traditional Arabic"/>
          <w:sz w:val="36"/>
          <w:szCs w:val="36"/>
          <w:rtl/>
        </w:rPr>
        <w:t>كان أهل الكتاب إذا ناموا بعد الإفطار لم يحل لهم معاودة الأكل والشرب إلى وقت الفجر</w:t>
      </w:r>
      <w:r>
        <w:rPr>
          <w:rFonts w:ascii="Traditional Arabic" w:eastAsia="Calibri" w:hAnsi="Traditional Arabic" w:cs="Traditional Arabic" w:hint="cs"/>
          <w:sz w:val="36"/>
          <w:szCs w:val="36"/>
          <w:rtl/>
        </w:rPr>
        <w:t>.</w:t>
      </w:r>
    </w:p>
    <w:p w14:paraId="12D58E09"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25B69F13" w14:textId="2CF87CD0"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السحور.</w:t>
      </w:r>
    </w:p>
    <w:p w14:paraId="6A017165"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٢-الإعلام بأن هذا الدين يسر لا عسر فيه.</w:t>
      </w:r>
    </w:p>
    <w:p w14:paraId="54681332"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مخالفة أهل الكتاب قاعدة مطردة في الشرع وهي نعمة ينبغي شكرها.</w:t>
      </w:r>
    </w:p>
    <w:p w14:paraId="37B54765" w14:textId="77777777" w:rsidR="00860AD0" w:rsidRPr="00FA6DB9" w:rsidRDefault="00860AD0" w:rsidP="00860AD0">
      <w:pPr>
        <w:pStyle w:val="2"/>
        <w:rPr>
          <w:rtl/>
        </w:rPr>
      </w:pPr>
      <w:bookmarkStart w:id="364" w:name="_Toc98591365"/>
      <w:r>
        <w:rPr>
          <w:rFonts w:hint="cs"/>
          <w:rtl/>
        </w:rPr>
        <w:t>باب تعجيل الإفطار:</w:t>
      </w:r>
      <w:bookmarkEnd w:id="364"/>
    </w:p>
    <w:p w14:paraId="4080CC8D" w14:textId="759FAAF8" w:rsidR="00860AD0" w:rsidRPr="00FA6DB9"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860AD0"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860AD0" w:rsidRPr="00FA6DB9">
        <w:rPr>
          <w:rFonts w:ascii="Traditional Arabic" w:eastAsia="Calibri" w:hAnsi="Traditional Arabic" w:cs="Traditional Arabic"/>
          <w:sz w:val="36"/>
          <w:szCs w:val="36"/>
          <w:rtl/>
        </w:rPr>
        <w:t xml:space="preserve"> عَطِيَّةَ الهمداني</w:t>
      </w:r>
      <w:r>
        <w:rPr>
          <w:rFonts w:ascii="Traditional Arabic" w:eastAsia="Calibri" w:hAnsi="Traditional Arabic" w:cs="Traditional Arabic" w:hint="cs"/>
          <w:sz w:val="36"/>
          <w:szCs w:val="36"/>
          <w:rtl/>
        </w:rPr>
        <w:t>، قال</w:t>
      </w:r>
      <w:r w:rsidR="00860AD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دَخَلْتُ أَنَا، وَمَسْرُوقٌ </w:t>
      </w:r>
      <w:r w:rsidR="00C82FFB">
        <w:rPr>
          <w:rFonts w:ascii="Traditional Arabic" w:eastAsia="Calibri" w:hAnsi="Traditional Arabic" w:cs="Traditional Arabic"/>
          <w:sz w:val="36"/>
          <w:szCs w:val="36"/>
          <w:rtl/>
        </w:rPr>
        <w:t>عَلَى</w:t>
      </w:r>
      <w:r w:rsidR="00860AD0"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860AD0" w:rsidRPr="00FA6DB9">
        <w:rPr>
          <w:rFonts w:ascii="Traditional Arabic" w:eastAsia="Calibri" w:hAnsi="Traditional Arabic" w:cs="Traditional Arabic"/>
          <w:sz w:val="36"/>
          <w:szCs w:val="36"/>
          <w:rtl/>
        </w:rPr>
        <w:t xml:space="preserve">- رضي الله عنها- فَقُلْنَا: يَا أُمَّ الْمُؤْمِنِينَ، رَجُلَانِ مِنْ أَصْحَابِ مُحَمَّدٍ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 xml:space="preserve">أَحَدُهُمَا: يُعَجِّلُ الْإِفْطَارَ، وَيُعَجِّلُ </w:t>
      </w:r>
      <w:r w:rsidR="009F413B">
        <w:rPr>
          <w:rFonts w:ascii="Traditional Arabic" w:eastAsia="Calibri" w:hAnsi="Traditional Arabic" w:cs="Traditional Arabic"/>
          <w:sz w:val="36"/>
          <w:szCs w:val="36"/>
          <w:rtl/>
        </w:rPr>
        <w:t>الصَّلاة</w:t>
      </w:r>
      <w:r w:rsidR="00860AD0" w:rsidRPr="00FA6DB9">
        <w:rPr>
          <w:rFonts w:ascii="Traditional Arabic" w:eastAsia="Calibri" w:hAnsi="Traditional Arabic" w:cs="Traditional Arabic" w:hint="eastAsia"/>
          <w:sz w:val="36"/>
          <w:szCs w:val="36"/>
          <w:rtl/>
        </w:rPr>
        <w:t>،</w:t>
      </w:r>
      <w:r w:rsidR="00860AD0" w:rsidRPr="00FA6DB9">
        <w:rPr>
          <w:rFonts w:ascii="Traditional Arabic" w:eastAsia="Calibri" w:hAnsi="Traditional Arabic" w:cs="Traditional Arabic"/>
          <w:sz w:val="36"/>
          <w:szCs w:val="36"/>
          <w:rtl/>
        </w:rPr>
        <w:t xml:space="preserve"> وَالْآخَرُ يُؤَخِّرُ الْإِفْطَارَ، وَيُؤَخِّرُ </w:t>
      </w:r>
      <w:r w:rsidR="009F413B">
        <w:rPr>
          <w:rFonts w:ascii="Traditional Arabic" w:eastAsia="Calibri" w:hAnsi="Traditional Arabic" w:cs="Traditional Arabic"/>
          <w:sz w:val="36"/>
          <w:szCs w:val="36"/>
          <w:rtl/>
        </w:rPr>
        <w:t>الصَّلاة</w:t>
      </w:r>
      <w:r w:rsidR="00860AD0" w:rsidRPr="00FA6DB9">
        <w:rPr>
          <w:rFonts w:ascii="Traditional Arabic" w:eastAsia="Calibri" w:hAnsi="Traditional Arabic" w:cs="Traditional Arabic"/>
          <w:sz w:val="36"/>
          <w:szCs w:val="36"/>
          <w:rtl/>
        </w:rPr>
        <w:t>، قَالَتْ</w:t>
      </w:r>
      <w:r w:rsidR="00860AD0">
        <w:rPr>
          <w:rFonts w:ascii="Traditional Arabic" w:eastAsia="Calibri" w:hAnsi="Traditional Arabic" w:cs="Traditional Arabic"/>
          <w:sz w:val="36"/>
          <w:szCs w:val="36"/>
          <w:rtl/>
        </w:rPr>
        <w:t>، أي</w:t>
      </w:r>
      <w:r w:rsidR="00860AD0">
        <w:rPr>
          <w:rFonts w:ascii="Traditional Arabic" w:eastAsia="Calibri" w:hAnsi="Traditional Arabic" w:cs="Traditional Arabic" w:hint="cs"/>
          <w:sz w:val="36"/>
          <w:szCs w:val="36"/>
          <w:rtl/>
        </w:rPr>
        <w:t>ُّ</w:t>
      </w:r>
      <w:r w:rsidR="00860AD0" w:rsidRPr="00FA6DB9">
        <w:rPr>
          <w:rFonts w:ascii="Traditional Arabic" w:eastAsia="Calibri" w:hAnsi="Traditional Arabic" w:cs="Traditional Arabic"/>
          <w:sz w:val="36"/>
          <w:szCs w:val="36"/>
          <w:rtl/>
        </w:rPr>
        <w:t xml:space="preserve">هُمَا </w:t>
      </w:r>
      <w:r w:rsidR="00C82FFB">
        <w:rPr>
          <w:rFonts w:ascii="Traditional Arabic" w:eastAsia="Calibri" w:hAnsi="Traditional Arabic" w:cs="Traditional Arabic"/>
          <w:sz w:val="36"/>
          <w:szCs w:val="36"/>
          <w:rtl/>
        </w:rPr>
        <w:t>الذِي</w:t>
      </w:r>
      <w:r w:rsidR="00860AD0" w:rsidRPr="00FA6DB9">
        <w:rPr>
          <w:rFonts w:ascii="Traditional Arabic" w:eastAsia="Calibri" w:hAnsi="Traditional Arabic" w:cs="Traditional Arabic"/>
          <w:sz w:val="36"/>
          <w:szCs w:val="36"/>
          <w:rtl/>
        </w:rPr>
        <w:t xml:space="preserve"> يُعَجِّلُ الْإِفْطَارَ، وَيُعَجِّلُ </w:t>
      </w:r>
      <w:r w:rsidR="009F413B">
        <w:rPr>
          <w:rFonts w:ascii="Traditional Arabic" w:eastAsia="Calibri" w:hAnsi="Traditional Arabic" w:cs="Traditional Arabic"/>
          <w:sz w:val="36"/>
          <w:szCs w:val="36"/>
          <w:rtl/>
        </w:rPr>
        <w:t>الصَّلاة</w:t>
      </w:r>
      <w:r w:rsidR="00860AD0" w:rsidRPr="00FA6DB9">
        <w:rPr>
          <w:rFonts w:ascii="Traditional Arabic" w:eastAsia="Calibri" w:hAnsi="Traditional Arabic" w:cs="Traditional Arabic"/>
          <w:sz w:val="36"/>
          <w:szCs w:val="36"/>
          <w:rtl/>
        </w:rPr>
        <w:t xml:space="preserve">؟ فقُلْنَا: عَبْدُ اللَّهِ. يَعْنِي ابْنَ مَسْعُودٍ، قَالَتْ: كَذَلِكَ كَانَ يَصْنَعُ رَسُولُ اللَّهِ </w:t>
      </w:r>
      <w:r w:rsidR="00860AD0">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 </w:t>
      </w:r>
      <w:r w:rsidR="00860AD0">
        <w:rPr>
          <w:rFonts w:ascii="Traditional Arabic" w:eastAsia="Calibri" w:hAnsi="Traditional Arabic" w:cs="Traditional Arabic"/>
          <w:sz w:val="36"/>
          <w:szCs w:val="36"/>
          <w:rtl/>
        </w:rPr>
        <w:t>رواه مسلم.</w:t>
      </w:r>
    </w:p>
    <w:p w14:paraId="2834156A" w14:textId="77777777" w:rsidR="00860AD0" w:rsidRDefault="00860AD0" w:rsidP="00860AD0">
      <w:pPr>
        <w:pStyle w:val="2"/>
        <w:rPr>
          <w:rtl/>
        </w:rPr>
      </w:pPr>
      <w:bookmarkStart w:id="365" w:name="_Toc98591366"/>
      <w:r>
        <w:rPr>
          <w:rFonts w:hint="cs"/>
          <w:rtl/>
        </w:rPr>
        <w:t>باب من جامع في نهار رمضان:</w:t>
      </w:r>
      <w:bookmarkEnd w:id="365"/>
    </w:p>
    <w:p w14:paraId="71265554" w14:textId="39EE89D1"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 قَالَ: جَاءَ رَجُلٌ إِلَى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هَلَكْتُ يَا رَسُولَ اللَّهِ، قَالَ: (</w:t>
      </w:r>
      <w:r w:rsidRPr="00380FD7">
        <w:rPr>
          <w:rFonts w:ascii="Traditional Arabic" w:eastAsia="Calibri" w:hAnsi="Traditional Arabic" w:cs="Traditional Arabic"/>
          <w:b/>
          <w:bCs/>
          <w:color w:val="0070C0"/>
          <w:sz w:val="36"/>
          <w:szCs w:val="36"/>
          <w:rtl/>
        </w:rPr>
        <w:t>وَمَا أَهْلَكَكَ؟</w:t>
      </w:r>
      <w:r w:rsidRPr="00FA6DB9">
        <w:rPr>
          <w:rFonts w:ascii="Traditional Arabic" w:eastAsia="Calibri" w:hAnsi="Traditional Arabic" w:cs="Traditional Arabic"/>
          <w:sz w:val="36"/>
          <w:szCs w:val="36"/>
          <w:rtl/>
        </w:rPr>
        <w:t xml:space="preserve">). قَالَ: وَقَعْتُ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امْرَأَتِي فِي رَمَضَانَ، قَالَ: (</w:t>
      </w:r>
      <w:r w:rsidRPr="00380FD7">
        <w:rPr>
          <w:rFonts w:ascii="Traditional Arabic" w:eastAsia="Calibri" w:hAnsi="Traditional Arabic" w:cs="Traditional Arabic"/>
          <w:b/>
          <w:bCs/>
          <w:color w:val="0070C0"/>
          <w:sz w:val="36"/>
          <w:szCs w:val="36"/>
          <w:rtl/>
        </w:rPr>
        <w:t xml:space="preserve">هَلْ تَجِدُ </w:t>
      </w:r>
      <w:r w:rsidRPr="00380FD7">
        <w:rPr>
          <w:rFonts w:ascii="Traditional Arabic" w:eastAsia="Calibri" w:hAnsi="Traditional Arabic" w:cs="Traditional Arabic" w:hint="eastAsia"/>
          <w:b/>
          <w:bCs/>
          <w:color w:val="0070C0"/>
          <w:sz w:val="36"/>
          <w:szCs w:val="36"/>
          <w:rtl/>
        </w:rPr>
        <w:t>مَا</w:t>
      </w:r>
      <w:r w:rsidRPr="00380FD7">
        <w:rPr>
          <w:rFonts w:ascii="Traditional Arabic" w:eastAsia="Calibri" w:hAnsi="Traditional Arabic" w:cs="Traditional Arabic"/>
          <w:b/>
          <w:bCs/>
          <w:color w:val="0070C0"/>
          <w:sz w:val="36"/>
          <w:szCs w:val="36"/>
          <w:rtl/>
        </w:rPr>
        <w:t xml:space="preserve"> تُعْتِقُ رَقَبَةً؟</w:t>
      </w:r>
      <w:r w:rsidRPr="00FA6DB9">
        <w:rPr>
          <w:rFonts w:ascii="Traditional Arabic" w:eastAsia="Calibri" w:hAnsi="Traditional Arabic" w:cs="Traditional Arabic"/>
          <w:sz w:val="36"/>
          <w:szCs w:val="36"/>
          <w:rtl/>
        </w:rPr>
        <w:t>). قَالَ: لَا. قَالَ: (</w:t>
      </w:r>
      <w:r w:rsidRPr="00380FD7">
        <w:rPr>
          <w:rFonts w:ascii="Traditional Arabic" w:eastAsia="Calibri" w:hAnsi="Traditional Arabic" w:cs="Traditional Arabic"/>
          <w:b/>
          <w:bCs/>
          <w:color w:val="0070C0"/>
          <w:sz w:val="36"/>
          <w:szCs w:val="36"/>
          <w:rtl/>
        </w:rPr>
        <w:t>فَهَلْ تَسْتَطِيعُ أَنْ تَصُومَ</w:t>
      </w:r>
      <w:r w:rsidRPr="00380FD7">
        <w:rPr>
          <w:rFonts w:ascii="Traditional Arabic" w:eastAsia="Calibri" w:hAnsi="Traditional Arabic" w:cs="Traditional Arabic"/>
          <w:color w:val="0070C0"/>
          <w:sz w:val="36"/>
          <w:szCs w:val="36"/>
          <w:rtl/>
        </w:rPr>
        <w:t xml:space="preserve"> </w:t>
      </w:r>
      <w:r w:rsidRPr="00380FD7">
        <w:rPr>
          <w:rFonts w:ascii="Traditional Arabic" w:eastAsia="Calibri" w:hAnsi="Traditional Arabic" w:cs="Traditional Arabic"/>
          <w:b/>
          <w:bCs/>
          <w:color w:val="0070C0"/>
          <w:sz w:val="36"/>
          <w:szCs w:val="36"/>
          <w:rtl/>
        </w:rPr>
        <w:t>شَهْرَيْنِ مُتَتَابِعَيْنِ؟</w:t>
      </w:r>
      <w:r w:rsidRPr="00FA6DB9">
        <w:rPr>
          <w:rFonts w:ascii="Traditional Arabic" w:eastAsia="Calibri" w:hAnsi="Traditional Arabic" w:cs="Traditional Arabic"/>
          <w:sz w:val="36"/>
          <w:szCs w:val="36"/>
          <w:rtl/>
        </w:rPr>
        <w:t>) قَالَ: لَا. قَالَ: (</w:t>
      </w:r>
      <w:r w:rsidRPr="00380FD7">
        <w:rPr>
          <w:rFonts w:ascii="Traditional Arabic" w:eastAsia="Calibri" w:hAnsi="Traditional Arabic" w:cs="Traditional Arabic"/>
          <w:b/>
          <w:bCs/>
          <w:color w:val="0070C0"/>
          <w:sz w:val="36"/>
          <w:szCs w:val="36"/>
          <w:rtl/>
        </w:rPr>
        <w:t>فَهَلْ تَجِدُ مَا تُطْعِمُ سِتِّينَ مِسْكِينًا؟</w:t>
      </w:r>
      <w:r w:rsidRPr="00FA6DB9">
        <w:rPr>
          <w:rFonts w:ascii="Traditional Arabic" w:eastAsia="Calibri" w:hAnsi="Traditional Arabic" w:cs="Traditional Arabic"/>
          <w:sz w:val="36"/>
          <w:szCs w:val="36"/>
          <w:rtl/>
        </w:rPr>
        <w:t xml:space="preserve">) قَالَ: لَا. قَالَ: ثُمَّ جَلَسَ، فَأُتِيَ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بِعَرَقٍ فِيهِ تَمْرٌ، فَقَالَ: (</w:t>
      </w:r>
      <w:r w:rsidRPr="00380FD7">
        <w:rPr>
          <w:rFonts w:ascii="Traditional Arabic" w:eastAsia="Calibri" w:hAnsi="Traditional Arabic" w:cs="Traditional Arabic"/>
          <w:b/>
          <w:bCs/>
          <w:color w:val="0070C0"/>
          <w:sz w:val="36"/>
          <w:szCs w:val="36"/>
          <w:rtl/>
        </w:rPr>
        <w:t>تَصَدَّقْ بِهَذَا</w:t>
      </w:r>
      <w:r w:rsidRPr="00FA6DB9">
        <w:rPr>
          <w:rFonts w:ascii="Traditional Arabic" w:eastAsia="Calibri" w:hAnsi="Traditional Arabic" w:cs="Traditional Arabic"/>
          <w:sz w:val="36"/>
          <w:szCs w:val="36"/>
          <w:rtl/>
        </w:rPr>
        <w:t xml:space="preserve">). قَالَ: أَفْقَرَ مِنَّا؛ فَمَا بَيْنَ لَابَتَيْهَا أَهْلُ بَيْتٍ أَحْوَجُ إِلَيْهِ مِنَّا، فَضَحِكَ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حَتَّى بَدَتْ أَنْيَابُهُ، ثُمَّ قَالَ: (</w:t>
      </w:r>
      <w:r w:rsidRPr="00380FD7">
        <w:rPr>
          <w:rFonts w:ascii="Traditional Arabic" w:eastAsia="Calibri" w:hAnsi="Traditional Arabic" w:cs="Traditional Arabic"/>
          <w:b/>
          <w:bCs/>
          <w:color w:val="0070C0"/>
          <w:sz w:val="36"/>
          <w:szCs w:val="36"/>
          <w:rtl/>
        </w:rPr>
        <w:t>اذْهَبْ، فَأَطْعِمْهُ أَهْلَكَ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0F29E0BC" w14:textId="77777777" w:rsidR="00BB047A" w:rsidRPr="00FA6DB9" w:rsidRDefault="00BB047A" w:rsidP="00860AD0">
      <w:pPr>
        <w:spacing w:after="160" w:line="256" w:lineRule="auto"/>
        <w:ind w:firstLine="720"/>
        <w:jc w:val="both"/>
        <w:rPr>
          <w:rFonts w:ascii="Traditional Arabic" w:eastAsia="Calibri" w:hAnsi="Traditional Arabic" w:cs="Traditional Arabic"/>
          <w:sz w:val="36"/>
          <w:szCs w:val="36"/>
          <w:rtl/>
        </w:rPr>
      </w:pPr>
    </w:p>
    <w:p w14:paraId="66A45ED7" w14:textId="77777777" w:rsidR="00860AD0" w:rsidRPr="00B30AB6"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4AD74A87" w14:textId="77777777" w:rsidR="00860AD0" w:rsidRPr="00380FD7" w:rsidRDefault="00860AD0" w:rsidP="00C57B6E">
      <w:pPr>
        <w:pStyle w:val="ab"/>
        <w:numPr>
          <w:ilvl w:val="0"/>
          <w:numId w:val="281"/>
        </w:numPr>
        <w:spacing w:after="160" w:line="256" w:lineRule="auto"/>
        <w:jc w:val="both"/>
        <w:rPr>
          <w:rFonts w:ascii="Traditional Arabic" w:eastAsia="Calibri" w:hAnsi="Traditional Arabic" w:cs="Traditional Arabic"/>
          <w:sz w:val="36"/>
          <w:szCs w:val="36"/>
          <w:rtl/>
        </w:rPr>
      </w:pPr>
      <w:r w:rsidRPr="00380FD7">
        <w:rPr>
          <w:rFonts w:ascii="Traditional Arabic" w:eastAsia="Calibri" w:hAnsi="Traditional Arabic" w:cs="Traditional Arabic"/>
          <w:sz w:val="36"/>
          <w:szCs w:val="36"/>
          <w:rtl/>
        </w:rPr>
        <w:t>العرق: وعاء يُعمل من الخوص.</w:t>
      </w:r>
    </w:p>
    <w:p w14:paraId="4052F083" w14:textId="77777777" w:rsidR="00860AD0" w:rsidRPr="00380FD7" w:rsidRDefault="00860AD0" w:rsidP="00C57B6E">
      <w:pPr>
        <w:pStyle w:val="ab"/>
        <w:numPr>
          <w:ilvl w:val="0"/>
          <w:numId w:val="281"/>
        </w:numPr>
        <w:spacing w:after="160" w:line="256" w:lineRule="auto"/>
        <w:jc w:val="both"/>
        <w:rPr>
          <w:rFonts w:ascii="Traditional Arabic" w:eastAsia="Calibri" w:hAnsi="Traditional Arabic" w:cs="Traditional Arabic"/>
          <w:sz w:val="36"/>
          <w:szCs w:val="36"/>
          <w:rtl/>
        </w:rPr>
      </w:pPr>
      <w:r w:rsidRPr="00380FD7">
        <w:rPr>
          <w:rFonts w:ascii="Traditional Arabic" w:eastAsia="Calibri" w:hAnsi="Traditional Arabic" w:cs="Traditional Arabic"/>
          <w:sz w:val="36"/>
          <w:szCs w:val="36"/>
          <w:rtl/>
        </w:rPr>
        <w:t>لابتيها، أي: لابتي المدينة، واللابة: الحَرَّة، وهي الأرض ذات الحجارة السود، والمدينة بين حرَّتين.</w:t>
      </w:r>
    </w:p>
    <w:p w14:paraId="48E1B8C4"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167A159E"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كفارة الجماع في نهار رمضان مرتبة إعتاق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ثم صوم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ثم إطعام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649BFCC7"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إعانة المعسر في الكفارة.</w:t>
      </w:r>
    </w:p>
    <w:p w14:paraId="4F3D48D7" w14:textId="15861482"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المبالغة في الضحك عند التعجب.</w:t>
      </w:r>
    </w:p>
    <w:p w14:paraId="7D20452E"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استعمال الكناية فيما يستقبح ظهوره بصريح لفظه.</w:t>
      </w:r>
    </w:p>
    <w:p w14:paraId="5A0AF730" w14:textId="472DF9E4"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الرفق بالمتعلم، والتلطف في التعليم، والتأليف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الدين.</w:t>
      </w:r>
    </w:p>
    <w:p w14:paraId="71B9C17A" w14:textId="1098289B"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٦-الندم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2350CA">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 واستشعار الخوف.</w:t>
      </w:r>
    </w:p>
    <w:p w14:paraId="7E406BBD" w14:textId="77777777" w:rsidR="00860AD0" w:rsidRPr="00FA6DB9" w:rsidRDefault="00860AD0" w:rsidP="00860AD0">
      <w:pPr>
        <w:pStyle w:val="2"/>
        <w:rPr>
          <w:rtl/>
        </w:rPr>
      </w:pPr>
      <w:bookmarkStart w:id="366" w:name="_Toc98591367"/>
      <w:r>
        <w:rPr>
          <w:rFonts w:hint="cs"/>
          <w:rtl/>
        </w:rPr>
        <w:t>باب من كان يقضي الصوم في شعبان:</w:t>
      </w:r>
      <w:bookmarkEnd w:id="366"/>
    </w:p>
    <w:p w14:paraId="08722CC5" w14:textId="7F0FF57E" w:rsidR="00860AD0" w:rsidRPr="00FA6DB9"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60AD0"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860AD0"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860AD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كَانَ يَكُونُ عَلَيَّ الصَّوْمُ مِنْ رَمَضَانَ، فَمَا أَسْتَطِيعُ أَنْ أَقْضِيَهُ إِلَّا فِي شَعْبَانَ، الشُّغْلُ مِنْ 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 xml:space="preserve">أَوْ بِرَسُولِ اللَّهِ </w:t>
      </w:r>
      <w:r w:rsidR="00860AD0">
        <w:rPr>
          <w:rFonts w:ascii="Traditional Arabic" w:eastAsia="Calibri" w:hAnsi="Traditional Arabic" w:cs="Traditional Arabic"/>
          <w:sz w:val="36"/>
          <w:szCs w:val="36"/>
          <w:rtl/>
        </w:rPr>
        <w:t>ﷺ.</w:t>
      </w:r>
      <w:r w:rsidR="00860AD0" w:rsidRPr="00FA6DB9">
        <w:rPr>
          <w:rFonts w:ascii="Traditional Arabic" w:eastAsia="Calibri" w:hAnsi="Traditional Arabic" w:cs="Traditional Arabic"/>
          <w:sz w:val="36"/>
          <w:szCs w:val="36"/>
          <w:rtl/>
        </w:rPr>
        <w:t xml:space="preserve"> </w:t>
      </w:r>
      <w:r w:rsidR="00860AD0">
        <w:rPr>
          <w:rFonts w:ascii="Traditional Arabic" w:eastAsia="Calibri" w:hAnsi="Traditional Arabic" w:cs="Traditional Arabic"/>
          <w:sz w:val="36"/>
          <w:szCs w:val="36"/>
          <w:rtl/>
        </w:rPr>
        <w:t>متفق عليه.</w:t>
      </w:r>
    </w:p>
    <w:p w14:paraId="1F2C45D4"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007F9BB4" w14:textId="0439D11B"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حق الزوج من العشرة والخدمة يقدم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سائر الحقوق ما لم يكن فرضا محصورا في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w:t>
      </w:r>
    </w:p>
    <w:p w14:paraId="3A84F905" w14:textId="549F3C8D"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تأخير قضاء رمضان إلى شعبان من العام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يليه.</w:t>
      </w:r>
    </w:p>
    <w:p w14:paraId="7BE2C629" w14:textId="77777777" w:rsidR="00BB047A" w:rsidRPr="00FA6DB9" w:rsidRDefault="00BB047A" w:rsidP="00860AD0">
      <w:pPr>
        <w:spacing w:after="160" w:line="256" w:lineRule="auto"/>
        <w:ind w:firstLine="720"/>
        <w:jc w:val="both"/>
        <w:rPr>
          <w:rFonts w:ascii="Traditional Arabic" w:eastAsia="Calibri" w:hAnsi="Traditional Arabic" w:cs="Traditional Arabic"/>
          <w:sz w:val="36"/>
          <w:szCs w:val="36"/>
          <w:rtl/>
        </w:rPr>
      </w:pPr>
    </w:p>
    <w:p w14:paraId="1A520A3D" w14:textId="77777777" w:rsidR="00860AD0" w:rsidRPr="00FA6DB9" w:rsidRDefault="00860AD0" w:rsidP="00860AD0">
      <w:pPr>
        <w:pStyle w:val="2"/>
        <w:rPr>
          <w:rtl/>
        </w:rPr>
      </w:pPr>
      <w:bookmarkStart w:id="367" w:name="_Toc98591368"/>
      <w:r>
        <w:rPr>
          <w:rFonts w:hint="cs"/>
          <w:rtl/>
        </w:rPr>
        <w:lastRenderedPageBreak/>
        <w:t>باب فضل الصوم في سبيل الله:</w:t>
      </w:r>
      <w:bookmarkEnd w:id="367"/>
    </w:p>
    <w:p w14:paraId="585F87CC" w14:textId="668FAB6D"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057EF">
        <w:rPr>
          <w:rFonts w:ascii="Traditional Arabic" w:eastAsia="Calibri" w:hAnsi="Traditional Arabic" w:cs="Traditional Arabic"/>
          <w:b/>
          <w:bCs/>
          <w:color w:val="0070C0"/>
          <w:sz w:val="36"/>
          <w:szCs w:val="36"/>
          <w:rtl/>
        </w:rPr>
        <w:t>مَا مِنْ عَبْدٍ يَصُومُ يَوْمًا فِي سَبِيلِ اللَّهِ؛ إِلَّا بَاعَدَ اللَّهُ بِذَلِكَ الْيَوْمِ وَجْهَهُ عَنِ النَّارِ سَبْعِينَ خَرِي</w:t>
      </w:r>
      <w:r w:rsidRPr="000057EF">
        <w:rPr>
          <w:rFonts w:ascii="Traditional Arabic" w:eastAsia="Calibri" w:hAnsi="Traditional Arabic" w:cs="Traditional Arabic" w:hint="eastAsia"/>
          <w:b/>
          <w:bCs/>
          <w:color w:val="0070C0"/>
          <w:sz w:val="36"/>
          <w:szCs w:val="36"/>
          <w:rtl/>
        </w:rPr>
        <w:t>فًا</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متفق عليه.</w:t>
      </w:r>
    </w:p>
    <w:p w14:paraId="7B839964" w14:textId="77777777" w:rsidR="004E056C" w:rsidRPr="00B30AB6" w:rsidRDefault="004E056C" w:rsidP="004E056C">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hint="cs"/>
          <w:bCs/>
          <w:color w:val="7030A0"/>
          <w:sz w:val="36"/>
          <w:szCs w:val="36"/>
          <w:rtl/>
        </w:rPr>
        <w:t>معاني الكلمات:</w:t>
      </w:r>
    </w:p>
    <w:p w14:paraId="63E97B71" w14:textId="54030A24" w:rsidR="00860AD0" w:rsidRPr="000057EF" w:rsidRDefault="00860AD0" w:rsidP="00C57B6E">
      <w:pPr>
        <w:pStyle w:val="ab"/>
        <w:numPr>
          <w:ilvl w:val="0"/>
          <w:numId w:val="282"/>
        </w:numPr>
        <w:spacing w:after="160" w:line="256" w:lineRule="auto"/>
        <w:jc w:val="both"/>
        <w:rPr>
          <w:rFonts w:ascii="Traditional Arabic" w:eastAsia="Calibri" w:hAnsi="Traditional Arabic" w:cs="Traditional Arabic"/>
          <w:sz w:val="36"/>
          <w:szCs w:val="36"/>
          <w:rtl/>
        </w:rPr>
      </w:pPr>
      <w:r w:rsidRPr="000057EF">
        <w:rPr>
          <w:rFonts w:ascii="Traditional Arabic" w:eastAsia="Calibri" w:hAnsi="Traditional Arabic" w:cs="Traditional Arabic"/>
          <w:b/>
          <w:bCs/>
          <w:color w:val="0070C0"/>
          <w:sz w:val="36"/>
          <w:szCs w:val="36"/>
          <w:rtl/>
        </w:rPr>
        <w:t>سبيل الله</w:t>
      </w:r>
      <w:r w:rsidRPr="000057EF">
        <w:rPr>
          <w:rFonts w:ascii="Traditional Arabic" w:eastAsia="Calibri" w:hAnsi="Traditional Arabic" w:cs="Traditional Arabic"/>
          <w:sz w:val="36"/>
          <w:szCs w:val="36"/>
          <w:rtl/>
        </w:rPr>
        <w:t>: قال ابن دقيق العيد: العرف الأكثر استعماله في الجهاد فإن حمل عليه كانت ال</w:t>
      </w:r>
      <w:r w:rsidR="00901158">
        <w:rPr>
          <w:rFonts w:ascii="Traditional Arabic" w:eastAsia="Calibri" w:hAnsi="Traditional Arabic" w:cs="Traditional Arabic"/>
          <w:sz w:val="36"/>
          <w:szCs w:val="36"/>
          <w:rtl/>
        </w:rPr>
        <w:t>فَضِيلَة</w:t>
      </w:r>
      <w:r w:rsidRPr="000057EF">
        <w:rPr>
          <w:rFonts w:ascii="Traditional Arabic" w:eastAsia="Calibri" w:hAnsi="Traditional Arabic" w:cs="Traditional Arabic"/>
          <w:sz w:val="36"/>
          <w:szCs w:val="36"/>
          <w:rtl/>
        </w:rPr>
        <w:t xml:space="preserve"> لاجتماع العبادتين، ويحتمل أن يراد بسبيل الله طاعته كيف كانت، وال</w:t>
      </w:r>
      <w:r w:rsidR="00C82FFB">
        <w:rPr>
          <w:rFonts w:ascii="Traditional Arabic" w:eastAsia="Calibri" w:hAnsi="Traditional Arabic" w:cs="Traditional Arabic"/>
          <w:sz w:val="36"/>
          <w:szCs w:val="36"/>
          <w:rtl/>
        </w:rPr>
        <w:t>أوَّل</w:t>
      </w:r>
      <w:r w:rsidRPr="000057EF">
        <w:rPr>
          <w:rFonts w:ascii="Traditional Arabic" w:eastAsia="Calibri" w:hAnsi="Traditional Arabic" w:cs="Traditional Arabic"/>
          <w:sz w:val="36"/>
          <w:szCs w:val="36"/>
          <w:rtl/>
        </w:rPr>
        <w:t xml:space="preserve"> أقرب.</w:t>
      </w:r>
    </w:p>
    <w:p w14:paraId="0F319231" w14:textId="77777777" w:rsidR="00860AD0" w:rsidRPr="000057EF" w:rsidRDefault="00860AD0" w:rsidP="00C57B6E">
      <w:pPr>
        <w:pStyle w:val="ab"/>
        <w:numPr>
          <w:ilvl w:val="0"/>
          <w:numId w:val="282"/>
        </w:numPr>
        <w:spacing w:after="160" w:line="256" w:lineRule="auto"/>
        <w:jc w:val="both"/>
        <w:rPr>
          <w:rFonts w:ascii="Traditional Arabic" w:eastAsia="Calibri" w:hAnsi="Traditional Arabic" w:cs="Traditional Arabic"/>
          <w:sz w:val="36"/>
          <w:szCs w:val="36"/>
          <w:rtl/>
        </w:rPr>
      </w:pPr>
      <w:r w:rsidRPr="000057EF">
        <w:rPr>
          <w:rFonts w:ascii="Traditional Arabic" w:eastAsia="Calibri" w:hAnsi="Traditional Arabic" w:cs="Traditional Arabic"/>
          <w:b/>
          <w:bCs/>
          <w:color w:val="0070C0"/>
          <w:sz w:val="36"/>
          <w:szCs w:val="36"/>
          <w:rtl/>
        </w:rPr>
        <w:t>خريفا</w:t>
      </w:r>
      <w:r w:rsidRPr="000057EF">
        <w:rPr>
          <w:rFonts w:ascii="Traditional Arabic" w:eastAsia="Calibri" w:hAnsi="Traditional Arabic" w:cs="Traditional Arabic"/>
          <w:sz w:val="36"/>
          <w:szCs w:val="36"/>
          <w:rtl/>
        </w:rPr>
        <w:t>: فصل معروف في السنة والمراد به هنا العام.</w:t>
      </w:r>
    </w:p>
    <w:p w14:paraId="7BC22A1A" w14:textId="77777777" w:rsidR="00860AD0" w:rsidRPr="000057EF" w:rsidRDefault="00860AD0" w:rsidP="00C57B6E">
      <w:pPr>
        <w:pStyle w:val="ab"/>
        <w:numPr>
          <w:ilvl w:val="0"/>
          <w:numId w:val="282"/>
        </w:numPr>
        <w:spacing w:after="160" w:line="256" w:lineRule="auto"/>
        <w:jc w:val="both"/>
        <w:rPr>
          <w:rFonts w:ascii="Traditional Arabic" w:eastAsia="Calibri" w:hAnsi="Traditional Arabic" w:cs="Traditional Arabic"/>
          <w:sz w:val="36"/>
          <w:szCs w:val="36"/>
          <w:rtl/>
        </w:rPr>
      </w:pPr>
      <w:r w:rsidRPr="000057EF">
        <w:rPr>
          <w:rFonts w:ascii="Traditional Arabic" w:eastAsia="Calibri" w:hAnsi="Traditional Arabic" w:cs="Traditional Arabic"/>
          <w:b/>
          <w:bCs/>
          <w:color w:val="0070C0"/>
          <w:sz w:val="36"/>
          <w:szCs w:val="36"/>
          <w:rtl/>
        </w:rPr>
        <w:t>باعد الله وجهه</w:t>
      </w:r>
      <w:r w:rsidRPr="000057EF">
        <w:rPr>
          <w:rFonts w:ascii="Traditional Arabic" w:eastAsia="Calibri" w:hAnsi="Traditional Arabic" w:cs="Traditional Arabic"/>
          <w:sz w:val="36"/>
          <w:szCs w:val="36"/>
          <w:rtl/>
        </w:rPr>
        <w:t>: عافاه منها.</w:t>
      </w:r>
    </w:p>
    <w:p w14:paraId="62D63283" w14:textId="77777777" w:rsidR="00860AD0" w:rsidRPr="005E13D2" w:rsidRDefault="00860AD0" w:rsidP="00860AD0">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BB047A">
        <w:rPr>
          <w:rFonts w:ascii="Traditional Arabic" w:eastAsia="Calibri" w:hAnsi="Traditional Arabic" w:cs="Traditional Arabic" w:hint="cs"/>
          <w:b/>
          <w:bCs/>
          <w:color w:val="7030A0"/>
          <w:sz w:val="36"/>
          <w:szCs w:val="36"/>
          <w:rtl/>
        </w:rPr>
        <w:t>من فوائد الحديث:</w:t>
      </w:r>
    </w:p>
    <w:p w14:paraId="4E5CAA39" w14:textId="5BC0839F"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الصيام في سبيل الله، وهو محمول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لا يتضرر به، ولا يفوت به حقا، ولا يختل به قتاله ولا غيره من مهمات غزوه</w:t>
      </w:r>
    </w:p>
    <w:p w14:paraId="53FB365B" w14:textId="77777777" w:rsidR="00860AD0" w:rsidRPr="00FA6DB9" w:rsidRDefault="00860AD0" w:rsidP="00860AD0">
      <w:pPr>
        <w:pStyle w:val="2"/>
        <w:rPr>
          <w:rtl/>
        </w:rPr>
      </w:pPr>
      <w:bookmarkStart w:id="368" w:name="_Toc98591369"/>
      <w:r>
        <w:rPr>
          <w:rFonts w:hint="cs"/>
          <w:rtl/>
        </w:rPr>
        <w:t>باب الصائم المتطوع أمير نفسه:</w:t>
      </w:r>
      <w:bookmarkEnd w:id="368"/>
    </w:p>
    <w:p w14:paraId="67611F3E" w14:textId="45D90409" w:rsidR="00860AD0"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60AD0"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860AD0" w:rsidRPr="00FA6DB9">
        <w:rPr>
          <w:rFonts w:ascii="Traditional Arabic" w:eastAsia="Calibri" w:hAnsi="Traditional Arabic" w:cs="Traditional Arabic"/>
          <w:sz w:val="36"/>
          <w:szCs w:val="36"/>
          <w:rtl/>
        </w:rPr>
        <w:t xml:space="preserve"> أُمّ</w:t>
      </w:r>
      <w:r>
        <w:rPr>
          <w:rFonts w:ascii="Traditional Arabic" w:eastAsia="Calibri" w:hAnsi="Traditional Arabic" w:cs="Traditional Arabic" w:hint="cs"/>
          <w:sz w:val="36"/>
          <w:szCs w:val="36"/>
          <w:rtl/>
        </w:rPr>
        <w:t>ِ</w:t>
      </w:r>
      <w:r w:rsidR="00860AD0" w:rsidRPr="00FA6DB9">
        <w:rPr>
          <w:rFonts w:ascii="Traditional Arabic" w:eastAsia="Calibri" w:hAnsi="Traditional Arabic" w:cs="Traditional Arabic"/>
          <w:sz w:val="36"/>
          <w:szCs w:val="36"/>
          <w:rtl/>
        </w:rPr>
        <w:t xml:space="preserve"> الْمُؤْمِنِينَ -رَضِيَ اللَّهُ عَنْهَا-</w:t>
      </w:r>
      <w:r>
        <w:rPr>
          <w:rFonts w:ascii="Traditional Arabic" w:eastAsia="Calibri" w:hAnsi="Traditional Arabic" w:cs="Traditional Arabic" w:hint="cs"/>
          <w:sz w:val="36"/>
          <w:szCs w:val="36"/>
          <w:rtl/>
        </w:rPr>
        <w:t xml:space="preserve"> قالت</w:t>
      </w:r>
      <w:r w:rsidR="00860AD0">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 قَالَ لِي 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ذَاتَ يَوْمٍ: (</w:t>
      </w:r>
      <w:r w:rsidR="00860AD0" w:rsidRPr="000057EF">
        <w:rPr>
          <w:rFonts w:ascii="Traditional Arabic" w:eastAsia="Calibri" w:hAnsi="Traditional Arabic" w:cs="Traditional Arabic"/>
          <w:b/>
          <w:bCs/>
          <w:color w:val="0070C0"/>
          <w:sz w:val="36"/>
          <w:szCs w:val="36"/>
          <w:rtl/>
        </w:rPr>
        <w:t xml:space="preserve">يَا </w:t>
      </w:r>
      <w:r w:rsidR="00E40077">
        <w:rPr>
          <w:rFonts w:ascii="Traditional Arabic" w:eastAsia="Calibri" w:hAnsi="Traditional Arabic" w:cs="Traditional Arabic"/>
          <w:b/>
          <w:bCs/>
          <w:color w:val="0070C0"/>
          <w:sz w:val="36"/>
          <w:szCs w:val="36"/>
          <w:rtl/>
        </w:rPr>
        <w:t>عَائِشَة</w:t>
      </w:r>
      <w:r w:rsidR="00860AD0" w:rsidRPr="000057EF">
        <w:rPr>
          <w:rFonts w:ascii="Traditional Arabic" w:eastAsia="Calibri" w:hAnsi="Traditional Arabic" w:cs="Traditional Arabic"/>
          <w:b/>
          <w:bCs/>
          <w:color w:val="0070C0"/>
          <w:sz w:val="36"/>
          <w:szCs w:val="36"/>
          <w:rtl/>
        </w:rPr>
        <w:t xml:space="preserve"> هَلْ عِنْدَكُمْ شَيْءٌ؟</w:t>
      </w:r>
      <w:r w:rsidR="00860AD0" w:rsidRPr="00FA6DB9">
        <w:rPr>
          <w:rFonts w:ascii="Traditional Arabic" w:eastAsia="Calibri" w:hAnsi="Traditional Arabic" w:cs="Traditional Arabic"/>
          <w:sz w:val="36"/>
          <w:szCs w:val="36"/>
          <w:rtl/>
        </w:rPr>
        <w:t>). فَقُلْتُ: يَا رَسُولَ اللَّهِ، مَا عِنْدَنَا شَيْءٌ. قَالَ: (</w:t>
      </w:r>
      <w:r w:rsidR="00860AD0" w:rsidRPr="000057EF">
        <w:rPr>
          <w:rFonts w:ascii="Traditional Arabic" w:eastAsia="Calibri" w:hAnsi="Traditional Arabic" w:cs="Traditional Arabic"/>
          <w:b/>
          <w:bCs/>
          <w:color w:val="0070C0"/>
          <w:sz w:val="36"/>
          <w:szCs w:val="36"/>
          <w:rtl/>
        </w:rPr>
        <w:t>فَإِنِّي صَائِم</w:t>
      </w:r>
      <w:r w:rsidR="00860AD0" w:rsidRPr="000057EF">
        <w:rPr>
          <w:rFonts w:ascii="Traditional Arabic" w:eastAsia="Calibri" w:hAnsi="Traditional Arabic" w:cs="Traditional Arabic" w:hint="eastAsia"/>
          <w:b/>
          <w:bCs/>
          <w:color w:val="0070C0"/>
          <w:sz w:val="36"/>
          <w:szCs w:val="36"/>
          <w:rtl/>
        </w:rPr>
        <w:t>ٌ</w:t>
      </w:r>
      <w:r w:rsidR="00860AD0" w:rsidRPr="00FA6DB9">
        <w:rPr>
          <w:rFonts w:ascii="Traditional Arabic" w:eastAsia="Calibri" w:hAnsi="Traditional Arabic" w:cs="Traditional Arabic"/>
          <w:sz w:val="36"/>
          <w:szCs w:val="36"/>
          <w:rtl/>
        </w:rPr>
        <w:t xml:space="preserve">). قَالَتْ: فَخَرَجَ 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 xml:space="preserve">فَأُهْدِيَتْ لَنَا هَدِيَّةٌ، أَوْ جَاءَنَا زَوْرٌ، فَلَمَّا رَجَعَ 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 xml:space="preserve">قُلْتُ: يَا رَسُولَ اللَّهِ، أُهْدِيَتْ لَنَا هَدِيَّةٌ، أَوْ </w:t>
      </w:r>
      <w:r w:rsidR="00860AD0" w:rsidRPr="00FA6DB9">
        <w:rPr>
          <w:rFonts w:ascii="Traditional Arabic" w:eastAsia="Calibri" w:hAnsi="Traditional Arabic" w:cs="Traditional Arabic" w:hint="eastAsia"/>
          <w:sz w:val="36"/>
          <w:szCs w:val="36"/>
          <w:rtl/>
        </w:rPr>
        <w:t>جَاءَنَا</w:t>
      </w:r>
      <w:r w:rsidR="00860AD0" w:rsidRPr="00FA6DB9">
        <w:rPr>
          <w:rFonts w:ascii="Traditional Arabic" w:eastAsia="Calibri" w:hAnsi="Traditional Arabic" w:cs="Traditional Arabic"/>
          <w:sz w:val="36"/>
          <w:szCs w:val="36"/>
          <w:rtl/>
        </w:rPr>
        <w:t xml:space="preserve"> زَوْرٌ، وَقَدْ خَبَأْتُ لَكَ </w:t>
      </w:r>
      <w:r w:rsidR="0024219A">
        <w:rPr>
          <w:rFonts w:ascii="Traditional Arabic" w:eastAsia="Calibri" w:hAnsi="Traditional Arabic" w:cs="Traditional Arabic"/>
          <w:sz w:val="36"/>
          <w:szCs w:val="36"/>
          <w:rtl/>
        </w:rPr>
        <w:t>شيئًا</w:t>
      </w:r>
      <w:r w:rsidR="00860AD0" w:rsidRPr="00FA6DB9">
        <w:rPr>
          <w:rFonts w:ascii="Traditional Arabic" w:eastAsia="Calibri" w:hAnsi="Traditional Arabic" w:cs="Traditional Arabic"/>
          <w:sz w:val="36"/>
          <w:szCs w:val="36"/>
          <w:rtl/>
        </w:rPr>
        <w:t>، قَالَ: (</w:t>
      </w:r>
      <w:r w:rsidR="00860AD0" w:rsidRPr="000057EF">
        <w:rPr>
          <w:rFonts w:ascii="Traditional Arabic" w:eastAsia="Calibri" w:hAnsi="Traditional Arabic" w:cs="Traditional Arabic"/>
          <w:b/>
          <w:bCs/>
          <w:color w:val="0070C0"/>
          <w:sz w:val="36"/>
          <w:szCs w:val="36"/>
          <w:rtl/>
        </w:rPr>
        <w:t>مَا هُوَ؟</w:t>
      </w:r>
      <w:r w:rsidR="00860AD0" w:rsidRPr="00FA6DB9">
        <w:rPr>
          <w:rFonts w:ascii="Traditional Arabic" w:eastAsia="Calibri" w:hAnsi="Traditional Arabic" w:cs="Traditional Arabic"/>
          <w:sz w:val="36"/>
          <w:szCs w:val="36"/>
          <w:rtl/>
        </w:rPr>
        <w:t>). قُلْتُ: حَيْسٌ</w:t>
      </w:r>
      <w:r w:rsidR="00860AD0">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 قَالَ: (</w:t>
      </w:r>
      <w:r w:rsidR="00860AD0" w:rsidRPr="000057EF">
        <w:rPr>
          <w:rFonts w:ascii="Traditional Arabic" w:eastAsia="Calibri" w:hAnsi="Traditional Arabic" w:cs="Traditional Arabic"/>
          <w:b/>
          <w:bCs/>
          <w:color w:val="0070C0"/>
          <w:sz w:val="36"/>
          <w:szCs w:val="36"/>
          <w:rtl/>
        </w:rPr>
        <w:t>هَاتِيهِ</w:t>
      </w:r>
      <w:r w:rsidR="00860AD0" w:rsidRPr="00FA6DB9">
        <w:rPr>
          <w:rFonts w:ascii="Traditional Arabic" w:eastAsia="Calibri" w:hAnsi="Traditional Arabic" w:cs="Traditional Arabic"/>
          <w:sz w:val="36"/>
          <w:szCs w:val="36"/>
          <w:rtl/>
        </w:rPr>
        <w:t>). فَجِئْتُ بِهِ، فَأَكَلَ، ثُمَّ قَالَ: (</w:t>
      </w:r>
      <w:r w:rsidR="00860AD0" w:rsidRPr="000057EF">
        <w:rPr>
          <w:rFonts w:ascii="Traditional Arabic" w:eastAsia="Calibri" w:hAnsi="Traditional Arabic" w:cs="Traditional Arabic"/>
          <w:b/>
          <w:bCs/>
          <w:color w:val="0070C0"/>
          <w:sz w:val="36"/>
          <w:szCs w:val="36"/>
          <w:rtl/>
        </w:rPr>
        <w:t>قَدْ كُنْتُ أَصْبَحْتُ صَائِمًا</w:t>
      </w:r>
      <w:r w:rsidR="00860AD0" w:rsidRPr="00FA6DB9">
        <w:rPr>
          <w:rFonts w:ascii="Traditional Arabic" w:eastAsia="Calibri" w:hAnsi="Traditional Arabic" w:cs="Traditional Arabic"/>
          <w:sz w:val="36"/>
          <w:szCs w:val="36"/>
          <w:rtl/>
        </w:rPr>
        <w:t>). قَالَ طَلْحَةُ</w:t>
      </w:r>
      <w:r w:rsidR="00860AD0">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 فَحَدَّثْتُ مُجَاهِدًا بِهَذَا الْحَدِيثِ، فَقَالَ: ذَاكَ بِمَن</w:t>
      </w:r>
      <w:r w:rsidR="00860AD0" w:rsidRPr="00FA6DB9">
        <w:rPr>
          <w:rFonts w:ascii="Traditional Arabic" w:eastAsia="Calibri" w:hAnsi="Traditional Arabic" w:cs="Traditional Arabic" w:hint="eastAsia"/>
          <w:sz w:val="36"/>
          <w:szCs w:val="36"/>
          <w:rtl/>
        </w:rPr>
        <w:t>ْزِلَةِ</w:t>
      </w:r>
      <w:r w:rsidR="00860AD0" w:rsidRPr="00FA6DB9">
        <w:rPr>
          <w:rFonts w:ascii="Traditional Arabic" w:eastAsia="Calibri" w:hAnsi="Traditional Arabic" w:cs="Traditional Arabic"/>
          <w:sz w:val="36"/>
          <w:szCs w:val="36"/>
          <w:rtl/>
        </w:rPr>
        <w:t xml:space="preserve"> الرَّجُلِ، يُخْرِجُ الصَّدَقَةَ مِنْ مَالِهِ، فَإِنْ شَاءَ؛ أَمْضَاهَا، وَإِنْ شَاءَ؛ أَمْسَكَهَا. </w:t>
      </w:r>
      <w:r w:rsidR="00860AD0">
        <w:rPr>
          <w:rFonts w:ascii="Traditional Arabic" w:eastAsia="Calibri" w:hAnsi="Traditional Arabic" w:cs="Traditional Arabic"/>
          <w:sz w:val="36"/>
          <w:szCs w:val="36"/>
          <w:rtl/>
        </w:rPr>
        <w:t>رواه مسلم.</w:t>
      </w:r>
    </w:p>
    <w:p w14:paraId="317CB1E6" w14:textId="17C19C39" w:rsidR="00BB047A" w:rsidRDefault="00BB047A" w:rsidP="00860AD0">
      <w:pPr>
        <w:spacing w:after="160" w:line="256" w:lineRule="auto"/>
        <w:ind w:firstLine="720"/>
        <w:jc w:val="both"/>
        <w:rPr>
          <w:rFonts w:ascii="Traditional Arabic" w:eastAsia="Calibri" w:hAnsi="Traditional Arabic" w:cs="Traditional Arabic"/>
          <w:sz w:val="36"/>
          <w:szCs w:val="36"/>
          <w:rtl/>
        </w:rPr>
      </w:pPr>
    </w:p>
    <w:p w14:paraId="7992FE1C" w14:textId="77777777" w:rsidR="00BB047A" w:rsidRPr="00FA6DB9" w:rsidRDefault="00BB047A" w:rsidP="00860AD0">
      <w:pPr>
        <w:spacing w:after="160" w:line="256" w:lineRule="auto"/>
        <w:ind w:firstLine="720"/>
        <w:jc w:val="both"/>
        <w:rPr>
          <w:rFonts w:ascii="Traditional Arabic" w:eastAsia="Calibri" w:hAnsi="Traditional Arabic" w:cs="Traditional Arabic"/>
          <w:sz w:val="36"/>
          <w:szCs w:val="36"/>
          <w:rtl/>
        </w:rPr>
      </w:pPr>
    </w:p>
    <w:p w14:paraId="13F873BB" w14:textId="77777777" w:rsidR="00860AD0" w:rsidRPr="00B30AB6"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3D7C771E" w14:textId="77777777" w:rsidR="00860AD0" w:rsidRPr="000057EF" w:rsidRDefault="00860AD0" w:rsidP="00C57B6E">
      <w:pPr>
        <w:pStyle w:val="ab"/>
        <w:numPr>
          <w:ilvl w:val="0"/>
          <w:numId w:val="283"/>
        </w:numPr>
        <w:spacing w:after="160" w:line="256" w:lineRule="auto"/>
        <w:jc w:val="both"/>
        <w:rPr>
          <w:rFonts w:ascii="Traditional Arabic" w:eastAsia="Calibri" w:hAnsi="Traditional Arabic" w:cs="Traditional Arabic"/>
          <w:sz w:val="36"/>
          <w:szCs w:val="36"/>
          <w:rtl/>
        </w:rPr>
      </w:pPr>
      <w:r w:rsidRPr="000057EF">
        <w:rPr>
          <w:rFonts w:ascii="Traditional Arabic" w:eastAsia="Calibri" w:hAnsi="Traditional Arabic" w:cs="Traditional Arabic"/>
          <w:sz w:val="36"/>
          <w:szCs w:val="36"/>
          <w:rtl/>
        </w:rPr>
        <w:t>جاءنا زور وقد خبأت لك: جاءنا زائرون ومعهم هدية خبأت لك منها، أو جاءنا زور فأهدي لنا بسببهم هدية، فخبأت لك منها.</w:t>
      </w:r>
    </w:p>
    <w:p w14:paraId="6AF29DDA" w14:textId="77777777" w:rsidR="00860AD0" w:rsidRPr="000057EF" w:rsidRDefault="00860AD0" w:rsidP="00C57B6E">
      <w:pPr>
        <w:pStyle w:val="ab"/>
        <w:numPr>
          <w:ilvl w:val="0"/>
          <w:numId w:val="283"/>
        </w:numPr>
        <w:spacing w:after="160" w:line="256" w:lineRule="auto"/>
        <w:jc w:val="both"/>
        <w:rPr>
          <w:rFonts w:ascii="Traditional Arabic" w:eastAsia="Calibri" w:hAnsi="Traditional Arabic" w:cs="Traditional Arabic"/>
          <w:sz w:val="36"/>
          <w:szCs w:val="36"/>
          <w:rtl/>
        </w:rPr>
      </w:pPr>
      <w:r w:rsidRPr="000057EF">
        <w:rPr>
          <w:rFonts w:ascii="Traditional Arabic" w:eastAsia="Calibri" w:hAnsi="Traditional Arabic" w:cs="Traditional Arabic"/>
          <w:sz w:val="36"/>
          <w:szCs w:val="36"/>
          <w:rtl/>
        </w:rPr>
        <w:t>حيس: طعام يصنع من التمر والأقط والسمن، وقد يجعل مكان الأقط الدقيق أو الفتيت. والأقط: لبن جامد مستحجر يطبخ به.</w:t>
      </w:r>
    </w:p>
    <w:p w14:paraId="789E99DF" w14:textId="0831FCE3" w:rsidR="00860AD0" w:rsidRPr="000057EF" w:rsidRDefault="00860AD0" w:rsidP="00C57B6E">
      <w:pPr>
        <w:pStyle w:val="ab"/>
        <w:numPr>
          <w:ilvl w:val="0"/>
          <w:numId w:val="283"/>
        </w:numPr>
        <w:spacing w:after="160" w:line="256" w:lineRule="auto"/>
        <w:jc w:val="both"/>
        <w:rPr>
          <w:rFonts w:ascii="Traditional Arabic" w:eastAsia="Calibri" w:hAnsi="Traditional Arabic" w:cs="Traditional Arabic"/>
          <w:sz w:val="36"/>
          <w:szCs w:val="36"/>
          <w:rtl/>
        </w:rPr>
      </w:pPr>
      <w:r w:rsidRPr="000057EF">
        <w:rPr>
          <w:rFonts w:ascii="Traditional Arabic" w:eastAsia="Calibri" w:hAnsi="Traditional Arabic" w:cs="Traditional Arabic"/>
          <w:sz w:val="36"/>
          <w:szCs w:val="36"/>
          <w:rtl/>
        </w:rPr>
        <w:t xml:space="preserve">ذاك بمنزلة الرجل يخرج الصدقة من ماله. فإن شاء أمضاها وإن شاء أمسكها: فعل </w:t>
      </w:r>
      <w:r w:rsidR="00757F87">
        <w:rPr>
          <w:rFonts w:ascii="Traditional Arabic" w:eastAsia="Calibri" w:hAnsi="Traditional Arabic" w:cs="Traditional Arabic"/>
          <w:sz w:val="36"/>
          <w:szCs w:val="36"/>
          <w:rtl/>
        </w:rPr>
        <w:t>النَّبي</w:t>
      </w:r>
      <w:r w:rsidRPr="000057EF">
        <w:rPr>
          <w:rFonts w:ascii="Traditional Arabic" w:eastAsia="Calibri" w:hAnsi="Traditional Arabic" w:cs="Traditional Arabic"/>
          <w:sz w:val="36"/>
          <w:szCs w:val="36"/>
          <w:rtl/>
        </w:rPr>
        <w:t xml:space="preserve"> ﷺ ذلك لأن له حرية الاختيار في التطوع، وهو بمنزلة الرجل يخرج الصدقة من ماله. </w:t>
      </w:r>
      <w:r w:rsidR="00325795">
        <w:rPr>
          <w:rFonts w:ascii="Traditional Arabic" w:eastAsia="Calibri" w:hAnsi="Traditional Arabic" w:cs="Traditional Arabic"/>
          <w:sz w:val="36"/>
          <w:szCs w:val="36"/>
          <w:rtl/>
        </w:rPr>
        <w:t>"</w:t>
      </w:r>
      <w:r w:rsidRPr="000057EF">
        <w:rPr>
          <w:rFonts w:ascii="Traditional Arabic" w:eastAsia="Calibri" w:hAnsi="Traditional Arabic" w:cs="Traditional Arabic"/>
          <w:sz w:val="36"/>
          <w:szCs w:val="36"/>
          <w:rtl/>
        </w:rPr>
        <w:t>فإن شاء أمضا</w:t>
      </w:r>
      <w:r w:rsidRPr="000057EF">
        <w:rPr>
          <w:rFonts w:ascii="Traditional Arabic" w:eastAsia="Calibri" w:hAnsi="Traditional Arabic" w:cs="Traditional Arabic" w:hint="eastAsia"/>
          <w:sz w:val="36"/>
          <w:szCs w:val="36"/>
          <w:rtl/>
        </w:rPr>
        <w:t>ها</w:t>
      </w:r>
      <w:r w:rsidR="00325795">
        <w:rPr>
          <w:rFonts w:ascii="Traditional Arabic" w:eastAsia="Calibri" w:hAnsi="Traditional Arabic" w:cs="Traditional Arabic"/>
          <w:sz w:val="36"/>
          <w:szCs w:val="36"/>
          <w:rtl/>
        </w:rPr>
        <w:t>"</w:t>
      </w:r>
      <w:r w:rsidRPr="000057EF">
        <w:rPr>
          <w:rFonts w:ascii="Traditional Arabic" w:eastAsia="Calibri" w:hAnsi="Traditional Arabic" w:cs="Traditional Arabic"/>
          <w:sz w:val="36"/>
          <w:szCs w:val="36"/>
          <w:rtl/>
        </w:rPr>
        <w:t xml:space="preserve">، أي: أنفذها وأعطاها لمن كان ينوي أن يعطيها له، </w:t>
      </w:r>
      <w:r w:rsidR="00325795">
        <w:rPr>
          <w:rFonts w:ascii="Traditional Arabic" w:eastAsia="Calibri" w:hAnsi="Traditional Arabic" w:cs="Traditional Arabic"/>
          <w:sz w:val="36"/>
          <w:szCs w:val="36"/>
          <w:rtl/>
        </w:rPr>
        <w:t>"</w:t>
      </w:r>
      <w:r w:rsidRPr="000057EF">
        <w:rPr>
          <w:rFonts w:ascii="Traditional Arabic" w:eastAsia="Calibri" w:hAnsi="Traditional Arabic" w:cs="Traditional Arabic"/>
          <w:sz w:val="36"/>
          <w:szCs w:val="36"/>
          <w:rtl/>
        </w:rPr>
        <w:t>وإن شاء أمسكها</w:t>
      </w:r>
      <w:r w:rsidR="00325795">
        <w:rPr>
          <w:rFonts w:ascii="Traditional Arabic" w:eastAsia="Calibri" w:hAnsi="Traditional Arabic" w:cs="Traditional Arabic"/>
          <w:sz w:val="36"/>
          <w:szCs w:val="36"/>
          <w:rtl/>
        </w:rPr>
        <w:t>"</w:t>
      </w:r>
      <w:r w:rsidRPr="000057EF">
        <w:rPr>
          <w:rFonts w:ascii="Traditional Arabic" w:eastAsia="Calibri" w:hAnsi="Traditional Arabic" w:cs="Traditional Arabic"/>
          <w:sz w:val="36"/>
          <w:szCs w:val="36"/>
          <w:rtl/>
        </w:rPr>
        <w:t>، أي: وإن أراد أمسكها ومنعها ولم يخرجها.</w:t>
      </w:r>
    </w:p>
    <w:p w14:paraId="7781EC94"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4E5DF19C"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صوم النافلة يجوز بنية في النهار قبل زوال الشمس.</w:t>
      </w:r>
    </w:p>
    <w:p w14:paraId="050AD3A7"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سماحة الإسلام ويسره.</w:t>
      </w:r>
    </w:p>
    <w:p w14:paraId="0B666950" w14:textId="0809CA2A"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زهده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وبساطة حياته فقد كان لا يجد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دوما.</w:t>
      </w:r>
    </w:p>
    <w:p w14:paraId="72E2EC04" w14:textId="55E36626"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إفطار الصائم في صيام التطوع في أي وقت من اليوم.</w:t>
      </w:r>
    </w:p>
    <w:p w14:paraId="06853A03" w14:textId="2693EFAE" w:rsidR="00860AD0" w:rsidRPr="00FA6DB9" w:rsidRDefault="00860AD0" w:rsidP="00860AD0">
      <w:pPr>
        <w:pStyle w:val="2"/>
        <w:rPr>
          <w:rtl/>
        </w:rPr>
      </w:pPr>
      <w:bookmarkStart w:id="369" w:name="_Toc98591370"/>
      <w:r>
        <w:rPr>
          <w:rFonts w:hint="cs"/>
          <w:rtl/>
        </w:rPr>
        <w:t xml:space="preserve">باب صيام </w:t>
      </w:r>
      <w:r w:rsidR="00757F87">
        <w:rPr>
          <w:rFonts w:hint="cs"/>
          <w:rtl/>
        </w:rPr>
        <w:t>النَّبي</w:t>
      </w:r>
      <w:r>
        <w:rPr>
          <w:rFonts w:hint="cs"/>
          <w:rtl/>
        </w:rPr>
        <w:t xml:space="preserve"> </w:t>
      </w:r>
      <w:r>
        <w:rPr>
          <w:rtl/>
        </w:rPr>
        <w:t>ﷺ</w:t>
      </w:r>
      <w:r>
        <w:rPr>
          <w:rFonts w:hint="cs"/>
          <w:rtl/>
        </w:rPr>
        <w:t>:</w:t>
      </w:r>
      <w:bookmarkEnd w:id="369"/>
    </w:p>
    <w:p w14:paraId="400F2F93" w14:textId="6F24E11C" w:rsidR="00860AD0" w:rsidRPr="00FA6DB9"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60AD0" w:rsidRPr="00FA6DB9">
        <w:rPr>
          <w:rFonts w:ascii="Traditional Arabic" w:eastAsia="Calibri" w:hAnsi="Traditional Arabic" w:cs="Traditional Arabic"/>
          <w:sz w:val="36"/>
          <w:szCs w:val="36"/>
          <w:rtl/>
        </w:rPr>
        <w:t xml:space="preserve"> عَبْدُ اللَّهِ بْن</w:t>
      </w:r>
      <w:r>
        <w:rPr>
          <w:rFonts w:ascii="Traditional Arabic" w:eastAsia="Calibri" w:hAnsi="Traditional Arabic" w:cs="Traditional Arabic" w:hint="cs"/>
          <w:sz w:val="36"/>
          <w:szCs w:val="36"/>
          <w:rtl/>
        </w:rPr>
        <w:t>ِ</w:t>
      </w:r>
      <w:r w:rsidR="00860AD0" w:rsidRPr="00FA6DB9">
        <w:rPr>
          <w:rFonts w:ascii="Traditional Arabic" w:eastAsia="Calibri" w:hAnsi="Traditional Arabic" w:cs="Traditional Arabic"/>
          <w:sz w:val="36"/>
          <w:szCs w:val="36"/>
          <w:rtl/>
        </w:rPr>
        <w:t xml:space="preserve"> شَقِيقٍ</w:t>
      </w:r>
      <w:r w:rsidR="00860AD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60AD0" w:rsidRPr="00FA6DB9">
        <w:rPr>
          <w:rFonts w:ascii="Traditional Arabic" w:eastAsia="Calibri" w:hAnsi="Traditional Arabic" w:cs="Traditional Arabic"/>
          <w:sz w:val="36"/>
          <w:szCs w:val="36"/>
          <w:rtl/>
        </w:rPr>
        <w:t xml:space="preserve">: سَأَلْتُ </w:t>
      </w:r>
      <w:r w:rsidR="00E40077">
        <w:rPr>
          <w:rFonts w:ascii="Traditional Arabic" w:eastAsia="Calibri" w:hAnsi="Traditional Arabic" w:cs="Traditional Arabic"/>
          <w:sz w:val="36"/>
          <w:szCs w:val="36"/>
          <w:rtl/>
        </w:rPr>
        <w:t>عَائِشَة</w:t>
      </w:r>
      <w:r w:rsidR="00860AD0" w:rsidRPr="00FA6DB9">
        <w:rPr>
          <w:rFonts w:ascii="Traditional Arabic" w:eastAsia="Calibri" w:hAnsi="Traditional Arabic" w:cs="Traditional Arabic"/>
          <w:sz w:val="36"/>
          <w:szCs w:val="36"/>
          <w:rtl/>
        </w:rPr>
        <w:t xml:space="preserve"> -رَضِيَ اللَّهُ عَنْهَا- عَنْ صَوْمِ </w:t>
      </w:r>
      <w:r w:rsidR="00757F87">
        <w:rPr>
          <w:rFonts w:ascii="Traditional Arabic" w:eastAsia="Calibri" w:hAnsi="Traditional Arabic" w:cs="Traditional Arabic"/>
          <w:sz w:val="36"/>
          <w:szCs w:val="36"/>
          <w:rtl/>
        </w:rPr>
        <w:t>النَّبي</w:t>
      </w:r>
      <w:r w:rsidR="00860AD0" w:rsidRPr="00FA6DB9">
        <w:rPr>
          <w:rFonts w:ascii="Traditional Arabic" w:eastAsia="Calibri" w:hAnsi="Traditional Arabic" w:cs="Traditional Arabic"/>
          <w:sz w:val="36"/>
          <w:szCs w:val="36"/>
          <w:rtl/>
        </w:rPr>
        <w:t xml:space="preserve">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 xml:space="preserve">فَقَالَتْ: </w:t>
      </w:r>
      <w:r w:rsidR="00325795">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كَانَ يَصُومُ حَتَّى نَقُولَ: قَدْ صَامَ، قَدْ صَامَ، وَيُفْطِرُ حَتَّى نَقُولَ: قَدْ أَفْطَرَ</w:t>
      </w:r>
      <w:r w:rsidR="00860AD0" w:rsidRPr="00FA6DB9">
        <w:rPr>
          <w:rFonts w:ascii="Traditional Arabic" w:eastAsia="Calibri" w:hAnsi="Traditional Arabic" w:cs="Traditional Arabic" w:hint="eastAsia"/>
          <w:sz w:val="36"/>
          <w:szCs w:val="36"/>
          <w:rtl/>
        </w:rPr>
        <w:t>،</w:t>
      </w:r>
      <w:r w:rsidR="00860AD0" w:rsidRPr="00FA6DB9">
        <w:rPr>
          <w:rFonts w:ascii="Traditional Arabic" w:eastAsia="Calibri" w:hAnsi="Traditional Arabic" w:cs="Traditional Arabic"/>
          <w:sz w:val="36"/>
          <w:szCs w:val="36"/>
          <w:rtl/>
        </w:rPr>
        <w:t xml:space="preserve"> قَدْ أَفْطَرَ، وَمَا رَأَيْتُهُ صَامَ شَهْرًا كَامِلًا مُنْذُ قَدِمَ الْمَدِينَةَ، إِلَّا أَنْ يَكُونَ رَمَضَانَ</w:t>
      </w:r>
      <w:r w:rsidR="00325795">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 </w:t>
      </w:r>
      <w:r w:rsidR="00860AD0">
        <w:rPr>
          <w:rFonts w:ascii="Traditional Arabic" w:eastAsia="Calibri" w:hAnsi="Traditional Arabic" w:cs="Traditional Arabic"/>
          <w:sz w:val="36"/>
          <w:szCs w:val="36"/>
          <w:rtl/>
        </w:rPr>
        <w:t>متفق عليه.</w:t>
      </w:r>
    </w:p>
    <w:p w14:paraId="21A0F3DE" w14:textId="77777777" w:rsidR="00860AD0" w:rsidRPr="005E13D2" w:rsidRDefault="00860AD0" w:rsidP="00860AD0">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6B860D8" w14:textId="7A4E25B0" w:rsidR="00860AD0" w:rsidRDefault="00860AD0" w:rsidP="004E056C">
      <w:pPr>
        <w:spacing w:after="160" w:line="256" w:lineRule="auto"/>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أعمال التطوع ليست منوطة بأوقات معلومة، وإنما هي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قدر الإرادة لها والنشاط فيها</w:t>
      </w:r>
      <w:r w:rsidR="00BB047A">
        <w:rPr>
          <w:rFonts w:ascii="Traditional Arabic" w:eastAsia="Calibri" w:hAnsi="Traditional Arabic" w:cs="Traditional Arabic" w:hint="cs"/>
          <w:sz w:val="36"/>
          <w:szCs w:val="36"/>
          <w:rtl/>
        </w:rPr>
        <w:t>.</w:t>
      </w:r>
    </w:p>
    <w:p w14:paraId="2308DC75" w14:textId="77777777" w:rsidR="00BB047A" w:rsidRPr="00FA6DB9" w:rsidRDefault="00BB047A" w:rsidP="004E056C">
      <w:pPr>
        <w:spacing w:after="160" w:line="256" w:lineRule="auto"/>
        <w:jc w:val="both"/>
        <w:rPr>
          <w:rFonts w:ascii="Traditional Arabic" w:eastAsia="Calibri" w:hAnsi="Traditional Arabic" w:cs="Traditional Arabic"/>
          <w:sz w:val="36"/>
          <w:szCs w:val="36"/>
          <w:rtl/>
        </w:rPr>
      </w:pPr>
    </w:p>
    <w:p w14:paraId="5A680619" w14:textId="5CA31684" w:rsidR="00860AD0" w:rsidRPr="00FA6DB9" w:rsidRDefault="00860AD0" w:rsidP="00860AD0">
      <w:pPr>
        <w:pStyle w:val="2"/>
        <w:rPr>
          <w:rtl/>
        </w:rPr>
      </w:pPr>
      <w:bookmarkStart w:id="370" w:name="_Toc98591371"/>
      <w:r>
        <w:rPr>
          <w:rFonts w:hint="cs"/>
          <w:rtl/>
        </w:rPr>
        <w:lastRenderedPageBreak/>
        <w:t xml:space="preserve">باب المبادرة إلى الصالحات </w:t>
      </w:r>
      <w:r w:rsidR="00C82FFB">
        <w:rPr>
          <w:rFonts w:hint="cs"/>
          <w:rtl/>
        </w:rPr>
        <w:t>عَلَى</w:t>
      </w:r>
      <w:r>
        <w:rPr>
          <w:rFonts w:hint="cs"/>
          <w:rtl/>
        </w:rPr>
        <w:t xml:space="preserve"> قدر الطاقة:</w:t>
      </w:r>
      <w:bookmarkEnd w:id="370"/>
    </w:p>
    <w:p w14:paraId="63BEDFCC" w14:textId="2D362BCE" w:rsidR="00860AD0" w:rsidRPr="00FA6DB9"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860AD0"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860AD0"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860AD0" w:rsidRPr="00FA6DB9">
        <w:rPr>
          <w:rFonts w:ascii="Traditional Arabic" w:eastAsia="Calibri" w:hAnsi="Traditional Arabic" w:cs="Traditional Arabic"/>
          <w:sz w:val="36"/>
          <w:szCs w:val="36"/>
          <w:rtl/>
        </w:rPr>
        <w:t xml:space="preserve">: لَمْ يَكُنْ 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فِي الشَّهْرِ مِنَ السَّنَةِ أَكْثَرَ صِيَامًا مِنْهُ فِي شَعْبَانَ، وَكَانَ يَقُولُ: (</w:t>
      </w:r>
      <w:r w:rsidR="00860AD0" w:rsidRPr="009A3596">
        <w:rPr>
          <w:rFonts w:ascii="Traditional Arabic" w:eastAsia="Calibri" w:hAnsi="Traditional Arabic" w:cs="Traditional Arabic"/>
          <w:b/>
          <w:bCs/>
          <w:color w:val="0070C0"/>
          <w:sz w:val="36"/>
          <w:szCs w:val="36"/>
          <w:rtl/>
        </w:rPr>
        <w:t>خُذُوا مِنَ الْأَعْمَالِ مَا تُطِيقُونَ؛ فَإِنَّ اللَّهَ لَنْ يَ</w:t>
      </w:r>
      <w:r w:rsidR="00860AD0" w:rsidRPr="009A3596">
        <w:rPr>
          <w:rFonts w:ascii="Traditional Arabic" w:eastAsia="Calibri" w:hAnsi="Traditional Arabic" w:cs="Traditional Arabic" w:hint="eastAsia"/>
          <w:b/>
          <w:bCs/>
          <w:color w:val="0070C0"/>
          <w:sz w:val="36"/>
          <w:szCs w:val="36"/>
          <w:rtl/>
        </w:rPr>
        <w:t>مَلَّ</w:t>
      </w:r>
      <w:r w:rsidR="00860AD0" w:rsidRPr="009A3596">
        <w:rPr>
          <w:rFonts w:ascii="Traditional Arabic" w:eastAsia="Calibri" w:hAnsi="Traditional Arabic" w:cs="Traditional Arabic"/>
          <w:b/>
          <w:bCs/>
          <w:color w:val="0070C0"/>
          <w:sz w:val="36"/>
          <w:szCs w:val="36"/>
          <w:rtl/>
        </w:rPr>
        <w:t xml:space="preserve"> حَتَّى تَمَلُّوا</w:t>
      </w:r>
      <w:r w:rsidR="00860AD0" w:rsidRPr="00FA6DB9">
        <w:rPr>
          <w:rFonts w:ascii="Traditional Arabic" w:eastAsia="Calibri" w:hAnsi="Traditional Arabic" w:cs="Traditional Arabic"/>
          <w:sz w:val="36"/>
          <w:szCs w:val="36"/>
          <w:rtl/>
        </w:rPr>
        <w:t>). وَكَانَ يَقُولُ: (</w:t>
      </w:r>
      <w:r w:rsidR="00860AD0" w:rsidRPr="009A3596">
        <w:rPr>
          <w:rFonts w:ascii="Traditional Arabic" w:eastAsia="Calibri" w:hAnsi="Traditional Arabic" w:cs="Traditional Arabic"/>
          <w:b/>
          <w:bCs/>
          <w:color w:val="0070C0"/>
          <w:sz w:val="36"/>
          <w:szCs w:val="36"/>
          <w:rtl/>
        </w:rPr>
        <w:t>أَحَبُّ الْعَمَلِ إِلَى اللَّهِ مَا دَاوَمَ عَلَيْهِ صَاحِبُهُ وَإِنْ قَلَّ</w:t>
      </w:r>
      <w:r w:rsidR="00860AD0" w:rsidRPr="00FA6DB9">
        <w:rPr>
          <w:rFonts w:ascii="Traditional Arabic" w:eastAsia="Calibri" w:hAnsi="Traditional Arabic" w:cs="Traditional Arabic"/>
          <w:sz w:val="36"/>
          <w:szCs w:val="36"/>
          <w:rtl/>
        </w:rPr>
        <w:t xml:space="preserve">) </w:t>
      </w:r>
      <w:r w:rsidR="00860AD0">
        <w:rPr>
          <w:rFonts w:ascii="Traditional Arabic" w:eastAsia="Calibri" w:hAnsi="Traditional Arabic" w:cs="Traditional Arabic"/>
          <w:sz w:val="36"/>
          <w:szCs w:val="36"/>
          <w:rtl/>
        </w:rPr>
        <w:t>متفق عليه.</w:t>
      </w:r>
    </w:p>
    <w:p w14:paraId="2C9C7279" w14:textId="77777777" w:rsidR="00860AD0" w:rsidRPr="00B30AB6" w:rsidRDefault="00860AD0" w:rsidP="00860AD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8E04BE0" w14:textId="70B1F4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فإن الله لا يمل حتى تملوا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أي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لا يمل من ثوابكم حتى تملوا من العمل.</w:t>
      </w:r>
    </w:p>
    <w:p w14:paraId="1FCB8188" w14:textId="77777777" w:rsidR="00860AD0" w:rsidRPr="005E13D2" w:rsidRDefault="00860AD0" w:rsidP="00860AD0">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D34F7E0" w14:textId="578352D4" w:rsidR="00860AD0" w:rsidRPr="00FA6DB9" w:rsidRDefault="00054D62"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860AD0" w:rsidRPr="00FA6DB9">
        <w:rPr>
          <w:rFonts w:ascii="Traditional Arabic" w:eastAsia="Calibri" w:hAnsi="Traditional Arabic" w:cs="Traditional Arabic"/>
          <w:sz w:val="36"/>
          <w:szCs w:val="36"/>
          <w:rtl/>
        </w:rPr>
        <w:t>أن العمل القليل الدائم خير من الكثير المنقطع</w:t>
      </w:r>
      <w:r w:rsidR="00860AD0">
        <w:rPr>
          <w:rFonts w:ascii="Traditional Arabic" w:eastAsia="Calibri" w:hAnsi="Traditional Arabic" w:cs="Traditional Arabic" w:hint="cs"/>
          <w:sz w:val="36"/>
          <w:szCs w:val="36"/>
          <w:rtl/>
        </w:rPr>
        <w:t>.</w:t>
      </w:r>
    </w:p>
    <w:p w14:paraId="5416326D" w14:textId="19D624B6" w:rsidR="00860AD0" w:rsidRPr="00FA6DB9" w:rsidRDefault="00860AD0" w:rsidP="00860AD0">
      <w:pPr>
        <w:pStyle w:val="2"/>
        <w:rPr>
          <w:rtl/>
        </w:rPr>
      </w:pPr>
      <w:bookmarkStart w:id="371" w:name="_Toc98591372"/>
      <w:r>
        <w:rPr>
          <w:rFonts w:hint="cs"/>
          <w:rtl/>
        </w:rPr>
        <w:t xml:space="preserve">باب أفضل الصيام صيام داود عليه </w:t>
      </w:r>
      <w:r w:rsidR="001F7129">
        <w:rPr>
          <w:rFonts w:hint="cs"/>
          <w:rtl/>
        </w:rPr>
        <w:t>السَّلام</w:t>
      </w:r>
      <w:r>
        <w:rPr>
          <w:rFonts w:hint="cs"/>
          <w:rtl/>
        </w:rPr>
        <w:t>:</w:t>
      </w:r>
      <w:bookmarkEnd w:id="371"/>
    </w:p>
    <w:p w14:paraId="72996892" w14:textId="78F406E9" w:rsidR="00860AD0" w:rsidRPr="00FA6DB9"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860AD0" w:rsidRPr="00FA6DB9">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00860AD0"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860AD0" w:rsidRPr="00FA6DB9">
        <w:rPr>
          <w:rFonts w:ascii="Traditional Arabic" w:eastAsia="Calibri" w:hAnsi="Traditional Arabic" w:cs="Traditional Arabic"/>
          <w:sz w:val="36"/>
          <w:szCs w:val="36"/>
          <w:rtl/>
        </w:rPr>
        <w:t xml:space="preserve"> عَمْرِو بْن</w:t>
      </w:r>
      <w:r>
        <w:rPr>
          <w:rFonts w:ascii="Traditional Arabic" w:eastAsia="Calibri" w:hAnsi="Traditional Arabic" w:cs="Traditional Arabic" w:hint="cs"/>
          <w:sz w:val="36"/>
          <w:szCs w:val="36"/>
          <w:rtl/>
        </w:rPr>
        <w:t>ِ</w:t>
      </w:r>
      <w:r w:rsidR="00860AD0" w:rsidRPr="00FA6DB9">
        <w:rPr>
          <w:rFonts w:ascii="Traditional Arabic" w:eastAsia="Calibri" w:hAnsi="Traditional Arabic" w:cs="Traditional Arabic"/>
          <w:sz w:val="36"/>
          <w:szCs w:val="36"/>
          <w:rtl/>
        </w:rPr>
        <w:t xml:space="preserve"> الْعَاصِ - رضي الله عنهما-</w:t>
      </w:r>
      <w:r>
        <w:rPr>
          <w:rFonts w:ascii="Traditional Arabic" w:eastAsia="Calibri" w:hAnsi="Traditional Arabic" w:cs="Traditional Arabic" w:hint="cs"/>
          <w:sz w:val="36"/>
          <w:szCs w:val="36"/>
          <w:rtl/>
        </w:rPr>
        <w:t xml:space="preserve"> قال</w:t>
      </w:r>
      <w:r w:rsidR="00860AD0" w:rsidRPr="00FA6DB9">
        <w:rPr>
          <w:rFonts w:ascii="Traditional Arabic" w:eastAsia="Calibri" w:hAnsi="Traditional Arabic" w:cs="Traditional Arabic"/>
          <w:sz w:val="36"/>
          <w:szCs w:val="36"/>
          <w:rtl/>
        </w:rPr>
        <w:t xml:space="preserve">: أُخْبِرَ 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 xml:space="preserve">أَنَّي أقُولُ: لَأَقُومَنَّ اللَّيْلَ، وَلَأَصُومَنَّ النَّهَارَ مَا عِشْتُ، فَقَالَ رَسُولُ اللَّهِ </w:t>
      </w:r>
      <w:r w:rsidR="00860AD0">
        <w:rPr>
          <w:rFonts w:ascii="Traditional Arabic" w:eastAsia="Calibri" w:hAnsi="Traditional Arabic" w:cs="Traditional Arabic"/>
          <w:sz w:val="36"/>
          <w:szCs w:val="36"/>
          <w:rtl/>
        </w:rPr>
        <w:t>ﷺ:</w:t>
      </w:r>
      <w:r w:rsidR="00860AD0" w:rsidRPr="00FA6DB9">
        <w:rPr>
          <w:rFonts w:ascii="Traditional Arabic" w:eastAsia="Calibri" w:hAnsi="Traditional Arabic" w:cs="Traditional Arabic"/>
          <w:sz w:val="36"/>
          <w:szCs w:val="36"/>
          <w:rtl/>
        </w:rPr>
        <w:t xml:space="preserve"> (</w:t>
      </w:r>
      <w:r w:rsidR="00860AD0" w:rsidRPr="00BD4B3F">
        <w:rPr>
          <w:rFonts w:ascii="Traditional Arabic" w:eastAsia="Calibri" w:hAnsi="Traditional Arabic" w:cs="Traditional Arabic"/>
          <w:b/>
          <w:bCs/>
          <w:color w:val="0070C0"/>
          <w:sz w:val="36"/>
          <w:szCs w:val="36"/>
          <w:rtl/>
        </w:rPr>
        <w:t xml:space="preserve">آنْتَ </w:t>
      </w:r>
      <w:r w:rsidR="00C82FFB">
        <w:rPr>
          <w:rFonts w:ascii="Traditional Arabic" w:eastAsia="Calibri" w:hAnsi="Traditional Arabic" w:cs="Traditional Arabic"/>
          <w:b/>
          <w:bCs/>
          <w:color w:val="0070C0"/>
          <w:sz w:val="36"/>
          <w:szCs w:val="36"/>
          <w:rtl/>
        </w:rPr>
        <w:t>الذِي</w:t>
      </w:r>
      <w:r w:rsidR="00860AD0" w:rsidRPr="00BD4B3F">
        <w:rPr>
          <w:rFonts w:ascii="Traditional Arabic" w:eastAsia="Calibri" w:hAnsi="Traditional Arabic" w:cs="Traditional Arabic"/>
          <w:b/>
          <w:bCs/>
          <w:color w:val="0070C0"/>
          <w:sz w:val="36"/>
          <w:szCs w:val="36"/>
          <w:rtl/>
        </w:rPr>
        <w:t xml:space="preserve"> تَقُولُ ذَلِكَ؟</w:t>
      </w:r>
      <w:r w:rsidR="00860AD0" w:rsidRPr="00FA6DB9">
        <w:rPr>
          <w:rFonts w:ascii="Traditional Arabic" w:eastAsia="Calibri" w:hAnsi="Traditional Arabic" w:cs="Traditional Arabic"/>
          <w:sz w:val="36"/>
          <w:szCs w:val="36"/>
          <w:rtl/>
        </w:rPr>
        <w:t xml:space="preserve">). فَقُلْتُ لَهُ: قَدْ قُلْتُهُ، يَا رَسُولَ اللَّهِ، فَقَالَ رَسُولُ اللَّهِ </w:t>
      </w:r>
      <w:r w:rsidR="00860AD0">
        <w:rPr>
          <w:rFonts w:ascii="Traditional Arabic" w:eastAsia="Calibri" w:hAnsi="Traditional Arabic" w:cs="Traditional Arabic"/>
          <w:sz w:val="36"/>
          <w:szCs w:val="36"/>
          <w:rtl/>
        </w:rPr>
        <w:t>ﷺ:</w:t>
      </w:r>
      <w:r w:rsidR="00860AD0" w:rsidRPr="00FA6DB9">
        <w:rPr>
          <w:rFonts w:ascii="Traditional Arabic" w:eastAsia="Calibri" w:hAnsi="Traditional Arabic" w:cs="Traditional Arabic"/>
          <w:sz w:val="36"/>
          <w:szCs w:val="36"/>
          <w:rtl/>
        </w:rPr>
        <w:t xml:space="preserve"> (</w:t>
      </w:r>
      <w:r w:rsidR="00860AD0" w:rsidRPr="00BD4B3F">
        <w:rPr>
          <w:rFonts w:ascii="Traditional Arabic" w:eastAsia="Calibri" w:hAnsi="Traditional Arabic" w:cs="Traditional Arabic"/>
          <w:b/>
          <w:bCs/>
          <w:color w:val="0070C0"/>
          <w:sz w:val="36"/>
          <w:szCs w:val="36"/>
          <w:rtl/>
        </w:rPr>
        <w:t>فَإِنَّكَ لَا تَسْتَطِيعُ ذَلِكَ، فَصُمْ، وَأَفْطِرْ، وَنَمْ، وَقُمْ، وَصُمْ مِنَ الشَّهْرِ ثَلَاثَةَ أَيَّامٍ، فَإِنَّ الْحَسَنَةَ بِعَشْرِ أَمْثَالِهَا، وَذَلِكَ مِثْلُ صِيَامِ الدَّهْرِ</w:t>
      </w:r>
      <w:r w:rsidR="00860AD0" w:rsidRPr="00FA6DB9">
        <w:rPr>
          <w:rFonts w:ascii="Traditional Arabic" w:eastAsia="Calibri" w:hAnsi="Traditional Arabic" w:cs="Traditional Arabic"/>
          <w:sz w:val="36"/>
          <w:szCs w:val="36"/>
          <w:rtl/>
        </w:rPr>
        <w:t>). قَالَ: قُلْتُ: فَإِنِّي أُطِيقُ أَفْضَلَ مِنْ ذَلِكَ. قَالَ: (</w:t>
      </w:r>
      <w:r w:rsidR="00860AD0" w:rsidRPr="00BD4B3F">
        <w:rPr>
          <w:rFonts w:ascii="Traditional Arabic" w:eastAsia="Calibri" w:hAnsi="Traditional Arabic" w:cs="Traditional Arabic"/>
          <w:b/>
          <w:bCs/>
          <w:color w:val="0070C0"/>
          <w:sz w:val="36"/>
          <w:szCs w:val="36"/>
          <w:rtl/>
        </w:rPr>
        <w:t>صُمْ يَوْمًا، وَأَفْطِرْ يَوْمَيْن</w:t>
      </w:r>
      <w:r w:rsidR="00860AD0" w:rsidRPr="00FA6DB9">
        <w:rPr>
          <w:rFonts w:ascii="Traditional Arabic" w:eastAsia="Calibri" w:hAnsi="Traditional Arabic" w:cs="Traditional Arabic"/>
          <w:sz w:val="36"/>
          <w:szCs w:val="36"/>
          <w:rtl/>
        </w:rPr>
        <w:t>). قَالَ: قُلْتُ: فَإِنِّي أُطِيقُ أَفْضَلَ مِنْ ذَلِكَ يَا رَسُولَ ا</w:t>
      </w:r>
      <w:r w:rsidR="00860AD0" w:rsidRPr="00FA6DB9">
        <w:rPr>
          <w:rFonts w:ascii="Traditional Arabic" w:eastAsia="Calibri" w:hAnsi="Traditional Arabic" w:cs="Traditional Arabic" w:hint="eastAsia"/>
          <w:sz w:val="36"/>
          <w:szCs w:val="36"/>
          <w:rtl/>
        </w:rPr>
        <w:t>للَّهِ</w:t>
      </w:r>
      <w:r w:rsidR="00860AD0" w:rsidRPr="00FA6DB9">
        <w:rPr>
          <w:rFonts w:ascii="Traditional Arabic" w:eastAsia="Calibri" w:hAnsi="Traditional Arabic" w:cs="Traditional Arabic"/>
          <w:sz w:val="36"/>
          <w:szCs w:val="36"/>
          <w:rtl/>
        </w:rPr>
        <w:t>. قَالَ: (</w:t>
      </w:r>
      <w:r w:rsidR="00860AD0" w:rsidRPr="00BD4B3F">
        <w:rPr>
          <w:rFonts w:ascii="Traditional Arabic" w:eastAsia="Calibri" w:hAnsi="Traditional Arabic" w:cs="Traditional Arabic"/>
          <w:b/>
          <w:bCs/>
          <w:color w:val="0070C0"/>
          <w:sz w:val="36"/>
          <w:szCs w:val="36"/>
          <w:rtl/>
        </w:rPr>
        <w:t xml:space="preserve">صُمْ يَوْمًا وَأَفْطِرْ يَوْمًا، وَذَلِكَ صِيَامُ دَاوُدَ -عَلَيْهِ </w:t>
      </w:r>
      <w:r w:rsidR="001F7129">
        <w:rPr>
          <w:rFonts w:ascii="Traditional Arabic" w:eastAsia="Calibri" w:hAnsi="Traditional Arabic" w:cs="Traditional Arabic"/>
          <w:b/>
          <w:bCs/>
          <w:color w:val="0070C0"/>
          <w:sz w:val="36"/>
          <w:szCs w:val="36"/>
          <w:rtl/>
        </w:rPr>
        <w:t>السَّلام</w:t>
      </w:r>
      <w:r w:rsidR="00860AD0" w:rsidRPr="00BD4B3F">
        <w:rPr>
          <w:rFonts w:ascii="Traditional Arabic" w:eastAsia="Calibri" w:hAnsi="Traditional Arabic" w:cs="Traditional Arabic"/>
          <w:b/>
          <w:bCs/>
          <w:color w:val="0070C0"/>
          <w:sz w:val="36"/>
          <w:szCs w:val="36"/>
          <w:rtl/>
        </w:rPr>
        <w:t>- وَهُوَ أَعْدَلُ الصِّيَامِ</w:t>
      </w:r>
      <w:r w:rsidR="00860AD0" w:rsidRPr="00FA6DB9">
        <w:rPr>
          <w:rFonts w:ascii="Traditional Arabic" w:eastAsia="Calibri" w:hAnsi="Traditional Arabic" w:cs="Traditional Arabic"/>
          <w:sz w:val="36"/>
          <w:szCs w:val="36"/>
          <w:rtl/>
        </w:rPr>
        <w:t xml:space="preserve">). قَالَ: قُلْتُ: فَإِنِّي أُطِيقُ أَفْضَلَ مِنْ ذَلِكَ. قَالَ رَسُولُ اللَّهِ </w:t>
      </w:r>
      <w:r w:rsidR="00860AD0">
        <w:rPr>
          <w:rFonts w:ascii="Traditional Arabic" w:eastAsia="Calibri" w:hAnsi="Traditional Arabic" w:cs="Traditional Arabic"/>
          <w:sz w:val="36"/>
          <w:szCs w:val="36"/>
          <w:rtl/>
        </w:rPr>
        <w:t>ﷺ:</w:t>
      </w:r>
      <w:r w:rsidR="00860AD0" w:rsidRPr="00FA6DB9">
        <w:rPr>
          <w:rFonts w:ascii="Traditional Arabic" w:eastAsia="Calibri" w:hAnsi="Traditional Arabic" w:cs="Traditional Arabic"/>
          <w:sz w:val="36"/>
          <w:szCs w:val="36"/>
          <w:rtl/>
        </w:rPr>
        <w:t xml:space="preserve"> (</w:t>
      </w:r>
      <w:r w:rsidR="00860AD0" w:rsidRPr="00BD4B3F">
        <w:rPr>
          <w:rFonts w:ascii="Traditional Arabic" w:eastAsia="Calibri" w:hAnsi="Traditional Arabic" w:cs="Traditional Arabic"/>
          <w:b/>
          <w:bCs/>
          <w:color w:val="0070C0"/>
          <w:sz w:val="36"/>
          <w:szCs w:val="36"/>
          <w:rtl/>
        </w:rPr>
        <w:t>لَا أَفْضَلَ مِنْ ذَلِكَ</w:t>
      </w:r>
      <w:r w:rsidR="00860AD0" w:rsidRPr="00FA6DB9">
        <w:rPr>
          <w:rFonts w:ascii="Traditional Arabic" w:eastAsia="Calibri" w:hAnsi="Traditional Arabic" w:cs="Traditional Arabic"/>
          <w:sz w:val="36"/>
          <w:szCs w:val="36"/>
          <w:rtl/>
        </w:rPr>
        <w:t xml:space="preserve">). قَالَ عَبْدُ اللَّهِ بْنُ عَمْرٍو رَضِيَ اللَّهُ عَنْهُمَا: لَأَنْ أَكُونَ قَبِلْتُ الثَّلَاثَةَ الْأَيَّامَ الَّتِي قَالَ رَسُولُ اللَّهِ </w:t>
      </w:r>
      <w:r w:rsidR="00860AD0">
        <w:rPr>
          <w:rFonts w:ascii="Traditional Arabic" w:eastAsia="Calibri" w:hAnsi="Traditional Arabic" w:cs="Traditional Arabic"/>
          <w:sz w:val="36"/>
          <w:szCs w:val="36"/>
          <w:rtl/>
        </w:rPr>
        <w:t>ﷺ؛</w:t>
      </w:r>
      <w:r w:rsidR="00860AD0" w:rsidRPr="00FA6DB9">
        <w:rPr>
          <w:rFonts w:ascii="Traditional Arabic" w:eastAsia="Calibri" w:hAnsi="Traditional Arabic" w:cs="Traditional Arabic"/>
          <w:sz w:val="36"/>
          <w:szCs w:val="36"/>
          <w:rtl/>
        </w:rPr>
        <w:t xml:space="preserve"> أَحَبُّ إِلَيَّ مِنْ أَهْلِي وَمَالِي. </w:t>
      </w:r>
      <w:r w:rsidR="00860AD0">
        <w:rPr>
          <w:rFonts w:ascii="Traditional Arabic" w:eastAsia="Calibri" w:hAnsi="Traditional Arabic" w:cs="Traditional Arabic"/>
          <w:sz w:val="36"/>
          <w:szCs w:val="36"/>
          <w:rtl/>
        </w:rPr>
        <w:t>متفق عليه.</w:t>
      </w:r>
    </w:p>
    <w:p w14:paraId="024D953D"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756303B9" w14:textId="311BDCCE"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أفضل صوم التطوع هو صوم نبي الله داود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7292C3BF" w14:textId="4666F1A8"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الاقتصاد في بعض العبادات؛ ليتبقى بعض القوة لغيرها.</w:t>
      </w:r>
    </w:p>
    <w:p w14:paraId="036C6AC1" w14:textId="6490EE59"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بيان رفق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بأمته، وشفقته عليهم، وإرشاده إياهم إلى ما يصلحهم، وحثه إياهم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يطيقون الدوام عليه، ونهيهم عن التعمق في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لما يخشى من إفضائه إلى الملل أو ترك البعض.</w:t>
      </w:r>
    </w:p>
    <w:p w14:paraId="71482508" w14:textId="77777777" w:rsidR="00860AD0" w:rsidRDefault="00860AD0" w:rsidP="00860AD0">
      <w:pPr>
        <w:pStyle w:val="2"/>
        <w:rPr>
          <w:rtl/>
        </w:rPr>
      </w:pPr>
      <w:bookmarkStart w:id="372" w:name="_Toc98591373"/>
      <w:r>
        <w:rPr>
          <w:rFonts w:hint="cs"/>
          <w:rtl/>
        </w:rPr>
        <w:t>باب من كان ينام نصف الليل ويقوم ثلثه وينام سدسه:</w:t>
      </w:r>
      <w:bookmarkEnd w:id="372"/>
    </w:p>
    <w:p w14:paraId="77C1A993" w14:textId="3B90336D"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008CD">
        <w:rPr>
          <w:rFonts w:ascii="Traditional Arabic" w:eastAsia="Calibri" w:hAnsi="Traditional Arabic" w:cs="Traditional Arabic"/>
          <w:b/>
          <w:bCs/>
          <w:color w:val="0070C0"/>
          <w:sz w:val="36"/>
          <w:szCs w:val="36"/>
          <w:rtl/>
        </w:rPr>
        <w:t xml:space="preserve">إِنَّ أَحَبَّ الصِّيَامِ إِلَى اللَّهِ صِيَامُ دَاوُدَ، وَأَحَبَّ </w:t>
      </w:r>
      <w:r w:rsidR="009F413B">
        <w:rPr>
          <w:rFonts w:ascii="Traditional Arabic" w:eastAsia="Calibri" w:hAnsi="Traditional Arabic" w:cs="Traditional Arabic"/>
          <w:b/>
          <w:bCs/>
          <w:color w:val="0070C0"/>
          <w:sz w:val="36"/>
          <w:szCs w:val="36"/>
          <w:rtl/>
        </w:rPr>
        <w:t>الصَّلاة</w:t>
      </w:r>
      <w:r w:rsidRPr="009008CD">
        <w:rPr>
          <w:rFonts w:ascii="Traditional Arabic" w:eastAsia="Calibri" w:hAnsi="Traditional Arabic" w:cs="Traditional Arabic"/>
          <w:b/>
          <w:bCs/>
          <w:color w:val="0070C0"/>
          <w:sz w:val="36"/>
          <w:szCs w:val="36"/>
          <w:rtl/>
        </w:rPr>
        <w:t xml:space="preserve"> إِلَى اللَّهِ صَلَاةُ دَاوُدَ عَلَيْهِ </w:t>
      </w:r>
      <w:r w:rsidR="001F7129">
        <w:rPr>
          <w:rFonts w:ascii="Traditional Arabic" w:eastAsia="Calibri" w:hAnsi="Traditional Arabic" w:cs="Traditional Arabic"/>
          <w:b/>
          <w:bCs/>
          <w:color w:val="0070C0"/>
          <w:sz w:val="36"/>
          <w:szCs w:val="36"/>
          <w:rtl/>
        </w:rPr>
        <w:t>السَّلام</w:t>
      </w:r>
      <w:r w:rsidRPr="009008CD">
        <w:rPr>
          <w:rFonts w:ascii="Traditional Arabic" w:eastAsia="Calibri" w:hAnsi="Traditional Arabic" w:cs="Traditional Arabic"/>
          <w:b/>
          <w:bCs/>
          <w:color w:val="0070C0"/>
          <w:sz w:val="36"/>
          <w:szCs w:val="36"/>
          <w:rtl/>
        </w:rPr>
        <w:t>؛ ك</w:t>
      </w:r>
      <w:r w:rsidRPr="009008CD">
        <w:rPr>
          <w:rFonts w:ascii="Traditional Arabic" w:eastAsia="Calibri" w:hAnsi="Traditional Arabic" w:cs="Traditional Arabic" w:hint="eastAsia"/>
          <w:b/>
          <w:bCs/>
          <w:color w:val="0070C0"/>
          <w:sz w:val="36"/>
          <w:szCs w:val="36"/>
          <w:rtl/>
        </w:rPr>
        <w:t>َانَ</w:t>
      </w:r>
      <w:r w:rsidRPr="009008CD">
        <w:rPr>
          <w:rFonts w:ascii="Traditional Arabic" w:eastAsia="Calibri" w:hAnsi="Traditional Arabic" w:cs="Traditional Arabic"/>
          <w:b/>
          <w:bCs/>
          <w:color w:val="0070C0"/>
          <w:sz w:val="36"/>
          <w:szCs w:val="36"/>
          <w:rtl/>
        </w:rPr>
        <w:t xml:space="preserve"> يَنَامُ نِصْفَ اللَّيْلِ، وَيَقُومُ ثُلُثَهُ، وَيَنَامُ سُدُسَهُ، وَكَانَ يَصُومُ يَوْمًا، وَيُفْطِرُ يَوْمًا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5B936E67" w14:textId="77777777" w:rsidR="00860AD0" w:rsidRPr="005E13D2" w:rsidRDefault="00860AD0" w:rsidP="00860AD0">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1FF44F4" w14:textId="5FBBC632"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هذه الطريقة أحب إلى الله من أجل الأخذ بالرفق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النفوس التي يخشى منها السآمة والملل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هو سبب إلى ترك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والله يحب أن يديم فضله، ويوالي إحسانه أبدا</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وفيه من المصلحة </w:t>
      </w:r>
      <w:r w:rsidR="00300D63">
        <w:rPr>
          <w:rFonts w:ascii="Traditional Arabic" w:eastAsia="Calibri" w:hAnsi="Traditional Arabic" w:cs="Traditional Arabic"/>
          <w:sz w:val="36"/>
          <w:szCs w:val="36"/>
          <w:rtl/>
        </w:rPr>
        <w:t>أيضًا</w:t>
      </w:r>
      <w:r w:rsidRPr="00FA6DB9">
        <w:rPr>
          <w:rFonts w:ascii="Traditional Arabic" w:eastAsia="Calibri" w:hAnsi="Traditional Arabic" w:cs="Traditional Arabic"/>
          <w:sz w:val="36"/>
          <w:szCs w:val="36"/>
          <w:rtl/>
        </w:rPr>
        <w:t>: استقبال صلاة الصبح وأذكار النهار بنشاط وإقبال</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وأنه أقرب إلى عدم الرياء؛ لأن من نام السدس الأخير أصبح ظاهر اللون، سليم القوى؛ فهو أقرب إلى أن يخفي عمله الماضي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يراه</w:t>
      </w:r>
      <w:r>
        <w:rPr>
          <w:rFonts w:ascii="Traditional Arabic" w:eastAsia="Calibri" w:hAnsi="Traditional Arabic" w:cs="Traditional Arabic" w:hint="cs"/>
          <w:sz w:val="36"/>
          <w:szCs w:val="36"/>
          <w:rtl/>
        </w:rPr>
        <w:t>.</w:t>
      </w:r>
    </w:p>
    <w:p w14:paraId="79050ED1" w14:textId="77777777" w:rsidR="00860AD0" w:rsidRPr="00FA6DB9" w:rsidRDefault="00860AD0" w:rsidP="00860AD0">
      <w:pPr>
        <w:pStyle w:val="2"/>
        <w:rPr>
          <w:rtl/>
        </w:rPr>
      </w:pPr>
      <w:bookmarkStart w:id="373" w:name="_Toc98591374"/>
      <w:r>
        <w:rPr>
          <w:rFonts w:hint="cs"/>
          <w:rtl/>
        </w:rPr>
        <w:t>باب استحباب صيام ثلاثة أيام من كل شهر:</w:t>
      </w:r>
      <w:bookmarkEnd w:id="373"/>
    </w:p>
    <w:p w14:paraId="52166162" w14:textId="58E6BE12" w:rsidR="00860AD0" w:rsidRPr="00FA6DB9" w:rsidRDefault="004E056C" w:rsidP="00860AD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860AD0" w:rsidRPr="00FA6DB9">
        <w:rPr>
          <w:rFonts w:ascii="Traditional Arabic" w:eastAsia="Calibri" w:hAnsi="Traditional Arabic" w:cs="Traditional Arabic"/>
          <w:sz w:val="36"/>
          <w:szCs w:val="36"/>
          <w:rtl/>
        </w:rPr>
        <w:t xml:space="preserve"> مُعَاذَةُ الْعَدَوِيَّةُ</w:t>
      </w:r>
      <w:r w:rsidR="00860AD0">
        <w:rPr>
          <w:rFonts w:ascii="Traditional Arabic" w:eastAsia="Calibri" w:hAnsi="Traditional Arabic" w:cs="Traditional Arabic"/>
          <w:sz w:val="36"/>
          <w:szCs w:val="36"/>
          <w:rtl/>
        </w:rPr>
        <w:t>،</w:t>
      </w:r>
      <w:r w:rsidR="00F00DD1">
        <w:rPr>
          <w:rFonts w:ascii="Traditional Arabic" w:eastAsia="Calibri" w:hAnsi="Traditional Arabic" w:cs="Traditional Arabic" w:hint="cs"/>
          <w:sz w:val="36"/>
          <w:szCs w:val="36"/>
          <w:rtl/>
        </w:rPr>
        <w:t xml:space="preserve"> قالت:</w:t>
      </w:r>
      <w:r w:rsidR="00860AD0" w:rsidRPr="00FA6DB9">
        <w:rPr>
          <w:rFonts w:ascii="Traditional Arabic" w:eastAsia="Calibri" w:hAnsi="Traditional Arabic" w:cs="Traditional Arabic"/>
          <w:sz w:val="36"/>
          <w:szCs w:val="36"/>
          <w:rtl/>
        </w:rPr>
        <w:t xml:space="preserve"> سَأَلْتُ </w:t>
      </w:r>
      <w:r w:rsidR="00E40077">
        <w:rPr>
          <w:rFonts w:ascii="Traditional Arabic" w:eastAsia="Calibri" w:hAnsi="Traditional Arabic" w:cs="Traditional Arabic"/>
          <w:sz w:val="36"/>
          <w:szCs w:val="36"/>
          <w:rtl/>
        </w:rPr>
        <w:t>عَائِشَة</w:t>
      </w:r>
      <w:r w:rsidR="00860AD0" w:rsidRPr="00FA6DB9">
        <w:rPr>
          <w:rFonts w:ascii="Traditional Arabic" w:eastAsia="Calibri" w:hAnsi="Traditional Arabic" w:cs="Traditional Arabic"/>
          <w:sz w:val="36"/>
          <w:szCs w:val="36"/>
          <w:rtl/>
        </w:rPr>
        <w:t xml:space="preserve"> زَوْجَ </w:t>
      </w:r>
      <w:r w:rsidR="00757F87">
        <w:rPr>
          <w:rFonts w:ascii="Traditional Arabic" w:eastAsia="Calibri" w:hAnsi="Traditional Arabic" w:cs="Traditional Arabic"/>
          <w:sz w:val="36"/>
          <w:szCs w:val="36"/>
          <w:rtl/>
        </w:rPr>
        <w:t>النَّبي</w:t>
      </w:r>
      <w:r w:rsidR="00860AD0" w:rsidRPr="00FA6DB9">
        <w:rPr>
          <w:rFonts w:ascii="Traditional Arabic" w:eastAsia="Calibri" w:hAnsi="Traditional Arabic" w:cs="Traditional Arabic"/>
          <w:sz w:val="36"/>
          <w:szCs w:val="36"/>
          <w:rtl/>
        </w:rPr>
        <w:t xml:space="preserve"> </w:t>
      </w:r>
      <w:r w:rsidR="00860AD0">
        <w:rPr>
          <w:rFonts w:ascii="Traditional Arabic" w:eastAsia="Calibri" w:hAnsi="Traditional Arabic" w:cs="Traditional Arabic"/>
          <w:sz w:val="36"/>
          <w:szCs w:val="36"/>
          <w:rtl/>
        </w:rPr>
        <w:t>ﷺ:</w:t>
      </w:r>
      <w:r w:rsidR="00860AD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60AD0" w:rsidRPr="00FA6DB9">
        <w:rPr>
          <w:rFonts w:ascii="Traditional Arabic" w:eastAsia="Calibri" w:hAnsi="Traditional Arabic" w:cs="Traditional Arabic"/>
          <w:sz w:val="36"/>
          <w:szCs w:val="36"/>
          <w:rtl/>
        </w:rPr>
        <w:t xml:space="preserve">أَكَانَ رَسُولُ اللَّهِ </w:t>
      </w:r>
      <w:r w:rsidR="00860AD0">
        <w:rPr>
          <w:rFonts w:ascii="Traditional Arabic" w:eastAsia="Calibri" w:hAnsi="Traditional Arabic" w:cs="Traditional Arabic"/>
          <w:sz w:val="36"/>
          <w:szCs w:val="36"/>
          <w:rtl/>
        </w:rPr>
        <w:t xml:space="preserve">ﷺ </w:t>
      </w:r>
      <w:r w:rsidR="00860AD0" w:rsidRPr="00FA6DB9">
        <w:rPr>
          <w:rFonts w:ascii="Traditional Arabic" w:eastAsia="Calibri" w:hAnsi="Traditional Arabic" w:cs="Traditional Arabic"/>
          <w:sz w:val="36"/>
          <w:szCs w:val="36"/>
          <w:rtl/>
        </w:rPr>
        <w:t>يَصُومُ مِنْ كُلِّ شَهْرٍ ثَلَاثَةَ أَيَّامٍ؟ قَالَتْ: نَعَمْ. فَقالت لَهَا: مِنْ أَيِّ أ</w:t>
      </w:r>
      <w:r w:rsidR="00860AD0" w:rsidRPr="00FA6DB9">
        <w:rPr>
          <w:rFonts w:ascii="Traditional Arabic" w:eastAsia="Calibri" w:hAnsi="Traditional Arabic" w:cs="Traditional Arabic" w:hint="eastAsia"/>
          <w:sz w:val="36"/>
          <w:szCs w:val="36"/>
          <w:rtl/>
        </w:rPr>
        <w:t>َيَّامِ</w:t>
      </w:r>
      <w:r w:rsidR="00860AD0" w:rsidRPr="00FA6DB9">
        <w:rPr>
          <w:rFonts w:ascii="Traditional Arabic" w:eastAsia="Calibri" w:hAnsi="Traditional Arabic" w:cs="Traditional Arabic"/>
          <w:sz w:val="36"/>
          <w:szCs w:val="36"/>
          <w:rtl/>
        </w:rPr>
        <w:t xml:space="preserve"> الشَّهْرِ كَانَ يَصُومُ؟ قَالَتْ: لَمْ يَكُنْ يُبَالِي مِنْ أَيِّ أَيَّامِ الشَّهْرِ يَصُومُ. </w:t>
      </w:r>
      <w:r w:rsidR="00860AD0">
        <w:rPr>
          <w:rFonts w:ascii="Traditional Arabic" w:eastAsia="Calibri" w:hAnsi="Traditional Arabic" w:cs="Traditional Arabic"/>
          <w:sz w:val="36"/>
          <w:szCs w:val="36"/>
          <w:rtl/>
        </w:rPr>
        <w:t>رواه مسلم.</w:t>
      </w:r>
    </w:p>
    <w:p w14:paraId="3FA2D760" w14:textId="77777777" w:rsidR="00860AD0" w:rsidRPr="005E13D2" w:rsidRDefault="00860AD0" w:rsidP="00860AD0">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52D517E" w14:textId="25FE3060" w:rsidR="00860AD0"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استحباب صيام ثلاثة أيام من كل شهر وأنه لا يشترط أن تكون أيام البيض</w:t>
      </w:r>
      <w:r>
        <w:rPr>
          <w:rFonts w:ascii="Traditional Arabic" w:eastAsia="Calibri" w:hAnsi="Traditional Arabic" w:cs="Traditional Arabic" w:hint="cs"/>
          <w:sz w:val="36"/>
          <w:szCs w:val="36"/>
          <w:rtl/>
        </w:rPr>
        <w:t>.</w:t>
      </w:r>
    </w:p>
    <w:p w14:paraId="23928B5F" w14:textId="522728F1" w:rsidR="00BB047A" w:rsidRDefault="00BB047A" w:rsidP="00860AD0">
      <w:pPr>
        <w:spacing w:after="160" w:line="256" w:lineRule="auto"/>
        <w:ind w:firstLine="720"/>
        <w:jc w:val="both"/>
        <w:rPr>
          <w:rFonts w:ascii="Traditional Arabic" w:eastAsia="Calibri" w:hAnsi="Traditional Arabic" w:cs="Traditional Arabic"/>
          <w:sz w:val="36"/>
          <w:szCs w:val="36"/>
          <w:rtl/>
        </w:rPr>
      </w:pPr>
    </w:p>
    <w:p w14:paraId="435A91E6" w14:textId="77777777" w:rsidR="00BB047A" w:rsidRPr="00FA6DB9" w:rsidRDefault="00BB047A" w:rsidP="00860AD0">
      <w:pPr>
        <w:spacing w:after="160" w:line="256" w:lineRule="auto"/>
        <w:ind w:firstLine="720"/>
        <w:jc w:val="both"/>
        <w:rPr>
          <w:rFonts w:ascii="Traditional Arabic" w:eastAsia="Calibri" w:hAnsi="Traditional Arabic" w:cs="Traditional Arabic"/>
          <w:sz w:val="36"/>
          <w:szCs w:val="36"/>
          <w:rtl/>
        </w:rPr>
      </w:pPr>
    </w:p>
    <w:p w14:paraId="169C43E4" w14:textId="77777777" w:rsidR="00860AD0" w:rsidRPr="00FA6DB9" w:rsidRDefault="00860AD0" w:rsidP="00860AD0">
      <w:pPr>
        <w:pStyle w:val="2"/>
        <w:rPr>
          <w:rtl/>
        </w:rPr>
      </w:pPr>
      <w:bookmarkStart w:id="374" w:name="_Toc98591375"/>
      <w:r>
        <w:rPr>
          <w:rFonts w:hint="cs"/>
          <w:rtl/>
        </w:rPr>
        <w:lastRenderedPageBreak/>
        <w:t>باب فضل صوم شهر الله المحرَّم:</w:t>
      </w:r>
      <w:bookmarkEnd w:id="374"/>
      <w:r>
        <w:rPr>
          <w:rFonts w:hint="cs"/>
          <w:rtl/>
        </w:rPr>
        <w:t xml:space="preserve"> </w:t>
      </w:r>
    </w:p>
    <w:p w14:paraId="03E531A3" w14:textId="2AA1C8C2"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1A1C19">
        <w:rPr>
          <w:rFonts w:ascii="Traditional Arabic" w:eastAsia="Calibri" w:hAnsi="Traditional Arabic" w:cs="Traditional Arabic"/>
          <w:b/>
          <w:bCs/>
          <w:color w:val="0070C0"/>
          <w:sz w:val="36"/>
          <w:szCs w:val="36"/>
          <w:rtl/>
        </w:rPr>
        <w:t xml:space="preserve">أَفْضَلُ الصِّيَامِ بَعْدَ رَمَضَانَ؛ شَهْرُ اللَّهِ الْمُحَرَّمُ، وَأَفْضَلُ </w:t>
      </w:r>
      <w:r w:rsidR="009F413B">
        <w:rPr>
          <w:rFonts w:ascii="Traditional Arabic" w:eastAsia="Calibri" w:hAnsi="Traditional Arabic" w:cs="Traditional Arabic"/>
          <w:b/>
          <w:bCs/>
          <w:color w:val="0070C0"/>
          <w:sz w:val="36"/>
          <w:szCs w:val="36"/>
          <w:rtl/>
        </w:rPr>
        <w:t>الصَّلاة</w:t>
      </w:r>
      <w:r w:rsidRPr="001A1C19">
        <w:rPr>
          <w:rFonts w:ascii="Traditional Arabic" w:eastAsia="Calibri" w:hAnsi="Traditional Arabic" w:cs="Traditional Arabic"/>
          <w:b/>
          <w:bCs/>
          <w:color w:val="0070C0"/>
          <w:sz w:val="36"/>
          <w:szCs w:val="36"/>
          <w:rtl/>
        </w:rPr>
        <w:t xml:space="preserve"> بَعْدَ الْفَرِيضَةِ؛ صَلَاةُ اللَّيْلِ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AADE959"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4CDDB879" w14:textId="111327D9"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جوف الليل.</w:t>
      </w:r>
    </w:p>
    <w:p w14:paraId="70FADC2F" w14:textId="753B8940"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شهر المحرم و</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الصوم فيه.</w:t>
      </w:r>
    </w:p>
    <w:p w14:paraId="62DDFC4C" w14:textId="77777777"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التطوع والنوافل تكون بعد أداء الفرائض.</w:t>
      </w:r>
    </w:p>
    <w:p w14:paraId="7924C7F2" w14:textId="5364F72E" w:rsidR="00860AD0" w:rsidRPr="00BB047A" w:rsidRDefault="00860AD0" w:rsidP="00860AD0">
      <w:pPr>
        <w:pStyle w:val="2"/>
        <w:rPr>
          <w:rtl/>
        </w:rPr>
      </w:pPr>
      <w:bookmarkStart w:id="375" w:name="_Toc98591376"/>
      <w:r w:rsidRPr="00BB047A">
        <w:rPr>
          <w:rFonts w:hint="cs"/>
          <w:rtl/>
        </w:rPr>
        <w:t xml:space="preserve">باب اعتكاف </w:t>
      </w:r>
      <w:r w:rsidR="001222E0" w:rsidRPr="00BB047A">
        <w:rPr>
          <w:rFonts w:hint="cs"/>
          <w:rtl/>
        </w:rPr>
        <w:t>النِّساء</w:t>
      </w:r>
      <w:r w:rsidRPr="00BB047A">
        <w:rPr>
          <w:rFonts w:hint="cs"/>
          <w:rtl/>
        </w:rPr>
        <w:t xml:space="preserve"> في </w:t>
      </w:r>
      <w:r w:rsidR="009F413B" w:rsidRPr="00BB047A">
        <w:rPr>
          <w:rFonts w:hint="cs"/>
          <w:rtl/>
        </w:rPr>
        <w:t>المَسْجِد</w:t>
      </w:r>
      <w:r w:rsidRPr="00BB047A">
        <w:rPr>
          <w:rFonts w:hint="cs"/>
          <w:rtl/>
        </w:rPr>
        <w:t>:</w:t>
      </w:r>
      <w:bookmarkEnd w:id="375"/>
    </w:p>
    <w:p w14:paraId="1317950A" w14:textId="0462D903" w:rsidR="00860AD0" w:rsidRPr="00BB047A" w:rsidRDefault="00F00DD1"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hint="cs"/>
          <w:sz w:val="36"/>
          <w:szCs w:val="36"/>
          <w:rtl/>
        </w:rPr>
        <w:t>عن</w:t>
      </w:r>
      <w:r w:rsidR="00860AD0" w:rsidRPr="00BB047A">
        <w:rPr>
          <w:rFonts w:ascii="Traditional Arabic" w:eastAsia="Calibri" w:hAnsi="Traditional Arabic" w:cs="Traditional Arabic"/>
          <w:sz w:val="36"/>
          <w:szCs w:val="36"/>
          <w:rtl/>
        </w:rPr>
        <w:t xml:space="preserve"> </w:t>
      </w:r>
      <w:r w:rsidR="00E40077" w:rsidRPr="00BB047A">
        <w:rPr>
          <w:rFonts w:ascii="Traditional Arabic" w:eastAsia="Calibri" w:hAnsi="Traditional Arabic" w:cs="Traditional Arabic"/>
          <w:sz w:val="36"/>
          <w:szCs w:val="36"/>
          <w:rtl/>
        </w:rPr>
        <w:t>عَائِشَة</w:t>
      </w:r>
      <w:r w:rsidR="00860AD0" w:rsidRPr="00BB047A">
        <w:rPr>
          <w:rFonts w:ascii="Traditional Arabic" w:eastAsia="Calibri" w:hAnsi="Traditional Arabic" w:cs="Traditional Arabic"/>
          <w:sz w:val="36"/>
          <w:szCs w:val="36"/>
          <w:rtl/>
        </w:rPr>
        <w:t xml:space="preserve"> -رَضِيَ اللَّهُ عَنْهَا</w:t>
      </w:r>
      <w:r w:rsidRPr="00BB047A">
        <w:rPr>
          <w:rFonts w:ascii="Traditional Arabic" w:eastAsia="Calibri" w:hAnsi="Traditional Arabic" w:cs="Traditional Arabic" w:hint="cs"/>
          <w:sz w:val="36"/>
          <w:szCs w:val="36"/>
          <w:rtl/>
        </w:rPr>
        <w:t>، قالت</w:t>
      </w:r>
      <w:r w:rsidR="00860AD0" w:rsidRPr="00BB047A">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60AD0" w:rsidRPr="00BB047A">
        <w:rPr>
          <w:rFonts w:ascii="Traditional Arabic" w:eastAsia="Calibri" w:hAnsi="Traditional Arabic" w:cs="Traditional Arabic"/>
          <w:sz w:val="36"/>
          <w:szCs w:val="36"/>
          <w:rtl/>
        </w:rPr>
        <w:t>كَانَ رَسُولُ اللَّهِ ﷺ إِذَا أَرَادَ أَنْ يَعْتَكِفَ صَلَّى الْفَجْرَ، ثُمَّ دَخَلَ مُعْتَكَفَهُ، وَإِنَّهُ أَمَرَ بِخِبَائِهِ، فَضُرِبَ أَرَادَ الِاعْتِكَافَ فِي الْعَشْرِ الْأَوَ</w:t>
      </w:r>
      <w:r w:rsidR="00860AD0" w:rsidRPr="00BB047A">
        <w:rPr>
          <w:rFonts w:ascii="Traditional Arabic" w:eastAsia="Calibri" w:hAnsi="Traditional Arabic" w:cs="Traditional Arabic" w:hint="eastAsia"/>
          <w:sz w:val="36"/>
          <w:szCs w:val="36"/>
          <w:rtl/>
        </w:rPr>
        <w:t>اخِرِ</w:t>
      </w:r>
      <w:r w:rsidR="00860AD0" w:rsidRPr="00BB047A">
        <w:rPr>
          <w:rFonts w:ascii="Traditional Arabic" w:eastAsia="Calibri" w:hAnsi="Traditional Arabic" w:cs="Traditional Arabic"/>
          <w:sz w:val="36"/>
          <w:szCs w:val="36"/>
          <w:rtl/>
        </w:rPr>
        <w:t xml:space="preserve"> مِنْ رَمَضَانَ، فَأَمَرَتْ زَيْنَبُ بِخِبَائِهَا، فَضُرِبَ، وَأَمَرَ غَيْرُهَا مِنْ أَزْوَاجِ </w:t>
      </w:r>
      <w:r w:rsidR="00757F87" w:rsidRPr="00BB047A">
        <w:rPr>
          <w:rFonts w:ascii="Traditional Arabic" w:eastAsia="Calibri" w:hAnsi="Traditional Arabic" w:cs="Traditional Arabic"/>
          <w:sz w:val="36"/>
          <w:szCs w:val="36"/>
          <w:rtl/>
        </w:rPr>
        <w:t>النَّبي</w:t>
      </w:r>
      <w:r w:rsidR="00860AD0" w:rsidRPr="00BB047A">
        <w:rPr>
          <w:rFonts w:ascii="Traditional Arabic" w:eastAsia="Calibri" w:hAnsi="Traditional Arabic" w:cs="Traditional Arabic"/>
          <w:sz w:val="36"/>
          <w:szCs w:val="36"/>
          <w:rtl/>
        </w:rPr>
        <w:t xml:space="preserve"> ﷺ بِخِبَائِهِ، فَضُرِبَ، فَلَمَّا صَلَّى رَسُولُ اللَّهِ ﷺ الْفَجْرَ نَظَرَ، </w:t>
      </w:r>
      <w:r w:rsidR="00860AD0" w:rsidRPr="00BB047A">
        <w:rPr>
          <w:rFonts w:ascii="Traditional Arabic" w:eastAsia="Calibri" w:hAnsi="Traditional Arabic" w:cs="Traditional Arabic" w:hint="eastAsia"/>
          <w:sz w:val="36"/>
          <w:szCs w:val="36"/>
          <w:rtl/>
        </w:rPr>
        <w:t>فَإِذَا</w:t>
      </w:r>
      <w:r w:rsidR="00860AD0" w:rsidRPr="00BB047A">
        <w:rPr>
          <w:rFonts w:ascii="Traditional Arabic" w:eastAsia="Calibri" w:hAnsi="Traditional Arabic" w:cs="Traditional Arabic"/>
          <w:sz w:val="36"/>
          <w:szCs w:val="36"/>
          <w:rtl/>
        </w:rPr>
        <w:t xml:space="preserve"> الْأَخْبِيَةُ، فَقَالَ: (</w:t>
      </w:r>
      <w:r w:rsidR="00860AD0" w:rsidRPr="00BB047A">
        <w:rPr>
          <w:rFonts w:ascii="Traditional Arabic" w:eastAsia="Calibri" w:hAnsi="Traditional Arabic" w:cs="Traditional Arabic"/>
          <w:b/>
          <w:bCs/>
          <w:color w:val="0070C0"/>
          <w:sz w:val="36"/>
          <w:szCs w:val="36"/>
          <w:rtl/>
        </w:rPr>
        <w:t>آلْبِرَّ تُرِدْنَ؟</w:t>
      </w:r>
      <w:r w:rsidR="00860AD0" w:rsidRPr="00BB047A">
        <w:rPr>
          <w:rFonts w:ascii="Traditional Arabic" w:eastAsia="Calibri" w:hAnsi="Traditional Arabic" w:cs="Traditional Arabic"/>
          <w:sz w:val="36"/>
          <w:szCs w:val="36"/>
          <w:rtl/>
        </w:rPr>
        <w:t>). فَأَمَرَ بِخِبَائِهِ، فَقُوِّضَ، وَتَرَكَ الِاعْتِكَافَ فِي شَهْرِ رَمَضَانَ حَتَّى اعْتَكَفَ فِي الْعَشْرِ الْ</w:t>
      </w:r>
      <w:r w:rsidR="00C82FFB" w:rsidRPr="00BB047A">
        <w:rPr>
          <w:rFonts w:ascii="Traditional Arabic" w:eastAsia="Calibri" w:hAnsi="Traditional Arabic" w:cs="Traditional Arabic"/>
          <w:sz w:val="36"/>
          <w:szCs w:val="36"/>
          <w:rtl/>
        </w:rPr>
        <w:t>أوَّل</w:t>
      </w:r>
      <w:r w:rsidR="00860AD0" w:rsidRPr="00BB047A">
        <w:rPr>
          <w:rFonts w:ascii="Traditional Arabic" w:eastAsia="Calibri" w:hAnsi="Traditional Arabic" w:cs="Traditional Arabic"/>
          <w:sz w:val="36"/>
          <w:szCs w:val="36"/>
          <w:rtl/>
        </w:rPr>
        <w:t xml:space="preserve"> مِنْ شَوَّالٍ</w:t>
      </w:r>
      <w:r w:rsidR="00325795">
        <w:rPr>
          <w:rFonts w:ascii="Traditional Arabic" w:eastAsia="Calibri" w:hAnsi="Traditional Arabic" w:cs="Traditional Arabic"/>
          <w:sz w:val="36"/>
          <w:szCs w:val="36"/>
          <w:rtl/>
        </w:rPr>
        <w:t>"</w:t>
      </w:r>
      <w:r w:rsidR="00860AD0" w:rsidRPr="00BB047A">
        <w:rPr>
          <w:rFonts w:ascii="Traditional Arabic" w:eastAsia="Calibri" w:hAnsi="Traditional Arabic" w:cs="Traditional Arabic"/>
          <w:sz w:val="36"/>
          <w:szCs w:val="36"/>
          <w:rtl/>
        </w:rPr>
        <w:t xml:space="preserve"> متفق عليه.</w:t>
      </w:r>
    </w:p>
    <w:p w14:paraId="0ABD5982" w14:textId="77777777" w:rsidR="00860AD0" w:rsidRPr="00BB047A" w:rsidRDefault="00860AD0" w:rsidP="00860AD0">
      <w:pPr>
        <w:spacing w:line="256" w:lineRule="auto"/>
        <w:ind w:firstLine="720"/>
        <w:jc w:val="both"/>
        <w:rPr>
          <w:rFonts w:ascii="Traditional Arabic" w:eastAsia="Calibri" w:hAnsi="Traditional Arabic" w:cs="Traditional Arabic"/>
          <w:bCs/>
          <w:color w:val="7030A0"/>
          <w:sz w:val="36"/>
          <w:szCs w:val="36"/>
          <w:rtl/>
        </w:rPr>
      </w:pPr>
      <w:r w:rsidRPr="00BB047A">
        <w:rPr>
          <w:rFonts w:ascii="Traditional Arabic" w:eastAsia="Calibri" w:hAnsi="Traditional Arabic" w:cs="Traditional Arabic"/>
          <w:bCs/>
          <w:color w:val="7030A0"/>
          <w:sz w:val="36"/>
          <w:szCs w:val="36"/>
          <w:rtl/>
        </w:rPr>
        <w:t xml:space="preserve"> </w:t>
      </w:r>
      <w:r w:rsidRPr="00BB047A">
        <w:rPr>
          <w:rFonts w:ascii="Traditional Arabic" w:eastAsia="Calibri" w:hAnsi="Traditional Arabic" w:cs="Traditional Arabic" w:hint="cs"/>
          <w:bCs/>
          <w:color w:val="7030A0"/>
          <w:sz w:val="36"/>
          <w:szCs w:val="36"/>
          <w:rtl/>
        </w:rPr>
        <w:t>معاني الكلمات:</w:t>
      </w:r>
    </w:p>
    <w:p w14:paraId="1D1F7E89" w14:textId="77777777" w:rsidR="00860AD0" w:rsidRPr="00BB047A" w:rsidRDefault="00860AD0" w:rsidP="00C57B6E">
      <w:pPr>
        <w:pStyle w:val="ab"/>
        <w:numPr>
          <w:ilvl w:val="0"/>
          <w:numId w:val="284"/>
        </w:numPr>
        <w:spacing w:after="160" w:line="256" w:lineRule="auto"/>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خباء: خيمة صغيرة من صوف.</w:t>
      </w:r>
    </w:p>
    <w:p w14:paraId="5C460AFC" w14:textId="2B382593" w:rsidR="00860AD0" w:rsidRPr="00BB047A" w:rsidRDefault="00860AD0" w:rsidP="00C57B6E">
      <w:pPr>
        <w:pStyle w:val="ab"/>
        <w:numPr>
          <w:ilvl w:val="0"/>
          <w:numId w:val="284"/>
        </w:numPr>
        <w:spacing w:after="160" w:line="256" w:lineRule="auto"/>
        <w:jc w:val="both"/>
        <w:rPr>
          <w:rFonts w:ascii="Traditional Arabic" w:eastAsia="Calibri" w:hAnsi="Traditional Arabic" w:cs="Traditional Arabic"/>
          <w:sz w:val="36"/>
          <w:szCs w:val="36"/>
          <w:rtl/>
        </w:rPr>
      </w:pPr>
      <w:r w:rsidRPr="00BB047A">
        <w:rPr>
          <w:rFonts w:ascii="Traditional Arabic" w:eastAsia="Calibri" w:hAnsi="Traditional Arabic" w:cs="Traditional Arabic"/>
          <w:b/>
          <w:bCs/>
          <w:color w:val="0070C0"/>
          <w:sz w:val="36"/>
          <w:szCs w:val="36"/>
          <w:rtl/>
        </w:rPr>
        <w:t>آلبر تردن</w:t>
      </w:r>
      <w:r w:rsidRPr="00BB047A">
        <w:rPr>
          <w:rFonts w:ascii="Traditional Arabic" w:eastAsia="Calibri" w:hAnsi="Traditional Arabic" w:cs="Traditional Arabic"/>
          <w:sz w:val="36"/>
          <w:szCs w:val="36"/>
          <w:rtl/>
        </w:rPr>
        <w:t xml:space="preserve">: خشي ﷺ أن يكون الحامل لهن </w:t>
      </w:r>
      <w:r w:rsidR="00C82FFB" w:rsidRPr="00BB047A">
        <w:rPr>
          <w:rFonts w:ascii="Traditional Arabic" w:eastAsia="Calibri" w:hAnsi="Traditional Arabic" w:cs="Traditional Arabic"/>
          <w:sz w:val="36"/>
          <w:szCs w:val="36"/>
          <w:rtl/>
        </w:rPr>
        <w:t>عَلَى</w:t>
      </w:r>
      <w:r w:rsidRPr="00BB047A">
        <w:rPr>
          <w:rFonts w:ascii="Traditional Arabic" w:eastAsia="Calibri" w:hAnsi="Traditional Arabic" w:cs="Traditional Arabic"/>
          <w:sz w:val="36"/>
          <w:szCs w:val="36"/>
          <w:rtl/>
        </w:rPr>
        <w:t xml:space="preserve"> ذلك المباهاة والتنافس الناشئ عن الغيرة حرص</w:t>
      </w:r>
      <w:r w:rsidRPr="00BB047A">
        <w:rPr>
          <w:rFonts w:ascii="Traditional Arabic" w:eastAsia="Calibri" w:hAnsi="Traditional Arabic" w:cs="Traditional Arabic" w:hint="cs"/>
          <w:sz w:val="36"/>
          <w:szCs w:val="36"/>
          <w:rtl/>
        </w:rPr>
        <w:t>ً</w:t>
      </w:r>
      <w:r w:rsidRPr="00BB047A">
        <w:rPr>
          <w:rFonts w:ascii="Traditional Arabic" w:eastAsia="Calibri" w:hAnsi="Traditional Arabic" w:cs="Traditional Arabic"/>
          <w:sz w:val="36"/>
          <w:szCs w:val="36"/>
          <w:rtl/>
        </w:rPr>
        <w:t xml:space="preserve">ا </w:t>
      </w:r>
      <w:r w:rsidR="00C82FFB" w:rsidRPr="00BB047A">
        <w:rPr>
          <w:rFonts w:ascii="Traditional Arabic" w:eastAsia="Calibri" w:hAnsi="Traditional Arabic" w:cs="Traditional Arabic"/>
          <w:sz w:val="36"/>
          <w:szCs w:val="36"/>
          <w:rtl/>
        </w:rPr>
        <w:t>عَلَى</w:t>
      </w:r>
      <w:r w:rsidRPr="00BB047A">
        <w:rPr>
          <w:rFonts w:ascii="Traditional Arabic" w:eastAsia="Calibri" w:hAnsi="Traditional Arabic" w:cs="Traditional Arabic"/>
          <w:sz w:val="36"/>
          <w:szCs w:val="36"/>
          <w:rtl/>
        </w:rPr>
        <w:t xml:space="preserve"> القرب منه خاصة فيخرج الاعتكاف عن موضوعه.</w:t>
      </w:r>
    </w:p>
    <w:p w14:paraId="06204EC0" w14:textId="77777777" w:rsidR="00860AD0" w:rsidRPr="00BB047A" w:rsidRDefault="00860AD0" w:rsidP="00C57B6E">
      <w:pPr>
        <w:pStyle w:val="ab"/>
        <w:numPr>
          <w:ilvl w:val="0"/>
          <w:numId w:val="284"/>
        </w:numPr>
        <w:spacing w:after="160" w:line="256" w:lineRule="auto"/>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قوض: قلع وأزيل.</w:t>
      </w:r>
    </w:p>
    <w:p w14:paraId="2079D021" w14:textId="77777777"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bCs/>
          <w:color w:val="7030A0"/>
          <w:sz w:val="36"/>
          <w:szCs w:val="36"/>
          <w:rtl/>
        </w:rPr>
        <w:t>من فوائد الحديث:</w:t>
      </w:r>
    </w:p>
    <w:p w14:paraId="7C323430" w14:textId="1D60007D"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 xml:space="preserve">١- </w:t>
      </w:r>
      <w:r w:rsidR="00942AEB" w:rsidRPr="00BB047A">
        <w:rPr>
          <w:rFonts w:ascii="Traditional Arabic" w:eastAsia="Calibri" w:hAnsi="Traditional Arabic" w:cs="Traditional Arabic"/>
          <w:sz w:val="36"/>
          <w:szCs w:val="36"/>
          <w:rtl/>
        </w:rPr>
        <w:t>جَوَاز</w:t>
      </w:r>
      <w:r w:rsidRPr="00BB047A">
        <w:rPr>
          <w:rFonts w:ascii="Traditional Arabic" w:eastAsia="Calibri" w:hAnsi="Traditional Arabic" w:cs="Traditional Arabic"/>
          <w:sz w:val="36"/>
          <w:szCs w:val="36"/>
          <w:rtl/>
        </w:rPr>
        <w:t xml:space="preserve"> اتخاذ المعتكف لنفسه موضع</w:t>
      </w:r>
      <w:r w:rsidRPr="00BB047A">
        <w:rPr>
          <w:rFonts w:ascii="Traditional Arabic" w:eastAsia="Calibri" w:hAnsi="Traditional Arabic" w:cs="Traditional Arabic" w:hint="cs"/>
          <w:sz w:val="36"/>
          <w:szCs w:val="36"/>
          <w:rtl/>
        </w:rPr>
        <w:t>ً</w:t>
      </w:r>
      <w:r w:rsidRPr="00BB047A">
        <w:rPr>
          <w:rFonts w:ascii="Traditional Arabic" w:eastAsia="Calibri" w:hAnsi="Traditional Arabic" w:cs="Traditional Arabic"/>
          <w:sz w:val="36"/>
          <w:szCs w:val="36"/>
          <w:rtl/>
        </w:rPr>
        <w:t xml:space="preserve">ا من </w:t>
      </w:r>
      <w:r w:rsidR="009F413B" w:rsidRPr="00BB047A">
        <w:rPr>
          <w:rFonts w:ascii="Traditional Arabic" w:eastAsia="Calibri" w:hAnsi="Traditional Arabic" w:cs="Traditional Arabic"/>
          <w:sz w:val="36"/>
          <w:szCs w:val="36"/>
          <w:rtl/>
        </w:rPr>
        <w:t>المَسْجِد</w:t>
      </w:r>
      <w:r w:rsidRPr="00BB047A">
        <w:rPr>
          <w:rFonts w:ascii="Traditional Arabic" w:eastAsia="Calibri" w:hAnsi="Traditional Arabic" w:cs="Traditional Arabic"/>
          <w:sz w:val="36"/>
          <w:szCs w:val="36"/>
          <w:rtl/>
        </w:rPr>
        <w:t xml:space="preserve"> ينفرد فيه مدة اعتكافه ما لم يضيق </w:t>
      </w:r>
      <w:r w:rsidR="00C82FFB" w:rsidRPr="00BB047A">
        <w:rPr>
          <w:rFonts w:ascii="Traditional Arabic" w:eastAsia="Calibri" w:hAnsi="Traditional Arabic" w:cs="Traditional Arabic"/>
          <w:sz w:val="36"/>
          <w:szCs w:val="36"/>
          <w:rtl/>
        </w:rPr>
        <w:t>عَلَى</w:t>
      </w:r>
      <w:r w:rsidRPr="00BB047A">
        <w:rPr>
          <w:rFonts w:ascii="Traditional Arabic" w:eastAsia="Calibri" w:hAnsi="Traditional Arabic" w:cs="Traditional Arabic"/>
          <w:sz w:val="36"/>
          <w:szCs w:val="36"/>
          <w:rtl/>
        </w:rPr>
        <w:t xml:space="preserve"> الناس.</w:t>
      </w:r>
    </w:p>
    <w:p w14:paraId="2D090A1A" w14:textId="08E45A16"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lastRenderedPageBreak/>
        <w:t xml:space="preserve">٢- صحة اعتكاف </w:t>
      </w:r>
      <w:r w:rsidR="001222E0" w:rsidRPr="00BB047A">
        <w:rPr>
          <w:rFonts w:ascii="Traditional Arabic" w:eastAsia="Calibri" w:hAnsi="Traditional Arabic" w:cs="Traditional Arabic"/>
          <w:sz w:val="36"/>
          <w:szCs w:val="36"/>
          <w:rtl/>
        </w:rPr>
        <w:t>النِّساء</w:t>
      </w:r>
      <w:r w:rsidRPr="00BB047A">
        <w:rPr>
          <w:rFonts w:ascii="Traditional Arabic" w:eastAsia="Calibri" w:hAnsi="Traditional Arabic" w:cs="Traditional Arabic"/>
          <w:sz w:val="36"/>
          <w:szCs w:val="36"/>
          <w:rtl/>
        </w:rPr>
        <w:t>؛ لأنه ﷺ كان أذن لهن، وإنما منعهن بعد ذلك لعارض.</w:t>
      </w:r>
    </w:p>
    <w:p w14:paraId="4ED55A3E" w14:textId="236E0405"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 xml:space="preserve">٣- أن </w:t>
      </w:r>
      <w:r w:rsidR="006E2457" w:rsidRPr="00BB047A">
        <w:rPr>
          <w:rFonts w:ascii="Traditional Arabic" w:eastAsia="Calibri" w:hAnsi="Traditional Arabic" w:cs="Traditional Arabic"/>
          <w:sz w:val="36"/>
          <w:szCs w:val="36"/>
          <w:rtl/>
        </w:rPr>
        <w:t>المرأَة</w:t>
      </w:r>
      <w:r w:rsidRPr="00BB047A">
        <w:rPr>
          <w:rFonts w:ascii="Traditional Arabic" w:eastAsia="Calibri" w:hAnsi="Traditional Arabic" w:cs="Traditional Arabic"/>
          <w:sz w:val="36"/>
          <w:szCs w:val="36"/>
          <w:rtl/>
        </w:rPr>
        <w:t xml:space="preserve"> لا تعتكف حتى تستأذن زوجها وأنها إذا اعتكفت بغير إذنه كان له أن يخرجها، وإن كان بإذنه فله أن يرجع فيمنعها.</w:t>
      </w:r>
    </w:p>
    <w:p w14:paraId="69F3CB59" w14:textId="0F9E7407"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 xml:space="preserve">٤- </w:t>
      </w:r>
      <w:r w:rsidR="00942AEB" w:rsidRPr="00BB047A">
        <w:rPr>
          <w:rFonts w:ascii="Traditional Arabic" w:eastAsia="Calibri" w:hAnsi="Traditional Arabic" w:cs="Traditional Arabic"/>
          <w:sz w:val="36"/>
          <w:szCs w:val="36"/>
          <w:rtl/>
        </w:rPr>
        <w:t>جَوَاز</w:t>
      </w:r>
      <w:r w:rsidRPr="00BB047A">
        <w:rPr>
          <w:rFonts w:ascii="Traditional Arabic" w:eastAsia="Calibri" w:hAnsi="Traditional Arabic" w:cs="Traditional Arabic"/>
          <w:sz w:val="36"/>
          <w:szCs w:val="36"/>
          <w:rtl/>
        </w:rPr>
        <w:t xml:space="preserve"> الاعتكاف بغير صوم؛ لأن </w:t>
      </w:r>
      <w:r w:rsidR="00C82FFB" w:rsidRPr="00BB047A">
        <w:rPr>
          <w:rFonts w:ascii="Traditional Arabic" w:eastAsia="Calibri" w:hAnsi="Traditional Arabic" w:cs="Traditional Arabic"/>
          <w:sz w:val="36"/>
          <w:szCs w:val="36"/>
          <w:rtl/>
        </w:rPr>
        <w:t>أوَّل</w:t>
      </w:r>
      <w:r w:rsidRPr="00BB047A">
        <w:rPr>
          <w:rFonts w:ascii="Traditional Arabic" w:eastAsia="Calibri" w:hAnsi="Traditional Arabic" w:cs="Traditional Arabic"/>
          <w:sz w:val="36"/>
          <w:szCs w:val="36"/>
          <w:rtl/>
        </w:rPr>
        <w:t xml:space="preserve"> شوال هو يوم الفطر وصومه حرام.</w:t>
      </w:r>
    </w:p>
    <w:p w14:paraId="48CCF278" w14:textId="77777777"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٥- أن النوافل المعتادة إذا فاتت تقضى استحبابا.</w:t>
      </w:r>
    </w:p>
    <w:p w14:paraId="797EB6F6" w14:textId="47B5A1AA"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 xml:space="preserve">٦- </w:t>
      </w:r>
      <w:r w:rsidR="00942AEB" w:rsidRPr="00BB047A">
        <w:rPr>
          <w:rFonts w:ascii="Traditional Arabic" w:eastAsia="Calibri" w:hAnsi="Traditional Arabic" w:cs="Traditional Arabic"/>
          <w:sz w:val="36"/>
          <w:szCs w:val="36"/>
          <w:rtl/>
        </w:rPr>
        <w:t>جَوَاز</w:t>
      </w:r>
      <w:r w:rsidRPr="00BB047A">
        <w:rPr>
          <w:rFonts w:ascii="Traditional Arabic" w:eastAsia="Calibri" w:hAnsi="Traditional Arabic" w:cs="Traditional Arabic"/>
          <w:sz w:val="36"/>
          <w:szCs w:val="36"/>
          <w:rtl/>
        </w:rPr>
        <w:t xml:space="preserve"> الخروج من الاعتكاف بعد الدخول فيه، وأنه لا يلزم بالنية ولا بالشروع فيه.</w:t>
      </w:r>
    </w:p>
    <w:p w14:paraId="0D3E059D" w14:textId="77777777"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٧- شؤم الغيرة؛ لأنها ناشئة عن الحسد المفضي إلى ترك الأفضل لأجله.</w:t>
      </w:r>
    </w:p>
    <w:p w14:paraId="1F6A1075" w14:textId="77777777"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٨- ترك الأفضل إذا كان فيه مصلحة.</w:t>
      </w:r>
    </w:p>
    <w:p w14:paraId="430629BA" w14:textId="46350119" w:rsidR="00860AD0" w:rsidRPr="00BB047A"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 xml:space="preserve">٩- أن من خشي </w:t>
      </w:r>
      <w:r w:rsidR="00C82FFB" w:rsidRPr="00BB047A">
        <w:rPr>
          <w:rFonts w:ascii="Traditional Arabic" w:eastAsia="Calibri" w:hAnsi="Traditional Arabic" w:cs="Traditional Arabic"/>
          <w:sz w:val="36"/>
          <w:szCs w:val="36"/>
          <w:rtl/>
        </w:rPr>
        <w:t>عَلَى</w:t>
      </w:r>
      <w:r w:rsidRPr="00BB047A">
        <w:rPr>
          <w:rFonts w:ascii="Traditional Arabic" w:eastAsia="Calibri" w:hAnsi="Traditional Arabic" w:cs="Traditional Arabic"/>
          <w:sz w:val="36"/>
          <w:szCs w:val="36"/>
          <w:rtl/>
        </w:rPr>
        <w:t xml:space="preserve"> عمله الرياء جاز له تركه وقطعه.</w:t>
      </w:r>
    </w:p>
    <w:p w14:paraId="5E7B9A83" w14:textId="76CEDDFB" w:rsidR="00860AD0" w:rsidRPr="00FA6DB9" w:rsidRDefault="00860AD0" w:rsidP="00860AD0">
      <w:pPr>
        <w:spacing w:after="160" w:line="256" w:lineRule="auto"/>
        <w:ind w:firstLine="720"/>
        <w:jc w:val="both"/>
        <w:rPr>
          <w:rFonts w:ascii="Traditional Arabic" w:eastAsia="Calibri" w:hAnsi="Traditional Arabic" w:cs="Traditional Arabic"/>
          <w:sz w:val="36"/>
          <w:szCs w:val="36"/>
          <w:rtl/>
        </w:rPr>
      </w:pPr>
      <w:r w:rsidRPr="00BB047A">
        <w:rPr>
          <w:rFonts w:ascii="Traditional Arabic" w:eastAsia="Calibri" w:hAnsi="Traditional Arabic" w:cs="Traditional Arabic"/>
          <w:sz w:val="36"/>
          <w:szCs w:val="36"/>
          <w:rtl/>
        </w:rPr>
        <w:t xml:space="preserve">١٠- أن </w:t>
      </w:r>
      <w:r w:rsidR="006E2457" w:rsidRPr="00BB047A">
        <w:rPr>
          <w:rFonts w:ascii="Traditional Arabic" w:eastAsia="Calibri" w:hAnsi="Traditional Arabic" w:cs="Traditional Arabic"/>
          <w:sz w:val="36"/>
          <w:szCs w:val="36"/>
          <w:rtl/>
        </w:rPr>
        <w:t>المرأَة</w:t>
      </w:r>
      <w:r w:rsidRPr="00BB047A">
        <w:rPr>
          <w:rFonts w:ascii="Traditional Arabic" w:eastAsia="Calibri" w:hAnsi="Traditional Arabic" w:cs="Traditional Arabic"/>
          <w:sz w:val="36"/>
          <w:szCs w:val="36"/>
          <w:rtl/>
        </w:rPr>
        <w:t xml:space="preserve"> إذا اعتكفت في </w:t>
      </w:r>
      <w:r w:rsidR="009F413B" w:rsidRPr="00BB047A">
        <w:rPr>
          <w:rFonts w:ascii="Traditional Arabic" w:eastAsia="Calibri" w:hAnsi="Traditional Arabic" w:cs="Traditional Arabic"/>
          <w:sz w:val="36"/>
          <w:szCs w:val="36"/>
          <w:rtl/>
        </w:rPr>
        <w:t>المَسْجِد</w:t>
      </w:r>
      <w:r w:rsidRPr="00BB047A">
        <w:rPr>
          <w:rFonts w:ascii="Traditional Arabic" w:eastAsia="Calibri" w:hAnsi="Traditional Arabic" w:cs="Traditional Arabic"/>
          <w:sz w:val="36"/>
          <w:szCs w:val="36"/>
          <w:rtl/>
        </w:rPr>
        <w:t xml:space="preserve"> استحب لها أن تجعل لها ما يسترها، ويشترط أن تكون إقامتها في موضع لا يضيق </w:t>
      </w:r>
      <w:r w:rsidR="00C82FFB" w:rsidRPr="00BB047A">
        <w:rPr>
          <w:rFonts w:ascii="Traditional Arabic" w:eastAsia="Calibri" w:hAnsi="Traditional Arabic" w:cs="Traditional Arabic"/>
          <w:sz w:val="36"/>
          <w:szCs w:val="36"/>
          <w:rtl/>
        </w:rPr>
        <w:t>عَلَى</w:t>
      </w:r>
      <w:r w:rsidRPr="00BB047A">
        <w:rPr>
          <w:rFonts w:ascii="Traditional Arabic" w:eastAsia="Calibri" w:hAnsi="Traditional Arabic" w:cs="Traditional Arabic"/>
          <w:sz w:val="36"/>
          <w:szCs w:val="36"/>
          <w:rtl/>
        </w:rPr>
        <w:t xml:space="preserve"> المصلين.</w:t>
      </w:r>
    </w:p>
    <w:p w14:paraId="54842D27" w14:textId="39FBDC9E" w:rsidR="00750727" w:rsidRPr="00FA6DB9" w:rsidRDefault="00750727" w:rsidP="00750727">
      <w:pPr>
        <w:pStyle w:val="2"/>
        <w:rPr>
          <w:rtl/>
        </w:rPr>
      </w:pPr>
      <w:bookmarkStart w:id="376" w:name="_Toc98591377"/>
      <w:r w:rsidRPr="00556646">
        <w:rPr>
          <w:rtl/>
        </w:rPr>
        <w:t xml:space="preserve">باب: أجود ما </w:t>
      </w:r>
      <w:r w:rsidR="00BB047A" w:rsidRPr="00556646">
        <w:rPr>
          <w:rtl/>
        </w:rPr>
        <w:t xml:space="preserve">يكون </w:t>
      </w:r>
      <w:r w:rsidR="00757F87">
        <w:rPr>
          <w:rtl/>
        </w:rPr>
        <w:t>النَّبي</w:t>
      </w:r>
      <w:r w:rsidRPr="00556646">
        <w:rPr>
          <w:rtl/>
        </w:rPr>
        <w:t xml:space="preserve"> صلى الله عليه وسلم في رمضان</w:t>
      </w:r>
      <w:r>
        <w:rPr>
          <w:rFonts w:hint="cs"/>
          <w:rtl/>
        </w:rPr>
        <w:t>:</w:t>
      </w:r>
      <w:bookmarkEnd w:id="376"/>
    </w:p>
    <w:p w14:paraId="6DC5259B" w14:textId="0E279C1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أَجْوَدَ النَّاسِ بِالْخَيْرِ، وَكَانَ أَجْوَدُ مَا يَكُونُ فِي رَمَضَانَ حِينَ يَلْقَاهُ جِبْرِيلُ، وَكَانَ جِبْرِيلُ-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يَلْقَاهُ كُل</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لَيْلَةٍ فِي رَمَضَانَ حَتَّى يَنْسَلِخَ، يَعْرِضُ عَلَيْهِ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الْقُرْآنَ، فَإِذَا لَقِيَهُ جِبْرِيلُ-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كَانَ أَجْوَدَ بِالْخَيْرِ مِنَ الرِّيحِ الْمُرْسَلَةِ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3F408F7D" w14:textId="77777777" w:rsidR="00750727" w:rsidRPr="000F4973"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2ACD82B5" w14:textId="2FEDE2D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الجود في كل وقت.</w:t>
      </w:r>
    </w:p>
    <w:p w14:paraId="291C1A7E"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زيادة الجود في رمضان وعند الاجتماع بأهل الصلاح. </w:t>
      </w:r>
    </w:p>
    <w:p w14:paraId="36312B3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زيارة الصلحاء وأهل الخير، وتكرار ذلك إذا كان المزور لا يكرهه.</w:t>
      </w:r>
    </w:p>
    <w:p w14:paraId="1753B5D9" w14:textId="2D6EBF2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4- استحباب الإكثار من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القرآن في رمضان وكونها أفضل من سائر الأذكار.</w:t>
      </w:r>
    </w:p>
    <w:p w14:paraId="017409A5" w14:textId="77777777" w:rsidR="00750727" w:rsidRPr="00FA6DB9" w:rsidRDefault="00750727" w:rsidP="00750727">
      <w:pPr>
        <w:pStyle w:val="2"/>
        <w:rPr>
          <w:rtl/>
        </w:rPr>
      </w:pPr>
      <w:bookmarkStart w:id="377" w:name="_Toc98591378"/>
      <w:r>
        <w:rPr>
          <w:rFonts w:hint="cs"/>
          <w:rtl/>
        </w:rPr>
        <w:t>باب من صام في السفر مع شدة الحر:</w:t>
      </w:r>
      <w:bookmarkEnd w:id="377"/>
    </w:p>
    <w:p w14:paraId="5BA2C12D" w14:textId="0A8E7288"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الدَّرْدَاءِ</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خَرَجْنَا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بَعْضِ أَسْفَارِهِ فِي يَوْمٍ حَارٍّ؛ حَتَّى يَضَعَ الرَّجُلُ يَدَهُ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رَأْسِهِ مِنْ شِدَّةِ الْحَرِّ، وَمَا فِينَا صَائِمٌ إِلَّا مَا ك</w:t>
      </w:r>
      <w:r w:rsidRPr="00FA6DB9">
        <w:rPr>
          <w:rFonts w:ascii="Traditional Arabic" w:eastAsia="Calibri" w:hAnsi="Traditional Arabic" w:cs="Traditional Arabic" w:hint="eastAsia"/>
          <w:sz w:val="36"/>
          <w:szCs w:val="36"/>
          <w:rtl/>
        </w:rPr>
        <w:t>َانَ</w:t>
      </w:r>
      <w:r w:rsidRPr="00FA6DB9">
        <w:rPr>
          <w:rFonts w:ascii="Traditional Arabic" w:eastAsia="Calibri" w:hAnsi="Traditional Arabic" w:cs="Traditional Arabic"/>
          <w:sz w:val="36"/>
          <w:szCs w:val="36"/>
          <w:rtl/>
        </w:rPr>
        <w:t xml:space="preserve"> مِنَ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وَابْنِ رَوَاحَةَ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DD9CB12" w14:textId="77777777" w:rsidR="00750727" w:rsidRPr="000F4973"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F4973">
        <w:rPr>
          <w:rFonts w:ascii="Traditional Arabic" w:eastAsia="Calibri" w:hAnsi="Traditional Arabic" w:cs="Traditional Arabic" w:hint="cs"/>
          <w:b/>
          <w:bCs/>
          <w:color w:val="7030A0"/>
          <w:sz w:val="36"/>
          <w:szCs w:val="36"/>
          <w:rtl/>
          <w:lang w:val="x-none" w:eastAsia="x-none" w:bidi="ar-EG"/>
        </w:rPr>
        <w:t>من فوائد الحديث:</w:t>
      </w:r>
    </w:p>
    <w:p w14:paraId="775029CF" w14:textId="317B5266" w:rsidR="00750727" w:rsidRPr="000F4973" w:rsidRDefault="00750727" w:rsidP="00F00DD1">
      <w:pPr>
        <w:pStyle w:val="ab"/>
        <w:spacing w:after="160" w:line="256" w:lineRule="auto"/>
        <w:ind w:left="1080"/>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أن لا كراهية في الصوم في السفر لمن قوي عليه، ولم يصبه منه مشقة شديدة.</w:t>
      </w:r>
    </w:p>
    <w:p w14:paraId="5960D3D9" w14:textId="77777777" w:rsidR="00750727" w:rsidRPr="00FA6DB9" w:rsidRDefault="00750727" w:rsidP="00750727">
      <w:pPr>
        <w:pStyle w:val="2"/>
        <w:rPr>
          <w:rtl/>
        </w:rPr>
      </w:pPr>
      <w:bookmarkStart w:id="378" w:name="_Toc98591379"/>
      <w:r>
        <w:rPr>
          <w:rFonts w:hint="cs"/>
          <w:rtl/>
        </w:rPr>
        <w:t>باب الاعتكاف في العشر الأوسط من رمضان:</w:t>
      </w:r>
      <w:bookmarkEnd w:id="378"/>
    </w:p>
    <w:p w14:paraId="72AC0A2A" w14:textId="276CE598"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يَعْتَكِفُ فِي كُلِّ رَمَضَانٍ عَشْرَةَ أَيَّامٍ، فَلَمَّا كَانَ الْعَامُ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قُبِضَ فِيهِ اعْتَكَفَ عِشْرِينَ يَوْمًا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p>
    <w:p w14:paraId="4D0EE165" w14:textId="77777777" w:rsidR="00750727" w:rsidRPr="000F4973"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F4973">
        <w:rPr>
          <w:rFonts w:ascii="Traditional Arabic" w:eastAsia="Calibri" w:hAnsi="Traditional Arabic" w:cs="Traditional Arabic" w:hint="cs"/>
          <w:b/>
          <w:bCs/>
          <w:color w:val="7030A0"/>
          <w:sz w:val="36"/>
          <w:szCs w:val="36"/>
          <w:rtl/>
          <w:lang w:val="x-none" w:eastAsia="x-none" w:bidi="ar-EG"/>
        </w:rPr>
        <w:t>من فوائد الحديث:</w:t>
      </w:r>
    </w:p>
    <w:p w14:paraId="4EE9CE82" w14:textId="0FD375CB" w:rsidR="00750727" w:rsidRPr="00F51E6F" w:rsidRDefault="00750727" w:rsidP="00C57B6E">
      <w:pPr>
        <w:pStyle w:val="ab"/>
        <w:numPr>
          <w:ilvl w:val="0"/>
          <w:numId w:val="156"/>
        </w:numPr>
        <w:spacing w:after="160" w:line="256" w:lineRule="auto"/>
        <w:jc w:val="both"/>
        <w:rPr>
          <w:rFonts w:ascii="Traditional Arabic" w:eastAsia="Calibri" w:hAnsi="Traditional Arabic" w:cs="Traditional Arabic"/>
          <w:b/>
          <w:bCs/>
          <w:sz w:val="36"/>
          <w:szCs w:val="36"/>
          <w:rtl/>
        </w:rPr>
      </w:pPr>
      <w:r w:rsidRPr="00F51E6F">
        <w:rPr>
          <w:rFonts w:ascii="Traditional Arabic" w:eastAsia="Calibri" w:hAnsi="Traditional Arabic" w:cs="Traditional Arabic"/>
          <w:b/>
          <w:bCs/>
          <w:sz w:val="36"/>
          <w:szCs w:val="36"/>
          <w:rtl/>
        </w:rPr>
        <w:t>سبب اعتكافه في هذا العام عشرين يوم</w:t>
      </w:r>
      <w:r w:rsidR="00820511">
        <w:rPr>
          <w:rFonts w:ascii="Traditional Arabic" w:eastAsia="Calibri" w:hAnsi="Traditional Arabic" w:cs="Traditional Arabic" w:hint="cs"/>
          <w:b/>
          <w:bCs/>
          <w:sz w:val="36"/>
          <w:szCs w:val="36"/>
          <w:rtl/>
        </w:rPr>
        <w:t>ً</w:t>
      </w:r>
      <w:r w:rsidRPr="00F51E6F">
        <w:rPr>
          <w:rFonts w:ascii="Traditional Arabic" w:eastAsia="Calibri" w:hAnsi="Traditional Arabic" w:cs="Traditional Arabic"/>
          <w:b/>
          <w:bCs/>
          <w:sz w:val="36"/>
          <w:szCs w:val="36"/>
          <w:rtl/>
        </w:rPr>
        <w:t>ا:</w:t>
      </w:r>
    </w:p>
    <w:p w14:paraId="7AA443DD" w14:textId="1B68DC76" w:rsidR="00750727" w:rsidRPr="000F4973" w:rsidRDefault="00750727" w:rsidP="00C57B6E">
      <w:pPr>
        <w:pStyle w:val="ab"/>
        <w:numPr>
          <w:ilvl w:val="1"/>
          <w:numId w:val="213"/>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 xml:space="preserve">قيل: لأن جبريل - عليه </w:t>
      </w:r>
      <w:r w:rsidR="001F7129">
        <w:rPr>
          <w:rFonts w:ascii="Traditional Arabic" w:eastAsia="Calibri" w:hAnsi="Traditional Arabic" w:cs="Traditional Arabic"/>
          <w:sz w:val="36"/>
          <w:szCs w:val="36"/>
          <w:rtl/>
        </w:rPr>
        <w:t>السَّلام</w:t>
      </w:r>
      <w:r w:rsidRPr="000F4973">
        <w:rPr>
          <w:rFonts w:ascii="Traditional Arabic" w:eastAsia="Calibri" w:hAnsi="Traditional Arabic" w:cs="Traditional Arabic"/>
          <w:sz w:val="36"/>
          <w:szCs w:val="36"/>
          <w:rtl/>
        </w:rPr>
        <w:t xml:space="preserve"> - عارضه القرآن في ذلك العام </w:t>
      </w:r>
      <w:r w:rsidR="003E0674">
        <w:rPr>
          <w:rFonts w:ascii="Traditional Arabic" w:eastAsia="Calibri" w:hAnsi="Traditional Arabic" w:cs="Traditional Arabic"/>
          <w:sz w:val="36"/>
          <w:szCs w:val="36"/>
          <w:rtl/>
        </w:rPr>
        <w:t>مرَّتيْن</w:t>
      </w:r>
      <w:r w:rsidRPr="000F4973">
        <w:rPr>
          <w:rFonts w:ascii="Traditional Arabic" w:eastAsia="Calibri" w:hAnsi="Traditional Arabic" w:cs="Traditional Arabic"/>
          <w:sz w:val="36"/>
          <w:szCs w:val="36"/>
          <w:rtl/>
        </w:rPr>
        <w:t>، فاعتكف عشرين يوما لفعل جبريل حيث ضاعف عرض القرآن في تلك السنة.</w:t>
      </w:r>
    </w:p>
    <w:p w14:paraId="0ACC720B" w14:textId="317BDB60" w:rsidR="00750727" w:rsidRPr="000F4973" w:rsidRDefault="00750727" w:rsidP="00C57B6E">
      <w:pPr>
        <w:pStyle w:val="ab"/>
        <w:numPr>
          <w:ilvl w:val="1"/>
          <w:numId w:val="213"/>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 xml:space="preserve">وقيل: لأنه </w:t>
      </w:r>
      <w:r>
        <w:rPr>
          <w:rFonts w:ascii="Traditional Arabic" w:eastAsia="Calibri" w:hAnsi="Traditional Arabic" w:cs="Traditional Arabic"/>
          <w:sz w:val="36"/>
          <w:szCs w:val="36"/>
          <w:rtl/>
        </w:rPr>
        <w:t xml:space="preserve">ﷺ </w:t>
      </w:r>
      <w:r w:rsidRPr="000F4973">
        <w:rPr>
          <w:rFonts w:ascii="Traditional Arabic" w:eastAsia="Calibri" w:hAnsi="Traditional Arabic" w:cs="Traditional Arabic"/>
          <w:sz w:val="36"/>
          <w:szCs w:val="36"/>
          <w:rtl/>
        </w:rPr>
        <w:t xml:space="preserve">علم بانقضاء أجله؛ فأراد أن يستكثر من أعمال الخير؛ ليبين لأمته الاجتهاد في العمل إذا بلغوا أقصى العمل، ليلقوا الله </w:t>
      </w:r>
      <w:r w:rsidR="00C82FFB">
        <w:rPr>
          <w:rFonts w:ascii="Traditional Arabic" w:eastAsia="Calibri" w:hAnsi="Traditional Arabic" w:cs="Traditional Arabic"/>
          <w:sz w:val="36"/>
          <w:szCs w:val="36"/>
          <w:rtl/>
        </w:rPr>
        <w:t>عَلَى</w:t>
      </w:r>
      <w:r w:rsidRPr="000F4973">
        <w:rPr>
          <w:rFonts w:ascii="Traditional Arabic" w:eastAsia="Calibri" w:hAnsi="Traditional Arabic" w:cs="Traditional Arabic"/>
          <w:sz w:val="36"/>
          <w:szCs w:val="36"/>
          <w:rtl/>
        </w:rPr>
        <w:t xml:space="preserve"> خير أحوالهم. وقيل غير ذلك.</w:t>
      </w:r>
    </w:p>
    <w:p w14:paraId="603FD41B" w14:textId="044754DB" w:rsidR="00750727" w:rsidRDefault="00750727" w:rsidP="00C57B6E">
      <w:pPr>
        <w:pStyle w:val="ab"/>
        <w:numPr>
          <w:ilvl w:val="1"/>
          <w:numId w:val="213"/>
        </w:numPr>
        <w:spacing w:after="160" w:line="256" w:lineRule="auto"/>
        <w:jc w:val="both"/>
        <w:rPr>
          <w:rFonts w:ascii="Traditional Arabic" w:eastAsia="Calibri" w:hAnsi="Traditional Arabic" w:cs="Traditional Arabic"/>
          <w:sz w:val="36"/>
          <w:szCs w:val="36"/>
        </w:rPr>
      </w:pPr>
      <w:r w:rsidRPr="000F4973">
        <w:rPr>
          <w:rFonts w:ascii="Traditional Arabic" w:eastAsia="Calibri" w:hAnsi="Traditional Arabic" w:cs="Traditional Arabic"/>
          <w:sz w:val="36"/>
          <w:szCs w:val="36"/>
          <w:rtl/>
        </w:rPr>
        <w:t>قيل: ل</w:t>
      </w:r>
      <w:r>
        <w:rPr>
          <w:rFonts w:ascii="Traditional Arabic" w:eastAsia="Calibri" w:hAnsi="Traditional Arabic" w:cs="Traditional Arabic" w:hint="cs"/>
          <w:sz w:val="36"/>
          <w:szCs w:val="36"/>
          <w:rtl/>
        </w:rPr>
        <w:t>أ</w:t>
      </w:r>
      <w:r w:rsidRPr="000F4973">
        <w:rPr>
          <w:rFonts w:ascii="Traditional Arabic" w:eastAsia="Calibri" w:hAnsi="Traditional Arabic" w:cs="Traditional Arabic"/>
          <w:sz w:val="36"/>
          <w:szCs w:val="36"/>
          <w:rtl/>
        </w:rPr>
        <w:t xml:space="preserve">نه -صلى الله عليه </w:t>
      </w:r>
      <w:r>
        <w:rPr>
          <w:rFonts w:ascii="Traditional Arabic" w:eastAsia="Calibri" w:hAnsi="Traditional Arabic" w:cs="Traditional Arabic"/>
          <w:sz w:val="36"/>
          <w:szCs w:val="36"/>
          <w:rtl/>
        </w:rPr>
        <w:t>وسلم</w:t>
      </w:r>
      <w:r w:rsidRPr="000F4973">
        <w:rPr>
          <w:rFonts w:ascii="Traditional Arabic" w:eastAsia="Calibri" w:hAnsi="Traditional Arabic" w:cs="Traditional Arabic"/>
          <w:sz w:val="36"/>
          <w:szCs w:val="36"/>
          <w:rtl/>
        </w:rPr>
        <w:t>- كان يعتكف عشرا، فسافر عام تسع إلى تبوك فلم يعتكف، فاعتكف من قابل عشرين يوما. وقيل غير ذلك.</w:t>
      </w:r>
    </w:p>
    <w:p w14:paraId="3F8F08F6" w14:textId="6D579011" w:rsidR="00820511" w:rsidRDefault="00820511" w:rsidP="00820511">
      <w:pPr>
        <w:pStyle w:val="ab"/>
        <w:spacing w:after="160" w:line="256" w:lineRule="auto"/>
        <w:ind w:left="1440"/>
        <w:jc w:val="both"/>
        <w:rPr>
          <w:rFonts w:ascii="Traditional Arabic" w:eastAsia="Calibri" w:hAnsi="Traditional Arabic" w:cs="Traditional Arabic"/>
          <w:sz w:val="36"/>
          <w:szCs w:val="36"/>
          <w:rtl/>
        </w:rPr>
      </w:pPr>
    </w:p>
    <w:p w14:paraId="533EE00C" w14:textId="77777777" w:rsidR="00820511" w:rsidRPr="000F4973" w:rsidRDefault="00820511" w:rsidP="00820511">
      <w:pPr>
        <w:pStyle w:val="ab"/>
        <w:spacing w:after="160" w:line="256" w:lineRule="auto"/>
        <w:ind w:left="1440"/>
        <w:jc w:val="both"/>
        <w:rPr>
          <w:rFonts w:ascii="Traditional Arabic" w:eastAsia="Calibri" w:hAnsi="Traditional Arabic" w:cs="Traditional Arabic"/>
          <w:sz w:val="36"/>
          <w:szCs w:val="36"/>
          <w:rtl/>
        </w:rPr>
      </w:pPr>
    </w:p>
    <w:p w14:paraId="0BB8EDEC" w14:textId="1D7DF5B1" w:rsidR="00750727" w:rsidRPr="00820511" w:rsidRDefault="00750727" w:rsidP="00750727">
      <w:pPr>
        <w:pStyle w:val="2"/>
        <w:rPr>
          <w:rtl/>
        </w:rPr>
      </w:pPr>
      <w:bookmarkStart w:id="379" w:name="_Toc98591380"/>
      <w:r w:rsidRPr="00820511">
        <w:rPr>
          <w:rFonts w:hint="cs"/>
          <w:rtl/>
        </w:rPr>
        <w:lastRenderedPageBreak/>
        <w:t>باب رفع معرفة ليلة القدر لتلاحي الناس:</w:t>
      </w:r>
      <w:bookmarkEnd w:id="379"/>
    </w:p>
    <w:p w14:paraId="508C2F9B" w14:textId="701C38CF" w:rsidR="00750727" w:rsidRPr="00820511" w:rsidRDefault="00F00DD1" w:rsidP="00750727">
      <w:pPr>
        <w:spacing w:after="160" w:line="256" w:lineRule="auto"/>
        <w:ind w:firstLine="720"/>
        <w:jc w:val="both"/>
        <w:rPr>
          <w:rFonts w:ascii="Traditional Arabic" w:eastAsia="Calibri" w:hAnsi="Traditional Arabic" w:cs="Traditional Arabic"/>
          <w:sz w:val="36"/>
          <w:szCs w:val="36"/>
          <w:rtl/>
        </w:rPr>
      </w:pPr>
      <w:r w:rsidRPr="00820511">
        <w:rPr>
          <w:rFonts w:ascii="Traditional Arabic" w:eastAsia="Calibri" w:hAnsi="Traditional Arabic" w:cs="Traditional Arabic" w:hint="cs"/>
          <w:sz w:val="36"/>
          <w:szCs w:val="36"/>
          <w:rtl/>
        </w:rPr>
        <w:t xml:space="preserve">عن </w:t>
      </w:r>
      <w:r w:rsidR="00750727" w:rsidRPr="00820511">
        <w:rPr>
          <w:rFonts w:ascii="Traditional Arabic" w:eastAsia="Calibri" w:hAnsi="Traditional Arabic" w:cs="Traditional Arabic"/>
          <w:sz w:val="36"/>
          <w:szCs w:val="36"/>
          <w:rtl/>
        </w:rPr>
        <w:t>عُبَادَة</w:t>
      </w:r>
      <w:r w:rsidRPr="00820511">
        <w:rPr>
          <w:rFonts w:ascii="Traditional Arabic" w:eastAsia="Calibri" w:hAnsi="Traditional Arabic" w:cs="Traditional Arabic" w:hint="cs"/>
          <w:sz w:val="36"/>
          <w:szCs w:val="36"/>
          <w:rtl/>
        </w:rPr>
        <w:t>َ</w:t>
      </w:r>
      <w:r w:rsidR="00750727" w:rsidRPr="00820511">
        <w:rPr>
          <w:rFonts w:ascii="Traditional Arabic" w:eastAsia="Calibri" w:hAnsi="Traditional Arabic" w:cs="Traditional Arabic"/>
          <w:sz w:val="36"/>
          <w:szCs w:val="36"/>
          <w:rtl/>
        </w:rPr>
        <w:t xml:space="preserve"> بْن</w:t>
      </w:r>
      <w:r w:rsidRPr="00820511">
        <w:rPr>
          <w:rFonts w:ascii="Traditional Arabic" w:eastAsia="Calibri" w:hAnsi="Traditional Arabic" w:cs="Traditional Arabic" w:hint="cs"/>
          <w:sz w:val="36"/>
          <w:szCs w:val="36"/>
          <w:rtl/>
        </w:rPr>
        <w:t xml:space="preserve">ِ </w:t>
      </w:r>
      <w:r w:rsidR="00750727" w:rsidRPr="00820511">
        <w:rPr>
          <w:rFonts w:ascii="Traditional Arabic" w:eastAsia="Calibri" w:hAnsi="Traditional Arabic" w:cs="Traditional Arabic"/>
          <w:sz w:val="36"/>
          <w:szCs w:val="36"/>
          <w:rtl/>
        </w:rPr>
        <w:t>الصَّامِتِ-رضي الله عنه-</w:t>
      </w:r>
      <w:r w:rsidRPr="00820511">
        <w:rPr>
          <w:rFonts w:ascii="Traditional Arabic" w:eastAsia="Calibri" w:hAnsi="Traditional Arabic" w:cs="Traditional Arabic" w:hint="cs"/>
          <w:sz w:val="36"/>
          <w:szCs w:val="36"/>
          <w:rtl/>
        </w:rPr>
        <w:t xml:space="preserve"> قال</w:t>
      </w:r>
      <w:r w:rsidR="00750727" w:rsidRPr="00820511">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820511">
        <w:rPr>
          <w:rFonts w:ascii="Traditional Arabic" w:eastAsia="Calibri" w:hAnsi="Traditional Arabic" w:cs="Traditional Arabic"/>
          <w:sz w:val="36"/>
          <w:szCs w:val="36"/>
          <w:rtl/>
        </w:rPr>
        <w:t xml:space="preserve">خَرَجَ </w:t>
      </w:r>
      <w:r w:rsidR="00757F87" w:rsidRPr="00820511">
        <w:rPr>
          <w:rFonts w:ascii="Traditional Arabic" w:eastAsia="Calibri" w:hAnsi="Traditional Arabic" w:cs="Traditional Arabic"/>
          <w:sz w:val="36"/>
          <w:szCs w:val="36"/>
          <w:rtl/>
        </w:rPr>
        <w:t>النَّبي</w:t>
      </w:r>
      <w:r w:rsidR="00750727" w:rsidRPr="00820511">
        <w:rPr>
          <w:rFonts w:ascii="Traditional Arabic" w:eastAsia="Calibri" w:hAnsi="Traditional Arabic" w:cs="Traditional Arabic" w:hint="cs"/>
          <w:sz w:val="36"/>
          <w:szCs w:val="36"/>
          <w:rtl/>
        </w:rPr>
        <w:t xml:space="preserve"> </w:t>
      </w:r>
      <w:r w:rsidR="00750727" w:rsidRPr="00820511">
        <w:rPr>
          <w:rFonts w:ascii="Traditional Arabic" w:eastAsia="Calibri" w:hAnsi="Traditional Arabic" w:cs="Traditional Arabic"/>
          <w:sz w:val="36"/>
          <w:szCs w:val="36"/>
          <w:rtl/>
        </w:rPr>
        <w:t>ﷺ لِيُخْبِرَنَا بِلَيْلَةِ الْقَدْرِ، فَتَلَاحَى رَجُلَانِ مِنَ الْمُسْلِمِينَ، فَقَالَ: (</w:t>
      </w:r>
      <w:r w:rsidR="00750727" w:rsidRPr="00820511">
        <w:rPr>
          <w:rFonts w:ascii="Traditional Arabic" w:eastAsia="Calibri" w:hAnsi="Traditional Arabic" w:cs="Traditional Arabic"/>
          <w:b/>
          <w:bCs/>
          <w:color w:val="0070C0"/>
          <w:sz w:val="36"/>
          <w:szCs w:val="36"/>
          <w:rtl/>
        </w:rPr>
        <w:t>خَرَجْتُ لِأُخْبِرَكُمْ بِلَيْلَةِ الْقَدْرِ، فَتَلَاحَى فُلَانٌ وَفُل</w:t>
      </w:r>
      <w:r w:rsidR="00750727" w:rsidRPr="00820511">
        <w:rPr>
          <w:rFonts w:ascii="Traditional Arabic" w:eastAsia="Calibri" w:hAnsi="Traditional Arabic" w:cs="Traditional Arabic" w:hint="eastAsia"/>
          <w:b/>
          <w:bCs/>
          <w:color w:val="0070C0"/>
          <w:sz w:val="36"/>
          <w:szCs w:val="36"/>
          <w:rtl/>
        </w:rPr>
        <w:t>َانٌ</w:t>
      </w:r>
      <w:r w:rsidR="00750727" w:rsidRPr="00820511">
        <w:rPr>
          <w:rFonts w:ascii="Traditional Arabic" w:eastAsia="Calibri" w:hAnsi="Traditional Arabic" w:cs="Traditional Arabic"/>
          <w:b/>
          <w:bCs/>
          <w:color w:val="0070C0"/>
          <w:sz w:val="36"/>
          <w:szCs w:val="36"/>
          <w:rtl/>
        </w:rPr>
        <w:t xml:space="preserve"> فَرُفِعَتْ، وَعَسَى أَنْ يَكُونَ خَيْرًا لَكُمْ، فَالْتَمِسُوهَا فِي التَّاسِعَةِ وَالسَّابِعَةِ وَالْخَامِسَةِ</w:t>
      </w:r>
      <w:r w:rsidR="00750727" w:rsidRPr="00820511">
        <w:rPr>
          <w:rFonts w:ascii="Traditional Arabic" w:eastAsia="Calibri" w:hAnsi="Traditional Arabic" w:cs="Traditional Arabic"/>
          <w:sz w:val="36"/>
          <w:szCs w:val="36"/>
          <w:rtl/>
        </w:rPr>
        <w:t>) رواه البخاري</w:t>
      </w:r>
      <w:r w:rsidR="00750727" w:rsidRPr="00820511">
        <w:rPr>
          <w:rFonts w:ascii="Traditional Arabic" w:eastAsia="Calibri" w:hAnsi="Traditional Arabic" w:cs="Traditional Arabic" w:hint="cs"/>
          <w:sz w:val="36"/>
          <w:szCs w:val="36"/>
          <w:rtl/>
        </w:rPr>
        <w:t>.</w:t>
      </w:r>
    </w:p>
    <w:p w14:paraId="2D0B21FB" w14:textId="77777777" w:rsidR="00750727" w:rsidRPr="00820511"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20511">
        <w:rPr>
          <w:rFonts w:ascii="Traditional Arabic" w:eastAsia="Calibri" w:hAnsi="Traditional Arabic" w:cs="Traditional Arabic" w:hint="cs"/>
          <w:b/>
          <w:bCs/>
          <w:color w:val="7030A0"/>
          <w:sz w:val="36"/>
          <w:szCs w:val="36"/>
          <w:rtl/>
          <w:lang w:val="x-none" w:eastAsia="x-none" w:bidi="ar-EG"/>
        </w:rPr>
        <w:t>معاني الكلمات:</w:t>
      </w:r>
    </w:p>
    <w:p w14:paraId="1F235767" w14:textId="77777777" w:rsidR="00750727" w:rsidRPr="00820511" w:rsidRDefault="00750727" w:rsidP="00820511">
      <w:pPr>
        <w:pStyle w:val="ab"/>
        <w:spacing w:after="160" w:line="256" w:lineRule="auto"/>
        <w:jc w:val="both"/>
        <w:rPr>
          <w:rFonts w:ascii="Traditional Arabic" w:eastAsia="Calibri" w:hAnsi="Traditional Arabic" w:cs="Traditional Arabic"/>
          <w:sz w:val="36"/>
          <w:szCs w:val="36"/>
          <w:rtl/>
        </w:rPr>
      </w:pPr>
      <w:r w:rsidRPr="00820511">
        <w:rPr>
          <w:rFonts w:ascii="Traditional Arabic" w:eastAsia="Calibri" w:hAnsi="Traditional Arabic" w:cs="Traditional Arabic"/>
          <w:b/>
          <w:bCs/>
          <w:color w:val="0070C0"/>
          <w:sz w:val="36"/>
          <w:szCs w:val="36"/>
          <w:rtl/>
        </w:rPr>
        <w:t>تلاحى</w:t>
      </w:r>
      <w:r w:rsidRPr="00820511">
        <w:rPr>
          <w:rFonts w:ascii="Traditional Arabic" w:eastAsia="Calibri" w:hAnsi="Traditional Arabic" w:cs="Traditional Arabic"/>
          <w:sz w:val="36"/>
          <w:szCs w:val="36"/>
          <w:rtl/>
        </w:rPr>
        <w:t>: تنازع</w:t>
      </w:r>
      <w:r w:rsidRPr="00820511">
        <w:rPr>
          <w:rFonts w:ascii="Traditional Arabic" w:eastAsia="Calibri" w:hAnsi="Traditional Arabic" w:cs="Traditional Arabic" w:hint="cs"/>
          <w:sz w:val="36"/>
          <w:szCs w:val="36"/>
          <w:rtl/>
        </w:rPr>
        <w:t>.</w:t>
      </w:r>
    </w:p>
    <w:p w14:paraId="29DCCD41" w14:textId="77777777" w:rsidR="00750727" w:rsidRPr="00820511"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20511">
        <w:rPr>
          <w:rFonts w:ascii="Traditional Arabic" w:eastAsia="Calibri" w:hAnsi="Traditional Arabic" w:cs="Traditional Arabic"/>
          <w:b/>
          <w:bCs/>
          <w:color w:val="7030A0"/>
          <w:sz w:val="36"/>
          <w:szCs w:val="36"/>
          <w:rtl/>
          <w:lang w:val="x-none" w:eastAsia="x-none" w:bidi="ar-EG"/>
        </w:rPr>
        <w:t>من فوائد الحديث:</w:t>
      </w:r>
    </w:p>
    <w:p w14:paraId="16BB115B" w14:textId="77777777" w:rsidR="00750727" w:rsidRPr="00820511" w:rsidRDefault="00750727" w:rsidP="00750727">
      <w:pPr>
        <w:spacing w:after="160" w:line="256" w:lineRule="auto"/>
        <w:ind w:firstLine="720"/>
        <w:jc w:val="both"/>
        <w:rPr>
          <w:rFonts w:ascii="Traditional Arabic" w:eastAsia="Calibri" w:hAnsi="Traditional Arabic" w:cs="Traditional Arabic"/>
          <w:sz w:val="36"/>
          <w:szCs w:val="36"/>
          <w:rtl/>
        </w:rPr>
      </w:pPr>
      <w:r w:rsidRPr="00820511">
        <w:rPr>
          <w:rFonts w:ascii="Traditional Arabic" w:eastAsia="Calibri" w:hAnsi="Traditional Arabic" w:cs="Traditional Arabic"/>
          <w:sz w:val="36"/>
          <w:szCs w:val="36"/>
          <w:rtl/>
        </w:rPr>
        <w:t>1-أن المخاصمة والمنازعة مذمومة، وأنها سبب في الحرمان.</w:t>
      </w:r>
    </w:p>
    <w:p w14:paraId="21958243" w14:textId="77777777" w:rsidR="00750727" w:rsidRPr="00820511" w:rsidRDefault="00750727" w:rsidP="00750727">
      <w:pPr>
        <w:spacing w:after="160" w:line="256" w:lineRule="auto"/>
        <w:ind w:firstLine="720"/>
        <w:jc w:val="both"/>
        <w:rPr>
          <w:rFonts w:ascii="Traditional Arabic" w:eastAsia="Calibri" w:hAnsi="Traditional Arabic" w:cs="Traditional Arabic"/>
          <w:sz w:val="36"/>
          <w:szCs w:val="36"/>
          <w:rtl/>
        </w:rPr>
      </w:pPr>
      <w:r w:rsidRPr="00820511">
        <w:rPr>
          <w:rFonts w:ascii="Traditional Arabic" w:eastAsia="Calibri" w:hAnsi="Traditional Arabic" w:cs="Traditional Arabic"/>
          <w:sz w:val="36"/>
          <w:szCs w:val="36"/>
          <w:rtl/>
        </w:rPr>
        <w:t xml:space="preserve">2-استحباب تحري ليلة القدر في ليلة </w:t>
      </w:r>
      <w:r w:rsidRPr="00820511">
        <w:rPr>
          <w:rFonts w:ascii="Traditional Arabic" w:eastAsia="Calibri" w:hAnsi="Traditional Arabic" w:cs="Traditional Arabic" w:hint="cs"/>
          <w:sz w:val="36"/>
          <w:szCs w:val="36"/>
          <w:rtl/>
        </w:rPr>
        <w:t>تسع وعشرين</w:t>
      </w:r>
      <w:r w:rsidRPr="00820511">
        <w:rPr>
          <w:rFonts w:ascii="Traditional Arabic" w:eastAsia="Calibri" w:hAnsi="Traditional Arabic" w:cs="Traditional Arabic"/>
          <w:sz w:val="36"/>
          <w:szCs w:val="36"/>
          <w:rtl/>
        </w:rPr>
        <w:t xml:space="preserve"> وليلة </w:t>
      </w:r>
      <w:r w:rsidRPr="00820511">
        <w:rPr>
          <w:rFonts w:ascii="Traditional Arabic" w:eastAsia="Calibri" w:hAnsi="Traditional Arabic" w:cs="Traditional Arabic" w:hint="cs"/>
          <w:sz w:val="36"/>
          <w:szCs w:val="36"/>
          <w:rtl/>
        </w:rPr>
        <w:t>سبع وعشرين</w:t>
      </w:r>
      <w:r w:rsidRPr="00820511">
        <w:rPr>
          <w:rFonts w:ascii="Traditional Arabic" w:eastAsia="Calibri" w:hAnsi="Traditional Arabic" w:cs="Traditional Arabic"/>
          <w:sz w:val="36"/>
          <w:szCs w:val="36"/>
          <w:rtl/>
        </w:rPr>
        <w:t xml:space="preserve"> وليلة </w:t>
      </w:r>
      <w:r w:rsidRPr="00820511">
        <w:rPr>
          <w:rFonts w:ascii="Traditional Arabic" w:eastAsia="Calibri" w:hAnsi="Traditional Arabic" w:cs="Traditional Arabic" w:hint="cs"/>
          <w:sz w:val="36"/>
          <w:szCs w:val="36"/>
          <w:rtl/>
        </w:rPr>
        <w:t>خمس وعشرين</w:t>
      </w:r>
      <w:r w:rsidRPr="00820511">
        <w:rPr>
          <w:rFonts w:ascii="Traditional Arabic" w:eastAsia="Calibri" w:hAnsi="Traditional Arabic" w:cs="Traditional Arabic"/>
          <w:sz w:val="36"/>
          <w:szCs w:val="36"/>
          <w:rtl/>
        </w:rPr>
        <w:t>.</w:t>
      </w:r>
    </w:p>
    <w:p w14:paraId="7FB312A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820511">
        <w:rPr>
          <w:rFonts w:ascii="Traditional Arabic" w:eastAsia="Calibri" w:hAnsi="Traditional Arabic" w:cs="Traditional Arabic"/>
          <w:sz w:val="36"/>
          <w:szCs w:val="36"/>
          <w:rtl/>
        </w:rPr>
        <w:t>3-أن خفاء تحديدها فيه خير ليجتهد المؤمن في جميع ليالي العشر.</w:t>
      </w:r>
    </w:p>
    <w:p w14:paraId="13DEF04D" w14:textId="77777777" w:rsidR="00750727" w:rsidRPr="00FA6DB9" w:rsidRDefault="00750727" w:rsidP="00750727">
      <w:pPr>
        <w:pStyle w:val="2"/>
        <w:rPr>
          <w:rtl/>
        </w:rPr>
      </w:pPr>
      <w:bookmarkStart w:id="380" w:name="_Toc98591381"/>
      <w:r>
        <w:rPr>
          <w:rFonts w:hint="cs"/>
          <w:rtl/>
        </w:rPr>
        <w:t>باب كراهة صوم يوم الجمعة:</w:t>
      </w:r>
      <w:bookmarkEnd w:id="380"/>
    </w:p>
    <w:p w14:paraId="6AB581D4" w14:textId="4223ED2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عَنْهُ-قال: سَمِعْتُ </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A74DDA">
        <w:rPr>
          <w:rFonts w:ascii="Traditional Arabic" w:eastAsia="Calibri" w:hAnsi="Traditional Arabic" w:cs="Traditional Arabic"/>
          <w:b/>
          <w:bCs/>
          <w:color w:val="0070C0"/>
          <w:sz w:val="36"/>
          <w:szCs w:val="36"/>
          <w:rtl/>
        </w:rPr>
        <w:t>لَا يَصُومَنَّ أَحَدُكُمْ يَوْمَ الْجُمُعَةِ، إِلَّا يَوْمًا قَبْلَهُ أَوْ بَعْدَهُ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50428346" w14:textId="77777777" w:rsidR="00750727" w:rsidRPr="00FA6DB9" w:rsidRDefault="00750727" w:rsidP="00750727">
      <w:pPr>
        <w:pStyle w:val="333"/>
        <w:rPr>
          <w:rtl/>
        </w:rPr>
      </w:pPr>
      <w:r w:rsidRPr="00D715F3">
        <w:rPr>
          <w:rFonts w:hint="cs"/>
          <w:rtl/>
        </w:rPr>
        <w:t>من فوائد الحديث:</w:t>
      </w:r>
    </w:p>
    <w:p w14:paraId="22B2E56E" w14:textId="0DF25DF4" w:rsidR="00750727" w:rsidRPr="004A0C7C" w:rsidRDefault="00750727" w:rsidP="00D715F3">
      <w:pPr>
        <w:pStyle w:val="ab"/>
        <w:spacing w:after="160" w:line="256" w:lineRule="auto"/>
        <w:ind w:left="454"/>
        <w:jc w:val="both"/>
        <w:rPr>
          <w:rFonts w:ascii="Traditional Arabic" w:eastAsia="Calibri" w:hAnsi="Traditional Arabic" w:cs="Traditional Arabic"/>
          <w:sz w:val="36"/>
          <w:szCs w:val="36"/>
          <w:rtl/>
        </w:rPr>
      </w:pPr>
      <w:r w:rsidRPr="004A0C7C">
        <w:rPr>
          <w:rFonts w:ascii="Traditional Arabic" w:eastAsia="Calibri" w:hAnsi="Traditional Arabic" w:cs="Traditional Arabic" w:hint="cs"/>
          <w:sz w:val="36"/>
          <w:szCs w:val="36"/>
          <w:rtl/>
        </w:rPr>
        <w:t xml:space="preserve"> </w:t>
      </w:r>
      <w:r w:rsidR="00180F4E">
        <w:rPr>
          <w:rFonts w:ascii="Traditional Arabic" w:eastAsia="Calibri" w:hAnsi="Traditional Arabic" w:cs="Traditional Arabic"/>
          <w:sz w:val="36"/>
          <w:szCs w:val="36"/>
          <w:rtl/>
        </w:rPr>
        <w:t>النَّهي</w:t>
      </w:r>
      <w:r w:rsidRPr="004A0C7C">
        <w:rPr>
          <w:rFonts w:ascii="Traditional Arabic" w:eastAsia="Calibri" w:hAnsi="Traditional Arabic" w:cs="Traditional Arabic"/>
          <w:sz w:val="36"/>
          <w:szCs w:val="36"/>
          <w:rtl/>
        </w:rPr>
        <w:t xml:space="preserve"> عن إفراد يوم الجمعة بالصيام.</w:t>
      </w:r>
    </w:p>
    <w:p w14:paraId="44186E00" w14:textId="77777777" w:rsidR="00750727" w:rsidRPr="00FA6DB9" w:rsidRDefault="00750727" w:rsidP="00750727">
      <w:pPr>
        <w:pStyle w:val="2"/>
        <w:rPr>
          <w:rtl/>
        </w:rPr>
      </w:pPr>
      <w:bookmarkStart w:id="381" w:name="_Toc98591382"/>
      <w:r>
        <w:rPr>
          <w:rFonts w:hint="cs"/>
          <w:rtl/>
        </w:rPr>
        <w:t>باب متى يقضي قضاء رمضان:</w:t>
      </w:r>
      <w:bookmarkEnd w:id="381"/>
    </w:p>
    <w:p w14:paraId="7840C2F3" w14:textId="54F8C68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كَانَ يَكُونُ عَلَيَّ الصَّوْمُ مِنْ رَمَضَانَ، فَمَا أَسْتَطِيعُ أَنْ أَقْضِيَ إِلَّا فِي شَعْبَانَ</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يَحْيَى: الشُّغْلُ مِنَ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أَوْ بِ</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رواه البخاري</w:t>
      </w:r>
    </w:p>
    <w:p w14:paraId="6783D305" w14:textId="77777777" w:rsidR="00750727" w:rsidRPr="00FA6DB9" w:rsidRDefault="00750727" w:rsidP="00750727">
      <w:pPr>
        <w:pStyle w:val="333"/>
        <w:rPr>
          <w:rtl/>
        </w:rPr>
      </w:pPr>
      <w:r>
        <w:rPr>
          <w:rFonts w:hint="cs"/>
          <w:rtl/>
        </w:rPr>
        <w:lastRenderedPageBreak/>
        <w:t>من فوائد الحديث:</w:t>
      </w:r>
    </w:p>
    <w:p w14:paraId="474352A3" w14:textId="2E305FD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تأخير قضاء رمضان مطلق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7CC61FA9"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لا يجوز تأخير القضاء حتى يدخل رمضان آخر. </w:t>
      </w:r>
    </w:p>
    <w:p w14:paraId="57B99E8A" w14:textId="632503F0"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حسن تبعل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لزوجها ومراعاتها لحقوقه.</w:t>
      </w:r>
    </w:p>
    <w:p w14:paraId="6FC9E077" w14:textId="77777777" w:rsidR="00750727" w:rsidRPr="00FA6DB9" w:rsidRDefault="00750727" w:rsidP="00750727">
      <w:pPr>
        <w:pStyle w:val="2"/>
        <w:rPr>
          <w:rtl/>
        </w:rPr>
      </w:pPr>
      <w:bookmarkStart w:id="382" w:name="_Toc98591383"/>
      <w:r>
        <w:rPr>
          <w:rFonts w:hint="cs"/>
          <w:rtl/>
        </w:rPr>
        <w:t>باب استحباب صيام عاشوراء:</w:t>
      </w:r>
      <w:bookmarkEnd w:id="382"/>
    </w:p>
    <w:p w14:paraId="2EB518F6" w14:textId="57D31F81" w:rsidR="00750727" w:rsidRPr="00FA6DB9" w:rsidRDefault="00F00DD1"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الرُّبَيِّع</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بِنْت</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مُعَوِّذٍ-رضي الله عنها-</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أَرْسَلَ </w:t>
      </w:r>
      <w:r w:rsidR="00757F87">
        <w:rPr>
          <w:rFonts w:ascii="Traditional Arabic" w:eastAsia="Calibri" w:hAnsi="Traditional Arabic" w:cs="Traditional Arabic"/>
          <w:sz w:val="36"/>
          <w:szCs w:val="36"/>
          <w:rtl/>
        </w:rPr>
        <w:t>النَّبي</w:t>
      </w:r>
      <w:r w:rsidR="00750727">
        <w:rPr>
          <w:rFonts w:ascii="Traditional Arabic" w:eastAsia="Calibri" w:hAnsi="Traditional Arabic" w:cs="Traditional Arabic"/>
          <w:sz w:val="36"/>
          <w:szCs w:val="36"/>
          <w:rtl/>
        </w:rPr>
        <w:t xml:space="preserve"> ﷺ </w:t>
      </w:r>
      <w:r w:rsidR="00750727" w:rsidRPr="00FA6DB9">
        <w:rPr>
          <w:rFonts w:ascii="Traditional Arabic" w:eastAsia="Calibri" w:hAnsi="Traditional Arabic" w:cs="Traditional Arabic"/>
          <w:sz w:val="36"/>
          <w:szCs w:val="36"/>
          <w:rtl/>
        </w:rPr>
        <w:t>غَدَاةَ عَاشُورَاءَ إِلَى قُرَى الْأَنْصَارِ: (</w:t>
      </w:r>
      <w:r w:rsidR="00750727" w:rsidRPr="00533030">
        <w:rPr>
          <w:rFonts w:ascii="Traditional Arabic" w:eastAsia="Calibri" w:hAnsi="Traditional Arabic" w:cs="Traditional Arabic"/>
          <w:b/>
          <w:bCs/>
          <w:color w:val="0070C0"/>
          <w:sz w:val="36"/>
          <w:szCs w:val="36"/>
          <w:rtl/>
        </w:rPr>
        <w:t>مَنْ أَصْبَحَ مُفْطِرًا فَلْيُتِمَّ بَقِيَّةَ يَوْمِهِ، وَمَنْ أَصْبَحَ صَائِمًا فَلْيَصُمْ</w:t>
      </w:r>
      <w:r w:rsidR="00750727" w:rsidRPr="00FA6DB9">
        <w:rPr>
          <w:rFonts w:ascii="Traditional Arabic" w:eastAsia="Calibri" w:hAnsi="Traditional Arabic" w:cs="Traditional Arabic"/>
          <w:sz w:val="36"/>
          <w:szCs w:val="36"/>
          <w:rtl/>
        </w:rPr>
        <w:t xml:space="preserve">). قَالَتْ: فَكُنَّا نَصُومُهُ بَعْدُ وَنُصَوِّمُ صِبْيَانَنَا، وَنَجْعَلُ لَهُمُ اللُّعْبَةَ مِنَ الْعِهْنِ، فَإِذَا بَكَى أَحَدُهُمْ </w:t>
      </w:r>
      <w:r w:rsidR="00C82FFB">
        <w:rPr>
          <w:rFonts w:ascii="Traditional Arabic" w:eastAsia="Calibri" w:hAnsi="Traditional Arabic" w:cs="Traditional Arabic"/>
          <w:sz w:val="36"/>
          <w:szCs w:val="36"/>
          <w:rtl/>
        </w:rPr>
        <w:t>عَلَى</w:t>
      </w:r>
      <w:r w:rsidR="00750727"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الطَّعَام</w:t>
      </w:r>
      <w:r w:rsidR="00750727" w:rsidRPr="00FA6DB9">
        <w:rPr>
          <w:rFonts w:ascii="Traditional Arabic" w:eastAsia="Calibri" w:hAnsi="Traditional Arabic" w:cs="Traditional Arabic"/>
          <w:sz w:val="36"/>
          <w:szCs w:val="36"/>
          <w:rtl/>
        </w:rPr>
        <w:t xml:space="preserve"> أَعْطَيْنَاهُ ذَاكَ حَتَّى يَكُونَ عِنْدَ الْإِفْطَار</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hint="cs"/>
          <w:sz w:val="36"/>
          <w:szCs w:val="36"/>
          <w:rtl/>
        </w:rPr>
        <w:t>متفق عليه.</w:t>
      </w:r>
    </w:p>
    <w:p w14:paraId="748B6636" w14:textId="77777777" w:rsidR="00750727" w:rsidRPr="00FA6DB9" w:rsidRDefault="00750727" w:rsidP="00750727">
      <w:pPr>
        <w:pStyle w:val="333"/>
        <w:rPr>
          <w:rtl/>
        </w:rPr>
      </w:pPr>
      <w:r>
        <w:rPr>
          <w:rFonts w:hint="cs"/>
          <w:rtl/>
        </w:rPr>
        <w:t>من فوائد الحديث:</w:t>
      </w:r>
    </w:p>
    <w:p w14:paraId="22DD257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1-أن عاشوراء كان فرض</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قبل أن يفرض رمضان.</w:t>
      </w:r>
    </w:p>
    <w:p w14:paraId="18F25BC3" w14:textId="18FC222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تمرين الصبيان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الصيام.</w:t>
      </w:r>
    </w:p>
    <w:p w14:paraId="24B6F70C" w14:textId="7EE925D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3-أن من الرحمة و</w:t>
      </w:r>
      <w:r w:rsidR="006B03DE">
        <w:rPr>
          <w:rFonts w:ascii="Traditional Arabic" w:eastAsia="Calibri" w:hAnsi="Traditional Arabic" w:cs="Traditional Arabic"/>
          <w:sz w:val="36"/>
          <w:szCs w:val="36"/>
          <w:rtl/>
        </w:rPr>
        <w:t>الشَّفقة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الصبيان تمرينَهم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كالصيام والاستيقاظ </w:t>
      </w:r>
      <w:r w:rsidR="009F413B">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 xml:space="preserve"> ليقْوَوْا عليها إذا كُلِّفوا.</w:t>
      </w:r>
    </w:p>
    <w:p w14:paraId="1A304B79" w14:textId="49D8585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4-أن الصحابي إذا قال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(فعلنا كذا في عهد </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كان حكمه الرفع</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سكوته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عن ذلك يدل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تقريرهم عليه، إذ لو لم يكن راضي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بذلك لأنكر عليهم.</w:t>
      </w:r>
    </w:p>
    <w:p w14:paraId="49CC18B4" w14:textId="4EE47AEF"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5-حرص </w:t>
      </w:r>
      <w:r w:rsidR="00700EF6">
        <w:rPr>
          <w:rFonts w:ascii="Traditional Arabic" w:eastAsia="Calibri" w:hAnsi="Traditional Arabic" w:cs="Traditional Arabic"/>
          <w:sz w:val="36"/>
          <w:szCs w:val="36"/>
          <w:rtl/>
        </w:rPr>
        <w:t>الصَّحابة</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عنهم-</w:t>
      </w:r>
      <w:r>
        <w:rPr>
          <w:rFonts w:ascii="Traditional Arabic" w:eastAsia="Calibri" w:hAnsi="Traditional Arabic" w:cs="Traditional Arabic" w:hint="cs"/>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تربية </w:t>
      </w:r>
      <w:r w:rsidR="00715CD8">
        <w:rPr>
          <w:rFonts w:ascii="Traditional Arabic" w:eastAsia="Calibri" w:hAnsi="Traditional Arabic" w:cs="Traditional Arabic"/>
          <w:sz w:val="36"/>
          <w:szCs w:val="36"/>
          <w:rtl/>
        </w:rPr>
        <w:t>أولاد</w:t>
      </w:r>
      <w:r w:rsidRPr="00FA6DB9">
        <w:rPr>
          <w:rFonts w:ascii="Traditional Arabic" w:eastAsia="Calibri" w:hAnsi="Traditional Arabic" w:cs="Traditional Arabic"/>
          <w:sz w:val="36"/>
          <w:szCs w:val="36"/>
          <w:rtl/>
        </w:rPr>
        <w:t xml:space="preserve">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الطاعة وتنشئتهم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w:t>
      </w:r>
    </w:p>
    <w:p w14:paraId="2E4D0C79" w14:textId="531715B4" w:rsidR="00D715F3" w:rsidRDefault="00D715F3" w:rsidP="00750727">
      <w:pPr>
        <w:spacing w:after="160" w:line="256" w:lineRule="auto"/>
        <w:ind w:firstLine="720"/>
        <w:jc w:val="both"/>
        <w:rPr>
          <w:rFonts w:ascii="Traditional Arabic" w:eastAsia="Calibri" w:hAnsi="Traditional Arabic" w:cs="Traditional Arabic"/>
          <w:sz w:val="36"/>
          <w:szCs w:val="36"/>
          <w:rtl/>
        </w:rPr>
      </w:pPr>
    </w:p>
    <w:p w14:paraId="37A87E59" w14:textId="77777777" w:rsidR="00D715F3" w:rsidRDefault="00D715F3" w:rsidP="00750727">
      <w:pPr>
        <w:spacing w:after="160" w:line="256" w:lineRule="auto"/>
        <w:ind w:firstLine="720"/>
        <w:jc w:val="both"/>
        <w:rPr>
          <w:rFonts w:ascii="Traditional Arabic" w:eastAsia="Calibri" w:hAnsi="Traditional Arabic" w:cs="Traditional Arabic"/>
          <w:sz w:val="36"/>
          <w:szCs w:val="36"/>
          <w:rtl/>
        </w:rPr>
      </w:pPr>
    </w:p>
    <w:p w14:paraId="35DC90A0" w14:textId="77777777" w:rsidR="00750727" w:rsidRPr="00FA6DB9" w:rsidRDefault="00750727" w:rsidP="00750727">
      <w:pPr>
        <w:pStyle w:val="2"/>
        <w:rPr>
          <w:rtl/>
        </w:rPr>
      </w:pPr>
      <w:bookmarkStart w:id="383" w:name="_Toc98591384"/>
      <w:r>
        <w:rPr>
          <w:rFonts w:hint="cs"/>
          <w:rtl/>
        </w:rPr>
        <w:lastRenderedPageBreak/>
        <w:t>باب استحباب صوم عاشوراء:</w:t>
      </w:r>
      <w:bookmarkEnd w:id="383"/>
    </w:p>
    <w:p w14:paraId="69A51ECB" w14:textId="34C244FB" w:rsidR="00750727" w:rsidRPr="00FA6DB9" w:rsidRDefault="00F00DD1"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750727"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xml:space="preserve"> قالت</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كَانُوا يَصُومُونَ عَاشُورَاءَ قَبْلَ أَنْ يُفْرَضَ رَمَضَانُ، وَكَانَ يَوْمًا تُسْتَرُ فِيهِ الْكَعْبَةُ، فَلَمَّا فَرَضَ اللَّهُ رَمَضَانَ قَالَ رَسُولُ اللَّهِ </w:t>
      </w:r>
      <w:r w:rsidR="00750727">
        <w:rPr>
          <w:rFonts w:ascii="Traditional Arabic" w:eastAsia="Calibri" w:hAnsi="Traditional Arabic" w:cs="Traditional Arabic"/>
          <w:sz w:val="36"/>
          <w:szCs w:val="36"/>
          <w:rtl/>
        </w:rPr>
        <w:t>ﷺ:</w:t>
      </w:r>
      <w:r w:rsidR="00750727" w:rsidRPr="00FA6DB9">
        <w:rPr>
          <w:rFonts w:ascii="Traditional Arabic" w:eastAsia="Calibri" w:hAnsi="Traditional Arabic" w:cs="Traditional Arabic"/>
          <w:sz w:val="36"/>
          <w:szCs w:val="36"/>
          <w:rtl/>
        </w:rPr>
        <w:t xml:space="preserve"> (</w:t>
      </w:r>
      <w:r w:rsidR="00750727" w:rsidRPr="00F84A96">
        <w:rPr>
          <w:rFonts w:ascii="Traditional Arabic" w:eastAsia="Calibri" w:hAnsi="Traditional Arabic" w:cs="Traditional Arabic"/>
          <w:b/>
          <w:bCs/>
          <w:color w:val="0070C0"/>
          <w:sz w:val="36"/>
          <w:szCs w:val="36"/>
          <w:rtl/>
        </w:rPr>
        <w:t>مَنْ شَاءَ أَ</w:t>
      </w:r>
      <w:r w:rsidR="00750727" w:rsidRPr="00F84A96">
        <w:rPr>
          <w:rFonts w:ascii="Traditional Arabic" w:eastAsia="Calibri" w:hAnsi="Traditional Arabic" w:cs="Traditional Arabic" w:hint="eastAsia"/>
          <w:b/>
          <w:bCs/>
          <w:color w:val="0070C0"/>
          <w:sz w:val="36"/>
          <w:szCs w:val="36"/>
          <w:rtl/>
        </w:rPr>
        <w:t>نْ</w:t>
      </w:r>
      <w:r w:rsidR="00750727" w:rsidRPr="00F84A96">
        <w:rPr>
          <w:rFonts w:ascii="Traditional Arabic" w:eastAsia="Calibri" w:hAnsi="Traditional Arabic" w:cs="Traditional Arabic"/>
          <w:b/>
          <w:bCs/>
          <w:color w:val="0070C0"/>
          <w:sz w:val="36"/>
          <w:szCs w:val="36"/>
          <w:rtl/>
        </w:rPr>
        <w:t xml:space="preserve"> يَصُومَهُ فَلْيَصُمْهُ، وَمَنْ شَاءَ أَنْ يَتْرُكَهُ فَلْيَتْرُكْهُ</w:t>
      </w:r>
      <w:r w:rsidR="00750727" w:rsidRPr="00FA6DB9">
        <w:rPr>
          <w:rFonts w:ascii="Traditional Arabic" w:eastAsia="Calibri" w:hAnsi="Traditional Arabic" w:cs="Traditional Arabic"/>
          <w:sz w:val="36"/>
          <w:szCs w:val="36"/>
          <w:rtl/>
        </w:rPr>
        <w:t>) رواه البخاري</w:t>
      </w:r>
      <w:r w:rsidR="00750727">
        <w:rPr>
          <w:rFonts w:ascii="Traditional Arabic" w:eastAsia="Calibri" w:hAnsi="Traditional Arabic" w:cs="Traditional Arabic" w:hint="cs"/>
          <w:sz w:val="36"/>
          <w:szCs w:val="36"/>
          <w:rtl/>
        </w:rPr>
        <w:t>.</w:t>
      </w:r>
    </w:p>
    <w:p w14:paraId="7E9B355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3599A5B" w14:textId="22E0071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صوم عاشوراء كان فرض</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الأمر ثم نسخ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ه.</w:t>
      </w:r>
    </w:p>
    <w:p w14:paraId="3F83496F"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أهل الجاهلية كانوا يكسون الكعبة في يوم عاشوراء.</w:t>
      </w:r>
    </w:p>
    <w:p w14:paraId="2AA4FFE4" w14:textId="198BDDD3" w:rsidR="00750727" w:rsidRPr="00FA6DB9" w:rsidRDefault="00750727" w:rsidP="00750727">
      <w:pPr>
        <w:pStyle w:val="2"/>
        <w:rPr>
          <w:rtl/>
        </w:rPr>
      </w:pPr>
      <w:bookmarkStart w:id="384" w:name="_Toc98591385"/>
      <w:r>
        <w:rPr>
          <w:rFonts w:hint="cs"/>
          <w:rtl/>
        </w:rPr>
        <w:t xml:space="preserve">باب يوم عاشوراء يوم نصر الله فيه نبيه موسى عليه </w:t>
      </w:r>
      <w:r w:rsidR="001F7129">
        <w:rPr>
          <w:rFonts w:hint="cs"/>
          <w:rtl/>
        </w:rPr>
        <w:t>السَّلام</w:t>
      </w:r>
      <w:r>
        <w:rPr>
          <w:rFonts w:hint="cs"/>
          <w:rtl/>
        </w:rPr>
        <w:t>:</w:t>
      </w:r>
      <w:bookmarkEnd w:id="384"/>
    </w:p>
    <w:p w14:paraId="16F99C22" w14:textId="7C62A4B0"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قَدِمَ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الْمَدِينَةَ فَرَأَى الْيَهُودَ تَصُومُ يَوْمَ عَاشُورَاءَ، فَقَالَ: (</w:t>
      </w:r>
      <w:r w:rsidRPr="00EB5FA3">
        <w:rPr>
          <w:rFonts w:ascii="Traditional Arabic" w:eastAsia="Calibri" w:hAnsi="Traditional Arabic" w:cs="Traditional Arabic"/>
          <w:b/>
          <w:bCs/>
          <w:color w:val="0070C0"/>
          <w:sz w:val="36"/>
          <w:szCs w:val="36"/>
          <w:rtl/>
        </w:rPr>
        <w:t>مَا هَذَا؟</w:t>
      </w:r>
      <w:r w:rsidRPr="00FA6DB9">
        <w:rPr>
          <w:rFonts w:ascii="Traditional Arabic" w:eastAsia="Calibri" w:hAnsi="Traditional Arabic" w:cs="Traditional Arabic"/>
          <w:sz w:val="36"/>
          <w:szCs w:val="36"/>
          <w:rtl/>
        </w:rPr>
        <w:t>). قَالُوا: هَذَا يَوْمٌ صَالِحٌ؛ هَذَا يَوْمٌ نَجَّى اللَّهُ بَنِي إِسْ</w:t>
      </w:r>
      <w:r w:rsidRPr="00FA6DB9">
        <w:rPr>
          <w:rFonts w:ascii="Traditional Arabic" w:eastAsia="Calibri" w:hAnsi="Traditional Arabic" w:cs="Traditional Arabic" w:hint="eastAsia"/>
          <w:sz w:val="36"/>
          <w:szCs w:val="36"/>
          <w:rtl/>
        </w:rPr>
        <w:t>رَائِيلَ</w:t>
      </w:r>
      <w:r w:rsidRPr="00FA6DB9">
        <w:rPr>
          <w:rFonts w:ascii="Traditional Arabic" w:eastAsia="Calibri" w:hAnsi="Traditional Arabic" w:cs="Traditional Arabic"/>
          <w:sz w:val="36"/>
          <w:szCs w:val="36"/>
          <w:rtl/>
        </w:rPr>
        <w:t xml:space="preserve"> مِنْ عَدُوِّهِمْ فَصَامَهُ مُوسَى. قَالَ: (</w:t>
      </w:r>
      <w:r w:rsidRPr="00EB5FA3">
        <w:rPr>
          <w:rFonts w:ascii="Traditional Arabic" w:eastAsia="Calibri" w:hAnsi="Traditional Arabic" w:cs="Traditional Arabic"/>
          <w:b/>
          <w:bCs/>
          <w:color w:val="0070C0"/>
          <w:sz w:val="36"/>
          <w:szCs w:val="36"/>
          <w:rtl/>
        </w:rPr>
        <w:t>فَأَنَا أَحَقُّ بِمُوسَى مِنْكُمْ</w:t>
      </w:r>
      <w:r w:rsidRPr="00FA6DB9">
        <w:rPr>
          <w:rFonts w:ascii="Traditional Arabic" w:eastAsia="Calibri" w:hAnsi="Traditional Arabic" w:cs="Traditional Arabic"/>
          <w:sz w:val="36"/>
          <w:szCs w:val="36"/>
          <w:rtl/>
        </w:rPr>
        <w:t>). فَصَامَهُ وَأَمَرَ بِصِيَامِهِ</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r w:rsidRPr="00FA6DB9">
        <w:rPr>
          <w:rFonts w:ascii="Traditional Arabic" w:eastAsia="Calibri" w:hAnsi="Traditional Arabic" w:cs="Traditional Arabic"/>
          <w:sz w:val="36"/>
          <w:szCs w:val="36"/>
          <w:rtl/>
        </w:rPr>
        <w:t xml:space="preserve">. </w:t>
      </w:r>
    </w:p>
    <w:p w14:paraId="00E770B7" w14:textId="261EBDB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قَدِمَ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الْمَدِينَةَ وَالْيَهُودُ تَصُومُ عَاشُورَاءَ، فَقَالُوا: هَذَا يَوْمٌ ظَهَرَ فِيهِ مُوسَى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فِرْعَوْنَ. فَقَالَ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لِأَصْحَابِهِ: (</w:t>
      </w:r>
      <w:r w:rsidRPr="00BA48A1">
        <w:rPr>
          <w:rFonts w:ascii="Traditional Arabic" w:eastAsia="Calibri" w:hAnsi="Traditional Arabic" w:cs="Traditional Arabic"/>
          <w:b/>
          <w:bCs/>
          <w:color w:val="0070C0"/>
          <w:sz w:val="36"/>
          <w:szCs w:val="36"/>
          <w:rtl/>
        </w:rPr>
        <w:t>أَنْتُمْ أَحَقُّ بِمُوسَى مِنْهُمْ، فَصُومُوا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9DBBDF9"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D715F3">
        <w:rPr>
          <w:rFonts w:ascii="Traditional Arabic" w:eastAsia="Calibri" w:hAnsi="Traditional Arabic" w:cs="Traditional Arabic" w:hint="cs"/>
          <w:b/>
          <w:bCs/>
          <w:color w:val="7030A0"/>
          <w:sz w:val="36"/>
          <w:szCs w:val="36"/>
          <w:rtl/>
        </w:rPr>
        <w:t>معاني الكلمات:</w:t>
      </w:r>
    </w:p>
    <w:p w14:paraId="3A4F559A" w14:textId="77777777" w:rsidR="00F00DD1" w:rsidRDefault="00750727" w:rsidP="00F00DD1">
      <w:pPr>
        <w:spacing w:after="160" w:line="256" w:lineRule="auto"/>
        <w:ind w:left="720"/>
        <w:jc w:val="both"/>
        <w:rPr>
          <w:rFonts w:ascii="Traditional Arabic" w:eastAsia="Calibri" w:hAnsi="Traditional Arabic" w:cs="Traditional Arabic"/>
          <w:sz w:val="36"/>
          <w:szCs w:val="36"/>
          <w:rtl/>
        </w:rPr>
      </w:pPr>
      <w:r w:rsidRPr="00F00DD1">
        <w:rPr>
          <w:rFonts w:ascii="Traditional Arabic" w:eastAsia="Calibri" w:hAnsi="Traditional Arabic" w:cs="Traditional Arabic"/>
          <w:sz w:val="36"/>
          <w:szCs w:val="36"/>
          <w:rtl/>
        </w:rPr>
        <w:t>ظهر: الظهور هو الغلبة</w:t>
      </w:r>
    </w:p>
    <w:p w14:paraId="410A0227" w14:textId="5CCCBE75" w:rsidR="00F00DD1" w:rsidRPr="00CD4F1E" w:rsidRDefault="00F00DD1" w:rsidP="00F00DD1">
      <w:pPr>
        <w:spacing w:line="256" w:lineRule="auto"/>
        <w:ind w:firstLine="720"/>
        <w:jc w:val="both"/>
        <w:rPr>
          <w:rFonts w:ascii="Traditional Arabic" w:eastAsia="Calibri" w:hAnsi="Traditional Arabic" w:cs="Traditional Arabic"/>
          <w:b/>
          <w:bCs/>
          <w:color w:val="7030A0"/>
          <w:sz w:val="36"/>
          <w:szCs w:val="36"/>
          <w:rtl/>
        </w:rPr>
      </w:pPr>
      <w:r w:rsidRPr="00CD4F1E">
        <w:rPr>
          <w:rFonts w:ascii="Traditional Arabic" w:eastAsia="Calibri" w:hAnsi="Traditional Arabic" w:cs="Traditional Arabic" w:hint="cs"/>
          <w:b/>
          <w:bCs/>
          <w:color w:val="7030A0"/>
          <w:sz w:val="36"/>
          <w:szCs w:val="36"/>
          <w:rtl/>
        </w:rPr>
        <w:t>من فوائد الحديث</w:t>
      </w:r>
      <w:r>
        <w:rPr>
          <w:rFonts w:ascii="Traditional Arabic" w:eastAsia="Calibri" w:hAnsi="Traditional Arabic" w:cs="Traditional Arabic" w:hint="cs"/>
          <w:b/>
          <w:bCs/>
          <w:color w:val="7030A0"/>
          <w:sz w:val="36"/>
          <w:szCs w:val="36"/>
          <w:rtl/>
        </w:rPr>
        <w:t>ين</w:t>
      </w:r>
      <w:r w:rsidRPr="00CD4F1E">
        <w:rPr>
          <w:rFonts w:ascii="Traditional Arabic" w:eastAsia="Calibri" w:hAnsi="Traditional Arabic" w:cs="Traditional Arabic" w:hint="cs"/>
          <w:b/>
          <w:bCs/>
          <w:color w:val="7030A0"/>
          <w:sz w:val="36"/>
          <w:szCs w:val="36"/>
          <w:rtl/>
        </w:rPr>
        <w:t>:</w:t>
      </w:r>
    </w:p>
    <w:p w14:paraId="0E13DAB8" w14:textId="282E7CDC" w:rsidR="00750727" w:rsidRPr="00F00DD1" w:rsidRDefault="00C82FFB" w:rsidP="00F00DD1">
      <w:pPr>
        <w:spacing w:after="160" w:line="256" w:lineRule="auto"/>
        <w:ind w:left="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عَلَى</w:t>
      </w:r>
      <w:r w:rsidR="00750727" w:rsidRPr="00F00DD1">
        <w:rPr>
          <w:rFonts w:ascii="Traditional Arabic" w:eastAsia="Calibri" w:hAnsi="Traditional Arabic" w:cs="Traditional Arabic"/>
          <w:sz w:val="36"/>
          <w:szCs w:val="36"/>
          <w:rtl/>
        </w:rPr>
        <w:t xml:space="preserve"> استحباب صوم يوم عاشوراء</w:t>
      </w:r>
      <w:r w:rsidR="00750727" w:rsidRPr="00F00DD1">
        <w:rPr>
          <w:rFonts w:ascii="Traditional Arabic" w:eastAsia="Calibri" w:hAnsi="Traditional Arabic" w:cs="Traditional Arabic" w:hint="cs"/>
          <w:sz w:val="36"/>
          <w:szCs w:val="36"/>
          <w:rtl/>
        </w:rPr>
        <w:t>.</w:t>
      </w:r>
    </w:p>
    <w:p w14:paraId="2ABA7AF2" w14:textId="77777777" w:rsidR="00750727" w:rsidRPr="00FA6DB9" w:rsidRDefault="00750727" w:rsidP="00750727">
      <w:pPr>
        <w:pStyle w:val="2"/>
        <w:rPr>
          <w:rtl/>
        </w:rPr>
      </w:pPr>
      <w:bookmarkStart w:id="385" w:name="_Toc98591386"/>
      <w:r>
        <w:rPr>
          <w:rFonts w:hint="cs"/>
          <w:rtl/>
        </w:rPr>
        <w:t>باب في أي يوم يصام في عاشوراء:</w:t>
      </w:r>
      <w:bookmarkEnd w:id="385"/>
    </w:p>
    <w:p w14:paraId="4F0B4EEF" w14:textId="2231F22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عَبَّاسٍ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صَامَ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يَوْمَ عَاشُورَاءَ، وَأَمَرَ بِصِيَامِهِ، قَالُوا: يَا رَسُولَ اللَّهِ، إِنَّهُ يَوْمٌ تُعَظِّمُهُ الْيَهُودُ، وَالنَّصَارَى، فَقَالَ ر</w:t>
      </w:r>
      <w:r w:rsidRPr="00FA6DB9">
        <w:rPr>
          <w:rFonts w:ascii="Traditional Arabic" w:eastAsia="Calibri" w:hAnsi="Traditional Arabic" w:cs="Traditional Arabic" w:hint="eastAsia"/>
          <w:sz w:val="36"/>
          <w:szCs w:val="36"/>
          <w:rtl/>
        </w:rPr>
        <w:t>َسُولُ</w:t>
      </w:r>
      <w:r w:rsidRPr="00FA6DB9">
        <w:rPr>
          <w:rFonts w:ascii="Traditional Arabic" w:eastAsia="Calibri" w:hAnsi="Traditional Arabic" w:cs="Traditional Arabic"/>
          <w:sz w:val="36"/>
          <w:szCs w:val="36"/>
          <w:rtl/>
        </w:rPr>
        <w:t xml:space="preserve">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93C1E">
        <w:rPr>
          <w:rFonts w:ascii="Traditional Arabic" w:eastAsia="Calibri" w:hAnsi="Traditional Arabic" w:cs="Traditional Arabic"/>
          <w:b/>
          <w:bCs/>
          <w:color w:val="0070C0"/>
          <w:sz w:val="36"/>
          <w:szCs w:val="36"/>
          <w:rtl/>
        </w:rPr>
        <w:t xml:space="preserve">فَإِذَا كَانَ </w:t>
      </w:r>
      <w:r w:rsidRPr="00993C1E">
        <w:rPr>
          <w:rFonts w:ascii="Traditional Arabic" w:eastAsia="Calibri" w:hAnsi="Traditional Arabic" w:cs="Traditional Arabic"/>
          <w:b/>
          <w:bCs/>
          <w:color w:val="0070C0"/>
          <w:sz w:val="36"/>
          <w:szCs w:val="36"/>
          <w:rtl/>
        </w:rPr>
        <w:lastRenderedPageBreak/>
        <w:t>الْعَامُ الْمُقْبِلُ -إِنْ شَاءَ اللَّهُ -صُمْنَا الْيَوْمَ التَّاسِعَ</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فَلَمْ يَأْتِ الْعَامُ الْمُقْبِلُ حَتَّى تُوُفِّيَ رَسُولُ اللَّهِ </w:t>
      </w:r>
      <w:r>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FE0096D" w14:textId="77777777" w:rsidR="00750727" w:rsidRPr="00CD4F1E"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CD4F1E">
        <w:rPr>
          <w:rFonts w:ascii="Traditional Arabic" w:eastAsia="Calibri" w:hAnsi="Traditional Arabic" w:cs="Traditional Arabic" w:hint="cs"/>
          <w:b/>
          <w:bCs/>
          <w:color w:val="7030A0"/>
          <w:sz w:val="36"/>
          <w:szCs w:val="36"/>
          <w:rtl/>
        </w:rPr>
        <w:t>من فوائد الحديث:</w:t>
      </w:r>
    </w:p>
    <w:p w14:paraId="50D69C4C" w14:textId="06362D20"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استحباب صوم يوم عاشوراء ويوم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قبله</w:t>
      </w:r>
      <w:r>
        <w:rPr>
          <w:rFonts w:ascii="Traditional Arabic" w:eastAsia="Calibri" w:hAnsi="Traditional Arabic" w:cs="Traditional Arabic" w:hint="cs"/>
          <w:sz w:val="36"/>
          <w:szCs w:val="36"/>
          <w:rtl/>
        </w:rPr>
        <w:t>.</w:t>
      </w:r>
    </w:p>
    <w:p w14:paraId="5436F9A2" w14:textId="3D9D3969" w:rsidR="00750727" w:rsidRPr="00FA6DB9" w:rsidRDefault="00750727" w:rsidP="00750727">
      <w:pPr>
        <w:pStyle w:val="2"/>
        <w:rPr>
          <w:rtl/>
        </w:rPr>
      </w:pPr>
      <w:bookmarkStart w:id="386" w:name="_Toc98591387"/>
      <w:r>
        <w:rPr>
          <w:rFonts w:hint="cs"/>
          <w:rtl/>
        </w:rPr>
        <w:t xml:space="preserve">باب تحري </w:t>
      </w:r>
      <w:r w:rsidR="00757F87">
        <w:rPr>
          <w:rFonts w:hint="cs"/>
          <w:rtl/>
        </w:rPr>
        <w:t>النَّبي</w:t>
      </w:r>
      <w:r>
        <w:rPr>
          <w:rFonts w:hint="cs"/>
          <w:rtl/>
        </w:rPr>
        <w:t xml:space="preserve"> </w:t>
      </w:r>
      <w:r>
        <w:rPr>
          <w:rFonts w:hint="cs"/>
          <w:rtl/>
          <w:lang w:bidi="ar-SA"/>
        </w:rPr>
        <w:t>صلى الله عليه وسلم</w:t>
      </w:r>
      <w:r>
        <w:rPr>
          <w:rFonts w:hint="cs"/>
          <w:rtl/>
        </w:rPr>
        <w:t xml:space="preserve"> لصيام عاشوراء:</w:t>
      </w:r>
      <w:bookmarkEnd w:id="386"/>
    </w:p>
    <w:p w14:paraId="5C139683" w14:textId="080C2A1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رَأَيْتُ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يَتَحَرَّى صِيَامَ يَوْمٍ فَضَّلَهُ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غَيْرِهِ، إِلَّا هَذَا الْيَوْمَ؛ يَوْمَ عَاشُورَاءَ، وَهَذَا الشَّهْرَ. يَعْنِي شَهْرَ رَمَضَانَ</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682178C"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7CE4EA4" w14:textId="7173CB9E" w:rsidR="00750727" w:rsidRDefault="00054D62"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750727" w:rsidRPr="00FA6DB9">
        <w:rPr>
          <w:rFonts w:ascii="Traditional Arabic" w:eastAsia="Calibri" w:hAnsi="Traditional Arabic" w:cs="Traditional Arabic"/>
          <w:sz w:val="36"/>
          <w:szCs w:val="36"/>
          <w:rtl/>
        </w:rPr>
        <w:t>يتحرى: يقصد صومه لتحصيل ثوابه والرغبة فيه</w:t>
      </w:r>
      <w:r w:rsidR="00750727">
        <w:rPr>
          <w:rFonts w:ascii="Traditional Arabic" w:eastAsia="Calibri" w:hAnsi="Traditional Arabic" w:cs="Traditional Arabic" w:hint="cs"/>
          <w:sz w:val="36"/>
          <w:szCs w:val="36"/>
          <w:rtl/>
        </w:rPr>
        <w:t xml:space="preserve">، وفي </w:t>
      </w:r>
      <w:r w:rsidR="00750727" w:rsidRPr="00FA6DB9">
        <w:rPr>
          <w:rFonts w:ascii="Traditional Arabic" w:eastAsia="Calibri" w:hAnsi="Traditional Arabic" w:cs="Traditional Arabic"/>
          <w:sz w:val="36"/>
          <w:szCs w:val="36"/>
          <w:rtl/>
        </w:rPr>
        <w:t>الحديث استحباب صوم يوم عاشوراء</w:t>
      </w:r>
      <w:r w:rsidR="00750727">
        <w:rPr>
          <w:rFonts w:ascii="Traditional Arabic" w:eastAsia="Calibri" w:hAnsi="Traditional Arabic" w:cs="Traditional Arabic" w:hint="cs"/>
          <w:sz w:val="36"/>
          <w:szCs w:val="36"/>
          <w:rtl/>
        </w:rPr>
        <w:t>.</w:t>
      </w:r>
    </w:p>
    <w:p w14:paraId="40ABE24A" w14:textId="77777777" w:rsidR="00750727" w:rsidRPr="00FA6DB9" w:rsidRDefault="00750727" w:rsidP="00750727">
      <w:pPr>
        <w:pStyle w:val="2"/>
        <w:rPr>
          <w:rtl/>
        </w:rPr>
      </w:pPr>
      <w:bookmarkStart w:id="387" w:name="_Toc98591388"/>
      <w:r>
        <w:rPr>
          <w:rFonts w:hint="cs"/>
          <w:rtl/>
        </w:rPr>
        <w:t>باب فضل صوم يوم عرفة:</w:t>
      </w:r>
      <w:bookmarkEnd w:id="387"/>
    </w:p>
    <w:p w14:paraId="1D14FC57" w14:textId="1976D81E"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قتادة-رضي الله عنه-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سئل عن صيام يوم عرفة، فقال: (</w:t>
      </w:r>
      <w:r w:rsidRPr="004F5E0D">
        <w:rPr>
          <w:rFonts w:ascii="Traditional Arabic" w:eastAsia="Calibri" w:hAnsi="Traditional Arabic" w:cs="Traditional Arabic"/>
          <w:b/>
          <w:bCs/>
          <w:color w:val="0070C0"/>
          <w:sz w:val="36"/>
          <w:szCs w:val="36"/>
          <w:rtl/>
        </w:rPr>
        <w:t xml:space="preserve">أَحْتَسِبُ </w:t>
      </w:r>
      <w:r w:rsidR="00C82FFB">
        <w:rPr>
          <w:rFonts w:ascii="Traditional Arabic" w:eastAsia="Calibri" w:hAnsi="Traditional Arabic" w:cs="Traditional Arabic"/>
          <w:b/>
          <w:bCs/>
          <w:color w:val="0070C0"/>
          <w:sz w:val="36"/>
          <w:szCs w:val="36"/>
          <w:rtl/>
        </w:rPr>
        <w:t>عَلَى</w:t>
      </w:r>
      <w:r w:rsidRPr="004F5E0D">
        <w:rPr>
          <w:rFonts w:ascii="Traditional Arabic" w:eastAsia="Calibri" w:hAnsi="Traditional Arabic" w:cs="Traditional Arabic"/>
          <w:b/>
          <w:bCs/>
          <w:color w:val="0070C0"/>
          <w:sz w:val="36"/>
          <w:szCs w:val="36"/>
          <w:rtl/>
        </w:rPr>
        <w:t xml:space="preserve"> اللَّهِ أَنْ يُكَفِّرَ السَّنَةَ الَّتِي قَبْلَهُ، وَالسَّنَةَ الَّتِي بَعْدَهُ</w:t>
      </w:r>
      <w:r w:rsidRPr="00FA6DB9">
        <w:rPr>
          <w:rFonts w:ascii="Traditional Arabic" w:eastAsia="Calibri" w:hAnsi="Traditional Arabic" w:cs="Traditional Arabic"/>
          <w:sz w:val="36"/>
          <w:szCs w:val="36"/>
          <w:rtl/>
        </w:rPr>
        <w:t>) رواه مسلم</w:t>
      </w:r>
    </w:p>
    <w:p w14:paraId="3959A805" w14:textId="77777777" w:rsidR="00F00DD1" w:rsidRPr="00020669" w:rsidRDefault="00F00DD1" w:rsidP="00F00DD1">
      <w:pPr>
        <w:spacing w:line="256" w:lineRule="auto"/>
        <w:ind w:firstLine="720"/>
        <w:jc w:val="both"/>
        <w:rPr>
          <w:rFonts w:ascii="Traditional Arabic" w:eastAsia="Calibri" w:hAnsi="Traditional Arabic" w:cs="Traditional Arabic"/>
          <w:b/>
          <w:bCs/>
          <w:color w:val="7030A0"/>
          <w:sz w:val="36"/>
          <w:szCs w:val="36"/>
          <w:rtl/>
        </w:rPr>
      </w:pPr>
      <w:r w:rsidRPr="00D715F3">
        <w:rPr>
          <w:rFonts w:ascii="Traditional Arabic" w:eastAsia="Calibri" w:hAnsi="Traditional Arabic" w:cs="Traditional Arabic" w:hint="cs"/>
          <w:b/>
          <w:bCs/>
          <w:color w:val="7030A0"/>
          <w:sz w:val="36"/>
          <w:szCs w:val="36"/>
          <w:rtl/>
        </w:rPr>
        <w:t>معاني الكلمات:</w:t>
      </w:r>
    </w:p>
    <w:p w14:paraId="492145B6" w14:textId="77777777" w:rsidR="00750727" w:rsidRDefault="00750727" w:rsidP="00C57B6E">
      <w:pPr>
        <w:pStyle w:val="ab"/>
        <w:numPr>
          <w:ilvl w:val="0"/>
          <w:numId w:val="216"/>
        </w:numPr>
        <w:spacing w:after="160" w:line="256" w:lineRule="auto"/>
        <w:jc w:val="both"/>
        <w:rPr>
          <w:rFonts w:ascii="Traditional Arabic" w:eastAsia="Calibri" w:hAnsi="Traditional Arabic" w:cs="Traditional Arabic"/>
          <w:sz w:val="36"/>
          <w:szCs w:val="36"/>
        </w:rPr>
      </w:pPr>
      <w:r w:rsidRPr="004F5E0D">
        <w:rPr>
          <w:rFonts w:ascii="Traditional Arabic" w:eastAsia="Calibri" w:hAnsi="Traditional Arabic" w:cs="Traditional Arabic"/>
          <w:sz w:val="36"/>
          <w:szCs w:val="36"/>
          <w:rtl/>
        </w:rPr>
        <w:t>قال النووي: المراد بالذنوب الصغائر وإن لم تكن الصغائر يرجى تخفيف الكبائر فإن لم تكن رفعت الدرجات.</w:t>
      </w:r>
    </w:p>
    <w:p w14:paraId="1C7C221F" w14:textId="21713CA9" w:rsidR="00750727" w:rsidRPr="004F5E0D" w:rsidRDefault="00750727" w:rsidP="00C57B6E">
      <w:pPr>
        <w:pStyle w:val="ab"/>
        <w:numPr>
          <w:ilvl w:val="0"/>
          <w:numId w:val="216"/>
        </w:numPr>
        <w:spacing w:after="160" w:line="256" w:lineRule="auto"/>
        <w:jc w:val="both"/>
        <w:rPr>
          <w:rFonts w:ascii="Traditional Arabic" w:eastAsia="Calibri" w:hAnsi="Traditional Arabic" w:cs="Traditional Arabic"/>
          <w:sz w:val="36"/>
          <w:szCs w:val="36"/>
          <w:rtl/>
        </w:rPr>
      </w:pPr>
      <w:r w:rsidRPr="004F5E0D">
        <w:rPr>
          <w:rFonts w:ascii="Traditional Arabic" w:eastAsia="Calibri" w:hAnsi="Traditional Arabic" w:cs="Traditional Arabic" w:hint="eastAsia"/>
          <w:sz w:val="36"/>
          <w:szCs w:val="36"/>
          <w:rtl/>
        </w:rPr>
        <w:t>وقال</w:t>
      </w:r>
      <w:r w:rsidRPr="004F5E0D">
        <w:rPr>
          <w:rFonts w:ascii="Traditional Arabic" w:eastAsia="Calibri" w:hAnsi="Traditional Arabic" w:cs="Traditional Arabic"/>
          <w:sz w:val="36"/>
          <w:szCs w:val="36"/>
          <w:rtl/>
        </w:rPr>
        <w:t xml:space="preserve"> القاضي عياض: وهو مذهب أهل السنة و</w:t>
      </w:r>
      <w:r w:rsidR="0073192C">
        <w:rPr>
          <w:rFonts w:ascii="Traditional Arabic" w:eastAsia="Calibri" w:hAnsi="Traditional Arabic" w:cs="Traditional Arabic"/>
          <w:sz w:val="36"/>
          <w:szCs w:val="36"/>
          <w:rtl/>
        </w:rPr>
        <w:t>الجَمَاعَة</w:t>
      </w:r>
      <w:r w:rsidRPr="004F5E0D">
        <w:rPr>
          <w:rFonts w:ascii="Traditional Arabic" w:eastAsia="Calibri" w:hAnsi="Traditional Arabic" w:cs="Traditional Arabic"/>
          <w:sz w:val="36"/>
          <w:szCs w:val="36"/>
          <w:rtl/>
        </w:rPr>
        <w:t>، وأما الكبائر فلا يكفرها إلا التوبة أو رحمة الله.</w:t>
      </w:r>
    </w:p>
    <w:p w14:paraId="6135D248" w14:textId="115970C9"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فإن قيل: كيف يكون أن يكفر السنة التي بعده مع أنه ليس للرجل ذنب في تلك السنة</w:t>
      </w:r>
      <w:r>
        <w:rPr>
          <w:rFonts w:ascii="Traditional Arabic" w:eastAsia="Calibri" w:hAnsi="Traditional Arabic" w:cs="Traditional Arabic"/>
          <w:sz w:val="36"/>
          <w:szCs w:val="36"/>
          <w:rtl/>
        </w:rPr>
        <w:t>؟</w:t>
      </w:r>
    </w:p>
    <w:p w14:paraId="68D0F7E2" w14:textId="3BAAA14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قيل</w:t>
      </w:r>
      <w:r w:rsidRPr="00FA6DB9">
        <w:rPr>
          <w:rFonts w:ascii="Traditional Arabic" w:eastAsia="Calibri" w:hAnsi="Traditional Arabic" w:cs="Traditional Arabic"/>
          <w:sz w:val="36"/>
          <w:szCs w:val="36"/>
          <w:rtl/>
        </w:rPr>
        <w:t xml:space="preserve">: معناه أن يحفظه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من الذنوب فيها، وقيل: أن يعطيه من الرحمة الثواب قدرا يكون ككفارة السنة الماضية والسنة القابلة إذا جاءت واتفقت له ذنوب.</w:t>
      </w:r>
    </w:p>
    <w:p w14:paraId="33C2903D" w14:textId="77777777" w:rsidR="00750727" w:rsidRPr="00FA6DB9" w:rsidRDefault="00750727" w:rsidP="00750727">
      <w:pPr>
        <w:pStyle w:val="2"/>
        <w:rPr>
          <w:rtl/>
        </w:rPr>
      </w:pPr>
      <w:bookmarkStart w:id="388" w:name="_Toc98591389"/>
      <w:r>
        <w:rPr>
          <w:rFonts w:hint="cs"/>
          <w:rtl/>
        </w:rPr>
        <w:lastRenderedPageBreak/>
        <w:t>باب متى يحل فطر الصائم؟</w:t>
      </w:r>
      <w:bookmarkEnd w:id="388"/>
    </w:p>
    <w:p w14:paraId="4A2446A8" w14:textId="3F8FA98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عُمَرَ بْنِ الْخَطَّابِ -رَضِيَ اللَّهُ عَنْهُ-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w:t>
      </w:r>
      <w:r w:rsidRPr="00521D5B">
        <w:rPr>
          <w:rFonts w:ascii="Traditional Arabic" w:eastAsia="Calibri" w:hAnsi="Traditional Arabic" w:cs="Traditional Arabic"/>
          <w:b/>
          <w:bCs/>
          <w:color w:val="0070C0"/>
          <w:sz w:val="36"/>
          <w:szCs w:val="36"/>
          <w:rtl/>
        </w:rPr>
        <w:t>إِذَا أَقْبَلَ اللَّيْلُ مِنْ هَاهُنَا، وَأَدْبَرَ النَّهَارُ مِنْ هَاهُنَا، وَغَرَبَتِ الشَّمْسُ، فَقَدْ أَفْطَرَ الصَّائِمُ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CB77458" w14:textId="77777777" w:rsidR="00750727" w:rsidRPr="00FA6DB9" w:rsidRDefault="00750727" w:rsidP="00750727">
      <w:pPr>
        <w:pStyle w:val="333"/>
        <w:rPr>
          <w:rtl/>
        </w:rPr>
      </w:pPr>
      <w:r>
        <w:rPr>
          <w:rFonts w:hint="cs"/>
          <w:rtl/>
        </w:rPr>
        <w:t>معاني الكلمات:</w:t>
      </w:r>
    </w:p>
    <w:p w14:paraId="54F74197" w14:textId="77777777" w:rsidR="00750727" w:rsidRPr="004A0C7C" w:rsidRDefault="00750727" w:rsidP="00C57B6E">
      <w:pPr>
        <w:pStyle w:val="ab"/>
        <w:numPr>
          <w:ilvl w:val="0"/>
          <w:numId w:val="74"/>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قوله: (</w:t>
      </w:r>
      <w:r w:rsidRPr="004A0C7C">
        <w:rPr>
          <w:rFonts w:ascii="Traditional Arabic" w:eastAsia="Calibri" w:hAnsi="Traditional Arabic" w:cs="Traditional Arabic"/>
          <w:b/>
          <w:bCs/>
          <w:color w:val="0070C0"/>
          <w:sz w:val="36"/>
          <w:szCs w:val="36"/>
          <w:rtl/>
        </w:rPr>
        <w:t>فقد أفطر الصائم</w:t>
      </w:r>
      <w:r w:rsidRPr="004A0C7C">
        <w:rPr>
          <w:rFonts w:ascii="Traditional Arabic" w:eastAsia="Calibri" w:hAnsi="Traditional Arabic" w:cs="Traditional Arabic"/>
          <w:sz w:val="36"/>
          <w:szCs w:val="36"/>
          <w:rtl/>
        </w:rPr>
        <w:t>) أي: دخل في وقت الفطر كما يقال: أنجد، إذا أقام بنجد، وأتهم إذا أقام بتهامة.</w:t>
      </w:r>
    </w:p>
    <w:p w14:paraId="2C9C0DCE" w14:textId="420B892C" w:rsidR="00750727" w:rsidRDefault="00750727" w:rsidP="00C57B6E">
      <w:pPr>
        <w:pStyle w:val="ab"/>
        <w:numPr>
          <w:ilvl w:val="0"/>
          <w:numId w:val="74"/>
        </w:numPr>
        <w:spacing w:after="160" w:line="256" w:lineRule="auto"/>
        <w:jc w:val="both"/>
        <w:rPr>
          <w:rFonts w:ascii="Traditional Arabic" w:eastAsia="Calibri" w:hAnsi="Traditional Arabic" w:cs="Traditional Arabic"/>
          <w:sz w:val="36"/>
          <w:szCs w:val="36"/>
        </w:rPr>
      </w:pPr>
      <w:r w:rsidRPr="004A0C7C">
        <w:rPr>
          <w:rFonts w:ascii="Traditional Arabic" w:eastAsia="Calibri" w:hAnsi="Traditional Arabic" w:cs="Traditional Arabic"/>
          <w:sz w:val="36"/>
          <w:szCs w:val="36"/>
          <w:rtl/>
        </w:rPr>
        <w:t>قوله: (</w:t>
      </w:r>
      <w:r w:rsidRPr="004A0C7C">
        <w:rPr>
          <w:rFonts w:ascii="Traditional Arabic" w:eastAsia="Calibri" w:hAnsi="Traditional Arabic" w:cs="Traditional Arabic"/>
          <w:b/>
          <w:bCs/>
          <w:color w:val="0070C0"/>
          <w:sz w:val="36"/>
          <w:szCs w:val="36"/>
          <w:rtl/>
        </w:rPr>
        <w:t>أقبل الليل وأدبر النهار وغربت الشمس</w:t>
      </w:r>
      <w:r w:rsidRPr="004A0C7C">
        <w:rPr>
          <w:rFonts w:ascii="Traditional Arabic" w:eastAsia="Calibri" w:hAnsi="Traditional Arabic" w:cs="Traditional Arabic"/>
          <w:sz w:val="36"/>
          <w:szCs w:val="36"/>
          <w:rtl/>
        </w:rPr>
        <w:t>)</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xml:space="preserve"> قال العلماء: كل واحد من هذه الثلاثة يتضمن الآخرين ويلازمهما، وإنما جمع بينها؛ لأنه قد يكون في واد ونحوه بحيث لا يشاهد غروب الشمس، فيعتمد إقبال الظلام وإدبار الضياء.</w:t>
      </w:r>
    </w:p>
    <w:p w14:paraId="6A2D6EB6" w14:textId="77777777" w:rsidR="00F00DD1" w:rsidRPr="00F00DD1" w:rsidRDefault="00F00DD1" w:rsidP="00F00DD1">
      <w:pPr>
        <w:pStyle w:val="ab"/>
        <w:spacing w:line="256" w:lineRule="auto"/>
        <w:ind w:left="360"/>
        <w:jc w:val="both"/>
        <w:rPr>
          <w:rFonts w:ascii="Traditional Arabic" w:eastAsia="Calibri" w:hAnsi="Traditional Arabic" w:cs="Traditional Arabic"/>
          <w:b/>
          <w:bCs/>
          <w:color w:val="7030A0"/>
          <w:sz w:val="36"/>
          <w:szCs w:val="36"/>
          <w:rtl/>
        </w:rPr>
      </w:pPr>
      <w:r w:rsidRPr="00F00DD1">
        <w:rPr>
          <w:rFonts w:ascii="Traditional Arabic" w:eastAsia="Calibri" w:hAnsi="Traditional Arabic" w:cs="Traditional Arabic" w:hint="cs"/>
          <w:b/>
          <w:bCs/>
          <w:color w:val="7030A0"/>
          <w:sz w:val="36"/>
          <w:szCs w:val="36"/>
          <w:rtl/>
        </w:rPr>
        <w:t>من فوائد الحديث:</w:t>
      </w:r>
    </w:p>
    <w:p w14:paraId="79CA6A67" w14:textId="6FDD6B54" w:rsidR="00750727" w:rsidRPr="004A0C7C" w:rsidRDefault="00C01AC1" w:rsidP="00F00DD1">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مَشرُوعيَّة</w:t>
      </w:r>
      <w:r w:rsidR="00750727" w:rsidRPr="004A0C7C">
        <w:rPr>
          <w:rFonts w:ascii="Traditional Arabic" w:eastAsia="Calibri" w:hAnsi="Traditional Arabic" w:cs="Traditional Arabic"/>
          <w:sz w:val="36"/>
          <w:szCs w:val="36"/>
          <w:rtl/>
        </w:rPr>
        <w:t xml:space="preserve"> المبادرة بالفطر إذا رأى علاماتِ دخولِ وقتِه.</w:t>
      </w:r>
    </w:p>
    <w:p w14:paraId="6560F810" w14:textId="77777777" w:rsidR="00750727" w:rsidRPr="00FA6DB9" w:rsidRDefault="00750727" w:rsidP="00750727">
      <w:pPr>
        <w:pStyle w:val="2"/>
        <w:rPr>
          <w:rtl/>
        </w:rPr>
      </w:pPr>
      <w:bookmarkStart w:id="389" w:name="_Toc98591390"/>
      <w:r>
        <w:rPr>
          <w:rFonts w:hint="cs"/>
          <w:rtl/>
        </w:rPr>
        <w:t>باب استحباب تعجيل الفطر:</w:t>
      </w:r>
      <w:bookmarkEnd w:id="389"/>
    </w:p>
    <w:p w14:paraId="54196763" w14:textId="0D2D438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w:t>
      </w:r>
      <w:r w:rsidR="00DF66BF">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w:t>
      </w:r>
      <w:r w:rsidR="00DF66BF">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أَنَّ رَسُولَ اللَّه</w:t>
      </w:r>
      <w:r w:rsidR="00F00DD1">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E02E3">
        <w:rPr>
          <w:rFonts w:ascii="Traditional Arabic" w:eastAsia="Calibri" w:hAnsi="Traditional Arabic" w:cs="Traditional Arabic"/>
          <w:b/>
          <w:bCs/>
          <w:color w:val="0070C0"/>
          <w:sz w:val="36"/>
          <w:szCs w:val="36"/>
          <w:rtl/>
        </w:rPr>
        <w:t>لَا يَزَالُ النَّاسُ بِخَيْرٍ مَا عَجَّلُوا الْفِطْرَ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97DBA50" w14:textId="77777777" w:rsidR="00F00DD1" w:rsidRPr="00CD4F1E" w:rsidRDefault="00F00DD1" w:rsidP="00F00DD1">
      <w:pPr>
        <w:spacing w:line="256" w:lineRule="auto"/>
        <w:ind w:firstLine="720"/>
        <w:jc w:val="both"/>
        <w:rPr>
          <w:rFonts w:ascii="Traditional Arabic" w:eastAsia="Calibri" w:hAnsi="Traditional Arabic" w:cs="Traditional Arabic"/>
          <w:b/>
          <w:bCs/>
          <w:color w:val="7030A0"/>
          <w:sz w:val="36"/>
          <w:szCs w:val="36"/>
          <w:rtl/>
        </w:rPr>
      </w:pPr>
      <w:r w:rsidRPr="00CD4F1E">
        <w:rPr>
          <w:rFonts w:ascii="Traditional Arabic" w:eastAsia="Calibri" w:hAnsi="Traditional Arabic" w:cs="Traditional Arabic" w:hint="cs"/>
          <w:b/>
          <w:bCs/>
          <w:color w:val="7030A0"/>
          <w:sz w:val="36"/>
          <w:szCs w:val="36"/>
          <w:rtl/>
        </w:rPr>
        <w:t>من فوائد الحديث:</w:t>
      </w:r>
    </w:p>
    <w:p w14:paraId="31CC8709" w14:textId="1AAEA619" w:rsidR="00750727" w:rsidRPr="00FA6DB9" w:rsidRDefault="00591DEC"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750727"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750727" w:rsidRPr="00FA6DB9">
        <w:rPr>
          <w:rFonts w:ascii="Traditional Arabic" w:eastAsia="Calibri" w:hAnsi="Traditional Arabic" w:cs="Traditional Arabic"/>
          <w:sz w:val="36"/>
          <w:szCs w:val="36"/>
          <w:rtl/>
        </w:rPr>
        <w:t xml:space="preserve"> تعجيل الفطر بعد تحقّق غروب الشمس، ومعناه: لا يزال أمر الأمة منتظم</w:t>
      </w:r>
      <w:r w:rsidR="00750727">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ا، وهم بخير، ما داموا محافظين </w:t>
      </w:r>
      <w:r w:rsidR="00C82FFB">
        <w:rPr>
          <w:rFonts w:ascii="Traditional Arabic" w:eastAsia="Calibri" w:hAnsi="Traditional Arabic" w:cs="Traditional Arabic"/>
          <w:sz w:val="36"/>
          <w:szCs w:val="36"/>
          <w:rtl/>
        </w:rPr>
        <w:t>عَلَى</w:t>
      </w:r>
      <w:r w:rsidR="00750727" w:rsidRPr="00FA6DB9">
        <w:rPr>
          <w:rFonts w:ascii="Traditional Arabic" w:eastAsia="Calibri" w:hAnsi="Traditional Arabic" w:cs="Traditional Arabic"/>
          <w:sz w:val="36"/>
          <w:szCs w:val="36"/>
          <w:rtl/>
        </w:rPr>
        <w:t xml:space="preserve"> هذه السنة</w:t>
      </w:r>
      <w:r w:rsidR="00750727">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وإذا أخروه كان ذلك علامة </w:t>
      </w:r>
      <w:r w:rsidR="00C82FFB">
        <w:rPr>
          <w:rFonts w:ascii="Traditional Arabic" w:eastAsia="Calibri" w:hAnsi="Traditional Arabic" w:cs="Traditional Arabic"/>
          <w:sz w:val="36"/>
          <w:szCs w:val="36"/>
          <w:rtl/>
        </w:rPr>
        <w:t>عَلَى</w:t>
      </w:r>
      <w:r w:rsidR="00750727" w:rsidRPr="00FA6DB9">
        <w:rPr>
          <w:rFonts w:ascii="Traditional Arabic" w:eastAsia="Calibri" w:hAnsi="Traditional Arabic" w:cs="Traditional Arabic"/>
          <w:sz w:val="36"/>
          <w:szCs w:val="36"/>
          <w:rtl/>
        </w:rPr>
        <w:t xml:space="preserve"> فساد يقعون فيه. </w:t>
      </w:r>
    </w:p>
    <w:p w14:paraId="0E653485" w14:textId="570CB25F" w:rsidR="00750727" w:rsidRPr="00FA6DB9" w:rsidRDefault="00750727" w:rsidP="00750727">
      <w:pPr>
        <w:pStyle w:val="2"/>
        <w:rPr>
          <w:rtl/>
        </w:rPr>
      </w:pPr>
      <w:bookmarkStart w:id="390" w:name="_Toc98591391"/>
      <w:r>
        <w:rPr>
          <w:rFonts w:hint="cs"/>
          <w:rtl/>
        </w:rPr>
        <w:t xml:space="preserve">باب من مقاصد الصيام الانقياد لأمر الله </w:t>
      </w:r>
      <w:r w:rsidR="00A40BAE">
        <w:rPr>
          <w:rFonts w:hint="cs"/>
          <w:rtl/>
        </w:rPr>
        <w:t>تعالى</w:t>
      </w:r>
      <w:r>
        <w:rPr>
          <w:rFonts w:hint="cs"/>
          <w:rtl/>
        </w:rPr>
        <w:t>:</w:t>
      </w:r>
      <w:bookmarkEnd w:id="390"/>
    </w:p>
    <w:p w14:paraId="5B9C9A65" w14:textId="37B597DD"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w:t>
      </w:r>
      <w:r w:rsidRPr="0098411B">
        <w:rPr>
          <w:rFonts w:ascii="Traditional Arabic" w:eastAsia="Calibri" w:hAnsi="Traditional Arabic" w:cs="Traditional Arabic"/>
          <w:b/>
          <w:bCs/>
          <w:color w:val="0070C0"/>
          <w:sz w:val="36"/>
          <w:szCs w:val="36"/>
          <w:rtl/>
        </w:rPr>
        <w:t>مَنْ لَمْ يَدَعْ قَوْلَ الزُّورِ وَالْعَمَلَ بِهِ؛ فَلَيْسَ لِلَّهِ حَاجَةٌ فِي أَنْ يَدَعَ طَعَامَهُ وَشَرَابَهُ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4C8FB873" w14:textId="77777777" w:rsidR="00062157" w:rsidRPr="00FA6DB9" w:rsidRDefault="00062157" w:rsidP="00750727">
      <w:pPr>
        <w:spacing w:after="160" w:line="256" w:lineRule="auto"/>
        <w:ind w:firstLine="720"/>
        <w:jc w:val="both"/>
        <w:rPr>
          <w:rFonts w:ascii="Traditional Arabic" w:eastAsia="Calibri" w:hAnsi="Traditional Arabic" w:cs="Traditional Arabic"/>
          <w:sz w:val="36"/>
          <w:szCs w:val="36"/>
          <w:rtl/>
        </w:rPr>
      </w:pPr>
    </w:p>
    <w:p w14:paraId="21DC0ADB" w14:textId="77777777" w:rsidR="00750727" w:rsidRPr="00FA6DB9" w:rsidRDefault="00750727" w:rsidP="00750727">
      <w:pPr>
        <w:pStyle w:val="333"/>
        <w:rPr>
          <w:rtl/>
        </w:rPr>
      </w:pPr>
      <w:r>
        <w:rPr>
          <w:rFonts w:hint="cs"/>
          <w:rtl/>
        </w:rPr>
        <w:lastRenderedPageBreak/>
        <w:t>معاني الكلمات:</w:t>
      </w:r>
    </w:p>
    <w:p w14:paraId="5216E668" w14:textId="77777777" w:rsidR="00062157" w:rsidRDefault="00750727" w:rsidP="00062157">
      <w:pPr>
        <w:pStyle w:val="ab"/>
        <w:spacing w:after="160" w:line="256" w:lineRule="auto"/>
        <w:ind w:left="814"/>
        <w:jc w:val="both"/>
        <w:rPr>
          <w:rFonts w:ascii="Traditional Arabic" w:eastAsia="Calibri" w:hAnsi="Traditional Arabic" w:cs="Traditional Arabic"/>
          <w:sz w:val="36"/>
          <w:szCs w:val="36"/>
          <w:rtl/>
        </w:rPr>
      </w:pP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b/>
          <w:bCs/>
          <w:color w:val="0070C0"/>
          <w:sz w:val="36"/>
          <w:szCs w:val="36"/>
          <w:rtl/>
        </w:rPr>
        <w:t>فليس لله حاجة في أن يدع طعامه</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أي: يسقط أجره وليس المقصود أن يؤمر بترك الصيام أو أن يقضي يوم</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ا مكانه.</w:t>
      </w:r>
    </w:p>
    <w:p w14:paraId="3E0D9854" w14:textId="082D6F63" w:rsidR="00750727" w:rsidRPr="00062157" w:rsidRDefault="00750727" w:rsidP="00062157">
      <w:pPr>
        <w:pStyle w:val="ab"/>
        <w:spacing w:after="160" w:line="256" w:lineRule="auto"/>
        <w:ind w:left="814"/>
        <w:jc w:val="both"/>
        <w:rPr>
          <w:rFonts w:ascii="Traditional Arabic" w:eastAsia="Calibri" w:hAnsi="Traditional Arabic" w:cs="Traditional Arabic"/>
          <w:sz w:val="36"/>
          <w:szCs w:val="36"/>
          <w:rtl/>
        </w:rPr>
      </w:pPr>
      <w:r w:rsidRPr="004A0C7C">
        <w:rPr>
          <w:rFonts w:ascii="Traditional Arabic" w:eastAsia="Calibri" w:hAnsi="Traditional Arabic" w:cs="Traditional Arabic" w:hint="cs"/>
          <w:b/>
          <w:bCs/>
          <w:color w:val="7030A0"/>
          <w:sz w:val="36"/>
          <w:szCs w:val="36"/>
          <w:rtl/>
          <w:lang w:val="x-none" w:eastAsia="x-none" w:bidi="ar-EG"/>
        </w:rPr>
        <w:t>من فوائد الحديث:</w:t>
      </w:r>
    </w:p>
    <w:p w14:paraId="2A9990E7" w14:textId="68ADF5EB" w:rsidR="00750727" w:rsidRPr="004A0C7C" w:rsidRDefault="00750727" w:rsidP="00F00DD1">
      <w:pPr>
        <w:pStyle w:val="ab"/>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 xml:space="preserve"> التحذير من قول الزور والعمل به</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xml:space="preserve"> لأنه ينقص أجر الصيام</w:t>
      </w:r>
      <w:r w:rsidRPr="004A0C7C">
        <w:rPr>
          <w:rFonts w:ascii="Traditional Arabic" w:eastAsia="Calibri" w:hAnsi="Traditional Arabic" w:cs="Traditional Arabic" w:hint="cs"/>
          <w:sz w:val="36"/>
          <w:szCs w:val="36"/>
          <w:rtl/>
        </w:rPr>
        <w:t>.</w:t>
      </w:r>
    </w:p>
    <w:p w14:paraId="6058C535" w14:textId="77777777" w:rsidR="00750727" w:rsidRDefault="00750727" w:rsidP="00750727">
      <w:pPr>
        <w:pStyle w:val="2"/>
        <w:rPr>
          <w:rtl/>
        </w:rPr>
      </w:pPr>
      <w:bookmarkStart w:id="391" w:name="_Toc98591392"/>
      <w:r>
        <w:rPr>
          <w:rFonts w:hint="cs"/>
          <w:rtl/>
        </w:rPr>
        <w:t>باب تطوع قيام رمضان من الإيمان:</w:t>
      </w:r>
      <w:bookmarkEnd w:id="391"/>
    </w:p>
    <w:p w14:paraId="4892738C" w14:textId="7AEF0C0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-رَضِيَ اللَّهُ عَنْهُ-أَنَّ رَسُولَ اللَّهِ</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96AA2">
        <w:rPr>
          <w:rFonts w:ascii="Traditional Arabic" w:eastAsia="Calibri" w:hAnsi="Traditional Arabic" w:cs="Traditional Arabic"/>
          <w:b/>
          <w:bCs/>
          <w:color w:val="0070C0"/>
          <w:sz w:val="36"/>
          <w:szCs w:val="36"/>
          <w:rtl/>
        </w:rPr>
        <w:t>مَنْ قَامَ رَمَضَانَ إِيمَانًا وَاحْتِسَابًا غُفِرَ لَهُ مَا تَقَدَّمَ مِنْ ذَنْبِهِ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5678DEA" w14:textId="77777777" w:rsidR="00750727" w:rsidRPr="00FA6DB9" w:rsidRDefault="00750727" w:rsidP="00750727">
      <w:pPr>
        <w:pStyle w:val="333"/>
        <w:rPr>
          <w:rtl/>
        </w:rPr>
      </w:pPr>
      <w:r>
        <w:rPr>
          <w:rFonts w:hint="cs"/>
          <w:rtl/>
        </w:rPr>
        <w:t>من فوائد الحديث:</w:t>
      </w:r>
    </w:p>
    <w:p w14:paraId="60BC0B7E" w14:textId="1C578D8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1-وقَع الجزاءُ بصيغةِ الماضي (غُفِرَ) مع أنَّ المغفرةَ تكونُ في المستقبَلِ؛ للإشعارِ بأنَّه متيقَّنُ الوقوعِ، مُتحقِّقُ الثُّبوتِ، فضلًا مِن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w:t>
      </w:r>
    </w:p>
    <w:p w14:paraId="2911D789" w14:textId="4B12F23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قيامِ رمضانَ.</w:t>
      </w:r>
    </w:p>
    <w:p w14:paraId="2C8678CA" w14:textId="0067982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الإخلاصِ، واحتسابِ الأعمالِ.</w:t>
      </w:r>
    </w:p>
    <w:p w14:paraId="3DD4A4F1" w14:textId="77777777" w:rsidR="00750727" w:rsidRPr="00062157" w:rsidRDefault="00750727" w:rsidP="00750727">
      <w:pPr>
        <w:pStyle w:val="2"/>
        <w:rPr>
          <w:rtl/>
        </w:rPr>
      </w:pPr>
      <w:bookmarkStart w:id="392" w:name="_Toc98591393"/>
      <w:r w:rsidRPr="00062157">
        <w:rPr>
          <w:rFonts w:hint="cs"/>
          <w:rtl/>
        </w:rPr>
        <w:t>باب بركة السحور من غير إيجاب:</w:t>
      </w:r>
      <w:bookmarkEnd w:id="392"/>
    </w:p>
    <w:p w14:paraId="21C876F0" w14:textId="21B4306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عَنْهُ-قَالَ: قَالَ </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C96AA2">
        <w:rPr>
          <w:rFonts w:ascii="Traditional Arabic" w:eastAsia="Calibri" w:hAnsi="Traditional Arabic" w:cs="Traditional Arabic"/>
          <w:b/>
          <w:bCs/>
          <w:color w:val="0070C0"/>
          <w:sz w:val="36"/>
          <w:szCs w:val="36"/>
          <w:rtl/>
        </w:rPr>
        <w:t>تَسَحَّرُوا؛ فَإِنَّ فِي السَّحُورِ بَرَكَةً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287904F" w14:textId="77777777" w:rsidR="00750727" w:rsidRPr="00FA6DB9" w:rsidRDefault="00750727" w:rsidP="00750727">
      <w:pPr>
        <w:pStyle w:val="333"/>
        <w:rPr>
          <w:rtl/>
        </w:rPr>
      </w:pPr>
      <w:r>
        <w:rPr>
          <w:rFonts w:hint="cs"/>
          <w:rtl/>
        </w:rPr>
        <w:t>من فوائد الحديث</w:t>
      </w:r>
      <w:r>
        <w:rPr>
          <w:rtl/>
        </w:rPr>
        <w:t>:</w:t>
      </w:r>
    </w:p>
    <w:p w14:paraId="45B7E63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1-أهمية أكلة السحور في رمضان ولمن أراد الصيام تطوعا.</w:t>
      </w:r>
    </w:p>
    <w:p w14:paraId="3B088D33" w14:textId="660141E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تحصيل البركة في </w:t>
      </w:r>
      <w:r w:rsidR="00A04E2E">
        <w:rPr>
          <w:rFonts w:ascii="Traditional Arabic" w:eastAsia="Calibri" w:hAnsi="Traditional Arabic" w:cs="Traditional Arabic"/>
          <w:sz w:val="36"/>
          <w:szCs w:val="36"/>
          <w:rtl/>
        </w:rPr>
        <w:t>تناول</w:t>
      </w:r>
      <w:r w:rsidRPr="00FA6DB9">
        <w:rPr>
          <w:rFonts w:ascii="Traditional Arabic" w:eastAsia="Calibri" w:hAnsi="Traditional Arabic" w:cs="Traditional Arabic"/>
          <w:sz w:val="36"/>
          <w:szCs w:val="36"/>
          <w:rtl/>
        </w:rPr>
        <w:t xml:space="preserve"> الس</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حور، والبركة التي فيه هي الاستقواء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صيام النهار، ومزيد من الأجر في الآخرة، وهذه البركة مادية ومعنوية؛ فإنها تقوي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صيام بقية اليوم إلى وقت المغرب، كما أن في التسح</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ر استجابة لأمر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الكريم </w:t>
      </w:r>
      <w:r>
        <w:rPr>
          <w:rFonts w:ascii="Traditional Arabic" w:eastAsia="Calibri" w:hAnsi="Traditional Arabic" w:cs="Traditional Arabic" w:hint="cs"/>
          <w:sz w:val="36"/>
          <w:szCs w:val="36"/>
          <w:rtl/>
        </w:rPr>
        <w:t>ﷺ</w:t>
      </w:r>
      <w:r w:rsidR="00A5343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وفي اتباع أمره بركة </w:t>
      </w:r>
      <w:r w:rsidR="00300D63">
        <w:rPr>
          <w:rFonts w:ascii="Traditional Arabic" w:eastAsia="Calibri" w:hAnsi="Traditional Arabic" w:cs="Traditional Arabic"/>
          <w:sz w:val="36"/>
          <w:szCs w:val="36"/>
          <w:rtl/>
        </w:rPr>
        <w:t>أيضًا</w:t>
      </w:r>
      <w:r w:rsidRPr="00FA6DB9">
        <w:rPr>
          <w:rFonts w:ascii="Traditional Arabic" w:eastAsia="Calibri" w:hAnsi="Traditional Arabic" w:cs="Traditional Arabic"/>
          <w:sz w:val="36"/>
          <w:szCs w:val="36"/>
          <w:rtl/>
        </w:rPr>
        <w:t>.</w:t>
      </w:r>
    </w:p>
    <w:p w14:paraId="521DAB9A" w14:textId="5391FB85" w:rsidR="00750727" w:rsidRPr="00FA6DB9" w:rsidRDefault="00750727" w:rsidP="00750727">
      <w:pPr>
        <w:pStyle w:val="2"/>
        <w:rPr>
          <w:rtl/>
        </w:rPr>
      </w:pPr>
      <w:bookmarkStart w:id="393" w:name="_Toc98591394"/>
      <w:r>
        <w:rPr>
          <w:rFonts w:hint="cs"/>
          <w:rtl/>
        </w:rPr>
        <w:lastRenderedPageBreak/>
        <w:t>باب الصائم إذا أكل أو شرب ناسي</w:t>
      </w:r>
      <w:r w:rsidR="00062157">
        <w:rPr>
          <w:rFonts w:hint="cs"/>
          <w:rtl/>
        </w:rPr>
        <w:t>ً</w:t>
      </w:r>
      <w:r>
        <w:rPr>
          <w:rFonts w:hint="cs"/>
          <w:rtl/>
        </w:rPr>
        <w:t>ا:</w:t>
      </w:r>
      <w:bookmarkEnd w:id="393"/>
    </w:p>
    <w:p w14:paraId="574D1720" w14:textId="0911725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D290B">
        <w:rPr>
          <w:rFonts w:ascii="Traditional Arabic" w:eastAsia="Calibri" w:hAnsi="Traditional Arabic" w:cs="Traditional Arabic"/>
          <w:b/>
          <w:bCs/>
          <w:color w:val="0070C0"/>
          <w:sz w:val="36"/>
          <w:szCs w:val="36"/>
          <w:rtl/>
        </w:rPr>
        <w:t>إِذَا نَسِيَ فَأَكَلَ وَشَرِبَ فَلْيُتِمَّ صَوْمَهُ؛ فَإِنَّمَا أَطْعَمَهُ اللَّهُ وَسَقَاهُ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37CFAD8" w14:textId="77777777" w:rsidR="00750727" w:rsidRPr="00FA6DB9" w:rsidRDefault="00750727" w:rsidP="00750727">
      <w:pPr>
        <w:pStyle w:val="333"/>
        <w:rPr>
          <w:rtl/>
        </w:rPr>
      </w:pPr>
      <w:r>
        <w:rPr>
          <w:rFonts w:hint="cs"/>
          <w:rtl/>
        </w:rPr>
        <w:t>من فوائد الحديث</w:t>
      </w:r>
      <w:r>
        <w:rPr>
          <w:rtl/>
        </w:rPr>
        <w:t>:</w:t>
      </w:r>
    </w:p>
    <w:p w14:paraId="2CB0109A" w14:textId="45750361" w:rsidR="00750727" w:rsidRPr="009B4BF4" w:rsidRDefault="00F00DD1" w:rsidP="00F00DD1">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750727" w:rsidRPr="009B4BF4">
        <w:rPr>
          <w:rFonts w:ascii="Traditional Arabic" w:eastAsia="Calibri" w:hAnsi="Traditional Arabic" w:cs="Traditional Arabic"/>
          <w:sz w:val="36"/>
          <w:szCs w:val="36"/>
          <w:rtl/>
        </w:rPr>
        <w:t xml:space="preserve"> لُطفِ الله </w:t>
      </w:r>
      <w:r w:rsidR="00A40BAE">
        <w:rPr>
          <w:rFonts w:ascii="Traditional Arabic" w:eastAsia="Calibri" w:hAnsi="Traditional Arabic" w:cs="Traditional Arabic"/>
          <w:sz w:val="36"/>
          <w:szCs w:val="36"/>
          <w:rtl/>
        </w:rPr>
        <w:t>تعالى</w:t>
      </w:r>
      <w:r w:rsidR="00750727" w:rsidRPr="009B4BF4">
        <w:rPr>
          <w:rFonts w:ascii="Traditional Arabic" w:eastAsia="Calibri" w:hAnsi="Traditional Arabic" w:cs="Traditional Arabic"/>
          <w:sz w:val="36"/>
          <w:szCs w:val="36"/>
          <w:rtl/>
        </w:rPr>
        <w:t xml:space="preserve"> بعباده، وتيسيرِه عليهم، ورفْعِ المشقَّةِ والحرَجِ عنهم</w:t>
      </w:r>
      <w:r w:rsidR="00750727">
        <w:rPr>
          <w:rFonts w:ascii="Traditional Arabic" w:eastAsia="Calibri" w:hAnsi="Traditional Arabic" w:cs="Traditional Arabic" w:hint="cs"/>
          <w:sz w:val="36"/>
          <w:szCs w:val="36"/>
          <w:rtl/>
        </w:rPr>
        <w:t>.</w:t>
      </w:r>
    </w:p>
    <w:p w14:paraId="7979BF81" w14:textId="77777777" w:rsidR="00750727" w:rsidRDefault="00750727" w:rsidP="00750727">
      <w:pPr>
        <w:pStyle w:val="2"/>
        <w:rPr>
          <w:rtl/>
        </w:rPr>
      </w:pPr>
      <w:bookmarkStart w:id="394" w:name="_Toc98591395"/>
      <w:r>
        <w:rPr>
          <w:rFonts w:hint="cs"/>
          <w:rtl/>
        </w:rPr>
        <w:t>باب ليس من البر الصوم في السفر لمن لا يطيق:</w:t>
      </w:r>
      <w:bookmarkEnd w:id="394"/>
    </w:p>
    <w:p w14:paraId="4EB4B6B7" w14:textId="21BF884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كَانَ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فِي سَفَرٍ، فَرَأَى زِحَامًا وَرَجُلًا قَدْ ظُلِّلَ عَلَيْهِ، فَقَالَ: (</w:t>
      </w:r>
      <w:r w:rsidRPr="00214F55">
        <w:rPr>
          <w:rFonts w:ascii="Traditional Arabic" w:eastAsia="Calibri" w:hAnsi="Traditional Arabic" w:cs="Traditional Arabic"/>
          <w:b/>
          <w:bCs/>
          <w:color w:val="0070C0"/>
          <w:sz w:val="36"/>
          <w:szCs w:val="36"/>
          <w:rtl/>
        </w:rPr>
        <w:t>مَا هَذَا؟</w:t>
      </w:r>
      <w:r w:rsidRPr="00FA6DB9">
        <w:rPr>
          <w:rFonts w:ascii="Traditional Arabic" w:eastAsia="Calibri" w:hAnsi="Traditional Arabic" w:cs="Traditional Arabic"/>
          <w:sz w:val="36"/>
          <w:szCs w:val="36"/>
          <w:rtl/>
        </w:rPr>
        <w:t>) فَقَالُوا: صَائِمٌ. فَقَالَ: (</w:t>
      </w:r>
      <w:r w:rsidRPr="00214F55">
        <w:rPr>
          <w:rFonts w:ascii="Traditional Arabic" w:eastAsia="Calibri" w:hAnsi="Traditional Arabic" w:cs="Traditional Arabic"/>
          <w:b/>
          <w:bCs/>
          <w:color w:val="0070C0"/>
          <w:sz w:val="36"/>
          <w:szCs w:val="36"/>
          <w:rtl/>
        </w:rPr>
        <w:t>لَيْسَ مِنَ الْبِرِّ ا</w:t>
      </w:r>
      <w:r w:rsidRPr="00214F55">
        <w:rPr>
          <w:rFonts w:ascii="Traditional Arabic" w:eastAsia="Calibri" w:hAnsi="Traditional Arabic" w:cs="Traditional Arabic" w:hint="eastAsia"/>
          <w:b/>
          <w:bCs/>
          <w:color w:val="0070C0"/>
          <w:sz w:val="36"/>
          <w:szCs w:val="36"/>
          <w:rtl/>
        </w:rPr>
        <w:t>لصَّوْمُ</w:t>
      </w:r>
      <w:r w:rsidRPr="00214F55">
        <w:rPr>
          <w:rFonts w:ascii="Traditional Arabic" w:eastAsia="Calibri" w:hAnsi="Traditional Arabic" w:cs="Traditional Arabic"/>
          <w:b/>
          <w:bCs/>
          <w:color w:val="0070C0"/>
          <w:sz w:val="36"/>
          <w:szCs w:val="36"/>
          <w:rtl/>
        </w:rPr>
        <w:t xml:space="preserve"> فِي السَّفَرِ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5D27841" w14:textId="77777777" w:rsidR="00750727" w:rsidRPr="00FA6DB9" w:rsidRDefault="00750727" w:rsidP="00750727">
      <w:pPr>
        <w:pStyle w:val="333"/>
        <w:rPr>
          <w:rtl/>
        </w:rPr>
      </w:pPr>
      <w:r>
        <w:rPr>
          <w:rFonts w:hint="cs"/>
          <w:rtl/>
        </w:rPr>
        <w:t>من فوائد الحديث</w:t>
      </w:r>
      <w:r>
        <w:rPr>
          <w:rtl/>
        </w:rPr>
        <w:t>:</w:t>
      </w:r>
    </w:p>
    <w:p w14:paraId="765C0D0F" w14:textId="10531C44"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استحباب التمسك بالرخصة عند الحاجة إليها، وكراهة تركها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وجه التشديد والتنطع.</w:t>
      </w:r>
    </w:p>
    <w:p w14:paraId="446DE22C" w14:textId="77777777" w:rsidR="00750727" w:rsidRPr="00062157" w:rsidRDefault="00750727" w:rsidP="00750727">
      <w:pPr>
        <w:pStyle w:val="2"/>
        <w:rPr>
          <w:rtl/>
        </w:rPr>
      </w:pPr>
      <w:bookmarkStart w:id="395" w:name="_Toc98591396"/>
      <w:r w:rsidRPr="00062157">
        <w:rPr>
          <w:rFonts w:hint="cs"/>
          <w:rtl/>
        </w:rPr>
        <w:t>باب الصوم والإفطار في السفر:</w:t>
      </w:r>
      <w:bookmarkEnd w:id="395"/>
    </w:p>
    <w:p w14:paraId="468A9736" w14:textId="4A2B201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أَنَّ حَمْزَةَ بْنَ عَمْرٍو الْأَسْلَمِيَّ-رضي الله عنه- قَالَ لِلنَّبِيِّ</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أَأَصُومُ فِي السَّفَرِ؟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-وَكَانَ كَثِيرَ الصّ</w:t>
      </w:r>
      <w:r w:rsidRPr="00FA6DB9">
        <w:rPr>
          <w:rFonts w:ascii="Traditional Arabic" w:eastAsia="Calibri" w:hAnsi="Traditional Arabic" w:cs="Traditional Arabic" w:hint="eastAsia"/>
          <w:sz w:val="36"/>
          <w:szCs w:val="36"/>
          <w:rtl/>
        </w:rPr>
        <w:t>ِيَامِ</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فَقَالَ: (</w:t>
      </w:r>
      <w:r w:rsidRPr="00214F55">
        <w:rPr>
          <w:rFonts w:ascii="Traditional Arabic" w:eastAsia="Calibri" w:hAnsi="Traditional Arabic" w:cs="Traditional Arabic"/>
          <w:b/>
          <w:bCs/>
          <w:color w:val="0070C0"/>
          <w:sz w:val="36"/>
          <w:szCs w:val="36"/>
          <w:rtl/>
        </w:rPr>
        <w:t>إِنْ شِئْتَ فَصُمْ، وَإِنْ شِئْتَ فَأَفْطِرْ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DD7DBAB" w14:textId="77777777" w:rsidR="00750727" w:rsidRPr="00FA6DB9" w:rsidRDefault="00750727" w:rsidP="00750727">
      <w:pPr>
        <w:pStyle w:val="333"/>
        <w:rPr>
          <w:rtl/>
        </w:rPr>
      </w:pPr>
      <w:r>
        <w:rPr>
          <w:rFonts w:hint="cs"/>
          <w:rtl/>
        </w:rPr>
        <w:t>من فوائد الحديث</w:t>
      </w:r>
      <w:r>
        <w:rPr>
          <w:rtl/>
        </w:rPr>
        <w:t>:</w:t>
      </w:r>
    </w:p>
    <w:p w14:paraId="6D12FBEC" w14:textId="304F8884" w:rsidR="00750727" w:rsidRPr="00FA6DB9" w:rsidRDefault="00942AEB"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جَوَاز</w:t>
      </w:r>
      <w:r w:rsidR="00750727" w:rsidRPr="00FA6DB9">
        <w:rPr>
          <w:rFonts w:ascii="Traditional Arabic" w:eastAsia="Calibri" w:hAnsi="Traditional Arabic" w:cs="Traditional Arabic"/>
          <w:sz w:val="36"/>
          <w:szCs w:val="36"/>
          <w:rtl/>
        </w:rPr>
        <w:t xml:space="preserve"> الفطر في السفر وكذلك </w:t>
      </w:r>
      <w:r>
        <w:rPr>
          <w:rFonts w:ascii="Traditional Arabic" w:eastAsia="Calibri" w:hAnsi="Traditional Arabic" w:cs="Traditional Arabic"/>
          <w:sz w:val="36"/>
          <w:szCs w:val="36"/>
          <w:rtl/>
        </w:rPr>
        <w:t>جَوَاز</w:t>
      </w:r>
      <w:r w:rsidR="00750727" w:rsidRPr="00FA6DB9">
        <w:rPr>
          <w:rFonts w:ascii="Traditional Arabic" w:eastAsia="Calibri" w:hAnsi="Traditional Arabic" w:cs="Traditional Arabic"/>
          <w:sz w:val="36"/>
          <w:szCs w:val="36"/>
          <w:rtl/>
        </w:rPr>
        <w:t xml:space="preserve"> الصوم لمن لا يضره.</w:t>
      </w:r>
    </w:p>
    <w:p w14:paraId="0C576D8C" w14:textId="77777777" w:rsidR="00750727" w:rsidRPr="00FA6DB9" w:rsidRDefault="00750727" w:rsidP="00750727">
      <w:pPr>
        <w:pStyle w:val="2"/>
        <w:rPr>
          <w:rtl/>
        </w:rPr>
      </w:pPr>
      <w:bookmarkStart w:id="396" w:name="_Toc98591397"/>
      <w:r>
        <w:rPr>
          <w:rFonts w:hint="cs"/>
          <w:rtl/>
        </w:rPr>
        <w:t>باب استحباب الفطر عند الحاجة إليه:</w:t>
      </w:r>
      <w:bookmarkEnd w:id="396"/>
    </w:p>
    <w:p w14:paraId="11123B0D" w14:textId="5C9C8B3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خَرَجَ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مِنَ الْمَدِينَةِ إِلَى مَكَّةَ، فَصَامَ حَتَّى بَلَغَ عُسْفَانَ، ثُمَّ دَعَا بِمَاءٍ فَرَفَعَهُ إِلَى يَدَيْهِ لِيُرِيَهُ النَّاسَ، فَأَفْطَرَ حَت</w:t>
      </w:r>
      <w:r w:rsidRPr="00FA6DB9">
        <w:rPr>
          <w:rFonts w:ascii="Traditional Arabic" w:eastAsia="Calibri" w:hAnsi="Traditional Arabic" w:cs="Traditional Arabic" w:hint="eastAsia"/>
          <w:sz w:val="36"/>
          <w:szCs w:val="36"/>
          <w:rtl/>
        </w:rPr>
        <w:t>َّى</w:t>
      </w:r>
      <w:r w:rsidRPr="00FA6DB9">
        <w:rPr>
          <w:rFonts w:ascii="Traditional Arabic" w:eastAsia="Calibri" w:hAnsi="Traditional Arabic" w:cs="Traditional Arabic"/>
          <w:sz w:val="36"/>
          <w:szCs w:val="36"/>
          <w:rtl/>
        </w:rPr>
        <w:t xml:space="preserve"> قَدِمَ مَكَّةَ، وَذَلِكَ </w:t>
      </w:r>
      <w:r w:rsidRPr="00FA6DB9">
        <w:rPr>
          <w:rFonts w:ascii="Traditional Arabic" w:eastAsia="Calibri" w:hAnsi="Traditional Arabic" w:cs="Traditional Arabic"/>
          <w:sz w:val="36"/>
          <w:szCs w:val="36"/>
          <w:rtl/>
        </w:rPr>
        <w:lastRenderedPageBreak/>
        <w:t>فِي رَمَضَانَ، فَكَانَ ابْنُ عَبَّاسٍ يَقُولُ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قَدْ صَامَ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وَأَفْطَرَ، فَمَنْ شَاءَ صَامَ، وَمَنْ شَاءَ أَفْطَرَ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3701521" w14:textId="77777777" w:rsidR="00750727" w:rsidRPr="00FA6DB9" w:rsidRDefault="00750727" w:rsidP="00750727">
      <w:pPr>
        <w:pStyle w:val="333"/>
        <w:rPr>
          <w:rtl/>
        </w:rPr>
      </w:pPr>
      <w:r>
        <w:rPr>
          <w:rFonts w:hint="cs"/>
          <w:rtl/>
        </w:rPr>
        <w:t>من فوائد الحديث</w:t>
      </w:r>
      <w:r>
        <w:rPr>
          <w:rtl/>
        </w:rPr>
        <w:t>:</w:t>
      </w:r>
    </w:p>
    <w:p w14:paraId="7DE73753" w14:textId="5ED7CAD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الغزو في رمضان، والفطر في نهاره؛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يضعفوا عن الحرب</w:t>
      </w:r>
      <w:r>
        <w:rPr>
          <w:rFonts w:ascii="Traditional Arabic" w:eastAsia="Calibri" w:hAnsi="Traditional Arabic" w:cs="Traditional Arabic" w:hint="cs"/>
          <w:sz w:val="36"/>
          <w:szCs w:val="36"/>
          <w:rtl/>
        </w:rPr>
        <w:t>.</w:t>
      </w:r>
    </w:p>
    <w:p w14:paraId="2A426F07" w14:textId="1420A105" w:rsidR="00750727" w:rsidRPr="00FA6DB9" w:rsidRDefault="00750727" w:rsidP="00750727">
      <w:pPr>
        <w:pStyle w:val="2"/>
        <w:rPr>
          <w:rtl/>
        </w:rPr>
      </w:pPr>
      <w:bookmarkStart w:id="397" w:name="_Toc98591398"/>
      <w:r>
        <w:rPr>
          <w:rFonts w:hint="cs"/>
          <w:rtl/>
        </w:rPr>
        <w:t xml:space="preserve">باب لم يعب الصائم </w:t>
      </w:r>
      <w:r w:rsidR="00C82FFB">
        <w:rPr>
          <w:rFonts w:hint="cs"/>
          <w:rtl/>
        </w:rPr>
        <w:t>عَلَى</w:t>
      </w:r>
      <w:r>
        <w:rPr>
          <w:rFonts w:hint="cs"/>
          <w:rtl/>
        </w:rPr>
        <w:t xml:space="preserve"> المفطر ولا المفطر </w:t>
      </w:r>
      <w:r w:rsidR="00C82FFB">
        <w:rPr>
          <w:rFonts w:hint="cs"/>
          <w:rtl/>
        </w:rPr>
        <w:t>عَلَى</w:t>
      </w:r>
      <w:r>
        <w:rPr>
          <w:rFonts w:hint="cs"/>
          <w:rtl/>
        </w:rPr>
        <w:t xml:space="preserve"> الصائم:</w:t>
      </w:r>
      <w:bookmarkEnd w:id="397"/>
    </w:p>
    <w:p w14:paraId="51AA2D65" w14:textId="5C3DB02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كُنَّا نُسَافِرُ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فَلَمْ يَعِبِ الصَّائِمُ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الْمُفْطِرِ، وَلَا الْمُفْطِرُ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الصَّائِمِ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89C4AF8" w14:textId="7AFD9F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كُنَّا نَغْزُو مَعَ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رَمَضَانَ، فَمِنَّا الصَّائِمُ، وَمِنَّا الْمُفْطِرُ، فَلَا يَجِدُ الصَّائِمُ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الْمُفْطِرِ، وَلَا الْمُفْطِرُ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الصَّائِمِ، يَرَوْنَ أَنَّ مَنْ وَجَدَ قُوَّةً، فَصَامَ، فَإِنَّ ذَلِكَ حَسَنٌ، وَيَرَوْنَ أَنَّ مَنْ وَجَدَ ضَعْفًا، فَأَفْطَرَ، فَإِنَّ ذَلِكَ حَسَنٌ</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مسلم</w:t>
      </w:r>
      <w:r>
        <w:rPr>
          <w:rFonts w:ascii="Traditional Arabic" w:eastAsia="Calibri" w:hAnsi="Traditional Arabic" w:cs="Traditional Arabic" w:hint="cs"/>
          <w:sz w:val="36"/>
          <w:szCs w:val="36"/>
          <w:rtl/>
        </w:rPr>
        <w:t>.</w:t>
      </w:r>
    </w:p>
    <w:p w14:paraId="6EF4C64F" w14:textId="38FD9958" w:rsidR="00750727" w:rsidRPr="00FA6DB9" w:rsidRDefault="00750727" w:rsidP="00750727">
      <w:pPr>
        <w:pStyle w:val="333"/>
        <w:rPr>
          <w:rtl/>
        </w:rPr>
      </w:pPr>
      <w:r>
        <w:rPr>
          <w:rFonts w:hint="cs"/>
          <w:rtl/>
        </w:rPr>
        <w:t>من فوائد الحديث</w:t>
      </w:r>
      <w:r w:rsidR="00F00DD1">
        <w:rPr>
          <w:rFonts w:hint="cs"/>
          <w:rtl/>
        </w:rPr>
        <w:t>ين</w:t>
      </w:r>
      <w:r>
        <w:rPr>
          <w:rtl/>
        </w:rPr>
        <w:t>:</w:t>
      </w:r>
    </w:p>
    <w:p w14:paraId="3F68CA12" w14:textId="214BF3E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الفطر في السفر و</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الصوم لمن لا يضره.</w:t>
      </w:r>
    </w:p>
    <w:p w14:paraId="321CFAAB" w14:textId="77777777" w:rsidR="00750727" w:rsidRPr="00FA6DB9" w:rsidRDefault="00750727" w:rsidP="00750727">
      <w:pPr>
        <w:pStyle w:val="2"/>
        <w:rPr>
          <w:rtl/>
        </w:rPr>
      </w:pPr>
      <w:bookmarkStart w:id="398" w:name="_Toc98591399"/>
      <w:r>
        <w:rPr>
          <w:rFonts w:hint="cs"/>
          <w:rtl/>
        </w:rPr>
        <w:t>باب اغتسال الصائم من الجنابة:</w:t>
      </w:r>
      <w:bookmarkEnd w:id="398"/>
    </w:p>
    <w:p w14:paraId="1CC93BB4" w14:textId="41B58F0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يُدْرِكُهُ الْفَجْرُ فِي رَمَضَانَ مِنْ غَيْرِ حُلْمٍ، فَيَغْتَسِلُ وَيَصُومُ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F042A1A" w14:textId="77777777" w:rsidR="00750727" w:rsidRPr="00FA6DB9" w:rsidRDefault="00750727" w:rsidP="00750727">
      <w:pPr>
        <w:pStyle w:val="333"/>
        <w:rPr>
          <w:rtl/>
        </w:rPr>
      </w:pPr>
      <w:r>
        <w:rPr>
          <w:rFonts w:hint="cs"/>
          <w:rtl/>
        </w:rPr>
        <w:t>من فوائد الحديث</w:t>
      </w:r>
      <w:r>
        <w:rPr>
          <w:rtl/>
        </w:rPr>
        <w:t>:</w:t>
      </w:r>
    </w:p>
    <w:p w14:paraId="0DD00CC0" w14:textId="0B010B5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تأخير الغسل من الجنابة في رمضان إلى أن يُدْرِكَهُ الفجر.</w:t>
      </w:r>
    </w:p>
    <w:p w14:paraId="0185EB69" w14:textId="6774707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الاحتلام لا يقع للنبي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لأن الاحتلام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وهو معصوم منه. </w:t>
      </w:r>
    </w:p>
    <w:p w14:paraId="09A4BD77" w14:textId="646DF293"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صحة صوم من أدركه وقت الفجر وهو جنب من احتلام أو من جماع أهله.</w:t>
      </w:r>
    </w:p>
    <w:p w14:paraId="68FFE8C3" w14:textId="77777777" w:rsidR="00EE54EA" w:rsidRDefault="00EE54EA" w:rsidP="00750727">
      <w:pPr>
        <w:spacing w:after="160" w:line="256" w:lineRule="auto"/>
        <w:ind w:firstLine="720"/>
        <w:jc w:val="both"/>
        <w:rPr>
          <w:rFonts w:ascii="Traditional Arabic" w:eastAsia="Calibri" w:hAnsi="Traditional Arabic" w:cs="Traditional Arabic"/>
          <w:sz w:val="36"/>
          <w:szCs w:val="36"/>
          <w:rtl/>
        </w:rPr>
      </w:pPr>
    </w:p>
    <w:p w14:paraId="1005390E" w14:textId="77777777" w:rsidR="00750727" w:rsidRPr="00FA6DB9" w:rsidRDefault="00750727" w:rsidP="00750727">
      <w:pPr>
        <w:pStyle w:val="2"/>
        <w:rPr>
          <w:rtl/>
        </w:rPr>
      </w:pPr>
      <w:bookmarkStart w:id="399" w:name="_Toc98591400"/>
      <w:r>
        <w:rPr>
          <w:rFonts w:hint="cs"/>
          <w:rtl/>
        </w:rPr>
        <w:lastRenderedPageBreak/>
        <w:t>باب من لم ير عليه صومًا إذا اعتكف:</w:t>
      </w:r>
      <w:bookmarkEnd w:id="399"/>
    </w:p>
    <w:p w14:paraId="336A7D41" w14:textId="0187E3B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 أَنَّ عُمَرَ سَأَلَ </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كُنْتُ نَذَرْتُ فِي الْجَاهِلِيَّةِ أَنْ أَعْتَكِفَ لَيْلَةً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الْحَرَامِ. قَالَ: (</w:t>
      </w:r>
      <w:r w:rsidRPr="004C15B9">
        <w:rPr>
          <w:rFonts w:ascii="Traditional Arabic" w:eastAsia="Calibri" w:hAnsi="Traditional Arabic" w:cs="Traditional Arabic"/>
          <w:b/>
          <w:bCs/>
          <w:color w:val="0070C0"/>
          <w:sz w:val="36"/>
          <w:szCs w:val="36"/>
          <w:rtl/>
        </w:rPr>
        <w:t>فَأَوْفِ بِنَذْرِكَ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1753FA6C" w14:textId="77777777" w:rsidR="00750727" w:rsidRPr="00FA6DB9" w:rsidRDefault="00750727" w:rsidP="00750727">
      <w:pPr>
        <w:pStyle w:val="333"/>
        <w:rPr>
          <w:rtl/>
        </w:rPr>
      </w:pPr>
      <w:r>
        <w:rPr>
          <w:rFonts w:hint="cs"/>
          <w:rtl/>
        </w:rPr>
        <w:t>من فوائد الحديث</w:t>
      </w:r>
      <w:r>
        <w:rPr>
          <w:rtl/>
        </w:rPr>
        <w:t>:</w:t>
      </w:r>
    </w:p>
    <w:p w14:paraId="0BBACE3A" w14:textId="7BF313F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الاعتكاف بغير صوم؛ لأن الليل ليس ظرفا للصوم، فلو كان شرط</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لأمر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به.</w:t>
      </w:r>
    </w:p>
    <w:p w14:paraId="18863FC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أن الاعتكاف قربة تلزم بالنذر.</w:t>
      </w:r>
    </w:p>
    <w:p w14:paraId="7148A58A"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أنه يصح أن يكون الاعتكاف يوما أو ليلة.</w:t>
      </w:r>
    </w:p>
    <w:p w14:paraId="0B03A033" w14:textId="77777777" w:rsidR="00750727" w:rsidRPr="00FA6DB9" w:rsidRDefault="00750727" w:rsidP="00750727">
      <w:pPr>
        <w:pStyle w:val="2"/>
        <w:rPr>
          <w:rtl/>
        </w:rPr>
      </w:pPr>
      <w:bookmarkStart w:id="400" w:name="_Toc98591401"/>
      <w:r>
        <w:rPr>
          <w:rFonts w:hint="cs"/>
          <w:rtl/>
        </w:rPr>
        <w:t>باب اعتكاف العشر الأواخر:</w:t>
      </w:r>
      <w:bookmarkEnd w:id="400"/>
    </w:p>
    <w:p w14:paraId="2525868B" w14:textId="755AE3F0"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Pr>
          <w:rFonts w:ascii="Traditional Arabic" w:eastAsia="Calibri" w:hAnsi="Traditional Arabic" w:cs="Traditional Arabic" w:hint="cs"/>
          <w:sz w:val="36"/>
          <w:szCs w:val="36"/>
          <w:rtl/>
        </w:rPr>
        <w:t xml:space="preserve"> و</w:t>
      </w:r>
      <w:r w:rsidRPr="00FA6DB9">
        <w:rPr>
          <w:rFonts w:ascii="Traditional Arabic" w:eastAsia="Calibri" w:hAnsi="Traditional Arabic" w:cs="Traditional Arabic"/>
          <w:sz w:val="36"/>
          <w:szCs w:val="36"/>
          <w:rtl/>
        </w:rPr>
        <w:t>عَبْدِ اللَّهِ بْنُ عُمَرَ</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م</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كَانَ يَعْتَكِفُ الْعَشْرَ الْأَوَاخِرَ مِنْ رَمَضَانَ حَتَّى تَوَفَّاهُ اللَّهُ، ثُمَّ اعْتَكَفَ أَزْوَاجُهُ مِنْ بَعْدِهِ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BA736F3" w14:textId="77777777" w:rsidR="00750727" w:rsidRPr="00FA6DB9" w:rsidRDefault="00750727" w:rsidP="00750727">
      <w:pPr>
        <w:pStyle w:val="333"/>
        <w:rPr>
          <w:rtl/>
        </w:rPr>
      </w:pPr>
      <w:r>
        <w:rPr>
          <w:rFonts w:hint="cs"/>
          <w:rtl/>
        </w:rPr>
        <w:t>من فوائد الحديث</w:t>
      </w:r>
      <w:r>
        <w:rPr>
          <w:rtl/>
        </w:rPr>
        <w:t>:</w:t>
      </w:r>
    </w:p>
    <w:p w14:paraId="48F3C17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أن اعتكاف العشر الأواخر من رمضان سنة مؤكدة.</w:t>
      </w:r>
    </w:p>
    <w:p w14:paraId="4A5122F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2-مشروعيته للنساء.</w:t>
      </w:r>
    </w:p>
    <w:p w14:paraId="25B6E41A" w14:textId="2A87F18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أنه ليس من خصائصه </w:t>
      </w:r>
      <w:r>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4597DC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أنه لم ينسخ.</w:t>
      </w:r>
    </w:p>
    <w:p w14:paraId="283B2E4F" w14:textId="09BD275B" w:rsidR="00750727" w:rsidRPr="00FA6DB9" w:rsidRDefault="00750727" w:rsidP="00750727">
      <w:pPr>
        <w:pStyle w:val="2"/>
        <w:rPr>
          <w:rtl/>
        </w:rPr>
      </w:pPr>
      <w:bookmarkStart w:id="401" w:name="_Toc98591402"/>
      <w:r>
        <w:rPr>
          <w:rFonts w:hint="cs"/>
          <w:rtl/>
        </w:rPr>
        <w:t xml:space="preserve">باب هل يخرج المعتكف لحوائجه إلى باب </w:t>
      </w:r>
      <w:r w:rsidR="009F413B">
        <w:rPr>
          <w:rFonts w:hint="cs"/>
          <w:rtl/>
        </w:rPr>
        <w:t>المَسْجِد</w:t>
      </w:r>
      <w:r>
        <w:rPr>
          <w:rFonts w:hint="cs"/>
          <w:rtl/>
        </w:rPr>
        <w:t>:</w:t>
      </w:r>
      <w:bookmarkEnd w:id="401"/>
    </w:p>
    <w:p w14:paraId="016C5FA6" w14:textId="326AD519"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صَفِيَّةَ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أَنَّهَا جَاءَتْ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تَزُورُهُ فِي اعْتِكَافِهِ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فِي الْعَشْرِ الْأَوَاخِرِ مِنْ رَمَضَانَ، فَتَحَدَّثَتْ عِنْدَهُ سَاعَةً ثُ</w:t>
      </w:r>
      <w:r w:rsidRPr="00FA6DB9">
        <w:rPr>
          <w:rFonts w:ascii="Traditional Arabic" w:eastAsia="Calibri" w:hAnsi="Traditional Arabic" w:cs="Traditional Arabic" w:hint="eastAsia"/>
          <w:sz w:val="36"/>
          <w:szCs w:val="36"/>
          <w:rtl/>
        </w:rPr>
        <w:t>مَّ</w:t>
      </w:r>
      <w:r w:rsidRPr="00FA6DB9">
        <w:rPr>
          <w:rFonts w:ascii="Traditional Arabic" w:eastAsia="Calibri" w:hAnsi="Traditional Arabic" w:cs="Traditional Arabic"/>
          <w:sz w:val="36"/>
          <w:szCs w:val="36"/>
          <w:rtl/>
        </w:rPr>
        <w:t xml:space="preserve"> قَامَتْ تَنْقَلِبُ، فَقَامَ </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مَعَهَا يَقْلِبُهَا، حَتَّى إِذَا بَلَغَتْ بَابَ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عِنْدَ بَابِ أُمِّ سَلَمَةَ مَرَّ رَجُلَانِ مِنَ الْأَنْصَارِ، فَسَلَّمَا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فَقَالَ لَهُمَا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w:t>
      </w:r>
      <w:r w:rsidR="00C82FFB">
        <w:rPr>
          <w:rFonts w:ascii="Traditional Arabic" w:eastAsia="Calibri" w:hAnsi="Traditional Arabic" w:cs="Traditional Arabic"/>
          <w:b/>
          <w:bCs/>
          <w:color w:val="0070C0"/>
          <w:sz w:val="36"/>
          <w:szCs w:val="36"/>
          <w:rtl/>
        </w:rPr>
        <w:t>عَلَى</w:t>
      </w:r>
      <w:r w:rsidRPr="00F55728">
        <w:rPr>
          <w:rFonts w:ascii="Traditional Arabic" w:eastAsia="Calibri" w:hAnsi="Traditional Arabic" w:cs="Traditional Arabic"/>
          <w:b/>
          <w:bCs/>
          <w:color w:val="0070C0"/>
          <w:sz w:val="36"/>
          <w:szCs w:val="36"/>
          <w:rtl/>
        </w:rPr>
        <w:t xml:space="preserve"> رِسْلِكُمَا، إِنَّمَا هِيَ صَفِيَّةُ بِنْتُ حُيَيٍّ</w:t>
      </w:r>
      <w:r w:rsidRPr="00FA6DB9">
        <w:rPr>
          <w:rFonts w:ascii="Traditional Arabic" w:eastAsia="Calibri" w:hAnsi="Traditional Arabic" w:cs="Traditional Arabic"/>
          <w:sz w:val="36"/>
          <w:szCs w:val="36"/>
          <w:rtl/>
        </w:rPr>
        <w:t xml:space="preserve">). فَقَالَا: سُبْحَانَ اللَّهِ يَا </w:t>
      </w:r>
      <w:r w:rsidRPr="00FA6DB9">
        <w:rPr>
          <w:rFonts w:ascii="Traditional Arabic" w:eastAsia="Calibri" w:hAnsi="Traditional Arabic" w:cs="Traditional Arabic"/>
          <w:sz w:val="36"/>
          <w:szCs w:val="36"/>
          <w:rtl/>
        </w:rPr>
        <w:lastRenderedPageBreak/>
        <w:t xml:space="preserve">رَسُولَ اللَّهِ. وَكَبُرَ عَلَيْهِمَا، فَقَالَ </w:t>
      </w:r>
      <w:r w:rsidR="00757F87">
        <w:rPr>
          <w:rFonts w:ascii="Traditional Arabic" w:eastAsia="Calibri" w:hAnsi="Traditional Arabic" w:cs="Traditional Arabic"/>
          <w:sz w:val="36"/>
          <w:szCs w:val="36"/>
          <w:rtl/>
        </w:rPr>
        <w:t>النَّبي</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B40573">
        <w:rPr>
          <w:rFonts w:ascii="Traditional Arabic" w:eastAsia="Calibri" w:hAnsi="Traditional Arabic" w:cs="Traditional Arabic"/>
          <w:b/>
          <w:bCs/>
          <w:color w:val="0070C0"/>
          <w:sz w:val="36"/>
          <w:szCs w:val="36"/>
          <w:rtl/>
        </w:rPr>
        <w:t xml:space="preserve">إِنَّ </w:t>
      </w:r>
      <w:r w:rsidR="00516973">
        <w:rPr>
          <w:rFonts w:ascii="Traditional Arabic" w:eastAsia="Calibri" w:hAnsi="Traditional Arabic" w:cs="Traditional Arabic"/>
          <w:b/>
          <w:bCs/>
          <w:color w:val="0070C0"/>
          <w:sz w:val="36"/>
          <w:szCs w:val="36"/>
          <w:rtl/>
        </w:rPr>
        <w:t>الشَّيطان</w:t>
      </w:r>
      <w:r w:rsidRPr="00B40573">
        <w:rPr>
          <w:rFonts w:ascii="Traditional Arabic" w:eastAsia="Calibri" w:hAnsi="Traditional Arabic" w:cs="Traditional Arabic"/>
          <w:b/>
          <w:bCs/>
          <w:color w:val="0070C0"/>
          <w:sz w:val="36"/>
          <w:szCs w:val="36"/>
          <w:rtl/>
        </w:rPr>
        <w:t xml:space="preserve"> يَبْلُغُ مِنَ </w:t>
      </w:r>
      <w:r w:rsidR="00E40077">
        <w:rPr>
          <w:rFonts w:ascii="Traditional Arabic" w:eastAsia="Calibri" w:hAnsi="Traditional Arabic" w:cs="Traditional Arabic"/>
          <w:b/>
          <w:bCs/>
          <w:color w:val="0070C0"/>
          <w:sz w:val="36"/>
          <w:szCs w:val="36"/>
          <w:rtl/>
        </w:rPr>
        <w:t>الإِنسَان</w:t>
      </w:r>
      <w:r w:rsidRPr="00B40573">
        <w:rPr>
          <w:rFonts w:ascii="Traditional Arabic" w:eastAsia="Calibri" w:hAnsi="Traditional Arabic" w:cs="Traditional Arabic"/>
          <w:b/>
          <w:bCs/>
          <w:color w:val="0070C0"/>
          <w:sz w:val="36"/>
          <w:szCs w:val="36"/>
          <w:rtl/>
        </w:rPr>
        <w:t xml:space="preserve"> مَبْلَغَ الدَّمِ، وَإِنِّي خَشِيتُ أَنْ يَقْذِفَ فِي قُلُوبِكُمَا </w:t>
      </w:r>
      <w:r w:rsidR="0024219A">
        <w:rPr>
          <w:rFonts w:ascii="Traditional Arabic" w:eastAsia="Calibri" w:hAnsi="Traditional Arabic" w:cs="Traditional Arabic"/>
          <w:b/>
          <w:bCs/>
          <w:color w:val="0070C0"/>
          <w:sz w:val="36"/>
          <w:szCs w:val="36"/>
          <w:rtl/>
        </w:rPr>
        <w:t>شيئًا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59E19B4" w14:textId="77777777" w:rsidR="00750727" w:rsidRDefault="00750727" w:rsidP="00750727">
      <w:pPr>
        <w:pStyle w:val="333"/>
      </w:pPr>
      <w:r>
        <w:rPr>
          <w:rFonts w:hint="cs"/>
          <w:rtl/>
        </w:rPr>
        <w:t>معاني الكلمات:</w:t>
      </w:r>
    </w:p>
    <w:p w14:paraId="0D4CE34A" w14:textId="77777777" w:rsidR="00750727" w:rsidRPr="007C048E" w:rsidRDefault="00750727" w:rsidP="00C57B6E">
      <w:pPr>
        <w:pStyle w:val="ab"/>
        <w:numPr>
          <w:ilvl w:val="0"/>
          <w:numId w:val="165"/>
        </w:numPr>
        <w:spacing w:after="160" w:line="256" w:lineRule="auto"/>
        <w:jc w:val="both"/>
        <w:rPr>
          <w:rFonts w:ascii="Traditional Arabic" w:eastAsia="Calibri" w:hAnsi="Traditional Arabic" w:cs="Traditional Arabic"/>
          <w:sz w:val="36"/>
          <w:szCs w:val="36"/>
          <w:rtl/>
        </w:rPr>
      </w:pPr>
      <w:r w:rsidRPr="007C048E">
        <w:rPr>
          <w:rFonts w:ascii="Traditional Arabic" w:eastAsia="Calibri" w:hAnsi="Traditional Arabic" w:cs="Traditional Arabic"/>
          <w:sz w:val="36"/>
          <w:szCs w:val="36"/>
          <w:rtl/>
        </w:rPr>
        <w:t>يَقْلِبُهَا: يردها إلى منزلها</w:t>
      </w:r>
      <w:r w:rsidRPr="007C048E">
        <w:rPr>
          <w:rFonts w:ascii="Traditional Arabic" w:eastAsia="Calibri" w:hAnsi="Traditional Arabic" w:cs="Traditional Arabic" w:hint="cs"/>
          <w:sz w:val="36"/>
          <w:szCs w:val="36"/>
          <w:rtl/>
        </w:rPr>
        <w:t>.</w:t>
      </w:r>
    </w:p>
    <w:p w14:paraId="59B8451B" w14:textId="4D4FB604" w:rsidR="00750727" w:rsidRPr="007C048E" w:rsidRDefault="00750727" w:rsidP="00C57B6E">
      <w:pPr>
        <w:pStyle w:val="ab"/>
        <w:numPr>
          <w:ilvl w:val="0"/>
          <w:numId w:val="165"/>
        </w:numPr>
        <w:spacing w:after="160" w:line="256" w:lineRule="auto"/>
        <w:jc w:val="both"/>
        <w:rPr>
          <w:rFonts w:ascii="Traditional Arabic" w:eastAsia="Calibri" w:hAnsi="Traditional Arabic" w:cs="Traditional Arabic"/>
          <w:sz w:val="36"/>
          <w:szCs w:val="36"/>
          <w:rtl/>
        </w:rPr>
      </w:pPr>
      <w:r w:rsidRPr="007C048E">
        <w:rPr>
          <w:rFonts w:ascii="Traditional Arabic" w:eastAsia="Calibri" w:hAnsi="Traditional Arabic" w:cs="Traditional Arabic" w:hint="cs"/>
          <w:sz w:val="36"/>
          <w:szCs w:val="36"/>
          <w:rtl/>
        </w:rPr>
        <w:t>(</w:t>
      </w:r>
      <w:r w:rsidR="00C82FFB">
        <w:rPr>
          <w:rFonts w:ascii="Traditional Arabic" w:eastAsia="Calibri" w:hAnsi="Traditional Arabic" w:cs="Traditional Arabic"/>
          <w:b/>
          <w:bCs/>
          <w:color w:val="0070C0"/>
          <w:sz w:val="36"/>
          <w:szCs w:val="36"/>
          <w:rtl/>
        </w:rPr>
        <w:t>عَلَى</w:t>
      </w:r>
      <w:r w:rsidRPr="007C048E">
        <w:rPr>
          <w:rFonts w:ascii="Traditional Arabic" w:eastAsia="Calibri" w:hAnsi="Traditional Arabic" w:cs="Traditional Arabic"/>
          <w:b/>
          <w:bCs/>
          <w:color w:val="0070C0"/>
          <w:sz w:val="36"/>
          <w:szCs w:val="36"/>
          <w:rtl/>
        </w:rPr>
        <w:t xml:space="preserve"> رسلكما</w:t>
      </w:r>
      <w:r w:rsidRPr="007C048E">
        <w:rPr>
          <w:rFonts w:ascii="Traditional Arabic" w:eastAsia="Calibri" w:hAnsi="Traditional Arabic" w:cs="Traditional Arabic" w:hint="cs"/>
          <w:sz w:val="36"/>
          <w:szCs w:val="36"/>
          <w:rtl/>
        </w:rPr>
        <w:t>)</w:t>
      </w:r>
      <w:r w:rsidRPr="007C048E">
        <w:rPr>
          <w:rFonts w:ascii="Traditional Arabic" w:eastAsia="Calibri" w:hAnsi="Traditional Arabic" w:cs="Traditional Arabic"/>
          <w:sz w:val="36"/>
          <w:szCs w:val="36"/>
          <w:rtl/>
        </w:rPr>
        <w:t>: لا تسرعا في المشي؛ لظنٍّ قد يقع في قلوبكما</w:t>
      </w:r>
      <w:r w:rsidRPr="007C048E">
        <w:rPr>
          <w:rFonts w:ascii="Traditional Arabic" w:eastAsia="Calibri" w:hAnsi="Traditional Arabic" w:cs="Traditional Arabic" w:hint="cs"/>
          <w:sz w:val="36"/>
          <w:szCs w:val="36"/>
          <w:rtl/>
        </w:rPr>
        <w:t>.</w:t>
      </w:r>
    </w:p>
    <w:p w14:paraId="0D3FF1A1" w14:textId="77777777" w:rsidR="00750727" w:rsidRDefault="00750727" w:rsidP="00750727">
      <w:pPr>
        <w:pStyle w:val="333"/>
      </w:pPr>
      <w:r>
        <w:rPr>
          <w:rFonts w:hint="cs"/>
          <w:rtl/>
        </w:rPr>
        <w:t>من فوائد الحديث:</w:t>
      </w:r>
    </w:p>
    <w:p w14:paraId="692578A4" w14:textId="437CAD6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1-كمال شفقته</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أمته، ومراعاته لمصالحهم، وصيان</w:t>
      </w:r>
      <w:r>
        <w:rPr>
          <w:rFonts w:ascii="Traditional Arabic" w:eastAsia="Calibri" w:hAnsi="Traditional Arabic" w:cs="Traditional Arabic" w:hint="cs"/>
          <w:sz w:val="36"/>
          <w:szCs w:val="36"/>
          <w:rtl/>
        </w:rPr>
        <w:t>ته</w:t>
      </w:r>
      <w:r w:rsidRPr="00FA6DB9">
        <w:rPr>
          <w:rFonts w:ascii="Traditional Arabic" w:eastAsia="Calibri" w:hAnsi="Traditional Arabic" w:cs="Traditional Arabic"/>
          <w:sz w:val="36"/>
          <w:szCs w:val="36"/>
          <w:rtl/>
        </w:rPr>
        <w:t xml:space="preserve"> قلوبهم وجوارحهم.</w:t>
      </w:r>
    </w:p>
    <w:p w14:paraId="5D920C89" w14:textId="2304E6F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زيارة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لزوجها المعتكف في ليل أو نهار، وأنه لا يضرُّ اعتكافَه.</w:t>
      </w:r>
    </w:p>
    <w:p w14:paraId="46F7BF42" w14:textId="1E55F46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3-استحباب التحرّز من التعرّض لسوء ظن الناس في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وطلب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ة والاعتذار بالأعذار الصحيحة.</w:t>
      </w:r>
    </w:p>
    <w:p w14:paraId="29711880" w14:textId="46F523E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4-التحفظ من مكايد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فإنه يجري من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مجرى الدم.</w:t>
      </w:r>
    </w:p>
    <w:p w14:paraId="72C5B1F3" w14:textId="6431D37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التسبيح تعظيم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للشيء وتعجب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منه، وقد كثر في الأحاديث، وجاء به القرآن في </w:t>
      </w:r>
      <w:r>
        <w:rPr>
          <w:rFonts w:ascii="Traditional Arabic" w:eastAsia="Calibri" w:hAnsi="Traditional Arabic" w:cs="Traditional Arabic"/>
          <w:sz w:val="36"/>
          <w:szCs w:val="36"/>
          <w:rtl/>
        </w:rPr>
        <w:t xml:space="preserve">قوله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{لولا إذ سمعتموه قلتم ما يكون لنا أن نتكلم بهذا سبحانك}.</w:t>
      </w:r>
    </w:p>
    <w:p w14:paraId="2548B41C" w14:textId="77777777" w:rsidR="00750727" w:rsidRDefault="00750727" w:rsidP="00750727">
      <w:pPr>
        <w:pStyle w:val="2"/>
        <w:rPr>
          <w:rtl/>
        </w:rPr>
      </w:pPr>
      <w:bookmarkStart w:id="402" w:name="_Toc98591403"/>
      <w:r>
        <w:rPr>
          <w:rFonts w:hint="cs"/>
          <w:rtl/>
        </w:rPr>
        <w:t>باب المعتكف يدخل رأسه للبيت للترجيل والغسل:</w:t>
      </w:r>
      <w:bookmarkEnd w:id="402"/>
    </w:p>
    <w:p w14:paraId="71326153" w14:textId="153AF8C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عُرْوَةَ بنِ الزبير-رضي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أَخْبَرَتْنِي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-رضي الله عنها-أَنَّهَا كَانَتْ تُرَجِّلُ رَأْسَ رَسُولِ اللَّهِ</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وَهِيَ حَائِضٌ، وَرَسُولُ اللَّهِ</w:t>
      </w:r>
      <w:r w:rsidR="00F00DD1">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حِينَئِذٍ مُجَاوِرٌ فِي </w:t>
      </w:r>
      <w:r w:rsidR="009F413B">
        <w:rPr>
          <w:rFonts w:ascii="Traditional Arabic" w:eastAsia="Calibri" w:hAnsi="Traditional Arabic" w:cs="Traditional Arabic" w:hint="eastAsia"/>
          <w:sz w:val="36"/>
          <w:szCs w:val="36"/>
          <w:rtl/>
        </w:rPr>
        <w:t>المَسْجِد</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يُدْنِي لَهَا رَأْسَهُ وَهِيَ فِي حُجْرَتِهَا فَتُرَجِّلُهُ وَهِيَ حَائِضٌ</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4CC8E1C" w14:textId="77777777" w:rsidR="00750727" w:rsidRDefault="00750727" w:rsidP="00750727">
      <w:pPr>
        <w:pStyle w:val="333"/>
      </w:pPr>
      <w:r>
        <w:rPr>
          <w:rFonts w:hint="cs"/>
          <w:rtl/>
        </w:rPr>
        <w:t>معاني الكلمات:</w:t>
      </w:r>
    </w:p>
    <w:p w14:paraId="2674A3D0" w14:textId="0AFCA11C" w:rsidR="00750727" w:rsidRPr="00FA6DB9" w:rsidRDefault="00054D62" w:rsidP="00750727">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750727" w:rsidRPr="00FA6DB9">
        <w:rPr>
          <w:rFonts w:ascii="Traditional Arabic" w:eastAsia="Calibri" w:hAnsi="Traditional Arabic" w:cs="Traditional Arabic"/>
          <w:sz w:val="36"/>
          <w:szCs w:val="36"/>
          <w:rtl/>
        </w:rPr>
        <w:t>مجاور: معتكف</w:t>
      </w:r>
      <w:r w:rsidR="00750727">
        <w:rPr>
          <w:rFonts w:ascii="Traditional Arabic" w:eastAsia="Calibri" w:hAnsi="Traditional Arabic" w:cs="Traditional Arabic" w:hint="cs"/>
          <w:sz w:val="36"/>
          <w:szCs w:val="36"/>
          <w:rtl/>
        </w:rPr>
        <w:t>.</w:t>
      </w:r>
    </w:p>
    <w:p w14:paraId="63BD1BA8" w14:textId="77777777" w:rsidR="00750727" w:rsidRPr="00C655BD" w:rsidRDefault="00750727" w:rsidP="00750727">
      <w:pPr>
        <w:pStyle w:val="333"/>
        <w:rPr>
          <w:rtl/>
        </w:rPr>
      </w:pPr>
      <w:r w:rsidRPr="00C655BD">
        <w:rPr>
          <w:rtl/>
        </w:rPr>
        <w:t>من فوائد الحديث:</w:t>
      </w:r>
    </w:p>
    <w:p w14:paraId="68DAE59A" w14:textId="320A038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1- أن المعتكف ممنوع من الخروج من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إلا لغائط أو بول إلا إذا اشتراط الخروج لأمر مباح محدد.</w:t>
      </w:r>
    </w:p>
    <w:p w14:paraId="30A7428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طهارة بدن الحائض وعرقها، وأن المباشرة الممنوعة للمعتكف هي الجماع ومقدماته.</w:t>
      </w:r>
    </w:p>
    <w:p w14:paraId="1BAFF901" w14:textId="364A549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 الحائض لا تدخل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w:t>
      </w:r>
    </w:p>
    <w:p w14:paraId="48F06B89" w14:textId="62FAC67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التنظُّف والتطيُّب والغسل والحَلْق والتزُّين للمعتكف إلحاقا بالترجُّل.</w:t>
      </w:r>
    </w:p>
    <w:p w14:paraId="4A5A4E3F" w14:textId="1D635EB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أن إخراجه رأسه يدلُّ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اشتراط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للاعتكاف.</w:t>
      </w:r>
    </w:p>
    <w:p w14:paraId="775D945A" w14:textId="77777777" w:rsidR="00750727" w:rsidRPr="00FA6DB9" w:rsidRDefault="00750727" w:rsidP="00750727">
      <w:pPr>
        <w:pStyle w:val="2"/>
        <w:rPr>
          <w:rtl/>
        </w:rPr>
      </w:pPr>
      <w:bookmarkStart w:id="403" w:name="_Toc98591404"/>
      <w:r>
        <w:rPr>
          <w:rFonts w:hint="cs"/>
          <w:rtl/>
        </w:rPr>
        <w:t>باب الاعتكاف في العشر الأوسط من رمضان:</w:t>
      </w:r>
      <w:bookmarkEnd w:id="403"/>
    </w:p>
    <w:p w14:paraId="5C112BB1" w14:textId="62D2F19B" w:rsidR="00750727" w:rsidRPr="00FA6DB9" w:rsidRDefault="005C0220"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750727"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750727">
        <w:rPr>
          <w:rFonts w:ascii="Traditional Arabic" w:eastAsia="Calibri" w:hAnsi="Traditional Arabic" w:cs="Traditional Arabic"/>
          <w:sz w:val="36"/>
          <w:szCs w:val="36"/>
          <w:rtl/>
        </w:rPr>
        <w:t xml:space="preserve"> ﷺ </w:t>
      </w:r>
      <w:r w:rsidR="00750727" w:rsidRPr="00FA6DB9">
        <w:rPr>
          <w:rFonts w:ascii="Traditional Arabic" w:eastAsia="Calibri" w:hAnsi="Traditional Arabic" w:cs="Traditional Arabic"/>
          <w:sz w:val="36"/>
          <w:szCs w:val="36"/>
          <w:rtl/>
        </w:rPr>
        <w:t xml:space="preserve">يَعْتَكِفُ فِي كُلِّ رَمَضَانٍ عَشْرَةَ أَيَّامٍ، فَلَمَّا كَانَ الْعَامُ </w:t>
      </w:r>
      <w:r w:rsidR="00C82FFB">
        <w:rPr>
          <w:rFonts w:ascii="Traditional Arabic" w:eastAsia="Calibri" w:hAnsi="Traditional Arabic" w:cs="Traditional Arabic"/>
          <w:sz w:val="36"/>
          <w:szCs w:val="36"/>
          <w:rtl/>
        </w:rPr>
        <w:t>الذِي</w:t>
      </w:r>
      <w:r w:rsidR="00750727" w:rsidRPr="00FA6DB9">
        <w:rPr>
          <w:rFonts w:ascii="Traditional Arabic" w:eastAsia="Calibri" w:hAnsi="Traditional Arabic" w:cs="Traditional Arabic"/>
          <w:sz w:val="36"/>
          <w:szCs w:val="36"/>
          <w:rtl/>
        </w:rPr>
        <w:t xml:space="preserve"> قُبِضَ فِيهِ اعْتَكَفَ عِشْرِينَ يَوْمًا</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رواه البخاري.</w:t>
      </w:r>
    </w:p>
    <w:p w14:paraId="19C60DD4" w14:textId="77777777" w:rsidR="00750727" w:rsidRDefault="00750727" w:rsidP="00750727">
      <w:pPr>
        <w:pStyle w:val="333"/>
      </w:pPr>
      <w:r>
        <w:rPr>
          <w:rFonts w:hint="cs"/>
          <w:rtl/>
        </w:rPr>
        <w:t>معاني الكلمات:</w:t>
      </w:r>
    </w:p>
    <w:p w14:paraId="5E0D4067" w14:textId="77777777" w:rsidR="00750727" w:rsidRPr="00FA6DB9" w:rsidRDefault="00750727" w:rsidP="0024588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للعلماء أقوال في </w:t>
      </w:r>
      <w:r w:rsidRPr="00FA6DB9">
        <w:rPr>
          <w:rFonts w:ascii="Traditional Arabic" w:eastAsia="Calibri" w:hAnsi="Traditional Arabic" w:cs="Traditional Arabic"/>
          <w:sz w:val="36"/>
          <w:szCs w:val="36"/>
          <w:rtl/>
        </w:rPr>
        <w:t>سبب اعتكافه في هذا العام عشرين يوم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3D6C86B6" w14:textId="2C93B374" w:rsidR="00750727" w:rsidRPr="00245880" w:rsidRDefault="00750727" w:rsidP="00C57B6E">
      <w:pPr>
        <w:pStyle w:val="ab"/>
        <w:numPr>
          <w:ilvl w:val="0"/>
          <w:numId w:val="384"/>
        </w:numPr>
        <w:spacing w:after="160" w:line="256" w:lineRule="auto"/>
        <w:jc w:val="both"/>
        <w:rPr>
          <w:rFonts w:ascii="Traditional Arabic" w:eastAsia="Calibri" w:hAnsi="Traditional Arabic" w:cs="Traditional Arabic"/>
          <w:sz w:val="36"/>
          <w:szCs w:val="36"/>
          <w:rtl/>
        </w:rPr>
      </w:pPr>
      <w:r w:rsidRPr="00245880">
        <w:rPr>
          <w:rFonts w:ascii="Traditional Arabic" w:eastAsia="Calibri" w:hAnsi="Traditional Arabic" w:cs="Traditional Arabic"/>
          <w:sz w:val="36"/>
          <w:szCs w:val="36"/>
          <w:rtl/>
        </w:rPr>
        <w:t xml:space="preserve">قيل: لأن جبريل - عليه </w:t>
      </w:r>
      <w:r w:rsidR="001F7129" w:rsidRPr="00245880">
        <w:rPr>
          <w:rFonts w:ascii="Traditional Arabic" w:eastAsia="Calibri" w:hAnsi="Traditional Arabic" w:cs="Traditional Arabic"/>
          <w:sz w:val="36"/>
          <w:szCs w:val="36"/>
          <w:rtl/>
        </w:rPr>
        <w:t>السَّلام</w:t>
      </w:r>
      <w:r w:rsidRPr="00245880">
        <w:rPr>
          <w:rFonts w:ascii="Traditional Arabic" w:eastAsia="Calibri" w:hAnsi="Traditional Arabic" w:cs="Traditional Arabic"/>
          <w:sz w:val="36"/>
          <w:szCs w:val="36"/>
          <w:rtl/>
        </w:rPr>
        <w:t xml:space="preserve"> - عارضه القرآن في ذلك العام </w:t>
      </w:r>
      <w:r w:rsidR="003E0674" w:rsidRPr="00245880">
        <w:rPr>
          <w:rFonts w:ascii="Traditional Arabic" w:eastAsia="Calibri" w:hAnsi="Traditional Arabic" w:cs="Traditional Arabic"/>
          <w:sz w:val="36"/>
          <w:szCs w:val="36"/>
          <w:rtl/>
        </w:rPr>
        <w:t>مرَّتيْن</w:t>
      </w:r>
      <w:r w:rsidRPr="00245880">
        <w:rPr>
          <w:rFonts w:ascii="Traditional Arabic" w:eastAsia="Calibri" w:hAnsi="Traditional Arabic" w:cs="Traditional Arabic"/>
          <w:sz w:val="36"/>
          <w:szCs w:val="36"/>
          <w:rtl/>
        </w:rPr>
        <w:t>، فاعتكف عشرين يوم</w:t>
      </w:r>
      <w:r w:rsidRPr="00245880">
        <w:rPr>
          <w:rFonts w:ascii="Traditional Arabic" w:eastAsia="Calibri" w:hAnsi="Traditional Arabic" w:cs="Traditional Arabic" w:hint="cs"/>
          <w:sz w:val="36"/>
          <w:szCs w:val="36"/>
          <w:rtl/>
        </w:rPr>
        <w:t>ً</w:t>
      </w:r>
      <w:r w:rsidRPr="00245880">
        <w:rPr>
          <w:rFonts w:ascii="Traditional Arabic" w:eastAsia="Calibri" w:hAnsi="Traditional Arabic" w:cs="Traditional Arabic"/>
          <w:sz w:val="36"/>
          <w:szCs w:val="36"/>
          <w:rtl/>
        </w:rPr>
        <w:t>ا لفعل جبريل؛ حيث ضاعف عرض القرآن في تلك السنة.</w:t>
      </w:r>
    </w:p>
    <w:p w14:paraId="0778BF0D" w14:textId="47A50D57" w:rsidR="00750727" w:rsidRPr="00245880" w:rsidRDefault="00750727" w:rsidP="00C57B6E">
      <w:pPr>
        <w:pStyle w:val="ab"/>
        <w:numPr>
          <w:ilvl w:val="0"/>
          <w:numId w:val="384"/>
        </w:numPr>
        <w:spacing w:after="160" w:line="256" w:lineRule="auto"/>
        <w:jc w:val="both"/>
        <w:rPr>
          <w:rFonts w:ascii="Traditional Arabic" w:eastAsia="Calibri" w:hAnsi="Traditional Arabic" w:cs="Traditional Arabic"/>
          <w:sz w:val="36"/>
          <w:szCs w:val="36"/>
          <w:rtl/>
        </w:rPr>
      </w:pPr>
      <w:r w:rsidRPr="00245880">
        <w:rPr>
          <w:rFonts w:ascii="Traditional Arabic" w:eastAsia="Calibri" w:hAnsi="Traditional Arabic" w:cs="Traditional Arabic"/>
          <w:sz w:val="36"/>
          <w:szCs w:val="36"/>
          <w:rtl/>
        </w:rPr>
        <w:t xml:space="preserve">وقيل: لأنه ﷺ علم بانقضاء أجله؛ فأراد أن يستكثر من أعمال الخير؛ ليبين لأمته الاجتهاد في العمل إذا بلغوا أقصى العمل، ليلقوا الله </w:t>
      </w:r>
      <w:r w:rsidR="00C82FFB" w:rsidRPr="00245880">
        <w:rPr>
          <w:rFonts w:ascii="Traditional Arabic" w:eastAsia="Calibri" w:hAnsi="Traditional Arabic" w:cs="Traditional Arabic"/>
          <w:sz w:val="36"/>
          <w:szCs w:val="36"/>
          <w:rtl/>
        </w:rPr>
        <w:t>عَلَى</w:t>
      </w:r>
      <w:r w:rsidRPr="00245880">
        <w:rPr>
          <w:rFonts w:ascii="Traditional Arabic" w:eastAsia="Calibri" w:hAnsi="Traditional Arabic" w:cs="Traditional Arabic"/>
          <w:sz w:val="36"/>
          <w:szCs w:val="36"/>
          <w:rtl/>
        </w:rPr>
        <w:t xml:space="preserve"> خير أحوالهم. </w:t>
      </w:r>
    </w:p>
    <w:p w14:paraId="3E45FB69" w14:textId="2EC83D19" w:rsidR="00750727" w:rsidRPr="00245880" w:rsidRDefault="00750727" w:rsidP="00C57B6E">
      <w:pPr>
        <w:pStyle w:val="ab"/>
        <w:numPr>
          <w:ilvl w:val="0"/>
          <w:numId w:val="384"/>
        </w:numPr>
        <w:spacing w:after="160" w:line="256" w:lineRule="auto"/>
        <w:jc w:val="both"/>
        <w:rPr>
          <w:rFonts w:ascii="Traditional Arabic" w:eastAsia="Calibri" w:hAnsi="Traditional Arabic" w:cs="Traditional Arabic"/>
          <w:sz w:val="36"/>
          <w:szCs w:val="36"/>
          <w:rtl/>
        </w:rPr>
      </w:pPr>
      <w:r w:rsidRPr="00245880">
        <w:rPr>
          <w:rFonts w:ascii="Traditional Arabic" w:eastAsia="Calibri" w:hAnsi="Traditional Arabic" w:cs="Traditional Arabic"/>
          <w:sz w:val="36"/>
          <w:szCs w:val="36"/>
          <w:rtl/>
        </w:rPr>
        <w:t>قيل: لأنه ﷺ كان يعتكف عشرا، فسافر عام تسع إلى تبوك فلم يعتكف، فاعتكف من قابل عشرين يوم</w:t>
      </w:r>
      <w:r w:rsidRPr="00245880">
        <w:rPr>
          <w:rFonts w:ascii="Traditional Arabic" w:eastAsia="Calibri" w:hAnsi="Traditional Arabic" w:cs="Traditional Arabic" w:hint="cs"/>
          <w:sz w:val="36"/>
          <w:szCs w:val="36"/>
          <w:rtl/>
        </w:rPr>
        <w:t>ً</w:t>
      </w:r>
      <w:r w:rsidRPr="00245880">
        <w:rPr>
          <w:rFonts w:ascii="Traditional Arabic" w:eastAsia="Calibri" w:hAnsi="Traditional Arabic" w:cs="Traditional Arabic"/>
          <w:sz w:val="36"/>
          <w:szCs w:val="36"/>
          <w:rtl/>
        </w:rPr>
        <w:t>ا.</w:t>
      </w:r>
    </w:p>
    <w:p w14:paraId="1DCAD2FF"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وقيل غير ذلك.</w:t>
      </w:r>
    </w:p>
    <w:p w14:paraId="090D510A" w14:textId="77777777" w:rsidR="00750727" w:rsidRPr="00FA6DB9" w:rsidRDefault="00750727" w:rsidP="00750727">
      <w:pPr>
        <w:pStyle w:val="2"/>
        <w:rPr>
          <w:rtl/>
        </w:rPr>
      </w:pPr>
      <w:bookmarkStart w:id="404" w:name="_Toc98591405"/>
      <w:r>
        <w:rPr>
          <w:rFonts w:hint="cs"/>
          <w:rtl/>
        </w:rPr>
        <w:t>باب الاجتهاد في العشر الأواخر من رمضان:</w:t>
      </w:r>
      <w:bookmarkEnd w:id="404"/>
    </w:p>
    <w:p w14:paraId="5EEA9C49" w14:textId="79AC667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إِذَا دَخَلَ الْعَشْرُ؛ شَدَّ مِئْزَرَهُ، وَأَحْيَا لَيْلَهُ، وَأَيْقَظَ أَهْلَهُ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97A8A70" w14:textId="77777777" w:rsidR="00750727" w:rsidRDefault="00750727" w:rsidP="00750727">
      <w:pPr>
        <w:pStyle w:val="333"/>
      </w:pPr>
      <w:r>
        <w:rPr>
          <w:rFonts w:hint="cs"/>
          <w:rtl/>
        </w:rPr>
        <w:lastRenderedPageBreak/>
        <w:t>معاني الكلمات:</w:t>
      </w:r>
    </w:p>
    <w:p w14:paraId="1D1DD670" w14:textId="01BA676C" w:rsidR="00750727" w:rsidRPr="00FA6DB9" w:rsidRDefault="00750727" w:rsidP="0064227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w:t>
      </w:r>
      <w:r w:rsidRPr="002266A6">
        <w:rPr>
          <w:rFonts w:ascii="Traditional Arabic" w:eastAsia="Calibri" w:hAnsi="Traditional Arabic" w:cs="Traditional Arabic"/>
          <w:b/>
          <w:bCs/>
          <w:color w:val="0070C0"/>
          <w:sz w:val="36"/>
          <w:szCs w:val="36"/>
          <w:rtl/>
        </w:rPr>
        <w:t>شدَّ مئزره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المئزر هو</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ما يلبس من الثياب أسفل البدن، وهذا كناية عن اعتزال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والاجتهاد في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w:t>
      </w:r>
    </w:p>
    <w:p w14:paraId="1CB841CF" w14:textId="77777777" w:rsidR="00750727" w:rsidRPr="006867E5" w:rsidRDefault="00750727" w:rsidP="00750727">
      <w:pPr>
        <w:pStyle w:val="333"/>
        <w:rPr>
          <w:rtl/>
        </w:rPr>
      </w:pPr>
      <w:r w:rsidRPr="006867E5">
        <w:rPr>
          <w:rtl/>
        </w:rPr>
        <w:t>من فوائد الحديث:</w:t>
      </w:r>
    </w:p>
    <w:p w14:paraId="63C161B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استحباب تخصيص العشر الأواخر من رمضان بأعمال لا يعملها في غيرها.</w:t>
      </w:r>
    </w:p>
    <w:p w14:paraId="0CCF6AB4" w14:textId="0862B1F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استحباب الاجتهاد في إحياء الليل وإيقاظ الأهل في هذه العشر اقتداءً به</w:t>
      </w:r>
      <w:r>
        <w:rPr>
          <w:rFonts w:ascii="Traditional Arabic" w:eastAsia="Calibri" w:hAnsi="Traditional Arabic" w:cs="Traditional Arabic"/>
          <w:sz w:val="36"/>
          <w:szCs w:val="36"/>
          <w:rtl/>
        </w:rPr>
        <w:t xml:space="preserve"> ﷺ</w:t>
      </w:r>
      <w:r w:rsidR="00A53439">
        <w:rPr>
          <w:rFonts w:ascii="Traditional Arabic" w:eastAsia="Calibri" w:hAnsi="Traditional Arabic" w:cs="Traditional Arabic"/>
          <w:sz w:val="36"/>
          <w:szCs w:val="36"/>
          <w:rtl/>
        </w:rPr>
        <w:t>.</w:t>
      </w:r>
    </w:p>
    <w:p w14:paraId="0C3D231B" w14:textId="0EA5573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استحباب التقلل من الصوارف عن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في هذه العشر.</w:t>
      </w:r>
    </w:p>
    <w:p w14:paraId="207880A0" w14:textId="55B91EE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تجويد الخاتمة في العمل بالحرص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مداومة القيام في العشر الأخيرة.</w:t>
      </w:r>
    </w:p>
    <w:p w14:paraId="49EB4E58" w14:textId="77777777" w:rsidR="00750727" w:rsidRPr="00FA6DB9" w:rsidRDefault="00750727" w:rsidP="00750727">
      <w:pPr>
        <w:pStyle w:val="2"/>
        <w:rPr>
          <w:rtl/>
        </w:rPr>
      </w:pPr>
      <w:bookmarkStart w:id="405" w:name="_Toc98591406"/>
      <w:r>
        <w:rPr>
          <w:rFonts w:hint="cs"/>
          <w:rtl/>
        </w:rPr>
        <w:t>باب تحري ليلة القدر في الوتر من العشر الأواخر:</w:t>
      </w:r>
      <w:bookmarkEnd w:id="405"/>
    </w:p>
    <w:p w14:paraId="6329661A" w14:textId="65A1D07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2F44F6">
        <w:rPr>
          <w:rFonts w:ascii="Traditional Arabic" w:eastAsia="Calibri" w:hAnsi="Traditional Arabic" w:cs="Traditional Arabic"/>
          <w:b/>
          <w:bCs/>
          <w:color w:val="0070C0"/>
          <w:sz w:val="36"/>
          <w:szCs w:val="36"/>
          <w:rtl/>
        </w:rPr>
        <w:t>تَحَرَّوْا لَيْلَةَ الْقَدْرِ فِي الْوِتْرِ مِنَ الْعَشْرِ الْأَوَاخِرِ مِنْ رَمَضَانَ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63ECF02" w14:textId="77777777" w:rsidR="00750727" w:rsidRPr="00FA6DB9" w:rsidRDefault="00750727" w:rsidP="00750727">
      <w:pPr>
        <w:pStyle w:val="2"/>
        <w:rPr>
          <w:rtl/>
        </w:rPr>
      </w:pPr>
      <w:bookmarkStart w:id="406" w:name="_Toc98591407"/>
      <w:r>
        <w:rPr>
          <w:rFonts w:hint="cs"/>
          <w:rtl/>
        </w:rPr>
        <w:t>باب قيام ليلة القدر من الإيمان:</w:t>
      </w:r>
      <w:bookmarkEnd w:id="406"/>
    </w:p>
    <w:p w14:paraId="72985837" w14:textId="658DF42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2F44F6">
        <w:rPr>
          <w:rFonts w:ascii="Traditional Arabic" w:eastAsia="Calibri" w:hAnsi="Traditional Arabic" w:cs="Traditional Arabic"/>
          <w:b/>
          <w:bCs/>
          <w:color w:val="0070C0"/>
          <w:sz w:val="36"/>
          <w:szCs w:val="36"/>
          <w:rtl/>
        </w:rPr>
        <w:t xml:space="preserve">مَنْ قَامَ لَيْلَةَ الْقَدْرِ إِيمَانًا وَاحْتِسَابًا، غُفِرَ لَهُ مَا تَقَدَّمَ مِنْ ذَنْبِهِ، وَمَنْ صَامَ رَمَضَانَ إِيمَانًا وَاحْتِسَابًا، غُفِرَ </w:t>
      </w:r>
      <w:r w:rsidRPr="002F44F6">
        <w:rPr>
          <w:rFonts w:ascii="Traditional Arabic" w:eastAsia="Calibri" w:hAnsi="Traditional Arabic" w:cs="Traditional Arabic" w:hint="eastAsia"/>
          <w:b/>
          <w:bCs/>
          <w:color w:val="0070C0"/>
          <w:sz w:val="36"/>
          <w:szCs w:val="36"/>
          <w:rtl/>
        </w:rPr>
        <w:t>لَهُ</w:t>
      </w:r>
      <w:r w:rsidRPr="002F44F6">
        <w:rPr>
          <w:rFonts w:ascii="Traditional Arabic" w:eastAsia="Calibri" w:hAnsi="Traditional Arabic" w:cs="Traditional Arabic"/>
          <w:b/>
          <w:bCs/>
          <w:color w:val="0070C0"/>
          <w:sz w:val="36"/>
          <w:szCs w:val="36"/>
          <w:rtl/>
        </w:rPr>
        <w:t xml:space="preserve"> مَا تَقَدَّمَ مِنْ ذَنْبِهِ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7EF5863" w14:textId="77777777" w:rsidR="005C0220" w:rsidRPr="006867E5" w:rsidRDefault="005C0220" w:rsidP="005C0220">
      <w:pPr>
        <w:pStyle w:val="333"/>
        <w:rPr>
          <w:rtl/>
        </w:rPr>
      </w:pPr>
      <w:r w:rsidRPr="006867E5">
        <w:rPr>
          <w:rtl/>
        </w:rPr>
        <w:t>من فوائد الحديث:</w:t>
      </w:r>
    </w:p>
    <w:p w14:paraId="30CE7AB1" w14:textId="727CB5C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w:t>
      </w:r>
      <w:r w:rsidRPr="00FA6DB9">
        <w:rPr>
          <w:rFonts w:ascii="Traditional Arabic" w:eastAsia="Calibri" w:hAnsi="Traditional Arabic" w:cs="Traditional Arabic"/>
          <w:sz w:val="36"/>
          <w:szCs w:val="36"/>
          <w:rtl/>
        </w:rPr>
        <w:tab/>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قيامِ رمضانَ.</w:t>
      </w:r>
    </w:p>
    <w:p w14:paraId="7C459FC7" w14:textId="6A9F9B1B"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sidRPr="00FA6DB9">
        <w:rPr>
          <w:rFonts w:ascii="Traditional Arabic" w:eastAsia="Calibri" w:hAnsi="Traditional Arabic" w:cs="Traditional Arabic"/>
          <w:sz w:val="36"/>
          <w:szCs w:val="36"/>
          <w:rtl/>
        </w:rPr>
        <w:tab/>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الإخلاصِ، واحتسابِ الأعمالِ</w:t>
      </w:r>
      <w:r w:rsidR="0064227E">
        <w:rPr>
          <w:rFonts w:ascii="Traditional Arabic" w:eastAsia="Calibri" w:hAnsi="Traditional Arabic" w:cs="Traditional Arabic" w:hint="cs"/>
          <w:sz w:val="36"/>
          <w:szCs w:val="36"/>
          <w:rtl/>
        </w:rPr>
        <w:t>.</w:t>
      </w:r>
    </w:p>
    <w:p w14:paraId="080E3CBE" w14:textId="253D0803" w:rsidR="00F86C71" w:rsidRDefault="00F86C71" w:rsidP="00750727">
      <w:pPr>
        <w:spacing w:after="160" w:line="256" w:lineRule="auto"/>
        <w:ind w:firstLine="720"/>
        <w:jc w:val="both"/>
        <w:rPr>
          <w:rFonts w:ascii="Traditional Arabic" w:eastAsia="Calibri" w:hAnsi="Traditional Arabic" w:cs="Traditional Arabic"/>
          <w:sz w:val="36"/>
          <w:szCs w:val="36"/>
          <w:rtl/>
        </w:rPr>
      </w:pPr>
    </w:p>
    <w:p w14:paraId="31691D67" w14:textId="77777777" w:rsidR="00F86C71" w:rsidRPr="00FA6DB9" w:rsidRDefault="00F86C71" w:rsidP="00750727">
      <w:pPr>
        <w:spacing w:after="160" w:line="256" w:lineRule="auto"/>
        <w:ind w:firstLine="720"/>
        <w:jc w:val="both"/>
        <w:rPr>
          <w:rFonts w:ascii="Traditional Arabic" w:eastAsia="Calibri" w:hAnsi="Traditional Arabic" w:cs="Traditional Arabic"/>
          <w:sz w:val="36"/>
          <w:szCs w:val="36"/>
          <w:rtl/>
        </w:rPr>
      </w:pPr>
    </w:p>
    <w:p w14:paraId="160FA070" w14:textId="77777777" w:rsidR="00750727" w:rsidRPr="00FA6DB9" w:rsidRDefault="00750727" w:rsidP="00750727">
      <w:pPr>
        <w:pStyle w:val="2"/>
        <w:rPr>
          <w:rtl/>
        </w:rPr>
      </w:pPr>
      <w:bookmarkStart w:id="407" w:name="_Toc98591408"/>
      <w:r>
        <w:rPr>
          <w:rFonts w:hint="cs"/>
          <w:rtl/>
        </w:rPr>
        <w:lastRenderedPageBreak/>
        <w:t>باب التماس ليلة القدر في السبع الأواخر:</w:t>
      </w:r>
      <w:bookmarkEnd w:id="407"/>
    </w:p>
    <w:p w14:paraId="708AA800" w14:textId="238598E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 أَنَّ رِجَالًا مِنْ أَصْحَابِ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أُرُوا لَيْلَةَ الْقَدْرِ فِي الْمَنَامِ فِي السَّبْعِ الْأَوَاخِرِ، فَقَالَ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2F44F6">
        <w:rPr>
          <w:rFonts w:ascii="Traditional Arabic" w:eastAsia="Calibri" w:hAnsi="Traditional Arabic" w:cs="Traditional Arabic"/>
          <w:b/>
          <w:bCs/>
          <w:color w:val="0070C0"/>
          <w:sz w:val="36"/>
          <w:szCs w:val="36"/>
          <w:rtl/>
        </w:rPr>
        <w:t>أَ</w:t>
      </w:r>
      <w:r w:rsidRPr="002F44F6">
        <w:rPr>
          <w:rFonts w:ascii="Traditional Arabic" w:eastAsia="Calibri" w:hAnsi="Traditional Arabic" w:cs="Traditional Arabic" w:hint="eastAsia"/>
          <w:b/>
          <w:bCs/>
          <w:color w:val="0070C0"/>
          <w:sz w:val="36"/>
          <w:szCs w:val="36"/>
          <w:rtl/>
        </w:rPr>
        <w:t>رَى</w:t>
      </w:r>
      <w:r w:rsidRPr="002F44F6">
        <w:rPr>
          <w:rFonts w:ascii="Traditional Arabic" w:eastAsia="Calibri" w:hAnsi="Traditional Arabic" w:cs="Traditional Arabic"/>
          <w:b/>
          <w:bCs/>
          <w:color w:val="0070C0"/>
          <w:sz w:val="36"/>
          <w:szCs w:val="36"/>
          <w:rtl/>
        </w:rPr>
        <w:t xml:space="preserve"> رُؤْيَاكُمْ قَدْ تَوَاطَأَتْ فِي السَّبْعِ الْأَوَاخِرِ، فَمَنْ كَانَ مُتَحَرِّيَهَا فَلْيَتَحَرَّهَا فِي السَّبْعِ الْأَوَاخِرِ</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125BF480" w14:textId="77777777" w:rsidR="00750727" w:rsidRDefault="00750727" w:rsidP="00750727">
      <w:pPr>
        <w:pStyle w:val="333"/>
      </w:pPr>
      <w:r>
        <w:rPr>
          <w:rFonts w:hint="cs"/>
          <w:rtl/>
        </w:rPr>
        <w:t>معاني الكلمات:</w:t>
      </w:r>
    </w:p>
    <w:p w14:paraId="6CBF8693" w14:textId="54EFBDD4" w:rsidR="00750727" w:rsidRPr="00A23E21" w:rsidRDefault="00750727" w:rsidP="00C57B6E">
      <w:pPr>
        <w:pStyle w:val="ab"/>
        <w:numPr>
          <w:ilvl w:val="0"/>
          <w:numId w:val="166"/>
        </w:numPr>
        <w:spacing w:after="160" w:line="256" w:lineRule="auto"/>
        <w:jc w:val="both"/>
        <w:rPr>
          <w:rFonts w:ascii="Traditional Arabic" w:eastAsia="Calibri" w:hAnsi="Traditional Arabic" w:cs="Traditional Arabic"/>
          <w:sz w:val="36"/>
          <w:szCs w:val="36"/>
          <w:rtl/>
        </w:rPr>
      </w:pPr>
      <w:r w:rsidRPr="00A23E21">
        <w:rPr>
          <w:rFonts w:ascii="Traditional Arabic" w:eastAsia="Calibri" w:hAnsi="Traditional Arabic" w:cs="Traditional Arabic"/>
          <w:sz w:val="36"/>
          <w:szCs w:val="36"/>
          <w:rtl/>
        </w:rPr>
        <w:t>قوله: (أ</w:t>
      </w:r>
      <w:r w:rsidRPr="00A23E21">
        <w:rPr>
          <w:rFonts w:ascii="Traditional Arabic" w:eastAsia="Calibri" w:hAnsi="Traditional Arabic" w:cs="Traditional Arabic" w:hint="cs"/>
          <w:sz w:val="36"/>
          <w:szCs w:val="36"/>
          <w:rtl/>
        </w:rPr>
        <w:t>ُ</w:t>
      </w:r>
      <w:r w:rsidRPr="00A23E21">
        <w:rPr>
          <w:rFonts w:ascii="Traditional Arabic" w:eastAsia="Calibri" w:hAnsi="Traditional Arabic" w:cs="Traditional Arabic"/>
          <w:sz w:val="36"/>
          <w:szCs w:val="36"/>
          <w:rtl/>
        </w:rPr>
        <w:t>ر</w:t>
      </w:r>
      <w:r w:rsidRPr="00A23E21">
        <w:rPr>
          <w:rFonts w:ascii="Traditional Arabic" w:eastAsia="Calibri" w:hAnsi="Traditional Arabic" w:cs="Traditional Arabic" w:hint="cs"/>
          <w:sz w:val="36"/>
          <w:szCs w:val="36"/>
          <w:rtl/>
        </w:rPr>
        <w:t>ُ</w:t>
      </w:r>
      <w:r w:rsidRPr="00A23E21">
        <w:rPr>
          <w:rFonts w:ascii="Traditional Arabic" w:eastAsia="Calibri" w:hAnsi="Traditional Arabic" w:cs="Traditional Arabic"/>
          <w:sz w:val="36"/>
          <w:szCs w:val="36"/>
          <w:rtl/>
        </w:rPr>
        <w:t xml:space="preserve">وا ليلة القدر) أروا بضم </w:t>
      </w:r>
      <w:r w:rsidR="00C82FFB">
        <w:rPr>
          <w:rFonts w:ascii="Traditional Arabic" w:eastAsia="Calibri" w:hAnsi="Traditional Arabic" w:cs="Traditional Arabic"/>
          <w:sz w:val="36"/>
          <w:szCs w:val="36"/>
          <w:rtl/>
        </w:rPr>
        <w:t>أوَّل</w:t>
      </w:r>
      <w:r w:rsidRPr="00A23E21">
        <w:rPr>
          <w:rFonts w:ascii="Traditional Arabic" w:eastAsia="Calibri" w:hAnsi="Traditional Arabic" w:cs="Traditional Arabic"/>
          <w:sz w:val="36"/>
          <w:szCs w:val="36"/>
          <w:rtl/>
        </w:rPr>
        <w:t xml:space="preserve">ه </w:t>
      </w:r>
      <w:r w:rsidR="00C82FFB">
        <w:rPr>
          <w:rFonts w:ascii="Traditional Arabic" w:eastAsia="Calibri" w:hAnsi="Traditional Arabic" w:cs="Traditional Arabic"/>
          <w:sz w:val="36"/>
          <w:szCs w:val="36"/>
          <w:rtl/>
        </w:rPr>
        <w:t>عَلَى</w:t>
      </w:r>
      <w:r w:rsidRPr="00A23E21">
        <w:rPr>
          <w:rFonts w:ascii="Traditional Arabic" w:eastAsia="Calibri" w:hAnsi="Traditional Arabic" w:cs="Traditional Arabic"/>
          <w:sz w:val="36"/>
          <w:szCs w:val="36"/>
          <w:rtl/>
        </w:rPr>
        <w:t xml:space="preserve"> البناء للمجهول</w:t>
      </w:r>
      <w:r w:rsidRPr="00A23E21">
        <w:rPr>
          <w:rFonts w:ascii="Traditional Arabic" w:eastAsia="Calibri" w:hAnsi="Traditional Arabic" w:cs="Traditional Arabic" w:hint="cs"/>
          <w:sz w:val="36"/>
          <w:szCs w:val="36"/>
          <w:rtl/>
        </w:rPr>
        <w:t>،</w:t>
      </w:r>
      <w:r w:rsidRPr="00A23E21">
        <w:rPr>
          <w:rFonts w:ascii="Traditional Arabic" w:eastAsia="Calibri" w:hAnsi="Traditional Arabic" w:cs="Traditional Arabic"/>
          <w:sz w:val="36"/>
          <w:szCs w:val="36"/>
          <w:rtl/>
        </w:rPr>
        <w:t xml:space="preserve"> أي: قيل: لهم في المنام: إنها في السبع الأواخر.</w:t>
      </w:r>
    </w:p>
    <w:p w14:paraId="0A9A9876" w14:textId="77777777" w:rsidR="00750727" w:rsidRPr="00A23E21" w:rsidRDefault="00750727" w:rsidP="00C57B6E">
      <w:pPr>
        <w:pStyle w:val="ab"/>
        <w:numPr>
          <w:ilvl w:val="0"/>
          <w:numId w:val="166"/>
        </w:numPr>
        <w:spacing w:after="160" w:line="256" w:lineRule="auto"/>
        <w:jc w:val="both"/>
        <w:rPr>
          <w:rFonts w:ascii="Traditional Arabic" w:eastAsia="Calibri" w:hAnsi="Traditional Arabic" w:cs="Traditional Arabic"/>
          <w:sz w:val="36"/>
          <w:szCs w:val="36"/>
          <w:rtl/>
        </w:rPr>
      </w:pPr>
      <w:r w:rsidRPr="00A23E21">
        <w:rPr>
          <w:rFonts w:ascii="Traditional Arabic" w:eastAsia="Calibri" w:hAnsi="Traditional Arabic" w:cs="Traditional Arabic"/>
          <w:sz w:val="36"/>
          <w:szCs w:val="36"/>
          <w:rtl/>
        </w:rPr>
        <w:t>قوله: (</w:t>
      </w:r>
      <w:r w:rsidRPr="00A23E21">
        <w:rPr>
          <w:rFonts w:ascii="Traditional Arabic" w:eastAsia="Calibri" w:hAnsi="Traditional Arabic" w:cs="Traditional Arabic"/>
          <w:b/>
          <w:bCs/>
          <w:color w:val="0070C0"/>
          <w:sz w:val="36"/>
          <w:szCs w:val="36"/>
          <w:rtl/>
        </w:rPr>
        <w:t>تواطأت</w:t>
      </w:r>
      <w:r w:rsidRPr="00A23E21">
        <w:rPr>
          <w:rFonts w:ascii="Traditional Arabic" w:eastAsia="Calibri" w:hAnsi="Traditional Arabic" w:cs="Traditional Arabic"/>
          <w:sz w:val="36"/>
          <w:szCs w:val="36"/>
          <w:rtl/>
        </w:rPr>
        <w:t>) بالهمزة أي: توافقت وَزْنا ومعنى</w:t>
      </w:r>
      <w:r>
        <w:rPr>
          <w:rFonts w:ascii="Traditional Arabic" w:eastAsia="Calibri" w:hAnsi="Traditional Arabic" w:cs="Traditional Arabic" w:hint="cs"/>
          <w:sz w:val="36"/>
          <w:szCs w:val="36"/>
          <w:rtl/>
        </w:rPr>
        <w:t>، والمقصود بها:</w:t>
      </w:r>
    </w:p>
    <w:p w14:paraId="67D79F70" w14:textId="74AC3F9F" w:rsidR="00750727" w:rsidRPr="00A23E21" w:rsidRDefault="00750727" w:rsidP="00C57B6E">
      <w:pPr>
        <w:pStyle w:val="ab"/>
        <w:numPr>
          <w:ilvl w:val="0"/>
          <w:numId w:val="167"/>
        </w:numPr>
        <w:spacing w:after="160" w:line="256" w:lineRule="auto"/>
        <w:jc w:val="both"/>
        <w:rPr>
          <w:rFonts w:ascii="Traditional Arabic" w:eastAsia="Calibri" w:hAnsi="Traditional Arabic" w:cs="Traditional Arabic"/>
          <w:sz w:val="36"/>
          <w:szCs w:val="36"/>
          <w:rtl/>
        </w:rPr>
      </w:pPr>
      <w:r w:rsidRPr="00A23E21">
        <w:rPr>
          <w:rFonts w:ascii="Traditional Arabic" w:eastAsia="Calibri" w:hAnsi="Traditional Arabic" w:cs="Traditional Arabic"/>
          <w:sz w:val="36"/>
          <w:szCs w:val="36"/>
          <w:rtl/>
        </w:rPr>
        <w:t xml:space="preserve">أن توافق جماعة </w:t>
      </w:r>
      <w:r w:rsidR="00C82FFB">
        <w:rPr>
          <w:rFonts w:ascii="Traditional Arabic" w:eastAsia="Calibri" w:hAnsi="Traditional Arabic" w:cs="Traditional Arabic"/>
          <w:sz w:val="36"/>
          <w:szCs w:val="36"/>
          <w:rtl/>
        </w:rPr>
        <w:t>عَلَى</w:t>
      </w:r>
      <w:r w:rsidRPr="00A23E21">
        <w:rPr>
          <w:rFonts w:ascii="Traditional Arabic" w:eastAsia="Calibri" w:hAnsi="Traditional Arabic" w:cs="Traditional Arabic"/>
          <w:sz w:val="36"/>
          <w:szCs w:val="36"/>
          <w:rtl/>
        </w:rPr>
        <w:t xml:space="preserve"> رؤيا واحدة دالٌّ </w:t>
      </w:r>
      <w:r w:rsidR="00C82FFB">
        <w:rPr>
          <w:rFonts w:ascii="Traditional Arabic" w:eastAsia="Calibri" w:hAnsi="Traditional Arabic" w:cs="Traditional Arabic"/>
          <w:sz w:val="36"/>
          <w:szCs w:val="36"/>
          <w:rtl/>
        </w:rPr>
        <w:t>عَلَى</w:t>
      </w:r>
      <w:r w:rsidRPr="00A23E21">
        <w:rPr>
          <w:rFonts w:ascii="Traditional Arabic" w:eastAsia="Calibri" w:hAnsi="Traditional Arabic" w:cs="Traditional Arabic"/>
          <w:sz w:val="36"/>
          <w:szCs w:val="36"/>
          <w:rtl/>
        </w:rPr>
        <w:t xml:space="preserve"> صدقها وصحتها، كما تستفاد قوة الخبر من التوارد </w:t>
      </w:r>
      <w:r w:rsidR="00C82FFB">
        <w:rPr>
          <w:rFonts w:ascii="Traditional Arabic" w:eastAsia="Calibri" w:hAnsi="Traditional Arabic" w:cs="Traditional Arabic"/>
          <w:sz w:val="36"/>
          <w:szCs w:val="36"/>
          <w:rtl/>
        </w:rPr>
        <w:t>عَلَى</w:t>
      </w:r>
      <w:r w:rsidRPr="00A23E21">
        <w:rPr>
          <w:rFonts w:ascii="Traditional Arabic" w:eastAsia="Calibri" w:hAnsi="Traditional Arabic" w:cs="Traditional Arabic"/>
          <w:sz w:val="36"/>
          <w:szCs w:val="36"/>
          <w:rtl/>
        </w:rPr>
        <w:t xml:space="preserve"> الإخبار من جماعة.</w:t>
      </w:r>
    </w:p>
    <w:p w14:paraId="560C6AD8" w14:textId="77777777" w:rsidR="00750727" w:rsidRPr="00A23E21" w:rsidRDefault="00750727" w:rsidP="00C57B6E">
      <w:pPr>
        <w:pStyle w:val="ab"/>
        <w:numPr>
          <w:ilvl w:val="0"/>
          <w:numId w:val="167"/>
        </w:numPr>
        <w:spacing w:after="160" w:line="256" w:lineRule="auto"/>
        <w:jc w:val="both"/>
        <w:rPr>
          <w:rFonts w:ascii="Traditional Arabic" w:eastAsia="Calibri" w:hAnsi="Traditional Arabic" w:cs="Traditional Arabic"/>
          <w:sz w:val="36"/>
          <w:szCs w:val="36"/>
          <w:rtl/>
        </w:rPr>
      </w:pPr>
      <w:r w:rsidRPr="00A23E21">
        <w:rPr>
          <w:rFonts w:ascii="Traditional Arabic" w:eastAsia="Calibri" w:hAnsi="Traditional Arabic" w:cs="Traditional Arabic"/>
          <w:sz w:val="36"/>
          <w:szCs w:val="36"/>
          <w:rtl/>
        </w:rPr>
        <w:t>أن السبع الأواخر أرجى من غيرها أن تكون فيها ليلة القدر. والله أعلم</w:t>
      </w:r>
      <w:r w:rsidRPr="00A23E21">
        <w:rPr>
          <w:rFonts w:ascii="Traditional Arabic" w:eastAsia="Calibri" w:hAnsi="Traditional Arabic" w:cs="Traditional Arabic" w:hint="cs"/>
          <w:sz w:val="36"/>
          <w:szCs w:val="36"/>
          <w:rtl/>
        </w:rPr>
        <w:t>.</w:t>
      </w:r>
    </w:p>
    <w:p w14:paraId="1176C580" w14:textId="77777777" w:rsidR="00750727" w:rsidRPr="00FA6DB9" w:rsidRDefault="00750727" w:rsidP="00750727">
      <w:pPr>
        <w:pStyle w:val="2"/>
        <w:rPr>
          <w:rtl/>
        </w:rPr>
      </w:pPr>
      <w:bookmarkStart w:id="408" w:name="_Toc98591409"/>
      <w:r>
        <w:rPr>
          <w:rFonts w:hint="cs"/>
          <w:rtl/>
        </w:rPr>
        <w:t>باب الدعاء في التهجد بالليل:</w:t>
      </w:r>
      <w:bookmarkEnd w:id="408"/>
    </w:p>
    <w:p w14:paraId="14838363" w14:textId="54E5E13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عَبَّاسٍ-رَضِيَ اللَّهُ عَنْهُمَا-</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قال:</w:t>
      </w: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إِذَا قَامَ مِنَ اللَّيْلِ يَتَهَجَّدُ قَالَ: (</w:t>
      </w:r>
      <w:r w:rsidRPr="00AB364E">
        <w:rPr>
          <w:rFonts w:ascii="Traditional Arabic" w:eastAsia="Calibri" w:hAnsi="Traditional Arabic" w:cs="Traditional Arabic"/>
          <w:b/>
          <w:bCs/>
          <w:color w:val="0070C0"/>
          <w:sz w:val="36"/>
          <w:szCs w:val="36"/>
          <w:rtl/>
        </w:rPr>
        <w:t>اللَّهُمَّ لَكَ الْحَمْدُ أَنْتَ قَيِّمُ السَّمَاوَاتِ وَالْأَرْضِ وَمَنْ فِيهِنَّ، وَلَكَ الْحَمْدُ لَكَ مُ</w:t>
      </w:r>
      <w:r w:rsidRPr="00AB364E">
        <w:rPr>
          <w:rFonts w:ascii="Traditional Arabic" w:eastAsia="Calibri" w:hAnsi="Traditional Arabic" w:cs="Traditional Arabic" w:hint="eastAsia"/>
          <w:b/>
          <w:bCs/>
          <w:color w:val="0070C0"/>
          <w:sz w:val="36"/>
          <w:szCs w:val="36"/>
          <w:rtl/>
        </w:rPr>
        <w:t>لْكُ</w:t>
      </w:r>
      <w:r w:rsidRPr="00AB364E">
        <w:rPr>
          <w:rFonts w:ascii="Traditional Arabic" w:eastAsia="Calibri" w:hAnsi="Traditional Arabic" w:cs="Traditional Arabic"/>
          <w:b/>
          <w:bCs/>
          <w:color w:val="0070C0"/>
          <w:sz w:val="36"/>
          <w:szCs w:val="36"/>
          <w:rtl/>
        </w:rPr>
        <w:t xml:space="preserve"> السَّمَاوَاتِ وَالْأَرْضِ وَمَنْ فِيهِنَّ، وَلَكَ الْحَمْدُ نُورُ السَّمَاوَاتِ وَالْأَرْضِ، وَلَكَ الْحَمْدُ أَنْتَ الْحَقُّ وَوَعْدُكَ الْحَقُّ، وَلِقَاؤُكَ حَقٌّ، وَقَوْلُكَ حَقٌّ، وَالْجَنَّةُ حَقٌّ، وَالنَّارُ حَقٌّ، وَ</w:t>
      </w:r>
      <w:r w:rsidR="00757F87">
        <w:rPr>
          <w:rFonts w:ascii="Traditional Arabic" w:eastAsia="Calibri" w:hAnsi="Traditional Arabic" w:cs="Traditional Arabic"/>
          <w:b/>
          <w:bCs/>
          <w:color w:val="0070C0"/>
          <w:sz w:val="36"/>
          <w:szCs w:val="36"/>
          <w:rtl/>
        </w:rPr>
        <w:t>النَّبي</w:t>
      </w:r>
      <w:r w:rsidRPr="00AB364E">
        <w:rPr>
          <w:rFonts w:ascii="Traditional Arabic" w:eastAsia="Calibri" w:hAnsi="Traditional Arabic" w:cs="Traditional Arabic"/>
          <w:b/>
          <w:bCs/>
          <w:color w:val="0070C0"/>
          <w:sz w:val="36"/>
          <w:szCs w:val="36"/>
          <w:rtl/>
        </w:rPr>
        <w:t>ونَ حَقٌّ، وَمُحَ</w:t>
      </w:r>
      <w:r w:rsidRPr="00AB364E">
        <w:rPr>
          <w:rFonts w:ascii="Traditional Arabic" w:eastAsia="Calibri" w:hAnsi="Traditional Arabic" w:cs="Traditional Arabic" w:hint="eastAsia"/>
          <w:b/>
          <w:bCs/>
          <w:color w:val="0070C0"/>
          <w:sz w:val="36"/>
          <w:szCs w:val="36"/>
          <w:rtl/>
        </w:rPr>
        <w:t>مَّدٌ</w:t>
      </w:r>
      <w:r>
        <w:rPr>
          <w:rFonts w:ascii="Traditional Arabic" w:eastAsia="Calibri" w:hAnsi="Traditional Arabic" w:cs="Traditional Arabic"/>
          <w:b/>
          <w:bCs/>
          <w:color w:val="0070C0"/>
          <w:sz w:val="36"/>
          <w:szCs w:val="36"/>
          <w:rtl/>
        </w:rPr>
        <w:t xml:space="preserve"> ﷺ </w:t>
      </w:r>
      <w:r w:rsidRPr="00AB364E">
        <w:rPr>
          <w:rFonts w:ascii="Traditional Arabic" w:eastAsia="Calibri" w:hAnsi="Traditional Arabic" w:cs="Traditional Arabic"/>
          <w:b/>
          <w:bCs/>
          <w:color w:val="0070C0"/>
          <w:sz w:val="36"/>
          <w:szCs w:val="36"/>
          <w:rtl/>
        </w:rPr>
        <w:t>حَقٌّ، وَالسَّاعَةُ حَقٌّ، اللَّهُمَّ لَكَ أَسْلَمْتُ، وَبِكَ آمَنْتُ، وَعَلَيْكَ تَوَكَّلْتُ، وَإِلَيْكَ أَنَبْتُ، وَبِكَ خَاصَمْتُ، وَإِلَيْكَ حَاكَمْتُ، فَاغْفِرْ لِي مَا قَدَّمْتُ وَمَا أَخَّرْتُ، وَمَا أَسْرَر</w:t>
      </w:r>
      <w:r w:rsidRPr="00AB364E">
        <w:rPr>
          <w:rFonts w:ascii="Traditional Arabic" w:eastAsia="Calibri" w:hAnsi="Traditional Arabic" w:cs="Traditional Arabic" w:hint="eastAsia"/>
          <w:b/>
          <w:bCs/>
          <w:color w:val="0070C0"/>
          <w:sz w:val="36"/>
          <w:szCs w:val="36"/>
          <w:rtl/>
        </w:rPr>
        <w:t>ْتُ</w:t>
      </w:r>
      <w:r w:rsidRPr="00AB364E">
        <w:rPr>
          <w:rFonts w:ascii="Traditional Arabic" w:eastAsia="Calibri" w:hAnsi="Traditional Arabic" w:cs="Traditional Arabic"/>
          <w:b/>
          <w:bCs/>
          <w:color w:val="0070C0"/>
          <w:sz w:val="36"/>
          <w:szCs w:val="36"/>
          <w:rtl/>
        </w:rPr>
        <w:t xml:space="preserve"> وَمَا أَعْلَنْتُ، أَنْتَ الْمُقَدِّمُ وَأَنْتَ الْمُؤَخِّرُ، لَا إِلَهَ إِلَّا أَنْتَ</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0C59897" w14:textId="77777777" w:rsidR="005C0220" w:rsidRPr="006867E5" w:rsidRDefault="005C0220" w:rsidP="005C0220">
      <w:pPr>
        <w:pStyle w:val="333"/>
        <w:rPr>
          <w:rtl/>
        </w:rPr>
      </w:pPr>
      <w:r w:rsidRPr="006867E5">
        <w:rPr>
          <w:rtl/>
        </w:rPr>
        <w:t>من فوائد الحديث:</w:t>
      </w:r>
    </w:p>
    <w:p w14:paraId="7DAEFB37" w14:textId="3B24D495"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استحباب هذا الدعاء في صلاة الليل</w:t>
      </w:r>
      <w:r>
        <w:rPr>
          <w:rFonts w:ascii="Traditional Arabic" w:eastAsia="Calibri" w:hAnsi="Traditional Arabic" w:cs="Traditional Arabic" w:hint="cs"/>
          <w:sz w:val="36"/>
          <w:szCs w:val="36"/>
          <w:rtl/>
        </w:rPr>
        <w:t>.</w:t>
      </w:r>
    </w:p>
    <w:p w14:paraId="0EFC1D24" w14:textId="77777777" w:rsidR="00F86C71" w:rsidRPr="00FA6DB9" w:rsidRDefault="00F86C71" w:rsidP="00750727">
      <w:pPr>
        <w:spacing w:after="160" w:line="256" w:lineRule="auto"/>
        <w:ind w:firstLine="720"/>
        <w:jc w:val="both"/>
        <w:rPr>
          <w:rFonts w:ascii="Traditional Arabic" w:eastAsia="Calibri" w:hAnsi="Traditional Arabic" w:cs="Traditional Arabic"/>
          <w:sz w:val="36"/>
          <w:szCs w:val="36"/>
          <w:rtl/>
        </w:rPr>
      </w:pPr>
    </w:p>
    <w:p w14:paraId="3CE866E4" w14:textId="53F5B307" w:rsidR="00750727" w:rsidRPr="00FA6DB9" w:rsidRDefault="00750727" w:rsidP="00750727">
      <w:pPr>
        <w:pStyle w:val="2"/>
        <w:rPr>
          <w:rtl/>
        </w:rPr>
      </w:pPr>
      <w:bookmarkStart w:id="409" w:name="_Toc98591410"/>
      <w:r>
        <w:rPr>
          <w:rFonts w:hint="cs"/>
          <w:rtl/>
        </w:rPr>
        <w:lastRenderedPageBreak/>
        <w:t xml:space="preserve">باب الدعاء في </w:t>
      </w:r>
      <w:r w:rsidR="009F413B">
        <w:rPr>
          <w:rFonts w:hint="cs"/>
          <w:rtl/>
        </w:rPr>
        <w:t>الصَّلاة</w:t>
      </w:r>
      <w:r>
        <w:rPr>
          <w:rFonts w:hint="cs"/>
          <w:rtl/>
        </w:rPr>
        <w:t xml:space="preserve"> من آخر الليل:</w:t>
      </w:r>
      <w:bookmarkEnd w:id="409"/>
    </w:p>
    <w:p w14:paraId="3AC000AF" w14:textId="51C19545" w:rsidR="00750727" w:rsidRPr="000646BB" w:rsidRDefault="00750727" w:rsidP="00750727">
      <w:pPr>
        <w:spacing w:after="160" w:line="256" w:lineRule="auto"/>
        <w:ind w:firstLine="720"/>
        <w:jc w:val="both"/>
        <w:rPr>
          <w:rFonts w:ascii="Traditional Arabic" w:eastAsia="Calibri" w:hAnsi="Traditional Arabic" w:cs="Traditional Arabic"/>
          <w:sz w:val="40"/>
          <w:szCs w:val="40"/>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646BB">
        <w:rPr>
          <w:rFonts w:ascii="Traditional Arabic" w:eastAsia="Calibri" w:hAnsi="Traditional Arabic" w:cs="Traditional Arabic"/>
          <w:b/>
          <w:bCs/>
          <w:color w:val="0070C0"/>
          <w:sz w:val="36"/>
          <w:szCs w:val="36"/>
          <w:rtl/>
        </w:rPr>
        <w:t>يَنْزِلُ رَبُّنَا تَبَارَكَ وَ</w:t>
      </w:r>
      <w:r w:rsidR="00A40BAE">
        <w:rPr>
          <w:rFonts w:ascii="Traditional Arabic" w:eastAsia="Calibri" w:hAnsi="Traditional Arabic" w:cs="Traditional Arabic"/>
          <w:b/>
          <w:bCs/>
          <w:color w:val="0070C0"/>
          <w:sz w:val="36"/>
          <w:szCs w:val="36"/>
          <w:rtl/>
        </w:rPr>
        <w:t>تعالى</w:t>
      </w:r>
      <w:r w:rsidRPr="000646BB">
        <w:rPr>
          <w:rFonts w:ascii="Traditional Arabic" w:eastAsia="Calibri" w:hAnsi="Traditional Arabic" w:cs="Traditional Arabic"/>
          <w:b/>
          <w:bCs/>
          <w:color w:val="0070C0"/>
          <w:sz w:val="36"/>
          <w:szCs w:val="36"/>
          <w:rtl/>
        </w:rPr>
        <w:t xml:space="preserve"> كُلَّ لَيْلَةٍ إِلَى السَّمَاءِ </w:t>
      </w:r>
      <w:r w:rsidR="003E0674">
        <w:rPr>
          <w:rFonts w:ascii="Traditional Arabic" w:eastAsia="Calibri" w:hAnsi="Traditional Arabic" w:cs="Traditional Arabic"/>
          <w:b/>
          <w:bCs/>
          <w:color w:val="0070C0"/>
          <w:sz w:val="36"/>
          <w:szCs w:val="36"/>
          <w:rtl/>
        </w:rPr>
        <w:t>الدُّنيا</w:t>
      </w:r>
      <w:r w:rsidRPr="000646BB">
        <w:rPr>
          <w:rFonts w:ascii="Traditional Arabic" w:eastAsia="Calibri" w:hAnsi="Traditional Arabic" w:cs="Traditional Arabic"/>
          <w:b/>
          <w:bCs/>
          <w:color w:val="0070C0"/>
          <w:sz w:val="36"/>
          <w:szCs w:val="36"/>
          <w:rtl/>
        </w:rPr>
        <w:t>، حِينَ يَبْقَى ثُلُثُ اللَّيْلِ الْآخِرُ، يَقُولُ: مَنْ يَدْعُ</w:t>
      </w:r>
      <w:r w:rsidRPr="000646BB">
        <w:rPr>
          <w:rFonts w:ascii="Traditional Arabic" w:eastAsia="Calibri" w:hAnsi="Traditional Arabic" w:cs="Traditional Arabic" w:hint="eastAsia"/>
          <w:b/>
          <w:bCs/>
          <w:color w:val="0070C0"/>
          <w:sz w:val="36"/>
          <w:szCs w:val="36"/>
          <w:rtl/>
        </w:rPr>
        <w:t>ونِي</w:t>
      </w:r>
      <w:r w:rsidRPr="000646BB">
        <w:rPr>
          <w:rFonts w:ascii="Traditional Arabic" w:eastAsia="Calibri" w:hAnsi="Traditional Arabic" w:cs="Traditional Arabic"/>
          <w:b/>
          <w:bCs/>
          <w:color w:val="0070C0"/>
          <w:sz w:val="36"/>
          <w:szCs w:val="36"/>
          <w:rtl/>
        </w:rPr>
        <w:t xml:space="preserve"> فَأَسْتَجِيبَ لَهُ؟ مَنْ يَسْأَلُنِي فَأُعْطِيَهُ؟ مَنْ يَسْتَغْفِرُنِي فَأَغْفِرَ لَهُ؟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40"/>
          <w:szCs w:val="40"/>
          <w:rtl/>
        </w:rPr>
        <w:t>.</w:t>
      </w:r>
    </w:p>
    <w:p w14:paraId="57588108" w14:textId="77777777" w:rsidR="005C0220" w:rsidRPr="006867E5" w:rsidRDefault="005C0220" w:rsidP="005C0220">
      <w:pPr>
        <w:pStyle w:val="333"/>
        <w:rPr>
          <w:rtl/>
        </w:rPr>
      </w:pPr>
      <w:r w:rsidRPr="006867E5">
        <w:rPr>
          <w:rtl/>
        </w:rPr>
        <w:t>من فوائد الحديث:</w:t>
      </w:r>
    </w:p>
    <w:p w14:paraId="26FD2E61" w14:textId="2C75AF0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إثبات صفة نزول الله -تبارك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 إلى سماء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كما يليق بجلاله وعظمته.</w:t>
      </w:r>
    </w:p>
    <w:p w14:paraId="59E9005A" w14:textId="5E453CD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الإكثار من الدعاء والاستغفار في هذا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الجليل.</w:t>
      </w:r>
    </w:p>
    <w:p w14:paraId="5ABF509D" w14:textId="5E5FA50E" w:rsidR="00750727" w:rsidRPr="00FA6DB9" w:rsidRDefault="00750727" w:rsidP="00750727">
      <w:pPr>
        <w:pStyle w:val="2"/>
        <w:rPr>
          <w:rtl/>
        </w:rPr>
      </w:pPr>
      <w:bookmarkStart w:id="410" w:name="_Toc98591411"/>
      <w:r>
        <w:rPr>
          <w:rFonts w:hint="cs"/>
          <w:rtl/>
        </w:rPr>
        <w:t xml:space="preserve">باب قيام </w:t>
      </w:r>
      <w:r w:rsidR="00757F87">
        <w:rPr>
          <w:rFonts w:hint="cs"/>
          <w:rtl/>
        </w:rPr>
        <w:t>النَّبي</w:t>
      </w:r>
      <w:r>
        <w:rPr>
          <w:rFonts w:hint="cs"/>
          <w:rtl/>
        </w:rPr>
        <w:t xml:space="preserve"> ﷺ:</w:t>
      </w:r>
      <w:bookmarkEnd w:id="410"/>
    </w:p>
    <w:p w14:paraId="788481A8" w14:textId="4EE0903B"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الْمُغِيرَةَ بن شعبة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 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لَيَقُومُ لِيُصَلِّيَ حَتَّى تَرِمُ قَدَمَاهُ أَوْ سَاقَاهُ، فَيُقَالُ لَهُ، فَيَقُولُ: (</w:t>
      </w:r>
      <w:r w:rsidRPr="00894B00">
        <w:rPr>
          <w:rFonts w:ascii="Traditional Arabic" w:eastAsia="Calibri" w:hAnsi="Traditional Arabic" w:cs="Traditional Arabic"/>
          <w:b/>
          <w:bCs/>
          <w:color w:val="0070C0"/>
          <w:sz w:val="36"/>
          <w:szCs w:val="36"/>
          <w:rtl/>
        </w:rPr>
        <w:t>أَفَلَا أَكُونُ عَبْدًا شَكُورًا</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2F251D4D" w14:textId="77777777" w:rsidR="005C0220" w:rsidRPr="006867E5" w:rsidRDefault="005C0220" w:rsidP="005C0220">
      <w:pPr>
        <w:pStyle w:val="333"/>
        <w:rPr>
          <w:rtl/>
        </w:rPr>
      </w:pPr>
      <w:r w:rsidRPr="006867E5">
        <w:rPr>
          <w:rtl/>
        </w:rPr>
        <w:t>من فوائد الحديث:</w:t>
      </w:r>
    </w:p>
    <w:p w14:paraId="51E33468" w14:textId="4C41099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كثرة اجتهاده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قيام الليل.</w:t>
      </w:r>
    </w:p>
    <w:p w14:paraId="145E5D24" w14:textId="77777777" w:rsidR="00750727" w:rsidRPr="00FA6DB9" w:rsidRDefault="00750727" w:rsidP="00750727">
      <w:pPr>
        <w:pStyle w:val="2"/>
        <w:rPr>
          <w:rtl/>
        </w:rPr>
      </w:pPr>
      <w:bookmarkStart w:id="411" w:name="_Toc98591412"/>
      <w:r>
        <w:rPr>
          <w:rFonts w:hint="cs"/>
          <w:rtl/>
        </w:rPr>
        <w:t>باب طول القيام في صلاة الليل:</w:t>
      </w:r>
      <w:bookmarkEnd w:id="411"/>
    </w:p>
    <w:p w14:paraId="0327DC03" w14:textId="557D6DF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قال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صَلَّيْتُ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لَيْلَةً، فَلَمْ يَزَلْ قَائِمًا حَتَّى هَمَمْتُ بِأَمْرِ سَوْءٍ، قُلْنَا: وَمَا هَمَمْتَ؟ قَالَ: هَمَمْتُ أَنْ أَقْعُدَ وَأَذَرَ </w:t>
      </w:r>
      <w:r w:rsidR="00757F87">
        <w:rPr>
          <w:rFonts w:ascii="Traditional Arabic" w:eastAsia="Calibri" w:hAnsi="Traditional Arabic" w:cs="Traditional Arabic"/>
          <w:sz w:val="36"/>
          <w:szCs w:val="36"/>
          <w:rtl/>
        </w:rPr>
        <w:t>النَّبي</w:t>
      </w:r>
      <w:r w:rsidR="005C0220">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330CC6BD" w14:textId="77777777" w:rsidR="005C0220" w:rsidRPr="006867E5" w:rsidRDefault="005C0220" w:rsidP="005C0220">
      <w:pPr>
        <w:pStyle w:val="333"/>
        <w:rPr>
          <w:rtl/>
        </w:rPr>
      </w:pPr>
      <w:r w:rsidRPr="006867E5">
        <w:rPr>
          <w:rtl/>
        </w:rPr>
        <w:t>من فوائد الحديث:</w:t>
      </w:r>
    </w:p>
    <w:p w14:paraId="7041DF75" w14:textId="32E7BDF1"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طول صلاته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قيام الليل.</w:t>
      </w:r>
    </w:p>
    <w:p w14:paraId="2A267B60" w14:textId="77777777" w:rsidR="00750727" w:rsidRDefault="00750727" w:rsidP="00750727">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612AC528" w14:textId="77777777" w:rsidR="00750727" w:rsidRDefault="00750727" w:rsidP="00750727">
      <w:pPr>
        <w:pStyle w:val="1"/>
        <w:rPr>
          <w:rtl/>
          <w:lang w:bidi="ar-SA"/>
        </w:rPr>
      </w:pPr>
      <w:bookmarkStart w:id="412" w:name="_Toc98591413"/>
      <w:r>
        <w:rPr>
          <w:rFonts w:hint="cs"/>
          <w:rtl/>
        </w:rPr>
        <w:lastRenderedPageBreak/>
        <w:t>كتاب الحج</w:t>
      </w:r>
      <w:bookmarkEnd w:id="412"/>
    </w:p>
    <w:p w14:paraId="40DA7416" w14:textId="77777777" w:rsidR="00750727" w:rsidRDefault="00750727" w:rsidP="00750727">
      <w:pPr>
        <w:pStyle w:val="2"/>
        <w:rPr>
          <w:rtl/>
        </w:rPr>
      </w:pPr>
      <w:bookmarkStart w:id="413" w:name="_Toc98591414"/>
      <w:r>
        <w:rPr>
          <w:rFonts w:hint="cs"/>
          <w:rtl/>
        </w:rPr>
        <w:t>باب فضل عشر ذي الحجة:</w:t>
      </w:r>
      <w:bookmarkEnd w:id="413"/>
    </w:p>
    <w:p w14:paraId="5CA033D9" w14:textId="2B397BB4" w:rsidR="00D5762C" w:rsidRPr="00D43DC4" w:rsidRDefault="00D5762C" w:rsidP="00D5762C">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عَن ابن عَباس - رضي الله عنهما-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أَنهُ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012CE">
        <w:rPr>
          <w:rFonts w:ascii="Traditional Arabic" w:eastAsia="Calibri" w:hAnsi="Traditional Arabic" w:cs="Traditional Arabic"/>
          <w:b/>
          <w:bCs/>
          <w:color w:val="0070C0"/>
          <w:sz w:val="36"/>
          <w:szCs w:val="36"/>
          <w:rtl/>
        </w:rPr>
        <w:t>مَا العَمَلُ في أَيام العَشر أَفضَلَ منَ العَمَل في هَذه</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قَالُوا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وَلَا الجهَادُ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4012CE">
        <w:rPr>
          <w:rFonts w:ascii="Traditional Arabic" w:eastAsia="Calibri" w:hAnsi="Traditional Arabic" w:cs="Traditional Arabic"/>
          <w:b/>
          <w:bCs/>
          <w:color w:val="0070C0"/>
          <w:sz w:val="36"/>
          <w:szCs w:val="36"/>
          <w:rtl/>
        </w:rPr>
        <w:t>وَلَا الجهَادُ</w:t>
      </w:r>
      <w:r w:rsidRPr="004012CE">
        <w:rPr>
          <w:rFonts w:ascii="Traditional Arabic" w:eastAsia="Calibri" w:hAnsi="Traditional Arabic" w:cs="ATraditional Arabic"/>
          <w:b/>
          <w:bCs/>
          <w:color w:val="0070C0"/>
          <w:sz w:val="36"/>
          <w:szCs w:val="36"/>
          <w:rtl/>
        </w:rPr>
        <w:t xml:space="preserve">، </w:t>
      </w:r>
      <w:r w:rsidRPr="004012CE">
        <w:rPr>
          <w:rFonts w:ascii="Traditional Arabic" w:eastAsia="Calibri" w:hAnsi="Traditional Arabic" w:cs="Traditional Arabic"/>
          <w:b/>
          <w:bCs/>
          <w:color w:val="0070C0"/>
          <w:sz w:val="36"/>
          <w:szCs w:val="36"/>
          <w:rtl/>
        </w:rPr>
        <w:t xml:space="preserve">إلا رَجُلٌ خَرَجَ </w:t>
      </w:r>
      <w:r w:rsidRPr="004012CE">
        <w:rPr>
          <w:rFonts w:ascii="Traditional Arabic" w:eastAsia="Calibri" w:hAnsi="Traditional Arabic" w:cs="Traditional Arabic" w:hint="eastAsia"/>
          <w:b/>
          <w:bCs/>
          <w:color w:val="0070C0"/>
          <w:sz w:val="36"/>
          <w:szCs w:val="36"/>
          <w:rtl/>
        </w:rPr>
        <w:t>يُخَاطرُ</w:t>
      </w:r>
      <w:r w:rsidRPr="004012CE">
        <w:rPr>
          <w:rFonts w:ascii="Traditional Arabic" w:eastAsia="Calibri" w:hAnsi="Traditional Arabic" w:cs="Traditional Arabic"/>
          <w:b/>
          <w:bCs/>
          <w:color w:val="0070C0"/>
          <w:sz w:val="36"/>
          <w:szCs w:val="36"/>
          <w:rtl/>
        </w:rPr>
        <w:t xml:space="preserve"> بنَفسه وَمَاله فَلَم يَرجع بشَيء</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البخاري</w:t>
      </w:r>
      <w:r w:rsidRPr="009C2C6D">
        <w:rPr>
          <w:rFonts w:ascii="Traditional Arabic" w:eastAsia="Calibri" w:hAnsi="Traditional Arabic" w:cs="ATraditional Arabic"/>
          <w:sz w:val="36"/>
          <w:szCs w:val="36"/>
          <w:rtl/>
        </w:rPr>
        <w:t xml:space="preserve">. </w:t>
      </w:r>
    </w:p>
    <w:p w14:paraId="17A440B1"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عَبَّاسٍ-رضي الله عنهما- قَالَ: قَالَ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w:t>
      </w:r>
      <w:r w:rsidRPr="00E104A2">
        <w:rPr>
          <w:rFonts w:ascii="Traditional Arabic" w:eastAsia="Calibri" w:hAnsi="Traditional Arabic" w:cs="Traditional Arabic"/>
          <w:b/>
          <w:bCs/>
          <w:color w:val="0070C0"/>
          <w:sz w:val="36"/>
          <w:szCs w:val="36"/>
          <w:rtl/>
        </w:rPr>
        <w:t>مَا مِنْ أَيَّامٍ الْعَمَلُ الصَّالِحُ فِيهَا أَحَبُّ إِلَى اللَّهِ مِنْ هَذِهِ الْأَيَّامِ</w:t>
      </w:r>
      <w:r w:rsidRPr="00FA6DB9">
        <w:rPr>
          <w:rFonts w:ascii="Traditional Arabic" w:eastAsia="Calibri" w:hAnsi="Traditional Arabic" w:cs="Traditional Arabic"/>
          <w:sz w:val="36"/>
          <w:szCs w:val="36"/>
          <w:rtl/>
        </w:rPr>
        <w:t>). يَعْنِي أَيَّامَ الْعَشْرِ، قَالُوا: يَا رَسُولَ اللَّهِ، و</w:t>
      </w:r>
      <w:r w:rsidRPr="00FA6DB9">
        <w:rPr>
          <w:rFonts w:ascii="Traditional Arabic" w:eastAsia="Calibri" w:hAnsi="Traditional Arabic" w:cs="Traditional Arabic" w:hint="eastAsia"/>
          <w:sz w:val="36"/>
          <w:szCs w:val="36"/>
          <w:rtl/>
        </w:rPr>
        <w:t>َلَا</w:t>
      </w:r>
      <w:r w:rsidRPr="00FA6DB9">
        <w:rPr>
          <w:rFonts w:ascii="Traditional Arabic" w:eastAsia="Calibri" w:hAnsi="Traditional Arabic" w:cs="Traditional Arabic"/>
          <w:sz w:val="36"/>
          <w:szCs w:val="36"/>
          <w:rtl/>
        </w:rPr>
        <w:t xml:space="preserve"> الْجِهَادُ فِي سَبِيلِ اللَّهِ؟ قَالَ: (</w:t>
      </w:r>
      <w:r w:rsidRPr="00E104A2">
        <w:rPr>
          <w:rFonts w:ascii="Traditional Arabic" w:eastAsia="Calibri" w:hAnsi="Traditional Arabic" w:cs="Traditional Arabic"/>
          <w:b/>
          <w:bCs/>
          <w:color w:val="0070C0"/>
          <w:sz w:val="36"/>
          <w:szCs w:val="36"/>
          <w:rtl/>
        </w:rPr>
        <w:t>وَلَا الْجِهَادُ فِي سَبِيلِ اللَّهِ، إِلَّا رَجُلٌ خَرَجَ بِنَفْسِهِ وَمَالِهِ فَلَمْ يَرْجِعْ مِنْ ذَلِكَ بِشَيْءٍ</w:t>
      </w:r>
      <w:r w:rsidRPr="00FA6DB9">
        <w:rPr>
          <w:rFonts w:ascii="Traditional Arabic" w:eastAsia="Calibri" w:hAnsi="Traditional Arabic" w:cs="Traditional Arabic"/>
          <w:sz w:val="36"/>
          <w:szCs w:val="36"/>
          <w:rtl/>
        </w:rPr>
        <w:t>) رواه أبو داود.</w:t>
      </w:r>
    </w:p>
    <w:p w14:paraId="135291D5" w14:textId="0363360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F720D7">
        <w:rPr>
          <w:rFonts w:ascii="Traditional Arabic" w:eastAsia="Calibri" w:hAnsi="Traditional Arabic" w:cs="Traditional Arabic"/>
          <w:b/>
          <w:bCs/>
          <w:color w:val="0070C0"/>
          <w:sz w:val="36"/>
          <w:szCs w:val="36"/>
          <w:rtl/>
        </w:rPr>
        <w:t>مَا مِنْ أَيَّامٍ أَعْظَمُ عِنْدَ اللَّهِ، وَلَا أَحَبُّ إِلَيْهِ مِنَ الْعَمَلِ فِيهِنَّ مِنْ هَذِهِ الْأَيَّامِ الْعَشْرِ؛ فَأَكْثِرُوا فِيهِنَّ مِنَ التَّهْلِ</w:t>
      </w:r>
      <w:r w:rsidRPr="00F720D7">
        <w:rPr>
          <w:rFonts w:ascii="Traditional Arabic" w:eastAsia="Calibri" w:hAnsi="Traditional Arabic" w:cs="Traditional Arabic" w:hint="eastAsia"/>
          <w:b/>
          <w:bCs/>
          <w:color w:val="0070C0"/>
          <w:sz w:val="36"/>
          <w:szCs w:val="36"/>
          <w:rtl/>
        </w:rPr>
        <w:t>يلِ،</w:t>
      </w:r>
      <w:r w:rsidRPr="00F720D7">
        <w:rPr>
          <w:rFonts w:ascii="Traditional Arabic" w:eastAsia="Calibri" w:hAnsi="Traditional Arabic" w:cs="Traditional Arabic"/>
          <w:b/>
          <w:bCs/>
          <w:color w:val="0070C0"/>
          <w:sz w:val="36"/>
          <w:szCs w:val="36"/>
          <w:rtl/>
        </w:rPr>
        <w:t xml:space="preserve"> وَالتَّكْبِيرِ، وَالتَّحْمِيدِ</w:t>
      </w:r>
      <w:r w:rsidRPr="00FA6DB9">
        <w:rPr>
          <w:rFonts w:ascii="Traditional Arabic" w:eastAsia="Calibri" w:hAnsi="Traditional Arabic" w:cs="Traditional Arabic"/>
          <w:sz w:val="36"/>
          <w:szCs w:val="36"/>
          <w:rtl/>
        </w:rPr>
        <w:t>) رواه أحمد</w:t>
      </w:r>
      <w:r>
        <w:rPr>
          <w:rFonts w:ascii="Traditional Arabic" w:eastAsia="Calibri" w:hAnsi="Traditional Arabic" w:cs="Traditional Arabic" w:hint="cs"/>
          <w:sz w:val="36"/>
          <w:szCs w:val="36"/>
          <w:rtl/>
        </w:rPr>
        <w:t>.</w:t>
      </w:r>
    </w:p>
    <w:p w14:paraId="61B14F73" w14:textId="409AD98D" w:rsidR="00750727" w:rsidRPr="00FA6DB9" w:rsidRDefault="00750727" w:rsidP="00750727">
      <w:pPr>
        <w:pStyle w:val="333"/>
        <w:rPr>
          <w:rtl/>
        </w:rPr>
      </w:pPr>
      <w:r>
        <w:rPr>
          <w:rFonts w:hint="cs"/>
          <w:rtl/>
        </w:rPr>
        <w:t>من فوائد ال</w:t>
      </w:r>
      <w:r w:rsidR="005D4A73">
        <w:rPr>
          <w:rFonts w:hint="cs"/>
          <w:rtl/>
        </w:rPr>
        <w:t>أحاد</w:t>
      </w:r>
      <w:r>
        <w:rPr>
          <w:rFonts w:hint="cs"/>
          <w:rtl/>
        </w:rPr>
        <w:t>يث</w:t>
      </w:r>
      <w:r>
        <w:rPr>
          <w:rtl/>
        </w:rPr>
        <w:t>:</w:t>
      </w:r>
    </w:p>
    <w:p w14:paraId="6A41DC05" w14:textId="582F896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الأعمال الصالحة في العشر من ذي الحجة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سائر الأيام.</w:t>
      </w:r>
    </w:p>
    <w:p w14:paraId="7BA2A592" w14:textId="7076384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العمل الصالح في هذه العشر أفضل من الجهاد في سبيل الله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هو ذورة سنام الإسلام إلا من قتل في سبيل الله.</w:t>
      </w:r>
    </w:p>
    <w:p w14:paraId="29B6D89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استحباب الإكثار من الذكر وخصوصا التكبير والتهليل والتحميد.</w:t>
      </w:r>
    </w:p>
    <w:p w14:paraId="66A0BB33" w14:textId="77777777" w:rsidR="00750727" w:rsidRPr="00FA6DB9" w:rsidRDefault="00750727" w:rsidP="00750727">
      <w:pPr>
        <w:pStyle w:val="2"/>
        <w:rPr>
          <w:rtl/>
        </w:rPr>
      </w:pPr>
      <w:bookmarkStart w:id="414" w:name="_Toc98591415"/>
      <w:r>
        <w:rPr>
          <w:rFonts w:hint="cs"/>
          <w:rtl/>
        </w:rPr>
        <w:t>باب فضل الحج المبرور:</w:t>
      </w:r>
      <w:bookmarkEnd w:id="414"/>
    </w:p>
    <w:p w14:paraId="3F3A8E43" w14:textId="62ACDD26"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قَالَ: سَمِعْتُ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34259B">
        <w:rPr>
          <w:rFonts w:ascii="Traditional Arabic" w:eastAsia="Calibri" w:hAnsi="Traditional Arabic" w:cs="Traditional Arabic"/>
          <w:b/>
          <w:bCs/>
          <w:color w:val="0070C0"/>
          <w:sz w:val="36"/>
          <w:szCs w:val="36"/>
          <w:rtl/>
        </w:rPr>
        <w:t>مَنْ حَجَّ لِلَّهِ فَلَمْ يَرْفُثْ وَلَمْ يَفْسُقْ رَجَعَ كَيَوْمَ وَلَدَتْهُ أُمُّهُ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CACE175" w14:textId="77777777" w:rsidR="00F86C71" w:rsidRPr="00FA6DB9" w:rsidRDefault="00F86C71" w:rsidP="00750727">
      <w:pPr>
        <w:spacing w:after="160" w:line="256" w:lineRule="auto"/>
        <w:ind w:firstLine="720"/>
        <w:jc w:val="both"/>
        <w:rPr>
          <w:rFonts w:ascii="Traditional Arabic" w:eastAsia="Calibri" w:hAnsi="Traditional Arabic" w:cs="Traditional Arabic"/>
          <w:sz w:val="36"/>
          <w:szCs w:val="36"/>
          <w:rtl/>
        </w:rPr>
      </w:pPr>
    </w:p>
    <w:p w14:paraId="4470680C" w14:textId="77777777" w:rsidR="00750727" w:rsidRPr="00FA6DB9" w:rsidRDefault="00750727" w:rsidP="00750727">
      <w:pPr>
        <w:pStyle w:val="333"/>
        <w:rPr>
          <w:rtl/>
        </w:rPr>
      </w:pPr>
      <w:r w:rsidRPr="00B866DC">
        <w:rPr>
          <w:rtl/>
        </w:rPr>
        <w:lastRenderedPageBreak/>
        <w:t>معاني الكلمات:</w:t>
      </w:r>
    </w:p>
    <w:p w14:paraId="275467AE" w14:textId="1EA681A4" w:rsidR="00750727" w:rsidRPr="0074433F" w:rsidRDefault="00750727" w:rsidP="00C57B6E">
      <w:pPr>
        <w:pStyle w:val="ab"/>
        <w:numPr>
          <w:ilvl w:val="0"/>
          <w:numId w:val="169"/>
        </w:numPr>
        <w:spacing w:after="160" w:line="256" w:lineRule="auto"/>
        <w:jc w:val="both"/>
        <w:rPr>
          <w:rFonts w:ascii="Traditional Arabic" w:eastAsia="Calibri" w:hAnsi="Traditional Arabic" w:cs="Traditional Arabic"/>
          <w:sz w:val="36"/>
          <w:szCs w:val="36"/>
          <w:rtl/>
        </w:rPr>
      </w:pPr>
      <w:r w:rsidRPr="0074433F">
        <w:rPr>
          <w:rFonts w:ascii="Traditional Arabic" w:eastAsia="Calibri" w:hAnsi="Traditional Arabic" w:cs="Traditional Arabic"/>
          <w:sz w:val="36"/>
          <w:szCs w:val="36"/>
          <w:rtl/>
        </w:rPr>
        <w:t>(</w:t>
      </w:r>
      <w:r w:rsidRPr="0074433F">
        <w:rPr>
          <w:rFonts w:ascii="Traditional Arabic" w:eastAsia="Calibri" w:hAnsi="Traditional Arabic" w:cs="Traditional Arabic"/>
          <w:b/>
          <w:bCs/>
          <w:color w:val="0070C0"/>
          <w:sz w:val="36"/>
          <w:szCs w:val="36"/>
          <w:rtl/>
        </w:rPr>
        <w:t>فلم يرفث</w:t>
      </w:r>
      <w:r w:rsidRPr="0074433F">
        <w:rPr>
          <w:rFonts w:ascii="Traditional Arabic" w:eastAsia="Calibri" w:hAnsi="Traditional Arabic" w:cs="Traditional Arabic"/>
          <w:sz w:val="36"/>
          <w:szCs w:val="36"/>
          <w:rtl/>
        </w:rPr>
        <w:t>): الرفث</w:t>
      </w:r>
      <w:r w:rsidRPr="0074433F">
        <w:rPr>
          <w:rFonts w:ascii="Traditional Arabic" w:eastAsia="Calibri" w:hAnsi="Traditional Arabic" w:cs="Traditional Arabic" w:hint="cs"/>
          <w:sz w:val="36"/>
          <w:szCs w:val="36"/>
          <w:rtl/>
        </w:rPr>
        <w:t>:</w:t>
      </w:r>
      <w:r w:rsidRPr="0074433F">
        <w:rPr>
          <w:rFonts w:ascii="Traditional Arabic" w:eastAsia="Calibri" w:hAnsi="Traditional Arabic" w:cs="Traditional Arabic"/>
          <w:sz w:val="36"/>
          <w:szCs w:val="36"/>
          <w:rtl/>
        </w:rPr>
        <w:t xml:space="preserve"> الجماع، ويطلق </w:t>
      </w:r>
      <w:r w:rsidR="00C82FFB">
        <w:rPr>
          <w:rFonts w:ascii="Traditional Arabic" w:eastAsia="Calibri" w:hAnsi="Traditional Arabic" w:cs="Traditional Arabic"/>
          <w:sz w:val="36"/>
          <w:szCs w:val="36"/>
          <w:rtl/>
        </w:rPr>
        <w:t>عَلَى</w:t>
      </w:r>
      <w:r w:rsidRPr="0074433F">
        <w:rPr>
          <w:rFonts w:ascii="Traditional Arabic" w:eastAsia="Calibri" w:hAnsi="Traditional Arabic" w:cs="Traditional Arabic"/>
          <w:sz w:val="36"/>
          <w:szCs w:val="36"/>
          <w:rtl/>
        </w:rPr>
        <w:t xml:space="preserve"> التعريض به و</w:t>
      </w:r>
      <w:r w:rsidR="00C82FFB">
        <w:rPr>
          <w:rFonts w:ascii="Traditional Arabic" w:eastAsia="Calibri" w:hAnsi="Traditional Arabic" w:cs="Traditional Arabic"/>
          <w:sz w:val="36"/>
          <w:szCs w:val="36"/>
          <w:rtl/>
        </w:rPr>
        <w:t>عَلَى</w:t>
      </w:r>
      <w:r w:rsidRPr="0074433F">
        <w:rPr>
          <w:rFonts w:ascii="Traditional Arabic" w:eastAsia="Calibri" w:hAnsi="Traditional Arabic" w:cs="Traditional Arabic"/>
          <w:sz w:val="36"/>
          <w:szCs w:val="36"/>
          <w:rtl/>
        </w:rPr>
        <w:t xml:space="preserve"> الفحش في القول.</w:t>
      </w:r>
    </w:p>
    <w:p w14:paraId="6C1A5773" w14:textId="5F3D76B0" w:rsidR="00750727" w:rsidRDefault="00750727" w:rsidP="00C57B6E">
      <w:pPr>
        <w:pStyle w:val="ab"/>
        <w:numPr>
          <w:ilvl w:val="0"/>
          <w:numId w:val="169"/>
        </w:numPr>
        <w:spacing w:after="160" w:line="256" w:lineRule="auto"/>
        <w:jc w:val="both"/>
        <w:rPr>
          <w:rFonts w:ascii="Traditional Arabic" w:eastAsia="Calibri" w:hAnsi="Traditional Arabic" w:cs="Traditional Arabic"/>
          <w:sz w:val="36"/>
          <w:szCs w:val="36"/>
        </w:rPr>
      </w:pPr>
      <w:r w:rsidRPr="0074433F">
        <w:rPr>
          <w:rFonts w:ascii="Traditional Arabic" w:eastAsia="Calibri" w:hAnsi="Traditional Arabic" w:cs="Traditional Arabic"/>
          <w:sz w:val="36"/>
          <w:szCs w:val="36"/>
          <w:rtl/>
        </w:rPr>
        <w:t>(</w:t>
      </w:r>
      <w:r w:rsidRPr="0074433F">
        <w:rPr>
          <w:rFonts w:ascii="Traditional Arabic" w:eastAsia="Calibri" w:hAnsi="Traditional Arabic" w:cs="Traditional Arabic"/>
          <w:b/>
          <w:bCs/>
          <w:color w:val="0070C0"/>
          <w:sz w:val="36"/>
          <w:szCs w:val="36"/>
          <w:rtl/>
        </w:rPr>
        <w:t>رجع كيوم ولدته أمه</w:t>
      </w:r>
      <w:r w:rsidRPr="0074433F">
        <w:rPr>
          <w:rFonts w:ascii="Traditional Arabic" w:eastAsia="Calibri" w:hAnsi="Traditional Arabic" w:cs="Traditional Arabic"/>
          <w:sz w:val="36"/>
          <w:szCs w:val="36"/>
          <w:rtl/>
        </w:rPr>
        <w:t>)</w:t>
      </w:r>
      <w:r w:rsidRPr="0074433F">
        <w:rPr>
          <w:rFonts w:ascii="Traditional Arabic" w:eastAsia="Calibri" w:hAnsi="Traditional Arabic" w:cs="Traditional Arabic" w:hint="cs"/>
          <w:sz w:val="36"/>
          <w:szCs w:val="36"/>
          <w:rtl/>
        </w:rPr>
        <w:t>،</w:t>
      </w:r>
      <w:r w:rsidRPr="0074433F">
        <w:rPr>
          <w:rFonts w:ascii="Traditional Arabic" w:eastAsia="Calibri" w:hAnsi="Traditional Arabic" w:cs="Traditional Arabic"/>
          <w:sz w:val="36"/>
          <w:szCs w:val="36"/>
          <w:rtl/>
        </w:rPr>
        <w:t xml:space="preserve"> أي</w:t>
      </w:r>
      <w:r w:rsidRPr="0074433F">
        <w:rPr>
          <w:rFonts w:ascii="Traditional Arabic" w:eastAsia="Calibri" w:hAnsi="Traditional Arabic" w:cs="Traditional Arabic" w:hint="cs"/>
          <w:sz w:val="36"/>
          <w:szCs w:val="36"/>
          <w:rtl/>
        </w:rPr>
        <w:t>:</w:t>
      </w:r>
      <w:r w:rsidRPr="0074433F">
        <w:rPr>
          <w:rFonts w:ascii="Traditional Arabic" w:eastAsia="Calibri" w:hAnsi="Traditional Arabic" w:cs="Traditional Arabic"/>
          <w:sz w:val="36"/>
          <w:szCs w:val="36"/>
          <w:rtl/>
        </w:rPr>
        <w:t xml:space="preserve"> بغير ذنب، وظاهره غفران الصغائر والكبائر والتبعات.</w:t>
      </w:r>
    </w:p>
    <w:p w14:paraId="4999BD6E" w14:textId="77777777" w:rsidR="00750727" w:rsidRPr="00FA6DB9" w:rsidRDefault="00750727" w:rsidP="00750727">
      <w:pPr>
        <w:pStyle w:val="333"/>
        <w:rPr>
          <w:rtl/>
        </w:rPr>
      </w:pPr>
      <w:r>
        <w:rPr>
          <w:rFonts w:hint="cs"/>
          <w:rtl/>
        </w:rPr>
        <w:t>من فوائد الحديث</w:t>
      </w:r>
      <w:r>
        <w:rPr>
          <w:rtl/>
        </w:rPr>
        <w:t>:</w:t>
      </w:r>
    </w:p>
    <w:p w14:paraId="2A04F91B" w14:textId="6A72B5EA" w:rsidR="00750727" w:rsidRPr="00302C28" w:rsidRDefault="00750727" w:rsidP="005D4A73">
      <w:pPr>
        <w:pStyle w:val="ab"/>
        <w:spacing w:after="160" w:line="256" w:lineRule="auto"/>
        <w:jc w:val="both"/>
        <w:rPr>
          <w:rFonts w:ascii="Traditional Arabic" w:eastAsia="Calibri" w:hAnsi="Traditional Arabic" w:cs="Traditional Arabic"/>
          <w:sz w:val="36"/>
          <w:szCs w:val="36"/>
          <w:rtl/>
        </w:rPr>
      </w:pPr>
      <w:r w:rsidRPr="00302C28">
        <w:rPr>
          <w:rFonts w:ascii="Traditional Arabic" w:eastAsia="Calibri" w:hAnsi="Traditional Arabic" w:cs="Traditional Arabic"/>
          <w:sz w:val="36"/>
          <w:szCs w:val="36"/>
          <w:rtl/>
        </w:rPr>
        <w:t>أن الحج الخالي عن المخالفات الشرعية صغيرة أو كبيرة يكفر جميع الذنوب</w:t>
      </w:r>
      <w:r w:rsidRPr="00302C28">
        <w:rPr>
          <w:rFonts w:ascii="Traditional Arabic" w:eastAsia="Calibri" w:hAnsi="Traditional Arabic" w:cs="Traditional Arabic" w:hint="cs"/>
          <w:sz w:val="36"/>
          <w:szCs w:val="36"/>
          <w:rtl/>
        </w:rPr>
        <w:t xml:space="preserve">، </w:t>
      </w:r>
      <w:r w:rsidRPr="00302C28">
        <w:rPr>
          <w:rFonts w:ascii="Traditional Arabic" w:eastAsia="Calibri" w:hAnsi="Traditional Arabic" w:cs="Traditional Arabic" w:hint="eastAsia"/>
          <w:sz w:val="36"/>
          <w:szCs w:val="36"/>
          <w:rtl/>
        </w:rPr>
        <w:t>فهنيئا</w:t>
      </w:r>
      <w:r w:rsidRPr="00302C28">
        <w:rPr>
          <w:rFonts w:ascii="Traditional Arabic" w:eastAsia="Calibri" w:hAnsi="Traditional Arabic" w:cs="Traditional Arabic"/>
          <w:sz w:val="36"/>
          <w:szCs w:val="36"/>
          <w:rtl/>
        </w:rPr>
        <w:t xml:space="preserve"> لمن وفق للحج فصانه عن الرفث والفسوق. </w:t>
      </w:r>
    </w:p>
    <w:p w14:paraId="1BD559FA" w14:textId="77777777" w:rsidR="00750727" w:rsidRDefault="00750727" w:rsidP="00750727">
      <w:pPr>
        <w:pStyle w:val="2"/>
        <w:rPr>
          <w:rtl/>
        </w:rPr>
      </w:pPr>
      <w:bookmarkStart w:id="415" w:name="_Toc98591416"/>
      <w:r>
        <w:rPr>
          <w:rFonts w:hint="cs"/>
          <w:rtl/>
        </w:rPr>
        <w:t>باب فضل استلام الركنين:</w:t>
      </w:r>
      <w:bookmarkEnd w:id="415"/>
    </w:p>
    <w:p w14:paraId="62E98523" w14:textId="1A426E6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6D6F87">
        <w:rPr>
          <w:rFonts w:ascii="Traditional Arabic" w:eastAsia="Calibri" w:hAnsi="Traditional Arabic" w:cs="Traditional Arabic"/>
          <w:b/>
          <w:bCs/>
          <w:color w:val="0070C0"/>
          <w:sz w:val="36"/>
          <w:szCs w:val="36"/>
          <w:rtl/>
        </w:rPr>
        <w:t>إِنَّ مَسْحَ الرُّكْنِ الْيَمَانِي، وَالرُّكْنِ الْأَسْوَدِ يَحُطُّ الْخَطَايَا حَطًّا</w:t>
      </w:r>
      <w:r w:rsidRPr="00FA6DB9">
        <w:rPr>
          <w:rFonts w:ascii="Traditional Arabic" w:eastAsia="Calibri" w:hAnsi="Traditional Arabic" w:cs="Traditional Arabic"/>
          <w:sz w:val="36"/>
          <w:szCs w:val="36"/>
          <w:rtl/>
        </w:rPr>
        <w:t>) رواه أحمد وصحح الألباني</w:t>
      </w:r>
      <w:r>
        <w:rPr>
          <w:rFonts w:ascii="Traditional Arabic" w:eastAsia="Calibri" w:hAnsi="Traditional Arabic" w:cs="Traditional Arabic" w:hint="cs"/>
          <w:sz w:val="36"/>
          <w:szCs w:val="36"/>
          <w:rtl/>
        </w:rPr>
        <w:t>.</w:t>
      </w:r>
    </w:p>
    <w:p w14:paraId="33A58E32" w14:textId="77777777" w:rsidR="00750727" w:rsidRPr="00FA6DB9" w:rsidRDefault="00750727" w:rsidP="00750727">
      <w:pPr>
        <w:pStyle w:val="333"/>
        <w:rPr>
          <w:rtl/>
        </w:rPr>
      </w:pPr>
      <w:r>
        <w:rPr>
          <w:rtl/>
        </w:rPr>
        <w:t>معاني الكلمات:</w:t>
      </w:r>
    </w:p>
    <w:p w14:paraId="714CDF04" w14:textId="77777777" w:rsidR="00750727" w:rsidRPr="001A162B" w:rsidRDefault="00750727" w:rsidP="005D4A73">
      <w:pPr>
        <w:pStyle w:val="ab"/>
        <w:spacing w:after="160" w:line="256" w:lineRule="auto"/>
        <w:ind w:left="1440"/>
        <w:jc w:val="both"/>
        <w:rPr>
          <w:rFonts w:ascii="Traditional Arabic" w:eastAsia="Calibri" w:hAnsi="Traditional Arabic" w:cs="Traditional Arabic"/>
          <w:sz w:val="36"/>
          <w:szCs w:val="36"/>
          <w:rtl/>
        </w:rPr>
      </w:pPr>
      <w:r w:rsidRPr="001A162B">
        <w:rPr>
          <w:rFonts w:ascii="Traditional Arabic" w:eastAsia="Calibri" w:hAnsi="Traditional Arabic" w:cs="Traditional Arabic"/>
          <w:sz w:val="36"/>
          <w:szCs w:val="36"/>
          <w:rtl/>
        </w:rPr>
        <w:t xml:space="preserve">(يحط الخطايا حطا): يسقطها وهي كناية مغفرتها. وأكّدها بالمصدر. </w:t>
      </w:r>
    </w:p>
    <w:p w14:paraId="014E72E8" w14:textId="77777777" w:rsidR="005D4A73" w:rsidRPr="00FA6DB9" w:rsidRDefault="005D4A73" w:rsidP="005D4A73">
      <w:pPr>
        <w:pStyle w:val="333"/>
        <w:rPr>
          <w:rtl/>
        </w:rPr>
      </w:pPr>
      <w:r>
        <w:rPr>
          <w:rFonts w:hint="cs"/>
          <w:rtl/>
        </w:rPr>
        <w:t>من فوائد الحديث</w:t>
      </w:r>
      <w:r>
        <w:rPr>
          <w:rtl/>
        </w:rPr>
        <w:t>:</w:t>
      </w:r>
    </w:p>
    <w:p w14:paraId="2D1487E7" w14:textId="7F5E8D9D" w:rsidR="00750727" w:rsidRPr="001A162B" w:rsidRDefault="00750727" w:rsidP="005D4A73">
      <w:pPr>
        <w:pStyle w:val="ab"/>
        <w:spacing w:after="160" w:line="256" w:lineRule="auto"/>
        <w:ind w:left="1440"/>
        <w:jc w:val="both"/>
        <w:rPr>
          <w:rFonts w:ascii="Traditional Arabic" w:eastAsia="Calibri" w:hAnsi="Traditional Arabic" w:cs="Traditional Arabic"/>
          <w:sz w:val="36"/>
          <w:szCs w:val="36"/>
          <w:rtl/>
        </w:rPr>
      </w:pPr>
      <w:r w:rsidRPr="001A162B">
        <w:rPr>
          <w:rFonts w:ascii="Traditional Arabic" w:eastAsia="Calibri" w:hAnsi="Traditional Arabic" w:cs="Traditional Arabic"/>
          <w:sz w:val="36"/>
          <w:szCs w:val="36"/>
          <w:rtl/>
        </w:rPr>
        <w:t>فضل استلام الركنين، وأنَّ مسحَهما يكفِّر الصغائر ويمحوها.</w:t>
      </w:r>
    </w:p>
    <w:p w14:paraId="07AE6EAE" w14:textId="77777777" w:rsidR="00750727" w:rsidRPr="00FA6DB9" w:rsidRDefault="00750727" w:rsidP="00750727">
      <w:pPr>
        <w:pStyle w:val="2"/>
        <w:rPr>
          <w:rtl/>
        </w:rPr>
      </w:pPr>
      <w:bookmarkStart w:id="416" w:name="_Toc98591417"/>
      <w:r>
        <w:rPr>
          <w:rFonts w:hint="cs"/>
          <w:rtl/>
        </w:rPr>
        <w:t>باب فضل التلبية:</w:t>
      </w:r>
      <w:bookmarkEnd w:id="416"/>
    </w:p>
    <w:p w14:paraId="49D8C0CF"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 السَّاعِدِيِّ-رضي الله عنه- عَنْ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434B52">
        <w:rPr>
          <w:rFonts w:ascii="Traditional Arabic" w:eastAsia="Calibri" w:hAnsi="Traditional Arabic" w:cs="Traditional Arabic"/>
          <w:b/>
          <w:bCs/>
          <w:color w:val="0070C0"/>
          <w:sz w:val="36"/>
          <w:szCs w:val="36"/>
          <w:rtl/>
        </w:rPr>
        <w:t>مَا مِنْ مُلَبٍّ يُلَبِّي إِلَّا لَبَّى مَا عَنْ يَمِينِهِ وَشِمَالِهِ مِنْ حَجَرٍ أَوْ شَجَرٍ أَوْ مَدَرٍ، حَتَّى تَنْقَطِعَ الْأَرْضُ مِن</w:t>
      </w:r>
      <w:r w:rsidRPr="00434B52">
        <w:rPr>
          <w:rFonts w:ascii="Traditional Arabic" w:eastAsia="Calibri" w:hAnsi="Traditional Arabic" w:cs="Traditional Arabic" w:hint="eastAsia"/>
          <w:b/>
          <w:bCs/>
          <w:color w:val="0070C0"/>
          <w:sz w:val="36"/>
          <w:szCs w:val="36"/>
          <w:rtl/>
        </w:rPr>
        <w:t>ْ</w:t>
      </w:r>
      <w:r w:rsidRPr="00434B52">
        <w:rPr>
          <w:rFonts w:ascii="Traditional Arabic" w:eastAsia="Calibri" w:hAnsi="Traditional Arabic" w:cs="Traditional Arabic"/>
          <w:b/>
          <w:bCs/>
          <w:color w:val="0070C0"/>
          <w:sz w:val="36"/>
          <w:szCs w:val="36"/>
          <w:rtl/>
        </w:rPr>
        <w:t xml:space="preserve"> هَاهُنَا وَهَاهُنَا</w:t>
      </w:r>
      <w:r w:rsidRPr="00FA6DB9">
        <w:rPr>
          <w:rFonts w:ascii="Traditional Arabic" w:eastAsia="Calibri" w:hAnsi="Traditional Arabic" w:cs="Traditional Arabic"/>
          <w:sz w:val="36"/>
          <w:szCs w:val="36"/>
          <w:rtl/>
        </w:rPr>
        <w:t>) رواه ابن ماجه وصححه الألباني.</w:t>
      </w:r>
    </w:p>
    <w:p w14:paraId="696BB944" w14:textId="77777777" w:rsidR="005D4A73" w:rsidRPr="00FA6DB9" w:rsidRDefault="005D4A73" w:rsidP="005D4A73">
      <w:pPr>
        <w:pStyle w:val="333"/>
        <w:ind w:left="814" w:firstLine="0"/>
        <w:rPr>
          <w:rtl/>
        </w:rPr>
      </w:pPr>
      <w:r>
        <w:rPr>
          <w:rFonts w:hint="cs"/>
          <w:rtl/>
        </w:rPr>
        <w:t>من فوائد الحديث</w:t>
      </w:r>
      <w:r>
        <w:rPr>
          <w:rtl/>
        </w:rPr>
        <w:t>:</w:t>
      </w:r>
    </w:p>
    <w:p w14:paraId="3CBF630C" w14:textId="20C8A2F0" w:rsidR="00750727" w:rsidRPr="001A162B" w:rsidRDefault="00901158" w:rsidP="005D4A73">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750727" w:rsidRPr="001A162B">
        <w:rPr>
          <w:rFonts w:ascii="Traditional Arabic" w:eastAsia="Calibri" w:hAnsi="Traditional Arabic" w:cs="Traditional Arabic"/>
          <w:sz w:val="36"/>
          <w:szCs w:val="36"/>
          <w:rtl/>
        </w:rPr>
        <w:t xml:space="preserve"> عظيمة للتلبية، لأن ترديد ما يسمعه لتلبيته دليلٌ </w:t>
      </w:r>
      <w:r w:rsidR="00C82FFB">
        <w:rPr>
          <w:rFonts w:ascii="Traditional Arabic" w:eastAsia="Calibri" w:hAnsi="Traditional Arabic" w:cs="Traditional Arabic"/>
          <w:sz w:val="36"/>
          <w:szCs w:val="36"/>
          <w:rtl/>
        </w:rPr>
        <w:t>عَلَى</w:t>
      </w:r>
      <w:r w:rsidR="00750727" w:rsidRPr="001A162B">
        <w:rPr>
          <w:rFonts w:ascii="Traditional Arabic" w:eastAsia="Calibri" w:hAnsi="Traditional Arabic" w:cs="Traditional Arabic"/>
          <w:sz w:val="36"/>
          <w:szCs w:val="36"/>
          <w:rtl/>
        </w:rPr>
        <w:t xml:space="preserve"> فضيلتها وشرفها ومكانتها عند الله، ويجوز أن يكتبَ له أجرُ هذه الأشياء؛ لأن ما صدر عنها من الذكر هو تبع له فصار كأنه دالٌّ </w:t>
      </w:r>
      <w:r w:rsidR="00C82FFB">
        <w:rPr>
          <w:rFonts w:ascii="Traditional Arabic" w:eastAsia="Calibri" w:hAnsi="Traditional Arabic" w:cs="Traditional Arabic"/>
          <w:sz w:val="36"/>
          <w:szCs w:val="36"/>
          <w:rtl/>
        </w:rPr>
        <w:t>عَلَى</w:t>
      </w:r>
      <w:r w:rsidR="00750727" w:rsidRPr="001A162B">
        <w:rPr>
          <w:rFonts w:ascii="Traditional Arabic" w:eastAsia="Calibri" w:hAnsi="Traditional Arabic" w:cs="Traditional Arabic"/>
          <w:sz w:val="36"/>
          <w:szCs w:val="36"/>
          <w:rtl/>
        </w:rPr>
        <w:t xml:space="preserve"> الخير.</w:t>
      </w:r>
    </w:p>
    <w:p w14:paraId="1547A631" w14:textId="644964DC" w:rsidR="00750727" w:rsidRDefault="00750727" w:rsidP="00750727">
      <w:pPr>
        <w:pStyle w:val="2"/>
        <w:rPr>
          <w:rtl/>
        </w:rPr>
      </w:pPr>
      <w:bookmarkStart w:id="417" w:name="_Toc98591418"/>
      <w:r>
        <w:rPr>
          <w:rFonts w:hint="cs"/>
          <w:rtl/>
        </w:rPr>
        <w:lastRenderedPageBreak/>
        <w:t xml:space="preserve">باب تحريض </w:t>
      </w:r>
      <w:r w:rsidR="00757F87">
        <w:rPr>
          <w:rFonts w:hint="cs"/>
          <w:rtl/>
        </w:rPr>
        <w:t>النَّبي</w:t>
      </w:r>
      <w:r>
        <w:rPr>
          <w:rFonts w:hint="cs"/>
          <w:rtl/>
        </w:rPr>
        <w:t xml:space="preserve"> </w:t>
      </w:r>
      <w:r>
        <w:rPr>
          <w:rFonts w:hint="cs"/>
          <w:rtl/>
          <w:lang w:bidi="ar-SA"/>
        </w:rPr>
        <w:t xml:space="preserve">ﷺ </w:t>
      </w:r>
      <w:r w:rsidR="00C82FFB">
        <w:rPr>
          <w:rFonts w:hint="cs"/>
          <w:rtl/>
        </w:rPr>
        <w:t>عَلَى</w:t>
      </w:r>
      <w:r>
        <w:rPr>
          <w:rFonts w:hint="cs"/>
          <w:rtl/>
        </w:rPr>
        <w:t xml:space="preserve"> ذبح الأضاحي:</w:t>
      </w:r>
      <w:bookmarkEnd w:id="417"/>
    </w:p>
    <w:p w14:paraId="78BF6FAD" w14:textId="68F4545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34B52">
        <w:rPr>
          <w:rFonts w:ascii="Traditional Arabic" w:eastAsia="Calibri" w:hAnsi="Traditional Arabic" w:cs="Traditional Arabic"/>
          <w:b/>
          <w:bCs/>
          <w:color w:val="0070C0"/>
          <w:sz w:val="36"/>
          <w:szCs w:val="36"/>
          <w:rtl/>
        </w:rPr>
        <w:t>مَنْ وَجَدَ سَعَةً فَلَمْ يُضَحِّ، فَلَا يَقْرَبَنَّ مُصَلَّانَا</w:t>
      </w:r>
      <w:r w:rsidRPr="00FA6DB9">
        <w:rPr>
          <w:rFonts w:ascii="Traditional Arabic" w:eastAsia="Calibri" w:hAnsi="Traditional Arabic" w:cs="Traditional Arabic"/>
          <w:sz w:val="36"/>
          <w:szCs w:val="36"/>
          <w:rtl/>
        </w:rPr>
        <w:t xml:space="preserve">) رواه أحمد وحسنه أحمد شاكر رحمهما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7352FE7B" w14:textId="00357004" w:rsidR="00750727" w:rsidRDefault="00750727" w:rsidP="005D4A73">
      <w:pPr>
        <w:pStyle w:val="ab"/>
        <w:spacing w:after="160" w:line="256" w:lineRule="auto"/>
        <w:ind w:left="360"/>
        <w:jc w:val="both"/>
        <w:rPr>
          <w:rFonts w:ascii="Traditional Arabic" w:eastAsia="Calibri" w:hAnsi="Traditional Arabic" w:cs="Traditional Arabic"/>
          <w:sz w:val="36"/>
          <w:szCs w:val="36"/>
          <w:rtl/>
        </w:rPr>
      </w:pPr>
      <w:r w:rsidRPr="001A162B">
        <w:rPr>
          <w:rFonts w:ascii="Traditional Arabic" w:eastAsia="Calibri" w:hAnsi="Traditional Arabic" w:cs="Traditional Arabic" w:hint="eastAsia"/>
          <w:sz w:val="36"/>
          <w:szCs w:val="36"/>
          <w:rtl/>
        </w:rPr>
        <w:t>قال</w:t>
      </w:r>
      <w:r w:rsidRPr="001A162B">
        <w:rPr>
          <w:rFonts w:ascii="Traditional Arabic" w:eastAsia="Calibri" w:hAnsi="Traditional Arabic" w:cs="Traditional Arabic"/>
          <w:sz w:val="36"/>
          <w:szCs w:val="36"/>
          <w:rtl/>
        </w:rPr>
        <w:t xml:space="preserve"> الساعاتي في </w:t>
      </w:r>
      <w:r w:rsidR="00325795">
        <w:rPr>
          <w:rFonts w:ascii="Traditional Arabic" w:eastAsia="Calibri" w:hAnsi="Traditional Arabic" w:cs="Traditional Arabic"/>
          <w:sz w:val="36"/>
          <w:szCs w:val="36"/>
          <w:rtl/>
        </w:rPr>
        <w:t>"</w:t>
      </w:r>
      <w:r w:rsidRPr="001A162B">
        <w:rPr>
          <w:rFonts w:ascii="Traditional Arabic" w:eastAsia="Calibri" w:hAnsi="Traditional Arabic" w:cs="Traditional Arabic"/>
          <w:sz w:val="36"/>
          <w:szCs w:val="36"/>
          <w:rtl/>
        </w:rPr>
        <w:t>الفتح الرباني</w:t>
      </w:r>
      <w:r w:rsidR="00325795">
        <w:rPr>
          <w:rFonts w:ascii="Traditional Arabic" w:eastAsia="Calibri" w:hAnsi="Traditional Arabic" w:cs="Traditional Arabic"/>
          <w:sz w:val="36"/>
          <w:szCs w:val="36"/>
          <w:rtl/>
        </w:rPr>
        <w:t>"</w:t>
      </w:r>
      <w:r w:rsidRPr="001A162B">
        <w:rPr>
          <w:rFonts w:ascii="Traditional Arabic" w:eastAsia="Calibri" w:hAnsi="Traditional Arabic" w:cs="Traditional Arabic"/>
          <w:sz w:val="36"/>
          <w:szCs w:val="36"/>
          <w:rtl/>
        </w:rPr>
        <w:t xml:space="preserve">: وليس المراد أن صحة </w:t>
      </w:r>
      <w:r w:rsidR="009F413B">
        <w:rPr>
          <w:rFonts w:ascii="Traditional Arabic" w:eastAsia="Calibri" w:hAnsi="Traditional Arabic" w:cs="Traditional Arabic"/>
          <w:sz w:val="36"/>
          <w:szCs w:val="36"/>
          <w:rtl/>
        </w:rPr>
        <w:t>الصَّلاة</w:t>
      </w:r>
      <w:r w:rsidRPr="001A162B">
        <w:rPr>
          <w:rFonts w:ascii="Traditional Arabic" w:eastAsia="Calibri" w:hAnsi="Traditional Arabic" w:cs="Traditional Arabic"/>
          <w:sz w:val="36"/>
          <w:szCs w:val="36"/>
          <w:rtl/>
        </w:rPr>
        <w:t xml:space="preserve"> تتوقف </w:t>
      </w:r>
      <w:r w:rsidR="00C82FFB">
        <w:rPr>
          <w:rFonts w:ascii="Traditional Arabic" w:eastAsia="Calibri" w:hAnsi="Traditional Arabic" w:cs="Traditional Arabic"/>
          <w:sz w:val="36"/>
          <w:szCs w:val="36"/>
          <w:rtl/>
        </w:rPr>
        <w:t>عَلَى</w:t>
      </w:r>
      <w:r w:rsidRPr="001A162B">
        <w:rPr>
          <w:rFonts w:ascii="Traditional Arabic" w:eastAsia="Calibri" w:hAnsi="Traditional Arabic" w:cs="Traditional Arabic"/>
          <w:sz w:val="36"/>
          <w:szCs w:val="36"/>
          <w:rtl/>
        </w:rPr>
        <w:t xml:space="preserve"> الأضحية، بل هو زجر له وطرد عن مجالس الأخيار؛ وإعلام بأنه ليس مع جماعة المسلمين ولا </w:t>
      </w:r>
      <w:r w:rsidR="00C82FFB">
        <w:rPr>
          <w:rFonts w:ascii="Traditional Arabic" w:eastAsia="Calibri" w:hAnsi="Traditional Arabic" w:cs="Traditional Arabic"/>
          <w:sz w:val="36"/>
          <w:szCs w:val="36"/>
          <w:rtl/>
        </w:rPr>
        <w:t>عَلَى</w:t>
      </w:r>
      <w:r w:rsidRPr="001A162B">
        <w:rPr>
          <w:rFonts w:ascii="Traditional Arabic" w:eastAsia="Calibri" w:hAnsi="Traditional Arabic" w:cs="Traditional Arabic"/>
          <w:sz w:val="36"/>
          <w:szCs w:val="36"/>
          <w:rtl/>
        </w:rPr>
        <w:t xml:space="preserve"> طريقهم الكاملة.</w:t>
      </w:r>
    </w:p>
    <w:p w14:paraId="1A214733" w14:textId="77777777" w:rsidR="005D4A73" w:rsidRPr="00FA6DB9" w:rsidRDefault="005D4A73" w:rsidP="005D4A73">
      <w:pPr>
        <w:pStyle w:val="333"/>
        <w:ind w:left="360" w:firstLine="0"/>
        <w:rPr>
          <w:rtl/>
        </w:rPr>
      </w:pPr>
      <w:r>
        <w:rPr>
          <w:rFonts w:hint="cs"/>
          <w:rtl/>
        </w:rPr>
        <w:t>من فوائد الحديث</w:t>
      </w:r>
      <w:r>
        <w:rPr>
          <w:rtl/>
        </w:rPr>
        <w:t>:</w:t>
      </w:r>
    </w:p>
    <w:p w14:paraId="09B53224" w14:textId="77777777" w:rsidR="005D4A73" w:rsidRPr="001A162B" w:rsidRDefault="005D4A73" w:rsidP="005D4A73">
      <w:pPr>
        <w:pStyle w:val="ab"/>
        <w:spacing w:after="160" w:line="256" w:lineRule="auto"/>
        <w:ind w:left="360"/>
        <w:jc w:val="both"/>
        <w:rPr>
          <w:rFonts w:ascii="Traditional Arabic" w:eastAsia="Calibri" w:hAnsi="Traditional Arabic" w:cs="Traditional Arabic"/>
          <w:sz w:val="36"/>
          <w:szCs w:val="36"/>
          <w:rtl/>
        </w:rPr>
      </w:pPr>
      <w:r w:rsidRPr="001A162B">
        <w:rPr>
          <w:rFonts w:ascii="Traditional Arabic" w:eastAsia="Calibri" w:hAnsi="Traditional Arabic" w:cs="Traditional Arabic"/>
          <w:sz w:val="36"/>
          <w:szCs w:val="36"/>
          <w:rtl/>
        </w:rPr>
        <w:t>تأكد سنية الأضحية ومشروعيتها.</w:t>
      </w:r>
    </w:p>
    <w:p w14:paraId="0F435CE8" w14:textId="6191D5A4" w:rsidR="00397056" w:rsidRDefault="00397056" w:rsidP="00C57B6E">
      <w:pPr>
        <w:pStyle w:val="2"/>
        <w:numPr>
          <w:ilvl w:val="0"/>
          <w:numId w:val="300"/>
        </w:numPr>
      </w:pPr>
      <w:bookmarkStart w:id="418" w:name="_Toc98591419"/>
      <w:r>
        <w:rPr>
          <w:rFonts w:hint="cs"/>
          <w:rtl/>
        </w:rPr>
        <w:t xml:space="preserve">باب نهي من أراد التضحية أن يأخذ </w:t>
      </w:r>
      <w:r w:rsidR="0024219A">
        <w:rPr>
          <w:rFonts w:hint="cs"/>
          <w:rtl/>
        </w:rPr>
        <w:t>شيئًا</w:t>
      </w:r>
      <w:r>
        <w:rPr>
          <w:rFonts w:hint="cs"/>
          <w:rtl/>
        </w:rPr>
        <w:t xml:space="preserve"> من شعره وظفره:</w:t>
      </w:r>
      <w:bookmarkEnd w:id="418"/>
    </w:p>
    <w:p w14:paraId="264FF24C" w14:textId="28922CA9"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أُمِّ سَلَمَةَ - رضي الله عنها-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قَالَ: (</w:t>
      </w:r>
      <w:r>
        <w:rPr>
          <w:rFonts w:ascii="Traditional Arabic" w:eastAsia="Calibri" w:hAnsi="Traditional Arabic" w:cs="Traditional Arabic"/>
          <w:b/>
          <w:bCs/>
          <w:color w:val="0070C0"/>
          <w:sz w:val="36"/>
          <w:szCs w:val="36"/>
          <w:rtl/>
        </w:rPr>
        <w:t xml:space="preserve">إِذَا دَخَلَتِ الْعَشْرُ، وَأَرَادَ أَحَدُكُمْ أَنْ يُضَحِّيَ فَلَا يَمَسَّ مِنْ شَعَرِهِ وَبَشَرِهِ </w:t>
      </w:r>
      <w:r w:rsidR="0024219A">
        <w:rPr>
          <w:rFonts w:ascii="Traditional Arabic" w:eastAsia="Calibri" w:hAnsi="Traditional Arabic" w:cs="Traditional Arabic"/>
          <w:b/>
          <w:bCs/>
          <w:color w:val="0070C0"/>
          <w:sz w:val="36"/>
          <w:szCs w:val="36"/>
          <w:rtl/>
        </w:rPr>
        <w:t>شيئًا</w:t>
      </w:r>
      <w:r>
        <w:rPr>
          <w:rFonts w:ascii="Traditional Arabic" w:eastAsia="Calibri" w:hAnsi="Traditional Arabic" w:cs="Traditional Arabic"/>
          <w:sz w:val="36"/>
          <w:szCs w:val="36"/>
          <w:rtl/>
        </w:rPr>
        <w:t>)</w:t>
      </w:r>
    </w:p>
    <w:p w14:paraId="640F020F" w14:textId="3895A8E1"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أُمِّ سَلَمَةَ - رضي الله عنها-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قَالَ: (</w:t>
      </w:r>
      <w:r>
        <w:rPr>
          <w:rFonts w:ascii="Traditional Arabic" w:eastAsia="Calibri" w:hAnsi="Traditional Arabic" w:cs="Traditional Arabic"/>
          <w:b/>
          <w:bCs/>
          <w:color w:val="0070C0"/>
          <w:sz w:val="36"/>
          <w:szCs w:val="36"/>
          <w:rtl/>
        </w:rPr>
        <w:t>إِذَا دَخَلَ الْعَشْرُ، وَعِنْدَهُ أُضْحِيَّةٌ يُرِيدُ أَنْ يُضَحِّيَ فَلَا يَأْخُذَنَّ شَعَرًا، وَلَا يَقْلِمَنَّ ظُفُرًا</w:t>
      </w:r>
      <w:r>
        <w:rPr>
          <w:rFonts w:ascii="Traditional Arabic" w:eastAsia="Calibri" w:hAnsi="Traditional Arabic" w:cs="Traditional Arabic"/>
          <w:sz w:val="36"/>
          <w:szCs w:val="36"/>
          <w:rtl/>
        </w:rPr>
        <w:t>)</w:t>
      </w:r>
    </w:p>
    <w:p w14:paraId="2ECED8FC" w14:textId="23EC392B"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أُمِّ سَلَمَةَ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قالت: قَالَ رَسُولُ اللَّهِ ﷺ: (</w:t>
      </w:r>
      <w:r>
        <w:rPr>
          <w:rFonts w:ascii="Traditional Arabic" w:eastAsia="Calibri" w:hAnsi="Traditional Arabic" w:cs="Traditional Arabic"/>
          <w:b/>
          <w:bCs/>
          <w:color w:val="0070C0"/>
          <w:sz w:val="36"/>
          <w:szCs w:val="36"/>
          <w:rtl/>
        </w:rPr>
        <w:t xml:space="preserve">مَنْ كَانَ لَهُ ذِبْحٌ يَذْبَحُهُ، فَإِذَا أُهِلَّ هِلَالُ ذِي الْحِجَّةِ فَلَا يَأْخُذَنَّ مِنْ شَعَرِهِ، وَلَا مِنْ أَظْفَارِهِ </w:t>
      </w:r>
      <w:r w:rsidR="0024219A">
        <w:rPr>
          <w:rFonts w:ascii="Traditional Arabic" w:eastAsia="Calibri" w:hAnsi="Traditional Arabic" w:cs="Traditional Arabic"/>
          <w:b/>
          <w:bCs/>
          <w:color w:val="0070C0"/>
          <w:sz w:val="36"/>
          <w:szCs w:val="36"/>
          <w:rtl/>
        </w:rPr>
        <w:t>شيئًا</w:t>
      </w:r>
      <w:r>
        <w:rPr>
          <w:rFonts w:ascii="Traditional Arabic" w:eastAsia="Calibri" w:hAnsi="Traditional Arabic" w:cs="Traditional Arabic"/>
          <w:b/>
          <w:bCs/>
          <w:color w:val="0070C0"/>
          <w:sz w:val="36"/>
          <w:szCs w:val="36"/>
          <w:rtl/>
        </w:rPr>
        <w:t>، حَتَّى يُضَحِّيَ</w:t>
      </w:r>
      <w:r>
        <w:rPr>
          <w:rFonts w:ascii="Traditional Arabic" w:eastAsia="Calibri" w:hAnsi="Traditional Arabic" w:cs="Traditional Arabic"/>
          <w:sz w:val="36"/>
          <w:szCs w:val="36"/>
          <w:rtl/>
        </w:rPr>
        <w:t>) رواها مسلم</w:t>
      </w:r>
    </w:p>
    <w:p w14:paraId="506705BA" w14:textId="64D8E28B" w:rsidR="00397056" w:rsidRDefault="00397056" w:rsidP="0039705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sz w:val="36"/>
          <w:szCs w:val="36"/>
          <w:rtl/>
        </w:rPr>
        <w:t xml:space="preserve"> </w:t>
      </w:r>
      <w:r>
        <w:rPr>
          <w:rFonts w:ascii="Traditional Arabic" w:eastAsia="Calibri" w:hAnsi="Traditional Arabic" w:cs="Traditional Arabic"/>
          <w:b/>
          <w:bCs/>
          <w:color w:val="7030A0"/>
          <w:sz w:val="36"/>
          <w:szCs w:val="36"/>
          <w:rtl/>
        </w:rPr>
        <w:t>من فوائد ال</w:t>
      </w:r>
      <w:r w:rsidR="005D4A73">
        <w:rPr>
          <w:rFonts w:ascii="Traditional Arabic" w:eastAsia="Calibri" w:hAnsi="Traditional Arabic" w:cs="Traditional Arabic" w:hint="cs"/>
          <w:b/>
          <w:bCs/>
          <w:color w:val="7030A0"/>
          <w:sz w:val="36"/>
          <w:szCs w:val="36"/>
          <w:rtl/>
        </w:rPr>
        <w:t>أحاد</w:t>
      </w:r>
      <w:r>
        <w:rPr>
          <w:rFonts w:ascii="Traditional Arabic" w:eastAsia="Calibri" w:hAnsi="Traditional Arabic" w:cs="Traditional Arabic"/>
          <w:b/>
          <w:bCs/>
          <w:color w:val="7030A0"/>
          <w:sz w:val="36"/>
          <w:szCs w:val="36"/>
          <w:rtl/>
        </w:rPr>
        <w:t>يث:</w:t>
      </w:r>
    </w:p>
    <w:p w14:paraId="1B5383AB" w14:textId="77A06ECB"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نهي من كان لديه أضحية عن الأخذ من شعره وظفره منذ رؤية هلال ذي الحجة إلى أن يذبح أضحيته.</w:t>
      </w:r>
    </w:p>
    <w:p w14:paraId="6DEEFB74" w14:textId="5D39D2D8" w:rsidR="00397056" w:rsidRPr="00B866DC" w:rsidRDefault="00397056" w:rsidP="00B866DC">
      <w:pPr>
        <w:pStyle w:val="2"/>
        <w:rPr>
          <w:rtl/>
        </w:rPr>
      </w:pPr>
      <w:bookmarkStart w:id="419" w:name="_Toc98591420"/>
      <w:r w:rsidRPr="00B866DC">
        <w:rPr>
          <w:rtl/>
        </w:rPr>
        <w:t xml:space="preserve">باب أضحية </w:t>
      </w:r>
      <w:r w:rsidR="00757F87" w:rsidRPr="00B866DC">
        <w:rPr>
          <w:rtl/>
        </w:rPr>
        <w:t>النَّبي</w:t>
      </w:r>
      <w:r w:rsidRPr="00B866DC">
        <w:rPr>
          <w:rtl/>
        </w:rPr>
        <w:t xml:space="preserve"> ﷺ:</w:t>
      </w:r>
      <w:bookmarkEnd w:id="419"/>
      <w:r w:rsidR="005D4A73" w:rsidRPr="00B866DC">
        <w:rPr>
          <w:rFonts w:hint="cs"/>
          <w:rtl/>
        </w:rPr>
        <w:t xml:space="preserve"> </w:t>
      </w:r>
    </w:p>
    <w:p w14:paraId="04318429" w14:textId="197985CC" w:rsidR="00397056" w:rsidRDefault="00397056" w:rsidP="00397056">
      <w:pPr>
        <w:spacing w:after="160" w:line="254" w:lineRule="auto"/>
        <w:ind w:firstLine="720"/>
        <w:jc w:val="both"/>
        <w:rPr>
          <w:rFonts w:ascii="Traditional Arabic" w:eastAsia="Calibri" w:hAnsi="Traditional Arabic" w:cs="Traditional Arabic"/>
          <w:sz w:val="36"/>
          <w:szCs w:val="36"/>
          <w:rtl/>
        </w:rPr>
      </w:pPr>
      <w:r w:rsidRPr="00B866DC">
        <w:rPr>
          <w:rFonts w:ascii="Traditional Arabic" w:eastAsia="Calibri" w:hAnsi="Traditional Arabic" w:cs="Traditional Arabic"/>
          <w:sz w:val="36"/>
          <w:szCs w:val="36"/>
          <w:rtl/>
        </w:rPr>
        <w:t xml:space="preserve">قال أَنَسٌ -رَضِيَ اللَّهُ عَنْهُ-: </w:t>
      </w:r>
      <w:r w:rsidR="00325795">
        <w:rPr>
          <w:rFonts w:ascii="Traditional Arabic" w:eastAsia="Calibri" w:hAnsi="Traditional Arabic" w:cs="Traditional Arabic"/>
          <w:sz w:val="36"/>
          <w:szCs w:val="36"/>
          <w:rtl/>
        </w:rPr>
        <w:t>"</w:t>
      </w:r>
      <w:r w:rsidRPr="00B866DC">
        <w:rPr>
          <w:rFonts w:ascii="Traditional Arabic" w:eastAsia="Calibri" w:hAnsi="Traditional Arabic" w:cs="Traditional Arabic"/>
          <w:sz w:val="36"/>
          <w:szCs w:val="36"/>
          <w:rtl/>
        </w:rPr>
        <w:t xml:space="preserve">ضَحَّى رَسُولُ اللَّهِ ﷺ بِكَبْشَيْنِ أَمْلَحَيْنِ أَقْرَنَيْنِ، رَأَيْتُهُ يَذْبَحُهُمَا بِيَدِهِ، وَرَأَيْتُهُ وَاضِعًا قَدَمَهُ </w:t>
      </w:r>
      <w:r w:rsidR="00C82FFB" w:rsidRPr="00B866DC">
        <w:rPr>
          <w:rFonts w:ascii="Traditional Arabic" w:eastAsia="Calibri" w:hAnsi="Traditional Arabic" w:cs="Traditional Arabic"/>
          <w:sz w:val="36"/>
          <w:szCs w:val="36"/>
          <w:rtl/>
        </w:rPr>
        <w:t>عَلَى</w:t>
      </w:r>
      <w:r w:rsidRPr="00B866DC">
        <w:rPr>
          <w:rFonts w:ascii="Traditional Arabic" w:eastAsia="Calibri" w:hAnsi="Traditional Arabic" w:cs="Traditional Arabic"/>
          <w:sz w:val="36"/>
          <w:szCs w:val="36"/>
          <w:rtl/>
        </w:rPr>
        <w:t xml:space="preserve"> صِفَاحِهِمَا، وَسَمَّى وَكَبَّرَ</w:t>
      </w:r>
      <w:r w:rsidR="00325795">
        <w:rPr>
          <w:rFonts w:ascii="Traditional Arabic" w:eastAsia="Calibri" w:hAnsi="Traditional Arabic" w:cs="Traditional Arabic"/>
          <w:sz w:val="36"/>
          <w:szCs w:val="36"/>
          <w:rtl/>
        </w:rPr>
        <w:t>"</w:t>
      </w:r>
      <w:r w:rsidRPr="00B866DC">
        <w:rPr>
          <w:rFonts w:ascii="Traditional Arabic" w:eastAsia="Calibri" w:hAnsi="Traditional Arabic" w:cs="Traditional Arabic"/>
          <w:sz w:val="36"/>
          <w:szCs w:val="36"/>
          <w:rtl/>
        </w:rPr>
        <w:t xml:space="preserve"> متفق عليه.</w:t>
      </w:r>
    </w:p>
    <w:p w14:paraId="2526E2ED" w14:textId="77777777" w:rsidR="005D4A73" w:rsidRPr="00FA6DB9" w:rsidRDefault="005D4A73" w:rsidP="005D4A73">
      <w:pPr>
        <w:pStyle w:val="333"/>
        <w:rPr>
          <w:rtl/>
        </w:rPr>
      </w:pPr>
      <w:r>
        <w:rPr>
          <w:rtl/>
        </w:rPr>
        <w:lastRenderedPageBreak/>
        <w:t>معاني الكلمات:</w:t>
      </w:r>
    </w:p>
    <w:p w14:paraId="114FB616" w14:textId="5F8A5196" w:rsidR="00397056" w:rsidRDefault="00397056" w:rsidP="00C57B6E">
      <w:pPr>
        <w:pStyle w:val="ab"/>
        <w:numPr>
          <w:ilvl w:val="0"/>
          <w:numId w:val="306"/>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الأملح: </w:t>
      </w:r>
      <w:r w:rsidR="00C82FFB">
        <w:rPr>
          <w:rFonts w:ascii="Traditional Arabic" w:eastAsia="Calibri" w:hAnsi="Traditional Arabic" w:cs="Traditional Arabic"/>
          <w:sz w:val="36"/>
          <w:szCs w:val="36"/>
          <w:rtl/>
        </w:rPr>
        <w:t>الذِي</w:t>
      </w:r>
      <w:r>
        <w:rPr>
          <w:rFonts w:ascii="Traditional Arabic" w:eastAsia="Calibri" w:hAnsi="Traditional Arabic" w:cs="Traditional Arabic"/>
          <w:sz w:val="36"/>
          <w:szCs w:val="36"/>
          <w:rtl/>
        </w:rPr>
        <w:t xml:space="preserve"> فيه بياض وسواد وبياضه أكثر، وقيل: هو الأبيض الخالص.</w:t>
      </w:r>
    </w:p>
    <w:p w14:paraId="3A0918AC" w14:textId="77777777" w:rsidR="00397056" w:rsidRDefault="00397056" w:rsidP="00C57B6E">
      <w:pPr>
        <w:pStyle w:val="ab"/>
        <w:numPr>
          <w:ilvl w:val="0"/>
          <w:numId w:val="306"/>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أقرنين أي لكل واحد منهما قرنان حسنان. </w:t>
      </w:r>
    </w:p>
    <w:p w14:paraId="0A045E8C" w14:textId="77777777" w:rsidR="00397056" w:rsidRDefault="00397056" w:rsidP="00C57B6E">
      <w:pPr>
        <w:pStyle w:val="ab"/>
        <w:numPr>
          <w:ilvl w:val="0"/>
          <w:numId w:val="306"/>
        </w:num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صفاحهما: مثنى صفاح وهو الجانب</w:t>
      </w:r>
    </w:p>
    <w:p w14:paraId="64ABCF17" w14:textId="77777777" w:rsidR="00397056" w:rsidRDefault="00397056" w:rsidP="005D4A73">
      <w:pPr>
        <w:spacing w:after="160" w:line="254" w:lineRule="auto"/>
        <w:jc w:val="both"/>
        <w:rPr>
          <w:rFonts w:ascii="Traditional Arabic" w:eastAsia="Calibri" w:hAnsi="Traditional Arabic" w:cs="Traditional Arabic"/>
          <w:sz w:val="36"/>
          <w:szCs w:val="36"/>
          <w:rtl/>
        </w:rPr>
      </w:pPr>
      <w:r>
        <w:rPr>
          <w:rFonts w:ascii="Traditional Arabic" w:eastAsia="Calibri" w:hAnsi="Traditional Arabic" w:cs="Traditional Arabic"/>
          <w:bCs/>
          <w:color w:val="7030A0"/>
          <w:sz w:val="36"/>
          <w:szCs w:val="36"/>
          <w:rtl/>
        </w:rPr>
        <w:t>من فوائد الحديث:</w:t>
      </w:r>
    </w:p>
    <w:p w14:paraId="2E3481F8" w14:textId="67679FF0"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١- تأكد استحباب الأضحية وقال بعض العلماء ب</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 xml:space="preserve">ها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القادر.</w:t>
      </w:r>
    </w:p>
    <w:p w14:paraId="2F6ACE0D" w14:textId="101AF95A"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Pr>
          <w:rFonts w:ascii="Traditional Arabic" w:eastAsia="Calibri" w:hAnsi="Traditional Arabic" w:cs="Traditional Arabic"/>
          <w:sz w:val="36"/>
          <w:szCs w:val="36"/>
          <w:rtl/>
        </w:rPr>
        <w:t xml:space="preserve"> التسمية عند الذبح. </w:t>
      </w:r>
    </w:p>
    <w:p w14:paraId="2F6FA316" w14:textId="77777777"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٣- استحباب التكبير مع التسمية عند الذبح.</w:t>
      </w:r>
    </w:p>
    <w:p w14:paraId="68D05F14" w14:textId="48079AAE"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٤- استحباب وضع الرجل </w:t>
      </w:r>
      <w:r w:rsidR="00C82FFB">
        <w:rPr>
          <w:rFonts w:ascii="Traditional Arabic" w:eastAsia="Calibri" w:hAnsi="Traditional Arabic" w:cs="Traditional Arabic"/>
          <w:sz w:val="36"/>
          <w:szCs w:val="36"/>
          <w:rtl/>
        </w:rPr>
        <w:t>عَلَى</w:t>
      </w:r>
      <w:r>
        <w:rPr>
          <w:rFonts w:ascii="Traditional Arabic" w:eastAsia="Calibri" w:hAnsi="Traditional Arabic" w:cs="Traditional Arabic"/>
          <w:sz w:val="36"/>
          <w:szCs w:val="36"/>
          <w:rtl/>
        </w:rPr>
        <w:t xml:space="preserve"> صفحة عنق الأضحية الأيمن.</w:t>
      </w:r>
    </w:p>
    <w:p w14:paraId="1CDC652C" w14:textId="77777777" w:rsidR="00397056" w:rsidRDefault="00397056" w:rsidP="00C57B6E">
      <w:pPr>
        <w:pStyle w:val="2"/>
        <w:numPr>
          <w:ilvl w:val="0"/>
          <w:numId w:val="300"/>
        </w:numPr>
        <w:rPr>
          <w:rtl/>
        </w:rPr>
      </w:pPr>
      <w:bookmarkStart w:id="420" w:name="_Toc98591421"/>
      <w:r>
        <w:rPr>
          <w:rFonts w:hint="cs"/>
          <w:rtl/>
        </w:rPr>
        <w:t>باب فضل التكبير والتلبية:</w:t>
      </w:r>
      <w:bookmarkEnd w:id="420"/>
    </w:p>
    <w:p w14:paraId="4E2219D5" w14:textId="091CB530"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قال: (</w:t>
      </w:r>
      <w:r>
        <w:rPr>
          <w:rFonts w:ascii="Traditional Arabic" w:eastAsia="Calibri" w:hAnsi="Traditional Arabic" w:cs="Traditional Arabic"/>
          <w:b/>
          <w:bCs/>
          <w:color w:val="0070C0"/>
          <w:sz w:val="36"/>
          <w:szCs w:val="36"/>
          <w:rtl/>
        </w:rPr>
        <w:t>ما أهل مهل قط ولا كبر مكبر قط إلا بشر</w:t>
      </w:r>
      <w:r>
        <w:rPr>
          <w:rFonts w:ascii="Traditional Arabic" w:eastAsia="Calibri" w:hAnsi="Traditional Arabic" w:cs="Traditional Arabic"/>
          <w:sz w:val="36"/>
          <w:szCs w:val="36"/>
          <w:rtl/>
        </w:rPr>
        <w:t>). قيل: يا رسول الله بالجنة؟ قال: (</w:t>
      </w:r>
      <w:r>
        <w:rPr>
          <w:rFonts w:ascii="Traditional Arabic" w:eastAsia="Calibri" w:hAnsi="Traditional Arabic" w:cs="Traditional Arabic"/>
          <w:b/>
          <w:bCs/>
          <w:color w:val="0070C0"/>
          <w:sz w:val="36"/>
          <w:szCs w:val="36"/>
          <w:rtl/>
        </w:rPr>
        <w:t>نعم</w:t>
      </w:r>
      <w:r>
        <w:rPr>
          <w:rFonts w:ascii="Traditional Arabic" w:eastAsia="Calibri" w:hAnsi="Traditional Arabic" w:cs="Traditional Arabic"/>
          <w:sz w:val="36"/>
          <w:szCs w:val="36"/>
          <w:rtl/>
        </w:rPr>
        <w:t>) رواه الطبراني وحسنه الألباني</w:t>
      </w:r>
    </w:p>
    <w:p w14:paraId="0D45D9D9" w14:textId="77777777" w:rsidR="00397056" w:rsidRDefault="00397056" w:rsidP="0039705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t>من فوائد الحديث:</w:t>
      </w:r>
    </w:p>
    <w:p w14:paraId="4BC308A9" w14:textId="5300D3EF"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الفضل العظيم للإكثار من التكبير والتلبية.</w:t>
      </w:r>
    </w:p>
    <w:p w14:paraId="14302964" w14:textId="16A55D74" w:rsidR="00397056" w:rsidRDefault="00397056" w:rsidP="00C57B6E">
      <w:pPr>
        <w:pStyle w:val="2"/>
        <w:numPr>
          <w:ilvl w:val="0"/>
          <w:numId w:val="300"/>
        </w:numPr>
        <w:rPr>
          <w:rtl/>
        </w:rPr>
      </w:pPr>
      <w:bookmarkStart w:id="421" w:name="_Toc98591422"/>
      <w:r>
        <w:rPr>
          <w:rFonts w:hint="cs"/>
          <w:rtl/>
        </w:rPr>
        <w:t xml:space="preserve">باب ذبح الأضحية بعد </w:t>
      </w:r>
      <w:r w:rsidR="009F413B">
        <w:rPr>
          <w:rFonts w:hint="cs"/>
          <w:rtl/>
        </w:rPr>
        <w:t>الصَّلاة</w:t>
      </w:r>
      <w:r>
        <w:rPr>
          <w:rFonts w:hint="cs"/>
          <w:rtl/>
        </w:rPr>
        <w:t>:</w:t>
      </w:r>
      <w:bookmarkEnd w:id="421"/>
    </w:p>
    <w:p w14:paraId="16B0ADAF" w14:textId="5E700646"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أَنَسِ بْنِ مَالِكٍ -رَضِيَ اللَّهُ عَنْهُ- قَالَ: قَالَ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Pr>
          <w:rFonts w:ascii="Traditional Arabic" w:eastAsia="Calibri" w:hAnsi="Traditional Arabic" w:cs="Traditional Arabic"/>
          <w:b/>
          <w:bCs/>
          <w:color w:val="0070C0"/>
          <w:sz w:val="36"/>
          <w:szCs w:val="36"/>
          <w:rtl/>
        </w:rPr>
        <w:t xml:space="preserve">مَنْ ذَبَحَ قَبْلَ </w:t>
      </w:r>
      <w:r w:rsidR="009F413B">
        <w:rPr>
          <w:rFonts w:ascii="Traditional Arabic" w:eastAsia="Calibri" w:hAnsi="Traditional Arabic" w:cs="Traditional Arabic"/>
          <w:b/>
          <w:bCs/>
          <w:color w:val="0070C0"/>
          <w:sz w:val="36"/>
          <w:szCs w:val="36"/>
          <w:rtl/>
        </w:rPr>
        <w:t>الصَّلاة</w:t>
      </w:r>
      <w:r>
        <w:rPr>
          <w:rFonts w:ascii="Traditional Arabic" w:eastAsia="Calibri" w:hAnsi="Traditional Arabic" w:cs="Traditional Arabic"/>
          <w:b/>
          <w:bCs/>
          <w:color w:val="0070C0"/>
          <w:sz w:val="36"/>
          <w:szCs w:val="36"/>
          <w:rtl/>
        </w:rPr>
        <w:t xml:space="preserve"> فَإِنَّمَا ذَبَحَ لِنَفْسِهِ، وَمَنْ ذَبَحَ بَعْدَ </w:t>
      </w:r>
      <w:r w:rsidR="009F413B">
        <w:rPr>
          <w:rFonts w:ascii="Traditional Arabic" w:eastAsia="Calibri" w:hAnsi="Traditional Arabic" w:cs="Traditional Arabic"/>
          <w:b/>
          <w:bCs/>
          <w:color w:val="0070C0"/>
          <w:sz w:val="36"/>
          <w:szCs w:val="36"/>
          <w:rtl/>
        </w:rPr>
        <w:t>الصَّلاة</w:t>
      </w:r>
      <w:r>
        <w:rPr>
          <w:rFonts w:ascii="Traditional Arabic" w:eastAsia="Calibri" w:hAnsi="Traditional Arabic" w:cs="Traditional Arabic"/>
          <w:b/>
          <w:bCs/>
          <w:color w:val="0070C0"/>
          <w:sz w:val="36"/>
          <w:szCs w:val="36"/>
          <w:rtl/>
        </w:rPr>
        <w:t>، فَقَدْ تَمَّ نُسُكُهُ وَأَصَابَ سُنَّةَ الْمُسْلِمِينَ</w:t>
      </w:r>
      <w:r>
        <w:rPr>
          <w:rFonts w:ascii="Traditional Arabic" w:eastAsia="Calibri" w:hAnsi="Traditional Arabic" w:cs="Traditional Arabic"/>
          <w:sz w:val="36"/>
          <w:szCs w:val="36"/>
          <w:rtl/>
        </w:rPr>
        <w:t xml:space="preserve">) متفق عليه. </w:t>
      </w:r>
    </w:p>
    <w:p w14:paraId="1303C993" w14:textId="414B324B"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عَنْ جُنْدَبٍ بن عبد الله -رَضِيَ اللَّهُ عَنْهُ- قَالَ: صَلَّى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يَوْمَ النَّحْرِ، ثُمَّ خَطَبَ، ثُمَّ ذَبَحَ فَقَالَ: (</w:t>
      </w:r>
      <w:r>
        <w:rPr>
          <w:rFonts w:ascii="Traditional Arabic" w:eastAsia="Calibri" w:hAnsi="Traditional Arabic" w:cs="Traditional Arabic"/>
          <w:b/>
          <w:bCs/>
          <w:color w:val="0070C0"/>
          <w:sz w:val="36"/>
          <w:szCs w:val="36"/>
          <w:rtl/>
        </w:rPr>
        <w:t>مَنْ ذَبَحَ قَبْلَ أَنْ يُصَلِّيَ فَلْيَذْبَحْ أُخْرَى مَكَانَهَا، وَمَنْ لَمْ يَذْبَحْ فَلْيَذْبَحْ بِاسْمِ اللَّهِ</w:t>
      </w:r>
      <w:r>
        <w:rPr>
          <w:rFonts w:ascii="Traditional Arabic" w:eastAsia="Calibri" w:hAnsi="Traditional Arabic" w:cs="Traditional Arabic"/>
          <w:sz w:val="36"/>
          <w:szCs w:val="36"/>
          <w:rtl/>
        </w:rPr>
        <w:t xml:space="preserve">) متفق عليه. </w:t>
      </w:r>
    </w:p>
    <w:p w14:paraId="1358CC52" w14:textId="6906DDBB" w:rsidR="00397056" w:rsidRDefault="00397056" w:rsidP="00397056">
      <w:pPr>
        <w:spacing w:line="254"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b/>
          <w:bCs/>
          <w:color w:val="7030A0"/>
          <w:sz w:val="36"/>
          <w:szCs w:val="36"/>
          <w:rtl/>
        </w:rPr>
        <w:lastRenderedPageBreak/>
        <w:t>من فوائد الحديث</w:t>
      </w:r>
      <w:r w:rsidR="005D4A73">
        <w:rPr>
          <w:rFonts w:ascii="Traditional Arabic" w:eastAsia="Calibri" w:hAnsi="Traditional Arabic" w:cs="Traditional Arabic" w:hint="cs"/>
          <w:b/>
          <w:bCs/>
          <w:color w:val="7030A0"/>
          <w:sz w:val="36"/>
          <w:szCs w:val="36"/>
          <w:rtl/>
        </w:rPr>
        <w:t>ين</w:t>
      </w:r>
      <w:r>
        <w:rPr>
          <w:rFonts w:ascii="Traditional Arabic" w:eastAsia="Calibri" w:hAnsi="Traditional Arabic" w:cs="Traditional Arabic"/>
          <w:b/>
          <w:bCs/>
          <w:color w:val="7030A0"/>
          <w:sz w:val="36"/>
          <w:szCs w:val="36"/>
          <w:rtl/>
        </w:rPr>
        <w:t>:</w:t>
      </w:r>
    </w:p>
    <w:p w14:paraId="50A316F1" w14:textId="66C86FF4" w:rsidR="00397056" w:rsidRDefault="00397056" w:rsidP="00397056">
      <w:pPr>
        <w:spacing w:after="160" w:line="254"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 xml:space="preserve"> أن وقت ذبح الأضحية بعد صلاة العيد، ولا يصح قبلها ومن ذبحها قبل </w:t>
      </w:r>
      <w:r w:rsidR="009F413B">
        <w:rPr>
          <w:rFonts w:ascii="Traditional Arabic" w:eastAsia="Calibri" w:hAnsi="Traditional Arabic" w:cs="Traditional Arabic"/>
          <w:sz w:val="36"/>
          <w:szCs w:val="36"/>
          <w:rtl/>
        </w:rPr>
        <w:t>الصَّلاة</w:t>
      </w:r>
      <w:r>
        <w:rPr>
          <w:rFonts w:ascii="Traditional Arabic" w:eastAsia="Calibri" w:hAnsi="Traditional Arabic" w:cs="Traditional Arabic"/>
          <w:sz w:val="36"/>
          <w:szCs w:val="36"/>
          <w:rtl/>
        </w:rPr>
        <w:t xml:space="preserve"> فعليه أن يذبح مكانها أخرى.</w:t>
      </w:r>
    </w:p>
    <w:p w14:paraId="51F9B7E2" w14:textId="77777777" w:rsidR="00750727" w:rsidRPr="00FA6DB9" w:rsidRDefault="00750727" w:rsidP="00750727">
      <w:pPr>
        <w:pStyle w:val="2"/>
        <w:rPr>
          <w:rtl/>
        </w:rPr>
      </w:pPr>
      <w:bookmarkStart w:id="422" w:name="_Toc98591423"/>
      <w:r>
        <w:rPr>
          <w:rFonts w:hint="cs"/>
          <w:rtl/>
        </w:rPr>
        <w:t>باب عظم الرحمة والمغفرة يوم عرفة:</w:t>
      </w:r>
      <w:bookmarkEnd w:id="422"/>
    </w:p>
    <w:p w14:paraId="74103509" w14:textId="4198BE0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طَلْحَةَ بْنِ عُبَيْدِ اللَّهِ بْنِ كَرِيزٍ: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434B52">
        <w:rPr>
          <w:rFonts w:ascii="Traditional Arabic" w:eastAsia="Calibri" w:hAnsi="Traditional Arabic" w:cs="Traditional Arabic"/>
          <w:b/>
          <w:bCs/>
          <w:color w:val="0070C0"/>
          <w:sz w:val="36"/>
          <w:szCs w:val="36"/>
          <w:rtl/>
        </w:rPr>
        <w:t xml:space="preserve">مَا رُئِيَ </w:t>
      </w:r>
      <w:r w:rsidR="00516973">
        <w:rPr>
          <w:rFonts w:ascii="Traditional Arabic" w:eastAsia="Calibri" w:hAnsi="Traditional Arabic" w:cs="Traditional Arabic"/>
          <w:b/>
          <w:bCs/>
          <w:color w:val="0070C0"/>
          <w:sz w:val="36"/>
          <w:szCs w:val="36"/>
          <w:rtl/>
        </w:rPr>
        <w:t>الشَّيطان</w:t>
      </w:r>
      <w:r w:rsidRPr="00434B52">
        <w:rPr>
          <w:rFonts w:ascii="Traditional Arabic" w:eastAsia="Calibri" w:hAnsi="Traditional Arabic" w:cs="Traditional Arabic"/>
          <w:b/>
          <w:bCs/>
          <w:color w:val="0070C0"/>
          <w:sz w:val="36"/>
          <w:szCs w:val="36"/>
          <w:rtl/>
        </w:rPr>
        <w:t xml:space="preserve"> يَوْمًا هُوَ فِيهِ أَصْغَرُ وَلَا أَدْحَرُ وَلَا أَحْقَرُ وَلَا أَغْيَظُ مِنْهُ فِي يَوْمِ عَرَفَةَ؛ وَمَا ذَاكَ إِل</w:t>
      </w:r>
      <w:r w:rsidRPr="00434B52">
        <w:rPr>
          <w:rFonts w:ascii="Traditional Arabic" w:eastAsia="Calibri" w:hAnsi="Traditional Arabic" w:cs="Traditional Arabic" w:hint="eastAsia"/>
          <w:b/>
          <w:bCs/>
          <w:color w:val="0070C0"/>
          <w:sz w:val="36"/>
          <w:szCs w:val="36"/>
          <w:rtl/>
        </w:rPr>
        <w:t>َّا</w:t>
      </w:r>
      <w:r w:rsidRPr="00434B52">
        <w:rPr>
          <w:rFonts w:ascii="Traditional Arabic" w:eastAsia="Calibri" w:hAnsi="Traditional Arabic" w:cs="Traditional Arabic"/>
          <w:b/>
          <w:bCs/>
          <w:color w:val="0070C0"/>
          <w:sz w:val="36"/>
          <w:szCs w:val="36"/>
          <w:rtl/>
        </w:rPr>
        <w:t xml:space="preserve"> لِمَا رَأَى مِنْ تَنَزُّلِ الرَّحْمَةِ، وَتَجَاوُزِ اللَّهِ عَنِ الذُّنُوبِ الْعِظَامِ، إِلَّا مَا أُرِيَ يَوْمَ بَدْرٍ</w:t>
      </w:r>
      <w:r w:rsidRPr="00FA6DB9">
        <w:rPr>
          <w:rFonts w:ascii="Traditional Arabic" w:eastAsia="Calibri" w:hAnsi="Traditional Arabic" w:cs="Traditional Arabic"/>
          <w:sz w:val="36"/>
          <w:szCs w:val="36"/>
          <w:rtl/>
        </w:rPr>
        <w:t>)، قِيلَ: وَمَا رَأَى يَوْمَ بَدْرٍ يَا رَسُولَ اللَّهِ؟ قَالَ: (</w:t>
      </w:r>
      <w:r w:rsidRPr="00434B52">
        <w:rPr>
          <w:rFonts w:ascii="Traditional Arabic" w:eastAsia="Calibri" w:hAnsi="Traditional Arabic" w:cs="Traditional Arabic"/>
          <w:b/>
          <w:bCs/>
          <w:color w:val="0070C0"/>
          <w:sz w:val="36"/>
          <w:szCs w:val="36"/>
          <w:rtl/>
        </w:rPr>
        <w:t>أَمَا إِنَّهُ قَدْ رَأَى جِبْرِيلَ يَزَعُ الْمَلَائِكَةَ</w:t>
      </w:r>
      <w:r w:rsidRPr="00FA6DB9">
        <w:rPr>
          <w:rFonts w:ascii="Traditional Arabic" w:eastAsia="Calibri" w:hAnsi="Traditional Arabic" w:cs="Traditional Arabic"/>
          <w:sz w:val="36"/>
          <w:szCs w:val="36"/>
          <w:rtl/>
        </w:rPr>
        <w:t xml:space="preserve">) رواه مالك </w:t>
      </w:r>
      <w:r w:rsidRPr="00FA6DB9">
        <w:rPr>
          <w:rFonts w:ascii="Traditional Arabic" w:eastAsia="Calibri" w:hAnsi="Traditional Arabic" w:cs="Traditional Arabic" w:hint="eastAsia"/>
          <w:sz w:val="36"/>
          <w:szCs w:val="36"/>
          <w:rtl/>
        </w:rPr>
        <w:t>في</w:t>
      </w:r>
      <w:r w:rsidRPr="00FA6DB9">
        <w:rPr>
          <w:rFonts w:ascii="Traditional Arabic" w:eastAsia="Calibri" w:hAnsi="Traditional Arabic" w:cs="Traditional Arabic"/>
          <w:sz w:val="36"/>
          <w:szCs w:val="36"/>
          <w:rtl/>
        </w:rPr>
        <w:t xml:space="preserve"> الموطأ</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p>
    <w:p w14:paraId="2CCF959A" w14:textId="77777777" w:rsidR="00750727" w:rsidRPr="00FA6DB9" w:rsidRDefault="00750727" w:rsidP="00750727">
      <w:pPr>
        <w:pStyle w:val="333"/>
        <w:rPr>
          <w:rtl/>
        </w:rPr>
      </w:pPr>
      <w:r>
        <w:rPr>
          <w:rtl/>
        </w:rPr>
        <w:t>معاني الكلمات:</w:t>
      </w:r>
    </w:p>
    <w:p w14:paraId="32AB0E30" w14:textId="77777777" w:rsidR="00750727" w:rsidRPr="001A162B" w:rsidRDefault="00750727" w:rsidP="00C57B6E">
      <w:pPr>
        <w:pStyle w:val="ab"/>
        <w:numPr>
          <w:ilvl w:val="0"/>
          <w:numId w:val="170"/>
        </w:numPr>
        <w:spacing w:after="160" w:line="256" w:lineRule="auto"/>
        <w:jc w:val="both"/>
        <w:rPr>
          <w:rFonts w:ascii="Traditional Arabic" w:eastAsia="Calibri" w:hAnsi="Traditional Arabic" w:cs="Traditional Arabic"/>
          <w:sz w:val="36"/>
          <w:szCs w:val="36"/>
          <w:rtl/>
        </w:rPr>
      </w:pPr>
      <w:r w:rsidRPr="001A162B">
        <w:rPr>
          <w:rFonts w:ascii="Traditional Arabic" w:eastAsia="Calibri" w:hAnsi="Traditional Arabic" w:cs="Traditional Arabic" w:hint="cs"/>
          <w:sz w:val="36"/>
          <w:szCs w:val="36"/>
          <w:rtl/>
        </w:rPr>
        <w:t>(</w:t>
      </w:r>
      <w:r w:rsidRPr="001A162B">
        <w:rPr>
          <w:rFonts w:ascii="Traditional Arabic" w:eastAsia="Calibri" w:hAnsi="Traditional Arabic" w:cs="Traditional Arabic"/>
          <w:b/>
          <w:bCs/>
          <w:color w:val="0070C0"/>
          <w:sz w:val="36"/>
          <w:szCs w:val="36"/>
          <w:rtl/>
        </w:rPr>
        <w:t>أدحر</w:t>
      </w:r>
      <w:r w:rsidRPr="001A162B">
        <w:rPr>
          <w:rFonts w:ascii="Traditional Arabic" w:eastAsia="Calibri" w:hAnsi="Traditional Arabic" w:cs="Traditional Arabic" w:hint="cs"/>
          <w:sz w:val="36"/>
          <w:szCs w:val="36"/>
          <w:rtl/>
        </w:rPr>
        <w:t>)</w:t>
      </w:r>
      <w:r w:rsidRPr="001A162B">
        <w:rPr>
          <w:rFonts w:ascii="Traditional Arabic" w:eastAsia="Calibri" w:hAnsi="Traditional Arabic" w:cs="Traditional Arabic"/>
          <w:sz w:val="36"/>
          <w:szCs w:val="36"/>
          <w:rtl/>
        </w:rPr>
        <w:t>، أي: أذلّ وأبعد.</w:t>
      </w:r>
    </w:p>
    <w:p w14:paraId="674C07B9" w14:textId="77777777" w:rsidR="00750727" w:rsidRPr="001A162B" w:rsidRDefault="00750727" w:rsidP="00C57B6E">
      <w:pPr>
        <w:pStyle w:val="ab"/>
        <w:numPr>
          <w:ilvl w:val="0"/>
          <w:numId w:val="170"/>
        </w:numPr>
        <w:spacing w:after="160" w:line="256" w:lineRule="auto"/>
        <w:jc w:val="both"/>
        <w:rPr>
          <w:rFonts w:ascii="Traditional Arabic" w:eastAsia="Calibri" w:hAnsi="Traditional Arabic" w:cs="Traditional Arabic"/>
          <w:sz w:val="36"/>
          <w:szCs w:val="36"/>
          <w:rtl/>
        </w:rPr>
      </w:pPr>
      <w:r w:rsidRPr="001A162B">
        <w:rPr>
          <w:rFonts w:ascii="Traditional Arabic" w:eastAsia="Calibri" w:hAnsi="Traditional Arabic" w:cs="Traditional Arabic" w:hint="cs"/>
          <w:sz w:val="36"/>
          <w:szCs w:val="36"/>
          <w:rtl/>
        </w:rPr>
        <w:t>(</w:t>
      </w:r>
      <w:r w:rsidRPr="001A162B">
        <w:rPr>
          <w:rFonts w:ascii="Traditional Arabic" w:eastAsia="Calibri" w:hAnsi="Traditional Arabic" w:cs="Traditional Arabic"/>
          <w:b/>
          <w:bCs/>
          <w:color w:val="0070C0"/>
          <w:sz w:val="36"/>
          <w:szCs w:val="36"/>
          <w:rtl/>
        </w:rPr>
        <w:t>يَزَعُ</w:t>
      </w:r>
      <w:r w:rsidRPr="001A162B">
        <w:rPr>
          <w:rFonts w:ascii="Traditional Arabic" w:eastAsia="Calibri" w:hAnsi="Traditional Arabic" w:cs="Traditional Arabic" w:hint="cs"/>
          <w:sz w:val="36"/>
          <w:szCs w:val="36"/>
          <w:rtl/>
        </w:rPr>
        <w:t>)</w:t>
      </w:r>
      <w:r w:rsidRPr="001A162B">
        <w:rPr>
          <w:rFonts w:ascii="Traditional Arabic" w:eastAsia="Calibri" w:hAnsi="Traditional Arabic" w:cs="Traditional Arabic"/>
          <w:sz w:val="36"/>
          <w:szCs w:val="36"/>
          <w:rtl/>
        </w:rPr>
        <w:t>: أصلها يكفّ ويمنع، والمراد: يرتّبهم ويصفُّهم للحرب، فكأنه يكفُّهم عن التفرُّق والانتشار.</w:t>
      </w:r>
    </w:p>
    <w:p w14:paraId="6AD13E90" w14:textId="77777777" w:rsidR="00750727" w:rsidRPr="001A162B" w:rsidRDefault="00750727" w:rsidP="00750727">
      <w:pPr>
        <w:pStyle w:val="333"/>
        <w:rPr>
          <w:rtl/>
        </w:rPr>
      </w:pPr>
      <w:r w:rsidRPr="002160C1">
        <w:rPr>
          <w:rtl/>
        </w:rPr>
        <w:t>من فوائد الحديث:</w:t>
      </w:r>
    </w:p>
    <w:p w14:paraId="785A0BE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الحج وشهود عرفة.</w:t>
      </w:r>
    </w:p>
    <w:p w14:paraId="318784D8" w14:textId="517D96B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سعة فضل الله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المذنبين حيث يغفر في يوم عرفة الكبائر والذنوب العظام.</w:t>
      </w:r>
    </w:p>
    <w:p w14:paraId="370029E9"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بيان حسد إبليس وعداوته- لعنه الله- للمؤمنين.</w:t>
      </w:r>
    </w:p>
    <w:p w14:paraId="1C54A883" w14:textId="7C86B01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بيان ما يعتري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في يوم عرفة من ذل وهوان.</w:t>
      </w:r>
    </w:p>
    <w:p w14:paraId="169974FB" w14:textId="03809D54" w:rsidR="00530288" w:rsidRDefault="00750727" w:rsidP="0053028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إثباتُ قتال الملائكة في يوم بدر.</w:t>
      </w:r>
    </w:p>
    <w:p w14:paraId="782046DA" w14:textId="094B00E6" w:rsidR="00530288" w:rsidRDefault="00530288" w:rsidP="00530288">
      <w:pPr>
        <w:spacing w:after="160" w:line="256" w:lineRule="auto"/>
        <w:ind w:firstLine="720"/>
        <w:jc w:val="both"/>
        <w:rPr>
          <w:rFonts w:ascii="Traditional Arabic" w:eastAsia="Calibri" w:hAnsi="Traditional Arabic" w:cs="Traditional Arabic"/>
          <w:sz w:val="36"/>
          <w:szCs w:val="36"/>
          <w:rtl/>
        </w:rPr>
      </w:pPr>
    </w:p>
    <w:p w14:paraId="1D6E3A05" w14:textId="6628FB4F" w:rsidR="00530288" w:rsidRDefault="00530288" w:rsidP="00530288">
      <w:pPr>
        <w:spacing w:after="160" w:line="256" w:lineRule="auto"/>
        <w:ind w:firstLine="720"/>
        <w:jc w:val="both"/>
        <w:rPr>
          <w:rFonts w:ascii="Traditional Arabic" w:eastAsia="Calibri" w:hAnsi="Traditional Arabic" w:cs="Traditional Arabic"/>
          <w:sz w:val="36"/>
          <w:szCs w:val="36"/>
          <w:rtl/>
        </w:rPr>
      </w:pPr>
    </w:p>
    <w:p w14:paraId="4D3DEA07" w14:textId="77777777" w:rsidR="00530288" w:rsidRPr="00FA6DB9" w:rsidRDefault="00530288" w:rsidP="00530288">
      <w:pPr>
        <w:spacing w:after="160" w:line="256" w:lineRule="auto"/>
        <w:ind w:firstLine="720"/>
        <w:jc w:val="both"/>
        <w:rPr>
          <w:rFonts w:ascii="Traditional Arabic" w:eastAsia="Calibri" w:hAnsi="Traditional Arabic" w:cs="Traditional Arabic"/>
          <w:sz w:val="36"/>
          <w:szCs w:val="36"/>
          <w:rtl/>
        </w:rPr>
      </w:pPr>
    </w:p>
    <w:p w14:paraId="5B5ECAA7" w14:textId="77777777" w:rsidR="00750727" w:rsidRPr="00530288" w:rsidRDefault="00750727" w:rsidP="00750727">
      <w:pPr>
        <w:pStyle w:val="2"/>
        <w:rPr>
          <w:rtl/>
        </w:rPr>
      </w:pPr>
      <w:bookmarkStart w:id="423" w:name="_Toc98591424"/>
      <w:r w:rsidRPr="00530288">
        <w:rPr>
          <w:rFonts w:hint="cs"/>
          <w:rtl/>
        </w:rPr>
        <w:lastRenderedPageBreak/>
        <w:t>باب مباهاة الله ملائكته بموقف عرفة:</w:t>
      </w:r>
      <w:bookmarkEnd w:id="423"/>
    </w:p>
    <w:p w14:paraId="5E915862" w14:textId="5C78BB26"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-رضي الله عنها-: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2160C1">
        <w:rPr>
          <w:rFonts w:ascii="Traditional Arabic" w:eastAsia="Calibri" w:hAnsi="Traditional Arabic" w:cs="Traditional Arabic"/>
          <w:b/>
          <w:bCs/>
          <w:color w:val="0070C0"/>
          <w:sz w:val="36"/>
          <w:szCs w:val="36"/>
          <w:rtl/>
        </w:rPr>
        <w:t>مَا مِنْ يَوْمٍ أَكْثَرَ مِنْ أَنْ يُعْتِقَ اللَّهُ فِيهِ عَبْدًا مِنَ النَّارِ مِنْ يَوْمِ عَرَفَةَ، وَإِنَّهُ لَيَدْنُو، ثُمَّ يُبَاهِي بِهِمُ الْمَلَائِكَةَ، ف</w:t>
      </w:r>
      <w:r w:rsidRPr="002160C1">
        <w:rPr>
          <w:rFonts w:ascii="Traditional Arabic" w:eastAsia="Calibri" w:hAnsi="Traditional Arabic" w:cs="Traditional Arabic" w:hint="eastAsia"/>
          <w:b/>
          <w:bCs/>
          <w:color w:val="0070C0"/>
          <w:sz w:val="36"/>
          <w:szCs w:val="36"/>
          <w:rtl/>
        </w:rPr>
        <w:t>َيَقُولُ</w:t>
      </w:r>
      <w:r w:rsidRPr="002160C1">
        <w:rPr>
          <w:rFonts w:ascii="Traditional Arabic" w:eastAsia="Calibri" w:hAnsi="Traditional Arabic" w:cs="Traditional Arabic"/>
          <w:b/>
          <w:bCs/>
          <w:color w:val="0070C0"/>
          <w:sz w:val="36"/>
          <w:szCs w:val="36"/>
          <w:rtl/>
        </w:rPr>
        <w:t>: مَا أَرَادَ هَؤُلَاءِ</w:t>
      </w:r>
      <w:r w:rsidRPr="00FA6DB9">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7336F26F" w14:textId="77777777" w:rsidR="005D4A73" w:rsidRPr="001A162B" w:rsidRDefault="005D4A73" w:rsidP="005D4A73">
      <w:pPr>
        <w:pStyle w:val="333"/>
        <w:rPr>
          <w:rtl/>
        </w:rPr>
      </w:pPr>
      <w:r>
        <w:rPr>
          <w:rFonts w:hint="cs"/>
          <w:rtl/>
        </w:rPr>
        <w:t xml:space="preserve"> </w:t>
      </w:r>
      <w:r w:rsidRPr="002160C1">
        <w:rPr>
          <w:rtl/>
        </w:rPr>
        <w:t>من فوائد الحديث:</w:t>
      </w:r>
    </w:p>
    <w:p w14:paraId="454A870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ذكر</w:t>
      </w:r>
      <w:r w:rsidRPr="00FA6DB9">
        <w:rPr>
          <w:rFonts w:ascii="Traditional Arabic" w:eastAsia="Calibri" w:hAnsi="Traditional Arabic" w:cs="Traditional Arabic"/>
          <w:sz w:val="36"/>
          <w:szCs w:val="36"/>
          <w:rtl/>
        </w:rPr>
        <w:t xml:space="preserve"> ابنُ رجب - رحمه الله – في اللطائف</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العتقَ من النار عام لجميع المسلمين</w:t>
      </w:r>
      <w:r>
        <w:rPr>
          <w:rFonts w:ascii="Traditional Arabic" w:eastAsia="Calibri" w:hAnsi="Traditional Arabic" w:cs="Traditional Arabic"/>
          <w:sz w:val="36"/>
          <w:szCs w:val="36"/>
          <w:rtl/>
        </w:rPr>
        <w:t>.</w:t>
      </w:r>
    </w:p>
    <w:p w14:paraId="572A9359" w14:textId="486B846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رحمه الله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يوم عرفة هو يوم العتق من النار، فيعتق الله من النار من وقف بعرفة، ومن لم يقف بها من أهل الأمصار من المسلمين فلذلك صار اليوم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يليه عيدًا لجميع المسلمين في جميع أمصارهم، مَنْ شهد الموسم منهم، ومَنْ لم يشهده لاشتراكهم في العتق والمغفرة يو</w:t>
      </w:r>
      <w:r w:rsidRPr="00FA6DB9">
        <w:rPr>
          <w:rFonts w:ascii="Traditional Arabic" w:eastAsia="Calibri" w:hAnsi="Traditional Arabic" w:cs="Traditional Arabic" w:hint="eastAsia"/>
          <w:sz w:val="36"/>
          <w:szCs w:val="36"/>
          <w:rtl/>
        </w:rPr>
        <w:t>م</w:t>
      </w:r>
      <w:r w:rsidRPr="00FA6DB9">
        <w:rPr>
          <w:rFonts w:ascii="Traditional Arabic" w:eastAsia="Calibri" w:hAnsi="Traditional Arabic" w:cs="Traditional Arabic"/>
          <w:sz w:val="36"/>
          <w:szCs w:val="36"/>
          <w:rtl/>
        </w:rPr>
        <w:t xml:space="preserve"> عرفة، وإنما لم يشترك المسلمون كلهم في الحج كل عام رحمة</w:t>
      </w:r>
      <w:r>
        <w:rPr>
          <w:rFonts w:ascii="Traditional Arabic" w:eastAsia="Calibri" w:hAnsi="Traditional Arabic" w:cs="Traditional Arabic"/>
          <w:sz w:val="36"/>
          <w:szCs w:val="36"/>
          <w:rtl/>
        </w:rPr>
        <w:t xml:space="preserve"> </w:t>
      </w:r>
    </w:p>
    <w:p w14:paraId="17639095" w14:textId="77777777" w:rsidR="00750727" w:rsidRPr="00FA6DB9" w:rsidRDefault="00750727" w:rsidP="00750727">
      <w:pPr>
        <w:pStyle w:val="2"/>
        <w:rPr>
          <w:rtl/>
        </w:rPr>
      </w:pPr>
      <w:bookmarkStart w:id="424" w:name="_Toc98591425"/>
      <w:r>
        <w:rPr>
          <w:rFonts w:hint="cs"/>
          <w:rtl/>
        </w:rPr>
        <w:t>باب خير الدعاء دعاء يوم عرفة:</w:t>
      </w:r>
      <w:bookmarkEnd w:id="424"/>
    </w:p>
    <w:p w14:paraId="61AE5009" w14:textId="5AEA6860"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عَمْرِو بْنِ شُعَيْبٍ عَنْ أَبِيهِ عَنْ جَدِّهِ</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160C1">
        <w:rPr>
          <w:rFonts w:ascii="Traditional Arabic" w:eastAsia="Calibri" w:hAnsi="Traditional Arabic" w:cs="Traditional Arabic"/>
          <w:b/>
          <w:bCs/>
          <w:color w:val="0070C0"/>
          <w:sz w:val="36"/>
          <w:szCs w:val="36"/>
          <w:rtl/>
        </w:rPr>
        <w:t>خَيْرُ الدُّعَاءِ دُعَاءُ يَوْمِ عَرَفَةَ، وَخَيْرُ مَا قُلْتُ أَنَا وَ</w:t>
      </w:r>
      <w:r w:rsidR="00757F87">
        <w:rPr>
          <w:rFonts w:ascii="Traditional Arabic" w:eastAsia="Calibri" w:hAnsi="Traditional Arabic" w:cs="Traditional Arabic"/>
          <w:b/>
          <w:bCs/>
          <w:color w:val="0070C0"/>
          <w:sz w:val="36"/>
          <w:szCs w:val="36"/>
          <w:rtl/>
        </w:rPr>
        <w:t>النَّبي</w:t>
      </w:r>
      <w:r w:rsidRPr="002160C1">
        <w:rPr>
          <w:rFonts w:ascii="Traditional Arabic" w:eastAsia="Calibri" w:hAnsi="Traditional Arabic" w:cs="Traditional Arabic"/>
          <w:b/>
          <w:bCs/>
          <w:color w:val="0070C0"/>
          <w:sz w:val="36"/>
          <w:szCs w:val="36"/>
          <w:rtl/>
        </w:rPr>
        <w:t>ونَ مِنْ قَبْلِي: لَا إِلَهَ إِلَّا اللَّهُ وَح</w:t>
      </w:r>
      <w:r w:rsidRPr="002160C1">
        <w:rPr>
          <w:rFonts w:ascii="Traditional Arabic" w:eastAsia="Calibri" w:hAnsi="Traditional Arabic" w:cs="Traditional Arabic" w:hint="eastAsia"/>
          <w:b/>
          <w:bCs/>
          <w:color w:val="0070C0"/>
          <w:sz w:val="36"/>
          <w:szCs w:val="36"/>
          <w:rtl/>
        </w:rPr>
        <w:t>ْدَهُ</w:t>
      </w:r>
      <w:r w:rsidRPr="002160C1">
        <w:rPr>
          <w:rFonts w:ascii="Traditional Arabic" w:eastAsia="Calibri" w:hAnsi="Traditional Arabic" w:cs="Traditional Arabic"/>
          <w:b/>
          <w:bCs/>
          <w:color w:val="0070C0"/>
          <w:sz w:val="36"/>
          <w:szCs w:val="36"/>
          <w:rtl/>
        </w:rPr>
        <w:t xml:space="preserve"> لَا شَرِيكَ لَهُ، لَهُ الْمُلْكُ وَلَهُ الْحَمْدُ وَهُوَ </w:t>
      </w:r>
      <w:r w:rsidR="00C82FFB">
        <w:rPr>
          <w:rFonts w:ascii="Traditional Arabic" w:eastAsia="Calibri" w:hAnsi="Traditional Arabic" w:cs="Traditional Arabic"/>
          <w:b/>
          <w:bCs/>
          <w:color w:val="0070C0"/>
          <w:sz w:val="36"/>
          <w:szCs w:val="36"/>
          <w:rtl/>
        </w:rPr>
        <w:t>عَلَى</w:t>
      </w:r>
      <w:r w:rsidRPr="002160C1">
        <w:rPr>
          <w:rFonts w:ascii="Traditional Arabic" w:eastAsia="Calibri" w:hAnsi="Traditional Arabic" w:cs="Traditional Arabic"/>
          <w:b/>
          <w:bCs/>
          <w:color w:val="0070C0"/>
          <w:sz w:val="36"/>
          <w:szCs w:val="36"/>
          <w:rtl/>
        </w:rPr>
        <w:t xml:space="preserve"> كُلِّ شَيْءٍ قَدِيرٌ</w:t>
      </w:r>
      <w:r w:rsidRPr="00FA6DB9">
        <w:rPr>
          <w:rFonts w:ascii="Traditional Arabic" w:eastAsia="Calibri" w:hAnsi="Traditional Arabic" w:cs="Traditional Arabic"/>
          <w:sz w:val="36"/>
          <w:szCs w:val="36"/>
          <w:rtl/>
        </w:rPr>
        <w:t xml:space="preserve">) رواه الترمذي وحسنه الألباني رحمهما الله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hint="cs"/>
          <w:sz w:val="36"/>
          <w:szCs w:val="36"/>
          <w:rtl/>
        </w:rPr>
        <w:t>.</w:t>
      </w:r>
    </w:p>
    <w:p w14:paraId="1981F92E" w14:textId="77777777" w:rsidR="005D4A73" w:rsidRPr="001A162B" w:rsidRDefault="005D4A73" w:rsidP="005D4A73">
      <w:pPr>
        <w:pStyle w:val="333"/>
        <w:rPr>
          <w:rtl/>
        </w:rPr>
      </w:pPr>
      <w:r w:rsidRPr="002160C1">
        <w:rPr>
          <w:rtl/>
        </w:rPr>
        <w:t>من فوائد الحديث:</w:t>
      </w:r>
    </w:p>
    <w:p w14:paraId="2041FD9E" w14:textId="3DCB9145" w:rsidR="00750727" w:rsidRDefault="00750727" w:rsidP="005D4A73">
      <w:pPr>
        <w:spacing w:after="160" w:line="256" w:lineRule="auto"/>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وصف بعض العلماء الدعاء يوم عرفة بوصف مختصر دقيق فقال:</w:t>
      </w: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هو أَجْزَلُ إِثَابَةً وَأَعْجَلُ إِجَابَةً</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1EAB6527" w14:textId="77777777" w:rsidR="00750727" w:rsidRPr="00FA6DB9" w:rsidRDefault="00750727" w:rsidP="00750727">
      <w:pPr>
        <w:pStyle w:val="2"/>
        <w:rPr>
          <w:rtl/>
        </w:rPr>
      </w:pPr>
      <w:bookmarkStart w:id="425" w:name="_Toc98591426"/>
      <w:r>
        <w:rPr>
          <w:rFonts w:hint="cs"/>
          <w:rtl/>
        </w:rPr>
        <w:t>باب من نذر الحج ومات:</w:t>
      </w:r>
      <w:bookmarkEnd w:id="425"/>
    </w:p>
    <w:p w14:paraId="305438F9" w14:textId="77A8B13B"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أَتَى رَجُلٌ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لَهُ: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إِنَّ أُخْتِي نَذَرَتْ أَنْ تَحُجَّ، وَإِنَّهَا مَاتَتْ</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FE29CE">
        <w:rPr>
          <w:rFonts w:ascii="Traditional Arabic" w:eastAsia="Calibri" w:hAnsi="Traditional Arabic" w:cs="Traditional Arabic"/>
          <w:b/>
          <w:bCs/>
          <w:color w:val="0070C0"/>
          <w:sz w:val="36"/>
          <w:szCs w:val="36"/>
          <w:rtl/>
        </w:rPr>
        <w:t>لَوْ كَانَ عَلَ</w:t>
      </w:r>
      <w:r w:rsidRPr="00FE29CE">
        <w:rPr>
          <w:rFonts w:ascii="Traditional Arabic" w:eastAsia="Calibri" w:hAnsi="Traditional Arabic" w:cs="Traditional Arabic" w:hint="eastAsia"/>
          <w:b/>
          <w:bCs/>
          <w:color w:val="0070C0"/>
          <w:sz w:val="36"/>
          <w:szCs w:val="36"/>
          <w:rtl/>
        </w:rPr>
        <w:t>يْهَا</w:t>
      </w:r>
      <w:r w:rsidRPr="00FE29CE">
        <w:rPr>
          <w:rFonts w:ascii="Traditional Arabic" w:eastAsia="Calibri" w:hAnsi="Traditional Arabic" w:cs="Traditional Arabic"/>
          <w:b/>
          <w:bCs/>
          <w:color w:val="0070C0"/>
          <w:sz w:val="36"/>
          <w:szCs w:val="36"/>
          <w:rtl/>
        </w:rPr>
        <w:t xml:space="preserve"> دَيْنٌ أَكُنْتَ قَاضِيَهُ؟</w:t>
      </w:r>
      <w:r w:rsidRPr="00FA6DB9">
        <w:rPr>
          <w:rFonts w:ascii="Traditional Arabic" w:eastAsia="Calibri" w:hAnsi="Traditional Arabic" w:cs="Traditional Arabic"/>
          <w:sz w:val="36"/>
          <w:szCs w:val="36"/>
          <w:rtl/>
        </w:rPr>
        <w:t>). قَالَ: نَعَمْ. قَالَ: (</w:t>
      </w:r>
      <w:r w:rsidRPr="00FE29CE">
        <w:rPr>
          <w:rFonts w:ascii="Traditional Arabic" w:eastAsia="Calibri" w:hAnsi="Traditional Arabic" w:cs="Traditional Arabic"/>
          <w:b/>
          <w:bCs/>
          <w:color w:val="0070C0"/>
          <w:sz w:val="36"/>
          <w:szCs w:val="36"/>
          <w:rtl/>
        </w:rPr>
        <w:t>فَاقْضِ اللَّهَ، فَهُوَ أَحَقُّ بِالْقَضَاءِ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B8369F8" w14:textId="77777777" w:rsidR="00A73058" w:rsidRPr="00FA6DB9" w:rsidRDefault="00A73058" w:rsidP="00750727">
      <w:pPr>
        <w:spacing w:after="160" w:line="256" w:lineRule="auto"/>
        <w:ind w:firstLine="720"/>
        <w:jc w:val="both"/>
        <w:rPr>
          <w:rFonts w:ascii="Traditional Arabic" w:eastAsia="Calibri" w:hAnsi="Traditional Arabic" w:cs="Traditional Arabic"/>
          <w:sz w:val="36"/>
          <w:szCs w:val="36"/>
          <w:rtl/>
        </w:rPr>
      </w:pPr>
    </w:p>
    <w:p w14:paraId="2A1A7DF4"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555EB6C8" w14:textId="6A38EC7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النيابة في الحج.</w:t>
      </w:r>
    </w:p>
    <w:p w14:paraId="2D96F8E4"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الحج إذا وجب في ذمة المكلَّف فلا يسقط إلا بأدائه.</w:t>
      </w:r>
    </w:p>
    <w:p w14:paraId="13D6FB54" w14:textId="6098B0B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القياس وضرب المثل ليكون أوضح وأوقع في نفس السامع، وأقربَ إلى سرعة فهمه.</w:t>
      </w:r>
    </w:p>
    <w:p w14:paraId="3974775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تشبيه ما اختلف فيه وأشكل بما اتفق عليه.</w:t>
      </w:r>
    </w:p>
    <w:p w14:paraId="44133CCA" w14:textId="46669F8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أنه يستحب للمفتي التنبيه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وجه الدليل إذا ترتبت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مصلحةٌ وهو أطيبُ لنفس المستفتي وأدعى لإذعانه.</w:t>
      </w:r>
    </w:p>
    <w:p w14:paraId="310FF8B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أن وفاء الدين المالي عن الميت كان معلوم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عندهم مقرر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ولهذا حسن الإلحاق به.</w:t>
      </w:r>
    </w:p>
    <w:p w14:paraId="4CC5241A"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p>
    <w:p w14:paraId="4206C5F3" w14:textId="77777777" w:rsidR="00750727" w:rsidRDefault="00750727" w:rsidP="00750727">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6EF4A44F" w14:textId="5A9D007D" w:rsidR="004C2D2B" w:rsidRPr="00FA6DB9" w:rsidRDefault="004C2D2B" w:rsidP="004C2D2B">
      <w:pPr>
        <w:pStyle w:val="1"/>
        <w:rPr>
          <w:rtl/>
          <w:lang w:bidi="ar-SA"/>
        </w:rPr>
      </w:pPr>
      <w:bookmarkStart w:id="426" w:name="_Toc98591427"/>
      <w:r w:rsidRPr="00E65E34">
        <w:rPr>
          <w:rFonts w:hint="cs"/>
          <w:rtl/>
        </w:rPr>
        <w:lastRenderedPageBreak/>
        <w:t>كتاب العيدين</w:t>
      </w:r>
      <w:bookmarkEnd w:id="426"/>
      <w:r w:rsidRPr="00E65E34">
        <w:rPr>
          <w:rFonts w:hint="cs"/>
          <w:rtl/>
          <w:lang w:bidi="ar-SA"/>
        </w:rPr>
        <w:t xml:space="preserve"> </w:t>
      </w:r>
    </w:p>
    <w:p w14:paraId="3A5065E2" w14:textId="77777777" w:rsidR="004C2D2B" w:rsidRDefault="004C2D2B" w:rsidP="004C2D2B">
      <w:pPr>
        <w:pStyle w:val="2"/>
        <w:rPr>
          <w:rtl/>
        </w:rPr>
      </w:pPr>
      <w:bookmarkStart w:id="427" w:name="_Toc98591428"/>
      <w:r>
        <w:rPr>
          <w:rFonts w:hint="cs"/>
          <w:rtl/>
        </w:rPr>
        <w:t>باب سنة العيدين في الإسلام:</w:t>
      </w:r>
      <w:bookmarkEnd w:id="427"/>
    </w:p>
    <w:p w14:paraId="39615A41" w14:textId="399A9B84"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دَخَلَ أَبُو بَكْرٍ وَعِنْدِي جَارِيَتَانِ مِنْ جَوَارِي الْأَنْصَارِ تُغَنِّيَانِ بِمَا تَقَ</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تِ الْأَنْصَارُ يَوْمَ بُعَاثَ -وَلَيْسَتَا بِمُغَنِّيَتَيْنِ- فَقَالَ أَبُو بَكْرٍ: أَمَزَامِيرُ </w:t>
      </w:r>
      <w:r>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ف</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بَيْتِ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وَذَلِكَ فِي يَوْمِ عِيدٍ، فَقَالَ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w:t>
      </w:r>
      <w:r w:rsidRPr="002160C1">
        <w:rPr>
          <w:rFonts w:ascii="Traditional Arabic" w:eastAsia="Calibri" w:hAnsi="Traditional Arabic" w:cs="Traditional Arabic"/>
          <w:b/>
          <w:bCs/>
          <w:color w:val="0070C0"/>
          <w:sz w:val="36"/>
          <w:szCs w:val="36"/>
          <w:rtl/>
        </w:rPr>
        <w:t>يَا أَبَا بَكْرٍ، إِنَّ لِكُلِّ قَوْمٍ عِيدًا، وَهَذَا عِيدُنَا</w:t>
      </w:r>
      <w:r w:rsidRPr="00FA6DB9">
        <w:rPr>
          <w:rFonts w:ascii="Traditional Arabic" w:eastAsia="Calibri" w:hAnsi="Traditional Arabic" w:cs="Traditional Arabic"/>
          <w:sz w:val="36"/>
          <w:szCs w:val="36"/>
          <w:rtl/>
        </w:rPr>
        <w:t>) رواه البخاري.</w:t>
      </w:r>
    </w:p>
    <w:p w14:paraId="66D05092" w14:textId="77777777" w:rsidR="004C2D2B" w:rsidRPr="00FA6DB9" w:rsidRDefault="004C2D2B" w:rsidP="004C2D2B">
      <w:pPr>
        <w:pStyle w:val="333"/>
        <w:rPr>
          <w:rtl/>
        </w:rPr>
      </w:pPr>
      <w:r>
        <w:rPr>
          <w:rtl/>
        </w:rPr>
        <w:t>معاني الكلمات:</w:t>
      </w:r>
    </w:p>
    <w:p w14:paraId="60AFCC86" w14:textId="15031C1F" w:rsidR="004C2D2B" w:rsidRPr="00046994" w:rsidRDefault="004C2D2B" w:rsidP="00C57B6E">
      <w:pPr>
        <w:pStyle w:val="ab"/>
        <w:numPr>
          <w:ilvl w:val="0"/>
          <w:numId w:val="171"/>
        </w:numPr>
        <w:spacing w:after="160" w:line="256" w:lineRule="auto"/>
        <w:jc w:val="both"/>
        <w:rPr>
          <w:rFonts w:ascii="Traditional Arabic" w:eastAsia="Calibri" w:hAnsi="Traditional Arabic" w:cs="Traditional Arabic"/>
          <w:sz w:val="36"/>
          <w:szCs w:val="36"/>
          <w:rtl/>
        </w:rPr>
      </w:pPr>
      <w:r w:rsidRPr="00046994">
        <w:rPr>
          <w:rFonts w:ascii="Traditional Arabic" w:eastAsia="Calibri" w:hAnsi="Traditional Arabic" w:cs="Traditional Arabic"/>
          <w:sz w:val="36"/>
          <w:szCs w:val="36"/>
          <w:rtl/>
        </w:rPr>
        <w:t>تق</w:t>
      </w:r>
      <w:r>
        <w:rPr>
          <w:rFonts w:ascii="Traditional Arabic" w:eastAsia="Calibri" w:hAnsi="Traditional Arabic" w:cs="Traditional Arabic"/>
          <w:sz w:val="36"/>
          <w:szCs w:val="36"/>
          <w:rtl/>
        </w:rPr>
        <w:t>أوَّل</w:t>
      </w:r>
      <w:r w:rsidRPr="00046994">
        <w:rPr>
          <w:rFonts w:ascii="Traditional Arabic" w:eastAsia="Calibri" w:hAnsi="Traditional Arabic" w:cs="Traditional Arabic"/>
          <w:sz w:val="36"/>
          <w:szCs w:val="36"/>
          <w:rtl/>
        </w:rPr>
        <w:t>ت: أ</w:t>
      </w:r>
      <w:r w:rsidR="00E65E34">
        <w:rPr>
          <w:rFonts w:ascii="Traditional Arabic" w:eastAsia="Calibri" w:hAnsi="Traditional Arabic" w:cs="Traditional Arabic" w:hint="cs"/>
          <w:sz w:val="36"/>
          <w:szCs w:val="36"/>
          <w:rtl/>
        </w:rPr>
        <w:t>ي:</w:t>
      </w:r>
      <w:r w:rsidRPr="00046994">
        <w:rPr>
          <w:rFonts w:ascii="Traditional Arabic" w:eastAsia="Calibri" w:hAnsi="Traditional Arabic" w:cs="Traditional Arabic"/>
          <w:sz w:val="36"/>
          <w:szCs w:val="36"/>
          <w:rtl/>
        </w:rPr>
        <w:t xml:space="preserve"> قاله بعضهم لبعض.</w:t>
      </w:r>
    </w:p>
    <w:p w14:paraId="53462890" w14:textId="77777777" w:rsidR="004C2D2B" w:rsidRPr="00046994" w:rsidRDefault="004C2D2B" w:rsidP="00C57B6E">
      <w:pPr>
        <w:pStyle w:val="ab"/>
        <w:numPr>
          <w:ilvl w:val="0"/>
          <w:numId w:val="171"/>
        </w:numPr>
        <w:spacing w:after="160" w:line="256" w:lineRule="auto"/>
        <w:jc w:val="both"/>
        <w:rPr>
          <w:rFonts w:ascii="Traditional Arabic" w:eastAsia="Calibri" w:hAnsi="Traditional Arabic" w:cs="Traditional Arabic"/>
          <w:sz w:val="36"/>
          <w:szCs w:val="36"/>
          <w:rtl/>
        </w:rPr>
      </w:pPr>
      <w:r w:rsidRPr="00046994">
        <w:rPr>
          <w:rFonts w:ascii="Traditional Arabic" w:eastAsia="Calibri" w:hAnsi="Traditional Arabic" w:cs="Traditional Arabic"/>
          <w:sz w:val="36"/>
          <w:szCs w:val="36"/>
          <w:rtl/>
        </w:rPr>
        <w:t>بعاث: هو يوم جرت فيه بين الأوس والخزرج في الجاهلية حربٌ.</w:t>
      </w:r>
    </w:p>
    <w:p w14:paraId="458F0E21" w14:textId="77777777" w:rsidR="004C2D2B" w:rsidRPr="00046994" w:rsidRDefault="004C2D2B" w:rsidP="00C57B6E">
      <w:pPr>
        <w:pStyle w:val="ab"/>
        <w:numPr>
          <w:ilvl w:val="0"/>
          <w:numId w:val="171"/>
        </w:numPr>
        <w:spacing w:after="160" w:line="256" w:lineRule="auto"/>
        <w:jc w:val="both"/>
        <w:rPr>
          <w:rFonts w:ascii="Traditional Arabic" w:eastAsia="Calibri" w:hAnsi="Traditional Arabic" w:cs="Traditional Arabic"/>
          <w:sz w:val="36"/>
          <w:szCs w:val="36"/>
          <w:rtl/>
        </w:rPr>
      </w:pPr>
      <w:r w:rsidRPr="00046994">
        <w:rPr>
          <w:rFonts w:ascii="Traditional Arabic" w:eastAsia="Calibri" w:hAnsi="Traditional Arabic" w:cs="Traditional Arabic"/>
          <w:sz w:val="36"/>
          <w:szCs w:val="36"/>
          <w:rtl/>
        </w:rPr>
        <w:t>وليستا بمغنيتين، أي: ليس الغناء عادةً لهما، ولا هما معروفتان به. فليستا ممن يتغنّى بعادة المغنيات من التشويق والهوى والتعريض بالفواحش والتشبيب بأهل الجمال، وما يحرِّك النفوسَ، ويبعث الهوى والغزل.</w:t>
      </w:r>
    </w:p>
    <w:p w14:paraId="1C1DDE75" w14:textId="77777777" w:rsidR="004C2D2B" w:rsidRPr="00046994" w:rsidRDefault="004C2D2B" w:rsidP="004C2D2B">
      <w:pPr>
        <w:pStyle w:val="333"/>
        <w:rPr>
          <w:rtl/>
        </w:rPr>
      </w:pPr>
      <w:r w:rsidRPr="00046994">
        <w:rPr>
          <w:rFonts w:hint="cs"/>
          <w:rtl/>
        </w:rPr>
        <w:t>من فوائد الحديث:</w:t>
      </w:r>
    </w:p>
    <w:p w14:paraId="40EBF98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التوسعة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العيال في أيام الأعياد بالمباح.</w:t>
      </w:r>
    </w:p>
    <w:p w14:paraId="37CFC33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ما أبيح من الإنشاد والغناء ليس فيه ما يقع الآن من الغناء المبتذل المثير للغرائز المشتملِ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كثير من المنكرات والمخالفات الشرعية من المعازف وغيرها.</w:t>
      </w:r>
    </w:p>
    <w:p w14:paraId="38822B9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إظهار السرور في الأعياد من شعار الدين.</w:t>
      </w:r>
    </w:p>
    <w:p w14:paraId="74D01D2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دخول الرجل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ابنتِه وهي عند زوجِها إذا كان له بذلك عادة.</w:t>
      </w:r>
    </w:p>
    <w:p w14:paraId="6EFBF37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تأديب الأب ابنته بحضرة زوجها.</w:t>
      </w:r>
    </w:p>
    <w:p w14:paraId="52B88F1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الرفقُ ب</w:t>
      </w:r>
      <w:r>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واستجلابُ مودتها.</w:t>
      </w:r>
    </w:p>
    <w:p w14:paraId="0D559A3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 كمال خلقه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وحسن عشرته لأهله وللناس.</w:t>
      </w:r>
    </w:p>
    <w:p w14:paraId="28098F9D" w14:textId="32DC95BF" w:rsidR="004C2D2B" w:rsidRPr="00FA6DB9" w:rsidRDefault="004C2D2B" w:rsidP="004C2D2B">
      <w:pPr>
        <w:pStyle w:val="2"/>
        <w:rPr>
          <w:rtl/>
        </w:rPr>
      </w:pPr>
      <w:bookmarkStart w:id="428" w:name="_Toc98591429"/>
      <w:r>
        <w:rPr>
          <w:rFonts w:hint="cs"/>
          <w:rtl/>
        </w:rPr>
        <w:lastRenderedPageBreak/>
        <w:t>باب خروج النِّساء والحي</w:t>
      </w:r>
      <w:r w:rsidR="00E65E34">
        <w:rPr>
          <w:rFonts w:hint="cs"/>
          <w:rtl/>
        </w:rPr>
        <w:t>َّ</w:t>
      </w:r>
      <w:r>
        <w:rPr>
          <w:rFonts w:hint="cs"/>
          <w:rtl/>
        </w:rPr>
        <w:t>ض إلى المصلى:</w:t>
      </w:r>
      <w:bookmarkEnd w:id="428"/>
    </w:p>
    <w:p w14:paraId="11D741E5" w14:textId="2B4054CD"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عَطِيَّةَ-رضي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أُمِرْنَا أَنْ نُخْرِجَ الْعَوَاتِقَ وَذَوَاتِ الْخُدُورِ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وَيَعْتَزِلْنَ الْحُيَّضُ الْمُصَلَّى</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A07A917" w14:textId="77777777" w:rsidR="004C2D2B" w:rsidRDefault="004C2D2B" w:rsidP="004C2D2B">
      <w:pPr>
        <w:pStyle w:val="333"/>
      </w:pPr>
      <w:r>
        <w:rPr>
          <w:rFonts w:hint="cs"/>
          <w:rtl/>
        </w:rPr>
        <w:t>معاني الكلمات:</w:t>
      </w:r>
    </w:p>
    <w:p w14:paraId="62EE81FD" w14:textId="77777777" w:rsidR="004C2D2B" w:rsidRPr="00F800EB" w:rsidRDefault="004C2D2B" w:rsidP="00C57B6E">
      <w:pPr>
        <w:pStyle w:val="ab"/>
        <w:numPr>
          <w:ilvl w:val="0"/>
          <w:numId w:val="168"/>
        </w:numPr>
        <w:spacing w:after="160" w:line="256" w:lineRule="auto"/>
        <w:jc w:val="both"/>
        <w:rPr>
          <w:rFonts w:ascii="Traditional Arabic" w:eastAsia="Calibri" w:hAnsi="Traditional Arabic" w:cs="Traditional Arabic"/>
          <w:sz w:val="36"/>
          <w:szCs w:val="36"/>
          <w:rtl/>
        </w:rPr>
      </w:pPr>
      <w:r w:rsidRPr="00F800EB">
        <w:rPr>
          <w:rFonts w:ascii="Traditional Arabic" w:eastAsia="Calibri" w:hAnsi="Traditional Arabic" w:cs="Traditional Arabic"/>
          <w:sz w:val="36"/>
          <w:szCs w:val="36"/>
          <w:rtl/>
        </w:rPr>
        <w:t xml:space="preserve">(العواتق): جمع عاتق، وهي الجارية البالغة. </w:t>
      </w:r>
    </w:p>
    <w:p w14:paraId="72FDAE4F" w14:textId="16A90DF8" w:rsidR="004C2D2B" w:rsidRPr="00F800EB" w:rsidRDefault="004C2D2B" w:rsidP="00C57B6E">
      <w:pPr>
        <w:pStyle w:val="ab"/>
        <w:numPr>
          <w:ilvl w:val="0"/>
          <w:numId w:val="168"/>
        </w:numPr>
        <w:spacing w:after="160" w:line="256" w:lineRule="auto"/>
        <w:jc w:val="both"/>
        <w:rPr>
          <w:rFonts w:ascii="Traditional Arabic" w:eastAsia="Calibri" w:hAnsi="Traditional Arabic" w:cs="Traditional Arabic"/>
          <w:sz w:val="36"/>
          <w:szCs w:val="36"/>
          <w:rtl/>
        </w:rPr>
      </w:pPr>
      <w:r w:rsidRPr="00F800EB">
        <w:rPr>
          <w:rFonts w:ascii="Traditional Arabic" w:eastAsia="Calibri" w:hAnsi="Traditional Arabic" w:cs="Traditional Arabic"/>
          <w:sz w:val="36"/>
          <w:szCs w:val="36"/>
          <w:rtl/>
        </w:rPr>
        <w:t xml:space="preserve">(ذوات الخدور): جمع </w:t>
      </w:r>
      <w:r w:rsidR="00325795">
        <w:rPr>
          <w:rFonts w:ascii="Traditional Arabic" w:eastAsia="Calibri" w:hAnsi="Traditional Arabic" w:cs="Traditional Arabic"/>
          <w:sz w:val="36"/>
          <w:szCs w:val="36"/>
          <w:rtl/>
        </w:rPr>
        <w:t>"</w:t>
      </w:r>
      <w:r w:rsidRPr="00F800EB">
        <w:rPr>
          <w:rFonts w:ascii="Traditional Arabic" w:eastAsia="Calibri" w:hAnsi="Traditional Arabic" w:cs="Traditional Arabic"/>
          <w:sz w:val="36"/>
          <w:szCs w:val="36"/>
          <w:rtl/>
        </w:rPr>
        <w:t>خِدْر</w:t>
      </w:r>
      <w:r w:rsidR="00325795">
        <w:rPr>
          <w:rFonts w:ascii="Traditional Arabic" w:eastAsia="Calibri" w:hAnsi="Traditional Arabic" w:cs="Traditional Arabic"/>
          <w:sz w:val="36"/>
          <w:szCs w:val="36"/>
          <w:rtl/>
        </w:rPr>
        <w:t>"</w:t>
      </w:r>
      <w:r w:rsidRPr="00F800EB">
        <w:rPr>
          <w:rFonts w:ascii="Traditional Arabic" w:eastAsia="Calibri" w:hAnsi="Traditional Arabic" w:cs="Traditional Arabic"/>
          <w:sz w:val="36"/>
          <w:szCs w:val="36"/>
          <w:rtl/>
        </w:rPr>
        <w:t xml:space="preserve"> وهو</w:t>
      </w:r>
      <w:r w:rsidRPr="00F800EB">
        <w:rPr>
          <w:rFonts w:ascii="Traditional Arabic" w:eastAsia="Calibri" w:hAnsi="Traditional Arabic" w:cs="Traditional Arabic" w:hint="cs"/>
          <w:sz w:val="36"/>
          <w:szCs w:val="36"/>
          <w:rtl/>
        </w:rPr>
        <w:t>:</w:t>
      </w:r>
      <w:r w:rsidRPr="00F800EB">
        <w:rPr>
          <w:rFonts w:ascii="Traditional Arabic" w:eastAsia="Calibri" w:hAnsi="Traditional Arabic" w:cs="Traditional Arabic"/>
          <w:sz w:val="36"/>
          <w:szCs w:val="36"/>
          <w:rtl/>
        </w:rPr>
        <w:t xml:space="preserve"> ستر يكون في ناحية البيت تقعد البكر وراءه.</w:t>
      </w:r>
    </w:p>
    <w:p w14:paraId="09150004" w14:textId="77777777" w:rsidR="004C2D2B" w:rsidRPr="00B56C12" w:rsidRDefault="004C2D2B" w:rsidP="004C2D2B">
      <w:pPr>
        <w:pStyle w:val="333"/>
        <w:rPr>
          <w:rtl/>
        </w:rPr>
      </w:pPr>
      <w:r w:rsidRPr="00B56C12">
        <w:rPr>
          <w:rtl/>
        </w:rPr>
        <w:t>من فوائد الحديث:</w:t>
      </w:r>
    </w:p>
    <w:p w14:paraId="05AE61E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استحباب خروج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إلى شهود العيدين.</w:t>
      </w:r>
    </w:p>
    <w:p w14:paraId="0DEEF3E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أن من شأن العواتق والمخدَّرات عدمَ البروز إلا فيما أذن لهنّ فيه.</w:t>
      </w:r>
    </w:p>
    <w:p w14:paraId="23107B2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 الحائض لا تهجر ذكر الله ولا مواطنَ الخير كمجالس العلم والذكر سوى </w:t>
      </w:r>
      <w:r>
        <w:rPr>
          <w:rFonts w:ascii="Traditional Arabic" w:eastAsia="Calibri" w:hAnsi="Traditional Arabic" w:cs="Traditional Arabic"/>
          <w:sz w:val="36"/>
          <w:szCs w:val="36"/>
          <w:rtl/>
        </w:rPr>
        <w:t>المَسَاجِد</w:t>
      </w:r>
      <w:r w:rsidRPr="00FA6DB9">
        <w:rPr>
          <w:rFonts w:ascii="Traditional Arabic" w:eastAsia="Calibri" w:hAnsi="Traditional Arabic" w:cs="Traditional Arabic"/>
          <w:sz w:val="36"/>
          <w:szCs w:val="36"/>
          <w:rtl/>
        </w:rPr>
        <w:t>.</w:t>
      </w:r>
    </w:p>
    <w:p w14:paraId="4A506506"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ابن المنير: الحكمة في اعتزالهن المصلى: أن في وقوفهنّ وهن لا يصلين مع المصليات إظهار استهانة بالحال، فاستحب لهن اجتناب ذلك.</w:t>
      </w:r>
    </w:p>
    <w:p w14:paraId="09406E53" w14:textId="635F90F2" w:rsidR="004C2D2B" w:rsidRDefault="004C2D2B" w:rsidP="004C2D2B">
      <w:pPr>
        <w:pStyle w:val="2"/>
        <w:rPr>
          <w:rtl/>
        </w:rPr>
      </w:pPr>
      <w:bookmarkStart w:id="429" w:name="_Toc98591430"/>
      <w:r>
        <w:rPr>
          <w:rFonts w:hint="cs"/>
          <w:rtl/>
        </w:rPr>
        <w:t>باب موعظة الإِمَام</w:t>
      </w:r>
      <w:r w:rsidR="00E42AB8">
        <w:rPr>
          <w:rFonts w:hint="cs"/>
          <w:rtl/>
        </w:rPr>
        <w:t>ِ</w:t>
      </w:r>
      <w:r>
        <w:rPr>
          <w:rFonts w:hint="cs"/>
          <w:rtl/>
        </w:rPr>
        <w:t xml:space="preserve"> النِّساء يوم العيد:</w:t>
      </w:r>
      <w:bookmarkEnd w:id="429"/>
    </w:p>
    <w:p w14:paraId="07D52326" w14:textId="74332CC8"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جَابِرِ بْنِ عَبْدِ اللَّهِ-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قَامَ فَبَدَأَ بِ</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ثُمَّ خَطَبَ النَّاسَ بَعْدُ، فَلَمَّا فَرَغَ نَبِيُّ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نَزَلَ فَأَتَى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فَذَكَّرَهُنَّ وَهُوَ يَتَوَكَّأُ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يَدِ بِلَالٍ، وَبِلَالٌ بَاسِطٌ ثَوْبَهُ يُلْقِي فِيهِ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صَدَقَةً</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r w:rsidRPr="00FA6DB9">
        <w:rPr>
          <w:rFonts w:ascii="Traditional Arabic" w:eastAsia="Calibri" w:hAnsi="Traditional Arabic" w:cs="Traditional Arabic"/>
          <w:sz w:val="36"/>
          <w:szCs w:val="36"/>
          <w:rtl/>
        </w:rPr>
        <w:t>.</w:t>
      </w:r>
    </w:p>
    <w:p w14:paraId="16B216BD" w14:textId="2EC855C3"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ابْنِ عَبَّاسٍ-رضي الله عنهما-قال: صلى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 xml:space="preserve">يَوْمَ الْفِطْرِ رَكْعَتَيْنِ، لَمْ يُصَلِّ قَبْلَهَا وَلَا بَعْدَهَا، ثُمَّ أَتَى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وَمَعَهُ بِلَالٌ فَأَمَرَهُنَّ بِالصَّدَقَةِ فَجَعَلْنَ يُلْقِينَ، تُلْ</w:t>
      </w:r>
      <w:r w:rsidRPr="00FA6DB9">
        <w:rPr>
          <w:rFonts w:ascii="Traditional Arabic" w:eastAsia="Calibri" w:hAnsi="Traditional Arabic" w:cs="Traditional Arabic" w:hint="eastAsia"/>
          <w:sz w:val="36"/>
          <w:szCs w:val="36"/>
          <w:rtl/>
        </w:rPr>
        <w:t>قِي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خُرْصَهَا وَسِخَابَهَا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91F1166" w14:textId="77777777" w:rsidR="004C2D2B" w:rsidRPr="002D7A98"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7A98">
        <w:rPr>
          <w:rFonts w:ascii="Traditional Arabic" w:eastAsia="Calibri" w:hAnsi="Traditional Arabic" w:cs="Traditional Arabic" w:hint="cs"/>
          <w:b/>
          <w:bCs/>
          <w:color w:val="7030A0"/>
          <w:sz w:val="36"/>
          <w:szCs w:val="36"/>
          <w:rtl/>
          <w:lang w:val="x-none" w:eastAsia="x-none" w:bidi="ar-EG"/>
        </w:rPr>
        <w:t>معاني الكلمات:</w:t>
      </w:r>
    </w:p>
    <w:p w14:paraId="47EB4D7F" w14:textId="77777777" w:rsidR="004C2D2B" w:rsidRPr="0015354E" w:rsidRDefault="004C2D2B" w:rsidP="00C57B6E">
      <w:pPr>
        <w:pStyle w:val="ab"/>
        <w:numPr>
          <w:ilvl w:val="0"/>
          <w:numId w:val="157"/>
        </w:numPr>
        <w:spacing w:after="160" w:line="256" w:lineRule="auto"/>
        <w:jc w:val="both"/>
        <w:rPr>
          <w:rFonts w:ascii="Traditional Arabic" w:eastAsia="Calibri" w:hAnsi="Traditional Arabic" w:cs="Traditional Arabic"/>
          <w:sz w:val="36"/>
          <w:szCs w:val="36"/>
          <w:rtl/>
        </w:rPr>
      </w:pPr>
      <w:r w:rsidRPr="0015354E">
        <w:rPr>
          <w:rFonts w:ascii="Traditional Arabic" w:eastAsia="Calibri" w:hAnsi="Traditional Arabic" w:cs="Traditional Arabic"/>
          <w:sz w:val="36"/>
          <w:szCs w:val="36"/>
          <w:rtl/>
        </w:rPr>
        <w:t>الخُرْص: الحلقة الصغيرة من الحلي.</w:t>
      </w:r>
    </w:p>
    <w:p w14:paraId="2908DA01" w14:textId="77777777" w:rsidR="004C2D2B" w:rsidRPr="0015354E" w:rsidRDefault="004C2D2B" w:rsidP="00C57B6E">
      <w:pPr>
        <w:pStyle w:val="ab"/>
        <w:numPr>
          <w:ilvl w:val="0"/>
          <w:numId w:val="157"/>
        </w:numPr>
        <w:spacing w:after="160" w:line="256" w:lineRule="auto"/>
        <w:jc w:val="both"/>
        <w:rPr>
          <w:rFonts w:ascii="Traditional Arabic" w:eastAsia="Calibri" w:hAnsi="Traditional Arabic" w:cs="Traditional Arabic"/>
          <w:sz w:val="36"/>
          <w:szCs w:val="36"/>
          <w:rtl/>
        </w:rPr>
      </w:pPr>
      <w:r w:rsidRPr="0015354E">
        <w:rPr>
          <w:rFonts w:ascii="Traditional Arabic" w:eastAsia="Calibri" w:hAnsi="Traditional Arabic" w:cs="Traditional Arabic"/>
          <w:sz w:val="36"/>
          <w:szCs w:val="36"/>
          <w:rtl/>
        </w:rPr>
        <w:lastRenderedPageBreak/>
        <w:t>السِّخاب: هو قلادة من عنبر أو قرنفل أو غيره، ولا يكون فيه خرز، وقيل هو خيط فيه خرز.</w:t>
      </w:r>
    </w:p>
    <w:p w14:paraId="53A01C2C" w14:textId="77777777" w:rsidR="004C2D2B" w:rsidRPr="002D7A98"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7A98">
        <w:rPr>
          <w:rFonts w:ascii="Traditional Arabic" w:eastAsia="Calibri" w:hAnsi="Traditional Arabic" w:cs="Traditional Arabic" w:hint="cs"/>
          <w:b/>
          <w:bCs/>
          <w:color w:val="7030A0"/>
          <w:sz w:val="36"/>
          <w:szCs w:val="36"/>
          <w:rtl/>
          <w:lang w:val="x-none" w:eastAsia="x-none" w:bidi="ar-EG"/>
        </w:rPr>
        <w:t>من فوائد الحديثين:</w:t>
      </w:r>
    </w:p>
    <w:p w14:paraId="4065AC9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استحباب تخصيص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بموعظة في خطبة العيد.</w:t>
      </w:r>
    </w:p>
    <w:p w14:paraId="179ABFD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لا تشرع سنة قبل صلاة العيد ولا بعدها. </w:t>
      </w:r>
    </w:p>
    <w:p w14:paraId="26BEBB01" w14:textId="07DC3F6F"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 عطية </w:t>
      </w:r>
      <w:r>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البالغة وصدقتها بغير إذن زوجها جائزة ماضية، ولو كان ذلك مفتقر</w:t>
      </w:r>
      <w:r w:rsidR="00616E5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إلى إذن الأزواج لم يكن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ليأمرهن بالصدقة قبل أن يستأذن أزواجهن في ذلك.</w:t>
      </w:r>
    </w:p>
    <w:p w14:paraId="7E18E0AA" w14:textId="77777777" w:rsidR="004C2D2B" w:rsidRPr="00FA6DB9" w:rsidRDefault="004C2D2B" w:rsidP="004C2D2B">
      <w:pPr>
        <w:pStyle w:val="2"/>
        <w:rPr>
          <w:rtl/>
        </w:rPr>
      </w:pPr>
      <w:bookmarkStart w:id="430" w:name="_Toc98591431"/>
      <w:r>
        <w:rPr>
          <w:rFonts w:hint="cs"/>
          <w:rtl/>
        </w:rPr>
        <w:t>باب الأكل يوم الفطر ومخالفة الطريق:</w:t>
      </w:r>
      <w:bookmarkEnd w:id="430"/>
    </w:p>
    <w:p w14:paraId="1B6FC8A7" w14:textId="37F9070D"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أَنَسِ بْنِ مَالِكٍ-رضي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لَا يَغْدُو يَوْمَ الْفِطْرِ حَتَّى يَأْكُلَ تَمَرَاتٍ. وَيَأْكُلُهُنَّ وِتْرًا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p>
    <w:p w14:paraId="2A7181EA" w14:textId="24AA8172"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جَابِرِ بن عبد الله -رَضِيَ اللَّهُ عَنْهُما-قال: كَانَ </w:t>
      </w:r>
      <w:r>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إِذَا كَانَ يَوْمُ عِيدٍ خَالَفَ الطَّرِيقَ</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hint="eastAsia"/>
          <w:sz w:val="36"/>
          <w:szCs w:val="36"/>
          <w:rtl/>
        </w:rPr>
        <w:t>رواه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البخاري.</w:t>
      </w:r>
    </w:p>
    <w:p w14:paraId="5F91C047" w14:textId="77777777" w:rsidR="004C2D2B" w:rsidRPr="002D7A98"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7A98">
        <w:rPr>
          <w:rFonts w:ascii="Traditional Arabic" w:eastAsia="Calibri" w:hAnsi="Traditional Arabic" w:cs="Traditional Arabic" w:hint="cs"/>
          <w:b/>
          <w:bCs/>
          <w:color w:val="7030A0"/>
          <w:sz w:val="36"/>
          <w:szCs w:val="36"/>
          <w:rtl/>
          <w:lang w:val="x-none" w:eastAsia="x-none" w:bidi="ar-EG"/>
        </w:rPr>
        <w:t>من فوائد الحديثين:</w:t>
      </w:r>
    </w:p>
    <w:p w14:paraId="758A4E9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المبادرة بامتثال أمر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بالفطر بعد رمضان.</w:t>
      </w:r>
    </w:p>
    <w:p w14:paraId="55F4E44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استحباب أن يفطر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التمر.</w:t>
      </w:r>
    </w:p>
    <w:p w14:paraId="2EE7065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استحباب قطع ما يأكله من التمر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وتر، وفيه </w:t>
      </w:r>
      <w:r>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وحدانية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وكان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يفعله في جميع أموره تبرك</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بذلك. </w:t>
      </w:r>
    </w:p>
    <w:p w14:paraId="6FEBCD96" w14:textId="77777777" w:rsidR="004C2D2B" w:rsidRPr="00075E2F"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استحباب الذهاب إلى المصلى من طريق والرجوع من أخرى.</w:t>
      </w:r>
      <w:r>
        <w:rPr>
          <w:rtl/>
        </w:rPr>
        <w:br w:type="page"/>
      </w:r>
    </w:p>
    <w:p w14:paraId="467A714D" w14:textId="77777777" w:rsidR="004C2D2B" w:rsidRDefault="004C2D2B" w:rsidP="004C2D2B">
      <w:pPr>
        <w:pStyle w:val="1"/>
        <w:rPr>
          <w:rtl/>
          <w:lang w:bidi="ar-SA"/>
        </w:rPr>
      </w:pPr>
      <w:bookmarkStart w:id="431" w:name="_Toc98591432"/>
      <w:r>
        <w:rPr>
          <w:rFonts w:hint="cs"/>
          <w:rtl/>
        </w:rPr>
        <w:lastRenderedPageBreak/>
        <w:t>كتاب الجهاد</w:t>
      </w:r>
      <w:bookmarkEnd w:id="431"/>
    </w:p>
    <w:p w14:paraId="62597DB3" w14:textId="77777777" w:rsidR="004C2D2B" w:rsidRPr="00FA6DB9" w:rsidRDefault="004C2D2B" w:rsidP="004C2D2B">
      <w:pPr>
        <w:pStyle w:val="2"/>
        <w:rPr>
          <w:rtl/>
        </w:rPr>
      </w:pPr>
      <w:bookmarkStart w:id="432" w:name="_Toc98591433"/>
      <w:r>
        <w:rPr>
          <w:rFonts w:hint="cs"/>
          <w:rtl/>
        </w:rPr>
        <w:t>باب من تمنَّى الشهادة:</w:t>
      </w:r>
      <w:bookmarkEnd w:id="432"/>
    </w:p>
    <w:p w14:paraId="1E3816F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5967C1">
        <w:rPr>
          <w:rFonts w:ascii="Traditional Arabic" w:eastAsia="Calibri" w:hAnsi="Traditional Arabic" w:cs="Traditional Arabic"/>
          <w:b/>
          <w:bCs/>
          <w:color w:val="0070C0"/>
          <w:sz w:val="36"/>
          <w:szCs w:val="36"/>
          <w:rtl/>
        </w:rPr>
        <w:t>وَ</w:t>
      </w:r>
      <w:r>
        <w:rPr>
          <w:rFonts w:ascii="Traditional Arabic" w:eastAsia="Calibri" w:hAnsi="Traditional Arabic" w:cs="Traditional Arabic"/>
          <w:b/>
          <w:bCs/>
          <w:color w:val="0070C0"/>
          <w:sz w:val="36"/>
          <w:szCs w:val="36"/>
          <w:rtl/>
        </w:rPr>
        <w:t>الذِي</w:t>
      </w:r>
      <w:r w:rsidRPr="005967C1">
        <w:rPr>
          <w:rFonts w:ascii="Traditional Arabic" w:eastAsia="Calibri" w:hAnsi="Traditional Arabic" w:cs="Traditional Arabic"/>
          <w:b/>
          <w:bCs/>
          <w:color w:val="0070C0"/>
          <w:sz w:val="36"/>
          <w:szCs w:val="36"/>
          <w:rtl/>
        </w:rPr>
        <w:t xml:space="preserve"> نَفْسِي بِيَدِهِ، لَوْلَا أَنَّ رِجَالًا يَكْرَهُونَ أَنْ يَتَخَلَّفُوا بَعْدِي وَلَا أَجِدُ مَا أَحْمِلُهُمْ مَا تَخَلَّفْتُ، لَوَد</w:t>
      </w:r>
      <w:r w:rsidRPr="005967C1">
        <w:rPr>
          <w:rFonts w:ascii="Traditional Arabic" w:eastAsia="Calibri" w:hAnsi="Traditional Arabic" w:cs="Traditional Arabic" w:hint="eastAsia"/>
          <w:b/>
          <w:bCs/>
          <w:color w:val="0070C0"/>
          <w:sz w:val="36"/>
          <w:szCs w:val="36"/>
          <w:rtl/>
        </w:rPr>
        <w:t>ِدْتُ</w:t>
      </w:r>
      <w:r w:rsidRPr="005967C1">
        <w:rPr>
          <w:rFonts w:ascii="Traditional Arabic" w:eastAsia="Calibri" w:hAnsi="Traditional Arabic" w:cs="Traditional Arabic"/>
          <w:b/>
          <w:bCs/>
          <w:color w:val="0070C0"/>
          <w:sz w:val="36"/>
          <w:szCs w:val="36"/>
          <w:rtl/>
        </w:rPr>
        <w:t xml:space="preserve"> أَنِّي أُقْتَلُ فِي سَبِيلِ اللَّهِ ثُمَّ أُحْيَا، ثُمَّ أُقْتَلُ ثُمَّ أُحْيَا، ثُمَّ أُقْتَلُ ثُمَّ أُحْيَا، ثُمَّ أُقْتَلُ</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8D6D56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4C4D28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الحض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حسن النية.</w:t>
      </w:r>
    </w:p>
    <w:p w14:paraId="5DCDCBF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شدة شفقة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 عَلَى</w:t>
      </w:r>
      <w:r w:rsidRPr="00FA6DB9">
        <w:rPr>
          <w:rFonts w:ascii="Traditional Arabic" w:eastAsia="Calibri" w:hAnsi="Traditional Arabic" w:cs="Traditional Arabic"/>
          <w:sz w:val="36"/>
          <w:szCs w:val="36"/>
          <w:rtl/>
        </w:rPr>
        <w:t xml:space="preserve"> أمته ورأفته بهم.</w:t>
      </w:r>
    </w:p>
    <w:p w14:paraId="3B17197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استحباب طلب القتل في سبيل الله.</w:t>
      </w:r>
    </w:p>
    <w:p w14:paraId="0039272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قول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وددت حصول كذا من الخير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وإن علم أنه لا يحصل. </w:t>
      </w:r>
    </w:p>
    <w:p w14:paraId="2B9ECD3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ترك بعض المصالح لمصلحة راجحة أو أرجح أو لدفع مفسدة.</w:t>
      </w:r>
    </w:p>
    <w:p w14:paraId="06349C7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تمني ما يمتنع في العادة.</w:t>
      </w:r>
    </w:p>
    <w:p w14:paraId="2B635A6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 السعي في إزالة المكروه عن المسلمين.</w:t>
      </w:r>
    </w:p>
    <w:p w14:paraId="59A41F93" w14:textId="77777777" w:rsidR="004C2D2B" w:rsidRPr="00FA6DB9" w:rsidRDefault="004C2D2B" w:rsidP="004C2D2B">
      <w:pPr>
        <w:pStyle w:val="2"/>
        <w:rPr>
          <w:rtl/>
        </w:rPr>
      </w:pPr>
      <w:bookmarkStart w:id="433" w:name="_Toc98591434"/>
      <w:r w:rsidRPr="00E450F0">
        <w:rPr>
          <w:rtl/>
        </w:rPr>
        <w:t xml:space="preserve">باب </w:t>
      </w:r>
      <w:r>
        <w:rPr>
          <w:rFonts w:hint="cs"/>
          <w:rtl/>
        </w:rPr>
        <w:t>فضل الغدوة والروحة في سبيل الله.</w:t>
      </w:r>
      <w:bookmarkEnd w:id="433"/>
    </w:p>
    <w:p w14:paraId="085C26A5" w14:textId="3CC1DE54"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النَّبي ﷺ</w:t>
      </w:r>
      <w:r w:rsidRPr="00FA6DB9">
        <w:rPr>
          <w:rFonts w:ascii="Traditional Arabic" w:eastAsia="Calibri" w:hAnsi="Traditional Arabic" w:cs="Traditional Arabic"/>
          <w:sz w:val="36"/>
          <w:szCs w:val="36"/>
          <w:rtl/>
        </w:rPr>
        <w:t>: (</w:t>
      </w:r>
      <w:r w:rsidRPr="008B14C1">
        <w:rPr>
          <w:rFonts w:ascii="Traditional Arabic" w:eastAsia="Calibri" w:hAnsi="Traditional Arabic" w:cs="Traditional Arabic"/>
          <w:b/>
          <w:bCs/>
          <w:color w:val="0070C0"/>
          <w:sz w:val="36"/>
          <w:szCs w:val="36"/>
          <w:rtl/>
        </w:rPr>
        <w:t xml:space="preserve">لَرَوْحَةٌ فِي سَبِيلِ اللَّهِ أَوْ غَدْوَةٌ خَيْرٌ مِنَ </w:t>
      </w:r>
      <w:r>
        <w:rPr>
          <w:rFonts w:ascii="Traditional Arabic" w:eastAsia="Calibri" w:hAnsi="Traditional Arabic" w:cs="Traditional Arabic"/>
          <w:b/>
          <w:bCs/>
          <w:color w:val="0070C0"/>
          <w:sz w:val="36"/>
          <w:szCs w:val="36"/>
          <w:rtl/>
        </w:rPr>
        <w:t>الدُّنيا</w:t>
      </w:r>
      <w:r w:rsidRPr="008B14C1">
        <w:rPr>
          <w:rFonts w:ascii="Traditional Arabic" w:eastAsia="Calibri" w:hAnsi="Traditional Arabic" w:cs="Traditional Arabic"/>
          <w:b/>
          <w:bCs/>
          <w:color w:val="0070C0"/>
          <w:sz w:val="36"/>
          <w:szCs w:val="36"/>
          <w:rtl/>
        </w:rPr>
        <w:t xml:space="preserve"> وَمَا فِيهَا، وَلَقَاب</w:t>
      </w:r>
      <w:r>
        <w:rPr>
          <w:rFonts w:ascii="Traditional Arabic" w:eastAsia="Calibri" w:hAnsi="Traditional Arabic" w:cs="Traditional Arabic" w:hint="cs"/>
          <w:b/>
          <w:bCs/>
          <w:color w:val="0070C0"/>
          <w:sz w:val="36"/>
          <w:szCs w:val="36"/>
          <w:rtl/>
        </w:rPr>
        <w:t>ُ</w:t>
      </w:r>
      <w:r w:rsidRPr="008B14C1">
        <w:rPr>
          <w:rFonts w:ascii="Traditional Arabic" w:eastAsia="Calibri" w:hAnsi="Traditional Arabic" w:cs="Traditional Arabic"/>
          <w:b/>
          <w:bCs/>
          <w:color w:val="0070C0"/>
          <w:sz w:val="36"/>
          <w:szCs w:val="36"/>
          <w:rtl/>
        </w:rPr>
        <w:t xml:space="preserve"> قَوْسِ أَحَدِكُمْ مِنَ الْجَنَّةِ أَوْ مَوْضِعُ قِيدٍ -يَعْنِي سَوْطَهُ- خَيْرٌ مِنَ </w:t>
      </w:r>
      <w:r>
        <w:rPr>
          <w:rFonts w:ascii="Traditional Arabic" w:eastAsia="Calibri" w:hAnsi="Traditional Arabic" w:cs="Traditional Arabic"/>
          <w:b/>
          <w:bCs/>
          <w:color w:val="0070C0"/>
          <w:sz w:val="36"/>
          <w:szCs w:val="36"/>
          <w:rtl/>
        </w:rPr>
        <w:t>الدُّنيا</w:t>
      </w:r>
      <w:r w:rsidRPr="008B14C1">
        <w:rPr>
          <w:rFonts w:ascii="Traditional Arabic" w:eastAsia="Calibri" w:hAnsi="Traditional Arabic" w:cs="Traditional Arabic"/>
          <w:b/>
          <w:bCs/>
          <w:color w:val="0070C0"/>
          <w:sz w:val="36"/>
          <w:szCs w:val="36"/>
          <w:rtl/>
        </w:rPr>
        <w:t xml:space="preserve"> وَمَا فِيهَا، وَلَوْ أَنَّ امْرَأَةً مِنْ أَهْلِ الْجَنَّةِ اطَّلَعَتْ إِلَى أَهْلِ الْأَرْضِ لَأَضَاءَتْ مَا بَيْنَهُمَا وَلَمَلَأَتْهُ رِيحًا، وَلَنَصِيفُهَا </w:t>
      </w:r>
      <w:r>
        <w:rPr>
          <w:rFonts w:ascii="Traditional Arabic" w:eastAsia="Calibri" w:hAnsi="Traditional Arabic" w:cs="Traditional Arabic"/>
          <w:b/>
          <w:bCs/>
          <w:color w:val="0070C0"/>
          <w:sz w:val="36"/>
          <w:szCs w:val="36"/>
          <w:rtl/>
        </w:rPr>
        <w:t>عَلَى</w:t>
      </w:r>
      <w:r w:rsidRPr="008B14C1">
        <w:rPr>
          <w:rFonts w:ascii="Traditional Arabic" w:eastAsia="Calibri" w:hAnsi="Traditional Arabic" w:cs="Traditional Arabic"/>
          <w:b/>
          <w:bCs/>
          <w:color w:val="0070C0"/>
          <w:sz w:val="36"/>
          <w:szCs w:val="36"/>
          <w:rtl/>
        </w:rPr>
        <w:t xml:space="preserve"> رَأْسِهَا خَيْرٌ مِنَ </w:t>
      </w:r>
      <w:r>
        <w:rPr>
          <w:rFonts w:ascii="Traditional Arabic" w:eastAsia="Calibri" w:hAnsi="Traditional Arabic" w:cs="Traditional Arabic"/>
          <w:b/>
          <w:bCs/>
          <w:color w:val="0070C0"/>
          <w:sz w:val="36"/>
          <w:szCs w:val="36"/>
          <w:rtl/>
        </w:rPr>
        <w:t>الدُّنيا</w:t>
      </w:r>
      <w:r w:rsidRPr="008B14C1">
        <w:rPr>
          <w:rFonts w:ascii="Traditional Arabic" w:eastAsia="Calibri" w:hAnsi="Traditional Arabic" w:cs="Traditional Arabic"/>
          <w:b/>
          <w:bCs/>
          <w:color w:val="0070C0"/>
          <w:sz w:val="36"/>
          <w:szCs w:val="36"/>
          <w:rtl/>
        </w:rPr>
        <w:t xml:space="preserve"> وَمَا فِيهَا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52432C0E" w14:textId="77777777" w:rsidR="004C2D2B" w:rsidRPr="00FA6DB9" w:rsidRDefault="004C2D2B" w:rsidP="004C2D2B">
      <w:pPr>
        <w:pStyle w:val="333"/>
        <w:rPr>
          <w:rtl/>
        </w:rPr>
      </w:pPr>
      <w:r>
        <w:rPr>
          <w:rFonts w:hint="cs"/>
          <w:rtl/>
        </w:rPr>
        <w:t>معاني الكلمات:</w:t>
      </w:r>
    </w:p>
    <w:p w14:paraId="75FE040D" w14:textId="77777777" w:rsidR="004C2D2B" w:rsidRPr="003D7943" w:rsidRDefault="004C2D2B" w:rsidP="00C57B6E">
      <w:pPr>
        <w:pStyle w:val="ab"/>
        <w:numPr>
          <w:ilvl w:val="0"/>
          <w:numId w:val="17"/>
        </w:num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sz w:val="36"/>
          <w:szCs w:val="36"/>
          <w:rtl/>
        </w:rPr>
        <w:t>قوله: (</w:t>
      </w:r>
      <w:r w:rsidRPr="003D7943">
        <w:rPr>
          <w:rFonts w:ascii="Traditional Arabic" w:eastAsia="Calibri" w:hAnsi="Traditional Arabic" w:cs="Traditional Arabic"/>
          <w:b/>
          <w:bCs/>
          <w:color w:val="0070C0"/>
          <w:sz w:val="36"/>
          <w:szCs w:val="36"/>
          <w:rtl/>
        </w:rPr>
        <w:t>قاب</w:t>
      </w:r>
      <w:r w:rsidRPr="003D7943">
        <w:rPr>
          <w:rFonts w:ascii="Traditional Arabic" w:eastAsia="Calibri" w:hAnsi="Traditional Arabic" w:cs="Traditional Arabic"/>
          <w:sz w:val="36"/>
          <w:szCs w:val="36"/>
          <w:rtl/>
        </w:rPr>
        <w:t>) أي: مقدار</w:t>
      </w:r>
      <w:r w:rsidRPr="003D7943">
        <w:rPr>
          <w:rFonts w:ascii="Traditional Arabic" w:eastAsia="Calibri" w:hAnsi="Traditional Arabic" w:cs="Traditional Arabic" w:hint="cs"/>
          <w:sz w:val="36"/>
          <w:szCs w:val="36"/>
          <w:rtl/>
        </w:rPr>
        <w:t>.</w:t>
      </w:r>
    </w:p>
    <w:p w14:paraId="2CEE674D" w14:textId="77777777" w:rsidR="004C2D2B" w:rsidRPr="003D7943" w:rsidRDefault="004C2D2B" w:rsidP="00C57B6E">
      <w:pPr>
        <w:pStyle w:val="ab"/>
        <w:numPr>
          <w:ilvl w:val="0"/>
          <w:numId w:val="17"/>
        </w:num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sz w:val="36"/>
          <w:szCs w:val="36"/>
          <w:rtl/>
        </w:rPr>
        <w:lastRenderedPageBreak/>
        <w:t>قوله: (</w:t>
      </w:r>
      <w:r w:rsidRPr="003D7943">
        <w:rPr>
          <w:rFonts w:ascii="Traditional Arabic" w:eastAsia="Calibri" w:hAnsi="Traditional Arabic" w:cs="Traditional Arabic"/>
          <w:b/>
          <w:bCs/>
          <w:color w:val="0070C0"/>
          <w:sz w:val="36"/>
          <w:szCs w:val="36"/>
          <w:rtl/>
        </w:rPr>
        <w:t>غدوة</w:t>
      </w:r>
      <w:r w:rsidRPr="003D7943">
        <w:rPr>
          <w:rFonts w:ascii="Traditional Arabic" w:eastAsia="Calibri" w:hAnsi="Traditional Arabic" w:cs="Traditional Arabic"/>
          <w:sz w:val="36"/>
          <w:szCs w:val="36"/>
          <w:rtl/>
        </w:rPr>
        <w:t xml:space="preserve">): المرة الواحدة من الغدوّ، وهو السير في أي وقت من </w:t>
      </w:r>
      <w:r>
        <w:rPr>
          <w:rFonts w:ascii="Traditional Arabic" w:eastAsia="Calibri" w:hAnsi="Traditional Arabic" w:cs="Traditional Arabic"/>
          <w:sz w:val="36"/>
          <w:szCs w:val="36"/>
          <w:rtl/>
        </w:rPr>
        <w:t>أوَّل</w:t>
      </w:r>
      <w:r w:rsidRPr="003D7943">
        <w:rPr>
          <w:rFonts w:ascii="Traditional Arabic" w:eastAsia="Calibri" w:hAnsi="Traditional Arabic" w:cs="Traditional Arabic"/>
          <w:sz w:val="36"/>
          <w:szCs w:val="36"/>
          <w:rtl/>
        </w:rPr>
        <w:t xml:space="preserve"> النهار إلى انتصافه.</w:t>
      </w:r>
    </w:p>
    <w:p w14:paraId="50FDC31F" w14:textId="77777777" w:rsidR="004C2D2B" w:rsidRPr="003D7943" w:rsidRDefault="004C2D2B" w:rsidP="00C57B6E">
      <w:pPr>
        <w:pStyle w:val="ab"/>
        <w:numPr>
          <w:ilvl w:val="0"/>
          <w:numId w:val="17"/>
        </w:num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sz w:val="36"/>
          <w:szCs w:val="36"/>
          <w:rtl/>
        </w:rPr>
        <w:t>قوله: (</w:t>
      </w:r>
      <w:r w:rsidRPr="003D7943">
        <w:rPr>
          <w:rFonts w:ascii="Traditional Arabic" w:eastAsia="Calibri" w:hAnsi="Traditional Arabic" w:cs="Traditional Arabic"/>
          <w:b/>
          <w:bCs/>
          <w:color w:val="0070C0"/>
          <w:sz w:val="36"/>
          <w:szCs w:val="36"/>
          <w:rtl/>
        </w:rPr>
        <w:t>روحة</w:t>
      </w:r>
      <w:r w:rsidRPr="003D7943">
        <w:rPr>
          <w:rFonts w:ascii="Traditional Arabic" w:eastAsia="Calibri" w:hAnsi="Traditional Arabic" w:cs="Traditional Arabic"/>
          <w:sz w:val="36"/>
          <w:szCs w:val="36"/>
          <w:rtl/>
        </w:rPr>
        <w:t>): المرة الواحدة من الرواح، وهو السير في أي وقت من الظهر إلى آخر النهار.</w:t>
      </w:r>
    </w:p>
    <w:p w14:paraId="32336769" w14:textId="77777777" w:rsidR="004C2D2B" w:rsidRDefault="004C2D2B" w:rsidP="00C57B6E">
      <w:pPr>
        <w:pStyle w:val="ab"/>
        <w:numPr>
          <w:ilvl w:val="0"/>
          <w:numId w:val="17"/>
        </w:numPr>
        <w:spacing w:after="160" w:line="256" w:lineRule="auto"/>
        <w:jc w:val="both"/>
        <w:rPr>
          <w:rFonts w:ascii="Traditional Arabic" w:eastAsia="Calibri" w:hAnsi="Traditional Arabic" w:cs="Traditional Arabic"/>
          <w:sz w:val="36"/>
          <w:szCs w:val="36"/>
        </w:rPr>
      </w:pPr>
      <w:r w:rsidRPr="003D7943">
        <w:rPr>
          <w:rFonts w:ascii="Traditional Arabic" w:eastAsia="Calibri" w:hAnsi="Traditional Arabic" w:cs="Traditional Arabic"/>
          <w:sz w:val="36"/>
          <w:szCs w:val="36"/>
          <w:rtl/>
        </w:rPr>
        <w:t>قوله: (</w:t>
      </w:r>
      <w:r w:rsidRPr="003D7943">
        <w:rPr>
          <w:rFonts w:ascii="Traditional Arabic" w:eastAsia="Calibri" w:hAnsi="Traditional Arabic" w:cs="Traditional Arabic"/>
          <w:b/>
          <w:bCs/>
          <w:color w:val="0070C0"/>
          <w:sz w:val="36"/>
          <w:szCs w:val="36"/>
          <w:rtl/>
        </w:rPr>
        <w:t>ولنصيفها</w:t>
      </w:r>
      <w:r w:rsidRPr="003D7943">
        <w:rPr>
          <w:rFonts w:ascii="Traditional Arabic" w:eastAsia="Calibri" w:hAnsi="Traditional Arabic" w:cs="Traditional Arabic"/>
          <w:sz w:val="36"/>
          <w:szCs w:val="36"/>
          <w:rtl/>
        </w:rPr>
        <w:t>) أي: خمارها.</w:t>
      </w:r>
    </w:p>
    <w:p w14:paraId="7912F73D" w14:textId="77777777" w:rsidR="004C2D2B" w:rsidRPr="003D7943" w:rsidRDefault="004C2D2B" w:rsidP="004C2D2B">
      <w:p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hint="cs"/>
          <w:b/>
          <w:bCs/>
          <w:color w:val="7030A0"/>
          <w:sz w:val="36"/>
          <w:szCs w:val="36"/>
          <w:rtl/>
          <w:lang w:val="x-none" w:eastAsia="x-none" w:bidi="ar-EG"/>
        </w:rPr>
        <w:t>من فوائد الحديث:</w:t>
      </w:r>
      <w:r>
        <w:rPr>
          <w:rFonts w:ascii="Traditional Arabic" w:eastAsia="Calibri" w:hAnsi="Traditional Arabic" w:cs="Traditional Arabic" w:hint="cs"/>
          <w:sz w:val="36"/>
          <w:szCs w:val="36"/>
          <w:rtl/>
        </w:rPr>
        <w:t xml:space="preserve"> </w:t>
      </w:r>
    </w:p>
    <w:p w14:paraId="67A3E607" w14:textId="3CF3EF7A" w:rsidR="004C2D2B" w:rsidRPr="00A309CA" w:rsidRDefault="00054D62" w:rsidP="004C2D2B">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C2D2B" w:rsidRPr="00A309CA">
        <w:rPr>
          <w:rFonts w:ascii="Traditional Arabic" w:eastAsia="Calibri" w:hAnsi="Traditional Arabic" w:cs="Traditional Arabic"/>
          <w:sz w:val="36"/>
          <w:szCs w:val="36"/>
          <w:rtl/>
        </w:rPr>
        <w:t>الفضل العظيم للجهاد في سبيل الله</w:t>
      </w:r>
      <w:r w:rsidR="004C2D2B" w:rsidRPr="00A309CA">
        <w:rPr>
          <w:rFonts w:ascii="Traditional Arabic" w:eastAsia="Calibri" w:hAnsi="Traditional Arabic" w:cs="Traditional Arabic" w:hint="cs"/>
          <w:sz w:val="36"/>
          <w:szCs w:val="36"/>
          <w:rtl/>
        </w:rPr>
        <w:t>.</w:t>
      </w:r>
    </w:p>
    <w:p w14:paraId="15BC98F3" w14:textId="77777777" w:rsidR="004C2D2B" w:rsidRDefault="004C2D2B" w:rsidP="004C2D2B">
      <w:pPr>
        <w:pStyle w:val="2"/>
        <w:rPr>
          <w:rtl/>
        </w:rPr>
      </w:pPr>
      <w:bookmarkStart w:id="434" w:name="_Toc98591435"/>
      <w:r>
        <w:rPr>
          <w:rFonts w:hint="cs"/>
          <w:rtl/>
        </w:rPr>
        <w:t>باب تمني المجاهد أن يرجع إلى الدُّنيا:</w:t>
      </w:r>
      <w:bookmarkEnd w:id="434"/>
    </w:p>
    <w:p w14:paraId="7F44662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قَالَ: (</w:t>
      </w:r>
      <w:r w:rsidRPr="00F60172">
        <w:rPr>
          <w:rFonts w:ascii="Traditional Arabic" w:eastAsia="Calibri" w:hAnsi="Traditional Arabic" w:cs="Traditional Arabic"/>
          <w:b/>
          <w:bCs/>
          <w:color w:val="0070C0"/>
          <w:sz w:val="36"/>
          <w:szCs w:val="36"/>
          <w:rtl/>
        </w:rPr>
        <w:t xml:space="preserve">مَا أَحَدٌ يَدْخُلُ الْجَنَّةَ يُحِبُّ أَنْ يَرْجِعَ إِلَى </w:t>
      </w:r>
      <w:r>
        <w:rPr>
          <w:rFonts w:ascii="Traditional Arabic" w:eastAsia="Calibri" w:hAnsi="Traditional Arabic" w:cs="Traditional Arabic"/>
          <w:b/>
          <w:bCs/>
          <w:color w:val="0070C0"/>
          <w:sz w:val="36"/>
          <w:szCs w:val="36"/>
          <w:rtl/>
        </w:rPr>
        <w:t>الدُّنيا</w:t>
      </w:r>
      <w:r w:rsidRPr="00F60172">
        <w:rPr>
          <w:rFonts w:ascii="Traditional Arabic" w:eastAsia="Calibri" w:hAnsi="Traditional Arabic" w:cs="Traditional Arabic"/>
          <w:b/>
          <w:bCs/>
          <w:color w:val="0070C0"/>
          <w:sz w:val="36"/>
          <w:szCs w:val="36"/>
          <w:rtl/>
        </w:rPr>
        <w:t xml:space="preserve"> وَلَهُ مَا </w:t>
      </w:r>
      <w:r>
        <w:rPr>
          <w:rFonts w:ascii="Traditional Arabic" w:eastAsia="Calibri" w:hAnsi="Traditional Arabic" w:cs="Traditional Arabic"/>
          <w:b/>
          <w:bCs/>
          <w:color w:val="0070C0"/>
          <w:sz w:val="36"/>
          <w:szCs w:val="36"/>
          <w:rtl/>
        </w:rPr>
        <w:t>عَلَى</w:t>
      </w:r>
      <w:r w:rsidRPr="00F60172">
        <w:rPr>
          <w:rFonts w:ascii="Traditional Arabic" w:eastAsia="Calibri" w:hAnsi="Traditional Arabic" w:cs="Traditional Arabic"/>
          <w:b/>
          <w:bCs/>
          <w:color w:val="0070C0"/>
          <w:sz w:val="36"/>
          <w:szCs w:val="36"/>
          <w:rtl/>
        </w:rPr>
        <w:t xml:space="preserve"> الْأَرْضِ مِنْ شَيْءٍ، إِلَّا الشَّهِيدُ، يَتَمَنَّى أَنْ يَرْجِعَ إِلَى </w:t>
      </w:r>
      <w:r>
        <w:rPr>
          <w:rFonts w:ascii="Traditional Arabic" w:eastAsia="Calibri" w:hAnsi="Traditional Arabic" w:cs="Traditional Arabic"/>
          <w:b/>
          <w:bCs/>
          <w:color w:val="0070C0"/>
          <w:sz w:val="36"/>
          <w:szCs w:val="36"/>
          <w:rtl/>
        </w:rPr>
        <w:t>الدُّنيا</w:t>
      </w:r>
      <w:r w:rsidRPr="00F60172">
        <w:rPr>
          <w:rFonts w:ascii="Traditional Arabic" w:eastAsia="Calibri" w:hAnsi="Traditional Arabic" w:cs="Traditional Arabic"/>
          <w:b/>
          <w:bCs/>
          <w:color w:val="0070C0"/>
          <w:sz w:val="36"/>
          <w:szCs w:val="36"/>
          <w:rtl/>
        </w:rPr>
        <w:t xml:space="preserve"> فَيُقْتَلَ عَشْرَ مَرَّاتٍ؛ لِمَا يَرَى مِنَ الْكَرَامَةِ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E10227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و</w:t>
      </w: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63274">
        <w:rPr>
          <w:rFonts w:ascii="Traditional Arabic" w:eastAsia="Calibri" w:hAnsi="Traditional Arabic" w:cs="Traditional Arabic"/>
          <w:b/>
          <w:bCs/>
          <w:color w:val="0070C0"/>
          <w:sz w:val="36"/>
          <w:szCs w:val="36"/>
          <w:rtl/>
        </w:rPr>
        <w:t xml:space="preserve">مَا مِنْ عَبْدٍ يَمُوتُ لَهُ عِنْدَ اللَّهِ خَيْرٌ يَسُرُّهُ أَنْ يَرْجِعَ إِلَى </w:t>
      </w:r>
      <w:r>
        <w:rPr>
          <w:rFonts w:ascii="Traditional Arabic" w:eastAsia="Calibri" w:hAnsi="Traditional Arabic" w:cs="Traditional Arabic"/>
          <w:b/>
          <w:bCs/>
          <w:color w:val="0070C0"/>
          <w:sz w:val="36"/>
          <w:szCs w:val="36"/>
          <w:rtl/>
        </w:rPr>
        <w:t>الدُّنيا</w:t>
      </w:r>
      <w:r w:rsidRPr="00463274">
        <w:rPr>
          <w:rFonts w:ascii="Traditional Arabic" w:eastAsia="Calibri" w:hAnsi="Traditional Arabic" w:cs="Traditional Arabic"/>
          <w:b/>
          <w:bCs/>
          <w:color w:val="0070C0"/>
          <w:sz w:val="36"/>
          <w:szCs w:val="36"/>
          <w:rtl/>
        </w:rPr>
        <w:t xml:space="preserve">، وَأَنَّ لَهُ </w:t>
      </w:r>
      <w:r>
        <w:rPr>
          <w:rFonts w:ascii="Traditional Arabic" w:eastAsia="Calibri" w:hAnsi="Traditional Arabic" w:cs="Traditional Arabic"/>
          <w:b/>
          <w:bCs/>
          <w:color w:val="0070C0"/>
          <w:sz w:val="36"/>
          <w:szCs w:val="36"/>
          <w:rtl/>
        </w:rPr>
        <w:t>الدُّنيا</w:t>
      </w:r>
      <w:r w:rsidRPr="00463274">
        <w:rPr>
          <w:rFonts w:ascii="Traditional Arabic" w:eastAsia="Calibri" w:hAnsi="Traditional Arabic" w:cs="Traditional Arabic"/>
          <w:b/>
          <w:bCs/>
          <w:color w:val="0070C0"/>
          <w:sz w:val="36"/>
          <w:szCs w:val="36"/>
          <w:rtl/>
        </w:rPr>
        <w:t xml:space="preserve"> وَمَا فِيهَا إِلَّا الشَّهِيدَ؛ لِمَا يَرَى مِنْ فَضْلِ الشَّهَادَةِ، فَإِنَّهُ يَسُرُّهُ أَنْ يَرْجِعَ إِلَى </w:t>
      </w:r>
      <w:r>
        <w:rPr>
          <w:rFonts w:ascii="Traditional Arabic" w:eastAsia="Calibri" w:hAnsi="Traditional Arabic" w:cs="Traditional Arabic"/>
          <w:b/>
          <w:bCs/>
          <w:color w:val="0070C0"/>
          <w:sz w:val="36"/>
          <w:szCs w:val="36"/>
          <w:rtl/>
        </w:rPr>
        <w:t>الدُّنيا</w:t>
      </w:r>
      <w:r w:rsidRPr="00463274">
        <w:rPr>
          <w:rFonts w:ascii="Traditional Arabic" w:eastAsia="Calibri" w:hAnsi="Traditional Arabic" w:cs="Traditional Arabic"/>
          <w:b/>
          <w:bCs/>
          <w:color w:val="0070C0"/>
          <w:sz w:val="36"/>
          <w:szCs w:val="36"/>
          <w:rtl/>
        </w:rPr>
        <w:t xml:space="preserve"> فَيُقْتَلَ مَرَّةً أُخْرَى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C06F48A" w14:textId="77777777" w:rsidR="004C2D2B" w:rsidRPr="0046327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b/>
          <w:bCs/>
          <w:color w:val="7030A0"/>
          <w:sz w:val="36"/>
          <w:szCs w:val="36"/>
          <w:rtl/>
          <w:lang w:val="x-none" w:eastAsia="x-none" w:bidi="ar-EG"/>
        </w:rPr>
        <w:t>من فوائد الحديث</w:t>
      </w:r>
      <w:r>
        <w:rPr>
          <w:rFonts w:ascii="Traditional Arabic" w:eastAsia="Calibri" w:hAnsi="Traditional Arabic" w:cs="Traditional Arabic" w:hint="cs"/>
          <w:b/>
          <w:bCs/>
          <w:color w:val="7030A0"/>
          <w:sz w:val="36"/>
          <w:szCs w:val="36"/>
          <w:rtl/>
          <w:lang w:val="x-none" w:eastAsia="x-none" w:bidi="ar-EG"/>
        </w:rPr>
        <w:t>ين</w:t>
      </w:r>
      <w:r w:rsidRPr="00463274">
        <w:rPr>
          <w:rFonts w:ascii="Traditional Arabic" w:eastAsia="Calibri" w:hAnsi="Traditional Arabic" w:cs="Traditional Arabic"/>
          <w:b/>
          <w:bCs/>
          <w:color w:val="7030A0"/>
          <w:sz w:val="36"/>
          <w:szCs w:val="36"/>
          <w:rtl/>
          <w:lang w:val="x-none" w:eastAsia="x-none" w:bidi="ar-EG"/>
        </w:rPr>
        <w:t>:</w:t>
      </w:r>
    </w:p>
    <w:p w14:paraId="41E02CB9" w14:textId="747B159A" w:rsidR="004C2D2B" w:rsidRPr="0043001F" w:rsidRDefault="004C2D2B" w:rsidP="004C2D2B">
      <w:pPr>
        <w:pStyle w:val="ab"/>
        <w:spacing w:after="160" w:line="256" w:lineRule="auto"/>
        <w:jc w:val="both"/>
        <w:rPr>
          <w:rFonts w:ascii="Traditional Arabic" w:eastAsia="Calibri" w:hAnsi="Traditional Arabic" w:cs="Traditional Arabic"/>
          <w:sz w:val="36"/>
          <w:szCs w:val="36"/>
          <w:rtl/>
        </w:rPr>
      </w:pPr>
      <w:r w:rsidRPr="0043001F">
        <w:rPr>
          <w:rFonts w:ascii="Traditional Arabic" w:eastAsia="Calibri" w:hAnsi="Traditional Arabic" w:cs="Traditional Arabic"/>
          <w:sz w:val="36"/>
          <w:szCs w:val="36"/>
          <w:rtl/>
        </w:rPr>
        <w:t>الفضل العظيم للجهاد في سبيل الله</w:t>
      </w:r>
      <w:r w:rsidR="001773DF">
        <w:rPr>
          <w:rFonts w:ascii="Traditional Arabic" w:eastAsia="Calibri" w:hAnsi="Traditional Arabic" w:cs="Traditional Arabic" w:hint="cs"/>
          <w:sz w:val="36"/>
          <w:szCs w:val="36"/>
          <w:rtl/>
        </w:rPr>
        <w:t>،</w:t>
      </w:r>
      <w:r w:rsidRPr="0043001F">
        <w:rPr>
          <w:rFonts w:ascii="Traditional Arabic" w:eastAsia="Calibri" w:hAnsi="Traditional Arabic" w:cs="Traditional Arabic"/>
          <w:sz w:val="36"/>
          <w:szCs w:val="36"/>
          <w:rtl/>
        </w:rPr>
        <w:t xml:space="preserve"> وهذا أجل ما جاء في فضل الشهادة، وليس في أعمال البر ما تبذل فيه النفس غير الجهاد فلذلك عظم فيه الثواب.</w:t>
      </w:r>
    </w:p>
    <w:p w14:paraId="50207FD6" w14:textId="77777777" w:rsidR="004C2D2B" w:rsidRPr="00FA6DB9" w:rsidRDefault="004C2D2B" w:rsidP="004C2D2B">
      <w:pPr>
        <w:pStyle w:val="2"/>
        <w:rPr>
          <w:rtl/>
        </w:rPr>
      </w:pPr>
      <w:bookmarkStart w:id="435" w:name="_Toc98591436"/>
      <w:r>
        <w:rPr>
          <w:rFonts w:hint="cs"/>
          <w:rtl/>
        </w:rPr>
        <w:t>باب فضل سير المجاهد:</w:t>
      </w:r>
      <w:bookmarkEnd w:id="435"/>
    </w:p>
    <w:p w14:paraId="09D50B4A" w14:textId="5044CE85"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جَاءَ رَجُلٌ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دُلَّنِي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عَمَلٍ يَعْدِلُ الْجِهَادَ. قَالَ: (</w:t>
      </w:r>
      <w:r w:rsidRPr="00463274">
        <w:rPr>
          <w:rFonts w:ascii="Traditional Arabic" w:eastAsia="Calibri" w:hAnsi="Traditional Arabic" w:cs="Traditional Arabic"/>
          <w:b/>
          <w:bCs/>
          <w:color w:val="0070C0"/>
          <w:sz w:val="36"/>
          <w:szCs w:val="36"/>
          <w:rtl/>
        </w:rPr>
        <w:t>لَا أَجِدُهُ</w:t>
      </w:r>
      <w:r w:rsidRPr="00FA6DB9">
        <w:rPr>
          <w:rFonts w:ascii="Traditional Arabic" w:eastAsia="Calibri" w:hAnsi="Traditional Arabic" w:cs="Traditional Arabic"/>
          <w:sz w:val="36"/>
          <w:szCs w:val="36"/>
          <w:rtl/>
        </w:rPr>
        <w:t>). قَالَ: (</w:t>
      </w:r>
      <w:r w:rsidRPr="00463274">
        <w:rPr>
          <w:rFonts w:ascii="Traditional Arabic" w:eastAsia="Calibri" w:hAnsi="Traditional Arabic" w:cs="Traditional Arabic"/>
          <w:b/>
          <w:bCs/>
          <w:color w:val="0070C0"/>
          <w:sz w:val="36"/>
          <w:szCs w:val="36"/>
          <w:rtl/>
        </w:rPr>
        <w:t>هَلْ تَسْتَطِيعُ إِذَا خَرَجَ الْمُجَاهِدُ أَنْ تَدْخُل</w:t>
      </w:r>
      <w:r w:rsidRPr="00463274">
        <w:rPr>
          <w:rFonts w:ascii="Traditional Arabic" w:eastAsia="Calibri" w:hAnsi="Traditional Arabic" w:cs="Traditional Arabic" w:hint="eastAsia"/>
          <w:b/>
          <w:bCs/>
          <w:color w:val="0070C0"/>
          <w:sz w:val="36"/>
          <w:szCs w:val="36"/>
          <w:rtl/>
        </w:rPr>
        <w:t>َ</w:t>
      </w:r>
      <w:r w:rsidRPr="00463274">
        <w:rPr>
          <w:rFonts w:ascii="Traditional Arabic" w:eastAsia="Calibri" w:hAnsi="Traditional Arabic" w:cs="Traditional Arabic"/>
          <w:b/>
          <w:bCs/>
          <w:color w:val="0070C0"/>
          <w:sz w:val="36"/>
          <w:szCs w:val="36"/>
          <w:rtl/>
        </w:rPr>
        <w:t xml:space="preserve"> مَسْجِدَكَ </w:t>
      </w:r>
      <w:r w:rsidRPr="00463274">
        <w:rPr>
          <w:rFonts w:ascii="Traditional Arabic" w:eastAsia="Calibri" w:hAnsi="Traditional Arabic" w:cs="Traditional Arabic"/>
          <w:b/>
          <w:bCs/>
          <w:color w:val="0070C0"/>
          <w:sz w:val="36"/>
          <w:szCs w:val="36"/>
          <w:rtl/>
        </w:rPr>
        <w:lastRenderedPageBreak/>
        <w:t>فَتَقُومَ وَلَا تَفْتُرَ، وَتَصُومَ وَلَا تُفْطِرَ؟</w:t>
      </w:r>
      <w:r w:rsidRPr="00FA6DB9">
        <w:rPr>
          <w:rFonts w:ascii="Traditional Arabic" w:eastAsia="Calibri" w:hAnsi="Traditional Arabic" w:cs="Traditional Arabic"/>
          <w:sz w:val="36"/>
          <w:szCs w:val="36"/>
          <w:rtl/>
        </w:rPr>
        <w:t xml:space="preserve">). قَالَ: وَمَنْ يَسْتَطِيعُ ذَلِكَ؟ قَالَ أَبُو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إِنَّ فَرَسَ الْمُجَاهِدِ لَيَسْتَنُّ فِي طِوَلِهِ فَيُكْتَبُ لَهُ حَسَنَاتٍ.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4D1EC17E" w14:textId="77777777" w:rsidR="004C2D2B" w:rsidRPr="00463274"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hint="cs"/>
          <w:b/>
          <w:bCs/>
          <w:color w:val="7030A0"/>
          <w:sz w:val="36"/>
          <w:szCs w:val="36"/>
          <w:rtl/>
          <w:lang w:val="x-none" w:eastAsia="x-none" w:bidi="ar-EG"/>
        </w:rPr>
        <w:t xml:space="preserve">معاني الكلمات: </w:t>
      </w:r>
    </w:p>
    <w:p w14:paraId="2FF1CDAD" w14:textId="77777777" w:rsidR="004C2D2B" w:rsidRPr="00463274" w:rsidRDefault="004C2D2B" w:rsidP="00C57B6E">
      <w:pPr>
        <w:pStyle w:val="ab"/>
        <w:numPr>
          <w:ilvl w:val="0"/>
          <w:numId w:val="90"/>
        </w:numPr>
        <w:spacing w:after="160" w:line="256" w:lineRule="auto"/>
        <w:jc w:val="both"/>
        <w:rPr>
          <w:rFonts w:ascii="Traditional Arabic" w:eastAsia="Calibri" w:hAnsi="Traditional Arabic" w:cs="Traditional Arabic"/>
          <w:sz w:val="36"/>
          <w:szCs w:val="36"/>
          <w:rtl/>
        </w:rPr>
      </w:pPr>
      <w:r w:rsidRPr="00463274">
        <w:rPr>
          <w:rFonts w:ascii="Traditional Arabic" w:eastAsia="Calibri" w:hAnsi="Traditional Arabic" w:cs="Traditional Arabic"/>
          <w:sz w:val="36"/>
          <w:szCs w:val="36"/>
          <w:rtl/>
        </w:rPr>
        <w:t>يستن، أي: يمرح بنشاط.</w:t>
      </w:r>
    </w:p>
    <w:p w14:paraId="6A6C2396" w14:textId="77777777" w:rsidR="004C2D2B" w:rsidRDefault="004C2D2B" w:rsidP="00C57B6E">
      <w:pPr>
        <w:pStyle w:val="ab"/>
        <w:numPr>
          <w:ilvl w:val="0"/>
          <w:numId w:val="90"/>
        </w:numPr>
        <w:spacing w:after="160" w:line="256" w:lineRule="auto"/>
        <w:jc w:val="both"/>
        <w:rPr>
          <w:rFonts w:ascii="Traditional Arabic" w:eastAsia="Calibri" w:hAnsi="Traditional Arabic" w:cs="Traditional Arabic"/>
          <w:sz w:val="36"/>
          <w:szCs w:val="36"/>
        </w:rPr>
      </w:pPr>
      <w:r w:rsidRPr="00463274">
        <w:rPr>
          <w:rFonts w:ascii="Traditional Arabic" w:eastAsia="Calibri" w:hAnsi="Traditional Arabic" w:cs="Traditional Arabic"/>
          <w:sz w:val="36"/>
          <w:szCs w:val="36"/>
          <w:rtl/>
        </w:rPr>
        <w:t xml:space="preserve">طوله: وهو الحبل </w:t>
      </w:r>
      <w:r>
        <w:rPr>
          <w:rFonts w:ascii="Traditional Arabic" w:eastAsia="Calibri" w:hAnsi="Traditional Arabic" w:cs="Traditional Arabic"/>
          <w:sz w:val="36"/>
          <w:szCs w:val="36"/>
          <w:rtl/>
        </w:rPr>
        <w:t>الذِي</w:t>
      </w:r>
      <w:r w:rsidRPr="00463274">
        <w:rPr>
          <w:rFonts w:ascii="Traditional Arabic" w:eastAsia="Calibri" w:hAnsi="Traditional Arabic" w:cs="Traditional Arabic"/>
          <w:sz w:val="36"/>
          <w:szCs w:val="36"/>
          <w:rtl/>
        </w:rPr>
        <w:t xml:space="preserve"> يشد به الدابة ويمسك طرفه ويرسل في المرعى.</w:t>
      </w:r>
    </w:p>
    <w:p w14:paraId="519E251B" w14:textId="77777777" w:rsidR="004C2D2B" w:rsidRPr="00463274" w:rsidRDefault="004C2D2B" w:rsidP="004C2D2B">
      <w:pPr>
        <w:spacing w:after="160" w:line="256" w:lineRule="auto"/>
        <w:jc w:val="both"/>
        <w:rPr>
          <w:rFonts w:ascii="Traditional Arabic" w:eastAsia="Calibri" w:hAnsi="Traditional Arabic" w:cs="Traditional Arabic"/>
          <w:sz w:val="36"/>
          <w:szCs w:val="36"/>
          <w:rtl/>
        </w:rPr>
      </w:pPr>
      <w:r w:rsidRPr="00463274">
        <w:rPr>
          <w:rFonts w:ascii="Traditional Arabic" w:eastAsia="Calibri" w:hAnsi="Traditional Arabic" w:cs="Traditional Arabic" w:hint="cs"/>
          <w:b/>
          <w:bCs/>
          <w:color w:val="7030A0"/>
          <w:sz w:val="36"/>
          <w:szCs w:val="36"/>
          <w:rtl/>
          <w:lang w:val="x-none" w:eastAsia="x-none" w:bidi="ar-EG"/>
        </w:rPr>
        <w:t>من فوائد الحديث:</w:t>
      </w:r>
      <w:r>
        <w:rPr>
          <w:rFonts w:ascii="Traditional Arabic" w:eastAsia="Calibri" w:hAnsi="Traditional Arabic" w:cs="Traditional Arabic" w:hint="cs"/>
          <w:sz w:val="36"/>
          <w:szCs w:val="36"/>
          <w:rtl/>
        </w:rPr>
        <w:t xml:space="preserve"> </w:t>
      </w:r>
    </w:p>
    <w:p w14:paraId="3B026110" w14:textId="77777777" w:rsidR="004C2D2B" w:rsidRPr="00463274" w:rsidRDefault="004C2D2B" w:rsidP="001773DF">
      <w:pPr>
        <w:pStyle w:val="ab"/>
        <w:spacing w:after="160" w:line="256" w:lineRule="auto"/>
        <w:ind w:left="360"/>
        <w:jc w:val="both"/>
        <w:rPr>
          <w:rFonts w:ascii="Traditional Arabic" w:eastAsia="Calibri" w:hAnsi="Traditional Arabic" w:cs="Traditional Arabic"/>
          <w:sz w:val="36"/>
          <w:szCs w:val="36"/>
          <w:rtl/>
        </w:rPr>
      </w:pPr>
      <w:r w:rsidRPr="00463274">
        <w:rPr>
          <w:rFonts w:ascii="Traditional Arabic" w:eastAsia="Calibri" w:hAnsi="Traditional Arabic" w:cs="Traditional Arabic"/>
          <w:sz w:val="36"/>
          <w:szCs w:val="36"/>
          <w:rtl/>
        </w:rPr>
        <w:t xml:space="preserve">فضل الجهاد وعظيم أجره، وأنه أفضل من الإكثار من نوافل </w:t>
      </w:r>
      <w:r>
        <w:rPr>
          <w:rFonts w:ascii="Traditional Arabic" w:eastAsia="Calibri" w:hAnsi="Traditional Arabic" w:cs="Traditional Arabic"/>
          <w:sz w:val="36"/>
          <w:szCs w:val="36"/>
          <w:rtl/>
        </w:rPr>
        <w:t>الصَّلاة</w:t>
      </w:r>
      <w:r w:rsidRPr="00463274">
        <w:rPr>
          <w:rFonts w:ascii="Traditional Arabic" w:eastAsia="Calibri" w:hAnsi="Traditional Arabic" w:cs="Traditional Arabic"/>
          <w:sz w:val="36"/>
          <w:szCs w:val="36"/>
          <w:rtl/>
        </w:rPr>
        <w:t xml:space="preserve"> والصيام.</w:t>
      </w:r>
    </w:p>
    <w:p w14:paraId="65527E00" w14:textId="77777777" w:rsidR="004C2D2B" w:rsidRPr="00FA6DB9" w:rsidRDefault="004C2D2B" w:rsidP="004C2D2B">
      <w:pPr>
        <w:pStyle w:val="2"/>
        <w:rPr>
          <w:rtl/>
        </w:rPr>
      </w:pPr>
      <w:bookmarkStart w:id="436" w:name="_Toc98591437"/>
      <w:r w:rsidRPr="00543898">
        <w:rPr>
          <w:rtl/>
        </w:rPr>
        <w:t>باب: أفضل الناس مؤمن مجاهد بنفسه وماله في سبيل الله</w:t>
      </w:r>
      <w:r>
        <w:rPr>
          <w:rFonts w:hint="cs"/>
          <w:rtl/>
        </w:rPr>
        <w:t>:</w:t>
      </w:r>
      <w:bookmarkEnd w:id="436"/>
    </w:p>
    <w:p w14:paraId="28B8A20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463274">
        <w:rPr>
          <w:rFonts w:ascii="Traditional Arabic" w:eastAsia="Calibri" w:hAnsi="Traditional Arabic" w:cs="Traditional Arabic"/>
          <w:b/>
          <w:bCs/>
          <w:color w:val="0070C0"/>
          <w:sz w:val="36"/>
          <w:szCs w:val="36"/>
          <w:rtl/>
        </w:rPr>
        <w:t>مَثَلُ الْمُجَاهِدِ فِي سَبِيلِ اللَّهِ -وَاللَّهُ أَعْلَمُ بِمَنْ يُجَاهِدُ فِي سَبِيلِهِ- كَمَثَلِ الصَّائِمِ الْقَائِمِ، وَتَوَكَّلَ اللَّهُ لِلْ</w:t>
      </w:r>
      <w:r w:rsidRPr="00463274">
        <w:rPr>
          <w:rFonts w:ascii="Traditional Arabic" w:eastAsia="Calibri" w:hAnsi="Traditional Arabic" w:cs="Traditional Arabic" w:hint="eastAsia"/>
          <w:b/>
          <w:bCs/>
          <w:color w:val="0070C0"/>
          <w:sz w:val="36"/>
          <w:szCs w:val="36"/>
          <w:rtl/>
        </w:rPr>
        <w:t>مُجَاهِدِ</w:t>
      </w:r>
      <w:r w:rsidRPr="00463274">
        <w:rPr>
          <w:rFonts w:ascii="Traditional Arabic" w:eastAsia="Calibri" w:hAnsi="Traditional Arabic" w:cs="Traditional Arabic"/>
          <w:b/>
          <w:bCs/>
          <w:color w:val="0070C0"/>
          <w:sz w:val="36"/>
          <w:szCs w:val="36"/>
          <w:rtl/>
        </w:rPr>
        <w:t xml:space="preserve"> فِي سَبِيلِهِ بِأَنْ يَتَوَفَّاهُ أَنْ يُدْخِلَهُ الْجَنَّةَ، أَوْ يَرْجِعَهُ سَالِمًا مَعَ أَجْرٍ أَوْ غَنِيمَةٍ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E2C290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1773DF">
        <w:rPr>
          <w:rFonts w:ascii="Traditional Arabic" w:eastAsia="Calibri" w:hAnsi="Traditional Arabic" w:cs="Traditional Arabic"/>
          <w:b/>
          <w:bCs/>
          <w:color w:val="7030A0"/>
          <w:sz w:val="36"/>
          <w:szCs w:val="36"/>
          <w:rtl/>
          <w:lang w:val="x-none" w:eastAsia="x-none" w:bidi="ar-EG"/>
        </w:rPr>
        <w:t>من فوائد الحديث:</w:t>
      </w:r>
    </w:p>
    <w:p w14:paraId="0F2EC68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الجهاد في سبيل الله.</w:t>
      </w:r>
    </w:p>
    <w:p w14:paraId="108268AF" w14:textId="1095DE31"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الفضائل لا تدرك دائم</w:t>
      </w:r>
      <w:r w:rsidR="001773DF">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بالقياس، بل هي بفضل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p>
    <w:p w14:paraId="75F6B3E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استعمال التمثيل في توضيح الأحكام.</w:t>
      </w:r>
    </w:p>
    <w:p w14:paraId="1461675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الأعمال الصالحة لا تستلزم الثواب لأعيانها، وإنما تحصل بالنية الخالصة.</w:t>
      </w:r>
    </w:p>
    <w:p w14:paraId="77C618CB" w14:textId="77777777" w:rsidR="004C2D2B" w:rsidRPr="00FA6DB9" w:rsidRDefault="004C2D2B" w:rsidP="004C2D2B">
      <w:pPr>
        <w:pStyle w:val="2"/>
        <w:rPr>
          <w:rtl/>
        </w:rPr>
      </w:pPr>
      <w:bookmarkStart w:id="437" w:name="_Toc98591438"/>
      <w:r>
        <w:rPr>
          <w:rFonts w:hint="cs"/>
          <w:rtl/>
        </w:rPr>
        <w:t>باب درجات المجاهدين في سبيل الله:</w:t>
      </w:r>
      <w:bookmarkEnd w:id="437"/>
    </w:p>
    <w:p w14:paraId="05B219B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63274">
        <w:rPr>
          <w:rFonts w:ascii="Traditional Arabic" w:eastAsia="Calibri" w:hAnsi="Traditional Arabic" w:cs="Traditional Arabic"/>
          <w:b/>
          <w:bCs/>
          <w:color w:val="0070C0"/>
          <w:sz w:val="36"/>
          <w:szCs w:val="36"/>
          <w:rtl/>
        </w:rPr>
        <w:t xml:space="preserve">(مَنْ آمَنَ بِاللَّهِ وَبِرَسُولِهِ، وَأَقَامَ </w:t>
      </w:r>
      <w:r>
        <w:rPr>
          <w:rFonts w:ascii="Traditional Arabic" w:eastAsia="Calibri" w:hAnsi="Traditional Arabic" w:cs="Traditional Arabic"/>
          <w:b/>
          <w:bCs/>
          <w:color w:val="0070C0"/>
          <w:sz w:val="36"/>
          <w:szCs w:val="36"/>
          <w:rtl/>
        </w:rPr>
        <w:t>الصَّلاة</w:t>
      </w:r>
      <w:r w:rsidRPr="00463274">
        <w:rPr>
          <w:rFonts w:ascii="Traditional Arabic" w:eastAsia="Calibri" w:hAnsi="Traditional Arabic" w:cs="Traditional Arabic"/>
          <w:b/>
          <w:bCs/>
          <w:color w:val="0070C0"/>
          <w:sz w:val="36"/>
          <w:szCs w:val="36"/>
          <w:rtl/>
        </w:rPr>
        <w:t xml:space="preserve">، وَصَامَ رَمَضَانَ، كَانَ حَقًّا </w:t>
      </w:r>
      <w:r>
        <w:rPr>
          <w:rFonts w:ascii="Traditional Arabic" w:eastAsia="Calibri" w:hAnsi="Traditional Arabic" w:cs="Traditional Arabic"/>
          <w:b/>
          <w:bCs/>
          <w:color w:val="0070C0"/>
          <w:sz w:val="36"/>
          <w:szCs w:val="36"/>
          <w:rtl/>
        </w:rPr>
        <w:t>عَلَى</w:t>
      </w:r>
      <w:r w:rsidRPr="00463274">
        <w:rPr>
          <w:rFonts w:ascii="Traditional Arabic" w:eastAsia="Calibri" w:hAnsi="Traditional Arabic" w:cs="Traditional Arabic"/>
          <w:b/>
          <w:bCs/>
          <w:color w:val="0070C0"/>
          <w:sz w:val="36"/>
          <w:szCs w:val="36"/>
          <w:rtl/>
        </w:rPr>
        <w:t xml:space="preserve"> اللَّهِ أَنْ يُدْخِلَهُ الْجَنَّةَ، جَاهَدَ فِي سَبِيلِ اللَّهِ، أَوْ جَلَسَ فِي أَرْضِهِ الَّتِي وُلِدَ فِيهَ</w:t>
      </w:r>
      <w:r>
        <w:rPr>
          <w:rFonts w:ascii="Traditional Arabic" w:eastAsia="Calibri" w:hAnsi="Traditional Arabic" w:cs="Traditional Arabic" w:hint="cs"/>
          <w:b/>
          <w:bCs/>
          <w:color w:val="0070C0"/>
          <w:sz w:val="36"/>
          <w:szCs w:val="36"/>
          <w:rtl/>
        </w:rPr>
        <w:t>ا</w:t>
      </w:r>
      <w:r w:rsidRPr="00FA6DB9">
        <w:rPr>
          <w:rFonts w:ascii="Traditional Arabic" w:eastAsia="Calibri" w:hAnsi="Traditional Arabic" w:cs="Traditional Arabic"/>
          <w:sz w:val="36"/>
          <w:szCs w:val="36"/>
          <w:rtl/>
        </w:rPr>
        <w:t>). فَقَالُوا: يَا رَسُولَ اللَّهِ، أَفَلَا نُبَشِّرُ النَّاسَ؟ قَالَ: (</w:t>
      </w:r>
      <w:r w:rsidRPr="00463274">
        <w:rPr>
          <w:rFonts w:ascii="Traditional Arabic" w:eastAsia="Calibri" w:hAnsi="Traditional Arabic" w:cs="Traditional Arabic"/>
          <w:b/>
          <w:bCs/>
          <w:color w:val="0070C0"/>
          <w:sz w:val="36"/>
          <w:szCs w:val="36"/>
          <w:rtl/>
        </w:rPr>
        <w:t xml:space="preserve">إِنَّ فِي الْجَنَّةِ مِائَةَ دَرَجَةٍ </w:t>
      </w:r>
      <w:r w:rsidRPr="00463274">
        <w:rPr>
          <w:rFonts w:ascii="Traditional Arabic" w:eastAsia="Calibri" w:hAnsi="Traditional Arabic" w:cs="Traditional Arabic"/>
          <w:b/>
          <w:bCs/>
          <w:color w:val="0070C0"/>
          <w:sz w:val="36"/>
          <w:szCs w:val="36"/>
          <w:rtl/>
        </w:rPr>
        <w:lastRenderedPageBreak/>
        <w:t>أَعَدَّهَا اللَّهُ لِلْمُجَاهِدِينَ فِي سَبِيلِ اللَّهِ، مَا بَيْنَ الدَّرَجَتَيْنِ كَمَا بَيْنَ السَّمَاءِ وَالْأَرْضِ، فَإِذَا سَأَلْتُمُ اللَّهَ فَاسْأَلُوهُ الْفِرْدَوْسَ؛ فَإِنَّهُ أَوْسَطُ الْجَنَّةِ، وَأَ</w:t>
      </w:r>
      <w:r>
        <w:rPr>
          <w:rFonts w:ascii="Traditional Arabic" w:eastAsia="Calibri" w:hAnsi="Traditional Arabic" w:cs="Traditional Arabic"/>
          <w:b/>
          <w:bCs/>
          <w:color w:val="0070C0"/>
          <w:sz w:val="36"/>
          <w:szCs w:val="36"/>
          <w:rtl/>
        </w:rPr>
        <w:t>عَلَى</w:t>
      </w:r>
      <w:r w:rsidRPr="00463274">
        <w:rPr>
          <w:rFonts w:ascii="Traditional Arabic" w:eastAsia="Calibri" w:hAnsi="Traditional Arabic" w:cs="Traditional Arabic"/>
          <w:b/>
          <w:bCs/>
          <w:color w:val="0070C0"/>
          <w:sz w:val="36"/>
          <w:szCs w:val="36"/>
          <w:rtl/>
        </w:rPr>
        <w:t xml:space="preserve"> الْجَنَّةِ، وفَوْقَهُ عَرْشُ الرَّحْمَنِ، وَمِنْهُ تَفَجَّرُ أَنْهَارُ الْجَنَّةِ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C9024D2" w14:textId="77777777" w:rsidR="004C2D2B" w:rsidRPr="0046327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b/>
          <w:bCs/>
          <w:color w:val="7030A0"/>
          <w:sz w:val="36"/>
          <w:szCs w:val="36"/>
          <w:rtl/>
          <w:lang w:val="x-none" w:eastAsia="x-none" w:bidi="ar-EG"/>
        </w:rPr>
        <w:t>من فوائد الحديث:</w:t>
      </w:r>
    </w:p>
    <w:p w14:paraId="60E1426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المجاهدين في سبيل الله وعلو منازلهم في الجنة.</w:t>
      </w:r>
    </w:p>
    <w:p w14:paraId="3CBCAF5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عظم الجنة ودرجاتها</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وأعظمها الفردوس.</w:t>
      </w:r>
    </w:p>
    <w:p w14:paraId="2D9FCBF0" w14:textId="28EF852D"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درجة المجاهد قد ينالها غير المجاهد إما بالنية الخالصة، وإما بما يوازيه من الأعمال الصالحة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أمر الجميع بالدعاء بالفردوس بعد أن أعلمهم أنه أعد للمجاهدين.</w:t>
      </w:r>
    </w:p>
    <w:p w14:paraId="07D4CD3E" w14:textId="6A70875F" w:rsidR="00B02D2C" w:rsidRDefault="00B02D2C"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4- إثبات العرش وأنه في العلو، وفيه إثبات العلو لله سبحانه وتعالى.</w:t>
      </w:r>
    </w:p>
    <w:p w14:paraId="665F9186" w14:textId="77777777" w:rsidR="004C2D2B" w:rsidRPr="00FA6DB9" w:rsidRDefault="004C2D2B" w:rsidP="004C2D2B">
      <w:pPr>
        <w:pStyle w:val="2"/>
        <w:rPr>
          <w:rtl/>
        </w:rPr>
      </w:pPr>
      <w:bookmarkStart w:id="438" w:name="_Toc98591439"/>
      <w:r>
        <w:rPr>
          <w:rFonts w:hint="cs"/>
          <w:rtl/>
        </w:rPr>
        <w:t>باب من يُجرح في سبيل الله:</w:t>
      </w:r>
      <w:bookmarkEnd w:id="438"/>
    </w:p>
    <w:p w14:paraId="7B5EABA0"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A1D82">
        <w:rPr>
          <w:rFonts w:ascii="Traditional Arabic" w:eastAsia="Calibri" w:hAnsi="Traditional Arabic" w:cs="Traditional Arabic"/>
          <w:b/>
          <w:bCs/>
          <w:color w:val="0070C0"/>
          <w:sz w:val="36"/>
          <w:szCs w:val="36"/>
          <w:rtl/>
        </w:rPr>
        <w:t>وَ</w:t>
      </w:r>
      <w:r>
        <w:rPr>
          <w:rFonts w:ascii="Traditional Arabic" w:eastAsia="Calibri" w:hAnsi="Traditional Arabic" w:cs="Traditional Arabic"/>
          <w:b/>
          <w:bCs/>
          <w:color w:val="0070C0"/>
          <w:sz w:val="36"/>
          <w:szCs w:val="36"/>
          <w:rtl/>
        </w:rPr>
        <w:t>الذِي</w:t>
      </w:r>
      <w:r w:rsidRPr="002A1D82">
        <w:rPr>
          <w:rFonts w:ascii="Traditional Arabic" w:eastAsia="Calibri" w:hAnsi="Traditional Arabic" w:cs="Traditional Arabic"/>
          <w:b/>
          <w:bCs/>
          <w:color w:val="0070C0"/>
          <w:sz w:val="36"/>
          <w:szCs w:val="36"/>
          <w:rtl/>
        </w:rPr>
        <w:t xml:space="preserve"> نَفْسِي بِيَدِهِ، لَا يُكْلَمُ أَحَدٌ فِي سَبِيلِ اللَّهِ - وَاللَّهُ أَعْلَمُ بِمَنْ يُكْلَمُ فِي سَبِيلِهِ - إِلَّا جَاءَ يَوْمَ الْ</w:t>
      </w:r>
      <w:r w:rsidRPr="002A1D82">
        <w:rPr>
          <w:rFonts w:ascii="Traditional Arabic" w:eastAsia="Calibri" w:hAnsi="Traditional Arabic" w:cs="Traditional Arabic" w:hint="eastAsia"/>
          <w:b/>
          <w:bCs/>
          <w:color w:val="0070C0"/>
          <w:sz w:val="36"/>
          <w:szCs w:val="36"/>
          <w:rtl/>
        </w:rPr>
        <w:t>قِيَامَةِ</w:t>
      </w:r>
      <w:r w:rsidRPr="002A1D82">
        <w:rPr>
          <w:rFonts w:ascii="Traditional Arabic" w:eastAsia="Calibri" w:hAnsi="Traditional Arabic" w:cs="Traditional Arabic"/>
          <w:b/>
          <w:bCs/>
          <w:color w:val="0070C0"/>
          <w:sz w:val="36"/>
          <w:szCs w:val="36"/>
          <w:rtl/>
        </w:rPr>
        <w:t xml:space="preserve"> وَاللَّوْنُ لَوْنُ الدَّمِ، وَالرِّيحُ رِيحُ الْمِسْكِ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9EB132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2A1D82">
        <w:rPr>
          <w:rFonts w:ascii="Traditional Arabic" w:eastAsia="Calibri" w:hAnsi="Traditional Arabic" w:cs="Traditional Arabic" w:hint="cs"/>
          <w:b/>
          <w:bCs/>
          <w:color w:val="7030A0"/>
          <w:sz w:val="36"/>
          <w:szCs w:val="36"/>
          <w:rtl/>
          <w:lang w:val="x-none" w:eastAsia="x-none" w:bidi="ar-EG"/>
        </w:rPr>
        <w:t>معاني الكلمات:</w:t>
      </w:r>
      <w:r>
        <w:rPr>
          <w:rFonts w:ascii="Traditional Arabic" w:eastAsia="Calibri" w:hAnsi="Traditional Arabic" w:cs="Traditional Arabic" w:hint="cs"/>
          <w:sz w:val="36"/>
          <w:szCs w:val="36"/>
          <w:rtl/>
        </w:rPr>
        <w:t xml:space="preserve"> </w:t>
      </w:r>
    </w:p>
    <w:p w14:paraId="4A4BC7DE" w14:textId="77777777" w:rsidR="004C2D2B" w:rsidRPr="002A1D82" w:rsidRDefault="004C2D2B" w:rsidP="004C2D2B">
      <w:pPr>
        <w:pStyle w:val="ab"/>
        <w:spacing w:after="160" w:line="256" w:lineRule="auto"/>
        <w:ind w:left="1080"/>
        <w:jc w:val="both"/>
        <w:rPr>
          <w:rFonts w:ascii="Traditional Arabic" w:eastAsia="Calibri" w:hAnsi="Traditional Arabic" w:cs="Traditional Arabic"/>
          <w:sz w:val="36"/>
          <w:szCs w:val="36"/>
          <w:rtl/>
        </w:rPr>
      </w:pPr>
      <w:r w:rsidRPr="002A1D82">
        <w:rPr>
          <w:rFonts w:ascii="Traditional Arabic" w:eastAsia="Calibri" w:hAnsi="Traditional Arabic" w:cs="Traditional Arabic"/>
          <w:sz w:val="36"/>
          <w:szCs w:val="36"/>
          <w:rtl/>
        </w:rPr>
        <w:t>ي</w:t>
      </w:r>
      <w:r>
        <w:rPr>
          <w:rFonts w:ascii="Traditional Arabic" w:eastAsia="Calibri" w:hAnsi="Traditional Arabic" w:cs="Traditional Arabic" w:hint="cs"/>
          <w:sz w:val="36"/>
          <w:szCs w:val="36"/>
          <w:rtl/>
        </w:rPr>
        <w:t>ُ</w:t>
      </w:r>
      <w:r w:rsidRPr="002A1D82">
        <w:rPr>
          <w:rFonts w:ascii="Traditional Arabic" w:eastAsia="Calibri" w:hAnsi="Traditional Arabic" w:cs="Traditional Arabic"/>
          <w:sz w:val="36"/>
          <w:szCs w:val="36"/>
          <w:rtl/>
        </w:rPr>
        <w:t>ك</w:t>
      </w:r>
      <w:r>
        <w:rPr>
          <w:rFonts w:ascii="Traditional Arabic" w:eastAsia="Calibri" w:hAnsi="Traditional Arabic" w:cs="Traditional Arabic" w:hint="cs"/>
          <w:sz w:val="36"/>
          <w:szCs w:val="36"/>
          <w:rtl/>
        </w:rPr>
        <w:t>ْ</w:t>
      </w:r>
      <w:r w:rsidRPr="002A1D82">
        <w:rPr>
          <w:rFonts w:ascii="Traditional Arabic" w:eastAsia="Calibri" w:hAnsi="Traditional Arabic" w:cs="Traditional Arabic"/>
          <w:sz w:val="36"/>
          <w:szCs w:val="36"/>
          <w:rtl/>
        </w:rPr>
        <w:t>لم: يجرح.</w:t>
      </w:r>
    </w:p>
    <w:p w14:paraId="583F68BD" w14:textId="77777777" w:rsidR="004C2D2B" w:rsidRPr="002A1D8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sz w:val="36"/>
          <w:szCs w:val="36"/>
          <w:rtl/>
        </w:rPr>
        <w:t xml:space="preserve"> </w:t>
      </w:r>
      <w:r w:rsidRPr="002A1D82">
        <w:rPr>
          <w:rFonts w:ascii="Traditional Arabic" w:eastAsia="Calibri" w:hAnsi="Traditional Arabic" w:cs="Traditional Arabic"/>
          <w:b/>
          <w:bCs/>
          <w:color w:val="7030A0"/>
          <w:sz w:val="36"/>
          <w:szCs w:val="36"/>
          <w:rtl/>
          <w:lang w:val="x-none" w:eastAsia="x-none" w:bidi="ar-EG"/>
        </w:rPr>
        <w:t>من فوائد في الحديث:</w:t>
      </w:r>
    </w:p>
    <w:p w14:paraId="13A1F36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إظهار شرف المجاهد لأهل الموقف يوم القيامة بما فيه من رائحة المسك الشاهدة بالطيب.</w:t>
      </w:r>
    </w:p>
    <w:p w14:paraId="4702861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بيان عظيم فضل الجهاد، والترغيب فيه.</w:t>
      </w:r>
    </w:p>
    <w:p w14:paraId="46DFD10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الإخلاص شرط لنيل هذا الفضل لمن جاهد في سبيل الله.</w:t>
      </w:r>
    </w:p>
    <w:p w14:paraId="13624F10" w14:textId="77777777" w:rsidR="004C2D2B" w:rsidRPr="00FA6DB9" w:rsidRDefault="004C2D2B" w:rsidP="004C2D2B">
      <w:pPr>
        <w:pStyle w:val="2"/>
        <w:rPr>
          <w:rtl/>
        </w:rPr>
      </w:pPr>
      <w:bookmarkStart w:id="439" w:name="_Toc98591440"/>
      <w:r>
        <w:rPr>
          <w:rFonts w:hint="cs"/>
          <w:rtl/>
        </w:rPr>
        <w:lastRenderedPageBreak/>
        <w:t>باب من عمل قليلًا وأُجر كثيرًا:</w:t>
      </w:r>
      <w:bookmarkEnd w:id="439"/>
    </w:p>
    <w:p w14:paraId="3D7FCCAA"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الْبَرَاءِ بنِ عَازِبٍ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أَتَى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رَجُلٌ مُقَنَّعٌ بِالْحَدِيدِ، فَقَالَ: يَا رَسُولَ اللَّهِ، أُقَاتِلُ وَأُسْلِمُ؟ قَالَ: </w:t>
      </w:r>
      <w:r w:rsidRPr="002A1D82">
        <w:rPr>
          <w:rFonts w:ascii="Traditional Arabic" w:eastAsia="Calibri" w:hAnsi="Traditional Arabic" w:cs="Traditional Arabic"/>
          <w:b/>
          <w:bCs/>
          <w:color w:val="0070C0"/>
          <w:sz w:val="36"/>
          <w:szCs w:val="36"/>
          <w:rtl/>
        </w:rPr>
        <w:t>(أَسْلِمْ ثُمَّ قَاتِلْ</w:t>
      </w:r>
      <w:r w:rsidRPr="00FA6DB9">
        <w:rPr>
          <w:rFonts w:ascii="Traditional Arabic" w:eastAsia="Calibri" w:hAnsi="Traditional Arabic" w:cs="Traditional Arabic"/>
          <w:sz w:val="36"/>
          <w:szCs w:val="36"/>
          <w:rtl/>
        </w:rPr>
        <w:t>). فَأَسْلَمَ ثُمَّ قَاتَلَ، فَقُتِ</w:t>
      </w:r>
      <w:r w:rsidRPr="00FA6DB9">
        <w:rPr>
          <w:rFonts w:ascii="Traditional Arabic" w:eastAsia="Calibri" w:hAnsi="Traditional Arabic" w:cs="Traditional Arabic" w:hint="eastAsia"/>
          <w:sz w:val="36"/>
          <w:szCs w:val="36"/>
          <w:rtl/>
        </w:rPr>
        <w:t>لَ،</w:t>
      </w:r>
      <w:r w:rsidRPr="00FA6DB9">
        <w:rPr>
          <w:rFonts w:ascii="Traditional Arabic" w:eastAsia="Calibri" w:hAnsi="Traditional Arabic" w:cs="Traditional Arabic"/>
          <w:sz w:val="36"/>
          <w:szCs w:val="36"/>
          <w:rtl/>
        </w:rPr>
        <w:t xml:space="preserve"> فَقَالَ رَسُولُ اللَّهِ</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2A1D82">
        <w:rPr>
          <w:rFonts w:ascii="Traditional Arabic" w:eastAsia="Calibri" w:hAnsi="Traditional Arabic" w:cs="Traditional Arabic"/>
          <w:b/>
          <w:bCs/>
          <w:color w:val="0070C0"/>
          <w:sz w:val="36"/>
          <w:szCs w:val="36"/>
          <w:rtl/>
        </w:rPr>
        <w:t xml:space="preserve">عَمِلَ </w:t>
      </w:r>
      <w:r>
        <w:rPr>
          <w:rFonts w:ascii="Traditional Arabic" w:eastAsia="Calibri" w:hAnsi="Traditional Arabic" w:cs="Traditional Arabic"/>
          <w:b/>
          <w:bCs/>
          <w:color w:val="0070C0"/>
          <w:sz w:val="36"/>
          <w:szCs w:val="36"/>
          <w:rtl/>
        </w:rPr>
        <w:t>قليلًا</w:t>
      </w:r>
      <w:r w:rsidRPr="002A1D82">
        <w:rPr>
          <w:rFonts w:ascii="Traditional Arabic" w:eastAsia="Calibri" w:hAnsi="Traditional Arabic" w:cs="Traditional Arabic"/>
          <w:b/>
          <w:bCs/>
          <w:color w:val="0070C0"/>
          <w:sz w:val="36"/>
          <w:szCs w:val="36"/>
          <w:rtl/>
        </w:rPr>
        <w:t xml:space="preserve"> وَأُجِرَ كَثِيرًا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ADB63E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2A1D82">
        <w:rPr>
          <w:rFonts w:ascii="Traditional Arabic" w:eastAsia="Calibri" w:hAnsi="Traditional Arabic" w:cs="Traditional Arabic" w:hint="cs"/>
          <w:b/>
          <w:bCs/>
          <w:color w:val="7030A0"/>
          <w:sz w:val="36"/>
          <w:szCs w:val="36"/>
          <w:rtl/>
          <w:lang w:val="x-none" w:eastAsia="x-none" w:bidi="ar-EG"/>
        </w:rPr>
        <w:t>معاني الكلمات:</w:t>
      </w:r>
    </w:p>
    <w:p w14:paraId="7D94A66D" w14:textId="30713DBB" w:rsidR="004C2D2B" w:rsidRPr="002A1D82" w:rsidRDefault="004C2D2B" w:rsidP="00900639">
      <w:pPr>
        <w:pStyle w:val="ab"/>
        <w:spacing w:after="160" w:line="256" w:lineRule="auto"/>
        <w:jc w:val="both"/>
        <w:rPr>
          <w:rFonts w:ascii="Traditional Arabic" w:eastAsia="Calibri" w:hAnsi="Traditional Arabic" w:cs="Traditional Arabic"/>
          <w:sz w:val="36"/>
          <w:szCs w:val="36"/>
          <w:rtl/>
        </w:rPr>
      </w:pPr>
      <w:r w:rsidRPr="002A1D82">
        <w:rPr>
          <w:rFonts w:ascii="Traditional Arabic" w:eastAsia="Calibri" w:hAnsi="Traditional Arabic" w:cs="Traditional Arabic"/>
          <w:sz w:val="36"/>
          <w:szCs w:val="36"/>
          <w:rtl/>
        </w:rPr>
        <w:t>مقنَّعٌ بالحديد: كناية عن تغطية وجهه بآلة الحرب</w:t>
      </w:r>
      <w:r w:rsidR="00900639">
        <w:rPr>
          <w:rFonts w:ascii="Traditional Arabic" w:eastAsia="Calibri" w:hAnsi="Traditional Arabic" w:cs="Traditional Arabic" w:hint="cs"/>
          <w:sz w:val="36"/>
          <w:szCs w:val="36"/>
          <w:rtl/>
        </w:rPr>
        <w:t>.</w:t>
      </w:r>
    </w:p>
    <w:p w14:paraId="4AC19A3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2A1D82">
        <w:rPr>
          <w:rFonts w:ascii="Traditional Arabic" w:eastAsia="Calibri" w:hAnsi="Traditional Arabic" w:cs="Traditional Arabic" w:hint="cs"/>
          <w:b/>
          <w:bCs/>
          <w:color w:val="7030A0"/>
          <w:sz w:val="36"/>
          <w:szCs w:val="36"/>
          <w:rtl/>
          <w:lang w:val="x-none" w:eastAsia="x-none" w:bidi="ar-EG"/>
        </w:rPr>
        <w:t>من فوائد الحديث</w:t>
      </w:r>
      <w:r>
        <w:rPr>
          <w:rFonts w:ascii="Traditional Arabic" w:eastAsia="Calibri" w:hAnsi="Traditional Arabic" w:cs="Traditional Arabic" w:hint="cs"/>
          <w:sz w:val="36"/>
          <w:szCs w:val="36"/>
          <w:rtl/>
        </w:rPr>
        <w:t xml:space="preserve">: </w:t>
      </w:r>
    </w:p>
    <w:p w14:paraId="0045D1C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١-أن الكافر لا يؤجر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عمله ولو كان نافعا إلا بعد إسلامه.</w:t>
      </w:r>
    </w:p>
    <w:p w14:paraId="118D6FB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٢-أن الأجر الكثير قد يحصل بالعمل اليسير فضلا من الله وإحسانا.</w:t>
      </w:r>
    </w:p>
    <w:p w14:paraId="7A02E68A" w14:textId="77777777" w:rsidR="004C2D2B" w:rsidRPr="00FA6DB9" w:rsidRDefault="004C2D2B" w:rsidP="004C2D2B">
      <w:pPr>
        <w:pStyle w:val="2"/>
        <w:rPr>
          <w:rtl/>
        </w:rPr>
      </w:pPr>
      <w:bookmarkStart w:id="440" w:name="_Toc98591441"/>
      <w:r>
        <w:rPr>
          <w:rFonts w:hint="cs"/>
          <w:rtl/>
        </w:rPr>
        <w:t>باب من أتاه سهم غرب فقتله:</w:t>
      </w:r>
      <w:bookmarkEnd w:id="440"/>
    </w:p>
    <w:p w14:paraId="5C533366"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عنه-أَنَّ أُمَّ الرُّبَيِّعِ بِنْتَ الْبَرَاءِ أَتَتِ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فَقَالَتْ: يَا نَبِيَّ اللَّهِ، أَلَا تُحَدِّثُنِي عَنْ حَارِثَةَ؟ - وَكَانَ قُتِلَ يَوْمَ بَدْرٍ، أَصَابَهُ سَهْمٌ غَرْبٌ -</w:t>
      </w:r>
      <w:r w:rsidRPr="00FA6DB9">
        <w:rPr>
          <w:rFonts w:ascii="Traditional Arabic" w:eastAsia="Calibri" w:hAnsi="Traditional Arabic" w:cs="Traditional Arabic" w:hint="eastAsia"/>
          <w:sz w:val="36"/>
          <w:szCs w:val="36"/>
          <w:rtl/>
        </w:rPr>
        <w:t>فَإِنْ</w:t>
      </w:r>
      <w:r w:rsidRPr="00FA6DB9">
        <w:rPr>
          <w:rFonts w:ascii="Traditional Arabic" w:eastAsia="Calibri" w:hAnsi="Traditional Arabic" w:cs="Traditional Arabic"/>
          <w:sz w:val="36"/>
          <w:szCs w:val="36"/>
          <w:rtl/>
        </w:rPr>
        <w:t xml:space="preserve"> كَانَ فِي الْجَنَّةِ صَبَرْتُ، وَإِنْ كَانَ غَيْرَ ذَلِكَ اجْتَهَدْتُ عَلَيْهِ فِي الْبُكَاءِ. قَالَ: (</w:t>
      </w:r>
      <w:r w:rsidRPr="002A1D82">
        <w:rPr>
          <w:rFonts w:ascii="Traditional Arabic" w:eastAsia="Calibri" w:hAnsi="Traditional Arabic" w:cs="Traditional Arabic"/>
          <w:b/>
          <w:bCs/>
          <w:color w:val="0070C0"/>
          <w:sz w:val="36"/>
          <w:szCs w:val="36"/>
          <w:rtl/>
        </w:rPr>
        <w:t>يَا أُمَّ حَارِثَةَ، إِنَّهَا جِنَانٌ فِي الْجَنَّةِ، وَإِنَّ ابْنَكِ أَصَابَ الْفِرْدَوْسَ الْأَ</w:t>
      </w:r>
      <w:r>
        <w:rPr>
          <w:rFonts w:ascii="Traditional Arabic" w:eastAsia="Calibri" w:hAnsi="Traditional Arabic" w:cs="Traditional Arabic"/>
          <w:b/>
          <w:bCs/>
          <w:color w:val="0070C0"/>
          <w:sz w:val="36"/>
          <w:szCs w:val="36"/>
          <w:rtl/>
        </w:rPr>
        <w:t>عَلَى</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7EE7B86D" w14:textId="77777777" w:rsidR="004C2D2B" w:rsidRPr="002A1D8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A1D82">
        <w:rPr>
          <w:rFonts w:ascii="Traditional Arabic" w:eastAsia="Calibri" w:hAnsi="Traditional Arabic" w:cs="Traditional Arabic" w:hint="cs"/>
          <w:b/>
          <w:bCs/>
          <w:color w:val="7030A0"/>
          <w:sz w:val="36"/>
          <w:szCs w:val="36"/>
          <w:rtl/>
          <w:lang w:val="x-none" w:eastAsia="x-none" w:bidi="ar-EG"/>
        </w:rPr>
        <w:t>معاني الكلمات:</w:t>
      </w:r>
    </w:p>
    <w:p w14:paraId="1A9B2EC7" w14:textId="77777777" w:rsidR="004C2D2B" w:rsidRPr="002A1D82" w:rsidRDefault="004C2D2B" w:rsidP="00635541">
      <w:pPr>
        <w:pStyle w:val="ab"/>
        <w:spacing w:after="160" w:line="256" w:lineRule="auto"/>
        <w:jc w:val="both"/>
        <w:rPr>
          <w:rFonts w:ascii="Traditional Arabic" w:eastAsia="Calibri" w:hAnsi="Traditional Arabic" w:cs="Traditional Arabic"/>
          <w:sz w:val="36"/>
          <w:szCs w:val="36"/>
          <w:rtl/>
        </w:rPr>
      </w:pPr>
      <w:r w:rsidRPr="002A1D82">
        <w:rPr>
          <w:rFonts w:ascii="Traditional Arabic" w:eastAsia="Calibri" w:hAnsi="Traditional Arabic" w:cs="Traditional Arabic"/>
          <w:sz w:val="36"/>
          <w:szCs w:val="36"/>
          <w:rtl/>
        </w:rPr>
        <w:t>سهم غرب، أي: سهم لا يعرف راميه.</w:t>
      </w:r>
    </w:p>
    <w:p w14:paraId="4E5E4176" w14:textId="77777777" w:rsidR="004C2D2B" w:rsidRPr="002A1D8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A1D82">
        <w:rPr>
          <w:rFonts w:ascii="Traditional Arabic" w:eastAsia="Calibri" w:hAnsi="Traditional Arabic" w:cs="Traditional Arabic"/>
          <w:b/>
          <w:bCs/>
          <w:color w:val="7030A0"/>
          <w:sz w:val="36"/>
          <w:szCs w:val="36"/>
          <w:rtl/>
          <w:lang w:val="x-none" w:eastAsia="x-none" w:bidi="ar-EG"/>
        </w:rPr>
        <w:t>من فوائد هذا الحديث:</w:t>
      </w:r>
    </w:p>
    <w:p w14:paraId="11023C6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كل من خرج في سبيل الله فقتل فهو شهيد، ولو برمية طائشة من سهم أو رصاصة أو نحوهما</w:t>
      </w:r>
      <w:r>
        <w:rPr>
          <w:rFonts w:ascii="Traditional Arabic" w:eastAsia="Calibri" w:hAnsi="Traditional Arabic" w:cs="Traditional Arabic"/>
          <w:sz w:val="36"/>
          <w:szCs w:val="36"/>
          <w:rtl/>
        </w:rPr>
        <w:t>.</w:t>
      </w:r>
    </w:p>
    <w:p w14:paraId="1DD45B3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منازل الشهداء في الفردوس الأ</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w:t>
      </w:r>
    </w:p>
    <w:p w14:paraId="76BD1DDB" w14:textId="5EC73A5F" w:rsidR="004C2D2B" w:rsidRPr="00FA6DB9" w:rsidRDefault="004C2D2B" w:rsidP="004C2D2B">
      <w:pPr>
        <w:pStyle w:val="2"/>
        <w:rPr>
          <w:rtl/>
        </w:rPr>
      </w:pPr>
      <w:bookmarkStart w:id="441" w:name="_Toc98591442"/>
      <w:r>
        <w:rPr>
          <w:rFonts w:hint="cs"/>
          <w:rtl/>
        </w:rPr>
        <w:lastRenderedPageBreak/>
        <w:t>باب من اغبر</w:t>
      </w:r>
      <w:r w:rsidR="00635541">
        <w:rPr>
          <w:rFonts w:hint="cs"/>
          <w:rtl/>
        </w:rPr>
        <w:t>َّ</w:t>
      </w:r>
      <w:r>
        <w:rPr>
          <w:rFonts w:hint="cs"/>
          <w:rtl/>
        </w:rPr>
        <w:t>ت قدماه في سبيل الله:</w:t>
      </w:r>
      <w:bookmarkEnd w:id="441"/>
    </w:p>
    <w:p w14:paraId="3348A3C1" w14:textId="77777777" w:rsidR="001C339C" w:rsidRDefault="004C2D2B" w:rsidP="001C339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الرَّحْمَنِ بْنِ جَبْرٍ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B6667">
        <w:rPr>
          <w:rFonts w:ascii="Traditional Arabic" w:eastAsia="Calibri" w:hAnsi="Traditional Arabic" w:cs="Traditional Arabic"/>
          <w:b/>
          <w:bCs/>
          <w:color w:val="0070C0"/>
          <w:sz w:val="36"/>
          <w:szCs w:val="36"/>
          <w:rtl/>
        </w:rPr>
        <w:t>مَا اغْبَرَّتْ قَدَمَا عَبْدٍ فِي سَبِيلِ اللَّهِ فَتَمَسَّهُ النَّارُ</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FE8882F" w14:textId="77777777" w:rsidR="001C339C" w:rsidRPr="001C339C" w:rsidRDefault="004C2D2B" w:rsidP="001C339C">
      <w:pPr>
        <w:spacing w:after="160" w:line="256" w:lineRule="auto"/>
        <w:ind w:firstLine="720"/>
        <w:jc w:val="both"/>
        <w:rPr>
          <w:rFonts w:ascii="Traditional Arabic" w:eastAsia="Calibri" w:hAnsi="Traditional Arabic" w:cs="Traditional Arabic"/>
          <w:b/>
          <w:bCs/>
          <w:color w:val="7030A0"/>
          <w:sz w:val="36"/>
          <w:szCs w:val="36"/>
          <w:rtl/>
        </w:rPr>
      </w:pPr>
      <w:r w:rsidRPr="001C339C">
        <w:rPr>
          <w:rFonts w:ascii="Traditional Arabic" w:eastAsia="Calibri" w:hAnsi="Traditional Arabic" w:cs="Traditional Arabic" w:hint="cs"/>
          <w:b/>
          <w:bCs/>
          <w:color w:val="7030A0"/>
          <w:sz w:val="36"/>
          <w:szCs w:val="36"/>
          <w:rtl/>
        </w:rPr>
        <w:t>معنى الحديث:</w:t>
      </w:r>
    </w:p>
    <w:p w14:paraId="41BFD359" w14:textId="591A19D0" w:rsidR="004C2D2B" w:rsidRPr="001C339C" w:rsidRDefault="004C2D2B" w:rsidP="001C339C">
      <w:pPr>
        <w:spacing w:after="160" w:line="256" w:lineRule="auto"/>
        <w:ind w:firstLine="720"/>
        <w:jc w:val="both"/>
        <w:rPr>
          <w:rFonts w:ascii="Traditional Arabic" w:eastAsia="Calibri" w:hAnsi="Traditional Arabic" w:cs="Traditional Arabic"/>
          <w:sz w:val="36"/>
          <w:szCs w:val="36"/>
          <w:rtl/>
        </w:rPr>
      </w:pPr>
      <w:r w:rsidRPr="001C339C">
        <w:rPr>
          <w:rFonts w:ascii="Traditional Arabic" w:eastAsia="Calibri" w:hAnsi="Traditional Arabic" w:cs="Traditional Arabic"/>
          <w:sz w:val="36"/>
          <w:szCs w:val="36"/>
          <w:rtl/>
        </w:rPr>
        <w:t>قال ابن الأثير: وسبيل الله عام يقع عَلَى كلّ عمل خالص، سُلك به طريق التقرّب إلى اللَّه تعالى بأداء الفرائض، والنوافل، وأنواع التطوّعات</w:t>
      </w:r>
      <w:r w:rsidR="00C83B49">
        <w:rPr>
          <w:rFonts w:ascii="Traditional Arabic" w:eastAsia="Calibri" w:hAnsi="Traditional Arabic" w:cs="Traditional Arabic" w:hint="cs"/>
          <w:sz w:val="36"/>
          <w:szCs w:val="36"/>
          <w:rtl/>
        </w:rPr>
        <w:t>،</w:t>
      </w:r>
      <w:r w:rsidR="00054D62">
        <w:rPr>
          <w:rFonts w:ascii="Traditional Arabic" w:eastAsia="Calibri" w:hAnsi="Traditional Arabic" w:cs="Traditional Arabic" w:hint="cs"/>
          <w:sz w:val="36"/>
          <w:szCs w:val="36"/>
          <w:rtl/>
        </w:rPr>
        <w:t xml:space="preserve"> </w:t>
      </w:r>
      <w:r w:rsidR="00C83B49">
        <w:rPr>
          <w:rFonts w:ascii="Traditional Arabic" w:eastAsia="Calibri" w:hAnsi="Traditional Arabic" w:cs="Traditional Arabic" w:hint="cs"/>
          <w:sz w:val="36"/>
          <w:szCs w:val="36"/>
          <w:rtl/>
        </w:rPr>
        <w:t>و</w:t>
      </w:r>
      <w:r w:rsidRPr="001C339C">
        <w:rPr>
          <w:rFonts w:ascii="Traditional Arabic" w:eastAsia="Calibri" w:hAnsi="Traditional Arabic" w:cs="Traditional Arabic" w:hint="eastAsia"/>
          <w:sz w:val="36"/>
          <w:szCs w:val="36"/>
          <w:rtl/>
        </w:rPr>
        <w:t>قد</w:t>
      </w:r>
      <w:r w:rsidRPr="001C339C">
        <w:rPr>
          <w:rFonts w:ascii="Traditional Arabic" w:eastAsia="Calibri" w:hAnsi="Traditional Arabic" w:cs="Traditional Arabic"/>
          <w:sz w:val="36"/>
          <w:szCs w:val="36"/>
          <w:rtl/>
        </w:rPr>
        <w:t xml:space="preserve"> حمله الإِمَام البخاريّ -رحمه اللَّه تعالى- في صحيحه عَلَى عموم أنواع الطاعات</w:t>
      </w:r>
      <w:r w:rsidR="00A11B2A">
        <w:rPr>
          <w:rFonts w:ascii="Traditional Arabic" w:eastAsia="Calibri" w:hAnsi="Traditional Arabic" w:cs="Traditional Arabic" w:hint="cs"/>
          <w:sz w:val="36"/>
          <w:szCs w:val="36"/>
          <w:rtl/>
        </w:rPr>
        <w:t>؛</w:t>
      </w:r>
      <w:r w:rsidRPr="001C339C">
        <w:rPr>
          <w:rFonts w:ascii="Traditional Arabic" w:eastAsia="Calibri" w:hAnsi="Traditional Arabic" w:cs="Traditional Arabic"/>
          <w:sz w:val="36"/>
          <w:szCs w:val="36"/>
          <w:rtl/>
        </w:rPr>
        <w:t xml:space="preserve"> ولذلك ترجم في كتاب الجمعة </w:t>
      </w:r>
      <w:r w:rsidR="00A11B2A">
        <w:rPr>
          <w:rFonts w:ascii="Traditional Arabic" w:eastAsia="Calibri" w:hAnsi="Traditional Arabic" w:cs="Traditional Arabic" w:hint="cs"/>
          <w:sz w:val="36"/>
          <w:szCs w:val="36"/>
          <w:rtl/>
        </w:rPr>
        <w:t>(</w:t>
      </w:r>
      <w:r w:rsidRPr="001C339C">
        <w:rPr>
          <w:rFonts w:ascii="Traditional Arabic" w:eastAsia="Calibri" w:hAnsi="Traditional Arabic" w:cs="Traditional Arabic"/>
          <w:sz w:val="36"/>
          <w:szCs w:val="36"/>
          <w:rtl/>
        </w:rPr>
        <w:t>باب المشي إلى الجمعة</w:t>
      </w:r>
      <w:r w:rsidR="00A11B2A">
        <w:rPr>
          <w:rFonts w:ascii="Traditional Arabic" w:eastAsia="Calibri" w:hAnsi="Traditional Arabic" w:cs="Traditional Arabic" w:hint="cs"/>
          <w:sz w:val="36"/>
          <w:szCs w:val="36"/>
          <w:rtl/>
        </w:rPr>
        <w:t>)</w:t>
      </w:r>
      <w:r w:rsidRPr="001C339C">
        <w:rPr>
          <w:rFonts w:ascii="Traditional Arabic" w:eastAsia="Calibri" w:hAnsi="Traditional Arabic" w:cs="Traditional Arabic"/>
          <w:sz w:val="36"/>
          <w:szCs w:val="36"/>
          <w:rtl/>
        </w:rPr>
        <w:t>، ثم أورد هذا الحديث عملًا بعموم اللفظ</w:t>
      </w:r>
      <w:r w:rsidR="00A11B2A">
        <w:rPr>
          <w:rFonts w:ascii="Traditional Arabic" w:eastAsia="Calibri" w:hAnsi="Traditional Arabic" w:cs="Traditional Arabic" w:hint="cs"/>
          <w:sz w:val="36"/>
          <w:szCs w:val="36"/>
          <w:rtl/>
        </w:rPr>
        <w:t>؛</w:t>
      </w:r>
      <w:r w:rsidRPr="001C339C">
        <w:rPr>
          <w:rFonts w:ascii="Traditional Arabic" w:eastAsia="Calibri" w:hAnsi="Traditional Arabic" w:cs="Traditional Arabic"/>
          <w:sz w:val="36"/>
          <w:szCs w:val="36"/>
          <w:rtl/>
        </w:rPr>
        <w:t xml:space="preserve"> ولأن راوي الحديث استدلّ به عَلَى ذلك.</w:t>
      </w:r>
    </w:p>
    <w:p w14:paraId="771BDA1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EB6667">
        <w:rPr>
          <w:rFonts w:ascii="Traditional Arabic" w:eastAsia="Calibri" w:hAnsi="Traditional Arabic" w:cs="Traditional Arabic" w:hint="cs"/>
          <w:b/>
          <w:bCs/>
          <w:color w:val="7030A0"/>
          <w:sz w:val="36"/>
          <w:szCs w:val="36"/>
          <w:rtl/>
          <w:lang w:val="x-none" w:eastAsia="x-none" w:bidi="ar-EG"/>
        </w:rPr>
        <w:t>من فوائد الحديث:</w:t>
      </w:r>
    </w:p>
    <w:p w14:paraId="028A9F9E" w14:textId="77777777" w:rsidR="004C2D2B" w:rsidRDefault="004C2D2B" w:rsidP="004C2D2B">
      <w:pPr>
        <w:pStyle w:val="ab"/>
        <w:spacing w:after="160" w:line="256" w:lineRule="auto"/>
        <w:ind w:left="360"/>
        <w:jc w:val="both"/>
        <w:rPr>
          <w:rFonts w:ascii="Traditional Arabic" w:eastAsia="Calibri" w:hAnsi="Traditional Arabic" w:cs="Traditional Arabic"/>
          <w:sz w:val="36"/>
          <w:szCs w:val="36"/>
        </w:rPr>
      </w:pPr>
      <w:r w:rsidRPr="00EB6667">
        <w:rPr>
          <w:rFonts w:ascii="Traditional Arabic" w:eastAsia="Calibri" w:hAnsi="Traditional Arabic" w:cs="Traditional Arabic"/>
          <w:sz w:val="36"/>
          <w:szCs w:val="36"/>
          <w:rtl/>
        </w:rPr>
        <w:t xml:space="preserve">فضل الجهاد في سبيل اللَّه </w:t>
      </w:r>
      <w:r>
        <w:rPr>
          <w:rFonts w:ascii="Traditional Arabic" w:eastAsia="Calibri" w:hAnsi="Traditional Arabic" w:cs="Traditional Arabic"/>
          <w:sz w:val="36"/>
          <w:szCs w:val="36"/>
          <w:rtl/>
        </w:rPr>
        <w:t>تعالى</w:t>
      </w:r>
      <w:r w:rsidRPr="00EB6667">
        <w:rPr>
          <w:rFonts w:ascii="Traditional Arabic" w:eastAsia="Calibri" w:hAnsi="Traditional Arabic" w:cs="Traditional Arabic"/>
          <w:sz w:val="36"/>
          <w:szCs w:val="36"/>
          <w:rtl/>
        </w:rPr>
        <w:t xml:space="preserve">. </w:t>
      </w:r>
    </w:p>
    <w:p w14:paraId="1B1A1C3C" w14:textId="77777777" w:rsidR="004C2D2B" w:rsidRPr="001C5EAA" w:rsidRDefault="004C2D2B" w:rsidP="004C2D2B">
      <w:pPr>
        <w:pStyle w:val="2"/>
        <w:rPr>
          <w:rtl/>
        </w:rPr>
      </w:pPr>
      <w:bookmarkStart w:id="442" w:name="_Toc98591443"/>
      <w:r w:rsidRPr="001C5EAA">
        <w:rPr>
          <w:rFonts w:hint="cs"/>
          <w:rtl/>
        </w:rPr>
        <w:t>باب فضل الصوم في سبيل الله:</w:t>
      </w:r>
      <w:bookmarkEnd w:id="442"/>
    </w:p>
    <w:p w14:paraId="53B9E73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-رَضِيَ اللَّهُ عَنْهُ- قَالَ: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DC7F48">
        <w:rPr>
          <w:rFonts w:ascii="Traditional Arabic" w:eastAsia="Calibri" w:hAnsi="Traditional Arabic" w:cs="Traditional Arabic"/>
          <w:b/>
          <w:bCs/>
          <w:color w:val="0070C0"/>
          <w:sz w:val="36"/>
          <w:szCs w:val="36"/>
          <w:rtl/>
        </w:rPr>
        <w:t>مَنْ صَامَ يَوْمًا فِي سَبِيلِ اللَّهِ بَعَّدَ اللَّهُ وَجْهَهُ عَنِ النَّارِ سَبْعِينَ خَرِيفًا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DE8FDE8"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020669">
        <w:rPr>
          <w:rFonts w:ascii="Traditional Arabic" w:eastAsia="Calibri" w:hAnsi="Traditional Arabic" w:cs="Traditional Arabic" w:hint="cs"/>
          <w:b/>
          <w:bCs/>
          <w:color w:val="7030A0"/>
          <w:sz w:val="36"/>
          <w:szCs w:val="36"/>
          <w:rtl/>
        </w:rPr>
        <w:t>معاني الكلمات:</w:t>
      </w:r>
    </w:p>
    <w:p w14:paraId="0E617298" w14:textId="64B5C5B0" w:rsidR="004C2D2B" w:rsidRPr="001E349A" w:rsidRDefault="004C2D2B" w:rsidP="00C57B6E">
      <w:pPr>
        <w:pStyle w:val="ab"/>
        <w:numPr>
          <w:ilvl w:val="0"/>
          <w:numId w:val="269"/>
        </w:numPr>
        <w:spacing w:after="160" w:line="256" w:lineRule="auto"/>
        <w:jc w:val="both"/>
        <w:rPr>
          <w:rFonts w:ascii="Traditional Arabic" w:eastAsia="Calibri" w:hAnsi="Traditional Arabic" w:cs="Traditional Arabic"/>
          <w:sz w:val="36"/>
          <w:szCs w:val="36"/>
          <w:rtl/>
        </w:rPr>
      </w:pPr>
      <w:r w:rsidRPr="001E349A">
        <w:rPr>
          <w:rFonts w:ascii="Traditional Arabic" w:eastAsia="Calibri" w:hAnsi="Traditional Arabic" w:cs="Traditional Arabic"/>
          <w:sz w:val="36"/>
          <w:szCs w:val="36"/>
          <w:rtl/>
        </w:rPr>
        <w:t>قوله: (</w:t>
      </w:r>
      <w:r w:rsidRPr="001E349A">
        <w:rPr>
          <w:rFonts w:ascii="Traditional Arabic" w:eastAsia="Calibri" w:hAnsi="Traditional Arabic" w:cs="Traditional Arabic"/>
          <w:b/>
          <w:bCs/>
          <w:color w:val="0070C0"/>
          <w:sz w:val="36"/>
          <w:szCs w:val="36"/>
          <w:rtl/>
        </w:rPr>
        <w:t>من صام يوم</w:t>
      </w:r>
      <w:r w:rsidR="001C5EAA">
        <w:rPr>
          <w:rFonts w:ascii="Traditional Arabic" w:eastAsia="Calibri" w:hAnsi="Traditional Arabic" w:cs="Traditional Arabic" w:hint="cs"/>
          <w:b/>
          <w:bCs/>
          <w:color w:val="0070C0"/>
          <w:sz w:val="36"/>
          <w:szCs w:val="36"/>
          <w:rtl/>
        </w:rPr>
        <w:t>ً</w:t>
      </w:r>
      <w:r w:rsidRPr="001E349A">
        <w:rPr>
          <w:rFonts w:ascii="Traditional Arabic" w:eastAsia="Calibri" w:hAnsi="Traditional Arabic" w:cs="Traditional Arabic"/>
          <w:b/>
          <w:bCs/>
          <w:color w:val="0070C0"/>
          <w:sz w:val="36"/>
          <w:szCs w:val="36"/>
          <w:rtl/>
        </w:rPr>
        <w:t>ا في سبيل الله</w:t>
      </w:r>
      <w:r w:rsidRPr="001E349A">
        <w:rPr>
          <w:rFonts w:ascii="Traditional Arabic" w:eastAsia="Calibri" w:hAnsi="Traditional Arabic" w:cs="Traditional Arabic"/>
          <w:sz w:val="36"/>
          <w:szCs w:val="36"/>
          <w:rtl/>
        </w:rPr>
        <w:t>)</w:t>
      </w:r>
      <w:r w:rsidRPr="001E349A">
        <w:rPr>
          <w:rFonts w:ascii="Traditional Arabic" w:eastAsia="Calibri" w:hAnsi="Traditional Arabic" w:cs="Traditional Arabic" w:hint="cs"/>
          <w:sz w:val="36"/>
          <w:szCs w:val="36"/>
          <w:rtl/>
        </w:rPr>
        <w:t xml:space="preserve"> في معناه أقوال</w:t>
      </w:r>
      <w:r w:rsidRPr="001E349A">
        <w:rPr>
          <w:rFonts w:ascii="Traditional Arabic" w:eastAsia="Calibri" w:hAnsi="Traditional Arabic" w:cs="Traditional Arabic"/>
          <w:sz w:val="36"/>
          <w:szCs w:val="36"/>
          <w:rtl/>
        </w:rPr>
        <w:t>:</w:t>
      </w:r>
    </w:p>
    <w:p w14:paraId="4B75E55E" w14:textId="77777777" w:rsidR="004C2D2B" w:rsidRPr="001E349A" w:rsidRDefault="004C2D2B" w:rsidP="00C57B6E">
      <w:pPr>
        <w:pStyle w:val="ab"/>
        <w:numPr>
          <w:ilvl w:val="0"/>
          <w:numId w:val="268"/>
        </w:numPr>
        <w:spacing w:after="160" w:line="256" w:lineRule="auto"/>
        <w:jc w:val="both"/>
        <w:rPr>
          <w:rFonts w:ascii="Traditional Arabic" w:eastAsia="Calibri" w:hAnsi="Traditional Arabic" w:cs="Traditional Arabic"/>
          <w:sz w:val="36"/>
          <w:szCs w:val="36"/>
          <w:rtl/>
        </w:rPr>
      </w:pPr>
      <w:r w:rsidRPr="001E349A">
        <w:rPr>
          <w:rFonts w:ascii="Traditional Arabic" w:eastAsia="Calibri" w:hAnsi="Traditional Arabic" w:cs="Traditional Arabic"/>
          <w:sz w:val="36"/>
          <w:szCs w:val="36"/>
          <w:rtl/>
        </w:rPr>
        <w:t>قال ابن الجوزي: إذا أطلق ذكر سبيل الله فالمراد به الجهاد.</w:t>
      </w:r>
    </w:p>
    <w:p w14:paraId="04ED312D" w14:textId="77777777" w:rsidR="004C2D2B" w:rsidRPr="001E349A" w:rsidRDefault="004C2D2B" w:rsidP="00C57B6E">
      <w:pPr>
        <w:pStyle w:val="ab"/>
        <w:numPr>
          <w:ilvl w:val="0"/>
          <w:numId w:val="268"/>
        </w:numPr>
        <w:spacing w:after="160" w:line="256" w:lineRule="auto"/>
        <w:jc w:val="both"/>
        <w:rPr>
          <w:rFonts w:ascii="Traditional Arabic" w:eastAsia="Calibri" w:hAnsi="Traditional Arabic" w:cs="Traditional Arabic"/>
          <w:sz w:val="36"/>
          <w:szCs w:val="36"/>
          <w:rtl/>
        </w:rPr>
      </w:pPr>
      <w:r w:rsidRPr="001E349A">
        <w:rPr>
          <w:rFonts w:ascii="Traditional Arabic" w:eastAsia="Calibri" w:hAnsi="Traditional Arabic" w:cs="Traditional Arabic"/>
          <w:sz w:val="36"/>
          <w:szCs w:val="36"/>
          <w:rtl/>
        </w:rPr>
        <w:t xml:space="preserve">وقال القرطبي: سبيل الله طاعة الله، فالمراد من صام قاصدا وجه الله. </w:t>
      </w:r>
    </w:p>
    <w:p w14:paraId="1A843FA6" w14:textId="2C6DE11B" w:rsidR="004C2D2B" w:rsidRPr="001E349A" w:rsidRDefault="004C2D2B" w:rsidP="00C57B6E">
      <w:pPr>
        <w:pStyle w:val="ab"/>
        <w:numPr>
          <w:ilvl w:val="0"/>
          <w:numId w:val="268"/>
        </w:numPr>
        <w:spacing w:after="160" w:line="256" w:lineRule="auto"/>
        <w:jc w:val="both"/>
        <w:rPr>
          <w:rFonts w:ascii="Traditional Arabic" w:eastAsia="Calibri" w:hAnsi="Traditional Arabic" w:cs="Traditional Arabic"/>
          <w:sz w:val="36"/>
          <w:szCs w:val="36"/>
          <w:rtl/>
        </w:rPr>
      </w:pPr>
      <w:r w:rsidRPr="001E349A">
        <w:rPr>
          <w:rFonts w:ascii="Traditional Arabic" w:eastAsia="Calibri" w:hAnsi="Traditional Arabic" w:cs="Traditional Arabic" w:hint="eastAsia"/>
          <w:sz w:val="36"/>
          <w:szCs w:val="36"/>
          <w:rtl/>
        </w:rPr>
        <w:t>وقال</w:t>
      </w:r>
      <w:r w:rsidRPr="001E349A">
        <w:rPr>
          <w:rFonts w:ascii="Traditional Arabic" w:eastAsia="Calibri" w:hAnsi="Traditional Arabic" w:cs="Traditional Arabic"/>
          <w:sz w:val="36"/>
          <w:szCs w:val="36"/>
          <w:rtl/>
        </w:rPr>
        <w:t xml:space="preserve"> ابن دقيق العيد: العرف الأكثر استعماله في الجهاد، فإن حمل عليه كانت ال</w:t>
      </w:r>
      <w:r>
        <w:rPr>
          <w:rFonts w:ascii="Traditional Arabic" w:eastAsia="Calibri" w:hAnsi="Traditional Arabic" w:cs="Traditional Arabic"/>
          <w:sz w:val="36"/>
          <w:szCs w:val="36"/>
          <w:rtl/>
        </w:rPr>
        <w:t>فَضِيلَة</w:t>
      </w:r>
      <w:r w:rsidRPr="001E349A">
        <w:rPr>
          <w:rFonts w:ascii="Traditional Arabic" w:eastAsia="Calibri" w:hAnsi="Traditional Arabic" w:cs="Traditional Arabic"/>
          <w:sz w:val="36"/>
          <w:szCs w:val="36"/>
          <w:rtl/>
        </w:rPr>
        <w:t xml:space="preserve"> لاجتماع العبادتين، ولا يعارض ذلك أن الفطر في الجهاد </w:t>
      </w:r>
      <w:r>
        <w:rPr>
          <w:rFonts w:ascii="Traditional Arabic" w:eastAsia="Calibri" w:hAnsi="Traditional Arabic" w:cs="Traditional Arabic"/>
          <w:sz w:val="36"/>
          <w:szCs w:val="36"/>
          <w:rtl/>
        </w:rPr>
        <w:t>أولى</w:t>
      </w:r>
      <w:r w:rsidR="001C5EAA">
        <w:rPr>
          <w:rFonts w:ascii="Traditional Arabic" w:eastAsia="Calibri" w:hAnsi="Traditional Arabic" w:cs="Traditional Arabic" w:hint="cs"/>
          <w:sz w:val="36"/>
          <w:szCs w:val="36"/>
          <w:rtl/>
        </w:rPr>
        <w:t>؛</w:t>
      </w:r>
      <w:r w:rsidRPr="001E349A">
        <w:rPr>
          <w:rFonts w:ascii="Traditional Arabic" w:eastAsia="Calibri" w:hAnsi="Traditional Arabic" w:cs="Traditional Arabic"/>
          <w:sz w:val="36"/>
          <w:szCs w:val="36"/>
          <w:rtl/>
        </w:rPr>
        <w:t xml:space="preserve"> لأن الصائم يضعف عن اللقاء لأن الفضل المذكور محمول </w:t>
      </w:r>
      <w:r>
        <w:rPr>
          <w:rFonts w:ascii="Traditional Arabic" w:eastAsia="Calibri" w:hAnsi="Traditional Arabic" w:cs="Traditional Arabic"/>
          <w:sz w:val="36"/>
          <w:szCs w:val="36"/>
          <w:rtl/>
        </w:rPr>
        <w:t>عَلَى</w:t>
      </w:r>
      <w:r w:rsidRPr="001E349A">
        <w:rPr>
          <w:rFonts w:ascii="Traditional Arabic" w:eastAsia="Calibri" w:hAnsi="Traditional Arabic" w:cs="Traditional Arabic"/>
          <w:sz w:val="36"/>
          <w:szCs w:val="36"/>
          <w:rtl/>
        </w:rPr>
        <w:t xml:space="preserve"> من لم يخش ضعفا ولا سيما من </w:t>
      </w:r>
      <w:r w:rsidRPr="001E349A">
        <w:rPr>
          <w:rFonts w:ascii="Traditional Arabic" w:eastAsia="Calibri" w:hAnsi="Traditional Arabic" w:cs="Traditional Arabic"/>
          <w:sz w:val="36"/>
          <w:szCs w:val="36"/>
          <w:rtl/>
        </w:rPr>
        <w:lastRenderedPageBreak/>
        <w:t xml:space="preserve">اعتاد به فصار ذلك من الأمور النسبية، </w:t>
      </w:r>
      <w:r w:rsidRPr="001E349A">
        <w:rPr>
          <w:rFonts w:ascii="Traditional Arabic" w:eastAsia="Calibri" w:hAnsi="Traditional Arabic" w:cs="Traditional Arabic" w:hint="eastAsia"/>
          <w:sz w:val="36"/>
          <w:szCs w:val="36"/>
          <w:rtl/>
        </w:rPr>
        <w:t>فمن</w:t>
      </w:r>
      <w:r w:rsidRPr="001E349A">
        <w:rPr>
          <w:rFonts w:ascii="Traditional Arabic" w:eastAsia="Calibri" w:hAnsi="Traditional Arabic" w:cs="Traditional Arabic"/>
          <w:sz w:val="36"/>
          <w:szCs w:val="36"/>
          <w:rtl/>
        </w:rPr>
        <w:t xml:space="preserve"> لم يضعفه الصوم عن الجهاد فالصوم في حقه أفضل ليجمع بين الفضيلتين.</w:t>
      </w:r>
    </w:p>
    <w:p w14:paraId="5E8A94E6"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057F3458" w14:textId="479805E9"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عظيمة للصوم خصوص</w:t>
      </w:r>
      <w:r w:rsidR="001C5EA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إذا كان في الجهاد في سبيل الله</w:t>
      </w:r>
      <w:r>
        <w:rPr>
          <w:rFonts w:ascii="Traditional Arabic" w:eastAsia="Calibri" w:hAnsi="Traditional Arabic" w:cs="Traditional Arabic" w:hint="cs"/>
          <w:sz w:val="36"/>
          <w:szCs w:val="36"/>
          <w:rtl/>
        </w:rPr>
        <w:t>.</w:t>
      </w:r>
    </w:p>
    <w:p w14:paraId="7C07BFF3" w14:textId="77777777" w:rsidR="004C2D2B" w:rsidRPr="00FA6DB9" w:rsidRDefault="004C2D2B" w:rsidP="004C2D2B">
      <w:pPr>
        <w:pStyle w:val="2"/>
        <w:rPr>
          <w:rtl/>
        </w:rPr>
      </w:pPr>
      <w:bookmarkStart w:id="443" w:name="_Toc98591444"/>
      <w:r>
        <w:rPr>
          <w:rFonts w:hint="cs"/>
          <w:rtl/>
        </w:rPr>
        <w:t>باب فضل من جهز غازيًا في سبيل الله:</w:t>
      </w:r>
      <w:bookmarkEnd w:id="443"/>
    </w:p>
    <w:p w14:paraId="505BBF0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زَيْدِ بْنِ خَالِدٍ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9F3C24">
        <w:rPr>
          <w:rFonts w:ascii="Traditional Arabic" w:eastAsia="Calibri" w:hAnsi="Traditional Arabic" w:cs="Traditional Arabic"/>
          <w:b/>
          <w:bCs/>
          <w:color w:val="0070C0"/>
          <w:sz w:val="36"/>
          <w:szCs w:val="36"/>
          <w:rtl/>
        </w:rPr>
        <w:t>مَنْ جَهَّزَ غَازِيًا فِي سَبِيلِ اللَّهِ فَقَدْ غَزَا، وَمَنْ خَلَفَ غَازِيًا فِي سَبِيلِ اللَّهِ بِخَيْرٍ فَقَدْ غَزَا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6ABBF277"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020669">
        <w:rPr>
          <w:rFonts w:ascii="Traditional Arabic" w:eastAsia="Calibri" w:hAnsi="Traditional Arabic" w:cs="Traditional Arabic" w:hint="cs"/>
          <w:b/>
          <w:bCs/>
          <w:color w:val="7030A0"/>
          <w:sz w:val="36"/>
          <w:szCs w:val="36"/>
          <w:rtl/>
        </w:rPr>
        <w:t>معاني الكلمات:</w:t>
      </w:r>
    </w:p>
    <w:p w14:paraId="47519C4B" w14:textId="77777777" w:rsidR="004C2D2B" w:rsidRPr="00111FC6" w:rsidRDefault="004C2D2B" w:rsidP="00C57B6E">
      <w:pPr>
        <w:pStyle w:val="ab"/>
        <w:numPr>
          <w:ilvl w:val="0"/>
          <w:numId w:val="270"/>
        </w:numPr>
        <w:spacing w:after="160" w:line="256" w:lineRule="auto"/>
        <w:jc w:val="both"/>
        <w:rPr>
          <w:rFonts w:ascii="Traditional Arabic" w:eastAsia="Calibri" w:hAnsi="Traditional Arabic" w:cs="Traditional Arabic"/>
          <w:sz w:val="36"/>
          <w:szCs w:val="36"/>
          <w:rtl/>
        </w:rPr>
      </w:pPr>
      <w:r w:rsidRPr="00111FC6">
        <w:rPr>
          <w:rFonts w:ascii="Traditional Arabic" w:eastAsia="Calibri" w:hAnsi="Traditional Arabic" w:cs="Traditional Arabic"/>
          <w:sz w:val="36"/>
          <w:szCs w:val="36"/>
          <w:rtl/>
        </w:rPr>
        <w:t>(فقد غزى)، أي: أنه مثله في الأجر وإن لم يغز حقيقة.</w:t>
      </w:r>
    </w:p>
    <w:p w14:paraId="20E5B3A7" w14:textId="77777777" w:rsidR="004C2D2B" w:rsidRPr="00111FC6" w:rsidRDefault="004C2D2B" w:rsidP="00C57B6E">
      <w:pPr>
        <w:pStyle w:val="ab"/>
        <w:numPr>
          <w:ilvl w:val="0"/>
          <w:numId w:val="270"/>
        </w:numPr>
        <w:spacing w:after="160" w:line="256" w:lineRule="auto"/>
        <w:jc w:val="both"/>
        <w:rPr>
          <w:rFonts w:ascii="Traditional Arabic" w:eastAsia="Calibri" w:hAnsi="Traditional Arabic" w:cs="Traditional Arabic"/>
          <w:sz w:val="36"/>
          <w:szCs w:val="36"/>
          <w:rtl/>
        </w:rPr>
      </w:pPr>
      <w:r w:rsidRPr="00111FC6">
        <w:rPr>
          <w:rFonts w:ascii="Traditional Arabic" w:eastAsia="Calibri" w:hAnsi="Traditional Arabic" w:cs="Traditional Arabic"/>
          <w:sz w:val="36"/>
          <w:szCs w:val="36"/>
          <w:rtl/>
        </w:rPr>
        <w:t>(خلف غازيا)، أي: قام مقامه في رعاية أهله.</w:t>
      </w:r>
    </w:p>
    <w:p w14:paraId="2729CF4F"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0A02C1AD"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الإحسان إلى من فعل مصلحة للمسلمين، أو قام بأمر من مهماتهم. ‏</w:t>
      </w:r>
    </w:p>
    <w:p w14:paraId="26CCB143" w14:textId="77777777" w:rsidR="004C2D2B" w:rsidRPr="00F44DAD" w:rsidRDefault="004C2D2B" w:rsidP="004C2D2B">
      <w:pPr>
        <w:pStyle w:val="2"/>
        <w:rPr>
          <w:rtl/>
        </w:rPr>
      </w:pPr>
      <w:bookmarkStart w:id="444" w:name="_Toc98591445"/>
      <w:r w:rsidRPr="00F44DAD">
        <w:rPr>
          <w:rFonts w:hint="cs"/>
          <w:rtl/>
        </w:rPr>
        <w:t>باب من حبسه العذر عن الغزو:</w:t>
      </w:r>
      <w:bookmarkEnd w:id="444"/>
    </w:p>
    <w:p w14:paraId="15B91FA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رَجَعَ مِنْ غَزْوَةِ تَبُوكَ، فَدَنَا مِنَ الْمَدِينَةِ، فَقَالَ: (</w:t>
      </w:r>
      <w:r w:rsidRPr="00E15E51">
        <w:rPr>
          <w:rFonts w:ascii="Traditional Arabic" w:eastAsia="Calibri" w:hAnsi="Traditional Arabic" w:cs="Traditional Arabic"/>
          <w:b/>
          <w:bCs/>
          <w:color w:val="0070C0"/>
          <w:sz w:val="36"/>
          <w:szCs w:val="36"/>
          <w:rtl/>
        </w:rPr>
        <w:t>إِنَّ بِالْمَدِينَةِ أَقْوَامًا مَا سِرْتُمْ مَسِيرًا، وَلَا قَطَعْتُمْ وَادِيًا إ</w:t>
      </w:r>
      <w:r w:rsidRPr="00E15E51">
        <w:rPr>
          <w:rFonts w:ascii="Traditional Arabic" w:eastAsia="Calibri" w:hAnsi="Traditional Arabic" w:cs="Traditional Arabic" w:hint="eastAsia"/>
          <w:b/>
          <w:bCs/>
          <w:color w:val="0070C0"/>
          <w:sz w:val="36"/>
          <w:szCs w:val="36"/>
          <w:rtl/>
        </w:rPr>
        <w:t>ِلَّا</w:t>
      </w:r>
      <w:r w:rsidRPr="00E15E51">
        <w:rPr>
          <w:rFonts w:ascii="Traditional Arabic" w:eastAsia="Calibri" w:hAnsi="Traditional Arabic" w:cs="Traditional Arabic"/>
          <w:b/>
          <w:bCs/>
          <w:color w:val="0070C0"/>
          <w:sz w:val="36"/>
          <w:szCs w:val="36"/>
          <w:rtl/>
        </w:rPr>
        <w:t xml:space="preserve"> كَانُوا مَعَكُمْ</w:t>
      </w:r>
      <w:r w:rsidRPr="00FA6DB9">
        <w:rPr>
          <w:rFonts w:ascii="Traditional Arabic" w:eastAsia="Calibri" w:hAnsi="Traditional Arabic" w:cs="Traditional Arabic"/>
          <w:sz w:val="36"/>
          <w:szCs w:val="36"/>
          <w:rtl/>
        </w:rPr>
        <w:t>). قَالُوا: يَا رَسُولَ اللَّهِ، وَهُمْ بِالْمَدِينَةِ؟ قَالَ: (</w:t>
      </w:r>
      <w:r w:rsidRPr="00E15E51">
        <w:rPr>
          <w:rFonts w:ascii="Traditional Arabic" w:eastAsia="Calibri" w:hAnsi="Traditional Arabic" w:cs="Traditional Arabic"/>
          <w:b/>
          <w:bCs/>
          <w:color w:val="0070C0"/>
          <w:sz w:val="36"/>
          <w:szCs w:val="36"/>
          <w:rtl/>
        </w:rPr>
        <w:t>وَهُمْ بِالْمَدِينَةِ حَبَسَهُمُ الْعُذْرُ</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79FFE1A4"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880559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أن من حبسه العذر من أعمال البر مع نية فيها يكتب له أجر العامل به.</w:t>
      </w:r>
    </w:p>
    <w:p w14:paraId="1E5FD221" w14:textId="77777777" w:rsidR="004C2D2B" w:rsidRPr="00FA6DB9" w:rsidRDefault="004C2D2B" w:rsidP="004C2D2B">
      <w:pPr>
        <w:pStyle w:val="2"/>
        <w:rPr>
          <w:rtl/>
        </w:rPr>
      </w:pPr>
      <w:bookmarkStart w:id="445" w:name="_Toc98591446"/>
      <w:r>
        <w:rPr>
          <w:rFonts w:hint="cs"/>
          <w:rtl/>
        </w:rPr>
        <w:t>باب من احتبس فرسًا في سبيل الله:</w:t>
      </w:r>
      <w:bookmarkEnd w:id="445"/>
    </w:p>
    <w:p w14:paraId="5D0CFAC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عَنْهُ-قال: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C6A07">
        <w:rPr>
          <w:rFonts w:ascii="Traditional Arabic" w:eastAsia="Calibri" w:hAnsi="Traditional Arabic" w:cs="Traditional Arabic"/>
          <w:b/>
          <w:bCs/>
          <w:color w:val="0070C0"/>
          <w:sz w:val="36"/>
          <w:szCs w:val="36"/>
          <w:rtl/>
        </w:rPr>
        <w:t>مَنِ احْتَبَسَ فَرَسًا فِي سَبِيلِ اللَّهِ إِيمَانًا بِاللَّهِ، وَتَصْدِيقًا بِوَعْدِهِ، فَإِنَّ شِبَعَهُ وَرِيَّهُ وَرَوْثَهُ وَبَوْلَهُ فِي مِيزَانِهِ ي</w:t>
      </w:r>
      <w:r w:rsidRPr="006C6A07">
        <w:rPr>
          <w:rFonts w:ascii="Traditional Arabic" w:eastAsia="Calibri" w:hAnsi="Traditional Arabic" w:cs="Traditional Arabic" w:hint="eastAsia"/>
          <w:b/>
          <w:bCs/>
          <w:color w:val="0070C0"/>
          <w:sz w:val="36"/>
          <w:szCs w:val="36"/>
          <w:rtl/>
        </w:rPr>
        <w:t>َوْمَ</w:t>
      </w:r>
      <w:r w:rsidRPr="006C6A07">
        <w:rPr>
          <w:rFonts w:ascii="Traditional Arabic" w:eastAsia="Calibri" w:hAnsi="Traditional Arabic" w:cs="Traditional Arabic"/>
          <w:b/>
          <w:bCs/>
          <w:color w:val="0070C0"/>
          <w:sz w:val="36"/>
          <w:szCs w:val="36"/>
          <w:rtl/>
        </w:rPr>
        <w:t xml:space="preserve"> الْقِيَامَةِ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55FD8660"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7A18E1CB" w14:textId="39C03525"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46335C">
        <w:rPr>
          <w:rFonts w:ascii="Traditional Arabic" w:eastAsia="Calibri" w:hAnsi="Traditional Arabic" w:cs="Traditional Arabic"/>
          <w:b/>
          <w:bCs/>
          <w:color w:val="0070C0"/>
          <w:sz w:val="36"/>
          <w:szCs w:val="36"/>
          <w:rtl/>
        </w:rPr>
        <w:t>احتبس فرس</w:t>
      </w:r>
      <w:r w:rsidR="00F44DAD">
        <w:rPr>
          <w:rFonts w:ascii="Traditional Arabic" w:eastAsia="Calibri" w:hAnsi="Traditional Arabic" w:cs="Traditional Arabic" w:hint="cs"/>
          <w:b/>
          <w:bCs/>
          <w:color w:val="0070C0"/>
          <w:sz w:val="36"/>
          <w:szCs w:val="36"/>
          <w:rtl/>
        </w:rPr>
        <w:t>ً</w:t>
      </w:r>
      <w:r w:rsidRPr="0046335C">
        <w:rPr>
          <w:rFonts w:ascii="Traditional Arabic" w:eastAsia="Calibri" w:hAnsi="Traditional Arabic" w:cs="Traditional Arabic"/>
          <w:b/>
          <w:bCs/>
          <w:color w:val="0070C0"/>
          <w:sz w:val="36"/>
          <w:szCs w:val="36"/>
          <w:rtl/>
        </w:rPr>
        <w:t>ا</w:t>
      </w:r>
      <w:r w:rsidRPr="00FA6DB9">
        <w:rPr>
          <w:rFonts w:ascii="Traditional Arabic" w:eastAsia="Calibri" w:hAnsi="Traditional Arabic" w:cs="Traditional Arabic"/>
          <w:sz w:val="36"/>
          <w:szCs w:val="36"/>
          <w:rtl/>
        </w:rPr>
        <w:t>): أوقفه وأرصده وأعده.</w:t>
      </w:r>
    </w:p>
    <w:p w14:paraId="279B2F8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77BB8A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المرء يؤجر بنيته كما يؤجر العامل.</w:t>
      </w:r>
    </w:p>
    <w:p w14:paraId="306760E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لا بأس بذكر الشيء المستقذر بلفظه للحاجة لذلك.</w:t>
      </w:r>
    </w:p>
    <w:p w14:paraId="08FDDC1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الترغيب في اقتناء الخيل وتوقيفها في سبيل الله ليجاهد عليها الغزاة.</w:t>
      </w:r>
    </w:p>
    <w:p w14:paraId="0DF0DAC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كل ما يستعان به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الجهاد في سبيل الله يؤجر صاحبه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أنفق عليه.</w:t>
      </w:r>
    </w:p>
    <w:p w14:paraId="6C05291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وقف المنقولات كما يجوز وقف غير المنقولات.</w:t>
      </w:r>
    </w:p>
    <w:p w14:paraId="1D06C87A" w14:textId="77777777" w:rsidR="004C2D2B" w:rsidRPr="00FA6DB9" w:rsidRDefault="004C2D2B" w:rsidP="004C2D2B">
      <w:pPr>
        <w:pStyle w:val="2"/>
        <w:rPr>
          <w:rtl/>
        </w:rPr>
      </w:pPr>
      <w:bookmarkStart w:id="446" w:name="_Toc98591447"/>
      <w:r>
        <w:rPr>
          <w:rFonts w:hint="cs"/>
          <w:rtl/>
        </w:rPr>
        <w:t xml:space="preserve">باب إعطاء النَّبي </w:t>
      </w:r>
      <w:r w:rsidRPr="00EC1442">
        <w:rPr>
          <w:rtl/>
          <w:lang w:bidi="ar-SA"/>
        </w:rPr>
        <w:t>ﷺ</w:t>
      </w:r>
      <w:r>
        <w:rPr>
          <w:rFonts w:hint="cs"/>
          <w:rtl/>
        </w:rPr>
        <w:t xml:space="preserve"> المؤلفة قلوبهم:</w:t>
      </w:r>
      <w:bookmarkEnd w:id="446"/>
    </w:p>
    <w:p w14:paraId="2845B7E1" w14:textId="761F97BC"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Pr="00FA6DB9">
        <w:rPr>
          <w:rFonts w:ascii="Traditional Arabic" w:eastAsia="Calibri" w:hAnsi="Traditional Arabic" w:cs="Traditional Arabic"/>
          <w:sz w:val="36"/>
          <w:szCs w:val="36"/>
          <w:rtl/>
        </w:rPr>
        <w:t>حَكِيم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حِزَامٍ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سَأَلْتُ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فَأَعْطَانِي، ثُمَّ سَأَلْتُهُ فَأَعْطَانِي، ثُمَّ قَالَ لِي: (</w:t>
      </w:r>
      <w:r w:rsidRPr="005E4D5E">
        <w:rPr>
          <w:rFonts w:ascii="Traditional Arabic" w:eastAsia="Calibri" w:hAnsi="Traditional Arabic" w:cs="Traditional Arabic"/>
          <w:b/>
          <w:bCs/>
          <w:color w:val="0070C0"/>
          <w:sz w:val="36"/>
          <w:szCs w:val="36"/>
          <w:rtl/>
        </w:rPr>
        <w:t>يَا حَكِيمُ، إِنَّ هَذَا الْمَالَ خَضِرٌ حُلْوٌ، فَمَنْ أَخَذَهُ بِسَخَاوَةِ نَفْ</w:t>
      </w:r>
      <w:r w:rsidRPr="005E4D5E">
        <w:rPr>
          <w:rFonts w:ascii="Traditional Arabic" w:eastAsia="Calibri" w:hAnsi="Traditional Arabic" w:cs="Traditional Arabic" w:hint="eastAsia"/>
          <w:b/>
          <w:bCs/>
          <w:color w:val="0070C0"/>
          <w:sz w:val="36"/>
          <w:szCs w:val="36"/>
          <w:rtl/>
        </w:rPr>
        <w:t>سٍ</w:t>
      </w:r>
      <w:r w:rsidRPr="005E4D5E">
        <w:rPr>
          <w:rFonts w:ascii="Traditional Arabic" w:eastAsia="Calibri" w:hAnsi="Traditional Arabic" w:cs="Traditional Arabic"/>
          <w:b/>
          <w:bCs/>
          <w:color w:val="0070C0"/>
          <w:sz w:val="36"/>
          <w:szCs w:val="36"/>
          <w:rtl/>
        </w:rPr>
        <w:t xml:space="preserve"> بُورِكَ لَهُ فِيهِ، وَمَنْ أَخَذَهُ بِإِشْرَافِ نَفْسٍ لَمْ يُبَارَكْ لَهُ فِيهِ، وَكَانَ كَ</w:t>
      </w:r>
      <w:r>
        <w:rPr>
          <w:rFonts w:ascii="Traditional Arabic" w:eastAsia="Calibri" w:hAnsi="Traditional Arabic" w:cs="Traditional Arabic"/>
          <w:b/>
          <w:bCs/>
          <w:color w:val="0070C0"/>
          <w:sz w:val="36"/>
          <w:szCs w:val="36"/>
          <w:rtl/>
        </w:rPr>
        <w:t>الذِي</w:t>
      </w:r>
      <w:r w:rsidRPr="005E4D5E">
        <w:rPr>
          <w:rFonts w:ascii="Traditional Arabic" w:eastAsia="Calibri" w:hAnsi="Traditional Arabic" w:cs="Traditional Arabic"/>
          <w:b/>
          <w:bCs/>
          <w:color w:val="0070C0"/>
          <w:sz w:val="36"/>
          <w:szCs w:val="36"/>
          <w:rtl/>
        </w:rPr>
        <w:t xml:space="preserve"> يَأْكُلُ وَلَا يَشْبَعُ، وَالْيَدُ الْعُلْيَا خَيْرٌ مِنَ الْيَدِ السُّفْلَى</w:t>
      </w:r>
      <w:r w:rsidRPr="00FA6DB9">
        <w:rPr>
          <w:rFonts w:ascii="Traditional Arabic" w:eastAsia="Calibri" w:hAnsi="Traditional Arabic" w:cs="Traditional Arabic"/>
          <w:sz w:val="36"/>
          <w:szCs w:val="36"/>
          <w:rtl/>
        </w:rPr>
        <w:t>). قَالَ حَكِيمٌ: فَقُلْتُ</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يَا رَسُولَ اللَّهِ، وَ</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بَعَثَكَ بِالْحَ</w:t>
      </w:r>
      <w:r w:rsidRPr="00FA6DB9">
        <w:rPr>
          <w:rFonts w:ascii="Traditional Arabic" w:eastAsia="Calibri" w:hAnsi="Traditional Arabic" w:cs="Traditional Arabic" w:hint="eastAsia"/>
          <w:sz w:val="36"/>
          <w:szCs w:val="36"/>
          <w:rtl/>
        </w:rPr>
        <w:t>قِّ</w:t>
      </w:r>
      <w:r w:rsidRPr="00FA6DB9">
        <w:rPr>
          <w:rFonts w:ascii="Traditional Arabic" w:eastAsia="Calibri" w:hAnsi="Traditional Arabic" w:cs="Traditional Arabic"/>
          <w:sz w:val="36"/>
          <w:szCs w:val="36"/>
          <w:rtl/>
        </w:rPr>
        <w:t xml:space="preserve"> لَا أَرْزَأُ أَحَدًا بَعْدَكَ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حَتَّى أُفَارِقَ </w:t>
      </w:r>
      <w:r>
        <w:rPr>
          <w:rFonts w:ascii="Traditional Arabic" w:eastAsia="Calibri" w:hAnsi="Traditional Arabic" w:cs="Traditional Arabic"/>
          <w:sz w:val="36"/>
          <w:szCs w:val="36"/>
          <w:rtl/>
        </w:rPr>
        <w:t>الدُّنيا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فَكَانَ أَبُو بَكْرٍ يَدْعُو حَكِيمًا لِيُعْطِيَهُ الْعَطَاءَ فَيَأْبَى أَنْ يَقْبَلَ مِنْهُ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ثُمَّ إِنَّ عُمَرَ دَعَاهُ لِيُعْطِيَهُ فَأَبَى أَنْ يَقْبَلَ، فَقَالَ: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يَا مَعْش</w:t>
      </w:r>
      <w:r w:rsidRPr="00FA6DB9">
        <w:rPr>
          <w:rFonts w:ascii="Traditional Arabic" w:eastAsia="Calibri" w:hAnsi="Traditional Arabic" w:cs="Traditional Arabic" w:hint="eastAsia"/>
          <w:sz w:val="36"/>
          <w:szCs w:val="36"/>
          <w:rtl/>
        </w:rPr>
        <w:t>َرَ</w:t>
      </w:r>
      <w:r w:rsidRPr="00FA6DB9">
        <w:rPr>
          <w:rFonts w:ascii="Traditional Arabic" w:eastAsia="Calibri" w:hAnsi="Traditional Arabic" w:cs="Traditional Arabic"/>
          <w:sz w:val="36"/>
          <w:szCs w:val="36"/>
          <w:rtl/>
        </w:rPr>
        <w:t xml:space="preserve"> الْمُسْلِمِينَ، إِنِّي أَعْرِضُ عَلَيْهِ حَقَّهُ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قَسَمَ اللَّهُ لَهُ مِنْ هَذَا الْفَيْءِ</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فَيَأْبَى أَنْ يَأْخُذَهُ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فَلَمْ يَرْزَأْ حَكِيمٌ أَحَدًا مِنَ النَّاسِ بَعْدَ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حَتَّى تُوُفِّيَ. </w:t>
      </w:r>
      <w:r>
        <w:rPr>
          <w:rFonts w:ascii="Traditional Arabic" w:eastAsia="Calibri" w:hAnsi="Traditional Arabic" w:cs="Traditional Arabic" w:hint="cs"/>
          <w:sz w:val="36"/>
          <w:szCs w:val="36"/>
          <w:rtl/>
        </w:rPr>
        <w:t>متفق عليه.</w:t>
      </w:r>
    </w:p>
    <w:p w14:paraId="15ABF820"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15A9EBF" w14:textId="77777777" w:rsidR="004C2D2B" w:rsidRPr="005E4D5E" w:rsidRDefault="004C2D2B" w:rsidP="00C57B6E">
      <w:pPr>
        <w:pStyle w:val="ab"/>
        <w:numPr>
          <w:ilvl w:val="0"/>
          <w:numId w:val="271"/>
        </w:numPr>
        <w:spacing w:after="160" w:line="256" w:lineRule="auto"/>
        <w:jc w:val="both"/>
        <w:rPr>
          <w:rFonts w:ascii="Traditional Arabic" w:eastAsia="Calibri" w:hAnsi="Traditional Arabic" w:cs="Traditional Arabic"/>
          <w:sz w:val="36"/>
          <w:szCs w:val="36"/>
          <w:rtl/>
        </w:rPr>
      </w:pPr>
      <w:r w:rsidRPr="005E4D5E">
        <w:rPr>
          <w:rFonts w:ascii="Traditional Arabic" w:eastAsia="Calibri" w:hAnsi="Traditional Arabic" w:cs="Traditional Arabic"/>
          <w:b/>
          <w:bCs/>
          <w:color w:val="0070C0"/>
          <w:sz w:val="36"/>
          <w:szCs w:val="36"/>
          <w:rtl/>
        </w:rPr>
        <w:t>خضر حلو</w:t>
      </w:r>
      <w:r w:rsidRPr="005E4D5E">
        <w:rPr>
          <w:rFonts w:ascii="Traditional Arabic" w:eastAsia="Calibri" w:hAnsi="Traditional Arabic" w:cs="Traditional Arabic"/>
          <w:sz w:val="36"/>
          <w:szCs w:val="36"/>
          <w:rtl/>
        </w:rPr>
        <w:t>، أي: مُشتهى مرغوب فيه.</w:t>
      </w:r>
    </w:p>
    <w:p w14:paraId="0C88C4EE" w14:textId="77777777" w:rsidR="004C2D2B" w:rsidRPr="005E4D5E" w:rsidRDefault="004C2D2B" w:rsidP="00C57B6E">
      <w:pPr>
        <w:pStyle w:val="ab"/>
        <w:numPr>
          <w:ilvl w:val="0"/>
          <w:numId w:val="271"/>
        </w:numPr>
        <w:spacing w:after="160" w:line="256" w:lineRule="auto"/>
        <w:jc w:val="both"/>
        <w:rPr>
          <w:rFonts w:ascii="Traditional Arabic" w:eastAsia="Calibri" w:hAnsi="Traditional Arabic" w:cs="Traditional Arabic"/>
          <w:sz w:val="36"/>
          <w:szCs w:val="36"/>
          <w:rtl/>
        </w:rPr>
      </w:pPr>
      <w:r w:rsidRPr="005E4D5E">
        <w:rPr>
          <w:rFonts w:ascii="Traditional Arabic" w:eastAsia="Calibri" w:hAnsi="Traditional Arabic" w:cs="Traditional Arabic"/>
          <w:b/>
          <w:bCs/>
          <w:color w:val="0070C0"/>
          <w:sz w:val="36"/>
          <w:szCs w:val="36"/>
          <w:rtl/>
        </w:rPr>
        <w:t>بسخاوة نفس</w:t>
      </w:r>
      <w:r w:rsidRPr="005E4D5E">
        <w:rPr>
          <w:rFonts w:ascii="Traditional Arabic" w:eastAsia="Calibri" w:hAnsi="Traditional Arabic" w:cs="Traditional Arabic"/>
          <w:sz w:val="36"/>
          <w:szCs w:val="36"/>
          <w:rtl/>
        </w:rPr>
        <w:t>، أي: بغير شره ولا إلحاح.</w:t>
      </w:r>
    </w:p>
    <w:p w14:paraId="75F79322" w14:textId="77777777" w:rsidR="004C2D2B" w:rsidRPr="005E4D5E" w:rsidRDefault="004C2D2B" w:rsidP="00C57B6E">
      <w:pPr>
        <w:pStyle w:val="ab"/>
        <w:numPr>
          <w:ilvl w:val="0"/>
          <w:numId w:val="271"/>
        </w:numPr>
        <w:spacing w:after="160" w:line="256" w:lineRule="auto"/>
        <w:jc w:val="both"/>
        <w:rPr>
          <w:rFonts w:ascii="Traditional Arabic" w:eastAsia="Calibri" w:hAnsi="Traditional Arabic" w:cs="Traditional Arabic"/>
          <w:sz w:val="36"/>
          <w:szCs w:val="36"/>
          <w:rtl/>
        </w:rPr>
      </w:pPr>
      <w:r w:rsidRPr="005E4D5E">
        <w:rPr>
          <w:rFonts w:ascii="Traditional Arabic" w:eastAsia="Calibri" w:hAnsi="Traditional Arabic" w:cs="Traditional Arabic"/>
          <w:b/>
          <w:bCs/>
          <w:color w:val="0070C0"/>
          <w:sz w:val="36"/>
          <w:szCs w:val="36"/>
          <w:rtl/>
        </w:rPr>
        <w:t>إشراف نفس</w:t>
      </w:r>
      <w:r w:rsidRPr="005E4D5E">
        <w:rPr>
          <w:rFonts w:ascii="Traditional Arabic" w:eastAsia="Calibri" w:hAnsi="Traditional Arabic" w:cs="Traditional Arabic"/>
          <w:sz w:val="36"/>
          <w:szCs w:val="36"/>
          <w:rtl/>
        </w:rPr>
        <w:t>: طمع وتطلع.</w:t>
      </w:r>
    </w:p>
    <w:p w14:paraId="35D47F4B" w14:textId="77777777" w:rsidR="004C2D2B" w:rsidRPr="005E4D5E" w:rsidRDefault="004C2D2B" w:rsidP="00C57B6E">
      <w:pPr>
        <w:pStyle w:val="ab"/>
        <w:numPr>
          <w:ilvl w:val="0"/>
          <w:numId w:val="271"/>
        </w:numPr>
        <w:spacing w:after="160" w:line="256" w:lineRule="auto"/>
        <w:jc w:val="both"/>
        <w:rPr>
          <w:rFonts w:ascii="Traditional Arabic" w:eastAsia="Calibri" w:hAnsi="Traditional Arabic" w:cs="Traditional Arabic"/>
          <w:sz w:val="36"/>
          <w:szCs w:val="36"/>
          <w:rtl/>
        </w:rPr>
      </w:pPr>
      <w:r w:rsidRPr="005E4D5E">
        <w:rPr>
          <w:rFonts w:ascii="Traditional Arabic" w:eastAsia="Calibri" w:hAnsi="Traditional Arabic" w:cs="Traditional Arabic"/>
          <w:b/>
          <w:bCs/>
          <w:color w:val="0070C0"/>
          <w:sz w:val="36"/>
          <w:szCs w:val="36"/>
          <w:rtl/>
        </w:rPr>
        <w:lastRenderedPageBreak/>
        <w:t>لا أرزأ أحدا</w:t>
      </w:r>
      <w:r w:rsidRPr="005E4D5E">
        <w:rPr>
          <w:rFonts w:ascii="Traditional Arabic" w:eastAsia="Calibri" w:hAnsi="Traditional Arabic" w:cs="Traditional Arabic"/>
          <w:sz w:val="36"/>
          <w:szCs w:val="36"/>
          <w:rtl/>
        </w:rPr>
        <w:t>: لا أنقص ماله بالطلب منه.</w:t>
      </w:r>
    </w:p>
    <w:p w14:paraId="34242CC0" w14:textId="77777777" w:rsidR="004C2D2B" w:rsidRPr="005E4D5E" w:rsidRDefault="004C2D2B" w:rsidP="00C57B6E">
      <w:pPr>
        <w:pStyle w:val="ab"/>
        <w:numPr>
          <w:ilvl w:val="0"/>
          <w:numId w:val="271"/>
        </w:numPr>
        <w:spacing w:after="160" w:line="256" w:lineRule="auto"/>
        <w:jc w:val="both"/>
        <w:rPr>
          <w:rFonts w:ascii="Traditional Arabic" w:eastAsia="Calibri" w:hAnsi="Traditional Arabic" w:cs="Traditional Arabic"/>
          <w:sz w:val="36"/>
          <w:szCs w:val="36"/>
          <w:rtl/>
        </w:rPr>
      </w:pPr>
      <w:r w:rsidRPr="005E4D5E">
        <w:rPr>
          <w:rFonts w:ascii="Traditional Arabic" w:eastAsia="Calibri" w:hAnsi="Traditional Arabic" w:cs="Traditional Arabic"/>
          <w:b/>
          <w:bCs/>
          <w:color w:val="0070C0"/>
          <w:sz w:val="36"/>
          <w:szCs w:val="36"/>
          <w:rtl/>
        </w:rPr>
        <w:t>الفيء</w:t>
      </w:r>
      <w:r w:rsidRPr="005E4D5E">
        <w:rPr>
          <w:rFonts w:ascii="Traditional Arabic" w:eastAsia="Calibri" w:hAnsi="Traditional Arabic" w:cs="Traditional Arabic"/>
          <w:sz w:val="36"/>
          <w:szCs w:val="36"/>
          <w:rtl/>
        </w:rPr>
        <w:t>: ما حصل للمسلمين من أموال الكفار من غير حرب.</w:t>
      </w:r>
    </w:p>
    <w:p w14:paraId="6AD586A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C9CC59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١-الترغيب في الاستعفاف عن </w:t>
      </w:r>
      <w:r>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والقناعة والرضا بالقليل.</w:t>
      </w:r>
    </w:p>
    <w:p w14:paraId="4555CA0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الفائدة في المال ليست في عينه، وإنما هي لما يتحصل به من المنافع، فإذا كثر عند المرء بغير تحصيل منفعة كان وجوده كالعدم.</w:t>
      </w:r>
    </w:p>
    <w:p w14:paraId="0733B4D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من أخذ المال من طرقه المشروعة عن سماحة نفس وقنع بما أعطاه الله منه بارك الله له فيه.</w:t>
      </w:r>
    </w:p>
    <w:p w14:paraId="65ADC7E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فضل حكيم بن حزام ووفائه بما عاهد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عليه.</w:t>
      </w:r>
    </w:p>
    <w:p w14:paraId="56DB491A" w14:textId="73B01E53"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اللَّهِ بن مسعود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لَمَّا كَانَ يَوْمُ حُنَيْنٍ، آثَرَ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أُنَاسًا فِي الْقِسْمَةِ، فَأَعْطَى الْأَقْرَعَ بْنَ حَابِسٍ مِائَةً مِنَ الْإِبِلِ، وَأَعْطَى عُيَيْنَةَ مِثْلَ ذَلِكَ</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وَأَعْطَى أُنَاسًا مِنْ أَشْرَافِ الْعَرَبِ فَآثَرَهُمْ يَوْمَئِذٍ فِي الْقِسْمَةِ، قَالَ رَجُلٌ: وَاللَّهِ إِنَّ هَذِهِ الْقِسْمَةَ مَا عُدِلَ فِيهَا، وَمَا أُرِيدَ بِهَا وَجْهُ اللَّهِ. فَقُلْتُ: وَاللَّهِ لَأُخْبِرَنَّ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فَأَتَيْتُهُ فَأَخْبَرْتُهُ فَقَالَ: </w:t>
      </w:r>
      <w:r w:rsidR="00325795">
        <w:rPr>
          <w:rFonts w:ascii="Traditional Arabic" w:eastAsia="Calibri" w:hAnsi="Traditional Arabic" w:cs="Traditional Arabic"/>
          <w:sz w:val="36"/>
          <w:szCs w:val="36"/>
          <w:rtl/>
        </w:rPr>
        <w:t>"</w:t>
      </w:r>
      <w:r w:rsidRPr="00EC1442">
        <w:rPr>
          <w:rFonts w:ascii="Traditional Arabic" w:eastAsia="Calibri" w:hAnsi="Traditional Arabic" w:cs="Traditional Arabic"/>
          <w:b/>
          <w:bCs/>
          <w:color w:val="0070C0"/>
          <w:sz w:val="36"/>
          <w:szCs w:val="36"/>
          <w:rtl/>
        </w:rPr>
        <w:t>فَمَنْ يَعْدِلُ إِذَا لَمْ يَعْدِلِ اللَّهُ وَرَسُولُهُ؟ رَحِمَ اللَّهُ مُوسَى، قَدْ أُوذِيَ بِأَكْثَرَ مِنْ هَذَا فَصَبَرَ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3590564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D4A572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تألف حديثي العهد بالإسلام بالمال لترغيبهم في الإسلام وتثبيتهم عليه.</w:t>
      </w:r>
    </w:p>
    <w:p w14:paraId="27FE54F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يجوز للرجل أن يخبر أهل الفضل من إخوانه بما يقال فيهم مما لا يليق.</w:t>
      </w:r>
    </w:p>
    <w:p w14:paraId="630DC9C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عظم صبره</w:t>
      </w:r>
      <w:r>
        <w:rPr>
          <w:rFonts w:ascii="Traditional Arabic" w:eastAsia="Calibri" w:hAnsi="Traditional Arabic" w:cs="Traditional Arabic"/>
          <w:sz w:val="36"/>
          <w:szCs w:val="36"/>
          <w:rtl/>
        </w:rPr>
        <w:t xml:space="preserve"> ﷺ عَلَى</w:t>
      </w:r>
      <w:r w:rsidRPr="00FA6DB9">
        <w:rPr>
          <w:rFonts w:ascii="Traditional Arabic" w:eastAsia="Calibri" w:hAnsi="Traditional Arabic" w:cs="Traditional Arabic"/>
          <w:sz w:val="36"/>
          <w:szCs w:val="36"/>
          <w:rtl/>
        </w:rPr>
        <w:t xml:space="preserve"> ما كان يلقاه من الناس.</w:t>
      </w:r>
    </w:p>
    <w:p w14:paraId="230235B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تنقص أحكام الشرع والطعن فيها من أعظم المحرمات. </w:t>
      </w:r>
    </w:p>
    <w:p w14:paraId="26F8AEFF" w14:textId="035BF4A3" w:rsidR="004C2D2B" w:rsidRDefault="004C2D2B" w:rsidP="0010296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التذكير بالاقتداء بالسابقين من الأنبياء والصالحين.</w:t>
      </w:r>
      <w:r>
        <w:rPr>
          <w:rFonts w:ascii="Traditional Arabic" w:eastAsia="Calibri" w:hAnsi="Traditional Arabic" w:cs="Traditional Arabic"/>
          <w:sz w:val="36"/>
          <w:szCs w:val="36"/>
          <w:rtl/>
        </w:rPr>
        <w:tab/>
      </w:r>
    </w:p>
    <w:p w14:paraId="630C7989" w14:textId="5B8AE4DB" w:rsidR="004C2D2B" w:rsidRDefault="004C2D2B" w:rsidP="004C2D2B">
      <w:pPr>
        <w:pStyle w:val="1"/>
        <w:rPr>
          <w:rtl/>
          <w:lang w:bidi="ar-SA"/>
        </w:rPr>
      </w:pPr>
      <w:bookmarkStart w:id="447" w:name="_Toc98591448"/>
      <w:r w:rsidRPr="0010296B">
        <w:rPr>
          <w:rFonts w:hint="cs"/>
          <w:rtl/>
        </w:rPr>
        <w:lastRenderedPageBreak/>
        <w:t>كتاب البيوع</w:t>
      </w:r>
      <w:bookmarkEnd w:id="447"/>
      <w:r w:rsidRPr="0010296B">
        <w:rPr>
          <w:rFonts w:hint="cs"/>
          <w:rtl/>
          <w:lang w:bidi="ar-SA"/>
        </w:rPr>
        <w:t xml:space="preserve"> </w:t>
      </w:r>
    </w:p>
    <w:p w14:paraId="709F6631" w14:textId="77777777" w:rsidR="004C2D2B" w:rsidRPr="001C4F53" w:rsidRDefault="004C2D2B" w:rsidP="004C2D2B">
      <w:pPr>
        <w:pStyle w:val="2"/>
        <w:rPr>
          <w:rtl/>
        </w:rPr>
      </w:pPr>
      <w:bookmarkStart w:id="448" w:name="_Toc98591449"/>
      <w:r>
        <w:rPr>
          <w:rFonts w:hint="cs"/>
          <w:rtl/>
        </w:rPr>
        <w:t>باب من لم يبال من حيث كسب المال:</w:t>
      </w:r>
      <w:bookmarkEnd w:id="448"/>
    </w:p>
    <w:p w14:paraId="2E20557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w:t>
      </w:r>
      <w:r w:rsidRPr="001C4F53">
        <w:rPr>
          <w:rFonts w:ascii="Traditional Arabic" w:eastAsia="Calibri" w:hAnsi="Traditional Arabic" w:cs="Traditional Arabic"/>
          <w:b/>
          <w:bCs/>
          <w:color w:val="0070C0"/>
          <w:sz w:val="36"/>
          <w:szCs w:val="36"/>
          <w:rtl/>
        </w:rPr>
        <w:t xml:space="preserve">يَأْتِي </w:t>
      </w:r>
      <w:r>
        <w:rPr>
          <w:rFonts w:ascii="Traditional Arabic" w:eastAsia="Calibri" w:hAnsi="Traditional Arabic" w:cs="Traditional Arabic"/>
          <w:b/>
          <w:bCs/>
          <w:color w:val="0070C0"/>
          <w:sz w:val="36"/>
          <w:szCs w:val="36"/>
          <w:rtl/>
        </w:rPr>
        <w:t>عَلَى</w:t>
      </w:r>
      <w:r w:rsidRPr="001C4F53">
        <w:rPr>
          <w:rFonts w:ascii="Traditional Arabic" w:eastAsia="Calibri" w:hAnsi="Traditional Arabic" w:cs="Traditional Arabic"/>
          <w:b/>
          <w:bCs/>
          <w:color w:val="0070C0"/>
          <w:sz w:val="36"/>
          <w:szCs w:val="36"/>
          <w:rtl/>
        </w:rPr>
        <w:t xml:space="preserve"> النَّاسِ زَمَانٌ لَا يُبَالِي الْمَرْءُ مَا أَخَذَ مِنْهُ؛ أَمِنَ الْحَلَالِ أَمْ مِنَ الْحَرَامِ</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297AC2C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477AE">
        <w:rPr>
          <w:rFonts w:ascii="Traditional Arabic" w:eastAsia="Calibri" w:hAnsi="Traditional Arabic" w:cs="Traditional Arabic"/>
          <w:b/>
          <w:bCs/>
          <w:color w:val="7030A0"/>
          <w:sz w:val="36"/>
          <w:szCs w:val="36"/>
          <w:rtl/>
          <w:lang w:val="x-none" w:eastAsia="x-none" w:bidi="ar-EG"/>
        </w:rPr>
        <w:t>من فوائد الحديث:</w:t>
      </w:r>
    </w:p>
    <w:p w14:paraId="658EB69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التحذير من فتنة المال.</w:t>
      </w:r>
    </w:p>
    <w:p w14:paraId="2EFE989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دليل من دلائل نبوته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لوقوع ما أخبر به من كثير من الناس.</w:t>
      </w:r>
    </w:p>
    <w:p w14:paraId="7830B05E" w14:textId="77777777" w:rsidR="004C2D2B" w:rsidRPr="00FA6DB9" w:rsidRDefault="004C2D2B" w:rsidP="004C2D2B">
      <w:pPr>
        <w:pStyle w:val="2"/>
        <w:rPr>
          <w:rtl/>
        </w:rPr>
      </w:pPr>
      <w:bookmarkStart w:id="449" w:name="_Toc98591450"/>
      <w:r>
        <w:rPr>
          <w:rFonts w:hint="cs"/>
          <w:rtl/>
        </w:rPr>
        <w:t xml:space="preserve">باب شراء النَّبي </w:t>
      </w:r>
      <w:r>
        <w:rPr>
          <w:rFonts w:hint="cs"/>
          <w:rtl/>
          <w:lang w:bidi="ar-SA"/>
        </w:rPr>
        <w:t>ﷺ</w:t>
      </w:r>
      <w:r>
        <w:rPr>
          <w:rFonts w:hint="cs"/>
          <w:rtl/>
        </w:rPr>
        <w:t>:</w:t>
      </w:r>
      <w:bookmarkEnd w:id="449"/>
    </w:p>
    <w:p w14:paraId="7EEB0C57"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أَنَّهُ مَشَى إِلَى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بِخُبْزِ شَعِيرٍ وَإِهَالَةٍ سَنِخَةٍ، وَلَقَدْ رَهَنَ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دِرْعًا لَهُ بِالْمَدِينَةِ عِنْدَ يَهُودِيٍّ، وَأَ</w:t>
      </w:r>
      <w:r w:rsidRPr="00FA6DB9">
        <w:rPr>
          <w:rFonts w:ascii="Traditional Arabic" w:eastAsia="Calibri" w:hAnsi="Traditional Arabic" w:cs="Traditional Arabic" w:hint="eastAsia"/>
          <w:sz w:val="36"/>
          <w:szCs w:val="36"/>
          <w:rtl/>
        </w:rPr>
        <w:t>خَذَ</w:t>
      </w:r>
      <w:r w:rsidRPr="00FA6DB9">
        <w:rPr>
          <w:rFonts w:ascii="Traditional Arabic" w:eastAsia="Calibri" w:hAnsi="Traditional Arabic" w:cs="Traditional Arabic"/>
          <w:sz w:val="36"/>
          <w:szCs w:val="36"/>
          <w:rtl/>
        </w:rPr>
        <w:t xml:space="preserve"> مِنْهُ شَعِيرًا لِأَهْلِهِ، وَلَقَدْ سَمِعْتُهُ يَقُولُ: </w:t>
      </w:r>
      <w:r w:rsidRPr="004477AE">
        <w:rPr>
          <w:rFonts w:ascii="Traditional Arabic" w:eastAsia="Calibri" w:hAnsi="Traditional Arabic" w:cs="Traditional Arabic"/>
          <w:b/>
          <w:bCs/>
          <w:color w:val="0070C0"/>
          <w:sz w:val="36"/>
          <w:szCs w:val="36"/>
          <w:rtl/>
        </w:rPr>
        <w:t xml:space="preserve">(مَا أَمْسَى عِنْدَ آلِ مُحَمَّدٍ </w:t>
      </w:r>
      <w:r>
        <w:rPr>
          <w:rFonts w:ascii="Traditional Arabic" w:eastAsia="Calibri" w:hAnsi="Traditional Arabic" w:cs="Traditional Arabic"/>
          <w:b/>
          <w:bCs/>
          <w:color w:val="0070C0"/>
          <w:sz w:val="36"/>
          <w:szCs w:val="36"/>
          <w:rtl/>
        </w:rPr>
        <w:t xml:space="preserve">ﷺ </w:t>
      </w:r>
      <w:r w:rsidRPr="004477AE">
        <w:rPr>
          <w:rFonts w:ascii="Traditional Arabic" w:eastAsia="Calibri" w:hAnsi="Traditional Arabic" w:cs="Traditional Arabic"/>
          <w:b/>
          <w:bCs/>
          <w:color w:val="0070C0"/>
          <w:sz w:val="36"/>
          <w:szCs w:val="36"/>
          <w:rtl/>
        </w:rPr>
        <w:t>صَاعُ بُرٍّ وَلَا صَاعُ حَبٍّ</w:t>
      </w:r>
      <w:r w:rsidRPr="00FA6DB9">
        <w:rPr>
          <w:rFonts w:ascii="Traditional Arabic" w:eastAsia="Calibri" w:hAnsi="Traditional Arabic" w:cs="Traditional Arabic"/>
          <w:sz w:val="36"/>
          <w:szCs w:val="36"/>
          <w:rtl/>
        </w:rPr>
        <w:t>). وَإِنَّ عِنْدَهُ لَتِسْعَ نِسْوَةٍ. رواه البخاري</w:t>
      </w:r>
      <w:r>
        <w:rPr>
          <w:rFonts w:ascii="Traditional Arabic" w:eastAsia="Calibri" w:hAnsi="Traditional Arabic" w:cs="Traditional Arabic" w:hint="cs"/>
          <w:sz w:val="36"/>
          <w:szCs w:val="36"/>
          <w:rtl/>
        </w:rPr>
        <w:t>.</w:t>
      </w:r>
    </w:p>
    <w:p w14:paraId="1A457219" w14:textId="77777777" w:rsidR="004C2D2B" w:rsidRPr="00FA6DB9" w:rsidRDefault="004C2D2B" w:rsidP="004C2D2B">
      <w:pPr>
        <w:pStyle w:val="333"/>
        <w:rPr>
          <w:rtl/>
        </w:rPr>
      </w:pPr>
      <w:r w:rsidRPr="00FA6DB9">
        <w:rPr>
          <w:rtl/>
        </w:rPr>
        <w:t xml:space="preserve"> </w:t>
      </w:r>
      <w:r>
        <w:rPr>
          <w:rtl/>
        </w:rPr>
        <w:t>معاني الكلمات:</w:t>
      </w:r>
    </w:p>
    <w:p w14:paraId="7536F2BC" w14:textId="77777777" w:rsidR="004C2D2B" w:rsidRPr="004477AE" w:rsidRDefault="004C2D2B" w:rsidP="00C57B6E">
      <w:pPr>
        <w:pStyle w:val="ab"/>
        <w:numPr>
          <w:ilvl w:val="0"/>
          <w:numId w:val="81"/>
        </w:numPr>
        <w:spacing w:after="160" w:line="256" w:lineRule="auto"/>
        <w:jc w:val="both"/>
        <w:rPr>
          <w:rFonts w:ascii="Traditional Arabic" w:eastAsia="Calibri" w:hAnsi="Traditional Arabic" w:cs="Traditional Arabic"/>
          <w:sz w:val="36"/>
          <w:szCs w:val="36"/>
          <w:rtl/>
        </w:rPr>
      </w:pPr>
      <w:r w:rsidRPr="004477AE">
        <w:rPr>
          <w:rFonts w:ascii="Traditional Arabic" w:eastAsia="Calibri" w:hAnsi="Traditional Arabic" w:cs="Traditional Arabic"/>
          <w:sz w:val="36"/>
          <w:szCs w:val="36"/>
          <w:rtl/>
        </w:rPr>
        <w:t>الإهالة: كل شيء من الأدهان مما يؤتدم به. وقيل: ما أُذيب من الألية والشحم. وقيل: الدسم الجامد.</w:t>
      </w:r>
    </w:p>
    <w:p w14:paraId="580B0557" w14:textId="77777777" w:rsidR="004C2D2B" w:rsidRDefault="004C2D2B" w:rsidP="00C57B6E">
      <w:pPr>
        <w:pStyle w:val="ab"/>
        <w:numPr>
          <w:ilvl w:val="0"/>
          <w:numId w:val="81"/>
        </w:numPr>
        <w:spacing w:after="160" w:line="256" w:lineRule="auto"/>
        <w:jc w:val="both"/>
        <w:rPr>
          <w:rFonts w:ascii="Traditional Arabic" w:eastAsia="Calibri" w:hAnsi="Traditional Arabic" w:cs="Traditional Arabic"/>
          <w:sz w:val="36"/>
          <w:szCs w:val="36"/>
        </w:rPr>
      </w:pPr>
      <w:r w:rsidRPr="004477AE">
        <w:rPr>
          <w:rFonts w:ascii="Traditional Arabic" w:eastAsia="Calibri" w:hAnsi="Traditional Arabic" w:cs="Traditional Arabic"/>
          <w:sz w:val="36"/>
          <w:szCs w:val="36"/>
          <w:rtl/>
        </w:rPr>
        <w:t>سنخة، أي: متغيرة الريح.</w:t>
      </w:r>
    </w:p>
    <w:p w14:paraId="39D8BBF0" w14:textId="77777777" w:rsidR="004C2D2B" w:rsidRPr="004477AE" w:rsidRDefault="004C2D2B" w:rsidP="004C2D2B">
      <w:pPr>
        <w:spacing w:after="160" w:line="256" w:lineRule="auto"/>
        <w:jc w:val="both"/>
        <w:rPr>
          <w:rFonts w:ascii="Traditional Arabic" w:eastAsia="Calibri" w:hAnsi="Traditional Arabic" w:cs="Traditional Arabic"/>
          <w:sz w:val="36"/>
          <w:szCs w:val="36"/>
          <w:rtl/>
        </w:rPr>
      </w:pPr>
      <w:r w:rsidRPr="004477AE">
        <w:rPr>
          <w:rFonts w:ascii="Traditional Arabic" w:eastAsia="Calibri" w:hAnsi="Traditional Arabic" w:cs="Traditional Arabic" w:hint="cs"/>
          <w:b/>
          <w:bCs/>
          <w:color w:val="7030A0"/>
          <w:sz w:val="36"/>
          <w:szCs w:val="36"/>
          <w:rtl/>
          <w:lang w:val="x-none" w:eastAsia="x-none" w:bidi="ar-EG"/>
        </w:rPr>
        <w:t>من فوائد الحديث:</w:t>
      </w:r>
    </w:p>
    <w:p w14:paraId="4AAEBE2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معاملة الكفار فيما لم يتحقَّق تحريم عين المتعامل فيه.</w:t>
      </w:r>
    </w:p>
    <w:p w14:paraId="2CC1C17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معاملة من أكثرُ مالِه حرامٌ.</w:t>
      </w:r>
    </w:p>
    <w:p w14:paraId="2027261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بيع السلاح ورهنه وإجارته وغير ذلك من الكافر ما لم يكن حربي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18ED9EA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الشراء بالثمن المؤجل.</w:t>
      </w:r>
    </w:p>
    <w:p w14:paraId="6EECDD2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٥- ما كان عليه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من التواضع والزهد في </w:t>
      </w:r>
      <w:r>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والتقلل منها مع قدرته عليها.</w:t>
      </w:r>
    </w:p>
    <w:p w14:paraId="0FEE56D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أزواجه رضي الله عنهن لصبرهن معه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شظف الحياة وقلة ذات اليد.</w:t>
      </w:r>
    </w:p>
    <w:p w14:paraId="4585B525" w14:textId="77777777" w:rsidR="004C2D2B" w:rsidRPr="00FA6DB9" w:rsidRDefault="004C2D2B" w:rsidP="004C2D2B">
      <w:pPr>
        <w:pStyle w:val="2"/>
        <w:rPr>
          <w:rtl/>
        </w:rPr>
      </w:pPr>
      <w:bookmarkStart w:id="450" w:name="_Toc98591451"/>
      <w:r>
        <w:rPr>
          <w:rFonts w:hint="cs"/>
          <w:rtl/>
        </w:rPr>
        <w:t>باب كسب الرجل وعمله بيده:</w:t>
      </w:r>
      <w:bookmarkEnd w:id="450"/>
    </w:p>
    <w:p w14:paraId="358313C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الْمِقْدَامِ -رَضِيَ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عَنْ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477AE">
        <w:rPr>
          <w:rFonts w:ascii="Traditional Arabic" w:eastAsia="Calibri" w:hAnsi="Traditional Arabic" w:cs="Traditional Arabic"/>
          <w:b/>
          <w:bCs/>
          <w:color w:val="0070C0"/>
          <w:sz w:val="36"/>
          <w:szCs w:val="36"/>
          <w:rtl/>
        </w:rPr>
        <w:t xml:space="preserve">مَا أَكَلَ أَحَدٌ طَعَامًا قَطُّ خَيْرًا مِنْ أَنْ يَأْكُلَ مِنْ عَمَلِ يَدِهِ، وَإِنَّ نَبِيَّ اللَّهِ دَاوُدَ -عَلَيْهِ </w:t>
      </w:r>
      <w:r>
        <w:rPr>
          <w:rFonts w:ascii="Traditional Arabic" w:eastAsia="Calibri" w:hAnsi="Traditional Arabic" w:cs="Traditional Arabic"/>
          <w:b/>
          <w:bCs/>
          <w:color w:val="0070C0"/>
          <w:sz w:val="36"/>
          <w:szCs w:val="36"/>
          <w:rtl/>
        </w:rPr>
        <w:t>السَّلام</w:t>
      </w:r>
      <w:r w:rsidRPr="004477AE">
        <w:rPr>
          <w:rFonts w:ascii="Traditional Arabic" w:eastAsia="Calibri" w:hAnsi="Traditional Arabic" w:cs="Traditional Arabic"/>
          <w:b/>
          <w:bCs/>
          <w:color w:val="0070C0"/>
          <w:sz w:val="36"/>
          <w:szCs w:val="36"/>
          <w:rtl/>
        </w:rPr>
        <w:t>- كَانَ يَأْكُلُ مِنْ عَمَلِ يَدِهِ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09A69C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477AE">
        <w:rPr>
          <w:rFonts w:ascii="Traditional Arabic" w:eastAsia="Calibri" w:hAnsi="Traditional Arabic" w:cs="Traditional Arabic" w:hint="cs"/>
          <w:b/>
          <w:bCs/>
          <w:color w:val="7030A0"/>
          <w:sz w:val="36"/>
          <w:szCs w:val="36"/>
          <w:rtl/>
          <w:lang w:val="x-none" w:eastAsia="x-none" w:bidi="ar-EG"/>
        </w:rPr>
        <w:t xml:space="preserve">من </w:t>
      </w:r>
      <w:r w:rsidRPr="004477AE">
        <w:rPr>
          <w:rFonts w:ascii="Traditional Arabic" w:eastAsia="Calibri" w:hAnsi="Traditional Arabic" w:cs="Traditional Arabic"/>
          <w:b/>
          <w:bCs/>
          <w:color w:val="7030A0"/>
          <w:sz w:val="36"/>
          <w:szCs w:val="36"/>
          <w:rtl/>
          <w:lang w:val="x-none" w:eastAsia="x-none" w:bidi="ar-EG"/>
        </w:rPr>
        <w:t>فوائد الحديث</w:t>
      </w:r>
      <w:r w:rsidRPr="004477AE">
        <w:rPr>
          <w:rFonts w:ascii="Traditional Arabic" w:eastAsia="Calibri" w:hAnsi="Traditional Arabic" w:cs="Traditional Arabic" w:hint="cs"/>
          <w:b/>
          <w:bCs/>
          <w:color w:val="7030A0"/>
          <w:sz w:val="36"/>
          <w:szCs w:val="36"/>
          <w:rtl/>
          <w:lang w:val="x-none" w:eastAsia="x-none" w:bidi="ar-EG"/>
        </w:rPr>
        <w:t>:</w:t>
      </w:r>
    </w:p>
    <w:p w14:paraId="3ED8986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1-وقوع البركة في الزمن اليسير حتى يقع فيه العمل الكثير.</w:t>
      </w:r>
    </w:p>
    <w:p w14:paraId="165BD8ED"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2-فضل الكسب من عمل اليد.</w:t>
      </w:r>
    </w:p>
    <w:p w14:paraId="5C9DC6CD" w14:textId="7A7A8A7C" w:rsidR="004C2D2B" w:rsidRPr="00FA6DB9" w:rsidRDefault="004C2D2B" w:rsidP="004C2D2B">
      <w:pPr>
        <w:pStyle w:val="2"/>
        <w:rPr>
          <w:rtl/>
        </w:rPr>
      </w:pPr>
      <w:bookmarkStart w:id="451" w:name="_Toc98591452"/>
      <w:r>
        <w:rPr>
          <w:rFonts w:hint="cs"/>
          <w:rtl/>
        </w:rPr>
        <w:t>باب السماحة في الشراء والبيع:</w:t>
      </w:r>
      <w:bookmarkEnd w:id="451"/>
    </w:p>
    <w:p w14:paraId="2BE083FC"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477AE">
        <w:rPr>
          <w:rFonts w:ascii="Traditional Arabic" w:eastAsia="Calibri" w:hAnsi="Traditional Arabic" w:cs="Traditional Arabic"/>
          <w:b/>
          <w:bCs/>
          <w:color w:val="0070C0"/>
          <w:sz w:val="36"/>
          <w:szCs w:val="36"/>
          <w:rtl/>
        </w:rPr>
        <w:t>رَحِمَ اللَّهُ رَجُلًا سَمْحًا إِذَا بَاعَ، وَإِذَا اشْتَرَى، وَإِذَا اقْتَضَى</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5F342865" w14:textId="77777777" w:rsidR="004C2D2B" w:rsidRPr="00FA6DB9" w:rsidRDefault="004C2D2B" w:rsidP="004C2D2B">
      <w:pPr>
        <w:pStyle w:val="333"/>
        <w:rPr>
          <w:rtl/>
        </w:rPr>
      </w:pPr>
      <w:r>
        <w:rPr>
          <w:rtl/>
        </w:rPr>
        <w:t>معاني الكلمات:</w:t>
      </w:r>
    </w:p>
    <w:p w14:paraId="6EFEA054" w14:textId="77777777" w:rsidR="004C2D2B" w:rsidRPr="004477AE" w:rsidRDefault="004C2D2B" w:rsidP="00C57B6E">
      <w:pPr>
        <w:pStyle w:val="ab"/>
        <w:numPr>
          <w:ilvl w:val="0"/>
          <w:numId w:val="82"/>
        </w:numPr>
        <w:spacing w:after="160" w:line="256" w:lineRule="auto"/>
        <w:jc w:val="both"/>
        <w:rPr>
          <w:rFonts w:ascii="Traditional Arabic" w:eastAsia="Calibri" w:hAnsi="Traditional Arabic" w:cs="Traditional Arabic"/>
          <w:sz w:val="36"/>
          <w:szCs w:val="36"/>
          <w:rtl/>
        </w:rPr>
      </w:pPr>
      <w:r w:rsidRPr="0010296B">
        <w:rPr>
          <w:rFonts w:ascii="Traditional Arabic" w:eastAsia="Calibri" w:hAnsi="Traditional Arabic" w:cs="Traditional Arabic"/>
          <w:b/>
          <w:bCs/>
          <w:color w:val="0070C0"/>
          <w:sz w:val="36"/>
          <w:szCs w:val="36"/>
          <w:rtl/>
        </w:rPr>
        <w:t>سمْحا</w:t>
      </w:r>
      <w:r>
        <w:rPr>
          <w:rFonts w:ascii="Traditional Arabic" w:eastAsia="Calibri" w:hAnsi="Traditional Arabic" w:cs="Traditional Arabic" w:hint="cs"/>
          <w:sz w:val="36"/>
          <w:szCs w:val="36"/>
          <w:rtl/>
        </w:rPr>
        <w:t>:</w:t>
      </w:r>
      <w:r w:rsidRPr="004477AE">
        <w:rPr>
          <w:rFonts w:ascii="Traditional Arabic" w:eastAsia="Calibri" w:hAnsi="Traditional Arabic" w:cs="Traditional Arabic"/>
          <w:sz w:val="36"/>
          <w:szCs w:val="36"/>
          <w:rtl/>
        </w:rPr>
        <w:t xml:space="preserve"> أي سهلا، وهي صفةٌ مشبهةٌ تدل </w:t>
      </w:r>
      <w:r>
        <w:rPr>
          <w:rFonts w:ascii="Traditional Arabic" w:eastAsia="Calibri" w:hAnsi="Traditional Arabic" w:cs="Traditional Arabic"/>
          <w:sz w:val="36"/>
          <w:szCs w:val="36"/>
          <w:rtl/>
        </w:rPr>
        <w:t>عَلَى</w:t>
      </w:r>
      <w:r w:rsidRPr="004477AE">
        <w:rPr>
          <w:rFonts w:ascii="Traditional Arabic" w:eastAsia="Calibri" w:hAnsi="Traditional Arabic" w:cs="Traditional Arabic"/>
          <w:sz w:val="36"/>
          <w:szCs w:val="36"/>
          <w:rtl/>
        </w:rPr>
        <w:t xml:space="preserve"> الثبوت.</w:t>
      </w:r>
    </w:p>
    <w:p w14:paraId="39599719" w14:textId="77777777" w:rsidR="004C2D2B" w:rsidRDefault="004C2D2B" w:rsidP="00C57B6E">
      <w:pPr>
        <w:pStyle w:val="ab"/>
        <w:numPr>
          <w:ilvl w:val="0"/>
          <w:numId w:val="82"/>
        </w:numPr>
        <w:spacing w:after="160" w:line="256" w:lineRule="auto"/>
        <w:jc w:val="both"/>
        <w:rPr>
          <w:rFonts w:ascii="Traditional Arabic" w:eastAsia="Calibri" w:hAnsi="Traditional Arabic" w:cs="Traditional Arabic"/>
          <w:sz w:val="36"/>
          <w:szCs w:val="36"/>
        </w:rPr>
      </w:pPr>
      <w:r w:rsidRPr="0010296B">
        <w:rPr>
          <w:rFonts w:ascii="Traditional Arabic" w:eastAsia="Calibri" w:hAnsi="Traditional Arabic" w:cs="Traditional Arabic"/>
          <w:b/>
          <w:bCs/>
          <w:color w:val="0070C0"/>
          <w:sz w:val="36"/>
          <w:szCs w:val="36"/>
          <w:rtl/>
        </w:rPr>
        <w:t>اقتضى</w:t>
      </w:r>
      <w:r>
        <w:rPr>
          <w:rFonts w:ascii="Traditional Arabic" w:eastAsia="Calibri" w:hAnsi="Traditional Arabic" w:cs="Traditional Arabic" w:hint="cs"/>
          <w:sz w:val="36"/>
          <w:szCs w:val="36"/>
          <w:rtl/>
        </w:rPr>
        <w:t>:</w:t>
      </w:r>
      <w:r w:rsidRPr="004477AE">
        <w:rPr>
          <w:rFonts w:ascii="Traditional Arabic" w:eastAsia="Calibri" w:hAnsi="Traditional Arabic" w:cs="Traditional Arabic"/>
          <w:sz w:val="36"/>
          <w:szCs w:val="36"/>
          <w:rtl/>
        </w:rPr>
        <w:t xml:space="preserve"> أي طلب قضاء حقه بسهولةٍ وعدمِ إلحاف.</w:t>
      </w:r>
    </w:p>
    <w:p w14:paraId="3D06792B" w14:textId="77777777" w:rsidR="004C2D2B" w:rsidRPr="004477AE"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4477AE">
        <w:rPr>
          <w:rFonts w:ascii="Traditional Arabic" w:eastAsia="Calibri" w:hAnsi="Traditional Arabic" w:cs="Traditional Arabic" w:hint="cs"/>
          <w:b/>
          <w:bCs/>
          <w:color w:val="7030A0"/>
          <w:sz w:val="36"/>
          <w:szCs w:val="36"/>
          <w:rtl/>
          <w:lang w:val="x-none" w:eastAsia="x-none" w:bidi="ar-EG"/>
        </w:rPr>
        <w:t>من فوائد الحديث:</w:t>
      </w:r>
    </w:p>
    <w:p w14:paraId="3C632D5B" w14:textId="3BE019EE"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الحضّ</w:t>
      </w:r>
      <w:r w:rsidR="0010296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السماحة في المعاملة، واستعمال معالي الأخلاق، وترك المشاحَّة.</w:t>
      </w:r>
    </w:p>
    <w:p w14:paraId="43CFC184" w14:textId="68599D48"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الحضّ</w:t>
      </w:r>
      <w:r w:rsidR="0010296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ترك التضييق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الناس في المطالبة، وأخذ العفو منهم.</w:t>
      </w:r>
    </w:p>
    <w:p w14:paraId="50F3B157" w14:textId="2FE73CCF" w:rsidR="00DA75B1" w:rsidRDefault="00DA75B1" w:rsidP="004C2D2B">
      <w:pPr>
        <w:spacing w:after="160" w:line="256" w:lineRule="auto"/>
        <w:ind w:firstLine="720"/>
        <w:jc w:val="both"/>
        <w:rPr>
          <w:rFonts w:ascii="Traditional Arabic" w:eastAsia="Calibri" w:hAnsi="Traditional Arabic" w:cs="Traditional Arabic"/>
          <w:sz w:val="36"/>
          <w:szCs w:val="36"/>
          <w:rtl/>
        </w:rPr>
      </w:pPr>
    </w:p>
    <w:p w14:paraId="5514A1BF" w14:textId="77777777" w:rsidR="00DA75B1" w:rsidRPr="00FA6DB9" w:rsidRDefault="00DA75B1" w:rsidP="004C2D2B">
      <w:pPr>
        <w:spacing w:after="160" w:line="256" w:lineRule="auto"/>
        <w:ind w:firstLine="720"/>
        <w:jc w:val="both"/>
        <w:rPr>
          <w:rFonts w:ascii="Traditional Arabic" w:eastAsia="Calibri" w:hAnsi="Traditional Arabic" w:cs="Traditional Arabic"/>
          <w:sz w:val="36"/>
          <w:szCs w:val="36"/>
          <w:rtl/>
        </w:rPr>
      </w:pPr>
    </w:p>
    <w:p w14:paraId="143FCD68" w14:textId="77777777" w:rsidR="004C2D2B" w:rsidRPr="00DA75B1" w:rsidRDefault="004C2D2B" w:rsidP="004C2D2B">
      <w:pPr>
        <w:pStyle w:val="2"/>
        <w:rPr>
          <w:rtl/>
        </w:rPr>
      </w:pPr>
      <w:bookmarkStart w:id="452" w:name="_Toc98591453"/>
      <w:r w:rsidRPr="00DA75B1">
        <w:rPr>
          <w:rFonts w:hint="cs"/>
          <w:rtl/>
        </w:rPr>
        <w:lastRenderedPageBreak/>
        <w:t>باب من أنظر معسرًا:</w:t>
      </w:r>
      <w:bookmarkEnd w:id="452"/>
    </w:p>
    <w:p w14:paraId="6EB7CA3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477AE">
        <w:rPr>
          <w:rFonts w:ascii="Traditional Arabic" w:eastAsia="Calibri" w:hAnsi="Traditional Arabic" w:cs="Traditional Arabic"/>
          <w:b/>
          <w:bCs/>
          <w:color w:val="0070C0"/>
          <w:sz w:val="36"/>
          <w:szCs w:val="36"/>
          <w:rtl/>
        </w:rPr>
        <w:t>كَانَ تَاجِرٌ يُدَايِنُ النَّاسَ، فَإِذَا رَأَى مُعْسِرًا قَالَ لِفِتْيَانِهِ: تَجَاوَزُوا عَنْهُ لَعَلَّ اللَّهَ أَنْ يَتَجَاوَزَ عَنَّا. فَتَجَاوَزَ ال</w:t>
      </w:r>
      <w:r w:rsidRPr="004477AE">
        <w:rPr>
          <w:rFonts w:ascii="Traditional Arabic" w:eastAsia="Calibri" w:hAnsi="Traditional Arabic" w:cs="Traditional Arabic" w:hint="eastAsia"/>
          <w:b/>
          <w:bCs/>
          <w:color w:val="0070C0"/>
          <w:sz w:val="36"/>
          <w:szCs w:val="36"/>
          <w:rtl/>
        </w:rPr>
        <w:t>لَّهُ</w:t>
      </w:r>
      <w:r w:rsidRPr="004477AE">
        <w:rPr>
          <w:rFonts w:ascii="Traditional Arabic" w:eastAsia="Calibri" w:hAnsi="Traditional Arabic" w:cs="Traditional Arabic"/>
          <w:b/>
          <w:bCs/>
          <w:color w:val="0070C0"/>
          <w:sz w:val="36"/>
          <w:szCs w:val="36"/>
          <w:rtl/>
        </w:rPr>
        <w:t xml:space="preserve"> عَنْهُ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BD4E1F1" w14:textId="77777777" w:rsidR="004C2D2B" w:rsidRPr="00FA6DB9" w:rsidRDefault="004C2D2B" w:rsidP="004C2D2B">
      <w:pPr>
        <w:pStyle w:val="333"/>
        <w:rPr>
          <w:rtl/>
        </w:rPr>
      </w:pPr>
      <w:r>
        <w:rPr>
          <w:rFonts w:hint="cs"/>
          <w:rtl/>
        </w:rPr>
        <w:t>من فوائد الحديث</w:t>
      </w:r>
      <w:r>
        <w:rPr>
          <w:rtl/>
        </w:rPr>
        <w:t>:</w:t>
      </w:r>
    </w:p>
    <w:p w14:paraId="50ECA51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اليسير من الحسنات إذا كان خالصا لله كفَّر كثيرا من السيئات.</w:t>
      </w:r>
    </w:p>
    <w:p w14:paraId="2186CC6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أن الأجر يحصل لمن يأمر به وإن لم يتولَّ ذلك بنفسه.</w:t>
      </w:r>
    </w:p>
    <w:p w14:paraId="4B5BA1B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فضل إنظار المعسر والتيسيرِ عليه.</w:t>
      </w:r>
    </w:p>
    <w:p w14:paraId="1556F831" w14:textId="77777777" w:rsidR="004C2D2B" w:rsidRPr="00FA6DB9" w:rsidRDefault="004C2D2B" w:rsidP="004C2D2B">
      <w:pPr>
        <w:pStyle w:val="2"/>
        <w:rPr>
          <w:rtl/>
        </w:rPr>
      </w:pPr>
      <w:bookmarkStart w:id="453" w:name="_Toc98591454"/>
      <w:r>
        <w:rPr>
          <w:rFonts w:hint="cs"/>
          <w:rtl/>
        </w:rPr>
        <w:t>باب البيعان بالخيار ما لم يتفرقا:</w:t>
      </w:r>
      <w:bookmarkEnd w:id="453"/>
    </w:p>
    <w:p w14:paraId="447C311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حَكِيمِ بْنِ حِزَامٍ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477AE">
        <w:rPr>
          <w:rFonts w:ascii="Traditional Arabic" w:eastAsia="Calibri" w:hAnsi="Traditional Arabic" w:cs="Traditional Arabic"/>
          <w:b/>
          <w:bCs/>
          <w:color w:val="0070C0"/>
          <w:sz w:val="36"/>
          <w:szCs w:val="36"/>
          <w:rtl/>
        </w:rPr>
        <w:t>الْبَيِّعَانِ بِالْخِيَارِ مَا لَمْ يَتَفَرَّقَا - أَوْ قَالَ: حَتَّى يَتَفَرَّقَا - فَإِنْ صَدَقَا وَبَيَّنَا بُورِكَ لَهُمَا فِي بَيْعِهِمَ</w:t>
      </w:r>
      <w:r w:rsidRPr="004477AE">
        <w:rPr>
          <w:rFonts w:ascii="Traditional Arabic" w:eastAsia="Calibri" w:hAnsi="Traditional Arabic" w:cs="Traditional Arabic" w:hint="eastAsia"/>
          <w:b/>
          <w:bCs/>
          <w:color w:val="0070C0"/>
          <w:sz w:val="36"/>
          <w:szCs w:val="36"/>
          <w:rtl/>
        </w:rPr>
        <w:t>ا،</w:t>
      </w:r>
      <w:r w:rsidRPr="004477AE">
        <w:rPr>
          <w:rFonts w:ascii="Traditional Arabic" w:eastAsia="Calibri" w:hAnsi="Traditional Arabic" w:cs="Traditional Arabic"/>
          <w:b/>
          <w:bCs/>
          <w:color w:val="0070C0"/>
          <w:sz w:val="36"/>
          <w:szCs w:val="36"/>
          <w:rtl/>
        </w:rPr>
        <w:t xml:space="preserve"> وَإِنْ كَتَمَا وَكَذَبَا مُحِقَتْ بَرَكَةُ بَيْعِهِمَا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B7314AB" w14:textId="77777777" w:rsidR="004C2D2B" w:rsidRPr="00FA6DB9" w:rsidRDefault="004C2D2B" w:rsidP="004C2D2B">
      <w:pPr>
        <w:pStyle w:val="333"/>
        <w:rPr>
          <w:rtl/>
        </w:rPr>
      </w:pPr>
      <w:r>
        <w:rPr>
          <w:rFonts w:hint="cs"/>
          <w:rtl/>
        </w:rPr>
        <w:t>من فوائد الحديث</w:t>
      </w:r>
      <w:r>
        <w:rPr>
          <w:rtl/>
        </w:rPr>
        <w:t>:</w:t>
      </w:r>
    </w:p>
    <w:p w14:paraId="38ECC68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حصول البركة للبائع والمشتري إذا حصل منهما الصدق والتبيين، ومحقِها إن وجد ضدُّهما وهو الكذب والكتم.</w:t>
      </w:r>
    </w:p>
    <w:p w14:paraId="6E88095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w:t>
      </w:r>
      <w:r>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لا يتم حصولها إلا بالعمل الصالح.</w:t>
      </w:r>
    </w:p>
    <w:p w14:paraId="73DC586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شؤم المعاصي يذهب بخير </w:t>
      </w:r>
      <w:r>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والآخرة.</w:t>
      </w:r>
    </w:p>
    <w:p w14:paraId="67394269" w14:textId="77777777" w:rsidR="004C2D2B" w:rsidRPr="00FA6DB9" w:rsidRDefault="004C2D2B" w:rsidP="004C2D2B">
      <w:pPr>
        <w:pStyle w:val="2"/>
        <w:rPr>
          <w:rtl/>
        </w:rPr>
      </w:pPr>
      <w:bookmarkStart w:id="454" w:name="_Toc98591455"/>
      <w:r>
        <w:rPr>
          <w:rFonts w:hint="cs"/>
          <w:rtl/>
        </w:rPr>
        <w:t>باب ما قيل في اللحام والجزار:</w:t>
      </w:r>
      <w:bookmarkEnd w:id="454"/>
    </w:p>
    <w:p w14:paraId="1AB596E1" w14:textId="4294D855"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Pr="00FA6DB9">
        <w:rPr>
          <w:rFonts w:ascii="Traditional Arabic" w:eastAsia="Calibri" w:hAnsi="Traditional Arabic" w:cs="Traditional Arabic"/>
          <w:sz w:val="36"/>
          <w:szCs w:val="36"/>
          <w:rtl/>
        </w:rPr>
        <w:t xml:space="preserve"> مَسْعُودٍ-رضي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جَاءَ رَجُلٌ مِنَ الْأَنْصَارِ يُكْنَى أَبَا شُعَيْبٍ، فَقَالَ لِغُلَامٍ لَهُ قَصَّابٍ: اجْعَلْ لِي طَعَامًا يَكْفِي خَمْسَةً؛ فَإِنِّي أُرِيدُ أَنْ أَدْعُوَ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خَامِسَ خَمْسَةٍ، فَإِنِّي قَدْ عَرَفْتُ فِي وَجْهِهِ الْجُوعَ. فَدَعَاهُمْ فَجَاءَ مَعَهُمْ رَجُلٌ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477AE">
        <w:rPr>
          <w:rFonts w:ascii="Traditional Arabic" w:eastAsia="Calibri" w:hAnsi="Traditional Arabic" w:cs="Traditional Arabic"/>
          <w:b/>
          <w:bCs/>
          <w:color w:val="0070C0"/>
          <w:sz w:val="36"/>
          <w:szCs w:val="36"/>
          <w:rtl/>
        </w:rPr>
        <w:t xml:space="preserve">إِنَّ هَذَا قَدْ تَبِعَنَا، فَإِنْ </w:t>
      </w:r>
      <w:r w:rsidRPr="004477AE">
        <w:rPr>
          <w:rFonts w:ascii="Traditional Arabic" w:eastAsia="Calibri" w:hAnsi="Traditional Arabic" w:cs="Traditional Arabic"/>
          <w:b/>
          <w:bCs/>
          <w:color w:val="0070C0"/>
          <w:sz w:val="36"/>
          <w:szCs w:val="36"/>
          <w:rtl/>
        </w:rPr>
        <w:lastRenderedPageBreak/>
        <w:t>شِئْتَ أَنْ تَأْذَنَ لَهُ فَائْذَنْ لَهُ، وَإِنْ شِئْتَ أَنْ يَرْجِعَ رَجَعَ</w:t>
      </w:r>
      <w:r w:rsidRPr="00FA6DB9">
        <w:rPr>
          <w:rFonts w:ascii="Traditional Arabic" w:eastAsia="Calibri" w:hAnsi="Traditional Arabic" w:cs="Traditional Arabic"/>
          <w:sz w:val="36"/>
          <w:szCs w:val="36"/>
          <w:rtl/>
        </w:rPr>
        <w:t>). فَ</w:t>
      </w: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لَا، بَلْ قَدْ أَذِنْتُ لَهُ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369FC5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477AE">
        <w:rPr>
          <w:rFonts w:ascii="Traditional Arabic" w:eastAsia="Calibri" w:hAnsi="Traditional Arabic" w:cs="Traditional Arabic" w:hint="cs"/>
          <w:b/>
          <w:bCs/>
          <w:color w:val="7030A0"/>
          <w:sz w:val="36"/>
          <w:szCs w:val="36"/>
          <w:rtl/>
          <w:lang w:val="x-none" w:eastAsia="x-none" w:bidi="ar-EG"/>
        </w:rPr>
        <w:t>معاني الكلمات:</w:t>
      </w:r>
      <w:r>
        <w:rPr>
          <w:rFonts w:ascii="Traditional Arabic" w:eastAsia="Calibri" w:hAnsi="Traditional Arabic" w:cs="Traditional Arabic" w:hint="cs"/>
          <w:sz w:val="36"/>
          <w:szCs w:val="36"/>
          <w:rtl/>
        </w:rPr>
        <w:t xml:space="preserve"> </w:t>
      </w:r>
    </w:p>
    <w:p w14:paraId="5401B3AC" w14:textId="77777777" w:rsidR="004C2D2B" w:rsidRPr="004477AE" w:rsidRDefault="004C2D2B" w:rsidP="00DA75B1">
      <w:pPr>
        <w:pStyle w:val="ab"/>
        <w:spacing w:after="160" w:line="256" w:lineRule="auto"/>
        <w:jc w:val="both"/>
        <w:rPr>
          <w:rFonts w:ascii="Traditional Arabic" w:eastAsia="Calibri" w:hAnsi="Traditional Arabic" w:cs="Traditional Arabic"/>
          <w:sz w:val="36"/>
          <w:szCs w:val="36"/>
          <w:rtl/>
        </w:rPr>
      </w:pPr>
      <w:r w:rsidRPr="004477AE">
        <w:rPr>
          <w:rFonts w:ascii="Traditional Arabic" w:eastAsia="Calibri" w:hAnsi="Traditional Arabic" w:cs="Traditional Arabic"/>
          <w:sz w:val="36"/>
          <w:szCs w:val="36"/>
          <w:rtl/>
        </w:rPr>
        <w:t>قصَّاب</w:t>
      </w:r>
      <w:r>
        <w:rPr>
          <w:rFonts w:ascii="Traditional Arabic" w:eastAsia="Calibri" w:hAnsi="Traditional Arabic" w:cs="Traditional Arabic" w:hint="cs"/>
          <w:sz w:val="36"/>
          <w:szCs w:val="36"/>
          <w:rtl/>
        </w:rPr>
        <w:t>:</w:t>
      </w:r>
      <w:r w:rsidRPr="004477AE">
        <w:rPr>
          <w:rFonts w:ascii="Traditional Arabic" w:eastAsia="Calibri" w:hAnsi="Traditional Arabic" w:cs="Traditional Arabic"/>
          <w:sz w:val="36"/>
          <w:szCs w:val="36"/>
          <w:rtl/>
        </w:rPr>
        <w:t xml:space="preserve"> أي جزار.</w:t>
      </w:r>
    </w:p>
    <w:p w14:paraId="6056BE2D" w14:textId="77777777" w:rsidR="004C2D2B" w:rsidRPr="004477A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477AE">
        <w:rPr>
          <w:rFonts w:ascii="Traditional Arabic" w:eastAsia="Calibri" w:hAnsi="Traditional Arabic" w:cs="Traditional Arabic"/>
          <w:b/>
          <w:bCs/>
          <w:color w:val="7030A0"/>
          <w:sz w:val="36"/>
          <w:szCs w:val="36"/>
          <w:rtl/>
          <w:lang w:val="x-none" w:eastAsia="x-none" w:bidi="ar-EG"/>
        </w:rPr>
        <w:t xml:space="preserve"> من فوائد الحديث:</w:t>
      </w:r>
    </w:p>
    <w:p w14:paraId="7ACAA56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بيان ما كانوا فيه من شظف العيش وقلة ذات اليد. </w:t>
      </w:r>
    </w:p>
    <w:p w14:paraId="4B375CB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تأكيد إطعام </w:t>
      </w:r>
      <w:r>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والضيافة خصوصا لمن علم حاجته لذلك.</w:t>
      </w:r>
    </w:p>
    <w:p w14:paraId="25EBE63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ينبغي لمن دعا من له منزلة إلى طعامه أن يدعو معه أصحابه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هم أهل مجالسته.</w:t>
      </w:r>
    </w:p>
    <w:p w14:paraId="65EBA5B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ينبغي لمن أراد أن يدعو جماعة أن يصنع لهم من </w:t>
      </w:r>
      <w:r>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كفايتهم.</w:t>
      </w:r>
    </w:p>
    <w:p w14:paraId="1C425B1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لا ينبغي للمدعو أن يرد من تبعه إلى الدعوة، بل يستأذنه عليه ل</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أن يأذن له. </w:t>
      </w:r>
    </w:p>
    <w:p w14:paraId="38AD5ED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ينبغي للمدعو أن يستأذن صاحب المنزل فيمن تبعه إلى الدعوة، </w:t>
      </w:r>
      <w:r>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ينكسر خاطره ما لم يكن ثمة داع لعدم دخوله. </w:t>
      </w:r>
    </w:p>
    <w:p w14:paraId="6E1D387F" w14:textId="085D3CF1"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w:t>
      </w:r>
      <w:r w:rsidR="00DA75B1">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ينبغي للمدعو إذا استأذن لمن تبعه أن يتلطف في الاستئذان ولا يتحكم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صاحب المنزل ب</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00DA75B1">
        <w:rPr>
          <w:rFonts w:ascii="Traditional Arabic" w:eastAsia="Calibri" w:hAnsi="Traditional Arabic" w:cs="Traditional Arabic" w:hint="cs"/>
          <w:sz w:val="36"/>
          <w:szCs w:val="36"/>
          <w:rtl/>
        </w:rPr>
        <w:t>ا</w:t>
      </w:r>
      <w:r w:rsidRPr="00FA6DB9">
        <w:rPr>
          <w:rFonts w:ascii="Traditional Arabic" w:eastAsia="Calibri" w:hAnsi="Traditional Arabic" w:cs="Traditional Arabic"/>
          <w:sz w:val="36"/>
          <w:szCs w:val="36"/>
          <w:rtl/>
        </w:rPr>
        <w:t xml:space="preserve">ئذن لهذا، ونحو ذلك. </w:t>
      </w:r>
    </w:p>
    <w:p w14:paraId="720D55C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٨- ينبغي للمدعو إذا استأذن لمن تبعه أن يعلم صاحب الدعوة أن الأمر في الإذن إليه، وأنه ليس للمدعو أن يحتكم عليه.</w:t>
      </w:r>
    </w:p>
    <w:p w14:paraId="04A06DA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٩- ينبغي للداعي إذا استأذن المدعو فيمن تبعه أن يأذن له.</w:t>
      </w:r>
    </w:p>
    <w:p w14:paraId="199BD96B" w14:textId="77777777" w:rsidR="004C2D2B" w:rsidRPr="00FA6DB9" w:rsidRDefault="004C2D2B" w:rsidP="004C2D2B">
      <w:pPr>
        <w:pStyle w:val="2"/>
        <w:rPr>
          <w:rtl/>
        </w:rPr>
      </w:pPr>
      <w:bookmarkStart w:id="455" w:name="_Toc98591456"/>
      <w:r>
        <w:rPr>
          <w:rFonts w:hint="cs"/>
          <w:rtl/>
        </w:rPr>
        <w:t>باب النَّهي عن الحلف في البيع:</w:t>
      </w:r>
      <w:bookmarkEnd w:id="455"/>
    </w:p>
    <w:p w14:paraId="0AF09C5D"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4477AE">
        <w:rPr>
          <w:rFonts w:ascii="Traditional Arabic" w:eastAsia="Calibri" w:hAnsi="Traditional Arabic" w:cs="Traditional Arabic"/>
          <w:b/>
          <w:bCs/>
          <w:color w:val="0070C0"/>
          <w:sz w:val="36"/>
          <w:szCs w:val="36"/>
          <w:rtl/>
        </w:rPr>
        <w:t>الْحَلِفُ مُنَفِّقَةٌ لِلسِّلْعَةِ، مُمْحِقَةٌ لِلْبَرَكَةِ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BAB61FE" w14:textId="77777777" w:rsidR="004C2D2B" w:rsidRPr="00C96F6D"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C96F6D">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08DB2EAF" w14:textId="77777777" w:rsidR="004C2D2B" w:rsidRPr="004477AE" w:rsidRDefault="004C2D2B" w:rsidP="00C57B6E">
      <w:pPr>
        <w:pStyle w:val="ab"/>
        <w:numPr>
          <w:ilvl w:val="0"/>
          <w:numId w:val="83"/>
        </w:numPr>
        <w:spacing w:after="160" w:line="256" w:lineRule="auto"/>
        <w:jc w:val="both"/>
        <w:rPr>
          <w:rFonts w:ascii="Traditional Arabic" w:eastAsia="Calibri" w:hAnsi="Traditional Arabic" w:cs="Traditional Arabic"/>
          <w:sz w:val="36"/>
          <w:szCs w:val="36"/>
          <w:rtl/>
        </w:rPr>
      </w:pPr>
      <w:r w:rsidRPr="004477AE">
        <w:rPr>
          <w:rFonts w:ascii="Traditional Arabic" w:eastAsia="Calibri" w:hAnsi="Traditional Arabic" w:cs="Traditional Arabic"/>
          <w:sz w:val="36"/>
          <w:szCs w:val="36"/>
          <w:rtl/>
        </w:rPr>
        <w:t>(</w:t>
      </w:r>
      <w:r w:rsidRPr="004477AE">
        <w:rPr>
          <w:rFonts w:ascii="Traditional Arabic" w:eastAsia="Calibri" w:hAnsi="Traditional Arabic" w:cs="Traditional Arabic"/>
          <w:b/>
          <w:bCs/>
          <w:color w:val="0070C0"/>
          <w:sz w:val="36"/>
          <w:szCs w:val="36"/>
          <w:rtl/>
        </w:rPr>
        <w:t>مُنفِّقة للسلعة</w:t>
      </w:r>
      <w:r w:rsidRPr="004477AE">
        <w:rPr>
          <w:rFonts w:ascii="Traditional Arabic" w:eastAsia="Calibri" w:hAnsi="Traditional Arabic" w:cs="Traditional Arabic"/>
          <w:sz w:val="36"/>
          <w:szCs w:val="36"/>
          <w:rtl/>
        </w:rPr>
        <w:t>): سبب لسرعة بيعها، وكثرة الرغبة، والحرص عليها بسبب اليمين.</w:t>
      </w:r>
    </w:p>
    <w:p w14:paraId="5B9AA825" w14:textId="77777777" w:rsidR="004C2D2B" w:rsidRDefault="004C2D2B" w:rsidP="00C57B6E">
      <w:pPr>
        <w:pStyle w:val="ab"/>
        <w:numPr>
          <w:ilvl w:val="0"/>
          <w:numId w:val="83"/>
        </w:numPr>
        <w:spacing w:after="160" w:line="256" w:lineRule="auto"/>
        <w:jc w:val="both"/>
        <w:rPr>
          <w:rFonts w:ascii="Traditional Arabic" w:eastAsia="Calibri" w:hAnsi="Traditional Arabic" w:cs="Traditional Arabic"/>
          <w:sz w:val="36"/>
          <w:szCs w:val="36"/>
        </w:rPr>
      </w:pPr>
      <w:r w:rsidRPr="004477AE">
        <w:rPr>
          <w:rFonts w:ascii="Traditional Arabic" w:eastAsia="Calibri" w:hAnsi="Traditional Arabic" w:cs="Traditional Arabic"/>
          <w:sz w:val="36"/>
          <w:szCs w:val="36"/>
          <w:rtl/>
        </w:rPr>
        <w:t>(</w:t>
      </w:r>
      <w:r w:rsidRPr="004477AE">
        <w:rPr>
          <w:rFonts w:ascii="Traditional Arabic" w:eastAsia="Calibri" w:hAnsi="Traditional Arabic" w:cs="Traditional Arabic"/>
          <w:b/>
          <w:bCs/>
          <w:color w:val="0070C0"/>
          <w:sz w:val="36"/>
          <w:szCs w:val="36"/>
          <w:rtl/>
        </w:rPr>
        <w:t>ممحقة للكسب</w:t>
      </w:r>
      <w:r w:rsidRPr="004477AE">
        <w:rPr>
          <w:rFonts w:ascii="Traditional Arabic" w:eastAsia="Calibri" w:hAnsi="Traditional Arabic" w:cs="Traditional Arabic"/>
          <w:sz w:val="36"/>
          <w:szCs w:val="36"/>
          <w:rtl/>
        </w:rPr>
        <w:t>): سبب لذهاب بركة الكسب ونفعه.</w:t>
      </w:r>
    </w:p>
    <w:p w14:paraId="57317299" w14:textId="77777777" w:rsidR="004C2D2B" w:rsidRPr="004477AE"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4477AE">
        <w:rPr>
          <w:rFonts w:ascii="Traditional Arabic" w:eastAsia="Calibri" w:hAnsi="Traditional Arabic" w:cs="Traditional Arabic" w:hint="cs"/>
          <w:b/>
          <w:bCs/>
          <w:color w:val="7030A0"/>
          <w:sz w:val="36"/>
          <w:szCs w:val="36"/>
          <w:rtl/>
          <w:lang w:val="x-none" w:eastAsia="x-none" w:bidi="ar-EG"/>
        </w:rPr>
        <w:t>من فوائد الحديث:</w:t>
      </w:r>
    </w:p>
    <w:p w14:paraId="1F064BA6" w14:textId="77777777" w:rsidR="004C2D2B" w:rsidRPr="004477AE"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4477AE">
        <w:rPr>
          <w:rFonts w:ascii="Traditional Arabic" w:eastAsia="Calibri" w:hAnsi="Traditional Arabic" w:cs="Traditional Arabic"/>
          <w:sz w:val="36"/>
          <w:szCs w:val="36"/>
          <w:rtl/>
        </w:rPr>
        <w:t xml:space="preserve"> التحذيرُ من الحلف لترويج السلعة خصوصا لو كان الحالف كاذبا فإن فيه ذهابَ بركةِ ماله ولو نفقت سلعتُه وأغرى الناسَ بشرائها بيمينه.</w:t>
      </w:r>
    </w:p>
    <w:p w14:paraId="4F90E0A4" w14:textId="46C5D4C2" w:rsidR="004C2D2B" w:rsidRPr="00FA6DB9" w:rsidRDefault="004C2D2B" w:rsidP="004C2D2B">
      <w:pPr>
        <w:pStyle w:val="2"/>
        <w:rPr>
          <w:rtl/>
        </w:rPr>
      </w:pPr>
      <w:bookmarkStart w:id="456" w:name="_Toc98591457"/>
      <w:r>
        <w:rPr>
          <w:rFonts w:hint="cs"/>
          <w:rtl/>
        </w:rPr>
        <w:t>باب إثم من باع حر</w:t>
      </w:r>
      <w:r w:rsidR="00BA38ED">
        <w:rPr>
          <w:rFonts w:hint="cs"/>
          <w:rtl/>
        </w:rPr>
        <w:t>ًّ</w:t>
      </w:r>
      <w:r>
        <w:rPr>
          <w:rFonts w:hint="cs"/>
          <w:rtl/>
        </w:rPr>
        <w:t>ا:</w:t>
      </w:r>
      <w:bookmarkEnd w:id="456"/>
    </w:p>
    <w:p w14:paraId="0406DC6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477AE">
        <w:rPr>
          <w:rFonts w:ascii="Traditional Arabic" w:eastAsia="Calibri" w:hAnsi="Traditional Arabic" w:cs="Traditional Arabic"/>
          <w:b/>
          <w:bCs/>
          <w:color w:val="0070C0"/>
          <w:sz w:val="36"/>
          <w:szCs w:val="36"/>
          <w:rtl/>
        </w:rPr>
        <w:t xml:space="preserve">قَالَ اللَّهُ </w:t>
      </w:r>
      <w:r>
        <w:rPr>
          <w:rFonts w:ascii="Traditional Arabic" w:eastAsia="Calibri" w:hAnsi="Traditional Arabic" w:cs="Traditional Arabic"/>
          <w:b/>
          <w:bCs/>
          <w:color w:val="0070C0"/>
          <w:sz w:val="36"/>
          <w:szCs w:val="36"/>
          <w:rtl/>
        </w:rPr>
        <w:t>تعالى</w:t>
      </w:r>
      <w:r w:rsidRPr="004477AE">
        <w:rPr>
          <w:rFonts w:ascii="Traditional Arabic" w:eastAsia="Calibri" w:hAnsi="Traditional Arabic" w:cs="Traditional Arabic"/>
          <w:b/>
          <w:bCs/>
          <w:color w:val="0070C0"/>
          <w:sz w:val="36"/>
          <w:szCs w:val="36"/>
          <w:rtl/>
        </w:rPr>
        <w:t>: ثَلَاثَةٌ أَنَا خَصْمُهُمْ يَوْمَ الْقِيَامَةِ؛ رَجُلٌ أَعْطَى بِي ثُمَّ غَدَرَ، وَرَجُلٌ بَاعَ حُرًّا فَأَكَلَ ثَمَنَهُ، وَرَ</w:t>
      </w:r>
      <w:r w:rsidRPr="004477AE">
        <w:rPr>
          <w:rFonts w:ascii="Traditional Arabic" w:eastAsia="Calibri" w:hAnsi="Traditional Arabic" w:cs="Traditional Arabic" w:hint="eastAsia"/>
          <w:b/>
          <w:bCs/>
          <w:color w:val="0070C0"/>
          <w:sz w:val="36"/>
          <w:szCs w:val="36"/>
          <w:rtl/>
        </w:rPr>
        <w:t>جُلٌ</w:t>
      </w:r>
      <w:r w:rsidRPr="004477AE">
        <w:rPr>
          <w:rFonts w:ascii="Traditional Arabic" w:eastAsia="Calibri" w:hAnsi="Traditional Arabic" w:cs="Traditional Arabic"/>
          <w:b/>
          <w:bCs/>
          <w:color w:val="0070C0"/>
          <w:sz w:val="36"/>
          <w:szCs w:val="36"/>
          <w:rtl/>
        </w:rPr>
        <w:t xml:space="preserve"> اسْتَأْجَرَ أَجِيرًا فَاسْتَوْفَى مِنْهُ وَلَمْ يُعْطِهِ أَجْرَهُ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64239AE" w14:textId="77777777" w:rsidR="004C2D2B" w:rsidRPr="0089670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96702">
        <w:rPr>
          <w:rFonts w:ascii="Traditional Arabic" w:eastAsia="Calibri" w:hAnsi="Traditional Arabic" w:cs="Traditional Arabic" w:hint="cs"/>
          <w:b/>
          <w:bCs/>
          <w:color w:val="7030A0"/>
          <w:sz w:val="36"/>
          <w:szCs w:val="36"/>
          <w:rtl/>
          <w:lang w:val="x-none" w:eastAsia="x-none" w:bidi="ar-EG"/>
        </w:rPr>
        <w:t>معاني الكلمات:</w:t>
      </w:r>
    </w:p>
    <w:p w14:paraId="05AB8F06" w14:textId="77777777" w:rsidR="004C2D2B" w:rsidRDefault="004C2D2B" w:rsidP="009553BF">
      <w:pPr>
        <w:pStyle w:val="ab"/>
        <w:spacing w:after="160" w:line="256" w:lineRule="auto"/>
        <w:jc w:val="both"/>
        <w:rPr>
          <w:rFonts w:ascii="Traditional Arabic" w:eastAsia="Calibri" w:hAnsi="Traditional Arabic" w:cs="Traditional Arabic"/>
          <w:sz w:val="36"/>
          <w:szCs w:val="36"/>
        </w:rPr>
      </w:pPr>
      <w:r w:rsidRPr="004477AE">
        <w:rPr>
          <w:rFonts w:ascii="Traditional Arabic" w:eastAsia="Calibri" w:hAnsi="Traditional Arabic" w:cs="Traditional Arabic"/>
          <w:sz w:val="36"/>
          <w:szCs w:val="36"/>
          <w:rtl/>
        </w:rPr>
        <w:t>(</w:t>
      </w:r>
      <w:r w:rsidRPr="004477AE">
        <w:rPr>
          <w:rFonts w:ascii="Traditional Arabic" w:eastAsia="Calibri" w:hAnsi="Traditional Arabic" w:cs="Traditional Arabic"/>
          <w:b/>
          <w:bCs/>
          <w:color w:val="0070C0"/>
          <w:sz w:val="36"/>
          <w:szCs w:val="36"/>
          <w:rtl/>
        </w:rPr>
        <w:t>أعطى بي ثم غدر</w:t>
      </w:r>
      <w:r w:rsidRPr="004477AE">
        <w:rPr>
          <w:rFonts w:ascii="Traditional Arabic" w:eastAsia="Calibri" w:hAnsi="Traditional Arabic" w:cs="Traditional Arabic"/>
          <w:sz w:val="36"/>
          <w:szCs w:val="36"/>
          <w:rtl/>
        </w:rPr>
        <w:t>)، أي: عاهد عهدا وحلف عليه بالله ثم نقضه.</w:t>
      </w:r>
    </w:p>
    <w:p w14:paraId="219A7F3F" w14:textId="77777777" w:rsidR="004C2D2B" w:rsidRPr="0089670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96702">
        <w:rPr>
          <w:rFonts w:ascii="Traditional Arabic" w:eastAsia="Calibri" w:hAnsi="Traditional Arabic" w:cs="Traditional Arabic" w:hint="cs"/>
          <w:b/>
          <w:bCs/>
          <w:color w:val="7030A0"/>
          <w:sz w:val="36"/>
          <w:szCs w:val="36"/>
          <w:rtl/>
          <w:lang w:val="x-none" w:eastAsia="x-none" w:bidi="ar-EG"/>
        </w:rPr>
        <w:t>من فوائد الحديث:</w:t>
      </w:r>
    </w:p>
    <w:p w14:paraId="3F1051DA" w14:textId="77777777" w:rsidR="004C2D2B" w:rsidRDefault="004C2D2B" w:rsidP="009553BF">
      <w:pPr>
        <w:pStyle w:val="ab"/>
        <w:spacing w:after="160" w:line="256" w:lineRule="auto"/>
        <w:jc w:val="both"/>
        <w:rPr>
          <w:rFonts w:ascii="Traditional Arabic" w:eastAsia="Calibri" w:hAnsi="Traditional Arabic" w:cs="Traditional Arabic"/>
          <w:sz w:val="36"/>
          <w:szCs w:val="36"/>
        </w:rPr>
      </w:pPr>
      <w:r w:rsidRPr="00896702">
        <w:rPr>
          <w:rFonts w:ascii="Traditional Arabic" w:eastAsia="Calibri" w:hAnsi="Traditional Arabic" w:cs="Traditional Arabic"/>
          <w:sz w:val="36"/>
          <w:szCs w:val="36"/>
          <w:rtl/>
        </w:rPr>
        <w:t>الترهيبُ من الغدر والخيانة.</w:t>
      </w:r>
    </w:p>
    <w:p w14:paraId="583F52E5" w14:textId="77777777" w:rsidR="004C2D2B" w:rsidRPr="009553BF" w:rsidRDefault="004C2D2B" w:rsidP="004C2D2B">
      <w:pPr>
        <w:pStyle w:val="2"/>
      </w:pPr>
      <w:bookmarkStart w:id="457" w:name="_Toc98591458"/>
      <w:r w:rsidRPr="009553BF">
        <w:rPr>
          <w:rFonts w:hint="cs"/>
          <w:rtl/>
        </w:rPr>
        <w:t>باب إثم من كذب في يمينه ترويجًا لسلعته:</w:t>
      </w:r>
      <w:bookmarkEnd w:id="457"/>
    </w:p>
    <w:p w14:paraId="105BF62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يَقُولُ: قَالَ رَسُولُ اللَّهِ </w:t>
      </w:r>
      <w:r>
        <w:rPr>
          <w:rFonts w:ascii="Traditional Arabic" w:eastAsia="Calibri" w:hAnsi="Traditional Arabic" w:cs="Traditional Arabic"/>
          <w:sz w:val="36"/>
          <w:szCs w:val="36"/>
          <w:rtl/>
        </w:rPr>
        <w:t>ﷺ :</w:t>
      </w:r>
      <w:r w:rsidRPr="00FA6DB9">
        <w:rPr>
          <w:rFonts w:ascii="Traditional Arabic" w:eastAsia="Calibri" w:hAnsi="Traditional Arabic" w:cs="Traditional Arabic"/>
          <w:sz w:val="36"/>
          <w:szCs w:val="36"/>
          <w:rtl/>
        </w:rPr>
        <w:t xml:space="preserve"> (</w:t>
      </w:r>
      <w:r w:rsidRPr="00896702">
        <w:rPr>
          <w:rFonts w:ascii="Traditional Arabic" w:eastAsia="Calibri" w:hAnsi="Traditional Arabic" w:cs="Traditional Arabic"/>
          <w:b/>
          <w:bCs/>
          <w:color w:val="0070C0"/>
          <w:sz w:val="36"/>
          <w:szCs w:val="36"/>
          <w:rtl/>
        </w:rPr>
        <w:t>ثَلَاثَةٌ لَا يَنْظُرُ اللَّهُ إِلَيْهِمْ يَوْمَ الْقِيَامَةِ، وَلَا يُزَكِّيهِمْ، وَلَهُمْ عَذَابٌ أَلِيمٌ: رَجُلٌ كَانَ لَهُ فَضْلُ مَاءٍ بِا</w:t>
      </w:r>
      <w:r w:rsidRPr="00896702">
        <w:rPr>
          <w:rFonts w:ascii="Traditional Arabic" w:eastAsia="Calibri" w:hAnsi="Traditional Arabic" w:cs="Traditional Arabic" w:hint="eastAsia"/>
          <w:b/>
          <w:bCs/>
          <w:color w:val="0070C0"/>
          <w:sz w:val="36"/>
          <w:szCs w:val="36"/>
          <w:rtl/>
        </w:rPr>
        <w:t>لطَّرِيقِ</w:t>
      </w:r>
      <w:r w:rsidRPr="00896702">
        <w:rPr>
          <w:rFonts w:ascii="Traditional Arabic" w:eastAsia="Calibri" w:hAnsi="Traditional Arabic" w:cs="Traditional Arabic"/>
          <w:b/>
          <w:bCs/>
          <w:color w:val="0070C0"/>
          <w:sz w:val="36"/>
          <w:szCs w:val="36"/>
          <w:rtl/>
        </w:rPr>
        <w:t xml:space="preserve"> فَمَنَعَهُ مِنِ ابْنِ السَّبِيلِ، وَرَجُلٌ بَايَعَ إِمَامًا لَا يُبَايِعُهُ إِلَّا لِدُنْيَا، فَإِنْ أَعْطَاهُ مِنْهَا رَضِيَ، وَإِنْ لَمْ يُعْطِهِ مِنْهَا سَخِطَ، وَرَجُلٌ أَقَامَ سِلْعَتَهُ بَعْدَ الْعَصْرِ فَقَالَ: وَاللَّهِ </w:t>
      </w:r>
      <w:r>
        <w:rPr>
          <w:rFonts w:ascii="Traditional Arabic" w:eastAsia="Calibri" w:hAnsi="Traditional Arabic" w:cs="Traditional Arabic"/>
          <w:b/>
          <w:bCs/>
          <w:color w:val="0070C0"/>
          <w:sz w:val="36"/>
          <w:szCs w:val="36"/>
          <w:rtl/>
        </w:rPr>
        <w:t>الذِي</w:t>
      </w:r>
      <w:r w:rsidRPr="00896702">
        <w:rPr>
          <w:rFonts w:ascii="Traditional Arabic" w:eastAsia="Calibri" w:hAnsi="Traditional Arabic" w:cs="Traditional Arabic"/>
          <w:b/>
          <w:bCs/>
          <w:color w:val="0070C0"/>
          <w:sz w:val="36"/>
          <w:szCs w:val="36"/>
          <w:rtl/>
        </w:rPr>
        <w:t xml:space="preserve"> لَا إِلَهَ غَيْرُهُ، لَقَدْ أَعْطَيْتُ بِهَا كَذَا </w:t>
      </w:r>
      <w:r w:rsidRPr="00896702">
        <w:rPr>
          <w:rFonts w:ascii="Traditional Arabic" w:eastAsia="Calibri" w:hAnsi="Traditional Arabic" w:cs="Traditional Arabic"/>
          <w:b/>
          <w:bCs/>
          <w:color w:val="0070C0"/>
          <w:sz w:val="36"/>
          <w:szCs w:val="36"/>
          <w:rtl/>
        </w:rPr>
        <w:lastRenderedPageBreak/>
        <w:t xml:space="preserve">وَكَذَا. فَصَدَّقَهُ رَجُلٌ). ثُمَّ قَرَأَ هَذِهِ الْآيَةَ: {إِنَّ </w:t>
      </w:r>
      <w:r>
        <w:rPr>
          <w:rFonts w:ascii="Traditional Arabic" w:eastAsia="Calibri" w:hAnsi="Traditional Arabic" w:cs="Traditional Arabic"/>
          <w:b/>
          <w:bCs/>
          <w:color w:val="0070C0"/>
          <w:sz w:val="36"/>
          <w:szCs w:val="36"/>
          <w:rtl/>
        </w:rPr>
        <w:t>الذِي</w:t>
      </w:r>
      <w:r w:rsidRPr="00896702">
        <w:rPr>
          <w:rFonts w:ascii="Traditional Arabic" w:eastAsia="Calibri" w:hAnsi="Traditional Arabic" w:cs="Traditional Arabic"/>
          <w:b/>
          <w:bCs/>
          <w:color w:val="0070C0"/>
          <w:sz w:val="36"/>
          <w:szCs w:val="36"/>
          <w:rtl/>
        </w:rPr>
        <w:t xml:space="preserve">نَ يَشْتَرُونَ بِعَهْدِ اللَّهِ وَأَيْمَانِهِمْ ثَمَنًا </w:t>
      </w:r>
      <w:r>
        <w:rPr>
          <w:rFonts w:ascii="Traditional Arabic" w:eastAsia="Calibri" w:hAnsi="Traditional Arabic" w:cs="Traditional Arabic"/>
          <w:b/>
          <w:bCs/>
          <w:color w:val="0070C0"/>
          <w:sz w:val="36"/>
          <w:szCs w:val="36"/>
          <w:rtl/>
        </w:rPr>
        <w:t>قليلًا</w:t>
      </w:r>
      <w:r w:rsidRPr="00896702">
        <w:rPr>
          <w:rFonts w:ascii="Traditional Arabic" w:eastAsia="Calibri" w:hAnsi="Traditional Arabic" w:cs="Traditional Arabic"/>
          <w:b/>
          <w:bCs/>
          <w:color w:val="0070C0"/>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32FF23A4" w14:textId="77777777" w:rsidR="004C2D2B" w:rsidRPr="0089670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96702">
        <w:rPr>
          <w:rFonts w:ascii="Traditional Arabic" w:eastAsia="Calibri" w:hAnsi="Traditional Arabic" w:cs="Traditional Arabic" w:hint="cs"/>
          <w:b/>
          <w:bCs/>
          <w:color w:val="7030A0"/>
          <w:sz w:val="36"/>
          <w:szCs w:val="36"/>
          <w:rtl/>
          <w:lang w:val="x-none" w:eastAsia="x-none" w:bidi="ar-EG"/>
        </w:rPr>
        <w:t xml:space="preserve">معاني الكلمات: </w:t>
      </w:r>
    </w:p>
    <w:p w14:paraId="01070C85" w14:textId="77777777" w:rsidR="004C2D2B" w:rsidRPr="00896702" w:rsidRDefault="004C2D2B" w:rsidP="00C57B6E">
      <w:pPr>
        <w:pStyle w:val="ab"/>
        <w:numPr>
          <w:ilvl w:val="0"/>
          <w:numId w:val="84"/>
        </w:numPr>
        <w:spacing w:after="160" w:line="256" w:lineRule="auto"/>
        <w:jc w:val="both"/>
        <w:rPr>
          <w:rFonts w:ascii="Traditional Arabic" w:eastAsia="Calibri" w:hAnsi="Traditional Arabic" w:cs="Traditional Arabic"/>
          <w:sz w:val="36"/>
          <w:szCs w:val="36"/>
          <w:rtl/>
        </w:rPr>
      </w:pPr>
      <w:r w:rsidRPr="00896702">
        <w:rPr>
          <w:rFonts w:ascii="Traditional Arabic" w:eastAsia="Calibri" w:hAnsi="Traditional Arabic" w:cs="Traditional Arabic"/>
          <w:sz w:val="36"/>
          <w:szCs w:val="36"/>
          <w:rtl/>
        </w:rPr>
        <w:t>(</w:t>
      </w:r>
      <w:r w:rsidRPr="00896702">
        <w:rPr>
          <w:rFonts w:ascii="Traditional Arabic" w:eastAsia="Calibri" w:hAnsi="Traditional Arabic" w:cs="Traditional Arabic"/>
          <w:b/>
          <w:bCs/>
          <w:color w:val="0070C0"/>
          <w:sz w:val="36"/>
          <w:szCs w:val="36"/>
          <w:rtl/>
        </w:rPr>
        <w:t>فضل ماء</w:t>
      </w:r>
      <w:r w:rsidRPr="00896702">
        <w:rPr>
          <w:rFonts w:ascii="Traditional Arabic" w:eastAsia="Calibri" w:hAnsi="Traditional Arabic" w:cs="Traditional Arabic"/>
          <w:sz w:val="36"/>
          <w:szCs w:val="36"/>
          <w:rtl/>
        </w:rPr>
        <w:t>): زائد عن حاجته.</w:t>
      </w:r>
    </w:p>
    <w:p w14:paraId="0677F7CD" w14:textId="77777777" w:rsidR="004C2D2B" w:rsidRDefault="004C2D2B" w:rsidP="00C57B6E">
      <w:pPr>
        <w:pStyle w:val="ab"/>
        <w:numPr>
          <w:ilvl w:val="0"/>
          <w:numId w:val="84"/>
        </w:numPr>
        <w:spacing w:after="160" w:line="256" w:lineRule="auto"/>
        <w:jc w:val="both"/>
        <w:rPr>
          <w:rFonts w:ascii="Traditional Arabic" w:eastAsia="Calibri" w:hAnsi="Traditional Arabic" w:cs="Traditional Arabic"/>
          <w:sz w:val="36"/>
          <w:szCs w:val="36"/>
        </w:rPr>
      </w:pPr>
      <w:r w:rsidRPr="00896702">
        <w:rPr>
          <w:rFonts w:ascii="Traditional Arabic" w:eastAsia="Calibri" w:hAnsi="Traditional Arabic" w:cs="Traditional Arabic"/>
          <w:sz w:val="36"/>
          <w:szCs w:val="36"/>
          <w:rtl/>
        </w:rPr>
        <w:t xml:space="preserve">خصَّ بعد العصر بالحلف؛ لشرفه بسبب اجتماع ملائكة الليل وملائكة النهار في ذلك </w:t>
      </w:r>
      <w:r>
        <w:rPr>
          <w:rFonts w:ascii="Traditional Arabic" w:eastAsia="Calibri" w:hAnsi="Traditional Arabic" w:cs="Traditional Arabic"/>
          <w:sz w:val="36"/>
          <w:szCs w:val="36"/>
          <w:rtl/>
        </w:rPr>
        <w:t>الوَقْت</w:t>
      </w:r>
      <w:r w:rsidRPr="00896702">
        <w:rPr>
          <w:rFonts w:ascii="Traditional Arabic" w:eastAsia="Calibri" w:hAnsi="Traditional Arabic" w:cs="Traditional Arabic"/>
          <w:sz w:val="36"/>
          <w:szCs w:val="36"/>
          <w:rtl/>
        </w:rPr>
        <w:t>.</w:t>
      </w:r>
    </w:p>
    <w:p w14:paraId="436A30C4" w14:textId="77777777" w:rsidR="004C2D2B" w:rsidRPr="00896702"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896702">
        <w:rPr>
          <w:rFonts w:ascii="Traditional Arabic" w:eastAsia="Calibri" w:hAnsi="Traditional Arabic" w:cs="Traditional Arabic" w:hint="cs"/>
          <w:b/>
          <w:bCs/>
          <w:color w:val="7030A0"/>
          <w:sz w:val="36"/>
          <w:szCs w:val="36"/>
          <w:rtl/>
          <w:lang w:val="x-none" w:eastAsia="x-none" w:bidi="ar-EG"/>
        </w:rPr>
        <w:t>من فوائد الحديث:</w:t>
      </w:r>
    </w:p>
    <w:p w14:paraId="5BDDA48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عظم إثم من منع الناس من الانتفاع بالعيون والآبار التي تكون في طريقهم.</w:t>
      </w:r>
    </w:p>
    <w:p w14:paraId="60FCC68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عظم إثم من بايع إمامه لأجل تَحَصُّلِه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عرض من </w:t>
      </w:r>
      <w:r>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وتسخطه إذا انتقص منها.</w:t>
      </w:r>
    </w:p>
    <w:p w14:paraId="5C58DE77" w14:textId="77777777" w:rsidR="004C2D2B" w:rsidRPr="003F41F7"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عظم إثم من كذب في يمينه؛ ليروِّجَ سلعته.</w:t>
      </w:r>
    </w:p>
    <w:p w14:paraId="585B68A0"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271A451C" w14:textId="77777777" w:rsidR="004C2D2B" w:rsidRPr="00444B66" w:rsidRDefault="004C2D2B" w:rsidP="004C2D2B">
      <w:pPr>
        <w:pStyle w:val="1"/>
        <w:rPr>
          <w:rtl/>
        </w:rPr>
      </w:pPr>
      <w:bookmarkStart w:id="458" w:name="_Toc98591459"/>
      <w:r>
        <w:rPr>
          <w:rFonts w:hint="cs"/>
          <w:rtl/>
        </w:rPr>
        <w:lastRenderedPageBreak/>
        <w:t>كتاب العقيقة</w:t>
      </w:r>
      <w:bookmarkEnd w:id="458"/>
    </w:p>
    <w:p w14:paraId="35DA0D21" w14:textId="77777777" w:rsidR="004C2D2B" w:rsidRPr="00FA6DB9" w:rsidRDefault="004C2D2B" w:rsidP="004C2D2B">
      <w:pPr>
        <w:pStyle w:val="2"/>
        <w:rPr>
          <w:rtl/>
        </w:rPr>
      </w:pPr>
      <w:bookmarkStart w:id="459" w:name="_Toc98591460"/>
      <w:r>
        <w:rPr>
          <w:rFonts w:hint="cs"/>
          <w:rtl/>
        </w:rPr>
        <w:t>باب تسمية المولود غداة يولد وتحنيكه:</w:t>
      </w:r>
      <w:bookmarkEnd w:id="459"/>
    </w:p>
    <w:p w14:paraId="0936692F"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أَسْمَاءَ بِنْتِ أَبِي بَكْرٍ -رَضِيَ اللَّهُ عَنْهُمَا- أَنَّهَا حَمَلَتْ بِعَبْدِ اللَّهِ بْنِ الزُّبَيْرِ بِمَكَّةَ، قَالَتْ: فَخَرَجْتُ وَأَنَا مُتِمٌّ، فَأَتَيْتُ الْمَدِينَةَ، فَنَزَلْتُ قُبَاءً، فَوَلَدْتُ بِقُبَاءٍ، ثُمَّ أَتَيْتُ بِهِ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فَوَضَعْتُهُ فِي حَجْرِهِ، ثُمَّ دَعَا بِتَمْرَةٍ فَمَضَغَهَا، ثُمَّ تَفَلَ فِي فِيهِ، فَكَانَ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شَيْءٍ دَخَلَ جَوْفَهُ رِيقُ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ثُمَّ حَنَّكَهُ بِالتَّمْرَة</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ثُمَّ دَعَا لَهُ، فَبَرَّكَ عَلَيْهِ، وَكَانَ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مَوْلُودٍ وُلِدَ فِي الْإِسْلَامِ، فَفَرِحُوا بِهِ فَرَحًا شَدِيدًا؛ لِأَنَّهُمْ قِيلَ لَهُمْ: إِنَّ الْيَهُودَ قَدْ سَحَرَتْكُمْ، فَلَا يُولَدُ لَكُمْ.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076DDA6A" w14:textId="77777777" w:rsidR="004C2D2B" w:rsidRPr="004169B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69BB">
        <w:rPr>
          <w:rFonts w:ascii="Traditional Arabic" w:eastAsia="Calibri" w:hAnsi="Traditional Arabic" w:cs="Traditional Arabic" w:hint="cs"/>
          <w:b/>
          <w:bCs/>
          <w:color w:val="7030A0"/>
          <w:sz w:val="36"/>
          <w:szCs w:val="36"/>
          <w:rtl/>
          <w:lang w:val="x-none" w:eastAsia="x-none" w:bidi="ar-EG"/>
        </w:rPr>
        <w:t>معاني الكلمات:</w:t>
      </w:r>
    </w:p>
    <w:p w14:paraId="1C60B9AD" w14:textId="77777777" w:rsidR="004C2D2B" w:rsidRPr="004169BB" w:rsidRDefault="004C2D2B" w:rsidP="00C57B6E">
      <w:pPr>
        <w:pStyle w:val="ab"/>
        <w:numPr>
          <w:ilvl w:val="0"/>
          <w:numId w:val="95"/>
        </w:numPr>
        <w:spacing w:after="160" w:line="256" w:lineRule="auto"/>
        <w:jc w:val="both"/>
        <w:rPr>
          <w:rFonts w:ascii="Traditional Arabic" w:eastAsia="Calibri" w:hAnsi="Traditional Arabic" w:cs="Traditional Arabic"/>
          <w:sz w:val="36"/>
          <w:szCs w:val="36"/>
          <w:rtl/>
        </w:rPr>
      </w:pPr>
      <w:r w:rsidRPr="004169BB">
        <w:rPr>
          <w:rFonts w:ascii="Traditional Arabic" w:eastAsia="Calibri" w:hAnsi="Traditional Arabic" w:cs="Traditional Arabic"/>
          <w:sz w:val="36"/>
          <w:szCs w:val="36"/>
          <w:rtl/>
        </w:rPr>
        <w:t>المُتِّم: الحامل التي أتمت مدة الحمل وقاربت الوضع.</w:t>
      </w:r>
    </w:p>
    <w:p w14:paraId="45BFD8EC" w14:textId="77777777" w:rsidR="004C2D2B" w:rsidRPr="004169BB" w:rsidRDefault="004C2D2B" w:rsidP="00C57B6E">
      <w:pPr>
        <w:pStyle w:val="ab"/>
        <w:numPr>
          <w:ilvl w:val="0"/>
          <w:numId w:val="95"/>
        </w:numPr>
        <w:spacing w:after="160" w:line="256" w:lineRule="auto"/>
        <w:jc w:val="both"/>
        <w:rPr>
          <w:rFonts w:ascii="Traditional Arabic" w:eastAsia="Calibri" w:hAnsi="Traditional Arabic" w:cs="Traditional Arabic"/>
          <w:sz w:val="36"/>
          <w:szCs w:val="36"/>
          <w:rtl/>
        </w:rPr>
      </w:pPr>
      <w:r w:rsidRPr="004169BB">
        <w:rPr>
          <w:rFonts w:ascii="Traditional Arabic" w:eastAsia="Calibri" w:hAnsi="Traditional Arabic" w:cs="Traditional Arabic"/>
          <w:sz w:val="36"/>
          <w:szCs w:val="36"/>
          <w:rtl/>
        </w:rPr>
        <w:t>التحنيك: دلك حنك الصبي بتمر ونحوه بعد مضغه.</w:t>
      </w:r>
    </w:p>
    <w:p w14:paraId="6BF19C9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169BB">
        <w:rPr>
          <w:rFonts w:ascii="Traditional Arabic" w:eastAsia="Calibri" w:hAnsi="Traditional Arabic" w:cs="Traditional Arabic"/>
          <w:b/>
          <w:bCs/>
          <w:color w:val="7030A0"/>
          <w:sz w:val="36"/>
          <w:szCs w:val="36"/>
          <w:rtl/>
          <w:lang w:val="x-none" w:eastAsia="x-none" w:bidi="ar-EG"/>
        </w:rPr>
        <w:t>من فوائد الحديث:</w:t>
      </w:r>
    </w:p>
    <w:p w14:paraId="2F122CC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عدة مناقب ل</w:t>
      </w:r>
      <w:r>
        <w:rPr>
          <w:rFonts w:ascii="Traditional Arabic" w:eastAsia="Calibri" w:hAnsi="Traditional Arabic" w:cs="Traditional Arabic"/>
          <w:sz w:val="36"/>
          <w:szCs w:val="36"/>
          <w:rtl/>
        </w:rPr>
        <w:t>عبد الله</w:t>
      </w:r>
      <w:r w:rsidRPr="00FA6DB9">
        <w:rPr>
          <w:rFonts w:ascii="Traditional Arabic" w:eastAsia="Calibri" w:hAnsi="Traditional Arabic" w:cs="Traditional Arabic"/>
          <w:sz w:val="36"/>
          <w:szCs w:val="36"/>
          <w:rtl/>
        </w:rPr>
        <w:t xml:space="preserve"> بن الزبير</w:t>
      </w:r>
      <w:r>
        <w:rPr>
          <w:rFonts w:ascii="Traditional Arabic" w:eastAsia="Calibri" w:hAnsi="Traditional Arabic" w:cs="Traditional Arabic"/>
          <w:sz w:val="36"/>
          <w:szCs w:val="36"/>
          <w:rtl/>
        </w:rPr>
        <w:t>.</w:t>
      </w:r>
    </w:p>
    <w:p w14:paraId="674D480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الإتيان بالمولود إلى الرجل الصالح ليحنكه ويدعو له بالبركة</w:t>
      </w:r>
    </w:p>
    <w:p w14:paraId="1AD11E0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الفرح برد المقالة الكاذبة.</w:t>
      </w:r>
    </w:p>
    <w:p w14:paraId="637A5C3E" w14:textId="77777777" w:rsidR="004C2D2B" w:rsidRPr="00FA6DB9" w:rsidRDefault="004C2D2B" w:rsidP="004C2D2B">
      <w:pPr>
        <w:pStyle w:val="2"/>
        <w:rPr>
          <w:rtl/>
        </w:rPr>
      </w:pPr>
      <w:bookmarkStart w:id="460" w:name="_Toc98591461"/>
      <w:r>
        <w:rPr>
          <w:rFonts w:hint="cs"/>
          <w:rtl/>
        </w:rPr>
        <w:t>باب إماطة الأذى عن الصبي في العقيقة:</w:t>
      </w:r>
      <w:bookmarkEnd w:id="460"/>
    </w:p>
    <w:p w14:paraId="6831A4F7"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سَلْمَانَ بْنِ عَامِرٍ الضَّبِّيِّ-رضي الله عنه-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4169BB">
        <w:rPr>
          <w:rFonts w:ascii="Traditional Arabic" w:eastAsia="Calibri" w:hAnsi="Traditional Arabic" w:cs="Traditional Arabic"/>
          <w:b/>
          <w:bCs/>
          <w:color w:val="0070C0"/>
          <w:sz w:val="36"/>
          <w:szCs w:val="36"/>
          <w:rtl/>
        </w:rPr>
        <w:t>مَعَ الْغُلَامِ عَقِيقَةٌ، فَأَهْرِيقُوا عَنْهُ دَمًا، وَأَمِيطُوا عَنْهُ الْأَذَى</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53928DE4" w14:textId="77777777" w:rsidR="004C2D2B" w:rsidRPr="004169B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69BB">
        <w:rPr>
          <w:rFonts w:ascii="Traditional Arabic" w:eastAsia="Calibri" w:hAnsi="Traditional Arabic" w:cs="Traditional Arabic" w:hint="cs"/>
          <w:b/>
          <w:bCs/>
          <w:color w:val="7030A0"/>
          <w:sz w:val="36"/>
          <w:szCs w:val="36"/>
          <w:rtl/>
          <w:lang w:val="x-none" w:eastAsia="x-none" w:bidi="ar-EG"/>
        </w:rPr>
        <w:t>معاني الكلمات:</w:t>
      </w:r>
    </w:p>
    <w:p w14:paraId="385A4ED4" w14:textId="77777777" w:rsidR="004C2D2B" w:rsidRDefault="004C2D2B" w:rsidP="005506FF">
      <w:pPr>
        <w:pStyle w:val="ab"/>
        <w:spacing w:after="160" w:line="256" w:lineRule="auto"/>
        <w:jc w:val="both"/>
        <w:rPr>
          <w:rFonts w:ascii="Traditional Arabic" w:eastAsia="Calibri" w:hAnsi="Traditional Arabic" w:cs="Traditional Arabic"/>
          <w:sz w:val="36"/>
          <w:szCs w:val="36"/>
        </w:rPr>
      </w:pPr>
      <w:r w:rsidRPr="004169BB">
        <w:rPr>
          <w:rFonts w:ascii="Traditional Arabic" w:eastAsia="Calibri" w:hAnsi="Traditional Arabic" w:cs="Traditional Arabic"/>
          <w:sz w:val="36"/>
          <w:szCs w:val="36"/>
          <w:rtl/>
        </w:rPr>
        <w:t>(</w:t>
      </w:r>
      <w:r w:rsidRPr="004169BB">
        <w:rPr>
          <w:rFonts w:ascii="Traditional Arabic" w:eastAsia="Calibri" w:hAnsi="Traditional Arabic" w:cs="Traditional Arabic"/>
          <w:b/>
          <w:bCs/>
          <w:color w:val="0070C0"/>
          <w:sz w:val="36"/>
          <w:szCs w:val="36"/>
          <w:rtl/>
        </w:rPr>
        <w:t>أميطوا عنه الأذى</w:t>
      </w:r>
      <w:r w:rsidRPr="004169BB">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ومما قيل في معناه:</w:t>
      </w:r>
    </w:p>
    <w:p w14:paraId="7B8EDD2D" w14:textId="77777777" w:rsidR="004C2D2B" w:rsidRDefault="004C2D2B" w:rsidP="004C2D2B">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أ-</w:t>
      </w:r>
      <w:r w:rsidRPr="004169BB">
        <w:rPr>
          <w:rFonts w:ascii="Traditional Arabic" w:eastAsia="Calibri" w:hAnsi="Traditional Arabic" w:cs="Traditional Arabic"/>
          <w:sz w:val="36"/>
          <w:szCs w:val="36"/>
          <w:rtl/>
        </w:rPr>
        <w:t xml:space="preserve"> بحلق شعره.</w:t>
      </w:r>
    </w:p>
    <w:p w14:paraId="32C7F019" w14:textId="77777777" w:rsidR="004C2D2B" w:rsidRDefault="004C2D2B" w:rsidP="004C2D2B">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ب- </w:t>
      </w:r>
      <w:r w:rsidRPr="004169BB">
        <w:rPr>
          <w:rFonts w:ascii="Traditional Arabic" w:eastAsia="Calibri" w:hAnsi="Traditional Arabic" w:cs="Traditional Arabic"/>
          <w:sz w:val="36"/>
          <w:szCs w:val="36"/>
          <w:rtl/>
        </w:rPr>
        <w:t>بتطهيره من الأوساخ التي تلطخ به عند الولادة</w:t>
      </w:r>
      <w:r>
        <w:rPr>
          <w:rFonts w:ascii="Traditional Arabic" w:eastAsia="Calibri" w:hAnsi="Traditional Arabic" w:cs="Traditional Arabic" w:hint="cs"/>
          <w:sz w:val="36"/>
          <w:szCs w:val="36"/>
          <w:rtl/>
        </w:rPr>
        <w:t>.</w:t>
      </w:r>
    </w:p>
    <w:p w14:paraId="3B52C686" w14:textId="77777777" w:rsidR="004C2D2B" w:rsidRPr="004169BB" w:rsidRDefault="004C2D2B" w:rsidP="004C2D2B">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ج-</w:t>
      </w:r>
      <w:r w:rsidRPr="004169BB">
        <w:rPr>
          <w:rFonts w:ascii="Traditional Arabic" w:eastAsia="Calibri" w:hAnsi="Traditional Arabic" w:cs="Traditional Arabic"/>
          <w:sz w:val="36"/>
          <w:szCs w:val="36"/>
          <w:rtl/>
        </w:rPr>
        <w:t xml:space="preserve"> بالختان.</w:t>
      </w:r>
    </w:p>
    <w:p w14:paraId="7196DB8B" w14:textId="77777777" w:rsidR="004C2D2B" w:rsidRPr="004169B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69BB">
        <w:rPr>
          <w:rFonts w:ascii="Traditional Arabic" w:eastAsia="Calibri" w:hAnsi="Traditional Arabic" w:cs="Traditional Arabic"/>
          <w:b/>
          <w:bCs/>
          <w:color w:val="7030A0"/>
          <w:sz w:val="36"/>
          <w:szCs w:val="36"/>
          <w:rtl/>
          <w:lang w:val="x-none" w:eastAsia="x-none" w:bidi="ar-EG"/>
        </w:rPr>
        <w:t xml:space="preserve"> من فوائد هذا الحديث: </w:t>
      </w:r>
    </w:p>
    <w:p w14:paraId="43714DA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العقيقة، وهي الذبيحة التي تذبح عن المولود يوم السابع من مولده.</w:t>
      </w:r>
    </w:p>
    <w:p w14:paraId="6CBD81C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تنظيف المولود يوم سابعه بإزالة ما به من قذر.</w:t>
      </w:r>
    </w:p>
    <w:p w14:paraId="3D293F6F" w14:textId="77777777" w:rsidR="004C2D2B" w:rsidRPr="00FA6DB9" w:rsidRDefault="004C2D2B" w:rsidP="004C2D2B">
      <w:pPr>
        <w:pStyle w:val="2"/>
        <w:rPr>
          <w:rtl/>
        </w:rPr>
      </w:pPr>
      <w:bookmarkStart w:id="461" w:name="_Toc98591462"/>
      <w:r>
        <w:rPr>
          <w:rFonts w:hint="cs"/>
          <w:rtl/>
        </w:rPr>
        <w:t>باب تغطية الإناء:</w:t>
      </w:r>
      <w:bookmarkEnd w:id="461"/>
    </w:p>
    <w:p w14:paraId="7273545F"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-رضي الله عنه-أَنَّ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w:t>
      </w:r>
      <w:r w:rsidRPr="004169BB">
        <w:rPr>
          <w:rFonts w:ascii="Traditional Arabic" w:eastAsia="Calibri" w:hAnsi="Traditional Arabic" w:cs="Traditional Arabic"/>
          <w:b/>
          <w:bCs/>
          <w:color w:val="0070C0"/>
          <w:sz w:val="36"/>
          <w:szCs w:val="36"/>
          <w:rtl/>
        </w:rPr>
        <w:t xml:space="preserve">(أَطْفِئُوا الْمَصَابِيحَ إِذَا رَقَدْتُمْ، وَغَلِّقُوا الْأَبْوَابَ، وَأَوْكُوا الْأَسْقِيَةَ، وَخَمِّرُوا </w:t>
      </w:r>
      <w:r>
        <w:rPr>
          <w:rFonts w:ascii="Traditional Arabic" w:eastAsia="Calibri" w:hAnsi="Traditional Arabic" w:cs="Traditional Arabic"/>
          <w:b/>
          <w:bCs/>
          <w:color w:val="0070C0"/>
          <w:sz w:val="36"/>
          <w:szCs w:val="36"/>
          <w:rtl/>
        </w:rPr>
        <w:t>الطَّعَام</w:t>
      </w:r>
      <w:r w:rsidRPr="004169BB">
        <w:rPr>
          <w:rFonts w:ascii="Traditional Arabic" w:eastAsia="Calibri" w:hAnsi="Traditional Arabic" w:cs="Traditional Arabic"/>
          <w:b/>
          <w:bCs/>
          <w:color w:val="0070C0"/>
          <w:sz w:val="36"/>
          <w:szCs w:val="36"/>
          <w:rtl/>
        </w:rPr>
        <w:t xml:space="preserve"> وَالشَّرَابَ</w:t>
      </w:r>
      <w:r w:rsidRPr="00FA6DB9">
        <w:rPr>
          <w:rFonts w:ascii="Traditional Arabic" w:eastAsia="Calibri" w:hAnsi="Traditional Arabic" w:cs="Traditional Arabic"/>
          <w:sz w:val="36"/>
          <w:szCs w:val="36"/>
          <w:rtl/>
        </w:rPr>
        <w:t>). وَأَحْسِبُهُ قَالَ: (</w:t>
      </w:r>
      <w:r w:rsidRPr="004169BB">
        <w:rPr>
          <w:rFonts w:ascii="Traditional Arabic" w:eastAsia="Calibri" w:hAnsi="Traditional Arabic" w:cs="Traditional Arabic"/>
          <w:b/>
          <w:bCs/>
          <w:color w:val="0070C0"/>
          <w:sz w:val="36"/>
          <w:szCs w:val="36"/>
          <w:rtl/>
        </w:rPr>
        <w:t>وَلَوْ بِع</w:t>
      </w:r>
      <w:r w:rsidRPr="004169BB">
        <w:rPr>
          <w:rFonts w:ascii="Traditional Arabic" w:eastAsia="Calibri" w:hAnsi="Traditional Arabic" w:cs="Traditional Arabic" w:hint="eastAsia"/>
          <w:b/>
          <w:bCs/>
          <w:color w:val="0070C0"/>
          <w:sz w:val="36"/>
          <w:szCs w:val="36"/>
          <w:rtl/>
        </w:rPr>
        <w:t>ُودٍ</w:t>
      </w:r>
      <w:r w:rsidRPr="004169BB">
        <w:rPr>
          <w:rFonts w:ascii="Traditional Arabic" w:eastAsia="Calibri" w:hAnsi="Traditional Arabic" w:cs="Traditional Arabic"/>
          <w:b/>
          <w:bCs/>
          <w:color w:val="0070C0"/>
          <w:sz w:val="36"/>
          <w:szCs w:val="36"/>
          <w:rtl/>
        </w:rPr>
        <w:t xml:space="preserve"> تَعْرُضُهُ عَلَيْهِ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D78B28D" w14:textId="77777777" w:rsidR="004C2D2B" w:rsidRPr="00FA6DB9" w:rsidRDefault="004C2D2B" w:rsidP="004C2D2B">
      <w:pPr>
        <w:spacing w:after="160" w:line="256" w:lineRule="auto"/>
        <w:jc w:val="both"/>
        <w:rPr>
          <w:rFonts w:ascii="Traditional Arabic" w:eastAsia="Calibri" w:hAnsi="Traditional Arabic" w:cs="Traditional Arabic"/>
          <w:sz w:val="36"/>
          <w:szCs w:val="36"/>
          <w:rtl/>
        </w:rPr>
      </w:pPr>
      <w:r w:rsidRPr="004169BB">
        <w:rPr>
          <w:rFonts w:ascii="Traditional Arabic" w:eastAsia="Calibri" w:hAnsi="Traditional Arabic" w:cs="Traditional Arabic" w:hint="cs"/>
          <w:b/>
          <w:bCs/>
          <w:color w:val="7030A0"/>
          <w:sz w:val="36"/>
          <w:szCs w:val="36"/>
          <w:rtl/>
          <w:lang w:val="x-none" w:eastAsia="x-none" w:bidi="ar-EG"/>
        </w:rPr>
        <w:t>معاني الكلمات:</w:t>
      </w:r>
    </w:p>
    <w:p w14:paraId="2A66B6BF" w14:textId="77777777" w:rsidR="004C2D2B" w:rsidRPr="00194067" w:rsidRDefault="004C2D2B" w:rsidP="004C2D2B">
      <w:pPr>
        <w:pStyle w:val="ab"/>
        <w:spacing w:after="160" w:line="256" w:lineRule="auto"/>
        <w:ind w:left="180"/>
        <w:jc w:val="both"/>
        <w:rPr>
          <w:rFonts w:ascii="Traditional Arabic" w:eastAsia="Calibri" w:hAnsi="Traditional Arabic" w:cs="Traditional Arabic"/>
          <w:sz w:val="36"/>
          <w:szCs w:val="36"/>
          <w:rtl/>
        </w:rPr>
      </w:pPr>
      <w:r w:rsidRPr="00194067">
        <w:rPr>
          <w:rFonts w:ascii="Traditional Arabic" w:eastAsia="Calibri" w:hAnsi="Traditional Arabic" w:cs="Traditional Arabic"/>
          <w:b/>
          <w:bCs/>
          <w:sz w:val="36"/>
          <w:szCs w:val="36"/>
          <w:rtl/>
        </w:rPr>
        <w:t>(</w:t>
      </w:r>
      <w:r w:rsidRPr="00194067">
        <w:rPr>
          <w:rFonts w:ascii="Traditional Arabic" w:eastAsia="Calibri" w:hAnsi="Traditional Arabic" w:cs="Traditional Arabic"/>
          <w:b/>
          <w:bCs/>
          <w:color w:val="0070C0"/>
          <w:sz w:val="36"/>
          <w:szCs w:val="36"/>
          <w:rtl/>
        </w:rPr>
        <w:t>أوكوا الأسقية</w:t>
      </w:r>
      <w:r w:rsidRPr="00194067">
        <w:rPr>
          <w:rFonts w:ascii="Traditional Arabic" w:eastAsia="Calibri" w:hAnsi="Traditional Arabic" w:cs="Traditional Arabic"/>
          <w:sz w:val="36"/>
          <w:szCs w:val="36"/>
          <w:rtl/>
        </w:rPr>
        <w:t>): شدوا أفواهها بالوكاء، والوكاء: رباط القربة وغيرها.</w:t>
      </w:r>
    </w:p>
    <w:p w14:paraId="417D89F7" w14:textId="77777777" w:rsidR="004C2D2B" w:rsidRPr="00FA6DB9" w:rsidRDefault="004C2D2B" w:rsidP="004C2D2B">
      <w:pPr>
        <w:spacing w:after="160" w:line="256" w:lineRule="auto"/>
        <w:jc w:val="both"/>
        <w:rPr>
          <w:rFonts w:ascii="Traditional Arabic" w:eastAsia="Calibri" w:hAnsi="Traditional Arabic" w:cs="Traditional Arabic"/>
          <w:sz w:val="36"/>
          <w:szCs w:val="36"/>
          <w:rtl/>
        </w:rPr>
      </w:pPr>
      <w:r w:rsidRPr="004169BB">
        <w:rPr>
          <w:rFonts w:ascii="Traditional Arabic" w:eastAsia="Calibri" w:hAnsi="Traditional Arabic" w:cs="Traditional Arabic"/>
          <w:b/>
          <w:bCs/>
          <w:color w:val="7030A0"/>
          <w:sz w:val="36"/>
          <w:szCs w:val="36"/>
          <w:rtl/>
          <w:lang w:val="x-none" w:eastAsia="x-none" w:bidi="ar-EG"/>
        </w:rPr>
        <w:t>من فوائد الحديث:</w:t>
      </w:r>
    </w:p>
    <w:p w14:paraId="082294A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1-الإرشاد إلى عدم </w:t>
      </w:r>
      <w:r>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وترك النيران مشتعلة.</w:t>
      </w:r>
    </w:p>
    <w:p w14:paraId="31ACE4C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2-الأمر بغلق الأبواب عند </w:t>
      </w:r>
      <w:r>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w:t>
      </w:r>
    </w:p>
    <w:p w14:paraId="50D10BD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تغطية الإناء، فإذا لم يجد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يضع عليه عودا، ويذكر اسم الله؛ لما في ذلك من الحكم والأسرار الجليلة.</w:t>
      </w:r>
    </w:p>
    <w:p w14:paraId="7EC032BC"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544A9749" w14:textId="77777777" w:rsidR="004C2D2B" w:rsidRPr="00FA6DB9" w:rsidRDefault="004C2D2B" w:rsidP="004C2D2B">
      <w:pPr>
        <w:pStyle w:val="1"/>
        <w:rPr>
          <w:rtl/>
        </w:rPr>
      </w:pPr>
      <w:bookmarkStart w:id="462" w:name="_Toc98591463"/>
      <w:r>
        <w:rPr>
          <w:rFonts w:hint="cs"/>
          <w:rtl/>
        </w:rPr>
        <w:lastRenderedPageBreak/>
        <w:t>كتاب الأطعمة والأشربة</w:t>
      </w:r>
      <w:bookmarkEnd w:id="462"/>
    </w:p>
    <w:p w14:paraId="4C9A9C11" w14:textId="77777777" w:rsidR="004C2D2B" w:rsidRPr="00FA6DB9" w:rsidRDefault="004C2D2B" w:rsidP="004C2D2B">
      <w:pPr>
        <w:pStyle w:val="2"/>
        <w:rPr>
          <w:rtl/>
        </w:rPr>
      </w:pPr>
      <w:bookmarkStart w:id="463" w:name="_Toc98591464"/>
      <w:r>
        <w:rPr>
          <w:rFonts w:hint="cs"/>
          <w:rtl/>
        </w:rPr>
        <w:t>باب ما يقول إذا فرغ من طعامه:</w:t>
      </w:r>
      <w:bookmarkEnd w:id="463"/>
    </w:p>
    <w:p w14:paraId="62621C21"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أُمَامَةَ-رضي الله عنه-</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رَفَعَ مَائِدَتَهُ قَالَ: (</w:t>
      </w:r>
      <w:r w:rsidRPr="00EB6667">
        <w:rPr>
          <w:rFonts w:ascii="Traditional Arabic" w:eastAsia="Calibri" w:hAnsi="Traditional Arabic" w:cs="Traditional Arabic"/>
          <w:b/>
          <w:bCs/>
          <w:color w:val="0070C0"/>
          <w:sz w:val="36"/>
          <w:szCs w:val="36"/>
          <w:rtl/>
        </w:rPr>
        <w:t>الْحَمْدُ لِلَّهِ كَثِيرًا طَيِّبًا مُبَارَكًا فِيهِ غَيْرَ مَكْفِيٍّ وَلَا مُوَدَّعٍ وَلَا مُسْتَغْنًى عَنْهُ رَبَّنَا</w:t>
      </w:r>
      <w:r w:rsidRPr="00FA6DB9">
        <w:rPr>
          <w:rFonts w:ascii="Traditional Arabic" w:eastAsia="Calibri" w:hAnsi="Traditional Arabic" w:cs="Traditional Arabic"/>
          <w:sz w:val="36"/>
          <w:szCs w:val="36"/>
          <w:rtl/>
        </w:rPr>
        <w:t>) رواه ال</w:t>
      </w:r>
      <w:r w:rsidRPr="00FA6DB9">
        <w:rPr>
          <w:rFonts w:ascii="Traditional Arabic" w:eastAsia="Calibri" w:hAnsi="Traditional Arabic" w:cs="Traditional Arabic" w:hint="eastAsia"/>
          <w:sz w:val="36"/>
          <w:szCs w:val="36"/>
          <w:rtl/>
        </w:rPr>
        <w:t>بخاري</w:t>
      </w:r>
      <w:r>
        <w:rPr>
          <w:rFonts w:ascii="Traditional Arabic" w:eastAsia="Calibri" w:hAnsi="Traditional Arabic" w:cs="Traditional Arabic" w:hint="cs"/>
          <w:sz w:val="36"/>
          <w:szCs w:val="36"/>
          <w:rtl/>
        </w:rPr>
        <w:t>.</w:t>
      </w:r>
    </w:p>
    <w:p w14:paraId="68DE03AA" w14:textId="77777777" w:rsidR="004C2D2B" w:rsidRPr="00EB6667"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B6667">
        <w:rPr>
          <w:rFonts w:ascii="Traditional Arabic" w:eastAsia="Calibri" w:hAnsi="Traditional Arabic" w:cs="Traditional Arabic" w:hint="cs"/>
          <w:b/>
          <w:bCs/>
          <w:color w:val="7030A0"/>
          <w:sz w:val="36"/>
          <w:szCs w:val="36"/>
          <w:rtl/>
          <w:lang w:val="x-none" w:eastAsia="x-none" w:bidi="ar-EG"/>
        </w:rPr>
        <w:t>معاني الكلمات:</w:t>
      </w:r>
    </w:p>
    <w:p w14:paraId="283F7D41" w14:textId="77777777" w:rsidR="004C2D2B" w:rsidRPr="00EB6667" w:rsidRDefault="004C2D2B" w:rsidP="00C57B6E">
      <w:pPr>
        <w:pStyle w:val="ab"/>
        <w:numPr>
          <w:ilvl w:val="0"/>
          <w:numId w:val="93"/>
        </w:numPr>
        <w:spacing w:after="160" w:line="256" w:lineRule="auto"/>
        <w:jc w:val="both"/>
        <w:rPr>
          <w:rFonts w:ascii="Traditional Arabic" w:eastAsia="Calibri" w:hAnsi="Traditional Arabic" w:cs="Traditional Arabic"/>
          <w:sz w:val="36"/>
          <w:szCs w:val="36"/>
          <w:rtl/>
        </w:rPr>
      </w:pPr>
      <w:r w:rsidRPr="00EB6667">
        <w:rPr>
          <w:rFonts w:ascii="Traditional Arabic" w:eastAsia="Calibri" w:hAnsi="Traditional Arabic" w:cs="Traditional Arabic"/>
          <w:sz w:val="36"/>
          <w:szCs w:val="36"/>
          <w:rtl/>
        </w:rPr>
        <w:t>(</w:t>
      </w:r>
      <w:r w:rsidRPr="00EB6667">
        <w:rPr>
          <w:rFonts w:ascii="Traditional Arabic" w:eastAsia="Calibri" w:hAnsi="Traditional Arabic" w:cs="Traditional Arabic"/>
          <w:b/>
          <w:bCs/>
          <w:color w:val="0070C0"/>
          <w:sz w:val="36"/>
          <w:szCs w:val="36"/>
          <w:rtl/>
        </w:rPr>
        <w:t>غير مكفي</w:t>
      </w:r>
      <w:r w:rsidRPr="00EB6667">
        <w:rPr>
          <w:rFonts w:ascii="Traditional Arabic" w:eastAsia="Calibri" w:hAnsi="Traditional Arabic" w:cs="Traditional Arabic"/>
          <w:sz w:val="36"/>
          <w:szCs w:val="36"/>
          <w:rtl/>
        </w:rPr>
        <w:t>)، أي: لا أحد يطعمه سبحانه، ولا أحد يسقيه حاشاه -سبحانه و</w:t>
      </w:r>
      <w:r>
        <w:rPr>
          <w:rFonts w:ascii="Traditional Arabic" w:eastAsia="Calibri" w:hAnsi="Traditional Arabic" w:cs="Traditional Arabic"/>
          <w:sz w:val="36"/>
          <w:szCs w:val="36"/>
          <w:rtl/>
        </w:rPr>
        <w:t>تعالى</w:t>
      </w:r>
      <w:r w:rsidRPr="00EB6667">
        <w:rPr>
          <w:rFonts w:ascii="Traditional Arabic" w:eastAsia="Calibri" w:hAnsi="Traditional Arabic" w:cs="Traditional Arabic"/>
          <w:sz w:val="36"/>
          <w:szCs w:val="36"/>
          <w:rtl/>
        </w:rPr>
        <w:t xml:space="preserve">- فلا يحتاج إلى أحد، بل هو </w:t>
      </w:r>
      <w:r>
        <w:rPr>
          <w:rFonts w:ascii="Traditional Arabic" w:eastAsia="Calibri" w:hAnsi="Traditional Arabic" w:cs="Traditional Arabic"/>
          <w:sz w:val="36"/>
          <w:szCs w:val="36"/>
          <w:rtl/>
        </w:rPr>
        <w:t>الذِي</w:t>
      </w:r>
      <w:r w:rsidRPr="00EB6667">
        <w:rPr>
          <w:rFonts w:ascii="Traditional Arabic" w:eastAsia="Calibri" w:hAnsi="Traditional Arabic" w:cs="Traditional Arabic"/>
          <w:sz w:val="36"/>
          <w:szCs w:val="36"/>
          <w:rtl/>
        </w:rPr>
        <w:t xml:space="preserve"> يُطْعِمُ ولا يُطْعَمُ سبحانه و</w:t>
      </w:r>
      <w:r>
        <w:rPr>
          <w:rFonts w:ascii="Traditional Arabic" w:eastAsia="Calibri" w:hAnsi="Traditional Arabic" w:cs="Traditional Arabic"/>
          <w:sz w:val="36"/>
          <w:szCs w:val="36"/>
          <w:rtl/>
        </w:rPr>
        <w:t>تعالى</w:t>
      </w:r>
      <w:r w:rsidRPr="00EB6667">
        <w:rPr>
          <w:rFonts w:ascii="Traditional Arabic" w:eastAsia="Calibri" w:hAnsi="Traditional Arabic" w:cs="Traditional Arabic"/>
          <w:sz w:val="36"/>
          <w:szCs w:val="36"/>
          <w:rtl/>
        </w:rPr>
        <w:t>.</w:t>
      </w:r>
    </w:p>
    <w:p w14:paraId="26B5010E" w14:textId="77777777" w:rsidR="004C2D2B" w:rsidRPr="00EB6667" w:rsidRDefault="004C2D2B" w:rsidP="00C57B6E">
      <w:pPr>
        <w:pStyle w:val="ab"/>
        <w:numPr>
          <w:ilvl w:val="0"/>
          <w:numId w:val="93"/>
        </w:numPr>
        <w:spacing w:after="160" w:line="256" w:lineRule="auto"/>
        <w:jc w:val="both"/>
        <w:rPr>
          <w:rFonts w:ascii="Traditional Arabic" w:eastAsia="Calibri" w:hAnsi="Traditional Arabic" w:cs="Traditional Arabic"/>
          <w:sz w:val="36"/>
          <w:szCs w:val="36"/>
          <w:rtl/>
        </w:rPr>
      </w:pPr>
      <w:r w:rsidRPr="00EB6667">
        <w:rPr>
          <w:rFonts w:ascii="Traditional Arabic" w:eastAsia="Calibri" w:hAnsi="Traditional Arabic" w:cs="Traditional Arabic"/>
          <w:sz w:val="36"/>
          <w:szCs w:val="36"/>
          <w:rtl/>
        </w:rPr>
        <w:t>(</w:t>
      </w:r>
      <w:r w:rsidRPr="00EB6667">
        <w:rPr>
          <w:rFonts w:ascii="Traditional Arabic" w:eastAsia="Calibri" w:hAnsi="Traditional Arabic" w:cs="Traditional Arabic"/>
          <w:b/>
          <w:bCs/>
          <w:color w:val="0070C0"/>
          <w:sz w:val="36"/>
          <w:szCs w:val="36"/>
          <w:rtl/>
        </w:rPr>
        <w:t>ولا مودع ولا مستغنى عنه ربنا</w:t>
      </w:r>
      <w:r w:rsidRPr="00EB6667">
        <w:rPr>
          <w:rFonts w:ascii="Traditional Arabic" w:eastAsia="Calibri" w:hAnsi="Traditional Arabic" w:cs="Traditional Arabic"/>
          <w:sz w:val="36"/>
          <w:szCs w:val="36"/>
          <w:rtl/>
        </w:rPr>
        <w:t>)، أي: لا نودع ولا نستغني عن ربنا سبحانه و</w:t>
      </w:r>
      <w:r>
        <w:rPr>
          <w:rFonts w:ascii="Traditional Arabic" w:eastAsia="Calibri" w:hAnsi="Traditional Arabic" w:cs="Traditional Arabic"/>
          <w:sz w:val="36"/>
          <w:szCs w:val="36"/>
          <w:rtl/>
        </w:rPr>
        <w:t>تعالى</w:t>
      </w:r>
      <w:r w:rsidRPr="00EB6667">
        <w:rPr>
          <w:rFonts w:ascii="Traditional Arabic" w:eastAsia="Calibri" w:hAnsi="Traditional Arabic" w:cs="Traditional Arabic"/>
          <w:sz w:val="36"/>
          <w:szCs w:val="36"/>
          <w:rtl/>
        </w:rPr>
        <w:t xml:space="preserve">، ولا نودع هذا </w:t>
      </w:r>
      <w:r>
        <w:rPr>
          <w:rFonts w:ascii="Traditional Arabic" w:eastAsia="Calibri" w:hAnsi="Traditional Arabic" w:cs="Traditional Arabic"/>
          <w:sz w:val="36"/>
          <w:szCs w:val="36"/>
          <w:rtl/>
        </w:rPr>
        <w:t>الطَّعَام</w:t>
      </w:r>
      <w:r w:rsidRPr="00EB6667">
        <w:rPr>
          <w:rFonts w:ascii="Traditional Arabic" w:eastAsia="Calibri" w:hAnsi="Traditional Arabic" w:cs="Traditional Arabic"/>
          <w:sz w:val="36"/>
          <w:szCs w:val="36"/>
          <w:rtl/>
        </w:rPr>
        <w:t xml:space="preserve"> بحيث يكون آخر طعام.</w:t>
      </w:r>
    </w:p>
    <w:p w14:paraId="08F632C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أُمَامَةَ-رضي الله عنه- 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فَرَغَ مِنْ طَعَامِهِ - وَقَالَ مَرَّةً</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إِذَا رَفَعَ مَائِدَتَهُ - قَالَ: (</w:t>
      </w:r>
      <w:r w:rsidRPr="00EB6667">
        <w:rPr>
          <w:rFonts w:ascii="Traditional Arabic" w:eastAsia="Calibri" w:hAnsi="Traditional Arabic" w:cs="Traditional Arabic"/>
          <w:b/>
          <w:bCs/>
          <w:color w:val="0070C0"/>
          <w:sz w:val="36"/>
          <w:szCs w:val="36"/>
          <w:rtl/>
        </w:rPr>
        <w:t xml:space="preserve">الْحَمْدُ لِلَّهِ </w:t>
      </w:r>
      <w:r>
        <w:rPr>
          <w:rFonts w:ascii="Traditional Arabic" w:eastAsia="Calibri" w:hAnsi="Traditional Arabic" w:cs="Traditional Arabic"/>
          <w:b/>
          <w:bCs/>
          <w:color w:val="0070C0"/>
          <w:sz w:val="36"/>
          <w:szCs w:val="36"/>
          <w:rtl/>
        </w:rPr>
        <w:t>الذِي</w:t>
      </w:r>
      <w:r w:rsidRPr="00EB6667">
        <w:rPr>
          <w:rFonts w:ascii="Traditional Arabic" w:eastAsia="Calibri" w:hAnsi="Traditional Arabic" w:cs="Traditional Arabic"/>
          <w:b/>
          <w:bCs/>
          <w:color w:val="0070C0"/>
          <w:sz w:val="36"/>
          <w:szCs w:val="36"/>
          <w:rtl/>
        </w:rPr>
        <w:t xml:space="preserve"> كَفَانَا وَأَرْوَانَا غَيْرَ مَكْفِيٍّ وَلَا مَكْفُور</w:t>
      </w:r>
      <w:r w:rsidRPr="00EB6667">
        <w:rPr>
          <w:rFonts w:ascii="Traditional Arabic" w:eastAsia="Calibri" w:hAnsi="Traditional Arabic" w:cs="Traditional Arabic" w:hint="eastAsia"/>
          <w:b/>
          <w:bCs/>
          <w:color w:val="0070C0"/>
          <w:sz w:val="36"/>
          <w:szCs w:val="36"/>
          <w:rtl/>
        </w:rPr>
        <w:t>ٍ</w:t>
      </w:r>
      <w:r w:rsidRPr="00FA6DB9">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hint="eastAsia"/>
          <w:sz w:val="36"/>
          <w:szCs w:val="36"/>
          <w:rtl/>
        </w:rPr>
        <w:t>وَقَالَ</w:t>
      </w:r>
      <w:r w:rsidRPr="00FA6DB9">
        <w:rPr>
          <w:rFonts w:ascii="Traditional Arabic" w:eastAsia="Calibri" w:hAnsi="Traditional Arabic" w:cs="Traditional Arabic"/>
          <w:sz w:val="36"/>
          <w:szCs w:val="36"/>
          <w:rtl/>
        </w:rPr>
        <w:t xml:space="preserve"> مَرَّةً: (</w:t>
      </w:r>
      <w:r w:rsidRPr="00EB6667">
        <w:rPr>
          <w:rFonts w:ascii="Traditional Arabic" w:eastAsia="Calibri" w:hAnsi="Traditional Arabic" w:cs="Traditional Arabic"/>
          <w:b/>
          <w:bCs/>
          <w:color w:val="0070C0"/>
          <w:sz w:val="36"/>
          <w:szCs w:val="36"/>
          <w:rtl/>
        </w:rPr>
        <w:t>الْحَمْدُ لِلَّهِ رَبِّنَا غَيْرَ مَكْفِيٍّ وَلَا مُوَدَّعٍ وَلَا مُسْتَغْنًى رَبَّنَا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806DB13" w14:textId="77777777" w:rsidR="004C2D2B" w:rsidRPr="00EB6667"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B6667">
        <w:rPr>
          <w:rFonts w:ascii="Traditional Arabic" w:eastAsia="Calibri" w:hAnsi="Traditional Arabic" w:cs="Traditional Arabic" w:hint="cs"/>
          <w:b/>
          <w:bCs/>
          <w:color w:val="7030A0"/>
          <w:sz w:val="36"/>
          <w:szCs w:val="36"/>
          <w:rtl/>
          <w:lang w:val="x-none" w:eastAsia="x-none" w:bidi="ar-EG"/>
        </w:rPr>
        <w:t>معاني الكلمات:</w:t>
      </w:r>
    </w:p>
    <w:p w14:paraId="6A0F5F7C" w14:textId="77777777" w:rsidR="004C2D2B" w:rsidRPr="00EB6667" w:rsidRDefault="004C2D2B" w:rsidP="003C7FA9">
      <w:pPr>
        <w:pStyle w:val="ab"/>
        <w:spacing w:after="160" w:line="256" w:lineRule="auto"/>
        <w:jc w:val="both"/>
        <w:rPr>
          <w:rFonts w:ascii="Traditional Arabic" w:eastAsia="Calibri" w:hAnsi="Traditional Arabic" w:cs="Traditional Arabic"/>
          <w:sz w:val="36"/>
          <w:szCs w:val="36"/>
          <w:rtl/>
        </w:rPr>
      </w:pPr>
      <w:r w:rsidRPr="00EB6667">
        <w:rPr>
          <w:rFonts w:ascii="Traditional Arabic" w:eastAsia="Calibri" w:hAnsi="Traditional Arabic" w:cs="Traditional Arabic"/>
          <w:b/>
          <w:bCs/>
          <w:color w:val="0070C0"/>
          <w:sz w:val="36"/>
          <w:szCs w:val="36"/>
          <w:rtl/>
        </w:rPr>
        <w:t>(ولا مكفور</w:t>
      </w:r>
      <w:r w:rsidRPr="00EB6667">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EB6667">
        <w:rPr>
          <w:rFonts w:ascii="Traditional Arabic" w:eastAsia="Calibri" w:hAnsi="Traditional Arabic" w:cs="Traditional Arabic"/>
          <w:sz w:val="36"/>
          <w:szCs w:val="36"/>
          <w:rtl/>
        </w:rPr>
        <w:t xml:space="preserve"> أي</w:t>
      </w:r>
      <w:r>
        <w:rPr>
          <w:rFonts w:ascii="Traditional Arabic" w:eastAsia="Calibri" w:hAnsi="Traditional Arabic" w:cs="Traditional Arabic" w:hint="cs"/>
          <w:sz w:val="36"/>
          <w:szCs w:val="36"/>
          <w:rtl/>
        </w:rPr>
        <w:t>:</w:t>
      </w:r>
      <w:r w:rsidRPr="00EB6667">
        <w:rPr>
          <w:rFonts w:ascii="Traditional Arabic" w:eastAsia="Calibri" w:hAnsi="Traditional Arabic" w:cs="Traditional Arabic"/>
          <w:sz w:val="36"/>
          <w:szCs w:val="36"/>
          <w:rtl/>
        </w:rPr>
        <w:t xml:space="preserve"> مجحود فضله ونعمته.</w:t>
      </w:r>
    </w:p>
    <w:p w14:paraId="6ACF145A" w14:textId="77777777" w:rsidR="004C2D2B" w:rsidRPr="00FA6DB9" w:rsidRDefault="004C2D2B" w:rsidP="004C2D2B">
      <w:pPr>
        <w:pStyle w:val="2"/>
        <w:rPr>
          <w:rtl/>
        </w:rPr>
      </w:pPr>
      <w:bookmarkStart w:id="464" w:name="_Toc98591465"/>
      <w:r>
        <w:rPr>
          <w:rFonts w:hint="cs"/>
          <w:rtl/>
        </w:rPr>
        <w:t>باب أكل الخادم من طعام سيده:</w:t>
      </w:r>
      <w:bookmarkEnd w:id="464"/>
    </w:p>
    <w:p w14:paraId="254CA7A6"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B6667">
        <w:rPr>
          <w:rFonts w:ascii="Traditional Arabic" w:eastAsia="Calibri" w:hAnsi="Traditional Arabic" w:cs="Traditional Arabic"/>
          <w:b/>
          <w:bCs/>
          <w:color w:val="0070C0"/>
          <w:sz w:val="36"/>
          <w:szCs w:val="36"/>
          <w:rtl/>
        </w:rPr>
        <w:t>إِذَا أَتَى أَحَدَكُمْ خَادِمُهُ بِطَعَامِهِ، فَإِنْ لَمْ يُجْلِسْهُ مَعَهُ، فَلْيُنَ</w:t>
      </w:r>
      <w:r>
        <w:rPr>
          <w:rFonts w:ascii="Traditional Arabic" w:eastAsia="Calibri" w:hAnsi="Traditional Arabic" w:cs="Traditional Arabic"/>
          <w:b/>
          <w:bCs/>
          <w:color w:val="0070C0"/>
          <w:sz w:val="36"/>
          <w:szCs w:val="36"/>
          <w:rtl/>
        </w:rPr>
        <w:t>أوَّل</w:t>
      </w:r>
      <w:r w:rsidRPr="00EB6667">
        <w:rPr>
          <w:rFonts w:ascii="Traditional Arabic" w:eastAsia="Calibri" w:hAnsi="Traditional Arabic" w:cs="Traditional Arabic"/>
          <w:b/>
          <w:bCs/>
          <w:color w:val="0070C0"/>
          <w:sz w:val="36"/>
          <w:szCs w:val="36"/>
          <w:rtl/>
        </w:rPr>
        <w:t>هُ أُكْلَةً أَوْ أُكْلَتَيْنِ - أَوْ لُقْمَةً أَوْ لُقْمَتَيْنِ - فَإِنَّ</w:t>
      </w:r>
      <w:r w:rsidRPr="00EB6667">
        <w:rPr>
          <w:rFonts w:ascii="Traditional Arabic" w:eastAsia="Calibri" w:hAnsi="Traditional Arabic" w:cs="Traditional Arabic" w:hint="eastAsia"/>
          <w:b/>
          <w:bCs/>
          <w:color w:val="0070C0"/>
          <w:sz w:val="36"/>
          <w:szCs w:val="36"/>
          <w:rtl/>
        </w:rPr>
        <w:t>هُ</w:t>
      </w:r>
      <w:r w:rsidRPr="00EB6667">
        <w:rPr>
          <w:rFonts w:ascii="Traditional Arabic" w:eastAsia="Calibri" w:hAnsi="Traditional Arabic" w:cs="Traditional Arabic"/>
          <w:b/>
          <w:bCs/>
          <w:color w:val="0070C0"/>
          <w:sz w:val="36"/>
          <w:szCs w:val="36"/>
          <w:rtl/>
        </w:rPr>
        <w:t xml:space="preserve"> وَلِيَ حَرَّهُ وَعِلَاجَهُ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8C854F7" w14:textId="77777777" w:rsidR="004C2D2B" w:rsidRPr="00EB6667"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B6667">
        <w:rPr>
          <w:rFonts w:ascii="Traditional Arabic" w:eastAsia="Calibri" w:hAnsi="Traditional Arabic" w:cs="Traditional Arabic" w:hint="cs"/>
          <w:b/>
          <w:bCs/>
          <w:color w:val="7030A0"/>
          <w:sz w:val="36"/>
          <w:szCs w:val="36"/>
          <w:rtl/>
          <w:lang w:val="x-none" w:eastAsia="x-none" w:bidi="ar-EG"/>
        </w:rPr>
        <w:t>معاني الكلمات:</w:t>
      </w:r>
    </w:p>
    <w:p w14:paraId="08702A0D" w14:textId="77777777" w:rsidR="004C2D2B" w:rsidRPr="00EB6667" w:rsidRDefault="004C2D2B" w:rsidP="00C57B6E">
      <w:pPr>
        <w:pStyle w:val="ab"/>
        <w:numPr>
          <w:ilvl w:val="0"/>
          <w:numId w:val="94"/>
        </w:numPr>
        <w:spacing w:after="160" w:line="256" w:lineRule="auto"/>
        <w:jc w:val="both"/>
        <w:rPr>
          <w:rFonts w:ascii="Traditional Arabic" w:eastAsia="Calibri" w:hAnsi="Traditional Arabic" w:cs="Traditional Arabic"/>
          <w:sz w:val="36"/>
          <w:szCs w:val="36"/>
          <w:rtl/>
        </w:rPr>
      </w:pPr>
      <w:r w:rsidRPr="00EB6667">
        <w:rPr>
          <w:rFonts w:ascii="Traditional Arabic" w:eastAsia="Calibri" w:hAnsi="Traditional Arabic" w:cs="Traditional Arabic"/>
          <w:sz w:val="36"/>
          <w:szCs w:val="36"/>
          <w:rtl/>
        </w:rPr>
        <w:t>أُكلة: لقمة.</w:t>
      </w:r>
    </w:p>
    <w:p w14:paraId="5209EF8A" w14:textId="77777777" w:rsidR="004C2D2B" w:rsidRPr="00EB6667" w:rsidRDefault="004C2D2B" w:rsidP="00C57B6E">
      <w:pPr>
        <w:pStyle w:val="ab"/>
        <w:numPr>
          <w:ilvl w:val="0"/>
          <w:numId w:val="94"/>
        </w:numPr>
        <w:spacing w:after="160" w:line="256" w:lineRule="auto"/>
        <w:jc w:val="both"/>
        <w:rPr>
          <w:rFonts w:ascii="Traditional Arabic" w:eastAsia="Calibri" w:hAnsi="Traditional Arabic" w:cs="Traditional Arabic"/>
          <w:sz w:val="36"/>
          <w:szCs w:val="36"/>
          <w:rtl/>
        </w:rPr>
      </w:pPr>
      <w:r w:rsidRPr="00EB6667">
        <w:rPr>
          <w:rFonts w:ascii="Traditional Arabic" w:eastAsia="Calibri" w:hAnsi="Traditional Arabic" w:cs="Traditional Arabic"/>
          <w:sz w:val="36"/>
          <w:szCs w:val="36"/>
          <w:rtl/>
        </w:rPr>
        <w:lastRenderedPageBreak/>
        <w:t>علاجه: صنعه وإنضاجه.</w:t>
      </w:r>
    </w:p>
    <w:p w14:paraId="62377186" w14:textId="77777777" w:rsidR="004C2D2B" w:rsidRPr="00EB6667"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B6667">
        <w:rPr>
          <w:rFonts w:ascii="Traditional Arabic" w:eastAsia="Calibri" w:hAnsi="Traditional Arabic" w:cs="Traditional Arabic"/>
          <w:b/>
          <w:bCs/>
          <w:color w:val="7030A0"/>
          <w:sz w:val="36"/>
          <w:szCs w:val="36"/>
          <w:rtl/>
          <w:lang w:val="x-none" w:eastAsia="x-none" w:bidi="ar-EG"/>
        </w:rPr>
        <w:t xml:space="preserve"> من فوائد هذا الحديث:</w:t>
      </w:r>
    </w:p>
    <w:p w14:paraId="040B0D3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مكارم الأخلاق.</w:t>
      </w:r>
    </w:p>
    <w:p w14:paraId="3706507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المواساة في </w:t>
      </w:r>
      <w:r>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لا سيما في حق من صنعه أو حمله.</w:t>
      </w:r>
    </w:p>
    <w:p w14:paraId="0849D780"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إطعام الخادم من غالب القوت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يأكل منه أهل البيت.</w:t>
      </w:r>
    </w:p>
    <w:p w14:paraId="3E784A6C" w14:textId="77777777" w:rsidR="004C2D2B" w:rsidRPr="00FA6DB9" w:rsidRDefault="004C2D2B" w:rsidP="004C2D2B">
      <w:pPr>
        <w:pStyle w:val="2"/>
        <w:rPr>
          <w:rtl/>
        </w:rPr>
      </w:pPr>
      <w:bookmarkStart w:id="465" w:name="_Toc98591466"/>
      <w:r w:rsidRPr="008A1D79">
        <w:rPr>
          <w:rtl/>
        </w:rPr>
        <w:t>باب من رأى أن صاحب الحوض والقربة أحق بمائه</w:t>
      </w:r>
      <w:r>
        <w:rPr>
          <w:rFonts w:hint="cs"/>
          <w:rtl/>
        </w:rPr>
        <w:t>:</w:t>
      </w:r>
      <w:bookmarkEnd w:id="465"/>
    </w:p>
    <w:p w14:paraId="27CBD74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 -رَضِيَ اللَّهُ عَنْهُ- قَالَ: أُتِيَ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بِقَدَحٍ فَشَرِبَ مِنْهُ، وَعَنْ يَمِينِهِ غُلَامٌ أَصْغَرُ الْقَوْمِ، وَالْأَشْيَاخُ عَنْ يَسَارِهِ، فَقَالَ: (</w:t>
      </w:r>
      <w:r w:rsidRPr="00896702">
        <w:rPr>
          <w:rFonts w:ascii="Traditional Arabic" w:eastAsia="Calibri" w:hAnsi="Traditional Arabic" w:cs="Traditional Arabic"/>
          <w:b/>
          <w:bCs/>
          <w:color w:val="0070C0"/>
          <w:sz w:val="36"/>
          <w:szCs w:val="36"/>
          <w:rtl/>
        </w:rPr>
        <w:t>يَا غُلَامُ، أَتَأْذَنُ لِي أَنْ أُ</w:t>
      </w:r>
      <w:r w:rsidRPr="00896702">
        <w:rPr>
          <w:rFonts w:ascii="Traditional Arabic" w:eastAsia="Calibri" w:hAnsi="Traditional Arabic" w:cs="Traditional Arabic" w:hint="eastAsia"/>
          <w:b/>
          <w:bCs/>
          <w:color w:val="0070C0"/>
          <w:sz w:val="36"/>
          <w:szCs w:val="36"/>
          <w:rtl/>
        </w:rPr>
        <w:t>عْطِيَهُ</w:t>
      </w:r>
      <w:r w:rsidRPr="00896702">
        <w:rPr>
          <w:rFonts w:ascii="Traditional Arabic" w:eastAsia="Calibri" w:hAnsi="Traditional Arabic" w:cs="Traditional Arabic"/>
          <w:b/>
          <w:bCs/>
          <w:color w:val="0070C0"/>
          <w:sz w:val="36"/>
          <w:szCs w:val="36"/>
          <w:rtl/>
        </w:rPr>
        <w:t xml:space="preserve"> الْأَشْيَاخَ؟</w:t>
      </w:r>
      <w:r w:rsidRPr="00FA6DB9">
        <w:rPr>
          <w:rFonts w:ascii="Traditional Arabic" w:eastAsia="Calibri" w:hAnsi="Traditional Arabic" w:cs="Traditional Arabic"/>
          <w:sz w:val="36"/>
          <w:szCs w:val="36"/>
          <w:rtl/>
        </w:rPr>
        <w:t xml:space="preserve">) قَالَ: مَا كُنْتُ لِأُوثِرَ بِفَضْلِي مِنْكَ أَحَدًا يَا رَسُولَ اللَّهِ. فَأَعْطَاهُ إِيَّاهُ.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520F2BB7" w14:textId="77777777" w:rsidR="004C2D2B" w:rsidRPr="0089670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FA6DB9">
        <w:rPr>
          <w:rFonts w:ascii="Traditional Arabic" w:eastAsia="Calibri" w:hAnsi="Traditional Arabic" w:cs="Traditional Arabic"/>
          <w:sz w:val="36"/>
          <w:szCs w:val="36"/>
          <w:rtl/>
        </w:rPr>
        <w:t xml:space="preserve"> </w:t>
      </w:r>
      <w:r w:rsidRPr="00896702">
        <w:rPr>
          <w:rFonts w:ascii="Traditional Arabic" w:eastAsia="Calibri" w:hAnsi="Traditional Arabic" w:cs="Traditional Arabic"/>
          <w:b/>
          <w:bCs/>
          <w:color w:val="7030A0"/>
          <w:sz w:val="36"/>
          <w:szCs w:val="36"/>
          <w:rtl/>
          <w:lang w:val="x-none" w:eastAsia="x-none" w:bidi="ar-EG"/>
        </w:rPr>
        <w:t>من فوائد الحديث:</w:t>
      </w:r>
    </w:p>
    <w:p w14:paraId="2B0CF2A9" w14:textId="7577A59A"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اليمين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الشمال.</w:t>
      </w:r>
    </w:p>
    <w:p w14:paraId="2AC5F571" w14:textId="6B560343"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استحق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لم يدفع عنه، صغيرا كان أو كبيرا، إذا كان ممن يجوز إذنه.</w:t>
      </w:r>
    </w:p>
    <w:p w14:paraId="0765C4C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حسن تعامله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مع الصغار، وتقديرهم، وعدم التقليل من شأنهم في المجالس وغيرها.</w:t>
      </w:r>
    </w:p>
    <w:p w14:paraId="663B8A4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نباهة هذا الغلام وذكاؤه وحسن منطقه.</w:t>
      </w:r>
    </w:p>
    <w:p w14:paraId="15354454" w14:textId="77777777" w:rsidR="004C2D2B" w:rsidRPr="00FA6DB9" w:rsidRDefault="004C2D2B" w:rsidP="004C2D2B">
      <w:pPr>
        <w:pStyle w:val="2"/>
        <w:rPr>
          <w:rtl/>
        </w:rPr>
      </w:pPr>
      <w:bookmarkStart w:id="466" w:name="_Toc98591467"/>
      <w:r>
        <w:rPr>
          <w:rFonts w:hint="cs"/>
          <w:rtl/>
        </w:rPr>
        <w:t>باب فضل سقي الماء:</w:t>
      </w:r>
      <w:bookmarkEnd w:id="466"/>
    </w:p>
    <w:p w14:paraId="378AFF44"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96702">
        <w:rPr>
          <w:rFonts w:ascii="Traditional Arabic" w:eastAsia="Calibri" w:hAnsi="Traditional Arabic" w:cs="Traditional Arabic"/>
          <w:b/>
          <w:bCs/>
          <w:color w:val="0070C0"/>
          <w:sz w:val="36"/>
          <w:szCs w:val="36"/>
          <w:rtl/>
        </w:rPr>
        <w:t xml:space="preserve">بَيْنَا رَجُلٌ يَمْشِي فَاشْتَدَّ عَلَيْهِ الْعَطَشُ، فَنَزَلَ بِئْرًا، فَشَرِبَ مِنْهَا، ثُمَّ خَرَجَ، فَإِذَا هُوَ بِكَلْبٍ يَلْهَثُ يَأْكُلُ الثَّرَى مِنَ الْعَطَشِ، فَقَالَ: لَقَدْ بَلَغَ هَذَا مِثْلُ </w:t>
      </w:r>
      <w:r>
        <w:rPr>
          <w:rFonts w:ascii="Traditional Arabic" w:eastAsia="Calibri" w:hAnsi="Traditional Arabic" w:cs="Traditional Arabic"/>
          <w:b/>
          <w:bCs/>
          <w:color w:val="0070C0"/>
          <w:sz w:val="36"/>
          <w:szCs w:val="36"/>
          <w:rtl/>
        </w:rPr>
        <w:t>الذِي</w:t>
      </w:r>
      <w:r w:rsidRPr="00896702">
        <w:rPr>
          <w:rFonts w:ascii="Traditional Arabic" w:eastAsia="Calibri" w:hAnsi="Traditional Arabic" w:cs="Traditional Arabic"/>
          <w:b/>
          <w:bCs/>
          <w:color w:val="0070C0"/>
          <w:sz w:val="36"/>
          <w:szCs w:val="36"/>
          <w:rtl/>
        </w:rPr>
        <w:t xml:space="preserve"> بَلَغَ بِي. فَمَلَأَ خُفَّهُ ثُمَّ أَمْسَكَهُ بِفِيهِ، ثُمَّ رَقِيَ فَسَقَى الْكَلْبَ، فَشَكَرَ اللَّهُ لَهُ فَغَفَرَ لَهُ</w:t>
      </w:r>
      <w:r w:rsidRPr="00FA6DB9">
        <w:rPr>
          <w:rFonts w:ascii="Traditional Arabic" w:eastAsia="Calibri" w:hAnsi="Traditional Arabic" w:cs="Traditional Arabic"/>
          <w:sz w:val="36"/>
          <w:szCs w:val="36"/>
          <w:rtl/>
        </w:rPr>
        <w:t xml:space="preserve">). قَالُوا: يَا رَسُولَ اللَّهِ، وَإِنَّ لَنَا فِي الْبَهَائِمِ </w:t>
      </w:r>
      <w:r w:rsidRPr="00FA6DB9">
        <w:rPr>
          <w:rFonts w:ascii="Traditional Arabic" w:eastAsia="Calibri" w:hAnsi="Traditional Arabic" w:cs="Traditional Arabic" w:hint="eastAsia"/>
          <w:sz w:val="36"/>
          <w:szCs w:val="36"/>
          <w:rtl/>
        </w:rPr>
        <w:t>أَجْرًا؟</w:t>
      </w:r>
      <w:r w:rsidRPr="00FA6DB9">
        <w:rPr>
          <w:rFonts w:ascii="Traditional Arabic" w:eastAsia="Calibri" w:hAnsi="Traditional Arabic" w:cs="Traditional Arabic"/>
          <w:sz w:val="36"/>
          <w:szCs w:val="36"/>
          <w:rtl/>
        </w:rPr>
        <w:t xml:space="preserve"> قَالَ: (</w:t>
      </w:r>
      <w:r w:rsidRPr="00896702">
        <w:rPr>
          <w:rFonts w:ascii="Traditional Arabic" w:eastAsia="Calibri" w:hAnsi="Traditional Arabic" w:cs="Traditional Arabic"/>
          <w:b/>
          <w:bCs/>
          <w:color w:val="0070C0"/>
          <w:sz w:val="36"/>
          <w:szCs w:val="36"/>
          <w:rtl/>
        </w:rPr>
        <w:t>فِي كُلِّ كَبِدٍ رَطْبَةٍ أَجْرٌ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6A6FA8BF" w14:textId="77777777" w:rsidR="004C2D2B" w:rsidRPr="0089670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96702">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58A98772" w14:textId="77777777" w:rsidR="004C2D2B" w:rsidRPr="00896702" w:rsidRDefault="004C2D2B" w:rsidP="003C7FA9">
      <w:pPr>
        <w:pStyle w:val="ab"/>
        <w:spacing w:after="160" w:line="256" w:lineRule="auto"/>
        <w:jc w:val="both"/>
        <w:rPr>
          <w:rFonts w:ascii="Traditional Arabic" w:eastAsia="Calibri" w:hAnsi="Traditional Arabic" w:cs="Traditional Arabic"/>
          <w:sz w:val="36"/>
          <w:szCs w:val="36"/>
          <w:rtl/>
        </w:rPr>
      </w:pPr>
      <w:r w:rsidRPr="003C7FA9">
        <w:rPr>
          <w:rFonts w:ascii="Traditional Arabic" w:eastAsia="Calibri" w:hAnsi="Traditional Arabic" w:cs="Traditional Arabic"/>
          <w:b/>
          <w:bCs/>
          <w:color w:val="0070C0"/>
          <w:sz w:val="36"/>
          <w:szCs w:val="36"/>
          <w:rtl/>
        </w:rPr>
        <w:t>يلهث</w:t>
      </w:r>
      <w:r w:rsidRPr="00896702">
        <w:rPr>
          <w:rFonts w:ascii="Traditional Arabic" w:eastAsia="Calibri" w:hAnsi="Traditional Arabic" w:cs="Traditional Arabic"/>
          <w:sz w:val="36"/>
          <w:szCs w:val="36"/>
          <w:rtl/>
        </w:rPr>
        <w:t>: يخرج لسانه من شدة العطش.</w:t>
      </w:r>
    </w:p>
    <w:p w14:paraId="7ABDF50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896702">
        <w:rPr>
          <w:rFonts w:ascii="Traditional Arabic" w:eastAsia="Calibri" w:hAnsi="Traditional Arabic" w:cs="Traditional Arabic"/>
          <w:b/>
          <w:bCs/>
          <w:color w:val="7030A0"/>
          <w:sz w:val="36"/>
          <w:szCs w:val="36"/>
          <w:rtl/>
          <w:lang w:val="x-none" w:eastAsia="x-none" w:bidi="ar-EG"/>
        </w:rPr>
        <w:t xml:space="preserve"> من فوائد الحديث:</w:t>
      </w:r>
    </w:p>
    <w:p w14:paraId="646D2A5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الإحسان إلى الحيوان، إلا الضار منه كالفواسق الخمس</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(الحية والغراب الأبقع والفأرة والكلب العقور والحديَّا)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وما في معناها فإنها تقتل حيثما وجدت.</w:t>
      </w:r>
    </w:p>
    <w:p w14:paraId="4AFE129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الإحسان إلى الناس؛ لأنه إذا حصلت المغفرةُ بسبب سَقْيِ الكلب فسَقْيُ المسلمِ أعظمُ أجرا. </w:t>
      </w:r>
    </w:p>
    <w:p w14:paraId="101AF8AE"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يسير العمل إذا صاحبته نيةٌ صالحةٌ يبلغ بصاحبه منازلَ عظيمةً عند الله.</w:t>
      </w:r>
    </w:p>
    <w:p w14:paraId="75C2E0EE" w14:textId="77777777" w:rsidR="004C2D2B" w:rsidRPr="00FA6DB9" w:rsidRDefault="004C2D2B" w:rsidP="004C2D2B">
      <w:pPr>
        <w:pStyle w:val="2"/>
        <w:rPr>
          <w:rtl/>
        </w:rPr>
      </w:pPr>
      <w:bookmarkStart w:id="467" w:name="_Toc98591468"/>
      <w:r>
        <w:rPr>
          <w:rFonts w:hint="cs"/>
          <w:rtl/>
        </w:rPr>
        <w:t>باب شرب اللبن:</w:t>
      </w:r>
      <w:bookmarkEnd w:id="467"/>
    </w:p>
    <w:p w14:paraId="503C13BB" w14:textId="378A624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أَبُو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أُتِيَ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لَيْلَةَ أُسْرِيَ بِهِ بِإِيلِيَاءَ بِقَدَحَيْنِ مِنْ خَمْرٍ وَلَبَنٍ، فَنَظَرَ إِلَيْهِمَا، فَأَخَذَ اللَّبَنَ. قَالَ جِبْرِيلُ: الْحَمْدُ لِلَّهِ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هَ</w:t>
      </w:r>
      <w:r w:rsidRPr="00FA6DB9">
        <w:rPr>
          <w:rFonts w:ascii="Traditional Arabic" w:eastAsia="Calibri" w:hAnsi="Traditional Arabic" w:cs="Traditional Arabic" w:hint="eastAsia"/>
          <w:sz w:val="36"/>
          <w:szCs w:val="36"/>
          <w:rtl/>
        </w:rPr>
        <w:t>دَاكَ</w:t>
      </w:r>
      <w:r w:rsidRPr="00FA6DB9">
        <w:rPr>
          <w:rFonts w:ascii="Traditional Arabic" w:eastAsia="Calibri" w:hAnsi="Traditional Arabic" w:cs="Traditional Arabic"/>
          <w:sz w:val="36"/>
          <w:szCs w:val="36"/>
          <w:rtl/>
        </w:rPr>
        <w:t xml:space="preserve"> لِلْفِطْرَةِ؛ لَوْ أَخَذْتَ الْخَمْرَ غَوَتْ أُمَّتُكَ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2BCDBDC8" w14:textId="63AB1483" w:rsidR="004C2D2B" w:rsidRPr="00B30AB6" w:rsidRDefault="00054D62" w:rsidP="004C2D2B">
      <w:pPr>
        <w:spacing w:after="160" w:line="256"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 xml:space="preserve"> </w:t>
      </w:r>
      <w:r w:rsidR="004C2D2B" w:rsidRPr="00B30AB6">
        <w:rPr>
          <w:rFonts w:ascii="Traditional Arabic" w:eastAsia="Calibri" w:hAnsi="Traditional Arabic" w:cs="Traditional Arabic" w:hint="cs"/>
          <w:bCs/>
          <w:color w:val="7030A0"/>
          <w:sz w:val="36"/>
          <w:szCs w:val="36"/>
          <w:rtl/>
        </w:rPr>
        <w:t>معاني الكلمات:</w:t>
      </w:r>
    </w:p>
    <w:p w14:paraId="0EF67B20" w14:textId="77777777" w:rsidR="004C2D2B" w:rsidRPr="00844D42" w:rsidRDefault="004C2D2B" w:rsidP="00C57B6E">
      <w:pPr>
        <w:pStyle w:val="ab"/>
        <w:numPr>
          <w:ilvl w:val="0"/>
          <w:numId w:val="276"/>
        </w:numPr>
        <w:spacing w:after="160" w:line="256" w:lineRule="auto"/>
        <w:jc w:val="both"/>
        <w:rPr>
          <w:rFonts w:ascii="Traditional Arabic" w:eastAsia="Calibri" w:hAnsi="Traditional Arabic" w:cs="Traditional Arabic"/>
          <w:sz w:val="36"/>
          <w:szCs w:val="36"/>
          <w:rtl/>
        </w:rPr>
      </w:pPr>
      <w:r w:rsidRPr="00844D42">
        <w:rPr>
          <w:rFonts w:ascii="Traditional Arabic" w:eastAsia="Calibri" w:hAnsi="Traditional Arabic" w:cs="Traditional Arabic"/>
          <w:sz w:val="36"/>
          <w:szCs w:val="36"/>
          <w:rtl/>
        </w:rPr>
        <w:t>إيلياء: مدينة بيت المقدس.</w:t>
      </w:r>
    </w:p>
    <w:p w14:paraId="20DE2975" w14:textId="77777777" w:rsidR="004C2D2B" w:rsidRPr="00844D42" w:rsidRDefault="004C2D2B" w:rsidP="00C57B6E">
      <w:pPr>
        <w:pStyle w:val="ab"/>
        <w:numPr>
          <w:ilvl w:val="0"/>
          <w:numId w:val="276"/>
        </w:numPr>
        <w:spacing w:after="160" w:line="256" w:lineRule="auto"/>
        <w:jc w:val="both"/>
        <w:rPr>
          <w:rFonts w:ascii="Traditional Arabic" w:eastAsia="Calibri" w:hAnsi="Traditional Arabic" w:cs="Traditional Arabic"/>
          <w:sz w:val="36"/>
          <w:szCs w:val="36"/>
          <w:rtl/>
        </w:rPr>
      </w:pPr>
      <w:r w:rsidRPr="00844D42">
        <w:rPr>
          <w:rFonts w:ascii="Traditional Arabic" w:eastAsia="Calibri" w:hAnsi="Traditional Arabic" w:cs="Traditional Arabic"/>
          <w:sz w:val="36"/>
          <w:szCs w:val="36"/>
          <w:rtl/>
        </w:rPr>
        <w:t>الفطرة: الإسلام والاستقامة.</w:t>
      </w:r>
    </w:p>
    <w:p w14:paraId="05E93524" w14:textId="77777777" w:rsidR="004C2D2B" w:rsidRPr="00844D42" w:rsidRDefault="004C2D2B" w:rsidP="00C57B6E">
      <w:pPr>
        <w:pStyle w:val="ab"/>
        <w:numPr>
          <w:ilvl w:val="0"/>
          <w:numId w:val="276"/>
        </w:numPr>
        <w:spacing w:after="160" w:line="256" w:lineRule="auto"/>
        <w:jc w:val="both"/>
        <w:rPr>
          <w:rFonts w:ascii="Traditional Arabic" w:eastAsia="Calibri" w:hAnsi="Traditional Arabic" w:cs="Traditional Arabic"/>
          <w:sz w:val="36"/>
          <w:szCs w:val="36"/>
          <w:rtl/>
        </w:rPr>
      </w:pPr>
      <w:r w:rsidRPr="00844D42">
        <w:rPr>
          <w:rFonts w:ascii="Traditional Arabic" w:eastAsia="Calibri" w:hAnsi="Traditional Arabic" w:cs="Traditional Arabic"/>
          <w:sz w:val="36"/>
          <w:szCs w:val="36"/>
          <w:rtl/>
        </w:rPr>
        <w:t xml:space="preserve">غوت أمتك: ضلت وانهمكت في الشر. والمقصود أنه لو شربها لأحل للأمة شربها فوقعوا في ضررها وشرها. </w:t>
      </w:r>
    </w:p>
    <w:p w14:paraId="5EA84C1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3C7FA9">
        <w:rPr>
          <w:rFonts w:ascii="Traditional Arabic" w:eastAsia="Calibri" w:hAnsi="Traditional Arabic" w:cs="Traditional Arabic"/>
          <w:bCs/>
          <w:color w:val="7030A0"/>
          <w:sz w:val="36"/>
          <w:szCs w:val="36"/>
          <w:rtl/>
        </w:rPr>
        <w:t>من فوائد الحديث:</w:t>
      </w:r>
    </w:p>
    <w:p w14:paraId="797B058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حمد الله عند تجدد النعم، وحصول ما كان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يتوقع حصوله، واندفاع ما كان يخاف وقوعه.</w:t>
      </w:r>
    </w:p>
    <w:p w14:paraId="7F903F0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٢- استقامة المُقتدى به سبب لاستقامة أتباعه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 بمنزلة القلب للأعضاء.</w:t>
      </w:r>
    </w:p>
    <w:p w14:paraId="5BCF86F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٣-عناية الله سبحانه و</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بنبيّه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جميع أموره.</w:t>
      </w:r>
    </w:p>
    <w:p w14:paraId="4378FF27" w14:textId="77777777" w:rsidR="004C2D2B" w:rsidRPr="00FA6DB9" w:rsidRDefault="004C2D2B" w:rsidP="004C2D2B">
      <w:pPr>
        <w:pStyle w:val="2"/>
        <w:rPr>
          <w:rtl/>
        </w:rPr>
      </w:pPr>
      <w:bookmarkStart w:id="468" w:name="_Toc98591469"/>
      <w:r>
        <w:rPr>
          <w:rFonts w:hint="cs"/>
          <w:rtl/>
        </w:rPr>
        <w:t>باب الأيمن فالأيمن في الشرب:</w:t>
      </w:r>
      <w:bookmarkEnd w:id="468"/>
    </w:p>
    <w:p w14:paraId="13E16412" w14:textId="54B50295"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أُتِيَ بِلَبَنٍ قَدْ شِيبَ بِمَاءٍ، وَعَنْ يَمِينِهِ أَعْرَابِيٌّ، وَعَنْ شِمَالِهِ أَبُو بَكْرٍ، فَشَرِبَ ثُمَّ أَعْطَى الْأَعْرَابِيَّ، وَقَالَ:</w:t>
      </w:r>
      <w:r>
        <w:rPr>
          <w:rFonts w:ascii="Traditional Arabic" w:eastAsia="Calibri" w:hAnsi="Traditional Arabic" w:cs="Traditional Arabic" w:hint="cs"/>
          <w:sz w:val="36"/>
          <w:szCs w:val="36"/>
          <w:rtl/>
        </w:rPr>
        <w:t xml:space="preserve"> </w:t>
      </w:r>
      <w:r w:rsidRPr="004169BB">
        <w:rPr>
          <w:rFonts w:ascii="Traditional Arabic" w:eastAsia="Calibri" w:hAnsi="Traditional Arabic" w:cs="Traditional Arabic"/>
          <w:b/>
          <w:bCs/>
          <w:color w:val="0070C0"/>
          <w:sz w:val="36"/>
          <w:szCs w:val="36"/>
          <w:rtl/>
        </w:rPr>
        <w:t>الْ</w:t>
      </w:r>
      <w:r w:rsidRPr="004169BB">
        <w:rPr>
          <w:rFonts w:ascii="Traditional Arabic" w:eastAsia="Calibri" w:hAnsi="Traditional Arabic" w:cs="Traditional Arabic" w:hint="eastAsia"/>
          <w:b/>
          <w:bCs/>
          <w:color w:val="0070C0"/>
          <w:sz w:val="36"/>
          <w:szCs w:val="36"/>
          <w:rtl/>
        </w:rPr>
        <w:t>أَيْمَنَ</w:t>
      </w:r>
      <w:r w:rsidRPr="004169BB">
        <w:rPr>
          <w:rFonts w:ascii="Traditional Arabic" w:eastAsia="Calibri" w:hAnsi="Traditional Arabic" w:cs="Traditional Arabic"/>
          <w:b/>
          <w:bCs/>
          <w:color w:val="0070C0"/>
          <w:sz w:val="36"/>
          <w:szCs w:val="36"/>
          <w:rtl/>
        </w:rPr>
        <w:t xml:space="preserve"> الْأَيْمَنَ</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8C8C567" w14:textId="77777777" w:rsidR="004C2D2B" w:rsidRPr="004169B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69BB">
        <w:rPr>
          <w:rFonts w:ascii="Traditional Arabic" w:eastAsia="Calibri" w:hAnsi="Traditional Arabic" w:cs="Traditional Arabic"/>
          <w:b/>
          <w:bCs/>
          <w:color w:val="7030A0"/>
          <w:sz w:val="36"/>
          <w:szCs w:val="36"/>
          <w:rtl/>
          <w:lang w:val="x-none" w:eastAsia="x-none" w:bidi="ar-EG"/>
        </w:rPr>
        <w:t>من فوائد الحديث:</w:t>
      </w:r>
    </w:p>
    <w:p w14:paraId="5949E977" w14:textId="12DE666E"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من هو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يمين الشارب في الشرب وإن كان مفضول</w:t>
      </w:r>
      <w:r w:rsidR="003C7FA9">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بالنسبة إلى من كان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يسار الشارب.</w:t>
      </w:r>
    </w:p>
    <w:p w14:paraId="038E6D6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شوب اللبن بالماء لنفسه ولأهل بيته ولأضيافه، وإنما يمتنع شوبه بالماء إذا أراد بيعه لأنه غش.</w:t>
      </w:r>
    </w:p>
    <w:p w14:paraId="0A079C81"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٣-أن من قدم إليه شيء من الأكل أو الشرب فليس عليه أن يسأل من أين هو وما أصله؟ إذا علم طيب مكسب صاحبه في الأغلب.</w:t>
      </w:r>
    </w:p>
    <w:p w14:paraId="610BA80D" w14:textId="77777777" w:rsidR="004C2D2B" w:rsidRPr="00FA6DB9" w:rsidRDefault="004C2D2B" w:rsidP="004C2D2B">
      <w:pPr>
        <w:pStyle w:val="2"/>
        <w:rPr>
          <w:rtl/>
        </w:rPr>
      </w:pPr>
      <w:bookmarkStart w:id="469" w:name="_Toc98591470"/>
      <w:r w:rsidRPr="005E5F59">
        <w:rPr>
          <w:rtl/>
        </w:rPr>
        <w:t>باب شرب البركة والماء المبارك</w:t>
      </w:r>
      <w:r>
        <w:rPr>
          <w:rFonts w:hint="cs"/>
          <w:rtl/>
        </w:rPr>
        <w:t>:</w:t>
      </w:r>
      <w:bookmarkEnd w:id="469"/>
    </w:p>
    <w:p w14:paraId="173AD47D" w14:textId="0AF20ABA"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 -رَضِيَ اللَّهُ عَنْهُمَا-: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قَدْ رَأَيْتُنِي مَعَ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وَقَدْ حَضَرَتِ الْعَصْرُ، وَلَيْسَ مَعَنَا مَاءٌ غَيْرَ فَضْلَةٍ، فَجُعِلَ فِي إِنَاءٍ، فَأُتِيَ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بِهِ، فَأَدْخَلَ يَدَهُ فِيهِ وَفَرَّجَ أَصَابِعَهُ، ثُمَّ قَالَ: (</w:t>
      </w:r>
      <w:r w:rsidRPr="004169BB">
        <w:rPr>
          <w:rFonts w:ascii="Traditional Arabic" w:eastAsia="Calibri" w:hAnsi="Traditional Arabic" w:cs="Traditional Arabic"/>
          <w:b/>
          <w:bCs/>
          <w:color w:val="0070C0"/>
          <w:sz w:val="36"/>
          <w:szCs w:val="36"/>
          <w:rtl/>
        </w:rPr>
        <w:t xml:space="preserve">حَيَّ </w:t>
      </w:r>
      <w:r>
        <w:rPr>
          <w:rFonts w:ascii="Traditional Arabic" w:eastAsia="Calibri" w:hAnsi="Traditional Arabic" w:cs="Traditional Arabic"/>
          <w:b/>
          <w:bCs/>
          <w:color w:val="0070C0"/>
          <w:sz w:val="36"/>
          <w:szCs w:val="36"/>
          <w:rtl/>
        </w:rPr>
        <w:t>عَلَى</w:t>
      </w:r>
      <w:r w:rsidRPr="004169BB">
        <w:rPr>
          <w:rFonts w:ascii="Traditional Arabic" w:eastAsia="Calibri" w:hAnsi="Traditional Arabic" w:cs="Traditional Arabic"/>
          <w:b/>
          <w:bCs/>
          <w:color w:val="0070C0"/>
          <w:sz w:val="36"/>
          <w:szCs w:val="36"/>
          <w:rtl/>
        </w:rPr>
        <w:t xml:space="preserve"> أَهْلِ الْوَضُوءِ، الْبَرَكَةُ مِنَ اللَّهِ</w:t>
      </w:r>
      <w:r w:rsidRPr="00FA6DB9">
        <w:rPr>
          <w:rFonts w:ascii="Traditional Arabic" w:eastAsia="Calibri" w:hAnsi="Traditional Arabic" w:cs="Traditional Arabic"/>
          <w:sz w:val="36"/>
          <w:szCs w:val="36"/>
          <w:rtl/>
        </w:rPr>
        <w:t>). فَلَقَدْ رَأَيْتُ الْمَاءَ يَتَفَجَّرُ مِنْ بَيْنِ أَصَابِعِهِ، فَتَوَضَّأَ النَّاسُ وَشَرِبُوا، فَجَعَلْتُ لَا آ</w:t>
      </w:r>
      <w:r w:rsidRPr="00FA6DB9">
        <w:rPr>
          <w:rFonts w:ascii="Traditional Arabic" w:eastAsia="Calibri" w:hAnsi="Traditional Arabic" w:cs="Traditional Arabic" w:hint="eastAsia"/>
          <w:sz w:val="36"/>
          <w:szCs w:val="36"/>
          <w:rtl/>
        </w:rPr>
        <w:t>لُو</w:t>
      </w:r>
      <w:r w:rsidRPr="00FA6DB9">
        <w:rPr>
          <w:rFonts w:ascii="Traditional Arabic" w:eastAsia="Calibri" w:hAnsi="Traditional Arabic" w:cs="Traditional Arabic"/>
          <w:sz w:val="36"/>
          <w:szCs w:val="36"/>
          <w:rtl/>
        </w:rPr>
        <w:t xml:space="preserve"> مَا جَعَلْتُ فِي بَطْنِي مِنْهُ، فَعَلِمْتُ أَنَّهُ بَرَكَةٌ. قيل لِجَابِرٍ: كَمْ كُنْتُمْ يَوْمَئِذٍ؟ قَالَ: أَلْفًا وَأَرْبَعَمِائَةٍ</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رواه البخاري.</w:t>
      </w:r>
    </w:p>
    <w:p w14:paraId="46F68A1D" w14:textId="77777777" w:rsidR="004C2D2B" w:rsidRPr="004169B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C5FF0">
        <w:rPr>
          <w:rFonts w:ascii="Traditional Arabic" w:eastAsia="Calibri" w:hAnsi="Traditional Arabic" w:cs="Traditional Arabic" w:hint="cs"/>
          <w:b/>
          <w:bCs/>
          <w:color w:val="7030A0"/>
          <w:sz w:val="36"/>
          <w:szCs w:val="36"/>
          <w:rtl/>
          <w:lang w:val="x-none" w:eastAsia="x-none" w:bidi="ar-EG"/>
        </w:rPr>
        <w:t>معاني الكلمات:</w:t>
      </w:r>
    </w:p>
    <w:p w14:paraId="7B1D580B" w14:textId="77777777" w:rsidR="004C2D2B" w:rsidRPr="004169BB" w:rsidRDefault="004C2D2B" w:rsidP="00C57B6E">
      <w:pPr>
        <w:pStyle w:val="ab"/>
        <w:numPr>
          <w:ilvl w:val="0"/>
          <w:numId w:val="96"/>
        </w:numPr>
        <w:spacing w:after="160" w:line="256" w:lineRule="auto"/>
        <w:jc w:val="both"/>
        <w:rPr>
          <w:rFonts w:ascii="Traditional Arabic" w:eastAsia="Calibri" w:hAnsi="Traditional Arabic" w:cs="Traditional Arabic"/>
          <w:sz w:val="36"/>
          <w:szCs w:val="36"/>
          <w:rtl/>
        </w:rPr>
      </w:pPr>
      <w:r w:rsidRPr="004169BB">
        <w:rPr>
          <w:rFonts w:ascii="Traditional Arabic" w:eastAsia="Calibri" w:hAnsi="Traditional Arabic" w:cs="Traditional Arabic"/>
          <w:sz w:val="36"/>
          <w:szCs w:val="36"/>
          <w:rtl/>
        </w:rPr>
        <w:t>غير فضلة، أي: بقية من ماء</w:t>
      </w:r>
    </w:p>
    <w:p w14:paraId="2FC79236" w14:textId="77777777" w:rsidR="004C2D2B" w:rsidRPr="004169BB" w:rsidRDefault="004C2D2B" w:rsidP="00C57B6E">
      <w:pPr>
        <w:pStyle w:val="ab"/>
        <w:numPr>
          <w:ilvl w:val="0"/>
          <w:numId w:val="96"/>
        </w:numPr>
        <w:spacing w:after="160" w:line="256" w:lineRule="auto"/>
        <w:jc w:val="both"/>
        <w:rPr>
          <w:rFonts w:ascii="Traditional Arabic" w:eastAsia="Calibri" w:hAnsi="Traditional Arabic" w:cs="Traditional Arabic"/>
          <w:sz w:val="36"/>
          <w:szCs w:val="36"/>
          <w:rtl/>
        </w:rPr>
      </w:pPr>
      <w:r w:rsidRPr="004169BB">
        <w:rPr>
          <w:rFonts w:ascii="Traditional Arabic" w:eastAsia="Calibri" w:hAnsi="Traditional Arabic" w:cs="Traditional Arabic"/>
          <w:sz w:val="36"/>
          <w:szCs w:val="36"/>
          <w:rtl/>
        </w:rPr>
        <w:t>لا آلو: لا أقصِّر</w:t>
      </w:r>
      <w:r>
        <w:rPr>
          <w:rFonts w:ascii="Traditional Arabic" w:eastAsia="Calibri" w:hAnsi="Traditional Arabic" w:cs="Traditional Arabic" w:hint="cs"/>
          <w:sz w:val="36"/>
          <w:szCs w:val="36"/>
          <w:rtl/>
        </w:rPr>
        <w:t>،</w:t>
      </w:r>
      <w:r w:rsidRPr="004169BB">
        <w:rPr>
          <w:rFonts w:ascii="Traditional Arabic" w:eastAsia="Calibri" w:hAnsi="Traditional Arabic" w:cs="Traditional Arabic"/>
          <w:sz w:val="36"/>
          <w:szCs w:val="36"/>
          <w:rtl/>
        </w:rPr>
        <w:t xml:space="preserve"> والمراد أنه جعل يستكثر من شربه من ذلك الماء لأجل البركة.</w:t>
      </w:r>
    </w:p>
    <w:p w14:paraId="1640F0F8" w14:textId="77777777" w:rsidR="004C2D2B" w:rsidRPr="004169B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69BB">
        <w:rPr>
          <w:rFonts w:ascii="Traditional Arabic" w:eastAsia="Calibri" w:hAnsi="Traditional Arabic" w:cs="Traditional Arabic"/>
          <w:b/>
          <w:bCs/>
          <w:color w:val="7030A0"/>
          <w:sz w:val="36"/>
          <w:szCs w:val="36"/>
          <w:rtl/>
          <w:lang w:val="x-none" w:eastAsia="x-none" w:bidi="ar-EG"/>
        </w:rPr>
        <w:lastRenderedPageBreak/>
        <w:t>من فوائد الحديث:</w:t>
      </w:r>
    </w:p>
    <w:p w14:paraId="54691B4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بركة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فيما يباشره من </w:t>
      </w:r>
      <w:r>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والشراب.</w:t>
      </w:r>
    </w:p>
    <w:p w14:paraId="5F48740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أنه لا سرف ولا شره في </w:t>
      </w:r>
      <w:r>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أو الشراب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تظهر فيه البركة بالمعجزة، بل يستحب الاستكثار منه.</w:t>
      </w:r>
    </w:p>
    <w:p w14:paraId="7998B07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p>
    <w:p w14:paraId="71B7E48E"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75B5BC69" w14:textId="77777777" w:rsidR="004C2D2B" w:rsidRPr="00FA6DB9" w:rsidRDefault="004C2D2B" w:rsidP="004C2D2B">
      <w:pPr>
        <w:pStyle w:val="1"/>
        <w:rPr>
          <w:rtl/>
          <w:lang w:bidi="ar-SA"/>
        </w:rPr>
      </w:pPr>
      <w:bookmarkStart w:id="470" w:name="_Toc98591471"/>
      <w:r>
        <w:rPr>
          <w:rFonts w:hint="cs"/>
          <w:rtl/>
        </w:rPr>
        <w:lastRenderedPageBreak/>
        <w:t>كتاب اللباس</w:t>
      </w:r>
      <w:bookmarkEnd w:id="470"/>
    </w:p>
    <w:p w14:paraId="5809F431" w14:textId="77777777" w:rsidR="004C2D2B" w:rsidRDefault="004C2D2B" w:rsidP="004C2D2B">
      <w:pPr>
        <w:pStyle w:val="2"/>
        <w:rPr>
          <w:rtl/>
        </w:rPr>
      </w:pPr>
      <w:bookmarkStart w:id="471" w:name="_Toc98591472"/>
      <w:r w:rsidRPr="00E37EA5">
        <w:rPr>
          <w:rtl/>
        </w:rPr>
        <w:t>باب من جر إزاره من غير خيلاء</w:t>
      </w:r>
      <w:r>
        <w:rPr>
          <w:rFonts w:hint="cs"/>
          <w:rtl/>
        </w:rPr>
        <w:t>:</w:t>
      </w:r>
      <w:bookmarkEnd w:id="471"/>
    </w:p>
    <w:p w14:paraId="10E9D2F2" w14:textId="3C331843"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w:t>
      </w:r>
      <w:r w:rsidRPr="00B0779A">
        <w:rPr>
          <w:rFonts w:ascii="Traditional Arabic" w:eastAsia="Calibri" w:hAnsi="Traditional Arabic" w:cs="Traditional Arabic"/>
          <w:b/>
          <w:bCs/>
          <w:sz w:val="36"/>
          <w:szCs w:val="36"/>
          <w:rtl/>
        </w:rPr>
        <w:t>(</w:t>
      </w:r>
      <w:r w:rsidRPr="006A606B">
        <w:rPr>
          <w:rFonts w:ascii="Traditional Arabic" w:eastAsia="Calibri" w:hAnsi="Traditional Arabic" w:cs="Traditional Arabic"/>
          <w:b/>
          <w:bCs/>
          <w:color w:val="0070C0"/>
          <w:sz w:val="36"/>
          <w:szCs w:val="36"/>
          <w:rtl/>
        </w:rPr>
        <w:t>مَنْ جَرَّ ثَوْبَهُ خُيَلَاءَ لَمْ يَنْظُرِ اللَّهُ إِلَيْهِ يَوْمَ الْقِيَامَةِ</w:t>
      </w:r>
      <w:r w:rsidRPr="00FA6DB9">
        <w:rPr>
          <w:rFonts w:ascii="Traditional Arabic" w:eastAsia="Calibri" w:hAnsi="Traditional Arabic" w:cs="Traditional Arabic"/>
          <w:sz w:val="36"/>
          <w:szCs w:val="36"/>
          <w:rtl/>
        </w:rPr>
        <w:t xml:space="preserve">). قَالَ أَبُو بَكْرٍ: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يَا رَسُولَ اللَّهِ، إِنَّ أَحَدَ شِقَّيْ إِز</w:t>
      </w:r>
      <w:r w:rsidRPr="00FA6DB9">
        <w:rPr>
          <w:rFonts w:ascii="Traditional Arabic" w:eastAsia="Calibri" w:hAnsi="Traditional Arabic" w:cs="Traditional Arabic" w:hint="eastAsia"/>
          <w:sz w:val="36"/>
          <w:szCs w:val="36"/>
          <w:rtl/>
        </w:rPr>
        <w:t>َارِي</w:t>
      </w:r>
      <w:r w:rsidRPr="00FA6DB9">
        <w:rPr>
          <w:rFonts w:ascii="Traditional Arabic" w:eastAsia="Calibri" w:hAnsi="Traditional Arabic" w:cs="Traditional Arabic"/>
          <w:sz w:val="36"/>
          <w:szCs w:val="36"/>
          <w:rtl/>
        </w:rPr>
        <w:t xml:space="preserve"> يَسْتَرْخِي، إِلَّا أَنْ أَتَعَاهَدَ ذَلِكَ مِنْهُ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A606B">
        <w:rPr>
          <w:rFonts w:ascii="Traditional Arabic" w:eastAsia="Calibri" w:hAnsi="Traditional Arabic" w:cs="Traditional Arabic"/>
          <w:b/>
          <w:bCs/>
          <w:color w:val="0070C0"/>
          <w:sz w:val="36"/>
          <w:szCs w:val="36"/>
          <w:rtl/>
        </w:rPr>
        <w:t>لَسْتَ مِمَّنْ يَصْنَعُهُ خُيَلَاءَ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54E4AE7"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hint="cs"/>
          <w:b/>
          <w:bCs/>
          <w:color w:val="7030A0"/>
          <w:sz w:val="36"/>
          <w:szCs w:val="36"/>
          <w:rtl/>
          <w:lang w:val="x-none" w:eastAsia="x-none" w:bidi="ar-EG"/>
        </w:rPr>
        <w:t xml:space="preserve">معاني الكلمات: </w:t>
      </w:r>
    </w:p>
    <w:p w14:paraId="579C7A93" w14:textId="77777777" w:rsidR="004C2D2B" w:rsidRPr="006A606B" w:rsidRDefault="004C2D2B" w:rsidP="00C57B6E">
      <w:pPr>
        <w:pStyle w:val="ab"/>
        <w:numPr>
          <w:ilvl w:val="0"/>
          <w:numId w:val="119"/>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يسترخي: سبب استرخائه نحافة جسم أبي بكر رضي الله عنه</w:t>
      </w:r>
      <w:r>
        <w:rPr>
          <w:rFonts w:ascii="Traditional Arabic" w:eastAsia="Calibri" w:hAnsi="Traditional Arabic" w:cs="Traditional Arabic" w:hint="cs"/>
          <w:sz w:val="36"/>
          <w:szCs w:val="36"/>
          <w:rtl/>
        </w:rPr>
        <w:t>.</w:t>
      </w:r>
    </w:p>
    <w:p w14:paraId="29174095" w14:textId="77777777" w:rsidR="004C2D2B" w:rsidRPr="006A606B" w:rsidRDefault="004C2D2B" w:rsidP="00C57B6E">
      <w:pPr>
        <w:pStyle w:val="ab"/>
        <w:numPr>
          <w:ilvl w:val="0"/>
          <w:numId w:val="119"/>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(إلا أن أتعاهد ذلك منه): يسترخي إذا غفلت عنه، فكأن شده كان ينحل إذا تحرك بمشي أو غيره بغير اختيار.</w:t>
      </w:r>
    </w:p>
    <w:p w14:paraId="7C154C2C"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b/>
          <w:bCs/>
          <w:color w:val="7030A0"/>
          <w:sz w:val="36"/>
          <w:szCs w:val="36"/>
          <w:rtl/>
          <w:lang w:val="x-none" w:eastAsia="x-none" w:bidi="ar-EG"/>
        </w:rPr>
        <w:t xml:space="preserve"> من فوائ</w:t>
      </w:r>
      <w:r w:rsidRPr="006A606B">
        <w:rPr>
          <w:rFonts w:ascii="Traditional Arabic" w:eastAsia="Calibri" w:hAnsi="Traditional Arabic" w:cs="Traditional Arabic" w:hint="cs"/>
          <w:b/>
          <w:bCs/>
          <w:color w:val="7030A0"/>
          <w:sz w:val="36"/>
          <w:szCs w:val="36"/>
          <w:rtl/>
          <w:lang w:val="x-none" w:eastAsia="x-none" w:bidi="ar-EG"/>
        </w:rPr>
        <w:t>د</w:t>
      </w:r>
      <w:r w:rsidRPr="006A606B">
        <w:rPr>
          <w:rFonts w:ascii="Traditional Arabic" w:eastAsia="Calibri" w:hAnsi="Traditional Arabic" w:cs="Traditional Arabic"/>
          <w:b/>
          <w:bCs/>
          <w:color w:val="7030A0"/>
          <w:sz w:val="36"/>
          <w:szCs w:val="36"/>
          <w:rtl/>
          <w:lang w:val="x-none" w:eastAsia="x-none" w:bidi="ar-EG"/>
        </w:rPr>
        <w:t xml:space="preserve"> الحديث:</w:t>
      </w:r>
    </w:p>
    <w:p w14:paraId="58182F1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الوعيد الشديد لمن جر ثوبه تكبرا.</w:t>
      </w:r>
    </w:p>
    <w:p w14:paraId="32D36FF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أنه لا حرج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انجر إزاره بغير قصده مطلقا.</w:t>
      </w:r>
    </w:p>
    <w:p w14:paraId="747BB5D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اعتبار أحوال الأشخاص في الأحكام باختلافها، وهو أصلٌ مطرد غالبا.</w:t>
      </w:r>
    </w:p>
    <w:p w14:paraId="48FCDCA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تزكية أبي بكر الصديق رضي الله عنه بسلامة نفسه من الكبر.</w:t>
      </w:r>
    </w:p>
    <w:p w14:paraId="27A95513" w14:textId="77777777" w:rsidR="004C2D2B" w:rsidRPr="00FA6DB9" w:rsidRDefault="004C2D2B" w:rsidP="004C2D2B">
      <w:pPr>
        <w:pStyle w:val="2"/>
        <w:rPr>
          <w:rtl/>
        </w:rPr>
      </w:pPr>
      <w:bookmarkStart w:id="472" w:name="_Toc98591473"/>
      <w:r>
        <w:rPr>
          <w:rFonts w:hint="cs"/>
          <w:rtl/>
        </w:rPr>
        <w:t>باب من جر ثوبه مستعجلًا:</w:t>
      </w:r>
      <w:bookmarkEnd w:id="472"/>
    </w:p>
    <w:p w14:paraId="2631770C" w14:textId="3D519F8A"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بَكْرَةَ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خَسَفَتِ الشَّمْسُ وَنَحْنُ عِنْدَ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فَقَامَ يَجُرُّ ثَوْبَهُ مُسْتَعْجِلًا، حَتَّى أَتَى </w:t>
      </w:r>
      <w:r>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وَثَابَ النَّاسُ، فَصَلَّى رَكْعَتَيْنِ، فَجُلِّيَ عَنْهَا، ثُم</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أَقْبَلَ عَلَيْنَا وَقَالَ: (</w:t>
      </w:r>
      <w:r w:rsidRPr="006A606B">
        <w:rPr>
          <w:rFonts w:ascii="Traditional Arabic" w:eastAsia="Calibri" w:hAnsi="Traditional Arabic" w:cs="Traditional Arabic"/>
          <w:b/>
          <w:bCs/>
          <w:color w:val="0070C0"/>
          <w:sz w:val="36"/>
          <w:szCs w:val="36"/>
          <w:rtl/>
        </w:rPr>
        <w:t xml:space="preserve">إِنَّ الشَّمْسَ وَالْقَمَرَ آيَتَانِ مِنْ آيَاتِ اللَّهِ، فَإِذَا رَأَيْتُمْ مِنْهَا </w:t>
      </w:r>
      <w:r>
        <w:rPr>
          <w:rFonts w:ascii="Traditional Arabic" w:eastAsia="Calibri" w:hAnsi="Traditional Arabic" w:cs="Traditional Arabic"/>
          <w:b/>
          <w:bCs/>
          <w:color w:val="0070C0"/>
          <w:sz w:val="36"/>
          <w:szCs w:val="36"/>
          <w:rtl/>
        </w:rPr>
        <w:t>شيئًا</w:t>
      </w:r>
      <w:r w:rsidRPr="006A606B">
        <w:rPr>
          <w:rFonts w:ascii="Traditional Arabic" w:eastAsia="Calibri" w:hAnsi="Traditional Arabic" w:cs="Traditional Arabic"/>
          <w:b/>
          <w:bCs/>
          <w:color w:val="0070C0"/>
          <w:sz w:val="36"/>
          <w:szCs w:val="36"/>
          <w:rtl/>
        </w:rPr>
        <w:t xml:space="preserve"> فَصَلُّوا وَادْعُوا اللَّهَ حَتَّى يَكْشِفَهَا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A6D6CC7" w14:textId="77777777" w:rsidR="00EC5FF0" w:rsidRDefault="00EC5FF0" w:rsidP="004C2D2B">
      <w:pPr>
        <w:spacing w:after="160" w:line="256" w:lineRule="auto"/>
        <w:ind w:firstLine="720"/>
        <w:jc w:val="both"/>
        <w:rPr>
          <w:rFonts w:ascii="Traditional Arabic" w:eastAsia="Calibri" w:hAnsi="Traditional Arabic" w:cs="Traditional Arabic"/>
          <w:sz w:val="36"/>
          <w:szCs w:val="36"/>
          <w:rtl/>
        </w:rPr>
      </w:pPr>
    </w:p>
    <w:p w14:paraId="52B0C33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EC5FF0">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623E66EE" w14:textId="77777777" w:rsidR="004C2D2B" w:rsidRPr="006A606B" w:rsidRDefault="004C2D2B" w:rsidP="00C57B6E">
      <w:pPr>
        <w:pStyle w:val="ab"/>
        <w:numPr>
          <w:ilvl w:val="0"/>
          <w:numId w:val="120"/>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يجر ثوبه، أي: إزاره.</w:t>
      </w:r>
    </w:p>
    <w:p w14:paraId="0EFF90A8" w14:textId="77777777" w:rsidR="004C2D2B" w:rsidRDefault="004C2D2B" w:rsidP="00C57B6E">
      <w:pPr>
        <w:pStyle w:val="ab"/>
        <w:numPr>
          <w:ilvl w:val="0"/>
          <w:numId w:val="120"/>
        </w:numPr>
        <w:spacing w:after="160" w:line="256" w:lineRule="auto"/>
        <w:jc w:val="both"/>
        <w:rPr>
          <w:rFonts w:ascii="Traditional Arabic" w:eastAsia="Calibri" w:hAnsi="Traditional Arabic" w:cs="Traditional Arabic"/>
          <w:sz w:val="36"/>
          <w:szCs w:val="36"/>
        </w:rPr>
      </w:pPr>
      <w:r w:rsidRPr="006A606B">
        <w:rPr>
          <w:rFonts w:ascii="Traditional Arabic" w:eastAsia="Calibri" w:hAnsi="Traditional Arabic" w:cs="Traditional Arabic"/>
          <w:sz w:val="36"/>
          <w:szCs w:val="36"/>
          <w:rtl/>
        </w:rPr>
        <w:t xml:space="preserve">وثاب الناس، أي: رجعوا إلى </w:t>
      </w:r>
      <w:r>
        <w:rPr>
          <w:rFonts w:ascii="Traditional Arabic" w:eastAsia="Calibri" w:hAnsi="Traditional Arabic" w:cs="Traditional Arabic"/>
          <w:sz w:val="36"/>
          <w:szCs w:val="36"/>
          <w:rtl/>
        </w:rPr>
        <w:t>المَسْجِد</w:t>
      </w:r>
      <w:r w:rsidRPr="006A606B">
        <w:rPr>
          <w:rFonts w:ascii="Traditional Arabic" w:eastAsia="Calibri" w:hAnsi="Traditional Arabic" w:cs="Traditional Arabic"/>
          <w:sz w:val="36"/>
          <w:szCs w:val="36"/>
          <w:rtl/>
        </w:rPr>
        <w:t xml:space="preserve"> بعد أن كانوا خرجوا منه.</w:t>
      </w:r>
    </w:p>
    <w:p w14:paraId="7D5D287C" w14:textId="77777777" w:rsidR="004C2D2B" w:rsidRPr="006A606B" w:rsidRDefault="004C2D2B" w:rsidP="004C2D2B">
      <w:pPr>
        <w:spacing w:after="160" w:line="256" w:lineRule="auto"/>
        <w:ind w:firstLine="720"/>
        <w:jc w:val="both"/>
        <w:rPr>
          <w:rFonts w:ascii="Traditional Arabic" w:eastAsia="Calibri" w:hAnsi="Traditional Arabic" w:cs="Traditional Arabic"/>
          <w:sz w:val="36"/>
          <w:szCs w:val="36"/>
          <w:rtl/>
        </w:rPr>
      </w:pPr>
      <w:r w:rsidRPr="006A606B">
        <w:rPr>
          <w:rFonts w:ascii="Traditional Arabic" w:eastAsia="Calibri" w:hAnsi="Traditional Arabic" w:cs="Traditional Arabic" w:hint="cs"/>
          <w:b/>
          <w:bCs/>
          <w:color w:val="7030A0"/>
          <w:sz w:val="36"/>
          <w:szCs w:val="36"/>
          <w:rtl/>
          <w:lang w:val="x-none" w:eastAsia="x-none" w:bidi="ar-EG"/>
        </w:rPr>
        <w:t>من فوائد الحديث:</w:t>
      </w:r>
    </w:p>
    <w:p w14:paraId="79E72ABC" w14:textId="77777777" w:rsidR="004C2D2B" w:rsidRPr="006A606B"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 xml:space="preserve">أن جرَّ الثوب إذا كان بسبب الإسراع لا يدخل في </w:t>
      </w:r>
      <w:r>
        <w:rPr>
          <w:rFonts w:ascii="Traditional Arabic" w:eastAsia="Calibri" w:hAnsi="Traditional Arabic" w:cs="Traditional Arabic"/>
          <w:sz w:val="36"/>
          <w:szCs w:val="36"/>
          <w:rtl/>
        </w:rPr>
        <w:t>النَّهي</w:t>
      </w:r>
      <w:r w:rsidRPr="006A606B">
        <w:rPr>
          <w:rFonts w:ascii="Traditional Arabic" w:eastAsia="Calibri" w:hAnsi="Traditional Arabic" w:cs="Traditional Arabic"/>
          <w:sz w:val="36"/>
          <w:szCs w:val="36"/>
          <w:rtl/>
        </w:rPr>
        <w:t xml:space="preserve"> الوارد في الحديث السابق؛ لأنه ليس فيه خيلاء.</w:t>
      </w:r>
    </w:p>
    <w:p w14:paraId="345F5AB8" w14:textId="77777777" w:rsidR="004C2D2B" w:rsidRPr="00FA6DB9" w:rsidRDefault="004C2D2B" w:rsidP="004C2D2B">
      <w:pPr>
        <w:pStyle w:val="2"/>
        <w:rPr>
          <w:rtl/>
        </w:rPr>
      </w:pPr>
      <w:bookmarkStart w:id="473" w:name="_Toc98591474"/>
      <w:r>
        <w:rPr>
          <w:rFonts w:hint="cs"/>
          <w:rtl/>
        </w:rPr>
        <w:t>باب ما أسفل من الكعبين من الإزار:</w:t>
      </w:r>
      <w:bookmarkEnd w:id="473"/>
    </w:p>
    <w:p w14:paraId="49281863"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A606B">
        <w:rPr>
          <w:rFonts w:ascii="Traditional Arabic" w:eastAsia="Calibri" w:hAnsi="Traditional Arabic" w:cs="Traditional Arabic"/>
          <w:b/>
          <w:bCs/>
          <w:color w:val="0070C0"/>
          <w:sz w:val="36"/>
          <w:szCs w:val="36"/>
          <w:rtl/>
        </w:rPr>
        <w:t>مَا أَسْفَلَ مِنَ الْكَعْبَيْنِ مِنَ الْإِزَارِ فَفِي النَّارِ</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223C7C1D"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hint="cs"/>
          <w:b/>
          <w:bCs/>
          <w:color w:val="7030A0"/>
          <w:sz w:val="36"/>
          <w:szCs w:val="36"/>
          <w:rtl/>
          <w:lang w:val="x-none" w:eastAsia="x-none" w:bidi="ar-EG"/>
        </w:rPr>
        <w:t>معاني الكلمات:</w:t>
      </w:r>
    </w:p>
    <w:p w14:paraId="05721877" w14:textId="77777777" w:rsidR="004C2D2B" w:rsidRDefault="004C2D2B" w:rsidP="00C57B6E">
      <w:pPr>
        <w:pStyle w:val="ab"/>
        <w:numPr>
          <w:ilvl w:val="0"/>
          <w:numId w:val="121"/>
        </w:numPr>
        <w:spacing w:after="160" w:line="256" w:lineRule="auto"/>
        <w:ind w:left="360"/>
        <w:jc w:val="both"/>
        <w:rPr>
          <w:rFonts w:ascii="Traditional Arabic" w:eastAsia="Calibri" w:hAnsi="Traditional Arabic" w:cs="Traditional Arabic"/>
          <w:sz w:val="36"/>
          <w:szCs w:val="36"/>
        </w:rPr>
      </w:pPr>
      <w:r w:rsidRPr="006A606B">
        <w:rPr>
          <w:rFonts w:ascii="Traditional Arabic" w:eastAsia="Calibri" w:hAnsi="Traditional Arabic" w:cs="Traditional Arabic"/>
          <w:sz w:val="36"/>
          <w:szCs w:val="36"/>
          <w:rtl/>
        </w:rPr>
        <w:t>(</w:t>
      </w:r>
      <w:r w:rsidRPr="006A606B">
        <w:rPr>
          <w:rFonts w:ascii="Traditional Arabic" w:eastAsia="Calibri" w:hAnsi="Traditional Arabic" w:cs="Traditional Arabic"/>
          <w:b/>
          <w:bCs/>
          <w:color w:val="0070C0"/>
          <w:sz w:val="36"/>
          <w:szCs w:val="36"/>
          <w:rtl/>
        </w:rPr>
        <w:t>ما أسفل من...</w:t>
      </w:r>
      <w:r w:rsidRPr="006A606B">
        <w:rPr>
          <w:rFonts w:ascii="Traditional Arabic" w:eastAsia="Calibri" w:hAnsi="Traditional Arabic" w:cs="Traditional Arabic"/>
          <w:sz w:val="36"/>
          <w:szCs w:val="36"/>
          <w:rtl/>
        </w:rPr>
        <w:t xml:space="preserve">): الموضع </w:t>
      </w:r>
      <w:r>
        <w:rPr>
          <w:rFonts w:ascii="Traditional Arabic" w:eastAsia="Calibri" w:hAnsi="Traditional Arabic" w:cs="Traditional Arabic"/>
          <w:sz w:val="36"/>
          <w:szCs w:val="36"/>
          <w:rtl/>
        </w:rPr>
        <w:t>الذِي</w:t>
      </w:r>
      <w:r w:rsidRPr="006A606B">
        <w:rPr>
          <w:rFonts w:ascii="Traditional Arabic" w:eastAsia="Calibri" w:hAnsi="Traditional Arabic" w:cs="Traditional Arabic"/>
          <w:sz w:val="36"/>
          <w:szCs w:val="36"/>
          <w:rtl/>
        </w:rPr>
        <w:t xml:space="preserve"> يناله الإزار من أسفل الكعبين يعذب في النار.</w:t>
      </w:r>
    </w:p>
    <w:p w14:paraId="05213BFD"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hint="cs"/>
          <w:b/>
          <w:bCs/>
          <w:color w:val="7030A0"/>
          <w:sz w:val="36"/>
          <w:szCs w:val="36"/>
          <w:rtl/>
          <w:lang w:val="x-none" w:eastAsia="x-none" w:bidi="ar-EG"/>
        </w:rPr>
        <w:t>من فوائد الحديث:</w:t>
      </w:r>
    </w:p>
    <w:p w14:paraId="67071992" w14:textId="77777777" w:rsidR="004C2D2B" w:rsidRPr="006A606B" w:rsidRDefault="004C2D2B" w:rsidP="004C2D2B">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Pr="006A606B">
        <w:rPr>
          <w:rFonts w:ascii="Traditional Arabic" w:eastAsia="Calibri" w:hAnsi="Traditional Arabic" w:cs="Traditional Arabic"/>
          <w:sz w:val="36"/>
          <w:szCs w:val="36"/>
          <w:rtl/>
        </w:rPr>
        <w:t xml:space="preserve"> عن إطالة الإزار إلى ما أسفل من الكعبين لعموم الحديث.</w:t>
      </w:r>
    </w:p>
    <w:p w14:paraId="166CECE1" w14:textId="77777777" w:rsidR="004C2D2B" w:rsidRPr="006A606B"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6A606B">
        <w:rPr>
          <w:rFonts w:ascii="Traditional Arabic" w:eastAsia="Calibri" w:hAnsi="Traditional Arabic" w:cs="Traditional Arabic" w:hint="eastAsia"/>
          <w:sz w:val="36"/>
          <w:szCs w:val="36"/>
          <w:rtl/>
        </w:rPr>
        <w:t>قال</w:t>
      </w:r>
      <w:r w:rsidRPr="006A606B">
        <w:rPr>
          <w:rFonts w:ascii="Traditional Arabic" w:eastAsia="Calibri" w:hAnsi="Traditional Arabic" w:cs="Traditional Arabic"/>
          <w:sz w:val="36"/>
          <w:szCs w:val="36"/>
          <w:rtl/>
        </w:rPr>
        <w:t xml:space="preserve"> الشيخ عبد</w:t>
      </w:r>
      <w:r>
        <w:rPr>
          <w:rFonts w:ascii="Traditional Arabic" w:eastAsia="Calibri" w:hAnsi="Traditional Arabic" w:cs="Traditional Arabic" w:hint="cs"/>
          <w:sz w:val="36"/>
          <w:szCs w:val="36"/>
          <w:rtl/>
        </w:rPr>
        <w:t xml:space="preserve"> </w:t>
      </w:r>
      <w:r w:rsidRPr="006A606B">
        <w:rPr>
          <w:rFonts w:ascii="Traditional Arabic" w:eastAsia="Calibri" w:hAnsi="Traditional Arabic" w:cs="Traditional Arabic"/>
          <w:sz w:val="36"/>
          <w:szCs w:val="36"/>
          <w:rtl/>
        </w:rPr>
        <w:t>الكريم الخضير - حفظه الله -:</w:t>
      </w:r>
    </w:p>
    <w:p w14:paraId="6BC82A5C" w14:textId="76BB1CF5" w:rsidR="004C2D2B" w:rsidRPr="006A606B" w:rsidRDefault="00325795" w:rsidP="004C2D2B">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4C2D2B" w:rsidRPr="006A606B">
        <w:rPr>
          <w:rFonts w:ascii="Traditional Arabic" w:eastAsia="Calibri" w:hAnsi="Traditional Arabic" w:cs="Traditional Arabic" w:hint="eastAsia"/>
          <w:sz w:val="36"/>
          <w:szCs w:val="36"/>
          <w:rtl/>
        </w:rPr>
        <w:t>حديث</w:t>
      </w:r>
      <w:r w:rsidR="004C2D2B" w:rsidRPr="006A606B">
        <w:rPr>
          <w:rFonts w:ascii="Traditional Arabic" w:eastAsia="Calibri" w:hAnsi="Traditional Arabic" w:cs="Traditional Arabic"/>
          <w:sz w:val="36"/>
          <w:szCs w:val="36"/>
          <w:rtl/>
        </w:rPr>
        <w:t xml:space="preserve"> (من جر ثوبه خيلاء...) مقيد، وحديث: (ما أسفل من الكعبين) مطلق، وقال بعضهم: إن المطلق يحمل </w:t>
      </w:r>
      <w:r w:rsidR="004C2D2B">
        <w:rPr>
          <w:rFonts w:ascii="Traditional Arabic" w:eastAsia="Calibri" w:hAnsi="Traditional Arabic" w:cs="Traditional Arabic"/>
          <w:sz w:val="36"/>
          <w:szCs w:val="36"/>
          <w:rtl/>
        </w:rPr>
        <w:t>عَلَى</w:t>
      </w:r>
      <w:r w:rsidR="004C2D2B" w:rsidRPr="006A606B">
        <w:rPr>
          <w:rFonts w:ascii="Traditional Arabic" w:eastAsia="Calibri" w:hAnsi="Traditional Arabic" w:cs="Traditional Arabic"/>
          <w:sz w:val="36"/>
          <w:szCs w:val="36"/>
          <w:rtl/>
        </w:rPr>
        <w:t xml:space="preserve"> المقيد، فإذا برئ </w:t>
      </w:r>
      <w:r w:rsidR="004C2D2B">
        <w:rPr>
          <w:rFonts w:ascii="Traditional Arabic" w:eastAsia="Calibri" w:hAnsi="Traditional Arabic" w:cs="Traditional Arabic"/>
          <w:sz w:val="36"/>
          <w:szCs w:val="36"/>
          <w:rtl/>
        </w:rPr>
        <w:t>الإِنسَان</w:t>
      </w:r>
      <w:r w:rsidR="004C2D2B" w:rsidRPr="006A606B">
        <w:rPr>
          <w:rFonts w:ascii="Traditional Arabic" w:eastAsia="Calibri" w:hAnsi="Traditional Arabic" w:cs="Traditional Arabic"/>
          <w:sz w:val="36"/>
          <w:szCs w:val="36"/>
          <w:rtl/>
        </w:rPr>
        <w:t xml:space="preserve"> وسلم من الخيلاء والكبر فإنه يجوز له إرخاء ثوبه أسفل من الكعبين، لكن بالنظر إلى قواعد حمل المطلق </w:t>
      </w:r>
      <w:r w:rsidR="004C2D2B">
        <w:rPr>
          <w:rFonts w:ascii="Traditional Arabic" w:eastAsia="Calibri" w:hAnsi="Traditional Arabic" w:cs="Traditional Arabic"/>
          <w:sz w:val="36"/>
          <w:szCs w:val="36"/>
          <w:rtl/>
        </w:rPr>
        <w:t>عَلَى</w:t>
      </w:r>
      <w:r w:rsidR="004C2D2B" w:rsidRPr="006A606B">
        <w:rPr>
          <w:rFonts w:ascii="Traditional Arabic" w:eastAsia="Calibri" w:hAnsi="Traditional Arabic" w:cs="Traditional Arabic"/>
          <w:sz w:val="36"/>
          <w:szCs w:val="36"/>
          <w:rtl/>
        </w:rPr>
        <w:t xml:space="preserve"> المقيد نجد أنه لا يمكن حمل الم</w:t>
      </w:r>
      <w:r w:rsidR="004C2D2B" w:rsidRPr="006A606B">
        <w:rPr>
          <w:rFonts w:ascii="Traditional Arabic" w:eastAsia="Calibri" w:hAnsi="Traditional Arabic" w:cs="Traditional Arabic" w:hint="eastAsia"/>
          <w:sz w:val="36"/>
          <w:szCs w:val="36"/>
          <w:rtl/>
        </w:rPr>
        <w:t>طلق</w:t>
      </w:r>
      <w:r w:rsidR="004C2D2B" w:rsidRPr="006A606B">
        <w:rPr>
          <w:rFonts w:ascii="Traditional Arabic" w:eastAsia="Calibri" w:hAnsi="Traditional Arabic" w:cs="Traditional Arabic"/>
          <w:sz w:val="36"/>
          <w:szCs w:val="36"/>
          <w:rtl/>
        </w:rPr>
        <w:t xml:space="preserve"> </w:t>
      </w:r>
      <w:r w:rsidR="004C2D2B">
        <w:rPr>
          <w:rFonts w:ascii="Traditional Arabic" w:eastAsia="Calibri" w:hAnsi="Traditional Arabic" w:cs="Traditional Arabic"/>
          <w:sz w:val="36"/>
          <w:szCs w:val="36"/>
          <w:rtl/>
        </w:rPr>
        <w:t>عَلَى</w:t>
      </w:r>
      <w:r w:rsidR="004C2D2B" w:rsidRPr="006A606B">
        <w:rPr>
          <w:rFonts w:ascii="Traditional Arabic" w:eastAsia="Calibri" w:hAnsi="Traditional Arabic" w:cs="Traditional Arabic"/>
          <w:sz w:val="36"/>
          <w:szCs w:val="36"/>
          <w:rtl/>
        </w:rPr>
        <w:t xml:space="preserve"> المقيد هنا؛ للاختلاف في الحكم والسبب؛ وإذا اختلف الحكم والسبب فلا يحمل المطلق </w:t>
      </w:r>
      <w:r w:rsidR="004C2D2B">
        <w:rPr>
          <w:rFonts w:ascii="Traditional Arabic" w:eastAsia="Calibri" w:hAnsi="Traditional Arabic" w:cs="Traditional Arabic"/>
          <w:sz w:val="36"/>
          <w:szCs w:val="36"/>
          <w:rtl/>
        </w:rPr>
        <w:t>عَلَى</w:t>
      </w:r>
      <w:r w:rsidR="004C2D2B" w:rsidRPr="006A606B">
        <w:rPr>
          <w:rFonts w:ascii="Traditional Arabic" w:eastAsia="Calibri" w:hAnsi="Traditional Arabic" w:cs="Traditional Arabic"/>
          <w:sz w:val="36"/>
          <w:szCs w:val="36"/>
          <w:rtl/>
        </w:rPr>
        <w:t xml:space="preserve"> المقيد اتفاقًا، الحكم مختلف هنا في النار، وهناك: (لم ينظر الله إليه يوم القيامة) هذا الحكم أشد، مناسب لما اقترن بمجرد الإسبال إذا اقترن معه الخيلاء، إذا اقترن </w:t>
      </w:r>
      <w:r w:rsidR="004C2D2B" w:rsidRPr="006A606B">
        <w:rPr>
          <w:rFonts w:ascii="Traditional Arabic" w:eastAsia="Calibri" w:hAnsi="Traditional Arabic" w:cs="Traditional Arabic"/>
          <w:sz w:val="36"/>
          <w:szCs w:val="36"/>
          <w:rtl/>
        </w:rPr>
        <w:lastRenderedPageBreak/>
        <w:t>مع ال</w:t>
      </w:r>
      <w:r w:rsidR="004C2D2B" w:rsidRPr="006A606B">
        <w:rPr>
          <w:rFonts w:ascii="Traditional Arabic" w:eastAsia="Calibri" w:hAnsi="Traditional Arabic" w:cs="Traditional Arabic" w:hint="eastAsia"/>
          <w:sz w:val="36"/>
          <w:szCs w:val="36"/>
          <w:rtl/>
        </w:rPr>
        <w:t>إسبال</w:t>
      </w:r>
      <w:r w:rsidR="004C2D2B" w:rsidRPr="006A606B">
        <w:rPr>
          <w:rFonts w:ascii="Traditional Arabic" w:eastAsia="Calibri" w:hAnsi="Traditional Arabic" w:cs="Traditional Arabic"/>
          <w:sz w:val="36"/>
          <w:szCs w:val="36"/>
          <w:rtl/>
        </w:rPr>
        <w:t xml:space="preserve"> الخيلاء فالحكم أشد، فجاء حكم يناسب، إذا كان مجرد إسبال من غير خيلاء فحكمه مناسب (ما أسفل من الكعبين ففي النار).</w:t>
      </w:r>
    </w:p>
    <w:p w14:paraId="790DF538" w14:textId="77777777" w:rsidR="004C2D2B" w:rsidRPr="00FA6DB9" w:rsidRDefault="004C2D2B" w:rsidP="004C2D2B">
      <w:pPr>
        <w:pStyle w:val="2"/>
        <w:rPr>
          <w:rtl/>
        </w:rPr>
      </w:pPr>
      <w:bookmarkStart w:id="474" w:name="_Toc98591475"/>
      <w:r w:rsidRPr="00CE2AE6">
        <w:rPr>
          <w:rtl/>
        </w:rPr>
        <w:t>باب تحريم التبختر في المشي مع إعجابه بثيابه</w:t>
      </w:r>
      <w:r>
        <w:rPr>
          <w:rFonts w:hint="cs"/>
          <w:rtl/>
        </w:rPr>
        <w:t>:</w:t>
      </w:r>
      <w:bookmarkEnd w:id="474"/>
    </w:p>
    <w:p w14:paraId="2785517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يَقُولُ: قَالَ </w:t>
      </w:r>
      <w:r>
        <w:rPr>
          <w:rFonts w:ascii="Traditional Arabic" w:eastAsia="Calibri" w:hAnsi="Traditional Arabic" w:cs="Traditional Arabic"/>
          <w:sz w:val="36"/>
          <w:szCs w:val="36"/>
          <w:rtl/>
        </w:rPr>
        <w:t>النَّبي ﷺ</w:t>
      </w:r>
      <w:r w:rsidRPr="00FA6DB9">
        <w:rPr>
          <w:rFonts w:ascii="Traditional Arabic" w:eastAsia="Calibri" w:hAnsi="Traditional Arabic" w:cs="Traditional Arabic"/>
          <w:sz w:val="36"/>
          <w:szCs w:val="36"/>
          <w:rtl/>
        </w:rPr>
        <w:t>: (</w:t>
      </w:r>
      <w:r w:rsidRPr="006A606B">
        <w:rPr>
          <w:rFonts w:ascii="Traditional Arabic" w:eastAsia="Calibri" w:hAnsi="Traditional Arabic" w:cs="Traditional Arabic"/>
          <w:b/>
          <w:bCs/>
          <w:color w:val="0070C0"/>
          <w:sz w:val="36"/>
          <w:szCs w:val="36"/>
          <w:rtl/>
        </w:rPr>
        <w:t>بَيْنَمَا رَجُلٌ يَمْشِي فِي حُلَّةٍ تُعْجِبُهُ نَفْسُهُ، مُرَجِّلٌ جُمَّتَهُ؛ إِذْ خَسَفَ اللَّهُ بِهِ، فَهُوَ يَتَجَلَّلُ إِلَى يَوْمِ الْقِيَامَةِ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0932044"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hint="cs"/>
          <w:b/>
          <w:bCs/>
          <w:color w:val="7030A0"/>
          <w:sz w:val="36"/>
          <w:szCs w:val="36"/>
          <w:rtl/>
          <w:lang w:val="x-none" w:eastAsia="x-none" w:bidi="ar-EG"/>
        </w:rPr>
        <w:t>معاني الكلمات:</w:t>
      </w:r>
    </w:p>
    <w:p w14:paraId="6749A8F7" w14:textId="77777777" w:rsidR="004C2D2B" w:rsidRPr="006A606B" w:rsidRDefault="004C2D2B" w:rsidP="00C57B6E">
      <w:pPr>
        <w:pStyle w:val="ab"/>
        <w:numPr>
          <w:ilvl w:val="0"/>
          <w:numId w:val="12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C05DC">
        <w:rPr>
          <w:rFonts w:ascii="Traditional Arabic" w:eastAsia="Calibri" w:hAnsi="Traditional Arabic" w:cs="Traditional Arabic"/>
          <w:b/>
          <w:bCs/>
          <w:color w:val="0070C0"/>
          <w:sz w:val="36"/>
          <w:szCs w:val="36"/>
          <w:rtl/>
        </w:rPr>
        <w:t>الحُلَّة</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ثوبان أحدهما فوق الآخر، وقيل: إزار ورداء، وهو الأشهر.</w:t>
      </w:r>
    </w:p>
    <w:p w14:paraId="0FE40AE3" w14:textId="77777777" w:rsidR="004C2D2B" w:rsidRPr="006A606B" w:rsidRDefault="004C2D2B" w:rsidP="00C57B6E">
      <w:pPr>
        <w:pStyle w:val="ab"/>
        <w:numPr>
          <w:ilvl w:val="0"/>
          <w:numId w:val="12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C05DC">
        <w:rPr>
          <w:rFonts w:ascii="Traditional Arabic" w:eastAsia="Calibri" w:hAnsi="Traditional Arabic" w:cs="Traditional Arabic"/>
          <w:b/>
          <w:bCs/>
          <w:color w:val="0070C0"/>
          <w:sz w:val="36"/>
          <w:szCs w:val="36"/>
          <w:rtl/>
        </w:rPr>
        <w:t>تعجبه نفسه</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ملاحظته لها بعين الكمال مع نسيان نعمة الله.</w:t>
      </w:r>
    </w:p>
    <w:p w14:paraId="3A82634F" w14:textId="77777777" w:rsidR="004C2D2B" w:rsidRPr="006A606B" w:rsidRDefault="004C2D2B" w:rsidP="00C57B6E">
      <w:pPr>
        <w:pStyle w:val="ab"/>
        <w:numPr>
          <w:ilvl w:val="0"/>
          <w:numId w:val="12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C05DC">
        <w:rPr>
          <w:rFonts w:ascii="Traditional Arabic" w:eastAsia="Calibri" w:hAnsi="Traditional Arabic" w:cs="Traditional Arabic"/>
          <w:b/>
          <w:bCs/>
          <w:color w:val="0070C0"/>
          <w:sz w:val="36"/>
          <w:szCs w:val="36"/>
          <w:rtl/>
        </w:rPr>
        <w:t>مرجِّل</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ترجيل الشعر: تسريحه ودهنه.</w:t>
      </w:r>
    </w:p>
    <w:p w14:paraId="3728940F" w14:textId="77777777" w:rsidR="004C2D2B" w:rsidRPr="006A606B" w:rsidRDefault="004C2D2B" w:rsidP="00C57B6E">
      <w:pPr>
        <w:pStyle w:val="ab"/>
        <w:numPr>
          <w:ilvl w:val="0"/>
          <w:numId w:val="12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C05DC">
        <w:rPr>
          <w:rFonts w:ascii="Traditional Arabic" w:eastAsia="Calibri" w:hAnsi="Traditional Arabic" w:cs="Traditional Arabic"/>
          <w:b/>
          <w:bCs/>
          <w:color w:val="0070C0"/>
          <w:sz w:val="36"/>
          <w:szCs w:val="36"/>
          <w:rtl/>
        </w:rPr>
        <w:t>جُمَّته</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هي مجتمع الشعر إذا تدلى من الرأس إلى المنكبين، وإلى أكثر من ذلك.</w:t>
      </w:r>
    </w:p>
    <w:p w14:paraId="2AC4CC6E" w14:textId="77777777" w:rsidR="004C2D2B" w:rsidRPr="006A606B" w:rsidRDefault="004C2D2B" w:rsidP="00C57B6E">
      <w:pPr>
        <w:pStyle w:val="ab"/>
        <w:numPr>
          <w:ilvl w:val="0"/>
          <w:numId w:val="12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C05DC">
        <w:rPr>
          <w:rFonts w:ascii="Traditional Arabic" w:eastAsia="Calibri" w:hAnsi="Traditional Arabic" w:cs="Traditional Arabic"/>
          <w:b/>
          <w:bCs/>
          <w:color w:val="0070C0"/>
          <w:sz w:val="36"/>
          <w:szCs w:val="36"/>
          <w:rtl/>
        </w:rPr>
        <w:t>يتجلجل</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يسوخ في الأرض مع اضطراب شديد، ويندفع من شق إلى شق.</w:t>
      </w:r>
    </w:p>
    <w:p w14:paraId="5AE36EA7"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6218DC9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عقوبة بعض الذنوب قد تعجل في </w:t>
      </w:r>
      <w:r>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w:t>
      </w:r>
    </w:p>
    <w:p w14:paraId="6ED2E06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عجب المرء بنفسه وثوبه وهيئته من كبائر الذنوب.</w:t>
      </w:r>
    </w:p>
    <w:p w14:paraId="2AF87417" w14:textId="77777777" w:rsidR="004C2D2B" w:rsidRPr="00FA6DB9" w:rsidRDefault="004C2D2B" w:rsidP="004C2D2B">
      <w:pPr>
        <w:pStyle w:val="2"/>
        <w:rPr>
          <w:rtl/>
        </w:rPr>
      </w:pPr>
      <w:bookmarkStart w:id="475" w:name="_Toc98591476"/>
      <w:r>
        <w:rPr>
          <w:rFonts w:hint="cs"/>
          <w:rtl/>
        </w:rPr>
        <w:t>باب من لبس فَرُّوج حرير ثم نزعه:</w:t>
      </w:r>
      <w:bookmarkEnd w:id="475"/>
    </w:p>
    <w:p w14:paraId="188A5CB7" w14:textId="1BAFD35A"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عُقْبَةَ بْنِ عَامِرٍ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أُهْدِيَ لِرَسُولِ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فَرُّوجُ حَرِيرٍ، فَلَبِسَهُ ثُمَّ صَلَّى فِيهِ، ثُمَّ انْصَرَفَ فَنَزَعَهُ نَزْعًا شَدِيدًا كَالْكَارِهِ لَهُ، ثُمَّ قَالَ: (</w:t>
      </w:r>
      <w:r w:rsidRPr="006A606B">
        <w:rPr>
          <w:rFonts w:ascii="Traditional Arabic" w:eastAsia="Calibri" w:hAnsi="Traditional Arabic" w:cs="Traditional Arabic"/>
          <w:b/>
          <w:bCs/>
          <w:color w:val="0070C0"/>
          <w:sz w:val="36"/>
          <w:szCs w:val="36"/>
          <w:rtl/>
        </w:rPr>
        <w:t>لَا يَنْبَغِي هَذَا لِلْمُتَّقِينَ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F13A177"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hint="cs"/>
          <w:b/>
          <w:bCs/>
          <w:color w:val="7030A0"/>
          <w:sz w:val="36"/>
          <w:szCs w:val="36"/>
          <w:rtl/>
          <w:lang w:val="x-none" w:eastAsia="x-none" w:bidi="ar-EG"/>
        </w:rPr>
        <w:t>معاني الكلمات:</w:t>
      </w:r>
    </w:p>
    <w:p w14:paraId="7F26028E" w14:textId="77777777" w:rsidR="004C2D2B" w:rsidRPr="006A606B" w:rsidRDefault="004C2D2B" w:rsidP="00C57B6E">
      <w:pPr>
        <w:pStyle w:val="ab"/>
        <w:numPr>
          <w:ilvl w:val="0"/>
          <w:numId w:val="123"/>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الفَرُّوْج: ثوب ضيِّق الكمَّين ضيق الْوسط مشقوقٌ من خلف.</w:t>
      </w:r>
    </w:p>
    <w:p w14:paraId="703D07DB" w14:textId="77777777" w:rsidR="004C2D2B" w:rsidRPr="006A606B" w:rsidRDefault="004C2D2B" w:rsidP="00C57B6E">
      <w:pPr>
        <w:pStyle w:val="ab"/>
        <w:numPr>
          <w:ilvl w:val="0"/>
          <w:numId w:val="123"/>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 xml:space="preserve">(فلبسه ثم صلى فيه): كان ذلك قبل تحريم لبس الحرير. </w:t>
      </w:r>
    </w:p>
    <w:p w14:paraId="70634994"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C5FF0">
        <w:rPr>
          <w:rFonts w:ascii="Traditional Arabic" w:eastAsia="Calibri" w:hAnsi="Traditional Arabic" w:cs="Traditional Arabic"/>
          <w:b/>
          <w:bCs/>
          <w:color w:val="7030A0"/>
          <w:sz w:val="36"/>
          <w:szCs w:val="36"/>
          <w:rtl/>
          <w:lang w:val="x-none" w:eastAsia="x-none" w:bidi="ar-EG"/>
        </w:rPr>
        <w:lastRenderedPageBreak/>
        <w:t>من فوائد الحديث:</w:t>
      </w:r>
    </w:p>
    <w:p w14:paraId="2C0A97B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تحريم لبس الحرير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 xml:space="preserve"> إلاّ في حالات مرضية استثنائية كحالة الجرب مثل</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w:t>
      </w:r>
    </w:p>
    <w:p w14:paraId="2D6A54E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تحريم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في الثوب الحرير، فمن فعل ذلك، صحت صلاته مع الإِثم والعصيان، وهو مذهب الجمهور.</w:t>
      </w:r>
    </w:p>
    <w:p w14:paraId="63487943" w14:textId="77777777" w:rsidR="004C2D2B" w:rsidRDefault="004C2D2B" w:rsidP="004C2D2B">
      <w:pPr>
        <w:pStyle w:val="2"/>
        <w:rPr>
          <w:rtl/>
        </w:rPr>
      </w:pPr>
      <w:bookmarkStart w:id="476" w:name="_Toc98591477"/>
      <w:r>
        <w:rPr>
          <w:rFonts w:hint="cs"/>
          <w:rtl/>
        </w:rPr>
        <w:t>باب افتراش الحرير:</w:t>
      </w:r>
      <w:bookmarkEnd w:id="476"/>
    </w:p>
    <w:p w14:paraId="6E60DA86" w14:textId="09BFD33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حُذَيْفَةَ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نَهَانَا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 نَشْرَبَ فِي آنِيَةِ الذَّهَبِ وَالْفِضَّةِ، وَأَنْ نَأْكُلَ فِيهَا، وَعَنْ لُبْسِ الْحَرِيرِ وَالدِّيبَاجِ</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وَأَنْ نَجْلِسَ عَلَيْهِ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4AC490F"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hint="cs"/>
          <w:b/>
          <w:bCs/>
          <w:color w:val="7030A0"/>
          <w:sz w:val="36"/>
          <w:szCs w:val="36"/>
          <w:rtl/>
          <w:lang w:val="x-none" w:eastAsia="x-none" w:bidi="ar-EG"/>
        </w:rPr>
        <w:t>معاني الكلمات:</w:t>
      </w:r>
    </w:p>
    <w:p w14:paraId="307B7A06" w14:textId="77777777" w:rsidR="004C2D2B" w:rsidRPr="006A606B"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الدِّيبَاجُ: ما غلظ من ثياب الحرير.</w:t>
      </w:r>
    </w:p>
    <w:p w14:paraId="0C050D27"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38D643E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تحريم الأكل والشرب في آنية الذهب والفضة.</w:t>
      </w:r>
    </w:p>
    <w:p w14:paraId="0EF780E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تحريم لبس الحرير الخالص للرجال لغير عذر شرعيٍّ من جَرَبٍ أو نحوِه</w:t>
      </w:r>
    </w:p>
    <w:p w14:paraId="4819208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تحريم افتراش الحرير</w:t>
      </w:r>
      <w:r>
        <w:rPr>
          <w:rFonts w:ascii="Traditional Arabic" w:eastAsia="Calibri" w:hAnsi="Traditional Arabic" w:cs="Traditional Arabic"/>
          <w:sz w:val="36"/>
          <w:szCs w:val="36"/>
          <w:rtl/>
        </w:rPr>
        <w:t>.</w:t>
      </w:r>
    </w:p>
    <w:p w14:paraId="070158CD" w14:textId="77777777" w:rsidR="004C2D2B" w:rsidRPr="00FA6DB9" w:rsidRDefault="004C2D2B" w:rsidP="004C2D2B">
      <w:pPr>
        <w:pStyle w:val="2"/>
        <w:rPr>
          <w:rtl/>
        </w:rPr>
      </w:pPr>
      <w:bookmarkStart w:id="477" w:name="_Toc98591478"/>
      <w:r>
        <w:rPr>
          <w:rFonts w:hint="cs"/>
          <w:rtl/>
        </w:rPr>
        <w:t>باب البرود والحبلة والشملة:</w:t>
      </w:r>
      <w:bookmarkEnd w:id="477"/>
    </w:p>
    <w:p w14:paraId="59B852B7" w14:textId="594D3BE4"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-رَضِيَ اللَّهُ عَنْهُ- أَنَّ امْرَأَةً جَاءَتِ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بِبُرْدَةٍ مَنْسُوجَةٍ فِيهَا حَاشِيَتُهَا، أَتَدْرُونَ مَا الْبُرْدَةُ؟ قَالُوا: الشَّمْلَةُ. قَالَ: نَعَمْ. قَالَتْ: نَسَجْتُهَا بِيَدِي فَجِئْتُ ل</w:t>
      </w:r>
      <w:r w:rsidRPr="00FA6DB9">
        <w:rPr>
          <w:rFonts w:ascii="Traditional Arabic" w:eastAsia="Calibri" w:hAnsi="Traditional Arabic" w:cs="Traditional Arabic" w:hint="eastAsia"/>
          <w:sz w:val="36"/>
          <w:szCs w:val="36"/>
          <w:rtl/>
        </w:rPr>
        <w:t>ِأَكْسُوَكَهَا،</w:t>
      </w:r>
      <w:r w:rsidRPr="00FA6DB9">
        <w:rPr>
          <w:rFonts w:ascii="Traditional Arabic" w:eastAsia="Calibri" w:hAnsi="Traditional Arabic" w:cs="Traditional Arabic"/>
          <w:sz w:val="36"/>
          <w:szCs w:val="36"/>
          <w:rtl/>
        </w:rPr>
        <w:t xml:space="preserve"> فَأَخَذَهَا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مُحْتَاجًا إِلَيْهَا، فَخَرَجَ إِلَيْنَا وَإِنَّهَا إِزَارُهُ فَحَسَّنَهَا فُلَانٌ، فَقَالَ: اكْسُنِيهَا، مَا أَحْسَنَهَا، قَالَ الْقَوْمُ: مَا أَحْسَنْتَ، لَبِسَهَا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مُحْتَاجًا إِلَيْهَا، ثُمَّ سَأَلْتَهُ وَعَلِمْتَ أَنَّهُ لَا يَرُدُّ. قَالَ: إِنِّي وَاللَّهِ مَا سَأَلْتُهُ لِأَلْبَسَهُ، إِنَّمَا سَأَلْتُهُ لِتَكُونَ كَفَنِي، قَالَ سَهْلٌ: فَكَانَتْ كَفَنَهُ. رواه البخاري</w:t>
      </w:r>
      <w:r>
        <w:rPr>
          <w:rFonts w:ascii="Traditional Arabic" w:eastAsia="Calibri" w:hAnsi="Traditional Arabic" w:cs="Traditional Arabic" w:hint="cs"/>
          <w:sz w:val="36"/>
          <w:szCs w:val="36"/>
          <w:rtl/>
        </w:rPr>
        <w:t>.</w:t>
      </w:r>
    </w:p>
    <w:p w14:paraId="02FF8175" w14:textId="77777777" w:rsidR="009E4BB0" w:rsidRDefault="009E4BB0" w:rsidP="004C2D2B">
      <w:pPr>
        <w:spacing w:after="160" w:line="256" w:lineRule="auto"/>
        <w:ind w:firstLine="720"/>
        <w:jc w:val="both"/>
        <w:rPr>
          <w:rFonts w:ascii="Traditional Arabic" w:eastAsia="Calibri" w:hAnsi="Traditional Arabic" w:cs="Traditional Arabic"/>
          <w:sz w:val="36"/>
          <w:szCs w:val="36"/>
          <w:rtl/>
        </w:rPr>
      </w:pPr>
    </w:p>
    <w:p w14:paraId="0F4A10B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A606B">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276F4AD1" w14:textId="77777777" w:rsidR="004C2D2B" w:rsidRPr="006A606B" w:rsidRDefault="004C2D2B" w:rsidP="004C2D2B">
      <w:pPr>
        <w:pStyle w:val="ab"/>
        <w:spacing w:after="160" w:line="256" w:lineRule="auto"/>
        <w:ind w:left="1080"/>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البردة: كساء يُلتحف به.</w:t>
      </w:r>
    </w:p>
    <w:p w14:paraId="7395F8B5"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5B732E3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حسن خلق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وسعة جوده.</w:t>
      </w:r>
    </w:p>
    <w:p w14:paraId="6CC0D49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قبوله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الهدية.</w:t>
      </w:r>
    </w:p>
    <w:p w14:paraId="3CA7775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استحسان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ما يراه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غيره من الملابس وغيرها، إما ليعرِّفَه قدرها، وإما ليعرضَ له بطلبه منه؛ حيث يسوغ له ذلك. </w:t>
      </w:r>
    </w:p>
    <w:p w14:paraId="7F996AEA"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الإنكار عند مخالفة الأدب ظاهرا، وإن لم يبلغ المنكر درجة التحريم.</w:t>
      </w:r>
    </w:p>
    <w:p w14:paraId="3BA782F4" w14:textId="77777777" w:rsidR="004C2D2B" w:rsidRPr="00FA6DB9" w:rsidRDefault="004C2D2B" w:rsidP="004C2D2B">
      <w:pPr>
        <w:pStyle w:val="2"/>
        <w:rPr>
          <w:rtl/>
        </w:rPr>
      </w:pPr>
      <w:bookmarkStart w:id="478" w:name="_Toc98591479"/>
      <w:r>
        <w:rPr>
          <w:rFonts w:hint="cs"/>
          <w:rtl/>
        </w:rPr>
        <w:t>باب البرود النجرانية:</w:t>
      </w:r>
      <w:bookmarkEnd w:id="478"/>
    </w:p>
    <w:p w14:paraId="24578C81" w14:textId="3A7C859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مَالِكٍ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كُنْتُ أَمْشِي مَعَ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وَعَلَيْهِ بُرْدٌ نَجْرَانِيٌّ غَلِيظُ الْحَاشِيَةِ، فَأَدْرَكَهُ أَعْرَابِيٌّ فَجَذَبَهُ جَذْبَةً شَدِيدَةً، حَتَّى نَظَرْتُ إِلَى صَفْحَة</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عَاتِقِ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قَدْ أَثَّرَتْ بِهِ حَاشِيَةُ الرِّدَاءِ مِنْ شِدَّةِ جَذْبَتِهِ، ثُمَّ قَالَ: مُرْ لِي مِنْ مَالِ اللَّهِ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عِنْدَكَ. فَالْتَفَتَ إِلَيْهِ فَضَحِكَ، ثُمَّ أَمَرَ لَهُ بِعَطَاءٍ</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DB5FDBD"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020669">
        <w:rPr>
          <w:rFonts w:ascii="Traditional Arabic" w:eastAsia="Calibri" w:hAnsi="Traditional Arabic" w:cs="Traditional Arabic" w:hint="cs"/>
          <w:b/>
          <w:bCs/>
          <w:color w:val="7030A0"/>
          <w:sz w:val="36"/>
          <w:szCs w:val="36"/>
          <w:rtl/>
        </w:rPr>
        <w:t>معاني الكلمات:</w:t>
      </w:r>
    </w:p>
    <w:p w14:paraId="59D4236F" w14:textId="77777777" w:rsidR="004C2D2B" w:rsidRPr="00553640" w:rsidRDefault="004C2D2B" w:rsidP="00C57B6E">
      <w:pPr>
        <w:pStyle w:val="ab"/>
        <w:numPr>
          <w:ilvl w:val="0"/>
          <w:numId w:val="223"/>
        </w:numPr>
        <w:spacing w:after="160" w:line="256" w:lineRule="auto"/>
        <w:jc w:val="both"/>
        <w:rPr>
          <w:rFonts w:ascii="Traditional Arabic" w:eastAsia="Calibri" w:hAnsi="Traditional Arabic" w:cs="Traditional Arabic"/>
          <w:sz w:val="36"/>
          <w:szCs w:val="36"/>
          <w:rtl/>
        </w:rPr>
      </w:pPr>
      <w:r w:rsidRPr="00553640">
        <w:rPr>
          <w:rFonts w:ascii="Traditional Arabic" w:eastAsia="Calibri" w:hAnsi="Traditional Arabic" w:cs="Traditional Arabic"/>
          <w:sz w:val="36"/>
          <w:szCs w:val="36"/>
          <w:rtl/>
        </w:rPr>
        <w:t>بُرْد: ثوب مخطط.</w:t>
      </w:r>
    </w:p>
    <w:p w14:paraId="3A60491E" w14:textId="77777777" w:rsidR="004C2D2B" w:rsidRPr="00553640" w:rsidRDefault="004C2D2B" w:rsidP="00C57B6E">
      <w:pPr>
        <w:pStyle w:val="ab"/>
        <w:numPr>
          <w:ilvl w:val="0"/>
          <w:numId w:val="223"/>
        </w:numPr>
        <w:spacing w:after="160" w:line="256" w:lineRule="auto"/>
        <w:jc w:val="both"/>
        <w:rPr>
          <w:rFonts w:ascii="Traditional Arabic" w:eastAsia="Calibri" w:hAnsi="Traditional Arabic" w:cs="Traditional Arabic"/>
          <w:sz w:val="36"/>
          <w:szCs w:val="36"/>
          <w:rtl/>
        </w:rPr>
      </w:pPr>
      <w:r w:rsidRPr="00553640">
        <w:rPr>
          <w:rFonts w:ascii="Traditional Arabic" w:eastAsia="Calibri" w:hAnsi="Traditional Arabic" w:cs="Traditional Arabic"/>
          <w:sz w:val="36"/>
          <w:szCs w:val="36"/>
          <w:rtl/>
        </w:rPr>
        <w:t>حاشية الرداء: جانبه وطرفه.</w:t>
      </w:r>
    </w:p>
    <w:p w14:paraId="1AE1DE0A" w14:textId="77777777" w:rsidR="004C2D2B" w:rsidRPr="00553640" w:rsidRDefault="004C2D2B" w:rsidP="00C57B6E">
      <w:pPr>
        <w:pStyle w:val="ab"/>
        <w:numPr>
          <w:ilvl w:val="0"/>
          <w:numId w:val="223"/>
        </w:numPr>
        <w:spacing w:after="160" w:line="256" w:lineRule="auto"/>
        <w:jc w:val="both"/>
        <w:rPr>
          <w:rFonts w:ascii="Traditional Arabic" w:eastAsia="Calibri" w:hAnsi="Traditional Arabic" w:cs="Traditional Arabic"/>
          <w:sz w:val="36"/>
          <w:szCs w:val="36"/>
          <w:rtl/>
        </w:rPr>
      </w:pPr>
      <w:r w:rsidRPr="00553640">
        <w:rPr>
          <w:rFonts w:ascii="Traditional Arabic" w:eastAsia="Calibri" w:hAnsi="Traditional Arabic" w:cs="Traditional Arabic"/>
          <w:sz w:val="36"/>
          <w:szCs w:val="36"/>
          <w:rtl/>
        </w:rPr>
        <w:t>عاتق: ما بين المنكب والعنق، والمنكب: مجتمع رأس الكتف والعضد.</w:t>
      </w:r>
    </w:p>
    <w:p w14:paraId="660FECD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r w:rsidRPr="00FA6DB9">
        <w:rPr>
          <w:rFonts w:ascii="Traditional Arabic" w:eastAsia="Calibri" w:hAnsi="Traditional Arabic" w:cs="Traditional Arabic"/>
          <w:sz w:val="36"/>
          <w:szCs w:val="36"/>
          <w:rtl/>
        </w:rPr>
        <w:t xml:space="preserve"> </w:t>
      </w:r>
    </w:p>
    <w:p w14:paraId="0BFCD6D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بيان حلمه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وصبره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الأذى في النفس والمال.</w:t>
      </w:r>
    </w:p>
    <w:p w14:paraId="7DCA791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ولي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قوم يُستحبُّ له احتمال أذاهم.</w:t>
      </w:r>
    </w:p>
    <w:p w14:paraId="5B94BE7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 استحباب تألف حديث العهد بالإسلام بشيء من المال.</w:t>
      </w:r>
    </w:p>
    <w:p w14:paraId="745C14AD" w14:textId="77777777" w:rsidR="004C2D2B" w:rsidRPr="009E4BB0" w:rsidRDefault="004C2D2B" w:rsidP="004C2D2B">
      <w:pPr>
        <w:pStyle w:val="2"/>
        <w:rPr>
          <w:rtl/>
        </w:rPr>
      </w:pPr>
      <w:bookmarkStart w:id="479" w:name="_Toc98591480"/>
      <w:r w:rsidRPr="009E4BB0">
        <w:rPr>
          <w:rFonts w:hint="cs"/>
          <w:rtl/>
        </w:rPr>
        <w:t>باب ما يدعى لمن لبس ثوبًا جديدًا:</w:t>
      </w:r>
      <w:bookmarkEnd w:id="479"/>
    </w:p>
    <w:p w14:paraId="0B922032" w14:textId="50F0F3C4"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خَالِدٍ بِنْتِ خَالِدٍ-رضي الله عنها-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أُتِيَ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بِثِيَابٍ فِيهَا خَمِيصَةٌ سَوْدَاءُ، قَالَ: (</w:t>
      </w:r>
      <w:r w:rsidRPr="006A606B">
        <w:rPr>
          <w:rFonts w:ascii="Traditional Arabic" w:eastAsia="Calibri" w:hAnsi="Traditional Arabic" w:cs="Traditional Arabic"/>
          <w:b/>
          <w:bCs/>
          <w:color w:val="0070C0"/>
          <w:sz w:val="36"/>
          <w:szCs w:val="36"/>
          <w:rtl/>
        </w:rPr>
        <w:t>مَنْ تَرَوْنَ نَكْسُوهَا هَذِهِ الْخَمِيصَةَ؟</w:t>
      </w:r>
      <w:r w:rsidRPr="00FA6DB9">
        <w:rPr>
          <w:rFonts w:ascii="Traditional Arabic" w:eastAsia="Calibri" w:hAnsi="Traditional Arabic" w:cs="Traditional Arabic"/>
          <w:sz w:val="36"/>
          <w:szCs w:val="36"/>
          <w:rtl/>
        </w:rPr>
        <w:t>). فَأُسْكِتَ الْقَوْمُ، قَالَ: (</w:t>
      </w:r>
      <w:r w:rsidRPr="006A606B">
        <w:rPr>
          <w:rFonts w:ascii="Traditional Arabic" w:eastAsia="Calibri" w:hAnsi="Traditional Arabic" w:cs="Traditional Arabic"/>
          <w:b/>
          <w:bCs/>
          <w:color w:val="0070C0"/>
          <w:sz w:val="36"/>
          <w:szCs w:val="36"/>
          <w:rtl/>
        </w:rPr>
        <w:t>ائْتُونِي بِأُمِّ خ</w:t>
      </w:r>
      <w:r w:rsidRPr="006A606B">
        <w:rPr>
          <w:rFonts w:ascii="Traditional Arabic" w:eastAsia="Calibri" w:hAnsi="Traditional Arabic" w:cs="Traditional Arabic" w:hint="eastAsia"/>
          <w:b/>
          <w:bCs/>
          <w:color w:val="0070C0"/>
          <w:sz w:val="36"/>
          <w:szCs w:val="36"/>
          <w:rtl/>
        </w:rPr>
        <w:t>َالِدٍ</w:t>
      </w:r>
      <w:r w:rsidRPr="00FA6DB9">
        <w:rPr>
          <w:rFonts w:ascii="Traditional Arabic" w:eastAsia="Calibri" w:hAnsi="Traditional Arabic" w:cs="Traditional Arabic"/>
          <w:sz w:val="36"/>
          <w:szCs w:val="36"/>
          <w:rtl/>
        </w:rPr>
        <w:t xml:space="preserve">). فَأُتِيَ بِيَ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فَأَلْبَسَهَا بِيَدِهِ، وَقَالَ: (</w:t>
      </w:r>
      <w:r w:rsidRPr="006A606B">
        <w:rPr>
          <w:rFonts w:ascii="Traditional Arabic" w:eastAsia="Calibri" w:hAnsi="Traditional Arabic" w:cs="Traditional Arabic"/>
          <w:b/>
          <w:bCs/>
          <w:color w:val="0070C0"/>
          <w:sz w:val="36"/>
          <w:szCs w:val="36"/>
          <w:rtl/>
        </w:rPr>
        <w:t>أَبْلِي وَأَخْلِقِي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مرَّتيْن</w:t>
      </w:r>
      <w:r w:rsidRPr="00FA6DB9">
        <w:rPr>
          <w:rFonts w:ascii="Traditional Arabic" w:eastAsia="Calibri" w:hAnsi="Traditional Arabic" w:cs="Traditional Arabic"/>
          <w:sz w:val="36"/>
          <w:szCs w:val="36"/>
          <w:rtl/>
        </w:rPr>
        <w:t>، فَجَعَلَ يَنْظُرُ إِلَى عَلَمِ الْخَمِيصَةِ وَيُشِيرُ بِيَدِهِ إِلَيَّ وَيَقُولُ: (</w:t>
      </w:r>
      <w:r w:rsidRPr="006A606B">
        <w:rPr>
          <w:rFonts w:ascii="Traditional Arabic" w:eastAsia="Calibri" w:hAnsi="Traditional Arabic" w:cs="Traditional Arabic"/>
          <w:b/>
          <w:bCs/>
          <w:color w:val="0070C0"/>
          <w:sz w:val="36"/>
          <w:szCs w:val="36"/>
          <w:rtl/>
        </w:rPr>
        <w:t>يَا أُمَّ خَالِدٍ، هَذَا سَنَا، و</w:t>
      </w:r>
      <w:r w:rsidRPr="006A606B">
        <w:rPr>
          <w:rFonts w:ascii="Traditional Arabic" w:eastAsia="Calibri" w:hAnsi="Traditional Arabic" w:cs="Traditional Arabic" w:hint="eastAsia"/>
          <w:b/>
          <w:bCs/>
          <w:color w:val="0070C0"/>
          <w:sz w:val="36"/>
          <w:szCs w:val="36"/>
          <w:rtl/>
        </w:rPr>
        <w:t>َيَا</w:t>
      </w:r>
      <w:r w:rsidRPr="006A606B">
        <w:rPr>
          <w:rFonts w:ascii="Traditional Arabic" w:eastAsia="Calibri" w:hAnsi="Traditional Arabic" w:cs="Traditional Arabic"/>
          <w:b/>
          <w:bCs/>
          <w:color w:val="0070C0"/>
          <w:sz w:val="36"/>
          <w:szCs w:val="36"/>
          <w:rtl/>
        </w:rPr>
        <w:t xml:space="preserve"> أُمَّ خَالِدٍ، هَذَا سَنَا</w:t>
      </w:r>
      <w:r w:rsidRPr="00FA6DB9">
        <w:rPr>
          <w:rFonts w:ascii="Traditional Arabic" w:eastAsia="Calibri" w:hAnsi="Traditional Arabic" w:cs="Traditional Arabic"/>
          <w:sz w:val="36"/>
          <w:szCs w:val="36"/>
          <w:rtl/>
        </w:rPr>
        <w:t>). وَالسَّنَا بِلِسَانِ الْحَبَشِيَّةِ: الْحَسَنُ. رواه البخاري</w:t>
      </w:r>
      <w:r>
        <w:rPr>
          <w:rFonts w:ascii="Traditional Arabic" w:eastAsia="Calibri" w:hAnsi="Traditional Arabic" w:cs="Traditional Arabic" w:hint="cs"/>
          <w:sz w:val="36"/>
          <w:szCs w:val="36"/>
          <w:rtl/>
        </w:rPr>
        <w:t>.</w:t>
      </w:r>
    </w:p>
    <w:p w14:paraId="7FE9CEA4"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معاني الكلمات:</w:t>
      </w:r>
    </w:p>
    <w:p w14:paraId="47A9576C" w14:textId="77777777" w:rsidR="004C2D2B" w:rsidRPr="006A606B" w:rsidRDefault="004C2D2B" w:rsidP="00C57B6E">
      <w:pPr>
        <w:pStyle w:val="ab"/>
        <w:numPr>
          <w:ilvl w:val="0"/>
          <w:numId w:val="124"/>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w:t>
      </w:r>
      <w:r w:rsidRPr="006A606B">
        <w:rPr>
          <w:rFonts w:ascii="Traditional Arabic" w:eastAsia="Calibri" w:hAnsi="Traditional Arabic" w:cs="Traditional Arabic"/>
          <w:b/>
          <w:bCs/>
          <w:color w:val="0070C0"/>
          <w:sz w:val="36"/>
          <w:szCs w:val="36"/>
          <w:rtl/>
        </w:rPr>
        <w:t>أبلي وأخلقي</w:t>
      </w:r>
      <w:r w:rsidRPr="006A606B">
        <w:rPr>
          <w:rFonts w:ascii="Traditional Arabic" w:eastAsia="Calibri" w:hAnsi="Traditional Arabic" w:cs="Traditional Arabic"/>
          <w:sz w:val="36"/>
          <w:szCs w:val="36"/>
          <w:rtl/>
        </w:rPr>
        <w:t>): فعل</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ا أمر من الإبلاء والإخلاق</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xml:space="preserve"> والعرب تطلق ذلك وتريد الدعاء بطول البقاء للمخاطب بذلك، أي</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xml:space="preserve"> أنها تطول حياته حتى يبلي الثوب ويخلق</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xml:space="preserve"> أي</w:t>
      </w:r>
      <w:r>
        <w:rPr>
          <w:rFonts w:ascii="Traditional Arabic" w:eastAsia="Calibri" w:hAnsi="Traditional Arabic" w:cs="Traditional Arabic" w:hint="cs"/>
          <w:sz w:val="36"/>
          <w:szCs w:val="36"/>
          <w:rtl/>
        </w:rPr>
        <w:t>:</w:t>
      </w:r>
      <w:r w:rsidRPr="006A606B">
        <w:rPr>
          <w:rFonts w:ascii="Traditional Arabic" w:eastAsia="Calibri" w:hAnsi="Traditional Arabic" w:cs="Traditional Arabic"/>
          <w:sz w:val="36"/>
          <w:szCs w:val="36"/>
          <w:rtl/>
        </w:rPr>
        <w:t xml:space="preserve"> يتمزق ويتقطع.</w:t>
      </w:r>
    </w:p>
    <w:p w14:paraId="468BAF2A" w14:textId="77777777" w:rsidR="004C2D2B" w:rsidRPr="006A606B" w:rsidRDefault="004C2D2B" w:rsidP="00C57B6E">
      <w:pPr>
        <w:pStyle w:val="ab"/>
        <w:numPr>
          <w:ilvl w:val="0"/>
          <w:numId w:val="124"/>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الخميصة: كساء مربع من صوف أو غيره به خطوط أو نقوش.</w:t>
      </w:r>
    </w:p>
    <w:p w14:paraId="77CBAB6E" w14:textId="77777777" w:rsidR="004C2D2B" w:rsidRPr="006A606B" w:rsidRDefault="004C2D2B" w:rsidP="00C57B6E">
      <w:pPr>
        <w:pStyle w:val="ab"/>
        <w:numPr>
          <w:ilvl w:val="0"/>
          <w:numId w:val="124"/>
        </w:numPr>
        <w:spacing w:after="160" w:line="256" w:lineRule="auto"/>
        <w:jc w:val="both"/>
        <w:rPr>
          <w:rFonts w:ascii="Traditional Arabic" w:eastAsia="Calibri" w:hAnsi="Traditional Arabic" w:cs="Traditional Arabic"/>
          <w:sz w:val="36"/>
          <w:szCs w:val="36"/>
          <w:rtl/>
        </w:rPr>
      </w:pPr>
      <w:r w:rsidRPr="006A606B">
        <w:rPr>
          <w:rFonts w:ascii="Traditional Arabic" w:eastAsia="Calibri" w:hAnsi="Traditional Arabic" w:cs="Traditional Arabic"/>
          <w:sz w:val="36"/>
          <w:szCs w:val="36"/>
          <w:rtl/>
        </w:rPr>
        <w:t>عَلَم: نقش أو رسم.</w:t>
      </w:r>
    </w:p>
    <w:p w14:paraId="5B7C9E9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56DDA60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حسن خلقه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وتحبَّبه إلى الأطفال.</w:t>
      </w:r>
    </w:p>
    <w:p w14:paraId="103849B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الدُّعَاء لمن يلبس جَدِيدا بطول العمر.</w:t>
      </w:r>
    </w:p>
    <w:p w14:paraId="5A6FE6A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الرطانة بغير العربية.</w:t>
      </w:r>
    </w:p>
    <w:p w14:paraId="11EFE52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تكنية الصغار.</w:t>
      </w:r>
    </w:p>
    <w:p w14:paraId="3B374FF4" w14:textId="77777777" w:rsidR="004C2D2B" w:rsidRPr="00FA6DB9" w:rsidRDefault="004C2D2B" w:rsidP="004C2D2B">
      <w:pPr>
        <w:pStyle w:val="2"/>
        <w:rPr>
          <w:rtl/>
        </w:rPr>
      </w:pPr>
      <w:bookmarkStart w:id="480" w:name="_Toc98591481"/>
      <w:r>
        <w:rPr>
          <w:rFonts w:hint="cs"/>
          <w:rtl/>
        </w:rPr>
        <w:t>باب الخميصة السوداء:</w:t>
      </w:r>
      <w:bookmarkEnd w:id="480"/>
    </w:p>
    <w:p w14:paraId="5403195C" w14:textId="0B1397F3"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لَمَّا وَلَدَتْ أُمُّ سُلَيْمٍ قَالَتْ لِي: يَا أَنَسُ، انْظُرْ هَذَا الْغُلَامَ، فَلَا يُصِيبَنَّ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حَتَّى تَغْدُوَ بِهِ إِلَى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يُحَنِّكُهُ. فَغَدَوْتُ بِهِ، فَإِذَا </w:t>
      </w:r>
      <w:r w:rsidRPr="00FA6DB9">
        <w:rPr>
          <w:rFonts w:ascii="Traditional Arabic" w:eastAsia="Calibri" w:hAnsi="Traditional Arabic" w:cs="Traditional Arabic" w:hint="eastAsia"/>
          <w:sz w:val="36"/>
          <w:szCs w:val="36"/>
          <w:rtl/>
        </w:rPr>
        <w:t>هُوَ</w:t>
      </w:r>
      <w:r w:rsidRPr="00FA6DB9">
        <w:rPr>
          <w:rFonts w:ascii="Traditional Arabic" w:eastAsia="Calibri" w:hAnsi="Traditional Arabic" w:cs="Traditional Arabic"/>
          <w:sz w:val="36"/>
          <w:szCs w:val="36"/>
          <w:rtl/>
        </w:rPr>
        <w:t xml:space="preserve"> فِي حَائِطٍ، وَعَلَيْهِ خَمِيصَةٌ حُرَيْثِيَّةٌ، وَهُوَ يَسِمُ الظَّهْرَ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قَدِمَ عَلَيْهِ فِي الْفَتْحِ.</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5F0B07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09266D">
        <w:rPr>
          <w:rFonts w:ascii="Traditional Arabic" w:eastAsia="Calibri" w:hAnsi="Traditional Arabic" w:cs="Traditional Arabic" w:hint="cs"/>
          <w:b/>
          <w:bCs/>
          <w:color w:val="7030A0"/>
          <w:sz w:val="36"/>
          <w:szCs w:val="36"/>
          <w:rtl/>
          <w:lang w:val="x-none" w:eastAsia="x-none" w:bidi="ar-EG"/>
        </w:rPr>
        <w:lastRenderedPageBreak/>
        <w:t>معاني الكلمات</w:t>
      </w:r>
      <w:r>
        <w:rPr>
          <w:rFonts w:ascii="Traditional Arabic" w:eastAsia="Calibri" w:hAnsi="Traditional Arabic" w:cs="Traditional Arabic" w:hint="cs"/>
          <w:sz w:val="36"/>
          <w:szCs w:val="36"/>
          <w:rtl/>
        </w:rPr>
        <w:t>:</w:t>
      </w:r>
    </w:p>
    <w:p w14:paraId="4DAEC176" w14:textId="0DF6B189" w:rsidR="004C2D2B" w:rsidRPr="0009266D" w:rsidRDefault="004C2D2B" w:rsidP="00C57B6E">
      <w:pPr>
        <w:pStyle w:val="ab"/>
        <w:numPr>
          <w:ilvl w:val="0"/>
          <w:numId w:val="125"/>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حائط: بستان</w:t>
      </w:r>
      <w:r w:rsidR="009E4BB0">
        <w:rPr>
          <w:rFonts w:ascii="Traditional Arabic" w:eastAsia="Calibri" w:hAnsi="Traditional Arabic" w:cs="Traditional Arabic" w:hint="cs"/>
          <w:sz w:val="36"/>
          <w:szCs w:val="36"/>
          <w:rtl/>
        </w:rPr>
        <w:t>.</w:t>
      </w:r>
    </w:p>
    <w:p w14:paraId="4440ABDA" w14:textId="77777777" w:rsidR="004C2D2B" w:rsidRPr="0009266D" w:rsidRDefault="004C2D2B" w:rsidP="00C57B6E">
      <w:pPr>
        <w:pStyle w:val="ab"/>
        <w:numPr>
          <w:ilvl w:val="0"/>
          <w:numId w:val="125"/>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حُرَيْثِيَّةٌ: منسوبة إلى حُرَيْث وهو رجل من قُضَاعة.</w:t>
      </w:r>
    </w:p>
    <w:p w14:paraId="000D97D3" w14:textId="77777777" w:rsidR="004C2D2B" w:rsidRPr="0009266D" w:rsidRDefault="004C2D2B" w:rsidP="00C57B6E">
      <w:pPr>
        <w:pStyle w:val="ab"/>
        <w:numPr>
          <w:ilvl w:val="0"/>
          <w:numId w:val="125"/>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يسم: يضع عليه علامة بالكي ليعرف.</w:t>
      </w:r>
    </w:p>
    <w:p w14:paraId="24863406" w14:textId="7458CE7E" w:rsidR="004C2D2B" w:rsidRPr="0009266D" w:rsidRDefault="004C2D2B" w:rsidP="00C57B6E">
      <w:pPr>
        <w:pStyle w:val="ab"/>
        <w:numPr>
          <w:ilvl w:val="0"/>
          <w:numId w:val="125"/>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الظهر: الإبل</w:t>
      </w:r>
      <w:r w:rsidR="009E4BB0">
        <w:rPr>
          <w:rFonts w:ascii="Traditional Arabic" w:eastAsia="Calibri" w:hAnsi="Traditional Arabic" w:cs="Traditional Arabic" w:hint="cs"/>
          <w:sz w:val="36"/>
          <w:szCs w:val="36"/>
          <w:rtl/>
        </w:rPr>
        <w:t>.</w:t>
      </w:r>
    </w:p>
    <w:p w14:paraId="4B8690C3"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046C745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اعتناء </w:t>
      </w:r>
      <w:r>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بأموال الصدقة وتولِّيها بنفسه، ويلتحق به جميع أمور المسلمين. </w:t>
      </w:r>
    </w:p>
    <w:p w14:paraId="4FB8E05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إيلام الحيوان للحاجة. </w:t>
      </w:r>
    </w:p>
    <w:p w14:paraId="02841BB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قصد أهل الفضل لتحنيك المولود؛ لأجل البركة.</w:t>
      </w:r>
    </w:p>
    <w:p w14:paraId="212708D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مباشرة أعمال المهنة وترك الاستنابة فيها؛ رغبة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في زيادة الأجر ونفي الكبر.</w:t>
      </w:r>
    </w:p>
    <w:p w14:paraId="718B6BD6" w14:textId="77777777" w:rsidR="004C2D2B" w:rsidRPr="00FA6DB9" w:rsidRDefault="004C2D2B" w:rsidP="004C2D2B">
      <w:pPr>
        <w:pStyle w:val="2"/>
        <w:rPr>
          <w:rtl/>
        </w:rPr>
      </w:pPr>
      <w:bookmarkStart w:id="481" w:name="_Toc98591482"/>
      <w:r>
        <w:rPr>
          <w:rFonts w:hint="cs"/>
          <w:rtl/>
        </w:rPr>
        <w:t>باب الصَّلاة في النعال:</w:t>
      </w:r>
      <w:bookmarkEnd w:id="481"/>
    </w:p>
    <w:p w14:paraId="0CB4DD04"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عنه-أنه سئل: أَكَانَ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يُصَلِّي فِي نَعْلَيْهِ؟ قَالَ: نَعَمْ. رواه البخاري</w:t>
      </w:r>
    </w:p>
    <w:p w14:paraId="118FA811"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من فوائد الحديث:</w:t>
      </w:r>
    </w:p>
    <w:p w14:paraId="4F2F3DD6" w14:textId="77777777" w:rsidR="004C2D2B" w:rsidRPr="0009266D" w:rsidRDefault="004C2D2B" w:rsidP="004C2D2B">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جَوَاز</w:t>
      </w:r>
      <w:r w:rsidRPr="0009266D">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الصَّلاة</w:t>
      </w:r>
      <w:r w:rsidRPr="0009266D">
        <w:rPr>
          <w:rFonts w:ascii="Traditional Arabic" w:eastAsia="Calibri" w:hAnsi="Traditional Arabic" w:cs="Traditional Arabic"/>
          <w:sz w:val="36"/>
          <w:szCs w:val="36"/>
          <w:rtl/>
        </w:rPr>
        <w:t xml:space="preserve"> في النعال، ما لم يتحقَّق عليها نجاسة.</w:t>
      </w:r>
    </w:p>
    <w:p w14:paraId="62641448" w14:textId="77777777" w:rsidR="004C2D2B" w:rsidRPr="00FA6DB9" w:rsidRDefault="004C2D2B" w:rsidP="004C2D2B">
      <w:pPr>
        <w:pStyle w:val="2"/>
        <w:rPr>
          <w:rtl/>
        </w:rPr>
      </w:pPr>
      <w:bookmarkStart w:id="482" w:name="_Toc98591483"/>
      <w:r>
        <w:rPr>
          <w:rFonts w:hint="cs"/>
          <w:rtl/>
        </w:rPr>
        <w:t>باب ينتعل باليُمنى وينزع باليُسرى:</w:t>
      </w:r>
      <w:bookmarkEnd w:id="482"/>
    </w:p>
    <w:p w14:paraId="346AEA5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9266D">
        <w:rPr>
          <w:rFonts w:ascii="Traditional Arabic" w:eastAsia="Calibri" w:hAnsi="Traditional Arabic" w:cs="Traditional Arabic"/>
          <w:b/>
          <w:bCs/>
          <w:color w:val="0070C0"/>
          <w:sz w:val="36"/>
          <w:szCs w:val="36"/>
          <w:rtl/>
        </w:rPr>
        <w:t xml:space="preserve">إِذَا انْتَعَلَ أَحَدُكُمْ، فَلْيَبْدَأْ بِالْيَمِينِ، وَإِذَا نَزَعَ، فَلْيَبْدَأْ بِالشِّمَالِ، لِيَكُنِ </w:t>
      </w:r>
      <w:r>
        <w:rPr>
          <w:rFonts w:ascii="Traditional Arabic" w:eastAsia="Calibri" w:hAnsi="Traditional Arabic" w:cs="Traditional Arabic"/>
          <w:b/>
          <w:bCs/>
          <w:color w:val="0070C0"/>
          <w:sz w:val="36"/>
          <w:szCs w:val="36"/>
          <w:rtl/>
        </w:rPr>
        <w:t>اليُمنى</w:t>
      </w:r>
      <w:r w:rsidRPr="0009266D">
        <w:rPr>
          <w:rFonts w:ascii="Traditional Arabic" w:eastAsia="Calibri" w:hAnsi="Traditional Arabic" w:cs="Traditional Arabic"/>
          <w:b/>
          <w:bCs/>
          <w:color w:val="0070C0"/>
          <w:sz w:val="36"/>
          <w:szCs w:val="36"/>
          <w:rtl/>
        </w:rPr>
        <w:t xml:space="preserve"> </w:t>
      </w:r>
      <w:r>
        <w:rPr>
          <w:rFonts w:ascii="Traditional Arabic" w:eastAsia="Calibri" w:hAnsi="Traditional Arabic" w:cs="Traditional Arabic"/>
          <w:b/>
          <w:bCs/>
          <w:color w:val="0070C0"/>
          <w:sz w:val="36"/>
          <w:szCs w:val="36"/>
          <w:rtl/>
        </w:rPr>
        <w:t>أوَّل</w:t>
      </w:r>
      <w:r w:rsidRPr="0009266D">
        <w:rPr>
          <w:rFonts w:ascii="Traditional Arabic" w:eastAsia="Calibri" w:hAnsi="Traditional Arabic" w:cs="Traditional Arabic"/>
          <w:b/>
          <w:bCs/>
          <w:color w:val="0070C0"/>
          <w:sz w:val="36"/>
          <w:szCs w:val="36"/>
          <w:rtl/>
        </w:rPr>
        <w:t>هُمَا تُنْعَلُ، وَآ</w:t>
      </w:r>
      <w:r w:rsidRPr="0009266D">
        <w:rPr>
          <w:rFonts w:ascii="Traditional Arabic" w:eastAsia="Calibri" w:hAnsi="Traditional Arabic" w:cs="Traditional Arabic" w:hint="eastAsia"/>
          <w:b/>
          <w:bCs/>
          <w:color w:val="0070C0"/>
          <w:sz w:val="36"/>
          <w:szCs w:val="36"/>
          <w:rtl/>
        </w:rPr>
        <w:t>خِرَهُمَا</w:t>
      </w:r>
      <w:r w:rsidRPr="0009266D">
        <w:rPr>
          <w:rFonts w:ascii="Traditional Arabic" w:eastAsia="Calibri" w:hAnsi="Traditional Arabic" w:cs="Traditional Arabic"/>
          <w:b/>
          <w:bCs/>
          <w:color w:val="0070C0"/>
          <w:sz w:val="36"/>
          <w:szCs w:val="36"/>
          <w:rtl/>
        </w:rPr>
        <w:t xml:space="preserve"> تُنْزَعُ</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4AC0F4E" w14:textId="77777777" w:rsidR="004C2D2B" w:rsidRPr="0009266D"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معاني الكلمات:</w:t>
      </w:r>
    </w:p>
    <w:p w14:paraId="57D3C9B3" w14:textId="77777777" w:rsidR="004C2D2B" w:rsidRDefault="004C2D2B" w:rsidP="004C2D2B">
      <w:pPr>
        <w:pStyle w:val="ab"/>
        <w:spacing w:after="160" w:line="256" w:lineRule="auto"/>
        <w:ind w:left="360"/>
        <w:jc w:val="both"/>
        <w:rPr>
          <w:rFonts w:ascii="Traditional Arabic" w:eastAsia="Calibri" w:hAnsi="Traditional Arabic" w:cs="Traditional Arabic"/>
          <w:sz w:val="36"/>
          <w:szCs w:val="36"/>
        </w:rPr>
      </w:pPr>
      <w:r w:rsidRPr="0009266D">
        <w:rPr>
          <w:rFonts w:ascii="Traditional Arabic" w:eastAsia="Calibri" w:hAnsi="Traditional Arabic" w:cs="Traditional Arabic"/>
          <w:sz w:val="36"/>
          <w:szCs w:val="36"/>
          <w:rtl/>
        </w:rPr>
        <w:t>انتعل: لبس النعل.</w:t>
      </w:r>
    </w:p>
    <w:p w14:paraId="72EDB1DD" w14:textId="77777777" w:rsidR="004C2D2B" w:rsidRPr="0009266D"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9E4BB0">
        <w:rPr>
          <w:rFonts w:ascii="Traditional Arabic" w:eastAsia="Calibri" w:hAnsi="Traditional Arabic" w:cs="Traditional Arabic" w:hint="cs"/>
          <w:b/>
          <w:bCs/>
          <w:color w:val="7030A0"/>
          <w:sz w:val="36"/>
          <w:szCs w:val="36"/>
          <w:rtl/>
          <w:lang w:val="x-none" w:eastAsia="x-none" w:bidi="ar-EG"/>
        </w:rPr>
        <w:lastRenderedPageBreak/>
        <w:t>من فوائد الحديث:</w:t>
      </w:r>
    </w:p>
    <w:p w14:paraId="23CD6353" w14:textId="77777777" w:rsidR="004C2D2B" w:rsidRPr="0009266D" w:rsidRDefault="004C2D2B" w:rsidP="00C57B6E">
      <w:pPr>
        <w:pStyle w:val="ab"/>
        <w:numPr>
          <w:ilvl w:val="0"/>
          <w:numId w:val="126"/>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 xml:space="preserve">قال النووي: يستحب البداءة باليمين في كل ما كان من باب التكريم أو الزينة، والبداءة باليسار في ضد ذلك كالدخول إلى الخلاء ونزع النعل والخف، والخروج من </w:t>
      </w:r>
      <w:r>
        <w:rPr>
          <w:rFonts w:ascii="Traditional Arabic" w:eastAsia="Calibri" w:hAnsi="Traditional Arabic" w:cs="Traditional Arabic"/>
          <w:sz w:val="36"/>
          <w:szCs w:val="36"/>
          <w:rtl/>
        </w:rPr>
        <w:t>المَسْجِد</w:t>
      </w:r>
      <w:r w:rsidRPr="0009266D">
        <w:rPr>
          <w:rFonts w:ascii="Traditional Arabic" w:eastAsia="Calibri" w:hAnsi="Traditional Arabic" w:cs="Traditional Arabic"/>
          <w:sz w:val="36"/>
          <w:szCs w:val="36"/>
          <w:rtl/>
        </w:rPr>
        <w:t xml:space="preserve"> والاستنجاء ونحو ذلك </w:t>
      </w:r>
    </w:p>
    <w:p w14:paraId="19681A55" w14:textId="77777777" w:rsidR="004C2D2B" w:rsidRPr="0009266D" w:rsidRDefault="004C2D2B" w:rsidP="00C57B6E">
      <w:pPr>
        <w:pStyle w:val="ab"/>
        <w:numPr>
          <w:ilvl w:val="0"/>
          <w:numId w:val="126"/>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 xml:space="preserve">قال الحليمي: وجه الابتداء بالشمال عند الخلع أن اللبس كرامة؛ لأنه وقاية للبدن، فلما كانت </w:t>
      </w:r>
      <w:r>
        <w:rPr>
          <w:rFonts w:ascii="Traditional Arabic" w:eastAsia="Calibri" w:hAnsi="Traditional Arabic" w:cs="Traditional Arabic"/>
          <w:sz w:val="36"/>
          <w:szCs w:val="36"/>
          <w:rtl/>
        </w:rPr>
        <w:t>اليُمنى</w:t>
      </w:r>
      <w:r w:rsidRPr="0009266D">
        <w:rPr>
          <w:rFonts w:ascii="Traditional Arabic" w:eastAsia="Calibri" w:hAnsi="Traditional Arabic" w:cs="Traditional Arabic"/>
          <w:sz w:val="36"/>
          <w:szCs w:val="36"/>
          <w:rtl/>
        </w:rPr>
        <w:t xml:space="preserve"> أكرم من </w:t>
      </w:r>
      <w:r>
        <w:rPr>
          <w:rFonts w:ascii="Traditional Arabic" w:eastAsia="Calibri" w:hAnsi="Traditional Arabic" w:cs="Traditional Arabic"/>
          <w:sz w:val="36"/>
          <w:szCs w:val="36"/>
          <w:rtl/>
        </w:rPr>
        <w:t>اليُسرى</w:t>
      </w:r>
      <w:r w:rsidRPr="0009266D">
        <w:rPr>
          <w:rFonts w:ascii="Traditional Arabic" w:eastAsia="Calibri" w:hAnsi="Traditional Arabic" w:cs="Traditional Arabic"/>
          <w:sz w:val="36"/>
          <w:szCs w:val="36"/>
          <w:rtl/>
        </w:rPr>
        <w:t xml:space="preserve"> بدئ بها في اللبس، وأخرت في الخلع؛ لتكون الكرامة لها أدومَ، وحظُّها منها أكثرَ.</w:t>
      </w:r>
    </w:p>
    <w:p w14:paraId="49C6E4AD" w14:textId="77777777" w:rsidR="004C2D2B" w:rsidRPr="00FA6DB9" w:rsidRDefault="004C2D2B" w:rsidP="004C2D2B">
      <w:pPr>
        <w:pStyle w:val="2"/>
        <w:rPr>
          <w:rtl/>
        </w:rPr>
      </w:pPr>
      <w:bookmarkStart w:id="483" w:name="_Toc98591484"/>
      <w:r>
        <w:rPr>
          <w:rFonts w:hint="cs"/>
          <w:rtl/>
        </w:rPr>
        <w:t>باب لا يمشي في نعل واحدة:</w:t>
      </w:r>
      <w:bookmarkEnd w:id="483"/>
    </w:p>
    <w:p w14:paraId="6E3FAAB8" w14:textId="17C7C0F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9266D">
        <w:rPr>
          <w:rFonts w:ascii="Traditional Arabic" w:eastAsia="Calibri" w:hAnsi="Traditional Arabic" w:cs="Traditional Arabic"/>
          <w:b/>
          <w:bCs/>
          <w:color w:val="0070C0"/>
          <w:sz w:val="36"/>
          <w:szCs w:val="36"/>
          <w:rtl/>
        </w:rPr>
        <w:t xml:space="preserve">لَا يَمْشِي أَحَدُكُمْ فِي نَعْلٍ وَاحِدَةٍ، لِيُحْفِهِمَا أَوْ لِيُنْعِلْهُمَا </w:t>
      </w:r>
      <w:r w:rsidR="00050A80">
        <w:rPr>
          <w:rFonts w:ascii="Traditional Arabic" w:eastAsia="Calibri" w:hAnsi="Traditional Arabic" w:cs="Traditional Arabic"/>
          <w:b/>
          <w:bCs/>
          <w:color w:val="0070C0"/>
          <w:sz w:val="36"/>
          <w:szCs w:val="36"/>
          <w:rtl/>
        </w:rPr>
        <w:t>جميعًا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B8547F0"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من فوائد الحديث:</w:t>
      </w:r>
    </w:p>
    <w:p w14:paraId="632575A9" w14:textId="77777777" w:rsidR="004C2D2B" w:rsidRPr="0009266D"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يكره المشي في نعل واحدة، أو خف واحدة، أو مداس واحد إلا لعذر، وسببه أن ذلك تشويه ومُثْلَةٌ، ومخالف للوقار؛ ولأن المنتعلة تصير أرفع من الأخرى، فيعسر مشيه، وربما كان سببا للعثار.</w:t>
      </w:r>
    </w:p>
    <w:p w14:paraId="2F1FCC6E" w14:textId="77777777" w:rsidR="004C2D2B" w:rsidRPr="00FA6DB9" w:rsidRDefault="004C2D2B" w:rsidP="004C2D2B">
      <w:pPr>
        <w:pStyle w:val="2"/>
        <w:rPr>
          <w:rtl/>
        </w:rPr>
      </w:pPr>
      <w:bookmarkStart w:id="484" w:name="_Toc98591485"/>
      <w:r>
        <w:rPr>
          <w:rFonts w:hint="cs"/>
          <w:rtl/>
        </w:rPr>
        <w:t>باب خاتم الحديد:</w:t>
      </w:r>
      <w:bookmarkEnd w:id="484"/>
    </w:p>
    <w:p w14:paraId="71F2715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Pr="00FA6DB9">
        <w:rPr>
          <w:rFonts w:ascii="Traditional Arabic" w:eastAsia="Calibri" w:hAnsi="Traditional Arabic" w:cs="Traditional Arabic"/>
          <w:sz w:val="36"/>
          <w:szCs w:val="36"/>
          <w:rtl/>
        </w:rPr>
        <w:t xml:space="preserve"> سَهْل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سَعْدٍ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جَاءَتِ امْرَأَةٌ إِلَى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فَقَالَتْ: جِئْتُ أَهَبُ نَفْسِي. فَقَامَتْ طَوِيلًا، فَنَظَرَ وَصَوَّبَ، فَلَمَّا طَالَ مُقَامُهَا، فَقَالَ رَجُلٌ: زَوِّجْنِيهَا إِنْ لَمْ يَكُن</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لَكَ بِهَا حَاجَةٌ. قَالَ: (</w:t>
      </w:r>
      <w:r w:rsidRPr="0009266D">
        <w:rPr>
          <w:rFonts w:ascii="Traditional Arabic" w:eastAsia="Calibri" w:hAnsi="Traditional Arabic" w:cs="Traditional Arabic"/>
          <w:b/>
          <w:bCs/>
          <w:color w:val="0070C0"/>
          <w:sz w:val="36"/>
          <w:szCs w:val="36"/>
          <w:rtl/>
        </w:rPr>
        <w:t>عِنْدَكَ شَيْءٌ تُصْدِقُهَا؟</w:t>
      </w:r>
      <w:r w:rsidRPr="00FA6DB9">
        <w:rPr>
          <w:rFonts w:ascii="Traditional Arabic" w:eastAsia="Calibri" w:hAnsi="Traditional Arabic" w:cs="Traditional Arabic"/>
          <w:sz w:val="36"/>
          <w:szCs w:val="36"/>
          <w:rtl/>
        </w:rPr>
        <w:t>). قَالَ: لَا. قَالَ: (</w:t>
      </w:r>
      <w:r w:rsidRPr="0009266D">
        <w:rPr>
          <w:rFonts w:ascii="Traditional Arabic" w:eastAsia="Calibri" w:hAnsi="Traditional Arabic" w:cs="Traditional Arabic"/>
          <w:b/>
          <w:bCs/>
          <w:color w:val="0070C0"/>
          <w:sz w:val="36"/>
          <w:szCs w:val="36"/>
          <w:rtl/>
        </w:rPr>
        <w:t>انْظُرْ</w:t>
      </w:r>
      <w:r w:rsidRPr="00FA6DB9">
        <w:rPr>
          <w:rFonts w:ascii="Traditional Arabic" w:eastAsia="Calibri" w:hAnsi="Traditional Arabic" w:cs="Traditional Arabic"/>
          <w:sz w:val="36"/>
          <w:szCs w:val="36"/>
          <w:rtl/>
        </w:rPr>
        <w:t>). فَذَهَبَ، ثُمَّ رَجَعَ فَقَالَ: (</w:t>
      </w:r>
      <w:r w:rsidRPr="0009266D">
        <w:rPr>
          <w:rFonts w:ascii="Traditional Arabic" w:eastAsia="Calibri" w:hAnsi="Traditional Arabic" w:cs="Traditional Arabic"/>
          <w:b/>
          <w:bCs/>
          <w:color w:val="0070C0"/>
          <w:sz w:val="36"/>
          <w:szCs w:val="36"/>
          <w:rtl/>
        </w:rPr>
        <w:t xml:space="preserve">وَاللَّهِ إِنْ وَجَدْتُ </w:t>
      </w:r>
      <w:r>
        <w:rPr>
          <w:rFonts w:ascii="Traditional Arabic" w:eastAsia="Calibri" w:hAnsi="Traditional Arabic" w:cs="Traditional Arabic"/>
          <w:b/>
          <w:bCs/>
          <w:color w:val="0070C0"/>
          <w:sz w:val="36"/>
          <w:szCs w:val="36"/>
          <w:rtl/>
        </w:rPr>
        <w:t>شيئًا</w:t>
      </w:r>
      <w:r w:rsidRPr="00FA6DB9">
        <w:rPr>
          <w:rFonts w:ascii="Traditional Arabic" w:eastAsia="Calibri" w:hAnsi="Traditional Arabic" w:cs="Traditional Arabic"/>
          <w:sz w:val="36"/>
          <w:szCs w:val="36"/>
          <w:rtl/>
        </w:rPr>
        <w:t>). قَالَ: (</w:t>
      </w:r>
      <w:r w:rsidRPr="0009266D">
        <w:rPr>
          <w:rFonts w:ascii="Traditional Arabic" w:eastAsia="Calibri" w:hAnsi="Traditional Arabic" w:cs="Traditional Arabic"/>
          <w:b/>
          <w:bCs/>
          <w:color w:val="0070C0"/>
          <w:sz w:val="36"/>
          <w:szCs w:val="36"/>
          <w:rtl/>
        </w:rPr>
        <w:t>اذْهَبْ فَالْتَمِسْ وَلَوْ خَاتَمًا مِنْ حَدِيدٍ</w:t>
      </w:r>
      <w:r w:rsidRPr="00FA6DB9">
        <w:rPr>
          <w:rFonts w:ascii="Traditional Arabic" w:eastAsia="Calibri" w:hAnsi="Traditional Arabic" w:cs="Traditional Arabic"/>
          <w:sz w:val="36"/>
          <w:szCs w:val="36"/>
          <w:rtl/>
        </w:rPr>
        <w:t>). فَذَهَبَ ثُمَّ رَجَعَ، قَالَ: لَا وَالل</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وَلَا خَاتَمًا مِنْ حَدِيدٍ. وَعَلَيْهِ إِزَارٌ مَا عَلَيْهِ رِدَاءٌ، فَقَالَ: أُصْدِقُهَا إِزَارِي.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9266D">
        <w:rPr>
          <w:rFonts w:ascii="Traditional Arabic" w:eastAsia="Calibri" w:hAnsi="Traditional Arabic" w:cs="Traditional Arabic"/>
          <w:b/>
          <w:bCs/>
          <w:color w:val="0070C0"/>
          <w:sz w:val="36"/>
          <w:szCs w:val="36"/>
          <w:rtl/>
        </w:rPr>
        <w:t>إِزَارُكَ إِنْ لَبِسَتْهُ لَمْ يَكُنْ عَلَيْكَ مِنْهُ شَيْءٌ، وَإِنْ لَبِسْتَهُ لَمْ يَكُنْ عَلَيْهَا مِنْهُ شَيْءٌ</w:t>
      </w:r>
      <w:r w:rsidRPr="00FA6DB9">
        <w:rPr>
          <w:rFonts w:ascii="Traditional Arabic" w:eastAsia="Calibri" w:hAnsi="Traditional Arabic" w:cs="Traditional Arabic"/>
          <w:sz w:val="36"/>
          <w:szCs w:val="36"/>
          <w:rtl/>
        </w:rPr>
        <w:t xml:space="preserve">). فَتَنَحَّى الرَّجُلُ </w:t>
      </w:r>
      <w:r w:rsidRPr="00FA6DB9">
        <w:rPr>
          <w:rFonts w:ascii="Traditional Arabic" w:eastAsia="Calibri" w:hAnsi="Traditional Arabic" w:cs="Traditional Arabic"/>
          <w:sz w:val="36"/>
          <w:szCs w:val="36"/>
          <w:rtl/>
        </w:rPr>
        <w:lastRenderedPageBreak/>
        <w:t xml:space="preserve">فَجَلَسَ، فَرَآهُ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مُوَلِّيًا، فَأَمَرَ بِهِ فَدُعِيَ، فَقَالَ: (</w:t>
      </w:r>
      <w:r w:rsidRPr="0009266D">
        <w:rPr>
          <w:rFonts w:ascii="Traditional Arabic" w:eastAsia="Calibri" w:hAnsi="Traditional Arabic" w:cs="Traditional Arabic"/>
          <w:b/>
          <w:bCs/>
          <w:color w:val="0070C0"/>
          <w:sz w:val="36"/>
          <w:szCs w:val="36"/>
          <w:rtl/>
        </w:rPr>
        <w:t>مَا مَعَكَ مِنَ الْقُرْآنِ</w:t>
      </w:r>
      <w:r w:rsidRPr="00FA6DB9">
        <w:rPr>
          <w:rFonts w:ascii="Traditional Arabic" w:eastAsia="Calibri" w:hAnsi="Traditional Arabic" w:cs="Traditional Arabic"/>
          <w:sz w:val="36"/>
          <w:szCs w:val="36"/>
          <w:rtl/>
        </w:rPr>
        <w:t>). قَالَ: سُورَةُ كَذَا وَكَذَا. لِسُوَرٍ عَدَّدَهَا، قَالَ: (</w:t>
      </w:r>
      <w:r w:rsidRPr="0009266D">
        <w:rPr>
          <w:rFonts w:ascii="Traditional Arabic" w:eastAsia="Calibri" w:hAnsi="Traditional Arabic" w:cs="Traditional Arabic"/>
          <w:b/>
          <w:bCs/>
          <w:color w:val="0070C0"/>
          <w:sz w:val="36"/>
          <w:szCs w:val="36"/>
          <w:rtl/>
        </w:rPr>
        <w:t>قَدْ مَلّ</w:t>
      </w:r>
      <w:r w:rsidRPr="0009266D">
        <w:rPr>
          <w:rFonts w:ascii="Traditional Arabic" w:eastAsia="Calibri" w:hAnsi="Traditional Arabic" w:cs="Traditional Arabic" w:hint="eastAsia"/>
          <w:b/>
          <w:bCs/>
          <w:color w:val="0070C0"/>
          <w:sz w:val="36"/>
          <w:szCs w:val="36"/>
          <w:rtl/>
        </w:rPr>
        <w:t>َكْتُكَهَا</w:t>
      </w:r>
      <w:r w:rsidRPr="0009266D">
        <w:rPr>
          <w:rFonts w:ascii="Traditional Arabic" w:eastAsia="Calibri" w:hAnsi="Traditional Arabic" w:cs="Traditional Arabic"/>
          <w:b/>
          <w:bCs/>
          <w:color w:val="0070C0"/>
          <w:sz w:val="36"/>
          <w:szCs w:val="36"/>
          <w:rtl/>
        </w:rPr>
        <w:t xml:space="preserve"> بِمَا مَعَكَ مِنَ الْقُرْآنِ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CF357EB"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r w:rsidRPr="0009266D">
        <w:rPr>
          <w:rFonts w:ascii="Traditional Arabic" w:eastAsia="Calibri" w:hAnsi="Traditional Arabic" w:cs="Traditional Arabic"/>
          <w:b/>
          <w:bCs/>
          <w:color w:val="7030A0"/>
          <w:sz w:val="36"/>
          <w:szCs w:val="36"/>
          <w:rtl/>
          <w:lang w:val="x-none" w:eastAsia="x-none" w:bidi="ar-EG"/>
        </w:rPr>
        <w:t xml:space="preserve"> </w:t>
      </w:r>
    </w:p>
    <w:p w14:paraId="1E80C47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عرض </w:t>
      </w:r>
      <w:r>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نفسها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الرجل وتعريفه رغبتها فيه. </w:t>
      </w:r>
    </w:p>
    <w:p w14:paraId="4CFEBB7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لا بأس أن ينظر الخاطب إلى المخطوبة.</w:t>
      </w:r>
    </w:p>
    <w:p w14:paraId="636A85B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من خصائصه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 يزوج نفسه بغير ولي ولا شهود ولا استئذان وبلفظ الهبة.</w:t>
      </w:r>
    </w:p>
    <w:p w14:paraId="0898B43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ضيق حال كثير من </w:t>
      </w:r>
      <w:r>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وقلة ذات أيديهم.</w:t>
      </w:r>
    </w:p>
    <w:p w14:paraId="6547848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أنه لا حد لأقل المهر.</w:t>
      </w:r>
    </w:p>
    <w:p w14:paraId="03B4900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حرص الصحابي</w:t>
      </w:r>
      <w:r>
        <w:rPr>
          <w:rFonts w:ascii="Traditional Arabic" w:eastAsia="Calibri" w:hAnsi="Traditional Arabic" w:cs="Traditional Arabic"/>
          <w:sz w:val="36"/>
          <w:szCs w:val="36"/>
          <w:rtl/>
        </w:rPr>
        <w:t xml:space="preserve"> عَلَى</w:t>
      </w:r>
      <w:r w:rsidRPr="00FA6DB9">
        <w:rPr>
          <w:rFonts w:ascii="Traditional Arabic" w:eastAsia="Calibri" w:hAnsi="Traditional Arabic" w:cs="Traditional Arabic"/>
          <w:sz w:val="36"/>
          <w:szCs w:val="36"/>
          <w:rtl/>
        </w:rPr>
        <w:t xml:space="preserve"> إعفاف نفسه.</w:t>
      </w:r>
    </w:p>
    <w:p w14:paraId="41072E78" w14:textId="4AB3B615"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 أن الهبة في النكاح خاصة ب</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لقول الرجل: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زوجنيها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ولم يقل: هبها لي؛ ول</w:t>
      </w:r>
      <w:r>
        <w:rPr>
          <w:rFonts w:ascii="Traditional Arabic" w:eastAsia="Calibri" w:hAnsi="Traditional Arabic" w:cs="Traditional Arabic"/>
          <w:sz w:val="36"/>
          <w:szCs w:val="36"/>
          <w:rtl/>
        </w:rPr>
        <w:t>قوله</w:t>
      </w:r>
      <w:r>
        <w:rPr>
          <w:rFonts w:ascii="Traditional Arabic" w:eastAsia="Calibri" w:hAnsi="Traditional Arabic" w:cs="Traditional Arabic" w:hint="cs"/>
          <w:sz w:val="36"/>
          <w:szCs w:val="36"/>
          <w:rtl/>
        </w:rPr>
        <w:t>ا</w:t>
      </w:r>
      <w:r w:rsidRPr="00FA6DB9">
        <w:rPr>
          <w:rFonts w:ascii="Traditional Arabic" w:eastAsia="Calibri" w:hAnsi="Traditional Arabic" w:cs="Traditional Arabic"/>
          <w:sz w:val="36"/>
          <w:szCs w:val="36"/>
          <w:rtl/>
        </w:rPr>
        <w:t xml:space="preserve"> هي: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وهبت نفسي لك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وسكت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 عَلَى</w:t>
      </w:r>
      <w:r w:rsidRPr="00FA6DB9">
        <w:rPr>
          <w:rFonts w:ascii="Traditional Arabic" w:eastAsia="Calibri" w:hAnsi="Traditional Arabic" w:cs="Traditional Arabic"/>
          <w:sz w:val="36"/>
          <w:szCs w:val="36"/>
          <w:rtl/>
        </w:rPr>
        <w:t xml:space="preserve"> ذلك، فدل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ه له خاصة، مع </w:t>
      </w:r>
      <w:r>
        <w:rPr>
          <w:rFonts w:ascii="Traditional Arabic" w:eastAsia="Calibri" w:hAnsi="Traditional Arabic" w:cs="Traditional Arabic"/>
          <w:sz w:val="36"/>
          <w:szCs w:val="36"/>
          <w:rtl/>
        </w:rPr>
        <w:t>قوله تعالى:</w:t>
      </w:r>
      <w:r w:rsidRPr="00FA6DB9">
        <w:rPr>
          <w:rFonts w:ascii="Traditional Arabic" w:eastAsia="Calibri" w:hAnsi="Traditional Arabic" w:cs="Traditional Arabic"/>
          <w:sz w:val="36"/>
          <w:szCs w:val="36"/>
          <w:rtl/>
        </w:rPr>
        <w:t xml:space="preserve"> {خالصة لك من دون المؤمنين}.</w:t>
      </w:r>
    </w:p>
    <w:p w14:paraId="4B8E931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٨- أن </w:t>
      </w:r>
      <w:r>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يزوج من ليس لها وليٌ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خاصٌّ لمن يراه كفئ</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لها، ولكن لا بد من رضاها بذلك.</w:t>
      </w:r>
    </w:p>
    <w:p w14:paraId="37AD25CE" w14:textId="50C7D650"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٩- أن الهبة لا تتم إلا بالقبول؛ لأنها لما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وهبت نفسي لك</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ولم يقل: قبلت، </w:t>
      </w:r>
      <w:r>
        <w:rPr>
          <w:rFonts w:ascii="Traditional Arabic" w:eastAsia="Calibri" w:hAnsi="Traditional Arabic" w:cs="Traditional Arabic" w:hint="cs"/>
          <w:sz w:val="36"/>
          <w:szCs w:val="36"/>
          <w:rtl/>
        </w:rPr>
        <w:t>و</w:t>
      </w:r>
      <w:r w:rsidRPr="00FA6DB9">
        <w:rPr>
          <w:rFonts w:ascii="Traditional Arabic" w:eastAsia="Calibri" w:hAnsi="Traditional Arabic" w:cs="Traditional Arabic"/>
          <w:sz w:val="36"/>
          <w:szCs w:val="36"/>
          <w:rtl/>
        </w:rPr>
        <w:t>لم يتم مقصودها، ولو قبلها لصارت زوج</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ولذلك لم ينكر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القائل: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زوجنيها</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08902AE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١٠- أن النكاح لا بد فيه من الص</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داق؛ ل</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Pr="00801E00">
        <w:rPr>
          <w:rFonts w:ascii="Traditional Arabic" w:eastAsia="Calibri" w:hAnsi="Traditional Arabic" w:cs="Traditional Arabic"/>
          <w:b/>
          <w:bCs/>
          <w:color w:val="0070C0"/>
          <w:sz w:val="36"/>
          <w:szCs w:val="36"/>
          <w:rtl/>
        </w:rPr>
        <w:t>هل عندك من شيء تصدقها؟</w:t>
      </w:r>
      <w:r w:rsidRPr="00FA6DB9">
        <w:rPr>
          <w:rFonts w:ascii="Traditional Arabic" w:eastAsia="Calibri" w:hAnsi="Traditional Arabic" w:cs="Traditional Arabic"/>
          <w:sz w:val="36"/>
          <w:szCs w:val="36"/>
          <w:rtl/>
        </w:rPr>
        <w:t>).</w:t>
      </w:r>
    </w:p>
    <w:p w14:paraId="1DC9A17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١١- أن </w:t>
      </w:r>
      <w:r>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أن يذكر الص</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داق في العقد؛ لأنه أقطع للنزاع وأنفع </w:t>
      </w:r>
      <w:r>
        <w:rPr>
          <w:rFonts w:ascii="Traditional Arabic" w:eastAsia="Calibri" w:hAnsi="Traditional Arabic" w:cs="Traditional Arabic"/>
          <w:sz w:val="36"/>
          <w:szCs w:val="36"/>
          <w:rtl/>
        </w:rPr>
        <w:t>للمرأَة</w:t>
      </w:r>
      <w:r w:rsidRPr="00FA6DB9">
        <w:rPr>
          <w:rFonts w:ascii="Traditional Arabic" w:eastAsia="Calibri" w:hAnsi="Traditional Arabic" w:cs="Traditional Arabic"/>
          <w:sz w:val="36"/>
          <w:szCs w:val="36"/>
          <w:rtl/>
        </w:rPr>
        <w:t>، لأنه يثبت لها نصف المسمّى لو طلقت قبل الدخول.</w:t>
      </w:r>
    </w:p>
    <w:p w14:paraId="5B439CF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١٢- استحباب تعجيل تسليم المهر.</w:t>
      </w:r>
    </w:p>
    <w:p w14:paraId="4BE9373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١٣-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الحلف بغير استحلاف للتأكيد.</w:t>
      </w:r>
    </w:p>
    <w:p w14:paraId="4CF865D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جعل المنفعة صداق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ولو كان تعليم القرآن.</w:t>
      </w:r>
    </w:p>
    <w:p w14:paraId="7067C4A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١٥- لا يشترط في صحة العقد تقدم الخُطبة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إذ لم يقع في شيء من طرق هذا الحديث وقوع حمد ولا تشهد ولا غيرهما من أركان الخطبة.</w:t>
      </w:r>
    </w:p>
    <w:p w14:paraId="57F0AC9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١٦-حسن خلقه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ورفقُه بالناس ورحمته بهم.</w:t>
      </w:r>
    </w:p>
    <w:p w14:paraId="471ACA71" w14:textId="77777777" w:rsidR="004C2D2B" w:rsidRPr="00FA6DB9" w:rsidRDefault="004C2D2B" w:rsidP="004C2D2B">
      <w:pPr>
        <w:pStyle w:val="2"/>
        <w:rPr>
          <w:rtl/>
        </w:rPr>
      </w:pPr>
      <w:bookmarkStart w:id="485" w:name="_Toc98591486"/>
      <w:r>
        <w:rPr>
          <w:rFonts w:hint="cs"/>
          <w:rtl/>
        </w:rPr>
        <w:t>باب السخاب للصبيان:</w:t>
      </w:r>
      <w:bookmarkEnd w:id="485"/>
    </w:p>
    <w:p w14:paraId="69D52EDC"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كُنْتُ مَعَ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سُوقٍ مِنْ أَسْوَاقِ الْمَدِينَةِ، فَانْصَرَفَ فَانْصَرَفْتُ، فَقَالَ: (</w:t>
      </w:r>
      <w:r w:rsidRPr="0009266D">
        <w:rPr>
          <w:rFonts w:ascii="Traditional Arabic" w:eastAsia="Calibri" w:hAnsi="Traditional Arabic" w:cs="Traditional Arabic"/>
          <w:b/>
          <w:bCs/>
          <w:color w:val="0070C0"/>
          <w:sz w:val="36"/>
          <w:szCs w:val="36"/>
          <w:rtl/>
        </w:rPr>
        <w:t>أَيْنَ لُكَعُ؟</w:t>
      </w:r>
      <w:r w:rsidRPr="00FA6DB9">
        <w:rPr>
          <w:rFonts w:ascii="Traditional Arabic" w:eastAsia="Calibri" w:hAnsi="Traditional Arabic" w:cs="Traditional Arabic"/>
          <w:sz w:val="36"/>
          <w:szCs w:val="36"/>
          <w:rtl/>
        </w:rPr>
        <w:t>) ثَلَاثًا، (</w:t>
      </w:r>
      <w:r w:rsidRPr="0009266D">
        <w:rPr>
          <w:rFonts w:ascii="Traditional Arabic" w:eastAsia="Calibri" w:hAnsi="Traditional Arabic" w:cs="Traditional Arabic"/>
          <w:b/>
          <w:bCs/>
          <w:color w:val="0070C0"/>
          <w:sz w:val="36"/>
          <w:szCs w:val="36"/>
          <w:rtl/>
        </w:rPr>
        <w:t>ادْعُ الْحَسَنَ بْنَ عَلِيٍّ</w:t>
      </w:r>
      <w:r w:rsidRPr="00FA6DB9">
        <w:rPr>
          <w:rFonts w:ascii="Traditional Arabic" w:eastAsia="Calibri" w:hAnsi="Traditional Arabic" w:cs="Traditional Arabic"/>
          <w:sz w:val="36"/>
          <w:szCs w:val="36"/>
          <w:rtl/>
        </w:rPr>
        <w:t>). فَقَامَ ال</w:t>
      </w:r>
      <w:r w:rsidRPr="00FA6DB9">
        <w:rPr>
          <w:rFonts w:ascii="Traditional Arabic" w:eastAsia="Calibri" w:hAnsi="Traditional Arabic" w:cs="Traditional Arabic" w:hint="eastAsia"/>
          <w:sz w:val="36"/>
          <w:szCs w:val="36"/>
          <w:rtl/>
        </w:rPr>
        <w:t>ْحَسَنُ</w:t>
      </w:r>
      <w:r w:rsidRPr="00FA6DB9">
        <w:rPr>
          <w:rFonts w:ascii="Traditional Arabic" w:eastAsia="Calibri" w:hAnsi="Traditional Arabic" w:cs="Traditional Arabic"/>
          <w:sz w:val="36"/>
          <w:szCs w:val="36"/>
          <w:rtl/>
        </w:rPr>
        <w:t xml:space="preserve"> بْنُ عَلِيٍّ يَمْشِي، وَفِي عُنُقِهِ السِّخَابُ،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بِيَدِهِ هَكَذَا، فَقَالَ الْحَسَنُ بِيَدِهِ هَكَذَا، فَالْتَزَمَهُ فَقَالَ: (</w:t>
      </w:r>
      <w:r w:rsidRPr="0009266D">
        <w:rPr>
          <w:rFonts w:ascii="Traditional Arabic" w:eastAsia="Calibri" w:hAnsi="Traditional Arabic" w:cs="Traditional Arabic"/>
          <w:b/>
          <w:bCs/>
          <w:color w:val="0070C0"/>
          <w:sz w:val="36"/>
          <w:szCs w:val="36"/>
          <w:rtl/>
        </w:rPr>
        <w:t>اللَّهُمَّ إِنِّي أُحِبُّهُ فَأَحِبَّهُ، وَأَحِبَّ مَنْ يُحِبُّهُ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327397A6"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معاني الكلمات:</w:t>
      </w:r>
    </w:p>
    <w:p w14:paraId="178D7A19" w14:textId="77777777" w:rsidR="004C2D2B" w:rsidRPr="0009266D" w:rsidRDefault="004C2D2B" w:rsidP="00C57B6E">
      <w:pPr>
        <w:pStyle w:val="ab"/>
        <w:numPr>
          <w:ilvl w:val="0"/>
          <w:numId w:val="127"/>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السخاب: خيط ينظم به الخرز ويلبس، وقيل: قلادة للصبيان والجواري تتخذ من قرنفل وطيب ونحوه.</w:t>
      </w:r>
    </w:p>
    <w:p w14:paraId="2991CCCD" w14:textId="77777777" w:rsidR="004C2D2B" w:rsidRPr="0009266D" w:rsidRDefault="004C2D2B" w:rsidP="00C57B6E">
      <w:pPr>
        <w:pStyle w:val="ab"/>
        <w:numPr>
          <w:ilvl w:val="0"/>
          <w:numId w:val="12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E22AEE">
        <w:rPr>
          <w:rFonts w:ascii="Traditional Arabic" w:eastAsia="Calibri" w:hAnsi="Traditional Arabic" w:cs="Traditional Arabic"/>
          <w:b/>
          <w:bCs/>
          <w:color w:val="0070C0"/>
          <w:sz w:val="36"/>
          <w:szCs w:val="36"/>
          <w:rtl/>
        </w:rPr>
        <w:t>لكع</w:t>
      </w:r>
      <w:r>
        <w:rPr>
          <w:rFonts w:ascii="Traditional Arabic" w:eastAsia="Calibri" w:hAnsi="Traditional Arabic" w:cs="Traditional Arabic" w:hint="cs"/>
          <w:sz w:val="36"/>
          <w:szCs w:val="36"/>
          <w:rtl/>
        </w:rPr>
        <w:t>)</w:t>
      </w:r>
      <w:r w:rsidRPr="0009266D">
        <w:rPr>
          <w:rFonts w:ascii="Traditional Arabic" w:eastAsia="Calibri" w:hAnsi="Traditional Arabic" w:cs="Traditional Arabic"/>
          <w:sz w:val="36"/>
          <w:szCs w:val="36"/>
          <w:rtl/>
        </w:rPr>
        <w:t xml:space="preserve">: الطفل الصغير. وإذا قيل للكبير قُصد به صغير العلم والعقل. </w:t>
      </w:r>
    </w:p>
    <w:p w14:paraId="596AA565"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6B57F41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رحمته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بالصغار، وعطفه عليهم، ومزاحه معهم، وتقبيلهم ومعانقتهم.</w:t>
      </w:r>
    </w:p>
    <w:p w14:paraId="283D40B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إلباس الصبيان القلائدَ والسخبَ ونحوها من الزينة.</w:t>
      </w:r>
    </w:p>
    <w:p w14:paraId="50E7DB2F" w14:textId="4C058EB0"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منقبة من مناقب الحسن بن علي رضي الله عنهما.</w:t>
      </w:r>
    </w:p>
    <w:p w14:paraId="0C3FDF71" w14:textId="096B9BF0" w:rsidR="009E4BB0" w:rsidRDefault="009E4BB0" w:rsidP="004C2D2B">
      <w:pPr>
        <w:spacing w:after="160" w:line="256" w:lineRule="auto"/>
        <w:ind w:firstLine="720"/>
        <w:jc w:val="both"/>
        <w:rPr>
          <w:rFonts w:ascii="Traditional Arabic" w:eastAsia="Calibri" w:hAnsi="Traditional Arabic" w:cs="Traditional Arabic"/>
          <w:sz w:val="36"/>
          <w:szCs w:val="36"/>
          <w:rtl/>
        </w:rPr>
      </w:pPr>
    </w:p>
    <w:p w14:paraId="004A0E46" w14:textId="77777777" w:rsidR="009E4BB0" w:rsidRPr="00FA6DB9" w:rsidRDefault="009E4BB0" w:rsidP="004C2D2B">
      <w:pPr>
        <w:spacing w:after="160" w:line="256" w:lineRule="auto"/>
        <w:ind w:firstLine="720"/>
        <w:jc w:val="both"/>
        <w:rPr>
          <w:rFonts w:ascii="Traditional Arabic" w:eastAsia="Calibri" w:hAnsi="Traditional Arabic" w:cs="Traditional Arabic"/>
          <w:sz w:val="36"/>
          <w:szCs w:val="36"/>
          <w:rtl/>
        </w:rPr>
      </w:pPr>
    </w:p>
    <w:p w14:paraId="69D070D7" w14:textId="77777777" w:rsidR="004C2D2B" w:rsidRPr="00FA6DB9" w:rsidRDefault="004C2D2B" w:rsidP="004C2D2B">
      <w:pPr>
        <w:pStyle w:val="2"/>
        <w:rPr>
          <w:rtl/>
        </w:rPr>
      </w:pPr>
      <w:bookmarkStart w:id="486" w:name="_Toc98591487"/>
      <w:r>
        <w:rPr>
          <w:rFonts w:hint="cs"/>
          <w:rtl/>
        </w:rPr>
        <w:lastRenderedPageBreak/>
        <w:t>باب قص الشارب وتقليم الأظفار:</w:t>
      </w:r>
      <w:bookmarkEnd w:id="486"/>
    </w:p>
    <w:p w14:paraId="7C85CEFB"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09266D">
        <w:rPr>
          <w:rFonts w:ascii="Traditional Arabic" w:eastAsia="Calibri" w:hAnsi="Traditional Arabic" w:cs="Traditional Arabic"/>
          <w:b/>
          <w:bCs/>
          <w:color w:val="0070C0"/>
          <w:sz w:val="36"/>
          <w:szCs w:val="36"/>
          <w:rtl/>
        </w:rPr>
        <w:t>الْفِطْرَةُ خَمْسٌ: الْخِتَانُ، وَالِاسْتِحْدَادُ، وَقَصُّ الشَّارِبِ وَتَقْلِيمُ الْأَظْفَارِ، وَنَتْفُ الْآبَاطِ</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4625C16"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C400A6">
        <w:rPr>
          <w:rFonts w:ascii="Traditional Arabic" w:eastAsia="Calibri" w:hAnsi="Traditional Arabic" w:cs="Traditional Arabic" w:hint="cs"/>
          <w:b/>
          <w:bCs/>
          <w:color w:val="7030A0"/>
          <w:sz w:val="36"/>
          <w:szCs w:val="36"/>
          <w:rtl/>
          <w:lang w:val="x-none" w:eastAsia="x-none" w:bidi="ar-EG"/>
        </w:rPr>
        <w:t>معاني الكلمات:</w:t>
      </w:r>
    </w:p>
    <w:p w14:paraId="3C7376DC" w14:textId="77777777" w:rsidR="004C2D2B" w:rsidRPr="0009266D" w:rsidRDefault="004C2D2B" w:rsidP="00C57B6E">
      <w:pPr>
        <w:pStyle w:val="ab"/>
        <w:numPr>
          <w:ilvl w:val="0"/>
          <w:numId w:val="128"/>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 xml:space="preserve">الفطرة، أي: السنة، يعني سنن الأنبياء عليهم </w:t>
      </w:r>
      <w:r>
        <w:rPr>
          <w:rFonts w:ascii="Traditional Arabic" w:eastAsia="Calibri" w:hAnsi="Traditional Arabic" w:cs="Traditional Arabic"/>
          <w:sz w:val="36"/>
          <w:szCs w:val="36"/>
          <w:rtl/>
        </w:rPr>
        <w:t>السَّلام</w:t>
      </w:r>
      <w:r w:rsidRPr="0009266D">
        <w:rPr>
          <w:rFonts w:ascii="Traditional Arabic" w:eastAsia="Calibri" w:hAnsi="Traditional Arabic" w:cs="Traditional Arabic"/>
          <w:sz w:val="36"/>
          <w:szCs w:val="36"/>
          <w:rtl/>
        </w:rPr>
        <w:t xml:space="preserve"> التي أمرنا أن نقتدي بها واتفقت عليها الشرائع، فكأنها أمر جبلي فطروا عليه.</w:t>
      </w:r>
    </w:p>
    <w:p w14:paraId="34A3989C" w14:textId="77777777" w:rsidR="004C2D2B" w:rsidRDefault="004C2D2B" w:rsidP="00C57B6E">
      <w:pPr>
        <w:pStyle w:val="ab"/>
        <w:numPr>
          <w:ilvl w:val="0"/>
          <w:numId w:val="128"/>
        </w:numPr>
        <w:spacing w:after="160" w:line="256" w:lineRule="auto"/>
        <w:jc w:val="both"/>
        <w:rPr>
          <w:rFonts w:ascii="Traditional Arabic" w:eastAsia="Calibri" w:hAnsi="Traditional Arabic" w:cs="Traditional Arabic"/>
          <w:sz w:val="36"/>
          <w:szCs w:val="36"/>
        </w:rPr>
      </w:pPr>
      <w:r w:rsidRPr="0009266D">
        <w:rPr>
          <w:rFonts w:ascii="Traditional Arabic" w:eastAsia="Calibri" w:hAnsi="Traditional Arabic" w:cs="Traditional Arabic"/>
          <w:sz w:val="36"/>
          <w:szCs w:val="36"/>
          <w:rtl/>
        </w:rPr>
        <w:t>الاستحداد: استعمال الموسى في حلق العانة.</w:t>
      </w:r>
    </w:p>
    <w:p w14:paraId="0322657A"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من فوائد الحديث:</w:t>
      </w:r>
    </w:p>
    <w:p w14:paraId="599BB3C3" w14:textId="77777777" w:rsidR="004C2D2B" w:rsidRPr="0009266D" w:rsidRDefault="004C2D2B" w:rsidP="00C57B6E">
      <w:pPr>
        <w:pStyle w:val="ab"/>
        <w:numPr>
          <w:ilvl w:val="0"/>
          <w:numId w:val="129"/>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 xml:space="preserve">استحباب بعض السنن مما يدخل في الطهارة والنظافة. </w:t>
      </w:r>
    </w:p>
    <w:p w14:paraId="454C33C2" w14:textId="77777777" w:rsidR="004C2D2B" w:rsidRPr="0009266D" w:rsidRDefault="004C2D2B" w:rsidP="00C57B6E">
      <w:pPr>
        <w:pStyle w:val="ab"/>
        <w:numPr>
          <w:ilvl w:val="0"/>
          <w:numId w:val="129"/>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hint="eastAsia"/>
          <w:sz w:val="36"/>
          <w:szCs w:val="36"/>
          <w:rtl/>
        </w:rPr>
        <w:t>أما</w:t>
      </w:r>
      <w:r w:rsidRPr="0009266D">
        <w:rPr>
          <w:rFonts w:ascii="Traditional Arabic" w:eastAsia="Calibri" w:hAnsi="Traditional Arabic" w:cs="Traditional Arabic"/>
          <w:sz w:val="36"/>
          <w:szCs w:val="36"/>
          <w:rtl/>
        </w:rPr>
        <w:t xml:space="preserve"> الختان، فقد وردت نصوص أخرى في </w:t>
      </w:r>
      <w:r>
        <w:rPr>
          <w:rFonts w:ascii="Traditional Arabic" w:eastAsia="Calibri" w:hAnsi="Traditional Arabic" w:cs="Traditional Arabic"/>
          <w:sz w:val="36"/>
          <w:szCs w:val="36"/>
          <w:rtl/>
        </w:rPr>
        <w:t>وُجُوب</w:t>
      </w:r>
      <w:r w:rsidRPr="0009266D">
        <w:rPr>
          <w:rFonts w:ascii="Traditional Arabic" w:eastAsia="Calibri" w:hAnsi="Traditional Arabic" w:cs="Traditional Arabic"/>
          <w:sz w:val="36"/>
          <w:szCs w:val="36"/>
          <w:rtl/>
        </w:rPr>
        <w:t xml:space="preserve">ه؛ لتعلقه بشرط الطهارة، </w:t>
      </w:r>
      <w:r>
        <w:rPr>
          <w:rFonts w:ascii="Traditional Arabic" w:eastAsia="Calibri" w:hAnsi="Traditional Arabic" w:cs="Traditional Arabic"/>
          <w:sz w:val="36"/>
          <w:szCs w:val="36"/>
          <w:rtl/>
        </w:rPr>
        <w:t>الذِي</w:t>
      </w:r>
      <w:r w:rsidRPr="0009266D">
        <w:rPr>
          <w:rFonts w:ascii="Traditional Arabic" w:eastAsia="Calibri" w:hAnsi="Traditional Arabic" w:cs="Traditional Arabic"/>
          <w:sz w:val="36"/>
          <w:szCs w:val="36"/>
          <w:rtl/>
        </w:rPr>
        <w:t xml:space="preserve"> لا تصح </w:t>
      </w:r>
      <w:r>
        <w:rPr>
          <w:rFonts w:ascii="Traditional Arabic" w:eastAsia="Calibri" w:hAnsi="Traditional Arabic" w:cs="Traditional Arabic"/>
          <w:sz w:val="36"/>
          <w:szCs w:val="36"/>
          <w:rtl/>
        </w:rPr>
        <w:t>الصَّلاة</w:t>
      </w:r>
      <w:r w:rsidRPr="0009266D">
        <w:rPr>
          <w:rFonts w:ascii="Traditional Arabic" w:eastAsia="Calibri" w:hAnsi="Traditional Arabic" w:cs="Traditional Arabic"/>
          <w:sz w:val="36"/>
          <w:szCs w:val="36"/>
          <w:rtl/>
        </w:rPr>
        <w:t xml:space="preserve"> إلا به.</w:t>
      </w:r>
    </w:p>
    <w:p w14:paraId="176A63E2" w14:textId="77777777" w:rsidR="004C2D2B" w:rsidRPr="00FA6DB9" w:rsidRDefault="004C2D2B" w:rsidP="004C2D2B">
      <w:pPr>
        <w:pStyle w:val="2"/>
        <w:rPr>
          <w:rtl/>
        </w:rPr>
      </w:pPr>
      <w:bookmarkStart w:id="487" w:name="_Toc98591488"/>
      <w:r>
        <w:rPr>
          <w:rFonts w:hint="cs"/>
          <w:rtl/>
        </w:rPr>
        <w:t>باب الواشمات والمتنمصات والمتفلجات:</w:t>
      </w:r>
      <w:bookmarkEnd w:id="487"/>
    </w:p>
    <w:p w14:paraId="678696BD"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عَلْقَمَةَ قَالَ: لَعَنَ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الْوَاشِمَاتِ وَالْمُتَنَمِّصَاتِ، وَالْمُتَفَلِّجَاتِ لِلْحُسْنِ الْمُغَيِّرَاتِ خَلْقَ اللَّهِ. فَقَالَتْ أُمُّ يَعْقُوبَ: مَا هَذَا؟ قَالَ عَبْدُ اللَّهِ: وَمَا لِي لَا أَلْعَ</w:t>
      </w:r>
      <w:r w:rsidRPr="00FA6DB9">
        <w:rPr>
          <w:rFonts w:ascii="Traditional Arabic" w:eastAsia="Calibri" w:hAnsi="Traditional Arabic" w:cs="Traditional Arabic" w:hint="eastAsia"/>
          <w:sz w:val="36"/>
          <w:szCs w:val="36"/>
          <w:rtl/>
        </w:rPr>
        <w:t>نُ</w:t>
      </w:r>
      <w:r w:rsidRPr="00FA6DB9">
        <w:rPr>
          <w:rFonts w:ascii="Traditional Arabic" w:eastAsia="Calibri" w:hAnsi="Traditional Arabic" w:cs="Traditional Arabic"/>
          <w:sz w:val="36"/>
          <w:szCs w:val="36"/>
          <w:rtl/>
        </w:rPr>
        <w:t xml:space="preserve"> مَنْ لَعَنَ رَسُولُ اللَّهِ، وَفِي كِتَابِ اللَّهِ؟ قَالَتْ: وَاللَّهِ لَقَدْ قَرَأْتُ مَا بَيْنَ اللَّوْحَيْنِ فَمَا وَجَدْتُهُ. قَالَ: وَاللَّهِ لَئِنْ قَرَأْتِيهِ لَقَدْ وَجَدْتِيهِ: {وَمَا آتَاكُمُ الرَّسُولُ فَخُذُوهُ وَمَا نَهَاكُمْ عَنْهُ فَانْتَ</w:t>
      </w:r>
      <w:r w:rsidRPr="00FA6DB9">
        <w:rPr>
          <w:rFonts w:ascii="Traditional Arabic" w:eastAsia="Calibri" w:hAnsi="Traditional Arabic" w:cs="Traditional Arabic" w:hint="eastAsia"/>
          <w:sz w:val="36"/>
          <w:szCs w:val="36"/>
          <w:rtl/>
        </w:rPr>
        <w:t>هُوا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151AEFF"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معاني الكلمات:</w:t>
      </w:r>
    </w:p>
    <w:p w14:paraId="25B33A6A" w14:textId="77777777" w:rsidR="004C2D2B" w:rsidRPr="0009266D" w:rsidRDefault="004C2D2B" w:rsidP="00C57B6E">
      <w:pPr>
        <w:pStyle w:val="ab"/>
        <w:numPr>
          <w:ilvl w:val="0"/>
          <w:numId w:val="130"/>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 xml:space="preserve">الوشم: غرز الجلد بإبرة وحشوه كحلا أو نحوه فيزرق أثره أو يخضر. والواشمة: التي يفعل بها الوشم، والمستوشمة: التي تطلبه. </w:t>
      </w:r>
    </w:p>
    <w:p w14:paraId="67D4BCD0" w14:textId="77777777" w:rsidR="004C2D2B" w:rsidRPr="0009266D" w:rsidRDefault="004C2D2B" w:rsidP="00C57B6E">
      <w:pPr>
        <w:pStyle w:val="ab"/>
        <w:numPr>
          <w:ilvl w:val="0"/>
          <w:numId w:val="130"/>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 xml:space="preserve">المتنمصة: التي تطلب النمص، والنامصة: التي تفعله، والنمص: إزالة شعر الحاجبين؛ لترفيعهما أو تسويتهما. </w:t>
      </w:r>
    </w:p>
    <w:p w14:paraId="675C5C44" w14:textId="77777777" w:rsidR="004C2D2B" w:rsidRPr="0009266D" w:rsidRDefault="004C2D2B" w:rsidP="00C57B6E">
      <w:pPr>
        <w:pStyle w:val="ab"/>
        <w:numPr>
          <w:ilvl w:val="0"/>
          <w:numId w:val="130"/>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lastRenderedPageBreak/>
        <w:t>المتفلجات: جمع المتفلجة؛ وهي التي تُفرِّق بين أسنانها لإظهار الحُسْن.</w:t>
      </w:r>
    </w:p>
    <w:p w14:paraId="5D4C7B56"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5A247BE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تحريم الوشم والنمص وتفليج الأسنان طلبا للحسن.</w:t>
      </w:r>
    </w:p>
    <w:p w14:paraId="44B1B80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سبب لعن المذكورات أن فعلهن تغيير لخلق الله وتزوير وتدليس وخداع.</w:t>
      </w:r>
    </w:p>
    <w:p w14:paraId="70ED314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يجوز نسبة من فعل أمرا يندرج في عموم أحد الأحاديث إلى القرآن استنادا إلى الآية المذكورة في الحديث.</w:t>
      </w:r>
    </w:p>
    <w:p w14:paraId="5688DACB" w14:textId="77777777" w:rsidR="004C2D2B" w:rsidRPr="00FA6DB9" w:rsidRDefault="004C2D2B" w:rsidP="004C2D2B">
      <w:pPr>
        <w:pStyle w:val="2"/>
        <w:rPr>
          <w:rtl/>
        </w:rPr>
      </w:pPr>
      <w:bookmarkStart w:id="488" w:name="_Toc98591489"/>
      <w:r>
        <w:rPr>
          <w:rFonts w:hint="cs"/>
          <w:rtl/>
        </w:rPr>
        <w:t>باب تحريم الوصل في الشعر:</w:t>
      </w:r>
      <w:bookmarkEnd w:id="488"/>
    </w:p>
    <w:p w14:paraId="5B3E81C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 جَارِيَةً مِنَ الْأَنْصَارِ تَزَوَّجَتْ، وَأَنَّهَا مَرِضَتْ، فَتَمَعَّطَ شَعَرُهَا، فَأَرَادُوا أَنْ يَصِلُوهَا، فَسَأَلُوا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09266D">
        <w:rPr>
          <w:rFonts w:ascii="Traditional Arabic" w:eastAsia="Calibri" w:hAnsi="Traditional Arabic" w:cs="Traditional Arabic"/>
          <w:b/>
          <w:bCs/>
          <w:color w:val="0070C0"/>
          <w:sz w:val="36"/>
          <w:szCs w:val="36"/>
          <w:rtl/>
        </w:rPr>
        <w:t xml:space="preserve">لَعَنَ اللَّهُ الْوَاصِلَةَ </w:t>
      </w:r>
      <w:r w:rsidRPr="0009266D">
        <w:rPr>
          <w:rFonts w:ascii="Traditional Arabic" w:eastAsia="Calibri" w:hAnsi="Traditional Arabic" w:cs="Traditional Arabic" w:hint="eastAsia"/>
          <w:b/>
          <w:bCs/>
          <w:color w:val="0070C0"/>
          <w:sz w:val="36"/>
          <w:szCs w:val="36"/>
          <w:rtl/>
        </w:rPr>
        <w:t>وَالْمُسْتَوْصِلَةَ</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r w:rsidRPr="00FA6DB9">
        <w:rPr>
          <w:rFonts w:ascii="Traditional Arabic" w:eastAsia="Calibri" w:hAnsi="Traditional Arabic" w:cs="Traditional Arabic"/>
          <w:sz w:val="36"/>
          <w:szCs w:val="36"/>
          <w:rtl/>
        </w:rPr>
        <w:t>.</w:t>
      </w:r>
    </w:p>
    <w:p w14:paraId="08057594" w14:textId="46612365"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أَسْمَاءَ بِنْتِ أَبِي بَكْرٍ -رَضِيَ اللَّهُ عَنْهُمَا، أَنَّ امْرَأَةً جَاءَتْ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إِنِّي أَنْكَحْتُ ابْنَتِي، ثُمَّ أَصَابَهَا شَكْوَى، فَتَمَرَّقَ رَأْسُهَا، وَزَوْجُهَا يَسْتَحِثُّ</w:t>
      </w:r>
      <w:r w:rsidRPr="00FA6DB9">
        <w:rPr>
          <w:rFonts w:ascii="Traditional Arabic" w:eastAsia="Calibri" w:hAnsi="Traditional Arabic" w:cs="Traditional Arabic" w:hint="eastAsia"/>
          <w:sz w:val="36"/>
          <w:szCs w:val="36"/>
          <w:rtl/>
        </w:rPr>
        <w:t>نِي</w:t>
      </w:r>
      <w:r w:rsidRPr="00FA6DB9">
        <w:rPr>
          <w:rFonts w:ascii="Traditional Arabic" w:eastAsia="Calibri" w:hAnsi="Traditional Arabic" w:cs="Traditional Arabic"/>
          <w:sz w:val="36"/>
          <w:szCs w:val="36"/>
          <w:rtl/>
        </w:rPr>
        <w:t xml:space="preserve"> بِهَا، أَفَأَصِلُ رَأْسَهَا؟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فَسَبَّ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الْوَاصِلَةَ وَالْمُسْتَوْصِلَةَ.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547C70C7"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t>معاني الكلمات:</w:t>
      </w:r>
    </w:p>
    <w:p w14:paraId="44FF5D1B" w14:textId="77777777" w:rsidR="004C2D2B" w:rsidRPr="0009266D" w:rsidRDefault="004C2D2B" w:rsidP="00C57B6E">
      <w:pPr>
        <w:pStyle w:val="ab"/>
        <w:numPr>
          <w:ilvl w:val="0"/>
          <w:numId w:val="131"/>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تمعَّط شعرها: تقطَّع وتساقط</w:t>
      </w:r>
      <w:r>
        <w:rPr>
          <w:rFonts w:ascii="Traditional Arabic" w:eastAsia="Calibri" w:hAnsi="Traditional Arabic" w:cs="Traditional Arabic" w:hint="cs"/>
          <w:sz w:val="36"/>
          <w:szCs w:val="36"/>
          <w:rtl/>
        </w:rPr>
        <w:t>.</w:t>
      </w:r>
    </w:p>
    <w:p w14:paraId="13A3B458" w14:textId="77777777" w:rsidR="004C2D2B" w:rsidRPr="0009266D" w:rsidRDefault="004C2D2B" w:rsidP="00C57B6E">
      <w:pPr>
        <w:pStyle w:val="ab"/>
        <w:numPr>
          <w:ilvl w:val="0"/>
          <w:numId w:val="131"/>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يصلوها: يصلوا شعرها بشعر آخر</w:t>
      </w:r>
      <w:r>
        <w:rPr>
          <w:rFonts w:ascii="Traditional Arabic" w:eastAsia="Calibri" w:hAnsi="Traditional Arabic" w:cs="Traditional Arabic" w:hint="cs"/>
          <w:sz w:val="36"/>
          <w:szCs w:val="36"/>
          <w:rtl/>
        </w:rPr>
        <w:t>.</w:t>
      </w:r>
    </w:p>
    <w:p w14:paraId="0A4A5E27" w14:textId="77777777" w:rsidR="004C2D2B" w:rsidRPr="0009266D" w:rsidRDefault="004C2D2B" w:rsidP="00C57B6E">
      <w:pPr>
        <w:pStyle w:val="ab"/>
        <w:numPr>
          <w:ilvl w:val="0"/>
          <w:numId w:val="131"/>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تمرَّق رأسها: تساقط شعرها.</w:t>
      </w:r>
    </w:p>
    <w:p w14:paraId="620AAAE6" w14:textId="77777777" w:rsidR="004C2D2B" w:rsidRPr="0009266D" w:rsidRDefault="004C2D2B" w:rsidP="00C57B6E">
      <w:pPr>
        <w:pStyle w:val="ab"/>
        <w:numPr>
          <w:ilvl w:val="0"/>
          <w:numId w:val="131"/>
        </w:numPr>
        <w:spacing w:after="160" w:line="256" w:lineRule="auto"/>
        <w:jc w:val="both"/>
        <w:rPr>
          <w:rFonts w:ascii="Traditional Arabic" w:eastAsia="Calibri" w:hAnsi="Traditional Arabic" w:cs="Traditional Arabic"/>
          <w:sz w:val="36"/>
          <w:szCs w:val="36"/>
          <w:rtl/>
        </w:rPr>
      </w:pPr>
      <w:r w:rsidRPr="0009266D">
        <w:rPr>
          <w:rFonts w:ascii="Traditional Arabic" w:eastAsia="Calibri" w:hAnsi="Traditional Arabic" w:cs="Traditional Arabic"/>
          <w:sz w:val="36"/>
          <w:szCs w:val="36"/>
          <w:rtl/>
        </w:rPr>
        <w:t xml:space="preserve">يَسْتَحِثُّنِي بِهَا، أي: يحضني </w:t>
      </w:r>
      <w:r>
        <w:rPr>
          <w:rFonts w:ascii="Traditional Arabic" w:eastAsia="Calibri" w:hAnsi="Traditional Arabic" w:cs="Traditional Arabic"/>
          <w:sz w:val="36"/>
          <w:szCs w:val="36"/>
          <w:rtl/>
        </w:rPr>
        <w:t>عَلَى</w:t>
      </w:r>
      <w:r w:rsidRPr="0009266D">
        <w:rPr>
          <w:rFonts w:ascii="Traditional Arabic" w:eastAsia="Calibri" w:hAnsi="Traditional Arabic" w:cs="Traditional Arabic"/>
          <w:sz w:val="36"/>
          <w:szCs w:val="36"/>
          <w:rtl/>
        </w:rPr>
        <w:t xml:space="preserve"> دخوله بها.</w:t>
      </w:r>
    </w:p>
    <w:p w14:paraId="4E4B2441" w14:textId="7DD88E28" w:rsidR="004C2D2B" w:rsidRDefault="004C2D2B" w:rsidP="00C57B6E">
      <w:pPr>
        <w:pStyle w:val="ab"/>
        <w:numPr>
          <w:ilvl w:val="0"/>
          <w:numId w:val="131"/>
        </w:numPr>
        <w:spacing w:after="160" w:line="256" w:lineRule="auto"/>
        <w:jc w:val="both"/>
        <w:rPr>
          <w:rFonts w:ascii="Traditional Arabic" w:eastAsia="Calibri" w:hAnsi="Traditional Arabic" w:cs="Traditional Arabic"/>
          <w:sz w:val="36"/>
          <w:szCs w:val="36"/>
        </w:rPr>
      </w:pPr>
      <w:r w:rsidRPr="0009266D">
        <w:rPr>
          <w:rFonts w:ascii="Traditional Arabic" w:eastAsia="Calibri" w:hAnsi="Traditional Arabic" w:cs="Traditional Arabic"/>
          <w:sz w:val="36"/>
          <w:szCs w:val="36"/>
          <w:rtl/>
        </w:rPr>
        <w:t>سبَّ: لعن.</w:t>
      </w:r>
    </w:p>
    <w:p w14:paraId="77D29209" w14:textId="6439523D" w:rsidR="00C400A6" w:rsidRDefault="00C400A6" w:rsidP="00C400A6">
      <w:pPr>
        <w:pStyle w:val="ab"/>
        <w:spacing w:after="160" w:line="256" w:lineRule="auto"/>
        <w:ind w:left="1080"/>
        <w:jc w:val="both"/>
        <w:rPr>
          <w:rFonts w:ascii="Traditional Arabic" w:eastAsia="Calibri" w:hAnsi="Traditional Arabic" w:cs="Traditional Arabic"/>
          <w:sz w:val="36"/>
          <w:szCs w:val="36"/>
          <w:rtl/>
        </w:rPr>
      </w:pPr>
    </w:p>
    <w:p w14:paraId="0614C874" w14:textId="77777777" w:rsidR="00C400A6" w:rsidRDefault="00C400A6" w:rsidP="00C400A6">
      <w:pPr>
        <w:pStyle w:val="ab"/>
        <w:spacing w:after="160" w:line="256" w:lineRule="auto"/>
        <w:ind w:left="1080"/>
        <w:jc w:val="both"/>
        <w:rPr>
          <w:rFonts w:ascii="Traditional Arabic" w:eastAsia="Calibri" w:hAnsi="Traditional Arabic" w:cs="Traditional Arabic"/>
          <w:sz w:val="36"/>
          <w:szCs w:val="36"/>
        </w:rPr>
      </w:pPr>
    </w:p>
    <w:p w14:paraId="33BA9E44" w14:textId="77777777" w:rsidR="004C2D2B" w:rsidRPr="0009266D"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9266D">
        <w:rPr>
          <w:rFonts w:ascii="Traditional Arabic" w:eastAsia="Calibri" w:hAnsi="Traditional Arabic" w:cs="Traditional Arabic" w:hint="cs"/>
          <w:b/>
          <w:bCs/>
          <w:color w:val="7030A0"/>
          <w:sz w:val="36"/>
          <w:szCs w:val="36"/>
          <w:rtl/>
          <w:lang w:val="x-none" w:eastAsia="x-none" w:bidi="ar-EG"/>
        </w:rPr>
        <w:lastRenderedPageBreak/>
        <w:t>من فوائد الحديث</w:t>
      </w:r>
      <w:r>
        <w:rPr>
          <w:rFonts w:ascii="Traditional Arabic" w:eastAsia="Calibri" w:hAnsi="Traditional Arabic" w:cs="Traditional Arabic" w:hint="cs"/>
          <w:b/>
          <w:bCs/>
          <w:color w:val="7030A0"/>
          <w:sz w:val="36"/>
          <w:szCs w:val="36"/>
          <w:rtl/>
          <w:lang w:val="x-none" w:eastAsia="x-none" w:bidi="ar-EG"/>
        </w:rPr>
        <w:t>ين</w:t>
      </w:r>
      <w:r w:rsidRPr="0009266D">
        <w:rPr>
          <w:rFonts w:ascii="Traditional Arabic" w:eastAsia="Calibri" w:hAnsi="Traditional Arabic" w:cs="Traditional Arabic" w:hint="cs"/>
          <w:b/>
          <w:bCs/>
          <w:color w:val="7030A0"/>
          <w:sz w:val="36"/>
          <w:szCs w:val="36"/>
          <w:rtl/>
          <w:lang w:val="x-none" w:eastAsia="x-none" w:bidi="ar-EG"/>
        </w:rPr>
        <w:t>:</w:t>
      </w:r>
    </w:p>
    <w:p w14:paraId="19566994" w14:textId="77777777" w:rsidR="004C2D2B" w:rsidRDefault="004C2D2B" w:rsidP="00C400A6">
      <w:pPr>
        <w:pStyle w:val="ab"/>
        <w:spacing w:after="160" w:line="256" w:lineRule="auto"/>
        <w:jc w:val="both"/>
        <w:rPr>
          <w:rFonts w:ascii="Traditional Arabic" w:eastAsia="Calibri" w:hAnsi="Traditional Arabic" w:cs="Traditional Arabic"/>
          <w:sz w:val="36"/>
          <w:szCs w:val="36"/>
        </w:rPr>
      </w:pPr>
      <w:r w:rsidRPr="0009266D">
        <w:rPr>
          <w:rFonts w:ascii="Traditional Arabic" w:eastAsia="Calibri" w:hAnsi="Traditional Arabic" w:cs="Traditional Arabic"/>
          <w:sz w:val="36"/>
          <w:szCs w:val="36"/>
          <w:rtl/>
        </w:rPr>
        <w:t xml:space="preserve">تحريم وصل </w:t>
      </w:r>
      <w:r>
        <w:rPr>
          <w:rFonts w:ascii="Traditional Arabic" w:eastAsia="Calibri" w:hAnsi="Traditional Arabic" w:cs="Traditional Arabic"/>
          <w:sz w:val="36"/>
          <w:szCs w:val="36"/>
          <w:rtl/>
        </w:rPr>
        <w:t>المرأَة</w:t>
      </w:r>
      <w:r w:rsidRPr="0009266D">
        <w:rPr>
          <w:rFonts w:ascii="Traditional Arabic" w:eastAsia="Calibri" w:hAnsi="Traditional Arabic" w:cs="Traditional Arabic"/>
          <w:sz w:val="36"/>
          <w:szCs w:val="36"/>
          <w:rtl/>
        </w:rPr>
        <w:t xml:space="preserve"> شعرها بشعر آخر وهو ما يسمَّى حديثا بـ(الباروكة) إذا كان فيه خداع</w:t>
      </w:r>
      <w:r>
        <w:rPr>
          <w:rFonts w:ascii="Traditional Arabic" w:eastAsia="Calibri" w:hAnsi="Traditional Arabic" w:cs="Traditional Arabic" w:hint="cs"/>
          <w:sz w:val="36"/>
          <w:szCs w:val="36"/>
          <w:rtl/>
        </w:rPr>
        <w:t>ً</w:t>
      </w:r>
      <w:r w:rsidRPr="0009266D">
        <w:rPr>
          <w:rFonts w:ascii="Traditional Arabic" w:eastAsia="Calibri" w:hAnsi="Traditional Arabic" w:cs="Traditional Arabic"/>
          <w:sz w:val="36"/>
          <w:szCs w:val="36"/>
          <w:rtl/>
        </w:rPr>
        <w:t>ا للخاطب أو الزوج، لكن لو كان ب</w:t>
      </w:r>
      <w:r>
        <w:rPr>
          <w:rFonts w:ascii="Traditional Arabic" w:eastAsia="Calibri" w:hAnsi="Traditional Arabic" w:cs="Traditional Arabic"/>
          <w:sz w:val="36"/>
          <w:szCs w:val="36"/>
          <w:rtl/>
        </w:rPr>
        <w:t>المرأَة</w:t>
      </w:r>
      <w:r w:rsidRPr="0009266D">
        <w:rPr>
          <w:rFonts w:ascii="Traditional Arabic" w:eastAsia="Calibri" w:hAnsi="Traditional Arabic" w:cs="Traditional Arabic"/>
          <w:sz w:val="36"/>
          <w:szCs w:val="36"/>
          <w:rtl/>
        </w:rPr>
        <w:t xml:space="preserve"> مرض أدى إلى الصَلَع فلا بأس باستعمالها لأنه يكون حينئذٍ من إزالة العيب وليس من الوصل </w:t>
      </w:r>
      <w:r>
        <w:rPr>
          <w:rFonts w:ascii="Traditional Arabic" w:eastAsia="Calibri" w:hAnsi="Traditional Arabic" w:cs="Traditional Arabic"/>
          <w:sz w:val="36"/>
          <w:szCs w:val="36"/>
          <w:rtl/>
        </w:rPr>
        <w:t>الذِي</w:t>
      </w:r>
      <w:r w:rsidRPr="0009266D">
        <w:rPr>
          <w:rFonts w:ascii="Traditional Arabic" w:eastAsia="Calibri" w:hAnsi="Traditional Arabic" w:cs="Traditional Arabic"/>
          <w:sz w:val="36"/>
          <w:szCs w:val="36"/>
          <w:rtl/>
        </w:rPr>
        <w:t xml:space="preserve"> فيه الغش والتدليس.</w:t>
      </w:r>
    </w:p>
    <w:p w14:paraId="231D0233" w14:textId="77777777" w:rsidR="004C2D2B" w:rsidRPr="00E03A5F" w:rsidRDefault="004C2D2B" w:rsidP="004C2D2B">
      <w:pPr>
        <w:pStyle w:val="ab"/>
        <w:spacing w:after="160" w:line="256" w:lineRule="auto"/>
        <w:ind w:left="1080"/>
        <w:jc w:val="both"/>
        <w:rPr>
          <w:rFonts w:ascii="Traditional Arabic" w:eastAsia="Calibri" w:hAnsi="Traditional Arabic" w:cs="Traditional Arabic"/>
          <w:sz w:val="36"/>
          <w:szCs w:val="36"/>
          <w:rtl/>
        </w:rPr>
      </w:pPr>
    </w:p>
    <w:p w14:paraId="17AF78A4" w14:textId="77777777" w:rsidR="007B623A" w:rsidRDefault="007B623A">
      <w:pPr>
        <w:bidi w:val="0"/>
        <w:rPr>
          <w:rFonts w:ascii="Traditional Arabic" w:eastAsia="Calibri" w:hAnsi="Traditional Arabic" w:cs="Traditional Arabic"/>
          <w:b/>
          <w:bCs/>
          <w:color w:val="00B050"/>
          <w:sz w:val="40"/>
          <w:szCs w:val="44"/>
          <w:rtl/>
          <w:lang w:bidi="ar-EG"/>
        </w:rPr>
      </w:pPr>
      <w:r>
        <w:rPr>
          <w:rtl/>
        </w:rPr>
        <w:br w:type="page"/>
      </w:r>
    </w:p>
    <w:p w14:paraId="3B392081" w14:textId="089A049C" w:rsidR="004C2D2B" w:rsidRPr="00964C85" w:rsidRDefault="004C2D2B" w:rsidP="004C2D2B">
      <w:pPr>
        <w:pStyle w:val="1"/>
        <w:rPr>
          <w:rtl/>
          <w:lang w:bidi="ar-SA"/>
        </w:rPr>
      </w:pPr>
      <w:bookmarkStart w:id="489" w:name="_Toc98591490"/>
      <w:r>
        <w:rPr>
          <w:rFonts w:hint="cs"/>
          <w:rtl/>
        </w:rPr>
        <w:lastRenderedPageBreak/>
        <w:t>كتاب النفقات</w:t>
      </w:r>
      <w:bookmarkEnd w:id="489"/>
    </w:p>
    <w:p w14:paraId="19A0DAEB" w14:textId="77777777" w:rsidR="004C2D2B" w:rsidRPr="00FA6DB9" w:rsidRDefault="004C2D2B" w:rsidP="004C2D2B">
      <w:pPr>
        <w:pStyle w:val="2"/>
        <w:rPr>
          <w:rtl/>
        </w:rPr>
      </w:pPr>
      <w:bookmarkStart w:id="490" w:name="_Toc98591491"/>
      <w:r>
        <w:rPr>
          <w:rFonts w:hint="cs"/>
          <w:rtl/>
        </w:rPr>
        <w:t>باب فضل النفقة عَلَى الأهل:</w:t>
      </w:r>
      <w:bookmarkEnd w:id="490"/>
    </w:p>
    <w:p w14:paraId="4AFB2BF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مَسْعُودٍ الْأَنْصَارِيِّ-رضي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فَقُلْتُ: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فَقَالَ: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B6667">
        <w:rPr>
          <w:rFonts w:ascii="Traditional Arabic" w:eastAsia="Calibri" w:hAnsi="Traditional Arabic" w:cs="Traditional Arabic"/>
          <w:b/>
          <w:bCs/>
          <w:color w:val="0070C0"/>
          <w:sz w:val="36"/>
          <w:szCs w:val="36"/>
          <w:rtl/>
        </w:rPr>
        <w:t xml:space="preserve">إِذَا أَنْفَقَ الْمُسْلِمُ نَفَقَةً </w:t>
      </w:r>
      <w:r>
        <w:rPr>
          <w:rFonts w:ascii="Traditional Arabic" w:eastAsia="Calibri" w:hAnsi="Traditional Arabic" w:cs="Traditional Arabic"/>
          <w:b/>
          <w:bCs/>
          <w:color w:val="0070C0"/>
          <w:sz w:val="36"/>
          <w:szCs w:val="36"/>
          <w:rtl/>
        </w:rPr>
        <w:t>عَلَى</w:t>
      </w:r>
      <w:r w:rsidRPr="00EB6667">
        <w:rPr>
          <w:rFonts w:ascii="Traditional Arabic" w:eastAsia="Calibri" w:hAnsi="Traditional Arabic" w:cs="Traditional Arabic"/>
          <w:b/>
          <w:bCs/>
          <w:color w:val="0070C0"/>
          <w:sz w:val="36"/>
          <w:szCs w:val="36"/>
          <w:rtl/>
        </w:rPr>
        <w:t xml:space="preserve"> أَهْلِهِ وَهُوَ يَحْتَسِبُهَا، كَانَتْ لَهُ صَدَقَةً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0D32862" w14:textId="77777777" w:rsidR="004C2D2B" w:rsidRPr="00EB6667"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B6667">
        <w:rPr>
          <w:rFonts w:ascii="Traditional Arabic" w:eastAsia="Calibri" w:hAnsi="Traditional Arabic" w:cs="Traditional Arabic" w:hint="cs"/>
          <w:b/>
          <w:bCs/>
          <w:color w:val="7030A0"/>
          <w:sz w:val="36"/>
          <w:szCs w:val="36"/>
          <w:rtl/>
          <w:lang w:val="x-none" w:eastAsia="x-none" w:bidi="ar-EG"/>
        </w:rPr>
        <w:t>من فوائد الحديث:</w:t>
      </w:r>
    </w:p>
    <w:p w14:paraId="5FC0F62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النفقة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الأهل إذا قصد بها ابتغاء مرضاة الله وانتظار ثوابه عليها أعطاه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أجره كما يعطى المتصدق ثوابه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صدقته.</w:t>
      </w:r>
    </w:p>
    <w:p w14:paraId="08B09CC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الأجر لا يحصل بالعمل إلا مقرون</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بالنيّة الصالحة.</w:t>
      </w:r>
    </w:p>
    <w:p w14:paraId="7A7C1B64" w14:textId="77777777" w:rsidR="004C2D2B" w:rsidRPr="00FA6DB9" w:rsidRDefault="004C2D2B" w:rsidP="004C2D2B">
      <w:pPr>
        <w:pStyle w:val="2"/>
        <w:rPr>
          <w:rtl/>
        </w:rPr>
      </w:pPr>
      <w:bookmarkStart w:id="491" w:name="_Toc98591492"/>
      <w:r>
        <w:rPr>
          <w:rFonts w:hint="cs"/>
          <w:rtl/>
        </w:rPr>
        <w:t>باب فضل النفقة عَلَى العيال والمملوك:</w:t>
      </w:r>
      <w:bookmarkEnd w:id="491"/>
    </w:p>
    <w:p w14:paraId="0633D101"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B6667">
        <w:rPr>
          <w:rFonts w:ascii="Traditional Arabic" w:eastAsia="Calibri" w:hAnsi="Traditional Arabic" w:cs="Traditional Arabic"/>
          <w:b/>
          <w:bCs/>
          <w:color w:val="0070C0"/>
          <w:sz w:val="36"/>
          <w:szCs w:val="36"/>
          <w:rtl/>
        </w:rPr>
        <w:t>قَالَ اللَّهُ: أَنْفِقْ يَا ابْنَ آدَمَ، أُنْفِقْ عَلَيْكَ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CE5C8A4" w14:textId="77777777" w:rsidR="004C2D2B" w:rsidRPr="00EB6667"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B6667">
        <w:rPr>
          <w:rFonts w:ascii="Traditional Arabic" w:eastAsia="Calibri" w:hAnsi="Traditional Arabic" w:cs="Traditional Arabic" w:hint="cs"/>
          <w:b/>
          <w:bCs/>
          <w:color w:val="7030A0"/>
          <w:sz w:val="36"/>
          <w:szCs w:val="36"/>
          <w:rtl/>
          <w:lang w:val="x-none" w:eastAsia="x-none" w:bidi="ar-EG"/>
        </w:rPr>
        <w:t>من فوائد الحديث:</w:t>
      </w:r>
    </w:p>
    <w:p w14:paraId="664EF4AC" w14:textId="41B3E63F" w:rsidR="004C2D2B" w:rsidRPr="00EB6667" w:rsidRDefault="004C2D2B" w:rsidP="004C2D2B">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Pr="00EB6667">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EB6667">
        <w:rPr>
          <w:rFonts w:ascii="Traditional Arabic" w:eastAsia="Calibri" w:hAnsi="Traditional Arabic" w:cs="Traditional Arabic"/>
          <w:sz w:val="36"/>
          <w:szCs w:val="36"/>
          <w:rtl/>
        </w:rPr>
        <w:t xml:space="preserve"> الإنفاق في وجوه الخير والتبشير بالخَلَفِ من فضل الله </w:t>
      </w:r>
      <w:r>
        <w:rPr>
          <w:rFonts w:ascii="Traditional Arabic" w:eastAsia="Calibri" w:hAnsi="Traditional Arabic" w:cs="Traditional Arabic"/>
          <w:sz w:val="36"/>
          <w:szCs w:val="36"/>
          <w:rtl/>
        </w:rPr>
        <w:t>تعالى</w:t>
      </w:r>
      <w:r w:rsidR="007B623A">
        <w:rPr>
          <w:rFonts w:ascii="Traditional Arabic" w:eastAsia="Calibri" w:hAnsi="Traditional Arabic" w:cs="Traditional Arabic" w:hint="cs"/>
          <w:sz w:val="36"/>
          <w:szCs w:val="36"/>
          <w:rtl/>
        </w:rPr>
        <w:t>.</w:t>
      </w:r>
    </w:p>
    <w:p w14:paraId="7E0D540E" w14:textId="77777777" w:rsidR="004C2D2B" w:rsidRPr="00FA6DB9" w:rsidRDefault="004C2D2B" w:rsidP="004C2D2B">
      <w:pPr>
        <w:pStyle w:val="2"/>
        <w:rPr>
          <w:rtl/>
        </w:rPr>
      </w:pPr>
      <w:bookmarkStart w:id="492" w:name="_Toc98591493"/>
      <w:r>
        <w:rPr>
          <w:rFonts w:hint="cs"/>
          <w:rtl/>
        </w:rPr>
        <w:t>باب نفقة المرأَة إذا غاب عنها زوجها:</w:t>
      </w:r>
      <w:bookmarkEnd w:id="492"/>
    </w:p>
    <w:p w14:paraId="605E9AA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B6667">
        <w:rPr>
          <w:rFonts w:ascii="Traditional Arabic" w:eastAsia="Calibri" w:hAnsi="Traditional Arabic" w:cs="Traditional Arabic"/>
          <w:b/>
          <w:bCs/>
          <w:color w:val="0070C0"/>
          <w:sz w:val="36"/>
          <w:szCs w:val="36"/>
          <w:rtl/>
        </w:rPr>
        <w:t xml:space="preserve">إِذَا أَنْفَقَتِ </w:t>
      </w:r>
      <w:r>
        <w:rPr>
          <w:rFonts w:ascii="Traditional Arabic" w:eastAsia="Calibri" w:hAnsi="Traditional Arabic" w:cs="Traditional Arabic"/>
          <w:b/>
          <w:bCs/>
          <w:color w:val="0070C0"/>
          <w:sz w:val="36"/>
          <w:szCs w:val="36"/>
          <w:rtl/>
        </w:rPr>
        <w:t>المرأَة</w:t>
      </w:r>
      <w:r w:rsidRPr="00EB6667">
        <w:rPr>
          <w:rFonts w:ascii="Traditional Arabic" w:eastAsia="Calibri" w:hAnsi="Traditional Arabic" w:cs="Traditional Arabic"/>
          <w:b/>
          <w:bCs/>
          <w:color w:val="0070C0"/>
          <w:sz w:val="36"/>
          <w:szCs w:val="36"/>
          <w:rtl/>
        </w:rPr>
        <w:t xml:space="preserve"> مِنْ كَسْبِ زَوْجِهَا عَنْ غَيْرِ أَمْرِهِ، فَلَهُ نِصْفُ أَجْرِهِ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2860561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EB6667">
        <w:rPr>
          <w:rFonts w:ascii="Traditional Arabic" w:eastAsia="Calibri" w:hAnsi="Traditional Arabic" w:cs="Traditional Arabic"/>
          <w:b/>
          <w:bCs/>
          <w:color w:val="7030A0"/>
          <w:sz w:val="36"/>
          <w:szCs w:val="36"/>
          <w:rtl/>
          <w:lang w:val="x-none" w:eastAsia="x-none" w:bidi="ar-EG"/>
        </w:rPr>
        <w:t>من فوائد الحديث:</w:t>
      </w:r>
    </w:p>
    <w:p w14:paraId="12D333C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صدقة </w:t>
      </w:r>
      <w:r>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من بيت زوجها، إذا أذن لها الزوج، إما صريحًا، وإما دلالة.</w:t>
      </w:r>
    </w:p>
    <w:p w14:paraId="4B7726F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٢-ترغيب </w:t>
      </w:r>
      <w:r>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في التصدّق مما في بيتها.</w:t>
      </w:r>
    </w:p>
    <w:p w14:paraId="351E0C33" w14:textId="56D028A4"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 حث</w:t>
      </w:r>
      <w:r w:rsidR="00AA2884">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الرجل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يسمح لأهل بيته بالتصدّق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الفقراء والمساكين، وأن له بذلك الأجر والثواب.</w:t>
      </w:r>
    </w:p>
    <w:p w14:paraId="5CC6C4C9"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48175F9E" w14:textId="77777777" w:rsidR="004C2D2B" w:rsidRPr="00FA6DB9" w:rsidRDefault="004C2D2B" w:rsidP="004C2D2B">
      <w:pPr>
        <w:pStyle w:val="1"/>
        <w:rPr>
          <w:rtl/>
          <w:lang w:bidi="ar-SA"/>
        </w:rPr>
      </w:pPr>
      <w:bookmarkStart w:id="493" w:name="_Toc98591494"/>
      <w:r>
        <w:rPr>
          <w:rFonts w:hint="cs"/>
          <w:rtl/>
        </w:rPr>
        <w:lastRenderedPageBreak/>
        <w:t>كتاب التجارات</w:t>
      </w:r>
      <w:bookmarkEnd w:id="493"/>
    </w:p>
    <w:p w14:paraId="43BC0EF5" w14:textId="77777777" w:rsidR="004C2D2B" w:rsidRPr="00FA6DB9" w:rsidRDefault="004C2D2B" w:rsidP="004C2D2B">
      <w:pPr>
        <w:pStyle w:val="2"/>
        <w:rPr>
          <w:rtl/>
        </w:rPr>
      </w:pPr>
      <w:bookmarkStart w:id="494" w:name="_Toc98591495"/>
      <w:r>
        <w:rPr>
          <w:rFonts w:hint="cs"/>
          <w:rtl/>
        </w:rPr>
        <w:t>باب من بسط له الرزق بصلة الرحم:</w:t>
      </w:r>
      <w:bookmarkEnd w:id="494"/>
    </w:p>
    <w:p w14:paraId="2096AFB0"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463274">
        <w:rPr>
          <w:rFonts w:ascii="Traditional Arabic" w:eastAsia="Calibri" w:hAnsi="Traditional Arabic" w:cs="Traditional Arabic"/>
          <w:b/>
          <w:bCs/>
          <w:color w:val="0070C0"/>
          <w:sz w:val="36"/>
          <w:szCs w:val="36"/>
          <w:rtl/>
        </w:rPr>
        <w:t>مَنْ سَرَّهُ أَنْ يُبْسَطَ لَهُ فِي رِزْقِهِ، أَوْ يُنْسَأَ لَهُ فِي أَثَرِهِ، فَلْيَصِلْ رَحِمَهُ</w:t>
      </w:r>
      <w:r w:rsidRPr="00FA6DB9">
        <w:rPr>
          <w:rFonts w:ascii="Traditional Arabic" w:eastAsia="Calibri" w:hAnsi="Traditional Arabic" w:cs="Traditional Arabic"/>
          <w:sz w:val="36"/>
          <w:szCs w:val="36"/>
          <w:rtl/>
        </w:rPr>
        <w:t>) رواه البخاري.</w:t>
      </w:r>
    </w:p>
    <w:p w14:paraId="4FDEAEE1" w14:textId="77777777" w:rsidR="004C2D2B" w:rsidRPr="0046327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hint="cs"/>
          <w:b/>
          <w:bCs/>
          <w:color w:val="7030A0"/>
          <w:sz w:val="36"/>
          <w:szCs w:val="36"/>
          <w:rtl/>
          <w:lang w:val="x-none" w:eastAsia="x-none" w:bidi="ar-EG"/>
        </w:rPr>
        <w:t>معاني الكلمات:</w:t>
      </w:r>
    </w:p>
    <w:p w14:paraId="2CE7D391" w14:textId="77777777" w:rsidR="004C2D2B" w:rsidRPr="00463274" w:rsidRDefault="004C2D2B" w:rsidP="00C57B6E">
      <w:pPr>
        <w:pStyle w:val="ab"/>
        <w:numPr>
          <w:ilvl w:val="0"/>
          <w:numId w:val="91"/>
        </w:numPr>
        <w:spacing w:after="160" w:line="256" w:lineRule="auto"/>
        <w:jc w:val="both"/>
        <w:rPr>
          <w:rFonts w:ascii="Traditional Arabic" w:eastAsia="Calibri" w:hAnsi="Traditional Arabic" w:cs="Traditional Arabic"/>
          <w:sz w:val="36"/>
          <w:szCs w:val="36"/>
          <w:rtl/>
        </w:rPr>
      </w:pPr>
      <w:r w:rsidRPr="005B238F">
        <w:rPr>
          <w:rFonts w:ascii="Traditional Arabic" w:eastAsia="Calibri" w:hAnsi="Traditional Arabic" w:cs="Traditional Arabic"/>
          <w:b/>
          <w:bCs/>
          <w:color w:val="0070C0"/>
          <w:sz w:val="36"/>
          <w:szCs w:val="36"/>
          <w:rtl/>
        </w:rPr>
        <w:t>ينسأ</w:t>
      </w:r>
      <w:r w:rsidRPr="00463274">
        <w:rPr>
          <w:rFonts w:ascii="Traditional Arabic" w:eastAsia="Calibri" w:hAnsi="Traditional Arabic" w:cs="Traditional Arabic"/>
          <w:sz w:val="36"/>
          <w:szCs w:val="36"/>
          <w:rtl/>
        </w:rPr>
        <w:t>: يؤخر</w:t>
      </w:r>
    </w:p>
    <w:p w14:paraId="54AC35BF" w14:textId="77777777" w:rsidR="004C2D2B" w:rsidRPr="00463274" w:rsidRDefault="004C2D2B" w:rsidP="00C57B6E">
      <w:pPr>
        <w:pStyle w:val="ab"/>
        <w:numPr>
          <w:ilvl w:val="0"/>
          <w:numId w:val="91"/>
        </w:numPr>
        <w:spacing w:after="160" w:line="256" w:lineRule="auto"/>
        <w:jc w:val="both"/>
        <w:rPr>
          <w:rFonts w:ascii="Traditional Arabic" w:eastAsia="Calibri" w:hAnsi="Traditional Arabic" w:cs="Traditional Arabic"/>
          <w:sz w:val="36"/>
          <w:szCs w:val="36"/>
          <w:rtl/>
        </w:rPr>
      </w:pPr>
      <w:r w:rsidRPr="005B238F">
        <w:rPr>
          <w:rFonts w:ascii="Traditional Arabic" w:eastAsia="Calibri" w:hAnsi="Traditional Arabic" w:cs="Traditional Arabic"/>
          <w:b/>
          <w:bCs/>
          <w:color w:val="0070C0"/>
          <w:sz w:val="36"/>
          <w:szCs w:val="36"/>
          <w:rtl/>
        </w:rPr>
        <w:t>أثره</w:t>
      </w:r>
      <w:r w:rsidRPr="00463274">
        <w:rPr>
          <w:rFonts w:ascii="Traditional Arabic" w:eastAsia="Calibri" w:hAnsi="Traditional Arabic" w:cs="Traditional Arabic"/>
          <w:sz w:val="36"/>
          <w:szCs w:val="36"/>
          <w:rtl/>
        </w:rPr>
        <w:t>: أجله</w:t>
      </w:r>
    </w:p>
    <w:p w14:paraId="6D96B295" w14:textId="77777777" w:rsidR="004C2D2B" w:rsidRPr="0046327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hint="cs"/>
          <w:b/>
          <w:bCs/>
          <w:color w:val="7030A0"/>
          <w:sz w:val="36"/>
          <w:szCs w:val="36"/>
          <w:rtl/>
          <w:lang w:val="x-none" w:eastAsia="x-none" w:bidi="ar-EG"/>
        </w:rPr>
        <w:t>من فوائد الحديث:</w:t>
      </w:r>
    </w:p>
    <w:p w14:paraId="494DE1E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صلة الرحم سبب في زيادة الرزق وحلول البركة فيه.</w:t>
      </w:r>
    </w:p>
    <w:p w14:paraId="4BE1659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صلة الرحم سبب في طول العمر وحلول البركة فيه.</w:t>
      </w:r>
    </w:p>
    <w:p w14:paraId="21023A0E" w14:textId="52DB7DA4"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حصول الرزق لا يعتمد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الأسباب المادية فحسب.</w:t>
      </w:r>
    </w:p>
    <w:p w14:paraId="6D79DE69" w14:textId="77777777" w:rsidR="004C2D2B" w:rsidRPr="00FA6DB9" w:rsidRDefault="004C2D2B" w:rsidP="004C2D2B">
      <w:pPr>
        <w:pStyle w:val="2"/>
        <w:rPr>
          <w:rtl/>
        </w:rPr>
      </w:pPr>
      <w:bookmarkStart w:id="495" w:name="_Toc98591496"/>
      <w:r>
        <w:rPr>
          <w:rFonts w:hint="cs"/>
          <w:rtl/>
        </w:rPr>
        <w:t>باب الاقتصاد في طلب المعيشة:</w:t>
      </w:r>
      <w:bookmarkEnd w:id="495"/>
    </w:p>
    <w:p w14:paraId="77564C3D"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حذيفة -رضي الله عنه- قال: قامَ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فدعا الناسَ فقال: (</w:t>
      </w:r>
      <w:r w:rsidRPr="00992643">
        <w:rPr>
          <w:rFonts w:ascii="Traditional Arabic" w:eastAsia="Calibri" w:hAnsi="Traditional Arabic" w:cs="Traditional Arabic"/>
          <w:b/>
          <w:bCs/>
          <w:color w:val="0070C0"/>
          <w:sz w:val="36"/>
          <w:szCs w:val="36"/>
          <w:rtl/>
        </w:rPr>
        <w:t>هَلُمُّوا إليَّ</w:t>
      </w:r>
      <w:r w:rsidRPr="00FA6DB9">
        <w:rPr>
          <w:rFonts w:ascii="Traditional Arabic" w:eastAsia="Calibri" w:hAnsi="Traditional Arabic" w:cs="Traditional Arabic"/>
          <w:sz w:val="36"/>
          <w:szCs w:val="36"/>
          <w:rtl/>
        </w:rPr>
        <w:t>). فأقْبَلوا إليهِ فجلَسوا، فقال: (</w:t>
      </w:r>
      <w:r w:rsidRPr="00992643">
        <w:rPr>
          <w:rFonts w:ascii="Traditional Arabic" w:eastAsia="Calibri" w:hAnsi="Traditional Arabic" w:cs="Traditional Arabic"/>
          <w:b/>
          <w:bCs/>
          <w:color w:val="0070C0"/>
          <w:sz w:val="36"/>
          <w:szCs w:val="36"/>
          <w:rtl/>
        </w:rPr>
        <w:t xml:space="preserve">هذا رسولُ ربِّ العالمينَ؛ جبريلُ </w:t>
      </w:r>
      <w:r>
        <w:rPr>
          <w:rFonts w:ascii="Traditional Arabic" w:eastAsia="Calibri" w:hAnsi="Traditional Arabic" w:cs="Traditional Arabic"/>
          <w:b/>
          <w:bCs/>
          <w:color w:val="0070C0"/>
          <w:sz w:val="36"/>
          <w:szCs w:val="36"/>
          <w:rtl/>
        </w:rPr>
        <w:t xml:space="preserve">ﷺ </w:t>
      </w:r>
      <w:r w:rsidRPr="00992643">
        <w:rPr>
          <w:rFonts w:ascii="Traditional Arabic" w:eastAsia="Calibri" w:hAnsi="Traditional Arabic" w:cs="Traditional Arabic"/>
          <w:b/>
          <w:bCs/>
          <w:color w:val="0070C0"/>
          <w:sz w:val="36"/>
          <w:szCs w:val="36"/>
          <w:rtl/>
        </w:rPr>
        <w:t>نفَثَ في رُوعي: أنَّه لا تموتُ نفسٌ حتَّ</w:t>
      </w:r>
      <w:r w:rsidRPr="00992643">
        <w:rPr>
          <w:rFonts w:ascii="Traditional Arabic" w:eastAsia="Calibri" w:hAnsi="Traditional Arabic" w:cs="Traditional Arabic" w:hint="eastAsia"/>
          <w:b/>
          <w:bCs/>
          <w:color w:val="0070C0"/>
          <w:sz w:val="36"/>
          <w:szCs w:val="36"/>
          <w:rtl/>
        </w:rPr>
        <w:t>ى</w:t>
      </w:r>
      <w:r w:rsidRPr="00992643">
        <w:rPr>
          <w:rFonts w:ascii="Traditional Arabic" w:eastAsia="Calibri" w:hAnsi="Traditional Arabic" w:cs="Traditional Arabic"/>
          <w:b/>
          <w:bCs/>
          <w:color w:val="0070C0"/>
          <w:sz w:val="36"/>
          <w:szCs w:val="36"/>
          <w:rtl/>
        </w:rPr>
        <w:t xml:space="preserve"> تَسْتَكْمِلَ رزْقها وإنْ أَبْطَأ عليها، فاتَّقوا الله؛ وأجْمِلوا في الطلب، ولا يَحْمِلنّكُمُ اسْتِبْطاءُ الرزْقِ أنْ تأخُذوه بِمْعصِيَةِ الله، فإنَّ الله لا يُنالُ ما عندَه إلا بِطاعَتِه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رواه ابن ماجه</w:t>
      </w:r>
      <w:r w:rsidRPr="00FA6DB9">
        <w:rPr>
          <w:rFonts w:ascii="Traditional Arabic" w:eastAsia="Calibri" w:hAnsi="Traditional Arabic" w:cs="Traditional Arabic"/>
          <w:sz w:val="36"/>
          <w:szCs w:val="36"/>
          <w:rtl/>
        </w:rPr>
        <w:t xml:space="preserve"> وصححه الألباني</w:t>
      </w:r>
      <w:r>
        <w:rPr>
          <w:rFonts w:ascii="Traditional Arabic" w:eastAsia="Calibri" w:hAnsi="Traditional Arabic" w:cs="Traditional Arabic" w:hint="cs"/>
          <w:sz w:val="36"/>
          <w:szCs w:val="36"/>
          <w:rtl/>
        </w:rPr>
        <w:t>.</w:t>
      </w:r>
    </w:p>
    <w:p w14:paraId="44B7C828" w14:textId="77777777" w:rsidR="004C2D2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hint="cs"/>
          <w:b/>
          <w:bCs/>
          <w:color w:val="7030A0"/>
          <w:sz w:val="36"/>
          <w:szCs w:val="36"/>
          <w:rtl/>
          <w:lang w:val="x-none" w:eastAsia="x-none" w:bidi="ar-EG"/>
        </w:rPr>
        <w:t>معاني الكلمات:</w:t>
      </w:r>
    </w:p>
    <w:p w14:paraId="59867415" w14:textId="77777777" w:rsidR="004C2D2B" w:rsidRPr="009C16E6" w:rsidRDefault="004C2D2B" w:rsidP="004C2D2B">
      <w:pPr>
        <w:spacing w:after="160" w:line="256" w:lineRule="auto"/>
        <w:ind w:firstLine="720"/>
        <w:rPr>
          <w:rFonts w:ascii="Traditional Arabic" w:eastAsia="Calibri" w:hAnsi="Traditional Arabic" w:cs="Traditional Arabic"/>
          <w:sz w:val="36"/>
          <w:szCs w:val="36"/>
          <w:rtl/>
        </w:rPr>
      </w:pPr>
      <w:r w:rsidRPr="009C16E6">
        <w:rPr>
          <w:rFonts w:ascii="Traditional Arabic" w:eastAsia="Calibri" w:hAnsi="Traditional Arabic" w:cs="Traditional Arabic"/>
          <w:sz w:val="36"/>
          <w:szCs w:val="36"/>
          <w:rtl/>
        </w:rPr>
        <w:t>1. (</w:t>
      </w:r>
      <w:r w:rsidRPr="009C16E6">
        <w:rPr>
          <w:rFonts w:ascii="Traditional Arabic" w:eastAsia="Calibri" w:hAnsi="Traditional Arabic" w:cs="Traditional Arabic"/>
          <w:b/>
          <w:bCs/>
          <w:color w:val="0070C0"/>
          <w:sz w:val="36"/>
          <w:szCs w:val="36"/>
          <w:rtl/>
        </w:rPr>
        <w:t>نفث في رُوعي</w:t>
      </w:r>
      <w:r w:rsidRPr="009C16E6">
        <w:rPr>
          <w:rFonts w:ascii="Traditional Arabic" w:eastAsia="Calibri" w:hAnsi="Traditional Arabic" w:cs="Traditional Arabic"/>
          <w:sz w:val="36"/>
          <w:szCs w:val="36"/>
          <w:rtl/>
        </w:rPr>
        <w:t>) أي: نفخ في قلبي؛ أي: أوقع في قلبي.</w:t>
      </w:r>
    </w:p>
    <w:p w14:paraId="16202365" w14:textId="77777777" w:rsidR="004C2D2B" w:rsidRPr="009C16E6" w:rsidRDefault="004C2D2B" w:rsidP="004C2D2B">
      <w:pPr>
        <w:spacing w:after="160" w:line="256" w:lineRule="auto"/>
        <w:ind w:firstLine="720"/>
        <w:rPr>
          <w:rFonts w:ascii="Traditional Arabic" w:eastAsia="Calibri" w:hAnsi="Traditional Arabic" w:cs="Traditional Arabic"/>
          <w:sz w:val="36"/>
          <w:szCs w:val="36"/>
          <w:rtl/>
        </w:rPr>
      </w:pPr>
      <w:r w:rsidRPr="009C16E6">
        <w:rPr>
          <w:rFonts w:ascii="Traditional Arabic" w:eastAsia="Calibri" w:hAnsi="Traditional Arabic" w:cs="Traditional Arabic"/>
          <w:sz w:val="36"/>
          <w:szCs w:val="36"/>
          <w:rtl/>
        </w:rPr>
        <w:t>2. (</w:t>
      </w:r>
      <w:r w:rsidRPr="009C16E6">
        <w:rPr>
          <w:rFonts w:ascii="Traditional Arabic" w:eastAsia="Calibri" w:hAnsi="Traditional Arabic" w:cs="Traditional Arabic"/>
          <w:b/>
          <w:bCs/>
          <w:color w:val="0070C0"/>
          <w:sz w:val="36"/>
          <w:szCs w:val="36"/>
          <w:rtl/>
        </w:rPr>
        <w:t>وأَجْمِلوا في الطلب</w:t>
      </w:r>
      <w:r w:rsidRPr="009C16E6">
        <w:rPr>
          <w:rFonts w:ascii="Traditional Arabic" w:eastAsia="Calibri" w:hAnsi="Traditional Arabic" w:cs="Traditional Arabic"/>
          <w:sz w:val="36"/>
          <w:szCs w:val="36"/>
          <w:rtl/>
        </w:rPr>
        <w:t>)، أي: أحسنوا في طلب الرزق فاطلبوه من الحلال.</w:t>
      </w:r>
    </w:p>
    <w:p w14:paraId="69FAA465"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9C16E6">
        <w:rPr>
          <w:rFonts w:ascii="Traditional Arabic" w:eastAsia="Calibri" w:hAnsi="Traditional Arabic" w:cs="Traditional Arabic"/>
          <w:sz w:val="36"/>
          <w:szCs w:val="36"/>
          <w:rtl/>
        </w:rPr>
        <w:lastRenderedPageBreak/>
        <w:t>3. (</w:t>
      </w:r>
      <w:r w:rsidRPr="009C16E6">
        <w:rPr>
          <w:rFonts w:ascii="Traditional Arabic" w:eastAsia="Calibri" w:hAnsi="Traditional Arabic" w:cs="Traditional Arabic"/>
          <w:b/>
          <w:bCs/>
          <w:color w:val="0070C0"/>
          <w:sz w:val="36"/>
          <w:szCs w:val="36"/>
          <w:rtl/>
        </w:rPr>
        <w:t>ولا يحملنكم استبطاء الرزق</w:t>
      </w:r>
      <w:r w:rsidRPr="009C16E6">
        <w:rPr>
          <w:rFonts w:ascii="Traditional Arabic" w:eastAsia="Calibri" w:hAnsi="Traditional Arabic" w:cs="Traditional Arabic"/>
          <w:sz w:val="36"/>
          <w:szCs w:val="36"/>
          <w:rtl/>
        </w:rPr>
        <w:t>): الاستبطاء هو المكث و</w:t>
      </w:r>
      <w:r>
        <w:rPr>
          <w:rFonts w:ascii="Traditional Arabic" w:eastAsia="Calibri" w:hAnsi="Traditional Arabic" w:cs="Traditional Arabic"/>
          <w:sz w:val="36"/>
          <w:szCs w:val="36"/>
          <w:rtl/>
        </w:rPr>
        <w:t>التَّأخير</w:t>
      </w:r>
      <w:r w:rsidRPr="009C16E6">
        <w:rPr>
          <w:rFonts w:ascii="Traditional Arabic" w:eastAsia="Calibri" w:hAnsi="Traditional Arabic" w:cs="Traditional Arabic"/>
          <w:sz w:val="36"/>
          <w:szCs w:val="36"/>
          <w:rtl/>
        </w:rPr>
        <w:t>؛ يعني: لا تطلبوا الرزق من الحرام بسبب تأخّر رزقكم من الحلال.</w:t>
      </w:r>
    </w:p>
    <w:p w14:paraId="4F81943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992643">
        <w:rPr>
          <w:rFonts w:ascii="Traditional Arabic" w:eastAsia="Calibri" w:hAnsi="Traditional Arabic" w:cs="Traditional Arabic"/>
          <w:b/>
          <w:bCs/>
          <w:color w:val="7030A0"/>
          <w:sz w:val="36"/>
          <w:szCs w:val="36"/>
          <w:rtl/>
          <w:lang w:val="x-none" w:eastAsia="x-none" w:bidi="ar-EG"/>
        </w:rPr>
        <w:t>من فوائد الحديث:</w:t>
      </w:r>
    </w:p>
    <w:p w14:paraId="391F5CB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أنواع الوحي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يوحيه الله إلى رسوله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ما يلقيه الملك من المعاني في قلبه.</w:t>
      </w:r>
    </w:p>
    <w:p w14:paraId="0335B44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الرزق مقدَّر مقسومٌ لا بدَّ من وصوله إلى العبد، ولو تأخر فيما يظنه العبد.</w:t>
      </w:r>
    </w:p>
    <w:p w14:paraId="3E52A83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ينبغي للعبد أن يسعى في طلب رزقه بالأسباب المشروعة.</w:t>
      </w:r>
    </w:p>
    <w:p w14:paraId="040B3ED1" w14:textId="77777777" w:rsidR="004C2D2B" w:rsidRPr="00FA6DB9" w:rsidRDefault="004C2D2B" w:rsidP="004C2D2B">
      <w:pPr>
        <w:pStyle w:val="2"/>
        <w:rPr>
          <w:rtl/>
        </w:rPr>
      </w:pPr>
      <w:bookmarkStart w:id="496" w:name="_Toc98591497"/>
      <w:r>
        <w:rPr>
          <w:rFonts w:hint="cs"/>
          <w:rtl/>
        </w:rPr>
        <w:t>باب العبد نائل رزقه لا محالة:</w:t>
      </w:r>
      <w:bookmarkEnd w:id="496"/>
    </w:p>
    <w:p w14:paraId="3E75885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الدرداء -رضي الله عنه-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w:t>
      </w:r>
      <w:r w:rsidRPr="00992643">
        <w:rPr>
          <w:rFonts w:ascii="Traditional Arabic" w:eastAsia="Calibri" w:hAnsi="Traditional Arabic" w:cs="Traditional Arabic"/>
          <w:b/>
          <w:bCs/>
          <w:color w:val="0070C0"/>
          <w:sz w:val="36"/>
          <w:szCs w:val="36"/>
          <w:rtl/>
        </w:rPr>
        <w:t>إنَّ الرزقَ لَيطْلُبُ العبدَ كما يطلُبه أجَلُه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رواه ابن حبان</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وصححه الألباني. </w:t>
      </w:r>
    </w:p>
    <w:p w14:paraId="3DFBE565"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 -رضي الله عنه-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992643">
        <w:rPr>
          <w:rFonts w:ascii="Traditional Arabic" w:eastAsia="Calibri" w:hAnsi="Traditional Arabic" w:cs="Traditional Arabic"/>
          <w:b/>
          <w:bCs/>
          <w:color w:val="0070C0"/>
          <w:sz w:val="36"/>
          <w:szCs w:val="36"/>
          <w:rtl/>
        </w:rPr>
        <w:t>(لو فرَّ أحدُكم مِنْ رزقِه؛ أدْركَه كما يدْرِكُه الموتُ</w:t>
      </w:r>
      <w:r w:rsidRPr="00FA6DB9">
        <w:rPr>
          <w:rFonts w:ascii="Traditional Arabic" w:eastAsia="Calibri" w:hAnsi="Traditional Arabic" w:cs="Traditional Arabic"/>
          <w:sz w:val="36"/>
          <w:szCs w:val="36"/>
          <w:rtl/>
        </w:rPr>
        <w:t>) رواه الطبراني وحسنه الألباني</w:t>
      </w:r>
      <w:r>
        <w:rPr>
          <w:rFonts w:ascii="Traditional Arabic" w:eastAsia="Calibri" w:hAnsi="Traditional Arabic" w:cs="Traditional Arabic" w:hint="cs"/>
          <w:sz w:val="36"/>
          <w:szCs w:val="36"/>
          <w:rtl/>
        </w:rPr>
        <w:t>.</w:t>
      </w:r>
    </w:p>
    <w:p w14:paraId="039C163B" w14:textId="77777777" w:rsidR="004C2D2B" w:rsidRPr="00992643"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992643">
        <w:rPr>
          <w:rFonts w:ascii="Traditional Arabic" w:eastAsia="Calibri" w:hAnsi="Traditional Arabic" w:cs="Traditional Arabic" w:hint="cs"/>
          <w:b/>
          <w:bCs/>
          <w:color w:val="7030A0"/>
          <w:sz w:val="36"/>
          <w:szCs w:val="36"/>
          <w:rtl/>
          <w:lang w:val="x-none" w:eastAsia="x-none" w:bidi="ar-EG"/>
        </w:rPr>
        <w:t>من فوائد الحديث</w:t>
      </w:r>
      <w:r>
        <w:rPr>
          <w:rFonts w:ascii="Traditional Arabic" w:eastAsia="Calibri" w:hAnsi="Traditional Arabic" w:cs="Traditional Arabic" w:hint="cs"/>
          <w:b/>
          <w:bCs/>
          <w:color w:val="7030A0"/>
          <w:sz w:val="36"/>
          <w:szCs w:val="36"/>
          <w:rtl/>
          <w:lang w:val="x-none" w:eastAsia="x-none" w:bidi="ar-EG"/>
        </w:rPr>
        <w:t>ين</w:t>
      </w:r>
      <w:r w:rsidRPr="00992643">
        <w:rPr>
          <w:rFonts w:ascii="Traditional Arabic" w:eastAsia="Calibri" w:hAnsi="Traditional Arabic" w:cs="Traditional Arabic" w:hint="cs"/>
          <w:b/>
          <w:bCs/>
          <w:color w:val="7030A0"/>
          <w:sz w:val="36"/>
          <w:szCs w:val="36"/>
          <w:rtl/>
          <w:lang w:val="x-none" w:eastAsia="x-none" w:bidi="ar-EG"/>
        </w:rPr>
        <w:t>:</w:t>
      </w:r>
    </w:p>
    <w:p w14:paraId="160D944D" w14:textId="77777777" w:rsidR="004C2D2B" w:rsidRPr="00992643" w:rsidRDefault="004C2D2B" w:rsidP="003F4CE7">
      <w:pPr>
        <w:pStyle w:val="ab"/>
        <w:spacing w:after="160" w:line="256" w:lineRule="auto"/>
        <w:jc w:val="both"/>
        <w:rPr>
          <w:rFonts w:ascii="Traditional Arabic" w:eastAsia="Calibri" w:hAnsi="Traditional Arabic" w:cs="Traditional Arabic"/>
          <w:sz w:val="36"/>
          <w:szCs w:val="36"/>
          <w:rtl/>
        </w:rPr>
      </w:pPr>
      <w:r w:rsidRPr="00992643">
        <w:rPr>
          <w:rFonts w:ascii="Traditional Arabic" w:eastAsia="Calibri" w:hAnsi="Traditional Arabic" w:cs="Traditional Arabic"/>
          <w:sz w:val="36"/>
          <w:szCs w:val="36"/>
          <w:rtl/>
        </w:rPr>
        <w:t xml:space="preserve">أن العبد سينال رزقه المقدر له، ولن يتأخر عنه أو يتقدم كأجله؛ فلا ينبغي للعبد أن يخاف </w:t>
      </w:r>
      <w:r>
        <w:rPr>
          <w:rFonts w:ascii="Traditional Arabic" w:eastAsia="Calibri" w:hAnsi="Traditional Arabic" w:cs="Traditional Arabic"/>
          <w:sz w:val="36"/>
          <w:szCs w:val="36"/>
          <w:rtl/>
        </w:rPr>
        <w:t>عَلَى</w:t>
      </w:r>
      <w:r w:rsidRPr="00992643">
        <w:rPr>
          <w:rFonts w:ascii="Traditional Arabic" w:eastAsia="Calibri" w:hAnsi="Traditional Arabic" w:cs="Traditional Arabic"/>
          <w:sz w:val="36"/>
          <w:szCs w:val="36"/>
          <w:rtl/>
        </w:rPr>
        <w:t xml:space="preserve"> رزقه.</w:t>
      </w:r>
    </w:p>
    <w:p w14:paraId="21FF10A9" w14:textId="77777777" w:rsidR="004C2D2B" w:rsidRPr="00FA6DB9" w:rsidRDefault="004C2D2B" w:rsidP="004C2D2B">
      <w:pPr>
        <w:pStyle w:val="2"/>
        <w:rPr>
          <w:rtl/>
        </w:rPr>
      </w:pPr>
      <w:bookmarkStart w:id="497" w:name="_Toc98591498"/>
      <w:r>
        <w:rPr>
          <w:rFonts w:hint="cs"/>
          <w:rtl/>
        </w:rPr>
        <w:t>باب التوكل عَلَى الله في الرزق مع السعي فيه:</w:t>
      </w:r>
      <w:bookmarkEnd w:id="497"/>
    </w:p>
    <w:p w14:paraId="512EF032" w14:textId="1B9EA519"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عُمَرَ بْنِ الْخَطَّابِ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2A1D82">
        <w:rPr>
          <w:rFonts w:ascii="Traditional Arabic" w:eastAsia="Calibri" w:hAnsi="Traditional Arabic" w:cs="Traditional Arabic"/>
          <w:b/>
          <w:bCs/>
          <w:color w:val="0070C0"/>
          <w:sz w:val="36"/>
          <w:szCs w:val="36"/>
          <w:rtl/>
        </w:rPr>
        <w:t xml:space="preserve">لَوْ أَنَّكُمْ كُنْتُمْ تَوَكَّلُونَ </w:t>
      </w:r>
      <w:r>
        <w:rPr>
          <w:rFonts w:ascii="Traditional Arabic" w:eastAsia="Calibri" w:hAnsi="Traditional Arabic" w:cs="Traditional Arabic"/>
          <w:b/>
          <w:bCs/>
          <w:color w:val="0070C0"/>
          <w:sz w:val="36"/>
          <w:szCs w:val="36"/>
          <w:rtl/>
        </w:rPr>
        <w:t>عَلَى</w:t>
      </w:r>
      <w:r w:rsidRPr="002A1D82">
        <w:rPr>
          <w:rFonts w:ascii="Traditional Arabic" w:eastAsia="Calibri" w:hAnsi="Traditional Arabic" w:cs="Traditional Arabic"/>
          <w:b/>
          <w:bCs/>
          <w:color w:val="0070C0"/>
          <w:sz w:val="36"/>
          <w:szCs w:val="36"/>
          <w:rtl/>
        </w:rPr>
        <w:t xml:space="preserve"> اللَّهِ حَقَّ تَوَكُّلِهِ لَرُزِقْتُمْ كَمَا يُرْزَقُ الطَّيْرُ، تَغْدُو خِمَاصًا وَتَرُوحُ بِطَانًا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رواه الترمذ</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وقال: </w:t>
      </w:r>
      <w:r w:rsidR="00325795">
        <w:rPr>
          <w:rFonts w:ascii="Traditional Arabic" w:eastAsia="Calibri" w:hAnsi="Traditional Arabic" w:cs="Traditional Arabic"/>
          <w:sz w:val="36"/>
          <w:szCs w:val="36"/>
          <w:rtl/>
        </w:rPr>
        <w:t>"</w:t>
      </w:r>
      <w:r w:rsidRPr="006862CD">
        <w:rPr>
          <w:rtl/>
        </w:rPr>
        <w:t xml:space="preserve"> </w:t>
      </w:r>
      <w:r w:rsidRPr="006862CD">
        <w:rPr>
          <w:rFonts w:ascii="Traditional Arabic" w:eastAsia="Calibri" w:hAnsi="Traditional Arabic" w:cs="Traditional Arabic"/>
          <w:sz w:val="36"/>
          <w:szCs w:val="36"/>
          <w:rtl/>
        </w:rPr>
        <w:t>هذا حديث حسن صحيح لا نعرفه إلا من هذا الوجه</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وصححه الألباني</w:t>
      </w:r>
      <w:r>
        <w:rPr>
          <w:rFonts w:ascii="Traditional Arabic" w:eastAsia="Calibri" w:hAnsi="Traditional Arabic" w:cs="Traditional Arabic" w:hint="cs"/>
          <w:sz w:val="36"/>
          <w:szCs w:val="36"/>
          <w:rtl/>
        </w:rPr>
        <w:t>.</w:t>
      </w:r>
    </w:p>
    <w:p w14:paraId="42E05F9E" w14:textId="77777777" w:rsidR="003F4CE7" w:rsidRDefault="003F4CE7" w:rsidP="004C2D2B">
      <w:pPr>
        <w:spacing w:after="160" w:line="256" w:lineRule="auto"/>
        <w:ind w:firstLine="720"/>
        <w:jc w:val="both"/>
        <w:rPr>
          <w:rFonts w:ascii="Traditional Arabic" w:eastAsia="Calibri" w:hAnsi="Traditional Arabic" w:cs="Traditional Arabic"/>
          <w:sz w:val="36"/>
          <w:szCs w:val="36"/>
          <w:rtl/>
        </w:rPr>
      </w:pPr>
    </w:p>
    <w:p w14:paraId="10C18EFA" w14:textId="77777777" w:rsidR="004C2D2B" w:rsidRPr="002A1D8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3F4CE7">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6C96B401" w14:textId="77777777" w:rsidR="004C2D2B" w:rsidRPr="002A1D82" w:rsidRDefault="004C2D2B" w:rsidP="00C57B6E">
      <w:pPr>
        <w:pStyle w:val="ab"/>
        <w:numPr>
          <w:ilvl w:val="0"/>
          <w:numId w:val="92"/>
        </w:numPr>
        <w:spacing w:after="160" w:line="256" w:lineRule="auto"/>
        <w:jc w:val="both"/>
        <w:rPr>
          <w:rFonts w:ascii="Traditional Arabic" w:eastAsia="Calibri" w:hAnsi="Traditional Arabic" w:cs="Traditional Arabic"/>
          <w:sz w:val="36"/>
          <w:szCs w:val="36"/>
          <w:rtl/>
        </w:rPr>
      </w:pPr>
      <w:r w:rsidRPr="002A1D82">
        <w:rPr>
          <w:rFonts w:ascii="Traditional Arabic" w:eastAsia="Calibri" w:hAnsi="Traditional Arabic" w:cs="Traditional Arabic"/>
          <w:sz w:val="36"/>
          <w:szCs w:val="36"/>
          <w:rtl/>
        </w:rPr>
        <w:t>خماص</w:t>
      </w:r>
      <w:r>
        <w:rPr>
          <w:rFonts w:ascii="Traditional Arabic" w:eastAsia="Calibri" w:hAnsi="Traditional Arabic" w:cs="Traditional Arabic" w:hint="cs"/>
          <w:sz w:val="36"/>
          <w:szCs w:val="36"/>
          <w:rtl/>
        </w:rPr>
        <w:t>ً</w:t>
      </w:r>
      <w:r w:rsidRPr="002A1D82">
        <w:rPr>
          <w:rFonts w:ascii="Traditional Arabic" w:eastAsia="Calibri" w:hAnsi="Traditional Arabic" w:cs="Traditional Arabic"/>
          <w:sz w:val="36"/>
          <w:szCs w:val="36"/>
          <w:rtl/>
        </w:rPr>
        <w:t>ا: جمع خميص أي</w:t>
      </w:r>
      <w:r>
        <w:rPr>
          <w:rFonts w:ascii="Traditional Arabic" w:eastAsia="Calibri" w:hAnsi="Traditional Arabic" w:cs="Traditional Arabic" w:hint="cs"/>
          <w:sz w:val="36"/>
          <w:szCs w:val="36"/>
          <w:rtl/>
        </w:rPr>
        <w:t>:</w:t>
      </w:r>
      <w:r w:rsidRPr="002A1D82">
        <w:rPr>
          <w:rFonts w:ascii="Traditional Arabic" w:eastAsia="Calibri" w:hAnsi="Traditional Arabic" w:cs="Traditional Arabic"/>
          <w:sz w:val="36"/>
          <w:szCs w:val="36"/>
          <w:rtl/>
        </w:rPr>
        <w:t xml:space="preserve"> ضامرة البطن من الجوع.</w:t>
      </w:r>
    </w:p>
    <w:p w14:paraId="6C848A7D" w14:textId="77777777" w:rsidR="004C2D2B" w:rsidRDefault="004C2D2B" w:rsidP="00C57B6E">
      <w:pPr>
        <w:pStyle w:val="ab"/>
        <w:numPr>
          <w:ilvl w:val="0"/>
          <w:numId w:val="92"/>
        </w:numPr>
        <w:spacing w:after="160" w:line="256" w:lineRule="auto"/>
        <w:jc w:val="both"/>
        <w:rPr>
          <w:rFonts w:ascii="Traditional Arabic" w:eastAsia="Calibri" w:hAnsi="Traditional Arabic" w:cs="Traditional Arabic"/>
          <w:sz w:val="36"/>
          <w:szCs w:val="36"/>
        </w:rPr>
      </w:pPr>
      <w:r w:rsidRPr="002A1D82">
        <w:rPr>
          <w:rFonts w:ascii="Traditional Arabic" w:eastAsia="Calibri" w:hAnsi="Traditional Arabic" w:cs="Traditional Arabic"/>
          <w:sz w:val="36"/>
          <w:szCs w:val="36"/>
          <w:rtl/>
        </w:rPr>
        <w:t>بطان</w:t>
      </w:r>
      <w:r>
        <w:rPr>
          <w:rFonts w:ascii="Traditional Arabic" w:eastAsia="Calibri" w:hAnsi="Traditional Arabic" w:cs="Traditional Arabic" w:hint="cs"/>
          <w:sz w:val="36"/>
          <w:szCs w:val="36"/>
          <w:rtl/>
        </w:rPr>
        <w:t>ً</w:t>
      </w:r>
      <w:r w:rsidRPr="002A1D82">
        <w:rPr>
          <w:rFonts w:ascii="Traditional Arabic" w:eastAsia="Calibri" w:hAnsi="Traditional Arabic" w:cs="Traditional Arabic"/>
          <w:sz w:val="36"/>
          <w:szCs w:val="36"/>
          <w:rtl/>
        </w:rPr>
        <w:t>ا: جمع بطين أي ممتلئة البطن.</w:t>
      </w:r>
    </w:p>
    <w:p w14:paraId="33C1CEA1" w14:textId="77777777" w:rsidR="004C2D2B" w:rsidRPr="002A1D8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A1D82">
        <w:rPr>
          <w:rFonts w:ascii="Traditional Arabic" w:eastAsia="Calibri" w:hAnsi="Traditional Arabic" w:cs="Traditional Arabic" w:hint="cs"/>
          <w:b/>
          <w:bCs/>
          <w:color w:val="7030A0"/>
          <w:sz w:val="36"/>
          <w:szCs w:val="36"/>
          <w:rtl/>
          <w:lang w:val="x-none" w:eastAsia="x-none" w:bidi="ar-EG"/>
        </w:rPr>
        <w:t>من فوائد الحديث:</w:t>
      </w:r>
    </w:p>
    <w:p w14:paraId="2D20BBA6" w14:textId="77777777" w:rsidR="004C2D2B" w:rsidRPr="002A1D82"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2A1D82">
        <w:rPr>
          <w:rFonts w:ascii="Traditional Arabic" w:eastAsia="Calibri" w:hAnsi="Traditional Arabic" w:cs="Traditional Arabic"/>
          <w:sz w:val="36"/>
          <w:szCs w:val="36"/>
          <w:rtl/>
        </w:rPr>
        <w:t xml:space="preserve">أن الرزق حاصل للعبد بتوكله </w:t>
      </w:r>
      <w:r>
        <w:rPr>
          <w:rFonts w:ascii="Traditional Arabic" w:eastAsia="Calibri" w:hAnsi="Traditional Arabic" w:cs="Traditional Arabic"/>
          <w:sz w:val="36"/>
          <w:szCs w:val="36"/>
          <w:rtl/>
        </w:rPr>
        <w:t>عَلَى</w:t>
      </w:r>
      <w:r w:rsidRPr="002A1D82">
        <w:rPr>
          <w:rFonts w:ascii="Traditional Arabic" w:eastAsia="Calibri" w:hAnsi="Traditional Arabic" w:cs="Traditional Arabic"/>
          <w:sz w:val="36"/>
          <w:szCs w:val="36"/>
          <w:rtl/>
        </w:rPr>
        <w:t xml:space="preserve"> الله وثقته به مع بذل سببه ولو كان يسير</w:t>
      </w:r>
      <w:r>
        <w:rPr>
          <w:rFonts w:ascii="Traditional Arabic" w:eastAsia="Calibri" w:hAnsi="Traditional Arabic" w:cs="Traditional Arabic" w:hint="cs"/>
          <w:sz w:val="36"/>
          <w:szCs w:val="36"/>
          <w:rtl/>
        </w:rPr>
        <w:t>ً</w:t>
      </w:r>
      <w:r w:rsidRPr="002A1D82">
        <w:rPr>
          <w:rFonts w:ascii="Traditional Arabic" w:eastAsia="Calibri" w:hAnsi="Traditional Arabic" w:cs="Traditional Arabic"/>
          <w:sz w:val="36"/>
          <w:szCs w:val="36"/>
          <w:rtl/>
        </w:rPr>
        <w:t>ا جد</w:t>
      </w:r>
      <w:r>
        <w:rPr>
          <w:rFonts w:ascii="Traditional Arabic" w:eastAsia="Calibri" w:hAnsi="Traditional Arabic" w:cs="Traditional Arabic" w:hint="cs"/>
          <w:sz w:val="36"/>
          <w:szCs w:val="36"/>
          <w:rtl/>
        </w:rPr>
        <w:t>ًّ</w:t>
      </w:r>
      <w:r w:rsidRPr="002A1D82">
        <w:rPr>
          <w:rFonts w:ascii="Traditional Arabic" w:eastAsia="Calibri" w:hAnsi="Traditional Arabic" w:cs="Traditional Arabic"/>
          <w:sz w:val="36"/>
          <w:szCs w:val="36"/>
          <w:rtl/>
        </w:rPr>
        <w:t>ا.</w:t>
      </w:r>
    </w:p>
    <w:p w14:paraId="5BCB9BE1" w14:textId="77777777" w:rsidR="004C2D2B" w:rsidRPr="00FA6DB9" w:rsidRDefault="004C2D2B" w:rsidP="004C2D2B">
      <w:pPr>
        <w:pStyle w:val="2"/>
        <w:rPr>
          <w:rtl/>
        </w:rPr>
      </w:pPr>
      <w:bookmarkStart w:id="498" w:name="_Toc98591499"/>
      <w:r>
        <w:rPr>
          <w:rFonts w:hint="cs"/>
          <w:rtl/>
        </w:rPr>
        <w:t>باب الهم بالدُّنيا:</w:t>
      </w:r>
      <w:bookmarkEnd w:id="498"/>
    </w:p>
    <w:p w14:paraId="2D27F90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مسعود-رضي الله عنه- قال: سَمِعْتُ نَبِيَّكُمْ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2A1D82">
        <w:rPr>
          <w:rFonts w:ascii="Traditional Arabic" w:eastAsia="Calibri" w:hAnsi="Traditional Arabic" w:cs="Traditional Arabic"/>
          <w:b/>
          <w:bCs/>
          <w:color w:val="0070C0"/>
          <w:sz w:val="36"/>
          <w:szCs w:val="36"/>
          <w:rtl/>
        </w:rPr>
        <w:t xml:space="preserve">مَنْ جَعَلَ الْهُمُومَ هَمًّا وَاحِدًا؛ هَمَّ الْمَعَادِ، كَفَاهُ اللَّهُ هَمَّ دُنْيَاهُ، وَمَنْ تَشَعَّبَتْ بِهِ الْهُمُومُ فِي أَحْوَالِ </w:t>
      </w:r>
      <w:r>
        <w:rPr>
          <w:rFonts w:ascii="Traditional Arabic" w:eastAsia="Calibri" w:hAnsi="Traditional Arabic" w:cs="Traditional Arabic"/>
          <w:b/>
          <w:bCs/>
          <w:color w:val="0070C0"/>
          <w:sz w:val="36"/>
          <w:szCs w:val="36"/>
          <w:rtl/>
        </w:rPr>
        <w:t>الدُّنيا</w:t>
      </w:r>
      <w:r w:rsidRPr="002A1D82">
        <w:rPr>
          <w:rFonts w:ascii="Traditional Arabic" w:eastAsia="Calibri" w:hAnsi="Traditional Arabic" w:cs="Traditional Arabic"/>
          <w:b/>
          <w:bCs/>
          <w:color w:val="0070C0"/>
          <w:sz w:val="36"/>
          <w:szCs w:val="36"/>
          <w:rtl/>
        </w:rPr>
        <w:t xml:space="preserve"> لَمْ يُبَالِ اللَّهُ فِي أَيِّ أَوْدِيَتِهِ هَلَكَ</w:t>
      </w:r>
      <w:r w:rsidRPr="00FA6DB9">
        <w:rPr>
          <w:rFonts w:ascii="Traditional Arabic" w:eastAsia="Calibri" w:hAnsi="Traditional Arabic" w:cs="Traditional Arabic"/>
          <w:sz w:val="36"/>
          <w:szCs w:val="36"/>
          <w:rtl/>
        </w:rPr>
        <w:t>) رواه ابن ماجه وحسنه الألباني</w:t>
      </w:r>
      <w:r>
        <w:rPr>
          <w:rFonts w:ascii="Traditional Arabic" w:eastAsia="Calibri" w:hAnsi="Traditional Arabic" w:cs="Traditional Arabic" w:hint="cs"/>
          <w:sz w:val="36"/>
          <w:szCs w:val="36"/>
          <w:rtl/>
        </w:rPr>
        <w:t>.</w:t>
      </w:r>
    </w:p>
    <w:p w14:paraId="71887546" w14:textId="77777777" w:rsidR="004C2D2B" w:rsidRPr="002A1D8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A1D82">
        <w:rPr>
          <w:rFonts w:ascii="Traditional Arabic" w:eastAsia="Calibri" w:hAnsi="Traditional Arabic" w:cs="Traditional Arabic" w:hint="cs"/>
          <w:b/>
          <w:bCs/>
          <w:color w:val="7030A0"/>
          <w:sz w:val="36"/>
          <w:szCs w:val="36"/>
          <w:rtl/>
          <w:lang w:val="x-none" w:eastAsia="x-none" w:bidi="ar-EG"/>
        </w:rPr>
        <w:t>من فوائد الحديث:</w:t>
      </w:r>
    </w:p>
    <w:p w14:paraId="1B07FD7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1-فضل القناعة من </w:t>
      </w:r>
      <w:r>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بالقليل.</w:t>
      </w:r>
    </w:p>
    <w:p w14:paraId="1C9260A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الإقبال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العمل الصالح.</w:t>
      </w:r>
    </w:p>
    <w:p w14:paraId="369355B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3-أن من توكل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كفاه الله كل الهموم.</w:t>
      </w:r>
    </w:p>
    <w:p w14:paraId="4D4B2B69"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282BB430" w14:textId="77777777" w:rsidR="004C2D2B" w:rsidRDefault="004C2D2B" w:rsidP="004C2D2B">
      <w:pPr>
        <w:pStyle w:val="1"/>
        <w:rPr>
          <w:rtl/>
        </w:rPr>
      </w:pPr>
      <w:bookmarkStart w:id="499" w:name="_Toc98591500"/>
      <w:r>
        <w:rPr>
          <w:rFonts w:hint="cs"/>
          <w:rtl/>
        </w:rPr>
        <w:lastRenderedPageBreak/>
        <w:t>كتاب الأيمان والنذور</w:t>
      </w:r>
      <w:bookmarkEnd w:id="499"/>
    </w:p>
    <w:p w14:paraId="2FAC6516" w14:textId="77777777" w:rsidR="004C2D2B" w:rsidRDefault="004C2D2B" w:rsidP="004C2D2B">
      <w:pPr>
        <w:pStyle w:val="2"/>
        <w:rPr>
          <w:rtl/>
        </w:rPr>
      </w:pPr>
      <w:bookmarkStart w:id="500" w:name="_Toc98591501"/>
      <w:r>
        <w:rPr>
          <w:rFonts w:hint="cs"/>
          <w:rtl/>
        </w:rPr>
        <w:t>باب عهد الله سبحانه وتعالى:</w:t>
      </w:r>
      <w:bookmarkEnd w:id="500"/>
    </w:p>
    <w:p w14:paraId="03AEDA0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w:t>
      </w:r>
      <w:r w:rsidRPr="00CD0251">
        <w:rPr>
          <w:rFonts w:ascii="Traditional Arabic" w:eastAsia="Calibri" w:hAnsi="Traditional Arabic" w:cs="Traditional Arabic"/>
          <w:b/>
          <w:bCs/>
          <w:color w:val="0070C0"/>
          <w:sz w:val="36"/>
          <w:szCs w:val="36"/>
          <w:rtl/>
        </w:rPr>
        <w:t xml:space="preserve">مَنْ حَلَفَ </w:t>
      </w:r>
      <w:r>
        <w:rPr>
          <w:rFonts w:ascii="Traditional Arabic" w:eastAsia="Calibri" w:hAnsi="Traditional Arabic" w:cs="Traditional Arabic"/>
          <w:b/>
          <w:bCs/>
          <w:color w:val="0070C0"/>
          <w:sz w:val="36"/>
          <w:szCs w:val="36"/>
          <w:rtl/>
        </w:rPr>
        <w:t>عَلَى</w:t>
      </w:r>
      <w:r w:rsidRPr="00CD0251">
        <w:rPr>
          <w:rFonts w:ascii="Traditional Arabic" w:eastAsia="Calibri" w:hAnsi="Traditional Arabic" w:cs="Traditional Arabic"/>
          <w:b/>
          <w:bCs/>
          <w:color w:val="0070C0"/>
          <w:sz w:val="36"/>
          <w:szCs w:val="36"/>
          <w:rtl/>
        </w:rPr>
        <w:t xml:space="preserve"> يَمِينٍ، وَهُوَ فِيهَا فَاجِرٌ؛ لِيَقْتَطِعَ بِهَا مَالَ امْرِئٍ مُسْلِمٍ، لَقِيَ اللَّهَ وَهُوَ عَلَيْهِ غَضْبَانُ</w:t>
      </w:r>
      <w:r w:rsidRPr="00FA6DB9">
        <w:rPr>
          <w:rFonts w:ascii="Traditional Arabic" w:eastAsia="Calibri" w:hAnsi="Traditional Arabic" w:cs="Traditional Arabic"/>
          <w:sz w:val="36"/>
          <w:szCs w:val="36"/>
          <w:rtl/>
        </w:rPr>
        <w:t xml:space="preserve">). قَالَ: فَقَالَ الْأَشْعَثُ بْنُ قَيْسٍ: فِيَّ وَاللَّهِ كَانَ ذَلِكَ؛ كَانَ بَيْنِي وَبَيْنَ رَجُلٍ مِنَ الْيَهُودِ أَرْضٌ، فَجَحَدَنِي، فَقَدَّمْتُهُ إِلَى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فَقَالَ لِي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CD0251">
        <w:rPr>
          <w:rFonts w:ascii="Traditional Arabic" w:eastAsia="Calibri" w:hAnsi="Traditional Arabic" w:cs="Traditional Arabic"/>
          <w:b/>
          <w:bCs/>
          <w:color w:val="0070C0"/>
          <w:sz w:val="36"/>
          <w:szCs w:val="36"/>
          <w:rtl/>
        </w:rPr>
        <w:t>أَلَكَ بَيِّنَةٌ</w:t>
      </w:r>
      <w:r>
        <w:rPr>
          <w:rFonts w:ascii="Traditional Arabic" w:eastAsia="Calibri" w:hAnsi="Traditional Arabic" w:cs="Traditional Arabic"/>
          <w:b/>
          <w:bCs/>
          <w:color w:val="0070C0"/>
          <w:sz w:val="36"/>
          <w:szCs w:val="36"/>
          <w:rtl/>
        </w:rPr>
        <w:t>؟</w:t>
      </w:r>
      <w:r w:rsidRPr="00FA6DB9">
        <w:rPr>
          <w:rFonts w:ascii="Traditional Arabic" w:eastAsia="Calibri" w:hAnsi="Traditional Arabic" w:cs="Traditional Arabic"/>
          <w:sz w:val="36"/>
          <w:szCs w:val="36"/>
          <w:rtl/>
        </w:rPr>
        <w:t>) قَالَ: قُلْتُ: لَا. قَالَ: فَقَالَ لِلْيَهُودِيِّ: (</w:t>
      </w:r>
      <w:r w:rsidRPr="00CD0251">
        <w:rPr>
          <w:rFonts w:ascii="Traditional Arabic" w:eastAsia="Calibri" w:hAnsi="Traditional Arabic" w:cs="Traditional Arabic"/>
          <w:b/>
          <w:bCs/>
          <w:color w:val="0070C0"/>
          <w:sz w:val="36"/>
          <w:szCs w:val="36"/>
          <w:rtl/>
        </w:rPr>
        <w:t>احْلِفْ</w:t>
      </w:r>
      <w:r w:rsidRPr="00FA6DB9">
        <w:rPr>
          <w:rFonts w:ascii="Traditional Arabic" w:eastAsia="Calibri" w:hAnsi="Traditional Arabic" w:cs="Traditional Arabic"/>
          <w:sz w:val="36"/>
          <w:szCs w:val="36"/>
          <w:rtl/>
        </w:rPr>
        <w:t>). قَالَ: قُلْتُ</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يَا رَسُولَ اللَّهِ، إِذَنْ يَحْلِفَ وَيَذْهَبَ بِمَالِي. قَالَ: فَأَنْزَلَ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{إِنَّ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نَ يَشْتَرُونَ بِعَهْدِ اللَّهِ وَأَيْمَانِهِمْ ثَمَنًا </w:t>
      </w:r>
      <w:r>
        <w:rPr>
          <w:rFonts w:ascii="Traditional Arabic" w:eastAsia="Calibri" w:hAnsi="Traditional Arabic" w:cs="Traditional Arabic"/>
          <w:sz w:val="36"/>
          <w:szCs w:val="36"/>
          <w:rtl/>
        </w:rPr>
        <w:t>قليلًا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ٰئِكَ لَا خَلَاقَ لَهُمْ فِي الْآخِرَةِ وَلَا يُكَلِّمُهُمُ اللَّهُ وَلَا يَنْظُرُ إِلَيْهِمْ يَوْمَ الْقِيَامَةِ وَلَا يُزَكِّيهِمْ وَلَهُمْ عَذَابٌ أَلِيمٌ}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5F0157D" w14:textId="77777777" w:rsidR="004C2D2B" w:rsidRPr="00FA6DB9" w:rsidRDefault="004C2D2B" w:rsidP="004C2D2B">
      <w:pPr>
        <w:pStyle w:val="333"/>
        <w:rPr>
          <w:rtl/>
        </w:rPr>
      </w:pPr>
      <w:r>
        <w:rPr>
          <w:rFonts w:hint="cs"/>
          <w:rtl/>
        </w:rPr>
        <w:t>من فوائد الحديث:</w:t>
      </w:r>
    </w:p>
    <w:p w14:paraId="46754469" w14:textId="34C10A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التحذير الشديد مِن الحَلف بالله كذب</w:t>
      </w:r>
      <w:r w:rsidR="003F4CE7">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خاصة إذا كان الحلف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حق ليس له وقد اقتطعه من غيره.</w:t>
      </w:r>
    </w:p>
    <w:p w14:paraId="1BCE4E7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كلام الخصوم بعضهم في بعض</w:t>
      </w:r>
      <w:r>
        <w:rPr>
          <w:rFonts w:ascii="Traditional Arabic" w:eastAsia="Calibri" w:hAnsi="Traditional Arabic" w:cs="Traditional Arabic"/>
          <w:sz w:val="36"/>
          <w:szCs w:val="36"/>
          <w:rtl/>
        </w:rPr>
        <w:t>.</w:t>
      </w:r>
    </w:p>
    <w:p w14:paraId="54A5927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البينة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المُدِّعِي، واليَمينَ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المُدَّعَى عليه إذا أنكَرَ.</w:t>
      </w:r>
    </w:p>
    <w:p w14:paraId="6EF0812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البينة تقدم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اليد ويقضى لصاحبها بغير يمين.</w:t>
      </w:r>
    </w:p>
    <w:p w14:paraId="1B9859B1"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يمين الفاجر المدعى عليه تقبل كيمين العدل، وتسقط عنه المطالبة بها.</w:t>
      </w:r>
    </w:p>
    <w:p w14:paraId="3EB59393" w14:textId="77777777" w:rsidR="004C2D2B" w:rsidRDefault="004C2D2B" w:rsidP="004C2D2B">
      <w:pPr>
        <w:pStyle w:val="2"/>
        <w:rPr>
          <w:rtl/>
        </w:rPr>
      </w:pPr>
      <w:bookmarkStart w:id="501" w:name="_Toc98591502"/>
      <w:r>
        <w:rPr>
          <w:rFonts w:hint="cs"/>
          <w:rtl/>
        </w:rPr>
        <w:t>باب إذا حلفت عَلَى يمين فرأيت غيرها خيرًا منها:</w:t>
      </w:r>
      <w:bookmarkEnd w:id="501"/>
    </w:p>
    <w:p w14:paraId="56EB31B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عبد الرحمن</w:t>
      </w:r>
      <w:r w:rsidRPr="00FA6DB9">
        <w:rPr>
          <w:rFonts w:ascii="Traditional Arabic" w:eastAsia="Calibri" w:hAnsi="Traditional Arabic" w:cs="Traditional Arabic"/>
          <w:sz w:val="36"/>
          <w:szCs w:val="36"/>
          <w:rtl/>
        </w:rPr>
        <w:t xml:space="preserve"> بن سمرة 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له: (</w:t>
      </w:r>
      <w:r w:rsidRPr="00087085">
        <w:rPr>
          <w:rFonts w:ascii="Traditional Arabic" w:eastAsia="Calibri" w:hAnsi="Traditional Arabic" w:cs="Traditional Arabic"/>
          <w:b/>
          <w:bCs/>
          <w:color w:val="0070C0"/>
          <w:sz w:val="36"/>
          <w:szCs w:val="36"/>
          <w:rtl/>
        </w:rPr>
        <w:t>يَا عَبْدَ الرَّحْمَنِ بْنَ سَمُرَةَ، لَا تَسْأَلِ الْإِمَارَةَ؛ فَإِنَّكَ إِنْ أُوتِيتَهَا عَنْ مَسْأَلَةٍ وُكِلْتَ إِلَيْهَا، وَإِنْ أُوتِيتَهَا مِنْ غَيْرِ مَسْأَلَةٍ أُعِنْ</w:t>
      </w:r>
      <w:r w:rsidRPr="00087085">
        <w:rPr>
          <w:rFonts w:ascii="Traditional Arabic" w:eastAsia="Calibri" w:hAnsi="Traditional Arabic" w:cs="Traditional Arabic" w:hint="eastAsia"/>
          <w:b/>
          <w:bCs/>
          <w:color w:val="0070C0"/>
          <w:sz w:val="36"/>
          <w:szCs w:val="36"/>
          <w:rtl/>
        </w:rPr>
        <w:t>تَ</w:t>
      </w:r>
      <w:r w:rsidRPr="00087085">
        <w:rPr>
          <w:rFonts w:ascii="Traditional Arabic" w:eastAsia="Calibri" w:hAnsi="Traditional Arabic" w:cs="Traditional Arabic"/>
          <w:b/>
          <w:bCs/>
          <w:color w:val="0070C0"/>
          <w:sz w:val="36"/>
          <w:szCs w:val="36"/>
          <w:rtl/>
        </w:rPr>
        <w:t xml:space="preserve"> عَلَيْهَا، وَإِذَا حَلَفْتَ </w:t>
      </w:r>
      <w:r>
        <w:rPr>
          <w:rFonts w:ascii="Traditional Arabic" w:eastAsia="Calibri" w:hAnsi="Traditional Arabic" w:cs="Traditional Arabic"/>
          <w:b/>
          <w:bCs/>
          <w:color w:val="0070C0"/>
          <w:sz w:val="36"/>
          <w:szCs w:val="36"/>
          <w:rtl/>
        </w:rPr>
        <w:t>عَلَى</w:t>
      </w:r>
      <w:r w:rsidRPr="00087085">
        <w:rPr>
          <w:rFonts w:ascii="Traditional Arabic" w:eastAsia="Calibri" w:hAnsi="Traditional Arabic" w:cs="Traditional Arabic"/>
          <w:b/>
          <w:bCs/>
          <w:color w:val="0070C0"/>
          <w:sz w:val="36"/>
          <w:szCs w:val="36"/>
          <w:rtl/>
        </w:rPr>
        <w:t xml:space="preserve"> يَمِينٍ، فَرَأَيْتَ غَيْرَهَا خَيْرًا مِنْهَا، فَكَفِّرْ عَنْ يَمِينِكَ، وَأْتِ </w:t>
      </w:r>
      <w:r>
        <w:rPr>
          <w:rFonts w:ascii="Traditional Arabic" w:eastAsia="Calibri" w:hAnsi="Traditional Arabic" w:cs="Traditional Arabic"/>
          <w:b/>
          <w:bCs/>
          <w:color w:val="0070C0"/>
          <w:sz w:val="36"/>
          <w:szCs w:val="36"/>
          <w:rtl/>
        </w:rPr>
        <w:t>الذِي</w:t>
      </w:r>
      <w:r w:rsidRPr="00087085">
        <w:rPr>
          <w:rFonts w:ascii="Traditional Arabic" w:eastAsia="Calibri" w:hAnsi="Traditional Arabic" w:cs="Traditional Arabic"/>
          <w:b/>
          <w:bCs/>
          <w:color w:val="0070C0"/>
          <w:sz w:val="36"/>
          <w:szCs w:val="36"/>
          <w:rtl/>
        </w:rPr>
        <w:t xml:space="preserve"> هُوَ خَيْرٌ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7DE0B2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3C5D8A7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كراهة سؤال الولاية، سواء أ كانت ولاية الإمارة أو القضاء أو الحسبة أو غيرها.</w:t>
      </w:r>
    </w:p>
    <w:p w14:paraId="6B95C7C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٢-أن من سأل الولاية لا يكون معه إعانة من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ولا تكون فيه كفاية لذلك العمل، فينبغي ألا يولى، ولهذا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F649E">
        <w:rPr>
          <w:rFonts w:ascii="Traditional Arabic" w:eastAsia="Calibri" w:hAnsi="Traditional Arabic" w:cs="Traditional Arabic"/>
          <w:b/>
          <w:bCs/>
          <w:color w:val="0070C0"/>
          <w:sz w:val="36"/>
          <w:szCs w:val="36"/>
          <w:rtl/>
        </w:rPr>
        <w:t>إنا لا نولي هذا من سأله ولا من حرص عليه</w:t>
      </w:r>
      <w:r w:rsidRPr="00FA6DB9">
        <w:rPr>
          <w:rFonts w:ascii="Traditional Arabic" w:eastAsia="Calibri" w:hAnsi="Traditional Arabic" w:cs="Traditional Arabic"/>
          <w:sz w:val="36"/>
          <w:szCs w:val="36"/>
          <w:rtl/>
        </w:rPr>
        <w:t>) متفق عليه.</w:t>
      </w:r>
    </w:p>
    <w:p w14:paraId="6C1E013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٣-أن الحلف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فعل شيء أو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تركه لا يمنع صاحبه من الرجوع في ذلك إذا رأى فيه خيرا ومصلحة شرعية.</w:t>
      </w:r>
    </w:p>
    <w:p w14:paraId="5622B3B7" w14:textId="77777777" w:rsidR="004C2D2B" w:rsidRPr="00FA6DB9" w:rsidRDefault="004C2D2B" w:rsidP="004C2D2B">
      <w:pPr>
        <w:pStyle w:val="2"/>
        <w:rPr>
          <w:rtl/>
        </w:rPr>
      </w:pPr>
      <w:bookmarkStart w:id="502" w:name="_Toc98591503"/>
      <w:r>
        <w:rPr>
          <w:rFonts w:hint="cs"/>
          <w:rtl/>
        </w:rPr>
        <w:t>باب إذا حنث ناسيًا في الأيمان:</w:t>
      </w:r>
      <w:bookmarkEnd w:id="502"/>
    </w:p>
    <w:p w14:paraId="0C5547A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7E3489">
        <w:rPr>
          <w:rFonts w:ascii="Traditional Arabic" w:eastAsia="Calibri" w:hAnsi="Traditional Arabic" w:cs="Traditional Arabic"/>
          <w:b/>
          <w:bCs/>
          <w:color w:val="0070C0"/>
          <w:sz w:val="36"/>
          <w:szCs w:val="36"/>
          <w:rtl/>
        </w:rPr>
        <w:t>إِنَّ اللَّهَ تَجَاوَزَ لِأُمَّتِي مَا حَدَّثَتْ بِهِ أَنْفُسَهَا، مَا لَمْ يَتَكَلَّمُوا، أَوْ يَعْمَلُوا 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3EA99E4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C2A5C92" w14:textId="6EF93C09"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عظيم قدر الأمة المحمدية لأجل نبيها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ل</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Pr="003F604D">
        <w:rPr>
          <w:rFonts w:ascii="Traditional Arabic" w:eastAsia="Calibri" w:hAnsi="Traditional Arabic" w:cs="Traditional Arabic"/>
          <w:b/>
          <w:bCs/>
          <w:color w:val="0070C0"/>
          <w:sz w:val="36"/>
          <w:szCs w:val="36"/>
          <w:rtl/>
        </w:rPr>
        <w:t>تجاوز لي</w:t>
      </w:r>
      <w:r w:rsidRPr="00FA6DB9">
        <w:rPr>
          <w:rFonts w:ascii="Traditional Arabic" w:eastAsia="Calibri" w:hAnsi="Traditional Arabic" w:cs="Traditional Arabic"/>
          <w:sz w:val="36"/>
          <w:szCs w:val="36"/>
          <w:rtl/>
        </w:rPr>
        <w:t>)</w:t>
      </w:r>
      <w:r w:rsidR="003F604D">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وفيه إشعار باختصاصها بذلك.</w:t>
      </w:r>
    </w:p>
    <w:p w14:paraId="502DFEC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نفي الحرج عما يقع في النفس حتى يقع العمل بالجوارح، أو القول باللسان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وفق ذلك.</w:t>
      </w:r>
    </w:p>
    <w:p w14:paraId="0F947C9A" w14:textId="77777777" w:rsidR="004C2D2B" w:rsidRPr="00FA6DB9" w:rsidRDefault="004C2D2B" w:rsidP="004C2D2B">
      <w:pPr>
        <w:pStyle w:val="2"/>
        <w:rPr>
          <w:rtl/>
        </w:rPr>
      </w:pPr>
      <w:bookmarkStart w:id="503" w:name="_Toc98591504"/>
      <w:r>
        <w:rPr>
          <w:rFonts w:hint="cs"/>
          <w:rtl/>
        </w:rPr>
        <w:t>باب اللجاج في اليمين بعدما تبين خطأه:</w:t>
      </w:r>
      <w:bookmarkEnd w:id="503"/>
    </w:p>
    <w:p w14:paraId="4E7CE50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F649E">
        <w:rPr>
          <w:rFonts w:ascii="Traditional Arabic" w:eastAsia="Calibri" w:hAnsi="Traditional Arabic" w:cs="Traditional Arabic"/>
          <w:b/>
          <w:bCs/>
          <w:color w:val="0070C0"/>
          <w:sz w:val="36"/>
          <w:szCs w:val="36"/>
          <w:rtl/>
        </w:rPr>
        <w:t>وَاللَّهِ لَأَنْ يَلِجَّ أَحَدُكُمْ بِيَمِينِهِ فِي أَهْلِهِ، آثَمُ لَهُ عِنْدَ اللَّهِ مِنْ أَنْ يُعْطِيَ كَفَّارَتَهُ الَّتِي افْتَرَضَ اللَّهُ عَلَيْهِ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86B2984"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32247CFA" w14:textId="77777777" w:rsidR="004C2D2B" w:rsidRPr="000C3868" w:rsidRDefault="004C2D2B" w:rsidP="00C57B6E">
      <w:pPr>
        <w:pStyle w:val="ab"/>
        <w:numPr>
          <w:ilvl w:val="0"/>
          <w:numId w:val="221"/>
        </w:numPr>
        <w:spacing w:after="160" w:line="256" w:lineRule="auto"/>
        <w:jc w:val="both"/>
        <w:rPr>
          <w:rFonts w:ascii="Traditional Arabic" w:eastAsia="Calibri" w:hAnsi="Traditional Arabic" w:cs="Traditional Arabic"/>
          <w:sz w:val="36"/>
          <w:szCs w:val="36"/>
          <w:rtl/>
        </w:rPr>
      </w:pPr>
      <w:r w:rsidRPr="000C3868">
        <w:rPr>
          <w:rFonts w:ascii="Traditional Arabic" w:eastAsia="Calibri" w:hAnsi="Traditional Arabic" w:cs="Traditional Arabic"/>
          <w:b/>
          <w:bCs/>
          <w:color w:val="0070C0"/>
          <w:sz w:val="36"/>
          <w:szCs w:val="36"/>
          <w:rtl/>
        </w:rPr>
        <w:t>يلجَّ</w:t>
      </w:r>
      <w:r w:rsidRPr="000C3868">
        <w:rPr>
          <w:rFonts w:ascii="Traditional Arabic" w:eastAsia="Calibri" w:hAnsi="Traditional Arabic" w:cs="Traditional Arabic"/>
          <w:sz w:val="36"/>
          <w:szCs w:val="36"/>
          <w:rtl/>
        </w:rPr>
        <w:t xml:space="preserve">: يلج -بكسر اللام ويجوز فتحها، بعدها جيم -من اللجاج، وهو أن يتمادى في الأمر ولو تبين له خطؤه، وأصل اللجاج في اللغة هو الإصرار </w:t>
      </w:r>
      <w:r>
        <w:rPr>
          <w:rFonts w:ascii="Traditional Arabic" w:eastAsia="Calibri" w:hAnsi="Traditional Arabic" w:cs="Traditional Arabic"/>
          <w:sz w:val="36"/>
          <w:szCs w:val="36"/>
          <w:rtl/>
        </w:rPr>
        <w:t>عَلَى</w:t>
      </w:r>
      <w:r w:rsidRPr="000C3868">
        <w:rPr>
          <w:rFonts w:ascii="Traditional Arabic" w:eastAsia="Calibri" w:hAnsi="Traditional Arabic" w:cs="Traditional Arabic"/>
          <w:sz w:val="36"/>
          <w:szCs w:val="36"/>
          <w:rtl/>
        </w:rPr>
        <w:t xml:space="preserve"> الشيء مطلقا.</w:t>
      </w:r>
    </w:p>
    <w:p w14:paraId="3CDB5C5C" w14:textId="77777777" w:rsidR="004C2D2B" w:rsidRPr="000C3868" w:rsidRDefault="004C2D2B" w:rsidP="00C57B6E">
      <w:pPr>
        <w:pStyle w:val="ab"/>
        <w:numPr>
          <w:ilvl w:val="0"/>
          <w:numId w:val="221"/>
        </w:numPr>
        <w:spacing w:after="160" w:line="256" w:lineRule="auto"/>
        <w:jc w:val="both"/>
        <w:rPr>
          <w:rFonts w:ascii="Traditional Arabic" w:eastAsia="Calibri" w:hAnsi="Traditional Arabic" w:cs="Traditional Arabic"/>
          <w:sz w:val="36"/>
          <w:szCs w:val="36"/>
          <w:rtl/>
        </w:rPr>
      </w:pPr>
      <w:r w:rsidRPr="000C3868">
        <w:rPr>
          <w:rFonts w:ascii="Traditional Arabic" w:eastAsia="Calibri" w:hAnsi="Traditional Arabic" w:cs="Traditional Arabic"/>
          <w:b/>
          <w:bCs/>
          <w:color w:val="0070C0"/>
          <w:sz w:val="36"/>
          <w:szCs w:val="36"/>
          <w:rtl/>
        </w:rPr>
        <w:lastRenderedPageBreak/>
        <w:t>آثم</w:t>
      </w:r>
      <w:r w:rsidRPr="000C3868">
        <w:rPr>
          <w:rFonts w:ascii="Traditional Arabic" w:eastAsia="Calibri" w:hAnsi="Traditional Arabic" w:cs="Traditional Arabic"/>
          <w:sz w:val="36"/>
          <w:szCs w:val="36"/>
          <w:rtl/>
        </w:rPr>
        <w:t>: - ‏بالمد - أي: أشد إثم</w:t>
      </w:r>
      <w:r>
        <w:rPr>
          <w:rFonts w:ascii="Traditional Arabic" w:eastAsia="Calibri" w:hAnsi="Traditional Arabic" w:cs="Traditional Arabic" w:hint="cs"/>
          <w:sz w:val="36"/>
          <w:szCs w:val="36"/>
          <w:rtl/>
        </w:rPr>
        <w:t>ً</w:t>
      </w:r>
      <w:r w:rsidRPr="000C3868">
        <w:rPr>
          <w:rFonts w:ascii="Traditional Arabic" w:eastAsia="Calibri" w:hAnsi="Traditional Arabic" w:cs="Traditional Arabic"/>
          <w:sz w:val="36"/>
          <w:szCs w:val="36"/>
          <w:rtl/>
        </w:rPr>
        <w:t>ا.</w:t>
      </w:r>
    </w:p>
    <w:p w14:paraId="46731195" w14:textId="77777777" w:rsidR="004C2D2B" w:rsidRPr="000C3868" w:rsidRDefault="004C2D2B" w:rsidP="00C57B6E">
      <w:pPr>
        <w:pStyle w:val="ab"/>
        <w:numPr>
          <w:ilvl w:val="0"/>
          <w:numId w:val="221"/>
        </w:numPr>
        <w:spacing w:after="160" w:line="256" w:lineRule="auto"/>
        <w:jc w:val="both"/>
        <w:rPr>
          <w:rFonts w:ascii="Traditional Arabic" w:eastAsia="Calibri" w:hAnsi="Traditional Arabic" w:cs="Traditional Arabic"/>
          <w:sz w:val="36"/>
          <w:szCs w:val="36"/>
          <w:rtl/>
        </w:rPr>
      </w:pPr>
      <w:r w:rsidRPr="000C3868">
        <w:rPr>
          <w:rFonts w:ascii="Traditional Arabic" w:eastAsia="Calibri" w:hAnsi="Traditional Arabic" w:cs="Traditional Arabic"/>
          <w:sz w:val="36"/>
          <w:szCs w:val="36"/>
          <w:rtl/>
        </w:rPr>
        <w:t>قال النووي: معنى الحديث: أن من حلف يمين</w:t>
      </w:r>
      <w:r>
        <w:rPr>
          <w:rFonts w:ascii="Traditional Arabic" w:eastAsia="Calibri" w:hAnsi="Traditional Arabic" w:cs="Traditional Arabic" w:hint="cs"/>
          <w:sz w:val="36"/>
          <w:szCs w:val="36"/>
          <w:rtl/>
        </w:rPr>
        <w:t>ً</w:t>
      </w:r>
      <w:r w:rsidRPr="000C3868">
        <w:rPr>
          <w:rFonts w:ascii="Traditional Arabic" w:eastAsia="Calibri" w:hAnsi="Traditional Arabic" w:cs="Traditional Arabic"/>
          <w:sz w:val="36"/>
          <w:szCs w:val="36"/>
          <w:rtl/>
        </w:rPr>
        <w:t xml:space="preserve">ا تتعلق بأهله؛ بحيث يتضررون بعدم حنثه فيه، فينبغي أن يحنث فيفعل ذلك الشيء، ويكفر عن يمينه، فإن قال: لا أحنث، بل أتورع عن ارتكاب الحنث خشية الإثم، فهو مخطئ بهذا القول، بل استمراره </w:t>
      </w:r>
      <w:r>
        <w:rPr>
          <w:rFonts w:ascii="Traditional Arabic" w:eastAsia="Calibri" w:hAnsi="Traditional Arabic" w:cs="Traditional Arabic"/>
          <w:sz w:val="36"/>
          <w:szCs w:val="36"/>
          <w:rtl/>
        </w:rPr>
        <w:t>عَلَى</w:t>
      </w:r>
      <w:r w:rsidRPr="000C3868">
        <w:rPr>
          <w:rFonts w:ascii="Traditional Arabic" w:eastAsia="Calibri" w:hAnsi="Traditional Arabic" w:cs="Traditional Arabic"/>
          <w:sz w:val="36"/>
          <w:szCs w:val="36"/>
          <w:rtl/>
        </w:rPr>
        <w:t xml:space="preserve"> عدم الحنث وإقامة الضرر لأهله أكث</w:t>
      </w:r>
      <w:r w:rsidRPr="000C3868">
        <w:rPr>
          <w:rFonts w:ascii="Traditional Arabic" w:eastAsia="Calibri" w:hAnsi="Traditional Arabic" w:cs="Traditional Arabic" w:hint="eastAsia"/>
          <w:sz w:val="36"/>
          <w:szCs w:val="36"/>
          <w:rtl/>
        </w:rPr>
        <w:t>ر</w:t>
      </w:r>
      <w:r w:rsidRPr="000C3868">
        <w:rPr>
          <w:rFonts w:ascii="Traditional Arabic" w:eastAsia="Calibri" w:hAnsi="Traditional Arabic" w:cs="Traditional Arabic"/>
          <w:sz w:val="36"/>
          <w:szCs w:val="36"/>
          <w:rtl/>
        </w:rPr>
        <w:t xml:space="preserve"> إثم</w:t>
      </w:r>
      <w:r>
        <w:rPr>
          <w:rFonts w:ascii="Traditional Arabic" w:eastAsia="Calibri" w:hAnsi="Traditional Arabic" w:cs="Traditional Arabic" w:hint="cs"/>
          <w:sz w:val="36"/>
          <w:szCs w:val="36"/>
          <w:rtl/>
        </w:rPr>
        <w:t>ً</w:t>
      </w:r>
      <w:r w:rsidRPr="000C3868">
        <w:rPr>
          <w:rFonts w:ascii="Traditional Arabic" w:eastAsia="Calibri" w:hAnsi="Traditional Arabic" w:cs="Traditional Arabic"/>
          <w:sz w:val="36"/>
          <w:szCs w:val="36"/>
          <w:rtl/>
        </w:rPr>
        <w:t xml:space="preserve">ا من الحنث، ولا بد من تنزيله </w:t>
      </w:r>
      <w:r>
        <w:rPr>
          <w:rFonts w:ascii="Traditional Arabic" w:eastAsia="Calibri" w:hAnsi="Traditional Arabic" w:cs="Traditional Arabic"/>
          <w:sz w:val="36"/>
          <w:szCs w:val="36"/>
          <w:rtl/>
        </w:rPr>
        <w:t>عَلَى</w:t>
      </w:r>
      <w:r w:rsidRPr="000C3868">
        <w:rPr>
          <w:rFonts w:ascii="Traditional Arabic" w:eastAsia="Calibri" w:hAnsi="Traditional Arabic" w:cs="Traditional Arabic"/>
          <w:sz w:val="36"/>
          <w:szCs w:val="36"/>
          <w:rtl/>
        </w:rPr>
        <w:t xml:space="preserve"> ما إذا كان الحنث لا معصية فيه.</w:t>
      </w:r>
    </w:p>
    <w:p w14:paraId="47766B0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4F3D21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الحنث في اليمين أفضل من الإقامة عليها إذا كان فيه مصلحة.</w:t>
      </w:r>
    </w:p>
    <w:p w14:paraId="38CF963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الكفارة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الحانث في يمينه فرض.</w:t>
      </w:r>
    </w:p>
    <w:p w14:paraId="0EC1CDD7" w14:textId="680E0F9E"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ذكر الأهل خرج مخرج الغالب في أن نفع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وضرره إنما يعود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أهله فلو عاد ذلك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 أهله كان حكمه حكم ما لو عاد عليهم، وقد ي</w:t>
      </w:r>
      <w:r w:rsidR="00A04E2E">
        <w:rPr>
          <w:rFonts w:ascii="Traditional Arabic" w:eastAsia="Calibri" w:hAnsi="Traditional Arabic" w:cs="Traditional Arabic"/>
          <w:sz w:val="36"/>
          <w:szCs w:val="36"/>
          <w:rtl/>
        </w:rPr>
        <w:t>تناول</w:t>
      </w:r>
      <w:r w:rsidRPr="00FA6DB9">
        <w:rPr>
          <w:rFonts w:ascii="Traditional Arabic" w:eastAsia="Calibri" w:hAnsi="Traditional Arabic" w:cs="Traditional Arabic"/>
          <w:sz w:val="36"/>
          <w:szCs w:val="36"/>
          <w:rtl/>
        </w:rPr>
        <w:t xml:space="preserve"> جميع ذلك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 عليه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 </w:t>
      </w:r>
      <w:r w:rsidR="00325795">
        <w:rPr>
          <w:rFonts w:ascii="Traditional Arabic" w:eastAsia="Calibri" w:hAnsi="Traditional Arabic" w:cs="Traditional Arabic"/>
          <w:sz w:val="36"/>
          <w:szCs w:val="36"/>
          <w:rtl/>
        </w:rPr>
        <w:t>"</w:t>
      </w:r>
      <w:r w:rsidRPr="00C628F3">
        <w:rPr>
          <w:rFonts w:ascii="Traditional Arabic" w:eastAsia="Calibri" w:hAnsi="Traditional Arabic" w:cs="Traditional Arabic"/>
          <w:b/>
          <w:bCs/>
          <w:color w:val="0070C0"/>
          <w:sz w:val="36"/>
          <w:szCs w:val="36"/>
          <w:rtl/>
        </w:rPr>
        <w:t xml:space="preserve">لا أحلف </w:t>
      </w:r>
      <w:r>
        <w:rPr>
          <w:rFonts w:ascii="Traditional Arabic" w:eastAsia="Calibri" w:hAnsi="Traditional Arabic" w:cs="Traditional Arabic"/>
          <w:b/>
          <w:bCs/>
          <w:color w:val="0070C0"/>
          <w:sz w:val="36"/>
          <w:szCs w:val="36"/>
          <w:rtl/>
        </w:rPr>
        <w:t>عَلَى</w:t>
      </w:r>
      <w:r w:rsidRPr="00C628F3">
        <w:rPr>
          <w:rFonts w:ascii="Traditional Arabic" w:eastAsia="Calibri" w:hAnsi="Traditional Arabic" w:cs="Traditional Arabic"/>
          <w:b/>
          <w:bCs/>
          <w:color w:val="0070C0"/>
          <w:sz w:val="36"/>
          <w:szCs w:val="36"/>
          <w:rtl/>
        </w:rPr>
        <w:t xml:space="preserve"> يمين فأرى غيرها خيرا منها...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3C026422" w14:textId="746E4F3A" w:rsidR="004C2D2B" w:rsidRPr="00FA6DB9" w:rsidRDefault="004C2D2B" w:rsidP="004C2D2B">
      <w:pPr>
        <w:pStyle w:val="2"/>
        <w:rPr>
          <w:rtl/>
        </w:rPr>
      </w:pPr>
      <w:bookmarkStart w:id="504" w:name="_Toc98591505"/>
      <w:r>
        <w:rPr>
          <w:rFonts w:hint="cs"/>
          <w:rtl/>
        </w:rPr>
        <w:t xml:space="preserve">باب قول النَّبي </w:t>
      </w:r>
      <w:r>
        <w:rPr>
          <w:rtl/>
          <w:lang w:bidi="ar-SA"/>
        </w:rPr>
        <w:t>ﷺ:</w:t>
      </w:r>
      <w:r>
        <w:rPr>
          <w:rFonts w:hint="cs"/>
          <w:rtl/>
        </w:rPr>
        <w:t xml:space="preserve"> </w:t>
      </w:r>
      <w:r w:rsidR="00325795">
        <w:rPr>
          <w:rtl/>
        </w:rPr>
        <w:t>"</w:t>
      </w:r>
      <w:r>
        <w:rPr>
          <w:rFonts w:hint="cs"/>
          <w:rtl/>
        </w:rPr>
        <w:t>وايم الله</w:t>
      </w:r>
      <w:r w:rsidR="00325795">
        <w:rPr>
          <w:rtl/>
        </w:rPr>
        <w:t>"</w:t>
      </w:r>
      <w:r>
        <w:rPr>
          <w:rFonts w:hint="cs"/>
          <w:rtl/>
        </w:rPr>
        <w:t>:</w:t>
      </w:r>
      <w:bookmarkEnd w:id="504"/>
    </w:p>
    <w:p w14:paraId="42C83A94" w14:textId="7245502E"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بَعَثَ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بَعْثًا، وَأَمَّرَ عَلَيْهِمْ أُسَامَةَ بْنَ زَيْدٍ، فَطَعَنَ بَعْضُ النَّاسِ فِي إِمْرَتِهِ، فَقَامَ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651C41">
        <w:rPr>
          <w:rFonts w:ascii="Traditional Arabic" w:eastAsia="Calibri" w:hAnsi="Traditional Arabic" w:cs="Traditional Arabic"/>
          <w:b/>
          <w:bCs/>
          <w:color w:val="0070C0"/>
          <w:sz w:val="36"/>
          <w:szCs w:val="36"/>
          <w:rtl/>
        </w:rPr>
        <w:t>إِنْ كُنْتُمْ تَطْعَنُونَ فِي إِمْرَتِهِ، فَقَدْ كُنْتُمْ تَطْعَنُونَ فِي إِمْرَةِ أَبِيهِ مِنْ قَبْلُ، وَايْمُ اللَّهِ، إِنْ كَانَ لَخَلِيقًا لِلْإِمَارَةِ، وَإِنْ كَانَ لَمِنْ أَحَبِّ النَّاسِ إِلَيَّ، وَإِنَّ هَذَا لَمِنْ أَحَبِّ النَّاسِ إِلَيَّ بَعْدَهُ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67C0B85"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FD2B94C" w14:textId="77777777" w:rsidR="004C2D2B" w:rsidRPr="008A3423" w:rsidRDefault="004C2D2B" w:rsidP="00C57B6E">
      <w:pPr>
        <w:pStyle w:val="ab"/>
        <w:numPr>
          <w:ilvl w:val="1"/>
          <w:numId w:val="218"/>
        </w:numPr>
        <w:spacing w:after="160" w:line="256" w:lineRule="auto"/>
        <w:jc w:val="both"/>
        <w:rPr>
          <w:rFonts w:ascii="Traditional Arabic" w:eastAsia="Calibri" w:hAnsi="Traditional Arabic" w:cs="Traditional Arabic"/>
          <w:sz w:val="36"/>
          <w:szCs w:val="36"/>
          <w:rtl/>
        </w:rPr>
      </w:pPr>
      <w:r w:rsidRPr="008A3423">
        <w:rPr>
          <w:rFonts w:ascii="Traditional Arabic" w:eastAsia="Calibri" w:hAnsi="Traditional Arabic" w:cs="Traditional Arabic"/>
          <w:sz w:val="36"/>
          <w:szCs w:val="36"/>
          <w:rtl/>
        </w:rPr>
        <w:t>(</w:t>
      </w:r>
      <w:r w:rsidRPr="008A3423">
        <w:rPr>
          <w:rFonts w:ascii="Traditional Arabic" w:eastAsia="Calibri" w:hAnsi="Traditional Arabic" w:cs="Traditional Arabic"/>
          <w:b/>
          <w:bCs/>
          <w:color w:val="0070C0"/>
          <w:sz w:val="36"/>
          <w:szCs w:val="36"/>
          <w:rtl/>
        </w:rPr>
        <w:t>تطعنون في إمارة أبيه</w:t>
      </w:r>
      <w:r w:rsidRPr="008A3423">
        <w:rPr>
          <w:rFonts w:ascii="Traditional Arabic" w:eastAsia="Calibri" w:hAnsi="Traditional Arabic" w:cs="Traditional Arabic"/>
          <w:sz w:val="36"/>
          <w:szCs w:val="36"/>
          <w:rtl/>
        </w:rPr>
        <w:t>): يشير إلى إمارة زيد بن حارثة في غزوة مؤتة</w:t>
      </w:r>
      <w:r w:rsidRPr="008A3423">
        <w:rPr>
          <w:rFonts w:ascii="Traditional Arabic" w:eastAsia="Calibri" w:hAnsi="Traditional Arabic" w:cs="Traditional Arabic" w:hint="cs"/>
          <w:sz w:val="36"/>
          <w:szCs w:val="36"/>
          <w:rtl/>
        </w:rPr>
        <w:t xml:space="preserve">؛ </w:t>
      </w:r>
      <w:r w:rsidRPr="008A3423">
        <w:rPr>
          <w:rFonts w:ascii="Traditional Arabic" w:eastAsia="Calibri" w:hAnsi="Traditional Arabic" w:cs="Traditional Arabic" w:hint="eastAsia"/>
          <w:sz w:val="36"/>
          <w:szCs w:val="36"/>
          <w:rtl/>
        </w:rPr>
        <w:t>وإنما</w:t>
      </w:r>
      <w:r w:rsidRPr="008A3423">
        <w:rPr>
          <w:rFonts w:ascii="Traditional Arabic" w:eastAsia="Calibri" w:hAnsi="Traditional Arabic" w:cs="Traditional Arabic"/>
          <w:sz w:val="36"/>
          <w:szCs w:val="36"/>
          <w:rtl/>
        </w:rPr>
        <w:t xml:space="preserve"> طعن من طعن في إمارتهما لأنهما كانا من الموالي، وكانت العرب لا ترى تأمير الموالي وتستنكف عن اتباعهم كل الاستنكاف، فلما جاء الله بالإسلام ورفع قدر من ل</w:t>
      </w:r>
      <w:r w:rsidRPr="008A3423">
        <w:rPr>
          <w:rFonts w:ascii="Traditional Arabic" w:eastAsia="Calibri" w:hAnsi="Traditional Arabic" w:cs="Traditional Arabic" w:hint="eastAsia"/>
          <w:sz w:val="36"/>
          <w:szCs w:val="36"/>
          <w:rtl/>
        </w:rPr>
        <w:t>م</w:t>
      </w:r>
      <w:r w:rsidRPr="008A3423">
        <w:rPr>
          <w:rFonts w:ascii="Traditional Arabic" w:eastAsia="Calibri" w:hAnsi="Traditional Arabic" w:cs="Traditional Arabic"/>
          <w:sz w:val="36"/>
          <w:szCs w:val="36"/>
          <w:rtl/>
        </w:rPr>
        <w:t xml:space="preserve"> يكن له عندهم </w:t>
      </w:r>
      <w:r w:rsidRPr="008A3423">
        <w:rPr>
          <w:rFonts w:ascii="Traditional Arabic" w:eastAsia="Calibri" w:hAnsi="Traditional Arabic" w:cs="Traditional Arabic"/>
          <w:sz w:val="36"/>
          <w:szCs w:val="36"/>
          <w:rtl/>
        </w:rPr>
        <w:lastRenderedPageBreak/>
        <w:t>قدر بالسابقة والهجرة والعلم والتقى. لكن بقي بعض الأعراب ورؤساء القبائل يختلج في صدورهم شيء من ذلك، لاسيما أهل النفاق.</w:t>
      </w:r>
    </w:p>
    <w:p w14:paraId="421B5321" w14:textId="77777777" w:rsidR="004C2D2B" w:rsidRPr="008A3423" w:rsidRDefault="004C2D2B" w:rsidP="00C57B6E">
      <w:pPr>
        <w:pStyle w:val="ab"/>
        <w:numPr>
          <w:ilvl w:val="1"/>
          <w:numId w:val="218"/>
        </w:numPr>
        <w:spacing w:after="160" w:line="256" w:lineRule="auto"/>
        <w:jc w:val="both"/>
        <w:rPr>
          <w:rFonts w:ascii="Traditional Arabic" w:eastAsia="Calibri" w:hAnsi="Traditional Arabic" w:cs="Traditional Arabic"/>
          <w:sz w:val="36"/>
          <w:szCs w:val="36"/>
          <w:rtl/>
        </w:rPr>
      </w:pPr>
      <w:r w:rsidRPr="008A3423">
        <w:rPr>
          <w:rFonts w:ascii="Traditional Arabic" w:eastAsia="Calibri" w:hAnsi="Traditional Arabic" w:cs="Traditional Arabic"/>
          <w:b/>
          <w:bCs/>
          <w:color w:val="0070C0"/>
          <w:sz w:val="36"/>
          <w:szCs w:val="36"/>
          <w:rtl/>
        </w:rPr>
        <w:t>خليق</w:t>
      </w:r>
      <w:r>
        <w:rPr>
          <w:rFonts w:ascii="Traditional Arabic" w:eastAsia="Calibri" w:hAnsi="Traditional Arabic" w:cs="Traditional Arabic" w:hint="cs"/>
          <w:b/>
          <w:bCs/>
          <w:color w:val="0070C0"/>
          <w:sz w:val="36"/>
          <w:szCs w:val="36"/>
          <w:rtl/>
        </w:rPr>
        <w:t>ً</w:t>
      </w:r>
      <w:r w:rsidRPr="008A3423">
        <w:rPr>
          <w:rFonts w:ascii="Traditional Arabic" w:eastAsia="Calibri" w:hAnsi="Traditional Arabic" w:cs="Traditional Arabic"/>
          <w:b/>
          <w:bCs/>
          <w:color w:val="0070C0"/>
          <w:sz w:val="36"/>
          <w:szCs w:val="36"/>
          <w:rtl/>
        </w:rPr>
        <w:t>ا</w:t>
      </w:r>
      <w:r w:rsidRPr="008A3423">
        <w:rPr>
          <w:rFonts w:ascii="Traditional Arabic" w:eastAsia="Calibri" w:hAnsi="Traditional Arabic" w:cs="Traditional Arabic"/>
          <w:sz w:val="36"/>
          <w:szCs w:val="36"/>
          <w:rtl/>
        </w:rPr>
        <w:t>: جديرا.</w:t>
      </w:r>
    </w:p>
    <w:p w14:paraId="2D50ED82" w14:textId="77777777" w:rsidR="004C2D2B" w:rsidRPr="008A3423" w:rsidRDefault="004C2D2B" w:rsidP="00C57B6E">
      <w:pPr>
        <w:pStyle w:val="ab"/>
        <w:numPr>
          <w:ilvl w:val="1"/>
          <w:numId w:val="218"/>
        </w:numPr>
        <w:spacing w:after="160" w:line="256" w:lineRule="auto"/>
        <w:jc w:val="both"/>
        <w:rPr>
          <w:rFonts w:ascii="Traditional Arabic" w:eastAsia="Calibri" w:hAnsi="Traditional Arabic" w:cs="Traditional Arabic"/>
          <w:sz w:val="36"/>
          <w:szCs w:val="36"/>
          <w:rtl/>
        </w:rPr>
      </w:pPr>
      <w:r w:rsidRPr="008A3423">
        <w:rPr>
          <w:rFonts w:ascii="Traditional Arabic" w:eastAsia="Calibri" w:hAnsi="Traditional Arabic" w:cs="Traditional Arabic"/>
          <w:sz w:val="36"/>
          <w:szCs w:val="36"/>
          <w:rtl/>
        </w:rPr>
        <w:t>(</w:t>
      </w:r>
      <w:r w:rsidRPr="008A3423">
        <w:rPr>
          <w:rFonts w:ascii="Traditional Arabic" w:eastAsia="Calibri" w:hAnsi="Traditional Arabic" w:cs="Traditional Arabic"/>
          <w:b/>
          <w:bCs/>
          <w:color w:val="0070C0"/>
          <w:sz w:val="36"/>
          <w:szCs w:val="36"/>
          <w:rtl/>
        </w:rPr>
        <w:t>وايم الله</w:t>
      </w:r>
      <w:r w:rsidRPr="008A3423">
        <w:rPr>
          <w:rFonts w:ascii="Traditional Arabic" w:eastAsia="Calibri" w:hAnsi="Traditional Arabic" w:cs="Traditional Arabic"/>
          <w:sz w:val="36"/>
          <w:szCs w:val="36"/>
          <w:rtl/>
        </w:rPr>
        <w:t>): أقسم بالله.</w:t>
      </w:r>
    </w:p>
    <w:p w14:paraId="14B469D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84E5B1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زيد بن حارثة وابنه أسامة رضي الله عنهما.</w:t>
      </w:r>
    </w:p>
    <w:p w14:paraId="21095B5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إمارة الموالي، وتولية الصغار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الكبار، والمفضول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الفاضل للمصلحة.</w:t>
      </w:r>
    </w:p>
    <w:p w14:paraId="7F021E93" w14:textId="6A8112F6"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القسم بـ(وايم الله).</w:t>
      </w:r>
    </w:p>
    <w:p w14:paraId="0F5BE4EB" w14:textId="77777777" w:rsidR="004C2D2B" w:rsidRPr="00FA6DB9" w:rsidRDefault="004C2D2B" w:rsidP="004C2D2B">
      <w:pPr>
        <w:pStyle w:val="2"/>
        <w:rPr>
          <w:rtl/>
        </w:rPr>
      </w:pPr>
      <w:bookmarkStart w:id="505" w:name="_Toc98591506"/>
      <w:r>
        <w:rPr>
          <w:rFonts w:hint="cs"/>
          <w:rtl/>
        </w:rPr>
        <w:t>باب لا تحلفوا بآبائكم:</w:t>
      </w:r>
      <w:bookmarkEnd w:id="505"/>
    </w:p>
    <w:p w14:paraId="5369B40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عَنْهُمَا-قال: أدرك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عُمَرَ بْنَ الْخَطَّابِ وَهُوَ يَسِيرُ فِي رَكْبٍ، يَحْلِفُ بِأَبِيهِ، فَقَالَ: (</w:t>
      </w:r>
      <w:r w:rsidRPr="00507CD3">
        <w:rPr>
          <w:rFonts w:ascii="Traditional Arabic" w:eastAsia="Calibri" w:hAnsi="Traditional Arabic" w:cs="Traditional Arabic"/>
          <w:b/>
          <w:bCs/>
          <w:color w:val="0070C0"/>
          <w:sz w:val="36"/>
          <w:szCs w:val="36"/>
          <w:rtl/>
        </w:rPr>
        <w:t>أَلَا إِنَّ اللَّهَ يَنْهَاكُمْ أَنْ تَحْلِفُوا بِآبَائِك</w:t>
      </w:r>
      <w:r w:rsidRPr="00507CD3">
        <w:rPr>
          <w:rFonts w:ascii="Traditional Arabic" w:eastAsia="Calibri" w:hAnsi="Traditional Arabic" w:cs="Traditional Arabic" w:hint="eastAsia"/>
          <w:b/>
          <w:bCs/>
          <w:color w:val="0070C0"/>
          <w:sz w:val="36"/>
          <w:szCs w:val="36"/>
          <w:rtl/>
        </w:rPr>
        <w:t>ُمْ،</w:t>
      </w:r>
      <w:r w:rsidRPr="00507CD3">
        <w:rPr>
          <w:rFonts w:ascii="Traditional Arabic" w:eastAsia="Calibri" w:hAnsi="Traditional Arabic" w:cs="Traditional Arabic"/>
          <w:b/>
          <w:bCs/>
          <w:color w:val="0070C0"/>
          <w:sz w:val="36"/>
          <w:szCs w:val="36"/>
          <w:rtl/>
        </w:rPr>
        <w:t xml:space="preserve"> مَنْ كَانَ حَالِفًا فَلْيَحْلِفْ بِاللَّهِ أَوْ لِيَصْمُتْ</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92D6F21" w14:textId="77777777" w:rsidR="004C2D2B" w:rsidRPr="00AE40B4"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AE40B4">
        <w:rPr>
          <w:rFonts w:ascii="Traditional Arabic" w:eastAsia="Calibri" w:hAnsi="Traditional Arabic" w:cs="Traditional Arabic" w:hint="cs"/>
          <w:b/>
          <w:bCs/>
          <w:color w:val="7030A0"/>
          <w:sz w:val="36"/>
          <w:szCs w:val="36"/>
          <w:rtl/>
        </w:rPr>
        <w:t>من فوائد الحديث:</w:t>
      </w:r>
    </w:p>
    <w:p w14:paraId="7F0D09F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الحلف بغير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324560A4" w14:textId="77777777" w:rsidR="004C2D2B" w:rsidRPr="00FA6DB9" w:rsidRDefault="004C2D2B" w:rsidP="004C2D2B">
      <w:pPr>
        <w:pStyle w:val="2"/>
        <w:rPr>
          <w:rtl/>
        </w:rPr>
      </w:pPr>
      <w:bookmarkStart w:id="506" w:name="_Toc98591507"/>
      <w:r>
        <w:rPr>
          <w:rFonts w:hint="cs"/>
          <w:rtl/>
        </w:rPr>
        <w:t>باب إبرار المقسم:</w:t>
      </w:r>
      <w:bookmarkEnd w:id="506"/>
    </w:p>
    <w:p w14:paraId="2A9947B9" w14:textId="2454E9AC"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الْبَرَاءِ بن عازب-رَضِيَ اللَّهُ عَنْهُما-قال: </w:t>
      </w:r>
      <w:r w:rsidR="00325795">
        <w:rPr>
          <w:rFonts w:ascii="Traditional Arabic" w:eastAsia="Calibri" w:hAnsi="Traditional Arabic" w:cs="Traditional Arabic"/>
          <w:sz w:val="36"/>
          <w:szCs w:val="36"/>
          <w:rtl/>
        </w:rPr>
        <w:t>"</w:t>
      </w:r>
      <w:r w:rsidRPr="000802F9">
        <w:rPr>
          <w:rFonts w:ascii="Traditional Arabic" w:eastAsia="Calibri" w:hAnsi="Traditional Arabic" w:cs="Traditional Arabic"/>
          <w:b/>
          <w:bCs/>
          <w:color w:val="0070C0"/>
          <w:sz w:val="36"/>
          <w:szCs w:val="36"/>
          <w:rtl/>
        </w:rPr>
        <w:t xml:space="preserve">أَمَرَنَا </w:t>
      </w:r>
      <w:r>
        <w:rPr>
          <w:rFonts w:ascii="Traditional Arabic" w:eastAsia="Calibri" w:hAnsi="Traditional Arabic" w:cs="Traditional Arabic"/>
          <w:b/>
          <w:bCs/>
          <w:color w:val="0070C0"/>
          <w:sz w:val="36"/>
          <w:szCs w:val="36"/>
          <w:rtl/>
        </w:rPr>
        <w:t>النَّبي</w:t>
      </w:r>
      <w:r w:rsidRPr="000802F9">
        <w:rPr>
          <w:rFonts w:ascii="Traditional Arabic" w:eastAsia="Calibri" w:hAnsi="Traditional Arabic" w:cs="Traditional Arabic"/>
          <w:b/>
          <w:bCs/>
          <w:color w:val="0070C0"/>
          <w:sz w:val="36"/>
          <w:szCs w:val="36"/>
          <w:rtl/>
        </w:rPr>
        <w:t xml:space="preserve"> </w:t>
      </w:r>
      <w:r>
        <w:rPr>
          <w:rFonts w:ascii="Traditional Arabic" w:eastAsia="Calibri" w:hAnsi="Traditional Arabic" w:cs="Traditional Arabic"/>
          <w:b/>
          <w:bCs/>
          <w:color w:val="0070C0"/>
          <w:sz w:val="36"/>
          <w:szCs w:val="36"/>
          <w:rtl/>
        </w:rPr>
        <w:t xml:space="preserve">ﷺ </w:t>
      </w:r>
      <w:r w:rsidRPr="000802F9">
        <w:rPr>
          <w:rFonts w:ascii="Traditional Arabic" w:eastAsia="Calibri" w:hAnsi="Traditional Arabic" w:cs="Traditional Arabic"/>
          <w:b/>
          <w:bCs/>
          <w:color w:val="0070C0"/>
          <w:sz w:val="36"/>
          <w:szCs w:val="36"/>
          <w:rtl/>
        </w:rPr>
        <w:t>بِإِبْرَارِ الْمُقْسِمِ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5615D5F"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347E53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57169D">
        <w:rPr>
          <w:rFonts w:ascii="Traditional Arabic" w:eastAsia="Calibri" w:hAnsi="Traditional Arabic" w:cs="Traditional Arabic"/>
          <w:b/>
          <w:bCs/>
          <w:color w:val="0070C0"/>
          <w:sz w:val="36"/>
          <w:szCs w:val="36"/>
          <w:rtl/>
        </w:rPr>
        <w:t>إبرار المقسم</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فعل ما أراده الحالف ليصير بذلك بارا بقسمه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و</w:t>
      </w:r>
      <w:r w:rsidRPr="00FA6DB9">
        <w:rPr>
          <w:rFonts w:ascii="Traditional Arabic" w:eastAsia="Calibri" w:hAnsi="Traditional Arabic" w:cs="Traditional Arabic"/>
          <w:sz w:val="36"/>
          <w:szCs w:val="36"/>
          <w:rtl/>
        </w:rPr>
        <w:t xml:space="preserve">في هذا الحديث </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يوفي المرء بقسم أخيه إذا أقسم عليه بشيء.</w:t>
      </w:r>
    </w:p>
    <w:p w14:paraId="2B4A3042" w14:textId="77777777" w:rsidR="004C2D2B" w:rsidRPr="00FA6DB9" w:rsidRDefault="004C2D2B" w:rsidP="004C2D2B">
      <w:pPr>
        <w:pStyle w:val="2"/>
        <w:rPr>
          <w:rtl/>
        </w:rPr>
      </w:pPr>
      <w:bookmarkStart w:id="507" w:name="_Toc98591508"/>
      <w:r w:rsidRPr="00FA6DB9">
        <w:rPr>
          <w:rtl/>
        </w:rPr>
        <w:lastRenderedPageBreak/>
        <w:t> </w:t>
      </w:r>
      <w:r>
        <w:rPr>
          <w:rFonts w:hint="cs"/>
          <w:rtl/>
        </w:rPr>
        <w:t>باب اليمين الغموس:</w:t>
      </w:r>
      <w:bookmarkEnd w:id="507"/>
    </w:p>
    <w:p w14:paraId="582A20B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 رضي الله عنهما- عَنِ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قَالَ: (</w:t>
      </w:r>
      <w:r w:rsidRPr="00944001">
        <w:rPr>
          <w:rFonts w:ascii="Traditional Arabic" w:eastAsia="Calibri" w:hAnsi="Traditional Arabic" w:cs="Traditional Arabic"/>
          <w:b/>
          <w:bCs/>
          <w:color w:val="0070C0"/>
          <w:sz w:val="36"/>
          <w:szCs w:val="36"/>
          <w:rtl/>
        </w:rPr>
        <w:t>الْكَبَائِرُ: الْإِشْرَاكُ بِاللَّهِ، وَعُقُوقُ الْوَالِدَيْنِ، وَقَتْلُ النَّفْسِ، وَالْيَمِينُ الْغَمُوسُ</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335733A"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492701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4F40C1">
        <w:rPr>
          <w:rFonts w:ascii="Traditional Arabic" w:eastAsia="Calibri" w:hAnsi="Traditional Arabic" w:cs="Traditional Arabic"/>
          <w:b/>
          <w:bCs/>
          <w:color w:val="0070C0"/>
          <w:sz w:val="36"/>
          <w:szCs w:val="36"/>
          <w:rtl/>
        </w:rPr>
        <w:t>اليمين الغموس</w:t>
      </w:r>
      <w:r w:rsidRPr="00FA6DB9">
        <w:rPr>
          <w:rFonts w:ascii="Traditional Arabic" w:eastAsia="Calibri" w:hAnsi="Traditional Arabic" w:cs="Traditional Arabic"/>
          <w:sz w:val="36"/>
          <w:szCs w:val="36"/>
          <w:rtl/>
        </w:rPr>
        <w:t>: هي اليمين الكاذبة الفاجرة، كالتي يقتطع بها الحالف مال غيره، سُمِّيت غموسًا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لأنها تغمس صاحبها في الإثم ثم في النار</w:t>
      </w:r>
      <w:r>
        <w:rPr>
          <w:rFonts w:ascii="Traditional Arabic" w:eastAsia="Calibri" w:hAnsi="Traditional Arabic" w:cs="Traditional Arabic" w:hint="cs"/>
          <w:sz w:val="36"/>
          <w:szCs w:val="36"/>
          <w:rtl/>
        </w:rPr>
        <w:t>، و</w:t>
      </w:r>
      <w:r w:rsidRPr="00FA6DB9">
        <w:rPr>
          <w:rFonts w:ascii="Traditional Arabic" w:eastAsia="Calibri" w:hAnsi="Traditional Arabic" w:cs="Traditional Arabic"/>
          <w:sz w:val="36"/>
          <w:szCs w:val="36"/>
          <w:rtl/>
        </w:rPr>
        <w:t>في الحديث التحذير من هذه الكبائر والتخويف من الوقوع فيها.</w:t>
      </w:r>
    </w:p>
    <w:p w14:paraId="2B523902" w14:textId="77777777" w:rsidR="004C2D2B" w:rsidRPr="00FA6DB9" w:rsidRDefault="004C2D2B" w:rsidP="004C2D2B">
      <w:pPr>
        <w:pStyle w:val="2"/>
        <w:rPr>
          <w:rtl/>
        </w:rPr>
      </w:pPr>
      <w:bookmarkStart w:id="508" w:name="_Toc98591509"/>
      <w:r>
        <w:rPr>
          <w:rFonts w:hint="cs"/>
          <w:rtl/>
        </w:rPr>
        <w:t>باب من مات وعليه نذر:</w:t>
      </w:r>
      <w:bookmarkEnd w:id="508"/>
    </w:p>
    <w:p w14:paraId="0C61D640" w14:textId="65E3771F"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عَبَّاسٍ -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إنَّ سَعْدَ بْنَ عُبَادَةَ الْأَنْصَارِيَّ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اسْتَفْتَى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نَذْرٍ كَانَ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أُمِّهِ، فَتُوُفِّيَتْ قَبْلَ أَنْ تَقْضِيَهُ، فَأَفْتَاهُ أَ</w:t>
      </w:r>
      <w:r w:rsidRPr="00FA6DB9">
        <w:rPr>
          <w:rFonts w:ascii="Traditional Arabic" w:eastAsia="Calibri" w:hAnsi="Traditional Arabic" w:cs="Traditional Arabic" w:hint="eastAsia"/>
          <w:sz w:val="36"/>
          <w:szCs w:val="36"/>
          <w:rtl/>
        </w:rPr>
        <w:t>نْ</w:t>
      </w:r>
      <w:r w:rsidRPr="00FA6DB9">
        <w:rPr>
          <w:rFonts w:ascii="Traditional Arabic" w:eastAsia="Calibri" w:hAnsi="Traditional Arabic" w:cs="Traditional Arabic"/>
          <w:sz w:val="36"/>
          <w:szCs w:val="36"/>
          <w:rtl/>
        </w:rPr>
        <w:t xml:space="preserve"> يَقْضِيَهُ عَنْهَا، فَكَانَتْ سُنَّةً بَعْدُ</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065048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hint="eastAsia"/>
          <w:bCs/>
          <w:color w:val="7030A0"/>
          <w:sz w:val="36"/>
          <w:szCs w:val="36"/>
          <w:rtl/>
        </w:rPr>
        <w:t>من فوائد الحديث:</w:t>
      </w:r>
    </w:p>
    <w:p w14:paraId="5E6BA07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قضاء الحقوق الواجبة عن الميت.</w:t>
      </w:r>
    </w:p>
    <w:p w14:paraId="61F88F0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استفتاء الأعلم.</w:t>
      </w:r>
    </w:p>
    <w:p w14:paraId="17942BE1"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فضل بر الوالدين بعد الوفاة والتوصل إلى براءة ما في ذمتهما.</w:t>
      </w:r>
    </w:p>
    <w:p w14:paraId="2A6427E3" w14:textId="77777777" w:rsidR="004C2D2B" w:rsidRPr="00FA6DB9" w:rsidRDefault="004C2D2B" w:rsidP="004C2D2B">
      <w:pPr>
        <w:pStyle w:val="2"/>
        <w:rPr>
          <w:rtl/>
        </w:rPr>
      </w:pPr>
      <w:bookmarkStart w:id="509" w:name="_Toc98591510"/>
      <w:r>
        <w:rPr>
          <w:rFonts w:hint="cs"/>
          <w:rtl/>
        </w:rPr>
        <w:t>باب النذر فيما لا يملك:</w:t>
      </w:r>
      <w:bookmarkEnd w:id="509"/>
    </w:p>
    <w:p w14:paraId="5F5AFE70" w14:textId="1B188F52"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بَيْنَا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يَخْطُبُ؛ إِذَا هُوَ بِرَجُلٍ قَائِمٍ، فَسَأَلَ عَنْهُ، فَقَالُوا: أَبُو إِسْرَائِيلَ، نَذَرَ أَنْ يَقُومَ وَلَا يَقْعُدَ، وَلَا يَسْتَظِلَّ وَلَا يَتَكَلَّمَ، </w:t>
      </w:r>
      <w:r w:rsidRPr="00FA6DB9">
        <w:rPr>
          <w:rFonts w:ascii="Traditional Arabic" w:eastAsia="Calibri" w:hAnsi="Traditional Arabic" w:cs="Traditional Arabic" w:hint="eastAsia"/>
          <w:sz w:val="36"/>
          <w:szCs w:val="36"/>
          <w:rtl/>
        </w:rPr>
        <w:t>وَيَصُومَ</w:t>
      </w:r>
      <w:r w:rsidRPr="00FA6DB9">
        <w:rPr>
          <w:rFonts w:ascii="Traditional Arabic" w:eastAsia="Calibri" w:hAnsi="Traditional Arabic" w:cs="Traditional Arabic"/>
          <w:sz w:val="36"/>
          <w:szCs w:val="36"/>
          <w:rtl/>
        </w:rPr>
        <w:t xml:space="preserve">.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06E46">
        <w:rPr>
          <w:rFonts w:ascii="Traditional Arabic" w:eastAsia="Calibri" w:hAnsi="Traditional Arabic" w:cs="Traditional Arabic"/>
          <w:b/>
          <w:bCs/>
          <w:color w:val="0070C0"/>
          <w:sz w:val="36"/>
          <w:szCs w:val="36"/>
          <w:rtl/>
        </w:rPr>
        <w:t>مُرْهُ فَلْيَتَكَلَّمْ وَلْيَسْتَظِلَّ، وَلْيَقْعُدْ وَلْيُتِمَّ صَوْمَهُ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83EFA9C" w14:textId="77777777" w:rsidR="007E4150" w:rsidRPr="00FA6DB9" w:rsidRDefault="007E4150" w:rsidP="004C2D2B">
      <w:pPr>
        <w:spacing w:after="160" w:line="256" w:lineRule="auto"/>
        <w:ind w:firstLine="720"/>
        <w:jc w:val="both"/>
        <w:rPr>
          <w:rFonts w:ascii="Traditional Arabic" w:eastAsia="Calibri" w:hAnsi="Traditional Arabic" w:cs="Traditional Arabic"/>
          <w:sz w:val="36"/>
          <w:szCs w:val="36"/>
          <w:rtl/>
        </w:rPr>
      </w:pPr>
    </w:p>
    <w:p w14:paraId="40DFF9C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6B7D76F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السكوت عن المباح ليس من طاعة الله.</w:t>
      </w:r>
    </w:p>
    <w:p w14:paraId="4749ECB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كل شيء يتأذى به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مما لم يرد بمشروعيته كتاب أو سنة كالمشي حافي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والجلوس في الشمس ليس هو من طاعة الله فلا ينعقد به النذر.</w:t>
      </w:r>
    </w:p>
    <w:p w14:paraId="7A0B4CF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عدم </w:t>
      </w:r>
      <w:r>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الكفارة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نذر معصية أو ما لا طاقة فيه.</w:t>
      </w:r>
    </w:p>
    <w:p w14:paraId="1E93D4A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النذر لا يصح إلا فيما فيه قربة، وما لا قربة فيه فنذره لغو لا عبرة به.</w:t>
      </w:r>
    </w:p>
    <w:p w14:paraId="2851E48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الدين مبناه اليسرُ وعدم المشقة.</w:t>
      </w:r>
    </w:p>
    <w:p w14:paraId="68B820E5" w14:textId="77777777" w:rsidR="004C2D2B" w:rsidRDefault="004C2D2B" w:rsidP="004C2D2B">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431A672B" w14:textId="77777777" w:rsidR="004C2D2B" w:rsidRPr="00FA6DB9" w:rsidRDefault="004C2D2B" w:rsidP="004C2D2B">
      <w:pPr>
        <w:pStyle w:val="1"/>
        <w:rPr>
          <w:rtl/>
          <w:lang w:bidi="ar-SA"/>
        </w:rPr>
      </w:pPr>
      <w:bookmarkStart w:id="510" w:name="_Toc98591511"/>
      <w:r>
        <w:rPr>
          <w:rFonts w:hint="cs"/>
          <w:rtl/>
        </w:rPr>
        <w:lastRenderedPageBreak/>
        <w:t>كتاب المرضى</w:t>
      </w:r>
      <w:bookmarkEnd w:id="510"/>
    </w:p>
    <w:p w14:paraId="66F4A2FA" w14:textId="77777777" w:rsidR="004C2D2B" w:rsidRDefault="004C2D2B" w:rsidP="004C2D2B">
      <w:pPr>
        <w:pStyle w:val="2"/>
        <w:rPr>
          <w:rtl/>
        </w:rPr>
      </w:pPr>
      <w:bookmarkStart w:id="511" w:name="_Toc98591512"/>
      <w:r>
        <w:rPr>
          <w:rFonts w:hint="cs"/>
          <w:rtl/>
        </w:rPr>
        <w:t>باب كفارة المرض:</w:t>
      </w:r>
      <w:bookmarkEnd w:id="511"/>
    </w:p>
    <w:p w14:paraId="521D402A"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زَوْجِ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قَالَتْ: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169BB">
        <w:rPr>
          <w:rFonts w:ascii="Traditional Arabic" w:eastAsia="Calibri" w:hAnsi="Traditional Arabic" w:cs="Traditional Arabic"/>
          <w:b/>
          <w:bCs/>
          <w:color w:val="0070C0"/>
          <w:sz w:val="36"/>
          <w:szCs w:val="36"/>
          <w:rtl/>
        </w:rPr>
        <w:t>مَا مِنْ مُصِيبَةٍ تُصِيبُ الْمُسْلِمَ إِلَّا كَفَّرَ اللَّهُ بِهَا عَنْهُ، حَتَّى الشَّوْكَةِ يُشَاكُهَا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73361F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169BB">
        <w:rPr>
          <w:rFonts w:ascii="Traditional Arabic" w:eastAsia="Calibri" w:hAnsi="Traditional Arabic" w:cs="Traditional Arabic" w:hint="cs"/>
          <w:b/>
          <w:bCs/>
          <w:color w:val="7030A0"/>
          <w:sz w:val="36"/>
          <w:szCs w:val="36"/>
          <w:rtl/>
          <w:lang w:val="x-none" w:eastAsia="x-none" w:bidi="ar-EG"/>
        </w:rPr>
        <w:t>من فوائد الحديث:</w:t>
      </w:r>
    </w:p>
    <w:p w14:paraId="19418730" w14:textId="77777777" w:rsidR="004C2D2B" w:rsidRPr="004169BB"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4169BB">
        <w:rPr>
          <w:rFonts w:ascii="Traditional Arabic" w:eastAsia="Calibri" w:hAnsi="Traditional Arabic" w:cs="Traditional Arabic"/>
          <w:sz w:val="36"/>
          <w:szCs w:val="36"/>
          <w:rtl/>
        </w:rPr>
        <w:t xml:space="preserve">تسلية للمؤمن فيما يصيبه من مصائب </w:t>
      </w:r>
      <w:r>
        <w:rPr>
          <w:rFonts w:ascii="Traditional Arabic" w:eastAsia="Calibri" w:hAnsi="Traditional Arabic" w:cs="Traditional Arabic"/>
          <w:sz w:val="36"/>
          <w:szCs w:val="36"/>
          <w:rtl/>
        </w:rPr>
        <w:t>الدُّنيا</w:t>
      </w:r>
      <w:r w:rsidRPr="004169BB">
        <w:rPr>
          <w:rFonts w:ascii="Traditional Arabic" w:eastAsia="Calibri" w:hAnsi="Traditional Arabic" w:cs="Traditional Arabic"/>
          <w:sz w:val="36"/>
          <w:szCs w:val="36"/>
          <w:rtl/>
        </w:rPr>
        <w:t xml:space="preserve"> ومن الأمراض؛ فكل ما يصيب المؤمن خير له.</w:t>
      </w:r>
    </w:p>
    <w:p w14:paraId="01EC0319" w14:textId="77777777" w:rsidR="004C2D2B" w:rsidRPr="00FA6DB9" w:rsidRDefault="004C2D2B" w:rsidP="004C2D2B">
      <w:pPr>
        <w:pStyle w:val="2"/>
        <w:rPr>
          <w:rtl/>
        </w:rPr>
      </w:pPr>
      <w:bookmarkStart w:id="512" w:name="_Toc98591513"/>
      <w:r>
        <w:rPr>
          <w:rFonts w:hint="cs"/>
          <w:rtl/>
        </w:rPr>
        <w:t>باب مثل المؤمن مع البلاء كالزرع مع الريح:</w:t>
      </w:r>
      <w:bookmarkEnd w:id="512"/>
    </w:p>
    <w:p w14:paraId="563F949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2525C">
        <w:rPr>
          <w:rFonts w:ascii="Traditional Arabic" w:eastAsia="Calibri" w:hAnsi="Traditional Arabic" w:cs="Traditional Arabic"/>
          <w:b/>
          <w:bCs/>
          <w:sz w:val="36"/>
          <w:szCs w:val="36"/>
          <w:rtl/>
        </w:rPr>
        <w:t>(</w:t>
      </w:r>
      <w:r w:rsidRPr="004169BB">
        <w:rPr>
          <w:rFonts w:ascii="Traditional Arabic" w:eastAsia="Calibri" w:hAnsi="Traditional Arabic" w:cs="Traditional Arabic"/>
          <w:b/>
          <w:bCs/>
          <w:color w:val="0070C0"/>
          <w:sz w:val="36"/>
          <w:szCs w:val="36"/>
          <w:rtl/>
        </w:rPr>
        <w:t>مَثَلُ الْمُؤْمِنِ كَمَثَلِ الْخَامَةِ مِنَ الزَّرْعِ، مِنْ حَيْثُ أَتَتْهَا الرِّيحُ كَفَأَتْهَا، فَإِذَا اعْتَدَلَتْ تَكَفَّأُ بِالْبَلَاءِ، و</w:t>
      </w:r>
      <w:r w:rsidRPr="004169BB">
        <w:rPr>
          <w:rFonts w:ascii="Traditional Arabic" w:eastAsia="Calibri" w:hAnsi="Traditional Arabic" w:cs="Traditional Arabic" w:hint="eastAsia"/>
          <w:b/>
          <w:bCs/>
          <w:color w:val="0070C0"/>
          <w:sz w:val="36"/>
          <w:szCs w:val="36"/>
          <w:rtl/>
        </w:rPr>
        <w:t>َالْفَاجِرُ</w:t>
      </w:r>
      <w:r w:rsidRPr="004169BB">
        <w:rPr>
          <w:rFonts w:ascii="Traditional Arabic" w:eastAsia="Calibri" w:hAnsi="Traditional Arabic" w:cs="Traditional Arabic"/>
          <w:b/>
          <w:bCs/>
          <w:color w:val="0070C0"/>
          <w:sz w:val="36"/>
          <w:szCs w:val="36"/>
          <w:rtl/>
        </w:rPr>
        <w:t xml:space="preserve"> كَالْأَرْزَةِ صَمَّاءَ مُعْتَدِلَةً، حَتَّى يَقْصِمَهَا اللَّهُ إِذَا شَاءَ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033919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169BB">
        <w:rPr>
          <w:rFonts w:ascii="Traditional Arabic" w:eastAsia="Calibri" w:hAnsi="Traditional Arabic" w:cs="Traditional Arabic" w:hint="cs"/>
          <w:b/>
          <w:bCs/>
          <w:color w:val="7030A0"/>
          <w:sz w:val="36"/>
          <w:szCs w:val="36"/>
          <w:rtl/>
          <w:lang w:val="x-none" w:eastAsia="x-none" w:bidi="ar-EG"/>
        </w:rPr>
        <w:t>معاني الكلمات:</w:t>
      </w:r>
    </w:p>
    <w:p w14:paraId="35660615" w14:textId="77777777" w:rsidR="004C2D2B" w:rsidRPr="004169BB" w:rsidRDefault="004C2D2B" w:rsidP="00C57B6E">
      <w:pPr>
        <w:pStyle w:val="ab"/>
        <w:numPr>
          <w:ilvl w:val="0"/>
          <w:numId w:val="9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62525C">
        <w:rPr>
          <w:rFonts w:ascii="Traditional Arabic" w:eastAsia="Calibri" w:hAnsi="Traditional Arabic" w:cs="Traditional Arabic"/>
          <w:b/>
          <w:bCs/>
          <w:color w:val="0070C0"/>
          <w:sz w:val="36"/>
          <w:szCs w:val="36"/>
          <w:rtl/>
        </w:rPr>
        <w:t>الخامة</w:t>
      </w:r>
      <w:r>
        <w:rPr>
          <w:rFonts w:ascii="Traditional Arabic" w:eastAsia="Calibri" w:hAnsi="Traditional Arabic" w:cs="Traditional Arabic" w:hint="cs"/>
          <w:sz w:val="36"/>
          <w:szCs w:val="36"/>
          <w:rtl/>
        </w:rPr>
        <w:t>)</w:t>
      </w:r>
      <w:r w:rsidRPr="004169BB">
        <w:rPr>
          <w:rFonts w:ascii="Traditional Arabic" w:eastAsia="Calibri" w:hAnsi="Traditional Arabic" w:cs="Traditional Arabic"/>
          <w:sz w:val="36"/>
          <w:szCs w:val="36"/>
          <w:rtl/>
        </w:rPr>
        <w:t>: الغضة الليِّنة من الزرع</w:t>
      </w:r>
      <w:r>
        <w:rPr>
          <w:rFonts w:ascii="Traditional Arabic" w:eastAsia="Calibri" w:hAnsi="Traditional Arabic" w:cs="Traditional Arabic" w:hint="cs"/>
          <w:sz w:val="36"/>
          <w:szCs w:val="36"/>
          <w:rtl/>
        </w:rPr>
        <w:t>.</w:t>
      </w:r>
    </w:p>
    <w:p w14:paraId="26042980" w14:textId="77777777" w:rsidR="004C2D2B" w:rsidRPr="004169BB" w:rsidRDefault="004C2D2B" w:rsidP="00C57B6E">
      <w:pPr>
        <w:pStyle w:val="ab"/>
        <w:numPr>
          <w:ilvl w:val="0"/>
          <w:numId w:val="9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62525C">
        <w:rPr>
          <w:rFonts w:ascii="Traditional Arabic" w:eastAsia="Calibri" w:hAnsi="Traditional Arabic" w:cs="Traditional Arabic"/>
          <w:b/>
          <w:bCs/>
          <w:color w:val="0070C0"/>
          <w:sz w:val="36"/>
          <w:szCs w:val="36"/>
          <w:rtl/>
        </w:rPr>
        <w:t>كَفَأَتْهَا</w:t>
      </w:r>
      <w:r>
        <w:rPr>
          <w:rFonts w:ascii="Traditional Arabic" w:eastAsia="Calibri" w:hAnsi="Traditional Arabic" w:cs="Traditional Arabic" w:hint="cs"/>
          <w:sz w:val="36"/>
          <w:szCs w:val="36"/>
          <w:rtl/>
        </w:rPr>
        <w:t>)</w:t>
      </w:r>
      <w:r w:rsidRPr="004169BB">
        <w:rPr>
          <w:rFonts w:ascii="Traditional Arabic" w:eastAsia="Calibri" w:hAnsi="Traditional Arabic" w:cs="Traditional Arabic"/>
          <w:sz w:val="36"/>
          <w:szCs w:val="36"/>
          <w:rtl/>
        </w:rPr>
        <w:t>: أمالتها</w:t>
      </w:r>
      <w:r>
        <w:rPr>
          <w:rFonts w:ascii="Traditional Arabic" w:eastAsia="Calibri" w:hAnsi="Traditional Arabic" w:cs="Traditional Arabic" w:hint="cs"/>
          <w:sz w:val="36"/>
          <w:szCs w:val="36"/>
          <w:rtl/>
        </w:rPr>
        <w:t>.</w:t>
      </w:r>
    </w:p>
    <w:p w14:paraId="08B8CD20" w14:textId="77777777" w:rsidR="004C2D2B" w:rsidRPr="004169BB" w:rsidRDefault="004C2D2B" w:rsidP="00C57B6E">
      <w:pPr>
        <w:pStyle w:val="ab"/>
        <w:numPr>
          <w:ilvl w:val="0"/>
          <w:numId w:val="9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62525C">
        <w:rPr>
          <w:rFonts w:ascii="Traditional Arabic" w:eastAsia="Calibri" w:hAnsi="Traditional Arabic" w:cs="Traditional Arabic"/>
          <w:b/>
          <w:bCs/>
          <w:color w:val="0070C0"/>
          <w:sz w:val="36"/>
          <w:szCs w:val="36"/>
          <w:rtl/>
        </w:rPr>
        <w:t>صمَّاء</w:t>
      </w:r>
      <w:r>
        <w:rPr>
          <w:rFonts w:ascii="Traditional Arabic" w:eastAsia="Calibri" w:hAnsi="Traditional Arabic" w:cs="Traditional Arabic" w:hint="cs"/>
          <w:sz w:val="36"/>
          <w:szCs w:val="36"/>
          <w:rtl/>
        </w:rPr>
        <w:t>)</w:t>
      </w:r>
      <w:r w:rsidRPr="004169BB">
        <w:rPr>
          <w:rFonts w:ascii="Traditional Arabic" w:eastAsia="Calibri" w:hAnsi="Traditional Arabic" w:cs="Traditional Arabic"/>
          <w:sz w:val="36"/>
          <w:szCs w:val="36"/>
          <w:rtl/>
        </w:rPr>
        <w:t>، أي: صلبة شديدة بلا تجويف</w:t>
      </w:r>
      <w:r>
        <w:rPr>
          <w:rFonts w:ascii="Traditional Arabic" w:eastAsia="Calibri" w:hAnsi="Traditional Arabic" w:cs="Traditional Arabic" w:hint="cs"/>
          <w:sz w:val="36"/>
          <w:szCs w:val="36"/>
          <w:rtl/>
        </w:rPr>
        <w:t>.</w:t>
      </w:r>
    </w:p>
    <w:p w14:paraId="34A1EBE3" w14:textId="77777777" w:rsidR="004C2D2B" w:rsidRPr="004169BB" w:rsidRDefault="004C2D2B" w:rsidP="00C57B6E">
      <w:pPr>
        <w:pStyle w:val="ab"/>
        <w:numPr>
          <w:ilvl w:val="0"/>
          <w:numId w:val="9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62525C">
        <w:rPr>
          <w:rFonts w:ascii="Traditional Arabic" w:eastAsia="Calibri" w:hAnsi="Traditional Arabic" w:cs="Traditional Arabic"/>
          <w:b/>
          <w:bCs/>
          <w:color w:val="0070C0"/>
          <w:sz w:val="36"/>
          <w:szCs w:val="36"/>
          <w:rtl/>
        </w:rPr>
        <w:t>الأرزة</w:t>
      </w:r>
      <w:r>
        <w:rPr>
          <w:rFonts w:ascii="Traditional Arabic" w:eastAsia="Calibri" w:hAnsi="Traditional Arabic" w:cs="Traditional Arabic" w:hint="cs"/>
          <w:sz w:val="36"/>
          <w:szCs w:val="36"/>
          <w:rtl/>
        </w:rPr>
        <w:t>)</w:t>
      </w:r>
      <w:r w:rsidRPr="004169BB">
        <w:rPr>
          <w:rFonts w:ascii="Traditional Arabic" w:eastAsia="Calibri" w:hAnsi="Traditional Arabic" w:cs="Traditional Arabic"/>
          <w:sz w:val="36"/>
          <w:szCs w:val="36"/>
          <w:rtl/>
        </w:rPr>
        <w:t>: شجر بالشام يقال لثمره: الصنوبر. وهو شجر معتدل صلبٌ لا يحرِّكه هبوب الريح</w:t>
      </w:r>
      <w:r>
        <w:rPr>
          <w:rFonts w:ascii="Traditional Arabic" w:eastAsia="Calibri" w:hAnsi="Traditional Arabic" w:cs="Traditional Arabic" w:hint="cs"/>
          <w:sz w:val="36"/>
          <w:szCs w:val="36"/>
          <w:rtl/>
        </w:rPr>
        <w:t>.</w:t>
      </w:r>
    </w:p>
    <w:p w14:paraId="42E34433" w14:textId="77777777" w:rsidR="004C2D2B" w:rsidRPr="00C6267B" w:rsidRDefault="004C2D2B" w:rsidP="004C2D2B">
      <w:pPr>
        <w:spacing w:after="160" w:line="256" w:lineRule="auto"/>
        <w:ind w:firstLine="720"/>
        <w:jc w:val="both"/>
        <w:rPr>
          <w:rFonts w:ascii="Traditional Arabic" w:eastAsia="Calibri" w:hAnsi="Traditional Arabic" w:cs="Traditional Arabic"/>
          <w:b/>
          <w:bCs/>
          <w:color w:val="7030A0"/>
          <w:sz w:val="36"/>
          <w:szCs w:val="36"/>
          <w:rtl/>
        </w:rPr>
      </w:pPr>
      <w:r w:rsidRPr="00C6267B">
        <w:rPr>
          <w:rFonts w:ascii="Traditional Arabic" w:eastAsia="Calibri" w:hAnsi="Traditional Arabic" w:cs="Traditional Arabic"/>
          <w:b/>
          <w:bCs/>
          <w:color w:val="7030A0"/>
          <w:sz w:val="36"/>
          <w:szCs w:val="36"/>
          <w:rtl/>
        </w:rPr>
        <w:t>معنى الحديث:</w:t>
      </w:r>
    </w:p>
    <w:p w14:paraId="23BC1F1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أن</w:t>
      </w:r>
      <w:r w:rsidRPr="00FA6DB9">
        <w:rPr>
          <w:rFonts w:ascii="Traditional Arabic" w:eastAsia="Calibri" w:hAnsi="Traditional Arabic" w:cs="Traditional Arabic"/>
          <w:sz w:val="36"/>
          <w:szCs w:val="36"/>
          <w:rtl/>
        </w:rPr>
        <w:t xml:space="preserve"> المؤمن كثير الآلام في بدنه أو أهله أو ماله، وذلك مكفر لسيئاته، ورافعٌ لدرجاته. وأما الكافر فقليلها، وإن وقع به شيء لم يكفر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من سيئاته، بل يأتي بها يوم القيامة كاملة. وهذا في الغالب من حال الاثنين</w:t>
      </w:r>
      <w:r>
        <w:rPr>
          <w:rFonts w:ascii="Traditional Arabic" w:eastAsia="Calibri" w:hAnsi="Traditional Arabic" w:cs="Traditional Arabic" w:hint="cs"/>
          <w:sz w:val="36"/>
          <w:szCs w:val="36"/>
          <w:rtl/>
        </w:rPr>
        <w:t>.</w:t>
      </w:r>
    </w:p>
    <w:p w14:paraId="03025310" w14:textId="77777777" w:rsidR="004C2D2B" w:rsidRPr="004169B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169BB">
        <w:rPr>
          <w:rFonts w:ascii="Traditional Arabic" w:eastAsia="Calibri" w:hAnsi="Traditional Arabic" w:cs="Traditional Arabic"/>
          <w:b/>
          <w:bCs/>
          <w:color w:val="7030A0"/>
          <w:sz w:val="36"/>
          <w:szCs w:val="36"/>
          <w:rtl/>
          <w:lang w:val="x-none" w:eastAsia="x-none" w:bidi="ar-EG"/>
        </w:rPr>
        <w:lastRenderedPageBreak/>
        <w:t>من فوائد الحديث:</w:t>
      </w:r>
    </w:p>
    <w:p w14:paraId="0B3930C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١-أن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المؤمن أن يوطن نفسه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الابتلاء في </w:t>
      </w:r>
      <w:r>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w:t>
      </w:r>
    </w:p>
    <w:p w14:paraId="2C11235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٢-ألا يغتر المؤمن بقلة ما يصيب الكافرَ والمنافقَ من البلاء فإن الله يريد أن يضاعف عليهما العقوبة بهما فيهلكهما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فيكون موتهما أشدَّ عذابًا عليه، وأكثر ألمًا في خروج الروح.</w:t>
      </w:r>
    </w:p>
    <w:p w14:paraId="2885209A" w14:textId="77777777" w:rsidR="004C2D2B" w:rsidRPr="00FA6DB9" w:rsidRDefault="004C2D2B" w:rsidP="004C2D2B">
      <w:pPr>
        <w:pStyle w:val="2"/>
        <w:rPr>
          <w:rtl/>
        </w:rPr>
      </w:pPr>
      <w:bookmarkStart w:id="513" w:name="_Toc98591514"/>
      <w:r>
        <w:rPr>
          <w:rFonts w:hint="cs"/>
          <w:rtl/>
        </w:rPr>
        <w:t>باب تطهير المرض من الذنوب:</w:t>
      </w:r>
      <w:bookmarkEnd w:id="513"/>
    </w:p>
    <w:p w14:paraId="16408F66"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يَقُولُ: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169BB">
        <w:rPr>
          <w:rFonts w:ascii="Traditional Arabic" w:eastAsia="Calibri" w:hAnsi="Traditional Arabic" w:cs="Traditional Arabic"/>
          <w:b/>
          <w:bCs/>
          <w:color w:val="0070C0"/>
          <w:sz w:val="36"/>
          <w:szCs w:val="36"/>
          <w:rtl/>
        </w:rPr>
        <w:t>مَنْ يُرِدِ اللَّهُ بِهِ خَيْرًا يُصِبْ مِنْهُ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45C9F6E9" w14:textId="77777777" w:rsidR="004C2D2B" w:rsidRPr="004169BB"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4169BB">
        <w:rPr>
          <w:rFonts w:ascii="Traditional Arabic" w:eastAsia="Calibri" w:hAnsi="Traditional Arabic" w:cs="Traditional Arabic" w:hint="cs"/>
          <w:b/>
          <w:bCs/>
          <w:color w:val="7030A0"/>
          <w:sz w:val="36"/>
          <w:szCs w:val="36"/>
          <w:rtl/>
          <w:lang w:val="x-none" w:eastAsia="x-none" w:bidi="ar-EG"/>
        </w:rPr>
        <w:t>معاني الكلمات:</w:t>
      </w:r>
    </w:p>
    <w:p w14:paraId="70122956" w14:textId="77777777" w:rsidR="004C2D2B" w:rsidRDefault="004C2D2B" w:rsidP="004C2D2B">
      <w:pPr>
        <w:pStyle w:val="ab"/>
        <w:spacing w:after="160" w:line="256" w:lineRule="auto"/>
        <w:ind w:left="360"/>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w:t>
      </w:r>
      <w:r w:rsidRPr="00B8645F">
        <w:rPr>
          <w:rFonts w:ascii="Traditional Arabic" w:eastAsia="Calibri" w:hAnsi="Traditional Arabic" w:cs="Traditional Arabic"/>
          <w:b/>
          <w:bCs/>
          <w:color w:val="0070C0"/>
          <w:sz w:val="36"/>
          <w:szCs w:val="36"/>
          <w:rtl/>
        </w:rPr>
        <w:t>يُصِبْ منه</w:t>
      </w:r>
      <w:r>
        <w:rPr>
          <w:rFonts w:ascii="Traditional Arabic" w:eastAsia="Calibri" w:hAnsi="Traditional Arabic" w:cs="Traditional Arabic" w:hint="cs"/>
          <w:sz w:val="36"/>
          <w:szCs w:val="36"/>
          <w:rtl/>
        </w:rPr>
        <w:t>)</w:t>
      </w:r>
      <w:r w:rsidRPr="004169BB">
        <w:rPr>
          <w:rFonts w:ascii="Traditional Arabic" w:eastAsia="Calibri" w:hAnsi="Traditional Arabic" w:cs="Traditional Arabic"/>
          <w:sz w:val="36"/>
          <w:szCs w:val="36"/>
          <w:rtl/>
        </w:rPr>
        <w:t>، أي: يبتليه بالمصائب؛ ليثيبه عليها، ويطهِّرَه بها من الذنوب.</w:t>
      </w:r>
    </w:p>
    <w:p w14:paraId="03C8C4ED" w14:textId="77777777" w:rsidR="004C2D2B" w:rsidRPr="00B8645F" w:rsidRDefault="004C2D2B" w:rsidP="004C2D2B">
      <w:pPr>
        <w:spacing w:after="160" w:line="256" w:lineRule="auto"/>
        <w:jc w:val="both"/>
        <w:rPr>
          <w:rFonts w:ascii="Traditional Arabic" w:eastAsia="Calibri" w:hAnsi="Traditional Arabic" w:cs="Traditional Arabic"/>
          <w:sz w:val="36"/>
          <w:szCs w:val="36"/>
          <w:rtl/>
        </w:rPr>
      </w:pPr>
      <w:r w:rsidRPr="00B8645F">
        <w:rPr>
          <w:rFonts w:ascii="Traditional Arabic" w:eastAsia="Calibri" w:hAnsi="Traditional Arabic" w:cs="Traditional Arabic" w:hint="cs"/>
          <w:b/>
          <w:bCs/>
          <w:color w:val="7030A0"/>
          <w:sz w:val="36"/>
          <w:szCs w:val="36"/>
          <w:rtl/>
          <w:lang w:val="x-none" w:eastAsia="x-none" w:bidi="ar-EG"/>
        </w:rPr>
        <w:t>من فوائد الحديث</w:t>
      </w:r>
      <w:r>
        <w:rPr>
          <w:rFonts w:ascii="Traditional Arabic" w:eastAsia="Calibri" w:hAnsi="Traditional Arabic" w:cs="Traditional Arabic" w:hint="cs"/>
          <w:sz w:val="36"/>
          <w:szCs w:val="36"/>
          <w:rtl/>
        </w:rPr>
        <w:t>:</w:t>
      </w:r>
    </w:p>
    <w:p w14:paraId="4837752A" w14:textId="77777777" w:rsidR="004C2D2B" w:rsidRPr="004169BB"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4169BB">
        <w:rPr>
          <w:rFonts w:ascii="Traditional Arabic" w:eastAsia="Calibri" w:hAnsi="Traditional Arabic" w:cs="Traditional Arabic"/>
          <w:sz w:val="36"/>
          <w:szCs w:val="36"/>
          <w:rtl/>
        </w:rPr>
        <w:t>بشارةٌ عظيمة لكلِّ مؤمن؛ لأن الآدميَّ لا ينفكُّ غالب</w:t>
      </w:r>
      <w:r>
        <w:rPr>
          <w:rFonts w:ascii="Traditional Arabic" w:eastAsia="Calibri" w:hAnsi="Traditional Arabic" w:cs="Traditional Arabic" w:hint="cs"/>
          <w:sz w:val="36"/>
          <w:szCs w:val="36"/>
          <w:rtl/>
        </w:rPr>
        <w:t>ً</w:t>
      </w:r>
      <w:r w:rsidRPr="004169BB">
        <w:rPr>
          <w:rFonts w:ascii="Traditional Arabic" w:eastAsia="Calibri" w:hAnsi="Traditional Arabic" w:cs="Traditional Arabic"/>
          <w:sz w:val="36"/>
          <w:szCs w:val="36"/>
          <w:rtl/>
        </w:rPr>
        <w:t>ا من ألم بسبب مرض أو همٍّ أو نحو ذلك كما ورد في الأحاديث، وأن الأمراض والأوجاع والآلام -بدنيةً كانت أو قلبيةً- تكفر ذنوبَ من تقع له.</w:t>
      </w:r>
    </w:p>
    <w:p w14:paraId="1296A786" w14:textId="77777777" w:rsidR="004C2D2B" w:rsidRPr="00FA6DB9" w:rsidRDefault="004C2D2B" w:rsidP="004C2D2B">
      <w:pPr>
        <w:pStyle w:val="2"/>
        <w:rPr>
          <w:rtl/>
        </w:rPr>
      </w:pPr>
      <w:bookmarkStart w:id="514" w:name="_Toc98591515"/>
      <w:r>
        <w:rPr>
          <w:rFonts w:hint="cs"/>
          <w:rtl/>
        </w:rPr>
        <w:t>باب شدة المرض:</w:t>
      </w:r>
      <w:bookmarkEnd w:id="514"/>
    </w:p>
    <w:p w14:paraId="38A57C4C" w14:textId="4BE2F7EF"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أَتَيْتُ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مَرَضِهِ، وَهُوَ يُوعَكُ وَعْكًا شَدِيدًا، وَقُلْتُ: إِنَّكَ لَتُوعَكُ وَعْكًا شَدِيدًا. إِنَّ ذَاكَ بِأَنَّ لَكَ أَجْرَيْنِ؟ قَالَ: (</w:t>
      </w:r>
      <w:r w:rsidRPr="00B8645F">
        <w:rPr>
          <w:rFonts w:ascii="Traditional Arabic" w:eastAsia="Calibri" w:hAnsi="Traditional Arabic" w:cs="Traditional Arabic"/>
          <w:b/>
          <w:bCs/>
          <w:color w:val="0070C0"/>
          <w:sz w:val="36"/>
          <w:szCs w:val="36"/>
          <w:rtl/>
        </w:rPr>
        <w:t>أَجَلْ</w:t>
      </w:r>
      <w:r w:rsidRPr="00B8645F">
        <w:rPr>
          <w:rFonts w:ascii="Traditional Arabic" w:eastAsia="Calibri" w:hAnsi="Traditional Arabic" w:cs="Traditional Arabic" w:hint="eastAsia"/>
          <w:b/>
          <w:bCs/>
          <w:color w:val="0070C0"/>
          <w:sz w:val="36"/>
          <w:szCs w:val="36"/>
          <w:rtl/>
        </w:rPr>
        <w:t>،</w:t>
      </w:r>
      <w:r w:rsidRPr="00B8645F">
        <w:rPr>
          <w:rFonts w:ascii="Traditional Arabic" w:eastAsia="Calibri" w:hAnsi="Traditional Arabic" w:cs="Traditional Arabic"/>
          <w:b/>
          <w:bCs/>
          <w:color w:val="0070C0"/>
          <w:sz w:val="36"/>
          <w:szCs w:val="36"/>
          <w:rtl/>
        </w:rPr>
        <w:t xml:space="preserve"> مَا مِنْ مُسْلِمٍ يُصِيبُهُ أَذًى، إِلَّا حَاتَّ اللَّهُ عَنْهُ خَطَايَاهُ كَمَا تَحَاتُّ وَرَقُ الشَّجَرِ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F9E476D" w14:textId="77777777" w:rsidR="004C2D2B" w:rsidRPr="00B8645F"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B8645F">
        <w:rPr>
          <w:rFonts w:ascii="Traditional Arabic" w:eastAsia="Calibri" w:hAnsi="Traditional Arabic" w:cs="Traditional Arabic" w:hint="cs"/>
          <w:b/>
          <w:bCs/>
          <w:color w:val="7030A0"/>
          <w:sz w:val="36"/>
          <w:szCs w:val="36"/>
          <w:rtl/>
          <w:lang w:val="x-none" w:eastAsia="x-none" w:bidi="ar-EG"/>
        </w:rPr>
        <w:t>معاني الكلمات:</w:t>
      </w:r>
    </w:p>
    <w:p w14:paraId="3626F5F1" w14:textId="74C16492" w:rsidR="004C2D2B" w:rsidRDefault="004C2D2B" w:rsidP="006C3586">
      <w:pPr>
        <w:pStyle w:val="ab"/>
        <w:spacing w:after="160" w:line="256" w:lineRule="auto"/>
        <w:jc w:val="both"/>
        <w:rPr>
          <w:rFonts w:ascii="Traditional Arabic" w:eastAsia="Calibri" w:hAnsi="Traditional Arabic" w:cs="Traditional Arabic"/>
          <w:sz w:val="36"/>
          <w:szCs w:val="36"/>
          <w:rtl/>
        </w:rPr>
      </w:pPr>
      <w:r w:rsidRPr="00B8645F">
        <w:rPr>
          <w:rFonts w:ascii="Traditional Arabic" w:eastAsia="Calibri" w:hAnsi="Traditional Arabic" w:cs="Traditional Arabic"/>
          <w:sz w:val="36"/>
          <w:szCs w:val="36"/>
          <w:rtl/>
        </w:rPr>
        <w:t>حاتَّ: أسقط.</w:t>
      </w:r>
    </w:p>
    <w:p w14:paraId="3A3C22E2" w14:textId="77777777" w:rsidR="003F604D" w:rsidRDefault="003F604D" w:rsidP="004C2D2B">
      <w:pPr>
        <w:pStyle w:val="ab"/>
        <w:spacing w:after="160" w:line="256" w:lineRule="auto"/>
        <w:ind w:left="1080"/>
        <w:jc w:val="both"/>
        <w:rPr>
          <w:rFonts w:ascii="Traditional Arabic" w:eastAsia="Calibri" w:hAnsi="Traditional Arabic" w:cs="Traditional Arabic"/>
          <w:sz w:val="36"/>
          <w:szCs w:val="36"/>
        </w:rPr>
      </w:pPr>
    </w:p>
    <w:p w14:paraId="0FB5F41F" w14:textId="77777777" w:rsidR="004C2D2B" w:rsidRPr="00B8645F"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3F604D">
        <w:rPr>
          <w:rFonts w:ascii="Traditional Arabic" w:eastAsia="Calibri" w:hAnsi="Traditional Arabic" w:cs="Traditional Arabic" w:hint="cs"/>
          <w:b/>
          <w:bCs/>
          <w:color w:val="7030A0"/>
          <w:sz w:val="36"/>
          <w:szCs w:val="36"/>
          <w:rtl/>
          <w:lang w:val="x-none" w:eastAsia="x-none" w:bidi="ar-EG"/>
        </w:rPr>
        <w:lastRenderedPageBreak/>
        <w:t>من فوائد الحديث:</w:t>
      </w:r>
    </w:p>
    <w:p w14:paraId="52630D5F" w14:textId="77777777" w:rsidR="004C2D2B" w:rsidRPr="00B8645F" w:rsidRDefault="004C2D2B" w:rsidP="006C3586">
      <w:pPr>
        <w:pStyle w:val="ab"/>
        <w:spacing w:after="160" w:line="256" w:lineRule="auto"/>
        <w:jc w:val="both"/>
        <w:rPr>
          <w:rFonts w:ascii="Traditional Arabic" w:eastAsia="Calibri" w:hAnsi="Traditional Arabic" w:cs="Traditional Arabic"/>
          <w:sz w:val="36"/>
          <w:szCs w:val="36"/>
          <w:rtl/>
        </w:rPr>
      </w:pPr>
      <w:r w:rsidRPr="00B8645F">
        <w:rPr>
          <w:rFonts w:ascii="Traditional Arabic" w:eastAsia="Calibri" w:hAnsi="Traditional Arabic" w:cs="Traditional Arabic"/>
          <w:sz w:val="36"/>
          <w:szCs w:val="36"/>
          <w:rtl/>
        </w:rPr>
        <w:t xml:space="preserve">بشرى عظيمةٌ للمسلم إذا صبر </w:t>
      </w:r>
      <w:r>
        <w:rPr>
          <w:rFonts w:ascii="Traditional Arabic" w:eastAsia="Calibri" w:hAnsi="Traditional Arabic" w:cs="Traditional Arabic"/>
          <w:sz w:val="36"/>
          <w:szCs w:val="36"/>
          <w:rtl/>
        </w:rPr>
        <w:t>عَلَى</w:t>
      </w:r>
      <w:r w:rsidRPr="00B8645F">
        <w:rPr>
          <w:rFonts w:ascii="Traditional Arabic" w:eastAsia="Calibri" w:hAnsi="Traditional Arabic" w:cs="Traditional Arabic"/>
          <w:sz w:val="36"/>
          <w:szCs w:val="36"/>
          <w:rtl/>
        </w:rPr>
        <w:t xml:space="preserve"> الابتلاء.</w:t>
      </w:r>
    </w:p>
    <w:p w14:paraId="3D04D39F" w14:textId="77777777" w:rsidR="004C2D2B" w:rsidRPr="00FA6DB9" w:rsidRDefault="004C2D2B" w:rsidP="004C2D2B">
      <w:pPr>
        <w:pStyle w:val="2"/>
        <w:rPr>
          <w:rtl/>
        </w:rPr>
      </w:pPr>
      <w:bookmarkStart w:id="515" w:name="_Toc98591516"/>
      <w:r w:rsidRPr="005766BA">
        <w:rPr>
          <w:rtl/>
        </w:rPr>
        <w:t>باب فضل من ذهب بصره</w:t>
      </w:r>
      <w:r>
        <w:rPr>
          <w:rFonts w:hint="cs"/>
          <w:rtl/>
        </w:rPr>
        <w:t>:</w:t>
      </w:r>
      <w:bookmarkEnd w:id="515"/>
    </w:p>
    <w:p w14:paraId="7D3759FE"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 قَالَ: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B8645F">
        <w:rPr>
          <w:rFonts w:ascii="Traditional Arabic" w:eastAsia="Calibri" w:hAnsi="Traditional Arabic" w:cs="Traditional Arabic"/>
          <w:b/>
          <w:bCs/>
          <w:color w:val="0070C0"/>
          <w:sz w:val="36"/>
          <w:szCs w:val="36"/>
          <w:rtl/>
        </w:rPr>
        <w:t>إِنَّ اللَّهَ قَالَ: إِذَا ابْتَلَيْتُ عَبْدِي بِحَبِيبَتَيْهِ فَصَبَرَ، عَوَّضْتُهُ مِنْهُمَا الْجَنَّةَ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4F84604E" w14:textId="77777777" w:rsidR="004C2D2B" w:rsidRPr="00B8645F"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B8645F">
        <w:rPr>
          <w:rFonts w:ascii="Traditional Arabic" w:eastAsia="Calibri" w:hAnsi="Traditional Arabic" w:cs="Traditional Arabic" w:hint="cs"/>
          <w:b/>
          <w:bCs/>
          <w:color w:val="7030A0"/>
          <w:sz w:val="36"/>
          <w:szCs w:val="36"/>
          <w:rtl/>
          <w:lang w:val="x-none" w:eastAsia="x-none" w:bidi="ar-EG"/>
        </w:rPr>
        <w:t>معاني الكلمات:</w:t>
      </w:r>
    </w:p>
    <w:p w14:paraId="246F7411" w14:textId="77777777" w:rsidR="004C2D2B" w:rsidRDefault="004C2D2B" w:rsidP="006C3586">
      <w:pPr>
        <w:pStyle w:val="ab"/>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w:t>
      </w:r>
      <w:r w:rsidRPr="005A4016">
        <w:rPr>
          <w:rFonts w:ascii="Traditional Arabic" w:eastAsia="Calibri" w:hAnsi="Traditional Arabic" w:cs="Traditional Arabic"/>
          <w:b/>
          <w:bCs/>
          <w:color w:val="0070C0"/>
          <w:sz w:val="36"/>
          <w:szCs w:val="36"/>
          <w:rtl/>
        </w:rPr>
        <w:t>حبيبتيه</w:t>
      </w:r>
      <w:r>
        <w:rPr>
          <w:rFonts w:ascii="Traditional Arabic" w:eastAsia="Calibri" w:hAnsi="Traditional Arabic" w:cs="Traditional Arabic" w:hint="cs"/>
          <w:sz w:val="36"/>
          <w:szCs w:val="36"/>
          <w:rtl/>
        </w:rPr>
        <w:t>)</w:t>
      </w:r>
      <w:r w:rsidRPr="00B8645F">
        <w:rPr>
          <w:rFonts w:ascii="Traditional Arabic" w:eastAsia="Calibri" w:hAnsi="Traditional Arabic" w:cs="Traditional Arabic"/>
          <w:sz w:val="36"/>
          <w:szCs w:val="36"/>
          <w:rtl/>
        </w:rPr>
        <w:t>: عينيه</w:t>
      </w:r>
      <w:r>
        <w:rPr>
          <w:rFonts w:ascii="Traditional Arabic" w:eastAsia="Calibri" w:hAnsi="Traditional Arabic" w:cs="Traditional Arabic" w:hint="cs"/>
          <w:sz w:val="36"/>
          <w:szCs w:val="36"/>
          <w:rtl/>
        </w:rPr>
        <w:t>؛</w:t>
      </w:r>
      <w:r w:rsidRPr="00B8645F">
        <w:rPr>
          <w:rFonts w:ascii="Traditional Arabic" w:eastAsia="Calibri" w:hAnsi="Traditional Arabic" w:cs="Traditional Arabic"/>
          <w:sz w:val="36"/>
          <w:szCs w:val="36"/>
          <w:rtl/>
        </w:rPr>
        <w:t xml:space="preserve"> لأنهما أحب أعضاء </w:t>
      </w:r>
      <w:r>
        <w:rPr>
          <w:rFonts w:ascii="Traditional Arabic" w:eastAsia="Calibri" w:hAnsi="Traditional Arabic" w:cs="Traditional Arabic"/>
          <w:sz w:val="36"/>
          <w:szCs w:val="36"/>
          <w:rtl/>
        </w:rPr>
        <w:t>الإِنسَان</w:t>
      </w:r>
      <w:r w:rsidRPr="00B8645F">
        <w:rPr>
          <w:rFonts w:ascii="Traditional Arabic" w:eastAsia="Calibri" w:hAnsi="Traditional Arabic" w:cs="Traditional Arabic"/>
          <w:sz w:val="36"/>
          <w:szCs w:val="36"/>
          <w:rtl/>
        </w:rPr>
        <w:t xml:space="preserve"> إليه، لما يحصل له بفقدهما من الأسف </w:t>
      </w:r>
      <w:r>
        <w:rPr>
          <w:rFonts w:ascii="Traditional Arabic" w:eastAsia="Calibri" w:hAnsi="Traditional Arabic" w:cs="Traditional Arabic"/>
          <w:sz w:val="36"/>
          <w:szCs w:val="36"/>
          <w:rtl/>
        </w:rPr>
        <w:t>عَلَى</w:t>
      </w:r>
      <w:r w:rsidRPr="00B8645F">
        <w:rPr>
          <w:rFonts w:ascii="Traditional Arabic" w:eastAsia="Calibri" w:hAnsi="Traditional Arabic" w:cs="Traditional Arabic"/>
          <w:sz w:val="36"/>
          <w:szCs w:val="36"/>
          <w:rtl/>
        </w:rPr>
        <w:t xml:space="preserve"> فوات رؤية ما يريد رؤيته من خير فيسر به، أو شر فيجتنبه.</w:t>
      </w:r>
    </w:p>
    <w:p w14:paraId="62C480F2" w14:textId="77777777" w:rsidR="004C2D2B" w:rsidRPr="00B8645F"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B8645F">
        <w:rPr>
          <w:rFonts w:ascii="Traditional Arabic" w:eastAsia="Calibri" w:hAnsi="Traditional Arabic" w:cs="Traditional Arabic" w:hint="cs"/>
          <w:b/>
          <w:bCs/>
          <w:color w:val="7030A0"/>
          <w:sz w:val="36"/>
          <w:szCs w:val="36"/>
          <w:rtl/>
          <w:lang w:val="x-none" w:eastAsia="x-none" w:bidi="ar-EG"/>
        </w:rPr>
        <w:t>من فوائد الحديث:</w:t>
      </w:r>
    </w:p>
    <w:p w14:paraId="2793BCC6" w14:textId="14D8B55E" w:rsidR="004C2D2B" w:rsidRPr="00B8645F" w:rsidRDefault="004C2D2B" w:rsidP="006C3586">
      <w:pPr>
        <w:pStyle w:val="ab"/>
        <w:spacing w:after="160" w:line="256" w:lineRule="auto"/>
        <w:jc w:val="both"/>
        <w:rPr>
          <w:rFonts w:ascii="Traditional Arabic" w:eastAsia="Calibri" w:hAnsi="Traditional Arabic" w:cs="Traditional Arabic"/>
          <w:sz w:val="36"/>
          <w:szCs w:val="36"/>
          <w:rtl/>
        </w:rPr>
      </w:pPr>
      <w:r w:rsidRPr="00B8645F">
        <w:rPr>
          <w:rFonts w:ascii="Traditional Arabic" w:eastAsia="Calibri" w:hAnsi="Traditional Arabic" w:cs="Traditional Arabic"/>
          <w:sz w:val="36"/>
          <w:szCs w:val="36"/>
          <w:rtl/>
        </w:rPr>
        <w:t xml:space="preserve">بيان عظم أجر من صبر </w:t>
      </w:r>
      <w:r>
        <w:rPr>
          <w:rFonts w:ascii="Traditional Arabic" w:eastAsia="Calibri" w:hAnsi="Traditional Arabic" w:cs="Traditional Arabic"/>
          <w:sz w:val="36"/>
          <w:szCs w:val="36"/>
          <w:rtl/>
        </w:rPr>
        <w:t>عَلَى</w:t>
      </w:r>
      <w:r w:rsidRPr="00B8645F">
        <w:rPr>
          <w:rFonts w:ascii="Traditional Arabic" w:eastAsia="Calibri" w:hAnsi="Traditional Arabic" w:cs="Traditional Arabic"/>
          <w:sz w:val="36"/>
          <w:szCs w:val="36"/>
          <w:rtl/>
        </w:rPr>
        <w:t xml:space="preserve"> مصيبة فقد البصر فيعوضه الله خير</w:t>
      </w:r>
      <w:r w:rsidR="006C3586">
        <w:rPr>
          <w:rFonts w:ascii="Traditional Arabic" w:eastAsia="Calibri" w:hAnsi="Traditional Arabic" w:cs="Traditional Arabic" w:hint="cs"/>
          <w:sz w:val="36"/>
          <w:szCs w:val="36"/>
          <w:rtl/>
        </w:rPr>
        <w:t>ً</w:t>
      </w:r>
      <w:r w:rsidRPr="00B8645F">
        <w:rPr>
          <w:rFonts w:ascii="Traditional Arabic" w:eastAsia="Calibri" w:hAnsi="Traditional Arabic" w:cs="Traditional Arabic"/>
          <w:sz w:val="36"/>
          <w:szCs w:val="36"/>
          <w:rtl/>
        </w:rPr>
        <w:t xml:space="preserve">ا مما فقد بنعيم الجنة التي فيها ما لاعين رأت ولا أذن سمعت ولا خطر </w:t>
      </w:r>
      <w:r>
        <w:rPr>
          <w:rFonts w:ascii="Traditional Arabic" w:eastAsia="Calibri" w:hAnsi="Traditional Arabic" w:cs="Traditional Arabic"/>
          <w:sz w:val="36"/>
          <w:szCs w:val="36"/>
          <w:rtl/>
        </w:rPr>
        <w:t>عَلَى</w:t>
      </w:r>
      <w:r w:rsidRPr="00B8645F">
        <w:rPr>
          <w:rFonts w:ascii="Traditional Arabic" w:eastAsia="Calibri" w:hAnsi="Traditional Arabic" w:cs="Traditional Arabic"/>
          <w:sz w:val="36"/>
          <w:szCs w:val="36"/>
          <w:rtl/>
        </w:rPr>
        <w:t xml:space="preserve"> قلب بشر.</w:t>
      </w:r>
    </w:p>
    <w:p w14:paraId="69BDD13E" w14:textId="77777777" w:rsidR="004C2D2B" w:rsidRPr="00FA6DB9" w:rsidRDefault="004C2D2B" w:rsidP="004C2D2B">
      <w:pPr>
        <w:pStyle w:val="2"/>
        <w:rPr>
          <w:rtl/>
        </w:rPr>
      </w:pPr>
      <w:bookmarkStart w:id="516" w:name="_Toc98591517"/>
      <w:r>
        <w:rPr>
          <w:rFonts w:hint="cs"/>
          <w:rtl/>
        </w:rPr>
        <w:t>باب ما يقال للمريض وما يجيب:</w:t>
      </w:r>
      <w:bookmarkEnd w:id="516"/>
    </w:p>
    <w:p w14:paraId="3211252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عَنْهُمَا-قال: دخل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 عَلَى</w:t>
      </w:r>
      <w:r w:rsidRPr="00FA6DB9">
        <w:rPr>
          <w:rFonts w:ascii="Traditional Arabic" w:eastAsia="Calibri" w:hAnsi="Traditional Arabic" w:cs="Traditional Arabic"/>
          <w:sz w:val="36"/>
          <w:szCs w:val="36"/>
          <w:rtl/>
        </w:rPr>
        <w:t xml:space="preserve"> أَعْرَابِيٍّ يَعُودُهُ، وَكَانَ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إِذَا دَخَلَ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مَرِيضٍ يَعُودُهُ فَقَالَ لَهُ: </w:t>
      </w:r>
      <w:r w:rsidRPr="0080406B">
        <w:rPr>
          <w:rFonts w:ascii="Traditional Arabic" w:eastAsia="Calibri" w:hAnsi="Traditional Arabic" w:cs="Traditional Arabic"/>
          <w:b/>
          <w:bCs/>
          <w:sz w:val="36"/>
          <w:szCs w:val="36"/>
          <w:rtl/>
        </w:rPr>
        <w:t>(</w:t>
      </w:r>
      <w:r w:rsidRPr="00B8645F">
        <w:rPr>
          <w:rFonts w:ascii="Traditional Arabic" w:eastAsia="Calibri" w:hAnsi="Traditional Arabic" w:cs="Traditional Arabic"/>
          <w:b/>
          <w:bCs/>
          <w:color w:val="0070C0"/>
          <w:sz w:val="36"/>
          <w:szCs w:val="36"/>
          <w:rtl/>
        </w:rPr>
        <w:t>لَا بَأْسَ طَهُورٌ إِ</w:t>
      </w:r>
      <w:r w:rsidRPr="00B8645F">
        <w:rPr>
          <w:rFonts w:ascii="Traditional Arabic" w:eastAsia="Calibri" w:hAnsi="Traditional Arabic" w:cs="Traditional Arabic" w:hint="eastAsia"/>
          <w:b/>
          <w:bCs/>
          <w:color w:val="0070C0"/>
          <w:sz w:val="36"/>
          <w:szCs w:val="36"/>
          <w:rtl/>
        </w:rPr>
        <w:t>نْ</w:t>
      </w:r>
      <w:r w:rsidRPr="00B8645F">
        <w:rPr>
          <w:rFonts w:ascii="Traditional Arabic" w:eastAsia="Calibri" w:hAnsi="Traditional Arabic" w:cs="Traditional Arabic"/>
          <w:b/>
          <w:bCs/>
          <w:color w:val="0070C0"/>
          <w:sz w:val="36"/>
          <w:szCs w:val="36"/>
          <w:rtl/>
        </w:rPr>
        <w:t xml:space="preserve"> شَاءَ اللَّهُ</w:t>
      </w:r>
      <w:r w:rsidRPr="00FA6DB9">
        <w:rPr>
          <w:rFonts w:ascii="Traditional Arabic" w:eastAsia="Calibri" w:hAnsi="Traditional Arabic" w:cs="Traditional Arabic"/>
          <w:sz w:val="36"/>
          <w:szCs w:val="36"/>
          <w:rtl/>
        </w:rPr>
        <w:t xml:space="preserve">) قَالَ: قُلْتَ: طَهُورٌ؟ كَلَّا بَلْ هِيَ حُمَّى تَفُورُ أَوْ تَثُورُ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شَيْخٍ كَبِيرٍ، تُزِيرُهُ الْقُبُورَ. فَقَالَ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B8645F">
        <w:rPr>
          <w:rFonts w:ascii="Traditional Arabic" w:eastAsia="Calibri" w:hAnsi="Traditional Arabic" w:cs="Traditional Arabic"/>
          <w:b/>
          <w:bCs/>
          <w:color w:val="0070C0"/>
          <w:sz w:val="36"/>
          <w:szCs w:val="36"/>
          <w:rtl/>
        </w:rPr>
        <w:t>(فَنَعَمْ إِذَنْ).</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56CACC50" w14:textId="77777777" w:rsidR="004C2D2B" w:rsidRPr="00B8645F"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B8645F">
        <w:rPr>
          <w:rFonts w:ascii="Traditional Arabic" w:eastAsia="Calibri" w:hAnsi="Traditional Arabic" w:cs="Traditional Arabic"/>
          <w:b/>
          <w:bCs/>
          <w:color w:val="7030A0"/>
          <w:sz w:val="36"/>
          <w:szCs w:val="36"/>
          <w:rtl/>
          <w:lang w:val="x-none" w:eastAsia="x-none" w:bidi="ar-EG"/>
        </w:rPr>
        <w:t xml:space="preserve"> من فوائد الحديث:</w:t>
      </w:r>
    </w:p>
    <w:p w14:paraId="3D0D0B0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عيادة المريض والتفاؤل له ب</w:t>
      </w:r>
      <w:r>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ة والتنفيس عنه.</w:t>
      </w:r>
    </w:p>
    <w:p w14:paraId="386CEFF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سوء عاقبة من أساء الظن بالله.</w:t>
      </w:r>
    </w:p>
    <w:p w14:paraId="463E000A" w14:textId="131AE354"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ينبغي للمريض أن يتلق</w:t>
      </w:r>
      <w:r w:rsidR="00DE643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ى موعظة العائد بالقبول، ويحسن جواب من يذكره بذلك.</w:t>
      </w:r>
    </w:p>
    <w:p w14:paraId="53945367" w14:textId="77777777" w:rsidR="004C2D2B" w:rsidRPr="003F604D" w:rsidRDefault="004C2D2B" w:rsidP="004C2D2B">
      <w:pPr>
        <w:pStyle w:val="2"/>
        <w:rPr>
          <w:rtl/>
        </w:rPr>
      </w:pPr>
      <w:bookmarkStart w:id="517" w:name="_Toc98591518"/>
      <w:r w:rsidRPr="003F604D">
        <w:rPr>
          <w:rFonts w:hint="cs"/>
          <w:rtl/>
        </w:rPr>
        <w:lastRenderedPageBreak/>
        <w:t>باب كراهة تمني المريض الموت:</w:t>
      </w:r>
      <w:bookmarkEnd w:id="517"/>
    </w:p>
    <w:p w14:paraId="7C50731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992F78">
        <w:rPr>
          <w:rFonts w:ascii="Traditional Arabic" w:eastAsia="Calibri" w:hAnsi="Traditional Arabic" w:cs="Traditional Arabic"/>
          <w:b/>
          <w:bCs/>
          <w:color w:val="0070C0"/>
          <w:sz w:val="36"/>
          <w:szCs w:val="36"/>
          <w:rtl/>
        </w:rPr>
        <w:t>لَا يَتَمَنَّيَنَّ أَحَدُكُمُ الْمَوْتَ مِنْ ضُرٍّ أَصَابَهُ، فَإِنْ كَانَ لَا بُدَّ فَاعِلًا فَلْيَقلِ: اللَّهُمَّ أَحْيِنِي مَا كَانَتِ الْحَيَاةُ خَي</w:t>
      </w:r>
      <w:r w:rsidRPr="00992F78">
        <w:rPr>
          <w:rFonts w:ascii="Traditional Arabic" w:eastAsia="Calibri" w:hAnsi="Traditional Arabic" w:cs="Traditional Arabic" w:hint="eastAsia"/>
          <w:b/>
          <w:bCs/>
          <w:color w:val="0070C0"/>
          <w:sz w:val="36"/>
          <w:szCs w:val="36"/>
          <w:rtl/>
        </w:rPr>
        <w:t>ْرًا</w:t>
      </w:r>
      <w:r w:rsidRPr="00992F78">
        <w:rPr>
          <w:rFonts w:ascii="Traditional Arabic" w:eastAsia="Calibri" w:hAnsi="Traditional Arabic" w:cs="Traditional Arabic"/>
          <w:b/>
          <w:bCs/>
          <w:color w:val="0070C0"/>
          <w:sz w:val="36"/>
          <w:szCs w:val="36"/>
          <w:rtl/>
        </w:rPr>
        <w:t xml:space="preserve"> لِي، وَتَوَفَّنِي إِذَا كَانَتِ الْوَفَاةُ خَيْرًا لِي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55CA0BC" w14:textId="77777777" w:rsidR="004C2D2B" w:rsidRPr="00992F78"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992F78">
        <w:rPr>
          <w:rFonts w:ascii="Traditional Arabic" w:eastAsia="Calibri" w:hAnsi="Traditional Arabic" w:cs="Traditional Arabic"/>
          <w:b/>
          <w:bCs/>
          <w:color w:val="7030A0"/>
          <w:sz w:val="36"/>
          <w:szCs w:val="36"/>
          <w:rtl/>
          <w:lang w:val="x-none" w:eastAsia="x-none" w:bidi="ar-EG"/>
        </w:rPr>
        <w:t>من فوائد الحديث:</w:t>
      </w:r>
    </w:p>
    <w:p w14:paraId="3D8F228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لا يجوز تمني الموت لأي ضرر دنيوي، سواء أ كان مرض</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بدني</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أو نفسي</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أو خسارة مالية أو نحو ذلك؛ لما في ذلك من التبرِّم بقضاء الله، وعدم الصبر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بلائه.</w:t>
      </w:r>
    </w:p>
    <w:p w14:paraId="372CE49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يستحب للعبد المؤمن إذا اشتدَّت عليه الكروب أن يصبر، ويلجَأ إلى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والتضرُّع والدعاء.</w:t>
      </w:r>
    </w:p>
    <w:p w14:paraId="504A7A9A" w14:textId="77777777" w:rsidR="004C2D2B" w:rsidRPr="00FA6DB9" w:rsidRDefault="004C2D2B" w:rsidP="004C2D2B">
      <w:pPr>
        <w:pStyle w:val="2"/>
        <w:rPr>
          <w:rtl/>
        </w:rPr>
      </w:pPr>
      <w:bookmarkStart w:id="518" w:name="_Toc98591519"/>
      <w:r>
        <w:rPr>
          <w:rFonts w:hint="cs"/>
          <w:rtl/>
        </w:rPr>
        <w:t>باب رقية النَّبي ﷺ:</w:t>
      </w:r>
      <w:bookmarkEnd w:id="518"/>
    </w:p>
    <w:p w14:paraId="544E488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أَتَى مَرِيضًا أَوْ أُتِيَ بِهِ قَالَ: (</w:t>
      </w:r>
      <w:r w:rsidRPr="00992F78">
        <w:rPr>
          <w:rFonts w:ascii="Traditional Arabic" w:eastAsia="Calibri" w:hAnsi="Traditional Arabic" w:cs="Traditional Arabic"/>
          <w:b/>
          <w:bCs/>
          <w:color w:val="0070C0"/>
          <w:sz w:val="36"/>
          <w:szCs w:val="36"/>
          <w:rtl/>
        </w:rPr>
        <w:t>أَذْهِبِ الْبَاسَ رَبَّ النَّاسِ، اشْفِ وَأَنْتَ الشَّافِي، لَا شِفَاءَ إِلَّا شِفَاؤُكَ، شِفَاءً لَا يُغَا</w:t>
      </w:r>
      <w:r w:rsidRPr="00992F78">
        <w:rPr>
          <w:rFonts w:ascii="Traditional Arabic" w:eastAsia="Calibri" w:hAnsi="Traditional Arabic" w:cs="Traditional Arabic" w:hint="eastAsia"/>
          <w:b/>
          <w:bCs/>
          <w:color w:val="0070C0"/>
          <w:sz w:val="36"/>
          <w:szCs w:val="36"/>
          <w:rtl/>
        </w:rPr>
        <w:t>دِرُ</w:t>
      </w:r>
      <w:r w:rsidRPr="00992F78">
        <w:rPr>
          <w:rFonts w:ascii="Traditional Arabic" w:eastAsia="Calibri" w:hAnsi="Traditional Arabic" w:cs="Traditional Arabic"/>
          <w:b/>
          <w:bCs/>
          <w:color w:val="0070C0"/>
          <w:sz w:val="36"/>
          <w:szCs w:val="36"/>
          <w:rtl/>
        </w:rPr>
        <w:t xml:space="preserve"> سَقَمًا</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5A42248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يُعَوِّذُ بَعْضَ أَهْلِهِ، يَمْسَحُ بِيَدِهِ </w:t>
      </w:r>
      <w:r>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 xml:space="preserve"> وَيَقُولُ: (</w:t>
      </w:r>
      <w:r w:rsidRPr="00992F78">
        <w:rPr>
          <w:rFonts w:ascii="Traditional Arabic" w:eastAsia="Calibri" w:hAnsi="Traditional Arabic" w:cs="Traditional Arabic"/>
          <w:b/>
          <w:bCs/>
          <w:color w:val="0070C0"/>
          <w:sz w:val="36"/>
          <w:szCs w:val="36"/>
          <w:rtl/>
        </w:rPr>
        <w:t>اللَّهُمَّ رَبَّ النَّاسِ، أَذْهِبِ الْبَاسَ، اشْفِهِ وَأَنْتَ الشَّافِي، لَا شِفَاءَ إِ</w:t>
      </w:r>
      <w:r w:rsidRPr="00992F78">
        <w:rPr>
          <w:rFonts w:ascii="Traditional Arabic" w:eastAsia="Calibri" w:hAnsi="Traditional Arabic" w:cs="Traditional Arabic" w:hint="eastAsia"/>
          <w:b/>
          <w:bCs/>
          <w:color w:val="0070C0"/>
          <w:sz w:val="36"/>
          <w:szCs w:val="36"/>
          <w:rtl/>
        </w:rPr>
        <w:t>لَّا</w:t>
      </w:r>
      <w:r w:rsidRPr="00992F78">
        <w:rPr>
          <w:rFonts w:ascii="Traditional Arabic" w:eastAsia="Calibri" w:hAnsi="Traditional Arabic" w:cs="Traditional Arabic"/>
          <w:b/>
          <w:bCs/>
          <w:color w:val="0070C0"/>
          <w:sz w:val="36"/>
          <w:szCs w:val="36"/>
          <w:rtl/>
        </w:rPr>
        <w:t xml:space="preserve"> شِفَاؤُكَ، شِفَاءً لَا يُغَادِرُ سَقَمًا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6816BE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992F78">
        <w:rPr>
          <w:rFonts w:ascii="Traditional Arabic" w:eastAsia="Calibri" w:hAnsi="Traditional Arabic" w:cs="Traditional Arabic"/>
          <w:b/>
          <w:bCs/>
          <w:color w:val="7030A0"/>
          <w:sz w:val="36"/>
          <w:szCs w:val="36"/>
          <w:rtl/>
          <w:lang w:val="x-none" w:eastAsia="x-none" w:bidi="ar-EG"/>
        </w:rPr>
        <w:t>من فوائد الحديث</w:t>
      </w:r>
      <w:r>
        <w:rPr>
          <w:rFonts w:ascii="Traditional Arabic" w:eastAsia="Calibri" w:hAnsi="Traditional Arabic" w:cs="Traditional Arabic" w:hint="cs"/>
          <w:b/>
          <w:bCs/>
          <w:color w:val="7030A0"/>
          <w:sz w:val="36"/>
          <w:szCs w:val="36"/>
          <w:rtl/>
          <w:lang w:val="x-none" w:eastAsia="x-none" w:bidi="ar-EG"/>
        </w:rPr>
        <w:t>ين</w:t>
      </w:r>
      <w:r w:rsidRPr="00FA6DB9">
        <w:rPr>
          <w:rFonts w:ascii="Traditional Arabic" w:eastAsia="Calibri" w:hAnsi="Traditional Arabic" w:cs="Traditional Arabic"/>
          <w:sz w:val="36"/>
          <w:szCs w:val="36"/>
          <w:rtl/>
        </w:rPr>
        <w:t>:</w:t>
      </w:r>
    </w:p>
    <w:p w14:paraId="1E152A4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كل ما يقع من الدواء والتداوي إن لم يصادفْ تقديرَ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وإلا فلا ينجع.</w:t>
      </w:r>
    </w:p>
    <w:p w14:paraId="2D02AEF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مسح الراقي الوجع بيده </w:t>
      </w:r>
      <w:r>
        <w:rPr>
          <w:rFonts w:ascii="Traditional Arabic" w:eastAsia="Calibri" w:hAnsi="Traditional Arabic" w:cs="Traditional Arabic"/>
          <w:sz w:val="36"/>
          <w:szCs w:val="36"/>
          <w:rtl/>
        </w:rPr>
        <w:t>اليُمنى</w:t>
      </w:r>
      <w:r w:rsidRPr="00FA6DB9">
        <w:rPr>
          <w:rFonts w:ascii="Traditional Arabic" w:eastAsia="Calibri" w:hAnsi="Traditional Arabic" w:cs="Traditional Arabic"/>
          <w:sz w:val="36"/>
          <w:szCs w:val="36"/>
          <w:rtl/>
        </w:rPr>
        <w:t>.</w:t>
      </w:r>
    </w:p>
    <w:p w14:paraId="5AFF322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يَرْقِي، يَقُولُ: (</w:t>
      </w:r>
      <w:r w:rsidRPr="006D25EE">
        <w:rPr>
          <w:rFonts w:ascii="Traditional Arabic" w:eastAsia="Calibri" w:hAnsi="Traditional Arabic" w:cs="Traditional Arabic"/>
          <w:b/>
          <w:bCs/>
          <w:color w:val="0070C0"/>
          <w:sz w:val="36"/>
          <w:szCs w:val="36"/>
          <w:rtl/>
        </w:rPr>
        <w:t>امْسَحِ الْبَاسَ رَبَّ النَّاسِ، بِيَدِكَ الشِّفَاءُ، لَا كَاشِفَ لَهُ إِلَّا أَنْتَ</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B3364F3"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يَقُولُ لِلْمَرِيضِ: (</w:t>
      </w:r>
      <w:r w:rsidRPr="006D25EE">
        <w:rPr>
          <w:rFonts w:ascii="Traditional Arabic" w:eastAsia="Calibri" w:hAnsi="Traditional Arabic" w:cs="Traditional Arabic"/>
          <w:b/>
          <w:bCs/>
          <w:color w:val="0070C0"/>
          <w:sz w:val="36"/>
          <w:szCs w:val="36"/>
          <w:rtl/>
        </w:rPr>
        <w:t>بِاسْمِ اللَّهِ، تُرْبَةُ أَرْضِنَا، بِرِيقَةِ بَعْضِنَا، يُشْفَى سَقِيمُنَا بِإِذْنِ رَبِّنَا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DB477E6"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D25EE">
        <w:rPr>
          <w:rFonts w:ascii="Traditional Arabic" w:eastAsia="Calibri" w:hAnsi="Traditional Arabic" w:cs="Traditional Arabic" w:hint="cs"/>
          <w:b/>
          <w:bCs/>
          <w:color w:val="7030A0"/>
          <w:sz w:val="36"/>
          <w:szCs w:val="36"/>
          <w:rtl/>
          <w:lang w:val="x-none" w:eastAsia="x-none" w:bidi="ar-EG"/>
        </w:rPr>
        <w:t>معاني الكلمات:</w:t>
      </w:r>
    </w:p>
    <w:p w14:paraId="1F68802F" w14:textId="77777777" w:rsidR="004C2D2B" w:rsidRPr="006D25EE" w:rsidRDefault="004C2D2B" w:rsidP="00C57B6E">
      <w:pPr>
        <w:pStyle w:val="ab"/>
        <w:numPr>
          <w:ilvl w:val="0"/>
          <w:numId w:val="114"/>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w:t>
      </w:r>
      <w:r w:rsidRPr="006D25EE">
        <w:rPr>
          <w:rFonts w:ascii="Traditional Arabic" w:eastAsia="Calibri" w:hAnsi="Traditional Arabic" w:cs="Traditional Arabic"/>
          <w:b/>
          <w:bCs/>
          <w:color w:val="0070C0"/>
          <w:sz w:val="36"/>
          <w:szCs w:val="36"/>
          <w:rtl/>
        </w:rPr>
        <w:t>بسم الله</w:t>
      </w:r>
      <w:r w:rsidRPr="006D25EE">
        <w:rPr>
          <w:rFonts w:ascii="Traditional Arabic" w:eastAsia="Calibri" w:hAnsi="Traditional Arabic" w:cs="Traditional Arabic"/>
          <w:sz w:val="36"/>
          <w:szCs w:val="36"/>
          <w:rtl/>
        </w:rPr>
        <w:t xml:space="preserve">) أي: أتبرك به. </w:t>
      </w:r>
    </w:p>
    <w:p w14:paraId="070A4572" w14:textId="77777777" w:rsidR="004C2D2B" w:rsidRPr="006D25EE" w:rsidRDefault="004C2D2B" w:rsidP="00C57B6E">
      <w:pPr>
        <w:pStyle w:val="ab"/>
        <w:numPr>
          <w:ilvl w:val="0"/>
          <w:numId w:val="114"/>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w:t>
      </w:r>
      <w:r w:rsidRPr="006D25EE">
        <w:rPr>
          <w:rFonts w:ascii="Traditional Arabic" w:eastAsia="Calibri" w:hAnsi="Traditional Arabic" w:cs="Traditional Arabic"/>
          <w:b/>
          <w:bCs/>
          <w:color w:val="0070C0"/>
          <w:sz w:val="36"/>
          <w:szCs w:val="36"/>
          <w:rtl/>
        </w:rPr>
        <w:t>تربة أرضنا</w:t>
      </w:r>
      <w:r w:rsidRPr="006D25EE">
        <w:rPr>
          <w:rFonts w:ascii="Traditional Arabic" w:eastAsia="Calibri" w:hAnsi="Traditional Arabic" w:cs="Traditional Arabic"/>
          <w:sz w:val="36"/>
          <w:szCs w:val="36"/>
          <w:rtl/>
        </w:rPr>
        <w:t>) أي: هذه تربة أرضنا ممزوجة (</w:t>
      </w:r>
      <w:r w:rsidRPr="006D25EE">
        <w:rPr>
          <w:rFonts w:ascii="Traditional Arabic" w:eastAsia="Calibri" w:hAnsi="Traditional Arabic" w:cs="Traditional Arabic"/>
          <w:b/>
          <w:bCs/>
          <w:color w:val="0070C0"/>
          <w:sz w:val="36"/>
          <w:szCs w:val="36"/>
          <w:rtl/>
        </w:rPr>
        <w:t>بريقة بعضنا</w:t>
      </w:r>
      <w:r w:rsidRPr="006D25EE">
        <w:rPr>
          <w:rFonts w:ascii="Traditional Arabic" w:eastAsia="Calibri" w:hAnsi="Traditional Arabic" w:cs="Traditional Arabic"/>
          <w:sz w:val="36"/>
          <w:szCs w:val="36"/>
          <w:rtl/>
        </w:rPr>
        <w:t xml:space="preserve">) وهذا يدل </w:t>
      </w:r>
      <w:r>
        <w:rPr>
          <w:rFonts w:ascii="Traditional Arabic" w:eastAsia="Calibri" w:hAnsi="Traditional Arabic" w:cs="Traditional Arabic"/>
          <w:sz w:val="36"/>
          <w:szCs w:val="36"/>
          <w:rtl/>
        </w:rPr>
        <w:t>عَلَى</w:t>
      </w:r>
      <w:r w:rsidRPr="006D25EE">
        <w:rPr>
          <w:rFonts w:ascii="Traditional Arabic" w:eastAsia="Calibri" w:hAnsi="Traditional Arabic" w:cs="Traditional Arabic"/>
          <w:sz w:val="36"/>
          <w:szCs w:val="36"/>
          <w:rtl/>
        </w:rPr>
        <w:t xml:space="preserve"> أنه كان يتفل عند الرقية.</w:t>
      </w:r>
    </w:p>
    <w:p w14:paraId="3016ECFF" w14:textId="77777777" w:rsidR="004C2D2B" w:rsidRPr="006D25EE" w:rsidRDefault="004C2D2B" w:rsidP="00C57B6E">
      <w:pPr>
        <w:pStyle w:val="ab"/>
        <w:numPr>
          <w:ilvl w:val="0"/>
          <w:numId w:val="114"/>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 xml:space="preserve">قال النووي: المراد بأرضها جملة الأرض، وقيل: أرض المدينة خاصة لبركتها، وكان </w:t>
      </w:r>
      <w:r>
        <w:rPr>
          <w:rFonts w:ascii="Traditional Arabic" w:eastAsia="Calibri" w:hAnsi="Traditional Arabic" w:cs="Traditional Arabic"/>
          <w:sz w:val="36"/>
          <w:szCs w:val="36"/>
          <w:rtl/>
        </w:rPr>
        <w:t>النَّبي</w:t>
      </w:r>
      <w:r w:rsidRPr="006D25EE">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6D25EE">
        <w:rPr>
          <w:rFonts w:ascii="Traditional Arabic" w:eastAsia="Calibri" w:hAnsi="Traditional Arabic" w:cs="Traditional Arabic"/>
          <w:sz w:val="36"/>
          <w:szCs w:val="36"/>
          <w:rtl/>
        </w:rPr>
        <w:t xml:space="preserve">يأخذ من ريق نفسه، </w:t>
      </w:r>
      <w:r>
        <w:rPr>
          <w:rFonts w:ascii="Traditional Arabic" w:eastAsia="Calibri" w:hAnsi="Traditional Arabic" w:cs="Traditional Arabic"/>
          <w:sz w:val="36"/>
          <w:szCs w:val="36"/>
          <w:rtl/>
        </w:rPr>
        <w:t>عَلَى</w:t>
      </w:r>
      <w:r w:rsidRPr="006D25EE">
        <w:rPr>
          <w:rFonts w:ascii="Traditional Arabic" w:eastAsia="Calibri" w:hAnsi="Traditional Arabic" w:cs="Traditional Arabic"/>
          <w:sz w:val="36"/>
          <w:szCs w:val="36"/>
          <w:rtl/>
        </w:rPr>
        <w:t xml:space="preserve"> إصبعه السبابة، ثم يضعها </w:t>
      </w:r>
      <w:r>
        <w:rPr>
          <w:rFonts w:ascii="Traditional Arabic" w:eastAsia="Calibri" w:hAnsi="Traditional Arabic" w:cs="Traditional Arabic"/>
          <w:sz w:val="36"/>
          <w:szCs w:val="36"/>
          <w:rtl/>
        </w:rPr>
        <w:t>عَلَى</w:t>
      </w:r>
      <w:r w:rsidRPr="006D25EE">
        <w:rPr>
          <w:rFonts w:ascii="Traditional Arabic" w:eastAsia="Calibri" w:hAnsi="Traditional Arabic" w:cs="Traditional Arabic"/>
          <w:sz w:val="36"/>
          <w:szCs w:val="36"/>
          <w:rtl/>
        </w:rPr>
        <w:t xml:space="preserve"> التراب، فيعلق بها منه، فيمسح بها </w:t>
      </w:r>
      <w:r>
        <w:rPr>
          <w:rFonts w:ascii="Traditional Arabic" w:eastAsia="Calibri" w:hAnsi="Traditional Arabic" w:cs="Traditional Arabic"/>
          <w:sz w:val="36"/>
          <w:szCs w:val="36"/>
          <w:rtl/>
        </w:rPr>
        <w:t>عَلَى</w:t>
      </w:r>
      <w:r w:rsidRPr="006D25EE">
        <w:rPr>
          <w:rFonts w:ascii="Traditional Arabic" w:eastAsia="Calibri" w:hAnsi="Traditional Arabic" w:cs="Traditional Arabic"/>
          <w:sz w:val="36"/>
          <w:szCs w:val="36"/>
          <w:rtl/>
        </w:rPr>
        <w:t xml:space="preserve"> الموضع الجريح والعليل، ويتلفظ بهذه الكلمات في حال المسح.</w:t>
      </w:r>
    </w:p>
    <w:p w14:paraId="7A8ED085" w14:textId="77777777" w:rsidR="004C2D2B" w:rsidRPr="00FA6DB9" w:rsidRDefault="004C2D2B" w:rsidP="004C2D2B">
      <w:pPr>
        <w:pStyle w:val="2"/>
        <w:rPr>
          <w:rtl/>
        </w:rPr>
      </w:pPr>
      <w:bookmarkStart w:id="519" w:name="_Toc98591520"/>
      <w:r>
        <w:rPr>
          <w:rFonts w:hint="cs"/>
          <w:rtl/>
        </w:rPr>
        <w:t>باب الشفاء في ثلاث:</w:t>
      </w:r>
      <w:bookmarkEnd w:id="519"/>
    </w:p>
    <w:p w14:paraId="53E26F0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 قَالَ: قال رسول الله</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DE6439">
        <w:rPr>
          <w:rFonts w:ascii="Traditional Arabic" w:eastAsia="Calibri" w:hAnsi="Traditional Arabic" w:cs="Traditional Arabic"/>
          <w:b/>
          <w:bCs/>
          <w:sz w:val="36"/>
          <w:szCs w:val="36"/>
          <w:rtl/>
        </w:rPr>
        <w:t>(</w:t>
      </w:r>
      <w:r w:rsidRPr="00992F78">
        <w:rPr>
          <w:rFonts w:ascii="Traditional Arabic" w:eastAsia="Calibri" w:hAnsi="Traditional Arabic" w:cs="Traditional Arabic"/>
          <w:b/>
          <w:bCs/>
          <w:color w:val="0070C0"/>
          <w:sz w:val="36"/>
          <w:szCs w:val="36"/>
          <w:rtl/>
        </w:rPr>
        <w:t>الشِّفَاءُ فِي ثَلَاثَةٍ: شَرْبَةِ عَسَلٍ، وَشَرْطَةِ مِحْجَمٍ، وَكَيَّةِ نَارٍ، وَأَنْهَى أُمَّتِي عَنِ الْكَيِّ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0C980C3" w14:textId="77777777" w:rsidR="004C2D2B" w:rsidRPr="00992F78"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992F78">
        <w:rPr>
          <w:rFonts w:ascii="Traditional Arabic" w:eastAsia="Calibri" w:hAnsi="Traditional Arabic" w:cs="Traditional Arabic" w:hint="cs"/>
          <w:b/>
          <w:bCs/>
          <w:color w:val="7030A0"/>
          <w:sz w:val="36"/>
          <w:szCs w:val="36"/>
          <w:rtl/>
          <w:lang w:val="x-none" w:eastAsia="x-none" w:bidi="ar-EG"/>
        </w:rPr>
        <w:t>معاني الكلمات:</w:t>
      </w:r>
    </w:p>
    <w:p w14:paraId="3D5D74EF" w14:textId="77777777" w:rsidR="004C2D2B" w:rsidRPr="00992F78"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992F78">
        <w:rPr>
          <w:rFonts w:ascii="Traditional Arabic" w:eastAsia="Calibri" w:hAnsi="Traditional Arabic" w:cs="Traditional Arabic"/>
          <w:sz w:val="36"/>
          <w:szCs w:val="36"/>
          <w:rtl/>
        </w:rPr>
        <w:t>المِحجم: مشرط الحجَّام.</w:t>
      </w:r>
    </w:p>
    <w:p w14:paraId="455BC23A" w14:textId="77777777" w:rsidR="004C2D2B" w:rsidRPr="00FA6DB9" w:rsidRDefault="004C2D2B" w:rsidP="004C2D2B">
      <w:pPr>
        <w:spacing w:after="160" w:line="256" w:lineRule="auto"/>
        <w:jc w:val="both"/>
        <w:rPr>
          <w:rFonts w:ascii="Traditional Arabic" w:eastAsia="Calibri" w:hAnsi="Traditional Arabic" w:cs="Traditional Arabic"/>
          <w:sz w:val="36"/>
          <w:szCs w:val="36"/>
          <w:rtl/>
        </w:rPr>
      </w:pPr>
      <w:r w:rsidRPr="00992F78">
        <w:rPr>
          <w:rFonts w:ascii="Traditional Arabic" w:eastAsia="Calibri" w:hAnsi="Traditional Arabic" w:cs="Traditional Arabic"/>
          <w:b/>
          <w:bCs/>
          <w:color w:val="7030A0"/>
          <w:sz w:val="36"/>
          <w:szCs w:val="36"/>
          <w:rtl/>
          <w:lang w:val="x-none" w:eastAsia="x-none" w:bidi="ar-EG"/>
        </w:rPr>
        <w:t>من فوائد الحديث:</w:t>
      </w:r>
    </w:p>
    <w:p w14:paraId="6C36F6E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أفضل العلاجات والأدوية النافعة بإذن الله ثلاثة: العسل والحجامة والكَيُّ.</w:t>
      </w:r>
    </w:p>
    <w:p w14:paraId="13AAA88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الكيَّ مكروهٌ أو خلافُ </w:t>
      </w:r>
      <w:r>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لنهيه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عنه</w:t>
      </w:r>
      <w:r>
        <w:rPr>
          <w:rFonts w:ascii="Traditional Arabic" w:eastAsia="Calibri" w:hAnsi="Traditional Arabic" w:cs="Traditional Arabic"/>
          <w:sz w:val="36"/>
          <w:szCs w:val="36"/>
          <w:rtl/>
        </w:rPr>
        <w:t>.</w:t>
      </w:r>
    </w:p>
    <w:p w14:paraId="150F1357" w14:textId="30131D08"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تقوية نفس المريض، ومساعدته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مكافحة المرض، لاستشعاره أن لدائه دواء فيتعلق قلبه بالرجاء، وتفتح له أبواب الأمل.</w:t>
      </w:r>
    </w:p>
    <w:p w14:paraId="684D8915" w14:textId="77777777" w:rsidR="003F604D" w:rsidRPr="00FA6DB9" w:rsidRDefault="003F604D" w:rsidP="004C2D2B">
      <w:pPr>
        <w:spacing w:after="160" w:line="256" w:lineRule="auto"/>
        <w:ind w:firstLine="720"/>
        <w:jc w:val="both"/>
        <w:rPr>
          <w:rFonts w:ascii="Traditional Arabic" w:eastAsia="Calibri" w:hAnsi="Traditional Arabic" w:cs="Traditional Arabic"/>
          <w:sz w:val="36"/>
          <w:szCs w:val="36"/>
          <w:rtl/>
        </w:rPr>
      </w:pPr>
    </w:p>
    <w:p w14:paraId="7E65A61A" w14:textId="77777777" w:rsidR="004C2D2B" w:rsidRPr="003F604D" w:rsidRDefault="004C2D2B" w:rsidP="004C2D2B">
      <w:pPr>
        <w:pStyle w:val="2"/>
        <w:rPr>
          <w:rtl/>
        </w:rPr>
      </w:pPr>
      <w:bookmarkStart w:id="520" w:name="_Toc98591521"/>
      <w:r w:rsidRPr="003F604D">
        <w:rPr>
          <w:rFonts w:hint="cs"/>
          <w:rtl/>
        </w:rPr>
        <w:lastRenderedPageBreak/>
        <w:t>باب التداوي بسقي العسل:</w:t>
      </w:r>
      <w:bookmarkEnd w:id="520"/>
    </w:p>
    <w:p w14:paraId="1CA227D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 قَالَ: جَاءَ رَجُلٌ إِلَى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إِنَّ أَخِي اسْتَطْلَقَ بَطْنُهُ. فَقَالَ: (</w:t>
      </w:r>
      <w:r w:rsidRPr="00992F78">
        <w:rPr>
          <w:rFonts w:ascii="Traditional Arabic" w:eastAsia="Calibri" w:hAnsi="Traditional Arabic" w:cs="Traditional Arabic"/>
          <w:b/>
          <w:bCs/>
          <w:color w:val="0070C0"/>
          <w:sz w:val="36"/>
          <w:szCs w:val="36"/>
          <w:rtl/>
        </w:rPr>
        <w:t>اسْقِهِ عَسَلًا</w:t>
      </w:r>
      <w:r w:rsidRPr="00FA6DB9">
        <w:rPr>
          <w:rFonts w:ascii="Traditional Arabic" w:eastAsia="Calibri" w:hAnsi="Traditional Arabic" w:cs="Traditional Arabic"/>
          <w:sz w:val="36"/>
          <w:szCs w:val="36"/>
          <w:rtl/>
        </w:rPr>
        <w:t>) فَسَقَاهُ، فَقَالَ: إِنِّي سَقَيْتُهُ فَلَمْ يَزِدْهُ إِلَّا اسْتِطْلَاقًا. فَقَالَ: (</w:t>
      </w:r>
      <w:r w:rsidRPr="00992F78">
        <w:rPr>
          <w:rFonts w:ascii="Traditional Arabic" w:eastAsia="Calibri" w:hAnsi="Traditional Arabic" w:cs="Traditional Arabic" w:hint="eastAsia"/>
          <w:b/>
          <w:bCs/>
          <w:color w:val="0070C0"/>
          <w:sz w:val="36"/>
          <w:szCs w:val="36"/>
          <w:rtl/>
        </w:rPr>
        <w:t>صَدَقَ</w:t>
      </w:r>
      <w:r w:rsidRPr="00992F78">
        <w:rPr>
          <w:rFonts w:ascii="Traditional Arabic" w:eastAsia="Calibri" w:hAnsi="Traditional Arabic" w:cs="Traditional Arabic"/>
          <w:b/>
          <w:bCs/>
          <w:color w:val="0070C0"/>
          <w:sz w:val="36"/>
          <w:szCs w:val="36"/>
          <w:rtl/>
        </w:rPr>
        <w:t xml:space="preserve"> اللَّهُ وَكَذَبَ بَطْنُ أَخِيكَ</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r w:rsidRPr="00FA6DB9">
        <w:rPr>
          <w:rFonts w:ascii="Traditional Arabic" w:eastAsia="Calibri" w:hAnsi="Traditional Arabic" w:cs="Traditional Arabic"/>
          <w:sz w:val="36"/>
          <w:szCs w:val="36"/>
          <w:rtl/>
        </w:rPr>
        <w:t>.</w:t>
      </w:r>
    </w:p>
    <w:p w14:paraId="13DE0D7D"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رَجُلًا أَتَى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أَخِي يَشْتَكِي بَطْنَهُ. فَقَالَ: (</w:t>
      </w:r>
      <w:r w:rsidRPr="00992F78">
        <w:rPr>
          <w:rFonts w:ascii="Traditional Arabic" w:eastAsia="Calibri" w:hAnsi="Traditional Arabic" w:cs="Traditional Arabic"/>
          <w:b/>
          <w:bCs/>
          <w:color w:val="0070C0"/>
          <w:sz w:val="36"/>
          <w:szCs w:val="36"/>
          <w:rtl/>
        </w:rPr>
        <w:t>اسْقِهِ عَسَلًا</w:t>
      </w:r>
      <w:r w:rsidRPr="00FA6DB9">
        <w:rPr>
          <w:rFonts w:ascii="Traditional Arabic" w:eastAsia="Calibri" w:hAnsi="Traditional Arabic" w:cs="Traditional Arabic"/>
          <w:sz w:val="36"/>
          <w:szCs w:val="36"/>
          <w:rtl/>
        </w:rPr>
        <w:t>). ثُمَّ أَتَى الثَّانِيَةَ، فَقَالَ: (</w:t>
      </w:r>
      <w:r w:rsidRPr="00992F78">
        <w:rPr>
          <w:rFonts w:ascii="Traditional Arabic" w:eastAsia="Calibri" w:hAnsi="Traditional Arabic" w:cs="Traditional Arabic"/>
          <w:b/>
          <w:bCs/>
          <w:color w:val="0070C0"/>
          <w:sz w:val="36"/>
          <w:szCs w:val="36"/>
          <w:rtl/>
        </w:rPr>
        <w:t>اسْقِهِ عَسَلًا</w:t>
      </w:r>
      <w:r w:rsidRPr="00FA6DB9">
        <w:rPr>
          <w:rFonts w:ascii="Traditional Arabic" w:eastAsia="Calibri" w:hAnsi="Traditional Arabic" w:cs="Traditional Arabic"/>
          <w:sz w:val="36"/>
          <w:szCs w:val="36"/>
          <w:rtl/>
        </w:rPr>
        <w:t>). ثُمَّ أَتَاهُ، فَقَالَ: قَدْ ف</w:t>
      </w:r>
      <w:r w:rsidRPr="00FA6DB9">
        <w:rPr>
          <w:rFonts w:ascii="Traditional Arabic" w:eastAsia="Calibri" w:hAnsi="Traditional Arabic" w:cs="Traditional Arabic" w:hint="eastAsia"/>
          <w:sz w:val="36"/>
          <w:szCs w:val="36"/>
          <w:rtl/>
        </w:rPr>
        <w:t>َعَلْتُ</w:t>
      </w:r>
      <w:r w:rsidRPr="00FA6DB9">
        <w:rPr>
          <w:rFonts w:ascii="Traditional Arabic" w:eastAsia="Calibri" w:hAnsi="Traditional Arabic" w:cs="Traditional Arabic"/>
          <w:sz w:val="36"/>
          <w:szCs w:val="36"/>
          <w:rtl/>
        </w:rPr>
        <w:t>. فَقَالَ: (</w:t>
      </w:r>
      <w:r w:rsidRPr="00992F78">
        <w:rPr>
          <w:rFonts w:ascii="Traditional Arabic" w:eastAsia="Calibri" w:hAnsi="Traditional Arabic" w:cs="Traditional Arabic"/>
          <w:b/>
          <w:bCs/>
          <w:color w:val="0070C0"/>
          <w:sz w:val="36"/>
          <w:szCs w:val="36"/>
          <w:rtl/>
        </w:rPr>
        <w:t>صَدَقَ اللَّهُ وَكَذَبَ بَطْنُ أَخِيكَ، اسْقِهِ عَسَلًا</w:t>
      </w:r>
      <w:r w:rsidRPr="00FA6DB9">
        <w:rPr>
          <w:rFonts w:ascii="Traditional Arabic" w:eastAsia="Calibri" w:hAnsi="Traditional Arabic" w:cs="Traditional Arabic"/>
          <w:sz w:val="36"/>
          <w:szCs w:val="36"/>
          <w:rtl/>
        </w:rPr>
        <w:t xml:space="preserve">). فَسَقَاهُ فَبَرَأَ. </w:t>
      </w:r>
      <w:r>
        <w:rPr>
          <w:rFonts w:ascii="Traditional Arabic" w:eastAsia="Calibri" w:hAnsi="Traditional Arabic" w:cs="Traditional Arabic" w:hint="cs"/>
          <w:sz w:val="36"/>
          <w:szCs w:val="36"/>
          <w:rtl/>
        </w:rPr>
        <w:t>متفق عليه.</w:t>
      </w:r>
    </w:p>
    <w:p w14:paraId="48B82D5B" w14:textId="77777777" w:rsidR="004C2D2B" w:rsidRPr="00992F78"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992F78">
        <w:rPr>
          <w:rFonts w:ascii="Traditional Arabic" w:eastAsia="Calibri" w:hAnsi="Traditional Arabic" w:cs="Traditional Arabic" w:hint="cs"/>
          <w:b/>
          <w:bCs/>
          <w:color w:val="7030A0"/>
          <w:sz w:val="36"/>
          <w:szCs w:val="36"/>
          <w:rtl/>
          <w:lang w:val="x-none" w:eastAsia="x-none" w:bidi="ar-EG"/>
        </w:rPr>
        <w:t>معاني الكلمات:</w:t>
      </w:r>
    </w:p>
    <w:p w14:paraId="5CB0D7B2" w14:textId="77777777" w:rsidR="004C2D2B" w:rsidRPr="00992F78" w:rsidRDefault="004C2D2B" w:rsidP="00C57B6E">
      <w:pPr>
        <w:pStyle w:val="ab"/>
        <w:numPr>
          <w:ilvl w:val="0"/>
          <w:numId w:val="99"/>
        </w:numPr>
        <w:spacing w:after="160" w:line="256" w:lineRule="auto"/>
        <w:jc w:val="both"/>
        <w:rPr>
          <w:rFonts w:ascii="Traditional Arabic" w:eastAsia="Calibri" w:hAnsi="Traditional Arabic" w:cs="Traditional Arabic"/>
          <w:sz w:val="36"/>
          <w:szCs w:val="36"/>
          <w:rtl/>
        </w:rPr>
      </w:pPr>
      <w:r w:rsidRPr="00992F78">
        <w:rPr>
          <w:rFonts w:ascii="Traditional Arabic" w:eastAsia="Calibri" w:hAnsi="Traditional Arabic" w:cs="Traditional Arabic"/>
          <w:sz w:val="36"/>
          <w:szCs w:val="36"/>
          <w:rtl/>
        </w:rPr>
        <w:t>استطلاق البطن: الإسهال.</w:t>
      </w:r>
    </w:p>
    <w:p w14:paraId="074FA720" w14:textId="77777777" w:rsidR="004C2D2B" w:rsidRPr="00992F78" w:rsidRDefault="004C2D2B" w:rsidP="00C57B6E">
      <w:pPr>
        <w:pStyle w:val="ab"/>
        <w:numPr>
          <w:ilvl w:val="0"/>
          <w:numId w:val="99"/>
        </w:numPr>
        <w:spacing w:after="160" w:line="256" w:lineRule="auto"/>
        <w:jc w:val="both"/>
        <w:rPr>
          <w:rFonts w:ascii="Traditional Arabic" w:eastAsia="Calibri" w:hAnsi="Traditional Arabic" w:cs="Traditional Arabic"/>
          <w:sz w:val="36"/>
          <w:szCs w:val="36"/>
          <w:rtl/>
        </w:rPr>
      </w:pPr>
      <w:r w:rsidRPr="00992F78">
        <w:rPr>
          <w:rFonts w:ascii="Traditional Arabic" w:eastAsia="Calibri" w:hAnsi="Traditional Arabic" w:cs="Traditional Arabic"/>
          <w:sz w:val="36"/>
          <w:szCs w:val="36"/>
          <w:rtl/>
        </w:rPr>
        <w:t>(</w:t>
      </w:r>
      <w:r w:rsidRPr="0035483E">
        <w:rPr>
          <w:rFonts w:ascii="Traditional Arabic" w:eastAsia="Calibri" w:hAnsi="Traditional Arabic" w:cs="Traditional Arabic"/>
          <w:b/>
          <w:bCs/>
          <w:color w:val="0070C0"/>
          <w:sz w:val="36"/>
          <w:szCs w:val="36"/>
          <w:rtl/>
        </w:rPr>
        <w:t>وكذب بطن أخيك</w:t>
      </w:r>
      <w:r w:rsidRPr="00992F78">
        <w:rPr>
          <w:rFonts w:ascii="Traditional Arabic" w:eastAsia="Calibri" w:hAnsi="Traditional Arabic" w:cs="Traditional Arabic"/>
          <w:sz w:val="36"/>
          <w:szCs w:val="36"/>
          <w:rtl/>
        </w:rPr>
        <w:t xml:space="preserve">): </w:t>
      </w:r>
    </w:p>
    <w:p w14:paraId="15CB39D7" w14:textId="086FA911" w:rsidR="004C2D2B" w:rsidRPr="00992F78"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992F78">
        <w:rPr>
          <w:rFonts w:ascii="Traditional Arabic" w:eastAsia="Calibri" w:hAnsi="Traditional Arabic" w:cs="Traditional Arabic" w:hint="eastAsia"/>
          <w:sz w:val="36"/>
          <w:szCs w:val="36"/>
          <w:rtl/>
        </w:rPr>
        <w:t>قال</w:t>
      </w:r>
      <w:r w:rsidRPr="00992F78">
        <w:rPr>
          <w:rFonts w:ascii="Traditional Arabic" w:eastAsia="Calibri" w:hAnsi="Traditional Arabic" w:cs="Traditional Arabic"/>
          <w:sz w:val="36"/>
          <w:szCs w:val="36"/>
          <w:rtl/>
        </w:rPr>
        <w:t xml:space="preserve"> الخطابي وغيره: أهل الحجاز يطلقون الكذب في موضع الخطأ، يقال: كذب سمعك، أي زَلَّ فلم يدرك حقيقة ما قيل له، فمعنى كذب بطنه</w:t>
      </w:r>
      <w:r w:rsidR="00DE6439">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 xml:space="preserve"> أي</w:t>
      </w:r>
      <w:r w:rsidR="00DE6439">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 xml:space="preserve"> لم يصلح لقبول الشفاء بل زلَّ عنه.</w:t>
      </w:r>
    </w:p>
    <w:p w14:paraId="30769DF6" w14:textId="3D1D0F88" w:rsidR="004C2D2B" w:rsidRPr="00992F78" w:rsidRDefault="004C2D2B" w:rsidP="004C2D2B">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ف</w:t>
      </w:r>
      <w:r w:rsidRPr="00992F78">
        <w:rPr>
          <w:rFonts w:ascii="Traditional Arabic" w:eastAsia="Calibri" w:hAnsi="Traditional Arabic" w:cs="Traditional Arabic"/>
          <w:sz w:val="36"/>
          <w:szCs w:val="36"/>
          <w:rtl/>
        </w:rPr>
        <w:t xml:space="preserve">هذا الرجل كان استطلاق بطنه عن تخمة أصابته، فوصف له </w:t>
      </w:r>
      <w:r>
        <w:rPr>
          <w:rFonts w:ascii="Traditional Arabic" w:eastAsia="Calibri" w:hAnsi="Traditional Arabic" w:cs="Traditional Arabic"/>
          <w:sz w:val="36"/>
          <w:szCs w:val="36"/>
          <w:rtl/>
        </w:rPr>
        <w:t>النَّبي</w:t>
      </w:r>
      <w:r w:rsidRPr="00992F78">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992F78">
        <w:rPr>
          <w:rFonts w:ascii="Traditional Arabic" w:eastAsia="Calibri" w:hAnsi="Traditional Arabic" w:cs="Traditional Arabic"/>
          <w:sz w:val="36"/>
          <w:szCs w:val="36"/>
          <w:rtl/>
        </w:rPr>
        <w:t>العسل لدفع الفضول المجتمعة في نواحي المعدة والأمعاء؛ لما في العسل من الجلاء ودفع الفضول التي تصيب المعدة من أخلاط لزجة تمنع استقرار الغذاء فيها</w:t>
      </w:r>
      <w:r w:rsidR="008C290C">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 xml:space="preserve"> فكان دواؤها باستعمال ما يجلو </w:t>
      </w:r>
      <w:r w:rsidRPr="00992F78">
        <w:rPr>
          <w:rFonts w:ascii="Traditional Arabic" w:eastAsia="Calibri" w:hAnsi="Traditional Arabic" w:cs="Traditional Arabic" w:hint="eastAsia"/>
          <w:sz w:val="36"/>
          <w:szCs w:val="36"/>
          <w:rtl/>
        </w:rPr>
        <w:t>تلك</w:t>
      </w:r>
      <w:r w:rsidRPr="00992F78">
        <w:rPr>
          <w:rFonts w:ascii="Traditional Arabic" w:eastAsia="Calibri" w:hAnsi="Traditional Arabic" w:cs="Traditional Arabic"/>
          <w:sz w:val="36"/>
          <w:szCs w:val="36"/>
          <w:rtl/>
        </w:rPr>
        <w:t xml:space="preserve"> الأخلاط، ولا شيء في ذلك مثل العسل، لا سيما إن مزج بالماء الدافئ، وإنما لم يفده في </w:t>
      </w:r>
      <w:r>
        <w:rPr>
          <w:rFonts w:ascii="Traditional Arabic" w:eastAsia="Calibri" w:hAnsi="Traditional Arabic" w:cs="Traditional Arabic"/>
          <w:sz w:val="36"/>
          <w:szCs w:val="36"/>
          <w:rtl/>
        </w:rPr>
        <w:t>أوَّل</w:t>
      </w:r>
      <w:r w:rsidRPr="00992F78">
        <w:rPr>
          <w:rFonts w:ascii="Traditional Arabic" w:eastAsia="Calibri" w:hAnsi="Traditional Arabic" w:cs="Traditional Arabic"/>
          <w:sz w:val="36"/>
          <w:szCs w:val="36"/>
          <w:rtl/>
        </w:rPr>
        <w:t xml:space="preserve"> مرة؛ لأن الدواء يجب أن يكون له مقدارٌ وكمية بحسب الداء؛ إن قَصُرَ عنه لم يدفعْه بالكليَّة، وإن جاوزه أوهى القوَّة وأحدث ضرر</w:t>
      </w:r>
      <w:r w:rsidR="008C290C">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 xml:space="preserve">ا آخر، فكأنه شرب منه </w:t>
      </w:r>
      <w:r>
        <w:rPr>
          <w:rFonts w:ascii="Traditional Arabic" w:eastAsia="Calibri" w:hAnsi="Traditional Arabic" w:cs="Traditional Arabic"/>
          <w:sz w:val="36"/>
          <w:szCs w:val="36"/>
          <w:rtl/>
        </w:rPr>
        <w:t>أوَّل</w:t>
      </w:r>
      <w:r w:rsidR="00364B8E">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ا مقدار</w:t>
      </w:r>
      <w:r w:rsidR="00364B8E">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ا لا يفي بمق</w:t>
      </w:r>
      <w:r w:rsidRPr="00992F78">
        <w:rPr>
          <w:rFonts w:ascii="Traditional Arabic" w:eastAsia="Calibri" w:hAnsi="Traditional Arabic" w:cs="Traditional Arabic" w:hint="eastAsia"/>
          <w:sz w:val="36"/>
          <w:szCs w:val="36"/>
          <w:rtl/>
        </w:rPr>
        <w:t>اومة</w:t>
      </w:r>
      <w:r w:rsidRPr="00992F78">
        <w:rPr>
          <w:rFonts w:ascii="Traditional Arabic" w:eastAsia="Calibri" w:hAnsi="Traditional Arabic" w:cs="Traditional Arabic"/>
          <w:sz w:val="36"/>
          <w:szCs w:val="36"/>
          <w:rtl/>
        </w:rPr>
        <w:t xml:space="preserve"> الداء؛ فأمر بمعاودة سقيه، فلما تكرَّرت الشرباتُ بحسب مادة الداء بَرَأ بإذن الله </w:t>
      </w:r>
      <w:r>
        <w:rPr>
          <w:rFonts w:ascii="Traditional Arabic" w:eastAsia="Calibri" w:hAnsi="Traditional Arabic" w:cs="Traditional Arabic"/>
          <w:sz w:val="36"/>
          <w:szCs w:val="36"/>
          <w:rtl/>
        </w:rPr>
        <w:t>تعالى</w:t>
      </w:r>
      <w:r w:rsidRPr="00992F78">
        <w:rPr>
          <w:rFonts w:ascii="Traditional Arabic" w:eastAsia="Calibri" w:hAnsi="Traditional Arabic" w:cs="Traditional Arabic"/>
          <w:sz w:val="36"/>
          <w:szCs w:val="36"/>
          <w:rtl/>
        </w:rPr>
        <w:t>.</w:t>
      </w:r>
    </w:p>
    <w:p w14:paraId="5196AA54" w14:textId="77777777" w:rsidR="004C2D2B" w:rsidRPr="00FA6DB9" w:rsidRDefault="004C2D2B" w:rsidP="004C2D2B">
      <w:pPr>
        <w:pStyle w:val="2"/>
        <w:rPr>
          <w:rtl/>
        </w:rPr>
      </w:pPr>
      <w:bookmarkStart w:id="521" w:name="_Toc98591522"/>
      <w:r>
        <w:rPr>
          <w:rFonts w:hint="cs"/>
          <w:rtl/>
        </w:rPr>
        <w:t>باب التداوي بالحبة السوداء:</w:t>
      </w:r>
      <w:bookmarkEnd w:id="521"/>
    </w:p>
    <w:p w14:paraId="1C1128B1"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أَنَّهُ سَمِعَ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يَقُولُ: </w:t>
      </w:r>
      <w:r w:rsidRPr="00992F78">
        <w:rPr>
          <w:rFonts w:ascii="Traditional Arabic" w:eastAsia="Calibri" w:hAnsi="Traditional Arabic" w:cs="Traditional Arabic"/>
          <w:b/>
          <w:bCs/>
          <w:color w:val="0070C0"/>
          <w:sz w:val="36"/>
          <w:szCs w:val="36"/>
          <w:rtl/>
        </w:rPr>
        <w:t>(فِي الْحَبَّةِ السَّوْدَاءِ شِفَاءٌ مِنْ كُلِّ دَاءٍ، إِلَّا السَّامَ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952CF6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3F604D">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58EBE96D" w14:textId="77777777" w:rsidR="004C2D2B" w:rsidRPr="00992F78" w:rsidRDefault="004C2D2B" w:rsidP="004C2D2B">
      <w:pPr>
        <w:pStyle w:val="ab"/>
        <w:spacing w:after="160" w:line="256" w:lineRule="auto"/>
        <w:ind w:left="1080"/>
        <w:jc w:val="both"/>
        <w:rPr>
          <w:rFonts w:ascii="Traditional Arabic" w:eastAsia="Calibri" w:hAnsi="Traditional Arabic" w:cs="Traditional Arabic"/>
          <w:sz w:val="36"/>
          <w:szCs w:val="36"/>
          <w:rtl/>
        </w:rPr>
      </w:pPr>
      <w:r w:rsidRPr="00992F78">
        <w:rPr>
          <w:rFonts w:ascii="Traditional Arabic" w:eastAsia="Calibri" w:hAnsi="Traditional Arabic" w:cs="Traditional Arabic"/>
          <w:sz w:val="36"/>
          <w:szCs w:val="36"/>
          <w:rtl/>
        </w:rPr>
        <w:t>السام: الموت.</w:t>
      </w:r>
    </w:p>
    <w:p w14:paraId="6D66E538" w14:textId="77777777" w:rsidR="004C2D2B" w:rsidRPr="00992F78"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F74816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لكل داء سواء أ كان نفسي</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أو جسمي</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دواء يؤثر فيه ويقضي عليه ما عدا الموت.</w:t>
      </w:r>
    </w:p>
    <w:p w14:paraId="5394B07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العلاج</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أخبرنا بأن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خلق الداء خلق الدواء تنبيه</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لنا وإرشاد</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وترغيب</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في التداوي.</w:t>
      </w:r>
    </w:p>
    <w:p w14:paraId="0A42CEF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في الحبة السوداء دواء لك</w:t>
      </w:r>
      <w:r>
        <w:rPr>
          <w:rFonts w:ascii="Traditional Arabic" w:eastAsia="Calibri" w:hAnsi="Traditional Arabic" w:cs="Traditional Arabic" w:hint="cs"/>
          <w:sz w:val="36"/>
          <w:szCs w:val="36"/>
          <w:rtl/>
        </w:rPr>
        <w:t>ل</w:t>
      </w:r>
      <w:r w:rsidRPr="00FA6DB9">
        <w:rPr>
          <w:rFonts w:ascii="Traditional Arabic" w:eastAsia="Calibri" w:hAnsi="Traditional Arabic" w:cs="Traditional Arabic"/>
          <w:sz w:val="36"/>
          <w:szCs w:val="36"/>
          <w:rtl/>
        </w:rPr>
        <w:t xml:space="preserve"> داء إلا الموت.</w:t>
      </w:r>
    </w:p>
    <w:p w14:paraId="400A1492" w14:textId="77777777" w:rsidR="004C2D2B" w:rsidRPr="00FA6DB9" w:rsidRDefault="004C2D2B" w:rsidP="004C2D2B">
      <w:pPr>
        <w:pStyle w:val="2"/>
        <w:rPr>
          <w:rtl/>
        </w:rPr>
      </w:pPr>
      <w:bookmarkStart w:id="522" w:name="_Toc98591523"/>
      <w:r>
        <w:rPr>
          <w:rFonts w:hint="cs"/>
          <w:rtl/>
        </w:rPr>
        <w:t>باب التلبينة للمريض:</w:t>
      </w:r>
      <w:bookmarkEnd w:id="522"/>
    </w:p>
    <w:p w14:paraId="5DC40C24"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أَنَّهَا كَانَتْ تَأْمُرُ بِالتَّلْبِينِ لِلْمَرِيضِ وَلِلْمَحْزُونِ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الْهَالِكِ، وَكَانَتْ تَقُولُ: إِنِّي سَمِعْتُ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يَقُولُ: (</w:t>
      </w:r>
      <w:r w:rsidRPr="00992F78">
        <w:rPr>
          <w:rFonts w:ascii="Traditional Arabic" w:eastAsia="Calibri" w:hAnsi="Traditional Arabic" w:cs="Traditional Arabic"/>
          <w:b/>
          <w:bCs/>
          <w:color w:val="0070C0"/>
          <w:sz w:val="36"/>
          <w:szCs w:val="36"/>
          <w:rtl/>
        </w:rPr>
        <w:t>إِنَّ التَّلْبِينَةَ تُجِمُّ فُ</w:t>
      </w:r>
      <w:r w:rsidRPr="00992F78">
        <w:rPr>
          <w:rFonts w:ascii="Traditional Arabic" w:eastAsia="Calibri" w:hAnsi="Traditional Arabic" w:cs="Traditional Arabic" w:hint="eastAsia"/>
          <w:b/>
          <w:bCs/>
          <w:color w:val="0070C0"/>
          <w:sz w:val="36"/>
          <w:szCs w:val="36"/>
          <w:rtl/>
        </w:rPr>
        <w:t>ؤَادَ</w:t>
      </w:r>
      <w:r w:rsidRPr="00992F78">
        <w:rPr>
          <w:rFonts w:ascii="Traditional Arabic" w:eastAsia="Calibri" w:hAnsi="Traditional Arabic" w:cs="Traditional Arabic"/>
          <w:b/>
          <w:bCs/>
          <w:color w:val="0070C0"/>
          <w:sz w:val="36"/>
          <w:szCs w:val="36"/>
          <w:rtl/>
        </w:rPr>
        <w:t xml:space="preserve"> الْمَرِيضِ، وَتَذْهَبُ بِبَعْضِ الْحُزْنِ) </w:t>
      </w:r>
      <w:r>
        <w:rPr>
          <w:rFonts w:ascii="Traditional Arabic" w:eastAsia="Calibri" w:hAnsi="Traditional Arabic" w:cs="Traditional Arabic" w:hint="cs"/>
          <w:sz w:val="36"/>
          <w:szCs w:val="36"/>
          <w:rtl/>
        </w:rPr>
        <w:t>متفق عليه.</w:t>
      </w:r>
    </w:p>
    <w:p w14:paraId="45129885" w14:textId="77777777" w:rsidR="004C2D2B" w:rsidRPr="00FA6DB9" w:rsidRDefault="004C2D2B" w:rsidP="004C2D2B">
      <w:pPr>
        <w:spacing w:after="160" w:line="256" w:lineRule="auto"/>
        <w:jc w:val="both"/>
        <w:rPr>
          <w:rFonts w:ascii="Traditional Arabic" w:eastAsia="Calibri" w:hAnsi="Traditional Arabic" w:cs="Traditional Arabic"/>
          <w:sz w:val="36"/>
          <w:szCs w:val="36"/>
          <w:rtl/>
        </w:rPr>
      </w:pPr>
      <w:r w:rsidRPr="00992F78">
        <w:rPr>
          <w:rFonts w:ascii="Traditional Arabic" w:eastAsia="Calibri" w:hAnsi="Traditional Arabic" w:cs="Traditional Arabic" w:hint="cs"/>
          <w:b/>
          <w:bCs/>
          <w:color w:val="7030A0"/>
          <w:sz w:val="36"/>
          <w:szCs w:val="36"/>
          <w:rtl/>
          <w:lang w:val="x-none" w:eastAsia="x-none" w:bidi="ar-EG"/>
        </w:rPr>
        <w:t>معاني الكلمات:</w:t>
      </w:r>
    </w:p>
    <w:p w14:paraId="7571FF2E" w14:textId="77777777" w:rsidR="004C2D2B" w:rsidRPr="00992F78" w:rsidRDefault="004C2D2B" w:rsidP="00C57B6E">
      <w:pPr>
        <w:pStyle w:val="ab"/>
        <w:numPr>
          <w:ilvl w:val="0"/>
          <w:numId w:val="10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D6454D">
        <w:rPr>
          <w:rFonts w:ascii="Traditional Arabic" w:eastAsia="Calibri" w:hAnsi="Traditional Arabic" w:cs="Traditional Arabic"/>
          <w:b/>
          <w:bCs/>
          <w:color w:val="0070C0"/>
          <w:sz w:val="36"/>
          <w:szCs w:val="36"/>
          <w:rtl/>
        </w:rPr>
        <w:t>التلبينة</w:t>
      </w:r>
      <w:r>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 حساء يتخذ من دقيق أو نخالة، وربما جُعل فيها عسلٌ أو لبن.</w:t>
      </w:r>
    </w:p>
    <w:p w14:paraId="315771E3" w14:textId="77777777" w:rsidR="004C2D2B" w:rsidRDefault="004C2D2B" w:rsidP="00C57B6E">
      <w:pPr>
        <w:pStyle w:val="ab"/>
        <w:numPr>
          <w:ilvl w:val="0"/>
          <w:numId w:val="100"/>
        </w:numPr>
        <w:spacing w:after="160" w:line="256" w:lineRule="auto"/>
        <w:jc w:val="both"/>
        <w:rPr>
          <w:rFonts w:ascii="Traditional Arabic" w:eastAsia="Calibri" w:hAnsi="Traditional Arabic" w:cs="Traditional Arabic"/>
          <w:sz w:val="36"/>
          <w:szCs w:val="36"/>
        </w:rPr>
      </w:pPr>
      <w:r w:rsidRPr="00992F78">
        <w:rPr>
          <w:rFonts w:ascii="Traditional Arabic" w:eastAsia="Calibri" w:hAnsi="Traditional Arabic" w:cs="Traditional Arabic"/>
          <w:sz w:val="36"/>
          <w:szCs w:val="36"/>
          <w:rtl/>
        </w:rPr>
        <w:t>(</w:t>
      </w:r>
      <w:r w:rsidRPr="00300764">
        <w:rPr>
          <w:rFonts w:ascii="Traditional Arabic" w:eastAsia="Calibri" w:hAnsi="Traditional Arabic" w:cs="Traditional Arabic"/>
          <w:b/>
          <w:bCs/>
          <w:color w:val="0070C0"/>
          <w:sz w:val="36"/>
          <w:szCs w:val="36"/>
          <w:rtl/>
        </w:rPr>
        <w:t>تجم فؤاد المريض</w:t>
      </w:r>
      <w:r w:rsidRPr="00992F78">
        <w:rPr>
          <w:rFonts w:ascii="Traditional Arabic" w:eastAsia="Calibri" w:hAnsi="Traditional Arabic" w:cs="Traditional Arabic"/>
          <w:sz w:val="36"/>
          <w:szCs w:val="36"/>
          <w:rtl/>
        </w:rPr>
        <w:t>): تريحه وتكمل صلاحه ونشاطه.</w:t>
      </w:r>
    </w:p>
    <w:p w14:paraId="02B8D3C8" w14:textId="77777777" w:rsidR="004C2D2B" w:rsidRPr="00992F78" w:rsidRDefault="004C2D2B" w:rsidP="004C2D2B">
      <w:p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hint="cs"/>
          <w:b/>
          <w:bCs/>
          <w:color w:val="7030A0"/>
          <w:sz w:val="36"/>
          <w:szCs w:val="36"/>
          <w:rtl/>
          <w:lang w:val="x-none" w:eastAsia="x-none" w:bidi="ar-EG"/>
        </w:rPr>
        <w:t>من فوائد الحديث:</w:t>
      </w:r>
    </w:p>
    <w:p w14:paraId="07A1499F" w14:textId="77777777" w:rsidR="004C2D2B" w:rsidRPr="00992F78"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992F78">
        <w:rPr>
          <w:rFonts w:ascii="Traditional Arabic" w:eastAsia="Calibri" w:hAnsi="Traditional Arabic" w:cs="Traditional Arabic"/>
          <w:sz w:val="36"/>
          <w:szCs w:val="36"/>
          <w:rtl/>
        </w:rPr>
        <w:t xml:space="preserve">بيان فائدة التلبينة للمريض ومن أصيب بحزن </w:t>
      </w:r>
      <w:r>
        <w:rPr>
          <w:rFonts w:ascii="Traditional Arabic" w:eastAsia="Calibri" w:hAnsi="Traditional Arabic" w:cs="Traditional Arabic"/>
          <w:sz w:val="36"/>
          <w:szCs w:val="36"/>
          <w:rtl/>
        </w:rPr>
        <w:t>عَلَى</w:t>
      </w:r>
      <w:r w:rsidRPr="00992F78">
        <w:rPr>
          <w:rFonts w:ascii="Traditional Arabic" w:eastAsia="Calibri" w:hAnsi="Traditional Arabic" w:cs="Traditional Arabic"/>
          <w:sz w:val="36"/>
          <w:szCs w:val="36"/>
          <w:rtl/>
        </w:rPr>
        <w:t xml:space="preserve"> فقد عزيز.</w:t>
      </w:r>
    </w:p>
    <w:p w14:paraId="51920173" w14:textId="77777777" w:rsidR="004C2D2B" w:rsidRPr="00FA6DB9" w:rsidRDefault="004C2D2B" w:rsidP="004C2D2B">
      <w:pPr>
        <w:pStyle w:val="2"/>
        <w:rPr>
          <w:rtl/>
        </w:rPr>
      </w:pPr>
      <w:bookmarkStart w:id="523" w:name="_Toc98591524"/>
      <w:r w:rsidRPr="00E66E5F">
        <w:rPr>
          <w:rtl/>
        </w:rPr>
        <w:t>باب السعوط بالق</w:t>
      </w:r>
      <w:r>
        <w:rPr>
          <w:rFonts w:hint="cs"/>
          <w:rtl/>
        </w:rPr>
        <w:t>ُ</w:t>
      </w:r>
      <w:r w:rsidRPr="00E66E5F">
        <w:rPr>
          <w:rtl/>
        </w:rPr>
        <w:t>س</w:t>
      </w:r>
      <w:r>
        <w:rPr>
          <w:rFonts w:hint="cs"/>
          <w:rtl/>
        </w:rPr>
        <w:t>ْ</w:t>
      </w:r>
      <w:r w:rsidRPr="00E66E5F">
        <w:rPr>
          <w:rtl/>
        </w:rPr>
        <w:t>ط الهندي والبحري</w:t>
      </w:r>
      <w:r>
        <w:rPr>
          <w:rFonts w:hint="cs"/>
          <w:rtl/>
        </w:rPr>
        <w:t>:</w:t>
      </w:r>
      <w:bookmarkEnd w:id="523"/>
    </w:p>
    <w:p w14:paraId="694E7B7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قَيْسٍ بِنْتِ مِحْصَنٍ -رضي الله عنها - قَالَتْ: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يَقُولُ: </w:t>
      </w:r>
      <w:r w:rsidRPr="00300764">
        <w:rPr>
          <w:rFonts w:ascii="Traditional Arabic" w:eastAsia="Calibri" w:hAnsi="Traditional Arabic" w:cs="Traditional Arabic"/>
          <w:b/>
          <w:bCs/>
          <w:color w:val="0070C0"/>
          <w:sz w:val="36"/>
          <w:szCs w:val="36"/>
          <w:rtl/>
        </w:rPr>
        <w:t>(عَلَيْكُمْ بِهَذَا الْعُودِ الْهِنْدِيِّ؛ فَإِنَّ فِيهِ سَبْعَةَ أَشْفِيَةٍ، يُسْتَعَطُ بِهِ مِنَ الْعُذْرَةِ، وَيُلَدُّ بِهِ مِنْ ذَاتِ الْجَنْبِ)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2E2BDCD" w14:textId="77777777" w:rsidR="004C2D2B" w:rsidRPr="0030076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3F604D">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4F981ED7" w14:textId="72E48CC3" w:rsidR="004C2D2B" w:rsidRPr="00300764" w:rsidRDefault="004C2D2B" w:rsidP="00C57B6E">
      <w:pPr>
        <w:pStyle w:val="ab"/>
        <w:numPr>
          <w:ilvl w:val="0"/>
          <w:numId w:val="101"/>
        </w:numPr>
        <w:spacing w:after="160" w:line="256" w:lineRule="auto"/>
        <w:jc w:val="both"/>
        <w:rPr>
          <w:rFonts w:ascii="Traditional Arabic" w:eastAsia="Calibri" w:hAnsi="Traditional Arabic" w:cs="Traditional Arabic"/>
          <w:sz w:val="36"/>
          <w:szCs w:val="36"/>
          <w:rtl/>
        </w:rPr>
      </w:pPr>
      <w:bookmarkStart w:id="524" w:name="استئناف"/>
      <w:r>
        <w:rPr>
          <w:rFonts w:ascii="Traditional Arabic" w:eastAsia="Calibri" w:hAnsi="Traditional Arabic" w:cs="Traditional Arabic" w:hint="cs"/>
          <w:sz w:val="36"/>
          <w:szCs w:val="36"/>
          <w:rtl/>
        </w:rPr>
        <w:t>(</w:t>
      </w:r>
      <w:r w:rsidRPr="00E66E5F">
        <w:rPr>
          <w:rFonts w:ascii="Traditional Arabic" w:eastAsia="Calibri" w:hAnsi="Traditional Arabic" w:cs="Traditional Arabic"/>
          <w:b/>
          <w:bCs/>
          <w:color w:val="0070C0"/>
          <w:sz w:val="36"/>
          <w:szCs w:val="36"/>
          <w:rtl/>
        </w:rPr>
        <w:t>العود الهندي</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خشب يؤتى به من بلاد الهند طيب الرائحة</w:t>
      </w:r>
      <w:r w:rsidR="00A06CEB">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xml:space="preserve"> ويقال له</w:t>
      </w:r>
      <w:r w:rsidR="00A06CEB">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xml:space="preserve"> القسط الهندي </w:t>
      </w:r>
      <w:r>
        <w:rPr>
          <w:rFonts w:ascii="Traditional Arabic" w:eastAsia="Calibri" w:hAnsi="Traditional Arabic" w:cs="Traditional Arabic"/>
          <w:sz w:val="36"/>
          <w:szCs w:val="36"/>
          <w:rtl/>
        </w:rPr>
        <w:t>أيضًا</w:t>
      </w:r>
      <w:r w:rsidRPr="00300764">
        <w:rPr>
          <w:rFonts w:ascii="Traditional Arabic" w:eastAsia="Calibri" w:hAnsi="Traditional Arabic" w:cs="Traditional Arabic"/>
          <w:sz w:val="36"/>
          <w:szCs w:val="36"/>
          <w:rtl/>
        </w:rPr>
        <w:t>.</w:t>
      </w:r>
    </w:p>
    <w:p w14:paraId="19E3EEE2" w14:textId="2F47EFEA" w:rsidR="004C2D2B" w:rsidRPr="00300764" w:rsidRDefault="004C2D2B" w:rsidP="00C57B6E">
      <w:pPr>
        <w:pStyle w:val="ab"/>
        <w:numPr>
          <w:ilvl w:val="0"/>
          <w:numId w:val="10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E66E5F">
        <w:rPr>
          <w:rFonts w:ascii="Traditional Arabic" w:eastAsia="Calibri" w:hAnsi="Traditional Arabic" w:cs="Traditional Arabic"/>
          <w:b/>
          <w:bCs/>
          <w:color w:val="0070C0"/>
          <w:sz w:val="36"/>
          <w:szCs w:val="36"/>
          <w:rtl/>
        </w:rPr>
        <w:t>يستعط</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وهو مأخوذ من السعوط، وهو ما يصب في الأنف بأن يدق العود ناعم</w:t>
      </w:r>
      <w:r w:rsidR="000C41D1">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ا، ويدخل في الأنف، وقيل: يبل ويقطر فيه.</w:t>
      </w:r>
    </w:p>
    <w:p w14:paraId="5850173C" w14:textId="77777777" w:rsidR="004C2D2B" w:rsidRPr="00300764" w:rsidRDefault="004C2D2B" w:rsidP="00C57B6E">
      <w:pPr>
        <w:pStyle w:val="ab"/>
        <w:numPr>
          <w:ilvl w:val="0"/>
          <w:numId w:val="10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E66E5F">
        <w:rPr>
          <w:rFonts w:ascii="Traditional Arabic" w:eastAsia="Calibri" w:hAnsi="Traditional Arabic" w:cs="Traditional Arabic"/>
          <w:b/>
          <w:bCs/>
          <w:color w:val="0070C0"/>
          <w:sz w:val="36"/>
          <w:szCs w:val="36"/>
          <w:rtl/>
        </w:rPr>
        <w:t>الع</w:t>
      </w:r>
      <w:r>
        <w:rPr>
          <w:rFonts w:ascii="Traditional Arabic" w:eastAsia="Calibri" w:hAnsi="Traditional Arabic" w:cs="Traditional Arabic" w:hint="cs"/>
          <w:b/>
          <w:bCs/>
          <w:color w:val="0070C0"/>
          <w:sz w:val="36"/>
          <w:szCs w:val="36"/>
          <w:rtl/>
        </w:rPr>
        <w:t>ُ</w:t>
      </w:r>
      <w:r w:rsidRPr="00E66E5F">
        <w:rPr>
          <w:rFonts w:ascii="Traditional Arabic" w:eastAsia="Calibri" w:hAnsi="Traditional Arabic" w:cs="Traditional Arabic"/>
          <w:b/>
          <w:bCs/>
          <w:color w:val="0070C0"/>
          <w:sz w:val="36"/>
          <w:szCs w:val="36"/>
          <w:rtl/>
        </w:rPr>
        <w:t>ذ</w:t>
      </w:r>
      <w:r>
        <w:rPr>
          <w:rFonts w:ascii="Traditional Arabic" w:eastAsia="Calibri" w:hAnsi="Traditional Arabic" w:cs="Traditional Arabic" w:hint="cs"/>
          <w:b/>
          <w:bCs/>
          <w:color w:val="0070C0"/>
          <w:sz w:val="36"/>
          <w:szCs w:val="36"/>
          <w:rtl/>
        </w:rPr>
        <w:t>ْ</w:t>
      </w:r>
      <w:r w:rsidRPr="00E66E5F">
        <w:rPr>
          <w:rFonts w:ascii="Traditional Arabic" w:eastAsia="Calibri" w:hAnsi="Traditional Arabic" w:cs="Traditional Arabic"/>
          <w:b/>
          <w:bCs/>
          <w:color w:val="0070C0"/>
          <w:sz w:val="36"/>
          <w:szCs w:val="36"/>
          <w:rtl/>
        </w:rPr>
        <w:t>رة</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وجع وورم في الحلق.</w:t>
      </w:r>
    </w:p>
    <w:p w14:paraId="13984F69" w14:textId="77777777" w:rsidR="004C2D2B" w:rsidRPr="00300764" w:rsidRDefault="004C2D2B" w:rsidP="00C57B6E">
      <w:pPr>
        <w:pStyle w:val="ab"/>
        <w:numPr>
          <w:ilvl w:val="0"/>
          <w:numId w:val="10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E66E5F">
        <w:rPr>
          <w:rFonts w:ascii="Traditional Arabic" w:eastAsia="Calibri" w:hAnsi="Traditional Arabic" w:cs="Traditional Arabic"/>
          <w:b/>
          <w:bCs/>
          <w:color w:val="0070C0"/>
          <w:sz w:val="36"/>
          <w:szCs w:val="36"/>
          <w:rtl/>
        </w:rPr>
        <w:t>ي</w:t>
      </w:r>
      <w:r>
        <w:rPr>
          <w:rFonts w:ascii="Traditional Arabic" w:eastAsia="Calibri" w:hAnsi="Traditional Arabic" w:cs="Traditional Arabic" w:hint="cs"/>
          <w:b/>
          <w:bCs/>
          <w:color w:val="0070C0"/>
          <w:sz w:val="36"/>
          <w:szCs w:val="36"/>
          <w:rtl/>
        </w:rPr>
        <w:t>ُ</w:t>
      </w:r>
      <w:r w:rsidRPr="00E66E5F">
        <w:rPr>
          <w:rFonts w:ascii="Traditional Arabic" w:eastAsia="Calibri" w:hAnsi="Traditional Arabic" w:cs="Traditional Arabic"/>
          <w:b/>
          <w:bCs/>
          <w:color w:val="0070C0"/>
          <w:sz w:val="36"/>
          <w:szCs w:val="36"/>
          <w:rtl/>
        </w:rPr>
        <w:t>لد</w:t>
      </w:r>
      <w:r>
        <w:rPr>
          <w:rFonts w:ascii="Traditional Arabic" w:eastAsia="Calibri" w:hAnsi="Traditional Arabic" w:cs="Traditional Arabic" w:hint="cs"/>
          <w:b/>
          <w:bCs/>
          <w:color w:val="0070C0"/>
          <w:sz w:val="36"/>
          <w:szCs w:val="36"/>
          <w:rtl/>
        </w:rPr>
        <w:t>ُّ</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مأخوذ من لد الرجل إذا صب الدواء في أحد شقي الفم.</w:t>
      </w:r>
    </w:p>
    <w:p w14:paraId="552B3739" w14:textId="77777777" w:rsidR="004C2D2B" w:rsidRPr="00300764" w:rsidRDefault="004C2D2B" w:rsidP="00C57B6E">
      <w:pPr>
        <w:pStyle w:val="ab"/>
        <w:numPr>
          <w:ilvl w:val="0"/>
          <w:numId w:val="10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E66E5F">
        <w:rPr>
          <w:rFonts w:ascii="Traditional Arabic" w:eastAsia="Calibri" w:hAnsi="Traditional Arabic" w:cs="Traditional Arabic"/>
          <w:b/>
          <w:bCs/>
          <w:color w:val="0070C0"/>
          <w:sz w:val="36"/>
          <w:szCs w:val="36"/>
          <w:rtl/>
        </w:rPr>
        <w:t>ذات الجنب</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هو ورم حار يعرض في الغشاء المستبطن للأضلاع.</w:t>
      </w:r>
    </w:p>
    <w:bookmarkEnd w:id="524"/>
    <w:p w14:paraId="75F27BDE" w14:textId="77777777" w:rsidR="004C2D2B" w:rsidRPr="00300764" w:rsidRDefault="004C2D2B" w:rsidP="00C57B6E">
      <w:pPr>
        <w:pStyle w:val="ab"/>
        <w:numPr>
          <w:ilvl w:val="0"/>
          <w:numId w:val="101"/>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 xml:space="preserve">قال ابن العربي: ذكر </w:t>
      </w:r>
      <w:r>
        <w:rPr>
          <w:rFonts w:ascii="Traditional Arabic" w:eastAsia="Calibri" w:hAnsi="Traditional Arabic" w:cs="Traditional Arabic"/>
          <w:sz w:val="36"/>
          <w:szCs w:val="36"/>
          <w:rtl/>
        </w:rPr>
        <w:t>النَّبي</w:t>
      </w:r>
      <w:r w:rsidRPr="0030076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300764">
        <w:rPr>
          <w:rFonts w:ascii="Traditional Arabic" w:eastAsia="Calibri" w:hAnsi="Traditional Arabic" w:cs="Traditional Arabic"/>
          <w:sz w:val="36"/>
          <w:szCs w:val="36"/>
          <w:rtl/>
        </w:rPr>
        <w:t>سبعة أشفية في القسط، فسمى منها اثنين ووكل باقيها إلى طلب المعرفة أو الشهرة فيها.</w:t>
      </w:r>
    </w:p>
    <w:p w14:paraId="7286DEA5" w14:textId="21A2E378" w:rsidR="004C2D2B" w:rsidRPr="00FA6DB9" w:rsidRDefault="004C2D2B" w:rsidP="004C2D2B">
      <w:pPr>
        <w:pStyle w:val="2"/>
        <w:rPr>
          <w:rtl/>
        </w:rPr>
      </w:pPr>
      <w:bookmarkStart w:id="525" w:name="_Toc98591525"/>
      <w:r>
        <w:rPr>
          <w:rFonts w:hint="cs"/>
          <w:rtl/>
        </w:rPr>
        <w:t>باب الرخصة في كسب الحجام:</w:t>
      </w:r>
      <w:bookmarkEnd w:id="525"/>
    </w:p>
    <w:p w14:paraId="3B18487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أَنَّهُ سُئِلَ عَنْ أَجْرِ الْحَجَّامِ، فَقَالَ: احْتَجَمَ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حَجَمَهُ أَبُو طَيْبَةَ، وَأَعْطَاهُ صَاعَيْنِ مِنْ طَعَامٍ، وَكَلَّمَ مَوَالِيَهُ فَخَفَّفُوا عَنْهُ، وَقَال</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w:t>
      </w:r>
      <w:r w:rsidRPr="00300764">
        <w:rPr>
          <w:rFonts w:ascii="Traditional Arabic" w:eastAsia="Calibri" w:hAnsi="Traditional Arabic" w:cs="Traditional Arabic"/>
          <w:b/>
          <w:bCs/>
          <w:color w:val="0070C0"/>
          <w:sz w:val="36"/>
          <w:szCs w:val="36"/>
          <w:rtl/>
        </w:rPr>
        <w:t>إِنَّ أَمْثَلَ مَا تَدَاوَيْتُمْ بِهِ الْحِجَامَةُ وَالْقُسْطُ الْبَحْرِيُّ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DA0E60E" w14:textId="77777777" w:rsidR="004C2D2B" w:rsidRPr="00300764"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300764">
        <w:rPr>
          <w:rFonts w:ascii="Traditional Arabic" w:eastAsia="Calibri" w:hAnsi="Traditional Arabic" w:cs="Traditional Arabic" w:hint="cs"/>
          <w:b/>
          <w:bCs/>
          <w:color w:val="7030A0"/>
          <w:sz w:val="36"/>
          <w:szCs w:val="36"/>
          <w:rtl/>
          <w:lang w:val="x-none" w:eastAsia="x-none" w:bidi="ar-EG"/>
        </w:rPr>
        <w:t>معاني الكلمات:</w:t>
      </w:r>
    </w:p>
    <w:p w14:paraId="10A68559" w14:textId="77777777" w:rsidR="004C2D2B" w:rsidRPr="00300764" w:rsidRDefault="004C2D2B" w:rsidP="00C57B6E">
      <w:pPr>
        <w:pStyle w:val="ab"/>
        <w:numPr>
          <w:ilvl w:val="0"/>
          <w:numId w:val="102"/>
        </w:numPr>
        <w:spacing w:after="160" w:line="256" w:lineRule="auto"/>
        <w:jc w:val="both"/>
        <w:rPr>
          <w:rFonts w:ascii="Traditional Arabic" w:eastAsia="Calibri" w:hAnsi="Traditional Arabic" w:cs="Traditional Arabic"/>
          <w:sz w:val="36"/>
          <w:szCs w:val="36"/>
          <w:rtl/>
        </w:rPr>
      </w:pPr>
      <w:r w:rsidRPr="007F1DE8">
        <w:rPr>
          <w:rFonts w:ascii="Traditional Arabic" w:eastAsia="Calibri" w:hAnsi="Traditional Arabic" w:cs="Traditional Arabic"/>
          <w:b/>
          <w:bCs/>
          <w:color w:val="0070C0"/>
          <w:sz w:val="36"/>
          <w:szCs w:val="36"/>
          <w:rtl/>
        </w:rPr>
        <w:t>أمثل</w:t>
      </w:r>
      <w:r w:rsidRPr="00300764">
        <w:rPr>
          <w:rFonts w:ascii="Traditional Arabic" w:eastAsia="Calibri" w:hAnsi="Traditional Arabic" w:cs="Traditional Arabic"/>
          <w:sz w:val="36"/>
          <w:szCs w:val="36"/>
          <w:rtl/>
        </w:rPr>
        <w:t>: أفضل.</w:t>
      </w:r>
    </w:p>
    <w:p w14:paraId="5F566E23" w14:textId="37D7015A" w:rsidR="004C2D2B" w:rsidRPr="00300764" w:rsidRDefault="004C2D2B" w:rsidP="00C57B6E">
      <w:pPr>
        <w:pStyle w:val="ab"/>
        <w:numPr>
          <w:ilvl w:val="0"/>
          <w:numId w:val="102"/>
        </w:numPr>
        <w:spacing w:after="160" w:line="256" w:lineRule="auto"/>
        <w:jc w:val="both"/>
        <w:rPr>
          <w:rFonts w:ascii="Traditional Arabic" w:eastAsia="Calibri" w:hAnsi="Traditional Arabic" w:cs="Traditional Arabic"/>
          <w:sz w:val="36"/>
          <w:szCs w:val="36"/>
          <w:rtl/>
        </w:rPr>
      </w:pPr>
      <w:r w:rsidRPr="007F1DE8">
        <w:rPr>
          <w:rFonts w:ascii="Traditional Arabic" w:eastAsia="Calibri" w:hAnsi="Traditional Arabic" w:cs="Traditional Arabic"/>
          <w:b/>
          <w:bCs/>
          <w:color w:val="0070C0"/>
          <w:sz w:val="36"/>
          <w:szCs w:val="36"/>
          <w:rtl/>
        </w:rPr>
        <w:t>القُسط</w:t>
      </w:r>
      <w:r w:rsidRPr="00300764">
        <w:rPr>
          <w:rFonts w:ascii="Traditional Arabic" w:eastAsia="Calibri" w:hAnsi="Traditional Arabic" w:cs="Traditional Arabic"/>
          <w:sz w:val="36"/>
          <w:szCs w:val="36"/>
          <w:rtl/>
        </w:rPr>
        <w:t>: يكون بحريً</w:t>
      </w:r>
      <w:r w:rsidR="00CA23D0">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ا وهنديً</w:t>
      </w:r>
      <w:r w:rsidR="00CA23D0">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xml:space="preserve">ا فالبحريّ، وهو الأبيضُ أَجْوَدُ من الهنديّ الأسودِ، وهو من عقاقيرِ البحرِ تتبخَّر به </w:t>
      </w:r>
      <w:r>
        <w:rPr>
          <w:rFonts w:ascii="Traditional Arabic" w:eastAsia="Calibri" w:hAnsi="Traditional Arabic" w:cs="Traditional Arabic"/>
          <w:sz w:val="36"/>
          <w:szCs w:val="36"/>
          <w:rtl/>
        </w:rPr>
        <w:t>النِّساء</w:t>
      </w:r>
      <w:r w:rsidRPr="00300764">
        <w:rPr>
          <w:rFonts w:ascii="Traditional Arabic" w:eastAsia="Calibri" w:hAnsi="Traditional Arabic" w:cs="Traditional Arabic"/>
          <w:sz w:val="36"/>
          <w:szCs w:val="36"/>
          <w:rtl/>
        </w:rPr>
        <w:t>.</w:t>
      </w:r>
    </w:p>
    <w:p w14:paraId="11CC2782" w14:textId="77777777" w:rsidR="004C2D2B" w:rsidRPr="00FA6DB9" w:rsidRDefault="004C2D2B" w:rsidP="004C2D2B">
      <w:pPr>
        <w:pStyle w:val="333"/>
        <w:ind w:firstLine="0"/>
        <w:rPr>
          <w:rtl/>
        </w:rPr>
      </w:pPr>
      <w:r>
        <w:rPr>
          <w:rFonts w:hint="cs"/>
          <w:rtl/>
        </w:rPr>
        <w:t>من فوائد الحديث:</w:t>
      </w:r>
    </w:p>
    <w:p w14:paraId="60146431" w14:textId="77777777" w:rsidR="004C2D2B" w:rsidRPr="00635981" w:rsidRDefault="004C2D2B" w:rsidP="004C2D2B">
      <w:pPr>
        <w:spacing w:after="160" w:line="256" w:lineRule="auto"/>
        <w:ind w:firstLine="720"/>
        <w:jc w:val="both"/>
        <w:rPr>
          <w:rFonts w:ascii="Traditional Arabic" w:eastAsia="Calibri" w:hAnsi="Traditional Arabic" w:cs="Traditional Arabic"/>
          <w:sz w:val="36"/>
          <w:szCs w:val="36"/>
          <w:rtl/>
        </w:rPr>
      </w:pPr>
      <w:r w:rsidRPr="00635981">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635981">
        <w:rPr>
          <w:rFonts w:ascii="Traditional Arabic" w:eastAsia="Calibri" w:hAnsi="Traditional Arabic" w:cs="Traditional Arabic"/>
          <w:sz w:val="36"/>
          <w:szCs w:val="36"/>
          <w:rtl/>
        </w:rPr>
        <w:t xml:space="preserve"> أجرة الحجام. أما ما ورد من </w:t>
      </w:r>
      <w:r>
        <w:rPr>
          <w:rFonts w:ascii="Traditional Arabic" w:eastAsia="Calibri" w:hAnsi="Traditional Arabic" w:cs="Traditional Arabic"/>
          <w:sz w:val="36"/>
          <w:szCs w:val="36"/>
          <w:rtl/>
        </w:rPr>
        <w:t>النَّهي</w:t>
      </w:r>
      <w:r w:rsidRPr="00635981">
        <w:rPr>
          <w:rFonts w:ascii="Traditional Arabic" w:eastAsia="Calibri" w:hAnsi="Traditional Arabic" w:cs="Traditional Arabic"/>
          <w:sz w:val="36"/>
          <w:szCs w:val="36"/>
          <w:rtl/>
        </w:rPr>
        <w:t xml:space="preserve"> عن كسب الحجام فمحمول </w:t>
      </w:r>
      <w:r>
        <w:rPr>
          <w:rFonts w:ascii="Traditional Arabic" w:eastAsia="Calibri" w:hAnsi="Traditional Arabic" w:cs="Traditional Arabic"/>
          <w:sz w:val="36"/>
          <w:szCs w:val="36"/>
          <w:rtl/>
        </w:rPr>
        <w:t>عَلَى</w:t>
      </w:r>
      <w:r w:rsidRPr="00635981">
        <w:rPr>
          <w:rFonts w:ascii="Traditional Arabic" w:eastAsia="Calibri" w:hAnsi="Traditional Arabic" w:cs="Traditional Arabic"/>
          <w:sz w:val="36"/>
          <w:szCs w:val="36"/>
          <w:rtl/>
        </w:rPr>
        <w:t xml:space="preserve"> التنزيه.</w:t>
      </w:r>
    </w:p>
    <w:p w14:paraId="09548DF6" w14:textId="77777777" w:rsidR="004C2D2B" w:rsidRPr="00635981" w:rsidRDefault="004C2D2B" w:rsidP="004C2D2B">
      <w:pPr>
        <w:spacing w:after="160" w:line="256" w:lineRule="auto"/>
        <w:ind w:firstLine="720"/>
        <w:jc w:val="both"/>
        <w:rPr>
          <w:rFonts w:ascii="Traditional Arabic" w:eastAsia="Calibri" w:hAnsi="Traditional Arabic" w:cs="Traditional Arabic"/>
          <w:sz w:val="36"/>
          <w:szCs w:val="36"/>
          <w:rtl/>
        </w:rPr>
      </w:pPr>
      <w:r w:rsidRPr="00635981">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635981">
        <w:rPr>
          <w:rFonts w:ascii="Traditional Arabic" w:eastAsia="Calibri" w:hAnsi="Traditional Arabic" w:cs="Traditional Arabic"/>
          <w:sz w:val="36"/>
          <w:szCs w:val="36"/>
          <w:rtl/>
        </w:rPr>
        <w:t xml:space="preserve"> التداوي بالحجامة. </w:t>
      </w:r>
    </w:p>
    <w:p w14:paraId="0BD6C7E6" w14:textId="77777777" w:rsidR="004C2D2B" w:rsidRPr="00635981" w:rsidRDefault="004C2D2B" w:rsidP="004C2D2B">
      <w:pPr>
        <w:spacing w:after="160" w:line="256" w:lineRule="auto"/>
        <w:ind w:firstLine="720"/>
        <w:jc w:val="both"/>
        <w:rPr>
          <w:rFonts w:ascii="Traditional Arabic" w:eastAsia="Calibri" w:hAnsi="Traditional Arabic" w:cs="Traditional Arabic"/>
          <w:sz w:val="36"/>
          <w:szCs w:val="36"/>
          <w:rtl/>
        </w:rPr>
      </w:pPr>
      <w:r w:rsidRPr="00635981">
        <w:rPr>
          <w:rFonts w:ascii="Traditional Arabic" w:eastAsia="Calibri" w:hAnsi="Traditional Arabic" w:cs="Traditional Arabic"/>
          <w:sz w:val="36"/>
          <w:szCs w:val="36"/>
          <w:rtl/>
        </w:rPr>
        <w:lastRenderedPageBreak/>
        <w:t>٣- أن الحجامة والقُسط البحري من أنفع الأدوية.</w:t>
      </w:r>
    </w:p>
    <w:p w14:paraId="49BF7881" w14:textId="77777777" w:rsidR="004C2D2B" w:rsidRPr="00635981" w:rsidRDefault="004C2D2B" w:rsidP="004C2D2B">
      <w:pPr>
        <w:pStyle w:val="2"/>
        <w:rPr>
          <w:rtl/>
        </w:rPr>
      </w:pPr>
      <w:bookmarkStart w:id="526" w:name="_Toc98591526"/>
      <w:r>
        <w:rPr>
          <w:rFonts w:hint="cs"/>
          <w:rtl/>
        </w:rPr>
        <w:t>باب الحجامة من الشقيقة والصداع:</w:t>
      </w:r>
      <w:bookmarkEnd w:id="526"/>
    </w:p>
    <w:p w14:paraId="517EBE4F" w14:textId="2A311EE6"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w:t>
      </w:r>
      <w:r w:rsidR="005D03D5">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احْتَجَمَ، وَهُوَ مُحْرِمٌ، فِي رَأْسِهِ مِنْ شَقِيقَةٍ كَانَتْ بِهِ. </w:t>
      </w:r>
      <w:r>
        <w:rPr>
          <w:rFonts w:ascii="Traditional Arabic" w:eastAsia="Calibri" w:hAnsi="Traditional Arabic" w:cs="Traditional Arabic" w:hint="cs"/>
          <w:sz w:val="36"/>
          <w:szCs w:val="36"/>
          <w:rtl/>
        </w:rPr>
        <w:t>متفق عليه.</w:t>
      </w:r>
    </w:p>
    <w:p w14:paraId="0657C78D" w14:textId="77777777" w:rsidR="004C2D2B" w:rsidRPr="00300764"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300764">
        <w:rPr>
          <w:rFonts w:ascii="Traditional Arabic" w:eastAsia="Calibri" w:hAnsi="Traditional Arabic" w:cs="Traditional Arabic" w:hint="cs"/>
          <w:b/>
          <w:bCs/>
          <w:color w:val="7030A0"/>
          <w:sz w:val="36"/>
          <w:szCs w:val="36"/>
          <w:rtl/>
          <w:lang w:val="x-none" w:eastAsia="x-none" w:bidi="ar-EG"/>
        </w:rPr>
        <w:t>معاني الكلمات:</w:t>
      </w:r>
    </w:p>
    <w:p w14:paraId="708F2072" w14:textId="77777777" w:rsidR="004C2D2B" w:rsidRPr="00300764" w:rsidRDefault="004C2D2B" w:rsidP="00C57B6E">
      <w:pPr>
        <w:pStyle w:val="ab"/>
        <w:numPr>
          <w:ilvl w:val="0"/>
          <w:numId w:val="103"/>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شقيقة: نوع من صداع يعرض في مقدم الرأس وإلى أحد جانبيه.</w:t>
      </w:r>
    </w:p>
    <w:p w14:paraId="3DDCA668" w14:textId="77777777" w:rsidR="004C2D2B" w:rsidRPr="00300764"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300764">
        <w:rPr>
          <w:rFonts w:ascii="Traditional Arabic" w:eastAsia="Calibri" w:hAnsi="Traditional Arabic" w:cs="Traditional Arabic" w:hint="cs"/>
          <w:b/>
          <w:bCs/>
          <w:color w:val="7030A0"/>
          <w:sz w:val="36"/>
          <w:szCs w:val="36"/>
          <w:rtl/>
          <w:lang w:val="x-none" w:eastAsia="x-none" w:bidi="ar-EG"/>
        </w:rPr>
        <w:t>من فوائد الحديث:</w:t>
      </w:r>
    </w:p>
    <w:p w14:paraId="54E8BA53" w14:textId="77777777" w:rsidR="004C2D2B" w:rsidRPr="00FA6DB9" w:rsidRDefault="004C2D2B" w:rsidP="009A695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الحجامة للمحرم، وأن إخراجه الدم لا يقدح في إحرامه.</w:t>
      </w:r>
    </w:p>
    <w:p w14:paraId="7F40D41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الحجامة من أنفع الأدوية للشقيقة.</w:t>
      </w:r>
    </w:p>
    <w:p w14:paraId="75169E86" w14:textId="77777777" w:rsidR="004C2D2B" w:rsidRPr="00FA6DB9" w:rsidRDefault="004C2D2B" w:rsidP="004C2D2B">
      <w:pPr>
        <w:pStyle w:val="2"/>
        <w:rPr>
          <w:rtl/>
        </w:rPr>
      </w:pPr>
      <w:bookmarkStart w:id="527" w:name="_Toc98591527"/>
      <w:r>
        <w:rPr>
          <w:rFonts w:hint="cs"/>
          <w:rtl/>
        </w:rPr>
        <w:t>باب الدواء بأبوال الإبل:</w:t>
      </w:r>
      <w:bookmarkEnd w:id="527"/>
    </w:p>
    <w:p w14:paraId="7FCC5EDB"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أَنَّ نَاسًا مِنْ عُرَيْنَةَ اجْتَوَوُا الْمَدِينَةَ، فَرَخَّصَ لَهُمْ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 يَأْتُوا إِبِلَ الصَّدَقَةِ فَيَشْرَبُوا مِنْ أَلْبَانِهَا وَأَبْوَالِهَا، فَقَتَلُوا الرَّا</w:t>
      </w:r>
      <w:r w:rsidRPr="00FA6DB9">
        <w:rPr>
          <w:rFonts w:ascii="Traditional Arabic" w:eastAsia="Calibri" w:hAnsi="Traditional Arabic" w:cs="Traditional Arabic" w:hint="eastAsia"/>
          <w:sz w:val="36"/>
          <w:szCs w:val="36"/>
          <w:rtl/>
        </w:rPr>
        <w:t>عِيَ</w:t>
      </w:r>
      <w:r w:rsidRPr="00FA6DB9">
        <w:rPr>
          <w:rFonts w:ascii="Traditional Arabic" w:eastAsia="Calibri" w:hAnsi="Traditional Arabic" w:cs="Traditional Arabic"/>
          <w:sz w:val="36"/>
          <w:szCs w:val="36"/>
          <w:rtl/>
        </w:rPr>
        <w:t xml:space="preserve"> وَاسْتَاقُوا الذَّوْدَ، فَأَرْسَلَ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فَأُتِيَ بِهِمْ، فَقَطَّعَ أَيْدِيَهُمْ وَأَرْجُلَهُمْ وَسَمَرَ أَعْيُنَهُمْ وَتَرَكَهُمْ بِالْحَرَّةِ يَعَضُّونَ الْحِجَارَةَ. </w:t>
      </w:r>
      <w:r>
        <w:rPr>
          <w:rFonts w:ascii="Traditional Arabic" w:eastAsia="Calibri" w:hAnsi="Traditional Arabic" w:cs="Traditional Arabic" w:hint="cs"/>
          <w:sz w:val="36"/>
          <w:szCs w:val="36"/>
          <w:rtl/>
        </w:rPr>
        <w:t>متفق عليه.</w:t>
      </w:r>
    </w:p>
    <w:p w14:paraId="5E5FF237" w14:textId="77777777" w:rsidR="004C2D2B" w:rsidRPr="0030076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300764">
        <w:rPr>
          <w:rFonts w:ascii="Traditional Arabic" w:eastAsia="Calibri" w:hAnsi="Traditional Arabic" w:cs="Traditional Arabic" w:hint="cs"/>
          <w:b/>
          <w:bCs/>
          <w:color w:val="7030A0"/>
          <w:sz w:val="36"/>
          <w:szCs w:val="36"/>
          <w:rtl/>
          <w:lang w:val="x-none" w:eastAsia="x-none" w:bidi="ar-EG"/>
        </w:rPr>
        <w:t xml:space="preserve">معاني الكلمات: </w:t>
      </w:r>
    </w:p>
    <w:p w14:paraId="21DC0F29" w14:textId="00A57C40" w:rsidR="004C2D2B" w:rsidRPr="00300764" w:rsidRDefault="004C2D2B" w:rsidP="00C57B6E">
      <w:pPr>
        <w:pStyle w:val="ab"/>
        <w:numPr>
          <w:ilvl w:val="0"/>
          <w:numId w:val="104"/>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اجتووا: أصابهم الجوى، وهو المرض وداء الجوف إذا تط</w:t>
      </w:r>
      <w:r w:rsidR="0070452C">
        <w:rPr>
          <w:rFonts w:ascii="Traditional Arabic" w:eastAsia="Calibri" w:hAnsi="Traditional Arabic" w:cs="Traditional Arabic" w:hint="cs"/>
          <w:sz w:val="36"/>
          <w:szCs w:val="36"/>
          <w:rtl/>
        </w:rPr>
        <w:t>ا</w:t>
      </w:r>
      <w:r>
        <w:rPr>
          <w:rFonts w:ascii="Traditional Arabic" w:eastAsia="Calibri" w:hAnsi="Traditional Arabic" w:cs="Traditional Arabic"/>
          <w:sz w:val="36"/>
          <w:szCs w:val="36"/>
          <w:rtl/>
        </w:rPr>
        <w:t>ول</w:t>
      </w:r>
      <w:r w:rsidRPr="00300764">
        <w:rPr>
          <w:rFonts w:ascii="Traditional Arabic" w:eastAsia="Calibri" w:hAnsi="Traditional Arabic" w:cs="Traditional Arabic"/>
          <w:sz w:val="36"/>
          <w:szCs w:val="36"/>
          <w:rtl/>
        </w:rPr>
        <w:t xml:space="preserve">، وكرهوا الإقامة بالمدينة؛ وذلك أنه لم يوافقهم هواؤها. </w:t>
      </w:r>
    </w:p>
    <w:p w14:paraId="123E4FF2" w14:textId="77777777" w:rsidR="004C2D2B" w:rsidRPr="00300764" w:rsidRDefault="004C2D2B" w:rsidP="00C57B6E">
      <w:pPr>
        <w:pStyle w:val="ab"/>
        <w:numPr>
          <w:ilvl w:val="0"/>
          <w:numId w:val="104"/>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الذود: هو من الإبل ما بين ثلاثة إلى عشرة.</w:t>
      </w:r>
    </w:p>
    <w:p w14:paraId="7B8DA54B" w14:textId="77777777" w:rsidR="004C2D2B" w:rsidRPr="00300764" w:rsidRDefault="004C2D2B" w:rsidP="00C57B6E">
      <w:pPr>
        <w:pStyle w:val="ab"/>
        <w:numPr>
          <w:ilvl w:val="0"/>
          <w:numId w:val="104"/>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سمر أعينهم: بالراء في أكثر الروايات وفي بعضها (وسمل) باللام موضع الراء، ومعنى: سمر كحلها بالمسامير المحماة، ومعنى: سمل أعينهم، أي: فقاها بحديدة محماة أو غيرها، وقيل: هو فقؤها بالشوك، وإنما فعل بهم ذلك؛ لأنهم فعلوا بالراعي كذل</w:t>
      </w:r>
      <w:r w:rsidRPr="00300764">
        <w:rPr>
          <w:rFonts w:ascii="Traditional Arabic" w:eastAsia="Calibri" w:hAnsi="Traditional Arabic" w:cs="Traditional Arabic" w:hint="eastAsia"/>
          <w:sz w:val="36"/>
          <w:szCs w:val="36"/>
          <w:rtl/>
        </w:rPr>
        <w:t>ك،</w:t>
      </w:r>
      <w:r w:rsidRPr="00300764">
        <w:rPr>
          <w:rFonts w:ascii="Traditional Arabic" w:eastAsia="Calibri" w:hAnsi="Traditional Arabic" w:cs="Traditional Arabic"/>
          <w:sz w:val="36"/>
          <w:szCs w:val="36"/>
          <w:rtl/>
        </w:rPr>
        <w:t xml:space="preserve"> فجازاهم </w:t>
      </w:r>
      <w:r>
        <w:rPr>
          <w:rFonts w:ascii="Traditional Arabic" w:eastAsia="Calibri" w:hAnsi="Traditional Arabic" w:cs="Traditional Arabic"/>
          <w:sz w:val="36"/>
          <w:szCs w:val="36"/>
          <w:rtl/>
        </w:rPr>
        <w:t>عَلَى</w:t>
      </w:r>
      <w:r w:rsidRPr="00300764">
        <w:rPr>
          <w:rFonts w:ascii="Traditional Arabic" w:eastAsia="Calibri" w:hAnsi="Traditional Arabic" w:cs="Traditional Arabic"/>
          <w:sz w:val="36"/>
          <w:szCs w:val="36"/>
          <w:rtl/>
        </w:rPr>
        <w:t xml:space="preserve"> صنعهم.</w:t>
      </w:r>
    </w:p>
    <w:p w14:paraId="040B18CC" w14:textId="77777777" w:rsidR="004C2D2B" w:rsidRPr="0030076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3F604D">
        <w:rPr>
          <w:rFonts w:ascii="Traditional Arabic" w:eastAsia="Calibri" w:hAnsi="Traditional Arabic" w:cs="Traditional Arabic" w:hint="cs"/>
          <w:b/>
          <w:bCs/>
          <w:color w:val="7030A0"/>
          <w:sz w:val="36"/>
          <w:szCs w:val="36"/>
          <w:rtl/>
          <w:lang w:val="x-none" w:eastAsia="x-none" w:bidi="ar-EG"/>
        </w:rPr>
        <w:lastRenderedPageBreak/>
        <w:t>من فوائد الحديث:</w:t>
      </w:r>
    </w:p>
    <w:p w14:paraId="38C308F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الطب والتداوي بألبان الإبل وأبوالها.</w:t>
      </w:r>
    </w:p>
    <w:p w14:paraId="2D3C218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٢-أن كل جسد يطبب بما اعتاده.</w:t>
      </w:r>
    </w:p>
    <w:p w14:paraId="76DE4506" w14:textId="5D7C79BE"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٣-قتل </w:t>
      </w:r>
      <w:r>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 xml:space="preserve"> ب</w:t>
      </w:r>
      <w:r>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سواء أقتلوه غيلة أو حرابة.</w:t>
      </w:r>
    </w:p>
    <w:p w14:paraId="480AFE5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٤-المماثلة في القصاص.</w:t>
      </w:r>
    </w:p>
    <w:p w14:paraId="68CC903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طهارة أبوال الإبل.</w:t>
      </w:r>
    </w:p>
    <w:p w14:paraId="0AC69AA8" w14:textId="77777777" w:rsidR="004C2D2B" w:rsidRPr="00FA6DB9" w:rsidRDefault="004C2D2B" w:rsidP="004C2D2B">
      <w:pPr>
        <w:pStyle w:val="2"/>
        <w:rPr>
          <w:rtl/>
        </w:rPr>
      </w:pPr>
      <w:bookmarkStart w:id="528" w:name="_Toc98591528"/>
      <w:r>
        <w:rPr>
          <w:rFonts w:hint="cs"/>
          <w:rtl/>
        </w:rPr>
        <w:t>باب: لا عدوى:</w:t>
      </w:r>
      <w:bookmarkEnd w:id="528"/>
    </w:p>
    <w:p w14:paraId="0027C360"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يَقُولُ: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300764">
        <w:rPr>
          <w:rFonts w:ascii="Traditional Arabic" w:eastAsia="Calibri" w:hAnsi="Traditional Arabic" w:cs="Traditional Arabic"/>
          <w:b/>
          <w:bCs/>
          <w:color w:val="0070C0"/>
          <w:sz w:val="36"/>
          <w:szCs w:val="36"/>
          <w:rtl/>
        </w:rPr>
        <w:t>لَا عَدْوَى وَلَا طِيَرَةَ، وَلَا هَامَةَ وَلَا صَفَرَ، وَفِرَّ مِنَ الْمَجْذُومِ كَمَا تَفِرُّ مِنَ الْأَسَدِ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07EF107" w14:textId="77777777" w:rsidR="004C2D2B" w:rsidRPr="0030076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300764">
        <w:rPr>
          <w:rFonts w:ascii="Traditional Arabic" w:eastAsia="Calibri" w:hAnsi="Traditional Arabic" w:cs="Traditional Arabic" w:hint="cs"/>
          <w:b/>
          <w:bCs/>
          <w:color w:val="7030A0"/>
          <w:sz w:val="36"/>
          <w:szCs w:val="36"/>
          <w:rtl/>
          <w:lang w:val="x-none" w:eastAsia="x-none" w:bidi="ar-EG"/>
        </w:rPr>
        <w:t>معاني الكلمات:</w:t>
      </w:r>
    </w:p>
    <w:p w14:paraId="70F14107" w14:textId="77777777" w:rsidR="004C2D2B" w:rsidRPr="00300764" w:rsidRDefault="004C2D2B" w:rsidP="00C57B6E">
      <w:pPr>
        <w:pStyle w:val="ab"/>
        <w:numPr>
          <w:ilvl w:val="0"/>
          <w:numId w:val="10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5C2C0D">
        <w:rPr>
          <w:rFonts w:ascii="Traditional Arabic" w:eastAsia="Calibri" w:hAnsi="Traditional Arabic" w:cs="Traditional Arabic"/>
          <w:b/>
          <w:bCs/>
          <w:color w:val="0070C0"/>
          <w:sz w:val="36"/>
          <w:szCs w:val="36"/>
          <w:rtl/>
        </w:rPr>
        <w:t>لا عدوى</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xml:space="preserve">: العدوى: انتقال الداء من المريض إلى الصحيح، والمراد أن المرض لا يتعدى بنفسه، وأن الله هو </w:t>
      </w:r>
      <w:r>
        <w:rPr>
          <w:rFonts w:ascii="Traditional Arabic" w:eastAsia="Calibri" w:hAnsi="Traditional Arabic" w:cs="Traditional Arabic"/>
          <w:sz w:val="36"/>
          <w:szCs w:val="36"/>
          <w:rtl/>
        </w:rPr>
        <w:t>الذِي</w:t>
      </w:r>
      <w:r w:rsidRPr="00300764">
        <w:rPr>
          <w:rFonts w:ascii="Traditional Arabic" w:eastAsia="Calibri" w:hAnsi="Traditional Arabic" w:cs="Traditional Arabic"/>
          <w:sz w:val="36"/>
          <w:szCs w:val="36"/>
          <w:rtl/>
        </w:rPr>
        <w:t xml:space="preserve"> يُمرض ويُنزل الداء.</w:t>
      </w:r>
    </w:p>
    <w:p w14:paraId="7258AD8C" w14:textId="77777777" w:rsidR="004C2D2B" w:rsidRPr="00300764" w:rsidRDefault="004C2D2B" w:rsidP="00C57B6E">
      <w:pPr>
        <w:pStyle w:val="ab"/>
        <w:numPr>
          <w:ilvl w:val="0"/>
          <w:numId w:val="10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5C2C0D">
        <w:rPr>
          <w:rFonts w:ascii="Traditional Arabic" w:eastAsia="Calibri" w:hAnsi="Traditional Arabic" w:cs="Traditional Arabic"/>
          <w:b/>
          <w:bCs/>
          <w:color w:val="0070C0"/>
          <w:sz w:val="36"/>
          <w:szCs w:val="36"/>
          <w:rtl/>
        </w:rPr>
        <w:t>لا طيرة</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xml:space="preserve">: الطيرة: ما يُتفاءل به أو يُتشاءم منه، والمذموم منها التشاؤم </w:t>
      </w:r>
      <w:r>
        <w:rPr>
          <w:rFonts w:ascii="Traditional Arabic" w:eastAsia="Calibri" w:hAnsi="Traditional Arabic" w:cs="Traditional Arabic"/>
          <w:sz w:val="36"/>
          <w:szCs w:val="36"/>
          <w:rtl/>
        </w:rPr>
        <w:t>الذِي</w:t>
      </w:r>
      <w:r w:rsidRPr="00300764">
        <w:rPr>
          <w:rFonts w:ascii="Traditional Arabic" w:eastAsia="Calibri" w:hAnsi="Traditional Arabic" w:cs="Traditional Arabic"/>
          <w:sz w:val="36"/>
          <w:szCs w:val="36"/>
          <w:rtl/>
        </w:rPr>
        <w:t xml:space="preserve"> يصد عن العمل، واعتقاد أنها تجلب النفع أو تدفع الضُّرَّ.</w:t>
      </w:r>
    </w:p>
    <w:p w14:paraId="4F06B797" w14:textId="77777777" w:rsidR="004C2D2B" w:rsidRPr="00300764" w:rsidRDefault="004C2D2B" w:rsidP="00C57B6E">
      <w:pPr>
        <w:pStyle w:val="ab"/>
        <w:numPr>
          <w:ilvl w:val="0"/>
          <w:numId w:val="10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5C2C0D">
        <w:rPr>
          <w:rFonts w:ascii="Traditional Arabic" w:eastAsia="Calibri" w:hAnsi="Traditional Arabic" w:cs="Traditional Arabic"/>
          <w:b/>
          <w:bCs/>
          <w:color w:val="0070C0"/>
          <w:sz w:val="36"/>
          <w:szCs w:val="36"/>
          <w:rtl/>
        </w:rPr>
        <w:t>لا هامة</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الهامة: طائر كانت العرب تتشاءم منه، وقيل: كانت العرب تزعم أن روح القتيل تصير هامة، وتقول: اسقوني، فإذا أخذ بثأره طارت، وقيل: كانوا يعتقدون أن عظام الميت أو روحه تنقلب هامة تطير، فنفى الإسلام ذلك وأبطله.</w:t>
      </w:r>
    </w:p>
    <w:p w14:paraId="4FBDECB4" w14:textId="0190C7EB" w:rsidR="004C2D2B" w:rsidRDefault="004C2D2B" w:rsidP="00C57B6E">
      <w:pPr>
        <w:pStyle w:val="ab"/>
        <w:numPr>
          <w:ilvl w:val="0"/>
          <w:numId w:val="105"/>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w:t>
      </w:r>
      <w:r w:rsidRPr="005C2C0D">
        <w:rPr>
          <w:rFonts w:ascii="Traditional Arabic" w:eastAsia="Calibri" w:hAnsi="Traditional Arabic" w:cs="Traditional Arabic"/>
          <w:b/>
          <w:bCs/>
          <w:color w:val="0070C0"/>
          <w:sz w:val="36"/>
          <w:szCs w:val="36"/>
          <w:rtl/>
        </w:rPr>
        <w:t>لا صفر</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xml:space="preserve">: كانت العرب تزعم أن في البطن حَيَّة يقال لها الصَّفَر تصيب </w:t>
      </w:r>
      <w:r>
        <w:rPr>
          <w:rFonts w:ascii="Traditional Arabic" w:eastAsia="Calibri" w:hAnsi="Traditional Arabic" w:cs="Traditional Arabic"/>
          <w:sz w:val="36"/>
          <w:szCs w:val="36"/>
          <w:rtl/>
        </w:rPr>
        <w:t>الإِنسَان</w:t>
      </w:r>
      <w:r w:rsidRPr="00300764">
        <w:rPr>
          <w:rFonts w:ascii="Traditional Arabic" w:eastAsia="Calibri" w:hAnsi="Traditional Arabic" w:cs="Traditional Arabic"/>
          <w:sz w:val="36"/>
          <w:szCs w:val="36"/>
          <w:rtl/>
        </w:rPr>
        <w:t xml:space="preserve"> إذا جاع، وتؤذيه، وأنها تُعدي فأبطل الإسلام ذلك. وقيل: أراد به النسيء </w:t>
      </w:r>
      <w:r>
        <w:rPr>
          <w:rFonts w:ascii="Traditional Arabic" w:eastAsia="Calibri" w:hAnsi="Traditional Arabic" w:cs="Traditional Arabic"/>
          <w:sz w:val="36"/>
          <w:szCs w:val="36"/>
          <w:rtl/>
        </w:rPr>
        <w:t>الذِي</w:t>
      </w:r>
      <w:r w:rsidRPr="00300764">
        <w:rPr>
          <w:rFonts w:ascii="Traditional Arabic" w:eastAsia="Calibri" w:hAnsi="Traditional Arabic" w:cs="Traditional Arabic"/>
          <w:sz w:val="36"/>
          <w:szCs w:val="36"/>
          <w:rtl/>
        </w:rPr>
        <w:t xml:space="preserve"> كانوا يفعلونه في الجاهلية، وهو تأخير المحرَّم إلى صفر، ويجعلون صفرًا هو الشهر الحرام، فأبطله الإسلام.</w:t>
      </w:r>
    </w:p>
    <w:p w14:paraId="2A523B51" w14:textId="77777777" w:rsidR="003F604D" w:rsidRPr="00300764" w:rsidRDefault="003F604D" w:rsidP="003F604D">
      <w:pPr>
        <w:pStyle w:val="ab"/>
        <w:spacing w:after="160" w:line="256" w:lineRule="auto"/>
        <w:ind w:left="360"/>
        <w:jc w:val="both"/>
        <w:rPr>
          <w:rFonts w:ascii="Traditional Arabic" w:eastAsia="Calibri" w:hAnsi="Traditional Arabic" w:cs="Traditional Arabic"/>
          <w:sz w:val="36"/>
          <w:szCs w:val="36"/>
          <w:rtl/>
        </w:rPr>
      </w:pPr>
    </w:p>
    <w:p w14:paraId="442E8ED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300764">
        <w:rPr>
          <w:rFonts w:ascii="Traditional Arabic" w:eastAsia="Calibri" w:hAnsi="Traditional Arabic" w:cs="Traditional Arabic" w:hint="cs"/>
          <w:b/>
          <w:bCs/>
          <w:color w:val="7030A0"/>
          <w:sz w:val="36"/>
          <w:szCs w:val="36"/>
          <w:rtl/>
          <w:lang w:val="x-none" w:eastAsia="x-none" w:bidi="ar-EG"/>
        </w:rPr>
        <w:lastRenderedPageBreak/>
        <w:t>من فوائد الحديث:</w:t>
      </w:r>
    </w:p>
    <w:p w14:paraId="492B3CC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إبطال بعض الاعتقادات الجاهلية.</w:t>
      </w:r>
    </w:p>
    <w:p w14:paraId="1AC67FB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الأخذ بالأسباب لاتقاء الأمراض مع الاعتقاد بأن العدوى لا تقع بنفسها.</w:t>
      </w:r>
    </w:p>
    <w:p w14:paraId="4C1F8EBD" w14:textId="77777777" w:rsidR="004C2D2B" w:rsidRPr="00FA6DB9" w:rsidRDefault="004C2D2B" w:rsidP="004C2D2B">
      <w:pPr>
        <w:pStyle w:val="2"/>
        <w:rPr>
          <w:rtl/>
        </w:rPr>
      </w:pPr>
      <w:bookmarkStart w:id="529" w:name="_Toc98591529"/>
      <w:r>
        <w:rPr>
          <w:rFonts w:hint="cs"/>
          <w:rtl/>
        </w:rPr>
        <w:t>باب المن شفاء للعين:</w:t>
      </w:r>
      <w:bookmarkEnd w:id="529"/>
    </w:p>
    <w:p w14:paraId="71B3C605"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سَعِيدِ بْنِ زَيْدٍ -رضي الله عنه- قال: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300764">
        <w:rPr>
          <w:rFonts w:ascii="Traditional Arabic" w:eastAsia="Calibri" w:hAnsi="Traditional Arabic" w:cs="Traditional Arabic"/>
          <w:b/>
          <w:bCs/>
          <w:color w:val="0070C0"/>
          <w:sz w:val="36"/>
          <w:szCs w:val="36"/>
          <w:rtl/>
        </w:rPr>
        <w:t>الْكَمْأَةُ مِنَ الْمَنِّ، وَمَاؤُهَا شِفَاءٌ لِلْعَيْنِ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8C0941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300764">
        <w:rPr>
          <w:rFonts w:ascii="Traditional Arabic" w:eastAsia="Calibri" w:hAnsi="Traditional Arabic" w:cs="Traditional Arabic" w:hint="cs"/>
          <w:b/>
          <w:bCs/>
          <w:color w:val="7030A0"/>
          <w:sz w:val="36"/>
          <w:szCs w:val="36"/>
          <w:rtl/>
          <w:lang w:val="x-none" w:eastAsia="x-none" w:bidi="ar-EG"/>
        </w:rPr>
        <w:t>معاني الكلمات:</w:t>
      </w:r>
    </w:p>
    <w:p w14:paraId="2EFE3450" w14:textId="54633B05" w:rsidR="004C2D2B" w:rsidRPr="00300764" w:rsidRDefault="004C2D2B" w:rsidP="00C57B6E">
      <w:pPr>
        <w:pStyle w:val="ab"/>
        <w:numPr>
          <w:ilvl w:val="0"/>
          <w:numId w:val="10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5C22F7">
        <w:rPr>
          <w:rFonts w:ascii="Traditional Arabic" w:eastAsia="Calibri" w:hAnsi="Traditional Arabic" w:cs="Traditional Arabic"/>
          <w:b/>
          <w:bCs/>
          <w:color w:val="0070C0"/>
          <w:sz w:val="36"/>
          <w:szCs w:val="36"/>
          <w:rtl/>
        </w:rPr>
        <w:t>الكمأة</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نبات لا ورق له ولا ساق يوجد مدفون</w:t>
      </w:r>
      <w:r w:rsidR="00BA3273">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ا في الأرض من غير أن يزرع، وهو مما يؤكل. ويعرف عند الناس بـ(الفقع).</w:t>
      </w:r>
    </w:p>
    <w:p w14:paraId="6929A180" w14:textId="77777777" w:rsidR="004C2D2B" w:rsidRDefault="004C2D2B" w:rsidP="00C57B6E">
      <w:pPr>
        <w:pStyle w:val="ab"/>
        <w:numPr>
          <w:ilvl w:val="0"/>
          <w:numId w:val="106"/>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w:t>
      </w:r>
      <w:r w:rsidRPr="005C22F7">
        <w:rPr>
          <w:rFonts w:ascii="Traditional Arabic" w:eastAsia="Calibri" w:hAnsi="Traditional Arabic" w:cs="Traditional Arabic"/>
          <w:b/>
          <w:bCs/>
          <w:color w:val="0070C0"/>
          <w:sz w:val="36"/>
          <w:szCs w:val="36"/>
          <w:rtl/>
        </w:rPr>
        <w:t>المنّ</w:t>
      </w:r>
      <w:r>
        <w:rPr>
          <w:rFonts w:ascii="Traditional Arabic" w:eastAsia="Calibri" w:hAnsi="Traditional Arabic" w:cs="Traditional Arabic" w:hint="cs"/>
          <w:sz w:val="36"/>
          <w:szCs w:val="36"/>
          <w:rtl/>
        </w:rPr>
        <w:t>)</w:t>
      </w:r>
      <w:r w:rsidRPr="00300764">
        <w:rPr>
          <w:rFonts w:ascii="Traditional Arabic" w:eastAsia="Calibri" w:hAnsi="Traditional Arabic" w:cs="Traditional Arabic"/>
          <w:sz w:val="36"/>
          <w:szCs w:val="36"/>
          <w:rtl/>
        </w:rPr>
        <w:t xml:space="preserve">: تشبيه بالمنِّ </w:t>
      </w:r>
      <w:r>
        <w:rPr>
          <w:rFonts w:ascii="Traditional Arabic" w:eastAsia="Calibri" w:hAnsi="Traditional Arabic" w:cs="Traditional Arabic"/>
          <w:sz w:val="36"/>
          <w:szCs w:val="36"/>
          <w:rtl/>
        </w:rPr>
        <w:t>الذِي</w:t>
      </w:r>
      <w:r w:rsidRPr="00300764">
        <w:rPr>
          <w:rFonts w:ascii="Traditional Arabic" w:eastAsia="Calibri" w:hAnsi="Traditional Arabic" w:cs="Traditional Arabic"/>
          <w:sz w:val="36"/>
          <w:szCs w:val="36"/>
          <w:rtl/>
        </w:rPr>
        <w:t xml:space="preserve"> أُنزل </w:t>
      </w:r>
      <w:r>
        <w:rPr>
          <w:rFonts w:ascii="Traditional Arabic" w:eastAsia="Calibri" w:hAnsi="Traditional Arabic" w:cs="Traditional Arabic"/>
          <w:sz w:val="36"/>
          <w:szCs w:val="36"/>
          <w:rtl/>
        </w:rPr>
        <w:t>عَلَى</w:t>
      </w:r>
      <w:r w:rsidRPr="00300764">
        <w:rPr>
          <w:rFonts w:ascii="Traditional Arabic" w:eastAsia="Calibri" w:hAnsi="Traditional Arabic" w:cs="Traditional Arabic"/>
          <w:sz w:val="36"/>
          <w:szCs w:val="36"/>
          <w:rtl/>
        </w:rPr>
        <w:t xml:space="preserve"> بني إسرائيل من غير كسب ولا تعب في تحصيله.</w:t>
      </w:r>
    </w:p>
    <w:p w14:paraId="7D258D6E" w14:textId="77777777" w:rsidR="004C2D2B" w:rsidRPr="00300764"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300764">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24AF9E50" w14:textId="77777777" w:rsidR="004C2D2B" w:rsidRPr="00300764"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 xml:space="preserve">أن الكمأة من النعم التي أنعم الله بها </w:t>
      </w:r>
      <w:r>
        <w:rPr>
          <w:rFonts w:ascii="Traditional Arabic" w:eastAsia="Calibri" w:hAnsi="Traditional Arabic" w:cs="Traditional Arabic"/>
          <w:sz w:val="36"/>
          <w:szCs w:val="36"/>
          <w:rtl/>
        </w:rPr>
        <w:t>عَلَى</w:t>
      </w:r>
      <w:r w:rsidRPr="00300764">
        <w:rPr>
          <w:rFonts w:ascii="Traditional Arabic" w:eastAsia="Calibri" w:hAnsi="Traditional Arabic" w:cs="Traditional Arabic"/>
          <w:sz w:val="36"/>
          <w:szCs w:val="36"/>
          <w:rtl/>
        </w:rPr>
        <w:t xml:space="preserve"> هذه الأمة، فيسَّر لهم التحصُّل عليها دون عناء، كما سخر المَنَّ لبني إسرائيل دون تعب أو مشقة.</w:t>
      </w:r>
    </w:p>
    <w:p w14:paraId="00592587" w14:textId="7EC9E215" w:rsidR="004C2D2B" w:rsidRPr="00FA6DB9" w:rsidRDefault="004C2D2B" w:rsidP="004C2D2B">
      <w:pPr>
        <w:pStyle w:val="2"/>
        <w:rPr>
          <w:rtl/>
        </w:rPr>
      </w:pPr>
      <w:bookmarkStart w:id="530" w:name="_Toc98591530"/>
      <w:r>
        <w:rPr>
          <w:rFonts w:hint="cs"/>
          <w:rtl/>
        </w:rPr>
        <w:t xml:space="preserve">باب ما يذكر في </w:t>
      </w:r>
      <w:r w:rsidR="00703B9A">
        <w:rPr>
          <w:rFonts w:hint="cs"/>
          <w:rtl/>
        </w:rPr>
        <w:t>الطَّاعُون</w:t>
      </w:r>
      <w:r>
        <w:rPr>
          <w:rFonts w:hint="cs"/>
          <w:rtl/>
        </w:rPr>
        <w:t>:</w:t>
      </w:r>
      <w:bookmarkEnd w:id="530"/>
    </w:p>
    <w:p w14:paraId="770163F0"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عَامِرٍ-رضي الله عنه- أَنَّ عُمَرَ خَرَجَ إِلَى الشَّأْمِ، فَلَمَّا كَانَ بِسَرْغَ، بَلَغَهُ أَنَّ الْوَبَاءَ قَدْ وَقَعَ بِالشَّأْمِ، فَأَخْبَرَهُ عَبْدُ الرَّحْمَنِ بْنُ عَوْفٍ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00764">
        <w:rPr>
          <w:rFonts w:ascii="Traditional Arabic" w:eastAsia="Calibri" w:hAnsi="Traditional Arabic" w:cs="Traditional Arabic"/>
          <w:b/>
          <w:bCs/>
          <w:color w:val="0070C0"/>
          <w:sz w:val="36"/>
          <w:szCs w:val="36"/>
          <w:rtl/>
        </w:rPr>
        <w:t>إِذَا سَمِعْتُمْ بِهِ بِأَرْضٍ فَلَا تَقْدَمُوا عَلَيْهِ، وَإِذَا وَقَعَ بِأَرْضٍ وَأَنْتُمْ بِهَا فَلَا تَخْرُجُوا فِرَارًا مِنْهُ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B63DB5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300764">
        <w:rPr>
          <w:rFonts w:ascii="Traditional Arabic" w:eastAsia="Calibri" w:hAnsi="Traditional Arabic" w:cs="Traditional Arabic" w:hint="cs"/>
          <w:b/>
          <w:bCs/>
          <w:color w:val="7030A0"/>
          <w:sz w:val="36"/>
          <w:szCs w:val="36"/>
          <w:rtl/>
          <w:lang w:val="x-none" w:eastAsia="x-none" w:bidi="ar-EG"/>
        </w:rPr>
        <w:t>معاني الكلمات:</w:t>
      </w:r>
    </w:p>
    <w:p w14:paraId="10E33350" w14:textId="0E0107D1" w:rsidR="004C2D2B" w:rsidRPr="00300764" w:rsidRDefault="004C2D2B" w:rsidP="00C57B6E">
      <w:pPr>
        <w:pStyle w:val="ab"/>
        <w:numPr>
          <w:ilvl w:val="0"/>
          <w:numId w:val="107"/>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 xml:space="preserve">الوباء: </w:t>
      </w:r>
      <w:r w:rsidR="00703B9A">
        <w:rPr>
          <w:rFonts w:ascii="Traditional Arabic" w:eastAsia="Calibri" w:hAnsi="Traditional Arabic" w:cs="Traditional Arabic"/>
          <w:sz w:val="36"/>
          <w:szCs w:val="36"/>
          <w:rtl/>
        </w:rPr>
        <w:t>الطَّاعُون</w:t>
      </w:r>
      <w:r w:rsidRPr="00300764">
        <w:rPr>
          <w:rFonts w:ascii="Traditional Arabic" w:eastAsia="Calibri" w:hAnsi="Traditional Arabic" w:cs="Traditional Arabic"/>
          <w:sz w:val="36"/>
          <w:szCs w:val="36"/>
          <w:rtl/>
        </w:rPr>
        <w:t>.</w:t>
      </w:r>
    </w:p>
    <w:p w14:paraId="77344433" w14:textId="77777777" w:rsidR="004C2D2B" w:rsidRPr="00300764" w:rsidRDefault="004C2D2B" w:rsidP="00C57B6E">
      <w:pPr>
        <w:pStyle w:val="ab"/>
        <w:numPr>
          <w:ilvl w:val="0"/>
          <w:numId w:val="107"/>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lastRenderedPageBreak/>
        <w:t>سرغ: قرية في طريق الشام مما يلي الحجاز، ويقال: هي مدينة افتتحها أبو عبيدة رضي الله عنه</w:t>
      </w:r>
      <w:r>
        <w:rPr>
          <w:rFonts w:ascii="Traditional Arabic" w:eastAsia="Calibri" w:hAnsi="Traditional Arabic" w:cs="Traditional Arabic" w:hint="cs"/>
          <w:sz w:val="36"/>
          <w:szCs w:val="36"/>
          <w:rtl/>
        </w:rPr>
        <w:t>.</w:t>
      </w:r>
    </w:p>
    <w:p w14:paraId="2B2944F3" w14:textId="77777777" w:rsidR="004C2D2B" w:rsidRPr="0030076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3F604D">
        <w:rPr>
          <w:rFonts w:ascii="Traditional Arabic" w:eastAsia="Calibri" w:hAnsi="Traditional Arabic" w:cs="Traditional Arabic"/>
          <w:b/>
          <w:bCs/>
          <w:color w:val="7030A0"/>
          <w:sz w:val="36"/>
          <w:szCs w:val="36"/>
          <w:rtl/>
          <w:lang w:val="x-none" w:eastAsia="x-none" w:bidi="ar-EG"/>
        </w:rPr>
        <w:t>من فوائد الحديث:</w:t>
      </w:r>
    </w:p>
    <w:p w14:paraId="6946F1D2" w14:textId="7CAC32C5"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رجوع من أراد دخول بلدة فعلم أن بها </w:t>
      </w:r>
      <w:r w:rsidR="00703B9A">
        <w:rPr>
          <w:rFonts w:ascii="Traditional Arabic" w:eastAsia="Calibri" w:hAnsi="Traditional Arabic" w:cs="Traditional Arabic"/>
          <w:sz w:val="36"/>
          <w:szCs w:val="36"/>
          <w:rtl/>
        </w:rPr>
        <w:t>الطَّاعُون</w:t>
      </w:r>
      <w:r w:rsidR="00BA327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وأن ذلك ليس من الطيرة، وإنما هي من منع الإلقاء إلى التهلكة أو سدُّ الذريعة.</w:t>
      </w:r>
    </w:p>
    <w:p w14:paraId="61B7F36F" w14:textId="17EE72FB"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منع</w:t>
      </w:r>
      <w:r w:rsidR="007E2EDA">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من وقع </w:t>
      </w:r>
      <w:r w:rsidR="00703B9A">
        <w:rPr>
          <w:rFonts w:ascii="Traditional Arabic" w:eastAsia="Calibri" w:hAnsi="Traditional Arabic" w:cs="Traditional Arabic"/>
          <w:sz w:val="36"/>
          <w:szCs w:val="36"/>
          <w:rtl/>
        </w:rPr>
        <w:t>الطَّاعُون</w:t>
      </w:r>
      <w:r w:rsidRPr="00FA6DB9">
        <w:rPr>
          <w:rFonts w:ascii="Traditional Arabic" w:eastAsia="Calibri" w:hAnsi="Traditional Arabic" w:cs="Traditional Arabic"/>
          <w:sz w:val="36"/>
          <w:szCs w:val="36"/>
          <w:rtl/>
        </w:rPr>
        <w:t xml:space="preserve"> ببلد هو فيها من الخروج منه.</w:t>
      </w:r>
    </w:p>
    <w:p w14:paraId="6902C39C" w14:textId="072304E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المناظرة والاستشارة في النوازل وفي الأحكام.</w:t>
      </w:r>
    </w:p>
    <w:p w14:paraId="2A173328" w14:textId="547D5765"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الرجوع عند الاختلاف إلى النصِّ، وأن النصَّ يسمَّى ع</w:t>
      </w:r>
      <w:r w:rsidR="00172C8D">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لم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5712463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العمل بخبر الواحد.</w:t>
      </w:r>
    </w:p>
    <w:p w14:paraId="731BBCA2" w14:textId="77777777" w:rsidR="004C2D2B" w:rsidRPr="00FA6DB9" w:rsidRDefault="004C2D2B" w:rsidP="004C2D2B">
      <w:pPr>
        <w:pStyle w:val="2"/>
        <w:rPr>
          <w:rtl/>
        </w:rPr>
      </w:pPr>
      <w:bookmarkStart w:id="531" w:name="_Toc98591531"/>
      <w:r>
        <w:rPr>
          <w:rFonts w:hint="cs"/>
          <w:rtl/>
        </w:rPr>
        <w:t>باب المطعون والمبطون من الشهداء:</w:t>
      </w:r>
      <w:bookmarkEnd w:id="531"/>
    </w:p>
    <w:p w14:paraId="0A209634"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قَالَ: </w:t>
      </w:r>
      <w:r w:rsidRPr="00B56546">
        <w:rPr>
          <w:rFonts w:ascii="Traditional Arabic" w:eastAsia="Calibri" w:hAnsi="Traditional Arabic" w:cs="Traditional Arabic"/>
          <w:b/>
          <w:bCs/>
          <w:sz w:val="36"/>
          <w:szCs w:val="36"/>
          <w:rtl/>
        </w:rPr>
        <w:t>(</w:t>
      </w:r>
      <w:r w:rsidRPr="00300764">
        <w:rPr>
          <w:rFonts w:ascii="Traditional Arabic" w:eastAsia="Calibri" w:hAnsi="Traditional Arabic" w:cs="Traditional Arabic"/>
          <w:b/>
          <w:bCs/>
          <w:color w:val="0070C0"/>
          <w:sz w:val="36"/>
          <w:szCs w:val="36"/>
          <w:rtl/>
        </w:rPr>
        <w:t>الشُّهَدَاءُ خَمْسَةٌ: الْمَطْعُونُ، وَالْمَبْطُونُ، وَالْغَرِقُ، وَصَاحِبُ الْهَدْمِ، وَالشَّهِيدُ فِي سَبِيلِ اللَّهِ</w:t>
      </w:r>
      <w:r w:rsidRPr="00FA6DB9">
        <w:rPr>
          <w:rFonts w:ascii="Traditional Arabic" w:eastAsia="Calibri" w:hAnsi="Traditional Arabic" w:cs="Traditional Arabic"/>
          <w:sz w:val="36"/>
          <w:szCs w:val="36"/>
          <w:rtl/>
        </w:rPr>
        <w:t>) رواه البخاري.</w:t>
      </w:r>
    </w:p>
    <w:p w14:paraId="1F2F0C6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D25EE">
        <w:rPr>
          <w:rFonts w:ascii="Traditional Arabic" w:eastAsia="Calibri" w:hAnsi="Traditional Arabic" w:cs="Traditional Arabic" w:hint="cs"/>
          <w:b/>
          <w:bCs/>
          <w:color w:val="7030A0"/>
          <w:sz w:val="36"/>
          <w:szCs w:val="36"/>
          <w:rtl/>
          <w:lang w:val="x-none" w:eastAsia="x-none" w:bidi="ar-EG"/>
        </w:rPr>
        <w:t>معاني الكلمات:</w:t>
      </w:r>
    </w:p>
    <w:p w14:paraId="6AFB9824" w14:textId="767B04AC" w:rsidR="004C2D2B" w:rsidRPr="00300764" w:rsidRDefault="004C2D2B" w:rsidP="00C57B6E">
      <w:pPr>
        <w:pStyle w:val="ab"/>
        <w:numPr>
          <w:ilvl w:val="0"/>
          <w:numId w:val="109"/>
        </w:numPr>
        <w:tabs>
          <w:tab w:val="left" w:pos="3031"/>
        </w:tabs>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قوله: (</w:t>
      </w:r>
      <w:r w:rsidRPr="00300764">
        <w:rPr>
          <w:rFonts w:ascii="Traditional Arabic" w:eastAsia="Calibri" w:hAnsi="Traditional Arabic" w:cs="Traditional Arabic"/>
          <w:b/>
          <w:bCs/>
          <w:color w:val="0070C0"/>
          <w:sz w:val="36"/>
          <w:szCs w:val="36"/>
          <w:rtl/>
        </w:rPr>
        <w:t>المطعون</w:t>
      </w:r>
      <w:r w:rsidRPr="00300764">
        <w:rPr>
          <w:rFonts w:ascii="Traditional Arabic" w:eastAsia="Calibri" w:hAnsi="Traditional Arabic" w:cs="Traditional Arabic"/>
          <w:sz w:val="36"/>
          <w:szCs w:val="36"/>
          <w:rtl/>
        </w:rPr>
        <w:t xml:space="preserve">) أي: هو </w:t>
      </w:r>
      <w:r>
        <w:rPr>
          <w:rFonts w:ascii="Traditional Arabic" w:eastAsia="Calibri" w:hAnsi="Traditional Arabic" w:cs="Traditional Arabic"/>
          <w:sz w:val="36"/>
          <w:szCs w:val="36"/>
          <w:rtl/>
        </w:rPr>
        <w:t>الذِي</w:t>
      </w:r>
      <w:r w:rsidRPr="00300764">
        <w:rPr>
          <w:rFonts w:ascii="Traditional Arabic" w:eastAsia="Calibri" w:hAnsi="Traditional Arabic" w:cs="Traditional Arabic"/>
          <w:sz w:val="36"/>
          <w:szCs w:val="36"/>
          <w:rtl/>
        </w:rPr>
        <w:t xml:space="preserve"> يموت في </w:t>
      </w:r>
      <w:r w:rsidR="00703B9A">
        <w:rPr>
          <w:rFonts w:ascii="Traditional Arabic" w:eastAsia="Calibri" w:hAnsi="Traditional Arabic" w:cs="Traditional Arabic"/>
          <w:sz w:val="36"/>
          <w:szCs w:val="36"/>
          <w:rtl/>
        </w:rPr>
        <w:t>الطَّاعُون</w:t>
      </w:r>
      <w:r w:rsidRPr="00300764">
        <w:rPr>
          <w:rFonts w:ascii="Traditional Arabic" w:eastAsia="Calibri" w:hAnsi="Traditional Arabic" w:cs="Traditional Arabic"/>
          <w:sz w:val="36"/>
          <w:szCs w:val="36"/>
          <w:rtl/>
        </w:rPr>
        <w:t xml:space="preserve"> كما في الرواية الأخرى: </w:t>
      </w:r>
      <w:r w:rsidR="00325795">
        <w:rPr>
          <w:rFonts w:ascii="Traditional Arabic" w:eastAsia="Calibri" w:hAnsi="Traditional Arabic" w:cs="Traditional Arabic"/>
          <w:sz w:val="36"/>
          <w:szCs w:val="36"/>
          <w:rtl/>
        </w:rPr>
        <w:t>"</w:t>
      </w:r>
      <w:r w:rsidR="00703B9A">
        <w:rPr>
          <w:rFonts w:ascii="Traditional Arabic" w:eastAsia="Calibri" w:hAnsi="Traditional Arabic" w:cs="Traditional Arabic"/>
          <w:sz w:val="36"/>
          <w:szCs w:val="36"/>
          <w:rtl/>
        </w:rPr>
        <w:t>الطَّاعُون</w:t>
      </w:r>
      <w:r w:rsidRPr="00300764">
        <w:rPr>
          <w:rFonts w:ascii="Traditional Arabic" w:eastAsia="Calibri" w:hAnsi="Traditional Arabic" w:cs="Traditional Arabic"/>
          <w:sz w:val="36"/>
          <w:szCs w:val="36"/>
          <w:rtl/>
        </w:rPr>
        <w:t xml:space="preserve"> شهادة لكل مسلم</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51089D48" w14:textId="77777777" w:rsidR="004C2D2B" w:rsidRPr="00300764" w:rsidRDefault="004C2D2B" w:rsidP="00C57B6E">
      <w:pPr>
        <w:pStyle w:val="ab"/>
        <w:numPr>
          <w:ilvl w:val="0"/>
          <w:numId w:val="109"/>
        </w:numPr>
        <w:tabs>
          <w:tab w:val="left" w:pos="3031"/>
        </w:tabs>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قوله: (</w:t>
      </w:r>
      <w:r w:rsidRPr="00300764">
        <w:rPr>
          <w:rFonts w:ascii="Traditional Arabic" w:eastAsia="Calibri" w:hAnsi="Traditional Arabic" w:cs="Traditional Arabic"/>
          <w:b/>
          <w:bCs/>
          <w:color w:val="0070C0"/>
          <w:sz w:val="36"/>
          <w:szCs w:val="36"/>
          <w:rtl/>
        </w:rPr>
        <w:t>المبطون</w:t>
      </w:r>
      <w:r w:rsidRPr="00300764">
        <w:rPr>
          <w:rFonts w:ascii="Traditional Arabic" w:eastAsia="Calibri" w:hAnsi="Traditional Arabic" w:cs="Traditional Arabic"/>
          <w:sz w:val="36"/>
          <w:szCs w:val="36"/>
          <w:rtl/>
        </w:rPr>
        <w:t xml:space="preserve">) أي: </w:t>
      </w:r>
      <w:r>
        <w:rPr>
          <w:rFonts w:ascii="Traditional Arabic" w:eastAsia="Calibri" w:hAnsi="Traditional Arabic" w:cs="Traditional Arabic"/>
          <w:sz w:val="36"/>
          <w:szCs w:val="36"/>
          <w:rtl/>
        </w:rPr>
        <w:t>الذِي</w:t>
      </w:r>
      <w:r w:rsidRPr="00300764">
        <w:rPr>
          <w:rFonts w:ascii="Traditional Arabic" w:eastAsia="Calibri" w:hAnsi="Traditional Arabic" w:cs="Traditional Arabic"/>
          <w:sz w:val="36"/>
          <w:szCs w:val="36"/>
          <w:rtl/>
        </w:rPr>
        <w:t xml:space="preserve"> يموت بمرض في بطنه.</w:t>
      </w:r>
    </w:p>
    <w:p w14:paraId="5286A4E7" w14:textId="77777777" w:rsidR="004C2D2B" w:rsidRPr="00300764" w:rsidRDefault="004C2D2B" w:rsidP="00C57B6E">
      <w:pPr>
        <w:pStyle w:val="ab"/>
        <w:numPr>
          <w:ilvl w:val="0"/>
          <w:numId w:val="109"/>
        </w:numPr>
        <w:tabs>
          <w:tab w:val="left" w:pos="3031"/>
        </w:tabs>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قوله: (</w:t>
      </w:r>
      <w:r w:rsidRPr="00300764">
        <w:rPr>
          <w:rFonts w:ascii="Traditional Arabic" w:eastAsia="Calibri" w:hAnsi="Traditional Arabic" w:cs="Traditional Arabic"/>
          <w:b/>
          <w:bCs/>
          <w:color w:val="0070C0"/>
          <w:sz w:val="36"/>
          <w:szCs w:val="36"/>
          <w:rtl/>
        </w:rPr>
        <w:t>صاحب الهدم</w:t>
      </w:r>
      <w:r w:rsidRPr="00300764">
        <w:rPr>
          <w:rFonts w:ascii="Traditional Arabic" w:eastAsia="Calibri" w:hAnsi="Traditional Arabic" w:cs="Traditional Arabic"/>
          <w:sz w:val="36"/>
          <w:szCs w:val="36"/>
          <w:rtl/>
        </w:rPr>
        <w:t xml:space="preserve">) أي: </w:t>
      </w:r>
      <w:r>
        <w:rPr>
          <w:rFonts w:ascii="Traditional Arabic" w:eastAsia="Calibri" w:hAnsi="Traditional Arabic" w:cs="Traditional Arabic"/>
          <w:sz w:val="36"/>
          <w:szCs w:val="36"/>
          <w:rtl/>
        </w:rPr>
        <w:t>الذِي</w:t>
      </w:r>
      <w:r w:rsidRPr="00300764">
        <w:rPr>
          <w:rFonts w:ascii="Traditional Arabic" w:eastAsia="Calibri" w:hAnsi="Traditional Arabic" w:cs="Traditional Arabic"/>
          <w:sz w:val="36"/>
          <w:szCs w:val="36"/>
          <w:rtl/>
        </w:rPr>
        <w:t xml:space="preserve"> مات تحت بناء انهدم عليه.</w:t>
      </w:r>
    </w:p>
    <w:p w14:paraId="12711247" w14:textId="5D138275" w:rsidR="004C2D2B" w:rsidRPr="00593428" w:rsidRDefault="004C2D2B" w:rsidP="00C57B6E">
      <w:pPr>
        <w:pStyle w:val="ab"/>
        <w:numPr>
          <w:ilvl w:val="0"/>
          <w:numId w:val="109"/>
        </w:numPr>
        <w:tabs>
          <w:tab w:val="left" w:pos="3031"/>
        </w:tabs>
        <w:spacing w:after="160" w:line="256" w:lineRule="auto"/>
        <w:jc w:val="both"/>
        <w:rPr>
          <w:rFonts w:ascii="Traditional Arabic" w:eastAsia="Calibri" w:hAnsi="Traditional Arabic" w:cs="Traditional Arabic"/>
          <w:sz w:val="36"/>
          <w:szCs w:val="36"/>
          <w:rtl/>
        </w:rPr>
      </w:pPr>
      <w:r w:rsidRPr="00593428">
        <w:rPr>
          <w:rFonts w:ascii="Traditional Arabic" w:eastAsia="Calibri" w:hAnsi="Traditional Arabic" w:cs="Traditional Arabic"/>
          <w:sz w:val="36"/>
          <w:szCs w:val="36"/>
          <w:rtl/>
        </w:rPr>
        <w:t>معنى كونهم شهداء كما قال النووي</w:t>
      </w:r>
      <w:r w:rsidR="00BD31C8">
        <w:rPr>
          <w:rFonts w:ascii="Traditional Arabic" w:eastAsia="Calibri" w:hAnsi="Traditional Arabic" w:cs="Traditional Arabic" w:hint="cs"/>
          <w:sz w:val="36"/>
          <w:szCs w:val="36"/>
          <w:rtl/>
        </w:rPr>
        <w:t>:</w:t>
      </w:r>
      <w:r w:rsidRPr="00593428">
        <w:rPr>
          <w:rFonts w:ascii="Traditional Arabic" w:eastAsia="Calibri" w:hAnsi="Traditional Arabic" w:cs="Traditional Arabic"/>
          <w:sz w:val="36"/>
          <w:szCs w:val="36"/>
          <w:rtl/>
        </w:rPr>
        <w:t xml:space="preserve"> أنه يكون لهم في الآخرة ثواب الشهداء وأما في </w:t>
      </w:r>
      <w:r>
        <w:rPr>
          <w:rFonts w:ascii="Traditional Arabic" w:eastAsia="Calibri" w:hAnsi="Traditional Arabic" w:cs="Traditional Arabic"/>
          <w:sz w:val="36"/>
          <w:szCs w:val="36"/>
          <w:rtl/>
        </w:rPr>
        <w:t>الدُّنيا</w:t>
      </w:r>
      <w:r w:rsidRPr="00593428">
        <w:rPr>
          <w:rFonts w:ascii="Traditional Arabic" w:eastAsia="Calibri" w:hAnsi="Traditional Arabic" w:cs="Traditional Arabic"/>
          <w:sz w:val="36"/>
          <w:szCs w:val="36"/>
          <w:rtl/>
        </w:rPr>
        <w:t xml:space="preserve"> فيغسلون ويصلى عليهم.</w:t>
      </w:r>
      <w:r w:rsidRPr="00593428">
        <w:rPr>
          <w:rFonts w:ascii="Traditional Arabic" w:eastAsia="Calibri" w:hAnsi="Traditional Arabic" w:cs="Traditional Arabic" w:hint="cs"/>
          <w:sz w:val="36"/>
          <w:szCs w:val="36"/>
          <w:rtl/>
        </w:rPr>
        <w:t xml:space="preserve"> </w:t>
      </w:r>
      <w:r w:rsidRPr="00593428">
        <w:rPr>
          <w:rFonts w:ascii="Traditional Arabic" w:eastAsia="Calibri" w:hAnsi="Traditional Arabic" w:cs="Traditional Arabic" w:hint="eastAsia"/>
          <w:sz w:val="36"/>
          <w:szCs w:val="36"/>
          <w:rtl/>
        </w:rPr>
        <w:t>وقال</w:t>
      </w:r>
      <w:r w:rsidRPr="00593428">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أيضًا</w:t>
      </w:r>
      <w:r w:rsidRPr="00593428">
        <w:rPr>
          <w:rFonts w:ascii="Traditional Arabic" w:eastAsia="Calibri" w:hAnsi="Traditional Arabic" w:cs="Traditional Arabic"/>
          <w:sz w:val="36"/>
          <w:szCs w:val="36"/>
          <w:rtl/>
        </w:rPr>
        <w:t xml:space="preserve">: الشهداء ثلاثة أقسام؛ شهيد في </w:t>
      </w:r>
      <w:r>
        <w:rPr>
          <w:rFonts w:ascii="Traditional Arabic" w:eastAsia="Calibri" w:hAnsi="Traditional Arabic" w:cs="Traditional Arabic"/>
          <w:sz w:val="36"/>
          <w:szCs w:val="36"/>
          <w:rtl/>
        </w:rPr>
        <w:t>الدُّنيا</w:t>
      </w:r>
      <w:r w:rsidRPr="00593428">
        <w:rPr>
          <w:rFonts w:ascii="Traditional Arabic" w:eastAsia="Calibri" w:hAnsi="Traditional Arabic" w:cs="Traditional Arabic"/>
          <w:sz w:val="36"/>
          <w:szCs w:val="36"/>
          <w:rtl/>
        </w:rPr>
        <w:t xml:space="preserve"> والآخرة وهو المقتول في حرب الكفار، وشهيد في الآخرة دون أحكام </w:t>
      </w:r>
      <w:r>
        <w:rPr>
          <w:rFonts w:ascii="Traditional Arabic" w:eastAsia="Calibri" w:hAnsi="Traditional Arabic" w:cs="Traditional Arabic"/>
          <w:sz w:val="36"/>
          <w:szCs w:val="36"/>
          <w:rtl/>
        </w:rPr>
        <w:t>الدُّنيا</w:t>
      </w:r>
      <w:r w:rsidRPr="00593428">
        <w:rPr>
          <w:rFonts w:ascii="Traditional Arabic" w:eastAsia="Calibri" w:hAnsi="Traditional Arabic" w:cs="Traditional Arabic"/>
          <w:sz w:val="36"/>
          <w:szCs w:val="36"/>
          <w:rtl/>
        </w:rPr>
        <w:t xml:space="preserve"> وهم هؤلاء المذكورون هنا، وشهيد في </w:t>
      </w:r>
      <w:r>
        <w:rPr>
          <w:rFonts w:ascii="Traditional Arabic" w:eastAsia="Calibri" w:hAnsi="Traditional Arabic" w:cs="Traditional Arabic"/>
          <w:sz w:val="36"/>
          <w:szCs w:val="36"/>
          <w:rtl/>
        </w:rPr>
        <w:t>الدُّنيا</w:t>
      </w:r>
      <w:r w:rsidRPr="00593428">
        <w:rPr>
          <w:rFonts w:ascii="Traditional Arabic" w:eastAsia="Calibri" w:hAnsi="Traditional Arabic" w:cs="Traditional Arabic"/>
          <w:sz w:val="36"/>
          <w:szCs w:val="36"/>
          <w:rtl/>
        </w:rPr>
        <w:t xml:space="preserve"> دون الآخر</w:t>
      </w:r>
      <w:r w:rsidRPr="00593428">
        <w:rPr>
          <w:rFonts w:ascii="Traditional Arabic" w:eastAsia="Calibri" w:hAnsi="Traditional Arabic" w:cs="Traditional Arabic" w:hint="eastAsia"/>
          <w:sz w:val="36"/>
          <w:szCs w:val="36"/>
          <w:rtl/>
        </w:rPr>
        <w:t>ة</w:t>
      </w:r>
      <w:r w:rsidRPr="00593428">
        <w:rPr>
          <w:rFonts w:ascii="Traditional Arabic" w:eastAsia="Calibri" w:hAnsi="Traditional Arabic" w:cs="Traditional Arabic"/>
          <w:sz w:val="36"/>
          <w:szCs w:val="36"/>
          <w:rtl/>
        </w:rPr>
        <w:t xml:space="preserve"> وهو من قتل وقد غل في الغنيمة أو قتل مدبر</w:t>
      </w:r>
      <w:r w:rsidR="00CC0065">
        <w:rPr>
          <w:rFonts w:ascii="Traditional Arabic" w:eastAsia="Calibri" w:hAnsi="Traditional Arabic" w:cs="Traditional Arabic" w:hint="cs"/>
          <w:sz w:val="36"/>
          <w:szCs w:val="36"/>
          <w:rtl/>
        </w:rPr>
        <w:t>ً</w:t>
      </w:r>
      <w:r w:rsidRPr="00593428">
        <w:rPr>
          <w:rFonts w:ascii="Traditional Arabic" w:eastAsia="Calibri" w:hAnsi="Traditional Arabic" w:cs="Traditional Arabic"/>
          <w:sz w:val="36"/>
          <w:szCs w:val="36"/>
          <w:rtl/>
        </w:rPr>
        <w:t>ا.</w:t>
      </w:r>
    </w:p>
    <w:p w14:paraId="16D6F7E6" w14:textId="53EC7B0B" w:rsidR="004C2D2B" w:rsidRDefault="004C2D2B" w:rsidP="004C2D2B">
      <w:pPr>
        <w:pStyle w:val="2"/>
        <w:rPr>
          <w:rtl/>
        </w:rPr>
      </w:pPr>
      <w:bookmarkStart w:id="532" w:name="_Toc98591532"/>
      <w:r>
        <w:rPr>
          <w:rFonts w:hint="cs"/>
          <w:rtl/>
        </w:rPr>
        <w:lastRenderedPageBreak/>
        <w:t xml:space="preserve">باب أجر الصابر عَلَى </w:t>
      </w:r>
      <w:r w:rsidR="00703B9A">
        <w:rPr>
          <w:rFonts w:hint="cs"/>
          <w:rtl/>
        </w:rPr>
        <w:t>الطَّاعُون</w:t>
      </w:r>
      <w:r>
        <w:rPr>
          <w:rFonts w:hint="cs"/>
          <w:rtl/>
        </w:rPr>
        <w:t>:</w:t>
      </w:r>
      <w:bookmarkEnd w:id="532"/>
    </w:p>
    <w:p w14:paraId="4FF0FEAE" w14:textId="100283A9"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 زَوْجِ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أَنَّهَا سَأَلَتْ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عَنِ </w:t>
      </w:r>
      <w:r w:rsidR="00703B9A">
        <w:rPr>
          <w:rFonts w:ascii="Traditional Arabic" w:eastAsia="Calibri" w:hAnsi="Traditional Arabic" w:cs="Traditional Arabic"/>
          <w:sz w:val="36"/>
          <w:szCs w:val="36"/>
          <w:rtl/>
        </w:rPr>
        <w:t>الطَّاعُون</w:t>
      </w:r>
      <w:r w:rsidR="00B32D8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فَقال: (</w:t>
      </w:r>
      <w:r w:rsidRPr="006D25EE">
        <w:rPr>
          <w:rFonts w:ascii="Traditional Arabic" w:eastAsia="Calibri" w:hAnsi="Traditional Arabic" w:cs="Traditional Arabic"/>
          <w:b/>
          <w:bCs/>
          <w:color w:val="0070C0"/>
          <w:sz w:val="36"/>
          <w:szCs w:val="36"/>
          <w:rtl/>
        </w:rPr>
        <w:t xml:space="preserve">إنَّهُ كَانَ عَذَابًا يَبْعَثُهُ اللَّهُ </w:t>
      </w:r>
      <w:r>
        <w:rPr>
          <w:rFonts w:ascii="Traditional Arabic" w:eastAsia="Calibri" w:hAnsi="Traditional Arabic" w:cs="Traditional Arabic"/>
          <w:b/>
          <w:bCs/>
          <w:color w:val="0070C0"/>
          <w:sz w:val="36"/>
          <w:szCs w:val="36"/>
          <w:rtl/>
        </w:rPr>
        <w:t>عَلَى</w:t>
      </w:r>
      <w:r w:rsidRPr="006D25EE">
        <w:rPr>
          <w:rFonts w:ascii="Traditional Arabic" w:eastAsia="Calibri" w:hAnsi="Traditional Arabic" w:cs="Traditional Arabic"/>
          <w:b/>
          <w:bCs/>
          <w:color w:val="0070C0"/>
          <w:sz w:val="36"/>
          <w:szCs w:val="36"/>
          <w:rtl/>
        </w:rPr>
        <w:t xml:space="preserve"> مَنْ يَشَاءُ، فَجَعَلَهُ اللّ</w:t>
      </w:r>
      <w:r w:rsidRPr="006D25EE">
        <w:rPr>
          <w:rFonts w:ascii="Traditional Arabic" w:eastAsia="Calibri" w:hAnsi="Traditional Arabic" w:cs="Traditional Arabic" w:hint="eastAsia"/>
          <w:b/>
          <w:bCs/>
          <w:color w:val="0070C0"/>
          <w:sz w:val="36"/>
          <w:szCs w:val="36"/>
          <w:rtl/>
        </w:rPr>
        <w:t>َهُ</w:t>
      </w:r>
      <w:r w:rsidRPr="006D25EE">
        <w:rPr>
          <w:rFonts w:ascii="Traditional Arabic" w:eastAsia="Calibri" w:hAnsi="Traditional Arabic" w:cs="Traditional Arabic"/>
          <w:b/>
          <w:bCs/>
          <w:color w:val="0070C0"/>
          <w:sz w:val="36"/>
          <w:szCs w:val="36"/>
          <w:rtl/>
        </w:rPr>
        <w:t xml:space="preserve"> رَحْمَةً لِلْمُؤْمِنِينَ، فَلَيْسَ مِنْ عَبْدٍ يَقَعُ </w:t>
      </w:r>
      <w:r w:rsidR="00703B9A">
        <w:rPr>
          <w:rFonts w:ascii="Traditional Arabic" w:eastAsia="Calibri" w:hAnsi="Traditional Arabic" w:cs="Traditional Arabic"/>
          <w:b/>
          <w:bCs/>
          <w:color w:val="0070C0"/>
          <w:sz w:val="36"/>
          <w:szCs w:val="36"/>
          <w:rtl/>
        </w:rPr>
        <w:t>الطَّاعُون</w:t>
      </w:r>
      <w:r w:rsidRPr="006D25EE">
        <w:rPr>
          <w:rFonts w:ascii="Traditional Arabic" w:eastAsia="Calibri" w:hAnsi="Traditional Arabic" w:cs="Traditional Arabic"/>
          <w:b/>
          <w:bCs/>
          <w:color w:val="0070C0"/>
          <w:sz w:val="36"/>
          <w:szCs w:val="36"/>
          <w:rtl/>
        </w:rPr>
        <w:t>، فَيَمْكُثُ فِي بَلَدِهِ صَابِرًا، يَعْلَمُ أَنَّهُ لَنْ يُصِيبَهُ إِلَّا مَا كَتَبَ اللَّهُ لَهُ، إِلَّا كَانَ لَهُ مِثْلُ أَجْرِ الشَّهِيدِ</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B67480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D25EE">
        <w:rPr>
          <w:rFonts w:ascii="Traditional Arabic" w:eastAsia="Calibri" w:hAnsi="Traditional Arabic" w:cs="Traditional Arabic"/>
          <w:b/>
          <w:bCs/>
          <w:color w:val="7030A0"/>
          <w:sz w:val="36"/>
          <w:szCs w:val="36"/>
          <w:rtl/>
          <w:lang w:val="x-none" w:eastAsia="x-none" w:bidi="ar-EG"/>
        </w:rPr>
        <w:t xml:space="preserve"> </w:t>
      </w:r>
      <w:r>
        <w:rPr>
          <w:rFonts w:ascii="Traditional Arabic" w:eastAsia="Calibri" w:hAnsi="Traditional Arabic" w:cs="Traditional Arabic"/>
          <w:b/>
          <w:bCs/>
          <w:color w:val="7030A0"/>
          <w:sz w:val="36"/>
          <w:szCs w:val="36"/>
          <w:rtl/>
          <w:lang w:val="x-none" w:eastAsia="x-none" w:bidi="ar-EG"/>
        </w:rPr>
        <w:t>من فوائد الحديث:</w:t>
      </w:r>
    </w:p>
    <w:p w14:paraId="7443272E" w14:textId="541A3A3D"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اتصف بالصفات المذكورة ووقع به </w:t>
      </w:r>
      <w:r w:rsidR="00703B9A">
        <w:rPr>
          <w:rFonts w:ascii="Traditional Arabic" w:eastAsia="Calibri" w:hAnsi="Traditional Arabic" w:cs="Traditional Arabic"/>
          <w:sz w:val="36"/>
          <w:szCs w:val="36"/>
          <w:rtl/>
        </w:rPr>
        <w:t>الطَّاعُون</w:t>
      </w:r>
      <w:r w:rsidRPr="00FA6DB9">
        <w:rPr>
          <w:rFonts w:ascii="Traditional Arabic" w:eastAsia="Calibri" w:hAnsi="Traditional Arabic" w:cs="Traditional Arabic"/>
          <w:sz w:val="36"/>
          <w:szCs w:val="36"/>
          <w:rtl/>
        </w:rPr>
        <w:t xml:space="preserve"> ثم لم يمت منه؛ فإنه يحصل له ثواب الشهيد.</w:t>
      </w:r>
    </w:p>
    <w:p w14:paraId="4F430C9E" w14:textId="625B33D5"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اتصف بالصفات المذكورة ثم وقع به </w:t>
      </w:r>
      <w:r w:rsidR="00703B9A">
        <w:rPr>
          <w:rFonts w:ascii="Traditional Arabic" w:eastAsia="Calibri" w:hAnsi="Traditional Arabic" w:cs="Traditional Arabic"/>
          <w:sz w:val="36"/>
          <w:szCs w:val="36"/>
          <w:rtl/>
        </w:rPr>
        <w:t>الطَّاعُون</w:t>
      </w:r>
      <w:r w:rsidRPr="00FA6DB9">
        <w:rPr>
          <w:rFonts w:ascii="Traditional Arabic" w:eastAsia="Calibri" w:hAnsi="Traditional Arabic" w:cs="Traditional Arabic"/>
          <w:sz w:val="36"/>
          <w:szCs w:val="36"/>
          <w:rtl/>
        </w:rPr>
        <w:t xml:space="preserve"> فمات به؛ فإنه يكون له أجرُ شهيدين.</w:t>
      </w:r>
    </w:p>
    <w:p w14:paraId="5A47DB72" w14:textId="7D93317E"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من لم يتصف بالصفات المذكورة، فلا يكون شهيد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ولو وقع به </w:t>
      </w:r>
      <w:r w:rsidR="00703B9A">
        <w:rPr>
          <w:rFonts w:ascii="Traditional Arabic" w:eastAsia="Calibri" w:hAnsi="Traditional Arabic" w:cs="Traditional Arabic"/>
          <w:sz w:val="36"/>
          <w:szCs w:val="36"/>
          <w:rtl/>
        </w:rPr>
        <w:t>الطَّاعُون</w:t>
      </w:r>
      <w:r w:rsidRPr="00FA6DB9">
        <w:rPr>
          <w:rFonts w:ascii="Traditional Arabic" w:eastAsia="Calibri" w:hAnsi="Traditional Arabic" w:cs="Traditional Arabic"/>
          <w:sz w:val="36"/>
          <w:szCs w:val="36"/>
          <w:rtl/>
        </w:rPr>
        <w:t xml:space="preserve"> ومات به، فضل</w:t>
      </w:r>
      <w:r w:rsidR="00E7631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عن أن يموت بغيره.</w:t>
      </w:r>
    </w:p>
    <w:p w14:paraId="11BA7A49" w14:textId="77777777" w:rsidR="004C2D2B" w:rsidRPr="00FA6DB9" w:rsidRDefault="004C2D2B" w:rsidP="004C2D2B">
      <w:pPr>
        <w:pStyle w:val="2"/>
        <w:rPr>
          <w:rtl/>
        </w:rPr>
      </w:pPr>
      <w:bookmarkStart w:id="533" w:name="_Toc98591533"/>
      <w:r>
        <w:rPr>
          <w:rFonts w:hint="cs"/>
          <w:rtl/>
        </w:rPr>
        <w:t>باب الرقى بالقرآن والمعوذات:</w:t>
      </w:r>
      <w:bookmarkEnd w:id="533"/>
    </w:p>
    <w:p w14:paraId="39F1FC24"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يَنْفِثُ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نَفْسِهِ فِي الْمَرَضِ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مَاتَ فِيهِ بِالْمُعَوِّذَاتِ، فَلَمَّا ثَقُلَ، كُنْتُ أَنْفِثُ عَلَيْهِ بِهِنَّ، وَأَمْسَحُ بِيَدِ نَفْسِهِ لِب</w:t>
      </w:r>
      <w:r w:rsidRPr="00FA6DB9">
        <w:rPr>
          <w:rFonts w:ascii="Traditional Arabic" w:eastAsia="Calibri" w:hAnsi="Traditional Arabic" w:cs="Traditional Arabic" w:hint="eastAsia"/>
          <w:sz w:val="36"/>
          <w:szCs w:val="36"/>
          <w:rtl/>
        </w:rPr>
        <w:t>َرَكَتِهَا</w:t>
      </w:r>
      <w:r w:rsidRPr="00FA6DB9">
        <w:rPr>
          <w:rFonts w:ascii="Traditional Arabic" w:eastAsia="Calibri" w:hAnsi="Traditional Arabic" w:cs="Traditional Arabic"/>
          <w:sz w:val="36"/>
          <w:szCs w:val="36"/>
          <w:rtl/>
        </w:rPr>
        <w:t xml:space="preserve">. وسئل الزُّهْرِيُّ: كَيْفَ يَنْفِثُ؟ قَالَ: كَانَ يَنْفِثُ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يَدَيْهِ، ثُمَّ يَمْسَحُ بِهِمَا وَجْهَهُ. </w:t>
      </w:r>
      <w:r>
        <w:rPr>
          <w:rFonts w:ascii="Traditional Arabic" w:eastAsia="Calibri" w:hAnsi="Traditional Arabic" w:cs="Traditional Arabic" w:hint="cs"/>
          <w:sz w:val="36"/>
          <w:szCs w:val="36"/>
          <w:rtl/>
        </w:rPr>
        <w:t>متفق عليه.</w:t>
      </w:r>
    </w:p>
    <w:p w14:paraId="1362BEB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D25EE">
        <w:rPr>
          <w:rFonts w:ascii="Traditional Arabic" w:eastAsia="Calibri" w:hAnsi="Traditional Arabic" w:cs="Traditional Arabic" w:hint="cs"/>
          <w:b/>
          <w:bCs/>
          <w:color w:val="7030A0"/>
          <w:sz w:val="36"/>
          <w:szCs w:val="36"/>
          <w:rtl/>
          <w:lang w:val="x-none" w:eastAsia="x-none" w:bidi="ar-EG"/>
        </w:rPr>
        <w:t>معاني الكلمات:</w:t>
      </w:r>
    </w:p>
    <w:p w14:paraId="4E3AE01F" w14:textId="77777777" w:rsidR="004C2D2B" w:rsidRPr="006D25EE" w:rsidRDefault="004C2D2B" w:rsidP="00C57B6E">
      <w:pPr>
        <w:pStyle w:val="ab"/>
        <w:numPr>
          <w:ilvl w:val="0"/>
          <w:numId w:val="110"/>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ثقل: اشتد مرضه.</w:t>
      </w:r>
    </w:p>
    <w:p w14:paraId="43B4F235"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0FBCB92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النفث في الرقية.</w:t>
      </w:r>
    </w:p>
    <w:p w14:paraId="5617646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٢- استحباب أن يرقي المريض نفسه بالمعوذات لبركتها وحصول الشفاء بها.</w:t>
      </w:r>
    </w:p>
    <w:p w14:paraId="5A73CAD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بركة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p>
    <w:p w14:paraId="27387005" w14:textId="77777777" w:rsidR="004C2D2B" w:rsidRPr="00F52BD0" w:rsidRDefault="004C2D2B" w:rsidP="004C2D2B">
      <w:pPr>
        <w:pStyle w:val="2"/>
        <w:rPr>
          <w:rtl/>
        </w:rPr>
      </w:pPr>
      <w:bookmarkStart w:id="534" w:name="_Toc98591534"/>
      <w:r w:rsidRPr="00F52BD0">
        <w:rPr>
          <w:rFonts w:hint="cs"/>
          <w:rtl/>
        </w:rPr>
        <w:t>باب الرقى بفاتحة الكتاب:</w:t>
      </w:r>
      <w:bookmarkEnd w:id="534"/>
    </w:p>
    <w:p w14:paraId="3B2E3D38" w14:textId="40E8DF25"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 -رَضِيَ اللَّهُ عَنْهُ- أَنَّ نَاسًا مِنْ أَصْحَابِ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أَتَوْا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حَيٍّ مِنْ أَحْيَاءِ الْعَرَبِ، فَلَمْ يَقْرُوهُمْ، فَبَيْنَمَا هُمْ كَذَلِكَ؛ إِذْ لُدِغَ سَيِّدُ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ئِكَ، ف</w:t>
      </w:r>
      <w:r w:rsidRPr="00FA6DB9">
        <w:rPr>
          <w:rFonts w:ascii="Traditional Arabic" w:eastAsia="Calibri" w:hAnsi="Traditional Arabic" w:cs="Traditional Arabic" w:hint="eastAsia"/>
          <w:sz w:val="36"/>
          <w:szCs w:val="36"/>
          <w:rtl/>
        </w:rPr>
        <w:t>َقَالُوا</w:t>
      </w:r>
      <w:r w:rsidRPr="00FA6DB9">
        <w:rPr>
          <w:rFonts w:ascii="Traditional Arabic" w:eastAsia="Calibri" w:hAnsi="Traditional Arabic" w:cs="Traditional Arabic"/>
          <w:sz w:val="36"/>
          <w:szCs w:val="36"/>
          <w:rtl/>
        </w:rPr>
        <w:t>: هَلْ مَعَكُمْ مِنْ دَوَاءٍ أَوْ رَاقٍ؟ فَقَالُوا: إِنَّكُمْ لَمْ تَقْرُونَا، وَلَا نَفْعَلُ حَتَّى تَجْعَلُوا لَنَا جُعْلًا</w:t>
      </w:r>
      <w:r w:rsidR="00EC3D9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فَجَعَلُوا لَهُمْ قَطِيعًا مِنَ الشَّاءِ، فَجَعَلَ يَقْرَأُ بِأُمِّ الْقُرْآنِ، وَيَجْمَعُ بُزَاقَهُ وَيَتْفِلُ؛ فَبَرَأَ</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فَأَتَوْا بِالشَّاءِ، فَقَالُوا: لَا نَأْخُذُهُ حَتَّى نَسْأَلَ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فَسَأَلُوهُ؛ فَضَحِكَ وَقَالَ: (</w:t>
      </w:r>
      <w:r w:rsidRPr="006D25EE">
        <w:rPr>
          <w:rFonts w:ascii="Traditional Arabic" w:eastAsia="Calibri" w:hAnsi="Traditional Arabic" w:cs="Traditional Arabic"/>
          <w:b/>
          <w:bCs/>
          <w:color w:val="0070C0"/>
          <w:sz w:val="36"/>
          <w:szCs w:val="36"/>
          <w:rtl/>
        </w:rPr>
        <w:t>وَمَا أَدْرَاكَ أَنَّهَا رُقْيَةٌ؟ خُذُوهَا وَاضْرِبُوا لِي بِسَهْمٍ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7EF592B"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D25EE">
        <w:rPr>
          <w:rFonts w:ascii="Traditional Arabic" w:eastAsia="Calibri" w:hAnsi="Traditional Arabic" w:cs="Traditional Arabic" w:hint="cs"/>
          <w:b/>
          <w:bCs/>
          <w:color w:val="7030A0"/>
          <w:sz w:val="36"/>
          <w:szCs w:val="36"/>
          <w:rtl/>
          <w:lang w:val="x-none" w:eastAsia="x-none" w:bidi="ar-EG"/>
        </w:rPr>
        <w:t>معاني الحديث:</w:t>
      </w:r>
    </w:p>
    <w:p w14:paraId="343CBFEE" w14:textId="77777777" w:rsidR="004C2D2B" w:rsidRPr="006D25EE" w:rsidRDefault="004C2D2B" w:rsidP="00C57B6E">
      <w:pPr>
        <w:pStyle w:val="ab"/>
        <w:numPr>
          <w:ilvl w:val="0"/>
          <w:numId w:val="111"/>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يقروهم: يضيفوهم.</w:t>
      </w:r>
    </w:p>
    <w:p w14:paraId="199BEA4D" w14:textId="40C557DF" w:rsidR="004C2D2B" w:rsidRPr="006D25EE" w:rsidRDefault="004C2D2B" w:rsidP="00C57B6E">
      <w:pPr>
        <w:pStyle w:val="ab"/>
        <w:numPr>
          <w:ilvl w:val="0"/>
          <w:numId w:val="111"/>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جُعْل</w:t>
      </w:r>
      <w:r w:rsidR="00EC3D90">
        <w:rPr>
          <w:rFonts w:ascii="Traditional Arabic" w:eastAsia="Calibri" w:hAnsi="Traditional Arabic" w:cs="Traditional Arabic" w:hint="cs"/>
          <w:sz w:val="36"/>
          <w:szCs w:val="36"/>
          <w:rtl/>
        </w:rPr>
        <w:t>ً</w:t>
      </w:r>
      <w:r w:rsidRPr="006D25EE">
        <w:rPr>
          <w:rFonts w:ascii="Traditional Arabic" w:eastAsia="Calibri" w:hAnsi="Traditional Arabic" w:cs="Traditional Arabic"/>
          <w:sz w:val="36"/>
          <w:szCs w:val="36"/>
          <w:rtl/>
        </w:rPr>
        <w:t>ا: ما يعطى من المال لمن ينجز عملا ما.</w:t>
      </w:r>
    </w:p>
    <w:p w14:paraId="0D78417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59748CF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أخذ الأجرة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الرقية بالفاتحة والذكر. </w:t>
      </w:r>
    </w:p>
    <w:p w14:paraId="6750703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مقابلة من امتنع من المكرمة بنظير صنيعه. </w:t>
      </w:r>
    </w:p>
    <w:p w14:paraId="13EDC65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طلب الهدية ممن يعلم رغبته في ذلك وإجابته إليه. </w:t>
      </w:r>
    </w:p>
    <w:p w14:paraId="23DE178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قبض الشيء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ظاهره الحلُّ وتركُ التصرُّف فيه إذا عَرَضَتْ فيه شبهة. </w:t>
      </w:r>
    </w:p>
    <w:p w14:paraId="1A3A34F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الاجتهاد عند فقد النصِّ. </w:t>
      </w:r>
    </w:p>
    <w:p w14:paraId="460DEEA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عظمة القرآن في صدور </w:t>
      </w:r>
      <w:r>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وعظمة الفاتحة خاصَّة. </w:t>
      </w:r>
    </w:p>
    <w:p w14:paraId="1F891BC4" w14:textId="02ACEF8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 أن الرزق المقسوم لا يستطيع من هو في يده منعه ممن قسم له.</w:t>
      </w:r>
    </w:p>
    <w:p w14:paraId="3F6DD1A1" w14:textId="77777777" w:rsidR="00F52BD0" w:rsidRPr="00FA6DB9" w:rsidRDefault="00F52BD0" w:rsidP="004C2D2B">
      <w:pPr>
        <w:spacing w:after="160" w:line="256" w:lineRule="auto"/>
        <w:ind w:firstLine="720"/>
        <w:jc w:val="both"/>
        <w:rPr>
          <w:rFonts w:ascii="Traditional Arabic" w:eastAsia="Calibri" w:hAnsi="Traditional Arabic" w:cs="Traditional Arabic"/>
          <w:sz w:val="36"/>
          <w:szCs w:val="36"/>
          <w:rtl/>
        </w:rPr>
      </w:pPr>
    </w:p>
    <w:p w14:paraId="69FAF04A" w14:textId="77777777" w:rsidR="004C2D2B" w:rsidRPr="00FA6DB9" w:rsidRDefault="004C2D2B" w:rsidP="004C2D2B">
      <w:pPr>
        <w:pStyle w:val="2"/>
        <w:rPr>
          <w:rtl/>
        </w:rPr>
      </w:pPr>
      <w:bookmarkStart w:id="535" w:name="_Toc98591535"/>
      <w:r>
        <w:rPr>
          <w:rFonts w:hint="cs"/>
          <w:rtl/>
        </w:rPr>
        <w:lastRenderedPageBreak/>
        <w:t>باب رقية العين:</w:t>
      </w:r>
      <w:bookmarkEnd w:id="535"/>
    </w:p>
    <w:p w14:paraId="5AE128AA" w14:textId="7F099578"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أَمَرَنِي رَسُولُ اللَّهِ </w:t>
      </w:r>
      <w:r>
        <w:rPr>
          <w:rFonts w:ascii="Traditional Arabic" w:eastAsia="Calibri" w:hAnsi="Traditional Arabic" w:cs="Traditional Arabic"/>
          <w:sz w:val="36"/>
          <w:szCs w:val="36"/>
          <w:rtl/>
        </w:rPr>
        <w:t xml:space="preserve">ﷺ </w:t>
      </w:r>
      <w:r w:rsidR="002942A4">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أَوْ أَمَرَ- أَنْ يُسْتَرْقَى مِنَ الْعَيْنِ</w:t>
      </w:r>
      <w:r w:rsidR="00325795">
        <w:rPr>
          <w:rFonts w:ascii="Traditional Arabic" w:eastAsia="Calibri" w:hAnsi="Traditional Arabic" w:cs="Traditional Arabic"/>
          <w:sz w:val="36"/>
          <w:szCs w:val="36"/>
          <w:rtl/>
        </w:rPr>
        <w:t>"</w:t>
      </w:r>
      <w:r w:rsidRPr="00592409">
        <w:rPr>
          <w:rtl/>
        </w:rPr>
        <w:t xml:space="preserve"> </w:t>
      </w:r>
      <w:r w:rsidRPr="00592409">
        <w:rPr>
          <w:rFonts w:ascii="Traditional Arabic" w:eastAsia="Calibri" w:hAnsi="Traditional Arabic" w:cs="Traditional Arabic"/>
          <w:sz w:val="36"/>
          <w:szCs w:val="36"/>
          <w:rtl/>
        </w:rPr>
        <w:t>متفق عليه</w:t>
      </w:r>
      <w:r>
        <w:rPr>
          <w:rFonts w:ascii="Traditional Arabic" w:eastAsia="Calibri" w:hAnsi="Traditional Arabic" w:cs="Traditional Arabic" w:hint="cs"/>
          <w:sz w:val="36"/>
          <w:szCs w:val="36"/>
          <w:rtl/>
        </w:rPr>
        <w:t>.</w:t>
      </w:r>
    </w:p>
    <w:p w14:paraId="0AE1DD2D" w14:textId="6DC8E026"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سَلَمَةَ -رَضِيَ اللَّهُ عَنْهَا- 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رَأَى فِي بَيْتِهَا جَارِيَةً فِي وَجْهِهَا سَفْعَةٌ، فَقَالَ: (</w:t>
      </w:r>
      <w:r w:rsidRPr="006D25EE">
        <w:rPr>
          <w:rFonts w:ascii="Traditional Arabic" w:eastAsia="Calibri" w:hAnsi="Traditional Arabic" w:cs="Traditional Arabic"/>
          <w:b/>
          <w:bCs/>
          <w:color w:val="0070C0"/>
          <w:sz w:val="36"/>
          <w:szCs w:val="36"/>
          <w:rtl/>
        </w:rPr>
        <w:t>اسْتَرْقُوا لَهَا؛ فَإِنَّ بِهَا النَّظْرَةَ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5EEAB8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D25EE">
        <w:rPr>
          <w:rFonts w:ascii="Traditional Arabic" w:eastAsia="Calibri" w:hAnsi="Traditional Arabic" w:cs="Traditional Arabic" w:hint="cs"/>
          <w:b/>
          <w:bCs/>
          <w:color w:val="7030A0"/>
          <w:sz w:val="36"/>
          <w:szCs w:val="36"/>
          <w:rtl/>
          <w:lang w:val="x-none" w:eastAsia="x-none" w:bidi="ar-EG"/>
        </w:rPr>
        <w:t>معاني الكلمات:</w:t>
      </w:r>
    </w:p>
    <w:p w14:paraId="00379CB6" w14:textId="77777777" w:rsidR="004C2D2B" w:rsidRPr="006D25EE" w:rsidRDefault="004C2D2B" w:rsidP="00C57B6E">
      <w:pPr>
        <w:pStyle w:val="ab"/>
        <w:numPr>
          <w:ilvl w:val="0"/>
          <w:numId w:val="112"/>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 xml:space="preserve">سَفْعَةٌ: أثر سواد، وقيل: علامة أو ضربة من </w:t>
      </w:r>
      <w:r>
        <w:rPr>
          <w:rFonts w:ascii="Traditional Arabic" w:eastAsia="Calibri" w:hAnsi="Traditional Arabic" w:cs="Traditional Arabic"/>
          <w:sz w:val="36"/>
          <w:szCs w:val="36"/>
          <w:rtl/>
        </w:rPr>
        <w:t>الشَّيطان</w:t>
      </w:r>
      <w:r w:rsidRPr="006D25EE">
        <w:rPr>
          <w:rFonts w:ascii="Traditional Arabic" w:eastAsia="Calibri" w:hAnsi="Traditional Arabic" w:cs="Traditional Arabic"/>
          <w:sz w:val="36"/>
          <w:szCs w:val="36"/>
          <w:rtl/>
        </w:rPr>
        <w:t>.</w:t>
      </w:r>
    </w:p>
    <w:p w14:paraId="7083A1D8" w14:textId="77777777" w:rsidR="004C2D2B" w:rsidRPr="006D25EE" w:rsidRDefault="004C2D2B" w:rsidP="00C57B6E">
      <w:pPr>
        <w:pStyle w:val="ab"/>
        <w:numPr>
          <w:ilvl w:val="0"/>
          <w:numId w:val="112"/>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w:t>
      </w:r>
      <w:r w:rsidRPr="006D25EE">
        <w:rPr>
          <w:rFonts w:ascii="Traditional Arabic" w:eastAsia="Calibri" w:hAnsi="Traditional Arabic" w:cs="Traditional Arabic"/>
          <w:b/>
          <w:bCs/>
          <w:color w:val="0070C0"/>
          <w:sz w:val="36"/>
          <w:szCs w:val="36"/>
          <w:rtl/>
        </w:rPr>
        <w:t>فَإِن بهَا النظرة</w:t>
      </w:r>
      <w:r w:rsidRPr="006D25EE">
        <w:rPr>
          <w:rFonts w:ascii="Traditional Arabic" w:eastAsia="Calibri" w:hAnsi="Traditional Arabic" w:cs="Traditional Arabic"/>
          <w:sz w:val="36"/>
          <w:szCs w:val="36"/>
          <w:rtl/>
        </w:rPr>
        <w:t>): أصابتها عين، يُقَال: رجل مَنْظُور إِذا أصابته العين.</w:t>
      </w:r>
    </w:p>
    <w:p w14:paraId="04E4D05D"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r>
        <w:rPr>
          <w:rFonts w:ascii="Traditional Arabic" w:eastAsia="Calibri" w:hAnsi="Traditional Arabic" w:cs="Traditional Arabic" w:hint="cs"/>
          <w:b/>
          <w:bCs/>
          <w:color w:val="7030A0"/>
          <w:sz w:val="36"/>
          <w:szCs w:val="36"/>
          <w:rtl/>
          <w:lang w:val="x-none" w:eastAsia="x-none" w:bidi="ar-EG"/>
        </w:rPr>
        <w:t>ين</w:t>
      </w:r>
      <w:r>
        <w:rPr>
          <w:rFonts w:ascii="Traditional Arabic" w:eastAsia="Calibri" w:hAnsi="Traditional Arabic" w:cs="Traditional Arabic"/>
          <w:b/>
          <w:bCs/>
          <w:color w:val="7030A0"/>
          <w:sz w:val="36"/>
          <w:szCs w:val="36"/>
          <w:rtl/>
          <w:lang w:val="x-none" w:eastAsia="x-none" w:bidi="ar-EG"/>
        </w:rPr>
        <w:t>:</w:t>
      </w:r>
    </w:p>
    <w:p w14:paraId="591A291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الرقية لمن أصابته العين.</w:t>
      </w:r>
    </w:p>
    <w:p w14:paraId="5BA6749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طلب الرقية.</w:t>
      </w:r>
    </w:p>
    <w:p w14:paraId="1BD4025A" w14:textId="21A7BFB1"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للعين تأثير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حس</w:t>
      </w:r>
      <w:r w:rsidR="006952C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المصاب بها.</w:t>
      </w:r>
    </w:p>
    <w:p w14:paraId="2F6AF855" w14:textId="77777777" w:rsidR="004C2D2B" w:rsidRPr="00FA6DB9" w:rsidRDefault="004C2D2B" w:rsidP="004C2D2B">
      <w:pPr>
        <w:pStyle w:val="2"/>
        <w:rPr>
          <w:rtl/>
        </w:rPr>
      </w:pPr>
      <w:bookmarkStart w:id="536" w:name="_Toc98591536"/>
      <w:r>
        <w:rPr>
          <w:rFonts w:hint="cs"/>
          <w:rtl/>
        </w:rPr>
        <w:t>باب رقية الحية والعقرب:</w:t>
      </w:r>
      <w:bookmarkEnd w:id="536"/>
    </w:p>
    <w:p w14:paraId="35C5B337" w14:textId="20F3D4DC"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أنها س</w:t>
      </w:r>
      <w:r w:rsidR="006F394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ئ</w:t>
      </w:r>
      <w:r w:rsidR="006F394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لت عَنِ الرُّقْيَةِ مِنَ الْحُمَةِ، فَقَالَتْ: رَخَّصَ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الرُّقْيَةَ مِنْ كُلِّ ذِي حُمَةٍ. </w:t>
      </w:r>
      <w:r>
        <w:rPr>
          <w:rFonts w:ascii="Traditional Arabic" w:eastAsia="Calibri" w:hAnsi="Traditional Arabic" w:cs="Traditional Arabic" w:hint="cs"/>
          <w:sz w:val="36"/>
          <w:szCs w:val="36"/>
          <w:rtl/>
        </w:rPr>
        <w:t>متفق عليه.</w:t>
      </w:r>
    </w:p>
    <w:p w14:paraId="7C7912C1" w14:textId="77777777" w:rsidR="004C2D2B" w:rsidRPr="006D25EE"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6D25EE">
        <w:rPr>
          <w:rFonts w:ascii="Traditional Arabic" w:eastAsia="Calibri" w:hAnsi="Traditional Arabic" w:cs="Traditional Arabic" w:hint="cs"/>
          <w:b/>
          <w:bCs/>
          <w:color w:val="7030A0"/>
          <w:sz w:val="36"/>
          <w:szCs w:val="36"/>
          <w:rtl/>
          <w:lang w:val="x-none" w:eastAsia="x-none" w:bidi="ar-EG"/>
        </w:rPr>
        <w:t>معاني الكلمات:</w:t>
      </w:r>
    </w:p>
    <w:p w14:paraId="4BD164C8" w14:textId="77777777" w:rsidR="004C2D2B" w:rsidRDefault="004C2D2B" w:rsidP="00C57B6E">
      <w:pPr>
        <w:pStyle w:val="ab"/>
        <w:numPr>
          <w:ilvl w:val="0"/>
          <w:numId w:val="113"/>
        </w:numPr>
        <w:spacing w:after="160" w:line="256" w:lineRule="auto"/>
        <w:jc w:val="both"/>
        <w:rPr>
          <w:rFonts w:ascii="Traditional Arabic" w:eastAsia="Calibri" w:hAnsi="Traditional Arabic" w:cs="Traditional Arabic"/>
          <w:sz w:val="36"/>
          <w:szCs w:val="36"/>
        </w:rPr>
      </w:pPr>
      <w:r w:rsidRPr="006D25EE">
        <w:rPr>
          <w:rFonts w:ascii="Traditional Arabic" w:eastAsia="Calibri" w:hAnsi="Traditional Arabic" w:cs="Traditional Arabic"/>
          <w:sz w:val="36"/>
          <w:szCs w:val="36"/>
          <w:rtl/>
        </w:rPr>
        <w:t>الحُمَة: سُمُّ العقرب وغيرها.</w:t>
      </w:r>
    </w:p>
    <w:p w14:paraId="3B14316F" w14:textId="77777777" w:rsidR="004C2D2B" w:rsidRPr="006D25EE"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6D25EE">
        <w:rPr>
          <w:rFonts w:ascii="Traditional Arabic" w:eastAsia="Calibri" w:hAnsi="Traditional Arabic" w:cs="Traditional Arabic" w:hint="cs"/>
          <w:b/>
          <w:bCs/>
          <w:color w:val="7030A0"/>
          <w:sz w:val="36"/>
          <w:szCs w:val="36"/>
          <w:rtl/>
          <w:lang w:val="x-none" w:eastAsia="x-none" w:bidi="ar-EG"/>
        </w:rPr>
        <w:t>من فوائد الحديث:</w:t>
      </w:r>
    </w:p>
    <w:p w14:paraId="10B954EE" w14:textId="77777777" w:rsidR="004C2D2B" w:rsidRPr="006D25EE"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أنه كان ينهى عنها قبل ذلك</w:t>
      </w:r>
      <w:r>
        <w:rPr>
          <w:rFonts w:ascii="Traditional Arabic" w:eastAsia="Calibri" w:hAnsi="Traditional Arabic" w:cs="Traditional Arabic" w:hint="cs"/>
          <w:sz w:val="36"/>
          <w:szCs w:val="36"/>
          <w:rtl/>
        </w:rPr>
        <w:t>؛</w:t>
      </w:r>
      <w:r w:rsidRPr="006D25EE">
        <w:rPr>
          <w:rFonts w:ascii="Traditional Arabic" w:eastAsia="Calibri" w:hAnsi="Traditional Arabic" w:cs="Traditional Arabic"/>
          <w:sz w:val="36"/>
          <w:szCs w:val="36"/>
          <w:rtl/>
        </w:rPr>
        <w:t xml:space="preserve"> لأنهم كانوا يرقون برقى الجاهلية، ثم رخص لهم بالرقى الشرعية الخاليةِ من الشرك.</w:t>
      </w:r>
    </w:p>
    <w:p w14:paraId="30FBEDA0" w14:textId="77777777" w:rsidR="004C2D2B" w:rsidRPr="00FA6DB9" w:rsidRDefault="004C2D2B" w:rsidP="004C2D2B">
      <w:pPr>
        <w:pStyle w:val="2"/>
        <w:rPr>
          <w:rtl/>
        </w:rPr>
      </w:pPr>
      <w:bookmarkStart w:id="537" w:name="_Toc98591537"/>
      <w:r>
        <w:rPr>
          <w:rFonts w:hint="cs"/>
          <w:rtl/>
        </w:rPr>
        <w:lastRenderedPageBreak/>
        <w:t>باب النفث في الرقية:</w:t>
      </w:r>
      <w:bookmarkEnd w:id="537"/>
    </w:p>
    <w:p w14:paraId="4BD7F1AF" w14:textId="404C8F11"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قَتَادَةَ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6D25EE">
        <w:rPr>
          <w:rFonts w:ascii="Traditional Arabic" w:eastAsia="Calibri" w:hAnsi="Traditional Arabic" w:cs="Traditional Arabic"/>
          <w:b/>
          <w:bCs/>
          <w:color w:val="0070C0"/>
          <w:sz w:val="36"/>
          <w:szCs w:val="36"/>
          <w:rtl/>
        </w:rPr>
        <w:t xml:space="preserve">الرُّؤْيَا مِنَ اللَّهِ، وَالْحُلْمُ مِنَ </w:t>
      </w:r>
      <w:r>
        <w:rPr>
          <w:rFonts w:ascii="Traditional Arabic" w:eastAsia="Calibri" w:hAnsi="Traditional Arabic" w:cs="Traditional Arabic"/>
          <w:b/>
          <w:bCs/>
          <w:color w:val="0070C0"/>
          <w:sz w:val="36"/>
          <w:szCs w:val="36"/>
          <w:rtl/>
        </w:rPr>
        <w:t>الشَّيطان</w:t>
      </w:r>
      <w:r w:rsidRPr="006D25EE">
        <w:rPr>
          <w:rFonts w:ascii="Traditional Arabic" w:eastAsia="Calibri" w:hAnsi="Traditional Arabic" w:cs="Traditional Arabic"/>
          <w:b/>
          <w:bCs/>
          <w:color w:val="0070C0"/>
          <w:sz w:val="36"/>
          <w:szCs w:val="36"/>
          <w:rtl/>
        </w:rPr>
        <w:t xml:space="preserve">، فَإِذَا رَأَى أَحَدُكُمْ </w:t>
      </w:r>
      <w:r>
        <w:rPr>
          <w:rFonts w:ascii="Traditional Arabic" w:eastAsia="Calibri" w:hAnsi="Traditional Arabic" w:cs="Traditional Arabic"/>
          <w:b/>
          <w:bCs/>
          <w:color w:val="0070C0"/>
          <w:sz w:val="36"/>
          <w:szCs w:val="36"/>
          <w:rtl/>
        </w:rPr>
        <w:t>شيئًا</w:t>
      </w:r>
      <w:r w:rsidRPr="006D25EE">
        <w:rPr>
          <w:rFonts w:ascii="Traditional Arabic" w:eastAsia="Calibri" w:hAnsi="Traditional Arabic" w:cs="Traditional Arabic"/>
          <w:b/>
          <w:bCs/>
          <w:color w:val="0070C0"/>
          <w:sz w:val="36"/>
          <w:szCs w:val="36"/>
          <w:rtl/>
        </w:rPr>
        <w:t xml:space="preserve"> يَكْرَهُهُ، فَلْيَنْفِثْ حِينَ يَسْتَيْقِظُ ثَلَاثَ مَرَّاتٍ، وَ</w:t>
      </w:r>
      <w:r w:rsidRPr="006D25EE">
        <w:rPr>
          <w:rFonts w:ascii="Traditional Arabic" w:eastAsia="Calibri" w:hAnsi="Traditional Arabic" w:cs="Traditional Arabic" w:hint="eastAsia"/>
          <w:b/>
          <w:bCs/>
          <w:color w:val="0070C0"/>
          <w:sz w:val="36"/>
          <w:szCs w:val="36"/>
          <w:rtl/>
        </w:rPr>
        <w:t>يَتَعَوَّذْ</w:t>
      </w:r>
      <w:r w:rsidRPr="006D25EE">
        <w:rPr>
          <w:rFonts w:ascii="Traditional Arabic" w:eastAsia="Calibri" w:hAnsi="Traditional Arabic" w:cs="Traditional Arabic"/>
          <w:b/>
          <w:bCs/>
          <w:color w:val="0070C0"/>
          <w:sz w:val="36"/>
          <w:szCs w:val="36"/>
          <w:rtl/>
        </w:rPr>
        <w:t xml:space="preserve"> مِنْ شَرِّهَا؛ فَإِنَّهَا لَا تَضُرُّهُ</w:t>
      </w:r>
      <w:r w:rsidRPr="00FA6DB9">
        <w:rPr>
          <w:rFonts w:ascii="Traditional Arabic" w:eastAsia="Calibri" w:hAnsi="Traditional Arabic" w:cs="Traditional Arabic"/>
          <w:sz w:val="36"/>
          <w:szCs w:val="36"/>
          <w:rtl/>
        </w:rPr>
        <w:t>). وَقَالَ أَبُ</w:t>
      </w:r>
      <w:r>
        <w:rPr>
          <w:rFonts w:ascii="Traditional Arabic" w:eastAsia="Calibri" w:hAnsi="Traditional Arabic" w:cs="Traditional Arabic"/>
          <w:sz w:val="36"/>
          <w:szCs w:val="36"/>
          <w:rtl/>
        </w:rPr>
        <w:t>و</w:t>
      </w:r>
      <w:r w:rsidR="00FE2D33">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سلم</w:t>
      </w:r>
      <w:r w:rsidRPr="00FA6DB9">
        <w:rPr>
          <w:rFonts w:ascii="Traditional Arabic" w:eastAsia="Calibri" w:hAnsi="Traditional Arabic" w:cs="Traditional Arabic"/>
          <w:sz w:val="36"/>
          <w:szCs w:val="36"/>
          <w:rtl/>
        </w:rPr>
        <w:t xml:space="preserve">ةَ: وَإِنْ كُنْتُ لَأَرَى الرُّؤْيَا أَثْقَلَ عَلَيَّ مِنَ الْجَبَلِ، فَمَا هُوَ إِلَّا أَنْ سَمِعْتُ هَذَا الْحَدِيثَ فَمَا أُبَالِيهَا. </w:t>
      </w:r>
      <w:r>
        <w:rPr>
          <w:rFonts w:ascii="Traditional Arabic" w:eastAsia="Calibri" w:hAnsi="Traditional Arabic" w:cs="Traditional Arabic" w:hint="cs"/>
          <w:sz w:val="36"/>
          <w:szCs w:val="36"/>
          <w:rtl/>
        </w:rPr>
        <w:t>متفق عليه.</w:t>
      </w:r>
    </w:p>
    <w:p w14:paraId="365FA941"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hint="eastAsia"/>
          <w:b/>
          <w:bCs/>
          <w:color w:val="7030A0"/>
          <w:sz w:val="36"/>
          <w:szCs w:val="36"/>
          <w:rtl/>
          <w:lang w:val="x-none" w:eastAsia="x-none" w:bidi="ar-EG"/>
        </w:rPr>
        <w:t>من فوائد الحديث:</w:t>
      </w:r>
    </w:p>
    <w:p w14:paraId="5FF014BE" w14:textId="77777777" w:rsidR="008F743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الرؤيا نوعان:</w:t>
      </w:r>
    </w:p>
    <w:p w14:paraId="55C416B7" w14:textId="77777777" w:rsidR="008F743B" w:rsidRPr="008F743B" w:rsidRDefault="004C2D2B" w:rsidP="00C57B6E">
      <w:pPr>
        <w:pStyle w:val="ab"/>
        <w:numPr>
          <w:ilvl w:val="0"/>
          <w:numId w:val="386"/>
        </w:numPr>
        <w:spacing w:after="160" w:line="256" w:lineRule="auto"/>
        <w:jc w:val="both"/>
        <w:rPr>
          <w:rFonts w:ascii="Traditional Arabic" w:eastAsia="Calibri" w:hAnsi="Traditional Arabic" w:cs="Traditional Arabic"/>
          <w:sz w:val="36"/>
          <w:szCs w:val="36"/>
          <w:rtl/>
        </w:rPr>
      </w:pPr>
      <w:r w:rsidRPr="008F743B">
        <w:rPr>
          <w:rFonts w:ascii="Traditional Arabic" w:eastAsia="Calibri" w:hAnsi="Traditional Arabic" w:cs="Traditional Arabic"/>
          <w:sz w:val="36"/>
          <w:szCs w:val="36"/>
          <w:rtl/>
        </w:rPr>
        <w:t>رؤيا حسنة: تَسُرُّ النفس وهي تضافُ إلى الله تعالى تشريف</w:t>
      </w:r>
      <w:r w:rsidR="00FE2D33" w:rsidRPr="008F743B">
        <w:rPr>
          <w:rFonts w:ascii="Traditional Arabic" w:eastAsia="Calibri" w:hAnsi="Traditional Arabic" w:cs="Traditional Arabic" w:hint="cs"/>
          <w:sz w:val="36"/>
          <w:szCs w:val="36"/>
          <w:rtl/>
        </w:rPr>
        <w:t>ً</w:t>
      </w:r>
      <w:r w:rsidRPr="008F743B">
        <w:rPr>
          <w:rFonts w:ascii="Traditional Arabic" w:eastAsia="Calibri" w:hAnsi="Traditional Arabic" w:cs="Traditional Arabic"/>
          <w:sz w:val="36"/>
          <w:szCs w:val="36"/>
          <w:rtl/>
        </w:rPr>
        <w:t>ا وتكريم</w:t>
      </w:r>
      <w:r w:rsidR="00FE2D33" w:rsidRPr="008F743B">
        <w:rPr>
          <w:rFonts w:ascii="Traditional Arabic" w:eastAsia="Calibri" w:hAnsi="Traditional Arabic" w:cs="Traditional Arabic" w:hint="cs"/>
          <w:sz w:val="36"/>
          <w:szCs w:val="36"/>
          <w:rtl/>
        </w:rPr>
        <w:t>ً</w:t>
      </w:r>
      <w:r w:rsidRPr="008F743B">
        <w:rPr>
          <w:rFonts w:ascii="Traditional Arabic" w:eastAsia="Calibri" w:hAnsi="Traditional Arabic" w:cs="Traditional Arabic"/>
          <w:sz w:val="36"/>
          <w:szCs w:val="36"/>
          <w:rtl/>
        </w:rPr>
        <w:t>ا، كما يضاف إليه كلُّ شيء جميل، أو لأنها بشارةٌ من الله تعالى لمن يراها.</w:t>
      </w:r>
    </w:p>
    <w:p w14:paraId="0EED04EC" w14:textId="1C5DCE67" w:rsidR="004C2D2B" w:rsidRPr="008F743B" w:rsidRDefault="004C2D2B" w:rsidP="00C57B6E">
      <w:pPr>
        <w:pStyle w:val="ab"/>
        <w:numPr>
          <w:ilvl w:val="0"/>
          <w:numId w:val="386"/>
        </w:numPr>
        <w:spacing w:after="160" w:line="256" w:lineRule="auto"/>
        <w:jc w:val="both"/>
        <w:rPr>
          <w:rFonts w:ascii="Traditional Arabic" w:eastAsia="Calibri" w:hAnsi="Traditional Arabic" w:cs="Traditional Arabic"/>
          <w:sz w:val="36"/>
          <w:szCs w:val="36"/>
          <w:rtl/>
        </w:rPr>
      </w:pPr>
      <w:r w:rsidRPr="008F743B">
        <w:rPr>
          <w:rFonts w:ascii="Traditional Arabic" w:eastAsia="Calibri" w:hAnsi="Traditional Arabic" w:cs="Traditional Arabic"/>
          <w:sz w:val="36"/>
          <w:szCs w:val="36"/>
          <w:rtl/>
        </w:rPr>
        <w:t>ورؤيا سيئة تخيف الرائي، وتفزعه، وهذه تضاف إلى الشَّيطان؛ لأنه يريد أن يسيء ظَنّ الرائي بالله، ويحزنه و</w:t>
      </w:r>
      <w:r w:rsidRPr="008F743B">
        <w:rPr>
          <w:rFonts w:ascii="Traditional Arabic" w:eastAsia="Calibri" w:hAnsi="Traditional Arabic" w:cs="Traditional Arabic" w:hint="eastAsia"/>
          <w:sz w:val="36"/>
          <w:szCs w:val="36"/>
          <w:rtl/>
        </w:rPr>
        <w:t>يقلِّل</w:t>
      </w:r>
      <w:r w:rsidRPr="008F743B">
        <w:rPr>
          <w:rFonts w:ascii="Traditional Arabic" w:eastAsia="Calibri" w:hAnsi="Traditional Arabic" w:cs="Traditional Arabic"/>
          <w:sz w:val="36"/>
          <w:szCs w:val="36"/>
          <w:rtl/>
        </w:rPr>
        <w:t xml:space="preserve"> حَظَّه من شكر الله وتسمى حُلُمًا.</w:t>
      </w:r>
    </w:p>
    <w:p w14:paraId="35E2913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يستحب لمن رأى ما يكره، وأراد </w:t>
      </w:r>
      <w:r>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ة من تلك الرؤيا أن يستعيذ بالله من شرّها، وينفث عن يساره ثلاث</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ويتحول عن جنبه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كان عليه،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كما جاء في بعض الروايات، ولا يحدث بها.</w:t>
      </w:r>
    </w:p>
    <w:p w14:paraId="4FE92599" w14:textId="77777777" w:rsidR="004C2D2B" w:rsidRDefault="004C2D2B" w:rsidP="004C2D2B">
      <w:pPr>
        <w:pStyle w:val="2"/>
        <w:rPr>
          <w:rtl/>
        </w:rPr>
      </w:pPr>
      <w:bookmarkStart w:id="538" w:name="_Toc98591538"/>
      <w:r>
        <w:rPr>
          <w:rFonts w:hint="cs"/>
          <w:rtl/>
        </w:rPr>
        <w:t>باب الطيرة:</w:t>
      </w:r>
      <w:bookmarkEnd w:id="538"/>
    </w:p>
    <w:p w14:paraId="3E5430C7"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D25EE">
        <w:rPr>
          <w:rFonts w:ascii="Traditional Arabic" w:eastAsia="Calibri" w:hAnsi="Traditional Arabic" w:cs="Traditional Arabic"/>
          <w:b/>
          <w:bCs/>
          <w:color w:val="0070C0"/>
          <w:sz w:val="36"/>
          <w:szCs w:val="36"/>
          <w:rtl/>
        </w:rPr>
        <w:t xml:space="preserve">لَا عَدْوَى وَلَا طِيَرَةَ، وَالشُّؤْمُ فِي ثَلَاثٍ؛ فِي </w:t>
      </w:r>
      <w:r>
        <w:rPr>
          <w:rFonts w:ascii="Traditional Arabic" w:eastAsia="Calibri" w:hAnsi="Traditional Arabic" w:cs="Traditional Arabic"/>
          <w:b/>
          <w:bCs/>
          <w:color w:val="0070C0"/>
          <w:sz w:val="36"/>
          <w:szCs w:val="36"/>
          <w:rtl/>
        </w:rPr>
        <w:t>المرأَة</w:t>
      </w:r>
      <w:r w:rsidRPr="006D25EE">
        <w:rPr>
          <w:rFonts w:ascii="Traditional Arabic" w:eastAsia="Calibri" w:hAnsi="Traditional Arabic" w:cs="Traditional Arabic"/>
          <w:b/>
          <w:bCs/>
          <w:color w:val="0070C0"/>
          <w:sz w:val="36"/>
          <w:szCs w:val="36"/>
          <w:rtl/>
        </w:rPr>
        <w:t xml:space="preserve"> وَالدَّارِ وَالدَّابَّةِ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EE02619"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hint="cs"/>
          <w:b/>
          <w:bCs/>
          <w:color w:val="7030A0"/>
          <w:sz w:val="36"/>
          <w:szCs w:val="36"/>
          <w:rtl/>
          <w:lang w:val="x-none" w:eastAsia="x-none" w:bidi="ar-EG"/>
        </w:rPr>
        <w:t>من فوائد الحديث:</w:t>
      </w:r>
    </w:p>
    <w:p w14:paraId="382264D3" w14:textId="77777777" w:rsidR="004C2D2B" w:rsidRPr="006D25EE" w:rsidRDefault="004C2D2B" w:rsidP="00C57B6E">
      <w:pPr>
        <w:pStyle w:val="ab"/>
        <w:numPr>
          <w:ilvl w:val="0"/>
          <w:numId w:val="115"/>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قال الخطابي: هو استثناء من غير الجنس. معناه: إبطال مذهب الجاهلية في التطير. فكأنه قال: إن كانت لأحدكم دار يكره سكناها، أو امرأة يكره صحبتها، أو فرس يكر</w:t>
      </w:r>
      <w:r w:rsidRPr="006D25EE">
        <w:rPr>
          <w:rFonts w:ascii="Traditional Arabic" w:eastAsia="Calibri" w:hAnsi="Traditional Arabic" w:cs="Traditional Arabic" w:hint="eastAsia"/>
          <w:sz w:val="36"/>
          <w:szCs w:val="36"/>
          <w:rtl/>
        </w:rPr>
        <w:t>ه</w:t>
      </w:r>
      <w:r w:rsidRPr="006D25EE">
        <w:rPr>
          <w:rFonts w:ascii="Traditional Arabic" w:eastAsia="Calibri" w:hAnsi="Traditional Arabic" w:cs="Traditional Arabic"/>
          <w:sz w:val="36"/>
          <w:szCs w:val="36"/>
          <w:rtl/>
        </w:rPr>
        <w:t xml:space="preserve"> سيره؛ فليفارقه.</w:t>
      </w:r>
    </w:p>
    <w:p w14:paraId="1A82C108" w14:textId="77777777" w:rsidR="004C2D2B" w:rsidRPr="006D25EE" w:rsidRDefault="004C2D2B" w:rsidP="00C57B6E">
      <w:pPr>
        <w:pStyle w:val="ab"/>
        <w:numPr>
          <w:ilvl w:val="0"/>
          <w:numId w:val="115"/>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hint="eastAsia"/>
          <w:sz w:val="36"/>
          <w:szCs w:val="36"/>
          <w:rtl/>
        </w:rPr>
        <w:lastRenderedPageBreak/>
        <w:t>وقيل</w:t>
      </w:r>
      <w:r w:rsidRPr="006D25EE">
        <w:rPr>
          <w:rFonts w:ascii="Traditional Arabic" w:eastAsia="Calibri" w:hAnsi="Traditional Arabic" w:cs="Traditional Arabic"/>
          <w:sz w:val="36"/>
          <w:szCs w:val="36"/>
          <w:rtl/>
        </w:rPr>
        <w:t>: ليس المراد بالشؤم في قوله: (</w:t>
      </w:r>
      <w:r w:rsidRPr="001F52D1">
        <w:rPr>
          <w:rFonts w:ascii="Traditional Arabic" w:eastAsia="Calibri" w:hAnsi="Traditional Arabic" w:cs="Traditional Arabic"/>
          <w:b/>
          <w:bCs/>
          <w:color w:val="0070C0"/>
          <w:sz w:val="36"/>
          <w:szCs w:val="36"/>
          <w:rtl/>
        </w:rPr>
        <w:t>الشؤم في ثلاثة</w:t>
      </w:r>
      <w:r w:rsidRPr="006D25EE">
        <w:rPr>
          <w:rFonts w:ascii="Traditional Arabic" w:eastAsia="Calibri" w:hAnsi="Traditional Arabic" w:cs="Traditional Arabic"/>
          <w:sz w:val="36"/>
          <w:szCs w:val="36"/>
          <w:rtl/>
        </w:rPr>
        <w:t xml:space="preserve">) معناه الحقيقي؛ بل المراد من شؤم الدار ضيقها، وسوء جوارها، ومن شؤم </w:t>
      </w:r>
      <w:r>
        <w:rPr>
          <w:rFonts w:ascii="Traditional Arabic" w:eastAsia="Calibri" w:hAnsi="Traditional Arabic" w:cs="Traditional Arabic"/>
          <w:sz w:val="36"/>
          <w:szCs w:val="36"/>
          <w:rtl/>
        </w:rPr>
        <w:t>المرأَة</w:t>
      </w:r>
      <w:r w:rsidRPr="006D25EE">
        <w:rPr>
          <w:rFonts w:ascii="Traditional Arabic" w:eastAsia="Calibri" w:hAnsi="Traditional Arabic" w:cs="Traditional Arabic"/>
          <w:sz w:val="36"/>
          <w:szCs w:val="36"/>
          <w:rtl/>
        </w:rPr>
        <w:t xml:space="preserve"> أن لا تلد، وأن تحمل لسانها عليك، ومن ش</w:t>
      </w:r>
      <w:r w:rsidRPr="006D25EE">
        <w:rPr>
          <w:rFonts w:ascii="Traditional Arabic" w:eastAsia="Calibri" w:hAnsi="Traditional Arabic" w:cs="Traditional Arabic" w:hint="eastAsia"/>
          <w:sz w:val="36"/>
          <w:szCs w:val="36"/>
          <w:rtl/>
        </w:rPr>
        <w:t>ؤم</w:t>
      </w:r>
      <w:r w:rsidRPr="006D25EE">
        <w:rPr>
          <w:rFonts w:ascii="Traditional Arabic" w:eastAsia="Calibri" w:hAnsi="Traditional Arabic" w:cs="Traditional Arabic"/>
          <w:sz w:val="36"/>
          <w:szCs w:val="36"/>
          <w:rtl/>
        </w:rPr>
        <w:t xml:space="preserve"> الفرس ألا يغزى عليه.</w:t>
      </w:r>
    </w:p>
    <w:p w14:paraId="2534033C" w14:textId="77777777" w:rsidR="004C2D2B" w:rsidRPr="00F52BD0" w:rsidRDefault="004C2D2B" w:rsidP="004C2D2B">
      <w:pPr>
        <w:pStyle w:val="2"/>
        <w:rPr>
          <w:rtl/>
        </w:rPr>
      </w:pPr>
      <w:bookmarkStart w:id="539" w:name="_Toc98591539"/>
      <w:r w:rsidRPr="00F52BD0">
        <w:rPr>
          <w:rFonts w:hint="cs"/>
          <w:rtl/>
        </w:rPr>
        <w:t>باب الفأل:</w:t>
      </w:r>
      <w:bookmarkEnd w:id="539"/>
    </w:p>
    <w:p w14:paraId="576CD888"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6D25EE">
        <w:rPr>
          <w:rFonts w:ascii="Traditional Arabic" w:eastAsia="Calibri" w:hAnsi="Traditional Arabic" w:cs="Traditional Arabic"/>
          <w:b/>
          <w:bCs/>
          <w:color w:val="0070C0"/>
          <w:sz w:val="36"/>
          <w:szCs w:val="36"/>
          <w:rtl/>
        </w:rPr>
        <w:t>لَا طِيَرَةَ، وَخَيْرُهَا الْفَأْلُ</w:t>
      </w:r>
      <w:r w:rsidRPr="00FA6DB9">
        <w:rPr>
          <w:rFonts w:ascii="Traditional Arabic" w:eastAsia="Calibri" w:hAnsi="Traditional Arabic" w:cs="Traditional Arabic"/>
          <w:sz w:val="36"/>
          <w:szCs w:val="36"/>
          <w:rtl/>
        </w:rPr>
        <w:t>). قَالُوا: وَمَا الْفَأْلُ؟ قَالَ: (</w:t>
      </w:r>
      <w:r w:rsidRPr="006D25EE">
        <w:rPr>
          <w:rFonts w:ascii="Traditional Arabic" w:eastAsia="Calibri" w:hAnsi="Traditional Arabic" w:cs="Traditional Arabic"/>
          <w:b/>
          <w:bCs/>
          <w:color w:val="0070C0"/>
          <w:sz w:val="36"/>
          <w:szCs w:val="36"/>
          <w:rtl/>
        </w:rPr>
        <w:t>الْكَلِمَةُ الصَّالِحَةُ يَسْمَعُهَا أَحَدُكُمْ</w:t>
      </w:r>
      <w:r w:rsidRPr="00FA6DB9">
        <w:rPr>
          <w:rFonts w:ascii="Traditional Arabic" w:eastAsia="Calibri" w:hAnsi="Traditional Arabic" w:cs="Traditional Arabic"/>
          <w:sz w:val="36"/>
          <w:szCs w:val="36"/>
          <w:rtl/>
        </w:rPr>
        <w:t>) رواه البخاري</w:t>
      </w:r>
    </w:p>
    <w:p w14:paraId="05BBBB0B"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D25EE">
        <w:rPr>
          <w:rFonts w:ascii="Traditional Arabic" w:eastAsia="Calibri" w:hAnsi="Traditional Arabic" w:cs="Traditional Arabic" w:hint="cs"/>
          <w:b/>
          <w:bCs/>
          <w:color w:val="7030A0"/>
          <w:sz w:val="36"/>
          <w:szCs w:val="36"/>
          <w:rtl/>
          <w:lang w:val="x-none" w:eastAsia="x-none" w:bidi="ar-EG"/>
        </w:rPr>
        <w:t>معاني الكلمات:</w:t>
      </w:r>
    </w:p>
    <w:p w14:paraId="0E033C1D" w14:textId="79C53E43" w:rsidR="004C2D2B" w:rsidRPr="006D25EE" w:rsidRDefault="004C2D2B" w:rsidP="00C57B6E">
      <w:pPr>
        <w:pStyle w:val="ab"/>
        <w:numPr>
          <w:ilvl w:val="0"/>
          <w:numId w:val="116"/>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w:t>
      </w:r>
      <w:r w:rsidRPr="006D25EE">
        <w:rPr>
          <w:rFonts w:ascii="Traditional Arabic" w:eastAsia="Calibri" w:hAnsi="Traditional Arabic" w:cs="Traditional Arabic"/>
          <w:b/>
          <w:bCs/>
          <w:color w:val="0070C0"/>
          <w:sz w:val="36"/>
          <w:szCs w:val="36"/>
          <w:rtl/>
        </w:rPr>
        <w:t>وخيرُها الفَأل</w:t>
      </w:r>
      <w:r w:rsidRPr="006D25EE">
        <w:rPr>
          <w:rFonts w:ascii="Traditional Arabic" w:eastAsia="Calibri" w:hAnsi="Traditional Arabic" w:cs="Traditional Arabic"/>
          <w:sz w:val="36"/>
          <w:szCs w:val="36"/>
          <w:rtl/>
        </w:rPr>
        <w:t>): الفأل خير من الطيرة، وليس معنى هذا الكلام: أن الطيرة فيها خير، والفأل خير منها، بل لا خير في الطيرة أصل</w:t>
      </w:r>
      <w:r w:rsidR="008F743B">
        <w:rPr>
          <w:rFonts w:ascii="Traditional Arabic" w:eastAsia="Calibri" w:hAnsi="Traditional Arabic" w:cs="Traditional Arabic" w:hint="cs"/>
          <w:sz w:val="36"/>
          <w:szCs w:val="36"/>
          <w:rtl/>
        </w:rPr>
        <w:t>ً</w:t>
      </w:r>
      <w:r w:rsidRPr="006D25EE">
        <w:rPr>
          <w:rFonts w:ascii="Traditional Arabic" w:eastAsia="Calibri" w:hAnsi="Traditional Arabic" w:cs="Traditional Arabic"/>
          <w:sz w:val="36"/>
          <w:szCs w:val="36"/>
          <w:rtl/>
        </w:rPr>
        <w:t>ا، وهذا مثل قوله: {أصحاب الجنة يومئذ خير مستقرا وأحسن مقيلا} يعني: أصحاب الجنة خير من أصحاب النار، ومعلوم أنه لا خير في أصحاب النار أصل</w:t>
      </w:r>
      <w:r w:rsidR="00B55D85">
        <w:rPr>
          <w:rFonts w:ascii="Traditional Arabic" w:eastAsia="Calibri" w:hAnsi="Traditional Arabic" w:cs="Traditional Arabic" w:hint="cs"/>
          <w:sz w:val="36"/>
          <w:szCs w:val="36"/>
          <w:rtl/>
        </w:rPr>
        <w:t>ً</w:t>
      </w:r>
      <w:r w:rsidRPr="006D25EE">
        <w:rPr>
          <w:rFonts w:ascii="Traditional Arabic" w:eastAsia="Calibri" w:hAnsi="Traditional Arabic" w:cs="Traditional Arabic"/>
          <w:sz w:val="36"/>
          <w:szCs w:val="36"/>
          <w:rtl/>
        </w:rPr>
        <w:t>ا.</w:t>
      </w:r>
    </w:p>
    <w:p w14:paraId="2D25D0F8" w14:textId="77777777" w:rsidR="004C2D2B" w:rsidRPr="006D25EE" w:rsidRDefault="004C2D2B" w:rsidP="00C57B6E">
      <w:pPr>
        <w:pStyle w:val="ab"/>
        <w:numPr>
          <w:ilvl w:val="0"/>
          <w:numId w:val="116"/>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الفأل ضد الطيرة كأن يسمع مريض يا سالم، أو طالب يا واجد.. ونحو ذلك</w:t>
      </w:r>
    </w:p>
    <w:p w14:paraId="1ECE88EC" w14:textId="77777777" w:rsidR="004C2D2B" w:rsidRPr="006D25EE" w:rsidRDefault="004C2D2B" w:rsidP="00C57B6E">
      <w:pPr>
        <w:pStyle w:val="ab"/>
        <w:numPr>
          <w:ilvl w:val="0"/>
          <w:numId w:val="116"/>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قوله: (</w:t>
      </w:r>
      <w:r w:rsidRPr="00B9549F">
        <w:rPr>
          <w:rFonts w:ascii="Traditional Arabic" w:eastAsia="Calibri" w:hAnsi="Traditional Arabic" w:cs="Traditional Arabic"/>
          <w:b/>
          <w:bCs/>
          <w:color w:val="0070C0"/>
          <w:sz w:val="36"/>
          <w:szCs w:val="36"/>
          <w:rtl/>
        </w:rPr>
        <w:t>الكلمة الصالحة يسمعها أحدكم</w:t>
      </w:r>
      <w:r w:rsidRPr="006D25EE">
        <w:rPr>
          <w:rFonts w:ascii="Traditional Arabic" w:eastAsia="Calibri" w:hAnsi="Traditional Arabic" w:cs="Traditional Arabic"/>
          <w:sz w:val="36"/>
          <w:szCs w:val="36"/>
          <w:rtl/>
        </w:rPr>
        <w:t xml:space="preserve">) يعني: الفأل أن يقصد أحدكم، فيسمع كلمة صالحة يفرح بها، وتحرضه </w:t>
      </w:r>
      <w:r>
        <w:rPr>
          <w:rFonts w:ascii="Traditional Arabic" w:eastAsia="Calibri" w:hAnsi="Traditional Arabic" w:cs="Traditional Arabic"/>
          <w:sz w:val="36"/>
          <w:szCs w:val="36"/>
          <w:rtl/>
        </w:rPr>
        <w:t>عَلَى</w:t>
      </w:r>
      <w:r w:rsidRPr="006D25EE">
        <w:rPr>
          <w:rFonts w:ascii="Traditional Arabic" w:eastAsia="Calibri" w:hAnsi="Traditional Arabic" w:cs="Traditional Arabic"/>
          <w:sz w:val="36"/>
          <w:szCs w:val="36"/>
          <w:rtl/>
        </w:rPr>
        <w:t xml:space="preserve"> ذلك الأمر.</w:t>
      </w:r>
    </w:p>
    <w:p w14:paraId="74677C81" w14:textId="77777777" w:rsidR="004C2D2B" w:rsidRPr="006D25EE"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4120589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التشاؤم.</w:t>
      </w:r>
    </w:p>
    <w:p w14:paraId="10F3C99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التفاؤل بالكلمة الطيبة والاسم الحسن.</w:t>
      </w:r>
    </w:p>
    <w:p w14:paraId="738A5251" w14:textId="77777777" w:rsidR="004C2D2B" w:rsidRPr="00FA6DB9" w:rsidRDefault="004C2D2B" w:rsidP="004C2D2B">
      <w:pPr>
        <w:pStyle w:val="2"/>
        <w:rPr>
          <w:rtl/>
        </w:rPr>
      </w:pPr>
      <w:bookmarkStart w:id="540" w:name="_Toc98591540"/>
      <w:r>
        <w:rPr>
          <w:rFonts w:hint="cs"/>
          <w:rtl/>
        </w:rPr>
        <w:t>باب الكهانة:</w:t>
      </w:r>
      <w:bookmarkEnd w:id="540"/>
    </w:p>
    <w:p w14:paraId="1C84D5CE" w14:textId="51D8EB22"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w:t>
      </w:r>
      <w:r>
        <w:rPr>
          <w:rFonts w:ascii="Traditional Arabic" w:eastAsia="Calibri" w:hAnsi="Traditional Arabic" w:cs="Traditional Arabic" w:hint="cs"/>
          <w:sz w:val="36"/>
          <w:szCs w:val="36"/>
          <w:rtl/>
        </w:rPr>
        <w:t xml:space="preserve"> قالت</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سَأَلَ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نَاسٌ عَنِ الْكُهَّانِ، فَقَالَ: (</w:t>
      </w:r>
      <w:r w:rsidRPr="006D25EE">
        <w:rPr>
          <w:rFonts w:ascii="Traditional Arabic" w:eastAsia="Calibri" w:hAnsi="Traditional Arabic" w:cs="Traditional Arabic"/>
          <w:b/>
          <w:bCs/>
          <w:color w:val="0070C0"/>
          <w:sz w:val="36"/>
          <w:szCs w:val="36"/>
          <w:rtl/>
        </w:rPr>
        <w:t>لَيْسَ بِشَيْءٍ</w:t>
      </w:r>
      <w:r w:rsidRPr="00FA6DB9">
        <w:rPr>
          <w:rFonts w:ascii="Traditional Arabic" w:eastAsia="Calibri" w:hAnsi="Traditional Arabic" w:cs="Traditional Arabic"/>
          <w:sz w:val="36"/>
          <w:szCs w:val="36"/>
          <w:rtl/>
        </w:rPr>
        <w:t xml:space="preserve">). فَقَالُوا: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يَا رَسُولَ اللَّهِ، إِنَّهُمْ يُحَدِّثُونَا أَحْيَانًا بِشَيْءٍ فَيَكُونُ حَقًّا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فَقَال</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lastRenderedPageBreak/>
        <w:t>ﷺ</w:t>
      </w:r>
      <w:r w:rsidRPr="00FA6DB9">
        <w:rPr>
          <w:rFonts w:ascii="Traditional Arabic" w:eastAsia="Calibri" w:hAnsi="Traditional Arabic" w:cs="Traditional Arabic"/>
          <w:sz w:val="36"/>
          <w:szCs w:val="36"/>
          <w:rtl/>
        </w:rPr>
        <w:t>: (</w:t>
      </w:r>
      <w:r w:rsidRPr="006D25EE">
        <w:rPr>
          <w:rFonts w:ascii="Traditional Arabic" w:eastAsia="Calibri" w:hAnsi="Traditional Arabic" w:cs="Traditional Arabic"/>
          <w:b/>
          <w:bCs/>
          <w:color w:val="0070C0"/>
          <w:sz w:val="36"/>
          <w:szCs w:val="36"/>
          <w:rtl/>
        </w:rPr>
        <w:t>تِلْكَ الْكَلِمَةُ مِنَ الْحَقِّ، يَخْطَفُهَا مِنَ الْجِنِّيِّ، فَيَقُرُّهَا فِي أُذُنِ وَلِيِّهِ، فَيَخْلِطُونَ مَعَهَا مِائَةَ كَذْبَةٍ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2F0AF45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D25EE">
        <w:rPr>
          <w:rFonts w:ascii="Traditional Arabic" w:eastAsia="Calibri" w:hAnsi="Traditional Arabic" w:cs="Traditional Arabic" w:hint="cs"/>
          <w:b/>
          <w:bCs/>
          <w:color w:val="7030A0"/>
          <w:sz w:val="36"/>
          <w:szCs w:val="36"/>
          <w:rtl/>
          <w:lang w:val="x-none" w:eastAsia="x-none" w:bidi="ar-EG"/>
        </w:rPr>
        <w:t>معاني الكلمات</w:t>
      </w:r>
      <w:r>
        <w:rPr>
          <w:rFonts w:ascii="Traditional Arabic" w:eastAsia="Calibri" w:hAnsi="Traditional Arabic" w:cs="Traditional Arabic" w:hint="cs"/>
          <w:sz w:val="36"/>
          <w:szCs w:val="36"/>
          <w:rtl/>
        </w:rPr>
        <w:t>:</w:t>
      </w:r>
    </w:p>
    <w:p w14:paraId="524D53EC" w14:textId="526A09D6" w:rsidR="004C2D2B" w:rsidRPr="006D25EE" w:rsidRDefault="004C2D2B" w:rsidP="00C57B6E">
      <w:pPr>
        <w:pStyle w:val="ab"/>
        <w:numPr>
          <w:ilvl w:val="0"/>
          <w:numId w:val="117"/>
        </w:numPr>
        <w:spacing w:after="160" w:line="256" w:lineRule="auto"/>
        <w:jc w:val="both"/>
        <w:rPr>
          <w:rFonts w:ascii="Traditional Arabic" w:eastAsia="Calibri" w:hAnsi="Traditional Arabic" w:cs="Traditional Arabic"/>
          <w:sz w:val="36"/>
          <w:szCs w:val="36"/>
          <w:rtl/>
        </w:rPr>
      </w:pPr>
      <w:r w:rsidRPr="006D25EE">
        <w:rPr>
          <w:rFonts w:ascii="Traditional Arabic" w:eastAsia="Calibri" w:hAnsi="Traditional Arabic" w:cs="Traditional Arabic"/>
          <w:sz w:val="36"/>
          <w:szCs w:val="36"/>
          <w:rtl/>
        </w:rPr>
        <w:t>(</w:t>
      </w:r>
      <w:r w:rsidRPr="004462FE">
        <w:rPr>
          <w:rFonts w:ascii="Traditional Arabic" w:eastAsia="Calibri" w:hAnsi="Traditional Arabic" w:cs="Traditional Arabic"/>
          <w:b/>
          <w:bCs/>
          <w:color w:val="0070C0"/>
          <w:sz w:val="36"/>
          <w:szCs w:val="36"/>
          <w:rtl/>
        </w:rPr>
        <w:t>ليس بشيء</w:t>
      </w:r>
      <w:r w:rsidRPr="006D25EE">
        <w:rPr>
          <w:rFonts w:ascii="Traditional Arabic" w:eastAsia="Calibri" w:hAnsi="Traditional Arabic" w:cs="Traditional Arabic"/>
          <w:sz w:val="36"/>
          <w:szCs w:val="36"/>
          <w:rtl/>
        </w:rPr>
        <w:t>) أي: ليس قولهم بشيء يعتمد عليه</w:t>
      </w:r>
      <w:r w:rsidR="00E52B72">
        <w:rPr>
          <w:rFonts w:ascii="Traditional Arabic" w:eastAsia="Calibri" w:hAnsi="Traditional Arabic" w:cs="Traditional Arabic" w:hint="cs"/>
          <w:sz w:val="36"/>
          <w:szCs w:val="36"/>
          <w:rtl/>
        </w:rPr>
        <w:t>،</w:t>
      </w:r>
      <w:r w:rsidRPr="006D25EE">
        <w:rPr>
          <w:rFonts w:ascii="Traditional Arabic" w:eastAsia="Calibri" w:hAnsi="Traditional Arabic" w:cs="Traditional Arabic"/>
          <w:sz w:val="36"/>
          <w:szCs w:val="36"/>
          <w:rtl/>
        </w:rPr>
        <w:t xml:space="preserve"> والعرب تقول لمن عمل </w:t>
      </w:r>
      <w:r>
        <w:rPr>
          <w:rFonts w:ascii="Traditional Arabic" w:eastAsia="Calibri" w:hAnsi="Traditional Arabic" w:cs="Traditional Arabic"/>
          <w:sz w:val="36"/>
          <w:szCs w:val="36"/>
          <w:rtl/>
        </w:rPr>
        <w:t>شيئًا</w:t>
      </w:r>
      <w:r w:rsidRPr="006D25EE">
        <w:rPr>
          <w:rFonts w:ascii="Traditional Arabic" w:eastAsia="Calibri" w:hAnsi="Traditional Arabic" w:cs="Traditional Arabic"/>
          <w:sz w:val="36"/>
          <w:szCs w:val="36"/>
          <w:rtl/>
        </w:rPr>
        <w:t xml:space="preserve"> ولم يحكمه: ما عمل </w:t>
      </w:r>
      <w:r>
        <w:rPr>
          <w:rFonts w:ascii="Traditional Arabic" w:eastAsia="Calibri" w:hAnsi="Traditional Arabic" w:cs="Traditional Arabic"/>
          <w:sz w:val="36"/>
          <w:szCs w:val="36"/>
          <w:rtl/>
        </w:rPr>
        <w:t>شيئًا</w:t>
      </w:r>
      <w:r w:rsidRPr="006D25EE">
        <w:rPr>
          <w:rFonts w:ascii="Traditional Arabic" w:eastAsia="Calibri" w:hAnsi="Traditional Arabic" w:cs="Traditional Arabic"/>
          <w:sz w:val="36"/>
          <w:szCs w:val="36"/>
          <w:rtl/>
        </w:rPr>
        <w:t>.</w:t>
      </w:r>
    </w:p>
    <w:p w14:paraId="7B997127" w14:textId="77777777" w:rsidR="004C2D2B" w:rsidRPr="006D25EE" w:rsidRDefault="004C2D2B" w:rsidP="00C57B6E">
      <w:pPr>
        <w:pStyle w:val="ab"/>
        <w:numPr>
          <w:ilvl w:val="0"/>
          <w:numId w:val="11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462FE">
        <w:rPr>
          <w:rFonts w:ascii="Traditional Arabic" w:eastAsia="Calibri" w:hAnsi="Traditional Arabic" w:cs="Traditional Arabic"/>
          <w:b/>
          <w:bCs/>
          <w:color w:val="0070C0"/>
          <w:sz w:val="36"/>
          <w:szCs w:val="36"/>
          <w:rtl/>
        </w:rPr>
        <w:t>يَقُرُّها</w:t>
      </w:r>
      <w:r>
        <w:rPr>
          <w:rFonts w:ascii="Traditional Arabic" w:eastAsia="Calibri" w:hAnsi="Traditional Arabic" w:cs="Traditional Arabic" w:hint="cs"/>
          <w:sz w:val="36"/>
          <w:szCs w:val="36"/>
          <w:rtl/>
        </w:rPr>
        <w:t>)</w:t>
      </w:r>
      <w:r w:rsidRPr="006D25EE">
        <w:rPr>
          <w:rFonts w:ascii="Traditional Arabic" w:eastAsia="Calibri" w:hAnsi="Traditional Arabic" w:cs="Traditional Arabic"/>
          <w:sz w:val="36"/>
          <w:szCs w:val="36"/>
          <w:rtl/>
        </w:rPr>
        <w:t>: القَرّ هو ترديد الكلام في أذن المخاطب حتى يفهمه.</w:t>
      </w:r>
    </w:p>
    <w:p w14:paraId="4896DF0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5EF5EA5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بقاء استراق الشياطين السمع، لكنه قلَّ حتى كاد يضمحلُّ بالنسبة لما كانوا فيه من الجاهلية.</w:t>
      </w:r>
    </w:p>
    <w:p w14:paraId="1B2B5E8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إتيان الكهان.</w:t>
      </w:r>
    </w:p>
    <w:p w14:paraId="69D5210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نفي علم الكهان للغيب.</w:t>
      </w:r>
    </w:p>
    <w:p w14:paraId="305FE84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بيان كذب الكهان في أكثر ما يخبرون به.</w:t>
      </w:r>
    </w:p>
    <w:p w14:paraId="6A5F89A4" w14:textId="77777777" w:rsidR="004C2D2B" w:rsidRPr="00FA6DB9" w:rsidRDefault="004C2D2B" w:rsidP="004C2D2B">
      <w:pPr>
        <w:pStyle w:val="2"/>
        <w:rPr>
          <w:rtl/>
        </w:rPr>
      </w:pPr>
      <w:bookmarkStart w:id="541" w:name="_Toc98591541"/>
      <w:r>
        <w:rPr>
          <w:rFonts w:hint="cs"/>
          <w:rtl/>
        </w:rPr>
        <w:t>باب الدواء بالعجوة للسحر:</w:t>
      </w:r>
      <w:bookmarkEnd w:id="541"/>
    </w:p>
    <w:p w14:paraId="6E305734"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w:t>
      </w: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سَعْدِ بن أبي وقّاص-رضي الله عنه-قَالَ: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6A606B">
        <w:rPr>
          <w:rFonts w:ascii="Traditional Arabic" w:eastAsia="Calibri" w:hAnsi="Traditional Arabic" w:cs="Traditional Arabic"/>
          <w:b/>
          <w:bCs/>
          <w:color w:val="0070C0"/>
          <w:sz w:val="36"/>
          <w:szCs w:val="36"/>
          <w:rtl/>
        </w:rPr>
        <w:t>مَنِ اصْطَبَحَ بِسَبْعِ تَمَرَاتِ عَجْوَةٍ، لَمْ يَضُرَّهُ ذَلِكَ الْيَوْمَ سَمٌّ وَلَا سِحْرٌ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F8E650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A606B">
        <w:rPr>
          <w:rFonts w:ascii="Traditional Arabic" w:eastAsia="Calibri" w:hAnsi="Traditional Arabic" w:cs="Traditional Arabic" w:hint="cs"/>
          <w:b/>
          <w:bCs/>
          <w:color w:val="7030A0"/>
          <w:sz w:val="36"/>
          <w:szCs w:val="36"/>
          <w:rtl/>
          <w:lang w:val="x-none" w:eastAsia="x-none" w:bidi="ar-EG"/>
        </w:rPr>
        <w:t>معاني الكلمات:</w:t>
      </w:r>
    </w:p>
    <w:p w14:paraId="24C73A47" w14:textId="77777777" w:rsidR="004C2D2B" w:rsidRDefault="004C2D2B" w:rsidP="00C57B6E">
      <w:pPr>
        <w:pStyle w:val="ab"/>
        <w:numPr>
          <w:ilvl w:val="0"/>
          <w:numId w:val="118"/>
        </w:numPr>
        <w:spacing w:after="160" w:line="256" w:lineRule="auto"/>
        <w:jc w:val="both"/>
        <w:rPr>
          <w:rFonts w:ascii="Traditional Arabic" w:eastAsia="Calibri" w:hAnsi="Traditional Arabic" w:cs="Traditional Arabic"/>
          <w:sz w:val="36"/>
          <w:szCs w:val="36"/>
        </w:rPr>
      </w:pPr>
      <w:r w:rsidRPr="006A606B">
        <w:rPr>
          <w:rFonts w:ascii="Traditional Arabic" w:eastAsia="Calibri" w:hAnsi="Traditional Arabic" w:cs="Traditional Arabic"/>
          <w:sz w:val="36"/>
          <w:szCs w:val="36"/>
          <w:rtl/>
        </w:rPr>
        <w:t>اصطبح: الاصطباح: الأكل أو الشرب في الصباح.</w:t>
      </w:r>
    </w:p>
    <w:p w14:paraId="0A13831F"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hint="cs"/>
          <w:b/>
          <w:bCs/>
          <w:color w:val="7030A0"/>
          <w:sz w:val="36"/>
          <w:szCs w:val="36"/>
          <w:rtl/>
          <w:lang w:val="x-none" w:eastAsia="x-none" w:bidi="ar-EG"/>
        </w:rPr>
        <w:t>من فوائد الحديث:</w:t>
      </w:r>
    </w:p>
    <w:p w14:paraId="4BC81766" w14:textId="77777777" w:rsidR="00E52B72" w:rsidRDefault="00E52B72" w:rsidP="004C2D2B">
      <w:pPr>
        <w:spacing w:after="160" w:line="256" w:lineRule="auto"/>
        <w:ind w:firstLine="720"/>
        <w:jc w:val="both"/>
        <w:rPr>
          <w:rFonts w:ascii="Traditional Arabic" w:eastAsia="Calibri" w:hAnsi="Traditional Arabic" w:cs="Traditional Arabic"/>
          <w:sz w:val="36"/>
          <w:szCs w:val="36"/>
          <w:rtl/>
        </w:rPr>
      </w:pPr>
      <w:r w:rsidRPr="00E52B72">
        <w:rPr>
          <w:rFonts w:ascii="Traditional Arabic" w:eastAsia="Calibri" w:hAnsi="Traditional Arabic" w:cs="Traditional Arabic"/>
          <w:sz w:val="36"/>
          <w:szCs w:val="36"/>
          <w:rtl/>
        </w:rPr>
        <w:t>فضل عجوة المدينة، وقيل: عام لكل عجوة، وأما السر فيه وفي تخصيص العدد بسبع فهو مما يعلمه الشرع، ويجب الإيمان به، كما في عدد الركعات ونصب الزكوات.</w:t>
      </w:r>
    </w:p>
    <w:p w14:paraId="01BF806E" w14:textId="77777777" w:rsidR="00E52B72" w:rsidRPr="00FA6DB9" w:rsidRDefault="00E52B72" w:rsidP="00E52B72">
      <w:pPr>
        <w:pStyle w:val="2"/>
        <w:rPr>
          <w:rtl/>
        </w:rPr>
      </w:pPr>
      <w:bookmarkStart w:id="542" w:name="_Toc98591542"/>
      <w:r>
        <w:rPr>
          <w:rFonts w:hint="cs"/>
          <w:rtl/>
        </w:rPr>
        <w:lastRenderedPageBreak/>
        <w:t>باب إذا وقع الذباب في الإناء:</w:t>
      </w:r>
      <w:bookmarkEnd w:id="542"/>
    </w:p>
    <w:p w14:paraId="248347E7" w14:textId="60D44E2E"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A606B">
        <w:rPr>
          <w:rFonts w:ascii="Traditional Arabic" w:eastAsia="Calibri" w:hAnsi="Traditional Arabic" w:cs="Traditional Arabic"/>
          <w:b/>
          <w:bCs/>
          <w:color w:val="0070C0"/>
          <w:sz w:val="36"/>
          <w:szCs w:val="36"/>
          <w:rtl/>
        </w:rPr>
        <w:t>إِذَا وَقَعَ الذُّبَابُ فِي إِنَاءِ أَحَدِكُمْ فَلْيَغْمِسْهُ كُلَّهُ، ثُمَّ لِيَطْرَحْهُ؛ فَإِنَّ فِي أَحَدِ جَنَاحَيْهِ شِفَاءً، وَفِي الْآخَر</w:t>
      </w:r>
      <w:r w:rsidRPr="006A606B">
        <w:rPr>
          <w:rFonts w:ascii="Traditional Arabic" w:eastAsia="Calibri" w:hAnsi="Traditional Arabic" w:cs="Traditional Arabic" w:hint="eastAsia"/>
          <w:b/>
          <w:bCs/>
          <w:color w:val="0070C0"/>
          <w:sz w:val="36"/>
          <w:szCs w:val="36"/>
          <w:rtl/>
        </w:rPr>
        <w:t>ِ</w:t>
      </w:r>
      <w:r w:rsidRPr="006A606B">
        <w:rPr>
          <w:rFonts w:ascii="Traditional Arabic" w:eastAsia="Calibri" w:hAnsi="Traditional Arabic" w:cs="Traditional Arabic"/>
          <w:b/>
          <w:bCs/>
          <w:color w:val="0070C0"/>
          <w:sz w:val="36"/>
          <w:szCs w:val="36"/>
          <w:rtl/>
        </w:rPr>
        <w:t xml:space="preserve"> دَاءً</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5B6A4155" w14:textId="77777777" w:rsidR="004C2D2B" w:rsidRPr="006A606B"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606B">
        <w:rPr>
          <w:rFonts w:ascii="Traditional Arabic" w:eastAsia="Calibri" w:hAnsi="Traditional Arabic" w:cs="Traditional Arabic"/>
          <w:b/>
          <w:bCs/>
          <w:color w:val="7030A0"/>
          <w:sz w:val="36"/>
          <w:szCs w:val="36"/>
          <w:rtl/>
          <w:lang w:val="x-none" w:eastAsia="x-none" w:bidi="ar-EG"/>
        </w:rPr>
        <w:t xml:space="preserve"> </w:t>
      </w:r>
      <w:r w:rsidRPr="00F52BD0">
        <w:rPr>
          <w:rFonts w:ascii="Traditional Arabic" w:eastAsia="Calibri" w:hAnsi="Traditional Arabic" w:cs="Traditional Arabic"/>
          <w:b/>
          <w:bCs/>
          <w:color w:val="7030A0"/>
          <w:sz w:val="36"/>
          <w:szCs w:val="36"/>
          <w:rtl/>
          <w:lang w:val="x-none" w:eastAsia="x-none" w:bidi="ar-EG"/>
        </w:rPr>
        <w:t>من فوائد الحديث:</w:t>
      </w:r>
    </w:p>
    <w:p w14:paraId="1659409C" w14:textId="4C535D8E"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قتل الذ</w:t>
      </w:r>
      <w:r w:rsidR="005C5D9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باب دفع</w:t>
      </w:r>
      <w:r w:rsidR="0089078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لضرره.</w:t>
      </w:r>
    </w:p>
    <w:p w14:paraId="7910554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الذباب إذا مات في ماء أو مائع لا ينجسه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وفي حكمه كلُّ ما ليس له نفس سائلة كالنحل والزنبور ونحوهما.</w:t>
      </w:r>
    </w:p>
    <w:p w14:paraId="02A4258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ما فيه من الداء يدفعه ما فيه من الدواء، وهذا من عظيم قدرة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في خلقه.</w:t>
      </w:r>
    </w:p>
    <w:p w14:paraId="6E40E124" w14:textId="77777777" w:rsidR="004C2D2B" w:rsidRDefault="004C2D2B" w:rsidP="004C2D2B">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7D8EFB4A" w14:textId="77777777" w:rsidR="004C2D2B" w:rsidRPr="00FA6DB9" w:rsidRDefault="004C2D2B" w:rsidP="004C2D2B">
      <w:pPr>
        <w:pStyle w:val="1"/>
        <w:rPr>
          <w:rtl/>
        </w:rPr>
      </w:pPr>
      <w:bookmarkStart w:id="543" w:name="_Toc98591543"/>
      <w:r>
        <w:rPr>
          <w:rFonts w:hint="cs"/>
          <w:rtl/>
        </w:rPr>
        <w:lastRenderedPageBreak/>
        <w:t>كتاب الوصايا والهبات</w:t>
      </w:r>
      <w:bookmarkEnd w:id="543"/>
    </w:p>
    <w:p w14:paraId="714B4C9A" w14:textId="77777777" w:rsidR="004C2D2B" w:rsidRPr="00FA6DB9" w:rsidRDefault="004C2D2B" w:rsidP="004C2D2B">
      <w:pPr>
        <w:pStyle w:val="2"/>
        <w:rPr>
          <w:rtl/>
        </w:rPr>
      </w:pPr>
      <w:bookmarkStart w:id="544" w:name="_Toc98591544"/>
      <w:r>
        <w:rPr>
          <w:rFonts w:hint="cs"/>
          <w:rtl/>
        </w:rPr>
        <w:t>باب فضل المنيحة:</w:t>
      </w:r>
      <w:bookmarkEnd w:id="544"/>
    </w:p>
    <w:p w14:paraId="70C6A08F"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-رَضِيَ اللَّهُ عَنْهُمَا- يَقُولُ: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7024C2">
        <w:rPr>
          <w:rFonts w:ascii="Traditional Arabic" w:eastAsia="Calibri" w:hAnsi="Traditional Arabic" w:cs="Traditional Arabic"/>
          <w:b/>
          <w:bCs/>
          <w:color w:val="0070C0"/>
          <w:sz w:val="36"/>
          <w:szCs w:val="36"/>
          <w:rtl/>
        </w:rPr>
        <w:t>أَرْبَعُونَ خَصْلَةً، أَعْلَاهُنَّ مَنِيحَةُ الْعَنْزِ، مَا مِنْ عَامِلٍ يَعْمَلُ بِخَصْلَةٍ مِنْهَا رَجَاءَ ثَوَابِهَا وَتَصْدِي</w:t>
      </w:r>
      <w:r w:rsidRPr="007024C2">
        <w:rPr>
          <w:rFonts w:ascii="Traditional Arabic" w:eastAsia="Calibri" w:hAnsi="Traditional Arabic" w:cs="Traditional Arabic" w:hint="eastAsia"/>
          <w:b/>
          <w:bCs/>
          <w:color w:val="0070C0"/>
          <w:sz w:val="36"/>
          <w:szCs w:val="36"/>
          <w:rtl/>
        </w:rPr>
        <w:t>قَ</w:t>
      </w:r>
      <w:r w:rsidRPr="007024C2">
        <w:rPr>
          <w:rFonts w:ascii="Traditional Arabic" w:eastAsia="Calibri" w:hAnsi="Traditional Arabic" w:cs="Traditional Arabic"/>
          <w:b/>
          <w:bCs/>
          <w:color w:val="0070C0"/>
          <w:sz w:val="36"/>
          <w:szCs w:val="36"/>
          <w:rtl/>
        </w:rPr>
        <w:t xml:space="preserve"> مَوْعُودِهَا إِلَّا أَدْخَلَهُ اللَّهُ بِهَا الْجَنَّةَ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F0A8E74" w14:textId="77777777" w:rsidR="004C2D2B" w:rsidRPr="007024C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7024C2">
        <w:rPr>
          <w:rFonts w:ascii="Traditional Arabic" w:eastAsia="Calibri" w:hAnsi="Traditional Arabic" w:cs="Traditional Arabic" w:hint="cs"/>
          <w:b/>
          <w:bCs/>
          <w:color w:val="7030A0"/>
          <w:sz w:val="36"/>
          <w:szCs w:val="36"/>
          <w:rtl/>
          <w:lang w:val="x-none" w:eastAsia="x-none" w:bidi="ar-EG"/>
        </w:rPr>
        <w:t>معاني الكلمات:</w:t>
      </w:r>
    </w:p>
    <w:p w14:paraId="2307BF66" w14:textId="516FBCDE" w:rsidR="004C2D2B" w:rsidRPr="007024C2" w:rsidRDefault="004C2D2B" w:rsidP="00C57B6E">
      <w:pPr>
        <w:pStyle w:val="ab"/>
        <w:numPr>
          <w:ilvl w:val="0"/>
          <w:numId w:val="86"/>
        </w:numPr>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المنيحة: شاة يعطيها الرجل لصاحبه ينتفع بلبنها زمان</w:t>
      </w:r>
      <w:r w:rsidR="009B0CD7">
        <w:rPr>
          <w:rFonts w:ascii="Traditional Arabic" w:eastAsia="Calibri" w:hAnsi="Traditional Arabic" w:cs="Traditional Arabic" w:hint="cs"/>
          <w:sz w:val="36"/>
          <w:szCs w:val="36"/>
          <w:rtl/>
        </w:rPr>
        <w:t>ً</w:t>
      </w:r>
      <w:r w:rsidRPr="007024C2">
        <w:rPr>
          <w:rFonts w:ascii="Traditional Arabic" w:eastAsia="Calibri" w:hAnsi="Traditional Arabic" w:cs="Traditional Arabic"/>
          <w:sz w:val="36"/>
          <w:szCs w:val="36"/>
          <w:rtl/>
        </w:rPr>
        <w:t>ا ثم يردها إليه.</w:t>
      </w:r>
    </w:p>
    <w:p w14:paraId="7B467BED" w14:textId="58FD7EA3" w:rsidR="004C2D2B" w:rsidRPr="007024C2" w:rsidRDefault="004C2D2B" w:rsidP="00C57B6E">
      <w:pPr>
        <w:pStyle w:val="ab"/>
        <w:numPr>
          <w:ilvl w:val="0"/>
          <w:numId w:val="86"/>
        </w:numPr>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 xml:space="preserve">لم يذكر </w:t>
      </w:r>
      <w:r>
        <w:rPr>
          <w:rFonts w:ascii="Traditional Arabic" w:eastAsia="Calibri" w:hAnsi="Traditional Arabic" w:cs="Traditional Arabic"/>
          <w:sz w:val="36"/>
          <w:szCs w:val="36"/>
          <w:rtl/>
        </w:rPr>
        <w:t>النَّبي</w:t>
      </w:r>
      <w:r w:rsidRPr="007024C2">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7024C2">
        <w:rPr>
          <w:rFonts w:ascii="Traditional Arabic" w:eastAsia="Calibri" w:hAnsi="Traditional Arabic" w:cs="Traditional Arabic"/>
          <w:sz w:val="36"/>
          <w:szCs w:val="36"/>
          <w:rtl/>
        </w:rPr>
        <w:t>الأربعين ترغيب</w:t>
      </w:r>
      <w:r>
        <w:rPr>
          <w:rFonts w:ascii="Traditional Arabic" w:eastAsia="Calibri" w:hAnsi="Traditional Arabic" w:cs="Traditional Arabic" w:hint="cs"/>
          <w:sz w:val="36"/>
          <w:szCs w:val="36"/>
          <w:rtl/>
        </w:rPr>
        <w:t>ً</w:t>
      </w:r>
      <w:r w:rsidRPr="007024C2">
        <w:rPr>
          <w:rFonts w:ascii="Traditional Arabic" w:eastAsia="Calibri" w:hAnsi="Traditional Arabic" w:cs="Traditional Arabic"/>
          <w:sz w:val="36"/>
          <w:szCs w:val="36"/>
          <w:rtl/>
        </w:rPr>
        <w:t>ا ف</w:t>
      </w:r>
      <w:r>
        <w:rPr>
          <w:rFonts w:ascii="Traditional Arabic" w:eastAsia="Calibri" w:hAnsi="Traditional Arabic" w:cs="Traditional Arabic" w:hint="cs"/>
          <w:sz w:val="36"/>
          <w:szCs w:val="36"/>
          <w:rtl/>
        </w:rPr>
        <w:t>ي</w:t>
      </w:r>
      <w:r w:rsidRPr="007024C2">
        <w:rPr>
          <w:rFonts w:ascii="Traditional Arabic" w:eastAsia="Calibri" w:hAnsi="Traditional Arabic" w:cs="Traditional Arabic"/>
          <w:sz w:val="36"/>
          <w:szCs w:val="36"/>
          <w:rtl/>
        </w:rPr>
        <w:t xml:space="preserve"> كل أعمال الخير؛ إذ لو عيّنها لوقف بعضُ الناس عندها وتركوا غيرها، ونظيره إخفاء ليلة القدر وساعةِ الجمعة، ويقاس </w:t>
      </w:r>
      <w:r>
        <w:rPr>
          <w:rFonts w:ascii="Traditional Arabic" w:eastAsia="Calibri" w:hAnsi="Traditional Arabic" w:cs="Traditional Arabic"/>
          <w:sz w:val="36"/>
          <w:szCs w:val="36"/>
          <w:rtl/>
        </w:rPr>
        <w:t>عَلَى</w:t>
      </w:r>
      <w:r w:rsidRPr="007024C2">
        <w:rPr>
          <w:rFonts w:ascii="Traditional Arabic" w:eastAsia="Calibri" w:hAnsi="Traditional Arabic" w:cs="Traditional Arabic"/>
          <w:sz w:val="36"/>
          <w:szCs w:val="36"/>
          <w:rtl/>
        </w:rPr>
        <w:t xml:space="preserve"> منيحة العنز منيحة ال</w:t>
      </w:r>
      <w:r w:rsidR="00D771F7">
        <w:rPr>
          <w:rFonts w:ascii="Traditional Arabic" w:eastAsia="Calibri" w:hAnsi="Traditional Arabic" w:cs="Traditional Arabic" w:hint="cs"/>
          <w:sz w:val="36"/>
          <w:szCs w:val="36"/>
          <w:rtl/>
        </w:rPr>
        <w:t>إ</w:t>
      </w:r>
      <w:r w:rsidRPr="007024C2">
        <w:rPr>
          <w:rFonts w:ascii="Traditional Arabic" w:eastAsia="Calibri" w:hAnsi="Traditional Arabic" w:cs="Traditional Arabic"/>
          <w:sz w:val="36"/>
          <w:szCs w:val="36"/>
          <w:rtl/>
        </w:rPr>
        <w:t>بل والبقر ب</w:t>
      </w:r>
      <w:r>
        <w:rPr>
          <w:rFonts w:ascii="Traditional Arabic" w:eastAsia="Calibri" w:hAnsi="Traditional Arabic" w:cs="Traditional Arabic"/>
          <w:sz w:val="36"/>
          <w:szCs w:val="36"/>
          <w:rtl/>
        </w:rPr>
        <w:t>الأولى</w:t>
      </w:r>
      <w:r w:rsidRPr="007024C2">
        <w:rPr>
          <w:rFonts w:ascii="Traditional Arabic" w:eastAsia="Calibri" w:hAnsi="Traditional Arabic" w:cs="Traditional Arabic"/>
          <w:sz w:val="36"/>
          <w:szCs w:val="36"/>
          <w:rtl/>
        </w:rPr>
        <w:t xml:space="preserve"> إذ هي أكثر نفعًا وأجر</w:t>
      </w:r>
      <w:r>
        <w:rPr>
          <w:rFonts w:ascii="Traditional Arabic" w:eastAsia="Calibri" w:hAnsi="Traditional Arabic" w:cs="Traditional Arabic" w:hint="cs"/>
          <w:sz w:val="36"/>
          <w:szCs w:val="36"/>
          <w:rtl/>
        </w:rPr>
        <w:t>ً</w:t>
      </w:r>
      <w:r w:rsidRPr="007024C2">
        <w:rPr>
          <w:rFonts w:ascii="Traditional Arabic" w:eastAsia="Calibri" w:hAnsi="Traditional Arabic" w:cs="Traditional Arabic"/>
          <w:sz w:val="36"/>
          <w:szCs w:val="36"/>
          <w:rtl/>
        </w:rPr>
        <w:t>ا.</w:t>
      </w:r>
    </w:p>
    <w:p w14:paraId="5A0D251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7024C2">
        <w:rPr>
          <w:rFonts w:ascii="Traditional Arabic" w:eastAsia="Calibri" w:hAnsi="Traditional Arabic" w:cs="Traditional Arabic" w:hint="cs"/>
          <w:b/>
          <w:bCs/>
          <w:color w:val="7030A0"/>
          <w:sz w:val="36"/>
          <w:szCs w:val="36"/>
          <w:rtl/>
          <w:lang w:val="x-none" w:eastAsia="x-none" w:bidi="ar-EG"/>
        </w:rPr>
        <w:t xml:space="preserve">من فوائد </w:t>
      </w:r>
      <w:r>
        <w:rPr>
          <w:rFonts w:ascii="Traditional Arabic" w:eastAsia="Calibri" w:hAnsi="Traditional Arabic" w:cs="Traditional Arabic"/>
          <w:b/>
          <w:bCs/>
          <w:color w:val="7030A0"/>
          <w:sz w:val="36"/>
          <w:szCs w:val="36"/>
          <w:rtl/>
          <w:lang w:val="x-none" w:eastAsia="x-none" w:bidi="ar-EG"/>
        </w:rPr>
        <w:t>الحديث</w:t>
      </w:r>
      <w:r w:rsidRPr="007024C2">
        <w:rPr>
          <w:rFonts w:ascii="Traditional Arabic" w:eastAsia="Calibri" w:hAnsi="Traditional Arabic" w:cs="Traditional Arabic" w:hint="cs"/>
          <w:b/>
          <w:bCs/>
          <w:color w:val="7030A0"/>
          <w:sz w:val="36"/>
          <w:szCs w:val="36"/>
          <w:rtl/>
          <w:lang w:val="x-none" w:eastAsia="x-none" w:bidi="ar-EG"/>
        </w:rPr>
        <w:t>:</w:t>
      </w:r>
    </w:p>
    <w:p w14:paraId="4553BB4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التصدُّق بمنيحة العنز.</w:t>
      </w:r>
    </w:p>
    <w:p w14:paraId="3844F5F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كثرة أبواب الخير ويسرها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يفعلها.</w:t>
      </w:r>
    </w:p>
    <w:p w14:paraId="489D477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المنيحة من أفضل الصدقات ومن أعظم القربات، وأنها فوق أربعين خصلة، الواحدةُ منها تُدخل صاحبَها الجنة.</w:t>
      </w:r>
    </w:p>
    <w:p w14:paraId="54CBA3A7" w14:textId="77777777" w:rsidR="004C2D2B" w:rsidRPr="00FA6DB9" w:rsidRDefault="004C2D2B" w:rsidP="004C2D2B">
      <w:pPr>
        <w:pStyle w:val="2"/>
        <w:rPr>
          <w:rtl/>
        </w:rPr>
      </w:pPr>
      <w:bookmarkStart w:id="545" w:name="_Toc98591545"/>
      <w:r>
        <w:rPr>
          <w:rFonts w:hint="cs"/>
          <w:rtl/>
        </w:rPr>
        <w:t>باب العدل بين الأولاد في العطية:</w:t>
      </w:r>
      <w:bookmarkEnd w:id="545"/>
    </w:p>
    <w:p w14:paraId="23522E70"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النُّعْمَانِ بْنِ بَشِيرٍ-رضي الله عنهما- أَنَّ أَبَاهُ أَتَى بِهِ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إِنِّي نَحَلْتُ ابْنِي هَذَا غُلَامًا. فَقَالَ: (</w:t>
      </w:r>
      <w:r w:rsidRPr="007024C2">
        <w:rPr>
          <w:rFonts w:ascii="Traditional Arabic" w:eastAsia="Calibri" w:hAnsi="Traditional Arabic" w:cs="Traditional Arabic"/>
          <w:b/>
          <w:bCs/>
          <w:color w:val="0070C0"/>
          <w:sz w:val="36"/>
          <w:szCs w:val="36"/>
          <w:rtl/>
        </w:rPr>
        <w:t>أَكُلَّ وَلَدِكَ نَحَلْتَ مِثْلَهُ؟</w:t>
      </w:r>
      <w:r w:rsidRPr="00FA6DB9">
        <w:rPr>
          <w:rFonts w:ascii="Traditional Arabic" w:eastAsia="Calibri" w:hAnsi="Traditional Arabic" w:cs="Traditional Arabic"/>
          <w:sz w:val="36"/>
          <w:szCs w:val="36"/>
          <w:rtl/>
        </w:rPr>
        <w:t>) قَالَ: لَا. قَالَ: (</w:t>
      </w:r>
      <w:r w:rsidRPr="007024C2">
        <w:rPr>
          <w:rFonts w:ascii="Traditional Arabic" w:eastAsia="Calibri" w:hAnsi="Traditional Arabic" w:cs="Traditional Arabic"/>
          <w:b/>
          <w:bCs/>
          <w:color w:val="0070C0"/>
          <w:sz w:val="36"/>
          <w:szCs w:val="36"/>
          <w:rtl/>
        </w:rPr>
        <w:t>فَارْجِعْهُ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22CC4054" w14:textId="77777777" w:rsidR="004C2D2B" w:rsidRPr="007024C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7024C2">
        <w:rPr>
          <w:rFonts w:ascii="Traditional Arabic" w:eastAsia="Calibri" w:hAnsi="Traditional Arabic" w:cs="Traditional Arabic" w:hint="cs"/>
          <w:b/>
          <w:bCs/>
          <w:color w:val="7030A0"/>
          <w:sz w:val="36"/>
          <w:szCs w:val="36"/>
          <w:rtl/>
          <w:lang w:val="x-none" w:eastAsia="x-none" w:bidi="ar-EG"/>
        </w:rPr>
        <w:t>معاني الكلمات:</w:t>
      </w:r>
    </w:p>
    <w:p w14:paraId="10CC8E7E" w14:textId="77777777" w:rsidR="004C2D2B" w:rsidRPr="007024C2" w:rsidRDefault="004C2D2B" w:rsidP="00C57B6E">
      <w:pPr>
        <w:pStyle w:val="ab"/>
        <w:numPr>
          <w:ilvl w:val="0"/>
          <w:numId w:val="87"/>
        </w:numPr>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نحلت، أي: أعطيته بغير عوض.</w:t>
      </w:r>
    </w:p>
    <w:p w14:paraId="12831F30" w14:textId="77777777" w:rsidR="004C2D2B" w:rsidRPr="007024C2"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lastRenderedPageBreak/>
        <w:t>من فوائد الحديث:</w:t>
      </w:r>
    </w:p>
    <w:p w14:paraId="4B503CB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المفاضلة بين </w:t>
      </w:r>
      <w:r>
        <w:rPr>
          <w:rFonts w:ascii="Traditional Arabic" w:eastAsia="Calibri" w:hAnsi="Traditional Arabic" w:cs="Traditional Arabic"/>
          <w:sz w:val="36"/>
          <w:szCs w:val="36"/>
          <w:rtl/>
        </w:rPr>
        <w:t>الأولاد</w:t>
      </w:r>
      <w:r w:rsidRPr="00FA6DB9">
        <w:rPr>
          <w:rFonts w:ascii="Traditional Arabic" w:eastAsia="Calibri" w:hAnsi="Traditional Arabic" w:cs="Traditional Arabic"/>
          <w:sz w:val="36"/>
          <w:szCs w:val="36"/>
          <w:rtl/>
        </w:rPr>
        <w:t xml:space="preserve"> في العطية، إلا لسبب شرعي يقتضي هبة أحدهم دون غيره. </w:t>
      </w:r>
    </w:p>
    <w:p w14:paraId="603729B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الندب إلى التآلف بين الإخوة، وترك ما يوقع بينهم الشحناء، أو يورث العقوقَ للآباء.</w:t>
      </w:r>
    </w:p>
    <w:p w14:paraId="3F48A33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استفصال الحاكم والمفتي عما يحتمل الاستفصال.</w:t>
      </w:r>
    </w:p>
    <w:p w14:paraId="60A9EB8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للإمام أن يردَّ الهبة والوصية ممن يَعْرِفُ منه هروب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عن بعض الورثة.</w:t>
      </w:r>
    </w:p>
    <w:p w14:paraId="71BDEB51" w14:textId="77777777" w:rsidR="004C2D2B" w:rsidRPr="00FA6DB9" w:rsidRDefault="004C2D2B" w:rsidP="004C2D2B">
      <w:pPr>
        <w:pStyle w:val="2"/>
        <w:rPr>
          <w:rtl/>
        </w:rPr>
      </w:pPr>
      <w:bookmarkStart w:id="546" w:name="_Toc98591546"/>
      <w:r>
        <w:rPr>
          <w:rFonts w:hint="cs"/>
          <w:rtl/>
        </w:rPr>
        <w:t>باب وصية الرجل مكتوبة عنده:</w:t>
      </w:r>
      <w:bookmarkEnd w:id="546"/>
    </w:p>
    <w:p w14:paraId="1DF968A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7024C2">
        <w:rPr>
          <w:rFonts w:ascii="Traditional Arabic" w:eastAsia="Calibri" w:hAnsi="Traditional Arabic" w:cs="Traditional Arabic"/>
          <w:b/>
          <w:bCs/>
          <w:color w:val="0070C0"/>
          <w:sz w:val="36"/>
          <w:szCs w:val="36"/>
          <w:rtl/>
        </w:rPr>
        <w:t>مَا حَقُّ امْرِئٍ مُسْلِمٍ لَهُ شَيْءٌ يُوصِي فِيهِ، يَبِيتُ لَيْلَتَيْنِ إِلَّا وَوَصِيَّتُهُ مَكْتُوبَةٌ عِنْدَهُ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042FB90A" w14:textId="77777777" w:rsidR="004C2D2B" w:rsidRPr="00BE2355" w:rsidRDefault="004C2D2B" w:rsidP="004C2D2B">
      <w:pPr>
        <w:spacing w:after="160" w:line="256" w:lineRule="auto"/>
        <w:ind w:firstLine="720"/>
        <w:jc w:val="both"/>
        <w:rPr>
          <w:rFonts w:ascii="Traditional Arabic" w:eastAsia="Calibri" w:hAnsi="Traditional Arabic" w:cs="Traditional Arabic"/>
          <w:b/>
          <w:bCs/>
          <w:color w:val="7030A0"/>
          <w:sz w:val="36"/>
          <w:szCs w:val="36"/>
          <w:rtl/>
        </w:rPr>
      </w:pPr>
      <w:r w:rsidRPr="00BE2355">
        <w:rPr>
          <w:rFonts w:ascii="Traditional Arabic" w:eastAsia="Calibri" w:hAnsi="Traditional Arabic" w:cs="Traditional Arabic"/>
          <w:b/>
          <w:bCs/>
          <w:color w:val="7030A0"/>
          <w:sz w:val="36"/>
          <w:szCs w:val="36"/>
          <w:rtl/>
        </w:rPr>
        <w:t xml:space="preserve">معنى الحديث: </w:t>
      </w:r>
    </w:p>
    <w:p w14:paraId="35DA723A" w14:textId="77777777" w:rsidR="004C2D2B" w:rsidRDefault="004C2D2B" w:rsidP="004310F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ما</w:t>
      </w:r>
      <w:r w:rsidRPr="00FA6DB9">
        <w:rPr>
          <w:rFonts w:ascii="Traditional Arabic" w:eastAsia="Calibri" w:hAnsi="Traditional Arabic" w:cs="Traditional Arabic"/>
          <w:sz w:val="36"/>
          <w:szCs w:val="36"/>
          <w:rtl/>
        </w:rPr>
        <w:t xml:space="preserve"> الحزم والاحتياط للمسلم إلا أن تكون وصيته مكتوبة عنده.</w:t>
      </w:r>
    </w:p>
    <w:p w14:paraId="185CDA6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7024C2">
        <w:rPr>
          <w:rFonts w:ascii="Traditional Arabic" w:eastAsia="Calibri" w:hAnsi="Traditional Arabic" w:cs="Traditional Arabic" w:hint="cs"/>
          <w:b/>
          <w:bCs/>
          <w:color w:val="7030A0"/>
          <w:sz w:val="36"/>
          <w:szCs w:val="36"/>
          <w:rtl/>
          <w:lang w:val="x-none" w:eastAsia="x-none" w:bidi="ar-EG"/>
        </w:rPr>
        <w:t>من فوائد الحديث:</w:t>
      </w:r>
    </w:p>
    <w:p w14:paraId="3D32CE19" w14:textId="20E64B75" w:rsidR="004C2D2B" w:rsidRPr="005F03F0"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5F03F0">
        <w:rPr>
          <w:rFonts w:ascii="Traditional Arabic" w:eastAsia="Calibri" w:hAnsi="Traditional Arabic" w:cs="Traditional Arabic"/>
          <w:sz w:val="36"/>
          <w:szCs w:val="36"/>
          <w:rtl/>
        </w:rPr>
        <w:t>استحباب كتابة الوصية</w:t>
      </w:r>
      <w:r w:rsidR="004310FD">
        <w:rPr>
          <w:rFonts w:ascii="Traditional Arabic" w:eastAsia="Calibri" w:hAnsi="Traditional Arabic" w:cs="Traditional Arabic" w:hint="cs"/>
          <w:sz w:val="36"/>
          <w:szCs w:val="36"/>
          <w:rtl/>
        </w:rPr>
        <w:t>،</w:t>
      </w:r>
      <w:r w:rsidRPr="005F03F0">
        <w:rPr>
          <w:rFonts w:ascii="Traditional Arabic" w:eastAsia="Calibri" w:hAnsi="Traditional Arabic" w:cs="Traditional Arabic"/>
          <w:sz w:val="36"/>
          <w:szCs w:val="36"/>
          <w:rtl/>
        </w:rPr>
        <w:t xml:space="preserve"> وقال بعض العلماء ب</w:t>
      </w:r>
      <w:r>
        <w:rPr>
          <w:rFonts w:ascii="Traditional Arabic" w:eastAsia="Calibri" w:hAnsi="Traditional Arabic" w:cs="Traditional Arabic"/>
          <w:sz w:val="36"/>
          <w:szCs w:val="36"/>
          <w:rtl/>
        </w:rPr>
        <w:t>وُجُوب</w:t>
      </w:r>
      <w:r w:rsidRPr="005F03F0">
        <w:rPr>
          <w:rFonts w:ascii="Traditional Arabic" w:eastAsia="Calibri" w:hAnsi="Traditional Arabic" w:cs="Traditional Arabic"/>
          <w:sz w:val="36"/>
          <w:szCs w:val="36"/>
          <w:rtl/>
        </w:rPr>
        <w:t>ها لمن عليه دين أو عنده وديعة لأحد ونحوه.</w:t>
      </w:r>
    </w:p>
    <w:p w14:paraId="61196F85" w14:textId="77777777" w:rsidR="004C2D2B" w:rsidRPr="00FA6DB9" w:rsidRDefault="004C2D2B" w:rsidP="004C2D2B">
      <w:pPr>
        <w:pStyle w:val="2"/>
        <w:rPr>
          <w:rtl/>
        </w:rPr>
      </w:pPr>
      <w:bookmarkStart w:id="547" w:name="_Toc98591547"/>
      <w:r>
        <w:rPr>
          <w:rFonts w:hint="cs"/>
          <w:rtl/>
        </w:rPr>
        <w:t>باب أن يذر ورثته أغنياء خير من أن يذرهم عالة:</w:t>
      </w:r>
      <w:bookmarkEnd w:id="547"/>
    </w:p>
    <w:p w14:paraId="27D82460" w14:textId="598B0881"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سَعْدِ بْنِ أَبِي وقاص -رضي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عَادَنِي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حَجَّةِ الْوَدَاعِ مِنْ وَجَعٍ أَشْفَيْتُ مِنْهُ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الْمَوْتِ، فَقُلْتُ: يَا رَسُولَ اللَّهِ، بَلَغَنِي مَا تَرَى مِنَ الْوَجَعِ وَأَنَا ذُو مَالٍ</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وَلَا يَرِثُنِي إِلَّا ابْنَةٌ لِي وَاحِدَةٌ، أَفَأَتَصَدَّقُ بِثُلُثَيْ مَالِي؟ قَالَ: </w:t>
      </w:r>
      <w:r w:rsidRPr="005F03F0">
        <w:rPr>
          <w:rFonts w:ascii="Traditional Arabic" w:eastAsia="Calibri" w:hAnsi="Traditional Arabic" w:cs="Traditional Arabic"/>
          <w:b/>
          <w:bCs/>
          <w:color w:val="0070C0"/>
          <w:sz w:val="36"/>
          <w:szCs w:val="36"/>
          <w:rtl/>
        </w:rPr>
        <w:t>(لَا</w:t>
      </w:r>
      <w:r w:rsidRPr="00FA6DB9">
        <w:rPr>
          <w:rFonts w:ascii="Traditional Arabic" w:eastAsia="Calibri" w:hAnsi="Traditional Arabic" w:cs="Traditional Arabic"/>
          <w:sz w:val="36"/>
          <w:szCs w:val="36"/>
          <w:rtl/>
        </w:rPr>
        <w:t>). قَالَ: قُلْتُ: أَفَأَتَصَدَّقُ بِشَطْرِهِ؟ قَالَ: (</w:t>
      </w:r>
      <w:r w:rsidRPr="005F03F0">
        <w:rPr>
          <w:rFonts w:ascii="Traditional Arabic" w:eastAsia="Calibri" w:hAnsi="Traditional Arabic" w:cs="Traditional Arabic"/>
          <w:b/>
          <w:bCs/>
          <w:color w:val="0070C0"/>
          <w:sz w:val="36"/>
          <w:szCs w:val="36"/>
          <w:rtl/>
        </w:rPr>
        <w:t xml:space="preserve">لَا، الثُّلُثُ، وَالثُّلُثُ كَثِيرٌ، إِنَّكَ أَنْ تَذَرَ وَرَثَتَكَ أَغْنِيَاءَ خَيْرٌ مِنْ أَنْ تَذَرَهُمْ </w:t>
      </w:r>
      <w:r w:rsidRPr="005F03F0">
        <w:rPr>
          <w:rFonts w:ascii="Traditional Arabic" w:eastAsia="Calibri" w:hAnsi="Traditional Arabic" w:cs="Traditional Arabic" w:hint="eastAsia"/>
          <w:b/>
          <w:bCs/>
          <w:color w:val="0070C0"/>
          <w:sz w:val="36"/>
          <w:szCs w:val="36"/>
          <w:rtl/>
        </w:rPr>
        <w:t>عَالَةً</w:t>
      </w:r>
      <w:r w:rsidRPr="005F03F0">
        <w:rPr>
          <w:rFonts w:ascii="Traditional Arabic" w:eastAsia="Calibri" w:hAnsi="Traditional Arabic" w:cs="Traditional Arabic"/>
          <w:b/>
          <w:bCs/>
          <w:color w:val="0070C0"/>
          <w:sz w:val="36"/>
          <w:szCs w:val="36"/>
          <w:rtl/>
        </w:rPr>
        <w:t xml:space="preserve"> يَتَكَفَّفُونَ </w:t>
      </w:r>
      <w:r w:rsidRPr="005F03F0">
        <w:rPr>
          <w:rFonts w:ascii="Traditional Arabic" w:eastAsia="Calibri" w:hAnsi="Traditional Arabic" w:cs="Traditional Arabic"/>
          <w:b/>
          <w:bCs/>
          <w:color w:val="0070C0"/>
          <w:sz w:val="36"/>
          <w:szCs w:val="36"/>
          <w:rtl/>
        </w:rPr>
        <w:lastRenderedPageBreak/>
        <w:t>النَّاسَ، وَلَسْتَ تُنْفِقُ نَفَقَةً تَبْتَغِي بِهَا وَجْهَ اللَّهِ إِلَّا أُجِرْتَ بِهَا، حَتَّى اللُّقْمَةُ تَجْعَلُهَا فِي فِي امْرَأَتِكَ</w:t>
      </w:r>
      <w:r w:rsidRPr="00FA6DB9">
        <w:rPr>
          <w:rFonts w:ascii="Traditional Arabic" w:eastAsia="Calibri" w:hAnsi="Traditional Arabic" w:cs="Traditional Arabic"/>
          <w:sz w:val="36"/>
          <w:szCs w:val="36"/>
          <w:rtl/>
        </w:rPr>
        <w:t>). قَالَ: قُلْتُ: يَا رَسُولَ اللَّهِ، أُخَلَّفُ بَعْدَ أَصْحَابِي. قَالَ: (</w:t>
      </w:r>
      <w:r w:rsidRPr="00463274">
        <w:rPr>
          <w:rFonts w:ascii="Traditional Arabic" w:eastAsia="Calibri" w:hAnsi="Traditional Arabic" w:cs="Traditional Arabic"/>
          <w:b/>
          <w:bCs/>
          <w:color w:val="0070C0"/>
          <w:sz w:val="36"/>
          <w:szCs w:val="36"/>
          <w:rtl/>
        </w:rPr>
        <w:t>إِنَّكَ لَنْ تُخ</w:t>
      </w:r>
      <w:r w:rsidRPr="00463274">
        <w:rPr>
          <w:rFonts w:ascii="Traditional Arabic" w:eastAsia="Calibri" w:hAnsi="Traditional Arabic" w:cs="Traditional Arabic" w:hint="eastAsia"/>
          <w:b/>
          <w:bCs/>
          <w:color w:val="0070C0"/>
          <w:sz w:val="36"/>
          <w:szCs w:val="36"/>
          <w:rtl/>
        </w:rPr>
        <w:t>َلَّفَ</w:t>
      </w:r>
      <w:r w:rsidRPr="00463274">
        <w:rPr>
          <w:rFonts w:ascii="Traditional Arabic" w:eastAsia="Calibri" w:hAnsi="Traditional Arabic" w:cs="Traditional Arabic"/>
          <w:b/>
          <w:bCs/>
          <w:color w:val="0070C0"/>
          <w:sz w:val="36"/>
          <w:szCs w:val="36"/>
          <w:rtl/>
        </w:rPr>
        <w:t xml:space="preserve"> فَتَعْمَلَ عَمَلًا تَبْتَغِي بِهِ وَجْهَ اللَّهِ إِلَّا ازْدَدْتَ بِهِ دَرَجَةً وَرِفْعَةً، وَلَعَلَّكَ تُخَلَّفُ حَتَّى يُنْفَعَ بِكَ أَقْوَامٌ، وَيُضَرَّ بِكَ آخَرُونَ، اللَّهُمَّ أَمْضِ لِأَصْحَابِي هِجْرَتَهُمْ، وَلَا تَرُدَّهُمْ </w:t>
      </w:r>
      <w:r>
        <w:rPr>
          <w:rFonts w:ascii="Traditional Arabic" w:eastAsia="Calibri" w:hAnsi="Traditional Arabic" w:cs="Traditional Arabic"/>
          <w:b/>
          <w:bCs/>
          <w:color w:val="0070C0"/>
          <w:sz w:val="36"/>
          <w:szCs w:val="36"/>
          <w:rtl/>
        </w:rPr>
        <w:t>عَلَى</w:t>
      </w:r>
      <w:r w:rsidRPr="00463274">
        <w:rPr>
          <w:rFonts w:ascii="Traditional Arabic" w:eastAsia="Calibri" w:hAnsi="Traditional Arabic" w:cs="Traditional Arabic"/>
          <w:b/>
          <w:bCs/>
          <w:color w:val="0070C0"/>
          <w:sz w:val="36"/>
          <w:szCs w:val="36"/>
          <w:rtl/>
        </w:rPr>
        <w:t xml:space="preserve"> أَعْقَابِ</w:t>
      </w:r>
      <w:r w:rsidRPr="00463274">
        <w:rPr>
          <w:rFonts w:ascii="Traditional Arabic" w:eastAsia="Calibri" w:hAnsi="Traditional Arabic" w:cs="Traditional Arabic" w:hint="eastAsia"/>
          <w:b/>
          <w:bCs/>
          <w:color w:val="0070C0"/>
          <w:sz w:val="36"/>
          <w:szCs w:val="36"/>
          <w:rtl/>
        </w:rPr>
        <w:t>هِمْ</w:t>
      </w:r>
      <w:r w:rsidRPr="00463274">
        <w:rPr>
          <w:rFonts w:ascii="Traditional Arabic" w:eastAsia="Calibri" w:hAnsi="Traditional Arabic" w:cs="Traditional Arabic"/>
          <w:b/>
          <w:bCs/>
          <w:color w:val="0070C0"/>
          <w:sz w:val="36"/>
          <w:szCs w:val="36"/>
          <w:rtl/>
        </w:rPr>
        <w:t xml:space="preserve"> لَكِنِ الْبَائِسُ سَعْدُ بْنُ خَوْلَةَ</w:t>
      </w:r>
      <w:r w:rsidRPr="00FA6DB9">
        <w:rPr>
          <w:rFonts w:ascii="Traditional Arabic" w:eastAsia="Calibri" w:hAnsi="Traditional Arabic" w:cs="Traditional Arabic"/>
          <w:sz w:val="36"/>
          <w:szCs w:val="36"/>
          <w:rtl/>
        </w:rPr>
        <w:t xml:space="preserve">). قَالَ: رَثَى لَهُ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مِنْ أَنْ تُوُفِّيَ بِمَكَّةَ. </w:t>
      </w:r>
      <w:r>
        <w:rPr>
          <w:rFonts w:ascii="Traditional Arabic" w:eastAsia="Calibri" w:hAnsi="Traditional Arabic" w:cs="Traditional Arabic" w:hint="cs"/>
          <w:sz w:val="36"/>
          <w:szCs w:val="36"/>
          <w:rtl/>
        </w:rPr>
        <w:t>متفق عليه.</w:t>
      </w:r>
    </w:p>
    <w:p w14:paraId="29F82F4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b/>
          <w:bCs/>
          <w:color w:val="7030A0"/>
          <w:sz w:val="36"/>
          <w:szCs w:val="36"/>
          <w:rtl/>
          <w:lang w:val="x-none" w:eastAsia="x-none" w:bidi="ar-EG"/>
        </w:rPr>
        <w:t>معاني</w:t>
      </w:r>
      <w:r w:rsidRPr="00463274">
        <w:rPr>
          <w:rFonts w:ascii="Traditional Arabic" w:eastAsia="Calibri" w:hAnsi="Traditional Arabic" w:cs="Traditional Arabic" w:hint="cs"/>
          <w:b/>
          <w:bCs/>
          <w:color w:val="7030A0"/>
          <w:sz w:val="36"/>
          <w:szCs w:val="36"/>
          <w:rtl/>
          <w:lang w:val="x-none" w:eastAsia="x-none" w:bidi="ar-EG"/>
        </w:rPr>
        <w:t xml:space="preserve"> الكلمات:</w:t>
      </w:r>
    </w:p>
    <w:p w14:paraId="313B47D5" w14:textId="77777777" w:rsidR="004C2D2B" w:rsidRPr="00463274" w:rsidRDefault="004C2D2B" w:rsidP="00C57B6E">
      <w:pPr>
        <w:pStyle w:val="ab"/>
        <w:numPr>
          <w:ilvl w:val="0"/>
          <w:numId w:val="89"/>
        </w:numPr>
        <w:spacing w:after="160" w:line="256" w:lineRule="auto"/>
        <w:jc w:val="both"/>
        <w:rPr>
          <w:rFonts w:ascii="Traditional Arabic" w:eastAsia="Calibri" w:hAnsi="Traditional Arabic" w:cs="Traditional Arabic"/>
          <w:sz w:val="36"/>
          <w:szCs w:val="36"/>
          <w:rtl/>
        </w:rPr>
      </w:pPr>
      <w:r w:rsidRPr="00463274">
        <w:rPr>
          <w:rFonts w:ascii="Traditional Arabic" w:eastAsia="Calibri" w:hAnsi="Traditional Arabic" w:cs="Traditional Arabic"/>
          <w:sz w:val="36"/>
          <w:szCs w:val="36"/>
          <w:rtl/>
        </w:rPr>
        <w:t>أشفيت: اقتربت.</w:t>
      </w:r>
    </w:p>
    <w:p w14:paraId="4A3F8C52" w14:textId="77777777" w:rsidR="004C2D2B" w:rsidRPr="00463274" w:rsidRDefault="004C2D2B" w:rsidP="00C57B6E">
      <w:pPr>
        <w:pStyle w:val="ab"/>
        <w:numPr>
          <w:ilvl w:val="0"/>
          <w:numId w:val="8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EA11C5">
        <w:rPr>
          <w:rFonts w:ascii="Traditional Arabic" w:eastAsia="Calibri" w:hAnsi="Traditional Arabic" w:cs="Traditional Arabic"/>
          <w:b/>
          <w:bCs/>
          <w:color w:val="0070C0"/>
          <w:sz w:val="36"/>
          <w:szCs w:val="36"/>
          <w:rtl/>
        </w:rPr>
        <w:t>عالة</w:t>
      </w:r>
      <w:r>
        <w:rPr>
          <w:rFonts w:ascii="Traditional Arabic" w:eastAsia="Calibri" w:hAnsi="Traditional Arabic" w:cs="Traditional Arabic" w:hint="cs"/>
          <w:sz w:val="36"/>
          <w:szCs w:val="36"/>
          <w:rtl/>
        </w:rPr>
        <w:t>)</w:t>
      </w:r>
      <w:r w:rsidRPr="00463274">
        <w:rPr>
          <w:rFonts w:ascii="Traditional Arabic" w:eastAsia="Calibri" w:hAnsi="Traditional Arabic" w:cs="Traditional Arabic"/>
          <w:sz w:val="36"/>
          <w:szCs w:val="36"/>
          <w:rtl/>
        </w:rPr>
        <w:t>: فقراء.</w:t>
      </w:r>
    </w:p>
    <w:p w14:paraId="02F70CBF" w14:textId="77777777" w:rsidR="004C2D2B" w:rsidRPr="00463274" w:rsidRDefault="004C2D2B" w:rsidP="00C57B6E">
      <w:pPr>
        <w:pStyle w:val="ab"/>
        <w:numPr>
          <w:ilvl w:val="0"/>
          <w:numId w:val="8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EA11C5">
        <w:rPr>
          <w:rFonts w:ascii="Traditional Arabic" w:eastAsia="Calibri" w:hAnsi="Traditional Arabic" w:cs="Traditional Arabic"/>
          <w:b/>
          <w:bCs/>
          <w:color w:val="0070C0"/>
          <w:sz w:val="36"/>
          <w:szCs w:val="36"/>
          <w:rtl/>
        </w:rPr>
        <w:t>يتكففون الناس</w:t>
      </w:r>
      <w:r>
        <w:rPr>
          <w:rFonts w:ascii="Traditional Arabic" w:eastAsia="Calibri" w:hAnsi="Traditional Arabic" w:cs="Traditional Arabic" w:hint="cs"/>
          <w:sz w:val="36"/>
          <w:szCs w:val="36"/>
          <w:rtl/>
        </w:rPr>
        <w:t>)</w:t>
      </w:r>
      <w:r w:rsidRPr="00463274">
        <w:rPr>
          <w:rFonts w:ascii="Traditional Arabic" w:eastAsia="Calibri" w:hAnsi="Traditional Arabic" w:cs="Traditional Arabic"/>
          <w:sz w:val="36"/>
          <w:szCs w:val="36"/>
          <w:rtl/>
        </w:rPr>
        <w:t>: يسألون الناس.</w:t>
      </w:r>
    </w:p>
    <w:p w14:paraId="5AB09E87" w14:textId="77777777" w:rsidR="004C2D2B" w:rsidRPr="00463274" w:rsidRDefault="004C2D2B" w:rsidP="00C57B6E">
      <w:pPr>
        <w:pStyle w:val="ab"/>
        <w:numPr>
          <w:ilvl w:val="0"/>
          <w:numId w:val="8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Pr>
          <w:rFonts w:ascii="Traditional Arabic" w:eastAsia="Calibri" w:hAnsi="Traditional Arabic" w:cs="Traditional Arabic"/>
          <w:b/>
          <w:bCs/>
          <w:color w:val="0070C0"/>
          <w:sz w:val="36"/>
          <w:szCs w:val="36"/>
          <w:rtl/>
        </w:rPr>
        <w:t>عَلَى</w:t>
      </w:r>
      <w:r w:rsidRPr="00EA11C5">
        <w:rPr>
          <w:rFonts w:ascii="Traditional Arabic" w:eastAsia="Calibri" w:hAnsi="Traditional Arabic" w:cs="Traditional Arabic"/>
          <w:b/>
          <w:bCs/>
          <w:color w:val="0070C0"/>
          <w:sz w:val="36"/>
          <w:szCs w:val="36"/>
          <w:rtl/>
        </w:rPr>
        <w:t xml:space="preserve"> أعقابهم</w:t>
      </w:r>
      <w:r>
        <w:rPr>
          <w:rFonts w:ascii="Traditional Arabic" w:eastAsia="Calibri" w:hAnsi="Traditional Arabic" w:cs="Traditional Arabic" w:hint="cs"/>
          <w:sz w:val="36"/>
          <w:szCs w:val="36"/>
          <w:rtl/>
        </w:rPr>
        <w:t>)</w:t>
      </w:r>
      <w:r w:rsidRPr="00463274">
        <w:rPr>
          <w:rFonts w:ascii="Traditional Arabic" w:eastAsia="Calibri" w:hAnsi="Traditional Arabic" w:cs="Traditional Arabic"/>
          <w:sz w:val="36"/>
          <w:szCs w:val="36"/>
          <w:rtl/>
        </w:rPr>
        <w:t xml:space="preserve">، أي: إلى حالتهم </w:t>
      </w:r>
      <w:r>
        <w:rPr>
          <w:rFonts w:ascii="Traditional Arabic" w:eastAsia="Calibri" w:hAnsi="Traditional Arabic" w:cs="Traditional Arabic"/>
          <w:sz w:val="36"/>
          <w:szCs w:val="36"/>
          <w:rtl/>
        </w:rPr>
        <w:t>الأولى</w:t>
      </w:r>
      <w:r w:rsidRPr="00463274">
        <w:rPr>
          <w:rFonts w:ascii="Traditional Arabic" w:eastAsia="Calibri" w:hAnsi="Traditional Arabic" w:cs="Traditional Arabic"/>
          <w:sz w:val="36"/>
          <w:szCs w:val="36"/>
          <w:rtl/>
        </w:rPr>
        <w:t xml:space="preserve"> من ترك الهجرة.</w:t>
      </w:r>
    </w:p>
    <w:p w14:paraId="44BE8227" w14:textId="08665544" w:rsidR="004C2D2B" w:rsidRPr="00463274" w:rsidRDefault="00325795" w:rsidP="00C57B6E">
      <w:pPr>
        <w:pStyle w:val="ab"/>
        <w:numPr>
          <w:ilvl w:val="0"/>
          <w:numId w:val="8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4C2D2B" w:rsidRPr="00463274">
        <w:rPr>
          <w:rFonts w:ascii="Traditional Arabic" w:eastAsia="Calibri" w:hAnsi="Traditional Arabic" w:cs="Traditional Arabic"/>
          <w:sz w:val="36"/>
          <w:szCs w:val="36"/>
          <w:rtl/>
        </w:rPr>
        <w:t xml:space="preserve">يرثي له رسول الله </w:t>
      </w:r>
      <w:r w:rsidR="004C2D2B">
        <w:rPr>
          <w:rFonts w:ascii="Traditional Arabic" w:eastAsia="Calibri" w:hAnsi="Traditional Arabic" w:cs="Traditional Arabic"/>
          <w:sz w:val="36"/>
          <w:szCs w:val="36"/>
          <w:rtl/>
        </w:rPr>
        <w:t xml:space="preserve">ﷺ </w:t>
      </w:r>
      <w:r w:rsidR="004C2D2B" w:rsidRPr="00463274">
        <w:rPr>
          <w:rFonts w:ascii="Traditional Arabic" w:eastAsia="Calibri" w:hAnsi="Traditional Arabic" w:cs="Traditional Arabic"/>
          <w:sz w:val="36"/>
          <w:szCs w:val="36"/>
          <w:rtl/>
        </w:rPr>
        <w:t>أن مات بمكة</w:t>
      </w:r>
      <w:r>
        <w:rPr>
          <w:rFonts w:ascii="Traditional Arabic" w:eastAsia="Calibri" w:hAnsi="Traditional Arabic" w:cs="Traditional Arabic"/>
          <w:sz w:val="36"/>
          <w:szCs w:val="36"/>
          <w:rtl/>
        </w:rPr>
        <w:t>"</w:t>
      </w:r>
      <w:r w:rsidR="004C2D2B" w:rsidRPr="00463274">
        <w:rPr>
          <w:rFonts w:ascii="Traditional Arabic" w:eastAsia="Calibri" w:hAnsi="Traditional Arabic" w:cs="Traditional Arabic"/>
          <w:sz w:val="36"/>
          <w:szCs w:val="36"/>
          <w:rtl/>
        </w:rPr>
        <w:t xml:space="preserve">. ‏‏قال العلماء: هذا من كلام الراوي وليس هو من كلام </w:t>
      </w:r>
      <w:r w:rsidR="004C2D2B">
        <w:rPr>
          <w:rFonts w:ascii="Traditional Arabic" w:eastAsia="Calibri" w:hAnsi="Traditional Arabic" w:cs="Traditional Arabic"/>
          <w:sz w:val="36"/>
          <w:szCs w:val="36"/>
          <w:rtl/>
        </w:rPr>
        <w:t>النَّبي</w:t>
      </w:r>
      <w:r w:rsidR="004C2D2B" w:rsidRPr="00463274">
        <w:rPr>
          <w:rFonts w:ascii="Traditional Arabic" w:eastAsia="Calibri" w:hAnsi="Traditional Arabic" w:cs="Traditional Arabic"/>
          <w:sz w:val="36"/>
          <w:szCs w:val="36"/>
          <w:rtl/>
        </w:rPr>
        <w:t xml:space="preserve"> </w:t>
      </w:r>
      <w:r w:rsidR="004C2D2B">
        <w:rPr>
          <w:rFonts w:ascii="Traditional Arabic" w:eastAsia="Calibri" w:hAnsi="Traditional Arabic" w:cs="Traditional Arabic"/>
          <w:sz w:val="36"/>
          <w:szCs w:val="36"/>
          <w:rtl/>
        </w:rPr>
        <w:t xml:space="preserve">ﷺ </w:t>
      </w:r>
      <w:r w:rsidR="004C2D2B" w:rsidRPr="00463274">
        <w:rPr>
          <w:rFonts w:ascii="Traditional Arabic" w:eastAsia="Calibri" w:hAnsi="Traditional Arabic" w:cs="Traditional Arabic"/>
          <w:sz w:val="36"/>
          <w:szCs w:val="36"/>
          <w:rtl/>
        </w:rPr>
        <w:t xml:space="preserve">بل انتهى كلامه </w:t>
      </w:r>
      <w:r w:rsidR="004C2D2B">
        <w:rPr>
          <w:rFonts w:ascii="Traditional Arabic" w:eastAsia="Calibri" w:hAnsi="Traditional Arabic" w:cs="Traditional Arabic"/>
          <w:sz w:val="36"/>
          <w:szCs w:val="36"/>
          <w:rtl/>
        </w:rPr>
        <w:t xml:space="preserve">ﷺ </w:t>
      </w:r>
      <w:r w:rsidR="004C2D2B" w:rsidRPr="00463274">
        <w:rPr>
          <w:rFonts w:ascii="Traditional Arabic" w:eastAsia="Calibri" w:hAnsi="Traditional Arabic" w:cs="Traditional Arabic"/>
          <w:sz w:val="36"/>
          <w:szCs w:val="36"/>
          <w:rtl/>
        </w:rPr>
        <w:t>بقوله: (</w:t>
      </w:r>
      <w:r w:rsidR="004C2D2B" w:rsidRPr="000B1773">
        <w:rPr>
          <w:rFonts w:ascii="Traditional Arabic" w:eastAsia="Calibri" w:hAnsi="Traditional Arabic" w:cs="Traditional Arabic"/>
          <w:b/>
          <w:bCs/>
          <w:color w:val="0070C0"/>
          <w:sz w:val="36"/>
          <w:szCs w:val="36"/>
          <w:rtl/>
        </w:rPr>
        <w:t>لكن البائس سعد بن خولة</w:t>
      </w:r>
      <w:r w:rsidR="004C2D2B" w:rsidRPr="00463274">
        <w:rPr>
          <w:rFonts w:ascii="Traditional Arabic" w:eastAsia="Calibri" w:hAnsi="Traditional Arabic" w:cs="Traditional Arabic"/>
          <w:sz w:val="36"/>
          <w:szCs w:val="36"/>
          <w:rtl/>
        </w:rPr>
        <w:t>). فقال الراوي تفسير</w:t>
      </w:r>
      <w:r w:rsidR="000B1773">
        <w:rPr>
          <w:rFonts w:ascii="Traditional Arabic" w:eastAsia="Calibri" w:hAnsi="Traditional Arabic" w:cs="Traditional Arabic" w:hint="cs"/>
          <w:sz w:val="36"/>
          <w:szCs w:val="36"/>
          <w:rtl/>
        </w:rPr>
        <w:t>ً</w:t>
      </w:r>
      <w:r w:rsidR="004C2D2B" w:rsidRPr="00463274">
        <w:rPr>
          <w:rFonts w:ascii="Traditional Arabic" w:eastAsia="Calibri" w:hAnsi="Traditional Arabic" w:cs="Traditional Arabic"/>
          <w:sz w:val="36"/>
          <w:szCs w:val="36"/>
          <w:rtl/>
        </w:rPr>
        <w:t xml:space="preserve">ا لمعنى هذا الكلام: إن </w:t>
      </w:r>
      <w:r w:rsidR="004C2D2B">
        <w:rPr>
          <w:rFonts w:ascii="Traditional Arabic" w:eastAsia="Calibri" w:hAnsi="Traditional Arabic" w:cs="Traditional Arabic"/>
          <w:sz w:val="36"/>
          <w:szCs w:val="36"/>
          <w:rtl/>
        </w:rPr>
        <w:t>النَّبي</w:t>
      </w:r>
      <w:r w:rsidR="004C2D2B" w:rsidRPr="00463274">
        <w:rPr>
          <w:rFonts w:ascii="Traditional Arabic" w:eastAsia="Calibri" w:hAnsi="Traditional Arabic" w:cs="Traditional Arabic"/>
          <w:sz w:val="36"/>
          <w:szCs w:val="36"/>
          <w:rtl/>
        </w:rPr>
        <w:t xml:space="preserve"> </w:t>
      </w:r>
      <w:r w:rsidR="004C2D2B">
        <w:rPr>
          <w:rFonts w:ascii="Traditional Arabic" w:eastAsia="Calibri" w:hAnsi="Traditional Arabic" w:cs="Traditional Arabic"/>
          <w:sz w:val="36"/>
          <w:szCs w:val="36"/>
          <w:rtl/>
        </w:rPr>
        <w:t xml:space="preserve">ﷺ </w:t>
      </w:r>
      <w:r w:rsidR="004C2D2B" w:rsidRPr="00463274">
        <w:rPr>
          <w:rFonts w:ascii="Traditional Arabic" w:eastAsia="Calibri" w:hAnsi="Traditional Arabic" w:cs="Traditional Arabic"/>
          <w:sz w:val="36"/>
          <w:szCs w:val="36"/>
          <w:rtl/>
        </w:rPr>
        <w:t xml:space="preserve">يتوجع له ويرق عليه؛ لكونه مات بمكة ففاته من الأجر والثواب الكامل بالموت في دار هجرته، والغربة عن وطنه إلى هجرة لله </w:t>
      </w:r>
      <w:r w:rsidR="004C2D2B">
        <w:rPr>
          <w:rFonts w:ascii="Traditional Arabic" w:eastAsia="Calibri" w:hAnsi="Traditional Arabic" w:cs="Traditional Arabic"/>
          <w:sz w:val="36"/>
          <w:szCs w:val="36"/>
          <w:rtl/>
        </w:rPr>
        <w:t>تعالى</w:t>
      </w:r>
      <w:r w:rsidR="004C2D2B" w:rsidRPr="00463274">
        <w:rPr>
          <w:rFonts w:ascii="Traditional Arabic" w:eastAsia="Calibri" w:hAnsi="Traditional Arabic" w:cs="Traditional Arabic"/>
          <w:sz w:val="36"/>
          <w:szCs w:val="36"/>
          <w:rtl/>
        </w:rPr>
        <w:t>.</w:t>
      </w:r>
    </w:p>
    <w:p w14:paraId="5B93EC3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63274">
        <w:rPr>
          <w:rFonts w:ascii="Traditional Arabic" w:eastAsia="Calibri" w:hAnsi="Traditional Arabic" w:cs="Traditional Arabic"/>
          <w:b/>
          <w:bCs/>
          <w:color w:val="7030A0"/>
          <w:sz w:val="36"/>
          <w:szCs w:val="36"/>
          <w:rtl/>
          <w:lang w:val="x-none" w:eastAsia="x-none" w:bidi="ar-EG"/>
        </w:rPr>
        <w:t>من فوائد هذا الحديث:</w:t>
      </w:r>
    </w:p>
    <w:p w14:paraId="54DA7A0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زيارة المريض.</w:t>
      </w:r>
    </w:p>
    <w:p w14:paraId="5C87921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ذكر المريض ما يجده لغرض صحيح؛ من مداواة أو دعاء صالح أو وصية أو استفتاء عن حاله ونحو ذلك.</w:t>
      </w:r>
    </w:p>
    <w:p w14:paraId="57FD583F" w14:textId="10EEF31D"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Pr>
          <w:rFonts w:ascii="Traditional Arabic" w:eastAsia="Calibri" w:hAnsi="Traditional Arabic" w:cs="Traditional Arabic"/>
          <w:sz w:val="36"/>
          <w:szCs w:val="36"/>
          <w:rtl/>
        </w:rPr>
        <w:t>الحثّ</w:t>
      </w:r>
      <w:r w:rsidR="00347DB3">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صلة الأرحام، والإحسان إلى الأقارب، و</w:t>
      </w:r>
      <w:r>
        <w:rPr>
          <w:rFonts w:ascii="Traditional Arabic" w:eastAsia="Calibri" w:hAnsi="Traditional Arabic" w:cs="Traditional Arabic"/>
          <w:sz w:val="36"/>
          <w:szCs w:val="36"/>
          <w:rtl/>
        </w:rPr>
        <w:t>الشَّفقة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الورثة.</w:t>
      </w:r>
    </w:p>
    <w:p w14:paraId="2D2F507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الإنفاق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العيال يثاب عليه إذا قصد به وجه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0B2DB39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 المباح إذا قصد به وجه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صار طاعة، ويثاب عليه.</w:t>
      </w:r>
    </w:p>
    <w:p w14:paraId="734EF4E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٦-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طول العمر للازدياد من العمل الصالح.</w:t>
      </w:r>
    </w:p>
    <w:p w14:paraId="37162E5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 هذا الحديث من دلائل النبوة، فإن سعد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-رضي الله عنه- عاش حتى فتح العراق وغيره، وانتفع به أقوام في دينهم ودنياهم، وتضرر به الكفار في دينهم ودنياهم؛ فإنهم قتلوا وصاروا إلى جهنم، وسبيت نساؤهم و</w:t>
      </w:r>
      <w:r>
        <w:rPr>
          <w:rFonts w:ascii="Traditional Arabic" w:eastAsia="Calibri" w:hAnsi="Traditional Arabic" w:cs="Traditional Arabic"/>
          <w:sz w:val="36"/>
          <w:szCs w:val="36"/>
          <w:rtl/>
        </w:rPr>
        <w:t>أولاد</w:t>
      </w:r>
      <w:r w:rsidRPr="00FA6DB9">
        <w:rPr>
          <w:rFonts w:ascii="Traditional Arabic" w:eastAsia="Calibri" w:hAnsi="Traditional Arabic" w:cs="Traditional Arabic"/>
          <w:sz w:val="36"/>
          <w:szCs w:val="36"/>
          <w:rtl/>
        </w:rPr>
        <w:t xml:space="preserve">هم، وغنمت أموالهم وديارهم، وولي العراق فاهتدى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يديه خلائ</w:t>
      </w:r>
      <w:r w:rsidRPr="00FA6DB9">
        <w:rPr>
          <w:rFonts w:ascii="Traditional Arabic" w:eastAsia="Calibri" w:hAnsi="Traditional Arabic" w:cs="Traditional Arabic" w:hint="eastAsia"/>
          <w:sz w:val="36"/>
          <w:szCs w:val="36"/>
          <w:rtl/>
        </w:rPr>
        <w:t>ق،</w:t>
      </w:r>
      <w:r w:rsidRPr="00FA6DB9">
        <w:rPr>
          <w:rFonts w:ascii="Traditional Arabic" w:eastAsia="Calibri" w:hAnsi="Traditional Arabic" w:cs="Traditional Arabic"/>
          <w:sz w:val="36"/>
          <w:szCs w:val="36"/>
          <w:rtl/>
        </w:rPr>
        <w:t xml:space="preserve"> وتضرر به خلائق بإقامته الحق فيهم من الكفار ونحوهم رضي الله عنه</w:t>
      </w:r>
      <w:r>
        <w:rPr>
          <w:rFonts w:ascii="Traditional Arabic" w:eastAsia="Calibri" w:hAnsi="Traditional Arabic" w:cs="Traditional Arabic" w:hint="cs"/>
          <w:sz w:val="36"/>
          <w:szCs w:val="36"/>
          <w:rtl/>
        </w:rPr>
        <w:t>.</w:t>
      </w:r>
    </w:p>
    <w:p w14:paraId="68FC932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٨-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تخصيص عموم الوصية المذكورة في القرآن بالسنة، وهو قول جمهور الأصوليين.</w:t>
      </w:r>
    </w:p>
    <w:p w14:paraId="3CA606F3" w14:textId="77777777" w:rsidR="004C2D2B" w:rsidRPr="00FA6DB9" w:rsidRDefault="004C2D2B" w:rsidP="004C2D2B">
      <w:pPr>
        <w:pStyle w:val="2"/>
        <w:rPr>
          <w:rtl/>
        </w:rPr>
      </w:pPr>
      <w:bookmarkStart w:id="548" w:name="_Toc98591548"/>
      <w:r w:rsidRPr="00B77C85">
        <w:rPr>
          <w:rtl/>
        </w:rPr>
        <w:t xml:space="preserve">باب: هل يدخل </w:t>
      </w:r>
      <w:r>
        <w:rPr>
          <w:rtl/>
        </w:rPr>
        <w:t>النِّساء</w:t>
      </w:r>
      <w:r w:rsidRPr="00B77C85">
        <w:rPr>
          <w:rtl/>
        </w:rPr>
        <w:t xml:space="preserve"> والولد في الأقارب؟</w:t>
      </w:r>
      <w:bookmarkEnd w:id="548"/>
    </w:p>
    <w:p w14:paraId="48657291" w14:textId="6AF6F49F"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قَامَ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حِينَ أَنْزَلَ اللَّهُ عَزَّ وَجَلَّ: {وَأَنْذِرْ عَشِيرَتَكَ الْأَقْرَبِينَ} قَالَ: (</w:t>
      </w:r>
      <w:r w:rsidRPr="00463274">
        <w:rPr>
          <w:rFonts w:ascii="Traditional Arabic" w:eastAsia="Calibri" w:hAnsi="Traditional Arabic" w:cs="Traditional Arabic"/>
          <w:b/>
          <w:bCs/>
          <w:color w:val="0070C0"/>
          <w:sz w:val="36"/>
          <w:szCs w:val="36"/>
          <w:rtl/>
        </w:rPr>
        <w:t>يَا مَعْشَرَ قُرَيْشٍ - أَوْ كَلِمَةً نَحْوَهَا - اشْتَرُوا أَن</w:t>
      </w:r>
      <w:r w:rsidRPr="00463274">
        <w:rPr>
          <w:rFonts w:ascii="Traditional Arabic" w:eastAsia="Calibri" w:hAnsi="Traditional Arabic" w:cs="Traditional Arabic" w:hint="eastAsia"/>
          <w:b/>
          <w:bCs/>
          <w:color w:val="0070C0"/>
          <w:sz w:val="36"/>
          <w:szCs w:val="36"/>
          <w:rtl/>
        </w:rPr>
        <w:t>ْفُسَكُمْ،</w:t>
      </w:r>
      <w:r w:rsidRPr="00463274">
        <w:rPr>
          <w:rFonts w:ascii="Traditional Arabic" w:eastAsia="Calibri" w:hAnsi="Traditional Arabic" w:cs="Traditional Arabic"/>
          <w:b/>
          <w:bCs/>
          <w:color w:val="0070C0"/>
          <w:sz w:val="36"/>
          <w:szCs w:val="36"/>
          <w:rtl/>
        </w:rPr>
        <w:t xml:space="preserve"> لَا أُغْنِي عَنْكُمْ مِنَ اللَّهِ </w:t>
      </w:r>
      <w:r>
        <w:rPr>
          <w:rFonts w:ascii="Traditional Arabic" w:eastAsia="Calibri" w:hAnsi="Traditional Arabic" w:cs="Traditional Arabic"/>
          <w:b/>
          <w:bCs/>
          <w:color w:val="0070C0"/>
          <w:sz w:val="36"/>
          <w:szCs w:val="36"/>
          <w:rtl/>
        </w:rPr>
        <w:t>شيئًا</w:t>
      </w:r>
      <w:r w:rsidRPr="00463274">
        <w:rPr>
          <w:rFonts w:ascii="Traditional Arabic" w:eastAsia="Calibri" w:hAnsi="Traditional Arabic" w:cs="Traditional Arabic"/>
          <w:b/>
          <w:bCs/>
          <w:color w:val="0070C0"/>
          <w:sz w:val="36"/>
          <w:szCs w:val="36"/>
          <w:rtl/>
        </w:rPr>
        <w:t xml:space="preserve">، يَا بَنِي عَبْدِ مَنَافٍ، لَا أُغْنِي عَنْكُمْ مِنَ اللَّهِ </w:t>
      </w:r>
      <w:r>
        <w:rPr>
          <w:rFonts w:ascii="Traditional Arabic" w:eastAsia="Calibri" w:hAnsi="Traditional Arabic" w:cs="Traditional Arabic"/>
          <w:b/>
          <w:bCs/>
          <w:color w:val="0070C0"/>
          <w:sz w:val="36"/>
          <w:szCs w:val="36"/>
          <w:rtl/>
        </w:rPr>
        <w:t>شيئًا</w:t>
      </w:r>
      <w:r w:rsidRPr="00463274">
        <w:rPr>
          <w:rFonts w:ascii="Traditional Arabic" w:eastAsia="Calibri" w:hAnsi="Traditional Arabic" w:cs="Traditional Arabic"/>
          <w:b/>
          <w:bCs/>
          <w:color w:val="0070C0"/>
          <w:sz w:val="36"/>
          <w:szCs w:val="36"/>
          <w:rtl/>
        </w:rPr>
        <w:t xml:space="preserve">، يَا عَبَّاسُ بْنَ عَبْدِ الْمُطَّلِبِ، لَا أُغْنِي عَنْكَ مِنَ اللَّهِ </w:t>
      </w:r>
      <w:r>
        <w:rPr>
          <w:rFonts w:ascii="Traditional Arabic" w:eastAsia="Calibri" w:hAnsi="Traditional Arabic" w:cs="Traditional Arabic"/>
          <w:b/>
          <w:bCs/>
          <w:color w:val="0070C0"/>
          <w:sz w:val="36"/>
          <w:szCs w:val="36"/>
          <w:rtl/>
        </w:rPr>
        <w:t>شيئًا</w:t>
      </w:r>
      <w:r w:rsidRPr="00463274">
        <w:rPr>
          <w:rFonts w:ascii="Traditional Arabic" w:eastAsia="Calibri" w:hAnsi="Traditional Arabic" w:cs="Traditional Arabic"/>
          <w:b/>
          <w:bCs/>
          <w:color w:val="0070C0"/>
          <w:sz w:val="36"/>
          <w:szCs w:val="36"/>
          <w:rtl/>
        </w:rPr>
        <w:t xml:space="preserve">، وَيَا صَفِيَّةُ عَمَّةَ رَسُولِ اللَّهِ، لَا أُغْنِي </w:t>
      </w:r>
      <w:r w:rsidRPr="00463274">
        <w:rPr>
          <w:rFonts w:ascii="Traditional Arabic" w:eastAsia="Calibri" w:hAnsi="Traditional Arabic" w:cs="Traditional Arabic" w:hint="eastAsia"/>
          <w:b/>
          <w:bCs/>
          <w:color w:val="0070C0"/>
          <w:sz w:val="36"/>
          <w:szCs w:val="36"/>
          <w:rtl/>
        </w:rPr>
        <w:t>عَنْكِ</w:t>
      </w:r>
      <w:r w:rsidRPr="00463274">
        <w:rPr>
          <w:rFonts w:ascii="Traditional Arabic" w:eastAsia="Calibri" w:hAnsi="Traditional Arabic" w:cs="Traditional Arabic"/>
          <w:b/>
          <w:bCs/>
          <w:color w:val="0070C0"/>
          <w:sz w:val="36"/>
          <w:szCs w:val="36"/>
          <w:rtl/>
        </w:rPr>
        <w:t xml:space="preserve"> مِنَ اللَّهِ </w:t>
      </w:r>
      <w:r>
        <w:rPr>
          <w:rFonts w:ascii="Traditional Arabic" w:eastAsia="Calibri" w:hAnsi="Traditional Arabic" w:cs="Traditional Arabic"/>
          <w:b/>
          <w:bCs/>
          <w:color w:val="0070C0"/>
          <w:sz w:val="36"/>
          <w:szCs w:val="36"/>
          <w:rtl/>
        </w:rPr>
        <w:t>شيئًا</w:t>
      </w:r>
      <w:r w:rsidRPr="00463274">
        <w:rPr>
          <w:rFonts w:ascii="Traditional Arabic" w:eastAsia="Calibri" w:hAnsi="Traditional Arabic" w:cs="Traditional Arabic"/>
          <w:b/>
          <w:bCs/>
          <w:color w:val="0070C0"/>
          <w:sz w:val="36"/>
          <w:szCs w:val="36"/>
          <w:rtl/>
        </w:rPr>
        <w:t xml:space="preserve">، وَيَا فَاطِمَةُ بِنْتَ مُحَمَّدٍ، سَلِينِي مَا شِئْتِ مِنْ مَالِي، لَا أُغْنِي عَنْكِ مِنَ اللَّهِ </w:t>
      </w:r>
      <w:r>
        <w:rPr>
          <w:rFonts w:ascii="Traditional Arabic" w:eastAsia="Calibri" w:hAnsi="Traditional Arabic" w:cs="Traditional Arabic"/>
          <w:b/>
          <w:bCs/>
          <w:color w:val="0070C0"/>
          <w:sz w:val="36"/>
          <w:szCs w:val="36"/>
          <w:rtl/>
        </w:rPr>
        <w:t>شيئًا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6E8F9C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463274">
        <w:rPr>
          <w:rFonts w:ascii="Traditional Arabic" w:eastAsia="Calibri" w:hAnsi="Traditional Arabic" w:cs="Traditional Arabic" w:hint="cs"/>
          <w:b/>
          <w:bCs/>
          <w:color w:val="7030A0"/>
          <w:sz w:val="36"/>
          <w:szCs w:val="36"/>
          <w:rtl/>
          <w:lang w:val="x-none" w:eastAsia="x-none" w:bidi="ar-EG"/>
        </w:rPr>
        <w:t>معاني الكلمات:</w:t>
      </w:r>
      <w:r>
        <w:rPr>
          <w:rFonts w:ascii="Traditional Arabic" w:eastAsia="Calibri" w:hAnsi="Traditional Arabic" w:cs="Traditional Arabic" w:hint="cs"/>
          <w:sz w:val="36"/>
          <w:szCs w:val="36"/>
          <w:rtl/>
        </w:rPr>
        <w:t xml:space="preserve"> </w:t>
      </w:r>
    </w:p>
    <w:p w14:paraId="62C3C7C5" w14:textId="77777777" w:rsidR="004C2D2B" w:rsidRPr="00463274" w:rsidRDefault="004C2D2B" w:rsidP="00D20FC7">
      <w:pPr>
        <w:pStyle w:val="ab"/>
        <w:spacing w:after="160" w:line="256" w:lineRule="auto"/>
        <w:jc w:val="both"/>
        <w:rPr>
          <w:rFonts w:ascii="Traditional Arabic" w:eastAsia="Calibri" w:hAnsi="Traditional Arabic" w:cs="Traditional Arabic"/>
          <w:sz w:val="36"/>
          <w:szCs w:val="36"/>
          <w:rtl/>
        </w:rPr>
      </w:pPr>
      <w:r w:rsidRPr="00463274">
        <w:rPr>
          <w:rFonts w:ascii="Traditional Arabic" w:eastAsia="Calibri" w:hAnsi="Traditional Arabic" w:cs="Traditional Arabic"/>
          <w:sz w:val="36"/>
          <w:szCs w:val="36"/>
          <w:rtl/>
        </w:rPr>
        <w:t>(</w:t>
      </w:r>
      <w:r w:rsidRPr="00463274">
        <w:rPr>
          <w:rFonts w:ascii="Traditional Arabic" w:eastAsia="Calibri" w:hAnsi="Traditional Arabic" w:cs="Traditional Arabic"/>
          <w:b/>
          <w:bCs/>
          <w:color w:val="0070C0"/>
          <w:sz w:val="36"/>
          <w:szCs w:val="36"/>
          <w:rtl/>
        </w:rPr>
        <w:t>اشتروا أنفسكم</w:t>
      </w:r>
      <w:r w:rsidRPr="00463274">
        <w:rPr>
          <w:rFonts w:ascii="Traditional Arabic" w:eastAsia="Calibri" w:hAnsi="Traditional Arabic" w:cs="Traditional Arabic"/>
          <w:sz w:val="36"/>
          <w:szCs w:val="36"/>
          <w:rtl/>
        </w:rPr>
        <w:t>)، أي: بتخليصها من العذاب بالطاعة؛ لأنها ثمن النجاة.‏</w:t>
      </w:r>
    </w:p>
    <w:p w14:paraId="0BD3C77B" w14:textId="77777777" w:rsidR="004C2D2B" w:rsidRPr="0046327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hint="cs"/>
          <w:b/>
          <w:bCs/>
          <w:color w:val="7030A0"/>
          <w:sz w:val="36"/>
          <w:szCs w:val="36"/>
          <w:rtl/>
          <w:lang w:val="x-none" w:eastAsia="x-none" w:bidi="ar-EG"/>
        </w:rPr>
        <w:t>من فوائد الحديث:</w:t>
      </w:r>
    </w:p>
    <w:p w14:paraId="5698774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من أوصى للأقارب دخل فيهم الذكور والإِناث مع</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سواء أ كانوا من قبل أبيه أو من قبل أمه.</w:t>
      </w:r>
    </w:p>
    <w:p w14:paraId="32249E1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قرابة النسب من الأنبياء والصالحين لا تنفع الكافر في النجاة من دخول النار.</w:t>
      </w:r>
    </w:p>
    <w:p w14:paraId="41D25E4E" w14:textId="7F462433"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قرابة الداعية والمصلح </w:t>
      </w:r>
      <w:r>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xml:space="preserve"> الناس بدعوته ونصحه وإرشاده.</w:t>
      </w:r>
    </w:p>
    <w:p w14:paraId="40E7B01D" w14:textId="77777777" w:rsidR="00D20FC7" w:rsidRPr="00FA6DB9" w:rsidRDefault="00D20FC7" w:rsidP="004C2D2B">
      <w:pPr>
        <w:spacing w:after="160" w:line="256" w:lineRule="auto"/>
        <w:ind w:firstLine="720"/>
        <w:jc w:val="both"/>
        <w:rPr>
          <w:rFonts w:ascii="Traditional Arabic" w:eastAsia="Calibri" w:hAnsi="Traditional Arabic" w:cs="Traditional Arabic"/>
          <w:sz w:val="36"/>
          <w:szCs w:val="36"/>
          <w:rtl/>
        </w:rPr>
      </w:pPr>
    </w:p>
    <w:p w14:paraId="3E78B0C6" w14:textId="135C1E7B" w:rsidR="004C2D2B" w:rsidRPr="00D20FC7" w:rsidRDefault="004C2D2B" w:rsidP="004C2D2B">
      <w:pPr>
        <w:pStyle w:val="2"/>
        <w:rPr>
          <w:rtl/>
        </w:rPr>
      </w:pPr>
      <w:bookmarkStart w:id="549" w:name="_Toc98591549"/>
      <w:r w:rsidRPr="00D20FC7">
        <w:rPr>
          <w:rtl/>
        </w:rPr>
        <w:lastRenderedPageBreak/>
        <w:t>باب استخدام اليتيم في السفر والحضر، إذا كان صلاح</w:t>
      </w:r>
      <w:r w:rsidR="00D20FC7">
        <w:rPr>
          <w:rFonts w:hint="cs"/>
          <w:rtl/>
        </w:rPr>
        <w:t>ً</w:t>
      </w:r>
      <w:r w:rsidRPr="00D20FC7">
        <w:rPr>
          <w:rtl/>
        </w:rPr>
        <w:t>ا له</w:t>
      </w:r>
      <w:r w:rsidRPr="00D20FC7">
        <w:rPr>
          <w:rFonts w:hint="cs"/>
          <w:rtl/>
        </w:rPr>
        <w:t>:</w:t>
      </w:r>
      <w:bookmarkEnd w:id="549"/>
    </w:p>
    <w:p w14:paraId="37227EFC" w14:textId="68423F84"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قَدِمَ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الْمَدِينَةَ لَيْسَ لَهُ خَادِمٌ، فَأَخَذَ أَبُو طَلْحَةَ بِيَدِي فَانْطَلَقَ بِي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يَا رَسُ</w:t>
      </w:r>
      <w:r w:rsidRPr="00FA6DB9">
        <w:rPr>
          <w:rFonts w:ascii="Traditional Arabic" w:eastAsia="Calibri" w:hAnsi="Traditional Arabic" w:cs="Traditional Arabic" w:hint="eastAsia"/>
          <w:sz w:val="36"/>
          <w:szCs w:val="36"/>
          <w:rtl/>
        </w:rPr>
        <w:t>ولَ</w:t>
      </w:r>
      <w:r w:rsidRPr="00FA6DB9">
        <w:rPr>
          <w:rFonts w:ascii="Traditional Arabic" w:eastAsia="Calibri" w:hAnsi="Traditional Arabic" w:cs="Traditional Arabic"/>
          <w:sz w:val="36"/>
          <w:szCs w:val="36"/>
          <w:rtl/>
        </w:rPr>
        <w:t xml:space="preserve"> اللَّهِ، إِنَّ أَنَسًا غُلَامٌ كَيِّسٌ فَلْيَخْدُمْكَ. قَالَ: فَخَدَمْتُهُ فِي السَّفَرِ وَالْحَضَرِ، مَا قَالَ لِي لِشَيْءٍ صَنَعْتُهُ: لِمَ صَنَعْتَ هَذَا هَكَذَا؟ وَلَا لِشَيْءٍ لَمْ أَصْنَعْهُ: لِمَ لَمْ تَصْنَعْ هَذَا هَكَذَا؟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 </w:t>
      </w:r>
    </w:p>
    <w:p w14:paraId="416E6855" w14:textId="77777777" w:rsidR="004C2D2B" w:rsidRPr="00463274"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3274">
        <w:rPr>
          <w:rFonts w:ascii="Traditional Arabic" w:eastAsia="Calibri" w:hAnsi="Traditional Arabic" w:cs="Traditional Arabic" w:hint="cs"/>
          <w:b/>
          <w:bCs/>
          <w:color w:val="7030A0"/>
          <w:sz w:val="36"/>
          <w:szCs w:val="36"/>
          <w:rtl/>
          <w:lang w:val="x-none" w:eastAsia="x-none" w:bidi="ar-EG"/>
        </w:rPr>
        <w:t>من فوائد الحديث:</w:t>
      </w:r>
    </w:p>
    <w:p w14:paraId="43A5561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السفر باليتيم إذا كان ذلك مما فيه صلاح له. </w:t>
      </w:r>
    </w:p>
    <w:p w14:paraId="38E4F96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الثناء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المرء بحضرته إذا أمن عليه الفتنة. </w:t>
      </w:r>
    </w:p>
    <w:p w14:paraId="434031E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استخدام الحر الصغير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يجوز أمره فيما ينفعه. </w:t>
      </w:r>
    </w:p>
    <w:p w14:paraId="10C7CDE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خدمة </w:t>
      </w:r>
      <w:r>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والعالم واجبة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المسلمين. وأن ذلك شرف لمن خدمهم لما يرجى من بركة ذلك.</w:t>
      </w:r>
    </w:p>
    <w:p w14:paraId="5C31EB7B"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حلم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وحسن تعامله مع خدمه.</w:t>
      </w:r>
    </w:p>
    <w:p w14:paraId="0223B71D"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1F987663" w14:textId="77777777" w:rsidR="004C2D2B" w:rsidRPr="00FA6DB9" w:rsidRDefault="004C2D2B" w:rsidP="004C2D2B">
      <w:pPr>
        <w:pStyle w:val="1"/>
        <w:rPr>
          <w:rtl/>
          <w:lang w:bidi="ar-SA"/>
        </w:rPr>
      </w:pPr>
      <w:bookmarkStart w:id="550" w:name="_Toc98591550"/>
      <w:r>
        <w:rPr>
          <w:rFonts w:hint="cs"/>
          <w:rtl/>
        </w:rPr>
        <w:lastRenderedPageBreak/>
        <w:t>كتاب العلم</w:t>
      </w:r>
      <w:bookmarkEnd w:id="550"/>
    </w:p>
    <w:p w14:paraId="37027228" w14:textId="77777777" w:rsidR="004C2D2B" w:rsidRPr="00FA6DB9" w:rsidRDefault="004C2D2B" w:rsidP="004C2D2B">
      <w:pPr>
        <w:pStyle w:val="2"/>
        <w:rPr>
          <w:rtl/>
        </w:rPr>
      </w:pPr>
      <w:bookmarkStart w:id="551" w:name="_Toc98591551"/>
      <w:r>
        <w:rPr>
          <w:rFonts w:hint="cs"/>
          <w:rtl/>
        </w:rPr>
        <w:t>باب تمني القرآن والعلم:</w:t>
      </w:r>
      <w:bookmarkEnd w:id="551"/>
    </w:p>
    <w:p w14:paraId="73E2393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E6BC4">
        <w:rPr>
          <w:rFonts w:ascii="Traditional Arabic" w:eastAsia="Calibri" w:hAnsi="Traditional Arabic" w:cs="Traditional Arabic"/>
          <w:b/>
          <w:bCs/>
          <w:color w:val="0070C0"/>
          <w:sz w:val="36"/>
          <w:szCs w:val="36"/>
          <w:rtl/>
        </w:rPr>
        <w:t xml:space="preserve">لَا تَحَاسُدَ إِلَّا فِي اثْنَتَينِ: رَجُلٌ آتَاهُ اللَّهُ الْقُرْآنَ فَهُوَ يَتْلُوهُ آنَاءَ اللَّيْلِ وَالنَّهَارِ، يَقُولُ: لَوْ أُوتِيتُ مِثْلَ مَا </w:t>
      </w:r>
      <w:r w:rsidRPr="000E6BC4">
        <w:rPr>
          <w:rFonts w:ascii="Traditional Arabic" w:eastAsia="Calibri" w:hAnsi="Traditional Arabic" w:cs="Traditional Arabic" w:hint="eastAsia"/>
          <w:b/>
          <w:bCs/>
          <w:color w:val="0070C0"/>
          <w:sz w:val="36"/>
          <w:szCs w:val="36"/>
          <w:rtl/>
        </w:rPr>
        <w:t>أُوتِيَ</w:t>
      </w:r>
      <w:r w:rsidRPr="000E6BC4">
        <w:rPr>
          <w:rFonts w:ascii="Traditional Arabic" w:eastAsia="Calibri" w:hAnsi="Traditional Arabic" w:cs="Traditional Arabic"/>
          <w:b/>
          <w:bCs/>
          <w:color w:val="0070C0"/>
          <w:sz w:val="36"/>
          <w:szCs w:val="36"/>
          <w:rtl/>
        </w:rPr>
        <w:t xml:space="preserve"> هَذَا، لَفَعَلْتُ كَمَا يَفْعَلُ. وَرَجُلٌ آتَاهُ اللَّهُ مَالًا يُنْفِقُهُ فِي حَقِّهِ، فَيَقُولُ: لَوْ أُوتِيتُ مِثْلَ مَا أُوتِيَ، لَفَعَلْتُ كَمَا يَفْعَلُ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8BA57F6"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FCD55CE"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E85A1E">
        <w:rPr>
          <w:rFonts w:ascii="Traditional Arabic" w:eastAsia="Calibri" w:hAnsi="Traditional Arabic" w:cs="Traditional Arabic"/>
          <w:b/>
          <w:bCs/>
          <w:color w:val="0070C0"/>
          <w:sz w:val="36"/>
          <w:szCs w:val="36"/>
          <w:rtl/>
        </w:rPr>
        <w:t>تحاسد</w:t>
      </w:r>
      <w:r w:rsidRPr="00FA6DB9">
        <w:rPr>
          <w:rFonts w:ascii="Traditional Arabic" w:eastAsia="Calibri" w:hAnsi="Traditional Arabic" w:cs="Traditional Arabic"/>
          <w:sz w:val="36"/>
          <w:szCs w:val="36"/>
          <w:rtl/>
        </w:rPr>
        <w:t>: المراد الغبطة، وهي أن يتمنى المرء مثل ما لغيره من النعمة من غير أن يتمنى زوالها عنه</w:t>
      </w:r>
      <w:r>
        <w:rPr>
          <w:rFonts w:ascii="Traditional Arabic" w:eastAsia="Calibri" w:hAnsi="Traditional Arabic" w:cs="Traditional Arabic" w:hint="cs"/>
          <w:sz w:val="36"/>
          <w:szCs w:val="36"/>
          <w:rtl/>
        </w:rPr>
        <w:t>.</w:t>
      </w:r>
    </w:p>
    <w:p w14:paraId="736186B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7F7A143C"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لا ينبغي أن يتمنى الرجل أن يكون له مثل صاحب نعمة إلا أن تكون النعمة مما يتقرب به إلى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كتلاوة القرآن والتصدق بالمال وغيرهما من الخيرات.</w:t>
      </w:r>
    </w:p>
    <w:p w14:paraId="09674872" w14:textId="77777777" w:rsidR="004C2D2B" w:rsidRDefault="004C2D2B" w:rsidP="004C2D2B">
      <w:pPr>
        <w:pStyle w:val="2"/>
        <w:rPr>
          <w:rtl/>
        </w:rPr>
      </w:pPr>
      <w:bookmarkStart w:id="552" w:name="_Toc98591552"/>
      <w:r>
        <w:rPr>
          <w:rFonts w:hint="cs"/>
          <w:rtl/>
        </w:rPr>
        <w:t>باب تعاهد القرآن:</w:t>
      </w:r>
      <w:bookmarkEnd w:id="552"/>
    </w:p>
    <w:p w14:paraId="5A5300A0" w14:textId="77777777" w:rsidR="004C2D2B" w:rsidRDefault="004C2D2B" w:rsidP="004C2D2B">
      <w:pPr>
        <w:spacing w:after="160" w:line="256" w:lineRule="auto"/>
        <w:ind w:firstLine="720"/>
        <w:jc w:val="both"/>
        <w:rPr>
          <w:rFonts w:ascii="Traditional Arabic" w:eastAsia="Calibri" w:hAnsi="Traditional Arabic" w:cs="A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عُمَرَ-رضي الله عنهما-أَنَّ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750A1">
        <w:rPr>
          <w:rFonts w:ascii="Traditional Arabic" w:eastAsia="Calibri" w:hAnsi="Traditional Arabic" w:cs="Traditional Arabic"/>
          <w:b/>
          <w:bCs/>
          <w:color w:val="0070C0"/>
          <w:sz w:val="36"/>
          <w:szCs w:val="36"/>
          <w:rtl/>
        </w:rPr>
        <w:t>إِنَّمَا مَثَلُ صَاحِبِ الْقُرْآنِ كَمَثَلِ الْإِبِلِ الْمُعَقَّلَةِ</w:t>
      </w:r>
      <w:r w:rsidRPr="008750A1">
        <w:rPr>
          <w:rFonts w:ascii="Traditional Arabic" w:eastAsia="Calibri" w:hAnsi="Traditional Arabic" w:cs="ATraditional Arabic"/>
          <w:b/>
          <w:bCs/>
          <w:color w:val="0070C0"/>
          <w:sz w:val="36"/>
          <w:szCs w:val="36"/>
          <w:rtl/>
        </w:rPr>
        <w:t xml:space="preserve">، </w:t>
      </w:r>
      <w:r w:rsidRPr="008750A1">
        <w:rPr>
          <w:rFonts w:ascii="Traditional Arabic" w:eastAsia="Calibri" w:hAnsi="Traditional Arabic" w:cs="Traditional Arabic"/>
          <w:b/>
          <w:bCs/>
          <w:color w:val="0070C0"/>
          <w:sz w:val="36"/>
          <w:szCs w:val="36"/>
          <w:rtl/>
        </w:rPr>
        <w:t>إِنْ عَاهَدَ عَلَيْهَا أَمْسَكَهَا</w:t>
      </w:r>
      <w:r w:rsidRPr="008750A1">
        <w:rPr>
          <w:rFonts w:ascii="Traditional Arabic" w:eastAsia="Calibri" w:hAnsi="Traditional Arabic" w:cs="ATraditional Arabic"/>
          <w:b/>
          <w:bCs/>
          <w:color w:val="0070C0"/>
          <w:sz w:val="36"/>
          <w:szCs w:val="36"/>
          <w:rtl/>
        </w:rPr>
        <w:t xml:space="preserve">، </w:t>
      </w:r>
      <w:r w:rsidRPr="008750A1">
        <w:rPr>
          <w:rFonts w:ascii="Traditional Arabic" w:eastAsia="Calibri" w:hAnsi="Traditional Arabic" w:cs="Traditional Arabic"/>
          <w:b/>
          <w:bCs/>
          <w:color w:val="0070C0"/>
          <w:sz w:val="36"/>
          <w:szCs w:val="36"/>
          <w:rtl/>
        </w:rPr>
        <w:t>وَإِنْ أَطْلَقَهَا ذَهَبَتْ</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w:t>
      </w:r>
    </w:p>
    <w:p w14:paraId="3D4BD158" w14:textId="77777777" w:rsidR="004C2D2B" w:rsidRPr="00527334"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0AAE0EE" w14:textId="77777777" w:rsidR="004C2D2B" w:rsidRPr="0008758D" w:rsidRDefault="004C2D2B" w:rsidP="008E669F">
      <w:pPr>
        <w:pStyle w:val="ab"/>
        <w:spacing w:after="160" w:line="256" w:lineRule="auto"/>
        <w:jc w:val="both"/>
        <w:rPr>
          <w:rFonts w:ascii="Traditional Arabic" w:eastAsia="Calibri" w:hAnsi="Traditional Arabic" w:cs="Traditional Arabic"/>
          <w:sz w:val="36"/>
          <w:szCs w:val="36"/>
          <w:rtl/>
        </w:rPr>
      </w:pPr>
      <w:r w:rsidRPr="0008758D">
        <w:rPr>
          <w:rFonts w:ascii="Traditional Arabic" w:eastAsia="Calibri" w:hAnsi="Traditional Arabic" w:cs="Traditional Arabic" w:hint="eastAsia"/>
          <w:b/>
          <w:bCs/>
          <w:color w:val="0070C0"/>
          <w:sz w:val="36"/>
          <w:szCs w:val="36"/>
          <w:rtl/>
        </w:rPr>
        <w:t>المعقلة</w:t>
      </w:r>
      <w:r w:rsidRPr="0008758D">
        <w:rPr>
          <w:rFonts w:ascii="Traditional Arabic" w:eastAsia="Calibri" w:hAnsi="Traditional Arabic" w:cs="ATraditional Arabic"/>
          <w:b/>
          <w:bCs/>
          <w:color w:val="0070C0"/>
          <w:sz w:val="36"/>
          <w:szCs w:val="36"/>
          <w:rtl/>
        </w:rPr>
        <w:t>:</w:t>
      </w:r>
      <w:r w:rsidRPr="0008758D">
        <w:rPr>
          <w:rFonts w:ascii="Traditional Arabic" w:eastAsia="Calibri" w:hAnsi="Traditional Arabic" w:cs="ATraditional Arabic"/>
          <w:color w:val="0070C0"/>
          <w:sz w:val="36"/>
          <w:szCs w:val="36"/>
          <w:rtl/>
        </w:rPr>
        <w:t xml:space="preserve"> </w:t>
      </w:r>
      <w:r w:rsidRPr="0008758D">
        <w:rPr>
          <w:rFonts w:ascii="Traditional Arabic" w:eastAsia="Calibri" w:hAnsi="Traditional Arabic" w:cs="Traditional Arabic"/>
          <w:sz w:val="36"/>
          <w:szCs w:val="36"/>
          <w:rtl/>
        </w:rPr>
        <w:t>المشدودة بالعقال</w:t>
      </w:r>
      <w:r w:rsidRPr="0008758D">
        <w:rPr>
          <w:rFonts w:ascii="Traditional Arabic" w:eastAsia="Calibri" w:hAnsi="Traditional Arabic" w:cs="ATraditional Arabic"/>
          <w:sz w:val="36"/>
          <w:szCs w:val="36"/>
          <w:rtl/>
        </w:rPr>
        <w:t xml:space="preserve">، </w:t>
      </w:r>
      <w:r w:rsidRPr="0008758D">
        <w:rPr>
          <w:rFonts w:ascii="Traditional Arabic" w:eastAsia="Calibri" w:hAnsi="Traditional Arabic" w:cs="Traditional Arabic"/>
          <w:sz w:val="36"/>
          <w:szCs w:val="36"/>
          <w:rtl/>
        </w:rPr>
        <w:t xml:space="preserve">وهو الحبل </w:t>
      </w:r>
      <w:r>
        <w:rPr>
          <w:rFonts w:ascii="Traditional Arabic" w:eastAsia="Calibri" w:hAnsi="Traditional Arabic" w:cs="Traditional Arabic"/>
          <w:sz w:val="36"/>
          <w:szCs w:val="36"/>
          <w:rtl/>
        </w:rPr>
        <w:t>الذِي</w:t>
      </w:r>
      <w:r w:rsidRPr="0008758D">
        <w:rPr>
          <w:rFonts w:ascii="Traditional Arabic" w:eastAsia="Calibri" w:hAnsi="Traditional Arabic" w:cs="Traditional Arabic"/>
          <w:sz w:val="36"/>
          <w:szCs w:val="36"/>
          <w:rtl/>
        </w:rPr>
        <w:t xml:space="preserve"> يشد به ذراع البعير</w:t>
      </w:r>
      <w:r w:rsidRPr="0008758D">
        <w:rPr>
          <w:rFonts w:ascii="Traditional Arabic" w:eastAsia="Calibri" w:hAnsi="Traditional Arabic" w:cs="ATraditional Arabic"/>
          <w:sz w:val="36"/>
          <w:szCs w:val="36"/>
          <w:rtl/>
        </w:rPr>
        <w:t xml:space="preserve">. </w:t>
      </w:r>
    </w:p>
    <w:p w14:paraId="5683DAA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B676055"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تعاهد القرآن وتلاوته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والحذر من تعريضه للنسيان</w:t>
      </w:r>
      <w:r w:rsidRPr="009C2C6D">
        <w:rPr>
          <w:rFonts w:ascii="Traditional Arabic" w:eastAsia="Calibri" w:hAnsi="Traditional Arabic" w:cs="ATraditional Arabic"/>
          <w:sz w:val="36"/>
          <w:szCs w:val="36"/>
          <w:rtl/>
        </w:rPr>
        <w:t xml:space="preserve">. </w:t>
      </w:r>
    </w:p>
    <w:p w14:paraId="67E74A6F" w14:textId="41046CEC"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lastRenderedPageBreak/>
        <w:t>٢-فضل حافظ القرآن بوصفه بأنه صاحب القرآن والصحبة تعني الألفة والمحبة ونعم الوصف هذا</w:t>
      </w:r>
      <w:r w:rsidRPr="009C2C6D">
        <w:rPr>
          <w:rFonts w:ascii="Traditional Arabic" w:eastAsia="Calibri" w:hAnsi="Traditional Arabic" w:cs="ATraditional Arabic"/>
          <w:sz w:val="36"/>
          <w:szCs w:val="36"/>
          <w:rtl/>
        </w:rPr>
        <w:t>.</w:t>
      </w:r>
    </w:p>
    <w:p w14:paraId="2F1F6EF3" w14:textId="61D3601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٣-أن إتقان حفظ القرآن يحتاج إلى جهد عظيم وعمل دؤوب كما أن ربط الإبل فيه صعوبة كبيرة</w:t>
      </w:r>
      <w:r w:rsidRPr="009C2C6D">
        <w:rPr>
          <w:rFonts w:ascii="Traditional Arabic" w:eastAsia="Calibri" w:hAnsi="Traditional Arabic" w:cs="ATraditional Arabic"/>
          <w:sz w:val="36"/>
          <w:szCs w:val="36"/>
          <w:rtl/>
        </w:rPr>
        <w:t>.</w:t>
      </w:r>
    </w:p>
    <w:p w14:paraId="63F025F5" w14:textId="350128C3" w:rsidR="004C2D2B" w:rsidRDefault="004C2D2B" w:rsidP="004C2D2B">
      <w:pPr>
        <w:pStyle w:val="2"/>
        <w:rPr>
          <w:rtl/>
        </w:rPr>
      </w:pPr>
      <w:bookmarkStart w:id="553" w:name="_Toc98591553"/>
      <w:r>
        <w:rPr>
          <w:rFonts w:hint="cs"/>
          <w:rtl/>
        </w:rPr>
        <w:t>باب من أ</w:t>
      </w:r>
      <w:r w:rsidR="00F04ADF">
        <w:rPr>
          <w:rFonts w:hint="cs"/>
          <w:rtl/>
        </w:rPr>
        <w:t>ُ</w:t>
      </w:r>
      <w:r>
        <w:rPr>
          <w:rFonts w:hint="cs"/>
          <w:rtl/>
        </w:rPr>
        <w:t>نس</w:t>
      </w:r>
      <w:r w:rsidR="009258C5">
        <w:rPr>
          <w:rFonts w:hint="cs"/>
          <w:rtl/>
        </w:rPr>
        <w:t>ِ</w:t>
      </w:r>
      <w:r>
        <w:rPr>
          <w:rFonts w:hint="cs"/>
          <w:rtl/>
        </w:rPr>
        <w:t>ي شيئًا من القرآن:</w:t>
      </w:r>
      <w:bookmarkEnd w:id="553"/>
    </w:p>
    <w:p w14:paraId="0EED255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عَبْدِ اللَّهِ بن مسعود-رضي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27334">
        <w:rPr>
          <w:rFonts w:ascii="Traditional Arabic" w:eastAsia="Calibri" w:hAnsi="Traditional Arabic" w:cs="Traditional Arabic"/>
          <w:b/>
          <w:bCs/>
          <w:color w:val="0070C0"/>
          <w:sz w:val="36"/>
          <w:szCs w:val="36"/>
          <w:rtl/>
        </w:rPr>
        <w:t>بِئْسَمَا لِأَحَدِهِمْ يَقُولُ</w:t>
      </w:r>
      <w:r w:rsidRPr="00527334">
        <w:rPr>
          <w:rFonts w:ascii="Traditional Arabic" w:eastAsia="Calibri" w:hAnsi="Traditional Arabic" w:cs="ATraditional Arabic"/>
          <w:b/>
          <w:bCs/>
          <w:color w:val="0070C0"/>
          <w:sz w:val="36"/>
          <w:szCs w:val="36"/>
          <w:rtl/>
        </w:rPr>
        <w:t xml:space="preserve">: </w:t>
      </w:r>
      <w:r w:rsidRPr="00527334">
        <w:rPr>
          <w:rFonts w:ascii="Traditional Arabic" w:eastAsia="Calibri" w:hAnsi="Traditional Arabic" w:cs="Traditional Arabic"/>
          <w:b/>
          <w:bCs/>
          <w:color w:val="0070C0"/>
          <w:sz w:val="36"/>
          <w:szCs w:val="36"/>
          <w:rtl/>
        </w:rPr>
        <w:t>نَسِيتُ آيَةَ كَيْتَ وَكَيْتَ</w:t>
      </w:r>
      <w:r w:rsidRPr="00527334">
        <w:rPr>
          <w:rFonts w:ascii="Traditional Arabic" w:eastAsia="Calibri" w:hAnsi="Traditional Arabic" w:cs="ATraditional Arabic"/>
          <w:b/>
          <w:bCs/>
          <w:color w:val="0070C0"/>
          <w:sz w:val="36"/>
          <w:szCs w:val="36"/>
          <w:rtl/>
        </w:rPr>
        <w:t xml:space="preserve">، </w:t>
      </w:r>
      <w:r w:rsidRPr="00527334">
        <w:rPr>
          <w:rFonts w:ascii="Traditional Arabic" w:eastAsia="Calibri" w:hAnsi="Traditional Arabic" w:cs="Traditional Arabic"/>
          <w:b/>
          <w:bCs/>
          <w:color w:val="0070C0"/>
          <w:sz w:val="36"/>
          <w:szCs w:val="36"/>
          <w:rtl/>
        </w:rPr>
        <w:t>بَلْ هُوَ نُسِّيَ</w:t>
      </w:r>
      <w:r w:rsidRPr="00527334">
        <w:rPr>
          <w:rFonts w:ascii="Traditional Arabic" w:eastAsia="Calibri" w:hAnsi="Traditional Arabic" w:cs="ATraditional Arabic"/>
          <w:b/>
          <w:bCs/>
          <w:color w:val="0070C0"/>
          <w:sz w:val="36"/>
          <w:szCs w:val="36"/>
          <w:rtl/>
        </w:rPr>
        <w:t xml:space="preserve">، </w:t>
      </w:r>
      <w:r w:rsidRPr="00527334">
        <w:rPr>
          <w:rFonts w:ascii="Traditional Arabic" w:eastAsia="Calibri" w:hAnsi="Traditional Arabic" w:cs="Traditional Arabic"/>
          <w:b/>
          <w:bCs/>
          <w:color w:val="0070C0"/>
          <w:sz w:val="36"/>
          <w:szCs w:val="36"/>
          <w:rtl/>
        </w:rPr>
        <w:t>اسْتَذْكِرُوا الْقُرْآنَ</w:t>
      </w:r>
      <w:r w:rsidRPr="00527334">
        <w:rPr>
          <w:rFonts w:ascii="Traditional Arabic" w:eastAsia="Calibri" w:hAnsi="Traditional Arabic" w:cs="ATraditional Arabic"/>
          <w:b/>
          <w:bCs/>
          <w:color w:val="0070C0"/>
          <w:sz w:val="36"/>
          <w:szCs w:val="36"/>
          <w:rtl/>
        </w:rPr>
        <w:t xml:space="preserve">، </w:t>
      </w:r>
      <w:r w:rsidRPr="00527334">
        <w:rPr>
          <w:rFonts w:ascii="Traditional Arabic" w:eastAsia="Calibri" w:hAnsi="Traditional Arabic" w:cs="Traditional Arabic"/>
          <w:b/>
          <w:bCs/>
          <w:color w:val="0070C0"/>
          <w:sz w:val="36"/>
          <w:szCs w:val="36"/>
          <w:rtl/>
        </w:rPr>
        <w:t>فَلَهُوَ أَشَدُّ تَفَصِّيًا مِنْ صُدُور</w:t>
      </w:r>
      <w:r w:rsidRPr="00527334">
        <w:rPr>
          <w:rFonts w:ascii="Traditional Arabic" w:eastAsia="Calibri" w:hAnsi="Traditional Arabic" w:cs="Traditional Arabic" w:hint="eastAsia"/>
          <w:b/>
          <w:bCs/>
          <w:color w:val="0070C0"/>
          <w:sz w:val="36"/>
          <w:szCs w:val="36"/>
          <w:rtl/>
        </w:rPr>
        <w:t>ِ</w:t>
      </w:r>
      <w:r w:rsidRPr="00527334">
        <w:rPr>
          <w:rFonts w:ascii="Traditional Arabic" w:eastAsia="Calibri" w:hAnsi="Traditional Arabic" w:cs="Traditional Arabic"/>
          <w:b/>
          <w:bCs/>
          <w:color w:val="0070C0"/>
          <w:sz w:val="36"/>
          <w:szCs w:val="36"/>
          <w:rtl/>
        </w:rPr>
        <w:t xml:space="preserve"> </w:t>
      </w:r>
      <w:r>
        <w:rPr>
          <w:rFonts w:ascii="Traditional Arabic" w:eastAsia="Calibri" w:hAnsi="Traditional Arabic" w:cs="Traditional Arabic"/>
          <w:b/>
          <w:bCs/>
          <w:color w:val="0070C0"/>
          <w:sz w:val="36"/>
          <w:szCs w:val="36"/>
          <w:rtl/>
        </w:rPr>
        <w:t>الرِّجال</w:t>
      </w:r>
      <w:r w:rsidRPr="00527334">
        <w:rPr>
          <w:rFonts w:ascii="Traditional Arabic" w:eastAsia="Calibri" w:hAnsi="Traditional Arabic" w:cs="Traditional Arabic"/>
          <w:b/>
          <w:bCs/>
          <w:color w:val="0070C0"/>
          <w:sz w:val="36"/>
          <w:szCs w:val="36"/>
          <w:rtl/>
        </w:rPr>
        <w:t xml:space="preserve"> مِنَ النَّعَمِ بِعُقُلِهَا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3ABF0FD7"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ECF87A4" w14:textId="77777777" w:rsidR="004C2D2B" w:rsidRPr="00527334" w:rsidRDefault="004C2D2B" w:rsidP="00C57B6E">
      <w:pPr>
        <w:pStyle w:val="ab"/>
        <w:numPr>
          <w:ilvl w:val="0"/>
          <w:numId w:val="346"/>
        </w:numPr>
        <w:spacing w:after="160" w:line="256" w:lineRule="auto"/>
        <w:jc w:val="both"/>
        <w:rPr>
          <w:rFonts w:ascii="Traditional Arabic" w:eastAsia="Calibri" w:hAnsi="Traditional Arabic" w:cs="Traditional Arabic"/>
          <w:sz w:val="36"/>
          <w:szCs w:val="36"/>
          <w:rtl/>
        </w:rPr>
      </w:pPr>
      <w:r w:rsidRPr="009C0AAC">
        <w:rPr>
          <w:rFonts w:ascii="Traditional Arabic" w:eastAsia="Calibri" w:hAnsi="Traditional Arabic" w:cs="Traditional Arabic" w:hint="eastAsia"/>
          <w:b/>
          <w:bCs/>
          <w:color w:val="0070C0"/>
          <w:sz w:val="36"/>
          <w:szCs w:val="36"/>
          <w:rtl/>
        </w:rPr>
        <w:t>كيت</w:t>
      </w:r>
      <w:r w:rsidRPr="009C0AAC">
        <w:rPr>
          <w:rFonts w:ascii="Traditional Arabic" w:eastAsia="Calibri" w:hAnsi="Traditional Arabic" w:cs="Traditional Arabic"/>
          <w:b/>
          <w:bCs/>
          <w:color w:val="0070C0"/>
          <w:sz w:val="36"/>
          <w:szCs w:val="36"/>
          <w:rtl/>
        </w:rPr>
        <w:t xml:space="preserve"> وكيت</w:t>
      </w:r>
      <w:r w:rsidRPr="009C0AAC">
        <w:rPr>
          <w:rFonts w:ascii="Traditional Arabic" w:eastAsia="Calibri" w:hAnsi="Traditional Arabic" w:cs="ATraditional Arabic"/>
          <w:b/>
          <w:bCs/>
          <w:color w:val="0070C0"/>
          <w:sz w:val="36"/>
          <w:szCs w:val="36"/>
          <w:rtl/>
        </w:rPr>
        <w:t>:</w:t>
      </w:r>
      <w:r w:rsidRPr="009C0AAC">
        <w:rPr>
          <w:rFonts w:ascii="Traditional Arabic" w:eastAsia="Calibri" w:hAnsi="Traditional Arabic" w:cs="ATraditional Arabic"/>
          <w:color w:val="0070C0"/>
          <w:sz w:val="36"/>
          <w:szCs w:val="36"/>
          <w:rtl/>
        </w:rPr>
        <w:t xml:space="preserve"> </w:t>
      </w:r>
      <w:r w:rsidRPr="00527334">
        <w:rPr>
          <w:rFonts w:ascii="Traditional Arabic" w:eastAsia="Calibri" w:hAnsi="Traditional Arabic" w:cs="Traditional Arabic"/>
          <w:sz w:val="36"/>
          <w:szCs w:val="36"/>
          <w:rtl/>
        </w:rPr>
        <w:t>أي</w:t>
      </w:r>
      <w:r w:rsidRPr="00527334">
        <w:rPr>
          <w:rFonts w:ascii="Traditional Arabic" w:eastAsia="Calibri" w:hAnsi="Traditional Arabic" w:cs="ATraditional Arabic"/>
          <w:sz w:val="36"/>
          <w:szCs w:val="36"/>
          <w:rtl/>
        </w:rPr>
        <w:t xml:space="preserve">: </w:t>
      </w:r>
      <w:r w:rsidRPr="00527334">
        <w:rPr>
          <w:rFonts w:ascii="Traditional Arabic" w:eastAsia="Calibri" w:hAnsi="Traditional Arabic" w:cs="Traditional Arabic"/>
          <w:sz w:val="36"/>
          <w:szCs w:val="36"/>
          <w:rtl/>
        </w:rPr>
        <w:t>كذا وكذا</w:t>
      </w:r>
      <w:r w:rsidRPr="00527334">
        <w:rPr>
          <w:rFonts w:ascii="Traditional Arabic" w:eastAsia="Calibri" w:hAnsi="Traditional Arabic" w:cs="ATraditional Arabic"/>
          <w:sz w:val="36"/>
          <w:szCs w:val="36"/>
          <w:rtl/>
        </w:rPr>
        <w:t xml:space="preserve">. </w:t>
      </w:r>
    </w:p>
    <w:p w14:paraId="0A9384EF" w14:textId="77777777" w:rsidR="004C2D2B" w:rsidRPr="00527334" w:rsidRDefault="004C2D2B" w:rsidP="00C57B6E">
      <w:pPr>
        <w:pStyle w:val="ab"/>
        <w:numPr>
          <w:ilvl w:val="0"/>
          <w:numId w:val="346"/>
        </w:numPr>
        <w:spacing w:after="160" w:line="256" w:lineRule="auto"/>
        <w:jc w:val="both"/>
        <w:rPr>
          <w:rFonts w:ascii="Traditional Arabic" w:eastAsia="Calibri" w:hAnsi="Traditional Arabic" w:cs="Traditional Arabic"/>
          <w:sz w:val="36"/>
          <w:szCs w:val="36"/>
          <w:rtl/>
        </w:rPr>
      </w:pPr>
      <w:r w:rsidRPr="009C0AAC">
        <w:rPr>
          <w:rFonts w:ascii="Traditional Arabic" w:eastAsia="Calibri" w:hAnsi="Traditional Arabic" w:cs="Traditional Arabic" w:hint="eastAsia"/>
          <w:b/>
          <w:bCs/>
          <w:color w:val="0070C0"/>
          <w:sz w:val="36"/>
          <w:szCs w:val="36"/>
          <w:rtl/>
        </w:rPr>
        <w:t>استذكروا</w:t>
      </w:r>
      <w:r w:rsidRPr="009C0AAC">
        <w:rPr>
          <w:rFonts w:ascii="Traditional Arabic" w:eastAsia="Calibri" w:hAnsi="Traditional Arabic" w:cs="Traditional Arabic"/>
          <w:b/>
          <w:bCs/>
          <w:color w:val="0070C0"/>
          <w:sz w:val="36"/>
          <w:szCs w:val="36"/>
          <w:rtl/>
        </w:rPr>
        <w:t xml:space="preserve"> القرآن</w:t>
      </w:r>
      <w:r w:rsidRPr="009C0AAC">
        <w:rPr>
          <w:rFonts w:ascii="Traditional Arabic" w:eastAsia="Calibri" w:hAnsi="Traditional Arabic" w:cs="Traditional Arabic"/>
          <w:color w:val="0070C0"/>
          <w:sz w:val="36"/>
          <w:szCs w:val="36"/>
          <w:rtl/>
        </w:rPr>
        <w:t xml:space="preserve"> </w:t>
      </w:r>
      <w:r w:rsidRPr="00527334">
        <w:rPr>
          <w:rFonts w:ascii="Traditional Arabic" w:eastAsia="Calibri" w:hAnsi="Traditional Arabic" w:cs="Traditional Arabic"/>
          <w:sz w:val="36"/>
          <w:szCs w:val="36"/>
          <w:rtl/>
        </w:rPr>
        <w:t>أي</w:t>
      </w:r>
      <w:r w:rsidRPr="00527334">
        <w:rPr>
          <w:rFonts w:ascii="Traditional Arabic" w:eastAsia="Calibri" w:hAnsi="Traditional Arabic" w:cs="ATraditional Arabic"/>
          <w:sz w:val="36"/>
          <w:szCs w:val="36"/>
          <w:rtl/>
        </w:rPr>
        <w:t xml:space="preserve">: </w:t>
      </w:r>
      <w:r w:rsidRPr="00527334">
        <w:rPr>
          <w:rFonts w:ascii="Traditional Arabic" w:eastAsia="Calibri" w:hAnsi="Traditional Arabic" w:cs="Traditional Arabic"/>
          <w:sz w:val="36"/>
          <w:szCs w:val="36"/>
          <w:rtl/>
        </w:rPr>
        <w:t xml:space="preserve">واظبوا </w:t>
      </w:r>
      <w:r>
        <w:rPr>
          <w:rFonts w:ascii="Traditional Arabic" w:eastAsia="Calibri" w:hAnsi="Traditional Arabic" w:cs="Traditional Arabic"/>
          <w:sz w:val="36"/>
          <w:szCs w:val="36"/>
          <w:rtl/>
        </w:rPr>
        <w:t>عَلَى</w:t>
      </w:r>
      <w:r w:rsidRPr="00527334">
        <w:rPr>
          <w:rFonts w:ascii="Traditional Arabic" w:eastAsia="Calibri" w:hAnsi="Traditional Arabic" w:cs="Traditional Arabic"/>
          <w:sz w:val="36"/>
          <w:szCs w:val="36"/>
          <w:rtl/>
        </w:rPr>
        <w:t xml:space="preserve"> تلاوته واطلبوا من أنفسكم المذاكرة به</w:t>
      </w:r>
      <w:r w:rsidRPr="00527334">
        <w:rPr>
          <w:rFonts w:ascii="Traditional Arabic" w:eastAsia="Calibri" w:hAnsi="Traditional Arabic" w:cs="ATraditional Arabic"/>
          <w:sz w:val="36"/>
          <w:szCs w:val="36"/>
          <w:rtl/>
        </w:rPr>
        <w:t xml:space="preserve">. </w:t>
      </w:r>
    </w:p>
    <w:p w14:paraId="585F7CF2" w14:textId="0224E21A" w:rsidR="004C2D2B" w:rsidRPr="00527334" w:rsidRDefault="004C2D2B" w:rsidP="00C57B6E">
      <w:pPr>
        <w:pStyle w:val="ab"/>
        <w:numPr>
          <w:ilvl w:val="0"/>
          <w:numId w:val="346"/>
        </w:numPr>
        <w:spacing w:after="160" w:line="256" w:lineRule="auto"/>
        <w:jc w:val="both"/>
        <w:rPr>
          <w:rFonts w:ascii="Traditional Arabic" w:eastAsia="Calibri" w:hAnsi="Traditional Arabic" w:cs="Traditional Arabic"/>
          <w:sz w:val="36"/>
          <w:szCs w:val="36"/>
          <w:rtl/>
        </w:rPr>
      </w:pPr>
      <w:r w:rsidRPr="009C0AAC">
        <w:rPr>
          <w:rFonts w:ascii="Traditional Arabic" w:eastAsia="Calibri" w:hAnsi="Traditional Arabic" w:cs="Traditional Arabic" w:hint="eastAsia"/>
          <w:b/>
          <w:bCs/>
          <w:color w:val="0070C0"/>
          <w:sz w:val="36"/>
          <w:szCs w:val="36"/>
          <w:rtl/>
        </w:rPr>
        <w:t>تفص</w:t>
      </w:r>
      <w:r w:rsidR="003733E0">
        <w:rPr>
          <w:rFonts w:ascii="Traditional Arabic" w:eastAsia="Calibri" w:hAnsi="Traditional Arabic" w:cs="Traditional Arabic" w:hint="cs"/>
          <w:b/>
          <w:bCs/>
          <w:color w:val="0070C0"/>
          <w:sz w:val="36"/>
          <w:szCs w:val="36"/>
          <w:rtl/>
        </w:rPr>
        <w:t>ِّ</w:t>
      </w:r>
      <w:r w:rsidRPr="009C0AAC">
        <w:rPr>
          <w:rFonts w:ascii="Traditional Arabic" w:eastAsia="Calibri" w:hAnsi="Traditional Arabic" w:cs="Traditional Arabic" w:hint="eastAsia"/>
          <w:b/>
          <w:bCs/>
          <w:color w:val="0070C0"/>
          <w:sz w:val="36"/>
          <w:szCs w:val="36"/>
          <w:rtl/>
        </w:rPr>
        <w:t>ي</w:t>
      </w:r>
      <w:r w:rsidR="004363D9">
        <w:rPr>
          <w:rFonts w:ascii="Traditional Arabic" w:eastAsia="Calibri" w:hAnsi="Traditional Arabic" w:cs="Traditional Arabic" w:hint="cs"/>
          <w:b/>
          <w:bCs/>
          <w:color w:val="0070C0"/>
          <w:sz w:val="36"/>
          <w:szCs w:val="36"/>
          <w:rtl/>
        </w:rPr>
        <w:t>ً</w:t>
      </w:r>
      <w:r w:rsidRPr="009C0AAC">
        <w:rPr>
          <w:rFonts w:ascii="Traditional Arabic" w:eastAsia="Calibri" w:hAnsi="Traditional Arabic" w:cs="Traditional Arabic" w:hint="eastAsia"/>
          <w:b/>
          <w:bCs/>
          <w:color w:val="0070C0"/>
          <w:sz w:val="36"/>
          <w:szCs w:val="36"/>
          <w:rtl/>
        </w:rPr>
        <w:t>ا</w:t>
      </w:r>
      <w:r w:rsidRPr="009C0AAC">
        <w:rPr>
          <w:rFonts w:ascii="Traditional Arabic" w:eastAsia="Calibri" w:hAnsi="Traditional Arabic" w:cs="ATraditional Arabic"/>
          <w:b/>
          <w:bCs/>
          <w:color w:val="0070C0"/>
          <w:sz w:val="36"/>
          <w:szCs w:val="36"/>
          <w:rtl/>
        </w:rPr>
        <w:t>:</w:t>
      </w:r>
      <w:r w:rsidRPr="009C0AAC">
        <w:rPr>
          <w:rFonts w:ascii="Traditional Arabic" w:eastAsia="Calibri" w:hAnsi="Traditional Arabic" w:cs="ATraditional Arabic"/>
          <w:color w:val="0070C0"/>
          <w:sz w:val="36"/>
          <w:szCs w:val="36"/>
          <w:rtl/>
        </w:rPr>
        <w:t xml:space="preserve"> </w:t>
      </w:r>
      <w:r w:rsidRPr="00527334">
        <w:rPr>
          <w:rFonts w:ascii="Traditional Arabic" w:eastAsia="Calibri" w:hAnsi="Traditional Arabic" w:cs="Traditional Arabic"/>
          <w:sz w:val="36"/>
          <w:szCs w:val="36"/>
          <w:rtl/>
        </w:rPr>
        <w:t>أي تفلُّت</w:t>
      </w:r>
      <w:r w:rsidR="004363D9">
        <w:rPr>
          <w:rFonts w:ascii="Traditional Arabic" w:eastAsia="Calibri" w:hAnsi="Traditional Arabic" w:cs="Traditional Arabic" w:hint="cs"/>
          <w:sz w:val="36"/>
          <w:szCs w:val="36"/>
          <w:rtl/>
        </w:rPr>
        <w:t>ً</w:t>
      </w:r>
      <w:r w:rsidRPr="00527334">
        <w:rPr>
          <w:rFonts w:ascii="Traditional Arabic" w:eastAsia="Calibri" w:hAnsi="Traditional Arabic" w:cs="Traditional Arabic"/>
          <w:sz w:val="36"/>
          <w:szCs w:val="36"/>
          <w:rtl/>
        </w:rPr>
        <w:t>ا</w:t>
      </w:r>
      <w:r w:rsidRPr="00527334">
        <w:rPr>
          <w:rFonts w:ascii="Traditional Arabic" w:eastAsia="Calibri" w:hAnsi="Traditional Arabic" w:cs="ATraditional Arabic"/>
          <w:sz w:val="36"/>
          <w:szCs w:val="36"/>
          <w:rtl/>
        </w:rPr>
        <w:t xml:space="preserve">. </w:t>
      </w:r>
    </w:p>
    <w:p w14:paraId="62492BA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C1B7F8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١-الأمر بتعاهد القرآن وتلاوته والحذر من تعريضه للنسيان</w:t>
      </w:r>
      <w:r w:rsidRPr="009C2C6D">
        <w:rPr>
          <w:rFonts w:ascii="Traditional Arabic" w:eastAsia="Calibri" w:hAnsi="Traditional Arabic" w:cs="ATraditional Arabic"/>
          <w:sz w:val="36"/>
          <w:szCs w:val="36"/>
          <w:rtl/>
        </w:rPr>
        <w:t xml:space="preserve">. </w:t>
      </w:r>
    </w:p>
    <w:p w14:paraId="35F929A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٢-كراهة قول نسيت آية كذا وهي كراهة تنزيه وأنه لا يكره قوله أنسيتها وإنما نهى عن نسيتها</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لأنه يتضمن التساهل فيها والتغافل عنها</w:t>
      </w:r>
      <w:r w:rsidRPr="009C2C6D">
        <w:rPr>
          <w:rFonts w:ascii="Traditional Arabic" w:eastAsia="Calibri" w:hAnsi="Traditional Arabic" w:cs="ATraditional Arabic"/>
          <w:sz w:val="36"/>
          <w:szCs w:val="36"/>
          <w:rtl/>
        </w:rPr>
        <w:t xml:space="preserve">. </w:t>
      </w:r>
    </w:p>
    <w:p w14:paraId="32C0A971" w14:textId="77777777" w:rsidR="004C2D2B" w:rsidRDefault="004C2D2B" w:rsidP="004C2D2B">
      <w:pPr>
        <w:pStyle w:val="2"/>
        <w:rPr>
          <w:rtl/>
        </w:rPr>
      </w:pPr>
      <w:bookmarkStart w:id="554" w:name="_Toc98591554"/>
      <w:r>
        <w:rPr>
          <w:rFonts w:hint="cs"/>
          <w:rtl/>
        </w:rPr>
        <w:t>باب التغني بالقرآن:</w:t>
      </w:r>
      <w:bookmarkEnd w:id="554"/>
    </w:p>
    <w:p w14:paraId="2431147E" w14:textId="032123F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xml:space="preserve">-رضي الله عنه-أن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9C0AAC">
        <w:rPr>
          <w:rFonts w:ascii="Traditional Arabic" w:eastAsia="Calibri" w:hAnsi="Traditional Arabic" w:cs="Traditional Arabic"/>
          <w:b/>
          <w:bCs/>
          <w:color w:val="0070C0"/>
          <w:sz w:val="36"/>
          <w:szCs w:val="36"/>
          <w:rtl/>
        </w:rPr>
        <w:t>مَا أَذِنَ اللَّهُ لِشَيْءٍ مَا أَذِنَ لِنَبِيٍّ حَسَنِ الصَّوْتِ</w:t>
      </w:r>
      <w:r w:rsidR="00AD5F4D">
        <w:rPr>
          <w:rFonts w:ascii="Traditional Arabic" w:eastAsia="Calibri" w:hAnsi="Traditional Arabic" w:cs="ATraditional Arabic" w:hint="cs"/>
          <w:b/>
          <w:bCs/>
          <w:color w:val="0070C0"/>
          <w:sz w:val="36"/>
          <w:szCs w:val="36"/>
          <w:rtl/>
        </w:rPr>
        <w:t>؛</w:t>
      </w:r>
      <w:r w:rsidRPr="009C0AAC">
        <w:rPr>
          <w:rFonts w:ascii="Traditional Arabic" w:eastAsia="Calibri" w:hAnsi="Traditional Arabic" w:cs="ATraditional Arabic"/>
          <w:b/>
          <w:bCs/>
          <w:color w:val="0070C0"/>
          <w:sz w:val="36"/>
          <w:szCs w:val="36"/>
          <w:rtl/>
        </w:rPr>
        <w:t xml:space="preserve"> </w:t>
      </w:r>
      <w:r w:rsidRPr="009C0AAC">
        <w:rPr>
          <w:rFonts w:ascii="Traditional Arabic" w:eastAsia="Calibri" w:hAnsi="Traditional Arabic" w:cs="Traditional Arabic"/>
          <w:b/>
          <w:bCs/>
          <w:color w:val="0070C0"/>
          <w:sz w:val="36"/>
          <w:szCs w:val="36"/>
          <w:rtl/>
        </w:rPr>
        <w:t>يَتَغَنَّى بِالْقُرْآنِ</w:t>
      </w:r>
      <w:r w:rsidRPr="009C0AAC">
        <w:rPr>
          <w:rFonts w:ascii="Traditional Arabic" w:eastAsia="Calibri" w:hAnsi="Traditional Arabic" w:cs="ATraditional Arabic"/>
          <w:b/>
          <w:bCs/>
          <w:color w:val="0070C0"/>
          <w:sz w:val="36"/>
          <w:szCs w:val="36"/>
          <w:rtl/>
        </w:rPr>
        <w:t xml:space="preserve"> </w:t>
      </w:r>
      <w:r w:rsidRPr="009C0AAC">
        <w:rPr>
          <w:rFonts w:ascii="Traditional Arabic" w:eastAsia="Calibri" w:hAnsi="Traditional Arabic" w:cs="Traditional Arabic"/>
          <w:b/>
          <w:bCs/>
          <w:color w:val="0070C0"/>
          <w:sz w:val="36"/>
          <w:szCs w:val="36"/>
          <w:rtl/>
        </w:rPr>
        <w:t>يَجْهَرُ بِهِ</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09EBE158"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930AFF5" w14:textId="77777777" w:rsidR="004C2D2B" w:rsidRPr="00BD204E" w:rsidRDefault="004C2D2B" w:rsidP="00C57B6E">
      <w:pPr>
        <w:pStyle w:val="ab"/>
        <w:numPr>
          <w:ilvl w:val="0"/>
          <w:numId w:val="347"/>
        </w:numPr>
        <w:spacing w:after="160" w:line="256" w:lineRule="auto"/>
        <w:jc w:val="both"/>
        <w:rPr>
          <w:rFonts w:ascii="Traditional Arabic" w:eastAsia="Calibri" w:hAnsi="Traditional Arabic" w:cs="Traditional Arabic"/>
          <w:sz w:val="36"/>
          <w:szCs w:val="36"/>
          <w:rtl/>
        </w:rPr>
      </w:pPr>
      <w:r w:rsidRPr="00BD204E">
        <w:rPr>
          <w:rFonts w:ascii="Traditional Arabic" w:eastAsia="Calibri" w:hAnsi="Traditional Arabic" w:cs="Traditional Arabic" w:hint="eastAsia"/>
          <w:b/>
          <w:bCs/>
          <w:color w:val="0070C0"/>
          <w:sz w:val="36"/>
          <w:szCs w:val="36"/>
          <w:rtl/>
        </w:rPr>
        <w:t>أذن</w:t>
      </w:r>
      <w:r w:rsidRPr="00BD204E">
        <w:rPr>
          <w:rFonts w:ascii="Traditional Arabic" w:eastAsia="Calibri" w:hAnsi="Traditional Arabic" w:cs="ATraditional Arabic"/>
          <w:sz w:val="36"/>
          <w:szCs w:val="36"/>
          <w:rtl/>
        </w:rPr>
        <w:t xml:space="preserve">: </w:t>
      </w:r>
      <w:r w:rsidRPr="00BD204E">
        <w:rPr>
          <w:rFonts w:ascii="Traditional Arabic" w:eastAsia="Calibri" w:hAnsi="Traditional Arabic" w:cs="Traditional Arabic"/>
          <w:sz w:val="36"/>
          <w:szCs w:val="36"/>
          <w:rtl/>
        </w:rPr>
        <w:t>استمع</w:t>
      </w:r>
      <w:r w:rsidRPr="00BD204E">
        <w:rPr>
          <w:rFonts w:ascii="Traditional Arabic" w:eastAsia="Calibri" w:hAnsi="Traditional Arabic" w:cs="ATraditional Arabic"/>
          <w:sz w:val="36"/>
          <w:szCs w:val="36"/>
          <w:rtl/>
        </w:rPr>
        <w:t xml:space="preserve">. </w:t>
      </w:r>
    </w:p>
    <w:p w14:paraId="1BDB0C51" w14:textId="77777777" w:rsidR="004C2D2B" w:rsidRPr="00BD204E" w:rsidRDefault="004C2D2B" w:rsidP="00C57B6E">
      <w:pPr>
        <w:pStyle w:val="ab"/>
        <w:numPr>
          <w:ilvl w:val="0"/>
          <w:numId w:val="347"/>
        </w:numPr>
        <w:spacing w:after="160" w:line="256" w:lineRule="auto"/>
        <w:jc w:val="both"/>
        <w:rPr>
          <w:rFonts w:ascii="Traditional Arabic" w:eastAsia="Calibri" w:hAnsi="Traditional Arabic" w:cs="Traditional Arabic"/>
          <w:sz w:val="36"/>
          <w:szCs w:val="36"/>
          <w:rtl/>
        </w:rPr>
      </w:pPr>
      <w:r w:rsidRPr="00BD204E">
        <w:rPr>
          <w:rFonts w:ascii="Traditional Arabic" w:eastAsia="Calibri" w:hAnsi="Traditional Arabic" w:cs="Traditional Arabic" w:hint="eastAsia"/>
          <w:b/>
          <w:bCs/>
          <w:color w:val="0070C0"/>
          <w:sz w:val="36"/>
          <w:szCs w:val="36"/>
          <w:rtl/>
        </w:rPr>
        <w:lastRenderedPageBreak/>
        <w:t>التغني</w:t>
      </w:r>
      <w:r w:rsidRPr="00BD204E">
        <w:rPr>
          <w:rFonts w:ascii="Traditional Arabic" w:eastAsia="Calibri" w:hAnsi="Traditional Arabic" w:cs="Traditional Arabic"/>
          <w:b/>
          <w:bCs/>
          <w:color w:val="0070C0"/>
          <w:sz w:val="36"/>
          <w:szCs w:val="36"/>
          <w:rtl/>
        </w:rPr>
        <w:t xml:space="preserve"> بالقرآن</w:t>
      </w:r>
      <w:r w:rsidRPr="00BD204E">
        <w:rPr>
          <w:rFonts w:ascii="Traditional Arabic" w:eastAsia="Calibri" w:hAnsi="Traditional Arabic" w:cs="ATraditional Arabic"/>
          <w:sz w:val="36"/>
          <w:szCs w:val="36"/>
          <w:rtl/>
        </w:rPr>
        <w:t xml:space="preserve">: </w:t>
      </w:r>
      <w:r w:rsidRPr="00BD204E">
        <w:rPr>
          <w:rFonts w:ascii="Traditional Arabic" w:eastAsia="Calibri" w:hAnsi="Traditional Arabic" w:cs="Traditional Arabic"/>
          <w:sz w:val="36"/>
          <w:szCs w:val="36"/>
          <w:rtl/>
        </w:rPr>
        <w:t>تحسين الصوت بقراءته والجهر به</w:t>
      </w:r>
      <w:r w:rsidRPr="00BD204E">
        <w:rPr>
          <w:rFonts w:ascii="Traditional Arabic" w:eastAsia="Calibri" w:hAnsi="Traditional Arabic" w:cs="ATraditional Arabic"/>
          <w:sz w:val="36"/>
          <w:szCs w:val="36"/>
          <w:rtl/>
        </w:rPr>
        <w:t xml:space="preserve">. </w:t>
      </w:r>
      <w:r w:rsidRPr="00BD204E">
        <w:rPr>
          <w:rFonts w:ascii="Traditional Arabic" w:eastAsia="Calibri" w:hAnsi="Traditional Arabic" w:cs="Traditional Arabic"/>
          <w:sz w:val="36"/>
          <w:szCs w:val="36"/>
          <w:rtl/>
        </w:rPr>
        <w:t>وقيل</w:t>
      </w:r>
      <w:r w:rsidRPr="00BD204E">
        <w:rPr>
          <w:rFonts w:ascii="Traditional Arabic" w:eastAsia="Calibri" w:hAnsi="Traditional Arabic" w:cs="ATraditional Arabic"/>
          <w:sz w:val="36"/>
          <w:szCs w:val="36"/>
          <w:rtl/>
        </w:rPr>
        <w:t xml:space="preserve">: </w:t>
      </w:r>
      <w:r w:rsidRPr="00BD204E">
        <w:rPr>
          <w:rFonts w:ascii="Traditional Arabic" w:eastAsia="Calibri" w:hAnsi="Traditional Arabic" w:cs="Traditional Arabic"/>
          <w:sz w:val="36"/>
          <w:szCs w:val="36"/>
          <w:rtl/>
        </w:rPr>
        <w:t>معناه الاستغناء به عما سواه</w:t>
      </w:r>
      <w:r w:rsidRPr="00BD204E">
        <w:rPr>
          <w:rFonts w:ascii="Traditional Arabic" w:eastAsia="Calibri" w:hAnsi="Traditional Arabic" w:cs="ATraditional Arabic"/>
          <w:sz w:val="36"/>
          <w:szCs w:val="36"/>
          <w:rtl/>
        </w:rPr>
        <w:t xml:space="preserve">. </w:t>
      </w:r>
    </w:p>
    <w:p w14:paraId="3D744FC0" w14:textId="77777777" w:rsidR="004C2D2B" w:rsidRPr="00BD204E"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D204E">
        <w:rPr>
          <w:rFonts w:ascii="Traditional Arabic" w:eastAsia="Calibri" w:hAnsi="Traditional Arabic" w:cs="Traditional Arabic" w:hint="eastAsia"/>
          <w:bCs/>
          <w:color w:val="7030A0"/>
          <w:sz w:val="36"/>
          <w:szCs w:val="36"/>
          <w:rtl/>
        </w:rPr>
        <w:t>معنى</w:t>
      </w:r>
      <w:r w:rsidRPr="00BD204E">
        <w:rPr>
          <w:rFonts w:ascii="Traditional Arabic" w:eastAsia="Calibri" w:hAnsi="Traditional Arabic" w:cs="Traditional Arabic"/>
          <w:bCs/>
          <w:color w:val="7030A0"/>
          <w:sz w:val="36"/>
          <w:szCs w:val="36"/>
          <w:rtl/>
        </w:rPr>
        <w:t xml:space="preserve"> الحديث</w:t>
      </w:r>
      <w:r>
        <w:rPr>
          <w:rFonts w:ascii="Traditional Arabic" w:eastAsia="Calibri" w:hAnsi="Traditional Arabic" w:cs="Traditional Arabic" w:hint="cs"/>
          <w:bCs/>
          <w:color w:val="7030A0"/>
          <w:sz w:val="36"/>
          <w:szCs w:val="36"/>
          <w:rtl/>
        </w:rPr>
        <w:t>:</w:t>
      </w:r>
    </w:p>
    <w:p w14:paraId="322447C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أن</w:t>
      </w:r>
      <w:r w:rsidRPr="00D43DC4">
        <w:rPr>
          <w:rFonts w:ascii="Traditional Arabic" w:eastAsia="Calibri" w:hAnsi="Traditional Arabic" w:cs="Traditional Arabic"/>
          <w:sz w:val="36"/>
          <w:szCs w:val="36"/>
          <w:rtl/>
        </w:rPr>
        <w:t xml:space="preserve"> الله </w:t>
      </w:r>
      <w:r>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لم يستمع لشيء كاستماعه للنبي</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D43DC4">
        <w:rPr>
          <w:rFonts w:ascii="Traditional Arabic" w:eastAsia="Calibri" w:hAnsi="Traditional Arabic" w:cs="Traditional Arabic"/>
          <w:sz w:val="36"/>
          <w:szCs w:val="36"/>
          <w:rtl/>
        </w:rPr>
        <w:t>يتغنى بالقرآن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يحسن صوته به</w:t>
      </w:r>
      <w:r w:rsidRPr="009C2C6D">
        <w:rPr>
          <w:rFonts w:ascii="Traditional Arabic" w:eastAsia="Calibri" w:hAnsi="Traditional Arabic" w:cs="ATraditional Arabic"/>
          <w:sz w:val="36"/>
          <w:szCs w:val="36"/>
          <w:rtl/>
        </w:rPr>
        <w:t xml:space="preserve">. </w:t>
      </w:r>
    </w:p>
    <w:p w14:paraId="34E34F2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0F60502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١-إثبات صفة السمع لله </w:t>
      </w:r>
      <w:r>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ما يليق به </w:t>
      </w:r>
      <w:r>
        <w:rPr>
          <w:rFonts w:ascii="Traditional Arabic" w:eastAsia="Calibri" w:hAnsi="Traditional Arabic" w:cs="Traditional Arabic"/>
          <w:sz w:val="36"/>
          <w:szCs w:val="36"/>
          <w:rtl/>
        </w:rPr>
        <w:t>تعالى</w:t>
      </w:r>
      <w:r w:rsidRPr="009C2C6D">
        <w:rPr>
          <w:rFonts w:ascii="Traditional Arabic" w:eastAsia="Calibri" w:hAnsi="Traditional Arabic" w:cs="ATraditional Arabic"/>
          <w:sz w:val="36"/>
          <w:szCs w:val="36"/>
          <w:rtl/>
        </w:rPr>
        <w:t xml:space="preserve">. </w:t>
      </w:r>
    </w:p>
    <w:p w14:paraId="7CF0B359" w14:textId="5D8445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٢-أن في </w:t>
      </w:r>
      <w:r>
        <w:rPr>
          <w:rFonts w:ascii="Traditional Arabic" w:eastAsia="Calibri" w:hAnsi="Traditional Arabic" w:cs="Traditional Arabic"/>
          <w:sz w:val="36"/>
          <w:szCs w:val="36"/>
          <w:rtl/>
        </w:rPr>
        <w:t>قِرَاءَة</w:t>
      </w:r>
      <w:r w:rsidR="00AD5F4D">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الأنبياء ط</w:t>
      </w:r>
      <w:r w:rsidR="00AD5F4D">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يب</w:t>
      </w:r>
      <w:r w:rsidR="00AD5F4D">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الصوت لكمال خلقهم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وتمام الخشية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وهذا هو الغاية في ذلك</w:t>
      </w:r>
      <w:r w:rsidRPr="009C2C6D">
        <w:rPr>
          <w:rFonts w:ascii="Traditional Arabic" w:eastAsia="Calibri" w:hAnsi="Traditional Arabic" w:cs="ATraditional Arabic"/>
          <w:sz w:val="36"/>
          <w:szCs w:val="36"/>
          <w:rtl/>
        </w:rPr>
        <w:t xml:space="preserve">. </w:t>
      </w:r>
    </w:p>
    <w:p w14:paraId="391D57D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تحسين الصوت عند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 الكريم</w:t>
      </w:r>
      <w:r w:rsidRPr="009C2C6D">
        <w:rPr>
          <w:rFonts w:ascii="Traditional Arabic" w:eastAsia="Calibri" w:hAnsi="Traditional Arabic" w:cs="ATraditional Arabic"/>
          <w:sz w:val="36"/>
          <w:szCs w:val="36"/>
          <w:rtl/>
        </w:rPr>
        <w:t xml:space="preserve">. </w:t>
      </w:r>
    </w:p>
    <w:p w14:paraId="35BFAC59" w14:textId="77777777" w:rsidR="004C2D2B" w:rsidRDefault="004C2D2B" w:rsidP="004C2D2B">
      <w:pPr>
        <w:pStyle w:val="2"/>
        <w:rPr>
          <w:rtl/>
        </w:rPr>
      </w:pPr>
      <w:bookmarkStart w:id="555" w:name="_Toc98591555"/>
      <w:r>
        <w:rPr>
          <w:rFonts w:hint="cs"/>
          <w:rtl/>
        </w:rPr>
        <w:t>باب حسن الصوت بقِرَاءَة القرآن:</w:t>
      </w:r>
      <w:bookmarkEnd w:id="555"/>
    </w:p>
    <w:p w14:paraId="154392A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مُوسَى الأَشْعَرِيِّ-رضي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لِأَبِي مُوسَى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81E75">
        <w:rPr>
          <w:rFonts w:ascii="Traditional Arabic" w:eastAsia="Calibri" w:hAnsi="Traditional Arabic" w:cs="Traditional Arabic"/>
          <w:b/>
          <w:bCs/>
          <w:color w:val="0070C0"/>
          <w:sz w:val="36"/>
          <w:szCs w:val="36"/>
          <w:rtl/>
        </w:rPr>
        <w:t>لَوْ رَأَيْتَنِي وَأَنَا أَسْتَمِعُ لِقِرَاءَتِكَ الْبَارِحَةَ</w:t>
      </w:r>
      <w:r w:rsidRPr="00581E75">
        <w:rPr>
          <w:rFonts w:ascii="Traditional Arabic" w:eastAsia="Calibri" w:hAnsi="Traditional Arabic" w:cs="ATraditional Arabic"/>
          <w:b/>
          <w:bCs/>
          <w:color w:val="0070C0"/>
          <w:sz w:val="36"/>
          <w:szCs w:val="36"/>
          <w:rtl/>
        </w:rPr>
        <w:t xml:space="preserve">، </w:t>
      </w:r>
      <w:r w:rsidRPr="00581E75">
        <w:rPr>
          <w:rFonts w:ascii="Traditional Arabic" w:eastAsia="Calibri" w:hAnsi="Traditional Arabic" w:cs="Traditional Arabic"/>
          <w:b/>
          <w:bCs/>
          <w:color w:val="0070C0"/>
          <w:sz w:val="36"/>
          <w:szCs w:val="36"/>
          <w:rtl/>
        </w:rPr>
        <w:t>لَقَدْ أُوتِيتَ مِزْمَارًا مِنْ مَزَامِيرِ آلِ دَاوُدَ</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C5CB1C1"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6B1C2AB4" w14:textId="12E5F99C" w:rsidR="004C2D2B" w:rsidRPr="00581E75" w:rsidRDefault="004C2D2B" w:rsidP="00C57B6E">
      <w:pPr>
        <w:pStyle w:val="ab"/>
        <w:numPr>
          <w:ilvl w:val="0"/>
          <w:numId w:val="348"/>
        </w:numPr>
        <w:spacing w:after="160" w:line="256" w:lineRule="auto"/>
        <w:jc w:val="both"/>
        <w:rPr>
          <w:rFonts w:ascii="Traditional Arabic" w:eastAsia="Calibri" w:hAnsi="Traditional Arabic" w:cs="Traditional Arabic"/>
          <w:sz w:val="36"/>
          <w:szCs w:val="36"/>
          <w:rtl/>
        </w:rPr>
      </w:pPr>
      <w:r w:rsidRPr="00581E75">
        <w:rPr>
          <w:rFonts w:ascii="Traditional Arabic" w:eastAsia="Calibri" w:hAnsi="Traditional Arabic" w:cs="Traditional Arabic" w:hint="eastAsia"/>
          <w:b/>
          <w:bCs/>
          <w:color w:val="0070C0"/>
          <w:sz w:val="36"/>
          <w:szCs w:val="36"/>
          <w:rtl/>
        </w:rPr>
        <w:t>مزمار</w:t>
      </w:r>
      <w:r w:rsidR="00AD5F4D">
        <w:rPr>
          <w:rFonts w:ascii="Traditional Arabic" w:eastAsia="Calibri" w:hAnsi="Traditional Arabic" w:cs="Traditional Arabic" w:hint="cs"/>
          <w:b/>
          <w:bCs/>
          <w:color w:val="0070C0"/>
          <w:sz w:val="36"/>
          <w:szCs w:val="36"/>
          <w:rtl/>
        </w:rPr>
        <w:t>ًا</w:t>
      </w:r>
      <w:r w:rsidRPr="00581E75">
        <w:rPr>
          <w:rFonts w:ascii="Traditional Arabic" w:eastAsia="Calibri" w:hAnsi="Traditional Arabic" w:cs="ATraditional Arabic"/>
          <w:sz w:val="36"/>
          <w:szCs w:val="36"/>
          <w:rtl/>
        </w:rPr>
        <w:t xml:space="preserve">: </w:t>
      </w:r>
      <w:r w:rsidRPr="00581E75">
        <w:rPr>
          <w:rFonts w:ascii="Traditional Arabic" w:eastAsia="Calibri" w:hAnsi="Traditional Arabic" w:cs="Traditional Arabic"/>
          <w:sz w:val="36"/>
          <w:szCs w:val="36"/>
          <w:rtl/>
        </w:rPr>
        <w:t>أي صوت حسن</w:t>
      </w:r>
      <w:r w:rsidRPr="00581E75">
        <w:rPr>
          <w:rFonts w:ascii="Traditional Arabic" w:eastAsia="Calibri" w:hAnsi="Traditional Arabic" w:cs="ATraditional Arabic"/>
          <w:sz w:val="36"/>
          <w:szCs w:val="36"/>
          <w:rtl/>
        </w:rPr>
        <w:t xml:space="preserve">، </w:t>
      </w:r>
      <w:r w:rsidRPr="00581E75">
        <w:rPr>
          <w:rFonts w:ascii="Traditional Arabic" w:eastAsia="Calibri" w:hAnsi="Traditional Arabic" w:cs="Traditional Arabic"/>
          <w:sz w:val="36"/>
          <w:szCs w:val="36"/>
          <w:rtl/>
        </w:rPr>
        <w:t>شبَّه حُسنَ صوته وحلاوة نغمته بصوت المزمار</w:t>
      </w:r>
      <w:r w:rsidRPr="00581E75">
        <w:rPr>
          <w:rFonts w:ascii="Traditional Arabic" w:eastAsia="Calibri" w:hAnsi="Traditional Arabic" w:cs="ATraditional Arabic"/>
          <w:sz w:val="36"/>
          <w:szCs w:val="36"/>
          <w:rtl/>
        </w:rPr>
        <w:t xml:space="preserve">. </w:t>
      </w:r>
    </w:p>
    <w:p w14:paraId="329F2351" w14:textId="77777777" w:rsidR="004C2D2B" w:rsidRPr="00581E75" w:rsidRDefault="004C2D2B" w:rsidP="00C57B6E">
      <w:pPr>
        <w:pStyle w:val="ab"/>
        <w:numPr>
          <w:ilvl w:val="0"/>
          <w:numId w:val="348"/>
        </w:numPr>
        <w:spacing w:after="160" w:line="256" w:lineRule="auto"/>
        <w:jc w:val="both"/>
        <w:rPr>
          <w:rFonts w:ascii="Traditional Arabic" w:eastAsia="Calibri" w:hAnsi="Traditional Arabic" w:cs="Traditional Arabic"/>
          <w:sz w:val="36"/>
          <w:szCs w:val="36"/>
          <w:rtl/>
        </w:rPr>
      </w:pPr>
      <w:r w:rsidRPr="00581E75">
        <w:rPr>
          <w:rFonts w:ascii="Traditional Arabic" w:eastAsia="Calibri" w:hAnsi="Traditional Arabic" w:cs="Traditional Arabic" w:hint="eastAsia"/>
          <w:b/>
          <w:bCs/>
          <w:color w:val="0070C0"/>
          <w:sz w:val="36"/>
          <w:szCs w:val="36"/>
          <w:rtl/>
        </w:rPr>
        <w:t>آل</w:t>
      </w:r>
      <w:r w:rsidRPr="00581E75">
        <w:rPr>
          <w:rFonts w:ascii="Traditional Arabic" w:eastAsia="Calibri" w:hAnsi="Traditional Arabic" w:cs="Traditional Arabic"/>
          <w:b/>
          <w:bCs/>
          <w:color w:val="0070C0"/>
          <w:sz w:val="36"/>
          <w:szCs w:val="36"/>
          <w:rtl/>
        </w:rPr>
        <w:t xml:space="preserve"> داود</w:t>
      </w:r>
      <w:r w:rsidRPr="00581E75">
        <w:rPr>
          <w:rFonts w:ascii="Traditional Arabic" w:eastAsia="Calibri" w:hAnsi="Traditional Arabic" w:cs="ATraditional Arabic"/>
          <w:sz w:val="36"/>
          <w:szCs w:val="36"/>
          <w:rtl/>
        </w:rPr>
        <w:t xml:space="preserve">: </w:t>
      </w:r>
      <w:r w:rsidRPr="00581E75">
        <w:rPr>
          <w:rFonts w:ascii="Traditional Arabic" w:eastAsia="Calibri" w:hAnsi="Traditional Arabic" w:cs="Traditional Arabic"/>
          <w:sz w:val="36"/>
          <w:szCs w:val="36"/>
          <w:rtl/>
        </w:rPr>
        <w:t xml:space="preserve">أي داود نفسه عليه </w:t>
      </w:r>
      <w:r>
        <w:rPr>
          <w:rFonts w:ascii="Traditional Arabic" w:eastAsia="Calibri" w:hAnsi="Traditional Arabic" w:cs="Traditional Arabic"/>
          <w:sz w:val="36"/>
          <w:szCs w:val="36"/>
          <w:rtl/>
        </w:rPr>
        <w:t>السَّلام</w:t>
      </w:r>
      <w:r w:rsidRPr="00581E75">
        <w:rPr>
          <w:rFonts w:ascii="Traditional Arabic" w:eastAsia="Calibri" w:hAnsi="Traditional Arabic" w:cs="ATraditional Arabic"/>
          <w:sz w:val="36"/>
          <w:szCs w:val="36"/>
          <w:rtl/>
        </w:rPr>
        <w:t xml:space="preserve">. </w:t>
      </w:r>
    </w:p>
    <w:p w14:paraId="1E1AB1D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01266A8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الإشَارة</w:t>
      </w:r>
      <w:r w:rsidRPr="00D43DC4">
        <w:rPr>
          <w:rFonts w:ascii="Traditional Arabic" w:eastAsia="Calibri" w:hAnsi="Traditional Arabic" w:cs="Traditional Arabic"/>
          <w:sz w:val="36"/>
          <w:szCs w:val="36"/>
          <w:rtl/>
        </w:rPr>
        <w:t xml:space="preserve"> إلى حسن صوت داود عليه </w:t>
      </w:r>
      <w:r>
        <w:rPr>
          <w:rFonts w:ascii="Traditional Arabic" w:eastAsia="Calibri" w:hAnsi="Traditional Arabic" w:cs="Traditional Arabic"/>
          <w:sz w:val="36"/>
          <w:szCs w:val="36"/>
          <w:rtl/>
        </w:rPr>
        <w:t>السَّلام</w:t>
      </w:r>
      <w:r w:rsidRPr="009C2C6D">
        <w:rPr>
          <w:rFonts w:ascii="Traditional Arabic" w:eastAsia="Calibri" w:hAnsi="Traditional Arabic" w:cs="ATraditional Arabic"/>
          <w:sz w:val="36"/>
          <w:szCs w:val="36"/>
          <w:rtl/>
        </w:rPr>
        <w:t xml:space="preserve">. </w:t>
      </w:r>
    </w:p>
    <w:p w14:paraId="39D10DC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٢-فضل أبي موسى الأشعري رضي الله عنه</w:t>
      </w:r>
      <w:r w:rsidRPr="009C2C6D">
        <w:rPr>
          <w:rFonts w:ascii="Traditional Arabic" w:eastAsia="Calibri" w:hAnsi="Traditional Arabic" w:cs="ATraditional Arabic"/>
          <w:sz w:val="36"/>
          <w:szCs w:val="36"/>
          <w:rtl/>
        </w:rPr>
        <w:t xml:space="preserve">. </w:t>
      </w:r>
    </w:p>
    <w:p w14:paraId="2409DA71" w14:textId="1382C54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w:t>
      </w:r>
      <w:r>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تحسين الصوت عند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 الكريم</w:t>
      </w:r>
      <w:r w:rsidRPr="009C2C6D">
        <w:rPr>
          <w:rFonts w:ascii="Traditional Arabic" w:eastAsia="Calibri" w:hAnsi="Traditional Arabic" w:cs="ATraditional Arabic"/>
          <w:sz w:val="36"/>
          <w:szCs w:val="36"/>
          <w:rtl/>
        </w:rPr>
        <w:t>.</w:t>
      </w:r>
    </w:p>
    <w:p w14:paraId="1AD6EFC4" w14:textId="77777777" w:rsidR="00146D91" w:rsidRDefault="00146D91" w:rsidP="004C2D2B">
      <w:pPr>
        <w:spacing w:after="160" w:line="256" w:lineRule="auto"/>
        <w:ind w:firstLine="720"/>
        <w:jc w:val="both"/>
        <w:rPr>
          <w:rFonts w:ascii="Traditional Arabic" w:eastAsia="Calibri" w:hAnsi="Traditional Arabic" w:cs="Traditional Arabic"/>
          <w:sz w:val="36"/>
          <w:szCs w:val="36"/>
          <w:rtl/>
        </w:rPr>
      </w:pPr>
    </w:p>
    <w:p w14:paraId="290DF5DF" w14:textId="77777777" w:rsidR="004C2D2B" w:rsidRPr="006A4DF4" w:rsidRDefault="004C2D2B" w:rsidP="004C2D2B">
      <w:pPr>
        <w:pStyle w:val="2"/>
        <w:rPr>
          <w:rtl/>
        </w:rPr>
      </w:pPr>
      <w:bookmarkStart w:id="556" w:name="_Toc98591556"/>
      <w:r w:rsidRPr="006A4DF4">
        <w:rPr>
          <w:rFonts w:hint="cs"/>
          <w:rtl/>
        </w:rPr>
        <w:lastRenderedPageBreak/>
        <w:t>باب الترجيع في قِرَاءَة القرآن:</w:t>
      </w:r>
      <w:bookmarkEnd w:id="556"/>
    </w:p>
    <w:p w14:paraId="179E372B" w14:textId="2E274733"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مُعَاوِيَةَ بْنِ قُرَّةَ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سَمِعْتُ عَبْدَ اللَّهِ بْنَ مُغَفَّلٍ -رضي الله عنه-قَالَ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رَأَيْتُ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 xml:space="preserve">يَوْمَ فَتْحِ مَكَّةَ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نَاقَتِهِ يَقْرَأُ سُورَةَ الْفَتْحِ</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فَقَرَأَ ابْنُ مُغَفَّلٍ</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وَرَجَّعَ</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مُعَاوِيَةُ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لَوْلَا النَّاسُ لَأَخَذْتُ لَكُمْ بِذَلِكَ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ذَكَرَهُ ابْنُ مُغَفَّلٍ عَنِ </w:t>
      </w:r>
      <w:r>
        <w:rPr>
          <w:rFonts w:ascii="Traditional Arabic" w:eastAsia="Calibri" w:hAnsi="Traditional Arabic" w:cs="Traditional Arabic"/>
          <w:sz w:val="36"/>
          <w:szCs w:val="36"/>
          <w:rtl/>
        </w:rPr>
        <w:t>النَّبي ﷺ</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BB72737"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C684478" w14:textId="584CEABF" w:rsidR="004C2D2B" w:rsidRPr="00DB0995" w:rsidRDefault="004C2D2B" w:rsidP="00C57B6E">
      <w:pPr>
        <w:pStyle w:val="ab"/>
        <w:numPr>
          <w:ilvl w:val="0"/>
          <w:numId w:val="349"/>
        </w:numPr>
        <w:spacing w:after="160" w:line="256" w:lineRule="auto"/>
        <w:jc w:val="both"/>
        <w:rPr>
          <w:rFonts w:ascii="Traditional Arabic" w:eastAsia="Calibri" w:hAnsi="Traditional Arabic" w:cs="Traditional Arabic"/>
          <w:sz w:val="36"/>
          <w:szCs w:val="36"/>
          <w:rtl/>
        </w:rPr>
      </w:pPr>
      <w:r w:rsidRPr="00DB0995">
        <w:rPr>
          <w:rFonts w:ascii="Traditional Arabic" w:eastAsia="Calibri" w:hAnsi="Traditional Arabic" w:cs="Traditional Arabic" w:hint="eastAsia"/>
          <w:sz w:val="36"/>
          <w:szCs w:val="36"/>
          <w:rtl/>
        </w:rPr>
        <w:t>رج</w:t>
      </w:r>
      <w:r w:rsidR="006543CA">
        <w:rPr>
          <w:rFonts w:ascii="Traditional Arabic" w:eastAsia="Calibri" w:hAnsi="Traditional Arabic" w:cs="Traditional Arabic" w:hint="cs"/>
          <w:sz w:val="36"/>
          <w:szCs w:val="36"/>
          <w:rtl/>
        </w:rPr>
        <w:t>َّ</w:t>
      </w:r>
      <w:r w:rsidRPr="00DB0995">
        <w:rPr>
          <w:rFonts w:ascii="Traditional Arabic" w:eastAsia="Calibri" w:hAnsi="Traditional Arabic" w:cs="Traditional Arabic" w:hint="eastAsia"/>
          <w:sz w:val="36"/>
          <w:szCs w:val="36"/>
          <w:rtl/>
        </w:rPr>
        <w:t>ع</w:t>
      </w:r>
      <w:r w:rsidRPr="00DB0995">
        <w:rPr>
          <w:rFonts w:ascii="Traditional Arabic" w:eastAsia="Calibri" w:hAnsi="Traditional Arabic" w:cs="ATraditional Arabic"/>
          <w:sz w:val="36"/>
          <w:szCs w:val="36"/>
          <w:rtl/>
        </w:rPr>
        <w:t xml:space="preserve">: </w:t>
      </w:r>
      <w:r w:rsidRPr="00DB0995">
        <w:rPr>
          <w:rFonts w:ascii="Traditional Arabic" w:eastAsia="Calibri" w:hAnsi="Traditional Arabic" w:cs="Traditional Arabic"/>
          <w:sz w:val="36"/>
          <w:szCs w:val="36"/>
          <w:rtl/>
        </w:rPr>
        <w:t>ردد الصوت في الحلق والجهر بالقول مكرر</w:t>
      </w:r>
      <w:r>
        <w:rPr>
          <w:rFonts w:ascii="Traditional Arabic" w:eastAsia="Calibri" w:hAnsi="Traditional Arabic" w:cs="Traditional Arabic" w:hint="cs"/>
          <w:sz w:val="36"/>
          <w:szCs w:val="36"/>
          <w:rtl/>
        </w:rPr>
        <w:t>ً</w:t>
      </w:r>
      <w:r w:rsidRPr="00DB0995">
        <w:rPr>
          <w:rFonts w:ascii="Traditional Arabic" w:eastAsia="Calibri" w:hAnsi="Traditional Arabic" w:cs="Traditional Arabic"/>
          <w:sz w:val="36"/>
          <w:szCs w:val="36"/>
          <w:rtl/>
        </w:rPr>
        <w:t>ا بعد خفائه بحيث يشبع المد في موضعه</w:t>
      </w:r>
      <w:r w:rsidRPr="00DB0995">
        <w:rPr>
          <w:rFonts w:ascii="Traditional Arabic" w:eastAsia="Calibri" w:hAnsi="Traditional Arabic" w:cs="ATraditional Arabic"/>
          <w:sz w:val="36"/>
          <w:szCs w:val="36"/>
          <w:rtl/>
        </w:rPr>
        <w:t xml:space="preserve">. </w:t>
      </w:r>
    </w:p>
    <w:p w14:paraId="3717811E" w14:textId="77777777" w:rsidR="004C2D2B" w:rsidRPr="00DB0995" w:rsidRDefault="004C2D2B" w:rsidP="00C57B6E">
      <w:pPr>
        <w:pStyle w:val="ab"/>
        <w:numPr>
          <w:ilvl w:val="0"/>
          <w:numId w:val="349"/>
        </w:numPr>
        <w:spacing w:after="160" w:line="256" w:lineRule="auto"/>
        <w:jc w:val="both"/>
        <w:rPr>
          <w:rFonts w:ascii="Traditional Arabic" w:eastAsia="Calibri" w:hAnsi="Traditional Arabic" w:cs="Traditional Arabic"/>
          <w:sz w:val="36"/>
          <w:szCs w:val="36"/>
          <w:rtl/>
        </w:rPr>
      </w:pPr>
      <w:r w:rsidRPr="00DB0995">
        <w:rPr>
          <w:rFonts w:ascii="Traditional Arabic" w:eastAsia="Calibri" w:hAnsi="Traditional Arabic" w:cs="Traditional Arabic" w:hint="eastAsia"/>
          <w:sz w:val="36"/>
          <w:szCs w:val="36"/>
          <w:rtl/>
        </w:rPr>
        <w:t>لولا</w:t>
      </w:r>
      <w:r w:rsidRPr="00DB0995">
        <w:rPr>
          <w:rFonts w:ascii="Traditional Arabic" w:eastAsia="Calibri" w:hAnsi="Traditional Arabic" w:cs="Traditional Arabic"/>
          <w:sz w:val="36"/>
          <w:szCs w:val="36"/>
          <w:rtl/>
        </w:rPr>
        <w:t xml:space="preserve"> الناس لأ</w:t>
      </w:r>
      <w:r w:rsidRPr="00DB0995">
        <w:rPr>
          <w:rFonts w:ascii="Traditional Arabic" w:eastAsia="Calibri" w:hAnsi="Traditional Arabic" w:cs="Traditional Arabic" w:hint="cs"/>
          <w:sz w:val="36"/>
          <w:szCs w:val="36"/>
          <w:rtl/>
        </w:rPr>
        <w:t>خ</w:t>
      </w:r>
      <w:r w:rsidRPr="00DB0995">
        <w:rPr>
          <w:rFonts w:ascii="Traditional Arabic" w:eastAsia="Calibri" w:hAnsi="Traditional Arabic" w:cs="Traditional Arabic"/>
          <w:sz w:val="36"/>
          <w:szCs w:val="36"/>
          <w:rtl/>
        </w:rPr>
        <w:t>ذت لكم بذلك</w:t>
      </w:r>
      <w:r w:rsidRPr="00DB0995">
        <w:rPr>
          <w:rFonts w:ascii="Traditional Arabic" w:eastAsia="Calibri" w:hAnsi="Traditional Arabic" w:cs="Traditional Arabic" w:hint="cs"/>
          <w:sz w:val="36"/>
          <w:szCs w:val="36"/>
          <w:rtl/>
        </w:rPr>
        <w:t>،</w:t>
      </w:r>
      <w:r w:rsidRPr="00DB0995">
        <w:rPr>
          <w:rFonts w:ascii="Traditional Arabic" w:eastAsia="Calibri" w:hAnsi="Traditional Arabic" w:cs="Traditional Arabic"/>
          <w:sz w:val="36"/>
          <w:szCs w:val="36"/>
          <w:rtl/>
        </w:rPr>
        <w:t xml:space="preserve"> أي</w:t>
      </w:r>
      <w:r w:rsidRPr="00DB0995">
        <w:rPr>
          <w:rFonts w:ascii="Traditional Arabic" w:eastAsia="Calibri" w:hAnsi="Traditional Arabic" w:cs="Traditional Arabic" w:hint="cs"/>
          <w:sz w:val="36"/>
          <w:szCs w:val="36"/>
          <w:rtl/>
        </w:rPr>
        <w:t>:</w:t>
      </w:r>
      <w:r w:rsidRPr="00DB0995">
        <w:rPr>
          <w:rFonts w:ascii="Traditional Arabic" w:eastAsia="Calibri" w:hAnsi="Traditional Arabic" w:cs="Traditional Arabic"/>
          <w:sz w:val="36"/>
          <w:szCs w:val="36"/>
          <w:rtl/>
        </w:rPr>
        <w:t xml:space="preserve"> أن ال</w:t>
      </w:r>
      <w:r>
        <w:rPr>
          <w:rFonts w:ascii="Traditional Arabic" w:eastAsia="Calibri" w:hAnsi="Traditional Arabic" w:cs="Traditional Arabic"/>
          <w:sz w:val="36"/>
          <w:szCs w:val="36"/>
          <w:rtl/>
        </w:rPr>
        <w:t>قِرَاءَة</w:t>
      </w:r>
      <w:r w:rsidRPr="00DB0995">
        <w:rPr>
          <w:rFonts w:ascii="Traditional Arabic" w:eastAsia="Calibri" w:hAnsi="Traditional Arabic" w:cs="Traditional Arabic"/>
          <w:sz w:val="36"/>
          <w:szCs w:val="36"/>
          <w:rtl/>
        </w:rPr>
        <w:t xml:space="preserve"> بالترجيع تجمع نفوسَ النّاس إلى الإصغاء والتفهم</w:t>
      </w:r>
      <w:r w:rsidRPr="00DB0995">
        <w:rPr>
          <w:rFonts w:ascii="Traditional Arabic" w:eastAsia="Calibri" w:hAnsi="Traditional Arabic" w:cs="ATraditional Arabic"/>
          <w:sz w:val="36"/>
          <w:szCs w:val="36"/>
          <w:rtl/>
        </w:rPr>
        <w:t xml:space="preserve">، </w:t>
      </w:r>
      <w:r w:rsidRPr="00DB0995">
        <w:rPr>
          <w:rFonts w:ascii="Traditional Arabic" w:eastAsia="Calibri" w:hAnsi="Traditional Arabic" w:cs="Traditional Arabic"/>
          <w:sz w:val="36"/>
          <w:szCs w:val="36"/>
          <w:rtl/>
        </w:rPr>
        <w:t>ويستميلها ذلك حتى لا تكاد تصبر عن الاستماع</w:t>
      </w:r>
      <w:r w:rsidRPr="00DB0995">
        <w:rPr>
          <w:rFonts w:ascii="Traditional Arabic" w:eastAsia="Calibri" w:hAnsi="Traditional Arabic" w:cs="ATraditional Arabic"/>
          <w:sz w:val="36"/>
          <w:szCs w:val="36"/>
          <w:rtl/>
        </w:rPr>
        <w:t xml:space="preserve">. </w:t>
      </w:r>
    </w:p>
    <w:p w14:paraId="1BC1275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 </w:t>
      </w: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C0F7E29" w14:textId="479D04EC"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ال</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بالترجيع والألحان الملذ</w:t>
      </w:r>
      <w:r w:rsidR="005D32D1">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ذ</w:t>
      </w:r>
      <w:r w:rsidR="00E956B6">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ة للقلوب بحسن الصوت</w:t>
      </w:r>
      <w:r w:rsidRPr="009C2C6D">
        <w:rPr>
          <w:rFonts w:ascii="Traditional Arabic" w:eastAsia="Calibri" w:hAnsi="Traditional Arabic" w:cs="ATraditional Arabic"/>
          <w:sz w:val="36"/>
          <w:szCs w:val="36"/>
          <w:rtl/>
        </w:rPr>
        <w:t xml:space="preserve">. </w:t>
      </w:r>
    </w:p>
    <w:p w14:paraId="5967DC4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٢-استحباب تحسين الصوت عند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 الكريم</w:t>
      </w:r>
      <w:r w:rsidRPr="009C2C6D">
        <w:rPr>
          <w:rFonts w:ascii="Traditional Arabic" w:eastAsia="Calibri" w:hAnsi="Traditional Arabic" w:cs="ATraditional Arabic"/>
          <w:sz w:val="36"/>
          <w:szCs w:val="36"/>
          <w:rtl/>
        </w:rPr>
        <w:t xml:space="preserve">. </w:t>
      </w:r>
    </w:p>
    <w:p w14:paraId="0079C95D" w14:textId="77777777" w:rsidR="004C2D2B" w:rsidRDefault="004C2D2B" w:rsidP="004C2D2B">
      <w:pPr>
        <w:pStyle w:val="2"/>
        <w:rPr>
          <w:rtl/>
        </w:rPr>
      </w:pPr>
      <w:bookmarkStart w:id="557" w:name="_Toc98591557"/>
      <w:r>
        <w:rPr>
          <w:rFonts w:hint="cs"/>
          <w:rtl/>
        </w:rPr>
        <w:t>باب فضل قِرَاءَة وحفظ القرآن:</w:t>
      </w:r>
      <w:bookmarkEnd w:id="557"/>
    </w:p>
    <w:p w14:paraId="5B2EB22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مُوسَى الْأَشْعَرِيِّ-رضي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A3042">
        <w:rPr>
          <w:rFonts w:ascii="Traditional Arabic" w:eastAsia="Calibri" w:hAnsi="Traditional Arabic" w:cs="Traditional Arabic"/>
          <w:b/>
          <w:bCs/>
          <w:color w:val="0070C0"/>
          <w:sz w:val="36"/>
          <w:szCs w:val="36"/>
          <w:rtl/>
        </w:rPr>
        <w:t xml:space="preserve">مَثَلُ الْمُؤْمِنِ </w:t>
      </w:r>
      <w:r>
        <w:rPr>
          <w:rFonts w:ascii="Traditional Arabic" w:eastAsia="Calibri" w:hAnsi="Traditional Arabic" w:cs="Traditional Arabic"/>
          <w:b/>
          <w:bCs/>
          <w:color w:val="0070C0"/>
          <w:sz w:val="36"/>
          <w:szCs w:val="36"/>
          <w:rtl/>
        </w:rPr>
        <w:t>الذِي</w:t>
      </w:r>
      <w:r w:rsidRPr="005A3042">
        <w:rPr>
          <w:rFonts w:ascii="Traditional Arabic" w:eastAsia="Calibri" w:hAnsi="Traditional Arabic" w:cs="Traditional Arabic"/>
          <w:b/>
          <w:bCs/>
          <w:color w:val="0070C0"/>
          <w:sz w:val="36"/>
          <w:szCs w:val="36"/>
          <w:rtl/>
        </w:rPr>
        <w:t xml:space="preserve"> يَقْرَأُ الْقُرْآنَ مَثَلُ الْأُتْرُجَّةِ رِيحُهَا طَيِّبٌ وَطَعْمُهَا طَيِّبٌ</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 xml:space="preserve">وَمَثَلُ الْمُؤْمِنِ </w:t>
      </w:r>
      <w:r>
        <w:rPr>
          <w:rFonts w:ascii="Traditional Arabic" w:eastAsia="Calibri" w:hAnsi="Traditional Arabic" w:cs="Traditional Arabic"/>
          <w:b/>
          <w:bCs/>
          <w:color w:val="0070C0"/>
          <w:sz w:val="36"/>
          <w:szCs w:val="36"/>
          <w:rtl/>
        </w:rPr>
        <w:t>الذِي</w:t>
      </w:r>
      <w:r w:rsidRPr="005A3042">
        <w:rPr>
          <w:rFonts w:ascii="Traditional Arabic" w:eastAsia="Calibri" w:hAnsi="Traditional Arabic" w:cs="Traditional Arabic"/>
          <w:b/>
          <w:bCs/>
          <w:color w:val="0070C0"/>
          <w:sz w:val="36"/>
          <w:szCs w:val="36"/>
          <w:rtl/>
        </w:rPr>
        <w:t xml:space="preserve"> لَا يَق</w:t>
      </w:r>
      <w:r w:rsidRPr="005A3042">
        <w:rPr>
          <w:rFonts w:ascii="Traditional Arabic" w:eastAsia="Calibri" w:hAnsi="Traditional Arabic" w:cs="Traditional Arabic" w:hint="eastAsia"/>
          <w:b/>
          <w:bCs/>
          <w:color w:val="0070C0"/>
          <w:sz w:val="36"/>
          <w:szCs w:val="36"/>
          <w:rtl/>
        </w:rPr>
        <w:t>ْرَأُ</w:t>
      </w:r>
      <w:r w:rsidRPr="005A3042">
        <w:rPr>
          <w:rFonts w:ascii="Traditional Arabic" w:eastAsia="Calibri" w:hAnsi="Traditional Arabic" w:cs="Traditional Arabic"/>
          <w:b/>
          <w:bCs/>
          <w:color w:val="0070C0"/>
          <w:sz w:val="36"/>
          <w:szCs w:val="36"/>
          <w:rtl/>
        </w:rPr>
        <w:t xml:space="preserve"> الْقُرْآنَ مَثَلُ التَّمْرَةِ</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لَا رِيحَ لَهَا</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وَطَعْمُهَا حُلْوٌ</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 xml:space="preserve">وَمَثَلُ الْمُنَافِقِ </w:t>
      </w:r>
      <w:r>
        <w:rPr>
          <w:rFonts w:ascii="Traditional Arabic" w:eastAsia="Calibri" w:hAnsi="Traditional Arabic" w:cs="Traditional Arabic"/>
          <w:b/>
          <w:bCs/>
          <w:color w:val="0070C0"/>
          <w:sz w:val="36"/>
          <w:szCs w:val="36"/>
          <w:rtl/>
        </w:rPr>
        <w:t>الذِي</w:t>
      </w:r>
      <w:r w:rsidRPr="005A3042">
        <w:rPr>
          <w:rFonts w:ascii="Traditional Arabic" w:eastAsia="Calibri" w:hAnsi="Traditional Arabic" w:cs="Traditional Arabic"/>
          <w:b/>
          <w:bCs/>
          <w:color w:val="0070C0"/>
          <w:sz w:val="36"/>
          <w:szCs w:val="36"/>
          <w:rtl/>
        </w:rPr>
        <w:t xml:space="preserve"> يَقْرَأُ الْقُرْآنَ مَثَلُ الرَّيْحَانَةِ</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رِيحُهَا طَيِّبٌ</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وَطَعْمُهَا مُرٌّ</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 xml:space="preserve">وَمَثَلُ الْمُنَافِقِ </w:t>
      </w:r>
      <w:r>
        <w:rPr>
          <w:rFonts w:ascii="Traditional Arabic" w:eastAsia="Calibri" w:hAnsi="Traditional Arabic" w:cs="Traditional Arabic"/>
          <w:b/>
          <w:bCs/>
          <w:color w:val="0070C0"/>
          <w:sz w:val="36"/>
          <w:szCs w:val="36"/>
          <w:rtl/>
        </w:rPr>
        <w:t>الذِي</w:t>
      </w:r>
      <w:r w:rsidRPr="005A3042">
        <w:rPr>
          <w:rFonts w:ascii="Traditional Arabic" w:eastAsia="Calibri" w:hAnsi="Traditional Arabic" w:cs="Traditional Arabic"/>
          <w:b/>
          <w:bCs/>
          <w:color w:val="0070C0"/>
          <w:sz w:val="36"/>
          <w:szCs w:val="36"/>
          <w:rtl/>
        </w:rPr>
        <w:t xml:space="preserve"> لَا يَقْرَأُ الْقُرْآنَ كَمَثَلِ الْحَنْظَ</w:t>
      </w:r>
      <w:r w:rsidRPr="005A3042">
        <w:rPr>
          <w:rFonts w:ascii="Traditional Arabic" w:eastAsia="Calibri" w:hAnsi="Traditional Arabic" w:cs="Traditional Arabic" w:hint="eastAsia"/>
          <w:b/>
          <w:bCs/>
          <w:color w:val="0070C0"/>
          <w:sz w:val="36"/>
          <w:szCs w:val="36"/>
          <w:rtl/>
        </w:rPr>
        <w:t>لَةِ</w:t>
      </w:r>
      <w:r w:rsidRPr="005A3042">
        <w:rPr>
          <w:rFonts w:ascii="Traditional Arabic" w:eastAsia="Calibri" w:hAnsi="Traditional Arabic" w:cs="ATraditional Arabic" w:hint="eastAsia"/>
          <w:b/>
          <w:bCs/>
          <w:color w:val="0070C0"/>
          <w:sz w:val="36"/>
          <w:szCs w:val="36"/>
          <w:rtl/>
        </w:rPr>
        <w:t xml:space="preserve">؛ </w:t>
      </w:r>
      <w:r w:rsidRPr="005A3042">
        <w:rPr>
          <w:rFonts w:ascii="Traditional Arabic" w:eastAsia="Calibri" w:hAnsi="Traditional Arabic" w:cs="Traditional Arabic"/>
          <w:b/>
          <w:bCs/>
          <w:color w:val="0070C0"/>
          <w:sz w:val="36"/>
          <w:szCs w:val="36"/>
          <w:rtl/>
        </w:rPr>
        <w:t>لَيْسَ لَهَا رِيحٌ</w:t>
      </w:r>
      <w:r w:rsidRPr="005A3042">
        <w:rPr>
          <w:rFonts w:ascii="Traditional Arabic" w:eastAsia="Calibri" w:hAnsi="Traditional Arabic" w:cs="ATraditional Arabic"/>
          <w:b/>
          <w:bCs/>
          <w:color w:val="0070C0"/>
          <w:sz w:val="36"/>
          <w:szCs w:val="36"/>
          <w:rtl/>
        </w:rPr>
        <w:t xml:space="preserve">، </w:t>
      </w:r>
      <w:r w:rsidRPr="005A3042">
        <w:rPr>
          <w:rFonts w:ascii="Traditional Arabic" w:eastAsia="Calibri" w:hAnsi="Traditional Arabic" w:cs="Traditional Arabic"/>
          <w:b/>
          <w:bCs/>
          <w:color w:val="0070C0"/>
          <w:sz w:val="36"/>
          <w:szCs w:val="36"/>
          <w:rtl/>
        </w:rPr>
        <w:t>وَطَعْمُهَا مُرٌّ</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297552F2"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4FBC584" w14:textId="38271486"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42736A">
        <w:rPr>
          <w:rFonts w:ascii="Traditional Arabic" w:eastAsia="Calibri" w:hAnsi="Traditional Arabic" w:cs="Traditional Arabic" w:hint="eastAsia"/>
          <w:b/>
          <w:bCs/>
          <w:color w:val="0070C0"/>
          <w:sz w:val="36"/>
          <w:szCs w:val="36"/>
          <w:rtl/>
        </w:rPr>
        <w:t>الأترج</w:t>
      </w:r>
      <w:r w:rsidR="0042736A">
        <w:rPr>
          <w:rFonts w:ascii="Traditional Arabic" w:eastAsia="Calibri" w:hAnsi="Traditional Arabic" w:cs="Traditional Arabic" w:hint="cs"/>
          <w:b/>
          <w:bCs/>
          <w:color w:val="0070C0"/>
          <w:sz w:val="36"/>
          <w:szCs w:val="36"/>
          <w:rtl/>
        </w:rPr>
        <w:t>َّ</w:t>
      </w:r>
      <w:r w:rsidRPr="0042736A">
        <w:rPr>
          <w:rFonts w:ascii="Traditional Arabic" w:eastAsia="Calibri" w:hAnsi="Traditional Arabic" w:cs="Traditional Arabic" w:hint="eastAsia"/>
          <w:b/>
          <w:bCs/>
          <w:color w:val="0070C0"/>
          <w:sz w:val="36"/>
          <w:szCs w:val="36"/>
          <w:rtl/>
        </w:rPr>
        <w:t>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ثمرة طيِّبة المذاق</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تشبه الليمون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إلا أنها أكبر منه بكثير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ولونها يميل إلى البرتقالي الذهبي والأخضر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ولها رائحة مميزة</w:t>
      </w:r>
      <w:r w:rsidRPr="009C2C6D">
        <w:rPr>
          <w:rFonts w:ascii="Traditional Arabic" w:eastAsia="Calibri" w:hAnsi="Traditional Arabic" w:cs="ATraditional Arabic"/>
          <w:sz w:val="36"/>
          <w:szCs w:val="36"/>
          <w:rtl/>
        </w:rPr>
        <w:t xml:space="preserve">. </w:t>
      </w:r>
    </w:p>
    <w:p w14:paraId="19D503E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F2611">
        <w:rPr>
          <w:rFonts w:ascii="Traditional Arabic" w:eastAsia="Calibri" w:hAnsi="Traditional Arabic" w:cs="Traditional Arabic"/>
          <w:bCs/>
          <w:color w:val="7030A0"/>
          <w:sz w:val="36"/>
          <w:szCs w:val="36"/>
          <w:rtl/>
        </w:rPr>
        <w:lastRenderedPageBreak/>
        <w:t>من فوائد الحديث</w:t>
      </w:r>
      <w:r w:rsidRPr="006F2611">
        <w:rPr>
          <w:rFonts w:ascii="Traditional Arabic" w:eastAsia="Calibri" w:hAnsi="Traditional Arabic" w:cs="ATraditional Arabic"/>
          <w:bCs/>
          <w:color w:val="7030A0"/>
          <w:sz w:val="36"/>
          <w:szCs w:val="36"/>
          <w:rtl/>
        </w:rPr>
        <w:t>:</w:t>
      </w:r>
      <w:r w:rsidRPr="009C2C6D">
        <w:rPr>
          <w:rFonts w:ascii="Traditional Arabic" w:eastAsia="Calibri" w:hAnsi="Traditional Arabic" w:cs="ATraditional Arabic"/>
          <w:bCs/>
          <w:color w:val="7030A0"/>
          <w:sz w:val="36"/>
          <w:szCs w:val="36"/>
          <w:rtl/>
        </w:rPr>
        <w:t xml:space="preserve"> </w:t>
      </w:r>
    </w:p>
    <w:p w14:paraId="1C02F86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حافظ القرآن الكريم</w:t>
      </w:r>
      <w:r w:rsidRPr="009C2C6D">
        <w:rPr>
          <w:rFonts w:ascii="Traditional Arabic" w:eastAsia="Calibri" w:hAnsi="Traditional Arabic" w:cs="ATraditional Arabic"/>
          <w:sz w:val="36"/>
          <w:szCs w:val="36"/>
          <w:rtl/>
        </w:rPr>
        <w:t xml:space="preserve">. </w:t>
      </w:r>
    </w:p>
    <w:p w14:paraId="38FF5DB5" w14:textId="7259537C"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٢-استحباب ضرب الأمثال ل</w:t>
      </w:r>
      <w:r w:rsidR="006F2611">
        <w:rPr>
          <w:rFonts w:ascii="Traditional Arabic" w:eastAsia="Calibri" w:hAnsi="Traditional Arabic" w:cs="Traditional Arabic" w:hint="cs"/>
          <w:sz w:val="36"/>
          <w:szCs w:val="36"/>
          <w:rtl/>
        </w:rPr>
        <w:t>إ</w:t>
      </w:r>
      <w:r>
        <w:rPr>
          <w:rFonts w:ascii="Traditional Arabic" w:eastAsia="Calibri" w:hAnsi="Traditional Arabic" w:cs="Traditional Arabic" w:hint="cs"/>
          <w:sz w:val="36"/>
          <w:szCs w:val="36"/>
          <w:rtl/>
        </w:rPr>
        <w:t>يضا</w:t>
      </w:r>
      <w:r w:rsidRPr="00D43DC4">
        <w:rPr>
          <w:rFonts w:ascii="Traditional Arabic" w:eastAsia="Calibri" w:hAnsi="Traditional Arabic" w:cs="Traditional Arabic"/>
          <w:sz w:val="36"/>
          <w:szCs w:val="36"/>
          <w:rtl/>
        </w:rPr>
        <w:t>ح المقاصد</w:t>
      </w:r>
      <w:r w:rsidRPr="009C2C6D">
        <w:rPr>
          <w:rFonts w:ascii="Traditional Arabic" w:eastAsia="Calibri" w:hAnsi="Traditional Arabic" w:cs="ATraditional Arabic"/>
          <w:sz w:val="36"/>
          <w:szCs w:val="36"/>
          <w:rtl/>
        </w:rPr>
        <w:t xml:space="preserve">. </w:t>
      </w:r>
    </w:p>
    <w:p w14:paraId="37BAB2A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٣-أن المقصود من تلاوة القرآن الكريم العمل بما دل عليه</w:t>
      </w:r>
      <w:r w:rsidRPr="009C2C6D">
        <w:rPr>
          <w:rFonts w:ascii="Traditional Arabic" w:eastAsia="Calibri" w:hAnsi="Traditional Arabic" w:cs="ATraditional Arabic"/>
          <w:sz w:val="36"/>
          <w:szCs w:val="36"/>
          <w:rtl/>
        </w:rPr>
        <w:t xml:space="preserve">. </w:t>
      </w:r>
    </w:p>
    <w:p w14:paraId="1063CE7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3053E">
        <w:rPr>
          <w:rFonts w:ascii="Traditional Arabic" w:eastAsia="Calibri" w:hAnsi="Traditional Arabic" w:cs="Traditional Arabic"/>
          <w:b/>
          <w:bCs/>
          <w:color w:val="0070C0"/>
          <w:sz w:val="36"/>
          <w:szCs w:val="36"/>
          <w:rtl/>
        </w:rPr>
        <w:t>أَيُحِبُّ أَحَدُكُمْ إِذَا رَجَعَ إِلَى أَهْلِهِ أَنْ يَجِدَ فِيهِ ثَلَاثَ خَلِفَاتٍ عِظَامٍ سِمَانٍ</w:t>
      </w:r>
      <w:r w:rsidRPr="0053053E">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 قُلْنَا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نَعَمْ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3053E">
        <w:rPr>
          <w:rFonts w:ascii="Traditional Arabic" w:eastAsia="Calibri" w:hAnsi="Traditional Arabic" w:cs="Traditional Arabic"/>
          <w:b/>
          <w:bCs/>
          <w:color w:val="0070C0"/>
          <w:sz w:val="36"/>
          <w:szCs w:val="36"/>
          <w:rtl/>
        </w:rPr>
        <w:t xml:space="preserve">فَثَلَاثُ آيَاتٍ يَقْرَأُ </w:t>
      </w:r>
      <w:r w:rsidRPr="0053053E">
        <w:rPr>
          <w:rFonts w:ascii="Traditional Arabic" w:eastAsia="Calibri" w:hAnsi="Traditional Arabic" w:cs="Traditional Arabic" w:hint="eastAsia"/>
          <w:b/>
          <w:bCs/>
          <w:color w:val="0070C0"/>
          <w:sz w:val="36"/>
          <w:szCs w:val="36"/>
          <w:rtl/>
        </w:rPr>
        <w:t>بِهِنَّ</w:t>
      </w:r>
      <w:r w:rsidRPr="0053053E">
        <w:rPr>
          <w:rFonts w:ascii="Traditional Arabic" w:eastAsia="Calibri" w:hAnsi="Traditional Arabic" w:cs="Traditional Arabic"/>
          <w:b/>
          <w:bCs/>
          <w:color w:val="0070C0"/>
          <w:sz w:val="36"/>
          <w:szCs w:val="36"/>
          <w:rtl/>
        </w:rPr>
        <w:t xml:space="preserve"> أَحَدُكُمْ فِي صَلَاتِهِ خَيْرٌ لَهُ مِنْ ثَلَاثِ خَلِفَاتٍ عِظَامٍ سِمَانٍ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FF37381"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9A30D6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3B0566">
        <w:rPr>
          <w:rFonts w:ascii="Traditional Arabic" w:eastAsia="Calibri" w:hAnsi="Traditional Arabic" w:cs="Traditional Arabic" w:hint="eastAsia"/>
          <w:b/>
          <w:bCs/>
          <w:color w:val="0070C0"/>
          <w:sz w:val="36"/>
          <w:szCs w:val="36"/>
          <w:rtl/>
        </w:rPr>
        <w:t>خلفات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جمع خَلِفَة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وهي الناقة الحامل</w:t>
      </w:r>
      <w:r w:rsidRPr="009C2C6D">
        <w:rPr>
          <w:rFonts w:ascii="Traditional Arabic" w:eastAsia="Calibri" w:hAnsi="Traditional Arabic" w:cs="ATraditional Arabic"/>
          <w:sz w:val="36"/>
          <w:szCs w:val="36"/>
          <w:rtl/>
        </w:rPr>
        <w:t xml:space="preserve">. </w:t>
      </w:r>
    </w:p>
    <w:p w14:paraId="1F452333"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A6410A7"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w:t>
      </w:r>
      <w:r w:rsidRPr="009C2C6D">
        <w:rPr>
          <w:rFonts w:ascii="Traditional Arabic" w:eastAsia="Calibri" w:hAnsi="Traditional Arabic" w:cs="ATraditional Arabic"/>
          <w:sz w:val="36"/>
          <w:szCs w:val="36"/>
          <w:rtl/>
        </w:rPr>
        <w:t xml:space="preserve">. </w:t>
      </w:r>
    </w:p>
    <w:p w14:paraId="2BDFA83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٢-بيان فضل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وعظم أجرها</w:t>
      </w:r>
      <w:r w:rsidRPr="009C2C6D">
        <w:rPr>
          <w:rFonts w:ascii="Traditional Arabic" w:eastAsia="Calibri" w:hAnsi="Traditional Arabic" w:cs="ATraditional Arabic"/>
          <w:sz w:val="36"/>
          <w:szCs w:val="36"/>
          <w:rtl/>
        </w:rPr>
        <w:t xml:space="preserve">. </w:t>
      </w:r>
    </w:p>
    <w:p w14:paraId="3E442B41" w14:textId="2E04750B"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عُقْبَةَ بْنِ عَامِرٍ-رضي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خَرَجَ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وَنَحْنُ فِي الصُّفَّةِ 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01CDF">
        <w:rPr>
          <w:rFonts w:ascii="Traditional Arabic" w:eastAsia="Calibri" w:hAnsi="Traditional Arabic" w:cs="Traditional Arabic"/>
          <w:b/>
          <w:bCs/>
          <w:color w:val="0070C0"/>
          <w:sz w:val="36"/>
          <w:szCs w:val="36"/>
          <w:rtl/>
        </w:rPr>
        <w:t>أَيُّكُمْ يُحِبُّ أَنْ يَغْدُوَ كُلَّ يَوْمٍ إِلَى بُطْحَانَ</w:t>
      </w:r>
      <w:r w:rsidRPr="00301CDF">
        <w:rPr>
          <w:rFonts w:ascii="Traditional Arabic" w:eastAsia="Calibri" w:hAnsi="Traditional Arabic" w:cs="ATraditional Arabic"/>
          <w:b/>
          <w:bCs/>
          <w:color w:val="0070C0"/>
          <w:sz w:val="36"/>
          <w:szCs w:val="36"/>
          <w:rtl/>
        </w:rPr>
        <w:t xml:space="preserve">، </w:t>
      </w:r>
      <w:r w:rsidRPr="00301CDF">
        <w:rPr>
          <w:rFonts w:ascii="Traditional Arabic" w:eastAsia="Calibri" w:hAnsi="Traditional Arabic" w:cs="Traditional Arabic"/>
          <w:b/>
          <w:bCs/>
          <w:color w:val="0070C0"/>
          <w:sz w:val="36"/>
          <w:szCs w:val="36"/>
          <w:rtl/>
        </w:rPr>
        <w:t>أَوْ إِلَى الْعَقِيقِ</w:t>
      </w:r>
      <w:r w:rsidRPr="00301CDF">
        <w:rPr>
          <w:rFonts w:ascii="Traditional Arabic" w:eastAsia="Calibri" w:hAnsi="Traditional Arabic" w:cs="ATraditional Arabic"/>
          <w:b/>
          <w:bCs/>
          <w:color w:val="0070C0"/>
          <w:sz w:val="36"/>
          <w:szCs w:val="36"/>
          <w:rtl/>
        </w:rPr>
        <w:t xml:space="preserve">، </w:t>
      </w:r>
      <w:r w:rsidRPr="00301CDF">
        <w:rPr>
          <w:rFonts w:ascii="Traditional Arabic" w:eastAsia="Calibri" w:hAnsi="Traditional Arabic" w:cs="Traditional Arabic"/>
          <w:b/>
          <w:bCs/>
          <w:color w:val="0070C0"/>
          <w:sz w:val="36"/>
          <w:szCs w:val="36"/>
          <w:rtl/>
        </w:rPr>
        <w:t xml:space="preserve">فَيَأْتِيَ مِنْهُ بِنَاقَتَيْنِ </w:t>
      </w:r>
      <w:r w:rsidRPr="00301CDF">
        <w:rPr>
          <w:rFonts w:ascii="Traditional Arabic" w:eastAsia="Calibri" w:hAnsi="Traditional Arabic" w:cs="Traditional Arabic" w:hint="eastAsia"/>
          <w:b/>
          <w:bCs/>
          <w:color w:val="0070C0"/>
          <w:sz w:val="36"/>
          <w:szCs w:val="36"/>
          <w:rtl/>
        </w:rPr>
        <w:t>كَوْمَاوَيْنِ</w:t>
      </w:r>
      <w:r w:rsidRPr="00301CDF">
        <w:rPr>
          <w:rFonts w:ascii="Traditional Arabic" w:eastAsia="Calibri" w:hAnsi="Traditional Arabic" w:cs="Traditional Arabic"/>
          <w:b/>
          <w:bCs/>
          <w:color w:val="0070C0"/>
          <w:sz w:val="36"/>
          <w:szCs w:val="36"/>
          <w:rtl/>
        </w:rPr>
        <w:t xml:space="preserve"> فِي غَيْرِ إِثْمٍ وَلَا قَطْعِ رَحِمٍ</w:t>
      </w:r>
      <w:r w:rsidRPr="00301CDF">
        <w:rPr>
          <w:rFonts w:ascii="Traditional Arabic" w:eastAsia="Calibri" w:hAnsi="Traditional Arabic" w:cs="ATraditional Arabic"/>
          <w:b/>
          <w:bCs/>
          <w:color w:val="0070C0"/>
          <w:sz w:val="36"/>
          <w:szCs w:val="36"/>
          <w:rtl/>
        </w:rPr>
        <w:t>؟</w:t>
      </w:r>
      <w:r>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فَقُلْنَا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يَا رَسُولَ اللَّهِ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نُحِبُّ ذَلِكَ</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01CDF">
        <w:rPr>
          <w:rFonts w:ascii="Traditional Arabic" w:eastAsia="Calibri" w:hAnsi="Traditional Arabic" w:cs="Traditional Arabic"/>
          <w:b/>
          <w:bCs/>
          <w:color w:val="0070C0"/>
          <w:sz w:val="36"/>
          <w:szCs w:val="36"/>
          <w:rtl/>
        </w:rPr>
        <w:t xml:space="preserve">أَفَلَا يَغْدُو أَحَدُكُمْ إِلَى </w:t>
      </w:r>
      <w:r>
        <w:rPr>
          <w:rFonts w:ascii="Traditional Arabic" w:eastAsia="Calibri" w:hAnsi="Traditional Arabic" w:cs="Traditional Arabic"/>
          <w:b/>
          <w:bCs/>
          <w:color w:val="0070C0"/>
          <w:sz w:val="36"/>
          <w:szCs w:val="36"/>
          <w:rtl/>
        </w:rPr>
        <w:t>المَسْجِد</w:t>
      </w:r>
      <w:r w:rsidRPr="00301CDF">
        <w:rPr>
          <w:rFonts w:ascii="Traditional Arabic" w:eastAsia="Calibri" w:hAnsi="Traditional Arabic" w:cs="Traditional Arabic"/>
          <w:b/>
          <w:bCs/>
          <w:color w:val="0070C0"/>
          <w:sz w:val="36"/>
          <w:szCs w:val="36"/>
          <w:rtl/>
        </w:rPr>
        <w:t xml:space="preserve"> فَيَعْلَمُ أَوْ يَقْرَأُ آيَتَيْنِ مِنْ كِتَابِ اللَّهِ عَزَّ وَجَلَّ خَيْرٌ لَهُ مِنْ نَاقَتَيْنِ</w:t>
      </w:r>
      <w:r w:rsidRPr="00301CDF">
        <w:rPr>
          <w:rFonts w:ascii="Traditional Arabic" w:eastAsia="Calibri" w:hAnsi="Traditional Arabic" w:cs="ATraditional Arabic"/>
          <w:b/>
          <w:bCs/>
          <w:color w:val="0070C0"/>
          <w:sz w:val="36"/>
          <w:szCs w:val="36"/>
          <w:rtl/>
        </w:rPr>
        <w:t xml:space="preserve">، </w:t>
      </w:r>
      <w:r w:rsidRPr="00301CDF">
        <w:rPr>
          <w:rFonts w:ascii="Traditional Arabic" w:eastAsia="Calibri" w:hAnsi="Traditional Arabic" w:cs="Traditional Arabic"/>
          <w:b/>
          <w:bCs/>
          <w:color w:val="0070C0"/>
          <w:sz w:val="36"/>
          <w:szCs w:val="36"/>
          <w:rtl/>
        </w:rPr>
        <w:t>و</w:t>
      </w:r>
      <w:r w:rsidRPr="00301CDF">
        <w:rPr>
          <w:rFonts w:ascii="Traditional Arabic" w:eastAsia="Calibri" w:hAnsi="Traditional Arabic" w:cs="Traditional Arabic" w:hint="eastAsia"/>
          <w:b/>
          <w:bCs/>
          <w:color w:val="0070C0"/>
          <w:sz w:val="36"/>
          <w:szCs w:val="36"/>
          <w:rtl/>
        </w:rPr>
        <w:t>َثَلَاثٌ</w:t>
      </w:r>
      <w:r w:rsidRPr="00301CDF">
        <w:rPr>
          <w:rFonts w:ascii="Traditional Arabic" w:eastAsia="Calibri" w:hAnsi="Traditional Arabic" w:cs="Traditional Arabic"/>
          <w:b/>
          <w:bCs/>
          <w:color w:val="0070C0"/>
          <w:sz w:val="36"/>
          <w:szCs w:val="36"/>
          <w:rtl/>
        </w:rPr>
        <w:t xml:space="preserve"> خَيْرٌ لَهُ مِنْ ثَلَاثٍ</w:t>
      </w:r>
      <w:r w:rsidRPr="00301CDF">
        <w:rPr>
          <w:rFonts w:ascii="Traditional Arabic" w:eastAsia="Calibri" w:hAnsi="Traditional Arabic" w:cs="ATraditional Arabic"/>
          <w:b/>
          <w:bCs/>
          <w:color w:val="0070C0"/>
          <w:sz w:val="36"/>
          <w:szCs w:val="36"/>
          <w:rtl/>
        </w:rPr>
        <w:t xml:space="preserve">، </w:t>
      </w:r>
      <w:r w:rsidRPr="00301CDF">
        <w:rPr>
          <w:rFonts w:ascii="Traditional Arabic" w:eastAsia="Calibri" w:hAnsi="Traditional Arabic" w:cs="Traditional Arabic"/>
          <w:b/>
          <w:bCs/>
          <w:color w:val="0070C0"/>
          <w:sz w:val="36"/>
          <w:szCs w:val="36"/>
          <w:rtl/>
        </w:rPr>
        <w:t>وَأَرْبَعٌ خَيْرٌ لَهُ مِنْ أَرْبَعٍ</w:t>
      </w:r>
      <w:r w:rsidRPr="00301CDF">
        <w:rPr>
          <w:rFonts w:ascii="Traditional Arabic" w:eastAsia="Calibri" w:hAnsi="Traditional Arabic" w:cs="ATraditional Arabic"/>
          <w:b/>
          <w:bCs/>
          <w:color w:val="0070C0"/>
          <w:sz w:val="36"/>
          <w:szCs w:val="36"/>
          <w:rtl/>
        </w:rPr>
        <w:t xml:space="preserve">، </w:t>
      </w:r>
      <w:r w:rsidRPr="00301CDF">
        <w:rPr>
          <w:rFonts w:ascii="Traditional Arabic" w:eastAsia="Calibri" w:hAnsi="Traditional Arabic" w:cs="Traditional Arabic"/>
          <w:b/>
          <w:bCs/>
          <w:color w:val="0070C0"/>
          <w:sz w:val="36"/>
          <w:szCs w:val="36"/>
          <w:rtl/>
        </w:rPr>
        <w:t>وَمِنْ أَعْدَادِهِنَّ مِنَ الْإِبِلِ</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83C3314"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88077A3" w14:textId="77777777" w:rsidR="004C2D2B" w:rsidRPr="00301CDF" w:rsidRDefault="004C2D2B" w:rsidP="00C57B6E">
      <w:pPr>
        <w:pStyle w:val="ab"/>
        <w:numPr>
          <w:ilvl w:val="0"/>
          <w:numId w:val="351"/>
        </w:numPr>
        <w:spacing w:after="160" w:line="256" w:lineRule="auto"/>
        <w:jc w:val="both"/>
        <w:rPr>
          <w:rFonts w:ascii="Traditional Arabic" w:eastAsia="Calibri" w:hAnsi="Traditional Arabic" w:cs="Traditional Arabic"/>
          <w:sz w:val="36"/>
          <w:szCs w:val="36"/>
          <w:rtl/>
        </w:rPr>
      </w:pPr>
      <w:r w:rsidRPr="00301CDF">
        <w:rPr>
          <w:rFonts w:ascii="Traditional Arabic" w:eastAsia="Calibri" w:hAnsi="Traditional Arabic" w:cs="Traditional Arabic" w:hint="eastAsia"/>
          <w:b/>
          <w:bCs/>
          <w:color w:val="0070C0"/>
          <w:sz w:val="36"/>
          <w:szCs w:val="36"/>
          <w:rtl/>
        </w:rPr>
        <w:t>بطحان</w:t>
      </w:r>
      <w:r w:rsidRPr="00301CDF">
        <w:rPr>
          <w:rFonts w:ascii="Traditional Arabic" w:eastAsia="Calibri" w:hAnsi="Traditional Arabic" w:cs="ATraditional Arabic"/>
          <w:b/>
          <w:bCs/>
          <w:color w:val="0070C0"/>
          <w:sz w:val="36"/>
          <w:szCs w:val="36"/>
          <w:rtl/>
        </w:rPr>
        <w:t>:</w:t>
      </w:r>
      <w:r w:rsidRPr="00301CDF">
        <w:rPr>
          <w:rFonts w:ascii="Traditional Arabic" w:eastAsia="Calibri" w:hAnsi="Traditional Arabic" w:cs="ATraditional Arabic"/>
          <w:color w:val="0070C0"/>
          <w:sz w:val="36"/>
          <w:szCs w:val="36"/>
          <w:rtl/>
        </w:rPr>
        <w:t xml:space="preserve"> </w:t>
      </w:r>
      <w:r w:rsidRPr="00301CDF">
        <w:rPr>
          <w:rFonts w:ascii="Traditional Arabic" w:eastAsia="Calibri" w:hAnsi="Traditional Arabic" w:cs="Traditional Arabic"/>
          <w:sz w:val="36"/>
          <w:szCs w:val="36"/>
          <w:rtl/>
        </w:rPr>
        <w:t>وادٍ بقرب المدينة</w:t>
      </w:r>
      <w:r w:rsidRPr="00301CDF">
        <w:rPr>
          <w:rFonts w:ascii="Traditional Arabic" w:eastAsia="Calibri" w:hAnsi="Traditional Arabic" w:cs="ATraditional Arabic"/>
          <w:sz w:val="36"/>
          <w:szCs w:val="36"/>
          <w:rtl/>
        </w:rPr>
        <w:t xml:space="preserve">. </w:t>
      </w:r>
    </w:p>
    <w:p w14:paraId="137A54E0" w14:textId="77777777" w:rsidR="004C2D2B" w:rsidRPr="00301CDF" w:rsidRDefault="004C2D2B" w:rsidP="00C57B6E">
      <w:pPr>
        <w:pStyle w:val="ab"/>
        <w:numPr>
          <w:ilvl w:val="0"/>
          <w:numId w:val="351"/>
        </w:numPr>
        <w:spacing w:after="160" w:line="256" w:lineRule="auto"/>
        <w:jc w:val="both"/>
        <w:rPr>
          <w:rFonts w:ascii="Traditional Arabic" w:eastAsia="Calibri" w:hAnsi="Traditional Arabic" w:cs="Traditional Arabic"/>
          <w:sz w:val="36"/>
          <w:szCs w:val="36"/>
          <w:rtl/>
        </w:rPr>
      </w:pPr>
      <w:r w:rsidRPr="00301CDF">
        <w:rPr>
          <w:rFonts w:ascii="Traditional Arabic" w:eastAsia="Calibri" w:hAnsi="Traditional Arabic" w:cs="Traditional Arabic" w:hint="eastAsia"/>
          <w:b/>
          <w:bCs/>
          <w:color w:val="0070C0"/>
          <w:sz w:val="36"/>
          <w:szCs w:val="36"/>
          <w:rtl/>
        </w:rPr>
        <w:t>كوماوين</w:t>
      </w:r>
      <w:r w:rsidRPr="00301CDF">
        <w:rPr>
          <w:rFonts w:ascii="Traditional Arabic" w:eastAsia="Calibri" w:hAnsi="Traditional Arabic" w:cs="ATraditional Arabic"/>
          <w:b/>
          <w:bCs/>
          <w:color w:val="0070C0"/>
          <w:sz w:val="36"/>
          <w:szCs w:val="36"/>
          <w:rtl/>
        </w:rPr>
        <w:t>:</w:t>
      </w:r>
      <w:r w:rsidRPr="00301CDF">
        <w:rPr>
          <w:rFonts w:ascii="Traditional Arabic" w:eastAsia="Calibri" w:hAnsi="Traditional Arabic" w:cs="ATraditional Arabic"/>
          <w:color w:val="0070C0"/>
          <w:sz w:val="36"/>
          <w:szCs w:val="36"/>
          <w:rtl/>
        </w:rPr>
        <w:t xml:space="preserve"> </w:t>
      </w:r>
      <w:r w:rsidRPr="00301CDF">
        <w:rPr>
          <w:rFonts w:ascii="Traditional Arabic" w:eastAsia="Calibri" w:hAnsi="Traditional Arabic" w:cs="Traditional Arabic"/>
          <w:sz w:val="36"/>
          <w:szCs w:val="36"/>
          <w:rtl/>
        </w:rPr>
        <w:t>تثنية كوماء</w:t>
      </w:r>
      <w:r w:rsidRPr="00301CDF">
        <w:rPr>
          <w:rFonts w:ascii="Traditional Arabic" w:eastAsia="Calibri" w:hAnsi="Traditional Arabic" w:cs="ATraditional Arabic"/>
          <w:sz w:val="36"/>
          <w:szCs w:val="36"/>
          <w:rtl/>
        </w:rPr>
        <w:t xml:space="preserve">؛ </w:t>
      </w:r>
      <w:r w:rsidRPr="00301CDF">
        <w:rPr>
          <w:rFonts w:ascii="Traditional Arabic" w:eastAsia="Calibri" w:hAnsi="Traditional Arabic" w:cs="Traditional Arabic"/>
          <w:sz w:val="36"/>
          <w:szCs w:val="36"/>
          <w:rtl/>
        </w:rPr>
        <w:t>وهي العظيمة السنام</w:t>
      </w:r>
      <w:r w:rsidRPr="00301CDF">
        <w:rPr>
          <w:rFonts w:ascii="Traditional Arabic" w:eastAsia="Calibri" w:hAnsi="Traditional Arabic" w:cs="ATraditional Arabic"/>
          <w:sz w:val="36"/>
          <w:szCs w:val="36"/>
          <w:rtl/>
        </w:rPr>
        <w:t xml:space="preserve">. </w:t>
      </w:r>
    </w:p>
    <w:p w14:paraId="5716D2BD" w14:textId="77777777" w:rsidR="004C2D2B" w:rsidRPr="000C6640" w:rsidRDefault="004C2D2B" w:rsidP="00C57B6E">
      <w:pPr>
        <w:pStyle w:val="ab"/>
        <w:numPr>
          <w:ilvl w:val="0"/>
          <w:numId w:val="351"/>
        </w:numPr>
        <w:spacing w:after="160" w:line="256" w:lineRule="auto"/>
        <w:jc w:val="both"/>
        <w:rPr>
          <w:rFonts w:ascii="Traditional Arabic" w:eastAsia="Calibri" w:hAnsi="Traditional Arabic" w:cs="Traditional Arabic"/>
          <w:sz w:val="36"/>
          <w:szCs w:val="36"/>
          <w:rtl/>
        </w:rPr>
      </w:pPr>
      <w:r w:rsidRPr="000C6640">
        <w:rPr>
          <w:rFonts w:ascii="Traditional Arabic" w:eastAsia="Calibri" w:hAnsi="Traditional Arabic" w:cs="Traditional Arabic" w:hint="eastAsia"/>
          <w:b/>
          <w:bCs/>
          <w:color w:val="0070C0"/>
          <w:sz w:val="36"/>
          <w:szCs w:val="36"/>
          <w:rtl/>
        </w:rPr>
        <w:lastRenderedPageBreak/>
        <w:t>فِي</w:t>
      </w:r>
      <w:r w:rsidRPr="000C6640">
        <w:rPr>
          <w:rFonts w:ascii="Traditional Arabic" w:eastAsia="Calibri" w:hAnsi="Traditional Arabic" w:cs="Traditional Arabic"/>
          <w:b/>
          <w:bCs/>
          <w:color w:val="0070C0"/>
          <w:sz w:val="36"/>
          <w:szCs w:val="36"/>
          <w:rtl/>
        </w:rPr>
        <w:t xml:space="preserve"> غَيْرِ إِثْمٍ وَلا قَطْعِ رَحِمٍ</w:t>
      </w:r>
      <w:r w:rsidRPr="000C6640">
        <w:rPr>
          <w:rFonts w:ascii="Traditional Arabic" w:eastAsia="Calibri" w:hAnsi="Traditional Arabic" w:cs="Traditional Arabic"/>
          <w:color w:val="0070C0"/>
          <w:sz w:val="36"/>
          <w:szCs w:val="36"/>
          <w:rtl/>
        </w:rPr>
        <w:t xml:space="preserve"> </w:t>
      </w:r>
      <w:r w:rsidRPr="000C6640">
        <w:rPr>
          <w:rFonts w:ascii="Traditional Arabic" w:eastAsia="Calibri" w:hAnsi="Traditional Arabic" w:cs="Traditional Arabic"/>
          <w:sz w:val="36"/>
          <w:szCs w:val="36"/>
          <w:rtl/>
        </w:rPr>
        <w:t>أي</w:t>
      </w:r>
      <w:r w:rsidRPr="000C6640">
        <w:rPr>
          <w:rFonts w:ascii="Traditional Arabic" w:eastAsia="Calibri" w:hAnsi="Traditional Arabic" w:cs="ATraditional Arabic"/>
          <w:sz w:val="36"/>
          <w:szCs w:val="36"/>
          <w:rtl/>
        </w:rPr>
        <w:t xml:space="preserve">: </w:t>
      </w:r>
      <w:r w:rsidRPr="000C6640">
        <w:rPr>
          <w:rFonts w:ascii="Traditional Arabic" w:eastAsia="Calibri" w:hAnsi="Traditional Arabic" w:cs="Traditional Arabic"/>
          <w:sz w:val="36"/>
          <w:szCs w:val="36"/>
          <w:rtl/>
        </w:rPr>
        <w:t xml:space="preserve">لا يحصل </w:t>
      </w:r>
      <w:r>
        <w:rPr>
          <w:rFonts w:ascii="Traditional Arabic" w:eastAsia="Calibri" w:hAnsi="Traditional Arabic" w:cs="Traditional Arabic"/>
          <w:sz w:val="36"/>
          <w:szCs w:val="36"/>
          <w:rtl/>
        </w:rPr>
        <w:t>عَلَى</w:t>
      </w:r>
      <w:r w:rsidRPr="000C6640">
        <w:rPr>
          <w:rFonts w:ascii="Traditional Arabic" w:eastAsia="Calibri" w:hAnsi="Traditional Arabic" w:cs="Traditional Arabic"/>
          <w:sz w:val="36"/>
          <w:szCs w:val="36"/>
          <w:rtl/>
        </w:rPr>
        <w:t xml:space="preserve"> الناقتين بإثم كسرقة</w:t>
      </w:r>
      <w:r w:rsidRPr="000C6640">
        <w:rPr>
          <w:rFonts w:ascii="Traditional Arabic" w:eastAsia="Calibri" w:hAnsi="Traditional Arabic" w:cs="ATraditional Arabic"/>
          <w:sz w:val="36"/>
          <w:szCs w:val="36"/>
          <w:rtl/>
        </w:rPr>
        <w:t xml:space="preserve">، </w:t>
      </w:r>
      <w:r w:rsidRPr="000C6640">
        <w:rPr>
          <w:rFonts w:ascii="Traditional Arabic" w:eastAsia="Calibri" w:hAnsi="Traditional Arabic" w:cs="Traditional Arabic"/>
          <w:sz w:val="36"/>
          <w:szCs w:val="36"/>
          <w:rtl/>
        </w:rPr>
        <w:t>أو أن يقطع رحم</w:t>
      </w:r>
      <w:r>
        <w:rPr>
          <w:rFonts w:ascii="Traditional Arabic" w:eastAsia="Calibri" w:hAnsi="Traditional Arabic" w:cs="Traditional Arabic" w:hint="cs"/>
          <w:sz w:val="36"/>
          <w:szCs w:val="36"/>
          <w:rtl/>
        </w:rPr>
        <w:t>ً</w:t>
      </w:r>
      <w:r w:rsidRPr="000C6640">
        <w:rPr>
          <w:rFonts w:ascii="Traditional Arabic" w:eastAsia="Calibri" w:hAnsi="Traditional Arabic" w:cs="Traditional Arabic"/>
          <w:sz w:val="36"/>
          <w:szCs w:val="36"/>
          <w:rtl/>
        </w:rPr>
        <w:t>ا بهما</w:t>
      </w:r>
      <w:r w:rsidRPr="000C6640">
        <w:rPr>
          <w:rFonts w:ascii="Traditional Arabic" w:eastAsia="Calibri" w:hAnsi="Traditional Arabic" w:cs="ATraditional Arabic"/>
          <w:sz w:val="36"/>
          <w:szCs w:val="36"/>
          <w:rtl/>
        </w:rPr>
        <w:t xml:space="preserve">. </w:t>
      </w:r>
    </w:p>
    <w:p w14:paraId="219F93C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01F5CB9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١-فضل طلب العلم</w:t>
      </w:r>
      <w:r w:rsidRPr="009C2C6D">
        <w:rPr>
          <w:rFonts w:ascii="Traditional Arabic" w:eastAsia="Calibri" w:hAnsi="Traditional Arabic" w:cs="ATraditional Arabic"/>
          <w:sz w:val="36"/>
          <w:szCs w:val="36"/>
          <w:rtl/>
        </w:rPr>
        <w:t xml:space="preserve">. </w:t>
      </w:r>
    </w:p>
    <w:p w14:paraId="4D90D29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٢-فضل تعلم القرآن</w:t>
      </w:r>
      <w:r w:rsidRPr="009C2C6D">
        <w:rPr>
          <w:rFonts w:ascii="Traditional Arabic" w:eastAsia="Calibri" w:hAnsi="Traditional Arabic" w:cs="ATraditional Arabic"/>
          <w:sz w:val="36"/>
          <w:szCs w:val="36"/>
          <w:rtl/>
        </w:rPr>
        <w:t xml:space="preserve">. </w:t>
      </w:r>
    </w:p>
    <w:p w14:paraId="47ED0B6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٣-تعاهد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لأصحابه بالموعظة والإرشاد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وفي هذا تعليم لولاة الأمور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ليتأسوا ب</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في تعاملهم مع رعيتهم</w:t>
      </w:r>
      <w:r w:rsidRPr="009C2C6D">
        <w:rPr>
          <w:rFonts w:ascii="Traditional Arabic" w:eastAsia="Calibri" w:hAnsi="Traditional Arabic" w:cs="ATraditional Arabic"/>
          <w:sz w:val="36"/>
          <w:szCs w:val="36"/>
          <w:rtl/>
        </w:rPr>
        <w:t xml:space="preserve">. </w:t>
      </w:r>
    </w:p>
    <w:p w14:paraId="6BDA957A" w14:textId="77777777" w:rsidR="004C2D2B" w:rsidRPr="00D43DC4" w:rsidRDefault="004C2D2B" w:rsidP="004C2D2B">
      <w:pPr>
        <w:pStyle w:val="2"/>
        <w:rPr>
          <w:rtl/>
        </w:rPr>
      </w:pPr>
      <w:bookmarkStart w:id="558" w:name="_Toc98591558"/>
      <w:r>
        <w:rPr>
          <w:rFonts w:hint="cs"/>
          <w:rtl/>
        </w:rPr>
        <w:t>باب الماهر بالقرآن مع السفرة البررة:</w:t>
      </w:r>
      <w:bookmarkEnd w:id="558"/>
    </w:p>
    <w:p w14:paraId="3BA5523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D43DC4">
        <w:rPr>
          <w:rFonts w:ascii="Traditional Arabic" w:eastAsia="Calibri" w:hAnsi="Traditional Arabic" w:cs="Traditional Arabic"/>
          <w:sz w:val="36"/>
          <w:szCs w:val="36"/>
          <w:rtl/>
        </w:rPr>
        <w:t>-رضي الله عنها-قَالَتْ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C481F">
        <w:rPr>
          <w:rFonts w:ascii="Traditional Arabic" w:eastAsia="Calibri" w:hAnsi="Traditional Arabic" w:cs="Traditional Arabic"/>
          <w:b/>
          <w:bCs/>
          <w:color w:val="0070C0"/>
          <w:sz w:val="36"/>
          <w:szCs w:val="36"/>
          <w:rtl/>
        </w:rPr>
        <w:t>الْمَاهِرُ بِالْقُرْآنِ مَعَ السَّفَرَةِ الْكِرَامِ الْبَرَرَةِ</w:t>
      </w:r>
      <w:r w:rsidRPr="005C481F">
        <w:rPr>
          <w:rFonts w:ascii="Traditional Arabic" w:eastAsia="Calibri" w:hAnsi="Traditional Arabic" w:cs="ATraditional Arabic"/>
          <w:b/>
          <w:bCs/>
          <w:color w:val="0070C0"/>
          <w:sz w:val="36"/>
          <w:szCs w:val="36"/>
          <w:rtl/>
        </w:rPr>
        <w:t xml:space="preserve">، </w:t>
      </w:r>
      <w:r w:rsidRPr="005C481F">
        <w:rPr>
          <w:rFonts w:ascii="Traditional Arabic" w:eastAsia="Calibri" w:hAnsi="Traditional Arabic" w:cs="Traditional Arabic"/>
          <w:b/>
          <w:bCs/>
          <w:color w:val="0070C0"/>
          <w:sz w:val="36"/>
          <w:szCs w:val="36"/>
          <w:rtl/>
        </w:rPr>
        <w:t>وَ</w:t>
      </w:r>
      <w:r>
        <w:rPr>
          <w:rFonts w:ascii="Traditional Arabic" w:eastAsia="Calibri" w:hAnsi="Traditional Arabic" w:cs="Traditional Arabic"/>
          <w:b/>
          <w:bCs/>
          <w:color w:val="0070C0"/>
          <w:sz w:val="36"/>
          <w:szCs w:val="36"/>
          <w:rtl/>
        </w:rPr>
        <w:t>الذِي</w:t>
      </w:r>
      <w:r w:rsidRPr="005C481F">
        <w:rPr>
          <w:rFonts w:ascii="Traditional Arabic" w:eastAsia="Calibri" w:hAnsi="Traditional Arabic" w:cs="Traditional Arabic"/>
          <w:b/>
          <w:bCs/>
          <w:color w:val="0070C0"/>
          <w:sz w:val="36"/>
          <w:szCs w:val="36"/>
          <w:rtl/>
        </w:rPr>
        <w:t xml:space="preserve"> يَقْرَأُ الْقُرْآنَ</w:t>
      </w:r>
      <w:r w:rsidRPr="005C481F">
        <w:rPr>
          <w:rFonts w:ascii="Traditional Arabic" w:eastAsia="Calibri" w:hAnsi="Traditional Arabic" w:cs="ATraditional Arabic"/>
          <w:b/>
          <w:bCs/>
          <w:color w:val="0070C0"/>
          <w:sz w:val="36"/>
          <w:szCs w:val="36"/>
          <w:rtl/>
        </w:rPr>
        <w:t xml:space="preserve">، </w:t>
      </w:r>
      <w:r w:rsidRPr="005C481F">
        <w:rPr>
          <w:rFonts w:ascii="Traditional Arabic" w:eastAsia="Calibri" w:hAnsi="Traditional Arabic" w:cs="Traditional Arabic"/>
          <w:b/>
          <w:bCs/>
          <w:color w:val="0070C0"/>
          <w:sz w:val="36"/>
          <w:szCs w:val="36"/>
          <w:rtl/>
        </w:rPr>
        <w:t>وَيَتَتَعْتَعُ فِيهِ</w:t>
      </w:r>
      <w:r w:rsidRPr="005C481F">
        <w:rPr>
          <w:rFonts w:ascii="Traditional Arabic" w:eastAsia="Calibri" w:hAnsi="Traditional Arabic" w:cs="ATraditional Arabic"/>
          <w:b/>
          <w:bCs/>
          <w:color w:val="0070C0"/>
          <w:sz w:val="36"/>
          <w:szCs w:val="36"/>
          <w:rtl/>
        </w:rPr>
        <w:t xml:space="preserve">، </w:t>
      </w:r>
      <w:r w:rsidRPr="005C481F">
        <w:rPr>
          <w:rFonts w:ascii="Traditional Arabic" w:eastAsia="Calibri" w:hAnsi="Traditional Arabic" w:cs="Traditional Arabic"/>
          <w:b/>
          <w:bCs/>
          <w:color w:val="0070C0"/>
          <w:sz w:val="36"/>
          <w:szCs w:val="36"/>
          <w:rtl/>
        </w:rPr>
        <w:t>وَهُوَ عَلَيْهِ شَاقٌّ لَهُ أَجْرَانِ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50501392"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B0BB117" w14:textId="77777777" w:rsidR="004C2D2B" w:rsidRPr="000D163B" w:rsidRDefault="004C2D2B" w:rsidP="00C57B6E">
      <w:pPr>
        <w:pStyle w:val="ab"/>
        <w:numPr>
          <w:ilvl w:val="0"/>
          <w:numId w:val="350"/>
        </w:numPr>
        <w:spacing w:after="160" w:line="256" w:lineRule="auto"/>
        <w:jc w:val="both"/>
        <w:rPr>
          <w:rFonts w:ascii="Traditional Arabic" w:eastAsia="Calibri" w:hAnsi="Traditional Arabic" w:cs="Traditional Arabic"/>
          <w:sz w:val="36"/>
          <w:szCs w:val="36"/>
          <w:rtl/>
        </w:rPr>
      </w:pPr>
      <w:r w:rsidRPr="000D163B">
        <w:rPr>
          <w:rFonts w:ascii="Traditional Arabic" w:eastAsia="Calibri" w:hAnsi="Traditional Arabic" w:cs="Traditional Arabic" w:hint="eastAsia"/>
          <w:b/>
          <w:bCs/>
          <w:color w:val="0070C0"/>
          <w:sz w:val="36"/>
          <w:szCs w:val="36"/>
          <w:rtl/>
        </w:rPr>
        <w:t>السفرة</w:t>
      </w:r>
      <w:r w:rsidRPr="000D163B">
        <w:rPr>
          <w:rFonts w:ascii="Traditional Arabic" w:eastAsia="Calibri" w:hAnsi="Traditional Arabic" w:cs="ATraditional Arabic"/>
          <w:b/>
          <w:bCs/>
          <w:color w:val="0070C0"/>
          <w:sz w:val="36"/>
          <w:szCs w:val="36"/>
          <w:rtl/>
        </w:rPr>
        <w:t>:</w:t>
      </w:r>
      <w:r w:rsidRPr="000D163B">
        <w:rPr>
          <w:rFonts w:ascii="Traditional Arabic" w:eastAsia="Calibri" w:hAnsi="Traditional Arabic" w:cs="ATraditional Arabic"/>
          <w:color w:val="0070C0"/>
          <w:sz w:val="36"/>
          <w:szCs w:val="36"/>
          <w:rtl/>
        </w:rPr>
        <w:t xml:space="preserve"> </w:t>
      </w:r>
      <w:r w:rsidRPr="000D163B">
        <w:rPr>
          <w:rFonts w:ascii="Traditional Arabic" w:eastAsia="Calibri" w:hAnsi="Traditional Arabic" w:cs="Traditional Arabic"/>
          <w:sz w:val="36"/>
          <w:szCs w:val="36"/>
          <w:rtl/>
        </w:rPr>
        <w:t>الملائكة</w:t>
      </w:r>
      <w:r w:rsidRPr="000D163B">
        <w:rPr>
          <w:rFonts w:ascii="Traditional Arabic" w:eastAsia="Calibri" w:hAnsi="Traditional Arabic" w:cs="ATraditional Arabic"/>
          <w:sz w:val="36"/>
          <w:szCs w:val="36"/>
          <w:rtl/>
        </w:rPr>
        <w:t xml:space="preserve">. </w:t>
      </w:r>
    </w:p>
    <w:p w14:paraId="7A958C27" w14:textId="77777777" w:rsidR="004C2D2B" w:rsidRPr="000D163B" w:rsidRDefault="004C2D2B" w:rsidP="00C57B6E">
      <w:pPr>
        <w:pStyle w:val="ab"/>
        <w:numPr>
          <w:ilvl w:val="0"/>
          <w:numId w:val="350"/>
        </w:numPr>
        <w:spacing w:after="160" w:line="256" w:lineRule="auto"/>
        <w:jc w:val="both"/>
        <w:rPr>
          <w:rFonts w:ascii="Traditional Arabic" w:eastAsia="Calibri" w:hAnsi="Traditional Arabic" w:cs="Traditional Arabic"/>
          <w:sz w:val="36"/>
          <w:szCs w:val="36"/>
          <w:rtl/>
        </w:rPr>
      </w:pPr>
      <w:r w:rsidRPr="000D163B">
        <w:rPr>
          <w:rFonts w:ascii="Traditional Arabic" w:eastAsia="Calibri" w:hAnsi="Traditional Arabic" w:cs="Traditional Arabic" w:hint="eastAsia"/>
          <w:b/>
          <w:bCs/>
          <w:color w:val="0070C0"/>
          <w:sz w:val="36"/>
          <w:szCs w:val="36"/>
          <w:rtl/>
        </w:rPr>
        <w:t>يتتعتع</w:t>
      </w:r>
      <w:r w:rsidRPr="000D163B">
        <w:rPr>
          <w:rFonts w:ascii="Traditional Arabic" w:eastAsia="Calibri" w:hAnsi="Traditional Arabic" w:cs="ATraditional Arabic"/>
          <w:b/>
          <w:bCs/>
          <w:color w:val="0070C0"/>
          <w:sz w:val="36"/>
          <w:szCs w:val="36"/>
          <w:rtl/>
        </w:rPr>
        <w:t>:</w:t>
      </w:r>
      <w:r w:rsidRPr="000D163B">
        <w:rPr>
          <w:rFonts w:ascii="Traditional Arabic" w:eastAsia="Calibri" w:hAnsi="Traditional Arabic" w:cs="ATraditional Arabic"/>
          <w:color w:val="0070C0"/>
          <w:sz w:val="36"/>
          <w:szCs w:val="36"/>
          <w:rtl/>
        </w:rPr>
        <w:t xml:space="preserve"> </w:t>
      </w:r>
      <w:r w:rsidRPr="000D163B">
        <w:rPr>
          <w:rFonts w:ascii="Traditional Arabic" w:eastAsia="Calibri" w:hAnsi="Traditional Arabic" w:cs="Traditional Arabic"/>
          <w:sz w:val="36"/>
          <w:szCs w:val="36"/>
          <w:rtl/>
        </w:rPr>
        <w:t>يتعاهده وهو عليه شديد</w:t>
      </w:r>
      <w:r w:rsidRPr="000D163B">
        <w:rPr>
          <w:rFonts w:ascii="Traditional Arabic" w:eastAsia="Calibri" w:hAnsi="Traditional Arabic" w:cs="ATraditional Arabic"/>
          <w:sz w:val="36"/>
          <w:szCs w:val="36"/>
          <w:rtl/>
        </w:rPr>
        <w:t xml:space="preserve">؛ </w:t>
      </w:r>
      <w:r w:rsidRPr="000D163B">
        <w:rPr>
          <w:rFonts w:ascii="Traditional Arabic" w:eastAsia="Calibri" w:hAnsi="Traditional Arabic" w:cs="Traditional Arabic"/>
          <w:sz w:val="36"/>
          <w:szCs w:val="36"/>
          <w:rtl/>
        </w:rPr>
        <w:t>لضعف حفظه</w:t>
      </w:r>
      <w:r w:rsidRPr="000D163B">
        <w:rPr>
          <w:rFonts w:ascii="Traditional Arabic" w:eastAsia="Calibri" w:hAnsi="Traditional Arabic" w:cs="ATraditional Arabic"/>
          <w:sz w:val="36"/>
          <w:szCs w:val="36"/>
          <w:rtl/>
        </w:rPr>
        <w:t xml:space="preserve">. </w:t>
      </w:r>
    </w:p>
    <w:p w14:paraId="562EBB5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9D5C62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إتقان حفظ القرآن الكريم</w:t>
      </w:r>
      <w:r w:rsidRPr="009C2C6D">
        <w:rPr>
          <w:rFonts w:ascii="Traditional Arabic" w:eastAsia="Calibri" w:hAnsi="Traditional Arabic" w:cs="ATraditional Arabic"/>
          <w:sz w:val="36"/>
          <w:szCs w:val="36"/>
          <w:rtl/>
        </w:rPr>
        <w:t xml:space="preserve">. </w:t>
      </w:r>
    </w:p>
    <w:p w14:paraId="791FC64B"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من يجاهد نفسه لحفظ القرآن الكريم ويتحمل ما يلقاه من مشقة شديدة في ذلك</w:t>
      </w:r>
      <w:r w:rsidRPr="009C2C6D">
        <w:rPr>
          <w:rFonts w:ascii="Traditional Arabic" w:eastAsia="Calibri" w:hAnsi="Traditional Arabic" w:cs="ATraditional Arabic"/>
          <w:sz w:val="36"/>
          <w:szCs w:val="36"/>
          <w:rtl/>
        </w:rPr>
        <w:t xml:space="preserve">. </w:t>
      </w:r>
    </w:p>
    <w:p w14:paraId="53071C50" w14:textId="77777777" w:rsidR="004C2D2B" w:rsidRPr="00FA6DB9" w:rsidRDefault="004C2D2B" w:rsidP="004C2D2B">
      <w:pPr>
        <w:pStyle w:val="2"/>
        <w:rPr>
          <w:rtl/>
        </w:rPr>
      </w:pPr>
      <w:bookmarkStart w:id="559" w:name="هنا6"/>
      <w:bookmarkStart w:id="560" w:name="_Toc98591559"/>
      <w:bookmarkEnd w:id="559"/>
      <w:r>
        <w:rPr>
          <w:rFonts w:hint="cs"/>
          <w:rtl/>
        </w:rPr>
        <w:t>باب فضل سورة الفاتحة:</w:t>
      </w:r>
      <w:bookmarkEnd w:id="560"/>
    </w:p>
    <w:p w14:paraId="52D606A6" w14:textId="49B3AB60"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Pr="00FA6DB9">
        <w:rPr>
          <w:rFonts w:ascii="Traditional Arabic" w:eastAsia="Calibri" w:hAnsi="Traditional Arabic" w:cs="Traditional Arabic"/>
          <w:sz w:val="36"/>
          <w:szCs w:val="36"/>
          <w:rtl/>
        </w:rPr>
        <w:t xml:space="preserve"> سَعِيدِ بْنِ الْمُ</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كُنْتُ أُصَلِّي فِي </w:t>
      </w:r>
      <w:r>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فَدَعَانِي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فَلَمْ أُجِبْهُ، فَقُلْتُ: يَا رَسُولَ اللَّهِ، إِنِّي كُنْتُ أُصَلِّي. فَقَالَ: (</w:t>
      </w:r>
      <w:r w:rsidRPr="00DF13E4">
        <w:rPr>
          <w:rFonts w:ascii="Traditional Arabic" w:eastAsia="Calibri" w:hAnsi="Traditional Arabic" w:cs="Traditional Arabic"/>
          <w:b/>
          <w:bCs/>
          <w:color w:val="0070C0"/>
          <w:sz w:val="36"/>
          <w:szCs w:val="36"/>
          <w:rtl/>
        </w:rPr>
        <w:t>أَلَمْ يَقُلِ اللَّهُ: {اسْتَ</w:t>
      </w:r>
      <w:r w:rsidRPr="00DF13E4">
        <w:rPr>
          <w:rFonts w:ascii="Traditional Arabic" w:eastAsia="Calibri" w:hAnsi="Traditional Arabic" w:cs="Traditional Arabic" w:hint="eastAsia"/>
          <w:b/>
          <w:bCs/>
          <w:color w:val="0070C0"/>
          <w:sz w:val="36"/>
          <w:szCs w:val="36"/>
          <w:rtl/>
        </w:rPr>
        <w:t>جِيبُوا</w:t>
      </w:r>
      <w:r w:rsidRPr="00DF13E4">
        <w:rPr>
          <w:rFonts w:ascii="Traditional Arabic" w:eastAsia="Calibri" w:hAnsi="Traditional Arabic" w:cs="Traditional Arabic"/>
          <w:b/>
          <w:bCs/>
          <w:color w:val="0070C0"/>
          <w:sz w:val="36"/>
          <w:szCs w:val="36"/>
          <w:rtl/>
        </w:rPr>
        <w:t xml:space="preserve"> لِلَّهِ </w:t>
      </w:r>
      <w:r w:rsidRPr="00DF13E4">
        <w:rPr>
          <w:rFonts w:ascii="Traditional Arabic" w:eastAsia="Calibri" w:hAnsi="Traditional Arabic" w:cs="Traditional Arabic"/>
          <w:b/>
          <w:bCs/>
          <w:color w:val="0070C0"/>
          <w:sz w:val="36"/>
          <w:szCs w:val="36"/>
          <w:rtl/>
        </w:rPr>
        <w:lastRenderedPageBreak/>
        <w:t>وَلِلرَّسُولِ إِذَا دَعَاكُمْ}؟</w:t>
      </w:r>
      <w:r w:rsidRPr="00FA6DB9">
        <w:rPr>
          <w:rFonts w:ascii="Traditional Arabic" w:eastAsia="Calibri" w:hAnsi="Traditional Arabic" w:cs="Traditional Arabic"/>
          <w:sz w:val="36"/>
          <w:szCs w:val="36"/>
          <w:rtl/>
        </w:rPr>
        <w:t>) ثُمَّ قَالَ لِي: (</w:t>
      </w:r>
      <w:r w:rsidRPr="00DF13E4">
        <w:rPr>
          <w:rFonts w:ascii="Traditional Arabic" w:eastAsia="Calibri" w:hAnsi="Traditional Arabic" w:cs="Traditional Arabic"/>
          <w:b/>
          <w:bCs/>
          <w:color w:val="0070C0"/>
          <w:sz w:val="36"/>
          <w:szCs w:val="36"/>
          <w:rtl/>
        </w:rPr>
        <w:t xml:space="preserve">لَأُعَلِّمَنَّكَ سُورَةً هِيَ أَعْظَمُ السُّوَرِ فِي الْقُرْآنِ قَبْلَ أَنْ تَخْرُجَ مِنَ </w:t>
      </w:r>
      <w:r>
        <w:rPr>
          <w:rFonts w:ascii="Traditional Arabic" w:eastAsia="Calibri" w:hAnsi="Traditional Arabic" w:cs="Traditional Arabic"/>
          <w:b/>
          <w:bCs/>
          <w:color w:val="0070C0"/>
          <w:sz w:val="36"/>
          <w:szCs w:val="36"/>
          <w:rtl/>
        </w:rPr>
        <w:t>المَسْجِد</w:t>
      </w:r>
      <w:r w:rsidRPr="00FA6DB9">
        <w:rPr>
          <w:rFonts w:ascii="Traditional Arabic" w:eastAsia="Calibri" w:hAnsi="Traditional Arabic" w:cs="Traditional Arabic"/>
          <w:sz w:val="36"/>
          <w:szCs w:val="36"/>
          <w:rtl/>
        </w:rPr>
        <w:t>). ثُمَّ أَخَذَ بِيَدِي، فَلَمَّا أَرَادَ أَنْ يَخْرُجَ قُلْتُ لَهُ: أَلَمْ تَقُلْ: لَأُ</w:t>
      </w:r>
      <w:r w:rsidRPr="00FA6DB9">
        <w:rPr>
          <w:rFonts w:ascii="Traditional Arabic" w:eastAsia="Calibri" w:hAnsi="Traditional Arabic" w:cs="Traditional Arabic" w:hint="eastAsia"/>
          <w:sz w:val="36"/>
          <w:szCs w:val="36"/>
          <w:rtl/>
        </w:rPr>
        <w:t>عَلِّمَنَّكَ</w:t>
      </w:r>
      <w:r w:rsidRPr="00FA6DB9">
        <w:rPr>
          <w:rFonts w:ascii="Traditional Arabic" w:eastAsia="Calibri" w:hAnsi="Traditional Arabic" w:cs="Traditional Arabic"/>
          <w:sz w:val="36"/>
          <w:szCs w:val="36"/>
          <w:rtl/>
        </w:rPr>
        <w:t xml:space="preserve"> سُورَةً هِيَ أَعْظَمُ سُورَةٍ فِي الْقُرْآنِ؟ قَالَ: </w:t>
      </w:r>
      <w:r w:rsidRPr="003C3971">
        <w:rPr>
          <w:rFonts w:ascii="Traditional Arabic" w:eastAsia="Calibri" w:hAnsi="Traditional Arabic" w:cs="Traditional Arabic"/>
          <w:sz w:val="36"/>
          <w:szCs w:val="36"/>
          <w:rtl/>
        </w:rPr>
        <w:t>(</w:t>
      </w:r>
      <w:r w:rsidRPr="00DF13E4">
        <w:rPr>
          <w:rFonts w:ascii="Traditional Arabic" w:eastAsia="Calibri" w:hAnsi="Traditional Arabic" w:cs="Traditional Arabic"/>
          <w:b/>
          <w:bCs/>
          <w:color w:val="0070C0"/>
          <w:sz w:val="36"/>
          <w:szCs w:val="36"/>
          <w:rtl/>
        </w:rPr>
        <w:t xml:space="preserve">{الْحَمْدُ لِلَّهِ رَبِّ الْعَالَمِينَ} هِيَ السَّبْعُ الْمَثَانِي، وَالْقُرْآنُ الْعَظِيمُ </w:t>
      </w:r>
      <w:r>
        <w:rPr>
          <w:rFonts w:ascii="Traditional Arabic" w:eastAsia="Calibri" w:hAnsi="Traditional Arabic" w:cs="Traditional Arabic"/>
          <w:b/>
          <w:bCs/>
          <w:color w:val="0070C0"/>
          <w:sz w:val="36"/>
          <w:szCs w:val="36"/>
          <w:rtl/>
        </w:rPr>
        <w:t>الذِي</w:t>
      </w:r>
      <w:r w:rsidRPr="00DF13E4">
        <w:rPr>
          <w:rFonts w:ascii="Traditional Arabic" w:eastAsia="Calibri" w:hAnsi="Traditional Arabic" w:cs="Traditional Arabic"/>
          <w:b/>
          <w:bCs/>
          <w:color w:val="0070C0"/>
          <w:sz w:val="36"/>
          <w:szCs w:val="36"/>
          <w:rtl/>
        </w:rPr>
        <w:t xml:space="preserve"> أُوتِيتُهُ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رواه البخاري.</w:t>
      </w:r>
      <w:r w:rsidRPr="00FA6DB9">
        <w:rPr>
          <w:rFonts w:ascii="Traditional Arabic" w:eastAsia="Calibri" w:hAnsi="Traditional Arabic" w:cs="Traditional Arabic"/>
          <w:sz w:val="36"/>
          <w:szCs w:val="36"/>
          <w:rtl/>
        </w:rPr>
        <w:t xml:space="preserve"> </w:t>
      </w:r>
    </w:p>
    <w:p w14:paraId="77C9E31F" w14:textId="77777777" w:rsidR="004C2D2B" w:rsidRPr="00B30AB6"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71B0DC8" w14:textId="443CC562" w:rsidR="004C2D2B" w:rsidRPr="00FA6DB9" w:rsidRDefault="00054D62"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C2D2B" w:rsidRPr="00CA2EE0">
        <w:rPr>
          <w:rFonts w:ascii="Traditional Arabic" w:eastAsia="Calibri" w:hAnsi="Traditional Arabic" w:cs="Traditional Arabic"/>
          <w:b/>
          <w:bCs/>
          <w:color w:val="0070C0"/>
          <w:sz w:val="36"/>
          <w:szCs w:val="36"/>
          <w:rtl/>
        </w:rPr>
        <w:t>المثاني</w:t>
      </w:r>
      <w:r w:rsidR="004C2D2B" w:rsidRPr="00FA6DB9">
        <w:rPr>
          <w:rFonts w:ascii="Traditional Arabic" w:eastAsia="Calibri" w:hAnsi="Traditional Arabic" w:cs="Traditional Arabic"/>
          <w:sz w:val="36"/>
          <w:szCs w:val="36"/>
          <w:rtl/>
        </w:rPr>
        <w:t>: سُمِّيت بذلك</w:t>
      </w:r>
      <w:r w:rsidR="003B0566">
        <w:rPr>
          <w:rFonts w:ascii="Traditional Arabic" w:eastAsia="Calibri" w:hAnsi="Traditional Arabic" w:cs="Traditional Arabic" w:hint="cs"/>
          <w:sz w:val="36"/>
          <w:szCs w:val="36"/>
          <w:rtl/>
        </w:rPr>
        <w:t>؛</w:t>
      </w:r>
      <w:r w:rsidR="004C2D2B" w:rsidRPr="00FA6DB9">
        <w:rPr>
          <w:rFonts w:ascii="Traditional Arabic" w:eastAsia="Calibri" w:hAnsi="Traditional Arabic" w:cs="Traditional Arabic"/>
          <w:sz w:val="36"/>
          <w:szCs w:val="36"/>
          <w:rtl/>
        </w:rPr>
        <w:t xml:space="preserve"> لأنها تُثن</w:t>
      </w:r>
      <w:r w:rsidR="003B0566">
        <w:rPr>
          <w:rFonts w:ascii="Traditional Arabic" w:eastAsia="Calibri" w:hAnsi="Traditional Arabic" w:cs="Traditional Arabic" w:hint="cs"/>
          <w:sz w:val="36"/>
          <w:szCs w:val="36"/>
          <w:rtl/>
        </w:rPr>
        <w:t>َّ</w:t>
      </w:r>
      <w:r w:rsidR="004C2D2B" w:rsidRPr="00FA6DB9">
        <w:rPr>
          <w:rFonts w:ascii="Traditional Arabic" w:eastAsia="Calibri" w:hAnsi="Traditional Arabic" w:cs="Traditional Arabic"/>
          <w:sz w:val="36"/>
          <w:szCs w:val="36"/>
          <w:rtl/>
        </w:rPr>
        <w:t xml:space="preserve">ى في كل صلاة؛ أي تُعاد. وقيل: لأنها استُثنيت لهذه الأمة لم تنزل </w:t>
      </w:r>
      <w:r w:rsidR="004C2D2B">
        <w:rPr>
          <w:rFonts w:ascii="Traditional Arabic" w:eastAsia="Calibri" w:hAnsi="Traditional Arabic" w:cs="Traditional Arabic"/>
          <w:sz w:val="36"/>
          <w:szCs w:val="36"/>
          <w:rtl/>
        </w:rPr>
        <w:t>عَلَى</w:t>
      </w:r>
      <w:r w:rsidR="004C2D2B" w:rsidRPr="00FA6DB9">
        <w:rPr>
          <w:rFonts w:ascii="Traditional Arabic" w:eastAsia="Calibri" w:hAnsi="Traditional Arabic" w:cs="Traditional Arabic"/>
          <w:sz w:val="36"/>
          <w:szCs w:val="36"/>
          <w:rtl/>
        </w:rPr>
        <w:t xml:space="preserve"> من قبلها. وقيل: لأنها نزلت مرة بمكة ومرة بالمدينة تعظيم</w:t>
      </w:r>
      <w:r w:rsidR="00A83294">
        <w:rPr>
          <w:rFonts w:ascii="Traditional Arabic" w:eastAsia="Calibri" w:hAnsi="Traditional Arabic" w:cs="Traditional Arabic" w:hint="cs"/>
          <w:sz w:val="36"/>
          <w:szCs w:val="36"/>
          <w:rtl/>
        </w:rPr>
        <w:t>ً</w:t>
      </w:r>
      <w:r w:rsidR="004C2D2B" w:rsidRPr="00FA6DB9">
        <w:rPr>
          <w:rFonts w:ascii="Traditional Arabic" w:eastAsia="Calibri" w:hAnsi="Traditional Arabic" w:cs="Traditional Arabic"/>
          <w:sz w:val="36"/>
          <w:szCs w:val="36"/>
          <w:rtl/>
        </w:rPr>
        <w:t>ا لها واهتمام</w:t>
      </w:r>
      <w:r w:rsidR="00A83294">
        <w:rPr>
          <w:rFonts w:ascii="Traditional Arabic" w:eastAsia="Calibri" w:hAnsi="Traditional Arabic" w:cs="Traditional Arabic" w:hint="cs"/>
          <w:sz w:val="36"/>
          <w:szCs w:val="36"/>
          <w:rtl/>
        </w:rPr>
        <w:t>ً</w:t>
      </w:r>
      <w:r w:rsidR="004C2D2B" w:rsidRPr="00FA6DB9">
        <w:rPr>
          <w:rFonts w:ascii="Traditional Arabic" w:eastAsia="Calibri" w:hAnsi="Traditional Arabic" w:cs="Traditional Arabic"/>
          <w:sz w:val="36"/>
          <w:szCs w:val="36"/>
          <w:rtl/>
        </w:rPr>
        <w:t xml:space="preserve">ا بشأنها. وقيل: سُمِّيت بذلك لما فيها من الثناء </w:t>
      </w:r>
      <w:r w:rsidR="004C2D2B">
        <w:rPr>
          <w:rFonts w:ascii="Traditional Arabic" w:eastAsia="Calibri" w:hAnsi="Traditional Arabic" w:cs="Traditional Arabic"/>
          <w:sz w:val="36"/>
          <w:szCs w:val="36"/>
          <w:rtl/>
        </w:rPr>
        <w:t>عَلَى</w:t>
      </w:r>
      <w:r w:rsidR="004C2D2B" w:rsidRPr="00FA6DB9">
        <w:rPr>
          <w:rFonts w:ascii="Traditional Arabic" w:eastAsia="Calibri" w:hAnsi="Traditional Arabic" w:cs="Traditional Arabic"/>
          <w:sz w:val="36"/>
          <w:szCs w:val="36"/>
          <w:rtl/>
        </w:rPr>
        <w:t xml:space="preserve"> الله </w:t>
      </w:r>
      <w:r w:rsidR="004C2D2B">
        <w:rPr>
          <w:rFonts w:ascii="Traditional Arabic" w:eastAsia="Calibri" w:hAnsi="Traditional Arabic" w:cs="Traditional Arabic"/>
          <w:sz w:val="36"/>
          <w:szCs w:val="36"/>
          <w:rtl/>
        </w:rPr>
        <w:t>تعالى</w:t>
      </w:r>
      <w:r w:rsidR="004C2D2B" w:rsidRPr="00FA6DB9">
        <w:rPr>
          <w:rFonts w:ascii="Traditional Arabic" w:eastAsia="Calibri" w:hAnsi="Traditional Arabic" w:cs="Traditional Arabic"/>
          <w:sz w:val="36"/>
          <w:szCs w:val="36"/>
          <w:rtl/>
        </w:rPr>
        <w:t>، وقيل غير ذلك.</w:t>
      </w:r>
    </w:p>
    <w:p w14:paraId="03EC6C5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0048E9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سورة الفاتحة وأنها أعظم سورة في القرآن.</w:t>
      </w:r>
    </w:p>
    <w:p w14:paraId="69DFC41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التشويق إلى العلم ليحرص المتعلم عليه.</w:t>
      </w:r>
    </w:p>
    <w:p w14:paraId="4871D8BB" w14:textId="34A5E0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من أسماء الفاتحة: الحمد لله رب العالمين -السبع المثاني- القرآن العظيم.</w:t>
      </w:r>
    </w:p>
    <w:p w14:paraId="529450E1" w14:textId="0E9C3B5C" w:rsidR="004C2D2B" w:rsidRPr="00F731A6" w:rsidRDefault="004C2D2B" w:rsidP="004C2D2B">
      <w:pPr>
        <w:pStyle w:val="2"/>
        <w:rPr>
          <w:rtl/>
        </w:rPr>
      </w:pPr>
      <w:bookmarkStart w:id="561" w:name="_Toc98591560"/>
      <w:r w:rsidRPr="00F731A6">
        <w:rPr>
          <w:rFonts w:hint="cs"/>
          <w:rtl/>
        </w:rPr>
        <w:t>باب فضل سورة البقرة:</w:t>
      </w:r>
      <w:bookmarkEnd w:id="561"/>
    </w:p>
    <w:p w14:paraId="1EEFA480" w14:textId="77777777" w:rsidR="004C2D2B" w:rsidRPr="00F731A6" w:rsidRDefault="004C2D2B" w:rsidP="004C2D2B">
      <w:pPr>
        <w:spacing w:after="160" w:line="256" w:lineRule="auto"/>
        <w:ind w:firstLine="720"/>
        <w:jc w:val="both"/>
        <w:rPr>
          <w:rFonts w:ascii="Traditional Arabic" w:eastAsia="Calibri" w:hAnsi="Traditional Arabic" w:cs="Traditional Arabic"/>
          <w:sz w:val="36"/>
          <w:szCs w:val="36"/>
          <w:rtl/>
        </w:rPr>
      </w:pPr>
      <w:r w:rsidRPr="00F731A6">
        <w:rPr>
          <w:rFonts w:ascii="Traditional Arabic" w:eastAsia="Calibri" w:hAnsi="Traditional Arabic" w:cs="Traditional Arabic" w:hint="eastAsia"/>
          <w:sz w:val="36"/>
          <w:szCs w:val="36"/>
          <w:rtl/>
        </w:rPr>
        <w:t>عَنْ</w:t>
      </w:r>
      <w:r w:rsidRPr="00F731A6">
        <w:rPr>
          <w:rFonts w:ascii="Traditional Arabic" w:eastAsia="Calibri" w:hAnsi="Traditional Arabic" w:cs="Traditional Arabic"/>
          <w:sz w:val="36"/>
          <w:szCs w:val="36"/>
          <w:rtl/>
        </w:rPr>
        <w:t xml:space="preserve"> أَبِي مَسْعُودٍ الْأَنْصَارِيِّ -رضي الله عنه-قَالَ: قَالَ النَّبي ﷺ: </w:t>
      </w:r>
      <w:r w:rsidRPr="00F731A6">
        <w:rPr>
          <w:rFonts w:ascii="Traditional Arabic" w:eastAsia="Calibri" w:hAnsi="Traditional Arabic" w:cs="Traditional Arabic"/>
          <w:b/>
          <w:bCs/>
          <w:color w:val="0070C0"/>
          <w:sz w:val="36"/>
          <w:szCs w:val="36"/>
          <w:rtl/>
        </w:rPr>
        <w:t>(الْآيَتَانِ مِنْ آخِرِ سُورَةِ الْبَقَرَةِ مَنْ قَرَأَ بِهِمَا فِي لَيْلَةٍ كَفَتَاهُ</w:t>
      </w:r>
      <w:r w:rsidRPr="00F731A6">
        <w:rPr>
          <w:rFonts w:ascii="Traditional Arabic" w:eastAsia="Calibri" w:hAnsi="Traditional Arabic" w:cs="Traditional Arabic"/>
          <w:sz w:val="36"/>
          <w:szCs w:val="36"/>
          <w:rtl/>
        </w:rPr>
        <w:t xml:space="preserve">) </w:t>
      </w:r>
      <w:r w:rsidRPr="00F731A6">
        <w:rPr>
          <w:rFonts w:ascii="Traditional Arabic" w:eastAsia="Calibri" w:hAnsi="Traditional Arabic" w:cs="Traditional Arabic" w:hint="cs"/>
          <w:sz w:val="36"/>
          <w:szCs w:val="36"/>
          <w:rtl/>
        </w:rPr>
        <w:t>متفق عليه.</w:t>
      </w:r>
      <w:r w:rsidRPr="00F731A6">
        <w:rPr>
          <w:rFonts w:ascii="Traditional Arabic" w:eastAsia="Calibri" w:hAnsi="Traditional Arabic" w:cs="Traditional Arabic"/>
          <w:sz w:val="36"/>
          <w:szCs w:val="36"/>
          <w:rtl/>
        </w:rPr>
        <w:t xml:space="preserve"> </w:t>
      </w:r>
    </w:p>
    <w:p w14:paraId="6A869764" w14:textId="77777777" w:rsidR="004C2D2B" w:rsidRPr="00F731A6"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F731A6">
        <w:rPr>
          <w:rFonts w:ascii="Traditional Arabic" w:eastAsia="Calibri" w:hAnsi="Traditional Arabic" w:cs="Traditional Arabic" w:hint="cs"/>
          <w:b/>
          <w:bCs/>
          <w:color w:val="7030A0"/>
          <w:sz w:val="36"/>
          <w:szCs w:val="36"/>
          <w:rtl/>
          <w:lang w:val="x-none" w:eastAsia="x-none" w:bidi="ar-EG"/>
        </w:rPr>
        <w:t>معاني الكلمات:</w:t>
      </w:r>
    </w:p>
    <w:p w14:paraId="486ACFD0" w14:textId="77777777" w:rsidR="004C2D2B" w:rsidRPr="00F731A6" w:rsidRDefault="004C2D2B" w:rsidP="004C2D2B">
      <w:pPr>
        <w:pStyle w:val="ab"/>
        <w:spacing w:after="160" w:line="256" w:lineRule="auto"/>
        <w:jc w:val="both"/>
        <w:rPr>
          <w:rFonts w:ascii="Traditional Arabic" w:eastAsia="Calibri" w:hAnsi="Traditional Arabic" w:cs="Traditional Arabic"/>
          <w:sz w:val="36"/>
          <w:szCs w:val="36"/>
        </w:rPr>
      </w:pPr>
      <w:r w:rsidRPr="00F731A6">
        <w:rPr>
          <w:rFonts w:ascii="Traditional Arabic" w:eastAsia="Calibri" w:hAnsi="Traditional Arabic" w:cs="Traditional Arabic" w:hint="cs"/>
          <w:sz w:val="36"/>
          <w:szCs w:val="36"/>
          <w:rtl/>
        </w:rPr>
        <w:t>(</w:t>
      </w:r>
      <w:r w:rsidRPr="00F731A6">
        <w:rPr>
          <w:rFonts w:ascii="Traditional Arabic" w:eastAsia="Calibri" w:hAnsi="Traditional Arabic" w:cs="Traditional Arabic"/>
          <w:b/>
          <w:bCs/>
          <w:color w:val="0070C0"/>
          <w:sz w:val="36"/>
          <w:szCs w:val="36"/>
          <w:rtl/>
        </w:rPr>
        <w:t>كفتاه</w:t>
      </w:r>
      <w:r w:rsidRPr="00F731A6">
        <w:rPr>
          <w:rFonts w:ascii="Traditional Arabic" w:eastAsia="Calibri" w:hAnsi="Traditional Arabic" w:cs="Traditional Arabic" w:hint="cs"/>
          <w:sz w:val="36"/>
          <w:szCs w:val="36"/>
          <w:rtl/>
        </w:rPr>
        <w:t>)</w:t>
      </w:r>
      <w:r w:rsidRPr="00F731A6">
        <w:rPr>
          <w:rFonts w:ascii="Traditional Arabic" w:eastAsia="Calibri" w:hAnsi="Traditional Arabic" w:cs="Traditional Arabic"/>
          <w:sz w:val="36"/>
          <w:szCs w:val="36"/>
          <w:rtl/>
        </w:rPr>
        <w:t xml:space="preserve">، </w:t>
      </w:r>
      <w:r w:rsidRPr="00F731A6">
        <w:rPr>
          <w:rFonts w:ascii="Traditional Arabic" w:eastAsia="Calibri" w:hAnsi="Traditional Arabic" w:cs="Traditional Arabic" w:hint="cs"/>
          <w:sz w:val="36"/>
          <w:szCs w:val="36"/>
          <w:rtl/>
        </w:rPr>
        <w:t>في معناه أقوال منها:</w:t>
      </w:r>
    </w:p>
    <w:p w14:paraId="44B33B66" w14:textId="77777777" w:rsidR="004C2D2B" w:rsidRPr="00F731A6" w:rsidRDefault="004C2D2B" w:rsidP="004C2D2B">
      <w:pPr>
        <w:pStyle w:val="ab"/>
        <w:spacing w:after="160" w:line="256" w:lineRule="auto"/>
        <w:jc w:val="both"/>
        <w:rPr>
          <w:rFonts w:ascii="Traditional Arabic" w:eastAsia="Calibri" w:hAnsi="Traditional Arabic" w:cs="Traditional Arabic"/>
          <w:sz w:val="36"/>
          <w:szCs w:val="36"/>
          <w:rtl/>
        </w:rPr>
      </w:pPr>
      <w:r w:rsidRPr="00F731A6">
        <w:rPr>
          <w:rFonts w:ascii="Traditional Arabic" w:eastAsia="Calibri" w:hAnsi="Traditional Arabic" w:cs="Traditional Arabic" w:hint="cs"/>
          <w:sz w:val="36"/>
          <w:szCs w:val="36"/>
          <w:rtl/>
        </w:rPr>
        <w:t xml:space="preserve">أ- </w:t>
      </w:r>
      <w:r w:rsidRPr="00F731A6">
        <w:rPr>
          <w:rFonts w:ascii="Traditional Arabic" w:eastAsia="Calibri" w:hAnsi="Traditional Arabic" w:cs="Traditional Arabic"/>
          <w:sz w:val="36"/>
          <w:szCs w:val="36"/>
          <w:rtl/>
        </w:rPr>
        <w:t>أجزأتا عنه من قيام الليل بالقرآن</w:t>
      </w:r>
      <w:r w:rsidRPr="00F731A6">
        <w:rPr>
          <w:rFonts w:ascii="Traditional Arabic" w:eastAsia="Calibri" w:hAnsi="Traditional Arabic" w:cs="Traditional Arabic" w:hint="cs"/>
          <w:sz w:val="36"/>
          <w:szCs w:val="36"/>
          <w:rtl/>
        </w:rPr>
        <w:t>.</w:t>
      </w:r>
    </w:p>
    <w:p w14:paraId="2AFA93EB" w14:textId="77777777" w:rsidR="004C2D2B" w:rsidRPr="00F731A6" w:rsidRDefault="004C2D2B" w:rsidP="004C2D2B">
      <w:pPr>
        <w:pStyle w:val="ab"/>
        <w:spacing w:after="160" w:line="256" w:lineRule="auto"/>
        <w:jc w:val="both"/>
        <w:rPr>
          <w:rFonts w:ascii="Traditional Arabic" w:eastAsia="Calibri" w:hAnsi="Traditional Arabic" w:cs="Traditional Arabic"/>
          <w:sz w:val="36"/>
          <w:szCs w:val="36"/>
          <w:rtl/>
        </w:rPr>
      </w:pPr>
      <w:r w:rsidRPr="00F731A6">
        <w:rPr>
          <w:rFonts w:ascii="Traditional Arabic" w:eastAsia="Calibri" w:hAnsi="Traditional Arabic" w:cs="Traditional Arabic" w:hint="cs"/>
          <w:sz w:val="36"/>
          <w:szCs w:val="36"/>
          <w:rtl/>
        </w:rPr>
        <w:t>ب-</w:t>
      </w:r>
      <w:r w:rsidRPr="00F731A6">
        <w:rPr>
          <w:rFonts w:ascii="Traditional Arabic" w:eastAsia="Calibri" w:hAnsi="Traditional Arabic" w:cs="Traditional Arabic"/>
          <w:sz w:val="36"/>
          <w:szCs w:val="36"/>
          <w:rtl/>
        </w:rPr>
        <w:t xml:space="preserve"> أجزأتاه فيما يتعلق بالاعتقاد لما اشتملتا عليه من الإيمان والأعمال إجمالا</w:t>
      </w:r>
      <w:r w:rsidRPr="00F731A6">
        <w:rPr>
          <w:rFonts w:ascii="Traditional Arabic" w:eastAsia="Calibri" w:hAnsi="Traditional Arabic" w:cs="Traditional Arabic" w:hint="cs"/>
          <w:sz w:val="36"/>
          <w:szCs w:val="36"/>
          <w:rtl/>
        </w:rPr>
        <w:t>.</w:t>
      </w:r>
    </w:p>
    <w:p w14:paraId="6A096C5F" w14:textId="77777777" w:rsidR="004C2D2B" w:rsidRPr="00F731A6" w:rsidRDefault="004C2D2B" w:rsidP="004C2D2B">
      <w:pPr>
        <w:pStyle w:val="ab"/>
        <w:spacing w:after="160" w:line="256" w:lineRule="auto"/>
        <w:jc w:val="both"/>
        <w:rPr>
          <w:rFonts w:ascii="Traditional Arabic" w:eastAsia="Calibri" w:hAnsi="Traditional Arabic" w:cs="Traditional Arabic"/>
          <w:sz w:val="36"/>
          <w:szCs w:val="36"/>
          <w:rtl/>
        </w:rPr>
      </w:pPr>
      <w:r w:rsidRPr="00F731A6">
        <w:rPr>
          <w:rFonts w:ascii="Traditional Arabic" w:eastAsia="Calibri" w:hAnsi="Traditional Arabic" w:cs="Traditional Arabic" w:hint="cs"/>
          <w:sz w:val="36"/>
          <w:szCs w:val="36"/>
          <w:rtl/>
        </w:rPr>
        <w:t>ج-</w:t>
      </w:r>
      <w:r w:rsidRPr="00F731A6">
        <w:rPr>
          <w:rFonts w:ascii="Traditional Arabic" w:eastAsia="Calibri" w:hAnsi="Traditional Arabic" w:cs="Traditional Arabic"/>
          <w:sz w:val="36"/>
          <w:szCs w:val="36"/>
          <w:rtl/>
        </w:rPr>
        <w:t xml:space="preserve"> كفتاه كل سوء. وقيل غير ذلك.</w:t>
      </w:r>
    </w:p>
    <w:p w14:paraId="068F55BA" w14:textId="77777777" w:rsidR="004C2D2B" w:rsidRPr="00F731A6" w:rsidRDefault="004C2D2B" w:rsidP="004C2D2B">
      <w:pPr>
        <w:pStyle w:val="2"/>
        <w:rPr>
          <w:rtl/>
        </w:rPr>
      </w:pPr>
      <w:bookmarkStart w:id="562" w:name="_Toc98591561"/>
      <w:r w:rsidRPr="00F731A6">
        <w:rPr>
          <w:rFonts w:hint="cs"/>
          <w:rtl/>
        </w:rPr>
        <w:lastRenderedPageBreak/>
        <w:t>باب القرآن يرفع صاحبه:</w:t>
      </w:r>
      <w:bookmarkEnd w:id="562"/>
    </w:p>
    <w:p w14:paraId="43D8728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عَامِرِ بْنِ وَاثِلَةَ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أَنَّ نَافِعَ بْنَ عَبْدِ الْحَارِثِ لَقِيَ عُمَرَ بِعُسْفَانَ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وَكَانَ عُمَرُ يَسْتَعْمِلُهُ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مَكَّةَ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مَنِ اسْتَعْمَلْتَ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أَهْلِ الْوَادِي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ابْنَ أَبْزَى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وَمَنِ ابْنُ أَبْزَى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مَوْلً</w:t>
      </w:r>
      <w:r w:rsidRPr="00D43DC4">
        <w:rPr>
          <w:rFonts w:ascii="Traditional Arabic" w:eastAsia="Calibri" w:hAnsi="Traditional Arabic" w:cs="Traditional Arabic" w:hint="eastAsia"/>
          <w:sz w:val="36"/>
          <w:szCs w:val="36"/>
          <w:rtl/>
        </w:rPr>
        <w:t>ى</w:t>
      </w:r>
      <w:r w:rsidRPr="00D43DC4">
        <w:rPr>
          <w:rFonts w:ascii="Traditional Arabic" w:eastAsia="Calibri" w:hAnsi="Traditional Arabic" w:cs="Traditional Arabic"/>
          <w:sz w:val="36"/>
          <w:szCs w:val="36"/>
          <w:rtl/>
        </w:rPr>
        <w:t xml:space="preserve"> مِنْ مَوَالِينَا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فَاسْتَخْلَفْتَ عَلَيْهِمْ مَوْلًى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إِنَّهُ قَارِئٌ لِكِتَابِ اللَّهِ عَزَّ وَجَلَّ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وَإِنَّهُ عَالِمٌ بِالْفَرَائِضِ</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عُمَرُ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أَمَا إِنَّ نَبِيَّكُمْ</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قَدْ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F41E7B">
        <w:rPr>
          <w:rFonts w:ascii="Traditional Arabic" w:eastAsia="Calibri" w:hAnsi="Traditional Arabic" w:cs="Traditional Arabic"/>
          <w:b/>
          <w:bCs/>
          <w:color w:val="0070C0"/>
          <w:sz w:val="36"/>
          <w:szCs w:val="36"/>
          <w:rtl/>
        </w:rPr>
        <w:t>إِنَّ اللَّهَ يَرْ</w:t>
      </w:r>
      <w:r w:rsidRPr="00F41E7B">
        <w:rPr>
          <w:rFonts w:ascii="Traditional Arabic" w:eastAsia="Calibri" w:hAnsi="Traditional Arabic" w:cs="Traditional Arabic" w:hint="eastAsia"/>
          <w:b/>
          <w:bCs/>
          <w:color w:val="0070C0"/>
          <w:sz w:val="36"/>
          <w:szCs w:val="36"/>
          <w:rtl/>
        </w:rPr>
        <w:t>فَعُ</w:t>
      </w:r>
      <w:r w:rsidRPr="00F41E7B">
        <w:rPr>
          <w:rFonts w:ascii="Traditional Arabic" w:eastAsia="Calibri" w:hAnsi="Traditional Arabic" w:cs="Traditional Arabic"/>
          <w:b/>
          <w:bCs/>
          <w:color w:val="0070C0"/>
          <w:sz w:val="36"/>
          <w:szCs w:val="36"/>
          <w:rtl/>
        </w:rPr>
        <w:t xml:space="preserve"> بِهَذَا الْكِتَابِ أَقْوَامًا</w:t>
      </w:r>
      <w:r w:rsidRPr="00F41E7B">
        <w:rPr>
          <w:rFonts w:ascii="Traditional Arabic" w:eastAsia="Calibri" w:hAnsi="Traditional Arabic" w:cs="ATraditional Arabic"/>
          <w:b/>
          <w:bCs/>
          <w:color w:val="0070C0"/>
          <w:sz w:val="36"/>
          <w:szCs w:val="36"/>
          <w:rtl/>
        </w:rPr>
        <w:t xml:space="preserve">، </w:t>
      </w:r>
      <w:r w:rsidRPr="00F41E7B">
        <w:rPr>
          <w:rFonts w:ascii="Traditional Arabic" w:eastAsia="Calibri" w:hAnsi="Traditional Arabic" w:cs="Traditional Arabic"/>
          <w:b/>
          <w:bCs/>
          <w:color w:val="0070C0"/>
          <w:sz w:val="36"/>
          <w:szCs w:val="36"/>
          <w:rtl/>
        </w:rPr>
        <w:t>وَيَضَعُ بِهِ آخَرِينَ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61AF449E" w14:textId="77777777" w:rsidR="004C2D2B"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BE8407C" w14:textId="670E4611" w:rsidR="004C2D2B" w:rsidRPr="00F41E7B"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F41E7B">
        <w:rPr>
          <w:rFonts w:ascii="Traditional Arabic" w:eastAsia="Calibri" w:hAnsi="Traditional Arabic" w:cs="Traditional Arabic" w:hint="eastAsia"/>
          <w:sz w:val="36"/>
          <w:szCs w:val="36"/>
          <w:rtl/>
        </w:rPr>
        <w:t>مول</w:t>
      </w:r>
      <w:r w:rsidR="00F731A6">
        <w:rPr>
          <w:rFonts w:ascii="Traditional Arabic" w:eastAsia="Calibri" w:hAnsi="Traditional Arabic" w:cs="Traditional Arabic" w:hint="cs"/>
          <w:sz w:val="36"/>
          <w:szCs w:val="36"/>
          <w:rtl/>
        </w:rPr>
        <w:t>ً</w:t>
      </w:r>
      <w:r w:rsidRPr="00F41E7B">
        <w:rPr>
          <w:rFonts w:ascii="Traditional Arabic" w:eastAsia="Calibri" w:hAnsi="Traditional Arabic" w:cs="Traditional Arabic" w:hint="eastAsia"/>
          <w:sz w:val="36"/>
          <w:szCs w:val="36"/>
          <w:rtl/>
        </w:rPr>
        <w:t>ى</w:t>
      </w:r>
      <w:r w:rsidRPr="00F41E7B">
        <w:rPr>
          <w:rFonts w:ascii="Traditional Arabic" w:eastAsia="Calibri" w:hAnsi="Traditional Arabic" w:cs="ATraditional Arabic"/>
          <w:sz w:val="36"/>
          <w:szCs w:val="36"/>
          <w:rtl/>
        </w:rPr>
        <w:t xml:space="preserve">: </w:t>
      </w:r>
      <w:r w:rsidRPr="00F41E7B">
        <w:rPr>
          <w:rFonts w:ascii="Traditional Arabic" w:eastAsia="Calibri" w:hAnsi="Traditional Arabic" w:cs="Traditional Arabic"/>
          <w:sz w:val="36"/>
          <w:szCs w:val="36"/>
          <w:rtl/>
        </w:rPr>
        <w:t>من كان عبد</w:t>
      </w:r>
      <w:r w:rsidR="00924714">
        <w:rPr>
          <w:rFonts w:ascii="Traditional Arabic" w:eastAsia="Calibri" w:hAnsi="Traditional Arabic" w:cs="Traditional Arabic" w:hint="cs"/>
          <w:sz w:val="36"/>
          <w:szCs w:val="36"/>
          <w:rtl/>
        </w:rPr>
        <w:t>ً</w:t>
      </w:r>
      <w:r w:rsidRPr="00F41E7B">
        <w:rPr>
          <w:rFonts w:ascii="Traditional Arabic" w:eastAsia="Calibri" w:hAnsi="Traditional Arabic" w:cs="Traditional Arabic"/>
          <w:sz w:val="36"/>
          <w:szCs w:val="36"/>
          <w:rtl/>
        </w:rPr>
        <w:t xml:space="preserve">ا ثم </w:t>
      </w:r>
      <w:r w:rsidR="00924714">
        <w:rPr>
          <w:rFonts w:ascii="Traditional Arabic" w:eastAsia="Calibri" w:hAnsi="Traditional Arabic" w:cs="Traditional Arabic" w:hint="cs"/>
          <w:sz w:val="36"/>
          <w:szCs w:val="36"/>
          <w:rtl/>
        </w:rPr>
        <w:t>أ</w:t>
      </w:r>
      <w:r w:rsidRPr="00F41E7B">
        <w:rPr>
          <w:rFonts w:ascii="Traditional Arabic" w:eastAsia="Calibri" w:hAnsi="Traditional Arabic" w:cs="Traditional Arabic"/>
          <w:sz w:val="36"/>
          <w:szCs w:val="36"/>
          <w:rtl/>
        </w:rPr>
        <w:t>عتِق</w:t>
      </w:r>
      <w:r w:rsidRPr="00F41E7B">
        <w:rPr>
          <w:rFonts w:ascii="Traditional Arabic" w:eastAsia="Calibri" w:hAnsi="Traditional Arabic" w:cs="ATraditional Arabic"/>
          <w:sz w:val="36"/>
          <w:szCs w:val="36"/>
          <w:rtl/>
        </w:rPr>
        <w:t xml:space="preserve">. </w:t>
      </w:r>
    </w:p>
    <w:p w14:paraId="37FE9BC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DAB0D1E" w14:textId="2E83E15F"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مَشرُوعيَّة</w:t>
      </w:r>
      <w:r w:rsidRPr="00D43DC4">
        <w:rPr>
          <w:rFonts w:ascii="Traditional Arabic" w:eastAsia="Calibri" w:hAnsi="Traditional Arabic" w:cs="Traditional Arabic"/>
          <w:sz w:val="36"/>
          <w:szCs w:val="36"/>
          <w:rtl/>
        </w:rPr>
        <w:t xml:space="preserve"> أن يولى المولى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الأحرار إذا كان فقيه</w:t>
      </w:r>
      <w:r w:rsidR="004066F0">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عالم</w:t>
      </w:r>
      <w:r w:rsidR="004066F0">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بالفرائض</w:t>
      </w:r>
      <w:r w:rsidRPr="009C2C6D">
        <w:rPr>
          <w:rFonts w:ascii="Traditional Arabic" w:eastAsia="Calibri" w:hAnsi="Traditional Arabic" w:cs="ATraditional Arabic"/>
          <w:sz w:val="36"/>
          <w:szCs w:val="36"/>
          <w:rtl/>
        </w:rPr>
        <w:t xml:space="preserve">. </w:t>
      </w:r>
    </w:p>
    <w:p w14:paraId="6622F9F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أن الله عز وجل يرفع بهذا القرآن من حفظه وعمل به</w:t>
      </w:r>
      <w:r w:rsidRPr="009C2C6D">
        <w:rPr>
          <w:rFonts w:ascii="Traditional Arabic" w:eastAsia="Calibri" w:hAnsi="Traditional Arabic" w:cs="ATraditional Arabic"/>
          <w:sz w:val="36"/>
          <w:szCs w:val="36"/>
          <w:rtl/>
        </w:rPr>
        <w:t xml:space="preserve">. </w:t>
      </w:r>
    </w:p>
    <w:p w14:paraId="66DD1A54" w14:textId="44756106"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أن الله عز وجل يضع بهذا القرآن أقوام</w:t>
      </w:r>
      <w:r w:rsidR="00646587">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أضاعوه وتركوا العمل بما فيه</w:t>
      </w:r>
      <w:r w:rsidRPr="009C2C6D">
        <w:rPr>
          <w:rFonts w:ascii="Traditional Arabic" w:eastAsia="Calibri" w:hAnsi="Traditional Arabic" w:cs="ATraditional Arabic"/>
          <w:sz w:val="36"/>
          <w:szCs w:val="36"/>
          <w:rtl/>
        </w:rPr>
        <w:t xml:space="preserve">. </w:t>
      </w:r>
    </w:p>
    <w:p w14:paraId="4B47E3EE"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العلم</w:t>
      </w:r>
      <w:r w:rsidRPr="009C2C6D">
        <w:rPr>
          <w:rFonts w:ascii="Traditional Arabic" w:eastAsia="Calibri" w:hAnsi="Traditional Arabic" w:cs="ATraditional Arabic"/>
          <w:sz w:val="36"/>
          <w:szCs w:val="36"/>
          <w:rtl/>
        </w:rPr>
        <w:t xml:space="preserve">. </w:t>
      </w:r>
    </w:p>
    <w:p w14:paraId="1FFFEC04" w14:textId="77777777" w:rsidR="004C2D2B" w:rsidRDefault="004C2D2B" w:rsidP="004C2D2B">
      <w:pPr>
        <w:pStyle w:val="2"/>
        <w:rPr>
          <w:rtl/>
        </w:rPr>
      </w:pPr>
      <w:bookmarkStart w:id="563" w:name="_Toc98591562"/>
      <w:r>
        <w:rPr>
          <w:rFonts w:hint="cs"/>
          <w:rtl/>
        </w:rPr>
        <w:t>باب تدبر القرآن:</w:t>
      </w:r>
      <w:bookmarkEnd w:id="563"/>
    </w:p>
    <w:p w14:paraId="380E2507" w14:textId="4F7A713C"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شَقِيقٍ</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جَاءَ رَجُلٌ مِنْ بَنِي بَجِيلَةَ إِلَى عَبْدِ اللَّهِ بن مسعود-رضي الله عنه-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إِنِّي أَقْرَأُ الْمُفَصَّلَ فِي رَكْعَةٍ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عَبْدُ اللَّهِ</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هَذًّا كَهَذِّ الشِّعْرِ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لَقَدْ عَلِمْتُ النَّظَائِرَ الَّتِي كَانَ رَسُولُ ال</w:t>
      </w:r>
      <w:r w:rsidRPr="00D43DC4">
        <w:rPr>
          <w:rFonts w:ascii="Traditional Arabic" w:eastAsia="Calibri" w:hAnsi="Traditional Arabic" w:cs="Traditional Arabic" w:hint="eastAsia"/>
          <w:sz w:val="36"/>
          <w:szCs w:val="36"/>
          <w:rtl/>
        </w:rPr>
        <w:t>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يَقْرَأُ بِهِنَّ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سُورَتَيْنِ فِي رَكْعَةٍ</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sidRPr="009C2C6D">
        <w:rPr>
          <w:rFonts w:ascii="Traditional Arabic" w:eastAsia="Calibri" w:hAnsi="Traditional Arabic" w:cs="ATraditional Arabic"/>
          <w:sz w:val="36"/>
          <w:szCs w:val="36"/>
          <w:rtl/>
        </w:rPr>
        <w:t xml:space="preserve">. </w:t>
      </w:r>
    </w:p>
    <w:p w14:paraId="11AF53A4"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0E2862BE" w14:textId="77777777" w:rsidR="004C2D2B" w:rsidRPr="008628E0" w:rsidRDefault="004C2D2B" w:rsidP="00C57B6E">
      <w:pPr>
        <w:pStyle w:val="ab"/>
        <w:numPr>
          <w:ilvl w:val="0"/>
          <w:numId w:val="354"/>
        </w:numPr>
        <w:spacing w:after="160" w:line="256" w:lineRule="auto"/>
        <w:jc w:val="both"/>
        <w:rPr>
          <w:rFonts w:ascii="Traditional Arabic" w:eastAsia="Calibri" w:hAnsi="Traditional Arabic" w:cs="Traditional Arabic"/>
          <w:sz w:val="36"/>
          <w:szCs w:val="36"/>
          <w:rtl/>
        </w:rPr>
      </w:pPr>
      <w:r w:rsidRPr="008628E0">
        <w:rPr>
          <w:rFonts w:ascii="Traditional Arabic" w:eastAsia="Calibri" w:hAnsi="Traditional Arabic" w:cs="Traditional Arabic" w:hint="eastAsia"/>
          <w:sz w:val="36"/>
          <w:szCs w:val="36"/>
          <w:rtl/>
        </w:rPr>
        <w:t>المفصل</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هو صغار السور</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وقيل</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يبدأ المفصل من سورة محمد حتى آخر القرآن الكريم</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وقيل</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يبدأ من سورة ق حتى آخر القرآن</w:t>
      </w:r>
      <w:r w:rsidRPr="008628E0">
        <w:rPr>
          <w:rFonts w:ascii="Traditional Arabic" w:eastAsia="Calibri" w:hAnsi="Traditional Arabic" w:cs="ATraditional Arabic"/>
          <w:sz w:val="36"/>
          <w:szCs w:val="36"/>
          <w:rtl/>
        </w:rPr>
        <w:t xml:space="preserve">. </w:t>
      </w:r>
    </w:p>
    <w:p w14:paraId="3E60D449" w14:textId="77777777" w:rsidR="004C2D2B" w:rsidRPr="008628E0" w:rsidRDefault="004C2D2B" w:rsidP="00C57B6E">
      <w:pPr>
        <w:pStyle w:val="ab"/>
        <w:numPr>
          <w:ilvl w:val="0"/>
          <w:numId w:val="354"/>
        </w:numPr>
        <w:spacing w:after="160" w:line="256" w:lineRule="auto"/>
        <w:jc w:val="both"/>
        <w:rPr>
          <w:rFonts w:ascii="Traditional Arabic" w:eastAsia="Calibri" w:hAnsi="Traditional Arabic" w:cs="Traditional Arabic"/>
          <w:sz w:val="36"/>
          <w:szCs w:val="36"/>
          <w:rtl/>
        </w:rPr>
      </w:pPr>
      <w:r w:rsidRPr="008628E0">
        <w:rPr>
          <w:rFonts w:ascii="Traditional Arabic" w:eastAsia="Calibri" w:hAnsi="Traditional Arabic" w:cs="Traditional Arabic" w:hint="eastAsia"/>
          <w:sz w:val="36"/>
          <w:szCs w:val="36"/>
          <w:rtl/>
        </w:rPr>
        <w:t>هذ</w:t>
      </w:r>
      <w:r>
        <w:rPr>
          <w:rFonts w:ascii="Traditional Arabic" w:eastAsia="Calibri" w:hAnsi="Traditional Arabic" w:cs="Traditional Arabic" w:hint="cs"/>
          <w:sz w:val="36"/>
          <w:szCs w:val="36"/>
          <w:rtl/>
        </w:rPr>
        <w:t>َّ</w:t>
      </w:r>
      <w:r w:rsidRPr="008628E0">
        <w:rPr>
          <w:rFonts w:ascii="Traditional Arabic" w:eastAsia="Calibri" w:hAnsi="Traditional Arabic" w:cs="Traditional Arabic" w:hint="eastAsia"/>
          <w:sz w:val="36"/>
          <w:szCs w:val="36"/>
          <w:rtl/>
        </w:rPr>
        <w:t>ا</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الهذ</w:t>
      </w:r>
      <w:r>
        <w:rPr>
          <w:rFonts w:ascii="Traditional Arabic" w:eastAsia="Calibri" w:hAnsi="Traditional Arabic" w:cs="Traditional Arabic" w:hint="cs"/>
          <w:sz w:val="36"/>
          <w:szCs w:val="36"/>
          <w:rtl/>
        </w:rPr>
        <w:t>ّ</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الإسراع في ال</w:t>
      </w:r>
      <w:r>
        <w:rPr>
          <w:rFonts w:ascii="Traditional Arabic" w:eastAsia="Calibri" w:hAnsi="Traditional Arabic" w:cs="Traditional Arabic"/>
          <w:sz w:val="36"/>
          <w:szCs w:val="36"/>
          <w:rtl/>
        </w:rPr>
        <w:t>قِرَاءَة</w:t>
      </w:r>
      <w:r w:rsidRPr="008628E0">
        <w:rPr>
          <w:rFonts w:ascii="Traditional Arabic" w:eastAsia="Calibri" w:hAnsi="Traditional Arabic" w:cs="ATraditional Arabic"/>
          <w:sz w:val="36"/>
          <w:szCs w:val="36"/>
          <w:rtl/>
        </w:rPr>
        <w:t xml:space="preserve">. </w:t>
      </w:r>
    </w:p>
    <w:p w14:paraId="23BCD661" w14:textId="77777777" w:rsidR="004C2D2B" w:rsidRPr="008628E0" w:rsidRDefault="004C2D2B" w:rsidP="00C57B6E">
      <w:pPr>
        <w:pStyle w:val="ab"/>
        <w:numPr>
          <w:ilvl w:val="0"/>
          <w:numId w:val="354"/>
        </w:numPr>
        <w:spacing w:after="160" w:line="256" w:lineRule="auto"/>
        <w:jc w:val="both"/>
        <w:rPr>
          <w:rFonts w:ascii="Traditional Arabic" w:eastAsia="Calibri" w:hAnsi="Traditional Arabic" w:cs="Traditional Arabic"/>
          <w:sz w:val="36"/>
          <w:szCs w:val="36"/>
          <w:rtl/>
        </w:rPr>
      </w:pPr>
      <w:r w:rsidRPr="008628E0">
        <w:rPr>
          <w:rFonts w:ascii="Traditional Arabic" w:eastAsia="Calibri" w:hAnsi="Traditional Arabic" w:cs="Traditional Arabic" w:hint="eastAsia"/>
          <w:sz w:val="36"/>
          <w:szCs w:val="36"/>
          <w:rtl/>
        </w:rPr>
        <w:lastRenderedPageBreak/>
        <w:t>النظائر</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النظائر</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جمع نظيرة</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وهي المثل والشبه</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والمراد السور المتشابهة في الطول</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وقيل</w:t>
      </w:r>
      <w:r w:rsidRPr="008628E0">
        <w:rPr>
          <w:rFonts w:ascii="Traditional Arabic" w:eastAsia="Calibri" w:hAnsi="Traditional Arabic" w:cs="ATraditional Arabic"/>
          <w:sz w:val="36"/>
          <w:szCs w:val="36"/>
          <w:rtl/>
        </w:rPr>
        <w:t xml:space="preserve">: </w:t>
      </w:r>
      <w:r w:rsidRPr="008628E0">
        <w:rPr>
          <w:rFonts w:ascii="Traditional Arabic" w:eastAsia="Calibri" w:hAnsi="Traditional Arabic" w:cs="Traditional Arabic"/>
          <w:sz w:val="36"/>
          <w:szCs w:val="36"/>
          <w:rtl/>
        </w:rPr>
        <w:t>في المعاني</w:t>
      </w:r>
      <w:r w:rsidRPr="008628E0">
        <w:rPr>
          <w:rFonts w:ascii="Traditional Arabic" w:eastAsia="Calibri" w:hAnsi="Traditional Arabic" w:cs="ATraditional Arabic"/>
          <w:sz w:val="36"/>
          <w:szCs w:val="36"/>
          <w:rtl/>
        </w:rPr>
        <w:t xml:space="preserve">. </w:t>
      </w:r>
    </w:p>
    <w:p w14:paraId="1E79034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37EC16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أن ال</w:t>
      </w:r>
      <w:r>
        <w:rPr>
          <w:rFonts w:ascii="Traditional Arabic" w:eastAsia="Calibri" w:hAnsi="Traditional Arabic" w:cs="Traditional Arabic" w:hint="cs"/>
          <w:sz w:val="36"/>
          <w:szCs w:val="36"/>
          <w:rtl/>
        </w:rPr>
        <w:t>غاية</w:t>
      </w:r>
      <w:r w:rsidRPr="00D43DC4">
        <w:rPr>
          <w:rFonts w:ascii="Traditional Arabic" w:eastAsia="Calibri" w:hAnsi="Traditional Arabic" w:cs="Traditional Arabic"/>
          <w:sz w:val="36"/>
          <w:szCs w:val="36"/>
          <w:rtl/>
        </w:rPr>
        <w:t xml:space="preserve"> من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 الفهم والتدبر لما يُقرأ</w:t>
      </w:r>
      <w:r w:rsidRPr="009C2C6D">
        <w:rPr>
          <w:rFonts w:ascii="Traditional Arabic" w:eastAsia="Calibri" w:hAnsi="Traditional Arabic" w:cs="ATraditional Arabic"/>
          <w:sz w:val="36"/>
          <w:szCs w:val="36"/>
          <w:rtl/>
        </w:rPr>
        <w:t xml:space="preserve">. </w:t>
      </w:r>
    </w:p>
    <w:p w14:paraId="50CEA91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أن السنة في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 مراعاة معاني السور والآيات وتقاربها</w:t>
      </w:r>
      <w:r w:rsidRPr="009C2C6D">
        <w:rPr>
          <w:rFonts w:ascii="Traditional Arabic" w:eastAsia="Calibri" w:hAnsi="Traditional Arabic" w:cs="ATraditional Arabic"/>
          <w:sz w:val="36"/>
          <w:szCs w:val="36"/>
          <w:rtl/>
        </w:rPr>
        <w:t xml:space="preserve">. </w:t>
      </w:r>
    </w:p>
    <w:p w14:paraId="2339D04B" w14:textId="77777777" w:rsidR="004C2D2B" w:rsidRPr="00FA6DB9" w:rsidRDefault="004C2D2B" w:rsidP="004C2D2B">
      <w:pPr>
        <w:pStyle w:val="2"/>
        <w:rPr>
          <w:rtl/>
        </w:rPr>
      </w:pPr>
      <w:bookmarkStart w:id="564" w:name="_Toc98591563"/>
      <w:r>
        <w:rPr>
          <w:rFonts w:hint="cs"/>
          <w:rtl/>
        </w:rPr>
        <w:t>باب فضل استماع القرآن:</w:t>
      </w:r>
      <w:bookmarkEnd w:id="564"/>
    </w:p>
    <w:p w14:paraId="7BF8872A" w14:textId="4B93D2A1"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Pr>
          <w:rFonts w:ascii="Traditional Arabic" w:eastAsia="Calibri" w:hAnsi="Traditional Arabic" w:cs="Traditional Arabic"/>
          <w:sz w:val="36"/>
          <w:szCs w:val="36"/>
          <w:rtl/>
        </w:rPr>
        <w:t>عبد الله</w:t>
      </w:r>
      <w:r w:rsidRPr="00FA6DB9">
        <w:rPr>
          <w:rFonts w:ascii="Traditional Arabic" w:eastAsia="Calibri" w:hAnsi="Traditional Arabic" w:cs="Traditional Arabic"/>
          <w:sz w:val="36"/>
          <w:szCs w:val="36"/>
          <w:rtl/>
        </w:rPr>
        <w:t xml:space="preserve"> بن مسعود-رضي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قَالَ لِيَ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83184A">
        <w:rPr>
          <w:rFonts w:ascii="Traditional Arabic" w:eastAsia="Calibri" w:hAnsi="Traditional Arabic" w:cs="Traditional Arabic"/>
          <w:b/>
          <w:bCs/>
          <w:color w:val="0070C0"/>
          <w:sz w:val="36"/>
          <w:szCs w:val="36"/>
          <w:rtl/>
        </w:rPr>
        <w:t>اقْرَأْ عَلَيَّ</w:t>
      </w:r>
      <w:r w:rsidRPr="00FA6DB9">
        <w:rPr>
          <w:rFonts w:ascii="Traditional Arabic" w:eastAsia="Calibri" w:hAnsi="Traditional Arabic" w:cs="Traditional Arabic"/>
          <w:sz w:val="36"/>
          <w:szCs w:val="36"/>
          <w:rtl/>
        </w:rPr>
        <w:t>). قُلْتُ: آقْرَأُ عَلَيْكَ وَعَلَيْكَ أُنْزِلَ؟ قَالَ: (</w:t>
      </w:r>
      <w:r w:rsidRPr="0083184A">
        <w:rPr>
          <w:rFonts w:ascii="Traditional Arabic" w:eastAsia="Calibri" w:hAnsi="Traditional Arabic" w:cs="Traditional Arabic"/>
          <w:b/>
          <w:bCs/>
          <w:color w:val="0070C0"/>
          <w:sz w:val="36"/>
          <w:szCs w:val="36"/>
          <w:rtl/>
        </w:rPr>
        <w:t>فَإِنِّي أُحِبُّ أَنْ أَسْمَعَهُ مِنْ غَيْرِي</w:t>
      </w:r>
      <w:r w:rsidRPr="00FA6DB9">
        <w:rPr>
          <w:rFonts w:ascii="Traditional Arabic" w:eastAsia="Calibri" w:hAnsi="Traditional Arabic" w:cs="Traditional Arabic"/>
          <w:sz w:val="36"/>
          <w:szCs w:val="36"/>
          <w:rtl/>
        </w:rPr>
        <w:t xml:space="preserve">). فَقَرَأْتُ عَلَيْهِ سُورَةَ </w:t>
      </w:r>
      <w:r>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حَتَّى بَلَغْتُ: {فَكَيْفَ إِذَا جِئْنَا مِنْ كُلِّ أُمَّةٍ بِشَهِيدٍ وَجِئْنَا بِكَ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هَؤُلَاءِ شَهِيدًا}. قَالَ: (</w:t>
      </w:r>
      <w:r w:rsidRPr="0083184A">
        <w:rPr>
          <w:rFonts w:ascii="Traditional Arabic" w:eastAsia="Calibri" w:hAnsi="Traditional Arabic" w:cs="Traditional Arabic"/>
          <w:b/>
          <w:bCs/>
          <w:color w:val="0070C0"/>
          <w:sz w:val="36"/>
          <w:szCs w:val="36"/>
          <w:rtl/>
        </w:rPr>
        <w:t>أَمْسِكْ</w:t>
      </w:r>
      <w:r w:rsidRPr="00FA6DB9">
        <w:rPr>
          <w:rFonts w:ascii="Traditional Arabic" w:eastAsia="Calibri" w:hAnsi="Traditional Arabic" w:cs="Traditional Arabic"/>
          <w:sz w:val="36"/>
          <w:szCs w:val="36"/>
          <w:rtl/>
        </w:rPr>
        <w:t xml:space="preserve">). فَإِذَا عَيْنَاهُ تَذْرِفَانِ. </w:t>
      </w:r>
      <w:r>
        <w:rPr>
          <w:rFonts w:ascii="Traditional Arabic" w:eastAsia="Calibri" w:hAnsi="Traditional Arabic" w:cs="Traditional Arabic" w:hint="cs"/>
          <w:sz w:val="36"/>
          <w:szCs w:val="36"/>
          <w:rtl/>
        </w:rPr>
        <w:t xml:space="preserve">متفق عليه. </w:t>
      </w:r>
    </w:p>
    <w:p w14:paraId="08663FC3"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55A8C5B9"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استحباب استماع ال</w:t>
      </w:r>
      <w:r>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والإصغاء إليها والبكاء عندها والتدبر فيها.</w:t>
      </w:r>
    </w:p>
    <w:p w14:paraId="46B638A7" w14:textId="77777777" w:rsidR="004C2D2B" w:rsidRPr="00FA6DB9" w:rsidRDefault="004C2D2B" w:rsidP="004C2D2B">
      <w:pPr>
        <w:pStyle w:val="2"/>
        <w:rPr>
          <w:rtl/>
        </w:rPr>
      </w:pPr>
      <w:bookmarkStart w:id="565" w:name="_Toc98591564"/>
      <w:r>
        <w:rPr>
          <w:rFonts w:hint="cs"/>
          <w:rtl/>
        </w:rPr>
        <w:t>باب نزول السكينة لقِرَاءَة القرآن:</w:t>
      </w:r>
      <w:bookmarkEnd w:id="565"/>
    </w:p>
    <w:p w14:paraId="57A82E77" w14:textId="748E2A63"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Pr="00FA6DB9">
        <w:rPr>
          <w:rFonts w:ascii="Traditional Arabic" w:eastAsia="Calibri" w:hAnsi="Traditional Arabic" w:cs="Traditional Arabic"/>
          <w:sz w:val="36"/>
          <w:szCs w:val="36"/>
          <w:rtl/>
        </w:rPr>
        <w:t>الْبَرَاء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عَازِبٍ-رضي الله عنهما-</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رَجُلٌ يَقْرَأُ سُورَةَ الْكَهْفِ وَإِلَى جَانِبِهِ حِصَانٌ مَرْبُوطٌ بِشَطَنَيْنِ، فَتَغَشَّتْهُ سَحَابَةٌ، فَجَعَلَتْ تَدْنُو، وَتَدْنُو، وَجَعَلَ فَرَسُهُ يَنْفِرُ، فَلَمَّا أَصْبَحَ أَتَى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فَذَكَرَ ذَلِكَ لَهُ، فَقَالَ: (</w:t>
      </w:r>
      <w:r w:rsidRPr="00844D42">
        <w:rPr>
          <w:rFonts w:ascii="Traditional Arabic" w:eastAsia="Calibri" w:hAnsi="Traditional Arabic" w:cs="Traditional Arabic"/>
          <w:b/>
          <w:bCs/>
          <w:color w:val="0070C0"/>
          <w:sz w:val="36"/>
          <w:szCs w:val="36"/>
          <w:rtl/>
        </w:rPr>
        <w:t>تِلْكَ السَّكِينَةُ تَنَزَّلَتْ بِالْقُرْآنِ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00054D62">
        <w:rPr>
          <w:rFonts w:ascii="Traditional Arabic" w:eastAsia="Calibri" w:hAnsi="Traditional Arabic" w:cs="Traditional Arabic" w:hint="cs"/>
          <w:sz w:val="36"/>
          <w:szCs w:val="36"/>
          <w:rtl/>
        </w:rPr>
        <w:t xml:space="preserve"> </w:t>
      </w:r>
    </w:p>
    <w:p w14:paraId="6A0B763A" w14:textId="77777777" w:rsidR="004C2D2B" w:rsidRPr="00B30AB6"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4C37798" w14:textId="77777777" w:rsidR="004C2D2B" w:rsidRPr="00844D42" w:rsidRDefault="004C2D2B" w:rsidP="00C57B6E">
      <w:pPr>
        <w:pStyle w:val="ab"/>
        <w:numPr>
          <w:ilvl w:val="0"/>
          <w:numId w:val="295"/>
        </w:numPr>
        <w:spacing w:after="160" w:line="256" w:lineRule="auto"/>
        <w:jc w:val="both"/>
        <w:rPr>
          <w:rFonts w:ascii="Traditional Arabic" w:eastAsia="Calibri" w:hAnsi="Traditional Arabic" w:cs="Traditional Arabic"/>
          <w:sz w:val="36"/>
          <w:szCs w:val="36"/>
          <w:rtl/>
        </w:rPr>
      </w:pPr>
      <w:r w:rsidRPr="00844D42">
        <w:rPr>
          <w:rFonts w:ascii="Traditional Arabic" w:eastAsia="Calibri" w:hAnsi="Traditional Arabic" w:cs="Traditional Arabic"/>
          <w:sz w:val="36"/>
          <w:szCs w:val="36"/>
          <w:rtl/>
        </w:rPr>
        <w:t>رجل: هو أسيد بن حضير.</w:t>
      </w:r>
    </w:p>
    <w:p w14:paraId="69CFEAF7" w14:textId="77777777" w:rsidR="004C2D2B" w:rsidRPr="00844D42" w:rsidRDefault="004C2D2B" w:rsidP="00C57B6E">
      <w:pPr>
        <w:pStyle w:val="ab"/>
        <w:numPr>
          <w:ilvl w:val="0"/>
          <w:numId w:val="295"/>
        </w:numPr>
        <w:spacing w:after="160" w:line="256" w:lineRule="auto"/>
        <w:jc w:val="both"/>
        <w:rPr>
          <w:rFonts w:ascii="Traditional Arabic" w:eastAsia="Calibri" w:hAnsi="Traditional Arabic" w:cs="Traditional Arabic"/>
          <w:sz w:val="36"/>
          <w:szCs w:val="36"/>
          <w:rtl/>
        </w:rPr>
      </w:pPr>
      <w:r w:rsidRPr="00844D42">
        <w:rPr>
          <w:rFonts w:ascii="Traditional Arabic" w:eastAsia="Calibri" w:hAnsi="Traditional Arabic" w:cs="Traditional Arabic"/>
          <w:sz w:val="36"/>
          <w:szCs w:val="36"/>
          <w:rtl/>
        </w:rPr>
        <w:t>شطنين: الشطن هو الحبل. وقيل: الحبل الطويل.</w:t>
      </w:r>
    </w:p>
    <w:p w14:paraId="68760362" w14:textId="7672F392" w:rsidR="004C2D2B" w:rsidRDefault="004C2D2B" w:rsidP="00C57B6E">
      <w:pPr>
        <w:pStyle w:val="ab"/>
        <w:numPr>
          <w:ilvl w:val="0"/>
          <w:numId w:val="295"/>
        </w:numPr>
        <w:spacing w:after="160" w:line="256" w:lineRule="auto"/>
        <w:jc w:val="both"/>
        <w:rPr>
          <w:rFonts w:ascii="Traditional Arabic" w:eastAsia="Calibri" w:hAnsi="Traditional Arabic" w:cs="Traditional Arabic"/>
          <w:sz w:val="36"/>
          <w:szCs w:val="36"/>
        </w:rPr>
      </w:pPr>
      <w:r w:rsidRPr="001C3932">
        <w:rPr>
          <w:rFonts w:ascii="Traditional Arabic" w:eastAsia="Calibri" w:hAnsi="Traditional Arabic" w:cs="Traditional Arabic"/>
          <w:b/>
          <w:bCs/>
          <w:color w:val="0070C0"/>
          <w:sz w:val="36"/>
          <w:szCs w:val="36"/>
          <w:rtl/>
        </w:rPr>
        <w:t>السكينة</w:t>
      </w:r>
      <w:r w:rsidRPr="00844D42">
        <w:rPr>
          <w:rFonts w:ascii="Traditional Arabic" w:eastAsia="Calibri" w:hAnsi="Traditional Arabic" w:cs="Traditional Arabic"/>
          <w:sz w:val="36"/>
          <w:szCs w:val="36"/>
          <w:rtl/>
        </w:rPr>
        <w:t>: الملائكة.</w:t>
      </w:r>
    </w:p>
    <w:p w14:paraId="32F711EA" w14:textId="77777777" w:rsidR="001C3932" w:rsidRPr="00844D42" w:rsidRDefault="001C3932" w:rsidP="001C3932">
      <w:pPr>
        <w:pStyle w:val="ab"/>
        <w:spacing w:after="160" w:line="256" w:lineRule="auto"/>
        <w:ind w:left="1440"/>
        <w:jc w:val="both"/>
        <w:rPr>
          <w:rFonts w:ascii="Traditional Arabic" w:eastAsia="Calibri" w:hAnsi="Traditional Arabic" w:cs="Traditional Arabic"/>
          <w:sz w:val="36"/>
          <w:szCs w:val="36"/>
          <w:rtl/>
        </w:rPr>
      </w:pPr>
    </w:p>
    <w:p w14:paraId="126CB7E5"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1C3932">
        <w:rPr>
          <w:rFonts w:ascii="Traditional Arabic" w:eastAsia="Calibri" w:hAnsi="Traditional Arabic" w:cs="Traditional Arabic" w:hint="cs"/>
          <w:b/>
          <w:bCs/>
          <w:color w:val="7030A0"/>
          <w:sz w:val="36"/>
          <w:szCs w:val="36"/>
          <w:rtl/>
        </w:rPr>
        <w:lastRenderedPageBreak/>
        <w:t>من فوائد الحديث:</w:t>
      </w:r>
    </w:p>
    <w:p w14:paraId="6FD7983E" w14:textId="4B770ACF"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فضل</w:t>
      </w:r>
      <w:r w:rsidR="001C393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سورة الكهف.</w:t>
      </w:r>
    </w:p>
    <w:p w14:paraId="3CF86A60" w14:textId="77777777" w:rsidR="004C2D2B" w:rsidRPr="00D43DC4" w:rsidRDefault="004C2D2B" w:rsidP="004C2D2B">
      <w:pPr>
        <w:pStyle w:val="2"/>
        <w:rPr>
          <w:rtl/>
        </w:rPr>
      </w:pPr>
      <w:bookmarkStart w:id="566" w:name="_Toc98591565"/>
      <w:r>
        <w:rPr>
          <w:rFonts w:hint="cs"/>
          <w:rtl/>
        </w:rPr>
        <w:t>باب فضل الزهراوين:</w:t>
      </w:r>
      <w:bookmarkEnd w:id="566"/>
    </w:p>
    <w:p w14:paraId="2115B56D"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أُمَامَةَ الْبَاهِلِيُّ-رضي الله عنه-قَالَ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سَمِعْتُ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C2000A">
        <w:rPr>
          <w:rFonts w:ascii="Traditional Arabic" w:eastAsia="Calibri" w:hAnsi="Traditional Arabic" w:cs="Traditional Arabic"/>
          <w:b/>
          <w:bCs/>
          <w:color w:val="0070C0"/>
          <w:sz w:val="36"/>
          <w:szCs w:val="36"/>
          <w:rtl/>
        </w:rPr>
        <w:t>اقْرَءُوا الْقُرْآنَ</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فَإِنَّهُ يَأْتِي يَوْمَ الْقِيَامَةِ شَفِيعًا لِأَصْحَابِهِ</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اقْرَءُوا الزَّهْرَاوَيْنِ</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 xml:space="preserve">الْبَقَرَةَ وَسُورَةَ </w:t>
      </w:r>
      <w:r w:rsidRPr="00C2000A">
        <w:rPr>
          <w:rFonts w:ascii="Traditional Arabic" w:eastAsia="Calibri" w:hAnsi="Traditional Arabic" w:cs="Traditional Arabic" w:hint="eastAsia"/>
          <w:b/>
          <w:bCs/>
          <w:color w:val="0070C0"/>
          <w:sz w:val="36"/>
          <w:szCs w:val="36"/>
          <w:rtl/>
        </w:rPr>
        <w:t>آلِ</w:t>
      </w:r>
      <w:r w:rsidRPr="00C2000A">
        <w:rPr>
          <w:rFonts w:ascii="Traditional Arabic" w:eastAsia="Calibri" w:hAnsi="Traditional Arabic" w:cs="Traditional Arabic"/>
          <w:b/>
          <w:bCs/>
          <w:color w:val="0070C0"/>
          <w:sz w:val="36"/>
          <w:szCs w:val="36"/>
          <w:rtl/>
        </w:rPr>
        <w:t xml:space="preserve"> عِمْرَانَ</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فَإِنَّهُمَا تَأْتِيَانِ يَوْمَ الْقِيَامَةِ كَأَنَّهُمَا غَمَامَتَانِ</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أَوْ كَأَنَّهُمَا غَيَايَتَانِ</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أَوْ كَأَنَّهُمَا فِرْقَانِ مِنْ طَيْرٍ صَوَافَّ</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تُحَاجَّانِ عَنْ أَصْحَابِهِمَا</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اقْرَءُوا سُورَةَ الْبَقَرَةِ</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فَإِنَّ أَخْذَهَا بَرَك</w:t>
      </w:r>
      <w:r w:rsidRPr="00C2000A">
        <w:rPr>
          <w:rFonts w:ascii="Traditional Arabic" w:eastAsia="Calibri" w:hAnsi="Traditional Arabic" w:cs="Traditional Arabic" w:hint="eastAsia"/>
          <w:b/>
          <w:bCs/>
          <w:color w:val="0070C0"/>
          <w:sz w:val="36"/>
          <w:szCs w:val="36"/>
          <w:rtl/>
        </w:rPr>
        <w:t>َةٌ</w:t>
      </w:r>
      <w:r w:rsidRPr="00C2000A">
        <w:rPr>
          <w:rFonts w:ascii="Traditional Arabic" w:eastAsia="Calibri" w:hAnsi="Traditional Arabic" w:cs="ATraditional Arabic" w:hint="eastAsia"/>
          <w:b/>
          <w:bCs/>
          <w:color w:val="0070C0"/>
          <w:sz w:val="36"/>
          <w:szCs w:val="36"/>
          <w:rtl/>
        </w:rPr>
        <w:t xml:space="preserve">، </w:t>
      </w:r>
      <w:r w:rsidRPr="00C2000A">
        <w:rPr>
          <w:rFonts w:ascii="Traditional Arabic" w:eastAsia="Calibri" w:hAnsi="Traditional Arabic" w:cs="Traditional Arabic"/>
          <w:b/>
          <w:bCs/>
          <w:color w:val="0070C0"/>
          <w:sz w:val="36"/>
          <w:szCs w:val="36"/>
          <w:rtl/>
        </w:rPr>
        <w:t>وَتَرْكَهَا حَسْرَةٌ</w:t>
      </w:r>
      <w:r w:rsidRPr="00C2000A">
        <w:rPr>
          <w:rFonts w:ascii="Traditional Arabic" w:eastAsia="Calibri" w:hAnsi="Traditional Arabic" w:cs="ATraditional Arabic"/>
          <w:b/>
          <w:bCs/>
          <w:color w:val="0070C0"/>
          <w:sz w:val="36"/>
          <w:szCs w:val="36"/>
          <w:rtl/>
        </w:rPr>
        <w:t xml:space="preserve">، </w:t>
      </w:r>
      <w:r w:rsidRPr="00C2000A">
        <w:rPr>
          <w:rFonts w:ascii="Traditional Arabic" w:eastAsia="Calibri" w:hAnsi="Traditional Arabic" w:cs="Traditional Arabic"/>
          <w:b/>
          <w:bCs/>
          <w:color w:val="0070C0"/>
          <w:sz w:val="36"/>
          <w:szCs w:val="36"/>
          <w:rtl/>
        </w:rPr>
        <w:t>وَلَا تَسْتَطِيعُهَا الْبَطَلَةُ</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8DDD430"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51221B1D" w14:textId="40A0CE1E" w:rsidR="004C2D2B" w:rsidRPr="00BD71FF" w:rsidRDefault="004C2D2B" w:rsidP="00C57B6E">
      <w:pPr>
        <w:pStyle w:val="ab"/>
        <w:numPr>
          <w:ilvl w:val="0"/>
          <w:numId w:val="352"/>
        </w:numPr>
        <w:spacing w:after="160" w:line="256" w:lineRule="auto"/>
        <w:jc w:val="both"/>
        <w:rPr>
          <w:rFonts w:ascii="Traditional Arabic" w:eastAsia="Calibri" w:hAnsi="Traditional Arabic" w:cs="Traditional Arabic"/>
          <w:sz w:val="36"/>
          <w:szCs w:val="36"/>
          <w:rtl/>
        </w:rPr>
      </w:pPr>
      <w:r w:rsidRPr="00BD71FF">
        <w:rPr>
          <w:rFonts w:ascii="Traditional Arabic" w:eastAsia="Calibri" w:hAnsi="Traditional Arabic" w:cs="Traditional Arabic" w:hint="eastAsia"/>
          <w:b/>
          <w:bCs/>
          <w:color w:val="0070C0"/>
          <w:sz w:val="36"/>
          <w:szCs w:val="36"/>
          <w:rtl/>
        </w:rPr>
        <w:t>الزهراوين</w:t>
      </w:r>
      <w:r w:rsidRPr="00BD71FF">
        <w:rPr>
          <w:rFonts w:ascii="Traditional Arabic" w:eastAsia="Calibri" w:hAnsi="Traditional Arabic" w:cs="ATraditional Arabic"/>
          <w:b/>
          <w:bCs/>
          <w:color w:val="0070C0"/>
          <w:sz w:val="36"/>
          <w:szCs w:val="36"/>
          <w:rtl/>
        </w:rPr>
        <w:t>:</w:t>
      </w:r>
      <w:r w:rsidRPr="00BD71FF">
        <w:rPr>
          <w:rFonts w:ascii="Traditional Arabic" w:eastAsia="Calibri" w:hAnsi="Traditional Arabic" w:cs="ATraditional Arabic"/>
          <w:color w:val="0070C0"/>
          <w:sz w:val="36"/>
          <w:szCs w:val="36"/>
          <w:rtl/>
        </w:rPr>
        <w:t xml:space="preserve"> </w:t>
      </w:r>
      <w:r w:rsidRPr="00BD71FF">
        <w:rPr>
          <w:rFonts w:ascii="Traditional Arabic" w:eastAsia="Calibri" w:hAnsi="Traditional Arabic" w:cs="Traditional Arabic"/>
          <w:sz w:val="36"/>
          <w:szCs w:val="36"/>
          <w:rtl/>
        </w:rPr>
        <w:t>المنيرتين</w:t>
      </w:r>
      <w:r w:rsidR="00856765">
        <w:rPr>
          <w:rFonts w:ascii="Traditional Arabic" w:eastAsia="Calibri" w:hAnsi="Traditional Arabic" w:cs="Traditional Arabic" w:hint="cs"/>
          <w:sz w:val="36"/>
          <w:szCs w:val="36"/>
          <w:rtl/>
        </w:rPr>
        <w:t>،</w:t>
      </w:r>
      <w:r w:rsidRPr="00BD71FF">
        <w:rPr>
          <w:rFonts w:ascii="Traditional Arabic" w:eastAsia="Calibri" w:hAnsi="Traditional Arabic" w:cs="Traditional Arabic"/>
          <w:sz w:val="36"/>
          <w:szCs w:val="36"/>
          <w:rtl/>
        </w:rPr>
        <w:t xml:space="preserve"> وسمي</w:t>
      </w:r>
      <w:r w:rsidR="00D12BD0">
        <w:rPr>
          <w:rFonts w:ascii="Traditional Arabic" w:eastAsia="Calibri" w:hAnsi="Traditional Arabic" w:cs="Traditional Arabic" w:hint="cs"/>
          <w:sz w:val="36"/>
          <w:szCs w:val="36"/>
          <w:rtl/>
        </w:rPr>
        <w:t>َ</w:t>
      </w:r>
      <w:r w:rsidRPr="00BD71FF">
        <w:rPr>
          <w:rFonts w:ascii="Traditional Arabic" w:eastAsia="Calibri" w:hAnsi="Traditional Arabic" w:cs="Traditional Arabic"/>
          <w:sz w:val="36"/>
          <w:szCs w:val="36"/>
          <w:rtl/>
        </w:rPr>
        <w:t>ت</w:t>
      </w:r>
      <w:r w:rsidR="00D12BD0">
        <w:rPr>
          <w:rFonts w:ascii="Traditional Arabic" w:eastAsia="Calibri" w:hAnsi="Traditional Arabic" w:cs="Traditional Arabic" w:hint="cs"/>
          <w:sz w:val="36"/>
          <w:szCs w:val="36"/>
          <w:rtl/>
        </w:rPr>
        <w:t>َ</w:t>
      </w:r>
      <w:r w:rsidRPr="00BD71FF">
        <w:rPr>
          <w:rFonts w:ascii="Traditional Arabic" w:eastAsia="Calibri" w:hAnsi="Traditional Arabic" w:cs="Traditional Arabic"/>
          <w:sz w:val="36"/>
          <w:szCs w:val="36"/>
          <w:rtl/>
        </w:rPr>
        <w:t xml:space="preserve">ا الزهراوين لنورهما وهدايتهما وعظيم أجرهما </w:t>
      </w:r>
    </w:p>
    <w:p w14:paraId="24771409" w14:textId="2939F1A0" w:rsidR="004C2D2B" w:rsidRPr="00BD71FF" w:rsidRDefault="004C2D2B" w:rsidP="00C57B6E">
      <w:pPr>
        <w:pStyle w:val="ab"/>
        <w:numPr>
          <w:ilvl w:val="0"/>
          <w:numId w:val="352"/>
        </w:numPr>
        <w:spacing w:after="160" w:line="256" w:lineRule="auto"/>
        <w:jc w:val="both"/>
        <w:rPr>
          <w:rFonts w:ascii="Traditional Arabic" w:eastAsia="Calibri" w:hAnsi="Traditional Arabic" w:cs="Traditional Arabic"/>
          <w:sz w:val="36"/>
          <w:szCs w:val="36"/>
          <w:rtl/>
        </w:rPr>
      </w:pPr>
      <w:r w:rsidRPr="00BD71FF">
        <w:rPr>
          <w:rFonts w:ascii="Traditional Arabic" w:eastAsia="Calibri" w:hAnsi="Traditional Arabic" w:cs="Traditional Arabic" w:hint="eastAsia"/>
          <w:b/>
          <w:bCs/>
          <w:color w:val="0070C0"/>
          <w:sz w:val="36"/>
          <w:szCs w:val="36"/>
          <w:rtl/>
        </w:rPr>
        <w:t>غيايتان</w:t>
      </w:r>
      <w:r w:rsidRPr="00BD71FF">
        <w:rPr>
          <w:rFonts w:ascii="Traditional Arabic" w:eastAsia="Calibri" w:hAnsi="Traditional Arabic" w:cs="ATraditional Arabic"/>
          <w:b/>
          <w:bCs/>
          <w:color w:val="0070C0"/>
          <w:sz w:val="36"/>
          <w:szCs w:val="36"/>
          <w:rtl/>
        </w:rPr>
        <w:t>:</w:t>
      </w:r>
      <w:r w:rsidRPr="00BD71FF">
        <w:rPr>
          <w:rFonts w:ascii="Traditional Arabic" w:eastAsia="Calibri" w:hAnsi="Traditional Arabic" w:cs="ATraditional Arabic"/>
          <w:color w:val="0070C0"/>
          <w:sz w:val="36"/>
          <w:szCs w:val="36"/>
          <w:rtl/>
        </w:rPr>
        <w:t xml:space="preserve"> </w:t>
      </w:r>
      <w:r w:rsidRPr="00BD71FF">
        <w:rPr>
          <w:rFonts w:ascii="Traditional Arabic" w:eastAsia="Calibri" w:hAnsi="Traditional Arabic" w:cs="Traditional Arabic"/>
          <w:sz w:val="36"/>
          <w:szCs w:val="36"/>
          <w:rtl/>
        </w:rPr>
        <w:t>مثنى غياية</w:t>
      </w:r>
      <w:r w:rsidR="00860796">
        <w:rPr>
          <w:rFonts w:ascii="Traditional Arabic" w:eastAsia="Calibri" w:hAnsi="Traditional Arabic" w:cs="Traditional Arabic" w:hint="cs"/>
          <w:sz w:val="36"/>
          <w:szCs w:val="36"/>
          <w:rtl/>
        </w:rPr>
        <w:t>،</w:t>
      </w:r>
      <w:r w:rsidRPr="00BD71FF">
        <w:rPr>
          <w:rFonts w:ascii="Traditional Arabic" w:eastAsia="Calibri" w:hAnsi="Traditional Arabic" w:cs="Traditional Arabic"/>
          <w:sz w:val="36"/>
          <w:szCs w:val="36"/>
          <w:rtl/>
        </w:rPr>
        <w:t xml:space="preserve"> وهي كل شيء أظل </w:t>
      </w:r>
      <w:r>
        <w:rPr>
          <w:rFonts w:ascii="Traditional Arabic" w:eastAsia="Calibri" w:hAnsi="Traditional Arabic" w:cs="Traditional Arabic"/>
          <w:sz w:val="36"/>
          <w:szCs w:val="36"/>
          <w:rtl/>
        </w:rPr>
        <w:t>الإِنسَان</w:t>
      </w:r>
      <w:r w:rsidRPr="00BD71FF">
        <w:rPr>
          <w:rFonts w:ascii="Traditional Arabic" w:eastAsia="Calibri" w:hAnsi="Traditional Arabic" w:cs="Traditional Arabic"/>
          <w:sz w:val="36"/>
          <w:szCs w:val="36"/>
          <w:rtl/>
        </w:rPr>
        <w:t xml:space="preserve"> فوق رأسه كالسحابة وغيرها</w:t>
      </w:r>
      <w:r w:rsidRPr="00BD71FF">
        <w:rPr>
          <w:rFonts w:ascii="Traditional Arabic" w:eastAsia="Calibri" w:hAnsi="Traditional Arabic" w:cs="ATraditional Arabic"/>
          <w:sz w:val="36"/>
          <w:szCs w:val="36"/>
          <w:rtl/>
        </w:rPr>
        <w:t xml:space="preserve">. </w:t>
      </w:r>
    </w:p>
    <w:p w14:paraId="07485159" w14:textId="77777777" w:rsidR="004C2D2B" w:rsidRPr="00BD71FF" w:rsidRDefault="004C2D2B" w:rsidP="00C57B6E">
      <w:pPr>
        <w:pStyle w:val="ab"/>
        <w:numPr>
          <w:ilvl w:val="0"/>
          <w:numId w:val="352"/>
        </w:numPr>
        <w:spacing w:after="160" w:line="256" w:lineRule="auto"/>
        <w:jc w:val="both"/>
        <w:rPr>
          <w:rFonts w:ascii="Traditional Arabic" w:eastAsia="Calibri" w:hAnsi="Traditional Arabic" w:cs="Traditional Arabic"/>
          <w:sz w:val="36"/>
          <w:szCs w:val="36"/>
          <w:rtl/>
        </w:rPr>
      </w:pPr>
      <w:r w:rsidRPr="00BD71FF">
        <w:rPr>
          <w:rFonts w:ascii="Traditional Arabic" w:eastAsia="Calibri" w:hAnsi="Traditional Arabic" w:cs="Traditional Arabic" w:hint="eastAsia"/>
          <w:b/>
          <w:bCs/>
          <w:color w:val="0070C0"/>
          <w:sz w:val="36"/>
          <w:szCs w:val="36"/>
          <w:rtl/>
        </w:rPr>
        <w:t>فرقان</w:t>
      </w:r>
      <w:r w:rsidRPr="00BD71FF">
        <w:rPr>
          <w:rFonts w:ascii="Traditional Arabic" w:eastAsia="Calibri" w:hAnsi="Traditional Arabic" w:cs="ATraditional Arabic"/>
          <w:b/>
          <w:bCs/>
          <w:color w:val="0070C0"/>
          <w:sz w:val="36"/>
          <w:szCs w:val="36"/>
          <w:rtl/>
        </w:rPr>
        <w:t>:</w:t>
      </w:r>
      <w:r w:rsidRPr="00BD71FF">
        <w:rPr>
          <w:rFonts w:ascii="Traditional Arabic" w:eastAsia="Calibri" w:hAnsi="Traditional Arabic" w:cs="ATraditional Arabic"/>
          <w:color w:val="0070C0"/>
          <w:sz w:val="36"/>
          <w:szCs w:val="36"/>
          <w:rtl/>
        </w:rPr>
        <w:t xml:space="preserve"> </w:t>
      </w:r>
      <w:r w:rsidRPr="00BD71FF">
        <w:rPr>
          <w:rFonts w:ascii="Traditional Arabic" w:eastAsia="Calibri" w:hAnsi="Traditional Arabic" w:cs="Traditional Arabic"/>
          <w:sz w:val="36"/>
          <w:szCs w:val="36"/>
          <w:rtl/>
        </w:rPr>
        <w:t>أي</w:t>
      </w:r>
      <w:r w:rsidRPr="00BD71FF">
        <w:rPr>
          <w:rFonts w:ascii="Traditional Arabic" w:eastAsia="Calibri" w:hAnsi="Traditional Arabic" w:cs="ATraditional Arabic"/>
          <w:sz w:val="36"/>
          <w:szCs w:val="36"/>
          <w:rtl/>
        </w:rPr>
        <w:t xml:space="preserve">: </w:t>
      </w:r>
      <w:r w:rsidRPr="00BD71FF">
        <w:rPr>
          <w:rFonts w:ascii="Traditional Arabic" w:eastAsia="Calibri" w:hAnsi="Traditional Arabic" w:cs="Traditional Arabic"/>
          <w:sz w:val="36"/>
          <w:szCs w:val="36"/>
          <w:rtl/>
        </w:rPr>
        <w:t>جماعتان</w:t>
      </w:r>
      <w:r w:rsidRPr="00BD71FF">
        <w:rPr>
          <w:rFonts w:ascii="Traditional Arabic" w:eastAsia="Calibri" w:hAnsi="Traditional Arabic" w:cs="ATraditional Arabic"/>
          <w:sz w:val="36"/>
          <w:szCs w:val="36"/>
          <w:rtl/>
        </w:rPr>
        <w:t xml:space="preserve">. </w:t>
      </w:r>
    </w:p>
    <w:p w14:paraId="7C658005" w14:textId="6AF84B1F" w:rsidR="004C2D2B" w:rsidRPr="00BD71FF" w:rsidRDefault="004C2D2B" w:rsidP="00C57B6E">
      <w:pPr>
        <w:pStyle w:val="ab"/>
        <w:numPr>
          <w:ilvl w:val="0"/>
          <w:numId w:val="352"/>
        </w:numPr>
        <w:spacing w:after="160" w:line="256" w:lineRule="auto"/>
        <w:jc w:val="both"/>
        <w:rPr>
          <w:rFonts w:ascii="Traditional Arabic" w:eastAsia="Calibri" w:hAnsi="Traditional Arabic" w:cs="Traditional Arabic"/>
          <w:sz w:val="36"/>
          <w:szCs w:val="36"/>
          <w:rtl/>
        </w:rPr>
      </w:pPr>
      <w:r w:rsidRPr="00BD71FF">
        <w:rPr>
          <w:rFonts w:ascii="Traditional Arabic" w:eastAsia="Calibri" w:hAnsi="Traditional Arabic" w:cs="Traditional Arabic" w:hint="eastAsia"/>
          <w:b/>
          <w:bCs/>
          <w:color w:val="0070C0"/>
          <w:sz w:val="36"/>
          <w:szCs w:val="36"/>
          <w:rtl/>
        </w:rPr>
        <w:t>صواف</w:t>
      </w:r>
      <w:r w:rsidR="00052E68">
        <w:rPr>
          <w:rFonts w:ascii="Traditional Arabic" w:eastAsia="Calibri" w:hAnsi="Traditional Arabic" w:cs="Traditional Arabic" w:hint="cs"/>
          <w:b/>
          <w:bCs/>
          <w:color w:val="0070C0"/>
          <w:sz w:val="36"/>
          <w:szCs w:val="36"/>
          <w:rtl/>
        </w:rPr>
        <w:t>َّ،</w:t>
      </w:r>
      <w:r w:rsidRPr="00BD71FF">
        <w:rPr>
          <w:rFonts w:ascii="Traditional Arabic" w:eastAsia="Calibri" w:hAnsi="Traditional Arabic" w:cs="Traditional Arabic"/>
          <w:color w:val="0070C0"/>
          <w:sz w:val="36"/>
          <w:szCs w:val="36"/>
          <w:rtl/>
        </w:rPr>
        <w:t xml:space="preserve"> </w:t>
      </w:r>
      <w:r w:rsidRPr="00BD71FF">
        <w:rPr>
          <w:rFonts w:ascii="Traditional Arabic" w:eastAsia="Calibri" w:hAnsi="Traditional Arabic" w:cs="Traditional Arabic"/>
          <w:sz w:val="36"/>
          <w:szCs w:val="36"/>
          <w:rtl/>
        </w:rPr>
        <w:t>أي</w:t>
      </w:r>
      <w:r w:rsidR="00052E68">
        <w:rPr>
          <w:rFonts w:ascii="Traditional Arabic" w:eastAsia="Calibri" w:hAnsi="Traditional Arabic" w:cs="Traditional Arabic" w:hint="cs"/>
          <w:sz w:val="36"/>
          <w:szCs w:val="36"/>
          <w:rtl/>
        </w:rPr>
        <w:t>:</w:t>
      </w:r>
      <w:r w:rsidRPr="00BD71FF">
        <w:rPr>
          <w:rFonts w:ascii="Traditional Arabic" w:eastAsia="Calibri" w:hAnsi="Traditional Arabic" w:cs="Traditional Arabic"/>
          <w:sz w:val="36"/>
          <w:szCs w:val="36"/>
          <w:rtl/>
        </w:rPr>
        <w:t xml:space="preserve"> باسطات أجنحتها في الطيران</w:t>
      </w:r>
      <w:r w:rsidRPr="00BD71FF">
        <w:rPr>
          <w:rFonts w:ascii="Traditional Arabic" w:eastAsia="Calibri" w:hAnsi="Traditional Arabic" w:cs="ATraditional Arabic"/>
          <w:sz w:val="36"/>
          <w:szCs w:val="36"/>
          <w:rtl/>
        </w:rPr>
        <w:t xml:space="preserve">. </w:t>
      </w:r>
    </w:p>
    <w:p w14:paraId="5CED44F6" w14:textId="77777777" w:rsidR="004C2D2B" w:rsidRPr="00BD71FF" w:rsidRDefault="004C2D2B" w:rsidP="00C57B6E">
      <w:pPr>
        <w:pStyle w:val="ab"/>
        <w:numPr>
          <w:ilvl w:val="0"/>
          <w:numId w:val="352"/>
        </w:numPr>
        <w:spacing w:after="160" w:line="256" w:lineRule="auto"/>
        <w:jc w:val="both"/>
        <w:rPr>
          <w:rFonts w:ascii="Traditional Arabic" w:eastAsia="Calibri" w:hAnsi="Traditional Arabic" w:cs="Traditional Arabic"/>
          <w:sz w:val="36"/>
          <w:szCs w:val="36"/>
          <w:rtl/>
        </w:rPr>
      </w:pPr>
      <w:r w:rsidRPr="00BD71FF">
        <w:rPr>
          <w:rFonts w:ascii="Traditional Arabic" w:eastAsia="Calibri" w:hAnsi="Traditional Arabic" w:cs="Traditional Arabic" w:hint="eastAsia"/>
          <w:b/>
          <w:bCs/>
          <w:color w:val="0070C0"/>
          <w:sz w:val="36"/>
          <w:szCs w:val="36"/>
          <w:rtl/>
        </w:rPr>
        <w:t>البطلة</w:t>
      </w:r>
      <w:r w:rsidRPr="00BD71FF">
        <w:rPr>
          <w:rFonts w:ascii="Traditional Arabic" w:eastAsia="Calibri" w:hAnsi="Traditional Arabic" w:cs="ATraditional Arabic"/>
          <w:b/>
          <w:bCs/>
          <w:color w:val="0070C0"/>
          <w:sz w:val="36"/>
          <w:szCs w:val="36"/>
          <w:rtl/>
        </w:rPr>
        <w:t>:</w:t>
      </w:r>
      <w:r w:rsidRPr="00BD71FF">
        <w:rPr>
          <w:rFonts w:ascii="Traditional Arabic" w:eastAsia="Calibri" w:hAnsi="Traditional Arabic" w:cs="ATraditional Arabic"/>
          <w:color w:val="0070C0"/>
          <w:sz w:val="36"/>
          <w:szCs w:val="36"/>
          <w:rtl/>
        </w:rPr>
        <w:t xml:space="preserve"> </w:t>
      </w:r>
      <w:r w:rsidRPr="00BD71FF">
        <w:rPr>
          <w:rFonts w:ascii="Traditional Arabic" w:eastAsia="Calibri" w:hAnsi="Traditional Arabic" w:cs="Traditional Arabic"/>
          <w:sz w:val="36"/>
          <w:szCs w:val="36"/>
          <w:rtl/>
        </w:rPr>
        <w:t>السحرة</w:t>
      </w:r>
      <w:r w:rsidRPr="00BD71FF">
        <w:rPr>
          <w:rFonts w:ascii="Traditional Arabic" w:eastAsia="Calibri" w:hAnsi="Traditional Arabic" w:cs="ATraditional Arabic"/>
          <w:sz w:val="36"/>
          <w:szCs w:val="36"/>
          <w:rtl/>
        </w:rPr>
        <w:t xml:space="preserve">. </w:t>
      </w:r>
    </w:p>
    <w:p w14:paraId="157B890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F44AE7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القرآن</w:t>
      </w:r>
      <w:r w:rsidRPr="009C2C6D">
        <w:rPr>
          <w:rFonts w:ascii="Traditional Arabic" w:eastAsia="Calibri" w:hAnsi="Traditional Arabic" w:cs="ATraditional Arabic"/>
          <w:sz w:val="36"/>
          <w:szCs w:val="36"/>
          <w:rtl/>
        </w:rPr>
        <w:t xml:space="preserve">. </w:t>
      </w:r>
    </w:p>
    <w:p w14:paraId="48E57AF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فَضِيلَة</w:t>
      </w:r>
      <w:r w:rsidRPr="00D43DC4">
        <w:rPr>
          <w:rFonts w:ascii="Traditional Arabic" w:eastAsia="Calibri" w:hAnsi="Traditional Arabic" w:cs="Traditional Arabic"/>
          <w:sz w:val="36"/>
          <w:szCs w:val="36"/>
          <w:rtl/>
        </w:rPr>
        <w:t xml:space="preserve"> سورة البقرة وآل عمران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وعظم سورة البقرة خصوص</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w:t>
      </w:r>
      <w:r w:rsidRPr="009C2C6D">
        <w:rPr>
          <w:rFonts w:ascii="Traditional Arabic" w:eastAsia="Calibri" w:hAnsi="Traditional Arabic" w:cs="ATraditional Arabic"/>
          <w:sz w:val="36"/>
          <w:szCs w:val="36"/>
          <w:rtl/>
        </w:rPr>
        <w:t xml:space="preserve">. </w:t>
      </w:r>
    </w:p>
    <w:p w14:paraId="26AB6C57"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النَّوَّاسِ بْنِ سَمْعَانَ-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سَمِعْتُ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يَقُولُ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F236A">
        <w:rPr>
          <w:rFonts w:ascii="Traditional Arabic" w:eastAsia="Calibri" w:hAnsi="Traditional Arabic" w:cs="Traditional Arabic"/>
          <w:b/>
          <w:bCs/>
          <w:color w:val="0070C0"/>
          <w:sz w:val="36"/>
          <w:szCs w:val="36"/>
          <w:rtl/>
        </w:rPr>
        <w:t xml:space="preserve">يُؤْتَى بِالْقُرْآنِ يَوْمَ الْقِيَامَةِ وَأَهْلِهِ </w:t>
      </w:r>
      <w:r>
        <w:rPr>
          <w:rFonts w:ascii="Traditional Arabic" w:eastAsia="Calibri" w:hAnsi="Traditional Arabic" w:cs="Traditional Arabic"/>
          <w:b/>
          <w:bCs/>
          <w:color w:val="0070C0"/>
          <w:sz w:val="36"/>
          <w:szCs w:val="36"/>
          <w:rtl/>
        </w:rPr>
        <w:t>الذِي</w:t>
      </w:r>
      <w:r w:rsidRPr="00EF236A">
        <w:rPr>
          <w:rFonts w:ascii="Traditional Arabic" w:eastAsia="Calibri" w:hAnsi="Traditional Arabic" w:cs="Traditional Arabic"/>
          <w:b/>
          <w:bCs/>
          <w:color w:val="0070C0"/>
          <w:sz w:val="36"/>
          <w:szCs w:val="36"/>
          <w:rtl/>
        </w:rPr>
        <w:t>نَ كَانُوا يَعْمَلُونَ بِهِ</w:t>
      </w:r>
      <w:r w:rsidRPr="00EF236A">
        <w:rPr>
          <w:rFonts w:ascii="Traditional Arabic" w:eastAsia="Calibri" w:hAnsi="Traditional Arabic" w:cs="ATraditional Arabic"/>
          <w:b/>
          <w:bCs/>
          <w:color w:val="0070C0"/>
          <w:sz w:val="36"/>
          <w:szCs w:val="36"/>
          <w:rtl/>
        </w:rPr>
        <w:t xml:space="preserve">، </w:t>
      </w:r>
      <w:r w:rsidRPr="00EF236A">
        <w:rPr>
          <w:rFonts w:ascii="Traditional Arabic" w:eastAsia="Calibri" w:hAnsi="Traditional Arabic" w:cs="Traditional Arabic"/>
          <w:b/>
          <w:bCs/>
          <w:color w:val="0070C0"/>
          <w:sz w:val="36"/>
          <w:szCs w:val="36"/>
          <w:rtl/>
        </w:rPr>
        <w:t>تَقْدُمُهُ سُورَةُ الْبَقَرَةِ وَآلِ عِمْرَانَ</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وَض</w:t>
      </w:r>
      <w:r w:rsidRPr="00D43DC4">
        <w:rPr>
          <w:rFonts w:ascii="Traditional Arabic" w:eastAsia="Calibri" w:hAnsi="Traditional Arabic" w:cs="Traditional Arabic" w:hint="eastAsia"/>
          <w:sz w:val="36"/>
          <w:szCs w:val="36"/>
          <w:rtl/>
        </w:rPr>
        <w:t>َرَبَ</w:t>
      </w:r>
      <w:r w:rsidRPr="00D43DC4">
        <w:rPr>
          <w:rFonts w:ascii="Traditional Arabic" w:eastAsia="Calibri" w:hAnsi="Traditional Arabic" w:cs="Traditional Arabic"/>
          <w:sz w:val="36"/>
          <w:szCs w:val="36"/>
          <w:rtl/>
        </w:rPr>
        <w:t xml:space="preserve"> لَهُمَا رَسُولُ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ثَلَاثَةَ أَمْثَالٍ مَا نَسِيتُهُنَّ بَعْدُ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EF236A">
        <w:rPr>
          <w:rFonts w:ascii="Traditional Arabic" w:eastAsia="Calibri" w:hAnsi="Traditional Arabic" w:cs="Traditional Arabic"/>
          <w:b/>
          <w:bCs/>
          <w:color w:val="0070C0"/>
          <w:sz w:val="36"/>
          <w:szCs w:val="36"/>
          <w:rtl/>
        </w:rPr>
        <w:t>كَأَنَّهُمَا غَمَامَتَانِ</w:t>
      </w:r>
      <w:r w:rsidRPr="00EF236A">
        <w:rPr>
          <w:rFonts w:ascii="Traditional Arabic" w:eastAsia="Calibri" w:hAnsi="Traditional Arabic" w:cs="ATraditional Arabic"/>
          <w:b/>
          <w:bCs/>
          <w:color w:val="0070C0"/>
          <w:sz w:val="36"/>
          <w:szCs w:val="36"/>
          <w:rtl/>
        </w:rPr>
        <w:t xml:space="preserve">، </w:t>
      </w:r>
      <w:r w:rsidRPr="00EF236A">
        <w:rPr>
          <w:rFonts w:ascii="Traditional Arabic" w:eastAsia="Calibri" w:hAnsi="Traditional Arabic" w:cs="Traditional Arabic"/>
          <w:b/>
          <w:bCs/>
          <w:color w:val="0070C0"/>
          <w:sz w:val="36"/>
          <w:szCs w:val="36"/>
          <w:rtl/>
        </w:rPr>
        <w:t>أَوْ ظُلَّتَانِ سَوْدَاوَانِ بَيْنَهُمَا شَرْقٌ</w:t>
      </w:r>
      <w:r w:rsidRPr="00EF236A">
        <w:rPr>
          <w:rFonts w:ascii="Traditional Arabic" w:eastAsia="Calibri" w:hAnsi="Traditional Arabic" w:cs="ATraditional Arabic"/>
          <w:b/>
          <w:bCs/>
          <w:color w:val="0070C0"/>
          <w:sz w:val="36"/>
          <w:szCs w:val="36"/>
          <w:rtl/>
        </w:rPr>
        <w:t xml:space="preserve">، </w:t>
      </w:r>
      <w:r w:rsidRPr="00EF236A">
        <w:rPr>
          <w:rFonts w:ascii="Traditional Arabic" w:eastAsia="Calibri" w:hAnsi="Traditional Arabic" w:cs="Traditional Arabic"/>
          <w:b/>
          <w:bCs/>
          <w:color w:val="0070C0"/>
          <w:sz w:val="36"/>
          <w:szCs w:val="36"/>
          <w:rtl/>
        </w:rPr>
        <w:t>أَوْ كَأَنَّهُمَا حِزْقَانِ مِنْ طَيْرٍ صَوَافَّ تُحَاجَّانِ ع</w:t>
      </w:r>
      <w:r w:rsidRPr="00EF236A">
        <w:rPr>
          <w:rFonts w:ascii="Traditional Arabic" w:eastAsia="Calibri" w:hAnsi="Traditional Arabic" w:cs="Traditional Arabic" w:hint="eastAsia"/>
          <w:b/>
          <w:bCs/>
          <w:color w:val="0070C0"/>
          <w:sz w:val="36"/>
          <w:szCs w:val="36"/>
          <w:rtl/>
        </w:rPr>
        <w:t>َنْ</w:t>
      </w:r>
      <w:r w:rsidRPr="00EF236A">
        <w:rPr>
          <w:rFonts w:ascii="Traditional Arabic" w:eastAsia="Calibri" w:hAnsi="Traditional Arabic" w:cs="Traditional Arabic"/>
          <w:b/>
          <w:bCs/>
          <w:color w:val="0070C0"/>
          <w:sz w:val="36"/>
          <w:szCs w:val="36"/>
          <w:rtl/>
        </w:rPr>
        <w:t xml:space="preserve"> صَاحِبِهِمَا</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1967FCD5" w14:textId="77777777" w:rsidR="004C2D2B" w:rsidRPr="00EF236A"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F21ACB">
        <w:rPr>
          <w:rFonts w:ascii="Traditional Arabic" w:eastAsia="Calibri" w:hAnsi="Traditional Arabic" w:cs="Traditional Arabic" w:hint="cs"/>
          <w:bCs/>
          <w:color w:val="7030A0"/>
          <w:sz w:val="36"/>
          <w:szCs w:val="36"/>
          <w:rtl/>
        </w:rPr>
        <w:t>معاني الكلمات:</w:t>
      </w:r>
    </w:p>
    <w:p w14:paraId="455B25D6" w14:textId="77777777" w:rsidR="004C2D2B" w:rsidRPr="00EF236A" w:rsidRDefault="004C2D2B" w:rsidP="00C57B6E">
      <w:pPr>
        <w:pStyle w:val="ab"/>
        <w:numPr>
          <w:ilvl w:val="0"/>
          <w:numId w:val="353"/>
        </w:numPr>
        <w:spacing w:after="160" w:line="256" w:lineRule="auto"/>
        <w:jc w:val="both"/>
        <w:rPr>
          <w:rFonts w:ascii="Traditional Arabic" w:eastAsia="Calibri" w:hAnsi="Traditional Arabic" w:cs="Traditional Arabic"/>
          <w:sz w:val="36"/>
          <w:szCs w:val="36"/>
          <w:rtl/>
        </w:rPr>
      </w:pPr>
      <w:r w:rsidRPr="00EF236A">
        <w:rPr>
          <w:rFonts w:ascii="Traditional Arabic" w:eastAsia="Calibri" w:hAnsi="Traditional Arabic" w:cs="Traditional Arabic" w:hint="eastAsia"/>
          <w:b/>
          <w:bCs/>
          <w:color w:val="0070C0"/>
          <w:sz w:val="36"/>
          <w:szCs w:val="36"/>
          <w:rtl/>
        </w:rPr>
        <w:t>ظلتان</w:t>
      </w:r>
      <w:r w:rsidRPr="00EF236A">
        <w:rPr>
          <w:rFonts w:ascii="Traditional Arabic" w:eastAsia="Calibri" w:hAnsi="Traditional Arabic" w:cs="ATraditional Arabic"/>
          <w:b/>
          <w:bCs/>
          <w:color w:val="0070C0"/>
          <w:sz w:val="36"/>
          <w:szCs w:val="36"/>
          <w:rtl/>
        </w:rPr>
        <w:t>:</w:t>
      </w:r>
      <w:r w:rsidRPr="00EF236A">
        <w:rPr>
          <w:rFonts w:ascii="Traditional Arabic" w:eastAsia="Calibri" w:hAnsi="Traditional Arabic" w:cs="ATraditional Arabic"/>
          <w:color w:val="0070C0"/>
          <w:sz w:val="36"/>
          <w:szCs w:val="36"/>
          <w:rtl/>
        </w:rPr>
        <w:t xml:space="preserve"> </w:t>
      </w:r>
      <w:r w:rsidRPr="00EF236A">
        <w:rPr>
          <w:rFonts w:ascii="Traditional Arabic" w:eastAsia="Calibri" w:hAnsi="Traditional Arabic" w:cs="Traditional Arabic"/>
          <w:sz w:val="36"/>
          <w:szCs w:val="36"/>
          <w:rtl/>
        </w:rPr>
        <w:t>سحابتان</w:t>
      </w:r>
      <w:r w:rsidRPr="00EF236A">
        <w:rPr>
          <w:rFonts w:ascii="Traditional Arabic" w:eastAsia="Calibri" w:hAnsi="Traditional Arabic" w:cs="ATraditional Arabic"/>
          <w:sz w:val="36"/>
          <w:szCs w:val="36"/>
          <w:rtl/>
        </w:rPr>
        <w:t xml:space="preserve">. </w:t>
      </w:r>
    </w:p>
    <w:p w14:paraId="54C74DE5" w14:textId="77777777" w:rsidR="004C2D2B" w:rsidRPr="00EF236A" w:rsidRDefault="004C2D2B" w:rsidP="00C57B6E">
      <w:pPr>
        <w:pStyle w:val="ab"/>
        <w:numPr>
          <w:ilvl w:val="0"/>
          <w:numId w:val="353"/>
        </w:numPr>
        <w:spacing w:after="160" w:line="256" w:lineRule="auto"/>
        <w:jc w:val="both"/>
        <w:rPr>
          <w:rFonts w:ascii="Traditional Arabic" w:eastAsia="Calibri" w:hAnsi="Traditional Arabic" w:cs="Traditional Arabic"/>
          <w:sz w:val="36"/>
          <w:szCs w:val="36"/>
          <w:rtl/>
        </w:rPr>
      </w:pPr>
      <w:r w:rsidRPr="00EF236A">
        <w:rPr>
          <w:rFonts w:ascii="Traditional Arabic" w:eastAsia="Calibri" w:hAnsi="Traditional Arabic" w:cs="Traditional Arabic" w:hint="eastAsia"/>
          <w:b/>
          <w:bCs/>
          <w:color w:val="0070C0"/>
          <w:sz w:val="36"/>
          <w:szCs w:val="36"/>
          <w:rtl/>
        </w:rPr>
        <w:t>شرْق</w:t>
      </w:r>
      <w:r w:rsidRPr="00EF236A">
        <w:rPr>
          <w:rFonts w:ascii="Traditional Arabic" w:eastAsia="Calibri" w:hAnsi="Traditional Arabic" w:cs="ATraditional Arabic"/>
          <w:b/>
          <w:bCs/>
          <w:color w:val="0070C0"/>
          <w:sz w:val="36"/>
          <w:szCs w:val="36"/>
          <w:rtl/>
        </w:rPr>
        <w:t>:</w:t>
      </w:r>
      <w:r w:rsidRPr="00EF236A">
        <w:rPr>
          <w:rFonts w:ascii="Traditional Arabic" w:eastAsia="Calibri" w:hAnsi="Traditional Arabic" w:cs="ATraditional Arabic"/>
          <w:color w:val="0070C0"/>
          <w:sz w:val="36"/>
          <w:szCs w:val="36"/>
          <w:rtl/>
        </w:rPr>
        <w:t xml:space="preserve"> </w:t>
      </w:r>
      <w:r w:rsidRPr="00EF236A">
        <w:rPr>
          <w:rFonts w:ascii="Traditional Arabic" w:eastAsia="Calibri" w:hAnsi="Traditional Arabic" w:cs="Traditional Arabic"/>
          <w:sz w:val="36"/>
          <w:szCs w:val="36"/>
          <w:rtl/>
        </w:rPr>
        <w:t>ضوء</w:t>
      </w:r>
      <w:r w:rsidRPr="00EF236A">
        <w:rPr>
          <w:rFonts w:ascii="Traditional Arabic" w:eastAsia="Calibri" w:hAnsi="Traditional Arabic" w:cs="ATraditional Arabic"/>
          <w:sz w:val="36"/>
          <w:szCs w:val="36"/>
          <w:rtl/>
        </w:rPr>
        <w:t xml:space="preserve">. </w:t>
      </w:r>
    </w:p>
    <w:p w14:paraId="7D042B25" w14:textId="77777777" w:rsidR="004C2D2B" w:rsidRPr="00EF236A" w:rsidRDefault="004C2D2B" w:rsidP="00C57B6E">
      <w:pPr>
        <w:pStyle w:val="ab"/>
        <w:numPr>
          <w:ilvl w:val="0"/>
          <w:numId w:val="353"/>
        </w:numPr>
        <w:spacing w:after="160" w:line="256" w:lineRule="auto"/>
        <w:jc w:val="both"/>
        <w:rPr>
          <w:rFonts w:ascii="Traditional Arabic" w:eastAsia="Calibri" w:hAnsi="Traditional Arabic" w:cs="Traditional Arabic"/>
          <w:sz w:val="36"/>
          <w:szCs w:val="36"/>
          <w:rtl/>
        </w:rPr>
      </w:pPr>
      <w:r w:rsidRPr="00EF236A">
        <w:rPr>
          <w:rFonts w:ascii="Traditional Arabic" w:eastAsia="Calibri" w:hAnsi="Traditional Arabic" w:cs="Traditional Arabic" w:hint="eastAsia"/>
          <w:b/>
          <w:bCs/>
          <w:color w:val="0070C0"/>
          <w:sz w:val="36"/>
          <w:szCs w:val="36"/>
          <w:rtl/>
        </w:rPr>
        <w:t>حزقان</w:t>
      </w:r>
      <w:r w:rsidRPr="00EF236A">
        <w:rPr>
          <w:rFonts w:ascii="Traditional Arabic" w:eastAsia="Calibri" w:hAnsi="Traditional Arabic" w:cs="ATraditional Arabic"/>
          <w:b/>
          <w:bCs/>
          <w:color w:val="0070C0"/>
          <w:sz w:val="36"/>
          <w:szCs w:val="36"/>
          <w:rtl/>
        </w:rPr>
        <w:t>:</w:t>
      </w:r>
      <w:r w:rsidRPr="00EF236A">
        <w:rPr>
          <w:rFonts w:ascii="Traditional Arabic" w:eastAsia="Calibri" w:hAnsi="Traditional Arabic" w:cs="ATraditional Arabic"/>
          <w:color w:val="0070C0"/>
          <w:sz w:val="36"/>
          <w:szCs w:val="36"/>
          <w:rtl/>
        </w:rPr>
        <w:t xml:space="preserve"> </w:t>
      </w:r>
      <w:r w:rsidRPr="00EF236A">
        <w:rPr>
          <w:rFonts w:ascii="Traditional Arabic" w:eastAsia="Calibri" w:hAnsi="Traditional Arabic" w:cs="Traditional Arabic"/>
          <w:sz w:val="36"/>
          <w:szCs w:val="36"/>
          <w:rtl/>
        </w:rPr>
        <w:t>جماعتان</w:t>
      </w:r>
      <w:r w:rsidRPr="00EF236A">
        <w:rPr>
          <w:rFonts w:ascii="Traditional Arabic" w:eastAsia="Calibri" w:hAnsi="Traditional Arabic" w:cs="ATraditional Arabic"/>
          <w:sz w:val="36"/>
          <w:szCs w:val="36"/>
          <w:rtl/>
        </w:rPr>
        <w:t xml:space="preserve">. </w:t>
      </w:r>
    </w:p>
    <w:p w14:paraId="23F82C4B" w14:textId="72C1314E" w:rsidR="004C2D2B" w:rsidRPr="00EF236A" w:rsidRDefault="004C2D2B" w:rsidP="00C57B6E">
      <w:pPr>
        <w:pStyle w:val="ab"/>
        <w:numPr>
          <w:ilvl w:val="0"/>
          <w:numId w:val="353"/>
        </w:numPr>
        <w:spacing w:after="160" w:line="256" w:lineRule="auto"/>
        <w:jc w:val="both"/>
        <w:rPr>
          <w:rFonts w:ascii="Traditional Arabic" w:eastAsia="Calibri" w:hAnsi="Traditional Arabic" w:cs="Traditional Arabic"/>
          <w:sz w:val="36"/>
          <w:szCs w:val="36"/>
          <w:rtl/>
        </w:rPr>
      </w:pPr>
      <w:r w:rsidRPr="00EF236A">
        <w:rPr>
          <w:rFonts w:ascii="Traditional Arabic" w:eastAsia="Calibri" w:hAnsi="Traditional Arabic" w:cs="Traditional Arabic" w:hint="eastAsia"/>
          <w:b/>
          <w:bCs/>
          <w:color w:val="0070C0"/>
          <w:sz w:val="36"/>
          <w:szCs w:val="36"/>
          <w:rtl/>
        </w:rPr>
        <w:t>صواف</w:t>
      </w:r>
      <w:r w:rsidR="00F21ACB">
        <w:rPr>
          <w:rFonts w:ascii="Traditional Arabic" w:eastAsia="Calibri" w:hAnsi="Traditional Arabic" w:cs="Traditional Arabic" w:hint="cs"/>
          <w:b/>
          <w:bCs/>
          <w:color w:val="0070C0"/>
          <w:sz w:val="36"/>
          <w:szCs w:val="36"/>
          <w:rtl/>
        </w:rPr>
        <w:t>ّ</w:t>
      </w:r>
      <w:r w:rsidR="006D4CB8">
        <w:rPr>
          <w:rFonts w:ascii="Traditional Arabic" w:eastAsia="Calibri" w:hAnsi="Traditional Arabic" w:cs="Traditional Arabic" w:hint="cs"/>
          <w:b/>
          <w:bCs/>
          <w:color w:val="0070C0"/>
          <w:sz w:val="36"/>
          <w:szCs w:val="36"/>
          <w:rtl/>
        </w:rPr>
        <w:t>َ</w:t>
      </w:r>
      <w:r w:rsidRPr="00EF236A">
        <w:rPr>
          <w:rFonts w:ascii="Traditional Arabic" w:eastAsia="Calibri" w:hAnsi="Traditional Arabic" w:cs="ATraditional Arabic"/>
          <w:b/>
          <w:bCs/>
          <w:color w:val="0070C0"/>
          <w:sz w:val="36"/>
          <w:szCs w:val="36"/>
          <w:rtl/>
        </w:rPr>
        <w:t>:</w:t>
      </w:r>
      <w:r w:rsidRPr="00EF236A">
        <w:rPr>
          <w:rFonts w:ascii="Traditional Arabic" w:eastAsia="Calibri" w:hAnsi="Traditional Arabic" w:cs="ATraditional Arabic"/>
          <w:color w:val="0070C0"/>
          <w:sz w:val="36"/>
          <w:szCs w:val="36"/>
          <w:rtl/>
        </w:rPr>
        <w:t xml:space="preserve"> </w:t>
      </w:r>
      <w:r w:rsidRPr="00EF236A">
        <w:rPr>
          <w:rFonts w:ascii="Traditional Arabic" w:eastAsia="Calibri" w:hAnsi="Traditional Arabic" w:cs="Traditional Arabic"/>
          <w:sz w:val="36"/>
          <w:szCs w:val="36"/>
          <w:rtl/>
        </w:rPr>
        <w:t>باسطات أجنحتها في الطيران</w:t>
      </w:r>
      <w:r w:rsidRPr="00EF236A">
        <w:rPr>
          <w:rFonts w:ascii="Traditional Arabic" w:eastAsia="Calibri" w:hAnsi="Traditional Arabic" w:cs="ATraditional Arabic"/>
          <w:sz w:val="36"/>
          <w:szCs w:val="36"/>
          <w:rtl/>
        </w:rPr>
        <w:t xml:space="preserve">. </w:t>
      </w:r>
    </w:p>
    <w:p w14:paraId="02C80AD9"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F54D2E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43DC4">
        <w:rPr>
          <w:rFonts w:ascii="Traditional Arabic" w:eastAsia="Calibri" w:hAnsi="Traditional Arabic" w:cs="Traditional Arabic"/>
          <w:sz w:val="36"/>
          <w:szCs w:val="36"/>
          <w:rtl/>
        </w:rPr>
        <w:t>الفضل العظيم لسورتي البقرة وآل عمران</w:t>
      </w:r>
      <w:r>
        <w:rPr>
          <w:rFonts w:ascii="Traditional Arabic" w:eastAsia="Calibri" w:hAnsi="Traditional Arabic" w:cs="Traditional Arabic" w:hint="cs"/>
          <w:sz w:val="36"/>
          <w:szCs w:val="36"/>
          <w:rtl/>
        </w:rPr>
        <w:t>.</w:t>
      </w:r>
    </w:p>
    <w:p w14:paraId="042B472E" w14:textId="77777777" w:rsidR="004C2D2B" w:rsidRDefault="004C2D2B" w:rsidP="004C2D2B">
      <w:pPr>
        <w:pStyle w:val="2"/>
        <w:rPr>
          <w:rtl/>
        </w:rPr>
      </w:pPr>
      <w:bookmarkStart w:id="567" w:name="_Toc98591566"/>
      <w:r>
        <w:rPr>
          <w:rFonts w:hint="cs"/>
          <w:rtl/>
        </w:rPr>
        <w:t>باب فضل الفاتحة وخواتيم البقرة:</w:t>
      </w:r>
      <w:bookmarkEnd w:id="567"/>
    </w:p>
    <w:p w14:paraId="0B566BBB" w14:textId="734BE538"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ابْنِ عَبَّاسٍ - رضي الله عنهما-قَالَ</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بَيْنَمَا جِبْرِيلُ قَاعِدٌ عِنْدَ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سَمِعَ نَقِيضًا مِنْ فَوْقِهِ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فَرَفَعَ رَأْسَهُ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Pr>
          <w:rFonts w:ascii="Traditional Arabic" w:eastAsia="Calibri" w:hAnsi="Traditional Arabic" w:cs="Traditional Arabic" w:hint="cs"/>
          <w:sz w:val="36"/>
          <w:szCs w:val="36"/>
          <w:rtl/>
        </w:rPr>
        <w:t>(</w:t>
      </w:r>
      <w:r w:rsidRPr="00EC427B">
        <w:rPr>
          <w:rFonts w:ascii="Traditional Arabic" w:eastAsia="Calibri" w:hAnsi="Traditional Arabic" w:cs="Traditional Arabic"/>
          <w:b/>
          <w:bCs/>
          <w:color w:val="0070C0"/>
          <w:sz w:val="36"/>
          <w:szCs w:val="36"/>
          <w:rtl/>
        </w:rPr>
        <w:t>هَذَا بَابٌ مِنَ السَّمَاءِ فُتِحَ الْيَوْمَ لَمْ يُفْتَحْ قَطُّ إِلَّ</w:t>
      </w:r>
      <w:r w:rsidRPr="00EC427B">
        <w:rPr>
          <w:rFonts w:ascii="Traditional Arabic" w:eastAsia="Calibri" w:hAnsi="Traditional Arabic" w:cs="Traditional Arabic" w:hint="eastAsia"/>
          <w:b/>
          <w:bCs/>
          <w:color w:val="0070C0"/>
          <w:sz w:val="36"/>
          <w:szCs w:val="36"/>
          <w:rtl/>
        </w:rPr>
        <w:t>ا</w:t>
      </w:r>
      <w:r w:rsidRPr="00EC427B">
        <w:rPr>
          <w:rFonts w:ascii="Traditional Arabic" w:eastAsia="Calibri" w:hAnsi="Traditional Arabic" w:cs="Traditional Arabic"/>
          <w:b/>
          <w:bCs/>
          <w:color w:val="0070C0"/>
          <w:sz w:val="36"/>
          <w:szCs w:val="36"/>
          <w:rtl/>
        </w:rPr>
        <w:t xml:space="preserve"> الْيَوْمَ</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فَنَزَلَ مِنْهُ مَلَكٌ</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فَقَالَ</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هَذَا مَلَكٌ نَزَلَ إِلَى الْأَرْضِ لَمْ يَنْزِلْ قَطُّ إِلَّا الْيَوْمَ</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فَسَلَّمَ</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وَقَالَ</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أَبْشِرْ بِنُورَيْنِ أُوتِيتَهُمَا لَمْ يُؤْتَهُمَا نَبِيٌّ قَبْلَكَ</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فَاتِحَةُ الْكِتَابِ</w:t>
      </w:r>
      <w:r w:rsidRPr="00EC427B">
        <w:rPr>
          <w:rFonts w:ascii="Traditional Arabic" w:eastAsia="Calibri" w:hAnsi="Traditional Arabic" w:cs="ATraditional Arabic"/>
          <w:b/>
          <w:bCs/>
          <w:color w:val="0070C0"/>
          <w:sz w:val="36"/>
          <w:szCs w:val="36"/>
          <w:rtl/>
        </w:rPr>
        <w:t xml:space="preserve">، </w:t>
      </w:r>
      <w:r w:rsidRPr="00EC427B">
        <w:rPr>
          <w:rFonts w:ascii="Traditional Arabic" w:eastAsia="Calibri" w:hAnsi="Traditional Arabic" w:cs="Traditional Arabic"/>
          <w:b/>
          <w:bCs/>
          <w:color w:val="0070C0"/>
          <w:sz w:val="36"/>
          <w:szCs w:val="36"/>
          <w:rtl/>
        </w:rPr>
        <w:t>وَخَوَاتِيمُ سُورَةِ الْ</w:t>
      </w:r>
      <w:r w:rsidRPr="00EC427B">
        <w:rPr>
          <w:rFonts w:ascii="Traditional Arabic" w:eastAsia="Calibri" w:hAnsi="Traditional Arabic" w:cs="Traditional Arabic" w:hint="eastAsia"/>
          <w:b/>
          <w:bCs/>
          <w:color w:val="0070C0"/>
          <w:sz w:val="36"/>
          <w:szCs w:val="36"/>
          <w:rtl/>
        </w:rPr>
        <w:t>بَقَرَةِ</w:t>
      </w:r>
      <w:r w:rsidRPr="00EC427B">
        <w:rPr>
          <w:rFonts w:ascii="Traditional Arabic" w:eastAsia="Calibri" w:hAnsi="Traditional Arabic" w:cs="ATraditional Arabic" w:hint="eastAsia"/>
          <w:b/>
          <w:bCs/>
          <w:color w:val="0070C0"/>
          <w:sz w:val="36"/>
          <w:szCs w:val="36"/>
          <w:rtl/>
        </w:rPr>
        <w:t xml:space="preserve">؛ </w:t>
      </w:r>
      <w:r w:rsidRPr="00EC427B">
        <w:rPr>
          <w:rFonts w:ascii="Traditional Arabic" w:eastAsia="Calibri" w:hAnsi="Traditional Arabic" w:cs="Traditional Arabic"/>
          <w:b/>
          <w:bCs/>
          <w:color w:val="0070C0"/>
          <w:sz w:val="36"/>
          <w:szCs w:val="36"/>
          <w:rtl/>
        </w:rPr>
        <w:t>لَنْ تَقْرَأَ بِحَرْفٍ مِنْهُمَا إِلَّا أُعْطِيتَهُ</w:t>
      </w:r>
      <w:r>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0D6FAB5F"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100E051A" w14:textId="673E2711" w:rsidR="004C2D2B" w:rsidRPr="00EC427B" w:rsidRDefault="004C2D2B" w:rsidP="006D4CB8">
      <w:pPr>
        <w:pStyle w:val="ab"/>
        <w:spacing w:after="160" w:line="256" w:lineRule="auto"/>
        <w:jc w:val="both"/>
        <w:rPr>
          <w:rFonts w:ascii="Traditional Arabic" w:eastAsia="Calibri" w:hAnsi="Traditional Arabic" w:cs="Traditional Arabic"/>
          <w:sz w:val="36"/>
          <w:szCs w:val="36"/>
          <w:rtl/>
        </w:rPr>
      </w:pPr>
      <w:r w:rsidRPr="00EC427B">
        <w:rPr>
          <w:rFonts w:ascii="Traditional Arabic" w:eastAsia="Calibri" w:hAnsi="Traditional Arabic" w:cs="Traditional Arabic" w:hint="eastAsia"/>
          <w:b/>
          <w:bCs/>
          <w:color w:val="0070C0"/>
          <w:sz w:val="36"/>
          <w:szCs w:val="36"/>
          <w:rtl/>
        </w:rPr>
        <w:t>نقيض</w:t>
      </w:r>
      <w:r w:rsidR="006D4CB8">
        <w:rPr>
          <w:rFonts w:ascii="Traditional Arabic" w:eastAsia="Calibri" w:hAnsi="Traditional Arabic" w:cs="Traditional Arabic" w:hint="cs"/>
          <w:b/>
          <w:bCs/>
          <w:color w:val="0070C0"/>
          <w:sz w:val="36"/>
          <w:szCs w:val="36"/>
          <w:rtl/>
        </w:rPr>
        <w:t>ً</w:t>
      </w:r>
      <w:r w:rsidRPr="00EC427B">
        <w:rPr>
          <w:rFonts w:ascii="Traditional Arabic" w:eastAsia="Calibri" w:hAnsi="Traditional Arabic" w:cs="Traditional Arabic" w:hint="eastAsia"/>
          <w:b/>
          <w:bCs/>
          <w:color w:val="0070C0"/>
          <w:sz w:val="36"/>
          <w:szCs w:val="36"/>
          <w:rtl/>
        </w:rPr>
        <w:t>ا</w:t>
      </w:r>
      <w:r w:rsidRPr="00EC427B">
        <w:rPr>
          <w:rFonts w:ascii="Traditional Arabic" w:eastAsia="Calibri" w:hAnsi="Traditional Arabic" w:cs="ATraditional Arabic"/>
          <w:sz w:val="36"/>
          <w:szCs w:val="36"/>
          <w:rtl/>
        </w:rPr>
        <w:t xml:space="preserve">: </w:t>
      </w:r>
      <w:r w:rsidRPr="00EC427B">
        <w:rPr>
          <w:rFonts w:ascii="Traditional Arabic" w:eastAsia="Calibri" w:hAnsi="Traditional Arabic" w:cs="Traditional Arabic"/>
          <w:sz w:val="36"/>
          <w:szCs w:val="36"/>
          <w:rtl/>
        </w:rPr>
        <w:t>صوت</w:t>
      </w:r>
      <w:r w:rsidR="006D4CB8">
        <w:rPr>
          <w:rFonts w:ascii="Traditional Arabic" w:eastAsia="Calibri" w:hAnsi="Traditional Arabic" w:cs="Traditional Arabic" w:hint="cs"/>
          <w:sz w:val="36"/>
          <w:szCs w:val="36"/>
          <w:rtl/>
        </w:rPr>
        <w:t>ً</w:t>
      </w:r>
      <w:r w:rsidRPr="00EC427B">
        <w:rPr>
          <w:rFonts w:ascii="Traditional Arabic" w:eastAsia="Calibri" w:hAnsi="Traditional Arabic" w:cs="Traditional Arabic"/>
          <w:sz w:val="36"/>
          <w:szCs w:val="36"/>
          <w:rtl/>
        </w:rPr>
        <w:t>ا كصوت الباب إذا فتح</w:t>
      </w:r>
      <w:r w:rsidRPr="00EC427B">
        <w:rPr>
          <w:rFonts w:ascii="Traditional Arabic" w:eastAsia="Calibri" w:hAnsi="Traditional Arabic" w:cs="ATraditional Arabic"/>
          <w:sz w:val="36"/>
          <w:szCs w:val="36"/>
          <w:rtl/>
        </w:rPr>
        <w:t xml:space="preserve">. </w:t>
      </w:r>
    </w:p>
    <w:p w14:paraId="04E662A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156380F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بيان عظم مكانة سورة الفاتحة وخواتيم سورة البقرة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w:t>
      </w:r>
      <w:r>
        <w:rPr>
          <w:rFonts w:ascii="Traditional Arabic" w:eastAsia="Calibri" w:hAnsi="Traditional Arabic" w:cs="Traditional Arabic"/>
          <w:sz w:val="36"/>
          <w:szCs w:val="36"/>
          <w:rtl/>
        </w:rPr>
        <w:t>الحثّ</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قراءتهما</w:t>
      </w:r>
      <w:r w:rsidRPr="009C2C6D">
        <w:rPr>
          <w:rFonts w:ascii="Traditional Arabic" w:eastAsia="Calibri" w:hAnsi="Traditional Arabic" w:cs="ATraditional Arabic"/>
          <w:sz w:val="36"/>
          <w:szCs w:val="36"/>
          <w:rtl/>
        </w:rPr>
        <w:t xml:space="preserve">. </w:t>
      </w:r>
    </w:p>
    <w:p w14:paraId="2556D3C7" w14:textId="115FAE90"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بيان أن من الملائكة رسل</w:t>
      </w:r>
      <w:r w:rsidR="006D4CB8">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ا إلى الأنبياء غير جبريل عليهم </w:t>
      </w:r>
      <w:r>
        <w:rPr>
          <w:rFonts w:ascii="Traditional Arabic" w:eastAsia="Calibri" w:hAnsi="Traditional Arabic" w:cs="Traditional Arabic"/>
          <w:sz w:val="36"/>
          <w:szCs w:val="36"/>
          <w:rtl/>
        </w:rPr>
        <w:t>السَّلام</w:t>
      </w:r>
      <w:r w:rsidRPr="00D43DC4">
        <w:rPr>
          <w:rFonts w:ascii="Traditional Arabic" w:eastAsia="Calibri" w:hAnsi="Traditional Arabic" w:cs="Traditional Arabic"/>
          <w:sz w:val="36"/>
          <w:szCs w:val="36"/>
          <w:rtl/>
        </w:rPr>
        <w:t xml:space="preserve"> </w:t>
      </w:r>
      <w:r w:rsidR="00050A80">
        <w:rPr>
          <w:rFonts w:ascii="Traditional Arabic" w:eastAsia="Calibri" w:hAnsi="Traditional Arabic" w:cs="Traditional Arabic"/>
          <w:sz w:val="36"/>
          <w:szCs w:val="36"/>
          <w:rtl/>
        </w:rPr>
        <w:t>جميعًا</w:t>
      </w:r>
      <w:r w:rsidRPr="009C2C6D">
        <w:rPr>
          <w:rFonts w:ascii="Traditional Arabic" w:eastAsia="Calibri" w:hAnsi="Traditional Arabic" w:cs="ATraditional Arabic"/>
          <w:sz w:val="36"/>
          <w:szCs w:val="36"/>
          <w:rtl/>
        </w:rPr>
        <w:t xml:space="preserve">. </w:t>
      </w:r>
    </w:p>
    <w:p w14:paraId="555FB2CB" w14:textId="77777777" w:rsidR="004C2D2B" w:rsidRDefault="004C2D2B" w:rsidP="004C2D2B">
      <w:pPr>
        <w:pStyle w:val="2"/>
        <w:rPr>
          <w:rtl/>
        </w:rPr>
      </w:pPr>
      <w:bookmarkStart w:id="568" w:name="_Toc98591567"/>
      <w:r>
        <w:rPr>
          <w:rFonts w:hint="cs"/>
          <w:rtl/>
        </w:rPr>
        <w:t>باب فضل أوائل سورة الكهف:</w:t>
      </w:r>
      <w:bookmarkEnd w:id="568"/>
    </w:p>
    <w:p w14:paraId="535B070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الدَّرْدَاءِ-رضي الله عنه-أَنَّ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973C3D">
        <w:rPr>
          <w:rFonts w:ascii="Traditional Arabic" w:eastAsia="Calibri" w:hAnsi="Traditional Arabic" w:cs="Traditional Arabic"/>
          <w:b/>
          <w:bCs/>
          <w:color w:val="0070C0"/>
          <w:sz w:val="36"/>
          <w:szCs w:val="36"/>
          <w:rtl/>
        </w:rPr>
        <w:t xml:space="preserve">مَنْ حَفِظَ عَشْرَ آيَاتٍ مِنْ </w:t>
      </w:r>
      <w:r>
        <w:rPr>
          <w:rFonts w:ascii="Traditional Arabic" w:eastAsia="Calibri" w:hAnsi="Traditional Arabic" w:cs="Traditional Arabic"/>
          <w:b/>
          <w:bCs/>
          <w:color w:val="0070C0"/>
          <w:sz w:val="36"/>
          <w:szCs w:val="36"/>
          <w:rtl/>
        </w:rPr>
        <w:t>أوَّل</w:t>
      </w:r>
      <w:r w:rsidRPr="00973C3D">
        <w:rPr>
          <w:rFonts w:ascii="Traditional Arabic" w:eastAsia="Calibri" w:hAnsi="Traditional Arabic" w:cs="Traditional Arabic"/>
          <w:b/>
          <w:bCs/>
          <w:color w:val="0070C0"/>
          <w:sz w:val="36"/>
          <w:szCs w:val="36"/>
          <w:rtl/>
        </w:rPr>
        <w:t xml:space="preserve"> سُورَةِ الْكَهْفِ عُصِمَ مِنَ الدَّجَّالِ</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6629D6AF"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lastRenderedPageBreak/>
        <w:t xml:space="preserve"> </w:t>
      </w:r>
      <w:r w:rsidRPr="00B30AB6">
        <w:rPr>
          <w:rFonts w:ascii="Traditional Arabic" w:eastAsia="Calibri" w:hAnsi="Traditional Arabic" w:cs="Traditional Arabic" w:hint="cs"/>
          <w:bCs/>
          <w:color w:val="7030A0"/>
          <w:sz w:val="36"/>
          <w:szCs w:val="36"/>
          <w:rtl/>
        </w:rPr>
        <w:t>معاني الكلمات:</w:t>
      </w:r>
    </w:p>
    <w:p w14:paraId="6E1DDF6C" w14:textId="360699D6" w:rsidR="004C2D2B" w:rsidRPr="00A309CA" w:rsidRDefault="004C2D2B" w:rsidP="004C2D2B">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b/>
          <w:bCs/>
          <w:color w:val="0070C0"/>
          <w:sz w:val="36"/>
          <w:szCs w:val="36"/>
          <w:rtl/>
        </w:rPr>
        <w:t xml:space="preserve"> </w:t>
      </w:r>
      <w:r w:rsidRPr="00A309CA">
        <w:rPr>
          <w:rFonts w:ascii="Traditional Arabic" w:eastAsia="Calibri" w:hAnsi="Traditional Arabic" w:cs="Traditional Arabic" w:hint="eastAsia"/>
          <w:b/>
          <w:bCs/>
          <w:color w:val="0070C0"/>
          <w:sz w:val="36"/>
          <w:szCs w:val="36"/>
          <w:rtl/>
        </w:rPr>
        <w:t>عصم</w:t>
      </w:r>
      <w:r w:rsidRPr="00A309CA">
        <w:rPr>
          <w:rFonts w:ascii="Traditional Arabic" w:eastAsia="Calibri" w:hAnsi="Traditional Arabic" w:cs="Traditional Arabic"/>
          <w:b/>
          <w:bCs/>
          <w:color w:val="0070C0"/>
          <w:sz w:val="36"/>
          <w:szCs w:val="36"/>
          <w:rtl/>
        </w:rPr>
        <w:t xml:space="preserve"> من الدجال</w:t>
      </w:r>
      <w:r w:rsidR="00050A80">
        <w:rPr>
          <w:rFonts w:ascii="Traditional Arabic" w:eastAsia="Calibri" w:hAnsi="Traditional Arabic" w:cs="Traditional Arabic" w:hint="cs"/>
          <w:b/>
          <w:bCs/>
          <w:color w:val="0070C0"/>
          <w:sz w:val="36"/>
          <w:szCs w:val="36"/>
          <w:rtl/>
        </w:rPr>
        <w:t>،</w:t>
      </w:r>
      <w:r w:rsidRPr="00A309CA">
        <w:rPr>
          <w:rFonts w:ascii="Traditional Arabic" w:eastAsia="Calibri" w:hAnsi="Traditional Arabic" w:cs="Traditional Arabic"/>
          <w:color w:val="0070C0"/>
          <w:sz w:val="36"/>
          <w:szCs w:val="36"/>
          <w:rtl/>
        </w:rPr>
        <w:t xml:space="preserve"> </w:t>
      </w:r>
      <w:r w:rsidRPr="00A309CA">
        <w:rPr>
          <w:rFonts w:ascii="Traditional Arabic" w:eastAsia="Calibri" w:hAnsi="Traditional Arabic" w:cs="Traditional Arabic"/>
          <w:sz w:val="36"/>
          <w:szCs w:val="36"/>
          <w:rtl/>
        </w:rPr>
        <w:t>أي</w:t>
      </w:r>
      <w:r w:rsidR="00050A80">
        <w:rPr>
          <w:rFonts w:ascii="Traditional Arabic" w:eastAsia="Calibri" w:hAnsi="Traditional Arabic" w:cs="Traditional Arabic" w:hint="cs"/>
          <w:sz w:val="36"/>
          <w:szCs w:val="36"/>
          <w:rtl/>
        </w:rPr>
        <w:t>:</w:t>
      </w:r>
      <w:r w:rsidRPr="00A309CA">
        <w:rPr>
          <w:rFonts w:ascii="Traditional Arabic" w:eastAsia="Calibri" w:hAnsi="Traditional Arabic" w:cs="Traditional Arabic"/>
          <w:sz w:val="36"/>
          <w:szCs w:val="36"/>
          <w:rtl/>
        </w:rPr>
        <w:t xml:space="preserve"> حفظ ووقي من فتنة الدجال</w:t>
      </w:r>
      <w:r w:rsidR="00A339A2">
        <w:rPr>
          <w:rFonts w:ascii="Traditional Arabic" w:eastAsia="Calibri" w:hAnsi="Traditional Arabic" w:cs="Traditional Arabic" w:hint="cs"/>
          <w:sz w:val="36"/>
          <w:szCs w:val="36"/>
          <w:rtl/>
        </w:rPr>
        <w:t>؛</w:t>
      </w:r>
      <w:r w:rsidRPr="00A309CA">
        <w:rPr>
          <w:rFonts w:ascii="Traditional Arabic" w:eastAsia="Calibri" w:hAnsi="Traditional Arabic" w:cs="Traditional Arabic"/>
          <w:sz w:val="36"/>
          <w:szCs w:val="36"/>
          <w:rtl/>
        </w:rPr>
        <w:t xml:space="preserve"> لأن في هذه الآيات من العجائب والآيات</w:t>
      </w:r>
      <w:r w:rsidRPr="00A309CA">
        <w:rPr>
          <w:rFonts w:ascii="Traditional Arabic" w:eastAsia="Calibri" w:hAnsi="Traditional Arabic" w:cs="ATraditional Arabic"/>
          <w:sz w:val="36"/>
          <w:szCs w:val="36"/>
          <w:rtl/>
        </w:rPr>
        <w:t xml:space="preserve">؛ </w:t>
      </w:r>
      <w:r w:rsidRPr="00A309CA">
        <w:rPr>
          <w:rFonts w:ascii="Traditional Arabic" w:eastAsia="Calibri" w:hAnsi="Traditional Arabic" w:cs="Traditional Arabic"/>
          <w:sz w:val="36"/>
          <w:szCs w:val="36"/>
          <w:rtl/>
        </w:rPr>
        <w:t>فمن علمهما لا يستغرب أمر الدجال</w:t>
      </w:r>
      <w:r w:rsidRPr="00A309CA">
        <w:rPr>
          <w:rFonts w:ascii="Traditional Arabic" w:eastAsia="Calibri" w:hAnsi="Traditional Arabic" w:cs="ATraditional Arabic"/>
          <w:sz w:val="36"/>
          <w:szCs w:val="36"/>
          <w:rtl/>
        </w:rPr>
        <w:t xml:space="preserve"> </w:t>
      </w:r>
      <w:r w:rsidRPr="00A309CA">
        <w:rPr>
          <w:rFonts w:ascii="Traditional Arabic" w:eastAsia="Calibri" w:hAnsi="Traditional Arabic" w:cs="Traditional Arabic"/>
          <w:sz w:val="36"/>
          <w:szCs w:val="36"/>
          <w:rtl/>
        </w:rPr>
        <w:t>ولا يفتتن به</w:t>
      </w:r>
      <w:r w:rsidRPr="00A309CA">
        <w:rPr>
          <w:rFonts w:ascii="Traditional Arabic" w:eastAsia="Calibri" w:hAnsi="Traditional Arabic" w:cs="ATraditional Arabic"/>
          <w:sz w:val="36"/>
          <w:szCs w:val="36"/>
          <w:rtl/>
        </w:rPr>
        <w:t xml:space="preserve">. </w:t>
      </w:r>
      <w:r w:rsidRPr="00A309CA">
        <w:rPr>
          <w:rFonts w:ascii="Traditional Arabic" w:eastAsia="Calibri" w:hAnsi="Traditional Arabic" w:cs="Traditional Arabic"/>
          <w:sz w:val="36"/>
          <w:szCs w:val="36"/>
          <w:rtl/>
        </w:rPr>
        <w:t>أو تكون العصمة من الدجال من خصائص الله لمن حفظ هذه الآيات</w:t>
      </w:r>
      <w:r w:rsidRPr="00A309CA">
        <w:rPr>
          <w:rFonts w:ascii="Traditional Arabic" w:eastAsia="Calibri" w:hAnsi="Traditional Arabic" w:cs="ATraditional Arabic"/>
          <w:sz w:val="36"/>
          <w:szCs w:val="36"/>
          <w:rtl/>
        </w:rPr>
        <w:t xml:space="preserve">. </w:t>
      </w:r>
    </w:p>
    <w:p w14:paraId="0B112900"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C5E94BB" w14:textId="273171E6"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فضل العشر </w:t>
      </w:r>
      <w:r>
        <w:rPr>
          <w:rFonts w:ascii="Traditional Arabic" w:eastAsia="Calibri" w:hAnsi="Traditional Arabic" w:cs="Traditional Arabic" w:hint="cs"/>
          <w:sz w:val="36"/>
          <w:szCs w:val="36"/>
          <w:rtl/>
        </w:rPr>
        <w:t>ال</w:t>
      </w:r>
      <w:r w:rsidRPr="00D43DC4">
        <w:rPr>
          <w:rFonts w:ascii="Traditional Arabic" w:eastAsia="Calibri" w:hAnsi="Traditional Arabic" w:cs="Traditional Arabic"/>
          <w:sz w:val="36"/>
          <w:szCs w:val="36"/>
          <w:rtl/>
        </w:rPr>
        <w:t xml:space="preserve">آيات من </w:t>
      </w:r>
      <w:r>
        <w:rPr>
          <w:rFonts w:ascii="Traditional Arabic" w:eastAsia="Calibri" w:hAnsi="Traditional Arabic" w:cs="Traditional Arabic"/>
          <w:sz w:val="36"/>
          <w:szCs w:val="36"/>
          <w:rtl/>
        </w:rPr>
        <w:t>أوَّل</w:t>
      </w:r>
      <w:r w:rsidRPr="00D43DC4">
        <w:rPr>
          <w:rFonts w:ascii="Traditional Arabic" w:eastAsia="Calibri" w:hAnsi="Traditional Arabic" w:cs="Traditional Arabic"/>
          <w:sz w:val="36"/>
          <w:szCs w:val="36"/>
          <w:rtl/>
        </w:rPr>
        <w:t xml:space="preserve"> سورة الكهف</w:t>
      </w:r>
      <w:r>
        <w:rPr>
          <w:rFonts w:ascii="Traditional Arabic" w:eastAsia="Calibri" w:hAnsi="Traditional Arabic" w:cs="Traditional Arabic" w:hint="cs"/>
          <w:sz w:val="36"/>
          <w:szCs w:val="36"/>
          <w:rtl/>
        </w:rPr>
        <w:t>.</w:t>
      </w:r>
    </w:p>
    <w:p w14:paraId="437C9875" w14:textId="77777777" w:rsidR="004C2D2B" w:rsidRPr="00D43DC4" w:rsidRDefault="004C2D2B" w:rsidP="004C2D2B">
      <w:pPr>
        <w:pStyle w:val="2"/>
        <w:rPr>
          <w:rtl/>
        </w:rPr>
      </w:pPr>
      <w:bookmarkStart w:id="569" w:name="_Toc98591568"/>
      <w:r>
        <w:rPr>
          <w:rFonts w:hint="cs"/>
          <w:rtl/>
        </w:rPr>
        <w:t>باب فضل آية الكرسي:</w:t>
      </w:r>
      <w:bookmarkEnd w:id="569"/>
    </w:p>
    <w:p w14:paraId="1DF1A82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بْنِ كَعْبٍ-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54466">
        <w:rPr>
          <w:rFonts w:ascii="Traditional Arabic" w:eastAsia="Calibri" w:hAnsi="Traditional Arabic" w:cs="Traditional Arabic"/>
          <w:b/>
          <w:bCs/>
          <w:color w:val="0070C0"/>
          <w:sz w:val="36"/>
          <w:szCs w:val="36"/>
          <w:rtl/>
        </w:rPr>
        <w:t>يَا أَبَا الْمُنْذِرِ</w:t>
      </w:r>
      <w:r w:rsidRPr="00354466">
        <w:rPr>
          <w:rFonts w:ascii="Traditional Arabic" w:eastAsia="Calibri" w:hAnsi="Traditional Arabic" w:cs="ATraditional Arabic"/>
          <w:b/>
          <w:bCs/>
          <w:color w:val="0070C0"/>
          <w:sz w:val="36"/>
          <w:szCs w:val="36"/>
          <w:rtl/>
        </w:rPr>
        <w:t xml:space="preserve">، </w:t>
      </w:r>
      <w:r w:rsidRPr="00354466">
        <w:rPr>
          <w:rFonts w:ascii="Traditional Arabic" w:eastAsia="Calibri" w:hAnsi="Traditional Arabic" w:cs="Traditional Arabic"/>
          <w:b/>
          <w:bCs/>
          <w:color w:val="0070C0"/>
          <w:sz w:val="36"/>
          <w:szCs w:val="36"/>
          <w:rtl/>
        </w:rPr>
        <w:t>أَتَدْرِي أَيُّ آيَةٍ مِنْ كِتَابِ اللَّهِ مَعَكَ أَعْظَمُ</w:t>
      </w:r>
      <w:r w:rsidRPr="00354466">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اللَّهُ وَرَسُولُهُ أَعْلَمُ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54466">
        <w:rPr>
          <w:rFonts w:ascii="Traditional Arabic" w:eastAsia="Calibri" w:hAnsi="Traditional Arabic" w:cs="Traditional Arabic"/>
          <w:b/>
          <w:bCs/>
          <w:color w:val="0070C0"/>
          <w:sz w:val="36"/>
          <w:szCs w:val="36"/>
          <w:rtl/>
        </w:rPr>
        <w:t>يَا أَبَا الْمُنْذِرِ</w:t>
      </w:r>
      <w:r w:rsidRPr="00354466">
        <w:rPr>
          <w:rFonts w:ascii="Traditional Arabic" w:eastAsia="Calibri" w:hAnsi="Traditional Arabic" w:cs="ATraditional Arabic"/>
          <w:b/>
          <w:bCs/>
          <w:color w:val="0070C0"/>
          <w:sz w:val="36"/>
          <w:szCs w:val="36"/>
          <w:rtl/>
        </w:rPr>
        <w:t xml:space="preserve">، </w:t>
      </w:r>
      <w:r w:rsidRPr="00354466">
        <w:rPr>
          <w:rFonts w:ascii="Traditional Arabic" w:eastAsia="Calibri" w:hAnsi="Traditional Arabic" w:cs="Traditional Arabic"/>
          <w:b/>
          <w:bCs/>
          <w:color w:val="0070C0"/>
          <w:sz w:val="36"/>
          <w:szCs w:val="36"/>
          <w:rtl/>
        </w:rPr>
        <w:t>أَت</w:t>
      </w:r>
      <w:r w:rsidRPr="00354466">
        <w:rPr>
          <w:rFonts w:ascii="Traditional Arabic" w:eastAsia="Calibri" w:hAnsi="Traditional Arabic" w:cs="Traditional Arabic" w:hint="eastAsia"/>
          <w:b/>
          <w:bCs/>
          <w:color w:val="0070C0"/>
          <w:sz w:val="36"/>
          <w:szCs w:val="36"/>
          <w:rtl/>
        </w:rPr>
        <w:t>َدْرِي</w:t>
      </w:r>
      <w:r w:rsidRPr="00354466">
        <w:rPr>
          <w:rFonts w:ascii="Traditional Arabic" w:eastAsia="Calibri" w:hAnsi="Traditional Arabic" w:cs="Traditional Arabic"/>
          <w:b/>
          <w:bCs/>
          <w:color w:val="0070C0"/>
          <w:sz w:val="36"/>
          <w:szCs w:val="36"/>
          <w:rtl/>
        </w:rPr>
        <w:t xml:space="preserve"> أَيُّ آيَةٍ مِنْ كِتَابِ اللَّهِ مَعَكَ أَعْظَمُ</w:t>
      </w:r>
      <w:r w:rsidRPr="00354466">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قُلْتُ</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{اللَّهُ لَا إِلَهَ إِلَّا هُوَ الْحَيُّ الْقَيُّومُ}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فَضَرَبَ فِي صَدْرِي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354466">
        <w:rPr>
          <w:rFonts w:ascii="Traditional Arabic" w:eastAsia="Calibri" w:hAnsi="Traditional Arabic" w:cs="Traditional Arabic"/>
          <w:b/>
          <w:bCs/>
          <w:color w:val="0070C0"/>
          <w:sz w:val="36"/>
          <w:szCs w:val="36"/>
          <w:rtl/>
        </w:rPr>
        <w:t>وَاللَّهِ</w:t>
      </w:r>
      <w:r w:rsidRPr="00354466">
        <w:rPr>
          <w:rFonts w:ascii="Traditional Arabic" w:eastAsia="Calibri" w:hAnsi="Traditional Arabic" w:cs="ATraditional Arabic"/>
          <w:b/>
          <w:bCs/>
          <w:color w:val="0070C0"/>
          <w:sz w:val="36"/>
          <w:szCs w:val="36"/>
          <w:rtl/>
        </w:rPr>
        <w:t xml:space="preserve">، </w:t>
      </w:r>
      <w:r w:rsidRPr="00354466">
        <w:rPr>
          <w:rFonts w:ascii="Traditional Arabic" w:eastAsia="Calibri" w:hAnsi="Traditional Arabic" w:cs="Traditional Arabic"/>
          <w:b/>
          <w:bCs/>
          <w:color w:val="0070C0"/>
          <w:sz w:val="36"/>
          <w:szCs w:val="36"/>
          <w:rtl/>
        </w:rPr>
        <w:t>لِيَهْنِكَ الْعِلْمُ أَبَا الْمُنْذِرِ</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5ACBDBD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59BDCFD9"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١-فضل آية الكرسي</w:t>
      </w:r>
      <w:r w:rsidRPr="009C2C6D">
        <w:rPr>
          <w:rFonts w:ascii="Traditional Arabic" w:eastAsia="Calibri" w:hAnsi="Traditional Arabic" w:cs="ATraditional Arabic"/>
          <w:sz w:val="36"/>
          <w:szCs w:val="36"/>
          <w:rtl/>
        </w:rPr>
        <w:t xml:space="preserve">. </w:t>
      </w:r>
    </w:p>
    <w:p w14:paraId="61DBA4A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منقبة عظيمة لأُبَيٍّ رضي الله عنه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ودليل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كثرة علمه</w:t>
      </w:r>
      <w:r w:rsidRPr="009C2C6D">
        <w:rPr>
          <w:rFonts w:ascii="Traditional Arabic" w:eastAsia="Calibri" w:hAnsi="Traditional Arabic" w:cs="ATraditional Arabic"/>
          <w:sz w:val="36"/>
          <w:szCs w:val="36"/>
          <w:rtl/>
        </w:rPr>
        <w:t xml:space="preserve">. </w:t>
      </w:r>
    </w:p>
    <w:p w14:paraId="4247847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٣- تبجيل العالم فضلاء أصحابه وتكنيتهم</w:t>
      </w:r>
      <w:r w:rsidRPr="009C2C6D">
        <w:rPr>
          <w:rFonts w:ascii="Traditional Arabic" w:eastAsia="Calibri" w:hAnsi="Traditional Arabic" w:cs="ATraditional Arabic"/>
          <w:sz w:val="36"/>
          <w:szCs w:val="36"/>
          <w:rtl/>
        </w:rPr>
        <w:t xml:space="preserve">. </w:t>
      </w:r>
    </w:p>
    <w:p w14:paraId="4CB08F4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٤- مدح </w:t>
      </w:r>
      <w:r>
        <w:rPr>
          <w:rFonts w:ascii="Traditional Arabic" w:eastAsia="Calibri" w:hAnsi="Traditional Arabic" w:cs="Traditional Arabic"/>
          <w:sz w:val="36"/>
          <w:szCs w:val="36"/>
          <w:rtl/>
        </w:rPr>
        <w:t>الإِنسَان</w:t>
      </w:r>
      <w:r w:rsidRPr="00D43DC4">
        <w:rPr>
          <w:rFonts w:ascii="Traditional Arabic" w:eastAsia="Calibri" w:hAnsi="Traditional Arabic" w:cs="Traditional Arabic"/>
          <w:sz w:val="36"/>
          <w:szCs w:val="36"/>
          <w:rtl/>
        </w:rPr>
        <w:t xml:space="preserve"> في وجهه إذا كان فيه مصلحة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ولم يخف عليه إعجاب ونحوه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لكمال نفسه ورسوخه في التقوى</w:t>
      </w:r>
      <w:r w:rsidRPr="009C2C6D">
        <w:rPr>
          <w:rFonts w:ascii="Traditional Arabic" w:eastAsia="Calibri" w:hAnsi="Traditional Arabic" w:cs="ATraditional Arabic"/>
          <w:sz w:val="36"/>
          <w:szCs w:val="36"/>
          <w:rtl/>
        </w:rPr>
        <w:t xml:space="preserve">. </w:t>
      </w:r>
    </w:p>
    <w:p w14:paraId="2C74B743" w14:textId="77777777" w:rsidR="004C2D2B" w:rsidRPr="00D43DC4" w:rsidRDefault="004C2D2B" w:rsidP="004C2D2B">
      <w:pPr>
        <w:pStyle w:val="2"/>
        <w:rPr>
          <w:rtl/>
        </w:rPr>
      </w:pPr>
      <w:bookmarkStart w:id="570" w:name="_Toc98591569"/>
      <w:r>
        <w:rPr>
          <w:rFonts w:hint="cs"/>
          <w:rtl/>
        </w:rPr>
        <w:t>باب فضل سورة الإخلاص:</w:t>
      </w:r>
      <w:bookmarkEnd w:id="570"/>
    </w:p>
    <w:p w14:paraId="14A7487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الدَّرْدَاءِ- رضي الله عنه- عَنِ </w:t>
      </w:r>
      <w:r>
        <w:rPr>
          <w:rFonts w:ascii="Traditional Arabic" w:eastAsia="Calibri" w:hAnsi="Traditional Arabic" w:cs="Traditional Arabic"/>
          <w:sz w:val="36"/>
          <w:szCs w:val="36"/>
          <w:rtl/>
        </w:rPr>
        <w:t xml:space="preserve">النَّبي ﷺ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8A16CF">
        <w:rPr>
          <w:rFonts w:ascii="Traditional Arabic" w:eastAsia="Calibri" w:hAnsi="Traditional Arabic" w:cs="Traditional Arabic"/>
          <w:b/>
          <w:bCs/>
          <w:color w:val="0070C0"/>
          <w:sz w:val="36"/>
          <w:szCs w:val="36"/>
          <w:rtl/>
        </w:rPr>
        <w:t>أَيَعْجِزُ أَحَدُكُمْ أَنْ يَقْرَأَ فِي لَيْلَةٍ ثُلُثَ الْقُرْآنِ</w:t>
      </w:r>
      <w:r w:rsidRPr="008A16CF">
        <w:rPr>
          <w:rFonts w:ascii="Traditional Arabic" w:eastAsia="Calibri" w:hAnsi="Traditional Arabic" w:cs="ATraditional Arabic"/>
          <w:b/>
          <w:bCs/>
          <w:color w:val="0070C0"/>
          <w:sz w:val="36"/>
          <w:szCs w:val="36"/>
          <w:rtl/>
        </w:rPr>
        <w:t>؟</w:t>
      </w:r>
      <w:r w:rsidRPr="00D43DC4">
        <w:rPr>
          <w:rFonts w:ascii="Traditional Arabic" w:eastAsia="Calibri" w:hAnsi="Traditional Arabic" w:cs="Traditional Arabic"/>
          <w:sz w:val="36"/>
          <w:szCs w:val="36"/>
          <w:rtl/>
        </w:rPr>
        <w:t>) قَالُوا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وَكَيْفَ يَقْرَأْ ثُلُثَ الْقُرْآنِ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w:t>
      </w:r>
      <w:r w:rsidRPr="009C2C6D">
        <w:rPr>
          <w:rFonts w:ascii="Traditional Arabic" w:eastAsia="Calibri" w:hAnsi="Traditional Arabic" w:cs="ATraditional Arabic"/>
          <w:sz w:val="36"/>
          <w:szCs w:val="36"/>
          <w:rtl/>
        </w:rPr>
        <w:t xml:space="preserve">: </w:t>
      </w:r>
      <w:r w:rsidRPr="008A16CF">
        <w:rPr>
          <w:rFonts w:ascii="Traditional Arabic" w:eastAsia="Calibri" w:hAnsi="Traditional Arabic" w:cs="Traditional Arabic"/>
          <w:b/>
          <w:bCs/>
          <w:color w:val="0070C0"/>
          <w:sz w:val="36"/>
          <w:szCs w:val="36"/>
          <w:rtl/>
        </w:rPr>
        <w:t>({قُلْ هُوَ اللَّهُ أَحَدٌ} تَعْدِل</w:t>
      </w:r>
      <w:r w:rsidRPr="008A16CF">
        <w:rPr>
          <w:rFonts w:ascii="Traditional Arabic" w:eastAsia="Calibri" w:hAnsi="Traditional Arabic" w:cs="Traditional Arabic" w:hint="eastAsia"/>
          <w:b/>
          <w:bCs/>
          <w:color w:val="0070C0"/>
          <w:sz w:val="36"/>
          <w:szCs w:val="36"/>
          <w:rtl/>
        </w:rPr>
        <w:t>ُ</w:t>
      </w:r>
      <w:r w:rsidRPr="008A16CF">
        <w:rPr>
          <w:rFonts w:ascii="Traditional Arabic" w:eastAsia="Calibri" w:hAnsi="Traditional Arabic" w:cs="Traditional Arabic"/>
          <w:b/>
          <w:bCs/>
          <w:color w:val="0070C0"/>
          <w:sz w:val="36"/>
          <w:szCs w:val="36"/>
          <w:rtl/>
        </w:rPr>
        <w:t xml:space="preserve"> ثُلُثَ الْقُرْآنِ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0944091" w14:textId="77777777" w:rsidR="004C2D2B" w:rsidRPr="00E3426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E34266">
        <w:rPr>
          <w:rFonts w:ascii="Traditional Arabic" w:eastAsia="Calibri" w:hAnsi="Traditional Arabic" w:cs="Traditional Arabic" w:hint="cs"/>
          <w:bCs/>
          <w:color w:val="7030A0"/>
          <w:sz w:val="36"/>
          <w:szCs w:val="36"/>
          <w:rtl/>
        </w:rPr>
        <w:lastRenderedPageBreak/>
        <w:t>معنى الحديث:</w:t>
      </w:r>
    </w:p>
    <w:p w14:paraId="027DE920" w14:textId="1B227DF8"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تعدل</w:t>
      </w:r>
      <w:r w:rsidRPr="00D43DC4">
        <w:rPr>
          <w:rFonts w:ascii="Traditional Arabic" w:eastAsia="Calibri" w:hAnsi="Traditional Arabic" w:cs="Traditional Arabic"/>
          <w:sz w:val="36"/>
          <w:szCs w:val="36"/>
          <w:rtl/>
        </w:rPr>
        <w:t xml:space="preserve"> ثلث القرآن</w:t>
      </w:r>
      <w:r w:rsidR="00732A6B">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أي</w:t>
      </w:r>
      <w:r w:rsidR="00732A6B">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 xml:space="preserve"> يحصل لقارئها ثواب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ثلث القرآن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وهي تساوي ثلث القرآن باعتبار معانيه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فإن القرآن فيه أحكام</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وأخبار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وتوحيد</w:t>
      </w:r>
      <w:r w:rsidR="00496E03">
        <w:rPr>
          <w:rFonts w:ascii="Traditional Arabic" w:eastAsia="Calibri" w:hAnsi="Traditional Arabic" w:cs="ATraditional Arabic" w:hint="cs"/>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والتوحيد يدخل فيه معرفة أسماء الله </w:t>
      </w:r>
      <w:r>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وصفاته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وقد اشتملت هي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القسم الثال</w:t>
      </w:r>
      <w:r w:rsidRPr="00D43DC4">
        <w:rPr>
          <w:rFonts w:ascii="Traditional Arabic" w:eastAsia="Calibri" w:hAnsi="Traditional Arabic" w:cs="Traditional Arabic" w:hint="eastAsia"/>
          <w:sz w:val="36"/>
          <w:szCs w:val="36"/>
          <w:rtl/>
        </w:rPr>
        <w:t>ث</w:t>
      </w:r>
      <w:r w:rsidRPr="00D43DC4">
        <w:rPr>
          <w:rFonts w:ascii="Traditional Arabic" w:eastAsia="Calibri" w:hAnsi="Traditional Arabic" w:cs="Traditional Arabic"/>
          <w:sz w:val="36"/>
          <w:szCs w:val="36"/>
          <w:rtl/>
        </w:rPr>
        <w:t xml:space="preserve"> (التوحيد)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فكانت ثلثا بهذا الاعتبار</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ويستأنس لذلك بما وقع في رواية لمسلم</w:t>
      </w:r>
      <w:r w:rsidRPr="009C2C6D">
        <w:rPr>
          <w:rFonts w:ascii="Traditional Arabic" w:eastAsia="Calibri" w:hAnsi="Traditional Arabic" w:cs="ATraditional Arabic"/>
          <w:sz w:val="36"/>
          <w:szCs w:val="36"/>
          <w:rtl/>
        </w:rPr>
        <w:t xml:space="preserve">: </w:t>
      </w:r>
      <w:r w:rsidR="00325795">
        <w:rPr>
          <w:rFonts w:ascii="Traditional Arabic" w:eastAsia="Calibri" w:hAnsi="Traditional Arabic" w:cs="Traditional Arabic"/>
          <w:sz w:val="36"/>
          <w:szCs w:val="36"/>
          <w:rtl/>
        </w:rPr>
        <w:t>"</w:t>
      </w:r>
      <w:r w:rsidRPr="009D0D29">
        <w:rPr>
          <w:rFonts w:ascii="Traditional Arabic" w:eastAsia="Calibri" w:hAnsi="Traditional Arabic" w:cs="Traditional Arabic"/>
          <w:b/>
          <w:bCs/>
          <w:color w:val="0070C0"/>
          <w:sz w:val="36"/>
          <w:szCs w:val="36"/>
          <w:rtl/>
        </w:rPr>
        <w:t>إنَّ اللهِ جَزَّأَ القرآنَ ثلاثةَ أجزاءٍ</w:t>
      </w:r>
      <w:r w:rsidRPr="009D0D29">
        <w:rPr>
          <w:rFonts w:ascii="Traditional Arabic" w:eastAsia="Calibri" w:hAnsi="Traditional Arabic" w:cs="ATraditional Arabic"/>
          <w:b/>
          <w:bCs/>
          <w:color w:val="0070C0"/>
          <w:sz w:val="36"/>
          <w:szCs w:val="36"/>
          <w:rtl/>
        </w:rPr>
        <w:t xml:space="preserve">، </w:t>
      </w:r>
      <w:r w:rsidRPr="009D0D29">
        <w:rPr>
          <w:rFonts w:ascii="Traditional Arabic" w:eastAsia="Calibri" w:hAnsi="Traditional Arabic" w:cs="Traditional Arabic"/>
          <w:b/>
          <w:bCs/>
          <w:color w:val="0070C0"/>
          <w:sz w:val="36"/>
          <w:szCs w:val="36"/>
          <w:rtl/>
        </w:rPr>
        <w:t>فَجَعَلَ (قُلْ هو اللهُ أَحَدٌ) جُزءًا من أجزاءِ القرآنِ</w:t>
      </w:r>
      <w:r w:rsidR="00325795">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وذلك لأنها اشتملت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اسمين من أسماء الله </w:t>
      </w:r>
      <w:r>
        <w:rPr>
          <w:rFonts w:ascii="Traditional Arabic" w:eastAsia="Calibri" w:hAnsi="Traditional Arabic" w:cs="Traditional Arabic"/>
          <w:sz w:val="36"/>
          <w:szCs w:val="36"/>
          <w:rtl/>
        </w:rPr>
        <w:t>تعالى</w:t>
      </w:r>
      <w:r w:rsidRPr="009C2C6D">
        <w:rPr>
          <w:rFonts w:ascii="Traditional Arabic" w:eastAsia="Calibri" w:hAnsi="Traditional Arabic" w:cs="ATraditional Arabic" w:hint="eastAsia"/>
          <w:sz w:val="36"/>
          <w:szCs w:val="36"/>
          <w:rtl/>
        </w:rPr>
        <w:t xml:space="preserve">، </w:t>
      </w:r>
      <w:r w:rsidRPr="00D43DC4">
        <w:rPr>
          <w:rFonts w:ascii="Traditional Arabic" w:eastAsia="Calibri" w:hAnsi="Traditional Arabic" w:cs="Traditional Arabic"/>
          <w:sz w:val="36"/>
          <w:szCs w:val="36"/>
          <w:rtl/>
        </w:rPr>
        <w:t>متضمنين كل أوصاف الكمال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ولم يوجد</w:t>
      </w:r>
      <w:r w:rsidR="00417DB0">
        <w:rPr>
          <w:rFonts w:ascii="Traditional Arabic" w:eastAsia="Calibri" w:hAnsi="Traditional Arabic" w:cs="Traditional Arabic" w:hint="cs"/>
          <w:sz w:val="36"/>
          <w:szCs w:val="36"/>
          <w:rtl/>
        </w:rPr>
        <w:t>َ</w:t>
      </w:r>
      <w:r w:rsidRPr="00D43DC4">
        <w:rPr>
          <w:rFonts w:ascii="Traditional Arabic" w:eastAsia="Calibri" w:hAnsi="Traditional Arabic" w:cs="Traditional Arabic"/>
          <w:sz w:val="36"/>
          <w:szCs w:val="36"/>
          <w:rtl/>
        </w:rPr>
        <w:t>ا في غيرها من سور القرآن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وهما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الأحد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والصمد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فإنهما يدلان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ذات الله الموصوفة بجميع أوصاف الكمال</w:t>
      </w:r>
      <w:r w:rsidRPr="009C2C6D">
        <w:rPr>
          <w:rFonts w:ascii="Traditional Arabic" w:eastAsia="Calibri" w:hAnsi="Traditional Arabic" w:cs="ATraditional Arabic"/>
          <w:sz w:val="36"/>
          <w:szCs w:val="36"/>
          <w:rtl/>
        </w:rPr>
        <w:t xml:space="preserve">. </w:t>
      </w:r>
    </w:p>
    <w:p w14:paraId="33651A36"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8AB5C31"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بيان فضل سورة الإخلاص</w:t>
      </w:r>
      <w:r w:rsidRPr="009C2C6D">
        <w:rPr>
          <w:rFonts w:ascii="Traditional Arabic" w:eastAsia="Calibri" w:hAnsi="Traditional Arabic" w:cs="ATraditional Arabic"/>
          <w:sz w:val="36"/>
          <w:szCs w:val="36"/>
          <w:rtl/>
        </w:rPr>
        <w:t xml:space="preserve">. </w:t>
      </w:r>
    </w:p>
    <w:p w14:paraId="70FC94B8"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٢- سعة عظيم فضل الله </w:t>
      </w:r>
      <w:r>
        <w:rPr>
          <w:rFonts w:ascii="Traditional Arabic" w:eastAsia="Calibri" w:hAnsi="Traditional Arabic" w:cs="Traditional Arabic"/>
          <w:sz w:val="36"/>
          <w:szCs w:val="36"/>
          <w:rtl/>
        </w:rPr>
        <w:t>تعالى</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عباده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بأن جعل </w:t>
      </w:r>
      <w:r>
        <w:rPr>
          <w:rFonts w:ascii="Traditional Arabic" w:eastAsia="Calibri" w:hAnsi="Traditional Arabic" w:cs="Traditional Arabic"/>
          <w:sz w:val="36"/>
          <w:szCs w:val="36"/>
          <w:rtl/>
        </w:rPr>
        <w:t>قِرَاءَة</w:t>
      </w:r>
      <w:r w:rsidRPr="00D43DC4">
        <w:rPr>
          <w:rFonts w:ascii="Traditional Arabic" w:eastAsia="Calibri" w:hAnsi="Traditional Arabic" w:cs="Traditional Arabic"/>
          <w:sz w:val="36"/>
          <w:szCs w:val="36"/>
          <w:rtl/>
        </w:rPr>
        <w:t xml:space="preserve"> سورة قصيرة تعدل ثلث القرآن</w:t>
      </w:r>
      <w:r w:rsidRPr="009C2C6D">
        <w:rPr>
          <w:rFonts w:ascii="Traditional Arabic" w:eastAsia="Calibri" w:hAnsi="Traditional Arabic" w:cs="ATraditional Arabic"/>
          <w:sz w:val="36"/>
          <w:szCs w:val="36"/>
          <w:rtl/>
        </w:rPr>
        <w:t xml:space="preserve">. </w:t>
      </w:r>
    </w:p>
    <w:p w14:paraId="24E25DA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D43DC4">
        <w:rPr>
          <w:rFonts w:ascii="Traditional Arabic" w:eastAsia="Calibri" w:hAnsi="Traditional Arabic" w:cs="Traditional Arabic"/>
          <w:sz w:val="36"/>
          <w:szCs w:val="36"/>
          <w:rtl/>
        </w:rPr>
        <w:t>- 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8349E">
        <w:rPr>
          <w:rFonts w:ascii="Traditional Arabic" w:eastAsia="Calibri" w:hAnsi="Traditional Arabic" w:cs="Traditional Arabic"/>
          <w:b/>
          <w:bCs/>
          <w:color w:val="0070C0"/>
          <w:sz w:val="36"/>
          <w:szCs w:val="36"/>
          <w:rtl/>
        </w:rPr>
        <w:t>احْشُدُوا</w:t>
      </w:r>
      <w:r w:rsidRPr="0058349E">
        <w:rPr>
          <w:rFonts w:ascii="Traditional Arabic" w:eastAsia="Calibri" w:hAnsi="Traditional Arabic" w:cs="ATraditional Arabic"/>
          <w:b/>
          <w:bCs/>
          <w:color w:val="0070C0"/>
          <w:sz w:val="36"/>
          <w:szCs w:val="36"/>
          <w:rtl/>
        </w:rPr>
        <w:t xml:space="preserve">؛ </w:t>
      </w:r>
      <w:r w:rsidRPr="0058349E">
        <w:rPr>
          <w:rFonts w:ascii="Traditional Arabic" w:eastAsia="Calibri" w:hAnsi="Traditional Arabic" w:cs="Traditional Arabic"/>
          <w:b/>
          <w:bCs/>
          <w:color w:val="0070C0"/>
          <w:sz w:val="36"/>
          <w:szCs w:val="36"/>
          <w:rtl/>
        </w:rPr>
        <w:t>فَإِنِّي سَأَقْرَأُ عَلَيْكُمْ ثُلُثَ الْقُرْآنِ</w:t>
      </w:r>
      <w:r w:rsidRPr="00D43DC4">
        <w:rPr>
          <w:rFonts w:ascii="Traditional Arabic" w:eastAsia="Calibri" w:hAnsi="Traditional Arabic" w:cs="Traditional Arabic"/>
          <w:sz w:val="36"/>
          <w:szCs w:val="36"/>
          <w:rtl/>
        </w:rPr>
        <w:t>)</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فَحَشَدَ مَنْ حَشَدَ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خَرَجَ نَبِيُّ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فَق</w:t>
      </w:r>
      <w:r w:rsidRPr="00D43DC4">
        <w:rPr>
          <w:rFonts w:ascii="Traditional Arabic" w:eastAsia="Calibri" w:hAnsi="Traditional Arabic" w:cs="Traditional Arabic" w:hint="eastAsia"/>
          <w:sz w:val="36"/>
          <w:szCs w:val="36"/>
          <w:rtl/>
        </w:rPr>
        <w:t>َرَأَ</w:t>
      </w:r>
      <w:r w:rsidRPr="00D43DC4">
        <w:rPr>
          <w:rFonts w:ascii="Traditional Arabic" w:eastAsia="Calibri" w:hAnsi="Traditional Arabic" w:cs="Traditional Arabic"/>
          <w:sz w:val="36"/>
          <w:szCs w:val="36"/>
          <w:rtl/>
        </w:rPr>
        <w:t xml:space="preserve"> {قُلْ هُوَ اللَّهُ أَحَدٌ}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دَخَلَ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بَعْضُنَا لِبَعْضٍ</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إِنِّي أُرَى هَذَا خَبَرٌ جَاءَهُ مِنَ السَّمَاءِ</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فَذَاكَ </w:t>
      </w:r>
      <w:r>
        <w:rPr>
          <w:rFonts w:ascii="Traditional Arabic" w:eastAsia="Calibri" w:hAnsi="Traditional Arabic" w:cs="Traditional Arabic"/>
          <w:sz w:val="36"/>
          <w:szCs w:val="36"/>
          <w:rtl/>
        </w:rPr>
        <w:t>الذِي</w:t>
      </w:r>
      <w:r w:rsidRPr="00D43DC4">
        <w:rPr>
          <w:rFonts w:ascii="Traditional Arabic" w:eastAsia="Calibri" w:hAnsi="Traditional Arabic" w:cs="Traditional Arabic"/>
          <w:sz w:val="36"/>
          <w:szCs w:val="36"/>
          <w:rtl/>
        </w:rPr>
        <w:t xml:space="preserve"> أَدْخَلَهُ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ثُمَّ خَرَجَ نَبِيُّ اللَّهِ</w:t>
      </w:r>
      <w:r>
        <w:rPr>
          <w:rFonts w:ascii="Traditional Arabic" w:eastAsia="Calibri" w:hAnsi="Traditional Arabic" w:cs="Traditional Arabic"/>
          <w:sz w:val="36"/>
          <w:szCs w:val="36"/>
          <w:rtl/>
        </w:rPr>
        <w:t xml:space="preserve"> ﷺ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58349E">
        <w:rPr>
          <w:rFonts w:ascii="Traditional Arabic" w:eastAsia="Calibri" w:hAnsi="Traditional Arabic" w:cs="Traditional Arabic"/>
          <w:b/>
          <w:bCs/>
          <w:color w:val="0070C0"/>
          <w:sz w:val="36"/>
          <w:szCs w:val="36"/>
          <w:rtl/>
        </w:rPr>
        <w:t>إِنِّي قُلْتُ لَكُمْ</w:t>
      </w:r>
      <w:r w:rsidRPr="0058349E">
        <w:rPr>
          <w:rFonts w:ascii="Traditional Arabic" w:eastAsia="Calibri" w:hAnsi="Traditional Arabic" w:cs="ATraditional Arabic"/>
          <w:b/>
          <w:bCs/>
          <w:color w:val="0070C0"/>
          <w:sz w:val="36"/>
          <w:szCs w:val="36"/>
          <w:rtl/>
        </w:rPr>
        <w:t xml:space="preserve">: </w:t>
      </w:r>
      <w:r w:rsidRPr="0058349E">
        <w:rPr>
          <w:rFonts w:ascii="Traditional Arabic" w:eastAsia="Calibri" w:hAnsi="Traditional Arabic" w:cs="Traditional Arabic"/>
          <w:b/>
          <w:bCs/>
          <w:color w:val="0070C0"/>
          <w:sz w:val="36"/>
          <w:szCs w:val="36"/>
          <w:rtl/>
        </w:rPr>
        <w:t>سَأَ</w:t>
      </w:r>
      <w:r w:rsidRPr="0058349E">
        <w:rPr>
          <w:rFonts w:ascii="Traditional Arabic" w:eastAsia="Calibri" w:hAnsi="Traditional Arabic" w:cs="Traditional Arabic" w:hint="eastAsia"/>
          <w:b/>
          <w:bCs/>
          <w:color w:val="0070C0"/>
          <w:sz w:val="36"/>
          <w:szCs w:val="36"/>
          <w:rtl/>
        </w:rPr>
        <w:t>قْرَأُ</w:t>
      </w:r>
      <w:r w:rsidRPr="0058349E">
        <w:rPr>
          <w:rFonts w:ascii="Traditional Arabic" w:eastAsia="Calibri" w:hAnsi="Traditional Arabic" w:cs="Traditional Arabic"/>
          <w:b/>
          <w:bCs/>
          <w:color w:val="0070C0"/>
          <w:sz w:val="36"/>
          <w:szCs w:val="36"/>
          <w:rtl/>
        </w:rPr>
        <w:t xml:space="preserve"> عَلَيْكُمْ ثُلُثَ الْقُرْآنِ</w:t>
      </w:r>
      <w:r w:rsidRPr="0058349E">
        <w:rPr>
          <w:rFonts w:ascii="Traditional Arabic" w:eastAsia="Calibri" w:hAnsi="Traditional Arabic" w:cs="ATraditional Arabic"/>
          <w:b/>
          <w:bCs/>
          <w:color w:val="0070C0"/>
          <w:sz w:val="36"/>
          <w:szCs w:val="36"/>
          <w:rtl/>
        </w:rPr>
        <w:t xml:space="preserve">، </w:t>
      </w:r>
      <w:r w:rsidRPr="0058349E">
        <w:rPr>
          <w:rFonts w:ascii="Traditional Arabic" w:eastAsia="Calibri" w:hAnsi="Traditional Arabic" w:cs="Traditional Arabic"/>
          <w:b/>
          <w:bCs/>
          <w:color w:val="0070C0"/>
          <w:sz w:val="36"/>
          <w:szCs w:val="36"/>
          <w:rtl/>
        </w:rPr>
        <w:t>أَلَا إِنَّهَا تَعْدِلُ ثُلُثَ الْقُرْآنِ</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1B2F2DBA"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BFA078B"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D1454A">
        <w:rPr>
          <w:rFonts w:ascii="Traditional Arabic" w:eastAsia="Calibri" w:hAnsi="Traditional Arabic" w:cs="Traditional Arabic" w:hint="eastAsia"/>
          <w:b/>
          <w:bCs/>
          <w:color w:val="0070C0"/>
          <w:sz w:val="36"/>
          <w:szCs w:val="36"/>
          <w:rtl/>
        </w:rPr>
        <w:t>احشدوا</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اجتمعوا واستحضروا الناس</w:t>
      </w:r>
      <w:r w:rsidRPr="009C2C6D">
        <w:rPr>
          <w:rFonts w:ascii="Traditional Arabic" w:eastAsia="Calibri" w:hAnsi="Traditional Arabic" w:cs="ATraditional Arabic"/>
          <w:sz w:val="36"/>
          <w:szCs w:val="36"/>
          <w:rtl/>
        </w:rPr>
        <w:t xml:space="preserve">. </w:t>
      </w:r>
    </w:p>
    <w:p w14:paraId="42004A9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20398C3F"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حسن تعليم </w:t>
      </w:r>
      <w:r>
        <w:rPr>
          <w:rFonts w:ascii="Traditional Arabic" w:eastAsia="Calibri" w:hAnsi="Traditional Arabic" w:cs="Traditional Arabic"/>
          <w:sz w:val="36"/>
          <w:szCs w:val="36"/>
          <w:rtl/>
        </w:rPr>
        <w:t xml:space="preserve">النَّبي </w:t>
      </w:r>
      <w:r>
        <w:rPr>
          <w:rFonts w:ascii="Traditional Arabic" w:eastAsia="Calibri" w:hAnsi="Traditional Arabic" w:cs="Traditional Arabic" w:hint="cs"/>
          <w:sz w:val="36"/>
          <w:szCs w:val="36"/>
          <w:rtl/>
        </w:rPr>
        <w:t xml:space="preserve">ﷺ </w:t>
      </w:r>
      <w:r w:rsidRPr="00D43DC4">
        <w:rPr>
          <w:rFonts w:ascii="Traditional Arabic" w:eastAsia="Calibri" w:hAnsi="Traditional Arabic" w:cs="Traditional Arabic"/>
          <w:sz w:val="36"/>
          <w:szCs w:val="36"/>
          <w:rtl/>
        </w:rPr>
        <w:t>لأصحابه</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وأدب </w:t>
      </w:r>
      <w:r>
        <w:rPr>
          <w:rFonts w:ascii="Traditional Arabic" w:eastAsia="Calibri" w:hAnsi="Traditional Arabic" w:cs="Traditional Arabic"/>
          <w:sz w:val="36"/>
          <w:szCs w:val="36"/>
          <w:rtl/>
        </w:rPr>
        <w:t>الصَّحابة</w:t>
      </w:r>
      <w:r w:rsidRPr="00D43DC4">
        <w:rPr>
          <w:rFonts w:ascii="Traditional Arabic" w:eastAsia="Calibri" w:hAnsi="Traditional Arabic" w:cs="Traditional Arabic"/>
          <w:sz w:val="36"/>
          <w:szCs w:val="36"/>
          <w:rtl/>
        </w:rPr>
        <w:t xml:space="preserve"> رضي الله عنهم معه</w:t>
      </w:r>
      <w:r w:rsidRPr="009C2C6D">
        <w:rPr>
          <w:rFonts w:ascii="Traditional Arabic" w:eastAsia="Calibri" w:hAnsi="Traditional Arabic" w:cs="ATraditional Arabic"/>
          <w:sz w:val="36"/>
          <w:szCs w:val="36"/>
          <w:rtl/>
        </w:rPr>
        <w:t xml:space="preserve">. </w:t>
      </w:r>
    </w:p>
    <w:p w14:paraId="5AC6121F" w14:textId="77777777" w:rsidR="004C2D2B" w:rsidRDefault="004C2D2B" w:rsidP="004C2D2B">
      <w:pPr>
        <w:spacing w:after="160" w:line="256" w:lineRule="auto"/>
        <w:ind w:firstLine="720"/>
        <w:jc w:val="both"/>
        <w:rPr>
          <w:rFonts w:ascii="Traditional Arabic" w:eastAsia="Calibri" w:hAnsi="Traditional Arabic" w:cs="ATraditional Arabic"/>
          <w:sz w:val="36"/>
          <w:szCs w:val="36"/>
          <w:rtl/>
        </w:rPr>
      </w:pPr>
      <w:r w:rsidRPr="00D43DC4">
        <w:rPr>
          <w:rFonts w:ascii="Traditional Arabic" w:eastAsia="Calibri" w:hAnsi="Traditional Arabic" w:cs="Traditional Arabic"/>
          <w:sz w:val="36"/>
          <w:szCs w:val="36"/>
          <w:rtl/>
        </w:rPr>
        <w:t>٢- بيان فضل سورة الإخلاص</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وأنها تعدل ثلث القرآن في الأجر والجزاء</w:t>
      </w:r>
      <w:r w:rsidRPr="009C2C6D">
        <w:rPr>
          <w:rFonts w:ascii="Traditional Arabic" w:eastAsia="Calibri" w:hAnsi="Traditional Arabic" w:cs="ATraditional Arabic"/>
          <w:sz w:val="36"/>
          <w:szCs w:val="36"/>
          <w:rtl/>
        </w:rPr>
        <w:t>.</w:t>
      </w:r>
    </w:p>
    <w:p w14:paraId="7BB202C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عَنْ أَبِي سَعِيدٍ الْخُدْرِيِّ-رضي الله عنه- أَنَّ رَجُلًا سَمِعَ رَجُلًا يَقْرَأُ: {قُلْ هُوَ اللَّهُ أَحَدٌ} يُرَدِّدُهَا، فَلَمَّا أَصْبَحَ جَاءَ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فَذَكَرَ ذَلِكَ لَهُ وَكَأَنَّ الرَّجُلَ يَتَ</w:t>
      </w:r>
      <w:r w:rsidRPr="00FA6DB9">
        <w:rPr>
          <w:rFonts w:ascii="Traditional Arabic" w:eastAsia="Calibri" w:hAnsi="Traditional Arabic" w:cs="Traditional Arabic" w:hint="eastAsia"/>
          <w:sz w:val="36"/>
          <w:szCs w:val="36"/>
          <w:rtl/>
        </w:rPr>
        <w:t>قَالُّهَا،</w:t>
      </w:r>
      <w:r w:rsidRPr="00FA6DB9">
        <w:rPr>
          <w:rFonts w:ascii="Traditional Arabic" w:eastAsia="Calibri" w:hAnsi="Traditional Arabic" w:cs="Traditional Arabic"/>
          <w:sz w:val="36"/>
          <w:szCs w:val="36"/>
          <w:rtl/>
        </w:rPr>
        <w:t xml:space="preserve">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87173E">
        <w:rPr>
          <w:rFonts w:ascii="Traditional Arabic" w:eastAsia="Calibri" w:hAnsi="Traditional Arabic" w:cs="Traditional Arabic"/>
          <w:b/>
          <w:bCs/>
          <w:color w:val="0070C0"/>
          <w:sz w:val="36"/>
          <w:szCs w:val="36"/>
          <w:rtl/>
        </w:rPr>
        <w:t>وَ</w:t>
      </w:r>
      <w:r>
        <w:rPr>
          <w:rFonts w:ascii="Traditional Arabic" w:eastAsia="Calibri" w:hAnsi="Traditional Arabic" w:cs="Traditional Arabic"/>
          <w:b/>
          <w:bCs/>
          <w:color w:val="0070C0"/>
          <w:sz w:val="36"/>
          <w:szCs w:val="36"/>
          <w:rtl/>
        </w:rPr>
        <w:t>الذِي</w:t>
      </w:r>
      <w:r w:rsidRPr="0087173E">
        <w:rPr>
          <w:rFonts w:ascii="Traditional Arabic" w:eastAsia="Calibri" w:hAnsi="Traditional Arabic" w:cs="Traditional Arabic"/>
          <w:b/>
          <w:bCs/>
          <w:color w:val="0070C0"/>
          <w:sz w:val="36"/>
          <w:szCs w:val="36"/>
          <w:rtl/>
        </w:rPr>
        <w:t xml:space="preserve"> نَفْسِي بِيَدِهِ، إِنَّهَا لَتَعْدِلُ ثُلُثَ الْقُرْآنِ</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772286F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عَنْ أَبِي سَعِيدٍ الْخُدْرِيِّ -رَضِيَ اللَّهُ عَنْهُ- قَالَ: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لِأَصْحَابِهِ: (</w:t>
      </w:r>
      <w:r w:rsidRPr="0087173E">
        <w:rPr>
          <w:rFonts w:ascii="Traditional Arabic" w:eastAsia="Calibri" w:hAnsi="Traditional Arabic" w:cs="Traditional Arabic"/>
          <w:b/>
          <w:bCs/>
          <w:color w:val="0070C0"/>
          <w:sz w:val="36"/>
          <w:szCs w:val="36"/>
          <w:rtl/>
        </w:rPr>
        <w:t>أَيَعْجِزُ أَحَدُكُمْ أَنْ يَقْرَأَ ثُلُثَ الْقُرْآنِ فِي لَيْلَةٍ؟</w:t>
      </w:r>
      <w:r w:rsidRPr="00FA6DB9">
        <w:rPr>
          <w:rFonts w:ascii="Traditional Arabic" w:eastAsia="Calibri" w:hAnsi="Traditional Arabic" w:cs="Traditional Arabic"/>
          <w:sz w:val="36"/>
          <w:szCs w:val="36"/>
          <w:rtl/>
        </w:rPr>
        <w:t>) فَشَقَّ ذَلِكَ عَلَيْهِمْ، وَقَالُوا</w:t>
      </w:r>
      <w:r>
        <w:rPr>
          <w:rFonts w:ascii="Traditional Arabic" w:eastAsia="Calibri" w:hAnsi="Traditional Arabic" w:cs="Traditional Arabic"/>
          <w:sz w:val="36"/>
          <w:szCs w:val="36"/>
          <w:rtl/>
        </w:rPr>
        <w:t>، أيُّنَ</w:t>
      </w:r>
      <w:r w:rsidRPr="00FA6DB9">
        <w:rPr>
          <w:rFonts w:ascii="Traditional Arabic" w:eastAsia="Calibri" w:hAnsi="Traditional Arabic" w:cs="Traditional Arabic"/>
          <w:sz w:val="36"/>
          <w:szCs w:val="36"/>
          <w:rtl/>
        </w:rPr>
        <w:t>ا يُطِي</w:t>
      </w:r>
      <w:r w:rsidRPr="00FA6DB9">
        <w:rPr>
          <w:rFonts w:ascii="Traditional Arabic" w:eastAsia="Calibri" w:hAnsi="Traditional Arabic" w:cs="Traditional Arabic" w:hint="eastAsia"/>
          <w:sz w:val="36"/>
          <w:szCs w:val="36"/>
          <w:rtl/>
        </w:rPr>
        <w:t>قُ</w:t>
      </w:r>
      <w:r w:rsidRPr="00FA6DB9">
        <w:rPr>
          <w:rFonts w:ascii="Traditional Arabic" w:eastAsia="Calibri" w:hAnsi="Traditional Arabic" w:cs="Traditional Arabic"/>
          <w:sz w:val="36"/>
          <w:szCs w:val="36"/>
          <w:rtl/>
        </w:rPr>
        <w:t xml:space="preserve"> ذَلِكَ يَا رَسُولَ اللَّهِ؟ فَقَالَ: (</w:t>
      </w:r>
      <w:r w:rsidRPr="0087173E">
        <w:rPr>
          <w:rFonts w:ascii="Traditional Arabic" w:eastAsia="Calibri" w:hAnsi="Traditional Arabic" w:cs="Traditional Arabic"/>
          <w:b/>
          <w:bCs/>
          <w:color w:val="0070C0"/>
          <w:sz w:val="36"/>
          <w:szCs w:val="36"/>
          <w:rtl/>
        </w:rPr>
        <w:t xml:space="preserve">اللَّهُ </w:t>
      </w:r>
      <w:r>
        <w:rPr>
          <w:rFonts w:ascii="Traditional Arabic" w:eastAsia="Calibri" w:hAnsi="Traditional Arabic" w:cs="Traditional Arabic"/>
          <w:b/>
          <w:bCs/>
          <w:color w:val="0070C0"/>
          <w:sz w:val="36"/>
          <w:szCs w:val="36"/>
          <w:rtl/>
        </w:rPr>
        <w:t xml:space="preserve">الوَاحِد </w:t>
      </w:r>
      <w:r w:rsidRPr="0087173E">
        <w:rPr>
          <w:rFonts w:ascii="Traditional Arabic" w:eastAsia="Calibri" w:hAnsi="Traditional Arabic" w:cs="Traditional Arabic"/>
          <w:b/>
          <w:bCs/>
          <w:color w:val="0070C0"/>
          <w:sz w:val="36"/>
          <w:szCs w:val="36"/>
          <w:rtl/>
        </w:rPr>
        <w:t>الصَّمَدُ ثُلُثُ الْقُرْآنِ</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2A125A0" w14:textId="77777777" w:rsidR="004C2D2B" w:rsidRPr="00B30AB6"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7B2D27E3" w14:textId="77777777" w:rsidR="004C2D2B" w:rsidRPr="00907735" w:rsidRDefault="004C2D2B" w:rsidP="00C57B6E">
      <w:pPr>
        <w:pStyle w:val="ab"/>
        <w:numPr>
          <w:ilvl w:val="0"/>
          <w:numId w:val="294"/>
        </w:numPr>
        <w:spacing w:after="160" w:line="256" w:lineRule="auto"/>
        <w:jc w:val="both"/>
        <w:rPr>
          <w:rFonts w:ascii="Traditional Arabic" w:eastAsia="Calibri" w:hAnsi="Traditional Arabic" w:cs="Traditional Arabic"/>
          <w:sz w:val="36"/>
          <w:szCs w:val="36"/>
          <w:rtl/>
        </w:rPr>
      </w:pPr>
      <w:r w:rsidRPr="00907735">
        <w:rPr>
          <w:rFonts w:ascii="Traditional Arabic" w:eastAsia="Calibri" w:hAnsi="Traditional Arabic" w:cs="Traditional Arabic"/>
          <w:sz w:val="36"/>
          <w:szCs w:val="36"/>
          <w:rtl/>
        </w:rPr>
        <w:t>يَتَقَالُّهَا: يعتقد أنها قليلة.</w:t>
      </w:r>
    </w:p>
    <w:p w14:paraId="1CDAA74F" w14:textId="77777777" w:rsidR="004C2D2B" w:rsidRPr="0087173E"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E6206A">
        <w:rPr>
          <w:rFonts w:ascii="Traditional Arabic" w:eastAsia="Calibri" w:hAnsi="Traditional Arabic" w:cs="Traditional Arabic"/>
          <w:bCs/>
          <w:color w:val="7030A0"/>
          <w:sz w:val="36"/>
          <w:szCs w:val="36"/>
          <w:rtl/>
        </w:rPr>
        <w:t>من فوائد هذين الحديثين:</w:t>
      </w:r>
      <w:r w:rsidRPr="0087173E">
        <w:rPr>
          <w:rFonts w:ascii="Traditional Arabic" w:eastAsia="Calibri" w:hAnsi="Traditional Arabic" w:cs="Traditional Arabic"/>
          <w:bCs/>
          <w:color w:val="7030A0"/>
          <w:sz w:val="36"/>
          <w:szCs w:val="36"/>
          <w:rtl/>
        </w:rPr>
        <w:t xml:space="preserve"> </w:t>
      </w:r>
    </w:p>
    <w:p w14:paraId="0B5155E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إثبات فضل {قل هو الله أحد}.</w:t>
      </w:r>
    </w:p>
    <w:p w14:paraId="4A59F88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إلقاء العالم المسائل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أصحابه.</w:t>
      </w:r>
    </w:p>
    <w:p w14:paraId="789F486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استعمال اللفظ في غير ما يتبادر للفهم؛ لأن المتبادر من إطلاق ثلث القرآن أن المراد ثلث حجمه المكتوب مثلا، وقد ظهر أن ذلك غير مراد.</w:t>
      </w:r>
    </w:p>
    <w:p w14:paraId="11AA5617" w14:textId="77777777" w:rsidR="004C2D2B" w:rsidRPr="00FA6DB9" w:rsidRDefault="004C2D2B" w:rsidP="004C2D2B">
      <w:pPr>
        <w:pStyle w:val="2"/>
        <w:rPr>
          <w:rtl/>
        </w:rPr>
      </w:pPr>
      <w:bookmarkStart w:id="571" w:name="_Toc98591570"/>
      <w:r>
        <w:rPr>
          <w:rFonts w:hint="cs"/>
          <w:rtl/>
        </w:rPr>
        <w:t>باب فضل المعوذات:</w:t>
      </w:r>
      <w:bookmarkEnd w:id="571"/>
    </w:p>
    <w:p w14:paraId="4EB577C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إِذَا اشْتَكَى يَقْرَأُ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نَفْسِهِ بِالْمُعَوِّذَاتِ، وَيَنْفُثُ، فَلَمَّا اشْتَدَّ وَجَعُهُ كُنْتُ أَقْرَأُ عَلَيْهِ، وَأَمْسَحُ بِيَدِهِ رَجَاءَ ب</w:t>
      </w:r>
      <w:r w:rsidRPr="00FA6DB9">
        <w:rPr>
          <w:rFonts w:ascii="Traditional Arabic" w:eastAsia="Calibri" w:hAnsi="Traditional Arabic" w:cs="Traditional Arabic" w:hint="eastAsia"/>
          <w:sz w:val="36"/>
          <w:szCs w:val="36"/>
          <w:rtl/>
        </w:rPr>
        <w:t>َرَكَتِهَا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متفق عليه. </w:t>
      </w:r>
    </w:p>
    <w:p w14:paraId="22C051A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709370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المعوذات.</w:t>
      </w:r>
    </w:p>
    <w:p w14:paraId="4790ECB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الرقية والنفث والمسح باليد.</w:t>
      </w:r>
    </w:p>
    <w:p w14:paraId="1DD54AB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بركة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p>
    <w:p w14:paraId="1AA15250"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lastRenderedPageBreak/>
        <w:t>عَنْ</w:t>
      </w:r>
      <w:r w:rsidRPr="00D43DC4">
        <w:rPr>
          <w:rFonts w:ascii="Traditional Arabic" w:eastAsia="Calibri" w:hAnsi="Traditional Arabic" w:cs="Traditional Arabic"/>
          <w:sz w:val="36"/>
          <w:szCs w:val="36"/>
          <w:rtl/>
        </w:rPr>
        <w:t xml:space="preserve"> عُقْبَةَ بْنِ عَامِرٍ-رضي الله عنه- 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F41E7B">
        <w:rPr>
          <w:rFonts w:ascii="Traditional Arabic" w:eastAsia="Calibri" w:hAnsi="Traditional Arabic" w:cs="Traditional Arabic"/>
          <w:b/>
          <w:bCs/>
          <w:color w:val="0070C0"/>
          <w:sz w:val="36"/>
          <w:szCs w:val="36"/>
          <w:rtl/>
        </w:rPr>
        <w:t>أَلَمْ تَرَ آيَاتٍ أُنْزِلَتِ اللَّيْلَةَ لَمْ يُرَ مِثْلُهُنَّ قَطُّ</w:t>
      </w:r>
      <w:r w:rsidRPr="00F41E7B">
        <w:rPr>
          <w:rFonts w:ascii="Traditional Arabic" w:eastAsia="Calibri" w:hAnsi="Traditional Arabic" w:cs="ATraditional Arabic"/>
          <w:b/>
          <w:bCs/>
          <w:color w:val="0070C0"/>
          <w:sz w:val="36"/>
          <w:szCs w:val="36"/>
          <w:rtl/>
        </w:rPr>
        <w:t xml:space="preserve">: </w:t>
      </w:r>
      <w:r w:rsidRPr="00F41E7B">
        <w:rPr>
          <w:rFonts w:ascii="Traditional Arabic" w:eastAsia="Calibri" w:hAnsi="Traditional Arabic" w:cs="Traditional Arabic"/>
          <w:b/>
          <w:bCs/>
          <w:color w:val="0070C0"/>
          <w:sz w:val="36"/>
          <w:szCs w:val="36"/>
          <w:rtl/>
        </w:rPr>
        <w:t>{قُلْ أَعُوذُ بِرَبِّ الْفَلَقِ}</w:t>
      </w:r>
      <w:r w:rsidRPr="00F41E7B">
        <w:rPr>
          <w:rFonts w:ascii="Traditional Arabic" w:eastAsia="Calibri" w:hAnsi="Traditional Arabic" w:cs="ATraditional Arabic"/>
          <w:b/>
          <w:bCs/>
          <w:color w:val="0070C0"/>
          <w:sz w:val="36"/>
          <w:szCs w:val="36"/>
          <w:rtl/>
        </w:rPr>
        <w:t xml:space="preserve">، </w:t>
      </w:r>
      <w:r w:rsidRPr="00F41E7B">
        <w:rPr>
          <w:rFonts w:ascii="Traditional Arabic" w:eastAsia="Calibri" w:hAnsi="Traditional Arabic" w:cs="Traditional Arabic"/>
          <w:b/>
          <w:bCs/>
          <w:color w:val="0070C0"/>
          <w:sz w:val="36"/>
          <w:szCs w:val="36"/>
          <w:rtl/>
        </w:rPr>
        <w:t>وَ {قُلْ أَعُوذُ بِرَبِّ النَّاسِ}</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39DF8122"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4E69C66C"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١- بيان عظم فضل هاتين السورتين</w:t>
      </w:r>
      <w:r w:rsidRPr="009C2C6D">
        <w:rPr>
          <w:rFonts w:ascii="Traditional Arabic" w:eastAsia="Calibri" w:hAnsi="Traditional Arabic" w:cs="ATraditional Arabic"/>
          <w:sz w:val="36"/>
          <w:szCs w:val="36"/>
          <w:rtl/>
        </w:rPr>
        <w:t xml:space="preserve">. </w:t>
      </w:r>
    </w:p>
    <w:p w14:paraId="4AEE0B9A"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بيان أنه لا يوجد في القرآن مثل المعوذتين</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من حيث المعاني</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والبركة</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والتعوذ بهما</w:t>
      </w:r>
      <w:r w:rsidRPr="009C2C6D">
        <w:rPr>
          <w:rFonts w:ascii="Traditional Arabic" w:eastAsia="Calibri" w:hAnsi="Traditional Arabic" w:cs="ATraditional Arabic"/>
          <w:sz w:val="36"/>
          <w:szCs w:val="36"/>
          <w:rtl/>
        </w:rPr>
        <w:t xml:space="preserve">. </w:t>
      </w:r>
    </w:p>
    <w:p w14:paraId="29400224" w14:textId="77777777" w:rsidR="004C2D2B" w:rsidRPr="00D43DC4" w:rsidRDefault="004C2D2B" w:rsidP="004C2D2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D43DC4">
        <w:rPr>
          <w:rFonts w:ascii="Traditional Arabic" w:eastAsia="Calibri" w:hAnsi="Traditional Arabic" w:cs="Traditional Arabic"/>
          <w:sz w:val="36"/>
          <w:szCs w:val="36"/>
          <w:rtl/>
        </w:rPr>
        <w:t xml:space="preserve"> تفضيل بعض آيات القرآن وسوره </w:t>
      </w:r>
      <w:r>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بعض</w:t>
      </w:r>
      <w:r w:rsidRPr="009C2C6D">
        <w:rPr>
          <w:rFonts w:ascii="Traditional Arabic" w:eastAsia="Calibri" w:hAnsi="Traditional Arabic" w:cs="ATraditional Arabic"/>
          <w:sz w:val="36"/>
          <w:szCs w:val="36"/>
          <w:rtl/>
        </w:rPr>
        <w:t xml:space="preserve">. </w:t>
      </w:r>
    </w:p>
    <w:p w14:paraId="4630BE87" w14:textId="77777777" w:rsidR="004C2D2B" w:rsidRPr="0009470E" w:rsidRDefault="004C2D2B" w:rsidP="004C2D2B">
      <w:pPr>
        <w:pStyle w:val="2"/>
        <w:rPr>
          <w:rtl/>
        </w:rPr>
      </w:pPr>
      <w:bookmarkStart w:id="572" w:name="_Toc98591571"/>
      <w:r w:rsidRPr="0009470E">
        <w:rPr>
          <w:rFonts w:hint="cs"/>
          <w:rtl/>
        </w:rPr>
        <w:t>باب قِرَاءَة المعوذات قبل النَّوم:</w:t>
      </w:r>
      <w:bookmarkEnd w:id="572"/>
    </w:p>
    <w:p w14:paraId="570A2D5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 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أَوَى إِلَى فِرَاشِهِ كُلَّ لَيْلَةٍ جَمَعَ كَفَّيْهِ، ثُمَّ نَفَثَ فِيهِمَا، فَقَرَأَ فِيهِمَا: {قُلْ هُوَ اللَّهُ أَحَدٌ}، وَ</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{قُلْ أَعُوذُ بِرَبِّ الْفَلَقِ}، </w:t>
      </w:r>
      <w:r w:rsidRPr="00FA6DB9">
        <w:rPr>
          <w:rFonts w:ascii="Traditional Arabic" w:eastAsia="Calibri" w:hAnsi="Traditional Arabic" w:cs="Traditional Arabic" w:hint="eastAsia"/>
          <w:sz w:val="36"/>
          <w:szCs w:val="36"/>
          <w:rtl/>
        </w:rPr>
        <w:t>وَ</w:t>
      </w:r>
      <w:r w:rsidRPr="00FA6DB9">
        <w:rPr>
          <w:rFonts w:ascii="Traditional Arabic" w:eastAsia="Calibri" w:hAnsi="Traditional Arabic" w:cs="Traditional Arabic"/>
          <w:sz w:val="36"/>
          <w:szCs w:val="36"/>
          <w:rtl/>
        </w:rPr>
        <w:t xml:space="preserve">{قُلْ أَعُوذُ بِرَبِّ النَّاسِ}، ثُمَّ يَمْسَحُ بِهِمَا مَا اسْتَطَاعَ مِنْ جَسَدِهِ يَبْدَأُ بِهِمَا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رَأْسِهِ وَوَجْهِهِ، وَمَا أَقْبَلَ مِنْ جَسَدِهِ، يَفْعَلُ ذَلِكَ ثَلَاثَ مَرَّاتٍ. </w:t>
      </w:r>
      <w:r>
        <w:rPr>
          <w:rFonts w:ascii="Traditional Arabic" w:eastAsia="Calibri" w:hAnsi="Traditional Arabic" w:cs="Traditional Arabic" w:hint="cs"/>
          <w:sz w:val="36"/>
          <w:szCs w:val="36"/>
          <w:rtl/>
        </w:rPr>
        <w:t xml:space="preserve">متفق عليه. </w:t>
      </w:r>
    </w:p>
    <w:p w14:paraId="3C7941F6" w14:textId="628CB2D9" w:rsidR="004C2D2B" w:rsidRPr="00B30AB6" w:rsidRDefault="00054D62" w:rsidP="004C2D2B">
      <w:pPr>
        <w:spacing w:after="160" w:line="256"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 xml:space="preserve"> </w:t>
      </w:r>
      <w:r w:rsidR="004C2D2B" w:rsidRPr="00B30AB6">
        <w:rPr>
          <w:rFonts w:ascii="Traditional Arabic" w:eastAsia="Calibri" w:hAnsi="Traditional Arabic" w:cs="Traditional Arabic" w:hint="cs"/>
          <w:bCs/>
          <w:color w:val="7030A0"/>
          <w:sz w:val="36"/>
          <w:szCs w:val="36"/>
          <w:rtl/>
        </w:rPr>
        <w:t>معاني الكلمات:</w:t>
      </w:r>
    </w:p>
    <w:p w14:paraId="12E4436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ظاهر الحديث: أن النفث يكون قبل ال</w:t>
      </w:r>
      <w:r>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وهذا ما لم يقل به أحد من العلماء؛ لأن النفث ينبغى أن يكون بعد التلاوة؛ لتوصل بركة القراَن واسم الله إلى بشرة القارئ. وإنما المراد أنه جمع كفيه ثم عزم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النفث بعد ما قرأ فيهما وهو كقول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(فإذا قرأت القرآ</w:t>
      </w:r>
      <w:r w:rsidRPr="00FA6DB9">
        <w:rPr>
          <w:rFonts w:ascii="Traditional Arabic" w:eastAsia="Calibri" w:hAnsi="Traditional Arabic" w:cs="Traditional Arabic" w:hint="eastAsia"/>
          <w:sz w:val="36"/>
          <w:szCs w:val="36"/>
          <w:rtl/>
        </w:rPr>
        <w:t>ن</w:t>
      </w:r>
      <w:r w:rsidRPr="00FA6DB9">
        <w:rPr>
          <w:rFonts w:ascii="Traditional Arabic" w:eastAsia="Calibri" w:hAnsi="Traditional Arabic" w:cs="Traditional Arabic"/>
          <w:sz w:val="36"/>
          <w:szCs w:val="36"/>
          <w:rtl/>
        </w:rPr>
        <w:t xml:space="preserve"> فاستعذ بالله) فالاستعاذة إنما تكون قبل ال</w:t>
      </w:r>
      <w:r>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لا بعدها.</w:t>
      </w:r>
    </w:p>
    <w:p w14:paraId="59FB63E5"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C3423FB" w14:textId="1856FF33"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استحباب التعوذ بهذه السور المباركات؛ فإن فيها حفظا للإنسان من المكاره، ولم يُتَعوّذ بمثلهن.</w:t>
      </w:r>
    </w:p>
    <w:p w14:paraId="5C88FF1F" w14:textId="0EB03FED" w:rsidR="0009470E" w:rsidRDefault="0009470E" w:rsidP="004C2D2B">
      <w:pPr>
        <w:spacing w:after="160" w:line="256" w:lineRule="auto"/>
        <w:ind w:firstLine="720"/>
        <w:jc w:val="both"/>
        <w:rPr>
          <w:rFonts w:ascii="Traditional Arabic" w:eastAsia="Calibri" w:hAnsi="Traditional Arabic" w:cs="Traditional Arabic"/>
          <w:sz w:val="36"/>
          <w:szCs w:val="36"/>
          <w:rtl/>
        </w:rPr>
      </w:pPr>
    </w:p>
    <w:p w14:paraId="1A911DA6" w14:textId="77777777" w:rsidR="0009470E" w:rsidRDefault="0009470E" w:rsidP="004C2D2B">
      <w:pPr>
        <w:spacing w:after="160" w:line="256" w:lineRule="auto"/>
        <w:ind w:firstLine="720"/>
        <w:jc w:val="both"/>
        <w:rPr>
          <w:rFonts w:ascii="Traditional Arabic" w:eastAsia="Calibri" w:hAnsi="Traditional Arabic" w:cs="Traditional Arabic"/>
          <w:sz w:val="36"/>
          <w:szCs w:val="36"/>
          <w:rtl/>
        </w:rPr>
      </w:pPr>
    </w:p>
    <w:p w14:paraId="17551B38" w14:textId="77777777" w:rsidR="004C2D2B" w:rsidRPr="00FA6DB9" w:rsidRDefault="004C2D2B" w:rsidP="004C2D2B">
      <w:pPr>
        <w:pStyle w:val="2"/>
        <w:rPr>
          <w:rtl/>
        </w:rPr>
      </w:pPr>
      <w:bookmarkStart w:id="573" w:name="_Toc98591572"/>
      <w:r>
        <w:rPr>
          <w:rFonts w:hint="cs"/>
          <w:rtl/>
        </w:rPr>
        <w:lastRenderedPageBreak/>
        <w:t>باب رواية ما غلب عَلَى الظن أنه كذب:</w:t>
      </w:r>
      <w:bookmarkEnd w:id="573"/>
    </w:p>
    <w:p w14:paraId="3701EE5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سَمُرَةَ بْنِ جُنْدَبٍ</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والْمُغِيرَةِ بْنِ شُعْبَةَ- رضي الله عنهما- قَالَا: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833CA5">
        <w:rPr>
          <w:rFonts w:ascii="Traditional Arabic" w:eastAsia="Calibri" w:hAnsi="Traditional Arabic" w:cs="Traditional Arabic"/>
          <w:b/>
          <w:bCs/>
          <w:color w:val="0070C0"/>
          <w:sz w:val="36"/>
          <w:szCs w:val="36"/>
          <w:rtl/>
        </w:rPr>
        <w:t>مَنْ حَدَّثَ عَنِّي بِحَدِيثٍ يُرَى أَنَّهُ كَذِبٌ، فَهُوَ أَحَدُ الْكَاذِبِينَ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0204B07"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1EB2ED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6C4EA5">
        <w:rPr>
          <w:rFonts w:ascii="Traditional Arabic" w:eastAsia="Calibri" w:hAnsi="Traditional Arabic" w:cs="Traditional Arabic"/>
          <w:b/>
          <w:bCs/>
          <w:color w:val="0070C0"/>
          <w:sz w:val="36"/>
          <w:szCs w:val="36"/>
          <w:rtl/>
        </w:rPr>
        <w:t>يُرى</w:t>
      </w:r>
      <w:r w:rsidRPr="00FA6DB9">
        <w:rPr>
          <w:rFonts w:ascii="Traditional Arabic" w:eastAsia="Calibri" w:hAnsi="Traditional Arabic" w:cs="Traditional Arabic"/>
          <w:sz w:val="36"/>
          <w:szCs w:val="36"/>
          <w:rtl/>
        </w:rPr>
        <w:t>: يُظنُّ.</w:t>
      </w:r>
    </w:p>
    <w:p w14:paraId="467021F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6D45F0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تغليظ الكذب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ﷺ</w:t>
      </w:r>
      <w:r>
        <w:rPr>
          <w:rFonts w:ascii="Traditional Arabic" w:eastAsia="Calibri" w:hAnsi="Traditional Arabic" w:cs="Traditional Arabic" w:hint="cs"/>
          <w:sz w:val="36"/>
          <w:szCs w:val="36"/>
          <w:rtl/>
        </w:rPr>
        <w:t>.</w:t>
      </w:r>
    </w:p>
    <w:p w14:paraId="2C4F001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من غلب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ظنه كذب ما يرويه فرواه كان كاذبا.</w:t>
      </w:r>
    </w:p>
    <w:p w14:paraId="6DC24232" w14:textId="77777777" w:rsidR="004C2D2B" w:rsidRPr="008843D3" w:rsidRDefault="004C2D2B" w:rsidP="004C2D2B">
      <w:pPr>
        <w:pStyle w:val="2"/>
        <w:rPr>
          <w:rtl/>
        </w:rPr>
      </w:pPr>
      <w:bookmarkStart w:id="574" w:name="_Toc98591573"/>
      <w:r w:rsidRPr="008843D3">
        <w:rPr>
          <w:rFonts w:hint="cs"/>
          <w:rtl/>
        </w:rPr>
        <w:t xml:space="preserve">باب التحذير من الكذب عَلَى رسول الله </w:t>
      </w:r>
      <w:r w:rsidRPr="008843D3">
        <w:rPr>
          <w:rtl/>
        </w:rPr>
        <w:t>ﷺ:</w:t>
      </w:r>
      <w:bookmarkEnd w:id="574"/>
    </w:p>
    <w:p w14:paraId="507276F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Pr="00FA6DB9">
        <w:rPr>
          <w:rFonts w:ascii="Traditional Arabic" w:eastAsia="Calibri" w:hAnsi="Traditional Arabic" w:cs="Traditional Arabic"/>
          <w:sz w:val="36"/>
          <w:szCs w:val="36"/>
          <w:rtl/>
        </w:rPr>
        <w:t xml:space="preserve"> عن عَلِيٍّ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CE731A">
        <w:rPr>
          <w:rFonts w:ascii="Traditional Arabic" w:eastAsia="Calibri" w:hAnsi="Traditional Arabic" w:cs="Traditional Arabic"/>
          <w:b/>
          <w:bCs/>
          <w:color w:val="0070C0"/>
          <w:sz w:val="36"/>
          <w:szCs w:val="36"/>
          <w:rtl/>
        </w:rPr>
        <w:t>لَا تَكْذِبُوا عَلَيَّ؛ فَإِنَّهُ مَنْ يَكْذِبْ عَلَيَّ يَلِجِ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249E247" w14:textId="067883DB"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قال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إِنَّهُ لَيَمْنَعُنِي أَنْ أُحَدِّثَكُمْ حَدِيثًا كَثِيرًا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E731A">
        <w:rPr>
          <w:rFonts w:ascii="Traditional Arabic" w:eastAsia="Calibri" w:hAnsi="Traditional Arabic" w:cs="Traditional Arabic"/>
          <w:b/>
          <w:bCs/>
          <w:color w:val="0070C0"/>
          <w:sz w:val="36"/>
          <w:szCs w:val="36"/>
          <w:rtl/>
        </w:rPr>
        <w:t>مَنْ تَعَمَّدَ عَلَيَّ كَذِبًا فَلْيَتَبَوَّأْ مَقْعَدَهُ مِنَ النَّارِ</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777A98C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3-</w:t>
      </w:r>
      <w:r w:rsidRPr="00FA6DB9">
        <w:rPr>
          <w:rFonts w:ascii="Traditional Arabic" w:eastAsia="Calibri" w:hAnsi="Traditional Arabic" w:cs="Traditional Arabic"/>
          <w:sz w:val="36"/>
          <w:szCs w:val="36"/>
          <w:rtl/>
        </w:rPr>
        <w:t xml:space="preserve"> عن الْمُغِيرَةِ بن شعبة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CE731A">
        <w:rPr>
          <w:rFonts w:ascii="Traditional Arabic" w:eastAsia="Calibri" w:hAnsi="Traditional Arabic" w:cs="Traditional Arabic"/>
          <w:b/>
          <w:bCs/>
          <w:color w:val="0070C0"/>
          <w:sz w:val="36"/>
          <w:szCs w:val="36"/>
          <w:rtl/>
        </w:rPr>
        <w:t xml:space="preserve">إِنَّ كَذِبًا عَلَيَّ لَيْسَ كَكَذِبٍ </w:t>
      </w:r>
      <w:r>
        <w:rPr>
          <w:rFonts w:ascii="Traditional Arabic" w:eastAsia="Calibri" w:hAnsi="Traditional Arabic" w:cs="Traditional Arabic"/>
          <w:b/>
          <w:bCs/>
          <w:color w:val="0070C0"/>
          <w:sz w:val="36"/>
          <w:szCs w:val="36"/>
          <w:rtl/>
        </w:rPr>
        <w:t>عَلَى</w:t>
      </w:r>
      <w:r w:rsidRPr="00CE731A">
        <w:rPr>
          <w:rFonts w:ascii="Traditional Arabic" w:eastAsia="Calibri" w:hAnsi="Traditional Arabic" w:cs="Traditional Arabic"/>
          <w:b/>
          <w:bCs/>
          <w:color w:val="0070C0"/>
          <w:sz w:val="36"/>
          <w:szCs w:val="36"/>
          <w:rtl/>
        </w:rPr>
        <w:t xml:space="preserve"> أَحَدٍ؛ فَمَنْ كَذَبَ عَلَيَّ مُتَعَمِّدًا فَلْيَتَبَوَّأْ مَقْعَدَهُ مِنَ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543119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4- </w:t>
      </w: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قال: (</w:t>
      </w:r>
      <w:r w:rsidRPr="00CE731A">
        <w:rPr>
          <w:rFonts w:ascii="Traditional Arabic" w:eastAsia="Calibri" w:hAnsi="Traditional Arabic" w:cs="Traditional Arabic"/>
          <w:b/>
          <w:bCs/>
          <w:color w:val="0070C0"/>
          <w:sz w:val="36"/>
          <w:szCs w:val="36"/>
          <w:rtl/>
        </w:rPr>
        <w:t>كَفَى بِالْمَرْءِ كَذِبًا أَنْ يُحَدِّثَ بِكُلِّ مَا سَمِعَ</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رواه مسلم.</w:t>
      </w:r>
    </w:p>
    <w:p w14:paraId="6906698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w:t>
      </w:r>
      <w:r>
        <w:rPr>
          <w:rFonts w:ascii="Traditional Arabic" w:eastAsia="Calibri" w:hAnsi="Traditional Arabic" w:cs="Traditional Arabic" w:hint="cs"/>
          <w:bCs/>
          <w:color w:val="7030A0"/>
          <w:sz w:val="36"/>
          <w:szCs w:val="36"/>
          <w:rtl/>
        </w:rPr>
        <w:t>أحا</w:t>
      </w:r>
      <w:r w:rsidRPr="007F459D">
        <w:rPr>
          <w:rFonts w:ascii="Traditional Arabic" w:eastAsia="Calibri" w:hAnsi="Traditional Arabic" w:cs="Traditional Arabic"/>
          <w:bCs/>
          <w:color w:val="7030A0"/>
          <w:sz w:val="36"/>
          <w:szCs w:val="36"/>
          <w:rtl/>
        </w:rPr>
        <w:t>ديث:</w:t>
      </w:r>
    </w:p>
    <w:p w14:paraId="360A54A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 xml:space="preserve"> وُجُوب </w:t>
      </w:r>
      <w:r w:rsidRPr="00FA6DB9">
        <w:rPr>
          <w:rFonts w:ascii="Traditional Arabic" w:eastAsia="Calibri" w:hAnsi="Traditional Arabic" w:cs="Traditional Arabic"/>
          <w:sz w:val="36"/>
          <w:szCs w:val="36"/>
          <w:rtl/>
        </w:rPr>
        <w:t>التحري في الإخبار، وعدم نقل كل ما يقال دون تمحيص</w:t>
      </w:r>
    </w:p>
    <w:p w14:paraId="455F506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التحذير من كثرة الكلام التي تؤدي إلى الوقوع في الكذب.</w:t>
      </w:r>
    </w:p>
    <w:p w14:paraId="749B89C7" w14:textId="77777777" w:rsidR="004C2D2B" w:rsidRPr="00FA6DB9" w:rsidRDefault="004C2D2B" w:rsidP="004C2D2B">
      <w:pPr>
        <w:pStyle w:val="2"/>
        <w:rPr>
          <w:rtl/>
        </w:rPr>
      </w:pPr>
      <w:bookmarkStart w:id="575" w:name="_Toc98591574"/>
      <w:r>
        <w:rPr>
          <w:rFonts w:hint="cs"/>
          <w:rtl/>
        </w:rPr>
        <w:lastRenderedPageBreak/>
        <w:t>باب النَّهي عن الحديث بكل ما سمع:</w:t>
      </w:r>
      <w:bookmarkEnd w:id="575"/>
    </w:p>
    <w:p w14:paraId="0E0190C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Pr="00FA6DB9">
        <w:rPr>
          <w:rFonts w:ascii="Traditional Arabic" w:eastAsia="Calibri" w:hAnsi="Traditional Arabic" w:cs="Traditional Arabic"/>
          <w:sz w:val="36"/>
          <w:szCs w:val="36"/>
          <w:rtl/>
        </w:rPr>
        <w:t>عُمَر</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الْخَطَّابِ -رَضِيَ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عَنْهُ-</w:t>
      </w:r>
      <w:r>
        <w:rPr>
          <w:rFonts w:ascii="Traditional Arabic" w:eastAsia="Calibri" w:hAnsi="Traditional Arabic" w:cs="Traditional Arabic" w:hint="cs"/>
          <w:sz w:val="36"/>
          <w:szCs w:val="36"/>
          <w:rtl/>
        </w:rPr>
        <w:t>قال: قال رسول الله صلى الله عليه وسلم</w:t>
      </w:r>
      <w:r w:rsidRPr="00FA6DB9">
        <w:rPr>
          <w:rFonts w:ascii="Traditional Arabic" w:eastAsia="Calibri" w:hAnsi="Traditional Arabic" w:cs="Traditional Arabic"/>
          <w:sz w:val="36"/>
          <w:szCs w:val="36"/>
          <w:rtl/>
        </w:rPr>
        <w:t>: (</w:t>
      </w:r>
      <w:r w:rsidRPr="008C07F3">
        <w:rPr>
          <w:rFonts w:ascii="Traditional Arabic" w:eastAsia="Calibri" w:hAnsi="Traditional Arabic" w:cs="Traditional Arabic"/>
          <w:b/>
          <w:bCs/>
          <w:color w:val="0070C0"/>
          <w:sz w:val="36"/>
          <w:szCs w:val="36"/>
          <w:rtl/>
        </w:rPr>
        <w:t>بِحَسْبِ الْمَرْءِ مِنَ الْكَذِبِ أَنْ يُحَدِّثَ بِكُلِّ مَا سَمِعَ</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D1B0085" w14:textId="77777777" w:rsidR="004C2D2B" w:rsidRPr="0000137E"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00137E">
        <w:rPr>
          <w:rFonts w:ascii="Traditional Arabic" w:eastAsia="Calibri" w:hAnsi="Traditional Arabic" w:cs="Traditional Arabic" w:hint="cs"/>
          <w:bCs/>
          <w:color w:val="7030A0"/>
          <w:sz w:val="36"/>
          <w:szCs w:val="36"/>
          <w:rtl/>
        </w:rPr>
        <w:t>من فوائد الحديث:</w:t>
      </w:r>
    </w:p>
    <w:p w14:paraId="3FEFE84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الزجر عن التحديث بكل ما سمع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فإنه يسمع في العادة الصدق والكذب، فإذا حدث بكل ما سمع فقد كذب لإخباره بما لم يكن.</w:t>
      </w:r>
    </w:p>
    <w:p w14:paraId="71AFA0B8" w14:textId="77777777" w:rsidR="004C2D2B" w:rsidRPr="00FA6DB9" w:rsidRDefault="004C2D2B" w:rsidP="004C2D2B">
      <w:pPr>
        <w:pStyle w:val="2"/>
        <w:rPr>
          <w:rtl/>
        </w:rPr>
      </w:pPr>
      <w:bookmarkStart w:id="576" w:name="_Toc98591575"/>
      <w:r>
        <w:rPr>
          <w:rFonts w:hint="cs"/>
          <w:rtl/>
        </w:rPr>
        <w:t>باب لا يكون إمامًا من حديث بكل ما سمع:</w:t>
      </w:r>
      <w:bookmarkEnd w:id="576"/>
    </w:p>
    <w:p w14:paraId="79B5AF5F" w14:textId="508E1B13"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مَالِكٌ - رحمه الله-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اعْلَمْ أَنَّهُ لَيْسَ يَسْلَمُ رَجُلٌ حَدَّثَ بِكُلِّ مَا سَمِعَ، وَلَا يَكُونُ إِمَامًا أَبَدًا، وَهُوَ يُحَدِّثُ بِكُلِّ مَا سَمِعَ</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4A15CB85" w14:textId="77777777" w:rsidR="004C2D2B" w:rsidRPr="0000137E"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00137E">
        <w:rPr>
          <w:rFonts w:ascii="Traditional Arabic" w:eastAsia="Calibri" w:hAnsi="Traditional Arabic" w:cs="Traditional Arabic" w:hint="cs"/>
          <w:bCs/>
          <w:color w:val="7030A0"/>
          <w:sz w:val="36"/>
          <w:szCs w:val="36"/>
          <w:rtl/>
        </w:rPr>
        <w:t>من فوائد الحديث:</w:t>
      </w:r>
    </w:p>
    <w:p w14:paraId="412D7878" w14:textId="667D683F" w:rsidR="004C2D2B" w:rsidRPr="00A309CA" w:rsidRDefault="004C2D2B" w:rsidP="004C2D2B">
      <w:pPr>
        <w:spacing w:after="160" w:line="256" w:lineRule="auto"/>
        <w:ind w:left="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ال</w:t>
      </w:r>
      <w:r w:rsidRPr="00A309CA">
        <w:rPr>
          <w:rFonts w:ascii="Traditional Arabic" w:eastAsia="Calibri" w:hAnsi="Traditional Arabic" w:cs="Traditional Arabic"/>
          <w:sz w:val="36"/>
          <w:szCs w:val="36"/>
          <w:rtl/>
        </w:rPr>
        <w:t xml:space="preserve">تنبيه إلى ضرورة الحذر من نقل كل ما يسمعه </w:t>
      </w:r>
      <w:r>
        <w:rPr>
          <w:rFonts w:ascii="Traditional Arabic" w:eastAsia="Calibri" w:hAnsi="Traditional Arabic" w:cs="Traditional Arabic"/>
          <w:sz w:val="36"/>
          <w:szCs w:val="36"/>
          <w:rtl/>
        </w:rPr>
        <w:t>الإِنسَان</w:t>
      </w:r>
      <w:r w:rsidRPr="00A309CA">
        <w:rPr>
          <w:rFonts w:ascii="Traditional Arabic" w:eastAsia="Calibri" w:hAnsi="Traditional Arabic" w:cs="Traditional Arabic"/>
          <w:sz w:val="36"/>
          <w:szCs w:val="36"/>
          <w:rtl/>
        </w:rPr>
        <w:t xml:space="preserve"> أو يصل إليه، خصوصا مع كثرة ما </w:t>
      </w:r>
      <w:r w:rsidR="00B23EB3">
        <w:rPr>
          <w:rFonts w:ascii="Traditional Arabic" w:eastAsia="Calibri" w:hAnsi="Traditional Arabic" w:cs="Traditional Arabic"/>
          <w:sz w:val="36"/>
          <w:szCs w:val="36"/>
          <w:rtl/>
        </w:rPr>
        <w:t>يتداوله</w:t>
      </w:r>
      <w:r w:rsidRPr="00A309CA">
        <w:rPr>
          <w:rFonts w:ascii="Traditional Arabic" w:eastAsia="Calibri" w:hAnsi="Traditional Arabic" w:cs="Traditional Arabic"/>
          <w:sz w:val="36"/>
          <w:szCs w:val="36"/>
          <w:rtl/>
        </w:rPr>
        <w:t xml:space="preserve"> الناس في هذه الأيام عبر وسائل التواصل الاجتماعي من أحاديث وقصص وأخبار ثم يتضح أنها كذب أو تهويل ومبالغة.</w:t>
      </w:r>
    </w:p>
    <w:p w14:paraId="0873748E" w14:textId="74151C04" w:rsidR="004C2D2B" w:rsidRDefault="004C2D2B" w:rsidP="004C2D2B">
      <w:pPr>
        <w:pStyle w:val="2"/>
        <w:rPr>
          <w:rtl/>
        </w:rPr>
      </w:pPr>
      <w:bookmarkStart w:id="577" w:name="_Toc98591576"/>
      <w:r>
        <w:rPr>
          <w:rFonts w:hint="cs"/>
          <w:rtl/>
        </w:rPr>
        <w:t>باب من خاف من تعليم ما ي</w:t>
      </w:r>
      <w:r w:rsidR="00B23EB3">
        <w:rPr>
          <w:rFonts w:hint="cs"/>
          <w:rtl/>
        </w:rPr>
        <w:t>ُ</w:t>
      </w:r>
      <w:r>
        <w:rPr>
          <w:rFonts w:hint="cs"/>
          <w:rtl/>
        </w:rPr>
        <w:t>شكل:</w:t>
      </w:r>
      <w:bookmarkEnd w:id="577"/>
    </w:p>
    <w:p w14:paraId="504B20B6" w14:textId="143B1725"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Pr>
          <w:rFonts w:ascii="Traditional Arabic" w:eastAsia="Calibri" w:hAnsi="Traditional Arabic" w:cs="Traditional Arabic"/>
          <w:sz w:val="36"/>
          <w:szCs w:val="36"/>
          <w:rtl/>
        </w:rPr>
        <w:t>عبد الرحمن</w:t>
      </w:r>
      <w:r w:rsidRPr="00FA6DB9">
        <w:rPr>
          <w:rFonts w:ascii="Traditional Arabic" w:eastAsia="Calibri" w:hAnsi="Traditional Arabic" w:cs="Traditional Arabic"/>
          <w:sz w:val="36"/>
          <w:szCs w:val="36"/>
          <w:rtl/>
        </w:rPr>
        <w:t xml:space="preserve"> الصُّنَابِحِيُّ</w:t>
      </w:r>
      <w:r>
        <w:rPr>
          <w:rFonts w:ascii="Traditional Arabic" w:eastAsia="Calibri" w:hAnsi="Traditional Arabic" w:cs="Traditional Arabic" w:hint="cs"/>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دخلت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عُبَادَةَ بْنِ الصَّامِتِ</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وَهُوَ فِي الْمَوْتِ، فَبَكَيْتُ، فَقَالَ: مَهْلًا لِمَ تَبْكِي؟ فَوَاللَّهِ لَئِنِ اسْتُشْهِدْتُ لَأَشْهَدَنَّ لَكَ، وَلَئِنْ شُفِّعْتُ لَأَشْفَعَنَّ لَكَ، وَل</w:t>
      </w:r>
      <w:r w:rsidRPr="00FA6DB9">
        <w:rPr>
          <w:rFonts w:ascii="Traditional Arabic" w:eastAsia="Calibri" w:hAnsi="Traditional Arabic" w:cs="Traditional Arabic" w:hint="eastAsia"/>
          <w:sz w:val="36"/>
          <w:szCs w:val="36"/>
          <w:rtl/>
        </w:rPr>
        <w:t>َئِنِ</w:t>
      </w:r>
      <w:r w:rsidRPr="00FA6DB9">
        <w:rPr>
          <w:rFonts w:ascii="Traditional Arabic" w:eastAsia="Calibri" w:hAnsi="Traditional Arabic" w:cs="Traditional Arabic"/>
          <w:sz w:val="36"/>
          <w:szCs w:val="36"/>
          <w:rtl/>
        </w:rPr>
        <w:t xml:space="preserve"> اسْتَطَعْتُ لَأَنْفَعَنَّكَ. ثُمَّ قَالَ: وَاللَّهِ مَا مِنْ حَدِيثٍ سَمِعْتُهُ مِنْ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لَكُمْ فِيهِ خَيْرٌ إِلَّا حَدَّثْتُكُمُوهُ إِلَّا حَدِيثًا وَاحِدًا، وَسَوْفَ أُحَدِّثُكُمُوهُ الْيَوْمَ، وَقَد</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أُحِيطَ بِنَفْسِي.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541B41">
        <w:rPr>
          <w:rFonts w:ascii="Traditional Arabic" w:eastAsia="Calibri" w:hAnsi="Traditional Arabic" w:cs="Traditional Arabic"/>
          <w:b/>
          <w:bCs/>
          <w:color w:val="0070C0"/>
          <w:sz w:val="36"/>
          <w:szCs w:val="36"/>
          <w:rtl/>
        </w:rPr>
        <w:t>مَنْ شَهِدَ أَنْ لَا إِلَهَ إِلَّا اللَّهُ، وَأَنَّ مُحَمَّدًا رَسُولُ اللَّهِ حَرَّمَ اللَّهُ عَلَيْهِ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14E54CE9" w14:textId="77777777" w:rsidR="00325795" w:rsidRDefault="00325795" w:rsidP="004C2D2B">
      <w:pPr>
        <w:spacing w:after="160" w:line="256" w:lineRule="auto"/>
        <w:ind w:firstLine="720"/>
        <w:jc w:val="both"/>
        <w:rPr>
          <w:rFonts w:ascii="Traditional Arabic" w:eastAsia="Calibri" w:hAnsi="Traditional Arabic" w:cs="Traditional Arabic"/>
          <w:sz w:val="36"/>
          <w:szCs w:val="36"/>
          <w:rtl/>
        </w:rPr>
      </w:pPr>
    </w:p>
    <w:p w14:paraId="6D32B7A3"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4DBBDA08" w14:textId="6D61FE91"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فوالله لئن استشهدت لأشهدن لك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أي: لئن مت قبلك وطلب الله مني الشهادة يوم القيامة، فسوف أشهد لك بما أعلمه عنك من خير.</w:t>
      </w:r>
    </w:p>
    <w:p w14:paraId="3AA83B73" w14:textId="7791AE6C"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ولئن شفعت لأشفعن لك</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وإن شفعني الله في أحد من خلقه فسوف أشفع لك</w:t>
      </w:r>
      <w:r>
        <w:rPr>
          <w:rFonts w:ascii="Traditional Arabic" w:eastAsia="Calibri" w:hAnsi="Traditional Arabic" w:cs="Traditional Arabic" w:hint="cs"/>
          <w:sz w:val="36"/>
          <w:szCs w:val="36"/>
          <w:rtl/>
        </w:rPr>
        <w:t>.</w:t>
      </w:r>
    </w:p>
    <w:p w14:paraId="62FD7CBF" w14:textId="0A1090DF"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3-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hint="eastAsia"/>
          <w:sz w:val="36"/>
          <w:szCs w:val="36"/>
          <w:rtl/>
        </w:rPr>
        <w:t>وقد</w:t>
      </w:r>
      <w:r w:rsidRPr="00FA6DB9">
        <w:rPr>
          <w:rFonts w:ascii="Traditional Arabic" w:eastAsia="Calibri" w:hAnsi="Traditional Arabic" w:cs="Traditional Arabic"/>
          <w:sz w:val="36"/>
          <w:szCs w:val="36"/>
          <w:rtl/>
        </w:rPr>
        <w:t xml:space="preserve"> أحيط بنفسي</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أي: وقد حانت ساعتي وأيقنت بموتي.</w:t>
      </w:r>
    </w:p>
    <w:p w14:paraId="31A7A0A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6CAE46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المرء لا يحدث إلا بما فيه الخير للناس.</w:t>
      </w:r>
    </w:p>
    <w:p w14:paraId="30A95D6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شهد 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بالتوحيد ولمحمد</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بالرسالة، وعمل بمقتضى ذلك، وتيقن معناها، ومات عليها، وقاه الله النار وأدخله الجنة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Pr="00FD412E">
        <w:rPr>
          <w:rFonts w:ascii="Traditional Arabic" w:eastAsia="Calibri" w:hAnsi="Traditional Arabic" w:cs="Traditional Arabic" w:hint="cs"/>
          <w:b/>
          <w:bCs/>
          <w:sz w:val="36"/>
          <w:szCs w:val="36"/>
          <w:rtl/>
        </w:rPr>
        <w:t>و</w:t>
      </w:r>
      <w:r w:rsidRPr="00FD412E">
        <w:rPr>
          <w:rFonts w:ascii="Traditional Arabic" w:eastAsia="Calibri" w:hAnsi="Traditional Arabic" w:cs="Traditional Arabic"/>
          <w:b/>
          <w:bCs/>
          <w:sz w:val="36"/>
          <w:szCs w:val="36"/>
          <w:rtl/>
        </w:rPr>
        <w:t>توجيه هذا الحديث</w:t>
      </w:r>
      <w:r w:rsidRPr="00FA6DB9">
        <w:rPr>
          <w:rFonts w:ascii="Traditional Arabic" w:eastAsia="Calibri" w:hAnsi="Traditional Arabic" w:cs="Traditional Arabic"/>
          <w:sz w:val="36"/>
          <w:szCs w:val="36"/>
          <w:rtl/>
        </w:rPr>
        <w:t>: أن أهل التوحيد سيدخلون الجنة، وإن عذبوا بالنار بذنوبهم فإنهم لا يخلدون فيها.</w:t>
      </w:r>
    </w:p>
    <w:p w14:paraId="6C70CFF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ترك التحديث بما يخشى أن يفهم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 معناه الصحيح. وذلك فيما ليس تحته عمل، ولا فيه حد من حدود الشريعة.</w:t>
      </w:r>
    </w:p>
    <w:p w14:paraId="3EE6521A" w14:textId="77777777" w:rsidR="004C2D2B" w:rsidRPr="00FA6DB9" w:rsidRDefault="004C2D2B" w:rsidP="004C2D2B">
      <w:pPr>
        <w:pStyle w:val="2"/>
        <w:rPr>
          <w:rtl/>
        </w:rPr>
      </w:pPr>
      <w:bookmarkStart w:id="578" w:name="_Toc98591577"/>
      <w:r>
        <w:rPr>
          <w:rFonts w:hint="cs"/>
          <w:rtl/>
        </w:rPr>
        <w:t xml:space="preserve">باب </w:t>
      </w:r>
      <w:r>
        <w:rPr>
          <w:rFonts w:hint="cs"/>
          <w:rtl/>
          <w:lang w:bidi="ar-SA"/>
        </w:rPr>
        <w:t>م</w:t>
      </w:r>
      <w:r>
        <w:rPr>
          <w:rFonts w:hint="cs"/>
          <w:rtl/>
        </w:rPr>
        <w:t>ن خصَّ بالعلم قومًا دون قوم:</w:t>
      </w:r>
      <w:bookmarkEnd w:id="578"/>
    </w:p>
    <w:p w14:paraId="24E88B8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نَبِيَّ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وَمُعَاذُ بْنُ جَبَلٍ رَدِيفُهُ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الرَّحْلِ. قَالَ: (</w:t>
      </w:r>
      <w:r w:rsidRPr="004A6BA3">
        <w:rPr>
          <w:rFonts w:ascii="Traditional Arabic" w:eastAsia="Calibri" w:hAnsi="Traditional Arabic" w:cs="Traditional Arabic"/>
          <w:b/>
          <w:bCs/>
          <w:color w:val="0070C0"/>
          <w:sz w:val="36"/>
          <w:szCs w:val="36"/>
          <w:rtl/>
        </w:rPr>
        <w:t>يَا مُعَاذُ</w:t>
      </w:r>
      <w:r w:rsidRPr="00FA6DB9">
        <w:rPr>
          <w:rFonts w:ascii="Traditional Arabic" w:eastAsia="Calibri" w:hAnsi="Traditional Arabic" w:cs="Traditional Arabic"/>
          <w:sz w:val="36"/>
          <w:szCs w:val="36"/>
          <w:rtl/>
        </w:rPr>
        <w:t>). قَالَ: لَبَّيْكَ رَسُولَ اللَّهِ وَسَعْدَيْكَ. قَالَ: (</w:t>
      </w:r>
      <w:r w:rsidRPr="004A6BA3">
        <w:rPr>
          <w:rFonts w:ascii="Traditional Arabic" w:eastAsia="Calibri" w:hAnsi="Traditional Arabic" w:cs="Traditional Arabic"/>
          <w:b/>
          <w:bCs/>
          <w:color w:val="0070C0"/>
          <w:sz w:val="36"/>
          <w:szCs w:val="36"/>
          <w:rtl/>
        </w:rPr>
        <w:t xml:space="preserve">يَا </w:t>
      </w:r>
      <w:r w:rsidRPr="00130370">
        <w:rPr>
          <w:rFonts w:ascii="Traditional Arabic" w:eastAsia="Calibri" w:hAnsi="Traditional Arabic" w:cs="Traditional Arabic"/>
          <w:b/>
          <w:bCs/>
          <w:color w:val="0070C0"/>
          <w:sz w:val="36"/>
          <w:szCs w:val="36"/>
          <w:rtl/>
        </w:rPr>
        <w:t>مُعَاذُ</w:t>
      </w:r>
      <w:r w:rsidRPr="00FA6DB9">
        <w:rPr>
          <w:rFonts w:ascii="Traditional Arabic" w:eastAsia="Calibri" w:hAnsi="Traditional Arabic" w:cs="Traditional Arabic"/>
          <w:sz w:val="36"/>
          <w:szCs w:val="36"/>
          <w:rtl/>
        </w:rPr>
        <w:t>). قَالَ: لَبَّيْكَ رَ</w:t>
      </w:r>
      <w:r w:rsidRPr="00FA6DB9">
        <w:rPr>
          <w:rFonts w:ascii="Traditional Arabic" w:eastAsia="Calibri" w:hAnsi="Traditional Arabic" w:cs="Traditional Arabic" w:hint="eastAsia"/>
          <w:sz w:val="36"/>
          <w:szCs w:val="36"/>
          <w:rtl/>
        </w:rPr>
        <w:t>سُولَ</w:t>
      </w:r>
      <w:r w:rsidRPr="00FA6DB9">
        <w:rPr>
          <w:rFonts w:ascii="Traditional Arabic" w:eastAsia="Calibri" w:hAnsi="Traditional Arabic" w:cs="Traditional Arabic"/>
          <w:sz w:val="36"/>
          <w:szCs w:val="36"/>
          <w:rtl/>
        </w:rPr>
        <w:t xml:space="preserve"> اللَّهِ وَسَعْدَيْكَ. قَالَ: (</w:t>
      </w:r>
      <w:r w:rsidRPr="004A6BA3">
        <w:rPr>
          <w:rFonts w:ascii="Traditional Arabic" w:eastAsia="Calibri" w:hAnsi="Traditional Arabic" w:cs="Traditional Arabic"/>
          <w:b/>
          <w:bCs/>
          <w:color w:val="0070C0"/>
          <w:sz w:val="36"/>
          <w:szCs w:val="36"/>
          <w:rtl/>
        </w:rPr>
        <w:t>يَا مُعَاذُ</w:t>
      </w:r>
      <w:r w:rsidRPr="00FA6DB9">
        <w:rPr>
          <w:rFonts w:ascii="Traditional Arabic" w:eastAsia="Calibri" w:hAnsi="Traditional Arabic" w:cs="Traditional Arabic"/>
          <w:sz w:val="36"/>
          <w:szCs w:val="36"/>
          <w:rtl/>
        </w:rPr>
        <w:t>). قَالَ: لَبَّيْكَ رَسُولَ اللَّهِ وَسَعْدَيْكَ. قَالَ: (</w:t>
      </w:r>
      <w:r>
        <w:rPr>
          <w:rFonts w:ascii="Traditional Arabic" w:eastAsia="Calibri" w:hAnsi="Traditional Arabic" w:cs="Traditional Arabic" w:hint="cs"/>
          <w:b/>
          <w:bCs/>
          <w:color w:val="0070C0"/>
          <w:sz w:val="36"/>
          <w:szCs w:val="36"/>
          <w:rtl/>
        </w:rPr>
        <w:t>مً</w:t>
      </w:r>
      <w:r w:rsidRPr="00130370">
        <w:rPr>
          <w:rFonts w:ascii="Traditional Arabic" w:eastAsia="Calibri" w:hAnsi="Traditional Arabic" w:cs="Traditional Arabic"/>
          <w:b/>
          <w:bCs/>
          <w:color w:val="0070C0"/>
          <w:sz w:val="36"/>
          <w:szCs w:val="36"/>
          <w:rtl/>
        </w:rPr>
        <w:t xml:space="preserve">ا </w:t>
      </w:r>
      <w:r w:rsidRPr="004A6BA3">
        <w:rPr>
          <w:rFonts w:ascii="Traditional Arabic" w:eastAsia="Calibri" w:hAnsi="Traditional Arabic" w:cs="Traditional Arabic"/>
          <w:b/>
          <w:bCs/>
          <w:color w:val="0070C0"/>
          <w:sz w:val="36"/>
          <w:szCs w:val="36"/>
          <w:rtl/>
        </w:rPr>
        <w:t xml:space="preserve">مِنْ عَبْدٍ يَشْهَدُ أَنْ لَا إِلَهَ إِلَّا اللَّهُ، وَأَنَّ مُحَمَّدًا عَبْدُهُ وَرَسُولُهُ إِلَّا حَرَّمَهُ اللَّهُ </w:t>
      </w:r>
      <w:r>
        <w:rPr>
          <w:rFonts w:ascii="Traditional Arabic" w:eastAsia="Calibri" w:hAnsi="Traditional Arabic" w:cs="Traditional Arabic"/>
          <w:b/>
          <w:bCs/>
          <w:color w:val="0070C0"/>
          <w:sz w:val="36"/>
          <w:szCs w:val="36"/>
          <w:rtl/>
        </w:rPr>
        <w:t>عَلَى</w:t>
      </w:r>
      <w:r w:rsidRPr="004A6BA3">
        <w:rPr>
          <w:rFonts w:ascii="Traditional Arabic" w:eastAsia="Calibri" w:hAnsi="Traditional Arabic" w:cs="Traditional Arabic"/>
          <w:b/>
          <w:bCs/>
          <w:color w:val="0070C0"/>
          <w:sz w:val="36"/>
          <w:szCs w:val="36"/>
          <w:rtl/>
        </w:rPr>
        <w:t xml:space="preserve"> النَّارِ</w:t>
      </w:r>
      <w:r w:rsidRPr="00FA6DB9">
        <w:rPr>
          <w:rFonts w:ascii="Traditional Arabic" w:eastAsia="Calibri" w:hAnsi="Traditional Arabic" w:cs="Traditional Arabic"/>
          <w:sz w:val="36"/>
          <w:szCs w:val="36"/>
          <w:rtl/>
        </w:rPr>
        <w:t xml:space="preserve">). قَالَ: يَا </w:t>
      </w:r>
      <w:r w:rsidRPr="00FA6DB9">
        <w:rPr>
          <w:rFonts w:ascii="Traditional Arabic" w:eastAsia="Calibri" w:hAnsi="Traditional Arabic" w:cs="Traditional Arabic" w:hint="eastAsia"/>
          <w:sz w:val="36"/>
          <w:szCs w:val="36"/>
          <w:rtl/>
        </w:rPr>
        <w:t>رَسُولَ</w:t>
      </w:r>
      <w:r w:rsidRPr="00FA6DB9">
        <w:rPr>
          <w:rFonts w:ascii="Traditional Arabic" w:eastAsia="Calibri" w:hAnsi="Traditional Arabic" w:cs="Traditional Arabic"/>
          <w:sz w:val="36"/>
          <w:szCs w:val="36"/>
          <w:rtl/>
        </w:rPr>
        <w:t xml:space="preserve"> اللَّهِ، أَفَلَا أُخْبِرُ بِهَا النَّاسَ فَيَسْتَبْشِرُوا؟ قَالَ: (</w:t>
      </w:r>
      <w:r w:rsidRPr="004A6BA3">
        <w:rPr>
          <w:rFonts w:ascii="Traditional Arabic" w:eastAsia="Calibri" w:hAnsi="Traditional Arabic" w:cs="Traditional Arabic"/>
          <w:b/>
          <w:bCs/>
          <w:color w:val="0070C0"/>
          <w:sz w:val="36"/>
          <w:szCs w:val="36"/>
          <w:rtl/>
        </w:rPr>
        <w:t>إِذَنْ يَتَّكِلُوا</w:t>
      </w:r>
      <w:r w:rsidRPr="00FA6DB9">
        <w:rPr>
          <w:rFonts w:ascii="Traditional Arabic" w:eastAsia="Calibri" w:hAnsi="Traditional Arabic" w:cs="Traditional Arabic"/>
          <w:sz w:val="36"/>
          <w:szCs w:val="36"/>
          <w:rtl/>
        </w:rPr>
        <w:t xml:space="preserve">)، فَأَخْبَرَ بِهَا مُعَاذٌ عِنْدَ مَوْتِهِ تَأَثُّمًا. </w:t>
      </w:r>
      <w:r>
        <w:rPr>
          <w:rFonts w:ascii="Traditional Arabic" w:eastAsia="Calibri" w:hAnsi="Traditional Arabic" w:cs="Traditional Arabic" w:hint="cs"/>
          <w:sz w:val="36"/>
          <w:szCs w:val="36"/>
          <w:rtl/>
        </w:rPr>
        <w:t>متفق عليه.</w:t>
      </w:r>
    </w:p>
    <w:p w14:paraId="083DC351"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47AA4E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Pr="00FA6DB9">
        <w:rPr>
          <w:rFonts w:ascii="Traditional Arabic" w:eastAsia="Calibri" w:hAnsi="Traditional Arabic" w:cs="Traditional Arabic"/>
          <w:sz w:val="36"/>
          <w:szCs w:val="36"/>
          <w:rtl/>
        </w:rPr>
        <w:t xml:space="preserve"> (</w:t>
      </w:r>
      <w:r w:rsidRPr="009D1CAF">
        <w:rPr>
          <w:rFonts w:ascii="Traditional Arabic" w:eastAsia="Calibri" w:hAnsi="Traditional Arabic" w:cs="Traditional Arabic"/>
          <w:b/>
          <w:bCs/>
          <w:color w:val="0070C0"/>
          <w:sz w:val="36"/>
          <w:szCs w:val="36"/>
          <w:rtl/>
        </w:rPr>
        <w:t xml:space="preserve">حرمه الله </w:t>
      </w:r>
      <w:r>
        <w:rPr>
          <w:rFonts w:ascii="Traditional Arabic" w:eastAsia="Calibri" w:hAnsi="Traditional Arabic" w:cs="Traditional Arabic"/>
          <w:b/>
          <w:bCs/>
          <w:color w:val="0070C0"/>
          <w:sz w:val="36"/>
          <w:szCs w:val="36"/>
          <w:rtl/>
        </w:rPr>
        <w:t>عَلَى</w:t>
      </w:r>
      <w:r w:rsidRPr="009D1CAF">
        <w:rPr>
          <w:rFonts w:ascii="Traditional Arabic" w:eastAsia="Calibri" w:hAnsi="Traditional Arabic" w:cs="Traditional Arabic"/>
          <w:b/>
          <w:bCs/>
          <w:color w:val="0070C0"/>
          <w:sz w:val="36"/>
          <w:szCs w:val="36"/>
          <w:rtl/>
        </w:rPr>
        <w:t xml:space="preserve"> النار</w:t>
      </w:r>
      <w:r w:rsidRPr="00FA6DB9">
        <w:rPr>
          <w:rFonts w:ascii="Traditional Arabic" w:eastAsia="Calibri" w:hAnsi="Traditional Arabic" w:cs="Traditional Arabic"/>
          <w:sz w:val="36"/>
          <w:szCs w:val="36"/>
          <w:rtl/>
        </w:rPr>
        <w:t>): حرم الله عليه الخلود في النار.</w:t>
      </w:r>
    </w:p>
    <w:p w14:paraId="3015581C" w14:textId="00C7826F"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2-</w:t>
      </w:r>
      <w:r w:rsidRPr="00FA6DB9">
        <w:rPr>
          <w:rFonts w:ascii="Traditional Arabic" w:eastAsia="Calibri" w:hAnsi="Traditional Arabic" w:cs="Traditional Arabic"/>
          <w:sz w:val="36"/>
          <w:szCs w:val="36"/>
          <w:rtl/>
        </w:rPr>
        <w:t xml:space="preserve"> تأثم</w:t>
      </w:r>
      <w:r w:rsidR="002E55AE">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خروج</w:t>
      </w:r>
      <w:r w:rsidR="002E55AE">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من الإثم في كتم العلم.</w:t>
      </w:r>
    </w:p>
    <w:p w14:paraId="3DE1FF5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20E80C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مرتكب الكبيرة لا يخلد في النار.</w:t>
      </w:r>
    </w:p>
    <w:p w14:paraId="216F450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من العلم ما يعطى لعامة الناس، ومنه ما يعطى للخاصة فقط.</w:t>
      </w:r>
    </w:p>
    <w:p w14:paraId="44B73B1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بيان تواضع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p>
    <w:p w14:paraId="4462A14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منزلة معاذ بن جبل رضي الله عنه من العلم؛ لأنه خصه بما ذكر.</w:t>
      </w:r>
    </w:p>
    <w:p w14:paraId="16D1AB9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تكرار الكلام لنكتة وقصد معنى.</w:t>
      </w:r>
    </w:p>
    <w:p w14:paraId="04B052F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الإجابة بلبيك وسعديك.</w:t>
      </w:r>
    </w:p>
    <w:p w14:paraId="7B6B8D6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 بشارة عظيمة للموحدين</w:t>
      </w:r>
      <w:r>
        <w:rPr>
          <w:rFonts w:ascii="Traditional Arabic" w:eastAsia="Calibri" w:hAnsi="Traditional Arabic" w:cs="Traditional Arabic"/>
          <w:sz w:val="36"/>
          <w:szCs w:val="36"/>
          <w:rtl/>
        </w:rPr>
        <w:t>.</w:t>
      </w:r>
    </w:p>
    <w:p w14:paraId="681D2AD8" w14:textId="77777777" w:rsidR="004C2D2B" w:rsidRPr="00FA6DB9" w:rsidRDefault="004C2D2B" w:rsidP="004C2D2B">
      <w:pPr>
        <w:pStyle w:val="2"/>
        <w:rPr>
          <w:rtl/>
        </w:rPr>
      </w:pPr>
      <w:bookmarkStart w:id="579" w:name="_Toc98591578"/>
      <w:r>
        <w:rPr>
          <w:rFonts w:hint="cs"/>
          <w:rtl/>
        </w:rPr>
        <w:t>باب من حدث قومًا بما لا تبلغه عقولهم:</w:t>
      </w:r>
      <w:bookmarkEnd w:id="579"/>
    </w:p>
    <w:p w14:paraId="42018CBE" w14:textId="32E06F40"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مَسْعُودٍ</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مَا أَنْتَ بِمُحَدِّثٍ قَوْمًا حَدِيثًا لَا تَبْلُغُهُ عُ</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مْ إِلَّا كَانَ لِبَعْضِهِمْ فِتْنَةً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0811A8E" w14:textId="77777777" w:rsidR="004C2D2B" w:rsidRPr="0000137E"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00137E">
        <w:rPr>
          <w:rFonts w:ascii="Traditional Arabic" w:eastAsia="Calibri" w:hAnsi="Traditional Arabic" w:cs="Traditional Arabic" w:hint="cs"/>
          <w:bCs/>
          <w:color w:val="7030A0"/>
          <w:sz w:val="36"/>
          <w:szCs w:val="36"/>
          <w:rtl/>
        </w:rPr>
        <w:t>من فوائد الحديث:</w:t>
      </w:r>
    </w:p>
    <w:p w14:paraId="03E4A90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أنه ينبغي لمن يعلم الناس أن يخاطبهم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قدر </w:t>
      </w:r>
      <w:r>
        <w:rPr>
          <w:rFonts w:ascii="Traditional Arabic" w:eastAsia="Calibri" w:hAnsi="Traditional Arabic" w:cs="Traditional Arabic"/>
          <w:sz w:val="36"/>
          <w:szCs w:val="36"/>
          <w:rtl/>
        </w:rPr>
        <w:t>عقولهم</w:t>
      </w:r>
      <w:r w:rsidRPr="00FA6DB9">
        <w:rPr>
          <w:rFonts w:ascii="Traditional Arabic" w:eastAsia="Calibri" w:hAnsi="Traditional Arabic" w:cs="Traditional Arabic"/>
          <w:sz w:val="36"/>
          <w:szCs w:val="36"/>
          <w:rtl/>
        </w:rPr>
        <w:t xml:space="preserve"> وأفهامهم وأن يجتنب ما يشتبه عليهم </w:t>
      </w:r>
      <w:r>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يفهموه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 معناه.</w:t>
      </w:r>
    </w:p>
    <w:p w14:paraId="76346905" w14:textId="77777777" w:rsidR="004C2D2B" w:rsidRPr="00FA6DB9" w:rsidRDefault="004C2D2B" w:rsidP="004C2D2B">
      <w:pPr>
        <w:pStyle w:val="2"/>
        <w:rPr>
          <w:rtl/>
        </w:rPr>
      </w:pPr>
      <w:bookmarkStart w:id="580" w:name="_Toc98591579"/>
      <w:r>
        <w:rPr>
          <w:rFonts w:hint="cs"/>
          <w:rtl/>
        </w:rPr>
        <w:t>باب الضعفاء والدجالين ومن يرغب عن حديثهم:</w:t>
      </w:r>
      <w:bookmarkEnd w:id="580"/>
    </w:p>
    <w:p w14:paraId="53ADE6F7" w14:textId="58F32B3D"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C067CF">
        <w:rPr>
          <w:rFonts w:ascii="Traditional Arabic" w:eastAsia="Calibri" w:hAnsi="Traditional Arabic" w:cs="Traditional Arabic"/>
          <w:b/>
          <w:bCs/>
          <w:color w:val="0070C0"/>
          <w:sz w:val="36"/>
          <w:szCs w:val="36"/>
          <w:rtl/>
        </w:rPr>
        <w:t>يَكُونُ فِي آخِرِ الزَّمَانِ دَجَّالُونَ كَذَّابُونَ، يَأْتُونَكُمْ مِنَ الْأَحَادِيثِ بِمَا لَمْ تَسْمَعُوا أَنْتُمْ وَلَا آبَاؤُكُمْ، فَإِيَّاكُمْ وَإِيَّاهُمْ، لَا يُضِلُّونَكُمْ وَلَا يَفْتِنُونَكُمْ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3CEB6DA" w14:textId="77777777" w:rsidR="00580AB8" w:rsidRPr="00FA6DB9" w:rsidRDefault="00580AB8" w:rsidP="004C2D2B">
      <w:pPr>
        <w:spacing w:after="160" w:line="256" w:lineRule="auto"/>
        <w:ind w:firstLine="720"/>
        <w:jc w:val="both"/>
        <w:rPr>
          <w:rFonts w:ascii="Traditional Arabic" w:eastAsia="Calibri" w:hAnsi="Traditional Arabic" w:cs="Traditional Arabic"/>
          <w:sz w:val="36"/>
          <w:szCs w:val="36"/>
          <w:rtl/>
        </w:rPr>
      </w:pPr>
    </w:p>
    <w:p w14:paraId="51827F33"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1656AFD5" w14:textId="1CDB8628" w:rsidR="004C2D2B" w:rsidRDefault="004C2D2B" w:rsidP="00C57B6E">
      <w:pPr>
        <w:pStyle w:val="ab"/>
        <w:numPr>
          <w:ilvl w:val="2"/>
          <w:numId w:val="233"/>
        </w:numPr>
        <w:spacing w:after="160" w:line="256" w:lineRule="auto"/>
        <w:jc w:val="both"/>
        <w:rPr>
          <w:rFonts w:ascii="Traditional Arabic" w:eastAsia="Calibri" w:hAnsi="Traditional Arabic" w:cs="Traditional Arabic"/>
          <w:sz w:val="36"/>
          <w:szCs w:val="36"/>
        </w:rPr>
      </w:pPr>
      <w:r w:rsidRPr="00821A17">
        <w:rPr>
          <w:rFonts w:ascii="Traditional Arabic" w:eastAsia="Calibri" w:hAnsi="Traditional Arabic" w:cs="Traditional Arabic"/>
          <w:b/>
          <w:bCs/>
          <w:color w:val="0070C0"/>
          <w:sz w:val="36"/>
          <w:szCs w:val="36"/>
          <w:rtl/>
        </w:rPr>
        <w:t>دج</w:t>
      </w:r>
      <w:r w:rsidR="00580AB8">
        <w:rPr>
          <w:rFonts w:ascii="Traditional Arabic" w:eastAsia="Calibri" w:hAnsi="Traditional Arabic" w:cs="Traditional Arabic" w:hint="cs"/>
          <w:b/>
          <w:bCs/>
          <w:color w:val="0070C0"/>
          <w:sz w:val="36"/>
          <w:szCs w:val="36"/>
          <w:rtl/>
        </w:rPr>
        <w:t>َّ</w:t>
      </w:r>
      <w:r w:rsidRPr="00821A17">
        <w:rPr>
          <w:rFonts w:ascii="Traditional Arabic" w:eastAsia="Calibri" w:hAnsi="Traditional Arabic" w:cs="Traditional Arabic"/>
          <w:b/>
          <w:bCs/>
          <w:color w:val="0070C0"/>
          <w:sz w:val="36"/>
          <w:szCs w:val="36"/>
          <w:rtl/>
        </w:rPr>
        <w:t>الون</w:t>
      </w:r>
      <w:r w:rsidRPr="008F37FE">
        <w:rPr>
          <w:rFonts w:ascii="Traditional Arabic" w:eastAsia="Calibri" w:hAnsi="Traditional Arabic" w:cs="Traditional Arabic"/>
          <w:sz w:val="36"/>
          <w:szCs w:val="36"/>
          <w:rtl/>
        </w:rPr>
        <w:t>: مزورون، وملبسون، وخداعون، من الدجل، وهو تلبيس الباطل بما يشبه الحق.</w:t>
      </w:r>
    </w:p>
    <w:p w14:paraId="16A42BDD" w14:textId="1F2BAEA3" w:rsidR="004C2D2B" w:rsidRDefault="004C2D2B" w:rsidP="00C57B6E">
      <w:pPr>
        <w:pStyle w:val="ab"/>
        <w:numPr>
          <w:ilvl w:val="2"/>
          <w:numId w:val="233"/>
        </w:numPr>
        <w:spacing w:after="160" w:line="256" w:lineRule="auto"/>
        <w:jc w:val="both"/>
        <w:rPr>
          <w:rFonts w:ascii="Traditional Arabic" w:eastAsia="Calibri" w:hAnsi="Traditional Arabic" w:cs="Traditional Arabic"/>
          <w:sz w:val="36"/>
          <w:szCs w:val="36"/>
        </w:rPr>
      </w:pPr>
      <w:r w:rsidRPr="00821A17">
        <w:rPr>
          <w:rFonts w:ascii="Traditional Arabic" w:eastAsia="Calibri" w:hAnsi="Traditional Arabic" w:cs="Traditional Arabic"/>
          <w:b/>
          <w:bCs/>
          <w:color w:val="0070C0"/>
          <w:sz w:val="36"/>
          <w:szCs w:val="36"/>
          <w:rtl/>
        </w:rPr>
        <w:t>فإي</w:t>
      </w:r>
      <w:r w:rsidR="00D84139">
        <w:rPr>
          <w:rFonts w:ascii="Traditional Arabic" w:eastAsia="Calibri" w:hAnsi="Traditional Arabic" w:cs="Traditional Arabic" w:hint="cs"/>
          <w:b/>
          <w:bCs/>
          <w:color w:val="0070C0"/>
          <w:sz w:val="36"/>
          <w:szCs w:val="36"/>
          <w:rtl/>
        </w:rPr>
        <w:t>َّ</w:t>
      </w:r>
      <w:r w:rsidRPr="00821A17">
        <w:rPr>
          <w:rFonts w:ascii="Traditional Arabic" w:eastAsia="Calibri" w:hAnsi="Traditional Arabic" w:cs="Traditional Arabic"/>
          <w:b/>
          <w:bCs/>
          <w:color w:val="0070C0"/>
          <w:sz w:val="36"/>
          <w:szCs w:val="36"/>
          <w:rtl/>
        </w:rPr>
        <w:t>اكم</w:t>
      </w:r>
      <w:r w:rsidRPr="008F37FE">
        <w:rPr>
          <w:rFonts w:ascii="Traditional Arabic" w:eastAsia="Calibri" w:hAnsi="Traditional Arabic" w:cs="Traditional Arabic"/>
          <w:sz w:val="36"/>
          <w:szCs w:val="36"/>
          <w:rtl/>
        </w:rPr>
        <w:t>: احذروهم، وأبعدوا أنفسكم عنهم.</w:t>
      </w:r>
    </w:p>
    <w:p w14:paraId="33337A94" w14:textId="447B2EEC" w:rsidR="004C2D2B" w:rsidRDefault="004C2D2B" w:rsidP="00C57B6E">
      <w:pPr>
        <w:pStyle w:val="ab"/>
        <w:numPr>
          <w:ilvl w:val="2"/>
          <w:numId w:val="233"/>
        </w:numPr>
        <w:spacing w:after="160" w:line="256" w:lineRule="auto"/>
        <w:jc w:val="both"/>
        <w:rPr>
          <w:rFonts w:ascii="Traditional Arabic" w:eastAsia="Calibri" w:hAnsi="Traditional Arabic" w:cs="Traditional Arabic"/>
          <w:sz w:val="36"/>
          <w:szCs w:val="36"/>
        </w:rPr>
      </w:pPr>
      <w:r w:rsidRPr="00821A17">
        <w:rPr>
          <w:rFonts w:ascii="Traditional Arabic" w:eastAsia="Calibri" w:hAnsi="Traditional Arabic" w:cs="Traditional Arabic"/>
          <w:b/>
          <w:bCs/>
          <w:color w:val="0070C0"/>
          <w:sz w:val="36"/>
          <w:szCs w:val="36"/>
          <w:rtl/>
        </w:rPr>
        <w:t>وإي</w:t>
      </w:r>
      <w:r w:rsidR="00087415">
        <w:rPr>
          <w:rFonts w:ascii="Traditional Arabic" w:eastAsia="Calibri" w:hAnsi="Traditional Arabic" w:cs="Traditional Arabic" w:hint="cs"/>
          <w:b/>
          <w:bCs/>
          <w:color w:val="0070C0"/>
          <w:sz w:val="36"/>
          <w:szCs w:val="36"/>
          <w:rtl/>
        </w:rPr>
        <w:t>َّ</w:t>
      </w:r>
      <w:r w:rsidRPr="00821A17">
        <w:rPr>
          <w:rFonts w:ascii="Traditional Arabic" w:eastAsia="Calibri" w:hAnsi="Traditional Arabic" w:cs="Traditional Arabic"/>
          <w:b/>
          <w:bCs/>
          <w:color w:val="0070C0"/>
          <w:sz w:val="36"/>
          <w:szCs w:val="36"/>
          <w:rtl/>
        </w:rPr>
        <w:t>اهم</w:t>
      </w:r>
      <w:r w:rsidRPr="008F37FE">
        <w:rPr>
          <w:rFonts w:ascii="Traditional Arabic" w:eastAsia="Calibri" w:hAnsi="Traditional Arabic" w:cs="Traditional Arabic"/>
          <w:sz w:val="36"/>
          <w:szCs w:val="36"/>
          <w:rtl/>
        </w:rPr>
        <w:t>: أبعدوهم عنكم.</w:t>
      </w:r>
    </w:p>
    <w:p w14:paraId="58F24992" w14:textId="77777777" w:rsidR="004C2D2B" w:rsidRPr="008F37FE" w:rsidRDefault="004C2D2B" w:rsidP="004C2D2B">
      <w:pPr>
        <w:spacing w:after="160" w:line="256" w:lineRule="auto"/>
        <w:ind w:firstLine="720"/>
        <w:jc w:val="both"/>
        <w:rPr>
          <w:rFonts w:ascii="Traditional Arabic" w:eastAsia="Calibri" w:hAnsi="Traditional Arabic" w:cs="Traditional Arabic"/>
          <w:bCs/>
          <w:color w:val="7030A0"/>
          <w:sz w:val="36"/>
          <w:szCs w:val="36"/>
          <w:rtl/>
        </w:rPr>
      </w:pPr>
      <w:r w:rsidRPr="008F37FE">
        <w:rPr>
          <w:rFonts w:ascii="Traditional Arabic" w:eastAsia="Calibri" w:hAnsi="Traditional Arabic" w:cs="Traditional Arabic" w:hint="cs"/>
          <w:bCs/>
          <w:color w:val="7030A0"/>
          <w:sz w:val="36"/>
          <w:szCs w:val="36"/>
          <w:rtl/>
        </w:rPr>
        <w:t>من فوائد الحديث:</w:t>
      </w:r>
    </w:p>
    <w:p w14:paraId="61FD3CA8" w14:textId="77777777" w:rsidR="004C2D2B" w:rsidRDefault="004C2D2B" w:rsidP="004C2D2B">
      <w:pPr>
        <w:spacing w:after="160" w:line="256" w:lineRule="auto"/>
        <w:ind w:firstLine="720"/>
        <w:jc w:val="both"/>
        <w:rPr>
          <w:rFonts w:ascii="Traditional Arabic" w:eastAsia="Calibri" w:hAnsi="Traditional Arabic" w:cs="Traditional Arabic"/>
          <w:b/>
          <w:bCs/>
          <w:color w:val="00B050"/>
          <w:sz w:val="40"/>
          <w:szCs w:val="44"/>
          <w:lang w:bidi="ar-EG"/>
        </w:rPr>
      </w:pPr>
      <w:r w:rsidRPr="00FA6DB9">
        <w:rPr>
          <w:rFonts w:ascii="Traditional Arabic" w:eastAsia="Calibri" w:hAnsi="Traditional Arabic" w:cs="Traditional Arabic"/>
          <w:sz w:val="36"/>
          <w:szCs w:val="36"/>
          <w:rtl/>
        </w:rPr>
        <w:t xml:space="preserve">تشديد </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الابتداع، والتحذير من أهل البدع، والحض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الاتباع والتزام السنة.</w:t>
      </w:r>
    </w:p>
    <w:p w14:paraId="67166380" w14:textId="777CA2C1" w:rsidR="004C2D2B" w:rsidRPr="00FA6DB9" w:rsidRDefault="004C2D2B" w:rsidP="004C2D2B">
      <w:pPr>
        <w:pStyle w:val="2"/>
        <w:rPr>
          <w:rtl/>
        </w:rPr>
      </w:pPr>
      <w:bookmarkStart w:id="581" w:name="_Toc98591580"/>
      <w:r w:rsidRPr="00E027A6">
        <w:rPr>
          <w:rtl/>
        </w:rPr>
        <w:t xml:space="preserve">باب ما جاء في إجازة خبر </w:t>
      </w:r>
      <w:r>
        <w:rPr>
          <w:rtl/>
        </w:rPr>
        <w:t xml:space="preserve">الوَاحِد </w:t>
      </w:r>
      <w:r w:rsidRPr="00E027A6">
        <w:rPr>
          <w:rtl/>
        </w:rPr>
        <w:t>الصدوق في الأذان و</w:t>
      </w:r>
      <w:r>
        <w:rPr>
          <w:rtl/>
        </w:rPr>
        <w:t>الصَّلاة</w:t>
      </w:r>
      <w:r w:rsidRPr="00E027A6">
        <w:rPr>
          <w:rtl/>
        </w:rPr>
        <w:t xml:space="preserve"> والصوم والفرائض والأحكام</w:t>
      </w:r>
      <w:r w:rsidR="00A075BF">
        <w:rPr>
          <w:rFonts w:hint="cs"/>
          <w:rtl/>
        </w:rPr>
        <w:t>:</w:t>
      </w:r>
      <w:bookmarkEnd w:id="581"/>
    </w:p>
    <w:p w14:paraId="60F41DD5" w14:textId="32754E98"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عُمَرَ-رضي الله عنهما-</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بَيْنَا النَّاسُ بِقُبَاءٍ فِي صَلَاةِ الصُّبْحِ، إِذْ جَاءَهُمْ آتٍ فَقَالَ: إِنَّ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قَدْ أُنْزِلَ عَلَيْهِ اللَّيْلَةَ قُرْآنٌ، وَقَدْ أُمِرَ أَنْ يَسْتَقْ</w:t>
      </w:r>
      <w:r w:rsidRPr="00FA6DB9">
        <w:rPr>
          <w:rFonts w:ascii="Traditional Arabic" w:eastAsia="Calibri" w:hAnsi="Traditional Arabic" w:cs="Traditional Arabic" w:hint="eastAsia"/>
          <w:sz w:val="36"/>
          <w:szCs w:val="36"/>
          <w:rtl/>
        </w:rPr>
        <w:t>بِلَ</w:t>
      </w:r>
      <w:r w:rsidRPr="00FA6DB9">
        <w:rPr>
          <w:rFonts w:ascii="Traditional Arabic" w:eastAsia="Calibri" w:hAnsi="Traditional Arabic" w:cs="Traditional Arabic"/>
          <w:sz w:val="36"/>
          <w:szCs w:val="36"/>
          <w:rtl/>
        </w:rPr>
        <w:t xml:space="preserve"> الْكَعْبَةَ فَاسْتَقْبِلُوهَا، وَكَانَتْ وُجُوهُهُمْ إِلَى الشَّأْمِ، فَاسْتَدَارُوا إِلَى الْكَعْبَةِ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02969A5" w14:textId="77777777" w:rsidR="004C2D2B" w:rsidRDefault="004C2D2B" w:rsidP="004C2D2B">
      <w:pPr>
        <w:pStyle w:val="333"/>
      </w:pPr>
      <w:r w:rsidRPr="00A075BF">
        <w:rPr>
          <w:rFonts w:hint="cs"/>
          <w:rtl/>
        </w:rPr>
        <w:t>معاني الكلمات:</w:t>
      </w:r>
    </w:p>
    <w:p w14:paraId="1FC69CAF" w14:textId="77777777" w:rsidR="004C2D2B" w:rsidRPr="003E272D" w:rsidRDefault="004C2D2B" w:rsidP="004C2D2B">
      <w:pPr>
        <w:pStyle w:val="ab"/>
        <w:spacing w:after="160" w:line="256" w:lineRule="auto"/>
        <w:ind w:left="454"/>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3E272D">
        <w:rPr>
          <w:rFonts w:ascii="Traditional Arabic" w:eastAsia="Calibri" w:hAnsi="Traditional Arabic" w:cs="Traditional Arabic"/>
          <w:sz w:val="36"/>
          <w:szCs w:val="36"/>
          <w:rtl/>
        </w:rPr>
        <w:t>فاستداروا إلى الكعبة</w:t>
      </w:r>
      <w:r>
        <w:rPr>
          <w:rFonts w:ascii="Traditional Arabic" w:eastAsia="Calibri" w:hAnsi="Traditional Arabic" w:cs="Traditional Arabic" w:hint="cs"/>
          <w:sz w:val="36"/>
          <w:szCs w:val="36"/>
          <w:rtl/>
        </w:rPr>
        <w:t>)</w:t>
      </w:r>
      <w:r w:rsidRPr="003E272D">
        <w:rPr>
          <w:rFonts w:ascii="Traditional Arabic" w:eastAsia="Calibri" w:hAnsi="Traditional Arabic" w:cs="Traditional Arabic"/>
          <w:sz w:val="36"/>
          <w:szCs w:val="36"/>
          <w:rtl/>
        </w:rPr>
        <w:t xml:space="preserve">: بأن تحوّل </w:t>
      </w:r>
      <w:r>
        <w:rPr>
          <w:rFonts w:ascii="Traditional Arabic" w:eastAsia="Calibri" w:hAnsi="Traditional Arabic" w:cs="Traditional Arabic"/>
          <w:sz w:val="36"/>
          <w:szCs w:val="36"/>
          <w:rtl/>
        </w:rPr>
        <w:t>الإِمَام</w:t>
      </w:r>
      <w:r w:rsidRPr="003E272D">
        <w:rPr>
          <w:rFonts w:ascii="Traditional Arabic" w:eastAsia="Calibri" w:hAnsi="Traditional Arabic" w:cs="Traditional Arabic"/>
          <w:sz w:val="36"/>
          <w:szCs w:val="36"/>
          <w:rtl/>
        </w:rPr>
        <w:t xml:space="preserve"> من مكانه في مقدَّم </w:t>
      </w:r>
      <w:r>
        <w:rPr>
          <w:rFonts w:ascii="Traditional Arabic" w:eastAsia="Calibri" w:hAnsi="Traditional Arabic" w:cs="Traditional Arabic"/>
          <w:sz w:val="36"/>
          <w:szCs w:val="36"/>
          <w:rtl/>
        </w:rPr>
        <w:t>المَسْجِد</w:t>
      </w:r>
      <w:r w:rsidRPr="003E272D">
        <w:rPr>
          <w:rFonts w:ascii="Traditional Arabic" w:eastAsia="Calibri" w:hAnsi="Traditional Arabic" w:cs="Traditional Arabic"/>
          <w:sz w:val="36"/>
          <w:szCs w:val="36"/>
          <w:rtl/>
        </w:rPr>
        <w:t xml:space="preserve"> إلى مؤخَّره، ثم تحول </w:t>
      </w:r>
      <w:r>
        <w:rPr>
          <w:rFonts w:ascii="Traditional Arabic" w:eastAsia="Calibri" w:hAnsi="Traditional Arabic" w:cs="Traditional Arabic"/>
          <w:sz w:val="36"/>
          <w:szCs w:val="36"/>
          <w:rtl/>
        </w:rPr>
        <w:t>الرِّجال</w:t>
      </w:r>
      <w:r w:rsidRPr="003E272D">
        <w:rPr>
          <w:rFonts w:ascii="Traditional Arabic" w:eastAsia="Calibri" w:hAnsi="Traditional Arabic" w:cs="Traditional Arabic"/>
          <w:sz w:val="36"/>
          <w:szCs w:val="36"/>
          <w:rtl/>
        </w:rPr>
        <w:t xml:space="preserve"> حتى صاروا خلفه، وتحولت </w:t>
      </w:r>
      <w:r>
        <w:rPr>
          <w:rFonts w:ascii="Traditional Arabic" w:eastAsia="Calibri" w:hAnsi="Traditional Arabic" w:cs="Traditional Arabic"/>
          <w:sz w:val="36"/>
          <w:szCs w:val="36"/>
          <w:rtl/>
        </w:rPr>
        <w:t>النِّساء</w:t>
      </w:r>
      <w:r w:rsidRPr="003E272D">
        <w:rPr>
          <w:rFonts w:ascii="Traditional Arabic" w:eastAsia="Calibri" w:hAnsi="Traditional Arabic" w:cs="Traditional Arabic"/>
          <w:sz w:val="36"/>
          <w:szCs w:val="36"/>
          <w:rtl/>
        </w:rPr>
        <w:t xml:space="preserve"> حتى صرن خلف </w:t>
      </w:r>
      <w:r>
        <w:rPr>
          <w:rFonts w:ascii="Traditional Arabic" w:eastAsia="Calibri" w:hAnsi="Traditional Arabic" w:cs="Traditional Arabic"/>
          <w:sz w:val="36"/>
          <w:szCs w:val="36"/>
          <w:rtl/>
        </w:rPr>
        <w:t>الرِّجال</w:t>
      </w:r>
      <w:r w:rsidRPr="003E272D">
        <w:rPr>
          <w:rFonts w:ascii="Traditional Arabic" w:eastAsia="Calibri" w:hAnsi="Traditional Arabic" w:cs="Traditional Arabic"/>
          <w:sz w:val="36"/>
          <w:szCs w:val="36"/>
          <w:rtl/>
        </w:rPr>
        <w:t>.</w:t>
      </w:r>
    </w:p>
    <w:p w14:paraId="2175B2D4" w14:textId="77777777" w:rsidR="004C2D2B" w:rsidRDefault="004C2D2B" w:rsidP="004C2D2B">
      <w:pPr>
        <w:pStyle w:val="333"/>
        <w:ind w:left="454" w:firstLine="0"/>
      </w:pPr>
      <w:r>
        <w:rPr>
          <w:rFonts w:hint="cs"/>
          <w:rtl/>
        </w:rPr>
        <w:t>من فوائد الحديث:</w:t>
      </w:r>
    </w:p>
    <w:p w14:paraId="3B5A2CE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قبول خبر </w:t>
      </w:r>
      <w:r>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الثقة و</w:t>
      </w:r>
      <w:r>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العمل به.</w:t>
      </w:r>
    </w:p>
    <w:p w14:paraId="0D799B7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تعليم مَنْ ليس في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من هو فيها، وأن استماع المصلِّي لكلام من ليس في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لا يفسد صلاته.</w:t>
      </w:r>
    </w:p>
    <w:p w14:paraId="0D4E269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أن حكم الناسخ لا يثبت في حق المكلَّف حتى يبلغه؛ لأن أهل قباء لم يُؤمروا بالإِعادة، مع أن الأمر باستقبال الكعبة وقع قبل صلاتهم.</w:t>
      </w:r>
    </w:p>
    <w:p w14:paraId="0A2BE440"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4- أن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يؤمر به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عليه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يلزم أمته، وأن أفعاله يؤتسى بها كأقواله، حتى يقومَ دليلٌ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الخصوصية.</w:t>
      </w:r>
    </w:p>
    <w:p w14:paraId="50E019DB" w14:textId="77777777" w:rsidR="004C2D2B" w:rsidRPr="00FA6DB9" w:rsidRDefault="004C2D2B" w:rsidP="004C2D2B">
      <w:pPr>
        <w:pStyle w:val="2"/>
        <w:rPr>
          <w:rtl/>
        </w:rPr>
      </w:pPr>
      <w:bookmarkStart w:id="582" w:name="_Toc98591581"/>
      <w:r>
        <w:rPr>
          <w:rFonts w:hint="cs"/>
          <w:rtl/>
        </w:rPr>
        <w:t>باب وُجُوب العمل بخبر الواحد:</w:t>
      </w:r>
      <w:bookmarkEnd w:id="582"/>
    </w:p>
    <w:p w14:paraId="404CBFA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 قَالَ: قَالَ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لِمُعَاذِ بْنِ جَبَلٍ حِينَ بَعَثَهُ إِلَى الْيَمَنِ -: (</w:t>
      </w:r>
      <w:r w:rsidRPr="007E2B8B">
        <w:rPr>
          <w:rFonts w:ascii="Traditional Arabic" w:eastAsia="Calibri" w:hAnsi="Traditional Arabic" w:cs="Traditional Arabic"/>
          <w:b/>
          <w:bCs/>
          <w:color w:val="0070C0"/>
          <w:sz w:val="36"/>
          <w:szCs w:val="36"/>
          <w:rtl/>
        </w:rPr>
        <w:t>إِنَّكَ سَتَأْتِي قَوْمًا أَهْلَ كِتَابٍ، فَإِذَا جِئْتَهُمْ فَادْعُهُمْ إِلَى أَنْ يَ</w:t>
      </w:r>
      <w:r w:rsidRPr="007E2B8B">
        <w:rPr>
          <w:rFonts w:ascii="Traditional Arabic" w:eastAsia="Calibri" w:hAnsi="Traditional Arabic" w:cs="Traditional Arabic" w:hint="eastAsia"/>
          <w:b/>
          <w:bCs/>
          <w:color w:val="0070C0"/>
          <w:sz w:val="36"/>
          <w:szCs w:val="36"/>
          <w:rtl/>
        </w:rPr>
        <w:t>شْهَدُوا</w:t>
      </w:r>
      <w:r w:rsidRPr="007E2B8B">
        <w:rPr>
          <w:rFonts w:ascii="Traditional Arabic" w:eastAsia="Calibri" w:hAnsi="Traditional Arabic" w:cs="Traditional Arabic"/>
          <w:b/>
          <w:bCs/>
          <w:color w:val="0070C0"/>
          <w:sz w:val="36"/>
          <w:szCs w:val="36"/>
          <w:rtl/>
        </w:rPr>
        <w:t xml:space="preserve"> أَنْ لَا إِلَهَ إِلَّا اللَّهُ وَأَنَّ مُحَمَّدًا رَسُولُ اللَّهِ، فَإِنْ هُمْ أَطَاعُوا لَكَ بِذَلِكَ فَأَخْبِرْهُمْ أَنَّ اللَّهَ قَدْ فَرَضَ عَلَيْهِمْ خَمْسَ صَلَوَاتٍ فِي كُلِّ يَوْمٍ وَلَيْلَةٍ، فَإِنْ هُمْ أَطَاعُوا لَكَ بِذَلِكَ فَأَخْبِرْ</w:t>
      </w:r>
      <w:r w:rsidRPr="007E2B8B">
        <w:rPr>
          <w:rFonts w:ascii="Traditional Arabic" w:eastAsia="Calibri" w:hAnsi="Traditional Arabic" w:cs="Traditional Arabic" w:hint="eastAsia"/>
          <w:b/>
          <w:bCs/>
          <w:color w:val="0070C0"/>
          <w:sz w:val="36"/>
          <w:szCs w:val="36"/>
          <w:rtl/>
        </w:rPr>
        <w:t>هُمْ</w:t>
      </w:r>
      <w:r w:rsidRPr="007E2B8B">
        <w:rPr>
          <w:rFonts w:ascii="Traditional Arabic" w:eastAsia="Calibri" w:hAnsi="Traditional Arabic" w:cs="Traditional Arabic"/>
          <w:b/>
          <w:bCs/>
          <w:color w:val="0070C0"/>
          <w:sz w:val="36"/>
          <w:szCs w:val="36"/>
          <w:rtl/>
        </w:rPr>
        <w:t xml:space="preserve"> أَنَّ اللَّهَ قَدْ فَرَضَ عَلَيْهِمْ صَدَقَةً تُؤْخَذُ مِنْ أَغْنِيَائِهِمْ فَتُرَدُّ </w:t>
      </w:r>
      <w:r>
        <w:rPr>
          <w:rFonts w:ascii="Traditional Arabic" w:eastAsia="Calibri" w:hAnsi="Traditional Arabic" w:cs="Traditional Arabic"/>
          <w:b/>
          <w:bCs/>
          <w:color w:val="0070C0"/>
          <w:sz w:val="36"/>
          <w:szCs w:val="36"/>
          <w:rtl/>
        </w:rPr>
        <w:t>عَلَى</w:t>
      </w:r>
      <w:r w:rsidRPr="007E2B8B">
        <w:rPr>
          <w:rFonts w:ascii="Traditional Arabic" w:eastAsia="Calibri" w:hAnsi="Traditional Arabic" w:cs="Traditional Arabic"/>
          <w:b/>
          <w:bCs/>
          <w:color w:val="0070C0"/>
          <w:sz w:val="36"/>
          <w:szCs w:val="36"/>
          <w:rtl/>
        </w:rPr>
        <w:t xml:space="preserve"> فُقَرَائِهِمْ، فَإِنْ هُمْ أَطَاعُوا لَكَ بِذَلِكَ فَإِيَّاكَ وَكَرَائِمَ أَمْوَالِهِمْ، وَاتَّقِ دَعْوَةَ الْمَظْلُومِ؛ فَإِنَّهُ لَيْسَ بَيْنَهُ وَبَيْنَ ال</w:t>
      </w:r>
      <w:r w:rsidRPr="007E2B8B">
        <w:rPr>
          <w:rFonts w:ascii="Traditional Arabic" w:eastAsia="Calibri" w:hAnsi="Traditional Arabic" w:cs="Traditional Arabic" w:hint="eastAsia"/>
          <w:b/>
          <w:bCs/>
          <w:color w:val="0070C0"/>
          <w:sz w:val="36"/>
          <w:szCs w:val="36"/>
          <w:rtl/>
        </w:rPr>
        <w:t>لَّهِ</w:t>
      </w:r>
      <w:r w:rsidRPr="007E2B8B">
        <w:rPr>
          <w:rFonts w:ascii="Traditional Arabic" w:eastAsia="Calibri" w:hAnsi="Traditional Arabic" w:cs="Traditional Arabic"/>
          <w:b/>
          <w:bCs/>
          <w:color w:val="0070C0"/>
          <w:sz w:val="36"/>
          <w:szCs w:val="36"/>
          <w:rtl/>
        </w:rPr>
        <w:t xml:space="preserve"> حِجَابٌ</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5B611C05" w14:textId="77777777" w:rsidR="004C2D2B" w:rsidRPr="00FA6DB9" w:rsidRDefault="004C2D2B" w:rsidP="004C2D2B">
      <w:pPr>
        <w:pStyle w:val="333"/>
        <w:rPr>
          <w:rtl/>
        </w:rPr>
      </w:pPr>
      <w:r>
        <w:rPr>
          <w:rFonts w:hint="cs"/>
          <w:rtl/>
        </w:rPr>
        <w:t>من فوائد الحديث</w:t>
      </w:r>
      <w:r>
        <w:rPr>
          <w:rtl/>
        </w:rPr>
        <w:t>:</w:t>
      </w:r>
    </w:p>
    <w:p w14:paraId="377CC80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قبول خبر </w:t>
      </w:r>
      <w:r>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و</w:t>
      </w:r>
      <w:r>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العمل به.</w:t>
      </w:r>
    </w:p>
    <w:p w14:paraId="49138B9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الكفار يدعون إلى الإسلام قبل القتال، وإنه لا يحكم بإسلام الكافر إلا بالنطق بالشهادتين.</w:t>
      </w:r>
    </w:p>
    <w:p w14:paraId="0DDE024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الصلوات الخمس فرض في كل يوم وليلة خمس مرات.</w:t>
      </w:r>
    </w:p>
    <w:p w14:paraId="190A5E5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الزكاة فرض.</w:t>
      </w:r>
    </w:p>
    <w:p w14:paraId="3DD330A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 الساعي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الزكاة ليس له أن يأخذ خيار الأموال، بل يأخذ الوسط بين الخيار والرديء.</w:t>
      </w:r>
    </w:p>
    <w:p w14:paraId="69FEAE8A" w14:textId="70A6E6DA"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أن دعوة المظلوم لا ترد، ولو كان فيه ما يقتضي أل</w:t>
      </w:r>
      <w:r w:rsidR="009568D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يستجاب لمثله من كون مطعمه حرام</w:t>
      </w:r>
      <w:r w:rsidR="002F34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أو نحو ذلك حتى ورد في بعض طرقه. وإن كان كافر</w:t>
      </w:r>
      <w:r w:rsidR="002F34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ليس دونه حجاب، رواه أحمد من حديث أنس، وفي حديث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w:t>
      </w:r>
      <w:r w:rsidRPr="00FA12A8">
        <w:rPr>
          <w:rFonts w:ascii="Traditional Arabic" w:eastAsia="Calibri" w:hAnsi="Traditional Arabic" w:cs="Traditional Arabic"/>
          <w:b/>
          <w:bCs/>
          <w:color w:val="0070C0"/>
          <w:sz w:val="36"/>
          <w:szCs w:val="36"/>
          <w:rtl/>
        </w:rPr>
        <w:t>دعو</w:t>
      </w:r>
      <w:r w:rsidRPr="00FA12A8">
        <w:rPr>
          <w:rFonts w:ascii="Traditional Arabic" w:eastAsia="Calibri" w:hAnsi="Traditional Arabic" w:cs="Traditional Arabic" w:hint="eastAsia"/>
          <w:b/>
          <w:bCs/>
          <w:color w:val="0070C0"/>
          <w:sz w:val="36"/>
          <w:szCs w:val="36"/>
          <w:rtl/>
        </w:rPr>
        <w:t>ة</w:t>
      </w:r>
      <w:r w:rsidRPr="00FA12A8">
        <w:rPr>
          <w:rFonts w:ascii="Traditional Arabic" w:eastAsia="Calibri" w:hAnsi="Traditional Arabic" w:cs="Traditional Arabic"/>
          <w:b/>
          <w:bCs/>
          <w:color w:val="0070C0"/>
          <w:sz w:val="36"/>
          <w:szCs w:val="36"/>
          <w:rtl/>
        </w:rPr>
        <w:t xml:space="preserve"> المظلوم مستجابة وإن كان فاجرا، ففجوره عَلَى نفسه</w:t>
      </w:r>
      <w:r w:rsidRPr="00FA6DB9">
        <w:rPr>
          <w:rFonts w:ascii="Traditional Arabic" w:eastAsia="Calibri" w:hAnsi="Traditional Arabic" w:cs="Traditional Arabic"/>
          <w:sz w:val="36"/>
          <w:szCs w:val="36"/>
          <w:rtl/>
        </w:rPr>
        <w:t>) وإسناده حسن.</w:t>
      </w:r>
    </w:p>
    <w:p w14:paraId="354D8C9D"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lastRenderedPageBreak/>
        <w:br w:type="page"/>
      </w:r>
    </w:p>
    <w:p w14:paraId="0CF33004" w14:textId="77777777" w:rsidR="00C22DD2" w:rsidRPr="00FA6DB9" w:rsidRDefault="00C22DD2" w:rsidP="00C22DD2">
      <w:pPr>
        <w:pStyle w:val="1"/>
        <w:rPr>
          <w:rtl/>
        </w:rPr>
      </w:pPr>
      <w:bookmarkStart w:id="583" w:name="_Toc98591582"/>
      <w:r>
        <w:rPr>
          <w:rFonts w:hint="cs"/>
          <w:rtl/>
        </w:rPr>
        <w:lastRenderedPageBreak/>
        <w:t>كتاب الاعتصام بالكتاب والسنة:</w:t>
      </w:r>
      <w:bookmarkEnd w:id="583"/>
    </w:p>
    <w:p w14:paraId="6885C4F2" w14:textId="77777777" w:rsidR="00C22DD2" w:rsidRDefault="00C22DD2" w:rsidP="00C22DD2">
      <w:pPr>
        <w:pStyle w:val="2"/>
        <w:rPr>
          <w:rtl/>
        </w:rPr>
      </w:pPr>
      <w:bookmarkStart w:id="584" w:name="_Toc98591583"/>
      <w:r>
        <w:rPr>
          <w:rFonts w:hint="cs"/>
          <w:rtl/>
        </w:rPr>
        <w:t>باب من بُعث بجوامع الكلم:</w:t>
      </w:r>
      <w:bookmarkEnd w:id="584"/>
    </w:p>
    <w:p w14:paraId="6EE15A4B"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16BC3">
        <w:rPr>
          <w:rFonts w:ascii="Traditional Arabic" w:eastAsia="Calibri" w:hAnsi="Traditional Arabic" w:cs="Traditional Arabic"/>
          <w:b/>
          <w:bCs/>
          <w:color w:val="0070C0"/>
          <w:sz w:val="36"/>
          <w:szCs w:val="36"/>
          <w:rtl/>
        </w:rPr>
        <w:t xml:space="preserve">مَا مِنَ الْأَنْبِيَاءِ نَبِيٌّ إِلَّا أُعْطِيَ مِنَ الْآيَاتِ مَا مِثْلُهُ آمَنَ عَلَيْهِ الْبَشَرُ، وَإِنَّمَا كَانَ </w:t>
      </w:r>
      <w:r>
        <w:rPr>
          <w:rFonts w:ascii="Traditional Arabic" w:eastAsia="Calibri" w:hAnsi="Traditional Arabic" w:cs="Traditional Arabic"/>
          <w:b/>
          <w:bCs/>
          <w:color w:val="0070C0"/>
          <w:sz w:val="36"/>
          <w:szCs w:val="36"/>
          <w:rtl/>
        </w:rPr>
        <w:t>الذِي</w:t>
      </w:r>
      <w:r w:rsidRPr="00416BC3">
        <w:rPr>
          <w:rFonts w:ascii="Traditional Arabic" w:eastAsia="Calibri" w:hAnsi="Traditional Arabic" w:cs="Traditional Arabic"/>
          <w:b/>
          <w:bCs/>
          <w:color w:val="0070C0"/>
          <w:sz w:val="36"/>
          <w:szCs w:val="36"/>
          <w:rtl/>
        </w:rPr>
        <w:t xml:space="preserve"> أُوتِيتُ وَحْيًا أَوْحَاهُ اللَّ</w:t>
      </w:r>
      <w:r w:rsidRPr="00416BC3">
        <w:rPr>
          <w:rFonts w:ascii="Traditional Arabic" w:eastAsia="Calibri" w:hAnsi="Traditional Arabic" w:cs="Traditional Arabic" w:hint="eastAsia"/>
          <w:b/>
          <w:bCs/>
          <w:color w:val="0070C0"/>
          <w:sz w:val="36"/>
          <w:szCs w:val="36"/>
          <w:rtl/>
        </w:rPr>
        <w:t>هُ</w:t>
      </w:r>
      <w:r w:rsidRPr="00416BC3">
        <w:rPr>
          <w:rFonts w:ascii="Traditional Arabic" w:eastAsia="Calibri" w:hAnsi="Traditional Arabic" w:cs="Traditional Arabic"/>
          <w:b/>
          <w:bCs/>
          <w:color w:val="0070C0"/>
          <w:sz w:val="36"/>
          <w:szCs w:val="36"/>
          <w:rtl/>
        </w:rPr>
        <w:t xml:space="preserve"> إِلَيَّ، فَأَرْجُو أَنِّي أَكْثَرُهُمْ تَابِعًا يَوْمَ الْقِيَامَةِ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651DC0A"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D7361F2"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سنة الله في الأنبياء </w:t>
      </w:r>
      <w:r>
        <w:rPr>
          <w:rFonts w:ascii="Traditional Arabic" w:eastAsia="Calibri" w:hAnsi="Traditional Arabic" w:cs="Traditional Arabic"/>
          <w:sz w:val="36"/>
          <w:szCs w:val="36"/>
          <w:rtl/>
        </w:rPr>
        <w:t>جميعًا</w:t>
      </w:r>
      <w:r w:rsidRPr="00FA6DB9">
        <w:rPr>
          <w:rFonts w:ascii="Traditional Arabic" w:eastAsia="Calibri" w:hAnsi="Traditional Arabic" w:cs="Traditional Arabic"/>
          <w:sz w:val="36"/>
          <w:szCs w:val="36"/>
          <w:rtl/>
        </w:rPr>
        <w:t xml:space="preserve"> أن يمدهم بالمعجزات.</w:t>
      </w:r>
    </w:p>
    <w:p w14:paraId="6E81537C"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فضائل القرآن كونه المعجزة الخالدة لنبينا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في جميع العصور والأزمان.</w:t>
      </w:r>
    </w:p>
    <w:p w14:paraId="726C9C54"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كثرة أتباع نبينا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يوم القيامة.</w:t>
      </w:r>
    </w:p>
    <w:p w14:paraId="4BB62C17" w14:textId="77777777" w:rsidR="00C22DD2" w:rsidRPr="00FA6DB9" w:rsidRDefault="00C22DD2" w:rsidP="00C22DD2">
      <w:pPr>
        <w:pStyle w:val="2"/>
        <w:rPr>
          <w:rtl/>
        </w:rPr>
      </w:pPr>
      <w:bookmarkStart w:id="585" w:name="_Toc98591584"/>
      <w:r>
        <w:rPr>
          <w:rFonts w:hint="cs"/>
          <w:rtl/>
        </w:rPr>
        <w:t xml:space="preserve">باب الاقتداء بسنن رسول الله </w:t>
      </w:r>
      <w:r>
        <w:rPr>
          <w:rtl/>
        </w:rPr>
        <w:t>ﷺ:</w:t>
      </w:r>
      <w:bookmarkEnd w:id="585"/>
    </w:p>
    <w:p w14:paraId="26C645A6"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22F63">
        <w:rPr>
          <w:rFonts w:ascii="Traditional Arabic" w:eastAsia="Calibri" w:hAnsi="Traditional Arabic" w:cs="Traditional Arabic"/>
          <w:b/>
          <w:bCs/>
          <w:color w:val="0070C0"/>
          <w:sz w:val="36"/>
          <w:szCs w:val="36"/>
          <w:rtl/>
        </w:rPr>
        <w:t>كُلُّ أُمَّتِي يَدْخُلُونَ الْجَنَّةَ إِلَّا مَنْ أَبَى</w:t>
      </w:r>
      <w:r w:rsidRPr="00FA6DB9">
        <w:rPr>
          <w:rFonts w:ascii="Traditional Arabic" w:eastAsia="Calibri" w:hAnsi="Traditional Arabic" w:cs="Traditional Arabic"/>
          <w:sz w:val="36"/>
          <w:szCs w:val="36"/>
          <w:rtl/>
        </w:rPr>
        <w:t>). قَالُوا: يَا رَسُولَ اللَّهِ، وَمَنْ يَأْبَى؟ قَالَ: (</w:t>
      </w:r>
      <w:r w:rsidRPr="00D22F63">
        <w:rPr>
          <w:rFonts w:ascii="Traditional Arabic" w:eastAsia="Calibri" w:hAnsi="Traditional Arabic" w:cs="Traditional Arabic"/>
          <w:b/>
          <w:bCs/>
          <w:color w:val="0070C0"/>
          <w:sz w:val="36"/>
          <w:szCs w:val="36"/>
          <w:rtl/>
        </w:rPr>
        <w:t>مَنْ أَطَاعَنِي دَخَلَ الْجَنَّةَ، وَمَنْ عَصَانِي فَقَدْ أَبَى</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F6ABC3C" w14:textId="77777777" w:rsidR="00C22DD2" w:rsidRPr="00D03DA3" w:rsidRDefault="00C22DD2" w:rsidP="00C22DD2">
      <w:pPr>
        <w:spacing w:line="256" w:lineRule="auto"/>
        <w:ind w:firstLine="720"/>
        <w:jc w:val="both"/>
        <w:rPr>
          <w:rFonts w:ascii="Traditional Arabic" w:eastAsia="Calibri" w:hAnsi="Traditional Arabic" w:cs="Traditional Arabic"/>
          <w:b/>
          <w:bCs/>
          <w:color w:val="7030A0"/>
          <w:sz w:val="36"/>
          <w:szCs w:val="36"/>
          <w:rtl/>
        </w:rPr>
      </w:pPr>
      <w:r w:rsidRPr="00D03DA3">
        <w:rPr>
          <w:rFonts w:ascii="Traditional Arabic" w:eastAsia="Calibri" w:hAnsi="Traditional Arabic" w:cs="Traditional Arabic" w:hint="cs"/>
          <w:b/>
          <w:bCs/>
          <w:color w:val="7030A0"/>
          <w:sz w:val="36"/>
          <w:szCs w:val="36"/>
          <w:rtl/>
        </w:rPr>
        <w:t>من فوائد الحديث:</w:t>
      </w:r>
    </w:p>
    <w:p w14:paraId="5CC415D9"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طاعة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والتمسك بسنته سبب لدخول الجنة، وأن معصيته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والامتناع عن قَبولِ دَعْوته أو امتثالِ أمْره سبب لدخول النار.</w:t>
      </w:r>
    </w:p>
    <w:p w14:paraId="69870DAE" w14:textId="77777777" w:rsidR="00C22DD2" w:rsidRPr="00FA6DB9" w:rsidRDefault="00C22DD2" w:rsidP="00C22DD2">
      <w:pPr>
        <w:pStyle w:val="2"/>
        <w:rPr>
          <w:rtl/>
        </w:rPr>
      </w:pPr>
      <w:bookmarkStart w:id="586" w:name="_Toc98591585"/>
      <w:r>
        <w:rPr>
          <w:rFonts w:hint="cs"/>
          <w:rtl/>
        </w:rPr>
        <w:t>باب من أطاع الرسول نجى:</w:t>
      </w:r>
      <w:bookmarkEnd w:id="586"/>
    </w:p>
    <w:p w14:paraId="7D24C2F8"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مُوسَى-رضي الله عنه-عَنِ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C67BF">
        <w:rPr>
          <w:rFonts w:ascii="Traditional Arabic" w:eastAsia="Calibri" w:hAnsi="Traditional Arabic" w:cs="Traditional Arabic"/>
          <w:b/>
          <w:bCs/>
          <w:color w:val="0070C0"/>
          <w:sz w:val="36"/>
          <w:szCs w:val="36"/>
          <w:rtl/>
        </w:rPr>
        <w:t>إِنَّمَا مَثَلِي وَمَثَلُ مَا بَعَثَنِي اللَّهُ بِهِ كَمَثَلِ رَجُلٍ أَتَى قَوْمًا، فَقَالَ: يَا قَوْمِ، إِنِّي رَأَيْتُ الْجَيْشَ بِعَيْنَيَّ، وَإِنِّي أَنَا النَّذِ</w:t>
      </w:r>
      <w:r w:rsidRPr="00EC67BF">
        <w:rPr>
          <w:rFonts w:ascii="Traditional Arabic" w:eastAsia="Calibri" w:hAnsi="Traditional Arabic" w:cs="Traditional Arabic" w:hint="eastAsia"/>
          <w:b/>
          <w:bCs/>
          <w:color w:val="0070C0"/>
          <w:sz w:val="36"/>
          <w:szCs w:val="36"/>
          <w:rtl/>
        </w:rPr>
        <w:t>يرُ</w:t>
      </w:r>
      <w:r w:rsidRPr="00EC67BF">
        <w:rPr>
          <w:rFonts w:ascii="Traditional Arabic" w:eastAsia="Calibri" w:hAnsi="Traditional Arabic" w:cs="Traditional Arabic"/>
          <w:b/>
          <w:bCs/>
          <w:color w:val="0070C0"/>
          <w:sz w:val="36"/>
          <w:szCs w:val="36"/>
          <w:rtl/>
        </w:rPr>
        <w:t xml:space="preserve"> الْعُرْيَانُ فَالنَّجَاءَ. فَأَطَاعَهُ طَائِفَةٌ مِنْ قَوْمِهِ، فَأَدْلَجُوا، فَانْطَلَقُوا </w:t>
      </w:r>
      <w:r>
        <w:rPr>
          <w:rFonts w:ascii="Traditional Arabic" w:eastAsia="Calibri" w:hAnsi="Traditional Arabic" w:cs="Traditional Arabic"/>
          <w:b/>
          <w:bCs/>
          <w:color w:val="0070C0"/>
          <w:sz w:val="36"/>
          <w:szCs w:val="36"/>
          <w:rtl/>
        </w:rPr>
        <w:t>عَلَى</w:t>
      </w:r>
      <w:r w:rsidRPr="00EC67BF">
        <w:rPr>
          <w:rFonts w:ascii="Traditional Arabic" w:eastAsia="Calibri" w:hAnsi="Traditional Arabic" w:cs="Traditional Arabic"/>
          <w:b/>
          <w:bCs/>
          <w:color w:val="0070C0"/>
          <w:sz w:val="36"/>
          <w:szCs w:val="36"/>
          <w:rtl/>
        </w:rPr>
        <w:t xml:space="preserve"> مَهَلِهِمْ فَنَجَوْا، وَكَذَّبَتْ طَائِفَةٌ مِنْهُمْ، </w:t>
      </w:r>
      <w:r w:rsidRPr="00EC67BF">
        <w:rPr>
          <w:rFonts w:ascii="Traditional Arabic" w:eastAsia="Calibri" w:hAnsi="Traditional Arabic" w:cs="Traditional Arabic"/>
          <w:b/>
          <w:bCs/>
          <w:color w:val="0070C0"/>
          <w:sz w:val="36"/>
          <w:szCs w:val="36"/>
          <w:rtl/>
        </w:rPr>
        <w:lastRenderedPageBreak/>
        <w:t>فَأَصْبَحُوا مَكَانَهُمْ، فَصَبَّحَهُمُ الْجَيْشُ فَأَهْلَكَهُمْ وَاجْتَاحَهُمْ، فَذَلِكَ مَثَلُ مَن</w:t>
      </w:r>
      <w:r w:rsidRPr="00EC67BF">
        <w:rPr>
          <w:rFonts w:ascii="Traditional Arabic" w:eastAsia="Calibri" w:hAnsi="Traditional Arabic" w:cs="Traditional Arabic" w:hint="eastAsia"/>
          <w:b/>
          <w:bCs/>
          <w:color w:val="0070C0"/>
          <w:sz w:val="36"/>
          <w:szCs w:val="36"/>
          <w:rtl/>
        </w:rPr>
        <w:t>ْ</w:t>
      </w:r>
      <w:r w:rsidRPr="00EC67BF">
        <w:rPr>
          <w:rFonts w:ascii="Traditional Arabic" w:eastAsia="Calibri" w:hAnsi="Traditional Arabic" w:cs="Traditional Arabic"/>
          <w:b/>
          <w:bCs/>
          <w:color w:val="0070C0"/>
          <w:sz w:val="36"/>
          <w:szCs w:val="36"/>
          <w:rtl/>
        </w:rPr>
        <w:t xml:space="preserve"> أَطَاعَنِي فَاتَّبَعَ مَا جِئْتُ بِهِ، وَمَثَلُ مَنْ عَصَانِي وَكَذَّبَ بِمَا جِئْتُ بِهِ مِنَ الْحَقِّ</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658A07B" w14:textId="77777777" w:rsidR="00C22DD2" w:rsidRPr="00020669" w:rsidRDefault="00C22DD2" w:rsidP="00C22DD2">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1112FE1" w14:textId="77777777" w:rsidR="00C22DD2" w:rsidRPr="00761A5D" w:rsidRDefault="00C22DD2" w:rsidP="00C57B6E">
      <w:pPr>
        <w:pStyle w:val="ab"/>
        <w:numPr>
          <w:ilvl w:val="0"/>
          <w:numId w:val="244"/>
        </w:numPr>
        <w:spacing w:after="160" w:line="256" w:lineRule="auto"/>
        <w:jc w:val="both"/>
        <w:rPr>
          <w:rFonts w:ascii="Traditional Arabic" w:eastAsia="Calibri" w:hAnsi="Traditional Arabic" w:cs="Traditional Arabic"/>
          <w:sz w:val="36"/>
          <w:szCs w:val="36"/>
          <w:rtl/>
        </w:rPr>
      </w:pPr>
      <w:r w:rsidRPr="00761A5D">
        <w:rPr>
          <w:rFonts w:ascii="Traditional Arabic" w:eastAsia="Calibri" w:hAnsi="Traditional Arabic" w:cs="Traditional Arabic"/>
          <w:b/>
          <w:bCs/>
          <w:color w:val="0070C0"/>
          <w:sz w:val="36"/>
          <w:szCs w:val="36"/>
          <w:rtl/>
        </w:rPr>
        <w:t>العريان</w:t>
      </w:r>
      <w:r>
        <w:rPr>
          <w:rFonts w:ascii="Traditional Arabic" w:eastAsia="Calibri" w:hAnsi="Traditional Arabic" w:cs="Traditional Arabic" w:hint="cs"/>
          <w:b/>
          <w:bCs/>
          <w:color w:val="0070C0"/>
          <w:sz w:val="36"/>
          <w:szCs w:val="36"/>
          <w:rtl/>
        </w:rPr>
        <w:t>:</w:t>
      </w:r>
      <w:r w:rsidRPr="00761A5D">
        <w:rPr>
          <w:rFonts w:ascii="Traditional Arabic" w:eastAsia="Calibri" w:hAnsi="Traditional Arabic" w:cs="Traditional Arabic"/>
          <w:sz w:val="36"/>
          <w:szCs w:val="36"/>
          <w:rtl/>
        </w:rPr>
        <w:t xml:space="preserve"> أي المجرد عن الثياب؛ وأصله أن الرجل إذا كان </w:t>
      </w:r>
      <w:r>
        <w:rPr>
          <w:rFonts w:ascii="Traditional Arabic" w:eastAsia="Calibri" w:hAnsi="Traditional Arabic" w:cs="Traditional Arabic"/>
          <w:sz w:val="36"/>
          <w:szCs w:val="36"/>
          <w:rtl/>
        </w:rPr>
        <w:t>عَلَى</w:t>
      </w:r>
      <w:r w:rsidRPr="00761A5D">
        <w:rPr>
          <w:rFonts w:ascii="Traditional Arabic" w:eastAsia="Calibri" w:hAnsi="Traditional Arabic" w:cs="Traditional Arabic"/>
          <w:sz w:val="36"/>
          <w:szCs w:val="36"/>
          <w:rtl/>
        </w:rPr>
        <w:t xml:space="preserve"> مكان عال فرأى العدو قد أقبل نزع ثوبه وألاح به لينذر قومه.</w:t>
      </w:r>
    </w:p>
    <w:p w14:paraId="5B66901F" w14:textId="77777777" w:rsidR="00C22DD2" w:rsidRPr="00761A5D" w:rsidRDefault="00C22DD2" w:rsidP="00C57B6E">
      <w:pPr>
        <w:pStyle w:val="ab"/>
        <w:numPr>
          <w:ilvl w:val="0"/>
          <w:numId w:val="244"/>
        </w:numPr>
        <w:spacing w:after="160" w:line="256" w:lineRule="auto"/>
        <w:jc w:val="both"/>
        <w:rPr>
          <w:rFonts w:ascii="Traditional Arabic" w:eastAsia="Calibri" w:hAnsi="Traditional Arabic" w:cs="Traditional Arabic"/>
          <w:sz w:val="36"/>
          <w:szCs w:val="36"/>
          <w:rtl/>
        </w:rPr>
      </w:pPr>
      <w:r w:rsidRPr="00761A5D">
        <w:rPr>
          <w:rFonts w:ascii="Traditional Arabic" w:eastAsia="Calibri" w:hAnsi="Traditional Arabic" w:cs="Traditional Arabic"/>
          <w:b/>
          <w:bCs/>
          <w:color w:val="0070C0"/>
          <w:sz w:val="36"/>
          <w:szCs w:val="36"/>
          <w:rtl/>
        </w:rPr>
        <w:t>النجاء</w:t>
      </w:r>
      <w:r>
        <w:rPr>
          <w:rFonts w:ascii="Traditional Arabic" w:eastAsia="Calibri" w:hAnsi="Traditional Arabic" w:cs="Traditional Arabic" w:hint="cs"/>
          <w:sz w:val="36"/>
          <w:szCs w:val="36"/>
          <w:rtl/>
        </w:rPr>
        <w:t>:</w:t>
      </w:r>
      <w:r w:rsidRPr="00761A5D">
        <w:rPr>
          <w:rFonts w:ascii="Traditional Arabic" w:eastAsia="Calibri" w:hAnsi="Traditional Arabic" w:cs="Traditional Arabic"/>
          <w:sz w:val="36"/>
          <w:szCs w:val="36"/>
          <w:rtl/>
        </w:rPr>
        <w:t xml:space="preserve"> أي انجوا بأنفسكم.</w:t>
      </w:r>
    </w:p>
    <w:p w14:paraId="08B3D6BF" w14:textId="77777777" w:rsidR="00C22DD2" w:rsidRPr="00761A5D" w:rsidRDefault="00C22DD2" w:rsidP="00C57B6E">
      <w:pPr>
        <w:pStyle w:val="ab"/>
        <w:numPr>
          <w:ilvl w:val="0"/>
          <w:numId w:val="244"/>
        </w:numPr>
        <w:spacing w:after="160" w:line="256" w:lineRule="auto"/>
        <w:jc w:val="both"/>
        <w:rPr>
          <w:rFonts w:ascii="Traditional Arabic" w:eastAsia="Calibri" w:hAnsi="Traditional Arabic" w:cs="Traditional Arabic"/>
          <w:sz w:val="36"/>
          <w:szCs w:val="36"/>
          <w:rtl/>
        </w:rPr>
      </w:pPr>
      <w:r w:rsidRPr="00761A5D">
        <w:rPr>
          <w:rFonts w:ascii="Traditional Arabic" w:eastAsia="Calibri" w:hAnsi="Traditional Arabic" w:cs="Traditional Arabic"/>
          <w:b/>
          <w:bCs/>
          <w:color w:val="0070C0"/>
          <w:sz w:val="36"/>
          <w:szCs w:val="36"/>
          <w:rtl/>
        </w:rPr>
        <w:t>أدلجوا</w:t>
      </w:r>
      <w:r w:rsidRPr="00761A5D">
        <w:rPr>
          <w:rFonts w:ascii="Traditional Arabic" w:eastAsia="Calibri" w:hAnsi="Traditional Arabic" w:cs="Traditional Arabic"/>
          <w:sz w:val="36"/>
          <w:szCs w:val="36"/>
          <w:rtl/>
        </w:rPr>
        <w:t xml:space="preserve">: ساروا من </w:t>
      </w:r>
      <w:r>
        <w:rPr>
          <w:rFonts w:ascii="Traditional Arabic" w:eastAsia="Calibri" w:hAnsi="Traditional Arabic" w:cs="Traditional Arabic"/>
          <w:sz w:val="36"/>
          <w:szCs w:val="36"/>
          <w:rtl/>
        </w:rPr>
        <w:t>أوَّل</w:t>
      </w:r>
      <w:r w:rsidRPr="00761A5D">
        <w:rPr>
          <w:rFonts w:ascii="Traditional Arabic" w:eastAsia="Calibri" w:hAnsi="Traditional Arabic" w:cs="Traditional Arabic"/>
          <w:sz w:val="36"/>
          <w:szCs w:val="36"/>
          <w:rtl/>
        </w:rPr>
        <w:t xml:space="preserve"> الليل.</w:t>
      </w:r>
    </w:p>
    <w:p w14:paraId="76421CEC"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15C8B22"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حرص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 عَلَى</w:t>
      </w:r>
      <w:r w:rsidRPr="00FA6DB9">
        <w:rPr>
          <w:rFonts w:ascii="Traditional Arabic" w:eastAsia="Calibri" w:hAnsi="Traditional Arabic" w:cs="Traditional Arabic"/>
          <w:sz w:val="36"/>
          <w:szCs w:val="36"/>
          <w:rtl/>
        </w:rPr>
        <w:t xml:space="preserve"> هداية أمته، وحدبه عليهم.</w:t>
      </w:r>
    </w:p>
    <w:p w14:paraId="36528BDE"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الاجتهاد وبذل الوسع في النصح والإرشاد.</w:t>
      </w:r>
    </w:p>
    <w:p w14:paraId="17CC886F"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حسن عاقبة من يستجيب للناصحين.</w:t>
      </w:r>
    </w:p>
    <w:p w14:paraId="1C9ADA6D" w14:textId="77777777" w:rsidR="00C22DD2" w:rsidRPr="00FA6DB9" w:rsidRDefault="00C22DD2" w:rsidP="00C22DD2">
      <w:pPr>
        <w:pStyle w:val="2"/>
        <w:rPr>
          <w:rtl/>
        </w:rPr>
      </w:pPr>
      <w:bookmarkStart w:id="587" w:name="_Toc98591586"/>
      <w:r>
        <w:rPr>
          <w:rFonts w:hint="cs"/>
          <w:rtl/>
        </w:rPr>
        <w:t>باب الانتهاء عن المعاصي:</w:t>
      </w:r>
      <w:bookmarkEnd w:id="587"/>
    </w:p>
    <w:p w14:paraId="7BBA41BD"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أَنَّهُ سَمِعَ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411625">
        <w:rPr>
          <w:rFonts w:ascii="Traditional Arabic" w:eastAsia="Calibri" w:hAnsi="Traditional Arabic" w:cs="Traditional Arabic"/>
          <w:b/>
          <w:bCs/>
          <w:color w:val="0070C0"/>
          <w:sz w:val="36"/>
          <w:szCs w:val="36"/>
          <w:rtl/>
        </w:rPr>
        <w:t xml:space="preserve">إِنَّمَا مَثَلِي وَمَثَلُ النَّاسِ كَمَثَلِ رَجُلٍ اسْتَوْقَدَ نَارًا، فَلَمَّا أَضَاءَتْ مَا حَوْلَهُ جَعَلَ الْفَرَاشُ وَهَذِهِ </w:t>
      </w:r>
      <w:r>
        <w:rPr>
          <w:rFonts w:ascii="Traditional Arabic" w:eastAsia="Calibri" w:hAnsi="Traditional Arabic" w:cs="Traditional Arabic"/>
          <w:b/>
          <w:bCs/>
          <w:color w:val="0070C0"/>
          <w:sz w:val="36"/>
          <w:szCs w:val="36"/>
          <w:rtl/>
        </w:rPr>
        <w:t>الدَّواب</w:t>
      </w:r>
      <w:r w:rsidRPr="00411625">
        <w:rPr>
          <w:rFonts w:ascii="Traditional Arabic" w:eastAsia="Calibri" w:hAnsi="Traditional Arabic" w:cs="Traditional Arabic"/>
          <w:b/>
          <w:bCs/>
          <w:color w:val="0070C0"/>
          <w:sz w:val="36"/>
          <w:szCs w:val="36"/>
          <w:rtl/>
        </w:rPr>
        <w:t xml:space="preserve"> الَّتِي تَقَعُ فِي النَّارِ يَقَعْنَ فِيهَا، فَجَعَلَ يَنْزِعُهُنَّ وَيَغْلِبْنَهُ فَيَقْتَحِمْنَ فِيهَا، فَأَنَا آخُذُ بِحُجَزِكُمْ عَنِ النَّارِ، وَهُمْ يَقْتَحِمُونَ فِيهَا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378EE11" w14:textId="77777777" w:rsidR="00C22DD2" w:rsidRPr="00020669" w:rsidRDefault="00C22DD2" w:rsidP="00C22DD2">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151C62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حُجزكم: جمع حُجزة، وهي موضع شد الإزار، وذلك لأن أخذ الوسط أقوى لمنعهم وإبعادهم عن النار.</w:t>
      </w:r>
    </w:p>
    <w:p w14:paraId="792AFCE3"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يتقحمن: يرمين بأنفسهن.</w:t>
      </w:r>
    </w:p>
    <w:p w14:paraId="013477F2"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p>
    <w:p w14:paraId="54EA2C8B"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1B6914">
        <w:rPr>
          <w:rFonts w:ascii="Traditional Arabic" w:eastAsia="Calibri" w:hAnsi="Traditional Arabic" w:cs="Traditional Arabic"/>
          <w:bCs/>
          <w:color w:val="7030A0"/>
          <w:sz w:val="36"/>
          <w:szCs w:val="36"/>
          <w:rtl/>
        </w:rPr>
        <w:lastRenderedPageBreak/>
        <w:t>من فوائد الحديث:</w:t>
      </w:r>
    </w:p>
    <w:p w14:paraId="36BBC217"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حرص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 عَلَى</w:t>
      </w:r>
      <w:r w:rsidRPr="00FA6DB9">
        <w:rPr>
          <w:rFonts w:ascii="Traditional Arabic" w:eastAsia="Calibri" w:hAnsi="Traditional Arabic" w:cs="Traditional Arabic"/>
          <w:sz w:val="36"/>
          <w:szCs w:val="36"/>
          <w:rtl/>
        </w:rPr>
        <w:t xml:space="preserve"> هداية أمته، وحدبه عليهم.</w:t>
      </w:r>
    </w:p>
    <w:p w14:paraId="5C11B961"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جهل كثير من الناس بما ينفعهم وإصرارهم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ارتكاب موجبات العذاب.</w:t>
      </w:r>
    </w:p>
    <w:p w14:paraId="2F01B3F4"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كثرة من يأبى الهداية ويرتكب المحرمات.</w:t>
      </w:r>
    </w:p>
    <w:p w14:paraId="6F6158D3" w14:textId="77777777" w:rsidR="00C22DD2" w:rsidRPr="00FA6DB9" w:rsidRDefault="00C22DD2" w:rsidP="00C22DD2">
      <w:pPr>
        <w:pStyle w:val="2"/>
        <w:rPr>
          <w:rtl/>
        </w:rPr>
      </w:pPr>
      <w:bookmarkStart w:id="588" w:name="_Toc98591587"/>
      <w:r>
        <w:rPr>
          <w:rFonts w:hint="cs"/>
          <w:rtl/>
        </w:rPr>
        <w:t>باب من كان وقَّافًا عند كتاب الله:</w:t>
      </w:r>
      <w:bookmarkEnd w:id="588"/>
    </w:p>
    <w:p w14:paraId="049997E8"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عَبَّاسٍ -رَضِيَ اللَّهُ عَنْهُمَا-قال: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قَدِمَ عُيَيْنَةُ بْنُ حِصْنِ بْنِ حُذَيْفَةَ بْنِ بَدْرٍ، فَنَزَلَ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ابْنِ أَخِيهِ الْحُرِّ بْنِ قَيْسِ بْنِ حِصْنٍ، وَكَانَ مِنَ النَّفَرِ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يُدْنِيهِمْ عُمَرُ، وَكَانَ الْقُرَّا</w:t>
      </w:r>
      <w:r w:rsidRPr="00FA6DB9">
        <w:rPr>
          <w:rFonts w:ascii="Traditional Arabic" w:eastAsia="Calibri" w:hAnsi="Traditional Arabic" w:cs="Traditional Arabic" w:hint="eastAsia"/>
          <w:sz w:val="36"/>
          <w:szCs w:val="36"/>
          <w:rtl/>
        </w:rPr>
        <w:t>ءُ</w:t>
      </w:r>
      <w:r w:rsidRPr="00FA6DB9">
        <w:rPr>
          <w:rFonts w:ascii="Traditional Arabic" w:eastAsia="Calibri" w:hAnsi="Traditional Arabic" w:cs="Traditional Arabic"/>
          <w:sz w:val="36"/>
          <w:szCs w:val="36"/>
          <w:rtl/>
        </w:rPr>
        <w:t xml:space="preserve"> أَصْحَابَ مَجْلِسِ عُمَرَ وَمُشَاوَرَتِهِ، كُهُولًا كَانُوا أَوْ شُبَّانًا، فَقَالَ عُيَيْنَةُ لِابْنِ أَخِيهِ: يَا ابْنَ أَخِي، هَلْ لَكَ وَجْهٌ عِنْدَ هَذَا الْأَمِيرِ، فَتَسْتَأْذِنَ لِي عَلَيْهِ؟ قَالَ: سَأَسْتَأْذِنُ لَكَ عَلَيْهِ. قَالَ ابْنُ عَبّ</w:t>
      </w:r>
      <w:r w:rsidRPr="00FA6DB9">
        <w:rPr>
          <w:rFonts w:ascii="Traditional Arabic" w:eastAsia="Calibri" w:hAnsi="Traditional Arabic" w:cs="Traditional Arabic" w:hint="eastAsia"/>
          <w:sz w:val="36"/>
          <w:szCs w:val="36"/>
          <w:rtl/>
        </w:rPr>
        <w:t>َاسٍ</w:t>
      </w:r>
      <w:r w:rsidRPr="00FA6DB9">
        <w:rPr>
          <w:rFonts w:ascii="Traditional Arabic" w:eastAsia="Calibri" w:hAnsi="Traditional Arabic" w:cs="Traditional Arabic"/>
          <w:sz w:val="36"/>
          <w:szCs w:val="36"/>
          <w:rtl/>
        </w:rPr>
        <w:t>: فَاسْتَأْذَنَ لِعُيَيْنَةَ، فَلَمَّا دَخَلَ قَالَ: يَا ابْنَ الْخَطَّابِ، وَاللَّهِ مَا تُعْطِينَا الْجَزْلَ وَمَا تَحْكُمُ بَيْنَنَا بِالْعَدْلِ. فَغَضِبَ عُمَرُ حَتَّى هَمَّ بِأَنْ يَقَعَ بِهِ، فَقَالَ الْحُرُّ: يَا أَمِيرَ الْمُؤْمِنِينَ، إِنَّ ال</w:t>
      </w:r>
      <w:r w:rsidRPr="00FA6DB9">
        <w:rPr>
          <w:rFonts w:ascii="Traditional Arabic" w:eastAsia="Calibri" w:hAnsi="Traditional Arabic" w:cs="Traditional Arabic" w:hint="eastAsia"/>
          <w:sz w:val="36"/>
          <w:szCs w:val="36"/>
          <w:rtl/>
        </w:rPr>
        <w:t>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قَالَ لِنَبِيِّهِ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{خُذِ الْعَفْوَ وَأْمُرْ بِالْعُرْفِ وَأَعْرِضْ عَنِ الْجَاهِلِينَ}. وَإِنَّ هَذَا مِنَ الْجَاهِلِينَ. فَوَاللَّهِ مَا جَاوَزَهَا عُمَرُ حِينَ تَلَاهَا عَلَيْهِ، وَكَانَ وَقَّافًا عِنْدَ ك</w:t>
      </w:r>
      <w:r w:rsidRPr="00FA6DB9">
        <w:rPr>
          <w:rFonts w:ascii="Traditional Arabic" w:eastAsia="Calibri" w:hAnsi="Traditional Arabic" w:cs="Traditional Arabic" w:hint="eastAsia"/>
          <w:sz w:val="36"/>
          <w:szCs w:val="36"/>
          <w:rtl/>
        </w:rPr>
        <w:t>ِتَابِ</w:t>
      </w:r>
      <w:r w:rsidRPr="00FA6DB9">
        <w:rPr>
          <w:rFonts w:ascii="Traditional Arabic" w:eastAsia="Calibri" w:hAnsi="Traditional Arabic" w:cs="Traditional Arabic"/>
          <w:sz w:val="36"/>
          <w:szCs w:val="36"/>
          <w:rtl/>
        </w:rPr>
        <w:t xml:space="preserve"> اللَّهِ. رواه البخاري</w:t>
      </w:r>
      <w:r>
        <w:rPr>
          <w:rFonts w:ascii="Traditional Arabic" w:eastAsia="Calibri" w:hAnsi="Traditional Arabic" w:cs="Traditional Arabic" w:hint="cs"/>
          <w:sz w:val="36"/>
          <w:szCs w:val="36"/>
          <w:rtl/>
        </w:rPr>
        <w:t>.</w:t>
      </w:r>
    </w:p>
    <w:p w14:paraId="13655F7F" w14:textId="77777777" w:rsidR="00C22DD2" w:rsidRPr="00AA57AE" w:rsidRDefault="00C22DD2" w:rsidP="00C22DD2">
      <w:pPr>
        <w:spacing w:after="160" w:line="256" w:lineRule="auto"/>
        <w:ind w:firstLine="720"/>
        <w:jc w:val="both"/>
        <w:rPr>
          <w:rFonts w:ascii="Traditional Arabic" w:eastAsia="Calibri" w:hAnsi="Traditional Arabic" w:cs="Traditional Arabic"/>
          <w:bCs/>
          <w:color w:val="7030A0"/>
          <w:sz w:val="36"/>
          <w:szCs w:val="36"/>
          <w:rtl/>
        </w:rPr>
      </w:pPr>
      <w:r w:rsidRPr="00AA57AE">
        <w:rPr>
          <w:rFonts w:ascii="Traditional Arabic" w:eastAsia="Calibri" w:hAnsi="Traditional Arabic" w:cs="Traditional Arabic" w:hint="cs"/>
          <w:bCs/>
          <w:color w:val="7030A0"/>
          <w:sz w:val="36"/>
          <w:szCs w:val="36"/>
          <w:rtl/>
        </w:rPr>
        <w:t>من فوائد الحديث:</w:t>
      </w:r>
    </w:p>
    <w:p w14:paraId="330D582A"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بيان حلم عمر بن الخطاب رضي الله عنه وحسن خلقه واعتصامه بكتاب الله ووقوفه عند حدوده.</w:t>
      </w:r>
    </w:p>
    <w:p w14:paraId="21FC129C" w14:textId="77777777" w:rsidR="00C22DD2" w:rsidRPr="00FA6DB9" w:rsidRDefault="00C22DD2" w:rsidP="00C22DD2">
      <w:pPr>
        <w:pStyle w:val="2"/>
        <w:rPr>
          <w:rtl/>
        </w:rPr>
      </w:pPr>
      <w:bookmarkStart w:id="589" w:name="_Toc98591588"/>
      <w:r>
        <w:rPr>
          <w:rFonts w:hint="cs"/>
          <w:rtl/>
        </w:rPr>
        <w:t>باب تعظيم أمر الله ورسوله:</w:t>
      </w:r>
      <w:bookmarkEnd w:id="589"/>
    </w:p>
    <w:p w14:paraId="5E62ABDC"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لَمَّا نَزَلَتْ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{لِلَّهِ مَا فِي السَّمَاوَاتِ وَمَا فِي الْأَرْضِ وَإِنْ تُبْدُوا مَا فِي أَنْفُسِكُمْ أَوْ تُخْفُوهُ يُحَاسِبْكُمْ بِهِ اللَّهُ فَيَغْف</w:t>
      </w:r>
      <w:r w:rsidRPr="00FA6DB9">
        <w:rPr>
          <w:rFonts w:ascii="Traditional Arabic" w:eastAsia="Calibri" w:hAnsi="Traditional Arabic" w:cs="Traditional Arabic" w:hint="eastAsia"/>
          <w:sz w:val="36"/>
          <w:szCs w:val="36"/>
          <w:rtl/>
        </w:rPr>
        <w:t>ِرُ</w:t>
      </w:r>
      <w:r w:rsidRPr="00FA6DB9">
        <w:rPr>
          <w:rFonts w:ascii="Traditional Arabic" w:eastAsia="Calibri" w:hAnsi="Traditional Arabic" w:cs="Traditional Arabic"/>
          <w:sz w:val="36"/>
          <w:szCs w:val="36"/>
          <w:rtl/>
        </w:rPr>
        <w:t xml:space="preserve"> لِمَنْ يَشَاءُ وَيُعَذِّبُ مَنْ يَشَاءُ وَاللَّهُ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كُلِّ شَيْءٍ قَدِيرٌ}، قَالَ: فَاشْتَدَّ ذَلِكَ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أَصْحَابِ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فَأَتَوْا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ثُمَّ بَرَكُوا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الرُّكَبِ، فَقَالُوا</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رَسُولَ اللَّهِ، كُلِّفْنَا مِنَ الْأَعْمَالِ مَا نُطِيقُ،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lastRenderedPageBreak/>
        <w:t xml:space="preserve">وَالصِّيَامَ، وَالْجِهَادَ، وَالصَّدَقَةَ، وَقَدْ أُنْزِلَتْ عَلَيْكَ هَذِهِ الْآيَةُ، وَلَا نُطِيقُهَا.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w:t>
      </w:r>
      <w:r w:rsidRPr="007E3489">
        <w:rPr>
          <w:rFonts w:ascii="Traditional Arabic" w:eastAsia="Calibri" w:hAnsi="Traditional Arabic" w:cs="Traditional Arabic"/>
          <w:b/>
          <w:bCs/>
          <w:color w:val="0070C0"/>
          <w:sz w:val="36"/>
          <w:szCs w:val="36"/>
          <w:rtl/>
        </w:rPr>
        <w:t>أَتُرِيدُونَ أَنْ تَقُولُوا كَمَا قَالَ أَهْلُ الْكِتَابَيْنِ مِنْ قَبْلِكُمْ: سَمِعْنَا، وَعَصَيْنَا؟ بَلْ قُولُوا: سَمِعْنَا، وَأَطَعْنَا، غُفْرَانَكَ رَبَّنَا، وَإِلَيْكَ الْمَصِيرُ</w:t>
      </w:r>
      <w:r w:rsidRPr="00FA6DB9">
        <w:rPr>
          <w:rFonts w:ascii="Traditional Arabic" w:eastAsia="Calibri" w:hAnsi="Traditional Arabic" w:cs="Traditional Arabic"/>
          <w:sz w:val="36"/>
          <w:szCs w:val="36"/>
          <w:rtl/>
        </w:rPr>
        <w:t>). قَالُوا: سَمِعْنَا، وَأَطَعْنَا، غُفْرَانَكَ رَبَّنَا، وَإِ</w:t>
      </w:r>
      <w:r w:rsidRPr="00FA6DB9">
        <w:rPr>
          <w:rFonts w:ascii="Traditional Arabic" w:eastAsia="Calibri" w:hAnsi="Traditional Arabic" w:cs="Traditional Arabic" w:hint="eastAsia"/>
          <w:sz w:val="36"/>
          <w:szCs w:val="36"/>
          <w:rtl/>
        </w:rPr>
        <w:t>لَيْكَ</w:t>
      </w:r>
      <w:r w:rsidRPr="00FA6DB9">
        <w:rPr>
          <w:rFonts w:ascii="Traditional Arabic" w:eastAsia="Calibri" w:hAnsi="Traditional Arabic" w:cs="Traditional Arabic"/>
          <w:sz w:val="36"/>
          <w:szCs w:val="36"/>
          <w:rtl/>
        </w:rPr>
        <w:t xml:space="preserve"> الْمَصِيرُ، فَلَمَّا اقْتَرَأَهَا الْقَوْمُ ذَلَّتْ بِهَا أَلْسِنَتُهُمْ، فَأَنْزَلَ اللَّهُ فِي إِثْرِهَا: {آمَنَ الرَّسُولُ بِمَا أُنْزِلَ إِلَيْهِ مِنْ رَبِّهِ وَالْمُؤْمِنُونَ كُلٌّ آمَنَ بِاللَّهِ وَمَلَائِكَتِهِ وَكُتُبِهِ وَرُسُلِهِ لَا نُفَر</w:t>
      </w:r>
      <w:r w:rsidRPr="00FA6DB9">
        <w:rPr>
          <w:rFonts w:ascii="Traditional Arabic" w:eastAsia="Calibri" w:hAnsi="Traditional Arabic" w:cs="Traditional Arabic" w:hint="eastAsia"/>
          <w:sz w:val="36"/>
          <w:szCs w:val="36"/>
          <w:rtl/>
        </w:rPr>
        <w:t>ِّقُ</w:t>
      </w:r>
      <w:r w:rsidRPr="00FA6DB9">
        <w:rPr>
          <w:rFonts w:ascii="Traditional Arabic" w:eastAsia="Calibri" w:hAnsi="Traditional Arabic" w:cs="Traditional Arabic"/>
          <w:sz w:val="36"/>
          <w:szCs w:val="36"/>
          <w:rtl/>
        </w:rPr>
        <w:t xml:space="preserve"> بَيْنَ أَحَدٍ مِنْ رُسُلِهِ وَقَالُوا سَمِعْنَا وَأَطَعْنَا غُفْرَانَكَ رَبَّنَا وَإِلَيْكَ الْمَصِيرُ}</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فَلَمَّا فَعَلُوا ذَلِكَ نَسَخَهَا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فَأَنْزَلَ اللَّهُ عَزَّ وَجَلَّ: {لَا يُكَلِّفُ اللَّهُ نَفْسًا إِلَّا وُسْعَهَا لَهَا مَا </w:t>
      </w:r>
      <w:r w:rsidRPr="00FA6DB9">
        <w:rPr>
          <w:rFonts w:ascii="Traditional Arabic" w:eastAsia="Calibri" w:hAnsi="Traditional Arabic" w:cs="Traditional Arabic" w:hint="eastAsia"/>
          <w:sz w:val="36"/>
          <w:szCs w:val="36"/>
          <w:rtl/>
        </w:rPr>
        <w:t>كَسَبَتْ</w:t>
      </w:r>
      <w:r w:rsidRPr="00FA6DB9">
        <w:rPr>
          <w:rFonts w:ascii="Traditional Arabic" w:eastAsia="Calibri" w:hAnsi="Traditional Arabic" w:cs="Traditional Arabic"/>
          <w:sz w:val="36"/>
          <w:szCs w:val="36"/>
          <w:rtl/>
        </w:rPr>
        <w:t xml:space="preserve"> وَعَلَيْهَا مَا اكْتَسَبَتْ رَبَّنَا لَا تُؤَاخِذْنَا إِنْ نَسِينَا أَوْ أَخْطَأْنَا}، قَالَ: نَعَمْ. {رَبَّنَا وَلَا تَحْمِلْ عَلَيْنَا إِصْرًا كَمَا حَمَلْتَهُ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مِنْ قَبْلِنَا}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نَعَمْ. {رَبَّنَا وَلَا تُحَمِّلْنَا مَا لَا طَاقَةَ لَنَا بِهِ}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نَعَمْ. {وَاعْفُ عَنَّا وَاغْفِرْ لَنَا وَارْحَمْنَا أَنْتَ مَوْلَانَا فَانْصُرْنَا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الْقَوْمِ الْكَافِرِينَ}، قَالَ: نَعَمْ. </w:t>
      </w:r>
      <w:r>
        <w:rPr>
          <w:rFonts w:ascii="Traditional Arabic" w:eastAsia="Calibri" w:hAnsi="Traditional Arabic" w:cs="Traditional Arabic"/>
          <w:sz w:val="36"/>
          <w:szCs w:val="36"/>
          <w:rtl/>
        </w:rPr>
        <w:t>رواه مسلم.</w:t>
      </w:r>
    </w:p>
    <w:p w14:paraId="0A67F1D0"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r w:rsidRPr="00FA6DB9">
        <w:rPr>
          <w:rFonts w:ascii="Traditional Arabic" w:eastAsia="Calibri" w:hAnsi="Traditional Arabic" w:cs="Traditional Arabic"/>
          <w:sz w:val="36"/>
          <w:szCs w:val="36"/>
          <w:rtl/>
        </w:rPr>
        <w:t xml:space="preserve"> </w:t>
      </w:r>
    </w:p>
    <w:p w14:paraId="50B478B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١-شدة تعظيم </w:t>
      </w:r>
      <w:r>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لأمر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ورسوله </w:t>
      </w:r>
      <w:r>
        <w:rPr>
          <w:rFonts w:ascii="Traditional Arabic" w:eastAsia="Calibri" w:hAnsi="Traditional Arabic" w:cs="Traditional Arabic"/>
          <w:sz w:val="36"/>
          <w:szCs w:val="36"/>
          <w:rtl/>
        </w:rPr>
        <w:t>ﷺ.</w:t>
      </w:r>
    </w:p>
    <w:p w14:paraId="3687577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الله سبحانه و</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لا يحملنا ما لا طاقة لنا به، ولا يكلفنا إلا وسعنا، وأن الوساوس التي تجول في صدورنا إذا لم نركن إليها، ولم نطمئن إليها، ولم نأخذ بها - فإنها لا تضر.</w:t>
      </w:r>
    </w:p>
    <w:p w14:paraId="0132AA40"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الله تجاوز عن الأمة ما حدثت به أنفسها ما لم تتكلم أو تعمل به.</w:t>
      </w:r>
    </w:p>
    <w:p w14:paraId="0FBA1A11" w14:textId="77777777" w:rsidR="00C22DD2" w:rsidRDefault="00C22DD2" w:rsidP="00C22DD2">
      <w:pPr>
        <w:pStyle w:val="2"/>
        <w:rPr>
          <w:rtl/>
        </w:rPr>
      </w:pPr>
      <w:bookmarkStart w:id="590" w:name="_Toc98591589"/>
      <w:r>
        <w:rPr>
          <w:rFonts w:hint="cs"/>
          <w:rtl/>
        </w:rPr>
        <w:t>باب من أجاب في فتنة القبور جاءنا بالبينات فأجبنا وآمنا:</w:t>
      </w:r>
      <w:bookmarkEnd w:id="590"/>
    </w:p>
    <w:p w14:paraId="7186B638"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أَسْمَاءَ بنتِ أَبِي بَكْرٍ -رَضِيَ اللَّهُ عَنْهُمَا-قالت: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أَتَيْتُ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حِينَ خَسَفَتِ الشَّمْسُ وَالنَّاسُ قِيَامٌ، وَهِيَ قَائِمَةٌ تُصَلِّي، فَقُلْتُ: مَا لِلنَّاسِ؟ فَأَشَارَتْ بِيَدِهَا نَحْوَ السَّمَاءِ، فَقَالَتْ: سُبْحَانَ اللَّهِ. فَقُل</w:t>
      </w:r>
      <w:r w:rsidRPr="00FA6DB9">
        <w:rPr>
          <w:rFonts w:ascii="Traditional Arabic" w:eastAsia="Calibri" w:hAnsi="Traditional Arabic" w:cs="Traditional Arabic" w:hint="eastAsia"/>
          <w:sz w:val="36"/>
          <w:szCs w:val="36"/>
          <w:rtl/>
        </w:rPr>
        <w:t>ْتُ</w:t>
      </w:r>
      <w:r>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آ</w:t>
      </w:r>
      <w:r>
        <w:rPr>
          <w:rFonts w:ascii="Traditional Arabic" w:eastAsia="Calibri" w:hAnsi="Traditional Arabic" w:cs="Traditional Arabic"/>
          <w:sz w:val="36"/>
          <w:szCs w:val="36"/>
          <w:rtl/>
        </w:rPr>
        <w:t>ي</w:t>
      </w:r>
      <w:r w:rsidRPr="00FA6DB9">
        <w:rPr>
          <w:rFonts w:ascii="Traditional Arabic" w:eastAsia="Calibri" w:hAnsi="Traditional Arabic" w:cs="Traditional Arabic"/>
          <w:sz w:val="36"/>
          <w:szCs w:val="36"/>
          <w:rtl/>
        </w:rPr>
        <w:t xml:space="preserve">ةٌ؟ قَالَتْ بِرَأْسِهَا: أَنْ نَعَمْ. فَلَمَّا انْصَرَفَ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حَمِدَ اللَّهَ وَأَثْنَى عَلَيْهِ، ثُمَّ قَالَ: (</w:t>
      </w:r>
      <w:r w:rsidRPr="00FB18A6">
        <w:rPr>
          <w:rFonts w:ascii="Traditional Arabic" w:eastAsia="Calibri" w:hAnsi="Traditional Arabic" w:cs="Traditional Arabic"/>
          <w:b/>
          <w:bCs/>
          <w:color w:val="0070C0"/>
          <w:sz w:val="36"/>
          <w:szCs w:val="36"/>
          <w:rtl/>
        </w:rPr>
        <w:t>مَا مِنْ شَيْءٍ لَمْ أَرَهُ إِلَّا وَقَدْ رَأَيْتُهُ فِي مَقَامِي حَتَّى الْجَنَّةَ وَالنَّ</w:t>
      </w:r>
      <w:r w:rsidRPr="00FB18A6">
        <w:rPr>
          <w:rFonts w:ascii="Traditional Arabic" w:eastAsia="Calibri" w:hAnsi="Traditional Arabic" w:cs="Traditional Arabic" w:hint="eastAsia"/>
          <w:b/>
          <w:bCs/>
          <w:color w:val="0070C0"/>
          <w:sz w:val="36"/>
          <w:szCs w:val="36"/>
          <w:rtl/>
        </w:rPr>
        <w:t>ارَ،</w:t>
      </w:r>
      <w:r w:rsidRPr="00FB18A6">
        <w:rPr>
          <w:rFonts w:ascii="Traditional Arabic" w:eastAsia="Calibri" w:hAnsi="Traditional Arabic" w:cs="Traditional Arabic"/>
          <w:b/>
          <w:bCs/>
          <w:color w:val="0070C0"/>
          <w:sz w:val="36"/>
          <w:szCs w:val="36"/>
          <w:rtl/>
        </w:rPr>
        <w:t xml:space="preserve"> وَأُوحِيَ إِلَيَّ أَنَّكُمْ تُفْتَنُونَ فِي الْقُبُورِ قَرِيبًا مِنْ فِتْنَةِ الدَّجَّالِ، فَأَمَّا الْمُؤْمِنُ -أَوِ الْمُسْلِمُ، لَا أَدْرِي أَيَّ ذَلِكَ قَالَتْ أَسْمَاءُ -فَيَقُولُ: مُحَمَّدٌ جَاءَنَا بِالْبَيِّنَاتِ فَأَجَبْنَا وَآمَنَّا. فَيُقَا</w:t>
      </w:r>
      <w:r w:rsidRPr="00FB18A6">
        <w:rPr>
          <w:rFonts w:ascii="Traditional Arabic" w:eastAsia="Calibri" w:hAnsi="Traditional Arabic" w:cs="Traditional Arabic" w:hint="eastAsia"/>
          <w:b/>
          <w:bCs/>
          <w:color w:val="0070C0"/>
          <w:sz w:val="36"/>
          <w:szCs w:val="36"/>
          <w:rtl/>
        </w:rPr>
        <w:t>لُ</w:t>
      </w:r>
      <w:r w:rsidRPr="00FB18A6">
        <w:rPr>
          <w:rFonts w:ascii="Traditional Arabic" w:eastAsia="Calibri" w:hAnsi="Traditional Arabic" w:cs="Traditional Arabic"/>
          <w:b/>
          <w:bCs/>
          <w:color w:val="0070C0"/>
          <w:sz w:val="36"/>
          <w:szCs w:val="36"/>
          <w:rtl/>
        </w:rPr>
        <w:t xml:space="preserve">: نَمْ صَالِحًا، عَلِمْنَا أَنَّكَ مُوقِنٌ، وَأَمَّا </w:t>
      </w:r>
      <w:r w:rsidRPr="00FB18A6">
        <w:rPr>
          <w:rFonts w:ascii="Traditional Arabic" w:eastAsia="Calibri" w:hAnsi="Traditional Arabic" w:cs="Traditional Arabic"/>
          <w:b/>
          <w:bCs/>
          <w:color w:val="0070C0"/>
          <w:sz w:val="36"/>
          <w:szCs w:val="36"/>
          <w:rtl/>
        </w:rPr>
        <w:lastRenderedPageBreak/>
        <w:t xml:space="preserve">الْمُنَافِقُ - أَوِ الْمُرْتَابُ، لَا أَدْرِي أَيَّ ذَلِكَ قَالَتْ أَسْمَاءُ - فَيَقُولُ: لَا أَدْرِي، سَمِعْتُ النَّاسَ يَقُولُونَ </w:t>
      </w:r>
      <w:r>
        <w:rPr>
          <w:rFonts w:ascii="Traditional Arabic" w:eastAsia="Calibri" w:hAnsi="Traditional Arabic" w:cs="Traditional Arabic"/>
          <w:b/>
          <w:bCs/>
          <w:color w:val="0070C0"/>
          <w:sz w:val="36"/>
          <w:szCs w:val="36"/>
          <w:rtl/>
        </w:rPr>
        <w:t>شيئًا</w:t>
      </w:r>
      <w:r w:rsidRPr="00FB18A6">
        <w:rPr>
          <w:rFonts w:ascii="Traditional Arabic" w:eastAsia="Calibri" w:hAnsi="Traditional Arabic" w:cs="Traditional Arabic"/>
          <w:b/>
          <w:bCs/>
          <w:color w:val="0070C0"/>
          <w:sz w:val="36"/>
          <w:szCs w:val="36"/>
          <w:rtl/>
        </w:rPr>
        <w:t xml:space="preserve"> فَقُلْتُهُ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80988F4"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0D7CB97"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تنزل منزلة العبارة إذا كانت واضحة.</w:t>
      </w:r>
    </w:p>
    <w:p w14:paraId="71AA1640"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إثبات </w:t>
      </w:r>
      <w:r>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في القبر</w:t>
      </w:r>
      <w:r>
        <w:rPr>
          <w:rFonts w:ascii="Traditional Arabic" w:eastAsia="Calibri" w:hAnsi="Traditional Arabic" w:cs="Traditional Arabic"/>
          <w:sz w:val="36"/>
          <w:szCs w:val="36"/>
          <w:rtl/>
        </w:rPr>
        <w:t>.</w:t>
      </w:r>
    </w:p>
    <w:p w14:paraId="2524908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الجنة والنار مخلوقتان الآن.</w:t>
      </w:r>
    </w:p>
    <w:p w14:paraId="06C8A8F7"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إثبات عذاب القبر.</w:t>
      </w:r>
    </w:p>
    <w:p w14:paraId="5B06C81F"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إثبات خروج الدجال</w:t>
      </w:r>
      <w:r>
        <w:rPr>
          <w:rFonts w:ascii="Traditional Arabic" w:eastAsia="Calibri" w:hAnsi="Traditional Arabic" w:cs="Traditional Arabic"/>
          <w:sz w:val="36"/>
          <w:szCs w:val="36"/>
          <w:rtl/>
        </w:rPr>
        <w:t>.</w:t>
      </w:r>
    </w:p>
    <w:p w14:paraId="2E38368A" w14:textId="77777777" w:rsidR="00C22DD2" w:rsidRPr="00FA6DB9" w:rsidRDefault="00C22DD2" w:rsidP="00C22DD2">
      <w:pPr>
        <w:pStyle w:val="2"/>
        <w:rPr>
          <w:rtl/>
        </w:rPr>
      </w:pPr>
      <w:bookmarkStart w:id="591" w:name="_Toc98591590"/>
      <w:r>
        <w:rPr>
          <w:rFonts w:hint="cs"/>
          <w:rtl/>
        </w:rPr>
        <w:t>باب طاعة النَّبي</w:t>
      </w:r>
      <w:r w:rsidRPr="00127255">
        <w:rPr>
          <w:rtl/>
        </w:rPr>
        <w:t xml:space="preserve"> </w:t>
      </w:r>
      <w:r>
        <w:rPr>
          <w:rtl/>
        </w:rPr>
        <w:t xml:space="preserve">ﷺ </w:t>
      </w:r>
      <w:r>
        <w:rPr>
          <w:rFonts w:hint="cs"/>
          <w:rtl/>
        </w:rPr>
        <w:t>والتمسك بسنته:</w:t>
      </w:r>
      <w:bookmarkEnd w:id="591"/>
    </w:p>
    <w:p w14:paraId="3D91077A"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27255">
        <w:rPr>
          <w:rFonts w:ascii="Traditional Arabic" w:eastAsia="Calibri" w:hAnsi="Traditional Arabic" w:cs="Traditional Arabic"/>
          <w:b/>
          <w:bCs/>
          <w:color w:val="0070C0"/>
          <w:sz w:val="36"/>
          <w:szCs w:val="36"/>
          <w:rtl/>
        </w:rPr>
        <w:t xml:space="preserve">دَعُونِي مَا تَرَكْتُكُمْ، إِنَّمَا هَلَكَ مَنْ كَانَ قَبْلَكُمْ بِسُؤَالِهِمْ وَاخْتِلَافِهِمْ </w:t>
      </w:r>
      <w:r>
        <w:rPr>
          <w:rFonts w:ascii="Traditional Arabic" w:eastAsia="Calibri" w:hAnsi="Traditional Arabic" w:cs="Traditional Arabic"/>
          <w:b/>
          <w:bCs/>
          <w:color w:val="0070C0"/>
          <w:sz w:val="36"/>
          <w:szCs w:val="36"/>
          <w:rtl/>
        </w:rPr>
        <w:t>عَلَى</w:t>
      </w:r>
      <w:r w:rsidRPr="00127255">
        <w:rPr>
          <w:rFonts w:ascii="Traditional Arabic" w:eastAsia="Calibri" w:hAnsi="Traditional Arabic" w:cs="Traditional Arabic"/>
          <w:b/>
          <w:bCs/>
          <w:color w:val="0070C0"/>
          <w:sz w:val="36"/>
          <w:szCs w:val="36"/>
          <w:rtl/>
        </w:rPr>
        <w:t xml:space="preserve"> أَنْبِيَائِهِمْ، فَإِذَا نَهَيْتُكُمْ عَنْ شَيْءٍ فَاجْت</w:t>
      </w:r>
      <w:r w:rsidRPr="00127255">
        <w:rPr>
          <w:rFonts w:ascii="Traditional Arabic" w:eastAsia="Calibri" w:hAnsi="Traditional Arabic" w:cs="Traditional Arabic" w:hint="eastAsia"/>
          <w:b/>
          <w:bCs/>
          <w:color w:val="0070C0"/>
          <w:sz w:val="36"/>
          <w:szCs w:val="36"/>
          <w:rtl/>
        </w:rPr>
        <w:t>َنِبُوهُ،</w:t>
      </w:r>
      <w:r w:rsidRPr="00127255">
        <w:rPr>
          <w:rFonts w:ascii="Traditional Arabic" w:eastAsia="Calibri" w:hAnsi="Traditional Arabic" w:cs="Traditional Arabic"/>
          <w:b/>
          <w:bCs/>
          <w:color w:val="0070C0"/>
          <w:sz w:val="36"/>
          <w:szCs w:val="36"/>
          <w:rtl/>
        </w:rPr>
        <w:t xml:space="preserve"> وَإِذَا أَمَرْتُكُمْ بِأَمْرٍ فَأْتُوا مِنْهُ مَا اسْتَطَعْتُمْ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FD8A7C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5A8D8E1"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الاختلاف وكثرة الأسئلة من غير ضرورة.</w:t>
      </w:r>
    </w:p>
    <w:p w14:paraId="2994FF17"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الأمر بطاعة الرسول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والتمسك بسنته، والعمل بأقواله وأفعاله وتقريراته، والوقوف عندها أمرا ونهيا.</w:t>
      </w:r>
    </w:p>
    <w:p w14:paraId="540AD68B"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السنة هي المصدر الثاني من مصادر التشريع الإسلامي.</w:t>
      </w:r>
    </w:p>
    <w:p w14:paraId="3ED56D62"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أنه لا حكم قبل ورود الشرع، وأن الأصل في الأشياء عدم ال</w:t>
      </w:r>
      <w:r>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w:t>
      </w:r>
    </w:p>
    <w:p w14:paraId="1CD22F1B"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p>
    <w:p w14:paraId="4665E4DE" w14:textId="77777777" w:rsidR="00C22DD2" w:rsidRPr="00FA6DB9" w:rsidRDefault="00C22DD2" w:rsidP="00C22DD2">
      <w:pPr>
        <w:pStyle w:val="2"/>
        <w:rPr>
          <w:rtl/>
        </w:rPr>
      </w:pPr>
      <w:bookmarkStart w:id="592" w:name="_Toc98591591"/>
      <w:r>
        <w:rPr>
          <w:rFonts w:hint="cs"/>
          <w:rtl/>
        </w:rPr>
        <w:lastRenderedPageBreak/>
        <w:t>باب ما يكره من كثرة السُّؤال وتكلف ما لا يطاق:</w:t>
      </w:r>
      <w:bookmarkEnd w:id="592"/>
    </w:p>
    <w:p w14:paraId="4E09EC1E"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سَعْدِ بْنِ أَبِي وَقَّاصٍ</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845FF">
        <w:rPr>
          <w:rFonts w:ascii="Traditional Arabic" w:eastAsia="Calibri" w:hAnsi="Traditional Arabic" w:cs="Traditional Arabic"/>
          <w:b/>
          <w:bCs/>
          <w:color w:val="0070C0"/>
          <w:sz w:val="36"/>
          <w:szCs w:val="36"/>
          <w:rtl/>
        </w:rPr>
        <w:t>إِنَّ أَعْظَمَ الْمُسْلِمِينَ جُرْمًا مَنْ سَأَلَ عَنْ شَيْءٍ لَمْ يُحَرَّمْ، فَحُرِّمَ مِنْ أَجْلِ مَسْأَلَتِهِ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DB42212" w14:textId="77777777" w:rsidR="00C22DD2" w:rsidRPr="00100860" w:rsidRDefault="00C22DD2" w:rsidP="00C22DD2">
      <w:pPr>
        <w:spacing w:after="160" w:line="256" w:lineRule="auto"/>
        <w:ind w:firstLine="720"/>
        <w:jc w:val="both"/>
        <w:rPr>
          <w:rFonts w:ascii="Traditional Arabic" w:eastAsia="Calibri" w:hAnsi="Traditional Arabic" w:cs="Traditional Arabic"/>
          <w:bCs/>
          <w:color w:val="7030A0"/>
          <w:sz w:val="36"/>
          <w:szCs w:val="36"/>
          <w:rtl/>
        </w:rPr>
      </w:pPr>
      <w:r w:rsidRPr="00D357F2">
        <w:rPr>
          <w:rFonts w:ascii="Traditional Arabic" w:eastAsia="Calibri" w:hAnsi="Traditional Arabic" w:cs="Traditional Arabic" w:hint="cs"/>
          <w:bCs/>
          <w:color w:val="7030A0"/>
          <w:sz w:val="36"/>
          <w:szCs w:val="36"/>
          <w:rtl/>
        </w:rPr>
        <w:t>من فوائد الحديث:</w:t>
      </w:r>
    </w:p>
    <w:p w14:paraId="328C1150"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Pr="00FA6DB9">
        <w:rPr>
          <w:rFonts w:ascii="Traditional Arabic" w:eastAsia="Calibri" w:hAnsi="Traditional Arabic" w:cs="Traditional Arabic"/>
          <w:sz w:val="36"/>
          <w:szCs w:val="36"/>
          <w:rtl/>
        </w:rPr>
        <w:t xml:space="preserve"> نهى الشارع الحكيم عن كثرة </w:t>
      </w:r>
      <w:r>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وكذلك الابتداء ب</w:t>
      </w:r>
      <w:r>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عما لا يقع</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فربما يكون </w:t>
      </w:r>
      <w:r>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في وقت نزول الوحي والتشريع سببا في تحريم شيء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المسلمين، كان حلال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فيلحقهم بتحريمه المشقة. وهذا في حق من سأل عبث</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وتك</w:t>
      </w:r>
      <w:r w:rsidRPr="00FA6DB9">
        <w:rPr>
          <w:rFonts w:ascii="Traditional Arabic" w:eastAsia="Calibri" w:hAnsi="Traditional Arabic" w:cs="Traditional Arabic" w:hint="eastAsia"/>
          <w:sz w:val="36"/>
          <w:szCs w:val="36"/>
          <w:rtl/>
        </w:rPr>
        <w:t>لف</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فيما لا حاجة به إليه؛ كمسألة بني إسرائيل في شأن البقرة، دون من يسأل سؤال حاجة.</w:t>
      </w:r>
    </w:p>
    <w:p w14:paraId="4280FECE"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أن الأصل في الأشياء الإباحة، حتى يرد الشرع بخلاف ذلك.</w:t>
      </w:r>
    </w:p>
    <w:p w14:paraId="69BC0F62" w14:textId="77777777" w:rsidR="00C22DD2" w:rsidRPr="00FA6DB9" w:rsidRDefault="00C22DD2" w:rsidP="00C22DD2">
      <w:pPr>
        <w:pStyle w:val="2"/>
        <w:rPr>
          <w:rtl/>
        </w:rPr>
      </w:pPr>
      <w:bookmarkStart w:id="593" w:name="_Toc98591592"/>
      <w:r>
        <w:rPr>
          <w:rFonts w:hint="cs"/>
          <w:rtl/>
        </w:rPr>
        <w:t xml:space="preserve">باب النَّهي عن التقدم بالرأي عَلَى قول رأي النَّبي </w:t>
      </w:r>
      <w:r>
        <w:rPr>
          <w:rtl/>
          <w:lang w:bidi="ar-SA"/>
        </w:rPr>
        <w:t>ﷺ:</w:t>
      </w:r>
      <w:bookmarkEnd w:id="593"/>
    </w:p>
    <w:p w14:paraId="6EA707AD"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أَبِي مُلَيْكَةَ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كَادَ الْخَيِّرَانِ أَنْ يَهْلِكَا؛ أَبُو بَكْرٍ وَعُمَرُ، لَمَّا قَدِمَ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وَفْدُ بَنِي تَمِيمٍ، أَشَارَ أَحَدُهُمَا بِالْأَقْرَعِ بْنِ حَابِسٍ الْحَنْظَلِيّ</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أَخِي بَنِي مُجَاشِعٍ، وَأَشَارَ الْآخَرُ بِغَيْرِهِ، فَقَالَ أَبُو بَكْرٍ لِعُمَرَ: إِنَّمَا أَرَدْتَ خِلَافِي. فَقَالَ عُمَرُ: مَا أَرَدْتُ خِلَافَكَ. فَارْتَفَعَتْ أَصْوَاتُهُمَا عِنْدَ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فَنَزَلَتْ: {يَا أَ</w:t>
      </w:r>
      <w:r w:rsidRPr="00FA6DB9">
        <w:rPr>
          <w:rFonts w:ascii="Traditional Arabic" w:eastAsia="Calibri" w:hAnsi="Traditional Arabic" w:cs="Traditional Arabic" w:hint="eastAsia"/>
          <w:sz w:val="36"/>
          <w:szCs w:val="36"/>
          <w:rtl/>
        </w:rPr>
        <w:t>يُّهَا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نَ آمَنُوا لَا تَرْفَعُوا أَصْوَاتَكُمْ} إِلَى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{عَظِيمٌ}. قَالَ ابْنُ أَبِي مُلَيْكَةَ: قَالَ ابْنُ الزُّبَيْرِ: فَكَانَ عُمَرُ بَعْدُ - وَلَمْ يَذْكُرْ ذَلِكَ عَنْ أَبِيهِ، يَعْنِي أَبَا بَكْرٍ - إِذَا حَدَّثَ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بِحَدِيثٍ حَدَّثَهُ، كَأَخِي السِّرَارِ لَمْ يُسْمِعْهُ حَتَّى يَسْتَفْهِمَهُ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18DE7954" w14:textId="77777777" w:rsidR="00C22DD2" w:rsidRPr="00C634F5" w:rsidRDefault="00C22DD2" w:rsidP="00C22DD2">
      <w:pPr>
        <w:spacing w:after="160" w:line="256" w:lineRule="auto"/>
        <w:ind w:firstLine="720"/>
        <w:jc w:val="both"/>
        <w:rPr>
          <w:rFonts w:ascii="Traditional Arabic" w:eastAsia="Calibri" w:hAnsi="Traditional Arabic" w:cs="Traditional Arabic"/>
          <w:bCs/>
          <w:color w:val="7030A0"/>
          <w:sz w:val="36"/>
          <w:szCs w:val="36"/>
          <w:rtl/>
        </w:rPr>
      </w:pPr>
      <w:r w:rsidRPr="00C634F5">
        <w:rPr>
          <w:rFonts w:ascii="Traditional Arabic" w:eastAsia="Calibri" w:hAnsi="Traditional Arabic" w:cs="Traditional Arabic" w:hint="cs"/>
          <w:bCs/>
          <w:color w:val="7030A0"/>
          <w:sz w:val="36"/>
          <w:szCs w:val="36"/>
          <w:rtl/>
        </w:rPr>
        <w:t>من فوائد الحديث:</w:t>
      </w:r>
    </w:p>
    <w:p w14:paraId="29E13A33"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السبق والتقدم بالقول والرأي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 xml:space="preserve">وضرورة انتظار أمره وحكمه في كل الأمور، وينطبق هذا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سنته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بعد مماته</w:t>
      </w:r>
      <w:r>
        <w:rPr>
          <w:rFonts w:ascii="Traditional Arabic" w:eastAsia="Calibri" w:hAnsi="Traditional Arabic" w:cs="Traditional Arabic" w:hint="cs"/>
          <w:sz w:val="36"/>
          <w:szCs w:val="36"/>
          <w:rtl/>
        </w:rPr>
        <w:t>.</w:t>
      </w:r>
    </w:p>
    <w:p w14:paraId="40827039"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p>
    <w:p w14:paraId="67180F4D" w14:textId="77777777" w:rsidR="00C22DD2" w:rsidRPr="00FA6DB9" w:rsidRDefault="00C22DD2" w:rsidP="00C22DD2">
      <w:pPr>
        <w:pStyle w:val="2"/>
        <w:rPr>
          <w:rtl/>
        </w:rPr>
      </w:pPr>
      <w:bookmarkStart w:id="594" w:name="_Toc98591593"/>
      <w:r>
        <w:rPr>
          <w:rFonts w:hint="cs"/>
          <w:rtl/>
        </w:rPr>
        <w:lastRenderedPageBreak/>
        <w:t>باب ما يكره من ذم الرأي وتكلف القياس:</w:t>
      </w:r>
      <w:bookmarkEnd w:id="594"/>
    </w:p>
    <w:p w14:paraId="210FD996"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 رضي الله عنهما- قال: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6B20E6">
        <w:rPr>
          <w:rFonts w:ascii="Traditional Arabic" w:eastAsia="Calibri" w:hAnsi="Traditional Arabic" w:cs="Traditional Arabic"/>
          <w:b/>
          <w:bCs/>
          <w:color w:val="0070C0"/>
          <w:sz w:val="36"/>
          <w:szCs w:val="36"/>
          <w:rtl/>
        </w:rPr>
        <w:t>إِنَّ اللَّهَ لَا يَنْزِعُ الْعِلْمَ بَعْدَ أَنْ أَعْطَاهُمُوهُ انْتِزَاعًا، وَلَكِنْ يَنْتَزِعُهُ مِنْهُمْ مَعَ قَبْضِ الْعُلَمَاءِ بِ</w:t>
      </w:r>
      <w:r w:rsidRPr="006B20E6">
        <w:rPr>
          <w:rFonts w:ascii="Traditional Arabic" w:eastAsia="Calibri" w:hAnsi="Traditional Arabic" w:cs="Traditional Arabic" w:hint="eastAsia"/>
          <w:b/>
          <w:bCs/>
          <w:color w:val="0070C0"/>
          <w:sz w:val="36"/>
          <w:szCs w:val="36"/>
          <w:rtl/>
        </w:rPr>
        <w:t>عِلْمِهِمْ،</w:t>
      </w:r>
      <w:r w:rsidRPr="006B20E6">
        <w:rPr>
          <w:rFonts w:ascii="Traditional Arabic" w:eastAsia="Calibri" w:hAnsi="Traditional Arabic" w:cs="Traditional Arabic"/>
          <w:b/>
          <w:bCs/>
          <w:color w:val="0070C0"/>
          <w:sz w:val="36"/>
          <w:szCs w:val="36"/>
          <w:rtl/>
        </w:rPr>
        <w:t xml:space="preserve"> فَيَبْقَى نَاسٌ جُهَّالٌ، يُسْتَفْتَوْنَ فَيُفْتُونَ بِرَأْيِهِمْ، فَيَضِلُّونَ وَيُضِلُّونَ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81B1672"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D357F2">
        <w:rPr>
          <w:rFonts w:ascii="Traditional Arabic" w:eastAsia="Calibri" w:hAnsi="Traditional Arabic" w:cs="Traditional Arabic"/>
          <w:bCs/>
          <w:color w:val="7030A0"/>
          <w:sz w:val="36"/>
          <w:szCs w:val="36"/>
          <w:rtl/>
        </w:rPr>
        <w:t>من فوائد الحديث:</w:t>
      </w:r>
    </w:p>
    <w:p w14:paraId="42391424"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تعظيم مكانة العلماء، وأنهم هداة الأمة.</w:t>
      </w:r>
    </w:p>
    <w:p w14:paraId="22C68551"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خطورة الفتيا بالرأي، وأنها سبب الضلال وإن كان صاحبها حسن النية</w:t>
      </w:r>
      <w:r>
        <w:rPr>
          <w:rFonts w:ascii="Traditional Arabic" w:eastAsia="Calibri" w:hAnsi="Traditional Arabic" w:cs="Traditional Arabic"/>
          <w:sz w:val="36"/>
          <w:szCs w:val="36"/>
          <w:rtl/>
        </w:rPr>
        <w:t>.</w:t>
      </w:r>
    </w:p>
    <w:p w14:paraId="34F53EE8"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حض أهل العلم وطلبته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أخذ بعضهم عن بعض.</w:t>
      </w:r>
    </w:p>
    <w:p w14:paraId="3F7B12E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شهادة العلماء بعضهم لبعض بالحفظ والفضل.</w:t>
      </w:r>
    </w:p>
    <w:p w14:paraId="6F9068A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حض العالم طالبه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الأخذ عن غيره ليستفيد ما ليس عنده.</w:t>
      </w:r>
    </w:p>
    <w:p w14:paraId="120CA95D" w14:textId="77777777" w:rsidR="00C22DD2" w:rsidRPr="00FA6DB9" w:rsidRDefault="00C22DD2" w:rsidP="00C22DD2">
      <w:pPr>
        <w:pStyle w:val="2"/>
        <w:rPr>
          <w:rtl/>
        </w:rPr>
      </w:pPr>
      <w:bookmarkStart w:id="595" w:name="_Toc98591594"/>
      <w:r>
        <w:rPr>
          <w:rFonts w:hint="cs"/>
          <w:rtl/>
        </w:rPr>
        <w:t>باب لا تزال طائفة من أمتي عَلَى الحق ظاهرين وهم أهل العلم:</w:t>
      </w:r>
      <w:bookmarkEnd w:id="595"/>
    </w:p>
    <w:p w14:paraId="0ACA19A6"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مُعَاوِيَةَ بن أبي سفيان</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سَمِعْتُ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يَقُولُ: (</w:t>
      </w:r>
      <w:r w:rsidRPr="00C22DD2">
        <w:rPr>
          <w:rFonts w:ascii="Traditional Arabic" w:eastAsia="Calibri" w:hAnsi="Traditional Arabic" w:cs="Traditional Arabic"/>
          <w:b/>
          <w:bCs/>
          <w:color w:val="0070C0"/>
          <w:sz w:val="36"/>
          <w:szCs w:val="36"/>
          <w:rtl/>
        </w:rPr>
        <w:t>مَنْ يُرِدْ اللَّهُ بِهِ خَيْرًا يُفَقِّهْهُ فِي الدِّينِ، وَإِنَّمَا أَنَا قَاسِمٌ، وَاللَّهُ يُعْطِي، وَلَنْ تَزَالَ هَذِهِ الْأُمَّةُ قَائِمَة</w:t>
      </w:r>
      <w:r w:rsidRPr="00C22DD2">
        <w:rPr>
          <w:rFonts w:ascii="Traditional Arabic" w:eastAsia="Calibri" w:hAnsi="Traditional Arabic" w:cs="Traditional Arabic" w:hint="eastAsia"/>
          <w:b/>
          <w:bCs/>
          <w:color w:val="0070C0"/>
          <w:sz w:val="36"/>
          <w:szCs w:val="36"/>
          <w:rtl/>
        </w:rPr>
        <w:t>ً</w:t>
      </w:r>
      <w:r w:rsidRPr="00C22DD2">
        <w:rPr>
          <w:rFonts w:ascii="Traditional Arabic" w:eastAsia="Calibri" w:hAnsi="Traditional Arabic" w:cs="Traditional Arabic"/>
          <w:b/>
          <w:bCs/>
          <w:color w:val="0070C0"/>
          <w:sz w:val="36"/>
          <w:szCs w:val="36"/>
          <w:rtl/>
        </w:rPr>
        <w:t xml:space="preserve"> عَلَى أَمْرِ اللَّهِ، لَا يَضُرُّهُمْ مَنْ خَالَفَهُمْ، حَتَّى يَأْتِيَ أَمْرُ اللَّهِ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646A603" w14:textId="77777777" w:rsidR="00C22DD2" w:rsidRPr="00020669" w:rsidRDefault="00C22DD2" w:rsidP="00C22DD2">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F5B771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2A366A">
        <w:rPr>
          <w:rFonts w:ascii="Traditional Arabic" w:eastAsia="Calibri" w:hAnsi="Traditional Arabic" w:cs="Traditional Arabic"/>
          <w:b/>
          <w:bCs/>
          <w:color w:val="0070C0"/>
          <w:sz w:val="36"/>
          <w:szCs w:val="36"/>
          <w:rtl/>
        </w:rPr>
        <w:t>وإنما أنا قاسم..</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لم أستأثر بشيء من مال الله، وسبب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ذلك؛ تطييب قلوب الناس؛ لمفاضلته بينهم بالعطاء؛ فالمال لله، والعباد لله، و</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قاسم بإذنه ماله بينكم، فمن قسم له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كثير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فبقدر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وما سبق له في الكتاب، وكذا </w:t>
      </w:r>
      <w:r w:rsidRPr="00FA6DB9">
        <w:rPr>
          <w:rFonts w:ascii="Traditional Arabic" w:eastAsia="Calibri" w:hAnsi="Traditional Arabic" w:cs="Traditional Arabic" w:hint="eastAsia"/>
          <w:sz w:val="36"/>
          <w:szCs w:val="36"/>
          <w:rtl/>
        </w:rPr>
        <w:t>من</w:t>
      </w:r>
      <w:r w:rsidRPr="00FA6DB9">
        <w:rPr>
          <w:rFonts w:ascii="Traditional Arabic" w:eastAsia="Calibri" w:hAnsi="Traditional Arabic" w:cs="Traditional Arabic"/>
          <w:sz w:val="36"/>
          <w:szCs w:val="36"/>
          <w:rtl/>
        </w:rPr>
        <w:t xml:space="preserve"> قسم له قليل.</w:t>
      </w:r>
    </w:p>
    <w:p w14:paraId="52F56BF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C3B3001"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١-أن العلم الشرعي أشرف العلوم إطلاق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لعلاقته بالله.</w:t>
      </w:r>
    </w:p>
    <w:p w14:paraId="75AD715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٢-أن الفقه في الدين من علامات خيرية المسلم.</w:t>
      </w:r>
    </w:p>
    <w:p w14:paraId="19E16AA0"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٣-فضل العلم، وفضل تعلمه</w:t>
      </w:r>
    </w:p>
    <w:p w14:paraId="77C43E22" w14:textId="77777777" w:rsidR="00C22DD2" w:rsidRPr="00FA6DB9" w:rsidRDefault="00C22DD2" w:rsidP="00C22DD2">
      <w:pPr>
        <w:pStyle w:val="2"/>
        <w:rPr>
          <w:rtl/>
        </w:rPr>
      </w:pPr>
      <w:bookmarkStart w:id="596" w:name="_Toc98591595"/>
      <w:r>
        <w:rPr>
          <w:rFonts w:hint="cs"/>
          <w:rtl/>
        </w:rPr>
        <w:t>باب لتتبعن سنن من كان قبلكم:</w:t>
      </w:r>
      <w:bookmarkEnd w:id="596"/>
    </w:p>
    <w:p w14:paraId="3E909F87"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B43C9C">
        <w:rPr>
          <w:rFonts w:ascii="Traditional Arabic" w:eastAsia="Calibri" w:hAnsi="Traditional Arabic" w:cs="Traditional Arabic"/>
          <w:b/>
          <w:bCs/>
          <w:color w:val="0070C0"/>
          <w:sz w:val="36"/>
          <w:szCs w:val="36"/>
          <w:rtl/>
        </w:rPr>
        <w:t>لَا تَقُومُ السَّاعَةُ حَتَّى تَأْخُذَ أُمَّتِي بِأَخْذِ الْقُرُونِ قَبْلَهَا، شِبْرًا بِشِبْرٍ، وَذِرَاعًا بِذِرَاعٍ</w:t>
      </w:r>
      <w:r w:rsidRPr="00FA6DB9">
        <w:rPr>
          <w:rFonts w:ascii="Traditional Arabic" w:eastAsia="Calibri" w:hAnsi="Traditional Arabic" w:cs="Traditional Arabic"/>
          <w:sz w:val="36"/>
          <w:szCs w:val="36"/>
          <w:rtl/>
        </w:rPr>
        <w:t>). فَقِيلَ: يَا رَسُولَ اللَّهِ، كَ</w:t>
      </w:r>
      <w:r w:rsidRPr="00FA6DB9">
        <w:rPr>
          <w:rFonts w:ascii="Traditional Arabic" w:eastAsia="Calibri" w:hAnsi="Traditional Arabic" w:cs="Traditional Arabic" w:hint="eastAsia"/>
          <w:sz w:val="36"/>
          <w:szCs w:val="36"/>
          <w:rtl/>
        </w:rPr>
        <w:t>فَارِسَ</w:t>
      </w:r>
      <w:r w:rsidRPr="00FA6DB9">
        <w:rPr>
          <w:rFonts w:ascii="Traditional Arabic" w:eastAsia="Calibri" w:hAnsi="Traditional Arabic" w:cs="Traditional Arabic"/>
          <w:sz w:val="36"/>
          <w:szCs w:val="36"/>
          <w:rtl/>
        </w:rPr>
        <w:t xml:space="preserve"> وَالرُّومِ؟ فَقَالَ: </w:t>
      </w:r>
      <w:r>
        <w:rPr>
          <w:rFonts w:ascii="Traditional Arabic" w:eastAsia="Calibri" w:hAnsi="Traditional Arabic" w:cs="Traditional Arabic" w:hint="cs"/>
          <w:sz w:val="36"/>
          <w:szCs w:val="36"/>
          <w:rtl/>
        </w:rPr>
        <w:t>(</w:t>
      </w:r>
      <w:r w:rsidRPr="00B43C9C">
        <w:rPr>
          <w:rFonts w:ascii="Traditional Arabic" w:eastAsia="Calibri" w:hAnsi="Traditional Arabic" w:cs="Traditional Arabic"/>
          <w:b/>
          <w:bCs/>
          <w:color w:val="0070C0"/>
          <w:sz w:val="36"/>
          <w:szCs w:val="36"/>
          <w:rtl/>
        </w:rPr>
        <w:t xml:space="preserve">وَمَنِ النَّاسُ إِلَّا </w:t>
      </w:r>
      <w:r>
        <w:rPr>
          <w:rFonts w:ascii="Traditional Arabic" w:eastAsia="Calibri" w:hAnsi="Traditional Arabic" w:cs="Traditional Arabic"/>
          <w:b/>
          <w:bCs/>
          <w:color w:val="0070C0"/>
          <w:sz w:val="36"/>
          <w:szCs w:val="36"/>
          <w:rtl/>
        </w:rPr>
        <w:t>أوَّل</w:t>
      </w:r>
      <w:r w:rsidRPr="00B43C9C">
        <w:rPr>
          <w:rFonts w:ascii="Traditional Arabic" w:eastAsia="Calibri" w:hAnsi="Traditional Arabic" w:cs="Traditional Arabic"/>
          <w:b/>
          <w:bCs/>
          <w:color w:val="0070C0"/>
          <w:sz w:val="36"/>
          <w:szCs w:val="36"/>
          <w:rtl/>
        </w:rPr>
        <w:t>ئِكَ</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رواه البخاري.</w:t>
      </w:r>
    </w:p>
    <w:p w14:paraId="4D44DD9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الْخُدْرِيِّ-رضي الله عن-عَنِ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D32FC">
        <w:rPr>
          <w:rFonts w:ascii="Traditional Arabic" w:eastAsia="Calibri" w:hAnsi="Traditional Arabic" w:cs="Traditional Arabic"/>
          <w:b/>
          <w:bCs/>
          <w:color w:val="0070C0"/>
          <w:sz w:val="36"/>
          <w:szCs w:val="36"/>
          <w:rtl/>
        </w:rPr>
        <w:t>لَتَتْبَعُنَّ سَنَنَ مَنْ كَانَ قَبْلَكُمْ، شِبْرًا شِبْرًا، وَذِرَاعًا بِذِرَاعٍ، حَتَّى لَوْ دَخَلُوا جُحْرَ ضَبٍّ تَبِعْتُمُوهُمْ</w:t>
      </w:r>
      <w:r w:rsidRPr="00FA6DB9">
        <w:rPr>
          <w:rFonts w:ascii="Traditional Arabic" w:eastAsia="Calibri" w:hAnsi="Traditional Arabic" w:cs="Traditional Arabic"/>
          <w:sz w:val="36"/>
          <w:szCs w:val="36"/>
          <w:rtl/>
        </w:rPr>
        <w:t>). قُلْنَا: يَا رَسُو</w:t>
      </w:r>
      <w:r w:rsidRPr="00FA6DB9">
        <w:rPr>
          <w:rFonts w:ascii="Traditional Arabic" w:eastAsia="Calibri" w:hAnsi="Traditional Arabic" w:cs="Traditional Arabic" w:hint="eastAsia"/>
          <w:sz w:val="36"/>
          <w:szCs w:val="36"/>
          <w:rtl/>
        </w:rPr>
        <w:t>لَ</w:t>
      </w:r>
      <w:r w:rsidRPr="00FA6DB9">
        <w:rPr>
          <w:rFonts w:ascii="Traditional Arabic" w:eastAsia="Calibri" w:hAnsi="Traditional Arabic" w:cs="Traditional Arabic"/>
          <w:sz w:val="36"/>
          <w:szCs w:val="36"/>
          <w:rtl/>
        </w:rPr>
        <w:t xml:space="preserve"> اللَّهِ، الْيَهُودُ وَالنَّصَارَى؟ قَالَ: (</w:t>
      </w:r>
      <w:r w:rsidRPr="000D32FC">
        <w:rPr>
          <w:rFonts w:ascii="Traditional Arabic" w:eastAsia="Calibri" w:hAnsi="Traditional Arabic" w:cs="Traditional Arabic"/>
          <w:b/>
          <w:bCs/>
          <w:color w:val="0070C0"/>
          <w:sz w:val="36"/>
          <w:szCs w:val="36"/>
          <w:rtl/>
        </w:rPr>
        <w:t>فَمَنْ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5F540F1" w14:textId="77777777" w:rsidR="00C22DD2" w:rsidRPr="00020669" w:rsidRDefault="00C22DD2" w:rsidP="00C22DD2">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CC9570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w:t>
      </w:r>
      <w:r w:rsidRPr="00B43C9C">
        <w:rPr>
          <w:rFonts w:ascii="Traditional Arabic" w:eastAsia="Calibri" w:hAnsi="Traditional Arabic" w:cs="Traditional Arabic"/>
          <w:b/>
          <w:bCs/>
          <w:color w:val="0070C0"/>
          <w:sz w:val="36"/>
          <w:szCs w:val="36"/>
          <w:rtl/>
        </w:rPr>
        <w:t xml:space="preserve">ومن الناس إلا </w:t>
      </w:r>
      <w:r>
        <w:rPr>
          <w:rFonts w:ascii="Traditional Arabic" w:eastAsia="Calibri" w:hAnsi="Traditional Arabic" w:cs="Traditional Arabic"/>
          <w:b/>
          <w:bCs/>
          <w:color w:val="0070C0"/>
          <w:sz w:val="36"/>
          <w:szCs w:val="36"/>
          <w:rtl/>
        </w:rPr>
        <w:t>أوَّل</w:t>
      </w:r>
      <w:r w:rsidRPr="00B43C9C">
        <w:rPr>
          <w:rFonts w:ascii="Traditional Arabic" w:eastAsia="Calibri" w:hAnsi="Traditional Arabic" w:cs="Traditional Arabic"/>
          <w:b/>
          <w:bCs/>
          <w:color w:val="0070C0"/>
          <w:sz w:val="36"/>
          <w:szCs w:val="36"/>
          <w:rtl/>
        </w:rPr>
        <w:t>ئك</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هم المتبعون المعهودون المتقدمون لكونهم كانوا إذ ذاك أكبر ملوك الأرض وأكثرهم رعية وأوسعهم بلاد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p>
    <w:p w14:paraId="231BD26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w:t>
      </w:r>
      <w:r w:rsidRPr="00B43C9C">
        <w:rPr>
          <w:rFonts w:ascii="Traditional Arabic" w:eastAsia="Calibri" w:hAnsi="Traditional Arabic" w:cs="Traditional Arabic"/>
          <w:b/>
          <w:bCs/>
          <w:color w:val="0070C0"/>
          <w:sz w:val="36"/>
          <w:szCs w:val="36"/>
          <w:rtl/>
        </w:rPr>
        <w:t>سَنَن</w:t>
      </w:r>
      <w:r w:rsidRPr="00FA6DB9">
        <w:rPr>
          <w:rFonts w:ascii="Traditional Arabic" w:eastAsia="Calibri" w:hAnsi="Traditional Arabic" w:cs="Traditional Arabic"/>
          <w:sz w:val="36"/>
          <w:szCs w:val="36"/>
          <w:rtl/>
        </w:rPr>
        <w:t>: بفتح السين والنون: الطريقة والسبيل والمنهاج، يقال: استقام فلان علي سنن واحد.</w:t>
      </w:r>
    </w:p>
    <w:p w14:paraId="7D646C3F"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1F30A6">
        <w:rPr>
          <w:rFonts w:ascii="Traditional Arabic" w:eastAsia="Calibri" w:hAnsi="Traditional Arabic" w:cs="Traditional Arabic"/>
          <w:bCs/>
          <w:color w:val="7030A0"/>
          <w:sz w:val="36"/>
          <w:szCs w:val="36"/>
          <w:rtl/>
        </w:rPr>
        <w:t>من فوائد الحديث</w:t>
      </w:r>
      <w:r w:rsidRPr="001F30A6">
        <w:rPr>
          <w:rFonts w:ascii="Traditional Arabic" w:eastAsia="Calibri" w:hAnsi="Traditional Arabic" w:cs="Traditional Arabic" w:hint="cs"/>
          <w:bCs/>
          <w:color w:val="7030A0"/>
          <w:sz w:val="36"/>
          <w:szCs w:val="36"/>
          <w:rtl/>
        </w:rPr>
        <w:t>ين</w:t>
      </w:r>
      <w:r w:rsidRPr="001F30A6">
        <w:rPr>
          <w:rFonts w:ascii="Traditional Arabic" w:eastAsia="Calibri" w:hAnsi="Traditional Arabic" w:cs="Traditional Arabic"/>
          <w:bCs/>
          <w:color w:val="7030A0"/>
          <w:sz w:val="36"/>
          <w:szCs w:val="36"/>
          <w:rtl/>
        </w:rPr>
        <w:t>:</w:t>
      </w:r>
    </w:p>
    <w:p w14:paraId="1099A620"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التحذير من اتباع طريقة الكفار في بدعهم وضلالهم.</w:t>
      </w:r>
    </w:p>
    <w:p w14:paraId="7186C934" w14:textId="6F66CFBC"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معجزة ظاهرة لرسول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فقد وقع ما أخبر به.</w:t>
      </w:r>
    </w:p>
    <w:p w14:paraId="563C463F" w14:textId="615FCEE7" w:rsidR="001F30A6" w:rsidRDefault="001F30A6" w:rsidP="00C22DD2">
      <w:pPr>
        <w:spacing w:after="160" w:line="256" w:lineRule="auto"/>
        <w:ind w:firstLine="720"/>
        <w:jc w:val="both"/>
        <w:rPr>
          <w:rFonts w:ascii="Traditional Arabic" w:eastAsia="Calibri" w:hAnsi="Traditional Arabic" w:cs="Traditional Arabic"/>
          <w:sz w:val="36"/>
          <w:szCs w:val="36"/>
          <w:rtl/>
        </w:rPr>
      </w:pPr>
    </w:p>
    <w:p w14:paraId="339162F6" w14:textId="3105F9C6" w:rsidR="001F30A6" w:rsidRDefault="001F30A6" w:rsidP="00C22DD2">
      <w:pPr>
        <w:spacing w:after="160" w:line="256" w:lineRule="auto"/>
        <w:ind w:firstLine="720"/>
        <w:jc w:val="both"/>
        <w:rPr>
          <w:rFonts w:ascii="Traditional Arabic" w:eastAsia="Calibri" w:hAnsi="Traditional Arabic" w:cs="Traditional Arabic"/>
          <w:sz w:val="36"/>
          <w:szCs w:val="36"/>
          <w:rtl/>
        </w:rPr>
      </w:pPr>
    </w:p>
    <w:p w14:paraId="4D4BED82" w14:textId="77777777" w:rsidR="001F30A6" w:rsidRPr="00FA6DB9" w:rsidRDefault="001F30A6" w:rsidP="00C22DD2">
      <w:pPr>
        <w:spacing w:after="160" w:line="256" w:lineRule="auto"/>
        <w:ind w:firstLine="720"/>
        <w:jc w:val="both"/>
        <w:rPr>
          <w:rFonts w:ascii="Traditional Arabic" w:eastAsia="Calibri" w:hAnsi="Traditional Arabic" w:cs="Traditional Arabic"/>
          <w:sz w:val="36"/>
          <w:szCs w:val="36"/>
          <w:rtl/>
        </w:rPr>
      </w:pPr>
    </w:p>
    <w:p w14:paraId="5AE1B6D7" w14:textId="77777777" w:rsidR="00C22DD2" w:rsidRDefault="00C22DD2" w:rsidP="00C22DD2">
      <w:pPr>
        <w:pStyle w:val="2"/>
        <w:rPr>
          <w:rtl/>
        </w:rPr>
      </w:pPr>
      <w:bookmarkStart w:id="597" w:name="_Toc98591596"/>
      <w:r w:rsidRPr="001A5F01">
        <w:rPr>
          <w:rtl/>
        </w:rPr>
        <w:lastRenderedPageBreak/>
        <w:t xml:space="preserve">باب قوله </w:t>
      </w:r>
      <w:r>
        <w:rPr>
          <w:rtl/>
        </w:rPr>
        <w:t>تعالى</w:t>
      </w:r>
      <w:r w:rsidRPr="001A5F01">
        <w:rPr>
          <w:rtl/>
        </w:rPr>
        <w:t xml:space="preserve"> {وكان </w:t>
      </w:r>
      <w:r>
        <w:rPr>
          <w:rtl/>
        </w:rPr>
        <w:t>الإِنسَان</w:t>
      </w:r>
      <w:r w:rsidRPr="001A5F01">
        <w:rPr>
          <w:rtl/>
        </w:rPr>
        <w:t xml:space="preserve"> أكثر شيء جدلا} [الكهف: 54]</w:t>
      </w:r>
      <w:r>
        <w:rPr>
          <w:rFonts w:hint="cs"/>
          <w:rtl/>
        </w:rPr>
        <w:t>:</w:t>
      </w:r>
      <w:bookmarkEnd w:id="597"/>
    </w:p>
    <w:p w14:paraId="20304620"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عَلِيّ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أَبِي طَالِبٍ</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طَرَقَهُ وَفَاطِمَةَ -عَلَيْهَا </w:t>
      </w:r>
      <w:r>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بِنْتَ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لَهُمْ: (</w:t>
      </w:r>
      <w:r w:rsidRPr="001A5F01">
        <w:rPr>
          <w:rFonts w:ascii="Traditional Arabic" w:eastAsia="Calibri" w:hAnsi="Traditional Arabic" w:cs="Traditional Arabic"/>
          <w:b/>
          <w:bCs/>
          <w:color w:val="0070C0"/>
          <w:sz w:val="36"/>
          <w:szCs w:val="36"/>
          <w:rtl/>
        </w:rPr>
        <w:t>أَلَا تُصَلُّونَ؟</w:t>
      </w:r>
      <w:r w:rsidRPr="00FA6DB9">
        <w:rPr>
          <w:rFonts w:ascii="Traditional Arabic" w:eastAsia="Calibri" w:hAnsi="Traditional Arabic" w:cs="Traditional Arabic"/>
          <w:sz w:val="36"/>
          <w:szCs w:val="36"/>
          <w:rtl/>
        </w:rPr>
        <w:t>). فَقَالَ ع</w:t>
      </w:r>
      <w:r w:rsidRPr="00FA6DB9">
        <w:rPr>
          <w:rFonts w:ascii="Traditional Arabic" w:eastAsia="Calibri" w:hAnsi="Traditional Arabic" w:cs="Traditional Arabic" w:hint="eastAsia"/>
          <w:sz w:val="36"/>
          <w:szCs w:val="36"/>
          <w:rtl/>
        </w:rPr>
        <w:t>َلِيٌّ</w:t>
      </w:r>
      <w:r w:rsidRPr="00FA6DB9">
        <w:rPr>
          <w:rFonts w:ascii="Traditional Arabic" w:eastAsia="Calibri" w:hAnsi="Traditional Arabic" w:cs="Traditional Arabic"/>
          <w:sz w:val="36"/>
          <w:szCs w:val="36"/>
          <w:rtl/>
        </w:rPr>
        <w:t xml:space="preserve">: فَقُلْتُ: يَا رَسُولَ اللَّهِ، إِنَّمَا أَنْفُسُنَا بِيَدِ اللَّهِ، فَإِذَا شَاءَ أَنْ يَبْعَثَنَا بَعَثَنَا. فَانْصَرَفَ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حِينَ قَالَ لَهُ ذَلِكَ، وَلَمْ يَرْجِعْ إِلَيْهِ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ثُمَّ سَمِعَهُ </w:t>
      </w:r>
      <w:r w:rsidRPr="00FA6DB9">
        <w:rPr>
          <w:rFonts w:ascii="Traditional Arabic" w:eastAsia="Calibri" w:hAnsi="Traditional Arabic" w:cs="Traditional Arabic" w:hint="eastAsia"/>
          <w:sz w:val="36"/>
          <w:szCs w:val="36"/>
          <w:rtl/>
        </w:rPr>
        <w:t>وَهُوَ</w:t>
      </w:r>
      <w:r w:rsidRPr="00FA6DB9">
        <w:rPr>
          <w:rFonts w:ascii="Traditional Arabic" w:eastAsia="Calibri" w:hAnsi="Traditional Arabic" w:cs="Traditional Arabic"/>
          <w:sz w:val="36"/>
          <w:szCs w:val="36"/>
          <w:rtl/>
        </w:rPr>
        <w:t xml:space="preserve"> مُدْبِرٌ يَضْرِبُ فَخِذَهُ وَهُوَ يَقُولُ: (</w:t>
      </w:r>
      <w:r w:rsidRPr="001F30A6">
        <w:rPr>
          <w:rFonts w:ascii="Traditional Arabic" w:eastAsia="Calibri" w:hAnsi="Traditional Arabic" w:cs="Traditional Arabic"/>
          <w:b/>
          <w:bCs/>
          <w:color w:val="0070C0"/>
          <w:sz w:val="36"/>
          <w:szCs w:val="36"/>
          <w:rtl/>
        </w:rPr>
        <w:t>وَكَانَ الإِنسَان أَكْثَرَ شَيْءٍ جَدَلًا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6FF024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r w:rsidRPr="00FA6DB9">
        <w:rPr>
          <w:rFonts w:ascii="Traditional Arabic" w:eastAsia="Calibri" w:hAnsi="Traditional Arabic" w:cs="Traditional Arabic"/>
          <w:sz w:val="36"/>
          <w:szCs w:val="36"/>
          <w:rtl/>
        </w:rPr>
        <w:t xml:space="preserve"> </w:t>
      </w:r>
    </w:p>
    <w:p w14:paraId="30084B85"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صلاة الليل، وإيقاظ النائمين من الأهل والقرابة لذلك.</w:t>
      </w:r>
    </w:p>
    <w:p w14:paraId="4945F76C"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إثبات المشيئة لله، وأن العبد لا يفعل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إلا بإرادة الله.</w:t>
      </w:r>
    </w:p>
    <w:p w14:paraId="1C31B65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ضرب الفخذ عند التأسف.</w:t>
      </w:r>
    </w:p>
    <w:p w14:paraId="3A2DD63E"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الانتزاع من القرآن.</w:t>
      </w:r>
    </w:p>
    <w:p w14:paraId="0B80D4CE"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ترجيح قول من قال: إن اللام في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(وكان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للعموم لا لخصوص الكفار.</w:t>
      </w:r>
    </w:p>
    <w:p w14:paraId="687092D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منقبة لـعلي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حيث لم يكتم ما فيه عليه أدنى غضاضة، فقدم مصلحة نشر العلم وتبليغه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كتمه.</w:t>
      </w:r>
    </w:p>
    <w:p w14:paraId="41BF12AF"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٧-ليس للإمام أن يشدد في النوافل حيث قنع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بقول علي رضي الله عنه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أنفسنا بيد الله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لأنه كلام صحيح في العذر عن التنفل، ولو كان فرضا ما عذره.</w:t>
      </w:r>
    </w:p>
    <w:p w14:paraId="5A3C9AB7" w14:textId="77777777" w:rsidR="00C22DD2" w:rsidRPr="001F30A6" w:rsidRDefault="00C22DD2" w:rsidP="00C22DD2">
      <w:pPr>
        <w:pStyle w:val="2"/>
        <w:rPr>
          <w:rtl/>
        </w:rPr>
      </w:pPr>
      <w:bookmarkStart w:id="598" w:name="_Toc98591597"/>
      <w:r w:rsidRPr="001F30A6">
        <w:rPr>
          <w:rtl/>
        </w:rPr>
        <w:t>باب من شبه أصلا معلوما بأصل مبين، قد بين الله حكمهما، ليفهم السائل</w:t>
      </w:r>
      <w:r w:rsidRPr="001F30A6">
        <w:rPr>
          <w:rFonts w:hint="cs"/>
          <w:rtl/>
        </w:rPr>
        <w:t>:</w:t>
      </w:r>
      <w:bookmarkEnd w:id="598"/>
    </w:p>
    <w:p w14:paraId="620841D5" w14:textId="77777777"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أَنَّ رَجُلًا أَتَى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يَا رَسُولَ اللَّهِ، وُلِدَ لِي غُلَامٌ أَسْوَدُ. فَقَالَ: (</w:t>
      </w:r>
      <w:r w:rsidRPr="00E528ED">
        <w:rPr>
          <w:rFonts w:ascii="Traditional Arabic" w:eastAsia="Calibri" w:hAnsi="Traditional Arabic" w:cs="Traditional Arabic"/>
          <w:b/>
          <w:bCs/>
          <w:color w:val="0070C0"/>
          <w:sz w:val="36"/>
          <w:szCs w:val="36"/>
          <w:rtl/>
        </w:rPr>
        <w:t>هَلْ لَكَ مِنْ إِبِلٍ؟</w:t>
      </w:r>
      <w:r w:rsidRPr="00FA6DB9">
        <w:rPr>
          <w:rFonts w:ascii="Traditional Arabic" w:eastAsia="Calibri" w:hAnsi="Traditional Arabic" w:cs="Traditional Arabic"/>
          <w:sz w:val="36"/>
          <w:szCs w:val="36"/>
          <w:rtl/>
        </w:rPr>
        <w:t>). قَالَ: نَعَمْ. قَالَ: (</w:t>
      </w:r>
      <w:r w:rsidRPr="00E528ED">
        <w:rPr>
          <w:rFonts w:ascii="Traditional Arabic" w:eastAsia="Calibri" w:hAnsi="Traditional Arabic" w:cs="Traditional Arabic"/>
          <w:b/>
          <w:bCs/>
          <w:color w:val="0070C0"/>
          <w:sz w:val="36"/>
          <w:szCs w:val="36"/>
          <w:rtl/>
        </w:rPr>
        <w:t>مَا أَلْوَانُهَا؟</w:t>
      </w:r>
      <w:r w:rsidRPr="00FA6DB9">
        <w:rPr>
          <w:rFonts w:ascii="Traditional Arabic" w:eastAsia="Calibri" w:hAnsi="Traditional Arabic" w:cs="Traditional Arabic"/>
          <w:sz w:val="36"/>
          <w:szCs w:val="36"/>
          <w:rtl/>
        </w:rPr>
        <w:t xml:space="preserve">). قَالَ: حُمْرٌ. </w:t>
      </w: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w:t>
      </w:r>
      <w:r w:rsidRPr="00E528ED">
        <w:rPr>
          <w:rFonts w:ascii="Traditional Arabic" w:eastAsia="Calibri" w:hAnsi="Traditional Arabic" w:cs="Traditional Arabic"/>
          <w:b/>
          <w:bCs/>
          <w:color w:val="0070C0"/>
          <w:sz w:val="36"/>
          <w:szCs w:val="36"/>
          <w:rtl/>
        </w:rPr>
        <w:t xml:space="preserve">هَلْ فِيهَا </w:t>
      </w:r>
      <w:r w:rsidRPr="00E528ED">
        <w:rPr>
          <w:rFonts w:ascii="Traditional Arabic" w:eastAsia="Calibri" w:hAnsi="Traditional Arabic" w:cs="Traditional Arabic"/>
          <w:b/>
          <w:bCs/>
          <w:color w:val="0070C0"/>
          <w:sz w:val="36"/>
          <w:szCs w:val="36"/>
          <w:rtl/>
        </w:rPr>
        <w:lastRenderedPageBreak/>
        <w:t>مِنْ أَوْرَقَ؟</w:t>
      </w:r>
      <w:r w:rsidRPr="00FA6DB9">
        <w:rPr>
          <w:rFonts w:ascii="Traditional Arabic" w:eastAsia="Calibri" w:hAnsi="Traditional Arabic" w:cs="Traditional Arabic"/>
          <w:sz w:val="36"/>
          <w:szCs w:val="36"/>
          <w:rtl/>
        </w:rPr>
        <w:t>). قَالَ: نَعَمْ. قَالَ: (</w:t>
      </w:r>
      <w:r w:rsidRPr="00E528ED">
        <w:rPr>
          <w:rFonts w:ascii="Traditional Arabic" w:eastAsia="Calibri" w:hAnsi="Traditional Arabic" w:cs="Traditional Arabic"/>
          <w:b/>
          <w:bCs/>
          <w:color w:val="0070C0"/>
          <w:sz w:val="36"/>
          <w:szCs w:val="36"/>
          <w:rtl/>
        </w:rPr>
        <w:t>فَأَنَّى ذَلِكَ؟</w:t>
      </w:r>
      <w:r w:rsidRPr="00FA6DB9">
        <w:rPr>
          <w:rFonts w:ascii="Traditional Arabic" w:eastAsia="Calibri" w:hAnsi="Traditional Arabic" w:cs="Traditional Arabic"/>
          <w:sz w:val="36"/>
          <w:szCs w:val="36"/>
          <w:rtl/>
        </w:rPr>
        <w:t>). قَالَ: لَعَلَّهُ نَزَعَهُ عِرْقٌ. قَالَ: (</w:t>
      </w:r>
      <w:r w:rsidRPr="00E528ED">
        <w:rPr>
          <w:rFonts w:ascii="Traditional Arabic" w:eastAsia="Calibri" w:hAnsi="Traditional Arabic" w:cs="Traditional Arabic"/>
          <w:b/>
          <w:bCs/>
          <w:color w:val="0070C0"/>
          <w:sz w:val="36"/>
          <w:szCs w:val="36"/>
          <w:rtl/>
        </w:rPr>
        <w:t>فَلَعَلَّ ابْنَكَ هَذَا نَزَعَهُ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1D28309" w14:textId="77777777" w:rsidR="00C22DD2" w:rsidRPr="00020669" w:rsidRDefault="00C22DD2" w:rsidP="00C22DD2">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33F9D75F"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w:t>
      </w:r>
      <w:r w:rsidRPr="00E528ED">
        <w:rPr>
          <w:rFonts w:ascii="Traditional Arabic" w:eastAsia="Calibri" w:hAnsi="Traditional Arabic" w:cs="Traditional Arabic"/>
          <w:b/>
          <w:bCs/>
          <w:color w:val="0070C0"/>
          <w:sz w:val="36"/>
          <w:szCs w:val="36"/>
          <w:rtl/>
        </w:rPr>
        <w:t>أورق</w:t>
      </w:r>
      <w:r w:rsidRPr="00FA6DB9">
        <w:rPr>
          <w:rFonts w:ascii="Traditional Arabic" w:eastAsia="Calibri" w:hAnsi="Traditional Arabic" w:cs="Traditional Arabic"/>
          <w:sz w:val="36"/>
          <w:szCs w:val="36"/>
          <w:rtl/>
        </w:rPr>
        <w:t>: أسمر، وهو ما فيه بياض إلى سواد يشبه لونه لون الرماد.</w:t>
      </w:r>
    </w:p>
    <w:p w14:paraId="12C82EF5"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w:t>
      </w:r>
      <w:r w:rsidRPr="00E528ED">
        <w:rPr>
          <w:rFonts w:ascii="Traditional Arabic" w:eastAsia="Calibri" w:hAnsi="Traditional Arabic" w:cs="Traditional Arabic"/>
          <w:b/>
          <w:bCs/>
          <w:color w:val="0070C0"/>
          <w:sz w:val="36"/>
          <w:szCs w:val="36"/>
          <w:rtl/>
        </w:rPr>
        <w:t>نزعه عرق</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جذبه أصل من أصوله إلى شبهه وأظهر لونه عليه.</w:t>
      </w:r>
    </w:p>
    <w:p w14:paraId="24BE1F82"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CCB820A"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ضرب المثل، وتشبيه المجهول بالمعلوم تقريبا لفهم السائل.</w:t>
      </w:r>
    </w:p>
    <w:p w14:paraId="16487BDF"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صحة القياس والاعتبار بالنظير.</w:t>
      </w:r>
    </w:p>
    <w:p w14:paraId="75C4E35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الزوج لا يجوز له الانتفاء من ولده بمجرد الظن، وأن الولد يلحق به ولو خالف لونه لون أمه.</w:t>
      </w:r>
    </w:p>
    <w:p w14:paraId="1D536052"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الاحتياط للأنساب وإبقائها مع الإمكان.</w:t>
      </w:r>
    </w:p>
    <w:p w14:paraId="22A2F53E"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الزجر عن تحقيق ظن السوء. </w:t>
      </w:r>
    </w:p>
    <w:p w14:paraId="60A721F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أن التعريض بالقذف لا يثبت حكم القذف حتى يقع التصريح به.</w:t>
      </w:r>
    </w:p>
    <w:p w14:paraId="06CFD848" w14:textId="3E4D142D" w:rsidR="00C22DD2" w:rsidRPr="00FA6DB9" w:rsidRDefault="00C22DD2" w:rsidP="00C22DD2">
      <w:pPr>
        <w:pStyle w:val="2"/>
        <w:rPr>
          <w:rtl/>
        </w:rPr>
      </w:pPr>
      <w:bookmarkStart w:id="599" w:name="_Toc98591598"/>
      <w:r>
        <w:rPr>
          <w:rFonts w:hint="cs"/>
          <w:rtl/>
        </w:rPr>
        <w:t xml:space="preserve">باب </w:t>
      </w:r>
      <w:r w:rsidR="007118A8">
        <w:rPr>
          <w:rFonts w:hint="cs"/>
          <w:rtl/>
        </w:rPr>
        <w:t>قول الصحابي: (كنا نؤمر بكذا)</w:t>
      </w:r>
      <w:r>
        <w:rPr>
          <w:rFonts w:hint="cs"/>
          <w:rtl/>
        </w:rPr>
        <w:t>:</w:t>
      </w:r>
      <w:bookmarkEnd w:id="599"/>
    </w:p>
    <w:p w14:paraId="6EA8EED0" w14:textId="176D3DAF" w:rsidR="00C22DD2"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Pr="00FA6DB9">
        <w:rPr>
          <w:rFonts w:ascii="Traditional Arabic" w:eastAsia="Calibri" w:hAnsi="Traditional Arabic" w:cs="Traditional Arabic"/>
          <w:sz w:val="36"/>
          <w:szCs w:val="36"/>
          <w:rtl/>
        </w:rPr>
        <w:t xml:space="preserve"> عُبَيْد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عُمَيْرٍ</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اسْتَأْذَنَ أَبُو مُوسَى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عُمَرَ، فَكَأَنَّهُ وَجَدَهُ مَشْغُولًا فَرَجَعَ، فَقَالَ عُمَرُ: أَلَمْ أَسْمَعْ صَوْتَ عَبْدِ اللَّهِ بْنِ قَيْسٍ</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ائْذَنُوا لَهُ. فَدُعِيَ لَهُ، فَقَالَ: مَا حَمَلَكَ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صَنَعْتَ؟ فَقَ</w:t>
      </w:r>
      <w:r w:rsidRPr="00FA6DB9">
        <w:rPr>
          <w:rFonts w:ascii="Traditional Arabic" w:eastAsia="Calibri" w:hAnsi="Traditional Arabic" w:cs="Traditional Arabic" w:hint="eastAsia"/>
          <w:sz w:val="36"/>
          <w:szCs w:val="36"/>
          <w:rtl/>
        </w:rPr>
        <w:t>الَ</w:t>
      </w:r>
      <w:r w:rsidRPr="00FA6DB9">
        <w:rPr>
          <w:rFonts w:ascii="Traditional Arabic" w:eastAsia="Calibri" w:hAnsi="Traditional Arabic" w:cs="Traditional Arabic"/>
          <w:sz w:val="36"/>
          <w:szCs w:val="36"/>
          <w:rtl/>
        </w:rPr>
        <w:t xml:space="preserve">: إِنَّا كُنَّا نُؤْمَرُ بِهَذَا. قَالَ: فَأْتِنِي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بِبَيِّنَةٍ أَوْ لَأَفْعَلَنَّ بِكَ. فَانْطَلَقَ إِلَى مَجْلِسٍ مِنَ الْأَنْصَارِ فَقَالُوا: لَا يَشْهَدُ إِلَّا أَصَاغِرُنَا. فَقَامَ أَبُو سَعِيدٍ الْخُدْرِيُّ فَقَالَ: قَدْ كُنَّا نُؤْمَر</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بِهَذَا. فَقَالَ عُمَرُ: خَفِيَ عَلَيَّ هَذَا مِنْ أَمْرِ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أَلْهَانِي الصَّفْقُ بِالْأَسْوَاقِ</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54E432BF" w14:textId="77777777" w:rsidR="004C4801" w:rsidRDefault="004C4801" w:rsidP="00C22DD2">
      <w:pPr>
        <w:spacing w:after="160" w:line="256" w:lineRule="auto"/>
        <w:ind w:firstLine="720"/>
        <w:jc w:val="both"/>
        <w:rPr>
          <w:rFonts w:ascii="Traditional Arabic" w:eastAsia="Calibri" w:hAnsi="Traditional Arabic" w:cs="Traditional Arabic"/>
          <w:sz w:val="36"/>
          <w:szCs w:val="36"/>
          <w:rtl/>
        </w:rPr>
      </w:pPr>
    </w:p>
    <w:p w14:paraId="61DE854A"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30AC5F18"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قول الصحابي: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كنا نؤمر بكذا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محمول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الرفع إلى </w:t>
      </w:r>
      <w:r>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p>
    <w:p w14:paraId="5FC8F52E"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الصحابي الكبير القدر الشديد اللزوم لرسول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قد يخفى عليه بعض أمره ويسمعه من هو دونه.</w:t>
      </w:r>
    </w:p>
    <w:p w14:paraId="3B72E145"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العالم المتبحر قد يخفى عليه من العلم ما يعلمه من هو دونه ولا يقدح ذلك في وصفه بالعلم والتبحر فيه.</w:t>
      </w:r>
    </w:p>
    <w:p w14:paraId="4138DBB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ضرورة التحري في تصديق ما ينسب إلى رسول الله </w:t>
      </w:r>
      <w:r>
        <w:rPr>
          <w:rFonts w:ascii="Traditional Arabic" w:eastAsia="Calibri" w:hAnsi="Traditional Arabic" w:cs="Traditional Arabic"/>
          <w:sz w:val="36"/>
          <w:szCs w:val="36"/>
          <w:rtl/>
        </w:rPr>
        <w:t>ﷺ.</w:t>
      </w:r>
    </w:p>
    <w:p w14:paraId="3D512E61" w14:textId="77777777" w:rsidR="00C22DD2" w:rsidRPr="00FA6DB9" w:rsidRDefault="00C22DD2" w:rsidP="00C22DD2">
      <w:pPr>
        <w:pStyle w:val="2"/>
        <w:rPr>
          <w:rtl/>
        </w:rPr>
      </w:pPr>
      <w:bookmarkStart w:id="600" w:name="_Toc98591599"/>
      <w:r>
        <w:rPr>
          <w:rFonts w:hint="cs"/>
          <w:rtl/>
        </w:rPr>
        <w:t>باب الحرص عَلَى تعلم السنة وطلبها:</w:t>
      </w:r>
      <w:bookmarkEnd w:id="600"/>
    </w:p>
    <w:p w14:paraId="6E6D1C99"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هُرَيرَة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إِنَّكُمْ تَزْعُمُونَ أَنَّ أَبَا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يُكْثِرُ الْحَدِيثَ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وَاللَّهُ الْمَوْعِدُ إِنِّي كُنْتُ امْرَ</w:t>
      </w:r>
      <w:r>
        <w:rPr>
          <w:rFonts w:ascii="Traditional Arabic" w:eastAsia="Calibri" w:hAnsi="Traditional Arabic" w:cs="Traditional Arabic" w:hint="cs"/>
          <w:sz w:val="36"/>
          <w:szCs w:val="36"/>
          <w:rtl/>
        </w:rPr>
        <w:t>ءً</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مِسْكِينًا، أَلْزَمُ رَسُولَ اللَّهِ </w:t>
      </w:r>
      <w:r>
        <w:rPr>
          <w:rFonts w:ascii="Traditional Arabic" w:eastAsia="Calibri" w:hAnsi="Traditional Arabic" w:cs="Traditional Arabic"/>
          <w:sz w:val="36"/>
          <w:szCs w:val="36"/>
          <w:rtl/>
        </w:rPr>
        <w:t>ﷺ عَلَى</w:t>
      </w:r>
      <w:r w:rsidRPr="00FA6DB9">
        <w:rPr>
          <w:rFonts w:ascii="Traditional Arabic" w:eastAsia="Calibri" w:hAnsi="Traditional Arabic" w:cs="Traditional Arabic"/>
          <w:sz w:val="36"/>
          <w:szCs w:val="36"/>
          <w:rtl/>
        </w:rPr>
        <w:t xml:space="preserve"> مِلْءِ بَطْنِي، وَكَانَ الْمُهَاجِرُونَ يَشْغَلُهُمُ الصَّفْقُ بِالْأَسْوَاقِ، وَكَانَتِ الْأَنْصَارُ يَشْغَلُهُمُ الْقِيَامُ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أَمْوَالِهِمْ، فَشَهِدْتُ مِنْ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ذَاتَ يَوْمٍ، وَقَالَ: (مَنْ يَبْسُطْ رِدَاءَهُ حَتَّى أَقْضِيَ مَقَالَتِي ثُمَّ يَقْبِضْهُ، فَلَنْ يَنْسَى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سَمِعَهُ مِنِّي؟). فَبَسَطْتُ بُرْدَةً كَانَتْ عَلَيَّ، فَوَ</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بَعَثَهُ بِالْحَقِّ، مَا نَسِيتُ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سَمِعْتُهُ مِنْهُ. رواه البخاري</w:t>
      </w:r>
    </w:p>
    <w:p w14:paraId="6AEEFFDB"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DDA728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معجزة للنبي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ومن دلائل نبوته </w:t>
      </w:r>
      <w:r>
        <w:rPr>
          <w:rFonts w:ascii="Traditional Arabic" w:eastAsia="Calibri" w:hAnsi="Traditional Arabic" w:cs="Traditional Arabic"/>
          <w:sz w:val="36"/>
          <w:szCs w:val="36"/>
          <w:rtl/>
        </w:rPr>
        <w:t>ﷺ.</w:t>
      </w:r>
    </w:p>
    <w:p w14:paraId="7067F277"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الحرص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التعلم وإيثار طلبه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طلب المال.</w:t>
      </w:r>
    </w:p>
    <w:p w14:paraId="5ECDA834" w14:textId="517BB0DD" w:rsidR="00C22DD2"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ظاهرة لأبي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وبيان لسبب إكثاره عن غيره من التحديث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p>
    <w:p w14:paraId="113CE235" w14:textId="77777777" w:rsidR="004C4801" w:rsidRPr="00FA6DB9" w:rsidRDefault="004C4801" w:rsidP="00C22DD2">
      <w:pPr>
        <w:spacing w:after="160" w:line="256" w:lineRule="auto"/>
        <w:ind w:firstLine="720"/>
        <w:jc w:val="both"/>
        <w:rPr>
          <w:rFonts w:ascii="Traditional Arabic" w:eastAsia="Calibri" w:hAnsi="Traditional Arabic" w:cs="Traditional Arabic"/>
          <w:sz w:val="36"/>
          <w:szCs w:val="36"/>
          <w:rtl/>
        </w:rPr>
      </w:pPr>
    </w:p>
    <w:p w14:paraId="12BABF2A" w14:textId="77777777" w:rsidR="00C22DD2" w:rsidRPr="00FA6DB9" w:rsidRDefault="00C22DD2" w:rsidP="00C22DD2">
      <w:pPr>
        <w:pStyle w:val="2"/>
        <w:rPr>
          <w:rtl/>
        </w:rPr>
      </w:pPr>
      <w:bookmarkStart w:id="601" w:name="_Toc98591600"/>
      <w:r>
        <w:rPr>
          <w:rFonts w:hint="cs"/>
          <w:rtl/>
        </w:rPr>
        <w:lastRenderedPageBreak/>
        <w:t>باب الأحكام التي تُعرف بالدلائل، وكيف معنى الدلالة وتفسيرها:</w:t>
      </w:r>
      <w:bookmarkEnd w:id="601"/>
    </w:p>
    <w:p w14:paraId="214473CB"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جُبَيْر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مُطْعِمٍ</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أَتَتْ امْرَأَةٌ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فَكَلَّمَتْهُ فِي شَيْءٍ، فَأَمَرَهَا بِأَمْرٍ، فَقَالَتْ: أَرَأَيْتَ يَا رَسُولَ اللَّهِ إِنْ لَمْ أَجِدْكَ؟ قَالَ: (</w:t>
      </w:r>
      <w:r w:rsidRPr="009B760F">
        <w:rPr>
          <w:rFonts w:ascii="Traditional Arabic" w:eastAsia="Calibri" w:hAnsi="Traditional Arabic" w:cs="Traditional Arabic"/>
          <w:b/>
          <w:bCs/>
          <w:color w:val="0070C0"/>
          <w:sz w:val="36"/>
          <w:szCs w:val="36"/>
          <w:rtl/>
        </w:rPr>
        <w:t>إِنْ لَمْ تَجِدِينِي، ف</w:t>
      </w:r>
      <w:r w:rsidRPr="009B760F">
        <w:rPr>
          <w:rFonts w:ascii="Traditional Arabic" w:eastAsia="Calibri" w:hAnsi="Traditional Arabic" w:cs="Traditional Arabic" w:hint="eastAsia"/>
          <w:b/>
          <w:bCs/>
          <w:color w:val="0070C0"/>
          <w:sz w:val="36"/>
          <w:szCs w:val="36"/>
          <w:rtl/>
        </w:rPr>
        <w:t>َأْتِي</w:t>
      </w:r>
      <w:r w:rsidRPr="009B760F">
        <w:rPr>
          <w:rFonts w:ascii="Traditional Arabic" w:eastAsia="Calibri" w:hAnsi="Traditional Arabic" w:cs="Traditional Arabic"/>
          <w:b/>
          <w:bCs/>
          <w:color w:val="0070C0"/>
          <w:sz w:val="36"/>
          <w:szCs w:val="36"/>
          <w:rtl/>
        </w:rPr>
        <w:t xml:space="preserve"> أَبَا بَكْرٍ</w:t>
      </w:r>
      <w:r w:rsidRPr="00FA6DB9">
        <w:rPr>
          <w:rFonts w:ascii="Traditional Arabic" w:eastAsia="Calibri" w:hAnsi="Traditional Arabic" w:cs="Traditional Arabic"/>
          <w:sz w:val="36"/>
          <w:szCs w:val="36"/>
          <w:rtl/>
        </w:rPr>
        <w:t>) رواه البخاري</w:t>
      </w:r>
    </w:p>
    <w:p w14:paraId="5A1AFBCD"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83AC522"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 xml:space="preserve">الإشَارة </w:t>
      </w:r>
      <w:r w:rsidRPr="00FA6DB9">
        <w:rPr>
          <w:rFonts w:ascii="Traditional Arabic" w:eastAsia="Calibri" w:hAnsi="Traditional Arabic" w:cs="Traditional Arabic"/>
          <w:sz w:val="36"/>
          <w:szCs w:val="36"/>
          <w:rtl/>
        </w:rPr>
        <w:t xml:space="preserve">إلى أن أبا بكر هو الخليفة بعد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p>
    <w:p w14:paraId="61A98523"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فضل أبي بكر الصديق رضي الله عنه.</w:t>
      </w:r>
    </w:p>
    <w:p w14:paraId="3F657D1C" w14:textId="77777777" w:rsidR="00C22DD2" w:rsidRPr="00FA6DB9" w:rsidRDefault="00C22DD2" w:rsidP="00C22DD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أنه إذا اقترن بحال للسائل </w:t>
      </w:r>
      <w:r w:rsidRPr="00FA6DB9">
        <w:rPr>
          <w:rFonts w:ascii="Traditional Arabic" w:eastAsia="Calibri" w:hAnsi="Traditional Arabic" w:cs="Traditional Arabic" w:hint="eastAsia"/>
          <w:sz w:val="36"/>
          <w:szCs w:val="36"/>
          <w:rtl/>
        </w:rPr>
        <w:t>حالةٌ</w:t>
      </w:r>
      <w:r w:rsidRPr="00FA6DB9">
        <w:rPr>
          <w:rFonts w:ascii="Traditional Arabic" w:eastAsia="Calibri" w:hAnsi="Traditional Arabic" w:cs="Traditional Arabic"/>
          <w:sz w:val="36"/>
          <w:szCs w:val="36"/>
          <w:rtl/>
        </w:rPr>
        <w:t xml:space="preserve"> مفهمة اعتُبرتْ وإن لم ينطق بها؛ لأن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استدل بظاهر </w:t>
      </w:r>
      <w:r>
        <w:rPr>
          <w:rFonts w:ascii="Traditional Arabic" w:eastAsia="Calibri" w:hAnsi="Traditional Arabic" w:cs="Traditional Arabic"/>
          <w:sz w:val="36"/>
          <w:szCs w:val="36"/>
          <w:rtl/>
        </w:rPr>
        <w:t>قوله</w:t>
      </w:r>
      <w:r>
        <w:rPr>
          <w:rFonts w:ascii="Traditional Arabic" w:eastAsia="Calibri" w:hAnsi="Traditional Arabic" w:cs="Traditional Arabic" w:hint="cs"/>
          <w:sz w:val="36"/>
          <w:szCs w:val="36"/>
          <w:rtl/>
        </w:rPr>
        <w:t>ا:</w:t>
      </w:r>
      <w:r w:rsidRPr="00FA6DB9">
        <w:rPr>
          <w:rFonts w:ascii="Traditional Arabic" w:eastAsia="Calibri" w:hAnsi="Traditional Arabic" w:cs="Traditional Arabic"/>
          <w:sz w:val="36"/>
          <w:szCs w:val="36"/>
          <w:rtl/>
        </w:rPr>
        <w:t xml:space="preserve"> (إن لم أجدك) أنها أرادت الموت فأمرها بإتيان أبي بكر.</w:t>
      </w:r>
    </w:p>
    <w:p w14:paraId="337D7C81" w14:textId="77777777" w:rsidR="00C22DD2" w:rsidRDefault="00C22DD2" w:rsidP="00C22DD2">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38E1729C" w14:textId="77777777" w:rsidR="00750727" w:rsidRPr="00FA6DB9" w:rsidRDefault="00750727" w:rsidP="00750727">
      <w:pPr>
        <w:pStyle w:val="1"/>
        <w:rPr>
          <w:rtl/>
          <w:lang w:bidi="ar-SA"/>
        </w:rPr>
      </w:pPr>
      <w:bookmarkStart w:id="602" w:name="_Toc98591601"/>
      <w:r>
        <w:rPr>
          <w:rFonts w:hint="cs"/>
          <w:rtl/>
        </w:rPr>
        <w:lastRenderedPageBreak/>
        <w:t>كتاب الإيمان</w:t>
      </w:r>
      <w:bookmarkEnd w:id="602"/>
    </w:p>
    <w:p w14:paraId="3BF697B3" w14:textId="7B3865EF" w:rsidR="00750727" w:rsidRPr="00FA6DB9" w:rsidRDefault="00750727" w:rsidP="00750727">
      <w:pPr>
        <w:pStyle w:val="2"/>
        <w:rPr>
          <w:rtl/>
        </w:rPr>
      </w:pPr>
      <w:bookmarkStart w:id="603" w:name="_Toc98591602"/>
      <w:r>
        <w:rPr>
          <w:rFonts w:hint="cs"/>
          <w:rtl/>
        </w:rPr>
        <w:t xml:space="preserve">باب بيان الإيمان </w:t>
      </w:r>
      <w:r w:rsidR="00C82FFB">
        <w:rPr>
          <w:rFonts w:hint="cs"/>
          <w:rtl/>
        </w:rPr>
        <w:t>الذِي</w:t>
      </w:r>
      <w:r>
        <w:rPr>
          <w:rFonts w:hint="cs"/>
          <w:rtl/>
        </w:rPr>
        <w:t xml:space="preserve"> يدخل الجنة:</w:t>
      </w:r>
      <w:bookmarkEnd w:id="603"/>
    </w:p>
    <w:p w14:paraId="7E267D5F" w14:textId="69D66110"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أَيُّوبَ</w:t>
      </w:r>
      <w:r>
        <w:rPr>
          <w:rFonts w:ascii="Traditional Arabic" w:eastAsia="Calibri" w:hAnsi="Traditional Arabic" w:cs="Traditional Arabic"/>
          <w:sz w:val="36"/>
          <w:szCs w:val="36"/>
          <w:rtl/>
        </w:rPr>
        <w:t xml:space="preserve"> -رَضِيَ اللَّهُ عَنْهُ- </w:t>
      </w:r>
      <w:r w:rsidRPr="00FA6DB9">
        <w:rPr>
          <w:rFonts w:ascii="Traditional Arabic" w:eastAsia="Calibri" w:hAnsi="Traditional Arabic" w:cs="Traditional Arabic"/>
          <w:sz w:val="36"/>
          <w:szCs w:val="36"/>
          <w:rtl/>
        </w:rPr>
        <w:t xml:space="preserve">أَنَّ أَعْرَابِيًّا عَرَضَ لِرَسُولِ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وَهُوَ فِي سَفَرٍ، فَأَخَذَ بِخِطَامِ نَاقَتِهِ، أَوْ بِزِمَامِهَا، ثُمَّ قَالَ: يَا رَسُولَ اللَّهِ، أَوْ يَا مُحَمَّدُ، أَخْبِرْنِي بِمَا ي</w:t>
      </w:r>
      <w:r w:rsidRPr="00FA6DB9">
        <w:rPr>
          <w:rFonts w:ascii="Traditional Arabic" w:eastAsia="Calibri" w:hAnsi="Traditional Arabic" w:cs="Traditional Arabic" w:hint="eastAsia"/>
          <w:sz w:val="36"/>
          <w:szCs w:val="36"/>
          <w:rtl/>
        </w:rPr>
        <w:t>ُقَرِّبُنِي</w:t>
      </w:r>
      <w:r w:rsidRPr="00FA6DB9">
        <w:rPr>
          <w:rFonts w:ascii="Traditional Arabic" w:eastAsia="Calibri" w:hAnsi="Traditional Arabic" w:cs="Traditional Arabic"/>
          <w:sz w:val="36"/>
          <w:szCs w:val="36"/>
          <w:rtl/>
        </w:rPr>
        <w:t xml:space="preserve"> مِنَ الْجَنَّةِ، وَمَا يُبَاعِدُنِي مِنَ النَّارِ. قَالَ: فَكَفَّ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ثُمَّ نَظَرَ فِي أَصْحَابِهِ، ثُمَّ قَالَ: (</w:t>
      </w:r>
      <w:r w:rsidRPr="00353039">
        <w:rPr>
          <w:rFonts w:ascii="Traditional Arabic" w:eastAsia="Calibri" w:hAnsi="Traditional Arabic" w:cs="Traditional Arabic"/>
          <w:b/>
          <w:bCs/>
          <w:color w:val="0070C0"/>
          <w:sz w:val="36"/>
          <w:szCs w:val="36"/>
          <w:rtl/>
        </w:rPr>
        <w:t>لَقَدْ وُفِّقَ، أَوْ لَقَدْ هُدِيَ</w:t>
      </w:r>
      <w:r w:rsidRPr="00FA6DB9">
        <w:rPr>
          <w:rFonts w:ascii="Traditional Arabic" w:eastAsia="Calibri" w:hAnsi="Traditional Arabic" w:cs="Traditional Arabic"/>
          <w:sz w:val="36"/>
          <w:szCs w:val="36"/>
          <w:rtl/>
        </w:rPr>
        <w:t xml:space="preserve">). قَالَ: كَيْفَ قُلْتَ؟ قَالَ: فَأَعَادَ، فَقَالَ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53039">
        <w:rPr>
          <w:rFonts w:ascii="Traditional Arabic" w:eastAsia="Calibri" w:hAnsi="Traditional Arabic" w:cs="Traditional Arabic"/>
          <w:b/>
          <w:bCs/>
          <w:color w:val="0070C0"/>
          <w:sz w:val="36"/>
          <w:szCs w:val="36"/>
          <w:rtl/>
        </w:rPr>
        <w:t xml:space="preserve">تَعْبُدُ اللَّهَ لَا تُشْرِكُ بِهِ </w:t>
      </w:r>
      <w:r w:rsidR="0024219A">
        <w:rPr>
          <w:rFonts w:ascii="Traditional Arabic" w:eastAsia="Calibri" w:hAnsi="Traditional Arabic" w:cs="Traditional Arabic"/>
          <w:b/>
          <w:bCs/>
          <w:color w:val="0070C0"/>
          <w:sz w:val="36"/>
          <w:szCs w:val="36"/>
          <w:rtl/>
        </w:rPr>
        <w:t>شيئًا</w:t>
      </w:r>
      <w:r w:rsidRPr="00353039">
        <w:rPr>
          <w:rFonts w:ascii="Traditional Arabic" w:eastAsia="Calibri" w:hAnsi="Traditional Arabic" w:cs="Traditional Arabic"/>
          <w:b/>
          <w:bCs/>
          <w:color w:val="0070C0"/>
          <w:sz w:val="36"/>
          <w:szCs w:val="36"/>
          <w:rtl/>
        </w:rPr>
        <w:t xml:space="preserve">، وَتُقِيمُ </w:t>
      </w:r>
      <w:r w:rsidR="009F413B">
        <w:rPr>
          <w:rFonts w:ascii="Traditional Arabic" w:eastAsia="Calibri" w:hAnsi="Traditional Arabic" w:cs="Traditional Arabic"/>
          <w:b/>
          <w:bCs/>
          <w:color w:val="0070C0"/>
          <w:sz w:val="36"/>
          <w:szCs w:val="36"/>
          <w:rtl/>
        </w:rPr>
        <w:t>الصَّلاة</w:t>
      </w:r>
      <w:r w:rsidRPr="00353039">
        <w:rPr>
          <w:rFonts w:ascii="Traditional Arabic" w:eastAsia="Calibri" w:hAnsi="Traditional Arabic" w:cs="Traditional Arabic"/>
          <w:b/>
          <w:bCs/>
          <w:color w:val="0070C0"/>
          <w:sz w:val="36"/>
          <w:szCs w:val="36"/>
          <w:rtl/>
        </w:rPr>
        <w:t>، وَتُؤْتِي الزَّكَاةَ، وَتَصِلُ الرَّحِمَ، دَعِ النَّاقَةَ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5A4B36E" w14:textId="4C1EB4A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أَعْرَابِيًّا جَاءَ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يَا رَسُولَ اللَّهِ، دُلَّنِي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عَمَلٍ إِذَا عَمِلْتُهُ دَخَلْتُ الْجَنَّةَ. قَالَ: (</w:t>
      </w:r>
      <w:r w:rsidRPr="00F9133A">
        <w:rPr>
          <w:rFonts w:ascii="Traditional Arabic" w:eastAsia="Calibri" w:hAnsi="Traditional Arabic" w:cs="Traditional Arabic"/>
          <w:b/>
          <w:bCs/>
          <w:color w:val="0070C0"/>
          <w:sz w:val="36"/>
          <w:szCs w:val="36"/>
          <w:rtl/>
        </w:rPr>
        <w:t xml:space="preserve">تَعْبُدُ اللَّهَ لَا تُشْرِكُ بِهِ </w:t>
      </w:r>
      <w:r w:rsidR="0024219A">
        <w:rPr>
          <w:rFonts w:ascii="Traditional Arabic" w:eastAsia="Calibri" w:hAnsi="Traditional Arabic" w:cs="Traditional Arabic" w:hint="eastAsia"/>
          <w:b/>
          <w:bCs/>
          <w:color w:val="0070C0"/>
          <w:sz w:val="36"/>
          <w:szCs w:val="36"/>
          <w:rtl/>
        </w:rPr>
        <w:t>شيئًا</w:t>
      </w:r>
      <w:r w:rsidRPr="00F9133A">
        <w:rPr>
          <w:rFonts w:ascii="Traditional Arabic" w:eastAsia="Calibri" w:hAnsi="Traditional Arabic" w:cs="Traditional Arabic" w:hint="eastAsia"/>
          <w:b/>
          <w:bCs/>
          <w:color w:val="0070C0"/>
          <w:sz w:val="36"/>
          <w:szCs w:val="36"/>
          <w:rtl/>
        </w:rPr>
        <w:t>،</w:t>
      </w:r>
      <w:r w:rsidRPr="00F9133A">
        <w:rPr>
          <w:rFonts w:ascii="Traditional Arabic" w:eastAsia="Calibri" w:hAnsi="Traditional Arabic" w:cs="Traditional Arabic"/>
          <w:b/>
          <w:bCs/>
          <w:color w:val="0070C0"/>
          <w:sz w:val="36"/>
          <w:szCs w:val="36"/>
          <w:rtl/>
        </w:rPr>
        <w:t xml:space="preserve"> وَتُقِيمُ </w:t>
      </w:r>
      <w:r w:rsidR="009F413B">
        <w:rPr>
          <w:rFonts w:ascii="Traditional Arabic" w:eastAsia="Calibri" w:hAnsi="Traditional Arabic" w:cs="Traditional Arabic"/>
          <w:b/>
          <w:bCs/>
          <w:color w:val="0070C0"/>
          <w:sz w:val="36"/>
          <w:szCs w:val="36"/>
          <w:rtl/>
        </w:rPr>
        <w:t>الصَّلاة</w:t>
      </w:r>
      <w:r w:rsidRPr="00F9133A">
        <w:rPr>
          <w:rFonts w:ascii="Traditional Arabic" w:eastAsia="Calibri" w:hAnsi="Traditional Arabic" w:cs="Traditional Arabic"/>
          <w:b/>
          <w:bCs/>
          <w:color w:val="0070C0"/>
          <w:sz w:val="36"/>
          <w:szCs w:val="36"/>
          <w:rtl/>
        </w:rPr>
        <w:t xml:space="preserve"> الْمَكْتُوبَةَ، وَتُؤَدِّي الزَّكَاةَ الْمَفْرُوضَةَ، وَتَصُومُ رَمَضَانَ</w:t>
      </w:r>
      <w:r w:rsidRPr="00FA6DB9">
        <w:rPr>
          <w:rFonts w:ascii="Traditional Arabic" w:eastAsia="Calibri" w:hAnsi="Traditional Arabic" w:cs="Traditional Arabic"/>
          <w:sz w:val="36"/>
          <w:szCs w:val="36"/>
          <w:rtl/>
        </w:rPr>
        <w:t>). قَالَ: وَ</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نَفْسِي بِيَدِهِ، لَا أَزِيدُ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أَبَدًا، وَلَا أَنْقُصُ مِنْهُ، فَلَمَّا وَلَّى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F9133A">
        <w:rPr>
          <w:rFonts w:ascii="Traditional Arabic" w:eastAsia="Calibri" w:hAnsi="Traditional Arabic" w:cs="Traditional Arabic"/>
          <w:b/>
          <w:bCs/>
          <w:color w:val="0070C0"/>
          <w:sz w:val="36"/>
          <w:szCs w:val="36"/>
          <w:rtl/>
        </w:rPr>
        <w:t>مَنْ سَرَّهُ أَنْ يَنْظُرَ إِلَى رَجُلٍ مِنْ أَهْلِ الْجَنَّةِ فَلْيَنْظُرْ إِلَى هَذَا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A8437A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r>
        <w:rPr>
          <w:rFonts w:ascii="Traditional Arabic" w:eastAsia="Calibri" w:hAnsi="Traditional Arabic" w:cs="Traditional Arabic" w:hint="cs"/>
          <w:bCs/>
          <w:color w:val="7030A0"/>
          <w:sz w:val="36"/>
          <w:szCs w:val="36"/>
          <w:rtl/>
        </w:rPr>
        <w:t>ين</w:t>
      </w:r>
      <w:r w:rsidRPr="00B40718">
        <w:rPr>
          <w:rFonts w:ascii="Traditional Arabic" w:eastAsia="Calibri" w:hAnsi="Traditional Arabic" w:cs="Traditional Arabic"/>
          <w:bCs/>
          <w:color w:val="7030A0"/>
          <w:sz w:val="36"/>
          <w:szCs w:val="36"/>
          <w:rtl/>
        </w:rPr>
        <w:t>:</w:t>
      </w:r>
    </w:p>
    <w:p w14:paraId="7D573649" w14:textId="60943E3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 رضي الله عنهم-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عن أمور الآخرة.</w:t>
      </w:r>
    </w:p>
    <w:p w14:paraId="15CA9911"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تشويق السامعين لما سيلقى عليهم.</w:t>
      </w:r>
    </w:p>
    <w:p w14:paraId="185ECF1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تفاضل الأعمال بحسب </w:t>
      </w:r>
      <w:r w:rsidRPr="00FA6DB9">
        <w:rPr>
          <w:rFonts w:ascii="Traditional Arabic" w:eastAsia="Calibri" w:hAnsi="Traditional Arabic" w:cs="Traditional Arabic" w:hint="eastAsia"/>
          <w:sz w:val="36"/>
          <w:szCs w:val="36"/>
          <w:rtl/>
        </w:rPr>
        <w:t>حال</w:t>
      </w:r>
      <w:r w:rsidRPr="00FA6DB9">
        <w:rPr>
          <w:rFonts w:ascii="Traditional Arabic" w:eastAsia="Calibri" w:hAnsi="Traditional Arabic" w:cs="Traditional Arabic"/>
          <w:sz w:val="36"/>
          <w:szCs w:val="36"/>
          <w:rtl/>
        </w:rPr>
        <w:t xml:space="preserve"> المخاطب وافتقاره للتنبيه عليها أكثر مما سواها.</w:t>
      </w:r>
    </w:p>
    <w:p w14:paraId="083C25EA" w14:textId="4431979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4</w:t>
      </w:r>
      <w:r w:rsidRPr="00FA6DB9">
        <w:rPr>
          <w:rFonts w:ascii="Traditional Arabic" w:eastAsia="Calibri" w:hAnsi="Traditional Arabic" w:cs="Traditional Arabic"/>
          <w:sz w:val="36"/>
          <w:szCs w:val="36"/>
          <w:rtl/>
        </w:rPr>
        <w:t xml:space="preserve">- البشارة والتبشير للمؤمن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w:t>
      </w:r>
      <w:r w:rsidR="0090626B">
        <w:rPr>
          <w:rFonts w:ascii="Traditional Arabic" w:eastAsia="Calibri" w:hAnsi="Traditional Arabic" w:cs="Traditional Arabic"/>
          <w:sz w:val="36"/>
          <w:szCs w:val="36"/>
          <w:rtl/>
        </w:rPr>
        <w:t>يؤدِّي</w:t>
      </w:r>
      <w:r w:rsidRPr="00FA6DB9">
        <w:rPr>
          <w:rFonts w:ascii="Traditional Arabic" w:eastAsia="Calibri" w:hAnsi="Traditional Arabic" w:cs="Traditional Arabic"/>
          <w:sz w:val="36"/>
          <w:szCs w:val="36"/>
          <w:rtl/>
        </w:rPr>
        <w:t xml:space="preserve"> الواجبات بدخول الجنة.</w:t>
      </w:r>
    </w:p>
    <w:p w14:paraId="0687331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5</w:t>
      </w:r>
      <w:r w:rsidRPr="00FA6DB9">
        <w:rPr>
          <w:rFonts w:ascii="Traditional Arabic" w:eastAsia="Calibri" w:hAnsi="Traditional Arabic" w:cs="Traditional Arabic"/>
          <w:sz w:val="36"/>
          <w:szCs w:val="36"/>
          <w:rtl/>
        </w:rPr>
        <w:t>- أن المبشر بالجنة أكثر من العشرة المشهورين.</w:t>
      </w:r>
    </w:p>
    <w:p w14:paraId="0BBFABD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6</w:t>
      </w:r>
      <w:r w:rsidRPr="00FA6DB9">
        <w:rPr>
          <w:rFonts w:ascii="Traditional Arabic" w:eastAsia="Calibri" w:hAnsi="Traditional Arabic" w:cs="Traditional Arabic"/>
          <w:sz w:val="36"/>
          <w:szCs w:val="36"/>
          <w:rtl/>
        </w:rPr>
        <w:t xml:space="preserve">- تفاضل الأعمال بحسب </w:t>
      </w:r>
      <w:r w:rsidRPr="00FA6DB9">
        <w:rPr>
          <w:rFonts w:ascii="Traditional Arabic" w:eastAsia="Calibri" w:hAnsi="Traditional Arabic" w:cs="Traditional Arabic" w:hint="eastAsia"/>
          <w:sz w:val="36"/>
          <w:szCs w:val="36"/>
          <w:rtl/>
        </w:rPr>
        <w:t>حال</w:t>
      </w:r>
      <w:r w:rsidRPr="00FA6DB9">
        <w:rPr>
          <w:rFonts w:ascii="Traditional Arabic" w:eastAsia="Calibri" w:hAnsi="Traditional Arabic" w:cs="Traditional Arabic"/>
          <w:sz w:val="36"/>
          <w:szCs w:val="36"/>
          <w:rtl/>
        </w:rPr>
        <w:t xml:space="preserve"> المخاطب وافتقاره للتنبيه عليها أكثر مما سواها.</w:t>
      </w:r>
    </w:p>
    <w:p w14:paraId="5330DABB" w14:textId="7C9E068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جَابِرٍ</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رَجُلًا سَأَلَ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أَرَأَيْتَ إِذَا صَلَّيْتُ الصَّلَوَاتِ الْمَكْتُوبَاتِ، وَصُمْتُ رَمَضَانَ، وَأَحْلَلْتُ الْحَلَالَ، وَحَرَّمْتُ الْحَرَامَ، وَلَمْ أَزِدْ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أَأَدْخُلُ الْجَنَّةَ؟ قَالَ: (</w:t>
      </w:r>
      <w:r w:rsidRPr="008600B5">
        <w:rPr>
          <w:rFonts w:ascii="Traditional Arabic" w:eastAsia="Calibri" w:hAnsi="Traditional Arabic" w:cs="Traditional Arabic"/>
          <w:b/>
          <w:bCs/>
          <w:color w:val="0070C0"/>
          <w:sz w:val="36"/>
          <w:szCs w:val="36"/>
          <w:rtl/>
        </w:rPr>
        <w:t>نَعَمْ</w:t>
      </w:r>
      <w:r w:rsidRPr="00FA6DB9">
        <w:rPr>
          <w:rFonts w:ascii="Traditional Arabic" w:eastAsia="Calibri" w:hAnsi="Traditional Arabic" w:cs="Traditional Arabic"/>
          <w:sz w:val="36"/>
          <w:szCs w:val="36"/>
          <w:rtl/>
        </w:rPr>
        <w:t xml:space="preserve">). قَالَ: وَاللَّهِ، لَا أَزِيدُ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4442089"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4A0F121" w14:textId="77777777" w:rsidR="00750727" w:rsidRPr="008600B5" w:rsidRDefault="00750727" w:rsidP="00C57B6E">
      <w:pPr>
        <w:pStyle w:val="ab"/>
        <w:numPr>
          <w:ilvl w:val="2"/>
          <w:numId w:val="232"/>
        </w:numPr>
        <w:spacing w:after="160" w:line="256" w:lineRule="auto"/>
        <w:jc w:val="both"/>
        <w:rPr>
          <w:rFonts w:ascii="Traditional Arabic" w:eastAsia="Calibri" w:hAnsi="Traditional Arabic" w:cs="Traditional Arabic"/>
          <w:sz w:val="36"/>
          <w:szCs w:val="36"/>
          <w:rtl/>
        </w:rPr>
      </w:pPr>
      <w:r w:rsidRPr="008600B5">
        <w:rPr>
          <w:rFonts w:ascii="Traditional Arabic" w:eastAsia="Calibri" w:hAnsi="Traditional Arabic" w:cs="Traditional Arabic"/>
          <w:sz w:val="36"/>
          <w:szCs w:val="36"/>
          <w:rtl/>
        </w:rPr>
        <w:t>(أَحْلَلْتُ الْحَلَالَ): اعتقدت حله وأتيته.</w:t>
      </w:r>
    </w:p>
    <w:p w14:paraId="7D4F2BCB" w14:textId="77777777" w:rsidR="00750727" w:rsidRPr="008600B5" w:rsidRDefault="00750727" w:rsidP="00C57B6E">
      <w:pPr>
        <w:pStyle w:val="ab"/>
        <w:numPr>
          <w:ilvl w:val="2"/>
          <w:numId w:val="232"/>
        </w:numPr>
        <w:spacing w:after="160" w:line="256" w:lineRule="auto"/>
        <w:jc w:val="both"/>
        <w:rPr>
          <w:rFonts w:ascii="Traditional Arabic" w:eastAsia="Calibri" w:hAnsi="Traditional Arabic" w:cs="Traditional Arabic"/>
          <w:sz w:val="36"/>
          <w:szCs w:val="36"/>
          <w:rtl/>
        </w:rPr>
      </w:pPr>
      <w:r w:rsidRPr="008600B5">
        <w:rPr>
          <w:rFonts w:ascii="Traditional Arabic" w:eastAsia="Calibri" w:hAnsi="Traditional Arabic" w:cs="Traditional Arabic"/>
          <w:sz w:val="36"/>
          <w:szCs w:val="36"/>
          <w:rtl/>
        </w:rPr>
        <w:t>(حَرَّمْتُ الْحَرَامَ): اعتقدت حرمته وتركته.</w:t>
      </w:r>
    </w:p>
    <w:p w14:paraId="614FFC69" w14:textId="77777777" w:rsidR="00750727" w:rsidRPr="00AE59E2" w:rsidRDefault="00750727" w:rsidP="00750727">
      <w:pPr>
        <w:spacing w:after="160" w:line="256" w:lineRule="auto"/>
        <w:ind w:firstLine="720"/>
        <w:jc w:val="both"/>
        <w:rPr>
          <w:rFonts w:ascii="Traditional Arabic" w:eastAsia="Calibri" w:hAnsi="Traditional Arabic" w:cs="Traditional Arabic"/>
          <w:bCs/>
          <w:color w:val="7030A0"/>
          <w:sz w:val="36"/>
          <w:szCs w:val="36"/>
          <w:rtl/>
        </w:rPr>
      </w:pPr>
      <w:r w:rsidRPr="00AE59E2">
        <w:rPr>
          <w:rFonts w:ascii="Traditional Arabic" w:eastAsia="Calibri" w:hAnsi="Traditional Arabic" w:cs="Traditional Arabic" w:hint="cs"/>
          <w:bCs/>
          <w:color w:val="7030A0"/>
          <w:sz w:val="36"/>
          <w:szCs w:val="36"/>
          <w:rtl/>
        </w:rPr>
        <w:t>من فوائد الحديث:</w:t>
      </w:r>
    </w:p>
    <w:p w14:paraId="5493371D" w14:textId="6029761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فضل الله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المؤمنين في تيسير أسباب دخول الجنة.</w:t>
      </w:r>
    </w:p>
    <w:p w14:paraId="2EB62DC0" w14:textId="77777777" w:rsidR="00750727" w:rsidRPr="00FA6DB9" w:rsidRDefault="00750727" w:rsidP="00750727">
      <w:pPr>
        <w:pStyle w:val="2"/>
        <w:rPr>
          <w:rtl/>
        </w:rPr>
      </w:pPr>
      <w:bookmarkStart w:id="604" w:name="_Toc98591603"/>
      <w:r w:rsidRPr="00D1576A">
        <w:rPr>
          <w:rtl/>
        </w:rPr>
        <w:t>باب الأمر بقتال الناس حتى يقولوا: لا إله إلا الله محمد رسول الله</w:t>
      </w:r>
      <w:r>
        <w:rPr>
          <w:rFonts w:hint="cs"/>
          <w:rtl/>
        </w:rPr>
        <w:t>:</w:t>
      </w:r>
      <w:bookmarkEnd w:id="604"/>
    </w:p>
    <w:p w14:paraId="1E05ECE7" w14:textId="02AD80B2" w:rsidR="00750727" w:rsidRPr="00FA6DB9" w:rsidRDefault="005D4A73"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طارق بن أشيم</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سَمِعْتُ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يَقُولُ: (</w:t>
      </w:r>
      <w:r w:rsidR="00750727" w:rsidRPr="00D1576A">
        <w:rPr>
          <w:rFonts w:ascii="Traditional Arabic" w:eastAsia="Calibri" w:hAnsi="Traditional Arabic" w:cs="Traditional Arabic"/>
          <w:b/>
          <w:bCs/>
          <w:color w:val="0070C0"/>
          <w:sz w:val="36"/>
          <w:szCs w:val="36"/>
          <w:rtl/>
        </w:rPr>
        <w:t xml:space="preserve">مَنْ قَالَ: لَا إِلَهَ إِلَّا اللَّهُ، وَكَفَرَ بِمَا يُعْبَدُ مِنْ دُونِ اللَّهِ حَرُمَ مَالُهُ وَدَمُهُ وَحِسَابُهُ </w:t>
      </w:r>
      <w:r w:rsidR="00C82FFB">
        <w:rPr>
          <w:rFonts w:ascii="Traditional Arabic" w:eastAsia="Calibri" w:hAnsi="Traditional Arabic" w:cs="Traditional Arabic"/>
          <w:b/>
          <w:bCs/>
          <w:color w:val="0070C0"/>
          <w:sz w:val="36"/>
          <w:szCs w:val="36"/>
          <w:rtl/>
        </w:rPr>
        <w:t>عَلَى</w:t>
      </w:r>
      <w:r w:rsidR="00750727" w:rsidRPr="00D1576A">
        <w:rPr>
          <w:rFonts w:ascii="Traditional Arabic" w:eastAsia="Calibri" w:hAnsi="Traditional Arabic" w:cs="Traditional Arabic"/>
          <w:b/>
          <w:bCs/>
          <w:color w:val="0070C0"/>
          <w:sz w:val="36"/>
          <w:szCs w:val="36"/>
          <w:rtl/>
        </w:rPr>
        <w:t xml:space="preserve"> اللَّهِ</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رواه مسلم.</w:t>
      </w:r>
    </w:p>
    <w:p w14:paraId="1CC9643F" w14:textId="77777777" w:rsidR="005D4A73" w:rsidRPr="001A162B" w:rsidRDefault="005D4A73" w:rsidP="005D4A73">
      <w:pPr>
        <w:pStyle w:val="333"/>
        <w:rPr>
          <w:rtl/>
        </w:rPr>
      </w:pPr>
      <w:r w:rsidRPr="002160C1">
        <w:rPr>
          <w:rtl/>
        </w:rPr>
        <w:t>من فوائد الحديث:</w:t>
      </w:r>
    </w:p>
    <w:p w14:paraId="09CCAF7E" w14:textId="6941A03B" w:rsidR="00750727" w:rsidRPr="00FA6DB9" w:rsidRDefault="005D4A73"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أ</w:t>
      </w:r>
      <w:r w:rsidR="00750727" w:rsidRPr="00FA6DB9">
        <w:rPr>
          <w:rFonts w:ascii="Traditional Arabic" w:eastAsia="Calibri" w:hAnsi="Traditional Arabic" w:cs="Traditional Arabic"/>
          <w:sz w:val="36"/>
          <w:szCs w:val="36"/>
          <w:rtl/>
        </w:rPr>
        <w:t xml:space="preserve">ن العبرة في أمور </w:t>
      </w:r>
      <w:r w:rsidR="003E0674">
        <w:rPr>
          <w:rFonts w:ascii="Traditional Arabic" w:eastAsia="Calibri" w:hAnsi="Traditional Arabic" w:cs="Traditional Arabic"/>
          <w:sz w:val="36"/>
          <w:szCs w:val="36"/>
          <w:rtl/>
        </w:rPr>
        <w:t>الدُّنيا</w:t>
      </w:r>
      <w:r w:rsidR="00750727" w:rsidRPr="00FA6DB9">
        <w:rPr>
          <w:rFonts w:ascii="Traditional Arabic" w:eastAsia="Calibri" w:hAnsi="Traditional Arabic" w:cs="Traditional Arabic"/>
          <w:sz w:val="36"/>
          <w:szCs w:val="36"/>
          <w:rtl/>
        </w:rPr>
        <w:t xml:space="preserve"> بما يظهره </w:t>
      </w:r>
      <w:r w:rsidR="00E40077">
        <w:rPr>
          <w:rFonts w:ascii="Traditional Arabic" w:eastAsia="Calibri" w:hAnsi="Traditional Arabic" w:cs="Traditional Arabic"/>
          <w:sz w:val="36"/>
          <w:szCs w:val="36"/>
          <w:rtl/>
        </w:rPr>
        <w:t>الإِنسَان</w:t>
      </w:r>
      <w:r w:rsidR="00750727" w:rsidRPr="00FA6DB9">
        <w:rPr>
          <w:rFonts w:ascii="Traditional Arabic" w:eastAsia="Calibri" w:hAnsi="Traditional Arabic" w:cs="Traditional Arabic"/>
          <w:sz w:val="36"/>
          <w:szCs w:val="36"/>
          <w:rtl/>
        </w:rPr>
        <w:t xml:space="preserve"> من قول أو فعل، فيعامل بحسب ظاهره وتجرى عليه في </w:t>
      </w:r>
      <w:r w:rsidR="003E0674">
        <w:rPr>
          <w:rFonts w:ascii="Traditional Arabic" w:eastAsia="Calibri" w:hAnsi="Traditional Arabic" w:cs="Traditional Arabic"/>
          <w:sz w:val="36"/>
          <w:szCs w:val="36"/>
          <w:rtl/>
        </w:rPr>
        <w:t>الدُّنيا</w:t>
      </w:r>
      <w:r w:rsidR="00750727" w:rsidRPr="00FA6DB9">
        <w:rPr>
          <w:rFonts w:ascii="Traditional Arabic" w:eastAsia="Calibri" w:hAnsi="Traditional Arabic" w:cs="Traditional Arabic"/>
          <w:sz w:val="36"/>
          <w:szCs w:val="36"/>
          <w:rtl/>
        </w:rPr>
        <w:t xml:space="preserve"> أحكام المسلمين، وأما في الآخرة فحسابه </w:t>
      </w:r>
      <w:r w:rsidR="00C82FFB">
        <w:rPr>
          <w:rFonts w:ascii="Traditional Arabic" w:eastAsia="Calibri" w:hAnsi="Traditional Arabic" w:cs="Traditional Arabic"/>
          <w:sz w:val="36"/>
          <w:szCs w:val="36"/>
          <w:rtl/>
        </w:rPr>
        <w:t>عَلَى</w:t>
      </w:r>
      <w:r w:rsidR="00750727" w:rsidRPr="00FA6DB9">
        <w:rPr>
          <w:rFonts w:ascii="Traditional Arabic" w:eastAsia="Calibri" w:hAnsi="Traditional Arabic" w:cs="Traditional Arabic"/>
          <w:sz w:val="36"/>
          <w:szCs w:val="36"/>
          <w:rtl/>
        </w:rPr>
        <w:t xml:space="preserve"> الله عز وجل وهو يجازيه بما يعلمه من قلبه.</w:t>
      </w:r>
    </w:p>
    <w:p w14:paraId="0C752EEC" w14:textId="7A1D5956" w:rsidR="00750727" w:rsidRPr="00FA6DB9" w:rsidRDefault="00750727" w:rsidP="00750727">
      <w:pPr>
        <w:pStyle w:val="2"/>
        <w:rPr>
          <w:rtl/>
        </w:rPr>
      </w:pPr>
      <w:bookmarkStart w:id="605" w:name="_Toc98591604"/>
      <w:r w:rsidRPr="006939B5">
        <w:rPr>
          <w:rtl/>
        </w:rPr>
        <w:t xml:space="preserve">باب من لقي الله بالإيمان وهو غير شاك فيه دخل الجنة وحرم </w:t>
      </w:r>
      <w:r w:rsidR="00C82FFB">
        <w:rPr>
          <w:rtl/>
        </w:rPr>
        <w:t>عَلَى</w:t>
      </w:r>
      <w:r w:rsidRPr="006939B5">
        <w:rPr>
          <w:rtl/>
        </w:rPr>
        <w:t xml:space="preserve"> النار</w:t>
      </w:r>
      <w:r>
        <w:rPr>
          <w:rFonts w:hint="cs"/>
          <w:rtl/>
        </w:rPr>
        <w:t>:</w:t>
      </w:r>
      <w:bookmarkEnd w:id="605"/>
    </w:p>
    <w:p w14:paraId="0695C56A" w14:textId="568F6B5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عبادة بن الصامت</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من قال: (</w:t>
      </w:r>
      <w:r w:rsidRPr="006939B5">
        <w:rPr>
          <w:rFonts w:ascii="Traditional Arabic" w:eastAsia="Calibri" w:hAnsi="Traditional Arabic" w:cs="Traditional Arabic"/>
          <w:b/>
          <w:bCs/>
          <w:color w:val="0070C0"/>
          <w:sz w:val="36"/>
          <w:szCs w:val="36"/>
          <w:rtl/>
        </w:rPr>
        <w:t>أشهدُ أن لا إلهَ إلَّا اللهُ وحدَه لا شريكَ له، وأنَّ محمَّدًا عبدُه ورسولُه، وأنَّ عيسَى عبدُ اللهِ وابنُ أمتِه وكلِمتُه ألقاها إلى مريمَ وروحٌ منه، وأنَّ الجنَّةَ حقٌّ</w:t>
      </w:r>
      <w:r w:rsidRPr="006939B5">
        <w:rPr>
          <w:rFonts w:ascii="Traditional Arabic" w:eastAsia="Calibri" w:hAnsi="Traditional Arabic" w:cs="Traditional Arabic" w:hint="eastAsia"/>
          <w:b/>
          <w:bCs/>
          <w:color w:val="0070C0"/>
          <w:sz w:val="36"/>
          <w:szCs w:val="36"/>
          <w:rtl/>
        </w:rPr>
        <w:t>،</w:t>
      </w:r>
      <w:r w:rsidRPr="006939B5">
        <w:rPr>
          <w:rFonts w:ascii="Traditional Arabic" w:eastAsia="Calibri" w:hAnsi="Traditional Arabic" w:cs="Traditional Arabic"/>
          <w:b/>
          <w:bCs/>
          <w:color w:val="0070C0"/>
          <w:sz w:val="36"/>
          <w:szCs w:val="36"/>
          <w:rtl/>
        </w:rPr>
        <w:t xml:space="preserve"> وأنَّ النَّارَ حقٌّ، أدخله اللهُ من أيِّ أبوابِ </w:t>
      </w:r>
      <w:r w:rsidRPr="006939B5">
        <w:rPr>
          <w:rFonts w:ascii="Traditional Arabic" w:eastAsia="Calibri" w:hAnsi="Traditional Arabic" w:cs="Traditional Arabic"/>
          <w:b/>
          <w:bCs/>
          <w:color w:val="0070C0"/>
          <w:sz w:val="36"/>
          <w:szCs w:val="36"/>
          <w:rtl/>
        </w:rPr>
        <w:lastRenderedPageBreak/>
        <w:t>الجنَّةِ الثَّمانيةِ شاء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وفي روايةٍ: (</w:t>
      </w:r>
      <w:r w:rsidRPr="006939B5">
        <w:rPr>
          <w:rFonts w:ascii="Traditional Arabic" w:eastAsia="Calibri" w:hAnsi="Traditional Arabic" w:cs="Traditional Arabic"/>
          <w:b/>
          <w:bCs/>
          <w:color w:val="0070C0"/>
          <w:sz w:val="36"/>
          <w:szCs w:val="36"/>
          <w:rtl/>
        </w:rPr>
        <w:t xml:space="preserve">لأدخله اللهُ الجنَّةَ </w:t>
      </w:r>
      <w:r w:rsidR="00C82FFB">
        <w:rPr>
          <w:rFonts w:ascii="Traditional Arabic" w:eastAsia="Calibri" w:hAnsi="Traditional Arabic" w:cs="Traditional Arabic"/>
          <w:b/>
          <w:bCs/>
          <w:color w:val="0070C0"/>
          <w:sz w:val="36"/>
          <w:szCs w:val="36"/>
          <w:rtl/>
        </w:rPr>
        <w:t>عَلَى</w:t>
      </w:r>
      <w:r w:rsidRPr="006939B5">
        <w:rPr>
          <w:rFonts w:ascii="Traditional Arabic" w:eastAsia="Calibri" w:hAnsi="Traditional Arabic" w:cs="Traditional Arabic"/>
          <w:b/>
          <w:bCs/>
          <w:color w:val="0070C0"/>
          <w:sz w:val="36"/>
          <w:szCs w:val="36"/>
          <w:rtl/>
        </w:rPr>
        <w:t xml:space="preserve"> ما كان من عملٍ</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ولم يذكُرْ</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w:t>
      </w:r>
      <w:r w:rsidRPr="006939B5">
        <w:rPr>
          <w:rFonts w:ascii="Traditional Arabic" w:eastAsia="Calibri" w:hAnsi="Traditional Arabic" w:cs="Traditional Arabic"/>
          <w:b/>
          <w:bCs/>
          <w:color w:val="0070C0"/>
          <w:sz w:val="36"/>
          <w:szCs w:val="36"/>
          <w:rtl/>
        </w:rPr>
        <w:t>من أيِّ أبوابِ الجنَّةِ الثَّمانيةِ شاء</w:t>
      </w:r>
      <w:r w:rsidRPr="00FA6DB9">
        <w:rPr>
          <w:rFonts w:ascii="Traditional Arabic" w:eastAsia="Calibri" w:hAnsi="Traditional Arabic" w:cs="Traditional Arabic"/>
          <w:sz w:val="36"/>
          <w:szCs w:val="36"/>
          <w:rtl/>
        </w:rPr>
        <w:t>).</w:t>
      </w:r>
    </w:p>
    <w:p w14:paraId="3AC33765"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E30E6E5" w14:textId="0BD391F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w:t>
      </w:r>
      <w:r w:rsidRPr="003B53C8">
        <w:rPr>
          <w:rFonts w:ascii="Traditional Arabic" w:eastAsia="Calibri" w:hAnsi="Traditional Arabic" w:cs="Traditional Arabic"/>
          <w:b/>
          <w:bCs/>
          <w:color w:val="0070C0"/>
          <w:sz w:val="36"/>
          <w:szCs w:val="36"/>
          <w:rtl/>
        </w:rPr>
        <w:t>كلمته</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أنه خلق ب</w:t>
      </w:r>
      <w:r>
        <w:rPr>
          <w:rFonts w:ascii="Traditional Arabic" w:eastAsia="Calibri" w:hAnsi="Traditional Arabic" w:cs="Traditional Arabic"/>
          <w:sz w:val="36"/>
          <w:szCs w:val="36"/>
          <w:rtl/>
        </w:rPr>
        <w:t xml:space="preserve">قوله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كن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وقيل: إن هذا إشارة إلى أنه حجة الله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 أبدعه من غير أب، وأنطقه في غير أوانه، وأحيا الموتى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يده، وقيل: لأنه قال في صغره: إني عبد الله.</w:t>
      </w:r>
    </w:p>
    <w:p w14:paraId="6516CAC9" w14:textId="25563EE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FA6DB9">
        <w:rPr>
          <w:rFonts w:ascii="Traditional Arabic" w:eastAsia="Calibri" w:hAnsi="Traditional Arabic" w:cs="Traditional Arabic"/>
          <w:sz w:val="36"/>
          <w:szCs w:val="36"/>
          <w:rtl/>
        </w:rPr>
        <w:t>(</w:t>
      </w:r>
      <w:r w:rsidRPr="003B53C8">
        <w:rPr>
          <w:rFonts w:ascii="Traditional Arabic" w:eastAsia="Calibri" w:hAnsi="Traditional Arabic" w:cs="Traditional Arabic"/>
          <w:b/>
          <w:bCs/>
          <w:color w:val="0070C0"/>
          <w:sz w:val="36"/>
          <w:szCs w:val="36"/>
          <w:rtl/>
        </w:rPr>
        <w:t>روح منه</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إنه مخلوق من روح مخلوقة، وأضيفت الروح إلى الله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وجه التشريف</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وتسميته</w:t>
      </w:r>
      <w:r w:rsidRPr="00FA6DB9">
        <w:rPr>
          <w:rFonts w:ascii="Traditional Arabic" w:eastAsia="Calibri" w:hAnsi="Traditional Arabic" w:cs="Traditional Arabic"/>
          <w:sz w:val="36"/>
          <w:szCs w:val="36"/>
          <w:rtl/>
        </w:rPr>
        <w:t xml:space="preserve">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بالروح؛ لأنه وجد من غير أب، فأحياه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من غير الأسباب المعتادة.</w:t>
      </w:r>
    </w:p>
    <w:p w14:paraId="366E7AEE"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76EC43E" w14:textId="0D8655A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التعريض بالنصارى في اد</w:t>
      </w:r>
      <w:r w:rsidR="006D27EC">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عائهم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الولد.</w:t>
      </w:r>
    </w:p>
    <w:p w14:paraId="7F6B58CF"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العصاة من المسلمين لا يخلدون في النار.</w:t>
      </w:r>
    </w:p>
    <w:p w14:paraId="543AF8AE" w14:textId="5DF7F3F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سعة فضل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المؤمنين وتيسير أسباب دخول الجنة.</w:t>
      </w:r>
    </w:p>
    <w:p w14:paraId="7563123C" w14:textId="77777777" w:rsidR="00750727" w:rsidRDefault="00750727" w:rsidP="00750727">
      <w:pPr>
        <w:pStyle w:val="2"/>
        <w:rPr>
          <w:rtl/>
        </w:rPr>
      </w:pPr>
      <w:bookmarkStart w:id="606" w:name="_Toc98591605"/>
      <w:r>
        <w:rPr>
          <w:rFonts w:hint="cs"/>
          <w:rtl/>
        </w:rPr>
        <w:t>باب أهل التوحيد لا يخلدون في النار وإن دخلوها:</w:t>
      </w:r>
      <w:bookmarkEnd w:id="606"/>
    </w:p>
    <w:p w14:paraId="74BF7EA1" w14:textId="2B4B0C95"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عُثْمَانَ</w:t>
      </w:r>
      <w:r>
        <w:rPr>
          <w:rFonts w:ascii="Traditional Arabic" w:eastAsia="Calibri" w:hAnsi="Traditional Arabic" w:cs="Traditional Arabic"/>
          <w:sz w:val="36"/>
          <w:szCs w:val="36"/>
          <w:rtl/>
        </w:rPr>
        <w:t xml:space="preserve"> -رَضِيَ اللَّهُ عَنْهُ- </w:t>
      </w:r>
      <w:r w:rsidRPr="00FA6DB9">
        <w:rPr>
          <w:rFonts w:ascii="Traditional Arabic" w:eastAsia="Calibri" w:hAnsi="Traditional Arabic" w:cs="Traditional Arabic"/>
          <w:sz w:val="36"/>
          <w:szCs w:val="36"/>
          <w:rtl/>
        </w:rPr>
        <w:t xml:space="preserve">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E60AEB">
        <w:rPr>
          <w:rFonts w:ascii="Traditional Arabic" w:eastAsia="Calibri" w:hAnsi="Traditional Arabic" w:cs="Traditional Arabic"/>
          <w:b/>
          <w:bCs/>
          <w:color w:val="0070C0"/>
          <w:sz w:val="36"/>
          <w:szCs w:val="36"/>
          <w:rtl/>
        </w:rPr>
        <w:t>مَنْ مَاتَ، وَهُوَ يَعْلَمُ أَنَّهُ لَا إِلَهَ إِلَّا اللَّهُ دَخَلَ الْجَنَّةَ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57BEE4B" w14:textId="77777777" w:rsidR="0020711E" w:rsidRPr="00FA6DB9" w:rsidRDefault="0020711E" w:rsidP="0020711E">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169E9FC" w14:textId="347ED0EF"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من مات وهو مؤمن بالله ويعلم بتوحيده وعمل بمقتضاه، دخل الجنة في الآخرة برحمة الله سبحانه، وإن كان له ذنوب حوسب عليها بالقدر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يريده الله عز وجل، ثم يدخله الجنة.</w:t>
      </w:r>
    </w:p>
    <w:p w14:paraId="00223280" w14:textId="77777777" w:rsidR="00A13078" w:rsidRDefault="00A13078" w:rsidP="00750727">
      <w:pPr>
        <w:spacing w:after="160" w:line="256" w:lineRule="auto"/>
        <w:ind w:firstLine="720"/>
        <w:jc w:val="both"/>
        <w:rPr>
          <w:rFonts w:ascii="Traditional Arabic" w:eastAsia="Calibri" w:hAnsi="Traditional Arabic" w:cs="Traditional Arabic"/>
          <w:sz w:val="36"/>
          <w:szCs w:val="36"/>
          <w:rtl/>
        </w:rPr>
      </w:pPr>
    </w:p>
    <w:p w14:paraId="0742605C" w14:textId="77777777" w:rsidR="00750727" w:rsidRPr="002D1A96" w:rsidRDefault="00750727" w:rsidP="00750727">
      <w:pPr>
        <w:pStyle w:val="2"/>
        <w:rPr>
          <w:rtl/>
        </w:rPr>
      </w:pPr>
      <w:bookmarkStart w:id="607" w:name="_Toc98591606"/>
      <w:r w:rsidRPr="002D1A96">
        <w:rPr>
          <w:rFonts w:hint="cs"/>
          <w:rtl/>
        </w:rPr>
        <w:lastRenderedPageBreak/>
        <w:t>باب ذاق طعم الإيمان من رضي بالله ربًّا:</w:t>
      </w:r>
      <w:bookmarkEnd w:id="607"/>
    </w:p>
    <w:p w14:paraId="18776DF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الْعَبَّاسِ بْنِ عَبْدِ الْمُطَّلِبِ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أَنَّهُ سَمِعَ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583D5C">
        <w:rPr>
          <w:rFonts w:ascii="Traditional Arabic" w:eastAsia="Calibri" w:hAnsi="Traditional Arabic" w:cs="Traditional Arabic"/>
          <w:b/>
          <w:bCs/>
          <w:color w:val="0070C0"/>
          <w:sz w:val="36"/>
          <w:szCs w:val="36"/>
          <w:rtl/>
        </w:rPr>
        <w:t>ذَاقَ طَعْمَ الْإِيمَانِ مَنْ رَضِيَ بِاللَّهِ رَبًّا، وَبِالْإِسْلَامِ دِينًا، وَبِمُحَمَّدٍ رَسُولًا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38C317BE"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F729A8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إثبات أن الإيمان له حلاوة وطعم يتلذذ به المؤمن الحق.</w:t>
      </w:r>
    </w:p>
    <w:p w14:paraId="5A9F2A5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الترغيب في الإيمان التام بالله ورسوله ودينه.</w:t>
      </w:r>
    </w:p>
    <w:p w14:paraId="2727809B" w14:textId="060EFC2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من رضي بهذه الأمور سهلت عليه كل مصاعب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لأنه أصبح مستند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إلى يقين الله والتسليم الصادق له ولشرعه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جاء به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محمد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فيجد بذلك راحة وطمأنينة في قلبه، ويجد اللذة الحقيقية.</w:t>
      </w:r>
    </w:p>
    <w:p w14:paraId="317D749B" w14:textId="77777777" w:rsidR="00750727" w:rsidRPr="00FA6DB9" w:rsidRDefault="00750727" w:rsidP="00750727">
      <w:pPr>
        <w:pStyle w:val="2"/>
        <w:rPr>
          <w:rtl/>
        </w:rPr>
      </w:pPr>
      <w:bookmarkStart w:id="608" w:name="_Toc98591607"/>
      <w:r>
        <w:rPr>
          <w:rFonts w:hint="cs"/>
          <w:rtl/>
        </w:rPr>
        <w:t>باب شعب الإيمان:</w:t>
      </w:r>
      <w:bookmarkEnd w:id="608"/>
    </w:p>
    <w:p w14:paraId="34EF1DEC" w14:textId="421379D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w:t>
      </w:r>
      <w:r w:rsidRPr="00FC3AE2">
        <w:rPr>
          <w:rFonts w:ascii="Traditional Arabic" w:eastAsia="Calibri" w:hAnsi="Traditional Arabic" w:cs="Traditional Arabic"/>
          <w:b/>
          <w:bCs/>
          <w:color w:val="0070C0"/>
          <w:sz w:val="36"/>
          <w:szCs w:val="36"/>
          <w:rtl/>
        </w:rPr>
        <w:t>الْإِيمَانُ بِضْعٌ وَسَبْعُونَ - أَوْ: بِضْعٌ وَسِتُّونَ - شُعْبَةً، فَأَفْضَلُهَا قَوْلُ: لَا إِلَهَ إِلَّا اللَّهُ، وَأَدْنَاهَا إِمَاطَةُ الْأَذَى ع</w:t>
      </w:r>
      <w:r w:rsidRPr="00FC3AE2">
        <w:rPr>
          <w:rFonts w:ascii="Traditional Arabic" w:eastAsia="Calibri" w:hAnsi="Traditional Arabic" w:cs="Traditional Arabic" w:hint="eastAsia"/>
          <w:b/>
          <w:bCs/>
          <w:color w:val="0070C0"/>
          <w:sz w:val="36"/>
          <w:szCs w:val="36"/>
          <w:rtl/>
        </w:rPr>
        <w:t>َنِ</w:t>
      </w:r>
      <w:r w:rsidRPr="00FC3AE2">
        <w:rPr>
          <w:rFonts w:ascii="Traditional Arabic" w:eastAsia="Calibri" w:hAnsi="Traditional Arabic" w:cs="Traditional Arabic"/>
          <w:b/>
          <w:bCs/>
          <w:color w:val="0070C0"/>
          <w:sz w:val="36"/>
          <w:szCs w:val="36"/>
          <w:rtl/>
        </w:rPr>
        <w:t xml:space="preserve"> الطَّرِيقِ، وَالْحَيَاءُ شُعْبَةٌ مِنَ الْإِيمَان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45BC8BD"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030EAFA" w14:textId="49096B85" w:rsidR="00750727" w:rsidRPr="00FA6DB9" w:rsidRDefault="00054D62"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750727" w:rsidRPr="00FA6DB9">
        <w:rPr>
          <w:rFonts w:ascii="Traditional Arabic" w:eastAsia="Calibri" w:hAnsi="Traditional Arabic" w:cs="Traditional Arabic"/>
          <w:sz w:val="36"/>
          <w:szCs w:val="36"/>
          <w:rtl/>
        </w:rPr>
        <w:t xml:space="preserve">بضع: بكسر </w:t>
      </w:r>
      <w:r w:rsidR="00C82FFB">
        <w:rPr>
          <w:rFonts w:ascii="Traditional Arabic" w:eastAsia="Calibri" w:hAnsi="Traditional Arabic" w:cs="Traditional Arabic"/>
          <w:sz w:val="36"/>
          <w:szCs w:val="36"/>
          <w:rtl/>
        </w:rPr>
        <w:t>أوَّل</w:t>
      </w:r>
      <w:r w:rsidR="00750727" w:rsidRPr="00FA6DB9">
        <w:rPr>
          <w:rFonts w:ascii="Traditional Arabic" w:eastAsia="Calibri" w:hAnsi="Traditional Arabic" w:cs="Traditional Arabic"/>
          <w:sz w:val="36"/>
          <w:szCs w:val="36"/>
          <w:rtl/>
        </w:rPr>
        <w:t>ه، وحكي الفتح لغة، وهو عدد مبهم مقيد بما بين الثلاث إلى التسع.</w:t>
      </w:r>
    </w:p>
    <w:p w14:paraId="4FB35D6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F11FC9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الإيمان قول وعمل واعتقاد، وهو شعب ودرجات</w:t>
      </w:r>
    </w:p>
    <w:p w14:paraId="60135EEE" w14:textId="2119C76D"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الخصال الحميدة كلها تندرج تحت الإيمان.</w:t>
      </w:r>
    </w:p>
    <w:p w14:paraId="75045904" w14:textId="42D7E60A" w:rsidR="007778EE" w:rsidRDefault="007778EE" w:rsidP="00750727">
      <w:pPr>
        <w:spacing w:after="160" w:line="256" w:lineRule="auto"/>
        <w:ind w:firstLine="720"/>
        <w:jc w:val="both"/>
        <w:rPr>
          <w:rFonts w:ascii="Traditional Arabic" w:eastAsia="Calibri" w:hAnsi="Traditional Arabic" w:cs="Traditional Arabic"/>
          <w:sz w:val="36"/>
          <w:szCs w:val="36"/>
          <w:rtl/>
        </w:rPr>
      </w:pPr>
    </w:p>
    <w:p w14:paraId="6FA0E393" w14:textId="77777777" w:rsidR="007778EE" w:rsidRPr="00FA6DB9" w:rsidRDefault="007778EE" w:rsidP="00750727">
      <w:pPr>
        <w:spacing w:after="160" w:line="256" w:lineRule="auto"/>
        <w:ind w:firstLine="720"/>
        <w:jc w:val="both"/>
        <w:rPr>
          <w:rFonts w:ascii="Traditional Arabic" w:eastAsia="Calibri" w:hAnsi="Traditional Arabic" w:cs="Traditional Arabic"/>
          <w:sz w:val="36"/>
          <w:szCs w:val="36"/>
          <w:rtl/>
        </w:rPr>
      </w:pPr>
    </w:p>
    <w:p w14:paraId="622DADE5" w14:textId="77777777" w:rsidR="00750727" w:rsidRPr="00FA6DB9" w:rsidRDefault="00750727" w:rsidP="00750727">
      <w:pPr>
        <w:pStyle w:val="2"/>
        <w:rPr>
          <w:rtl/>
        </w:rPr>
      </w:pPr>
      <w:bookmarkStart w:id="609" w:name="_Toc98591608"/>
      <w:r>
        <w:rPr>
          <w:rFonts w:hint="cs"/>
          <w:rtl/>
        </w:rPr>
        <w:lastRenderedPageBreak/>
        <w:t>باب الحياء من الإيمان:</w:t>
      </w:r>
      <w:bookmarkEnd w:id="609"/>
    </w:p>
    <w:p w14:paraId="0D751771" w14:textId="38F2CB15" w:rsidR="00750727" w:rsidRPr="00FA6DB9" w:rsidRDefault="0020711E"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50727"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750727" w:rsidRPr="00FA6DB9">
        <w:rPr>
          <w:rFonts w:ascii="Traditional Arabic" w:eastAsia="Calibri" w:hAnsi="Traditional Arabic" w:cs="Traditional Arabic"/>
          <w:sz w:val="36"/>
          <w:szCs w:val="36"/>
          <w:rtl/>
        </w:rPr>
        <w:t xml:space="preserve"> قتادة</w:t>
      </w:r>
      <w:r>
        <w:rPr>
          <w:rFonts w:ascii="Traditional Arabic" w:eastAsia="Calibri" w:hAnsi="Traditional Arabic" w:cs="Traditional Arabic" w:hint="cs"/>
          <w:sz w:val="36"/>
          <w:szCs w:val="36"/>
          <w:rtl/>
        </w:rPr>
        <w:t>-رضي الله عنه- قال</w:t>
      </w:r>
      <w:r w:rsidR="00750727" w:rsidRPr="00FA6DB9">
        <w:rPr>
          <w:rFonts w:ascii="Traditional Arabic" w:eastAsia="Calibri" w:hAnsi="Traditional Arabic" w:cs="Traditional Arabic"/>
          <w:sz w:val="36"/>
          <w:szCs w:val="36"/>
          <w:rtl/>
        </w:rPr>
        <w:t xml:space="preserve">: كُنَّا عِنْدَ عِمْرَانَ بْنِ حُصَيْنٍ فِي رَهْطٍ مِنَّا، وَفِينَا بُشَيْرُ بْنُ كَعْبٍ، فَحَدَّثَنَا عِمْرَانُ يَوْمَئِذٍ، قَالَ: قَالَ رَسُولُ اللَّهِ </w:t>
      </w:r>
      <w:r w:rsidR="00750727">
        <w:rPr>
          <w:rFonts w:ascii="Traditional Arabic" w:eastAsia="Calibri" w:hAnsi="Traditional Arabic" w:cs="Traditional Arabic"/>
          <w:sz w:val="36"/>
          <w:szCs w:val="36"/>
          <w:rtl/>
        </w:rPr>
        <w:t>ﷺ:</w:t>
      </w:r>
      <w:r w:rsidR="00750727" w:rsidRPr="00FA6DB9">
        <w:rPr>
          <w:rFonts w:ascii="Traditional Arabic" w:eastAsia="Calibri" w:hAnsi="Traditional Arabic" w:cs="Traditional Arabic"/>
          <w:sz w:val="36"/>
          <w:szCs w:val="36"/>
          <w:rtl/>
        </w:rPr>
        <w:t xml:space="preserve"> (</w:t>
      </w:r>
      <w:r w:rsidR="00750727" w:rsidRPr="00C11CD3">
        <w:rPr>
          <w:rFonts w:ascii="Traditional Arabic" w:eastAsia="Calibri" w:hAnsi="Traditional Arabic" w:cs="Traditional Arabic"/>
          <w:b/>
          <w:bCs/>
          <w:color w:val="0070C0"/>
          <w:sz w:val="36"/>
          <w:szCs w:val="36"/>
          <w:rtl/>
        </w:rPr>
        <w:t>الْحَيَاءُ خَيْرٌ كُلُّهُ</w:t>
      </w:r>
      <w:r w:rsidR="00750727" w:rsidRPr="00FA6DB9">
        <w:rPr>
          <w:rFonts w:ascii="Traditional Arabic" w:eastAsia="Calibri" w:hAnsi="Traditional Arabic" w:cs="Traditional Arabic"/>
          <w:sz w:val="36"/>
          <w:szCs w:val="36"/>
          <w:rtl/>
        </w:rPr>
        <w:t>). قَالَ</w:t>
      </w:r>
      <w:r w:rsidR="00750727">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أَوْ قَالَ: (</w:t>
      </w:r>
      <w:r w:rsidR="00750727" w:rsidRPr="00C11CD3">
        <w:rPr>
          <w:rFonts w:ascii="Traditional Arabic" w:eastAsia="Calibri" w:hAnsi="Traditional Arabic" w:cs="Traditional Arabic"/>
          <w:b/>
          <w:bCs/>
          <w:color w:val="0070C0"/>
          <w:sz w:val="36"/>
          <w:szCs w:val="36"/>
          <w:rtl/>
        </w:rPr>
        <w:t>الْحَيَاءُ كُلُّهُ خَيْرٌ</w:t>
      </w:r>
      <w:r w:rsidR="00750727" w:rsidRPr="00FA6DB9">
        <w:rPr>
          <w:rFonts w:ascii="Traditional Arabic" w:eastAsia="Calibri" w:hAnsi="Traditional Arabic" w:cs="Traditional Arabic"/>
          <w:sz w:val="36"/>
          <w:szCs w:val="36"/>
          <w:rtl/>
        </w:rPr>
        <w:t>). فَقَالَ بُشَيْرُ بْنُ كَعْبٍ: إِنَّا لَنَجِدُ فِي بَعْضِ الْكُتُبِ أَوِ الْحِكْمَةِ: أَنَّ مِنْهُ سَكِينَةً وَوَقَارًا لِلَّهِ، وَمِنْهُ ضَعْفٌ. قَالَ: فَغَضِبَ عِمْرَانُ حَتَّى احْمَرَّتَا عَيْنَاهُ. وَقَالَ: أَلَا أَرَى أُحَ</w:t>
      </w:r>
      <w:r w:rsidR="00750727" w:rsidRPr="00FA6DB9">
        <w:rPr>
          <w:rFonts w:ascii="Traditional Arabic" w:eastAsia="Calibri" w:hAnsi="Traditional Arabic" w:cs="Traditional Arabic" w:hint="eastAsia"/>
          <w:sz w:val="36"/>
          <w:szCs w:val="36"/>
          <w:rtl/>
        </w:rPr>
        <w:t>دِّثُكَ</w:t>
      </w:r>
      <w:r w:rsidR="00750727" w:rsidRPr="00FA6DB9">
        <w:rPr>
          <w:rFonts w:ascii="Traditional Arabic" w:eastAsia="Calibri" w:hAnsi="Traditional Arabic" w:cs="Traditional Arabic"/>
          <w:sz w:val="36"/>
          <w:szCs w:val="36"/>
          <w:rtl/>
        </w:rPr>
        <w:t xml:space="preserve"> عَنْ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 xml:space="preserve">وَتُعَارِضُ فِيهِ؟ قَالَ: فَأَعَادَ عِمْرَانُ الْحَدِيثَ. قَالَ: فَأَعَادَ بُشَيْرٌ، فَغَضِبَ عِمْرَانُ. قَالَ: فَمَا زِلْنَا نَقُولُ فِيهِ: إِنَّهُ مِنَّا يَا أَبَا نُجَيْدٍ. </w:t>
      </w:r>
      <w:r w:rsidR="00750727">
        <w:rPr>
          <w:rFonts w:ascii="Traditional Arabic" w:eastAsia="Calibri" w:hAnsi="Traditional Arabic" w:cs="Traditional Arabic" w:hint="cs"/>
          <w:sz w:val="36"/>
          <w:szCs w:val="36"/>
          <w:rtl/>
        </w:rPr>
        <w:t>متفق عليه.</w:t>
      </w:r>
    </w:p>
    <w:p w14:paraId="6010F715"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5E3C0D7" w14:textId="7F825A4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المراد بالحياء هنا ما يكون شرعي</w:t>
      </w:r>
      <w:r w:rsidR="0094162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والحياء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ينشأ عنه الإخلال بالحقوق ليس حياء شرعيا، بل هو عجز ومهانة، وإنما يطلق عليه حياء لمشابهته للحياء الشرعي وهو خلق يبعث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ترك القبيح.</w:t>
      </w:r>
    </w:p>
    <w:p w14:paraId="0D69B44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(فما زلنا نقول فيه: إنه منا)</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ليس من أهل النفاق. </w:t>
      </w:r>
    </w:p>
    <w:p w14:paraId="2B35B5C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68C412E"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الحياء خير كله.</w:t>
      </w:r>
    </w:p>
    <w:p w14:paraId="0DAD5509" w14:textId="19A6A3F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الإنكار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يعارض سنة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بكلام الناس.</w:t>
      </w:r>
    </w:p>
    <w:p w14:paraId="4DA3ED25" w14:textId="30FBD93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الغضب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والغيرة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الدين.</w:t>
      </w:r>
    </w:p>
    <w:p w14:paraId="24CD8B18" w14:textId="77777777" w:rsidR="00750727" w:rsidRPr="00FA6DB9" w:rsidRDefault="00750727" w:rsidP="00750727">
      <w:pPr>
        <w:pStyle w:val="2"/>
        <w:rPr>
          <w:rtl/>
        </w:rPr>
      </w:pPr>
      <w:bookmarkStart w:id="610" w:name="_Toc98591609"/>
      <w:r>
        <w:rPr>
          <w:rFonts w:hint="cs"/>
          <w:rtl/>
        </w:rPr>
        <w:t>باب جامع أوصاف الإسلام:</w:t>
      </w:r>
      <w:bookmarkEnd w:id="610"/>
    </w:p>
    <w:p w14:paraId="7C5DEBB6" w14:textId="0D92C3C1" w:rsidR="00750727" w:rsidRDefault="0020711E"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50727" w:rsidRPr="00FA6DB9">
        <w:rPr>
          <w:rFonts w:ascii="Traditional Arabic" w:eastAsia="Calibri" w:hAnsi="Traditional Arabic" w:cs="Traditional Arabic"/>
          <w:sz w:val="36"/>
          <w:szCs w:val="36"/>
          <w:rtl/>
        </w:rPr>
        <w:t>سُفْيَان</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عَبْدِ اللَّهِ الثَّقَفِيّ</w:t>
      </w:r>
      <w:r>
        <w:rPr>
          <w:rFonts w:ascii="Traditional Arabic" w:eastAsia="Calibri" w:hAnsi="Traditional Arabic" w:cs="Traditional Arabic" w:hint="cs"/>
          <w:sz w:val="36"/>
          <w:szCs w:val="36"/>
          <w:rtl/>
        </w:rPr>
        <w:t>ِ</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يَا رَسُولَ اللَّهِ، قُلْ لِي فِي الْإِسْلَامِ قَوْلًا لَا أَسْأَلُ عَنْهُ أَحَدًا بَعْدَكَ</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قَالَ: (</w:t>
      </w:r>
      <w:r w:rsidR="00750727" w:rsidRPr="007F33F4">
        <w:rPr>
          <w:rFonts w:ascii="Traditional Arabic" w:eastAsia="Calibri" w:hAnsi="Traditional Arabic" w:cs="Traditional Arabic"/>
          <w:b/>
          <w:bCs/>
          <w:color w:val="0070C0"/>
          <w:sz w:val="36"/>
          <w:szCs w:val="36"/>
          <w:rtl/>
        </w:rPr>
        <w:t>قُلْ آمَنْتُ بِاللَّهِ فَاسْتَقِمْ</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رواه مسلم.</w:t>
      </w:r>
    </w:p>
    <w:p w14:paraId="526C8AAB" w14:textId="7B9AA603" w:rsidR="00BC1EA3" w:rsidRDefault="00BC1EA3" w:rsidP="00750727">
      <w:pPr>
        <w:spacing w:after="160" w:line="256" w:lineRule="auto"/>
        <w:ind w:firstLine="720"/>
        <w:jc w:val="both"/>
        <w:rPr>
          <w:rFonts w:ascii="Traditional Arabic" w:eastAsia="Calibri" w:hAnsi="Traditional Arabic" w:cs="Traditional Arabic"/>
          <w:sz w:val="36"/>
          <w:szCs w:val="36"/>
          <w:rtl/>
        </w:rPr>
      </w:pPr>
    </w:p>
    <w:p w14:paraId="76DFBB38" w14:textId="77777777" w:rsidR="0013341A" w:rsidRPr="00FA6DB9" w:rsidRDefault="0013341A" w:rsidP="00750727">
      <w:pPr>
        <w:spacing w:after="160" w:line="256" w:lineRule="auto"/>
        <w:ind w:firstLine="720"/>
        <w:jc w:val="both"/>
        <w:rPr>
          <w:rFonts w:ascii="Traditional Arabic" w:eastAsia="Calibri" w:hAnsi="Traditional Arabic" w:cs="Traditional Arabic"/>
          <w:sz w:val="36"/>
          <w:szCs w:val="36"/>
          <w:rtl/>
        </w:rPr>
      </w:pPr>
    </w:p>
    <w:p w14:paraId="3A2896B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422A85AE" w14:textId="0DABF14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شدة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 رضي الله عنهم-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سؤال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عما ينفعهم في دنياهم وآخرتهم.</w:t>
      </w:r>
    </w:p>
    <w:p w14:paraId="74573B93" w14:textId="0D91FDA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ما أوتيه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من جوامع الكلم.</w:t>
      </w:r>
    </w:p>
    <w:p w14:paraId="51956EA9" w14:textId="69BF0D3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ضرورة الثبات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الإيمان والاستمرار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العمل الصالح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يهدي صاحبه إلى الطريق المستقيم.</w:t>
      </w:r>
    </w:p>
    <w:p w14:paraId="6CC337C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ضرورة اجتماع القول مع الفعل لينتفع به صاحبه.</w:t>
      </w:r>
    </w:p>
    <w:p w14:paraId="081F3FEC" w14:textId="77777777" w:rsidR="00750727" w:rsidRPr="00FA6DB9" w:rsidRDefault="00750727" w:rsidP="00750727">
      <w:pPr>
        <w:pStyle w:val="2"/>
        <w:rPr>
          <w:rtl/>
        </w:rPr>
      </w:pPr>
      <w:bookmarkStart w:id="611" w:name="_Toc98591610"/>
      <w:r>
        <w:rPr>
          <w:rFonts w:hint="cs"/>
          <w:rtl/>
        </w:rPr>
        <w:t>باب صريح الإيمان:</w:t>
      </w:r>
      <w:bookmarkEnd w:id="611"/>
    </w:p>
    <w:p w14:paraId="31E3E36D" w14:textId="64AE2B8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جَاءَ نَاسٌ مِنْ أَصْحَابِ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فَسَأَلُوهُ، إِنَّا نَجِدُ فِي أَنْفُسِنَا مَا يَتَعَاظَمُ أَحَدُنَا أَنْ يَتَكَلَّمَ بِهِ. قَالَ: (</w:t>
      </w:r>
      <w:r w:rsidRPr="004F490E">
        <w:rPr>
          <w:rFonts w:ascii="Traditional Arabic" w:eastAsia="Calibri" w:hAnsi="Traditional Arabic" w:cs="Traditional Arabic"/>
          <w:b/>
          <w:bCs/>
          <w:color w:val="0070C0"/>
          <w:sz w:val="36"/>
          <w:szCs w:val="36"/>
          <w:rtl/>
        </w:rPr>
        <w:t>وَقَدْ وَجَدْتُمُوهُ؟</w:t>
      </w:r>
      <w:r w:rsidRPr="00FA6DB9">
        <w:rPr>
          <w:rFonts w:ascii="Traditional Arabic" w:eastAsia="Calibri" w:hAnsi="Traditional Arabic" w:cs="Traditional Arabic"/>
          <w:sz w:val="36"/>
          <w:szCs w:val="36"/>
          <w:rtl/>
        </w:rPr>
        <w:t>). قَالُوا: نَعَم</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قَالَ: (</w:t>
      </w:r>
      <w:r w:rsidRPr="004F490E">
        <w:rPr>
          <w:rFonts w:ascii="Traditional Arabic" w:eastAsia="Calibri" w:hAnsi="Traditional Arabic" w:cs="Traditional Arabic"/>
          <w:b/>
          <w:bCs/>
          <w:color w:val="0070C0"/>
          <w:sz w:val="36"/>
          <w:szCs w:val="36"/>
          <w:rtl/>
        </w:rPr>
        <w:t>ذَاكَ صَرِيحُ الْإِيمَانِ</w:t>
      </w:r>
      <w:r w:rsidRPr="00FA6DB9">
        <w:rPr>
          <w:rFonts w:ascii="Traditional Arabic" w:eastAsia="Calibri" w:hAnsi="Traditional Arabic" w:cs="Traditional Arabic"/>
          <w:sz w:val="36"/>
          <w:szCs w:val="36"/>
          <w:rtl/>
        </w:rPr>
        <w:t>)</w:t>
      </w:r>
    </w:p>
    <w:p w14:paraId="0E98AA43" w14:textId="5ABD75E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مسعود-رضي الله عنه-قَالَ: سُئِلَ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عَنِ الْوَسْوَسَةِ، قَالَ: (تِلْ</w:t>
      </w:r>
      <w:r w:rsidR="0020711E">
        <w:rPr>
          <w:rFonts w:ascii="Traditional Arabic" w:eastAsia="Calibri" w:hAnsi="Traditional Arabic" w:cs="Traditional Arabic" w:hint="cs"/>
          <w:sz w:val="36"/>
          <w:szCs w:val="36"/>
          <w:rtl/>
        </w:rPr>
        <w:t>ك</w:t>
      </w:r>
      <w:r w:rsidRPr="004F490E">
        <w:rPr>
          <w:rFonts w:ascii="Traditional Arabic" w:eastAsia="Calibri" w:hAnsi="Traditional Arabic" w:cs="Traditional Arabic"/>
          <w:b/>
          <w:bCs/>
          <w:color w:val="0070C0"/>
          <w:sz w:val="36"/>
          <w:szCs w:val="36"/>
          <w:rtl/>
        </w:rPr>
        <w:t xml:space="preserve"> مَحْضُ الْإِيمَانِ</w:t>
      </w:r>
      <w:r w:rsidRPr="00FA6DB9">
        <w:rPr>
          <w:rFonts w:ascii="Traditional Arabic" w:eastAsia="Calibri" w:hAnsi="Traditional Arabic" w:cs="Traditional Arabic"/>
          <w:sz w:val="36"/>
          <w:szCs w:val="36"/>
          <w:rtl/>
        </w:rPr>
        <w:t>) رواهما مسلم</w:t>
      </w:r>
      <w:r>
        <w:rPr>
          <w:rFonts w:ascii="Traditional Arabic" w:eastAsia="Calibri" w:hAnsi="Traditional Arabic" w:cs="Traditional Arabic" w:hint="cs"/>
          <w:sz w:val="36"/>
          <w:szCs w:val="36"/>
          <w:rtl/>
        </w:rPr>
        <w:t>.</w:t>
      </w:r>
    </w:p>
    <w:p w14:paraId="11C881C4" w14:textId="6876D040" w:rsidR="00750727" w:rsidRPr="00977BDF"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977BDF">
        <w:rPr>
          <w:rFonts w:ascii="Traditional Arabic" w:eastAsia="Calibri" w:hAnsi="Traditional Arabic" w:cs="Traditional Arabic" w:hint="cs"/>
          <w:b/>
          <w:bCs/>
          <w:color w:val="7030A0"/>
          <w:sz w:val="36"/>
          <w:szCs w:val="36"/>
          <w:rtl/>
        </w:rPr>
        <w:t>معنى الحديث</w:t>
      </w:r>
      <w:r w:rsidR="0020711E" w:rsidRPr="00977BDF">
        <w:rPr>
          <w:rFonts w:ascii="Traditional Arabic" w:eastAsia="Calibri" w:hAnsi="Traditional Arabic" w:cs="Traditional Arabic" w:hint="cs"/>
          <w:b/>
          <w:bCs/>
          <w:color w:val="7030A0"/>
          <w:sz w:val="36"/>
          <w:szCs w:val="36"/>
          <w:rtl/>
        </w:rPr>
        <w:t>ين</w:t>
      </w:r>
      <w:r w:rsidRPr="00977BDF">
        <w:rPr>
          <w:rFonts w:ascii="Traditional Arabic" w:eastAsia="Calibri" w:hAnsi="Traditional Arabic" w:cs="Traditional Arabic"/>
          <w:b/>
          <w:bCs/>
          <w:color w:val="7030A0"/>
          <w:sz w:val="36"/>
          <w:szCs w:val="36"/>
          <w:rtl/>
        </w:rPr>
        <w:t>:</w:t>
      </w:r>
    </w:p>
    <w:p w14:paraId="5427033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استعظامكم الكلام به هو صريح الإيمان، فإن استعظام هذا وشدة الخوف منه ومن النطق به فضلا عن اعتقاده إنما يكون لمن استكمل الإيمان استكمالا محققا وانتفت عنه الريبة والشكوك. </w:t>
      </w:r>
    </w:p>
    <w:p w14:paraId="77B3F620" w14:textId="5CC732AC"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وقيل: معناه أن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إنما يوسوس لمن أيس من إغوائه فينكد عليه بالوسوسة لعجزه عن إغوائه، وأما الكافر فإنه يأتيه من حيث شاء ولا يقتصر في حقه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الوسوسة بل يتلاعب به كيف أراد.</w:t>
      </w:r>
    </w:p>
    <w:p w14:paraId="60EFE346" w14:textId="77777777" w:rsidR="00051EA5" w:rsidRPr="00FA6DB9" w:rsidRDefault="00051EA5" w:rsidP="00750727">
      <w:pPr>
        <w:spacing w:after="160" w:line="256" w:lineRule="auto"/>
        <w:ind w:firstLine="720"/>
        <w:jc w:val="both"/>
        <w:rPr>
          <w:rFonts w:ascii="Traditional Arabic" w:eastAsia="Calibri" w:hAnsi="Traditional Arabic" w:cs="Traditional Arabic"/>
          <w:sz w:val="36"/>
          <w:szCs w:val="36"/>
          <w:rtl/>
        </w:rPr>
      </w:pPr>
    </w:p>
    <w:p w14:paraId="4DF627F4"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77679F11" w14:textId="1ADF18B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بيان أن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يوسوس لابن آدم حتى يخرجه من الإيمان فليحذر المؤمن.</w:t>
      </w:r>
    </w:p>
    <w:p w14:paraId="5D4E50CD" w14:textId="16CCD31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موقف المؤمن من وساوس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وإلقائه الشبهات بأن يصمت ولا يتكلم بذلك بل يستعيذ بالله.</w:t>
      </w:r>
    </w:p>
    <w:p w14:paraId="207EAB9B" w14:textId="77777777" w:rsidR="00750727" w:rsidRPr="00FA6DB9" w:rsidRDefault="00750727" w:rsidP="00750727">
      <w:pPr>
        <w:pStyle w:val="2"/>
        <w:rPr>
          <w:rtl/>
        </w:rPr>
      </w:pPr>
      <w:bookmarkStart w:id="612" w:name="_Toc98591611"/>
      <w:r>
        <w:rPr>
          <w:rFonts w:hint="cs"/>
          <w:rtl/>
        </w:rPr>
        <w:t>باب حلاوة الإيمان:</w:t>
      </w:r>
      <w:bookmarkEnd w:id="612"/>
    </w:p>
    <w:p w14:paraId="368A18B3" w14:textId="54301ED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00EA4">
        <w:rPr>
          <w:rFonts w:ascii="Traditional Arabic" w:eastAsia="Calibri" w:hAnsi="Traditional Arabic" w:cs="Traditional Arabic"/>
          <w:b/>
          <w:bCs/>
          <w:color w:val="0070C0"/>
          <w:sz w:val="36"/>
          <w:szCs w:val="36"/>
          <w:rtl/>
        </w:rPr>
        <w:t>ثَلَاثٌ مَنْ كُنَّ فِيهِ وَجَدَ بِهِنَّ حَلَاوَةَ الْإِيمَانِ: مَنْ كَانَ اللَّهُ وَرَسُولُهُ أَحَبَّ إِلَيْهِ مِمَّا سِوَاهُمَا، وَأَنْ يُحِبَّ الْمَرْءَ لَا يُحِبُّهُ إِلَّا لِلَّهِ، وَأَنْ يَكْرَهَ أَنْ يَعُودَ فِي الْكُفْرِ بَعْدَ أَنْ أَنْقَذَهُ اللَّهُ مِنْهُ، كَمَا يَكْرَهُ أَنْ يُقْذَفَ فِي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AE25820"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85BC04F" w14:textId="4E54883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معنى حلاوة الإيمان: استلذاذ الطاعات وتحمل المشقات في رضا الله -عز وجل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ورسوله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وإيثار ذلك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عرض </w:t>
      </w:r>
      <w:r w:rsidR="003E0674">
        <w:rPr>
          <w:rFonts w:ascii="Traditional Arabic" w:eastAsia="Calibri" w:hAnsi="Traditional Arabic" w:cs="Traditional Arabic"/>
          <w:sz w:val="36"/>
          <w:szCs w:val="36"/>
          <w:rtl/>
        </w:rPr>
        <w:t>الدُّنيا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ومحبة العبد ربه -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 بفعل طاعته، وترك مخالفته، وكذلك محبة رسول الله </w:t>
      </w:r>
      <w:r>
        <w:rPr>
          <w:rFonts w:ascii="Traditional Arabic" w:eastAsia="Calibri" w:hAnsi="Traditional Arabic" w:cs="Traditional Arabic"/>
          <w:sz w:val="36"/>
          <w:szCs w:val="36"/>
          <w:rtl/>
        </w:rPr>
        <w:t>ﷺ.</w:t>
      </w:r>
    </w:p>
    <w:p w14:paraId="25B3617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7643DA">
        <w:rPr>
          <w:rFonts w:ascii="Traditional Arabic" w:eastAsia="Calibri" w:hAnsi="Traditional Arabic" w:cs="Traditional Arabic"/>
          <w:b/>
          <w:bCs/>
          <w:color w:val="0070C0"/>
          <w:sz w:val="36"/>
          <w:szCs w:val="36"/>
          <w:rtl/>
        </w:rPr>
        <w:t>لَا يُؤْمِنُ أَحَدُكُمْ حَتَّى أَكُونَ أَحَبَّ إِلَيْهِ مِنْ وَلَدِهِ وَوَالِدِهِ وَالنَّاسِ أَجْمَعِينَ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DAEF535" w14:textId="77777777" w:rsidR="00750727" w:rsidRPr="002C3F6F"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2C3F6F">
        <w:rPr>
          <w:rFonts w:ascii="Traditional Arabic" w:eastAsia="Calibri" w:hAnsi="Traditional Arabic" w:cs="Traditional Arabic"/>
          <w:b/>
          <w:bCs/>
          <w:color w:val="7030A0"/>
          <w:sz w:val="36"/>
          <w:szCs w:val="36"/>
          <w:rtl/>
        </w:rPr>
        <w:t>معنى الحديث:</w:t>
      </w:r>
    </w:p>
    <w:p w14:paraId="6C01F06E" w14:textId="0A8DFD7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من استكمل الإيمان علم أن حق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آكد عليه من حق أبيه وابنه والناس أجمعين؛ لأن به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استنقذنا من النار، وهدينا من الضلال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2171A7AB"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القاضي عياض رحمه الله: ومن محبته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نصرة سنته، والذب عن شريعته، وتمني حضور حياته؛ فيبذل ماله ونفسه دونه.</w:t>
      </w:r>
    </w:p>
    <w:p w14:paraId="203A20C4"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p>
    <w:p w14:paraId="7107CA47" w14:textId="0406A50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810C3">
        <w:rPr>
          <w:rFonts w:ascii="Traditional Arabic" w:eastAsia="Calibri" w:hAnsi="Traditional Arabic" w:cs="Traditional Arabic"/>
          <w:b/>
          <w:bCs/>
          <w:color w:val="0070C0"/>
          <w:sz w:val="36"/>
          <w:szCs w:val="36"/>
          <w:rtl/>
        </w:rPr>
        <w:t>لَا يُؤْمِنُ أَحَدُكُمْ حَتَّى يُحِبَّ لِأَخِيهِ</w:t>
      </w:r>
      <w:r w:rsidRPr="00FA6DB9">
        <w:rPr>
          <w:rFonts w:ascii="Traditional Arabic" w:eastAsia="Calibri" w:hAnsi="Traditional Arabic" w:cs="Traditional Arabic"/>
          <w:sz w:val="36"/>
          <w:szCs w:val="36"/>
          <w:rtl/>
        </w:rPr>
        <w:t>) أَوْ قَالَ: (</w:t>
      </w:r>
      <w:r w:rsidRPr="003810C3">
        <w:rPr>
          <w:rFonts w:ascii="Traditional Arabic" w:eastAsia="Calibri" w:hAnsi="Traditional Arabic" w:cs="Traditional Arabic"/>
          <w:b/>
          <w:bCs/>
          <w:color w:val="0070C0"/>
          <w:sz w:val="36"/>
          <w:szCs w:val="36"/>
          <w:rtl/>
        </w:rPr>
        <w:t>لِجَارِهِ مَا يُحِبُّ لِنَفْسِهِ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52E80625" w14:textId="77777777" w:rsidR="00750727" w:rsidRPr="00B41465"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B41465">
        <w:rPr>
          <w:rFonts w:ascii="Traditional Arabic" w:eastAsia="Calibri" w:hAnsi="Traditional Arabic" w:cs="Traditional Arabic"/>
          <w:b/>
          <w:bCs/>
          <w:color w:val="7030A0"/>
          <w:sz w:val="36"/>
          <w:szCs w:val="36"/>
          <w:rtl/>
        </w:rPr>
        <w:t>معنى الحديث:</w:t>
      </w:r>
    </w:p>
    <w:p w14:paraId="2A40992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لا يؤمن الإيمان التام، وإلا فأصل الإيمان يحصل لمن لم يكن بهذه الصفة</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والمراد أن يحب لأخيه من الطاعات والأشياء المباحات مثل ما يحب لنفسه.</w:t>
      </w:r>
    </w:p>
    <w:p w14:paraId="0B3F38BF" w14:textId="77777777" w:rsidR="00750727" w:rsidRPr="00FA6DB9" w:rsidRDefault="00750727" w:rsidP="00750727">
      <w:pPr>
        <w:pStyle w:val="2"/>
        <w:rPr>
          <w:rtl/>
        </w:rPr>
      </w:pPr>
      <w:bookmarkStart w:id="613" w:name="_Toc98591612"/>
      <w:r>
        <w:rPr>
          <w:rFonts w:hint="cs"/>
          <w:rtl/>
        </w:rPr>
        <w:t>باب صدق الإيمان وإخلاصه:</w:t>
      </w:r>
      <w:bookmarkEnd w:id="613"/>
    </w:p>
    <w:p w14:paraId="13709BE1" w14:textId="7309642C" w:rsidR="00750727" w:rsidRPr="00FA6DB9" w:rsidRDefault="006B1C0B"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مَسْعُوْدٍ</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لَمَّا نَزَلَتِ {</w:t>
      </w:r>
      <w:r w:rsidR="00C82FFB">
        <w:rPr>
          <w:rFonts w:ascii="Traditional Arabic" w:eastAsia="Calibri" w:hAnsi="Traditional Arabic" w:cs="Traditional Arabic"/>
          <w:sz w:val="36"/>
          <w:szCs w:val="36"/>
          <w:rtl/>
        </w:rPr>
        <w:t>الذِي</w:t>
      </w:r>
      <w:r w:rsidR="00750727" w:rsidRPr="00FA6DB9">
        <w:rPr>
          <w:rFonts w:ascii="Traditional Arabic" w:eastAsia="Calibri" w:hAnsi="Traditional Arabic" w:cs="Traditional Arabic"/>
          <w:sz w:val="36"/>
          <w:szCs w:val="36"/>
          <w:rtl/>
        </w:rPr>
        <w:t xml:space="preserve">نَ آمَنُوا وَلَمْ يَلْبِسُوا إِيمَانَهُمْ بِظُلْمٍ}، شَقَّ ذَلِكَ </w:t>
      </w:r>
      <w:r w:rsidR="00C82FFB">
        <w:rPr>
          <w:rFonts w:ascii="Traditional Arabic" w:eastAsia="Calibri" w:hAnsi="Traditional Arabic" w:cs="Traditional Arabic"/>
          <w:sz w:val="36"/>
          <w:szCs w:val="36"/>
          <w:rtl/>
        </w:rPr>
        <w:t>عَلَى</w:t>
      </w:r>
      <w:r w:rsidR="00750727" w:rsidRPr="00FA6DB9">
        <w:rPr>
          <w:rFonts w:ascii="Traditional Arabic" w:eastAsia="Calibri" w:hAnsi="Traditional Arabic" w:cs="Traditional Arabic"/>
          <w:sz w:val="36"/>
          <w:szCs w:val="36"/>
          <w:rtl/>
        </w:rPr>
        <w:t xml:space="preserve"> أَصْحَابِ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وَقَالُوا</w:t>
      </w:r>
      <w:r w:rsidR="00750727">
        <w:rPr>
          <w:rFonts w:ascii="Traditional Arabic" w:eastAsia="Calibri" w:hAnsi="Traditional Arabic" w:cs="Traditional Arabic"/>
          <w:sz w:val="36"/>
          <w:szCs w:val="36"/>
          <w:rtl/>
        </w:rPr>
        <w:t>، أيُّنَ</w:t>
      </w:r>
      <w:r w:rsidR="00750727" w:rsidRPr="00FA6DB9">
        <w:rPr>
          <w:rFonts w:ascii="Traditional Arabic" w:eastAsia="Calibri" w:hAnsi="Traditional Arabic" w:cs="Traditional Arabic"/>
          <w:sz w:val="36"/>
          <w:szCs w:val="36"/>
          <w:rtl/>
        </w:rPr>
        <w:t>ا لَا يَظْلِمُ نَفْسَهُ؟ فَ</w:t>
      </w:r>
      <w:r w:rsidR="00750727" w:rsidRPr="00FA6DB9">
        <w:rPr>
          <w:rFonts w:ascii="Traditional Arabic" w:eastAsia="Calibri" w:hAnsi="Traditional Arabic" w:cs="Traditional Arabic" w:hint="eastAsia"/>
          <w:sz w:val="36"/>
          <w:szCs w:val="36"/>
          <w:rtl/>
        </w:rPr>
        <w:t>قَالَ</w:t>
      </w:r>
      <w:r w:rsidR="00750727" w:rsidRPr="00FA6DB9">
        <w:rPr>
          <w:rFonts w:ascii="Traditional Arabic" w:eastAsia="Calibri" w:hAnsi="Traditional Arabic" w:cs="Traditional Arabic"/>
          <w:sz w:val="36"/>
          <w:szCs w:val="36"/>
          <w:rtl/>
        </w:rPr>
        <w:t xml:space="preserve"> رَسُولُ اللَّهِ </w:t>
      </w:r>
      <w:r w:rsidR="00750727">
        <w:rPr>
          <w:rFonts w:ascii="Traditional Arabic" w:eastAsia="Calibri" w:hAnsi="Traditional Arabic" w:cs="Traditional Arabic"/>
          <w:sz w:val="36"/>
          <w:szCs w:val="36"/>
          <w:rtl/>
        </w:rPr>
        <w:t>ﷺ:</w:t>
      </w:r>
      <w:r w:rsidR="00750727" w:rsidRPr="00FA6DB9">
        <w:rPr>
          <w:rFonts w:ascii="Traditional Arabic" w:eastAsia="Calibri" w:hAnsi="Traditional Arabic" w:cs="Traditional Arabic"/>
          <w:sz w:val="36"/>
          <w:szCs w:val="36"/>
          <w:rtl/>
        </w:rPr>
        <w:t xml:space="preserve"> (</w:t>
      </w:r>
      <w:r w:rsidR="00750727" w:rsidRPr="008A5721">
        <w:rPr>
          <w:rFonts w:ascii="Traditional Arabic" w:eastAsia="Calibri" w:hAnsi="Traditional Arabic" w:cs="Traditional Arabic"/>
          <w:b/>
          <w:bCs/>
          <w:color w:val="0070C0"/>
          <w:sz w:val="36"/>
          <w:szCs w:val="36"/>
          <w:rtl/>
        </w:rPr>
        <w:t>لَيْسَ هُوَ كَمَا تَظُنُّونَ، إِنَّمَا هُوَ كَمَا قَالَ لُقْمَانُ لِابْنِهِ: {يَا بُنَيَّ لَا تُشْرِكْ بِاللَّهِ إِنَّ الشِّرْكَ لَظُلْمٌ عَظِيمٌ}</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متفق عليه.</w:t>
      </w:r>
    </w:p>
    <w:p w14:paraId="6218CBD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C50234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التصريح بانصراف الظلم المذكور في الآية إلى الشرك.</w:t>
      </w:r>
    </w:p>
    <w:p w14:paraId="5965915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كون الشرك ظلما؛ حيث إن الله هو المنعم؛ فإذا أشرك عبده معه غيره فقد جاء بظلم عظيم.</w:t>
      </w:r>
    </w:p>
    <w:p w14:paraId="28867654" w14:textId="66A0818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المعاصي لا تسمى شركا، وأن من لم يشرك بالله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فله الأمن وهو مهتد.</w:t>
      </w:r>
    </w:p>
    <w:p w14:paraId="49762A5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درجات الظلم تتفاوت.</w:t>
      </w:r>
    </w:p>
    <w:p w14:paraId="554228EF" w14:textId="77777777" w:rsidR="00750727" w:rsidRPr="00FA6DB9" w:rsidRDefault="00750727" w:rsidP="00750727">
      <w:pPr>
        <w:pStyle w:val="2"/>
        <w:rPr>
          <w:rtl/>
        </w:rPr>
      </w:pPr>
      <w:bookmarkStart w:id="614" w:name="_Toc98591613"/>
      <w:r>
        <w:rPr>
          <w:rFonts w:hint="cs"/>
          <w:rtl/>
        </w:rPr>
        <w:t>باب إكرام الضيف من الإيمان:</w:t>
      </w:r>
      <w:bookmarkEnd w:id="614"/>
    </w:p>
    <w:p w14:paraId="66294BE9" w14:textId="485B2626"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B4849">
        <w:rPr>
          <w:rFonts w:ascii="Traditional Arabic" w:eastAsia="Calibri" w:hAnsi="Traditional Arabic" w:cs="Traditional Arabic"/>
          <w:b/>
          <w:bCs/>
          <w:color w:val="0070C0"/>
          <w:sz w:val="36"/>
          <w:szCs w:val="36"/>
          <w:rtl/>
        </w:rPr>
        <w:t xml:space="preserve">مَنْ كَانَ يُؤْمِنُ بِاللَّهِ وَالْيَوْمِ الْآخِرِ فَلْيَقُلْ خَيْرًا، أَوْ لِيَصْمُتْ. وَمَنْ كَانَ يُؤْمِنُ بِاللَّهِ وَالْيَوْمِ الْآخِرِ فَلْيُكْرِمْ </w:t>
      </w:r>
      <w:r w:rsidRPr="003B4849">
        <w:rPr>
          <w:rFonts w:ascii="Traditional Arabic" w:eastAsia="Calibri" w:hAnsi="Traditional Arabic" w:cs="Traditional Arabic" w:hint="eastAsia"/>
          <w:b/>
          <w:bCs/>
          <w:color w:val="0070C0"/>
          <w:sz w:val="36"/>
          <w:szCs w:val="36"/>
          <w:rtl/>
        </w:rPr>
        <w:t>جَارَهُ</w:t>
      </w:r>
      <w:r w:rsidRPr="003B4849">
        <w:rPr>
          <w:rFonts w:ascii="Traditional Arabic" w:eastAsia="Calibri" w:hAnsi="Traditional Arabic" w:cs="Traditional Arabic"/>
          <w:b/>
          <w:bCs/>
          <w:color w:val="0070C0"/>
          <w:sz w:val="36"/>
          <w:szCs w:val="36"/>
          <w:rtl/>
        </w:rPr>
        <w:t>. وَمَنْ كَانَ يُؤْمِنُ بِاللَّهِ وَالْيَوْمِ الْآخِرِ فَلْيُكْرِمْ ضَيْفَهُ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BD36482" w14:textId="77777777" w:rsidR="00E90342" w:rsidRPr="00FA6DB9" w:rsidRDefault="00E90342" w:rsidP="00750727">
      <w:pPr>
        <w:spacing w:after="160" w:line="256" w:lineRule="auto"/>
        <w:ind w:firstLine="720"/>
        <w:jc w:val="both"/>
        <w:rPr>
          <w:rFonts w:ascii="Traditional Arabic" w:eastAsia="Calibri" w:hAnsi="Traditional Arabic" w:cs="Traditional Arabic"/>
          <w:sz w:val="36"/>
          <w:szCs w:val="36"/>
          <w:rtl/>
        </w:rPr>
      </w:pPr>
    </w:p>
    <w:p w14:paraId="595229D8"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401C3B81" w14:textId="074BBB6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 مقصود</w:t>
      </w:r>
      <w:r w:rsidRPr="00FA6DB9">
        <w:rPr>
          <w:rFonts w:ascii="Traditional Arabic" w:eastAsia="Calibri" w:hAnsi="Traditional Arabic" w:cs="Traditional Arabic"/>
          <w:sz w:val="36"/>
          <w:szCs w:val="36"/>
          <w:rtl/>
        </w:rPr>
        <w:t xml:space="preserve"> الحديث: أن من التزم شرائع الإسلام لزمه إكرام جاره وضيفه وبرهما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وكل ذلك تعريف بحق الجار</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وحث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حفظه.</w:t>
      </w:r>
    </w:p>
    <w:p w14:paraId="16239D41" w14:textId="39B0964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FA6DB9">
        <w:rPr>
          <w:rFonts w:ascii="Traditional Arabic" w:eastAsia="Calibri" w:hAnsi="Traditional Arabic" w:cs="Traditional Arabic"/>
          <w:sz w:val="36"/>
          <w:szCs w:val="36"/>
          <w:rtl/>
        </w:rPr>
        <w:t>(</w:t>
      </w:r>
      <w:r w:rsidRPr="00E50AA4">
        <w:rPr>
          <w:rFonts w:ascii="Traditional Arabic" w:eastAsia="Calibri" w:hAnsi="Traditional Arabic" w:cs="Traditional Arabic"/>
          <w:b/>
          <w:bCs/>
          <w:color w:val="0070C0"/>
          <w:sz w:val="36"/>
          <w:szCs w:val="36"/>
          <w:rtl/>
        </w:rPr>
        <w:t>فليقل خيرا أو ليصمت</w:t>
      </w:r>
      <w:r w:rsidRPr="00FA6DB9">
        <w:rPr>
          <w:rFonts w:ascii="Traditional Arabic" w:eastAsia="Calibri" w:hAnsi="Traditional Arabic" w:cs="Traditional Arabic"/>
          <w:sz w:val="36"/>
          <w:szCs w:val="36"/>
          <w:rtl/>
        </w:rPr>
        <w:t>): أنه إذا أراد أن يتكلم فإن كان ما يتكلم به خير</w:t>
      </w:r>
      <w:r w:rsidR="00E9034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محقق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يثاب عليه، واجب</w:t>
      </w:r>
      <w:r w:rsidR="00A33B1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أو مندوب</w:t>
      </w:r>
      <w:r w:rsidR="00A33B18">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فليتكلم. وإن لم يظهر له أنه خير يثاب عليه، فليمسك عن الكلام سواء ظهر له أنه حرام أو مكروه أو مباح مستوي الطرفين</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يكون الكلام المباح مأمورا بتر</w:t>
      </w:r>
      <w:r w:rsidRPr="00FA6DB9">
        <w:rPr>
          <w:rFonts w:ascii="Traditional Arabic" w:eastAsia="Calibri" w:hAnsi="Traditional Arabic" w:cs="Traditional Arabic" w:hint="eastAsia"/>
          <w:sz w:val="36"/>
          <w:szCs w:val="36"/>
          <w:rtl/>
        </w:rPr>
        <w:t>كه</w:t>
      </w:r>
      <w:r w:rsidRPr="00FA6DB9">
        <w:rPr>
          <w:rFonts w:ascii="Traditional Arabic" w:eastAsia="Calibri" w:hAnsi="Traditional Arabic" w:cs="Traditional Arabic"/>
          <w:sz w:val="36"/>
          <w:szCs w:val="36"/>
          <w:rtl/>
        </w:rPr>
        <w:t xml:space="preserve"> مندوبا إلى الإمساك عنه مخافة من انجراره إلى المحرم أو المكروه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وهذا يقع في العادة كثيرا أو غالبا.</w:t>
      </w:r>
    </w:p>
    <w:p w14:paraId="6F5494D6" w14:textId="77777777" w:rsidR="00750727" w:rsidRPr="00FA6DB9" w:rsidRDefault="00750727" w:rsidP="00750727">
      <w:pPr>
        <w:pStyle w:val="2"/>
        <w:rPr>
          <w:rtl/>
        </w:rPr>
      </w:pPr>
      <w:bookmarkStart w:id="615" w:name="_Toc98591614"/>
      <w:r>
        <w:rPr>
          <w:rFonts w:hint="cs"/>
          <w:rtl/>
        </w:rPr>
        <w:t>باب أضعف الإيمان:</w:t>
      </w:r>
      <w:bookmarkEnd w:id="615"/>
    </w:p>
    <w:p w14:paraId="1ADEC7DC" w14:textId="34EA96B9" w:rsidR="00750727" w:rsidRPr="00FA6DB9" w:rsidRDefault="006B1C0B"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50727" w:rsidRPr="00FA6DB9">
        <w:rPr>
          <w:rFonts w:ascii="Traditional Arabic" w:eastAsia="Calibri" w:hAnsi="Traditional Arabic" w:cs="Traditional Arabic"/>
          <w:sz w:val="36"/>
          <w:szCs w:val="36"/>
          <w:rtl/>
        </w:rPr>
        <w:t>طَارِق</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شِهَابٍ</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C82FFB">
        <w:rPr>
          <w:rFonts w:ascii="Traditional Arabic" w:eastAsia="Calibri" w:hAnsi="Traditional Arabic" w:cs="Traditional Arabic"/>
          <w:sz w:val="36"/>
          <w:szCs w:val="36"/>
          <w:rtl/>
        </w:rPr>
        <w:t>أوَّل</w:t>
      </w:r>
      <w:r w:rsidR="00750727" w:rsidRPr="00FA6DB9">
        <w:rPr>
          <w:rFonts w:ascii="Traditional Arabic" w:eastAsia="Calibri" w:hAnsi="Traditional Arabic" w:cs="Traditional Arabic"/>
          <w:sz w:val="36"/>
          <w:szCs w:val="36"/>
          <w:rtl/>
        </w:rPr>
        <w:t xml:space="preserve"> مَنْ بَدَأَ بِالْخُطْبَةِ يَوْمَ الْعِيدِ قَبْلَ </w:t>
      </w:r>
      <w:r w:rsidR="009F413B">
        <w:rPr>
          <w:rFonts w:ascii="Traditional Arabic" w:eastAsia="Calibri" w:hAnsi="Traditional Arabic" w:cs="Traditional Arabic"/>
          <w:sz w:val="36"/>
          <w:szCs w:val="36"/>
          <w:rtl/>
        </w:rPr>
        <w:t>الصَّلاة</w:t>
      </w:r>
      <w:r w:rsidR="00750727" w:rsidRPr="00FA6DB9">
        <w:rPr>
          <w:rFonts w:ascii="Traditional Arabic" w:eastAsia="Calibri" w:hAnsi="Traditional Arabic" w:cs="Traditional Arabic"/>
          <w:sz w:val="36"/>
          <w:szCs w:val="36"/>
          <w:rtl/>
        </w:rPr>
        <w:t xml:space="preserve"> مَرْوَانُ، فَقَامَ إِلَيْهِ رَجُلٌ، فَقَالَ: </w:t>
      </w:r>
      <w:r w:rsidR="009F413B">
        <w:rPr>
          <w:rFonts w:ascii="Traditional Arabic" w:eastAsia="Calibri" w:hAnsi="Traditional Arabic" w:cs="Traditional Arabic"/>
          <w:sz w:val="36"/>
          <w:szCs w:val="36"/>
          <w:rtl/>
        </w:rPr>
        <w:t>الصَّلاة</w:t>
      </w:r>
      <w:r w:rsidR="00750727" w:rsidRPr="00FA6DB9">
        <w:rPr>
          <w:rFonts w:ascii="Traditional Arabic" w:eastAsia="Calibri" w:hAnsi="Traditional Arabic" w:cs="Traditional Arabic"/>
          <w:sz w:val="36"/>
          <w:szCs w:val="36"/>
          <w:rtl/>
        </w:rPr>
        <w:t xml:space="preserve"> قَبْلَ الْخُطْبَةِ. فَقَالَ: قَدْ تُرِكَ مَا هُنَالِكَ. فَقَالَ أَبُو سَعِيدٍ: أَمَّا هَذَ</w:t>
      </w:r>
      <w:r w:rsidR="00750727" w:rsidRPr="00FA6DB9">
        <w:rPr>
          <w:rFonts w:ascii="Traditional Arabic" w:eastAsia="Calibri" w:hAnsi="Traditional Arabic" w:cs="Traditional Arabic" w:hint="eastAsia"/>
          <w:sz w:val="36"/>
          <w:szCs w:val="36"/>
          <w:rtl/>
        </w:rPr>
        <w:t>ا</w:t>
      </w:r>
      <w:r w:rsidR="00750727" w:rsidRPr="00FA6DB9">
        <w:rPr>
          <w:rFonts w:ascii="Traditional Arabic" w:eastAsia="Calibri" w:hAnsi="Traditional Arabic" w:cs="Traditional Arabic"/>
          <w:sz w:val="36"/>
          <w:szCs w:val="36"/>
          <w:rtl/>
        </w:rPr>
        <w:t xml:space="preserve"> فَقَدْ قَضَى مَا عَلَيْهِ، سَمِعْتُ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يَقُولُ: (</w:t>
      </w:r>
      <w:r w:rsidR="00750727" w:rsidRPr="007662AB">
        <w:rPr>
          <w:rFonts w:ascii="Traditional Arabic" w:eastAsia="Calibri" w:hAnsi="Traditional Arabic" w:cs="Traditional Arabic"/>
          <w:b/>
          <w:bCs/>
          <w:color w:val="0070C0"/>
          <w:sz w:val="36"/>
          <w:szCs w:val="36"/>
          <w:rtl/>
        </w:rPr>
        <w:t>مَنْ رَأَى مِنْكُمْ مُنْكَرًا فَلْيُغَيِّرْهُ بِيَدِهِ، فَإِنْ لَمْ يَسْتَطِعْ فَبِلِسَانِهِ، فَإِنْ لَمْ يَسْتَطِعْ فَبِقَلْبِهِ، وَذَلِكَ أَضْعَفُ الْإِيم</w:t>
      </w:r>
      <w:r w:rsidR="00750727" w:rsidRPr="007662AB">
        <w:rPr>
          <w:rFonts w:ascii="Traditional Arabic" w:eastAsia="Calibri" w:hAnsi="Traditional Arabic" w:cs="Traditional Arabic" w:hint="eastAsia"/>
          <w:b/>
          <w:bCs/>
          <w:color w:val="0070C0"/>
          <w:sz w:val="36"/>
          <w:szCs w:val="36"/>
          <w:rtl/>
        </w:rPr>
        <w:t>َانِ</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رواه مسلم.</w:t>
      </w:r>
    </w:p>
    <w:p w14:paraId="6FA60EF9"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0994E4F" w14:textId="51FB23D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قدْ تُرِكَ ما هنالِكَ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ترك الناس استماع الخطبة إذا أخرناها عن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لاستعجالهم.</w:t>
      </w:r>
    </w:p>
    <w:p w14:paraId="245DFD4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2067B2">
        <w:rPr>
          <w:rFonts w:ascii="Traditional Arabic" w:eastAsia="Calibri" w:hAnsi="Traditional Arabic" w:cs="Traditional Arabic"/>
          <w:bCs/>
          <w:color w:val="7030A0"/>
          <w:sz w:val="36"/>
          <w:szCs w:val="36"/>
          <w:rtl/>
        </w:rPr>
        <w:t>من فوائد الحديث:</w:t>
      </w:r>
    </w:p>
    <w:p w14:paraId="44C93DD7" w14:textId="73EC484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الأمر بالتدرج في الأمر بالمعروف و</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المنكر كل بحسب استطاعته وقدراته.</w:t>
      </w:r>
    </w:p>
    <w:p w14:paraId="775646C8" w14:textId="1470AB1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المنكر من الإيمان.</w:t>
      </w:r>
    </w:p>
    <w:p w14:paraId="43E65327" w14:textId="4B61E88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 رضي الله عنهم-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تطبيق السنة والإنكار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خالفها.</w:t>
      </w:r>
    </w:p>
    <w:p w14:paraId="7610D99A" w14:textId="5ED0233E"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الإنكار يكون حسب المنكر في إظهاره وإخفائه.</w:t>
      </w:r>
    </w:p>
    <w:p w14:paraId="71E4FD3A" w14:textId="77777777" w:rsidR="002067B2" w:rsidRDefault="002067B2" w:rsidP="00750727">
      <w:pPr>
        <w:spacing w:after="160" w:line="256" w:lineRule="auto"/>
        <w:ind w:firstLine="720"/>
        <w:jc w:val="both"/>
        <w:rPr>
          <w:rFonts w:ascii="Traditional Arabic" w:eastAsia="Calibri" w:hAnsi="Traditional Arabic" w:cs="Traditional Arabic"/>
          <w:sz w:val="36"/>
          <w:szCs w:val="36"/>
          <w:rtl/>
        </w:rPr>
      </w:pPr>
    </w:p>
    <w:p w14:paraId="7F78F25C" w14:textId="77777777" w:rsidR="00750727" w:rsidRPr="00FA6DB9" w:rsidRDefault="00750727" w:rsidP="00750727">
      <w:pPr>
        <w:pStyle w:val="2"/>
        <w:rPr>
          <w:rtl/>
        </w:rPr>
      </w:pPr>
      <w:bookmarkStart w:id="616" w:name="_Toc98591615"/>
      <w:r>
        <w:rPr>
          <w:rFonts w:hint="cs"/>
          <w:rtl/>
        </w:rPr>
        <w:lastRenderedPageBreak/>
        <w:t>باب ذهاب الإيمان آخر الزمان:</w:t>
      </w:r>
      <w:bookmarkEnd w:id="616"/>
    </w:p>
    <w:p w14:paraId="5DF6B8B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B143A">
        <w:rPr>
          <w:rFonts w:ascii="Traditional Arabic" w:eastAsia="Calibri" w:hAnsi="Traditional Arabic" w:cs="Traditional Arabic"/>
          <w:b/>
          <w:bCs/>
          <w:color w:val="0070C0"/>
          <w:sz w:val="36"/>
          <w:szCs w:val="36"/>
          <w:rtl/>
        </w:rPr>
        <w:t>لَا تَقُومُ السَّاعَةُ حَتَّى لَا يُقَالَ فِي الْأَرْضِ: اللَّهُ اللَّهُ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D194A13"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E3BB5F0" w14:textId="23ADDCA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FA2DDE">
        <w:rPr>
          <w:rFonts w:ascii="Traditional Arabic" w:eastAsia="Calibri" w:hAnsi="Traditional Arabic" w:cs="Traditional Arabic"/>
          <w:b/>
          <w:bCs/>
          <w:color w:val="0070C0"/>
          <w:sz w:val="36"/>
          <w:szCs w:val="36"/>
          <w:rtl/>
        </w:rPr>
        <w:t>حتى لا يقال</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حتى لا يذكر اسم الله ولا يعبد. </w:t>
      </w:r>
    </w:p>
    <w:p w14:paraId="43BF7567" w14:textId="77777777" w:rsidR="00750727" w:rsidRPr="00FA2DDE"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FA2DDE">
        <w:rPr>
          <w:rFonts w:ascii="Traditional Arabic" w:eastAsia="Calibri" w:hAnsi="Traditional Arabic" w:cs="Traditional Arabic"/>
          <w:b/>
          <w:bCs/>
          <w:color w:val="7030A0"/>
          <w:sz w:val="36"/>
          <w:szCs w:val="36"/>
          <w:rtl/>
        </w:rPr>
        <w:t>معنى الحديث:</w:t>
      </w:r>
    </w:p>
    <w:p w14:paraId="2307D99F" w14:textId="6907202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القيامة إنما تقوم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شرار الخلق كما جاء في الرواية الأخرى: (</w:t>
      </w:r>
      <w:r w:rsidRPr="00710EFD">
        <w:rPr>
          <w:rFonts w:ascii="Traditional Arabic" w:eastAsia="Calibri" w:hAnsi="Traditional Arabic" w:cs="Traditional Arabic"/>
          <w:b/>
          <w:bCs/>
          <w:color w:val="0070C0"/>
          <w:sz w:val="36"/>
          <w:szCs w:val="36"/>
          <w:rtl/>
        </w:rPr>
        <w:t>تأتي الريح من قبل اليمن فتقبض أرواح المؤمنين عند قرب الساعة</w:t>
      </w:r>
      <w:r w:rsidRPr="00FA6DB9">
        <w:rPr>
          <w:rFonts w:ascii="Traditional Arabic" w:eastAsia="Calibri" w:hAnsi="Traditional Arabic" w:cs="Traditional Arabic"/>
          <w:sz w:val="36"/>
          <w:szCs w:val="36"/>
          <w:rtl/>
        </w:rPr>
        <w:t>).</w:t>
      </w:r>
    </w:p>
    <w:p w14:paraId="7F345D22" w14:textId="0DBA2D7F" w:rsidR="00750727" w:rsidRPr="00FA6DB9" w:rsidRDefault="006B1C0B"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حُذَيْفَة</w:t>
      </w:r>
      <w:r>
        <w:rPr>
          <w:rFonts w:ascii="Traditional Arabic" w:eastAsia="Calibri" w:hAnsi="Traditional Arabic" w:cs="Traditional Arabic" w:hint="cs"/>
          <w:sz w:val="36"/>
          <w:szCs w:val="36"/>
          <w:rtl/>
        </w:rPr>
        <w:t>َ</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كُنَّا مَعَ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فَقَالَ: (</w:t>
      </w:r>
      <w:r w:rsidR="00750727" w:rsidRPr="002619CB">
        <w:rPr>
          <w:rFonts w:ascii="Traditional Arabic" w:eastAsia="Calibri" w:hAnsi="Traditional Arabic" w:cs="Traditional Arabic"/>
          <w:b/>
          <w:bCs/>
          <w:color w:val="0070C0"/>
          <w:sz w:val="36"/>
          <w:szCs w:val="36"/>
          <w:rtl/>
        </w:rPr>
        <w:t>أَحْصُوا لِي كَمْ يَلْفِظُ الْإِسْلَامَ؟</w:t>
      </w:r>
      <w:r w:rsidR="00750727" w:rsidRPr="00FA6DB9">
        <w:rPr>
          <w:rFonts w:ascii="Traditional Arabic" w:eastAsia="Calibri" w:hAnsi="Traditional Arabic" w:cs="Traditional Arabic"/>
          <w:sz w:val="36"/>
          <w:szCs w:val="36"/>
          <w:rtl/>
        </w:rPr>
        <w:t>) قَالَ: فَقُلْنَا: يَا رَسُولَ اللَّهِ، أَتَخَافُ عَلَيْنَا، وَنَحْنُ مَا بَيْنَ السِّتِّمِائَةٍ إِلَى السَّ</w:t>
      </w:r>
      <w:r w:rsidR="00750727" w:rsidRPr="00FA6DB9">
        <w:rPr>
          <w:rFonts w:ascii="Traditional Arabic" w:eastAsia="Calibri" w:hAnsi="Traditional Arabic" w:cs="Traditional Arabic" w:hint="eastAsia"/>
          <w:sz w:val="36"/>
          <w:szCs w:val="36"/>
          <w:rtl/>
        </w:rPr>
        <w:t>بْعِمِائَةٍ؟</w:t>
      </w:r>
      <w:r w:rsidR="00750727" w:rsidRPr="00FA6DB9">
        <w:rPr>
          <w:rFonts w:ascii="Traditional Arabic" w:eastAsia="Calibri" w:hAnsi="Traditional Arabic" w:cs="Traditional Arabic"/>
          <w:sz w:val="36"/>
          <w:szCs w:val="36"/>
          <w:rtl/>
        </w:rPr>
        <w:t xml:space="preserve"> قَالَ: (</w:t>
      </w:r>
      <w:r w:rsidR="00750727" w:rsidRPr="002619CB">
        <w:rPr>
          <w:rFonts w:ascii="Traditional Arabic" w:eastAsia="Calibri" w:hAnsi="Traditional Arabic" w:cs="Traditional Arabic"/>
          <w:b/>
          <w:bCs/>
          <w:color w:val="0070C0"/>
          <w:sz w:val="36"/>
          <w:szCs w:val="36"/>
          <w:rtl/>
        </w:rPr>
        <w:t>إِنَّكُمْ لَا تَدْرُونَ لَعَلَّكُمْ أَنْ تُبْتَلَوْا</w:t>
      </w:r>
      <w:r w:rsidR="00750727" w:rsidRPr="00FA6DB9">
        <w:rPr>
          <w:rFonts w:ascii="Traditional Arabic" w:eastAsia="Calibri" w:hAnsi="Traditional Arabic" w:cs="Traditional Arabic"/>
          <w:sz w:val="36"/>
          <w:szCs w:val="36"/>
          <w:rtl/>
        </w:rPr>
        <w:t>)</w:t>
      </w:r>
      <w:r w:rsidR="00750727">
        <w:rPr>
          <w:rFonts w:ascii="Traditional Arabic" w:eastAsia="Calibri" w:hAnsi="Traditional Arabic" w:cs="Traditional Arabic" w:hint="cs"/>
          <w:sz w:val="36"/>
          <w:szCs w:val="36"/>
          <w:rtl/>
        </w:rPr>
        <w:t xml:space="preserve"> </w:t>
      </w:r>
      <w:r w:rsidR="00750727" w:rsidRPr="00FA6DB9">
        <w:rPr>
          <w:rFonts w:ascii="Traditional Arabic" w:eastAsia="Calibri" w:hAnsi="Traditional Arabic" w:cs="Traditional Arabic"/>
          <w:sz w:val="36"/>
          <w:szCs w:val="36"/>
          <w:rtl/>
        </w:rPr>
        <w:t xml:space="preserve">قَالَ: فَابْتُلِيَنَا حَتَّى جَعَلَ الرَّجُلُ مِنَّا لَا يُصَلِّي إِلَّا سِرًّا. </w:t>
      </w:r>
      <w:r w:rsidR="00750727">
        <w:rPr>
          <w:rFonts w:ascii="Traditional Arabic" w:eastAsia="Calibri" w:hAnsi="Traditional Arabic" w:cs="Traditional Arabic"/>
          <w:sz w:val="36"/>
          <w:szCs w:val="36"/>
          <w:rtl/>
        </w:rPr>
        <w:t>متفق عليه.</w:t>
      </w:r>
    </w:p>
    <w:p w14:paraId="16E5E04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BD9F89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علم من أعلام النبوة بالإخبار بالشيء قبل وقوعه، وقد وقع ذلك وأدركه حذيفة، ووقع أشد منه بعد حذيفة في زمن الحجاج وغيره.</w:t>
      </w:r>
    </w:p>
    <w:p w14:paraId="442332F7" w14:textId="5189C0A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الاستسرار بالإيمان للخائف.</w:t>
      </w:r>
    </w:p>
    <w:p w14:paraId="156713B6" w14:textId="3A2689A1" w:rsidR="00750727" w:rsidRPr="00FA6DB9" w:rsidRDefault="00750727" w:rsidP="00750727">
      <w:pPr>
        <w:pStyle w:val="2"/>
        <w:rPr>
          <w:rtl/>
        </w:rPr>
      </w:pPr>
      <w:bookmarkStart w:id="617" w:name="_Toc98591616"/>
      <w:r>
        <w:rPr>
          <w:rFonts w:hint="cs"/>
          <w:rtl/>
        </w:rPr>
        <w:t xml:space="preserve">باب من تألف قلب من يخاف </w:t>
      </w:r>
      <w:r w:rsidR="00C82FFB">
        <w:rPr>
          <w:rFonts w:hint="cs"/>
          <w:rtl/>
        </w:rPr>
        <w:t>عَلَى</w:t>
      </w:r>
      <w:r>
        <w:rPr>
          <w:rFonts w:hint="cs"/>
          <w:rtl/>
        </w:rPr>
        <w:t xml:space="preserve"> إيمانه:</w:t>
      </w:r>
      <w:bookmarkEnd w:id="617"/>
    </w:p>
    <w:p w14:paraId="2E6BE8C3" w14:textId="79FBAF62" w:rsidR="00750727" w:rsidRPr="00FA6DB9" w:rsidRDefault="006B1C0B"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سعد بن أبي وقاص</w:t>
      </w:r>
      <w:r>
        <w:rPr>
          <w:rFonts w:ascii="Traditional Arabic" w:eastAsia="Calibri" w:hAnsi="Traditional Arabic" w:cs="Traditional Arabic" w:hint="cs"/>
          <w:sz w:val="36"/>
          <w:szCs w:val="36"/>
          <w:rtl/>
        </w:rPr>
        <w:t>-رضي الله عنه-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قَسَمَ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 xml:space="preserve">قَسْمًا، فَقُلْتُ: يَا رَسُولَ اللَّهِ، أَعْطِ فُلَانًا، فَإِنَّهُ مُؤْمِنٌ، فَقَالَ </w:t>
      </w:r>
      <w:r w:rsidR="00757F87">
        <w:rPr>
          <w:rFonts w:ascii="Traditional Arabic" w:eastAsia="Calibri" w:hAnsi="Traditional Arabic" w:cs="Traditional Arabic"/>
          <w:sz w:val="36"/>
          <w:szCs w:val="36"/>
          <w:rtl/>
        </w:rPr>
        <w:t>النَّبي</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ﷺ:</w:t>
      </w:r>
      <w:r w:rsidR="00750727" w:rsidRPr="00FA6DB9">
        <w:rPr>
          <w:rFonts w:ascii="Traditional Arabic" w:eastAsia="Calibri" w:hAnsi="Traditional Arabic" w:cs="Traditional Arabic"/>
          <w:sz w:val="36"/>
          <w:szCs w:val="36"/>
          <w:rtl/>
        </w:rPr>
        <w:t xml:space="preserve"> (</w:t>
      </w:r>
      <w:r w:rsidR="00750727" w:rsidRPr="000F3941">
        <w:rPr>
          <w:rFonts w:ascii="Traditional Arabic" w:eastAsia="Calibri" w:hAnsi="Traditional Arabic" w:cs="Traditional Arabic"/>
          <w:b/>
          <w:bCs/>
          <w:color w:val="0070C0"/>
          <w:sz w:val="36"/>
          <w:szCs w:val="36"/>
          <w:rtl/>
        </w:rPr>
        <w:t>أَوْ مُسْلِمٌ</w:t>
      </w:r>
      <w:r w:rsidR="00750727" w:rsidRPr="00FA6DB9">
        <w:rPr>
          <w:rFonts w:ascii="Traditional Arabic" w:eastAsia="Calibri" w:hAnsi="Traditional Arabic" w:cs="Traditional Arabic"/>
          <w:sz w:val="36"/>
          <w:szCs w:val="36"/>
          <w:rtl/>
        </w:rPr>
        <w:t>). أَ</w:t>
      </w:r>
      <w:r w:rsidR="00750727">
        <w:rPr>
          <w:rFonts w:ascii="Traditional Arabic" w:eastAsia="Calibri" w:hAnsi="Traditional Arabic" w:cs="Traditional Arabic"/>
          <w:sz w:val="36"/>
          <w:szCs w:val="36"/>
          <w:rtl/>
        </w:rPr>
        <w:t>قوله</w:t>
      </w:r>
      <w:r w:rsidR="00750727" w:rsidRPr="00FA6DB9">
        <w:rPr>
          <w:rFonts w:ascii="Traditional Arabic" w:eastAsia="Calibri" w:hAnsi="Traditional Arabic" w:cs="Traditional Arabic"/>
          <w:sz w:val="36"/>
          <w:szCs w:val="36"/>
          <w:rtl/>
        </w:rPr>
        <w:t xml:space="preserve"> ثَلَاثًا، و</w:t>
      </w:r>
      <w:r w:rsidR="00750727" w:rsidRPr="00FA6DB9">
        <w:rPr>
          <w:rFonts w:ascii="Traditional Arabic" w:eastAsia="Calibri" w:hAnsi="Traditional Arabic" w:cs="Traditional Arabic" w:hint="eastAsia"/>
          <w:sz w:val="36"/>
          <w:szCs w:val="36"/>
          <w:rtl/>
        </w:rPr>
        <w:t>َيُرَدِّدُهَا</w:t>
      </w:r>
      <w:r w:rsidR="00750727" w:rsidRPr="00FA6DB9">
        <w:rPr>
          <w:rFonts w:ascii="Traditional Arabic" w:eastAsia="Calibri" w:hAnsi="Traditional Arabic" w:cs="Traditional Arabic"/>
          <w:sz w:val="36"/>
          <w:szCs w:val="36"/>
          <w:rtl/>
        </w:rPr>
        <w:t xml:space="preserve"> عَلَيَّ ثَلَاثًا (</w:t>
      </w:r>
      <w:r w:rsidR="00750727" w:rsidRPr="000F3941">
        <w:rPr>
          <w:rFonts w:ascii="Traditional Arabic" w:eastAsia="Calibri" w:hAnsi="Traditional Arabic" w:cs="Traditional Arabic"/>
          <w:b/>
          <w:bCs/>
          <w:color w:val="0070C0"/>
          <w:sz w:val="36"/>
          <w:szCs w:val="36"/>
          <w:rtl/>
        </w:rPr>
        <w:t>أَوْ مُسْلِمٌ</w:t>
      </w:r>
      <w:r w:rsidR="00750727" w:rsidRPr="00FA6DB9">
        <w:rPr>
          <w:rFonts w:ascii="Traditional Arabic" w:eastAsia="Calibri" w:hAnsi="Traditional Arabic" w:cs="Traditional Arabic"/>
          <w:sz w:val="36"/>
          <w:szCs w:val="36"/>
          <w:rtl/>
        </w:rPr>
        <w:t>)، ثُمَّ قَالَ: (</w:t>
      </w:r>
      <w:r w:rsidR="00750727" w:rsidRPr="000F3941">
        <w:rPr>
          <w:rFonts w:ascii="Traditional Arabic" w:eastAsia="Calibri" w:hAnsi="Traditional Arabic" w:cs="Traditional Arabic"/>
          <w:b/>
          <w:bCs/>
          <w:color w:val="0070C0"/>
          <w:sz w:val="36"/>
          <w:szCs w:val="36"/>
          <w:rtl/>
        </w:rPr>
        <w:t>إِنِّي لَأُعْطِي الرَّجُلَ، وَغَيْرُهُ أَحَبُّ إِلَيَّ مِنْهُ؛ مَخَافَةَ أَنْ يَكُبَّهُ اللَّهُ فِي النَّارِ</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متفق عليه.</w:t>
      </w:r>
    </w:p>
    <w:p w14:paraId="7CCD4ACA"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6ABB324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التفرقة بين حقيقتي الإيمان والإسلام.</w:t>
      </w:r>
    </w:p>
    <w:p w14:paraId="2A8584D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ترك القطع بالإيمان الكامل لمن لم ينص عليه.</w:t>
      </w:r>
    </w:p>
    <w:p w14:paraId="5F4545C0" w14:textId="2D644DB9"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الرد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غلاة المرجئة في اكتفائهم في الإيمان بنطق اللسان.</w:t>
      </w:r>
    </w:p>
    <w:p w14:paraId="7F91D24E" w14:textId="1A97204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تصرف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في مال المصالح و</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الأهم فالأهم وإن خفي وجه ذلك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بعض الرعية.</w:t>
      </w:r>
    </w:p>
    <w:p w14:paraId="183DE855" w14:textId="7C97875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الشفاعة عند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فيما يعتقد الشافع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ه.</w:t>
      </w:r>
    </w:p>
    <w:p w14:paraId="1A06D13C" w14:textId="16A9144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تنبيه الصغير للكبير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يظن أنه ذهل عنه.</w:t>
      </w:r>
    </w:p>
    <w:p w14:paraId="1295A1C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٧-</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أن من أشير عليه بما يعتقده المشير مصلحة لا ينكر عليه، بل يبين له وجه الصواب.</w:t>
      </w:r>
    </w:p>
    <w:p w14:paraId="116CCF07" w14:textId="77777777" w:rsidR="00750727" w:rsidRPr="00FA6DB9" w:rsidRDefault="00750727" w:rsidP="00750727">
      <w:pPr>
        <w:pStyle w:val="2"/>
        <w:rPr>
          <w:rtl/>
        </w:rPr>
      </w:pPr>
      <w:bookmarkStart w:id="618" w:name="_Toc98591617"/>
      <w:r>
        <w:rPr>
          <w:rFonts w:hint="cs"/>
          <w:rtl/>
        </w:rPr>
        <w:t>باب زيادة الإيمان بتظاهر الحجج والبراهين:</w:t>
      </w:r>
      <w:bookmarkEnd w:id="618"/>
    </w:p>
    <w:p w14:paraId="164EF0B3" w14:textId="4E4D4F29"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F3941">
        <w:rPr>
          <w:rFonts w:ascii="Traditional Arabic" w:eastAsia="Calibri" w:hAnsi="Traditional Arabic" w:cs="Traditional Arabic"/>
          <w:b/>
          <w:bCs/>
          <w:color w:val="0070C0"/>
          <w:sz w:val="36"/>
          <w:szCs w:val="36"/>
          <w:rtl/>
        </w:rPr>
        <w:t xml:space="preserve">نَحْنُ أَحَقُّ بِالشَّكِّ مِنْ إِبْرَاهِيمَ ﷺ إِذْ قَالَ: {رَبِّ أَرِنِي كَيْفَ تُحْيِي الْمَوْتَى قَالَ </w:t>
      </w:r>
      <w:r w:rsidR="00C82FFB">
        <w:rPr>
          <w:rFonts w:ascii="Traditional Arabic" w:eastAsia="Calibri" w:hAnsi="Traditional Arabic" w:cs="Traditional Arabic"/>
          <w:b/>
          <w:bCs/>
          <w:color w:val="0070C0"/>
          <w:sz w:val="36"/>
          <w:szCs w:val="36"/>
          <w:rtl/>
        </w:rPr>
        <w:t>أوَّل</w:t>
      </w:r>
      <w:r w:rsidRPr="000F3941">
        <w:rPr>
          <w:rFonts w:ascii="Traditional Arabic" w:eastAsia="Calibri" w:hAnsi="Traditional Arabic" w:cs="Traditional Arabic"/>
          <w:b/>
          <w:bCs/>
          <w:color w:val="0070C0"/>
          <w:sz w:val="36"/>
          <w:szCs w:val="36"/>
          <w:rtl/>
        </w:rPr>
        <w:t>مْ تُؤْ</w:t>
      </w:r>
      <w:r w:rsidRPr="000F3941">
        <w:rPr>
          <w:rFonts w:ascii="Traditional Arabic" w:eastAsia="Calibri" w:hAnsi="Traditional Arabic" w:cs="Traditional Arabic" w:hint="eastAsia"/>
          <w:b/>
          <w:bCs/>
          <w:color w:val="0070C0"/>
          <w:sz w:val="36"/>
          <w:szCs w:val="36"/>
          <w:rtl/>
        </w:rPr>
        <w:t>مِنْ</w:t>
      </w:r>
      <w:r w:rsidRPr="000F3941">
        <w:rPr>
          <w:rFonts w:ascii="Traditional Arabic" w:eastAsia="Calibri" w:hAnsi="Traditional Arabic" w:cs="Traditional Arabic"/>
          <w:b/>
          <w:bCs/>
          <w:color w:val="0070C0"/>
          <w:sz w:val="36"/>
          <w:szCs w:val="36"/>
          <w:rtl/>
        </w:rPr>
        <w:t xml:space="preserve"> قَالَ بَلَى وَلَكِنْ لِيَطْمَئِنَّ قَلْبِي}. وَيَرْحَمُ اللَّهُ لُوطًا، لَقَدْ كَانَ يَأْوِي إِلَى رُكْنٍ شَدِيدٍ، وَلَوْ لَبِثْتُ فِي السِّجْنِ طُولَ لَبْثِ يُوسُفَ لَأَجَبْتُ الدَّاعِيَ</w:t>
      </w:r>
      <w:r w:rsidRPr="000F3941">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D74BC7F"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2067B2">
        <w:rPr>
          <w:rFonts w:ascii="Traditional Arabic" w:eastAsia="Calibri" w:hAnsi="Traditional Arabic" w:cs="Traditional Arabic" w:hint="cs"/>
          <w:b/>
          <w:bCs/>
          <w:color w:val="7030A0"/>
          <w:sz w:val="36"/>
          <w:szCs w:val="36"/>
          <w:rtl/>
        </w:rPr>
        <w:t>معاني الكلمات:</w:t>
      </w:r>
    </w:p>
    <w:p w14:paraId="32703A31" w14:textId="02E970FB" w:rsidR="00750727" w:rsidRPr="00FA6DB9" w:rsidRDefault="006B1C0B" w:rsidP="00750727">
      <w:pPr>
        <w:spacing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00750727" w:rsidRPr="00FA6DB9">
        <w:rPr>
          <w:rFonts w:ascii="Traditional Arabic" w:eastAsia="Calibri" w:hAnsi="Traditional Arabic" w:cs="Traditional Arabic"/>
          <w:sz w:val="36"/>
          <w:szCs w:val="36"/>
          <w:rtl/>
        </w:rPr>
        <w:t xml:space="preserve">لما نزل </w:t>
      </w:r>
      <w:r w:rsidR="00750727">
        <w:rPr>
          <w:rFonts w:ascii="Traditional Arabic" w:eastAsia="Calibri" w:hAnsi="Traditional Arabic" w:cs="Traditional Arabic"/>
          <w:sz w:val="36"/>
          <w:szCs w:val="36"/>
          <w:rtl/>
        </w:rPr>
        <w:t xml:space="preserve">قوله </w:t>
      </w:r>
      <w:r w:rsidR="00A40BAE">
        <w:rPr>
          <w:rFonts w:ascii="Traditional Arabic" w:eastAsia="Calibri" w:hAnsi="Traditional Arabic" w:cs="Traditional Arabic"/>
          <w:sz w:val="36"/>
          <w:szCs w:val="36"/>
          <w:rtl/>
        </w:rPr>
        <w:t>تعالى</w:t>
      </w:r>
      <w:r w:rsidR="00750727">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{رب أرني كيف تحي الموتى} قال بعض الناس: شك إبراهيم ولم يشك نبينا، فقال </w:t>
      </w:r>
      <w:r w:rsidR="00750727">
        <w:rPr>
          <w:rFonts w:ascii="Traditional Arabic" w:eastAsia="Calibri" w:hAnsi="Traditional Arabic" w:cs="Traditional Arabic" w:hint="cs"/>
          <w:sz w:val="36"/>
          <w:szCs w:val="36"/>
          <w:rtl/>
        </w:rPr>
        <w:t>ﷺ:</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0F3941">
        <w:rPr>
          <w:rFonts w:ascii="Traditional Arabic" w:eastAsia="Calibri" w:hAnsi="Traditional Arabic" w:cs="Traditional Arabic"/>
          <w:b/>
          <w:bCs/>
          <w:color w:val="0070C0"/>
          <w:sz w:val="36"/>
          <w:szCs w:val="36"/>
          <w:rtl/>
        </w:rPr>
        <w:t>نحن أحق بالشك من إبراهيم</w:t>
      </w:r>
      <w:r w:rsidR="00325795">
        <w:rPr>
          <w:rFonts w:ascii="Traditional Arabic" w:eastAsia="Calibri" w:hAnsi="Traditional Arabic" w:cs="Traditional Arabic"/>
          <w:sz w:val="36"/>
          <w:szCs w:val="36"/>
          <w:rtl/>
        </w:rPr>
        <w:t>"</w:t>
      </w:r>
      <w:r w:rsidR="00750727">
        <w:rPr>
          <w:rFonts w:ascii="Traditional Arabic" w:eastAsia="Calibri" w:hAnsi="Traditional Arabic" w:cs="Traditional Arabic" w:hint="cs"/>
          <w:sz w:val="36"/>
          <w:szCs w:val="36"/>
          <w:rtl/>
        </w:rPr>
        <w:t>.</w:t>
      </w:r>
    </w:p>
    <w:p w14:paraId="16752C91" w14:textId="60121DC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و</w:t>
      </w:r>
      <w:r w:rsidRPr="00FA6DB9">
        <w:rPr>
          <w:rFonts w:ascii="Traditional Arabic" w:eastAsia="Calibri" w:hAnsi="Traditional Arabic" w:cs="Traditional Arabic" w:hint="eastAsia"/>
          <w:sz w:val="36"/>
          <w:szCs w:val="36"/>
          <w:rtl/>
        </w:rPr>
        <w:t>المراد</w:t>
      </w:r>
      <w:r w:rsidRPr="00FA6DB9">
        <w:rPr>
          <w:rFonts w:ascii="Traditional Arabic" w:eastAsia="Calibri" w:hAnsi="Traditional Arabic" w:cs="Traditional Arabic"/>
          <w:sz w:val="36"/>
          <w:szCs w:val="36"/>
          <w:rtl/>
        </w:rPr>
        <w:t xml:space="preserve"> بذلك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المبالغة في نفي الشك عن إبراهيم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فإذا كنا نحن لا نشك في قدرة الله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إحياء الموتى، فإبراهيم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xml:space="preserve"> بعدم الشك، وإنما سأل إبراهيم ربه أن يريه كيف يحيي الموتى عيانا ومشاهدة؛ ليطمئن قلبه</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لأنه أبلغ في اليقين. </w:t>
      </w:r>
    </w:p>
    <w:p w14:paraId="283B6416" w14:textId="682E689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2- قوله: </w:t>
      </w:r>
      <w:r w:rsidRPr="00FA6DB9">
        <w:rPr>
          <w:rFonts w:ascii="Traditional Arabic" w:eastAsia="Calibri" w:hAnsi="Traditional Arabic" w:cs="Traditional Arabic"/>
          <w:sz w:val="36"/>
          <w:szCs w:val="36"/>
          <w:rtl/>
        </w:rPr>
        <w:t>{لو أن لي بكم قوة أو آوي إلى ركن شديد}</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تعجب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من قول لوط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هذا، كيف يتمنى أن يجد معين</w:t>
      </w:r>
      <w:r w:rsidR="002067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وناصر</w:t>
      </w:r>
      <w:r w:rsidR="002067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يحمي أضيافه من قومه، وقد كان يأوي إلى ركن شديد، وهو الله العزيز المقتدر. </w:t>
      </w:r>
    </w:p>
    <w:p w14:paraId="097B5652" w14:textId="6E34D57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3-</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ولو لبثت في السجن طول ما لبث يوسف لأجبت الداعي</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أي</w:t>
      </w:r>
      <w:r w:rsidRPr="00FA6DB9">
        <w:rPr>
          <w:rFonts w:ascii="Traditional Arabic" w:eastAsia="Calibri" w:hAnsi="Traditional Arabic" w:cs="Traditional Arabic"/>
          <w:sz w:val="36"/>
          <w:szCs w:val="36"/>
          <w:rtl/>
        </w:rPr>
        <w:t>: لأسرعت إلى الإجابة، قال ذلك إعجاب</w:t>
      </w:r>
      <w:r w:rsidR="00C9270E">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بصبر يوسف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وقوة عزيمته، حيث قال لرسول الملك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أرسل إليه ليأتيه به: {ارجع إلى ربك...} الآية، ولم يسارع بالخروج من السجن الطويل والراحة من البلية العظيمة 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ما أمكنه، بل تثبت حتى تظهر براءته، ويلقى الملك غير مرتاب ولا خجل مما عساه يقع بقلبه مما رفع عنه؛ فأراد أن يخرج خروج من قد ثبتت له الحجة، لا خروج من عفي عنه.</w:t>
      </w:r>
    </w:p>
    <w:p w14:paraId="5BAB2F5A"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514465F0" w14:textId="56D3254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حسن تواضع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وتوقيره لمن سبقه من الأنبياء عليهم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480784A6" w14:textId="543AF89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فضل يوسف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والثناء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صبره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المصائب.</w:t>
      </w:r>
    </w:p>
    <w:p w14:paraId="6378B3B0" w14:textId="2CF897D0" w:rsidR="00750727" w:rsidRPr="00FA6DB9" w:rsidRDefault="00750727" w:rsidP="00750727">
      <w:pPr>
        <w:pStyle w:val="2"/>
        <w:rPr>
          <w:rtl/>
        </w:rPr>
      </w:pPr>
      <w:bookmarkStart w:id="619" w:name="_Toc98591618"/>
      <w:r>
        <w:rPr>
          <w:rFonts w:hint="cs"/>
          <w:rtl/>
        </w:rPr>
        <w:t xml:space="preserve">باب </w:t>
      </w:r>
      <w:r w:rsidR="006C35F7">
        <w:rPr>
          <w:rFonts w:hint="cs"/>
          <w:rtl/>
        </w:rPr>
        <w:t>وُجُوب</w:t>
      </w:r>
      <w:r>
        <w:rPr>
          <w:rFonts w:hint="cs"/>
          <w:rtl/>
        </w:rPr>
        <w:t xml:space="preserve"> الإيمان بنبينا محمد </w:t>
      </w:r>
      <w:r>
        <w:rPr>
          <w:rtl/>
        </w:rPr>
        <w:t>ﷺ</w:t>
      </w:r>
      <w:r>
        <w:rPr>
          <w:rFonts w:hint="cs"/>
          <w:rtl/>
        </w:rPr>
        <w:t>:</w:t>
      </w:r>
      <w:bookmarkEnd w:id="619"/>
    </w:p>
    <w:p w14:paraId="2892498B" w14:textId="4555A21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قَالَ: (</w:t>
      </w:r>
      <w:r w:rsidRPr="005B203C">
        <w:rPr>
          <w:rFonts w:ascii="Traditional Arabic" w:eastAsia="Calibri" w:hAnsi="Traditional Arabic" w:cs="Traditional Arabic"/>
          <w:b/>
          <w:bCs/>
          <w:color w:val="0070C0"/>
          <w:sz w:val="36"/>
          <w:szCs w:val="36"/>
          <w:rtl/>
        </w:rPr>
        <w:t>وَ</w:t>
      </w:r>
      <w:r w:rsidR="00C82FFB">
        <w:rPr>
          <w:rFonts w:ascii="Traditional Arabic" w:eastAsia="Calibri" w:hAnsi="Traditional Arabic" w:cs="Traditional Arabic"/>
          <w:b/>
          <w:bCs/>
          <w:color w:val="0070C0"/>
          <w:sz w:val="36"/>
          <w:szCs w:val="36"/>
          <w:rtl/>
        </w:rPr>
        <w:t>الذِي</w:t>
      </w:r>
      <w:r w:rsidRPr="005B203C">
        <w:rPr>
          <w:rFonts w:ascii="Traditional Arabic" w:eastAsia="Calibri" w:hAnsi="Traditional Arabic" w:cs="Traditional Arabic"/>
          <w:b/>
          <w:bCs/>
          <w:color w:val="0070C0"/>
          <w:sz w:val="36"/>
          <w:szCs w:val="36"/>
          <w:rtl/>
        </w:rPr>
        <w:t xml:space="preserve"> نَفْسُ مُحَمَّدٍ بِيَدِهِ، لَا يَسْمَعُ بِي أَحَدٌ مِنْ هَذِهِ الْأُمَّةِ يَهُودِيٌّ وَلَا نَصْرَانِيٌّ، ثُمَّ يَمُوتُ، وَلَمْ يُؤْمِنْ بِ</w:t>
      </w:r>
      <w:r w:rsidR="00C82FFB">
        <w:rPr>
          <w:rFonts w:ascii="Traditional Arabic" w:eastAsia="Calibri" w:hAnsi="Traditional Arabic" w:cs="Traditional Arabic"/>
          <w:b/>
          <w:bCs/>
          <w:color w:val="0070C0"/>
          <w:sz w:val="36"/>
          <w:szCs w:val="36"/>
          <w:rtl/>
        </w:rPr>
        <w:t>الذِي</w:t>
      </w:r>
      <w:r w:rsidRPr="005B203C">
        <w:rPr>
          <w:rFonts w:ascii="Traditional Arabic" w:eastAsia="Calibri" w:hAnsi="Traditional Arabic" w:cs="Traditional Arabic"/>
          <w:b/>
          <w:bCs/>
          <w:color w:val="0070C0"/>
          <w:sz w:val="36"/>
          <w:szCs w:val="36"/>
          <w:rtl/>
        </w:rPr>
        <w:t xml:space="preserve"> أُرْسِلْتُ بِهِ إِلَّا كَانَ مِنْ أَصْحَابِ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F1C34D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C9270E">
        <w:rPr>
          <w:rFonts w:ascii="Traditional Arabic" w:eastAsia="Calibri" w:hAnsi="Traditional Arabic" w:cs="Traditional Arabic"/>
          <w:bCs/>
          <w:color w:val="7030A0"/>
          <w:sz w:val="36"/>
          <w:szCs w:val="36"/>
          <w:rtl/>
        </w:rPr>
        <w:t>من فوائد الحديث:</w:t>
      </w:r>
    </w:p>
    <w:p w14:paraId="4823B954" w14:textId="3382B58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الإيمان بمحمد</w:t>
      </w:r>
      <w:r>
        <w:rPr>
          <w:rFonts w:ascii="Traditional Arabic" w:eastAsia="Calibri" w:hAnsi="Traditional Arabic" w:cs="Traditional Arabic"/>
          <w:sz w:val="36"/>
          <w:szCs w:val="36"/>
          <w:rtl/>
        </w:rPr>
        <w:t xml:space="preserve"> 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كل من بلغته دعوته لعموم رسالته.</w:t>
      </w:r>
    </w:p>
    <w:p w14:paraId="1D899F3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نسخ الملل كلها برسالة نبينا </w:t>
      </w:r>
      <w:r>
        <w:rPr>
          <w:rFonts w:ascii="Traditional Arabic" w:eastAsia="Calibri" w:hAnsi="Traditional Arabic" w:cs="Traditional Arabic"/>
          <w:sz w:val="36"/>
          <w:szCs w:val="36"/>
          <w:rtl/>
        </w:rPr>
        <w:t>ﷺ.</w:t>
      </w:r>
    </w:p>
    <w:p w14:paraId="43ADB056" w14:textId="7BEEC278"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من لم تبلغه دعوة الإسلام فهو معذور.</w:t>
      </w:r>
    </w:p>
    <w:p w14:paraId="11A7804A" w14:textId="77777777" w:rsidR="00C9270E" w:rsidRPr="00FA6DB9" w:rsidRDefault="00C9270E" w:rsidP="00750727">
      <w:pPr>
        <w:spacing w:after="160" w:line="256" w:lineRule="auto"/>
        <w:ind w:firstLine="720"/>
        <w:jc w:val="both"/>
        <w:rPr>
          <w:rFonts w:ascii="Traditional Arabic" w:eastAsia="Calibri" w:hAnsi="Traditional Arabic" w:cs="Traditional Arabic"/>
          <w:sz w:val="36"/>
          <w:szCs w:val="36"/>
          <w:rtl/>
        </w:rPr>
      </w:pPr>
    </w:p>
    <w:p w14:paraId="7952A549" w14:textId="77777777" w:rsidR="00750727" w:rsidRPr="00FA6DB9" w:rsidRDefault="00750727" w:rsidP="00750727">
      <w:pPr>
        <w:pStyle w:val="2"/>
        <w:rPr>
          <w:rtl/>
        </w:rPr>
      </w:pPr>
      <w:bookmarkStart w:id="620" w:name="_Toc98591619"/>
      <w:r>
        <w:rPr>
          <w:rFonts w:hint="cs"/>
          <w:rtl/>
        </w:rPr>
        <w:lastRenderedPageBreak/>
        <w:t xml:space="preserve">باب إيمان المسيح عيسى بنبينا </w:t>
      </w:r>
      <w:r>
        <w:rPr>
          <w:rtl/>
        </w:rPr>
        <w:t>ﷺ</w:t>
      </w:r>
      <w:r>
        <w:rPr>
          <w:rFonts w:hint="cs"/>
          <w:rtl/>
        </w:rPr>
        <w:t>:</w:t>
      </w:r>
      <w:bookmarkEnd w:id="620"/>
    </w:p>
    <w:p w14:paraId="729BDDBF" w14:textId="37938F8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87350">
        <w:rPr>
          <w:rFonts w:ascii="Traditional Arabic" w:eastAsia="Calibri" w:hAnsi="Traditional Arabic" w:cs="Traditional Arabic"/>
          <w:b/>
          <w:bCs/>
          <w:color w:val="0070C0"/>
          <w:sz w:val="36"/>
          <w:szCs w:val="36"/>
          <w:rtl/>
        </w:rPr>
        <w:t>وَ</w:t>
      </w:r>
      <w:r w:rsidR="00C82FFB">
        <w:rPr>
          <w:rFonts w:ascii="Traditional Arabic" w:eastAsia="Calibri" w:hAnsi="Traditional Arabic" w:cs="Traditional Arabic"/>
          <w:b/>
          <w:bCs/>
          <w:color w:val="0070C0"/>
          <w:sz w:val="36"/>
          <w:szCs w:val="36"/>
          <w:rtl/>
        </w:rPr>
        <w:t>الذِي</w:t>
      </w:r>
      <w:r w:rsidRPr="00087350">
        <w:rPr>
          <w:rFonts w:ascii="Traditional Arabic" w:eastAsia="Calibri" w:hAnsi="Traditional Arabic" w:cs="Traditional Arabic"/>
          <w:b/>
          <w:bCs/>
          <w:color w:val="0070C0"/>
          <w:sz w:val="36"/>
          <w:szCs w:val="36"/>
          <w:rtl/>
        </w:rPr>
        <w:t xml:space="preserve"> نَفْسِي بِيَدِهِ، لَيُوشِكَنَّ أَنْ يَنْزِلَ فِيكُمُ ابْنُ مَرْيَمَ ﷺ حَكَمًا مُقْسِطًا، فَيَكْسِرَ الصَّلِيبَ، وَ</w:t>
      </w:r>
      <w:r w:rsidRPr="00087350">
        <w:rPr>
          <w:rFonts w:ascii="Traditional Arabic" w:eastAsia="Calibri" w:hAnsi="Traditional Arabic" w:cs="Traditional Arabic" w:hint="eastAsia"/>
          <w:b/>
          <w:bCs/>
          <w:color w:val="0070C0"/>
          <w:sz w:val="36"/>
          <w:szCs w:val="36"/>
          <w:rtl/>
        </w:rPr>
        <w:t>يَقْتُلَ</w:t>
      </w:r>
      <w:r w:rsidRPr="00087350">
        <w:rPr>
          <w:rFonts w:ascii="Traditional Arabic" w:eastAsia="Calibri" w:hAnsi="Traditional Arabic" w:cs="Traditional Arabic"/>
          <w:b/>
          <w:bCs/>
          <w:color w:val="0070C0"/>
          <w:sz w:val="36"/>
          <w:szCs w:val="36"/>
          <w:rtl/>
        </w:rPr>
        <w:t xml:space="preserve"> الْخِنْزِيرَ، وَيَضَعَ الْجِزْيَةَ، وَيَفِيضُ الْمَالُ حَتَّى لَا يَقْبَلَهُ أَحَدٌ، وَحَتَّى تَكُونَ السَّجْدَةُ الْوَاحِدَةُ خَيْرًا مِنَ </w:t>
      </w:r>
      <w:r w:rsidR="003E0674">
        <w:rPr>
          <w:rFonts w:ascii="Traditional Arabic" w:eastAsia="Calibri" w:hAnsi="Traditional Arabic" w:cs="Traditional Arabic"/>
          <w:b/>
          <w:bCs/>
          <w:color w:val="0070C0"/>
          <w:sz w:val="36"/>
          <w:szCs w:val="36"/>
          <w:rtl/>
        </w:rPr>
        <w:t>الدُّنيا</w:t>
      </w:r>
      <w:r w:rsidRPr="00087350">
        <w:rPr>
          <w:rFonts w:ascii="Traditional Arabic" w:eastAsia="Calibri" w:hAnsi="Traditional Arabic" w:cs="Traditional Arabic"/>
          <w:b/>
          <w:bCs/>
          <w:color w:val="0070C0"/>
          <w:sz w:val="36"/>
          <w:szCs w:val="36"/>
          <w:rtl/>
        </w:rPr>
        <w:t xml:space="preserve"> وَمَا فِيهَا، ثُمَّ يَقُولُ أَبُو </w:t>
      </w:r>
      <w:r w:rsidR="009D2912">
        <w:rPr>
          <w:rFonts w:ascii="Traditional Arabic" w:eastAsia="Calibri" w:hAnsi="Traditional Arabic" w:cs="Traditional Arabic"/>
          <w:b/>
          <w:bCs/>
          <w:color w:val="0070C0"/>
          <w:sz w:val="36"/>
          <w:szCs w:val="36"/>
          <w:rtl/>
        </w:rPr>
        <w:t>هُرَيرَة</w:t>
      </w:r>
      <w:r w:rsidRPr="00087350">
        <w:rPr>
          <w:rFonts w:ascii="Traditional Arabic" w:eastAsia="Calibri" w:hAnsi="Traditional Arabic" w:cs="Traditional Arabic"/>
          <w:b/>
          <w:bCs/>
          <w:color w:val="0070C0"/>
          <w:sz w:val="36"/>
          <w:szCs w:val="36"/>
          <w:rtl/>
        </w:rPr>
        <w:t>: اقْرَءُوا إِنْ شِئْتُمْ {وَإِنْ مِنْ أَهْلِ الْكِت</w:t>
      </w:r>
      <w:r w:rsidRPr="00087350">
        <w:rPr>
          <w:rFonts w:ascii="Traditional Arabic" w:eastAsia="Calibri" w:hAnsi="Traditional Arabic" w:cs="Traditional Arabic" w:hint="eastAsia"/>
          <w:b/>
          <w:bCs/>
          <w:color w:val="0070C0"/>
          <w:sz w:val="36"/>
          <w:szCs w:val="36"/>
          <w:rtl/>
        </w:rPr>
        <w:t>َابِ</w:t>
      </w:r>
      <w:r w:rsidRPr="00087350">
        <w:rPr>
          <w:rFonts w:ascii="Traditional Arabic" w:eastAsia="Calibri" w:hAnsi="Traditional Arabic" w:cs="Traditional Arabic"/>
          <w:b/>
          <w:bCs/>
          <w:color w:val="0070C0"/>
          <w:sz w:val="36"/>
          <w:szCs w:val="36"/>
          <w:rtl/>
        </w:rPr>
        <w:t xml:space="preserve"> إِلَّا لَيُؤْمِنَنَّ بِهِ قَبْلَ مَوْتِهِ</w:t>
      </w:r>
      <w:r w:rsidRPr="00FA6DB9">
        <w:rPr>
          <w:rFonts w:ascii="Traditional Arabic" w:eastAsia="Calibri" w:hAnsi="Traditional Arabic" w:cs="Traditional Arabic"/>
          <w:sz w:val="36"/>
          <w:szCs w:val="36"/>
          <w:rtl/>
        </w:rPr>
        <w:t>} الْآيَةَ</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متفق عليه.</w:t>
      </w:r>
    </w:p>
    <w:p w14:paraId="6096EEE2"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9572FBE" w14:textId="4926397A" w:rsidR="00750727" w:rsidRPr="00935E15" w:rsidRDefault="007C0686" w:rsidP="00C57B6E">
      <w:pPr>
        <w:pStyle w:val="ab"/>
        <w:numPr>
          <w:ilvl w:val="0"/>
          <w:numId w:val="259"/>
        </w:numPr>
        <w:spacing w:after="160" w:line="256" w:lineRule="auto"/>
        <w:jc w:val="both"/>
        <w:rPr>
          <w:rFonts w:ascii="Traditional Arabic" w:eastAsia="Calibri" w:hAnsi="Traditional Arabic" w:cs="Traditional Arabic"/>
          <w:sz w:val="36"/>
          <w:szCs w:val="36"/>
          <w:rtl/>
        </w:rPr>
      </w:pPr>
      <w:r w:rsidRPr="00087350">
        <w:rPr>
          <w:rFonts w:ascii="Traditional Arabic" w:eastAsia="Calibri" w:hAnsi="Traditional Arabic" w:cs="Traditional Arabic"/>
          <w:b/>
          <w:bCs/>
          <w:color w:val="0070C0"/>
          <w:sz w:val="36"/>
          <w:szCs w:val="36"/>
          <w:rtl/>
        </w:rPr>
        <w:t>حَكَمًا</w:t>
      </w:r>
      <w:r w:rsidR="00750727" w:rsidRPr="00935E15">
        <w:rPr>
          <w:rFonts w:ascii="Traditional Arabic" w:eastAsia="Calibri" w:hAnsi="Traditional Arabic" w:cs="Traditional Arabic"/>
          <w:sz w:val="36"/>
          <w:szCs w:val="36"/>
          <w:rtl/>
        </w:rPr>
        <w:t>، أي: ينزل حاكما بهذه الشريعة لا ينزل برسالة مستقلة، وشريعة ناسخة، بل هو حاكم من حكام هذه الأمة.</w:t>
      </w:r>
    </w:p>
    <w:p w14:paraId="40CF451E" w14:textId="77777777" w:rsidR="00750727" w:rsidRPr="00935E15" w:rsidRDefault="00750727" w:rsidP="00C57B6E">
      <w:pPr>
        <w:pStyle w:val="ab"/>
        <w:numPr>
          <w:ilvl w:val="0"/>
          <w:numId w:val="259"/>
        </w:numPr>
        <w:spacing w:after="160" w:line="256" w:lineRule="auto"/>
        <w:jc w:val="both"/>
        <w:rPr>
          <w:rFonts w:ascii="Traditional Arabic" w:eastAsia="Calibri" w:hAnsi="Traditional Arabic" w:cs="Traditional Arabic"/>
          <w:sz w:val="36"/>
          <w:szCs w:val="36"/>
          <w:rtl/>
        </w:rPr>
      </w:pPr>
      <w:r w:rsidRPr="00935E15">
        <w:rPr>
          <w:rFonts w:ascii="Traditional Arabic" w:eastAsia="Calibri" w:hAnsi="Traditional Arabic" w:cs="Traditional Arabic"/>
          <w:b/>
          <w:bCs/>
          <w:color w:val="0070C0"/>
          <w:sz w:val="36"/>
          <w:szCs w:val="36"/>
          <w:rtl/>
        </w:rPr>
        <w:t>فيكسر الصليب</w:t>
      </w:r>
      <w:r w:rsidRPr="00935E15">
        <w:rPr>
          <w:rFonts w:ascii="Traditional Arabic" w:eastAsia="Calibri" w:hAnsi="Traditional Arabic" w:cs="Traditional Arabic"/>
          <w:sz w:val="36"/>
          <w:szCs w:val="36"/>
          <w:rtl/>
        </w:rPr>
        <w:t>، أي: يكسره حقيقة ويبطل ما يزعمه النصارى من تعظيمه.</w:t>
      </w:r>
    </w:p>
    <w:p w14:paraId="6A9B7978" w14:textId="130A68C9" w:rsidR="00750727" w:rsidRPr="00935E15" w:rsidRDefault="00750727" w:rsidP="00C57B6E">
      <w:pPr>
        <w:pStyle w:val="ab"/>
        <w:numPr>
          <w:ilvl w:val="0"/>
          <w:numId w:val="259"/>
        </w:numPr>
        <w:spacing w:after="160" w:line="256" w:lineRule="auto"/>
        <w:jc w:val="both"/>
        <w:rPr>
          <w:rFonts w:ascii="Traditional Arabic" w:eastAsia="Calibri" w:hAnsi="Traditional Arabic" w:cs="Traditional Arabic"/>
          <w:sz w:val="36"/>
          <w:szCs w:val="36"/>
          <w:rtl/>
        </w:rPr>
      </w:pPr>
      <w:r w:rsidRPr="00935E15">
        <w:rPr>
          <w:rFonts w:ascii="Traditional Arabic" w:eastAsia="Calibri" w:hAnsi="Traditional Arabic" w:cs="Traditional Arabic"/>
          <w:b/>
          <w:bCs/>
          <w:color w:val="0070C0"/>
          <w:sz w:val="36"/>
          <w:szCs w:val="36"/>
          <w:rtl/>
        </w:rPr>
        <w:t>يضع الجزية</w:t>
      </w:r>
      <w:r w:rsidR="00D279BD">
        <w:rPr>
          <w:rFonts w:ascii="Traditional Arabic" w:eastAsia="Calibri" w:hAnsi="Traditional Arabic" w:cs="Traditional Arabic" w:hint="cs"/>
          <w:sz w:val="36"/>
          <w:szCs w:val="36"/>
          <w:rtl/>
        </w:rPr>
        <w:t>،</w:t>
      </w:r>
      <w:r w:rsidRPr="00935E15">
        <w:rPr>
          <w:rFonts w:ascii="Traditional Arabic" w:eastAsia="Calibri" w:hAnsi="Traditional Arabic" w:cs="Traditional Arabic"/>
          <w:sz w:val="36"/>
          <w:szCs w:val="36"/>
          <w:rtl/>
        </w:rPr>
        <w:t xml:space="preserve"> أي</w:t>
      </w:r>
      <w:r w:rsidR="00D279BD">
        <w:rPr>
          <w:rFonts w:ascii="Traditional Arabic" w:eastAsia="Calibri" w:hAnsi="Traditional Arabic" w:cs="Traditional Arabic" w:hint="cs"/>
          <w:sz w:val="36"/>
          <w:szCs w:val="36"/>
          <w:rtl/>
        </w:rPr>
        <w:t>:</w:t>
      </w:r>
      <w:r w:rsidRPr="00935E15">
        <w:rPr>
          <w:rFonts w:ascii="Traditional Arabic" w:eastAsia="Calibri" w:hAnsi="Traditional Arabic" w:cs="Traditional Arabic"/>
          <w:sz w:val="36"/>
          <w:szCs w:val="36"/>
          <w:rtl/>
        </w:rPr>
        <w:t xml:space="preserve"> لا يقبلها ولا يقبل من الكفار إلا الإسلام ومن بذل منهم الجزية لم يكف عنه بها، بل لا يقبل إلا الإسلام أو القتل. </w:t>
      </w:r>
    </w:p>
    <w:p w14:paraId="698FEE2C" w14:textId="09A0A4BB" w:rsidR="00750727" w:rsidRPr="00935E15" w:rsidRDefault="00750727" w:rsidP="00C57B6E">
      <w:pPr>
        <w:pStyle w:val="ab"/>
        <w:numPr>
          <w:ilvl w:val="0"/>
          <w:numId w:val="259"/>
        </w:numPr>
        <w:spacing w:after="160" w:line="256" w:lineRule="auto"/>
        <w:jc w:val="both"/>
        <w:rPr>
          <w:rFonts w:ascii="Traditional Arabic" w:eastAsia="Calibri" w:hAnsi="Traditional Arabic" w:cs="Traditional Arabic"/>
          <w:sz w:val="36"/>
          <w:szCs w:val="36"/>
          <w:rtl/>
        </w:rPr>
      </w:pPr>
      <w:r w:rsidRPr="00935E15">
        <w:rPr>
          <w:rFonts w:ascii="Traditional Arabic" w:eastAsia="Calibri" w:hAnsi="Traditional Arabic" w:cs="Traditional Arabic"/>
          <w:b/>
          <w:bCs/>
          <w:color w:val="0070C0"/>
          <w:sz w:val="36"/>
          <w:szCs w:val="36"/>
          <w:rtl/>
        </w:rPr>
        <w:t>ويَفيض المال</w:t>
      </w:r>
      <w:r w:rsidRPr="00935E15">
        <w:rPr>
          <w:rFonts w:ascii="Traditional Arabic" w:eastAsia="Calibri" w:hAnsi="Traditional Arabic" w:cs="Traditional Arabic"/>
          <w:sz w:val="36"/>
          <w:szCs w:val="36"/>
          <w:rtl/>
        </w:rPr>
        <w:t xml:space="preserve">، أي: يكثر وتنزل البركات وتكثر الخيرات بسبب العدل وعدم التظالم وتقيء الأرض أفلاذ كبدها وتقل </w:t>
      </w:r>
      <w:r w:rsidR="00300D63">
        <w:rPr>
          <w:rFonts w:ascii="Traditional Arabic" w:eastAsia="Calibri" w:hAnsi="Traditional Arabic" w:cs="Traditional Arabic"/>
          <w:sz w:val="36"/>
          <w:szCs w:val="36"/>
          <w:rtl/>
        </w:rPr>
        <w:t>أيضًا</w:t>
      </w:r>
      <w:r w:rsidRPr="00935E15">
        <w:rPr>
          <w:rFonts w:ascii="Traditional Arabic" w:eastAsia="Calibri" w:hAnsi="Traditional Arabic" w:cs="Traditional Arabic"/>
          <w:sz w:val="36"/>
          <w:szCs w:val="36"/>
          <w:rtl/>
        </w:rPr>
        <w:t xml:space="preserve"> الرغبات لقصر الآمال وعلمهم بقرب الساعة، فإن عيسى ﷺ من أعلام الساعة.</w:t>
      </w:r>
    </w:p>
    <w:p w14:paraId="51B0F84F" w14:textId="14DAC7D4" w:rsidR="00750727" w:rsidRPr="00935E15" w:rsidRDefault="00750727" w:rsidP="00C57B6E">
      <w:pPr>
        <w:pStyle w:val="ab"/>
        <w:numPr>
          <w:ilvl w:val="0"/>
          <w:numId w:val="259"/>
        </w:numPr>
        <w:spacing w:after="160" w:line="256" w:lineRule="auto"/>
        <w:jc w:val="both"/>
        <w:rPr>
          <w:rFonts w:ascii="Traditional Arabic" w:eastAsia="Calibri" w:hAnsi="Traditional Arabic" w:cs="Traditional Arabic"/>
          <w:sz w:val="36"/>
          <w:szCs w:val="36"/>
          <w:rtl/>
        </w:rPr>
      </w:pPr>
      <w:r w:rsidRPr="00935E15">
        <w:rPr>
          <w:rFonts w:ascii="Traditional Arabic" w:eastAsia="Calibri" w:hAnsi="Traditional Arabic" w:cs="Traditional Arabic"/>
          <w:sz w:val="36"/>
          <w:szCs w:val="36"/>
          <w:rtl/>
        </w:rPr>
        <w:t>(</w:t>
      </w:r>
      <w:r w:rsidRPr="00935E15">
        <w:rPr>
          <w:rFonts w:ascii="Traditional Arabic" w:eastAsia="Calibri" w:hAnsi="Traditional Arabic" w:cs="Traditional Arabic"/>
          <w:b/>
          <w:bCs/>
          <w:color w:val="0070C0"/>
          <w:sz w:val="36"/>
          <w:szCs w:val="36"/>
          <w:rtl/>
        </w:rPr>
        <w:t xml:space="preserve">حتى تكون السجدة الواحدة خيرا من </w:t>
      </w:r>
      <w:r w:rsidR="003E0674">
        <w:rPr>
          <w:rFonts w:ascii="Traditional Arabic" w:eastAsia="Calibri" w:hAnsi="Traditional Arabic" w:cs="Traditional Arabic"/>
          <w:b/>
          <w:bCs/>
          <w:color w:val="0070C0"/>
          <w:sz w:val="36"/>
          <w:szCs w:val="36"/>
          <w:rtl/>
        </w:rPr>
        <w:t>الدُّنيا</w:t>
      </w:r>
      <w:r w:rsidRPr="00935E15">
        <w:rPr>
          <w:rFonts w:ascii="Traditional Arabic" w:eastAsia="Calibri" w:hAnsi="Traditional Arabic" w:cs="Traditional Arabic"/>
          <w:b/>
          <w:bCs/>
          <w:color w:val="0070C0"/>
          <w:sz w:val="36"/>
          <w:szCs w:val="36"/>
          <w:rtl/>
        </w:rPr>
        <w:t xml:space="preserve"> وما فيها</w:t>
      </w:r>
      <w:r w:rsidRPr="00935E15">
        <w:rPr>
          <w:rFonts w:ascii="Traditional Arabic" w:eastAsia="Calibri" w:hAnsi="Traditional Arabic" w:cs="Traditional Arabic"/>
          <w:sz w:val="36"/>
          <w:szCs w:val="36"/>
          <w:rtl/>
        </w:rPr>
        <w:t xml:space="preserve">)، أي: أن الناس تكثر رغبتهم في </w:t>
      </w:r>
      <w:r w:rsidR="009F413B">
        <w:rPr>
          <w:rFonts w:ascii="Traditional Arabic" w:eastAsia="Calibri" w:hAnsi="Traditional Arabic" w:cs="Traditional Arabic"/>
          <w:sz w:val="36"/>
          <w:szCs w:val="36"/>
          <w:rtl/>
        </w:rPr>
        <w:t>الصَّلاة</w:t>
      </w:r>
      <w:r w:rsidRPr="00935E15">
        <w:rPr>
          <w:rFonts w:ascii="Traditional Arabic" w:eastAsia="Calibri" w:hAnsi="Traditional Arabic" w:cs="Traditional Arabic"/>
          <w:sz w:val="36"/>
          <w:szCs w:val="36"/>
          <w:rtl/>
        </w:rPr>
        <w:t xml:space="preserve"> وسائر الطاعات لقصر آمالهم بقرب القيامة، وقلة رغبتهم في </w:t>
      </w:r>
      <w:r w:rsidR="003E0674">
        <w:rPr>
          <w:rFonts w:ascii="Traditional Arabic" w:eastAsia="Calibri" w:hAnsi="Traditional Arabic" w:cs="Traditional Arabic"/>
          <w:sz w:val="36"/>
          <w:szCs w:val="36"/>
          <w:rtl/>
        </w:rPr>
        <w:t>الدُّنيا</w:t>
      </w:r>
      <w:r w:rsidRPr="00935E15">
        <w:rPr>
          <w:rFonts w:ascii="Traditional Arabic" w:eastAsia="Calibri" w:hAnsi="Traditional Arabic" w:cs="Traditional Arabic"/>
          <w:sz w:val="36"/>
          <w:szCs w:val="36"/>
          <w:rtl/>
        </w:rPr>
        <w:t xml:space="preserve"> لعدم الحاجة إليها.</w:t>
      </w:r>
    </w:p>
    <w:p w14:paraId="0D32BEE0" w14:textId="730B07A6" w:rsidR="00750727" w:rsidRDefault="00750727" w:rsidP="00C57B6E">
      <w:pPr>
        <w:pStyle w:val="ab"/>
        <w:numPr>
          <w:ilvl w:val="0"/>
          <w:numId w:val="259"/>
        </w:numPr>
        <w:spacing w:after="160" w:line="256" w:lineRule="auto"/>
        <w:jc w:val="both"/>
        <w:rPr>
          <w:rFonts w:ascii="Traditional Arabic" w:eastAsia="Calibri" w:hAnsi="Traditional Arabic" w:cs="Traditional Arabic"/>
          <w:sz w:val="36"/>
          <w:szCs w:val="36"/>
        </w:rPr>
      </w:pPr>
      <w:r w:rsidRPr="00935E15">
        <w:rPr>
          <w:rFonts w:ascii="Traditional Arabic" w:eastAsia="Calibri" w:hAnsi="Traditional Arabic" w:cs="Traditional Arabic"/>
          <w:sz w:val="36"/>
          <w:szCs w:val="36"/>
          <w:rtl/>
        </w:rPr>
        <w:t xml:space="preserve">{وَإِنْ مِنْ أَهْلِ الْكِتابِ إلّا لَيُؤْمِنَنَّ بِهِ قَبْلَ مَوْتِهِ وَيَوْمَ الْقِيامَةِ يَكُونُ عَلَيْهِمْ شَهِيدًا}، أي: وإن من أهل الكتاب من أحد إلا ليؤمنن بعيسى قبل موت عيسى، وهم أهل الكتاب </w:t>
      </w:r>
      <w:r w:rsidR="00C82FFB">
        <w:rPr>
          <w:rFonts w:ascii="Traditional Arabic" w:eastAsia="Calibri" w:hAnsi="Traditional Arabic" w:cs="Traditional Arabic"/>
          <w:sz w:val="36"/>
          <w:szCs w:val="36"/>
          <w:rtl/>
        </w:rPr>
        <w:t>الذِي</w:t>
      </w:r>
      <w:r w:rsidRPr="00935E15">
        <w:rPr>
          <w:rFonts w:ascii="Traditional Arabic" w:eastAsia="Calibri" w:hAnsi="Traditional Arabic" w:cs="Traditional Arabic"/>
          <w:sz w:val="36"/>
          <w:szCs w:val="36"/>
          <w:rtl/>
        </w:rPr>
        <w:t>ن يكونون في زمان نزوله، فتكون الملة واحدة وهي ملة الإسلام.</w:t>
      </w:r>
    </w:p>
    <w:p w14:paraId="093168E4" w14:textId="72BC61CA" w:rsidR="00A401BE" w:rsidRDefault="00A401BE" w:rsidP="00A401BE">
      <w:pPr>
        <w:spacing w:after="160" w:line="256" w:lineRule="auto"/>
        <w:jc w:val="both"/>
        <w:rPr>
          <w:rFonts w:ascii="Traditional Arabic" w:eastAsia="Calibri" w:hAnsi="Traditional Arabic" w:cs="Traditional Arabic"/>
          <w:sz w:val="36"/>
          <w:szCs w:val="36"/>
          <w:rtl/>
        </w:rPr>
      </w:pPr>
    </w:p>
    <w:p w14:paraId="40008834" w14:textId="77777777" w:rsidR="00A401BE" w:rsidRPr="00A401BE" w:rsidRDefault="00A401BE" w:rsidP="00A401BE">
      <w:pPr>
        <w:spacing w:after="160" w:line="256" w:lineRule="auto"/>
        <w:jc w:val="both"/>
        <w:rPr>
          <w:rFonts w:ascii="Traditional Arabic" w:eastAsia="Calibri" w:hAnsi="Traditional Arabic" w:cs="Traditional Arabic"/>
          <w:sz w:val="36"/>
          <w:szCs w:val="36"/>
          <w:rtl/>
        </w:rPr>
      </w:pPr>
    </w:p>
    <w:p w14:paraId="6ED1587C" w14:textId="77777777" w:rsidR="00750727" w:rsidRPr="00FA6DB9" w:rsidRDefault="00750727" w:rsidP="00750727">
      <w:pPr>
        <w:pStyle w:val="2"/>
        <w:rPr>
          <w:rtl/>
        </w:rPr>
      </w:pPr>
      <w:bookmarkStart w:id="621" w:name="_Toc98591620"/>
      <w:r>
        <w:rPr>
          <w:rFonts w:hint="cs"/>
          <w:rtl/>
        </w:rPr>
        <w:lastRenderedPageBreak/>
        <w:t>باب محبة المؤمنين من الإيمان:</w:t>
      </w:r>
      <w:bookmarkEnd w:id="621"/>
    </w:p>
    <w:p w14:paraId="703C8754" w14:textId="455D569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437BA">
        <w:rPr>
          <w:rFonts w:ascii="Traditional Arabic" w:eastAsia="Calibri" w:hAnsi="Traditional Arabic" w:cs="Traditional Arabic"/>
          <w:b/>
          <w:bCs/>
          <w:color w:val="0070C0"/>
          <w:sz w:val="36"/>
          <w:szCs w:val="36"/>
          <w:rtl/>
        </w:rPr>
        <w:t xml:space="preserve">لَا تَدْخُلُونَ الْجَنَّةَ حَتَّى تُؤْمِنُوا، وَلَا تُؤْمِنُوا حَتَّى تَحَابُّوا، </w:t>
      </w:r>
      <w:r w:rsidR="00C82FFB">
        <w:rPr>
          <w:rFonts w:ascii="Traditional Arabic" w:eastAsia="Calibri" w:hAnsi="Traditional Arabic" w:cs="Traditional Arabic"/>
          <w:b/>
          <w:bCs/>
          <w:color w:val="0070C0"/>
          <w:sz w:val="36"/>
          <w:szCs w:val="36"/>
          <w:rtl/>
        </w:rPr>
        <w:t>أوَّل</w:t>
      </w:r>
      <w:r w:rsidRPr="000437BA">
        <w:rPr>
          <w:rFonts w:ascii="Traditional Arabic" w:eastAsia="Calibri" w:hAnsi="Traditional Arabic" w:cs="Traditional Arabic"/>
          <w:b/>
          <w:bCs/>
          <w:color w:val="0070C0"/>
          <w:sz w:val="36"/>
          <w:szCs w:val="36"/>
          <w:rtl/>
        </w:rPr>
        <w:t xml:space="preserve">ا أَدُلُّكُمْ </w:t>
      </w:r>
      <w:r w:rsidR="00C82FFB">
        <w:rPr>
          <w:rFonts w:ascii="Traditional Arabic" w:eastAsia="Calibri" w:hAnsi="Traditional Arabic" w:cs="Traditional Arabic"/>
          <w:b/>
          <w:bCs/>
          <w:color w:val="0070C0"/>
          <w:sz w:val="36"/>
          <w:szCs w:val="36"/>
          <w:rtl/>
        </w:rPr>
        <w:t>عَلَى</w:t>
      </w:r>
      <w:r w:rsidRPr="000437BA">
        <w:rPr>
          <w:rFonts w:ascii="Traditional Arabic" w:eastAsia="Calibri" w:hAnsi="Traditional Arabic" w:cs="Traditional Arabic"/>
          <w:b/>
          <w:bCs/>
          <w:color w:val="0070C0"/>
          <w:sz w:val="36"/>
          <w:szCs w:val="36"/>
          <w:rtl/>
        </w:rPr>
        <w:t xml:space="preserve"> شَيْءٍ إِذَا فَعَلْتُمُوهُ تَحَابَبْتُمْ؟ أ</w:t>
      </w:r>
      <w:r w:rsidRPr="000437BA">
        <w:rPr>
          <w:rFonts w:ascii="Traditional Arabic" w:eastAsia="Calibri" w:hAnsi="Traditional Arabic" w:cs="Traditional Arabic" w:hint="eastAsia"/>
          <w:b/>
          <w:bCs/>
          <w:color w:val="0070C0"/>
          <w:sz w:val="36"/>
          <w:szCs w:val="36"/>
          <w:rtl/>
        </w:rPr>
        <w:t>َفْشُوا</w:t>
      </w:r>
      <w:r w:rsidRPr="000437BA">
        <w:rPr>
          <w:rFonts w:ascii="Traditional Arabic" w:eastAsia="Calibri" w:hAnsi="Traditional Arabic" w:cs="Traditional Arabic"/>
          <w:b/>
          <w:bCs/>
          <w:color w:val="0070C0"/>
          <w:sz w:val="36"/>
          <w:szCs w:val="36"/>
          <w:rtl/>
        </w:rPr>
        <w:t xml:space="preserve"> </w:t>
      </w:r>
      <w:r w:rsidR="001F7129">
        <w:rPr>
          <w:rFonts w:ascii="Traditional Arabic" w:eastAsia="Calibri" w:hAnsi="Traditional Arabic" w:cs="Traditional Arabic"/>
          <w:b/>
          <w:bCs/>
          <w:color w:val="0070C0"/>
          <w:sz w:val="36"/>
          <w:szCs w:val="36"/>
          <w:rtl/>
        </w:rPr>
        <w:t>السَّلام</w:t>
      </w:r>
      <w:r w:rsidRPr="000437BA">
        <w:rPr>
          <w:rFonts w:ascii="Traditional Arabic" w:eastAsia="Calibri" w:hAnsi="Traditional Arabic" w:cs="Traditional Arabic"/>
          <w:b/>
          <w:bCs/>
          <w:color w:val="0070C0"/>
          <w:sz w:val="36"/>
          <w:szCs w:val="36"/>
          <w:rtl/>
        </w:rPr>
        <w:t xml:space="preserve"> بَيْنَكُمْ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D208C23"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1A4FEC3" w14:textId="77777777" w:rsidR="006B1C0B"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5F4D65">
        <w:rPr>
          <w:rFonts w:ascii="Traditional Arabic" w:eastAsia="Calibri" w:hAnsi="Traditional Arabic" w:cs="Traditional Arabic"/>
          <w:b/>
          <w:bCs/>
          <w:color w:val="0070C0"/>
          <w:sz w:val="36"/>
          <w:szCs w:val="36"/>
          <w:rtl/>
        </w:rPr>
        <w:t>ولا تؤمنوا حتى تحابوا</w:t>
      </w:r>
      <w:r w:rsidRPr="00FA6DB9">
        <w:rPr>
          <w:rFonts w:ascii="Traditional Arabic" w:eastAsia="Calibri" w:hAnsi="Traditional Arabic" w:cs="Traditional Arabic"/>
          <w:sz w:val="36"/>
          <w:szCs w:val="36"/>
          <w:rtl/>
        </w:rPr>
        <w:t>): لا يكمل إيمانكم ولا يصلح حالكم في الإيمان إلا بالتحاب</w:t>
      </w:r>
      <w:r w:rsidR="006B1C0B">
        <w:rPr>
          <w:rFonts w:ascii="Traditional Arabic" w:eastAsia="Calibri" w:hAnsi="Traditional Arabic" w:cs="Traditional Arabic" w:hint="cs"/>
          <w:sz w:val="36"/>
          <w:szCs w:val="36"/>
          <w:rtl/>
        </w:rPr>
        <w:t>.</w:t>
      </w:r>
    </w:p>
    <w:p w14:paraId="05753660" w14:textId="77777777" w:rsidR="006B1C0B" w:rsidRPr="00FA6DB9" w:rsidRDefault="006B1C0B" w:rsidP="006B1C0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4AD06D6" w14:textId="2D858CB8" w:rsidR="00750727" w:rsidRPr="00FA6DB9" w:rsidRDefault="00591DEC"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750727" w:rsidRPr="00FA6DB9">
        <w:rPr>
          <w:rFonts w:ascii="Traditional Arabic" w:eastAsia="Calibri" w:hAnsi="Traditional Arabic" w:cs="Traditional Arabic"/>
          <w:sz w:val="36"/>
          <w:szCs w:val="36"/>
          <w:rtl/>
        </w:rPr>
        <w:t xml:space="preserve"> العظيم </w:t>
      </w:r>
      <w:r w:rsidR="00C82FFB">
        <w:rPr>
          <w:rFonts w:ascii="Traditional Arabic" w:eastAsia="Calibri" w:hAnsi="Traditional Arabic" w:cs="Traditional Arabic"/>
          <w:sz w:val="36"/>
          <w:szCs w:val="36"/>
          <w:rtl/>
        </w:rPr>
        <w:t>عَلَى</w:t>
      </w:r>
      <w:r w:rsidR="00750727" w:rsidRPr="00FA6DB9">
        <w:rPr>
          <w:rFonts w:ascii="Traditional Arabic" w:eastAsia="Calibri" w:hAnsi="Traditional Arabic" w:cs="Traditional Arabic"/>
          <w:sz w:val="36"/>
          <w:szCs w:val="36"/>
          <w:rtl/>
        </w:rPr>
        <w:t xml:space="preserve"> إفشاء </w:t>
      </w:r>
      <w:r w:rsidR="001F7129">
        <w:rPr>
          <w:rFonts w:ascii="Traditional Arabic" w:eastAsia="Calibri" w:hAnsi="Traditional Arabic" w:cs="Traditional Arabic"/>
          <w:sz w:val="36"/>
          <w:szCs w:val="36"/>
          <w:rtl/>
        </w:rPr>
        <w:t>السَّلام</w:t>
      </w:r>
      <w:r w:rsidR="00750727" w:rsidRPr="00FA6DB9">
        <w:rPr>
          <w:rFonts w:ascii="Traditional Arabic" w:eastAsia="Calibri" w:hAnsi="Traditional Arabic" w:cs="Traditional Arabic"/>
          <w:sz w:val="36"/>
          <w:szCs w:val="36"/>
          <w:rtl/>
        </w:rPr>
        <w:t xml:space="preserve"> وبذله للمسلمين كلهم؛ من عرفت ومن لم تعرف</w:t>
      </w:r>
      <w:r w:rsidR="00750727">
        <w:rPr>
          <w:rFonts w:ascii="Traditional Arabic" w:eastAsia="Calibri" w:hAnsi="Traditional Arabic" w:cs="Traditional Arabic" w:hint="cs"/>
          <w:sz w:val="36"/>
          <w:szCs w:val="36"/>
          <w:rtl/>
        </w:rPr>
        <w:t xml:space="preserve">، </w:t>
      </w:r>
      <w:r w:rsidR="00750727" w:rsidRPr="00FA6DB9">
        <w:rPr>
          <w:rFonts w:ascii="Traditional Arabic" w:eastAsia="Calibri" w:hAnsi="Traditional Arabic" w:cs="Traditional Arabic" w:hint="eastAsia"/>
          <w:sz w:val="36"/>
          <w:szCs w:val="36"/>
          <w:rtl/>
        </w:rPr>
        <w:t>و</w:t>
      </w:r>
      <w:r w:rsidR="001F7129">
        <w:rPr>
          <w:rFonts w:ascii="Traditional Arabic" w:eastAsia="Calibri" w:hAnsi="Traditional Arabic" w:cs="Traditional Arabic" w:hint="eastAsia"/>
          <w:sz w:val="36"/>
          <w:szCs w:val="36"/>
          <w:rtl/>
        </w:rPr>
        <w:t>السَّلام</w:t>
      </w:r>
      <w:r w:rsidR="00750727"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أوَّل</w:t>
      </w:r>
      <w:r w:rsidR="00750727" w:rsidRPr="00FA6DB9">
        <w:rPr>
          <w:rFonts w:ascii="Traditional Arabic" w:eastAsia="Calibri" w:hAnsi="Traditional Arabic" w:cs="Traditional Arabic"/>
          <w:sz w:val="36"/>
          <w:szCs w:val="36"/>
          <w:rtl/>
        </w:rPr>
        <w:t xml:space="preserve"> أسباب الت</w:t>
      </w:r>
      <w:r w:rsidR="006B1C0B">
        <w:rPr>
          <w:rFonts w:ascii="Traditional Arabic" w:eastAsia="Calibri" w:hAnsi="Traditional Arabic" w:cs="Traditional Arabic" w:hint="cs"/>
          <w:sz w:val="36"/>
          <w:szCs w:val="36"/>
          <w:rtl/>
        </w:rPr>
        <w:t>آ</w:t>
      </w:r>
      <w:r w:rsidR="00750727" w:rsidRPr="00FA6DB9">
        <w:rPr>
          <w:rFonts w:ascii="Traditional Arabic" w:eastAsia="Calibri" w:hAnsi="Traditional Arabic" w:cs="Traditional Arabic"/>
          <w:sz w:val="36"/>
          <w:szCs w:val="36"/>
          <w:rtl/>
        </w:rPr>
        <w:t>لف، ومفتاح استجلاب المودة</w:t>
      </w:r>
      <w:r w:rsidR="00E43DD7">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وفي إفشائه تمكن ألفة المسلمين بعضهم لبعض، وإظهار شعارهم المميز لهم من غيرهم من أهل الملل.</w:t>
      </w:r>
    </w:p>
    <w:p w14:paraId="3CEC1DB4" w14:textId="77777777" w:rsidR="00750727" w:rsidRPr="00FA6DB9" w:rsidRDefault="00750727" w:rsidP="00750727">
      <w:pPr>
        <w:pStyle w:val="2"/>
        <w:rPr>
          <w:rtl/>
        </w:rPr>
      </w:pPr>
      <w:bookmarkStart w:id="622" w:name="_Toc98591621"/>
      <w:r>
        <w:rPr>
          <w:rFonts w:hint="cs"/>
          <w:rtl/>
        </w:rPr>
        <w:t>باب بيان أن الدين النصيحة:</w:t>
      </w:r>
      <w:bookmarkEnd w:id="622"/>
    </w:p>
    <w:p w14:paraId="493C53B0" w14:textId="74E1C6C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تَمِيمٍ الدَّارِيِّ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(ا</w:t>
      </w:r>
      <w:r w:rsidRPr="003D226A">
        <w:rPr>
          <w:rFonts w:ascii="Traditional Arabic" w:eastAsia="Calibri" w:hAnsi="Traditional Arabic" w:cs="Traditional Arabic"/>
          <w:b/>
          <w:bCs/>
          <w:color w:val="0070C0"/>
          <w:sz w:val="36"/>
          <w:szCs w:val="36"/>
          <w:rtl/>
        </w:rPr>
        <w:t>لدِّينُ النَّصِيحَةُ</w:t>
      </w:r>
      <w:r w:rsidRPr="00FA6DB9">
        <w:rPr>
          <w:rFonts w:ascii="Traditional Arabic" w:eastAsia="Calibri" w:hAnsi="Traditional Arabic" w:cs="Traditional Arabic"/>
          <w:sz w:val="36"/>
          <w:szCs w:val="36"/>
          <w:rtl/>
        </w:rPr>
        <w:t>). قُلْنَا: لِمَنْ؟ قَالَ: (</w:t>
      </w:r>
      <w:r w:rsidRPr="003D226A">
        <w:rPr>
          <w:rFonts w:ascii="Traditional Arabic" w:eastAsia="Calibri" w:hAnsi="Traditional Arabic" w:cs="Traditional Arabic"/>
          <w:b/>
          <w:bCs/>
          <w:color w:val="0070C0"/>
          <w:sz w:val="36"/>
          <w:szCs w:val="36"/>
          <w:rtl/>
        </w:rPr>
        <w:t>لِلَّهِ وَلِكِتَابِهِ وَلِرَسُولِهِ وَلِأَئِمَّةِ الْمُسْلِمِينَ وَعَامَّتِهِمْ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A6363DA" w14:textId="77777777" w:rsidR="00750727" w:rsidRPr="00C70023"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C70023">
        <w:rPr>
          <w:rFonts w:ascii="Traditional Arabic" w:eastAsia="Calibri" w:hAnsi="Traditional Arabic" w:cs="Traditional Arabic" w:hint="cs"/>
          <w:b/>
          <w:bCs/>
          <w:color w:val="7030A0"/>
          <w:sz w:val="36"/>
          <w:szCs w:val="36"/>
          <w:rtl/>
        </w:rPr>
        <w:t>من فوائد الحديث:</w:t>
      </w:r>
    </w:p>
    <w:p w14:paraId="6CF76FCC" w14:textId="063D6643" w:rsidR="00750727" w:rsidRPr="006B1C0B" w:rsidRDefault="00750727" w:rsidP="00C57B6E">
      <w:pPr>
        <w:pStyle w:val="ab"/>
        <w:numPr>
          <w:ilvl w:val="0"/>
          <w:numId w:val="245"/>
        </w:numPr>
        <w:spacing w:after="160" w:line="256" w:lineRule="auto"/>
        <w:jc w:val="both"/>
        <w:rPr>
          <w:rFonts w:ascii="Traditional Arabic" w:eastAsia="Calibri" w:hAnsi="Traditional Arabic" w:cs="Traditional Arabic"/>
          <w:sz w:val="36"/>
          <w:szCs w:val="36"/>
          <w:rtl/>
        </w:rPr>
      </w:pPr>
      <w:r w:rsidRPr="006B1C0B">
        <w:rPr>
          <w:rFonts w:ascii="Traditional Arabic" w:eastAsia="Calibri" w:hAnsi="Traditional Arabic" w:cs="Traditional Arabic"/>
          <w:b/>
          <w:bCs/>
          <w:color w:val="0070C0"/>
          <w:sz w:val="36"/>
          <w:szCs w:val="36"/>
          <w:rtl/>
        </w:rPr>
        <w:t>النصيحة</w:t>
      </w:r>
      <w:r w:rsidRPr="006B1C0B">
        <w:rPr>
          <w:rFonts w:ascii="Traditional Arabic" w:eastAsia="Calibri" w:hAnsi="Traditional Arabic" w:cs="Traditional Arabic"/>
          <w:sz w:val="36"/>
          <w:szCs w:val="36"/>
          <w:rtl/>
        </w:rPr>
        <w:t>: مأخوذة من نصح الرجل ثوبه إذا خاطه</w:t>
      </w:r>
      <w:r w:rsidR="00823A3D">
        <w:rPr>
          <w:rFonts w:ascii="Traditional Arabic" w:eastAsia="Calibri" w:hAnsi="Traditional Arabic" w:cs="Traditional Arabic" w:hint="cs"/>
          <w:sz w:val="36"/>
          <w:szCs w:val="36"/>
          <w:rtl/>
        </w:rPr>
        <w:t>،</w:t>
      </w:r>
      <w:r w:rsidRPr="006B1C0B">
        <w:rPr>
          <w:rFonts w:ascii="Traditional Arabic" w:eastAsia="Calibri" w:hAnsi="Traditional Arabic" w:cs="Traditional Arabic"/>
          <w:sz w:val="36"/>
          <w:szCs w:val="36"/>
          <w:rtl/>
        </w:rPr>
        <w:t xml:space="preserve"> فشبهوا فعل الناصح فيما يتحراه من صلاح المنصوح له بما يسده من خلل الثوب.</w:t>
      </w:r>
      <w:r w:rsidR="006B1C0B" w:rsidRPr="006B1C0B">
        <w:rPr>
          <w:rFonts w:ascii="Traditional Arabic" w:eastAsia="Calibri" w:hAnsi="Traditional Arabic" w:cs="Traditional Arabic" w:hint="cs"/>
          <w:sz w:val="36"/>
          <w:szCs w:val="36"/>
          <w:rtl/>
        </w:rPr>
        <w:t xml:space="preserve"> </w:t>
      </w:r>
      <w:r w:rsidRPr="006B1C0B">
        <w:rPr>
          <w:rFonts w:ascii="Traditional Arabic" w:eastAsia="Calibri" w:hAnsi="Traditional Arabic" w:cs="Traditional Arabic" w:hint="eastAsia"/>
          <w:sz w:val="36"/>
          <w:szCs w:val="36"/>
          <w:rtl/>
        </w:rPr>
        <w:t>وقيل</w:t>
      </w:r>
      <w:r w:rsidRPr="006B1C0B">
        <w:rPr>
          <w:rFonts w:ascii="Traditional Arabic" w:eastAsia="Calibri" w:hAnsi="Traditional Arabic" w:cs="Traditional Arabic"/>
          <w:sz w:val="36"/>
          <w:szCs w:val="36"/>
          <w:rtl/>
        </w:rPr>
        <w:t>: إنها مأخوذة من نصحتُ العسل إذا صفيته من الشمع، شبهوا تخليص القول من الغش بتخليص العسل من الخلط.</w:t>
      </w:r>
    </w:p>
    <w:p w14:paraId="6B88E04A" w14:textId="04BD716F" w:rsidR="00750727" w:rsidRPr="00C70023" w:rsidRDefault="00750727" w:rsidP="00C57B6E">
      <w:pPr>
        <w:pStyle w:val="ab"/>
        <w:numPr>
          <w:ilvl w:val="0"/>
          <w:numId w:val="245"/>
        </w:numPr>
        <w:spacing w:after="160" w:line="256" w:lineRule="auto"/>
        <w:jc w:val="both"/>
        <w:rPr>
          <w:rFonts w:ascii="Traditional Arabic" w:eastAsia="Calibri" w:hAnsi="Traditional Arabic" w:cs="Traditional Arabic"/>
          <w:sz w:val="36"/>
          <w:szCs w:val="36"/>
          <w:rtl/>
        </w:rPr>
      </w:pPr>
      <w:r w:rsidRPr="00C70023">
        <w:rPr>
          <w:rFonts w:ascii="Traditional Arabic" w:eastAsia="Calibri" w:hAnsi="Traditional Arabic" w:cs="Traditional Arabic"/>
          <w:b/>
          <w:bCs/>
          <w:color w:val="0070C0"/>
          <w:sz w:val="36"/>
          <w:szCs w:val="36"/>
          <w:rtl/>
        </w:rPr>
        <w:t xml:space="preserve">النصيحة لله </w:t>
      </w:r>
      <w:r w:rsidR="00A40BAE">
        <w:rPr>
          <w:rFonts w:ascii="Traditional Arabic" w:eastAsia="Calibri" w:hAnsi="Traditional Arabic" w:cs="Traditional Arabic"/>
          <w:b/>
          <w:bCs/>
          <w:color w:val="0070C0"/>
          <w:sz w:val="36"/>
          <w:szCs w:val="36"/>
          <w:rtl/>
        </w:rPr>
        <w:t>تعالى</w:t>
      </w:r>
      <w:r w:rsidRPr="00C70023">
        <w:rPr>
          <w:rFonts w:ascii="Traditional Arabic" w:eastAsia="Calibri" w:hAnsi="Traditional Arabic" w:cs="Traditional Arabic"/>
          <w:sz w:val="36"/>
          <w:szCs w:val="36"/>
          <w:rtl/>
        </w:rPr>
        <w:t>: الإيمان به، ونفي الشريك عنه، والقيام بطاعته، واجتناب معصيته، والاعتراف بنعمته، وشكره عليها، والإخلاص له في جميع الأمور.</w:t>
      </w:r>
    </w:p>
    <w:p w14:paraId="7D116865" w14:textId="2DC2F53A" w:rsidR="00750727" w:rsidRPr="00C70023" w:rsidRDefault="00750727" w:rsidP="00C57B6E">
      <w:pPr>
        <w:pStyle w:val="ab"/>
        <w:numPr>
          <w:ilvl w:val="0"/>
          <w:numId w:val="245"/>
        </w:numPr>
        <w:spacing w:after="160" w:line="256" w:lineRule="auto"/>
        <w:jc w:val="both"/>
        <w:rPr>
          <w:rFonts w:ascii="Traditional Arabic" w:eastAsia="Calibri" w:hAnsi="Traditional Arabic" w:cs="Traditional Arabic"/>
          <w:sz w:val="36"/>
          <w:szCs w:val="36"/>
          <w:rtl/>
        </w:rPr>
      </w:pPr>
      <w:r w:rsidRPr="00C70023">
        <w:rPr>
          <w:rFonts w:ascii="Traditional Arabic" w:eastAsia="Calibri" w:hAnsi="Traditional Arabic" w:cs="Traditional Arabic"/>
          <w:b/>
          <w:bCs/>
          <w:color w:val="0070C0"/>
          <w:sz w:val="36"/>
          <w:szCs w:val="36"/>
          <w:rtl/>
        </w:rPr>
        <w:t>النصيحة لكتابه سبحانه و</w:t>
      </w:r>
      <w:r w:rsidR="00A40BAE">
        <w:rPr>
          <w:rFonts w:ascii="Traditional Arabic" w:eastAsia="Calibri" w:hAnsi="Traditional Arabic" w:cs="Traditional Arabic"/>
          <w:b/>
          <w:bCs/>
          <w:color w:val="0070C0"/>
          <w:sz w:val="36"/>
          <w:szCs w:val="36"/>
          <w:rtl/>
        </w:rPr>
        <w:t>تعالى</w:t>
      </w:r>
      <w:r w:rsidRPr="00C70023">
        <w:rPr>
          <w:rFonts w:ascii="Traditional Arabic" w:eastAsia="Calibri" w:hAnsi="Traditional Arabic" w:cs="Traditional Arabic"/>
          <w:color w:val="0070C0"/>
          <w:sz w:val="36"/>
          <w:szCs w:val="36"/>
          <w:rtl/>
        </w:rPr>
        <w:t xml:space="preserve"> </w:t>
      </w:r>
      <w:r w:rsidRPr="00C70023">
        <w:rPr>
          <w:rFonts w:ascii="Traditional Arabic" w:eastAsia="Calibri" w:hAnsi="Traditional Arabic" w:cs="Traditional Arabic"/>
          <w:sz w:val="36"/>
          <w:szCs w:val="36"/>
          <w:rtl/>
        </w:rPr>
        <w:t xml:space="preserve">بالإيمان بأنه كلام الله </w:t>
      </w:r>
      <w:r w:rsidR="00A40BAE">
        <w:rPr>
          <w:rFonts w:ascii="Traditional Arabic" w:eastAsia="Calibri" w:hAnsi="Traditional Arabic" w:cs="Traditional Arabic"/>
          <w:sz w:val="36"/>
          <w:szCs w:val="36"/>
          <w:rtl/>
        </w:rPr>
        <w:t>تعالى</w:t>
      </w:r>
      <w:r w:rsidRPr="00C70023">
        <w:rPr>
          <w:rFonts w:ascii="Traditional Arabic" w:eastAsia="Calibri" w:hAnsi="Traditional Arabic" w:cs="Traditional Arabic"/>
          <w:sz w:val="36"/>
          <w:szCs w:val="36"/>
          <w:rtl/>
        </w:rPr>
        <w:t xml:space="preserve"> وتنزيله، لا يشبهه شيء من كلام الخلق، ثم تعظيمه وتلاوته حق تلاوته، والذب عنه لتأويل المحرفين وتعرض الطاعنين، </w:t>
      </w:r>
      <w:r w:rsidRPr="00C70023">
        <w:rPr>
          <w:rFonts w:ascii="Traditional Arabic" w:eastAsia="Calibri" w:hAnsi="Traditional Arabic" w:cs="Traditional Arabic"/>
          <w:sz w:val="36"/>
          <w:szCs w:val="36"/>
          <w:rtl/>
        </w:rPr>
        <w:lastRenderedPageBreak/>
        <w:t>والتصديق بما فيه، والوقوف مع أحكامه، وتفهم علومه وأمثاله، والاعتبار بمواعظه، والتفكر ف</w:t>
      </w:r>
      <w:r w:rsidRPr="00C70023">
        <w:rPr>
          <w:rFonts w:ascii="Traditional Arabic" w:eastAsia="Calibri" w:hAnsi="Traditional Arabic" w:cs="Traditional Arabic" w:hint="eastAsia"/>
          <w:sz w:val="36"/>
          <w:szCs w:val="36"/>
          <w:rtl/>
        </w:rPr>
        <w:t>ي</w:t>
      </w:r>
      <w:r w:rsidRPr="00C70023">
        <w:rPr>
          <w:rFonts w:ascii="Traditional Arabic" w:eastAsia="Calibri" w:hAnsi="Traditional Arabic" w:cs="Traditional Arabic"/>
          <w:sz w:val="36"/>
          <w:szCs w:val="36"/>
          <w:rtl/>
        </w:rPr>
        <w:t xml:space="preserve"> عجائبه، والعمل بمحكمه، والتسليم لمتشابهه.</w:t>
      </w:r>
    </w:p>
    <w:p w14:paraId="1FDEF217" w14:textId="4BBDA96D" w:rsidR="00750727" w:rsidRPr="00C70023" w:rsidRDefault="00750727" w:rsidP="00C57B6E">
      <w:pPr>
        <w:pStyle w:val="ab"/>
        <w:numPr>
          <w:ilvl w:val="0"/>
          <w:numId w:val="245"/>
        </w:numPr>
        <w:spacing w:after="160" w:line="256" w:lineRule="auto"/>
        <w:jc w:val="both"/>
        <w:rPr>
          <w:rFonts w:ascii="Traditional Arabic" w:eastAsia="Calibri" w:hAnsi="Traditional Arabic" w:cs="Traditional Arabic"/>
          <w:sz w:val="36"/>
          <w:szCs w:val="36"/>
          <w:rtl/>
        </w:rPr>
      </w:pPr>
      <w:r w:rsidRPr="00C70023">
        <w:rPr>
          <w:rFonts w:ascii="Traditional Arabic" w:eastAsia="Calibri" w:hAnsi="Traditional Arabic" w:cs="Traditional Arabic" w:hint="eastAsia"/>
          <w:sz w:val="36"/>
          <w:szCs w:val="36"/>
          <w:rtl/>
        </w:rPr>
        <w:t>‏</w:t>
      </w:r>
      <w:r w:rsidRPr="00C70023">
        <w:rPr>
          <w:rFonts w:ascii="Traditional Arabic" w:eastAsia="Calibri" w:hAnsi="Traditional Arabic" w:cs="Traditional Arabic"/>
          <w:b/>
          <w:bCs/>
          <w:color w:val="0070C0"/>
          <w:sz w:val="36"/>
          <w:szCs w:val="36"/>
          <w:rtl/>
        </w:rPr>
        <w:t>أما النصيحة لرسول الله ﷺ</w:t>
      </w:r>
      <w:r w:rsidR="00AF4D26">
        <w:rPr>
          <w:rFonts w:ascii="Traditional Arabic" w:eastAsia="Calibri" w:hAnsi="Traditional Arabic" w:cs="Traditional Arabic" w:hint="cs"/>
          <w:color w:val="0070C0"/>
          <w:sz w:val="36"/>
          <w:szCs w:val="36"/>
          <w:rtl/>
        </w:rPr>
        <w:t>؛</w:t>
      </w:r>
      <w:r w:rsidRPr="00C70023">
        <w:rPr>
          <w:rFonts w:ascii="Traditional Arabic" w:eastAsia="Calibri" w:hAnsi="Traditional Arabic" w:cs="Traditional Arabic"/>
          <w:color w:val="0070C0"/>
          <w:sz w:val="36"/>
          <w:szCs w:val="36"/>
          <w:rtl/>
        </w:rPr>
        <w:t xml:space="preserve"> </w:t>
      </w:r>
      <w:r w:rsidRPr="00C70023">
        <w:rPr>
          <w:rFonts w:ascii="Traditional Arabic" w:eastAsia="Calibri" w:hAnsi="Traditional Arabic" w:cs="Traditional Arabic"/>
          <w:sz w:val="36"/>
          <w:szCs w:val="36"/>
          <w:rtl/>
        </w:rPr>
        <w:t xml:space="preserve">فتصديقه </w:t>
      </w:r>
      <w:r w:rsidR="00C82FFB">
        <w:rPr>
          <w:rFonts w:ascii="Traditional Arabic" w:eastAsia="Calibri" w:hAnsi="Traditional Arabic" w:cs="Traditional Arabic"/>
          <w:sz w:val="36"/>
          <w:szCs w:val="36"/>
          <w:rtl/>
        </w:rPr>
        <w:t>عَلَى</w:t>
      </w:r>
      <w:r w:rsidRPr="00C70023">
        <w:rPr>
          <w:rFonts w:ascii="Traditional Arabic" w:eastAsia="Calibri" w:hAnsi="Traditional Arabic" w:cs="Traditional Arabic"/>
          <w:sz w:val="36"/>
          <w:szCs w:val="36"/>
          <w:rtl/>
        </w:rPr>
        <w:t xml:space="preserve"> الرسالة، والإيمان بجميع ما جاء به، وطاعته في أمره ونهيه، ونصرته حيا وميتا، ومعاداة من عاداه، وموالاة من والاه، وإعظام حقه، وتوقيره، وإحياء طريقته وسنته، وبث دعوته، ونشر شريعته، وإعظامها، والتأدب ع</w:t>
      </w:r>
      <w:r w:rsidRPr="00C70023">
        <w:rPr>
          <w:rFonts w:ascii="Traditional Arabic" w:eastAsia="Calibri" w:hAnsi="Traditional Arabic" w:cs="Traditional Arabic" w:hint="eastAsia"/>
          <w:sz w:val="36"/>
          <w:szCs w:val="36"/>
          <w:rtl/>
        </w:rPr>
        <w:t>ند</w:t>
      </w:r>
      <w:r w:rsidRPr="00C70023">
        <w:rPr>
          <w:rFonts w:ascii="Traditional Arabic" w:eastAsia="Calibri" w:hAnsi="Traditional Arabic" w:cs="Traditional Arabic"/>
          <w:sz w:val="36"/>
          <w:szCs w:val="36"/>
          <w:rtl/>
        </w:rPr>
        <w:t xml:space="preserve"> قراءتها، والإمساك عن الكلام فيها بغير علم، وإجلال أهلها لانتسابهم إليها، والتخلق بأخلاقه، ومحبة أهل بيته وأصحابه، ومجانبة من ابتدع في سنته، أو تعرض لأحد من أصحابه.</w:t>
      </w:r>
    </w:p>
    <w:p w14:paraId="46FA1886" w14:textId="47C42B4B" w:rsidR="00750727" w:rsidRPr="00C70023" w:rsidRDefault="00750727" w:rsidP="00C57B6E">
      <w:pPr>
        <w:pStyle w:val="ab"/>
        <w:numPr>
          <w:ilvl w:val="0"/>
          <w:numId w:val="245"/>
        </w:numPr>
        <w:spacing w:after="160" w:line="256" w:lineRule="auto"/>
        <w:jc w:val="both"/>
        <w:rPr>
          <w:rFonts w:ascii="Traditional Arabic" w:eastAsia="Calibri" w:hAnsi="Traditional Arabic" w:cs="Traditional Arabic"/>
          <w:sz w:val="36"/>
          <w:szCs w:val="36"/>
          <w:rtl/>
        </w:rPr>
      </w:pPr>
      <w:r w:rsidRPr="00C70023">
        <w:rPr>
          <w:rFonts w:ascii="Traditional Arabic" w:eastAsia="Calibri" w:hAnsi="Traditional Arabic" w:cs="Traditional Arabic" w:hint="eastAsia"/>
          <w:sz w:val="36"/>
          <w:szCs w:val="36"/>
          <w:rtl/>
        </w:rPr>
        <w:t>‏</w:t>
      </w:r>
      <w:r w:rsidRPr="00C70023">
        <w:rPr>
          <w:rFonts w:ascii="Traditional Arabic" w:eastAsia="Calibri" w:hAnsi="Traditional Arabic" w:cs="Traditional Arabic"/>
          <w:b/>
          <w:bCs/>
          <w:color w:val="0070C0"/>
          <w:sz w:val="36"/>
          <w:szCs w:val="36"/>
          <w:rtl/>
        </w:rPr>
        <w:t>أما النصيحة لأئمة المسلمين</w:t>
      </w:r>
      <w:r w:rsidR="00AF4D26">
        <w:rPr>
          <w:rFonts w:ascii="Traditional Arabic" w:eastAsia="Calibri" w:hAnsi="Traditional Arabic" w:cs="Traditional Arabic" w:hint="cs"/>
          <w:color w:val="0070C0"/>
          <w:sz w:val="36"/>
          <w:szCs w:val="36"/>
          <w:rtl/>
        </w:rPr>
        <w:t>؛</w:t>
      </w:r>
      <w:r w:rsidRPr="00C70023">
        <w:rPr>
          <w:rFonts w:ascii="Traditional Arabic" w:eastAsia="Calibri" w:hAnsi="Traditional Arabic" w:cs="Traditional Arabic"/>
          <w:color w:val="0070C0"/>
          <w:sz w:val="36"/>
          <w:szCs w:val="36"/>
          <w:rtl/>
        </w:rPr>
        <w:t xml:space="preserve"> </w:t>
      </w:r>
      <w:r w:rsidRPr="00C70023">
        <w:rPr>
          <w:rFonts w:ascii="Traditional Arabic" w:eastAsia="Calibri" w:hAnsi="Traditional Arabic" w:cs="Traditional Arabic"/>
          <w:sz w:val="36"/>
          <w:szCs w:val="36"/>
          <w:rtl/>
        </w:rPr>
        <w:t xml:space="preserve">فمعاونتهم </w:t>
      </w:r>
      <w:r w:rsidR="00C82FFB">
        <w:rPr>
          <w:rFonts w:ascii="Traditional Arabic" w:eastAsia="Calibri" w:hAnsi="Traditional Arabic" w:cs="Traditional Arabic"/>
          <w:sz w:val="36"/>
          <w:szCs w:val="36"/>
          <w:rtl/>
        </w:rPr>
        <w:t>عَلَى</w:t>
      </w:r>
      <w:r w:rsidRPr="00C70023">
        <w:rPr>
          <w:rFonts w:ascii="Traditional Arabic" w:eastAsia="Calibri" w:hAnsi="Traditional Arabic" w:cs="Traditional Arabic"/>
          <w:sz w:val="36"/>
          <w:szCs w:val="36"/>
          <w:rtl/>
        </w:rPr>
        <w:t xml:space="preserve"> الحق، وطاعتهم فيه، وأمرهم به، وتنبيههم وتذكيرهم برفق ولطف، وإعلامهم بما غفلوا عنه ولم يبلغهم من حقوق المسلمين، وترك الخروج عليهم، وتألف قلوب الناس لطاعتهم، و</w:t>
      </w:r>
      <w:r w:rsidR="009F413B">
        <w:rPr>
          <w:rFonts w:ascii="Traditional Arabic" w:eastAsia="Calibri" w:hAnsi="Traditional Arabic" w:cs="Traditional Arabic"/>
          <w:sz w:val="36"/>
          <w:szCs w:val="36"/>
          <w:rtl/>
        </w:rPr>
        <w:t>الصَّلاة</w:t>
      </w:r>
      <w:r w:rsidRPr="00C70023">
        <w:rPr>
          <w:rFonts w:ascii="Traditional Arabic" w:eastAsia="Calibri" w:hAnsi="Traditional Arabic" w:cs="Traditional Arabic"/>
          <w:sz w:val="36"/>
          <w:szCs w:val="36"/>
          <w:rtl/>
        </w:rPr>
        <w:t xml:space="preserve"> خلفهم، والجهاد معهم.</w:t>
      </w:r>
    </w:p>
    <w:p w14:paraId="038BA10E" w14:textId="46198886" w:rsidR="00750727" w:rsidRPr="00C70023" w:rsidRDefault="00750727" w:rsidP="00C57B6E">
      <w:pPr>
        <w:pStyle w:val="ab"/>
        <w:numPr>
          <w:ilvl w:val="0"/>
          <w:numId w:val="245"/>
        </w:numPr>
        <w:spacing w:after="160" w:line="256" w:lineRule="auto"/>
        <w:jc w:val="both"/>
        <w:rPr>
          <w:rFonts w:ascii="Traditional Arabic" w:eastAsia="Calibri" w:hAnsi="Traditional Arabic" w:cs="Traditional Arabic"/>
          <w:sz w:val="36"/>
          <w:szCs w:val="36"/>
          <w:rtl/>
        </w:rPr>
      </w:pPr>
      <w:r w:rsidRPr="00C70023">
        <w:rPr>
          <w:rFonts w:ascii="Traditional Arabic" w:eastAsia="Calibri" w:hAnsi="Traditional Arabic" w:cs="Traditional Arabic"/>
          <w:b/>
          <w:bCs/>
          <w:color w:val="0070C0"/>
          <w:sz w:val="36"/>
          <w:szCs w:val="36"/>
          <w:rtl/>
        </w:rPr>
        <w:t>أما نصيحة عامة المسلمين</w:t>
      </w:r>
      <w:r w:rsidR="00AF4D26">
        <w:rPr>
          <w:rFonts w:ascii="Traditional Arabic" w:eastAsia="Calibri" w:hAnsi="Traditional Arabic" w:cs="Traditional Arabic" w:hint="cs"/>
          <w:color w:val="0070C0"/>
          <w:sz w:val="36"/>
          <w:szCs w:val="36"/>
          <w:rtl/>
        </w:rPr>
        <w:t>؛</w:t>
      </w:r>
      <w:r w:rsidRPr="00C70023">
        <w:rPr>
          <w:rFonts w:ascii="Traditional Arabic" w:eastAsia="Calibri" w:hAnsi="Traditional Arabic" w:cs="Traditional Arabic"/>
          <w:color w:val="0070C0"/>
          <w:sz w:val="36"/>
          <w:szCs w:val="36"/>
          <w:rtl/>
        </w:rPr>
        <w:t xml:space="preserve"> </w:t>
      </w:r>
      <w:r w:rsidRPr="00C70023">
        <w:rPr>
          <w:rFonts w:ascii="Traditional Arabic" w:eastAsia="Calibri" w:hAnsi="Traditional Arabic" w:cs="Traditional Arabic"/>
          <w:sz w:val="36"/>
          <w:szCs w:val="36"/>
          <w:rtl/>
        </w:rPr>
        <w:t>وهم من عدا ولاة الأمر فإرشادهم لمصالحهم في آخرتهم ودنياهم، وكف الأذى عنهم فيعلمهم ما يجهلونه من دينهم، ويعينهم عليه بالقول والفعل، وستر عوراتهم، وسد خلاتهم، ودفع المضار عنهم، وجلب المنافع لهم، وأمرهم بالمعروف، ونهيهم عن المنكر بر</w:t>
      </w:r>
      <w:r w:rsidRPr="00C70023">
        <w:rPr>
          <w:rFonts w:ascii="Traditional Arabic" w:eastAsia="Calibri" w:hAnsi="Traditional Arabic" w:cs="Traditional Arabic" w:hint="eastAsia"/>
          <w:sz w:val="36"/>
          <w:szCs w:val="36"/>
          <w:rtl/>
        </w:rPr>
        <w:t>فق</w:t>
      </w:r>
      <w:r w:rsidRPr="00C70023">
        <w:rPr>
          <w:rFonts w:ascii="Traditional Arabic" w:eastAsia="Calibri" w:hAnsi="Traditional Arabic" w:cs="Traditional Arabic"/>
          <w:sz w:val="36"/>
          <w:szCs w:val="36"/>
          <w:rtl/>
        </w:rPr>
        <w:t xml:space="preserve"> وإخلاص، وأن يحب لهم ما يحب لنفسه من الخير، ويكره لهم ما يكره لنفسه من المكروه، والذب عن أموالهم وأعراضهم.</w:t>
      </w:r>
    </w:p>
    <w:p w14:paraId="1EAE376E" w14:textId="2B9DC366" w:rsidR="00750727" w:rsidRDefault="00750727" w:rsidP="00750727">
      <w:pPr>
        <w:pStyle w:val="2"/>
        <w:rPr>
          <w:rtl/>
        </w:rPr>
      </w:pPr>
      <w:bookmarkStart w:id="623" w:name="_Toc98591622"/>
      <w:r>
        <w:rPr>
          <w:rFonts w:hint="cs"/>
          <w:rtl/>
        </w:rPr>
        <w:t xml:space="preserve">باب البيعة </w:t>
      </w:r>
      <w:r w:rsidR="00C82FFB">
        <w:rPr>
          <w:rFonts w:hint="cs"/>
          <w:rtl/>
        </w:rPr>
        <w:t>عَلَى</w:t>
      </w:r>
      <w:r>
        <w:rPr>
          <w:rFonts w:hint="cs"/>
          <w:rtl/>
        </w:rPr>
        <w:t xml:space="preserve"> النصح لكل مسلم:</w:t>
      </w:r>
      <w:bookmarkEnd w:id="623"/>
    </w:p>
    <w:p w14:paraId="1C914A49" w14:textId="624CE45D" w:rsidR="00750727" w:rsidRPr="00FA6DB9" w:rsidRDefault="006B1C0B"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جَرِير بن </w:t>
      </w:r>
      <w:r w:rsidR="00750727">
        <w:rPr>
          <w:rFonts w:ascii="Traditional Arabic" w:eastAsia="Calibri" w:hAnsi="Traditional Arabic" w:cs="Traditional Arabic"/>
          <w:sz w:val="36"/>
          <w:szCs w:val="36"/>
          <w:rtl/>
        </w:rPr>
        <w:t>عبد الله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C70023">
        <w:rPr>
          <w:rFonts w:ascii="Traditional Arabic" w:eastAsia="Calibri" w:hAnsi="Traditional Arabic" w:cs="Traditional Arabic"/>
          <w:b/>
          <w:bCs/>
          <w:color w:val="0070C0"/>
          <w:sz w:val="36"/>
          <w:szCs w:val="36"/>
          <w:rtl/>
        </w:rPr>
        <w:t xml:space="preserve">بَايَعْتُ رَسُولَ اللَّهِ ﷺ </w:t>
      </w:r>
      <w:r w:rsidR="00C82FFB">
        <w:rPr>
          <w:rFonts w:ascii="Traditional Arabic" w:eastAsia="Calibri" w:hAnsi="Traditional Arabic" w:cs="Traditional Arabic"/>
          <w:b/>
          <w:bCs/>
          <w:color w:val="0070C0"/>
          <w:sz w:val="36"/>
          <w:szCs w:val="36"/>
          <w:rtl/>
        </w:rPr>
        <w:t>عَلَى</w:t>
      </w:r>
      <w:r w:rsidR="00750727" w:rsidRPr="00C70023">
        <w:rPr>
          <w:rFonts w:ascii="Traditional Arabic" w:eastAsia="Calibri" w:hAnsi="Traditional Arabic" w:cs="Traditional Arabic"/>
          <w:b/>
          <w:bCs/>
          <w:color w:val="0070C0"/>
          <w:sz w:val="36"/>
          <w:szCs w:val="36"/>
          <w:rtl/>
        </w:rPr>
        <w:t xml:space="preserve"> إِقَامِ </w:t>
      </w:r>
      <w:r w:rsidR="009F413B">
        <w:rPr>
          <w:rFonts w:ascii="Traditional Arabic" w:eastAsia="Calibri" w:hAnsi="Traditional Arabic" w:cs="Traditional Arabic"/>
          <w:b/>
          <w:bCs/>
          <w:color w:val="0070C0"/>
          <w:sz w:val="36"/>
          <w:szCs w:val="36"/>
          <w:rtl/>
        </w:rPr>
        <w:t>الصَّلاة</w:t>
      </w:r>
      <w:r w:rsidR="00750727" w:rsidRPr="00C70023">
        <w:rPr>
          <w:rFonts w:ascii="Traditional Arabic" w:eastAsia="Calibri" w:hAnsi="Traditional Arabic" w:cs="Traditional Arabic"/>
          <w:b/>
          <w:bCs/>
          <w:color w:val="0070C0"/>
          <w:sz w:val="36"/>
          <w:szCs w:val="36"/>
          <w:rtl/>
        </w:rPr>
        <w:t>، وَإِيتَاءِ الزَّكَاةِ، وَالنُّصْحِ لِكُلِّ مُسْلِمٍ</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hint="cs"/>
          <w:sz w:val="36"/>
          <w:szCs w:val="36"/>
          <w:rtl/>
        </w:rPr>
        <w:t>متفق عليه.</w:t>
      </w:r>
    </w:p>
    <w:p w14:paraId="0CDB856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AF4D26">
        <w:rPr>
          <w:rFonts w:ascii="Traditional Arabic" w:eastAsia="Calibri" w:hAnsi="Traditional Arabic" w:cs="Traditional Arabic"/>
          <w:bCs/>
          <w:color w:val="7030A0"/>
          <w:sz w:val="36"/>
          <w:szCs w:val="36"/>
          <w:rtl/>
        </w:rPr>
        <w:t>من فوائد الحديث:</w:t>
      </w:r>
    </w:p>
    <w:p w14:paraId="5C995A5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النصح للمسلمين، ومعاملتهم معاملة حسنة خالصة من المكر والخديعة والغش والخيانة.</w:t>
      </w:r>
    </w:p>
    <w:p w14:paraId="022BB5F8" w14:textId="767DC0D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تحري الخير للمسلمين، والحرص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مصالحهم، والسعي في منافعهم.</w:t>
      </w:r>
    </w:p>
    <w:p w14:paraId="61F08FF5" w14:textId="10EFA390" w:rsidR="00750727" w:rsidRPr="00FA6DB9" w:rsidRDefault="00750727" w:rsidP="00750727">
      <w:pPr>
        <w:pStyle w:val="2"/>
        <w:rPr>
          <w:rtl/>
        </w:rPr>
      </w:pPr>
      <w:bookmarkStart w:id="624" w:name="_Toc98591623"/>
      <w:r>
        <w:rPr>
          <w:rFonts w:hint="cs"/>
          <w:rtl/>
        </w:rPr>
        <w:lastRenderedPageBreak/>
        <w:t>باب حب الأنصار من الإيمان:</w:t>
      </w:r>
      <w:bookmarkEnd w:id="624"/>
    </w:p>
    <w:p w14:paraId="64CF91EE" w14:textId="267D449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الْبَرَاءِ بن عازب - رضي الله عنهما- يُحَدِّثُ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قَالَ فِي الْأَنْصَارِ: (</w:t>
      </w:r>
      <w:r w:rsidRPr="00531F96">
        <w:rPr>
          <w:rFonts w:ascii="Traditional Arabic" w:eastAsia="Calibri" w:hAnsi="Traditional Arabic" w:cs="Traditional Arabic"/>
          <w:b/>
          <w:bCs/>
          <w:color w:val="0070C0"/>
          <w:sz w:val="36"/>
          <w:szCs w:val="36"/>
          <w:rtl/>
        </w:rPr>
        <w:t>لَا يُحِبُّهُمْ إِلَّا مُؤْمِنٌ، وَلَا يُبْغِضُهُمْ إِلَّا مُنَافِقٌ، مَنْ أَحَبَّهُمْ أَحَبَّهُ اللَّهُ، وَمَنْ أَبْغَضَ</w:t>
      </w:r>
      <w:r w:rsidRPr="00531F96">
        <w:rPr>
          <w:rFonts w:ascii="Traditional Arabic" w:eastAsia="Calibri" w:hAnsi="Traditional Arabic" w:cs="Traditional Arabic" w:hint="eastAsia"/>
          <w:b/>
          <w:bCs/>
          <w:color w:val="0070C0"/>
          <w:sz w:val="36"/>
          <w:szCs w:val="36"/>
          <w:rtl/>
        </w:rPr>
        <w:t>هُمْ</w:t>
      </w:r>
      <w:r w:rsidRPr="00531F96">
        <w:rPr>
          <w:rFonts w:ascii="Traditional Arabic" w:eastAsia="Calibri" w:hAnsi="Traditional Arabic" w:cs="Traditional Arabic"/>
          <w:b/>
          <w:bCs/>
          <w:color w:val="0070C0"/>
          <w:sz w:val="36"/>
          <w:szCs w:val="36"/>
          <w:rtl/>
        </w:rPr>
        <w:t xml:space="preserve"> أَبْغَضَهُ اللَّهُ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A1E45D5" w14:textId="77777777" w:rsidR="00750727" w:rsidRPr="00907DCD"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907DCD">
        <w:rPr>
          <w:rFonts w:ascii="Traditional Arabic" w:eastAsia="Calibri" w:hAnsi="Traditional Arabic" w:cs="Traditional Arabic" w:hint="cs"/>
          <w:b/>
          <w:bCs/>
          <w:color w:val="7030A0"/>
          <w:sz w:val="36"/>
          <w:szCs w:val="36"/>
          <w:rtl/>
        </w:rPr>
        <w:t>من فوائد الحديث:</w:t>
      </w:r>
    </w:p>
    <w:p w14:paraId="4669C536" w14:textId="1AD32AB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من عرف مرتبة الأنصار وما كان منهم في نصرة دين الإسلام، والسعي في إظهاره، وإيواء المسلمين وقيامهم في مهمات دين الإسلام حق القيام، وحبهم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وحبه إياهم، وبذلهم أموالهم وأنفسهم بين يديه وقتالهم، ومعاداتهم سائر الناس إيثار</w:t>
      </w:r>
      <w:r w:rsidR="00AF4D2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للإسلام</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ثم أحبهم لهذا، كان ذلك من دلائل صحة إيمانه وصدقه في إسلامه لسروره بظهور الإسلام والقيام بما يرضي الله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ورسوله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ومن أبغضهم كان بضد ذلك، واستدل به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نفاقه وفساد سريرته.</w:t>
      </w:r>
    </w:p>
    <w:p w14:paraId="62BF715F" w14:textId="77777777" w:rsidR="00750727" w:rsidRPr="00FA6DB9" w:rsidRDefault="00750727" w:rsidP="00750727">
      <w:pPr>
        <w:pStyle w:val="2"/>
        <w:rPr>
          <w:rtl/>
        </w:rPr>
      </w:pPr>
      <w:bookmarkStart w:id="625" w:name="_Toc98591624"/>
      <w:r>
        <w:rPr>
          <w:rFonts w:hint="cs"/>
          <w:rtl/>
        </w:rPr>
        <w:t>باب حب علي رضي الله عنه من الإيمان:</w:t>
      </w:r>
      <w:bookmarkEnd w:id="625"/>
    </w:p>
    <w:p w14:paraId="656D31A9" w14:textId="023B1CBA" w:rsidR="00750727" w:rsidRPr="00FA6DB9" w:rsidRDefault="00D77DD3"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50727" w:rsidRPr="00FA6DB9">
        <w:rPr>
          <w:rFonts w:ascii="Traditional Arabic" w:eastAsia="Calibri" w:hAnsi="Traditional Arabic" w:cs="Traditional Arabic"/>
          <w:sz w:val="36"/>
          <w:szCs w:val="36"/>
          <w:rtl/>
        </w:rPr>
        <w:t>عَلِيّ</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أَبِي طَالِبٍ</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وَ</w:t>
      </w:r>
      <w:r w:rsidR="00C82FFB">
        <w:rPr>
          <w:rFonts w:ascii="Traditional Arabic" w:eastAsia="Calibri" w:hAnsi="Traditional Arabic" w:cs="Traditional Arabic"/>
          <w:sz w:val="36"/>
          <w:szCs w:val="36"/>
          <w:rtl/>
        </w:rPr>
        <w:t>الذِي</w:t>
      </w:r>
      <w:r w:rsidR="00750727" w:rsidRPr="00FA6DB9">
        <w:rPr>
          <w:rFonts w:ascii="Traditional Arabic" w:eastAsia="Calibri" w:hAnsi="Traditional Arabic" w:cs="Traditional Arabic"/>
          <w:sz w:val="36"/>
          <w:szCs w:val="36"/>
          <w:rtl/>
        </w:rPr>
        <w:t xml:space="preserve"> فَلَقَ الْحَبَّةَ، وَبَرَأَ النَّسَمَةَ إِنَّهُ لَعَهْدُ </w:t>
      </w:r>
      <w:r w:rsidR="00757F87">
        <w:rPr>
          <w:rFonts w:ascii="Traditional Arabic" w:eastAsia="Calibri" w:hAnsi="Traditional Arabic" w:cs="Traditional Arabic"/>
          <w:sz w:val="36"/>
          <w:szCs w:val="36"/>
          <w:rtl/>
        </w:rPr>
        <w:t>النَّبي</w:t>
      </w:r>
      <w:r w:rsidR="00750727" w:rsidRPr="00FA6DB9">
        <w:rPr>
          <w:rFonts w:ascii="Traditional Arabic" w:eastAsia="Calibri" w:hAnsi="Traditional Arabic" w:cs="Traditional Arabic"/>
          <w:sz w:val="36"/>
          <w:szCs w:val="36"/>
          <w:rtl/>
        </w:rPr>
        <w:t xml:space="preserve"> الْأُمِّيِّ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إِلَيَّ أَنْ لَا يُحِبَّنِي إِلَّا مُؤْمِنٌ، وَلَا يُبْغِضَنِي إِلَّا مُنَافِقٌ</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hint="eastAsia"/>
          <w:sz w:val="36"/>
          <w:szCs w:val="36"/>
          <w:rtl/>
        </w:rPr>
        <w:t>رواه مسلم.</w:t>
      </w:r>
    </w:p>
    <w:p w14:paraId="29170CAB"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5C5AF69" w14:textId="1FB6EE19" w:rsidR="00D77DD3"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النسمة: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وقيل: النفس</w:t>
      </w:r>
      <w:r w:rsidR="00D77DD3">
        <w:rPr>
          <w:rFonts w:ascii="Traditional Arabic" w:eastAsia="Calibri" w:hAnsi="Traditional Arabic" w:cs="Traditional Arabic" w:hint="cs"/>
          <w:sz w:val="36"/>
          <w:szCs w:val="36"/>
          <w:rtl/>
        </w:rPr>
        <w:t>.</w:t>
      </w:r>
    </w:p>
    <w:p w14:paraId="48329CDB" w14:textId="77777777" w:rsidR="00D77DD3" w:rsidRPr="00FA6DB9" w:rsidRDefault="00D77DD3" w:rsidP="00D77DD3">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44DC1A7" w14:textId="270B9F0A" w:rsidR="00750727" w:rsidRDefault="00901158"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750727" w:rsidRPr="00FA6DB9">
        <w:rPr>
          <w:rFonts w:ascii="Traditional Arabic" w:eastAsia="Calibri" w:hAnsi="Traditional Arabic" w:cs="Traditional Arabic"/>
          <w:sz w:val="36"/>
          <w:szCs w:val="36"/>
          <w:rtl/>
        </w:rPr>
        <w:t xml:space="preserve"> عظيمة لعلي بن أبي طالب رضي الله عنه وأرضاه.</w:t>
      </w:r>
    </w:p>
    <w:p w14:paraId="660B1316" w14:textId="77777777" w:rsidR="00750727" w:rsidRPr="00876129" w:rsidRDefault="00750727" w:rsidP="00750727">
      <w:pPr>
        <w:pStyle w:val="2"/>
        <w:rPr>
          <w:rtl/>
        </w:rPr>
      </w:pPr>
      <w:bookmarkStart w:id="626" w:name="_Toc98591625"/>
      <w:r w:rsidRPr="00876129">
        <w:rPr>
          <w:rFonts w:hint="cs"/>
          <w:rtl/>
        </w:rPr>
        <w:t>باب كف الشر من الإيمان:</w:t>
      </w:r>
      <w:bookmarkEnd w:id="626"/>
    </w:p>
    <w:p w14:paraId="51E810BA" w14:textId="2E6CEF4A" w:rsidR="00750727" w:rsidRPr="00FA6DB9" w:rsidRDefault="00D77DD3"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50727"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750727" w:rsidRPr="00FA6DB9">
        <w:rPr>
          <w:rFonts w:ascii="Traditional Arabic" w:eastAsia="Calibri" w:hAnsi="Traditional Arabic" w:cs="Traditional Arabic"/>
          <w:sz w:val="36"/>
          <w:szCs w:val="36"/>
          <w:rtl/>
        </w:rPr>
        <w:t xml:space="preserve"> ذَرٍّ</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يَا رَسُولَ اللَّهِ، أَيُّ الْأَعْمَالِ أَفْضَلُ؟ قَالَ: (</w:t>
      </w:r>
      <w:r w:rsidR="00750727" w:rsidRPr="008A4CB5">
        <w:rPr>
          <w:rFonts w:ascii="Traditional Arabic" w:eastAsia="Calibri" w:hAnsi="Traditional Arabic" w:cs="Traditional Arabic"/>
          <w:b/>
          <w:bCs/>
          <w:color w:val="0070C0"/>
          <w:sz w:val="36"/>
          <w:szCs w:val="36"/>
          <w:rtl/>
        </w:rPr>
        <w:t>الْإِيمَانُ بِاللَّهِ، وَالْجِهَادُ فِي سَبِيلِهِ</w:t>
      </w:r>
      <w:r w:rsidR="00750727" w:rsidRPr="00FA6DB9">
        <w:rPr>
          <w:rFonts w:ascii="Traditional Arabic" w:eastAsia="Calibri" w:hAnsi="Traditional Arabic" w:cs="Traditional Arabic"/>
          <w:sz w:val="36"/>
          <w:szCs w:val="36"/>
          <w:rtl/>
        </w:rPr>
        <w:t>). قَالَ</w:t>
      </w:r>
      <w:r w:rsidR="00750727">
        <w:rPr>
          <w:rFonts w:ascii="Traditional Arabic" w:eastAsia="Calibri" w:hAnsi="Traditional Arabic" w:cs="Traditional Arabic"/>
          <w:sz w:val="36"/>
          <w:szCs w:val="36"/>
          <w:rtl/>
        </w:rPr>
        <w:t>، أي:</w:t>
      </w:r>
      <w:r w:rsidR="00750727" w:rsidRPr="00FA6DB9">
        <w:rPr>
          <w:rFonts w:ascii="Traditional Arabic" w:eastAsia="Calibri" w:hAnsi="Traditional Arabic" w:cs="Traditional Arabic"/>
          <w:sz w:val="36"/>
          <w:szCs w:val="36"/>
          <w:rtl/>
        </w:rPr>
        <w:t xml:space="preserve"> الرِّقَابِ أَفْضَلُ؟ قَالَ: (</w:t>
      </w:r>
      <w:r w:rsidR="00750727" w:rsidRPr="008A4CB5">
        <w:rPr>
          <w:rFonts w:ascii="Traditional Arabic" w:eastAsia="Calibri" w:hAnsi="Traditional Arabic" w:cs="Traditional Arabic"/>
          <w:b/>
          <w:bCs/>
          <w:color w:val="0070C0"/>
          <w:sz w:val="36"/>
          <w:szCs w:val="36"/>
          <w:rtl/>
        </w:rPr>
        <w:t>أَنْفَسُهَا عِنْدَ أَهْلِهَا، وَأَكْثَرُهَا ثَمَنًا</w:t>
      </w:r>
      <w:r w:rsidR="00750727" w:rsidRPr="00FA6DB9">
        <w:rPr>
          <w:rFonts w:ascii="Traditional Arabic" w:eastAsia="Calibri" w:hAnsi="Traditional Arabic" w:cs="Traditional Arabic"/>
          <w:sz w:val="36"/>
          <w:szCs w:val="36"/>
          <w:rtl/>
        </w:rPr>
        <w:t xml:space="preserve">). </w:t>
      </w:r>
      <w:r w:rsidR="00750727" w:rsidRPr="00FA6DB9">
        <w:rPr>
          <w:rFonts w:ascii="Traditional Arabic" w:eastAsia="Calibri" w:hAnsi="Traditional Arabic" w:cs="Traditional Arabic"/>
          <w:sz w:val="36"/>
          <w:szCs w:val="36"/>
          <w:rtl/>
        </w:rPr>
        <w:lastRenderedPageBreak/>
        <w:t>قَالَ: فَإِنْ لَمْ أَفْعَلْ. قَالَ: (</w:t>
      </w:r>
      <w:r w:rsidR="00750727" w:rsidRPr="008A4CB5">
        <w:rPr>
          <w:rFonts w:ascii="Traditional Arabic" w:eastAsia="Calibri" w:hAnsi="Traditional Arabic" w:cs="Traditional Arabic"/>
          <w:b/>
          <w:bCs/>
          <w:color w:val="0070C0"/>
          <w:sz w:val="36"/>
          <w:szCs w:val="36"/>
          <w:rtl/>
        </w:rPr>
        <w:t>تُعِينُ صَانِعًا، أَوْ تَصْنَعُ لِأَخْرَقَ</w:t>
      </w:r>
      <w:r w:rsidR="00750727" w:rsidRPr="00FA6DB9">
        <w:rPr>
          <w:rFonts w:ascii="Traditional Arabic" w:eastAsia="Calibri" w:hAnsi="Traditional Arabic" w:cs="Traditional Arabic"/>
          <w:sz w:val="36"/>
          <w:szCs w:val="36"/>
          <w:rtl/>
        </w:rPr>
        <w:t>). قَالَ: يَا رَسُولَ اللَّهِ، أَرَأَيْتَ إِنْ ضَعُفْتُ عَنْ بَعْضِ الْعَمَلِ؟ قَالَ: (</w:t>
      </w:r>
      <w:r w:rsidR="00750727" w:rsidRPr="008A4CB5">
        <w:rPr>
          <w:rFonts w:ascii="Traditional Arabic" w:eastAsia="Calibri" w:hAnsi="Traditional Arabic" w:cs="Traditional Arabic"/>
          <w:b/>
          <w:bCs/>
          <w:color w:val="0070C0"/>
          <w:sz w:val="36"/>
          <w:szCs w:val="36"/>
          <w:rtl/>
        </w:rPr>
        <w:t xml:space="preserve">تَكُفُّ شَرَّكَ عَنِ النَّاسِ، فَإِنَّهَا صَدَقَةٌ مِنْكَ </w:t>
      </w:r>
      <w:r w:rsidR="00C82FFB">
        <w:rPr>
          <w:rFonts w:ascii="Traditional Arabic" w:eastAsia="Calibri" w:hAnsi="Traditional Arabic" w:cs="Traditional Arabic"/>
          <w:b/>
          <w:bCs/>
          <w:color w:val="0070C0"/>
          <w:sz w:val="36"/>
          <w:szCs w:val="36"/>
          <w:rtl/>
        </w:rPr>
        <w:t>عَلَى</w:t>
      </w:r>
      <w:r w:rsidR="00750727" w:rsidRPr="008A4CB5">
        <w:rPr>
          <w:rFonts w:ascii="Traditional Arabic" w:eastAsia="Calibri" w:hAnsi="Traditional Arabic" w:cs="Traditional Arabic"/>
          <w:b/>
          <w:bCs/>
          <w:color w:val="0070C0"/>
          <w:sz w:val="36"/>
          <w:szCs w:val="36"/>
          <w:rtl/>
        </w:rPr>
        <w:t xml:space="preserve"> نَفْسِكَ</w:t>
      </w:r>
      <w:r w:rsidR="00750727" w:rsidRPr="00FA6DB9">
        <w:rPr>
          <w:rFonts w:ascii="Traditional Arabic" w:eastAsia="Calibri" w:hAnsi="Traditional Arabic" w:cs="Traditional Arabic"/>
          <w:sz w:val="36"/>
          <w:szCs w:val="36"/>
          <w:rtl/>
        </w:rPr>
        <w:t>)</w:t>
      </w:r>
      <w:r w:rsidR="00750727">
        <w:rPr>
          <w:rFonts w:ascii="Traditional Arabic" w:eastAsia="Calibri" w:hAnsi="Traditional Arabic" w:cs="Traditional Arabic" w:hint="cs"/>
          <w:sz w:val="36"/>
          <w:szCs w:val="36"/>
          <w:rtl/>
        </w:rPr>
        <w:t xml:space="preserve"> متفق عليه.</w:t>
      </w:r>
    </w:p>
    <w:p w14:paraId="4ED69253"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8B8636E" w14:textId="7699497C" w:rsidR="00750727" w:rsidRPr="00FA6DB9" w:rsidRDefault="00054D62"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750727" w:rsidRPr="00FA6DB9">
        <w:rPr>
          <w:rFonts w:ascii="Traditional Arabic" w:eastAsia="Calibri" w:hAnsi="Traditional Arabic" w:cs="Traditional Arabic"/>
          <w:sz w:val="36"/>
          <w:szCs w:val="36"/>
          <w:rtl/>
        </w:rPr>
        <w:t>أخرق:</w:t>
      </w:r>
      <w:r w:rsidR="00750727">
        <w:rPr>
          <w:rFonts w:ascii="Traditional Arabic" w:eastAsia="Calibri" w:hAnsi="Traditional Arabic" w:cs="Traditional Arabic"/>
          <w:sz w:val="36"/>
          <w:szCs w:val="36"/>
          <w:rtl/>
        </w:rPr>
        <w:t xml:space="preserve"> </w:t>
      </w:r>
      <w:r w:rsidR="00750727" w:rsidRPr="00FA6DB9">
        <w:rPr>
          <w:rFonts w:ascii="Traditional Arabic" w:eastAsia="Calibri" w:hAnsi="Traditional Arabic" w:cs="Traditional Arabic"/>
          <w:sz w:val="36"/>
          <w:szCs w:val="36"/>
          <w:rtl/>
        </w:rPr>
        <w:t>أحمق وجاهل أو لا يُحسن الصنعة.</w:t>
      </w:r>
    </w:p>
    <w:p w14:paraId="74CB2E4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1BC3AC8" w14:textId="4EB2317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حسن المراجعة في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w:t>
      </w:r>
    </w:p>
    <w:p w14:paraId="1D27D969" w14:textId="316CC24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٢-صبر المفتي والمعلم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التلميذ ورفقه به.</w:t>
      </w:r>
    </w:p>
    <w:p w14:paraId="1CCC40F4" w14:textId="06AAC87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الكف عن الشر داخل في فعل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وكسبه حتى يؤجر عليه ويعاقب، لكن لا بد فيه النية والقصد.</w:t>
      </w:r>
    </w:p>
    <w:p w14:paraId="62E47FC5" w14:textId="3763A59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إعانة الصانع أفضل من إعانة غير الصانع</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غير الصانع مظنة الإعانة من كل أحد، بخلاف الصانع فإنه لشهرته بصنعته يُغفل عن إعانته، فهي من جنس الصدقة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المستور.</w:t>
      </w:r>
    </w:p>
    <w:p w14:paraId="73068C12" w14:textId="77777777" w:rsidR="00750727" w:rsidRPr="00FA6DB9" w:rsidRDefault="00750727" w:rsidP="00750727">
      <w:pPr>
        <w:pStyle w:val="2"/>
        <w:rPr>
          <w:rtl/>
        </w:rPr>
      </w:pPr>
      <w:bookmarkStart w:id="627" w:name="_Toc98591626"/>
      <w:r>
        <w:rPr>
          <w:rFonts w:hint="cs"/>
          <w:rtl/>
        </w:rPr>
        <w:t>باب إيمان من قال لأخيه: كافر:</w:t>
      </w:r>
      <w:bookmarkEnd w:id="627"/>
    </w:p>
    <w:p w14:paraId="5D3870C5" w14:textId="1DF1DDF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 رضي الله عنهما-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26655">
        <w:rPr>
          <w:rFonts w:ascii="Traditional Arabic" w:eastAsia="Calibri" w:hAnsi="Traditional Arabic" w:cs="Traditional Arabic"/>
          <w:b/>
          <w:bCs/>
          <w:color w:val="0070C0"/>
          <w:sz w:val="36"/>
          <w:szCs w:val="36"/>
          <w:rtl/>
        </w:rPr>
        <w:t>إِذَا كَفَّرَ الرَّجُلُ أَخَاهُ، فَقَدْ بَاءَ بِهَا أَحَدُهُمَا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94B1480"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305E51A9" w14:textId="1D0D453A"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00325795">
        <w:rPr>
          <w:rFonts w:ascii="Traditional Arabic" w:eastAsia="Calibri" w:hAnsi="Traditional Arabic" w:cs="Traditional Arabic"/>
          <w:sz w:val="36"/>
          <w:szCs w:val="36"/>
          <w:rtl/>
        </w:rPr>
        <w:t>"</w:t>
      </w:r>
      <w:r w:rsidRPr="008C5A2E">
        <w:rPr>
          <w:rFonts w:ascii="Traditional Arabic" w:eastAsia="Calibri" w:hAnsi="Traditional Arabic" w:cs="Traditional Arabic"/>
          <w:b/>
          <w:bCs/>
          <w:color w:val="0070C0"/>
          <w:sz w:val="36"/>
          <w:szCs w:val="36"/>
          <w:rtl/>
        </w:rPr>
        <w:t>فقدْ باءَ بها أحدُهما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أي: يعني إن كان من قيلت له أهل لهذه الكلمة فقد وقعت موقعها، والقائل صادق، لكن إن لم يكن أهل</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لها فإنها ترجع إلى قائلها، وليس معنى هذا أنه يكفر بالفعل، ويخرج من الملة، لكنه قال كلمة عظيمة يبوء بإثمها، وكفره هنا دون كفر، إلا إن اس</w:t>
      </w:r>
      <w:r w:rsidRPr="00FA6DB9">
        <w:rPr>
          <w:rFonts w:ascii="Traditional Arabic" w:eastAsia="Calibri" w:hAnsi="Traditional Arabic" w:cs="Traditional Arabic" w:hint="eastAsia"/>
          <w:sz w:val="36"/>
          <w:szCs w:val="36"/>
          <w:rtl/>
        </w:rPr>
        <w:t>تحل</w:t>
      </w:r>
      <w:r w:rsidRPr="00FA6DB9">
        <w:rPr>
          <w:rFonts w:ascii="Traditional Arabic" w:eastAsia="Calibri" w:hAnsi="Traditional Arabic" w:cs="Traditional Arabic"/>
          <w:sz w:val="36"/>
          <w:szCs w:val="36"/>
          <w:rtl/>
        </w:rPr>
        <w:t xml:space="preserve"> كفر المسلم بدون مكفر عليه من الله برهان.</w:t>
      </w:r>
    </w:p>
    <w:p w14:paraId="21258DFA" w14:textId="77777777" w:rsidR="00D72E80" w:rsidRPr="00FA6DB9" w:rsidRDefault="00D72E80" w:rsidP="00750727">
      <w:pPr>
        <w:spacing w:after="160" w:line="256" w:lineRule="auto"/>
        <w:ind w:firstLine="720"/>
        <w:jc w:val="both"/>
        <w:rPr>
          <w:rFonts w:ascii="Traditional Arabic" w:eastAsia="Calibri" w:hAnsi="Traditional Arabic" w:cs="Traditional Arabic"/>
          <w:sz w:val="36"/>
          <w:szCs w:val="36"/>
          <w:rtl/>
        </w:rPr>
      </w:pPr>
    </w:p>
    <w:p w14:paraId="2D6F8E19"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2BAB166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الزجر والتحذير من رمي الناس بالكفر.</w:t>
      </w:r>
    </w:p>
    <w:p w14:paraId="5D87EFB2" w14:textId="7AAC3A8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وصف الغير بالكفر يرتد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قائله إن لم يكن صادق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43035DED" w14:textId="77777777" w:rsidR="00750727" w:rsidRPr="00FA6DB9" w:rsidRDefault="00750727" w:rsidP="00750727">
      <w:pPr>
        <w:pStyle w:val="2"/>
        <w:rPr>
          <w:rtl/>
        </w:rPr>
      </w:pPr>
      <w:bookmarkStart w:id="628" w:name="_Toc98591627"/>
      <w:r>
        <w:rPr>
          <w:rFonts w:hint="cs"/>
          <w:rtl/>
        </w:rPr>
        <w:t>باب الإيمان هو العمل:</w:t>
      </w:r>
      <w:bookmarkEnd w:id="628"/>
    </w:p>
    <w:p w14:paraId="733713E7" w14:textId="371D89E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سُئِلَ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أَيُّ الْأَعْمَالِ أَفْضَلُ؟ قَالَ: (</w:t>
      </w:r>
      <w:r w:rsidRPr="00E730E0">
        <w:rPr>
          <w:rFonts w:ascii="Traditional Arabic" w:eastAsia="Calibri" w:hAnsi="Traditional Arabic" w:cs="Traditional Arabic"/>
          <w:b/>
          <w:bCs/>
          <w:color w:val="0070C0"/>
          <w:sz w:val="36"/>
          <w:szCs w:val="36"/>
          <w:rtl/>
        </w:rPr>
        <w:t>إِيمَانٌ بِاللَّهِ</w:t>
      </w:r>
      <w:r w:rsidRPr="00FA6DB9">
        <w:rPr>
          <w:rFonts w:ascii="Traditional Arabic" w:eastAsia="Calibri" w:hAnsi="Traditional Arabic" w:cs="Traditional Arabic"/>
          <w:sz w:val="36"/>
          <w:szCs w:val="36"/>
          <w:rtl/>
        </w:rPr>
        <w:t>). قَالَ: ثُمَّ مَاذَا؟ قَالَ: (</w:t>
      </w:r>
      <w:r w:rsidRPr="00E730E0">
        <w:rPr>
          <w:rFonts w:ascii="Traditional Arabic" w:eastAsia="Calibri" w:hAnsi="Traditional Arabic" w:cs="Traditional Arabic"/>
          <w:b/>
          <w:bCs/>
          <w:color w:val="0070C0"/>
          <w:sz w:val="36"/>
          <w:szCs w:val="36"/>
          <w:rtl/>
        </w:rPr>
        <w:t>الْجِهَادُ فِي سَبِيلِ اللَّهِ</w:t>
      </w:r>
      <w:r w:rsidRPr="00FA6DB9">
        <w:rPr>
          <w:rFonts w:ascii="Traditional Arabic" w:eastAsia="Calibri" w:hAnsi="Traditional Arabic" w:cs="Traditional Arabic"/>
          <w:sz w:val="36"/>
          <w:szCs w:val="36"/>
          <w:rtl/>
        </w:rPr>
        <w:t>). قَالَ: ثُمَّ مَاذَا؟ قَالَ:(</w:t>
      </w:r>
      <w:r w:rsidRPr="00E730E0">
        <w:rPr>
          <w:rFonts w:ascii="Traditional Arabic" w:eastAsia="Calibri" w:hAnsi="Traditional Arabic" w:cs="Traditional Arabic"/>
          <w:b/>
          <w:bCs/>
          <w:color w:val="0070C0"/>
          <w:sz w:val="36"/>
          <w:szCs w:val="36"/>
          <w:rtl/>
        </w:rPr>
        <w:t>حَجّ</w:t>
      </w:r>
      <w:r w:rsidRPr="00E730E0">
        <w:rPr>
          <w:rFonts w:ascii="Traditional Arabic" w:eastAsia="Calibri" w:hAnsi="Traditional Arabic" w:cs="Traditional Arabic" w:hint="eastAsia"/>
          <w:b/>
          <w:bCs/>
          <w:color w:val="0070C0"/>
          <w:sz w:val="36"/>
          <w:szCs w:val="36"/>
          <w:rtl/>
        </w:rPr>
        <w:t>ٌ</w:t>
      </w:r>
      <w:r w:rsidRPr="00E730E0">
        <w:rPr>
          <w:rFonts w:ascii="Traditional Arabic" w:eastAsia="Calibri" w:hAnsi="Traditional Arabic" w:cs="Traditional Arabic"/>
          <w:b/>
          <w:bCs/>
          <w:color w:val="0070C0"/>
          <w:sz w:val="36"/>
          <w:szCs w:val="36"/>
          <w:rtl/>
        </w:rPr>
        <w:t xml:space="preserve"> مَبْرُورٌ</w:t>
      </w:r>
      <w:r w:rsidRPr="00FA6DB9">
        <w:rPr>
          <w:rFonts w:ascii="Traditional Arabic" w:eastAsia="Calibri" w:hAnsi="Traditional Arabic" w:cs="Traditional Arabic"/>
          <w:sz w:val="36"/>
          <w:szCs w:val="36"/>
          <w:rtl/>
        </w:rPr>
        <w:t>). وَفِي رِوَايَةٍ قَالَ:(</w:t>
      </w:r>
      <w:r w:rsidRPr="00E730E0">
        <w:rPr>
          <w:rFonts w:ascii="Traditional Arabic" w:eastAsia="Calibri" w:hAnsi="Traditional Arabic" w:cs="Traditional Arabic"/>
          <w:b/>
          <w:bCs/>
          <w:color w:val="0070C0"/>
          <w:sz w:val="36"/>
          <w:szCs w:val="36"/>
          <w:rtl/>
        </w:rPr>
        <w:t>إِيمَانٌ بِاللَّهِ وَرَسُولِهِ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230377B6"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7143F15" w14:textId="34855B4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(حج مبرور)</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مقبول، ومنه بر حجك، وقيل: المبرور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يخالطه إثم، وقيل: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رياء فيه.</w:t>
      </w:r>
    </w:p>
    <w:p w14:paraId="3EC4EAC9"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36FF8EA" w14:textId="5E0762E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حرص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عن أفضل الأعمال رغبة في تحصيل أجرها واغتنام فضلها.</w:t>
      </w:r>
    </w:p>
    <w:p w14:paraId="19ACDEF5" w14:textId="7571E5E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معرفة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بأحوال أصحابه - رضي اللّه عنهم- فكان يرشد كلا منهم إلى ما هو الأفضل و</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في حقه.</w:t>
      </w:r>
    </w:p>
    <w:p w14:paraId="17F22E74"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الأعمال داخلة في مسمى الإيمان.</w:t>
      </w:r>
    </w:p>
    <w:p w14:paraId="40ECDCA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الإيمان بالله ورسوله أفضل الأعمال.</w:t>
      </w:r>
    </w:p>
    <w:p w14:paraId="59D8C0B6" w14:textId="3D3011F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فضل الجهاد والحج المبرور.</w:t>
      </w:r>
    </w:p>
    <w:p w14:paraId="782DFB6F" w14:textId="1713BA4D" w:rsidR="0001010B" w:rsidRDefault="0001010B" w:rsidP="00750727">
      <w:pPr>
        <w:spacing w:after="160" w:line="256" w:lineRule="auto"/>
        <w:ind w:firstLine="720"/>
        <w:jc w:val="both"/>
        <w:rPr>
          <w:rFonts w:ascii="Traditional Arabic" w:eastAsia="Calibri" w:hAnsi="Traditional Arabic" w:cs="Traditional Arabic"/>
          <w:sz w:val="36"/>
          <w:szCs w:val="36"/>
          <w:rtl/>
        </w:rPr>
      </w:pPr>
    </w:p>
    <w:p w14:paraId="6ADEE1E1" w14:textId="77777777" w:rsidR="0001010B" w:rsidRDefault="0001010B" w:rsidP="00750727">
      <w:pPr>
        <w:spacing w:after="160" w:line="256" w:lineRule="auto"/>
        <w:ind w:firstLine="720"/>
        <w:jc w:val="both"/>
        <w:rPr>
          <w:rFonts w:ascii="Traditional Arabic" w:eastAsia="Calibri" w:hAnsi="Traditional Arabic" w:cs="Traditional Arabic"/>
          <w:sz w:val="36"/>
          <w:szCs w:val="36"/>
          <w:rtl/>
        </w:rPr>
      </w:pPr>
    </w:p>
    <w:p w14:paraId="6B65F71B" w14:textId="77777777" w:rsidR="00750727" w:rsidRPr="00FA6DB9" w:rsidRDefault="00750727" w:rsidP="00750727">
      <w:pPr>
        <w:pStyle w:val="2"/>
        <w:rPr>
          <w:rtl/>
        </w:rPr>
      </w:pPr>
      <w:bookmarkStart w:id="629" w:name="_Toc98591628"/>
      <w:r>
        <w:rPr>
          <w:rFonts w:hint="cs"/>
          <w:rtl/>
        </w:rPr>
        <w:lastRenderedPageBreak/>
        <w:t>باب نقصان الإيمان بالمعاصي:</w:t>
      </w:r>
      <w:bookmarkEnd w:id="629"/>
    </w:p>
    <w:p w14:paraId="41C5C3B7" w14:textId="4A1B6FB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إِنَّ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A654CE">
        <w:rPr>
          <w:rFonts w:ascii="Traditional Arabic" w:eastAsia="Calibri" w:hAnsi="Traditional Arabic" w:cs="Traditional Arabic"/>
          <w:b/>
          <w:bCs/>
          <w:color w:val="0070C0"/>
          <w:sz w:val="36"/>
          <w:szCs w:val="36"/>
          <w:rtl/>
        </w:rPr>
        <w:t xml:space="preserve">لَا يَزْنِي الزَّانِي حِينَ يَزْنِي وَهُوَ مُؤْمِنٌ، وَلَا يَسْرِقُ السَّارِقُ حِينَ يَسْرِقُ وَهُوَ مُؤْمِنٌ، وَلَا يَشْرَبُ الْخَمْرَ حِينَ يَشْرَبُهَا </w:t>
      </w:r>
      <w:r w:rsidRPr="00A654CE">
        <w:rPr>
          <w:rFonts w:ascii="Traditional Arabic" w:eastAsia="Calibri" w:hAnsi="Traditional Arabic" w:cs="Traditional Arabic" w:hint="eastAsia"/>
          <w:b/>
          <w:bCs/>
          <w:color w:val="0070C0"/>
          <w:sz w:val="36"/>
          <w:szCs w:val="36"/>
          <w:rtl/>
        </w:rPr>
        <w:t>وَهُوَ</w:t>
      </w:r>
      <w:r w:rsidRPr="00A654CE">
        <w:rPr>
          <w:rFonts w:ascii="Traditional Arabic" w:eastAsia="Calibri" w:hAnsi="Traditional Arabic" w:cs="Traditional Arabic"/>
          <w:b/>
          <w:bCs/>
          <w:color w:val="0070C0"/>
          <w:sz w:val="36"/>
          <w:szCs w:val="36"/>
          <w:rtl/>
        </w:rPr>
        <w:t xml:space="preserve"> مُؤْمِنٌ، وَلَا يَنْتَهِبُ نُهْبَةً ذَاتَ شَرَفٍ، يَرْفَعُ النَّاسُ إِلَيْهِ فِيهَا أَبْصَارَهُمْ، حِينَ يَنْتَهِبُهَا، وَهُوَ مُؤْمِنٌ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5AF21587" w14:textId="77777777" w:rsidR="00750727" w:rsidRDefault="00750727" w:rsidP="00750727">
      <w:pPr>
        <w:spacing w:after="160" w:line="256" w:lineRule="auto"/>
        <w:ind w:firstLine="720"/>
        <w:jc w:val="both"/>
        <w:rPr>
          <w:rFonts w:ascii="Traditional Arabic" w:eastAsia="Calibri" w:hAnsi="Traditional Arabic" w:cs="Traditional Arabic"/>
          <w:b/>
          <w:bCs/>
          <w:color w:val="7030A0"/>
          <w:sz w:val="36"/>
          <w:szCs w:val="36"/>
          <w:rtl/>
        </w:rPr>
      </w:pPr>
      <w:r w:rsidRPr="00B85D93">
        <w:rPr>
          <w:rFonts w:ascii="Traditional Arabic" w:eastAsia="Calibri" w:hAnsi="Traditional Arabic" w:cs="Traditional Arabic"/>
          <w:b/>
          <w:bCs/>
          <w:color w:val="7030A0"/>
          <w:sz w:val="36"/>
          <w:szCs w:val="36"/>
          <w:rtl/>
        </w:rPr>
        <w:t xml:space="preserve">معنى الحديث: </w:t>
      </w:r>
    </w:p>
    <w:p w14:paraId="1430B1EA" w14:textId="7DF42C5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لا يفعل هذه المعاصي وهو كامل الإيمان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وهذا من الألفاظ التي تطلق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نفي الشيء ويراد نفي كماله، كما يقال: لا علم إلا ما نفع</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ولا مال إلا الإبل، ولا عيش إلا عيش الآخرة.</w:t>
      </w:r>
    </w:p>
    <w:p w14:paraId="2B2617A1" w14:textId="7B6BF7C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وقد حمل نفي الإيمان في هذا الحديث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نفي كماله للأدلة الشرعية المتضافرة في ذلك ومنها حديث أبي ذر وغيره: (</w:t>
      </w:r>
      <w:r w:rsidRPr="00067C5B">
        <w:rPr>
          <w:rFonts w:ascii="Traditional Arabic" w:eastAsia="Calibri" w:hAnsi="Traditional Arabic" w:cs="Traditional Arabic"/>
          <w:b/>
          <w:bCs/>
          <w:color w:val="0070C0"/>
          <w:sz w:val="36"/>
          <w:szCs w:val="36"/>
          <w:rtl/>
        </w:rPr>
        <w:t>من قال: لا إله إلا الله دخل الجنة؛ وإن زنى وإن سرق</w:t>
      </w:r>
      <w:r w:rsidRPr="00FA6DB9">
        <w:rPr>
          <w:rFonts w:ascii="Traditional Arabic" w:eastAsia="Calibri" w:hAnsi="Traditional Arabic" w:cs="Traditional Arabic"/>
          <w:sz w:val="36"/>
          <w:szCs w:val="36"/>
          <w:rtl/>
        </w:rPr>
        <w:t xml:space="preserve">)، وحديث عبادة بن الصامت أنهم بايعوه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لا يسرقوا ولا يزنوا، ولا يعصوا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ثم قال لهم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67C5B">
        <w:rPr>
          <w:rFonts w:ascii="Traditional Arabic" w:eastAsia="Calibri" w:hAnsi="Traditional Arabic" w:cs="Traditional Arabic"/>
          <w:b/>
          <w:bCs/>
          <w:color w:val="0070C0"/>
          <w:sz w:val="36"/>
          <w:szCs w:val="36"/>
          <w:rtl/>
        </w:rPr>
        <w:t xml:space="preserve">فمن وفى منكم فأجره </w:t>
      </w:r>
      <w:r w:rsidR="00C82FFB">
        <w:rPr>
          <w:rFonts w:ascii="Traditional Arabic" w:eastAsia="Calibri" w:hAnsi="Traditional Arabic" w:cs="Traditional Arabic"/>
          <w:b/>
          <w:bCs/>
          <w:color w:val="0070C0"/>
          <w:sz w:val="36"/>
          <w:szCs w:val="36"/>
          <w:rtl/>
        </w:rPr>
        <w:t>عَلَى</w:t>
      </w:r>
      <w:r w:rsidRPr="00067C5B">
        <w:rPr>
          <w:rFonts w:ascii="Traditional Arabic" w:eastAsia="Calibri" w:hAnsi="Traditional Arabic" w:cs="Traditional Arabic"/>
          <w:b/>
          <w:bCs/>
          <w:color w:val="0070C0"/>
          <w:sz w:val="36"/>
          <w:szCs w:val="36"/>
          <w:rtl/>
        </w:rPr>
        <w:t xml:space="preserve"> الله، ومن فعل </w:t>
      </w:r>
      <w:r w:rsidR="0024219A">
        <w:rPr>
          <w:rFonts w:ascii="Traditional Arabic" w:eastAsia="Calibri" w:hAnsi="Traditional Arabic" w:cs="Traditional Arabic"/>
          <w:b/>
          <w:bCs/>
          <w:color w:val="0070C0"/>
          <w:sz w:val="36"/>
          <w:szCs w:val="36"/>
          <w:rtl/>
        </w:rPr>
        <w:t>شيئًا</w:t>
      </w:r>
      <w:r w:rsidRPr="00067C5B">
        <w:rPr>
          <w:rFonts w:ascii="Traditional Arabic" w:eastAsia="Calibri" w:hAnsi="Traditional Arabic" w:cs="Traditional Arabic"/>
          <w:b/>
          <w:bCs/>
          <w:color w:val="0070C0"/>
          <w:sz w:val="36"/>
          <w:szCs w:val="36"/>
          <w:rtl/>
        </w:rPr>
        <w:t xml:space="preserve"> من ذلك فعوقب في </w:t>
      </w:r>
      <w:r w:rsidR="003E0674">
        <w:rPr>
          <w:rFonts w:ascii="Traditional Arabic" w:eastAsia="Calibri" w:hAnsi="Traditional Arabic" w:cs="Traditional Arabic"/>
          <w:b/>
          <w:bCs/>
          <w:color w:val="0070C0"/>
          <w:sz w:val="36"/>
          <w:szCs w:val="36"/>
          <w:rtl/>
        </w:rPr>
        <w:t>الدُّنيا</w:t>
      </w:r>
      <w:r w:rsidRPr="00067C5B">
        <w:rPr>
          <w:rFonts w:ascii="Traditional Arabic" w:eastAsia="Calibri" w:hAnsi="Traditional Arabic" w:cs="Traditional Arabic"/>
          <w:b/>
          <w:bCs/>
          <w:color w:val="0070C0"/>
          <w:sz w:val="36"/>
          <w:szCs w:val="36"/>
          <w:rtl/>
        </w:rPr>
        <w:t xml:space="preserve"> فهو كفارته، ومن فعل ولم يعاقب فهو إلى الله </w:t>
      </w:r>
      <w:r w:rsidR="00A40BAE">
        <w:rPr>
          <w:rFonts w:ascii="Traditional Arabic" w:eastAsia="Calibri" w:hAnsi="Traditional Arabic" w:cs="Traditional Arabic"/>
          <w:b/>
          <w:bCs/>
          <w:color w:val="0070C0"/>
          <w:sz w:val="36"/>
          <w:szCs w:val="36"/>
          <w:rtl/>
        </w:rPr>
        <w:t>تعالى</w:t>
      </w:r>
      <w:r w:rsidRPr="00067C5B">
        <w:rPr>
          <w:rFonts w:ascii="Traditional Arabic" w:eastAsia="Calibri" w:hAnsi="Traditional Arabic" w:cs="Traditional Arabic"/>
          <w:b/>
          <w:bCs/>
          <w:color w:val="0070C0"/>
          <w:sz w:val="36"/>
          <w:szCs w:val="36"/>
          <w:rtl/>
        </w:rPr>
        <w:t>، إن شاء عفا عنه، وإن شاء عذبه</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فهذان الحديثان مع نظائرهما في الصحيح مع قول الله عز وجل: {إن الله لا يغفر </w:t>
      </w:r>
      <w:r w:rsidRPr="00FA6DB9">
        <w:rPr>
          <w:rFonts w:ascii="Traditional Arabic" w:eastAsia="Calibri" w:hAnsi="Traditional Arabic" w:cs="Traditional Arabic" w:hint="eastAsia"/>
          <w:sz w:val="36"/>
          <w:szCs w:val="36"/>
          <w:rtl/>
        </w:rPr>
        <w:t>أن</w:t>
      </w:r>
      <w:r w:rsidRPr="00FA6DB9">
        <w:rPr>
          <w:rFonts w:ascii="Traditional Arabic" w:eastAsia="Calibri" w:hAnsi="Traditional Arabic" w:cs="Traditional Arabic"/>
          <w:sz w:val="36"/>
          <w:szCs w:val="36"/>
          <w:rtl/>
        </w:rPr>
        <w:t xml:space="preserve"> يشرك به ويغفر ما دون ذلك لمن يشاء} مع إجماع أهل الحق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الزاني والسارق والقاتل وغيرهم من أصحاب الكبائر غير الشرك، لا يكفرون بذلك، بل هم مؤمنون ناقصو الإيمان. إن تابوا سقطت عقوبتهم، وإن ماتوا مصرين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الكبائر كانوا في المشيئة. </w:t>
      </w:r>
    </w:p>
    <w:p w14:paraId="6F65491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BB2BE4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نقصان الإيمان بارتكاب الكبائر.</w:t>
      </w:r>
    </w:p>
    <w:p w14:paraId="333A23BA"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الإيمان الكامل يمنع من ارتكاب الكبائر.</w:t>
      </w:r>
    </w:p>
    <w:p w14:paraId="5879550F"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تفاوت أهل الإيمان في مراتبه.</w:t>
      </w:r>
    </w:p>
    <w:p w14:paraId="41C10D05" w14:textId="77777777" w:rsidR="00750727" w:rsidRPr="00FA6DB9" w:rsidRDefault="00750727" w:rsidP="00750727">
      <w:pPr>
        <w:pStyle w:val="2"/>
        <w:rPr>
          <w:rtl/>
        </w:rPr>
      </w:pPr>
      <w:bookmarkStart w:id="630" w:name="_Toc98591629"/>
      <w:r>
        <w:rPr>
          <w:rFonts w:hint="cs"/>
          <w:rtl/>
        </w:rPr>
        <w:lastRenderedPageBreak/>
        <w:t>باب من كان في قلبه مثقال ذرة من إيمان:</w:t>
      </w:r>
      <w:bookmarkEnd w:id="630"/>
    </w:p>
    <w:p w14:paraId="261D5A3A" w14:textId="3C808C8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5F2DEA">
        <w:rPr>
          <w:rFonts w:ascii="Traditional Arabic" w:eastAsia="Calibri" w:hAnsi="Traditional Arabic" w:cs="Traditional Arabic"/>
          <w:b/>
          <w:bCs/>
          <w:color w:val="0070C0"/>
          <w:sz w:val="36"/>
          <w:szCs w:val="36"/>
          <w:rtl/>
        </w:rPr>
        <w:t xml:space="preserve">إِنَّ اللَّهَ يَبْعَثُ رِيحًا مِنَ الْيَمَنِ أَلْيَنَ مِنَ الْحَرِيرِ، فَلَا تَدَعُ أَحَدًا فِي قَلْبِهِ مِثْقَالُ حَبَّةٍ وفي رواية: مِثْقَالُ ذَرَّةٍ </w:t>
      </w:r>
      <w:r w:rsidRPr="005F2DEA">
        <w:rPr>
          <w:rFonts w:ascii="Traditional Arabic" w:eastAsia="Calibri" w:hAnsi="Traditional Arabic" w:cs="Traditional Arabic" w:hint="eastAsia"/>
          <w:b/>
          <w:bCs/>
          <w:color w:val="0070C0"/>
          <w:sz w:val="36"/>
          <w:szCs w:val="36"/>
          <w:rtl/>
        </w:rPr>
        <w:t>مِنْ</w:t>
      </w:r>
      <w:r w:rsidRPr="005F2DEA">
        <w:rPr>
          <w:rFonts w:ascii="Traditional Arabic" w:eastAsia="Calibri" w:hAnsi="Traditional Arabic" w:cs="Traditional Arabic"/>
          <w:b/>
          <w:bCs/>
          <w:color w:val="0070C0"/>
          <w:sz w:val="36"/>
          <w:szCs w:val="36"/>
          <w:rtl/>
        </w:rPr>
        <w:t xml:space="preserve"> إِيمَانٍ إِلَّا قَبَضَتْهُ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4F1B1BA4"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E0041B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الإخبار عن مقدمة من مقدمات قيام الساعة.</w:t>
      </w:r>
    </w:p>
    <w:p w14:paraId="4AE6BD5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الإيمان يزيد وينقص</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10FB5A20"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٣- الرفق بالمؤمنين والإكرام لهم عند قبض أرواحهم.</w:t>
      </w:r>
    </w:p>
    <w:p w14:paraId="15BD401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122D9">
        <w:rPr>
          <w:rFonts w:ascii="Traditional Arabic" w:eastAsia="Calibri" w:hAnsi="Traditional Arabic" w:cs="Traditional Arabic"/>
          <w:b/>
          <w:bCs/>
          <w:color w:val="0070C0"/>
          <w:sz w:val="36"/>
          <w:szCs w:val="36"/>
          <w:rtl/>
        </w:rPr>
        <w:t>يُدْخِلُ اللَّهُ أَهْلَ الْجَنَّةِ الْجَنَّةَ، يُدْخِلُ مَنْ يَشَاءُ بِرَحْمَتِهِ، وَيُدْخِلُ أَهْلَ النَّارِ النَّارَ، ثُمَّ يَقُولُ: انْظُرُو</w:t>
      </w:r>
      <w:r w:rsidRPr="00D122D9">
        <w:rPr>
          <w:rFonts w:ascii="Traditional Arabic" w:eastAsia="Calibri" w:hAnsi="Traditional Arabic" w:cs="Traditional Arabic" w:hint="eastAsia"/>
          <w:b/>
          <w:bCs/>
          <w:color w:val="0070C0"/>
          <w:sz w:val="36"/>
          <w:szCs w:val="36"/>
          <w:rtl/>
        </w:rPr>
        <w:t>ا</w:t>
      </w:r>
      <w:r w:rsidRPr="00D122D9">
        <w:rPr>
          <w:rFonts w:ascii="Traditional Arabic" w:eastAsia="Calibri" w:hAnsi="Traditional Arabic" w:cs="Traditional Arabic"/>
          <w:b/>
          <w:bCs/>
          <w:color w:val="0070C0"/>
          <w:sz w:val="36"/>
          <w:szCs w:val="36"/>
          <w:rtl/>
        </w:rPr>
        <w:t xml:space="preserve"> مَنْ وَجَدْتُمْ فِي قَلْبِهِ مِثْقَالَ حَبَّةٍ مِنْ خَرْدَلٍ مِنْ إِيمَانٍ، فَأَخْرِجُوهُ، فَيُخْرَجُونَ مِنْهَا حُمَمًا، قَدِ امْتَحَشُوا، فَيُلْقَوْنَ فِي نَهَرِ الْحَيَاةِ - أَوِ الْحَيَا - فَيَنْبُتُونَ فِيهِ كَمَا تَنْبُتُ الْحِبَّةُ إِلَى جَانِبِ ا</w:t>
      </w:r>
      <w:r w:rsidRPr="00D122D9">
        <w:rPr>
          <w:rFonts w:ascii="Traditional Arabic" w:eastAsia="Calibri" w:hAnsi="Traditional Arabic" w:cs="Traditional Arabic" w:hint="eastAsia"/>
          <w:b/>
          <w:bCs/>
          <w:color w:val="0070C0"/>
          <w:sz w:val="36"/>
          <w:szCs w:val="36"/>
          <w:rtl/>
        </w:rPr>
        <w:t>لسَّيْلِ،</w:t>
      </w:r>
      <w:r w:rsidRPr="00D122D9">
        <w:rPr>
          <w:rFonts w:ascii="Traditional Arabic" w:eastAsia="Calibri" w:hAnsi="Traditional Arabic" w:cs="Traditional Arabic"/>
          <w:b/>
          <w:bCs/>
          <w:color w:val="0070C0"/>
          <w:sz w:val="36"/>
          <w:szCs w:val="36"/>
          <w:rtl/>
        </w:rPr>
        <w:t xml:space="preserve"> أَلَمْ تَرَوْهَا كَيْفَ تَخْرُجُ صَفْرَاءَ مُلْتَوِيَةً؟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73113941" w14:textId="77777777" w:rsidR="00D77DD3" w:rsidRDefault="00D77DD3" w:rsidP="00D77DD3">
      <w:pPr>
        <w:spacing w:after="160" w:line="256" w:lineRule="auto"/>
        <w:ind w:firstLine="720"/>
        <w:jc w:val="both"/>
        <w:rPr>
          <w:rFonts w:ascii="Traditional Arabic" w:eastAsia="Calibri" w:hAnsi="Traditional Arabic" w:cs="Traditional Arabic"/>
          <w:b/>
          <w:bCs/>
          <w:color w:val="7030A0"/>
          <w:sz w:val="36"/>
          <w:szCs w:val="36"/>
          <w:rtl/>
        </w:rPr>
      </w:pPr>
      <w:r w:rsidRPr="00B85D93">
        <w:rPr>
          <w:rFonts w:ascii="Traditional Arabic" w:eastAsia="Calibri" w:hAnsi="Traditional Arabic" w:cs="Traditional Arabic"/>
          <w:b/>
          <w:bCs/>
          <w:color w:val="7030A0"/>
          <w:sz w:val="36"/>
          <w:szCs w:val="36"/>
          <w:rtl/>
        </w:rPr>
        <w:t xml:space="preserve">معنى الحديث: </w:t>
      </w:r>
    </w:p>
    <w:p w14:paraId="18506A41" w14:textId="772A5AE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D122D9">
        <w:rPr>
          <w:rFonts w:ascii="Traditional Arabic" w:eastAsia="Calibri" w:hAnsi="Traditional Arabic" w:cs="Traditional Arabic"/>
          <w:b/>
          <w:bCs/>
          <w:color w:val="0070C0"/>
          <w:sz w:val="36"/>
          <w:szCs w:val="36"/>
          <w:rtl/>
        </w:rPr>
        <w:t>امتحشوا</w:t>
      </w:r>
      <w:r w:rsidRPr="00FA6DB9">
        <w:rPr>
          <w:rFonts w:ascii="Traditional Arabic" w:eastAsia="Calibri" w:hAnsi="Traditional Arabic" w:cs="Traditional Arabic"/>
          <w:sz w:val="36"/>
          <w:szCs w:val="36"/>
          <w:rtl/>
        </w:rPr>
        <w:t>: احترقوا</w:t>
      </w:r>
    </w:p>
    <w:p w14:paraId="6009066B" w14:textId="57F04D7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D122D9">
        <w:rPr>
          <w:rFonts w:ascii="Traditional Arabic" w:eastAsia="Calibri" w:hAnsi="Traditional Arabic" w:cs="Traditional Arabic"/>
          <w:b/>
          <w:bCs/>
          <w:color w:val="0070C0"/>
          <w:sz w:val="36"/>
          <w:szCs w:val="36"/>
          <w:rtl/>
        </w:rPr>
        <w:t>حمما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فحم</w:t>
      </w:r>
      <w:r w:rsidR="00FE63B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554829A9" w14:textId="685BC73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D122D9">
        <w:rPr>
          <w:rFonts w:ascii="Traditional Arabic" w:eastAsia="Calibri" w:hAnsi="Traditional Arabic" w:cs="Traditional Arabic"/>
          <w:b/>
          <w:bCs/>
          <w:color w:val="0070C0"/>
          <w:sz w:val="36"/>
          <w:szCs w:val="36"/>
          <w:rtl/>
        </w:rPr>
        <w:t>الحِبَّة</w:t>
      </w:r>
      <w:r w:rsidRPr="00FA6DB9">
        <w:rPr>
          <w:rFonts w:ascii="Traditional Arabic" w:eastAsia="Calibri" w:hAnsi="Traditional Arabic" w:cs="Traditional Arabic"/>
          <w:sz w:val="36"/>
          <w:szCs w:val="36"/>
          <w:rtl/>
        </w:rPr>
        <w:t>: بزور البقول وحب الرياحين</w:t>
      </w:r>
      <w:r w:rsidR="00FE63B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وقيل: هو نبت صغير ينبت في الحشيش.</w:t>
      </w:r>
    </w:p>
    <w:p w14:paraId="4C731CB9"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D122D9">
        <w:rPr>
          <w:rFonts w:ascii="Traditional Arabic" w:eastAsia="Calibri" w:hAnsi="Traditional Arabic" w:cs="Traditional Arabic"/>
          <w:b/>
          <w:bCs/>
          <w:color w:val="0070C0"/>
          <w:sz w:val="36"/>
          <w:szCs w:val="36"/>
          <w:rtl/>
        </w:rPr>
        <w:t xml:space="preserve"> حميل السيل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ما يحمله السيل ويجيء به من طين وغيره، والمراد التشبيه في سرعة النبات وحسنه وطراوته.</w:t>
      </w:r>
    </w:p>
    <w:p w14:paraId="7721C75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D122D9">
        <w:rPr>
          <w:rFonts w:ascii="Traditional Arabic" w:eastAsia="Calibri" w:hAnsi="Traditional Arabic" w:cs="Traditional Arabic"/>
          <w:b/>
          <w:bCs/>
          <w:color w:val="0070C0"/>
          <w:sz w:val="36"/>
          <w:szCs w:val="36"/>
          <w:rtl/>
        </w:rPr>
        <w:t>الحيا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المطر</w:t>
      </w:r>
    </w:p>
    <w:p w14:paraId="65EA12AD"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lastRenderedPageBreak/>
        <w:t>من فوائد الحديث:</w:t>
      </w:r>
    </w:p>
    <w:p w14:paraId="5FDB533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الإيمان في القلوب يتفاضل، وأن أهل الإيمان يتفاضلون في درجات إيمانهم.</w:t>
      </w:r>
    </w:p>
    <w:p w14:paraId="7C14FD35" w14:textId="0F53D63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الإيمان يزيد بالطاعة، وينقص ب</w:t>
      </w:r>
      <w:r w:rsidR="002350CA">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 وهو مذهب أهل السنة و</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w:t>
      </w:r>
    </w:p>
    <w:p w14:paraId="4C42E75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مرتكب المعاصي معرض للعقوبة في الدار الآخرة، ودخول النار، إلا أن يعفو الله عنه.</w:t>
      </w:r>
    </w:p>
    <w:p w14:paraId="3DB1F60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المؤمن العاصي إذا عذب في النار لا يخلد فيها.</w:t>
      </w:r>
    </w:p>
    <w:p w14:paraId="6F3778CD" w14:textId="6144B17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5C373C">
        <w:rPr>
          <w:rFonts w:ascii="Traditional Arabic" w:eastAsia="Calibri" w:hAnsi="Traditional Arabic" w:cs="Traditional Arabic"/>
          <w:b/>
          <w:bCs/>
          <w:color w:val="0070C0"/>
          <w:sz w:val="36"/>
          <w:szCs w:val="36"/>
          <w:rtl/>
        </w:rPr>
        <w:t xml:space="preserve">أَمَّا أَهْلُ النَّارِ </w:t>
      </w:r>
      <w:r w:rsidR="00C82FFB">
        <w:rPr>
          <w:rFonts w:ascii="Traditional Arabic" w:eastAsia="Calibri" w:hAnsi="Traditional Arabic" w:cs="Traditional Arabic"/>
          <w:b/>
          <w:bCs/>
          <w:color w:val="0070C0"/>
          <w:sz w:val="36"/>
          <w:szCs w:val="36"/>
          <w:rtl/>
        </w:rPr>
        <w:t>الذِي</w:t>
      </w:r>
      <w:r w:rsidRPr="005C373C">
        <w:rPr>
          <w:rFonts w:ascii="Traditional Arabic" w:eastAsia="Calibri" w:hAnsi="Traditional Arabic" w:cs="Traditional Arabic"/>
          <w:b/>
          <w:bCs/>
          <w:color w:val="0070C0"/>
          <w:sz w:val="36"/>
          <w:szCs w:val="36"/>
          <w:rtl/>
        </w:rPr>
        <w:t xml:space="preserve">نَ هُمْ أَهْلُهَا، فَإِنَّهُمْ لَا يَمُوتُونَ فِيهَا، وَلَا يَحْيَوْنَ، وَلَكِنْ نَاسٌ أَصَابَتْهُمُ النَّارُ بِذُنُوبِهِمْ، </w:t>
      </w:r>
      <w:r w:rsidRPr="005C373C">
        <w:rPr>
          <w:rFonts w:ascii="Traditional Arabic" w:eastAsia="Calibri" w:hAnsi="Traditional Arabic" w:cs="Traditional Arabic" w:hint="eastAsia"/>
          <w:b/>
          <w:bCs/>
          <w:color w:val="0070C0"/>
          <w:sz w:val="36"/>
          <w:szCs w:val="36"/>
          <w:rtl/>
        </w:rPr>
        <w:t>أَوْ</w:t>
      </w:r>
      <w:r w:rsidRPr="005C373C">
        <w:rPr>
          <w:rFonts w:ascii="Traditional Arabic" w:eastAsia="Calibri" w:hAnsi="Traditional Arabic" w:cs="Traditional Arabic"/>
          <w:b/>
          <w:bCs/>
          <w:color w:val="0070C0"/>
          <w:sz w:val="36"/>
          <w:szCs w:val="36"/>
          <w:rtl/>
        </w:rPr>
        <w:t xml:space="preserve"> قَالَ: بِخَطَايَاهُمْ، فَأَمَاتَهُمْ إِمَاتَةً حَتَّى إِذَا كَانُوا فَحْمًا، أُذِنَ بِالشَّفَاعَةِ، فَجِيءَ بِهِمْ ضَبَائِرَ ضَبَائِرَ، فَبُثُّوا </w:t>
      </w:r>
      <w:r w:rsidR="00C82FFB">
        <w:rPr>
          <w:rFonts w:ascii="Traditional Arabic" w:eastAsia="Calibri" w:hAnsi="Traditional Arabic" w:cs="Traditional Arabic"/>
          <w:b/>
          <w:bCs/>
          <w:color w:val="0070C0"/>
          <w:sz w:val="36"/>
          <w:szCs w:val="36"/>
          <w:rtl/>
        </w:rPr>
        <w:t>عَلَى</w:t>
      </w:r>
      <w:r w:rsidRPr="005C373C">
        <w:rPr>
          <w:rFonts w:ascii="Traditional Arabic" w:eastAsia="Calibri" w:hAnsi="Traditional Arabic" w:cs="Traditional Arabic"/>
          <w:b/>
          <w:bCs/>
          <w:color w:val="0070C0"/>
          <w:sz w:val="36"/>
          <w:szCs w:val="36"/>
          <w:rtl/>
        </w:rPr>
        <w:t xml:space="preserve"> أَنْهَارِ الْجَنَّةِ، ثُمَّ قِيلَ: يَا أَهْلَ الْجَنَّةِ، أَفِيضُوا عَلَيْهِمْ، فَيَنْبُتُونَ نَبَ</w:t>
      </w:r>
      <w:r w:rsidRPr="005C373C">
        <w:rPr>
          <w:rFonts w:ascii="Traditional Arabic" w:eastAsia="Calibri" w:hAnsi="Traditional Arabic" w:cs="Traditional Arabic" w:hint="eastAsia"/>
          <w:b/>
          <w:bCs/>
          <w:color w:val="0070C0"/>
          <w:sz w:val="36"/>
          <w:szCs w:val="36"/>
          <w:rtl/>
        </w:rPr>
        <w:t>اتَ</w:t>
      </w:r>
      <w:r w:rsidRPr="005C373C">
        <w:rPr>
          <w:rFonts w:ascii="Traditional Arabic" w:eastAsia="Calibri" w:hAnsi="Traditional Arabic" w:cs="Traditional Arabic"/>
          <w:b/>
          <w:bCs/>
          <w:color w:val="0070C0"/>
          <w:sz w:val="36"/>
          <w:szCs w:val="36"/>
          <w:rtl/>
        </w:rPr>
        <w:t xml:space="preserve"> الْحِبَّةِ تَكُونُ فِي حَمِيلِ السَّيْلِ</w:t>
      </w:r>
      <w:r w:rsidRPr="00FA6DB9">
        <w:rPr>
          <w:rFonts w:ascii="Traditional Arabic" w:eastAsia="Calibri" w:hAnsi="Traditional Arabic" w:cs="Traditional Arabic"/>
          <w:sz w:val="36"/>
          <w:szCs w:val="36"/>
          <w:rtl/>
        </w:rPr>
        <w:t xml:space="preserve">)، فَقَالَ رَجُلٌ مِنَ الْقَوْمِ: كَأَنَّ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قَدْ كَانَ بِالْبَادِيَةِ. </w:t>
      </w:r>
      <w:r>
        <w:rPr>
          <w:rFonts w:ascii="Traditional Arabic" w:eastAsia="Calibri" w:hAnsi="Traditional Arabic" w:cs="Traditional Arabic"/>
          <w:sz w:val="36"/>
          <w:szCs w:val="36"/>
          <w:rtl/>
        </w:rPr>
        <w:t>رواه مسلم.</w:t>
      </w:r>
    </w:p>
    <w:p w14:paraId="3E2234A7"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14ABEF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5C373C">
        <w:rPr>
          <w:rFonts w:ascii="Traditional Arabic" w:eastAsia="Calibri" w:hAnsi="Traditional Arabic" w:cs="Traditional Arabic"/>
          <w:b/>
          <w:bCs/>
          <w:color w:val="0070C0"/>
          <w:sz w:val="36"/>
          <w:szCs w:val="36"/>
          <w:rtl/>
        </w:rPr>
        <w:t>ضبائر</w:t>
      </w:r>
      <w:r w:rsidRPr="00FA6DB9">
        <w:rPr>
          <w:rFonts w:ascii="Traditional Arabic" w:eastAsia="Calibri" w:hAnsi="Traditional Arabic" w:cs="Traditional Arabic"/>
          <w:sz w:val="36"/>
          <w:szCs w:val="36"/>
          <w:rtl/>
        </w:rPr>
        <w:t>: جماعات في تفرقة.</w:t>
      </w:r>
    </w:p>
    <w:p w14:paraId="6B8CCA77" w14:textId="584AE9F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فقال رجلٌ مِن القَومِ: كأنَّ رسولَ اللهِ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قد كان في الباديَةِ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أي: كأنه كان يعيش في الصحراء ويرى سيل الأمطار وما يحمله وما ينتجه؛ لدقة وصفه لكيفية الإنبات للزروع المسقاة بماء السيل.</w:t>
      </w:r>
    </w:p>
    <w:p w14:paraId="1340350A" w14:textId="77777777" w:rsidR="00750727" w:rsidRPr="005C373C"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5C373C">
        <w:rPr>
          <w:rFonts w:ascii="Traditional Arabic" w:eastAsia="Calibri" w:hAnsi="Traditional Arabic" w:cs="Traditional Arabic"/>
          <w:b/>
          <w:bCs/>
          <w:color w:val="7030A0"/>
          <w:sz w:val="36"/>
          <w:szCs w:val="36"/>
          <w:rtl/>
        </w:rPr>
        <w:t>معنى الحديث</w:t>
      </w:r>
      <w:r>
        <w:rPr>
          <w:rFonts w:ascii="Traditional Arabic" w:eastAsia="Calibri" w:hAnsi="Traditional Arabic" w:cs="Traditional Arabic" w:hint="cs"/>
          <w:b/>
          <w:bCs/>
          <w:color w:val="7030A0"/>
          <w:sz w:val="36"/>
          <w:szCs w:val="36"/>
          <w:rtl/>
        </w:rPr>
        <w:t>:</w:t>
      </w:r>
    </w:p>
    <w:p w14:paraId="213F7336" w14:textId="29A50CB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أن</w:t>
      </w:r>
      <w:r w:rsidRPr="00FA6DB9">
        <w:rPr>
          <w:rFonts w:ascii="Traditional Arabic" w:eastAsia="Calibri" w:hAnsi="Traditional Arabic" w:cs="Traditional Arabic"/>
          <w:sz w:val="36"/>
          <w:szCs w:val="36"/>
          <w:rtl/>
        </w:rPr>
        <w:t xml:space="preserve"> المذنبين من المؤمنين يميتهم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إماتة بعد أن يعذبوا المدة التي أرادها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وهي إماتة حقيقية يذهب معها الإحساس، ويكون عذابهم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قدر ذنوبهم، ثم يميتهم، ثم يكونون محبوسين في النار من غير إحساس المدة التي قدرها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ثم يخرجون من النار </w:t>
      </w:r>
      <w:r w:rsidRPr="00FA6DB9">
        <w:rPr>
          <w:rFonts w:ascii="Traditional Arabic" w:eastAsia="Calibri" w:hAnsi="Traditional Arabic" w:cs="Traditional Arabic" w:hint="eastAsia"/>
          <w:sz w:val="36"/>
          <w:szCs w:val="36"/>
          <w:rtl/>
        </w:rPr>
        <w:t>موتى</w:t>
      </w:r>
      <w:r w:rsidRPr="00FA6DB9">
        <w:rPr>
          <w:rFonts w:ascii="Traditional Arabic" w:eastAsia="Calibri" w:hAnsi="Traditional Arabic" w:cs="Traditional Arabic"/>
          <w:sz w:val="36"/>
          <w:szCs w:val="36"/>
          <w:rtl/>
        </w:rPr>
        <w:t xml:space="preserve"> قد صاروا فحما، فيحملون ضبائر كما تحمل الأمتعة، ويلقون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أنهار الجنة فيصب عليهم ماء الحياة، </w:t>
      </w:r>
      <w:r w:rsidRPr="00FA6DB9">
        <w:rPr>
          <w:rFonts w:ascii="Traditional Arabic" w:eastAsia="Calibri" w:hAnsi="Traditional Arabic" w:cs="Traditional Arabic"/>
          <w:sz w:val="36"/>
          <w:szCs w:val="36"/>
          <w:rtl/>
        </w:rPr>
        <w:lastRenderedPageBreak/>
        <w:t>فيحيون وينبتون نبات الحبة في حميل السيل في سرعة نباتها وضعفها، فتخرج لضعفها صفراء ملتوية ثم تشتد قوتهم بعد ذلك ويصيرون إلى منازلهم وتكمل أحوالهم.</w:t>
      </w:r>
    </w:p>
    <w:p w14:paraId="1A33A96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4AF66C2B"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عصاة المؤمنين لا يخلدون في النار.</w:t>
      </w:r>
    </w:p>
    <w:p w14:paraId="6AA09DB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إثبات الشفاعة في أهل المعاصي.</w:t>
      </w:r>
    </w:p>
    <w:p w14:paraId="2ECF4521"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عظم أمر الإيمان فهو يمنع صاحبه من الخلود في النار.</w:t>
      </w:r>
    </w:p>
    <w:p w14:paraId="36F110A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p>
    <w:p w14:paraId="5918526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p>
    <w:p w14:paraId="151DDF5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p>
    <w:p w14:paraId="360D9646"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p>
    <w:p w14:paraId="424ABF77" w14:textId="77777777" w:rsidR="00750727" w:rsidRDefault="00750727" w:rsidP="00750727">
      <w:pPr>
        <w:bidi w:val="0"/>
        <w:rPr>
          <w:rFonts w:ascii="Traditional Arabic" w:eastAsia="Calibri" w:hAnsi="Traditional Arabic" w:cs="Traditional Arabic"/>
          <w:b/>
          <w:bCs/>
          <w:color w:val="00B050"/>
          <w:sz w:val="40"/>
          <w:szCs w:val="44"/>
          <w:lang w:bidi="ar-EG"/>
        </w:rPr>
      </w:pPr>
      <w:r>
        <w:rPr>
          <w:rtl/>
        </w:rPr>
        <w:br w:type="page"/>
      </w:r>
    </w:p>
    <w:p w14:paraId="21966AD8" w14:textId="77777777" w:rsidR="00750727" w:rsidRDefault="00750727" w:rsidP="00750727">
      <w:pPr>
        <w:pStyle w:val="1"/>
        <w:rPr>
          <w:rtl/>
          <w:lang w:bidi="ar-SA"/>
        </w:rPr>
      </w:pPr>
      <w:bookmarkStart w:id="631" w:name="_Toc98591630"/>
      <w:r>
        <w:rPr>
          <w:rFonts w:hint="cs"/>
          <w:rtl/>
        </w:rPr>
        <w:lastRenderedPageBreak/>
        <w:t>كتاب التوحيد</w:t>
      </w:r>
      <w:bookmarkEnd w:id="631"/>
    </w:p>
    <w:p w14:paraId="228DAC13" w14:textId="77777777" w:rsidR="00750727" w:rsidRPr="00FA6DB9" w:rsidRDefault="00750727" w:rsidP="00750727">
      <w:pPr>
        <w:pStyle w:val="2"/>
        <w:rPr>
          <w:rtl/>
        </w:rPr>
      </w:pPr>
      <w:bookmarkStart w:id="632" w:name="_Toc98591631"/>
      <w:r>
        <w:rPr>
          <w:rFonts w:hint="cs"/>
          <w:rtl/>
        </w:rPr>
        <w:t>باب التوحيد أعظم ما يدعو إليه المسلم:</w:t>
      </w:r>
      <w:bookmarkEnd w:id="632"/>
    </w:p>
    <w:p w14:paraId="300F12F2" w14:textId="7C28806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ابْنُ عَبَّاسٍ</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قَالَ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لِمُعَاذِ بْنِ جَبَلٍ حِينَ بَعَثَهُ إِلَى الْيَمَنِ: (</w:t>
      </w:r>
      <w:r w:rsidRPr="00141519">
        <w:rPr>
          <w:rFonts w:ascii="Traditional Arabic" w:eastAsia="Calibri" w:hAnsi="Traditional Arabic" w:cs="Traditional Arabic"/>
          <w:b/>
          <w:bCs/>
          <w:color w:val="0070C0"/>
          <w:sz w:val="36"/>
          <w:szCs w:val="36"/>
          <w:rtl/>
        </w:rPr>
        <w:t>إِنَّكَ سَتَأْتِي قَوْمًا مِنْ أَهْلِ الْكِتَابِ، فَإِذَا جِئْتَهُمْ فَادْعُهُمْ إِلَى أَنْ يَش</w:t>
      </w:r>
      <w:r w:rsidRPr="00141519">
        <w:rPr>
          <w:rFonts w:ascii="Traditional Arabic" w:eastAsia="Calibri" w:hAnsi="Traditional Arabic" w:cs="Traditional Arabic" w:hint="eastAsia"/>
          <w:b/>
          <w:bCs/>
          <w:color w:val="0070C0"/>
          <w:sz w:val="36"/>
          <w:szCs w:val="36"/>
          <w:rtl/>
        </w:rPr>
        <w:t>ْهَدُوا</w:t>
      </w:r>
      <w:r w:rsidRPr="00141519">
        <w:rPr>
          <w:rFonts w:ascii="Traditional Arabic" w:eastAsia="Calibri" w:hAnsi="Traditional Arabic" w:cs="Traditional Arabic"/>
          <w:b/>
          <w:bCs/>
          <w:color w:val="0070C0"/>
          <w:sz w:val="36"/>
          <w:szCs w:val="36"/>
          <w:rtl/>
        </w:rPr>
        <w:t xml:space="preserve"> أَنْ لَا إِلَهَ إِلَّا اللَّهُ، وَأَنَّ مُحَمَّدًا رَسُولُ اللَّهِ، فَإِنْ هُمْ طَاعُوا لَكَ بِذَلِكَ فَأَخْبِرْهُمْ أَنَّ اللَّهَ قَدْ فَرَضَ عَلَيْهِمْ خَمْسَ صَلَوَاتٍ فِي كُلِّ يَوْمٍ وَلَيْلَةٍ، فَإِنْ هُمْ طَاعُوا لَكَ بِذَلِكَ فَأَخْبِرْهُمْ أَنَّ اللَّهَ قَدْ فَرَضَ عَلَيْهِمْ صَدَقَةً تُؤْخَذُ مِنْ أَغْنِيَائِهِمْ، فَتُرَدُّ </w:t>
      </w:r>
      <w:r w:rsidR="00C82FFB">
        <w:rPr>
          <w:rFonts w:ascii="Traditional Arabic" w:eastAsia="Calibri" w:hAnsi="Traditional Arabic" w:cs="Traditional Arabic"/>
          <w:b/>
          <w:bCs/>
          <w:color w:val="0070C0"/>
          <w:sz w:val="36"/>
          <w:szCs w:val="36"/>
          <w:rtl/>
        </w:rPr>
        <w:t>عَلَى</w:t>
      </w:r>
      <w:r w:rsidRPr="00141519">
        <w:rPr>
          <w:rFonts w:ascii="Traditional Arabic" w:eastAsia="Calibri" w:hAnsi="Traditional Arabic" w:cs="Traditional Arabic"/>
          <w:b/>
          <w:bCs/>
          <w:color w:val="0070C0"/>
          <w:sz w:val="36"/>
          <w:szCs w:val="36"/>
          <w:rtl/>
        </w:rPr>
        <w:t xml:space="preserve"> فُقَرَائِهِمْ، فَإِنْ هُمْ طَاعُوا لَكَ بِذَلِكَ فَإِيَّاكَ وَكَرَائِمَ أَمْوَالِهِمْ، وَاتَّقِ دَعْوَةَ الْمَظْلُومِ؛ فَإِنَّهُ لَيْسَ بَيْنَهُ وَبَيْنَ اللَّهِ حِجَابٌ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D5690AD" w14:textId="77777777" w:rsidR="00750727" w:rsidRPr="00FA6DB9" w:rsidRDefault="00750727" w:rsidP="00750727">
      <w:pPr>
        <w:pStyle w:val="333"/>
        <w:rPr>
          <w:rtl/>
        </w:rPr>
      </w:pPr>
      <w:r>
        <w:rPr>
          <w:rFonts w:hint="cs"/>
          <w:rtl/>
        </w:rPr>
        <w:t>من فوائد الحديث:</w:t>
      </w:r>
    </w:p>
    <w:p w14:paraId="0CF9109F" w14:textId="0F4043D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قبول خبر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و</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العمل به.</w:t>
      </w:r>
    </w:p>
    <w:p w14:paraId="49FF5A1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السنة التدَرُّجُ في عرض شرائع الإسلام. </w:t>
      </w:r>
    </w:p>
    <w:p w14:paraId="642FCBEA"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3-أنه لا يحكم بإسلام شخص إلا بالنطق بالشهادتين.</w:t>
      </w:r>
    </w:p>
    <w:p w14:paraId="18AECC9E" w14:textId="0811F43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بيان عظم تحريم الظلم، وأن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ينبغي أن يعظ ولاته.</w:t>
      </w:r>
    </w:p>
    <w:p w14:paraId="04EC7F80" w14:textId="0EA9FF3D"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أنه يحرم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الساعي أخذُ كرائم المال في أداء الزكاة، بل يأخذ الوسط</w:t>
      </w:r>
      <w:r>
        <w:rPr>
          <w:rFonts w:ascii="Traditional Arabic" w:eastAsia="Calibri" w:hAnsi="Traditional Arabic" w:cs="Traditional Arabic"/>
          <w:sz w:val="36"/>
          <w:szCs w:val="36"/>
          <w:rtl/>
        </w:rPr>
        <w:t>.</w:t>
      </w:r>
    </w:p>
    <w:p w14:paraId="7FE40A84" w14:textId="7453410D" w:rsidR="00750727" w:rsidRPr="00FA6DB9" w:rsidRDefault="00750727" w:rsidP="00750727">
      <w:pPr>
        <w:pStyle w:val="2"/>
        <w:rPr>
          <w:rtl/>
        </w:rPr>
      </w:pPr>
      <w:bookmarkStart w:id="633" w:name="_Toc98591632"/>
      <w:r>
        <w:rPr>
          <w:rFonts w:hint="cs"/>
          <w:rtl/>
        </w:rPr>
        <w:t xml:space="preserve">باب التوكل </w:t>
      </w:r>
      <w:r w:rsidR="00C82FFB">
        <w:rPr>
          <w:rFonts w:hint="cs"/>
          <w:rtl/>
        </w:rPr>
        <w:t>عَلَى</w:t>
      </w:r>
      <w:r>
        <w:rPr>
          <w:rFonts w:hint="cs"/>
          <w:rtl/>
        </w:rPr>
        <w:t xml:space="preserve"> الله سبحانه:</w:t>
      </w:r>
      <w:bookmarkEnd w:id="633"/>
    </w:p>
    <w:p w14:paraId="6A7472EB" w14:textId="35C4BBBB"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عِمْرَانَ بن الحصين- رضي الله عنهما- قَالَ: قَالَ نَبِيُّ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A16902">
        <w:rPr>
          <w:rFonts w:ascii="Traditional Arabic" w:eastAsia="Calibri" w:hAnsi="Traditional Arabic" w:cs="Traditional Arabic"/>
          <w:b/>
          <w:bCs/>
          <w:color w:val="0070C0"/>
          <w:sz w:val="36"/>
          <w:szCs w:val="36"/>
          <w:rtl/>
        </w:rPr>
        <w:t>يَدْخُلُ الْجَنَّةَ مِنْ أُمَّتِي سَبْعُونَ أَلْفًا بِغَيْرِ حِسَابٍ</w:t>
      </w:r>
      <w:r w:rsidRPr="00FA6DB9">
        <w:rPr>
          <w:rFonts w:ascii="Traditional Arabic" w:eastAsia="Calibri" w:hAnsi="Traditional Arabic" w:cs="Traditional Arabic"/>
          <w:sz w:val="36"/>
          <w:szCs w:val="36"/>
          <w:rtl/>
        </w:rPr>
        <w:t>). قَالُوا: وَمَنْ هُمْ يَا رَسُولَ اللَّهِ؟ قَالَ: (</w:t>
      </w:r>
      <w:r w:rsidRPr="00A16902">
        <w:rPr>
          <w:rFonts w:ascii="Traditional Arabic" w:eastAsia="Calibri" w:hAnsi="Traditional Arabic" w:cs="Traditional Arabic"/>
          <w:b/>
          <w:bCs/>
          <w:color w:val="0070C0"/>
          <w:sz w:val="36"/>
          <w:szCs w:val="36"/>
          <w:rtl/>
        </w:rPr>
        <w:t xml:space="preserve">هُمُ </w:t>
      </w:r>
      <w:r w:rsidR="00C82FFB">
        <w:rPr>
          <w:rFonts w:ascii="Traditional Arabic" w:eastAsia="Calibri" w:hAnsi="Traditional Arabic" w:cs="Traditional Arabic"/>
          <w:b/>
          <w:bCs/>
          <w:color w:val="0070C0"/>
          <w:sz w:val="36"/>
          <w:szCs w:val="36"/>
          <w:rtl/>
        </w:rPr>
        <w:t>الذِي</w:t>
      </w:r>
      <w:r w:rsidRPr="00A16902">
        <w:rPr>
          <w:rFonts w:ascii="Traditional Arabic" w:eastAsia="Calibri" w:hAnsi="Traditional Arabic" w:cs="Traditional Arabic"/>
          <w:b/>
          <w:bCs/>
          <w:color w:val="0070C0"/>
          <w:sz w:val="36"/>
          <w:szCs w:val="36"/>
          <w:rtl/>
        </w:rPr>
        <w:t>نَ لَا يَكْتَوُو</w:t>
      </w:r>
      <w:r w:rsidRPr="00A16902">
        <w:rPr>
          <w:rFonts w:ascii="Traditional Arabic" w:eastAsia="Calibri" w:hAnsi="Traditional Arabic" w:cs="Traditional Arabic" w:hint="eastAsia"/>
          <w:b/>
          <w:bCs/>
          <w:color w:val="0070C0"/>
          <w:sz w:val="36"/>
          <w:szCs w:val="36"/>
          <w:rtl/>
        </w:rPr>
        <w:t>نَ،</w:t>
      </w:r>
      <w:r w:rsidRPr="00A16902">
        <w:rPr>
          <w:rFonts w:ascii="Traditional Arabic" w:eastAsia="Calibri" w:hAnsi="Traditional Arabic" w:cs="Traditional Arabic"/>
          <w:b/>
          <w:bCs/>
          <w:color w:val="0070C0"/>
          <w:sz w:val="36"/>
          <w:szCs w:val="36"/>
          <w:rtl/>
        </w:rPr>
        <w:t xml:space="preserve"> وَلَا يَسْتَرْقُونَ، وَ</w:t>
      </w:r>
      <w:r w:rsidR="00C82FFB">
        <w:rPr>
          <w:rFonts w:ascii="Traditional Arabic" w:eastAsia="Calibri" w:hAnsi="Traditional Arabic" w:cs="Traditional Arabic"/>
          <w:b/>
          <w:bCs/>
          <w:color w:val="0070C0"/>
          <w:sz w:val="36"/>
          <w:szCs w:val="36"/>
          <w:rtl/>
        </w:rPr>
        <w:t>عَلَى</w:t>
      </w:r>
      <w:r w:rsidRPr="00A16902">
        <w:rPr>
          <w:rFonts w:ascii="Traditional Arabic" w:eastAsia="Calibri" w:hAnsi="Traditional Arabic" w:cs="Traditional Arabic"/>
          <w:b/>
          <w:bCs/>
          <w:color w:val="0070C0"/>
          <w:sz w:val="36"/>
          <w:szCs w:val="36"/>
          <w:rtl/>
        </w:rPr>
        <w:t xml:space="preserve"> رَبِّهِمْ يَتَوَكَّلُونَ</w:t>
      </w:r>
      <w:r w:rsidRPr="00FA6DB9">
        <w:rPr>
          <w:rFonts w:ascii="Traditional Arabic" w:eastAsia="Calibri" w:hAnsi="Traditional Arabic" w:cs="Traditional Arabic"/>
          <w:sz w:val="36"/>
          <w:szCs w:val="36"/>
          <w:rtl/>
        </w:rPr>
        <w:t>). فَقَامَ عُكَّاشَةُ، فَقَالَ: ادْعُ اللَّهَ أَنْ يَجْعَلَنِي مِنْهُمْ. قَالَ: (أَنْ</w:t>
      </w:r>
      <w:r w:rsidRPr="00A16902">
        <w:rPr>
          <w:rFonts w:ascii="Traditional Arabic" w:eastAsia="Calibri" w:hAnsi="Traditional Arabic" w:cs="Traditional Arabic"/>
          <w:b/>
          <w:bCs/>
          <w:color w:val="0070C0"/>
          <w:sz w:val="36"/>
          <w:szCs w:val="36"/>
          <w:rtl/>
        </w:rPr>
        <w:t>تَ مِنْهُمْ</w:t>
      </w:r>
      <w:r w:rsidRPr="00FA6DB9">
        <w:rPr>
          <w:rFonts w:ascii="Traditional Arabic" w:eastAsia="Calibri" w:hAnsi="Traditional Arabic" w:cs="Traditional Arabic"/>
          <w:sz w:val="36"/>
          <w:szCs w:val="36"/>
          <w:rtl/>
        </w:rPr>
        <w:t>). قَالَ: فَقَامَ رَجُلٌ، فَقَالَ: يَا نَبِيَّ اللَّهِ، ادْعُ اللَّهَ أَنْ يَجْعَلَنِي مِنْهُمْ. قَالَ: (</w:t>
      </w:r>
      <w:r w:rsidRPr="00A16902">
        <w:rPr>
          <w:rFonts w:ascii="Traditional Arabic" w:eastAsia="Calibri" w:hAnsi="Traditional Arabic" w:cs="Traditional Arabic"/>
          <w:b/>
          <w:bCs/>
          <w:color w:val="0070C0"/>
          <w:sz w:val="36"/>
          <w:szCs w:val="36"/>
          <w:rtl/>
        </w:rPr>
        <w:t>سَبَقَكَ بِهَا عُكَّاشَةُ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5762BEE3" w14:textId="77777777" w:rsidR="00CA1F80" w:rsidRPr="00FA6DB9" w:rsidRDefault="00CA1F80" w:rsidP="00750727">
      <w:pPr>
        <w:spacing w:after="160" w:line="256" w:lineRule="auto"/>
        <w:ind w:firstLine="720"/>
        <w:jc w:val="both"/>
        <w:rPr>
          <w:rFonts w:ascii="Traditional Arabic" w:eastAsia="Calibri" w:hAnsi="Traditional Arabic" w:cs="Traditional Arabic"/>
          <w:sz w:val="36"/>
          <w:szCs w:val="36"/>
          <w:rtl/>
        </w:rPr>
      </w:pPr>
    </w:p>
    <w:p w14:paraId="1069A31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CA1F80">
        <w:rPr>
          <w:rFonts w:ascii="Traditional Arabic" w:eastAsia="Calibri" w:hAnsi="Traditional Arabic" w:cs="Traditional Arabic"/>
          <w:bCs/>
          <w:color w:val="7030A0"/>
          <w:sz w:val="36"/>
          <w:szCs w:val="36"/>
          <w:rtl/>
        </w:rPr>
        <w:lastRenderedPageBreak/>
        <w:t>من فوائد الحديث:</w:t>
      </w:r>
    </w:p>
    <w:p w14:paraId="3FA1D37D" w14:textId="76A6782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عظم ما أكرم الله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وأمته، زادها الله فضلا وشرفا.</w:t>
      </w:r>
    </w:p>
    <w:p w14:paraId="3E3B361B" w14:textId="62DD16A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ترك</w:t>
      </w:r>
      <w:r>
        <w:rPr>
          <w:rFonts w:ascii="Traditional Arabic" w:eastAsia="Calibri" w:hAnsi="Traditional Arabic" w:cs="Traditional Arabic" w:hint="cs"/>
          <w:sz w:val="36"/>
          <w:szCs w:val="36"/>
          <w:rtl/>
        </w:rPr>
        <w:t xml:space="preserve"> طلب</w:t>
      </w:r>
      <w:r w:rsidRPr="00FA6DB9">
        <w:rPr>
          <w:rFonts w:ascii="Traditional Arabic" w:eastAsia="Calibri" w:hAnsi="Traditional Arabic" w:cs="Traditional Arabic"/>
          <w:sz w:val="36"/>
          <w:szCs w:val="36"/>
          <w:rtl/>
        </w:rPr>
        <w:t xml:space="preserve"> الرقية والكي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توكل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أفضل من فعلهما.</w:t>
      </w:r>
    </w:p>
    <w:p w14:paraId="00977F8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إخباره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عن الغيبيات.</w:t>
      </w:r>
    </w:p>
    <w:p w14:paraId="4F04301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فضل عكاشة بن محصن رضي الله عنه.</w:t>
      </w:r>
    </w:p>
    <w:p w14:paraId="66873DEA" w14:textId="77777777" w:rsidR="00750727" w:rsidRPr="00FA6DB9" w:rsidRDefault="00750727" w:rsidP="00750727">
      <w:pPr>
        <w:pStyle w:val="2"/>
        <w:rPr>
          <w:rtl/>
        </w:rPr>
      </w:pPr>
      <w:bookmarkStart w:id="634" w:name="_Toc98591633"/>
      <w:r>
        <w:rPr>
          <w:rFonts w:hint="cs"/>
          <w:rtl/>
        </w:rPr>
        <w:t>باب معاني التوحيد في سورة الإخلاص:</w:t>
      </w:r>
      <w:bookmarkEnd w:id="634"/>
    </w:p>
    <w:p w14:paraId="6D5F24DA" w14:textId="5C9E7160"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بَعَثَ رَجُلًا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سَرِيَّةٍ، وَكَانَ يَقْرَأُ لِأَصْحَابِهِ فِي صَلَاتِهِمْ، فَيَخْتِمُ بِـ {قُلْ هُوَ اللَّهُ أَحَدٌ}، فَلَمَّا رَجَعُوا ذَكَرُوا ذَلِكَ لِلنَّبِيِّ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4B43E9">
        <w:rPr>
          <w:rFonts w:ascii="Traditional Arabic" w:eastAsia="Calibri" w:hAnsi="Traditional Arabic" w:cs="Traditional Arabic"/>
          <w:b/>
          <w:bCs/>
          <w:color w:val="0070C0"/>
          <w:sz w:val="36"/>
          <w:szCs w:val="36"/>
          <w:rtl/>
        </w:rPr>
        <w:t>سَلُوهُ لِأَيِّ شَيْءٍ يَصْنَعُ ذَلِكَ؟</w:t>
      </w:r>
      <w:r w:rsidRPr="00FA6DB9">
        <w:rPr>
          <w:rFonts w:ascii="Traditional Arabic" w:eastAsia="Calibri" w:hAnsi="Traditional Arabic" w:cs="Traditional Arabic"/>
          <w:sz w:val="36"/>
          <w:szCs w:val="36"/>
          <w:rtl/>
        </w:rPr>
        <w:t xml:space="preserve">). فَسَأَلُوهُ، فَقَالَ: لِأَنَّهَا صِفَةُ الرَّحْمَنِ، وَأَنَا أُحِبُّ أَنْ أَقْرَأَ بِهَا. فَقَالَ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B43E9">
        <w:rPr>
          <w:rFonts w:ascii="Traditional Arabic" w:eastAsia="Calibri" w:hAnsi="Traditional Arabic" w:cs="Traditional Arabic"/>
          <w:b/>
          <w:bCs/>
          <w:color w:val="0070C0"/>
          <w:sz w:val="36"/>
          <w:szCs w:val="36"/>
          <w:rtl/>
        </w:rPr>
        <w:t>أَخْبِرُوهُ أَنَّ اللَّه</w:t>
      </w:r>
      <w:r w:rsidRPr="004B43E9">
        <w:rPr>
          <w:rFonts w:ascii="Traditional Arabic" w:eastAsia="Calibri" w:hAnsi="Traditional Arabic" w:cs="Traditional Arabic" w:hint="eastAsia"/>
          <w:b/>
          <w:bCs/>
          <w:color w:val="0070C0"/>
          <w:sz w:val="36"/>
          <w:szCs w:val="36"/>
          <w:rtl/>
        </w:rPr>
        <w:t>َ</w:t>
      </w:r>
      <w:r w:rsidRPr="004B43E9">
        <w:rPr>
          <w:rFonts w:ascii="Traditional Arabic" w:eastAsia="Calibri" w:hAnsi="Traditional Arabic" w:cs="Traditional Arabic"/>
          <w:b/>
          <w:bCs/>
          <w:color w:val="0070C0"/>
          <w:sz w:val="36"/>
          <w:szCs w:val="36"/>
          <w:rtl/>
        </w:rPr>
        <w:t xml:space="preserve"> يُحِبُّهُ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615C02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B793C82" w14:textId="0647781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صفة المحبَّةِ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وهي مَحبَّةٌ حقيقيَّةٌ </w:t>
      </w:r>
      <w:bookmarkStart w:id="635" w:name="هناتشكيل"/>
      <w:bookmarkStart w:id="636" w:name="هنا4"/>
      <w:r w:rsidRPr="00FA6DB9">
        <w:rPr>
          <w:rFonts w:ascii="Traditional Arabic" w:eastAsia="Calibri" w:hAnsi="Traditional Arabic" w:cs="Traditional Arabic"/>
          <w:sz w:val="36"/>
          <w:szCs w:val="36"/>
          <w:rtl/>
        </w:rPr>
        <w:t>تليق بجلاله وكماله.</w:t>
      </w:r>
      <w:bookmarkEnd w:id="635"/>
      <w:bookmarkEnd w:id="636"/>
    </w:p>
    <w:p w14:paraId="351324D0" w14:textId="68ACA57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أكثر من سورة </w:t>
      </w:r>
      <w:r w:rsidRPr="00FA6DB9">
        <w:rPr>
          <w:rFonts w:ascii="Traditional Arabic" w:eastAsia="Calibri" w:hAnsi="Traditional Arabic" w:cs="Traditional Arabic" w:hint="eastAsia"/>
          <w:sz w:val="36"/>
          <w:szCs w:val="36"/>
          <w:rtl/>
        </w:rPr>
        <w:t>في</w:t>
      </w:r>
      <w:r w:rsidRPr="00FA6DB9">
        <w:rPr>
          <w:rFonts w:ascii="Traditional Arabic" w:eastAsia="Calibri" w:hAnsi="Traditional Arabic" w:cs="Traditional Arabic"/>
          <w:sz w:val="36"/>
          <w:szCs w:val="36"/>
          <w:rtl/>
        </w:rPr>
        <w:t xml:space="preserve"> </w:t>
      </w:r>
      <w:r w:rsidR="00B53749">
        <w:rPr>
          <w:rFonts w:ascii="Traditional Arabic" w:eastAsia="Calibri" w:hAnsi="Traditional Arabic" w:cs="Traditional Arabic"/>
          <w:sz w:val="36"/>
          <w:szCs w:val="36"/>
          <w:rtl/>
        </w:rPr>
        <w:t>الرَّكعة</w:t>
      </w:r>
      <w:r w:rsidRPr="00FA6DB9">
        <w:rPr>
          <w:rFonts w:ascii="Traditional Arabic" w:eastAsia="Calibri" w:hAnsi="Traditional Arabic" w:cs="Traditional Arabic"/>
          <w:sz w:val="36"/>
          <w:szCs w:val="36"/>
          <w:rtl/>
        </w:rPr>
        <w:t>.</w:t>
      </w:r>
    </w:p>
    <w:p w14:paraId="3A781462"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فضل سورة الإخلاص.</w:t>
      </w:r>
    </w:p>
    <w:p w14:paraId="2BB2BEC2" w14:textId="77D03E28" w:rsidR="00750727" w:rsidRPr="00FA6DB9" w:rsidRDefault="00750727" w:rsidP="00750727">
      <w:pPr>
        <w:pStyle w:val="2"/>
        <w:rPr>
          <w:rtl/>
        </w:rPr>
      </w:pPr>
      <w:bookmarkStart w:id="637" w:name="_Toc98591634"/>
      <w:r>
        <w:rPr>
          <w:rFonts w:hint="cs"/>
          <w:rtl/>
        </w:rPr>
        <w:t xml:space="preserve">باب من مات لا يشرك بالله </w:t>
      </w:r>
      <w:r w:rsidR="0024219A">
        <w:rPr>
          <w:rFonts w:hint="cs"/>
          <w:rtl/>
        </w:rPr>
        <w:t>شيئًا</w:t>
      </w:r>
      <w:r>
        <w:rPr>
          <w:rFonts w:hint="cs"/>
          <w:rtl/>
        </w:rPr>
        <w:t xml:space="preserve"> دخل الجنة:</w:t>
      </w:r>
      <w:bookmarkEnd w:id="637"/>
    </w:p>
    <w:p w14:paraId="034CD313" w14:textId="7ED65ED2" w:rsidR="00750727" w:rsidRDefault="00D77DD3"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جَابِر</w:t>
      </w:r>
      <w:r>
        <w:rPr>
          <w:rFonts w:ascii="Traditional Arabic" w:eastAsia="Calibri" w:hAnsi="Traditional Arabic" w:cs="Traditional Arabic" w:hint="cs"/>
          <w:sz w:val="36"/>
          <w:szCs w:val="36"/>
          <w:rtl/>
        </w:rPr>
        <w:t>ٍ</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أَتَى </w:t>
      </w:r>
      <w:r w:rsidR="00757F87">
        <w:rPr>
          <w:rFonts w:ascii="Traditional Arabic" w:eastAsia="Calibri" w:hAnsi="Traditional Arabic" w:cs="Traditional Arabic"/>
          <w:sz w:val="36"/>
          <w:szCs w:val="36"/>
          <w:rtl/>
        </w:rPr>
        <w:t>النَّبي</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رَجُلٌ، فَقَالَ: يَا رَسُولَ اللَّهِ، مَا الْمُوجِبَتَ</w:t>
      </w:r>
      <w:r w:rsidR="00750727">
        <w:rPr>
          <w:rFonts w:ascii="Traditional Arabic" w:eastAsia="Calibri" w:hAnsi="Traditional Arabic" w:cs="Traditional Arabic" w:hint="cs"/>
          <w:sz w:val="36"/>
          <w:szCs w:val="36"/>
          <w:rtl/>
        </w:rPr>
        <w:t>ا</w:t>
      </w:r>
      <w:r w:rsidR="00750727" w:rsidRPr="00FA6DB9">
        <w:rPr>
          <w:rFonts w:ascii="Traditional Arabic" w:eastAsia="Calibri" w:hAnsi="Traditional Arabic" w:cs="Traditional Arabic"/>
          <w:sz w:val="36"/>
          <w:szCs w:val="36"/>
          <w:rtl/>
        </w:rPr>
        <w:t>نِ</w:t>
      </w:r>
      <w:r w:rsidR="00750727">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فَقَالَ: (</w:t>
      </w:r>
      <w:r w:rsidR="00750727" w:rsidRPr="00312E09">
        <w:rPr>
          <w:rFonts w:ascii="Traditional Arabic" w:eastAsia="Calibri" w:hAnsi="Traditional Arabic" w:cs="Traditional Arabic"/>
          <w:b/>
          <w:bCs/>
          <w:color w:val="0070C0"/>
          <w:sz w:val="36"/>
          <w:szCs w:val="36"/>
          <w:rtl/>
        </w:rPr>
        <w:t xml:space="preserve">مَنْ مَاتَ </w:t>
      </w:r>
      <w:bookmarkStart w:id="638" w:name="HEADER01"/>
      <w:r w:rsidR="00750727" w:rsidRPr="00312E09">
        <w:rPr>
          <w:rFonts w:ascii="Traditional Arabic" w:eastAsia="Calibri" w:hAnsi="Traditional Arabic" w:cs="Traditional Arabic"/>
          <w:b/>
          <w:bCs/>
          <w:color w:val="0070C0"/>
          <w:sz w:val="36"/>
          <w:szCs w:val="36"/>
          <w:rtl/>
        </w:rPr>
        <w:t xml:space="preserve">لَا يُشْرِكُ بِاللَّهِ </w:t>
      </w:r>
      <w:r w:rsidR="0024219A">
        <w:rPr>
          <w:rFonts w:ascii="Traditional Arabic" w:eastAsia="Calibri" w:hAnsi="Traditional Arabic" w:cs="Traditional Arabic"/>
          <w:b/>
          <w:bCs/>
          <w:color w:val="0070C0"/>
          <w:sz w:val="36"/>
          <w:szCs w:val="36"/>
          <w:rtl/>
        </w:rPr>
        <w:t>شيئًا</w:t>
      </w:r>
      <w:r w:rsidR="00750727" w:rsidRPr="00312E09">
        <w:rPr>
          <w:rFonts w:ascii="Traditional Arabic" w:eastAsia="Calibri" w:hAnsi="Traditional Arabic" w:cs="Traditional Arabic"/>
          <w:b/>
          <w:bCs/>
          <w:color w:val="0070C0"/>
          <w:sz w:val="36"/>
          <w:szCs w:val="36"/>
          <w:rtl/>
        </w:rPr>
        <w:t xml:space="preserve"> دَخَلَ الْجَنَّةَ</w:t>
      </w:r>
      <w:bookmarkEnd w:id="638"/>
      <w:r w:rsidR="00750727" w:rsidRPr="00312E09">
        <w:rPr>
          <w:rFonts w:ascii="Traditional Arabic" w:eastAsia="Calibri" w:hAnsi="Traditional Arabic" w:cs="Traditional Arabic"/>
          <w:b/>
          <w:bCs/>
          <w:color w:val="0070C0"/>
          <w:sz w:val="36"/>
          <w:szCs w:val="36"/>
          <w:rtl/>
        </w:rPr>
        <w:t xml:space="preserve">، وَمَنْ مَاتَ يُشْرِكُ بِاللَّهِ </w:t>
      </w:r>
      <w:r w:rsidR="0024219A">
        <w:rPr>
          <w:rFonts w:ascii="Traditional Arabic" w:eastAsia="Calibri" w:hAnsi="Traditional Arabic" w:cs="Traditional Arabic"/>
          <w:b/>
          <w:bCs/>
          <w:color w:val="0070C0"/>
          <w:sz w:val="36"/>
          <w:szCs w:val="36"/>
          <w:rtl/>
        </w:rPr>
        <w:t>شيئًا</w:t>
      </w:r>
      <w:r w:rsidR="00750727" w:rsidRPr="00312E09">
        <w:rPr>
          <w:rFonts w:ascii="Traditional Arabic" w:eastAsia="Calibri" w:hAnsi="Traditional Arabic" w:cs="Traditional Arabic"/>
          <w:b/>
          <w:bCs/>
          <w:color w:val="0070C0"/>
          <w:sz w:val="36"/>
          <w:szCs w:val="36"/>
          <w:rtl/>
        </w:rPr>
        <w:t xml:space="preserve"> دَخَ</w:t>
      </w:r>
      <w:r w:rsidR="00750727" w:rsidRPr="00312E09">
        <w:rPr>
          <w:rFonts w:ascii="Traditional Arabic" w:eastAsia="Calibri" w:hAnsi="Traditional Arabic" w:cs="Traditional Arabic" w:hint="eastAsia"/>
          <w:b/>
          <w:bCs/>
          <w:color w:val="0070C0"/>
          <w:sz w:val="36"/>
          <w:szCs w:val="36"/>
          <w:rtl/>
        </w:rPr>
        <w:t>لَ</w:t>
      </w:r>
      <w:r w:rsidR="00750727" w:rsidRPr="00312E09">
        <w:rPr>
          <w:rFonts w:ascii="Traditional Arabic" w:eastAsia="Calibri" w:hAnsi="Traditional Arabic" w:cs="Traditional Arabic"/>
          <w:b/>
          <w:bCs/>
          <w:color w:val="0070C0"/>
          <w:sz w:val="36"/>
          <w:szCs w:val="36"/>
          <w:rtl/>
        </w:rPr>
        <w:t xml:space="preserve"> النَّارَ</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رواه مسلم.</w:t>
      </w:r>
    </w:p>
    <w:p w14:paraId="01008A0A" w14:textId="39081BFD" w:rsidR="00CA1F80" w:rsidRDefault="00CA1F80" w:rsidP="00750727">
      <w:pPr>
        <w:spacing w:after="160" w:line="256" w:lineRule="auto"/>
        <w:ind w:firstLine="720"/>
        <w:jc w:val="both"/>
        <w:rPr>
          <w:rFonts w:ascii="Traditional Arabic" w:eastAsia="Calibri" w:hAnsi="Traditional Arabic" w:cs="Traditional Arabic"/>
          <w:sz w:val="36"/>
          <w:szCs w:val="36"/>
          <w:rtl/>
        </w:rPr>
      </w:pPr>
    </w:p>
    <w:p w14:paraId="07269663" w14:textId="77777777" w:rsidR="00CA1F80" w:rsidRPr="00FA6DB9" w:rsidRDefault="00CA1F80" w:rsidP="00750727">
      <w:pPr>
        <w:spacing w:after="160" w:line="256" w:lineRule="auto"/>
        <w:ind w:firstLine="720"/>
        <w:jc w:val="both"/>
        <w:rPr>
          <w:rFonts w:ascii="Traditional Arabic" w:eastAsia="Calibri" w:hAnsi="Traditional Arabic" w:cs="Traditional Arabic"/>
          <w:sz w:val="36"/>
          <w:szCs w:val="36"/>
          <w:rtl/>
        </w:rPr>
      </w:pPr>
    </w:p>
    <w:p w14:paraId="354A3507"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7AE11F10" w14:textId="61BCAB4F" w:rsidR="00750727" w:rsidRPr="00FA6DB9" w:rsidRDefault="00054D62"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750727" w:rsidRPr="00FA6DB9">
        <w:rPr>
          <w:rFonts w:ascii="Traditional Arabic" w:eastAsia="Calibri" w:hAnsi="Traditional Arabic" w:cs="Traditional Arabic"/>
          <w:sz w:val="36"/>
          <w:szCs w:val="36"/>
          <w:rtl/>
        </w:rPr>
        <w:t>الموجبتان: الخصلتان من الخير والشر اللتان إذا فعلت إحداهما أوجبت لصاحبها الجنة أو أوجبت له النار.</w:t>
      </w:r>
    </w:p>
    <w:p w14:paraId="2971B1A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9B86168" w14:textId="4D9DDE10"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مات وهو مؤمن بالله موحد له فهذه خصلة الإيمان التي توجب له الجنة فيدخلها، ومن كانت عليه ذنوب فإما أن يعفو الله عنه دون حساب، أو يحاسبه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قدم ثم يدخله الجنة.</w:t>
      </w:r>
    </w:p>
    <w:p w14:paraId="017D863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من مات وهو مشرك بالله بأي نوع من الشرك الأكبر، كأن يعبد مع الله غيره، أو يعتقد أن أحدا شريك مع الله في الخلق والتدبير، فهذه هي خصلة الشرك التي توجب لصاحبها النار فيدخلها.</w:t>
      </w:r>
    </w:p>
    <w:p w14:paraId="0CA3D822" w14:textId="4EA52122" w:rsidR="00750727" w:rsidRPr="00FA6DB9" w:rsidRDefault="00750727" w:rsidP="00750727">
      <w:pPr>
        <w:pStyle w:val="2"/>
        <w:rPr>
          <w:rtl/>
        </w:rPr>
      </w:pPr>
      <w:bookmarkStart w:id="639" w:name="_Toc98591635"/>
      <w:r w:rsidRPr="00EA023D">
        <w:rPr>
          <w:rtl/>
        </w:rPr>
        <w:t xml:space="preserve">باب قول الله </w:t>
      </w:r>
      <w:r w:rsidR="00A40BAE">
        <w:rPr>
          <w:rtl/>
        </w:rPr>
        <w:t>تعالى</w:t>
      </w:r>
      <w:r w:rsidRPr="00EA023D">
        <w:rPr>
          <w:rtl/>
        </w:rPr>
        <w:t>: {إن الله هو الرزاق ذو القوة المتين} [الذاريات: 58]</w:t>
      </w:r>
      <w:r>
        <w:rPr>
          <w:rFonts w:hint="cs"/>
          <w:rtl/>
        </w:rPr>
        <w:t>:</w:t>
      </w:r>
      <w:bookmarkEnd w:id="639"/>
    </w:p>
    <w:p w14:paraId="04A7499A" w14:textId="014536A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الْأَشْعَرِيِّ - رضي الله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EA023D">
        <w:rPr>
          <w:rFonts w:ascii="Traditional Arabic" w:eastAsia="Calibri" w:hAnsi="Traditional Arabic" w:cs="Traditional Arabic"/>
          <w:b/>
          <w:bCs/>
          <w:color w:val="0070C0"/>
          <w:sz w:val="36"/>
          <w:szCs w:val="36"/>
          <w:rtl/>
        </w:rPr>
        <w:t xml:space="preserve">مَا أَحَدٌ أَصْبَرُ </w:t>
      </w:r>
      <w:r w:rsidR="00C82FFB">
        <w:rPr>
          <w:rFonts w:ascii="Traditional Arabic" w:eastAsia="Calibri" w:hAnsi="Traditional Arabic" w:cs="Traditional Arabic"/>
          <w:b/>
          <w:bCs/>
          <w:color w:val="0070C0"/>
          <w:sz w:val="36"/>
          <w:szCs w:val="36"/>
          <w:rtl/>
        </w:rPr>
        <w:t>عَلَى</w:t>
      </w:r>
      <w:r w:rsidRPr="00EA023D">
        <w:rPr>
          <w:rFonts w:ascii="Traditional Arabic" w:eastAsia="Calibri" w:hAnsi="Traditional Arabic" w:cs="Traditional Arabic"/>
          <w:b/>
          <w:bCs/>
          <w:color w:val="0070C0"/>
          <w:sz w:val="36"/>
          <w:szCs w:val="36"/>
          <w:rtl/>
        </w:rPr>
        <w:t xml:space="preserve"> أَذًى سَمِعَهُ مِنَ اللَّهِ، يَدَّعُونَ لَهُ الْوَلَدَ ثُمَّ يُعَافِيهِمْ وَيَرْزُقُهُمْ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0BF43BB" w14:textId="77777777" w:rsidR="00750727" w:rsidRPr="00A441C2" w:rsidRDefault="00750727" w:rsidP="00750727">
      <w:pPr>
        <w:spacing w:after="160" w:line="256" w:lineRule="auto"/>
        <w:ind w:firstLine="720"/>
        <w:jc w:val="both"/>
        <w:rPr>
          <w:rFonts w:ascii="Traditional Arabic" w:eastAsia="Calibri" w:hAnsi="Traditional Arabic" w:cs="Traditional Arabic"/>
          <w:bCs/>
          <w:color w:val="7030A0"/>
          <w:sz w:val="36"/>
          <w:szCs w:val="36"/>
          <w:rtl/>
        </w:rPr>
      </w:pPr>
      <w:r w:rsidRPr="00A441C2">
        <w:rPr>
          <w:rFonts w:ascii="Traditional Arabic" w:eastAsia="Calibri" w:hAnsi="Traditional Arabic" w:cs="Traditional Arabic" w:hint="cs"/>
          <w:bCs/>
          <w:color w:val="7030A0"/>
          <w:sz w:val="36"/>
          <w:szCs w:val="36"/>
          <w:rtl/>
        </w:rPr>
        <w:t>من فوائد الحديث:</w:t>
      </w:r>
    </w:p>
    <w:p w14:paraId="64962BE8" w14:textId="3CEA94C5"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عظم صبر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وحلمه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 فمع سماعه وعلمه بما يعملون وقدرته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عقابهم إلا أنه يصبر عليهم، بل يعافيهم في أبدانهم وحياتهم ويرزقهم من فضله ونعمه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ويؤخر عقوبة من لم يتب منهم إلى الآخرة</w:t>
      </w:r>
      <w:r>
        <w:rPr>
          <w:rFonts w:ascii="Traditional Arabic" w:eastAsia="Calibri" w:hAnsi="Traditional Arabic" w:cs="Traditional Arabic"/>
          <w:sz w:val="36"/>
          <w:szCs w:val="36"/>
          <w:rtl/>
        </w:rPr>
        <w:t>.</w:t>
      </w:r>
    </w:p>
    <w:p w14:paraId="701F4E5A" w14:textId="2FEE0268" w:rsidR="00750727" w:rsidRPr="00FA6DB9" w:rsidRDefault="00750727" w:rsidP="00750727">
      <w:pPr>
        <w:pStyle w:val="2"/>
        <w:rPr>
          <w:rtl/>
        </w:rPr>
      </w:pPr>
      <w:bookmarkStart w:id="640" w:name="_Toc98591636"/>
      <w:r w:rsidRPr="004B5103">
        <w:rPr>
          <w:rtl/>
        </w:rPr>
        <w:t xml:space="preserve">باب قول الله </w:t>
      </w:r>
      <w:r w:rsidR="00A40BAE">
        <w:rPr>
          <w:rtl/>
        </w:rPr>
        <w:t>تعالى</w:t>
      </w:r>
      <w:r w:rsidRPr="004B5103">
        <w:rPr>
          <w:rtl/>
        </w:rPr>
        <w:t>: {ويحذركم الله نفسه} [آل عمران: 28]</w:t>
      </w:r>
      <w:r>
        <w:rPr>
          <w:rFonts w:hint="cs"/>
          <w:rtl/>
        </w:rPr>
        <w:t>:</w:t>
      </w:r>
      <w:bookmarkEnd w:id="640"/>
    </w:p>
    <w:p w14:paraId="7C0DC22F" w14:textId="598C852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90725A">
        <w:rPr>
          <w:rFonts w:ascii="Traditional Arabic" w:eastAsia="Calibri" w:hAnsi="Traditional Arabic" w:cs="Traditional Arabic"/>
          <w:b/>
          <w:bCs/>
          <w:color w:val="0070C0"/>
          <w:sz w:val="36"/>
          <w:szCs w:val="36"/>
          <w:rtl/>
        </w:rPr>
        <w:t xml:space="preserve">لَمَّا خَلَقَ اللَّهُ الْخَلْقَ، كَتَبَ فِي كِتَابِهِ وَهُوَ يَكْتُبُ </w:t>
      </w:r>
      <w:r w:rsidR="00C82FFB">
        <w:rPr>
          <w:rFonts w:ascii="Traditional Arabic" w:eastAsia="Calibri" w:hAnsi="Traditional Arabic" w:cs="Traditional Arabic"/>
          <w:b/>
          <w:bCs/>
          <w:color w:val="0070C0"/>
          <w:sz w:val="36"/>
          <w:szCs w:val="36"/>
          <w:rtl/>
        </w:rPr>
        <w:t>عَلَى</w:t>
      </w:r>
      <w:r w:rsidRPr="0090725A">
        <w:rPr>
          <w:rFonts w:ascii="Traditional Arabic" w:eastAsia="Calibri" w:hAnsi="Traditional Arabic" w:cs="Traditional Arabic"/>
          <w:b/>
          <w:bCs/>
          <w:color w:val="0070C0"/>
          <w:sz w:val="36"/>
          <w:szCs w:val="36"/>
          <w:rtl/>
        </w:rPr>
        <w:t xml:space="preserve"> نَفْسِهِ، وَهُوَ وُضِعَ عِنْدَهُ </w:t>
      </w:r>
      <w:r w:rsidR="00C82FFB">
        <w:rPr>
          <w:rFonts w:ascii="Traditional Arabic" w:eastAsia="Calibri" w:hAnsi="Traditional Arabic" w:cs="Traditional Arabic"/>
          <w:b/>
          <w:bCs/>
          <w:color w:val="0070C0"/>
          <w:sz w:val="36"/>
          <w:szCs w:val="36"/>
          <w:rtl/>
        </w:rPr>
        <w:t>عَلَى</w:t>
      </w:r>
      <w:r w:rsidRPr="0090725A">
        <w:rPr>
          <w:rFonts w:ascii="Traditional Arabic" w:eastAsia="Calibri" w:hAnsi="Traditional Arabic" w:cs="Traditional Arabic"/>
          <w:b/>
          <w:bCs/>
          <w:color w:val="0070C0"/>
          <w:sz w:val="36"/>
          <w:szCs w:val="36"/>
          <w:rtl/>
        </w:rPr>
        <w:t xml:space="preserve"> الْعَرْشِ: إِنَّ رَحْمَتِي تَغْلِبُ غَضَبِي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6DF9011"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39A6B3EB" w14:textId="313C645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استواء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عرشه، وعلوه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خلقه.</w:t>
      </w:r>
    </w:p>
    <w:p w14:paraId="4B510CBF"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٢-سعة رحمة الله، وكثرة فضله في حلمه قبل انتقامه، وعفوه قبل عقوبته.</w:t>
      </w:r>
    </w:p>
    <w:p w14:paraId="7F62D513" w14:textId="6BECFE9B" w:rsidR="00750727" w:rsidRPr="00FA6DB9" w:rsidRDefault="00750727" w:rsidP="00750727">
      <w:pPr>
        <w:pStyle w:val="2"/>
        <w:rPr>
          <w:rtl/>
        </w:rPr>
      </w:pPr>
      <w:bookmarkStart w:id="641" w:name="_Toc98591637"/>
      <w:r>
        <w:rPr>
          <w:rFonts w:hint="cs"/>
          <w:rtl/>
        </w:rPr>
        <w:t xml:space="preserve">باب إخبار </w:t>
      </w:r>
      <w:r w:rsidR="00757F87">
        <w:rPr>
          <w:rFonts w:hint="cs"/>
          <w:rtl/>
        </w:rPr>
        <w:t>النَّبي</w:t>
      </w:r>
      <w:r>
        <w:rPr>
          <w:rFonts w:hint="cs"/>
          <w:rtl/>
        </w:rPr>
        <w:t xml:space="preserve"> </w:t>
      </w:r>
      <w:r>
        <w:rPr>
          <w:rtl/>
        </w:rPr>
        <w:t>ﷺ</w:t>
      </w:r>
      <w:r>
        <w:rPr>
          <w:rFonts w:hint="cs"/>
          <w:rtl/>
        </w:rPr>
        <w:t xml:space="preserve"> عن ربه:</w:t>
      </w:r>
      <w:bookmarkEnd w:id="641"/>
    </w:p>
    <w:p w14:paraId="0D952401" w14:textId="7FF5120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149AA">
        <w:rPr>
          <w:rFonts w:ascii="Traditional Arabic" w:eastAsia="Calibri" w:hAnsi="Traditional Arabic" w:cs="Traditional Arabic"/>
          <w:b/>
          <w:bCs/>
          <w:color w:val="0070C0"/>
          <w:sz w:val="36"/>
          <w:szCs w:val="36"/>
          <w:rtl/>
        </w:rPr>
        <w:t xml:space="preserve">يَقُولُ اللَّهُ </w:t>
      </w:r>
      <w:r w:rsidR="00A40BAE">
        <w:rPr>
          <w:rFonts w:ascii="Traditional Arabic" w:eastAsia="Calibri" w:hAnsi="Traditional Arabic" w:cs="Traditional Arabic"/>
          <w:b/>
          <w:bCs/>
          <w:color w:val="0070C0"/>
          <w:sz w:val="36"/>
          <w:szCs w:val="36"/>
          <w:rtl/>
        </w:rPr>
        <w:t>تعالى</w:t>
      </w:r>
      <w:r w:rsidRPr="000149AA">
        <w:rPr>
          <w:rFonts w:ascii="Traditional Arabic" w:eastAsia="Calibri" w:hAnsi="Traditional Arabic" w:cs="Traditional Arabic"/>
          <w:b/>
          <w:bCs/>
          <w:color w:val="0070C0"/>
          <w:sz w:val="36"/>
          <w:szCs w:val="36"/>
          <w:rtl/>
        </w:rPr>
        <w:t>: أَنَا عِنْدَ ظَنِّ عَبْدِي بِي، وَأَنَا مَعَهُ إِذَا ذَكَرَنِي، فَإِنْ ذَكَرَنِي فِي نَفْسِهِ ذَكَرْتُهُ فِي نَفْسِي، وَإِ</w:t>
      </w:r>
      <w:r w:rsidRPr="000149AA">
        <w:rPr>
          <w:rFonts w:ascii="Traditional Arabic" w:eastAsia="Calibri" w:hAnsi="Traditional Arabic" w:cs="Traditional Arabic" w:hint="eastAsia"/>
          <w:b/>
          <w:bCs/>
          <w:color w:val="0070C0"/>
          <w:sz w:val="36"/>
          <w:szCs w:val="36"/>
          <w:rtl/>
        </w:rPr>
        <w:t>نْ</w:t>
      </w:r>
      <w:r w:rsidRPr="000149AA">
        <w:rPr>
          <w:rFonts w:ascii="Traditional Arabic" w:eastAsia="Calibri" w:hAnsi="Traditional Arabic" w:cs="Traditional Arabic"/>
          <w:b/>
          <w:bCs/>
          <w:color w:val="0070C0"/>
          <w:sz w:val="36"/>
          <w:szCs w:val="36"/>
          <w:rtl/>
        </w:rPr>
        <w:t xml:space="preserve"> ذَكَرَنِي فِي مَلَأٍ ذَكَرْتُهُ فِي مَلَأٍ خَيْرٍ مِنْهُمْ، وَإِنْ تَقَرَّبَ إِلَيَّ بِشِبْرٍ تَقَرَّبْتُ إِلَيْهِ ذِرَاعًا، وَإِنْ تَقَرَّبَ إِلَيَّ ذِرَاعًا تَقَرَّبْتُ إِلَيْهِ بَاعًا، وَإِنْ أَتَانِي يَمْشِي أَتَيْتُهُ هَرْوَلَةً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D92F5A2"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9E61553" w14:textId="22B59D5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B771DE">
        <w:rPr>
          <w:rFonts w:ascii="Traditional Arabic" w:eastAsia="Calibri" w:hAnsi="Traditional Arabic" w:cs="Traditional Arabic"/>
          <w:b/>
          <w:bCs/>
          <w:color w:val="0070C0"/>
          <w:sz w:val="36"/>
          <w:szCs w:val="36"/>
          <w:rtl/>
        </w:rPr>
        <w:t>أنا عند ظن عبدي بي</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أي ظن الإجابة عند الدعاء، وظن القبول عند التوبة، وظن المغفرة عند الاستغفار، وظن المجازاة عند فعل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بشروطها تمسك</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بصادق وعده. </w:t>
      </w:r>
    </w:p>
    <w:p w14:paraId="0ACD0A51"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7116DF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بيان فضل الله عز وجل، وأنه يعطي أكثر مما فعل من أجله، فيعطي العامل أكثر مما عمل.</w:t>
      </w:r>
    </w:p>
    <w:p w14:paraId="72B45A78" w14:textId="5D3EBB6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الترغيب في حسن الظن بالله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0BFFA136" w14:textId="33AE003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إثبات أن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نفسا وذاتا يليقان بعظمته وجلاله.</w:t>
      </w:r>
    </w:p>
    <w:p w14:paraId="68D8529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فضل الذكر سرا وعلانية.</w:t>
      </w:r>
    </w:p>
    <w:p w14:paraId="4DE50049" w14:textId="371D847A"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الله عز وجل يجازي العبد بحسب عمله.</w:t>
      </w:r>
    </w:p>
    <w:p w14:paraId="02700EE5" w14:textId="638E65BC" w:rsidR="00D311B7" w:rsidRDefault="00D311B7" w:rsidP="00750727">
      <w:pPr>
        <w:spacing w:after="160" w:line="256" w:lineRule="auto"/>
        <w:ind w:firstLine="720"/>
        <w:jc w:val="both"/>
        <w:rPr>
          <w:rFonts w:ascii="Traditional Arabic" w:eastAsia="Calibri" w:hAnsi="Traditional Arabic" w:cs="Traditional Arabic"/>
          <w:sz w:val="36"/>
          <w:szCs w:val="36"/>
          <w:rtl/>
        </w:rPr>
      </w:pPr>
    </w:p>
    <w:p w14:paraId="68E1C2AC" w14:textId="77777777" w:rsidR="00D311B7" w:rsidRPr="00FA6DB9" w:rsidRDefault="00D311B7" w:rsidP="00750727">
      <w:pPr>
        <w:spacing w:after="160" w:line="256" w:lineRule="auto"/>
        <w:ind w:firstLine="720"/>
        <w:jc w:val="both"/>
        <w:rPr>
          <w:rFonts w:ascii="Traditional Arabic" w:eastAsia="Calibri" w:hAnsi="Traditional Arabic" w:cs="Traditional Arabic"/>
          <w:sz w:val="36"/>
          <w:szCs w:val="36"/>
          <w:rtl/>
        </w:rPr>
      </w:pPr>
    </w:p>
    <w:p w14:paraId="6548C869" w14:textId="04D079FB" w:rsidR="00750727" w:rsidRPr="00D311B7" w:rsidRDefault="00750727" w:rsidP="00750727">
      <w:pPr>
        <w:pStyle w:val="2"/>
        <w:rPr>
          <w:rtl/>
        </w:rPr>
      </w:pPr>
      <w:bookmarkStart w:id="642" w:name="_Toc98591638"/>
      <w:r w:rsidRPr="00D311B7">
        <w:rPr>
          <w:rtl/>
        </w:rPr>
        <w:lastRenderedPageBreak/>
        <w:t xml:space="preserve">باب قول الله </w:t>
      </w:r>
      <w:r w:rsidR="00A40BAE" w:rsidRPr="00D311B7">
        <w:rPr>
          <w:rtl/>
        </w:rPr>
        <w:t>تعالى</w:t>
      </w:r>
      <w:r w:rsidRPr="00D311B7">
        <w:rPr>
          <w:rtl/>
        </w:rPr>
        <w:t>: {لما خلقت بيدي} [ص: 75]</w:t>
      </w:r>
      <w:r w:rsidRPr="00D311B7">
        <w:rPr>
          <w:rFonts w:hint="cs"/>
          <w:rtl/>
        </w:rPr>
        <w:t>:</w:t>
      </w:r>
      <w:bookmarkEnd w:id="642"/>
    </w:p>
    <w:p w14:paraId="343D4075" w14:textId="5EC85B7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331CD">
        <w:rPr>
          <w:rFonts w:ascii="Traditional Arabic" w:eastAsia="Calibri" w:hAnsi="Traditional Arabic" w:cs="Traditional Arabic"/>
          <w:b/>
          <w:bCs/>
          <w:color w:val="0070C0"/>
          <w:sz w:val="36"/>
          <w:szCs w:val="36"/>
          <w:rtl/>
        </w:rPr>
        <w:t>قَالَ اللَّهُ عَزَّ وَجَلَّ: أَنْفِقْ أُنْفِقْ عَلَيْكَ، يَدُ اللَّهِ مَلْأَى لَا تَغِيضُهَا نَفَقَةٌ، سَحَّاءُ اللَّيْلَ وَالنَّهَارَ، أَرَأَيْ</w:t>
      </w:r>
      <w:r w:rsidRPr="008331CD">
        <w:rPr>
          <w:rFonts w:ascii="Traditional Arabic" w:eastAsia="Calibri" w:hAnsi="Traditional Arabic" w:cs="Traditional Arabic" w:hint="eastAsia"/>
          <w:b/>
          <w:bCs/>
          <w:color w:val="0070C0"/>
          <w:sz w:val="36"/>
          <w:szCs w:val="36"/>
          <w:rtl/>
        </w:rPr>
        <w:t>تُمْ</w:t>
      </w:r>
      <w:r w:rsidRPr="008331CD">
        <w:rPr>
          <w:rFonts w:ascii="Traditional Arabic" w:eastAsia="Calibri" w:hAnsi="Traditional Arabic" w:cs="Traditional Arabic"/>
          <w:b/>
          <w:bCs/>
          <w:color w:val="0070C0"/>
          <w:sz w:val="36"/>
          <w:szCs w:val="36"/>
          <w:rtl/>
        </w:rPr>
        <w:t xml:space="preserve"> مَا أَنْفَقَ مُنْذُ خَلَقَ السَّمَاءَ وَالْأَرْضَ فَإِنَّهُ لَمْ يَغِضْ مَا فِي يَدِهِ، وَكَانَ عَرْشُهُ </w:t>
      </w:r>
      <w:r w:rsidR="00C82FFB">
        <w:rPr>
          <w:rFonts w:ascii="Traditional Arabic" w:eastAsia="Calibri" w:hAnsi="Traditional Arabic" w:cs="Traditional Arabic"/>
          <w:b/>
          <w:bCs/>
          <w:color w:val="0070C0"/>
          <w:sz w:val="36"/>
          <w:szCs w:val="36"/>
          <w:rtl/>
        </w:rPr>
        <w:t>عَلَى</w:t>
      </w:r>
      <w:r w:rsidRPr="008331CD">
        <w:rPr>
          <w:rFonts w:ascii="Traditional Arabic" w:eastAsia="Calibri" w:hAnsi="Traditional Arabic" w:cs="Traditional Arabic"/>
          <w:b/>
          <w:bCs/>
          <w:color w:val="0070C0"/>
          <w:sz w:val="36"/>
          <w:szCs w:val="36"/>
          <w:rtl/>
        </w:rPr>
        <w:t xml:space="preserve"> الْمَاءِ، وَبِيَدِهِ الْمِيزَانُ يَخْفِضُ وَيَرْفَعُ</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CDE99F4"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2C4EA1F" w14:textId="77777777" w:rsidR="00750727" w:rsidRPr="00A44B64" w:rsidRDefault="00750727" w:rsidP="00C57B6E">
      <w:pPr>
        <w:pStyle w:val="ab"/>
        <w:numPr>
          <w:ilvl w:val="0"/>
          <w:numId w:val="239"/>
        </w:numPr>
        <w:spacing w:after="160" w:line="256" w:lineRule="auto"/>
        <w:jc w:val="both"/>
        <w:rPr>
          <w:rFonts w:ascii="Traditional Arabic" w:eastAsia="Calibri" w:hAnsi="Traditional Arabic" w:cs="Traditional Arabic"/>
          <w:sz w:val="36"/>
          <w:szCs w:val="36"/>
          <w:rtl/>
        </w:rPr>
      </w:pPr>
      <w:r w:rsidRPr="00A44B64">
        <w:rPr>
          <w:rFonts w:ascii="Traditional Arabic" w:eastAsia="Calibri" w:hAnsi="Traditional Arabic" w:cs="Traditional Arabic"/>
          <w:b/>
          <w:bCs/>
          <w:color w:val="0070C0"/>
          <w:sz w:val="36"/>
          <w:szCs w:val="36"/>
          <w:rtl/>
        </w:rPr>
        <w:t>يَغِيضُهَا</w:t>
      </w:r>
      <w:r w:rsidRPr="00A44B64">
        <w:rPr>
          <w:rFonts w:ascii="Traditional Arabic" w:eastAsia="Calibri" w:hAnsi="Traditional Arabic" w:cs="Traditional Arabic"/>
          <w:sz w:val="36"/>
          <w:szCs w:val="36"/>
          <w:rtl/>
        </w:rPr>
        <w:t>: يَنقُصها.</w:t>
      </w:r>
    </w:p>
    <w:p w14:paraId="0756A838" w14:textId="77777777" w:rsidR="00750727" w:rsidRPr="00A44B64" w:rsidRDefault="00750727" w:rsidP="00C57B6E">
      <w:pPr>
        <w:pStyle w:val="ab"/>
        <w:numPr>
          <w:ilvl w:val="0"/>
          <w:numId w:val="239"/>
        </w:numPr>
        <w:spacing w:after="160" w:line="256" w:lineRule="auto"/>
        <w:jc w:val="both"/>
        <w:rPr>
          <w:rFonts w:ascii="Traditional Arabic" w:eastAsia="Calibri" w:hAnsi="Traditional Arabic" w:cs="Traditional Arabic"/>
          <w:sz w:val="36"/>
          <w:szCs w:val="36"/>
          <w:rtl/>
        </w:rPr>
      </w:pPr>
      <w:r w:rsidRPr="00A44B64">
        <w:rPr>
          <w:rFonts w:ascii="Traditional Arabic" w:eastAsia="Calibri" w:hAnsi="Traditional Arabic" w:cs="Traditional Arabic"/>
          <w:b/>
          <w:bCs/>
          <w:color w:val="0070C0"/>
          <w:sz w:val="36"/>
          <w:szCs w:val="36"/>
          <w:rtl/>
        </w:rPr>
        <w:t>سحَّاء</w:t>
      </w:r>
      <w:r w:rsidRPr="00A44B64">
        <w:rPr>
          <w:rFonts w:ascii="Traditional Arabic" w:eastAsia="Calibri" w:hAnsi="Traditional Arabic" w:cs="Traditional Arabic"/>
          <w:sz w:val="36"/>
          <w:szCs w:val="36"/>
          <w:rtl/>
        </w:rPr>
        <w:t>: كثيرة العطاء.</w:t>
      </w:r>
    </w:p>
    <w:p w14:paraId="228010B0" w14:textId="77777777" w:rsidR="00750727" w:rsidRDefault="00750727" w:rsidP="00C57B6E">
      <w:pPr>
        <w:pStyle w:val="ab"/>
        <w:numPr>
          <w:ilvl w:val="0"/>
          <w:numId w:val="239"/>
        </w:numPr>
        <w:spacing w:after="160" w:line="256" w:lineRule="auto"/>
        <w:jc w:val="both"/>
        <w:rPr>
          <w:rFonts w:ascii="Traditional Arabic" w:eastAsia="Calibri" w:hAnsi="Traditional Arabic" w:cs="Traditional Arabic"/>
          <w:sz w:val="36"/>
          <w:szCs w:val="36"/>
        </w:rPr>
      </w:pPr>
      <w:r w:rsidRPr="00A44B64">
        <w:rPr>
          <w:rFonts w:ascii="Traditional Arabic" w:eastAsia="Calibri" w:hAnsi="Traditional Arabic" w:cs="Traditional Arabic"/>
          <w:sz w:val="36"/>
          <w:szCs w:val="36"/>
          <w:rtl/>
        </w:rPr>
        <w:t>(</w:t>
      </w:r>
      <w:r w:rsidRPr="00A44B64">
        <w:rPr>
          <w:rFonts w:ascii="Traditional Arabic" w:eastAsia="Calibri" w:hAnsi="Traditional Arabic" w:cs="Traditional Arabic"/>
          <w:b/>
          <w:bCs/>
          <w:color w:val="0070C0"/>
          <w:sz w:val="36"/>
          <w:szCs w:val="36"/>
          <w:rtl/>
        </w:rPr>
        <w:t>بيده الميزان</w:t>
      </w:r>
      <w:r w:rsidRPr="00A44B64">
        <w:rPr>
          <w:rFonts w:ascii="Traditional Arabic" w:eastAsia="Calibri" w:hAnsi="Traditional Arabic" w:cs="Traditional Arabic"/>
          <w:sz w:val="36"/>
          <w:szCs w:val="36"/>
          <w:rtl/>
        </w:rPr>
        <w:t xml:space="preserve">): الميزان هنا مثل، وإنما هو قسمته بالعدل بين الخلق. </w:t>
      </w:r>
    </w:p>
    <w:p w14:paraId="260CE716" w14:textId="40105C63" w:rsidR="00750727" w:rsidRPr="00A44B64" w:rsidRDefault="00750727" w:rsidP="00C57B6E">
      <w:pPr>
        <w:pStyle w:val="ab"/>
        <w:numPr>
          <w:ilvl w:val="0"/>
          <w:numId w:val="239"/>
        </w:numPr>
        <w:spacing w:after="160" w:line="256" w:lineRule="auto"/>
        <w:jc w:val="both"/>
        <w:rPr>
          <w:rFonts w:ascii="Traditional Arabic" w:eastAsia="Calibri" w:hAnsi="Traditional Arabic" w:cs="Traditional Arabic"/>
          <w:sz w:val="36"/>
          <w:szCs w:val="36"/>
          <w:rtl/>
        </w:rPr>
      </w:pPr>
      <w:r w:rsidRPr="00A44B64">
        <w:rPr>
          <w:rFonts w:ascii="Traditional Arabic" w:eastAsia="Calibri" w:hAnsi="Traditional Arabic" w:cs="Traditional Arabic"/>
          <w:sz w:val="36"/>
          <w:szCs w:val="36"/>
          <w:rtl/>
        </w:rPr>
        <w:t xml:space="preserve">وقوله: </w:t>
      </w:r>
      <w:r>
        <w:rPr>
          <w:rFonts w:ascii="Traditional Arabic" w:eastAsia="Calibri" w:hAnsi="Traditional Arabic" w:cs="Traditional Arabic" w:hint="cs"/>
          <w:sz w:val="36"/>
          <w:szCs w:val="36"/>
          <w:rtl/>
        </w:rPr>
        <w:t>(</w:t>
      </w:r>
      <w:r w:rsidRPr="00A44B64">
        <w:rPr>
          <w:rFonts w:ascii="Traditional Arabic" w:eastAsia="Calibri" w:hAnsi="Traditional Arabic" w:cs="Traditional Arabic"/>
          <w:b/>
          <w:bCs/>
          <w:color w:val="0070C0"/>
          <w:sz w:val="36"/>
          <w:szCs w:val="36"/>
          <w:rtl/>
        </w:rPr>
        <w:t>يخفض ويرفع</w:t>
      </w:r>
      <w:r w:rsidRPr="00A44B64">
        <w:rPr>
          <w:rFonts w:ascii="Traditional Arabic" w:eastAsia="Calibri" w:hAnsi="Traditional Arabic" w:cs="Traditional Arabic"/>
          <w:sz w:val="36"/>
          <w:szCs w:val="36"/>
          <w:rtl/>
        </w:rPr>
        <w:t xml:space="preserve">)، أي: يوسع الرزق </w:t>
      </w:r>
      <w:r w:rsidR="00C82FFB">
        <w:rPr>
          <w:rFonts w:ascii="Traditional Arabic" w:eastAsia="Calibri" w:hAnsi="Traditional Arabic" w:cs="Traditional Arabic"/>
          <w:sz w:val="36"/>
          <w:szCs w:val="36"/>
          <w:rtl/>
        </w:rPr>
        <w:t>عَلَى</w:t>
      </w:r>
      <w:r w:rsidRPr="00A44B64">
        <w:rPr>
          <w:rFonts w:ascii="Traditional Arabic" w:eastAsia="Calibri" w:hAnsi="Traditional Arabic" w:cs="Traditional Arabic"/>
          <w:sz w:val="36"/>
          <w:szCs w:val="36"/>
          <w:rtl/>
        </w:rPr>
        <w:t xml:space="preserve"> من يشاء ويقتر كما يصنعه الوزان عند الوزن يرفع مرة ويخفض أخرى</w:t>
      </w:r>
      <w:r>
        <w:rPr>
          <w:rFonts w:ascii="Traditional Arabic" w:eastAsia="Calibri" w:hAnsi="Traditional Arabic" w:cs="Traditional Arabic" w:hint="cs"/>
          <w:sz w:val="36"/>
          <w:szCs w:val="36"/>
          <w:rtl/>
        </w:rPr>
        <w:t>،</w:t>
      </w:r>
      <w:r w:rsidRPr="00A44B64">
        <w:rPr>
          <w:rFonts w:ascii="Traditional Arabic" w:eastAsia="Calibri" w:hAnsi="Traditional Arabic" w:cs="Traditional Arabic"/>
          <w:sz w:val="36"/>
          <w:szCs w:val="36"/>
          <w:rtl/>
        </w:rPr>
        <w:t xml:space="preserve"> وأئمة السنة </w:t>
      </w:r>
      <w:r w:rsidR="00C82FFB">
        <w:rPr>
          <w:rFonts w:ascii="Traditional Arabic" w:eastAsia="Calibri" w:hAnsi="Traditional Arabic" w:cs="Traditional Arabic"/>
          <w:sz w:val="36"/>
          <w:szCs w:val="36"/>
          <w:rtl/>
        </w:rPr>
        <w:t>عَلَى</w:t>
      </w:r>
      <w:r w:rsidRPr="00A44B64">
        <w:rPr>
          <w:rFonts w:ascii="Traditional Arabic" w:eastAsia="Calibri" w:hAnsi="Traditional Arabic" w:cs="Traditional Arabic"/>
          <w:sz w:val="36"/>
          <w:szCs w:val="36"/>
          <w:rtl/>
        </w:rPr>
        <w:t xml:space="preserve"> </w:t>
      </w:r>
      <w:r w:rsidR="006C35F7">
        <w:rPr>
          <w:rFonts w:ascii="Traditional Arabic" w:eastAsia="Calibri" w:hAnsi="Traditional Arabic" w:cs="Traditional Arabic"/>
          <w:sz w:val="36"/>
          <w:szCs w:val="36"/>
          <w:rtl/>
        </w:rPr>
        <w:t>وُجُوب</w:t>
      </w:r>
      <w:r w:rsidRPr="00A44B64">
        <w:rPr>
          <w:rFonts w:ascii="Traditional Arabic" w:eastAsia="Calibri" w:hAnsi="Traditional Arabic" w:cs="Traditional Arabic"/>
          <w:sz w:val="36"/>
          <w:szCs w:val="36"/>
          <w:rtl/>
        </w:rPr>
        <w:t xml:space="preserve"> الايمان بهذا وأشباهه من غير تفسير، بل يجرى علي ظاهره ولا يقال كيف.</w:t>
      </w:r>
    </w:p>
    <w:p w14:paraId="580A04D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368A1BF" w14:textId="5193581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الإنفاق في الواجبات كالنفقة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الأهل، وصلة الرحم، ويدخل فيه </w:t>
      </w:r>
      <w:r w:rsidR="00300D63">
        <w:rPr>
          <w:rFonts w:ascii="Traditional Arabic" w:eastAsia="Calibri" w:hAnsi="Traditional Arabic" w:cs="Traditional Arabic"/>
          <w:sz w:val="36"/>
          <w:szCs w:val="36"/>
          <w:rtl/>
        </w:rPr>
        <w:t>أيضًا</w:t>
      </w:r>
      <w:r w:rsidRPr="00FA6DB9">
        <w:rPr>
          <w:rFonts w:ascii="Traditional Arabic" w:eastAsia="Calibri" w:hAnsi="Traditional Arabic" w:cs="Traditional Arabic"/>
          <w:sz w:val="36"/>
          <w:szCs w:val="36"/>
          <w:rtl/>
        </w:rPr>
        <w:t xml:space="preserve"> صدقة التطوع، والوعد بإخلاف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المنفق.</w:t>
      </w:r>
    </w:p>
    <w:p w14:paraId="3011D69B" w14:textId="5E1A6786"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إثبات صفة اليد لله سبحانه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يليق بكماله وجلاله.</w:t>
      </w:r>
    </w:p>
    <w:p w14:paraId="3762D752" w14:textId="7047EB7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بيان غنى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وسعة عطائه.</w:t>
      </w:r>
    </w:p>
    <w:p w14:paraId="65EB248D" w14:textId="0E35D84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حكمة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في قسمة الأرزاق بين عباده يبسط لمن يشاء ويقدر.</w:t>
      </w:r>
    </w:p>
    <w:p w14:paraId="08E6252B" w14:textId="5693D659" w:rsidR="00750727" w:rsidRPr="00FA6DB9" w:rsidRDefault="00750727" w:rsidP="00750727">
      <w:pPr>
        <w:pStyle w:val="2"/>
        <w:rPr>
          <w:rtl/>
        </w:rPr>
      </w:pPr>
      <w:bookmarkStart w:id="643" w:name="_Toc98591639"/>
      <w:r>
        <w:rPr>
          <w:rFonts w:hint="cs"/>
          <w:rtl/>
        </w:rPr>
        <w:t>باب علم الله وقدرته سبحانه و</w:t>
      </w:r>
      <w:r w:rsidR="00A40BAE">
        <w:rPr>
          <w:rFonts w:hint="cs"/>
          <w:rtl/>
        </w:rPr>
        <w:t>تعالى</w:t>
      </w:r>
      <w:r>
        <w:rPr>
          <w:rFonts w:hint="cs"/>
          <w:rtl/>
        </w:rPr>
        <w:t>:</w:t>
      </w:r>
      <w:bookmarkEnd w:id="643"/>
    </w:p>
    <w:p w14:paraId="002CA456" w14:textId="4670F4F1" w:rsidR="00750727" w:rsidRPr="00FA6DB9" w:rsidRDefault="002037D4"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50727" w:rsidRPr="00FA6DB9">
        <w:rPr>
          <w:rFonts w:ascii="Traditional Arabic" w:eastAsia="Calibri" w:hAnsi="Traditional Arabic" w:cs="Traditional Arabic"/>
          <w:sz w:val="36"/>
          <w:szCs w:val="36"/>
          <w:rtl/>
        </w:rPr>
        <w:t>جَابِر</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عَبْدِ اللَّه</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كَانَ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يُعَلِّمُ أَصْحَابَهُ الِاسْتِخَارَةَ فِي الْأُمُورِ كُلِّهَا كَمَا يُعَلِّمُ السُّورَةَ مِنَ الْقُرْآنِ، يَقُولُ: (</w:t>
      </w:r>
      <w:r w:rsidR="00750727" w:rsidRPr="006160C6">
        <w:rPr>
          <w:rFonts w:ascii="Traditional Arabic" w:eastAsia="Calibri" w:hAnsi="Traditional Arabic" w:cs="Traditional Arabic"/>
          <w:b/>
          <w:bCs/>
          <w:color w:val="0070C0"/>
          <w:sz w:val="36"/>
          <w:szCs w:val="36"/>
          <w:rtl/>
        </w:rPr>
        <w:t>إِذَا هَمَّ أَحَدُكُمْ بِالْأَمْر</w:t>
      </w:r>
      <w:r w:rsidR="00750727" w:rsidRPr="006160C6">
        <w:rPr>
          <w:rFonts w:ascii="Traditional Arabic" w:eastAsia="Calibri" w:hAnsi="Traditional Arabic" w:cs="Traditional Arabic" w:hint="eastAsia"/>
          <w:b/>
          <w:bCs/>
          <w:color w:val="0070C0"/>
          <w:sz w:val="36"/>
          <w:szCs w:val="36"/>
          <w:rtl/>
        </w:rPr>
        <w:t>ِ</w:t>
      </w:r>
      <w:r w:rsidR="00750727" w:rsidRPr="006160C6">
        <w:rPr>
          <w:rFonts w:ascii="Traditional Arabic" w:eastAsia="Calibri" w:hAnsi="Traditional Arabic" w:cs="Traditional Arabic"/>
          <w:b/>
          <w:bCs/>
          <w:color w:val="0070C0"/>
          <w:sz w:val="36"/>
          <w:szCs w:val="36"/>
          <w:rtl/>
        </w:rPr>
        <w:t xml:space="preserve"> فَلْيَرْكَعْ </w:t>
      </w:r>
      <w:r w:rsidR="00750727" w:rsidRPr="006160C6">
        <w:rPr>
          <w:rFonts w:ascii="Traditional Arabic" w:eastAsia="Calibri" w:hAnsi="Traditional Arabic" w:cs="Traditional Arabic"/>
          <w:b/>
          <w:bCs/>
          <w:color w:val="0070C0"/>
          <w:sz w:val="36"/>
          <w:szCs w:val="36"/>
          <w:rtl/>
        </w:rPr>
        <w:lastRenderedPageBreak/>
        <w:t>رَكْعَتَيْنِ مِنْ غَيْرِ الْفَرِيضَةِ، ثُمَّ لِيَقلِ:اللَّهُمَّ إِنِّي أَسْتَخِيرُكَ بِعِلْمِكَ، وَأَسْتَقْدِرُكَ بِقُدْرَتِكَ، وَأَسْأَلُكَ مِنْ فَضْلِكَ؛ فَإِنَّكَ تَقْدِرُ وَلَا أَقْدِرُ، وَتَعْلَمُ وَلَا أَعْلَمُ، وَأَنْتَ عَلَّامُ الْغ</w:t>
      </w:r>
      <w:r w:rsidR="00750727" w:rsidRPr="006160C6">
        <w:rPr>
          <w:rFonts w:ascii="Traditional Arabic" w:eastAsia="Calibri" w:hAnsi="Traditional Arabic" w:cs="Traditional Arabic" w:hint="eastAsia"/>
          <w:b/>
          <w:bCs/>
          <w:color w:val="0070C0"/>
          <w:sz w:val="36"/>
          <w:szCs w:val="36"/>
          <w:rtl/>
        </w:rPr>
        <w:t>ُيُوبِ،</w:t>
      </w:r>
      <w:r w:rsidR="00750727" w:rsidRPr="006160C6">
        <w:rPr>
          <w:rFonts w:ascii="Traditional Arabic" w:eastAsia="Calibri" w:hAnsi="Traditional Arabic" w:cs="Traditional Arabic"/>
          <w:b/>
          <w:bCs/>
          <w:color w:val="0070C0"/>
          <w:sz w:val="36"/>
          <w:szCs w:val="36"/>
          <w:rtl/>
        </w:rPr>
        <w:t xml:space="preserve"> اللَّهُمَّ فَإِنْ كُنْتَ تَعْلَمُ هَذَا الْأَمْرَ - ثُمَّ تُسَمِّيهِ بِعَيْنِهِ - خَيْرًا لِي فِي عَاجِلِ أَمْرِي وَآجِلِهِ - قَالَ: أَوْ فِي دِينِي وَمَعَاشِي وَعَاقِبَةِ أَمْرِي - فَاقْدُرْهُ لِي وَيَسِّرْهُ لِي، ثُمَّ بَارِكْ لِي فِيهِ، اللَّهُم</w:t>
      </w:r>
      <w:r w:rsidR="00750727" w:rsidRPr="006160C6">
        <w:rPr>
          <w:rFonts w:ascii="Traditional Arabic" w:eastAsia="Calibri" w:hAnsi="Traditional Arabic" w:cs="Traditional Arabic" w:hint="eastAsia"/>
          <w:b/>
          <w:bCs/>
          <w:color w:val="0070C0"/>
          <w:sz w:val="36"/>
          <w:szCs w:val="36"/>
          <w:rtl/>
        </w:rPr>
        <w:t>َّ</w:t>
      </w:r>
      <w:r w:rsidR="00750727" w:rsidRPr="006160C6">
        <w:rPr>
          <w:rFonts w:ascii="Traditional Arabic" w:eastAsia="Calibri" w:hAnsi="Traditional Arabic" w:cs="Traditional Arabic"/>
          <w:b/>
          <w:bCs/>
          <w:color w:val="0070C0"/>
          <w:sz w:val="36"/>
          <w:szCs w:val="36"/>
          <w:rtl/>
        </w:rPr>
        <w:t xml:space="preserve"> وَإِنْ كُنْتَ تَعْلَمُ أَنَّهُ شَرٌّ لِي فِي دِينِي وَمَعَاشِي وَعَاقِبَةِ أَمْرِي - أَوْ قَالَ: فِي عَاجِلِ أَمْرِي وَآجِلِهِ - فَاصْرِفْنِي عَنْهُ، وَاقْدُرْ لِيَ الْخَيْرَ حَيْثُ كَانَ، ثُمَّ رَضِّنِي بِهِ</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hint="cs"/>
          <w:sz w:val="36"/>
          <w:szCs w:val="36"/>
          <w:rtl/>
        </w:rPr>
        <w:t>متفق عليه</w:t>
      </w:r>
      <w:r w:rsidR="00750727" w:rsidRPr="00FA6DB9">
        <w:rPr>
          <w:rFonts w:ascii="Traditional Arabic" w:eastAsia="Calibri" w:hAnsi="Traditional Arabic" w:cs="Traditional Arabic"/>
          <w:sz w:val="36"/>
          <w:szCs w:val="36"/>
          <w:rtl/>
        </w:rPr>
        <w:t>.</w:t>
      </w:r>
    </w:p>
    <w:p w14:paraId="4BA9362E"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59072BB"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صلاة الاستخارة والدعاء المأثور بعدها في الأمور التي لا يدري العبد وجه الصواب فيها.</w:t>
      </w:r>
    </w:p>
    <w:p w14:paraId="018E4701"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شفقته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بأمته وإرشادهم إلى مصالحهم دينا ودنيا.</w:t>
      </w:r>
    </w:p>
    <w:p w14:paraId="4A46A76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استحباب الاستخارة في كل وقت إلا في وقت الكراهة.</w:t>
      </w:r>
    </w:p>
    <w:p w14:paraId="13905962" w14:textId="1C38A03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سعة علم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وقدرته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كل شيء.</w:t>
      </w:r>
    </w:p>
    <w:p w14:paraId="23C1D06E" w14:textId="0888236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المؤمن رد الأمور كلها إلى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وصرف أزمتها والتبر</w:t>
      </w:r>
      <w:r>
        <w:rPr>
          <w:rFonts w:ascii="Traditional Arabic" w:eastAsia="Calibri" w:hAnsi="Traditional Arabic" w:cs="Traditional Arabic" w:hint="cs"/>
          <w:sz w:val="36"/>
          <w:szCs w:val="36"/>
          <w:rtl/>
        </w:rPr>
        <w:t>ؤ</w:t>
      </w:r>
      <w:r w:rsidRPr="00FA6DB9">
        <w:rPr>
          <w:rFonts w:ascii="Traditional Arabic" w:eastAsia="Calibri" w:hAnsi="Traditional Arabic" w:cs="Traditional Arabic"/>
          <w:sz w:val="36"/>
          <w:szCs w:val="36"/>
          <w:rtl/>
        </w:rPr>
        <w:t xml:space="preserve"> من الحول والقوة إلا به.</w:t>
      </w:r>
    </w:p>
    <w:p w14:paraId="4AD4265A" w14:textId="77777777" w:rsidR="00750727" w:rsidRPr="00FA6DB9" w:rsidRDefault="00750727" w:rsidP="00750727">
      <w:pPr>
        <w:pStyle w:val="2"/>
        <w:rPr>
          <w:rtl/>
        </w:rPr>
      </w:pPr>
      <w:bookmarkStart w:id="644" w:name="_Toc98591640"/>
      <w:r>
        <w:rPr>
          <w:rFonts w:hint="cs"/>
          <w:rtl/>
        </w:rPr>
        <w:t>باب في المشيئة والإرادة:</w:t>
      </w:r>
      <w:bookmarkEnd w:id="644"/>
    </w:p>
    <w:p w14:paraId="47D037CA" w14:textId="4D83BD20"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سُلَيْمَانُ بْنُ دَاوُدَ -عَلَيْهِمَا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لَأَطُوفَنَّ اللَّيْلَةَ بِمِائَةِ امْرَأَةٍ، تَلِدُ كُلُّ امْرَأَةٍ غُلَامًا يُقَاتِلُ فِي سَبِيلِ اللَّهِ. فَقَالَ لَهُ الْمَلَكُ: قُلْ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إِنْ شَاءَ اللَّ</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فَلَمْ يَقُلْ وَنَسِيَ، فَأَطَافَ بِهِنَّ وَلَمْ تَلِدْ مِنْهُنَّ إِلَّا امْرَأَةٌ نِصْفَ إِنْسَانٍ،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116B3F">
        <w:rPr>
          <w:rFonts w:ascii="Traditional Arabic" w:eastAsia="Calibri" w:hAnsi="Traditional Arabic" w:cs="Traditional Arabic"/>
          <w:b/>
          <w:bCs/>
          <w:color w:val="0070C0"/>
          <w:sz w:val="36"/>
          <w:szCs w:val="36"/>
          <w:rtl/>
        </w:rPr>
        <w:t>لَوْ قَالَ: إِنْ شَاءَ اللَّهُ. لَمْ يَحْنَثْ، وَكَانَ أَرْجَى لِحَاجَتِهِ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9F92C3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721AF5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فعل الخير وتعاطي أسبابه.</w:t>
      </w:r>
    </w:p>
    <w:p w14:paraId="32507E6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٢- أن كثيرا من المباحات</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والملاذ تصير مستحبات بالنية الصالحة والقصد الحسن.</w:t>
      </w:r>
    </w:p>
    <w:p w14:paraId="550D7760"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استحباب الاستثناء لمن قال: سأفعل كذا.</w:t>
      </w:r>
    </w:p>
    <w:p w14:paraId="00A98ECC" w14:textId="6BAC64D1" w:rsidR="00750727" w:rsidRPr="00FA6DB9" w:rsidRDefault="00750727" w:rsidP="00750727">
      <w:pPr>
        <w:pStyle w:val="2"/>
        <w:rPr>
          <w:rtl/>
        </w:rPr>
      </w:pPr>
      <w:bookmarkStart w:id="645" w:name="_Toc98591641"/>
      <w:r>
        <w:rPr>
          <w:rFonts w:hint="cs"/>
          <w:rtl/>
        </w:rPr>
        <w:t>باب إثبات الضحك لله سبحانه:</w:t>
      </w:r>
      <w:bookmarkEnd w:id="645"/>
    </w:p>
    <w:p w14:paraId="03D7D153" w14:textId="348A5409"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06384">
        <w:rPr>
          <w:rFonts w:ascii="Traditional Arabic" w:eastAsia="Calibri" w:hAnsi="Traditional Arabic" w:cs="Traditional Arabic"/>
          <w:b/>
          <w:bCs/>
          <w:color w:val="0070C0"/>
          <w:sz w:val="36"/>
          <w:szCs w:val="36"/>
          <w:rtl/>
        </w:rPr>
        <w:t>يَضْحَكُ اللَّهُ إِلَى رَجُلَيْنِ يَقْتُلُ أَحَدُهُمَا الْآخَرَ، يَدْخُلَانِ الْجَنَّةَ، يُقَاتِلُ هَذَا فِي سَبِيلِ اللَّهِ فَيُقْتَلُ، ثُمَّ ي</w:t>
      </w:r>
      <w:r w:rsidRPr="00606384">
        <w:rPr>
          <w:rFonts w:ascii="Traditional Arabic" w:eastAsia="Calibri" w:hAnsi="Traditional Arabic" w:cs="Traditional Arabic" w:hint="eastAsia"/>
          <w:b/>
          <w:bCs/>
          <w:color w:val="0070C0"/>
          <w:sz w:val="36"/>
          <w:szCs w:val="36"/>
          <w:rtl/>
        </w:rPr>
        <w:t>َتُوبُ</w:t>
      </w:r>
      <w:r w:rsidRPr="00606384">
        <w:rPr>
          <w:rFonts w:ascii="Traditional Arabic" w:eastAsia="Calibri" w:hAnsi="Traditional Arabic" w:cs="Traditional Arabic"/>
          <w:b/>
          <w:bCs/>
          <w:color w:val="0070C0"/>
          <w:sz w:val="36"/>
          <w:szCs w:val="36"/>
          <w:rtl/>
        </w:rPr>
        <w:t xml:space="preserve"> اللَّهُ </w:t>
      </w:r>
      <w:r w:rsidR="00C82FFB">
        <w:rPr>
          <w:rFonts w:ascii="Traditional Arabic" w:eastAsia="Calibri" w:hAnsi="Traditional Arabic" w:cs="Traditional Arabic"/>
          <w:b/>
          <w:bCs/>
          <w:color w:val="0070C0"/>
          <w:sz w:val="36"/>
          <w:szCs w:val="36"/>
          <w:rtl/>
        </w:rPr>
        <w:t>عَلَى</w:t>
      </w:r>
      <w:r w:rsidRPr="00606384">
        <w:rPr>
          <w:rFonts w:ascii="Traditional Arabic" w:eastAsia="Calibri" w:hAnsi="Traditional Arabic" w:cs="Traditional Arabic"/>
          <w:b/>
          <w:bCs/>
          <w:color w:val="0070C0"/>
          <w:sz w:val="36"/>
          <w:szCs w:val="36"/>
          <w:rtl/>
        </w:rPr>
        <w:t xml:space="preserve"> الْقَاتِلِ فَيُسْتَشْهَدُ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09860CE3"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6A9141F" w14:textId="5B96C1B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صفة الضحك لله -جل وعلا-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يليق بجلاله وعظمته. وهو يدل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غاية كرمه وجوده، وتنوع بره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4F75D7E9" w14:textId="3BF5AC43"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بيان فضل الله -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 وسعة رحمته، حيث يجعل كلا من المتقاتلين من أهل الجنَّة، مع أن الكافر قَتَل مسلمًا ظلمًا وعُدوانًا، لكن الله بواسع فضله، وسعة رحمته تفضّل عليه بالتوبة، وهداه للإسلام، والقتال في سبيله، حتّى استُشهد، فدخل الجنة.</w:t>
      </w:r>
    </w:p>
    <w:p w14:paraId="76E8F23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كل من قُتِل في سبيل الله فهو في الجنَّة.</w:t>
      </w:r>
    </w:p>
    <w:p w14:paraId="61A10963"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العبرة بالخواتيم، فلو عمل العبد دهرا من عمره أنواع الكبائر كلها، ثم وفقه الله في آخر حياته للتوبة، والعمل الصالح، مُحيت عنه ذنوبه كلها، وصار من أهل الجنَّة.</w:t>
      </w:r>
    </w:p>
    <w:p w14:paraId="79F1F9E5" w14:textId="454FBA8D" w:rsidR="00750727" w:rsidRPr="00FA6DB9" w:rsidRDefault="00750727" w:rsidP="00750727">
      <w:pPr>
        <w:pStyle w:val="2"/>
        <w:rPr>
          <w:rtl/>
        </w:rPr>
      </w:pPr>
      <w:bookmarkStart w:id="646" w:name="_Toc98591642"/>
      <w:r>
        <w:rPr>
          <w:rFonts w:hint="cs"/>
          <w:rtl/>
        </w:rPr>
        <w:t xml:space="preserve">باب قول </w:t>
      </w:r>
      <w:r w:rsidR="00757F87">
        <w:rPr>
          <w:rFonts w:hint="cs"/>
          <w:rtl/>
        </w:rPr>
        <w:t>النَّبي</w:t>
      </w:r>
      <w:r>
        <w:rPr>
          <w:rFonts w:hint="cs"/>
          <w:rtl/>
        </w:rPr>
        <w:t xml:space="preserve"> </w:t>
      </w:r>
      <w:r>
        <w:rPr>
          <w:rtl/>
        </w:rPr>
        <w:t>ﷺ</w:t>
      </w:r>
      <w:r>
        <w:rPr>
          <w:rFonts w:hint="cs"/>
          <w:rtl/>
        </w:rPr>
        <w:t xml:space="preserve"> إن شاء الله:</w:t>
      </w:r>
      <w:bookmarkEnd w:id="646"/>
    </w:p>
    <w:p w14:paraId="530CCBB6" w14:textId="0CE23A89"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90F40">
        <w:rPr>
          <w:rFonts w:ascii="Traditional Arabic" w:eastAsia="Calibri" w:hAnsi="Traditional Arabic" w:cs="Traditional Arabic"/>
          <w:b/>
          <w:bCs/>
          <w:color w:val="0070C0"/>
          <w:sz w:val="36"/>
          <w:szCs w:val="36"/>
          <w:rtl/>
        </w:rPr>
        <w:t>لِكُلِّ نَبِيٍّ دَعْوَةٌ، فَأُرِيدُ إِنْ شَاءَ اللَّهُ أَنْ أَخْتَبِيَ دَعْوَتِي شَفَاعَةً لِأُمَّتِي يَوْمَ الْقِيَامَةِ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DEC4933" w14:textId="34F80AE2" w:rsidR="00D311B7" w:rsidRDefault="00D311B7" w:rsidP="00750727">
      <w:pPr>
        <w:spacing w:after="160" w:line="256" w:lineRule="auto"/>
        <w:ind w:firstLine="720"/>
        <w:jc w:val="both"/>
        <w:rPr>
          <w:rFonts w:ascii="Traditional Arabic" w:eastAsia="Calibri" w:hAnsi="Traditional Arabic" w:cs="Traditional Arabic"/>
          <w:sz w:val="36"/>
          <w:szCs w:val="36"/>
          <w:rtl/>
        </w:rPr>
      </w:pPr>
    </w:p>
    <w:p w14:paraId="2AC64A35" w14:textId="77777777" w:rsidR="00D311B7" w:rsidRDefault="00D311B7" w:rsidP="00750727">
      <w:pPr>
        <w:spacing w:after="160" w:line="256" w:lineRule="auto"/>
        <w:ind w:firstLine="720"/>
        <w:jc w:val="both"/>
        <w:rPr>
          <w:rFonts w:ascii="Traditional Arabic" w:eastAsia="Calibri" w:hAnsi="Traditional Arabic" w:cs="Traditional Arabic"/>
          <w:sz w:val="36"/>
          <w:szCs w:val="36"/>
          <w:rtl/>
        </w:rPr>
      </w:pPr>
    </w:p>
    <w:p w14:paraId="2CEFF955" w14:textId="77777777" w:rsidR="00750727" w:rsidRPr="001A3E8B" w:rsidRDefault="00750727" w:rsidP="00750727">
      <w:pPr>
        <w:spacing w:after="160" w:line="256" w:lineRule="auto"/>
        <w:ind w:firstLine="720"/>
        <w:jc w:val="both"/>
        <w:rPr>
          <w:rFonts w:ascii="Traditional Arabic" w:eastAsia="Calibri" w:hAnsi="Traditional Arabic" w:cs="Traditional Arabic"/>
          <w:bCs/>
          <w:color w:val="7030A0"/>
          <w:sz w:val="36"/>
          <w:szCs w:val="36"/>
          <w:rtl/>
        </w:rPr>
      </w:pPr>
      <w:r w:rsidRPr="001A3E8B">
        <w:rPr>
          <w:rFonts w:ascii="Traditional Arabic" w:eastAsia="Calibri" w:hAnsi="Traditional Arabic" w:cs="Traditional Arabic" w:hint="cs"/>
          <w:bCs/>
          <w:color w:val="7030A0"/>
          <w:sz w:val="36"/>
          <w:szCs w:val="36"/>
          <w:rtl/>
        </w:rPr>
        <w:lastRenderedPageBreak/>
        <w:t>من فوائد الحديث:</w:t>
      </w:r>
    </w:p>
    <w:p w14:paraId="0D3D0128" w14:textId="6352B25E"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لكل نبي عند الله من رفيع الدرجة وكرامة المنزلة أن جعل له أن يدعوه فيما أحب من الأمور ويبلغه أمنيته، فيدعو في ذلك وهو عالم بإجابة الله له، فادخر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هذه الدعوة التي يتيقن إجابته</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إلى يوم القيامة، وآثر أمته بما خصه الله به من إجابة الدعوة بالشفاعة لهم، ولم يجعل ذلك في خاصة نفسه وأهل بيته، فجزاه الله عن أمته أفضل الجزاء، وصلى الله عليه أطيب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فهو كما وصفه الله {بِالْمُؤْمِنينَ ر</w:t>
      </w:r>
      <w:r w:rsidRPr="00FA6DB9">
        <w:rPr>
          <w:rFonts w:ascii="Traditional Arabic" w:eastAsia="Calibri" w:hAnsi="Traditional Arabic" w:cs="Traditional Arabic" w:hint="eastAsia"/>
          <w:sz w:val="36"/>
          <w:szCs w:val="36"/>
          <w:rtl/>
        </w:rPr>
        <w:t>َؤُوفٌ</w:t>
      </w:r>
      <w:r w:rsidRPr="00FA6DB9">
        <w:rPr>
          <w:rFonts w:ascii="Traditional Arabic" w:eastAsia="Calibri" w:hAnsi="Traditional Arabic" w:cs="Traditional Arabic"/>
          <w:sz w:val="36"/>
          <w:szCs w:val="36"/>
          <w:rtl/>
        </w:rPr>
        <w:t xml:space="preserve"> رَحِيمٌ} [التوبة: 128].</w:t>
      </w:r>
    </w:p>
    <w:p w14:paraId="786215BF" w14:textId="2C05B512" w:rsidR="00750727" w:rsidRPr="00DF7FD3" w:rsidRDefault="00750727" w:rsidP="00750727">
      <w:pPr>
        <w:pStyle w:val="2"/>
        <w:rPr>
          <w:rtl/>
        </w:rPr>
      </w:pPr>
      <w:bookmarkStart w:id="647" w:name="_Toc98591643"/>
      <w:r w:rsidRPr="00DF7FD3">
        <w:rPr>
          <w:rtl/>
        </w:rPr>
        <w:t xml:space="preserve">باب قول الله </w:t>
      </w:r>
      <w:r w:rsidR="00A40BAE" w:rsidRPr="00DF7FD3">
        <w:rPr>
          <w:rtl/>
        </w:rPr>
        <w:t>تعالى</w:t>
      </w:r>
      <w:r w:rsidRPr="00DF7FD3">
        <w:rPr>
          <w:rtl/>
        </w:rPr>
        <w:t xml:space="preserve">: {قالوا ماذا قال ربكم} [سبأ: 23]، </w:t>
      </w:r>
      <w:r w:rsidR="00325795" w:rsidRPr="00DF7FD3">
        <w:rPr>
          <w:rtl/>
        </w:rPr>
        <w:t>"</w:t>
      </w:r>
      <w:r w:rsidRPr="00DF7FD3">
        <w:rPr>
          <w:rtl/>
        </w:rPr>
        <w:t xml:space="preserve"> ولم يقل: ماذا خلق ربكم</w:t>
      </w:r>
      <w:r w:rsidR="00325795" w:rsidRPr="00DF7FD3">
        <w:rPr>
          <w:rtl/>
        </w:rPr>
        <w:t>"</w:t>
      </w:r>
      <w:r w:rsidRPr="00DF7FD3">
        <w:rPr>
          <w:rFonts w:hint="cs"/>
          <w:rtl/>
        </w:rPr>
        <w:t>:</w:t>
      </w:r>
      <w:bookmarkEnd w:id="647"/>
    </w:p>
    <w:p w14:paraId="65E945C2" w14:textId="3ABF939C"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007A13">
        <w:rPr>
          <w:rFonts w:ascii="Traditional Arabic" w:eastAsia="Calibri" w:hAnsi="Traditional Arabic" w:cs="Traditional Arabic"/>
          <w:b/>
          <w:bCs/>
          <w:color w:val="0070C0"/>
          <w:sz w:val="36"/>
          <w:szCs w:val="36"/>
          <w:rtl/>
        </w:rPr>
        <w:t xml:space="preserve">إِذَا قَضَى اللَّهُ الْأَمْرَ فِي السَّمَاءِ، ضَرَبَتِ الْمَلَائِكَةُ بِأَجْنِحَتِهَا خُضْعَانًا لِقوله، كَأَنَّهُ سِلْسِلَةٌ </w:t>
      </w:r>
      <w:r w:rsidR="00C82FFB">
        <w:rPr>
          <w:rFonts w:ascii="Traditional Arabic" w:eastAsia="Calibri" w:hAnsi="Traditional Arabic" w:cs="Traditional Arabic"/>
          <w:b/>
          <w:bCs/>
          <w:color w:val="0070C0"/>
          <w:sz w:val="36"/>
          <w:szCs w:val="36"/>
          <w:rtl/>
        </w:rPr>
        <w:t>عَلَى</w:t>
      </w:r>
      <w:r w:rsidRPr="00007A13">
        <w:rPr>
          <w:rFonts w:ascii="Traditional Arabic" w:eastAsia="Calibri" w:hAnsi="Traditional Arabic" w:cs="Traditional Arabic"/>
          <w:b/>
          <w:bCs/>
          <w:color w:val="0070C0"/>
          <w:sz w:val="36"/>
          <w:szCs w:val="36"/>
          <w:rtl/>
        </w:rPr>
        <w:t xml:space="preserve"> صَفْوَانٍ يَنْفُذُهُمْ ذ</w:t>
      </w:r>
      <w:r w:rsidRPr="00007A13">
        <w:rPr>
          <w:rFonts w:ascii="Traditional Arabic" w:eastAsia="Calibri" w:hAnsi="Traditional Arabic" w:cs="Traditional Arabic" w:hint="eastAsia"/>
          <w:b/>
          <w:bCs/>
          <w:color w:val="0070C0"/>
          <w:sz w:val="36"/>
          <w:szCs w:val="36"/>
          <w:rtl/>
        </w:rPr>
        <w:t>َلِكَ،</w:t>
      </w:r>
      <w:r w:rsidRPr="00007A13">
        <w:rPr>
          <w:rFonts w:ascii="Traditional Arabic" w:eastAsia="Calibri" w:hAnsi="Traditional Arabic" w:cs="Traditional Arabic"/>
          <w:b/>
          <w:bCs/>
          <w:color w:val="0070C0"/>
          <w:sz w:val="36"/>
          <w:szCs w:val="36"/>
          <w:rtl/>
        </w:rPr>
        <w:t xml:space="preserve"> فَإِذَا فُزِّعَ عَنْ قُلُوبِهِمْ قَالُوا: {مَاذَا قَالَ رَبُّكُمْ قَالُوا الْحَقَّ وَهُوَ الْعَلِيُّ الْكَبِيرُ}</w:t>
      </w:r>
      <w:r w:rsidRPr="00FA6DB9">
        <w:rPr>
          <w:rFonts w:ascii="Traditional Arabic" w:eastAsia="Calibri" w:hAnsi="Traditional Arabic" w:cs="Traditional Arabic"/>
          <w:sz w:val="36"/>
          <w:szCs w:val="36"/>
          <w:rtl/>
        </w:rPr>
        <w:t>) رواه البخاري</w:t>
      </w:r>
    </w:p>
    <w:p w14:paraId="4126099B"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B4B48E3" w14:textId="77777777" w:rsidR="00750727" w:rsidRPr="00007A13" w:rsidRDefault="00750727" w:rsidP="00C57B6E">
      <w:pPr>
        <w:pStyle w:val="ab"/>
        <w:numPr>
          <w:ilvl w:val="1"/>
          <w:numId w:val="235"/>
        </w:numPr>
        <w:spacing w:after="160" w:line="256" w:lineRule="auto"/>
        <w:jc w:val="both"/>
        <w:rPr>
          <w:rFonts w:ascii="Traditional Arabic" w:eastAsia="Calibri" w:hAnsi="Traditional Arabic" w:cs="Traditional Arabic"/>
          <w:sz w:val="36"/>
          <w:szCs w:val="36"/>
          <w:rtl/>
        </w:rPr>
      </w:pPr>
      <w:r w:rsidRPr="00007A13">
        <w:rPr>
          <w:rFonts w:ascii="Traditional Arabic" w:eastAsia="Calibri" w:hAnsi="Traditional Arabic" w:cs="Traditional Arabic"/>
          <w:b/>
          <w:bCs/>
          <w:color w:val="0070C0"/>
          <w:sz w:val="36"/>
          <w:szCs w:val="36"/>
          <w:rtl/>
        </w:rPr>
        <w:t>خضعانا لقوله</w:t>
      </w:r>
      <w:r w:rsidRPr="00007A13">
        <w:rPr>
          <w:rFonts w:ascii="Traditional Arabic" w:eastAsia="Calibri" w:hAnsi="Traditional Arabic" w:cs="Traditional Arabic"/>
          <w:sz w:val="36"/>
          <w:szCs w:val="36"/>
          <w:rtl/>
        </w:rPr>
        <w:t>: خاضعين منقادين.</w:t>
      </w:r>
    </w:p>
    <w:p w14:paraId="4238148A" w14:textId="77777777" w:rsidR="00750727" w:rsidRPr="00007A13" w:rsidRDefault="00750727" w:rsidP="00C57B6E">
      <w:pPr>
        <w:pStyle w:val="ab"/>
        <w:numPr>
          <w:ilvl w:val="1"/>
          <w:numId w:val="235"/>
        </w:numPr>
        <w:spacing w:after="160" w:line="256" w:lineRule="auto"/>
        <w:jc w:val="both"/>
        <w:rPr>
          <w:rFonts w:ascii="Traditional Arabic" w:eastAsia="Calibri" w:hAnsi="Traditional Arabic" w:cs="Traditional Arabic"/>
          <w:sz w:val="36"/>
          <w:szCs w:val="36"/>
          <w:rtl/>
        </w:rPr>
      </w:pPr>
      <w:r w:rsidRPr="00007A13">
        <w:rPr>
          <w:rFonts w:ascii="Traditional Arabic" w:eastAsia="Calibri" w:hAnsi="Traditional Arabic" w:cs="Traditional Arabic"/>
          <w:b/>
          <w:bCs/>
          <w:color w:val="0070C0"/>
          <w:sz w:val="36"/>
          <w:szCs w:val="36"/>
          <w:rtl/>
        </w:rPr>
        <w:t>صفوان</w:t>
      </w:r>
      <w:r w:rsidRPr="00007A13">
        <w:rPr>
          <w:rFonts w:ascii="Traditional Arabic" w:eastAsia="Calibri" w:hAnsi="Traditional Arabic" w:cs="Traditional Arabic"/>
          <w:sz w:val="36"/>
          <w:szCs w:val="36"/>
          <w:rtl/>
        </w:rPr>
        <w:t>: الحجر الأملس.</w:t>
      </w:r>
    </w:p>
    <w:p w14:paraId="7C78D782" w14:textId="77777777" w:rsidR="00750727" w:rsidRPr="00007A13" w:rsidRDefault="00750727" w:rsidP="00C57B6E">
      <w:pPr>
        <w:pStyle w:val="ab"/>
        <w:numPr>
          <w:ilvl w:val="1"/>
          <w:numId w:val="235"/>
        </w:numPr>
        <w:spacing w:after="160" w:line="256" w:lineRule="auto"/>
        <w:jc w:val="both"/>
        <w:rPr>
          <w:rFonts w:ascii="Traditional Arabic" w:eastAsia="Calibri" w:hAnsi="Traditional Arabic" w:cs="Traditional Arabic"/>
          <w:sz w:val="36"/>
          <w:szCs w:val="36"/>
          <w:rtl/>
        </w:rPr>
      </w:pPr>
      <w:r w:rsidRPr="00007A13">
        <w:rPr>
          <w:rFonts w:ascii="Traditional Arabic" w:eastAsia="Calibri" w:hAnsi="Traditional Arabic" w:cs="Traditional Arabic"/>
          <w:b/>
          <w:bCs/>
          <w:color w:val="0070C0"/>
          <w:sz w:val="36"/>
          <w:szCs w:val="36"/>
          <w:rtl/>
        </w:rPr>
        <w:t>ينفذهم ذلك</w:t>
      </w:r>
      <w:r w:rsidRPr="00007A13">
        <w:rPr>
          <w:rFonts w:ascii="Traditional Arabic" w:eastAsia="Calibri" w:hAnsi="Traditional Arabic" w:cs="Traditional Arabic"/>
          <w:sz w:val="36"/>
          <w:szCs w:val="36"/>
          <w:rtl/>
        </w:rPr>
        <w:t>: يعمهم.</w:t>
      </w:r>
    </w:p>
    <w:p w14:paraId="42F08D36" w14:textId="77777777" w:rsidR="00750727" w:rsidRPr="00007A13" w:rsidRDefault="00750727" w:rsidP="00C57B6E">
      <w:pPr>
        <w:pStyle w:val="ab"/>
        <w:numPr>
          <w:ilvl w:val="1"/>
          <w:numId w:val="235"/>
        </w:numPr>
        <w:spacing w:after="160" w:line="256" w:lineRule="auto"/>
        <w:jc w:val="both"/>
        <w:rPr>
          <w:rFonts w:ascii="Traditional Arabic" w:eastAsia="Calibri" w:hAnsi="Traditional Arabic" w:cs="Traditional Arabic"/>
          <w:sz w:val="36"/>
          <w:szCs w:val="36"/>
          <w:rtl/>
        </w:rPr>
      </w:pPr>
      <w:r w:rsidRPr="00007A13">
        <w:rPr>
          <w:rFonts w:ascii="Traditional Arabic" w:eastAsia="Calibri" w:hAnsi="Traditional Arabic" w:cs="Traditional Arabic"/>
          <w:b/>
          <w:bCs/>
          <w:color w:val="0070C0"/>
          <w:sz w:val="36"/>
          <w:szCs w:val="36"/>
          <w:rtl/>
        </w:rPr>
        <w:t>فزع عن قلوبهم</w:t>
      </w:r>
      <w:r w:rsidRPr="00007A13">
        <w:rPr>
          <w:rFonts w:ascii="Traditional Arabic" w:eastAsia="Calibri" w:hAnsi="Traditional Arabic" w:cs="Traditional Arabic"/>
          <w:sz w:val="36"/>
          <w:szCs w:val="36"/>
          <w:rtl/>
        </w:rPr>
        <w:t>: أزل الخوف عنها.</w:t>
      </w:r>
    </w:p>
    <w:p w14:paraId="21663B8B"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A06FEB0" w14:textId="75E141F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علو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خلقه، وأنه سبحانه في السماء.</w:t>
      </w:r>
    </w:p>
    <w:p w14:paraId="296592CF" w14:textId="20678D0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يتكلم بما شاء وقتما شاء.</w:t>
      </w:r>
    </w:p>
    <w:p w14:paraId="38BDE61E" w14:textId="0109E09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انقياد الملائكة واستسلامها أمام كلام ربها.</w:t>
      </w:r>
    </w:p>
    <w:p w14:paraId="72F99EE6" w14:textId="77777777" w:rsidR="00DF7FD3" w:rsidRPr="00FA6DB9" w:rsidRDefault="00DF7FD3" w:rsidP="00750727">
      <w:pPr>
        <w:spacing w:after="160" w:line="256" w:lineRule="auto"/>
        <w:ind w:firstLine="720"/>
        <w:jc w:val="both"/>
        <w:rPr>
          <w:rFonts w:ascii="Traditional Arabic" w:eastAsia="Calibri" w:hAnsi="Traditional Arabic" w:cs="Traditional Arabic"/>
          <w:sz w:val="36"/>
          <w:szCs w:val="36"/>
          <w:rtl/>
        </w:rPr>
      </w:pPr>
    </w:p>
    <w:p w14:paraId="6831DB59" w14:textId="77777777" w:rsidR="00750727" w:rsidRPr="00FA6DB9" w:rsidRDefault="00750727" w:rsidP="00750727">
      <w:pPr>
        <w:pStyle w:val="2"/>
        <w:rPr>
          <w:rtl/>
        </w:rPr>
      </w:pPr>
      <w:bookmarkStart w:id="648" w:name="_Toc98591644"/>
      <w:r>
        <w:rPr>
          <w:rFonts w:hint="cs"/>
          <w:rtl/>
        </w:rPr>
        <w:lastRenderedPageBreak/>
        <w:t>باب التأدب مع الله سبحانه:</w:t>
      </w:r>
      <w:bookmarkEnd w:id="648"/>
    </w:p>
    <w:p w14:paraId="5BB8C5FD" w14:textId="0456F7BA"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DB6805">
        <w:rPr>
          <w:rFonts w:ascii="Traditional Arabic" w:eastAsia="Calibri" w:hAnsi="Traditional Arabic" w:cs="Traditional Arabic"/>
          <w:b/>
          <w:bCs/>
          <w:color w:val="0070C0"/>
          <w:sz w:val="36"/>
          <w:szCs w:val="36"/>
          <w:rtl/>
        </w:rPr>
        <w:t xml:space="preserve">قَالَ اللَّهُ </w:t>
      </w:r>
      <w:r w:rsidR="00A40BAE">
        <w:rPr>
          <w:rFonts w:ascii="Traditional Arabic" w:eastAsia="Calibri" w:hAnsi="Traditional Arabic" w:cs="Traditional Arabic"/>
          <w:b/>
          <w:bCs/>
          <w:color w:val="0070C0"/>
          <w:sz w:val="36"/>
          <w:szCs w:val="36"/>
          <w:rtl/>
        </w:rPr>
        <w:t>تعالى</w:t>
      </w:r>
      <w:r w:rsidRPr="00DB6805">
        <w:rPr>
          <w:rFonts w:ascii="Traditional Arabic" w:eastAsia="Calibri" w:hAnsi="Traditional Arabic" w:cs="Traditional Arabic"/>
          <w:b/>
          <w:bCs/>
          <w:color w:val="0070C0"/>
          <w:sz w:val="36"/>
          <w:szCs w:val="36"/>
          <w:rtl/>
        </w:rPr>
        <w:t>: يُؤْذِينِي ابْنُ آدَمَ، يَسُبُّ الدَّهْرَ وَأَنَا الدَّهْرُ، بِيَدِي الْأَمْرُ، أُقَلِّبُ اللَّيْلَ وَالنَّهَارَ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A9060E3" w14:textId="77777777" w:rsidR="00750727" w:rsidRPr="00AB6572"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FE1C678" w14:textId="77777777" w:rsidR="00750727" w:rsidRPr="00F161B2" w:rsidRDefault="00750727" w:rsidP="00C57B6E">
      <w:pPr>
        <w:pStyle w:val="ab"/>
        <w:numPr>
          <w:ilvl w:val="1"/>
          <w:numId w:val="234"/>
        </w:numPr>
        <w:spacing w:after="160" w:line="256" w:lineRule="auto"/>
        <w:jc w:val="both"/>
        <w:rPr>
          <w:rFonts w:ascii="Traditional Arabic" w:eastAsia="Calibri" w:hAnsi="Traditional Arabic" w:cs="Traditional Arabic"/>
          <w:sz w:val="36"/>
          <w:szCs w:val="36"/>
          <w:rtl/>
        </w:rPr>
      </w:pPr>
      <w:r w:rsidRPr="00F161B2">
        <w:rPr>
          <w:rFonts w:ascii="Traditional Arabic" w:eastAsia="Calibri" w:hAnsi="Traditional Arabic" w:cs="Traditional Arabic"/>
          <w:sz w:val="36"/>
          <w:szCs w:val="36"/>
          <w:rtl/>
        </w:rPr>
        <w:t>(</w:t>
      </w:r>
      <w:r w:rsidRPr="00F161B2">
        <w:rPr>
          <w:rFonts w:ascii="Traditional Arabic" w:eastAsia="Calibri" w:hAnsi="Traditional Arabic" w:cs="Traditional Arabic"/>
          <w:b/>
          <w:bCs/>
          <w:color w:val="0070C0"/>
          <w:sz w:val="36"/>
          <w:szCs w:val="36"/>
          <w:rtl/>
        </w:rPr>
        <w:t>يؤذيني ابن آدم</w:t>
      </w:r>
      <w:r w:rsidRPr="00F161B2">
        <w:rPr>
          <w:rFonts w:ascii="Traditional Arabic" w:eastAsia="Calibri" w:hAnsi="Traditional Arabic" w:cs="Traditional Arabic"/>
          <w:sz w:val="36"/>
          <w:szCs w:val="36"/>
          <w:rtl/>
        </w:rPr>
        <w:t>): بأن ينسب إلي</w:t>
      </w:r>
      <w:r>
        <w:rPr>
          <w:rFonts w:ascii="Traditional Arabic" w:eastAsia="Calibri" w:hAnsi="Traditional Arabic" w:cs="Traditional Arabic" w:hint="cs"/>
          <w:sz w:val="36"/>
          <w:szCs w:val="36"/>
          <w:rtl/>
        </w:rPr>
        <w:t>َّ</w:t>
      </w:r>
      <w:r w:rsidRPr="00F161B2">
        <w:rPr>
          <w:rFonts w:ascii="Traditional Arabic" w:eastAsia="Calibri" w:hAnsi="Traditional Arabic" w:cs="Traditional Arabic"/>
          <w:sz w:val="36"/>
          <w:szCs w:val="36"/>
          <w:rtl/>
        </w:rPr>
        <w:t xml:space="preserve"> ما لا يليق بجلالي.</w:t>
      </w:r>
    </w:p>
    <w:p w14:paraId="4387D9E9" w14:textId="77777777" w:rsidR="00750727" w:rsidRPr="00F161B2" w:rsidRDefault="00750727" w:rsidP="00C57B6E">
      <w:pPr>
        <w:pStyle w:val="ab"/>
        <w:numPr>
          <w:ilvl w:val="1"/>
          <w:numId w:val="234"/>
        </w:numPr>
        <w:spacing w:after="160" w:line="256" w:lineRule="auto"/>
        <w:jc w:val="both"/>
        <w:rPr>
          <w:rFonts w:ascii="Traditional Arabic" w:eastAsia="Calibri" w:hAnsi="Traditional Arabic" w:cs="Traditional Arabic"/>
          <w:sz w:val="36"/>
          <w:szCs w:val="36"/>
          <w:rtl/>
        </w:rPr>
      </w:pPr>
      <w:r w:rsidRPr="00F161B2">
        <w:rPr>
          <w:rFonts w:ascii="Traditional Arabic" w:eastAsia="Calibri" w:hAnsi="Traditional Arabic" w:cs="Traditional Arabic"/>
          <w:sz w:val="36"/>
          <w:szCs w:val="36"/>
          <w:rtl/>
        </w:rPr>
        <w:t>(</w:t>
      </w:r>
      <w:r w:rsidRPr="00F161B2">
        <w:rPr>
          <w:rFonts w:ascii="Traditional Arabic" w:eastAsia="Calibri" w:hAnsi="Traditional Arabic" w:cs="Traditional Arabic"/>
          <w:b/>
          <w:bCs/>
          <w:color w:val="0070C0"/>
          <w:sz w:val="36"/>
          <w:szCs w:val="36"/>
          <w:rtl/>
        </w:rPr>
        <w:t>يسب الدهر</w:t>
      </w:r>
      <w:r w:rsidRPr="00F161B2">
        <w:rPr>
          <w:rFonts w:ascii="Traditional Arabic" w:eastAsia="Calibri" w:hAnsi="Traditional Arabic" w:cs="Traditional Arabic"/>
          <w:sz w:val="36"/>
          <w:szCs w:val="36"/>
          <w:rtl/>
        </w:rPr>
        <w:t>): يشتم الزمان قل أو كثر، فيقول إذا أصابه مكروه عند النوازل والحوادث والمصائب النازلة به، من موت عزيز، أو هرم، أو تلف مال أو غير ذلك: يا خيبة الدهر، أو بؤس</w:t>
      </w:r>
      <w:r>
        <w:rPr>
          <w:rFonts w:ascii="Traditional Arabic" w:eastAsia="Calibri" w:hAnsi="Traditional Arabic" w:cs="Traditional Arabic" w:hint="cs"/>
          <w:sz w:val="36"/>
          <w:szCs w:val="36"/>
          <w:rtl/>
        </w:rPr>
        <w:t>ً</w:t>
      </w:r>
      <w:r w:rsidRPr="00F161B2">
        <w:rPr>
          <w:rFonts w:ascii="Traditional Arabic" w:eastAsia="Calibri" w:hAnsi="Traditional Arabic" w:cs="Traditional Arabic"/>
          <w:sz w:val="36"/>
          <w:szCs w:val="36"/>
          <w:rtl/>
        </w:rPr>
        <w:t>ا للدهر، وتب</w:t>
      </w:r>
      <w:r>
        <w:rPr>
          <w:rFonts w:ascii="Traditional Arabic" w:eastAsia="Calibri" w:hAnsi="Traditional Arabic" w:cs="Traditional Arabic" w:hint="cs"/>
          <w:sz w:val="36"/>
          <w:szCs w:val="36"/>
          <w:rtl/>
        </w:rPr>
        <w:t>ًّ</w:t>
      </w:r>
      <w:r w:rsidRPr="00F161B2">
        <w:rPr>
          <w:rFonts w:ascii="Traditional Arabic" w:eastAsia="Calibri" w:hAnsi="Traditional Arabic" w:cs="Traditional Arabic"/>
          <w:sz w:val="36"/>
          <w:szCs w:val="36"/>
          <w:rtl/>
        </w:rPr>
        <w:t>ا ل</w:t>
      </w:r>
      <w:r w:rsidRPr="00F161B2">
        <w:rPr>
          <w:rFonts w:ascii="Traditional Arabic" w:eastAsia="Calibri" w:hAnsi="Traditional Arabic" w:cs="Traditional Arabic" w:hint="eastAsia"/>
          <w:sz w:val="36"/>
          <w:szCs w:val="36"/>
          <w:rtl/>
        </w:rPr>
        <w:t>ه،</w:t>
      </w:r>
      <w:r w:rsidRPr="00F161B2">
        <w:rPr>
          <w:rFonts w:ascii="Traditional Arabic" w:eastAsia="Calibri" w:hAnsi="Traditional Arabic" w:cs="Traditional Arabic"/>
          <w:sz w:val="36"/>
          <w:szCs w:val="36"/>
          <w:rtl/>
        </w:rPr>
        <w:t xml:space="preserve"> ونحو ذلك.</w:t>
      </w:r>
    </w:p>
    <w:p w14:paraId="4DBFA446" w14:textId="572B2835" w:rsidR="00750727" w:rsidRDefault="00750727" w:rsidP="00C57B6E">
      <w:pPr>
        <w:pStyle w:val="ab"/>
        <w:numPr>
          <w:ilvl w:val="1"/>
          <w:numId w:val="234"/>
        </w:numPr>
        <w:spacing w:after="160" w:line="256" w:lineRule="auto"/>
        <w:jc w:val="both"/>
        <w:rPr>
          <w:rFonts w:ascii="Traditional Arabic" w:eastAsia="Calibri" w:hAnsi="Traditional Arabic" w:cs="Traditional Arabic"/>
          <w:sz w:val="36"/>
          <w:szCs w:val="36"/>
        </w:rPr>
      </w:pPr>
      <w:r w:rsidRPr="00F161B2">
        <w:rPr>
          <w:rFonts w:ascii="Traditional Arabic" w:eastAsia="Calibri" w:hAnsi="Traditional Arabic" w:cs="Traditional Arabic"/>
          <w:sz w:val="36"/>
          <w:szCs w:val="36"/>
          <w:rtl/>
        </w:rPr>
        <w:t>(</w:t>
      </w:r>
      <w:r w:rsidRPr="00F161B2">
        <w:rPr>
          <w:rFonts w:ascii="Traditional Arabic" w:eastAsia="Calibri" w:hAnsi="Traditional Arabic" w:cs="Traditional Arabic"/>
          <w:b/>
          <w:bCs/>
          <w:color w:val="0070C0"/>
          <w:sz w:val="36"/>
          <w:szCs w:val="36"/>
          <w:rtl/>
        </w:rPr>
        <w:t>وأنا الدهر</w:t>
      </w:r>
      <w:r w:rsidRPr="00F161B2">
        <w:rPr>
          <w:rFonts w:ascii="Traditional Arabic" w:eastAsia="Calibri" w:hAnsi="Traditional Arabic" w:cs="Traditional Arabic"/>
          <w:sz w:val="36"/>
          <w:szCs w:val="36"/>
          <w:rtl/>
        </w:rPr>
        <w:t xml:space="preserve">): خالقه، بيدي الأمر </w:t>
      </w:r>
      <w:r w:rsidR="00C82FFB">
        <w:rPr>
          <w:rFonts w:ascii="Traditional Arabic" w:eastAsia="Calibri" w:hAnsi="Traditional Arabic" w:cs="Traditional Arabic"/>
          <w:sz w:val="36"/>
          <w:szCs w:val="36"/>
          <w:rtl/>
        </w:rPr>
        <w:t>الذِي</w:t>
      </w:r>
      <w:r w:rsidRPr="00F161B2">
        <w:rPr>
          <w:rFonts w:ascii="Traditional Arabic" w:eastAsia="Calibri" w:hAnsi="Traditional Arabic" w:cs="Traditional Arabic"/>
          <w:sz w:val="36"/>
          <w:szCs w:val="36"/>
          <w:rtl/>
        </w:rPr>
        <w:t xml:space="preserve"> ينسبونه إلى الدهر.</w:t>
      </w:r>
    </w:p>
    <w:p w14:paraId="4C0DE918" w14:textId="47714CB4" w:rsidR="00750727" w:rsidRPr="00F161B2" w:rsidRDefault="00325795" w:rsidP="00C57B6E">
      <w:pPr>
        <w:pStyle w:val="ab"/>
        <w:numPr>
          <w:ilvl w:val="1"/>
          <w:numId w:val="23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750727" w:rsidRPr="00F161B2">
        <w:rPr>
          <w:rFonts w:ascii="Traditional Arabic" w:eastAsia="Calibri" w:hAnsi="Traditional Arabic" w:cs="Traditional Arabic"/>
          <w:b/>
          <w:bCs/>
          <w:color w:val="0070C0"/>
          <w:sz w:val="36"/>
          <w:szCs w:val="36"/>
          <w:rtl/>
        </w:rPr>
        <w:t>أقلب الليل والنهار</w:t>
      </w:r>
      <w:r>
        <w:rPr>
          <w:rFonts w:ascii="Traditional Arabic" w:eastAsia="Calibri" w:hAnsi="Traditional Arabic" w:cs="Traditional Arabic"/>
          <w:sz w:val="36"/>
          <w:szCs w:val="36"/>
          <w:rtl/>
        </w:rPr>
        <w:t>"</w:t>
      </w:r>
      <w:r w:rsidR="00750727" w:rsidRPr="00F161B2">
        <w:rPr>
          <w:rFonts w:ascii="Traditional Arabic" w:eastAsia="Calibri" w:hAnsi="Traditional Arabic" w:cs="Traditional Arabic"/>
          <w:sz w:val="36"/>
          <w:szCs w:val="36"/>
          <w:rtl/>
        </w:rPr>
        <w:t xml:space="preserve">: يعني أن ما يجري فيهما من خير وشر بإرادة الله وتدبيره، وبعلم منه </w:t>
      </w:r>
      <w:r w:rsidR="00A40BAE">
        <w:rPr>
          <w:rFonts w:ascii="Traditional Arabic" w:eastAsia="Calibri" w:hAnsi="Traditional Arabic" w:cs="Traditional Arabic"/>
          <w:sz w:val="36"/>
          <w:szCs w:val="36"/>
          <w:rtl/>
        </w:rPr>
        <w:t>تعالى</w:t>
      </w:r>
      <w:r w:rsidR="00750727" w:rsidRPr="00F161B2">
        <w:rPr>
          <w:rFonts w:ascii="Traditional Arabic" w:eastAsia="Calibri" w:hAnsi="Traditional Arabic" w:cs="Traditional Arabic"/>
          <w:sz w:val="36"/>
          <w:szCs w:val="36"/>
          <w:rtl/>
        </w:rPr>
        <w:t xml:space="preserve"> وحكمة، لا يشاركه في ذلك غيره، ما شاء كان وما لم يشأ لم يكن.</w:t>
      </w:r>
    </w:p>
    <w:p w14:paraId="4CB42B7D" w14:textId="77777777" w:rsidR="00750727" w:rsidRPr="00612655" w:rsidRDefault="00750727" w:rsidP="00750727">
      <w:pPr>
        <w:spacing w:after="160" w:line="256" w:lineRule="auto"/>
        <w:ind w:firstLine="720"/>
        <w:jc w:val="both"/>
        <w:rPr>
          <w:rFonts w:ascii="Traditional Arabic" w:eastAsia="Calibri" w:hAnsi="Traditional Arabic" w:cs="Traditional Arabic"/>
          <w:bCs/>
          <w:color w:val="7030A0"/>
          <w:sz w:val="36"/>
          <w:szCs w:val="36"/>
          <w:rtl/>
        </w:rPr>
      </w:pPr>
      <w:r w:rsidRPr="00612655">
        <w:rPr>
          <w:rFonts w:ascii="Traditional Arabic" w:eastAsia="Calibri" w:hAnsi="Traditional Arabic" w:cs="Traditional Arabic" w:hint="cs"/>
          <w:bCs/>
          <w:color w:val="7030A0"/>
          <w:sz w:val="36"/>
          <w:szCs w:val="36"/>
          <w:rtl/>
        </w:rPr>
        <w:t>من فوائد الحديث:</w:t>
      </w:r>
    </w:p>
    <w:p w14:paraId="36F53839" w14:textId="118CB2AC" w:rsidR="00750727" w:rsidRDefault="006C35F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وُجُوب</w:t>
      </w:r>
      <w:r w:rsidR="00750727" w:rsidRPr="00FA6DB9">
        <w:rPr>
          <w:rFonts w:ascii="Traditional Arabic" w:eastAsia="Calibri" w:hAnsi="Traditional Arabic" w:cs="Traditional Arabic"/>
          <w:sz w:val="36"/>
          <w:szCs w:val="36"/>
          <w:rtl/>
        </w:rPr>
        <w:t xml:space="preserve"> التأد</w:t>
      </w:r>
      <w:r w:rsidR="00DF7FD3">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ب مع الله </w:t>
      </w:r>
      <w:r w:rsidR="00A40BAE">
        <w:rPr>
          <w:rFonts w:ascii="Traditional Arabic" w:eastAsia="Calibri" w:hAnsi="Traditional Arabic" w:cs="Traditional Arabic"/>
          <w:sz w:val="36"/>
          <w:szCs w:val="36"/>
          <w:rtl/>
        </w:rPr>
        <w:t>تعالى</w:t>
      </w:r>
      <w:r w:rsidR="00750727" w:rsidRPr="00FA6DB9">
        <w:rPr>
          <w:rFonts w:ascii="Traditional Arabic" w:eastAsia="Calibri" w:hAnsi="Traditional Arabic" w:cs="Traditional Arabic"/>
          <w:sz w:val="36"/>
          <w:szCs w:val="36"/>
          <w:rtl/>
        </w:rPr>
        <w:t xml:space="preserve">، واجتناب الألفاظ التي فيها سوء أدب مع الله </w:t>
      </w:r>
      <w:r w:rsidR="00A40BAE">
        <w:rPr>
          <w:rFonts w:ascii="Traditional Arabic" w:eastAsia="Calibri" w:hAnsi="Traditional Arabic" w:cs="Traditional Arabic"/>
          <w:sz w:val="36"/>
          <w:szCs w:val="36"/>
          <w:rtl/>
        </w:rPr>
        <w:t>تعالى</w:t>
      </w:r>
      <w:r w:rsidR="00750727" w:rsidRPr="00FA6DB9">
        <w:rPr>
          <w:rFonts w:ascii="Traditional Arabic" w:eastAsia="Calibri" w:hAnsi="Traditional Arabic" w:cs="Traditional Arabic"/>
          <w:sz w:val="36"/>
          <w:szCs w:val="36"/>
          <w:rtl/>
        </w:rPr>
        <w:t>.</w:t>
      </w:r>
    </w:p>
    <w:p w14:paraId="0FB7038F" w14:textId="07828419" w:rsidR="00984B0B" w:rsidRPr="00D43DC4" w:rsidRDefault="00984B0B" w:rsidP="00984B0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hint="eastAsia"/>
          <w:sz w:val="36"/>
          <w:szCs w:val="36"/>
          <w:rtl/>
        </w:rPr>
        <w:t>عَنْ</w:t>
      </w:r>
      <w:r w:rsidRPr="00D43DC4">
        <w:rPr>
          <w:rFonts w:ascii="Traditional Arabic" w:eastAsia="Calibri" w:hAnsi="Traditional Arabic" w:cs="Traditional Arabic"/>
          <w:sz w:val="36"/>
          <w:szCs w:val="36"/>
          <w:rtl/>
        </w:rPr>
        <w:t xml:space="preserve"> عَدِيِّ بْنِ حَاتِمٍ-رضي الله عنه- أَنَّ رَجُلًا خَطَبَ عِنْدَ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مَنْ يُطِعِ اللَّهَ وَرَسُولَهُ فَقَدْ رَشَدَ</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وَمَنْ يَعْصِهِمَا فَقَدْ غَوَى</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فَقَالَ رَسُولُ اللَّهِ</w:t>
      </w:r>
      <w:r>
        <w:rPr>
          <w:rFonts w:ascii="Traditional Arabic" w:eastAsia="Calibri" w:hAnsi="Traditional Arabic" w:cs="Traditional Arabic"/>
          <w:sz w:val="36"/>
          <w:szCs w:val="36"/>
          <w:rtl/>
        </w:rPr>
        <w:t xml:space="preserve"> ﷺ</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w:t>
      </w:r>
      <w:r w:rsidRPr="002A76AA">
        <w:rPr>
          <w:rFonts w:ascii="Traditional Arabic" w:eastAsia="Calibri" w:hAnsi="Traditional Arabic" w:cs="Traditional Arabic"/>
          <w:b/>
          <w:bCs/>
          <w:color w:val="0070C0"/>
          <w:sz w:val="36"/>
          <w:szCs w:val="36"/>
          <w:rtl/>
        </w:rPr>
        <w:t>بِئْسَ الْخَطِيبُ أَنْتَ</w:t>
      </w:r>
      <w:r w:rsidRPr="002A76AA">
        <w:rPr>
          <w:rFonts w:ascii="Traditional Arabic" w:eastAsia="Calibri" w:hAnsi="Traditional Arabic" w:cs="ATraditional Arabic"/>
          <w:b/>
          <w:bCs/>
          <w:color w:val="0070C0"/>
          <w:sz w:val="36"/>
          <w:szCs w:val="36"/>
          <w:rtl/>
        </w:rPr>
        <w:t xml:space="preserve">، </w:t>
      </w:r>
      <w:r w:rsidRPr="002A76AA">
        <w:rPr>
          <w:rFonts w:ascii="Traditional Arabic" w:eastAsia="Calibri" w:hAnsi="Traditional Arabic" w:cs="Traditional Arabic"/>
          <w:b/>
          <w:bCs/>
          <w:color w:val="0070C0"/>
          <w:sz w:val="36"/>
          <w:szCs w:val="36"/>
          <w:rtl/>
        </w:rPr>
        <w:t>قُلْ</w:t>
      </w:r>
      <w:r w:rsidRPr="002A76AA">
        <w:rPr>
          <w:rFonts w:ascii="Traditional Arabic" w:eastAsia="Calibri" w:hAnsi="Traditional Arabic" w:cs="ATraditional Arabic"/>
          <w:b/>
          <w:bCs/>
          <w:color w:val="0070C0"/>
          <w:sz w:val="36"/>
          <w:szCs w:val="36"/>
          <w:rtl/>
        </w:rPr>
        <w:t xml:space="preserve">: </w:t>
      </w:r>
      <w:r w:rsidRPr="002A76AA">
        <w:rPr>
          <w:rFonts w:ascii="Traditional Arabic" w:eastAsia="Calibri" w:hAnsi="Traditional Arabic" w:cs="Traditional Arabic"/>
          <w:b/>
          <w:bCs/>
          <w:color w:val="0070C0"/>
          <w:sz w:val="36"/>
          <w:szCs w:val="36"/>
          <w:rtl/>
        </w:rPr>
        <w:t>وَمَنْ يَعْصِ اللَّهَ وَرَسُولَهُ</w:t>
      </w:r>
      <w:r w:rsidRPr="00D43DC4">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Pr="00D43DC4">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r w:rsidRPr="009C2C6D">
        <w:rPr>
          <w:rFonts w:ascii="Traditional Arabic" w:eastAsia="Calibri" w:hAnsi="Traditional Arabic" w:cs="ATraditional Arabic"/>
          <w:sz w:val="36"/>
          <w:szCs w:val="36"/>
          <w:rtl/>
        </w:rPr>
        <w:t xml:space="preserve">. </w:t>
      </w:r>
    </w:p>
    <w:p w14:paraId="7B103786" w14:textId="77777777" w:rsidR="00984B0B" w:rsidRPr="00D43DC4" w:rsidRDefault="00984B0B" w:rsidP="00984B0B">
      <w:pPr>
        <w:spacing w:after="160" w:line="256" w:lineRule="auto"/>
        <w:ind w:firstLine="720"/>
        <w:jc w:val="both"/>
        <w:rPr>
          <w:rFonts w:ascii="Traditional Arabic" w:eastAsia="Calibri" w:hAnsi="Traditional Arabic" w:cs="Traditional Arabic"/>
          <w:sz w:val="36"/>
          <w:szCs w:val="36"/>
          <w:rtl/>
        </w:rPr>
      </w:pPr>
      <w:r w:rsidRPr="006349C2">
        <w:rPr>
          <w:rFonts w:ascii="Traditional Arabic" w:eastAsia="Calibri" w:hAnsi="Traditional Arabic" w:cs="Traditional Arabic"/>
          <w:bCs/>
          <w:color w:val="7030A0"/>
          <w:sz w:val="36"/>
          <w:szCs w:val="36"/>
          <w:rtl/>
        </w:rPr>
        <w:t>من فوائد الحديث</w:t>
      </w:r>
      <w:r w:rsidRPr="009C2C6D">
        <w:rPr>
          <w:rFonts w:ascii="Traditional Arabic" w:eastAsia="Calibri" w:hAnsi="Traditional Arabic" w:cs="ATraditional Arabic"/>
          <w:bCs/>
          <w:color w:val="7030A0"/>
          <w:sz w:val="36"/>
          <w:szCs w:val="36"/>
          <w:rtl/>
        </w:rPr>
        <w:t xml:space="preserve">: </w:t>
      </w:r>
    </w:p>
    <w:p w14:paraId="382F00D2" w14:textId="044C00C7" w:rsidR="00984B0B" w:rsidRPr="00D43DC4" w:rsidRDefault="00984B0B" w:rsidP="00984B0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 xml:space="preserve">١- الجهر بالإنكار </w:t>
      </w:r>
      <w:r w:rsidR="00C82FFB">
        <w:rPr>
          <w:rFonts w:ascii="Traditional Arabic" w:eastAsia="Calibri" w:hAnsi="Traditional Arabic" w:cs="Traditional Arabic"/>
          <w:sz w:val="36"/>
          <w:szCs w:val="36"/>
          <w:rtl/>
        </w:rPr>
        <w:t>عَلَى</w:t>
      </w:r>
      <w:r w:rsidRPr="00D43DC4">
        <w:rPr>
          <w:rFonts w:ascii="Traditional Arabic" w:eastAsia="Calibri" w:hAnsi="Traditional Arabic" w:cs="Traditional Arabic"/>
          <w:sz w:val="36"/>
          <w:szCs w:val="36"/>
          <w:rtl/>
        </w:rPr>
        <w:t xml:space="preserve"> الخطأ إذا اقتضى الحال</w:t>
      </w:r>
      <w:r w:rsidRPr="009C2C6D">
        <w:rPr>
          <w:rFonts w:ascii="Traditional Arabic" w:eastAsia="Calibri" w:hAnsi="Traditional Arabic" w:cs="ATraditional Arabic"/>
          <w:sz w:val="36"/>
          <w:szCs w:val="36"/>
          <w:rtl/>
        </w:rPr>
        <w:t xml:space="preserve">. </w:t>
      </w:r>
    </w:p>
    <w:p w14:paraId="7E3F5CEA" w14:textId="4CE1DF2E" w:rsidR="00984B0B" w:rsidRDefault="00984B0B" w:rsidP="00984B0B">
      <w:pPr>
        <w:spacing w:after="160" w:line="256" w:lineRule="auto"/>
        <w:ind w:firstLine="720"/>
        <w:jc w:val="both"/>
        <w:rPr>
          <w:rFonts w:ascii="Traditional Arabic" w:eastAsia="Calibri" w:hAnsi="Traditional Arabic" w:cs="Traditional Arabic"/>
          <w:sz w:val="36"/>
          <w:szCs w:val="36"/>
          <w:rtl/>
        </w:rPr>
      </w:pPr>
      <w:r w:rsidRPr="00D43DC4">
        <w:rPr>
          <w:rFonts w:ascii="Traditional Arabic" w:eastAsia="Calibri" w:hAnsi="Traditional Arabic" w:cs="Traditional Arabic"/>
          <w:sz w:val="36"/>
          <w:szCs w:val="36"/>
          <w:rtl/>
        </w:rPr>
        <w:t>٢- تعليم الأدب في المنطق</w:t>
      </w:r>
      <w:r w:rsidRPr="009C2C6D">
        <w:rPr>
          <w:rFonts w:ascii="Traditional Arabic" w:eastAsia="Calibri" w:hAnsi="Traditional Arabic" w:cs="ATraditional Arabic"/>
          <w:sz w:val="36"/>
          <w:szCs w:val="36"/>
          <w:rtl/>
        </w:rPr>
        <w:t xml:space="preserve">، </w:t>
      </w:r>
      <w:r w:rsidRPr="00D43DC4">
        <w:rPr>
          <w:rFonts w:ascii="Traditional Arabic" w:eastAsia="Calibri" w:hAnsi="Traditional Arabic" w:cs="Traditional Arabic"/>
          <w:sz w:val="36"/>
          <w:szCs w:val="36"/>
          <w:rtl/>
        </w:rPr>
        <w:t xml:space="preserve">واجتناب الكلام المجمل والمحتمل في حق الله </w:t>
      </w:r>
      <w:r w:rsidR="00A40BAE">
        <w:rPr>
          <w:rFonts w:ascii="Traditional Arabic" w:eastAsia="Calibri" w:hAnsi="Traditional Arabic" w:cs="Traditional Arabic"/>
          <w:sz w:val="36"/>
          <w:szCs w:val="36"/>
          <w:rtl/>
        </w:rPr>
        <w:t>تعالى</w:t>
      </w:r>
      <w:r w:rsidRPr="009C2C6D">
        <w:rPr>
          <w:rFonts w:ascii="Traditional Arabic" w:eastAsia="Calibri" w:hAnsi="Traditional Arabic" w:cs="ATraditional Arabic"/>
          <w:sz w:val="36"/>
          <w:szCs w:val="36"/>
          <w:rtl/>
        </w:rPr>
        <w:t xml:space="preserve">. </w:t>
      </w:r>
    </w:p>
    <w:p w14:paraId="103BD3B0" w14:textId="6234B099" w:rsidR="00793372" w:rsidRDefault="00793372" w:rsidP="00984B0B">
      <w:pPr>
        <w:spacing w:after="160" w:line="256" w:lineRule="auto"/>
        <w:ind w:firstLine="720"/>
        <w:jc w:val="both"/>
        <w:rPr>
          <w:rFonts w:ascii="Traditional Arabic" w:eastAsia="Calibri" w:hAnsi="Traditional Arabic" w:cs="Traditional Arabic"/>
          <w:sz w:val="36"/>
          <w:szCs w:val="36"/>
          <w:rtl/>
        </w:rPr>
      </w:pPr>
    </w:p>
    <w:p w14:paraId="1A67B720" w14:textId="77777777" w:rsidR="00793372" w:rsidRPr="00D43DC4" w:rsidRDefault="00793372" w:rsidP="00984B0B">
      <w:pPr>
        <w:spacing w:after="160" w:line="256" w:lineRule="auto"/>
        <w:ind w:firstLine="720"/>
        <w:jc w:val="both"/>
        <w:rPr>
          <w:rFonts w:ascii="Traditional Arabic" w:eastAsia="Calibri" w:hAnsi="Traditional Arabic" w:cs="Traditional Arabic"/>
          <w:sz w:val="36"/>
          <w:szCs w:val="36"/>
          <w:rtl/>
        </w:rPr>
      </w:pPr>
    </w:p>
    <w:p w14:paraId="787AA610" w14:textId="4578B90F" w:rsidR="00750727" w:rsidRPr="00FA6DB9" w:rsidRDefault="00750727" w:rsidP="00750727">
      <w:pPr>
        <w:pStyle w:val="2"/>
        <w:rPr>
          <w:rtl/>
        </w:rPr>
      </w:pPr>
      <w:bookmarkStart w:id="649" w:name="_Toc98591645"/>
      <w:r w:rsidRPr="007C4541">
        <w:rPr>
          <w:rtl/>
        </w:rPr>
        <w:lastRenderedPageBreak/>
        <w:t xml:space="preserve">باب قول الله </w:t>
      </w:r>
      <w:r w:rsidR="00A40BAE">
        <w:rPr>
          <w:rtl/>
        </w:rPr>
        <w:t>تعالى</w:t>
      </w:r>
      <w:r w:rsidRPr="007C4541">
        <w:rPr>
          <w:rtl/>
        </w:rPr>
        <w:t>: {يريدون أن يبدلوا كلام الله} [الفتح: 15]</w:t>
      </w:r>
      <w:r>
        <w:rPr>
          <w:rFonts w:hint="cs"/>
          <w:rtl/>
        </w:rPr>
        <w:t>:</w:t>
      </w:r>
      <w:bookmarkEnd w:id="649"/>
    </w:p>
    <w:p w14:paraId="1441BF55" w14:textId="6717B30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24999">
        <w:rPr>
          <w:rFonts w:ascii="Traditional Arabic" w:eastAsia="Calibri" w:hAnsi="Traditional Arabic" w:cs="Traditional Arabic"/>
          <w:b/>
          <w:bCs/>
          <w:color w:val="0070C0"/>
          <w:sz w:val="36"/>
          <w:szCs w:val="36"/>
          <w:rtl/>
        </w:rPr>
        <w:t>يَقُولُ اللَّهُ: إِذَا أَرَادَ عَبْدِي أَنْ يَعْمَلَ سَيِّئَةً، فَلَا تَكْتُبُوهَا عَلَيْهِ حَتَّى يَعْمَلَهَا، فَإِنْ عَمِلَهَا فَاكْتُبُوهَا بِمِثْلِه</w:t>
      </w:r>
      <w:r w:rsidRPr="00624999">
        <w:rPr>
          <w:rFonts w:ascii="Traditional Arabic" w:eastAsia="Calibri" w:hAnsi="Traditional Arabic" w:cs="Traditional Arabic" w:hint="eastAsia"/>
          <w:b/>
          <w:bCs/>
          <w:color w:val="0070C0"/>
          <w:sz w:val="36"/>
          <w:szCs w:val="36"/>
          <w:rtl/>
        </w:rPr>
        <w:t>َا،</w:t>
      </w:r>
      <w:r w:rsidRPr="00624999">
        <w:rPr>
          <w:rFonts w:ascii="Traditional Arabic" w:eastAsia="Calibri" w:hAnsi="Traditional Arabic" w:cs="Traditional Arabic"/>
          <w:b/>
          <w:bCs/>
          <w:color w:val="0070C0"/>
          <w:sz w:val="36"/>
          <w:szCs w:val="36"/>
          <w:rtl/>
        </w:rPr>
        <w:t xml:space="preserve"> وَإِنْ تَرَكَهَا مِنْ أَجْلِي فَاكْتُبُوهَا لَهُ حَسَنَةً، وَإِذَا أَرَادَ أَنْ يَعْمَلَ حَسَنَةً فَلَمْ يَعْمَلْهَا، فَاكْتُبُوهَا لَهُ حَسَنَةً، فَإِنْ عَمِلَهَا فَاكْتُبُوهَا لَهُ بِعَشْرِ أَمْثَالِهَا إِلَى سَبْعِمِائَةِ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955DBBF" w14:textId="77777777" w:rsidR="00750727" w:rsidRPr="00D3375C" w:rsidRDefault="00750727" w:rsidP="00750727">
      <w:pPr>
        <w:spacing w:after="160" w:line="256" w:lineRule="auto"/>
        <w:ind w:firstLine="720"/>
        <w:jc w:val="both"/>
        <w:rPr>
          <w:rFonts w:ascii="Traditional Arabic" w:eastAsia="Calibri" w:hAnsi="Traditional Arabic" w:cs="Traditional Arabic"/>
          <w:bCs/>
          <w:color w:val="7030A0"/>
          <w:sz w:val="36"/>
          <w:szCs w:val="36"/>
          <w:rtl/>
        </w:rPr>
      </w:pPr>
      <w:r w:rsidRPr="00D3375C">
        <w:rPr>
          <w:rFonts w:ascii="Traditional Arabic" w:eastAsia="Calibri" w:hAnsi="Traditional Arabic" w:cs="Traditional Arabic"/>
          <w:bCs/>
          <w:color w:val="7030A0"/>
          <w:sz w:val="36"/>
          <w:szCs w:val="36"/>
          <w:rtl/>
        </w:rPr>
        <w:t>من فوائد الحديث</w:t>
      </w:r>
      <w:r>
        <w:rPr>
          <w:rFonts w:ascii="Traditional Arabic" w:eastAsia="Calibri" w:hAnsi="Traditional Arabic" w:cs="Traditional Arabic" w:hint="cs"/>
          <w:bCs/>
          <w:color w:val="7030A0"/>
          <w:sz w:val="36"/>
          <w:szCs w:val="36"/>
          <w:rtl/>
        </w:rPr>
        <w:t>:</w:t>
      </w:r>
    </w:p>
    <w:p w14:paraId="2DDC0D3F" w14:textId="6ABC22B4"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العظيم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وتجاوزه عنه.</w:t>
      </w:r>
    </w:p>
    <w:p w14:paraId="6DF50213" w14:textId="16F32FAD"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اطلاع الملك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في الآدمي؛ إما ب</w:t>
      </w:r>
      <w:r>
        <w:rPr>
          <w:rFonts w:ascii="Traditional Arabic" w:eastAsia="Calibri" w:hAnsi="Traditional Arabic" w:cs="Traditional Arabic" w:hint="cs"/>
          <w:sz w:val="36"/>
          <w:szCs w:val="36"/>
          <w:rtl/>
        </w:rPr>
        <w:t>ا</w:t>
      </w:r>
      <w:r w:rsidRPr="00FA6DB9">
        <w:rPr>
          <w:rFonts w:ascii="Traditional Arabic" w:eastAsia="Calibri" w:hAnsi="Traditional Arabic" w:cs="Traditional Arabic"/>
          <w:sz w:val="36"/>
          <w:szCs w:val="36"/>
          <w:rtl/>
        </w:rPr>
        <w:t>طلاع الله إياه، وإما بأن يخلق الله له علم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يُدرِكُ به ذلك.</w:t>
      </w:r>
    </w:p>
    <w:p w14:paraId="6B5D8B16"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مضاعفة أجر الحسنة لا يختص بالنفقة فقط؛ بل يعمُّ كل الأعمال الصالحة لعموم الحديث.</w:t>
      </w:r>
    </w:p>
    <w:p w14:paraId="7EADB251" w14:textId="74FD4797" w:rsidR="00750727" w:rsidRPr="00FA6DB9" w:rsidRDefault="00750727" w:rsidP="00750727">
      <w:pPr>
        <w:pStyle w:val="2"/>
        <w:rPr>
          <w:rtl/>
        </w:rPr>
      </w:pPr>
      <w:bookmarkStart w:id="650" w:name="_Toc98591646"/>
      <w:r>
        <w:rPr>
          <w:rFonts w:hint="cs"/>
          <w:rtl/>
        </w:rPr>
        <w:t xml:space="preserve">باب كلام الله </w:t>
      </w:r>
      <w:r w:rsidR="00A40BAE">
        <w:rPr>
          <w:rFonts w:hint="cs"/>
          <w:rtl/>
        </w:rPr>
        <w:t>تعالى</w:t>
      </w:r>
      <w:r>
        <w:rPr>
          <w:rFonts w:hint="cs"/>
          <w:rtl/>
        </w:rPr>
        <w:t xml:space="preserve"> يوم القيامة مع الأنبياء وغيرهم:</w:t>
      </w:r>
      <w:bookmarkEnd w:id="650"/>
    </w:p>
    <w:p w14:paraId="689EB9D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9A11AF">
        <w:rPr>
          <w:rFonts w:ascii="Traditional Arabic" w:eastAsia="Calibri" w:hAnsi="Traditional Arabic" w:cs="Traditional Arabic"/>
          <w:b/>
          <w:bCs/>
          <w:color w:val="0070C0"/>
          <w:sz w:val="36"/>
          <w:szCs w:val="36"/>
          <w:rtl/>
        </w:rPr>
        <w:t>إذا كان يومُ القيامةِ شفَعتُ، فقلتُ: يا رَبِّ أَدخِلِ الجنةَ مَن كان في قلبِه خردلَةٌ، فيُدخَلونَ، ثم أقولُ: أَدخِلِ الجنةَ مَن كان في قلبِه أدنى شيءٍ</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فقال أنسٌ: كأني أنظُرُ إلى أ</w:t>
      </w:r>
      <w:r w:rsidRPr="00FA6DB9">
        <w:rPr>
          <w:rFonts w:ascii="Traditional Arabic" w:eastAsia="Calibri" w:hAnsi="Traditional Arabic" w:cs="Traditional Arabic" w:hint="eastAsia"/>
          <w:sz w:val="36"/>
          <w:szCs w:val="36"/>
          <w:rtl/>
        </w:rPr>
        <w:t>صابعِ</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C4C8D61"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FD88A06" w14:textId="46B4403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w:t>
      </w:r>
      <w:r w:rsidRPr="007D45EF">
        <w:rPr>
          <w:rFonts w:ascii="Traditional Arabic" w:eastAsia="Calibri" w:hAnsi="Traditional Arabic" w:cs="Traditional Arabic"/>
          <w:b/>
          <w:bCs/>
          <w:color w:val="0070C0"/>
          <w:sz w:val="36"/>
          <w:szCs w:val="36"/>
          <w:rtl/>
        </w:rPr>
        <w:t>خردلة</w:t>
      </w:r>
      <w:r w:rsidRPr="00FA6DB9">
        <w:rPr>
          <w:rFonts w:ascii="Traditional Arabic" w:eastAsia="Calibri" w:hAnsi="Traditional Arabic" w:cs="Traditional Arabic"/>
          <w:sz w:val="36"/>
          <w:szCs w:val="36"/>
          <w:rtl/>
        </w:rPr>
        <w:t>: نبتة صغيرة، والمعنى: من كان في قلبه قدر قليل من الإيمان، فيدخلهم الله سبحانه و</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الجنة بشفاعته </w:t>
      </w:r>
      <w:r>
        <w:rPr>
          <w:rFonts w:ascii="Traditional Arabic" w:eastAsia="Calibri" w:hAnsi="Traditional Arabic" w:cs="Traditional Arabic" w:hint="cs"/>
          <w:sz w:val="36"/>
          <w:szCs w:val="36"/>
          <w:rtl/>
        </w:rPr>
        <w:t>ﷺ.</w:t>
      </w:r>
    </w:p>
    <w:p w14:paraId="0133BC1C" w14:textId="5BCDD9A5"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كأني أنظر إلى أصابع رسول الله </w:t>
      </w:r>
      <w:r>
        <w:rPr>
          <w:rFonts w:ascii="Traditional Arabic" w:eastAsia="Calibri" w:hAnsi="Traditional Arabic" w:cs="Traditional Arabic" w:hint="cs"/>
          <w:sz w:val="36"/>
          <w:szCs w:val="36"/>
          <w:rtl/>
        </w:rPr>
        <w:t>ﷺ</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يعني ب</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أدنى شيء، وكأنه يضم أصابعه ويشير بها للتقليل.</w:t>
      </w:r>
    </w:p>
    <w:p w14:paraId="0323881B" w14:textId="77777777" w:rsidR="00793372" w:rsidRPr="00FA6DB9" w:rsidRDefault="00793372" w:rsidP="00750727">
      <w:pPr>
        <w:spacing w:after="160" w:line="256" w:lineRule="auto"/>
        <w:ind w:firstLine="720"/>
        <w:jc w:val="both"/>
        <w:rPr>
          <w:rFonts w:ascii="Traditional Arabic" w:eastAsia="Calibri" w:hAnsi="Traditional Arabic" w:cs="Traditional Arabic"/>
          <w:sz w:val="36"/>
          <w:szCs w:val="36"/>
          <w:rtl/>
        </w:rPr>
      </w:pPr>
    </w:p>
    <w:p w14:paraId="38C42CEE" w14:textId="77777777" w:rsidR="00750727" w:rsidRPr="007D45EF" w:rsidRDefault="00750727" w:rsidP="00750727">
      <w:pPr>
        <w:spacing w:after="160" w:line="256" w:lineRule="auto"/>
        <w:ind w:firstLine="720"/>
        <w:jc w:val="both"/>
        <w:rPr>
          <w:rFonts w:ascii="Traditional Arabic" w:eastAsia="Calibri" w:hAnsi="Traditional Arabic" w:cs="Traditional Arabic"/>
          <w:bCs/>
          <w:color w:val="7030A0"/>
          <w:sz w:val="36"/>
          <w:szCs w:val="36"/>
          <w:rtl/>
        </w:rPr>
      </w:pPr>
      <w:r w:rsidRPr="007D45EF">
        <w:rPr>
          <w:rFonts w:ascii="Traditional Arabic" w:eastAsia="Calibri" w:hAnsi="Traditional Arabic" w:cs="Traditional Arabic" w:hint="cs"/>
          <w:bCs/>
          <w:color w:val="7030A0"/>
          <w:sz w:val="36"/>
          <w:szCs w:val="36"/>
          <w:rtl/>
        </w:rPr>
        <w:lastRenderedPageBreak/>
        <w:t>من فوائد الحديث:</w:t>
      </w:r>
    </w:p>
    <w:p w14:paraId="58FC6720" w14:textId="2D94EC9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إثبات الشفاعة الخاصة لرسول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وهي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أنواع، وفي هذا الحديث نوع منها وهي شفاعته في الموحدين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أدخلوا النار.</w:t>
      </w:r>
    </w:p>
    <w:p w14:paraId="660D128F" w14:textId="7160B040" w:rsidR="00750727" w:rsidRPr="00FA6DB9" w:rsidRDefault="00750727" w:rsidP="00750727">
      <w:pPr>
        <w:pStyle w:val="2"/>
        <w:rPr>
          <w:rtl/>
        </w:rPr>
      </w:pPr>
      <w:bookmarkStart w:id="651" w:name="_Toc98591647"/>
      <w:r>
        <w:rPr>
          <w:rFonts w:hint="cs"/>
          <w:rtl/>
        </w:rPr>
        <w:t>ما من أحد إلا سيكلمه الله سبحانه و</w:t>
      </w:r>
      <w:r w:rsidR="00A40BAE">
        <w:rPr>
          <w:rFonts w:hint="cs"/>
          <w:rtl/>
        </w:rPr>
        <w:t>تعالى</w:t>
      </w:r>
      <w:r>
        <w:rPr>
          <w:rFonts w:hint="cs"/>
          <w:rtl/>
        </w:rPr>
        <w:t>:</w:t>
      </w:r>
      <w:bookmarkEnd w:id="651"/>
    </w:p>
    <w:p w14:paraId="1E8DF349"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عَدِيِّ بْنِ حَاتِمٍ</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27B28">
        <w:rPr>
          <w:rFonts w:ascii="Traditional Arabic" w:eastAsia="Calibri" w:hAnsi="Traditional Arabic" w:cs="Traditional Arabic"/>
          <w:b/>
          <w:bCs/>
          <w:color w:val="0070C0"/>
          <w:sz w:val="36"/>
          <w:szCs w:val="36"/>
          <w:rtl/>
        </w:rPr>
        <w:t>مَا مِنْكُمْ أَحَدٌ إِلَّا سَيُكَلِّمُهُ رَبُّهُ، لَيْسَ بَيْنَهُ وَبَيْنَهُ تُرْجُمَانٌ، فَيَنْظُرُ أَيْمَنَ مِنْهُ، فَلَا يَرَى إِلَّا مَا قَدَّم</w:t>
      </w:r>
      <w:r w:rsidRPr="00927B28">
        <w:rPr>
          <w:rFonts w:ascii="Traditional Arabic" w:eastAsia="Calibri" w:hAnsi="Traditional Arabic" w:cs="Traditional Arabic" w:hint="eastAsia"/>
          <w:b/>
          <w:bCs/>
          <w:color w:val="0070C0"/>
          <w:sz w:val="36"/>
          <w:szCs w:val="36"/>
          <w:rtl/>
        </w:rPr>
        <w:t>َ</w:t>
      </w:r>
      <w:r w:rsidRPr="00927B28">
        <w:rPr>
          <w:rFonts w:ascii="Traditional Arabic" w:eastAsia="Calibri" w:hAnsi="Traditional Arabic" w:cs="Traditional Arabic"/>
          <w:b/>
          <w:bCs/>
          <w:color w:val="0070C0"/>
          <w:sz w:val="36"/>
          <w:szCs w:val="36"/>
          <w:rtl/>
        </w:rPr>
        <w:t xml:space="preserve"> مِنْ عَمَلِهِ، وَيَنْظُرُ أَشْأَمَ مِنْهُ، فَلَا يَرَى إِلَّا مَا قَدَّمَ، وَيَنْظُرُ بَيْنَ يَدَيْهِ، فَلَا يَرَى إِلَّا النَّارَ تِلْقَاءَ وَجْهِهِ، فَاتَّقُوا النَّارَ وَلَوْ بِشِقِّ تَمْرَةٍ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6BAEA3F" w14:textId="77777777" w:rsidR="00750727" w:rsidRPr="007D45EF" w:rsidRDefault="00750727" w:rsidP="00750727">
      <w:pPr>
        <w:spacing w:after="160" w:line="256" w:lineRule="auto"/>
        <w:ind w:firstLine="720"/>
        <w:jc w:val="both"/>
        <w:rPr>
          <w:rFonts w:ascii="Traditional Arabic" w:eastAsia="Calibri" w:hAnsi="Traditional Arabic" w:cs="Traditional Arabic"/>
          <w:bCs/>
          <w:color w:val="7030A0"/>
          <w:sz w:val="36"/>
          <w:szCs w:val="36"/>
          <w:rtl/>
        </w:rPr>
      </w:pPr>
      <w:r w:rsidRPr="007D45EF">
        <w:rPr>
          <w:rFonts w:ascii="Traditional Arabic" w:eastAsia="Calibri" w:hAnsi="Traditional Arabic" w:cs="Traditional Arabic" w:hint="cs"/>
          <w:bCs/>
          <w:color w:val="7030A0"/>
          <w:sz w:val="36"/>
          <w:szCs w:val="36"/>
          <w:rtl/>
        </w:rPr>
        <w:t>من فوائد الحديث:</w:t>
      </w:r>
    </w:p>
    <w:p w14:paraId="0BB94B9B" w14:textId="7C35DC5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صفة الكلام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يليق بعظمته وجلاله.</w:t>
      </w:r>
    </w:p>
    <w:p w14:paraId="5E962F2E"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إثبات مناقشة الله -عَزَّ وَجَلَّ- لعباده يوم القيامة.</w:t>
      </w:r>
    </w:p>
    <w:p w14:paraId="429CE88E" w14:textId="2B55FCA1"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الصَّدقة، وأنه لا يمتنع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منها لقلّتها.</w:t>
      </w:r>
    </w:p>
    <w:p w14:paraId="18925832"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قليل الصَّدقة سبب للنجاة من النّار.</w:t>
      </w:r>
    </w:p>
    <w:p w14:paraId="414E2A04"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الكلمة الطيّبة تقوم مقام الصَّدقة، وتكون سببًا للنجاة من النّار.</w:t>
      </w:r>
    </w:p>
    <w:p w14:paraId="6EAEA99A" w14:textId="6E430ACA" w:rsidR="00750727" w:rsidRPr="00FA6DB9" w:rsidRDefault="00750727" w:rsidP="00750727">
      <w:pPr>
        <w:pStyle w:val="2"/>
        <w:rPr>
          <w:rtl/>
        </w:rPr>
      </w:pPr>
      <w:bookmarkStart w:id="652" w:name="_Toc98591648"/>
      <w:r>
        <w:rPr>
          <w:rFonts w:hint="cs"/>
          <w:rtl/>
        </w:rPr>
        <w:t xml:space="preserve">باب كلام الله </w:t>
      </w:r>
      <w:r w:rsidR="00A40BAE">
        <w:rPr>
          <w:rFonts w:hint="cs"/>
          <w:rtl/>
        </w:rPr>
        <w:t>تعالى</w:t>
      </w:r>
      <w:r>
        <w:rPr>
          <w:rFonts w:hint="cs"/>
          <w:rtl/>
        </w:rPr>
        <w:t xml:space="preserve"> مع أهل الجنة:</w:t>
      </w:r>
      <w:bookmarkEnd w:id="652"/>
    </w:p>
    <w:p w14:paraId="3DAD6418" w14:textId="0933494B"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 -رَضِيَ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73E6C">
        <w:rPr>
          <w:rFonts w:ascii="Traditional Arabic" w:eastAsia="Calibri" w:hAnsi="Traditional Arabic" w:cs="Traditional Arabic"/>
          <w:b/>
          <w:bCs/>
          <w:color w:val="0070C0"/>
          <w:sz w:val="36"/>
          <w:szCs w:val="36"/>
          <w:rtl/>
        </w:rPr>
        <w:t>إِنَّ اللَّهَ يَقُولُ لِأَهْلِ الْجَنَّةِ: يَا أَهْلَ الْجَنَّةِ. فَيَقُولُونَ: لَبَّيْكَ رَبَّنَا وَسَعْدَيْكَ، وَالْخَيْرُ فِي يَدَيْكَ. فَيَقُولُ: هَلْ رَضِيتُمْ؟ فَيَقُولُونَ: وَمَا لَنَا لَا نَرْضَى يَا رَبِّ وَقَدْ أَعْطَيْتَنَا مَا لَمْ تُعْطِ أَحَدًا مِنْ خَلْقِكَ. فَيَقُولُ: أَلَا أُعْطِيكُمْ أَفْضَلَ مِنْ ذَلِكَ؟ فَيَقُولُونَ: يَا رَبِّ، وَأَيُّ شَيْءٍ أَفْضَلُ مِنْ ذَلِكَ؟ فَيَقُو</w:t>
      </w:r>
      <w:r w:rsidRPr="00373E6C">
        <w:rPr>
          <w:rFonts w:ascii="Traditional Arabic" w:eastAsia="Calibri" w:hAnsi="Traditional Arabic" w:cs="Traditional Arabic" w:hint="eastAsia"/>
          <w:b/>
          <w:bCs/>
          <w:color w:val="0070C0"/>
          <w:sz w:val="36"/>
          <w:szCs w:val="36"/>
          <w:rtl/>
        </w:rPr>
        <w:t>لُ</w:t>
      </w:r>
      <w:r w:rsidRPr="00373E6C">
        <w:rPr>
          <w:rFonts w:ascii="Traditional Arabic" w:eastAsia="Calibri" w:hAnsi="Traditional Arabic" w:cs="Traditional Arabic"/>
          <w:b/>
          <w:bCs/>
          <w:color w:val="0070C0"/>
          <w:sz w:val="36"/>
          <w:szCs w:val="36"/>
          <w:rtl/>
        </w:rPr>
        <w:t>: أُحِلُّ عَلَيْكُمْ رِضْوَانِي فَلَا أَسْخَطُ عَلَيْكُمْ بَعْدَهُ أَبَدًا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FE5BCF8"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bookmarkStart w:id="653" w:name="_Hlk95228402"/>
      <w:r w:rsidRPr="00B40718">
        <w:rPr>
          <w:rFonts w:ascii="Traditional Arabic" w:eastAsia="Calibri" w:hAnsi="Traditional Arabic" w:cs="Traditional Arabic"/>
          <w:bCs/>
          <w:color w:val="7030A0"/>
          <w:sz w:val="36"/>
          <w:szCs w:val="36"/>
          <w:rtl/>
        </w:rPr>
        <w:lastRenderedPageBreak/>
        <w:t>من فوائد الحديث:</w:t>
      </w:r>
    </w:p>
    <w:bookmarkEnd w:id="653"/>
    <w:p w14:paraId="6B8F3E2C" w14:textId="7ABE06A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صفة الكلام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يليق بجلاله وعظمته.</w:t>
      </w:r>
    </w:p>
    <w:p w14:paraId="71511425"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عظمة نعيم أهل الجنة فيها.</w:t>
      </w:r>
    </w:p>
    <w:p w14:paraId="4E7EBA83" w14:textId="3DFC5DEF"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حلول رضوان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أهل الجنة أعظم من نعيمهم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هم فيه.</w:t>
      </w:r>
    </w:p>
    <w:p w14:paraId="1FE57BC2" w14:textId="111DD21E" w:rsidR="008E3D4A" w:rsidRPr="00FA6DB9" w:rsidRDefault="008E3D4A" w:rsidP="008E3D4A">
      <w:pPr>
        <w:pStyle w:val="2"/>
        <w:rPr>
          <w:rtl/>
        </w:rPr>
      </w:pPr>
      <w:bookmarkStart w:id="654" w:name="_Toc98591649"/>
      <w:r>
        <w:rPr>
          <w:rFonts w:hint="cs"/>
          <w:rtl/>
        </w:rPr>
        <w:t xml:space="preserve">باب رؤية الله </w:t>
      </w:r>
      <w:r w:rsidR="00A40BAE">
        <w:rPr>
          <w:rFonts w:hint="cs"/>
          <w:rtl/>
        </w:rPr>
        <w:t>تعالى</w:t>
      </w:r>
      <w:r>
        <w:rPr>
          <w:rFonts w:hint="cs"/>
          <w:rtl/>
        </w:rPr>
        <w:t>:</w:t>
      </w:r>
      <w:bookmarkEnd w:id="654"/>
    </w:p>
    <w:p w14:paraId="41C9757A" w14:textId="20B86DCF" w:rsidR="008E3D4A" w:rsidRPr="00FA6DB9" w:rsidRDefault="002037D4" w:rsidP="008E3D4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E3D4A" w:rsidRPr="00FA6DB9">
        <w:rPr>
          <w:rFonts w:ascii="Traditional Arabic" w:eastAsia="Calibri" w:hAnsi="Traditional Arabic" w:cs="Traditional Arabic"/>
          <w:sz w:val="36"/>
          <w:szCs w:val="36"/>
          <w:rtl/>
        </w:rPr>
        <w:t>جَرِير</w:t>
      </w:r>
      <w:r>
        <w:rPr>
          <w:rFonts w:ascii="Traditional Arabic" w:eastAsia="Calibri" w:hAnsi="Traditional Arabic" w:cs="Traditional Arabic" w:hint="cs"/>
          <w:sz w:val="36"/>
          <w:szCs w:val="36"/>
          <w:rtl/>
        </w:rPr>
        <w:t>ِ</w:t>
      </w:r>
      <w:r w:rsidR="008E3D4A" w:rsidRPr="00FA6DB9">
        <w:rPr>
          <w:rFonts w:ascii="Traditional Arabic" w:eastAsia="Calibri" w:hAnsi="Traditional Arabic" w:cs="Traditional Arabic"/>
          <w:sz w:val="36"/>
          <w:szCs w:val="36"/>
          <w:rtl/>
        </w:rPr>
        <w:t xml:space="preserve"> بن </w:t>
      </w:r>
      <w:r w:rsidR="008E3D4A">
        <w:rPr>
          <w:rFonts w:ascii="Traditional Arabic" w:eastAsia="Calibri" w:hAnsi="Traditional Arabic" w:cs="Traditional Arabic"/>
          <w:sz w:val="36"/>
          <w:szCs w:val="36"/>
          <w:rtl/>
        </w:rPr>
        <w:t>عبد الله</w:t>
      </w:r>
      <w:r w:rsidR="008E3D4A" w:rsidRPr="00FA6DB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E3D4A"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E3D4A" w:rsidRPr="00FA6DB9">
        <w:rPr>
          <w:rFonts w:ascii="Traditional Arabic" w:eastAsia="Calibri" w:hAnsi="Traditional Arabic" w:cs="Traditional Arabic"/>
          <w:sz w:val="36"/>
          <w:szCs w:val="36"/>
          <w:rtl/>
        </w:rPr>
        <w:t xml:space="preserve">كُنَّا عِنْدَ </w:t>
      </w:r>
      <w:r w:rsidR="00757F87">
        <w:rPr>
          <w:rFonts w:ascii="Traditional Arabic" w:eastAsia="Calibri" w:hAnsi="Traditional Arabic" w:cs="Traditional Arabic"/>
          <w:sz w:val="36"/>
          <w:szCs w:val="36"/>
          <w:rtl/>
        </w:rPr>
        <w:t>النَّبي</w:t>
      </w:r>
      <w:r w:rsidR="008E3D4A">
        <w:rPr>
          <w:rFonts w:ascii="Traditional Arabic" w:eastAsia="Calibri" w:hAnsi="Traditional Arabic" w:cs="Traditional Arabic"/>
          <w:sz w:val="36"/>
          <w:szCs w:val="36"/>
          <w:rtl/>
        </w:rPr>
        <w:t xml:space="preserve"> ﷺ </w:t>
      </w:r>
      <w:r w:rsidR="008E3D4A" w:rsidRPr="00FA6DB9">
        <w:rPr>
          <w:rFonts w:ascii="Traditional Arabic" w:eastAsia="Calibri" w:hAnsi="Traditional Arabic" w:cs="Traditional Arabic"/>
          <w:sz w:val="36"/>
          <w:szCs w:val="36"/>
          <w:rtl/>
        </w:rPr>
        <w:t>فَنَظَرَ إِلَى الْقَمَرِ لَيْلَةً - يَعْنِي الْبَدْرَ- فَقَالَ: (</w:t>
      </w:r>
      <w:r w:rsidR="008E3D4A" w:rsidRPr="00A16F15">
        <w:rPr>
          <w:rFonts w:ascii="Traditional Arabic" w:eastAsia="Calibri" w:hAnsi="Traditional Arabic" w:cs="Traditional Arabic"/>
          <w:b/>
          <w:bCs/>
          <w:color w:val="0070C0"/>
          <w:sz w:val="36"/>
          <w:szCs w:val="36"/>
          <w:rtl/>
        </w:rPr>
        <w:t>إِنَّكُمْ سَتَرَوْنَ رَبَّكُمْ كَمَا تَرَوْنَ هَذَا الْقَمَرَ، لَا تُضَامُّونَ فِي رُؤْيَت</w:t>
      </w:r>
      <w:r w:rsidR="008E3D4A" w:rsidRPr="00A16F15">
        <w:rPr>
          <w:rFonts w:ascii="Traditional Arabic" w:eastAsia="Calibri" w:hAnsi="Traditional Arabic" w:cs="Traditional Arabic" w:hint="eastAsia"/>
          <w:b/>
          <w:bCs/>
          <w:color w:val="0070C0"/>
          <w:sz w:val="36"/>
          <w:szCs w:val="36"/>
          <w:rtl/>
        </w:rPr>
        <w:t>ِهِ،</w:t>
      </w:r>
      <w:r w:rsidR="008E3D4A" w:rsidRPr="00A16F15">
        <w:rPr>
          <w:rFonts w:ascii="Traditional Arabic" w:eastAsia="Calibri" w:hAnsi="Traditional Arabic" w:cs="Traditional Arabic"/>
          <w:b/>
          <w:bCs/>
          <w:color w:val="0070C0"/>
          <w:sz w:val="36"/>
          <w:szCs w:val="36"/>
          <w:rtl/>
        </w:rPr>
        <w:t xml:space="preserve"> فَإِنِ اسْتَطَعْتُمْ أَنْ لَا تُغْلَبُوا </w:t>
      </w:r>
      <w:r w:rsidR="00C82FFB">
        <w:rPr>
          <w:rFonts w:ascii="Traditional Arabic" w:eastAsia="Calibri" w:hAnsi="Traditional Arabic" w:cs="Traditional Arabic"/>
          <w:b/>
          <w:bCs/>
          <w:color w:val="0070C0"/>
          <w:sz w:val="36"/>
          <w:szCs w:val="36"/>
          <w:rtl/>
        </w:rPr>
        <w:t>عَلَى</w:t>
      </w:r>
      <w:r w:rsidR="008E3D4A" w:rsidRPr="00A16F15">
        <w:rPr>
          <w:rFonts w:ascii="Traditional Arabic" w:eastAsia="Calibri" w:hAnsi="Traditional Arabic" w:cs="Traditional Arabic"/>
          <w:b/>
          <w:bCs/>
          <w:color w:val="0070C0"/>
          <w:sz w:val="36"/>
          <w:szCs w:val="36"/>
          <w:rtl/>
        </w:rPr>
        <w:t xml:space="preserve"> صَلَاةٍ قَبْلَ طُلُوعِ الشَّمْسِ وَقَبْلَ غُرُوبِهَا فَافْعَلُوا</w:t>
      </w:r>
      <w:r w:rsidR="008E3D4A" w:rsidRPr="00FA6DB9">
        <w:rPr>
          <w:rFonts w:ascii="Traditional Arabic" w:eastAsia="Calibri" w:hAnsi="Traditional Arabic" w:cs="Traditional Arabic"/>
          <w:sz w:val="36"/>
          <w:szCs w:val="36"/>
          <w:rtl/>
        </w:rPr>
        <w:t xml:space="preserve">). ثُمَّ قَرَأَ: {وَسَبِّحْ بِحَمْدِ رَبِّكَ قَبْلَ طُلُوعِ الشَّمْسِ وَقَبْلَ الْغُرُوبِ} </w:t>
      </w:r>
      <w:r w:rsidR="008E3D4A">
        <w:rPr>
          <w:rFonts w:ascii="Traditional Arabic" w:eastAsia="Calibri" w:hAnsi="Traditional Arabic" w:cs="Traditional Arabic" w:hint="cs"/>
          <w:sz w:val="36"/>
          <w:szCs w:val="36"/>
          <w:rtl/>
        </w:rPr>
        <w:t>متفق عليه.</w:t>
      </w:r>
    </w:p>
    <w:p w14:paraId="68ACA568" w14:textId="77777777" w:rsidR="008E3D4A" w:rsidRPr="00FA6DB9" w:rsidRDefault="008E3D4A" w:rsidP="008E3D4A">
      <w:pPr>
        <w:pStyle w:val="333"/>
        <w:rPr>
          <w:rtl/>
        </w:rPr>
      </w:pPr>
      <w:r>
        <w:rPr>
          <w:rtl/>
        </w:rPr>
        <w:t>معاني الكلمات:</w:t>
      </w:r>
    </w:p>
    <w:p w14:paraId="425269B0" w14:textId="77777777" w:rsidR="008E3D4A" w:rsidRPr="0057243B" w:rsidRDefault="008E3D4A" w:rsidP="00C57B6E">
      <w:pPr>
        <w:pStyle w:val="ab"/>
        <w:numPr>
          <w:ilvl w:val="0"/>
          <w:numId w:val="193"/>
        </w:numPr>
        <w:spacing w:after="160" w:line="256" w:lineRule="auto"/>
        <w:jc w:val="both"/>
        <w:rPr>
          <w:rFonts w:ascii="Traditional Arabic" w:eastAsia="Calibri" w:hAnsi="Traditional Arabic" w:cs="Traditional Arabic"/>
          <w:sz w:val="36"/>
          <w:szCs w:val="36"/>
          <w:rtl/>
        </w:rPr>
      </w:pPr>
      <w:r w:rsidRPr="0057243B">
        <w:rPr>
          <w:rFonts w:ascii="Traditional Arabic" w:eastAsia="Calibri" w:hAnsi="Traditional Arabic" w:cs="Traditional Arabic"/>
          <w:sz w:val="36"/>
          <w:szCs w:val="36"/>
          <w:rtl/>
        </w:rPr>
        <w:t>(</w:t>
      </w:r>
      <w:r w:rsidRPr="00793372">
        <w:rPr>
          <w:rFonts w:ascii="Traditional Arabic" w:eastAsia="Calibri" w:hAnsi="Traditional Arabic" w:cs="Traditional Arabic"/>
          <w:b/>
          <w:bCs/>
          <w:color w:val="0070C0"/>
          <w:sz w:val="36"/>
          <w:szCs w:val="36"/>
          <w:rtl/>
        </w:rPr>
        <w:t>لا تضامون</w:t>
      </w:r>
      <w:r w:rsidRPr="0057243B">
        <w:rPr>
          <w:rFonts w:ascii="Traditional Arabic" w:eastAsia="Calibri" w:hAnsi="Traditional Arabic" w:cs="Traditional Arabic"/>
          <w:sz w:val="36"/>
          <w:szCs w:val="36"/>
          <w:rtl/>
        </w:rPr>
        <w:t>): فيها ثلاث روايات:</w:t>
      </w:r>
    </w:p>
    <w:p w14:paraId="6EAD55C8" w14:textId="77777777" w:rsidR="008E3D4A" w:rsidRPr="00FA6DB9" w:rsidRDefault="008E3D4A" w:rsidP="008E3D4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 </w:t>
      </w:r>
      <w:r w:rsidRPr="00FA6DB9">
        <w:rPr>
          <w:rFonts w:ascii="Traditional Arabic" w:eastAsia="Calibri" w:hAnsi="Traditional Arabic" w:cs="Traditional Arabic" w:hint="eastAsia"/>
          <w:sz w:val="36"/>
          <w:szCs w:val="36"/>
          <w:rtl/>
        </w:rPr>
        <w:t>لا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w:t>
      </w:r>
      <w:r w:rsidRPr="00793372">
        <w:rPr>
          <w:rFonts w:ascii="Traditional Arabic" w:eastAsia="Calibri" w:hAnsi="Traditional Arabic" w:cs="Traditional Arabic"/>
          <w:sz w:val="36"/>
          <w:szCs w:val="36"/>
          <w:rtl/>
        </w:rPr>
        <w:t>تَضامّون</w:t>
      </w:r>
      <w:r w:rsidRPr="00793372">
        <w:rPr>
          <w:rFonts w:ascii="Traditional Arabic" w:eastAsia="Calibri" w:hAnsi="Traditional Arabic" w:cs="Traditional Arabic" w:hint="cs"/>
          <w:sz w:val="36"/>
          <w:szCs w:val="36"/>
          <w:rtl/>
        </w:rPr>
        <w:t xml:space="preserve"> </w:t>
      </w:r>
      <w:r w:rsidRPr="00793372">
        <w:rPr>
          <w:rFonts w:ascii="Traditional Arabic" w:eastAsia="Calibri" w:hAnsi="Traditional Arabic" w:cs="Traditional Arabic"/>
          <w:sz w:val="36"/>
          <w:szCs w:val="36"/>
          <w:rtl/>
        </w:rPr>
        <w:t>/</w:t>
      </w:r>
      <w:r w:rsidRPr="00793372">
        <w:rPr>
          <w:rFonts w:ascii="Traditional Arabic" w:eastAsia="Calibri" w:hAnsi="Traditional Arabic" w:cs="Traditional Arabic" w:hint="cs"/>
          <w:sz w:val="36"/>
          <w:szCs w:val="36"/>
          <w:rtl/>
        </w:rPr>
        <w:t xml:space="preserve"> </w:t>
      </w:r>
      <w:r w:rsidRPr="00793372">
        <w:rPr>
          <w:rFonts w:ascii="Traditional Arabic" w:eastAsia="Calibri" w:hAnsi="Traditional Arabic" w:cs="Traditional Arabic"/>
          <w:sz w:val="36"/>
          <w:szCs w:val="36"/>
          <w:rtl/>
        </w:rPr>
        <w:t>تُضامّون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بفتح التاء وضمها مع تشديد الميم</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لا يزاحم بعضكم بعضا لتروه سبحانه. فالرؤية واضحة جدا لكل ناظر.</w:t>
      </w:r>
    </w:p>
    <w:p w14:paraId="0AC0D97D" w14:textId="77777777" w:rsidR="008E3D4A" w:rsidRPr="00FA6DB9" w:rsidRDefault="008E3D4A" w:rsidP="008E3D4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 (</w:t>
      </w:r>
      <w:r w:rsidRPr="00FA6DB9">
        <w:rPr>
          <w:rFonts w:ascii="Traditional Arabic" w:eastAsia="Calibri" w:hAnsi="Traditional Arabic" w:cs="Traditional Arabic" w:hint="eastAsia"/>
          <w:sz w:val="36"/>
          <w:szCs w:val="36"/>
          <w:rtl/>
        </w:rPr>
        <w:t>لا</w:t>
      </w:r>
      <w:r w:rsidRPr="00FA6DB9">
        <w:rPr>
          <w:rFonts w:ascii="Traditional Arabic" w:eastAsia="Calibri" w:hAnsi="Traditional Arabic" w:cs="Traditional Arabic"/>
          <w:sz w:val="36"/>
          <w:szCs w:val="36"/>
          <w:rtl/>
        </w:rPr>
        <w:t xml:space="preserve"> تُضامُون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بضم التاء والميم دون تشديد مأخوذ من الضيم، ومعناه لا تظلمون فيه برؤية بعضكم له دون بعض. </w:t>
      </w:r>
    </w:p>
    <w:p w14:paraId="23643F64" w14:textId="77777777" w:rsidR="008E3D4A" w:rsidRPr="00100D44" w:rsidRDefault="008E3D4A" w:rsidP="008E3D4A">
      <w:pPr>
        <w:spacing w:after="160" w:line="256" w:lineRule="auto"/>
        <w:ind w:firstLine="720"/>
        <w:jc w:val="both"/>
        <w:rPr>
          <w:rFonts w:ascii="Traditional Arabic" w:eastAsia="Calibri" w:hAnsi="Traditional Arabic" w:cs="Traditional Arabic"/>
          <w:b/>
          <w:bCs/>
          <w:sz w:val="36"/>
          <w:szCs w:val="36"/>
          <w:rtl/>
        </w:rPr>
      </w:pPr>
      <w:r w:rsidRPr="00100D44">
        <w:rPr>
          <w:rFonts w:ascii="Traditional Arabic" w:eastAsia="Calibri" w:hAnsi="Traditional Arabic" w:cs="Traditional Arabic" w:hint="eastAsia"/>
          <w:b/>
          <w:bCs/>
          <w:sz w:val="36"/>
          <w:szCs w:val="36"/>
          <w:rtl/>
        </w:rPr>
        <w:t>ومعاني</w:t>
      </w:r>
      <w:r w:rsidRPr="00100D44">
        <w:rPr>
          <w:rFonts w:ascii="Traditional Arabic" w:eastAsia="Calibri" w:hAnsi="Traditional Arabic" w:cs="Traditional Arabic"/>
          <w:b/>
          <w:bCs/>
          <w:sz w:val="36"/>
          <w:szCs w:val="36"/>
          <w:rtl/>
        </w:rPr>
        <w:t xml:space="preserve"> هذه الروايات يرجع بعضها إلى بعض.</w:t>
      </w:r>
    </w:p>
    <w:p w14:paraId="57E0B4E5" w14:textId="77777777" w:rsidR="008E3D4A" w:rsidRPr="00100D44" w:rsidRDefault="008E3D4A" w:rsidP="008E3D4A">
      <w:pPr>
        <w:pStyle w:val="333"/>
        <w:rPr>
          <w:rtl/>
        </w:rPr>
      </w:pPr>
      <w:r>
        <w:rPr>
          <w:rFonts w:hint="cs"/>
          <w:rtl/>
        </w:rPr>
        <w:t>من فوائد الحديث:</w:t>
      </w:r>
    </w:p>
    <w:p w14:paraId="62889FAA" w14:textId="77777777" w:rsidR="008E3D4A" w:rsidRPr="00FA6DB9" w:rsidRDefault="008E3D4A" w:rsidP="008E3D4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صلاتي الفجر والعصر.</w:t>
      </w:r>
    </w:p>
    <w:p w14:paraId="2E621ADF" w14:textId="77777777" w:rsidR="008E3D4A" w:rsidRPr="00FA6DB9" w:rsidRDefault="008E3D4A" w:rsidP="008E3D4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إثبات رؤية المؤمنين ربهم يوم القيامة.</w:t>
      </w:r>
    </w:p>
    <w:p w14:paraId="04AD95E3" w14:textId="314EC77E" w:rsidR="008E3D4A" w:rsidRPr="00FA6DB9" w:rsidRDefault="008E3D4A" w:rsidP="008E3D4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تشبيه الرؤية للقمر برؤية الله يوم القيامة بجامع الوضوح والمعاينة، ولله المثل الأ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w:t>
      </w:r>
    </w:p>
    <w:p w14:paraId="125BD3C6" w14:textId="77777777" w:rsidR="008E3D4A" w:rsidRPr="00FA6DB9" w:rsidRDefault="008E3D4A" w:rsidP="008E3D4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حسن تعليمه ونصحه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باستعمال ما يقرب الصورة ويوضح المقصود.</w:t>
      </w:r>
    </w:p>
    <w:p w14:paraId="67D81025" w14:textId="09782BBE" w:rsidR="008E3D4A" w:rsidRDefault="008E3D4A" w:rsidP="008E3D4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تفسير التسبيح المذكور في الآية ب</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من باب إطلاق الجزء وإرادة الكل.</w:t>
      </w:r>
    </w:p>
    <w:p w14:paraId="423FA121" w14:textId="05A5592D" w:rsidR="00750727" w:rsidRPr="00FA6DB9" w:rsidRDefault="00750727" w:rsidP="00750727">
      <w:pPr>
        <w:pStyle w:val="2"/>
        <w:rPr>
          <w:rtl/>
        </w:rPr>
      </w:pPr>
      <w:bookmarkStart w:id="655" w:name="_Toc98591650"/>
      <w:r>
        <w:rPr>
          <w:rFonts w:hint="cs"/>
          <w:rtl/>
        </w:rPr>
        <w:t xml:space="preserve">باب هل رأى </w:t>
      </w:r>
      <w:r w:rsidR="00757F87">
        <w:rPr>
          <w:rFonts w:hint="cs"/>
          <w:rtl/>
        </w:rPr>
        <w:t>النَّبي</w:t>
      </w:r>
      <w:r w:rsidRPr="00662575">
        <w:rPr>
          <w:b w:val="0"/>
          <w:bCs w:val="0"/>
          <w:color w:val="auto"/>
          <w:szCs w:val="36"/>
          <w:rtl/>
          <w:lang w:bidi="ar-SA"/>
        </w:rPr>
        <w:t xml:space="preserve"> </w:t>
      </w:r>
      <w:r w:rsidRPr="00662575">
        <w:rPr>
          <w:rtl/>
          <w:lang w:bidi="ar-SA"/>
        </w:rPr>
        <w:t>ﷺ</w:t>
      </w:r>
      <w:r>
        <w:rPr>
          <w:rFonts w:hint="cs"/>
          <w:rtl/>
        </w:rPr>
        <w:t xml:space="preserve"> ربه؟</w:t>
      </w:r>
      <w:bookmarkEnd w:id="655"/>
    </w:p>
    <w:p w14:paraId="1E154289" w14:textId="583DBF3A" w:rsidR="00750727" w:rsidRPr="00FA6DB9" w:rsidRDefault="002037D4"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750727" w:rsidRPr="00FA6DB9">
        <w:rPr>
          <w:rFonts w:ascii="Traditional Arabic" w:eastAsia="Calibri" w:hAnsi="Traditional Arabic" w:cs="Traditional Arabic"/>
          <w:sz w:val="36"/>
          <w:szCs w:val="36"/>
          <w:rtl/>
        </w:rPr>
        <w:t xml:space="preserve"> ذَرٍّ</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w:t>
      </w:r>
      <w:r w:rsidR="00750727">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قال</w:t>
      </w:r>
      <w:r w:rsidR="00750727" w:rsidRPr="00FA6DB9">
        <w:rPr>
          <w:rFonts w:ascii="Traditional Arabic" w:eastAsia="Calibri" w:hAnsi="Traditional Arabic" w:cs="Traditional Arabic"/>
          <w:sz w:val="36"/>
          <w:szCs w:val="36"/>
          <w:rtl/>
        </w:rPr>
        <w:t xml:space="preserve">: سَأَلْتُ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هَلْ رَأَيْتَ رَبَّكَ؟ قَالَ: (</w:t>
      </w:r>
      <w:r w:rsidR="00750727" w:rsidRPr="00662575">
        <w:rPr>
          <w:rFonts w:ascii="Traditional Arabic" w:eastAsia="Calibri" w:hAnsi="Traditional Arabic" w:cs="Traditional Arabic"/>
          <w:b/>
          <w:bCs/>
          <w:color w:val="0070C0"/>
          <w:sz w:val="36"/>
          <w:szCs w:val="36"/>
          <w:rtl/>
        </w:rPr>
        <w:t>نُورٌ، أَنَّى أَرَاهُ؟</w:t>
      </w:r>
      <w:r w:rsidR="00750727" w:rsidRPr="00FA6DB9">
        <w:rPr>
          <w:rFonts w:ascii="Traditional Arabic" w:eastAsia="Calibri" w:hAnsi="Traditional Arabic" w:cs="Traditional Arabic"/>
          <w:sz w:val="36"/>
          <w:szCs w:val="36"/>
          <w:rtl/>
        </w:rPr>
        <w:t>).</w:t>
      </w:r>
      <w:r w:rsidR="00054D62">
        <w:rPr>
          <w:rFonts w:ascii="Traditional Arabic" w:eastAsia="Calibri" w:hAnsi="Traditional Arabic" w:cs="Traditional Arabic" w:hint="cs"/>
          <w:sz w:val="36"/>
          <w:szCs w:val="36"/>
          <w:rtl/>
        </w:rPr>
        <w:t xml:space="preserve">    </w:t>
      </w:r>
    </w:p>
    <w:p w14:paraId="30A6498D" w14:textId="13BC6F16" w:rsidR="00750727" w:rsidRPr="00FA6DB9" w:rsidRDefault="002037D4"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00750727" w:rsidRPr="00FA6DB9">
        <w:rPr>
          <w:rFonts w:ascii="Traditional Arabic" w:eastAsia="Calibri" w:hAnsi="Traditional Arabic" w:cs="Traditional Arabic"/>
          <w:sz w:val="36"/>
          <w:szCs w:val="36"/>
          <w:rtl/>
        </w:rPr>
        <w:t xml:space="preserve"> شَقِيقٍ: </w:t>
      </w:r>
      <w:r>
        <w:rPr>
          <w:rFonts w:ascii="Traditional Arabic" w:eastAsia="Calibri" w:hAnsi="Traditional Arabic" w:cs="Traditional Arabic" w:hint="cs"/>
          <w:sz w:val="36"/>
          <w:szCs w:val="36"/>
          <w:rtl/>
        </w:rPr>
        <w:t xml:space="preserve">قال: </w:t>
      </w:r>
      <w:r w:rsidR="00750727" w:rsidRPr="00FA6DB9">
        <w:rPr>
          <w:rFonts w:ascii="Traditional Arabic" w:eastAsia="Calibri" w:hAnsi="Traditional Arabic" w:cs="Traditional Arabic"/>
          <w:sz w:val="36"/>
          <w:szCs w:val="36"/>
          <w:rtl/>
        </w:rPr>
        <w:t>قُلْتُ لِأَبِي ذَرٍّ</w:t>
      </w:r>
      <w:r w:rsidR="00750727">
        <w:rPr>
          <w:rFonts w:ascii="Traditional Arabic" w:eastAsia="Calibri" w:hAnsi="Traditional Arabic" w:cs="Traditional Arabic"/>
          <w:sz w:val="36"/>
          <w:szCs w:val="36"/>
          <w:rtl/>
        </w:rPr>
        <w:t>:</w:t>
      </w:r>
      <w:r w:rsidR="00750727" w:rsidRPr="00FA6DB9">
        <w:rPr>
          <w:rFonts w:ascii="Traditional Arabic" w:eastAsia="Calibri" w:hAnsi="Traditional Arabic" w:cs="Traditional Arabic"/>
          <w:sz w:val="36"/>
          <w:szCs w:val="36"/>
          <w:rtl/>
        </w:rPr>
        <w:t xml:space="preserve"> لَوْ رَأَيْتُ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لَسَأَلْتُهُ، فَقَالَ: عَنْ أَيِّ شَيْءٍ كُنْتَ تَسْأَلُهُ؟ قَالَ: كُنْتُ أَسْأَلُهُ، هَلْ رَأَيْتَ رَبَّكَ؟ قَالَ أَبُو ذَرٍّ: قَدْ سَأَلْتُ، فَقَالَ: (</w:t>
      </w:r>
      <w:r w:rsidR="00750727" w:rsidRPr="003353A9">
        <w:rPr>
          <w:rFonts w:ascii="Traditional Arabic" w:eastAsia="Calibri" w:hAnsi="Traditional Arabic" w:cs="Traditional Arabic"/>
          <w:b/>
          <w:bCs/>
          <w:color w:val="0070C0"/>
          <w:sz w:val="36"/>
          <w:szCs w:val="36"/>
          <w:rtl/>
        </w:rPr>
        <w:t>رَأَيْتُ نُورًا</w:t>
      </w:r>
      <w:r w:rsidR="00750727" w:rsidRPr="00FA6DB9">
        <w:rPr>
          <w:rFonts w:ascii="Traditional Arabic" w:eastAsia="Calibri" w:hAnsi="Traditional Arabic" w:cs="Traditional Arabic"/>
          <w:sz w:val="36"/>
          <w:szCs w:val="36"/>
          <w:rtl/>
        </w:rPr>
        <w:t>) رواهما مسلم</w:t>
      </w:r>
      <w:r w:rsidR="00750727">
        <w:rPr>
          <w:rFonts w:ascii="Traditional Arabic" w:eastAsia="Calibri" w:hAnsi="Traditional Arabic" w:cs="Traditional Arabic" w:hint="cs"/>
          <w:sz w:val="36"/>
          <w:szCs w:val="36"/>
          <w:rtl/>
        </w:rPr>
        <w:t>.</w:t>
      </w:r>
    </w:p>
    <w:p w14:paraId="76608082" w14:textId="77777777" w:rsidR="00750727" w:rsidRPr="005E13D2"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6F2EF6B5" w14:textId="11C6A23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لم ير الله بعينه يقظة بل ما رأى منه عز وجل إلا النور، ونور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نور يليق به، وبذاته ليس له وصف أو تأويل</w:t>
      </w:r>
    </w:p>
    <w:p w14:paraId="77BB64C7" w14:textId="0A3D643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وقيل: إن النور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رآه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ما هو إلا الحجاب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يكون بين الله وبين عباده، كما في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3353A9">
        <w:rPr>
          <w:rFonts w:ascii="Traditional Arabic" w:eastAsia="Calibri" w:hAnsi="Traditional Arabic" w:cs="Traditional Arabic"/>
          <w:b/>
          <w:bCs/>
          <w:color w:val="0070C0"/>
          <w:sz w:val="36"/>
          <w:szCs w:val="36"/>
          <w:rtl/>
        </w:rPr>
        <w:t>حجابُه النُّورُ لو كَشَفه لأَحَرقتْ سُبُحاتُ وجْهِه ما انتَهى إليه بصرُه من خَلْقِه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B161D34" w14:textId="68730E35" w:rsidR="00750727" w:rsidRPr="00FA6DB9" w:rsidRDefault="00750727" w:rsidP="00750727">
      <w:pPr>
        <w:pStyle w:val="2"/>
        <w:rPr>
          <w:rtl/>
        </w:rPr>
      </w:pPr>
      <w:bookmarkStart w:id="656" w:name="_Toc98591651"/>
      <w:r>
        <w:rPr>
          <w:rFonts w:hint="cs"/>
          <w:rtl/>
        </w:rPr>
        <w:t>باب من حجابه النور سبحانه و</w:t>
      </w:r>
      <w:r w:rsidR="00A40BAE">
        <w:rPr>
          <w:rFonts w:hint="cs"/>
          <w:rtl/>
        </w:rPr>
        <w:t>تعالى</w:t>
      </w:r>
      <w:r>
        <w:rPr>
          <w:rFonts w:hint="cs"/>
          <w:rtl/>
        </w:rPr>
        <w:t>:</w:t>
      </w:r>
      <w:bookmarkEnd w:id="656"/>
    </w:p>
    <w:p w14:paraId="4A6B37EB" w14:textId="270AD7B4" w:rsidR="00750727" w:rsidRPr="00FA6DB9" w:rsidRDefault="002037D4"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750727"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750727" w:rsidRPr="00FA6DB9">
        <w:rPr>
          <w:rFonts w:ascii="Traditional Arabic" w:eastAsia="Calibri" w:hAnsi="Traditional Arabic" w:cs="Traditional Arabic"/>
          <w:sz w:val="36"/>
          <w:szCs w:val="36"/>
          <w:rtl/>
        </w:rPr>
        <w:t xml:space="preserve"> مُوسَى</w:t>
      </w:r>
      <w:r w:rsidR="0075072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750727" w:rsidRPr="00FA6DB9">
        <w:rPr>
          <w:rFonts w:ascii="Traditional Arabic" w:eastAsia="Calibri" w:hAnsi="Traditional Arabic" w:cs="Traditional Arabic"/>
          <w:sz w:val="36"/>
          <w:szCs w:val="36"/>
          <w:rtl/>
        </w:rPr>
        <w:t xml:space="preserve">: قَامَ فِينَا رَسُولُ اللَّهِ </w:t>
      </w:r>
      <w:r w:rsidR="00750727">
        <w:rPr>
          <w:rFonts w:ascii="Traditional Arabic" w:eastAsia="Calibri" w:hAnsi="Traditional Arabic" w:cs="Traditional Arabic"/>
          <w:sz w:val="36"/>
          <w:szCs w:val="36"/>
          <w:rtl/>
        </w:rPr>
        <w:t xml:space="preserve">ﷺ </w:t>
      </w:r>
      <w:r w:rsidR="00750727" w:rsidRPr="00FA6DB9">
        <w:rPr>
          <w:rFonts w:ascii="Traditional Arabic" w:eastAsia="Calibri" w:hAnsi="Traditional Arabic" w:cs="Traditional Arabic"/>
          <w:sz w:val="36"/>
          <w:szCs w:val="36"/>
          <w:rtl/>
        </w:rPr>
        <w:t>بِخَمْسِ كَلِمَاتٍ، فَقَالَ: (</w:t>
      </w:r>
      <w:r w:rsidR="00750727" w:rsidRPr="003353A9">
        <w:rPr>
          <w:rFonts w:ascii="Traditional Arabic" w:eastAsia="Calibri" w:hAnsi="Traditional Arabic" w:cs="Traditional Arabic"/>
          <w:b/>
          <w:bCs/>
          <w:color w:val="0070C0"/>
          <w:sz w:val="36"/>
          <w:szCs w:val="36"/>
          <w:rtl/>
        </w:rPr>
        <w:t>إِنَّ اللَّهَ عَزَّ وَجَلَّ لَا يَنَامُ، وَلَا يَنْبَغِي لَهُ أَنْ يَنَامَ، يَخْفِضُ الْقِسْطَ، وَيَرْفَعُهُ، يُرْفَعُ إِلَيْهِ ع</w:t>
      </w:r>
      <w:r w:rsidR="00750727" w:rsidRPr="003353A9">
        <w:rPr>
          <w:rFonts w:ascii="Traditional Arabic" w:eastAsia="Calibri" w:hAnsi="Traditional Arabic" w:cs="Traditional Arabic" w:hint="eastAsia"/>
          <w:b/>
          <w:bCs/>
          <w:color w:val="0070C0"/>
          <w:sz w:val="36"/>
          <w:szCs w:val="36"/>
          <w:rtl/>
        </w:rPr>
        <w:t>َمَلُ</w:t>
      </w:r>
      <w:r w:rsidR="00750727" w:rsidRPr="003353A9">
        <w:rPr>
          <w:rFonts w:ascii="Traditional Arabic" w:eastAsia="Calibri" w:hAnsi="Traditional Arabic" w:cs="Traditional Arabic"/>
          <w:b/>
          <w:bCs/>
          <w:color w:val="0070C0"/>
          <w:sz w:val="36"/>
          <w:szCs w:val="36"/>
          <w:rtl/>
        </w:rPr>
        <w:t xml:space="preserve"> اللَّيْلِ قَبْلَ عَمَلِ النَّهَارِ، وَعَمَلُ النَّهَارِ قَبْلَ عَمَلِ اللَّيْلِ، حِجَابُهُ النُّورُ لَوْ كَشَفَهُ لَأَحْرَقَتْ سُبُحَاتُ وَجْهِهِ مَا انْتَهَى إِلَيْهِ بَصَرُهُ مِنْ خَلْقِهِ</w:t>
      </w:r>
      <w:r w:rsidR="00750727" w:rsidRPr="00FA6DB9">
        <w:rPr>
          <w:rFonts w:ascii="Traditional Arabic" w:eastAsia="Calibri" w:hAnsi="Traditional Arabic" w:cs="Traditional Arabic"/>
          <w:sz w:val="36"/>
          <w:szCs w:val="36"/>
          <w:rtl/>
        </w:rPr>
        <w:t xml:space="preserve">) </w:t>
      </w:r>
      <w:r w:rsidR="00750727">
        <w:rPr>
          <w:rFonts w:ascii="Traditional Arabic" w:eastAsia="Calibri" w:hAnsi="Traditional Arabic" w:cs="Traditional Arabic"/>
          <w:sz w:val="36"/>
          <w:szCs w:val="36"/>
          <w:rtl/>
        </w:rPr>
        <w:t>رواه مسلم.</w:t>
      </w:r>
    </w:p>
    <w:p w14:paraId="0E4D1F18" w14:textId="77777777" w:rsidR="00750727" w:rsidRPr="00020669"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3FAEA4B3" w14:textId="4C9BE5FC" w:rsidR="00750727" w:rsidRPr="008227F9" w:rsidRDefault="00750727" w:rsidP="00C57B6E">
      <w:pPr>
        <w:pStyle w:val="ab"/>
        <w:numPr>
          <w:ilvl w:val="0"/>
          <w:numId w:val="260"/>
        </w:numPr>
        <w:spacing w:after="160" w:line="256" w:lineRule="auto"/>
        <w:jc w:val="both"/>
        <w:rPr>
          <w:rFonts w:ascii="Traditional Arabic" w:eastAsia="Calibri" w:hAnsi="Traditional Arabic" w:cs="Traditional Arabic"/>
          <w:sz w:val="36"/>
          <w:szCs w:val="36"/>
          <w:rtl/>
        </w:rPr>
      </w:pPr>
      <w:r w:rsidRPr="008227F9">
        <w:rPr>
          <w:rFonts w:ascii="Traditional Arabic" w:eastAsia="Calibri" w:hAnsi="Traditional Arabic" w:cs="Traditional Arabic"/>
          <w:sz w:val="36"/>
          <w:szCs w:val="36"/>
          <w:rtl/>
        </w:rPr>
        <w:t xml:space="preserve">بخمس كلمات، أي: بخمس فصول والكلمة لغة تطلق </w:t>
      </w:r>
      <w:r w:rsidR="00C82FFB">
        <w:rPr>
          <w:rFonts w:ascii="Traditional Arabic" w:eastAsia="Calibri" w:hAnsi="Traditional Arabic" w:cs="Traditional Arabic"/>
          <w:sz w:val="36"/>
          <w:szCs w:val="36"/>
          <w:rtl/>
        </w:rPr>
        <w:t>عَلَى</w:t>
      </w:r>
      <w:r w:rsidRPr="008227F9">
        <w:rPr>
          <w:rFonts w:ascii="Traditional Arabic" w:eastAsia="Calibri" w:hAnsi="Traditional Arabic" w:cs="Traditional Arabic"/>
          <w:sz w:val="36"/>
          <w:szCs w:val="36"/>
          <w:rtl/>
        </w:rPr>
        <w:t xml:space="preserve"> الجملة المركبة المفيدة.</w:t>
      </w:r>
    </w:p>
    <w:p w14:paraId="29F13DB9" w14:textId="0FE671C2" w:rsidR="00750727" w:rsidRPr="008227F9" w:rsidRDefault="00750727" w:rsidP="00C57B6E">
      <w:pPr>
        <w:pStyle w:val="ab"/>
        <w:numPr>
          <w:ilvl w:val="0"/>
          <w:numId w:val="260"/>
        </w:numPr>
        <w:spacing w:after="160" w:line="256" w:lineRule="auto"/>
        <w:jc w:val="both"/>
        <w:rPr>
          <w:rFonts w:ascii="Traditional Arabic" w:eastAsia="Calibri" w:hAnsi="Traditional Arabic" w:cs="Traditional Arabic"/>
          <w:sz w:val="36"/>
          <w:szCs w:val="36"/>
          <w:rtl/>
        </w:rPr>
      </w:pPr>
      <w:r w:rsidRPr="008227F9">
        <w:rPr>
          <w:rFonts w:ascii="Traditional Arabic" w:eastAsia="Calibri" w:hAnsi="Traditional Arabic" w:cs="Traditional Arabic"/>
          <w:b/>
          <w:bCs/>
          <w:color w:val="0070C0"/>
          <w:sz w:val="36"/>
          <w:szCs w:val="36"/>
          <w:rtl/>
        </w:rPr>
        <w:t>لا ينام ولا ينبغي له أن ينام</w:t>
      </w:r>
      <w:r w:rsidRPr="008227F9">
        <w:rPr>
          <w:rFonts w:ascii="Traditional Arabic" w:eastAsia="Calibri" w:hAnsi="Traditional Arabic" w:cs="Traditional Arabic"/>
          <w:sz w:val="36"/>
          <w:szCs w:val="36"/>
          <w:rtl/>
        </w:rPr>
        <w:t>، أي: أنه سبحانه و</w:t>
      </w:r>
      <w:r w:rsidR="00A40BAE">
        <w:rPr>
          <w:rFonts w:ascii="Traditional Arabic" w:eastAsia="Calibri" w:hAnsi="Traditional Arabic" w:cs="Traditional Arabic"/>
          <w:sz w:val="36"/>
          <w:szCs w:val="36"/>
          <w:rtl/>
        </w:rPr>
        <w:t>تعالى</w:t>
      </w:r>
      <w:r w:rsidRPr="008227F9">
        <w:rPr>
          <w:rFonts w:ascii="Traditional Arabic" w:eastAsia="Calibri" w:hAnsi="Traditional Arabic" w:cs="Traditional Arabic"/>
          <w:sz w:val="36"/>
          <w:szCs w:val="36"/>
          <w:rtl/>
        </w:rPr>
        <w:t xml:space="preserve"> لا ينام ويستحيل في حقه </w:t>
      </w:r>
      <w:r w:rsidR="009D2912">
        <w:rPr>
          <w:rFonts w:ascii="Traditional Arabic" w:eastAsia="Calibri" w:hAnsi="Traditional Arabic" w:cs="Traditional Arabic"/>
          <w:sz w:val="36"/>
          <w:szCs w:val="36"/>
          <w:rtl/>
        </w:rPr>
        <w:t>النَّوم</w:t>
      </w:r>
      <w:r w:rsidRPr="008227F9">
        <w:rPr>
          <w:rFonts w:ascii="Traditional Arabic" w:eastAsia="Calibri" w:hAnsi="Traditional Arabic" w:cs="Traditional Arabic"/>
          <w:sz w:val="36"/>
          <w:szCs w:val="36"/>
          <w:rtl/>
        </w:rPr>
        <w:t xml:space="preserve">، لأنه صفة نقص في الخالق والله </w:t>
      </w:r>
      <w:r w:rsidR="00A40BAE">
        <w:rPr>
          <w:rFonts w:ascii="Traditional Arabic" w:eastAsia="Calibri" w:hAnsi="Traditional Arabic" w:cs="Traditional Arabic"/>
          <w:sz w:val="36"/>
          <w:szCs w:val="36"/>
          <w:rtl/>
        </w:rPr>
        <w:t>تعالى</w:t>
      </w:r>
      <w:r w:rsidRPr="008227F9">
        <w:rPr>
          <w:rFonts w:ascii="Traditional Arabic" w:eastAsia="Calibri" w:hAnsi="Traditional Arabic" w:cs="Traditional Arabic"/>
          <w:sz w:val="36"/>
          <w:szCs w:val="36"/>
          <w:rtl/>
        </w:rPr>
        <w:t xml:space="preserve"> منزه عنه.</w:t>
      </w:r>
    </w:p>
    <w:p w14:paraId="26D99BC1" w14:textId="1C058923" w:rsidR="00750727" w:rsidRPr="008227F9" w:rsidRDefault="00750727" w:rsidP="00C57B6E">
      <w:pPr>
        <w:pStyle w:val="ab"/>
        <w:numPr>
          <w:ilvl w:val="0"/>
          <w:numId w:val="260"/>
        </w:numPr>
        <w:spacing w:after="160" w:line="256" w:lineRule="auto"/>
        <w:jc w:val="both"/>
        <w:rPr>
          <w:rFonts w:ascii="Traditional Arabic" w:eastAsia="Calibri" w:hAnsi="Traditional Arabic" w:cs="Traditional Arabic"/>
          <w:sz w:val="36"/>
          <w:szCs w:val="36"/>
          <w:rtl/>
        </w:rPr>
      </w:pPr>
      <w:r w:rsidRPr="008227F9">
        <w:rPr>
          <w:rFonts w:ascii="Traditional Arabic" w:eastAsia="Calibri" w:hAnsi="Traditional Arabic" w:cs="Traditional Arabic"/>
          <w:b/>
          <w:bCs/>
          <w:color w:val="0070C0"/>
          <w:sz w:val="36"/>
          <w:szCs w:val="36"/>
          <w:rtl/>
        </w:rPr>
        <w:t>يَخْفِضُ الْقِسْطَ، وَيَرْفَعُهُ</w:t>
      </w:r>
      <w:r w:rsidRPr="008227F9">
        <w:rPr>
          <w:rFonts w:ascii="Traditional Arabic" w:eastAsia="Calibri" w:hAnsi="Traditional Arabic" w:cs="Traditional Arabic"/>
          <w:sz w:val="36"/>
          <w:szCs w:val="36"/>
          <w:rtl/>
        </w:rPr>
        <w:t xml:space="preserve">، أي: يملك بيده ميزان العدل والأرزاق </w:t>
      </w:r>
      <w:r w:rsidR="00C82FFB">
        <w:rPr>
          <w:rFonts w:ascii="Traditional Arabic" w:eastAsia="Calibri" w:hAnsi="Traditional Arabic" w:cs="Traditional Arabic"/>
          <w:sz w:val="36"/>
          <w:szCs w:val="36"/>
          <w:rtl/>
        </w:rPr>
        <w:t>الذِي</w:t>
      </w:r>
      <w:r w:rsidRPr="008227F9">
        <w:rPr>
          <w:rFonts w:ascii="Traditional Arabic" w:eastAsia="Calibri" w:hAnsi="Traditional Arabic" w:cs="Traditional Arabic"/>
          <w:sz w:val="36"/>
          <w:szCs w:val="36"/>
          <w:rtl/>
        </w:rPr>
        <w:t xml:space="preserve"> يعدل به بين عباده فيضيق ويوسع عليهم؛ لحكمة عنده سبحانه و</w:t>
      </w:r>
      <w:r w:rsidR="00A40BAE">
        <w:rPr>
          <w:rFonts w:ascii="Traditional Arabic" w:eastAsia="Calibri" w:hAnsi="Traditional Arabic" w:cs="Traditional Arabic"/>
          <w:sz w:val="36"/>
          <w:szCs w:val="36"/>
          <w:rtl/>
        </w:rPr>
        <w:t>تعالى</w:t>
      </w:r>
      <w:r w:rsidRPr="008227F9">
        <w:rPr>
          <w:rFonts w:ascii="Traditional Arabic" w:eastAsia="Calibri" w:hAnsi="Traditional Arabic" w:cs="Traditional Arabic"/>
          <w:sz w:val="36"/>
          <w:szCs w:val="36"/>
          <w:rtl/>
        </w:rPr>
        <w:t>.</w:t>
      </w:r>
    </w:p>
    <w:p w14:paraId="053901C6" w14:textId="3FC9A457" w:rsidR="00750727" w:rsidRPr="008227F9" w:rsidRDefault="00750727" w:rsidP="00C57B6E">
      <w:pPr>
        <w:pStyle w:val="ab"/>
        <w:numPr>
          <w:ilvl w:val="0"/>
          <w:numId w:val="260"/>
        </w:numPr>
        <w:spacing w:after="160" w:line="256" w:lineRule="auto"/>
        <w:jc w:val="both"/>
        <w:rPr>
          <w:rFonts w:ascii="Traditional Arabic" w:eastAsia="Calibri" w:hAnsi="Traditional Arabic" w:cs="Traditional Arabic"/>
          <w:sz w:val="36"/>
          <w:szCs w:val="36"/>
          <w:rtl/>
        </w:rPr>
      </w:pPr>
      <w:r w:rsidRPr="008227F9">
        <w:rPr>
          <w:rFonts w:ascii="Traditional Arabic" w:eastAsia="Calibri" w:hAnsi="Traditional Arabic" w:cs="Traditional Arabic"/>
          <w:b/>
          <w:bCs/>
          <w:color w:val="0070C0"/>
          <w:sz w:val="36"/>
          <w:szCs w:val="36"/>
          <w:rtl/>
        </w:rPr>
        <w:t>يُرْفَعُ إِلَيْهِ عَمَلُ اللَّيْلِ قَبْلَ عَمَلِ النَّهَارِ</w:t>
      </w:r>
      <w:r w:rsidRPr="008227F9">
        <w:rPr>
          <w:rFonts w:ascii="Traditional Arabic" w:eastAsia="Calibri" w:hAnsi="Traditional Arabic" w:cs="Traditional Arabic"/>
          <w:sz w:val="36"/>
          <w:szCs w:val="36"/>
          <w:rtl/>
        </w:rPr>
        <w:t xml:space="preserve">، وعمل النهار قبل عمل الليل: يرفع إليه عمل الليل قبل عمل النهار </w:t>
      </w:r>
      <w:r w:rsidR="00C82FFB">
        <w:rPr>
          <w:rFonts w:ascii="Traditional Arabic" w:eastAsia="Calibri" w:hAnsi="Traditional Arabic" w:cs="Traditional Arabic"/>
          <w:sz w:val="36"/>
          <w:szCs w:val="36"/>
          <w:rtl/>
        </w:rPr>
        <w:t>الذِي</w:t>
      </w:r>
      <w:r w:rsidRPr="008227F9">
        <w:rPr>
          <w:rFonts w:ascii="Traditional Arabic" w:eastAsia="Calibri" w:hAnsi="Traditional Arabic" w:cs="Traditional Arabic"/>
          <w:sz w:val="36"/>
          <w:szCs w:val="36"/>
          <w:rtl/>
        </w:rPr>
        <w:t xml:space="preserve"> بعده، وعمل النهار قبل عمل الليل </w:t>
      </w:r>
      <w:r w:rsidR="00C82FFB">
        <w:rPr>
          <w:rFonts w:ascii="Traditional Arabic" w:eastAsia="Calibri" w:hAnsi="Traditional Arabic" w:cs="Traditional Arabic"/>
          <w:sz w:val="36"/>
          <w:szCs w:val="36"/>
          <w:rtl/>
        </w:rPr>
        <w:t>الذِي</w:t>
      </w:r>
      <w:r w:rsidRPr="008227F9">
        <w:rPr>
          <w:rFonts w:ascii="Traditional Arabic" w:eastAsia="Calibri" w:hAnsi="Traditional Arabic" w:cs="Traditional Arabic"/>
          <w:sz w:val="36"/>
          <w:szCs w:val="36"/>
          <w:rtl/>
        </w:rPr>
        <w:t xml:space="preserve"> بعده.</w:t>
      </w:r>
    </w:p>
    <w:p w14:paraId="7705C76B" w14:textId="77777777" w:rsidR="00750727" w:rsidRPr="008227F9" w:rsidRDefault="00750727" w:rsidP="00C57B6E">
      <w:pPr>
        <w:pStyle w:val="ab"/>
        <w:numPr>
          <w:ilvl w:val="0"/>
          <w:numId w:val="260"/>
        </w:numPr>
        <w:spacing w:after="160" w:line="256" w:lineRule="auto"/>
        <w:jc w:val="both"/>
        <w:rPr>
          <w:rFonts w:ascii="Traditional Arabic" w:eastAsia="Calibri" w:hAnsi="Traditional Arabic" w:cs="Traditional Arabic"/>
          <w:sz w:val="36"/>
          <w:szCs w:val="36"/>
          <w:rtl/>
        </w:rPr>
      </w:pPr>
      <w:r w:rsidRPr="008227F9">
        <w:rPr>
          <w:rFonts w:ascii="Traditional Arabic" w:eastAsia="Calibri" w:hAnsi="Traditional Arabic" w:cs="Traditional Arabic"/>
          <w:b/>
          <w:bCs/>
          <w:color w:val="0070C0"/>
          <w:sz w:val="36"/>
          <w:szCs w:val="36"/>
          <w:rtl/>
        </w:rPr>
        <w:t>سُبُحات وجهه:</w:t>
      </w:r>
      <w:r w:rsidRPr="008227F9">
        <w:rPr>
          <w:rFonts w:ascii="Traditional Arabic" w:eastAsia="Calibri" w:hAnsi="Traditional Arabic" w:cs="Traditional Arabic"/>
          <w:color w:val="0070C0"/>
          <w:sz w:val="36"/>
          <w:szCs w:val="36"/>
          <w:rtl/>
        </w:rPr>
        <w:t xml:space="preserve"> </w:t>
      </w:r>
      <w:r w:rsidRPr="008227F9">
        <w:rPr>
          <w:rFonts w:ascii="Traditional Arabic" w:eastAsia="Calibri" w:hAnsi="Traditional Arabic" w:cs="Traditional Arabic"/>
          <w:sz w:val="36"/>
          <w:szCs w:val="36"/>
          <w:rtl/>
        </w:rPr>
        <w:t>نوره وجلاله وبهاؤه.</w:t>
      </w:r>
    </w:p>
    <w:p w14:paraId="33C04071" w14:textId="6C6F3184" w:rsidR="00750727" w:rsidRPr="008227F9" w:rsidRDefault="00750727" w:rsidP="00C57B6E">
      <w:pPr>
        <w:pStyle w:val="ab"/>
        <w:numPr>
          <w:ilvl w:val="0"/>
          <w:numId w:val="260"/>
        </w:numPr>
        <w:spacing w:after="160" w:line="256" w:lineRule="auto"/>
        <w:jc w:val="both"/>
        <w:rPr>
          <w:rFonts w:ascii="Traditional Arabic" w:eastAsia="Calibri" w:hAnsi="Traditional Arabic" w:cs="Traditional Arabic"/>
          <w:sz w:val="36"/>
          <w:szCs w:val="36"/>
          <w:rtl/>
        </w:rPr>
      </w:pPr>
      <w:r w:rsidRPr="008227F9">
        <w:rPr>
          <w:rFonts w:ascii="Traditional Arabic" w:eastAsia="Calibri" w:hAnsi="Traditional Arabic" w:cs="Traditional Arabic"/>
          <w:b/>
          <w:bCs/>
          <w:color w:val="0070C0"/>
          <w:sz w:val="36"/>
          <w:szCs w:val="36"/>
          <w:rtl/>
        </w:rPr>
        <w:t>ما انتهى إليه بصره،</w:t>
      </w:r>
      <w:r w:rsidRPr="008227F9">
        <w:rPr>
          <w:rFonts w:ascii="Traditional Arabic" w:eastAsia="Calibri" w:hAnsi="Traditional Arabic" w:cs="Traditional Arabic"/>
          <w:color w:val="0070C0"/>
          <w:sz w:val="36"/>
          <w:szCs w:val="36"/>
          <w:rtl/>
        </w:rPr>
        <w:t xml:space="preserve"> </w:t>
      </w:r>
      <w:r w:rsidRPr="008227F9">
        <w:rPr>
          <w:rFonts w:ascii="Traditional Arabic" w:eastAsia="Calibri" w:hAnsi="Traditional Arabic" w:cs="Traditional Arabic"/>
          <w:sz w:val="36"/>
          <w:szCs w:val="36"/>
          <w:rtl/>
        </w:rPr>
        <w:t xml:space="preserve">أي: كل مخلوق انتهى إليه بصره </w:t>
      </w:r>
      <w:r w:rsidR="00A40BAE">
        <w:rPr>
          <w:rFonts w:ascii="Traditional Arabic" w:eastAsia="Calibri" w:hAnsi="Traditional Arabic" w:cs="Traditional Arabic"/>
          <w:sz w:val="36"/>
          <w:szCs w:val="36"/>
          <w:rtl/>
        </w:rPr>
        <w:t>تعالى</w:t>
      </w:r>
      <w:r w:rsidRPr="008227F9">
        <w:rPr>
          <w:rFonts w:ascii="Traditional Arabic" w:eastAsia="Calibri" w:hAnsi="Traditional Arabic" w:cs="Traditional Arabic"/>
          <w:sz w:val="36"/>
          <w:szCs w:val="36"/>
          <w:rtl/>
        </w:rPr>
        <w:t xml:space="preserve">، ومعلوم أن بصره محيط بجميع الكائنات مع وجود الحجاب، فكيف إذا كشف فهذا كناية عن هلاك جميع المخلوقات. </w:t>
      </w:r>
    </w:p>
    <w:p w14:paraId="71751088" w14:textId="77777777" w:rsidR="00750727" w:rsidRPr="005E13D2" w:rsidRDefault="00750727" w:rsidP="00750727">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3308174F" w14:textId="7E6C2D1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رؤية الله ممتنعة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جميع الخلق في دار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ويكرم الله بها من يشاء من عباده في الآخرة.</w:t>
      </w:r>
    </w:p>
    <w:p w14:paraId="58730CB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رفع الأعمال لا يتباطؤ فيه ولا ينتظر إلى إتمام اليوم.</w:t>
      </w:r>
    </w:p>
    <w:p w14:paraId="50BC7CB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حث العباد أن يراقبوا الله عز وجل في ليلهم ونهارهم.</w:t>
      </w:r>
    </w:p>
    <w:p w14:paraId="20DF241A" w14:textId="77777777" w:rsidR="00750727" w:rsidRDefault="00750727" w:rsidP="00750727">
      <w:pPr>
        <w:bidi w:val="0"/>
        <w:rPr>
          <w:rFonts w:ascii="Traditional Arabic" w:eastAsia="Calibri" w:hAnsi="Traditional Arabic" w:cs="Traditional Arabic"/>
          <w:b/>
          <w:bCs/>
          <w:color w:val="00B050"/>
          <w:sz w:val="40"/>
          <w:szCs w:val="44"/>
          <w:lang w:bidi="ar-EG"/>
        </w:rPr>
      </w:pPr>
      <w:r>
        <w:rPr>
          <w:rtl/>
        </w:rPr>
        <w:br w:type="page"/>
      </w:r>
    </w:p>
    <w:p w14:paraId="49BD516A" w14:textId="77777777" w:rsidR="004C2D2B" w:rsidRPr="00FA6DB9" w:rsidRDefault="004C2D2B" w:rsidP="004C2D2B">
      <w:pPr>
        <w:pStyle w:val="1"/>
        <w:rPr>
          <w:rtl/>
        </w:rPr>
      </w:pPr>
      <w:bookmarkStart w:id="657" w:name="_Toc98591652"/>
      <w:r>
        <w:rPr>
          <w:rFonts w:hint="cs"/>
          <w:rtl/>
        </w:rPr>
        <w:lastRenderedPageBreak/>
        <w:t>كتاب الكفر والنفاق والفسوق</w:t>
      </w:r>
      <w:bookmarkEnd w:id="657"/>
    </w:p>
    <w:p w14:paraId="7EE93542" w14:textId="77777777" w:rsidR="004C2D2B" w:rsidRPr="00FA6DB9" w:rsidRDefault="004C2D2B" w:rsidP="004C2D2B">
      <w:pPr>
        <w:pStyle w:val="2"/>
        <w:rPr>
          <w:rtl/>
        </w:rPr>
      </w:pPr>
      <w:bookmarkStart w:id="658" w:name="_Toc98591653"/>
      <w:r>
        <w:rPr>
          <w:rFonts w:hint="cs"/>
          <w:rtl/>
        </w:rPr>
        <w:t>باب خصال النفاق:</w:t>
      </w:r>
      <w:bookmarkEnd w:id="658"/>
    </w:p>
    <w:p w14:paraId="53AD187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AA2CCA">
        <w:rPr>
          <w:rFonts w:ascii="Traditional Arabic" w:eastAsia="Calibri" w:hAnsi="Traditional Arabic" w:cs="Traditional Arabic"/>
          <w:b/>
          <w:bCs/>
          <w:color w:val="0070C0"/>
          <w:sz w:val="36"/>
          <w:szCs w:val="36"/>
          <w:rtl/>
        </w:rPr>
        <w:t>أَرْبَعٌ مَنْ كُنَّ فِيهِ كَانَ مُنَافِقًا خَالِصًا، وَمَنْ كَانَتْ فِيهِ خَلَّةٌ مِنْهُنَّ كَانَتْ فِيهِ خَلَّةٌ مِنْ نِفَاقٍ حَتَّى يَدَ</w:t>
      </w:r>
      <w:r w:rsidRPr="00AA2CCA">
        <w:rPr>
          <w:rFonts w:ascii="Traditional Arabic" w:eastAsia="Calibri" w:hAnsi="Traditional Arabic" w:cs="Traditional Arabic" w:hint="eastAsia"/>
          <w:b/>
          <w:bCs/>
          <w:color w:val="0070C0"/>
          <w:sz w:val="36"/>
          <w:szCs w:val="36"/>
          <w:rtl/>
        </w:rPr>
        <w:t>عَهَا،</w:t>
      </w:r>
      <w:r w:rsidRPr="00AA2CCA">
        <w:rPr>
          <w:rFonts w:ascii="Traditional Arabic" w:eastAsia="Calibri" w:hAnsi="Traditional Arabic" w:cs="Traditional Arabic"/>
          <w:b/>
          <w:bCs/>
          <w:color w:val="0070C0"/>
          <w:sz w:val="36"/>
          <w:szCs w:val="36"/>
          <w:rtl/>
        </w:rPr>
        <w:t xml:space="preserve"> إِذَا حَدَّثَ كَذَبَ، وَإِذَا عَاهَدَ غَدَرَ، وَإِذَا وَعَدَ أَخْلَفَ، وَإِذَا خَاصَمَ فَجَرَ</w:t>
      </w:r>
      <w:r w:rsidRPr="00FA6DB9">
        <w:rPr>
          <w:rFonts w:ascii="Traditional Arabic" w:eastAsia="Calibri" w:hAnsi="Traditional Arabic" w:cs="Traditional Arabic"/>
          <w:sz w:val="36"/>
          <w:szCs w:val="36"/>
          <w:rtl/>
        </w:rPr>
        <w:t>) وفي رواية: (</w:t>
      </w:r>
      <w:r w:rsidRPr="00AA2CCA">
        <w:rPr>
          <w:rFonts w:ascii="Traditional Arabic" w:eastAsia="Calibri" w:hAnsi="Traditional Arabic" w:cs="Traditional Arabic"/>
          <w:b/>
          <w:bCs/>
          <w:color w:val="0070C0"/>
          <w:sz w:val="36"/>
          <w:szCs w:val="36"/>
          <w:rtl/>
        </w:rPr>
        <w:t>وَإِنْ كَانَتْ فِيهِ خَصْلَةٌ مِنْهُنَّ كَانَتْ فِيهِ خَصْلَةٌ مِنَ النِّفَاقِ</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28F7D72"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5CC4273" w14:textId="77777777" w:rsidR="004C2D2B" w:rsidRPr="004424C9" w:rsidRDefault="004C2D2B" w:rsidP="00C57B6E">
      <w:pPr>
        <w:pStyle w:val="ab"/>
        <w:numPr>
          <w:ilvl w:val="0"/>
          <w:numId w:val="246"/>
        </w:numPr>
        <w:spacing w:after="160" w:line="256" w:lineRule="auto"/>
        <w:jc w:val="both"/>
        <w:rPr>
          <w:rFonts w:ascii="Traditional Arabic" w:eastAsia="Calibri" w:hAnsi="Traditional Arabic" w:cs="Traditional Arabic"/>
          <w:sz w:val="36"/>
          <w:szCs w:val="36"/>
          <w:rtl/>
        </w:rPr>
      </w:pPr>
      <w:r w:rsidRPr="004424C9">
        <w:rPr>
          <w:rFonts w:ascii="Traditional Arabic" w:eastAsia="Calibri" w:hAnsi="Traditional Arabic" w:cs="Traditional Arabic"/>
          <w:b/>
          <w:bCs/>
          <w:color w:val="0070C0"/>
          <w:sz w:val="36"/>
          <w:szCs w:val="36"/>
          <w:rtl/>
        </w:rPr>
        <w:t>خلة</w:t>
      </w:r>
      <w:r w:rsidRPr="004424C9">
        <w:rPr>
          <w:rFonts w:ascii="Traditional Arabic" w:eastAsia="Calibri" w:hAnsi="Traditional Arabic" w:cs="Traditional Arabic"/>
          <w:sz w:val="36"/>
          <w:szCs w:val="36"/>
          <w:rtl/>
        </w:rPr>
        <w:t>: خصلة أو صفة.</w:t>
      </w:r>
    </w:p>
    <w:p w14:paraId="481E0CEB" w14:textId="77777777" w:rsidR="004C2D2B" w:rsidRPr="004424C9" w:rsidRDefault="004C2D2B" w:rsidP="00C57B6E">
      <w:pPr>
        <w:pStyle w:val="ab"/>
        <w:numPr>
          <w:ilvl w:val="0"/>
          <w:numId w:val="246"/>
        </w:numPr>
        <w:spacing w:after="160" w:line="256" w:lineRule="auto"/>
        <w:jc w:val="both"/>
        <w:rPr>
          <w:rFonts w:ascii="Traditional Arabic" w:eastAsia="Calibri" w:hAnsi="Traditional Arabic" w:cs="Traditional Arabic"/>
          <w:sz w:val="36"/>
          <w:szCs w:val="36"/>
          <w:rtl/>
        </w:rPr>
      </w:pPr>
      <w:r w:rsidRPr="004424C9">
        <w:rPr>
          <w:rFonts w:ascii="Traditional Arabic" w:eastAsia="Calibri" w:hAnsi="Traditional Arabic" w:cs="Traditional Arabic"/>
          <w:b/>
          <w:bCs/>
          <w:color w:val="0070C0"/>
          <w:sz w:val="36"/>
          <w:szCs w:val="36"/>
          <w:rtl/>
        </w:rPr>
        <w:t>فجر</w:t>
      </w:r>
      <w:r w:rsidRPr="004424C9">
        <w:rPr>
          <w:rFonts w:ascii="Traditional Arabic" w:eastAsia="Calibri" w:hAnsi="Traditional Arabic" w:cs="Traditional Arabic"/>
          <w:sz w:val="36"/>
          <w:szCs w:val="36"/>
          <w:rtl/>
        </w:rPr>
        <w:t>: خرج عن الحق عمدا حتى يصير الحق باطلا والباطل حقا.</w:t>
      </w:r>
    </w:p>
    <w:p w14:paraId="43E276BA" w14:textId="77777777" w:rsidR="004C2D2B" w:rsidRPr="004424C9" w:rsidRDefault="004C2D2B" w:rsidP="00C57B6E">
      <w:pPr>
        <w:pStyle w:val="ab"/>
        <w:numPr>
          <w:ilvl w:val="0"/>
          <w:numId w:val="246"/>
        </w:numPr>
        <w:spacing w:after="160" w:line="256" w:lineRule="auto"/>
        <w:jc w:val="both"/>
        <w:rPr>
          <w:rFonts w:ascii="Traditional Arabic" w:eastAsia="Calibri" w:hAnsi="Traditional Arabic" w:cs="Traditional Arabic"/>
          <w:sz w:val="36"/>
          <w:szCs w:val="36"/>
          <w:rtl/>
        </w:rPr>
      </w:pPr>
      <w:r w:rsidRPr="004424C9">
        <w:rPr>
          <w:rFonts w:ascii="Traditional Arabic" w:eastAsia="Calibri" w:hAnsi="Traditional Arabic" w:cs="Traditional Arabic"/>
          <w:sz w:val="36"/>
          <w:szCs w:val="36"/>
          <w:rtl/>
        </w:rPr>
        <w:t>(كان منافقا خالصا): شديد الشبه بالمنافقين بسبب هذه الخصال</w:t>
      </w:r>
      <w:r>
        <w:rPr>
          <w:rFonts w:ascii="Traditional Arabic" w:eastAsia="Calibri" w:hAnsi="Traditional Arabic" w:cs="Traditional Arabic" w:hint="cs"/>
          <w:sz w:val="36"/>
          <w:szCs w:val="36"/>
          <w:rtl/>
        </w:rPr>
        <w:t>، و</w:t>
      </w:r>
      <w:r w:rsidRPr="004424C9">
        <w:rPr>
          <w:rFonts w:ascii="Traditional Arabic" w:eastAsia="Calibri" w:hAnsi="Traditional Arabic" w:cs="Traditional Arabic"/>
          <w:sz w:val="36"/>
          <w:szCs w:val="36"/>
          <w:rtl/>
        </w:rPr>
        <w:t>في الحديث تحذير المسلم أن يعتاد هذه الخصال التي يخاف عليه أن تفضي به إلى حقيقة النفاق.</w:t>
      </w:r>
    </w:p>
    <w:p w14:paraId="61F191DD" w14:textId="77777777" w:rsidR="004C2D2B" w:rsidRPr="00FA6DB9" w:rsidRDefault="004C2D2B" w:rsidP="004C2D2B">
      <w:pPr>
        <w:pStyle w:val="2"/>
        <w:rPr>
          <w:rtl/>
        </w:rPr>
      </w:pPr>
      <w:bookmarkStart w:id="659" w:name="_Toc98591654"/>
      <w:r>
        <w:rPr>
          <w:rFonts w:hint="cs"/>
          <w:rtl/>
        </w:rPr>
        <w:t>باب سباب المسلم فسوق:</w:t>
      </w:r>
      <w:bookmarkEnd w:id="659"/>
    </w:p>
    <w:p w14:paraId="0B75B26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503EEE">
        <w:rPr>
          <w:rFonts w:ascii="Traditional Arabic" w:eastAsia="Calibri" w:hAnsi="Traditional Arabic" w:cs="Traditional Arabic"/>
          <w:b/>
          <w:bCs/>
          <w:color w:val="0070C0"/>
          <w:sz w:val="36"/>
          <w:szCs w:val="36"/>
          <w:rtl/>
        </w:rPr>
        <w:t>سِبَابُ الْمُسْلِمِ فُسُوقٌ، وَقِتَالُهُ كُفْرٌ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D495768"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1AB09A5" w14:textId="77777777" w:rsidR="004C2D2B" w:rsidRPr="00A24A45" w:rsidRDefault="004C2D2B" w:rsidP="00C57B6E">
      <w:pPr>
        <w:pStyle w:val="ab"/>
        <w:numPr>
          <w:ilvl w:val="0"/>
          <w:numId w:val="247"/>
        </w:numPr>
        <w:spacing w:after="160" w:line="256" w:lineRule="auto"/>
        <w:jc w:val="both"/>
        <w:rPr>
          <w:rFonts w:ascii="Traditional Arabic" w:eastAsia="Calibri" w:hAnsi="Traditional Arabic" w:cs="Traditional Arabic"/>
          <w:sz w:val="36"/>
          <w:szCs w:val="36"/>
          <w:rtl/>
        </w:rPr>
      </w:pPr>
      <w:r w:rsidRPr="00A24A45">
        <w:rPr>
          <w:rFonts w:ascii="Traditional Arabic" w:eastAsia="Calibri" w:hAnsi="Traditional Arabic" w:cs="Traditional Arabic"/>
          <w:sz w:val="36"/>
          <w:szCs w:val="36"/>
          <w:rtl/>
        </w:rPr>
        <w:t>(</w:t>
      </w:r>
      <w:r w:rsidRPr="00A24A45">
        <w:rPr>
          <w:rFonts w:ascii="Traditional Arabic" w:eastAsia="Calibri" w:hAnsi="Traditional Arabic" w:cs="Traditional Arabic"/>
          <w:b/>
          <w:bCs/>
          <w:color w:val="0070C0"/>
          <w:sz w:val="36"/>
          <w:szCs w:val="36"/>
          <w:rtl/>
        </w:rPr>
        <w:t>سباب</w:t>
      </w:r>
      <w:r w:rsidRPr="00A24A45">
        <w:rPr>
          <w:rFonts w:ascii="Traditional Arabic" w:eastAsia="Calibri" w:hAnsi="Traditional Arabic" w:cs="Traditional Arabic"/>
          <w:sz w:val="36"/>
          <w:szCs w:val="36"/>
          <w:rtl/>
        </w:rPr>
        <w:t>): هو مصدر، يقال: سب يسب سب</w:t>
      </w:r>
      <w:r w:rsidRPr="00A24A45">
        <w:rPr>
          <w:rFonts w:ascii="Traditional Arabic" w:eastAsia="Calibri" w:hAnsi="Traditional Arabic" w:cs="Traditional Arabic" w:hint="cs"/>
          <w:sz w:val="36"/>
          <w:szCs w:val="36"/>
          <w:rtl/>
        </w:rPr>
        <w:t>ًّ</w:t>
      </w:r>
      <w:r w:rsidRPr="00A24A45">
        <w:rPr>
          <w:rFonts w:ascii="Traditional Arabic" w:eastAsia="Calibri" w:hAnsi="Traditional Arabic" w:cs="Traditional Arabic"/>
          <w:sz w:val="36"/>
          <w:szCs w:val="36"/>
          <w:rtl/>
        </w:rPr>
        <w:t>ا وسباب</w:t>
      </w:r>
      <w:r w:rsidRPr="00A24A45">
        <w:rPr>
          <w:rFonts w:ascii="Traditional Arabic" w:eastAsia="Calibri" w:hAnsi="Traditional Arabic" w:cs="Traditional Arabic" w:hint="cs"/>
          <w:sz w:val="36"/>
          <w:szCs w:val="36"/>
          <w:rtl/>
        </w:rPr>
        <w:t>ً</w:t>
      </w:r>
      <w:r w:rsidRPr="00A24A45">
        <w:rPr>
          <w:rFonts w:ascii="Traditional Arabic" w:eastAsia="Calibri" w:hAnsi="Traditional Arabic" w:cs="Traditional Arabic"/>
          <w:sz w:val="36"/>
          <w:szCs w:val="36"/>
          <w:rtl/>
        </w:rPr>
        <w:t>ا، وقيل: السباب أشد من السب، وهو أن يقول في الرجل ما فيه وما ليس فيه يريد بذلك عيبه.</w:t>
      </w:r>
    </w:p>
    <w:p w14:paraId="599DE91D" w14:textId="77777777" w:rsidR="004C2D2B" w:rsidRPr="00A24A45" w:rsidRDefault="004C2D2B" w:rsidP="00C57B6E">
      <w:pPr>
        <w:pStyle w:val="ab"/>
        <w:numPr>
          <w:ilvl w:val="0"/>
          <w:numId w:val="247"/>
        </w:numPr>
        <w:spacing w:after="160" w:line="256" w:lineRule="auto"/>
        <w:jc w:val="both"/>
        <w:rPr>
          <w:rFonts w:ascii="Traditional Arabic" w:eastAsia="Calibri" w:hAnsi="Traditional Arabic" w:cs="Traditional Arabic"/>
          <w:sz w:val="36"/>
          <w:szCs w:val="36"/>
          <w:rtl/>
        </w:rPr>
      </w:pPr>
      <w:r w:rsidRPr="00A24A45">
        <w:rPr>
          <w:rFonts w:ascii="Traditional Arabic" w:eastAsia="Calibri" w:hAnsi="Traditional Arabic" w:cs="Traditional Arabic"/>
          <w:sz w:val="36"/>
          <w:szCs w:val="36"/>
          <w:rtl/>
        </w:rPr>
        <w:t>(</w:t>
      </w:r>
      <w:r w:rsidRPr="00A24A45">
        <w:rPr>
          <w:rFonts w:ascii="Traditional Arabic" w:eastAsia="Calibri" w:hAnsi="Traditional Arabic" w:cs="Traditional Arabic"/>
          <w:b/>
          <w:bCs/>
          <w:color w:val="0070C0"/>
          <w:sz w:val="36"/>
          <w:szCs w:val="36"/>
          <w:rtl/>
        </w:rPr>
        <w:t>فسوق</w:t>
      </w:r>
      <w:r w:rsidRPr="00A24A45">
        <w:rPr>
          <w:rFonts w:ascii="Traditional Arabic" w:eastAsia="Calibri" w:hAnsi="Traditional Arabic" w:cs="Traditional Arabic"/>
          <w:sz w:val="36"/>
          <w:szCs w:val="36"/>
          <w:rtl/>
        </w:rPr>
        <w:t xml:space="preserve">): الفسق في اللغة الخروج، وفي الشرع: الخروج عن طاعة الله ورسوله، وهو في عرف الشرع أشد من العصيان، قال الله </w:t>
      </w:r>
      <w:r>
        <w:rPr>
          <w:rFonts w:ascii="Traditional Arabic" w:eastAsia="Calibri" w:hAnsi="Traditional Arabic" w:cs="Traditional Arabic"/>
          <w:sz w:val="36"/>
          <w:szCs w:val="36"/>
          <w:rtl/>
        </w:rPr>
        <w:t>تعالى</w:t>
      </w:r>
      <w:r w:rsidRPr="00A24A45">
        <w:rPr>
          <w:rFonts w:ascii="Traditional Arabic" w:eastAsia="Calibri" w:hAnsi="Traditional Arabic" w:cs="Traditional Arabic"/>
          <w:sz w:val="36"/>
          <w:szCs w:val="36"/>
          <w:rtl/>
        </w:rPr>
        <w:t>: {وكره إليكم الكفر والفسوق والعصيان}.</w:t>
      </w:r>
    </w:p>
    <w:p w14:paraId="1A04E623" w14:textId="77777777" w:rsidR="004C2D2B" w:rsidRPr="00A24A45" w:rsidRDefault="004C2D2B" w:rsidP="00C57B6E">
      <w:pPr>
        <w:pStyle w:val="ab"/>
        <w:numPr>
          <w:ilvl w:val="0"/>
          <w:numId w:val="247"/>
        </w:numPr>
        <w:spacing w:after="160" w:line="256" w:lineRule="auto"/>
        <w:jc w:val="both"/>
        <w:rPr>
          <w:rFonts w:ascii="Traditional Arabic" w:eastAsia="Calibri" w:hAnsi="Traditional Arabic" w:cs="Traditional Arabic"/>
          <w:sz w:val="36"/>
          <w:szCs w:val="36"/>
          <w:rtl/>
        </w:rPr>
      </w:pPr>
      <w:r w:rsidRPr="00A24A45">
        <w:rPr>
          <w:rFonts w:ascii="Traditional Arabic" w:eastAsia="Calibri" w:hAnsi="Traditional Arabic" w:cs="Traditional Arabic"/>
          <w:sz w:val="36"/>
          <w:szCs w:val="36"/>
          <w:rtl/>
        </w:rPr>
        <w:t xml:space="preserve">أما </w:t>
      </w:r>
      <w:r>
        <w:rPr>
          <w:rFonts w:ascii="Traditional Arabic" w:eastAsia="Calibri" w:hAnsi="Traditional Arabic" w:cs="Traditional Arabic" w:hint="cs"/>
          <w:sz w:val="36"/>
          <w:szCs w:val="36"/>
          <w:rtl/>
        </w:rPr>
        <w:t>(</w:t>
      </w:r>
      <w:r w:rsidRPr="00453C49">
        <w:rPr>
          <w:rFonts w:ascii="Traditional Arabic" w:eastAsia="Calibri" w:hAnsi="Traditional Arabic" w:cs="Traditional Arabic"/>
          <w:b/>
          <w:bCs/>
          <w:color w:val="0070C0"/>
          <w:sz w:val="36"/>
          <w:szCs w:val="36"/>
          <w:rtl/>
        </w:rPr>
        <w:t>قتاله</w:t>
      </w:r>
      <w:r>
        <w:rPr>
          <w:rFonts w:ascii="Traditional Arabic" w:eastAsia="Calibri" w:hAnsi="Traditional Arabic" w:cs="Traditional Arabic" w:hint="cs"/>
          <w:sz w:val="36"/>
          <w:szCs w:val="36"/>
          <w:rtl/>
        </w:rPr>
        <w:t xml:space="preserve">) </w:t>
      </w:r>
      <w:r w:rsidRPr="00A24A45">
        <w:rPr>
          <w:rFonts w:ascii="Traditional Arabic" w:eastAsia="Calibri" w:hAnsi="Traditional Arabic" w:cs="Traditional Arabic"/>
          <w:sz w:val="36"/>
          <w:szCs w:val="36"/>
          <w:rtl/>
        </w:rPr>
        <w:t xml:space="preserve">بغير حق فلا يكفر به عند أهل الحق كفرا يخرج به من الملة لكن لما كان القتال أشد من السباب -لأنه مفض إلى إزهاق الروح- عبر عنه بلفظ أشد من لفظ الفسق وهو </w:t>
      </w:r>
      <w:r w:rsidRPr="00A24A45">
        <w:rPr>
          <w:rFonts w:ascii="Traditional Arabic" w:eastAsia="Calibri" w:hAnsi="Traditional Arabic" w:cs="Traditional Arabic"/>
          <w:sz w:val="36"/>
          <w:szCs w:val="36"/>
          <w:rtl/>
        </w:rPr>
        <w:lastRenderedPageBreak/>
        <w:t>الكفر، ولم يرد حقيقة الكفر التي هي الخروج عن الملة، بل أطلق عليه الكفر مبالغة في التحذير.</w:t>
      </w:r>
    </w:p>
    <w:p w14:paraId="48FD9612" w14:textId="77777777" w:rsidR="004C2D2B"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A24A45">
        <w:rPr>
          <w:rFonts w:ascii="Traditional Arabic" w:eastAsia="Calibri" w:hAnsi="Traditional Arabic" w:cs="Traditional Arabic" w:hint="eastAsia"/>
          <w:sz w:val="36"/>
          <w:szCs w:val="36"/>
          <w:rtl/>
        </w:rPr>
        <w:t>وأطلق</w:t>
      </w:r>
      <w:r w:rsidRPr="00A24A45">
        <w:rPr>
          <w:rFonts w:ascii="Traditional Arabic" w:eastAsia="Calibri" w:hAnsi="Traditional Arabic" w:cs="Traditional Arabic"/>
          <w:sz w:val="36"/>
          <w:szCs w:val="36"/>
          <w:rtl/>
        </w:rPr>
        <w:t xml:space="preserve"> عليه الكفر لشبهه به؛ لأن قتال المؤمن من شأن الكافر. وقيل: المراد هنا الكفر اللغوي وهو التغطية؛ لأن حق المسلم </w:t>
      </w:r>
      <w:r>
        <w:rPr>
          <w:rFonts w:ascii="Traditional Arabic" w:eastAsia="Calibri" w:hAnsi="Traditional Arabic" w:cs="Traditional Arabic"/>
          <w:sz w:val="36"/>
          <w:szCs w:val="36"/>
          <w:rtl/>
        </w:rPr>
        <w:t>عَلَى</w:t>
      </w:r>
      <w:r w:rsidRPr="00A24A45">
        <w:rPr>
          <w:rFonts w:ascii="Traditional Arabic" w:eastAsia="Calibri" w:hAnsi="Traditional Arabic" w:cs="Traditional Arabic"/>
          <w:sz w:val="36"/>
          <w:szCs w:val="36"/>
          <w:rtl/>
        </w:rPr>
        <w:t xml:space="preserve"> المسلم أن يعينه وينصره ويكف عنه أذاه، فلما قاتله كان كأنه غطى </w:t>
      </w:r>
      <w:r>
        <w:rPr>
          <w:rFonts w:ascii="Traditional Arabic" w:eastAsia="Calibri" w:hAnsi="Traditional Arabic" w:cs="Traditional Arabic"/>
          <w:sz w:val="36"/>
          <w:szCs w:val="36"/>
          <w:rtl/>
        </w:rPr>
        <w:t>عَلَى</w:t>
      </w:r>
      <w:r w:rsidRPr="00A24A45">
        <w:rPr>
          <w:rFonts w:ascii="Traditional Arabic" w:eastAsia="Calibri" w:hAnsi="Traditional Arabic" w:cs="Traditional Arabic"/>
          <w:sz w:val="36"/>
          <w:szCs w:val="36"/>
          <w:rtl/>
        </w:rPr>
        <w:t xml:space="preserve"> هذا الحق.</w:t>
      </w:r>
    </w:p>
    <w:p w14:paraId="437303B6" w14:textId="77777777" w:rsidR="004C2D2B" w:rsidRPr="00B15582" w:rsidRDefault="004C2D2B" w:rsidP="004C2D2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15582">
        <w:rPr>
          <w:rFonts w:ascii="Traditional Arabic" w:eastAsia="Calibri" w:hAnsi="Traditional Arabic" w:cs="Traditional Arabic"/>
          <w:b/>
          <w:bCs/>
          <w:color w:val="7030A0"/>
          <w:sz w:val="36"/>
          <w:szCs w:val="36"/>
          <w:rtl/>
          <w:lang w:val="x-none" w:eastAsia="x-none" w:bidi="ar-EG"/>
        </w:rPr>
        <w:t>من فوائد الحديث:</w:t>
      </w:r>
    </w:p>
    <w:p w14:paraId="2E62286C" w14:textId="77777777" w:rsidR="004C2D2B" w:rsidRPr="00A24A45"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A24A45">
        <w:rPr>
          <w:rFonts w:ascii="Traditional Arabic" w:eastAsia="Calibri" w:hAnsi="Traditional Arabic" w:cs="Traditional Arabic"/>
          <w:sz w:val="36"/>
          <w:szCs w:val="36"/>
          <w:rtl/>
        </w:rPr>
        <w:t xml:space="preserve">تعظيم حق المسلم، والحكم </w:t>
      </w:r>
      <w:r>
        <w:rPr>
          <w:rFonts w:ascii="Traditional Arabic" w:eastAsia="Calibri" w:hAnsi="Traditional Arabic" w:cs="Traditional Arabic"/>
          <w:sz w:val="36"/>
          <w:szCs w:val="36"/>
          <w:rtl/>
        </w:rPr>
        <w:t>عَلَى</w:t>
      </w:r>
      <w:r w:rsidRPr="00A24A45">
        <w:rPr>
          <w:rFonts w:ascii="Traditional Arabic" w:eastAsia="Calibri" w:hAnsi="Traditional Arabic" w:cs="Traditional Arabic"/>
          <w:sz w:val="36"/>
          <w:szCs w:val="36"/>
          <w:rtl/>
        </w:rPr>
        <w:t xml:space="preserve"> من سبه بغير حق بالفسق.</w:t>
      </w:r>
    </w:p>
    <w:p w14:paraId="06B57FC5" w14:textId="77777777" w:rsidR="004C2D2B" w:rsidRPr="00FA6DB9" w:rsidRDefault="004C2D2B" w:rsidP="004C2D2B">
      <w:pPr>
        <w:pStyle w:val="2"/>
        <w:rPr>
          <w:rtl/>
        </w:rPr>
      </w:pPr>
      <w:bookmarkStart w:id="660" w:name="_Toc98591655"/>
      <w:r>
        <w:rPr>
          <w:rFonts w:hint="cs"/>
          <w:rtl/>
        </w:rPr>
        <w:t>باب لا ترجعوا بعدي كفارًا يضرب بعضكم رقاب بعض:</w:t>
      </w:r>
      <w:bookmarkEnd w:id="660"/>
    </w:p>
    <w:p w14:paraId="7BF3557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جَرِيرِ بن </w:t>
      </w:r>
      <w:r>
        <w:rPr>
          <w:rFonts w:ascii="Traditional Arabic" w:eastAsia="Calibri" w:hAnsi="Traditional Arabic" w:cs="Traditional Arabic"/>
          <w:sz w:val="36"/>
          <w:szCs w:val="36"/>
          <w:rtl/>
        </w:rPr>
        <w:t>عبد الله -رَضِيَ اللَّهُ عَنْهُ-</w:t>
      </w:r>
      <w:r w:rsidRPr="00FA6DB9">
        <w:rPr>
          <w:rFonts w:ascii="Traditional Arabic" w:eastAsia="Calibri" w:hAnsi="Traditional Arabic" w:cs="Traditional Arabic"/>
          <w:sz w:val="36"/>
          <w:szCs w:val="36"/>
          <w:rtl/>
        </w:rPr>
        <w:t xml:space="preserve"> قَالَ: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حَجَّةِ الْوَدَاعِ: (</w:t>
      </w:r>
      <w:r w:rsidRPr="00047BAF">
        <w:rPr>
          <w:rFonts w:ascii="Traditional Arabic" w:eastAsia="Calibri" w:hAnsi="Traditional Arabic" w:cs="Traditional Arabic"/>
          <w:b/>
          <w:bCs/>
          <w:color w:val="0070C0"/>
          <w:sz w:val="36"/>
          <w:szCs w:val="36"/>
          <w:rtl/>
        </w:rPr>
        <w:t>لَا تَرْجِعُوا بَعْدِي كُفَّارًا، يَضْرِبُ بَعْضُكُمْ رِقَابَ بَعْضٍ</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121EF0D" w14:textId="77777777" w:rsidR="004C2D2B" w:rsidRPr="005C6456"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C6456">
        <w:rPr>
          <w:rFonts w:ascii="Traditional Arabic" w:eastAsia="Calibri" w:hAnsi="Traditional Arabic" w:cs="Traditional Arabic"/>
          <w:b/>
          <w:bCs/>
          <w:color w:val="7030A0"/>
          <w:sz w:val="36"/>
          <w:szCs w:val="36"/>
          <w:rtl/>
        </w:rPr>
        <w:t>معنى الحديث:</w:t>
      </w:r>
    </w:p>
    <w:p w14:paraId="4DDC8A4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لا تفعلوا كفعل الكفار باستباحة دماء بعضكم لبعض عن فرقة واختلاف</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و</w:t>
      </w:r>
      <w:r w:rsidRPr="00FA6DB9">
        <w:rPr>
          <w:rFonts w:ascii="Traditional Arabic" w:eastAsia="Calibri" w:hAnsi="Traditional Arabic" w:cs="Traditional Arabic"/>
          <w:sz w:val="36"/>
          <w:szCs w:val="36"/>
          <w:rtl/>
        </w:rPr>
        <w:t>في الحديث التحذير من الوقوع في القتل المحرم، وأنه طريق إلى الوقوع في الكفر.</w:t>
      </w:r>
    </w:p>
    <w:p w14:paraId="20B1CDB7" w14:textId="77777777" w:rsidR="004C2D2B" w:rsidRPr="00FA6DB9" w:rsidRDefault="004C2D2B" w:rsidP="004C2D2B">
      <w:pPr>
        <w:pStyle w:val="2"/>
        <w:rPr>
          <w:rtl/>
        </w:rPr>
      </w:pPr>
      <w:bookmarkStart w:id="661" w:name="_Toc98591656"/>
      <w:r>
        <w:rPr>
          <w:rFonts w:hint="cs"/>
          <w:rtl/>
        </w:rPr>
        <w:t>باب إطلاق اسم الكفر عَلَى الطعن في النسب:</w:t>
      </w:r>
      <w:bookmarkEnd w:id="661"/>
    </w:p>
    <w:p w14:paraId="602DABF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CD662E">
        <w:rPr>
          <w:rFonts w:ascii="Traditional Arabic" w:eastAsia="Calibri" w:hAnsi="Traditional Arabic" w:cs="Traditional Arabic"/>
          <w:b/>
          <w:bCs/>
          <w:color w:val="0070C0"/>
          <w:sz w:val="36"/>
          <w:szCs w:val="36"/>
          <w:rtl/>
        </w:rPr>
        <w:t xml:space="preserve">اثْنَتَانِ فِي النَّاسِ هُمَا بِهِمْ كُفْرٌ: الطَّعْنُ فِي النَّسَبِ، وَالنِّيَاحَةُ </w:t>
      </w:r>
      <w:r>
        <w:rPr>
          <w:rFonts w:ascii="Traditional Arabic" w:eastAsia="Calibri" w:hAnsi="Traditional Arabic" w:cs="Traditional Arabic"/>
          <w:b/>
          <w:bCs/>
          <w:color w:val="0070C0"/>
          <w:sz w:val="36"/>
          <w:szCs w:val="36"/>
          <w:rtl/>
        </w:rPr>
        <w:t>عَلَى</w:t>
      </w:r>
      <w:r w:rsidRPr="00CD662E">
        <w:rPr>
          <w:rFonts w:ascii="Traditional Arabic" w:eastAsia="Calibri" w:hAnsi="Traditional Arabic" w:cs="Traditional Arabic"/>
          <w:b/>
          <w:bCs/>
          <w:color w:val="0070C0"/>
          <w:sz w:val="36"/>
          <w:szCs w:val="36"/>
          <w:rtl/>
        </w:rPr>
        <w:t xml:space="preserve"> الْمَيِّتِ</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32BDFD3"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hint="cs"/>
          <w:b/>
          <w:bCs/>
          <w:color w:val="7030A0"/>
          <w:sz w:val="36"/>
          <w:szCs w:val="36"/>
          <w:rtl/>
        </w:rPr>
        <w:t>معنى الحديث</w:t>
      </w:r>
      <w:r w:rsidRPr="00020669">
        <w:rPr>
          <w:rFonts w:ascii="Traditional Arabic" w:eastAsia="Calibri" w:hAnsi="Traditional Arabic" w:cs="Traditional Arabic" w:hint="cs"/>
          <w:b/>
          <w:bCs/>
          <w:color w:val="7030A0"/>
          <w:sz w:val="36"/>
          <w:szCs w:val="36"/>
          <w:rtl/>
        </w:rPr>
        <w:t>:</w:t>
      </w:r>
    </w:p>
    <w:p w14:paraId="55369677"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مما قيل في </w:t>
      </w:r>
      <w:r w:rsidRPr="00FA6DB9">
        <w:rPr>
          <w:rFonts w:ascii="Traditional Arabic" w:eastAsia="Calibri" w:hAnsi="Traditional Arabic" w:cs="Traditional Arabic"/>
          <w:sz w:val="36"/>
          <w:szCs w:val="36"/>
          <w:rtl/>
        </w:rPr>
        <w:t>المعنى:</w:t>
      </w:r>
    </w:p>
    <w:p w14:paraId="2A3733E4" w14:textId="77777777" w:rsidR="004C2D2B" w:rsidRPr="00741B0D" w:rsidRDefault="004C2D2B" w:rsidP="00C57B6E">
      <w:pPr>
        <w:pStyle w:val="ab"/>
        <w:numPr>
          <w:ilvl w:val="0"/>
          <w:numId w:val="248"/>
        </w:numPr>
        <w:spacing w:after="160" w:line="256" w:lineRule="auto"/>
        <w:jc w:val="both"/>
        <w:rPr>
          <w:rFonts w:ascii="Traditional Arabic" w:eastAsia="Calibri" w:hAnsi="Traditional Arabic" w:cs="Traditional Arabic"/>
          <w:sz w:val="36"/>
          <w:szCs w:val="36"/>
          <w:rtl/>
        </w:rPr>
      </w:pPr>
      <w:r w:rsidRPr="00741B0D">
        <w:rPr>
          <w:rFonts w:ascii="Traditional Arabic" w:eastAsia="Calibri" w:hAnsi="Traditional Arabic" w:cs="Traditional Arabic"/>
          <w:sz w:val="36"/>
          <w:szCs w:val="36"/>
          <w:rtl/>
        </w:rPr>
        <w:t xml:space="preserve">هما من أعمال الكفار وأخلاق الجاهلية. </w:t>
      </w:r>
    </w:p>
    <w:p w14:paraId="22CE7172" w14:textId="77777777" w:rsidR="004C2D2B" w:rsidRPr="00741B0D" w:rsidRDefault="004C2D2B" w:rsidP="00C57B6E">
      <w:pPr>
        <w:pStyle w:val="ab"/>
        <w:numPr>
          <w:ilvl w:val="0"/>
          <w:numId w:val="248"/>
        </w:numPr>
        <w:spacing w:after="160" w:line="256" w:lineRule="auto"/>
        <w:jc w:val="both"/>
        <w:rPr>
          <w:rFonts w:ascii="Traditional Arabic" w:eastAsia="Calibri" w:hAnsi="Traditional Arabic" w:cs="Traditional Arabic"/>
          <w:sz w:val="36"/>
          <w:szCs w:val="36"/>
          <w:rtl/>
        </w:rPr>
      </w:pPr>
      <w:r w:rsidRPr="00741B0D">
        <w:rPr>
          <w:rFonts w:ascii="Traditional Arabic" w:eastAsia="Calibri" w:hAnsi="Traditional Arabic" w:cs="Traditional Arabic" w:hint="eastAsia"/>
          <w:sz w:val="36"/>
          <w:szCs w:val="36"/>
          <w:rtl/>
        </w:rPr>
        <w:t>وقيل</w:t>
      </w:r>
      <w:r w:rsidRPr="00741B0D">
        <w:rPr>
          <w:rFonts w:ascii="Traditional Arabic" w:eastAsia="Calibri" w:hAnsi="Traditional Arabic" w:cs="Traditional Arabic"/>
          <w:sz w:val="36"/>
          <w:szCs w:val="36"/>
          <w:rtl/>
        </w:rPr>
        <w:t xml:space="preserve">: لأنه </w:t>
      </w:r>
      <w:r>
        <w:rPr>
          <w:rFonts w:ascii="Traditional Arabic" w:eastAsia="Calibri" w:hAnsi="Traditional Arabic" w:cs="Traditional Arabic"/>
          <w:sz w:val="36"/>
          <w:szCs w:val="36"/>
          <w:rtl/>
        </w:rPr>
        <w:t>يؤدِّي</w:t>
      </w:r>
      <w:r w:rsidRPr="00741B0D">
        <w:rPr>
          <w:rFonts w:ascii="Traditional Arabic" w:eastAsia="Calibri" w:hAnsi="Traditional Arabic" w:cs="Traditional Arabic"/>
          <w:sz w:val="36"/>
          <w:szCs w:val="36"/>
          <w:rtl/>
        </w:rPr>
        <w:t xml:space="preserve"> إلى الكفر. </w:t>
      </w:r>
    </w:p>
    <w:p w14:paraId="64E2DE0E" w14:textId="77777777" w:rsidR="004C2D2B" w:rsidRPr="00741B0D" w:rsidRDefault="004C2D2B" w:rsidP="00C57B6E">
      <w:pPr>
        <w:pStyle w:val="ab"/>
        <w:numPr>
          <w:ilvl w:val="0"/>
          <w:numId w:val="248"/>
        </w:numPr>
        <w:spacing w:after="160" w:line="256" w:lineRule="auto"/>
        <w:jc w:val="both"/>
        <w:rPr>
          <w:rFonts w:ascii="Traditional Arabic" w:eastAsia="Calibri" w:hAnsi="Traditional Arabic" w:cs="Traditional Arabic"/>
          <w:sz w:val="36"/>
          <w:szCs w:val="36"/>
          <w:rtl/>
        </w:rPr>
      </w:pPr>
      <w:r w:rsidRPr="00741B0D">
        <w:rPr>
          <w:rFonts w:ascii="Traditional Arabic" w:eastAsia="Calibri" w:hAnsi="Traditional Arabic" w:cs="Traditional Arabic" w:hint="eastAsia"/>
          <w:sz w:val="36"/>
          <w:szCs w:val="36"/>
          <w:rtl/>
        </w:rPr>
        <w:t>وقيل</w:t>
      </w:r>
      <w:r w:rsidRPr="00741B0D">
        <w:rPr>
          <w:rFonts w:ascii="Traditional Arabic" w:eastAsia="Calibri" w:hAnsi="Traditional Arabic" w:cs="Traditional Arabic"/>
          <w:sz w:val="36"/>
          <w:szCs w:val="36"/>
          <w:rtl/>
        </w:rPr>
        <w:t xml:space="preserve">: هو كفر النعمة والإحسان. </w:t>
      </w:r>
    </w:p>
    <w:p w14:paraId="6E6DAF67" w14:textId="77777777" w:rsidR="004C2D2B" w:rsidRDefault="004C2D2B" w:rsidP="00C57B6E">
      <w:pPr>
        <w:pStyle w:val="ab"/>
        <w:numPr>
          <w:ilvl w:val="0"/>
          <w:numId w:val="248"/>
        </w:numPr>
        <w:spacing w:after="160" w:line="256" w:lineRule="auto"/>
        <w:jc w:val="both"/>
        <w:rPr>
          <w:rFonts w:ascii="Traditional Arabic" w:eastAsia="Calibri" w:hAnsi="Traditional Arabic" w:cs="Traditional Arabic"/>
          <w:sz w:val="36"/>
          <w:szCs w:val="36"/>
        </w:rPr>
      </w:pPr>
      <w:r w:rsidRPr="00741B0D">
        <w:rPr>
          <w:rFonts w:ascii="Traditional Arabic" w:eastAsia="Calibri" w:hAnsi="Traditional Arabic" w:cs="Traditional Arabic" w:hint="eastAsia"/>
          <w:sz w:val="36"/>
          <w:szCs w:val="36"/>
          <w:rtl/>
        </w:rPr>
        <w:lastRenderedPageBreak/>
        <w:t>وقيل</w:t>
      </w:r>
      <w:r w:rsidRPr="00741B0D">
        <w:rPr>
          <w:rFonts w:ascii="Traditional Arabic" w:eastAsia="Calibri" w:hAnsi="Traditional Arabic" w:cs="Traditional Arabic"/>
          <w:sz w:val="36"/>
          <w:szCs w:val="36"/>
          <w:rtl/>
        </w:rPr>
        <w:t xml:space="preserve">: أن ذلك في المستحل. </w:t>
      </w:r>
    </w:p>
    <w:p w14:paraId="00EEE6FA" w14:textId="77777777" w:rsidR="004C2D2B" w:rsidRPr="00741B0D"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741B0D">
        <w:rPr>
          <w:rFonts w:ascii="Traditional Arabic" w:eastAsia="Calibri" w:hAnsi="Traditional Arabic" w:cs="Traditional Arabic" w:hint="cs"/>
          <w:b/>
          <w:bCs/>
          <w:color w:val="7030A0"/>
          <w:sz w:val="36"/>
          <w:szCs w:val="36"/>
          <w:rtl/>
        </w:rPr>
        <w:t>من فوائد الحديث:</w:t>
      </w:r>
    </w:p>
    <w:p w14:paraId="681FAF4D" w14:textId="77777777" w:rsidR="004C2D2B" w:rsidRPr="00FA6DB9" w:rsidRDefault="004C2D2B" w:rsidP="004C2D2B">
      <w:pPr>
        <w:spacing w:after="160" w:line="256" w:lineRule="auto"/>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تغليظ تحريم الطعن في النسب والنياحة.</w:t>
      </w:r>
    </w:p>
    <w:p w14:paraId="22951CCE" w14:textId="77777777" w:rsidR="004C2D2B" w:rsidRPr="00FA6DB9" w:rsidRDefault="004C2D2B" w:rsidP="004C2D2B">
      <w:pPr>
        <w:pStyle w:val="2"/>
        <w:rPr>
          <w:rtl/>
        </w:rPr>
      </w:pPr>
      <w:bookmarkStart w:id="662" w:name="_Toc98591657"/>
      <w:r>
        <w:rPr>
          <w:rFonts w:hint="cs"/>
          <w:rtl/>
        </w:rPr>
        <w:t>باب إطلاق اسم الكفر عَلَى من قال مطرنا بنوء كذا:</w:t>
      </w:r>
      <w:bookmarkEnd w:id="662"/>
    </w:p>
    <w:p w14:paraId="4D7EC521" w14:textId="26DB064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زَيْدُ بْنُ خَالِدٍ الْجُهَنِيُّ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صَلَّى بِنَا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صَلَاةَ الصُّبْحِ بِالْحُدَيْبِيَةِ فِي إِثْرِ السَّمَاءِ كَانَتْ مِنَ اللَّيْلِ، فَلَمَّا انْصَرَفَ أَقْبَلَ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النَّاسِ. فَقَالَ: (</w:t>
      </w:r>
      <w:r w:rsidRPr="0052493D">
        <w:rPr>
          <w:rFonts w:ascii="Traditional Arabic" w:eastAsia="Calibri" w:hAnsi="Traditional Arabic" w:cs="Traditional Arabic"/>
          <w:b/>
          <w:bCs/>
          <w:color w:val="0070C0"/>
          <w:sz w:val="36"/>
          <w:szCs w:val="36"/>
          <w:rtl/>
        </w:rPr>
        <w:t>ه</w:t>
      </w:r>
      <w:r w:rsidRPr="0052493D">
        <w:rPr>
          <w:rFonts w:ascii="Traditional Arabic" w:eastAsia="Calibri" w:hAnsi="Traditional Arabic" w:cs="Traditional Arabic" w:hint="eastAsia"/>
          <w:b/>
          <w:bCs/>
          <w:color w:val="0070C0"/>
          <w:sz w:val="36"/>
          <w:szCs w:val="36"/>
          <w:rtl/>
        </w:rPr>
        <w:t>َلْ</w:t>
      </w:r>
      <w:r w:rsidRPr="0052493D">
        <w:rPr>
          <w:rFonts w:ascii="Traditional Arabic" w:eastAsia="Calibri" w:hAnsi="Traditional Arabic" w:cs="Traditional Arabic"/>
          <w:b/>
          <w:bCs/>
          <w:color w:val="0070C0"/>
          <w:sz w:val="36"/>
          <w:szCs w:val="36"/>
          <w:rtl/>
        </w:rPr>
        <w:t xml:space="preserve"> تَدْرُونَ مَاذَا قَالَ رَبُّكُمْ؟</w:t>
      </w:r>
      <w:r w:rsidRPr="00FA6DB9">
        <w:rPr>
          <w:rFonts w:ascii="Traditional Arabic" w:eastAsia="Calibri" w:hAnsi="Traditional Arabic" w:cs="Traditional Arabic"/>
          <w:sz w:val="36"/>
          <w:szCs w:val="36"/>
          <w:rtl/>
        </w:rPr>
        <w:t>) قَالُوا: اللَّهُ وَرَسُولُهُ أَعْلَمُ. قَالَ: قَالَ: (</w:t>
      </w:r>
      <w:r w:rsidRPr="0052493D">
        <w:rPr>
          <w:rFonts w:ascii="Traditional Arabic" w:eastAsia="Calibri" w:hAnsi="Traditional Arabic" w:cs="Traditional Arabic"/>
          <w:b/>
          <w:bCs/>
          <w:color w:val="0070C0"/>
          <w:sz w:val="36"/>
          <w:szCs w:val="36"/>
          <w:rtl/>
        </w:rPr>
        <w:t xml:space="preserve">أَصْبَحَ مِنْ عِبَادِي مُؤْمِنٌ بِي وَكَافِرٌ، فَأَمَّا مَنْ قَالَ: مُطِرْنَا بِفَضْلِ اللَّهِ وَرَحْمَتِهِ، فَذَلِكَ مُؤْمِنٌ بِي كَافِرٌ بِالْكَوْكَبِ، وَأَمَّا </w:t>
      </w:r>
      <w:r w:rsidRPr="0052493D">
        <w:rPr>
          <w:rFonts w:ascii="Traditional Arabic" w:eastAsia="Calibri" w:hAnsi="Traditional Arabic" w:cs="Traditional Arabic" w:hint="eastAsia"/>
          <w:b/>
          <w:bCs/>
          <w:color w:val="0070C0"/>
          <w:sz w:val="36"/>
          <w:szCs w:val="36"/>
          <w:rtl/>
        </w:rPr>
        <w:t>مَنْ</w:t>
      </w:r>
      <w:r w:rsidRPr="0052493D">
        <w:rPr>
          <w:rFonts w:ascii="Traditional Arabic" w:eastAsia="Calibri" w:hAnsi="Traditional Arabic" w:cs="Traditional Arabic"/>
          <w:b/>
          <w:bCs/>
          <w:color w:val="0070C0"/>
          <w:sz w:val="36"/>
          <w:szCs w:val="36"/>
          <w:rtl/>
        </w:rPr>
        <w:t xml:space="preserve"> قَالَ: مُطِرْنَا بِنَوْءِ كَذَا وَكَذَا، فَذَلِكَ كَافِرٌ بِي مُؤْمِنٌ بِالْكَوْكَبِ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35D68F8" w14:textId="77777777" w:rsidR="004C2D2B" w:rsidRPr="00F7481C" w:rsidRDefault="004C2D2B" w:rsidP="00C57B6E">
      <w:pPr>
        <w:pStyle w:val="ab"/>
        <w:numPr>
          <w:ilvl w:val="0"/>
          <w:numId w:val="249"/>
        </w:numPr>
        <w:spacing w:line="256" w:lineRule="auto"/>
        <w:jc w:val="both"/>
        <w:rPr>
          <w:rFonts w:ascii="Traditional Arabic" w:eastAsia="Calibri" w:hAnsi="Traditional Arabic" w:cs="Traditional Arabic"/>
          <w:b/>
          <w:bCs/>
          <w:color w:val="7030A0"/>
          <w:sz w:val="36"/>
          <w:szCs w:val="36"/>
          <w:rtl/>
        </w:rPr>
      </w:pPr>
      <w:r w:rsidRPr="00F7481C">
        <w:rPr>
          <w:rFonts w:ascii="Traditional Arabic" w:eastAsia="Calibri" w:hAnsi="Traditional Arabic" w:cs="Traditional Arabic" w:hint="cs"/>
          <w:b/>
          <w:bCs/>
          <w:color w:val="7030A0"/>
          <w:sz w:val="36"/>
          <w:szCs w:val="36"/>
          <w:rtl/>
        </w:rPr>
        <w:t>معاني الكلمات:</w:t>
      </w:r>
    </w:p>
    <w:p w14:paraId="0190ADBE" w14:textId="77777777" w:rsidR="004C2D2B" w:rsidRPr="00F7481C" w:rsidRDefault="004C2D2B" w:rsidP="00C57B6E">
      <w:pPr>
        <w:pStyle w:val="ab"/>
        <w:numPr>
          <w:ilvl w:val="0"/>
          <w:numId w:val="249"/>
        </w:numPr>
        <w:spacing w:after="160" w:line="256" w:lineRule="auto"/>
        <w:jc w:val="both"/>
        <w:rPr>
          <w:rFonts w:ascii="Traditional Arabic" w:eastAsia="Calibri" w:hAnsi="Traditional Arabic" w:cs="Traditional Arabic"/>
          <w:sz w:val="36"/>
          <w:szCs w:val="36"/>
          <w:rtl/>
        </w:rPr>
      </w:pPr>
      <w:r w:rsidRPr="00F7481C">
        <w:rPr>
          <w:rFonts w:ascii="Traditional Arabic" w:eastAsia="Calibri" w:hAnsi="Traditional Arabic" w:cs="Traditional Arabic" w:hint="eastAsia"/>
          <w:sz w:val="36"/>
          <w:szCs w:val="36"/>
          <w:rtl/>
        </w:rPr>
        <w:t>إثْر</w:t>
      </w:r>
      <w:r w:rsidRPr="00F7481C">
        <w:rPr>
          <w:rFonts w:ascii="Traditional Arabic" w:eastAsia="Calibri" w:hAnsi="Traditional Arabic" w:cs="Traditional Arabic"/>
          <w:sz w:val="36"/>
          <w:szCs w:val="36"/>
          <w:rtl/>
        </w:rPr>
        <w:t>: ما يعقب الشيء.</w:t>
      </w:r>
    </w:p>
    <w:p w14:paraId="2665F59E" w14:textId="77777777" w:rsidR="004C2D2B" w:rsidRPr="00F7481C" w:rsidRDefault="004C2D2B" w:rsidP="00C57B6E">
      <w:pPr>
        <w:pStyle w:val="ab"/>
        <w:numPr>
          <w:ilvl w:val="0"/>
          <w:numId w:val="249"/>
        </w:numPr>
        <w:spacing w:after="160" w:line="256" w:lineRule="auto"/>
        <w:jc w:val="both"/>
        <w:rPr>
          <w:rFonts w:ascii="Traditional Arabic" w:eastAsia="Calibri" w:hAnsi="Traditional Arabic" w:cs="Traditional Arabic"/>
          <w:sz w:val="36"/>
          <w:szCs w:val="36"/>
          <w:rtl/>
        </w:rPr>
      </w:pPr>
      <w:r w:rsidRPr="00F7481C">
        <w:rPr>
          <w:rFonts w:ascii="Traditional Arabic" w:eastAsia="Calibri" w:hAnsi="Traditional Arabic" w:cs="Traditional Arabic" w:hint="eastAsia"/>
          <w:sz w:val="36"/>
          <w:szCs w:val="36"/>
          <w:rtl/>
        </w:rPr>
        <w:t>السماء</w:t>
      </w:r>
      <w:r w:rsidRPr="00F7481C">
        <w:rPr>
          <w:rFonts w:ascii="Traditional Arabic" w:eastAsia="Calibri" w:hAnsi="Traditional Arabic" w:cs="Traditional Arabic"/>
          <w:sz w:val="36"/>
          <w:szCs w:val="36"/>
          <w:rtl/>
        </w:rPr>
        <w:t>: المطر.</w:t>
      </w:r>
    </w:p>
    <w:p w14:paraId="308C6C97" w14:textId="77777777" w:rsidR="004C2D2B" w:rsidRPr="00F7481C" w:rsidRDefault="004C2D2B" w:rsidP="00C57B6E">
      <w:pPr>
        <w:pStyle w:val="ab"/>
        <w:numPr>
          <w:ilvl w:val="0"/>
          <w:numId w:val="249"/>
        </w:numPr>
        <w:spacing w:after="160" w:line="256" w:lineRule="auto"/>
        <w:jc w:val="both"/>
        <w:rPr>
          <w:rFonts w:ascii="Traditional Arabic" w:eastAsia="Calibri" w:hAnsi="Traditional Arabic" w:cs="Traditional Arabic"/>
          <w:sz w:val="36"/>
          <w:szCs w:val="36"/>
          <w:rtl/>
        </w:rPr>
      </w:pPr>
      <w:r w:rsidRPr="00531F96">
        <w:rPr>
          <w:rFonts w:ascii="Traditional Arabic" w:eastAsia="Calibri" w:hAnsi="Traditional Arabic" w:cs="Traditional Arabic" w:hint="eastAsia"/>
          <w:b/>
          <w:bCs/>
          <w:color w:val="0070C0"/>
          <w:sz w:val="36"/>
          <w:szCs w:val="36"/>
          <w:rtl/>
        </w:rPr>
        <w:t>بنوء</w:t>
      </w:r>
      <w:r w:rsidRPr="00F7481C">
        <w:rPr>
          <w:rFonts w:ascii="Traditional Arabic" w:eastAsia="Calibri" w:hAnsi="Traditional Arabic" w:cs="Traditional Arabic"/>
          <w:sz w:val="36"/>
          <w:szCs w:val="36"/>
          <w:rtl/>
        </w:rPr>
        <w:t xml:space="preserve">: النوء: النجم، وهو عند العرب: سقوط نجم في المغرب وطلوع آخر في المشرق، والمراد </w:t>
      </w:r>
      <w:r>
        <w:rPr>
          <w:rFonts w:ascii="Traditional Arabic" w:eastAsia="Calibri" w:hAnsi="Traditional Arabic" w:cs="Traditional Arabic"/>
          <w:sz w:val="36"/>
          <w:szCs w:val="36"/>
          <w:rtl/>
        </w:rPr>
        <w:t>النَّهي</w:t>
      </w:r>
      <w:r w:rsidRPr="00F7481C">
        <w:rPr>
          <w:rFonts w:ascii="Traditional Arabic" w:eastAsia="Calibri" w:hAnsi="Traditional Arabic" w:cs="Traditional Arabic"/>
          <w:sz w:val="36"/>
          <w:szCs w:val="36"/>
          <w:rtl/>
        </w:rPr>
        <w:t xml:space="preserve"> عن اعتقاد أنه سبب المطر.</w:t>
      </w:r>
    </w:p>
    <w:p w14:paraId="162EB90F" w14:textId="77777777" w:rsidR="004C2D2B" w:rsidRPr="00F7481C"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F7481C">
        <w:rPr>
          <w:rFonts w:ascii="Traditional Arabic" w:eastAsia="Calibri" w:hAnsi="Traditional Arabic" w:cs="Traditional Arabic"/>
          <w:b/>
          <w:bCs/>
          <w:color w:val="7030A0"/>
          <w:sz w:val="36"/>
          <w:szCs w:val="36"/>
          <w:rtl/>
        </w:rPr>
        <w:t>معنى الحديث:</w:t>
      </w:r>
    </w:p>
    <w:p w14:paraId="197E2844" w14:textId="77777777" w:rsidR="004C2D2B" w:rsidRPr="00531F96" w:rsidRDefault="004C2D2B" w:rsidP="004C2D2B">
      <w:pPr>
        <w:spacing w:after="160" w:line="256" w:lineRule="auto"/>
        <w:ind w:firstLine="720"/>
        <w:jc w:val="both"/>
        <w:rPr>
          <w:rFonts w:ascii="Traditional Arabic" w:eastAsia="Calibri" w:hAnsi="Traditional Arabic" w:cs="Traditional Arabic"/>
          <w:b/>
          <w:bCs/>
          <w:sz w:val="36"/>
          <w:szCs w:val="36"/>
          <w:rtl/>
        </w:rPr>
      </w:pPr>
      <w:r w:rsidRPr="00531F96">
        <w:rPr>
          <w:rFonts w:ascii="Traditional Arabic" w:eastAsia="Calibri" w:hAnsi="Traditional Arabic" w:cs="Traditional Arabic" w:hint="eastAsia"/>
          <w:b/>
          <w:bCs/>
          <w:sz w:val="36"/>
          <w:szCs w:val="36"/>
          <w:rtl/>
        </w:rPr>
        <w:t>اختلف</w:t>
      </w:r>
      <w:r w:rsidRPr="00531F96">
        <w:rPr>
          <w:rFonts w:ascii="Traditional Arabic" w:eastAsia="Calibri" w:hAnsi="Traditional Arabic" w:cs="Traditional Arabic"/>
          <w:b/>
          <w:bCs/>
          <w:sz w:val="36"/>
          <w:szCs w:val="36"/>
          <w:rtl/>
        </w:rPr>
        <w:t xml:space="preserve"> العلماء في كفر من قال: (مطرنا بنوء كذا) </w:t>
      </w:r>
      <w:r>
        <w:rPr>
          <w:rFonts w:ascii="Traditional Arabic" w:eastAsia="Calibri" w:hAnsi="Traditional Arabic" w:cs="Traditional Arabic"/>
          <w:b/>
          <w:bCs/>
          <w:sz w:val="36"/>
          <w:szCs w:val="36"/>
          <w:rtl/>
        </w:rPr>
        <w:t>عَلَى</w:t>
      </w:r>
      <w:r w:rsidRPr="00531F96">
        <w:rPr>
          <w:rFonts w:ascii="Traditional Arabic" w:eastAsia="Calibri" w:hAnsi="Traditional Arabic" w:cs="Traditional Arabic"/>
          <w:b/>
          <w:bCs/>
          <w:sz w:val="36"/>
          <w:szCs w:val="36"/>
          <w:rtl/>
        </w:rPr>
        <w:t xml:space="preserve"> قولين: </w:t>
      </w:r>
    </w:p>
    <w:p w14:paraId="17DB703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هو كفر بالله سبحانه و</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سالب لأصل الإيمان مخرج من ملة الإسلام</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وهذا فيمن قال ذلك معتقدا أن الكوكب فاعل مدبر منشئ للمطر، كما كان بعض أهل الجاهلية يزعم، ومن اعتقد هذا فلا شك في كفره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وهذا</w:t>
      </w:r>
      <w:r w:rsidRPr="00FA6DB9">
        <w:rPr>
          <w:rFonts w:ascii="Traditional Arabic" w:eastAsia="Calibri" w:hAnsi="Traditional Arabic" w:cs="Traditional Arabic"/>
          <w:sz w:val="36"/>
          <w:szCs w:val="36"/>
          <w:rtl/>
        </w:rPr>
        <w:t xml:space="preserve"> قول جماهير العلماء.</w:t>
      </w:r>
    </w:p>
    <w:p w14:paraId="586BBB7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المراد كفر نعمة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لاقتصاره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إضافة الغيث إلى الكوكب، وهذا فيمن لا يعتقد تدبير الكوكب.</w:t>
      </w:r>
    </w:p>
    <w:p w14:paraId="38039424" w14:textId="77777777" w:rsidR="004C2D2B" w:rsidRPr="00FA6DB9" w:rsidRDefault="004C2D2B" w:rsidP="004C2D2B">
      <w:pPr>
        <w:pStyle w:val="2"/>
        <w:rPr>
          <w:rtl/>
        </w:rPr>
      </w:pPr>
      <w:bookmarkStart w:id="663" w:name="_Toc98591658"/>
      <w:r>
        <w:rPr>
          <w:rFonts w:hint="cs"/>
          <w:rtl/>
        </w:rPr>
        <w:lastRenderedPageBreak/>
        <w:t>باب إطلاق اسم الكفر عَلَى من عصى الله:</w:t>
      </w:r>
      <w:bookmarkEnd w:id="663"/>
    </w:p>
    <w:p w14:paraId="7C570B6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81F4F">
        <w:rPr>
          <w:rFonts w:ascii="Traditional Arabic" w:eastAsia="Calibri" w:hAnsi="Traditional Arabic" w:cs="Traditional Arabic"/>
          <w:b/>
          <w:bCs/>
          <w:color w:val="0070C0"/>
          <w:sz w:val="36"/>
          <w:szCs w:val="36"/>
          <w:rtl/>
        </w:rPr>
        <w:t xml:space="preserve">إِذَا قَرَأَ ابْنُ آدَمَ السَّجْدَةَ، فَسَجَدَ اعْتَزَلَ </w:t>
      </w:r>
      <w:r>
        <w:rPr>
          <w:rFonts w:ascii="Traditional Arabic" w:eastAsia="Calibri" w:hAnsi="Traditional Arabic" w:cs="Traditional Arabic"/>
          <w:b/>
          <w:bCs/>
          <w:color w:val="0070C0"/>
          <w:sz w:val="36"/>
          <w:szCs w:val="36"/>
          <w:rtl/>
        </w:rPr>
        <w:t>الشَّيطان</w:t>
      </w:r>
      <w:r w:rsidRPr="00681F4F">
        <w:rPr>
          <w:rFonts w:ascii="Traditional Arabic" w:eastAsia="Calibri" w:hAnsi="Traditional Arabic" w:cs="Traditional Arabic"/>
          <w:b/>
          <w:bCs/>
          <w:color w:val="0070C0"/>
          <w:sz w:val="36"/>
          <w:szCs w:val="36"/>
          <w:rtl/>
        </w:rPr>
        <w:t xml:space="preserve"> يَبْكِي يَقُولُ: يَا وَيْلَهُ</w:t>
      </w:r>
      <w:r w:rsidRPr="00FA6DB9">
        <w:rPr>
          <w:rFonts w:ascii="Traditional Arabic" w:eastAsia="Calibri" w:hAnsi="Traditional Arabic" w:cs="Traditional Arabic"/>
          <w:sz w:val="36"/>
          <w:szCs w:val="36"/>
          <w:rtl/>
        </w:rPr>
        <w:t>)، وَفِي رِوَايَةٍ: (</w:t>
      </w:r>
      <w:r w:rsidRPr="00681F4F">
        <w:rPr>
          <w:rFonts w:ascii="Traditional Arabic" w:eastAsia="Calibri" w:hAnsi="Traditional Arabic" w:cs="Traditional Arabic"/>
          <w:b/>
          <w:bCs/>
          <w:color w:val="0070C0"/>
          <w:sz w:val="36"/>
          <w:szCs w:val="36"/>
          <w:rtl/>
        </w:rPr>
        <w:t>يَا وَيْلِي، أُمِرَ ابْنُ آدَمَ بِ</w:t>
      </w:r>
      <w:r>
        <w:rPr>
          <w:rFonts w:ascii="Traditional Arabic" w:eastAsia="Calibri" w:hAnsi="Traditional Arabic" w:cs="Traditional Arabic"/>
          <w:b/>
          <w:bCs/>
          <w:color w:val="0070C0"/>
          <w:sz w:val="36"/>
          <w:szCs w:val="36"/>
          <w:rtl/>
        </w:rPr>
        <w:t>السُّجود</w:t>
      </w:r>
      <w:r w:rsidRPr="00681F4F">
        <w:rPr>
          <w:rFonts w:ascii="Traditional Arabic" w:eastAsia="Calibri" w:hAnsi="Traditional Arabic" w:cs="Traditional Arabic"/>
          <w:b/>
          <w:bCs/>
          <w:color w:val="0070C0"/>
          <w:sz w:val="36"/>
          <w:szCs w:val="36"/>
          <w:rtl/>
        </w:rPr>
        <w:t>، فَسَجَدَ، فَلَهُ الْجَنَّةُ، وَأُمِرْتُ بِ</w:t>
      </w:r>
      <w:r>
        <w:rPr>
          <w:rFonts w:ascii="Traditional Arabic" w:eastAsia="Calibri" w:hAnsi="Traditional Arabic" w:cs="Traditional Arabic"/>
          <w:b/>
          <w:bCs/>
          <w:color w:val="0070C0"/>
          <w:sz w:val="36"/>
          <w:szCs w:val="36"/>
          <w:rtl/>
        </w:rPr>
        <w:t>السُّجود</w:t>
      </w:r>
      <w:r w:rsidRPr="00681F4F">
        <w:rPr>
          <w:rFonts w:ascii="Traditional Arabic" w:eastAsia="Calibri" w:hAnsi="Traditional Arabic" w:cs="Traditional Arabic"/>
          <w:b/>
          <w:bCs/>
          <w:color w:val="0070C0"/>
          <w:sz w:val="36"/>
          <w:szCs w:val="36"/>
          <w:rtl/>
        </w:rPr>
        <w:t>، فَأَبَيْتُ، فَلِي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325C946E"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4B7141B" w14:textId="77777777" w:rsidR="004C2D2B" w:rsidRPr="00A668EE" w:rsidRDefault="004C2D2B" w:rsidP="004C2D2B">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A668EE">
        <w:rPr>
          <w:rFonts w:ascii="Traditional Arabic" w:eastAsia="Calibri" w:hAnsi="Traditional Arabic" w:cs="Traditional Arabic"/>
          <w:b/>
          <w:bCs/>
          <w:color w:val="0070C0"/>
          <w:sz w:val="36"/>
          <w:szCs w:val="36"/>
          <w:rtl/>
        </w:rPr>
        <w:t>السجدة</w:t>
      </w:r>
      <w:r w:rsidRPr="00A668EE">
        <w:rPr>
          <w:rFonts w:ascii="Traditional Arabic" w:eastAsia="Calibri" w:hAnsi="Traditional Arabic" w:cs="Traditional Arabic"/>
          <w:sz w:val="36"/>
          <w:szCs w:val="36"/>
          <w:rtl/>
        </w:rPr>
        <w:t xml:space="preserve">، </w:t>
      </w:r>
      <w:r w:rsidRPr="00A668EE">
        <w:rPr>
          <w:rFonts w:ascii="Traditional Arabic" w:eastAsia="Calibri" w:hAnsi="Traditional Arabic" w:cs="Traditional Arabic" w:hint="cs"/>
          <w:sz w:val="36"/>
          <w:szCs w:val="36"/>
          <w:rtl/>
        </w:rPr>
        <w:t>آ</w:t>
      </w:r>
      <w:r w:rsidRPr="00A668EE">
        <w:rPr>
          <w:rFonts w:ascii="Traditional Arabic" w:eastAsia="Calibri" w:hAnsi="Traditional Arabic" w:cs="Traditional Arabic"/>
          <w:sz w:val="36"/>
          <w:szCs w:val="36"/>
          <w:rtl/>
        </w:rPr>
        <w:t>ية السجدة.</w:t>
      </w:r>
    </w:p>
    <w:p w14:paraId="1E8B28FA" w14:textId="77777777" w:rsidR="004C2D2B" w:rsidRDefault="004C2D2B" w:rsidP="004C2D2B">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A668EE">
        <w:rPr>
          <w:rFonts w:ascii="Traditional Arabic" w:eastAsia="Calibri" w:hAnsi="Traditional Arabic" w:cs="Traditional Arabic"/>
          <w:b/>
          <w:bCs/>
          <w:color w:val="0070C0"/>
          <w:sz w:val="36"/>
          <w:szCs w:val="36"/>
          <w:rtl/>
        </w:rPr>
        <w:t>يا ويله</w:t>
      </w:r>
      <w:r w:rsidRPr="00A668EE">
        <w:rPr>
          <w:rFonts w:ascii="Traditional Arabic" w:eastAsia="Calibri" w:hAnsi="Traditional Arabic" w:cs="Traditional Arabic"/>
          <w:sz w:val="36"/>
          <w:szCs w:val="36"/>
          <w:rtl/>
        </w:rPr>
        <w:t xml:space="preserve">: هو من آداب الكلام، وهو أنه إذا عرض في الحكاية عن الغير ما فيه سوء واقتضت الحكاية رجوع الضمير إلى المتكلم، صرف الحاكي الضمير عن نفسه تصاونا عن صورة إضافة السوء إلى نفسه. </w:t>
      </w:r>
    </w:p>
    <w:p w14:paraId="5BAFB824" w14:textId="77777777" w:rsidR="004C2D2B" w:rsidRPr="00A668EE"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A668EE">
        <w:rPr>
          <w:rFonts w:ascii="Traditional Arabic" w:eastAsia="Calibri" w:hAnsi="Traditional Arabic" w:cs="Traditional Arabic" w:hint="cs"/>
          <w:b/>
          <w:bCs/>
          <w:color w:val="7030A0"/>
          <w:sz w:val="36"/>
          <w:szCs w:val="36"/>
          <w:rtl/>
        </w:rPr>
        <w:t>من فوائد الحديث:</w:t>
      </w:r>
    </w:p>
    <w:p w14:paraId="7F381531" w14:textId="77777777" w:rsidR="004C2D2B" w:rsidRPr="00A668EE"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A668EE">
        <w:rPr>
          <w:rFonts w:ascii="Traditional Arabic" w:eastAsia="Calibri" w:hAnsi="Traditional Arabic" w:cs="Traditional Arabic"/>
          <w:sz w:val="36"/>
          <w:szCs w:val="36"/>
          <w:rtl/>
        </w:rPr>
        <w:t xml:space="preserve">فضل </w:t>
      </w:r>
      <w:r>
        <w:rPr>
          <w:rFonts w:ascii="Traditional Arabic" w:eastAsia="Calibri" w:hAnsi="Traditional Arabic" w:cs="Traditional Arabic"/>
          <w:sz w:val="36"/>
          <w:szCs w:val="36"/>
          <w:rtl/>
        </w:rPr>
        <w:t>السُّجود</w:t>
      </w:r>
      <w:r w:rsidRPr="00A668EE">
        <w:rPr>
          <w:rFonts w:ascii="Traditional Arabic" w:eastAsia="Calibri" w:hAnsi="Traditional Arabic" w:cs="Traditional Arabic"/>
          <w:sz w:val="36"/>
          <w:szCs w:val="36"/>
          <w:rtl/>
        </w:rPr>
        <w:t xml:space="preserve"> وأنه سبب لدخول الجنة.</w:t>
      </w:r>
    </w:p>
    <w:p w14:paraId="2591EA05" w14:textId="77777777" w:rsidR="004C2D2B" w:rsidRPr="00FA6DB9" w:rsidRDefault="004C2D2B" w:rsidP="004C2D2B">
      <w:pPr>
        <w:pStyle w:val="2"/>
        <w:rPr>
          <w:rtl/>
        </w:rPr>
      </w:pPr>
      <w:bookmarkStart w:id="664" w:name="_Toc98591659"/>
      <w:r>
        <w:rPr>
          <w:rFonts w:hint="cs"/>
          <w:rtl/>
        </w:rPr>
        <w:t>باب إطلاق اسم الكفر عَلَى من ترك الصَّلاة:</w:t>
      </w:r>
      <w:bookmarkEnd w:id="664"/>
    </w:p>
    <w:p w14:paraId="69CB86F9" w14:textId="4D632EA3"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364CC7">
        <w:rPr>
          <w:rFonts w:ascii="Traditional Arabic" w:eastAsia="Calibri" w:hAnsi="Traditional Arabic" w:cs="Traditional Arabic"/>
          <w:b/>
          <w:bCs/>
          <w:color w:val="0070C0"/>
          <w:sz w:val="36"/>
          <w:szCs w:val="36"/>
          <w:rtl/>
        </w:rPr>
        <w:t xml:space="preserve">إِنَّ بَيْنَ الرَّجُلِ وَبَيْنَ الشِّرْكِ وَالْكُفْرِ تَرْكَ </w:t>
      </w:r>
      <w:r>
        <w:rPr>
          <w:rFonts w:ascii="Traditional Arabic" w:eastAsia="Calibri" w:hAnsi="Traditional Arabic" w:cs="Traditional Arabic"/>
          <w:b/>
          <w:bCs/>
          <w:color w:val="0070C0"/>
          <w:sz w:val="36"/>
          <w:szCs w:val="36"/>
          <w:rtl/>
        </w:rPr>
        <w:t>الصَّلاة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0BBF3F1" w14:textId="77777777" w:rsidR="00E54A83" w:rsidRPr="00020669" w:rsidRDefault="00E54A83" w:rsidP="00E54A83">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D093994" w14:textId="77777777" w:rsidR="00E54A83" w:rsidRPr="00E54A83" w:rsidRDefault="00E54A83" w:rsidP="00C57B6E">
      <w:pPr>
        <w:numPr>
          <w:ilvl w:val="1"/>
          <w:numId w:val="245"/>
        </w:numPr>
        <w:spacing w:after="160" w:line="256" w:lineRule="auto"/>
        <w:jc w:val="both"/>
        <w:rPr>
          <w:rFonts w:ascii="Traditional Arabic" w:eastAsia="Calibri" w:hAnsi="Traditional Arabic" w:cs="Traditional Arabic"/>
          <w:sz w:val="36"/>
          <w:szCs w:val="36"/>
          <w:rtl/>
        </w:rPr>
      </w:pPr>
      <w:r w:rsidRPr="00E54A83">
        <w:rPr>
          <w:rFonts w:ascii="Traditional Arabic" w:eastAsia="Calibri" w:hAnsi="Traditional Arabic" w:cs="Traditional Arabic"/>
          <w:sz w:val="36"/>
          <w:szCs w:val="36"/>
          <w:rtl/>
        </w:rPr>
        <w:t>(</w:t>
      </w:r>
      <w:r w:rsidRPr="00E54A83">
        <w:rPr>
          <w:rFonts w:ascii="Traditional Arabic" w:eastAsia="Calibri" w:hAnsi="Traditional Arabic" w:cs="Traditional Arabic"/>
          <w:b/>
          <w:bCs/>
          <w:color w:val="0070C0"/>
          <w:sz w:val="36"/>
          <w:szCs w:val="36"/>
          <w:rtl/>
        </w:rPr>
        <w:t>بين الرجل وبين الشرك ترك الصَّلاة</w:t>
      </w:r>
      <w:r w:rsidRPr="00E54A83">
        <w:rPr>
          <w:rFonts w:ascii="Traditional Arabic" w:eastAsia="Calibri" w:hAnsi="Traditional Arabic" w:cs="Traditional Arabic"/>
          <w:sz w:val="36"/>
          <w:szCs w:val="36"/>
          <w:rtl/>
        </w:rPr>
        <w:t>):</w:t>
      </w:r>
      <w:r w:rsidRPr="00E54A83">
        <w:rPr>
          <w:rFonts w:ascii="Traditional Arabic" w:eastAsia="Calibri" w:hAnsi="Traditional Arabic" w:cs="Traditional Arabic" w:hint="cs"/>
          <w:sz w:val="36"/>
          <w:szCs w:val="36"/>
          <w:rtl/>
        </w:rPr>
        <w:t xml:space="preserve"> </w:t>
      </w:r>
      <w:r w:rsidRPr="00E54A83">
        <w:rPr>
          <w:rFonts w:ascii="Traditional Arabic" w:eastAsia="Calibri" w:hAnsi="Traditional Arabic" w:cs="Traditional Arabic"/>
          <w:sz w:val="36"/>
          <w:szCs w:val="36"/>
          <w:rtl/>
        </w:rPr>
        <w:t>أي</w:t>
      </w:r>
      <w:r w:rsidRPr="00E54A83">
        <w:rPr>
          <w:rFonts w:ascii="Traditional Arabic" w:eastAsia="Calibri" w:hAnsi="Traditional Arabic" w:cs="Traditional Arabic" w:hint="cs"/>
          <w:sz w:val="36"/>
          <w:szCs w:val="36"/>
          <w:rtl/>
        </w:rPr>
        <w:t>:</w:t>
      </w:r>
      <w:r w:rsidRPr="00E54A83">
        <w:rPr>
          <w:rFonts w:ascii="Traditional Arabic" w:eastAsia="Calibri" w:hAnsi="Traditional Arabic" w:cs="Traditional Arabic"/>
          <w:sz w:val="36"/>
          <w:szCs w:val="36"/>
          <w:rtl/>
        </w:rPr>
        <w:t xml:space="preserve"> أن الذِي يمنع من كفره كونه لم يترك الصَّلاة، فإذا تركها لم يبق بينه وبين الشرك حائل، بل دخل فيه.</w:t>
      </w:r>
    </w:p>
    <w:p w14:paraId="65F2E690" w14:textId="77777777" w:rsidR="00E54A83" w:rsidRPr="00E54A83" w:rsidRDefault="00E54A83" w:rsidP="00C57B6E">
      <w:pPr>
        <w:numPr>
          <w:ilvl w:val="1"/>
          <w:numId w:val="245"/>
        </w:numPr>
        <w:spacing w:after="160" w:line="256" w:lineRule="auto"/>
        <w:jc w:val="both"/>
        <w:rPr>
          <w:rFonts w:ascii="Traditional Arabic" w:eastAsia="Calibri" w:hAnsi="Traditional Arabic" w:cs="Traditional Arabic"/>
          <w:sz w:val="36"/>
          <w:szCs w:val="36"/>
        </w:rPr>
      </w:pPr>
      <w:r w:rsidRPr="00E54A83">
        <w:rPr>
          <w:rFonts w:ascii="Traditional Arabic" w:eastAsia="Calibri" w:hAnsi="Traditional Arabic" w:cs="Traditional Arabic"/>
          <w:sz w:val="36"/>
          <w:szCs w:val="36"/>
          <w:rtl/>
        </w:rPr>
        <w:t>(</w:t>
      </w:r>
      <w:r w:rsidRPr="00E54A83">
        <w:rPr>
          <w:rFonts w:ascii="Traditional Arabic" w:eastAsia="Calibri" w:hAnsi="Traditional Arabic" w:cs="Traditional Arabic"/>
          <w:b/>
          <w:bCs/>
          <w:color w:val="0070C0"/>
          <w:sz w:val="36"/>
          <w:szCs w:val="36"/>
          <w:rtl/>
        </w:rPr>
        <w:t>الشرك والكفر</w:t>
      </w:r>
      <w:r w:rsidRPr="00E54A83">
        <w:rPr>
          <w:rFonts w:ascii="Traditional Arabic" w:eastAsia="Calibri" w:hAnsi="Traditional Arabic" w:cs="Traditional Arabic"/>
          <w:sz w:val="36"/>
          <w:szCs w:val="36"/>
          <w:rtl/>
        </w:rPr>
        <w:t>): قد يطلقان بمعنى واحد وهو الكفر بالله تعالى، وقد يفرق بينهما فيخص الشرك بعبدة الأوثان وغيرها من المخلوقات مع اعترافهم بالله تعالى ككفار قريش، فيكون الكفر أعم من الشرك.</w:t>
      </w:r>
    </w:p>
    <w:p w14:paraId="75E56965" w14:textId="77777777" w:rsidR="00E54A83" w:rsidRPr="00E54A83" w:rsidRDefault="00E54A83" w:rsidP="004C2D2B">
      <w:pPr>
        <w:spacing w:after="160" w:line="256" w:lineRule="auto"/>
        <w:ind w:firstLine="720"/>
        <w:jc w:val="both"/>
        <w:rPr>
          <w:rFonts w:ascii="Traditional Arabic" w:eastAsia="Calibri" w:hAnsi="Traditional Arabic" w:cs="Traditional Arabic"/>
          <w:sz w:val="36"/>
          <w:szCs w:val="36"/>
          <w:rtl/>
        </w:rPr>
      </w:pPr>
    </w:p>
    <w:p w14:paraId="4EC6C903" w14:textId="77777777" w:rsidR="004C2D2B" w:rsidRPr="00A02A16"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E54A83">
        <w:rPr>
          <w:rFonts w:ascii="Traditional Arabic" w:eastAsia="Calibri" w:hAnsi="Traditional Arabic" w:cs="Traditional Arabic" w:hint="cs"/>
          <w:b/>
          <w:bCs/>
          <w:color w:val="7030A0"/>
          <w:sz w:val="36"/>
          <w:szCs w:val="36"/>
          <w:rtl/>
        </w:rPr>
        <w:lastRenderedPageBreak/>
        <w:t>من فوائد الحديث:</w:t>
      </w:r>
    </w:p>
    <w:p w14:paraId="3B1A4D5C"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التحذير الشديد من ترك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وإضاعتها.</w:t>
      </w:r>
    </w:p>
    <w:p w14:paraId="7B169105" w14:textId="77777777" w:rsidR="004C2D2B" w:rsidRPr="00FA6DB9" w:rsidRDefault="004C2D2B" w:rsidP="004C2D2B">
      <w:pPr>
        <w:pStyle w:val="2"/>
        <w:rPr>
          <w:rtl/>
        </w:rPr>
      </w:pPr>
      <w:bookmarkStart w:id="665" w:name="_Toc98591660"/>
      <w:r>
        <w:rPr>
          <w:rFonts w:hint="cs"/>
          <w:rtl/>
        </w:rPr>
        <w:t>باب من مات عَلَى الكفر لا ينفعه عمل:</w:t>
      </w:r>
      <w:bookmarkEnd w:id="665"/>
    </w:p>
    <w:p w14:paraId="2BC65B6A" w14:textId="31A8E339"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 رضي الله عنها-</w:t>
      </w:r>
      <w:r>
        <w:rPr>
          <w:rFonts w:ascii="Traditional Arabic" w:eastAsia="Calibri" w:hAnsi="Traditional Arabic" w:cs="Traditional Arabic" w:hint="cs"/>
          <w:sz w:val="36"/>
          <w:szCs w:val="36"/>
          <w:rtl/>
        </w:rPr>
        <w:t xml:space="preserve"> قالت</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يَا رَسُولَ اللَّهِ، ابْنُ جُدْعَانَ كَانَ فِي الْجَاهِلِيَّةِ يَصِلُ الرَّحِمَ، وَيُطْعِمُ الْمِسْكِينَ، فَهَلْ ذَاكَ نَافِعُهُ؟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w:t>
      </w:r>
      <w:r w:rsidRPr="000F075D">
        <w:rPr>
          <w:rFonts w:ascii="Traditional Arabic" w:eastAsia="Calibri" w:hAnsi="Traditional Arabic" w:cs="Traditional Arabic"/>
          <w:b/>
          <w:bCs/>
          <w:color w:val="0070C0"/>
          <w:sz w:val="36"/>
          <w:szCs w:val="36"/>
          <w:rtl/>
        </w:rPr>
        <w:t>لَا يَنْفَعُهُ، إِنَّهُ لَمْ يَقُلْ يَوْمًا: رَبِّ، اغْفِرْ لِي خَطِيئَتِي يَوْمَ ا</w:t>
      </w:r>
      <w:r w:rsidRPr="000F075D">
        <w:rPr>
          <w:rFonts w:ascii="Traditional Arabic" w:eastAsia="Calibri" w:hAnsi="Traditional Arabic" w:cs="Traditional Arabic" w:hint="eastAsia"/>
          <w:b/>
          <w:bCs/>
          <w:color w:val="0070C0"/>
          <w:sz w:val="36"/>
          <w:szCs w:val="36"/>
          <w:rtl/>
        </w:rPr>
        <w:t>لدِّينِ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3ADA8E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6834A27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مات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الكفر لا ينفعه عمل.</w:t>
      </w:r>
    </w:p>
    <w:p w14:paraId="464AA53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أن الكافر لو أسلم لنفعه ما عمله في الكفر من الأعمال الصالحة</w:t>
      </w:r>
      <w:r>
        <w:rPr>
          <w:rFonts w:ascii="Traditional Arabic" w:eastAsia="Calibri" w:hAnsi="Traditional Arabic" w:cs="Traditional Arabic" w:hint="cs"/>
          <w:sz w:val="36"/>
          <w:szCs w:val="36"/>
          <w:rtl/>
        </w:rPr>
        <w:t>.</w:t>
      </w:r>
    </w:p>
    <w:p w14:paraId="38B05EC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p>
    <w:p w14:paraId="6131F766"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73511C6A" w14:textId="77777777" w:rsidR="004C2D2B" w:rsidRPr="00A12090" w:rsidRDefault="004C2D2B" w:rsidP="004C2D2B">
      <w:pPr>
        <w:pStyle w:val="1"/>
        <w:rPr>
          <w:rtl/>
        </w:rPr>
      </w:pPr>
      <w:bookmarkStart w:id="666" w:name="_Toc98591661"/>
      <w:r>
        <w:rPr>
          <w:rFonts w:hint="cs"/>
          <w:rtl/>
        </w:rPr>
        <w:lastRenderedPageBreak/>
        <w:t>كتاب الكبائر والمعاصي</w:t>
      </w:r>
      <w:bookmarkEnd w:id="666"/>
    </w:p>
    <w:p w14:paraId="09BBF384" w14:textId="77777777" w:rsidR="004C2D2B" w:rsidRPr="00FA6DB9" w:rsidRDefault="004C2D2B" w:rsidP="004C2D2B">
      <w:pPr>
        <w:pStyle w:val="2"/>
        <w:rPr>
          <w:rtl/>
        </w:rPr>
      </w:pPr>
      <w:bookmarkStart w:id="667" w:name="_Toc98591662"/>
      <w:r>
        <w:rPr>
          <w:rFonts w:hint="cs"/>
          <w:rtl/>
        </w:rPr>
        <w:t>باب أكبر الكبائر:</w:t>
      </w:r>
      <w:bookmarkEnd w:id="667"/>
    </w:p>
    <w:p w14:paraId="0A79D3D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بَكْرَةَ - رَضِيَ اللَّهُ عَنْهُ -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AC1415">
        <w:rPr>
          <w:rFonts w:ascii="Traditional Arabic" w:eastAsia="Calibri" w:hAnsi="Traditional Arabic" w:cs="Traditional Arabic"/>
          <w:b/>
          <w:bCs/>
          <w:color w:val="0070C0"/>
          <w:sz w:val="36"/>
          <w:szCs w:val="36"/>
          <w:rtl/>
        </w:rPr>
        <w:t>(أَلَا أُنَبِّئُكُمْ بِأَكْبَرِ الْكَبَائِرِ؟</w:t>
      </w:r>
      <w:r w:rsidRPr="00FA6DB9">
        <w:rPr>
          <w:rFonts w:ascii="Traditional Arabic" w:eastAsia="Calibri" w:hAnsi="Traditional Arabic" w:cs="Traditional Arabic"/>
          <w:sz w:val="36"/>
          <w:szCs w:val="36"/>
          <w:rtl/>
        </w:rPr>
        <w:t>). قُلْنَا: بَلَى يَا رَسُولَ اللَّهِ. قَالَ: (</w:t>
      </w:r>
      <w:r w:rsidRPr="00AC1415">
        <w:rPr>
          <w:rFonts w:ascii="Traditional Arabic" w:eastAsia="Calibri" w:hAnsi="Traditional Arabic" w:cs="Traditional Arabic"/>
          <w:b/>
          <w:bCs/>
          <w:color w:val="0070C0"/>
          <w:sz w:val="36"/>
          <w:szCs w:val="36"/>
          <w:rtl/>
        </w:rPr>
        <w:t>الْإِشْرَاكُ بِاللَّهِ، وَعُقُوقُ الْوَالِدَيْنِ</w:t>
      </w:r>
      <w:r w:rsidRPr="00FA6DB9">
        <w:rPr>
          <w:rFonts w:ascii="Traditional Arabic" w:eastAsia="Calibri" w:hAnsi="Traditional Arabic" w:cs="Traditional Arabic"/>
          <w:sz w:val="36"/>
          <w:szCs w:val="36"/>
          <w:rtl/>
        </w:rPr>
        <w:t>) وَكَ</w:t>
      </w:r>
      <w:r w:rsidRPr="00FA6DB9">
        <w:rPr>
          <w:rFonts w:ascii="Traditional Arabic" w:eastAsia="Calibri" w:hAnsi="Traditional Arabic" w:cs="Traditional Arabic" w:hint="eastAsia"/>
          <w:sz w:val="36"/>
          <w:szCs w:val="36"/>
          <w:rtl/>
        </w:rPr>
        <w:t>انَ</w:t>
      </w:r>
      <w:r w:rsidRPr="00FA6DB9">
        <w:rPr>
          <w:rFonts w:ascii="Traditional Arabic" w:eastAsia="Calibri" w:hAnsi="Traditional Arabic" w:cs="Traditional Arabic"/>
          <w:sz w:val="36"/>
          <w:szCs w:val="36"/>
          <w:rtl/>
        </w:rPr>
        <w:t xml:space="preserve"> مُتَّكِئًا فَجَلَسَ، فَقَالَ: (</w:t>
      </w:r>
      <w:r w:rsidRPr="00AC1415">
        <w:rPr>
          <w:rFonts w:ascii="Traditional Arabic" w:eastAsia="Calibri" w:hAnsi="Traditional Arabic" w:cs="Traditional Arabic"/>
          <w:b/>
          <w:bCs/>
          <w:color w:val="0070C0"/>
          <w:sz w:val="36"/>
          <w:szCs w:val="36"/>
          <w:rtl/>
        </w:rPr>
        <w:t>أَلَا وَقَوْلُ الزُّورِ وَشَهَادَةُ الزُّورِ، أَلَا وَقَوْلُ الزُّورِ وَشَهَادَةُ الزُّورِ</w:t>
      </w:r>
      <w:r w:rsidRPr="00FA6DB9">
        <w:rPr>
          <w:rFonts w:ascii="Traditional Arabic" w:eastAsia="Calibri" w:hAnsi="Traditional Arabic" w:cs="Traditional Arabic"/>
          <w:sz w:val="36"/>
          <w:szCs w:val="36"/>
          <w:rtl/>
        </w:rPr>
        <w:t>). فَمَا زَالَ يَ</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حَتَّى قُلْتُ: لَا يَسْكُتُ. </w:t>
      </w:r>
      <w:r>
        <w:rPr>
          <w:rFonts w:ascii="Traditional Arabic" w:eastAsia="Calibri" w:hAnsi="Traditional Arabic" w:cs="Traditional Arabic" w:hint="cs"/>
          <w:sz w:val="36"/>
          <w:szCs w:val="36"/>
          <w:rtl/>
        </w:rPr>
        <w:t>متفق عليه.</w:t>
      </w:r>
    </w:p>
    <w:p w14:paraId="7EBFA9A0" w14:textId="77777777" w:rsidR="004C2D2B" w:rsidRPr="00461BF3" w:rsidRDefault="004C2D2B" w:rsidP="004C2D2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9DB61E1" w14:textId="72FE9294"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إعادة الموعظة ثلاث</w:t>
      </w:r>
      <w:r w:rsidR="00A53770">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لتفهم.</w:t>
      </w:r>
    </w:p>
    <w:p w14:paraId="1046A6D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انزعاج الواعظ في وعظه؛ ليكون أبلغَ في الوعي عنه، والزجر عن فعل ما ينهى عنه.</w:t>
      </w:r>
    </w:p>
    <w:p w14:paraId="017C59F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غلظ أمر عقوق الوالدين فقد قرنه بالشرك بالله.</w:t>
      </w:r>
    </w:p>
    <w:p w14:paraId="1A94C90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غلظ أمر شهادة الزور لما يترتّب عليها من المفاسد.</w:t>
      </w:r>
    </w:p>
    <w:p w14:paraId="58F0D90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إشفاق التلميذ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شيخه إذا رآه منزعج</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وتمنِّي عدم غضبه؛ لما يصيبه من المشقة في ذلك.</w:t>
      </w:r>
    </w:p>
    <w:p w14:paraId="1F6CFB25" w14:textId="77777777" w:rsidR="004C2D2B" w:rsidRPr="00FA6DB9" w:rsidRDefault="004C2D2B" w:rsidP="004C2D2B">
      <w:pPr>
        <w:pStyle w:val="2"/>
        <w:rPr>
          <w:rtl/>
        </w:rPr>
      </w:pPr>
      <w:bookmarkStart w:id="668" w:name="_Toc98591663"/>
      <w:r>
        <w:rPr>
          <w:rFonts w:hint="cs"/>
          <w:rtl/>
        </w:rPr>
        <w:t>باب الشرك أوَّل الموبقات:</w:t>
      </w:r>
      <w:bookmarkEnd w:id="668"/>
    </w:p>
    <w:p w14:paraId="32EB843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A12090">
        <w:rPr>
          <w:rFonts w:ascii="Traditional Arabic" w:eastAsia="Calibri" w:hAnsi="Traditional Arabic" w:cs="Traditional Arabic"/>
          <w:b/>
          <w:bCs/>
          <w:color w:val="0070C0"/>
          <w:sz w:val="36"/>
          <w:szCs w:val="36"/>
          <w:rtl/>
        </w:rPr>
        <w:t>اجْتَنِبُوا السَّبْعَ الْمُوبِقَاتِ</w:t>
      </w:r>
      <w:r w:rsidRPr="00FA6DB9">
        <w:rPr>
          <w:rFonts w:ascii="Traditional Arabic" w:eastAsia="Calibri" w:hAnsi="Traditional Arabic" w:cs="Traditional Arabic"/>
          <w:sz w:val="36"/>
          <w:szCs w:val="36"/>
          <w:rtl/>
        </w:rPr>
        <w:t>). قَالُوا: يَا رَسُولَ اللَّهِ، وَمَا هُنَّ؟ قَالَ: (</w:t>
      </w:r>
      <w:r w:rsidRPr="00A12090">
        <w:rPr>
          <w:rFonts w:ascii="Traditional Arabic" w:eastAsia="Calibri" w:hAnsi="Traditional Arabic" w:cs="Traditional Arabic"/>
          <w:b/>
          <w:bCs/>
          <w:color w:val="0070C0"/>
          <w:sz w:val="36"/>
          <w:szCs w:val="36"/>
          <w:rtl/>
        </w:rPr>
        <w:t xml:space="preserve">الشِّرْكُ بِاللَّهِ، وَالسِّحْرُ، وَقَتْلُ النَّفْسِ الَّتِي </w:t>
      </w:r>
      <w:r w:rsidRPr="00A12090">
        <w:rPr>
          <w:rFonts w:ascii="Traditional Arabic" w:eastAsia="Calibri" w:hAnsi="Traditional Arabic" w:cs="Traditional Arabic" w:hint="eastAsia"/>
          <w:b/>
          <w:bCs/>
          <w:color w:val="0070C0"/>
          <w:sz w:val="36"/>
          <w:szCs w:val="36"/>
          <w:rtl/>
        </w:rPr>
        <w:t>حَرَّمَ</w:t>
      </w:r>
      <w:r w:rsidRPr="00A12090">
        <w:rPr>
          <w:rFonts w:ascii="Traditional Arabic" w:eastAsia="Calibri" w:hAnsi="Traditional Arabic" w:cs="Traditional Arabic"/>
          <w:b/>
          <w:bCs/>
          <w:color w:val="0070C0"/>
          <w:sz w:val="36"/>
          <w:szCs w:val="36"/>
          <w:rtl/>
        </w:rPr>
        <w:t xml:space="preserve"> اللَّهُ إِلَّا بِالْحَقِّ، وَأَكْلُ الرِّبَا، وَأَكْلُ مَالِ الْيَتِيمِ، وَالتَّوَلِّي يَوْمَ الزَّحْفِ، وَقَذْفُ الْمُحْصَنَاتِ الْمُؤْمِنَاتِ الْغَافِلَاتِ</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r>
        <w:rPr>
          <w:rFonts w:ascii="Traditional Arabic" w:eastAsia="Calibri" w:hAnsi="Traditional Arabic" w:cs="Traditional Arabic" w:hint="cs"/>
          <w:sz w:val="36"/>
          <w:szCs w:val="36"/>
          <w:rtl/>
        </w:rPr>
        <w:t>.</w:t>
      </w:r>
    </w:p>
    <w:p w14:paraId="103D3B82"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8209CCE" w14:textId="77777777" w:rsidR="004C2D2B" w:rsidRPr="00BD4572" w:rsidRDefault="004C2D2B" w:rsidP="00C57B6E">
      <w:pPr>
        <w:pStyle w:val="ab"/>
        <w:numPr>
          <w:ilvl w:val="0"/>
          <w:numId w:val="251"/>
        </w:numPr>
        <w:spacing w:after="160" w:line="256" w:lineRule="auto"/>
        <w:jc w:val="both"/>
        <w:rPr>
          <w:rFonts w:ascii="Traditional Arabic" w:eastAsia="Calibri" w:hAnsi="Traditional Arabic" w:cs="Traditional Arabic"/>
          <w:sz w:val="36"/>
          <w:szCs w:val="36"/>
          <w:rtl/>
        </w:rPr>
      </w:pPr>
      <w:r w:rsidRPr="00BD4572">
        <w:rPr>
          <w:rFonts w:ascii="Traditional Arabic" w:eastAsia="Calibri" w:hAnsi="Traditional Arabic" w:cs="Traditional Arabic"/>
          <w:b/>
          <w:bCs/>
          <w:color w:val="0070C0"/>
          <w:sz w:val="36"/>
          <w:szCs w:val="36"/>
          <w:rtl/>
        </w:rPr>
        <w:t>التولي يوم الزحف</w:t>
      </w:r>
      <w:r w:rsidRPr="00BD4572">
        <w:rPr>
          <w:rFonts w:ascii="Traditional Arabic" w:eastAsia="Calibri" w:hAnsi="Traditional Arabic" w:cs="Traditional Arabic"/>
          <w:sz w:val="36"/>
          <w:szCs w:val="36"/>
          <w:rtl/>
        </w:rPr>
        <w:t>، أي: الفرار من القتال يوم ملاقاة الكفار وأعداء الله.</w:t>
      </w:r>
    </w:p>
    <w:p w14:paraId="362C559E" w14:textId="77777777" w:rsidR="004C2D2B" w:rsidRPr="00BD4572" w:rsidRDefault="004C2D2B" w:rsidP="00C57B6E">
      <w:pPr>
        <w:pStyle w:val="ab"/>
        <w:numPr>
          <w:ilvl w:val="0"/>
          <w:numId w:val="251"/>
        </w:numPr>
        <w:spacing w:after="160" w:line="256" w:lineRule="auto"/>
        <w:jc w:val="both"/>
        <w:rPr>
          <w:rFonts w:ascii="Traditional Arabic" w:eastAsia="Calibri" w:hAnsi="Traditional Arabic" w:cs="Traditional Arabic"/>
          <w:sz w:val="36"/>
          <w:szCs w:val="36"/>
          <w:rtl/>
        </w:rPr>
      </w:pPr>
      <w:r w:rsidRPr="00BD4572">
        <w:rPr>
          <w:rFonts w:ascii="Traditional Arabic" w:eastAsia="Calibri" w:hAnsi="Traditional Arabic" w:cs="Traditional Arabic"/>
          <w:b/>
          <w:bCs/>
          <w:color w:val="0070C0"/>
          <w:sz w:val="36"/>
          <w:szCs w:val="36"/>
          <w:rtl/>
        </w:rPr>
        <w:lastRenderedPageBreak/>
        <w:t>المحصنات</w:t>
      </w:r>
      <w:r w:rsidRPr="00BD4572">
        <w:rPr>
          <w:rFonts w:ascii="Traditional Arabic" w:eastAsia="Calibri" w:hAnsi="Traditional Arabic" w:cs="Traditional Arabic"/>
          <w:sz w:val="36"/>
          <w:szCs w:val="36"/>
          <w:rtl/>
        </w:rPr>
        <w:t>: العفيفات.</w:t>
      </w:r>
    </w:p>
    <w:p w14:paraId="5DDD4C83" w14:textId="77777777" w:rsidR="004C2D2B" w:rsidRPr="00BD4572" w:rsidRDefault="004C2D2B" w:rsidP="00C57B6E">
      <w:pPr>
        <w:pStyle w:val="ab"/>
        <w:numPr>
          <w:ilvl w:val="0"/>
          <w:numId w:val="251"/>
        </w:numPr>
        <w:spacing w:after="160" w:line="256" w:lineRule="auto"/>
        <w:jc w:val="both"/>
        <w:rPr>
          <w:rFonts w:ascii="Traditional Arabic" w:eastAsia="Calibri" w:hAnsi="Traditional Arabic" w:cs="Traditional Arabic"/>
          <w:sz w:val="36"/>
          <w:szCs w:val="36"/>
          <w:rtl/>
        </w:rPr>
      </w:pPr>
      <w:r w:rsidRPr="00BD4572">
        <w:rPr>
          <w:rFonts w:ascii="Traditional Arabic" w:eastAsia="Calibri" w:hAnsi="Traditional Arabic" w:cs="Traditional Arabic"/>
          <w:b/>
          <w:bCs/>
          <w:color w:val="0070C0"/>
          <w:sz w:val="36"/>
          <w:szCs w:val="36"/>
          <w:rtl/>
        </w:rPr>
        <w:t>الغافلات</w:t>
      </w:r>
      <w:r w:rsidRPr="00BD4572">
        <w:rPr>
          <w:rFonts w:ascii="Traditional Arabic" w:eastAsia="Calibri" w:hAnsi="Traditional Arabic" w:cs="Traditional Arabic"/>
          <w:sz w:val="36"/>
          <w:szCs w:val="36"/>
          <w:rtl/>
        </w:rPr>
        <w:t>: البريئات اللواتي لا يفطن إلى ما رمين به من الفجور.</w:t>
      </w:r>
    </w:p>
    <w:p w14:paraId="0DCD2DB0" w14:textId="77777777" w:rsidR="004C2D2B" w:rsidRDefault="004C2D2B" w:rsidP="00C57B6E">
      <w:pPr>
        <w:pStyle w:val="ab"/>
        <w:numPr>
          <w:ilvl w:val="0"/>
          <w:numId w:val="251"/>
        </w:numPr>
        <w:spacing w:after="160" w:line="256" w:lineRule="auto"/>
        <w:jc w:val="both"/>
        <w:rPr>
          <w:rFonts w:ascii="Traditional Arabic" w:eastAsia="Calibri" w:hAnsi="Traditional Arabic" w:cs="Traditional Arabic"/>
          <w:sz w:val="36"/>
          <w:szCs w:val="36"/>
        </w:rPr>
      </w:pPr>
      <w:r w:rsidRPr="00BD4572">
        <w:rPr>
          <w:rFonts w:ascii="Traditional Arabic" w:eastAsia="Calibri" w:hAnsi="Traditional Arabic" w:cs="Traditional Arabic"/>
          <w:sz w:val="36"/>
          <w:szCs w:val="36"/>
          <w:rtl/>
        </w:rPr>
        <w:t>في الحديث التحذير الشديد من إتيان هذه الأعمال المهلكة لصاحبها.</w:t>
      </w:r>
    </w:p>
    <w:p w14:paraId="135E623A" w14:textId="6578C640" w:rsidR="004C2D2B" w:rsidRDefault="004C2D2B" w:rsidP="004C2D2B">
      <w:pPr>
        <w:pStyle w:val="2"/>
        <w:rPr>
          <w:rtl/>
        </w:rPr>
      </w:pPr>
      <w:bookmarkStart w:id="669" w:name="_Toc98591664"/>
      <w:r>
        <w:rPr>
          <w:rFonts w:hint="cs"/>
          <w:rtl/>
        </w:rPr>
        <w:t>باب قتل النفس من</w:t>
      </w:r>
      <w:r w:rsidR="0027230C">
        <w:rPr>
          <w:rFonts w:hint="cs"/>
          <w:rtl/>
        </w:rPr>
        <w:t xml:space="preserve"> أكبر</w:t>
      </w:r>
      <w:r>
        <w:rPr>
          <w:rFonts w:hint="cs"/>
          <w:rtl/>
        </w:rPr>
        <w:t xml:space="preserve"> الكبائر:</w:t>
      </w:r>
      <w:bookmarkEnd w:id="669"/>
    </w:p>
    <w:p w14:paraId="26EB01C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FE05BC">
        <w:rPr>
          <w:rFonts w:ascii="Traditional Arabic" w:eastAsia="Calibri" w:hAnsi="Traditional Arabic" w:cs="Traditional Arabic"/>
          <w:b/>
          <w:bCs/>
          <w:color w:val="0070C0"/>
          <w:sz w:val="36"/>
          <w:szCs w:val="36"/>
          <w:rtl/>
        </w:rPr>
        <w:t>لَنْ يَزَالَ الْمُؤْمِنُ فِي فُسْحَةٍ مِنْ دِينِهِ مَا لَمْ يُصِبْ دَمًا حَرَامًا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20AFACF9" w14:textId="77777777" w:rsidR="004C2D2B" w:rsidRPr="00FE05BC"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FE05BC">
        <w:rPr>
          <w:rFonts w:ascii="Traditional Arabic" w:eastAsia="Calibri" w:hAnsi="Traditional Arabic" w:cs="Traditional Arabic"/>
          <w:b/>
          <w:bCs/>
          <w:color w:val="7030A0"/>
          <w:sz w:val="36"/>
          <w:szCs w:val="36"/>
          <w:rtl/>
        </w:rPr>
        <w:t>معنى الحديث:</w:t>
      </w:r>
    </w:p>
    <w:p w14:paraId="0E8B8E1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المؤمن في أي ذنب وقع كان له في الدين والشرع مخرج إلا قتل النفس التي حرم الله قتلها، فإنه إذا ارتكبه يضيق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نفسه في دينه؛ وذلك لأنه أوقع نفسه في العمل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توعد عليه الله سبحانه و</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بأشد العذاب.</w:t>
      </w:r>
    </w:p>
    <w:p w14:paraId="471C9FDD" w14:textId="5FE623BA"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عَبْدُ اللَّهِ بْنُ عُمَرَ -رضي الله عنهما-: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إِنَّ مِنْ وَرَطَاتِ الْأُمُورِ الَّتِي لَا مَخْرَجَ لِمَنْ أَوْقَعَ نَفْسَهُ فِيهَا، سَفْكَ الدَّمِ الْحَرَامِ بِغَيْرِ حِلِّهِ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302DA998"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2CFEA8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ورطات: جمع ورطة - بسكون الراء - وهي الهلاك، يقال: وقع فلان في ورطة، أي: في شيء لا يكاد ينجو منه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وقد </w:t>
      </w:r>
      <w:r w:rsidRPr="00FA6DB9">
        <w:rPr>
          <w:rFonts w:ascii="Traditional Arabic" w:eastAsia="Calibri" w:hAnsi="Traditional Arabic" w:cs="Traditional Arabic"/>
          <w:sz w:val="36"/>
          <w:szCs w:val="36"/>
          <w:rtl/>
        </w:rPr>
        <w:t xml:space="preserve">دل الأثر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من الأمور المهلكة التي لا يكاد صاحبها يتخلص منه: إراقة الدم الحرام بغير حله، أي: بغير حق من الحقوق التي تحل إراقة الدم كالقصاص وغيره.</w:t>
      </w:r>
    </w:p>
    <w:p w14:paraId="38E193C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b/>
          <w:bCs/>
          <w:color w:val="0070C0"/>
          <w:sz w:val="36"/>
          <w:szCs w:val="36"/>
          <w:rtl/>
        </w:rPr>
        <w:t>أوَّل</w:t>
      </w:r>
      <w:r w:rsidRPr="002979B4">
        <w:rPr>
          <w:rFonts w:ascii="Traditional Arabic" w:eastAsia="Calibri" w:hAnsi="Traditional Arabic" w:cs="Traditional Arabic"/>
          <w:b/>
          <w:bCs/>
          <w:color w:val="0070C0"/>
          <w:sz w:val="36"/>
          <w:szCs w:val="36"/>
          <w:rtl/>
        </w:rPr>
        <w:t xml:space="preserve"> مَا يُقْضَى بَيْنَ النَّاسِ فِي الدِّمَاءِ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0EF177A" w14:textId="77777777" w:rsidR="004C2D2B" w:rsidRPr="0027230C" w:rsidRDefault="004C2D2B" w:rsidP="004C2D2B">
      <w:pPr>
        <w:spacing w:after="160" w:line="256" w:lineRule="auto"/>
        <w:ind w:firstLine="720"/>
        <w:jc w:val="both"/>
        <w:rPr>
          <w:rFonts w:ascii="Traditional Arabic" w:eastAsia="Calibri" w:hAnsi="Traditional Arabic" w:cs="Traditional Arabic"/>
          <w:b/>
          <w:bCs/>
          <w:color w:val="0070C0"/>
          <w:sz w:val="36"/>
          <w:szCs w:val="36"/>
          <w:rtl/>
        </w:rPr>
      </w:pPr>
      <w:r w:rsidRPr="0027230C">
        <w:rPr>
          <w:rFonts w:ascii="Traditional Arabic" w:eastAsia="Calibri" w:hAnsi="Traditional Arabic" w:cs="Traditional Arabic" w:hint="cs"/>
          <w:b/>
          <w:bCs/>
          <w:color w:val="0070C0"/>
          <w:sz w:val="36"/>
          <w:szCs w:val="36"/>
          <w:rtl/>
        </w:rPr>
        <w:t>من فوائد الحديث:</w:t>
      </w:r>
    </w:p>
    <w:p w14:paraId="2F648986" w14:textId="0A0E0292"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عظم شأن التعرض لدماء الناس، </w:t>
      </w:r>
      <w:r>
        <w:rPr>
          <w:rFonts w:ascii="Traditional Arabic" w:eastAsia="Calibri" w:hAnsi="Traditional Arabic" w:cs="Traditional Arabic" w:hint="cs"/>
          <w:sz w:val="36"/>
          <w:szCs w:val="36"/>
          <w:rtl/>
        </w:rPr>
        <w:t>و</w:t>
      </w:r>
      <w:r w:rsidRPr="00FA6DB9">
        <w:rPr>
          <w:rFonts w:ascii="Traditional Arabic" w:eastAsia="Calibri" w:hAnsi="Traditional Arabic" w:cs="Traditional Arabic"/>
          <w:sz w:val="36"/>
          <w:szCs w:val="36"/>
          <w:rtl/>
        </w:rPr>
        <w:t xml:space="preserve">أن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ما يقضى بين الناس في ظلمهم بعضهم بعضا يوم القيامة يكون في الدماء، كالقتل والجروح</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وجاء</w:t>
      </w:r>
      <w:r w:rsidRPr="00FA6DB9">
        <w:rPr>
          <w:rFonts w:ascii="Traditional Arabic" w:eastAsia="Calibri" w:hAnsi="Traditional Arabic" w:cs="Traditional Arabic"/>
          <w:sz w:val="36"/>
          <w:szCs w:val="36"/>
          <w:rtl/>
        </w:rPr>
        <w:t xml:space="preserve"> في حديث آخر: أن </w:t>
      </w:r>
      <w:r w:rsidR="00325795">
        <w:rPr>
          <w:rFonts w:ascii="Traditional Arabic" w:eastAsia="Calibri" w:hAnsi="Traditional Arabic" w:cs="Traditional Arabic"/>
          <w:sz w:val="36"/>
          <w:szCs w:val="36"/>
          <w:rtl/>
        </w:rPr>
        <w:t>"</w:t>
      </w:r>
      <w:r>
        <w:rPr>
          <w:rFonts w:ascii="Traditional Arabic" w:eastAsia="Calibri" w:hAnsi="Traditional Arabic" w:cs="Traditional Arabic"/>
          <w:b/>
          <w:bCs/>
          <w:color w:val="0070C0"/>
          <w:sz w:val="36"/>
          <w:szCs w:val="36"/>
          <w:rtl/>
        </w:rPr>
        <w:t>أوَّل</w:t>
      </w:r>
      <w:r w:rsidRPr="00496312">
        <w:rPr>
          <w:rFonts w:ascii="Traditional Arabic" w:eastAsia="Calibri" w:hAnsi="Traditional Arabic" w:cs="Traditional Arabic"/>
          <w:b/>
          <w:bCs/>
          <w:color w:val="0070C0"/>
          <w:sz w:val="36"/>
          <w:szCs w:val="36"/>
          <w:rtl/>
        </w:rPr>
        <w:t xml:space="preserve"> ما يحاسب به </w:t>
      </w:r>
      <w:r w:rsidRPr="00496312">
        <w:rPr>
          <w:rFonts w:ascii="Traditional Arabic" w:eastAsia="Calibri" w:hAnsi="Traditional Arabic" w:cs="Traditional Arabic"/>
          <w:b/>
          <w:bCs/>
          <w:color w:val="0070C0"/>
          <w:sz w:val="36"/>
          <w:szCs w:val="36"/>
          <w:rtl/>
        </w:rPr>
        <w:lastRenderedPageBreak/>
        <w:t xml:space="preserve">العبد: </w:t>
      </w:r>
      <w:r>
        <w:rPr>
          <w:rFonts w:ascii="Traditional Arabic" w:eastAsia="Calibri" w:hAnsi="Traditional Arabic" w:cs="Traditional Arabic"/>
          <w:b/>
          <w:bCs/>
          <w:color w:val="0070C0"/>
          <w:sz w:val="36"/>
          <w:szCs w:val="36"/>
          <w:rtl/>
        </w:rPr>
        <w:t>الصَّلاة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وهذا متعلق بالعبادات وحقوق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وأما القضاء في الدماء فمتعلق بحقوق العباد بعضهم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بعض</w:t>
      </w:r>
      <w:r>
        <w:rPr>
          <w:rFonts w:ascii="Traditional Arabic" w:eastAsia="Calibri" w:hAnsi="Traditional Arabic" w:cs="Traditional Arabic"/>
          <w:sz w:val="36"/>
          <w:szCs w:val="36"/>
          <w:rtl/>
        </w:rPr>
        <w:t>.</w:t>
      </w:r>
    </w:p>
    <w:p w14:paraId="7E1B5705"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مسعود-رَضِيَ اللَّهُ عَنْهُ-عَنِ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D260D">
        <w:rPr>
          <w:rFonts w:ascii="Traditional Arabic" w:eastAsia="Calibri" w:hAnsi="Traditional Arabic" w:cs="Traditional Arabic"/>
          <w:b/>
          <w:bCs/>
          <w:color w:val="0070C0"/>
          <w:sz w:val="36"/>
          <w:szCs w:val="36"/>
          <w:rtl/>
        </w:rPr>
        <w:t xml:space="preserve">لَيْسَ مِنْ نَفْسٍ تُقْتَلُ ظُلْمًا، إِلَّا كَانَ </w:t>
      </w:r>
      <w:r>
        <w:rPr>
          <w:rFonts w:ascii="Traditional Arabic" w:eastAsia="Calibri" w:hAnsi="Traditional Arabic" w:cs="Traditional Arabic"/>
          <w:b/>
          <w:bCs/>
          <w:color w:val="0070C0"/>
          <w:sz w:val="36"/>
          <w:szCs w:val="36"/>
          <w:rtl/>
        </w:rPr>
        <w:t>عَلَى</w:t>
      </w:r>
      <w:r w:rsidRPr="00DD260D">
        <w:rPr>
          <w:rFonts w:ascii="Traditional Arabic" w:eastAsia="Calibri" w:hAnsi="Traditional Arabic" w:cs="Traditional Arabic"/>
          <w:b/>
          <w:bCs/>
          <w:color w:val="0070C0"/>
          <w:sz w:val="36"/>
          <w:szCs w:val="36"/>
          <w:rtl/>
        </w:rPr>
        <w:t xml:space="preserve"> ابْنِ آدَمَ الْ</w:t>
      </w:r>
      <w:r>
        <w:rPr>
          <w:rFonts w:ascii="Traditional Arabic" w:eastAsia="Calibri" w:hAnsi="Traditional Arabic" w:cs="Traditional Arabic"/>
          <w:b/>
          <w:bCs/>
          <w:color w:val="0070C0"/>
          <w:sz w:val="36"/>
          <w:szCs w:val="36"/>
          <w:rtl/>
        </w:rPr>
        <w:t>أوَّل</w:t>
      </w:r>
      <w:r w:rsidRPr="00DD260D">
        <w:rPr>
          <w:rFonts w:ascii="Traditional Arabic" w:eastAsia="Calibri" w:hAnsi="Traditional Arabic" w:cs="Traditional Arabic"/>
          <w:b/>
          <w:bCs/>
          <w:color w:val="0070C0"/>
          <w:sz w:val="36"/>
          <w:szCs w:val="36"/>
          <w:rtl/>
        </w:rPr>
        <w:t xml:space="preserve"> كِفْلٌ مِنْهَا</w:t>
      </w:r>
      <w:r w:rsidRPr="00FA6DB9">
        <w:rPr>
          <w:rFonts w:ascii="Traditional Arabic" w:eastAsia="Calibri" w:hAnsi="Traditional Arabic" w:cs="Traditional Arabic"/>
          <w:sz w:val="36"/>
          <w:szCs w:val="36"/>
          <w:rtl/>
        </w:rPr>
        <w:t>). وَرُبَّمَا قَالَ سُفْيَانُ: مِنْ دَمِهَا؛ لِأَنَّه</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مَنْ سَنَّ الْقَتْلَ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ا. </w:t>
      </w:r>
      <w:r>
        <w:rPr>
          <w:rFonts w:ascii="Traditional Arabic" w:eastAsia="Calibri" w:hAnsi="Traditional Arabic" w:cs="Traditional Arabic" w:hint="cs"/>
          <w:sz w:val="36"/>
          <w:szCs w:val="36"/>
          <w:rtl/>
        </w:rPr>
        <w:t>متفق عليه.</w:t>
      </w:r>
    </w:p>
    <w:p w14:paraId="79E666DB"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704CC22"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AA020C">
        <w:rPr>
          <w:rFonts w:ascii="Traditional Arabic" w:eastAsia="Calibri" w:hAnsi="Traditional Arabic" w:cs="Traditional Arabic"/>
          <w:b/>
          <w:bCs/>
          <w:color w:val="0070C0"/>
          <w:sz w:val="36"/>
          <w:szCs w:val="36"/>
          <w:rtl/>
        </w:rPr>
        <w:t>كِفْلٌ</w:t>
      </w:r>
      <w:r w:rsidRPr="00FA6DB9">
        <w:rPr>
          <w:rFonts w:ascii="Traditional Arabic" w:eastAsia="Calibri" w:hAnsi="Traditional Arabic" w:cs="Traditional Arabic"/>
          <w:sz w:val="36"/>
          <w:szCs w:val="36"/>
          <w:rtl/>
        </w:rPr>
        <w:t>: حظ ونصيب من الإثم</w:t>
      </w:r>
      <w:r>
        <w:rPr>
          <w:rFonts w:ascii="Traditional Arabic" w:eastAsia="Calibri" w:hAnsi="Traditional Arabic" w:cs="Traditional Arabic" w:hint="cs"/>
          <w:sz w:val="36"/>
          <w:szCs w:val="36"/>
          <w:rtl/>
        </w:rPr>
        <w:t xml:space="preserve">، وقد </w:t>
      </w:r>
      <w:r w:rsidRPr="00FA6DB9">
        <w:rPr>
          <w:rFonts w:ascii="Traditional Arabic" w:eastAsia="Calibri" w:hAnsi="Traditional Arabic" w:cs="Traditional Arabic"/>
          <w:sz w:val="36"/>
          <w:szCs w:val="36"/>
          <w:rtl/>
        </w:rPr>
        <w:t xml:space="preserve">دل الحديث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من ابتدع في الدين أو سن سنة سيئة فإن عليه وزر ذلك ووزر من عمل بها إلى يوم القيامة، ولما كان ابن آدم ال</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هو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من سن القتل بغير حق، وذلك بقتله أخاه؛ فإن عليه وزرا وكفلا، أي: </w:t>
      </w:r>
      <w:r w:rsidRPr="00FA6DB9">
        <w:rPr>
          <w:rFonts w:ascii="Traditional Arabic" w:eastAsia="Calibri" w:hAnsi="Traditional Arabic" w:cs="Traditional Arabic" w:hint="eastAsia"/>
          <w:sz w:val="36"/>
          <w:szCs w:val="36"/>
          <w:rtl/>
        </w:rPr>
        <w:t>نصيبا</w:t>
      </w:r>
      <w:r w:rsidRPr="00FA6DB9">
        <w:rPr>
          <w:rFonts w:ascii="Traditional Arabic" w:eastAsia="Calibri" w:hAnsi="Traditional Arabic" w:cs="Traditional Arabic"/>
          <w:sz w:val="36"/>
          <w:szCs w:val="36"/>
          <w:rtl/>
        </w:rPr>
        <w:t xml:space="preserve"> من كل قتل يحدث إلى يوم القيامة.</w:t>
      </w:r>
    </w:p>
    <w:p w14:paraId="2E17EF79" w14:textId="77777777" w:rsidR="004C2D2B" w:rsidRPr="00FA6DB9" w:rsidRDefault="004C2D2B" w:rsidP="004C2D2B">
      <w:pPr>
        <w:pStyle w:val="2"/>
        <w:rPr>
          <w:rtl/>
        </w:rPr>
      </w:pPr>
      <w:bookmarkStart w:id="670" w:name="_Toc98591665"/>
      <w:r>
        <w:rPr>
          <w:rFonts w:hint="cs"/>
          <w:rtl/>
        </w:rPr>
        <w:t>باب النميمة من الكبائر:</w:t>
      </w:r>
      <w:bookmarkEnd w:id="670"/>
    </w:p>
    <w:p w14:paraId="674AB47F" w14:textId="669B5886"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مَرَّ رَسُولُ اللَّهِ </w:t>
      </w:r>
      <w:r>
        <w:rPr>
          <w:rFonts w:ascii="Traditional Arabic" w:eastAsia="Calibri" w:hAnsi="Traditional Arabic" w:cs="Traditional Arabic"/>
          <w:sz w:val="36"/>
          <w:szCs w:val="36"/>
          <w:rtl/>
        </w:rPr>
        <w:t>ﷺ عَلَى</w:t>
      </w:r>
      <w:r w:rsidRPr="00FA6DB9">
        <w:rPr>
          <w:rFonts w:ascii="Traditional Arabic" w:eastAsia="Calibri" w:hAnsi="Traditional Arabic" w:cs="Traditional Arabic"/>
          <w:sz w:val="36"/>
          <w:szCs w:val="36"/>
          <w:rtl/>
        </w:rPr>
        <w:t xml:space="preserve"> قَبْرَيْنِ، فَقَالَ: (</w:t>
      </w:r>
      <w:r w:rsidRPr="00DA2E4F">
        <w:rPr>
          <w:rFonts w:ascii="Traditional Arabic" w:eastAsia="Calibri" w:hAnsi="Traditional Arabic" w:cs="Traditional Arabic"/>
          <w:b/>
          <w:bCs/>
          <w:color w:val="0070C0"/>
          <w:sz w:val="36"/>
          <w:szCs w:val="36"/>
          <w:rtl/>
        </w:rPr>
        <w:t>إِنَّهُمَا لَيُعَذَّبَانِ، وَمَا يُعَذَّبَانِ فِي كَبِيرٍ، أَمَّا هَذَا فَكَانَ لَا يَسْتَتِرُ مِنْ بَوْلِهِ، وَأَمَّا هَذ</w:t>
      </w:r>
      <w:r w:rsidRPr="00DA2E4F">
        <w:rPr>
          <w:rFonts w:ascii="Traditional Arabic" w:eastAsia="Calibri" w:hAnsi="Traditional Arabic" w:cs="Traditional Arabic" w:hint="eastAsia"/>
          <w:b/>
          <w:bCs/>
          <w:color w:val="0070C0"/>
          <w:sz w:val="36"/>
          <w:szCs w:val="36"/>
          <w:rtl/>
        </w:rPr>
        <w:t>َا</w:t>
      </w:r>
      <w:r w:rsidRPr="00DA2E4F">
        <w:rPr>
          <w:rFonts w:ascii="Traditional Arabic" w:eastAsia="Calibri" w:hAnsi="Traditional Arabic" w:cs="Traditional Arabic"/>
          <w:b/>
          <w:bCs/>
          <w:color w:val="0070C0"/>
          <w:sz w:val="36"/>
          <w:szCs w:val="36"/>
          <w:rtl/>
        </w:rPr>
        <w:t xml:space="preserve"> فَكَانَ يَمْشِي بِالنَّمِيمَةِ</w:t>
      </w:r>
      <w:r w:rsidRPr="00FA6DB9">
        <w:rPr>
          <w:rFonts w:ascii="Traditional Arabic" w:eastAsia="Calibri" w:hAnsi="Traditional Arabic" w:cs="Traditional Arabic"/>
          <w:sz w:val="36"/>
          <w:szCs w:val="36"/>
          <w:rtl/>
        </w:rPr>
        <w:t xml:space="preserve">). ثُمَّ دَعَا بِعَسِيبٍ رَطْبٍ، فَشَقَّهُ بِاثْنَيْنِ، فَغَرَسَ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وَاحِدًا، وَ</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وَاحِدًا، ثُمَّ قَالَ: (</w:t>
      </w:r>
      <w:r w:rsidRPr="00DA2E4F">
        <w:rPr>
          <w:rFonts w:ascii="Traditional Arabic" w:eastAsia="Calibri" w:hAnsi="Traditional Arabic" w:cs="Traditional Arabic"/>
          <w:b/>
          <w:bCs/>
          <w:color w:val="0070C0"/>
          <w:sz w:val="36"/>
          <w:szCs w:val="36"/>
          <w:rtl/>
        </w:rPr>
        <w:t>لَعَلَّهُ يُخَفَّفُ عَنْهُمَا مَا لَمْ يَيْبَسَا</w:t>
      </w:r>
      <w:r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7FB472D" w14:textId="77777777" w:rsidR="004C2D2B" w:rsidRPr="00FA6DB9" w:rsidRDefault="004C2D2B" w:rsidP="004C2D2B">
      <w:pPr>
        <w:pStyle w:val="333"/>
        <w:rPr>
          <w:rtl/>
        </w:rPr>
      </w:pPr>
      <w:r>
        <w:rPr>
          <w:rFonts w:hint="cs"/>
          <w:rtl/>
        </w:rPr>
        <w:t>معاني الكلمات:</w:t>
      </w:r>
    </w:p>
    <w:p w14:paraId="3DE6576C" w14:textId="77777777" w:rsidR="004C2D2B" w:rsidRPr="00DA2E4F" w:rsidRDefault="004C2D2B" w:rsidP="00C57B6E">
      <w:pPr>
        <w:pStyle w:val="ab"/>
        <w:numPr>
          <w:ilvl w:val="0"/>
          <w:numId w:val="147"/>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w:t>
      </w:r>
      <w:r w:rsidRPr="00DA2E4F">
        <w:rPr>
          <w:rFonts w:ascii="Traditional Arabic" w:eastAsia="Calibri" w:hAnsi="Traditional Arabic" w:cs="Traditional Arabic"/>
          <w:b/>
          <w:bCs/>
          <w:color w:val="0070C0"/>
          <w:sz w:val="36"/>
          <w:szCs w:val="36"/>
          <w:rtl/>
        </w:rPr>
        <w:t>وما يعذبان في كبير</w:t>
      </w:r>
      <w:r w:rsidRPr="00DA2E4F">
        <w:rPr>
          <w:rFonts w:ascii="Traditional Arabic" w:eastAsia="Calibri" w:hAnsi="Traditional Arabic" w:cs="Traditional Arabic"/>
          <w:sz w:val="36"/>
          <w:szCs w:val="36"/>
          <w:rtl/>
        </w:rPr>
        <w:t>): ليس بكبير تركه والاحتراز منه، ولكنه في ذاته من الكبائر.</w:t>
      </w:r>
    </w:p>
    <w:p w14:paraId="48B4AE6A" w14:textId="77777777" w:rsidR="004C2D2B" w:rsidRPr="00DA2E4F" w:rsidRDefault="004C2D2B" w:rsidP="00C57B6E">
      <w:pPr>
        <w:pStyle w:val="ab"/>
        <w:numPr>
          <w:ilvl w:val="0"/>
          <w:numId w:val="147"/>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w:t>
      </w:r>
      <w:r w:rsidRPr="00DA2E4F">
        <w:rPr>
          <w:rFonts w:ascii="Traditional Arabic" w:eastAsia="Calibri" w:hAnsi="Traditional Arabic" w:cs="Traditional Arabic"/>
          <w:b/>
          <w:bCs/>
          <w:color w:val="0070C0"/>
          <w:sz w:val="36"/>
          <w:szCs w:val="36"/>
          <w:rtl/>
        </w:rPr>
        <w:t>لا يستتر من بوله</w:t>
      </w:r>
      <w:r w:rsidRPr="00DA2E4F">
        <w:rPr>
          <w:rFonts w:ascii="Traditional Arabic" w:eastAsia="Calibri" w:hAnsi="Traditional Arabic" w:cs="Traditional Arabic"/>
          <w:sz w:val="36"/>
          <w:szCs w:val="36"/>
          <w:rtl/>
        </w:rPr>
        <w:t>): روي بثلاث روايات: (</w:t>
      </w:r>
      <w:r w:rsidRPr="00DA2E4F">
        <w:rPr>
          <w:rFonts w:ascii="Traditional Arabic" w:eastAsia="Calibri" w:hAnsi="Traditional Arabic" w:cs="Traditional Arabic"/>
          <w:b/>
          <w:bCs/>
          <w:color w:val="0070C0"/>
          <w:sz w:val="36"/>
          <w:szCs w:val="36"/>
          <w:rtl/>
        </w:rPr>
        <w:t>يستتر</w:t>
      </w:r>
      <w:r w:rsidRPr="00DA2E4F">
        <w:rPr>
          <w:rFonts w:ascii="Traditional Arabic" w:eastAsia="Calibri" w:hAnsi="Traditional Arabic" w:cs="Traditional Arabic"/>
          <w:sz w:val="36"/>
          <w:szCs w:val="36"/>
          <w:rtl/>
        </w:rPr>
        <w:t>) بتائين مثناتين، (</w:t>
      </w:r>
      <w:r w:rsidRPr="00DA2E4F">
        <w:rPr>
          <w:rFonts w:ascii="Traditional Arabic" w:eastAsia="Calibri" w:hAnsi="Traditional Arabic" w:cs="Traditional Arabic"/>
          <w:b/>
          <w:bCs/>
          <w:color w:val="0070C0"/>
          <w:sz w:val="36"/>
          <w:szCs w:val="36"/>
          <w:rtl/>
        </w:rPr>
        <w:t>يستنزه</w:t>
      </w:r>
      <w:r w:rsidRPr="00DA2E4F">
        <w:rPr>
          <w:rFonts w:ascii="Traditional Arabic" w:eastAsia="Calibri" w:hAnsi="Traditional Arabic" w:cs="Traditional Arabic"/>
          <w:sz w:val="36"/>
          <w:szCs w:val="36"/>
          <w:rtl/>
        </w:rPr>
        <w:t xml:space="preserve">) بالزاي والهاء، </w:t>
      </w:r>
      <w:r w:rsidRPr="00DA2E4F">
        <w:rPr>
          <w:rFonts w:ascii="Traditional Arabic" w:eastAsia="Calibri" w:hAnsi="Traditional Arabic" w:cs="Traditional Arabic"/>
          <w:b/>
          <w:bCs/>
          <w:color w:val="0070C0"/>
          <w:sz w:val="36"/>
          <w:szCs w:val="36"/>
          <w:rtl/>
        </w:rPr>
        <w:t>(يستبرئ</w:t>
      </w:r>
      <w:r w:rsidRPr="00DA2E4F">
        <w:rPr>
          <w:rFonts w:ascii="Traditional Arabic" w:eastAsia="Calibri" w:hAnsi="Traditional Arabic" w:cs="Traditional Arabic"/>
          <w:sz w:val="36"/>
          <w:szCs w:val="36"/>
          <w:rtl/>
        </w:rPr>
        <w:t>) بالباء الموحدة والهمزة وهذه الثالثة في البخاري وغيره، وكلها صحيحة، ومعناها: لا يتجنبه ويتحرز منه.</w:t>
      </w:r>
    </w:p>
    <w:p w14:paraId="5693ECBA" w14:textId="77777777" w:rsidR="004C2D2B" w:rsidRPr="00DA2E4F" w:rsidRDefault="004C2D2B" w:rsidP="00C57B6E">
      <w:pPr>
        <w:pStyle w:val="ab"/>
        <w:numPr>
          <w:ilvl w:val="0"/>
          <w:numId w:val="147"/>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عسيب: الجريد والغصن من النخل.</w:t>
      </w:r>
    </w:p>
    <w:p w14:paraId="03ED7BB5" w14:textId="77777777" w:rsidR="004C2D2B" w:rsidRPr="00FA6DB9" w:rsidRDefault="004C2D2B" w:rsidP="004C2D2B">
      <w:pPr>
        <w:pStyle w:val="333"/>
        <w:rPr>
          <w:rtl/>
        </w:rPr>
      </w:pPr>
      <w:r>
        <w:rPr>
          <w:rtl/>
        </w:rPr>
        <w:t>من فوائد الحديث:</w:t>
      </w:r>
    </w:p>
    <w:p w14:paraId="48AF83F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١- إثبات عذاب القبر.</w:t>
      </w:r>
    </w:p>
    <w:p w14:paraId="1066002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التحذير من ملابسة البول، ويلتحق به غيره من </w:t>
      </w:r>
      <w:r>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ات في البدن والثوب.</w:t>
      </w:r>
    </w:p>
    <w:p w14:paraId="341FDFA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غلظ تحريم النميمة.</w:t>
      </w:r>
    </w:p>
    <w:p w14:paraId="45D5136B" w14:textId="77777777" w:rsidR="004C2D2B" w:rsidRPr="00FA6DB9" w:rsidRDefault="004C2D2B" w:rsidP="004C2D2B">
      <w:pPr>
        <w:pStyle w:val="2"/>
        <w:rPr>
          <w:rtl/>
        </w:rPr>
      </w:pPr>
      <w:bookmarkStart w:id="671" w:name="_Toc98591666"/>
      <w:r>
        <w:rPr>
          <w:rFonts w:hint="cs"/>
          <w:rtl/>
        </w:rPr>
        <w:t>باب إثم الزناة:</w:t>
      </w:r>
      <w:bookmarkEnd w:id="671"/>
    </w:p>
    <w:p w14:paraId="1A56B75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عَبْد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مَسْعُوْدٍ-رضي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سَأَلْتُ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 أي:</w:t>
      </w:r>
      <w:r w:rsidRPr="00FA6DB9">
        <w:rPr>
          <w:rFonts w:ascii="Traditional Arabic" w:eastAsia="Calibri" w:hAnsi="Traditional Arabic" w:cs="Traditional Arabic"/>
          <w:sz w:val="36"/>
          <w:szCs w:val="36"/>
          <w:rtl/>
        </w:rPr>
        <w:t xml:space="preserve"> الذَّنْبِ أَعْظَمُ عِنْدَ اللَّهِ؟ قَالَ: (</w:t>
      </w:r>
      <w:r w:rsidRPr="00BA042A">
        <w:rPr>
          <w:rFonts w:ascii="Traditional Arabic" w:eastAsia="Calibri" w:hAnsi="Traditional Arabic" w:cs="Traditional Arabic"/>
          <w:b/>
          <w:bCs/>
          <w:color w:val="0070C0"/>
          <w:sz w:val="36"/>
          <w:szCs w:val="36"/>
          <w:rtl/>
        </w:rPr>
        <w:t>أَنْ تَجْعَلَ لِلَّهِ نِدًّا وَهُوَ خَلَقَكَ</w:t>
      </w:r>
      <w:r w:rsidRPr="00FA6DB9">
        <w:rPr>
          <w:rFonts w:ascii="Traditional Arabic" w:eastAsia="Calibri" w:hAnsi="Traditional Arabic" w:cs="Traditional Arabic"/>
          <w:sz w:val="36"/>
          <w:szCs w:val="36"/>
          <w:rtl/>
        </w:rPr>
        <w:t>). قُلْتُ: إِنَّ ذَلِكَ لَعَظِيمٌ، قُلْتُ: ثُمَّ أَيُّ؟ ق</w:t>
      </w:r>
      <w:r w:rsidRPr="00FA6DB9">
        <w:rPr>
          <w:rFonts w:ascii="Traditional Arabic" w:eastAsia="Calibri" w:hAnsi="Traditional Arabic" w:cs="Traditional Arabic" w:hint="eastAsia"/>
          <w:sz w:val="36"/>
          <w:szCs w:val="36"/>
          <w:rtl/>
        </w:rPr>
        <w:t>َالَ</w:t>
      </w:r>
      <w:r w:rsidRPr="00FA6DB9">
        <w:rPr>
          <w:rFonts w:ascii="Traditional Arabic" w:eastAsia="Calibri" w:hAnsi="Traditional Arabic" w:cs="Traditional Arabic"/>
          <w:sz w:val="36"/>
          <w:szCs w:val="36"/>
          <w:rtl/>
        </w:rPr>
        <w:t>: (</w:t>
      </w:r>
      <w:r w:rsidRPr="00BA042A">
        <w:rPr>
          <w:rFonts w:ascii="Traditional Arabic" w:eastAsia="Calibri" w:hAnsi="Traditional Arabic" w:cs="Traditional Arabic"/>
          <w:b/>
          <w:bCs/>
          <w:color w:val="0070C0"/>
          <w:sz w:val="36"/>
          <w:szCs w:val="36"/>
          <w:rtl/>
        </w:rPr>
        <w:t>وَأَنْ تَقْتُلَ وَلَدَكَ؛ تَخَافُ أَنْ يَطْعَمَ مَعَكَ</w:t>
      </w:r>
      <w:r w:rsidRPr="00FA6DB9">
        <w:rPr>
          <w:rFonts w:ascii="Traditional Arabic" w:eastAsia="Calibri" w:hAnsi="Traditional Arabic" w:cs="Traditional Arabic"/>
          <w:sz w:val="36"/>
          <w:szCs w:val="36"/>
          <w:rtl/>
        </w:rPr>
        <w:t>). قُلْتُ: ثُمَّ أَيُّ؟ قَالَ: (</w:t>
      </w:r>
      <w:r w:rsidRPr="00BA042A">
        <w:rPr>
          <w:rFonts w:ascii="Traditional Arabic" w:eastAsia="Calibri" w:hAnsi="Traditional Arabic" w:cs="Traditional Arabic"/>
          <w:b/>
          <w:bCs/>
          <w:color w:val="0070C0"/>
          <w:sz w:val="36"/>
          <w:szCs w:val="36"/>
          <w:rtl/>
        </w:rPr>
        <w:t>أَنْ تُزَانِيَ حَلِيلَةَ جَارِكَ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متفق عليه. </w:t>
      </w:r>
    </w:p>
    <w:p w14:paraId="0BC4DC7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A4AF39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عظم هذه الكبائر وشناعتها بذكر أحوال تقتضي البعد عن هذه الكبائر في الأصل.</w:t>
      </w:r>
    </w:p>
    <w:p w14:paraId="486E9A7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أكبر الكبائر وأعظمها أن يشرك العبد بالله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مع أنه هو </w:t>
      </w:r>
      <w:r>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خلقه وأغدق عليه من نعمه. فكان الحري بالعبد ألا يشرك بالله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w:t>
      </w:r>
    </w:p>
    <w:p w14:paraId="562918E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ثم يليه أن يقتل الرجل ولده وكان </w:t>
      </w:r>
      <w:r>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به أن يحنو ويرحمه فكان قتله غاية في القبح والشناعة.</w:t>
      </w:r>
    </w:p>
    <w:p w14:paraId="01AC526C"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ثم يليه أن يزني الرجل بزوجة جاره أو أمته وكان الحري به أن يحمي عرض جاره فإذا خانه فاعتدى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عرضه كان ذلك الفعل غاية في القبح والشناعة.</w:t>
      </w:r>
    </w:p>
    <w:p w14:paraId="4AE2B52D" w14:textId="77777777" w:rsidR="004C2D2B" w:rsidRPr="00FA6DB9" w:rsidRDefault="004C2D2B" w:rsidP="004C2D2B">
      <w:pPr>
        <w:pStyle w:val="2"/>
        <w:rPr>
          <w:rtl/>
        </w:rPr>
      </w:pPr>
      <w:bookmarkStart w:id="672" w:name="_Toc98591667"/>
      <w:r>
        <w:rPr>
          <w:rFonts w:hint="cs"/>
          <w:rtl/>
        </w:rPr>
        <w:t>باب من الكبائر شتم الرجل والديه:</w:t>
      </w:r>
      <w:bookmarkEnd w:id="672"/>
    </w:p>
    <w:p w14:paraId="764D652D" w14:textId="0A119A94"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54550">
        <w:rPr>
          <w:rFonts w:ascii="Traditional Arabic" w:eastAsia="Calibri" w:hAnsi="Traditional Arabic" w:cs="Traditional Arabic"/>
          <w:b/>
          <w:bCs/>
          <w:color w:val="0070C0"/>
          <w:sz w:val="36"/>
          <w:szCs w:val="36"/>
          <w:rtl/>
        </w:rPr>
        <w:t>مِنَ الْكَبَائِرِ شَتْمُ الرَّجُلِ وَالِدَيْهِ</w:t>
      </w:r>
      <w:r w:rsidRPr="00FA6DB9">
        <w:rPr>
          <w:rFonts w:ascii="Traditional Arabic" w:eastAsia="Calibri" w:hAnsi="Traditional Arabic" w:cs="Traditional Arabic"/>
          <w:sz w:val="36"/>
          <w:szCs w:val="36"/>
          <w:rtl/>
        </w:rPr>
        <w:t>). قَالُوا: يَا رَسُولَ اللَّهِ، وَهَلْ يَشْتِمُ الرَّجُلُ وَالِدَيْهِ؟ قَالَ: (</w:t>
      </w:r>
      <w:r w:rsidRPr="00654550">
        <w:rPr>
          <w:rFonts w:ascii="Traditional Arabic" w:eastAsia="Calibri" w:hAnsi="Traditional Arabic" w:cs="Traditional Arabic"/>
          <w:b/>
          <w:bCs/>
          <w:color w:val="0070C0"/>
          <w:sz w:val="36"/>
          <w:szCs w:val="36"/>
          <w:rtl/>
        </w:rPr>
        <w:t>نَعَمْ، يَسُبُّ أَبَا الرَّجُلِ، فَيَسُبُّ أَبَاهُ. وَيَسُبُّ أُمَّهُ، فَيَسُبُّ أُمَّهُ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6063CA19" w14:textId="77777777" w:rsidR="007E2A13" w:rsidRPr="00FA6DB9" w:rsidRDefault="007E2A13" w:rsidP="004C2D2B">
      <w:pPr>
        <w:spacing w:after="160" w:line="256" w:lineRule="auto"/>
        <w:ind w:firstLine="720"/>
        <w:jc w:val="both"/>
        <w:rPr>
          <w:rFonts w:ascii="Traditional Arabic" w:eastAsia="Calibri" w:hAnsi="Traditional Arabic" w:cs="Traditional Arabic"/>
          <w:sz w:val="36"/>
          <w:szCs w:val="36"/>
          <w:rtl/>
        </w:rPr>
      </w:pPr>
    </w:p>
    <w:p w14:paraId="122F5A6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3DACAA7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من تسبب في شيء جاز أن ينسب إليه ذلك الشيء.</w:t>
      </w:r>
    </w:p>
    <w:p w14:paraId="2413764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قطع الذرائع فيؤخذ منه </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بيع العصير ممن يتخذ الخمر، والسلاح ممن يقطع الطريق، ونحو ذلك.</w:t>
      </w:r>
    </w:p>
    <w:p w14:paraId="19ADA21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من آل فعله إلى محرم يحرم عليه ذلك الفعل وإن لم يقصد إلى ما يحرم.</w:t>
      </w:r>
    </w:p>
    <w:p w14:paraId="352F2DF5"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الطبع السليم يأبى سب الوالدين ولعنهما.</w:t>
      </w:r>
    </w:p>
    <w:p w14:paraId="6E02EA4A" w14:textId="77777777" w:rsidR="004C2D2B" w:rsidRPr="00FA6DB9" w:rsidRDefault="004C2D2B" w:rsidP="004C2D2B">
      <w:pPr>
        <w:pStyle w:val="2"/>
        <w:rPr>
          <w:rtl/>
        </w:rPr>
      </w:pPr>
      <w:bookmarkStart w:id="673" w:name="_Toc98591668"/>
      <w:r>
        <w:rPr>
          <w:rFonts w:hint="cs"/>
          <w:rtl/>
        </w:rPr>
        <w:t>باب ما جاء فيمن يستحل المحرمات ويسميها بغير اسمها:</w:t>
      </w:r>
      <w:bookmarkEnd w:id="673"/>
    </w:p>
    <w:p w14:paraId="00E3145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Pr="00FA6DB9">
        <w:rPr>
          <w:rFonts w:ascii="Traditional Arabic" w:eastAsia="Calibri" w:hAnsi="Traditional Arabic" w:cs="Traditional Arabic"/>
          <w:sz w:val="36"/>
          <w:szCs w:val="36"/>
          <w:rtl/>
        </w:rPr>
        <w:t xml:space="preserve"> مَالِكٍ الْأَشْعَرِيُّ- رضي اللَّه ُ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سَمِعْتُ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C64956">
        <w:rPr>
          <w:rFonts w:ascii="Traditional Arabic" w:eastAsia="Calibri" w:hAnsi="Traditional Arabic" w:cs="Traditional Arabic"/>
          <w:b/>
          <w:bCs/>
          <w:color w:val="0070C0"/>
          <w:sz w:val="36"/>
          <w:szCs w:val="36"/>
          <w:rtl/>
        </w:rPr>
        <w:t>لَيَكُونَنَّ مِنْ أُمَّتِي أَقْوَامٌ يَسْتَحِلُّونَ الْحِرَ وَالْحَرِيرَ، وَالْخَمْرَ وَالْمَعَازِفَ، وَلَيَنْزِلَنَّ أَقْوَامٌ إِلَى جَنْ</w:t>
      </w:r>
      <w:r w:rsidRPr="00C64956">
        <w:rPr>
          <w:rFonts w:ascii="Traditional Arabic" w:eastAsia="Calibri" w:hAnsi="Traditional Arabic" w:cs="Traditional Arabic" w:hint="eastAsia"/>
          <w:b/>
          <w:bCs/>
          <w:color w:val="0070C0"/>
          <w:sz w:val="36"/>
          <w:szCs w:val="36"/>
          <w:rtl/>
        </w:rPr>
        <w:t>بِ</w:t>
      </w:r>
      <w:r w:rsidRPr="00C64956">
        <w:rPr>
          <w:rFonts w:ascii="Traditional Arabic" w:eastAsia="Calibri" w:hAnsi="Traditional Arabic" w:cs="Traditional Arabic"/>
          <w:b/>
          <w:bCs/>
          <w:color w:val="0070C0"/>
          <w:sz w:val="36"/>
          <w:szCs w:val="36"/>
          <w:rtl/>
        </w:rPr>
        <w:t xml:space="preserve"> عَلَمٍ يَرُوحُ عَلَيْهِمْ بِسَارِحَةٍ لَهُمْ، يَأْتِيهِمْ - يَعْنِي الْفَقِيرَ - لِحَاجَةٍ، فَيَقُولُوا: ارْجِعْ إِلَيْنَا غَدًا، فَيُبَيِّتُهُمُ اللَّهُ، وَيَضَعُ الْعَلَمَ، وَيَمْسَخُ آخَرِينَ قِرَدَةً وَخَنَازِيرَ إِلَى يَوْمِ الْقِيَامَةِ</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رواه ال</w:t>
      </w:r>
      <w:r w:rsidRPr="00FA6DB9">
        <w:rPr>
          <w:rFonts w:ascii="Traditional Arabic" w:eastAsia="Calibri" w:hAnsi="Traditional Arabic" w:cs="Traditional Arabic" w:hint="eastAsia"/>
          <w:sz w:val="36"/>
          <w:szCs w:val="36"/>
          <w:rtl/>
        </w:rPr>
        <w:t>بخاري</w:t>
      </w:r>
    </w:p>
    <w:p w14:paraId="22911AD0" w14:textId="77777777" w:rsidR="004C2D2B" w:rsidRPr="00B30AB6" w:rsidRDefault="004C2D2B" w:rsidP="004C2D2B">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3BE6E0A" w14:textId="77777777" w:rsidR="004C2D2B" w:rsidRPr="00C64956" w:rsidRDefault="004C2D2B" w:rsidP="00C57B6E">
      <w:pPr>
        <w:pStyle w:val="ab"/>
        <w:numPr>
          <w:ilvl w:val="0"/>
          <w:numId w:val="296"/>
        </w:numPr>
        <w:spacing w:after="160" w:line="256" w:lineRule="auto"/>
        <w:jc w:val="both"/>
        <w:rPr>
          <w:rFonts w:ascii="Traditional Arabic" w:eastAsia="Calibri" w:hAnsi="Traditional Arabic" w:cs="Traditional Arabic"/>
          <w:sz w:val="36"/>
          <w:szCs w:val="36"/>
          <w:rtl/>
        </w:rPr>
      </w:pPr>
      <w:r w:rsidRPr="00C64956">
        <w:rPr>
          <w:rFonts w:ascii="Traditional Arabic" w:eastAsia="Calibri" w:hAnsi="Traditional Arabic" w:cs="Traditional Arabic"/>
          <w:b/>
          <w:bCs/>
          <w:color w:val="0070C0"/>
          <w:sz w:val="36"/>
          <w:szCs w:val="36"/>
          <w:rtl/>
        </w:rPr>
        <w:t>الحِرَ</w:t>
      </w:r>
      <w:r w:rsidRPr="00C64956">
        <w:rPr>
          <w:rFonts w:ascii="Traditional Arabic" w:eastAsia="Calibri" w:hAnsi="Traditional Arabic" w:cs="Traditional Arabic"/>
          <w:sz w:val="36"/>
          <w:szCs w:val="36"/>
          <w:rtl/>
        </w:rPr>
        <w:t>: الفرْج. والمقصود استحلال الزنا.</w:t>
      </w:r>
    </w:p>
    <w:p w14:paraId="2B9037C2" w14:textId="77777777" w:rsidR="004C2D2B" w:rsidRPr="00C64956" w:rsidRDefault="004C2D2B" w:rsidP="00C57B6E">
      <w:pPr>
        <w:pStyle w:val="ab"/>
        <w:numPr>
          <w:ilvl w:val="0"/>
          <w:numId w:val="296"/>
        </w:numPr>
        <w:spacing w:after="160" w:line="256" w:lineRule="auto"/>
        <w:jc w:val="both"/>
        <w:rPr>
          <w:rFonts w:ascii="Traditional Arabic" w:eastAsia="Calibri" w:hAnsi="Traditional Arabic" w:cs="Traditional Arabic"/>
          <w:sz w:val="36"/>
          <w:szCs w:val="36"/>
          <w:rtl/>
        </w:rPr>
      </w:pPr>
      <w:r w:rsidRPr="00C64956">
        <w:rPr>
          <w:rFonts w:ascii="Traditional Arabic" w:eastAsia="Calibri" w:hAnsi="Traditional Arabic" w:cs="Traditional Arabic"/>
          <w:b/>
          <w:bCs/>
          <w:color w:val="0070C0"/>
          <w:sz w:val="36"/>
          <w:szCs w:val="36"/>
          <w:rtl/>
        </w:rPr>
        <w:t>علم</w:t>
      </w:r>
      <w:r w:rsidRPr="00C64956">
        <w:rPr>
          <w:rFonts w:ascii="Traditional Arabic" w:eastAsia="Calibri" w:hAnsi="Traditional Arabic" w:cs="Traditional Arabic"/>
          <w:sz w:val="36"/>
          <w:szCs w:val="36"/>
          <w:rtl/>
        </w:rPr>
        <w:t>: جبل.</w:t>
      </w:r>
    </w:p>
    <w:p w14:paraId="56B7DF8F" w14:textId="77777777" w:rsidR="004C2D2B" w:rsidRPr="00C64956" w:rsidRDefault="004C2D2B" w:rsidP="00C57B6E">
      <w:pPr>
        <w:pStyle w:val="ab"/>
        <w:numPr>
          <w:ilvl w:val="0"/>
          <w:numId w:val="296"/>
        </w:numPr>
        <w:spacing w:after="160" w:line="256" w:lineRule="auto"/>
        <w:jc w:val="both"/>
        <w:rPr>
          <w:rFonts w:ascii="Traditional Arabic" w:eastAsia="Calibri" w:hAnsi="Traditional Arabic" w:cs="Traditional Arabic"/>
          <w:sz w:val="36"/>
          <w:szCs w:val="36"/>
          <w:rtl/>
        </w:rPr>
      </w:pPr>
      <w:r w:rsidRPr="00C64956">
        <w:rPr>
          <w:rFonts w:ascii="Traditional Arabic" w:eastAsia="Calibri" w:hAnsi="Traditional Arabic" w:cs="Traditional Arabic"/>
          <w:b/>
          <w:bCs/>
          <w:color w:val="0070C0"/>
          <w:sz w:val="36"/>
          <w:szCs w:val="36"/>
          <w:rtl/>
        </w:rPr>
        <w:t>يروح عليهم بسارحة:</w:t>
      </w:r>
      <w:r w:rsidRPr="00C64956">
        <w:rPr>
          <w:rFonts w:ascii="Traditional Arabic" w:eastAsia="Calibri" w:hAnsi="Traditional Arabic" w:cs="Traditional Arabic"/>
          <w:color w:val="0070C0"/>
          <w:sz w:val="36"/>
          <w:szCs w:val="36"/>
          <w:rtl/>
        </w:rPr>
        <w:t xml:space="preserve"> </w:t>
      </w:r>
      <w:r w:rsidRPr="00C64956">
        <w:rPr>
          <w:rFonts w:ascii="Traditional Arabic" w:eastAsia="Calibri" w:hAnsi="Traditional Arabic" w:cs="Traditional Arabic"/>
          <w:sz w:val="36"/>
          <w:szCs w:val="36"/>
          <w:rtl/>
        </w:rPr>
        <w:t>يرعى لهم الراعي أغنامهم.</w:t>
      </w:r>
    </w:p>
    <w:p w14:paraId="67085D7B" w14:textId="77777777" w:rsidR="004C2D2B" w:rsidRPr="00C64956" w:rsidRDefault="004C2D2B" w:rsidP="00C57B6E">
      <w:pPr>
        <w:pStyle w:val="ab"/>
        <w:numPr>
          <w:ilvl w:val="0"/>
          <w:numId w:val="296"/>
        </w:numPr>
        <w:spacing w:after="160" w:line="256" w:lineRule="auto"/>
        <w:jc w:val="both"/>
        <w:rPr>
          <w:rFonts w:ascii="Traditional Arabic" w:eastAsia="Calibri" w:hAnsi="Traditional Arabic" w:cs="Traditional Arabic"/>
          <w:sz w:val="36"/>
          <w:szCs w:val="36"/>
          <w:rtl/>
        </w:rPr>
      </w:pPr>
      <w:r w:rsidRPr="00C64956">
        <w:rPr>
          <w:rFonts w:ascii="Traditional Arabic" w:eastAsia="Calibri" w:hAnsi="Traditional Arabic" w:cs="Traditional Arabic"/>
          <w:b/>
          <w:bCs/>
          <w:color w:val="0070C0"/>
          <w:sz w:val="36"/>
          <w:szCs w:val="36"/>
          <w:rtl/>
        </w:rPr>
        <w:t>يبيتهم الله:</w:t>
      </w:r>
      <w:r w:rsidRPr="00C64956">
        <w:rPr>
          <w:rFonts w:ascii="Traditional Arabic" w:eastAsia="Calibri" w:hAnsi="Traditional Arabic" w:cs="Traditional Arabic"/>
          <w:color w:val="0070C0"/>
          <w:sz w:val="36"/>
          <w:szCs w:val="36"/>
          <w:rtl/>
        </w:rPr>
        <w:t xml:space="preserve"> </w:t>
      </w:r>
      <w:r w:rsidRPr="00C64956">
        <w:rPr>
          <w:rFonts w:ascii="Traditional Arabic" w:eastAsia="Calibri" w:hAnsi="Traditional Arabic" w:cs="Traditional Arabic"/>
          <w:sz w:val="36"/>
          <w:szCs w:val="36"/>
          <w:rtl/>
        </w:rPr>
        <w:t>يهلكهم ليلا.</w:t>
      </w:r>
    </w:p>
    <w:p w14:paraId="46F728D3" w14:textId="77777777" w:rsidR="004C2D2B" w:rsidRPr="00C64956" w:rsidRDefault="004C2D2B" w:rsidP="00C57B6E">
      <w:pPr>
        <w:pStyle w:val="ab"/>
        <w:numPr>
          <w:ilvl w:val="0"/>
          <w:numId w:val="296"/>
        </w:numPr>
        <w:spacing w:after="160" w:line="256" w:lineRule="auto"/>
        <w:jc w:val="both"/>
        <w:rPr>
          <w:rFonts w:ascii="Traditional Arabic" w:eastAsia="Calibri" w:hAnsi="Traditional Arabic" w:cs="Traditional Arabic"/>
          <w:sz w:val="36"/>
          <w:szCs w:val="36"/>
          <w:rtl/>
        </w:rPr>
      </w:pPr>
      <w:r w:rsidRPr="00C64956">
        <w:rPr>
          <w:rFonts w:ascii="Traditional Arabic" w:eastAsia="Calibri" w:hAnsi="Traditional Arabic" w:cs="Traditional Arabic"/>
          <w:b/>
          <w:bCs/>
          <w:color w:val="0070C0"/>
          <w:sz w:val="36"/>
          <w:szCs w:val="36"/>
          <w:rtl/>
        </w:rPr>
        <w:t>ويضع العلم:</w:t>
      </w:r>
      <w:r w:rsidRPr="00C64956">
        <w:rPr>
          <w:rFonts w:ascii="Traditional Arabic" w:eastAsia="Calibri" w:hAnsi="Traditional Arabic" w:cs="Traditional Arabic"/>
          <w:color w:val="0070C0"/>
          <w:sz w:val="36"/>
          <w:szCs w:val="36"/>
          <w:rtl/>
        </w:rPr>
        <w:t xml:space="preserve"> </w:t>
      </w:r>
      <w:r w:rsidRPr="00C64956">
        <w:rPr>
          <w:rFonts w:ascii="Traditional Arabic" w:eastAsia="Calibri" w:hAnsi="Traditional Arabic" w:cs="Traditional Arabic"/>
          <w:sz w:val="36"/>
          <w:szCs w:val="36"/>
          <w:rtl/>
        </w:rPr>
        <w:t>يوقع الجبل عليهم.</w:t>
      </w:r>
    </w:p>
    <w:p w14:paraId="12E60B2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1E45E11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الوعيد الشديد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يتحي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ل في تحليل ما يحرم بتغيير اسمه.</w:t>
      </w:r>
    </w:p>
    <w:p w14:paraId="79D8B24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تغليظ التحريم في الزنا ولبس الحرير واستماع المعازف.</w:t>
      </w:r>
    </w:p>
    <w:p w14:paraId="093C2AD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علامة من علامات النبوة حيث وقع ما أخبر به </w:t>
      </w:r>
      <w:r>
        <w:rPr>
          <w:rFonts w:ascii="Traditional Arabic" w:eastAsia="Calibri" w:hAnsi="Traditional Arabic" w:cs="Traditional Arabic"/>
          <w:sz w:val="36"/>
          <w:szCs w:val="36"/>
          <w:rtl/>
        </w:rPr>
        <w:t xml:space="preserve">النَّبي ﷺ </w:t>
      </w:r>
      <w:r w:rsidRPr="00FA6DB9">
        <w:rPr>
          <w:rFonts w:ascii="Traditional Arabic" w:eastAsia="Calibri" w:hAnsi="Traditional Arabic" w:cs="Traditional Arabic"/>
          <w:sz w:val="36"/>
          <w:szCs w:val="36"/>
          <w:rtl/>
        </w:rPr>
        <w:t>من استحلال هذه المحرمات عند بعض الناس.</w:t>
      </w:r>
    </w:p>
    <w:p w14:paraId="6444DE1C" w14:textId="77777777" w:rsidR="004C2D2B" w:rsidRPr="00116FF2" w:rsidRDefault="004C2D2B" w:rsidP="004C2D2B">
      <w:pPr>
        <w:pStyle w:val="2"/>
        <w:rPr>
          <w:rtl/>
        </w:rPr>
      </w:pPr>
      <w:bookmarkStart w:id="674" w:name="_Toc98591669"/>
      <w:r w:rsidRPr="00116FF2">
        <w:rPr>
          <w:rFonts w:hint="cs"/>
          <w:rtl/>
        </w:rPr>
        <w:t>باب الكِبْر من الكبائر:</w:t>
      </w:r>
      <w:bookmarkEnd w:id="674"/>
    </w:p>
    <w:p w14:paraId="4109CE1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617D5">
        <w:rPr>
          <w:rFonts w:ascii="Traditional Arabic" w:eastAsia="Calibri" w:hAnsi="Traditional Arabic" w:cs="Traditional Arabic"/>
          <w:b/>
          <w:bCs/>
          <w:color w:val="0070C0"/>
          <w:sz w:val="36"/>
          <w:szCs w:val="36"/>
          <w:rtl/>
        </w:rPr>
        <w:t>لَا يَدْخُلُ الْجَنَّةَ مَنْ كَانَ فِي قَلْبِهِ مِثْقَالُ ذَرَّةٍ مِنْ كِبْرٍ</w:t>
      </w:r>
      <w:r w:rsidRPr="00FA6DB9">
        <w:rPr>
          <w:rFonts w:ascii="Traditional Arabic" w:eastAsia="Calibri" w:hAnsi="Traditional Arabic" w:cs="Traditional Arabic"/>
          <w:sz w:val="36"/>
          <w:szCs w:val="36"/>
          <w:rtl/>
        </w:rPr>
        <w:t>). قَالَ رَجُلٌ: إِنَّ الرَّجُلَ يُحِبُّ أَنْ يَكُونَ ثَوْبُهُ حَسَن</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وَنَعْلُهُ حَسَنَةً. قَالَ: (</w:t>
      </w:r>
      <w:r w:rsidRPr="001617D5">
        <w:rPr>
          <w:rFonts w:ascii="Traditional Arabic" w:eastAsia="Calibri" w:hAnsi="Traditional Arabic" w:cs="Traditional Arabic"/>
          <w:b/>
          <w:bCs/>
          <w:color w:val="0070C0"/>
          <w:sz w:val="36"/>
          <w:szCs w:val="36"/>
          <w:rtl/>
        </w:rPr>
        <w:t>إِنَّ اللَّهَ جَمِيلٌ يُحِبُّ الْجَمَالَ، الْكِبْرُ بَطَرُ الْحَقِّ، وَغَمْطُ النَّاسِ</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3034DE44"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73FA53A" w14:textId="77777777" w:rsidR="004C2D2B" w:rsidRPr="009A7CDD" w:rsidRDefault="004C2D2B" w:rsidP="00C57B6E">
      <w:pPr>
        <w:pStyle w:val="ab"/>
        <w:numPr>
          <w:ilvl w:val="0"/>
          <w:numId w:val="252"/>
        </w:numPr>
        <w:spacing w:after="160" w:line="256" w:lineRule="auto"/>
        <w:jc w:val="both"/>
        <w:rPr>
          <w:rFonts w:ascii="Traditional Arabic" w:eastAsia="Calibri" w:hAnsi="Traditional Arabic" w:cs="Traditional Arabic"/>
          <w:sz w:val="36"/>
          <w:szCs w:val="36"/>
          <w:rtl/>
        </w:rPr>
      </w:pPr>
      <w:r w:rsidRPr="009A7CDD">
        <w:rPr>
          <w:rFonts w:ascii="Traditional Arabic" w:eastAsia="Calibri" w:hAnsi="Traditional Arabic" w:cs="Traditional Arabic"/>
          <w:b/>
          <w:bCs/>
          <w:color w:val="0070C0"/>
          <w:sz w:val="36"/>
          <w:szCs w:val="36"/>
          <w:rtl/>
        </w:rPr>
        <w:t>بطَرُ الحقِّ</w:t>
      </w:r>
      <w:r w:rsidRPr="009A7CDD">
        <w:rPr>
          <w:rFonts w:ascii="Traditional Arabic" w:eastAsia="Calibri" w:hAnsi="Traditional Arabic" w:cs="Traditional Arabic"/>
          <w:sz w:val="36"/>
          <w:szCs w:val="36"/>
          <w:rtl/>
        </w:rPr>
        <w:t>: دفعه وإنكاره ترفعًا وتجبرًا.</w:t>
      </w:r>
    </w:p>
    <w:p w14:paraId="5FB289B2" w14:textId="77777777" w:rsidR="004C2D2B" w:rsidRPr="009A7CDD" w:rsidRDefault="004C2D2B" w:rsidP="00C57B6E">
      <w:pPr>
        <w:pStyle w:val="ab"/>
        <w:numPr>
          <w:ilvl w:val="0"/>
          <w:numId w:val="252"/>
        </w:numPr>
        <w:spacing w:after="160" w:line="256" w:lineRule="auto"/>
        <w:jc w:val="both"/>
        <w:rPr>
          <w:rFonts w:ascii="Traditional Arabic" w:eastAsia="Calibri" w:hAnsi="Traditional Arabic" w:cs="Traditional Arabic"/>
          <w:sz w:val="36"/>
          <w:szCs w:val="36"/>
          <w:rtl/>
        </w:rPr>
      </w:pPr>
      <w:r w:rsidRPr="009A7CDD">
        <w:rPr>
          <w:rFonts w:ascii="Traditional Arabic" w:eastAsia="Calibri" w:hAnsi="Traditional Arabic" w:cs="Traditional Arabic"/>
          <w:b/>
          <w:bCs/>
          <w:color w:val="0070C0"/>
          <w:sz w:val="36"/>
          <w:szCs w:val="36"/>
          <w:rtl/>
        </w:rPr>
        <w:t>الغمط</w:t>
      </w:r>
      <w:r w:rsidRPr="009A7CDD">
        <w:rPr>
          <w:rFonts w:ascii="Traditional Arabic" w:eastAsia="Calibri" w:hAnsi="Traditional Arabic" w:cs="Traditional Arabic"/>
          <w:sz w:val="36"/>
          <w:szCs w:val="36"/>
          <w:rtl/>
        </w:rPr>
        <w:t>: الاستهانة والاستحقار.</w:t>
      </w:r>
    </w:p>
    <w:p w14:paraId="5F595398" w14:textId="77777777" w:rsidR="004C2D2B" w:rsidRPr="00312E09" w:rsidRDefault="004C2D2B" w:rsidP="004C2D2B">
      <w:pPr>
        <w:spacing w:line="256" w:lineRule="auto"/>
        <w:ind w:firstLine="720"/>
        <w:jc w:val="both"/>
        <w:rPr>
          <w:rFonts w:ascii="Traditional Arabic" w:eastAsia="Calibri" w:hAnsi="Traditional Arabic" w:cs="Traditional Arabic"/>
          <w:b/>
          <w:bCs/>
          <w:color w:val="7030A0"/>
          <w:sz w:val="36"/>
          <w:szCs w:val="36"/>
        </w:rPr>
      </w:pPr>
      <w:r w:rsidRPr="00312E09">
        <w:rPr>
          <w:rFonts w:ascii="Traditional Arabic" w:eastAsia="Calibri" w:hAnsi="Traditional Arabic" w:cs="Traditional Arabic" w:hint="cs"/>
          <w:b/>
          <w:bCs/>
          <w:color w:val="7030A0"/>
          <w:sz w:val="36"/>
          <w:szCs w:val="36"/>
          <w:rtl/>
        </w:rPr>
        <w:t>من فوائد الحديث:</w:t>
      </w:r>
    </w:p>
    <w:p w14:paraId="00E8D792" w14:textId="77777777" w:rsidR="004C2D2B" w:rsidRPr="009A7CDD" w:rsidRDefault="004C2D2B" w:rsidP="004C2D2B">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Pr="009A7CDD">
        <w:rPr>
          <w:rFonts w:ascii="Traditional Arabic" w:eastAsia="Calibri" w:hAnsi="Traditional Arabic" w:cs="Traditional Arabic"/>
          <w:sz w:val="36"/>
          <w:szCs w:val="36"/>
          <w:rtl/>
        </w:rPr>
        <w:t xml:space="preserve"> عنِ التكبُّرِ والتعاظُمِ </w:t>
      </w:r>
      <w:r>
        <w:rPr>
          <w:rFonts w:ascii="Traditional Arabic" w:eastAsia="Calibri" w:hAnsi="Traditional Arabic" w:cs="Traditional Arabic"/>
          <w:sz w:val="36"/>
          <w:szCs w:val="36"/>
          <w:rtl/>
        </w:rPr>
        <w:t>عَلَى</w:t>
      </w:r>
      <w:r w:rsidRPr="009A7CDD">
        <w:rPr>
          <w:rFonts w:ascii="Traditional Arabic" w:eastAsia="Calibri" w:hAnsi="Traditional Arabic" w:cs="Traditional Arabic"/>
          <w:sz w:val="36"/>
          <w:szCs w:val="36"/>
          <w:rtl/>
        </w:rPr>
        <w:t xml:space="preserve"> الناسِ، و</w:t>
      </w:r>
      <w:r>
        <w:rPr>
          <w:rFonts w:ascii="Traditional Arabic" w:eastAsia="Calibri" w:hAnsi="Traditional Arabic" w:cs="Traditional Arabic"/>
          <w:sz w:val="36"/>
          <w:szCs w:val="36"/>
          <w:rtl/>
        </w:rPr>
        <w:t>النَّهي</w:t>
      </w:r>
      <w:r w:rsidRPr="009A7CDD">
        <w:rPr>
          <w:rFonts w:ascii="Traditional Arabic" w:eastAsia="Calibri" w:hAnsi="Traditional Arabic" w:cs="Traditional Arabic"/>
          <w:sz w:val="36"/>
          <w:szCs w:val="36"/>
          <w:rtl/>
        </w:rPr>
        <w:t xml:space="preserve"> عن رفَضِ الحقِّ والبُعدِ عنه.</w:t>
      </w:r>
    </w:p>
    <w:p w14:paraId="7FA2BE59" w14:textId="77777777" w:rsidR="004C2D2B" w:rsidRPr="00FA6DB9" w:rsidRDefault="004C2D2B" w:rsidP="004C2D2B">
      <w:pPr>
        <w:pStyle w:val="2"/>
        <w:rPr>
          <w:rtl/>
        </w:rPr>
      </w:pPr>
      <w:bookmarkStart w:id="675" w:name="_Toc98591670"/>
      <w:r>
        <w:rPr>
          <w:rFonts w:hint="cs"/>
          <w:rtl/>
        </w:rPr>
        <w:t>باب النَّهي عن حمل السلاح عَلَى المؤمن:</w:t>
      </w:r>
      <w:bookmarkEnd w:id="675"/>
    </w:p>
    <w:p w14:paraId="216D530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327BB">
        <w:rPr>
          <w:rFonts w:ascii="Traditional Arabic" w:eastAsia="Calibri" w:hAnsi="Traditional Arabic" w:cs="Traditional Arabic"/>
          <w:b/>
          <w:bCs/>
          <w:color w:val="0070C0"/>
          <w:sz w:val="36"/>
          <w:szCs w:val="36"/>
          <w:rtl/>
        </w:rPr>
        <w:t>مَنْ حَمَلَ عَلَيْنَا السِّلَاحَ فَلَيْسَ مِنَّا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7A16C167"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6067D6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ليس منا</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ليس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طريقتنا، وأطلق اللفظ هنا للمبالغة في الزجر والتخويف</w:t>
      </w:r>
      <w:r>
        <w:rPr>
          <w:rFonts w:ascii="Traditional Arabic" w:eastAsia="Calibri" w:hAnsi="Traditional Arabic" w:cs="Traditional Arabic" w:hint="cs"/>
          <w:sz w:val="36"/>
          <w:szCs w:val="36"/>
          <w:rtl/>
        </w:rPr>
        <w:t>، وف</w:t>
      </w:r>
      <w:r w:rsidRPr="00FA6DB9">
        <w:rPr>
          <w:rFonts w:ascii="Traditional Arabic" w:eastAsia="Calibri" w:hAnsi="Traditional Arabic" w:cs="Traditional Arabic"/>
          <w:sz w:val="36"/>
          <w:szCs w:val="36"/>
          <w:rtl/>
        </w:rPr>
        <w:t>ي هذا</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الحديث التحذير الشديد من حمل السلاح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المسلمين وترويعهم وإخافتهم.</w:t>
      </w:r>
    </w:p>
    <w:p w14:paraId="5205FBB0" w14:textId="77777777" w:rsidR="004C2D2B" w:rsidRPr="00FA6DB9" w:rsidRDefault="004C2D2B" w:rsidP="004C2D2B">
      <w:pPr>
        <w:pStyle w:val="2"/>
        <w:rPr>
          <w:rtl/>
        </w:rPr>
      </w:pPr>
      <w:bookmarkStart w:id="676" w:name="_Toc98591671"/>
      <w:r>
        <w:rPr>
          <w:rFonts w:hint="cs"/>
          <w:rtl/>
        </w:rPr>
        <w:t>باب النَّهي عن الغش:</w:t>
      </w:r>
      <w:bookmarkEnd w:id="676"/>
    </w:p>
    <w:p w14:paraId="4A9560E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صُبْرَةِ طَعَامٍ، فَأَدْخَلَ يَدَهُ فِيهَا، فَنَالَتْ أَصَابِعُهُ بَلَلًا، فَقَالَ: (</w:t>
      </w:r>
      <w:r w:rsidRPr="002327BB">
        <w:rPr>
          <w:rFonts w:ascii="Traditional Arabic" w:eastAsia="Calibri" w:hAnsi="Traditional Arabic" w:cs="Traditional Arabic"/>
          <w:b/>
          <w:bCs/>
          <w:color w:val="0070C0"/>
          <w:sz w:val="36"/>
          <w:szCs w:val="36"/>
          <w:rtl/>
        </w:rPr>
        <w:t xml:space="preserve">مَا هَذَا يَا صَاحِبَ </w:t>
      </w:r>
      <w:r>
        <w:rPr>
          <w:rFonts w:ascii="Traditional Arabic" w:eastAsia="Calibri" w:hAnsi="Traditional Arabic" w:cs="Traditional Arabic"/>
          <w:b/>
          <w:bCs/>
          <w:color w:val="0070C0"/>
          <w:sz w:val="36"/>
          <w:szCs w:val="36"/>
          <w:rtl/>
        </w:rPr>
        <w:t>الطَّعَام</w:t>
      </w:r>
      <w:r w:rsidRPr="002327BB">
        <w:rPr>
          <w:rFonts w:ascii="Traditional Arabic" w:eastAsia="Calibri" w:hAnsi="Traditional Arabic" w:cs="Traditional Arabic"/>
          <w:b/>
          <w:bCs/>
          <w:color w:val="0070C0"/>
          <w:sz w:val="36"/>
          <w:szCs w:val="36"/>
          <w:rtl/>
        </w:rPr>
        <w:t>؟</w:t>
      </w:r>
      <w:r w:rsidRPr="00FA6DB9">
        <w:rPr>
          <w:rFonts w:ascii="Traditional Arabic" w:eastAsia="Calibri" w:hAnsi="Traditional Arabic" w:cs="Traditional Arabic"/>
          <w:sz w:val="36"/>
          <w:szCs w:val="36"/>
          <w:rtl/>
        </w:rPr>
        <w:t>). قَالَ: أَصَابَتْهُ السَّمَاء</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يَا رَسُولَ اللَّهِ. قَالَ: (</w:t>
      </w:r>
      <w:r w:rsidRPr="002327BB">
        <w:rPr>
          <w:rFonts w:ascii="Traditional Arabic" w:eastAsia="Calibri" w:hAnsi="Traditional Arabic" w:cs="Traditional Arabic"/>
          <w:b/>
          <w:bCs/>
          <w:color w:val="0070C0"/>
          <w:sz w:val="36"/>
          <w:szCs w:val="36"/>
          <w:rtl/>
        </w:rPr>
        <w:t xml:space="preserve">أَفَلَا جَعَلْتَهُ فَوْقَ </w:t>
      </w:r>
      <w:r>
        <w:rPr>
          <w:rFonts w:ascii="Traditional Arabic" w:eastAsia="Calibri" w:hAnsi="Traditional Arabic" w:cs="Traditional Arabic"/>
          <w:b/>
          <w:bCs/>
          <w:color w:val="0070C0"/>
          <w:sz w:val="36"/>
          <w:szCs w:val="36"/>
          <w:rtl/>
        </w:rPr>
        <w:t>الطَّعَام</w:t>
      </w:r>
      <w:r w:rsidRPr="002327BB">
        <w:rPr>
          <w:rFonts w:ascii="Traditional Arabic" w:eastAsia="Calibri" w:hAnsi="Traditional Arabic" w:cs="Traditional Arabic"/>
          <w:b/>
          <w:bCs/>
          <w:color w:val="0070C0"/>
          <w:sz w:val="36"/>
          <w:szCs w:val="36"/>
          <w:rtl/>
        </w:rPr>
        <w:t>، كَيْ يَرَاهُ النَّاسُ، مَنْ غَشَّ فَلَيْسَ مِنِّي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FB3998B"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08164D9B" w14:textId="77777777" w:rsidR="004C2D2B" w:rsidRPr="00310996" w:rsidRDefault="004C2D2B" w:rsidP="00C57B6E">
      <w:pPr>
        <w:pStyle w:val="ab"/>
        <w:numPr>
          <w:ilvl w:val="0"/>
          <w:numId w:val="253"/>
        </w:numPr>
        <w:spacing w:after="160" w:line="256" w:lineRule="auto"/>
        <w:jc w:val="both"/>
        <w:rPr>
          <w:rFonts w:ascii="Traditional Arabic" w:eastAsia="Calibri" w:hAnsi="Traditional Arabic" w:cs="Traditional Arabic"/>
          <w:sz w:val="36"/>
          <w:szCs w:val="36"/>
          <w:rtl/>
        </w:rPr>
      </w:pPr>
      <w:r w:rsidRPr="00310996">
        <w:rPr>
          <w:rFonts w:ascii="Traditional Arabic" w:eastAsia="Calibri" w:hAnsi="Traditional Arabic" w:cs="Traditional Arabic"/>
          <w:sz w:val="36"/>
          <w:szCs w:val="36"/>
          <w:rtl/>
        </w:rPr>
        <w:t xml:space="preserve">الصبرة: الكومة المجموعة من </w:t>
      </w:r>
      <w:r>
        <w:rPr>
          <w:rFonts w:ascii="Traditional Arabic" w:eastAsia="Calibri" w:hAnsi="Traditional Arabic" w:cs="Traditional Arabic"/>
          <w:sz w:val="36"/>
          <w:szCs w:val="36"/>
          <w:rtl/>
        </w:rPr>
        <w:t>الطَّعَام</w:t>
      </w:r>
      <w:r w:rsidRPr="00310996">
        <w:rPr>
          <w:rFonts w:ascii="Traditional Arabic" w:eastAsia="Calibri" w:hAnsi="Traditional Arabic" w:cs="Traditional Arabic"/>
          <w:sz w:val="36"/>
          <w:szCs w:val="36"/>
          <w:rtl/>
        </w:rPr>
        <w:t>.</w:t>
      </w:r>
    </w:p>
    <w:p w14:paraId="5AABDA32" w14:textId="77777777" w:rsidR="004C2D2B" w:rsidRPr="00310996" w:rsidRDefault="004C2D2B" w:rsidP="00C57B6E">
      <w:pPr>
        <w:pStyle w:val="ab"/>
        <w:numPr>
          <w:ilvl w:val="0"/>
          <w:numId w:val="253"/>
        </w:numPr>
        <w:spacing w:after="160" w:line="256" w:lineRule="auto"/>
        <w:jc w:val="both"/>
        <w:rPr>
          <w:rFonts w:ascii="Traditional Arabic" w:eastAsia="Calibri" w:hAnsi="Traditional Arabic" w:cs="Traditional Arabic"/>
          <w:sz w:val="36"/>
          <w:szCs w:val="36"/>
          <w:rtl/>
        </w:rPr>
      </w:pPr>
      <w:r w:rsidRPr="00310996">
        <w:rPr>
          <w:rFonts w:ascii="Traditional Arabic" w:eastAsia="Calibri" w:hAnsi="Traditional Arabic" w:cs="Traditional Arabic"/>
          <w:sz w:val="36"/>
          <w:szCs w:val="36"/>
          <w:rtl/>
        </w:rPr>
        <w:t>أصابته السماء، أي: المطر.</w:t>
      </w:r>
    </w:p>
    <w:p w14:paraId="0DDE946C" w14:textId="77777777" w:rsidR="004C2D2B" w:rsidRPr="00310996" w:rsidRDefault="004C2D2B" w:rsidP="00C57B6E">
      <w:pPr>
        <w:pStyle w:val="ab"/>
        <w:numPr>
          <w:ilvl w:val="0"/>
          <w:numId w:val="253"/>
        </w:numPr>
        <w:spacing w:after="160" w:line="256" w:lineRule="auto"/>
        <w:jc w:val="both"/>
        <w:rPr>
          <w:rFonts w:ascii="Traditional Arabic" w:eastAsia="Calibri" w:hAnsi="Traditional Arabic" w:cs="Traditional Arabic"/>
          <w:sz w:val="36"/>
          <w:szCs w:val="36"/>
          <w:rtl/>
        </w:rPr>
      </w:pPr>
      <w:r w:rsidRPr="00310996">
        <w:rPr>
          <w:rFonts w:ascii="Traditional Arabic" w:eastAsia="Calibri" w:hAnsi="Traditional Arabic" w:cs="Traditional Arabic"/>
          <w:sz w:val="36"/>
          <w:szCs w:val="36"/>
          <w:rtl/>
        </w:rPr>
        <w:t>(</w:t>
      </w:r>
      <w:r w:rsidRPr="00310996">
        <w:rPr>
          <w:rFonts w:ascii="Traditional Arabic" w:eastAsia="Calibri" w:hAnsi="Traditional Arabic" w:cs="Traditional Arabic"/>
          <w:b/>
          <w:bCs/>
          <w:color w:val="0070C0"/>
          <w:sz w:val="36"/>
          <w:szCs w:val="36"/>
          <w:rtl/>
        </w:rPr>
        <w:t>مَن غشَّ فليس مِنِّي</w:t>
      </w:r>
      <w:r w:rsidRPr="00310996">
        <w:rPr>
          <w:rFonts w:ascii="Traditional Arabic" w:eastAsia="Calibri" w:hAnsi="Traditional Arabic" w:cs="Traditional Arabic"/>
          <w:sz w:val="36"/>
          <w:szCs w:val="36"/>
          <w:rtl/>
        </w:rPr>
        <w:t>)</w:t>
      </w:r>
      <w:r w:rsidRPr="00310996">
        <w:rPr>
          <w:rFonts w:ascii="Traditional Arabic" w:eastAsia="Calibri" w:hAnsi="Traditional Arabic" w:cs="Traditional Arabic" w:hint="cs"/>
          <w:sz w:val="36"/>
          <w:szCs w:val="36"/>
          <w:rtl/>
        </w:rPr>
        <w:t xml:space="preserve"> </w:t>
      </w:r>
      <w:r w:rsidRPr="00310996">
        <w:rPr>
          <w:rFonts w:ascii="Traditional Arabic" w:eastAsia="Calibri" w:hAnsi="Traditional Arabic" w:cs="Traditional Arabic"/>
          <w:sz w:val="36"/>
          <w:szCs w:val="36"/>
          <w:rtl/>
        </w:rPr>
        <w:t xml:space="preserve">أي: من خدع الناس بأي صورة فليس </w:t>
      </w:r>
      <w:r>
        <w:rPr>
          <w:rFonts w:ascii="Traditional Arabic" w:eastAsia="Calibri" w:hAnsi="Traditional Arabic" w:cs="Traditional Arabic"/>
          <w:sz w:val="36"/>
          <w:szCs w:val="36"/>
          <w:rtl/>
        </w:rPr>
        <w:t>عَلَى</w:t>
      </w:r>
      <w:r w:rsidRPr="00310996">
        <w:rPr>
          <w:rFonts w:ascii="Traditional Arabic" w:eastAsia="Calibri" w:hAnsi="Traditional Arabic" w:cs="Traditional Arabic"/>
          <w:sz w:val="36"/>
          <w:szCs w:val="36"/>
          <w:rtl/>
        </w:rPr>
        <w:t xml:space="preserve"> هدي </w:t>
      </w:r>
      <w:r>
        <w:rPr>
          <w:rFonts w:ascii="Traditional Arabic" w:eastAsia="Calibri" w:hAnsi="Traditional Arabic" w:cs="Traditional Arabic"/>
          <w:sz w:val="36"/>
          <w:szCs w:val="36"/>
          <w:rtl/>
        </w:rPr>
        <w:t>النَّبي</w:t>
      </w:r>
      <w:r w:rsidRPr="00310996">
        <w:rPr>
          <w:rFonts w:ascii="Traditional Arabic" w:eastAsia="Calibri" w:hAnsi="Traditional Arabic" w:cs="Traditional Arabic"/>
          <w:sz w:val="36"/>
          <w:szCs w:val="36"/>
          <w:rtl/>
        </w:rPr>
        <w:t xml:space="preserve"> </w:t>
      </w:r>
      <w:r w:rsidRPr="00310996">
        <w:rPr>
          <w:rFonts w:ascii="Traditional Arabic" w:eastAsia="Calibri" w:hAnsi="Traditional Arabic" w:cs="Traditional Arabic" w:hint="cs"/>
          <w:sz w:val="36"/>
          <w:szCs w:val="36"/>
          <w:rtl/>
        </w:rPr>
        <w:t xml:space="preserve">ﷺ </w:t>
      </w:r>
      <w:r w:rsidRPr="00310996">
        <w:rPr>
          <w:rFonts w:ascii="Traditional Arabic" w:eastAsia="Calibri" w:hAnsi="Traditional Arabic" w:cs="Traditional Arabic"/>
          <w:sz w:val="36"/>
          <w:szCs w:val="36"/>
          <w:rtl/>
        </w:rPr>
        <w:t xml:space="preserve">وسنته وطريقته، وهذا زجر شديد من </w:t>
      </w:r>
      <w:r>
        <w:rPr>
          <w:rFonts w:ascii="Traditional Arabic" w:eastAsia="Calibri" w:hAnsi="Traditional Arabic" w:cs="Traditional Arabic"/>
          <w:sz w:val="36"/>
          <w:szCs w:val="36"/>
          <w:rtl/>
        </w:rPr>
        <w:t>النَّبي</w:t>
      </w:r>
      <w:r w:rsidRPr="00310996">
        <w:rPr>
          <w:rFonts w:ascii="Traditional Arabic" w:eastAsia="Calibri" w:hAnsi="Traditional Arabic" w:cs="Traditional Arabic"/>
          <w:sz w:val="36"/>
          <w:szCs w:val="36"/>
          <w:rtl/>
        </w:rPr>
        <w:t xml:space="preserve"> </w:t>
      </w:r>
      <w:r w:rsidRPr="00310996">
        <w:rPr>
          <w:rFonts w:ascii="Traditional Arabic" w:eastAsia="Calibri" w:hAnsi="Traditional Arabic" w:cs="Traditional Arabic" w:hint="cs"/>
          <w:sz w:val="36"/>
          <w:szCs w:val="36"/>
          <w:rtl/>
        </w:rPr>
        <w:t>ﷺ.</w:t>
      </w:r>
    </w:p>
    <w:p w14:paraId="2EF0A80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16C237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الزجر و</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الغش في كل الأمور وفي المعاملات خاصة.</w:t>
      </w:r>
    </w:p>
    <w:p w14:paraId="0C9941CF"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ضرورة تبيين عيب السلعة للمشتري</w:t>
      </w:r>
      <w:r>
        <w:rPr>
          <w:rFonts w:ascii="Traditional Arabic" w:eastAsia="Calibri" w:hAnsi="Traditional Arabic" w:cs="Traditional Arabic"/>
          <w:sz w:val="36"/>
          <w:szCs w:val="36"/>
          <w:rtl/>
        </w:rPr>
        <w:t>.</w:t>
      </w:r>
    </w:p>
    <w:p w14:paraId="6E7E50C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تهديد من تمادى في الغش بأن يخرج عن طريقة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p>
    <w:p w14:paraId="209DE823" w14:textId="77777777" w:rsidR="004C2D2B" w:rsidRPr="00FA6DB9" w:rsidRDefault="004C2D2B" w:rsidP="004C2D2B">
      <w:pPr>
        <w:pStyle w:val="2"/>
        <w:rPr>
          <w:rtl/>
        </w:rPr>
      </w:pPr>
      <w:bookmarkStart w:id="677" w:name="_Toc98591672"/>
      <w:r>
        <w:rPr>
          <w:rFonts w:hint="cs"/>
          <w:rtl/>
        </w:rPr>
        <w:t>باب ما جاء في النميمة:</w:t>
      </w:r>
      <w:bookmarkEnd w:id="677"/>
    </w:p>
    <w:p w14:paraId="64DF44D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حُذَيْفَةَ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أَنَّهُ بَلَغَهُ أَنَّ رَجُل</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يَنِمُّ الْحَدِيثَ فَقَالَ حُذَيْفَةُ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5736A8">
        <w:rPr>
          <w:rFonts w:ascii="Traditional Arabic" w:eastAsia="Calibri" w:hAnsi="Traditional Arabic" w:cs="Traditional Arabic"/>
          <w:b/>
          <w:bCs/>
          <w:color w:val="0070C0"/>
          <w:sz w:val="36"/>
          <w:szCs w:val="36"/>
          <w:rtl/>
        </w:rPr>
        <w:t>لاَ يَدْخُلُ الْجَنَّةَ نَمَّامٌ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460691B"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61AD26D2" w14:textId="0F543621"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أبو حامد الغزالي</w:t>
      </w:r>
      <w:r w:rsidR="00FA6CDA">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-رحمه الله-: كل من حملت إليه نميمة، وقيل له: فلان يقول فيك، أو يفعل فيك كذا، فعليه ستة أمور: ‏</w:t>
      </w:r>
    </w:p>
    <w:p w14:paraId="4AB7235A"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w:t>
      </w:r>
      <w:r>
        <w:rPr>
          <w:rFonts w:ascii="Traditional Arabic" w:eastAsia="Calibri" w:hAnsi="Traditional Arabic" w:cs="Traditional Arabic" w:hint="eastAsia"/>
          <w:sz w:val="36"/>
          <w:szCs w:val="36"/>
          <w:rtl/>
        </w:rPr>
        <w:t>أوَّل</w:t>
      </w:r>
      <w:r w:rsidRPr="00FA6DB9">
        <w:rPr>
          <w:rFonts w:ascii="Traditional Arabic" w:eastAsia="Calibri" w:hAnsi="Traditional Arabic" w:cs="Traditional Arabic"/>
          <w:sz w:val="36"/>
          <w:szCs w:val="36"/>
          <w:rtl/>
        </w:rPr>
        <w:t>: ألا يصدقه لأن النمام فاسق</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6ED3FE1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‏الثاني</w:t>
      </w:r>
      <w:r w:rsidRPr="00FA6DB9">
        <w:rPr>
          <w:rFonts w:ascii="Traditional Arabic" w:eastAsia="Calibri" w:hAnsi="Traditional Arabic" w:cs="Traditional Arabic"/>
          <w:sz w:val="36"/>
          <w:szCs w:val="36"/>
          <w:rtl/>
        </w:rPr>
        <w:t>: أن ينهاه عن ذلك، وينصحه ويقبح له فعله. ‏</w:t>
      </w:r>
    </w:p>
    <w:p w14:paraId="55C7ED1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‏الثالث</w:t>
      </w:r>
      <w:r w:rsidRPr="00FA6DB9">
        <w:rPr>
          <w:rFonts w:ascii="Traditional Arabic" w:eastAsia="Calibri" w:hAnsi="Traditional Arabic" w:cs="Traditional Arabic"/>
          <w:sz w:val="36"/>
          <w:szCs w:val="36"/>
          <w:rtl/>
        </w:rPr>
        <w:t xml:space="preserve">: أن يبغضه في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فإنه بغيض عند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ويجب بغض من أبغضه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p>
    <w:p w14:paraId="71DF1CF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‏الرابع</w:t>
      </w:r>
      <w:r w:rsidRPr="00FA6DB9">
        <w:rPr>
          <w:rFonts w:ascii="Traditional Arabic" w:eastAsia="Calibri" w:hAnsi="Traditional Arabic" w:cs="Traditional Arabic"/>
          <w:sz w:val="36"/>
          <w:szCs w:val="36"/>
          <w:rtl/>
        </w:rPr>
        <w:t>: ألا يظن بأخيه الغائب السوء. ‏</w:t>
      </w:r>
    </w:p>
    <w:p w14:paraId="1766FD8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‏الخامس</w:t>
      </w:r>
      <w:r w:rsidRPr="00FA6DB9">
        <w:rPr>
          <w:rFonts w:ascii="Traditional Arabic" w:eastAsia="Calibri" w:hAnsi="Traditional Arabic" w:cs="Traditional Arabic"/>
          <w:sz w:val="36"/>
          <w:szCs w:val="36"/>
          <w:rtl/>
        </w:rPr>
        <w:t xml:space="preserve">: ألا يحمله ما حكي له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التجسس والبحث عن ذلك. ‏</w:t>
      </w:r>
    </w:p>
    <w:p w14:paraId="65182CA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‏السادس</w:t>
      </w:r>
      <w:r w:rsidRPr="00FA6DB9">
        <w:rPr>
          <w:rFonts w:ascii="Traditional Arabic" w:eastAsia="Calibri" w:hAnsi="Traditional Arabic" w:cs="Traditional Arabic"/>
          <w:sz w:val="36"/>
          <w:szCs w:val="36"/>
          <w:rtl/>
        </w:rPr>
        <w:t>: ألا يرضى لنفسه ما نهى النمام عنه؛ فلا يحكي نميمته عنه، فيقول: فلان حكى كذا فيصير به نماما، ويكون آتيا ما نهى عنه.</w:t>
      </w:r>
    </w:p>
    <w:p w14:paraId="620EBFEF" w14:textId="77777777" w:rsidR="00944F6E" w:rsidRPr="00FA6DB9" w:rsidRDefault="00944F6E" w:rsidP="00944F6E">
      <w:pPr>
        <w:pStyle w:val="2"/>
        <w:rPr>
          <w:rtl/>
        </w:rPr>
      </w:pPr>
      <w:bookmarkStart w:id="678" w:name="_Toc98591673"/>
      <w:r>
        <w:rPr>
          <w:rFonts w:hint="cs"/>
          <w:rtl/>
        </w:rPr>
        <w:t>باب ثلاثة لا يكلمهم الله ولا ينظر إليهم:</w:t>
      </w:r>
      <w:bookmarkEnd w:id="678"/>
    </w:p>
    <w:p w14:paraId="4F8EDE9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ذَرٍّ</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عَنِ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93E88">
        <w:rPr>
          <w:rFonts w:ascii="Traditional Arabic" w:eastAsia="Calibri" w:hAnsi="Traditional Arabic" w:cs="Traditional Arabic"/>
          <w:b/>
          <w:bCs/>
          <w:color w:val="0070C0"/>
          <w:sz w:val="36"/>
          <w:szCs w:val="36"/>
          <w:rtl/>
        </w:rPr>
        <w:t>ثَلَاثَةٌ لَا يُكَلِّمُهُمُ اللَّهُ يَوْمَ الْقِيَامَةِ، وَلَا يَنْظُرُ إِلَيْهِمْ، وَلَا يُزَكِّيهِمْ، وَلَهُمْ عَذَابٌ أَلِيمٌ</w:t>
      </w:r>
      <w:r w:rsidRPr="00FA6DB9">
        <w:rPr>
          <w:rFonts w:ascii="Traditional Arabic" w:eastAsia="Calibri" w:hAnsi="Traditional Arabic" w:cs="Traditional Arabic"/>
          <w:sz w:val="36"/>
          <w:szCs w:val="36"/>
          <w:rtl/>
        </w:rPr>
        <w:t>). قَالَ: فَقَرَأَهَا رَسُولُ اللَّ</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ثَلَاثَ مِرَارًا. قَالَ أَبُو ذَرٍّ: خَابُوا، وَخَسِرُوا، مَنْ هُمْ يَا رَسُولَ اللَّهِ؟ قَالَ: (</w:t>
      </w:r>
      <w:r w:rsidRPr="00893E88">
        <w:rPr>
          <w:rFonts w:ascii="Traditional Arabic" w:eastAsia="Calibri" w:hAnsi="Traditional Arabic" w:cs="Traditional Arabic"/>
          <w:b/>
          <w:bCs/>
          <w:color w:val="0070C0"/>
          <w:sz w:val="36"/>
          <w:szCs w:val="36"/>
          <w:rtl/>
        </w:rPr>
        <w:t>الْمُسْبِلُ، وَالْمَنَّانُ، وَالْمُنَفِّقُ سِلْعَتَهُ بِالْحَلِفِ الْكَاذِبِ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36FE0AF7"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AF783D7" w14:textId="77777777" w:rsidR="004C2D2B" w:rsidRPr="00BA2441" w:rsidRDefault="004C2D2B" w:rsidP="00C57B6E">
      <w:pPr>
        <w:pStyle w:val="ab"/>
        <w:numPr>
          <w:ilvl w:val="0"/>
          <w:numId w:val="254"/>
        </w:numPr>
        <w:spacing w:after="160" w:line="256" w:lineRule="auto"/>
        <w:jc w:val="both"/>
        <w:rPr>
          <w:rFonts w:ascii="Traditional Arabic" w:eastAsia="Calibri" w:hAnsi="Traditional Arabic" w:cs="Traditional Arabic"/>
          <w:sz w:val="36"/>
          <w:szCs w:val="36"/>
          <w:rtl/>
        </w:rPr>
      </w:pPr>
      <w:r w:rsidRPr="00BA2441">
        <w:rPr>
          <w:rFonts w:ascii="Traditional Arabic" w:eastAsia="Calibri" w:hAnsi="Traditional Arabic" w:cs="Traditional Arabic"/>
          <w:sz w:val="36"/>
          <w:szCs w:val="36"/>
          <w:rtl/>
        </w:rPr>
        <w:t xml:space="preserve">الإسبال: إطالة الثوب </w:t>
      </w:r>
      <w:r w:rsidRPr="00BA2441">
        <w:rPr>
          <w:rFonts w:ascii="Traditional Arabic" w:eastAsia="Calibri" w:hAnsi="Traditional Arabic" w:cs="Traditional Arabic" w:hint="eastAsia"/>
          <w:sz w:val="36"/>
          <w:szCs w:val="36"/>
          <w:rtl/>
        </w:rPr>
        <w:t>وإرساله</w:t>
      </w:r>
      <w:r w:rsidRPr="00BA2441">
        <w:rPr>
          <w:rFonts w:ascii="Traditional Arabic" w:eastAsia="Calibri" w:hAnsi="Traditional Arabic" w:cs="Traditional Arabic"/>
          <w:sz w:val="36"/>
          <w:szCs w:val="36"/>
          <w:rtl/>
        </w:rPr>
        <w:t xml:space="preserve"> إلى الأرض.</w:t>
      </w:r>
    </w:p>
    <w:p w14:paraId="1489AE58" w14:textId="77777777" w:rsidR="004C2D2B" w:rsidRPr="00BA2441" w:rsidRDefault="004C2D2B" w:rsidP="00C57B6E">
      <w:pPr>
        <w:pStyle w:val="ab"/>
        <w:numPr>
          <w:ilvl w:val="0"/>
          <w:numId w:val="254"/>
        </w:numPr>
        <w:spacing w:after="160" w:line="256" w:lineRule="auto"/>
        <w:jc w:val="both"/>
        <w:rPr>
          <w:rFonts w:ascii="Traditional Arabic" w:eastAsia="Calibri" w:hAnsi="Traditional Arabic" w:cs="Traditional Arabic"/>
          <w:sz w:val="36"/>
          <w:szCs w:val="36"/>
          <w:rtl/>
        </w:rPr>
      </w:pPr>
      <w:r w:rsidRPr="00BA2441">
        <w:rPr>
          <w:rFonts w:ascii="Traditional Arabic" w:eastAsia="Calibri" w:hAnsi="Traditional Arabic" w:cs="Traditional Arabic"/>
          <w:b/>
          <w:bCs/>
          <w:color w:val="0070C0"/>
          <w:sz w:val="36"/>
          <w:szCs w:val="36"/>
          <w:rtl/>
        </w:rPr>
        <w:t>المنان</w:t>
      </w:r>
      <w:r w:rsidRPr="00BA2441">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الذِي</w:t>
      </w:r>
      <w:r w:rsidRPr="00BA2441">
        <w:rPr>
          <w:rFonts w:ascii="Traditional Arabic" w:eastAsia="Calibri" w:hAnsi="Traditional Arabic" w:cs="Traditional Arabic"/>
          <w:sz w:val="36"/>
          <w:szCs w:val="36"/>
          <w:rtl/>
        </w:rPr>
        <w:t xml:space="preserve"> يمن بالعطاء بعد أن يعطيه، والمن هو التفاضل والتعالي </w:t>
      </w:r>
      <w:r>
        <w:rPr>
          <w:rFonts w:ascii="Traditional Arabic" w:eastAsia="Calibri" w:hAnsi="Traditional Arabic" w:cs="Traditional Arabic"/>
          <w:sz w:val="36"/>
          <w:szCs w:val="36"/>
          <w:rtl/>
        </w:rPr>
        <w:t>عَلَى</w:t>
      </w:r>
      <w:r w:rsidRPr="00BA2441">
        <w:rPr>
          <w:rFonts w:ascii="Traditional Arabic" w:eastAsia="Calibri" w:hAnsi="Traditional Arabic" w:cs="Traditional Arabic"/>
          <w:sz w:val="36"/>
          <w:szCs w:val="36"/>
          <w:rtl/>
        </w:rPr>
        <w:t xml:space="preserve"> الآخذ.</w:t>
      </w:r>
    </w:p>
    <w:p w14:paraId="00F21447" w14:textId="77777777" w:rsidR="004C2D2B" w:rsidRDefault="004C2D2B" w:rsidP="00C57B6E">
      <w:pPr>
        <w:pStyle w:val="ab"/>
        <w:numPr>
          <w:ilvl w:val="0"/>
          <w:numId w:val="254"/>
        </w:numPr>
        <w:spacing w:after="160" w:line="256" w:lineRule="auto"/>
        <w:jc w:val="both"/>
        <w:rPr>
          <w:rFonts w:ascii="Traditional Arabic" w:eastAsia="Calibri" w:hAnsi="Traditional Arabic" w:cs="Traditional Arabic"/>
          <w:sz w:val="36"/>
          <w:szCs w:val="36"/>
        </w:rPr>
      </w:pPr>
      <w:r w:rsidRPr="00BA2441">
        <w:rPr>
          <w:rFonts w:ascii="Traditional Arabic" w:eastAsia="Calibri" w:hAnsi="Traditional Arabic" w:cs="Traditional Arabic"/>
          <w:b/>
          <w:bCs/>
          <w:color w:val="0070C0"/>
          <w:sz w:val="36"/>
          <w:szCs w:val="36"/>
          <w:rtl/>
        </w:rPr>
        <w:t>المنفق سلعته</w:t>
      </w:r>
      <w:r w:rsidRPr="00BA2441">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الذِي</w:t>
      </w:r>
      <w:r w:rsidRPr="00BA2441">
        <w:rPr>
          <w:rFonts w:ascii="Traditional Arabic" w:eastAsia="Calibri" w:hAnsi="Traditional Arabic" w:cs="Traditional Arabic"/>
          <w:sz w:val="36"/>
          <w:szCs w:val="36"/>
          <w:rtl/>
        </w:rPr>
        <w:t xml:space="preserve"> يروج ويبيع بضاعته وتجارته.</w:t>
      </w:r>
    </w:p>
    <w:p w14:paraId="6200A502"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DC726ED" w14:textId="77777777" w:rsidR="004C2D2B" w:rsidRPr="00BA2441" w:rsidRDefault="004C2D2B" w:rsidP="004C2D2B">
      <w:pPr>
        <w:pStyle w:val="ab"/>
        <w:spacing w:after="160" w:line="256" w:lineRule="auto"/>
        <w:ind w:left="360"/>
        <w:jc w:val="both"/>
        <w:rPr>
          <w:rFonts w:ascii="Traditional Arabic" w:eastAsia="Calibri" w:hAnsi="Traditional Arabic" w:cs="Traditional Arabic"/>
          <w:sz w:val="36"/>
          <w:szCs w:val="36"/>
          <w:rtl/>
        </w:rPr>
      </w:pPr>
      <w:r w:rsidRPr="00BA2441">
        <w:rPr>
          <w:rFonts w:ascii="Traditional Arabic" w:eastAsia="Calibri" w:hAnsi="Traditional Arabic" w:cs="Traditional Arabic"/>
          <w:sz w:val="36"/>
          <w:szCs w:val="36"/>
          <w:rtl/>
        </w:rPr>
        <w:t>التحذير الشديد من المن والحلف الكاذب والإسبال.</w:t>
      </w:r>
    </w:p>
    <w:p w14:paraId="1DD5B28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516DAE">
        <w:rPr>
          <w:rFonts w:ascii="Traditional Arabic" w:eastAsia="Calibri" w:hAnsi="Traditional Arabic" w:cs="Traditional Arabic"/>
          <w:b/>
          <w:bCs/>
          <w:color w:val="0070C0"/>
          <w:sz w:val="36"/>
          <w:szCs w:val="36"/>
          <w:rtl/>
        </w:rPr>
        <w:t>ثَلَاثَةٌ لَا يُكَلِّمُهُمُ اللَّهُ يَوْمَ الْقِيَامَةِ، وَلَا يُزَكِّيهِمْ وَلَا يَنْظُرُ إِلَيْهِمْ وَلَهُمْ عَذَابٌ أَلِيمٌ: شَيْخٌ زَانٍ، وَمَلِكٌ ك</w:t>
      </w:r>
      <w:r w:rsidRPr="00516DAE">
        <w:rPr>
          <w:rFonts w:ascii="Traditional Arabic" w:eastAsia="Calibri" w:hAnsi="Traditional Arabic" w:cs="Traditional Arabic" w:hint="eastAsia"/>
          <w:b/>
          <w:bCs/>
          <w:color w:val="0070C0"/>
          <w:sz w:val="36"/>
          <w:szCs w:val="36"/>
          <w:rtl/>
        </w:rPr>
        <w:t>َذَّابٌ،</w:t>
      </w:r>
      <w:r w:rsidRPr="00516DAE">
        <w:rPr>
          <w:rFonts w:ascii="Traditional Arabic" w:eastAsia="Calibri" w:hAnsi="Traditional Arabic" w:cs="Traditional Arabic"/>
          <w:b/>
          <w:bCs/>
          <w:color w:val="0070C0"/>
          <w:sz w:val="36"/>
          <w:szCs w:val="36"/>
          <w:rtl/>
        </w:rPr>
        <w:t xml:space="preserve"> وَعَائِلٌ مُسْتَكْبِرٌ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A2E7C59"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465289D" w14:textId="549D5E8E" w:rsidR="004C2D2B" w:rsidRPr="00B52CC8" w:rsidRDefault="00325795" w:rsidP="00C57B6E">
      <w:pPr>
        <w:pStyle w:val="ab"/>
        <w:numPr>
          <w:ilvl w:val="0"/>
          <w:numId w:val="25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4C2D2B" w:rsidRPr="00B52CC8">
        <w:rPr>
          <w:rFonts w:ascii="Traditional Arabic" w:eastAsia="Calibri" w:hAnsi="Traditional Arabic" w:cs="Traditional Arabic"/>
          <w:b/>
          <w:bCs/>
          <w:color w:val="0070C0"/>
          <w:sz w:val="36"/>
          <w:szCs w:val="36"/>
          <w:rtl/>
        </w:rPr>
        <w:t>شيخ زان</w:t>
      </w:r>
      <w:r>
        <w:rPr>
          <w:rFonts w:ascii="Traditional Arabic" w:eastAsia="Calibri" w:hAnsi="Traditional Arabic" w:cs="Traditional Arabic"/>
          <w:sz w:val="36"/>
          <w:szCs w:val="36"/>
          <w:rtl/>
        </w:rPr>
        <w:t>"</w:t>
      </w:r>
      <w:r w:rsidR="004C2D2B" w:rsidRPr="00B52CC8">
        <w:rPr>
          <w:rFonts w:ascii="Traditional Arabic" w:eastAsia="Calibri" w:hAnsi="Traditional Arabic" w:cs="Traditional Arabic"/>
          <w:sz w:val="36"/>
          <w:szCs w:val="36"/>
          <w:rtl/>
        </w:rPr>
        <w:t>: رجل كبير السن قد وقع في فاحشة الزنا، مع أنه قد بلغ من الرشد والعقل وذهاب الشهوة ما يردع</w:t>
      </w:r>
      <w:r w:rsidR="004C2D2B" w:rsidRPr="00B52CC8">
        <w:rPr>
          <w:rFonts w:ascii="Traditional Arabic" w:eastAsia="Calibri" w:hAnsi="Traditional Arabic" w:cs="Traditional Arabic" w:hint="cs"/>
          <w:sz w:val="36"/>
          <w:szCs w:val="36"/>
          <w:rtl/>
        </w:rPr>
        <w:t>ه</w:t>
      </w:r>
      <w:r w:rsidR="004C2D2B" w:rsidRPr="00B52CC8">
        <w:rPr>
          <w:rFonts w:ascii="Traditional Arabic" w:eastAsia="Calibri" w:hAnsi="Traditional Arabic" w:cs="Traditional Arabic"/>
          <w:sz w:val="36"/>
          <w:szCs w:val="36"/>
          <w:rtl/>
        </w:rPr>
        <w:t xml:space="preserve"> عن ذلك، ولكنه فعل الفاحشة.</w:t>
      </w:r>
    </w:p>
    <w:p w14:paraId="47D3F769" w14:textId="46443EF2" w:rsidR="004C2D2B" w:rsidRPr="00B52CC8" w:rsidRDefault="00325795" w:rsidP="00C57B6E">
      <w:pPr>
        <w:pStyle w:val="ab"/>
        <w:numPr>
          <w:ilvl w:val="0"/>
          <w:numId w:val="255"/>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w:t>
      </w:r>
      <w:r w:rsidR="004C2D2B" w:rsidRPr="00B52CC8">
        <w:rPr>
          <w:rFonts w:ascii="Traditional Arabic" w:eastAsia="Calibri" w:hAnsi="Traditional Arabic" w:cs="Traditional Arabic"/>
          <w:b/>
          <w:bCs/>
          <w:color w:val="0070C0"/>
          <w:sz w:val="36"/>
          <w:szCs w:val="36"/>
          <w:rtl/>
        </w:rPr>
        <w:t>ملك كذاب</w:t>
      </w:r>
      <w:r>
        <w:rPr>
          <w:rFonts w:ascii="Traditional Arabic" w:eastAsia="Calibri" w:hAnsi="Traditional Arabic" w:cs="Traditional Arabic"/>
          <w:sz w:val="36"/>
          <w:szCs w:val="36"/>
          <w:rtl/>
        </w:rPr>
        <w:t>"</w:t>
      </w:r>
      <w:r w:rsidR="004C2D2B" w:rsidRPr="00B52CC8">
        <w:rPr>
          <w:rFonts w:ascii="Traditional Arabic" w:eastAsia="Calibri" w:hAnsi="Traditional Arabic" w:cs="Traditional Arabic"/>
          <w:sz w:val="36"/>
          <w:szCs w:val="36"/>
          <w:rtl/>
        </w:rPr>
        <w:t xml:space="preserve">: ملك يكذب </w:t>
      </w:r>
      <w:r w:rsidR="004C2D2B">
        <w:rPr>
          <w:rFonts w:ascii="Traditional Arabic" w:eastAsia="Calibri" w:hAnsi="Traditional Arabic" w:cs="Traditional Arabic"/>
          <w:sz w:val="36"/>
          <w:szCs w:val="36"/>
          <w:rtl/>
        </w:rPr>
        <w:t>عَلَى</w:t>
      </w:r>
      <w:r w:rsidR="004C2D2B" w:rsidRPr="00B52CC8">
        <w:rPr>
          <w:rFonts w:ascii="Traditional Arabic" w:eastAsia="Calibri" w:hAnsi="Traditional Arabic" w:cs="Traditional Arabic"/>
          <w:sz w:val="36"/>
          <w:szCs w:val="36"/>
          <w:rtl/>
        </w:rPr>
        <w:t xml:space="preserve"> رعيته؛ وقد توفرت له أسباب القوة والتمكين فليس بحاجة إلى الكذب.</w:t>
      </w:r>
    </w:p>
    <w:p w14:paraId="29C751F6" w14:textId="12E114DC" w:rsidR="004C2D2B" w:rsidRPr="00B52CC8" w:rsidRDefault="00325795" w:rsidP="00C57B6E">
      <w:pPr>
        <w:pStyle w:val="ab"/>
        <w:numPr>
          <w:ilvl w:val="0"/>
          <w:numId w:val="25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w:t>
      </w:r>
      <w:r w:rsidR="004C2D2B" w:rsidRPr="00B52CC8">
        <w:rPr>
          <w:rFonts w:ascii="Traditional Arabic" w:eastAsia="Calibri" w:hAnsi="Traditional Arabic" w:cs="Traditional Arabic"/>
          <w:b/>
          <w:bCs/>
          <w:color w:val="0070C0"/>
          <w:sz w:val="36"/>
          <w:szCs w:val="36"/>
          <w:rtl/>
        </w:rPr>
        <w:t>عائل مستكبر</w:t>
      </w:r>
      <w:r>
        <w:rPr>
          <w:rFonts w:ascii="Traditional Arabic" w:eastAsia="Calibri" w:hAnsi="Traditional Arabic" w:cs="Traditional Arabic"/>
          <w:sz w:val="36"/>
          <w:szCs w:val="36"/>
          <w:rtl/>
        </w:rPr>
        <w:t>"</w:t>
      </w:r>
      <w:r w:rsidR="004C2D2B" w:rsidRPr="00B52CC8">
        <w:rPr>
          <w:rFonts w:ascii="Traditional Arabic" w:eastAsia="Calibri" w:hAnsi="Traditional Arabic" w:cs="Traditional Arabic"/>
          <w:sz w:val="36"/>
          <w:szCs w:val="36"/>
          <w:rtl/>
        </w:rPr>
        <w:t xml:space="preserve">: فقير متكبر مختال متغطرس يتكبر </w:t>
      </w:r>
      <w:r w:rsidR="004C2D2B">
        <w:rPr>
          <w:rFonts w:ascii="Traditional Arabic" w:eastAsia="Calibri" w:hAnsi="Traditional Arabic" w:cs="Traditional Arabic"/>
          <w:sz w:val="36"/>
          <w:szCs w:val="36"/>
          <w:rtl/>
        </w:rPr>
        <w:t>عَلَى</w:t>
      </w:r>
      <w:r w:rsidR="004C2D2B" w:rsidRPr="00B52CC8">
        <w:rPr>
          <w:rFonts w:ascii="Traditional Arabic" w:eastAsia="Calibri" w:hAnsi="Traditional Arabic" w:cs="Traditional Arabic"/>
          <w:sz w:val="36"/>
          <w:szCs w:val="36"/>
          <w:rtl/>
        </w:rPr>
        <w:t xml:space="preserve"> الخلق بلا داع ولا رادع؛ و</w:t>
      </w:r>
      <w:r w:rsidR="004C2D2B">
        <w:rPr>
          <w:rFonts w:ascii="Traditional Arabic" w:eastAsia="Calibri" w:hAnsi="Traditional Arabic" w:cs="Traditional Arabic"/>
          <w:sz w:val="36"/>
          <w:szCs w:val="36"/>
          <w:rtl/>
        </w:rPr>
        <w:t>الإِنسَان</w:t>
      </w:r>
      <w:r w:rsidR="004C2D2B" w:rsidRPr="00B52CC8">
        <w:rPr>
          <w:rFonts w:ascii="Traditional Arabic" w:eastAsia="Calibri" w:hAnsi="Traditional Arabic" w:cs="Traditional Arabic"/>
          <w:sz w:val="36"/>
          <w:szCs w:val="36"/>
          <w:rtl/>
        </w:rPr>
        <w:t xml:space="preserve"> قد يتكبر بماله أو جاهه وسلطانه وقوته، أما الفقير </w:t>
      </w:r>
      <w:r w:rsidR="004C2D2B">
        <w:rPr>
          <w:rFonts w:ascii="Traditional Arabic" w:eastAsia="Calibri" w:hAnsi="Traditional Arabic" w:cs="Traditional Arabic"/>
          <w:sz w:val="36"/>
          <w:szCs w:val="36"/>
          <w:rtl/>
        </w:rPr>
        <w:t>الذِي</w:t>
      </w:r>
      <w:r w:rsidR="004C2D2B" w:rsidRPr="00B52CC8">
        <w:rPr>
          <w:rFonts w:ascii="Traditional Arabic" w:eastAsia="Calibri" w:hAnsi="Traditional Arabic" w:cs="Traditional Arabic"/>
          <w:sz w:val="36"/>
          <w:szCs w:val="36"/>
          <w:rtl/>
        </w:rPr>
        <w:t xml:space="preserve"> هو عالة </w:t>
      </w:r>
      <w:r w:rsidR="004C2D2B">
        <w:rPr>
          <w:rFonts w:ascii="Traditional Arabic" w:eastAsia="Calibri" w:hAnsi="Traditional Arabic" w:cs="Traditional Arabic"/>
          <w:sz w:val="36"/>
          <w:szCs w:val="36"/>
          <w:rtl/>
        </w:rPr>
        <w:t>عَلَى</w:t>
      </w:r>
      <w:r w:rsidR="004C2D2B" w:rsidRPr="00B52CC8">
        <w:rPr>
          <w:rFonts w:ascii="Traditional Arabic" w:eastAsia="Calibri" w:hAnsi="Traditional Arabic" w:cs="Traditional Arabic"/>
          <w:sz w:val="36"/>
          <w:szCs w:val="36"/>
          <w:rtl/>
        </w:rPr>
        <w:t xml:space="preserve"> غيره فلا سبب يجعله يتكبر، بل كان الأحرى به الت</w:t>
      </w:r>
      <w:r w:rsidR="004C2D2B" w:rsidRPr="00B52CC8">
        <w:rPr>
          <w:rFonts w:ascii="Traditional Arabic" w:eastAsia="Calibri" w:hAnsi="Traditional Arabic" w:cs="Traditional Arabic" w:hint="eastAsia"/>
          <w:sz w:val="36"/>
          <w:szCs w:val="36"/>
          <w:rtl/>
        </w:rPr>
        <w:t>واضع</w:t>
      </w:r>
      <w:r w:rsidR="004C2D2B" w:rsidRPr="00B52CC8">
        <w:rPr>
          <w:rFonts w:ascii="Traditional Arabic" w:eastAsia="Calibri" w:hAnsi="Traditional Arabic" w:cs="Traditional Arabic"/>
          <w:sz w:val="36"/>
          <w:szCs w:val="36"/>
          <w:rtl/>
        </w:rPr>
        <w:t xml:space="preserve"> لله وبين الناس.</w:t>
      </w:r>
    </w:p>
    <w:p w14:paraId="5EA0038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BB48F5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التحذير من الزنا والكذب والتكبر.</w:t>
      </w:r>
    </w:p>
    <w:p w14:paraId="18EAC329" w14:textId="34550432"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توعد الشيخ الزاني والملك الكذاب والفقير المتكبر بأشد العقوبة؛ لأن كل واحد منهم فعل </w:t>
      </w:r>
      <w:r>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 xml:space="preserve"> التي فعلها مع بعدها منه وضعف دواعيها عنده.</w:t>
      </w:r>
    </w:p>
    <w:p w14:paraId="014DC03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عقاب المعاند المستخف بالذنب المصر عليه أشد من غيره.</w:t>
      </w:r>
    </w:p>
    <w:p w14:paraId="1ED46416" w14:textId="7D53A6B7" w:rsidR="004C2D2B" w:rsidRPr="00FA6DB9" w:rsidRDefault="004C2D2B" w:rsidP="004C2D2B">
      <w:pPr>
        <w:pStyle w:val="2"/>
        <w:rPr>
          <w:rtl/>
        </w:rPr>
      </w:pPr>
      <w:bookmarkStart w:id="679" w:name="_Toc98591674"/>
      <w:r>
        <w:rPr>
          <w:rFonts w:hint="cs"/>
          <w:rtl/>
        </w:rPr>
        <w:t xml:space="preserve">باب ما جاء قاتل </w:t>
      </w:r>
      <w:r w:rsidR="00B853B1">
        <w:rPr>
          <w:rFonts w:hint="cs"/>
          <w:rtl/>
        </w:rPr>
        <w:t>نفسه</w:t>
      </w:r>
      <w:r>
        <w:rPr>
          <w:rFonts w:hint="cs"/>
          <w:rtl/>
        </w:rPr>
        <w:t>:</w:t>
      </w:r>
      <w:bookmarkEnd w:id="679"/>
    </w:p>
    <w:p w14:paraId="551072DD"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F37DC">
        <w:rPr>
          <w:rFonts w:ascii="Traditional Arabic" w:eastAsia="Calibri" w:hAnsi="Traditional Arabic" w:cs="Traditional Arabic"/>
          <w:b/>
          <w:bCs/>
          <w:color w:val="0070C0"/>
          <w:sz w:val="36"/>
          <w:szCs w:val="36"/>
          <w:rtl/>
        </w:rPr>
        <w:t xml:space="preserve">مَنْ قَتَلَ نَفْسَهُ بِحَدِيدَةٍ فَحَدِيدَتُهُ فِي يَدِهِ يَتَوَجَّأُ بِهَا فِي بَطْنِهِ فِي نَارِ جَهَنَّمَ خَالِدًا مُخَلَّدًا فِيهَا أَبَدًا، وَمَنْ </w:t>
      </w:r>
      <w:r w:rsidRPr="003F37DC">
        <w:rPr>
          <w:rFonts w:ascii="Traditional Arabic" w:eastAsia="Calibri" w:hAnsi="Traditional Arabic" w:cs="Traditional Arabic" w:hint="eastAsia"/>
          <w:b/>
          <w:bCs/>
          <w:color w:val="0070C0"/>
          <w:sz w:val="36"/>
          <w:szCs w:val="36"/>
          <w:rtl/>
        </w:rPr>
        <w:t>شَرِبَ</w:t>
      </w:r>
      <w:r w:rsidRPr="003F37DC">
        <w:rPr>
          <w:rFonts w:ascii="Traditional Arabic" w:eastAsia="Calibri" w:hAnsi="Traditional Arabic" w:cs="Traditional Arabic"/>
          <w:b/>
          <w:bCs/>
          <w:color w:val="0070C0"/>
          <w:sz w:val="36"/>
          <w:szCs w:val="36"/>
          <w:rtl/>
        </w:rPr>
        <w:t xml:space="preserve"> سَمًّا فَقَتَلَ نَفْسَهُ فَهُوَ يَتَحَسَّاهُ فِي نَارِ جَهَنَّمَ خَالِدًا مُخَلَّدًا فِيهَا أَبَدًا، وَمَنْ تَرَدَّى مِنْ جَبَلٍ فَقَتَلَ نَفْسَهُ فَهُوَ يَتَرَدَّى فِي نَارِ جَهَنَّمَ خَالِدًا مُخَلَّدًا فِيهَا أَبَدًا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73136994" w14:textId="77777777" w:rsidR="004C2D2B" w:rsidRPr="0098062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r>
        <w:rPr>
          <w:rFonts w:ascii="Traditional Arabic" w:eastAsia="Calibri" w:hAnsi="Traditional Arabic" w:cs="Traditional Arabic" w:hint="cs"/>
          <w:sz w:val="36"/>
          <w:szCs w:val="36"/>
          <w:rtl/>
        </w:rPr>
        <w:t xml:space="preserve"> </w:t>
      </w:r>
    </w:p>
    <w:p w14:paraId="4AC63A77" w14:textId="77777777" w:rsidR="004C2D2B" w:rsidRPr="003F37DC" w:rsidRDefault="004C2D2B" w:rsidP="00C57B6E">
      <w:pPr>
        <w:pStyle w:val="ab"/>
        <w:numPr>
          <w:ilvl w:val="0"/>
          <w:numId w:val="256"/>
        </w:numPr>
        <w:spacing w:after="160" w:line="256" w:lineRule="auto"/>
        <w:jc w:val="both"/>
        <w:rPr>
          <w:rFonts w:ascii="Traditional Arabic" w:eastAsia="Calibri" w:hAnsi="Traditional Arabic" w:cs="Traditional Arabic"/>
          <w:sz w:val="36"/>
          <w:szCs w:val="36"/>
          <w:rtl/>
        </w:rPr>
      </w:pPr>
      <w:r w:rsidRPr="003E5EEC">
        <w:rPr>
          <w:rFonts w:ascii="Traditional Arabic" w:eastAsia="Calibri" w:hAnsi="Traditional Arabic" w:cs="Traditional Arabic"/>
          <w:b/>
          <w:bCs/>
          <w:color w:val="0070C0"/>
          <w:sz w:val="36"/>
          <w:szCs w:val="36"/>
          <w:rtl/>
        </w:rPr>
        <w:t>يَتَوَجَّأُ</w:t>
      </w:r>
      <w:r w:rsidRPr="003F37DC">
        <w:rPr>
          <w:rFonts w:ascii="Traditional Arabic" w:eastAsia="Calibri" w:hAnsi="Traditional Arabic" w:cs="Traditional Arabic"/>
          <w:sz w:val="36"/>
          <w:szCs w:val="36"/>
          <w:rtl/>
        </w:rPr>
        <w:t>: يطعن.</w:t>
      </w:r>
    </w:p>
    <w:p w14:paraId="31BDD00E" w14:textId="77777777" w:rsidR="004C2D2B" w:rsidRPr="003F37DC" w:rsidRDefault="004C2D2B" w:rsidP="00C57B6E">
      <w:pPr>
        <w:pStyle w:val="ab"/>
        <w:numPr>
          <w:ilvl w:val="0"/>
          <w:numId w:val="256"/>
        </w:numPr>
        <w:spacing w:after="160" w:line="256" w:lineRule="auto"/>
        <w:jc w:val="both"/>
        <w:rPr>
          <w:rFonts w:ascii="Traditional Arabic" w:eastAsia="Calibri" w:hAnsi="Traditional Arabic" w:cs="Traditional Arabic"/>
          <w:sz w:val="36"/>
          <w:szCs w:val="36"/>
          <w:rtl/>
        </w:rPr>
      </w:pPr>
      <w:r w:rsidRPr="003E5EEC">
        <w:rPr>
          <w:rFonts w:ascii="Traditional Arabic" w:eastAsia="Calibri" w:hAnsi="Traditional Arabic" w:cs="Traditional Arabic"/>
          <w:b/>
          <w:bCs/>
          <w:color w:val="0070C0"/>
          <w:sz w:val="36"/>
          <w:szCs w:val="36"/>
          <w:rtl/>
        </w:rPr>
        <w:t>يَتَحَسَّاهُ</w:t>
      </w:r>
      <w:r w:rsidRPr="003F37DC">
        <w:rPr>
          <w:rFonts w:ascii="Traditional Arabic" w:eastAsia="Calibri" w:hAnsi="Traditional Arabic" w:cs="Traditional Arabic"/>
          <w:sz w:val="36"/>
          <w:szCs w:val="36"/>
          <w:rtl/>
        </w:rPr>
        <w:t>: يشربه في تمهل ويتجرعه.</w:t>
      </w:r>
    </w:p>
    <w:p w14:paraId="59E38758" w14:textId="77777777" w:rsidR="004C2D2B" w:rsidRDefault="004C2D2B" w:rsidP="00C57B6E">
      <w:pPr>
        <w:pStyle w:val="ab"/>
        <w:numPr>
          <w:ilvl w:val="0"/>
          <w:numId w:val="256"/>
        </w:numPr>
        <w:spacing w:after="160" w:line="256" w:lineRule="auto"/>
        <w:jc w:val="both"/>
        <w:rPr>
          <w:rFonts w:ascii="Traditional Arabic" w:eastAsia="Calibri" w:hAnsi="Traditional Arabic" w:cs="Traditional Arabic"/>
          <w:sz w:val="36"/>
          <w:szCs w:val="36"/>
        </w:rPr>
      </w:pPr>
      <w:r w:rsidRPr="003E5EEC">
        <w:rPr>
          <w:rFonts w:ascii="Traditional Arabic" w:eastAsia="Calibri" w:hAnsi="Traditional Arabic" w:cs="Traditional Arabic"/>
          <w:b/>
          <w:bCs/>
          <w:color w:val="0070C0"/>
          <w:sz w:val="36"/>
          <w:szCs w:val="36"/>
          <w:rtl/>
        </w:rPr>
        <w:t>تَرَدَّى</w:t>
      </w:r>
      <w:r w:rsidRPr="003F37DC">
        <w:rPr>
          <w:rFonts w:ascii="Traditional Arabic" w:eastAsia="Calibri" w:hAnsi="Traditional Arabic" w:cs="Traditional Arabic"/>
          <w:sz w:val="36"/>
          <w:szCs w:val="36"/>
          <w:rtl/>
        </w:rPr>
        <w:t>: ألقى بنفسه.</w:t>
      </w:r>
    </w:p>
    <w:p w14:paraId="08CC2825" w14:textId="0D2FBBCF" w:rsidR="004C2D2B" w:rsidRDefault="004C2D2B" w:rsidP="00C57B6E">
      <w:pPr>
        <w:pStyle w:val="ab"/>
        <w:numPr>
          <w:ilvl w:val="0"/>
          <w:numId w:val="256"/>
        </w:numPr>
        <w:spacing w:after="160" w:line="256" w:lineRule="auto"/>
        <w:jc w:val="both"/>
        <w:rPr>
          <w:rFonts w:ascii="Traditional Arabic" w:eastAsia="Calibri" w:hAnsi="Traditional Arabic" w:cs="Traditional Arabic"/>
          <w:sz w:val="36"/>
          <w:szCs w:val="36"/>
        </w:rPr>
      </w:pPr>
      <w:r w:rsidRPr="003F37DC">
        <w:rPr>
          <w:rFonts w:ascii="Traditional Arabic" w:eastAsia="Calibri" w:hAnsi="Traditional Arabic" w:cs="Traditional Arabic"/>
          <w:sz w:val="36"/>
          <w:szCs w:val="36"/>
          <w:rtl/>
        </w:rPr>
        <w:t>(</w:t>
      </w:r>
      <w:r w:rsidRPr="003E5EEC">
        <w:rPr>
          <w:rFonts w:ascii="Traditional Arabic" w:eastAsia="Calibri" w:hAnsi="Traditional Arabic" w:cs="Traditional Arabic"/>
          <w:b/>
          <w:bCs/>
          <w:color w:val="0070C0"/>
          <w:sz w:val="36"/>
          <w:szCs w:val="36"/>
          <w:rtl/>
        </w:rPr>
        <w:t>خالِدًا مُخلَّدًا فيها أبدًا</w:t>
      </w:r>
      <w:r w:rsidRPr="003F37DC">
        <w:rPr>
          <w:rFonts w:ascii="Traditional Arabic" w:eastAsia="Calibri" w:hAnsi="Traditional Arabic" w:cs="Traditional Arabic"/>
          <w:sz w:val="36"/>
          <w:szCs w:val="36"/>
          <w:rtl/>
        </w:rPr>
        <w:t xml:space="preserve">): محمول </w:t>
      </w:r>
      <w:r>
        <w:rPr>
          <w:rFonts w:ascii="Traditional Arabic" w:eastAsia="Calibri" w:hAnsi="Traditional Arabic" w:cs="Traditional Arabic"/>
          <w:sz w:val="36"/>
          <w:szCs w:val="36"/>
          <w:rtl/>
        </w:rPr>
        <w:t>عَلَى</w:t>
      </w:r>
      <w:r w:rsidRPr="003F37DC">
        <w:rPr>
          <w:rFonts w:ascii="Traditional Arabic" w:eastAsia="Calibri" w:hAnsi="Traditional Arabic" w:cs="Traditional Arabic"/>
          <w:sz w:val="36"/>
          <w:szCs w:val="36"/>
          <w:rtl/>
        </w:rPr>
        <w:t xml:space="preserve"> من فعل ذلك مستحلا له مع علمه بالتحريم، أو </w:t>
      </w:r>
      <w:r>
        <w:rPr>
          <w:rFonts w:ascii="Traditional Arabic" w:eastAsia="Calibri" w:hAnsi="Traditional Arabic" w:cs="Traditional Arabic"/>
          <w:sz w:val="36"/>
          <w:szCs w:val="36"/>
          <w:rtl/>
        </w:rPr>
        <w:t>عَلَى</w:t>
      </w:r>
      <w:r w:rsidRPr="003F37DC">
        <w:rPr>
          <w:rFonts w:ascii="Traditional Arabic" w:eastAsia="Calibri" w:hAnsi="Traditional Arabic" w:cs="Traditional Arabic"/>
          <w:sz w:val="36"/>
          <w:szCs w:val="36"/>
          <w:rtl/>
        </w:rPr>
        <w:t xml:space="preserve"> أنه يعني طول المدة والإقامة التي يخلد فيها قاتل نفسه إن أنفذ عليه الوعيد، ولا يعني خلود الدوام.</w:t>
      </w:r>
    </w:p>
    <w:p w14:paraId="7B44BB74" w14:textId="77777777" w:rsidR="00B853B1" w:rsidRDefault="00B853B1" w:rsidP="00B853B1">
      <w:pPr>
        <w:pStyle w:val="ab"/>
        <w:spacing w:after="160" w:line="256" w:lineRule="auto"/>
        <w:jc w:val="both"/>
        <w:rPr>
          <w:rFonts w:ascii="Traditional Arabic" w:eastAsia="Calibri" w:hAnsi="Traditional Arabic" w:cs="Traditional Arabic"/>
          <w:sz w:val="36"/>
          <w:szCs w:val="36"/>
        </w:rPr>
      </w:pPr>
    </w:p>
    <w:p w14:paraId="1B2CB982"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lastRenderedPageBreak/>
        <w:t>من فوائد الحديث:</w:t>
      </w:r>
    </w:p>
    <w:p w14:paraId="1DD56E32" w14:textId="77777777" w:rsidR="004C2D2B" w:rsidRDefault="004C2D2B" w:rsidP="004C2D2B">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3F37DC">
        <w:rPr>
          <w:rFonts w:ascii="Traditional Arabic" w:eastAsia="Calibri" w:hAnsi="Traditional Arabic" w:cs="Traditional Arabic"/>
          <w:sz w:val="36"/>
          <w:szCs w:val="36"/>
          <w:rtl/>
        </w:rPr>
        <w:t>الوعيد الشديد لمن قتل نفسه.</w:t>
      </w:r>
    </w:p>
    <w:p w14:paraId="1FF12FF6"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جندب بن </w:t>
      </w:r>
      <w:r>
        <w:rPr>
          <w:rFonts w:ascii="Traditional Arabic" w:eastAsia="Calibri" w:hAnsi="Traditional Arabic" w:cs="Traditional Arabic"/>
          <w:sz w:val="36"/>
          <w:szCs w:val="36"/>
          <w:rtl/>
        </w:rPr>
        <w:t>عبد الله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2D0A94">
        <w:rPr>
          <w:rFonts w:ascii="Traditional Arabic" w:eastAsia="Calibri" w:hAnsi="Traditional Arabic" w:cs="Traditional Arabic"/>
          <w:b/>
          <w:bCs/>
          <w:color w:val="0070C0"/>
          <w:sz w:val="36"/>
          <w:szCs w:val="36"/>
          <w:rtl/>
        </w:rPr>
        <w:t>إِنَّ رَجُلًا مِمَّنْ كَانَ قَبْلَكُمْ خَرَجَتْ بِهِ قُرْحَةٌ، فَلَمَّا آذَتْهُ انْتَزَعَ سَهْمًا مِنْ كِنَانَتِهِ فَنَكَأَهَا، فَلَمْ يَرْقَأِ الدَّمُ حَتَّى مَاتَ، قَالَ رَبُّكُ</w:t>
      </w:r>
      <w:r w:rsidRPr="002D0A94">
        <w:rPr>
          <w:rFonts w:ascii="Traditional Arabic" w:eastAsia="Calibri" w:hAnsi="Traditional Arabic" w:cs="Traditional Arabic" w:hint="eastAsia"/>
          <w:b/>
          <w:bCs/>
          <w:color w:val="0070C0"/>
          <w:sz w:val="36"/>
          <w:szCs w:val="36"/>
          <w:rtl/>
        </w:rPr>
        <w:t>مْ</w:t>
      </w:r>
      <w:r w:rsidRPr="002D0A94">
        <w:rPr>
          <w:rFonts w:ascii="Traditional Arabic" w:eastAsia="Calibri" w:hAnsi="Traditional Arabic" w:cs="Traditional Arabic"/>
          <w:b/>
          <w:bCs/>
          <w:color w:val="0070C0"/>
          <w:sz w:val="36"/>
          <w:szCs w:val="36"/>
          <w:rtl/>
        </w:rPr>
        <w:t>: قَدْ حَرَّمْتُ عَلَيْهِ الْجَنَّةَ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02C9A1E6" w14:textId="77777777" w:rsidR="004C2D2B" w:rsidRPr="00921CE8"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C54AA82" w14:textId="77777777" w:rsidR="004C2D2B" w:rsidRPr="00921CE8" w:rsidRDefault="004C2D2B" w:rsidP="00C57B6E">
      <w:pPr>
        <w:pStyle w:val="ab"/>
        <w:numPr>
          <w:ilvl w:val="0"/>
          <w:numId w:val="258"/>
        </w:numPr>
        <w:spacing w:after="160" w:line="256" w:lineRule="auto"/>
        <w:jc w:val="both"/>
        <w:rPr>
          <w:rFonts w:ascii="Traditional Arabic" w:eastAsia="Calibri" w:hAnsi="Traditional Arabic" w:cs="Traditional Arabic"/>
          <w:sz w:val="36"/>
          <w:szCs w:val="36"/>
          <w:rtl/>
        </w:rPr>
      </w:pPr>
      <w:r w:rsidRPr="00921CE8">
        <w:rPr>
          <w:rFonts w:ascii="Traditional Arabic" w:eastAsia="Calibri" w:hAnsi="Traditional Arabic" w:cs="Traditional Arabic"/>
          <w:sz w:val="36"/>
          <w:szCs w:val="36"/>
          <w:rtl/>
        </w:rPr>
        <w:t>نكأها: قشرها وخرقها وفتحها.</w:t>
      </w:r>
    </w:p>
    <w:p w14:paraId="271DE851" w14:textId="77777777" w:rsidR="004C2D2B" w:rsidRPr="00921CE8" w:rsidRDefault="004C2D2B" w:rsidP="00C57B6E">
      <w:pPr>
        <w:pStyle w:val="ab"/>
        <w:numPr>
          <w:ilvl w:val="0"/>
          <w:numId w:val="258"/>
        </w:numPr>
        <w:spacing w:after="160" w:line="256" w:lineRule="auto"/>
        <w:jc w:val="both"/>
        <w:rPr>
          <w:rFonts w:ascii="Traditional Arabic" w:eastAsia="Calibri" w:hAnsi="Traditional Arabic" w:cs="Traditional Arabic"/>
          <w:sz w:val="36"/>
          <w:szCs w:val="36"/>
          <w:rtl/>
        </w:rPr>
      </w:pPr>
      <w:r w:rsidRPr="00921CE8">
        <w:rPr>
          <w:rFonts w:ascii="Traditional Arabic" w:eastAsia="Calibri" w:hAnsi="Traditional Arabic" w:cs="Traditional Arabic"/>
          <w:sz w:val="36"/>
          <w:szCs w:val="36"/>
          <w:rtl/>
        </w:rPr>
        <w:t>يرقأ: يجف وينقطع سيلانه.</w:t>
      </w:r>
    </w:p>
    <w:p w14:paraId="4166208A" w14:textId="77777777" w:rsidR="004C2D2B" w:rsidRPr="00921CE8" w:rsidRDefault="004C2D2B" w:rsidP="00C57B6E">
      <w:pPr>
        <w:pStyle w:val="ab"/>
        <w:numPr>
          <w:ilvl w:val="0"/>
          <w:numId w:val="258"/>
        </w:numPr>
        <w:spacing w:after="160" w:line="256" w:lineRule="auto"/>
        <w:jc w:val="both"/>
        <w:rPr>
          <w:rFonts w:ascii="Traditional Arabic" w:eastAsia="Calibri" w:hAnsi="Traditional Arabic" w:cs="Traditional Arabic"/>
          <w:sz w:val="36"/>
          <w:szCs w:val="36"/>
          <w:rtl/>
        </w:rPr>
      </w:pPr>
      <w:r w:rsidRPr="00921CE8">
        <w:rPr>
          <w:rFonts w:ascii="Traditional Arabic" w:eastAsia="Calibri" w:hAnsi="Traditional Arabic" w:cs="Traditional Arabic"/>
          <w:sz w:val="36"/>
          <w:szCs w:val="36"/>
          <w:rtl/>
        </w:rPr>
        <w:t>(</w:t>
      </w:r>
      <w:r w:rsidRPr="002522F5">
        <w:rPr>
          <w:rFonts w:ascii="Traditional Arabic" w:eastAsia="Calibri" w:hAnsi="Traditional Arabic" w:cs="Traditional Arabic"/>
          <w:b/>
          <w:bCs/>
          <w:color w:val="0070C0"/>
          <w:sz w:val="36"/>
          <w:szCs w:val="36"/>
          <w:rtl/>
        </w:rPr>
        <w:t>بادرني عبدي بنفسه، حرمت عليه الجنة</w:t>
      </w:r>
      <w:r w:rsidRPr="00921CE8">
        <w:rPr>
          <w:rFonts w:ascii="Traditional Arabic" w:eastAsia="Calibri" w:hAnsi="Traditional Arabic" w:cs="Traditional Arabic"/>
          <w:sz w:val="36"/>
          <w:szCs w:val="36"/>
          <w:rtl/>
        </w:rPr>
        <w:t>): كناية عن استعجال الموت.</w:t>
      </w:r>
    </w:p>
    <w:p w14:paraId="05FB36C6" w14:textId="77777777" w:rsidR="004C2D2B" w:rsidRPr="00921CE8" w:rsidRDefault="004C2D2B" w:rsidP="00C57B6E">
      <w:pPr>
        <w:pStyle w:val="ab"/>
        <w:numPr>
          <w:ilvl w:val="0"/>
          <w:numId w:val="258"/>
        </w:numPr>
        <w:spacing w:after="160" w:line="256" w:lineRule="auto"/>
        <w:jc w:val="both"/>
        <w:rPr>
          <w:rFonts w:ascii="Traditional Arabic" w:eastAsia="Calibri" w:hAnsi="Traditional Arabic" w:cs="Traditional Arabic"/>
          <w:sz w:val="36"/>
          <w:szCs w:val="36"/>
          <w:rtl/>
        </w:rPr>
      </w:pPr>
      <w:r w:rsidRPr="00921CE8">
        <w:rPr>
          <w:rFonts w:ascii="Traditional Arabic" w:eastAsia="Calibri" w:hAnsi="Traditional Arabic" w:cs="Traditional Arabic"/>
          <w:sz w:val="36"/>
          <w:szCs w:val="36"/>
          <w:rtl/>
        </w:rPr>
        <w:t>(</w:t>
      </w:r>
      <w:r w:rsidRPr="002522F5">
        <w:rPr>
          <w:rFonts w:ascii="Traditional Arabic" w:eastAsia="Calibri" w:hAnsi="Traditional Arabic" w:cs="Traditional Arabic"/>
          <w:b/>
          <w:bCs/>
          <w:color w:val="0070C0"/>
          <w:sz w:val="36"/>
          <w:szCs w:val="36"/>
          <w:rtl/>
        </w:rPr>
        <w:t>حرمت عليه الجنة</w:t>
      </w:r>
      <w:r w:rsidRPr="00921CE8">
        <w:rPr>
          <w:rFonts w:ascii="Traditional Arabic" w:eastAsia="Calibri" w:hAnsi="Traditional Arabic" w:cs="Traditional Arabic"/>
          <w:sz w:val="36"/>
          <w:szCs w:val="36"/>
          <w:rtl/>
        </w:rPr>
        <w:t xml:space="preserve">): ذكر في معناه أقوال: فقيل: إنه كان استحل ذلك الفعل فصار كافرا، وقيل: كان كافرا في الأصل وعوقب بهذه </w:t>
      </w:r>
      <w:r>
        <w:rPr>
          <w:rFonts w:ascii="Traditional Arabic" w:eastAsia="Calibri" w:hAnsi="Traditional Arabic" w:cs="Traditional Arabic"/>
          <w:sz w:val="36"/>
          <w:szCs w:val="36"/>
          <w:rtl/>
        </w:rPr>
        <w:t>المَعصِية</w:t>
      </w:r>
      <w:r w:rsidRPr="00921CE8">
        <w:rPr>
          <w:rFonts w:ascii="Traditional Arabic" w:eastAsia="Calibri" w:hAnsi="Traditional Arabic" w:cs="Traditional Arabic"/>
          <w:sz w:val="36"/>
          <w:szCs w:val="36"/>
          <w:rtl/>
        </w:rPr>
        <w:t xml:space="preserve"> زيادة </w:t>
      </w:r>
      <w:r>
        <w:rPr>
          <w:rFonts w:ascii="Traditional Arabic" w:eastAsia="Calibri" w:hAnsi="Traditional Arabic" w:cs="Traditional Arabic"/>
          <w:sz w:val="36"/>
          <w:szCs w:val="36"/>
          <w:rtl/>
        </w:rPr>
        <w:t>عَلَى</w:t>
      </w:r>
      <w:r w:rsidRPr="00921CE8">
        <w:rPr>
          <w:rFonts w:ascii="Traditional Arabic" w:eastAsia="Calibri" w:hAnsi="Traditional Arabic" w:cs="Traditional Arabic"/>
          <w:sz w:val="36"/>
          <w:szCs w:val="36"/>
          <w:rtl/>
        </w:rPr>
        <w:t xml:space="preserve"> كفره، وقيل: إن المراد أن الجنة حرمت عليه في وقت ما، ك</w:t>
      </w:r>
      <w:r>
        <w:rPr>
          <w:rFonts w:ascii="Traditional Arabic" w:eastAsia="Calibri" w:hAnsi="Traditional Arabic" w:cs="Traditional Arabic"/>
          <w:sz w:val="36"/>
          <w:szCs w:val="36"/>
          <w:rtl/>
        </w:rPr>
        <w:t>الوَقْت</w:t>
      </w:r>
      <w:r w:rsidRPr="00921CE8">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الذِي</w:t>
      </w:r>
      <w:r w:rsidRPr="00921CE8">
        <w:rPr>
          <w:rFonts w:ascii="Traditional Arabic" w:eastAsia="Calibri" w:hAnsi="Traditional Arabic" w:cs="Traditional Arabic"/>
          <w:sz w:val="36"/>
          <w:szCs w:val="36"/>
          <w:rtl/>
        </w:rPr>
        <w:t xml:space="preserve"> يدخل فيه ا</w:t>
      </w:r>
      <w:r w:rsidRPr="00921CE8">
        <w:rPr>
          <w:rFonts w:ascii="Traditional Arabic" w:eastAsia="Calibri" w:hAnsi="Traditional Arabic" w:cs="Traditional Arabic" w:hint="eastAsia"/>
          <w:sz w:val="36"/>
          <w:szCs w:val="36"/>
          <w:rtl/>
        </w:rPr>
        <w:t>لسابقون،</w:t>
      </w:r>
      <w:r w:rsidRPr="00921CE8">
        <w:rPr>
          <w:rFonts w:ascii="Traditional Arabic" w:eastAsia="Calibri" w:hAnsi="Traditional Arabic" w:cs="Traditional Arabic"/>
          <w:sz w:val="36"/>
          <w:szCs w:val="36"/>
          <w:rtl/>
        </w:rPr>
        <w:t xml:space="preserve"> أو </w:t>
      </w:r>
      <w:r>
        <w:rPr>
          <w:rFonts w:ascii="Traditional Arabic" w:eastAsia="Calibri" w:hAnsi="Traditional Arabic" w:cs="Traditional Arabic"/>
          <w:sz w:val="36"/>
          <w:szCs w:val="36"/>
          <w:rtl/>
        </w:rPr>
        <w:t>الوَقْت</w:t>
      </w:r>
      <w:r w:rsidRPr="00921CE8">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الذِي</w:t>
      </w:r>
      <w:r w:rsidRPr="00921CE8">
        <w:rPr>
          <w:rFonts w:ascii="Traditional Arabic" w:eastAsia="Calibri" w:hAnsi="Traditional Arabic" w:cs="Traditional Arabic"/>
          <w:sz w:val="36"/>
          <w:szCs w:val="36"/>
          <w:rtl/>
        </w:rPr>
        <w:t xml:space="preserve"> يعذب فيه الموحدون في النار ثم يخرجون، وقيل: يحتمل أن يكون ذلك شرع من مضى؛ أن أصحاب الكبائر يكفرون بفعلها، وقيل غير ذلك.</w:t>
      </w:r>
    </w:p>
    <w:p w14:paraId="117103A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7A4E5B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تحريم قتل النفس، سواء أكانت نفس القاتل أم غيره.</w:t>
      </w:r>
    </w:p>
    <w:p w14:paraId="4C0DA07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رحمة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بخلقه؛ حيث حرم عليهم قتل نفوسهم.</w:t>
      </w:r>
    </w:p>
    <w:p w14:paraId="41D16F7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الأنفس ملك الله.</w:t>
      </w:r>
    </w:p>
    <w:p w14:paraId="1AADDC3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الصبر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البلاء، وترك التضجر من الآلام؛ </w:t>
      </w:r>
      <w:r>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يفضي إلى أشد منها.</w:t>
      </w:r>
    </w:p>
    <w:p w14:paraId="1AE69F86" w14:textId="7F858EC8"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تعاطي الأسباب المفضية إلى قتل النفس.</w:t>
      </w:r>
    </w:p>
    <w:p w14:paraId="41C392AE" w14:textId="77777777" w:rsidR="003154A2" w:rsidRPr="00FA6DB9" w:rsidRDefault="003154A2" w:rsidP="004C2D2B">
      <w:pPr>
        <w:spacing w:after="160" w:line="256" w:lineRule="auto"/>
        <w:ind w:firstLine="720"/>
        <w:jc w:val="both"/>
        <w:rPr>
          <w:rFonts w:ascii="Traditional Arabic" w:eastAsia="Calibri" w:hAnsi="Traditional Arabic" w:cs="Traditional Arabic"/>
          <w:sz w:val="36"/>
          <w:szCs w:val="36"/>
          <w:rtl/>
        </w:rPr>
      </w:pPr>
    </w:p>
    <w:p w14:paraId="1C829439" w14:textId="77777777" w:rsidR="004C2D2B" w:rsidRPr="00FA6DB9" w:rsidRDefault="004C2D2B" w:rsidP="004C2D2B">
      <w:pPr>
        <w:pStyle w:val="2"/>
        <w:rPr>
          <w:rtl/>
        </w:rPr>
      </w:pPr>
      <w:bookmarkStart w:id="680" w:name="_Toc98591675"/>
      <w:r>
        <w:rPr>
          <w:rFonts w:hint="cs"/>
          <w:rtl/>
        </w:rPr>
        <w:lastRenderedPageBreak/>
        <w:t>باب ما جاء في الحلف كاذبًا:</w:t>
      </w:r>
      <w:bookmarkEnd w:id="680"/>
    </w:p>
    <w:p w14:paraId="587D1F8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ثَابِتِ بْنِ الضَّحَّاكِ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أَنَّهُ بَايَعَ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تَحْتَ الشَّجَرَةِ، وَأَنَّ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27005">
        <w:rPr>
          <w:rFonts w:ascii="Traditional Arabic" w:eastAsia="Calibri" w:hAnsi="Traditional Arabic" w:cs="Traditional Arabic"/>
          <w:b/>
          <w:bCs/>
          <w:color w:val="0070C0"/>
          <w:sz w:val="36"/>
          <w:szCs w:val="36"/>
          <w:rtl/>
        </w:rPr>
        <w:t xml:space="preserve">مَنْ حَلَفَ </w:t>
      </w:r>
      <w:r>
        <w:rPr>
          <w:rFonts w:ascii="Traditional Arabic" w:eastAsia="Calibri" w:hAnsi="Traditional Arabic" w:cs="Traditional Arabic"/>
          <w:b/>
          <w:bCs/>
          <w:color w:val="0070C0"/>
          <w:sz w:val="36"/>
          <w:szCs w:val="36"/>
          <w:rtl/>
        </w:rPr>
        <w:t>عَلَى</w:t>
      </w:r>
      <w:r w:rsidRPr="00127005">
        <w:rPr>
          <w:rFonts w:ascii="Traditional Arabic" w:eastAsia="Calibri" w:hAnsi="Traditional Arabic" w:cs="Traditional Arabic"/>
          <w:b/>
          <w:bCs/>
          <w:color w:val="0070C0"/>
          <w:sz w:val="36"/>
          <w:szCs w:val="36"/>
          <w:rtl/>
        </w:rPr>
        <w:t xml:space="preserve"> يَمِينٍ بِمِلَّةٍ غَيْرِ الْإِسْلَامِ </w:t>
      </w:r>
      <w:r w:rsidRPr="00127005">
        <w:rPr>
          <w:rFonts w:ascii="Traditional Arabic" w:eastAsia="Calibri" w:hAnsi="Traditional Arabic" w:cs="Traditional Arabic" w:hint="eastAsia"/>
          <w:b/>
          <w:bCs/>
          <w:color w:val="0070C0"/>
          <w:sz w:val="36"/>
          <w:szCs w:val="36"/>
          <w:rtl/>
        </w:rPr>
        <w:t>كَاذِبًا</w:t>
      </w:r>
      <w:r w:rsidRPr="00127005">
        <w:rPr>
          <w:rFonts w:ascii="Traditional Arabic" w:eastAsia="Calibri" w:hAnsi="Traditional Arabic" w:cs="Traditional Arabic"/>
          <w:b/>
          <w:bCs/>
          <w:color w:val="0070C0"/>
          <w:sz w:val="36"/>
          <w:szCs w:val="36"/>
          <w:rtl/>
        </w:rPr>
        <w:t xml:space="preserve"> فَهُوَ كَمَا قَالَ، وَمَنْ قَتَلَ نَفْسَهُ بِشَيْءٍ عُذِّبَ بِهِ يَوْمَ الْقِيَامَةِ، وَلَيْسَ </w:t>
      </w:r>
      <w:r>
        <w:rPr>
          <w:rFonts w:ascii="Traditional Arabic" w:eastAsia="Calibri" w:hAnsi="Traditional Arabic" w:cs="Traditional Arabic"/>
          <w:b/>
          <w:bCs/>
          <w:color w:val="0070C0"/>
          <w:sz w:val="36"/>
          <w:szCs w:val="36"/>
          <w:rtl/>
        </w:rPr>
        <w:t>عَلَى</w:t>
      </w:r>
      <w:r w:rsidRPr="00127005">
        <w:rPr>
          <w:rFonts w:ascii="Traditional Arabic" w:eastAsia="Calibri" w:hAnsi="Traditional Arabic" w:cs="Traditional Arabic"/>
          <w:b/>
          <w:bCs/>
          <w:color w:val="0070C0"/>
          <w:sz w:val="36"/>
          <w:szCs w:val="36"/>
          <w:rtl/>
        </w:rPr>
        <w:t xml:space="preserve"> رَجُلٍ نَذْرٌ فِي شَيْءٍ لَا يَمْلِكُهُ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5330640D"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27B1BEC" w14:textId="208D5369" w:rsidR="004C2D2B" w:rsidRPr="000F3D6E" w:rsidRDefault="004C2D2B" w:rsidP="00C57B6E">
      <w:pPr>
        <w:pStyle w:val="ab"/>
        <w:numPr>
          <w:ilvl w:val="0"/>
          <w:numId w:val="257"/>
        </w:numPr>
        <w:spacing w:after="160" w:line="256" w:lineRule="auto"/>
        <w:jc w:val="both"/>
        <w:rPr>
          <w:rFonts w:ascii="Traditional Arabic" w:eastAsia="Calibri" w:hAnsi="Traditional Arabic" w:cs="Traditional Arabic"/>
          <w:sz w:val="36"/>
          <w:szCs w:val="36"/>
          <w:rtl/>
        </w:rPr>
      </w:pPr>
      <w:r w:rsidRPr="000F3D6E">
        <w:rPr>
          <w:rFonts w:ascii="Traditional Arabic" w:eastAsia="Calibri" w:hAnsi="Traditional Arabic" w:cs="Traditional Arabic"/>
          <w:sz w:val="36"/>
          <w:szCs w:val="36"/>
          <w:rtl/>
        </w:rPr>
        <w:t>(</w:t>
      </w:r>
      <w:r w:rsidRPr="000F3D6E">
        <w:rPr>
          <w:rFonts w:ascii="Traditional Arabic" w:eastAsia="Calibri" w:hAnsi="Traditional Arabic" w:cs="Traditional Arabic"/>
          <w:b/>
          <w:bCs/>
          <w:color w:val="0070C0"/>
          <w:sz w:val="36"/>
          <w:szCs w:val="36"/>
          <w:rtl/>
        </w:rPr>
        <w:t xml:space="preserve">من حلف </w:t>
      </w:r>
      <w:r>
        <w:rPr>
          <w:rFonts w:ascii="Traditional Arabic" w:eastAsia="Calibri" w:hAnsi="Traditional Arabic" w:cs="Traditional Arabic"/>
          <w:b/>
          <w:bCs/>
          <w:color w:val="0070C0"/>
          <w:sz w:val="36"/>
          <w:szCs w:val="36"/>
          <w:rtl/>
        </w:rPr>
        <w:t>عَلَى</w:t>
      </w:r>
      <w:r w:rsidRPr="000F3D6E">
        <w:rPr>
          <w:rFonts w:ascii="Traditional Arabic" w:eastAsia="Calibri" w:hAnsi="Traditional Arabic" w:cs="Traditional Arabic"/>
          <w:b/>
          <w:bCs/>
          <w:color w:val="0070C0"/>
          <w:sz w:val="36"/>
          <w:szCs w:val="36"/>
          <w:rtl/>
        </w:rPr>
        <w:t xml:space="preserve"> يمين بملة غير الإسلام كاذب</w:t>
      </w:r>
      <w:r w:rsidR="00CC457E">
        <w:rPr>
          <w:rFonts w:ascii="Traditional Arabic" w:eastAsia="Calibri" w:hAnsi="Traditional Arabic" w:cs="Traditional Arabic" w:hint="cs"/>
          <w:b/>
          <w:bCs/>
          <w:color w:val="0070C0"/>
          <w:sz w:val="36"/>
          <w:szCs w:val="36"/>
          <w:rtl/>
        </w:rPr>
        <w:t>ً</w:t>
      </w:r>
      <w:r w:rsidRPr="000F3D6E">
        <w:rPr>
          <w:rFonts w:ascii="Traditional Arabic" w:eastAsia="Calibri" w:hAnsi="Traditional Arabic" w:cs="Traditional Arabic"/>
          <w:b/>
          <w:bCs/>
          <w:color w:val="0070C0"/>
          <w:sz w:val="36"/>
          <w:szCs w:val="36"/>
          <w:rtl/>
        </w:rPr>
        <w:t>ا متعمد</w:t>
      </w:r>
      <w:r w:rsidR="00CC457E">
        <w:rPr>
          <w:rFonts w:ascii="Traditional Arabic" w:eastAsia="Calibri" w:hAnsi="Traditional Arabic" w:cs="Traditional Arabic" w:hint="cs"/>
          <w:b/>
          <w:bCs/>
          <w:color w:val="0070C0"/>
          <w:sz w:val="36"/>
          <w:szCs w:val="36"/>
          <w:rtl/>
        </w:rPr>
        <w:t>ً</w:t>
      </w:r>
      <w:r w:rsidRPr="000F3D6E">
        <w:rPr>
          <w:rFonts w:ascii="Traditional Arabic" w:eastAsia="Calibri" w:hAnsi="Traditional Arabic" w:cs="Traditional Arabic"/>
          <w:b/>
          <w:bCs/>
          <w:color w:val="0070C0"/>
          <w:sz w:val="36"/>
          <w:szCs w:val="36"/>
          <w:rtl/>
        </w:rPr>
        <w:t>ا</w:t>
      </w:r>
      <w:r w:rsidRPr="000F3D6E">
        <w:rPr>
          <w:rFonts w:ascii="Traditional Arabic" w:eastAsia="Calibri" w:hAnsi="Traditional Arabic" w:cs="Traditional Arabic"/>
          <w:sz w:val="36"/>
          <w:szCs w:val="36"/>
          <w:rtl/>
        </w:rPr>
        <w:t>): كأن قال والله إن فعلت كذا، فهو يهودي أو نصراني.</w:t>
      </w:r>
    </w:p>
    <w:p w14:paraId="47EACE01" w14:textId="77777777" w:rsidR="004C2D2B" w:rsidRPr="000F3D6E" w:rsidRDefault="004C2D2B" w:rsidP="00C57B6E">
      <w:pPr>
        <w:pStyle w:val="ab"/>
        <w:numPr>
          <w:ilvl w:val="0"/>
          <w:numId w:val="257"/>
        </w:numPr>
        <w:spacing w:after="160" w:line="256" w:lineRule="auto"/>
        <w:jc w:val="both"/>
        <w:rPr>
          <w:rFonts w:ascii="Traditional Arabic" w:eastAsia="Calibri" w:hAnsi="Traditional Arabic" w:cs="Traditional Arabic"/>
          <w:sz w:val="36"/>
          <w:szCs w:val="36"/>
          <w:rtl/>
        </w:rPr>
      </w:pPr>
      <w:r w:rsidRPr="000F3D6E">
        <w:rPr>
          <w:rFonts w:ascii="Traditional Arabic" w:eastAsia="Calibri" w:hAnsi="Traditional Arabic" w:cs="Traditional Arabic"/>
          <w:sz w:val="36"/>
          <w:szCs w:val="36"/>
          <w:rtl/>
        </w:rPr>
        <w:t>(</w:t>
      </w:r>
      <w:r w:rsidRPr="000F3D6E">
        <w:rPr>
          <w:rFonts w:ascii="Traditional Arabic" w:eastAsia="Calibri" w:hAnsi="Traditional Arabic" w:cs="Traditional Arabic"/>
          <w:b/>
          <w:bCs/>
          <w:color w:val="0070C0"/>
          <w:sz w:val="36"/>
          <w:szCs w:val="36"/>
          <w:rtl/>
        </w:rPr>
        <w:t>فهو كما قال</w:t>
      </w:r>
      <w:r w:rsidRPr="000F3D6E">
        <w:rPr>
          <w:rFonts w:ascii="Traditional Arabic" w:eastAsia="Calibri" w:hAnsi="Traditional Arabic" w:cs="Traditional Arabic"/>
          <w:sz w:val="36"/>
          <w:szCs w:val="36"/>
          <w:rtl/>
        </w:rPr>
        <w:t xml:space="preserve">) أي: إذا أراد التدين بذلك، والعزم عليه إن فعل ذلك، فيصير كافرا حالا، لأن العزم </w:t>
      </w:r>
      <w:r>
        <w:rPr>
          <w:rFonts w:ascii="Traditional Arabic" w:eastAsia="Calibri" w:hAnsi="Traditional Arabic" w:cs="Traditional Arabic"/>
          <w:sz w:val="36"/>
          <w:szCs w:val="36"/>
          <w:rtl/>
        </w:rPr>
        <w:t>عَلَى</w:t>
      </w:r>
      <w:r w:rsidRPr="000F3D6E">
        <w:rPr>
          <w:rFonts w:ascii="Traditional Arabic" w:eastAsia="Calibri" w:hAnsi="Traditional Arabic" w:cs="Traditional Arabic"/>
          <w:sz w:val="36"/>
          <w:szCs w:val="36"/>
          <w:rtl/>
        </w:rPr>
        <w:t xml:space="preserve"> الكفر كفر. </w:t>
      </w:r>
    </w:p>
    <w:p w14:paraId="15EDC8B8" w14:textId="77777777" w:rsidR="004C2D2B" w:rsidRPr="000F3D6E" w:rsidRDefault="004C2D2B" w:rsidP="00C57B6E">
      <w:pPr>
        <w:pStyle w:val="ab"/>
        <w:numPr>
          <w:ilvl w:val="0"/>
          <w:numId w:val="257"/>
        </w:numPr>
        <w:spacing w:after="160" w:line="256" w:lineRule="auto"/>
        <w:jc w:val="both"/>
        <w:rPr>
          <w:rFonts w:ascii="Traditional Arabic" w:eastAsia="Calibri" w:hAnsi="Traditional Arabic" w:cs="Traditional Arabic"/>
          <w:sz w:val="36"/>
          <w:szCs w:val="36"/>
          <w:rtl/>
        </w:rPr>
      </w:pPr>
      <w:r w:rsidRPr="000F3D6E">
        <w:rPr>
          <w:rFonts w:ascii="Traditional Arabic" w:eastAsia="Calibri" w:hAnsi="Traditional Arabic" w:cs="Traditional Arabic" w:hint="eastAsia"/>
          <w:sz w:val="36"/>
          <w:szCs w:val="36"/>
          <w:rtl/>
        </w:rPr>
        <w:t>أما</w:t>
      </w:r>
      <w:r w:rsidRPr="000F3D6E">
        <w:rPr>
          <w:rFonts w:ascii="Traditional Arabic" w:eastAsia="Calibri" w:hAnsi="Traditional Arabic" w:cs="Traditional Arabic"/>
          <w:sz w:val="36"/>
          <w:szCs w:val="36"/>
          <w:rtl/>
        </w:rPr>
        <w:t xml:space="preserve"> إذا أراد المبالغة في منع نفسه من ذلك، وألا يفعله ألبتة من غير عزم </w:t>
      </w:r>
      <w:r>
        <w:rPr>
          <w:rFonts w:ascii="Traditional Arabic" w:eastAsia="Calibri" w:hAnsi="Traditional Arabic" w:cs="Traditional Arabic"/>
          <w:sz w:val="36"/>
          <w:szCs w:val="36"/>
          <w:rtl/>
        </w:rPr>
        <w:t>عَلَى</w:t>
      </w:r>
      <w:r w:rsidRPr="000F3D6E">
        <w:rPr>
          <w:rFonts w:ascii="Traditional Arabic" w:eastAsia="Calibri" w:hAnsi="Traditional Arabic" w:cs="Traditional Arabic"/>
          <w:sz w:val="36"/>
          <w:szCs w:val="36"/>
          <w:rtl/>
        </w:rPr>
        <w:t xml:space="preserve"> ذلك المحلوف به ألبتة، فمعصية عظيمة يجب عليه أن يستغفر الله منها.</w:t>
      </w:r>
    </w:p>
    <w:p w14:paraId="5E3A08D8" w14:textId="77777777" w:rsidR="004C2D2B" w:rsidRPr="000F3D6E" w:rsidRDefault="004C2D2B" w:rsidP="00C57B6E">
      <w:pPr>
        <w:pStyle w:val="ab"/>
        <w:numPr>
          <w:ilvl w:val="0"/>
          <w:numId w:val="257"/>
        </w:numPr>
        <w:spacing w:after="160" w:line="256" w:lineRule="auto"/>
        <w:jc w:val="both"/>
        <w:rPr>
          <w:rFonts w:ascii="Traditional Arabic" w:eastAsia="Calibri" w:hAnsi="Traditional Arabic" w:cs="Traditional Arabic"/>
          <w:sz w:val="36"/>
          <w:szCs w:val="36"/>
          <w:rtl/>
        </w:rPr>
      </w:pPr>
      <w:r w:rsidRPr="000F3D6E">
        <w:rPr>
          <w:rFonts w:ascii="Traditional Arabic" w:eastAsia="Calibri" w:hAnsi="Traditional Arabic" w:cs="Traditional Arabic"/>
          <w:sz w:val="36"/>
          <w:szCs w:val="36"/>
          <w:rtl/>
        </w:rPr>
        <w:t>(</w:t>
      </w:r>
      <w:r w:rsidRPr="000F3D6E">
        <w:rPr>
          <w:rFonts w:ascii="Traditional Arabic" w:eastAsia="Calibri" w:hAnsi="Traditional Arabic" w:cs="Traditional Arabic"/>
          <w:b/>
          <w:bCs/>
          <w:color w:val="0070C0"/>
          <w:sz w:val="36"/>
          <w:szCs w:val="36"/>
          <w:rtl/>
        </w:rPr>
        <w:t>ومن قتل نفسه بشيء عذب به يوم القيامة</w:t>
      </w:r>
      <w:r w:rsidRPr="000F3D6E">
        <w:rPr>
          <w:rFonts w:ascii="Traditional Arabic" w:eastAsia="Calibri" w:hAnsi="Traditional Arabic" w:cs="Traditional Arabic"/>
          <w:sz w:val="36"/>
          <w:szCs w:val="36"/>
          <w:rtl/>
        </w:rPr>
        <w:t>): الجزاء من جنس العمل. وقد مر بنا في الحديث السابق.</w:t>
      </w:r>
    </w:p>
    <w:p w14:paraId="737223AD" w14:textId="77777777" w:rsidR="004C2D2B" w:rsidRPr="000F3D6E" w:rsidRDefault="004C2D2B" w:rsidP="00C57B6E">
      <w:pPr>
        <w:pStyle w:val="ab"/>
        <w:numPr>
          <w:ilvl w:val="0"/>
          <w:numId w:val="257"/>
        </w:numPr>
        <w:spacing w:after="160" w:line="256" w:lineRule="auto"/>
        <w:jc w:val="both"/>
        <w:rPr>
          <w:rFonts w:ascii="Traditional Arabic" w:eastAsia="Calibri" w:hAnsi="Traditional Arabic" w:cs="Traditional Arabic"/>
          <w:sz w:val="36"/>
          <w:szCs w:val="36"/>
          <w:rtl/>
        </w:rPr>
      </w:pPr>
      <w:r w:rsidRPr="000F3D6E">
        <w:rPr>
          <w:rFonts w:ascii="Traditional Arabic" w:eastAsia="Calibri" w:hAnsi="Traditional Arabic" w:cs="Traditional Arabic"/>
          <w:sz w:val="36"/>
          <w:szCs w:val="36"/>
          <w:rtl/>
        </w:rPr>
        <w:t>(</w:t>
      </w:r>
      <w:r w:rsidRPr="000F3D6E">
        <w:rPr>
          <w:rFonts w:ascii="Traditional Arabic" w:eastAsia="Calibri" w:hAnsi="Traditional Arabic" w:cs="Traditional Arabic"/>
          <w:b/>
          <w:bCs/>
          <w:color w:val="0070C0"/>
          <w:sz w:val="36"/>
          <w:szCs w:val="36"/>
          <w:rtl/>
        </w:rPr>
        <w:t xml:space="preserve">وليس </w:t>
      </w:r>
      <w:r>
        <w:rPr>
          <w:rFonts w:ascii="Traditional Arabic" w:eastAsia="Calibri" w:hAnsi="Traditional Arabic" w:cs="Traditional Arabic"/>
          <w:b/>
          <w:bCs/>
          <w:color w:val="0070C0"/>
          <w:sz w:val="36"/>
          <w:szCs w:val="36"/>
          <w:rtl/>
        </w:rPr>
        <w:t>عَلَى</w:t>
      </w:r>
      <w:r w:rsidRPr="000F3D6E">
        <w:rPr>
          <w:rFonts w:ascii="Traditional Arabic" w:eastAsia="Calibri" w:hAnsi="Traditional Arabic" w:cs="Traditional Arabic"/>
          <w:b/>
          <w:bCs/>
          <w:color w:val="0070C0"/>
          <w:sz w:val="36"/>
          <w:szCs w:val="36"/>
          <w:rtl/>
        </w:rPr>
        <w:t xml:space="preserve"> رجل نذر في شيء لا يملكه</w:t>
      </w:r>
      <w:r w:rsidRPr="000F3D6E">
        <w:rPr>
          <w:rFonts w:ascii="Traditional Arabic" w:eastAsia="Calibri" w:hAnsi="Traditional Arabic" w:cs="Traditional Arabic"/>
          <w:sz w:val="36"/>
          <w:szCs w:val="36"/>
          <w:rtl/>
        </w:rPr>
        <w:t>): ليس عليه وفاء نذر، فيما لا يملك، كأن يقول: إن شفى الله مريضي فعبد فلان حر، أو أتصدق بدار فلان.</w:t>
      </w:r>
    </w:p>
    <w:p w14:paraId="7CCFA28C" w14:textId="77777777" w:rsidR="004C2D2B" w:rsidRPr="00FA6DB9" w:rsidRDefault="004C2D2B" w:rsidP="004C2D2B">
      <w:pPr>
        <w:pStyle w:val="2"/>
        <w:rPr>
          <w:rtl/>
        </w:rPr>
      </w:pPr>
      <w:bookmarkStart w:id="681" w:name="_Toc98591676"/>
      <w:r>
        <w:rPr>
          <w:rFonts w:hint="cs"/>
          <w:rtl/>
        </w:rPr>
        <w:t>باب ما جاء في الغلول:</w:t>
      </w:r>
      <w:bookmarkEnd w:id="681"/>
    </w:p>
    <w:p w14:paraId="449BDB0E" w14:textId="65F72931"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عُمَرُ بْنُ الْخَطَّابِ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لَمَّا كَانَ يَوْمُ خَيْبَرَ، أَقْبَلَ نَفَرٌ مِنْ صَحَابَةِ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فَقَالُوا: فُلَانٌ شَهِيدٌ، فُلَانٌ شَهِيدٌ، حَتَّى مَرُّوا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رَجُلٍ، فَقَالُوا: فُلَانٌ شَهِيدٌ</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004F1">
        <w:rPr>
          <w:rFonts w:ascii="Traditional Arabic" w:eastAsia="Calibri" w:hAnsi="Traditional Arabic" w:cs="Traditional Arabic"/>
          <w:b/>
          <w:bCs/>
          <w:color w:val="0070C0"/>
          <w:sz w:val="36"/>
          <w:szCs w:val="36"/>
          <w:rtl/>
        </w:rPr>
        <w:t>كَلَّا، إِنِّي رَأَيْتُهُ فِي النَّارِ، فِي بُرْدَةٍ غَلَّهَا أَوْ عَبَاءَةٍ</w:t>
      </w:r>
      <w:r w:rsidRPr="00FA6DB9">
        <w:rPr>
          <w:rFonts w:ascii="Traditional Arabic" w:eastAsia="Calibri" w:hAnsi="Traditional Arabic" w:cs="Traditional Arabic"/>
          <w:sz w:val="36"/>
          <w:szCs w:val="36"/>
          <w:rtl/>
        </w:rPr>
        <w:t xml:space="preserve">). ثُمَّ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004F1">
        <w:rPr>
          <w:rFonts w:ascii="Traditional Arabic" w:eastAsia="Calibri" w:hAnsi="Traditional Arabic" w:cs="Traditional Arabic"/>
          <w:b/>
          <w:bCs/>
          <w:color w:val="0070C0"/>
          <w:sz w:val="36"/>
          <w:szCs w:val="36"/>
          <w:rtl/>
        </w:rPr>
        <w:t>يَا ابْنَ الْخَطَّابِ، اذْهَبْ، فَنَادِ فِي الن</w:t>
      </w:r>
      <w:r w:rsidRPr="002004F1">
        <w:rPr>
          <w:rFonts w:ascii="Traditional Arabic" w:eastAsia="Calibri" w:hAnsi="Traditional Arabic" w:cs="Traditional Arabic" w:hint="eastAsia"/>
          <w:b/>
          <w:bCs/>
          <w:color w:val="0070C0"/>
          <w:sz w:val="36"/>
          <w:szCs w:val="36"/>
          <w:rtl/>
        </w:rPr>
        <w:t>َّاسِ</w:t>
      </w:r>
      <w:r w:rsidRPr="002004F1">
        <w:rPr>
          <w:rFonts w:ascii="Traditional Arabic" w:eastAsia="Calibri" w:hAnsi="Traditional Arabic" w:cs="Traditional Arabic"/>
          <w:b/>
          <w:bCs/>
          <w:color w:val="0070C0"/>
          <w:sz w:val="36"/>
          <w:szCs w:val="36"/>
          <w:rtl/>
        </w:rPr>
        <w:t>: أَنَّهُ لَا يَدْخُلُ الْجَنَّةَ إِلَّا الْمُؤْمِنُونَ</w:t>
      </w:r>
      <w:r w:rsidRPr="00FA6DB9">
        <w:rPr>
          <w:rFonts w:ascii="Traditional Arabic" w:eastAsia="Calibri" w:hAnsi="Traditional Arabic" w:cs="Traditional Arabic"/>
          <w:sz w:val="36"/>
          <w:szCs w:val="36"/>
          <w:rtl/>
        </w:rPr>
        <w:t xml:space="preserve">). قَالَ: فَخَرَجْتُ، فَنَادَيْتُ: أَلَا إِنَّهُ لَا يَدْخُلُ الْجَنَّةَ إِلَّا الْمُؤْمِنُونَ. </w:t>
      </w:r>
      <w:r>
        <w:rPr>
          <w:rFonts w:ascii="Traditional Arabic" w:eastAsia="Calibri" w:hAnsi="Traditional Arabic" w:cs="Traditional Arabic"/>
          <w:sz w:val="36"/>
          <w:szCs w:val="36"/>
          <w:rtl/>
        </w:rPr>
        <w:t>رواه مسلم.</w:t>
      </w:r>
    </w:p>
    <w:p w14:paraId="55F4246D" w14:textId="77777777" w:rsidR="008423D9" w:rsidRPr="00FA6DB9" w:rsidRDefault="008423D9" w:rsidP="004C2D2B">
      <w:pPr>
        <w:spacing w:after="160" w:line="256" w:lineRule="auto"/>
        <w:ind w:firstLine="720"/>
        <w:jc w:val="both"/>
        <w:rPr>
          <w:rFonts w:ascii="Traditional Arabic" w:eastAsia="Calibri" w:hAnsi="Traditional Arabic" w:cs="Traditional Arabic"/>
          <w:sz w:val="36"/>
          <w:szCs w:val="36"/>
          <w:rtl/>
        </w:rPr>
      </w:pPr>
    </w:p>
    <w:p w14:paraId="2A2F8E37"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7D6F9D8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w:t>
      </w:r>
      <w:r w:rsidRPr="00F56ED5">
        <w:rPr>
          <w:rFonts w:ascii="Traditional Arabic" w:eastAsia="Calibri" w:hAnsi="Traditional Arabic" w:cs="Traditional Arabic"/>
          <w:b/>
          <w:bCs/>
          <w:color w:val="0070C0"/>
          <w:sz w:val="36"/>
          <w:szCs w:val="36"/>
          <w:rtl/>
        </w:rPr>
        <w:t>غلها</w:t>
      </w:r>
      <w:r w:rsidRPr="00FA6DB9">
        <w:rPr>
          <w:rFonts w:ascii="Traditional Arabic" w:eastAsia="Calibri" w:hAnsi="Traditional Arabic" w:cs="Traditional Arabic"/>
          <w:sz w:val="36"/>
          <w:szCs w:val="36"/>
          <w:rtl/>
        </w:rPr>
        <w:t>: الغلول هو الخيانة في الغنيمة خاصة، وقيل: هي الخيانة في كل شيء.</w:t>
      </w:r>
    </w:p>
    <w:p w14:paraId="3DFC5F06"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5D64E9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تحريم الغلول من غير فارق بين القليل منه والكثير.</w:t>
      </w:r>
    </w:p>
    <w:p w14:paraId="59909492" w14:textId="6DA7721C"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w:t>
      </w:r>
      <w:r>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 xml:space="preserve"> قد تودي بالمؤمن إلى النار ليجاز</w:t>
      </w:r>
      <w:r w:rsidR="008423D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ى بما فعل، ثم أمره إلى الله بعد استيفاء جزائه.</w:t>
      </w:r>
    </w:p>
    <w:p w14:paraId="1AA08FF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تزكية الأموات وذكر مناقبهم.</w:t>
      </w:r>
    </w:p>
    <w:p w14:paraId="1CBFB1E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التحذير من مخالفة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ورسوله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ومن الغلول من المغانم.</w:t>
      </w:r>
    </w:p>
    <w:p w14:paraId="0119979C"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 الغلول يجانب الإيمان؛ لأن الغال يكون خائنا خيانة لم يجاهر فيها سوى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ولو كان مؤمنا به حقا لم يكن ليخفي من الناس ما يجاهره به سبحانه و</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684D1B1F" w14:textId="77777777" w:rsidR="004C2D2B" w:rsidRPr="00FA6DB9" w:rsidRDefault="004C2D2B" w:rsidP="004C2D2B">
      <w:pPr>
        <w:pStyle w:val="2"/>
        <w:rPr>
          <w:rtl/>
        </w:rPr>
      </w:pPr>
      <w:bookmarkStart w:id="682" w:name="_Toc98591677"/>
      <w:r>
        <w:rPr>
          <w:rFonts w:hint="cs"/>
          <w:rtl/>
        </w:rPr>
        <w:t>باب هل يؤاخذ بأعمال الجاهلية؟</w:t>
      </w:r>
      <w:bookmarkEnd w:id="682"/>
    </w:p>
    <w:p w14:paraId="71165118" w14:textId="35FB28CD"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اللَّهِ بن مسعود</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قَالَ أُنَاسٌ لِرَسُولِ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يَا رَسُولَ اللَّهِ، أَنُؤَاخَذُ بِمَا عَمِلْنَا فِي الْجَاهِلِيَّةِ؟ قَالَ: (</w:t>
      </w:r>
      <w:r w:rsidRPr="00D50F9B">
        <w:rPr>
          <w:rFonts w:ascii="Traditional Arabic" w:eastAsia="Calibri" w:hAnsi="Traditional Arabic" w:cs="Traditional Arabic"/>
          <w:b/>
          <w:bCs/>
          <w:color w:val="0070C0"/>
          <w:sz w:val="36"/>
          <w:szCs w:val="36"/>
          <w:rtl/>
        </w:rPr>
        <w:t>أَمَّا مَنْ أَحْسَنَ مِنْكُمْ فِي الْإِسْلَامِ فَلَا يُؤَاخَذ</w:t>
      </w:r>
      <w:r w:rsidRPr="00D50F9B">
        <w:rPr>
          <w:rFonts w:ascii="Traditional Arabic" w:eastAsia="Calibri" w:hAnsi="Traditional Arabic" w:cs="Traditional Arabic" w:hint="eastAsia"/>
          <w:b/>
          <w:bCs/>
          <w:color w:val="0070C0"/>
          <w:sz w:val="36"/>
          <w:szCs w:val="36"/>
          <w:rtl/>
        </w:rPr>
        <w:t>ُ</w:t>
      </w:r>
      <w:r w:rsidRPr="00D50F9B">
        <w:rPr>
          <w:rFonts w:ascii="Traditional Arabic" w:eastAsia="Calibri" w:hAnsi="Traditional Arabic" w:cs="Traditional Arabic"/>
          <w:b/>
          <w:bCs/>
          <w:color w:val="0070C0"/>
          <w:sz w:val="36"/>
          <w:szCs w:val="36"/>
          <w:rtl/>
        </w:rPr>
        <w:t xml:space="preserve"> بِهَا، وَمَنْ أَسَاءَ أُخِذَ بِعَمَلِهِ فِي الْجَاهِلِيَّةِ وَالْإِسْلَامِ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003207F3"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A679D11" w14:textId="0BCC6F7A" w:rsidR="004C2D2B" w:rsidRPr="00D50F9B" w:rsidRDefault="004C2D2B" w:rsidP="00C57B6E">
      <w:pPr>
        <w:pStyle w:val="ab"/>
        <w:numPr>
          <w:ilvl w:val="0"/>
          <w:numId w:val="250"/>
        </w:numPr>
        <w:spacing w:after="160" w:line="256" w:lineRule="auto"/>
        <w:jc w:val="both"/>
        <w:rPr>
          <w:rFonts w:ascii="Traditional Arabic" w:eastAsia="Calibri" w:hAnsi="Traditional Arabic" w:cs="Traditional Arabic"/>
          <w:sz w:val="36"/>
          <w:szCs w:val="36"/>
          <w:rtl/>
        </w:rPr>
      </w:pPr>
      <w:r w:rsidRPr="00CA1547">
        <w:rPr>
          <w:rFonts w:ascii="Traditional Arabic" w:eastAsia="Calibri" w:hAnsi="Traditional Arabic" w:cs="Traditional Arabic"/>
          <w:b/>
          <w:bCs/>
          <w:color w:val="0070C0"/>
          <w:sz w:val="36"/>
          <w:szCs w:val="36"/>
          <w:rtl/>
        </w:rPr>
        <w:t>أحسن</w:t>
      </w:r>
      <w:r w:rsidRPr="00D50F9B">
        <w:rPr>
          <w:rFonts w:ascii="Traditional Arabic" w:eastAsia="Calibri" w:hAnsi="Traditional Arabic" w:cs="Traditional Arabic"/>
          <w:sz w:val="36"/>
          <w:szCs w:val="36"/>
          <w:rtl/>
        </w:rPr>
        <w:t xml:space="preserve">: دخل في الإسلام بالظاهر والباطن </w:t>
      </w:r>
      <w:r w:rsidR="00050A80">
        <w:rPr>
          <w:rFonts w:ascii="Traditional Arabic" w:eastAsia="Calibri" w:hAnsi="Traditional Arabic" w:cs="Traditional Arabic"/>
          <w:sz w:val="36"/>
          <w:szCs w:val="36"/>
          <w:rtl/>
        </w:rPr>
        <w:t>جميعًا</w:t>
      </w:r>
      <w:r w:rsidRPr="00D50F9B">
        <w:rPr>
          <w:rFonts w:ascii="Traditional Arabic" w:eastAsia="Calibri" w:hAnsi="Traditional Arabic" w:cs="Traditional Arabic"/>
          <w:sz w:val="36"/>
          <w:szCs w:val="36"/>
          <w:rtl/>
        </w:rPr>
        <w:t>، وأصبح مسلما حقيقيا، فهذا يغفر له ما سلف في الكفر.</w:t>
      </w:r>
    </w:p>
    <w:p w14:paraId="140159F7" w14:textId="77777777" w:rsidR="004C2D2B" w:rsidRPr="00D50F9B" w:rsidRDefault="004C2D2B" w:rsidP="00C57B6E">
      <w:pPr>
        <w:pStyle w:val="ab"/>
        <w:numPr>
          <w:ilvl w:val="0"/>
          <w:numId w:val="250"/>
        </w:numPr>
        <w:spacing w:after="160" w:line="256" w:lineRule="auto"/>
        <w:jc w:val="both"/>
        <w:rPr>
          <w:rFonts w:ascii="Traditional Arabic" w:eastAsia="Calibri" w:hAnsi="Traditional Arabic" w:cs="Traditional Arabic"/>
          <w:sz w:val="36"/>
          <w:szCs w:val="36"/>
          <w:rtl/>
        </w:rPr>
      </w:pPr>
      <w:r w:rsidRPr="00CA1547">
        <w:rPr>
          <w:rFonts w:ascii="Traditional Arabic" w:eastAsia="Calibri" w:hAnsi="Traditional Arabic" w:cs="Traditional Arabic"/>
          <w:b/>
          <w:bCs/>
          <w:color w:val="0070C0"/>
          <w:sz w:val="36"/>
          <w:szCs w:val="36"/>
          <w:rtl/>
        </w:rPr>
        <w:t>أساء</w:t>
      </w:r>
      <w:r w:rsidRPr="00D50F9B">
        <w:rPr>
          <w:rFonts w:ascii="Traditional Arabic" w:eastAsia="Calibri" w:hAnsi="Traditional Arabic" w:cs="Traditional Arabic"/>
          <w:sz w:val="36"/>
          <w:szCs w:val="36"/>
          <w:rtl/>
        </w:rPr>
        <w:t xml:space="preserve">: لم يدخل في الإسلام بقلبه بل أظهر النطق بالشهادتين فقط؛ فهذا منافق باق </w:t>
      </w:r>
      <w:r>
        <w:rPr>
          <w:rFonts w:ascii="Traditional Arabic" w:eastAsia="Calibri" w:hAnsi="Traditional Arabic" w:cs="Traditional Arabic"/>
          <w:sz w:val="36"/>
          <w:szCs w:val="36"/>
          <w:rtl/>
        </w:rPr>
        <w:t>عَلَى</w:t>
      </w:r>
      <w:r w:rsidRPr="00D50F9B">
        <w:rPr>
          <w:rFonts w:ascii="Traditional Arabic" w:eastAsia="Calibri" w:hAnsi="Traditional Arabic" w:cs="Traditional Arabic"/>
          <w:sz w:val="36"/>
          <w:szCs w:val="36"/>
          <w:rtl/>
        </w:rPr>
        <w:t xml:space="preserve"> كفره بإجماع المسلمين، فيؤاخذ بما عمل في الجاهلية قبل إظهار صورة الإسلام وبما عمل بعد إظهارها؛ لأنه مستمر </w:t>
      </w:r>
      <w:r>
        <w:rPr>
          <w:rFonts w:ascii="Traditional Arabic" w:eastAsia="Calibri" w:hAnsi="Traditional Arabic" w:cs="Traditional Arabic"/>
          <w:sz w:val="36"/>
          <w:szCs w:val="36"/>
          <w:rtl/>
        </w:rPr>
        <w:t>عَلَى</w:t>
      </w:r>
      <w:r w:rsidRPr="00D50F9B">
        <w:rPr>
          <w:rFonts w:ascii="Traditional Arabic" w:eastAsia="Calibri" w:hAnsi="Traditional Arabic" w:cs="Traditional Arabic"/>
          <w:sz w:val="36"/>
          <w:szCs w:val="36"/>
          <w:rtl/>
        </w:rPr>
        <w:t xml:space="preserve"> كفره.</w:t>
      </w:r>
    </w:p>
    <w:p w14:paraId="12E510D6" w14:textId="17E605A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عن </w:t>
      </w:r>
      <w:r w:rsidRPr="00FA6DB9">
        <w:rPr>
          <w:rFonts w:ascii="Traditional Arabic" w:eastAsia="Calibri" w:hAnsi="Traditional Arabic" w:cs="Traditional Arabic"/>
          <w:sz w:val="36"/>
          <w:szCs w:val="36"/>
          <w:rtl/>
        </w:rPr>
        <w:t>حَكِيم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بْنُ حِزَامٍ</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يَا رَسُولَ اللَّهِ، أَشْيَاءَ كُنْتُ أَفْعَلُهَا فِي الْجَاهِلِيَّةِ - قَالَ هِشَامٌ: يَعْنِي أَتَبَرَّرُ بِهَا -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FD2402">
        <w:rPr>
          <w:rFonts w:ascii="Traditional Arabic" w:eastAsia="Calibri" w:hAnsi="Traditional Arabic" w:cs="Traditional Arabic"/>
          <w:b/>
          <w:bCs/>
          <w:color w:val="0070C0"/>
          <w:sz w:val="36"/>
          <w:szCs w:val="36"/>
          <w:rtl/>
        </w:rPr>
        <w:t xml:space="preserve">أَسْلَمْتَ </w:t>
      </w:r>
      <w:r>
        <w:rPr>
          <w:rFonts w:ascii="Traditional Arabic" w:eastAsia="Calibri" w:hAnsi="Traditional Arabic" w:cs="Traditional Arabic"/>
          <w:b/>
          <w:bCs/>
          <w:color w:val="0070C0"/>
          <w:sz w:val="36"/>
          <w:szCs w:val="36"/>
          <w:rtl/>
        </w:rPr>
        <w:t>عَلَى</w:t>
      </w:r>
      <w:r w:rsidRPr="00FD2402">
        <w:rPr>
          <w:rFonts w:ascii="Traditional Arabic" w:eastAsia="Calibri" w:hAnsi="Traditional Arabic" w:cs="Traditional Arabic"/>
          <w:b/>
          <w:bCs/>
          <w:color w:val="0070C0"/>
          <w:sz w:val="36"/>
          <w:szCs w:val="36"/>
          <w:rtl/>
        </w:rPr>
        <w:t xml:space="preserve"> مَا أَسْلَفْتَ لَكَ مِنَ الْخَيْرِ</w:t>
      </w:r>
      <w:r w:rsidRPr="00FA6DB9">
        <w:rPr>
          <w:rFonts w:ascii="Traditional Arabic" w:eastAsia="Calibri" w:hAnsi="Traditional Arabic" w:cs="Traditional Arabic"/>
          <w:sz w:val="36"/>
          <w:szCs w:val="36"/>
          <w:rtl/>
        </w:rPr>
        <w:t xml:space="preserve">)، قال: فَوَاللَّهِ لَا أَدَعُ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صَنَعْتُهُ فِي الْجَاهِلِيَّةِ إِلَّا فَعَلْتُ فِي الْإِسْلَامِ مِثْلَهُ. </w:t>
      </w:r>
      <w:r>
        <w:rPr>
          <w:rFonts w:ascii="Traditional Arabic" w:eastAsia="Calibri" w:hAnsi="Traditional Arabic" w:cs="Traditional Arabic"/>
          <w:sz w:val="36"/>
          <w:szCs w:val="36"/>
          <w:rtl/>
        </w:rPr>
        <w:t>متفق عليه.</w:t>
      </w:r>
    </w:p>
    <w:p w14:paraId="78C39EF0"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3B54E3D"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أتبرر بها: أطلب بها البر والإحسان إلى الناس والتقرب إلى الله </w:t>
      </w:r>
      <w:r>
        <w:rPr>
          <w:rFonts w:ascii="Traditional Arabic" w:eastAsia="Calibri" w:hAnsi="Traditional Arabic" w:cs="Traditional Arabic"/>
          <w:sz w:val="36"/>
          <w:szCs w:val="36"/>
          <w:rtl/>
        </w:rPr>
        <w:t>تعالى</w:t>
      </w:r>
      <w:r>
        <w:rPr>
          <w:rFonts w:ascii="Traditional Arabic" w:eastAsia="Calibri" w:hAnsi="Traditional Arabic" w:cs="Traditional Arabic" w:hint="cs"/>
          <w:sz w:val="36"/>
          <w:szCs w:val="36"/>
          <w:rtl/>
        </w:rPr>
        <w:t>، وقد</w:t>
      </w:r>
      <w:r w:rsidRPr="00FA6DB9">
        <w:rPr>
          <w:rFonts w:ascii="Traditional Arabic" w:eastAsia="Calibri" w:hAnsi="Traditional Arabic" w:cs="Traditional Arabic"/>
          <w:sz w:val="36"/>
          <w:szCs w:val="36"/>
          <w:rtl/>
        </w:rPr>
        <w:t xml:space="preserve"> دل الحديث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الكافر إذا أسلم ومات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إسلامه، وكان قبل إسلامه يتصدق ويعتق العبيد ويصل الرحم والأقارب- يثاب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فعله من الخير في حالة الكفر.</w:t>
      </w:r>
    </w:p>
    <w:p w14:paraId="5D87392C" w14:textId="77777777" w:rsidR="004C2D2B" w:rsidRPr="00FA6DB9" w:rsidRDefault="004C2D2B" w:rsidP="004C2D2B">
      <w:pPr>
        <w:pStyle w:val="2"/>
        <w:rPr>
          <w:rtl/>
        </w:rPr>
      </w:pPr>
      <w:bookmarkStart w:id="683" w:name="_Toc98591678"/>
      <w:r>
        <w:rPr>
          <w:rFonts w:hint="cs"/>
          <w:rtl/>
        </w:rPr>
        <w:t>باب إذا همَّ بحسنة كتبت له وإن هم بسيئة لم تكتب عليه:</w:t>
      </w:r>
      <w:bookmarkEnd w:id="683"/>
    </w:p>
    <w:p w14:paraId="27A943F9"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w:t>
      </w:r>
      <w:r w:rsidRPr="0022725F">
        <w:rPr>
          <w:rFonts w:ascii="Traditional Arabic" w:eastAsia="Calibri" w:hAnsi="Traditional Arabic" w:cs="Traditional Arabic"/>
          <w:b/>
          <w:bCs/>
          <w:color w:val="0070C0"/>
          <w:sz w:val="36"/>
          <w:szCs w:val="36"/>
          <w:rtl/>
        </w:rPr>
        <w:t>قَالَ اللَّهُ عَزَّ وَجَلَّ: (إِذَا تَحَدَّثَ عَبْدِي بِأَنْ يَعْمَلَ حَسَنَةً، فَأَنَا أَكْتُبُهَا لَهُ حَسَنَةً مَا لَمْ يَعْمَلْ، فَإِذَا عَمِلَهَا فَأَنَا أَكْ</w:t>
      </w:r>
      <w:r w:rsidRPr="0022725F">
        <w:rPr>
          <w:rFonts w:ascii="Traditional Arabic" w:eastAsia="Calibri" w:hAnsi="Traditional Arabic" w:cs="Traditional Arabic" w:hint="eastAsia"/>
          <w:b/>
          <w:bCs/>
          <w:color w:val="0070C0"/>
          <w:sz w:val="36"/>
          <w:szCs w:val="36"/>
          <w:rtl/>
        </w:rPr>
        <w:t>تُبُهَا</w:t>
      </w:r>
      <w:r w:rsidRPr="0022725F">
        <w:rPr>
          <w:rFonts w:ascii="Traditional Arabic" w:eastAsia="Calibri" w:hAnsi="Traditional Arabic" w:cs="Traditional Arabic"/>
          <w:b/>
          <w:bCs/>
          <w:color w:val="0070C0"/>
          <w:sz w:val="36"/>
          <w:szCs w:val="36"/>
          <w:rtl/>
        </w:rPr>
        <w:t xml:space="preserve"> بِعَشْرِ أَمْثَالِهَا، وَإِذَا تَحَدَّثَ بِأَنْ يَعْمَلَ سَيِّئَةً فَأَنَا أَغْفِرُهَا لَهُ مَا لَمْ يَعْمَلْهَا، فَإِذَا عَمِلَهَا فَأَنَا أَكْتُبُهَا لَهُ بِمِثْلِهَا</w:t>
      </w:r>
      <w:r w:rsidRPr="00FA6DB9">
        <w:rPr>
          <w:rFonts w:ascii="Traditional Arabic" w:eastAsia="Calibri" w:hAnsi="Traditional Arabic" w:cs="Traditional Arabic"/>
          <w:sz w:val="36"/>
          <w:szCs w:val="36"/>
          <w:rtl/>
        </w:rPr>
        <w:t xml:space="preserve">). وَقَالَ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2725F">
        <w:rPr>
          <w:rFonts w:ascii="Traditional Arabic" w:eastAsia="Calibri" w:hAnsi="Traditional Arabic" w:cs="Traditional Arabic"/>
          <w:b/>
          <w:bCs/>
          <w:color w:val="0070C0"/>
          <w:sz w:val="36"/>
          <w:szCs w:val="36"/>
          <w:rtl/>
        </w:rPr>
        <w:t>قَالَتِ الْمَلَ</w:t>
      </w:r>
      <w:r w:rsidRPr="0022725F">
        <w:rPr>
          <w:rFonts w:ascii="Traditional Arabic" w:eastAsia="Calibri" w:hAnsi="Traditional Arabic" w:cs="Traditional Arabic" w:hint="eastAsia"/>
          <w:b/>
          <w:bCs/>
          <w:color w:val="0070C0"/>
          <w:sz w:val="36"/>
          <w:szCs w:val="36"/>
          <w:rtl/>
        </w:rPr>
        <w:t>ائِكَةُ</w:t>
      </w:r>
      <w:r w:rsidRPr="0022725F">
        <w:rPr>
          <w:rFonts w:ascii="Traditional Arabic" w:eastAsia="Calibri" w:hAnsi="Traditional Arabic" w:cs="Traditional Arabic"/>
          <w:b/>
          <w:bCs/>
          <w:color w:val="0070C0"/>
          <w:sz w:val="36"/>
          <w:szCs w:val="36"/>
          <w:rtl/>
        </w:rPr>
        <w:t>: رَبِّ، ذَاكَ عَبْدُكَ يُرِيدُ أَنْ يَعْمَلَ سَيِّئَةً - وَهُوَ أَبْصَرُ بِهِ - فَقَالَ: (ارْقُبُوهُ، فَإِنْ عَمِلَهَا فَاكْتُبُوهَا لَهُ بِمِثْلِهَا، وَإِنْ تَرَكَهَا فَاكْتُبُوهَا لَهُ حَسَنَةً، إِنَّمَا تَرَكَهَا مِنْ جَرَّايَ</w:t>
      </w:r>
      <w:r w:rsidRPr="00FA6DB9">
        <w:rPr>
          <w:rFonts w:ascii="Traditional Arabic" w:eastAsia="Calibri" w:hAnsi="Traditional Arabic" w:cs="Traditional Arabic"/>
          <w:sz w:val="36"/>
          <w:szCs w:val="36"/>
          <w:rtl/>
        </w:rPr>
        <w:t>).</w:t>
      </w:r>
    </w:p>
    <w:p w14:paraId="23A16C0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وَقَالَ</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2725F">
        <w:rPr>
          <w:rFonts w:ascii="Traditional Arabic" w:eastAsia="Calibri" w:hAnsi="Traditional Arabic" w:cs="Traditional Arabic"/>
          <w:b/>
          <w:bCs/>
          <w:color w:val="0070C0"/>
          <w:sz w:val="36"/>
          <w:szCs w:val="36"/>
          <w:rtl/>
        </w:rPr>
        <w:t>إِذَا أَحْسَنَ أَحَدُكُمْ إِسْلَامَهُ، فَكُلُّ حَسَنَةٍ يَعْمَلُهَا تُكْتَبُ بِعَشْرِ أَمْثَالِهَا إِلَى سَبْعِمِائَةِ ضِعْفٍ، وَكُلُّ سَيِّئَةٍ يَعْمَلُهَا تُكْتَبُ بِمِثْلِهَا حَتَّى يَلْقَى ا</w:t>
      </w:r>
      <w:r w:rsidRPr="0022725F">
        <w:rPr>
          <w:rFonts w:ascii="Traditional Arabic" w:eastAsia="Calibri" w:hAnsi="Traditional Arabic" w:cs="Traditional Arabic" w:hint="eastAsia"/>
          <w:b/>
          <w:bCs/>
          <w:color w:val="0070C0"/>
          <w:sz w:val="36"/>
          <w:szCs w:val="36"/>
          <w:rtl/>
        </w:rPr>
        <w:t>للَّهَ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متفق عليه.</w:t>
      </w:r>
    </w:p>
    <w:p w14:paraId="02B9B704"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9AEB499" w14:textId="77777777" w:rsidR="004C2D2B" w:rsidRPr="00AA3F10" w:rsidRDefault="004C2D2B" w:rsidP="00C57B6E">
      <w:pPr>
        <w:pStyle w:val="ab"/>
        <w:numPr>
          <w:ilvl w:val="0"/>
          <w:numId w:val="387"/>
        </w:numPr>
        <w:spacing w:after="160" w:line="256" w:lineRule="auto"/>
        <w:jc w:val="both"/>
        <w:rPr>
          <w:rFonts w:ascii="Traditional Arabic" w:eastAsia="Calibri" w:hAnsi="Traditional Arabic" w:cs="Traditional Arabic"/>
          <w:sz w:val="36"/>
          <w:szCs w:val="36"/>
          <w:rtl/>
        </w:rPr>
      </w:pPr>
      <w:r w:rsidRPr="00AA3F10">
        <w:rPr>
          <w:rFonts w:ascii="Traditional Arabic" w:eastAsia="Calibri" w:hAnsi="Traditional Arabic" w:cs="Traditional Arabic" w:hint="cs"/>
          <w:sz w:val="36"/>
          <w:szCs w:val="36"/>
          <w:rtl/>
        </w:rPr>
        <w:t>(</w:t>
      </w:r>
      <w:r w:rsidRPr="00AA3F10">
        <w:rPr>
          <w:rFonts w:ascii="Traditional Arabic" w:eastAsia="Calibri" w:hAnsi="Traditional Arabic" w:cs="Traditional Arabic"/>
          <w:b/>
          <w:bCs/>
          <w:color w:val="0070C0"/>
          <w:sz w:val="36"/>
          <w:szCs w:val="36"/>
          <w:rtl/>
        </w:rPr>
        <w:t>إنما تركها من جرائي</w:t>
      </w:r>
      <w:r w:rsidRPr="00AA3F10">
        <w:rPr>
          <w:rFonts w:ascii="Traditional Arabic" w:eastAsia="Calibri" w:hAnsi="Traditional Arabic" w:cs="Traditional Arabic" w:hint="cs"/>
          <w:sz w:val="36"/>
          <w:szCs w:val="36"/>
          <w:rtl/>
        </w:rPr>
        <w:t>)</w:t>
      </w:r>
      <w:r w:rsidRPr="00AA3F10">
        <w:rPr>
          <w:rFonts w:ascii="Traditional Arabic" w:eastAsia="Calibri" w:hAnsi="Traditional Arabic" w:cs="Traditional Arabic"/>
          <w:sz w:val="36"/>
          <w:szCs w:val="36"/>
          <w:rtl/>
        </w:rPr>
        <w:t>، أي: من أجلي، فصار تركه لها- خوفا من الله، ومجاهدة لنفسه الأمارة بالسوء، وعصيانا لهواه- حسنة.</w:t>
      </w:r>
    </w:p>
    <w:p w14:paraId="2E532881" w14:textId="01A8A7D7" w:rsidR="004C2D2B" w:rsidRPr="00AA3F10" w:rsidRDefault="004C2D2B" w:rsidP="00C57B6E">
      <w:pPr>
        <w:pStyle w:val="ab"/>
        <w:numPr>
          <w:ilvl w:val="0"/>
          <w:numId w:val="387"/>
        </w:numPr>
        <w:spacing w:after="160" w:line="256" w:lineRule="auto"/>
        <w:jc w:val="both"/>
        <w:rPr>
          <w:rFonts w:ascii="Traditional Arabic" w:eastAsia="Calibri" w:hAnsi="Traditional Arabic" w:cs="Traditional Arabic"/>
          <w:sz w:val="36"/>
          <w:szCs w:val="36"/>
          <w:rtl/>
        </w:rPr>
      </w:pPr>
      <w:r w:rsidRPr="00AA3F10">
        <w:rPr>
          <w:rFonts w:ascii="Traditional Arabic" w:eastAsia="Calibri" w:hAnsi="Traditional Arabic" w:cs="Traditional Arabic"/>
          <w:sz w:val="36"/>
          <w:szCs w:val="36"/>
          <w:rtl/>
        </w:rPr>
        <w:t>(</w:t>
      </w:r>
      <w:r w:rsidRPr="00AA3F10">
        <w:rPr>
          <w:rFonts w:ascii="Traditional Arabic" w:eastAsia="Calibri" w:hAnsi="Traditional Arabic" w:cs="Traditional Arabic"/>
          <w:b/>
          <w:bCs/>
          <w:color w:val="0070C0"/>
          <w:sz w:val="36"/>
          <w:szCs w:val="36"/>
          <w:rtl/>
        </w:rPr>
        <w:t>أحسن أحدكم إسلامه</w:t>
      </w:r>
      <w:r w:rsidRPr="00AA3F10">
        <w:rPr>
          <w:rFonts w:ascii="Traditional Arabic" w:eastAsia="Calibri" w:hAnsi="Traditional Arabic" w:cs="Traditional Arabic"/>
          <w:sz w:val="36"/>
          <w:szCs w:val="36"/>
          <w:rtl/>
        </w:rPr>
        <w:t>): أسلم إسلام</w:t>
      </w:r>
      <w:r w:rsidR="00CC7B00" w:rsidRPr="00AA3F10">
        <w:rPr>
          <w:rFonts w:ascii="Traditional Arabic" w:eastAsia="Calibri" w:hAnsi="Traditional Arabic" w:cs="Traditional Arabic" w:hint="cs"/>
          <w:sz w:val="36"/>
          <w:szCs w:val="36"/>
          <w:rtl/>
        </w:rPr>
        <w:t>ً</w:t>
      </w:r>
      <w:r w:rsidRPr="00AA3F10">
        <w:rPr>
          <w:rFonts w:ascii="Traditional Arabic" w:eastAsia="Calibri" w:hAnsi="Traditional Arabic" w:cs="Traditional Arabic"/>
          <w:sz w:val="36"/>
          <w:szCs w:val="36"/>
          <w:rtl/>
        </w:rPr>
        <w:t>ا محقق</w:t>
      </w:r>
      <w:r w:rsidR="00CC7B00" w:rsidRPr="00AA3F10">
        <w:rPr>
          <w:rFonts w:ascii="Traditional Arabic" w:eastAsia="Calibri" w:hAnsi="Traditional Arabic" w:cs="Traditional Arabic" w:hint="cs"/>
          <w:sz w:val="36"/>
          <w:szCs w:val="36"/>
          <w:rtl/>
        </w:rPr>
        <w:t>ً</w:t>
      </w:r>
      <w:r w:rsidRPr="00AA3F10">
        <w:rPr>
          <w:rFonts w:ascii="Traditional Arabic" w:eastAsia="Calibri" w:hAnsi="Traditional Arabic" w:cs="Traditional Arabic"/>
          <w:sz w:val="36"/>
          <w:szCs w:val="36"/>
          <w:rtl/>
        </w:rPr>
        <w:t>ا بريئ</w:t>
      </w:r>
      <w:r w:rsidR="00CC7B00" w:rsidRPr="00AA3F10">
        <w:rPr>
          <w:rFonts w:ascii="Traditional Arabic" w:eastAsia="Calibri" w:hAnsi="Traditional Arabic" w:cs="Traditional Arabic" w:hint="cs"/>
          <w:sz w:val="36"/>
          <w:szCs w:val="36"/>
          <w:rtl/>
        </w:rPr>
        <w:t>ً</w:t>
      </w:r>
      <w:r w:rsidRPr="00AA3F10">
        <w:rPr>
          <w:rFonts w:ascii="Traditional Arabic" w:eastAsia="Calibri" w:hAnsi="Traditional Arabic" w:cs="Traditional Arabic"/>
          <w:sz w:val="36"/>
          <w:szCs w:val="36"/>
          <w:rtl/>
        </w:rPr>
        <w:t>ا من الشكوك، مؤمنا ظاهرا وباطنا.</w:t>
      </w:r>
    </w:p>
    <w:p w14:paraId="47459BF4" w14:textId="77777777" w:rsidR="004C2D2B" w:rsidRPr="005E13D2"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47CB73B" w14:textId="047EE981" w:rsidR="004C2D2B" w:rsidRPr="00FA6DB9" w:rsidRDefault="00054D62"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4C2D2B" w:rsidRPr="00FA6DB9">
        <w:rPr>
          <w:rFonts w:ascii="Traditional Arabic" w:eastAsia="Calibri" w:hAnsi="Traditional Arabic" w:cs="Traditional Arabic"/>
          <w:sz w:val="36"/>
          <w:szCs w:val="36"/>
          <w:rtl/>
        </w:rPr>
        <w:t xml:space="preserve">عظيم فضل الله </w:t>
      </w:r>
      <w:r w:rsidR="004C2D2B">
        <w:rPr>
          <w:rFonts w:ascii="Traditional Arabic" w:eastAsia="Calibri" w:hAnsi="Traditional Arabic" w:cs="Traditional Arabic"/>
          <w:sz w:val="36"/>
          <w:szCs w:val="36"/>
          <w:rtl/>
        </w:rPr>
        <w:t>تعالى</w:t>
      </w:r>
      <w:r w:rsidR="004C2D2B" w:rsidRPr="00FA6DB9">
        <w:rPr>
          <w:rFonts w:ascii="Traditional Arabic" w:eastAsia="Calibri" w:hAnsi="Traditional Arabic" w:cs="Traditional Arabic"/>
          <w:sz w:val="36"/>
          <w:szCs w:val="36"/>
          <w:rtl/>
        </w:rPr>
        <w:t xml:space="preserve"> </w:t>
      </w:r>
      <w:r w:rsidR="004C2D2B">
        <w:rPr>
          <w:rFonts w:ascii="Traditional Arabic" w:eastAsia="Calibri" w:hAnsi="Traditional Arabic" w:cs="Traditional Arabic"/>
          <w:sz w:val="36"/>
          <w:szCs w:val="36"/>
          <w:rtl/>
        </w:rPr>
        <w:t>عَلَى</w:t>
      </w:r>
      <w:r w:rsidR="004C2D2B" w:rsidRPr="00FA6DB9">
        <w:rPr>
          <w:rFonts w:ascii="Traditional Arabic" w:eastAsia="Calibri" w:hAnsi="Traditional Arabic" w:cs="Traditional Arabic"/>
          <w:sz w:val="36"/>
          <w:szCs w:val="36"/>
          <w:rtl/>
        </w:rPr>
        <w:t xml:space="preserve"> عباده، ورحمته بهم</w:t>
      </w:r>
      <w:r w:rsidR="004C2D2B">
        <w:rPr>
          <w:rFonts w:ascii="Traditional Arabic" w:eastAsia="Calibri" w:hAnsi="Traditional Arabic" w:cs="Traditional Arabic"/>
          <w:sz w:val="36"/>
          <w:szCs w:val="36"/>
          <w:rtl/>
        </w:rPr>
        <w:t>.</w:t>
      </w:r>
    </w:p>
    <w:p w14:paraId="4F8E393C" w14:textId="77777777" w:rsidR="004C2D2B" w:rsidRPr="00AA3F10" w:rsidRDefault="004C2D2B" w:rsidP="004C2D2B">
      <w:pPr>
        <w:pStyle w:val="2"/>
        <w:rPr>
          <w:rtl/>
        </w:rPr>
      </w:pPr>
      <w:bookmarkStart w:id="684" w:name="_Toc98591679"/>
      <w:r w:rsidRPr="00AA3F10">
        <w:rPr>
          <w:rFonts w:hint="cs"/>
          <w:rtl/>
        </w:rPr>
        <w:lastRenderedPageBreak/>
        <w:t>باب إثم من اقتطع مال أخيه المسلم:</w:t>
      </w:r>
      <w:bookmarkEnd w:id="684"/>
    </w:p>
    <w:p w14:paraId="1E3694B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أُمَامَةَ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537F4">
        <w:rPr>
          <w:rFonts w:ascii="Traditional Arabic" w:eastAsia="Calibri" w:hAnsi="Traditional Arabic" w:cs="Traditional Arabic"/>
          <w:b/>
          <w:bCs/>
          <w:color w:val="0070C0"/>
          <w:sz w:val="36"/>
          <w:szCs w:val="36"/>
          <w:rtl/>
        </w:rPr>
        <w:t>مَنِ اقْتَطَعَ حَقَّ امْرِئٍ مُسْلِمٍ بِيَمِينِهِ فَقَدْ أَوْجَبَ اللَّهُ لَهُ النَّارَ، وَحَرَّمَ عَلَيْهِ الْجَنَّةَ</w:t>
      </w:r>
      <w:r w:rsidRPr="00FA6DB9">
        <w:rPr>
          <w:rFonts w:ascii="Traditional Arabic" w:eastAsia="Calibri" w:hAnsi="Traditional Arabic" w:cs="Traditional Arabic"/>
          <w:sz w:val="36"/>
          <w:szCs w:val="36"/>
          <w:rtl/>
        </w:rPr>
        <w:t xml:space="preserve">)، فَقَالَ لَهُ رَجُلٌ: وَإِنْ كَانَ </w:t>
      </w:r>
      <w:r>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يَسِيرًا يَا رَسُولَ اللَّهِ، قَالَ: (</w:t>
      </w:r>
      <w:r w:rsidRPr="00C537F4">
        <w:rPr>
          <w:rFonts w:ascii="Traditional Arabic" w:eastAsia="Calibri" w:hAnsi="Traditional Arabic" w:cs="Traditional Arabic"/>
          <w:b/>
          <w:bCs/>
          <w:color w:val="0070C0"/>
          <w:sz w:val="36"/>
          <w:szCs w:val="36"/>
          <w:rtl/>
        </w:rPr>
        <w:t>وَإِنْ قَضِيبًا مِنْ أَرَاكٍ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EF48CEC"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6CEFC0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55298E">
        <w:rPr>
          <w:rFonts w:ascii="Traditional Arabic" w:eastAsia="Calibri" w:hAnsi="Traditional Arabic" w:cs="Traditional Arabic"/>
          <w:b/>
          <w:bCs/>
          <w:color w:val="0070C0"/>
          <w:sz w:val="36"/>
          <w:szCs w:val="36"/>
          <w:rtl/>
        </w:rPr>
        <w:t>بيمينه</w:t>
      </w:r>
      <w:r w:rsidRPr="00FA6DB9">
        <w:rPr>
          <w:rFonts w:ascii="Traditional Arabic" w:eastAsia="Calibri" w:hAnsi="Traditional Arabic" w:cs="Traditional Arabic"/>
          <w:sz w:val="36"/>
          <w:szCs w:val="36"/>
          <w:rtl/>
        </w:rPr>
        <w:t>: جعل يأخذ حق غيره بالحلف بالله ويقسم به.</w:t>
      </w:r>
    </w:p>
    <w:p w14:paraId="7DA828AE"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72D90A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بيان غلظ تحريم حقوق المسلمين.</w:t>
      </w:r>
    </w:p>
    <w:p w14:paraId="6A1215E0"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أنه لا فرق في أكل حقوق الناس بين قليل الحق وكثيره.</w:t>
      </w:r>
    </w:p>
    <w:p w14:paraId="52DE24B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٣- التحذير من استخدام الأيمان الكاذبة.</w:t>
      </w:r>
    </w:p>
    <w:p w14:paraId="2F33615D" w14:textId="77777777" w:rsidR="004C2D2B" w:rsidRPr="00FA6DB9" w:rsidRDefault="004C2D2B" w:rsidP="004C2D2B">
      <w:pPr>
        <w:pStyle w:val="2"/>
        <w:rPr>
          <w:rtl/>
        </w:rPr>
      </w:pPr>
      <w:bookmarkStart w:id="685" w:name="_Toc98591680"/>
      <w:r>
        <w:rPr>
          <w:rFonts w:hint="cs"/>
          <w:rtl/>
        </w:rPr>
        <w:t>باب من حلف ليأكل مال أخيه ظلمًا:</w:t>
      </w:r>
      <w:bookmarkEnd w:id="685"/>
    </w:p>
    <w:p w14:paraId="612B014D" w14:textId="47E21E98" w:rsidR="004C2D2B"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Pr="00FA6DB9">
        <w:rPr>
          <w:rFonts w:ascii="Traditional Arabic" w:eastAsia="Calibri" w:hAnsi="Traditional Arabic" w:cs="Traditional Arabic"/>
          <w:sz w:val="36"/>
          <w:szCs w:val="36"/>
          <w:rtl/>
        </w:rPr>
        <w:t xml:space="preserve"> وَائِلُ بْنُ حُجْرٍ</w:t>
      </w:r>
      <w:r>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جَاءَ رَجُلٌ مِنْ حَضْرَمَوْتَ، وَرَجُلٌ مِنْ كِنْدَةَ إِلَى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الْحَضْرَمِيُّ: يَا رَسُولَ اللَّهِ، إِنَّ هَذَا قَدْ غَلَبَنِي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أَرْضٍ لِي كَانَتْ لِأَب</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فَقَالَ الْكِنْدِيُّ: هِيَ أَرْضِي فِي يَدِي أَزْرَعُهَا، لَيْسَ لَهُ فِيهَا حَقٌّ. فَقَالَ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لِلْحَضْرَمِيِّ: (</w:t>
      </w:r>
      <w:r w:rsidRPr="0055298E">
        <w:rPr>
          <w:rFonts w:ascii="Traditional Arabic" w:eastAsia="Calibri" w:hAnsi="Traditional Arabic" w:cs="Traditional Arabic"/>
          <w:b/>
          <w:bCs/>
          <w:color w:val="0070C0"/>
          <w:sz w:val="36"/>
          <w:szCs w:val="36"/>
          <w:rtl/>
        </w:rPr>
        <w:t>أَلَكَ بَيِّنَةٌ؟</w:t>
      </w:r>
      <w:r w:rsidRPr="00FA6DB9">
        <w:rPr>
          <w:rFonts w:ascii="Traditional Arabic" w:eastAsia="Calibri" w:hAnsi="Traditional Arabic" w:cs="Traditional Arabic"/>
          <w:sz w:val="36"/>
          <w:szCs w:val="36"/>
          <w:rtl/>
        </w:rPr>
        <w:t>) قَالَ: لَا. قَالَ: (</w:t>
      </w:r>
      <w:r w:rsidRPr="0055298E">
        <w:rPr>
          <w:rFonts w:ascii="Traditional Arabic" w:eastAsia="Calibri" w:hAnsi="Traditional Arabic" w:cs="Traditional Arabic"/>
          <w:b/>
          <w:bCs/>
          <w:color w:val="0070C0"/>
          <w:sz w:val="36"/>
          <w:szCs w:val="36"/>
          <w:rtl/>
        </w:rPr>
        <w:t>فَلَكَ يَمِينُهُ</w:t>
      </w:r>
      <w:r w:rsidRPr="00FA6DB9">
        <w:rPr>
          <w:rFonts w:ascii="Traditional Arabic" w:eastAsia="Calibri" w:hAnsi="Traditional Arabic" w:cs="Traditional Arabic"/>
          <w:sz w:val="36"/>
          <w:szCs w:val="36"/>
          <w:rtl/>
        </w:rPr>
        <w:t>). قَالَ: يَا رَسُولَ اللَّهِ، إِنّ</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الرَّجُلَ فَاجِرٌ، لَا يُبَالِي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حَلَفَ عَلَيْهِ، وَلَيْسَ يَتَوَرَّعُ مِنْ شَيْءٍ. فَقَالَ: لَيْسَ لَكَ مِنْهُ إِلَّا ذَلِكَ. فَانْطَلَقَ لِيَحْلِفَ، فَقَالَ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لَمَّا أَدْبَرَ: (</w:t>
      </w:r>
      <w:r w:rsidRPr="0055298E">
        <w:rPr>
          <w:rFonts w:ascii="Traditional Arabic" w:eastAsia="Calibri" w:hAnsi="Traditional Arabic" w:cs="Traditional Arabic"/>
          <w:b/>
          <w:bCs/>
          <w:color w:val="0070C0"/>
          <w:sz w:val="36"/>
          <w:szCs w:val="36"/>
          <w:rtl/>
        </w:rPr>
        <w:t>أَمَا لَئِنْ حَل</w:t>
      </w:r>
      <w:r w:rsidRPr="0055298E">
        <w:rPr>
          <w:rFonts w:ascii="Traditional Arabic" w:eastAsia="Calibri" w:hAnsi="Traditional Arabic" w:cs="Traditional Arabic" w:hint="eastAsia"/>
          <w:b/>
          <w:bCs/>
          <w:color w:val="0070C0"/>
          <w:sz w:val="36"/>
          <w:szCs w:val="36"/>
          <w:rtl/>
        </w:rPr>
        <w:t>َفَ</w:t>
      </w:r>
      <w:r w:rsidRPr="0055298E">
        <w:rPr>
          <w:rFonts w:ascii="Traditional Arabic" w:eastAsia="Calibri" w:hAnsi="Traditional Arabic" w:cs="Traditional Arabic"/>
          <w:b/>
          <w:bCs/>
          <w:color w:val="0070C0"/>
          <w:sz w:val="36"/>
          <w:szCs w:val="36"/>
          <w:rtl/>
        </w:rPr>
        <w:t xml:space="preserve"> </w:t>
      </w:r>
      <w:r>
        <w:rPr>
          <w:rFonts w:ascii="Traditional Arabic" w:eastAsia="Calibri" w:hAnsi="Traditional Arabic" w:cs="Traditional Arabic"/>
          <w:b/>
          <w:bCs/>
          <w:color w:val="0070C0"/>
          <w:sz w:val="36"/>
          <w:szCs w:val="36"/>
          <w:rtl/>
        </w:rPr>
        <w:t>عَلَى</w:t>
      </w:r>
      <w:r w:rsidRPr="0055298E">
        <w:rPr>
          <w:rFonts w:ascii="Traditional Arabic" w:eastAsia="Calibri" w:hAnsi="Traditional Arabic" w:cs="Traditional Arabic"/>
          <w:b/>
          <w:bCs/>
          <w:color w:val="0070C0"/>
          <w:sz w:val="36"/>
          <w:szCs w:val="36"/>
          <w:rtl/>
        </w:rPr>
        <w:t xml:space="preserve"> مَالِهِ، لِيَأْكُلَهُ ظُلْمًا لَيَلْقَيَنَّ اللَّهَ، وَهُوَ عَنْهُ مُعْرِضٌ</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49DDE2FB"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0598243"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التحذير الشديد من الحلف بالله كذب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خاصة إذا كان الحلف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حق ليس له وقد اقتطعه من غيره.</w:t>
      </w:r>
    </w:p>
    <w:p w14:paraId="64E71E54"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w:t>
      </w:r>
      <w:r>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كلام الخصوم بعضهم في بعض</w:t>
      </w:r>
      <w:r>
        <w:rPr>
          <w:rFonts w:ascii="Traditional Arabic" w:eastAsia="Calibri" w:hAnsi="Traditional Arabic" w:cs="Traditional Arabic"/>
          <w:sz w:val="36"/>
          <w:szCs w:val="36"/>
          <w:rtl/>
        </w:rPr>
        <w:t>.</w:t>
      </w:r>
    </w:p>
    <w:p w14:paraId="11835C2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البينة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المدعي، واليمين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المدعى عليه إذا أنكر.</w:t>
      </w:r>
    </w:p>
    <w:p w14:paraId="777208C5"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البينة تقدم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اليد ويقضى لصاحبها بغير يمين.</w:t>
      </w:r>
    </w:p>
    <w:p w14:paraId="6CC762E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يمين الفاجر المدعى عليه تقبل كيمين العدل، وتسقط عنه المطالبة بها.</w:t>
      </w:r>
    </w:p>
    <w:p w14:paraId="382A2324" w14:textId="77777777" w:rsidR="004C2D2B" w:rsidRPr="00FA6DB9" w:rsidRDefault="004C2D2B" w:rsidP="004C2D2B">
      <w:pPr>
        <w:pStyle w:val="2"/>
        <w:rPr>
          <w:rtl/>
        </w:rPr>
      </w:pPr>
      <w:bookmarkStart w:id="686" w:name="_Toc98591681"/>
      <w:r>
        <w:rPr>
          <w:rFonts w:hint="cs"/>
          <w:rtl/>
        </w:rPr>
        <w:t>باب إثم المعتدي والصائل:</w:t>
      </w:r>
      <w:bookmarkEnd w:id="686"/>
    </w:p>
    <w:p w14:paraId="4392F338"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هُرَيرَة -رَضِيَ اللَّهُ عَنْهُ-</w:t>
      </w:r>
      <w:r>
        <w:rPr>
          <w:rFonts w:ascii="Traditional Arabic" w:eastAsia="Calibri" w:hAnsi="Traditional Arabic" w:cs="Traditional Arabic" w:hint="cs"/>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جَاءَ رَجُلٌ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يَا رَسُولَ اللَّهِ، أَرَأَيْتَ إِنْ جَاءَ رَجُلٌ يُرِيدُ أَخْذَ مَالِي؟ قَالَ: (</w:t>
      </w:r>
      <w:r w:rsidRPr="00D37082">
        <w:rPr>
          <w:rFonts w:ascii="Traditional Arabic" w:eastAsia="Calibri" w:hAnsi="Traditional Arabic" w:cs="Traditional Arabic"/>
          <w:b/>
          <w:bCs/>
          <w:color w:val="0070C0"/>
          <w:sz w:val="36"/>
          <w:szCs w:val="36"/>
          <w:rtl/>
        </w:rPr>
        <w:t>فَلَا تُعْطِهِ مَالَكَ</w:t>
      </w:r>
      <w:r w:rsidRPr="00FA6DB9">
        <w:rPr>
          <w:rFonts w:ascii="Traditional Arabic" w:eastAsia="Calibri" w:hAnsi="Traditional Arabic" w:cs="Traditional Arabic"/>
          <w:sz w:val="36"/>
          <w:szCs w:val="36"/>
          <w:rtl/>
        </w:rPr>
        <w:t>). قَالَ: أَرَأَيْتَ إِنْ قَاتَلَنِ</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قَالَ: (</w:t>
      </w:r>
      <w:r w:rsidRPr="00D37082">
        <w:rPr>
          <w:rFonts w:ascii="Traditional Arabic" w:eastAsia="Calibri" w:hAnsi="Traditional Arabic" w:cs="Traditional Arabic"/>
          <w:b/>
          <w:bCs/>
          <w:color w:val="0070C0"/>
          <w:sz w:val="36"/>
          <w:szCs w:val="36"/>
          <w:rtl/>
        </w:rPr>
        <w:t>قَاتِلْهُ</w:t>
      </w:r>
      <w:r w:rsidRPr="00FA6DB9">
        <w:rPr>
          <w:rFonts w:ascii="Traditional Arabic" w:eastAsia="Calibri" w:hAnsi="Traditional Arabic" w:cs="Traditional Arabic"/>
          <w:sz w:val="36"/>
          <w:szCs w:val="36"/>
          <w:rtl/>
        </w:rPr>
        <w:t>). قَالَ: أَرَأَيْتَ إِنْ قَتَلَنِي؟ قَالَ: (</w:t>
      </w:r>
      <w:r w:rsidRPr="00D37082">
        <w:rPr>
          <w:rFonts w:ascii="Traditional Arabic" w:eastAsia="Calibri" w:hAnsi="Traditional Arabic" w:cs="Traditional Arabic"/>
          <w:b/>
          <w:bCs/>
          <w:color w:val="0070C0"/>
          <w:sz w:val="36"/>
          <w:szCs w:val="36"/>
          <w:rtl/>
        </w:rPr>
        <w:t>فَأَنْتَ شَهِيدٌ</w:t>
      </w:r>
      <w:r w:rsidRPr="00FA6DB9">
        <w:rPr>
          <w:rFonts w:ascii="Traditional Arabic" w:eastAsia="Calibri" w:hAnsi="Traditional Arabic" w:cs="Traditional Arabic"/>
          <w:sz w:val="36"/>
          <w:szCs w:val="36"/>
          <w:rtl/>
        </w:rPr>
        <w:t>). قَالَ: أَرَأَيْتَ إِنْ قَتَلْتُهُ؟ قَالَ: (</w:t>
      </w:r>
      <w:r w:rsidRPr="00D37082">
        <w:rPr>
          <w:rFonts w:ascii="Traditional Arabic" w:eastAsia="Calibri" w:hAnsi="Traditional Arabic" w:cs="Traditional Arabic"/>
          <w:b/>
          <w:bCs/>
          <w:color w:val="0070C0"/>
          <w:sz w:val="36"/>
          <w:szCs w:val="36"/>
          <w:rtl/>
        </w:rPr>
        <w:t>هُوَ فِي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7898EB2" w14:textId="77777777" w:rsidR="004C2D2B" w:rsidRPr="00020669" w:rsidRDefault="004C2D2B" w:rsidP="004C2D2B">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3343D52"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D37082">
        <w:rPr>
          <w:rFonts w:ascii="Traditional Arabic" w:eastAsia="Calibri" w:hAnsi="Traditional Arabic" w:cs="Traditional Arabic"/>
          <w:b/>
          <w:bCs/>
          <w:color w:val="0070C0"/>
          <w:sz w:val="36"/>
          <w:szCs w:val="36"/>
          <w:rtl/>
        </w:rPr>
        <w:t>فأنتَ شَهيدٌ</w:t>
      </w:r>
      <w:r w:rsidRPr="00FA6DB9">
        <w:rPr>
          <w:rFonts w:ascii="Traditional Arabic" w:eastAsia="Calibri" w:hAnsi="Traditional Arabic" w:cs="Traditional Arabic"/>
          <w:sz w:val="36"/>
          <w:szCs w:val="36"/>
          <w:rtl/>
        </w:rPr>
        <w:t xml:space="preserve">): فأنت بمنزلة الشهيد ولك أجر شهيد، ولا يلزم منه أن يكون مثل ثواب شهيد الحرب. </w:t>
      </w:r>
    </w:p>
    <w:p w14:paraId="362159F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8853737"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الدفاع عن المال والنفس أمر لازم وثابت.</w:t>
      </w:r>
    </w:p>
    <w:p w14:paraId="69A414B1" w14:textId="77777777" w:rsidR="004C2D2B" w:rsidRPr="00FA6DB9"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دفع المعتدي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شيء من ضروريات الدين أمر واجب.</w:t>
      </w:r>
    </w:p>
    <w:p w14:paraId="56BAB0BA" w14:textId="77777777" w:rsidR="004C2D2B" w:rsidRDefault="004C2D2B" w:rsidP="004C2D2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التغليظ والتخويف والتحذير من الاعتداء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أموال الناس مخافة أخذها ظلم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وعدوان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531AB506" w14:textId="77777777" w:rsidR="004C2D2B" w:rsidRDefault="004C2D2B" w:rsidP="004C2D2B">
      <w:pPr>
        <w:bidi w:val="0"/>
        <w:rPr>
          <w:rFonts w:ascii="Traditional Arabic" w:eastAsia="Calibri" w:hAnsi="Traditional Arabic" w:cs="Traditional Arabic"/>
          <w:b/>
          <w:bCs/>
          <w:color w:val="00B050"/>
          <w:sz w:val="40"/>
          <w:szCs w:val="44"/>
          <w:lang w:bidi="ar-EG"/>
        </w:rPr>
      </w:pPr>
      <w:r>
        <w:rPr>
          <w:rtl/>
        </w:rPr>
        <w:br w:type="page"/>
      </w:r>
    </w:p>
    <w:p w14:paraId="0448D908" w14:textId="77777777" w:rsidR="00DA762A" w:rsidRPr="00FA6DB9" w:rsidRDefault="00DA762A" w:rsidP="00DA762A">
      <w:pPr>
        <w:pStyle w:val="1"/>
        <w:rPr>
          <w:rtl/>
          <w:lang w:bidi="ar-SA"/>
        </w:rPr>
      </w:pPr>
      <w:bookmarkStart w:id="687" w:name="_Toc98591682"/>
      <w:r>
        <w:rPr>
          <w:rFonts w:hint="cs"/>
          <w:rtl/>
        </w:rPr>
        <w:lastRenderedPageBreak/>
        <w:t>كتاب القدر</w:t>
      </w:r>
      <w:bookmarkEnd w:id="687"/>
    </w:p>
    <w:p w14:paraId="74037932" w14:textId="796B316A" w:rsidR="00DA762A" w:rsidRPr="00FA6DB9" w:rsidRDefault="00DA762A" w:rsidP="00DA762A">
      <w:pPr>
        <w:pStyle w:val="2"/>
        <w:rPr>
          <w:rtl/>
        </w:rPr>
      </w:pPr>
      <w:bookmarkStart w:id="688" w:name="_Toc98591683"/>
      <w:r>
        <w:rPr>
          <w:rFonts w:hint="cs"/>
          <w:rtl/>
        </w:rPr>
        <w:t xml:space="preserve">باب قوله </w:t>
      </w:r>
      <w:r w:rsidR="00A40BAE">
        <w:rPr>
          <w:rFonts w:hint="cs"/>
          <w:rtl/>
        </w:rPr>
        <w:t>تعالى</w:t>
      </w:r>
      <w:r>
        <w:rPr>
          <w:rFonts w:hint="cs"/>
          <w:rtl/>
        </w:rPr>
        <w:t>: (وكان أمر الله قدرا مقدورا):</w:t>
      </w:r>
      <w:bookmarkEnd w:id="688"/>
    </w:p>
    <w:p w14:paraId="444D643B" w14:textId="2FDBD97D"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أُسَامَةَ بن زيد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كُنْتُ عِنْدَ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إِذْ جَاءَهُ رَسُولُ إِحْدَى بَنَاتِهِ - وَعِنْدَهُ سَعْدٌ وَأُبَيُّ بْنُ كَعْبٍ وَمُعَاذٌ - أَنَّ ابْنَهَا يَجُودُ بِنَفْسِهِ، فَبَعَثَ إِلَيْهَا: (</w:t>
      </w:r>
      <w:r w:rsidRPr="00E86325">
        <w:rPr>
          <w:rFonts w:ascii="Traditional Arabic" w:eastAsia="Calibri" w:hAnsi="Traditional Arabic" w:cs="Traditional Arabic"/>
          <w:b/>
          <w:bCs/>
          <w:color w:val="0070C0"/>
          <w:sz w:val="36"/>
          <w:szCs w:val="36"/>
          <w:rtl/>
        </w:rPr>
        <w:t>لِل</w:t>
      </w:r>
      <w:r w:rsidRPr="00E86325">
        <w:rPr>
          <w:rFonts w:ascii="Traditional Arabic" w:eastAsia="Calibri" w:hAnsi="Traditional Arabic" w:cs="Traditional Arabic" w:hint="eastAsia"/>
          <w:b/>
          <w:bCs/>
          <w:color w:val="0070C0"/>
          <w:sz w:val="36"/>
          <w:szCs w:val="36"/>
          <w:rtl/>
        </w:rPr>
        <w:t>َّهِ</w:t>
      </w:r>
      <w:r w:rsidRPr="00E86325">
        <w:rPr>
          <w:rFonts w:ascii="Traditional Arabic" w:eastAsia="Calibri" w:hAnsi="Traditional Arabic" w:cs="Traditional Arabic"/>
          <w:b/>
          <w:bCs/>
          <w:color w:val="0070C0"/>
          <w:sz w:val="36"/>
          <w:szCs w:val="36"/>
          <w:rtl/>
        </w:rPr>
        <w:t xml:space="preserve"> مَا أَخَذَ، وَلِلَّهِ مَا أَعْطَى، كُلٌّ بِأَجَلٍ، فَلْتَصْبِرْ وَلْتَحْتَسِبْ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80B0904" w14:textId="77777777" w:rsidR="00DA762A" w:rsidRPr="00020669" w:rsidRDefault="00DA762A" w:rsidP="00DA762A">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CBE9C7E" w14:textId="77777777" w:rsidR="002E1BB3"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w:t>
      </w:r>
      <w:r w:rsidRPr="0084632F">
        <w:rPr>
          <w:rFonts w:ascii="Traditional Arabic" w:eastAsia="Calibri" w:hAnsi="Traditional Arabic" w:cs="Traditional Arabic"/>
          <w:b/>
          <w:bCs/>
          <w:color w:val="0070C0"/>
          <w:sz w:val="36"/>
          <w:szCs w:val="36"/>
          <w:rtl/>
        </w:rPr>
        <w:t>يجود بنفسه</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أنه كان في النزع وسياق الموت</w:t>
      </w:r>
      <w:r w:rsidR="002E1BB3">
        <w:rPr>
          <w:rFonts w:ascii="Traditional Arabic" w:eastAsia="Calibri" w:hAnsi="Traditional Arabic" w:cs="Traditional Arabic" w:hint="cs"/>
          <w:sz w:val="36"/>
          <w:szCs w:val="36"/>
          <w:rtl/>
        </w:rPr>
        <w:t>.</w:t>
      </w:r>
    </w:p>
    <w:p w14:paraId="74356C6B" w14:textId="77777777" w:rsidR="002E1BB3" w:rsidRPr="00FA6DB9" w:rsidRDefault="002E1BB3" w:rsidP="002E1BB3">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A65D9A4" w14:textId="3CAAA896" w:rsidR="00DA762A" w:rsidRPr="00FA6DB9" w:rsidRDefault="00591DEC"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DA762A"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DA762A" w:rsidRPr="00FA6DB9">
        <w:rPr>
          <w:rFonts w:ascii="Traditional Arabic" w:eastAsia="Calibri" w:hAnsi="Traditional Arabic" w:cs="Traditional Arabic"/>
          <w:sz w:val="36"/>
          <w:szCs w:val="36"/>
          <w:rtl/>
        </w:rPr>
        <w:t xml:space="preserve"> الصبر </w:t>
      </w:r>
      <w:r w:rsidR="00C82FFB">
        <w:rPr>
          <w:rFonts w:ascii="Traditional Arabic" w:eastAsia="Calibri" w:hAnsi="Traditional Arabic" w:cs="Traditional Arabic"/>
          <w:sz w:val="36"/>
          <w:szCs w:val="36"/>
          <w:rtl/>
        </w:rPr>
        <w:t>عَلَى</w:t>
      </w:r>
      <w:r w:rsidR="00DA762A" w:rsidRPr="00FA6DB9">
        <w:rPr>
          <w:rFonts w:ascii="Traditional Arabic" w:eastAsia="Calibri" w:hAnsi="Traditional Arabic" w:cs="Traditional Arabic"/>
          <w:sz w:val="36"/>
          <w:szCs w:val="36"/>
          <w:rtl/>
        </w:rPr>
        <w:t xml:space="preserve"> فقد الولد وغيره والتسليم بقدر الله </w:t>
      </w:r>
      <w:r w:rsidR="00C82FFB">
        <w:rPr>
          <w:rFonts w:ascii="Traditional Arabic" w:eastAsia="Calibri" w:hAnsi="Traditional Arabic" w:cs="Traditional Arabic"/>
          <w:sz w:val="36"/>
          <w:szCs w:val="36"/>
          <w:rtl/>
        </w:rPr>
        <w:t>الذِي</w:t>
      </w:r>
      <w:r w:rsidR="00DA762A" w:rsidRPr="00FA6DB9">
        <w:rPr>
          <w:rFonts w:ascii="Traditional Arabic" w:eastAsia="Calibri" w:hAnsi="Traditional Arabic" w:cs="Traditional Arabic"/>
          <w:sz w:val="36"/>
          <w:szCs w:val="36"/>
          <w:rtl/>
        </w:rPr>
        <w:t xml:space="preserve"> قضاه ولو كان مما يكره </w:t>
      </w:r>
      <w:r w:rsidR="00E40077">
        <w:rPr>
          <w:rFonts w:ascii="Traditional Arabic" w:eastAsia="Calibri" w:hAnsi="Traditional Arabic" w:cs="Traditional Arabic"/>
          <w:sz w:val="36"/>
          <w:szCs w:val="36"/>
          <w:rtl/>
        </w:rPr>
        <w:t>الإِنسَان</w:t>
      </w:r>
      <w:r w:rsidR="00DA762A" w:rsidRPr="00FA6DB9">
        <w:rPr>
          <w:rFonts w:ascii="Traditional Arabic" w:eastAsia="Calibri" w:hAnsi="Traditional Arabic" w:cs="Traditional Arabic"/>
          <w:sz w:val="36"/>
          <w:szCs w:val="36"/>
          <w:rtl/>
        </w:rPr>
        <w:t>.</w:t>
      </w:r>
    </w:p>
    <w:p w14:paraId="005B0D5F" w14:textId="0A56D782" w:rsidR="00DA762A" w:rsidRPr="00FA6DB9" w:rsidRDefault="00DA762A" w:rsidP="00DA762A">
      <w:pPr>
        <w:pStyle w:val="2"/>
        <w:rPr>
          <w:rtl/>
        </w:rPr>
      </w:pPr>
      <w:bookmarkStart w:id="689" w:name="_Toc98591684"/>
      <w:r>
        <w:rPr>
          <w:rFonts w:hint="cs"/>
          <w:rtl/>
        </w:rPr>
        <w:t xml:space="preserve">باب ذكر </w:t>
      </w:r>
      <w:r w:rsidR="00757F87">
        <w:rPr>
          <w:rFonts w:hint="cs"/>
          <w:rtl/>
        </w:rPr>
        <w:t>النَّبي</w:t>
      </w:r>
      <w:r>
        <w:rPr>
          <w:rFonts w:hint="cs"/>
          <w:rtl/>
        </w:rPr>
        <w:t xml:space="preserve"> </w:t>
      </w:r>
      <w:r>
        <w:rPr>
          <w:rFonts w:hint="cs"/>
          <w:rtl/>
          <w:lang w:bidi="ar-SA"/>
        </w:rPr>
        <w:t>صلى الله عليه وسلم</w:t>
      </w:r>
      <w:r>
        <w:rPr>
          <w:rFonts w:hint="cs"/>
          <w:rtl/>
        </w:rPr>
        <w:t xml:space="preserve"> ما يكون في المستقبل:</w:t>
      </w:r>
      <w:bookmarkEnd w:id="689"/>
    </w:p>
    <w:p w14:paraId="401CB01B" w14:textId="6CCEDCF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حُذَيْفَةَ -رَضِيَ اللَّهُ عَنْهُ- قال: (لَقَدْ خَطَبَنَا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خُطْبَةً، مَا تَرَكَ فِيهَا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إِلَى قِيَامِ السَّاعَةِ إِلَّا ذَكَرَهُ، عَلِمَهُ مَنْ عَلِمَهُ، وَجَهِلَهُ مَنْ جَهِلَهُ، إِنْ كُنْتُ لَأَرَى </w:t>
      </w:r>
      <w:r w:rsidRPr="00FA6DB9">
        <w:rPr>
          <w:rFonts w:ascii="Traditional Arabic" w:eastAsia="Calibri" w:hAnsi="Traditional Arabic" w:cs="Traditional Arabic" w:hint="eastAsia"/>
          <w:sz w:val="36"/>
          <w:szCs w:val="36"/>
          <w:rtl/>
        </w:rPr>
        <w:t>الشَّيْءَ</w:t>
      </w:r>
      <w:r w:rsidRPr="00FA6DB9">
        <w:rPr>
          <w:rFonts w:ascii="Traditional Arabic" w:eastAsia="Calibri" w:hAnsi="Traditional Arabic" w:cs="Traditional Arabic"/>
          <w:sz w:val="36"/>
          <w:szCs w:val="36"/>
          <w:rtl/>
        </w:rPr>
        <w:t xml:space="preserve"> قَدْ نَسِيتُ، فَأَعْرِفُ مَا يَعْرِفُ الرَّجُلُ إِذَا غَابَ عَنْهُ فَرَآهُ فَعَرَفَهُ) </w:t>
      </w:r>
      <w:r>
        <w:rPr>
          <w:rFonts w:ascii="Traditional Arabic" w:eastAsia="Calibri" w:hAnsi="Traditional Arabic" w:cs="Traditional Arabic" w:hint="cs"/>
          <w:sz w:val="36"/>
          <w:szCs w:val="36"/>
          <w:rtl/>
        </w:rPr>
        <w:t>متفق عليه.</w:t>
      </w:r>
    </w:p>
    <w:p w14:paraId="279CD74D"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6FC5E84" w14:textId="3A660B85"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كمال علمه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بما يكون في المستقبل مما علمه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5AC2DAF9"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٢-كمال علم حذيفة وعنايته بذلك واجتنابه من الآفات والفتن.</w:t>
      </w:r>
    </w:p>
    <w:p w14:paraId="6F521289" w14:textId="77777777" w:rsidR="00DA762A" w:rsidRPr="00FA6DB9" w:rsidRDefault="00DA762A" w:rsidP="00DA762A">
      <w:pPr>
        <w:pStyle w:val="2"/>
        <w:rPr>
          <w:rtl/>
        </w:rPr>
      </w:pPr>
      <w:bookmarkStart w:id="690" w:name="_Toc98591685"/>
      <w:r>
        <w:rPr>
          <w:rFonts w:hint="cs"/>
          <w:rtl/>
        </w:rPr>
        <w:t>باب مقلب القلوب:</w:t>
      </w:r>
      <w:bookmarkEnd w:id="690"/>
    </w:p>
    <w:p w14:paraId="3A9E0D54" w14:textId="6B8C187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كَثِيرًا مِمَّا 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يَحْلِفُ: (</w:t>
      </w:r>
      <w:r w:rsidRPr="00A16141">
        <w:rPr>
          <w:rFonts w:ascii="Traditional Arabic" w:eastAsia="Calibri" w:hAnsi="Traditional Arabic" w:cs="Traditional Arabic"/>
          <w:b/>
          <w:bCs/>
          <w:color w:val="0070C0"/>
          <w:sz w:val="36"/>
          <w:szCs w:val="36"/>
          <w:rtl/>
        </w:rPr>
        <w:t>لَا وَمُقَلِّبِ الْقُلُوب</w:t>
      </w:r>
      <w:r w:rsidRPr="00FA6DB9">
        <w:rPr>
          <w:rFonts w:ascii="Traditional Arabic" w:eastAsia="Calibri" w:hAnsi="Traditional Arabic" w:cs="Traditional Arabic"/>
          <w:sz w:val="36"/>
          <w:szCs w:val="36"/>
          <w:rtl/>
        </w:rPr>
        <w:t>)</w:t>
      </w:r>
    </w:p>
    <w:p w14:paraId="5C721738" w14:textId="2C02078E"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و</w:t>
      </w: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كَانَتْ يَمِينُ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3253B">
        <w:rPr>
          <w:rFonts w:ascii="Traditional Arabic" w:eastAsia="Calibri" w:hAnsi="Traditional Arabic" w:cs="Traditional Arabic"/>
          <w:b/>
          <w:bCs/>
          <w:color w:val="0070C0"/>
          <w:sz w:val="36"/>
          <w:szCs w:val="36"/>
          <w:rtl/>
        </w:rPr>
        <w:t>لَا وَمُقَلِّبِ الْقُلُوبِ</w:t>
      </w:r>
      <w:r w:rsidRPr="00FA6DB9">
        <w:rPr>
          <w:rFonts w:ascii="Traditional Arabic" w:eastAsia="Calibri" w:hAnsi="Traditional Arabic" w:cs="Traditional Arabic"/>
          <w:sz w:val="36"/>
          <w:szCs w:val="36"/>
          <w:rtl/>
        </w:rPr>
        <w:t>).</w:t>
      </w:r>
    </w:p>
    <w:p w14:paraId="1FF1B908" w14:textId="48299CF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و</w:t>
      </w: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أَكْثَرُ مَا 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يَحْلِفُ: (</w:t>
      </w:r>
      <w:r w:rsidRPr="0093253B">
        <w:rPr>
          <w:rFonts w:ascii="Traditional Arabic" w:eastAsia="Calibri" w:hAnsi="Traditional Arabic" w:cs="Traditional Arabic"/>
          <w:b/>
          <w:bCs/>
          <w:color w:val="0070C0"/>
          <w:sz w:val="36"/>
          <w:szCs w:val="36"/>
          <w:rtl/>
        </w:rPr>
        <w:t>لَا وَمُقَلِّبِ الْقُلُوبِ</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رواها</w:t>
      </w:r>
      <w:r w:rsidRPr="00FA6DB9">
        <w:rPr>
          <w:rFonts w:ascii="Traditional Arabic" w:eastAsia="Calibri" w:hAnsi="Traditional Arabic" w:cs="Traditional Arabic"/>
          <w:sz w:val="36"/>
          <w:szCs w:val="36"/>
          <w:rtl/>
        </w:rPr>
        <w:t xml:space="preserve"> البخاري</w:t>
      </w:r>
      <w:r>
        <w:rPr>
          <w:rFonts w:ascii="Traditional Arabic" w:eastAsia="Calibri" w:hAnsi="Traditional Arabic" w:cs="Traditional Arabic" w:hint="cs"/>
          <w:sz w:val="36"/>
          <w:szCs w:val="36"/>
          <w:rtl/>
        </w:rPr>
        <w:t>.</w:t>
      </w:r>
    </w:p>
    <w:p w14:paraId="17541AC9" w14:textId="08DABA92"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w:t>
      </w:r>
      <w:r w:rsidR="00E14984">
        <w:rPr>
          <w:rFonts w:ascii="Traditional Arabic" w:eastAsia="Calibri" w:hAnsi="Traditional Arabic" w:cs="Traditional Arabic" w:hint="cs"/>
          <w:bCs/>
          <w:color w:val="7030A0"/>
          <w:sz w:val="36"/>
          <w:szCs w:val="36"/>
          <w:rtl/>
        </w:rPr>
        <w:t>أحاديث</w:t>
      </w:r>
      <w:r w:rsidRPr="00B40718">
        <w:rPr>
          <w:rFonts w:ascii="Traditional Arabic" w:eastAsia="Calibri" w:hAnsi="Traditional Arabic" w:cs="Traditional Arabic"/>
          <w:bCs/>
          <w:color w:val="7030A0"/>
          <w:sz w:val="36"/>
          <w:szCs w:val="36"/>
          <w:rtl/>
        </w:rPr>
        <w:t>:</w:t>
      </w:r>
    </w:p>
    <w:p w14:paraId="10945150" w14:textId="3967958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أعمال القلب من الإرادات والدواعي وسائر الأعراض بخلق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250017B2" w14:textId="0007E80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تسمية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بما ثبت من صفاته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الوجه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يليق به.</w:t>
      </w:r>
    </w:p>
    <w:p w14:paraId="0F99D2E5" w14:textId="2653D53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الكفارة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حلف بصفة من صفات الله فحنث.</w:t>
      </w:r>
    </w:p>
    <w:p w14:paraId="1B3C5CC2" w14:textId="04AE212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الحلف بأفعال الله إذا وصف بها، ولم يذكر اسمه.</w:t>
      </w:r>
    </w:p>
    <w:p w14:paraId="75BF2F7A" w14:textId="77777777" w:rsidR="00DA762A" w:rsidRPr="00C458C5" w:rsidRDefault="00DA762A" w:rsidP="00DA762A">
      <w:pPr>
        <w:pStyle w:val="2"/>
        <w:rPr>
          <w:rtl/>
        </w:rPr>
      </w:pPr>
      <w:bookmarkStart w:id="691" w:name="_Toc98591686"/>
      <w:r w:rsidRPr="00C458C5">
        <w:rPr>
          <w:rFonts w:hint="cs"/>
          <w:rtl/>
        </w:rPr>
        <w:t>باب إلقاء النذر العبد إلى القدر:</w:t>
      </w:r>
      <w:bookmarkEnd w:id="691"/>
    </w:p>
    <w:p w14:paraId="428D5395" w14:textId="1051074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نَهَى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عَنِ النَّذْرِ، قَالَ: (</w:t>
      </w:r>
      <w:r w:rsidRPr="00D006B5">
        <w:rPr>
          <w:rFonts w:ascii="Traditional Arabic" w:eastAsia="Calibri" w:hAnsi="Traditional Arabic" w:cs="Traditional Arabic"/>
          <w:b/>
          <w:bCs/>
          <w:color w:val="0070C0"/>
          <w:sz w:val="36"/>
          <w:szCs w:val="36"/>
          <w:rtl/>
        </w:rPr>
        <w:t xml:space="preserve">إِنَّهُ لَا يَرُدُّ </w:t>
      </w:r>
      <w:r w:rsidR="0024219A">
        <w:rPr>
          <w:rFonts w:ascii="Traditional Arabic" w:eastAsia="Calibri" w:hAnsi="Traditional Arabic" w:cs="Traditional Arabic"/>
          <w:b/>
          <w:bCs/>
          <w:color w:val="0070C0"/>
          <w:sz w:val="36"/>
          <w:szCs w:val="36"/>
          <w:rtl/>
        </w:rPr>
        <w:t>شيئًا</w:t>
      </w:r>
      <w:r w:rsidRPr="00D006B5">
        <w:rPr>
          <w:rFonts w:ascii="Traditional Arabic" w:eastAsia="Calibri" w:hAnsi="Traditional Arabic" w:cs="Traditional Arabic"/>
          <w:b/>
          <w:bCs/>
          <w:color w:val="0070C0"/>
          <w:sz w:val="36"/>
          <w:szCs w:val="36"/>
          <w:rtl/>
        </w:rPr>
        <w:t>، وَإِنَّمَا يُسْتَخْرَجُ بِهِ مِنَ الْبَخِيلِ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9D93193" w14:textId="77777777" w:rsidR="00E14984" w:rsidRPr="00FA6DB9" w:rsidRDefault="00E14984" w:rsidP="00E14984">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w:t>
      </w:r>
      <w:r>
        <w:rPr>
          <w:rFonts w:ascii="Traditional Arabic" w:eastAsia="Calibri" w:hAnsi="Traditional Arabic" w:cs="Traditional Arabic" w:hint="cs"/>
          <w:bCs/>
          <w:color w:val="7030A0"/>
          <w:sz w:val="36"/>
          <w:szCs w:val="36"/>
          <w:rtl/>
        </w:rPr>
        <w:t>أحاديث</w:t>
      </w:r>
      <w:r w:rsidRPr="00B40718">
        <w:rPr>
          <w:rFonts w:ascii="Traditional Arabic" w:eastAsia="Calibri" w:hAnsi="Traditional Arabic" w:cs="Traditional Arabic"/>
          <w:bCs/>
          <w:color w:val="7030A0"/>
          <w:sz w:val="36"/>
          <w:szCs w:val="36"/>
          <w:rtl/>
        </w:rPr>
        <w:t>:</w:t>
      </w:r>
    </w:p>
    <w:p w14:paraId="31385E8C" w14:textId="6044E0FD"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النذر لا يأتي ابن آدم بشيء لم يكن قدر له، ولكن يلقيه النذر إلى القدر </w:t>
      </w:r>
      <w:r w:rsidR="00C82FFB">
        <w:rPr>
          <w:rFonts w:ascii="Traditional Arabic" w:eastAsia="Calibri" w:hAnsi="Traditional Arabic" w:cs="Traditional Arabic" w:hint="cs"/>
          <w:sz w:val="36"/>
          <w:szCs w:val="36"/>
          <w:rtl/>
        </w:rPr>
        <w:t>الذِي</w:t>
      </w:r>
      <w:r w:rsidRPr="00FA6DB9">
        <w:rPr>
          <w:rFonts w:ascii="Traditional Arabic" w:eastAsia="Calibri" w:hAnsi="Traditional Arabic" w:cs="Traditional Arabic"/>
          <w:sz w:val="36"/>
          <w:szCs w:val="36"/>
          <w:rtl/>
        </w:rPr>
        <w:t xml:space="preserve"> قدر له، فيستخرج الله بالنذر من البخيل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وفي</w:t>
      </w:r>
      <w:r w:rsidRPr="00FA6DB9">
        <w:rPr>
          <w:rFonts w:ascii="Traditional Arabic" w:eastAsia="Calibri" w:hAnsi="Traditional Arabic" w:cs="Traditional Arabic"/>
          <w:sz w:val="36"/>
          <w:szCs w:val="36"/>
          <w:rtl/>
        </w:rPr>
        <w:t xml:space="preserve"> الحديث ذم النذر المعلق.</w:t>
      </w:r>
    </w:p>
    <w:p w14:paraId="5A8FE99D" w14:textId="57C728A1" w:rsidR="00DA762A" w:rsidRPr="00FA6DB9" w:rsidRDefault="00DA762A" w:rsidP="00DA762A">
      <w:pPr>
        <w:pStyle w:val="2"/>
        <w:rPr>
          <w:rtl/>
        </w:rPr>
      </w:pPr>
      <w:bookmarkStart w:id="692" w:name="_Toc98591687"/>
      <w:r w:rsidRPr="004C6095">
        <w:rPr>
          <w:rtl/>
        </w:rPr>
        <w:t>باب {قل لن يصيبنا إلا ما كتب الله لنا} [التوبة: 51]:</w:t>
      </w:r>
      <w:bookmarkEnd w:id="692"/>
    </w:p>
    <w:p w14:paraId="5E02142F" w14:textId="31599BB2"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أنها سَأَلتُ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عَنِ </w:t>
      </w:r>
      <w:r w:rsidR="00703B9A">
        <w:rPr>
          <w:rFonts w:ascii="Traditional Arabic" w:eastAsia="Calibri" w:hAnsi="Traditional Arabic" w:cs="Traditional Arabic"/>
          <w:sz w:val="36"/>
          <w:szCs w:val="36"/>
          <w:rtl/>
        </w:rPr>
        <w:t>الطَّاعُون</w:t>
      </w:r>
      <w:r w:rsidRPr="00FA6DB9">
        <w:rPr>
          <w:rFonts w:ascii="Traditional Arabic" w:eastAsia="Calibri" w:hAnsi="Traditional Arabic" w:cs="Traditional Arabic"/>
          <w:sz w:val="36"/>
          <w:szCs w:val="36"/>
          <w:rtl/>
        </w:rPr>
        <w:t>، فَقَال: (</w:t>
      </w:r>
      <w:r w:rsidRPr="004C6095">
        <w:rPr>
          <w:rFonts w:ascii="Traditional Arabic" w:eastAsia="Calibri" w:hAnsi="Traditional Arabic" w:cs="Traditional Arabic"/>
          <w:b/>
          <w:bCs/>
          <w:color w:val="0070C0"/>
          <w:sz w:val="36"/>
          <w:szCs w:val="36"/>
          <w:rtl/>
        </w:rPr>
        <w:t xml:space="preserve">كَانَ عَذَابًا يَبْعَثُهُ اللَّهُ </w:t>
      </w:r>
      <w:r w:rsidR="00C82FFB">
        <w:rPr>
          <w:rFonts w:ascii="Traditional Arabic" w:eastAsia="Calibri" w:hAnsi="Traditional Arabic" w:cs="Traditional Arabic"/>
          <w:b/>
          <w:bCs/>
          <w:color w:val="0070C0"/>
          <w:sz w:val="36"/>
          <w:szCs w:val="36"/>
          <w:rtl/>
        </w:rPr>
        <w:t>عَلَى</w:t>
      </w:r>
      <w:r w:rsidRPr="004C6095">
        <w:rPr>
          <w:rFonts w:ascii="Traditional Arabic" w:eastAsia="Calibri" w:hAnsi="Traditional Arabic" w:cs="Traditional Arabic"/>
          <w:b/>
          <w:bCs/>
          <w:color w:val="0070C0"/>
          <w:sz w:val="36"/>
          <w:szCs w:val="36"/>
          <w:rtl/>
        </w:rPr>
        <w:t xml:space="preserve"> مَنْ يَشَاءُ، فَجَعَلَهُ اللَّهُ رَحْمَةً لِلْمُؤْمِنِينَ، مَا مِنْ عَبْدٍ يَكُونُ فِي بَلَدٍ يَكُونُ فِيهِ وَيَمْكُثُ فِيهِ لَا يَخْرُجُ مِنَ الْبَلَدِ، صَابِرًا مُحْتَسِبًا، يَعْلَمُ أَنَّهُ لَا يُصِيبُهُ إِلَّا مَا كَتَبَ اللَّهُ لَهُ، إِلَّا كَانَ لَهُ مِثْلُ أَجْرِ شَهِيدٍ</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0CD3B59" w14:textId="77777777" w:rsidR="00DA762A" w:rsidRPr="003123DA" w:rsidRDefault="00DA762A" w:rsidP="00DA762A">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338F5AEE" w14:textId="22B1A64F" w:rsidR="00E14984" w:rsidRDefault="00325795"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DA762A" w:rsidRPr="003123DA">
        <w:rPr>
          <w:rFonts w:ascii="Traditional Arabic" w:eastAsia="Calibri" w:hAnsi="Traditional Arabic" w:cs="Traditional Arabic"/>
          <w:b/>
          <w:bCs/>
          <w:color w:val="0070C0"/>
          <w:sz w:val="36"/>
          <w:szCs w:val="36"/>
          <w:rtl/>
        </w:rPr>
        <w:t>يعلم أنه لا يصيبه إلا ما كتب الله له</w:t>
      </w:r>
      <w:r>
        <w:rPr>
          <w:rFonts w:ascii="Traditional Arabic" w:eastAsia="Calibri" w:hAnsi="Traditional Arabic" w:cs="Traditional Arabic"/>
          <w:sz w:val="36"/>
          <w:szCs w:val="36"/>
          <w:rtl/>
        </w:rPr>
        <w:t>"</w:t>
      </w:r>
      <w:r w:rsidR="00DA762A" w:rsidRPr="00FA6DB9">
        <w:rPr>
          <w:rFonts w:ascii="Traditional Arabic" w:eastAsia="Calibri" w:hAnsi="Traditional Arabic" w:cs="Traditional Arabic"/>
          <w:sz w:val="36"/>
          <w:szCs w:val="36"/>
          <w:rtl/>
        </w:rPr>
        <w:t xml:space="preserve">، أي: يظل داخل البلد </w:t>
      </w:r>
      <w:r w:rsidR="00C82FFB">
        <w:rPr>
          <w:rFonts w:ascii="Traditional Arabic" w:eastAsia="Calibri" w:hAnsi="Traditional Arabic" w:cs="Traditional Arabic"/>
          <w:sz w:val="36"/>
          <w:szCs w:val="36"/>
          <w:rtl/>
        </w:rPr>
        <w:t>الذِي</w:t>
      </w:r>
      <w:r w:rsidR="00DA762A" w:rsidRPr="00FA6DB9">
        <w:rPr>
          <w:rFonts w:ascii="Traditional Arabic" w:eastAsia="Calibri" w:hAnsi="Traditional Arabic" w:cs="Traditional Arabic"/>
          <w:sz w:val="36"/>
          <w:szCs w:val="36"/>
          <w:rtl/>
        </w:rPr>
        <w:t xml:space="preserve"> وقع فيه </w:t>
      </w:r>
      <w:r w:rsidR="00703B9A">
        <w:rPr>
          <w:rFonts w:ascii="Traditional Arabic" w:eastAsia="Calibri" w:hAnsi="Traditional Arabic" w:cs="Traditional Arabic"/>
          <w:sz w:val="36"/>
          <w:szCs w:val="36"/>
          <w:rtl/>
        </w:rPr>
        <w:t>الطَّاعُون</w:t>
      </w:r>
      <w:r w:rsidR="00DA762A" w:rsidRPr="00FA6DB9">
        <w:rPr>
          <w:rFonts w:ascii="Traditional Arabic" w:eastAsia="Calibri" w:hAnsi="Traditional Arabic" w:cs="Traditional Arabic"/>
          <w:sz w:val="36"/>
          <w:szCs w:val="36"/>
          <w:rtl/>
        </w:rPr>
        <w:t>، ولا يخرج منه؛ ظنا منه أن خروجه ينجيه من قدر الله المكتوب عليه، إلا كان له مثل أجر شهيد</w:t>
      </w:r>
      <w:r w:rsidR="00E14984">
        <w:rPr>
          <w:rFonts w:ascii="Traditional Arabic" w:eastAsia="Calibri" w:hAnsi="Traditional Arabic" w:cs="Traditional Arabic" w:hint="cs"/>
          <w:sz w:val="36"/>
          <w:szCs w:val="36"/>
          <w:rtl/>
        </w:rPr>
        <w:t>.</w:t>
      </w:r>
    </w:p>
    <w:p w14:paraId="013EDE83" w14:textId="77777777" w:rsidR="00E14984" w:rsidRPr="00FA6DB9" w:rsidRDefault="00E14984" w:rsidP="00E14984">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w:t>
      </w:r>
      <w:r>
        <w:rPr>
          <w:rFonts w:ascii="Traditional Arabic" w:eastAsia="Calibri" w:hAnsi="Traditional Arabic" w:cs="Traditional Arabic" w:hint="cs"/>
          <w:bCs/>
          <w:color w:val="7030A0"/>
          <w:sz w:val="36"/>
          <w:szCs w:val="36"/>
          <w:rtl/>
        </w:rPr>
        <w:t>أحاديث</w:t>
      </w:r>
      <w:r w:rsidRPr="00B40718">
        <w:rPr>
          <w:rFonts w:ascii="Traditional Arabic" w:eastAsia="Calibri" w:hAnsi="Traditional Arabic" w:cs="Traditional Arabic"/>
          <w:bCs/>
          <w:color w:val="7030A0"/>
          <w:sz w:val="36"/>
          <w:szCs w:val="36"/>
          <w:rtl/>
        </w:rPr>
        <w:t>:</w:t>
      </w:r>
    </w:p>
    <w:p w14:paraId="2C6A8ADE" w14:textId="1EF412C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بيان عناية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بهذه الأمة؛ حيث جعل ما عد عذاب</w:t>
      </w:r>
      <w:r w:rsidR="00C458C5">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لغيرهم رحمة لهم.</w:t>
      </w:r>
    </w:p>
    <w:p w14:paraId="0E5E2FB5" w14:textId="77777777" w:rsidR="00DA762A" w:rsidRPr="00FA6DB9" w:rsidRDefault="00DA762A" w:rsidP="00DA762A">
      <w:pPr>
        <w:pStyle w:val="2"/>
        <w:rPr>
          <w:rtl/>
        </w:rPr>
      </w:pPr>
      <w:bookmarkStart w:id="693" w:name="_Toc98591688"/>
      <w:r w:rsidRPr="00654F4A">
        <w:rPr>
          <w:rtl/>
        </w:rPr>
        <w:t>باب {وما كنا لنهتدي لولا أن هدانا الله} [الأعراف: 43]</w:t>
      </w:r>
      <w:r>
        <w:rPr>
          <w:rFonts w:hint="cs"/>
          <w:rtl/>
        </w:rPr>
        <w:t>:</w:t>
      </w:r>
      <w:bookmarkEnd w:id="693"/>
    </w:p>
    <w:p w14:paraId="4E58EA0D" w14:textId="14EFB78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الْبَرَاءِ بْنُ عَازِبٍ- رضي الله عنهما-قال: رَأَيْتُ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يَوْمَ الْخَنْدَقِ يَنْقُلُ مَعَنَا التُّرَابَ، وَهُوَ يَقُولُ:</w:t>
      </w:r>
    </w:p>
    <w:p w14:paraId="4417D083" w14:textId="77777777" w:rsidR="00DA762A" w:rsidRPr="00094C05" w:rsidRDefault="00DA762A" w:rsidP="00DA762A">
      <w:pPr>
        <w:spacing w:after="160" w:line="256" w:lineRule="auto"/>
        <w:ind w:firstLine="720"/>
        <w:jc w:val="both"/>
        <w:rPr>
          <w:rFonts w:ascii="Traditional Arabic" w:eastAsia="Calibri" w:hAnsi="Traditional Arabic" w:cs="Traditional Arabic"/>
          <w:b/>
          <w:bCs/>
          <w:color w:val="0070C0"/>
          <w:sz w:val="36"/>
          <w:szCs w:val="36"/>
          <w:rtl/>
        </w:rPr>
      </w:pPr>
      <w:r w:rsidRPr="00FA6DB9">
        <w:rPr>
          <w:rFonts w:ascii="Traditional Arabic" w:eastAsia="Calibri" w:hAnsi="Traditional Arabic" w:cs="Traditional Arabic"/>
          <w:sz w:val="36"/>
          <w:szCs w:val="36"/>
          <w:rtl/>
        </w:rPr>
        <w:t>(</w:t>
      </w:r>
      <w:r w:rsidRPr="00094C05">
        <w:rPr>
          <w:rFonts w:ascii="Traditional Arabic" w:eastAsia="Calibri" w:hAnsi="Traditional Arabic" w:cs="Traditional Arabic"/>
          <w:b/>
          <w:bCs/>
          <w:color w:val="0070C0"/>
          <w:sz w:val="36"/>
          <w:szCs w:val="36"/>
          <w:rtl/>
        </w:rPr>
        <w:t>وَاللَّهِ لَوْلَا اللَّهُ مَا اهْتَدَيْنَا وَلَا صُمْنَا وَلَا صَلَّيْنَا</w:t>
      </w:r>
    </w:p>
    <w:p w14:paraId="60A6F89F" w14:textId="77777777" w:rsidR="00DA762A" w:rsidRPr="00094C05" w:rsidRDefault="00DA762A" w:rsidP="00DA762A">
      <w:pPr>
        <w:spacing w:after="160" w:line="256" w:lineRule="auto"/>
        <w:ind w:firstLine="720"/>
        <w:jc w:val="both"/>
        <w:rPr>
          <w:rFonts w:ascii="Traditional Arabic" w:eastAsia="Calibri" w:hAnsi="Traditional Arabic" w:cs="Traditional Arabic"/>
          <w:b/>
          <w:bCs/>
          <w:color w:val="0070C0"/>
          <w:sz w:val="36"/>
          <w:szCs w:val="36"/>
          <w:rtl/>
        </w:rPr>
      </w:pPr>
      <w:r w:rsidRPr="00094C05">
        <w:rPr>
          <w:rFonts w:ascii="Traditional Arabic" w:eastAsia="Calibri" w:hAnsi="Traditional Arabic" w:cs="Traditional Arabic" w:hint="eastAsia"/>
          <w:b/>
          <w:bCs/>
          <w:color w:val="0070C0"/>
          <w:sz w:val="36"/>
          <w:szCs w:val="36"/>
          <w:rtl/>
        </w:rPr>
        <w:t>فَأَنْزِلَنْ</w:t>
      </w:r>
      <w:r w:rsidRPr="00094C05">
        <w:rPr>
          <w:rFonts w:ascii="Traditional Arabic" w:eastAsia="Calibri" w:hAnsi="Traditional Arabic" w:cs="Traditional Arabic"/>
          <w:b/>
          <w:bCs/>
          <w:color w:val="0070C0"/>
          <w:sz w:val="36"/>
          <w:szCs w:val="36"/>
          <w:rtl/>
        </w:rPr>
        <w:t xml:space="preserve"> سَكِينَةً عَلَيْنَا وَثَبِّتِ الْأَقْدَامَ إِنْ لَاقَيْنَا</w:t>
      </w:r>
    </w:p>
    <w:p w14:paraId="009CCD19"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094C05">
        <w:rPr>
          <w:rFonts w:ascii="Traditional Arabic" w:eastAsia="Calibri" w:hAnsi="Traditional Arabic" w:cs="Traditional Arabic" w:hint="eastAsia"/>
          <w:b/>
          <w:bCs/>
          <w:color w:val="0070C0"/>
          <w:sz w:val="36"/>
          <w:szCs w:val="36"/>
          <w:rtl/>
        </w:rPr>
        <w:t>وَالْمُشْرِكُونَ</w:t>
      </w:r>
      <w:r w:rsidRPr="00094C05">
        <w:rPr>
          <w:rFonts w:ascii="Traditional Arabic" w:eastAsia="Calibri" w:hAnsi="Traditional Arabic" w:cs="Traditional Arabic"/>
          <w:b/>
          <w:bCs/>
          <w:color w:val="0070C0"/>
          <w:sz w:val="36"/>
          <w:szCs w:val="36"/>
          <w:rtl/>
        </w:rPr>
        <w:t xml:space="preserve"> قَدْ بَغَوْا عَلَيْنَا إِذَا أَرَادُوا فِتْنَةً أَبَيْنَا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A74E9B0"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235C1DC"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إنشاد بعض الشعر الحماسي أثناء العمل والجهاد. </w:t>
      </w:r>
    </w:p>
    <w:p w14:paraId="335AC763" w14:textId="6099E03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مشاركة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لأصحابه في الأعمال الكبيرة تشجيعا لهم.</w:t>
      </w:r>
    </w:p>
    <w:p w14:paraId="3C9FF479"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إنشاد بعض الشعر الحماسي أثناء العمل؛ تشجيعا للعاملين وترغيبا لهم.</w:t>
      </w:r>
    </w:p>
    <w:p w14:paraId="5F729D6F" w14:textId="207469E5"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تواضع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p>
    <w:p w14:paraId="4B0E9AD1" w14:textId="3B25A6A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استشهاد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من الشعر.</w:t>
      </w:r>
    </w:p>
    <w:p w14:paraId="0A56288F"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تسلية الجيش وتنشيطه.</w:t>
      </w:r>
    </w:p>
    <w:p w14:paraId="265EA741" w14:textId="77777777" w:rsidR="00DA762A" w:rsidRDefault="00DA762A" w:rsidP="00DA762A">
      <w:pPr>
        <w:bidi w:val="0"/>
        <w:rPr>
          <w:rFonts w:ascii="Traditional Arabic" w:eastAsia="Calibri" w:hAnsi="Traditional Arabic" w:cs="Traditional Arabic"/>
          <w:b/>
          <w:bCs/>
          <w:color w:val="00B050"/>
          <w:sz w:val="40"/>
          <w:szCs w:val="44"/>
          <w:lang w:bidi="ar-EG"/>
        </w:rPr>
      </w:pPr>
      <w:r>
        <w:rPr>
          <w:rtl/>
        </w:rPr>
        <w:br w:type="page"/>
      </w:r>
    </w:p>
    <w:p w14:paraId="77DB59AB" w14:textId="6AA89BEA" w:rsidR="00FA6DB9" w:rsidRPr="00FA6DB9" w:rsidRDefault="00887E29" w:rsidP="00887E29">
      <w:pPr>
        <w:pStyle w:val="1"/>
        <w:rPr>
          <w:rtl/>
        </w:rPr>
      </w:pPr>
      <w:bookmarkStart w:id="694" w:name="_Toc98591689"/>
      <w:r>
        <w:rPr>
          <w:rFonts w:hint="cs"/>
          <w:rtl/>
        </w:rPr>
        <w:lastRenderedPageBreak/>
        <w:t>كتاب الشمائل المحمدية</w:t>
      </w:r>
      <w:bookmarkEnd w:id="694"/>
    </w:p>
    <w:p w14:paraId="6BC64CA0" w14:textId="2C22D261" w:rsidR="00887E29" w:rsidRDefault="00887E29" w:rsidP="00887E29">
      <w:pPr>
        <w:pStyle w:val="2"/>
        <w:rPr>
          <w:rtl/>
        </w:rPr>
      </w:pPr>
      <w:bookmarkStart w:id="695" w:name="_Toc98591690"/>
      <w:r>
        <w:rPr>
          <w:rFonts w:hint="cs"/>
          <w:rtl/>
        </w:rPr>
        <w:t xml:space="preserve">باب شجاعة </w:t>
      </w:r>
      <w:r w:rsidR="00757F87">
        <w:rPr>
          <w:rFonts w:hint="cs"/>
          <w:rtl/>
        </w:rPr>
        <w:t>النَّبي</w:t>
      </w:r>
      <w:r>
        <w:rPr>
          <w:rFonts w:hint="cs"/>
          <w:rtl/>
        </w:rPr>
        <w:t xml:space="preserve"> </w:t>
      </w:r>
      <w:r w:rsidR="00FB1544">
        <w:rPr>
          <w:rFonts w:hint="cs"/>
          <w:rtl/>
          <w:lang w:bidi="ar-SA"/>
        </w:rPr>
        <w:t>ﷺ</w:t>
      </w:r>
      <w:r>
        <w:rPr>
          <w:rFonts w:hint="cs"/>
          <w:rtl/>
        </w:rPr>
        <w:t>:</w:t>
      </w:r>
      <w:bookmarkEnd w:id="695"/>
    </w:p>
    <w:p w14:paraId="350BFC38" w14:textId="37652245"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أَنَسٍ</w:t>
      </w:r>
      <w:r w:rsidR="00565303">
        <w:rPr>
          <w:rFonts w:ascii="Traditional Arabic" w:eastAsia="Calibri" w:hAnsi="Traditional Arabic" w:cs="Traditional Arabic"/>
          <w:sz w:val="36"/>
          <w:szCs w:val="36"/>
          <w:rtl/>
        </w:rPr>
        <w:t xml:space="preserve"> -رَضِيَ اللَّهُ عَنْهُ-</w:t>
      </w:r>
      <w:r w:rsidR="00402F44">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قَالَ: كَانَ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أَحْسَنَ النَّاسِ، وَأَشْجَعَ النَّاسِ، وَأَجْوَدَ النَّاسِ، وَلَقَدْ فَزِعَ أَهْلُ الْمَدِينَةِ، فَكَانَ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سَبَقَهُمْ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فَرَسٍ، وَقَالَ: </w:t>
      </w:r>
      <w:r w:rsidR="00F60172">
        <w:rPr>
          <w:rFonts w:ascii="Traditional Arabic" w:eastAsia="Calibri" w:hAnsi="Traditional Arabic" w:cs="Traditional Arabic" w:hint="cs"/>
          <w:sz w:val="36"/>
          <w:szCs w:val="36"/>
          <w:rtl/>
        </w:rPr>
        <w:t>(</w:t>
      </w:r>
      <w:r w:rsidRPr="00F60172">
        <w:rPr>
          <w:rFonts w:ascii="Traditional Arabic" w:eastAsia="Calibri" w:hAnsi="Traditional Arabic" w:cs="Traditional Arabic"/>
          <w:b/>
          <w:bCs/>
          <w:color w:val="0070C0"/>
          <w:sz w:val="36"/>
          <w:szCs w:val="36"/>
          <w:rtl/>
        </w:rPr>
        <w:t>وَجَدْنَاهُ بَحْرًا</w:t>
      </w:r>
      <w:r w:rsidR="00F6017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w:t>
      </w:r>
      <w:r w:rsidR="00183E5D">
        <w:rPr>
          <w:rFonts w:ascii="Traditional Arabic" w:eastAsia="Calibri" w:hAnsi="Traditional Arabic" w:cs="Traditional Arabic" w:hint="cs"/>
          <w:sz w:val="36"/>
          <w:szCs w:val="36"/>
          <w:rtl/>
        </w:rPr>
        <w:t>متفق عليه</w:t>
      </w:r>
      <w:r w:rsidR="00BA5814">
        <w:rPr>
          <w:rFonts w:ascii="Traditional Arabic" w:eastAsia="Calibri" w:hAnsi="Traditional Arabic" w:cs="Traditional Arabic" w:hint="cs"/>
          <w:sz w:val="36"/>
          <w:szCs w:val="36"/>
          <w:rtl/>
        </w:rPr>
        <w:t>.</w:t>
      </w:r>
    </w:p>
    <w:p w14:paraId="70884DAB" w14:textId="6DAACB17" w:rsidR="00BA5814" w:rsidRPr="00FA6DB9" w:rsidRDefault="003D7943" w:rsidP="00E7250B">
      <w:pPr>
        <w:pStyle w:val="333"/>
        <w:rPr>
          <w:rtl/>
        </w:rPr>
      </w:pPr>
      <w:r>
        <w:rPr>
          <w:rFonts w:hint="cs"/>
          <w:rtl/>
        </w:rPr>
        <w:t>من فوائد الحديث</w:t>
      </w:r>
      <w:r w:rsidR="00E7250B">
        <w:rPr>
          <w:rFonts w:hint="cs"/>
          <w:rtl/>
        </w:rPr>
        <w:t>:</w:t>
      </w:r>
    </w:p>
    <w:p w14:paraId="6C2E1AC4" w14:textId="0EE39C26" w:rsidR="00FA6DB9" w:rsidRPr="00FA6DB9" w:rsidRDefault="00FA6DB9" w:rsidP="0059092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w:t>
      </w:r>
      <w:r w:rsidRPr="00FA6DB9">
        <w:rPr>
          <w:rFonts w:ascii="Traditional Arabic" w:eastAsia="Calibri" w:hAnsi="Traditional Arabic" w:cs="Traditional Arabic"/>
          <w:sz w:val="36"/>
          <w:szCs w:val="36"/>
          <w:rtl/>
        </w:rPr>
        <w:tab/>
        <w:t xml:space="preserve">بيان شجاعته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من شدة عجلته في الخروج إلى العدو قبل الناس كلهم بحيث كشف الحال ورجع قبل وصول الناس.</w:t>
      </w:r>
    </w:p>
    <w:p w14:paraId="3FC5B29C" w14:textId="0F6F8988" w:rsidR="00FA6DB9" w:rsidRPr="00FA6DB9" w:rsidRDefault="00FA6DB9" w:rsidP="0059092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sidRPr="00FA6DB9">
        <w:rPr>
          <w:rFonts w:ascii="Traditional Arabic" w:eastAsia="Calibri" w:hAnsi="Traditional Arabic" w:cs="Traditional Arabic"/>
          <w:sz w:val="36"/>
          <w:szCs w:val="36"/>
          <w:rtl/>
        </w:rPr>
        <w:tab/>
        <w:t>بيان عظيم بركته ومعجزته في انقلاب الفرس سريع</w:t>
      </w:r>
      <w:r w:rsidR="00C7176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بعد أن كان </w:t>
      </w:r>
      <w:r w:rsidR="00C7176B">
        <w:rPr>
          <w:rFonts w:ascii="Traditional Arabic" w:eastAsia="Calibri" w:hAnsi="Traditional Arabic" w:cs="Traditional Arabic" w:hint="cs"/>
          <w:sz w:val="36"/>
          <w:szCs w:val="36"/>
          <w:rtl/>
        </w:rPr>
        <w:t>بطيئًا،</w:t>
      </w:r>
      <w:r w:rsidRPr="00FA6DB9">
        <w:rPr>
          <w:rFonts w:ascii="Traditional Arabic" w:eastAsia="Calibri" w:hAnsi="Traditional Arabic" w:cs="Traditional Arabic"/>
          <w:sz w:val="36"/>
          <w:szCs w:val="36"/>
          <w:rtl/>
        </w:rPr>
        <w:t xml:space="preserve"> وهو معنى </w:t>
      </w:r>
      <w:r w:rsidR="000C0891">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7176B">
        <w:rPr>
          <w:rFonts w:ascii="Traditional Arabic" w:eastAsia="Calibri" w:hAnsi="Traditional Arabic" w:cs="Traditional Arabic" w:hint="cs"/>
          <w:sz w:val="36"/>
          <w:szCs w:val="36"/>
          <w:rtl/>
        </w:rPr>
        <w:t>(</w:t>
      </w:r>
      <w:r w:rsidRPr="00C7176B">
        <w:rPr>
          <w:rFonts w:ascii="Traditional Arabic" w:eastAsia="Calibri" w:hAnsi="Traditional Arabic" w:cs="Traditional Arabic"/>
          <w:b/>
          <w:bCs/>
          <w:color w:val="0070C0"/>
          <w:sz w:val="36"/>
          <w:szCs w:val="36"/>
          <w:rtl/>
        </w:rPr>
        <w:t>وجدناه بحر</w:t>
      </w:r>
      <w:r w:rsidR="004B4FC9">
        <w:rPr>
          <w:rFonts w:ascii="Traditional Arabic" w:eastAsia="Calibri" w:hAnsi="Traditional Arabic" w:cs="Traditional Arabic" w:hint="cs"/>
          <w:b/>
          <w:bCs/>
          <w:color w:val="0070C0"/>
          <w:sz w:val="36"/>
          <w:szCs w:val="36"/>
          <w:rtl/>
        </w:rPr>
        <w:t>ً</w:t>
      </w:r>
      <w:r w:rsidRPr="00C7176B">
        <w:rPr>
          <w:rFonts w:ascii="Traditional Arabic" w:eastAsia="Calibri" w:hAnsi="Traditional Arabic" w:cs="Traditional Arabic"/>
          <w:b/>
          <w:bCs/>
          <w:color w:val="0070C0"/>
          <w:sz w:val="36"/>
          <w:szCs w:val="36"/>
          <w:rtl/>
        </w:rPr>
        <w:t>ا</w:t>
      </w:r>
      <w:r w:rsidR="00C7176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أي</w:t>
      </w:r>
      <w:r w:rsidR="00C7176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واسع الجري.</w:t>
      </w:r>
    </w:p>
    <w:p w14:paraId="1E61E99C" w14:textId="7806F996" w:rsidR="00FA6DB9" w:rsidRPr="00FA6DB9" w:rsidRDefault="00FA6DB9" w:rsidP="0059092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w:t>
      </w:r>
      <w:r w:rsidRPr="00FA6DB9">
        <w:rPr>
          <w:rFonts w:ascii="Traditional Arabic" w:eastAsia="Calibri" w:hAnsi="Traditional Arabic" w:cs="Traditional Arabic"/>
          <w:sz w:val="36"/>
          <w:szCs w:val="36"/>
          <w:rtl/>
        </w:rPr>
        <w:tab/>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سبق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وحده في كشف أخبار العدو مالم يتحقق الهلاك.</w:t>
      </w:r>
    </w:p>
    <w:p w14:paraId="2D4BBE78" w14:textId="3BAEDBAA" w:rsidR="00FA6DB9" w:rsidRPr="00FA6DB9" w:rsidRDefault="00FA6DB9" w:rsidP="0059092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w:t>
      </w:r>
      <w:r w:rsidRPr="00FA6DB9">
        <w:rPr>
          <w:rFonts w:ascii="Traditional Arabic" w:eastAsia="Calibri" w:hAnsi="Traditional Arabic" w:cs="Traditional Arabic"/>
          <w:sz w:val="36"/>
          <w:szCs w:val="36"/>
          <w:rtl/>
        </w:rPr>
        <w:tab/>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العارية و</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الغزو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الفرس المستعار لذلك</w:t>
      </w:r>
      <w:r w:rsidR="0005371A">
        <w:rPr>
          <w:rFonts w:ascii="Traditional Arabic" w:eastAsia="Calibri" w:hAnsi="Traditional Arabic" w:cs="Traditional Arabic" w:hint="cs"/>
          <w:sz w:val="36"/>
          <w:szCs w:val="36"/>
          <w:rtl/>
        </w:rPr>
        <w:t>.</w:t>
      </w:r>
    </w:p>
    <w:p w14:paraId="4DD6CF4B" w14:textId="693E82A4" w:rsidR="00FA6DB9" w:rsidRPr="00FA6DB9" w:rsidRDefault="00FA6DB9" w:rsidP="0059092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w:t>
      </w:r>
      <w:r w:rsidRPr="00FA6DB9">
        <w:rPr>
          <w:rFonts w:ascii="Traditional Arabic" w:eastAsia="Calibri" w:hAnsi="Traditional Arabic" w:cs="Traditional Arabic"/>
          <w:sz w:val="36"/>
          <w:szCs w:val="36"/>
          <w:rtl/>
        </w:rPr>
        <w:tab/>
        <w:t>استحباب تقلد السيف في العنق</w:t>
      </w:r>
      <w:r w:rsidR="0005371A">
        <w:rPr>
          <w:rFonts w:ascii="Traditional Arabic" w:eastAsia="Calibri" w:hAnsi="Traditional Arabic" w:cs="Traditional Arabic" w:hint="cs"/>
          <w:sz w:val="36"/>
          <w:szCs w:val="36"/>
          <w:rtl/>
        </w:rPr>
        <w:t>.</w:t>
      </w:r>
    </w:p>
    <w:p w14:paraId="44DB57F2" w14:textId="6AE72233" w:rsidR="004A6477" w:rsidRDefault="00FA6DB9" w:rsidP="0059092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6-</w:t>
      </w:r>
      <w:r w:rsidRPr="00FA6DB9">
        <w:rPr>
          <w:rFonts w:ascii="Traditional Arabic" w:eastAsia="Calibri" w:hAnsi="Traditional Arabic" w:cs="Traditional Arabic"/>
          <w:sz w:val="36"/>
          <w:szCs w:val="36"/>
          <w:rtl/>
        </w:rPr>
        <w:tab/>
        <w:t>استحباب تبشير الناس بعدم الخوف إذا ذهب</w:t>
      </w:r>
      <w:r w:rsidR="0005371A">
        <w:rPr>
          <w:rFonts w:ascii="Traditional Arabic" w:eastAsia="Calibri" w:hAnsi="Traditional Arabic" w:cs="Traditional Arabic" w:hint="cs"/>
          <w:sz w:val="36"/>
          <w:szCs w:val="36"/>
          <w:rtl/>
        </w:rPr>
        <w:t>.</w:t>
      </w:r>
    </w:p>
    <w:p w14:paraId="72498C7A" w14:textId="07FE9772" w:rsidR="00874A20" w:rsidRPr="00FA6DB9" w:rsidRDefault="00874A20" w:rsidP="00874A20">
      <w:pPr>
        <w:pStyle w:val="2"/>
        <w:rPr>
          <w:rtl/>
        </w:rPr>
      </w:pPr>
      <w:bookmarkStart w:id="696" w:name="_Toc98591691"/>
      <w:r>
        <w:rPr>
          <w:rFonts w:hint="cs"/>
          <w:rtl/>
        </w:rPr>
        <w:t xml:space="preserve">باب أسماء رسول الله </w:t>
      </w:r>
      <w:r w:rsidR="00FB1544">
        <w:rPr>
          <w:rFonts w:hint="cs"/>
          <w:rtl/>
          <w:lang w:bidi="ar-SA"/>
        </w:rPr>
        <w:t>ﷺ</w:t>
      </w:r>
      <w:r>
        <w:rPr>
          <w:rFonts w:hint="cs"/>
          <w:rtl/>
        </w:rPr>
        <w:t>:</w:t>
      </w:r>
      <w:bookmarkEnd w:id="696"/>
    </w:p>
    <w:p w14:paraId="0A9F0B46" w14:textId="4A66757F" w:rsidR="00874A20"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جُبَيْرِ بْنِ مُطْعِمٍ</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8211A3">
        <w:rPr>
          <w:rFonts w:ascii="Traditional Arabic" w:eastAsia="Calibri" w:hAnsi="Traditional Arabic" w:cs="Traditional Arabic"/>
          <w:b/>
          <w:bCs/>
          <w:color w:val="0070C0"/>
          <w:sz w:val="36"/>
          <w:szCs w:val="36"/>
          <w:rtl/>
        </w:rPr>
        <w:t xml:space="preserve">لِي خَمْسَةُ أَسْمَاءٍ: أَنَا مُحَمَّدٌ، وَأَحْمَدُ، وَأَنَا الْمَاحِي </w:t>
      </w:r>
      <w:r w:rsidR="00C82FFB">
        <w:rPr>
          <w:rFonts w:ascii="Traditional Arabic" w:eastAsia="Calibri" w:hAnsi="Traditional Arabic" w:cs="Traditional Arabic"/>
          <w:b/>
          <w:bCs/>
          <w:color w:val="0070C0"/>
          <w:sz w:val="36"/>
          <w:szCs w:val="36"/>
          <w:rtl/>
        </w:rPr>
        <w:t>الذِي</w:t>
      </w:r>
      <w:r w:rsidRPr="008211A3">
        <w:rPr>
          <w:rFonts w:ascii="Traditional Arabic" w:eastAsia="Calibri" w:hAnsi="Traditional Arabic" w:cs="Traditional Arabic"/>
          <w:b/>
          <w:bCs/>
          <w:color w:val="0070C0"/>
          <w:sz w:val="36"/>
          <w:szCs w:val="36"/>
          <w:rtl/>
        </w:rPr>
        <w:t xml:space="preserve"> يَمْحُو اللَّهُ بِيَ الْكُفْرَ، وَأَنَا الْحَاشِرُ </w:t>
      </w:r>
      <w:r w:rsidR="00C82FFB">
        <w:rPr>
          <w:rFonts w:ascii="Traditional Arabic" w:eastAsia="Calibri" w:hAnsi="Traditional Arabic" w:cs="Traditional Arabic"/>
          <w:b/>
          <w:bCs/>
          <w:color w:val="0070C0"/>
          <w:sz w:val="36"/>
          <w:szCs w:val="36"/>
          <w:rtl/>
        </w:rPr>
        <w:t>الذِي</w:t>
      </w:r>
      <w:r w:rsidRPr="008211A3">
        <w:rPr>
          <w:rFonts w:ascii="Traditional Arabic" w:eastAsia="Calibri" w:hAnsi="Traditional Arabic" w:cs="Traditional Arabic"/>
          <w:b/>
          <w:bCs/>
          <w:color w:val="0070C0"/>
          <w:sz w:val="36"/>
          <w:szCs w:val="36"/>
          <w:rtl/>
        </w:rPr>
        <w:t xml:space="preserve"> يُحْشَرُ النَّاسُ </w:t>
      </w:r>
      <w:r w:rsidR="00C82FFB">
        <w:rPr>
          <w:rFonts w:ascii="Traditional Arabic" w:eastAsia="Calibri" w:hAnsi="Traditional Arabic" w:cs="Traditional Arabic"/>
          <w:b/>
          <w:bCs/>
          <w:color w:val="0070C0"/>
          <w:sz w:val="36"/>
          <w:szCs w:val="36"/>
          <w:rtl/>
        </w:rPr>
        <w:t>عَلَى</w:t>
      </w:r>
      <w:r w:rsidRPr="008211A3">
        <w:rPr>
          <w:rFonts w:ascii="Traditional Arabic" w:eastAsia="Calibri" w:hAnsi="Traditional Arabic" w:cs="Traditional Arabic"/>
          <w:b/>
          <w:bCs/>
          <w:color w:val="0070C0"/>
          <w:sz w:val="36"/>
          <w:szCs w:val="36"/>
          <w:rtl/>
        </w:rPr>
        <w:t xml:space="preserve"> قَدَمِي، وَأَنَا الْعَاقِبُ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C7A59AE" w14:textId="6AFC1FB6" w:rsidR="00590925" w:rsidRPr="00FA6DB9" w:rsidRDefault="00590925" w:rsidP="00590925">
      <w:pPr>
        <w:pStyle w:val="333"/>
        <w:rPr>
          <w:rtl/>
        </w:rPr>
      </w:pPr>
      <w:r w:rsidRPr="00890AA2">
        <w:rPr>
          <w:rFonts w:hint="cs"/>
          <w:rtl/>
        </w:rPr>
        <w:t>معاني الكلمات:</w:t>
      </w:r>
    </w:p>
    <w:p w14:paraId="12804616" w14:textId="000DF754" w:rsidR="00874A20" w:rsidRPr="003D7943" w:rsidRDefault="00874A20" w:rsidP="00C57B6E">
      <w:pPr>
        <w:pStyle w:val="ab"/>
        <w:numPr>
          <w:ilvl w:val="0"/>
          <w:numId w:val="18"/>
        </w:num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sz w:val="36"/>
          <w:szCs w:val="36"/>
          <w:rtl/>
        </w:rPr>
        <w:t xml:space="preserve"> (</w:t>
      </w:r>
      <w:r w:rsidRPr="003D7943">
        <w:rPr>
          <w:rFonts w:ascii="Traditional Arabic" w:eastAsia="Calibri" w:hAnsi="Traditional Arabic" w:cs="Traditional Arabic"/>
          <w:b/>
          <w:bCs/>
          <w:color w:val="0070C0"/>
          <w:sz w:val="36"/>
          <w:szCs w:val="36"/>
          <w:rtl/>
        </w:rPr>
        <w:t>لي خمسة أسماء</w:t>
      </w:r>
      <w:r w:rsidRPr="003D7943">
        <w:rPr>
          <w:rFonts w:ascii="Traditional Arabic" w:eastAsia="Calibri" w:hAnsi="Traditional Arabic" w:cs="Traditional Arabic"/>
          <w:sz w:val="36"/>
          <w:szCs w:val="36"/>
          <w:rtl/>
        </w:rPr>
        <w:t>) أي</w:t>
      </w:r>
      <w:r w:rsidRPr="003D7943">
        <w:rPr>
          <w:rFonts w:ascii="Traditional Arabic" w:eastAsia="Calibri" w:hAnsi="Traditional Arabic" w:cs="Traditional Arabic" w:hint="cs"/>
          <w:sz w:val="36"/>
          <w:szCs w:val="36"/>
          <w:rtl/>
        </w:rPr>
        <w:t>:</w:t>
      </w:r>
      <w:r w:rsidRPr="003D7943">
        <w:rPr>
          <w:rFonts w:ascii="Traditional Arabic" w:eastAsia="Calibri" w:hAnsi="Traditional Arabic" w:cs="Traditional Arabic"/>
          <w:sz w:val="36"/>
          <w:szCs w:val="36"/>
          <w:rtl/>
        </w:rPr>
        <w:t xml:space="preserve"> أختصُّ بها، لم يُسمَّ بها أحدٌ قبلي، أو: معظمة أو مشهورة في الأمم الماضية، لا أنه أراد الحصر فيها. </w:t>
      </w:r>
    </w:p>
    <w:p w14:paraId="5E0D82AC" w14:textId="79C22401" w:rsidR="00874A20" w:rsidRPr="003D7943" w:rsidRDefault="00874A20" w:rsidP="00C57B6E">
      <w:pPr>
        <w:pStyle w:val="ab"/>
        <w:numPr>
          <w:ilvl w:val="0"/>
          <w:numId w:val="18"/>
        </w:num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sz w:val="36"/>
          <w:szCs w:val="36"/>
          <w:rtl/>
        </w:rPr>
        <w:lastRenderedPageBreak/>
        <w:t xml:space="preserve">قال القاضي عياض-رحمه الله-: </w:t>
      </w:r>
      <w:r w:rsidR="00325795">
        <w:rPr>
          <w:rFonts w:ascii="Traditional Arabic" w:eastAsia="Calibri" w:hAnsi="Traditional Arabic" w:cs="Traditional Arabic"/>
          <w:sz w:val="36"/>
          <w:szCs w:val="36"/>
          <w:rtl/>
        </w:rPr>
        <w:t>"</w:t>
      </w:r>
      <w:r w:rsidRPr="003D7943">
        <w:rPr>
          <w:rFonts w:ascii="Traditional Arabic" w:eastAsia="Calibri" w:hAnsi="Traditional Arabic" w:cs="Traditional Arabic"/>
          <w:sz w:val="36"/>
          <w:szCs w:val="36"/>
          <w:rtl/>
        </w:rPr>
        <w:t>حمى الله هذه الأسماء أن يسمى بها أحد قبله، وإنما تسمى بعض العرب محمدا قرب ميلاده لما سمعوا من الكهان والأحبار أن نبي</w:t>
      </w:r>
      <w:r w:rsidRPr="003D7943">
        <w:rPr>
          <w:rFonts w:ascii="Traditional Arabic" w:eastAsia="Calibri" w:hAnsi="Traditional Arabic" w:cs="Traditional Arabic" w:hint="cs"/>
          <w:sz w:val="36"/>
          <w:szCs w:val="36"/>
          <w:rtl/>
        </w:rPr>
        <w:t>ًّ</w:t>
      </w:r>
      <w:r w:rsidRPr="003D7943">
        <w:rPr>
          <w:rFonts w:ascii="Traditional Arabic" w:eastAsia="Calibri" w:hAnsi="Traditional Arabic" w:cs="Traditional Arabic"/>
          <w:sz w:val="36"/>
          <w:szCs w:val="36"/>
          <w:rtl/>
        </w:rPr>
        <w:t>ا سيبعث في ذلك الزمان يسمى محمدا؛ فرجوا أن يكونوا هم؛ فسموا أبناءهم بذلك</w:t>
      </w:r>
      <w:r w:rsidR="00325795">
        <w:rPr>
          <w:rFonts w:ascii="Traditional Arabic" w:eastAsia="Calibri" w:hAnsi="Traditional Arabic" w:cs="Traditional Arabic"/>
          <w:sz w:val="36"/>
          <w:szCs w:val="36"/>
          <w:rtl/>
        </w:rPr>
        <w:t>"</w:t>
      </w:r>
      <w:r w:rsidRPr="003D7943">
        <w:rPr>
          <w:rFonts w:ascii="Traditional Arabic" w:eastAsia="Calibri" w:hAnsi="Traditional Arabic" w:cs="Traditional Arabic"/>
          <w:sz w:val="36"/>
          <w:szCs w:val="36"/>
          <w:rtl/>
        </w:rPr>
        <w:t>.</w:t>
      </w:r>
    </w:p>
    <w:p w14:paraId="475AE1AB" w14:textId="0B675DD7" w:rsidR="00874A20" w:rsidRPr="003D7943" w:rsidRDefault="00874A20" w:rsidP="00C57B6E">
      <w:pPr>
        <w:pStyle w:val="ab"/>
        <w:numPr>
          <w:ilvl w:val="0"/>
          <w:numId w:val="18"/>
        </w:num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sz w:val="36"/>
          <w:szCs w:val="36"/>
          <w:rtl/>
        </w:rPr>
        <w:t>(</w:t>
      </w:r>
      <w:r w:rsidRPr="003D7943">
        <w:rPr>
          <w:rFonts w:ascii="Traditional Arabic" w:eastAsia="Calibri" w:hAnsi="Traditional Arabic" w:cs="Traditional Arabic"/>
          <w:b/>
          <w:bCs/>
          <w:color w:val="0070C0"/>
          <w:sz w:val="36"/>
          <w:szCs w:val="36"/>
          <w:rtl/>
        </w:rPr>
        <w:t xml:space="preserve">وأنا الحاشر </w:t>
      </w:r>
      <w:r w:rsidR="00C82FFB">
        <w:rPr>
          <w:rFonts w:ascii="Traditional Arabic" w:eastAsia="Calibri" w:hAnsi="Traditional Arabic" w:cs="Traditional Arabic"/>
          <w:b/>
          <w:bCs/>
          <w:color w:val="0070C0"/>
          <w:sz w:val="36"/>
          <w:szCs w:val="36"/>
          <w:rtl/>
        </w:rPr>
        <w:t>الذِي</w:t>
      </w:r>
      <w:r w:rsidRPr="003D7943">
        <w:rPr>
          <w:rFonts w:ascii="Traditional Arabic" w:eastAsia="Calibri" w:hAnsi="Traditional Arabic" w:cs="Traditional Arabic"/>
          <w:b/>
          <w:bCs/>
          <w:color w:val="0070C0"/>
          <w:sz w:val="36"/>
          <w:szCs w:val="36"/>
          <w:rtl/>
        </w:rPr>
        <w:t xml:space="preserve"> يحشر الناس </w:t>
      </w:r>
      <w:r w:rsidR="00C82FFB">
        <w:rPr>
          <w:rFonts w:ascii="Traditional Arabic" w:eastAsia="Calibri" w:hAnsi="Traditional Arabic" w:cs="Traditional Arabic"/>
          <w:b/>
          <w:bCs/>
          <w:color w:val="0070C0"/>
          <w:sz w:val="36"/>
          <w:szCs w:val="36"/>
          <w:rtl/>
        </w:rPr>
        <w:t>عَلَى</w:t>
      </w:r>
      <w:r w:rsidRPr="003D7943">
        <w:rPr>
          <w:rFonts w:ascii="Traditional Arabic" w:eastAsia="Calibri" w:hAnsi="Traditional Arabic" w:cs="Traditional Arabic"/>
          <w:b/>
          <w:bCs/>
          <w:color w:val="0070C0"/>
          <w:sz w:val="36"/>
          <w:szCs w:val="36"/>
          <w:rtl/>
        </w:rPr>
        <w:t xml:space="preserve"> قدمي</w:t>
      </w:r>
      <w:r w:rsidRPr="003D7943">
        <w:rPr>
          <w:rFonts w:ascii="Traditional Arabic" w:eastAsia="Calibri" w:hAnsi="Traditional Arabic" w:cs="Traditional Arabic"/>
          <w:sz w:val="36"/>
          <w:szCs w:val="36"/>
          <w:rtl/>
        </w:rPr>
        <w:t xml:space="preserve">) أي: </w:t>
      </w:r>
      <w:r w:rsidR="00C82FFB">
        <w:rPr>
          <w:rFonts w:ascii="Traditional Arabic" w:eastAsia="Calibri" w:hAnsi="Traditional Arabic" w:cs="Traditional Arabic"/>
          <w:sz w:val="36"/>
          <w:szCs w:val="36"/>
          <w:rtl/>
        </w:rPr>
        <w:t>عَلَى</w:t>
      </w:r>
      <w:r w:rsidRPr="003D7943">
        <w:rPr>
          <w:rFonts w:ascii="Traditional Arabic" w:eastAsia="Calibri" w:hAnsi="Traditional Arabic" w:cs="Traditional Arabic"/>
          <w:sz w:val="36"/>
          <w:szCs w:val="36"/>
          <w:rtl/>
        </w:rPr>
        <w:t xml:space="preserve"> أثري، أي: إنه يحشر قبل الناس، وهو موافق لقوله: في الرواية الأخرى: (</w:t>
      </w:r>
      <w:r w:rsidRPr="003D7943">
        <w:rPr>
          <w:rFonts w:ascii="Traditional Arabic" w:eastAsia="Calibri" w:hAnsi="Traditional Arabic" w:cs="Traditional Arabic"/>
          <w:b/>
          <w:bCs/>
          <w:color w:val="0070C0"/>
          <w:sz w:val="36"/>
          <w:szCs w:val="36"/>
          <w:rtl/>
        </w:rPr>
        <w:t xml:space="preserve">يحشر الناس </w:t>
      </w:r>
      <w:r w:rsidR="00C82FFB">
        <w:rPr>
          <w:rFonts w:ascii="Traditional Arabic" w:eastAsia="Calibri" w:hAnsi="Traditional Arabic" w:cs="Traditional Arabic"/>
          <w:b/>
          <w:bCs/>
          <w:color w:val="0070C0"/>
          <w:sz w:val="36"/>
          <w:szCs w:val="36"/>
          <w:rtl/>
        </w:rPr>
        <w:t>عَلَى</w:t>
      </w:r>
      <w:r w:rsidRPr="003D7943">
        <w:rPr>
          <w:rFonts w:ascii="Traditional Arabic" w:eastAsia="Calibri" w:hAnsi="Traditional Arabic" w:cs="Traditional Arabic"/>
          <w:b/>
          <w:bCs/>
          <w:color w:val="0070C0"/>
          <w:sz w:val="36"/>
          <w:szCs w:val="36"/>
          <w:rtl/>
        </w:rPr>
        <w:t xml:space="preserve"> عقبي</w:t>
      </w:r>
      <w:r w:rsidRPr="003D7943">
        <w:rPr>
          <w:rFonts w:ascii="Traditional Arabic" w:eastAsia="Calibri" w:hAnsi="Traditional Arabic" w:cs="Traditional Arabic"/>
          <w:sz w:val="36"/>
          <w:szCs w:val="36"/>
          <w:rtl/>
        </w:rPr>
        <w:t>)</w:t>
      </w:r>
      <w:r w:rsidRPr="003D7943">
        <w:rPr>
          <w:rFonts w:ascii="Traditional Arabic" w:eastAsia="Calibri" w:hAnsi="Traditional Arabic" w:cs="Traditional Arabic" w:hint="cs"/>
          <w:sz w:val="36"/>
          <w:szCs w:val="36"/>
          <w:rtl/>
        </w:rPr>
        <w:t>.</w:t>
      </w:r>
    </w:p>
    <w:p w14:paraId="04902727" w14:textId="4CD9C1C8" w:rsidR="00874A20" w:rsidRPr="003D7943" w:rsidRDefault="00874A20" w:rsidP="00C57B6E">
      <w:pPr>
        <w:pStyle w:val="ab"/>
        <w:numPr>
          <w:ilvl w:val="0"/>
          <w:numId w:val="18"/>
        </w:numPr>
        <w:spacing w:after="160" w:line="256" w:lineRule="auto"/>
        <w:jc w:val="both"/>
        <w:rPr>
          <w:rFonts w:ascii="Traditional Arabic" w:eastAsia="Calibri" w:hAnsi="Traditional Arabic" w:cs="Traditional Arabic"/>
          <w:sz w:val="36"/>
          <w:szCs w:val="36"/>
          <w:rtl/>
        </w:rPr>
      </w:pPr>
      <w:r w:rsidRPr="003D7943">
        <w:rPr>
          <w:rFonts w:ascii="Traditional Arabic" w:eastAsia="Calibri" w:hAnsi="Traditional Arabic" w:cs="Traditional Arabic"/>
          <w:sz w:val="36"/>
          <w:szCs w:val="36"/>
          <w:rtl/>
        </w:rPr>
        <w:t>(</w:t>
      </w:r>
      <w:r w:rsidRPr="003D7943">
        <w:rPr>
          <w:rFonts w:ascii="Traditional Arabic" w:eastAsia="Calibri" w:hAnsi="Traditional Arabic" w:cs="Traditional Arabic"/>
          <w:b/>
          <w:bCs/>
          <w:color w:val="0070C0"/>
          <w:sz w:val="36"/>
          <w:szCs w:val="36"/>
          <w:rtl/>
        </w:rPr>
        <w:t>وأنا العاقب</w:t>
      </w:r>
      <w:r w:rsidRPr="003D7943">
        <w:rPr>
          <w:rFonts w:ascii="Traditional Arabic" w:eastAsia="Calibri" w:hAnsi="Traditional Arabic" w:cs="Traditional Arabic"/>
          <w:sz w:val="36"/>
          <w:szCs w:val="36"/>
          <w:rtl/>
        </w:rPr>
        <w:t xml:space="preserve">) أي: </w:t>
      </w:r>
      <w:r w:rsidR="00C82FFB">
        <w:rPr>
          <w:rFonts w:ascii="Traditional Arabic" w:eastAsia="Calibri" w:hAnsi="Traditional Arabic" w:cs="Traditional Arabic"/>
          <w:sz w:val="36"/>
          <w:szCs w:val="36"/>
          <w:rtl/>
        </w:rPr>
        <w:t>الذِي</w:t>
      </w:r>
      <w:r w:rsidRPr="003D7943">
        <w:rPr>
          <w:rFonts w:ascii="Traditional Arabic" w:eastAsia="Calibri" w:hAnsi="Traditional Arabic" w:cs="Traditional Arabic"/>
          <w:sz w:val="36"/>
          <w:szCs w:val="36"/>
          <w:rtl/>
        </w:rPr>
        <w:t xml:space="preserve"> ليس بعده نبي.</w:t>
      </w:r>
    </w:p>
    <w:p w14:paraId="293AC854" w14:textId="6971A122" w:rsidR="00874A20" w:rsidRDefault="00874A20" w:rsidP="00874A20">
      <w:pPr>
        <w:pStyle w:val="2"/>
        <w:rPr>
          <w:rtl/>
        </w:rPr>
      </w:pPr>
      <w:bookmarkStart w:id="697" w:name="_Toc98591692"/>
      <w:r>
        <w:rPr>
          <w:rFonts w:hint="cs"/>
          <w:rtl/>
        </w:rPr>
        <w:t xml:space="preserve">باب صفة </w:t>
      </w:r>
      <w:r w:rsidR="00757F87">
        <w:rPr>
          <w:rFonts w:hint="cs"/>
          <w:rtl/>
        </w:rPr>
        <w:t>النَّبي</w:t>
      </w:r>
      <w:r>
        <w:rPr>
          <w:rFonts w:hint="cs"/>
          <w:rtl/>
        </w:rPr>
        <w:t xml:space="preserve"> </w:t>
      </w:r>
      <w:r w:rsidR="00FB1544">
        <w:rPr>
          <w:rFonts w:hint="cs"/>
          <w:rtl/>
          <w:lang w:bidi="ar-SA"/>
        </w:rPr>
        <w:t xml:space="preserve">ﷺ </w:t>
      </w:r>
      <w:r>
        <w:rPr>
          <w:rFonts w:hint="cs"/>
          <w:rtl/>
        </w:rPr>
        <w:t>الخَلقية:</w:t>
      </w:r>
      <w:bookmarkEnd w:id="697"/>
    </w:p>
    <w:p w14:paraId="4F240B17" w14:textId="14DAAE18" w:rsidR="00874A20"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74A20"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 xml:space="preserve">ِ </w:t>
      </w:r>
      <w:r w:rsidR="00874A20" w:rsidRPr="00FA6DB9">
        <w:rPr>
          <w:rFonts w:ascii="Traditional Arabic" w:eastAsia="Calibri" w:hAnsi="Traditional Arabic" w:cs="Traditional Arabic"/>
          <w:sz w:val="36"/>
          <w:szCs w:val="36"/>
          <w:rtl/>
        </w:rPr>
        <w:t>بْن</w:t>
      </w:r>
      <w:r>
        <w:rPr>
          <w:rFonts w:ascii="Traditional Arabic" w:eastAsia="Calibri" w:hAnsi="Traditional Arabic" w:cs="Traditional Arabic" w:hint="cs"/>
          <w:sz w:val="36"/>
          <w:szCs w:val="36"/>
          <w:rtl/>
        </w:rPr>
        <w:t>ِ</w:t>
      </w:r>
      <w:r w:rsidR="00874A20" w:rsidRPr="00FA6DB9">
        <w:rPr>
          <w:rFonts w:ascii="Traditional Arabic" w:eastAsia="Calibri" w:hAnsi="Traditional Arabic" w:cs="Traditional Arabic"/>
          <w:sz w:val="36"/>
          <w:szCs w:val="36"/>
          <w:rtl/>
        </w:rPr>
        <w:t xml:space="preserve"> مَالِكٍ</w:t>
      </w:r>
      <w:r w:rsidR="00874A20">
        <w:rPr>
          <w:rFonts w:ascii="Traditional Arabic" w:eastAsia="Calibri" w:hAnsi="Traditional Arabic" w:cs="Traditional Arabic"/>
          <w:sz w:val="36"/>
          <w:szCs w:val="36"/>
          <w:rtl/>
        </w:rPr>
        <w:t xml:space="preserve"> -رَضِيَ اللَّهُ عَنْهُ-</w:t>
      </w:r>
      <w:r w:rsidR="00874A20"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قال </w:t>
      </w:r>
      <w:r w:rsidR="00874A20" w:rsidRPr="00FA6DB9">
        <w:rPr>
          <w:rFonts w:ascii="Traditional Arabic" w:eastAsia="Calibri" w:hAnsi="Traditional Arabic" w:cs="Traditional Arabic"/>
          <w:sz w:val="36"/>
          <w:szCs w:val="36"/>
          <w:rtl/>
        </w:rPr>
        <w:t xml:space="preserve">يَصِفُ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كَانَ رَبْعَةً مِنَ الْقَوْمِ، لَيْسَ بِالطَّوِيلِ وَلَا بِالْقَصِيرِ، أَزْهَرَ اللَّوْنِ، لَيْسَ بِأَبْيَضَ أَمْهَقَ وَلَا آدَمَ، لَيْسَ بِجَعْدٍ قَطَطٍ وَلَا سَ</w:t>
      </w:r>
      <w:r w:rsidR="00874A20" w:rsidRPr="00FA6DB9">
        <w:rPr>
          <w:rFonts w:ascii="Traditional Arabic" w:eastAsia="Calibri" w:hAnsi="Traditional Arabic" w:cs="Traditional Arabic" w:hint="eastAsia"/>
          <w:sz w:val="36"/>
          <w:szCs w:val="36"/>
          <w:rtl/>
        </w:rPr>
        <w:t>بْطٍ</w:t>
      </w:r>
      <w:r w:rsidR="00874A20" w:rsidRPr="00FA6DB9">
        <w:rPr>
          <w:rFonts w:ascii="Traditional Arabic" w:eastAsia="Calibri" w:hAnsi="Traditional Arabic" w:cs="Traditional Arabic"/>
          <w:sz w:val="36"/>
          <w:szCs w:val="36"/>
          <w:rtl/>
        </w:rPr>
        <w:t xml:space="preserve"> رَجِلٍ، أُنْزِلَ عَلَيْهِ وَهُوَ ابْنُ أَرْبَعِينَ، فَلَبِثَ بِمَكَّةَ عَشْرَ سِنِينَ يُنْزَلُ عَلَيْهِ، وَبِالْمَدِينَةِ عَشْرَ سِنِينَ، وَلَيْسَ فِي رَأْسِهِ وَلِحْيَتِهِ عِشْرُونَ شَعَرَةً بَيْضَاءَ</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قَالَ رَبِيعَةُ: فَرَأَيْتُ شَعَرًا مِنْ شَعَرِ</w:t>
      </w:r>
      <w:r w:rsidR="00874A20" w:rsidRPr="00FA6DB9">
        <w:rPr>
          <w:rFonts w:ascii="Traditional Arabic" w:eastAsia="Calibri" w:hAnsi="Traditional Arabic" w:cs="Traditional Arabic" w:hint="eastAsia"/>
          <w:sz w:val="36"/>
          <w:szCs w:val="36"/>
          <w:rtl/>
        </w:rPr>
        <w:t>هِ</w:t>
      </w:r>
      <w:r w:rsidR="00874A20" w:rsidRPr="00FA6DB9">
        <w:rPr>
          <w:rFonts w:ascii="Traditional Arabic" w:eastAsia="Calibri" w:hAnsi="Traditional Arabic" w:cs="Traditional Arabic"/>
          <w:sz w:val="36"/>
          <w:szCs w:val="36"/>
          <w:rtl/>
        </w:rPr>
        <w:t xml:space="preserve"> فَإِذَا هُوَ أَحْمَرُ، فَسَأَلْتُ فَقِيلَ: احْمَرَّ مِنَ الطِّيبِ. رواه البخاري</w:t>
      </w:r>
      <w:r w:rsidR="00874A20">
        <w:rPr>
          <w:rFonts w:ascii="Traditional Arabic" w:eastAsia="Calibri" w:hAnsi="Traditional Arabic" w:cs="Traditional Arabic" w:hint="cs"/>
          <w:sz w:val="36"/>
          <w:szCs w:val="36"/>
          <w:rtl/>
        </w:rPr>
        <w:t>.</w:t>
      </w:r>
    </w:p>
    <w:p w14:paraId="34CA639F" w14:textId="6FE57407" w:rsidR="00874A20" w:rsidRPr="00FA6DB9" w:rsidRDefault="00E7250B" w:rsidP="00E7250B">
      <w:pPr>
        <w:pStyle w:val="333"/>
        <w:rPr>
          <w:rtl/>
        </w:rPr>
      </w:pPr>
      <w:r>
        <w:rPr>
          <w:rFonts w:hint="cs"/>
          <w:rtl/>
        </w:rPr>
        <w:t>معاني الكلمات:</w:t>
      </w:r>
    </w:p>
    <w:p w14:paraId="535CA4AD" w14:textId="13C4473A" w:rsidR="00874A20" w:rsidRPr="006E63E9" w:rsidRDefault="00A309CA"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ربعة</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أي</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معتدل ليس بالطويل المفرط ولا القصير. </w:t>
      </w:r>
    </w:p>
    <w:p w14:paraId="2426597D" w14:textId="0737594D" w:rsidR="00874A20" w:rsidRPr="006E63E9" w:rsidRDefault="00A309CA"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أزهر</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أي</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أبيض مستنير.</w:t>
      </w:r>
    </w:p>
    <w:p w14:paraId="6E43E5AD" w14:textId="1DC3D7A1" w:rsidR="00874A20" w:rsidRPr="006E63E9" w:rsidRDefault="00A309CA"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أمهق</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أي</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شديد البياض </w:t>
      </w:r>
      <w:r w:rsidR="00C82FFB">
        <w:rPr>
          <w:rFonts w:ascii="Traditional Arabic" w:eastAsia="Calibri" w:hAnsi="Traditional Arabic" w:cs="Traditional Arabic"/>
          <w:sz w:val="36"/>
          <w:szCs w:val="36"/>
          <w:rtl/>
        </w:rPr>
        <w:t>الذِي</w:t>
      </w:r>
      <w:r w:rsidR="00874A20" w:rsidRPr="006E63E9">
        <w:rPr>
          <w:rFonts w:ascii="Traditional Arabic" w:eastAsia="Calibri" w:hAnsi="Traditional Arabic" w:cs="Traditional Arabic"/>
          <w:sz w:val="36"/>
          <w:szCs w:val="36"/>
          <w:rtl/>
        </w:rPr>
        <w:t xml:space="preserve"> لا يخالط بياضَه شيءٌ من الحمرة، وهو بياض مكروه. </w:t>
      </w:r>
    </w:p>
    <w:p w14:paraId="3DCF12D0" w14:textId="0B421029" w:rsidR="00874A20" w:rsidRPr="006E63E9" w:rsidRDefault="00A309CA"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آدم</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أي</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أسمر.</w:t>
      </w:r>
    </w:p>
    <w:p w14:paraId="4C117DDE" w14:textId="70111D32" w:rsidR="00874A20" w:rsidRPr="006E63E9" w:rsidRDefault="00A309CA"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جعد</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الجعودة: اجتماع الشعر وتقبُّضُه والتواؤه. </w:t>
      </w:r>
    </w:p>
    <w:p w14:paraId="5616925A" w14:textId="740D91F6" w:rsidR="00874A20" w:rsidRPr="006E63E9" w:rsidRDefault="00A309CA"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قطط</w:t>
      </w:r>
      <w:r w:rsidR="00325795">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أي</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قصير. وقيل</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شديد الجعودة.</w:t>
      </w:r>
    </w:p>
    <w:p w14:paraId="3AF96555" w14:textId="2A2660E1" w:rsidR="00874A20" w:rsidRPr="006E63E9" w:rsidRDefault="00325795"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سبط</w:t>
      </w: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السبوطة: استرسال الشعر من غير تجعُّد.</w:t>
      </w:r>
    </w:p>
    <w:p w14:paraId="0CB1312B" w14:textId="3E89A06F" w:rsidR="00874A20" w:rsidRPr="006E63E9" w:rsidRDefault="00325795"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رَجِل</w:t>
      </w: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أي</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مسرح الشعر.</w:t>
      </w:r>
    </w:p>
    <w:p w14:paraId="04B7F672" w14:textId="04570F72" w:rsidR="00874A20" w:rsidRPr="006E63E9" w:rsidRDefault="00325795" w:rsidP="00C57B6E">
      <w:pPr>
        <w:pStyle w:val="ab"/>
        <w:numPr>
          <w:ilvl w:val="0"/>
          <w:numId w:val="16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w:t>
      </w:r>
      <w:r w:rsidR="00874A20" w:rsidRPr="006E63E9">
        <w:rPr>
          <w:rFonts w:ascii="Traditional Arabic" w:eastAsia="Calibri" w:hAnsi="Traditional Arabic" w:cs="Traditional Arabic"/>
          <w:sz w:val="36"/>
          <w:szCs w:val="36"/>
          <w:rtl/>
        </w:rPr>
        <w:t>فلبث بمكة عشر سنين</w:t>
      </w: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 المعروف في السيرة أنه مكث بمكة ثلاثة عشر عام</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ا</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ولذلك قال بعض الشراح</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إن أنس</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ا- رضي الله الله- حذف الكسر هنا </w:t>
      </w:r>
      <w:r w:rsidR="00C82FFB">
        <w:rPr>
          <w:rFonts w:ascii="Traditional Arabic" w:eastAsia="Calibri" w:hAnsi="Traditional Arabic" w:cs="Traditional Arabic"/>
          <w:sz w:val="36"/>
          <w:szCs w:val="36"/>
          <w:rtl/>
        </w:rPr>
        <w:t>عَلَى</w:t>
      </w:r>
      <w:r w:rsidR="00874A20" w:rsidRPr="006E63E9">
        <w:rPr>
          <w:rFonts w:ascii="Traditional Arabic" w:eastAsia="Calibri" w:hAnsi="Traditional Arabic" w:cs="Traditional Arabic"/>
          <w:sz w:val="36"/>
          <w:szCs w:val="36"/>
          <w:rtl/>
        </w:rPr>
        <w:t xml:space="preserve"> عادة العرب في ذكر الأعداد</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 xml:space="preserve"> وقيل غير ذلك.</w:t>
      </w:r>
    </w:p>
    <w:p w14:paraId="71991529" w14:textId="133E3235" w:rsidR="00874A20" w:rsidRDefault="00874A20" w:rsidP="00874A20">
      <w:pPr>
        <w:pStyle w:val="2"/>
        <w:rPr>
          <w:rtl/>
        </w:rPr>
      </w:pPr>
      <w:bookmarkStart w:id="698" w:name="_Toc98591693"/>
      <w:r>
        <w:rPr>
          <w:rFonts w:hint="cs"/>
          <w:rtl/>
        </w:rPr>
        <w:t xml:space="preserve">باب طيب رائحة </w:t>
      </w:r>
      <w:r w:rsidR="00757F87">
        <w:rPr>
          <w:rFonts w:hint="cs"/>
          <w:rtl/>
        </w:rPr>
        <w:t>النَّبي</w:t>
      </w:r>
      <w:r>
        <w:rPr>
          <w:rFonts w:hint="cs"/>
          <w:rtl/>
        </w:rPr>
        <w:t xml:space="preserve"> </w:t>
      </w:r>
      <w:r w:rsidR="00FB1544">
        <w:rPr>
          <w:rFonts w:hint="cs"/>
          <w:rtl/>
          <w:lang w:bidi="ar-SA"/>
        </w:rPr>
        <w:t xml:space="preserve">ﷺ </w:t>
      </w:r>
      <w:r>
        <w:rPr>
          <w:rFonts w:hint="cs"/>
          <w:rtl/>
        </w:rPr>
        <w:t>ولين مسه:</w:t>
      </w:r>
      <w:bookmarkEnd w:id="698"/>
    </w:p>
    <w:p w14:paraId="18CDA9DA" w14:textId="2E5173AA" w:rsidR="00874A20" w:rsidRPr="00FA6DB9"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74A20"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874A2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74A2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مَا مَسَسْتُ حَرِيرًا وَلَا دِيبَاجًا أَلْيَنَ مِنْ كَفِّ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 xml:space="preserve">وَلَا شَمِمْتُ رِيحًا قَطُّ أَوْ عَرْفًا قَطُّ أَطْيَبَ مِنْ رِيحِ أَوْ عَرْفِ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رواه البخاري</w:t>
      </w:r>
      <w:r w:rsidR="00874A20">
        <w:rPr>
          <w:rFonts w:ascii="Traditional Arabic" w:eastAsia="Calibri" w:hAnsi="Traditional Arabic" w:cs="Traditional Arabic" w:hint="cs"/>
          <w:sz w:val="36"/>
          <w:szCs w:val="36"/>
          <w:rtl/>
        </w:rPr>
        <w:t>.</w:t>
      </w:r>
    </w:p>
    <w:p w14:paraId="24F9CFA9" w14:textId="5122F4CA" w:rsidR="00874A20" w:rsidRPr="00FA6DB9" w:rsidRDefault="00E7250B" w:rsidP="00E7250B">
      <w:pPr>
        <w:pStyle w:val="333"/>
        <w:rPr>
          <w:rtl/>
        </w:rPr>
      </w:pPr>
      <w:r>
        <w:rPr>
          <w:rFonts w:hint="cs"/>
          <w:rtl/>
        </w:rPr>
        <w:t>معاني الكلمات:</w:t>
      </w:r>
    </w:p>
    <w:p w14:paraId="1EA05A77" w14:textId="22410E45" w:rsidR="00874A20" w:rsidRPr="006E63E9" w:rsidRDefault="00325795" w:rsidP="00C57B6E">
      <w:pPr>
        <w:pStyle w:val="ab"/>
        <w:numPr>
          <w:ilvl w:val="0"/>
          <w:numId w:val="1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ديباج</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ا</w:t>
      </w: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 هو نوعٌ من الثِّياب ظاهره وباطنه من الحرير.</w:t>
      </w:r>
    </w:p>
    <w:p w14:paraId="08BB596E" w14:textId="1FA0E079" w:rsidR="00874A20" w:rsidRPr="006E63E9" w:rsidRDefault="00325795" w:rsidP="00C57B6E">
      <w:pPr>
        <w:pStyle w:val="ab"/>
        <w:numPr>
          <w:ilvl w:val="0"/>
          <w:numId w:val="1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عَرْف</w:t>
      </w:r>
      <w:r w:rsidR="00874A20" w:rsidRPr="006E63E9">
        <w:rPr>
          <w:rFonts w:ascii="Traditional Arabic" w:eastAsia="Calibri" w:hAnsi="Traditional Arabic" w:cs="Traditional Arabic" w:hint="cs"/>
          <w:sz w:val="36"/>
          <w:szCs w:val="36"/>
          <w:rtl/>
        </w:rPr>
        <w:t>ً</w:t>
      </w:r>
      <w:r w:rsidR="00874A20" w:rsidRPr="006E63E9">
        <w:rPr>
          <w:rFonts w:ascii="Traditional Arabic" w:eastAsia="Calibri" w:hAnsi="Traditional Arabic" w:cs="Traditional Arabic"/>
          <w:sz w:val="36"/>
          <w:szCs w:val="36"/>
          <w:rtl/>
        </w:rPr>
        <w:t>ا</w:t>
      </w:r>
      <w:r>
        <w:rPr>
          <w:rFonts w:ascii="Traditional Arabic" w:eastAsia="Calibri" w:hAnsi="Traditional Arabic" w:cs="Traditional Arabic"/>
          <w:sz w:val="36"/>
          <w:szCs w:val="36"/>
          <w:rtl/>
        </w:rPr>
        <w:t>"</w:t>
      </w:r>
      <w:r w:rsidR="00874A20" w:rsidRPr="006E63E9">
        <w:rPr>
          <w:rFonts w:ascii="Traditional Arabic" w:eastAsia="Calibri" w:hAnsi="Traditional Arabic" w:cs="Traditional Arabic"/>
          <w:sz w:val="36"/>
          <w:szCs w:val="36"/>
          <w:rtl/>
        </w:rPr>
        <w:t>: هو الريح الطيب.</w:t>
      </w:r>
    </w:p>
    <w:p w14:paraId="16628E68" w14:textId="7AF35A25" w:rsidR="00874A20" w:rsidRPr="00FA6DB9" w:rsidRDefault="00874A20" w:rsidP="00874A20">
      <w:pPr>
        <w:pStyle w:val="2"/>
        <w:rPr>
          <w:rtl/>
        </w:rPr>
      </w:pPr>
      <w:bookmarkStart w:id="699" w:name="_Toc98591694"/>
      <w:r>
        <w:rPr>
          <w:rFonts w:hint="cs"/>
          <w:rtl/>
        </w:rPr>
        <w:t xml:space="preserve">باب صفة شعر </w:t>
      </w:r>
      <w:r w:rsidR="00757F87">
        <w:rPr>
          <w:rFonts w:hint="cs"/>
          <w:rtl/>
        </w:rPr>
        <w:t>النَّبي</w:t>
      </w:r>
      <w:r>
        <w:rPr>
          <w:rFonts w:hint="cs"/>
          <w:rtl/>
        </w:rPr>
        <w:t xml:space="preserve"> </w:t>
      </w:r>
      <w:r w:rsidR="00FB1544">
        <w:rPr>
          <w:rFonts w:hint="cs"/>
          <w:rtl/>
          <w:lang w:bidi="ar-SA"/>
        </w:rPr>
        <w:t>ﷺ</w:t>
      </w:r>
      <w:r>
        <w:rPr>
          <w:rFonts w:hint="cs"/>
          <w:rtl/>
        </w:rPr>
        <w:t>:</w:t>
      </w:r>
      <w:bookmarkEnd w:id="699"/>
    </w:p>
    <w:p w14:paraId="5DFDDD28" w14:textId="5737C0C2" w:rsidR="00874A20"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74A20" w:rsidRPr="00FA6DB9">
        <w:rPr>
          <w:rFonts w:ascii="Traditional Arabic" w:eastAsia="Calibri" w:hAnsi="Traditional Arabic" w:cs="Traditional Arabic"/>
          <w:sz w:val="36"/>
          <w:szCs w:val="36"/>
          <w:rtl/>
        </w:rPr>
        <w:t>الْبَرَا</w:t>
      </w:r>
      <w:r>
        <w:rPr>
          <w:rFonts w:ascii="Traditional Arabic" w:eastAsia="Calibri" w:hAnsi="Traditional Arabic" w:cs="Traditional Arabic" w:hint="cs"/>
          <w:sz w:val="36"/>
          <w:szCs w:val="36"/>
          <w:rtl/>
        </w:rPr>
        <w:t>ءِ</w:t>
      </w:r>
      <w:r w:rsidR="00874A20"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874A20" w:rsidRPr="00FA6DB9">
        <w:rPr>
          <w:rFonts w:ascii="Traditional Arabic" w:eastAsia="Calibri" w:hAnsi="Traditional Arabic" w:cs="Traditional Arabic"/>
          <w:sz w:val="36"/>
          <w:szCs w:val="36"/>
          <w:rtl/>
        </w:rPr>
        <w:t xml:space="preserve"> عَازِبٍ- رَضِيَ اللَّهُ عَنْهُمَا</w:t>
      </w:r>
      <w:r>
        <w:rPr>
          <w:rFonts w:ascii="Traditional Arabic" w:eastAsia="Calibri" w:hAnsi="Traditional Arabic" w:cs="Traditional Arabic" w:hint="cs"/>
          <w:sz w:val="36"/>
          <w:szCs w:val="36"/>
          <w:rtl/>
        </w:rPr>
        <w:t>، قال</w:t>
      </w:r>
      <w:r w:rsidR="00874A2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مَرْبُوعًا، بَعِيدَ مَا بَيْنَ الْمَنْكِبَيْنِ، لَهُ شَعَرٌ يَبْلُغُ شَحْمَةَ أُذُنِهِ، [وفي رواية إلى منكبيه] رَأَيْتُهُ فِي حُلَّةٍ حَمْرَاءَ لَم</w:t>
      </w:r>
      <w:r w:rsidR="00874A20" w:rsidRPr="00FA6DB9">
        <w:rPr>
          <w:rFonts w:ascii="Traditional Arabic" w:eastAsia="Calibri" w:hAnsi="Traditional Arabic" w:cs="Traditional Arabic" w:hint="eastAsia"/>
          <w:sz w:val="36"/>
          <w:szCs w:val="36"/>
          <w:rtl/>
        </w:rPr>
        <w:t>ْ</w:t>
      </w:r>
      <w:r w:rsidR="00874A20" w:rsidRPr="00FA6DB9">
        <w:rPr>
          <w:rFonts w:ascii="Traditional Arabic" w:eastAsia="Calibri" w:hAnsi="Traditional Arabic" w:cs="Traditional Arabic"/>
          <w:sz w:val="36"/>
          <w:szCs w:val="36"/>
          <w:rtl/>
        </w:rPr>
        <w:t xml:space="preserve"> أَرَ </w:t>
      </w:r>
      <w:r w:rsidR="0024219A">
        <w:rPr>
          <w:rFonts w:ascii="Traditional Arabic" w:eastAsia="Calibri" w:hAnsi="Traditional Arabic" w:cs="Traditional Arabic"/>
          <w:sz w:val="36"/>
          <w:szCs w:val="36"/>
          <w:rtl/>
        </w:rPr>
        <w:t>شيئًا</w:t>
      </w:r>
      <w:r w:rsidR="00874A20" w:rsidRPr="00FA6DB9">
        <w:rPr>
          <w:rFonts w:ascii="Traditional Arabic" w:eastAsia="Calibri" w:hAnsi="Traditional Arabic" w:cs="Traditional Arabic"/>
          <w:sz w:val="36"/>
          <w:szCs w:val="36"/>
          <w:rtl/>
        </w:rPr>
        <w:t xml:space="preserve"> قَطُّ أَحْسَنَ مِنْهُ</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w:t>
      </w:r>
      <w:r w:rsidR="00874A20">
        <w:rPr>
          <w:rFonts w:ascii="Traditional Arabic" w:eastAsia="Calibri" w:hAnsi="Traditional Arabic" w:cs="Traditional Arabic" w:hint="cs"/>
          <w:sz w:val="36"/>
          <w:szCs w:val="36"/>
          <w:rtl/>
        </w:rPr>
        <w:t>متفق عليه</w:t>
      </w:r>
      <w:r w:rsidR="00874A20" w:rsidRPr="00FA6DB9">
        <w:rPr>
          <w:rFonts w:ascii="Traditional Arabic" w:eastAsia="Calibri" w:hAnsi="Traditional Arabic" w:cs="Traditional Arabic"/>
          <w:sz w:val="36"/>
          <w:szCs w:val="36"/>
          <w:rtl/>
        </w:rPr>
        <w:t>.</w:t>
      </w:r>
    </w:p>
    <w:p w14:paraId="6F1A3C44" w14:textId="71CC3266" w:rsidR="00874A20" w:rsidRPr="00FA6DB9" w:rsidRDefault="00E7250B" w:rsidP="00E7250B">
      <w:pPr>
        <w:pStyle w:val="333"/>
        <w:rPr>
          <w:rtl/>
        </w:rPr>
      </w:pPr>
      <w:r>
        <w:rPr>
          <w:rFonts w:hint="cs"/>
          <w:rtl/>
        </w:rPr>
        <w:t>معاني الكلمات:</w:t>
      </w:r>
    </w:p>
    <w:p w14:paraId="5C86FCC1" w14:textId="22ED6CE4" w:rsidR="00874A20" w:rsidRPr="009C4E35" w:rsidRDefault="00325795" w:rsidP="00C57B6E">
      <w:pPr>
        <w:pStyle w:val="ab"/>
        <w:numPr>
          <w:ilvl w:val="0"/>
          <w:numId w:val="2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9C4E35">
        <w:rPr>
          <w:rFonts w:ascii="Traditional Arabic" w:eastAsia="Calibri" w:hAnsi="Traditional Arabic" w:cs="Traditional Arabic"/>
          <w:sz w:val="36"/>
          <w:szCs w:val="36"/>
          <w:rtl/>
        </w:rPr>
        <w:t>مربوع</w:t>
      </w:r>
      <w:r w:rsidR="002D5755">
        <w:rPr>
          <w:rFonts w:ascii="Traditional Arabic" w:eastAsia="Calibri" w:hAnsi="Traditional Arabic" w:cs="Traditional Arabic" w:hint="cs"/>
          <w:sz w:val="36"/>
          <w:szCs w:val="36"/>
          <w:rtl/>
        </w:rPr>
        <w:t>ً</w:t>
      </w:r>
      <w:r w:rsidR="00874A20" w:rsidRPr="009C4E35">
        <w:rPr>
          <w:rFonts w:ascii="Traditional Arabic" w:eastAsia="Calibri" w:hAnsi="Traditional Arabic" w:cs="Traditional Arabic"/>
          <w:sz w:val="36"/>
          <w:szCs w:val="36"/>
          <w:rtl/>
        </w:rPr>
        <w:t>ا</w:t>
      </w:r>
      <w:r>
        <w:rPr>
          <w:rFonts w:ascii="Traditional Arabic" w:eastAsia="Calibri" w:hAnsi="Traditional Arabic" w:cs="Traditional Arabic"/>
          <w:sz w:val="36"/>
          <w:szCs w:val="36"/>
          <w:rtl/>
        </w:rPr>
        <w:t>"</w:t>
      </w:r>
      <w:r w:rsidR="00B42199" w:rsidRPr="009C4E35">
        <w:rPr>
          <w:rFonts w:ascii="Traditional Arabic" w:eastAsia="Calibri" w:hAnsi="Traditional Arabic" w:cs="Traditional Arabic"/>
          <w:sz w:val="36"/>
          <w:szCs w:val="36"/>
          <w:rtl/>
        </w:rPr>
        <w:t>، أي:</w:t>
      </w:r>
      <w:r w:rsidR="00874A20" w:rsidRPr="009C4E35">
        <w:rPr>
          <w:rFonts w:ascii="Traditional Arabic" w:eastAsia="Calibri" w:hAnsi="Traditional Arabic" w:cs="Traditional Arabic"/>
          <w:sz w:val="36"/>
          <w:szCs w:val="36"/>
          <w:rtl/>
        </w:rPr>
        <w:t xml:space="preserve"> ليس بالطويل ولا بالقصير.</w:t>
      </w:r>
    </w:p>
    <w:p w14:paraId="419B6249" w14:textId="7AC38B5C" w:rsidR="00874A20" w:rsidRPr="009C4E35" w:rsidRDefault="00325795" w:rsidP="00C57B6E">
      <w:pPr>
        <w:pStyle w:val="ab"/>
        <w:numPr>
          <w:ilvl w:val="0"/>
          <w:numId w:val="2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9C4E35">
        <w:rPr>
          <w:rFonts w:ascii="Traditional Arabic" w:eastAsia="Calibri" w:hAnsi="Traditional Arabic" w:cs="Traditional Arabic"/>
          <w:sz w:val="36"/>
          <w:szCs w:val="36"/>
          <w:rtl/>
        </w:rPr>
        <w:t>بعيد ما بين المنكبين</w:t>
      </w:r>
      <w:r>
        <w:rPr>
          <w:rFonts w:ascii="Traditional Arabic" w:eastAsia="Calibri" w:hAnsi="Traditional Arabic" w:cs="Traditional Arabic"/>
          <w:sz w:val="36"/>
          <w:szCs w:val="36"/>
          <w:rtl/>
        </w:rPr>
        <w:t>"</w:t>
      </w:r>
      <w:r w:rsidR="00B42199" w:rsidRPr="009C4E35">
        <w:rPr>
          <w:rFonts w:ascii="Traditional Arabic" w:eastAsia="Calibri" w:hAnsi="Traditional Arabic" w:cs="Traditional Arabic"/>
          <w:sz w:val="36"/>
          <w:szCs w:val="36"/>
          <w:rtl/>
        </w:rPr>
        <w:t>، أي:</w:t>
      </w:r>
      <w:r w:rsidR="00874A20" w:rsidRPr="009C4E35">
        <w:rPr>
          <w:rFonts w:ascii="Traditional Arabic" w:eastAsia="Calibri" w:hAnsi="Traditional Arabic" w:cs="Traditional Arabic"/>
          <w:sz w:val="36"/>
          <w:szCs w:val="36"/>
          <w:rtl/>
        </w:rPr>
        <w:t xml:space="preserve"> عريض أ</w:t>
      </w:r>
      <w:r w:rsidR="00C82FFB">
        <w:rPr>
          <w:rFonts w:ascii="Traditional Arabic" w:eastAsia="Calibri" w:hAnsi="Traditional Arabic" w:cs="Traditional Arabic"/>
          <w:sz w:val="36"/>
          <w:szCs w:val="36"/>
          <w:rtl/>
        </w:rPr>
        <w:t>عَلَى</w:t>
      </w:r>
      <w:r w:rsidR="00874A20" w:rsidRPr="009C4E35">
        <w:rPr>
          <w:rFonts w:ascii="Traditional Arabic" w:eastAsia="Calibri" w:hAnsi="Traditional Arabic" w:cs="Traditional Arabic"/>
          <w:sz w:val="36"/>
          <w:szCs w:val="36"/>
          <w:rtl/>
        </w:rPr>
        <w:t xml:space="preserve"> الظهر.</w:t>
      </w:r>
    </w:p>
    <w:p w14:paraId="01167320" w14:textId="416BD9F0" w:rsidR="00874A20" w:rsidRPr="009C4E35" w:rsidRDefault="00325795" w:rsidP="00C57B6E">
      <w:pPr>
        <w:pStyle w:val="ab"/>
        <w:numPr>
          <w:ilvl w:val="0"/>
          <w:numId w:val="2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9C4E35">
        <w:rPr>
          <w:rFonts w:ascii="Traditional Arabic" w:eastAsia="Calibri" w:hAnsi="Traditional Arabic" w:cs="Traditional Arabic"/>
          <w:sz w:val="36"/>
          <w:szCs w:val="36"/>
          <w:rtl/>
        </w:rPr>
        <w:t>شحمة أذنيه</w:t>
      </w:r>
      <w:r>
        <w:rPr>
          <w:rFonts w:ascii="Traditional Arabic" w:eastAsia="Calibri" w:hAnsi="Traditional Arabic" w:cs="Traditional Arabic"/>
          <w:sz w:val="36"/>
          <w:szCs w:val="36"/>
          <w:rtl/>
        </w:rPr>
        <w:t>"</w:t>
      </w:r>
      <w:r w:rsidR="00874A20" w:rsidRPr="009C4E35">
        <w:rPr>
          <w:rFonts w:ascii="Traditional Arabic" w:eastAsia="Calibri" w:hAnsi="Traditional Arabic" w:cs="Traditional Arabic"/>
          <w:sz w:val="36"/>
          <w:szCs w:val="36"/>
          <w:rtl/>
        </w:rPr>
        <w:t xml:space="preserve"> وفي الرواية الأخرى </w:t>
      </w:r>
      <w:r>
        <w:rPr>
          <w:rFonts w:ascii="Traditional Arabic" w:eastAsia="Calibri" w:hAnsi="Traditional Arabic" w:cs="Traditional Arabic"/>
          <w:sz w:val="36"/>
          <w:szCs w:val="36"/>
          <w:rtl/>
        </w:rPr>
        <w:t>"</w:t>
      </w:r>
      <w:r w:rsidR="00874A20" w:rsidRPr="009C4E35">
        <w:rPr>
          <w:rFonts w:ascii="Traditional Arabic" w:eastAsia="Calibri" w:hAnsi="Traditional Arabic" w:cs="Traditional Arabic"/>
          <w:sz w:val="36"/>
          <w:szCs w:val="36"/>
          <w:rtl/>
        </w:rPr>
        <w:t>إلى منكبيه</w:t>
      </w:r>
      <w:r>
        <w:rPr>
          <w:rFonts w:ascii="Traditional Arabic" w:eastAsia="Calibri" w:hAnsi="Traditional Arabic" w:cs="Traditional Arabic"/>
          <w:sz w:val="36"/>
          <w:szCs w:val="36"/>
          <w:rtl/>
        </w:rPr>
        <w:t>"</w:t>
      </w:r>
      <w:r w:rsidR="00874A20" w:rsidRPr="009C4E35">
        <w:rPr>
          <w:rFonts w:ascii="Traditional Arabic" w:eastAsia="Calibri" w:hAnsi="Traditional Arabic" w:cs="Traditional Arabic" w:hint="cs"/>
          <w:sz w:val="36"/>
          <w:szCs w:val="36"/>
          <w:rtl/>
        </w:rPr>
        <w:t>.</w:t>
      </w:r>
    </w:p>
    <w:p w14:paraId="554B359E" w14:textId="539D566C" w:rsidR="00874A20" w:rsidRPr="009C4E35" w:rsidRDefault="00874A20" w:rsidP="00C57B6E">
      <w:pPr>
        <w:pStyle w:val="ab"/>
        <w:numPr>
          <w:ilvl w:val="0"/>
          <w:numId w:val="20"/>
        </w:numPr>
        <w:spacing w:after="160" w:line="256" w:lineRule="auto"/>
        <w:jc w:val="both"/>
        <w:rPr>
          <w:rFonts w:ascii="Traditional Arabic" w:eastAsia="Calibri" w:hAnsi="Traditional Arabic" w:cs="Traditional Arabic"/>
          <w:sz w:val="36"/>
          <w:szCs w:val="36"/>
          <w:rtl/>
        </w:rPr>
      </w:pPr>
      <w:r w:rsidRPr="009C4E35">
        <w:rPr>
          <w:rFonts w:ascii="Traditional Arabic" w:eastAsia="Calibri" w:hAnsi="Traditional Arabic" w:cs="Traditional Arabic" w:hint="eastAsia"/>
          <w:sz w:val="36"/>
          <w:szCs w:val="36"/>
          <w:rtl/>
        </w:rPr>
        <w:t>والجمع</w:t>
      </w:r>
      <w:r w:rsidRPr="009C4E35">
        <w:rPr>
          <w:rFonts w:ascii="Traditional Arabic" w:eastAsia="Calibri" w:hAnsi="Traditional Arabic" w:cs="Traditional Arabic"/>
          <w:sz w:val="36"/>
          <w:szCs w:val="36"/>
          <w:rtl/>
        </w:rPr>
        <w:t xml:space="preserve"> بين هاتين الروايتين: أن ما يلي الأذن هو </w:t>
      </w:r>
      <w:r w:rsidR="00C82FFB">
        <w:rPr>
          <w:rFonts w:ascii="Traditional Arabic" w:eastAsia="Calibri" w:hAnsi="Traditional Arabic" w:cs="Traditional Arabic"/>
          <w:sz w:val="36"/>
          <w:szCs w:val="36"/>
          <w:rtl/>
        </w:rPr>
        <w:t>الذِي</w:t>
      </w:r>
      <w:r w:rsidRPr="009C4E35">
        <w:rPr>
          <w:rFonts w:ascii="Traditional Arabic" w:eastAsia="Calibri" w:hAnsi="Traditional Arabic" w:cs="Traditional Arabic"/>
          <w:sz w:val="36"/>
          <w:szCs w:val="36"/>
          <w:rtl/>
        </w:rPr>
        <w:t xml:space="preserve"> يبلغ شحمة أذنيه، وهو </w:t>
      </w:r>
      <w:r w:rsidR="00C82FFB">
        <w:rPr>
          <w:rFonts w:ascii="Traditional Arabic" w:eastAsia="Calibri" w:hAnsi="Traditional Arabic" w:cs="Traditional Arabic"/>
          <w:sz w:val="36"/>
          <w:szCs w:val="36"/>
          <w:rtl/>
        </w:rPr>
        <w:t>الذِي</w:t>
      </w:r>
      <w:r w:rsidRPr="009C4E35">
        <w:rPr>
          <w:rFonts w:ascii="Traditional Arabic" w:eastAsia="Calibri" w:hAnsi="Traditional Arabic" w:cs="Traditional Arabic"/>
          <w:sz w:val="36"/>
          <w:szCs w:val="36"/>
          <w:rtl/>
        </w:rPr>
        <w:t xml:space="preserve"> بين أذنيه وعاتقه، وما خلفه هو </w:t>
      </w:r>
      <w:r w:rsidR="00C82FFB">
        <w:rPr>
          <w:rFonts w:ascii="Traditional Arabic" w:eastAsia="Calibri" w:hAnsi="Traditional Arabic" w:cs="Traditional Arabic"/>
          <w:sz w:val="36"/>
          <w:szCs w:val="36"/>
          <w:rtl/>
        </w:rPr>
        <w:t>الذِي</w:t>
      </w:r>
      <w:r w:rsidRPr="009C4E35">
        <w:rPr>
          <w:rFonts w:ascii="Traditional Arabic" w:eastAsia="Calibri" w:hAnsi="Traditional Arabic" w:cs="Traditional Arabic"/>
          <w:sz w:val="36"/>
          <w:szCs w:val="36"/>
          <w:rtl/>
        </w:rPr>
        <w:t xml:space="preserve"> يضرب منكبيه. وقيل: بل ذلك لاختلاف الأوقات، فإذا غفل عن تقصيرها بلغت المنكب، وإذا قصرها كانت إلى أنصاف الأذنين، فكان يقصر ويطول بحسب ذلك.</w:t>
      </w:r>
    </w:p>
    <w:p w14:paraId="4154C192" w14:textId="1B41122F" w:rsidR="00874A20" w:rsidRPr="009C4E35" w:rsidRDefault="00325795" w:rsidP="00C57B6E">
      <w:pPr>
        <w:pStyle w:val="ab"/>
        <w:numPr>
          <w:ilvl w:val="0"/>
          <w:numId w:val="2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9C4E35">
        <w:rPr>
          <w:rFonts w:ascii="Traditional Arabic" w:eastAsia="Calibri" w:hAnsi="Traditional Arabic" w:cs="Traditional Arabic"/>
          <w:sz w:val="36"/>
          <w:szCs w:val="36"/>
          <w:rtl/>
        </w:rPr>
        <w:t>حُلّة</w:t>
      </w:r>
      <w:r>
        <w:rPr>
          <w:rFonts w:ascii="Traditional Arabic" w:eastAsia="Calibri" w:hAnsi="Traditional Arabic" w:cs="Traditional Arabic"/>
          <w:sz w:val="36"/>
          <w:szCs w:val="36"/>
          <w:rtl/>
        </w:rPr>
        <w:t>"</w:t>
      </w:r>
      <w:r w:rsidR="00B42199" w:rsidRPr="009C4E35">
        <w:rPr>
          <w:rFonts w:ascii="Traditional Arabic" w:eastAsia="Calibri" w:hAnsi="Traditional Arabic" w:cs="Traditional Arabic"/>
          <w:sz w:val="36"/>
          <w:szCs w:val="36"/>
          <w:rtl/>
        </w:rPr>
        <w:t>، أي:</w:t>
      </w:r>
      <w:r w:rsidR="00874A20" w:rsidRPr="009C4E35">
        <w:rPr>
          <w:rFonts w:ascii="Traditional Arabic" w:eastAsia="Calibri" w:hAnsi="Traditional Arabic" w:cs="Traditional Arabic"/>
          <w:sz w:val="36"/>
          <w:szCs w:val="36"/>
          <w:rtl/>
        </w:rPr>
        <w:t xml:space="preserve"> ثوب جيد جديد.</w:t>
      </w:r>
    </w:p>
    <w:p w14:paraId="7AFAC9B6" w14:textId="4F9B4E7B" w:rsidR="00874A20" w:rsidRDefault="00874A20" w:rsidP="00874A20">
      <w:pPr>
        <w:pStyle w:val="2"/>
        <w:rPr>
          <w:rtl/>
        </w:rPr>
      </w:pPr>
      <w:bookmarkStart w:id="700" w:name="_Toc98591695"/>
      <w:r>
        <w:rPr>
          <w:rFonts w:hint="cs"/>
          <w:rtl/>
        </w:rPr>
        <w:lastRenderedPageBreak/>
        <w:t xml:space="preserve">باب صفة يد </w:t>
      </w:r>
      <w:r w:rsidR="00757F87">
        <w:rPr>
          <w:rFonts w:hint="cs"/>
          <w:rtl/>
        </w:rPr>
        <w:t>النَّبي</w:t>
      </w:r>
      <w:r>
        <w:rPr>
          <w:rFonts w:hint="cs"/>
          <w:rtl/>
        </w:rPr>
        <w:t xml:space="preserve"> </w:t>
      </w:r>
      <w:r w:rsidR="00FB1544">
        <w:rPr>
          <w:rFonts w:hint="cs"/>
          <w:rtl/>
          <w:lang w:bidi="ar-SA"/>
        </w:rPr>
        <w:t>ﷺ</w:t>
      </w:r>
      <w:r>
        <w:rPr>
          <w:rFonts w:hint="cs"/>
          <w:rtl/>
        </w:rPr>
        <w:t>:</w:t>
      </w:r>
      <w:bookmarkEnd w:id="700"/>
    </w:p>
    <w:p w14:paraId="02193419" w14:textId="46AA08AD" w:rsidR="00874A20" w:rsidRPr="00FA6DB9"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74A20"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874A20" w:rsidRPr="00FA6DB9">
        <w:rPr>
          <w:rFonts w:ascii="Traditional Arabic" w:eastAsia="Calibri" w:hAnsi="Traditional Arabic" w:cs="Traditional Arabic"/>
          <w:sz w:val="36"/>
          <w:szCs w:val="36"/>
          <w:rtl/>
        </w:rPr>
        <w:t xml:space="preserve"> جُحَيْفَةَ [من صغار </w:t>
      </w:r>
      <w:r w:rsidR="00700EF6">
        <w:rPr>
          <w:rFonts w:ascii="Traditional Arabic" w:eastAsia="Calibri" w:hAnsi="Traditional Arabic" w:cs="Traditional Arabic"/>
          <w:sz w:val="36"/>
          <w:szCs w:val="36"/>
          <w:rtl/>
        </w:rPr>
        <w:t>الصَّحابة</w:t>
      </w:r>
      <w:r w:rsidR="00874A20" w:rsidRPr="00FA6DB9">
        <w:rPr>
          <w:rFonts w:ascii="Traditional Arabic" w:eastAsia="Calibri" w:hAnsi="Traditional Arabic" w:cs="Traditional Arabic"/>
          <w:sz w:val="36"/>
          <w:szCs w:val="36"/>
          <w:rtl/>
        </w:rPr>
        <w:t>] رضي الله عنه</w:t>
      </w:r>
      <w:r>
        <w:rPr>
          <w:rFonts w:ascii="Traditional Arabic" w:eastAsia="Calibri" w:hAnsi="Traditional Arabic" w:cs="Traditional Arabic" w:hint="cs"/>
          <w:sz w:val="36"/>
          <w:szCs w:val="36"/>
          <w:rtl/>
        </w:rPr>
        <w:t>، قال</w:t>
      </w:r>
      <w:r w:rsidR="00874A2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خَرَجَ رَسُولُ اللَّهِ</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بِالْهَاجِرَةِ إِلَى الْبَطْحَاءِ، فَتَوَضَّأَ ثُمَّ صَلَّى الظُّهْرَ رَكْعَتَيْنِ، وَالْعَصْرَ رَكْعَتَيْنِ، وَبَيْنَ يَدَيْهِ عَنَزَةٌ. وكَا</w:t>
      </w:r>
      <w:r w:rsidR="00874A20" w:rsidRPr="00FA6DB9">
        <w:rPr>
          <w:rFonts w:ascii="Traditional Arabic" w:eastAsia="Calibri" w:hAnsi="Traditional Arabic" w:cs="Traditional Arabic" w:hint="eastAsia"/>
          <w:sz w:val="36"/>
          <w:szCs w:val="36"/>
          <w:rtl/>
        </w:rPr>
        <w:t>نَ</w:t>
      </w:r>
      <w:r w:rsidR="00874A20" w:rsidRPr="00FA6DB9">
        <w:rPr>
          <w:rFonts w:ascii="Traditional Arabic" w:eastAsia="Calibri" w:hAnsi="Traditional Arabic" w:cs="Traditional Arabic"/>
          <w:sz w:val="36"/>
          <w:szCs w:val="36"/>
          <w:rtl/>
        </w:rPr>
        <w:t xml:space="preserve"> يَمُرُّ مِنْ وَرَائِهَا </w:t>
      </w:r>
      <w:r w:rsidR="006E2457">
        <w:rPr>
          <w:rFonts w:ascii="Traditional Arabic" w:eastAsia="Calibri" w:hAnsi="Traditional Arabic" w:cs="Traditional Arabic"/>
          <w:sz w:val="36"/>
          <w:szCs w:val="36"/>
          <w:rtl/>
        </w:rPr>
        <w:t>المرأَة</w:t>
      </w:r>
      <w:r w:rsidR="00874A20" w:rsidRPr="00FA6DB9">
        <w:rPr>
          <w:rFonts w:ascii="Traditional Arabic" w:eastAsia="Calibri" w:hAnsi="Traditional Arabic" w:cs="Traditional Arabic"/>
          <w:sz w:val="36"/>
          <w:szCs w:val="36"/>
          <w:rtl/>
        </w:rPr>
        <w:t xml:space="preserve">، وَقَامَ النَّاسُ فَجَعَلُوا يَأْخُذُونَ يَدَيْهِ فَيَمْسَحُونَ بِهَا وُجُوهَهُمْ. قَالَ: فَأَخَذْتُ بِيَدِهِ فَوَضَعْتُهَا </w:t>
      </w:r>
      <w:r w:rsidR="00C82FFB">
        <w:rPr>
          <w:rFonts w:ascii="Traditional Arabic" w:eastAsia="Calibri" w:hAnsi="Traditional Arabic" w:cs="Traditional Arabic"/>
          <w:sz w:val="36"/>
          <w:szCs w:val="36"/>
          <w:rtl/>
        </w:rPr>
        <w:t>عَلَى</w:t>
      </w:r>
      <w:r w:rsidR="00874A20" w:rsidRPr="00FA6DB9">
        <w:rPr>
          <w:rFonts w:ascii="Traditional Arabic" w:eastAsia="Calibri" w:hAnsi="Traditional Arabic" w:cs="Traditional Arabic"/>
          <w:sz w:val="36"/>
          <w:szCs w:val="36"/>
          <w:rtl/>
        </w:rPr>
        <w:t xml:space="preserve"> وَجْهِي، فَإِذَا هِيَ أَبْرَدُ مِنَ الثَّلْجِ، وَأَطْيَبُ رَائِحَةً مِنَ الْمِسْكِ</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روا</w:t>
      </w:r>
      <w:r w:rsidR="00874A20" w:rsidRPr="00FA6DB9">
        <w:rPr>
          <w:rFonts w:ascii="Traditional Arabic" w:eastAsia="Calibri" w:hAnsi="Traditional Arabic" w:cs="Traditional Arabic" w:hint="eastAsia"/>
          <w:sz w:val="36"/>
          <w:szCs w:val="36"/>
          <w:rtl/>
        </w:rPr>
        <w:t>ه</w:t>
      </w:r>
      <w:r w:rsidR="00874A20" w:rsidRPr="00FA6DB9">
        <w:rPr>
          <w:rFonts w:ascii="Traditional Arabic" w:eastAsia="Calibri" w:hAnsi="Traditional Arabic" w:cs="Traditional Arabic"/>
          <w:sz w:val="36"/>
          <w:szCs w:val="36"/>
          <w:rtl/>
        </w:rPr>
        <w:t xml:space="preserve"> البخاري</w:t>
      </w:r>
      <w:r w:rsidR="00874A20">
        <w:rPr>
          <w:rFonts w:ascii="Traditional Arabic" w:eastAsia="Calibri" w:hAnsi="Traditional Arabic" w:cs="Traditional Arabic" w:hint="cs"/>
          <w:sz w:val="36"/>
          <w:szCs w:val="36"/>
          <w:rtl/>
        </w:rPr>
        <w:t>.</w:t>
      </w:r>
    </w:p>
    <w:p w14:paraId="1BF042A1" w14:textId="0D1D776C" w:rsidR="00874A20" w:rsidRPr="00FA6DB9" w:rsidRDefault="00E7250B" w:rsidP="00E7250B">
      <w:pPr>
        <w:pStyle w:val="333"/>
        <w:rPr>
          <w:rtl/>
        </w:rPr>
      </w:pPr>
      <w:r>
        <w:rPr>
          <w:rFonts w:hint="cs"/>
          <w:rtl/>
        </w:rPr>
        <w:t>معاني الكلمات:</w:t>
      </w:r>
    </w:p>
    <w:p w14:paraId="6B38E006" w14:textId="1D41BA21" w:rsidR="00874A20" w:rsidRDefault="00325795" w:rsidP="00A309CA">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683CDA">
        <w:rPr>
          <w:rFonts w:ascii="Traditional Arabic" w:eastAsia="Calibri" w:hAnsi="Traditional Arabic" w:cs="Traditional Arabic"/>
          <w:sz w:val="36"/>
          <w:szCs w:val="36"/>
          <w:rtl/>
        </w:rPr>
        <w:t>عَنَزَة</w:t>
      </w:r>
      <w:r>
        <w:rPr>
          <w:rFonts w:ascii="Traditional Arabic" w:eastAsia="Calibri" w:hAnsi="Traditional Arabic" w:cs="Traditional Arabic"/>
          <w:sz w:val="36"/>
          <w:szCs w:val="36"/>
          <w:rtl/>
        </w:rPr>
        <w:t>"</w:t>
      </w:r>
      <w:r w:rsidR="00874A20" w:rsidRPr="00683CDA">
        <w:rPr>
          <w:rFonts w:ascii="Traditional Arabic" w:eastAsia="Calibri" w:hAnsi="Traditional Arabic" w:cs="Traditional Arabic"/>
          <w:sz w:val="36"/>
          <w:szCs w:val="36"/>
          <w:rtl/>
        </w:rPr>
        <w:t xml:space="preserve">: هي عصا أقصرُ من الرمح لها سِنَانٌ مثلُ سِنَانِ الرمح كان يضعها </w:t>
      </w:r>
      <w:r w:rsidR="00757F87">
        <w:rPr>
          <w:rFonts w:ascii="Traditional Arabic" w:eastAsia="Calibri" w:hAnsi="Traditional Arabic" w:cs="Traditional Arabic"/>
          <w:sz w:val="36"/>
          <w:szCs w:val="36"/>
          <w:rtl/>
        </w:rPr>
        <w:t>النَّبي</w:t>
      </w:r>
      <w:r w:rsidR="00874A20" w:rsidRPr="00683CDA">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683CDA">
        <w:rPr>
          <w:rFonts w:ascii="Traditional Arabic" w:eastAsia="Calibri" w:hAnsi="Traditional Arabic" w:cs="Traditional Arabic"/>
          <w:sz w:val="36"/>
          <w:szCs w:val="36"/>
          <w:rtl/>
        </w:rPr>
        <w:t>سترة يصلي إليها.</w:t>
      </w:r>
    </w:p>
    <w:p w14:paraId="72264AD6" w14:textId="77777777" w:rsidR="00A309CA" w:rsidRPr="00FA6DB9" w:rsidRDefault="00A309CA" w:rsidP="00A309CA">
      <w:pPr>
        <w:spacing w:after="160" w:line="256" w:lineRule="auto"/>
        <w:ind w:firstLine="720"/>
        <w:jc w:val="both"/>
        <w:rPr>
          <w:rFonts w:ascii="Traditional Arabic" w:eastAsia="Calibri" w:hAnsi="Traditional Arabic" w:cs="Traditional Arabic"/>
          <w:sz w:val="36"/>
          <w:szCs w:val="36"/>
          <w:rtl/>
        </w:rPr>
      </w:pPr>
      <w:r w:rsidRPr="00EB6667">
        <w:rPr>
          <w:rFonts w:ascii="Traditional Arabic" w:eastAsia="Calibri" w:hAnsi="Traditional Arabic" w:cs="Traditional Arabic" w:hint="cs"/>
          <w:b/>
          <w:bCs/>
          <w:color w:val="7030A0"/>
          <w:sz w:val="36"/>
          <w:szCs w:val="36"/>
          <w:rtl/>
          <w:lang w:val="x-none" w:eastAsia="x-none" w:bidi="ar-EG"/>
        </w:rPr>
        <w:t>من فوائد الحديث:</w:t>
      </w:r>
    </w:p>
    <w:p w14:paraId="7FF7263C" w14:textId="6DAB40C2" w:rsidR="00874A20" w:rsidRPr="00683CDA" w:rsidRDefault="00C01AC1" w:rsidP="00C57B6E">
      <w:pPr>
        <w:pStyle w:val="ab"/>
        <w:numPr>
          <w:ilvl w:val="0"/>
          <w:numId w:val="2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مَشرُوعيَّة</w:t>
      </w:r>
      <w:r w:rsidR="00874A20" w:rsidRPr="00683CDA">
        <w:rPr>
          <w:rFonts w:ascii="Traditional Arabic" w:eastAsia="Calibri" w:hAnsi="Traditional Arabic" w:cs="Traditional Arabic"/>
          <w:sz w:val="36"/>
          <w:szCs w:val="36"/>
          <w:rtl/>
        </w:rPr>
        <w:t xml:space="preserve"> </w:t>
      </w:r>
      <w:r w:rsidR="009F413B">
        <w:rPr>
          <w:rFonts w:ascii="Traditional Arabic" w:eastAsia="Calibri" w:hAnsi="Traditional Arabic" w:cs="Traditional Arabic"/>
          <w:sz w:val="36"/>
          <w:szCs w:val="36"/>
          <w:rtl/>
        </w:rPr>
        <w:t>الصَّلاة</w:t>
      </w:r>
      <w:r w:rsidR="00874A20" w:rsidRPr="00683CDA">
        <w:rPr>
          <w:rFonts w:ascii="Traditional Arabic" w:eastAsia="Calibri" w:hAnsi="Traditional Arabic" w:cs="Traditional Arabic"/>
          <w:sz w:val="36"/>
          <w:szCs w:val="36"/>
          <w:rtl/>
        </w:rPr>
        <w:t xml:space="preserve"> إلى السترة</w:t>
      </w:r>
      <w:r w:rsidR="00874A20" w:rsidRPr="00683CDA">
        <w:rPr>
          <w:rFonts w:ascii="Traditional Arabic" w:eastAsia="Calibri" w:hAnsi="Traditional Arabic" w:cs="Traditional Arabic" w:hint="cs"/>
          <w:sz w:val="36"/>
          <w:szCs w:val="36"/>
          <w:rtl/>
        </w:rPr>
        <w:t>،</w:t>
      </w:r>
      <w:r w:rsidR="00874A20" w:rsidRPr="00683CDA">
        <w:rPr>
          <w:rFonts w:ascii="Traditional Arabic" w:eastAsia="Calibri" w:hAnsi="Traditional Arabic" w:cs="Traditional Arabic"/>
          <w:sz w:val="36"/>
          <w:szCs w:val="36"/>
          <w:rtl/>
        </w:rPr>
        <w:t xml:space="preserve"> وقال بعض العلماء ب</w:t>
      </w:r>
      <w:r w:rsidR="006C35F7">
        <w:rPr>
          <w:rFonts w:ascii="Traditional Arabic" w:eastAsia="Calibri" w:hAnsi="Traditional Arabic" w:cs="Traditional Arabic"/>
          <w:sz w:val="36"/>
          <w:szCs w:val="36"/>
          <w:rtl/>
        </w:rPr>
        <w:t>وُجُوب</w:t>
      </w:r>
      <w:r w:rsidR="00874A20" w:rsidRPr="00683CDA">
        <w:rPr>
          <w:rFonts w:ascii="Traditional Arabic" w:eastAsia="Calibri" w:hAnsi="Traditional Arabic" w:cs="Traditional Arabic"/>
          <w:sz w:val="36"/>
          <w:szCs w:val="36"/>
          <w:rtl/>
        </w:rPr>
        <w:t>ها.</w:t>
      </w:r>
    </w:p>
    <w:p w14:paraId="4782C6E7" w14:textId="7D7DFD3D" w:rsidR="00874A20" w:rsidRPr="00683CDA" w:rsidRDefault="00874A20" w:rsidP="00C57B6E">
      <w:pPr>
        <w:pStyle w:val="ab"/>
        <w:numPr>
          <w:ilvl w:val="0"/>
          <w:numId w:val="21"/>
        </w:numPr>
        <w:spacing w:after="160" w:line="256" w:lineRule="auto"/>
        <w:jc w:val="both"/>
        <w:rPr>
          <w:rFonts w:ascii="Traditional Arabic" w:eastAsia="Calibri" w:hAnsi="Traditional Arabic" w:cs="Traditional Arabic"/>
          <w:sz w:val="36"/>
          <w:szCs w:val="36"/>
          <w:rtl/>
        </w:rPr>
      </w:pPr>
      <w:r w:rsidRPr="00683CDA">
        <w:rPr>
          <w:rFonts w:ascii="Traditional Arabic" w:eastAsia="Calibri" w:hAnsi="Traditional Arabic" w:cs="Traditional Arabic"/>
          <w:sz w:val="36"/>
          <w:szCs w:val="36"/>
          <w:rtl/>
        </w:rPr>
        <w:t xml:space="preserve">أن مرور </w:t>
      </w:r>
      <w:r w:rsidR="006E2457">
        <w:rPr>
          <w:rFonts w:ascii="Traditional Arabic" w:eastAsia="Calibri" w:hAnsi="Traditional Arabic" w:cs="Traditional Arabic"/>
          <w:sz w:val="36"/>
          <w:szCs w:val="36"/>
          <w:rtl/>
        </w:rPr>
        <w:t>المرأَة</w:t>
      </w:r>
      <w:r w:rsidRPr="00683CDA">
        <w:rPr>
          <w:rFonts w:ascii="Traditional Arabic" w:eastAsia="Calibri" w:hAnsi="Traditional Arabic" w:cs="Traditional Arabic"/>
          <w:sz w:val="36"/>
          <w:szCs w:val="36"/>
          <w:rtl/>
        </w:rPr>
        <w:t xml:space="preserve"> من وراء السترة لا يقطع </w:t>
      </w:r>
      <w:r w:rsidR="009F413B">
        <w:rPr>
          <w:rFonts w:ascii="Traditional Arabic" w:eastAsia="Calibri" w:hAnsi="Traditional Arabic" w:cs="Traditional Arabic"/>
          <w:sz w:val="36"/>
          <w:szCs w:val="36"/>
          <w:rtl/>
        </w:rPr>
        <w:t>الصَّلاة</w:t>
      </w:r>
      <w:r w:rsidRPr="00683CDA">
        <w:rPr>
          <w:rFonts w:ascii="Traditional Arabic" w:eastAsia="Calibri" w:hAnsi="Traditional Arabic" w:cs="Traditional Arabic"/>
          <w:sz w:val="36"/>
          <w:szCs w:val="36"/>
          <w:rtl/>
        </w:rPr>
        <w:t>.</w:t>
      </w:r>
    </w:p>
    <w:p w14:paraId="7F15768A" w14:textId="52454A7D" w:rsidR="00874A20" w:rsidRPr="00FA6DB9" w:rsidRDefault="00874A20" w:rsidP="00874A20">
      <w:pPr>
        <w:pStyle w:val="2"/>
        <w:rPr>
          <w:rtl/>
        </w:rPr>
      </w:pPr>
      <w:bookmarkStart w:id="701" w:name="_Toc98591696"/>
      <w:r>
        <w:rPr>
          <w:rFonts w:hint="cs"/>
          <w:rtl/>
        </w:rPr>
        <w:t xml:space="preserve">باب خُلُق </w:t>
      </w:r>
      <w:r w:rsidR="00757F87">
        <w:rPr>
          <w:rFonts w:hint="cs"/>
          <w:rtl/>
        </w:rPr>
        <w:t>النَّبي</w:t>
      </w:r>
      <w:r>
        <w:rPr>
          <w:rFonts w:hint="cs"/>
          <w:rtl/>
        </w:rPr>
        <w:t xml:space="preserve"> </w:t>
      </w:r>
      <w:r w:rsidR="00FB1544">
        <w:rPr>
          <w:rFonts w:hint="cs"/>
          <w:rtl/>
          <w:lang w:bidi="ar-SA"/>
        </w:rPr>
        <w:t>ﷺ</w:t>
      </w:r>
      <w:r>
        <w:rPr>
          <w:rFonts w:hint="cs"/>
          <w:rtl/>
        </w:rPr>
        <w:t>:</w:t>
      </w:r>
      <w:bookmarkEnd w:id="701"/>
    </w:p>
    <w:p w14:paraId="7571782D" w14:textId="4181D196"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عَابَ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طَعَامًا قَطُّ، إِنِ اشْتَهَاهُ أَكَلَهُ، وَإِلَّا تَرَكَهُ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1D1C53DB" w14:textId="5FD48B38" w:rsidR="00874A20" w:rsidRPr="00FA6DB9" w:rsidRDefault="00683CDA" w:rsidP="00E7250B">
      <w:pPr>
        <w:pStyle w:val="333"/>
        <w:rPr>
          <w:rtl/>
        </w:rPr>
      </w:pPr>
      <w:r>
        <w:rPr>
          <w:rFonts w:hint="cs"/>
          <w:rtl/>
        </w:rPr>
        <w:t>من فوائد الحديث</w:t>
      </w:r>
      <w:r w:rsidR="00E7250B">
        <w:rPr>
          <w:rFonts w:hint="cs"/>
          <w:rtl/>
        </w:rPr>
        <w:t>:</w:t>
      </w:r>
    </w:p>
    <w:p w14:paraId="62C9B5A0" w14:textId="498B6804" w:rsidR="00874A20" w:rsidRPr="00683CDA" w:rsidRDefault="00A309CA" w:rsidP="00A309CA">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874A20" w:rsidRPr="00683CDA">
        <w:rPr>
          <w:rFonts w:ascii="Traditional Arabic" w:eastAsia="Calibri" w:hAnsi="Traditional Arabic" w:cs="Traditional Arabic"/>
          <w:sz w:val="36"/>
          <w:szCs w:val="36"/>
          <w:rtl/>
        </w:rPr>
        <w:t xml:space="preserve"> كريم أخلاقه </w:t>
      </w:r>
      <w:r w:rsidR="00FB1544">
        <w:rPr>
          <w:rFonts w:ascii="Traditional Arabic" w:eastAsia="Calibri" w:hAnsi="Traditional Arabic" w:cs="Traditional Arabic"/>
          <w:sz w:val="36"/>
          <w:szCs w:val="36"/>
          <w:rtl/>
        </w:rPr>
        <w:t xml:space="preserve">ﷺ </w:t>
      </w:r>
      <w:r w:rsidR="00874A20" w:rsidRPr="00683CDA">
        <w:rPr>
          <w:rFonts w:ascii="Traditional Arabic" w:eastAsia="Calibri" w:hAnsi="Traditional Arabic" w:cs="Traditional Arabic"/>
          <w:sz w:val="36"/>
          <w:szCs w:val="36"/>
          <w:rtl/>
        </w:rPr>
        <w:t>وحسن معشره</w:t>
      </w:r>
    </w:p>
    <w:p w14:paraId="6F499663" w14:textId="14A49648" w:rsidR="00874A20" w:rsidRPr="00FA6DB9" w:rsidRDefault="00874A20" w:rsidP="00874A20">
      <w:pPr>
        <w:pStyle w:val="2"/>
        <w:rPr>
          <w:rtl/>
        </w:rPr>
      </w:pPr>
      <w:bookmarkStart w:id="702" w:name="_Toc98591697"/>
      <w:r>
        <w:rPr>
          <w:rFonts w:hint="cs"/>
          <w:rtl/>
        </w:rPr>
        <w:t xml:space="preserve">باب بعثة </w:t>
      </w:r>
      <w:r w:rsidR="00757F87">
        <w:rPr>
          <w:rFonts w:hint="cs"/>
          <w:rtl/>
        </w:rPr>
        <w:t>النَّبي</w:t>
      </w:r>
      <w:r>
        <w:rPr>
          <w:rFonts w:hint="cs"/>
          <w:rtl/>
        </w:rPr>
        <w:t xml:space="preserve"> </w:t>
      </w:r>
      <w:r w:rsidR="00FB1544">
        <w:rPr>
          <w:rFonts w:hint="cs"/>
          <w:rtl/>
        </w:rPr>
        <w:t xml:space="preserve">ﷺ </w:t>
      </w:r>
      <w:r>
        <w:rPr>
          <w:rFonts w:hint="cs"/>
          <w:rtl/>
        </w:rPr>
        <w:t xml:space="preserve">في </w:t>
      </w:r>
      <w:r w:rsidRPr="00952C44">
        <w:rPr>
          <w:rtl/>
        </w:rPr>
        <w:t>خير قرون بني آدم</w:t>
      </w:r>
      <w:r>
        <w:rPr>
          <w:rFonts w:hint="cs"/>
          <w:rtl/>
        </w:rPr>
        <w:t>:</w:t>
      </w:r>
      <w:bookmarkEnd w:id="702"/>
    </w:p>
    <w:p w14:paraId="751B36F1" w14:textId="162813D4" w:rsidR="00874A20"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007E6FDF">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7B1C4A">
        <w:rPr>
          <w:rFonts w:ascii="Traditional Arabic" w:eastAsia="Calibri" w:hAnsi="Traditional Arabic" w:cs="Traditional Arabic"/>
          <w:b/>
          <w:bCs/>
          <w:color w:val="0070C0"/>
          <w:sz w:val="36"/>
          <w:szCs w:val="36"/>
          <w:rtl/>
        </w:rPr>
        <w:t xml:space="preserve">بُعِثْتُ مِنْ خَيْرِ قُرُونِ بَنِي آدَمَ قَرْنًا فَقَرْنًا، حَتَّى كُنْتُ مِنَ الْقَرْنِ </w:t>
      </w:r>
      <w:r w:rsidR="00C82FFB">
        <w:rPr>
          <w:rFonts w:ascii="Traditional Arabic" w:eastAsia="Calibri" w:hAnsi="Traditional Arabic" w:cs="Traditional Arabic"/>
          <w:b/>
          <w:bCs/>
          <w:color w:val="0070C0"/>
          <w:sz w:val="36"/>
          <w:szCs w:val="36"/>
          <w:rtl/>
        </w:rPr>
        <w:t>الذِي</w:t>
      </w:r>
      <w:r w:rsidRPr="007B1C4A">
        <w:rPr>
          <w:rFonts w:ascii="Traditional Arabic" w:eastAsia="Calibri" w:hAnsi="Traditional Arabic" w:cs="Traditional Arabic"/>
          <w:b/>
          <w:bCs/>
          <w:color w:val="0070C0"/>
          <w:sz w:val="36"/>
          <w:szCs w:val="36"/>
          <w:rtl/>
        </w:rPr>
        <w:t xml:space="preserve"> كُنْتُ فِيهِ</w:t>
      </w:r>
      <w:r w:rsidRPr="00FA6DB9">
        <w:rPr>
          <w:rFonts w:ascii="Traditional Arabic" w:eastAsia="Calibri" w:hAnsi="Traditional Arabic" w:cs="Traditional Arabic"/>
          <w:sz w:val="36"/>
          <w:szCs w:val="36"/>
          <w:rtl/>
        </w:rPr>
        <w:t>) رواه البخاري.</w:t>
      </w:r>
    </w:p>
    <w:p w14:paraId="1A8D663D" w14:textId="3D97EACE" w:rsidR="00D65232" w:rsidRDefault="00D65232" w:rsidP="00874A20">
      <w:pPr>
        <w:spacing w:after="160" w:line="256" w:lineRule="auto"/>
        <w:ind w:firstLine="720"/>
        <w:jc w:val="both"/>
        <w:rPr>
          <w:rFonts w:ascii="Traditional Arabic" w:eastAsia="Calibri" w:hAnsi="Traditional Arabic" w:cs="Traditional Arabic"/>
          <w:sz w:val="36"/>
          <w:szCs w:val="36"/>
          <w:rtl/>
        </w:rPr>
      </w:pPr>
    </w:p>
    <w:p w14:paraId="0817C6F8" w14:textId="77777777" w:rsidR="00D65232" w:rsidRPr="00FA6DB9" w:rsidRDefault="00D65232" w:rsidP="00874A20">
      <w:pPr>
        <w:spacing w:after="160" w:line="256" w:lineRule="auto"/>
        <w:ind w:firstLine="720"/>
        <w:jc w:val="both"/>
        <w:rPr>
          <w:rFonts w:ascii="Traditional Arabic" w:eastAsia="Calibri" w:hAnsi="Traditional Arabic" w:cs="Traditional Arabic"/>
          <w:sz w:val="36"/>
          <w:szCs w:val="36"/>
          <w:rtl/>
        </w:rPr>
      </w:pPr>
    </w:p>
    <w:p w14:paraId="3017B9CE" w14:textId="04CCD5C2" w:rsidR="00874A20" w:rsidRPr="00FA6DB9" w:rsidRDefault="00683CDA" w:rsidP="00E7250B">
      <w:pPr>
        <w:pStyle w:val="333"/>
        <w:rPr>
          <w:rtl/>
        </w:rPr>
      </w:pPr>
      <w:r w:rsidRPr="00D65232">
        <w:rPr>
          <w:rFonts w:hint="cs"/>
          <w:rtl/>
        </w:rPr>
        <w:lastRenderedPageBreak/>
        <w:t>من فوائد الحديث</w:t>
      </w:r>
      <w:r w:rsidR="00E7250B" w:rsidRPr="00D65232">
        <w:rPr>
          <w:rFonts w:hint="cs"/>
          <w:rtl/>
        </w:rPr>
        <w:t>:</w:t>
      </w:r>
    </w:p>
    <w:p w14:paraId="193FF03A" w14:textId="639ED8CC" w:rsidR="00874A20" w:rsidRPr="006A31DE" w:rsidRDefault="00874A20" w:rsidP="00A309CA">
      <w:pPr>
        <w:pStyle w:val="ab"/>
        <w:spacing w:after="160" w:line="256" w:lineRule="auto"/>
        <w:ind w:left="1080"/>
        <w:jc w:val="both"/>
        <w:rPr>
          <w:rFonts w:ascii="Traditional Arabic" w:eastAsia="Calibri" w:hAnsi="Traditional Arabic" w:cs="Traditional Arabic"/>
          <w:sz w:val="36"/>
          <w:szCs w:val="36"/>
          <w:rtl/>
        </w:rPr>
      </w:pPr>
      <w:r w:rsidRPr="006A31DE">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sidRPr="006A31D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hint="cs"/>
          <w:sz w:val="36"/>
          <w:szCs w:val="36"/>
          <w:rtl/>
        </w:rPr>
        <w:t xml:space="preserve">ﷺ </w:t>
      </w:r>
      <w:r w:rsidRPr="006A31DE">
        <w:rPr>
          <w:rFonts w:ascii="Traditional Arabic" w:eastAsia="Calibri" w:hAnsi="Traditional Arabic" w:cs="Traditional Arabic"/>
          <w:sz w:val="36"/>
          <w:szCs w:val="36"/>
          <w:rtl/>
        </w:rPr>
        <w:t>قد اختاره اللهُ سبحانه و</w:t>
      </w:r>
      <w:r w:rsidR="00A40BAE">
        <w:rPr>
          <w:rFonts w:ascii="Traditional Arabic" w:eastAsia="Calibri" w:hAnsi="Traditional Arabic" w:cs="Traditional Arabic"/>
          <w:sz w:val="36"/>
          <w:szCs w:val="36"/>
          <w:rtl/>
        </w:rPr>
        <w:t>تعالى</w:t>
      </w:r>
      <w:r w:rsidRPr="006A31DE">
        <w:rPr>
          <w:rFonts w:ascii="Traditional Arabic" w:eastAsia="Calibri" w:hAnsi="Traditional Arabic" w:cs="Traditional Arabic"/>
          <w:sz w:val="36"/>
          <w:szCs w:val="36"/>
          <w:rtl/>
        </w:rPr>
        <w:t xml:space="preserve"> من خَيرِ طَبقاتِ البَشَرِ، طبقةً بعد طبقةً؛ فكان </w:t>
      </w:r>
      <w:r w:rsidR="00FB1544">
        <w:rPr>
          <w:rFonts w:ascii="Traditional Arabic" w:eastAsia="Calibri" w:hAnsi="Traditional Arabic" w:cs="Traditional Arabic" w:hint="cs"/>
          <w:sz w:val="36"/>
          <w:szCs w:val="36"/>
          <w:rtl/>
        </w:rPr>
        <w:t xml:space="preserve">ﷺ </w:t>
      </w:r>
      <w:r w:rsidRPr="006A31DE">
        <w:rPr>
          <w:rFonts w:ascii="Traditional Arabic" w:eastAsia="Calibri" w:hAnsi="Traditional Arabic" w:cs="Traditional Arabic"/>
          <w:sz w:val="36"/>
          <w:szCs w:val="36"/>
          <w:rtl/>
        </w:rPr>
        <w:t>يَنتقِلُ مِن الأصلابِ الشَّريفةِ إلى الأرحامِ الشَّريفةِ، حتّى ظهَر أخيرًا مِن البيتِ الهاشميِّ؛ أشرفِ بيوتاتِ العربِ، وأعرقِها نسَبًا، وأع</w:t>
      </w:r>
      <w:r w:rsidRPr="006A31DE">
        <w:rPr>
          <w:rFonts w:ascii="Traditional Arabic" w:eastAsia="Calibri" w:hAnsi="Traditional Arabic" w:cs="Traditional Arabic" w:hint="eastAsia"/>
          <w:sz w:val="36"/>
          <w:szCs w:val="36"/>
          <w:rtl/>
        </w:rPr>
        <w:t>لاها</w:t>
      </w:r>
      <w:r w:rsidRPr="006A31DE">
        <w:rPr>
          <w:rFonts w:ascii="Traditional Arabic" w:eastAsia="Calibri" w:hAnsi="Traditional Arabic" w:cs="Traditional Arabic"/>
          <w:sz w:val="36"/>
          <w:szCs w:val="36"/>
          <w:rtl/>
        </w:rPr>
        <w:t xml:space="preserve"> منزلةً في جزيرةِ العرب كلِّها</w:t>
      </w:r>
      <w:r w:rsidRPr="006A31DE">
        <w:rPr>
          <w:rFonts w:ascii="Traditional Arabic" w:eastAsia="Calibri" w:hAnsi="Traditional Arabic" w:cs="Traditional Arabic" w:hint="cs"/>
          <w:sz w:val="36"/>
          <w:szCs w:val="36"/>
          <w:rtl/>
        </w:rPr>
        <w:t>.</w:t>
      </w:r>
    </w:p>
    <w:p w14:paraId="44EF931F" w14:textId="709A8DFF" w:rsidR="00874A20" w:rsidRPr="00FA6DB9" w:rsidRDefault="00874A20" w:rsidP="00874A20">
      <w:pPr>
        <w:pStyle w:val="2"/>
        <w:rPr>
          <w:rtl/>
        </w:rPr>
      </w:pPr>
      <w:bookmarkStart w:id="703" w:name="_Toc98591698"/>
      <w:r>
        <w:rPr>
          <w:rFonts w:hint="cs"/>
          <w:rtl/>
        </w:rPr>
        <w:t xml:space="preserve">باب لم يكن </w:t>
      </w:r>
      <w:r w:rsidR="00757F87">
        <w:rPr>
          <w:rFonts w:hint="cs"/>
          <w:rtl/>
        </w:rPr>
        <w:t>النَّبي</w:t>
      </w:r>
      <w:r>
        <w:rPr>
          <w:rFonts w:hint="cs"/>
          <w:rtl/>
        </w:rPr>
        <w:t xml:space="preserve"> </w:t>
      </w:r>
      <w:r w:rsidR="00FB1544">
        <w:rPr>
          <w:rFonts w:hint="cs"/>
          <w:rtl/>
        </w:rPr>
        <w:t xml:space="preserve">ﷺ </w:t>
      </w:r>
      <w:r>
        <w:rPr>
          <w:rFonts w:hint="cs"/>
          <w:rtl/>
        </w:rPr>
        <w:t>فاحشًا ولا متفحشًا:</w:t>
      </w:r>
      <w:bookmarkEnd w:id="703"/>
    </w:p>
    <w:p w14:paraId="35EBF2FD" w14:textId="79D06600"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 قَالَ: لَمْ يَكُنِ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فَاحِشًا وَلَا مُتَفَحِّشًا، وَكَانَ يَقُولُ: (</w:t>
      </w:r>
      <w:r w:rsidRPr="007B1C4A">
        <w:rPr>
          <w:rFonts w:ascii="Traditional Arabic" w:eastAsia="Calibri" w:hAnsi="Traditional Arabic" w:cs="Traditional Arabic"/>
          <w:b/>
          <w:bCs/>
          <w:color w:val="0070C0"/>
          <w:sz w:val="36"/>
          <w:szCs w:val="36"/>
          <w:rtl/>
        </w:rPr>
        <w:t>إِنَّ مِنْ خِيَارِكُمْ أَحْسَنَكُمْ أَخْلَاقًا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7D5AEE0" w14:textId="0CC0CD6D" w:rsidR="00874A20" w:rsidRPr="00FA6DB9" w:rsidRDefault="006A31DE" w:rsidP="00E7250B">
      <w:pPr>
        <w:pStyle w:val="333"/>
        <w:rPr>
          <w:rtl/>
        </w:rPr>
      </w:pPr>
      <w:r>
        <w:rPr>
          <w:rFonts w:hint="cs"/>
          <w:rtl/>
        </w:rPr>
        <w:t>من فوائد الحديث</w:t>
      </w:r>
      <w:r w:rsidR="00E7250B">
        <w:rPr>
          <w:rFonts w:hint="cs"/>
          <w:rtl/>
        </w:rPr>
        <w:t>:</w:t>
      </w:r>
    </w:p>
    <w:p w14:paraId="1BA28E7C" w14:textId="0D82FDF1" w:rsidR="00874A20" w:rsidRPr="006A31DE" w:rsidRDefault="00A309CA" w:rsidP="00A309CA">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874A20" w:rsidRPr="006A31DE">
        <w:rPr>
          <w:rFonts w:ascii="Traditional Arabic" w:eastAsia="Calibri" w:hAnsi="Traditional Arabic" w:cs="Traditional Arabic"/>
          <w:sz w:val="36"/>
          <w:szCs w:val="36"/>
          <w:rtl/>
        </w:rPr>
        <w:t xml:space="preserve">كريم خلقه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4640ECFC" w14:textId="74C1C965" w:rsidR="00874A20" w:rsidRPr="00FA6DB9" w:rsidRDefault="00874A20" w:rsidP="00874A20">
      <w:pPr>
        <w:pStyle w:val="2"/>
        <w:rPr>
          <w:rtl/>
        </w:rPr>
      </w:pPr>
      <w:bookmarkStart w:id="704" w:name="_Toc98591699"/>
      <w:r>
        <w:rPr>
          <w:rFonts w:hint="cs"/>
          <w:rtl/>
        </w:rPr>
        <w:t xml:space="preserve">باب مسامحة </w:t>
      </w:r>
      <w:r w:rsidR="00757F87">
        <w:rPr>
          <w:rFonts w:hint="cs"/>
          <w:rtl/>
        </w:rPr>
        <w:t>النَّبي</w:t>
      </w:r>
      <w:r>
        <w:rPr>
          <w:rFonts w:hint="cs"/>
          <w:rtl/>
        </w:rPr>
        <w:t xml:space="preserve"> ويسره في المباحات:</w:t>
      </w:r>
      <w:bookmarkEnd w:id="704"/>
    </w:p>
    <w:p w14:paraId="43D05364" w14:textId="1DF56A3C" w:rsidR="00874A20"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أَنَّهَا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مَا خُيِّرَ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بَيْنَ أَمْرَيْنِ إِلَّا أَخَذَ أَيْسَرَهُمَا مَا لَمْ يَكُنْ إِثْمًا؛ فَإِنْ كَانَ إِثْمًا كَانَ أَبْعَدَ النَّاسِ مِنْهُ، وَمَا ا</w:t>
      </w:r>
      <w:r w:rsidRPr="00FA6DB9">
        <w:rPr>
          <w:rFonts w:ascii="Traditional Arabic" w:eastAsia="Calibri" w:hAnsi="Traditional Arabic" w:cs="Traditional Arabic" w:hint="eastAsia"/>
          <w:sz w:val="36"/>
          <w:szCs w:val="36"/>
          <w:rtl/>
        </w:rPr>
        <w:t>نْتَقَمَ</w:t>
      </w:r>
      <w:r w:rsidRPr="00FA6DB9">
        <w:rPr>
          <w:rFonts w:ascii="Traditional Arabic" w:eastAsia="Calibri" w:hAnsi="Traditional Arabic" w:cs="Traditional Arabic"/>
          <w:sz w:val="36"/>
          <w:szCs w:val="36"/>
          <w:rtl/>
        </w:rPr>
        <w:t xml:space="preserve">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لِنَفْسِهِ إِلَّا أَنْ تُنْتَهَكَ حُرْمَةُ اللَّهِ؛ فَيَنْتَقِمَ لِلَّهِ بِهَا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53CFACE" w14:textId="77777777" w:rsidR="00D65232" w:rsidRPr="00FA6DB9" w:rsidRDefault="00D65232" w:rsidP="00D65232">
      <w:pPr>
        <w:pStyle w:val="333"/>
        <w:rPr>
          <w:rtl/>
        </w:rPr>
      </w:pPr>
      <w:r>
        <w:rPr>
          <w:rFonts w:hint="cs"/>
          <w:rtl/>
        </w:rPr>
        <w:t>من فوائد الحديث:</w:t>
      </w:r>
    </w:p>
    <w:p w14:paraId="367C845E" w14:textId="0231344B" w:rsidR="00D65232" w:rsidRDefault="00D65232" w:rsidP="00D65232">
      <w:pPr>
        <w:spacing w:after="160" w:line="256" w:lineRule="auto"/>
        <w:ind w:firstLine="720"/>
        <w:jc w:val="both"/>
        <w:rPr>
          <w:rFonts w:ascii="Traditional Arabic" w:eastAsia="Calibri" w:hAnsi="Traditional Arabic" w:cs="Traditional Arabic"/>
          <w:sz w:val="36"/>
          <w:szCs w:val="36"/>
          <w:rtl/>
        </w:rPr>
      </w:pPr>
      <w:r w:rsidRPr="00D65232">
        <w:rPr>
          <w:rFonts w:ascii="Traditional Arabic" w:eastAsia="Calibri" w:hAnsi="Traditional Arabic" w:cs="Traditional Arabic"/>
          <w:sz w:val="36"/>
          <w:szCs w:val="36"/>
          <w:rtl/>
        </w:rPr>
        <w:t>إرشاد المسلمين إلى أن يكون سبيل حياتهم عَلَى التيسير والمسامحة والبعد عن التشدد المبالغ فيه، مع الوقوف عند حرمات الله وحدوده؛ فلا ترتكب المعاصي والذنوب، ولا ينتهك حق الله في المجتمع المسلم، فإذا حدث ذلك وجب عَلَى المسلم الغضب لله مقتدي</w:t>
      </w:r>
      <w:r w:rsidRPr="00D65232">
        <w:rPr>
          <w:rFonts w:ascii="Traditional Arabic" w:eastAsia="Calibri" w:hAnsi="Traditional Arabic" w:cs="Traditional Arabic" w:hint="cs"/>
          <w:sz w:val="36"/>
          <w:szCs w:val="36"/>
          <w:rtl/>
        </w:rPr>
        <w:t>ً</w:t>
      </w:r>
      <w:r w:rsidRPr="00D65232">
        <w:rPr>
          <w:rFonts w:ascii="Traditional Arabic" w:eastAsia="Calibri" w:hAnsi="Traditional Arabic" w:cs="Traditional Arabic"/>
          <w:sz w:val="36"/>
          <w:szCs w:val="36"/>
          <w:rtl/>
        </w:rPr>
        <w:t xml:space="preserve">ا بالنَّبي </w:t>
      </w:r>
      <w:r w:rsidRPr="00D65232">
        <w:rPr>
          <w:rFonts w:ascii="Traditional Arabic" w:eastAsia="Calibri" w:hAnsi="Traditional Arabic" w:cs="Traditional Arabic" w:hint="cs"/>
          <w:sz w:val="36"/>
          <w:szCs w:val="36"/>
          <w:rtl/>
        </w:rPr>
        <w:t>ﷺ،</w:t>
      </w:r>
      <w:r w:rsidRPr="00D65232">
        <w:rPr>
          <w:rFonts w:ascii="Traditional Arabic" w:eastAsia="Calibri" w:hAnsi="Traditional Arabic" w:cs="Traditional Arabic"/>
          <w:sz w:val="36"/>
          <w:szCs w:val="36"/>
          <w:rtl/>
        </w:rPr>
        <w:t xml:space="preserve"> مع مراعاة وضع الأمور في نصابها، وأن يكون الغضب في محله ولا يتجاوزه إلى أكثر منه حتى لا يفسد من حيث أراد الإصلاح</w:t>
      </w:r>
      <w:r w:rsidRPr="00D65232">
        <w:rPr>
          <w:rFonts w:ascii="Traditional Arabic" w:eastAsia="Calibri" w:hAnsi="Traditional Arabic" w:cs="Traditional Arabic" w:hint="cs"/>
          <w:sz w:val="36"/>
          <w:szCs w:val="36"/>
          <w:rtl/>
        </w:rPr>
        <w:t>.</w:t>
      </w:r>
    </w:p>
    <w:p w14:paraId="34AFE428" w14:textId="6722ED47" w:rsidR="00647D52" w:rsidRDefault="00647D52" w:rsidP="00D65232">
      <w:pPr>
        <w:spacing w:after="160" w:line="256" w:lineRule="auto"/>
        <w:ind w:firstLine="720"/>
        <w:jc w:val="both"/>
        <w:rPr>
          <w:rFonts w:ascii="Traditional Arabic" w:eastAsia="Calibri" w:hAnsi="Traditional Arabic" w:cs="Traditional Arabic"/>
          <w:sz w:val="36"/>
          <w:szCs w:val="36"/>
          <w:rtl/>
        </w:rPr>
      </w:pPr>
    </w:p>
    <w:p w14:paraId="41F5B32E" w14:textId="77777777" w:rsidR="00647D52" w:rsidRPr="00D65232" w:rsidRDefault="00647D52" w:rsidP="00D65232">
      <w:pPr>
        <w:spacing w:after="160" w:line="256" w:lineRule="auto"/>
        <w:ind w:firstLine="720"/>
        <w:jc w:val="both"/>
        <w:rPr>
          <w:rFonts w:ascii="Traditional Arabic" w:eastAsia="Calibri" w:hAnsi="Traditional Arabic" w:cs="Traditional Arabic"/>
          <w:sz w:val="36"/>
          <w:szCs w:val="36"/>
          <w:rtl/>
        </w:rPr>
      </w:pPr>
    </w:p>
    <w:p w14:paraId="1676D16A" w14:textId="1787F681" w:rsidR="00DF5A42" w:rsidRPr="00FA6DB9" w:rsidRDefault="00DF5A42" w:rsidP="00DF5A42">
      <w:pPr>
        <w:pStyle w:val="2"/>
        <w:rPr>
          <w:rtl/>
        </w:rPr>
      </w:pPr>
      <w:bookmarkStart w:id="705" w:name="_Toc98591700"/>
      <w:r>
        <w:rPr>
          <w:rFonts w:hint="cs"/>
          <w:rtl/>
        </w:rPr>
        <w:lastRenderedPageBreak/>
        <w:t xml:space="preserve">باب تواضع </w:t>
      </w:r>
      <w:r w:rsidR="00757F87">
        <w:rPr>
          <w:rFonts w:hint="cs"/>
          <w:rtl/>
        </w:rPr>
        <w:t>النَّبي</w:t>
      </w:r>
      <w:r>
        <w:rPr>
          <w:rFonts w:hint="cs"/>
          <w:rtl/>
        </w:rPr>
        <w:t xml:space="preserve"> </w:t>
      </w:r>
      <w:r w:rsidR="00FB1544">
        <w:rPr>
          <w:rFonts w:hint="cs"/>
          <w:rtl/>
          <w:lang w:bidi="ar-SA"/>
        </w:rPr>
        <w:t xml:space="preserve">ﷺ </w:t>
      </w:r>
      <w:r>
        <w:rPr>
          <w:rFonts w:hint="cs"/>
          <w:rtl/>
        </w:rPr>
        <w:t>ومشاركته الرعية في مهامهم:</w:t>
      </w:r>
      <w:bookmarkEnd w:id="705"/>
    </w:p>
    <w:p w14:paraId="674C94E4" w14:textId="0D0C791F" w:rsidR="00DF5A42" w:rsidRDefault="00A309CA" w:rsidP="00DF5A4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DF5A42" w:rsidRPr="00FA6DB9">
        <w:rPr>
          <w:rFonts w:ascii="Traditional Arabic" w:eastAsia="Calibri" w:hAnsi="Traditional Arabic" w:cs="Traditional Arabic"/>
          <w:sz w:val="36"/>
          <w:szCs w:val="36"/>
          <w:rtl/>
        </w:rPr>
        <w:t xml:space="preserve"> الْبَرَاء</w:t>
      </w:r>
      <w:r>
        <w:rPr>
          <w:rFonts w:ascii="Traditional Arabic" w:eastAsia="Calibri" w:hAnsi="Traditional Arabic" w:cs="Traditional Arabic" w:hint="cs"/>
          <w:sz w:val="36"/>
          <w:szCs w:val="36"/>
          <w:rtl/>
        </w:rPr>
        <w:t>ِ</w:t>
      </w:r>
      <w:r w:rsidR="00DF5A42">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DF5A42" w:rsidRPr="00FA6DB9">
        <w:rPr>
          <w:rFonts w:ascii="Traditional Arabic" w:eastAsia="Calibri" w:hAnsi="Traditional Arabic" w:cs="Traditional Arabic"/>
          <w:sz w:val="36"/>
          <w:szCs w:val="36"/>
          <w:rtl/>
        </w:rPr>
        <w:t xml:space="preserve">: كَانَ </w:t>
      </w:r>
      <w:r w:rsidR="00757F87">
        <w:rPr>
          <w:rFonts w:ascii="Traditional Arabic" w:eastAsia="Calibri" w:hAnsi="Traditional Arabic" w:cs="Traditional Arabic"/>
          <w:sz w:val="36"/>
          <w:szCs w:val="36"/>
          <w:rtl/>
        </w:rPr>
        <w:t>النَّبي</w:t>
      </w:r>
      <w:r w:rsidR="00DF5A42">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DF5A42" w:rsidRPr="00FA6DB9">
        <w:rPr>
          <w:rFonts w:ascii="Traditional Arabic" w:eastAsia="Calibri" w:hAnsi="Traditional Arabic" w:cs="Traditional Arabic"/>
          <w:sz w:val="36"/>
          <w:szCs w:val="36"/>
          <w:rtl/>
        </w:rPr>
        <w:t>يَنْقُلُ التُّرَابَ يَوْمَ الْخَنْدَقِ حَتَّى أَغْمَرَ بَطْنَهُ، أَوِ اغْبَرَّ بَطْنُهُ، يَقُولُ: (</w:t>
      </w:r>
      <w:r w:rsidR="00DF5A42" w:rsidRPr="008A6F4D">
        <w:rPr>
          <w:rFonts w:ascii="Traditional Arabic" w:eastAsia="Calibri" w:hAnsi="Traditional Arabic" w:cs="Traditional Arabic"/>
          <w:b/>
          <w:bCs/>
          <w:color w:val="0070C0"/>
          <w:sz w:val="36"/>
          <w:szCs w:val="36"/>
          <w:rtl/>
        </w:rPr>
        <w:t>وَاللَّهِ لَوْلَا اللَّهُ مَا اهْتَدَيْنَا وَلَا تَصَدَّقْنَا وَ</w:t>
      </w:r>
      <w:r w:rsidR="00DF5A42" w:rsidRPr="008A6F4D">
        <w:rPr>
          <w:rFonts w:ascii="Traditional Arabic" w:eastAsia="Calibri" w:hAnsi="Traditional Arabic" w:cs="Traditional Arabic" w:hint="eastAsia"/>
          <w:b/>
          <w:bCs/>
          <w:color w:val="0070C0"/>
          <w:sz w:val="36"/>
          <w:szCs w:val="36"/>
          <w:rtl/>
        </w:rPr>
        <w:t>لَا</w:t>
      </w:r>
      <w:r w:rsidR="00DF5A42" w:rsidRPr="008A6F4D">
        <w:rPr>
          <w:rFonts w:ascii="Traditional Arabic" w:eastAsia="Calibri" w:hAnsi="Traditional Arabic" w:cs="Traditional Arabic"/>
          <w:b/>
          <w:bCs/>
          <w:color w:val="0070C0"/>
          <w:sz w:val="36"/>
          <w:szCs w:val="36"/>
          <w:rtl/>
        </w:rPr>
        <w:t xml:space="preserve"> صَلَّيْنَا</w:t>
      </w:r>
      <w:r w:rsidR="00DF5A42" w:rsidRPr="008A6F4D">
        <w:rPr>
          <w:rFonts w:ascii="Traditional Arabic" w:eastAsia="Calibri" w:hAnsi="Traditional Arabic" w:cs="Traditional Arabic" w:hint="cs"/>
          <w:b/>
          <w:bCs/>
          <w:color w:val="0070C0"/>
          <w:sz w:val="36"/>
          <w:szCs w:val="36"/>
          <w:rtl/>
        </w:rPr>
        <w:t xml:space="preserve">، </w:t>
      </w:r>
      <w:r w:rsidR="00DF5A42" w:rsidRPr="008A6F4D">
        <w:rPr>
          <w:rFonts w:ascii="Traditional Arabic" w:eastAsia="Calibri" w:hAnsi="Traditional Arabic" w:cs="Traditional Arabic" w:hint="eastAsia"/>
          <w:b/>
          <w:bCs/>
          <w:color w:val="0070C0"/>
          <w:sz w:val="36"/>
          <w:szCs w:val="36"/>
          <w:rtl/>
        </w:rPr>
        <w:t>فَأَنْزِلَنْ</w:t>
      </w:r>
      <w:r w:rsidR="00DF5A42" w:rsidRPr="008A6F4D">
        <w:rPr>
          <w:rFonts w:ascii="Traditional Arabic" w:eastAsia="Calibri" w:hAnsi="Traditional Arabic" w:cs="Traditional Arabic"/>
          <w:b/>
          <w:bCs/>
          <w:color w:val="0070C0"/>
          <w:sz w:val="36"/>
          <w:szCs w:val="36"/>
          <w:rtl/>
        </w:rPr>
        <w:t xml:space="preserve"> سَكِينَةً عَلَيْنَا وَثَبِّتِ الْأَقْدَامَ إِنْ لَاقَيْنَا</w:t>
      </w:r>
      <w:r w:rsidR="00DF5A42" w:rsidRPr="008A6F4D">
        <w:rPr>
          <w:rFonts w:ascii="Traditional Arabic" w:eastAsia="Calibri" w:hAnsi="Traditional Arabic" w:cs="Traditional Arabic" w:hint="cs"/>
          <w:b/>
          <w:bCs/>
          <w:color w:val="0070C0"/>
          <w:sz w:val="36"/>
          <w:szCs w:val="36"/>
          <w:rtl/>
        </w:rPr>
        <w:t>،</w:t>
      </w:r>
      <w:r w:rsidR="00DF5A42" w:rsidRPr="008A6F4D">
        <w:rPr>
          <w:rFonts w:ascii="Traditional Arabic" w:eastAsia="Calibri" w:hAnsi="Traditional Arabic" w:cs="Traditional Arabic"/>
          <w:b/>
          <w:bCs/>
          <w:color w:val="0070C0"/>
          <w:sz w:val="36"/>
          <w:szCs w:val="36"/>
          <w:rtl/>
        </w:rPr>
        <w:t xml:space="preserve"> </w:t>
      </w:r>
      <w:r w:rsidR="00DF5A42" w:rsidRPr="008A6F4D">
        <w:rPr>
          <w:rFonts w:ascii="Traditional Arabic" w:eastAsia="Calibri" w:hAnsi="Traditional Arabic" w:cs="Traditional Arabic" w:hint="eastAsia"/>
          <w:b/>
          <w:bCs/>
          <w:color w:val="0070C0"/>
          <w:sz w:val="36"/>
          <w:szCs w:val="36"/>
          <w:rtl/>
        </w:rPr>
        <w:t>إِنَّ</w:t>
      </w:r>
      <w:r w:rsidR="00DF5A42" w:rsidRPr="008A6F4D">
        <w:rPr>
          <w:rFonts w:ascii="Traditional Arabic" w:eastAsia="Calibri" w:hAnsi="Traditional Arabic" w:cs="Traditional Arabic"/>
          <w:b/>
          <w:bCs/>
          <w:color w:val="0070C0"/>
          <w:sz w:val="36"/>
          <w:szCs w:val="36"/>
          <w:rtl/>
        </w:rPr>
        <w:t xml:space="preserve"> الْأُلَى قَدْ بَغَوْا عَلَيْنَا إِذَا أَرَادُوا فِتْنَةً أَبَيْنَا</w:t>
      </w:r>
      <w:r w:rsidR="00DF5A42" w:rsidRPr="00FA6DB9">
        <w:rPr>
          <w:rFonts w:ascii="Traditional Arabic" w:eastAsia="Calibri" w:hAnsi="Traditional Arabic" w:cs="Traditional Arabic"/>
          <w:sz w:val="36"/>
          <w:szCs w:val="36"/>
          <w:rtl/>
        </w:rPr>
        <w:t>). وَرَفَعَ بِهَا صَوْتَهُ: (</w:t>
      </w:r>
      <w:r w:rsidR="00DF5A42" w:rsidRPr="008A6F4D">
        <w:rPr>
          <w:rFonts w:ascii="Traditional Arabic" w:eastAsia="Calibri" w:hAnsi="Traditional Arabic" w:cs="Traditional Arabic"/>
          <w:b/>
          <w:bCs/>
          <w:color w:val="0070C0"/>
          <w:sz w:val="36"/>
          <w:szCs w:val="36"/>
          <w:rtl/>
        </w:rPr>
        <w:t>أَبَيْنَا أَبَيْنَا</w:t>
      </w:r>
      <w:r w:rsidR="00DF5A42" w:rsidRPr="00FA6DB9">
        <w:rPr>
          <w:rFonts w:ascii="Traditional Arabic" w:eastAsia="Calibri" w:hAnsi="Traditional Arabic" w:cs="Traditional Arabic"/>
          <w:sz w:val="36"/>
          <w:szCs w:val="36"/>
          <w:rtl/>
        </w:rPr>
        <w:t>) رواه البخاري</w:t>
      </w:r>
      <w:r w:rsidR="00DF5A42">
        <w:rPr>
          <w:rFonts w:ascii="Traditional Arabic" w:eastAsia="Calibri" w:hAnsi="Traditional Arabic" w:cs="Traditional Arabic" w:hint="cs"/>
          <w:sz w:val="36"/>
          <w:szCs w:val="36"/>
          <w:rtl/>
        </w:rPr>
        <w:t>.</w:t>
      </w:r>
    </w:p>
    <w:p w14:paraId="49A28B7B" w14:textId="77777777" w:rsidR="0077212E" w:rsidRPr="00FA6DB9" w:rsidRDefault="0077212E" w:rsidP="0077212E">
      <w:pPr>
        <w:pStyle w:val="333"/>
        <w:rPr>
          <w:rtl/>
        </w:rPr>
      </w:pPr>
      <w:r>
        <w:rPr>
          <w:rFonts w:hint="cs"/>
          <w:rtl/>
        </w:rPr>
        <w:t>معاني الكلمات:</w:t>
      </w:r>
    </w:p>
    <w:p w14:paraId="152B3C49" w14:textId="77777777" w:rsidR="0077212E" w:rsidRPr="0077212E" w:rsidRDefault="0077212E" w:rsidP="0077212E">
      <w:pPr>
        <w:spacing w:after="160" w:line="256" w:lineRule="auto"/>
        <w:ind w:firstLine="720"/>
        <w:jc w:val="both"/>
        <w:rPr>
          <w:rFonts w:ascii="Traditional Arabic" w:eastAsia="Calibri" w:hAnsi="Traditional Arabic" w:cs="Traditional Arabic"/>
          <w:sz w:val="36"/>
          <w:szCs w:val="36"/>
          <w:rtl/>
        </w:rPr>
      </w:pPr>
      <w:r w:rsidRPr="0077212E">
        <w:rPr>
          <w:rFonts w:ascii="Traditional Arabic" w:eastAsia="Calibri" w:hAnsi="Traditional Arabic" w:cs="Traditional Arabic" w:hint="cs"/>
          <w:sz w:val="36"/>
          <w:szCs w:val="36"/>
          <w:rtl/>
        </w:rPr>
        <w:t>(</w:t>
      </w:r>
      <w:r w:rsidRPr="0077212E">
        <w:rPr>
          <w:rFonts w:ascii="Traditional Arabic" w:eastAsia="Calibri" w:hAnsi="Traditional Arabic" w:cs="Traditional Arabic"/>
          <w:sz w:val="36"/>
          <w:szCs w:val="36"/>
          <w:rtl/>
        </w:rPr>
        <w:t>أغمر بطنه</w:t>
      </w:r>
      <w:r w:rsidRPr="0077212E">
        <w:rPr>
          <w:rFonts w:ascii="Traditional Arabic" w:eastAsia="Calibri" w:hAnsi="Traditional Arabic" w:cs="Traditional Arabic" w:hint="cs"/>
          <w:sz w:val="36"/>
          <w:szCs w:val="36"/>
          <w:rtl/>
        </w:rPr>
        <w:t>)</w:t>
      </w:r>
      <w:r w:rsidRPr="0077212E">
        <w:rPr>
          <w:rFonts w:ascii="Traditional Arabic" w:eastAsia="Calibri" w:hAnsi="Traditional Arabic" w:cs="Traditional Arabic"/>
          <w:sz w:val="36"/>
          <w:szCs w:val="36"/>
          <w:rtl/>
        </w:rPr>
        <w:t>: وارى التراب جلد بطنه وشعره وغطاه لكثافته عليه، وكان ﷺ كثير الشعر.</w:t>
      </w:r>
    </w:p>
    <w:p w14:paraId="7AF38AFB" w14:textId="24ECF001" w:rsidR="00DF5A42" w:rsidRPr="00FA6DB9" w:rsidRDefault="008857D5" w:rsidP="00DF5A42">
      <w:pPr>
        <w:spacing w:after="160" w:line="256" w:lineRule="auto"/>
        <w:ind w:firstLine="720"/>
        <w:jc w:val="both"/>
        <w:rPr>
          <w:rFonts w:ascii="Traditional Arabic" w:eastAsia="Calibri" w:hAnsi="Traditional Arabic" w:cs="Traditional Arabic"/>
          <w:sz w:val="36"/>
          <w:szCs w:val="36"/>
          <w:rtl/>
        </w:rPr>
      </w:pPr>
      <w:r w:rsidRPr="00D10C37">
        <w:rPr>
          <w:rFonts w:ascii="Traditional Arabic" w:eastAsia="Calibri" w:hAnsi="Traditional Arabic" w:cs="Traditional Arabic" w:hint="cs"/>
          <w:b/>
          <w:bCs/>
          <w:color w:val="7030A0"/>
          <w:sz w:val="36"/>
          <w:szCs w:val="36"/>
          <w:rtl/>
          <w:lang w:val="x-none" w:eastAsia="x-none" w:bidi="ar-EG"/>
        </w:rPr>
        <w:t>من فوائد الحديث:</w:t>
      </w:r>
    </w:p>
    <w:p w14:paraId="6C27B39F" w14:textId="75EABB58" w:rsidR="00DF5A42" w:rsidRPr="00FA6DB9" w:rsidRDefault="00DF5A42" w:rsidP="00DF5A4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كمال خصاله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وتفرد خلاله، فلم يكتف بمجرد أمرهم بالعمل؛ بل شارك بنفسه مشاركة فاعلة حتى غطى الترابُ جلدَ بطنه من جدِّه في العمل.</w:t>
      </w:r>
    </w:p>
    <w:p w14:paraId="4A22BF17" w14:textId="77777777" w:rsidR="00DF5A42" w:rsidRPr="00FA6DB9" w:rsidRDefault="00DF5A42" w:rsidP="00DF5A4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دور القائد في تحفيز الأتباع وأثر مشاركته الفاعلة في إنجاز العمل وارتفاع المعنويات.</w:t>
      </w:r>
    </w:p>
    <w:p w14:paraId="3209B796" w14:textId="45CEB96C" w:rsidR="00DF5A42" w:rsidRPr="00FA6DB9" w:rsidRDefault="00DF5A42" w:rsidP="00DF5A4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عظم الجهد والمشقة التي لقيها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في حفر الخندق.</w:t>
      </w:r>
    </w:p>
    <w:p w14:paraId="39D4D45A" w14:textId="58032FBF" w:rsidR="00DF5A42" w:rsidRPr="00FA6DB9" w:rsidRDefault="00DF5A42" w:rsidP="00DF5A4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بيان الفقر وضيق ذات اليد، وتواضع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كانوا يأكلونه.</w:t>
      </w:r>
    </w:p>
    <w:p w14:paraId="34E358E3" w14:textId="7DB1BE58" w:rsidR="00DF5A42" w:rsidRPr="00FA6DB9" w:rsidRDefault="00DF5A42" w:rsidP="00DF5A4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الرَّجَزِ وهو ما يقال من الشعر، وفيه من المعاني ما يبعث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النشاط في العمل والجدِّ فيه.</w:t>
      </w:r>
    </w:p>
    <w:p w14:paraId="37D44250" w14:textId="71DE9779" w:rsidR="00874A20" w:rsidRPr="00FA6DB9" w:rsidRDefault="00874A20" w:rsidP="00874A20">
      <w:pPr>
        <w:pStyle w:val="2"/>
        <w:rPr>
          <w:rtl/>
        </w:rPr>
      </w:pPr>
      <w:bookmarkStart w:id="706" w:name="_Toc98591701"/>
      <w:r>
        <w:rPr>
          <w:rFonts w:hint="cs"/>
          <w:rtl/>
        </w:rPr>
        <w:t xml:space="preserve">باب كثرة حيائه </w:t>
      </w:r>
      <w:r w:rsidR="00FB1544">
        <w:rPr>
          <w:rFonts w:hint="cs"/>
          <w:rtl/>
        </w:rPr>
        <w:t>ﷺ</w:t>
      </w:r>
      <w:r>
        <w:rPr>
          <w:rFonts w:hint="cs"/>
          <w:rtl/>
        </w:rPr>
        <w:t>:</w:t>
      </w:r>
      <w:bookmarkEnd w:id="706"/>
    </w:p>
    <w:p w14:paraId="6500D000" w14:textId="0EDAA6D5"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أَشَدَّ حَيَاءً مِنَ الْعَذْرَاءِ فِي خِدْرِهَا. وَإِذَا كَرِهَ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عُرِفَ فِي وَجْهِهِ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B388124" w14:textId="5CB38824" w:rsidR="00874A20" w:rsidRPr="00FA6DB9" w:rsidRDefault="00E7250B" w:rsidP="00E7250B">
      <w:pPr>
        <w:pStyle w:val="333"/>
        <w:rPr>
          <w:rtl/>
        </w:rPr>
      </w:pPr>
      <w:r>
        <w:rPr>
          <w:rFonts w:hint="cs"/>
          <w:rtl/>
        </w:rPr>
        <w:t>معاني الكلمات:</w:t>
      </w:r>
    </w:p>
    <w:p w14:paraId="71BF268E" w14:textId="16ECE31D" w:rsidR="00874A20" w:rsidRDefault="00874A20" w:rsidP="00A309CA">
      <w:pPr>
        <w:pStyle w:val="ab"/>
        <w:spacing w:after="160" w:line="256" w:lineRule="auto"/>
        <w:ind w:left="814"/>
        <w:jc w:val="both"/>
        <w:rPr>
          <w:rFonts w:ascii="Traditional Arabic" w:eastAsia="Calibri" w:hAnsi="Traditional Arabic" w:cs="Traditional Arabic"/>
          <w:sz w:val="36"/>
          <w:szCs w:val="36"/>
        </w:rPr>
      </w:pPr>
      <w:r w:rsidRPr="00D10C37">
        <w:rPr>
          <w:rFonts w:ascii="Traditional Arabic" w:eastAsia="Calibri" w:hAnsi="Traditional Arabic" w:cs="Traditional Arabic"/>
          <w:sz w:val="36"/>
          <w:szCs w:val="36"/>
          <w:rtl/>
        </w:rPr>
        <w:t>الخدر: ستر يجعل للبكر جنب البيت.</w:t>
      </w:r>
    </w:p>
    <w:p w14:paraId="18D19958" w14:textId="71510FE2" w:rsidR="00D10C37" w:rsidRPr="00D10C37" w:rsidRDefault="00D10C37" w:rsidP="00D10C37">
      <w:pPr>
        <w:spacing w:after="160" w:line="256" w:lineRule="auto"/>
        <w:jc w:val="both"/>
        <w:rPr>
          <w:rFonts w:ascii="Traditional Arabic" w:eastAsia="Calibri" w:hAnsi="Traditional Arabic" w:cs="Traditional Arabic"/>
          <w:sz w:val="36"/>
          <w:szCs w:val="36"/>
          <w:rtl/>
        </w:rPr>
      </w:pPr>
      <w:r w:rsidRPr="00D10C37">
        <w:rPr>
          <w:rFonts w:ascii="Traditional Arabic" w:eastAsia="Calibri" w:hAnsi="Traditional Arabic" w:cs="Traditional Arabic" w:hint="cs"/>
          <w:b/>
          <w:bCs/>
          <w:color w:val="7030A0"/>
          <w:sz w:val="36"/>
          <w:szCs w:val="36"/>
          <w:rtl/>
          <w:lang w:val="x-none" w:eastAsia="x-none" w:bidi="ar-EG"/>
        </w:rPr>
        <w:lastRenderedPageBreak/>
        <w:t>من فوائد الحديث</w:t>
      </w:r>
      <w:r>
        <w:rPr>
          <w:rFonts w:ascii="Traditional Arabic" w:eastAsia="Calibri" w:hAnsi="Traditional Arabic" w:cs="Traditional Arabic" w:hint="cs"/>
          <w:sz w:val="36"/>
          <w:szCs w:val="36"/>
          <w:rtl/>
        </w:rPr>
        <w:t>:</w:t>
      </w:r>
    </w:p>
    <w:p w14:paraId="4D3705C1" w14:textId="5DF3C79D"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الحياء وهو من شعب الإيمان.</w:t>
      </w:r>
    </w:p>
    <w:p w14:paraId="52E493CE" w14:textId="1BB2AA6D"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الغيرة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حرمات الله.</w:t>
      </w:r>
    </w:p>
    <w:p w14:paraId="260725BF" w14:textId="2BA25F9E"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كمال خلقه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B3FD70A" w14:textId="49B86728" w:rsidR="00874A20" w:rsidRDefault="00874A20" w:rsidP="00874A20">
      <w:pPr>
        <w:pStyle w:val="2"/>
        <w:rPr>
          <w:rtl/>
        </w:rPr>
      </w:pPr>
      <w:bookmarkStart w:id="707" w:name="_Toc98591702"/>
      <w:r>
        <w:rPr>
          <w:rFonts w:hint="cs"/>
          <w:rtl/>
        </w:rPr>
        <w:t xml:space="preserve">باب تثبت </w:t>
      </w:r>
      <w:r w:rsidR="00757F87">
        <w:rPr>
          <w:rFonts w:hint="cs"/>
          <w:rtl/>
        </w:rPr>
        <w:t>النَّبي</w:t>
      </w:r>
      <w:r>
        <w:rPr>
          <w:rFonts w:hint="cs"/>
          <w:rtl/>
        </w:rPr>
        <w:t xml:space="preserve"> </w:t>
      </w:r>
      <w:r w:rsidR="00FB1544">
        <w:rPr>
          <w:rFonts w:hint="cs"/>
          <w:rtl/>
          <w:lang w:bidi="ar-SA"/>
        </w:rPr>
        <w:t xml:space="preserve">ﷺ </w:t>
      </w:r>
      <w:r>
        <w:rPr>
          <w:rFonts w:hint="cs"/>
          <w:rtl/>
        </w:rPr>
        <w:t>وترسله في كلامه:</w:t>
      </w:r>
      <w:bookmarkEnd w:id="707"/>
    </w:p>
    <w:p w14:paraId="5B29A5D9" w14:textId="218428DB" w:rsidR="00874A20" w:rsidRPr="00FA6DB9"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874A20"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874A2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يُحَدِّثُ حَدِيثًا لَوْ عَدَّهُ الْعَادُّ لَأَحْصَاهُ</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w:t>
      </w:r>
      <w:r w:rsidR="00874A20">
        <w:rPr>
          <w:rFonts w:ascii="Traditional Arabic" w:eastAsia="Calibri" w:hAnsi="Traditional Arabic" w:cs="Traditional Arabic" w:hint="cs"/>
          <w:sz w:val="36"/>
          <w:szCs w:val="36"/>
          <w:rtl/>
        </w:rPr>
        <w:t>متفق عليه.</w:t>
      </w:r>
    </w:p>
    <w:p w14:paraId="67CC628D" w14:textId="73456CD3" w:rsidR="00874A20" w:rsidRPr="00FA6DB9" w:rsidRDefault="00E7250B" w:rsidP="00E7250B">
      <w:pPr>
        <w:pStyle w:val="333"/>
        <w:rPr>
          <w:rtl/>
        </w:rPr>
      </w:pPr>
      <w:r>
        <w:rPr>
          <w:rFonts w:hint="cs"/>
          <w:rtl/>
        </w:rPr>
        <w:t>معاني الكلمات:</w:t>
      </w:r>
    </w:p>
    <w:p w14:paraId="26EDAA91" w14:textId="544C1047" w:rsidR="00874A20" w:rsidRDefault="00325795" w:rsidP="0077212E">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D10C37">
        <w:rPr>
          <w:rFonts w:ascii="Traditional Arabic" w:eastAsia="Calibri" w:hAnsi="Traditional Arabic" w:cs="Traditional Arabic"/>
          <w:sz w:val="36"/>
          <w:szCs w:val="36"/>
          <w:rtl/>
        </w:rPr>
        <w:t>لو عده العاد لأحصاه</w:t>
      </w:r>
      <w:r>
        <w:rPr>
          <w:rFonts w:ascii="Traditional Arabic" w:eastAsia="Calibri" w:hAnsi="Traditional Arabic" w:cs="Traditional Arabic"/>
          <w:sz w:val="36"/>
          <w:szCs w:val="36"/>
          <w:rtl/>
        </w:rPr>
        <w:t>"</w:t>
      </w:r>
      <w:r w:rsidR="00B42199" w:rsidRPr="00D10C37">
        <w:rPr>
          <w:rFonts w:ascii="Traditional Arabic" w:eastAsia="Calibri" w:hAnsi="Traditional Arabic" w:cs="Traditional Arabic"/>
          <w:sz w:val="36"/>
          <w:szCs w:val="36"/>
          <w:rtl/>
        </w:rPr>
        <w:t>، أي:</w:t>
      </w:r>
      <w:r w:rsidR="00874A20" w:rsidRPr="00D10C37">
        <w:rPr>
          <w:rFonts w:ascii="Traditional Arabic" w:eastAsia="Calibri" w:hAnsi="Traditional Arabic" w:cs="Traditional Arabic"/>
          <w:sz w:val="36"/>
          <w:szCs w:val="36"/>
          <w:rtl/>
        </w:rPr>
        <w:t xml:space="preserve"> لو عد كلماته أو مفرداته أو حروفه لأطاق ذلك وبلغ آخرها، والمراد بذلك المبالغة في الترتيل والتفهيم في حديثه.</w:t>
      </w:r>
    </w:p>
    <w:p w14:paraId="3A84231E" w14:textId="77777777" w:rsidR="00A309CA" w:rsidRPr="00FA6DB9" w:rsidRDefault="00A309CA" w:rsidP="00A309CA">
      <w:pPr>
        <w:spacing w:after="160" w:line="256" w:lineRule="auto"/>
        <w:ind w:firstLine="720"/>
        <w:jc w:val="both"/>
        <w:rPr>
          <w:rFonts w:ascii="Traditional Arabic" w:eastAsia="Calibri" w:hAnsi="Traditional Arabic" w:cs="Traditional Arabic"/>
          <w:sz w:val="36"/>
          <w:szCs w:val="36"/>
          <w:rtl/>
        </w:rPr>
      </w:pPr>
      <w:r w:rsidRPr="00EB6667">
        <w:rPr>
          <w:rFonts w:ascii="Traditional Arabic" w:eastAsia="Calibri" w:hAnsi="Traditional Arabic" w:cs="Traditional Arabic" w:hint="cs"/>
          <w:b/>
          <w:bCs/>
          <w:color w:val="7030A0"/>
          <w:sz w:val="36"/>
          <w:szCs w:val="36"/>
          <w:rtl/>
          <w:lang w:val="x-none" w:eastAsia="x-none" w:bidi="ar-EG"/>
        </w:rPr>
        <w:t>من فوائد الحديث:</w:t>
      </w:r>
    </w:p>
    <w:p w14:paraId="06B5535F" w14:textId="40F36AD9" w:rsidR="00874A20" w:rsidRPr="00D10C37" w:rsidRDefault="00874A20" w:rsidP="00A309CA">
      <w:pPr>
        <w:pStyle w:val="ab"/>
        <w:spacing w:after="160" w:line="256" w:lineRule="auto"/>
        <w:ind w:left="1080"/>
        <w:jc w:val="both"/>
        <w:rPr>
          <w:rFonts w:ascii="Traditional Arabic" w:eastAsia="Calibri" w:hAnsi="Traditional Arabic" w:cs="Traditional Arabic"/>
          <w:sz w:val="36"/>
          <w:szCs w:val="36"/>
          <w:rtl/>
        </w:rPr>
      </w:pPr>
      <w:r w:rsidRPr="00D10C37">
        <w:rPr>
          <w:rFonts w:ascii="Traditional Arabic" w:eastAsia="Calibri" w:hAnsi="Traditional Arabic" w:cs="Traditional Arabic"/>
          <w:sz w:val="36"/>
          <w:szCs w:val="36"/>
          <w:rtl/>
        </w:rPr>
        <w:t>ترغيب من يحدث الناس أو يعلمهم أن يترسل في حديثه ويتمهل</w:t>
      </w:r>
      <w:r w:rsidR="005015B6">
        <w:rPr>
          <w:rFonts w:ascii="Traditional Arabic" w:eastAsia="Calibri" w:hAnsi="Traditional Arabic" w:cs="Traditional Arabic" w:hint="cs"/>
          <w:sz w:val="36"/>
          <w:szCs w:val="36"/>
          <w:rtl/>
        </w:rPr>
        <w:t>.</w:t>
      </w:r>
    </w:p>
    <w:p w14:paraId="687179C6" w14:textId="77777777" w:rsidR="00F0224B" w:rsidRDefault="00F0224B">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1E4C84EE" w14:textId="2A05914E" w:rsidR="00874A20" w:rsidRPr="00FA6DB9" w:rsidRDefault="00874A20" w:rsidP="00874A20">
      <w:pPr>
        <w:pStyle w:val="1"/>
        <w:rPr>
          <w:rtl/>
        </w:rPr>
      </w:pPr>
      <w:bookmarkStart w:id="708" w:name="_Toc98591703"/>
      <w:r>
        <w:rPr>
          <w:rFonts w:hint="cs"/>
          <w:rtl/>
        </w:rPr>
        <w:lastRenderedPageBreak/>
        <w:t xml:space="preserve">كتاب </w:t>
      </w:r>
      <w:r w:rsidR="007E758F">
        <w:rPr>
          <w:rFonts w:hint="cs"/>
          <w:rtl/>
        </w:rPr>
        <w:t>دلائل النبوة</w:t>
      </w:r>
      <w:bookmarkEnd w:id="708"/>
      <w:r w:rsidR="00FB1544">
        <w:rPr>
          <w:rFonts w:hint="cs"/>
          <w:rtl/>
          <w:lang w:bidi="ar-SA"/>
        </w:rPr>
        <w:t xml:space="preserve"> </w:t>
      </w:r>
    </w:p>
    <w:p w14:paraId="78945AB3" w14:textId="15BD51B5" w:rsidR="00874A20" w:rsidRPr="00FA6DB9" w:rsidRDefault="00874A20" w:rsidP="00874A20">
      <w:pPr>
        <w:pStyle w:val="2"/>
        <w:rPr>
          <w:rtl/>
        </w:rPr>
      </w:pPr>
      <w:bookmarkStart w:id="709" w:name="_Toc98591704"/>
      <w:r>
        <w:rPr>
          <w:rFonts w:hint="cs"/>
          <w:rtl/>
        </w:rPr>
        <w:t xml:space="preserve">باب فوران الماء من أصابعه </w:t>
      </w:r>
      <w:r w:rsidR="00FB1544">
        <w:rPr>
          <w:rFonts w:hint="cs"/>
          <w:rtl/>
          <w:lang w:bidi="ar-SA"/>
        </w:rPr>
        <w:t>ﷺ</w:t>
      </w:r>
      <w:r>
        <w:rPr>
          <w:rFonts w:hint="cs"/>
          <w:rtl/>
        </w:rPr>
        <w:t>:</w:t>
      </w:r>
      <w:bookmarkEnd w:id="709"/>
    </w:p>
    <w:p w14:paraId="6E6886BA" w14:textId="18DEB110" w:rsidR="00874A20"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874A20" w:rsidRPr="00FA6DB9">
        <w:rPr>
          <w:rFonts w:ascii="Traditional Arabic" w:eastAsia="Calibri" w:hAnsi="Traditional Arabic" w:cs="Traditional Arabic"/>
          <w:sz w:val="36"/>
          <w:szCs w:val="36"/>
          <w:rtl/>
        </w:rPr>
        <w:t>جَابِر</w:t>
      </w:r>
      <w:r>
        <w:rPr>
          <w:rFonts w:ascii="Traditional Arabic" w:eastAsia="Calibri" w:hAnsi="Traditional Arabic" w:cs="Traditional Arabic" w:hint="cs"/>
          <w:sz w:val="36"/>
          <w:szCs w:val="36"/>
          <w:rtl/>
        </w:rPr>
        <w:t>ِ</w:t>
      </w:r>
      <w:r w:rsidR="00874A20"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 xml:space="preserve">ِ </w:t>
      </w:r>
      <w:r w:rsidR="00874A20" w:rsidRPr="00FA6DB9">
        <w:rPr>
          <w:rFonts w:ascii="Traditional Arabic" w:eastAsia="Calibri" w:hAnsi="Traditional Arabic" w:cs="Traditional Arabic"/>
          <w:sz w:val="36"/>
          <w:szCs w:val="36"/>
          <w:rtl/>
        </w:rPr>
        <w:t>عَبْدِ اللَّهِ</w:t>
      </w:r>
      <w:r w:rsidR="00874A20">
        <w:rPr>
          <w:rFonts w:ascii="Traditional Arabic" w:eastAsia="Calibri" w:hAnsi="Traditional Arabic" w:cs="Traditional Arabic"/>
          <w:sz w:val="36"/>
          <w:szCs w:val="36"/>
          <w:rtl/>
        </w:rPr>
        <w:t xml:space="preserve"> -رَضِيَ اللَّهُ عَنْهُمَا-</w:t>
      </w:r>
      <w:r w:rsidR="00874A20"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عَطِشَ النَّاسُ يَوْمَ الْحُدَيْبِيَةِ، وَ</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 xml:space="preserve">بَيْنَ يَدَيْهِ رِكْوَةٌ فَتَوَضَّأَ، فَجَهِشَ النَّاسُ نَحْوَهُ، فَقَالَ: </w:t>
      </w:r>
      <w:r w:rsidR="00874A20">
        <w:rPr>
          <w:rFonts w:ascii="Traditional Arabic" w:eastAsia="Calibri" w:hAnsi="Traditional Arabic" w:cs="Traditional Arabic" w:hint="cs"/>
          <w:sz w:val="36"/>
          <w:szCs w:val="36"/>
          <w:rtl/>
        </w:rPr>
        <w:t>(</w:t>
      </w:r>
      <w:r w:rsidR="00874A20" w:rsidRPr="00C810FE">
        <w:rPr>
          <w:rFonts w:ascii="Traditional Arabic" w:eastAsia="Calibri" w:hAnsi="Traditional Arabic" w:cs="Traditional Arabic"/>
          <w:b/>
          <w:bCs/>
          <w:color w:val="0070C0"/>
          <w:sz w:val="36"/>
          <w:szCs w:val="36"/>
          <w:rtl/>
        </w:rPr>
        <w:t>مَا لَكُمْ؟</w:t>
      </w:r>
      <w:r w:rsidR="00874A20">
        <w:rPr>
          <w:rFonts w:ascii="Traditional Arabic" w:eastAsia="Calibri" w:hAnsi="Traditional Arabic" w:cs="Traditional Arabic" w:hint="cs"/>
          <w:sz w:val="36"/>
          <w:szCs w:val="36"/>
          <w:rtl/>
        </w:rPr>
        <w:t>)</w:t>
      </w:r>
      <w:r w:rsidR="00874A20" w:rsidRPr="00FA6DB9">
        <w:rPr>
          <w:rFonts w:ascii="Traditional Arabic" w:eastAsia="Calibri" w:hAnsi="Traditional Arabic" w:cs="Traditional Arabic"/>
          <w:sz w:val="36"/>
          <w:szCs w:val="36"/>
          <w:rtl/>
        </w:rPr>
        <w:t xml:space="preserve"> قَالُوا: لَيْ</w:t>
      </w:r>
      <w:r w:rsidR="00874A20" w:rsidRPr="00FA6DB9">
        <w:rPr>
          <w:rFonts w:ascii="Traditional Arabic" w:eastAsia="Calibri" w:hAnsi="Traditional Arabic" w:cs="Traditional Arabic" w:hint="eastAsia"/>
          <w:sz w:val="36"/>
          <w:szCs w:val="36"/>
          <w:rtl/>
        </w:rPr>
        <w:t>سَ</w:t>
      </w:r>
      <w:r w:rsidR="00874A20" w:rsidRPr="00FA6DB9">
        <w:rPr>
          <w:rFonts w:ascii="Traditional Arabic" w:eastAsia="Calibri" w:hAnsi="Traditional Arabic" w:cs="Traditional Arabic"/>
          <w:sz w:val="36"/>
          <w:szCs w:val="36"/>
          <w:rtl/>
        </w:rPr>
        <w:t xml:space="preserve"> عِنْدَنَا مَاءٌ نَتَوَضَّأُ وَلَا نَشْرَبُ إِلَّا مَا بَيْنَ يَدَيْكَ. فَوَضَعَ يَدَهُ فِي الرِّكْوَةِ؛ فَجَعَلَ الْمَاءُ يَثُورُ بَيْنَ أَصَابِعِهِ كَأَمْثَالِ الْعُيُونِ، فَشَرِبْنَا وَتَوَضَّأْنَا. قُلْتُ: كَمْ كُنْتُمْ؟ قَالَ: لَوْ كُنَّا مِائَةَ أَ</w:t>
      </w:r>
      <w:r w:rsidR="00874A20" w:rsidRPr="00FA6DB9">
        <w:rPr>
          <w:rFonts w:ascii="Traditional Arabic" w:eastAsia="Calibri" w:hAnsi="Traditional Arabic" w:cs="Traditional Arabic" w:hint="eastAsia"/>
          <w:sz w:val="36"/>
          <w:szCs w:val="36"/>
          <w:rtl/>
        </w:rPr>
        <w:t>لْفٍ</w:t>
      </w:r>
      <w:r w:rsidR="00874A20" w:rsidRPr="00FA6DB9">
        <w:rPr>
          <w:rFonts w:ascii="Traditional Arabic" w:eastAsia="Calibri" w:hAnsi="Traditional Arabic" w:cs="Traditional Arabic"/>
          <w:sz w:val="36"/>
          <w:szCs w:val="36"/>
          <w:rtl/>
        </w:rPr>
        <w:t xml:space="preserve"> لَكَفَانَا، كُنَّا خَمْسَ عَشْرَةَ مِائَةً</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w:t>
      </w:r>
      <w:r w:rsidR="00874A20">
        <w:rPr>
          <w:rFonts w:ascii="Traditional Arabic" w:eastAsia="Calibri" w:hAnsi="Traditional Arabic" w:cs="Traditional Arabic" w:hint="cs"/>
          <w:sz w:val="36"/>
          <w:szCs w:val="36"/>
          <w:rtl/>
        </w:rPr>
        <w:t>متفق عليه</w:t>
      </w:r>
      <w:r w:rsidR="00874A20" w:rsidRPr="00FA6DB9">
        <w:rPr>
          <w:rFonts w:ascii="Traditional Arabic" w:eastAsia="Calibri" w:hAnsi="Traditional Arabic" w:cs="Traditional Arabic"/>
          <w:sz w:val="36"/>
          <w:szCs w:val="36"/>
          <w:rtl/>
        </w:rPr>
        <w:t>.</w:t>
      </w:r>
    </w:p>
    <w:p w14:paraId="3B057798" w14:textId="1F587045" w:rsidR="00874A20" w:rsidRPr="00FA6DB9" w:rsidRDefault="00E7250B" w:rsidP="00E7250B">
      <w:pPr>
        <w:pStyle w:val="333"/>
        <w:rPr>
          <w:rtl/>
        </w:rPr>
      </w:pPr>
      <w:r>
        <w:rPr>
          <w:rFonts w:hint="cs"/>
          <w:rtl/>
        </w:rPr>
        <w:t>معاني الكلمات:</w:t>
      </w:r>
    </w:p>
    <w:p w14:paraId="5BC9DCF5" w14:textId="57CA35EC" w:rsidR="00874A20" w:rsidRPr="00D10C37" w:rsidRDefault="00874A20" w:rsidP="00C57B6E">
      <w:pPr>
        <w:pStyle w:val="ab"/>
        <w:numPr>
          <w:ilvl w:val="0"/>
          <w:numId w:val="22"/>
        </w:numPr>
        <w:spacing w:after="160" w:line="256" w:lineRule="auto"/>
        <w:jc w:val="both"/>
        <w:rPr>
          <w:rFonts w:ascii="Traditional Arabic" w:eastAsia="Calibri" w:hAnsi="Traditional Arabic" w:cs="Traditional Arabic"/>
          <w:sz w:val="36"/>
          <w:szCs w:val="36"/>
          <w:rtl/>
        </w:rPr>
      </w:pPr>
      <w:r w:rsidRPr="00D10C37">
        <w:rPr>
          <w:rFonts w:ascii="Traditional Arabic" w:eastAsia="Calibri" w:hAnsi="Traditional Arabic" w:cs="Traditional Arabic"/>
          <w:sz w:val="36"/>
          <w:szCs w:val="36"/>
          <w:rtl/>
        </w:rPr>
        <w:t>الركوة: إناء صغير من جلد يُشرب فيه الماء.</w:t>
      </w:r>
    </w:p>
    <w:p w14:paraId="6A2E7B91" w14:textId="5C88579F" w:rsidR="00874A20" w:rsidRPr="00D10C37" w:rsidRDefault="00874A20" w:rsidP="00C57B6E">
      <w:pPr>
        <w:pStyle w:val="ab"/>
        <w:numPr>
          <w:ilvl w:val="0"/>
          <w:numId w:val="22"/>
        </w:numPr>
        <w:spacing w:after="160" w:line="256" w:lineRule="auto"/>
        <w:jc w:val="both"/>
        <w:rPr>
          <w:rFonts w:ascii="Traditional Arabic" w:eastAsia="Calibri" w:hAnsi="Traditional Arabic" w:cs="Traditional Arabic"/>
          <w:sz w:val="36"/>
          <w:szCs w:val="36"/>
          <w:rtl/>
        </w:rPr>
      </w:pPr>
      <w:r w:rsidRPr="00D10C37">
        <w:rPr>
          <w:rFonts w:ascii="Traditional Arabic" w:eastAsia="Calibri" w:hAnsi="Traditional Arabic" w:cs="Traditional Arabic"/>
          <w:sz w:val="36"/>
          <w:szCs w:val="36"/>
          <w:rtl/>
        </w:rPr>
        <w:t xml:space="preserve">الجهش: أن يفزع </w:t>
      </w:r>
      <w:r w:rsidR="00E40077">
        <w:rPr>
          <w:rFonts w:ascii="Traditional Arabic" w:eastAsia="Calibri" w:hAnsi="Traditional Arabic" w:cs="Traditional Arabic"/>
          <w:sz w:val="36"/>
          <w:szCs w:val="36"/>
          <w:rtl/>
        </w:rPr>
        <w:t>الإِنسَان</w:t>
      </w:r>
      <w:r w:rsidRPr="00D10C37">
        <w:rPr>
          <w:rFonts w:ascii="Traditional Arabic" w:eastAsia="Calibri" w:hAnsi="Traditional Arabic" w:cs="Traditional Arabic"/>
          <w:sz w:val="36"/>
          <w:szCs w:val="36"/>
          <w:rtl/>
        </w:rPr>
        <w:t xml:space="preserve"> إلى غيره مع إرادة البكاء.</w:t>
      </w:r>
    </w:p>
    <w:p w14:paraId="14475E58" w14:textId="0E828F1E" w:rsidR="00874A20" w:rsidRDefault="00874A20" w:rsidP="00C57B6E">
      <w:pPr>
        <w:pStyle w:val="ab"/>
        <w:numPr>
          <w:ilvl w:val="0"/>
          <w:numId w:val="22"/>
        </w:numPr>
        <w:spacing w:after="160" w:line="256" w:lineRule="auto"/>
        <w:jc w:val="both"/>
        <w:rPr>
          <w:rFonts w:ascii="Traditional Arabic" w:eastAsia="Calibri" w:hAnsi="Traditional Arabic" w:cs="Traditional Arabic"/>
          <w:sz w:val="36"/>
          <w:szCs w:val="36"/>
        </w:rPr>
      </w:pPr>
      <w:r w:rsidRPr="00D10C37">
        <w:rPr>
          <w:rFonts w:ascii="Traditional Arabic" w:eastAsia="Calibri" w:hAnsi="Traditional Arabic" w:cs="Traditional Arabic" w:hint="cs"/>
          <w:sz w:val="36"/>
          <w:szCs w:val="36"/>
          <w:rtl/>
        </w:rPr>
        <w:t>يثور</w:t>
      </w:r>
      <w:r w:rsidRPr="00D10C37">
        <w:rPr>
          <w:rFonts w:ascii="Traditional Arabic" w:eastAsia="Calibri" w:hAnsi="Traditional Arabic" w:cs="Traditional Arabic"/>
          <w:sz w:val="36"/>
          <w:szCs w:val="36"/>
          <w:rtl/>
        </w:rPr>
        <w:t>: ينبع بقوة وشدة.</w:t>
      </w:r>
    </w:p>
    <w:p w14:paraId="76FE23FE" w14:textId="77777777" w:rsidR="00A309CA" w:rsidRPr="00A309CA" w:rsidRDefault="00A309CA" w:rsidP="00A309CA">
      <w:pPr>
        <w:pStyle w:val="ab"/>
        <w:spacing w:after="160" w:line="256" w:lineRule="auto"/>
        <w:ind w:left="814"/>
        <w:jc w:val="both"/>
        <w:rPr>
          <w:rFonts w:ascii="Traditional Arabic" w:eastAsia="Calibri" w:hAnsi="Traditional Arabic" w:cs="Traditional Arabic"/>
          <w:sz w:val="36"/>
          <w:szCs w:val="36"/>
          <w:rtl/>
        </w:rPr>
      </w:pPr>
      <w:r w:rsidRPr="00A309CA">
        <w:rPr>
          <w:rFonts w:ascii="Traditional Arabic" w:eastAsia="Calibri" w:hAnsi="Traditional Arabic" w:cs="Traditional Arabic" w:hint="cs"/>
          <w:b/>
          <w:bCs/>
          <w:color w:val="7030A0"/>
          <w:sz w:val="36"/>
          <w:szCs w:val="36"/>
          <w:rtl/>
          <w:lang w:val="x-none" w:eastAsia="x-none" w:bidi="ar-EG"/>
        </w:rPr>
        <w:t>من فوائد الحديث:</w:t>
      </w:r>
    </w:p>
    <w:p w14:paraId="10FB0254" w14:textId="694402FB" w:rsidR="00874A20" w:rsidRPr="00A309CA" w:rsidRDefault="00054D62" w:rsidP="00A309CA">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A309CA">
        <w:rPr>
          <w:rFonts w:ascii="Traditional Arabic" w:eastAsia="Calibri" w:hAnsi="Traditional Arabic" w:cs="Traditional Arabic" w:hint="cs"/>
          <w:sz w:val="36"/>
          <w:szCs w:val="36"/>
          <w:rtl/>
        </w:rPr>
        <w:t xml:space="preserve">بيان </w:t>
      </w:r>
      <w:r w:rsidR="00874A20" w:rsidRPr="00A309CA">
        <w:rPr>
          <w:rFonts w:ascii="Traditional Arabic" w:eastAsia="Calibri" w:hAnsi="Traditional Arabic" w:cs="Traditional Arabic"/>
          <w:sz w:val="36"/>
          <w:szCs w:val="36"/>
          <w:rtl/>
        </w:rPr>
        <w:t xml:space="preserve">إحدى دلائل نبوته </w:t>
      </w:r>
      <w:r w:rsidR="00FB1544" w:rsidRPr="00A309CA">
        <w:rPr>
          <w:rFonts w:ascii="Traditional Arabic" w:eastAsia="Calibri" w:hAnsi="Traditional Arabic" w:cs="Traditional Arabic"/>
          <w:sz w:val="36"/>
          <w:szCs w:val="36"/>
          <w:rtl/>
        </w:rPr>
        <w:t>ﷺ</w:t>
      </w:r>
      <w:r w:rsidR="00A53439" w:rsidRPr="00A309CA">
        <w:rPr>
          <w:rFonts w:ascii="Traditional Arabic" w:eastAsia="Calibri" w:hAnsi="Traditional Arabic" w:cs="Traditional Arabic"/>
          <w:sz w:val="36"/>
          <w:szCs w:val="36"/>
          <w:rtl/>
        </w:rPr>
        <w:t>.</w:t>
      </w:r>
    </w:p>
    <w:p w14:paraId="08951860" w14:textId="4926A32E" w:rsidR="00874A20" w:rsidRPr="00FA6DB9" w:rsidRDefault="00874A20" w:rsidP="00874A20">
      <w:pPr>
        <w:pStyle w:val="2"/>
        <w:rPr>
          <w:rtl/>
        </w:rPr>
      </w:pPr>
      <w:bookmarkStart w:id="710" w:name="_Toc98591705"/>
      <w:r>
        <w:rPr>
          <w:rFonts w:hint="cs"/>
          <w:rtl/>
        </w:rPr>
        <w:t xml:space="preserve">باب بركة البئر بمجِّ </w:t>
      </w:r>
      <w:r w:rsidR="00757F87">
        <w:rPr>
          <w:rFonts w:hint="cs"/>
          <w:rtl/>
        </w:rPr>
        <w:t>النَّبي</w:t>
      </w:r>
      <w:r>
        <w:rPr>
          <w:rFonts w:hint="cs"/>
          <w:rtl/>
        </w:rPr>
        <w:t xml:space="preserve"> </w:t>
      </w:r>
      <w:r w:rsidR="00FB1544">
        <w:rPr>
          <w:rFonts w:hint="cs"/>
          <w:rtl/>
          <w:lang w:bidi="ar-SA"/>
        </w:rPr>
        <w:t>ﷺ</w:t>
      </w:r>
      <w:r>
        <w:rPr>
          <w:rFonts w:hint="cs"/>
          <w:rtl/>
        </w:rPr>
        <w:t>:</w:t>
      </w:r>
      <w:bookmarkEnd w:id="710"/>
    </w:p>
    <w:p w14:paraId="5AD4D5C4" w14:textId="44402F7D" w:rsidR="00874A20"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874A20" w:rsidRPr="00FA6DB9">
        <w:rPr>
          <w:rFonts w:ascii="Traditional Arabic" w:eastAsia="Calibri" w:hAnsi="Traditional Arabic" w:cs="Traditional Arabic"/>
          <w:sz w:val="36"/>
          <w:szCs w:val="36"/>
          <w:rtl/>
        </w:rPr>
        <w:t>الْبَرَاء</w:t>
      </w:r>
      <w:r>
        <w:rPr>
          <w:rFonts w:ascii="Traditional Arabic" w:eastAsia="Calibri" w:hAnsi="Traditional Arabic" w:cs="Traditional Arabic" w:hint="cs"/>
          <w:sz w:val="36"/>
          <w:szCs w:val="36"/>
          <w:rtl/>
        </w:rPr>
        <w:t>ِ</w:t>
      </w:r>
      <w:r w:rsidR="00874A20" w:rsidRPr="00FA6DB9">
        <w:rPr>
          <w:rFonts w:ascii="Traditional Arabic" w:eastAsia="Calibri" w:hAnsi="Traditional Arabic" w:cs="Traditional Arabic"/>
          <w:sz w:val="36"/>
          <w:szCs w:val="36"/>
          <w:rtl/>
        </w:rPr>
        <w:t xml:space="preserve"> بن عازب</w:t>
      </w:r>
      <w:r w:rsidR="00874A2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74A2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كُنَّا يَوْمَ الْحُدَيْبِيَةِ أَرْبَعَ عَشْرَةَ مِائَةً، وَالْحُدَيْبِيَةُ بِئْرٌ، فَنَزَحْنَاهَا حَتَّى لَمْ نَتْرُكْ فِيهَا قَطْرَةً، فَجَلَسَ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00874A20" w:rsidRPr="00FA6DB9">
        <w:rPr>
          <w:rFonts w:ascii="Traditional Arabic" w:eastAsia="Calibri" w:hAnsi="Traditional Arabic" w:cs="Traditional Arabic"/>
          <w:sz w:val="36"/>
          <w:szCs w:val="36"/>
          <w:rtl/>
        </w:rPr>
        <w:t xml:space="preserve"> شَفِيرِ ا</w:t>
      </w:r>
      <w:r w:rsidR="00874A20" w:rsidRPr="00FA6DB9">
        <w:rPr>
          <w:rFonts w:ascii="Traditional Arabic" w:eastAsia="Calibri" w:hAnsi="Traditional Arabic" w:cs="Traditional Arabic" w:hint="eastAsia"/>
          <w:sz w:val="36"/>
          <w:szCs w:val="36"/>
          <w:rtl/>
        </w:rPr>
        <w:t>لْبِئْرِ</w:t>
      </w:r>
      <w:r w:rsidR="00874A20" w:rsidRPr="00FA6DB9">
        <w:rPr>
          <w:rFonts w:ascii="Traditional Arabic" w:eastAsia="Calibri" w:hAnsi="Traditional Arabic" w:cs="Traditional Arabic"/>
          <w:sz w:val="36"/>
          <w:szCs w:val="36"/>
          <w:rtl/>
        </w:rPr>
        <w:t xml:space="preserve"> [حافَّته] فَدَعَا بِمَاءٍ فَمَضْمَضَ وَمَجَّ فِي الْبِئْرِ، فَمَكَثْنَا غَيْرَ بَعِيدٍ، ثُمَّ اسْتَقَيْنَا حَتَّى رَوِينَا وَرَوَتْ - أَوْ صَدَرَتْ - رَكَائِبُنَا</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رواه البخاري</w:t>
      </w:r>
      <w:r w:rsidR="00874A20">
        <w:rPr>
          <w:rFonts w:ascii="Traditional Arabic" w:eastAsia="Calibri" w:hAnsi="Traditional Arabic" w:cs="Traditional Arabic" w:hint="cs"/>
          <w:sz w:val="36"/>
          <w:szCs w:val="36"/>
          <w:rtl/>
        </w:rPr>
        <w:t>.</w:t>
      </w:r>
    </w:p>
    <w:p w14:paraId="3219B791" w14:textId="00437547" w:rsidR="00874A20" w:rsidRPr="00FA6DB9" w:rsidRDefault="00D10C37" w:rsidP="00E7250B">
      <w:pPr>
        <w:pStyle w:val="333"/>
        <w:rPr>
          <w:rtl/>
        </w:rPr>
      </w:pPr>
      <w:r>
        <w:rPr>
          <w:rFonts w:hint="cs"/>
          <w:rtl/>
        </w:rPr>
        <w:t>من فوائد الحديث</w:t>
      </w:r>
      <w:r w:rsidR="00E7250B">
        <w:rPr>
          <w:rFonts w:hint="cs"/>
          <w:rtl/>
        </w:rPr>
        <w:t>:</w:t>
      </w:r>
    </w:p>
    <w:p w14:paraId="1FA3F6B7" w14:textId="4FEE10DD" w:rsidR="00874A20" w:rsidRDefault="00054D62" w:rsidP="00A309CA">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A309CA">
        <w:rPr>
          <w:rFonts w:ascii="Traditional Arabic" w:eastAsia="Calibri" w:hAnsi="Traditional Arabic" w:cs="Traditional Arabic" w:hint="cs"/>
          <w:sz w:val="36"/>
          <w:szCs w:val="36"/>
          <w:rtl/>
        </w:rPr>
        <w:t xml:space="preserve"> بيان </w:t>
      </w:r>
      <w:r w:rsidR="00874A20" w:rsidRPr="00A309CA">
        <w:rPr>
          <w:rFonts w:ascii="Traditional Arabic" w:eastAsia="Calibri" w:hAnsi="Traditional Arabic" w:cs="Traditional Arabic"/>
          <w:sz w:val="36"/>
          <w:szCs w:val="36"/>
          <w:rtl/>
        </w:rPr>
        <w:t xml:space="preserve">إحدى دلائل نبوته </w:t>
      </w:r>
      <w:r w:rsidR="00FB1544" w:rsidRPr="00A309CA">
        <w:rPr>
          <w:rFonts w:ascii="Traditional Arabic" w:eastAsia="Calibri" w:hAnsi="Traditional Arabic" w:cs="Traditional Arabic"/>
          <w:sz w:val="36"/>
          <w:szCs w:val="36"/>
          <w:rtl/>
        </w:rPr>
        <w:t>ﷺ</w:t>
      </w:r>
      <w:r w:rsidR="00A53439" w:rsidRPr="00A309CA">
        <w:rPr>
          <w:rFonts w:ascii="Traditional Arabic" w:eastAsia="Calibri" w:hAnsi="Traditional Arabic" w:cs="Traditional Arabic"/>
          <w:sz w:val="36"/>
          <w:szCs w:val="36"/>
          <w:rtl/>
        </w:rPr>
        <w:t>.</w:t>
      </w:r>
    </w:p>
    <w:p w14:paraId="19CCD0EC" w14:textId="77777777" w:rsidR="0077212E" w:rsidRPr="00A309CA" w:rsidRDefault="0077212E" w:rsidP="00A309CA">
      <w:pPr>
        <w:spacing w:after="160" w:line="256" w:lineRule="auto"/>
        <w:jc w:val="both"/>
        <w:rPr>
          <w:rFonts w:ascii="Traditional Arabic" w:eastAsia="Calibri" w:hAnsi="Traditional Arabic" w:cs="Traditional Arabic"/>
          <w:sz w:val="36"/>
          <w:szCs w:val="36"/>
          <w:rtl/>
        </w:rPr>
      </w:pPr>
    </w:p>
    <w:p w14:paraId="703C976E" w14:textId="509B59E3" w:rsidR="00874A20" w:rsidRPr="0077212E" w:rsidRDefault="00874A20" w:rsidP="00874A20">
      <w:pPr>
        <w:pStyle w:val="2"/>
        <w:rPr>
          <w:rtl/>
        </w:rPr>
      </w:pPr>
      <w:bookmarkStart w:id="711" w:name="_Toc98591706"/>
      <w:r w:rsidRPr="0077212E">
        <w:rPr>
          <w:rFonts w:hint="cs"/>
          <w:rtl/>
        </w:rPr>
        <w:lastRenderedPageBreak/>
        <w:t xml:space="preserve">باب بركة </w:t>
      </w:r>
      <w:r w:rsidR="00757F87" w:rsidRPr="0077212E">
        <w:rPr>
          <w:rFonts w:hint="cs"/>
          <w:rtl/>
        </w:rPr>
        <w:t>النَّبي</w:t>
      </w:r>
      <w:r w:rsidRPr="0077212E">
        <w:rPr>
          <w:rFonts w:hint="cs"/>
          <w:rtl/>
        </w:rPr>
        <w:t xml:space="preserve"> </w:t>
      </w:r>
      <w:r w:rsidR="00FB1544" w:rsidRPr="0077212E">
        <w:rPr>
          <w:rFonts w:hint="cs"/>
          <w:rtl/>
          <w:lang w:bidi="ar-SA"/>
        </w:rPr>
        <w:t xml:space="preserve">ﷺ </w:t>
      </w:r>
      <w:r w:rsidRPr="0077212E">
        <w:rPr>
          <w:rFonts w:hint="cs"/>
          <w:rtl/>
        </w:rPr>
        <w:t xml:space="preserve">وتسبيح </w:t>
      </w:r>
      <w:r w:rsidR="00C82FFB" w:rsidRPr="0077212E">
        <w:rPr>
          <w:rFonts w:hint="cs"/>
          <w:rtl/>
        </w:rPr>
        <w:t>الطَّعَام</w:t>
      </w:r>
      <w:r w:rsidRPr="0077212E">
        <w:rPr>
          <w:rFonts w:hint="cs"/>
          <w:rtl/>
        </w:rPr>
        <w:t xml:space="preserve"> بين يديه:</w:t>
      </w:r>
      <w:bookmarkEnd w:id="711"/>
    </w:p>
    <w:p w14:paraId="5F8A45B4" w14:textId="15E5C6BC" w:rsidR="00874A20" w:rsidRPr="00FA6DB9"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74A20"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874A20" w:rsidRPr="00FA6DB9">
        <w:rPr>
          <w:rFonts w:ascii="Traditional Arabic" w:eastAsia="Calibri" w:hAnsi="Traditional Arabic" w:cs="Traditional Arabic"/>
          <w:sz w:val="36"/>
          <w:szCs w:val="36"/>
          <w:rtl/>
        </w:rPr>
        <w:t xml:space="preserve"> اللَّهِ بن</w:t>
      </w:r>
      <w:r>
        <w:rPr>
          <w:rFonts w:ascii="Traditional Arabic" w:eastAsia="Calibri" w:hAnsi="Traditional Arabic" w:cs="Traditional Arabic" w:hint="cs"/>
          <w:sz w:val="36"/>
          <w:szCs w:val="36"/>
          <w:rtl/>
        </w:rPr>
        <w:t xml:space="preserve">ِ </w:t>
      </w:r>
      <w:r w:rsidR="00874A20" w:rsidRPr="00FA6DB9">
        <w:rPr>
          <w:rFonts w:ascii="Traditional Arabic" w:eastAsia="Calibri" w:hAnsi="Traditional Arabic" w:cs="Traditional Arabic"/>
          <w:sz w:val="36"/>
          <w:szCs w:val="36"/>
          <w:rtl/>
        </w:rPr>
        <w:t>مَسْعُوْدٍ</w:t>
      </w:r>
      <w:r w:rsidR="00874A2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74A2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كُنَّا نَعُدُّ الْآيَاتِ بَرَكَةً، وَأَنْتُمْ تَعُدُّونَهَا تَخْوِيفًا، كُنَّا مَعَ رَسُولِ اللَّهِ</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فِي سَفَرٍ فَقَلَّ الْمَاءُ، فَقَالَ: (</w:t>
      </w:r>
      <w:r w:rsidR="00874A20" w:rsidRPr="00C810FE">
        <w:rPr>
          <w:rFonts w:ascii="Traditional Arabic" w:eastAsia="Calibri" w:hAnsi="Traditional Arabic" w:cs="Traditional Arabic"/>
          <w:b/>
          <w:bCs/>
          <w:color w:val="0070C0"/>
          <w:sz w:val="36"/>
          <w:szCs w:val="36"/>
          <w:rtl/>
        </w:rPr>
        <w:t>اطْلُبُوا فَضْلَةً مِنْ مَاءٍ</w:t>
      </w:r>
      <w:r w:rsidR="00874A20" w:rsidRPr="00FA6DB9">
        <w:rPr>
          <w:rFonts w:ascii="Traditional Arabic" w:eastAsia="Calibri" w:hAnsi="Traditional Arabic" w:cs="Traditional Arabic"/>
          <w:sz w:val="36"/>
          <w:szCs w:val="36"/>
          <w:rtl/>
        </w:rPr>
        <w:t>). فَجَاءُوا بِإِنَاءٍ فِيهِ مَاءٌ قَلِيلٌ، فَأَدْخَلَ يَدَهُ فِي الْإِنَاءِ ثُمَّ قَالَ: (</w:t>
      </w:r>
      <w:r w:rsidR="00874A20" w:rsidRPr="00031DE3">
        <w:rPr>
          <w:rFonts w:ascii="Traditional Arabic" w:eastAsia="Calibri" w:hAnsi="Traditional Arabic" w:cs="Traditional Arabic"/>
          <w:b/>
          <w:bCs/>
          <w:color w:val="0070C0"/>
          <w:sz w:val="36"/>
          <w:szCs w:val="36"/>
          <w:rtl/>
        </w:rPr>
        <w:t xml:space="preserve">حَيَّ </w:t>
      </w:r>
      <w:r w:rsidR="00C82FFB">
        <w:rPr>
          <w:rFonts w:ascii="Traditional Arabic" w:eastAsia="Calibri" w:hAnsi="Traditional Arabic" w:cs="Traditional Arabic"/>
          <w:b/>
          <w:bCs/>
          <w:color w:val="0070C0"/>
          <w:sz w:val="36"/>
          <w:szCs w:val="36"/>
          <w:rtl/>
        </w:rPr>
        <w:t>عَلَى</w:t>
      </w:r>
      <w:r w:rsidR="00874A20" w:rsidRPr="00031DE3">
        <w:rPr>
          <w:rFonts w:ascii="Traditional Arabic" w:eastAsia="Calibri" w:hAnsi="Traditional Arabic" w:cs="Traditional Arabic"/>
          <w:b/>
          <w:bCs/>
          <w:color w:val="0070C0"/>
          <w:sz w:val="36"/>
          <w:szCs w:val="36"/>
          <w:rtl/>
        </w:rPr>
        <w:t xml:space="preserve"> الطَّهُورِ الْمُبَارَكِ، وَالْبَرَكَةُ مِنَ اللَّهِ</w:t>
      </w:r>
      <w:r w:rsidR="00874A20" w:rsidRPr="00FA6DB9">
        <w:rPr>
          <w:rFonts w:ascii="Traditional Arabic" w:eastAsia="Calibri" w:hAnsi="Traditional Arabic" w:cs="Traditional Arabic"/>
          <w:sz w:val="36"/>
          <w:szCs w:val="36"/>
          <w:rtl/>
        </w:rPr>
        <w:t>). فَلَقَدْ رَأَيْتُ الْمَاءَ يَنْبُعُ مِنْ بَيْنِ أَصَابِعِ رَسُولِ اللَّهِ</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 xml:space="preserve">وَلَقَدْ كُنَّا نَسْمَعُ تَسْبِيحَ </w:t>
      </w:r>
      <w:r w:rsidR="00C82FFB">
        <w:rPr>
          <w:rFonts w:ascii="Traditional Arabic" w:eastAsia="Calibri" w:hAnsi="Traditional Arabic" w:cs="Traditional Arabic"/>
          <w:sz w:val="36"/>
          <w:szCs w:val="36"/>
          <w:rtl/>
        </w:rPr>
        <w:t>الطَّعَام</w:t>
      </w:r>
      <w:r w:rsidR="00874A20" w:rsidRPr="00FA6DB9">
        <w:rPr>
          <w:rFonts w:ascii="Traditional Arabic" w:eastAsia="Calibri" w:hAnsi="Traditional Arabic" w:cs="Traditional Arabic"/>
          <w:sz w:val="36"/>
          <w:szCs w:val="36"/>
          <w:rtl/>
        </w:rPr>
        <w:t xml:space="preserve"> وَهُوَ يُؤْكَلُ</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رواه البخاري.</w:t>
      </w:r>
    </w:p>
    <w:p w14:paraId="56A0F636" w14:textId="18A7623D" w:rsidR="00874A20" w:rsidRPr="00FA6DB9" w:rsidRDefault="00E7250B" w:rsidP="00E7250B">
      <w:pPr>
        <w:pStyle w:val="333"/>
        <w:rPr>
          <w:rtl/>
        </w:rPr>
      </w:pPr>
      <w:r>
        <w:rPr>
          <w:rFonts w:hint="cs"/>
          <w:rtl/>
        </w:rPr>
        <w:t>معاني الكلمات:</w:t>
      </w:r>
    </w:p>
    <w:p w14:paraId="78125E10" w14:textId="2AC861DF" w:rsidR="00874A20" w:rsidRPr="00D10C37" w:rsidRDefault="00325795" w:rsidP="00C57B6E">
      <w:pPr>
        <w:pStyle w:val="ab"/>
        <w:numPr>
          <w:ilvl w:val="0"/>
          <w:numId w:val="2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74A20" w:rsidRPr="00D10C37">
        <w:rPr>
          <w:rFonts w:ascii="Traditional Arabic" w:eastAsia="Calibri" w:hAnsi="Traditional Arabic" w:cs="Traditional Arabic"/>
          <w:sz w:val="36"/>
          <w:szCs w:val="36"/>
          <w:rtl/>
        </w:rPr>
        <w:t>الآيات</w:t>
      </w:r>
      <w:r>
        <w:rPr>
          <w:rFonts w:ascii="Traditional Arabic" w:eastAsia="Calibri" w:hAnsi="Traditional Arabic" w:cs="Traditional Arabic"/>
          <w:sz w:val="36"/>
          <w:szCs w:val="36"/>
          <w:rtl/>
        </w:rPr>
        <w:t>"</w:t>
      </w:r>
      <w:r w:rsidR="00874A20" w:rsidRPr="00D10C37">
        <w:rPr>
          <w:rFonts w:ascii="Traditional Arabic" w:eastAsia="Calibri" w:hAnsi="Traditional Arabic" w:cs="Traditional Arabic"/>
          <w:sz w:val="36"/>
          <w:szCs w:val="36"/>
          <w:rtl/>
        </w:rPr>
        <w:t xml:space="preserve">: الأمور الخارقة للعادات </w:t>
      </w:r>
      <w:r w:rsidR="00874A20" w:rsidRPr="00D10C37">
        <w:rPr>
          <w:rFonts w:ascii="Traditional Arabic" w:eastAsia="Calibri" w:hAnsi="Traditional Arabic" w:cs="Traditional Arabic" w:hint="cs"/>
          <w:sz w:val="36"/>
          <w:szCs w:val="36"/>
          <w:rtl/>
        </w:rPr>
        <w:t xml:space="preserve">أي: </w:t>
      </w:r>
      <w:r w:rsidR="00874A20" w:rsidRPr="00D10C37">
        <w:rPr>
          <w:rFonts w:ascii="Traditional Arabic" w:eastAsia="Calibri" w:hAnsi="Traditional Arabic" w:cs="Traditional Arabic"/>
          <w:sz w:val="36"/>
          <w:szCs w:val="36"/>
          <w:rtl/>
        </w:rPr>
        <w:t>المعجزات.</w:t>
      </w:r>
    </w:p>
    <w:p w14:paraId="73AF93F4" w14:textId="28818630" w:rsidR="00874A20" w:rsidRDefault="00325795" w:rsidP="00C57B6E">
      <w:pPr>
        <w:pStyle w:val="ab"/>
        <w:numPr>
          <w:ilvl w:val="0"/>
          <w:numId w:val="23"/>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w:t>
      </w:r>
      <w:r w:rsidR="00874A20" w:rsidRPr="00D10C37">
        <w:rPr>
          <w:rFonts w:ascii="Traditional Arabic" w:eastAsia="Calibri" w:hAnsi="Traditional Arabic" w:cs="Traditional Arabic"/>
          <w:sz w:val="36"/>
          <w:szCs w:val="36"/>
          <w:rtl/>
        </w:rPr>
        <w:t>بركة وأنتم تعدونها تخويف</w:t>
      </w:r>
      <w:r w:rsidR="00874A20" w:rsidRPr="00D10C37">
        <w:rPr>
          <w:rFonts w:ascii="Traditional Arabic" w:eastAsia="Calibri" w:hAnsi="Traditional Arabic" w:cs="Traditional Arabic" w:hint="cs"/>
          <w:sz w:val="36"/>
          <w:szCs w:val="36"/>
          <w:rtl/>
        </w:rPr>
        <w:t>ً</w:t>
      </w:r>
      <w:r w:rsidR="00874A20" w:rsidRPr="00D10C37">
        <w:rPr>
          <w:rFonts w:ascii="Traditional Arabic" w:eastAsia="Calibri" w:hAnsi="Traditional Arabic" w:cs="Traditional Arabic"/>
          <w:sz w:val="36"/>
          <w:szCs w:val="36"/>
          <w:rtl/>
        </w:rPr>
        <w:t>ا</w:t>
      </w:r>
      <w:r>
        <w:rPr>
          <w:rFonts w:ascii="Traditional Arabic" w:eastAsia="Calibri" w:hAnsi="Traditional Arabic" w:cs="Traditional Arabic"/>
          <w:sz w:val="36"/>
          <w:szCs w:val="36"/>
          <w:rtl/>
        </w:rPr>
        <w:t>"</w:t>
      </w:r>
      <w:r w:rsidR="00874A20" w:rsidRPr="00D10C37">
        <w:rPr>
          <w:rFonts w:ascii="Traditional Arabic" w:eastAsia="Calibri" w:hAnsi="Traditional Arabic" w:cs="Traditional Arabic"/>
          <w:sz w:val="36"/>
          <w:szCs w:val="36"/>
          <w:rtl/>
        </w:rPr>
        <w:t>: أنكر عليهم عدَّ جميع الخوارق تخويف</w:t>
      </w:r>
      <w:r w:rsidR="00874A20" w:rsidRPr="00D10C37">
        <w:rPr>
          <w:rFonts w:ascii="Traditional Arabic" w:eastAsia="Calibri" w:hAnsi="Traditional Arabic" w:cs="Traditional Arabic" w:hint="cs"/>
          <w:sz w:val="36"/>
          <w:szCs w:val="36"/>
          <w:rtl/>
        </w:rPr>
        <w:t>ً</w:t>
      </w:r>
      <w:r w:rsidR="00874A20" w:rsidRPr="00D10C37">
        <w:rPr>
          <w:rFonts w:ascii="Traditional Arabic" w:eastAsia="Calibri" w:hAnsi="Traditional Arabic" w:cs="Traditional Arabic"/>
          <w:sz w:val="36"/>
          <w:szCs w:val="36"/>
          <w:rtl/>
        </w:rPr>
        <w:t xml:space="preserve">ا، وإلا فليس جميع الخوارق بركة، فبعضها بركة من الله كشبع الخلق الكثير من </w:t>
      </w:r>
      <w:r w:rsidR="00C82FFB">
        <w:rPr>
          <w:rFonts w:ascii="Traditional Arabic" w:eastAsia="Calibri" w:hAnsi="Traditional Arabic" w:cs="Traditional Arabic"/>
          <w:sz w:val="36"/>
          <w:szCs w:val="36"/>
          <w:rtl/>
        </w:rPr>
        <w:t>الطَّعَام</w:t>
      </w:r>
      <w:r w:rsidR="00874A20" w:rsidRPr="00D10C37">
        <w:rPr>
          <w:rFonts w:ascii="Traditional Arabic" w:eastAsia="Calibri" w:hAnsi="Traditional Arabic" w:cs="Traditional Arabic"/>
          <w:sz w:val="36"/>
          <w:szCs w:val="36"/>
          <w:rtl/>
        </w:rPr>
        <w:t xml:space="preserve"> القليل، وبعضها تخويف من الله ككسوف الشمس والقمر، كما قال </w:t>
      </w:r>
      <w:r w:rsidR="00757F87">
        <w:rPr>
          <w:rFonts w:ascii="Traditional Arabic" w:eastAsia="Calibri" w:hAnsi="Traditional Arabic" w:cs="Traditional Arabic"/>
          <w:sz w:val="36"/>
          <w:szCs w:val="36"/>
          <w:rtl/>
        </w:rPr>
        <w:t>النَّبي</w:t>
      </w:r>
      <w:r w:rsidR="00874A20" w:rsidRPr="00D10C37">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D10C37">
        <w:rPr>
          <w:rFonts w:ascii="Traditional Arabic" w:eastAsia="Calibri" w:hAnsi="Traditional Arabic" w:cs="Traditional Arabic"/>
          <w:sz w:val="36"/>
          <w:szCs w:val="36"/>
          <w:rtl/>
        </w:rPr>
        <w:t>: (إن الشمس والقمر آيت</w:t>
      </w:r>
      <w:r w:rsidR="00874A20" w:rsidRPr="00D10C37">
        <w:rPr>
          <w:rFonts w:ascii="Traditional Arabic" w:eastAsia="Calibri" w:hAnsi="Traditional Arabic" w:cs="Traditional Arabic" w:hint="eastAsia"/>
          <w:sz w:val="36"/>
          <w:szCs w:val="36"/>
          <w:rtl/>
        </w:rPr>
        <w:t>ان</w:t>
      </w:r>
      <w:r w:rsidR="00874A20" w:rsidRPr="00D10C37">
        <w:rPr>
          <w:rFonts w:ascii="Traditional Arabic" w:eastAsia="Calibri" w:hAnsi="Traditional Arabic" w:cs="Traditional Arabic"/>
          <w:sz w:val="36"/>
          <w:szCs w:val="36"/>
          <w:rtl/>
        </w:rPr>
        <w:t xml:space="preserve"> من آيات الله يخوف الله بهما عباده)، وكأن القوم </w:t>
      </w:r>
      <w:r w:rsidR="00C82FFB">
        <w:rPr>
          <w:rFonts w:ascii="Traditional Arabic" w:eastAsia="Calibri" w:hAnsi="Traditional Arabic" w:cs="Traditional Arabic"/>
          <w:sz w:val="36"/>
          <w:szCs w:val="36"/>
          <w:rtl/>
        </w:rPr>
        <w:t>الذِي</w:t>
      </w:r>
      <w:r w:rsidR="00874A20" w:rsidRPr="00D10C37">
        <w:rPr>
          <w:rFonts w:ascii="Traditional Arabic" w:eastAsia="Calibri" w:hAnsi="Traditional Arabic" w:cs="Traditional Arabic"/>
          <w:sz w:val="36"/>
          <w:szCs w:val="36"/>
          <w:rtl/>
        </w:rPr>
        <w:t xml:space="preserve">ن خاطبهم عبد الله بن مسعود بذلك تمسكوا بظاهر قوله </w:t>
      </w:r>
      <w:r w:rsidR="00A40BAE">
        <w:rPr>
          <w:rFonts w:ascii="Traditional Arabic" w:eastAsia="Calibri" w:hAnsi="Traditional Arabic" w:cs="Traditional Arabic"/>
          <w:sz w:val="36"/>
          <w:szCs w:val="36"/>
          <w:rtl/>
        </w:rPr>
        <w:t>تعالى</w:t>
      </w:r>
      <w:r w:rsidR="00874A20" w:rsidRPr="00D10C37">
        <w:rPr>
          <w:rFonts w:ascii="Traditional Arabic" w:eastAsia="Calibri" w:hAnsi="Traditional Arabic" w:cs="Traditional Arabic"/>
          <w:sz w:val="36"/>
          <w:szCs w:val="36"/>
          <w:rtl/>
        </w:rPr>
        <w:t>: {وما نرسل بالآيات إلا تخويفا}</w:t>
      </w:r>
      <w:r w:rsidR="00874A20" w:rsidRPr="00D10C37">
        <w:rPr>
          <w:rFonts w:ascii="Traditional Arabic" w:eastAsia="Calibri" w:hAnsi="Traditional Arabic" w:cs="Traditional Arabic" w:hint="cs"/>
          <w:sz w:val="36"/>
          <w:szCs w:val="36"/>
          <w:rtl/>
        </w:rPr>
        <w:t>.</w:t>
      </w:r>
    </w:p>
    <w:p w14:paraId="65C6FE36" w14:textId="006FF6E9" w:rsidR="00D10C37" w:rsidRPr="00D10C37" w:rsidRDefault="00D10C37" w:rsidP="00D10C37">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D10C37">
        <w:rPr>
          <w:rFonts w:ascii="Traditional Arabic" w:eastAsia="Calibri" w:hAnsi="Traditional Arabic" w:cs="Traditional Arabic" w:hint="cs"/>
          <w:b/>
          <w:bCs/>
          <w:color w:val="7030A0"/>
          <w:sz w:val="36"/>
          <w:szCs w:val="36"/>
          <w:rtl/>
          <w:lang w:val="x-none" w:eastAsia="x-none" w:bidi="ar-EG"/>
        </w:rPr>
        <w:t>من فوائد الحديث:</w:t>
      </w:r>
    </w:p>
    <w:p w14:paraId="31CBF97E" w14:textId="43C1E91B" w:rsidR="00874A20" w:rsidRPr="00A309CA" w:rsidRDefault="00054D62" w:rsidP="00A309CA">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A309CA">
        <w:rPr>
          <w:rFonts w:ascii="Traditional Arabic" w:eastAsia="Calibri" w:hAnsi="Traditional Arabic" w:cs="Traditional Arabic" w:hint="cs"/>
          <w:sz w:val="36"/>
          <w:szCs w:val="36"/>
          <w:rtl/>
        </w:rPr>
        <w:t xml:space="preserve"> بيان </w:t>
      </w:r>
      <w:r w:rsidR="00874A20" w:rsidRPr="00A309CA">
        <w:rPr>
          <w:rFonts w:ascii="Traditional Arabic" w:eastAsia="Calibri" w:hAnsi="Traditional Arabic" w:cs="Traditional Arabic"/>
          <w:sz w:val="36"/>
          <w:szCs w:val="36"/>
          <w:rtl/>
        </w:rPr>
        <w:t xml:space="preserve">إحدى دلائل نبوته </w:t>
      </w:r>
      <w:r w:rsidR="00FB1544" w:rsidRPr="00A309CA">
        <w:rPr>
          <w:rFonts w:ascii="Traditional Arabic" w:eastAsia="Calibri" w:hAnsi="Traditional Arabic" w:cs="Traditional Arabic"/>
          <w:sz w:val="36"/>
          <w:szCs w:val="36"/>
          <w:rtl/>
        </w:rPr>
        <w:t>ﷺ</w:t>
      </w:r>
      <w:r w:rsidR="00A53439" w:rsidRPr="00A309CA">
        <w:rPr>
          <w:rFonts w:ascii="Traditional Arabic" w:eastAsia="Calibri" w:hAnsi="Traditional Arabic" w:cs="Traditional Arabic"/>
          <w:sz w:val="36"/>
          <w:szCs w:val="36"/>
          <w:rtl/>
        </w:rPr>
        <w:t>.</w:t>
      </w:r>
    </w:p>
    <w:p w14:paraId="32F8865F" w14:textId="43EAAAF8" w:rsidR="003B469B" w:rsidRPr="00FA6DB9" w:rsidRDefault="003B469B" w:rsidP="003B469B">
      <w:pPr>
        <w:pStyle w:val="2"/>
        <w:rPr>
          <w:rtl/>
        </w:rPr>
      </w:pPr>
      <w:bookmarkStart w:id="712" w:name="_Toc98591707"/>
      <w:r>
        <w:rPr>
          <w:rFonts w:hint="cs"/>
          <w:rtl/>
        </w:rPr>
        <w:t xml:space="preserve">باب شفاء المريض بنفثه </w:t>
      </w:r>
      <w:r w:rsidR="00FB1544">
        <w:rPr>
          <w:rFonts w:hint="cs"/>
          <w:rtl/>
        </w:rPr>
        <w:t>ﷺ</w:t>
      </w:r>
      <w:r>
        <w:rPr>
          <w:rFonts w:hint="cs"/>
          <w:rtl/>
        </w:rPr>
        <w:t>:</w:t>
      </w:r>
      <w:bookmarkEnd w:id="712"/>
    </w:p>
    <w:p w14:paraId="0347C002" w14:textId="22160420" w:rsidR="003B469B" w:rsidRPr="00FA6DB9" w:rsidRDefault="00A309CA" w:rsidP="003B469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B469B" w:rsidRPr="00FA6DB9">
        <w:rPr>
          <w:rFonts w:ascii="Traditional Arabic" w:eastAsia="Calibri" w:hAnsi="Traditional Arabic" w:cs="Traditional Arabic"/>
          <w:sz w:val="36"/>
          <w:szCs w:val="36"/>
          <w:rtl/>
        </w:rPr>
        <w:t>يَزِيد</w:t>
      </w:r>
      <w:r>
        <w:rPr>
          <w:rFonts w:ascii="Traditional Arabic" w:eastAsia="Calibri" w:hAnsi="Traditional Arabic" w:cs="Traditional Arabic" w:hint="cs"/>
          <w:sz w:val="36"/>
          <w:szCs w:val="36"/>
          <w:rtl/>
        </w:rPr>
        <w:t>ِ</w:t>
      </w:r>
      <w:r w:rsidR="003B469B"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3B469B" w:rsidRPr="00FA6DB9">
        <w:rPr>
          <w:rFonts w:ascii="Traditional Arabic" w:eastAsia="Calibri" w:hAnsi="Traditional Arabic" w:cs="Traditional Arabic"/>
          <w:sz w:val="36"/>
          <w:szCs w:val="36"/>
          <w:rtl/>
        </w:rPr>
        <w:t xml:space="preserve"> أَبِي عُبَيْدٍ:</w:t>
      </w:r>
      <w:r>
        <w:rPr>
          <w:rFonts w:ascii="Traditional Arabic" w:eastAsia="Calibri" w:hAnsi="Traditional Arabic" w:cs="Traditional Arabic" w:hint="cs"/>
          <w:sz w:val="36"/>
          <w:szCs w:val="36"/>
          <w:rtl/>
        </w:rPr>
        <w:t xml:space="preserve"> قال</w:t>
      </w:r>
      <w:r w:rsidR="003B469B"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B469B" w:rsidRPr="00FA6DB9">
        <w:rPr>
          <w:rFonts w:ascii="Traditional Arabic" w:eastAsia="Calibri" w:hAnsi="Traditional Arabic" w:cs="Traditional Arabic"/>
          <w:sz w:val="36"/>
          <w:szCs w:val="36"/>
          <w:rtl/>
        </w:rPr>
        <w:t xml:space="preserve">رَأَيْتُ أَثَرَ ضَرْبَةٍ فِي سَاقِ سَلَمَةَ بن الأكوع، فَقُلْتُ: يَا أَبَا مُسْلِمٍ، مَا هَذِهِ الضَّرْبَةُ؟ فَقَالَ: هَذِهِ ضَرْبَةٌ أَصَابَتْنِي يَوْمَ خَيْبَرَ. فَقَالَ النَّاسُ: أُصِيبَ سَلَمَةُ. فَأَتَيْتُ </w:t>
      </w:r>
      <w:r w:rsidR="00757F87">
        <w:rPr>
          <w:rFonts w:ascii="Traditional Arabic" w:eastAsia="Calibri" w:hAnsi="Traditional Arabic" w:cs="Traditional Arabic"/>
          <w:sz w:val="36"/>
          <w:szCs w:val="36"/>
          <w:rtl/>
        </w:rPr>
        <w:t>النَّبي</w:t>
      </w:r>
      <w:r w:rsidR="003B469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B469B" w:rsidRPr="00FA6DB9">
        <w:rPr>
          <w:rFonts w:ascii="Traditional Arabic" w:eastAsia="Calibri" w:hAnsi="Traditional Arabic" w:cs="Traditional Arabic"/>
          <w:sz w:val="36"/>
          <w:szCs w:val="36"/>
          <w:rtl/>
        </w:rPr>
        <w:t>فَنَفَثَ فِيهِ ثَلَاثَ نَفَثَاتٍ فَمَا اشْتَكَيْتُهَا حَتَّى السَّاعَةِ</w:t>
      </w:r>
      <w:r w:rsidR="00325795">
        <w:rPr>
          <w:rFonts w:ascii="Traditional Arabic" w:eastAsia="Calibri" w:hAnsi="Traditional Arabic" w:cs="Traditional Arabic"/>
          <w:sz w:val="36"/>
          <w:szCs w:val="36"/>
          <w:rtl/>
        </w:rPr>
        <w:t>"</w:t>
      </w:r>
      <w:r w:rsidR="003B469B" w:rsidRPr="00FA6DB9">
        <w:rPr>
          <w:rFonts w:ascii="Traditional Arabic" w:eastAsia="Calibri" w:hAnsi="Traditional Arabic" w:cs="Traditional Arabic"/>
          <w:sz w:val="36"/>
          <w:szCs w:val="36"/>
          <w:rtl/>
        </w:rPr>
        <w:t xml:space="preserve"> رواه البخاري.</w:t>
      </w:r>
    </w:p>
    <w:p w14:paraId="729DC9DE" w14:textId="3F762CD9" w:rsidR="003B469B" w:rsidRPr="00FA6DB9" w:rsidRDefault="00E7250B" w:rsidP="00E7250B">
      <w:pPr>
        <w:pStyle w:val="333"/>
        <w:rPr>
          <w:rtl/>
        </w:rPr>
      </w:pPr>
      <w:r>
        <w:rPr>
          <w:rFonts w:hint="cs"/>
          <w:rtl/>
        </w:rPr>
        <w:t>معاني الكلمات:</w:t>
      </w:r>
    </w:p>
    <w:p w14:paraId="2A562BE2" w14:textId="6177BF08" w:rsidR="003B469B" w:rsidRDefault="003B469B" w:rsidP="00A309CA">
      <w:pPr>
        <w:pStyle w:val="ab"/>
        <w:spacing w:after="160" w:line="256" w:lineRule="auto"/>
        <w:ind w:left="814"/>
        <w:jc w:val="both"/>
        <w:rPr>
          <w:rFonts w:ascii="Traditional Arabic" w:eastAsia="Calibri" w:hAnsi="Traditional Arabic" w:cs="Traditional Arabic"/>
          <w:sz w:val="36"/>
          <w:szCs w:val="36"/>
          <w:rtl/>
        </w:rPr>
      </w:pPr>
      <w:r w:rsidRPr="00D10C37">
        <w:rPr>
          <w:rFonts w:ascii="Traditional Arabic" w:eastAsia="Calibri" w:hAnsi="Traditional Arabic" w:cs="Traditional Arabic"/>
          <w:sz w:val="36"/>
          <w:szCs w:val="36"/>
          <w:rtl/>
        </w:rPr>
        <w:t>النفث: نفخ لطيف بغير ريق أو مع ريق خفيف.</w:t>
      </w:r>
    </w:p>
    <w:p w14:paraId="49E872D1" w14:textId="77777777" w:rsidR="0077212E" w:rsidRPr="00D10C37" w:rsidRDefault="0077212E" w:rsidP="00A309CA">
      <w:pPr>
        <w:pStyle w:val="ab"/>
        <w:spacing w:after="160" w:line="256" w:lineRule="auto"/>
        <w:ind w:left="814"/>
        <w:jc w:val="both"/>
        <w:rPr>
          <w:rFonts w:ascii="Traditional Arabic" w:eastAsia="Calibri" w:hAnsi="Traditional Arabic" w:cs="Traditional Arabic"/>
          <w:sz w:val="36"/>
          <w:szCs w:val="36"/>
          <w:rtl/>
        </w:rPr>
      </w:pPr>
    </w:p>
    <w:p w14:paraId="46DE4C9A" w14:textId="4E909EC1" w:rsidR="003B469B" w:rsidRPr="00D10C37" w:rsidRDefault="00D97251" w:rsidP="003B469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lastRenderedPageBreak/>
        <w:t>من فوائد الحديث:</w:t>
      </w:r>
    </w:p>
    <w:p w14:paraId="592D7F12" w14:textId="1702AA83" w:rsidR="003B469B" w:rsidRPr="00FA6DB9" w:rsidRDefault="003B469B" w:rsidP="003B469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سلمة بن الأكوع رضي الله عنه.</w:t>
      </w:r>
    </w:p>
    <w:p w14:paraId="4170A82F" w14:textId="2657E56A" w:rsidR="003B469B" w:rsidRPr="00FA6DB9" w:rsidRDefault="003B469B" w:rsidP="003B469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آية من آيات نبوته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بشفاء المريض بنفثه عليه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19F0FA54" w14:textId="77777777" w:rsidR="003B469B" w:rsidRPr="00FA6DB9" w:rsidRDefault="003B469B" w:rsidP="003B469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استحباب رقية الآخرين.</w:t>
      </w:r>
    </w:p>
    <w:p w14:paraId="4CC02788" w14:textId="0243AEC8" w:rsidR="003B469B" w:rsidRPr="00FA6DB9" w:rsidRDefault="003B469B" w:rsidP="003B469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النفث في الرقية.</w:t>
      </w:r>
    </w:p>
    <w:p w14:paraId="792F285E" w14:textId="43E7ECAC" w:rsidR="00874A20" w:rsidRDefault="00874A20" w:rsidP="00874A20">
      <w:pPr>
        <w:pStyle w:val="2"/>
        <w:rPr>
          <w:rtl/>
        </w:rPr>
      </w:pPr>
      <w:bookmarkStart w:id="713" w:name="_Toc98591708"/>
      <w:r>
        <w:rPr>
          <w:rFonts w:hint="cs"/>
          <w:rtl/>
        </w:rPr>
        <w:t xml:space="preserve">باب بكاء الجذع وحنينه إليه </w:t>
      </w:r>
      <w:r w:rsidR="00FB1544">
        <w:rPr>
          <w:rFonts w:hint="cs"/>
          <w:rtl/>
          <w:lang w:bidi="ar-SA"/>
        </w:rPr>
        <w:t>ﷺ</w:t>
      </w:r>
      <w:r>
        <w:rPr>
          <w:rFonts w:hint="cs"/>
          <w:rtl/>
        </w:rPr>
        <w:t>:</w:t>
      </w:r>
      <w:bookmarkEnd w:id="713"/>
    </w:p>
    <w:p w14:paraId="212C96EF" w14:textId="1E7E75C9" w:rsidR="00874A20" w:rsidRPr="00FA6DB9"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874A20" w:rsidRPr="00FA6DB9">
        <w:rPr>
          <w:rFonts w:ascii="Traditional Arabic" w:eastAsia="Calibri" w:hAnsi="Traditional Arabic" w:cs="Traditional Arabic"/>
          <w:sz w:val="36"/>
          <w:szCs w:val="36"/>
          <w:rtl/>
        </w:rPr>
        <w:t>جَابِر</w:t>
      </w:r>
      <w:r>
        <w:rPr>
          <w:rFonts w:ascii="Traditional Arabic" w:eastAsia="Calibri" w:hAnsi="Traditional Arabic" w:cs="Traditional Arabic" w:hint="cs"/>
          <w:sz w:val="36"/>
          <w:szCs w:val="36"/>
          <w:rtl/>
        </w:rPr>
        <w:t>ِ</w:t>
      </w:r>
      <w:r w:rsidR="00874A20">
        <w:rPr>
          <w:rFonts w:ascii="Traditional Arabic" w:eastAsia="Calibri" w:hAnsi="Traditional Arabic" w:cs="Traditional Arabic"/>
          <w:sz w:val="36"/>
          <w:szCs w:val="36"/>
          <w:rtl/>
        </w:rPr>
        <w:t xml:space="preserve"> </w:t>
      </w:r>
      <w:r w:rsidR="00874A20" w:rsidRPr="00FA6DB9">
        <w:rPr>
          <w:rFonts w:ascii="Traditional Arabic" w:eastAsia="Calibri" w:hAnsi="Traditional Arabic" w:cs="Traditional Arabic"/>
          <w:sz w:val="36"/>
          <w:szCs w:val="36"/>
          <w:rtl/>
        </w:rPr>
        <w:t>بْن</w:t>
      </w:r>
      <w:r>
        <w:rPr>
          <w:rFonts w:ascii="Traditional Arabic" w:eastAsia="Calibri" w:hAnsi="Traditional Arabic" w:cs="Traditional Arabic" w:hint="cs"/>
          <w:sz w:val="36"/>
          <w:szCs w:val="36"/>
          <w:rtl/>
        </w:rPr>
        <w:t>ِ</w:t>
      </w:r>
      <w:r w:rsidR="00874A20" w:rsidRPr="00FA6DB9">
        <w:rPr>
          <w:rFonts w:ascii="Traditional Arabic" w:eastAsia="Calibri" w:hAnsi="Traditional Arabic" w:cs="Traditional Arabic"/>
          <w:sz w:val="36"/>
          <w:szCs w:val="36"/>
          <w:rtl/>
        </w:rPr>
        <w:t xml:space="preserve"> عَبْدِ اللَّهِ</w:t>
      </w:r>
      <w:r w:rsidR="00874A20">
        <w:rPr>
          <w:rFonts w:ascii="Traditional Arabic" w:eastAsia="Calibri" w:hAnsi="Traditional Arabic" w:cs="Traditional Arabic"/>
          <w:sz w:val="36"/>
          <w:szCs w:val="36"/>
          <w:rtl/>
        </w:rPr>
        <w:t xml:space="preserve"> -رَضِيَ اللَّهُ عَنْهُمَا-</w:t>
      </w:r>
      <w:r>
        <w:rPr>
          <w:rFonts w:ascii="Traditional Arabic" w:eastAsia="Calibri" w:hAnsi="Traditional Arabic" w:cs="Traditional Arabic" w:hint="cs"/>
          <w:sz w:val="36"/>
          <w:szCs w:val="36"/>
          <w:rtl/>
        </w:rPr>
        <w:t xml:space="preserve"> قال</w:t>
      </w:r>
      <w:r w:rsidR="00874A2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كان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 xml:space="preserve">يَقُومُ يَوْمَ الْجُمُعَةِ إِلَى شَجَرَةٍ - أَوْ نَخْلَةٍ - فَقَالَتِ امْرَأَةٌ مِنَ الْأَنْصَارِ - أَوْ رَجُلٌ -: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يَا رَسُولَ اللَّهِ، أَلَا </w:t>
      </w:r>
      <w:r w:rsidR="00874A20" w:rsidRPr="00FA6DB9">
        <w:rPr>
          <w:rFonts w:ascii="Traditional Arabic" w:eastAsia="Calibri" w:hAnsi="Traditional Arabic" w:cs="Traditional Arabic" w:hint="eastAsia"/>
          <w:sz w:val="36"/>
          <w:szCs w:val="36"/>
          <w:rtl/>
        </w:rPr>
        <w:t>نَجْعَلُ</w:t>
      </w:r>
      <w:r w:rsidR="00874A20" w:rsidRPr="00FA6DB9">
        <w:rPr>
          <w:rFonts w:ascii="Traditional Arabic" w:eastAsia="Calibri" w:hAnsi="Traditional Arabic" w:cs="Traditional Arabic"/>
          <w:sz w:val="36"/>
          <w:szCs w:val="36"/>
          <w:rtl/>
        </w:rPr>
        <w:t xml:space="preserve"> لَكَ مِنْبَرًا؟</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قَالَ: (</w:t>
      </w:r>
      <w:r w:rsidR="00874A20" w:rsidRPr="00031DE3">
        <w:rPr>
          <w:rFonts w:ascii="Traditional Arabic" w:eastAsia="Calibri" w:hAnsi="Traditional Arabic" w:cs="Traditional Arabic"/>
          <w:b/>
          <w:bCs/>
          <w:color w:val="0070C0"/>
          <w:sz w:val="36"/>
          <w:szCs w:val="36"/>
          <w:rtl/>
        </w:rPr>
        <w:t>إِنْ شِئْتُمْ</w:t>
      </w:r>
      <w:r w:rsidR="00874A20" w:rsidRPr="00FA6DB9">
        <w:rPr>
          <w:rFonts w:ascii="Traditional Arabic" w:eastAsia="Calibri" w:hAnsi="Traditional Arabic" w:cs="Traditional Arabic"/>
          <w:sz w:val="36"/>
          <w:szCs w:val="36"/>
          <w:rtl/>
        </w:rPr>
        <w:t xml:space="preserve">). فَجَعَلُوا لَهُ مِنْبَرًا، فَلَمَّا كَانَ يَوْمَ الْجُمُعَةِ دُفِعَ إِلَى الْمِنْبَرِ، فَصَاحَتِ النَّخْلَةُ صِيَاحَ الصَّبِيِّ، ثُمَّ نَزَلَ </w:t>
      </w:r>
      <w:r w:rsidR="00757F87">
        <w:rPr>
          <w:rFonts w:ascii="Traditional Arabic" w:eastAsia="Calibri" w:hAnsi="Traditional Arabic" w:cs="Traditional Arabic"/>
          <w:sz w:val="36"/>
          <w:szCs w:val="36"/>
          <w:rtl/>
        </w:rPr>
        <w:t>النَّبي</w:t>
      </w:r>
      <w:r w:rsidR="00874A2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4A20" w:rsidRPr="00FA6DB9">
        <w:rPr>
          <w:rFonts w:ascii="Traditional Arabic" w:eastAsia="Calibri" w:hAnsi="Traditional Arabic" w:cs="Traditional Arabic"/>
          <w:sz w:val="36"/>
          <w:szCs w:val="36"/>
          <w:rtl/>
        </w:rPr>
        <w:t>فَضَمَّهُ إِلَي</w:t>
      </w:r>
      <w:r w:rsidR="00874A20" w:rsidRPr="00FA6DB9">
        <w:rPr>
          <w:rFonts w:ascii="Traditional Arabic" w:eastAsia="Calibri" w:hAnsi="Traditional Arabic" w:cs="Traditional Arabic" w:hint="eastAsia"/>
          <w:sz w:val="36"/>
          <w:szCs w:val="36"/>
          <w:rtl/>
        </w:rPr>
        <w:t>ْهِ،</w:t>
      </w:r>
      <w:r w:rsidR="00874A20" w:rsidRPr="00FA6DB9">
        <w:rPr>
          <w:rFonts w:ascii="Traditional Arabic" w:eastAsia="Calibri" w:hAnsi="Traditional Arabic" w:cs="Traditional Arabic"/>
          <w:sz w:val="36"/>
          <w:szCs w:val="36"/>
          <w:rtl/>
        </w:rPr>
        <w:t xml:space="preserve"> تَئِنُّ أَنِينَ الصَّبِيِّ </w:t>
      </w:r>
      <w:r w:rsidR="00C82FFB">
        <w:rPr>
          <w:rFonts w:ascii="Traditional Arabic" w:eastAsia="Calibri" w:hAnsi="Traditional Arabic" w:cs="Traditional Arabic"/>
          <w:sz w:val="36"/>
          <w:szCs w:val="36"/>
          <w:rtl/>
        </w:rPr>
        <w:t>الذِي</w:t>
      </w:r>
      <w:r w:rsidR="00874A20" w:rsidRPr="00FA6DB9">
        <w:rPr>
          <w:rFonts w:ascii="Traditional Arabic" w:eastAsia="Calibri" w:hAnsi="Traditional Arabic" w:cs="Traditional Arabic"/>
          <w:sz w:val="36"/>
          <w:szCs w:val="36"/>
          <w:rtl/>
        </w:rPr>
        <w:t xml:space="preserve"> يُسَكَّنُ. قَالَ: كَانَتْ تَبْكِي </w:t>
      </w:r>
      <w:r w:rsidR="00C82FFB">
        <w:rPr>
          <w:rFonts w:ascii="Traditional Arabic" w:eastAsia="Calibri" w:hAnsi="Traditional Arabic" w:cs="Traditional Arabic"/>
          <w:sz w:val="36"/>
          <w:szCs w:val="36"/>
          <w:rtl/>
        </w:rPr>
        <w:t>عَلَى</w:t>
      </w:r>
      <w:r w:rsidR="00874A20" w:rsidRPr="00FA6DB9">
        <w:rPr>
          <w:rFonts w:ascii="Traditional Arabic" w:eastAsia="Calibri" w:hAnsi="Traditional Arabic" w:cs="Traditional Arabic"/>
          <w:sz w:val="36"/>
          <w:szCs w:val="36"/>
          <w:rtl/>
        </w:rPr>
        <w:t xml:space="preserve"> مَا كَانَتْ تَسْمَعُ مِنَ الذِّكْرِ عِنْدَهَا</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رواه البخاري.</w:t>
      </w:r>
    </w:p>
    <w:p w14:paraId="46A7212C" w14:textId="1E0AFC73" w:rsidR="00874A20" w:rsidRPr="00FA6DB9" w:rsidRDefault="00E7250B" w:rsidP="00E7250B">
      <w:pPr>
        <w:pStyle w:val="333"/>
        <w:rPr>
          <w:rtl/>
        </w:rPr>
      </w:pPr>
      <w:r>
        <w:rPr>
          <w:rFonts w:hint="cs"/>
          <w:rtl/>
        </w:rPr>
        <w:t>معاني الكلمات:</w:t>
      </w:r>
    </w:p>
    <w:p w14:paraId="14B0605D" w14:textId="4136BFBC" w:rsidR="00874A20" w:rsidRPr="00A309CA" w:rsidRDefault="00054D62" w:rsidP="00A309CA">
      <w:pPr>
        <w:spacing w:after="160" w:line="256" w:lineRule="auto"/>
        <w:ind w:left="454"/>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A309CA">
        <w:rPr>
          <w:rFonts w:ascii="Traditional Arabic" w:eastAsia="Calibri" w:hAnsi="Traditional Arabic" w:cs="Traditional Arabic" w:hint="cs"/>
          <w:sz w:val="36"/>
          <w:szCs w:val="36"/>
          <w:rtl/>
        </w:rPr>
        <w:t xml:space="preserve"> بيان </w:t>
      </w:r>
      <w:r w:rsidR="00874A20" w:rsidRPr="00A309CA">
        <w:rPr>
          <w:rFonts w:ascii="Traditional Arabic" w:eastAsia="Calibri" w:hAnsi="Traditional Arabic" w:cs="Traditional Arabic"/>
          <w:sz w:val="36"/>
          <w:szCs w:val="36"/>
          <w:rtl/>
        </w:rPr>
        <w:t xml:space="preserve">إحدى دلائل نبوته </w:t>
      </w:r>
      <w:r w:rsidR="00FB1544" w:rsidRPr="00A309CA">
        <w:rPr>
          <w:rFonts w:ascii="Traditional Arabic" w:eastAsia="Calibri" w:hAnsi="Traditional Arabic" w:cs="Traditional Arabic"/>
          <w:sz w:val="36"/>
          <w:szCs w:val="36"/>
          <w:rtl/>
        </w:rPr>
        <w:t>ﷺ</w:t>
      </w:r>
      <w:r w:rsidR="00A53439" w:rsidRPr="00A309CA">
        <w:rPr>
          <w:rFonts w:ascii="Traditional Arabic" w:eastAsia="Calibri" w:hAnsi="Traditional Arabic" w:cs="Traditional Arabic"/>
          <w:sz w:val="36"/>
          <w:szCs w:val="36"/>
          <w:rtl/>
        </w:rPr>
        <w:t>.</w:t>
      </w:r>
    </w:p>
    <w:p w14:paraId="4D6D9F49" w14:textId="348CEEA1" w:rsidR="00874A20" w:rsidRDefault="00874A20" w:rsidP="00874A20">
      <w:pPr>
        <w:pStyle w:val="2"/>
        <w:rPr>
          <w:rtl/>
        </w:rPr>
      </w:pPr>
      <w:bookmarkStart w:id="714" w:name="_Toc98591709"/>
      <w:r>
        <w:rPr>
          <w:rFonts w:hint="cs"/>
          <w:rtl/>
        </w:rPr>
        <w:t xml:space="preserve">باب بركة المال بدعاء </w:t>
      </w:r>
      <w:r w:rsidR="00757F87">
        <w:rPr>
          <w:rFonts w:hint="cs"/>
          <w:rtl/>
        </w:rPr>
        <w:t>النَّبي</w:t>
      </w:r>
      <w:r>
        <w:rPr>
          <w:rFonts w:hint="cs"/>
          <w:rtl/>
        </w:rPr>
        <w:t xml:space="preserve"> </w:t>
      </w:r>
      <w:r w:rsidR="00FB1544">
        <w:rPr>
          <w:rFonts w:hint="cs"/>
          <w:rtl/>
          <w:lang w:bidi="ar-SA"/>
        </w:rPr>
        <w:t>ﷺ</w:t>
      </w:r>
      <w:r>
        <w:rPr>
          <w:rFonts w:hint="cs"/>
          <w:rtl/>
        </w:rPr>
        <w:t>:</w:t>
      </w:r>
      <w:bookmarkEnd w:id="714"/>
    </w:p>
    <w:p w14:paraId="018482A6" w14:textId="530D9754" w:rsidR="00874A20"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w:t>
      </w:r>
      <w:r>
        <w:rPr>
          <w:rFonts w:ascii="Traditional Arabic" w:eastAsia="Calibri" w:hAnsi="Traditional Arabic" w:cs="Traditional Arabic"/>
          <w:sz w:val="36"/>
          <w:szCs w:val="36"/>
          <w:rtl/>
        </w:rPr>
        <w:t>عبد الله</w:t>
      </w:r>
      <w:r w:rsidRPr="00FA6DB9">
        <w:rPr>
          <w:rFonts w:ascii="Traditional Arabic" w:eastAsia="Calibri" w:hAnsi="Traditional Arabic" w:cs="Traditional Arabic"/>
          <w:sz w:val="36"/>
          <w:szCs w:val="36"/>
          <w:rtl/>
        </w:rPr>
        <w:t>- رَضِيَ اللَّهُ عَنْهما</w:t>
      </w:r>
      <w:r w:rsidR="007E6FDF">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أَبَاهُ تُوُفِّيَ وَعَلَيْهِ دَيْنٌ، فَأَتَى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إِنَّ أَبِي تَرَكَ عَلَيْهِ دَيْنًا؛ وَلَيْسَ عِنْدِي إِلَّا مَا يُخْرِجُ نَخْلُهُ، وَلَا يَبْلُغُ م</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يُخْرِجُ سِنِينَ مَا عَلَيْهِ، فَانْطَلِقْ مَعِي لِكَيْ لَا يُفْحِشَ عَلَيَّ الْغُرَمَاءُ. فَمَشَى حَوْلَ بَيْدَرٍ مِنْ بَيَادِرِ التَّمْرِ، فَدَعَا، ثَمَّ آخَرَ، ثُمَّ جَلَسَ عَلَيْهِ فَقَالَ: (</w:t>
      </w:r>
      <w:r w:rsidRPr="00031DE3">
        <w:rPr>
          <w:rFonts w:ascii="Traditional Arabic" w:eastAsia="Calibri" w:hAnsi="Traditional Arabic" w:cs="Traditional Arabic"/>
          <w:b/>
          <w:bCs/>
          <w:color w:val="0070C0"/>
          <w:sz w:val="36"/>
          <w:szCs w:val="36"/>
          <w:rtl/>
        </w:rPr>
        <w:t>انْزِعُوهُ</w:t>
      </w:r>
      <w:r w:rsidRPr="00FA6DB9">
        <w:rPr>
          <w:rFonts w:ascii="Traditional Arabic" w:eastAsia="Calibri" w:hAnsi="Traditional Arabic" w:cs="Traditional Arabic"/>
          <w:sz w:val="36"/>
          <w:szCs w:val="36"/>
          <w:rtl/>
        </w:rPr>
        <w:t xml:space="preserve">). فَأَوْفَاهُمُ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لَهُمْ وَبَقِيَ مِثْلُ </w:t>
      </w:r>
      <w:r w:rsidRPr="00FA6DB9">
        <w:rPr>
          <w:rFonts w:ascii="Traditional Arabic" w:eastAsia="Calibri" w:hAnsi="Traditional Arabic" w:cs="Traditional Arabic" w:hint="eastAsia"/>
          <w:sz w:val="36"/>
          <w:szCs w:val="36"/>
          <w:rtl/>
        </w:rPr>
        <w:t>مَا</w:t>
      </w:r>
      <w:r w:rsidRPr="00FA6DB9">
        <w:rPr>
          <w:rFonts w:ascii="Traditional Arabic" w:eastAsia="Calibri" w:hAnsi="Traditional Arabic" w:cs="Traditional Arabic"/>
          <w:sz w:val="36"/>
          <w:szCs w:val="36"/>
          <w:rtl/>
        </w:rPr>
        <w:t xml:space="preserve"> أَعْطَاهُمْ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5394C696" w14:textId="47F974DD" w:rsidR="00874A20" w:rsidRPr="00FA6DB9" w:rsidRDefault="00F0224B" w:rsidP="00E7250B">
      <w:pPr>
        <w:pStyle w:val="333"/>
        <w:rPr>
          <w:rtl/>
        </w:rPr>
      </w:pPr>
      <w:r w:rsidRPr="00F0224B">
        <w:rPr>
          <w:rtl/>
        </w:rPr>
        <w:t>معنى الحديث إجمالا:</w:t>
      </w:r>
    </w:p>
    <w:p w14:paraId="0D934FBF" w14:textId="55082B5F" w:rsidR="00874A20" w:rsidRPr="00F0224B" w:rsidRDefault="00874A20" w:rsidP="00F0224B">
      <w:pPr>
        <w:spacing w:after="160" w:line="256" w:lineRule="auto"/>
        <w:jc w:val="both"/>
        <w:rPr>
          <w:rFonts w:ascii="Traditional Arabic" w:eastAsia="Calibri" w:hAnsi="Traditional Arabic" w:cs="Traditional Arabic"/>
          <w:sz w:val="36"/>
          <w:szCs w:val="36"/>
        </w:rPr>
      </w:pPr>
      <w:r w:rsidRPr="00F0224B">
        <w:rPr>
          <w:rFonts w:ascii="Traditional Arabic" w:eastAsia="Calibri" w:hAnsi="Traditional Arabic" w:cs="Traditional Arabic"/>
          <w:sz w:val="36"/>
          <w:szCs w:val="36"/>
          <w:rtl/>
        </w:rPr>
        <w:t xml:space="preserve">أن جابرا أتى </w:t>
      </w:r>
      <w:r w:rsidR="00757F87">
        <w:rPr>
          <w:rFonts w:ascii="Traditional Arabic" w:eastAsia="Calibri" w:hAnsi="Traditional Arabic" w:cs="Traditional Arabic"/>
          <w:sz w:val="36"/>
          <w:szCs w:val="36"/>
          <w:rtl/>
        </w:rPr>
        <w:t>النَّبي</w:t>
      </w:r>
      <w:r w:rsidRPr="00F0224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0224B">
        <w:rPr>
          <w:rFonts w:ascii="Traditional Arabic" w:eastAsia="Calibri" w:hAnsi="Traditional Arabic" w:cs="Traditional Arabic"/>
          <w:sz w:val="36"/>
          <w:szCs w:val="36"/>
          <w:rtl/>
        </w:rPr>
        <w:t xml:space="preserve">يشكو إليه ثقل الدين </w:t>
      </w:r>
      <w:r w:rsidR="00C82FFB">
        <w:rPr>
          <w:rFonts w:ascii="Traditional Arabic" w:eastAsia="Calibri" w:hAnsi="Traditional Arabic" w:cs="Traditional Arabic"/>
          <w:sz w:val="36"/>
          <w:szCs w:val="36"/>
          <w:rtl/>
        </w:rPr>
        <w:t>الذِي</w:t>
      </w:r>
      <w:r w:rsidRPr="00F0224B">
        <w:rPr>
          <w:rFonts w:ascii="Traditional Arabic" w:eastAsia="Calibri" w:hAnsi="Traditional Arabic" w:cs="Traditional Arabic"/>
          <w:sz w:val="36"/>
          <w:szCs w:val="36"/>
          <w:rtl/>
        </w:rPr>
        <w:t xml:space="preserve"> تركه أبوه بعد وفاته، وإلحاح الغرماء عليه لاستيفاء حقهم، وأن ما تركه أبوه مما يخرجه نخله لا يوفي ما عليه؛ ولو مكث سنين. فأمره رسول </w:t>
      </w:r>
      <w:r w:rsidRPr="00F0224B">
        <w:rPr>
          <w:rFonts w:ascii="Traditional Arabic" w:eastAsia="Calibri" w:hAnsi="Traditional Arabic" w:cs="Traditional Arabic"/>
          <w:sz w:val="36"/>
          <w:szCs w:val="36"/>
          <w:rtl/>
        </w:rPr>
        <w:lastRenderedPageBreak/>
        <w:t xml:space="preserve">الله </w:t>
      </w:r>
      <w:r w:rsidR="00FB1544">
        <w:rPr>
          <w:rFonts w:ascii="Traditional Arabic" w:eastAsia="Calibri" w:hAnsi="Traditional Arabic" w:cs="Traditional Arabic"/>
          <w:sz w:val="36"/>
          <w:szCs w:val="36"/>
          <w:rtl/>
        </w:rPr>
        <w:t xml:space="preserve">ﷺ </w:t>
      </w:r>
      <w:r w:rsidRPr="00F0224B">
        <w:rPr>
          <w:rFonts w:ascii="Traditional Arabic" w:eastAsia="Calibri" w:hAnsi="Traditional Arabic" w:cs="Traditional Arabic"/>
          <w:sz w:val="36"/>
          <w:szCs w:val="36"/>
          <w:rtl/>
        </w:rPr>
        <w:t>أن يصن</w:t>
      </w:r>
      <w:r w:rsidRPr="00F0224B">
        <w:rPr>
          <w:rFonts w:ascii="Traditional Arabic" w:eastAsia="Calibri" w:hAnsi="Traditional Arabic" w:cs="Traditional Arabic" w:hint="cs"/>
          <w:sz w:val="36"/>
          <w:szCs w:val="36"/>
          <w:rtl/>
        </w:rPr>
        <w:t>ِّ</w:t>
      </w:r>
      <w:r w:rsidRPr="00F0224B">
        <w:rPr>
          <w:rFonts w:ascii="Traditional Arabic" w:eastAsia="Calibri" w:hAnsi="Traditional Arabic" w:cs="Traditional Arabic"/>
          <w:sz w:val="36"/>
          <w:szCs w:val="36"/>
          <w:rtl/>
        </w:rPr>
        <w:t>ف الت</w:t>
      </w:r>
      <w:r w:rsidRPr="00F0224B">
        <w:rPr>
          <w:rFonts w:ascii="Traditional Arabic" w:eastAsia="Calibri" w:hAnsi="Traditional Arabic" w:cs="Traditional Arabic" w:hint="eastAsia"/>
          <w:sz w:val="36"/>
          <w:szCs w:val="36"/>
          <w:rtl/>
        </w:rPr>
        <w:t>مر</w:t>
      </w:r>
      <w:r w:rsidRPr="00F0224B">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F0224B">
        <w:rPr>
          <w:rFonts w:ascii="Traditional Arabic" w:eastAsia="Calibri" w:hAnsi="Traditional Arabic" w:cs="Traditional Arabic"/>
          <w:sz w:val="36"/>
          <w:szCs w:val="36"/>
          <w:rtl/>
        </w:rPr>
        <w:t xml:space="preserve"> عنده كلُّ صنف </w:t>
      </w:r>
      <w:r w:rsidR="00C82FFB">
        <w:rPr>
          <w:rFonts w:ascii="Traditional Arabic" w:eastAsia="Calibri" w:hAnsi="Traditional Arabic" w:cs="Traditional Arabic"/>
          <w:sz w:val="36"/>
          <w:szCs w:val="36"/>
          <w:rtl/>
        </w:rPr>
        <w:t>عَلَى</w:t>
      </w:r>
      <w:r w:rsidRPr="00F0224B">
        <w:rPr>
          <w:rFonts w:ascii="Traditional Arabic" w:eastAsia="Calibri" w:hAnsi="Traditional Arabic" w:cs="Traditional Arabic"/>
          <w:sz w:val="36"/>
          <w:szCs w:val="36"/>
          <w:rtl/>
        </w:rPr>
        <w:t xml:space="preserve"> حدة، ولا يخلط صنفا بغيره. ثم جاء رسول الله </w:t>
      </w:r>
      <w:r w:rsidR="00FB1544">
        <w:rPr>
          <w:rFonts w:ascii="Traditional Arabic" w:eastAsia="Calibri" w:hAnsi="Traditional Arabic" w:cs="Traditional Arabic"/>
          <w:sz w:val="36"/>
          <w:szCs w:val="36"/>
          <w:rtl/>
        </w:rPr>
        <w:t xml:space="preserve">ﷺ </w:t>
      </w:r>
      <w:r w:rsidRPr="00F0224B">
        <w:rPr>
          <w:rFonts w:ascii="Traditional Arabic" w:eastAsia="Calibri" w:hAnsi="Traditional Arabic" w:cs="Traditional Arabic"/>
          <w:sz w:val="36"/>
          <w:szCs w:val="36"/>
          <w:rtl/>
        </w:rPr>
        <w:t xml:space="preserve">فوقف </w:t>
      </w:r>
      <w:r w:rsidR="00C82FFB">
        <w:rPr>
          <w:rFonts w:ascii="Traditional Arabic" w:eastAsia="Calibri" w:hAnsi="Traditional Arabic" w:cs="Traditional Arabic"/>
          <w:sz w:val="36"/>
          <w:szCs w:val="36"/>
          <w:rtl/>
        </w:rPr>
        <w:t>عَلَى</w:t>
      </w:r>
      <w:r w:rsidRPr="00F0224B">
        <w:rPr>
          <w:rFonts w:ascii="Traditional Arabic" w:eastAsia="Calibri" w:hAnsi="Traditional Arabic" w:cs="Traditional Arabic"/>
          <w:sz w:val="36"/>
          <w:szCs w:val="36"/>
          <w:rtl/>
        </w:rPr>
        <w:t xml:space="preserve"> تمره ومشى بين بيادره وهي أماكن جمع التمر وتجفيفه وتنظيفه، ثم دعا فنزلت البركة في ذلك التمر، فأوفى للغرماء حقهم، وبقي مثل </w:t>
      </w:r>
      <w:r w:rsidR="00C82FFB">
        <w:rPr>
          <w:rFonts w:ascii="Traditional Arabic" w:eastAsia="Calibri" w:hAnsi="Traditional Arabic" w:cs="Traditional Arabic"/>
          <w:sz w:val="36"/>
          <w:szCs w:val="36"/>
          <w:rtl/>
        </w:rPr>
        <w:t>الذِي</w:t>
      </w:r>
      <w:r w:rsidRPr="00F0224B">
        <w:rPr>
          <w:rFonts w:ascii="Traditional Arabic" w:eastAsia="Calibri" w:hAnsi="Traditional Arabic" w:cs="Traditional Arabic"/>
          <w:sz w:val="36"/>
          <w:szCs w:val="36"/>
          <w:rtl/>
        </w:rPr>
        <w:t xml:space="preserve"> أعطاهم.</w:t>
      </w:r>
    </w:p>
    <w:p w14:paraId="6340D40B" w14:textId="57D658F7" w:rsidR="00D10C37" w:rsidRPr="00D10C37" w:rsidRDefault="00D10C37" w:rsidP="00D10C37">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D10C37">
        <w:rPr>
          <w:rFonts w:ascii="Traditional Arabic" w:eastAsia="Calibri" w:hAnsi="Traditional Arabic" w:cs="Traditional Arabic" w:hint="cs"/>
          <w:b/>
          <w:bCs/>
          <w:color w:val="7030A0"/>
          <w:sz w:val="36"/>
          <w:szCs w:val="36"/>
          <w:rtl/>
          <w:lang w:val="x-none" w:eastAsia="x-none" w:bidi="ar-EG"/>
        </w:rPr>
        <w:t>من فوائد الحديث:</w:t>
      </w:r>
    </w:p>
    <w:p w14:paraId="67671CDD" w14:textId="33C42D93" w:rsidR="00874A20" w:rsidRPr="00D10C37" w:rsidRDefault="00A309CA" w:rsidP="00A309CA">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874A20" w:rsidRPr="00D10C37">
        <w:rPr>
          <w:rFonts w:ascii="Traditional Arabic" w:eastAsia="Calibri" w:hAnsi="Traditional Arabic" w:cs="Traditional Arabic"/>
          <w:sz w:val="36"/>
          <w:szCs w:val="36"/>
          <w:rtl/>
        </w:rPr>
        <w:t xml:space="preserve">إحدى دلائل نبوته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D0022DF" w14:textId="28E77FB0" w:rsidR="00874A20" w:rsidRPr="00FA6DB9" w:rsidRDefault="00874A20" w:rsidP="00874A20">
      <w:pPr>
        <w:pStyle w:val="2"/>
        <w:rPr>
          <w:rtl/>
        </w:rPr>
      </w:pPr>
      <w:bookmarkStart w:id="715" w:name="_Toc98591710"/>
      <w:r>
        <w:rPr>
          <w:rFonts w:hint="cs"/>
          <w:rtl/>
        </w:rPr>
        <w:t xml:space="preserve">باب بركة دعاء </w:t>
      </w:r>
      <w:r w:rsidR="00757F87">
        <w:rPr>
          <w:rFonts w:hint="cs"/>
          <w:rtl/>
        </w:rPr>
        <w:t>النَّبي</w:t>
      </w:r>
      <w:r>
        <w:rPr>
          <w:rFonts w:hint="cs"/>
          <w:rtl/>
        </w:rPr>
        <w:t xml:space="preserve"> </w:t>
      </w:r>
      <w:r w:rsidR="00FB1544">
        <w:rPr>
          <w:rFonts w:hint="cs"/>
          <w:rtl/>
          <w:lang w:bidi="ar-SA"/>
        </w:rPr>
        <w:t xml:space="preserve">ﷺ </w:t>
      </w:r>
      <w:r>
        <w:rPr>
          <w:rFonts w:hint="cs"/>
          <w:rtl/>
        </w:rPr>
        <w:t>في البيع:</w:t>
      </w:r>
      <w:bookmarkEnd w:id="715"/>
    </w:p>
    <w:p w14:paraId="0946C7B1" w14:textId="12F8BB2F"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عُرْوَةَ بنِ الجعد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أَعْطَاهُ دِينَارًا يَشْتَرِي لَهُ بِهِ شَاةً، فَاشْتَرَى لَهُ بِهِ شَاتَيْنِ، فَبَاعَ إِحْدَاهُمَا بِدِينَارٍ وَجَاءَهُ بِدِينَارٍ وَشَاةٍ، فَدَعَا لَهُ بِالْبَرَك</w:t>
      </w:r>
      <w:r w:rsidRPr="00FA6DB9">
        <w:rPr>
          <w:rFonts w:ascii="Traditional Arabic" w:eastAsia="Calibri" w:hAnsi="Traditional Arabic" w:cs="Traditional Arabic" w:hint="eastAsia"/>
          <w:sz w:val="36"/>
          <w:szCs w:val="36"/>
          <w:rtl/>
        </w:rPr>
        <w:t>َةِ</w:t>
      </w:r>
      <w:r w:rsidRPr="00FA6DB9">
        <w:rPr>
          <w:rFonts w:ascii="Traditional Arabic" w:eastAsia="Calibri" w:hAnsi="Traditional Arabic" w:cs="Traditional Arabic"/>
          <w:sz w:val="36"/>
          <w:szCs w:val="36"/>
          <w:rtl/>
        </w:rPr>
        <w:t xml:space="preserve"> فِي بَيْعِهِ، وَكَانَ لَوِ اشْتَرَى التُّرَابَ لَرَبِحَ فِيهِ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7B677C62" w14:textId="1E16BC31" w:rsidR="00874A20" w:rsidRPr="00FA6DB9" w:rsidRDefault="00201AEB" w:rsidP="00E7250B">
      <w:pPr>
        <w:pStyle w:val="333"/>
        <w:rPr>
          <w:rtl/>
        </w:rPr>
      </w:pPr>
      <w:r>
        <w:rPr>
          <w:rFonts w:hint="cs"/>
          <w:rtl/>
        </w:rPr>
        <w:t xml:space="preserve">من فوائد الحديث: </w:t>
      </w:r>
    </w:p>
    <w:p w14:paraId="4C1BA673" w14:textId="5899924E" w:rsidR="00874A20" w:rsidRPr="00201AEB" w:rsidRDefault="00A309CA" w:rsidP="00A309CA">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874A20" w:rsidRPr="00201AEB">
        <w:rPr>
          <w:rFonts w:ascii="Traditional Arabic" w:eastAsia="Calibri" w:hAnsi="Traditional Arabic" w:cs="Traditional Arabic"/>
          <w:sz w:val="36"/>
          <w:szCs w:val="36"/>
          <w:rtl/>
        </w:rPr>
        <w:t xml:space="preserve">إحدى دلائل نبوته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3B022DEA" w14:textId="77777777" w:rsidR="00871BE0" w:rsidRPr="00FA6DB9" w:rsidRDefault="00871BE0" w:rsidP="00871BE0">
      <w:pPr>
        <w:pStyle w:val="2"/>
        <w:rPr>
          <w:rtl/>
        </w:rPr>
      </w:pPr>
      <w:bookmarkStart w:id="716" w:name="_Toc98591711"/>
      <w:r>
        <w:rPr>
          <w:rFonts w:hint="cs"/>
          <w:rtl/>
        </w:rPr>
        <w:t>باب حفظ الله لنبيه يوم الهجرة:</w:t>
      </w:r>
      <w:bookmarkEnd w:id="716"/>
    </w:p>
    <w:p w14:paraId="5DA84A5D" w14:textId="62E33CEC" w:rsidR="00871BE0" w:rsidRPr="00FA6DB9" w:rsidRDefault="00A309CA" w:rsidP="00871BE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71BE0" w:rsidRPr="00FA6DB9">
        <w:rPr>
          <w:rFonts w:ascii="Traditional Arabic" w:eastAsia="Calibri" w:hAnsi="Traditional Arabic" w:cs="Traditional Arabic"/>
          <w:sz w:val="36"/>
          <w:szCs w:val="36"/>
          <w:rtl/>
        </w:rPr>
        <w:t>الْبَرَاء</w:t>
      </w:r>
      <w:r>
        <w:rPr>
          <w:rFonts w:ascii="Traditional Arabic" w:eastAsia="Calibri" w:hAnsi="Traditional Arabic" w:cs="Traditional Arabic" w:hint="cs"/>
          <w:sz w:val="36"/>
          <w:szCs w:val="36"/>
          <w:rtl/>
        </w:rPr>
        <w:t>ِ</w:t>
      </w:r>
      <w:r w:rsidR="00871BE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71BE0" w:rsidRPr="00FA6DB9">
        <w:rPr>
          <w:rFonts w:ascii="Traditional Arabic" w:eastAsia="Calibri" w:hAnsi="Traditional Arabic" w:cs="Traditional Arabic"/>
          <w:sz w:val="36"/>
          <w:szCs w:val="36"/>
          <w:rtl/>
        </w:rPr>
        <w:t xml:space="preserve">: لَمَّا أَقْبَلَ </w:t>
      </w:r>
      <w:r w:rsidR="00757F87">
        <w:rPr>
          <w:rFonts w:ascii="Traditional Arabic" w:eastAsia="Calibri" w:hAnsi="Traditional Arabic" w:cs="Traditional Arabic"/>
          <w:sz w:val="36"/>
          <w:szCs w:val="36"/>
          <w:rtl/>
        </w:rPr>
        <w:t>النَّبي</w:t>
      </w:r>
      <w:r w:rsidR="00871BE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1BE0" w:rsidRPr="00FA6DB9">
        <w:rPr>
          <w:rFonts w:ascii="Traditional Arabic" w:eastAsia="Calibri" w:hAnsi="Traditional Arabic" w:cs="Traditional Arabic"/>
          <w:sz w:val="36"/>
          <w:szCs w:val="36"/>
          <w:rtl/>
        </w:rPr>
        <w:t xml:space="preserve">إِلَى الْمَدِينَةِ تَبِعَهُ سُرَاقَةُ بْنُ مَالِكِ بْنِ جُعْشُمٍ، فَدَعَا عَلَيْهِ </w:t>
      </w:r>
      <w:r w:rsidR="00757F87">
        <w:rPr>
          <w:rFonts w:ascii="Traditional Arabic" w:eastAsia="Calibri" w:hAnsi="Traditional Arabic" w:cs="Traditional Arabic"/>
          <w:sz w:val="36"/>
          <w:szCs w:val="36"/>
          <w:rtl/>
        </w:rPr>
        <w:t>النَّبي</w:t>
      </w:r>
      <w:r w:rsidR="00871BE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1BE0" w:rsidRPr="00FA6DB9">
        <w:rPr>
          <w:rFonts w:ascii="Traditional Arabic" w:eastAsia="Calibri" w:hAnsi="Traditional Arabic" w:cs="Traditional Arabic"/>
          <w:sz w:val="36"/>
          <w:szCs w:val="36"/>
          <w:rtl/>
        </w:rPr>
        <w:t>فَسَاخَتْ بِهِ فَرَسُ</w:t>
      </w:r>
      <w:r w:rsidR="00871BE0" w:rsidRPr="00FA6DB9">
        <w:rPr>
          <w:rFonts w:ascii="Traditional Arabic" w:eastAsia="Calibri" w:hAnsi="Traditional Arabic" w:cs="Traditional Arabic" w:hint="eastAsia"/>
          <w:sz w:val="36"/>
          <w:szCs w:val="36"/>
          <w:rtl/>
        </w:rPr>
        <w:t>هُ،</w:t>
      </w:r>
      <w:r w:rsidR="00871BE0" w:rsidRPr="00FA6DB9">
        <w:rPr>
          <w:rFonts w:ascii="Traditional Arabic" w:eastAsia="Calibri" w:hAnsi="Traditional Arabic" w:cs="Traditional Arabic"/>
          <w:sz w:val="36"/>
          <w:szCs w:val="36"/>
          <w:rtl/>
        </w:rPr>
        <w:t xml:space="preserve"> قَالَ: ادْعُ اللَّهَ لِي وَلَا أَضُرُّكَ. فَدَعَا لَهُ، قَالَ: فَعَطِشَ رَسُولُ اللَّهِ</w:t>
      </w:r>
      <w:r w:rsidR="00871BE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1BE0" w:rsidRPr="00FA6DB9">
        <w:rPr>
          <w:rFonts w:ascii="Traditional Arabic" w:eastAsia="Calibri" w:hAnsi="Traditional Arabic" w:cs="Traditional Arabic"/>
          <w:sz w:val="36"/>
          <w:szCs w:val="36"/>
          <w:rtl/>
        </w:rPr>
        <w:t>فَمَرَّ بِرَاعٍ، قَالَ أَبُو بَكْرٍ: فَأَخَذْتُ قَدَحًا فَحَلَبْتُ فِيهِ كُثْبَةً مِنْ لَبَنٍ، فَأَتَيْتُهُ، فَشَرِبَ حَتَّى رَ</w:t>
      </w:r>
      <w:r w:rsidR="00871BE0" w:rsidRPr="00FA6DB9">
        <w:rPr>
          <w:rFonts w:ascii="Traditional Arabic" w:eastAsia="Calibri" w:hAnsi="Traditional Arabic" w:cs="Traditional Arabic" w:hint="eastAsia"/>
          <w:sz w:val="36"/>
          <w:szCs w:val="36"/>
          <w:rtl/>
        </w:rPr>
        <w:t>ضِيتُ</w:t>
      </w:r>
      <w:r w:rsidR="00871BE0">
        <w:rPr>
          <w:rFonts w:ascii="Traditional Arabic" w:eastAsia="Calibri" w:hAnsi="Traditional Arabic" w:cs="Traditional Arabic"/>
          <w:sz w:val="36"/>
          <w:szCs w:val="36"/>
          <w:rtl/>
        </w:rPr>
        <w:t>.</w:t>
      </w:r>
      <w:r w:rsidR="00871BE0" w:rsidRPr="00FA6DB9">
        <w:rPr>
          <w:rFonts w:ascii="Traditional Arabic" w:eastAsia="Calibri" w:hAnsi="Traditional Arabic" w:cs="Traditional Arabic"/>
          <w:sz w:val="36"/>
          <w:szCs w:val="36"/>
          <w:rtl/>
        </w:rPr>
        <w:t xml:space="preserve"> </w:t>
      </w:r>
      <w:r w:rsidR="00871BE0">
        <w:rPr>
          <w:rFonts w:ascii="Traditional Arabic" w:eastAsia="Calibri" w:hAnsi="Traditional Arabic" w:cs="Traditional Arabic" w:hint="cs"/>
          <w:sz w:val="36"/>
          <w:szCs w:val="36"/>
          <w:rtl/>
        </w:rPr>
        <w:t>متفق عليه.</w:t>
      </w:r>
    </w:p>
    <w:p w14:paraId="1C39C241" w14:textId="55C387BB" w:rsidR="00871BE0" w:rsidRPr="00FA6DB9" w:rsidRDefault="00E7250B" w:rsidP="00E7250B">
      <w:pPr>
        <w:pStyle w:val="333"/>
        <w:rPr>
          <w:rtl/>
        </w:rPr>
      </w:pPr>
      <w:r>
        <w:rPr>
          <w:rFonts w:hint="cs"/>
          <w:rtl/>
        </w:rPr>
        <w:t>معاني الكلمات:</w:t>
      </w:r>
    </w:p>
    <w:p w14:paraId="6EDE03BD" w14:textId="53FAAF6A" w:rsidR="00871BE0" w:rsidRPr="003D101B" w:rsidRDefault="00871BE0" w:rsidP="00C57B6E">
      <w:pPr>
        <w:pStyle w:val="ab"/>
        <w:numPr>
          <w:ilvl w:val="0"/>
          <w:numId w:val="24"/>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ساخت: غاصت به.</w:t>
      </w:r>
    </w:p>
    <w:p w14:paraId="5642587A" w14:textId="763C9ABE" w:rsidR="00871BE0" w:rsidRPr="003D101B" w:rsidRDefault="00871BE0" w:rsidP="00C57B6E">
      <w:pPr>
        <w:pStyle w:val="ab"/>
        <w:numPr>
          <w:ilvl w:val="0"/>
          <w:numId w:val="24"/>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كثبة: قدر حَلْبة. وقيل: القدح.</w:t>
      </w:r>
    </w:p>
    <w:p w14:paraId="4A493309" w14:textId="03637A97" w:rsidR="00871BE0" w:rsidRPr="00FA6DB9" w:rsidRDefault="00D97251" w:rsidP="00871BE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7537BDA1" w14:textId="4D7CAE8D"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حفظ الله لنبيه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672AFC3" w14:textId="37C77BB1"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2- معجزة ظاهرة لرسول الله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28CDC9CC" w14:textId="77777777"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منقبة عظيمة لأبي بكر رضي الله عنه</w:t>
      </w:r>
      <w:r>
        <w:rPr>
          <w:rFonts w:ascii="Traditional Arabic" w:eastAsia="Calibri" w:hAnsi="Traditional Arabic" w:cs="Traditional Arabic" w:hint="cs"/>
          <w:sz w:val="36"/>
          <w:szCs w:val="36"/>
          <w:rtl/>
        </w:rPr>
        <w:t>.</w:t>
      </w:r>
    </w:p>
    <w:p w14:paraId="79C3579F" w14:textId="615A9103"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الدعاء للكافر.</w:t>
      </w:r>
    </w:p>
    <w:p w14:paraId="70EC7872" w14:textId="639F9241" w:rsidR="008724AF" w:rsidRPr="00FA6DB9" w:rsidRDefault="008724AF" w:rsidP="008724AF">
      <w:pPr>
        <w:pStyle w:val="2"/>
        <w:rPr>
          <w:rtl/>
        </w:rPr>
      </w:pPr>
      <w:bookmarkStart w:id="717" w:name="_Toc98591712"/>
      <w:r>
        <w:rPr>
          <w:rFonts w:hint="cs"/>
          <w:rtl/>
        </w:rPr>
        <w:t xml:space="preserve">باب عصمة الله لنبيه </w:t>
      </w:r>
      <w:r w:rsidR="00FB1544">
        <w:rPr>
          <w:rFonts w:hint="cs"/>
          <w:rtl/>
          <w:lang w:bidi="ar-SA"/>
        </w:rPr>
        <w:t xml:space="preserve">ﷺ </w:t>
      </w:r>
      <w:r>
        <w:rPr>
          <w:rFonts w:hint="cs"/>
          <w:rtl/>
        </w:rPr>
        <w:t>من الناس:</w:t>
      </w:r>
      <w:bookmarkEnd w:id="717"/>
    </w:p>
    <w:p w14:paraId="3AD5AEAA" w14:textId="32D9DC7B" w:rsidR="008724AF" w:rsidRPr="00FA6DB9" w:rsidRDefault="00A309CA" w:rsidP="008724A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724AF" w:rsidRPr="00FA6DB9">
        <w:rPr>
          <w:rFonts w:ascii="Traditional Arabic" w:eastAsia="Calibri" w:hAnsi="Traditional Arabic" w:cs="Traditional Arabic"/>
          <w:sz w:val="36"/>
          <w:szCs w:val="36"/>
          <w:rtl/>
        </w:rPr>
        <w:t>جَابِر</w:t>
      </w:r>
      <w:r>
        <w:rPr>
          <w:rFonts w:ascii="Traditional Arabic" w:eastAsia="Calibri" w:hAnsi="Traditional Arabic" w:cs="Traditional Arabic" w:hint="cs"/>
          <w:sz w:val="36"/>
          <w:szCs w:val="36"/>
          <w:rtl/>
        </w:rPr>
        <w:t>ِ</w:t>
      </w:r>
      <w:r w:rsidR="008724AF"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 xml:space="preserve">ِ </w:t>
      </w:r>
      <w:r w:rsidR="008724AF" w:rsidRPr="00FA6DB9">
        <w:rPr>
          <w:rFonts w:ascii="Traditional Arabic" w:eastAsia="Calibri" w:hAnsi="Traditional Arabic" w:cs="Traditional Arabic"/>
          <w:sz w:val="36"/>
          <w:szCs w:val="36"/>
          <w:rtl/>
        </w:rPr>
        <w:t>عَبْدِ اللَّهِ</w:t>
      </w:r>
      <w:r>
        <w:rPr>
          <w:rFonts w:ascii="Traditional Arabic" w:eastAsia="Calibri" w:hAnsi="Traditional Arabic" w:cs="Traditional Arabic" w:hint="cs"/>
          <w:sz w:val="36"/>
          <w:szCs w:val="36"/>
          <w:rtl/>
        </w:rPr>
        <w:t xml:space="preserve"> -رضي الله عنهما- قال</w:t>
      </w:r>
      <w:r w:rsidR="008724AF"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24AF" w:rsidRPr="00FA6DB9">
        <w:rPr>
          <w:rFonts w:ascii="Traditional Arabic" w:eastAsia="Calibri" w:hAnsi="Traditional Arabic" w:cs="Traditional Arabic"/>
          <w:sz w:val="36"/>
          <w:szCs w:val="36"/>
          <w:rtl/>
        </w:rPr>
        <w:t>غَزَوْنَا مَعَ رَسُولِ اللَّهِ</w:t>
      </w:r>
      <w:r w:rsidR="008724AF">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24AF" w:rsidRPr="00FA6DB9">
        <w:rPr>
          <w:rFonts w:ascii="Traditional Arabic" w:eastAsia="Calibri" w:hAnsi="Traditional Arabic" w:cs="Traditional Arabic"/>
          <w:sz w:val="36"/>
          <w:szCs w:val="36"/>
          <w:rtl/>
        </w:rPr>
        <w:t xml:space="preserve">غَزْوَةَ نَجْدٍ، فَلَمَّا أَدْرَكَتْهُ الْقَائِلَةُ وَهُوَ فِي وَادٍ كَثِيرِ الْعِضَاهِ، فَنَزَلَ تَحْتَ شَجَرَةٍ، وَاسْتَظَلَّ بِهَا، وَعَلَّقَ سَيْفَهُ، </w:t>
      </w:r>
      <w:r w:rsidR="008724AF" w:rsidRPr="00FA6DB9">
        <w:rPr>
          <w:rFonts w:ascii="Traditional Arabic" w:eastAsia="Calibri" w:hAnsi="Traditional Arabic" w:cs="Traditional Arabic" w:hint="eastAsia"/>
          <w:sz w:val="36"/>
          <w:szCs w:val="36"/>
          <w:rtl/>
        </w:rPr>
        <w:t>فَتَفَرَّقَ</w:t>
      </w:r>
      <w:r w:rsidR="008724AF" w:rsidRPr="00FA6DB9">
        <w:rPr>
          <w:rFonts w:ascii="Traditional Arabic" w:eastAsia="Calibri" w:hAnsi="Traditional Arabic" w:cs="Traditional Arabic"/>
          <w:sz w:val="36"/>
          <w:szCs w:val="36"/>
          <w:rtl/>
        </w:rPr>
        <w:t xml:space="preserve"> النَّاسُ فِي الشَّجَرِ يَسْتَظِلُّونَ، وَبَيْنَا نَحْنُ كَذَلِكَ إِذْ دَعَانَا رَسُولُ اللَّهِ</w:t>
      </w:r>
      <w:r w:rsidR="008724AF">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24AF" w:rsidRPr="00FA6DB9">
        <w:rPr>
          <w:rFonts w:ascii="Traditional Arabic" w:eastAsia="Calibri" w:hAnsi="Traditional Arabic" w:cs="Traditional Arabic"/>
          <w:sz w:val="36"/>
          <w:szCs w:val="36"/>
          <w:rtl/>
        </w:rPr>
        <w:t>فَجِئْنَا فَإِذَا أَعْرَابِيٌّ قَاعِدٌ بَيْنَ يَدَيْهِ، فَقَالَ: (</w:t>
      </w:r>
      <w:r w:rsidR="008724AF" w:rsidRPr="00D02370">
        <w:rPr>
          <w:rFonts w:ascii="Traditional Arabic" w:eastAsia="Calibri" w:hAnsi="Traditional Arabic" w:cs="Traditional Arabic"/>
          <w:b/>
          <w:bCs/>
          <w:color w:val="0070C0"/>
          <w:sz w:val="36"/>
          <w:szCs w:val="36"/>
          <w:rtl/>
        </w:rPr>
        <w:t>إِنَّ هَذَا أَتَانِي وَأَنَا نَائِمٌ، فَاخْتَر</w:t>
      </w:r>
      <w:r w:rsidR="008724AF" w:rsidRPr="00D02370">
        <w:rPr>
          <w:rFonts w:ascii="Traditional Arabic" w:eastAsia="Calibri" w:hAnsi="Traditional Arabic" w:cs="Traditional Arabic" w:hint="eastAsia"/>
          <w:b/>
          <w:bCs/>
          <w:color w:val="0070C0"/>
          <w:sz w:val="36"/>
          <w:szCs w:val="36"/>
          <w:rtl/>
        </w:rPr>
        <w:t>َطَ</w:t>
      </w:r>
      <w:r w:rsidR="008724AF" w:rsidRPr="00D02370">
        <w:rPr>
          <w:rFonts w:ascii="Traditional Arabic" w:eastAsia="Calibri" w:hAnsi="Traditional Arabic" w:cs="Traditional Arabic"/>
          <w:b/>
          <w:bCs/>
          <w:color w:val="0070C0"/>
          <w:sz w:val="36"/>
          <w:szCs w:val="36"/>
          <w:rtl/>
        </w:rPr>
        <w:t xml:space="preserve"> سَيْفِي، فَاسْتَيْقَظْتُ وَهُوَ قَائِمٌ </w:t>
      </w:r>
      <w:r w:rsidR="00C82FFB">
        <w:rPr>
          <w:rFonts w:ascii="Traditional Arabic" w:eastAsia="Calibri" w:hAnsi="Traditional Arabic" w:cs="Traditional Arabic"/>
          <w:b/>
          <w:bCs/>
          <w:color w:val="0070C0"/>
          <w:sz w:val="36"/>
          <w:szCs w:val="36"/>
          <w:rtl/>
        </w:rPr>
        <w:t>عَلَى</w:t>
      </w:r>
      <w:r w:rsidR="008724AF" w:rsidRPr="00D02370">
        <w:rPr>
          <w:rFonts w:ascii="Traditional Arabic" w:eastAsia="Calibri" w:hAnsi="Traditional Arabic" w:cs="Traditional Arabic"/>
          <w:b/>
          <w:bCs/>
          <w:color w:val="0070C0"/>
          <w:sz w:val="36"/>
          <w:szCs w:val="36"/>
          <w:rtl/>
        </w:rPr>
        <w:t xml:space="preserve"> رَأْسِي مُخْتَرِطٌ صَلْتًا، قَالَ: مَنْ يَمْنَعُكَ مِنِّي؟ قُلْتُ: اللَّهُ. فَشَامَهُ، ثُمَّ قَعَدَ فَهُوَ هَذَا</w:t>
      </w:r>
      <w:r w:rsidR="008724AF" w:rsidRPr="00FA6DB9">
        <w:rPr>
          <w:rFonts w:ascii="Traditional Arabic" w:eastAsia="Calibri" w:hAnsi="Traditional Arabic" w:cs="Traditional Arabic"/>
          <w:sz w:val="36"/>
          <w:szCs w:val="36"/>
          <w:rtl/>
        </w:rPr>
        <w:t>). قَالَ: وَلَمْ يُعَاقِبْهُ رَسُولُ اللَّهِ</w:t>
      </w:r>
      <w:r w:rsidR="008724AF">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008724AF" w:rsidRPr="00FA6DB9">
        <w:rPr>
          <w:rFonts w:ascii="Traditional Arabic" w:eastAsia="Calibri" w:hAnsi="Traditional Arabic" w:cs="Traditional Arabic"/>
          <w:sz w:val="36"/>
          <w:szCs w:val="36"/>
          <w:rtl/>
        </w:rPr>
        <w:t xml:space="preserve"> رواه البخاري.</w:t>
      </w:r>
    </w:p>
    <w:p w14:paraId="329A9656" w14:textId="755313D4" w:rsidR="008724AF" w:rsidRPr="00FA6DB9" w:rsidRDefault="00E7250B" w:rsidP="00E7250B">
      <w:pPr>
        <w:pStyle w:val="333"/>
        <w:rPr>
          <w:rtl/>
        </w:rPr>
      </w:pPr>
      <w:r>
        <w:rPr>
          <w:rFonts w:hint="cs"/>
          <w:rtl/>
        </w:rPr>
        <w:t>معاني الكلمات:</w:t>
      </w:r>
    </w:p>
    <w:p w14:paraId="6F862E44" w14:textId="67164897" w:rsidR="008724AF" w:rsidRPr="003D101B" w:rsidRDefault="008724AF" w:rsidP="00C57B6E">
      <w:pPr>
        <w:pStyle w:val="ab"/>
        <w:numPr>
          <w:ilvl w:val="0"/>
          <w:numId w:val="25"/>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القائلة: وقت القيلولة؛ وهي استراحة نصف النهار.</w:t>
      </w:r>
    </w:p>
    <w:p w14:paraId="09A9DC6B" w14:textId="0D86F168" w:rsidR="008724AF" w:rsidRPr="003D101B" w:rsidRDefault="008724AF" w:rsidP="00C57B6E">
      <w:pPr>
        <w:pStyle w:val="ab"/>
        <w:numPr>
          <w:ilvl w:val="0"/>
          <w:numId w:val="25"/>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العضاه: كل شجر له شوك، وقيل: أعظم الشجر.</w:t>
      </w:r>
    </w:p>
    <w:p w14:paraId="5479B622" w14:textId="64954524" w:rsidR="008724AF" w:rsidRPr="003D101B" w:rsidRDefault="008724AF" w:rsidP="00C57B6E">
      <w:pPr>
        <w:pStyle w:val="ab"/>
        <w:numPr>
          <w:ilvl w:val="0"/>
          <w:numId w:val="25"/>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صلت</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ا: مسلول</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ا مجرد</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ا من غمده.</w:t>
      </w:r>
    </w:p>
    <w:p w14:paraId="5C4D1835" w14:textId="78907C8D" w:rsidR="008724AF" w:rsidRPr="003D101B" w:rsidRDefault="008724AF" w:rsidP="00C57B6E">
      <w:pPr>
        <w:pStyle w:val="ab"/>
        <w:numPr>
          <w:ilvl w:val="0"/>
          <w:numId w:val="25"/>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فشامه: أغمده.</w:t>
      </w:r>
    </w:p>
    <w:p w14:paraId="14A68BA3" w14:textId="57E401E9" w:rsidR="008724AF" w:rsidRPr="003D101B" w:rsidRDefault="00D97251" w:rsidP="008724AF">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5447B2A6" w14:textId="63FFE901" w:rsidR="008724AF" w:rsidRPr="00FA6DB9" w:rsidRDefault="008724AF" w:rsidP="008724A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عظم توكله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w:t>
      </w:r>
    </w:p>
    <w:p w14:paraId="5D9D5A40" w14:textId="0AAAFAF2" w:rsidR="008724AF" w:rsidRPr="00FA6DB9" w:rsidRDefault="008724AF" w:rsidP="008724A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حفظ الله لنبيه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وعصمته له من الناس.</w:t>
      </w:r>
    </w:p>
    <w:p w14:paraId="789C422E" w14:textId="75C92789" w:rsidR="008724AF" w:rsidRDefault="008724AF" w:rsidP="008724A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كمال أخلاقه وعفوه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عمن أراد قتله بعد قدرته عليه.</w:t>
      </w:r>
    </w:p>
    <w:p w14:paraId="40FE996C" w14:textId="3E1A411B" w:rsidR="00536456" w:rsidRDefault="00536456" w:rsidP="008724AF">
      <w:pPr>
        <w:spacing w:after="160" w:line="256" w:lineRule="auto"/>
        <w:ind w:firstLine="720"/>
        <w:jc w:val="both"/>
        <w:rPr>
          <w:rFonts w:ascii="Traditional Arabic" w:eastAsia="Calibri" w:hAnsi="Traditional Arabic" w:cs="Traditional Arabic"/>
          <w:sz w:val="36"/>
          <w:szCs w:val="36"/>
          <w:rtl/>
        </w:rPr>
      </w:pPr>
    </w:p>
    <w:p w14:paraId="10407191" w14:textId="77777777" w:rsidR="00536456" w:rsidRPr="00FA6DB9" w:rsidRDefault="00536456" w:rsidP="008724AF">
      <w:pPr>
        <w:spacing w:after="160" w:line="256" w:lineRule="auto"/>
        <w:ind w:firstLine="720"/>
        <w:jc w:val="both"/>
        <w:rPr>
          <w:rFonts w:ascii="Traditional Arabic" w:eastAsia="Calibri" w:hAnsi="Traditional Arabic" w:cs="Traditional Arabic"/>
          <w:sz w:val="36"/>
          <w:szCs w:val="36"/>
          <w:rtl/>
        </w:rPr>
      </w:pPr>
    </w:p>
    <w:p w14:paraId="5BCD6484" w14:textId="535B23F9" w:rsidR="00874A20" w:rsidRDefault="00874A20" w:rsidP="00874A20">
      <w:pPr>
        <w:pStyle w:val="2"/>
        <w:rPr>
          <w:rtl/>
        </w:rPr>
      </w:pPr>
      <w:bookmarkStart w:id="718" w:name="_Toc98591713"/>
      <w:r>
        <w:rPr>
          <w:rFonts w:hint="cs"/>
          <w:rtl/>
        </w:rPr>
        <w:lastRenderedPageBreak/>
        <w:t xml:space="preserve">باب إخبار </w:t>
      </w:r>
      <w:r w:rsidR="00757F87">
        <w:rPr>
          <w:rFonts w:hint="cs"/>
          <w:rtl/>
        </w:rPr>
        <w:t>النَّبي</w:t>
      </w:r>
      <w:r>
        <w:rPr>
          <w:rFonts w:hint="cs"/>
          <w:rtl/>
        </w:rPr>
        <w:t xml:space="preserve"> </w:t>
      </w:r>
      <w:r w:rsidR="00FB1544">
        <w:rPr>
          <w:rFonts w:hint="cs"/>
          <w:rtl/>
          <w:lang w:bidi="ar-SA"/>
        </w:rPr>
        <w:t xml:space="preserve">ﷺ </w:t>
      </w:r>
      <w:r>
        <w:rPr>
          <w:rFonts w:hint="cs"/>
          <w:rtl/>
        </w:rPr>
        <w:t>بدوام أمته حتى يوم القيامة:</w:t>
      </w:r>
      <w:bookmarkEnd w:id="718"/>
    </w:p>
    <w:p w14:paraId="7195F484" w14:textId="0DF52C65" w:rsidR="00874A20" w:rsidRPr="00FA6DB9" w:rsidRDefault="00874A20" w:rsidP="00874A2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عُرْوَةَ الْبَارِقِيِّ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E1BF2">
        <w:rPr>
          <w:rFonts w:ascii="Traditional Arabic" w:eastAsia="Calibri" w:hAnsi="Traditional Arabic" w:cs="Traditional Arabic"/>
          <w:b/>
          <w:bCs/>
          <w:color w:val="0070C0"/>
          <w:sz w:val="36"/>
          <w:szCs w:val="36"/>
          <w:rtl/>
        </w:rPr>
        <w:t>الْخَيْلُ مَعْقُودٌ فِي نَوَاصِيهَا الْخَيْرُ إِلَى يَوْمِ الْقِيَامَةِ: الْأَجْرُ وَالْمَغْنَمُ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20D2609E" w14:textId="411103EB" w:rsidR="00874A20" w:rsidRPr="00FA6DB9" w:rsidRDefault="00E7250B" w:rsidP="00E7250B">
      <w:pPr>
        <w:pStyle w:val="333"/>
        <w:rPr>
          <w:rtl/>
        </w:rPr>
      </w:pPr>
      <w:r>
        <w:rPr>
          <w:rFonts w:hint="cs"/>
          <w:rtl/>
        </w:rPr>
        <w:t>معاني الكلمات:</w:t>
      </w:r>
    </w:p>
    <w:p w14:paraId="41D16032" w14:textId="122A638E" w:rsidR="00874A20" w:rsidRPr="003D101B" w:rsidRDefault="00874A20" w:rsidP="00C57B6E">
      <w:pPr>
        <w:pStyle w:val="ab"/>
        <w:numPr>
          <w:ilvl w:val="0"/>
          <w:numId w:val="26"/>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قوله:(</w:t>
      </w:r>
      <w:r w:rsidRPr="003D101B">
        <w:rPr>
          <w:rFonts w:ascii="Traditional Arabic" w:eastAsia="Calibri" w:hAnsi="Traditional Arabic" w:cs="Traditional Arabic"/>
          <w:b/>
          <w:bCs/>
          <w:color w:val="0070C0"/>
          <w:sz w:val="36"/>
          <w:szCs w:val="36"/>
          <w:rtl/>
        </w:rPr>
        <w:t>معقود</w:t>
      </w:r>
      <w:r w:rsidRPr="003D101B">
        <w:rPr>
          <w:rFonts w:ascii="Traditional Arabic" w:eastAsia="Calibri" w:hAnsi="Traditional Arabic" w:cs="Traditional Arabic"/>
          <w:sz w:val="36"/>
          <w:szCs w:val="36"/>
          <w:rtl/>
        </w:rPr>
        <w:t xml:space="preserve">): ملازم لها كأنه عُقِد بها. </w:t>
      </w:r>
    </w:p>
    <w:p w14:paraId="18642CFE" w14:textId="29BD2B2A" w:rsidR="00874A20" w:rsidRDefault="00874A20" w:rsidP="00C57B6E">
      <w:pPr>
        <w:pStyle w:val="ab"/>
        <w:numPr>
          <w:ilvl w:val="0"/>
          <w:numId w:val="26"/>
        </w:numPr>
        <w:spacing w:after="160" w:line="256" w:lineRule="auto"/>
        <w:jc w:val="both"/>
        <w:rPr>
          <w:rFonts w:ascii="Traditional Arabic" w:eastAsia="Calibri" w:hAnsi="Traditional Arabic" w:cs="Traditional Arabic"/>
          <w:sz w:val="36"/>
          <w:szCs w:val="36"/>
        </w:rPr>
      </w:pPr>
      <w:r w:rsidRPr="003D101B">
        <w:rPr>
          <w:rFonts w:ascii="Traditional Arabic" w:eastAsia="Calibri" w:hAnsi="Traditional Arabic" w:cs="Traditional Arabic"/>
          <w:sz w:val="36"/>
          <w:szCs w:val="36"/>
          <w:rtl/>
        </w:rPr>
        <w:t>(</w:t>
      </w:r>
      <w:r w:rsidRPr="003D101B">
        <w:rPr>
          <w:rFonts w:ascii="Traditional Arabic" w:eastAsia="Calibri" w:hAnsi="Traditional Arabic" w:cs="Traditional Arabic"/>
          <w:b/>
          <w:bCs/>
          <w:color w:val="0070C0"/>
          <w:sz w:val="36"/>
          <w:szCs w:val="36"/>
          <w:rtl/>
        </w:rPr>
        <w:t>نواصيها</w:t>
      </w:r>
      <w:r w:rsidRPr="003D101B">
        <w:rPr>
          <w:rFonts w:ascii="Traditional Arabic" w:eastAsia="Calibri" w:hAnsi="Traditional Arabic" w:cs="Traditional Arabic"/>
          <w:sz w:val="36"/>
          <w:szCs w:val="36"/>
          <w:rtl/>
        </w:rPr>
        <w:t xml:space="preserve">): الشعر المسترسل </w:t>
      </w:r>
      <w:r w:rsidR="00C82FFB">
        <w:rPr>
          <w:rFonts w:ascii="Traditional Arabic" w:eastAsia="Calibri" w:hAnsi="Traditional Arabic" w:cs="Traditional Arabic"/>
          <w:sz w:val="36"/>
          <w:szCs w:val="36"/>
          <w:rtl/>
        </w:rPr>
        <w:t>عَلَى</w:t>
      </w:r>
      <w:r w:rsidRPr="003D101B">
        <w:rPr>
          <w:rFonts w:ascii="Traditional Arabic" w:eastAsia="Calibri" w:hAnsi="Traditional Arabic" w:cs="Traditional Arabic"/>
          <w:sz w:val="36"/>
          <w:szCs w:val="36"/>
          <w:rtl/>
        </w:rPr>
        <w:t xml:space="preserve"> الجبهة. ويكنى بالناصية عن جميع ذات الفرس، يقال: فلان مبارك الناصية، ومبارك الغرة، أي</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الذات.</w:t>
      </w:r>
    </w:p>
    <w:p w14:paraId="69421E9F" w14:textId="795FA94D" w:rsidR="003D101B" w:rsidRPr="003D101B" w:rsidRDefault="003D101B" w:rsidP="003D101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3D101B">
        <w:rPr>
          <w:rFonts w:ascii="Traditional Arabic" w:eastAsia="Calibri" w:hAnsi="Traditional Arabic" w:cs="Traditional Arabic" w:hint="cs"/>
          <w:b/>
          <w:bCs/>
          <w:color w:val="7030A0"/>
          <w:sz w:val="36"/>
          <w:szCs w:val="36"/>
          <w:rtl/>
          <w:lang w:val="x-none" w:eastAsia="x-none" w:bidi="ar-EG"/>
        </w:rPr>
        <w:t>من فوائد الحديث:</w:t>
      </w:r>
    </w:p>
    <w:p w14:paraId="561EC30C" w14:textId="44729B42" w:rsidR="00874A20" w:rsidRPr="003D101B" w:rsidRDefault="00874A20" w:rsidP="00A309CA">
      <w:pPr>
        <w:pStyle w:val="ab"/>
        <w:spacing w:after="160" w:line="256" w:lineRule="auto"/>
        <w:ind w:left="360"/>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 xml:space="preserve">الترغيب في الغزو </w:t>
      </w:r>
      <w:r w:rsidR="00C82FFB">
        <w:rPr>
          <w:rFonts w:ascii="Traditional Arabic" w:eastAsia="Calibri" w:hAnsi="Traditional Arabic" w:cs="Traditional Arabic"/>
          <w:sz w:val="36"/>
          <w:szCs w:val="36"/>
          <w:rtl/>
        </w:rPr>
        <w:t>عَلَى</w:t>
      </w:r>
      <w:r w:rsidRPr="003D101B">
        <w:rPr>
          <w:rFonts w:ascii="Traditional Arabic" w:eastAsia="Calibri" w:hAnsi="Traditional Arabic" w:cs="Traditional Arabic"/>
          <w:sz w:val="36"/>
          <w:szCs w:val="36"/>
          <w:rtl/>
        </w:rPr>
        <w:t xml:space="preserve"> الخيل، وفيه </w:t>
      </w:r>
      <w:r w:rsidR="00300D63">
        <w:rPr>
          <w:rFonts w:ascii="Traditional Arabic" w:eastAsia="Calibri" w:hAnsi="Traditional Arabic" w:cs="Traditional Arabic"/>
          <w:sz w:val="36"/>
          <w:szCs w:val="36"/>
          <w:rtl/>
        </w:rPr>
        <w:t>أيضًا</w:t>
      </w:r>
      <w:r w:rsidRPr="003D101B">
        <w:rPr>
          <w:rFonts w:ascii="Traditional Arabic" w:eastAsia="Calibri" w:hAnsi="Traditional Arabic" w:cs="Traditional Arabic"/>
          <w:sz w:val="36"/>
          <w:szCs w:val="36"/>
          <w:rtl/>
        </w:rPr>
        <w:t xml:space="preserve"> بشرى ببقاء الإسلام وأهله إلى يوم القيامة؛ لأن من لازم بقاء الجهاد بقاء المجاهدين، وهم المسلمون، وهو مثل الحديث الآخر: (</w:t>
      </w:r>
      <w:r w:rsidRPr="003D101B">
        <w:rPr>
          <w:rFonts w:ascii="Traditional Arabic" w:eastAsia="Calibri" w:hAnsi="Traditional Arabic" w:cs="Traditional Arabic"/>
          <w:b/>
          <w:bCs/>
          <w:color w:val="0070C0"/>
          <w:sz w:val="36"/>
          <w:szCs w:val="36"/>
          <w:rtl/>
        </w:rPr>
        <w:t xml:space="preserve">لا تزال طائفة من أمتي يقاتلون </w:t>
      </w:r>
      <w:r w:rsidR="00C82FFB">
        <w:rPr>
          <w:rFonts w:ascii="Traditional Arabic" w:eastAsia="Calibri" w:hAnsi="Traditional Arabic" w:cs="Traditional Arabic"/>
          <w:b/>
          <w:bCs/>
          <w:color w:val="0070C0"/>
          <w:sz w:val="36"/>
          <w:szCs w:val="36"/>
          <w:rtl/>
        </w:rPr>
        <w:t>عَلَى</w:t>
      </w:r>
      <w:r w:rsidRPr="003D101B">
        <w:rPr>
          <w:rFonts w:ascii="Traditional Arabic" w:eastAsia="Calibri" w:hAnsi="Traditional Arabic" w:cs="Traditional Arabic"/>
          <w:b/>
          <w:bCs/>
          <w:color w:val="0070C0"/>
          <w:sz w:val="36"/>
          <w:szCs w:val="36"/>
          <w:rtl/>
        </w:rPr>
        <w:t xml:space="preserve"> الحق</w:t>
      </w:r>
      <w:r w:rsidRPr="003D101B">
        <w:rPr>
          <w:rFonts w:ascii="Traditional Arabic" w:eastAsia="Calibri" w:hAnsi="Traditional Arabic" w:cs="Traditional Arabic"/>
          <w:sz w:val="36"/>
          <w:szCs w:val="36"/>
          <w:rtl/>
        </w:rPr>
        <w:t>)</w:t>
      </w:r>
      <w:r w:rsidRPr="003D101B">
        <w:rPr>
          <w:rFonts w:ascii="Traditional Arabic" w:eastAsia="Calibri" w:hAnsi="Traditional Arabic" w:cs="Traditional Arabic" w:hint="cs"/>
          <w:sz w:val="36"/>
          <w:szCs w:val="36"/>
          <w:rtl/>
        </w:rPr>
        <w:t>.</w:t>
      </w:r>
    </w:p>
    <w:p w14:paraId="581B200C" w14:textId="63B58D59" w:rsidR="00871BE0" w:rsidRDefault="00871BE0" w:rsidP="00871BE0">
      <w:pPr>
        <w:pStyle w:val="2"/>
        <w:rPr>
          <w:rtl/>
        </w:rPr>
      </w:pPr>
      <w:bookmarkStart w:id="719" w:name="_Toc98591714"/>
      <w:r>
        <w:rPr>
          <w:rFonts w:hint="cs"/>
          <w:rtl/>
        </w:rPr>
        <w:t xml:space="preserve">باب شهادة </w:t>
      </w:r>
      <w:r w:rsidR="00757F87">
        <w:rPr>
          <w:rFonts w:hint="cs"/>
          <w:rtl/>
        </w:rPr>
        <w:t>النَّبي</w:t>
      </w:r>
      <w:r>
        <w:rPr>
          <w:rFonts w:hint="cs"/>
          <w:rtl/>
        </w:rPr>
        <w:t xml:space="preserve"> </w:t>
      </w:r>
      <w:r w:rsidR="00FB1544">
        <w:rPr>
          <w:rFonts w:hint="cs"/>
          <w:rtl/>
        </w:rPr>
        <w:t xml:space="preserve">ﷺ </w:t>
      </w:r>
      <w:r>
        <w:rPr>
          <w:rFonts w:hint="cs"/>
          <w:rtl/>
        </w:rPr>
        <w:t>بأن العاقبة لأهل الإسلام:</w:t>
      </w:r>
      <w:bookmarkEnd w:id="719"/>
    </w:p>
    <w:p w14:paraId="23A953FD" w14:textId="0157797D" w:rsidR="00871BE0" w:rsidRPr="00FA6DB9" w:rsidRDefault="00A309CA" w:rsidP="00871BE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871BE0" w:rsidRPr="00FA6DB9">
        <w:rPr>
          <w:rFonts w:ascii="Traditional Arabic" w:eastAsia="Calibri" w:hAnsi="Traditional Arabic" w:cs="Traditional Arabic"/>
          <w:sz w:val="36"/>
          <w:szCs w:val="36"/>
          <w:rtl/>
        </w:rPr>
        <w:t>خَبَّاب</w:t>
      </w:r>
      <w:r>
        <w:rPr>
          <w:rFonts w:ascii="Traditional Arabic" w:eastAsia="Calibri" w:hAnsi="Traditional Arabic" w:cs="Traditional Arabic" w:hint="cs"/>
          <w:sz w:val="36"/>
          <w:szCs w:val="36"/>
          <w:rtl/>
        </w:rPr>
        <w:t>ٍ</w:t>
      </w:r>
      <w:r w:rsidR="00871BE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71BE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71BE0" w:rsidRPr="00FA6DB9">
        <w:rPr>
          <w:rFonts w:ascii="Traditional Arabic" w:eastAsia="Calibri" w:hAnsi="Traditional Arabic" w:cs="Traditional Arabic"/>
          <w:sz w:val="36"/>
          <w:szCs w:val="36"/>
          <w:rtl/>
        </w:rPr>
        <w:t xml:space="preserve">أَتَيْتُ </w:t>
      </w:r>
      <w:r w:rsidR="00757F87">
        <w:rPr>
          <w:rFonts w:ascii="Traditional Arabic" w:eastAsia="Calibri" w:hAnsi="Traditional Arabic" w:cs="Traditional Arabic"/>
          <w:sz w:val="36"/>
          <w:szCs w:val="36"/>
          <w:rtl/>
        </w:rPr>
        <w:t>النَّبي</w:t>
      </w:r>
      <w:r w:rsidR="00871BE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71BE0" w:rsidRPr="00FA6DB9">
        <w:rPr>
          <w:rFonts w:ascii="Traditional Arabic" w:eastAsia="Calibri" w:hAnsi="Traditional Arabic" w:cs="Traditional Arabic"/>
          <w:sz w:val="36"/>
          <w:szCs w:val="36"/>
          <w:rtl/>
        </w:rPr>
        <w:t>وَهُوَ مُتَوَسِّدٌ بُرْدَةً، وَهُوَ فِي ظِلِّ الْكَعْبَةِ؛ وَقَدْ لَقِينَا مِنَ الْمُشْرِكِينَ شِدَّةً، فَقُلْتُ: أَلَا تَدْعُو اللَّهَ؟ فَقَعَدَ وَهُوَ مُحْمَرٌّ وَجْهُه</w:t>
      </w:r>
      <w:r w:rsidR="00871BE0" w:rsidRPr="00FA6DB9">
        <w:rPr>
          <w:rFonts w:ascii="Traditional Arabic" w:eastAsia="Calibri" w:hAnsi="Traditional Arabic" w:cs="Traditional Arabic" w:hint="eastAsia"/>
          <w:sz w:val="36"/>
          <w:szCs w:val="36"/>
          <w:rtl/>
        </w:rPr>
        <w:t>ُ،</w:t>
      </w:r>
      <w:r w:rsidR="00871BE0" w:rsidRPr="00FA6DB9">
        <w:rPr>
          <w:rFonts w:ascii="Traditional Arabic" w:eastAsia="Calibri" w:hAnsi="Traditional Arabic" w:cs="Traditional Arabic"/>
          <w:sz w:val="36"/>
          <w:szCs w:val="36"/>
          <w:rtl/>
        </w:rPr>
        <w:t xml:space="preserve"> فَقَالَ: (</w:t>
      </w:r>
      <w:r w:rsidR="00871BE0" w:rsidRPr="007A3C93">
        <w:rPr>
          <w:rFonts w:ascii="Traditional Arabic" w:eastAsia="Calibri" w:hAnsi="Traditional Arabic" w:cs="Traditional Arabic"/>
          <w:b/>
          <w:bCs/>
          <w:color w:val="0070C0"/>
          <w:sz w:val="36"/>
          <w:szCs w:val="36"/>
          <w:rtl/>
        </w:rPr>
        <w:t xml:space="preserve">لَقَدْ كَانَ مَنْ قَبْلَكُمْ لَيُمْشَطُ بِمِشَاطِ الْحَدِيدِ مَا دُونَ عِظَامِهِ مِنْ لَحْمٍ أَوْ عَصَبٍ مَا يَصْرِفُهُ ذَلِكَ عَنْ دِينِهِ، وَيُوضَعُ الْمِنْشَارُ </w:t>
      </w:r>
      <w:r w:rsidR="00C82FFB">
        <w:rPr>
          <w:rFonts w:ascii="Traditional Arabic" w:eastAsia="Calibri" w:hAnsi="Traditional Arabic" w:cs="Traditional Arabic"/>
          <w:b/>
          <w:bCs/>
          <w:color w:val="0070C0"/>
          <w:sz w:val="36"/>
          <w:szCs w:val="36"/>
          <w:rtl/>
        </w:rPr>
        <w:t>عَلَى</w:t>
      </w:r>
      <w:r w:rsidR="00871BE0" w:rsidRPr="007A3C93">
        <w:rPr>
          <w:rFonts w:ascii="Traditional Arabic" w:eastAsia="Calibri" w:hAnsi="Traditional Arabic" w:cs="Traditional Arabic"/>
          <w:b/>
          <w:bCs/>
          <w:color w:val="0070C0"/>
          <w:sz w:val="36"/>
          <w:szCs w:val="36"/>
          <w:rtl/>
        </w:rPr>
        <w:t xml:space="preserve"> مَفْرِقِ رَأْسِهِ، فَيُشَقُّ بِاثْنَيْنِ مَا يَصْرِفُهُ ذَلِكَ عَنْ دِينِ</w:t>
      </w:r>
      <w:r w:rsidR="00871BE0" w:rsidRPr="007A3C93">
        <w:rPr>
          <w:rFonts w:ascii="Traditional Arabic" w:eastAsia="Calibri" w:hAnsi="Traditional Arabic" w:cs="Traditional Arabic" w:hint="eastAsia"/>
          <w:b/>
          <w:bCs/>
          <w:color w:val="0070C0"/>
          <w:sz w:val="36"/>
          <w:szCs w:val="36"/>
          <w:rtl/>
        </w:rPr>
        <w:t>هِ،</w:t>
      </w:r>
      <w:r w:rsidR="00871BE0" w:rsidRPr="007A3C93">
        <w:rPr>
          <w:rFonts w:ascii="Traditional Arabic" w:eastAsia="Calibri" w:hAnsi="Traditional Arabic" w:cs="Traditional Arabic"/>
          <w:b/>
          <w:bCs/>
          <w:color w:val="0070C0"/>
          <w:sz w:val="36"/>
          <w:szCs w:val="36"/>
          <w:rtl/>
        </w:rPr>
        <w:t xml:space="preserve"> وَلَيُتِمَّنَّ اللَّهُ هَذَا الْأَمْرَ حَتَّى يَسِيرَ الرَّاكِبُ مِنْ صَنْعَاءَ إِلَى حَضْرَمَوْتَ مَا يَخَافُ إِلَّا اللَّهَ وَالذِّئْبَ </w:t>
      </w:r>
      <w:r w:rsidR="00C82FFB">
        <w:rPr>
          <w:rFonts w:ascii="Traditional Arabic" w:eastAsia="Calibri" w:hAnsi="Traditional Arabic" w:cs="Traditional Arabic"/>
          <w:b/>
          <w:bCs/>
          <w:color w:val="0070C0"/>
          <w:sz w:val="36"/>
          <w:szCs w:val="36"/>
          <w:rtl/>
        </w:rPr>
        <w:t>عَلَى</w:t>
      </w:r>
      <w:r w:rsidR="00871BE0" w:rsidRPr="007A3C93">
        <w:rPr>
          <w:rFonts w:ascii="Traditional Arabic" w:eastAsia="Calibri" w:hAnsi="Traditional Arabic" w:cs="Traditional Arabic"/>
          <w:b/>
          <w:bCs/>
          <w:color w:val="0070C0"/>
          <w:sz w:val="36"/>
          <w:szCs w:val="36"/>
          <w:rtl/>
        </w:rPr>
        <w:t xml:space="preserve"> غَنَمِهِ وَلَكِنَّكُمْ تَسْتَعْجِلُونَ</w:t>
      </w:r>
      <w:r w:rsidR="00871BE0" w:rsidRPr="00FA6DB9">
        <w:rPr>
          <w:rFonts w:ascii="Traditional Arabic" w:eastAsia="Calibri" w:hAnsi="Traditional Arabic" w:cs="Traditional Arabic"/>
          <w:sz w:val="36"/>
          <w:szCs w:val="36"/>
          <w:rtl/>
        </w:rPr>
        <w:t>) رواه البخاري</w:t>
      </w:r>
      <w:r w:rsidR="00871BE0">
        <w:rPr>
          <w:rFonts w:ascii="Traditional Arabic" w:eastAsia="Calibri" w:hAnsi="Traditional Arabic" w:cs="Traditional Arabic" w:hint="cs"/>
          <w:sz w:val="36"/>
          <w:szCs w:val="36"/>
          <w:rtl/>
        </w:rPr>
        <w:t>.</w:t>
      </w:r>
    </w:p>
    <w:p w14:paraId="3207CC68" w14:textId="50AF8E8A" w:rsidR="00871BE0" w:rsidRPr="00FA6DB9" w:rsidRDefault="003D101B" w:rsidP="00E7250B">
      <w:pPr>
        <w:pStyle w:val="333"/>
        <w:rPr>
          <w:rtl/>
        </w:rPr>
      </w:pPr>
      <w:r>
        <w:rPr>
          <w:rFonts w:hint="cs"/>
          <w:rtl/>
        </w:rPr>
        <w:t>من فوائد الحديث</w:t>
      </w:r>
      <w:r w:rsidR="00E7250B">
        <w:rPr>
          <w:rFonts w:hint="cs"/>
          <w:rtl/>
        </w:rPr>
        <w:t>:</w:t>
      </w:r>
    </w:p>
    <w:p w14:paraId="70396DCC" w14:textId="7222E10B"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شدة البلاء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كان يلقاه أتباع الأنبياء.</w:t>
      </w:r>
    </w:p>
    <w:p w14:paraId="663617E7" w14:textId="71B01BFA"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الصبر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البلاء حتى تنكشف الشدة، ويأتي الفرج.</w:t>
      </w:r>
    </w:p>
    <w:p w14:paraId="443FEF3B" w14:textId="77777777"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3- البشارة بأن العاقبة للمتقين.</w:t>
      </w:r>
    </w:p>
    <w:p w14:paraId="63C97D01" w14:textId="77777777" w:rsidR="00871BE0" w:rsidRPr="00FA6DB9" w:rsidRDefault="00871BE0" w:rsidP="00871BE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فيه من دلائل النبوة ما وقع من انتشار الإسلام والأمن وزوال الخوف.</w:t>
      </w:r>
    </w:p>
    <w:p w14:paraId="752D74BB" w14:textId="045DC541" w:rsidR="00874A20" w:rsidRPr="00FA6DB9" w:rsidRDefault="00874A20" w:rsidP="00874A20">
      <w:pPr>
        <w:pStyle w:val="2"/>
        <w:rPr>
          <w:rtl/>
        </w:rPr>
      </w:pPr>
      <w:bookmarkStart w:id="720" w:name="_Toc98591715"/>
      <w:r>
        <w:rPr>
          <w:rFonts w:hint="cs"/>
          <w:rtl/>
        </w:rPr>
        <w:t xml:space="preserve">باب بركة دعاء </w:t>
      </w:r>
      <w:r w:rsidR="00757F87">
        <w:rPr>
          <w:rFonts w:hint="cs"/>
          <w:rtl/>
        </w:rPr>
        <w:t>النَّبي</w:t>
      </w:r>
      <w:r>
        <w:rPr>
          <w:rFonts w:hint="cs"/>
          <w:rtl/>
        </w:rPr>
        <w:t xml:space="preserve"> </w:t>
      </w:r>
      <w:r w:rsidR="00FB1544">
        <w:rPr>
          <w:rFonts w:hint="cs"/>
          <w:rtl/>
          <w:lang w:bidi="ar-SA"/>
        </w:rPr>
        <w:t xml:space="preserve">ﷺ </w:t>
      </w:r>
      <w:r>
        <w:rPr>
          <w:rFonts w:hint="cs"/>
          <w:rtl/>
        </w:rPr>
        <w:t>في الحفظ:</w:t>
      </w:r>
      <w:bookmarkEnd w:id="720"/>
    </w:p>
    <w:p w14:paraId="6BE40DD0" w14:textId="7102B8A3" w:rsidR="00874A20" w:rsidRPr="00FA6DB9" w:rsidRDefault="00A309CA" w:rsidP="00874A2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874A20"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874A20"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874A20">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74A20"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يَا رَسُولَ اللَّهِ، إِنِّي سَمِعْتُ مِنْكَ حَدِيثًا كَثِيرًا فَأَنْسَاهُ</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قَالَ: (</w:t>
      </w:r>
      <w:r w:rsidR="00874A20" w:rsidRPr="008E1BF2">
        <w:rPr>
          <w:rFonts w:ascii="Traditional Arabic" w:eastAsia="Calibri" w:hAnsi="Traditional Arabic" w:cs="Traditional Arabic"/>
          <w:b/>
          <w:bCs/>
          <w:color w:val="0070C0"/>
          <w:sz w:val="36"/>
          <w:szCs w:val="36"/>
          <w:rtl/>
        </w:rPr>
        <w:t>ابْسُطْ رِدَاءَكَ</w:t>
      </w:r>
      <w:r w:rsidR="00874A20" w:rsidRPr="00FA6DB9">
        <w:rPr>
          <w:rFonts w:ascii="Traditional Arabic" w:eastAsia="Calibri" w:hAnsi="Traditional Arabic" w:cs="Traditional Arabic"/>
          <w:sz w:val="36"/>
          <w:szCs w:val="36"/>
          <w:rtl/>
        </w:rPr>
        <w:t>). فَبَسَطْتُ، فَغَرَفَ بِيَدِهِ فِيهِ، ثُمَّ قَالَ: (</w:t>
      </w:r>
      <w:r w:rsidR="00874A20" w:rsidRPr="008E1BF2">
        <w:rPr>
          <w:rFonts w:ascii="Traditional Arabic" w:eastAsia="Calibri" w:hAnsi="Traditional Arabic" w:cs="Traditional Arabic"/>
          <w:b/>
          <w:bCs/>
          <w:color w:val="0070C0"/>
          <w:sz w:val="36"/>
          <w:szCs w:val="36"/>
          <w:rtl/>
        </w:rPr>
        <w:t>ضُمَّهُ</w:t>
      </w:r>
      <w:r w:rsidR="00874A20" w:rsidRPr="00FA6DB9">
        <w:rPr>
          <w:rFonts w:ascii="Traditional Arabic" w:eastAsia="Calibri" w:hAnsi="Traditional Arabic" w:cs="Traditional Arabic"/>
          <w:sz w:val="36"/>
          <w:szCs w:val="36"/>
          <w:rtl/>
        </w:rPr>
        <w:t>)؛ فَضَمَمْتُهُ، فَمَا نَسِيتُ حَدِيثًا بَعْدُ</w:t>
      </w:r>
      <w:r w:rsidR="00325795">
        <w:rPr>
          <w:rFonts w:ascii="Traditional Arabic" w:eastAsia="Calibri" w:hAnsi="Traditional Arabic" w:cs="Traditional Arabic"/>
          <w:sz w:val="36"/>
          <w:szCs w:val="36"/>
          <w:rtl/>
        </w:rPr>
        <w:t>"</w:t>
      </w:r>
      <w:r w:rsidR="00874A20" w:rsidRPr="00FA6DB9">
        <w:rPr>
          <w:rFonts w:ascii="Traditional Arabic" w:eastAsia="Calibri" w:hAnsi="Traditional Arabic" w:cs="Traditional Arabic"/>
          <w:sz w:val="36"/>
          <w:szCs w:val="36"/>
          <w:rtl/>
        </w:rPr>
        <w:t xml:space="preserve"> ر</w:t>
      </w:r>
      <w:r w:rsidR="00874A20" w:rsidRPr="00FA6DB9">
        <w:rPr>
          <w:rFonts w:ascii="Traditional Arabic" w:eastAsia="Calibri" w:hAnsi="Traditional Arabic" w:cs="Traditional Arabic" w:hint="eastAsia"/>
          <w:sz w:val="36"/>
          <w:szCs w:val="36"/>
          <w:rtl/>
        </w:rPr>
        <w:t>واه</w:t>
      </w:r>
      <w:r w:rsidR="00874A20" w:rsidRPr="00FA6DB9">
        <w:rPr>
          <w:rFonts w:ascii="Traditional Arabic" w:eastAsia="Calibri" w:hAnsi="Traditional Arabic" w:cs="Traditional Arabic"/>
          <w:sz w:val="36"/>
          <w:szCs w:val="36"/>
          <w:rtl/>
        </w:rPr>
        <w:t xml:space="preserve"> البخاري</w:t>
      </w:r>
      <w:r w:rsidR="00874A20">
        <w:rPr>
          <w:rFonts w:ascii="Traditional Arabic" w:eastAsia="Calibri" w:hAnsi="Traditional Arabic" w:cs="Traditional Arabic" w:hint="cs"/>
          <w:sz w:val="36"/>
          <w:szCs w:val="36"/>
          <w:rtl/>
        </w:rPr>
        <w:t>.</w:t>
      </w:r>
    </w:p>
    <w:p w14:paraId="26F2C359" w14:textId="51CB01A7" w:rsidR="00874A20" w:rsidRPr="00FA6DB9" w:rsidRDefault="00E7250B" w:rsidP="00E7250B">
      <w:pPr>
        <w:pStyle w:val="333"/>
        <w:rPr>
          <w:rtl/>
        </w:rPr>
      </w:pPr>
      <w:r>
        <w:rPr>
          <w:rFonts w:hint="cs"/>
          <w:rtl/>
        </w:rPr>
        <w:t>معاني الكلمات:</w:t>
      </w:r>
    </w:p>
    <w:p w14:paraId="4A3CFEA1" w14:textId="56AD42BE" w:rsidR="00874A20" w:rsidRDefault="00874A20" w:rsidP="00A309CA">
      <w:pPr>
        <w:pStyle w:val="ab"/>
        <w:spacing w:after="160" w:line="256" w:lineRule="auto"/>
        <w:ind w:left="814"/>
        <w:jc w:val="both"/>
        <w:rPr>
          <w:rFonts w:ascii="Traditional Arabic" w:eastAsia="Calibri" w:hAnsi="Traditional Arabic" w:cs="Traditional Arabic"/>
          <w:sz w:val="36"/>
          <w:szCs w:val="36"/>
        </w:rPr>
      </w:pPr>
      <w:r w:rsidRPr="003D101B">
        <w:rPr>
          <w:rFonts w:ascii="Traditional Arabic" w:eastAsia="Calibri" w:hAnsi="Traditional Arabic" w:cs="Traditional Arabic"/>
          <w:sz w:val="36"/>
          <w:szCs w:val="36"/>
          <w:rtl/>
        </w:rPr>
        <w:t xml:space="preserve">(فغرف) لم يذكر المغروف منه، فهي إشارة محضة بيده </w:t>
      </w:r>
      <w:r w:rsidR="00FB1544">
        <w:rPr>
          <w:rFonts w:ascii="Traditional Arabic" w:eastAsia="Calibri" w:hAnsi="Traditional Arabic" w:cs="Traditional Arabic"/>
          <w:sz w:val="36"/>
          <w:szCs w:val="36"/>
          <w:rtl/>
        </w:rPr>
        <w:t xml:space="preserve">ﷺ </w:t>
      </w:r>
      <w:r w:rsidRPr="003D101B">
        <w:rPr>
          <w:rFonts w:ascii="Traditional Arabic" w:eastAsia="Calibri" w:hAnsi="Traditional Arabic" w:cs="Traditional Arabic"/>
          <w:sz w:val="36"/>
          <w:szCs w:val="36"/>
          <w:rtl/>
        </w:rPr>
        <w:t xml:space="preserve">فجعل الحفظ كالشيء </w:t>
      </w:r>
      <w:r w:rsidR="00C82FFB">
        <w:rPr>
          <w:rFonts w:ascii="Traditional Arabic" w:eastAsia="Calibri" w:hAnsi="Traditional Arabic" w:cs="Traditional Arabic"/>
          <w:sz w:val="36"/>
          <w:szCs w:val="36"/>
          <w:rtl/>
        </w:rPr>
        <w:t>الذِي</w:t>
      </w:r>
      <w:r w:rsidRPr="003D101B">
        <w:rPr>
          <w:rFonts w:ascii="Traditional Arabic" w:eastAsia="Calibri" w:hAnsi="Traditional Arabic" w:cs="Traditional Arabic"/>
          <w:sz w:val="36"/>
          <w:szCs w:val="36"/>
          <w:rtl/>
        </w:rPr>
        <w:t xml:space="preserve"> يغرف منه، ورمى به في ردائه.</w:t>
      </w:r>
    </w:p>
    <w:p w14:paraId="6F689B65" w14:textId="1CDB002E" w:rsidR="003D101B" w:rsidRPr="003D101B" w:rsidRDefault="003D101B" w:rsidP="003D101B">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3D101B">
        <w:rPr>
          <w:rFonts w:ascii="Traditional Arabic" w:eastAsia="Calibri" w:hAnsi="Traditional Arabic" w:cs="Traditional Arabic" w:hint="cs"/>
          <w:b/>
          <w:bCs/>
          <w:color w:val="7030A0"/>
          <w:sz w:val="36"/>
          <w:szCs w:val="36"/>
          <w:rtl/>
          <w:lang w:val="x-none" w:eastAsia="x-none" w:bidi="ar-EG"/>
        </w:rPr>
        <w:t>من فوائد الحديث:</w:t>
      </w:r>
    </w:p>
    <w:p w14:paraId="21014367" w14:textId="7D9C9F8B" w:rsidR="00874A20" w:rsidRDefault="00901158" w:rsidP="00A309CA">
      <w:pPr>
        <w:pStyle w:val="ab"/>
        <w:spacing w:after="160" w:line="256" w:lineRule="auto"/>
        <w:ind w:left="814"/>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فَضِيلَة</w:t>
      </w:r>
      <w:r w:rsidR="00874A20" w:rsidRPr="003D101B">
        <w:rPr>
          <w:rFonts w:ascii="Traditional Arabic" w:eastAsia="Calibri" w:hAnsi="Traditional Arabic" w:cs="Traditional Arabic"/>
          <w:sz w:val="36"/>
          <w:szCs w:val="36"/>
          <w:rtl/>
        </w:rPr>
        <w:t xml:space="preserve"> ظاهرة لأبي </w:t>
      </w:r>
      <w:r w:rsidR="009D2912">
        <w:rPr>
          <w:rFonts w:ascii="Traditional Arabic" w:eastAsia="Calibri" w:hAnsi="Traditional Arabic" w:cs="Traditional Arabic"/>
          <w:sz w:val="36"/>
          <w:szCs w:val="36"/>
          <w:rtl/>
        </w:rPr>
        <w:t>هُرَيرَة</w:t>
      </w:r>
      <w:r w:rsidR="00874A20" w:rsidRPr="003D101B">
        <w:rPr>
          <w:rFonts w:ascii="Traditional Arabic" w:eastAsia="Calibri" w:hAnsi="Traditional Arabic" w:cs="Traditional Arabic"/>
          <w:sz w:val="36"/>
          <w:szCs w:val="36"/>
          <w:rtl/>
        </w:rPr>
        <w:t xml:space="preserve"> -رضي الله عنه- ومعجزة واضحة من علامات النبوة؛ لأن النسيان من لوازم </w:t>
      </w:r>
      <w:r w:rsidR="00E40077">
        <w:rPr>
          <w:rFonts w:ascii="Traditional Arabic" w:eastAsia="Calibri" w:hAnsi="Traditional Arabic" w:cs="Traditional Arabic"/>
          <w:sz w:val="36"/>
          <w:szCs w:val="36"/>
          <w:rtl/>
        </w:rPr>
        <w:t>الإِنسَان</w:t>
      </w:r>
      <w:r w:rsidR="00874A20" w:rsidRPr="003D101B">
        <w:rPr>
          <w:rFonts w:ascii="Traditional Arabic" w:eastAsia="Calibri" w:hAnsi="Traditional Arabic" w:cs="Traditional Arabic"/>
          <w:sz w:val="36"/>
          <w:szCs w:val="36"/>
          <w:rtl/>
        </w:rPr>
        <w:t xml:space="preserve">، وقد اعترف أبو </w:t>
      </w:r>
      <w:r w:rsidR="009D2912">
        <w:rPr>
          <w:rFonts w:ascii="Traditional Arabic" w:eastAsia="Calibri" w:hAnsi="Traditional Arabic" w:cs="Traditional Arabic"/>
          <w:sz w:val="36"/>
          <w:szCs w:val="36"/>
          <w:rtl/>
        </w:rPr>
        <w:t>هُرَيرَة</w:t>
      </w:r>
      <w:r w:rsidR="00874A20" w:rsidRPr="003D101B">
        <w:rPr>
          <w:rFonts w:ascii="Traditional Arabic" w:eastAsia="Calibri" w:hAnsi="Traditional Arabic" w:cs="Traditional Arabic"/>
          <w:sz w:val="36"/>
          <w:szCs w:val="36"/>
          <w:rtl/>
        </w:rPr>
        <w:t xml:space="preserve"> بأنه كان يكثر منه، ثم تخلف عنه ببركة </w:t>
      </w:r>
      <w:r w:rsidR="00757F87">
        <w:rPr>
          <w:rFonts w:ascii="Traditional Arabic" w:eastAsia="Calibri" w:hAnsi="Traditional Arabic" w:cs="Traditional Arabic"/>
          <w:sz w:val="36"/>
          <w:szCs w:val="36"/>
          <w:rtl/>
        </w:rPr>
        <w:t>النَّبي</w:t>
      </w:r>
      <w:r w:rsidR="007E758F">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ﷺ</w:t>
      </w:r>
      <w:r w:rsidR="00874A20" w:rsidRPr="003D101B">
        <w:rPr>
          <w:rFonts w:ascii="Traditional Arabic" w:eastAsia="Calibri" w:hAnsi="Traditional Arabic" w:cs="Traditional Arabic" w:hint="cs"/>
          <w:sz w:val="36"/>
          <w:szCs w:val="36"/>
          <w:rtl/>
        </w:rPr>
        <w:t>.</w:t>
      </w:r>
    </w:p>
    <w:p w14:paraId="3D90AB06" w14:textId="77777777" w:rsidR="007E758F" w:rsidRPr="00FA6DB9" w:rsidRDefault="007E758F" w:rsidP="007E758F">
      <w:pPr>
        <w:pStyle w:val="2"/>
        <w:rPr>
          <w:rtl/>
        </w:rPr>
      </w:pPr>
      <w:bookmarkStart w:id="721" w:name="_Toc98591716"/>
      <w:r>
        <w:rPr>
          <w:rFonts w:hint="cs"/>
          <w:rtl/>
        </w:rPr>
        <w:t>باب من أوتي مفاتيح خزائن الأرض:</w:t>
      </w:r>
      <w:bookmarkEnd w:id="721"/>
    </w:p>
    <w:p w14:paraId="71FDD32D" w14:textId="0A54A1B5" w:rsidR="007E758F" w:rsidRPr="00FA6DB9" w:rsidRDefault="007E758F" w:rsidP="007E758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96E64">
        <w:rPr>
          <w:rFonts w:ascii="Traditional Arabic" w:eastAsia="Calibri" w:hAnsi="Traditional Arabic" w:cs="Traditional Arabic"/>
          <w:b/>
          <w:bCs/>
          <w:color w:val="0070C0"/>
          <w:sz w:val="36"/>
          <w:szCs w:val="36"/>
          <w:rtl/>
        </w:rPr>
        <w:t>بُعِثْتُ بِجَوَامِعِ الْكَلِمِ، وَنُصِرْتُ بِالرُّعْبِ، وَبَيْنَا أَنَا نَائِمٌ أُتِيتُ بِمَفَاتِيحِ خَزَائِنِ الْأَرْضِ، فَوُضِعَتْ فِي يَدَيَّ</w:t>
      </w:r>
      <w:r w:rsidRPr="00FA6DB9">
        <w:rPr>
          <w:rFonts w:ascii="Traditional Arabic" w:eastAsia="Calibri" w:hAnsi="Traditional Arabic" w:cs="Traditional Arabic"/>
          <w:sz w:val="36"/>
          <w:szCs w:val="36"/>
          <w:rtl/>
        </w:rPr>
        <w:t>).</w:t>
      </w:r>
    </w:p>
    <w:p w14:paraId="319B68EC" w14:textId="62386FE8" w:rsidR="007E758F" w:rsidRDefault="007E758F" w:rsidP="007E758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أَبُو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فَذَهَبَ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وَأَنْتُمْ تَنْتَثِلُونَهَا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4D028A88" w14:textId="04B380C9" w:rsidR="00C82D3F" w:rsidRDefault="00C82D3F" w:rsidP="00C82D3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Pr>
          <w:rFonts w:ascii="Traditional Arabic" w:eastAsia="Calibri" w:hAnsi="Traditional Arabic" w:cs="Traditional Arabic"/>
          <w:sz w:val="36"/>
          <w:szCs w:val="36"/>
          <w:rtl/>
        </w:rPr>
        <w:t>هُرَيرَة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155D5">
        <w:rPr>
          <w:rFonts w:ascii="Traditional Arabic" w:eastAsia="Calibri" w:hAnsi="Traditional Arabic" w:cs="Traditional Arabic"/>
          <w:b/>
          <w:bCs/>
          <w:color w:val="0070C0"/>
          <w:sz w:val="36"/>
          <w:szCs w:val="36"/>
          <w:rtl/>
        </w:rPr>
        <w:t xml:space="preserve">فُضِّلْتُ </w:t>
      </w:r>
      <w:r>
        <w:rPr>
          <w:rFonts w:ascii="Traditional Arabic" w:eastAsia="Calibri" w:hAnsi="Traditional Arabic" w:cs="Traditional Arabic"/>
          <w:b/>
          <w:bCs/>
          <w:color w:val="0070C0"/>
          <w:sz w:val="36"/>
          <w:szCs w:val="36"/>
          <w:rtl/>
        </w:rPr>
        <w:t>عَلَى</w:t>
      </w:r>
      <w:r w:rsidRPr="000155D5">
        <w:rPr>
          <w:rFonts w:ascii="Traditional Arabic" w:eastAsia="Calibri" w:hAnsi="Traditional Arabic" w:cs="Traditional Arabic"/>
          <w:b/>
          <w:bCs/>
          <w:color w:val="0070C0"/>
          <w:sz w:val="36"/>
          <w:szCs w:val="36"/>
          <w:rtl/>
        </w:rPr>
        <w:t xml:space="preserve"> الْأَنْبِيَاءِ بِسِتٍّ: أُعْطِيتُ جَوَامِعَ الْكَلِمِ، وَنُصِرْتُ بِالرُّعْبِ، وَأُحِلَّتْ لِيَ الْغَنَائِمُ، وَجُعِلَتْ لِيَ الْأَرْضُ ط</w:t>
      </w:r>
      <w:r w:rsidRPr="000155D5">
        <w:rPr>
          <w:rFonts w:ascii="Traditional Arabic" w:eastAsia="Calibri" w:hAnsi="Traditional Arabic" w:cs="Traditional Arabic" w:hint="eastAsia"/>
          <w:b/>
          <w:bCs/>
          <w:color w:val="0070C0"/>
          <w:sz w:val="36"/>
          <w:szCs w:val="36"/>
          <w:rtl/>
        </w:rPr>
        <w:t>َهُورًا</w:t>
      </w:r>
      <w:r w:rsidRPr="000155D5">
        <w:rPr>
          <w:rFonts w:ascii="Traditional Arabic" w:eastAsia="Calibri" w:hAnsi="Traditional Arabic" w:cs="Traditional Arabic"/>
          <w:b/>
          <w:bCs/>
          <w:color w:val="0070C0"/>
          <w:sz w:val="36"/>
          <w:szCs w:val="36"/>
          <w:rtl/>
        </w:rPr>
        <w:t xml:space="preserve"> وَمَسْجِدًا، وَأُرْسِلْتُ إِلَى الْخَلْقِ كَافَّةً، وَخُتِمَ بِيَ </w:t>
      </w:r>
      <w:r>
        <w:rPr>
          <w:rFonts w:ascii="Traditional Arabic" w:eastAsia="Calibri" w:hAnsi="Traditional Arabic" w:cs="Traditional Arabic"/>
          <w:b/>
          <w:bCs/>
          <w:color w:val="0070C0"/>
          <w:sz w:val="36"/>
          <w:szCs w:val="36"/>
          <w:rtl/>
        </w:rPr>
        <w:t>النَّبي</w:t>
      </w:r>
      <w:r w:rsidRPr="000155D5">
        <w:rPr>
          <w:rFonts w:ascii="Traditional Arabic" w:eastAsia="Calibri" w:hAnsi="Traditional Arabic" w:cs="Traditional Arabic"/>
          <w:b/>
          <w:bCs/>
          <w:color w:val="0070C0"/>
          <w:sz w:val="36"/>
          <w:szCs w:val="36"/>
          <w:rtl/>
        </w:rPr>
        <w:t>ونَ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56043A8" w14:textId="77777777" w:rsidR="00C82D3F" w:rsidRPr="00FA6DB9" w:rsidRDefault="00C82D3F" w:rsidP="00C82D3F">
      <w:pPr>
        <w:spacing w:after="160" w:line="256" w:lineRule="auto"/>
        <w:ind w:firstLine="720"/>
        <w:jc w:val="both"/>
        <w:rPr>
          <w:rFonts w:ascii="Traditional Arabic" w:eastAsia="Calibri" w:hAnsi="Traditional Arabic" w:cs="Traditional Arabic"/>
          <w:sz w:val="36"/>
          <w:szCs w:val="36"/>
          <w:rtl/>
        </w:rPr>
      </w:pPr>
    </w:p>
    <w:p w14:paraId="3214FE13" w14:textId="1DD80E91" w:rsidR="007E758F" w:rsidRPr="00B30AB6" w:rsidRDefault="007E758F" w:rsidP="007E758F">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hint="cs"/>
          <w:bCs/>
          <w:color w:val="7030A0"/>
          <w:sz w:val="36"/>
          <w:szCs w:val="36"/>
          <w:rtl/>
        </w:rPr>
        <w:lastRenderedPageBreak/>
        <w:t>معاني الكلمات:</w:t>
      </w:r>
    </w:p>
    <w:p w14:paraId="6A63FEA9" w14:textId="7F9E08F7" w:rsidR="007E758F" w:rsidRPr="00565D3B" w:rsidRDefault="007E758F" w:rsidP="00C57B6E">
      <w:pPr>
        <w:pStyle w:val="ab"/>
        <w:numPr>
          <w:ilvl w:val="0"/>
          <w:numId w:val="320"/>
        </w:numPr>
        <w:spacing w:after="160" w:line="256" w:lineRule="auto"/>
        <w:jc w:val="both"/>
        <w:rPr>
          <w:rFonts w:ascii="Traditional Arabic" w:eastAsia="Calibri" w:hAnsi="Traditional Arabic" w:cs="Traditional Arabic"/>
          <w:sz w:val="36"/>
          <w:szCs w:val="36"/>
          <w:rtl/>
        </w:rPr>
      </w:pPr>
      <w:r w:rsidRPr="00565D3B">
        <w:rPr>
          <w:rFonts w:ascii="Traditional Arabic" w:eastAsia="Calibri" w:hAnsi="Traditional Arabic" w:cs="Traditional Arabic"/>
          <w:sz w:val="36"/>
          <w:szCs w:val="36"/>
          <w:rtl/>
        </w:rPr>
        <w:t xml:space="preserve">ذهب: توفي ولحق بربه </w:t>
      </w:r>
      <w:r w:rsidR="00A40BAE">
        <w:rPr>
          <w:rFonts w:ascii="Traditional Arabic" w:eastAsia="Calibri" w:hAnsi="Traditional Arabic" w:cs="Traditional Arabic"/>
          <w:sz w:val="36"/>
          <w:szCs w:val="36"/>
          <w:rtl/>
        </w:rPr>
        <w:t>تعالى</w:t>
      </w:r>
      <w:r w:rsidRPr="00565D3B">
        <w:rPr>
          <w:rFonts w:ascii="Traditional Arabic" w:eastAsia="Calibri" w:hAnsi="Traditional Arabic" w:cs="Traditional Arabic"/>
          <w:sz w:val="36"/>
          <w:szCs w:val="36"/>
          <w:rtl/>
        </w:rPr>
        <w:t>.</w:t>
      </w:r>
    </w:p>
    <w:p w14:paraId="192D787B" w14:textId="77777777" w:rsidR="007E758F" w:rsidRPr="00565D3B" w:rsidRDefault="007E758F" w:rsidP="00C57B6E">
      <w:pPr>
        <w:pStyle w:val="ab"/>
        <w:numPr>
          <w:ilvl w:val="0"/>
          <w:numId w:val="320"/>
        </w:numPr>
        <w:spacing w:after="160" w:line="256" w:lineRule="auto"/>
        <w:jc w:val="both"/>
        <w:rPr>
          <w:rFonts w:ascii="Traditional Arabic" w:eastAsia="Calibri" w:hAnsi="Traditional Arabic" w:cs="Traditional Arabic"/>
          <w:sz w:val="36"/>
          <w:szCs w:val="36"/>
          <w:rtl/>
        </w:rPr>
      </w:pPr>
      <w:r w:rsidRPr="00565D3B">
        <w:rPr>
          <w:rFonts w:ascii="Traditional Arabic" w:eastAsia="Calibri" w:hAnsi="Traditional Arabic" w:cs="Traditional Arabic"/>
          <w:b/>
          <w:bCs/>
          <w:color w:val="0070C0"/>
          <w:sz w:val="36"/>
          <w:szCs w:val="36"/>
          <w:rtl/>
        </w:rPr>
        <w:t>تَنْتَثِلُونَهَا</w:t>
      </w:r>
      <w:r w:rsidRPr="00565D3B">
        <w:rPr>
          <w:rFonts w:ascii="Traditional Arabic" w:eastAsia="Calibri" w:hAnsi="Traditional Arabic" w:cs="Traditional Arabic"/>
          <w:sz w:val="36"/>
          <w:szCs w:val="36"/>
          <w:rtl/>
        </w:rPr>
        <w:t>: تستخرجون كنوزها وتتمتعون بها كما وعدكم.</w:t>
      </w:r>
    </w:p>
    <w:p w14:paraId="0073CD6C" w14:textId="77777777" w:rsidR="007E758F" w:rsidRPr="005E13D2" w:rsidRDefault="007E758F" w:rsidP="007E758F">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09DF9D83" w14:textId="3FF83650" w:rsidR="007E758F" w:rsidRPr="007E758F" w:rsidRDefault="00A309CA" w:rsidP="00A309CA">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7E758F" w:rsidRPr="00EF7572">
        <w:rPr>
          <w:rFonts w:ascii="Traditional Arabic" w:eastAsia="Calibri" w:hAnsi="Traditional Arabic" w:cs="Traditional Arabic"/>
          <w:sz w:val="36"/>
          <w:szCs w:val="36"/>
          <w:rtl/>
        </w:rPr>
        <w:t>علم من أعلام النبوة</w:t>
      </w:r>
      <w:r w:rsidR="007E758F" w:rsidRPr="00EF7572">
        <w:rPr>
          <w:rFonts w:ascii="Traditional Arabic" w:eastAsia="Calibri" w:hAnsi="Traditional Arabic" w:cs="Traditional Arabic" w:hint="cs"/>
          <w:sz w:val="36"/>
          <w:szCs w:val="36"/>
          <w:rtl/>
        </w:rPr>
        <w:t>؛</w:t>
      </w:r>
      <w:r w:rsidR="007E758F" w:rsidRPr="00EF7572">
        <w:rPr>
          <w:rFonts w:ascii="Traditional Arabic" w:eastAsia="Calibri" w:hAnsi="Traditional Arabic" w:cs="Traditional Arabic"/>
          <w:sz w:val="36"/>
          <w:szCs w:val="36"/>
          <w:rtl/>
        </w:rPr>
        <w:t xml:space="preserve"> فإنه إخبار بفتح هذه البلاد لأمته، ووقع كما أخبر ﷺ.</w:t>
      </w:r>
    </w:p>
    <w:p w14:paraId="4017F61D" w14:textId="77777777" w:rsidR="00874A20" w:rsidRDefault="00874A20" w:rsidP="00FA6DB9">
      <w:pPr>
        <w:spacing w:after="160" w:line="256" w:lineRule="auto"/>
        <w:ind w:firstLine="720"/>
        <w:jc w:val="both"/>
        <w:rPr>
          <w:rFonts w:ascii="Traditional Arabic" w:eastAsia="Calibri" w:hAnsi="Traditional Arabic" w:cs="Traditional Arabic"/>
          <w:sz w:val="36"/>
          <w:szCs w:val="36"/>
          <w:rtl/>
        </w:rPr>
      </w:pPr>
    </w:p>
    <w:p w14:paraId="577B2ECC" w14:textId="77777777" w:rsidR="004A6477" w:rsidRDefault="004A6477">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6E172E7C" w14:textId="383537D1" w:rsidR="00B5111F" w:rsidRDefault="00B5111F" w:rsidP="00B5111F">
      <w:pPr>
        <w:pStyle w:val="1"/>
        <w:rPr>
          <w:rtl/>
        </w:rPr>
      </w:pPr>
      <w:bookmarkStart w:id="722" w:name="_Toc98591717"/>
      <w:r>
        <w:rPr>
          <w:rFonts w:hint="cs"/>
          <w:rtl/>
        </w:rPr>
        <w:lastRenderedPageBreak/>
        <w:t xml:space="preserve">كتاب فضائل </w:t>
      </w:r>
      <w:r w:rsidR="00700EF6">
        <w:rPr>
          <w:rFonts w:hint="cs"/>
          <w:rtl/>
        </w:rPr>
        <w:t>الصَّحابة</w:t>
      </w:r>
      <w:bookmarkEnd w:id="722"/>
    </w:p>
    <w:p w14:paraId="15426C99" w14:textId="4491B829" w:rsidR="0071494F" w:rsidRPr="00FA6DB9" w:rsidRDefault="0071494F" w:rsidP="0071494F">
      <w:pPr>
        <w:pStyle w:val="2"/>
        <w:rPr>
          <w:rtl/>
        </w:rPr>
      </w:pPr>
      <w:bookmarkStart w:id="723" w:name="_Toc98591718"/>
      <w:r>
        <w:rPr>
          <w:rFonts w:hint="cs"/>
          <w:rtl/>
        </w:rPr>
        <w:t xml:space="preserve">باب فضل </w:t>
      </w:r>
      <w:r w:rsidR="00700EF6">
        <w:rPr>
          <w:rFonts w:hint="cs"/>
          <w:rtl/>
        </w:rPr>
        <w:t>الصَّحابة</w:t>
      </w:r>
      <w:r>
        <w:rPr>
          <w:rFonts w:hint="cs"/>
          <w:rtl/>
        </w:rPr>
        <w:t xml:space="preserve"> رضوان الله عليهم</w:t>
      </w:r>
      <w:r w:rsidRPr="00C36D93">
        <w:rPr>
          <w:rFonts w:hint="cs"/>
          <w:rtl/>
        </w:rPr>
        <w:t xml:space="preserve"> </w:t>
      </w:r>
      <w:r>
        <w:rPr>
          <w:rFonts w:hint="cs"/>
          <w:rtl/>
        </w:rPr>
        <w:t>وتحريم سبهم:</w:t>
      </w:r>
      <w:bookmarkEnd w:id="723"/>
    </w:p>
    <w:p w14:paraId="304CE873" w14:textId="7D35D340" w:rsidR="0071494F" w:rsidRPr="00FA6DB9" w:rsidRDefault="0071494F" w:rsidP="0071494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الْخُدْرِيِّ-رَضِيَ اللَّهُ عَنْهُ-قَالَ: قَالَ </w:t>
      </w:r>
      <w:r w:rsidR="00757F87">
        <w:rPr>
          <w:rFonts w:ascii="Traditional Arabic" w:eastAsia="Calibri" w:hAnsi="Traditional Arabic" w:cs="Traditional Arabic"/>
          <w:sz w:val="36"/>
          <w:szCs w:val="36"/>
          <w:rtl/>
        </w:rPr>
        <w:t>النَّبي</w:t>
      </w:r>
      <w:r w:rsidR="00A309CA">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ﷺ</w:t>
      </w:r>
      <w:r>
        <w:rPr>
          <w:rFonts w:ascii="Traditional Arabic" w:eastAsia="Calibri" w:hAnsi="Traditional Arabic" w:cs="Traditional Arabic"/>
          <w:sz w:val="36"/>
          <w:szCs w:val="36"/>
          <w:rtl/>
        </w:rPr>
        <w:t>:</w:t>
      </w:r>
      <w:r w:rsidR="00A309CA">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0A3991">
        <w:rPr>
          <w:rFonts w:ascii="Traditional Arabic" w:eastAsia="Calibri" w:hAnsi="Traditional Arabic" w:cs="Traditional Arabic"/>
          <w:b/>
          <w:bCs/>
          <w:color w:val="0070C0"/>
          <w:sz w:val="36"/>
          <w:szCs w:val="36"/>
          <w:rtl/>
        </w:rPr>
        <w:t>لَا تَسُبُّوا أَصْحَابِي؛ فَلَوْ أَنَّ أَحَدَكُمْ أَنْفَقَ مِثْلَ أُحُدٍ ذَهَبًا، مَا بَلَغَ مُدَّ أَحَدِهِمْ، وَلَا نَصِيفَهُ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117E4677" w14:textId="3B71B5B2" w:rsidR="0071494F" w:rsidRPr="00FA6DB9" w:rsidRDefault="00E7250B" w:rsidP="00E7250B">
      <w:pPr>
        <w:pStyle w:val="333"/>
        <w:rPr>
          <w:rtl/>
        </w:rPr>
      </w:pPr>
      <w:r>
        <w:rPr>
          <w:rFonts w:hint="cs"/>
          <w:rtl/>
        </w:rPr>
        <w:t>معاني الكلمات:</w:t>
      </w:r>
    </w:p>
    <w:p w14:paraId="34621008" w14:textId="12318165" w:rsidR="0071494F" w:rsidRPr="00BC28AF" w:rsidRDefault="0071494F" w:rsidP="00C57B6E">
      <w:pPr>
        <w:pStyle w:val="ab"/>
        <w:numPr>
          <w:ilvl w:val="0"/>
          <w:numId w:val="32"/>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b/>
          <w:bCs/>
          <w:color w:val="0070C0"/>
          <w:sz w:val="36"/>
          <w:szCs w:val="36"/>
          <w:rtl/>
        </w:rPr>
        <w:t>مد</w:t>
      </w: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أي</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مقدار ملء اليدين المتوسطتين. </w:t>
      </w:r>
    </w:p>
    <w:p w14:paraId="310DE3B7" w14:textId="7584E514" w:rsidR="0071494F" w:rsidRDefault="0071494F" w:rsidP="00C57B6E">
      <w:pPr>
        <w:pStyle w:val="ab"/>
        <w:numPr>
          <w:ilvl w:val="0"/>
          <w:numId w:val="32"/>
        </w:numPr>
        <w:spacing w:after="160" w:line="256" w:lineRule="auto"/>
        <w:jc w:val="both"/>
        <w:rPr>
          <w:rFonts w:ascii="Traditional Arabic" w:eastAsia="Calibri" w:hAnsi="Traditional Arabic" w:cs="Traditional Arabic"/>
          <w:sz w:val="36"/>
          <w:szCs w:val="36"/>
        </w:rPr>
      </w:pP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b/>
          <w:bCs/>
          <w:color w:val="0070C0"/>
          <w:sz w:val="36"/>
          <w:szCs w:val="36"/>
          <w:rtl/>
        </w:rPr>
        <w:t>نصيفه</w:t>
      </w: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أي</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نصفه</w:t>
      </w:r>
      <w:r w:rsidRPr="00BC28AF">
        <w:rPr>
          <w:rFonts w:ascii="Traditional Arabic" w:eastAsia="Calibri" w:hAnsi="Traditional Arabic" w:cs="Traditional Arabic" w:hint="cs"/>
          <w:sz w:val="36"/>
          <w:szCs w:val="36"/>
          <w:rtl/>
        </w:rPr>
        <w:t>.</w:t>
      </w:r>
    </w:p>
    <w:p w14:paraId="12C559AC" w14:textId="314816A9" w:rsidR="0071494F" w:rsidRDefault="0071494F" w:rsidP="00A309CA">
      <w:pPr>
        <w:pStyle w:val="ab"/>
        <w:spacing w:after="160" w:line="256" w:lineRule="auto"/>
        <w:ind w:left="360"/>
        <w:jc w:val="both"/>
        <w:rPr>
          <w:rFonts w:ascii="Traditional Arabic" w:eastAsia="Calibri" w:hAnsi="Traditional Arabic" w:cs="Traditional Arabic"/>
          <w:sz w:val="36"/>
          <w:szCs w:val="36"/>
          <w:rtl/>
        </w:rPr>
      </w:pPr>
      <w:r w:rsidRPr="00BC28AF">
        <w:rPr>
          <w:rFonts w:ascii="Traditional Arabic" w:eastAsia="Calibri" w:hAnsi="Traditional Arabic" w:cs="Traditional Arabic" w:hint="eastAsia"/>
          <w:sz w:val="36"/>
          <w:szCs w:val="36"/>
          <w:rtl/>
        </w:rPr>
        <w:t>معنى</w:t>
      </w:r>
      <w:r w:rsidRPr="00BC28AF">
        <w:rPr>
          <w:rFonts w:ascii="Traditional Arabic" w:eastAsia="Calibri" w:hAnsi="Traditional Arabic" w:cs="Traditional Arabic"/>
          <w:sz w:val="36"/>
          <w:szCs w:val="36"/>
          <w:rtl/>
        </w:rPr>
        <w:t xml:space="preserve"> الحديث: لا ينال أحدكم بإنفاق مثل جبل أحد ذهب</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ا من الفضل والأجر ما ينال أحدهم بإنفاق مد طعام أو نصيفه. </w:t>
      </w:r>
      <w:r w:rsidRPr="00A309CA">
        <w:rPr>
          <w:rFonts w:ascii="Traditional Arabic" w:eastAsia="Calibri" w:hAnsi="Traditional Arabic" w:cs="Traditional Arabic" w:hint="eastAsia"/>
          <w:sz w:val="36"/>
          <w:szCs w:val="36"/>
          <w:rtl/>
        </w:rPr>
        <w:t>وسبب</w:t>
      </w:r>
      <w:r w:rsidRPr="00A309CA">
        <w:rPr>
          <w:rFonts w:ascii="Traditional Arabic" w:eastAsia="Calibri" w:hAnsi="Traditional Arabic" w:cs="Traditional Arabic"/>
          <w:sz w:val="36"/>
          <w:szCs w:val="36"/>
          <w:rtl/>
        </w:rPr>
        <w:t xml:space="preserve"> التفاوت ما يقارن الأفضل من مزيد الإخلاص وصدق النية وعظم موقع ذلك لشدة الاحتياج إليه.</w:t>
      </w:r>
    </w:p>
    <w:p w14:paraId="738E1017" w14:textId="77777777" w:rsidR="00A309CA" w:rsidRPr="00BC28AF" w:rsidRDefault="00A309CA" w:rsidP="00A309CA">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380DE657" w14:textId="709895E4" w:rsidR="0071494F" w:rsidRPr="00BC28AF" w:rsidRDefault="00A309CA" w:rsidP="00A309CA">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71494F" w:rsidRPr="00BC28AF">
        <w:rPr>
          <w:rFonts w:ascii="Traditional Arabic" w:eastAsia="Calibri" w:hAnsi="Traditional Arabic" w:cs="Traditional Arabic"/>
          <w:sz w:val="36"/>
          <w:szCs w:val="36"/>
          <w:rtl/>
        </w:rPr>
        <w:t xml:space="preserve"> فضل </w:t>
      </w:r>
      <w:r w:rsidR="00700EF6">
        <w:rPr>
          <w:rFonts w:ascii="Traditional Arabic" w:eastAsia="Calibri" w:hAnsi="Traditional Arabic" w:cs="Traditional Arabic"/>
          <w:sz w:val="36"/>
          <w:szCs w:val="36"/>
          <w:rtl/>
        </w:rPr>
        <w:t>الصَّحابة</w:t>
      </w:r>
      <w:r w:rsidR="0071494F" w:rsidRPr="00BC28AF">
        <w:rPr>
          <w:rFonts w:ascii="Traditional Arabic" w:eastAsia="Calibri" w:hAnsi="Traditional Arabic" w:cs="Traditional Arabic"/>
          <w:sz w:val="36"/>
          <w:szCs w:val="36"/>
          <w:rtl/>
        </w:rPr>
        <w:t xml:space="preserve"> رضي الله عنهم وعلو منزلتهم</w:t>
      </w:r>
      <w:r w:rsidR="0071494F" w:rsidRPr="00BC28AF">
        <w:rPr>
          <w:rFonts w:ascii="Traditional Arabic" w:eastAsia="Calibri" w:hAnsi="Traditional Arabic" w:cs="Traditional Arabic" w:hint="cs"/>
          <w:sz w:val="36"/>
          <w:szCs w:val="36"/>
          <w:rtl/>
        </w:rPr>
        <w:t>.</w:t>
      </w:r>
    </w:p>
    <w:p w14:paraId="0E42038E" w14:textId="5DA398F3" w:rsidR="00B5111F" w:rsidRDefault="00B5111F" w:rsidP="00B5111F">
      <w:pPr>
        <w:pStyle w:val="2"/>
        <w:rPr>
          <w:rtl/>
        </w:rPr>
      </w:pPr>
      <w:bookmarkStart w:id="724" w:name="_Toc98591719"/>
      <w:r>
        <w:rPr>
          <w:rFonts w:hint="cs"/>
          <w:rtl/>
        </w:rPr>
        <w:t>باب:</w:t>
      </w:r>
      <w:r w:rsidR="00866866">
        <w:rPr>
          <w:rFonts w:hint="cs"/>
          <w:rtl/>
        </w:rPr>
        <w:t xml:space="preserve"> ولو كنت متخذًا خليلًا لاتخذت أبا بكر خليلًا</w:t>
      </w:r>
      <w:r w:rsidR="006A46C6">
        <w:rPr>
          <w:rFonts w:hint="cs"/>
          <w:rtl/>
        </w:rPr>
        <w:t>:</w:t>
      </w:r>
      <w:bookmarkEnd w:id="724"/>
    </w:p>
    <w:p w14:paraId="04CE86DD" w14:textId="09107D6B" w:rsidR="00FA6DB9" w:rsidRDefault="00A309CA"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FA6DB9" w:rsidRPr="00FA6DB9">
        <w:rPr>
          <w:rFonts w:ascii="Traditional Arabic" w:eastAsia="Calibri" w:hAnsi="Traditional Arabic" w:cs="Traditional Arabic"/>
          <w:sz w:val="36"/>
          <w:szCs w:val="36"/>
          <w:rtl/>
        </w:rPr>
        <w:t xml:space="preserve"> سَعِيدٍ الْخُدْرِيِّ</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خَطَبَ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النَّاسَ وَقَالَ: (</w:t>
      </w:r>
      <w:r w:rsidR="00FA6DB9" w:rsidRPr="008E1BF2">
        <w:rPr>
          <w:rFonts w:ascii="Traditional Arabic" w:eastAsia="Calibri" w:hAnsi="Traditional Arabic" w:cs="Traditional Arabic"/>
          <w:b/>
          <w:bCs/>
          <w:color w:val="0070C0"/>
          <w:sz w:val="36"/>
          <w:szCs w:val="36"/>
          <w:rtl/>
        </w:rPr>
        <w:t xml:space="preserve">إِنَّ اللَّهَ خَيَّرَ عَبْدًا بَيْنَ </w:t>
      </w:r>
      <w:r w:rsidR="003E0674">
        <w:rPr>
          <w:rFonts w:ascii="Traditional Arabic" w:eastAsia="Calibri" w:hAnsi="Traditional Arabic" w:cs="Traditional Arabic"/>
          <w:b/>
          <w:bCs/>
          <w:color w:val="0070C0"/>
          <w:sz w:val="36"/>
          <w:szCs w:val="36"/>
          <w:rtl/>
        </w:rPr>
        <w:t>الدُّنيا</w:t>
      </w:r>
      <w:r w:rsidR="00FA6DB9" w:rsidRPr="008E1BF2">
        <w:rPr>
          <w:rFonts w:ascii="Traditional Arabic" w:eastAsia="Calibri" w:hAnsi="Traditional Arabic" w:cs="Traditional Arabic"/>
          <w:b/>
          <w:bCs/>
          <w:color w:val="0070C0"/>
          <w:sz w:val="36"/>
          <w:szCs w:val="36"/>
          <w:rtl/>
        </w:rPr>
        <w:t xml:space="preserve"> وَبَيْنَ مَا عِنْدَهُ، فَاخْتَارَ ذَلِكَ الْعَبْدُ مَا عِنْدَ اللَّهِ</w:t>
      </w:r>
      <w:r w:rsidR="00FA6DB9" w:rsidRPr="00FA6DB9">
        <w:rPr>
          <w:rFonts w:ascii="Traditional Arabic" w:eastAsia="Calibri" w:hAnsi="Traditional Arabic" w:cs="Traditional Arabic"/>
          <w:sz w:val="36"/>
          <w:szCs w:val="36"/>
          <w:rtl/>
        </w:rPr>
        <w:t>). ق</w:t>
      </w:r>
      <w:r w:rsidR="00FA6DB9" w:rsidRPr="00FA6DB9">
        <w:rPr>
          <w:rFonts w:ascii="Traditional Arabic" w:eastAsia="Calibri" w:hAnsi="Traditional Arabic" w:cs="Traditional Arabic" w:hint="eastAsia"/>
          <w:sz w:val="36"/>
          <w:szCs w:val="36"/>
          <w:rtl/>
        </w:rPr>
        <w:t>َالَ</w:t>
      </w:r>
      <w:r w:rsidR="00FA6DB9" w:rsidRPr="00FA6DB9">
        <w:rPr>
          <w:rFonts w:ascii="Traditional Arabic" w:eastAsia="Calibri" w:hAnsi="Traditional Arabic" w:cs="Traditional Arabic"/>
          <w:sz w:val="36"/>
          <w:szCs w:val="36"/>
          <w:rtl/>
        </w:rPr>
        <w:t>: فَبَكَى أَبُو بَكْرٍ، فَعَجِبْنَا لِبُكَائِهِ أَنْ يُخْبِرَ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عَنْ عَبْدٍ خُيِّرَ، فَكَانَ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هُوَ الْمُخَيَّرَ، وَكَانَ أَبُو بَكْرٍ أَعْلَمَنَا، فَقَ</w:t>
      </w:r>
      <w:r w:rsidR="00FA6DB9" w:rsidRPr="00FA6DB9">
        <w:rPr>
          <w:rFonts w:ascii="Traditional Arabic" w:eastAsia="Calibri" w:hAnsi="Traditional Arabic" w:cs="Traditional Arabic" w:hint="eastAsia"/>
          <w:sz w:val="36"/>
          <w:szCs w:val="36"/>
          <w:rtl/>
        </w:rPr>
        <w:t>الَ</w:t>
      </w:r>
      <w:r w:rsidR="00FA6DB9" w:rsidRPr="00FA6DB9">
        <w:rPr>
          <w:rFonts w:ascii="Traditional Arabic" w:eastAsia="Calibri" w:hAnsi="Traditional Arabic" w:cs="Traditional Arabic"/>
          <w:sz w:val="36"/>
          <w:szCs w:val="36"/>
          <w:rtl/>
        </w:rPr>
        <w:t xml:space="preserve">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w:t>
      </w:r>
      <w:r w:rsidR="00FA6DB9" w:rsidRPr="008E1BF2">
        <w:rPr>
          <w:rFonts w:ascii="Traditional Arabic" w:eastAsia="Calibri" w:hAnsi="Traditional Arabic" w:cs="Traditional Arabic"/>
          <w:b/>
          <w:bCs/>
          <w:color w:val="0070C0"/>
          <w:sz w:val="36"/>
          <w:szCs w:val="36"/>
          <w:rtl/>
        </w:rPr>
        <w:t xml:space="preserve">إِنَّ مِنْ أَمَنِّ النَّاسِ عَلَيَّ فِي صُحْبَتِهِ وَمَالِهِ أَبَا بَكْرٍ، وَلَوْ كُنْتُ مُتَّخِذًا خَلِيلًا غَيْرَ رَبِّي؛ لَاتَّخَذْتُ أَبَا بَكْرٍ، وَلَكِنْ أُخُوَّةُ الْإِسْلَامِ وَمَوَدَّتُهُ، </w:t>
      </w:r>
      <w:r w:rsidR="00FA6DB9" w:rsidRPr="008E1BF2">
        <w:rPr>
          <w:rFonts w:ascii="Traditional Arabic" w:eastAsia="Calibri" w:hAnsi="Traditional Arabic" w:cs="Traditional Arabic" w:hint="eastAsia"/>
          <w:b/>
          <w:bCs/>
          <w:color w:val="0070C0"/>
          <w:sz w:val="36"/>
          <w:szCs w:val="36"/>
          <w:rtl/>
        </w:rPr>
        <w:t>لَا</w:t>
      </w:r>
      <w:r w:rsidR="00FA6DB9" w:rsidRPr="008E1BF2">
        <w:rPr>
          <w:rFonts w:ascii="Traditional Arabic" w:eastAsia="Calibri" w:hAnsi="Traditional Arabic" w:cs="Traditional Arabic"/>
          <w:b/>
          <w:bCs/>
          <w:color w:val="0070C0"/>
          <w:sz w:val="36"/>
          <w:szCs w:val="36"/>
          <w:rtl/>
        </w:rPr>
        <w:t xml:space="preserve"> يَبْقَيَنَّ فِي </w:t>
      </w:r>
      <w:r w:rsidR="009F413B">
        <w:rPr>
          <w:rFonts w:ascii="Traditional Arabic" w:eastAsia="Calibri" w:hAnsi="Traditional Arabic" w:cs="Traditional Arabic"/>
          <w:b/>
          <w:bCs/>
          <w:color w:val="0070C0"/>
          <w:sz w:val="36"/>
          <w:szCs w:val="36"/>
          <w:rtl/>
        </w:rPr>
        <w:t>المَسْجِد</w:t>
      </w:r>
      <w:r w:rsidR="00FA6DB9" w:rsidRPr="008E1BF2">
        <w:rPr>
          <w:rFonts w:ascii="Traditional Arabic" w:eastAsia="Calibri" w:hAnsi="Traditional Arabic" w:cs="Traditional Arabic"/>
          <w:b/>
          <w:bCs/>
          <w:color w:val="0070C0"/>
          <w:sz w:val="36"/>
          <w:szCs w:val="36"/>
          <w:rtl/>
        </w:rPr>
        <w:t xml:space="preserve"> بَابٌ إِلَّا سُدَّ، إِلَّا بَابَ أَبِي بَكْرٍ</w:t>
      </w:r>
      <w:r w:rsidR="00FA6DB9" w:rsidRPr="00FA6DB9">
        <w:rPr>
          <w:rFonts w:ascii="Traditional Arabic" w:eastAsia="Calibri" w:hAnsi="Traditional Arabic" w:cs="Traditional Arabic"/>
          <w:sz w:val="36"/>
          <w:szCs w:val="36"/>
          <w:rtl/>
        </w:rPr>
        <w:t xml:space="preserve">) </w:t>
      </w:r>
      <w:r w:rsidR="00866866">
        <w:rPr>
          <w:rFonts w:ascii="Traditional Arabic" w:eastAsia="Calibri" w:hAnsi="Traditional Arabic" w:cs="Traditional Arabic" w:hint="cs"/>
          <w:sz w:val="36"/>
          <w:szCs w:val="36"/>
          <w:rtl/>
        </w:rPr>
        <w:t>متفق عليه</w:t>
      </w:r>
      <w:r w:rsidR="00FA6DB9" w:rsidRPr="00FA6DB9">
        <w:rPr>
          <w:rFonts w:ascii="Traditional Arabic" w:eastAsia="Calibri" w:hAnsi="Traditional Arabic" w:cs="Traditional Arabic"/>
          <w:sz w:val="36"/>
          <w:szCs w:val="36"/>
          <w:rtl/>
        </w:rPr>
        <w:t>.</w:t>
      </w:r>
    </w:p>
    <w:p w14:paraId="58A82F3C" w14:textId="472907EF" w:rsidR="00C82D3F" w:rsidRDefault="00C82D3F" w:rsidP="00FA6DB9">
      <w:pPr>
        <w:spacing w:after="160" w:line="256" w:lineRule="auto"/>
        <w:ind w:firstLine="720"/>
        <w:jc w:val="both"/>
        <w:rPr>
          <w:rFonts w:ascii="Traditional Arabic" w:eastAsia="Calibri" w:hAnsi="Traditional Arabic" w:cs="Traditional Arabic"/>
          <w:sz w:val="36"/>
          <w:szCs w:val="36"/>
          <w:rtl/>
        </w:rPr>
      </w:pPr>
    </w:p>
    <w:p w14:paraId="0C222E53" w14:textId="77777777" w:rsidR="00C82D3F" w:rsidRPr="00FA6DB9" w:rsidRDefault="00C82D3F" w:rsidP="00FA6DB9">
      <w:pPr>
        <w:spacing w:after="160" w:line="256" w:lineRule="auto"/>
        <w:ind w:firstLine="720"/>
        <w:jc w:val="both"/>
        <w:rPr>
          <w:rFonts w:ascii="Traditional Arabic" w:eastAsia="Calibri" w:hAnsi="Traditional Arabic" w:cs="Traditional Arabic"/>
          <w:sz w:val="36"/>
          <w:szCs w:val="36"/>
          <w:rtl/>
        </w:rPr>
      </w:pPr>
    </w:p>
    <w:p w14:paraId="4D9F682A" w14:textId="7F9B794B" w:rsidR="008E1BF2" w:rsidRPr="00FA6DB9" w:rsidRDefault="00E7250B" w:rsidP="00E7250B">
      <w:pPr>
        <w:pStyle w:val="333"/>
        <w:rPr>
          <w:rtl/>
        </w:rPr>
      </w:pPr>
      <w:r w:rsidRPr="00C82D3F">
        <w:rPr>
          <w:rFonts w:hint="cs"/>
          <w:rtl/>
        </w:rPr>
        <w:lastRenderedPageBreak/>
        <w:t>معاني الكلمات:</w:t>
      </w:r>
    </w:p>
    <w:p w14:paraId="010CABF7" w14:textId="6B3C8E7C" w:rsidR="00FA6DB9" w:rsidRPr="00BC28AF" w:rsidRDefault="00FA6DB9" w:rsidP="00C57B6E">
      <w:pPr>
        <w:pStyle w:val="ab"/>
        <w:numPr>
          <w:ilvl w:val="0"/>
          <w:numId w:val="33"/>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b/>
          <w:bCs/>
          <w:color w:val="0070C0"/>
          <w:sz w:val="36"/>
          <w:szCs w:val="36"/>
          <w:rtl/>
        </w:rPr>
        <w:t>أمَنّ</w:t>
      </w:r>
      <w:r w:rsidRPr="00BC28AF">
        <w:rPr>
          <w:rFonts w:ascii="Traditional Arabic" w:eastAsia="Calibri" w:hAnsi="Traditional Arabic" w:cs="Traditional Arabic"/>
          <w:sz w:val="36"/>
          <w:szCs w:val="36"/>
          <w:rtl/>
        </w:rPr>
        <w:t>): أفعل تفضيل من المن بمعنى العطاء والبذل</w:t>
      </w:r>
      <w:r w:rsidR="000D30B1"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ومنه </w:t>
      </w:r>
      <w:r w:rsidR="001C79B2" w:rsidRPr="00BC28AF">
        <w:rPr>
          <w:rFonts w:ascii="Traditional Arabic" w:eastAsia="Calibri" w:hAnsi="Traditional Arabic" w:cs="Traditional Arabic"/>
          <w:sz w:val="36"/>
          <w:szCs w:val="36"/>
          <w:rtl/>
        </w:rPr>
        <w:t xml:space="preserve">قوله </w:t>
      </w:r>
      <w:r w:rsidR="00A40BAE">
        <w:rPr>
          <w:rFonts w:ascii="Traditional Arabic" w:eastAsia="Calibri" w:hAnsi="Traditional Arabic" w:cs="Traditional Arabic"/>
          <w:sz w:val="36"/>
          <w:szCs w:val="36"/>
          <w:rtl/>
        </w:rPr>
        <w:t>تعالى</w:t>
      </w:r>
      <w:r w:rsidR="001C79B2"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sz w:val="36"/>
          <w:szCs w:val="36"/>
          <w:rtl/>
        </w:rPr>
        <w:t xml:space="preserve"> (ف</w:t>
      </w:r>
      <w:r w:rsidR="000D30B1" w:rsidRPr="00BC28AF">
        <w:rPr>
          <w:rFonts w:ascii="Traditional Arabic" w:eastAsia="Calibri" w:hAnsi="Traditional Arabic" w:cs="Traditional Arabic" w:hint="cs"/>
          <w:sz w:val="36"/>
          <w:szCs w:val="36"/>
          <w:rtl/>
        </w:rPr>
        <w:t>إ</w:t>
      </w:r>
      <w:r w:rsidRPr="00BC28AF">
        <w:rPr>
          <w:rFonts w:ascii="Traditional Arabic" w:eastAsia="Calibri" w:hAnsi="Traditional Arabic" w:cs="Traditional Arabic"/>
          <w:sz w:val="36"/>
          <w:szCs w:val="36"/>
          <w:rtl/>
        </w:rPr>
        <w:t>ما من</w:t>
      </w:r>
      <w:r w:rsidR="000D30B1"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ا بعد وإما فداءً)، والمعنى</w:t>
      </w:r>
      <w:r w:rsidR="00F84AB8">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إن أبذل الناس لنفسه وماله، لا من المنة التي تفسد الصنيعة</w:t>
      </w:r>
      <w:r w:rsidR="007C35A0" w:rsidRPr="00BC28AF">
        <w:rPr>
          <w:rFonts w:ascii="Traditional Arabic" w:eastAsia="Calibri" w:hAnsi="Traditional Arabic" w:cs="Traditional Arabic" w:hint="cs"/>
          <w:sz w:val="36"/>
          <w:szCs w:val="36"/>
          <w:rtl/>
        </w:rPr>
        <w:t xml:space="preserve"> </w:t>
      </w:r>
      <w:r w:rsidRPr="00BC28AF">
        <w:rPr>
          <w:rFonts w:ascii="Traditional Arabic" w:eastAsia="Calibri" w:hAnsi="Traditional Arabic" w:cs="Traditional Arabic"/>
          <w:sz w:val="36"/>
          <w:szCs w:val="36"/>
          <w:rtl/>
        </w:rPr>
        <w:t xml:space="preserve">المذكورة في </w:t>
      </w:r>
      <w:r w:rsidR="000C0891" w:rsidRPr="00BC28AF">
        <w:rPr>
          <w:rFonts w:ascii="Traditional Arabic" w:eastAsia="Calibri" w:hAnsi="Traditional Arabic" w:cs="Traditional Arabic"/>
          <w:sz w:val="36"/>
          <w:szCs w:val="36"/>
          <w:rtl/>
        </w:rPr>
        <w:t>قوله</w:t>
      </w:r>
      <w:r w:rsidRPr="00BC28AF">
        <w:rPr>
          <w:rFonts w:ascii="Traditional Arabic" w:eastAsia="Calibri" w:hAnsi="Traditional Arabic" w:cs="Traditional Arabic"/>
          <w:sz w:val="36"/>
          <w:szCs w:val="36"/>
          <w:rtl/>
        </w:rPr>
        <w:t xml:space="preserve"> </w:t>
      </w:r>
      <w:r w:rsidR="00A40BAE">
        <w:rPr>
          <w:rFonts w:ascii="Traditional Arabic" w:eastAsia="Calibri" w:hAnsi="Traditional Arabic" w:cs="Traditional Arabic"/>
          <w:sz w:val="36"/>
          <w:szCs w:val="36"/>
          <w:rtl/>
        </w:rPr>
        <w:t>تعالى</w:t>
      </w:r>
      <w:r w:rsidR="000D30B1" w:rsidRPr="00BC28AF">
        <w:rPr>
          <w:rFonts w:ascii="Traditional Arabic" w:eastAsia="Calibri" w:hAnsi="Traditional Arabic" w:cs="Traditional Arabic" w:hint="cs"/>
          <w:sz w:val="36"/>
          <w:szCs w:val="36"/>
          <w:rtl/>
        </w:rPr>
        <w:t xml:space="preserve">: </w:t>
      </w:r>
      <w:r w:rsidRPr="00BC28AF">
        <w:rPr>
          <w:rFonts w:ascii="Traditional Arabic" w:eastAsia="Calibri" w:hAnsi="Traditional Arabic" w:cs="Traditional Arabic"/>
          <w:sz w:val="36"/>
          <w:szCs w:val="36"/>
          <w:rtl/>
        </w:rPr>
        <w:t>(يمنون عليك أن أسلموا</w:t>
      </w:r>
      <w:r w:rsidR="00C23A23"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sz w:val="36"/>
          <w:szCs w:val="36"/>
          <w:rtl/>
        </w:rPr>
        <w:t>.)</w:t>
      </w:r>
      <w:r w:rsidR="007C35A0" w:rsidRPr="00BC28AF">
        <w:rPr>
          <w:rFonts w:ascii="Traditional Arabic" w:eastAsia="Calibri" w:hAnsi="Traditional Arabic" w:cs="Traditional Arabic" w:hint="cs"/>
          <w:sz w:val="36"/>
          <w:szCs w:val="36"/>
          <w:rtl/>
        </w:rPr>
        <w:t>.</w:t>
      </w:r>
    </w:p>
    <w:p w14:paraId="5E2DCAAB" w14:textId="6BF64197" w:rsidR="00FA6DB9" w:rsidRDefault="00FA6DB9" w:rsidP="00C57B6E">
      <w:pPr>
        <w:pStyle w:val="ab"/>
        <w:numPr>
          <w:ilvl w:val="0"/>
          <w:numId w:val="33"/>
        </w:numPr>
        <w:spacing w:after="160" w:line="256" w:lineRule="auto"/>
        <w:jc w:val="both"/>
        <w:rPr>
          <w:rFonts w:ascii="Traditional Arabic" w:eastAsia="Calibri" w:hAnsi="Traditional Arabic" w:cs="Traditional Arabic"/>
          <w:sz w:val="36"/>
          <w:szCs w:val="36"/>
        </w:rPr>
      </w:pP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b/>
          <w:bCs/>
          <w:color w:val="0070C0"/>
          <w:sz w:val="36"/>
          <w:szCs w:val="36"/>
          <w:rtl/>
        </w:rPr>
        <w:t>ولو كنت متخذا خليلا</w:t>
      </w:r>
      <w:r w:rsidR="00C23A23" w:rsidRPr="00BC28AF">
        <w:rPr>
          <w:rFonts w:ascii="Traditional Arabic" w:eastAsia="Calibri" w:hAnsi="Traditional Arabic" w:cs="Traditional Arabic"/>
          <w:b/>
          <w:bCs/>
          <w:color w:val="0070C0"/>
          <w:sz w:val="36"/>
          <w:szCs w:val="36"/>
          <w:rtl/>
        </w:rPr>
        <w:t>.</w:t>
      </w:r>
      <w:r w:rsidRPr="00BC28AF">
        <w:rPr>
          <w:rFonts w:ascii="Traditional Arabic" w:eastAsia="Calibri" w:hAnsi="Traditional Arabic" w:cs="Traditional Arabic"/>
          <w:b/>
          <w:bCs/>
          <w:color w:val="0070C0"/>
          <w:sz w:val="36"/>
          <w:szCs w:val="36"/>
          <w:rtl/>
        </w:rPr>
        <w:t>..إلخ</w:t>
      </w:r>
      <w:r w:rsidRPr="00BC28AF">
        <w:rPr>
          <w:rFonts w:ascii="Traditional Arabic" w:eastAsia="Calibri" w:hAnsi="Traditional Arabic" w:cs="Traditional Arabic"/>
          <w:sz w:val="36"/>
          <w:szCs w:val="36"/>
          <w:rtl/>
        </w:rPr>
        <w:t>) فيه منقبة عظيمة لأبي بكر</w:t>
      </w:r>
      <w:r w:rsidR="00565303" w:rsidRPr="00BC28AF">
        <w:rPr>
          <w:rFonts w:ascii="Traditional Arabic" w:eastAsia="Calibri" w:hAnsi="Traditional Arabic" w:cs="Traditional Arabic"/>
          <w:sz w:val="36"/>
          <w:szCs w:val="36"/>
          <w:rtl/>
        </w:rPr>
        <w:t xml:space="preserve"> -رضي الله عنه-</w:t>
      </w:r>
      <w:r w:rsidRPr="00BC28AF">
        <w:rPr>
          <w:rFonts w:ascii="Traditional Arabic" w:eastAsia="Calibri" w:hAnsi="Traditional Arabic" w:cs="Traditional Arabic"/>
          <w:sz w:val="36"/>
          <w:szCs w:val="36"/>
          <w:rtl/>
        </w:rPr>
        <w:t xml:space="preserve"> لم يشاركه فيها أحد.</w:t>
      </w:r>
    </w:p>
    <w:p w14:paraId="4D688ECE" w14:textId="77777777" w:rsidR="00F84AB8" w:rsidRPr="00F84AB8" w:rsidRDefault="00F84AB8" w:rsidP="00F84AB8">
      <w:pPr>
        <w:pStyle w:val="ab"/>
        <w:spacing w:after="160" w:line="256" w:lineRule="auto"/>
        <w:ind w:left="360"/>
        <w:jc w:val="both"/>
        <w:rPr>
          <w:rFonts w:ascii="Traditional Arabic" w:eastAsia="Calibri" w:hAnsi="Traditional Arabic" w:cs="Traditional Arabic"/>
          <w:b/>
          <w:bCs/>
          <w:color w:val="7030A0"/>
          <w:sz w:val="36"/>
          <w:szCs w:val="36"/>
          <w:rtl/>
          <w:lang w:val="x-none" w:eastAsia="x-none" w:bidi="ar-EG"/>
        </w:rPr>
      </w:pPr>
      <w:r w:rsidRPr="00F84AB8">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613F1DD6" w14:textId="1657D91B" w:rsidR="00F84AB8" w:rsidRPr="00BC28AF" w:rsidRDefault="00F84AB8" w:rsidP="00F84AB8">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فضل أبي بكر الصديق رضي الله عنه</w:t>
      </w:r>
      <w:r w:rsidR="00C82D3F">
        <w:rPr>
          <w:rFonts w:ascii="Traditional Arabic" w:eastAsia="Calibri" w:hAnsi="Traditional Arabic" w:cs="Traditional Arabic" w:hint="cs"/>
          <w:sz w:val="36"/>
          <w:szCs w:val="36"/>
          <w:rtl/>
        </w:rPr>
        <w:t>.</w:t>
      </w:r>
    </w:p>
    <w:p w14:paraId="1DC4EBD7" w14:textId="331A5F4C" w:rsidR="00FA6DB9" w:rsidRPr="00FA6DB9" w:rsidRDefault="00240351" w:rsidP="00240351">
      <w:pPr>
        <w:pStyle w:val="2"/>
        <w:rPr>
          <w:rtl/>
        </w:rPr>
      </w:pPr>
      <w:bookmarkStart w:id="725" w:name="_Toc98591720"/>
      <w:r>
        <w:rPr>
          <w:rFonts w:hint="cs"/>
          <w:rtl/>
        </w:rPr>
        <w:t xml:space="preserve">باب أبو بكر أفضل </w:t>
      </w:r>
      <w:r w:rsidR="00700EF6">
        <w:rPr>
          <w:rFonts w:hint="cs"/>
          <w:rtl/>
        </w:rPr>
        <w:t>الصَّحابة</w:t>
      </w:r>
      <w:r>
        <w:rPr>
          <w:rFonts w:hint="cs"/>
          <w:rtl/>
        </w:rPr>
        <w:t>:</w:t>
      </w:r>
      <w:bookmarkEnd w:id="725"/>
    </w:p>
    <w:p w14:paraId="26986927" w14:textId="757503A8" w:rsidR="00FA6DB9" w:rsidRPr="00FA6DB9" w:rsidRDefault="00F84AB8"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FA6DB9" w:rsidRPr="00FA6DB9">
        <w:rPr>
          <w:rFonts w:ascii="Traditional Arabic" w:eastAsia="Calibri" w:hAnsi="Traditional Arabic" w:cs="Traditional Arabic"/>
          <w:sz w:val="36"/>
          <w:szCs w:val="36"/>
          <w:rtl/>
        </w:rPr>
        <w:t xml:space="preserve"> الدَّرْدَاءِ</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كُنْتُ جَالِسًا عِنْدَ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إِذْ أَقْبَلَ أَبُو بَكْرٍ آخِذًا بِطَرَفِ ثَوْبِهِ حَتَّى أَبْدَى عَنْ رُكْبَتِهِ، فَقَالَ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w:t>
      </w:r>
      <w:r w:rsidR="00FA6DB9" w:rsidRPr="008E1BF2">
        <w:rPr>
          <w:rFonts w:ascii="Traditional Arabic" w:eastAsia="Calibri" w:hAnsi="Traditional Arabic" w:cs="Traditional Arabic"/>
          <w:b/>
          <w:bCs/>
          <w:color w:val="0070C0"/>
          <w:sz w:val="36"/>
          <w:szCs w:val="36"/>
          <w:rtl/>
        </w:rPr>
        <w:t>أَمَّا صَاحِبُكُمْ فَقَدْ غَامَرَ</w:t>
      </w:r>
      <w:r w:rsidR="00FA6DB9" w:rsidRPr="00FA6DB9">
        <w:rPr>
          <w:rFonts w:ascii="Traditional Arabic" w:eastAsia="Calibri" w:hAnsi="Traditional Arabic" w:cs="Traditional Arabic"/>
          <w:sz w:val="36"/>
          <w:szCs w:val="36"/>
          <w:rtl/>
        </w:rPr>
        <w:t xml:space="preserve">). فَسَلَّمَ، وَقَالَ: </w:t>
      </w:r>
      <w:r w:rsidR="00325795">
        <w:rPr>
          <w:rFonts w:ascii="Traditional Arabic" w:eastAsia="Calibri" w:hAnsi="Traditional Arabic" w:cs="Traditional Arabic"/>
          <w:sz w:val="36"/>
          <w:szCs w:val="36"/>
          <w:rtl/>
        </w:rPr>
        <w:t>"</w:t>
      </w:r>
      <w:r w:rsidR="00FA6DB9" w:rsidRPr="008E1BF2">
        <w:rPr>
          <w:rFonts w:ascii="Traditional Arabic" w:eastAsia="Calibri" w:hAnsi="Traditional Arabic" w:cs="Traditional Arabic"/>
          <w:b/>
          <w:bCs/>
          <w:color w:val="0070C0"/>
          <w:sz w:val="36"/>
          <w:szCs w:val="36"/>
          <w:rtl/>
        </w:rPr>
        <w:t>إِنِّي كَانَ بَيْنِي وَبَيْنَ ابْنِ الْخَطَّابِ شَيْءٌ، فَأَسْرَعْتُ إِلَيْهِ، ثُمَّ نَدِمْتُ، فَسَأَلْتُهُ أَنْ يَغْفِرَ لِي، فَأَبَى عَلَيَّ، فَأَقْبَلْتُ إِلَيْكَ</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فَقَالَ: (</w:t>
      </w:r>
      <w:r w:rsidR="00FA6DB9" w:rsidRPr="008E1BF2">
        <w:rPr>
          <w:rFonts w:ascii="Traditional Arabic" w:eastAsia="Calibri" w:hAnsi="Traditional Arabic" w:cs="Traditional Arabic"/>
          <w:b/>
          <w:bCs/>
          <w:color w:val="0070C0"/>
          <w:sz w:val="36"/>
          <w:szCs w:val="36"/>
          <w:rtl/>
        </w:rPr>
        <w:t>يَغْفِرُ اللَّهُ لَ</w:t>
      </w:r>
      <w:r w:rsidR="00FA6DB9" w:rsidRPr="008E1BF2">
        <w:rPr>
          <w:rFonts w:ascii="Traditional Arabic" w:eastAsia="Calibri" w:hAnsi="Traditional Arabic" w:cs="Traditional Arabic" w:hint="eastAsia"/>
          <w:b/>
          <w:bCs/>
          <w:color w:val="0070C0"/>
          <w:sz w:val="36"/>
          <w:szCs w:val="36"/>
          <w:rtl/>
        </w:rPr>
        <w:t>كَ</w:t>
      </w:r>
      <w:r w:rsidR="00FA6DB9" w:rsidRPr="008E1BF2">
        <w:rPr>
          <w:rFonts w:ascii="Traditional Arabic" w:eastAsia="Calibri" w:hAnsi="Traditional Arabic" w:cs="Traditional Arabic"/>
          <w:b/>
          <w:bCs/>
          <w:color w:val="0070C0"/>
          <w:sz w:val="36"/>
          <w:szCs w:val="36"/>
          <w:rtl/>
        </w:rPr>
        <w:t xml:space="preserve"> يَا أَبَا بَكْرٍ</w:t>
      </w:r>
      <w:r w:rsidR="00FA6DB9" w:rsidRPr="00FA6DB9">
        <w:rPr>
          <w:rFonts w:ascii="Traditional Arabic" w:eastAsia="Calibri" w:hAnsi="Traditional Arabic" w:cs="Traditional Arabic"/>
          <w:sz w:val="36"/>
          <w:szCs w:val="36"/>
          <w:rtl/>
        </w:rPr>
        <w:t xml:space="preserve">). ثَلَاثًا، ثُمَّ إِنَّ عُمَرَ نَدِمَ، فَأَتَى مَنْزِلَ أَبِي بَكْرٍ، فَسَأَلَ: أَثَّمَ أَبُو بَكْرٍ؟ فَقَالُوا: لَا، فَأَتَى إِلَى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فَسَلَّمَ، فَجَعَلَ وَجْهُ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يَتَمَعَّرُ، حَتَّى أَشْفَقَ أَبُو بَكْرٍ، فَجَثَا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رُكْبَتَيْهِ، فَقَالَ: يَا رَسُولَ اللَّهِ، وَاللَّهِ أَنَا كُنْتُ أَظْلَمَ </w:t>
      </w:r>
      <w:r w:rsidR="003E0674">
        <w:rPr>
          <w:rFonts w:ascii="Traditional Arabic" w:eastAsia="Calibri" w:hAnsi="Traditional Arabic" w:cs="Traditional Arabic"/>
          <w:sz w:val="36"/>
          <w:szCs w:val="36"/>
          <w:rtl/>
        </w:rPr>
        <w:t>مرَّتيْن</w:t>
      </w:r>
      <w:r w:rsidR="00FA6DB9" w:rsidRPr="00FA6DB9">
        <w:rPr>
          <w:rFonts w:ascii="Traditional Arabic" w:eastAsia="Calibri" w:hAnsi="Traditional Arabic" w:cs="Traditional Arabic"/>
          <w:sz w:val="36"/>
          <w:szCs w:val="36"/>
          <w:rtl/>
        </w:rPr>
        <w:t xml:space="preserve">، فَقَالَ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FA6DB9" w:rsidRPr="00FA6DB9">
        <w:rPr>
          <w:rFonts w:ascii="Traditional Arabic" w:eastAsia="Calibri" w:hAnsi="Traditional Arabic" w:cs="Traditional Arabic"/>
          <w:sz w:val="36"/>
          <w:szCs w:val="36"/>
          <w:rtl/>
        </w:rPr>
        <w:t>: (</w:t>
      </w:r>
      <w:r w:rsidR="00FA6DB9" w:rsidRPr="008E1BF2">
        <w:rPr>
          <w:rFonts w:ascii="Traditional Arabic" w:eastAsia="Calibri" w:hAnsi="Traditional Arabic" w:cs="Traditional Arabic"/>
          <w:b/>
          <w:bCs/>
          <w:color w:val="0070C0"/>
          <w:sz w:val="36"/>
          <w:szCs w:val="36"/>
          <w:rtl/>
        </w:rPr>
        <w:t>إِنَّ اللَّهَ بَعَثَنِي إِلَيْكُمْ</w:t>
      </w:r>
      <w:r w:rsidR="00FA6DB9" w:rsidRPr="008E1BF2">
        <w:rPr>
          <w:rFonts w:ascii="Traditional Arabic" w:eastAsia="Calibri" w:hAnsi="Traditional Arabic" w:cs="Traditional Arabic" w:hint="eastAsia"/>
          <w:b/>
          <w:bCs/>
          <w:color w:val="0070C0"/>
          <w:sz w:val="36"/>
          <w:szCs w:val="36"/>
          <w:rtl/>
        </w:rPr>
        <w:t>؛</w:t>
      </w:r>
      <w:r w:rsidR="00FA6DB9" w:rsidRPr="008E1BF2">
        <w:rPr>
          <w:rFonts w:ascii="Traditional Arabic" w:eastAsia="Calibri" w:hAnsi="Traditional Arabic" w:cs="Traditional Arabic"/>
          <w:b/>
          <w:bCs/>
          <w:color w:val="0070C0"/>
          <w:sz w:val="36"/>
          <w:szCs w:val="36"/>
          <w:rtl/>
        </w:rPr>
        <w:t xml:space="preserve"> فَقُلْتُمْ: كَذَبْتَ، وَقَالَ أَبُو بَكْرٍ: صَدَقَ، وَوَاسَانِي بِنَفْسِهِ وَمَالِهِ، فَهَلْ أَنْتُمْ تَارِكُو لِي صَاحِبِي؟</w:t>
      </w:r>
      <w:r w:rsidR="00FA6DB9" w:rsidRPr="00FA6DB9">
        <w:rPr>
          <w:rFonts w:ascii="Traditional Arabic" w:eastAsia="Calibri" w:hAnsi="Traditional Arabic" w:cs="Traditional Arabic"/>
          <w:sz w:val="36"/>
          <w:szCs w:val="36"/>
          <w:rtl/>
        </w:rPr>
        <w:t xml:space="preserve">) </w:t>
      </w:r>
      <w:r w:rsidR="003E0674">
        <w:rPr>
          <w:rFonts w:ascii="Traditional Arabic" w:eastAsia="Calibri" w:hAnsi="Traditional Arabic" w:cs="Traditional Arabic"/>
          <w:sz w:val="36"/>
          <w:szCs w:val="36"/>
          <w:rtl/>
        </w:rPr>
        <w:t>مرَّتيْن</w:t>
      </w:r>
      <w:r w:rsidR="00FA6DB9" w:rsidRPr="00FA6DB9">
        <w:rPr>
          <w:rFonts w:ascii="Traditional Arabic" w:eastAsia="Calibri" w:hAnsi="Traditional Arabic" w:cs="Traditional Arabic"/>
          <w:sz w:val="36"/>
          <w:szCs w:val="36"/>
          <w:rtl/>
        </w:rPr>
        <w:t>، فَمَا أُوذِيَ بَعْدَهَا</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رواه البخاري</w:t>
      </w:r>
      <w:r w:rsidR="008E1BF2">
        <w:rPr>
          <w:rFonts w:ascii="Traditional Arabic" w:eastAsia="Calibri" w:hAnsi="Traditional Arabic" w:cs="Traditional Arabic" w:hint="cs"/>
          <w:sz w:val="36"/>
          <w:szCs w:val="36"/>
          <w:rtl/>
        </w:rPr>
        <w:t>.</w:t>
      </w:r>
    </w:p>
    <w:p w14:paraId="456FBF56" w14:textId="491F9D07" w:rsidR="008E1BF2" w:rsidRPr="00FA6DB9" w:rsidRDefault="00E7250B" w:rsidP="00E7250B">
      <w:pPr>
        <w:pStyle w:val="333"/>
        <w:rPr>
          <w:rtl/>
        </w:rPr>
      </w:pPr>
      <w:r>
        <w:rPr>
          <w:rFonts w:hint="cs"/>
          <w:rtl/>
        </w:rPr>
        <w:t>معاني الكلمات:</w:t>
      </w:r>
    </w:p>
    <w:p w14:paraId="60DAE040" w14:textId="727774BE" w:rsidR="00FA6DB9" w:rsidRPr="00BC28AF" w:rsidRDefault="00FA6DB9" w:rsidP="00C57B6E">
      <w:pPr>
        <w:pStyle w:val="ab"/>
        <w:numPr>
          <w:ilvl w:val="0"/>
          <w:numId w:val="34"/>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b/>
          <w:bCs/>
          <w:color w:val="0070C0"/>
          <w:sz w:val="36"/>
          <w:szCs w:val="36"/>
          <w:rtl/>
        </w:rPr>
        <w:t>(غامر)</w:t>
      </w:r>
      <w:r w:rsidRPr="00BC28AF">
        <w:rPr>
          <w:rFonts w:ascii="Traditional Arabic" w:eastAsia="Calibri" w:hAnsi="Traditional Arabic" w:cs="Traditional Arabic"/>
          <w:sz w:val="36"/>
          <w:szCs w:val="36"/>
          <w:rtl/>
        </w:rPr>
        <w:t>: أي دخل في خصومة مع غيره.</w:t>
      </w:r>
    </w:p>
    <w:p w14:paraId="47D9EB3D" w14:textId="19FA28CC" w:rsidR="00FA6DB9" w:rsidRPr="00BC28AF" w:rsidRDefault="00325795" w:rsidP="00C57B6E">
      <w:pPr>
        <w:pStyle w:val="ab"/>
        <w:numPr>
          <w:ilvl w:val="0"/>
          <w:numId w:val="3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BC28AF">
        <w:rPr>
          <w:rFonts w:ascii="Traditional Arabic" w:eastAsia="Calibri" w:hAnsi="Traditional Arabic" w:cs="Traditional Arabic" w:hint="cs"/>
          <w:sz w:val="36"/>
          <w:szCs w:val="36"/>
          <w:rtl/>
        </w:rPr>
        <w:t>فأسرعت إليه</w:t>
      </w:r>
      <w:r>
        <w:rPr>
          <w:rFonts w:ascii="Traditional Arabic" w:eastAsia="Calibri" w:hAnsi="Traditional Arabic" w:cs="Traditional Arabic"/>
          <w:b/>
          <w:bCs/>
          <w:color w:val="0070C0"/>
          <w:sz w:val="36"/>
          <w:szCs w:val="36"/>
          <w:rtl/>
        </w:rPr>
        <w:t>"</w:t>
      </w:r>
      <w:r w:rsidR="00B42199" w:rsidRPr="00BC28AF">
        <w:rPr>
          <w:rFonts w:ascii="Traditional Arabic" w:eastAsia="Calibri" w:hAnsi="Traditional Arabic" w:cs="Traditional Arabic"/>
          <w:sz w:val="36"/>
          <w:szCs w:val="36"/>
          <w:rtl/>
        </w:rPr>
        <w:t>، أي:</w:t>
      </w:r>
      <w:r w:rsidR="00FA6DB9" w:rsidRPr="00BC28AF">
        <w:rPr>
          <w:rFonts w:ascii="Traditional Arabic" w:eastAsia="Calibri" w:hAnsi="Traditional Arabic" w:cs="Traditional Arabic"/>
          <w:sz w:val="36"/>
          <w:szCs w:val="36"/>
          <w:rtl/>
        </w:rPr>
        <w:t xml:space="preserve"> أغضبته.</w:t>
      </w:r>
    </w:p>
    <w:p w14:paraId="0E2263E5" w14:textId="631E9737" w:rsidR="00FA6DB9" w:rsidRPr="00BC28AF" w:rsidRDefault="00325795" w:rsidP="00C57B6E">
      <w:pPr>
        <w:pStyle w:val="ab"/>
        <w:numPr>
          <w:ilvl w:val="0"/>
          <w:numId w:val="3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BC28AF">
        <w:rPr>
          <w:rFonts w:ascii="Traditional Arabic" w:eastAsia="Calibri" w:hAnsi="Traditional Arabic" w:cs="Traditional Arabic"/>
          <w:sz w:val="36"/>
          <w:szCs w:val="36"/>
          <w:rtl/>
        </w:rPr>
        <w:t>يتمَعَّر</w:t>
      </w:r>
      <w:r>
        <w:rPr>
          <w:rFonts w:ascii="Traditional Arabic" w:eastAsia="Calibri" w:hAnsi="Traditional Arabic" w:cs="Traditional Arabic"/>
          <w:sz w:val="36"/>
          <w:szCs w:val="36"/>
          <w:rtl/>
        </w:rPr>
        <w:t>"</w:t>
      </w:r>
      <w:r w:rsidR="00FA6DB9" w:rsidRPr="00BC28AF">
        <w:rPr>
          <w:rFonts w:ascii="Traditional Arabic" w:eastAsia="Calibri" w:hAnsi="Traditional Arabic" w:cs="Traditional Arabic"/>
          <w:sz w:val="36"/>
          <w:szCs w:val="36"/>
          <w:rtl/>
        </w:rPr>
        <w:t>: تذهب نضارته من الغضب</w:t>
      </w:r>
      <w:r w:rsidR="00E767BC" w:rsidRPr="00BC28AF">
        <w:rPr>
          <w:rFonts w:ascii="Traditional Arabic" w:eastAsia="Calibri" w:hAnsi="Traditional Arabic" w:cs="Traditional Arabic" w:hint="cs"/>
          <w:sz w:val="36"/>
          <w:szCs w:val="36"/>
          <w:rtl/>
        </w:rPr>
        <w:t>،</w:t>
      </w:r>
      <w:r w:rsidR="00FA6DB9" w:rsidRPr="00BC28AF">
        <w:rPr>
          <w:rFonts w:ascii="Traditional Arabic" w:eastAsia="Calibri" w:hAnsi="Traditional Arabic" w:cs="Traditional Arabic"/>
          <w:sz w:val="36"/>
          <w:szCs w:val="36"/>
          <w:rtl/>
        </w:rPr>
        <w:t xml:space="preserve"> وهو تعبير عن شدة الغضب.</w:t>
      </w:r>
    </w:p>
    <w:p w14:paraId="585F0EC6" w14:textId="4330A811" w:rsidR="00FA6DB9" w:rsidRDefault="00325795" w:rsidP="00C57B6E">
      <w:pPr>
        <w:pStyle w:val="ab"/>
        <w:numPr>
          <w:ilvl w:val="0"/>
          <w:numId w:val="34"/>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w:t>
      </w:r>
      <w:r w:rsidR="00FA6DB9" w:rsidRPr="00BC28AF">
        <w:rPr>
          <w:rFonts w:ascii="Traditional Arabic" w:eastAsia="Calibri" w:hAnsi="Traditional Arabic" w:cs="Traditional Arabic"/>
          <w:sz w:val="36"/>
          <w:szCs w:val="36"/>
          <w:rtl/>
        </w:rPr>
        <w:t>حتى أشفق أبو بكر</w:t>
      </w:r>
      <w:r>
        <w:rPr>
          <w:rFonts w:ascii="Traditional Arabic" w:eastAsia="Calibri" w:hAnsi="Traditional Arabic" w:cs="Traditional Arabic"/>
          <w:sz w:val="36"/>
          <w:szCs w:val="36"/>
          <w:rtl/>
        </w:rPr>
        <w:t>"</w:t>
      </w:r>
      <w:r w:rsidR="00FA6DB9" w:rsidRPr="00BC28AF">
        <w:rPr>
          <w:rFonts w:ascii="Traditional Arabic" w:eastAsia="Calibri" w:hAnsi="Traditional Arabic" w:cs="Traditional Arabic"/>
          <w:sz w:val="36"/>
          <w:szCs w:val="36"/>
          <w:rtl/>
        </w:rPr>
        <w:t xml:space="preserve"> يعني</w:t>
      </w:r>
      <w:r w:rsidR="00E631DF" w:rsidRPr="00BC28AF">
        <w:rPr>
          <w:rFonts w:ascii="Traditional Arabic" w:eastAsia="Calibri" w:hAnsi="Traditional Arabic" w:cs="Traditional Arabic" w:hint="cs"/>
          <w:sz w:val="36"/>
          <w:szCs w:val="36"/>
          <w:rtl/>
        </w:rPr>
        <w:t>:</w:t>
      </w:r>
      <w:r w:rsidR="00FA6DB9" w:rsidRPr="00BC28AF">
        <w:rPr>
          <w:rFonts w:ascii="Traditional Arabic" w:eastAsia="Calibri" w:hAnsi="Traditional Arabic" w:cs="Traditional Arabic"/>
          <w:sz w:val="36"/>
          <w:szCs w:val="36"/>
          <w:rtl/>
        </w:rPr>
        <w:t xml:space="preserve"> أن يكون من رسول الله</w:t>
      </w:r>
      <w:r w:rsidR="00950F93" w:rsidRPr="00BC28AF">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BC28AF">
        <w:rPr>
          <w:rFonts w:ascii="Traditional Arabic" w:eastAsia="Calibri" w:hAnsi="Traditional Arabic" w:cs="Traditional Arabic"/>
          <w:sz w:val="36"/>
          <w:szCs w:val="36"/>
          <w:rtl/>
        </w:rPr>
        <w:t>إلى عمر ما يكره.</w:t>
      </w:r>
    </w:p>
    <w:p w14:paraId="3CAC640D" w14:textId="77777777" w:rsidR="00C82D3F" w:rsidRPr="00BC28AF" w:rsidRDefault="00C82D3F" w:rsidP="00C82D3F">
      <w:pPr>
        <w:pStyle w:val="ab"/>
        <w:spacing w:after="160" w:line="256" w:lineRule="auto"/>
        <w:ind w:left="814"/>
        <w:jc w:val="both"/>
        <w:rPr>
          <w:rFonts w:ascii="Traditional Arabic" w:eastAsia="Calibri" w:hAnsi="Traditional Arabic" w:cs="Traditional Arabic"/>
          <w:sz w:val="36"/>
          <w:szCs w:val="36"/>
          <w:rtl/>
        </w:rPr>
      </w:pPr>
    </w:p>
    <w:p w14:paraId="4BEDDF41" w14:textId="7911D1D3" w:rsidR="00FA6DB9" w:rsidRPr="00BC28AF" w:rsidRDefault="00F84AB8" w:rsidP="00FA6DB9">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C82D3F">
        <w:rPr>
          <w:rFonts w:ascii="Traditional Arabic" w:eastAsia="Calibri" w:hAnsi="Traditional Arabic" w:cs="Traditional Arabic" w:hint="cs"/>
          <w:b/>
          <w:bCs/>
          <w:color w:val="7030A0"/>
          <w:sz w:val="36"/>
          <w:szCs w:val="36"/>
          <w:rtl/>
          <w:lang w:val="x-none" w:eastAsia="x-none" w:bidi="ar-EG"/>
        </w:rPr>
        <w:lastRenderedPageBreak/>
        <w:t xml:space="preserve">من فوائد </w:t>
      </w:r>
      <w:r w:rsidR="00FA6DB9" w:rsidRPr="00C82D3F">
        <w:rPr>
          <w:rFonts w:ascii="Traditional Arabic" w:eastAsia="Calibri" w:hAnsi="Traditional Arabic" w:cs="Traditional Arabic"/>
          <w:b/>
          <w:bCs/>
          <w:color w:val="7030A0"/>
          <w:sz w:val="36"/>
          <w:szCs w:val="36"/>
          <w:rtl/>
          <w:lang w:val="x-none" w:eastAsia="x-none" w:bidi="ar-EG"/>
        </w:rPr>
        <w:t>الحديث</w:t>
      </w:r>
      <w:r w:rsidR="00096CE1" w:rsidRPr="00C82D3F">
        <w:rPr>
          <w:rFonts w:ascii="Traditional Arabic" w:eastAsia="Calibri" w:hAnsi="Traditional Arabic" w:cs="Traditional Arabic" w:hint="cs"/>
          <w:b/>
          <w:bCs/>
          <w:color w:val="7030A0"/>
          <w:sz w:val="36"/>
          <w:szCs w:val="36"/>
          <w:rtl/>
          <w:lang w:val="x-none" w:eastAsia="x-none" w:bidi="ar-EG"/>
        </w:rPr>
        <w:t>:</w:t>
      </w:r>
    </w:p>
    <w:p w14:paraId="7F9AA1A4" w14:textId="0192E396"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فضل أبي بكر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جميع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w:t>
      </w:r>
    </w:p>
    <w:p w14:paraId="6A381965" w14:textId="77777777"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أن الفاضل لا ينبغي له أن يغاضب من هو أفضل منه.</w:t>
      </w:r>
    </w:p>
    <w:p w14:paraId="05332B9C" w14:textId="690ABC5E"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مدح المرء في وجهه، ومحله إذا أمن عليه الافتتان والاغترار.</w:t>
      </w:r>
    </w:p>
    <w:p w14:paraId="171CB313" w14:textId="7B1575C6"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بيان ما طُبع عليه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من البشرية حتى يحمله الغضب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ارتكاب خلاف </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لكن الفاضل في الدين يسرع الرجوع إلى </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ك</w:t>
      </w:r>
      <w:r w:rsidR="00652558">
        <w:rPr>
          <w:rFonts w:ascii="Traditional Arabic" w:eastAsia="Calibri" w:hAnsi="Traditional Arabic" w:cs="Traditional Arabic"/>
          <w:sz w:val="36"/>
          <w:szCs w:val="36"/>
          <w:rtl/>
        </w:rPr>
        <w:t xml:space="preserve">قوله </w:t>
      </w:r>
      <w:r w:rsidR="00A40BAE">
        <w:rPr>
          <w:rFonts w:ascii="Traditional Arabic" w:eastAsia="Calibri" w:hAnsi="Traditional Arabic" w:cs="Traditional Arabic"/>
          <w:sz w:val="36"/>
          <w:szCs w:val="36"/>
          <w:rtl/>
        </w:rPr>
        <w:t>تعالى</w:t>
      </w:r>
      <w:r w:rsidR="00652558">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C9050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إن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ن اتقوا إذا مسهم طائف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تذكروا</w:t>
      </w:r>
      <w:r w:rsidR="00C90506">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w:t>
      </w:r>
    </w:p>
    <w:p w14:paraId="430EAA9B" w14:textId="4A63340D"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أن غير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ولو بلغ من الفضل الغاية ليس بمعصوم.</w:t>
      </w:r>
    </w:p>
    <w:p w14:paraId="24B3D9D2" w14:textId="77777777"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6- استحباب سؤال الاستغفار والتحلل من المظلوم.</w:t>
      </w:r>
    </w:p>
    <w:p w14:paraId="22B81B24" w14:textId="4A180606"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7- أن من غضب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صاحبه نسبه إلى أبيه أو جده ولم يسمه باسمه، وذلك من قول أبي بكر لما جاء وهو غضبان من عمر رضي الله عنهما: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كان بيني وبين ابن الخطاب</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فلم يذكره باسمه.</w:t>
      </w:r>
    </w:p>
    <w:p w14:paraId="0BF6035B" w14:textId="77777777" w:rsidR="00FA6DB9" w:rsidRPr="00FA6DB9" w:rsidRDefault="00FA6DB9"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8- أن الركبة ليست عورة.</w:t>
      </w:r>
    </w:p>
    <w:p w14:paraId="7FAB630D" w14:textId="77777777" w:rsidR="00B14BEE" w:rsidRPr="00FA6DB9" w:rsidRDefault="00B14BEE" w:rsidP="00B14BEE">
      <w:pPr>
        <w:pStyle w:val="2"/>
        <w:rPr>
          <w:rtl/>
        </w:rPr>
      </w:pPr>
      <w:bookmarkStart w:id="726" w:name="_Toc98591721"/>
      <w:r>
        <w:rPr>
          <w:rFonts w:hint="cs"/>
          <w:rtl/>
        </w:rPr>
        <w:t>باب حرص أبي بكر وتواضعه رضي الله عنه:</w:t>
      </w:r>
      <w:bookmarkEnd w:id="726"/>
    </w:p>
    <w:p w14:paraId="6D03F1B7" w14:textId="3BC888D8" w:rsidR="00B14BEE" w:rsidRPr="00FA6DB9" w:rsidRDefault="00B14BEE" w:rsidP="00B14B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0A3991">
        <w:rPr>
          <w:rFonts w:ascii="Traditional Arabic" w:eastAsia="Calibri" w:hAnsi="Traditional Arabic" w:cs="Traditional Arabic"/>
          <w:b/>
          <w:bCs/>
          <w:color w:val="0070C0"/>
          <w:sz w:val="36"/>
          <w:szCs w:val="36"/>
          <w:rtl/>
        </w:rPr>
        <w:t>مَنْ جَرَّ ثَوْبَهُ خُيَلَاءَ لَمْ يَنْظُرِ اللَّهُ إِلَيْهِ يَوْمَ الْقِيَامَةِ</w:t>
      </w:r>
      <w:r w:rsidRPr="00FA6DB9">
        <w:rPr>
          <w:rFonts w:ascii="Traditional Arabic" w:eastAsia="Calibri" w:hAnsi="Traditional Arabic" w:cs="Traditional Arabic"/>
          <w:sz w:val="36"/>
          <w:szCs w:val="36"/>
          <w:rtl/>
        </w:rPr>
        <w:t>)، فَقَالَ أَبُو بَكْرٍ: إِنَّ أَحَدَ شِقَّيْ ثَوْ</w:t>
      </w:r>
      <w:r w:rsidRPr="00FA6DB9">
        <w:rPr>
          <w:rFonts w:ascii="Traditional Arabic" w:eastAsia="Calibri" w:hAnsi="Traditional Arabic" w:cs="Traditional Arabic" w:hint="eastAsia"/>
          <w:sz w:val="36"/>
          <w:szCs w:val="36"/>
          <w:rtl/>
        </w:rPr>
        <w:t>بِي</w:t>
      </w:r>
      <w:r w:rsidRPr="00FA6DB9">
        <w:rPr>
          <w:rFonts w:ascii="Traditional Arabic" w:eastAsia="Calibri" w:hAnsi="Traditional Arabic" w:cs="Traditional Arabic"/>
          <w:sz w:val="36"/>
          <w:szCs w:val="36"/>
          <w:rtl/>
        </w:rPr>
        <w:t xml:space="preserve"> يَسْتَرْخِي، إِلَّا أَنْ أَتَعَاهَدَ ذَلِكَ مِنْهُ، فَقَالَ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0A3991">
        <w:rPr>
          <w:rFonts w:ascii="Traditional Arabic" w:eastAsia="Calibri" w:hAnsi="Traditional Arabic" w:cs="Traditional Arabic"/>
          <w:b/>
          <w:bCs/>
          <w:color w:val="0070C0"/>
          <w:sz w:val="36"/>
          <w:szCs w:val="36"/>
          <w:rtl/>
        </w:rPr>
        <w:t>إِنَّكَ لَسْتَ تَصْنَعُ ذَلِكَ خُيَلَاءَ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B5CED65" w14:textId="64E19EEF" w:rsidR="00B14BEE" w:rsidRPr="00FA6DB9" w:rsidRDefault="00E7250B" w:rsidP="00E7250B">
      <w:pPr>
        <w:pStyle w:val="333"/>
        <w:rPr>
          <w:rtl/>
        </w:rPr>
      </w:pPr>
      <w:r>
        <w:rPr>
          <w:rFonts w:hint="cs"/>
          <w:rtl/>
        </w:rPr>
        <w:t>معاني الكلمات:</w:t>
      </w:r>
    </w:p>
    <w:p w14:paraId="470C1588" w14:textId="3C871253" w:rsidR="00B14BEE" w:rsidRDefault="00325795" w:rsidP="00F84AB8">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B14BEE" w:rsidRPr="00BC28AF">
        <w:rPr>
          <w:rFonts w:ascii="Traditional Arabic" w:eastAsia="Calibri" w:hAnsi="Traditional Arabic" w:cs="Traditional Arabic"/>
          <w:sz w:val="36"/>
          <w:szCs w:val="36"/>
          <w:rtl/>
        </w:rPr>
        <w:t>إِنَّ أَحَدَ شِقَّيْ ثَوْبِي يَسْتَرْخِي</w:t>
      </w:r>
      <w:r>
        <w:rPr>
          <w:rFonts w:ascii="Traditional Arabic" w:eastAsia="Calibri" w:hAnsi="Traditional Arabic" w:cs="Traditional Arabic"/>
          <w:sz w:val="36"/>
          <w:szCs w:val="36"/>
          <w:rtl/>
        </w:rPr>
        <w:t>"</w:t>
      </w:r>
      <w:r w:rsidR="00B14BEE" w:rsidRPr="00BC28AF">
        <w:rPr>
          <w:rFonts w:ascii="Traditional Arabic" w:eastAsia="Calibri" w:hAnsi="Traditional Arabic" w:cs="Traditional Arabic"/>
          <w:sz w:val="36"/>
          <w:szCs w:val="36"/>
          <w:rtl/>
        </w:rPr>
        <w:t xml:space="preserve"> سبب استرخائه نحافة جسم أبي بكر رضي الله عنه.</w:t>
      </w:r>
    </w:p>
    <w:p w14:paraId="24D6DE8F" w14:textId="77777777" w:rsidR="00C82D3F" w:rsidRPr="00BC28AF" w:rsidRDefault="00C82D3F" w:rsidP="00F84AB8">
      <w:pPr>
        <w:pStyle w:val="ab"/>
        <w:spacing w:after="160" w:line="256" w:lineRule="auto"/>
        <w:ind w:left="814"/>
        <w:jc w:val="both"/>
        <w:rPr>
          <w:rFonts w:ascii="Traditional Arabic" w:eastAsia="Calibri" w:hAnsi="Traditional Arabic" w:cs="Traditional Arabic"/>
          <w:sz w:val="36"/>
          <w:szCs w:val="36"/>
          <w:rtl/>
        </w:rPr>
      </w:pPr>
    </w:p>
    <w:p w14:paraId="35A2D414" w14:textId="21E6346D" w:rsidR="00B14BEE" w:rsidRPr="00BC28AF" w:rsidRDefault="00D97251" w:rsidP="00B14BEE">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C82D3F">
        <w:rPr>
          <w:rFonts w:ascii="Traditional Arabic" w:eastAsia="Calibri" w:hAnsi="Traditional Arabic" w:cs="Traditional Arabic" w:hint="cs"/>
          <w:b/>
          <w:bCs/>
          <w:color w:val="7030A0"/>
          <w:sz w:val="36"/>
          <w:szCs w:val="36"/>
          <w:rtl/>
          <w:lang w:val="x-none" w:eastAsia="x-none" w:bidi="ar-EG"/>
        </w:rPr>
        <w:lastRenderedPageBreak/>
        <w:t>من فوائد الحديث:</w:t>
      </w:r>
    </w:p>
    <w:p w14:paraId="42AEDCA8" w14:textId="10FE8DEA" w:rsidR="00B14BEE" w:rsidRPr="00FA6DB9" w:rsidRDefault="00B14BEE" w:rsidP="00B14B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ظاهرة لأبي بكر -رضي الله عنه-لحرصه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دينه، ولشهادة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بما ينافي ما يكره.</w:t>
      </w:r>
    </w:p>
    <w:p w14:paraId="4953E742" w14:textId="77777777" w:rsidR="00B14BEE" w:rsidRPr="00FA6DB9" w:rsidRDefault="00B14BEE" w:rsidP="00B14B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اعتبار أحوال الأشخاص في الأحكام باختلافها، وهو أصل مطَّرد غالب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32DB9ABB" w14:textId="5FCC5FA9" w:rsidR="00B14BEE" w:rsidRPr="00FA6DB9" w:rsidRDefault="00B14BEE" w:rsidP="00B14B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أنه لا حرج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انجر إزاره بغير قصده مطلقا</w:t>
      </w:r>
      <w:r>
        <w:rPr>
          <w:rFonts w:ascii="Traditional Arabic" w:eastAsia="Calibri" w:hAnsi="Traditional Arabic" w:cs="Traditional Arabic" w:hint="cs"/>
          <w:sz w:val="36"/>
          <w:szCs w:val="36"/>
          <w:rtl/>
        </w:rPr>
        <w:t>.</w:t>
      </w:r>
    </w:p>
    <w:p w14:paraId="2DCBC3EA" w14:textId="77777777" w:rsidR="00B14BEE" w:rsidRPr="00FA6DB9" w:rsidRDefault="00B14BEE" w:rsidP="00B14B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الوعيد الشديد لمن يطيل إزاره أو ثوبه أو نحوهما تكب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7D27A286" w14:textId="1B515C83" w:rsidR="00B14BEE" w:rsidRDefault="00B14BEE" w:rsidP="00B14BE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أن ذلك يعدُّ من الكبائر لورود الوعيد عليه يوم القيامة.</w:t>
      </w:r>
    </w:p>
    <w:p w14:paraId="6A56398D" w14:textId="77777777" w:rsidR="00182496" w:rsidRPr="00FA6DB9" w:rsidRDefault="00182496" w:rsidP="00182496">
      <w:pPr>
        <w:pStyle w:val="2"/>
        <w:rPr>
          <w:rtl/>
        </w:rPr>
      </w:pPr>
      <w:bookmarkStart w:id="727" w:name="_Toc98591722"/>
      <w:r>
        <w:rPr>
          <w:rFonts w:hint="cs"/>
          <w:rtl/>
        </w:rPr>
        <w:t>باب شدة توقي أبي بكر -رضي الله عنه- المطعم الحلال:</w:t>
      </w:r>
      <w:bookmarkEnd w:id="727"/>
    </w:p>
    <w:p w14:paraId="08EAD322" w14:textId="3C5C00A9" w:rsidR="00182496" w:rsidRPr="00FA6DB9" w:rsidRDefault="00F84AB8" w:rsidP="0018249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182496"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 قال</w:t>
      </w:r>
      <w:r w:rsidR="0018249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182496" w:rsidRPr="00FA6DB9">
        <w:rPr>
          <w:rFonts w:ascii="Traditional Arabic" w:eastAsia="Calibri" w:hAnsi="Traditional Arabic" w:cs="Traditional Arabic"/>
          <w:sz w:val="36"/>
          <w:szCs w:val="36"/>
          <w:rtl/>
        </w:rPr>
        <w:t xml:space="preserve">كَانَ لِأَبِي بَكْرٍ غُلَامٌ يُخْرِجُ لَهُ الْخَرَاجَ، وَكَانَ أَبُو بَكْرٍ يَأْكُلُ مِنْ خَرَاجِهِ، فَجَاءَ يَوْمًا بِشَيْءٍ، فَأَكَلَ مِنْهُ أَبُو بَكْرٍ، فَقَالَ لَهُ الْغُلَامُ: تَدْرِي مَا هَذَا؟ فَقَالَ أَبُو </w:t>
      </w:r>
      <w:r w:rsidR="00182496" w:rsidRPr="00FA6DB9">
        <w:rPr>
          <w:rFonts w:ascii="Traditional Arabic" w:eastAsia="Calibri" w:hAnsi="Traditional Arabic" w:cs="Traditional Arabic" w:hint="eastAsia"/>
          <w:sz w:val="36"/>
          <w:szCs w:val="36"/>
          <w:rtl/>
        </w:rPr>
        <w:t>بَكْرٍ</w:t>
      </w:r>
      <w:r w:rsidR="00182496" w:rsidRPr="00FA6DB9">
        <w:rPr>
          <w:rFonts w:ascii="Traditional Arabic" w:eastAsia="Calibri" w:hAnsi="Traditional Arabic" w:cs="Traditional Arabic"/>
          <w:sz w:val="36"/>
          <w:szCs w:val="36"/>
          <w:rtl/>
        </w:rPr>
        <w:t xml:space="preserve">: وَمَا هُوَ؟ قَالَ: كُنْتُ تَكَهَّنْتُ لِإِنْسَانٍ فِي الْجَاهِلِيَّةِ وَمَا أُحْسِنُ الْكِهَانَةَ إِلَّا أَنِّي خَدَعْتُهُ، فَلَقِيَنِي، فَأَعْطَانِي بِذَلِكَ، فَهَذَا </w:t>
      </w:r>
      <w:r w:rsidR="00C82FFB">
        <w:rPr>
          <w:rFonts w:ascii="Traditional Arabic" w:eastAsia="Calibri" w:hAnsi="Traditional Arabic" w:cs="Traditional Arabic"/>
          <w:sz w:val="36"/>
          <w:szCs w:val="36"/>
          <w:rtl/>
        </w:rPr>
        <w:t>الذِي</w:t>
      </w:r>
      <w:r w:rsidR="00182496" w:rsidRPr="00FA6DB9">
        <w:rPr>
          <w:rFonts w:ascii="Traditional Arabic" w:eastAsia="Calibri" w:hAnsi="Traditional Arabic" w:cs="Traditional Arabic"/>
          <w:sz w:val="36"/>
          <w:szCs w:val="36"/>
          <w:rtl/>
        </w:rPr>
        <w:t xml:space="preserve"> أَكَلْتَ مِنْهُ. فَأَدْخَلَ أَبُو بَكْرٍ يَدَهُ فَقَاءَ كُلَّ شَيْءٍ فِي بَطْنِهِ</w:t>
      </w:r>
      <w:r w:rsidR="00325795">
        <w:rPr>
          <w:rFonts w:ascii="Traditional Arabic" w:eastAsia="Calibri" w:hAnsi="Traditional Arabic" w:cs="Traditional Arabic"/>
          <w:sz w:val="36"/>
          <w:szCs w:val="36"/>
          <w:rtl/>
        </w:rPr>
        <w:t>"</w:t>
      </w:r>
      <w:r w:rsidR="00182496" w:rsidRPr="00FA6DB9">
        <w:rPr>
          <w:rFonts w:ascii="Traditional Arabic" w:eastAsia="Calibri" w:hAnsi="Traditional Arabic" w:cs="Traditional Arabic"/>
          <w:sz w:val="36"/>
          <w:szCs w:val="36"/>
          <w:rtl/>
        </w:rPr>
        <w:t xml:space="preserve"> رواه البخاري</w:t>
      </w:r>
      <w:r w:rsidR="00182496">
        <w:rPr>
          <w:rFonts w:ascii="Traditional Arabic" w:eastAsia="Calibri" w:hAnsi="Traditional Arabic" w:cs="Traditional Arabic" w:hint="cs"/>
          <w:sz w:val="36"/>
          <w:szCs w:val="36"/>
          <w:rtl/>
        </w:rPr>
        <w:t>.</w:t>
      </w:r>
    </w:p>
    <w:p w14:paraId="33B26AF6" w14:textId="5F5F29F8" w:rsidR="00182496" w:rsidRPr="00FA6DB9" w:rsidRDefault="00E7250B" w:rsidP="00E7250B">
      <w:pPr>
        <w:pStyle w:val="333"/>
        <w:rPr>
          <w:rtl/>
        </w:rPr>
      </w:pPr>
      <w:r>
        <w:rPr>
          <w:rFonts w:hint="cs"/>
          <w:rtl/>
        </w:rPr>
        <w:t>معاني الكلمات:</w:t>
      </w:r>
    </w:p>
    <w:p w14:paraId="5EBE2E44" w14:textId="1D781CC1" w:rsidR="00182496" w:rsidRPr="000D60EE" w:rsidRDefault="00182496" w:rsidP="00C57B6E">
      <w:pPr>
        <w:pStyle w:val="ab"/>
        <w:numPr>
          <w:ilvl w:val="0"/>
          <w:numId w:val="35"/>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t xml:space="preserve">(يخرج له الخراج) أي: يأتيه بما يكسبه، والخراج ما يقرره السيّد </w:t>
      </w:r>
      <w:r w:rsidR="00C82FFB">
        <w:rPr>
          <w:rFonts w:ascii="Traditional Arabic" w:eastAsia="Calibri" w:hAnsi="Traditional Arabic" w:cs="Traditional Arabic"/>
          <w:sz w:val="36"/>
          <w:szCs w:val="36"/>
          <w:rtl/>
        </w:rPr>
        <w:t>عَلَى</w:t>
      </w:r>
      <w:r w:rsidRPr="000D60EE">
        <w:rPr>
          <w:rFonts w:ascii="Traditional Arabic" w:eastAsia="Calibri" w:hAnsi="Traditional Arabic" w:cs="Traditional Arabic"/>
          <w:sz w:val="36"/>
          <w:szCs w:val="36"/>
          <w:rtl/>
        </w:rPr>
        <w:t xml:space="preserve"> عبده من مال يحضره له من كسبه.</w:t>
      </w:r>
    </w:p>
    <w:p w14:paraId="4101CACF" w14:textId="24DB8F9E" w:rsidR="00182496" w:rsidRPr="000D60EE" w:rsidRDefault="00182496" w:rsidP="00C57B6E">
      <w:pPr>
        <w:pStyle w:val="ab"/>
        <w:numPr>
          <w:ilvl w:val="0"/>
          <w:numId w:val="35"/>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t xml:space="preserve">(يأكل من خراجه): جاء في إحدى روايات البخاري: </w:t>
      </w:r>
      <w:r w:rsidR="00325795">
        <w:rPr>
          <w:rFonts w:ascii="Traditional Arabic" w:eastAsia="Calibri" w:hAnsi="Traditional Arabic" w:cs="Traditional Arabic"/>
          <w:sz w:val="36"/>
          <w:szCs w:val="36"/>
          <w:rtl/>
        </w:rPr>
        <w:t>"</w:t>
      </w:r>
      <w:r w:rsidRPr="000D60EE">
        <w:rPr>
          <w:rFonts w:ascii="Traditional Arabic" w:eastAsia="Calibri" w:hAnsi="Traditional Arabic" w:cs="Traditional Arabic"/>
          <w:sz w:val="36"/>
          <w:szCs w:val="36"/>
          <w:rtl/>
        </w:rPr>
        <w:t>فكان يجيء بكسبه فلا يأكل منه حتى يسأله، فأتاه ليلة بكسبه فأكل منه ولم يسأله، ثم سأله</w:t>
      </w:r>
      <w:r w:rsidR="00325795">
        <w:rPr>
          <w:rFonts w:ascii="Traditional Arabic" w:eastAsia="Calibri" w:hAnsi="Traditional Arabic" w:cs="Traditional Arabic"/>
          <w:sz w:val="36"/>
          <w:szCs w:val="36"/>
          <w:rtl/>
        </w:rPr>
        <w:t>"</w:t>
      </w:r>
      <w:r w:rsidRPr="000D60EE">
        <w:rPr>
          <w:rFonts w:ascii="Traditional Arabic" w:eastAsia="Calibri" w:hAnsi="Traditional Arabic" w:cs="Traditional Arabic"/>
          <w:sz w:val="36"/>
          <w:szCs w:val="36"/>
          <w:rtl/>
        </w:rPr>
        <w:t>.</w:t>
      </w:r>
    </w:p>
    <w:p w14:paraId="3B46B80B" w14:textId="77777777" w:rsidR="00F84AB8" w:rsidRPr="00F84AB8" w:rsidRDefault="00F84AB8" w:rsidP="00F84AB8">
      <w:pPr>
        <w:pStyle w:val="ab"/>
        <w:spacing w:after="160" w:line="256" w:lineRule="auto"/>
        <w:ind w:left="814"/>
        <w:jc w:val="both"/>
        <w:rPr>
          <w:rFonts w:ascii="Traditional Arabic" w:eastAsia="Calibri" w:hAnsi="Traditional Arabic" w:cs="Traditional Arabic"/>
          <w:b/>
          <w:bCs/>
          <w:color w:val="7030A0"/>
          <w:sz w:val="36"/>
          <w:szCs w:val="36"/>
          <w:rtl/>
          <w:lang w:val="x-none" w:eastAsia="x-none" w:bidi="ar-EG"/>
        </w:rPr>
      </w:pPr>
      <w:r w:rsidRPr="00F84AB8">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7CCE3472" w14:textId="6224D6B5" w:rsidR="00182496" w:rsidRDefault="00901158" w:rsidP="00F84AB8">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182496" w:rsidRPr="000D60EE">
        <w:rPr>
          <w:rFonts w:ascii="Traditional Arabic" w:eastAsia="Calibri" w:hAnsi="Traditional Arabic" w:cs="Traditional Arabic"/>
          <w:sz w:val="36"/>
          <w:szCs w:val="36"/>
          <w:rtl/>
        </w:rPr>
        <w:t xml:space="preserve"> ظاهرة لأبي بكر الصديق رضي الله عنه.</w:t>
      </w:r>
    </w:p>
    <w:p w14:paraId="3A4DD7E3" w14:textId="77777777" w:rsidR="00C82D3F" w:rsidRPr="000D60EE" w:rsidRDefault="00C82D3F" w:rsidP="00F84AB8">
      <w:pPr>
        <w:pStyle w:val="ab"/>
        <w:spacing w:after="160" w:line="256" w:lineRule="auto"/>
        <w:ind w:left="814"/>
        <w:jc w:val="both"/>
        <w:rPr>
          <w:rFonts w:ascii="Traditional Arabic" w:eastAsia="Calibri" w:hAnsi="Traditional Arabic" w:cs="Traditional Arabic"/>
          <w:sz w:val="36"/>
          <w:szCs w:val="36"/>
          <w:rtl/>
        </w:rPr>
      </w:pPr>
    </w:p>
    <w:p w14:paraId="56BF69F4" w14:textId="77777777" w:rsidR="00F04890" w:rsidRPr="00C82D3F" w:rsidRDefault="00F04890" w:rsidP="00F04890">
      <w:pPr>
        <w:pStyle w:val="2"/>
        <w:rPr>
          <w:rtl/>
        </w:rPr>
      </w:pPr>
      <w:bookmarkStart w:id="728" w:name="_Toc98591723"/>
      <w:r w:rsidRPr="00C82D3F">
        <w:rPr>
          <w:rFonts w:hint="cs"/>
          <w:rtl/>
        </w:rPr>
        <w:lastRenderedPageBreak/>
        <w:t>باب شجاعة أبي بكر رضي الله عنه:</w:t>
      </w:r>
      <w:bookmarkEnd w:id="728"/>
    </w:p>
    <w:p w14:paraId="0850A9EF" w14:textId="1BE2B8C7" w:rsidR="00F04890" w:rsidRPr="00FA6DB9" w:rsidRDefault="00F84AB8" w:rsidP="00F0489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F04890" w:rsidRPr="00FA6DB9">
        <w:rPr>
          <w:rFonts w:ascii="Traditional Arabic" w:eastAsia="Calibri" w:hAnsi="Traditional Arabic" w:cs="Traditional Arabic"/>
          <w:sz w:val="36"/>
          <w:szCs w:val="36"/>
          <w:rtl/>
        </w:rPr>
        <w:t>عُرْوَة</w:t>
      </w:r>
      <w:r>
        <w:rPr>
          <w:rFonts w:ascii="Traditional Arabic" w:eastAsia="Calibri" w:hAnsi="Traditional Arabic" w:cs="Traditional Arabic" w:hint="cs"/>
          <w:sz w:val="36"/>
          <w:szCs w:val="36"/>
          <w:rtl/>
        </w:rPr>
        <w:t>َ</w:t>
      </w:r>
      <w:r w:rsidR="00F04890" w:rsidRPr="00FA6DB9">
        <w:rPr>
          <w:rFonts w:ascii="Traditional Arabic" w:eastAsia="Calibri" w:hAnsi="Traditional Arabic" w:cs="Traditional Arabic"/>
          <w:sz w:val="36"/>
          <w:szCs w:val="36"/>
          <w:rtl/>
        </w:rPr>
        <w:t xml:space="preserve"> بْنُ الزُّبَيْرِ</w:t>
      </w:r>
      <w:r>
        <w:rPr>
          <w:rFonts w:ascii="Traditional Arabic" w:eastAsia="Calibri" w:hAnsi="Traditional Arabic" w:cs="Traditional Arabic" w:hint="cs"/>
          <w:sz w:val="36"/>
          <w:szCs w:val="36"/>
          <w:rtl/>
        </w:rPr>
        <w:t>، قال</w:t>
      </w:r>
      <w:r w:rsidR="00F04890" w:rsidRPr="00FA6DB9">
        <w:rPr>
          <w:rFonts w:ascii="Traditional Arabic" w:eastAsia="Calibri" w:hAnsi="Traditional Arabic" w:cs="Traditional Arabic"/>
          <w:sz w:val="36"/>
          <w:szCs w:val="36"/>
          <w:rtl/>
        </w:rPr>
        <w:t xml:space="preserve">: سَأَلْتُ </w:t>
      </w:r>
      <w:r w:rsidR="00F04890">
        <w:rPr>
          <w:rFonts w:ascii="Traditional Arabic" w:eastAsia="Calibri" w:hAnsi="Traditional Arabic" w:cs="Traditional Arabic"/>
          <w:sz w:val="36"/>
          <w:szCs w:val="36"/>
          <w:rtl/>
        </w:rPr>
        <w:t>عبد الله</w:t>
      </w:r>
      <w:r w:rsidR="00F04890" w:rsidRPr="00FA6DB9">
        <w:rPr>
          <w:rFonts w:ascii="Traditional Arabic" w:eastAsia="Calibri" w:hAnsi="Traditional Arabic" w:cs="Traditional Arabic"/>
          <w:sz w:val="36"/>
          <w:szCs w:val="36"/>
          <w:rtl/>
        </w:rPr>
        <w:t xml:space="preserve"> بْنَ عَمْرِو بْنِ الْعَاصِ-رضي الله عنهما: أَخْبِرْنِي بِأَشَدِّ شَيْءٍ صَنَعَهُ الْمُشْرِكُونَ بِ</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F04890"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00F04890" w:rsidRPr="00FA6DB9">
        <w:rPr>
          <w:rFonts w:ascii="Traditional Arabic" w:eastAsia="Calibri" w:hAnsi="Traditional Arabic" w:cs="Traditional Arabic"/>
          <w:sz w:val="36"/>
          <w:szCs w:val="36"/>
          <w:rtl/>
        </w:rPr>
        <w:t xml:space="preserve">بَيْنَا </w:t>
      </w:r>
      <w:r w:rsidR="00757F87">
        <w:rPr>
          <w:rFonts w:ascii="Traditional Arabic" w:eastAsia="Calibri" w:hAnsi="Traditional Arabic" w:cs="Traditional Arabic"/>
          <w:sz w:val="36"/>
          <w:szCs w:val="36"/>
          <w:rtl/>
        </w:rPr>
        <w:t>النَّبي</w:t>
      </w:r>
      <w:r w:rsidR="00F0489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04890" w:rsidRPr="00FA6DB9">
        <w:rPr>
          <w:rFonts w:ascii="Traditional Arabic" w:eastAsia="Calibri" w:hAnsi="Traditional Arabic" w:cs="Traditional Arabic" w:hint="eastAsia"/>
          <w:sz w:val="36"/>
          <w:szCs w:val="36"/>
          <w:rtl/>
        </w:rPr>
        <w:t>يُصَلِّي</w:t>
      </w:r>
      <w:r w:rsidR="00F04890" w:rsidRPr="00FA6DB9">
        <w:rPr>
          <w:rFonts w:ascii="Traditional Arabic" w:eastAsia="Calibri" w:hAnsi="Traditional Arabic" w:cs="Traditional Arabic"/>
          <w:sz w:val="36"/>
          <w:szCs w:val="36"/>
          <w:rtl/>
        </w:rPr>
        <w:t xml:space="preserve"> فِي حِجْرِ الْكَعْبَةِ إِذْ أَقْبَلَ عُقْبَةُ بْنُ أَبِي مُعَيْطٍ، فَوَضَعَ ثَوْبَهُ فِي عُنُقِهِ، فَخَنَقَهُ خَنْقًا شَدِيدًا، فَأَقْبَلَ أَبُو بَكْرٍ حَتَّى أَخَذَ بِمَنْكِبِهِ وَدَفَعَهُ عَنِ </w:t>
      </w:r>
      <w:r w:rsidR="00757F87">
        <w:rPr>
          <w:rFonts w:ascii="Traditional Arabic" w:eastAsia="Calibri" w:hAnsi="Traditional Arabic" w:cs="Traditional Arabic"/>
          <w:sz w:val="36"/>
          <w:szCs w:val="36"/>
          <w:rtl/>
        </w:rPr>
        <w:t>النَّبي</w:t>
      </w:r>
      <w:r w:rsidR="00F0489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04890" w:rsidRPr="00FA6DB9">
        <w:rPr>
          <w:rFonts w:ascii="Traditional Arabic" w:eastAsia="Calibri" w:hAnsi="Traditional Arabic" w:cs="Traditional Arabic"/>
          <w:sz w:val="36"/>
          <w:szCs w:val="36"/>
          <w:rtl/>
        </w:rPr>
        <w:t>قَال</w:t>
      </w:r>
      <w:r w:rsidR="00F04890" w:rsidRPr="00FA6DB9">
        <w:rPr>
          <w:rFonts w:ascii="Traditional Arabic" w:eastAsia="Calibri" w:hAnsi="Traditional Arabic" w:cs="Traditional Arabic" w:hint="eastAsia"/>
          <w:sz w:val="36"/>
          <w:szCs w:val="36"/>
          <w:rtl/>
        </w:rPr>
        <w:t>َ</w:t>
      </w:r>
      <w:r w:rsidR="00F04890" w:rsidRPr="00FA6DB9">
        <w:rPr>
          <w:rFonts w:ascii="Traditional Arabic" w:eastAsia="Calibri" w:hAnsi="Traditional Arabic" w:cs="Traditional Arabic"/>
          <w:sz w:val="36"/>
          <w:szCs w:val="36"/>
          <w:rtl/>
        </w:rPr>
        <w:t>: {أَتَقْتُلُونَ رَجُلًا أَنْ يَقُولَ رَبِّيَ اللَّهُ}. الْآيَةَ. رواه البخاري</w:t>
      </w:r>
      <w:r w:rsidR="00F04890">
        <w:rPr>
          <w:rFonts w:ascii="Traditional Arabic" w:eastAsia="Calibri" w:hAnsi="Traditional Arabic" w:cs="Traditional Arabic" w:hint="cs"/>
          <w:sz w:val="36"/>
          <w:szCs w:val="36"/>
          <w:rtl/>
        </w:rPr>
        <w:t>.</w:t>
      </w:r>
    </w:p>
    <w:p w14:paraId="59E006DA" w14:textId="2379338A" w:rsidR="00F04890" w:rsidRPr="000D60EE" w:rsidRDefault="00D97251" w:rsidP="00F04890">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0273B895" w14:textId="1733470A" w:rsidR="00F04890" w:rsidRPr="00FA6DB9" w:rsidRDefault="00F04890"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بيان شدة ما لقي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من بعض قومه.</w:t>
      </w:r>
    </w:p>
    <w:p w14:paraId="2C7CE85F" w14:textId="2486C5F0" w:rsidR="00F04890" w:rsidRPr="00FA6DB9" w:rsidRDefault="00F04890"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شجاعة أبي بكر</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ودفعه عن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بكل ما يستطيع.</w:t>
      </w:r>
    </w:p>
    <w:p w14:paraId="4EEB5FDA" w14:textId="77777777" w:rsidR="00F04890" w:rsidRPr="00FA6DB9" w:rsidRDefault="00F04890" w:rsidP="00DF38D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منقبة عَظِيمَة لأبي بكر، رضي الله عنه.</w:t>
      </w:r>
    </w:p>
    <w:p w14:paraId="77EB7446" w14:textId="34A4607C" w:rsidR="00FA6DB9" w:rsidRPr="00FA6DB9" w:rsidRDefault="00AB2887" w:rsidP="00AB2887">
      <w:pPr>
        <w:pStyle w:val="2"/>
        <w:rPr>
          <w:rtl/>
        </w:rPr>
      </w:pPr>
      <w:bookmarkStart w:id="729" w:name="_Toc98591724"/>
      <w:r>
        <w:rPr>
          <w:rFonts w:hint="cs"/>
          <w:rtl/>
        </w:rPr>
        <w:t>باب قوة إيمان أبي بكر وعمر رضي الله عنهما:</w:t>
      </w:r>
      <w:bookmarkEnd w:id="729"/>
    </w:p>
    <w:p w14:paraId="1ED8A6CE" w14:textId="637D6E1D" w:rsidR="00FA6DB9" w:rsidRPr="00FA6DB9" w:rsidRDefault="00F84AB8"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 xml:space="preserve">ي </w:t>
      </w:r>
      <w:r w:rsidR="009D2912">
        <w:rPr>
          <w:rFonts w:ascii="Traditional Arabic" w:eastAsia="Calibri" w:hAnsi="Traditional Arabic" w:cs="Traditional Arabic"/>
          <w:sz w:val="36"/>
          <w:szCs w:val="36"/>
          <w:rtl/>
        </w:rPr>
        <w:t>هُرَيرَة</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صَلَّى رَسُولُ اللَّهِ</w:t>
      </w:r>
      <w:r w:rsidR="009901DB">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صَلَاةَ الصُّبْحِ، ثُمَّ أَقْبَلَ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النَّاسِ فَقَالَ: (</w:t>
      </w:r>
      <w:r w:rsidR="00FA6DB9" w:rsidRPr="00EC40C0">
        <w:rPr>
          <w:rFonts w:ascii="Traditional Arabic" w:eastAsia="Calibri" w:hAnsi="Traditional Arabic" w:cs="Traditional Arabic"/>
          <w:b/>
          <w:bCs/>
          <w:color w:val="0070C0"/>
          <w:sz w:val="36"/>
          <w:szCs w:val="36"/>
          <w:rtl/>
        </w:rPr>
        <w:t xml:space="preserve">بَيْنَا رَجُلٌ يَسُوقُ بَقَرَةً، إِذْ رَكِبَهَا فَضَرَبَهَا، فَقَالَتْ: إِنَّا لَمْ نُخْلَقْ </w:t>
      </w:r>
      <w:r w:rsidR="00FA6DB9" w:rsidRPr="00EC40C0">
        <w:rPr>
          <w:rFonts w:ascii="Traditional Arabic" w:eastAsia="Calibri" w:hAnsi="Traditional Arabic" w:cs="Traditional Arabic" w:hint="eastAsia"/>
          <w:b/>
          <w:bCs/>
          <w:color w:val="0070C0"/>
          <w:sz w:val="36"/>
          <w:szCs w:val="36"/>
          <w:rtl/>
        </w:rPr>
        <w:t>لِهَذَا،</w:t>
      </w:r>
      <w:r w:rsidR="00FA6DB9" w:rsidRPr="00EC40C0">
        <w:rPr>
          <w:rFonts w:ascii="Traditional Arabic" w:eastAsia="Calibri" w:hAnsi="Traditional Arabic" w:cs="Traditional Arabic"/>
          <w:b/>
          <w:bCs/>
          <w:color w:val="0070C0"/>
          <w:sz w:val="36"/>
          <w:szCs w:val="36"/>
          <w:rtl/>
        </w:rPr>
        <w:t xml:space="preserve"> إِنَّمَا خُلِقْنَا لِلْحَرْثِ</w:t>
      </w:r>
      <w:r w:rsidR="00FA6DB9" w:rsidRPr="00FA6DB9">
        <w:rPr>
          <w:rFonts w:ascii="Traditional Arabic" w:eastAsia="Calibri" w:hAnsi="Traditional Arabic" w:cs="Traditional Arabic"/>
          <w:sz w:val="36"/>
          <w:szCs w:val="36"/>
          <w:rtl/>
        </w:rPr>
        <w:t>). فَقَالَ النَّاسُ: سُبْحَانَ اللَّهِ، بَقَرَةٌ تَكَلَّمُ؟ فَقَالَ: (</w:t>
      </w:r>
      <w:r w:rsidR="00FA6DB9" w:rsidRPr="00EC40C0">
        <w:rPr>
          <w:rFonts w:ascii="Traditional Arabic" w:eastAsia="Calibri" w:hAnsi="Traditional Arabic" w:cs="Traditional Arabic"/>
          <w:b/>
          <w:bCs/>
          <w:color w:val="0070C0"/>
          <w:sz w:val="36"/>
          <w:szCs w:val="36"/>
          <w:rtl/>
        </w:rPr>
        <w:t>فَإِنِّي أُومِنُ بِهَذَا أَنَا وَأَبُو بَكْرٍ وَعُمَرُ</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وَمَا هُمَا ثَمَّ</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w:t>
      </w:r>
      <w:r w:rsidR="00FA6DB9" w:rsidRPr="00EC40C0">
        <w:rPr>
          <w:rFonts w:ascii="Traditional Arabic" w:eastAsia="Calibri" w:hAnsi="Traditional Arabic" w:cs="Traditional Arabic"/>
          <w:b/>
          <w:bCs/>
          <w:color w:val="0070C0"/>
          <w:sz w:val="36"/>
          <w:szCs w:val="36"/>
          <w:rtl/>
        </w:rPr>
        <w:t xml:space="preserve">وَبَيْنَمَا رَجُلٌ فِي غَنَمِهِ إِذْ عَدَا الذِّئْبُ فَذَهَبَ مِنْهَا </w:t>
      </w:r>
      <w:r w:rsidR="00FA6DB9" w:rsidRPr="00EC40C0">
        <w:rPr>
          <w:rFonts w:ascii="Traditional Arabic" w:eastAsia="Calibri" w:hAnsi="Traditional Arabic" w:cs="Traditional Arabic" w:hint="eastAsia"/>
          <w:b/>
          <w:bCs/>
          <w:color w:val="0070C0"/>
          <w:sz w:val="36"/>
          <w:szCs w:val="36"/>
          <w:rtl/>
        </w:rPr>
        <w:t>بِشَاةٍ،</w:t>
      </w:r>
      <w:r w:rsidR="00FA6DB9" w:rsidRPr="00EC40C0">
        <w:rPr>
          <w:rFonts w:ascii="Traditional Arabic" w:eastAsia="Calibri" w:hAnsi="Traditional Arabic" w:cs="Traditional Arabic"/>
          <w:b/>
          <w:bCs/>
          <w:color w:val="0070C0"/>
          <w:sz w:val="36"/>
          <w:szCs w:val="36"/>
          <w:rtl/>
        </w:rPr>
        <w:t xml:space="preserve"> فَطَلَبَ حَتَّى كَأَنَّهُ اسْتَنْقَذَهَا مِنْهُ، فَقَالَ لَهُ الذِّئْبُ: هَذَا اسْتَنْقَذْتَهَا مِنِّي، فَمَنْ لَهَا يَوْمَ السَّبُعِ؟ يَوْمَ لَا رَاعِيَ لَهَا غَيْرِي</w:t>
      </w:r>
      <w:r w:rsidR="00FA6DB9" w:rsidRPr="00FA6DB9">
        <w:rPr>
          <w:rFonts w:ascii="Traditional Arabic" w:eastAsia="Calibri" w:hAnsi="Traditional Arabic" w:cs="Traditional Arabic"/>
          <w:sz w:val="36"/>
          <w:szCs w:val="36"/>
          <w:rtl/>
        </w:rPr>
        <w:t>). فَقَالَ النَّاسُ: سُبْحَانَ اللَّهِ، ذِئْبٌ يَتَكَلَّمُ؟ قَالَ: (</w:t>
      </w:r>
      <w:r w:rsidR="00FA6DB9" w:rsidRPr="00EC40C0">
        <w:rPr>
          <w:rFonts w:ascii="Traditional Arabic" w:eastAsia="Calibri" w:hAnsi="Traditional Arabic" w:cs="Traditional Arabic"/>
          <w:b/>
          <w:bCs/>
          <w:color w:val="0070C0"/>
          <w:sz w:val="36"/>
          <w:szCs w:val="36"/>
          <w:rtl/>
        </w:rPr>
        <w:t>فَإِنِّي أُو</w:t>
      </w:r>
      <w:r w:rsidR="00FA6DB9" w:rsidRPr="00EC40C0">
        <w:rPr>
          <w:rFonts w:ascii="Traditional Arabic" w:eastAsia="Calibri" w:hAnsi="Traditional Arabic" w:cs="Traditional Arabic" w:hint="eastAsia"/>
          <w:b/>
          <w:bCs/>
          <w:color w:val="0070C0"/>
          <w:sz w:val="36"/>
          <w:szCs w:val="36"/>
          <w:rtl/>
        </w:rPr>
        <w:t>مِنُ</w:t>
      </w:r>
      <w:r w:rsidR="00FA6DB9" w:rsidRPr="00EC40C0">
        <w:rPr>
          <w:rFonts w:ascii="Traditional Arabic" w:eastAsia="Calibri" w:hAnsi="Traditional Arabic" w:cs="Traditional Arabic"/>
          <w:b/>
          <w:bCs/>
          <w:color w:val="0070C0"/>
          <w:sz w:val="36"/>
          <w:szCs w:val="36"/>
          <w:rtl/>
        </w:rPr>
        <w:t xml:space="preserve"> بِهَذَا أَنَا وَأَبُو بَكْرٍ وَعُمَرُ</w:t>
      </w:r>
      <w:r w:rsidR="00FA6DB9" w:rsidRPr="00FA6DB9">
        <w:rPr>
          <w:rFonts w:ascii="Traditional Arabic" w:eastAsia="Calibri" w:hAnsi="Traditional Arabic" w:cs="Traditional Arabic"/>
          <w:sz w:val="36"/>
          <w:szCs w:val="36"/>
          <w:rtl/>
        </w:rPr>
        <w:t>). وَمَا هُمَا ثَمَّ</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w:t>
      </w:r>
      <w:r w:rsidR="00AB2887">
        <w:rPr>
          <w:rFonts w:ascii="Traditional Arabic" w:eastAsia="Calibri" w:hAnsi="Traditional Arabic" w:cs="Traditional Arabic" w:hint="cs"/>
          <w:sz w:val="36"/>
          <w:szCs w:val="36"/>
          <w:rtl/>
        </w:rPr>
        <w:t>متفق عليه</w:t>
      </w:r>
      <w:r w:rsidR="007749F1">
        <w:rPr>
          <w:rFonts w:ascii="Traditional Arabic" w:eastAsia="Calibri" w:hAnsi="Traditional Arabic" w:cs="Traditional Arabic" w:hint="cs"/>
          <w:sz w:val="36"/>
          <w:szCs w:val="36"/>
          <w:rtl/>
        </w:rPr>
        <w:t>.</w:t>
      </w:r>
    </w:p>
    <w:p w14:paraId="21974DFA" w14:textId="5EA082C1" w:rsidR="000A3991" w:rsidRPr="00FA6DB9" w:rsidRDefault="00E7250B" w:rsidP="00E7250B">
      <w:pPr>
        <w:pStyle w:val="333"/>
        <w:rPr>
          <w:rtl/>
        </w:rPr>
      </w:pPr>
      <w:r>
        <w:rPr>
          <w:rFonts w:hint="cs"/>
          <w:rtl/>
        </w:rPr>
        <w:t>معاني الكلمات:</w:t>
      </w:r>
    </w:p>
    <w:p w14:paraId="7883EC99" w14:textId="255F7424" w:rsidR="00FA6DB9" w:rsidRPr="000D60EE" w:rsidRDefault="00325795" w:rsidP="00C57B6E">
      <w:pPr>
        <w:pStyle w:val="ab"/>
        <w:numPr>
          <w:ilvl w:val="0"/>
          <w:numId w:val="3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0D60EE">
        <w:rPr>
          <w:rFonts w:ascii="Traditional Arabic" w:eastAsia="Calibri" w:hAnsi="Traditional Arabic" w:cs="Traditional Arabic"/>
          <w:sz w:val="36"/>
          <w:szCs w:val="36"/>
          <w:rtl/>
        </w:rPr>
        <w:t>وما هما ثَمَّ</w:t>
      </w:r>
      <w:r>
        <w:rPr>
          <w:rFonts w:ascii="Traditional Arabic" w:eastAsia="Calibri" w:hAnsi="Traditional Arabic" w:cs="Traditional Arabic"/>
          <w:sz w:val="36"/>
          <w:szCs w:val="36"/>
          <w:rtl/>
        </w:rPr>
        <w:t>"</w:t>
      </w:r>
      <w:r w:rsidR="00B42199" w:rsidRPr="000D60EE">
        <w:rPr>
          <w:rFonts w:ascii="Traditional Arabic" w:eastAsia="Calibri" w:hAnsi="Traditional Arabic" w:cs="Traditional Arabic"/>
          <w:sz w:val="36"/>
          <w:szCs w:val="36"/>
          <w:rtl/>
        </w:rPr>
        <w:t>، أي:</w:t>
      </w:r>
      <w:r w:rsidR="00FA6DB9" w:rsidRPr="000D60EE">
        <w:rPr>
          <w:rFonts w:ascii="Traditional Arabic" w:eastAsia="Calibri" w:hAnsi="Traditional Arabic" w:cs="Traditional Arabic"/>
          <w:sz w:val="36"/>
          <w:szCs w:val="36"/>
          <w:rtl/>
        </w:rPr>
        <w:t xml:space="preserve"> ليسا حاضرَين. وفيه بيان صدق إيمانهما، وقوة يقينهما لتصديقهما بكل ما يخبر به </w:t>
      </w:r>
      <w:r w:rsidR="00757F87">
        <w:rPr>
          <w:rFonts w:ascii="Traditional Arabic" w:eastAsia="Calibri" w:hAnsi="Traditional Arabic" w:cs="Traditional Arabic"/>
          <w:sz w:val="36"/>
          <w:szCs w:val="36"/>
          <w:rtl/>
        </w:rPr>
        <w:t>النَّبي</w:t>
      </w:r>
      <w:r w:rsidR="00950F93" w:rsidRPr="000D60E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r w:rsidR="00FA6DB9" w:rsidRPr="000D60EE">
        <w:rPr>
          <w:rFonts w:ascii="Traditional Arabic" w:eastAsia="Calibri" w:hAnsi="Traditional Arabic" w:cs="Traditional Arabic"/>
          <w:sz w:val="36"/>
          <w:szCs w:val="36"/>
          <w:rtl/>
        </w:rPr>
        <w:t xml:space="preserve"> </w:t>
      </w:r>
    </w:p>
    <w:p w14:paraId="78189986" w14:textId="373CA996" w:rsidR="00FA6DB9" w:rsidRDefault="00FA6DB9" w:rsidP="00C57B6E">
      <w:pPr>
        <w:pStyle w:val="ab"/>
        <w:numPr>
          <w:ilvl w:val="0"/>
          <w:numId w:val="36"/>
        </w:numPr>
        <w:spacing w:after="160" w:line="256" w:lineRule="auto"/>
        <w:jc w:val="both"/>
        <w:rPr>
          <w:rFonts w:ascii="Traditional Arabic" w:eastAsia="Calibri" w:hAnsi="Traditional Arabic" w:cs="Traditional Arabic"/>
          <w:sz w:val="36"/>
          <w:szCs w:val="36"/>
        </w:rPr>
      </w:pPr>
      <w:r w:rsidRPr="000D60EE">
        <w:rPr>
          <w:rFonts w:ascii="Traditional Arabic" w:eastAsia="Calibri" w:hAnsi="Traditional Arabic" w:cs="Traditional Arabic"/>
          <w:sz w:val="36"/>
          <w:szCs w:val="36"/>
          <w:rtl/>
        </w:rPr>
        <w:t>(</w:t>
      </w:r>
      <w:r w:rsidRPr="000D60EE">
        <w:rPr>
          <w:rFonts w:ascii="Traditional Arabic" w:eastAsia="Calibri" w:hAnsi="Traditional Arabic" w:cs="Traditional Arabic"/>
          <w:b/>
          <w:bCs/>
          <w:color w:val="0070C0"/>
          <w:sz w:val="36"/>
          <w:szCs w:val="36"/>
          <w:rtl/>
        </w:rPr>
        <w:t>يوم السَّبُع</w:t>
      </w:r>
      <w:r w:rsidRPr="000D60EE">
        <w:rPr>
          <w:rFonts w:ascii="Traditional Arabic" w:eastAsia="Calibri" w:hAnsi="Traditional Arabic" w:cs="Traditional Arabic"/>
          <w:sz w:val="36"/>
          <w:szCs w:val="36"/>
          <w:rtl/>
        </w:rPr>
        <w:t>): أي</w:t>
      </w:r>
      <w:r w:rsidR="0026064C" w:rsidRPr="000D60EE">
        <w:rPr>
          <w:rFonts w:ascii="Traditional Arabic" w:eastAsia="Calibri" w:hAnsi="Traditional Arabic" w:cs="Traditional Arabic" w:hint="cs"/>
          <w:sz w:val="36"/>
          <w:szCs w:val="36"/>
          <w:rtl/>
        </w:rPr>
        <w:t>:</w:t>
      </w:r>
      <w:r w:rsidRPr="000D60EE">
        <w:rPr>
          <w:rFonts w:ascii="Traditional Arabic" w:eastAsia="Calibri" w:hAnsi="Traditional Arabic" w:cs="Traditional Arabic"/>
          <w:sz w:val="36"/>
          <w:szCs w:val="36"/>
          <w:rtl/>
        </w:rPr>
        <w:t xml:space="preserve"> إذا أخذها السبع لم يقدر </w:t>
      </w:r>
      <w:r w:rsidR="00C82FFB">
        <w:rPr>
          <w:rFonts w:ascii="Traditional Arabic" w:eastAsia="Calibri" w:hAnsi="Traditional Arabic" w:cs="Traditional Arabic"/>
          <w:sz w:val="36"/>
          <w:szCs w:val="36"/>
          <w:rtl/>
        </w:rPr>
        <w:t>عَلَى</w:t>
      </w:r>
      <w:r w:rsidRPr="000D60EE">
        <w:rPr>
          <w:rFonts w:ascii="Traditional Arabic" w:eastAsia="Calibri" w:hAnsi="Traditional Arabic" w:cs="Traditional Arabic"/>
          <w:sz w:val="36"/>
          <w:szCs w:val="36"/>
          <w:rtl/>
        </w:rPr>
        <w:t xml:space="preserve"> خلاصها منه فلا يرعاها حينئذ غيري، فإنك تهرب منه وأكون أنا قريبا منه أرعى ما يفضل لي منها. وقيل غير ذلك.</w:t>
      </w:r>
    </w:p>
    <w:p w14:paraId="710B53BB" w14:textId="77777777" w:rsidR="00F84AB8" w:rsidRPr="00F84AB8" w:rsidRDefault="00F84AB8" w:rsidP="00F84AB8">
      <w:pPr>
        <w:pStyle w:val="ab"/>
        <w:spacing w:after="160" w:line="256" w:lineRule="auto"/>
        <w:ind w:left="814"/>
        <w:jc w:val="both"/>
        <w:rPr>
          <w:rFonts w:ascii="Traditional Arabic" w:eastAsia="Calibri" w:hAnsi="Traditional Arabic" w:cs="Traditional Arabic"/>
          <w:b/>
          <w:bCs/>
          <w:color w:val="7030A0"/>
          <w:sz w:val="36"/>
          <w:szCs w:val="36"/>
          <w:rtl/>
          <w:lang w:val="x-none" w:eastAsia="x-none" w:bidi="ar-EG"/>
        </w:rPr>
      </w:pPr>
      <w:r w:rsidRPr="00C82D3F">
        <w:rPr>
          <w:rFonts w:ascii="Traditional Arabic" w:eastAsia="Calibri" w:hAnsi="Traditional Arabic" w:cs="Traditional Arabic" w:hint="cs"/>
          <w:b/>
          <w:bCs/>
          <w:color w:val="7030A0"/>
          <w:sz w:val="36"/>
          <w:szCs w:val="36"/>
          <w:rtl/>
          <w:lang w:val="x-none" w:eastAsia="x-none" w:bidi="ar-EG"/>
        </w:rPr>
        <w:lastRenderedPageBreak/>
        <w:t>من فوائد الحديث:</w:t>
      </w:r>
      <w:r w:rsidRPr="00F84AB8">
        <w:rPr>
          <w:rFonts w:ascii="Traditional Arabic" w:eastAsia="Calibri" w:hAnsi="Traditional Arabic" w:cs="Traditional Arabic" w:hint="cs"/>
          <w:b/>
          <w:bCs/>
          <w:color w:val="7030A0"/>
          <w:sz w:val="36"/>
          <w:szCs w:val="36"/>
          <w:rtl/>
          <w:lang w:val="x-none" w:eastAsia="x-none" w:bidi="ar-EG"/>
        </w:rPr>
        <w:t xml:space="preserve"> </w:t>
      </w:r>
    </w:p>
    <w:p w14:paraId="093FD642" w14:textId="575FFC26" w:rsidR="00F84AB8" w:rsidRPr="000D60EE" w:rsidRDefault="00F84AB8" w:rsidP="00F84AB8">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فضل أبي بكر وعمر رضي الله عنهما</w:t>
      </w:r>
      <w:r w:rsidR="00C82D3F">
        <w:rPr>
          <w:rFonts w:ascii="Traditional Arabic" w:eastAsia="Calibri" w:hAnsi="Traditional Arabic" w:cs="Traditional Arabic" w:hint="cs"/>
          <w:sz w:val="36"/>
          <w:szCs w:val="36"/>
          <w:rtl/>
        </w:rPr>
        <w:t>.</w:t>
      </w:r>
    </w:p>
    <w:p w14:paraId="27560E38" w14:textId="110A9CC0" w:rsidR="00BF33B5" w:rsidRDefault="00BF33B5" w:rsidP="00BF33B5">
      <w:pPr>
        <w:pStyle w:val="2"/>
        <w:rPr>
          <w:rtl/>
        </w:rPr>
      </w:pPr>
      <w:bookmarkStart w:id="730" w:name="_Toc98591725"/>
      <w:r>
        <w:rPr>
          <w:rFonts w:hint="cs"/>
          <w:rtl/>
        </w:rPr>
        <w:t xml:space="preserve">باب شدة قرب الشيخين من </w:t>
      </w:r>
      <w:r w:rsidR="00757F87">
        <w:rPr>
          <w:rFonts w:hint="cs"/>
          <w:rtl/>
        </w:rPr>
        <w:t>النَّبي</w:t>
      </w:r>
      <w:r>
        <w:rPr>
          <w:rFonts w:hint="cs"/>
          <w:rtl/>
        </w:rPr>
        <w:t xml:space="preserve"> </w:t>
      </w:r>
      <w:r w:rsidR="00FB1544">
        <w:rPr>
          <w:rFonts w:hint="cs"/>
          <w:rtl/>
          <w:lang w:bidi="ar-SA"/>
        </w:rPr>
        <w:t>ﷺ</w:t>
      </w:r>
      <w:r>
        <w:rPr>
          <w:rFonts w:hint="cs"/>
          <w:rtl/>
        </w:rPr>
        <w:t>:</w:t>
      </w:r>
      <w:bookmarkEnd w:id="730"/>
    </w:p>
    <w:p w14:paraId="2B6C317E" w14:textId="006CFC23" w:rsidR="00BF33B5" w:rsidRPr="00FA6DB9" w:rsidRDefault="00F84AB8" w:rsidP="00BF33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BF33B5" w:rsidRPr="00FA6DB9">
        <w:rPr>
          <w:rFonts w:ascii="Traditional Arabic" w:eastAsia="Calibri" w:hAnsi="Traditional Arabic" w:cs="Traditional Arabic"/>
          <w:sz w:val="36"/>
          <w:szCs w:val="36"/>
          <w:rtl/>
        </w:rPr>
        <w:t>ابْن</w:t>
      </w:r>
      <w:r>
        <w:rPr>
          <w:rFonts w:ascii="Traditional Arabic" w:eastAsia="Calibri" w:hAnsi="Traditional Arabic" w:cs="Traditional Arabic" w:hint="cs"/>
          <w:sz w:val="36"/>
          <w:szCs w:val="36"/>
          <w:rtl/>
        </w:rPr>
        <w:t>ِ</w:t>
      </w:r>
      <w:r w:rsidR="00BF33B5" w:rsidRPr="00FA6DB9">
        <w:rPr>
          <w:rFonts w:ascii="Traditional Arabic" w:eastAsia="Calibri" w:hAnsi="Traditional Arabic" w:cs="Traditional Arabic"/>
          <w:sz w:val="36"/>
          <w:szCs w:val="36"/>
          <w:rtl/>
        </w:rPr>
        <w:t xml:space="preserve"> عَبَّاسٍ</w:t>
      </w:r>
      <w:r w:rsidR="00BF33B5">
        <w:rPr>
          <w:rFonts w:ascii="Traditional Arabic" w:eastAsia="Calibri" w:hAnsi="Traditional Arabic" w:cs="Traditional Arabic"/>
          <w:sz w:val="36"/>
          <w:szCs w:val="36"/>
          <w:rtl/>
        </w:rPr>
        <w:t xml:space="preserve"> -رَضِيَ اللَّهُ عَنْهُمَا-</w:t>
      </w:r>
      <w:r>
        <w:rPr>
          <w:rFonts w:ascii="Traditional Arabic" w:eastAsia="Calibri" w:hAnsi="Traditional Arabic" w:cs="Traditional Arabic" w:hint="cs"/>
          <w:sz w:val="36"/>
          <w:szCs w:val="36"/>
          <w:rtl/>
        </w:rPr>
        <w:t xml:space="preserve"> قال</w:t>
      </w:r>
      <w:r w:rsidR="00BF33B5"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BF33B5" w:rsidRPr="00FA6DB9">
        <w:rPr>
          <w:rFonts w:ascii="Traditional Arabic" w:eastAsia="Calibri" w:hAnsi="Traditional Arabic" w:cs="Traditional Arabic"/>
          <w:sz w:val="36"/>
          <w:szCs w:val="36"/>
          <w:rtl/>
        </w:rPr>
        <w:t xml:space="preserve">إِنِّي لَوَاقِفٌ فِي قَوْمٍ، فَدَعَوُا اللَّهَ لِعُمَرَ بْنِ الْخَطَّابِ وَقَدْ وُضِعَ </w:t>
      </w:r>
      <w:r w:rsidR="00C82FFB">
        <w:rPr>
          <w:rFonts w:ascii="Traditional Arabic" w:eastAsia="Calibri" w:hAnsi="Traditional Arabic" w:cs="Traditional Arabic"/>
          <w:sz w:val="36"/>
          <w:szCs w:val="36"/>
          <w:rtl/>
        </w:rPr>
        <w:t>عَلَى</w:t>
      </w:r>
      <w:r w:rsidR="00BF33B5" w:rsidRPr="00FA6DB9">
        <w:rPr>
          <w:rFonts w:ascii="Traditional Arabic" w:eastAsia="Calibri" w:hAnsi="Traditional Arabic" w:cs="Traditional Arabic"/>
          <w:sz w:val="36"/>
          <w:szCs w:val="36"/>
          <w:rtl/>
        </w:rPr>
        <w:t xml:space="preserve"> سَرِيرِهِ [بعد وفاته]، إِذَا رَجُلٌ مِنْ خَلْفِي قَدْ وَضَعَ مِرْفَقَهُ </w:t>
      </w:r>
      <w:r w:rsidR="00C82FFB">
        <w:rPr>
          <w:rFonts w:ascii="Traditional Arabic" w:eastAsia="Calibri" w:hAnsi="Traditional Arabic" w:cs="Traditional Arabic"/>
          <w:sz w:val="36"/>
          <w:szCs w:val="36"/>
          <w:rtl/>
        </w:rPr>
        <w:t>عَلَى</w:t>
      </w:r>
      <w:r w:rsidR="00BF33B5" w:rsidRPr="00FA6DB9">
        <w:rPr>
          <w:rFonts w:ascii="Traditional Arabic" w:eastAsia="Calibri" w:hAnsi="Traditional Arabic" w:cs="Traditional Arabic"/>
          <w:sz w:val="36"/>
          <w:szCs w:val="36"/>
          <w:rtl/>
        </w:rPr>
        <w:t xml:space="preserve"> مَنْكِبِي، يَقُولُ: رَحِمَكَ اللَّهُ؛ إِنْ كُنْتُ لَأَرْجُو أَنْ يَجْعَلَكَ اللَّهُ مَعَ صَاحِبَيْكَ؛ لِأَنِّي كَثِيرًا مَا كُنْتُ أَسْمَعُ رَسُولَ اللَّهِ</w:t>
      </w:r>
      <w:r w:rsidR="00BF33B5">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BF33B5" w:rsidRPr="00FA6DB9">
        <w:rPr>
          <w:rFonts w:ascii="Traditional Arabic" w:eastAsia="Calibri" w:hAnsi="Traditional Arabic" w:cs="Traditional Arabic"/>
          <w:sz w:val="36"/>
          <w:szCs w:val="36"/>
          <w:rtl/>
        </w:rPr>
        <w:t>يَقُولُ: (</w:t>
      </w:r>
      <w:r w:rsidR="00BF33B5" w:rsidRPr="000A3991">
        <w:rPr>
          <w:rFonts w:ascii="Traditional Arabic" w:eastAsia="Calibri" w:hAnsi="Traditional Arabic" w:cs="Traditional Arabic"/>
          <w:b/>
          <w:bCs/>
          <w:color w:val="0070C0"/>
          <w:sz w:val="36"/>
          <w:szCs w:val="36"/>
          <w:rtl/>
        </w:rPr>
        <w:t>كُنْتُ وَأَبُو بَكْرٍ، وَعُمَرُ، وَفَعَلْتُ وَأَبُو بَكْرٍ، وَعُمَرُ، وَانْطَلَقْتُ وَأَبُو بَكْرٍ، وَعُمَرُ</w:t>
      </w:r>
      <w:r w:rsidR="00BF33B5" w:rsidRPr="00FA6DB9">
        <w:rPr>
          <w:rFonts w:ascii="Traditional Arabic" w:eastAsia="Calibri" w:hAnsi="Traditional Arabic" w:cs="Traditional Arabic"/>
          <w:sz w:val="36"/>
          <w:szCs w:val="36"/>
          <w:rtl/>
        </w:rPr>
        <w:t>)، فَإِنْ كُنْتُ لَأَرْجُو أَنْ يَجْعَلَكَ اللَّهُ مَعَهُمَا، فَالْتَفَتُّ فَإِذَا هُوَ عَلِيُّ بْنُ أَبِي طَالِبٍ</w:t>
      </w:r>
      <w:r w:rsidR="00BF33B5">
        <w:rPr>
          <w:rFonts w:ascii="Traditional Arabic" w:eastAsia="Calibri" w:hAnsi="Traditional Arabic" w:cs="Traditional Arabic"/>
          <w:sz w:val="36"/>
          <w:szCs w:val="36"/>
          <w:rtl/>
        </w:rPr>
        <w:t>.</w:t>
      </w:r>
      <w:r w:rsidR="00BF33B5" w:rsidRPr="00FA6DB9">
        <w:rPr>
          <w:rFonts w:ascii="Traditional Arabic" w:eastAsia="Calibri" w:hAnsi="Traditional Arabic" w:cs="Traditional Arabic"/>
          <w:sz w:val="36"/>
          <w:szCs w:val="36"/>
          <w:rtl/>
        </w:rPr>
        <w:t xml:space="preserve"> </w:t>
      </w:r>
      <w:r w:rsidR="00BF33B5">
        <w:rPr>
          <w:rFonts w:ascii="Traditional Arabic" w:eastAsia="Calibri" w:hAnsi="Traditional Arabic" w:cs="Traditional Arabic" w:hint="cs"/>
          <w:sz w:val="36"/>
          <w:szCs w:val="36"/>
          <w:rtl/>
        </w:rPr>
        <w:t>متفق عليه.</w:t>
      </w:r>
    </w:p>
    <w:p w14:paraId="70B37C9F" w14:textId="0DC07052" w:rsidR="00BF33B5" w:rsidRPr="00FA6DB9" w:rsidRDefault="000D60EE" w:rsidP="00E7250B">
      <w:pPr>
        <w:pStyle w:val="333"/>
        <w:rPr>
          <w:rtl/>
        </w:rPr>
      </w:pPr>
      <w:r>
        <w:rPr>
          <w:rFonts w:hint="cs"/>
          <w:rtl/>
        </w:rPr>
        <w:t>من فوائد الحديث:</w:t>
      </w:r>
    </w:p>
    <w:p w14:paraId="30C0D567" w14:textId="4F2B9FA6" w:rsidR="00BF33B5" w:rsidRPr="000D60EE" w:rsidRDefault="00901158" w:rsidP="00F84AB8">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BF33B5" w:rsidRPr="000D60EE">
        <w:rPr>
          <w:rFonts w:ascii="Traditional Arabic" w:eastAsia="Calibri" w:hAnsi="Traditional Arabic" w:cs="Traditional Arabic"/>
          <w:sz w:val="36"/>
          <w:szCs w:val="36"/>
          <w:rtl/>
        </w:rPr>
        <w:t xml:space="preserve"> أبي بكر وعمر رضي الله عنهما، وشهادة عليٍّ رضي الله عنه لهما، وحسن ثنائه عليهما، وصدق ما كان يظنه بعمر قبل وفاته، رضي الله عنهم أجمعين.</w:t>
      </w:r>
    </w:p>
    <w:p w14:paraId="62C691E7" w14:textId="60359FC6" w:rsidR="00FA6DB9" w:rsidRPr="00FA6DB9" w:rsidRDefault="0026064C" w:rsidP="0026064C">
      <w:pPr>
        <w:pStyle w:val="2"/>
        <w:rPr>
          <w:rtl/>
        </w:rPr>
      </w:pPr>
      <w:bookmarkStart w:id="731" w:name="_Toc98591726"/>
      <w:r>
        <w:rPr>
          <w:rFonts w:hint="cs"/>
          <w:rtl/>
        </w:rPr>
        <w:t>باب قوة الإسلام بعمر بن الخطاب رضي الله عنه:</w:t>
      </w:r>
      <w:bookmarkEnd w:id="731"/>
    </w:p>
    <w:p w14:paraId="76D83E3B" w14:textId="0AD25E25" w:rsidR="00FA6DB9" w:rsidRPr="00FA6DB9" w:rsidRDefault="00F84AB8"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FA6DB9"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FA6DB9"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سَمِعْتُ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يَقُولُ: (</w:t>
      </w:r>
      <w:r w:rsidR="00FA6DB9" w:rsidRPr="005F7D06">
        <w:rPr>
          <w:rFonts w:ascii="Traditional Arabic" w:eastAsia="Calibri" w:hAnsi="Traditional Arabic" w:cs="Traditional Arabic"/>
          <w:b/>
          <w:bCs/>
          <w:color w:val="0070C0"/>
          <w:sz w:val="36"/>
          <w:szCs w:val="36"/>
          <w:rtl/>
        </w:rPr>
        <w:t xml:space="preserve">بَيْنَا أَنَا نَائِمٌ رَأَيْتُنِي </w:t>
      </w:r>
      <w:r w:rsidR="00C82FFB">
        <w:rPr>
          <w:rFonts w:ascii="Traditional Arabic" w:eastAsia="Calibri" w:hAnsi="Traditional Arabic" w:cs="Traditional Arabic"/>
          <w:b/>
          <w:bCs/>
          <w:color w:val="0070C0"/>
          <w:sz w:val="36"/>
          <w:szCs w:val="36"/>
          <w:rtl/>
        </w:rPr>
        <w:t>عَلَى</w:t>
      </w:r>
      <w:r w:rsidR="00FA6DB9" w:rsidRPr="005F7D06">
        <w:rPr>
          <w:rFonts w:ascii="Traditional Arabic" w:eastAsia="Calibri" w:hAnsi="Traditional Arabic" w:cs="Traditional Arabic"/>
          <w:b/>
          <w:bCs/>
          <w:color w:val="0070C0"/>
          <w:sz w:val="36"/>
          <w:szCs w:val="36"/>
          <w:rtl/>
        </w:rPr>
        <w:t xml:space="preserve"> قَلِيبٍ عَلَيْهَا دَلْوٌ، فَنَزَعْتُ مِنْهَا مَا شَاءَ اللَّهُ، ثُمَّ أَخَذَهَا ابْنُ أَبِي قُحَافَةَ، فَ</w:t>
      </w:r>
      <w:r w:rsidR="00FA6DB9" w:rsidRPr="005F7D06">
        <w:rPr>
          <w:rFonts w:ascii="Traditional Arabic" w:eastAsia="Calibri" w:hAnsi="Traditional Arabic" w:cs="Traditional Arabic" w:hint="eastAsia"/>
          <w:b/>
          <w:bCs/>
          <w:color w:val="0070C0"/>
          <w:sz w:val="36"/>
          <w:szCs w:val="36"/>
          <w:rtl/>
        </w:rPr>
        <w:t>نَزَعَ</w:t>
      </w:r>
      <w:r w:rsidR="00FA6DB9" w:rsidRPr="005F7D06">
        <w:rPr>
          <w:rFonts w:ascii="Traditional Arabic" w:eastAsia="Calibri" w:hAnsi="Traditional Arabic" w:cs="Traditional Arabic"/>
          <w:b/>
          <w:bCs/>
          <w:color w:val="0070C0"/>
          <w:sz w:val="36"/>
          <w:szCs w:val="36"/>
          <w:rtl/>
        </w:rPr>
        <w:t xml:space="preserve"> بِهَا ذَنُوبًا أَوْ ذَنُوبَيْنِ، وَفِي نَزْعِهِ ضَعْفٌ، وَاللَّهُ يَغْفِرُ لَهُ ضَعْفَهُ، ثُمَّ اسْتَحَالَتْ غَرْبًا، فَأَخَذَهَا ابْنُ الْخَطَّابِ، فَلَمْ أَرَ عَبْقَرِيًّا مِنَ النَّاسِ يَنْزِعُ نَزْعَ عُمَرَ، حَتَّى ضَرَبَ النَّاسُ بِعَطَنٍ</w:t>
      </w:r>
      <w:r w:rsidR="00FA6DB9" w:rsidRPr="00FA6DB9">
        <w:rPr>
          <w:rFonts w:ascii="Traditional Arabic" w:eastAsia="Calibri" w:hAnsi="Traditional Arabic" w:cs="Traditional Arabic"/>
          <w:sz w:val="36"/>
          <w:szCs w:val="36"/>
          <w:rtl/>
        </w:rPr>
        <w:t xml:space="preserve">) </w:t>
      </w:r>
      <w:r w:rsidR="0026064C">
        <w:rPr>
          <w:rFonts w:ascii="Traditional Arabic" w:eastAsia="Calibri" w:hAnsi="Traditional Arabic" w:cs="Traditional Arabic" w:hint="cs"/>
          <w:sz w:val="36"/>
          <w:szCs w:val="36"/>
          <w:rtl/>
        </w:rPr>
        <w:t>متفق عليه</w:t>
      </w:r>
      <w:r w:rsidR="005F7D06">
        <w:rPr>
          <w:rFonts w:ascii="Traditional Arabic" w:eastAsia="Calibri" w:hAnsi="Traditional Arabic" w:cs="Traditional Arabic" w:hint="cs"/>
          <w:sz w:val="36"/>
          <w:szCs w:val="36"/>
          <w:rtl/>
        </w:rPr>
        <w:t>.</w:t>
      </w:r>
    </w:p>
    <w:p w14:paraId="2925D934" w14:textId="4EBD8C24" w:rsidR="000A3991" w:rsidRPr="00FA6DB9" w:rsidRDefault="00E7250B" w:rsidP="00E7250B">
      <w:pPr>
        <w:pStyle w:val="333"/>
        <w:rPr>
          <w:rtl/>
        </w:rPr>
      </w:pPr>
      <w:r>
        <w:rPr>
          <w:rFonts w:hint="cs"/>
          <w:rtl/>
        </w:rPr>
        <w:t>معاني الكلمات:</w:t>
      </w:r>
    </w:p>
    <w:p w14:paraId="60D84C2D" w14:textId="46FF2DD8" w:rsidR="00FA6DB9" w:rsidRPr="000D60EE" w:rsidRDefault="00FA6DB9" w:rsidP="00C57B6E">
      <w:pPr>
        <w:pStyle w:val="ab"/>
        <w:numPr>
          <w:ilvl w:val="0"/>
          <w:numId w:val="37"/>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t>(</w:t>
      </w:r>
      <w:r w:rsidRPr="000D60EE">
        <w:rPr>
          <w:rFonts w:ascii="Traditional Arabic" w:eastAsia="Calibri" w:hAnsi="Traditional Arabic" w:cs="Traditional Arabic"/>
          <w:b/>
          <w:bCs/>
          <w:color w:val="0070C0"/>
          <w:sz w:val="36"/>
          <w:szCs w:val="36"/>
          <w:rtl/>
        </w:rPr>
        <w:t>قليب</w:t>
      </w:r>
      <w:r w:rsidRPr="000D60EE">
        <w:rPr>
          <w:rFonts w:ascii="Traditional Arabic" w:eastAsia="Calibri" w:hAnsi="Traditional Arabic" w:cs="Traditional Arabic"/>
          <w:sz w:val="36"/>
          <w:szCs w:val="36"/>
          <w:rtl/>
        </w:rPr>
        <w:t>): بئر.</w:t>
      </w:r>
    </w:p>
    <w:p w14:paraId="64EF462B" w14:textId="7CDEFFB9" w:rsidR="00FA6DB9" w:rsidRPr="000D60EE" w:rsidRDefault="00FA6DB9" w:rsidP="00C57B6E">
      <w:pPr>
        <w:pStyle w:val="ab"/>
        <w:numPr>
          <w:ilvl w:val="0"/>
          <w:numId w:val="37"/>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t>(</w:t>
      </w:r>
      <w:r w:rsidRPr="000D60EE">
        <w:rPr>
          <w:rFonts w:ascii="Traditional Arabic" w:eastAsia="Calibri" w:hAnsi="Traditional Arabic" w:cs="Traditional Arabic"/>
          <w:b/>
          <w:bCs/>
          <w:color w:val="0070C0"/>
          <w:sz w:val="36"/>
          <w:szCs w:val="36"/>
          <w:rtl/>
        </w:rPr>
        <w:t>ذنوب</w:t>
      </w:r>
      <w:r w:rsidR="00F875D4" w:rsidRPr="000D60EE">
        <w:rPr>
          <w:rFonts w:ascii="Traditional Arabic" w:eastAsia="Calibri" w:hAnsi="Traditional Arabic" w:cs="Traditional Arabic" w:hint="cs"/>
          <w:b/>
          <w:bCs/>
          <w:color w:val="0070C0"/>
          <w:sz w:val="36"/>
          <w:szCs w:val="36"/>
          <w:rtl/>
        </w:rPr>
        <w:t>ً</w:t>
      </w:r>
      <w:r w:rsidRPr="000D60EE">
        <w:rPr>
          <w:rFonts w:ascii="Traditional Arabic" w:eastAsia="Calibri" w:hAnsi="Traditional Arabic" w:cs="Traditional Arabic"/>
          <w:b/>
          <w:bCs/>
          <w:color w:val="0070C0"/>
          <w:sz w:val="36"/>
          <w:szCs w:val="36"/>
          <w:rtl/>
        </w:rPr>
        <w:t>ا</w:t>
      </w:r>
      <w:r w:rsidRPr="000D60EE">
        <w:rPr>
          <w:rFonts w:ascii="Traditional Arabic" w:eastAsia="Calibri" w:hAnsi="Traditional Arabic" w:cs="Traditional Arabic"/>
          <w:sz w:val="36"/>
          <w:szCs w:val="36"/>
          <w:rtl/>
        </w:rPr>
        <w:t>): الدلو الممتلئ.</w:t>
      </w:r>
    </w:p>
    <w:p w14:paraId="4A63C812" w14:textId="199FAC83" w:rsidR="00FA6DB9" w:rsidRPr="000D60EE" w:rsidRDefault="00FA6DB9" w:rsidP="00C57B6E">
      <w:pPr>
        <w:pStyle w:val="ab"/>
        <w:numPr>
          <w:ilvl w:val="0"/>
          <w:numId w:val="37"/>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t>(</w:t>
      </w:r>
      <w:r w:rsidRPr="000D60EE">
        <w:rPr>
          <w:rFonts w:ascii="Traditional Arabic" w:eastAsia="Calibri" w:hAnsi="Traditional Arabic" w:cs="Traditional Arabic"/>
          <w:b/>
          <w:bCs/>
          <w:color w:val="0070C0"/>
          <w:sz w:val="36"/>
          <w:szCs w:val="36"/>
          <w:rtl/>
        </w:rPr>
        <w:t>وفي نزعه ضعف</w:t>
      </w:r>
      <w:r w:rsidRPr="000D60EE">
        <w:rPr>
          <w:rFonts w:ascii="Traditional Arabic" w:eastAsia="Calibri" w:hAnsi="Traditional Arabic" w:cs="Traditional Arabic"/>
          <w:sz w:val="36"/>
          <w:szCs w:val="36"/>
          <w:rtl/>
        </w:rPr>
        <w:t xml:space="preserve">): أي قصر مدته، وعجلة موته، وشغله بالحرب لأهل الردة عن الافتتاح، والازدياد </w:t>
      </w:r>
      <w:r w:rsidR="00C82FFB">
        <w:rPr>
          <w:rFonts w:ascii="Traditional Arabic" w:eastAsia="Calibri" w:hAnsi="Traditional Arabic" w:cs="Traditional Arabic"/>
          <w:sz w:val="36"/>
          <w:szCs w:val="36"/>
          <w:rtl/>
        </w:rPr>
        <w:t>الذِي</w:t>
      </w:r>
      <w:r w:rsidRPr="000D60EE">
        <w:rPr>
          <w:rFonts w:ascii="Traditional Arabic" w:eastAsia="Calibri" w:hAnsi="Traditional Arabic" w:cs="Traditional Arabic"/>
          <w:sz w:val="36"/>
          <w:szCs w:val="36"/>
          <w:rtl/>
        </w:rPr>
        <w:t xml:space="preserve"> بلغه عمر في طول مدته.</w:t>
      </w:r>
      <w:r w:rsidR="00402F44" w:rsidRPr="000D60EE">
        <w:rPr>
          <w:rFonts w:ascii="Traditional Arabic" w:eastAsia="Calibri" w:hAnsi="Traditional Arabic" w:cs="Traditional Arabic"/>
          <w:sz w:val="36"/>
          <w:szCs w:val="36"/>
          <w:rtl/>
        </w:rPr>
        <w:t xml:space="preserve"> </w:t>
      </w:r>
    </w:p>
    <w:p w14:paraId="70FF3C51" w14:textId="290369CC" w:rsidR="00FA6DB9" w:rsidRPr="000D60EE" w:rsidRDefault="00FA6DB9" w:rsidP="00C57B6E">
      <w:pPr>
        <w:pStyle w:val="ab"/>
        <w:numPr>
          <w:ilvl w:val="0"/>
          <w:numId w:val="37"/>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t>(</w:t>
      </w:r>
      <w:r w:rsidRPr="000D60EE">
        <w:rPr>
          <w:rFonts w:ascii="Traditional Arabic" w:eastAsia="Calibri" w:hAnsi="Traditional Arabic" w:cs="Traditional Arabic"/>
          <w:b/>
          <w:bCs/>
          <w:color w:val="0070C0"/>
          <w:sz w:val="36"/>
          <w:szCs w:val="36"/>
          <w:rtl/>
        </w:rPr>
        <w:t>استحالت</w:t>
      </w:r>
      <w:r w:rsidRPr="000D60EE">
        <w:rPr>
          <w:rFonts w:ascii="Traditional Arabic" w:eastAsia="Calibri" w:hAnsi="Traditional Arabic" w:cs="Traditional Arabic"/>
          <w:sz w:val="36"/>
          <w:szCs w:val="36"/>
          <w:rtl/>
        </w:rPr>
        <w:t>): تحولت</w:t>
      </w:r>
    </w:p>
    <w:p w14:paraId="0AB9F135" w14:textId="33C6556E" w:rsidR="00FA6DB9" w:rsidRPr="000D60EE" w:rsidRDefault="00FA6DB9" w:rsidP="00C57B6E">
      <w:pPr>
        <w:pStyle w:val="ab"/>
        <w:numPr>
          <w:ilvl w:val="0"/>
          <w:numId w:val="37"/>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lastRenderedPageBreak/>
        <w:t>(</w:t>
      </w:r>
      <w:r w:rsidRPr="000D60EE">
        <w:rPr>
          <w:rFonts w:ascii="Traditional Arabic" w:eastAsia="Calibri" w:hAnsi="Traditional Arabic" w:cs="Traditional Arabic"/>
          <w:b/>
          <w:bCs/>
          <w:color w:val="0070C0"/>
          <w:sz w:val="36"/>
          <w:szCs w:val="36"/>
          <w:rtl/>
        </w:rPr>
        <w:t>غرب</w:t>
      </w:r>
      <w:r w:rsidR="00F875D4" w:rsidRPr="000D60EE">
        <w:rPr>
          <w:rFonts w:ascii="Traditional Arabic" w:eastAsia="Calibri" w:hAnsi="Traditional Arabic" w:cs="Traditional Arabic" w:hint="cs"/>
          <w:b/>
          <w:bCs/>
          <w:color w:val="0070C0"/>
          <w:sz w:val="36"/>
          <w:szCs w:val="36"/>
          <w:rtl/>
        </w:rPr>
        <w:t>ً</w:t>
      </w:r>
      <w:r w:rsidRPr="000D60EE">
        <w:rPr>
          <w:rFonts w:ascii="Traditional Arabic" w:eastAsia="Calibri" w:hAnsi="Traditional Arabic" w:cs="Traditional Arabic"/>
          <w:b/>
          <w:bCs/>
          <w:color w:val="0070C0"/>
          <w:sz w:val="36"/>
          <w:szCs w:val="36"/>
          <w:rtl/>
        </w:rPr>
        <w:t>ا</w:t>
      </w:r>
      <w:r w:rsidRPr="000D60EE">
        <w:rPr>
          <w:rFonts w:ascii="Traditional Arabic" w:eastAsia="Calibri" w:hAnsi="Traditional Arabic" w:cs="Traditional Arabic"/>
          <w:sz w:val="36"/>
          <w:szCs w:val="36"/>
          <w:rtl/>
        </w:rPr>
        <w:t>): الدلو العظيمة التي تُتَّخذ من جلد الثور.</w:t>
      </w:r>
    </w:p>
    <w:p w14:paraId="1A672272" w14:textId="064E65FC" w:rsidR="00FA6DB9" w:rsidRPr="000D60EE" w:rsidRDefault="00FA6DB9" w:rsidP="00C57B6E">
      <w:pPr>
        <w:pStyle w:val="ab"/>
        <w:numPr>
          <w:ilvl w:val="0"/>
          <w:numId w:val="37"/>
        </w:numPr>
        <w:spacing w:after="160" w:line="256" w:lineRule="auto"/>
        <w:jc w:val="both"/>
        <w:rPr>
          <w:rFonts w:ascii="Traditional Arabic" w:eastAsia="Calibri" w:hAnsi="Traditional Arabic" w:cs="Traditional Arabic"/>
          <w:sz w:val="36"/>
          <w:szCs w:val="36"/>
          <w:rtl/>
        </w:rPr>
      </w:pPr>
      <w:r w:rsidRPr="000D60EE">
        <w:rPr>
          <w:rFonts w:ascii="Traditional Arabic" w:eastAsia="Calibri" w:hAnsi="Traditional Arabic" w:cs="Traditional Arabic"/>
          <w:sz w:val="36"/>
          <w:szCs w:val="36"/>
          <w:rtl/>
        </w:rPr>
        <w:t>(</w:t>
      </w:r>
      <w:r w:rsidRPr="000D60EE">
        <w:rPr>
          <w:rFonts w:ascii="Traditional Arabic" w:eastAsia="Calibri" w:hAnsi="Traditional Arabic" w:cs="Traditional Arabic"/>
          <w:b/>
          <w:bCs/>
          <w:color w:val="0070C0"/>
          <w:sz w:val="36"/>
          <w:szCs w:val="36"/>
          <w:rtl/>
        </w:rPr>
        <w:t>عبقري</w:t>
      </w:r>
      <w:r w:rsidR="00F875D4" w:rsidRPr="000D60EE">
        <w:rPr>
          <w:rFonts w:ascii="Traditional Arabic" w:eastAsia="Calibri" w:hAnsi="Traditional Arabic" w:cs="Traditional Arabic" w:hint="cs"/>
          <w:b/>
          <w:bCs/>
          <w:color w:val="0070C0"/>
          <w:sz w:val="36"/>
          <w:szCs w:val="36"/>
          <w:rtl/>
        </w:rPr>
        <w:t>ًّ</w:t>
      </w:r>
      <w:r w:rsidRPr="000D60EE">
        <w:rPr>
          <w:rFonts w:ascii="Traditional Arabic" w:eastAsia="Calibri" w:hAnsi="Traditional Arabic" w:cs="Traditional Arabic"/>
          <w:b/>
          <w:bCs/>
          <w:color w:val="0070C0"/>
          <w:sz w:val="36"/>
          <w:szCs w:val="36"/>
          <w:rtl/>
        </w:rPr>
        <w:t>ا</w:t>
      </w:r>
      <w:r w:rsidRPr="000D60EE">
        <w:rPr>
          <w:rFonts w:ascii="Traditional Arabic" w:eastAsia="Calibri" w:hAnsi="Traditional Arabic" w:cs="Traditional Arabic"/>
          <w:sz w:val="36"/>
          <w:szCs w:val="36"/>
          <w:rtl/>
        </w:rPr>
        <w:t>): عبقري القوم: سيدهم وكبيرهم وقويهم.</w:t>
      </w:r>
    </w:p>
    <w:p w14:paraId="01A13EFE" w14:textId="181C5B76" w:rsidR="00FA6DB9" w:rsidRDefault="00FA6DB9" w:rsidP="00C57B6E">
      <w:pPr>
        <w:pStyle w:val="ab"/>
        <w:numPr>
          <w:ilvl w:val="0"/>
          <w:numId w:val="37"/>
        </w:numPr>
        <w:spacing w:after="160" w:line="256" w:lineRule="auto"/>
        <w:jc w:val="both"/>
        <w:rPr>
          <w:rFonts w:ascii="Traditional Arabic" w:eastAsia="Calibri" w:hAnsi="Traditional Arabic" w:cs="Traditional Arabic"/>
          <w:sz w:val="36"/>
          <w:szCs w:val="36"/>
        </w:rPr>
      </w:pPr>
      <w:r w:rsidRPr="000D60EE">
        <w:rPr>
          <w:rFonts w:ascii="Traditional Arabic" w:eastAsia="Calibri" w:hAnsi="Traditional Arabic" w:cs="Traditional Arabic"/>
          <w:sz w:val="36"/>
          <w:szCs w:val="36"/>
          <w:rtl/>
        </w:rPr>
        <w:t>(</w:t>
      </w:r>
      <w:r w:rsidRPr="000D60EE">
        <w:rPr>
          <w:rFonts w:ascii="Traditional Arabic" w:eastAsia="Calibri" w:hAnsi="Traditional Arabic" w:cs="Traditional Arabic"/>
          <w:b/>
          <w:bCs/>
          <w:color w:val="0070C0"/>
          <w:sz w:val="36"/>
          <w:szCs w:val="36"/>
          <w:rtl/>
        </w:rPr>
        <w:t>عطن</w:t>
      </w:r>
      <w:r w:rsidRPr="000D60EE">
        <w:rPr>
          <w:rFonts w:ascii="Traditional Arabic" w:eastAsia="Calibri" w:hAnsi="Traditional Arabic" w:cs="Traditional Arabic"/>
          <w:sz w:val="36"/>
          <w:szCs w:val="36"/>
          <w:rtl/>
        </w:rPr>
        <w:t xml:space="preserve">): الموضع </w:t>
      </w:r>
      <w:r w:rsidR="00C82FFB">
        <w:rPr>
          <w:rFonts w:ascii="Traditional Arabic" w:eastAsia="Calibri" w:hAnsi="Traditional Arabic" w:cs="Traditional Arabic"/>
          <w:sz w:val="36"/>
          <w:szCs w:val="36"/>
          <w:rtl/>
        </w:rPr>
        <w:t>الذِي</w:t>
      </w:r>
      <w:r w:rsidRPr="000D60EE">
        <w:rPr>
          <w:rFonts w:ascii="Traditional Arabic" w:eastAsia="Calibri" w:hAnsi="Traditional Arabic" w:cs="Traditional Arabic"/>
          <w:sz w:val="36"/>
          <w:szCs w:val="36"/>
          <w:rtl/>
        </w:rPr>
        <w:t xml:space="preserve"> تُناخ فيه الإبل إذا شربت وروِيت. والمراد استقرار أمر الناس، وكثرة انتفاعهم في ولاية عمر؛ لطولها، واتساع بلاد الإسلام، وكثرة الأموال والغنائم فيها.</w:t>
      </w:r>
    </w:p>
    <w:p w14:paraId="3EC75E0F" w14:textId="682ED0C3" w:rsidR="000D60EE" w:rsidRPr="000D60EE" w:rsidRDefault="000D60EE" w:rsidP="000D60EE">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0D60EE">
        <w:rPr>
          <w:rFonts w:ascii="Traditional Arabic" w:eastAsia="Calibri" w:hAnsi="Traditional Arabic" w:cs="Traditional Arabic" w:hint="cs"/>
          <w:b/>
          <w:bCs/>
          <w:color w:val="7030A0"/>
          <w:sz w:val="36"/>
          <w:szCs w:val="36"/>
          <w:rtl/>
          <w:lang w:val="x-none" w:eastAsia="x-none" w:bidi="ar-EG"/>
        </w:rPr>
        <w:t>من فوائد الحديث:</w:t>
      </w:r>
    </w:p>
    <w:p w14:paraId="21FA4601" w14:textId="20586772" w:rsidR="00FA6DB9" w:rsidRPr="000D60EE" w:rsidRDefault="00901158" w:rsidP="00F84AB8">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FA6DB9" w:rsidRPr="000D60EE">
        <w:rPr>
          <w:rFonts w:ascii="Traditional Arabic" w:eastAsia="Calibri" w:hAnsi="Traditional Arabic" w:cs="Traditional Arabic"/>
          <w:sz w:val="36"/>
          <w:szCs w:val="36"/>
          <w:rtl/>
        </w:rPr>
        <w:t xml:space="preserve"> ظاهرة لعمر بن الخطاب</w:t>
      </w:r>
      <w:r w:rsidR="00C7176B" w:rsidRPr="000D60EE">
        <w:rPr>
          <w:rFonts w:ascii="Traditional Arabic" w:eastAsia="Calibri" w:hAnsi="Traditional Arabic" w:cs="Traditional Arabic"/>
          <w:sz w:val="36"/>
          <w:szCs w:val="36"/>
          <w:rtl/>
        </w:rPr>
        <w:t xml:space="preserve"> </w:t>
      </w:r>
      <w:r w:rsidR="00565303" w:rsidRPr="000D60EE">
        <w:rPr>
          <w:rFonts w:ascii="Traditional Arabic" w:eastAsia="Calibri" w:hAnsi="Traditional Arabic" w:cs="Traditional Arabic"/>
          <w:sz w:val="36"/>
          <w:szCs w:val="36"/>
          <w:rtl/>
        </w:rPr>
        <w:t>-رَضِيَ اللَّهُ عَنْهُ-</w:t>
      </w:r>
      <w:r w:rsidR="00FA6DB9" w:rsidRPr="000D60EE">
        <w:rPr>
          <w:rFonts w:ascii="Traditional Arabic" w:eastAsia="Calibri" w:hAnsi="Traditional Arabic" w:cs="Traditional Arabic"/>
          <w:sz w:val="36"/>
          <w:szCs w:val="36"/>
          <w:rtl/>
        </w:rPr>
        <w:t xml:space="preserve"> حيث قويت دولة الإسلام في عهده واتسعت وعزت وامتنعت ولا يعني ذلك أن</w:t>
      </w:r>
      <w:r w:rsidR="00F875D4" w:rsidRPr="000D60EE">
        <w:rPr>
          <w:rFonts w:ascii="Traditional Arabic" w:eastAsia="Calibri" w:hAnsi="Traditional Arabic" w:cs="Traditional Arabic" w:hint="cs"/>
          <w:sz w:val="36"/>
          <w:szCs w:val="36"/>
          <w:rtl/>
        </w:rPr>
        <w:t>ه</w:t>
      </w:r>
      <w:r w:rsidR="00FA6DB9" w:rsidRPr="000D60EE">
        <w:rPr>
          <w:rFonts w:ascii="Traditional Arabic" w:eastAsia="Calibri" w:hAnsi="Traditional Arabic" w:cs="Traditional Arabic"/>
          <w:sz w:val="36"/>
          <w:szCs w:val="36"/>
          <w:rtl/>
        </w:rPr>
        <w:t xml:space="preserve"> أفضل من الصديق ففضائل الصديق تزيد </w:t>
      </w:r>
      <w:r w:rsidR="00C82FFB">
        <w:rPr>
          <w:rFonts w:ascii="Traditional Arabic" w:eastAsia="Calibri" w:hAnsi="Traditional Arabic" w:cs="Traditional Arabic"/>
          <w:sz w:val="36"/>
          <w:szCs w:val="36"/>
          <w:rtl/>
        </w:rPr>
        <w:t>عَلَى</w:t>
      </w:r>
      <w:r w:rsidR="00FA6DB9" w:rsidRPr="000D60EE">
        <w:rPr>
          <w:rFonts w:ascii="Traditional Arabic" w:eastAsia="Calibri" w:hAnsi="Traditional Arabic" w:cs="Traditional Arabic"/>
          <w:sz w:val="36"/>
          <w:szCs w:val="36"/>
          <w:rtl/>
        </w:rPr>
        <w:t xml:space="preserve"> فضائل عمر رضي الله عنهما</w:t>
      </w:r>
      <w:r w:rsidR="00F875D4" w:rsidRPr="000D60EE">
        <w:rPr>
          <w:rFonts w:ascii="Traditional Arabic" w:eastAsia="Calibri" w:hAnsi="Traditional Arabic" w:cs="Traditional Arabic" w:hint="cs"/>
          <w:sz w:val="36"/>
          <w:szCs w:val="36"/>
          <w:rtl/>
        </w:rPr>
        <w:t>.</w:t>
      </w:r>
    </w:p>
    <w:p w14:paraId="3D6E6497" w14:textId="394AEE17" w:rsidR="00BF33B5" w:rsidRPr="00FA6DB9" w:rsidRDefault="00BF33B5" w:rsidP="00BF33B5">
      <w:pPr>
        <w:pStyle w:val="2"/>
        <w:rPr>
          <w:rtl/>
        </w:rPr>
      </w:pPr>
      <w:bookmarkStart w:id="732" w:name="_Toc98591727"/>
      <w:r>
        <w:rPr>
          <w:rFonts w:hint="cs"/>
          <w:rtl/>
        </w:rPr>
        <w:t xml:space="preserve">باب شهادة </w:t>
      </w:r>
      <w:r w:rsidR="00757F87">
        <w:rPr>
          <w:rFonts w:hint="cs"/>
          <w:rtl/>
        </w:rPr>
        <w:t>النَّبي</w:t>
      </w:r>
      <w:r>
        <w:rPr>
          <w:rFonts w:hint="cs"/>
          <w:rtl/>
        </w:rPr>
        <w:t xml:space="preserve"> لعمر بالحياء وبالجنة:</w:t>
      </w:r>
      <w:bookmarkEnd w:id="732"/>
    </w:p>
    <w:p w14:paraId="4F15BB10" w14:textId="4C6A017A" w:rsidR="00BF33B5" w:rsidRPr="00FA6DB9" w:rsidRDefault="00BF33B5" w:rsidP="00BF33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قَالَ: قَالَ </w:t>
      </w:r>
      <w:r w:rsidR="00757F87">
        <w:rPr>
          <w:rFonts w:ascii="Traditional Arabic" w:eastAsia="Calibri" w:hAnsi="Traditional Arabic" w:cs="Traditional Arabic"/>
          <w:sz w:val="36"/>
          <w:szCs w:val="36"/>
          <w:rtl/>
        </w:rPr>
        <w:t>النَّبي</w:t>
      </w:r>
      <w:r w:rsidR="00F84AB8">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w:t>
      </w:r>
      <w:r w:rsidR="00F84AB8">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0A3991">
        <w:rPr>
          <w:rFonts w:ascii="Traditional Arabic" w:eastAsia="Calibri" w:hAnsi="Traditional Arabic" w:cs="Traditional Arabic"/>
          <w:b/>
          <w:bCs/>
          <w:color w:val="0070C0"/>
          <w:sz w:val="36"/>
          <w:szCs w:val="36"/>
          <w:rtl/>
        </w:rPr>
        <w:t>رَأَيْتُنِي دَخَلْتُ الْجَنَّةَ، فَإِذَا أَنَا بِالرُّمَيْصَاءِ امْرَأَةِ أَبِي طَلْحَةَ، وَسَمِعْتُ خَشَفَةً [صوتا]، فَقُلْتُ: مَنْ هَذَ</w:t>
      </w:r>
      <w:r w:rsidRPr="000A3991">
        <w:rPr>
          <w:rFonts w:ascii="Traditional Arabic" w:eastAsia="Calibri" w:hAnsi="Traditional Arabic" w:cs="Traditional Arabic" w:hint="eastAsia"/>
          <w:b/>
          <w:bCs/>
          <w:color w:val="0070C0"/>
          <w:sz w:val="36"/>
          <w:szCs w:val="36"/>
          <w:rtl/>
        </w:rPr>
        <w:t>ا؟</w:t>
      </w:r>
      <w:r w:rsidRPr="000A3991">
        <w:rPr>
          <w:rFonts w:ascii="Traditional Arabic" w:eastAsia="Calibri" w:hAnsi="Traditional Arabic" w:cs="Traditional Arabic"/>
          <w:b/>
          <w:bCs/>
          <w:color w:val="0070C0"/>
          <w:sz w:val="36"/>
          <w:szCs w:val="36"/>
          <w:rtl/>
        </w:rPr>
        <w:t xml:space="preserve"> فَقَالَ: هَذَا بِلَالٌ، وَرَأَيْتُ قَصْرًا بِفِنَائِهِ جَارِيَةٌ، فَقُلْتُ: لِمَنْ هَذَا؟ فَقَالَ: لِعُمَرَ، فَأَرَدْتُ أَنْ أَدْخُلَهُ فَأَنْظُرَ إِلَيْهِ، فَذَكَرْتُ غَيْرَتَكَ</w:t>
      </w:r>
      <w:r w:rsidRPr="00FA6DB9">
        <w:rPr>
          <w:rFonts w:ascii="Traditional Arabic" w:eastAsia="Calibri" w:hAnsi="Traditional Arabic" w:cs="Traditional Arabic"/>
          <w:sz w:val="36"/>
          <w:szCs w:val="36"/>
          <w:rtl/>
        </w:rPr>
        <w:t xml:space="preserve">). فَقَالَ عُمَرُ: بِأَبِي وَأُمِّي يَا رَسُولَ اللهِ، أَعَلَيْكَ أَغَارُ؟ </w:t>
      </w:r>
      <w:r>
        <w:rPr>
          <w:rFonts w:ascii="Traditional Arabic" w:eastAsia="Calibri" w:hAnsi="Traditional Arabic" w:cs="Traditional Arabic" w:hint="cs"/>
          <w:sz w:val="36"/>
          <w:szCs w:val="36"/>
          <w:rtl/>
        </w:rPr>
        <w:t>متفق عليه.</w:t>
      </w:r>
    </w:p>
    <w:p w14:paraId="0FB63639" w14:textId="5ECE888C" w:rsidR="00BF33B5" w:rsidRPr="00FA6DB9" w:rsidRDefault="00E7250B" w:rsidP="00E7250B">
      <w:pPr>
        <w:pStyle w:val="333"/>
        <w:rPr>
          <w:rtl/>
        </w:rPr>
      </w:pPr>
      <w:r>
        <w:rPr>
          <w:rFonts w:hint="cs"/>
          <w:rtl/>
        </w:rPr>
        <w:t>معاني الكلمات:</w:t>
      </w:r>
    </w:p>
    <w:p w14:paraId="5C4AE147" w14:textId="3B47ADC3" w:rsidR="00BF33B5" w:rsidRPr="00337C2F" w:rsidRDefault="00BF33B5" w:rsidP="00F84AB8">
      <w:pPr>
        <w:pStyle w:val="ab"/>
        <w:spacing w:after="160" w:line="256" w:lineRule="auto"/>
        <w:ind w:left="360"/>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b/>
          <w:bCs/>
          <w:color w:val="0070C0"/>
          <w:sz w:val="36"/>
          <w:szCs w:val="36"/>
          <w:rtl/>
        </w:rPr>
        <w:t>الرميصاء</w:t>
      </w:r>
      <w:r w:rsidRPr="00337C2F">
        <w:rPr>
          <w:rFonts w:ascii="Traditional Arabic" w:eastAsia="Calibri" w:hAnsi="Traditional Arabic" w:cs="Traditional Arabic"/>
          <w:sz w:val="36"/>
          <w:szCs w:val="36"/>
          <w:rtl/>
        </w:rPr>
        <w:t>): هي أم سليم وهي أم أنس بن مالك</w:t>
      </w:r>
      <w:r w:rsidRPr="00337C2F">
        <w:rPr>
          <w:rFonts w:ascii="Traditional Arabic" w:eastAsia="Calibri" w:hAnsi="Traditional Arabic" w:cs="Traditional Arabic" w:hint="cs"/>
          <w:sz w:val="36"/>
          <w:szCs w:val="36"/>
          <w:rtl/>
        </w:rPr>
        <w:t xml:space="preserve"> </w:t>
      </w:r>
      <w:r w:rsidRPr="00337C2F">
        <w:rPr>
          <w:rFonts w:ascii="Traditional Arabic" w:eastAsia="Calibri" w:hAnsi="Traditional Arabic" w:cs="Traditional Arabic" w:hint="eastAsia"/>
          <w:sz w:val="36"/>
          <w:szCs w:val="36"/>
          <w:rtl/>
        </w:rPr>
        <w:t>رضي</w:t>
      </w:r>
      <w:r w:rsidRPr="00337C2F">
        <w:rPr>
          <w:rFonts w:ascii="Traditional Arabic" w:eastAsia="Calibri" w:hAnsi="Traditional Arabic" w:cs="Traditional Arabic"/>
          <w:sz w:val="36"/>
          <w:szCs w:val="36"/>
          <w:rtl/>
        </w:rPr>
        <w:t xml:space="preserve"> الله عنهما.</w:t>
      </w:r>
    </w:p>
    <w:p w14:paraId="3FB13FF4" w14:textId="7D802D2F" w:rsidR="00BF33B5" w:rsidRDefault="00BF33B5" w:rsidP="00F84AB8">
      <w:pPr>
        <w:pStyle w:val="ab"/>
        <w:spacing w:after="160" w:line="256" w:lineRule="auto"/>
        <w:ind w:left="360"/>
        <w:jc w:val="both"/>
        <w:rPr>
          <w:rFonts w:ascii="Traditional Arabic" w:eastAsia="Calibri" w:hAnsi="Traditional Arabic" w:cs="Traditional Arabic"/>
          <w:sz w:val="36"/>
          <w:szCs w:val="36"/>
        </w:rPr>
      </w:pPr>
      <w:r w:rsidRPr="00337C2F">
        <w:rPr>
          <w:rFonts w:ascii="Traditional Arabic" w:eastAsia="Calibri" w:hAnsi="Traditional Arabic" w:cs="Traditional Arabic" w:hint="eastAsia"/>
          <w:sz w:val="36"/>
          <w:szCs w:val="36"/>
          <w:rtl/>
        </w:rPr>
        <w:t>ورُمَيْصاء</w:t>
      </w:r>
      <w:r w:rsidRPr="00337C2F">
        <w:rPr>
          <w:rFonts w:ascii="Traditional Arabic" w:eastAsia="Calibri" w:hAnsi="Traditional Arabic" w:cs="Traditional Arabic"/>
          <w:sz w:val="36"/>
          <w:szCs w:val="36"/>
          <w:rtl/>
        </w:rPr>
        <w:t xml:space="preserve"> تصغير: (رَمْصَاء)، وهو مشتقٌّ مِن (الرَّمَص)، وأصلُ معناه: (القَذَى </w:t>
      </w:r>
      <w:r w:rsidR="00C82FFB">
        <w:rPr>
          <w:rFonts w:ascii="Traditional Arabic" w:eastAsia="Calibri" w:hAnsi="Traditional Arabic" w:cs="Traditional Arabic"/>
          <w:sz w:val="36"/>
          <w:szCs w:val="36"/>
          <w:rtl/>
        </w:rPr>
        <w:t>الذِي</w:t>
      </w:r>
      <w:r w:rsidRPr="00337C2F">
        <w:rPr>
          <w:rFonts w:ascii="Traditional Arabic" w:eastAsia="Calibri" w:hAnsi="Traditional Arabic" w:cs="Traditional Arabic"/>
          <w:sz w:val="36"/>
          <w:szCs w:val="36"/>
          <w:rtl/>
        </w:rPr>
        <w:t xml:space="preserve"> يجتمع في العين)، ويكون عادةً بسبب </w:t>
      </w:r>
      <w:r w:rsidR="009D2912">
        <w:rPr>
          <w:rFonts w:ascii="Traditional Arabic" w:eastAsia="Calibri" w:hAnsi="Traditional Arabic" w:cs="Traditional Arabic"/>
          <w:sz w:val="36"/>
          <w:szCs w:val="36"/>
          <w:rtl/>
        </w:rPr>
        <w:t>النَّوم</w:t>
      </w:r>
      <w:r w:rsidRPr="00337C2F">
        <w:rPr>
          <w:rFonts w:ascii="Traditional Arabic" w:eastAsia="Calibri" w:hAnsi="Traditional Arabic" w:cs="Traditional Arabic"/>
          <w:sz w:val="36"/>
          <w:szCs w:val="36"/>
          <w:rtl/>
        </w:rPr>
        <w:t xml:space="preserve">، ومِن لوازمِ هذا عند العرب: (الترف والرفاهة)؛ ولذلك أطلقوا هذا الاسم </w:t>
      </w:r>
      <w:r w:rsidR="00C82FFB">
        <w:rPr>
          <w:rFonts w:ascii="Traditional Arabic" w:eastAsia="Calibri" w:hAnsi="Traditional Arabic" w:cs="Traditional Arabic"/>
          <w:sz w:val="36"/>
          <w:szCs w:val="36"/>
          <w:rtl/>
        </w:rPr>
        <w:t>عَلَى</w:t>
      </w:r>
      <w:r w:rsidRPr="00337C2F">
        <w:rPr>
          <w:rFonts w:ascii="Traditional Arabic" w:eastAsia="Calibri" w:hAnsi="Traditional Arabic" w:cs="Traditional Arabic"/>
          <w:sz w:val="36"/>
          <w:szCs w:val="36"/>
          <w:rtl/>
        </w:rPr>
        <w:t xml:space="preserve"> </w:t>
      </w:r>
      <w:r w:rsidR="006E2457">
        <w:rPr>
          <w:rFonts w:ascii="Traditional Arabic" w:eastAsia="Calibri" w:hAnsi="Traditional Arabic" w:cs="Traditional Arabic"/>
          <w:sz w:val="36"/>
          <w:szCs w:val="36"/>
          <w:rtl/>
        </w:rPr>
        <w:t>المرأَة</w:t>
      </w:r>
      <w:r w:rsidRPr="00337C2F">
        <w:rPr>
          <w:rFonts w:ascii="Traditional Arabic" w:eastAsia="Calibri" w:hAnsi="Traditional Arabic" w:cs="Traditional Arabic"/>
          <w:sz w:val="36"/>
          <w:szCs w:val="36"/>
          <w:rtl/>
        </w:rPr>
        <w:t xml:space="preserve"> المرفَّهة المنعَّمة، وصغَّروه دلالة </w:t>
      </w:r>
      <w:r w:rsidR="00C82FFB">
        <w:rPr>
          <w:rFonts w:ascii="Traditional Arabic" w:eastAsia="Calibri" w:hAnsi="Traditional Arabic" w:cs="Traditional Arabic"/>
          <w:sz w:val="36"/>
          <w:szCs w:val="36"/>
          <w:rtl/>
        </w:rPr>
        <w:t>عَلَى</w:t>
      </w:r>
      <w:r w:rsidRPr="00337C2F">
        <w:rPr>
          <w:rFonts w:ascii="Traditional Arabic" w:eastAsia="Calibri" w:hAnsi="Traditional Arabic" w:cs="Traditional Arabic"/>
          <w:sz w:val="36"/>
          <w:szCs w:val="36"/>
          <w:rtl/>
        </w:rPr>
        <w:t xml:space="preserve"> المحبة.</w:t>
      </w:r>
    </w:p>
    <w:p w14:paraId="272A4366" w14:textId="373E2CF5" w:rsidR="00337C2F" w:rsidRPr="00337C2F" w:rsidRDefault="00337C2F" w:rsidP="00337C2F">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337C2F">
        <w:rPr>
          <w:rFonts w:ascii="Traditional Arabic" w:eastAsia="Calibri" w:hAnsi="Traditional Arabic" w:cs="Traditional Arabic" w:hint="cs"/>
          <w:b/>
          <w:bCs/>
          <w:color w:val="7030A0"/>
          <w:sz w:val="36"/>
          <w:szCs w:val="36"/>
          <w:rtl/>
          <w:lang w:val="x-none" w:eastAsia="x-none" w:bidi="ar-EG"/>
        </w:rPr>
        <w:t>من فوائد الحديث:</w:t>
      </w:r>
    </w:p>
    <w:p w14:paraId="0DEF4158" w14:textId="18593219" w:rsidR="00BF33B5" w:rsidRDefault="00BF33B5" w:rsidP="00F84AB8">
      <w:pPr>
        <w:pStyle w:val="ab"/>
        <w:spacing w:after="160" w:line="256" w:lineRule="auto"/>
        <w:ind w:left="1080"/>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 xml:space="preserve">فضل أمِّ سليم وبلال وعمر رضي الله عنهم أجمعين، والشهادة لهم بالجنة. </w:t>
      </w:r>
    </w:p>
    <w:p w14:paraId="30E398F6" w14:textId="77777777" w:rsidR="00C82D3F" w:rsidRPr="00337C2F" w:rsidRDefault="00C82D3F" w:rsidP="00F84AB8">
      <w:pPr>
        <w:pStyle w:val="ab"/>
        <w:spacing w:after="160" w:line="256" w:lineRule="auto"/>
        <w:ind w:left="1080"/>
        <w:jc w:val="both"/>
        <w:rPr>
          <w:rFonts w:ascii="Traditional Arabic" w:eastAsia="Calibri" w:hAnsi="Traditional Arabic" w:cs="Traditional Arabic"/>
          <w:sz w:val="36"/>
          <w:szCs w:val="36"/>
          <w:rtl/>
        </w:rPr>
      </w:pPr>
    </w:p>
    <w:p w14:paraId="0E208219" w14:textId="1665EE0F" w:rsidR="00FA6DB9" w:rsidRPr="00EC30F4" w:rsidRDefault="00FF47C2" w:rsidP="00FF47C2">
      <w:pPr>
        <w:pStyle w:val="2"/>
        <w:rPr>
          <w:rtl/>
        </w:rPr>
      </w:pPr>
      <w:bookmarkStart w:id="733" w:name="_Toc98591728"/>
      <w:r w:rsidRPr="00EC30F4">
        <w:rPr>
          <w:rFonts w:hint="cs"/>
          <w:rtl/>
        </w:rPr>
        <w:lastRenderedPageBreak/>
        <w:t xml:space="preserve">باب شهادة </w:t>
      </w:r>
      <w:r w:rsidR="00757F87" w:rsidRPr="00EC30F4">
        <w:rPr>
          <w:rFonts w:hint="cs"/>
          <w:rtl/>
        </w:rPr>
        <w:t>النَّبي</w:t>
      </w:r>
      <w:r w:rsidRPr="00EC30F4">
        <w:rPr>
          <w:rFonts w:hint="cs"/>
          <w:rtl/>
        </w:rPr>
        <w:t xml:space="preserve"> </w:t>
      </w:r>
      <w:r w:rsidR="00FB1544" w:rsidRPr="00EC30F4">
        <w:rPr>
          <w:rFonts w:hint="cs"/>
          <w:rtl/>
        </w:rPr>
        <w:t xml:space="preserve">ﷺ </w:t>
      </w:r>
      <w:r w:rsidR="00EA3009" w:rsidRPr="00EC30F4">
        <w:rPr>
          <w:rFonts w:hint="cs"/>
          <w:rtl/>
        </w:rPr>
        <w:t>ب</w:t>
      </w:r>
      <w:r w:rsidRPr="00EC30F4">
        <w:rPr>
          <w:rFonts w:hint="cs"/>
          <w:rtl/>
        </w:rPr>
        <w:t>علم عمر رضي الله عنه:</w:t>
      </w:r>
      <w:bookmarkEnd w:id="733"/>
    </w:p>
    <w:p w14:paraId="102BA392" w14:textId="6697ABEE"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عمر-رضي الله عنهما- أَنَّ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FC434E">
        <w:rPr>
          <w:rFonts w:ascii="Traditional Arabic" w:eastAsia="Calibri" w:hAnsi="Traditional Arabic" w:cs="Traditional Arabic"/>
          <w:b/>
          <w:bCs/>
          <w:color w:val="0070C0"/>
          <w:sz w:val="36"/>
          <w:szCs w:val="36"/>
          <w:rtl/>
        </w:rPr>
        <w:t>بَيْنَا أَنَا نَائِمٌ؛ شَرِبْتُ -يَعْنِي اللَّبَنَ- حَتَّى أَنْظُرَ إِلَى الرِّيِّ يَجْرِي فِي ظُفُرِي</w:t>
      </w:r>
      <w:r w:rsidR="00E54765">
        <w:rPr>
          <w:rFonts w:ascii="Traditional Arabic" w:eastAsia="Calibri" w:hAnsi="Traditional Arabic" w:cs="Traditional Arabic" w:hint="cs"/>
          <w:b/>
          <w:bCs/>
          <w:color w:val="0070C0"/>
          <w:sz w:val="36"/>
          <w:szCs w:val="36"/>
          <w:rtl/>
        </w:rPr>
        <w:t xml:space="preserve"> </w:t>
      </w:r>
      <w:r w:rsidRPr="00FC434E">
        <w:rPr>
          <w:rFonts w:ascii="Traditional Arabic" w:eastAsia="Calibri" w:hAnsi="Traditional Arabic" w:cs="Traditional Arabic"/>
          <w:b/>
          <w:bCs/>
          <w:color w:val="0070C0"/>
          <w:sz w:val="36"/>
          <w:szCs w:val="36"/>
          <w:rtl/>
        </w:rPr>
        <w:t>-أَوْ فِي أَظْفَارِي- ثُمَّ نَ</w:t>
      </w:r>
      <w:r w:rsidR="00C82D3F">
        <w:rPr>
          <w:rFonts w:ascii="Traditional Arabic" w:eastAsia="Calibri" w:hAnsi="Traditional Arabic" w:cs="Traditional Arabic" w:hint="cs"/>
          <w:b/>
          <w:bCs/>
          <w:color w:val="0070C0"/>
          <w:sz w:val="36"/>
          <w:szCs w:val="36"/>
          <w:rtl/>
        </w:rPr>
        <w:t>ا</w:t>
      </w:r>
      <w:r w:rsidR="00C82FFB">
        <w:rPr>
          <w:rFonts w:ascii="Traditional Arabic" w:eastAsia="Calibri" w:hAnsi="Traditional Arabic" w:cs="Traditional Arabic"/>
          <w:b/>
          <w:bCs/>
          <w:color w:val="0070C0"/>
          <w:sz w:val="36"/>
          <w:szCs w:val="36"/>
          <w:rtl/>
        </w:rPr>
        <w:t>و</w:t>
      </w:r>
      <w:r w:rsidR="00C82D3F">
        <w:rPr>
          <w:rFonts w:ascii="Traditional Arabic" w:eastAsia="Calibri" w:hAnsi="Traditional Arabic" w:cs="Traditional Arabic" w:hint="cs"/>
          <w:b/>
          <w:bCs/>
          <w:color w:val="0070C0"/>
          <w:sz w:val="36"/>
          <w:szCs w:val="36"/>
          <w:rtl/>
        </w:rPr>
        <w:t>َ</w:t>
      </w:r>
      <w:r w:rsidR="00C82FFB">
        <w:rPr>
          <w:rFonts w:ascii="Traditional Arabic" w:eastAsia="Calibri" w:hAnsi="Traditional Arabic" w:cs="Traditional Arabic"/>
          <w:b/>
          <w:bCs/>
          <w:color w:val="0070C0"/>
          <w:sz w:val="36"/>
          <w:szCs w:val="36"/>
          <w:rtl/>
        </w:rPr>
        <w:t>ل</w:t>
      </w:r>
      <w:r w:rsidRPr="00FC434E">
        <w:rPr>
          <w:rFonts w:ascii="Traditional Arabic" w:eastAsia="Calibri" w:hAnsi="Traditional Arabic" w:cs="Traditional Arabic"/>
          <w:b/>
          <w:bCs/>
          <w:color w:val="0070C0"/>
          <w:sz w:val="36"/>
          <w:szCs w:val="36"/>
          <w:rtl/>
        </w:rPr>
        <w:t>تُ عُمَرَ</w:t>
      </w:r>
      <w:r w:rsidRPr="00FA6DB9">
        <w:rPr>
          <w:rFonts w:ascii="Traditional Arabic" w:eastAsia="Calibri" w:hAnsi="Traditional Arabic" w:cs="Traditional Arabic"/>
          <w:sz w:val="36"/>
          <w:szCs w:val="36"/>
          <w:rtl/>
        </w:rPr>
        <w:t>). ف</w:t>
      </w:r>
      <w:r w:rsidRPr="00FA6DB9">
        <w:rPr>
          <w:rFonts w:ascii="Traditional Arabic" w:eastAsia="Calibri" w:hAnsi="Traditional Arabic" w:cs="Traditional Arabic" w:hint="eastAsia"/>
          <w:sz w:val="36"/>
          <w:szCs w:val="36"/>
          <w:rtl/>
        </w:rPr>
        <w:t>َقَالُوا</w:t>
      </w:r>
      <w:r w:rsidRPr="00FA6DB9">
        <w:rPr>
          <w:rFonts w:ascii="Traditional Arabic" w:eastAsia="Calibri" w:hAnsi="Traditional Arabic" w:cs="Traditional Arabic"/>
          <w:sz w:val="36"/>
          <w:szCs w:val="36"/>
          <w:rtl/>
        </w:rPr>
        <w:t xml:space="preserve">: فَمَا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تَهُ؟ قَالَ: </w:t>
      </w:r>
      <w:r w:rsidR="00325795">
        <w:rPr>
          <w:rFonts w:ascii="Traditional Arabic" w:eastAsia="Calibri" w:hAnsi="Traditional Arabic" w:cs="Traditional Arabic"/>
          <w:sz w:val="36"/>
          <w:szCs w:val="36"/>
          <w:rtl/>
        </w:rPr>
        <w:t>"</w:t>
      </w:r>
      <w:r w:rsidRPr="00FC434E">
        <w:rPr>
          <w:rFonts w:ascii="Traditional Arabic" w:eastAsia="Calibri" w:hAnsi="Traditional Arabic" w:cs="Traditional Arabic"/>
          <w:b/>
          <w:bCs/>
          <w:color w:val="0070C0"/>
          <w:sz w:val="36"/>
          <w:szCs w:val="36"/>
          <w:rtl/>
        </w:rPr>
        <w:t>الْعِلْمَ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617E15">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5DA8A962" w14:textId="6215272F" w:rsidR="00FC434E" w:rsidRPr="00FA6DB9" w:rsidRDefault="00E7250B" w:rsidP="00E7250B">
      <w:pPr>
        <w:pStyle w:val="333"/>
        <w:rPr>
          <w:rtl/>
        </w:rPr>
      </w:pPr>
      <w:r>
        <w:rPr>
          <w:rFonts w:hint="cs"/>
          <w:rtl/>
        </w:rPr>
        <w:t>معاني الكلمات:</w:t>
      </w:r>
    </w:p>
    <w:p w14:paraId="1F33F946" w14:textId="515CD339" w:rsidR="00FA6DB9" w:rsidRDefault="00FA6DB9" w:rsidP="00C57B6E">
      <w:pPr>
        <w:pStyle w:val="ab"/>
        <w:numPr>
          <w:ilvl w:val="0"/>
          <w:numId w:val="38"/>
        </w:numPr>
        <w:spacing w:after="160" w:line="256" w:lineRule="auto"/>
        <w:jc w:val="both"/>
        <w:rPr>
          <w:rFonts w:ascii="Traditional Arabic" w:eastAsia="Calibri" w:hAnsi="Traditional Arabic" w:cs="Traditional Arabic"/>
          <w:sz w:val="36"/>
          <w:szCs w:val="36"/>
        </w:rPr>
      </w:pP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b/>
          <w:bCs/>
          <w:color w:val="0070C0"/>
          <w:sz w:val="36"/>
          <w:szCs w:val="36"/>
          <w:rtl/>
        </w:rPr>
        <w:t>حتى أنظر إلى الري</w:t>
      </w:r>
      <w:r w:rsidR="00C23A23" w:rsidRPr="00337C2F">
        <w:rPr>
          <w:rFonts w:ascii="Traditional Arabic" w:eastAsia="Calibri" w:hAnsi="Traditional Arabic" w:cs="Traditional Arabic"/>
          <w:b/>
          <w:bCs/>
          <w:color w:val="0070C0"/>
          <w:sz w:val="36"/>
          <w:szCs w:val="36"/>
          <w:rtl/>
        </w:rPr>
        <w:t>.</w:t>
      </w:r>
      <w:r w:rsidRPr="00337C2F">
        <w:rPr>
          <w:rFonts w:ascii="Traditional Arabic" w:eastAsia="Calibri" w:hAnsi="Traditional Arabic" w:cs="Traditional Arabic"/>
          <w:sz w:val="36"/>
          <w:szCs w:val="36"/>
          <w:rtl/>
        </w:rPr>
        <w:t>.): يعني الامتلاء من هذا اللبن</w:t>
      </w:r>
      <w:r w:rsidR="00E54765" w:rsidRPr="00337C2F">
        <w:rPr>
          <w:rFonts w:ascii="Traditional Arabic" w:eastAsia="Calibri" w:hAnsi="Traditional Arabic" w:cs="Traditional Arabic" w:hint="cs"/>
          <w:sz w:val="36"/>
          <w:szCs w:val="36"/>
          <w:rtl/>
        </w:rPr>
        <w:t xml:space="preserve">، </w:t>
      </w:r>
      <w:r w:rsidRPr="00337C2F">
        <w:rPr>
          <w:rFonts w:ascii="Traditional Arabic" w:eastAsia="Calibri" w:hAnsi="Traditional Arabic" w:cs="Traditional Arabic" w:hint="eastAsia"/>
          <w:sz w:val="36"/>
          <w:szCs w:val="36"/>
          <w:rtl/>
        </w:rPr>
        <w:t>ورؤية</w:t>
      </w:r>
      <w:r w:rsidRPr="00337C2F">
        <w:rPr>
          <w:rFonts w:ascii="Traditional Arabic" w:eastAsia="Calibri" w:hAnsi="Traditional Arabic" w:cs="Traditional Arabic"/>
          <w:sz w:val="36"/>
          <w:szCs w:val="36"/>
          <w:rtl/>
        </w:rPr>
        <w:t xml:space="preserve"> الريِّ هي </w:t>
      </w:r>
      <w:r w:rsidR="00C82FFB">
        <w:rPr>
          <w:rFonts w:ascii="Traditional Arabic" w:eastAsia="Calibri" w:hAnsi="Traditional Arabic" w:cs="Traditional Arabic"/>
          <w:sz w:val="36"/>
          <w:szCs w:val="36"/>
          <w:rtl/>
        </w:rPr>
        <w:t>عَلَى</w:t>
      </w:r>
      <w:r w:rsidRPr="00337C2F">
        <w:rPr>
          <w:rFonts w:ascii="Traditional Arabic" w:eastAsia="Calibri" w:hAnsi="Traditional Arabic" w:cs="Traditional Arabic"/>
          <w:sz w:val="36"/>
          <w:szCs w:val="36"/>
          <w:rtl/>
        </w:rPr>
        <w:t xml:space="preserve"> سبيل الاستعارة، كأنه لما جعل الري جسم</w:t>
      </w:r>
      <w:r w:rsidR="008D0075"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ا؛ أضاف إليه ما هو من خواصّ الجسم وهو كونه مرئي</w:t>
      </w:r>
      <w:r w:rsidR="008D0075"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ا.</w:t>
      </w:r>
    </w:p>
    <w:p w14:paraId="27EEBA23" w14:textId="298A1531" w:rsidR="00FA6DB9" w:rsidRPr="00337C2F" w:rsidRDefault="00FA6DB9" w:rsidP="00F84AB8">
      <w:pPr>
        <w:pStyle w:val="ab"/>
        <w:spacing w:after="160" w:line="256" w:lineRule="auto"/>
        <w:ind w:left="360"/>
        <w:jc w:val="both"/>
        <w:rPr>
          <w:rFonts w:ascii="Traditional Arabic" w:eastAsia="Calibri" w:hAnsi="Traditional Arabic" w:cs="Traditional Arabic"/>
          <w:sz w:val="36"/>
          <w:szCs w:val="36"/>
          <w:rtl/>
        </w:rPr>
      </w:pPr>
      <w:r w:rsidRPr="00337C2F">
        <w:rPr>
          <w:rFonts w:ascii="Traditional Arabic" w:eastAsia="Calibri" w:hAnsi="Traditional Arabic" w:cs="Traditional Arabic" w:hint="eastAsia"/>
          <w:sz w:val="36"/>
          <w:szCs w:val="36"/>
          <w:rtl/>
        </w:rPr>
        <w:t>قال</w:t>
      </w:r>
      <w:r w:rsidRPr="00337C2F">
        <w:rPr>
          <w:rFonts w:ascii="Traditional Arabic" w:eastAsia="Calibri" w:hAnsi="Traditional Arabic" w:cs="Traditional Arabic"/>
          <w:sz w:val="36"/>
          <w:szCs w:val="36"/>
          <w:rtl/>
        </w:rPr>
        <w:t xml:space="preserve"> ابن حجر: </w:t>
      </w:r>
      <w:r w:rsidR="00325795">
        <w:rPr>
          <w:rFonts w:ascii="Traditional Arabic" w:eastAsia="Calibri" w:hAnsi="Traditional Arabic" w:cs="Traditional Arabic"/>
          <w:sz w:val="36"/>
          <w:szCs w:val="36"/>
          <w:rtl/>
        </w:rPr>
        <w:t>"</w:t>
      </w:r>
      <w:r w:rsidRPr="00337C2F">
        <w:rPr>
          <w:rFonts w:ascii="Traditional Arabic" w:eastAsia="Calibri" w:hAnsi="Traditional Arabic" w:cs="Traditional Arabic"/>
          <w:sz w:val="36"/>
          <w:szCs w:val="36"/>
          <w:rtl/>
        </w:rPr>
        <w:t xml:space="preserve">والمراد بالعلم هنا العلم بسياسة الناس بكتاب الله وسنة رسول الله </w:t>
      </w:r>
      <w:r w:rsidR="00FB1544">
        <w:rPr>
          <w:rFonts w:ascii="Traditional Arabic" w:eastAsia="Calibri" w:hAnsi="Traditional Arabic" w:cs="Traditional Arabic"/>
          <w:sz w:val="36"/>
          <w:szCs w:val="36"/>
          <w:rtl/>
        </w:rPr>
        <w:t xml:space="preserve">ﷺ </w:t>
      </w:r>
      <w:r w:rsidRPr="00337C2F">
        <w:rPr>
          <w:rFonts w:ascii="Traditional Arabic" w:eastAsia="Calibri" w:hAnsi="Traditional Arabic" w:cs="Traditional Arabic"/>
          <w:sz w:val="36"/>
          <w:szCs w:val="36"/>
          <w:rtl/>
        </w:rPr>
        <w:t xml:space="preserve">واختص عمر بذلك؛ لطول مدته بالنسبة إلى أبي بكر، وباتفاق الناس </w:t>
      </w:r>
      <w:r w:rsidR="00C82FFB">
        <w:rPr>
          <w:rFonts w:ascii="Traditional Arabic" w:eastAsia="Calibri" w:hAnsi="Traditional Arabic" w:cs="Traditional Arabic"/>
          <w:sz w:val="36"/>
          <w:szCs w:val="36"/>
          <w:rtl/>
        </w:rPr>
        <w:t>عَلَى</w:t>
      </w:r>
      <w:r w:rsidRPr="00337C2F">
        <w:rPr>
          <w:rFonts w:ascii="Traditional Arabic" w:eastAsia="Calibri" w:hAnsi="Traditional Arabic" w:cs="Traditional Arabic"/>
          <w:sz w:val="36"/>
          <w:szCs w:val="36"/>
          <w:rtl/>
        </w:rPr>
        <w:t xml:space="preserve"> طاعته بالنسبة إلى عثمان، فإن مدة أبي بكر كانت قصيرة فلم يكثر فيها الفتوح التي هي أعظم الأسباب في الاختلاف، ومع ذلك فساس عمر فيها -مع طول مدته- الناس بحيث لم يخالفه أحد، ثم ازدادت اتساع</w:t>
      </w:r>
      <w:r w:rsidR="008B3F9F"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ا في خلافة عثمان فانتشرت الأقوال واختلفت الآراء، ولم يتفق له ما اتفق لعمر من طواعية الخلق له فنشأت من ثَمَّ الفتن إلى أن أفضى الأمر إلى قتله، واستخلف علي فما ازدا</w:t>
      </w:r>
      <w:r w:rsidRPr="00337C2F">
        <w:rPr>
          <w:rFonts w:ascii="Traditional Arabic" w:eastAsia="Calibri" w:hAnsi="Traditional Arabic" w:cs="Traditional Arabic" w:hint="eastAsia"/>
          <w:sz w:val="36"/>
          <w:szCs w:val="36"/>
          <w:rtl/>
        </w:rPr>
        <w:t>د</w:t>
      </w:r>
      <w:r w:rsidRPr="00337C2F">
        <w:rPr>
          <w:rFonts w:ascii="Traditional Arabic" w:eastAsia="Calibri" w:hAnsi="Traditional Arabic" w:cs="Traditional Arabic"/>
          <w:sz w:val="36"/>
          <w:szCs w:val="36"/>
          <w:rtl/>
        </w:rPr>
        <w:t xml:space="preserve"> الأمر إلا اختلافا والفتن إلا انتشار</w:t>
      </w:r>
      <w:r w:rsidR="008B3F9F"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ا</w:t>
      </w:r>
      <w:r w:rsidR="00325795">
        <w:rPr>
          <w:rFonts w:ascii="Traditional Arabic" w:eastAsia="Calibri" w:hAnsi="Traditional Arabic" w:cs="Traditional Arabic"/>
          <w:sz w:val="36"/>
          <w:szCs w:val="36"/>
          <w:rtl/>
        </w:rPr>
        <w:t>"</w:t>
      </w:r>
      <w:r w:rsidRPr="00337C2F">
        <w:rPr>
          <w:rFonts w:ascii="Traditional Arabic" w:eastAsia="Calibri" w:hAnsi="Traditional Arabic" w:cs="Traditional Arabic"/>
          <w:sz w:val="36"/>
          <w:szCs w:val="36"/>
          <w:rtl/>
        </w:rPr>
        <w:t>.</w:t>
      </w:r>
    </w:p>
    <w:p w14:paraId="0C67A40A" w14:textId="50518E1D" w:rsidR="00FA6DB9" w:rsidRPr="00FE35EF" w:rsidRDefault="00D97251" w:rsidP="00FA6DB9">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hint="cs"/>
          <w:b/>
          <w:bCs/>
          <w:color w:val="7030A0"/>
          <w:sz w:val="36"/>
          <w:szCs w:val="36"/>
          <w:rtl/>
          <w:lang w:val="x-none" w:eastAsia="x-none" w:bidi="ar-EG"/>
        </w:rPr>
        <w:t>من فوائد الحديث:</w:t>
      </w:r>
    </w:p>
    <w:p w14:paraId="7F0CC681" w14:textId="457E60ED" w:rsidR="00FA6DB9" w:rsidRPr="00337C2F" w:rsidRDefault="00FA6DB9" w:rsidP="00C57B6E">
      <w:pPr>
        <w:pStyle w:val="ab"/>
        <w:numPr>
          <w:ilvl w:val="0"/>
          <w:numId w:val="39"/>
        </w:numPr>
        <w:spacing w:after="160" w:line="256" w:lineRule="auto"/>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فضل عمر بن الخطاب</w:t>
      </w:r>
      <w:r w:rsidR="00565303" w:rsidRPr="00337C2F">
        <w:rPr>
          <w:rFonts w:ascii="Traditional Arabic" w:eastAsia="Calibri" w:hAnsi="Traditional Arabic" w:cs="Traditional Arabic"/>
          <w:sz w:val="36"/>
          <w:szCs w:val="36"/>
          <w:rtl/>
        </w:rPr>
        <w:t xml:space="preserve"> -رضي الله عنه</w:t>
      </w:r>
      <w:r w:rsidR="007E6FDF"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sz w:val="36"/>
          <w:szCs w:val="36"/>
          <w:rtl/>
        </w:rPr>
        <w:t xml:space="preserve"> ووجه ذلك أنه عبر عن العلم </w:t>
      </w:r>
      <w:r w:rsidR="00C82FFB">
        <w:rPr>
          <w:rFonts w:ascii="Traditional Arabic" w:eastAsia="Calibri" w:hAnsi="Traditional Arabic" w:cs="Traditional Arabic"/>
          <w:sz w:val="36"/>
          <w:szCs w:val="36"/>
          <w:rtl/>
        </w:rPr>
        <w:t>الذِي</w:t>
      </w:r>
      <w:r w:rsidRPr="00337C2F">
        <w:rPr>
          <w:rFonts w:ascii="Traditional Arabic" w:eastAsia="Calibri" w:hAnsi="Traditional Arabic" w:cs="Traditional Arabic"/>
          <w:sz w:val="36"/>
          <w:szCs w:val="36"/>
          <w:rtl/>
        </w:rPr>
        <w:t xml:space="preserve"> أوتيه بأنه فضلة </w:t>
      </w:r>
      <w:r w:rsidR="00757F87">
        <w:rPr>
          <w:rFonts w:ascii="Traditional Arabic" w:eastAsia="Calibri" w:hAnsi="Traditional Arabic" w:cs="Traditional Arabic"/>
          <w:sz w:val="36"/>
          <w:szCs w:val="36"/>
          <w:rtl/>
        </w:rPr>
        <w:t>النَّبي</w:t>
      </w:r>
      <w:r w:rsidR="00950F93" w:rsidRPr="00337C2F">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337C2F">
        <w:rPr>
          <w:rFonts w:ascii="Traditional Arabic" w:eastAsia="Calibri" w:hAnsi="Traditional Arabic" w:cs="Traditional Arabic"/>
          <w:sz w:val="36"/>
          <w:szCs w:val="36"/>
          <w:rtl/>
        </w:rPr>
        <w:t>ونصيب مما آتاه الله، وناهيك بذلك شرف</w:t>
      </w:r>
      <w:r w:rsidR="009C6AF8"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ا وفضل</w:t>
      </w:r>
      <w:r w:rsidR="009C6AF8"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ا.</w:t>
      </w:r>
    </w:p>
    <w:p w14:paraId="28284FE1" w14:textId="25F4DA02" w:rsidR="00FA6DB9" w:rsidRPr="00337C2F" w:rsidRDefault="00F84AB8" w:rsidP="00C57B6E">
      <w:pPr>
        <w:pStyle w:val="ab"/>
        <w:numPr>
          <w:ilvl w:val="0"/>
          <w:numId w:val="3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أن </w:t>
      </w:r>
      <w:r w:rsidR="00FA6DB9" w:rsidRPr="00337C2F">
        <w:rPr>
          <w:rFonts w:ascii="Traditional Arabic" w:eastAsia="Calibri" w:hAnsi="Traditional Arabic" w:cs="Traditional Arabic"/>
          <w:sz w:val="36"/>
          <w:szCs w:val="36"/>
          <w:rtl/>
        </w:rPr>
        <w:t xml:space="preserve">علم </w:t>
      </w:r>
      <w:r w:rsidR="00757F87">
        <w:rPr>
          <w:rFonts w:ascii="Traditional Arabic" w:eastAsia="Calibri" w:hAnsi="Traditional Arabic" w:cs="Traditional Arabic"/>
          <w:sz w:val="36"/>
          <w:szCs w:val="36"/>
          <w:rtl/>
        </w:rPr>
        <w:t>النَّبي</w:t>
      </w:r>
      <w:r w:rsidR="00950F93" w:rsidRPr="00337C2F">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337C2F">
        <w:rPr>
          <w:rFonts w:ascii="Traditional Arabic" w:eastAsia="Calibri" w:hAnsi="Traditional Arabic" w:cs="Traditional Arabic"/>
          <w:sz w:val="36"/>
          <w:szCs w:val="36"/>
          <w:rtl/>
        </w:rPr>
        <w:t>بالله لا يبلغ أحد درجته فيه؛ لأنه شرب حتى رأى الري يخرج من أطرافه.</w:t>
      </w:r>
    </w:p>
    <w:p w14:paraId="71899A3F" w14:textId="19573484" w:rsidR="00BF33B5" w:rsidRPr="00FA6DB9" w:rsidRDefault="00BF33B5" w:rsidP="00BF33B5">
      <w:pPr>
        <w:pStyle w:val="2"/>
        <w:rPr>
          <w:rtl/>
        </w:rPr>
      </w:pPr>
      <w:bookmarkStart w:id="734" w:name="_Toc98591729"/>
      <w:r>
        <w:rPr>
          <w:rFonts w:hint="cs"/>
          <w:rtl/>
        </w:rPr>
        <w:t xml:space="preserve">باب شهادة </w:t>
      </w:r>
      <w:r w:rsidR="00757F87">
        <w:rPr>
          <w:rFonts w:hint="cs"/>
          <w:rtl/>
        </w:rPr>
        <w:t>النَّبي</w:t>
      </w:r>
      <w:r>
        <w:rPr>
          <w:rFonts w:hint="cs"/>
          <w:rtl/>
        </w:rPr>
        <w:t xml:space="preserve"> </w:t>
      </w:r>
      <w:r w:rsidR="00FB1544">
        <w:rPr>
          <w:rFonts w:hint="cs"/>
          <w:rtl/>
          <w:lang w:bidi="ar-SA"/>
        </w:rPr>
        <w:t xml:space="preserve">ﷺ </w:t>
      </w:r>
      <w:r>
        <w:rPr>
          <w:rFonts w:hint="cs"/>
          <w:rtl/>
        </w:rPr>
        <w:t>بفضل عمر في الدين.</w:t>
      </w:r>
      <w:bookmarkEnd w:id="734"/>
    </w:p>
    <w:p w14:paraId="46EF4F75" w14:textId="73CA5C68" w:rsidR="00BF33B5" w:rsidRPr="00FA6DB9" w:rsidRDefault="00BF33B5" w:rsidP="00BF33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سَمِعْتُ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FE35EF">
        <w:rPr>
          <w:rFonts w:ascii="Traditional Arabic" w:eastAsia="Calibri" w:hAnsi="Traditional Arabic" w:cs="Traditional Arabic"/>
          <w:b/>
          <w:bCs/>
          <w:color w:val="0070C0"/>
          <w:sz w:val="36"/>
          <w:szCs w:val="36"/>
          <w:rtl/>
        </w:rPr>
        <w:t>بَيْنَا أَنَا نَائِمٌ رَأَيْتُ النَّاسَ عُرِضُوا عَلَيَّ، وَعَلَيْهِمْ قُمُصٌ؛ فَمِنْهَا مَا يَبْلُغُ الثُّدِيَّ، وَمِنْهَ</w:t>
      </w:r>
      <w:r w:rsidRPr="00FE35EF">
        <w:rPr>
          <w:rFonts w:ascii="Traditional Arabic" w:eastAsia="Calibri" w:hAnsi="Traditional Arabic" w:cs="Traditional Arabic" w:hint="eastAsia"/>
          <w:b/>
          <w:bCs/>
          <w:color w:val="0070C0"/>
          <w:sz w:val="36"/>
          <w:szCs w:val="36"/>
          <w:rtl/>
        </w:rPr>
        <w:t>ا</w:t>
      </w:r>
      <w:r w:rsidRPr="00FE35EF">
        <w:rPr>
          <w:rFonts w:ascii="Traditional Arabic" w:eastAsia="Calibri" w:hAnsi="Traditional Arabic" w:cs="Traditional Arabic"/>
          <w:b/>
          <w:bCs/>
          <w:color w:val="0070C0"/>
          <w:sz w:val="36"/>
          <w:szCs w:val="36"/>
          <w:rtl/>
        </w:rPr>
        <w:t xml:space="preserve"> مَا يَبْلُغُ دُونَ ذَلِكَ، وَعُرِضَ عَلَيَّ عُمَرُ وَعَلَيْهِ قَمِيصٌ اجْتَرَّهُ</w:t>
      </w:r>
      <w:r w:rsidRPr="00FA6DB9">
        <w:rPr>
          <w:rFonts w:ascii="Traditional Arabic" w:eastAsia="Calibri" w:hAnsi="Traditional Arabic" w:cs="Traditional Arabic"/>
          <w:sz w:val="36"/>
          <w:szCs w:val="36"/>
          <w:rtl/>
        </w:rPr>
        <w:t xml:space="preserve">). قَالُوا: فَمَا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تَهُ يَا رَسُولَ اللَّهِ؟ قَالَ:(</w:t>
      </w:r>
      <w:r w:rsidRPr="00FE35EF">
        <w:rPr>
          <w:rFonts w:ascii="Traditional Arabic" w:eastAsia="Calibri" w:hAnsi="Traditional Arabic" w:cs="Traditional Arabic"/>
          <w:b/>
          <w:bCs/>
          <w:color w:val="0070C0"/>
          <w:sz w:val="36"/>
          <w:szCs w:val="36"/>
          <w:rtl/>
        </w:rPr>
        <w:t>الدِّينَ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5C81CFC" w14:textId="2190D430" w:rsidR="00BF33B5" w:rsidRPr="00FA6DB9" w:rsidRDefault="00E7250B" w:rsidP="00E7250B">
      <w:pPr>
        <w:pStyle w:val="333"/>
        <w:rPr>
          <w:rtl/>
        </w:rPr>
      </w:pPr>
      <w:r w:rsidRPr="00474AB6">
        <w:rPr>
          <w:rFonts w:hint="cs"/>
          <w:rtl/>
        </w:rPr>
        <w:lastRenderedPageBreak/>
        <w:t>معاني الكلمات:</w:t>
      </w:r>
    </w:p>
    <w:p w14:paraId="490CD573" w14:textId="58C14E42" w:rsidR="00BF33B5" w:rsidRPr="00337C2F" w:rsidRDefault="00BF33B5" w:rsidP="00C57B6E">
      <w:pPr>
        <w:pStyle w:val="ab"/>
        <w:numPr>
          <w:ilvl w:val="0"/>
          <w:numId w:val="40"/>
        </w:numPr>
        <w:spacing w:after="160" w:line="256" w:lineRule="auto"/>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b/>
          <w:bCs/>
          <w:color w:val="0070C0"/>
          <w:sz w:val="36"/>
          <w:szCs w:val="36"/>
          <w:rtl/>
        </w:rPr>
        <w:t>قميص</w:t>
      </w: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 xml:space="preserve"> هو</w:t>
      </w:r>
      <w:r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 xml:space="preserve"> الثوب المعروف عند الناس في هذه الأيام. وجمعه (قُمُص).</w:t>
      </w:r>
    </w:p>
    <w:p w14:paraId="0C6577D2" w14:textId="1DE5AD1B" w:rsidR="00BF33B5" w:rsidRPr="00337C2F" w:rsidRDefault="00BF33B5" w:rsidP="00C57B6E">
      <w:pPr>
        <w:pStyle w:val="ab"/>
        <w:numPr>
          <w:ilvl w:val="0"/>
          <w:numId w:val="40"/>
        </w:numPr>
        <w:spacing w:after="160" w:line="256" w:lineRule="auto"/>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b/>
          <w:bCs/>
          <w:color w:val="0070C0"/>
          <w:sz w:val="36"/>
          <w:szCs w:val="36"/>
          <w:rtl/>
        </w:rPr>
        <w:t>منها ما يبلغ الثُّدِيَّ</w:t>
      </w:r>
      <w:r w:rsidRPr="00337C2F">
        <w:rPr>
          <w:rFonts w:ascii="Traditional Arabic" w:eastAsia="Calibri" w:hAnsi="Traditional Arabic" w:cs="Traditional Arabic"/>
          <w:sz w:val="36"/>
          <w:szCs w:val="36"/>
          <w:rtl/>
        </w:rPr>
        <w:t xml:space="preserve">): جمع ثَدْي. والمعنى أن القميصَ قصير جدا بحيث لا يصلُ من الحلق إلى نحو السُّرة بل فوقها. </w:t>
      </w:r>
    </w:p>
    <w:p w14:paraId="2BB25B01" w14:textId="26A370BE" w:rsidR="00BF33B5" w:rsidRPr="00337C2F" w:rsidRDefault="00BF33B5" w:rsidP="00C57B6E">
      <w:pPr>
        <w:pStyle w:val="ab"/>
        <w:numPr>
          <w:ilvl w:val="0"/>
          <w:numId w:val="40"/>
        </w:numPr>
        <w:spacing w:after="160" w:line="256" w:lineRule="auto"/>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b/>
          <w:bCs/>
          <w:color w:val="0070C0"/>
          <w:sz w:val="36"/>
          <w:szCs w:val="36"/>
          <w:rtl/>
        </w:rPr>
        <w:t>ومنها ما يبلغ دون ذلك</w:t>
      </w:r>
      <w:r w:rsidRPr="00337C2F">
        <w:rPr>
          <w:rFonts w:ascii="Traditional Arabic" w:eastAsia="Calibri" w:hAnsi="Traditional Arabic" w:cs="Traditional Arabic"/>
          <w:sz w:val="36"/>
          <w:szCs w:val="36"/>
          <w:rtl/>
        </w:rPr>
        <w:t>): يحتمل أن يريد دونه من جهة السفل -وهو الظاهر- فيكون أطول، ويحتمل أن يريد دونه من جهة العلو فيكون أقصر، ويؤيد ال</w:t>
      </w:r>
      <w:r w:rsidR="00C82FFB">
        <w:rPr>
          <w:rFonts w:ascii="Traditional Arabic" w:eastAsia="Calibri" w:hAnsi="Traditional Arabic" w:cs="Traditional Arabic"/>
          <w:sz w:val="36"/>
          <w:szCs w:val="36"/>
          <w:rtl/>
        </w:rPr>
        <w:t>أوَّل</w:t>
      </w:r>
      <w:r w:rsidRPr="00337C2F">
        <w:rPr>
          <w:rFonts w:ascii="Traditional Arabic" w:eastAsia="Calibri" w:hAnsi="Traditional Arabic" w:cs="Traditional Arabic"/>
          <w:sz w:val="36"/>
          <w:szCs w:val="36"/>
          <w:rtl/>
        </w:rPr>
        <w:t xml:space="preserve"> ما جاء في رواية أخرى (فمنهم من كان قميصه إلى سرته، ومنهم من كان قميصه إلى ركبته، ومنهم من كان قميصه إلى أن</w:t>
      </w:r>
      <w:r w:rsidRPr="00337C2F">
        <w:rPr>
          <w:rFonts w:ascii="Traditional Arabic" w:eastAsia="Calibri" w:hAnsi="Traditional Arabic" w:cs="Traditional Arabic" w:hint="eastAsia"/>
          <w:sz w:val="36"/>
          <w:szCs w:val="36"/>
          <w:rtl/>
        </w:rPr>
        <w:t>صاف</w:t>
      </w:r>
      <w:r w:rsidRPr="00337C2F">
        <w:rPr>
          <w:rFonts w:ascii="Traditional Arabic" w:eastAsia="Calibri" w:hAnsi="Traditional Arabic" w:cs="Traditional Arabic"/>
          <w:sz w:val="36"/>
          <w:szCs w:val="36"/>
          <w:rtl/>
        </w:rPr>
        <w:t xml:space="preserve"> ساقيه). </w:t>
      </w:r>
    </w:p>
    <w:p w14:paraId="7459F32D" w14:textId="066D9153" w:rsidR="00BF33B5" w:rsidRPr="00337C2F" w:rsidRDefault="00BF33B5" w:rsidP="00C57B6E">
      <w:pPr>
        <w:pStyle w:val="ab"/>
        <w:numPr>
          <w:ilvl w:val="0"/>
          <w:numId w:val="40"/>
        </w:numPr>
        <w:spacing w:after="160" w:line="256" w:lineRule="auto"/>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b/>
          <w:bCs/>
          <w:color w:val="0070C0"/>
          <w:sz w:val="36"/>
          <w:szCs w:val="36"/>
          <w:rtl/>
        </w:rPr>
        <w:t>اجْتَرَّهُ</w:t>
      </w:r>
      <w:r w:rsidRPr="00337C2F">
        <w:rPr>
          <w:rFonts w:ascii="Traditional Arabic" w:eastAsia="Calibri" w:hAnsi="Traditional Arabic" w:cs="Traditional Arabic"/>
          <w:sz w:val="36"/>
          <w:szCs w:val="36"/>
          <w:rtl/>
        </w:rPr>
        <w:t>): وفي رواية (</w:t>
      </w:r>
      <w:r w:rsidRPr="00337C2F">
        <w:rPr>
          <w:rFonts w:ascii="Traditional Arabic" w:eastAsia="Calibri" w:hAnsi="Traditional Arabic" w:cs="Traditional Arabic"/>
          <w:b/>
          <w:bCs/>
          <w:color w:val="0070C0"/>
          <w:sz w:val="36"/>
          <w:szCs w:val="36"/>
          <w:rtl/>
        </w:rPr>
        <w:t>يَجُرُّه</w:t>
      </w:r>
      <w:r w:rsidRPr="00337C2F">
        <w:rPr>
          <w:rFonts w:ascii="Traditional Arabic" w:eastAsia="Calibri" w:hAnsi="Traditional Arabic" w:cs="Traditional Arabic"/>
          <w:sz w:val="36"/>
          <w:szCs w:val="36"/>
          <w:rtl/>
        </w:rPr>
        <w:t>)</w:t>
      </w:r>
      <w:r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 xml:space="preserve"> أي</w:t>
      </w:r>
      <w:r w:rsidRPr="00337C2F">
        <w:rPr>
          <w:rFonts w:ascii="Traditional Arabic" w:eastAsia="Calibri" w:hAnsi="Traditional Arabic" w:cs="Traditional Arabic" w:hint="cs"/>
          <w:sz w:val="36"/>
          <w:szCs w:val="36"/>
          <w:rtl/>
        </w:rPr>
        <w:t>:</w:t>
      </w:r>
      <w:r w:rsidRPr="00337C2F">
        <w:rPr>
          <w:rFonts w:ascii="Traditional Arabic" w:eastAsia="Calibri" w:hAnsi="Traditional Arabic" w:cs="Traditional Arabic"/>
          <w:sz w:val="36"/>
          <w:szCs w:val="36"/>
          <w:rtl/>
        </w:rPr>
        <w:t xml:space="preserve"> يسحبه في الأرض.</w:t>
      </w:r>
    </w:p>
    <w:p w14:paraId="59FA531A" w14:textId="2AB53455" w:rsidR="00F84AB8" w:rsidRDefault="00BF33B5" w:rsidP="00C57B6E">
      <w:pPr>
        <w:pStyle w:val="ab"/>
        <w:numPr>
          <w:ilvl w:val="0"/>
          <w:numId w:val="40"/>
        </w:numPr>
        <w:spacing w:after="160" w:line="256" w:lineRule="auto"/>
        <w:jc w:val="both"/>
        <w:rPr>
          <w:rFonts w:ascii="Traditional Arabic" w:eastAsia="Calibri" w:hAnsi="Traditional Arabic" w:cs="Traditional Arabic"/>
          <w:sz w:val="36"/>
          <w:szCs w:val="36"/>
        </w:rPr>
      </w:pPr>
      <w:r w:rsidRPr="00337C2F">
        <w:rPr>
          <w:rFonts w:ascii="Traditional Arabic" w:eastAsia="Calibri" w:hAnsi="Traditional Arabic" w:cs="Traditional Arabic" w:hint="eastAsia"/>
          <w:sz w:val="36"/>
          <w:szCs w:val="36"/>
          <w:rtl/>
        </w:rPr>
        <w:t>والقميص</w:t>
      </w:r>
      <w:r w:rsidRPr="00337C2F">
        <w:rPr>
          <w:rFonts w:ascii="Traditional Arabic" w:eastAsia="Calibri" w:hAnsi="Traditional Arabic" w:cs="Traditional Arabic"/>
          <w:sz w:val="36"/>
          <w:szCs w:val="36"/>
          <w:rtl/>
        </w:rPr>
        <w:t xml:space="preserve"> في </w:t>
      </w:r>
      <w:r w:rsidR="009D2912">
        <w:rPr>
          <w:rFonts w:ascii="Traditional Arabic" w:eastAsia="Calibri" w:hAnsi="Traditional Arabic" w:cs="Traditional Arabic"/>
          <w:sz w:val="36"/>
          <w:szCs w:val="36"/>
          <w:rtl/>
        </w:rPr>
        <w:t>النَّوم</w:t>
      </w:r>
      <w:r w:rsidRPr="00337C2F">
        <w:rPr>
          <w:rFonts w:ascii="Traditional Arabic" w:eastAsia="Calibri" w:hAnsi="Traditional Arabic" w:cs="Traditional Arabic"/>
          <w:sz w:val="36"/>
          <w:szCs w:val="36"/>
          <w:rtl/>
        </w:rPr>
        <w:t xml:space="preserve"> معناه الدين، وجرُّهُ يدلُّ </w:t>
      </w:r>
      <w:r w:rsidR="00C82FFB">
        <w:rPr>
          <w:rFonts w:ascii="Traditional Arabic" w:eastAsia="Calibri" w:hAnsi="Traditional Arabic" w:cs="Traditional Arabic"/>
          <w:sz w:val="36"/>
          <w:szCs w:val="36"/>
          <w:rtl/>
        </w:rPr>
        <w:t>عَلَى</w:t>
      </w:r>
      <w:r w:rsidRPr="00337C2F">
        <w:rPr>
          <w:rFonts w:ascii="Traditional Arabic" w:eastAsia="Calibri" w:hAnsi="Traditional Arabic" w:cs="Traditional Arabic"/>
          <w:sz w:val="36"/>
          <w:szCs w:val="36"/>
          <w:rtl/>
        </w:rPr>
        <w:t xml:space="preserve"> بقاء آثاره الجميلة وسننه الحسنة في المسلمين بعد وفاته؛ ليقتدى به</w:t>
      </w:r>
      <w:r w:rsidR="00F84AB8">
        <w:rPr>
          <w:rFonts w:ascii="Traditional Arabic" w:eastAsia="Calibri" w:hAnsi="Traditional Arabic" w:cs="Traditional Arabic" w:hint="cs"/>
          <w:sz w:val="36"/>
          <w:szCs w:val="36"/>
          <w:rtl/>
        </w:rPr>
        <w:t>.</w:t>
      </w:r>
    </w:p>
    <w:p w14:paraId="4B10024B" w14:textId="77777777" w:rsidR="00F84AB8" w:rsidRPr="00F84AB8" w:rsidRDefault="00F84AB8" w:rsidP="00F84AB8">
      <w:pPr>
        <w:pStyle w:val="ab"/>
        <w:spacing w:after="160" w:line="256" w:lineRule="auto"/>
        <w:ind w:left="360"/>
        <w:jc w:val="both"/>
        <w:rPr>
          <w:rFonts w:ascii="Traditional Arabic" w:eastAsia="Calibri" w:hAnsi="Traditional Arabic" w:cs="Traditional Arabic"/>
          <w:b/>
          <w:bCs/>
          <w:color w:val="7030A0"/>
          <w:sz w:val="36"/>
          <w:szCs w:val="36"/>
          <w:rtl/>
          <w:lang w:val="x-none" w:eastAsia="x-none" w:bidi="ar-EG"/>
        </w:rPr>
      </w:pPr>
      <w:r w:rsidRPr="00F84AB8">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39D2FFEE" w14:textId="6C395A3E" w:rsidR="00BF33B5" w:rsidRPr="00337C2F" w:rsidRDefault="00901158" w:rsidP="00F84AB8">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فَضِيلَة</w:t>
      </w:r>
      <w:r w:rsidR="00F84AB8">
        <w:rPr>
          <w:rFonts w:ascii="Traditional Arabic" w:eastAsia="Calibri" w:hAnsi="Traditional Arabic" w:cs="Traditional Arabic" w:hint="cs"/>
          <w:sz w:val="36"/>
          <w:szCs w:val="36"/>
          <w:rtl/>
        </w:rPr>
        <w:t xml:space="preserve"> ظاهرة ل</w:t>
      </w:r>
      <w:r w:rsidR="00BF33B5" w:rsidRPr="00337C2F">
        <w:rPr>
          <w:rFonts w:ascii="Traditional Arabic" w:eastAsia="Calibri" w:hAnsi="Traditional Arabic" w:cs="Traditional Arabic"/>
          <w:sz w:val="36"/>
          <w:szCs w:val="36"/>
          <w:rtl/>
        </w:rPr>
        <w:t>عمر رضي الله عنه.</w:t>
      </w:r>
    </w:p>
    <w:p w14:paraId="4D74A345" w14:textId="77777777" w:rsidR="00BF33B5" w:rsidRPr="00FA6DB9" w:rsidRDefault="00BF33B5" w:rsidP="00BF33B5">
      <w:pPr>
        <w:pStyle w:val="2"/>
        <w:rPr>
          <w:rtl/>
        </w:rPr>
      </w:pPr>
      <w:bookmarkStart w:id="735" w:name="_Toc98591730"/>
      <w:r>
        <w:rPr>
          <w:rFonts w:hint="cs"/>
          <w:rtl/>
        </w:rPr>
        <w:t>باب خشية عمر رضي الله عنه:</w:t>
      </w:r>
      <w:bookmarkEnd w:id="735"/>
    </w:p>
    <w:p w14:paraId="0EA86908" w14:textId="667BDAC2" w:rsidR="00BF33B5" w:rsidRDefault="00F84AB8" w:rsidP="00BF33B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BF33B5" w:rsidRPr="00FA6DB9">
        <w:rPr>
          <w:rFonts w:ascii="Traditional Arabic" w:eastAsia="Calibri" w:hAnsi="Traditional Arabic" w:cs="Traditional Arabic"/>
          <w:sz w:val="36"/>
          <w:szCs w:val="36"/>
          <w:rtl/>
        </w:rPr>
        <w:t>الْمِسْوَر</w:t>
      </w:r>
      <w:r>
        <w:rPr>
          <w:rFonts w:ascii="Traditional Arabic" w:eastAsia="Calibri" w:hAnsi="Traditional Arabic" w:cs="Traditional Arabic" w:hint="cs"/>
          <w:sz w:val="36"/>
          <w:szCs w:val="36"/>
          <w:rtl/>
        </w:rPr>
        <w:t>ِ</w:t>
      </w:r>
      <w:r w:rsidR="00BF33B5"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BF33B5" w:rsidRPr="00FA6DB9">
        <w:rPr>
          <w:rFonts w:ascii="Traditional Arabic" w:eastAsia="Calibri" w:hAnsi="Traditional Arabic" w:cs="Traditional Arabic"/>
          <w:sz w:val="36"/>
          <w:szCs w:val="36"/>
          <w:rtl/>
        </w:rPr>
        <w:t xml:space="preserve"> مَخْرَمَةَ</w:t>
      </w:r>
      <w:r>
        <w:rPr>
          <w:rFonts w:ascii="Traditional Arabic" w:eastAsia="Calibri" w:hAnsi="Traditional Arabic" w:cs="Traditional Arabic" w:hint="cs"/>
          <w:sz w:val="36"/>
          <w:szCs w:val="36"/>
          <w:rtl/>
        </w:rPr>
        <w:t>،قال:</w:t>
      </w:r>
      <w:r w:rsidR="00BF33B5" w:rsidRPr="00FA6DB9">
        <w:rPr>
          <w:rFonts w:ascii="Traditional Arabic" w:eastAsia="Calibri" w:hAnsi="Traditional Arabic" w:cs="Traditional Arabic"/>
          <w:sz w:val="36"/>
          <w:szCs w:val="36"/>
          <w:rtl/>
        </w:rPr>
        <w:t xml:space="preserve"> لَمَّا طُعِنَ عُمَرُ جَعَلَ يَأْلَمُ، فَقَالَ لَهُ ابْنُ عَبَّاسٍ -وَكَأَنَّهُ يُجَزِّعُهُ-: </w:t>
      </w:r>
      <w:r w:rsidR="00325795">
        <w:rPr>
          <w:rFonts w:ascii="Traditional Arabic" w:eastAsia="Calibri" w:hAnsi="Traditional Arabic" w:cs="Traditional Arabic"/>
          <w:sz w:val="36"/>
          <w:szCs w:val="36"/>
          <w:rtl/>
        </w:rPr>
        <w:t>"</w:t>
      </w:r>
      <w:r w:rsidR="00BF33B5" w:rsidRPr="00FA6DB9">
        <w:rPr>
          <w:rFonts w:ascii="Traditional Arabic" w:eastAsia="Calibri" w:hAnsi="Traditional Arabic" w:cs="Traditional Arabic"/>
          <w:sz w:val="36"/>
          <w:szCs w:val="36"/>
          <w:rtl/>
        </w:rPr>
        <w:t>يَا أَمِيرَ الْمُؤْمِنِينَ وَلَئِنْ كَانَ ذَاكَ، لَقَدْ صَحِبْتَ رَسُولَ اللَّهِ</w:t>
      </w:r>
      <w:r w:rsidR="00BF33B5">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BF33B5" w:rsidRPr="00FA6DB9">
        <w:rPr>
          <w:rFonts w:ascii="Traditional Arabic" w:eastAsia="Calibri" w:hAnsi="Traditional Arabic" w:cs="Traditional Arabic"/>
          <w:sz w:val="36"/>
          <w:szCs w:val="36"/>
          <w:rtl/>
        </w:rPr>
        <w:t>فَأَحْسَنْت</w:t>
      </w:r>
      <w:r w:rsidR="00BF33B5" w:rsidRPr="00FA6DB9">
        <w:rPr>
          <w:rFonts w:ascii="Traditional Arabic" w:eastAsia="Calibri" w:hAnsi="Traditional Arabic" w:cs="Traditional Arabic" w:hint="eastAsia"/>
          <w:sz w:val="36"/>
          <w:szCs w:val="36"/>
          <w:rtl/>
        </w:rPr>
        <w:t>َ</w:t>
      </w:r>
      <w:r w:rsidR="00BF33B5" w:rsidRPr="00FA6DB9">
        <w:rPr>
          <w:rFonts w:ascii="Traditional Arabic" w:eastAsia="Calibri" w:hAnsi="Traditional Arabic" w:cs="Traditional Arabic"/>
          <w:sz w:val="36"/>
          <w:szCs w:val="36"/>
          <w:rtl/>
        </w:rPr>
        <w:t xml:space="preserve"> صُحْبَتَهُ، ثُمَّ فَارَقْتَهُ وَهُوَ عَنْكَ رَاضٍ، ثُمَّ صَحِبْتَ أَبَا بَكْرٍ فَأَحْسَنْتَ صُحْبَتَهُ، ثُمَّ فَارَقْتَهُ وَهُوَ عَنْكَ رَاضٍ، ثُمَّ صَحِبْتَ صَحَبَتَهُمْ فَأَحْسَنْتَ صُحْبَتَهُمْ، وَلَئِنْ فَارَقْتَهُمْ لَتُفَارِقَنَّهُمْ وَهُمْ عَنْكَ </w:t>
      </w:r>
      <w:r w:rsidR="00BF33B5" w:rsidRPr="00FA6DB9">
        <w:rPr>
          <w:rFonts w:ascii="Traditional Arabic" w:eastAsia="Calibri" w:hAnsi="Traditional Arabic" w:cs="Traditional Arabic" w:hint="eastAsia"/>
          <w:sz w:val="36"/>
          <w:szCs w:val="36"/>
          <w:rtl/>
        </w:rPr>
        <w:t>رَاضُونَ</w:t>
      </w:r>
      <w:r w:rsidR="00325795">
        <w:rPr>
          <w:rFonts w:ascii="Traditional Arabic" w:eastAsia="Calibri" w:hAnsi="Traditional Arabic" w:cs="Traditional Arabic"/>
          <w:sz w:val="36"/>
          <w:szCs w:val="36"/>
          <w:rtl/>
        </w:rPr>
        <w:t>"</w:t>
      </w:r>
      <w:r w:rsidR="00BF33B5"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00BF33B5" w:rsidRPr="00FA6DB9">
        <w:rPr>
          <w:rFonts w:ascii="Traditional Arabic" w:eastAsia="Calibri" w:hAnsi="Traditional Arabic" w:cs="Traditional Arabic"/>
          <w:sz w:val="36"/>
          <w:szCs w:val="36"/>
          <w:rtl/>
        </w:rPr>
        <w:t xml:space="preserve">أَمَّا مَا ذَكَرْتَ مِنْ صُحْبَةِ رَسُولِ اللَّهِ </w:t>
      </w:r>
      <w:r w:rsidR="00FB1544">
        <w:rPr>
          <w:rFonts w:ascii="Traditional Arabic" w:eastAsia="Calibri" w:hAnsi="Traditional Arabic" w:cs="Traditional Arabic"/>
          <w:sz w:val="36"/>
          <w:szCs w:val="36"/>
          <w:rtl/>
        </w:rPr>
        <w:t xml:space="preserve">ﷺ </w:t>
      </w:r>
      <w:r w:rsidR="00BF33B5" w:rsidRPr="00FA6DB9">
        <w:rPr>
          <w:rFonts w:ascii="Traditional Arabic" w:eastAsia="Calibri" w:hAnsi="Traditional Arabic" w:cs="Traditional Arabic"/>
          <w:sz w:val="36"/>
          <w:szCs w:val="36"/>
          <w:rtl/>
        </w:rPr>
        <w:t xml:space="preserve">وَرِضَاهُ؛ فَإِنَّمَا ذَاكَ مَنٌّ مِنَ اللَّهِ </w:t>
      </w:r>
      <w:r w:rsidR="00A40BAE">
        <w:rPr>
          <w:rFonts w:ascii="Traditional Arabic" w:eastAsia="Calibri" w:hAnsi="Traditional Arabic" w:cs="Traditional Arabic"/>
          <w:sz w:val="36"/>
          <w:szCs w:val="36"/>
          <w:rtl/>
        </w:rPr>
        <w:t>تعالى</w:t>
      </w:r>
      <w:r w:rsidR="00BF33B5" w:rsidRPr="00FA6DB9">
        <w:rPr>
          <w:rFonts w:ascii="Traditional Arabic" w:eastAsia="Calibri" w:hAnsi="Traditional Arabic" w:cs="Traditional Arabic"/>
          <w:sz w:val="36"/>
          <w:szCs w:val="36"/>
          <w:rtl/>
        </w:rPr>
        <w:t>، مَنَّ بِهِ عَلَيَّ، وَأَمَّا مَا ذَكَرْتَ مِنْ صُحْبَةِ أَبِي بَكْرٍ وَرِضَاهُ؛ فَإِنَّمَا ذَاكَ مَنٌّ مِنَ اللَّهِ جَلَّ ذِكْرُهُ، مَنَّ بِهِ عَلَيَّ، وَأَمَّا مَا تَرَى مِنْ جَزَعِي؛ فَهُوَ مِنْ أَجْلِكَ وَأَجْلِ أَصْحَابِكَ، وَاللَّهِ لَوْ أَنَّ لِي طِلَاعَ الْأَرْضِ ذَهَبًا لَافْتَدَيْتُ بِهِ مِنْ عَذَابِ اللَّهِ عَزَّ وَجَلَّ قَبْلَ أَنْ أَرَاهُ</w:t>
      </w:r>
      <w:r w:rsidR="00325795">
        <w:rPr>
          <w:rFonts w:ascii="Traditional Arabic" w:eastAsia="Calibri" w:hAnsi="Traditional Arabic" w:cs="Traditional Arabic"/>
          <w:sz w:val="36"/>
          <w:szCs w:val="36"/>
          <w:rtl/>
        </w:rPr>
        <w:t>"</w:t>
      </w:r>
      <w:r w:rsidR="00BF33B5" w:rsidRPr="00FA6DB9">
        <w:rPr>
          <w:rFonts w:ascii="Traditional Arabic" w:eastAsia="Calibri" w:hAnsi="Traditional Arabic" w:cs="Traditional Arabic"/>
          <w:sz w:val="36"/>
          <w:szCs w:val="36"/>
          <w:rtl/>
        </w:rPr>
        <w:t xml:space="preserve"> رواه البخاري</w:t>
      </w:r>
      <w:r w:rsidR="00BF33B5">
        <w:rPr>
          <w:rFonts w:ascii="Traditional Arabic" w:eastAsia="Calibri" w:hAnsi="Traditional Arabic" w:cs="Traditional Arabic" w:hint="cs"/>
          <w:sz w:val="36"/>
          <w:szCs w:val="36"/>
          <w:rtl/>
        </w:rPr>
        <w:t>.</w:t>
      </w:r>
    </w:p>
    <w:p w14:paraId="388423F0" w14:textId="77777777" w:rsidR="00474AB6" w:rsidRPr="00FA6DB9" w:rsidRDefault="00474AB6" w:rsidP="00BF33B5">
      <w:pPr>
        <w:spacing w:after="160" w:line="256" w:lineRule="auto"/>
        <w:ind w:firstLine="720"/>
        <w:jc w:val="both"/>
        <w:rPr>
          <w:rFonts w:ascii="Traditional Arabic" w:eastAsia="Calibri" w:hAnsi="Traditional Arabic" w:cs="Traditional Arabic"/>
          <w:sz w:val="36"/>
          <w:szCs w:val="36"/>
          <w:rtl/>
        </w:rPr>
      </w:pPr>
    </w:p>
    <w:p w14:paraId="6DD21F03" w14:textId="0F7BD795" w:rsidR="00BF33B5" w:rsidRDefault="00E7250B" w:rsidP="00E7250B">
      <w:pPr>
        <w:pStyle w:val="333"/>
        <w:rPr>
          <w:rtl/>
        </w:rPr>
      </w:pPr>
      <w:r>
        <w:rPr>
          <w:rFonts w:hint="cs"/>
          <w:rtl/>
        </w:rPr>
        <w:lastRenderedPageBreak/>
        <w:t>معاني الكلمات:</w:t>
      </w:r>
    </w:p>
    <w:p w14:paraId="28238E63" w14:textId="4CFDB46B" w:rsidR="001A25DD" w:rsidRPr="00337C2F" w:rsidRDefault="00325795" w:rsidP="00C57B6E">
      <w:pPr>
        <w:pStyle w:val="ab"/>
        <w:numPr>
          <w:ilvl w:val="0"/>
          <w:numId w:val="4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يُجَزِّعُهُ</w:t>
      </w: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 أي: يواسيه ويزيل جزعه وخوفه.</w:t>
      </w:r>
    </w:p>
    <w:p w14:paraId="771A44AD" w14:textId="73F7B759" w:rsidR="001A25DD" w:rsidRPr="00337C2F" w:rsidRDefault="00325795" w:rsidP="00C57B6E">
      <w:pPr>
        <w:pStyle w:val="ab"/>
        <w:numPr>
          <w:ilvl w:val="0"/>
          <w:numId w:val="4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فهو من أجلك ومن أجل أصحابك</w:t>
      </w: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 xml:space="preserve">، أي: أنه مهموم فيمن يستخلف عليهم، أو من أجل فكرته في سيرته التي سارها فيهم، وكأنه غلب عليه الخوف في تلك الحالة مع هضم نفسه وتواضعه لربه. </w:t>
      </w:r>
    </w:p>
    <w:p w14:paraId="45C9A373" w14:textId="10D2E084" w:rsidR="001A25DD" w:rsidRPr="00337C2F" w:rsidRDefault="00325795" w:rsidP="00C57B6E">
      <w:pPr>
        <w:pStyle w:val="ab"/>
        <w:numPr>
          <w:ilvl w:val="0"/>
          <w:numId w:val="4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طلاع الأرض</w:t>
      </w: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 xml:space="preserve"> أي ما يملؤها حتى يطلع عنها ويسيل.</w:t>
      </w:r>
    </w:p>
    <w:p w14:paraId="63903D54" w14:textId="60704F7A" w:rsidR="001A25DD" w:rsidRPr="00337C2F" w:rsidRDefault="00325795" w:rsidP="00C57B6E">
      <w:pPr>
        <w:pStyle w:val="ab"/>
        <w:numPr>
          <w:ilvl w:val="0"/>
          <w:numId w:val="4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قبل أن أراه</w:t>
      </w:r>
      <w:r>
        <w:rPr>
          <w:rFonts w:ascii="Traditional Arabic" w:eastAsia="Calibri" w:hAnsi="Traditional Arabic" w:cs="Traditional Arabic"/>
          <w:sz w:val="36"/>
          <w:szCs w:val="36"/>
          <w:rtl/>
        </w:rPr>
        <w:t>"</w:t>
      </w:r>
      <w:r w:rsidR="001A25DD" w:rsidRPr="00337C2F">
        <w:rPr>
          <w:rFonts w:ascii="Traditional Arabic" w:eastAsia="Calibri" w:hAnsi="Traditional Arabic" w:cs="Traditional Arabic"/>
          <w:sz w:val="36"/>
          <w:szCs w:val="36"/>
          <w:rtl/>
        </w:rPr>
        <w:t xml:space="preserve"> أي العذاب</w:t>
      </w:r>
      <w:r w:rsidR="001A25DD" w:rsidRPr="00337C2F">
        <w:rPr>
          <w:rFonts w:ascii="Traditional Arabic" w:eastAsia="Calibri" w:hAnsi="Traditional Arabic" w:cs="Traditional Arabic" w:hint="cs"/>
          <w:sz w:val="36"/>
          <w:szCs w:val="36"/>
          <w:rtl/>
        </w:rPr>
        <w:t>؛</w:t>
      </w:r>
      <w:r w:rsidR="001A25DD" w:rsidRPr="00337C2F">
        <w:rPr>
          <w:rFonts w:ascii="Traditional Arabic" w:eastAsia="Calibri" w:hAnsi="Traditional Arabic" w:cs="Traditional Arabic"/>
          <w:sz w:val="36"/>
          <w:szCs w:val="36"/>
          <w:rtl/>
        </w:rPr>
        <w:t xml:space="preserve"> وإنما قال ذلك لغلبة الخوف </w:t>
      </w:r>
      <w:r w:rsidR="00C82FFB">
        <w:rPr>
          <w:rFonts w:ascii="Traditional Arabic" w:eastAsia="Calibri" w:hAnsi="Traditional Arabic" w:cs="Traditional Arabic"/>
          <w:sz w:val="36"/>
          <w:szCs w:val="36"/>
          <w:rtl/>
        </w:rPr>
        <w:t>الذِي</w:t>
      </w:r>
      <w:r w:rsidR="001A25DD" w:rsidRPr="00337C2F">
        <w:rPr>
          <w:rFonts w:ascii="Traditional Arabic" w:eastAsia="Calibri" w:hAnsi="Traditional Arabic" w:cs="Traditional Arabic"/>
          <w:sz w:val="36"/>
          <w:szCs w:val="36"/>
          <w:rtl/>
        </w:rPr>
        <w:t xml:space="preserve"> وقع له في ذلك </w:t>
      </w:r>
      <w:r w:rsidR="00C82FFB">
        <w:rPr>
          <w:rFonts w:ascii="Traditional Arabic" w:eastAsia="Calibri" w:hAnsi="Traditional Arabic" w:cs="Traditional Arabic"/>
          <w:sz w:val="36"/>
          <w:szCs w:val="36"/>
          <w:rtl/>
        </w:rPr>
        <w:t>الوَقْت</w:t>
      </w:r>
      <w:r w:rsidR="001A25DD" w:rsidRPr="00337C2F">
        <w:rPr>
          <w:rFonts w:ascii="Traditional Arabic" w:eastAsia="Calibri" w:hAnsi="Traditional Arabic" w:cs="Traditional Arabic"/>
          <w:sz w:val="36"/>
          <w:szCs w:val="36"/>
          <w:rtl/>
        </w:rPr>
        <w:t>، من خشية التقصير فيما يجب عليه من حقوق الرعية، أو من الفتنة بمدحهم.</w:t>
      </w:r>
    </w:p>
    <w:p w14:paraId="505CA689" w14:textId="3720BA42" w:rsidR="001A25DD" w:rsidRPr="00FA6DB9" w:rsidRDefault="001A25DD" w:rsidP="00E7250B">
      <w:pPr>
        <w:pStyle w:val="333"/>
        <w:rPr>
          <w:rtl/>
        </w:rPr>
      </w:pPr>
      <w:r w:rsidRPr="001A25DD">
        <w:rPr>
          <w:rtl/>
        </w:rPr>
        <w:t>من فوائد الحديث:</w:t>
      </w:r>
    </w:p>
    <w:p w14:paraId="0070F04C" w14:textId="681D092F" w:rsidR="00BF33B5" w:rsidRPr="00337C2F" w:rsidRDefault="00BF33B5" w:rsidP="00016E34">
      <w:pPr>
        <w:pStyle w:val="ab"/>
        <w:spacing w:after="160" w:line="256" w:lineRule="auto"/>
        <w:ind w:left="360"/>
        <w:jc w:val="both"/>
        <w:rPr>
          <w:rFonts w:ascii="Traditional Arabic" w:eastAsia="Calibri" w:hAnsi="Traditional Arabic" w:cs="Traditional Arabic"/>
          <w:sz w:val="36"/>
          <w:szCs w:val="36"/>
          <w:rtl/>
        </w:rPr>
      </w:pPr>
      <w:r w:rsidRPr="00337C2F">
        <w:rPr>
          <w:rFonts w:ascii="Traditional Arabic" w:eastAsia="Calibri" w:hAnsi="Traditional Arabic" w:cs="Traditional Arabic"/>
          <w:sz w:val="36"/>
          <w:szCs w:val="36"/>
          <w:rtl/>
        </w:rPr>
        <w:t xml:space="preserve">في هذا الموقف بيان خشية عمر بن الخطاب رضي الله عنه، وشدة خوفه من الله </w:t>
      </w:r>
      <w:r w:rsidR="00A40BAE">
        <w:rPr>
          <w:rFonts w:ascii="Traditional Arabic" w:eastAsia="Calibri" w:hAnsi="Traditional Arabic" w:cs="Traditional Arabic"/>
          <w:sz w:val="36"/>
          <w:szCs w:val="36"/>
          <w:rtl/>
        </w:rPr>
        <w:t>تعالى</w:t>
      </w:r>
      <w:r w:rsidRPr="00337C2F">
        <w:rPr>
          <w:rFonts w:ascii="Traditional Arabic" w:eastAsia="Calibri" w:hAnsi="Traditional Arabic" w:cs="Traditional Arabic"/>
          <w:sz w:val="36"/>
          <w:szCs w:val="36"/>
          <w:rtl/>
        </w:rPr>
        <w:t xml:space="preserve">، وتواضعه لله عز وجل، وشعوره بعظيم منن الله </w:t>
      </w:r>
      <w:r w:rsidR="00A40BAE">
        <w:rPr>
          <w:rFonts w:ascii="Traditional Arabic" w:eastAsia="Calibri" w:hAnsi="Traditional Arabic" w:cs="Traditional Arabic"/>
          <w:sz w:val="36"/>
          <w:szCs w:val="36"/>
          <w:rtl/>
        </w:rPr>
        <w:t>تعالى</w:t>
      </w:r>
      <w:r w:rsidRPr="00337C2F">
        <w:rPr>
          <w:rFonts w:ascii="Traditional Arabic" w:eastAsia="Calibri" w:hAnsi="Traditional Arabic" w:cs="Traditional Arabic"/>
          <w:sz w:val="36"/>
          <w:szCs w:val="36"/>
          <w:rtl/>
        </w:rPr>
        <w:t xml:space="preserve"> عليه</w:t>
      </w:r>
      <w:r w:rsidRPr="00337C2F">
        <w:rPr>
          <w:rFonts w:ascii="Traditional Arabic" w:eastAsia="Calibri" w:hAnsi="Traditional Arabic" w:cs="Traditional Arabic" w:hint="cs"/>
          <w:sz w:val="36"/>
          <w:szCs w:val="36"/>
          <w:rtl/>
        </w:rPr>
        <w:t xml:space="preserve">، </w:t>
      </w:r>
      <w:r w:rsidRPr="00337C2F">
        <w:rPr>
          <w:rFonts w:ascii="Traditional Arabic" w:eastAsia="Calibri" w:hAnsi="Traditional Arabic" w:cs="Traditional Arabic" w:hint="eastAsia"/>
          <w:sz w:val="36"/>
          <w:szCs w:val="36"/>
          <w:rtl/>
        </w:rPr>
        <w:t>ولا</w:t>
      </w:r>
      <w:r w:rsidRPr="00337C2F">
        <w:rPr>
          <w:rFonts w:ascii="Traditional Arabic" w:eastAsia="Calibri" w:hAnsi="Traditional Arabic" w:cs="Traditional Arabic"/>
          <w:sz w:val="36"/>
          <w:szCs w:val="36"/>
          <w:rtl/>
        </w:rPr>
        <w:t xml:space="preserve"> غرابة في ذلك، فهو </w:t>
      </w:r>
      <w:r w:rsidR="00C82FFB">
        <w:rPr>
          <w:rFonts w:ascii="Traditional Arabic" w:eastAsia="Calibri" w:hAnsi="Traditional Arabic" w:cs="Traditional Arabic"/>
          <w:sz w:val="36"/>
          <w:szCs w:val="36"/>
          <w:rtl/>
        </w:rPr>
        <w:t>الذِي</w:t>
      </w:r>
      <w:r w:rsidRPr="00337C2F">
        <w:rPr>
          <w:rFonts w:ascii="Traditional Arabic" w:eastAsia="Calibri" w:hAnsi="Traditional Arabic" w:cs="Traditional Arabic"/>
          <w:sz w:val="36"/>
          <w:szCs w:val="36"/>
          <w:rtl/>
        </w:rPr>
        <w:t xml:space="preserve"> أوتي فضل علم النبوة، وكان ذا دين وتقوى بشهادة رسول الله </w:t>
      </w:r>
      <w:r w:rsidR="00FB1544">
        <w:rPr>
          <w:rFonts w:ascii="Traditional Arabic" w:eastAsia="Calibri" w:hAnsi="Traditional Arabic" w:cs="Traditional Arabic"/>
          <w:sz w:val="36"/>
          <w:szCs w:val="36"/>
          <w:rtl/>
        </w:rPr>
        <w:t xml:space="preserve">ﷺ </w:t>
      </w:r>
      <w:r w:rsidRPr="00337C2F">
        <w:rPr>
          <w:rFonts w:ascii="Traditional Arabic" w:eastAsia="Calibri" w:hAnsi="Traditional Arabic" w:cs="Traditional Arabic"/>
          <w:sz w:val="36"/>
          <w:szCs w:val="36"/>
          <w:rtl/>
        </w:rPr>
        <w:t>له.</w:t>
      </w:r>
    </w:p>
    <w:p w14:paraId="1502BD86" w14:textId="77777777" w:rsidR="00BF33B5" w:rsidRPr="00FA6DB9" w:rsidRDefault="00BF33B5" w:rsidP="00BF33B5">
      <w:pPr>
        <w:pStyle w:val="2"/>
        <w:rPr>
          <w:rtl/>
        </w:rPr>
      </w:pPr>
      <w:bookmarkStart w:id="736" w:name="_Toc98591731"/>
      <w:r>
        <w:rPr>
          <w:rFonts w:hint="cs"/>
          <w:rtl/>
        </w:rPr>
        <w:t>باب عمر الصحابي المحدَّث الملهم رضي الله عنه:</w:t>
      </w:r>
      <w:bookmarkEnd w:id="736"/>
    </w:p>
    <w:p w14:paraId="252D8863" w14:textId="19C99830" w:rsidR="00BF33B5" w:rsidRPr="00FA6DB9" w:rsidRDefault="00BF33B5" w:rsidP="00BF33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FE35EF">
        <w:rPr>
          <w:rFonts w:ascii="Traditional Arabic" w:eastAsia="Calibri" w:hAnsi="Traditional Arabic" w:cs="Traditional Arabic"/>
          <w:b/>
          <w:bCs/>
          <w:color w:val="0070C0"/>
          <w:sz w:val="36"/>
          <w:szCs w:val="36"/>
          <w:rtl/>
        </w:rPr>
        <w:t>لَقَدْ كَانَ فِيمَا قَبْلَكُمْ مِنَ الْأُمَمِ مُحَدَّثُونَ، فَإِنْ يَكُ فِي أُمَّتِي أَحَدٌ فَإِنَّهُ عُمَرُ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p>
    <w:p w14:paraId="5ED5F51C" w14:textId="52253968" w:rsidR="00BF33B5" w:rsidRPr="00FA6DB9" w:rsidRDefault="00E7250B" w:rsidP="00E7250B">
      <w:pPr>
        <w:pStyle w:val="333"/>
        <w:rPr>
          <w:rtl/>
        </w:rPr>
      </w:pPr>
      <w:r>
        <w:rPr>
          <w:rFonts w:hint="cs"/>
          <w:rtl/>
        </w:rPr>
        <w:t>معاني الكلمات:</w:t>
      </w:r>
    </w:p>
    <w:p w14:paraId="51292763" w14:textId="30B88F6E" w:rsidR="00BF33B5" w:rsidRPr="00EF02A8" w:rsidRDefault="00BF33B5" w:rsidP="00F84AB8">
      <w:pPr>
        <w:pStyle w:val="ab"/>
        <w:spacing w:after="160" w:line="256" w:lineRule="auto"/>
        <w:ind w:left="360"/>
        <w:jc w:val="both"/>
        <w:rPr>
          <w:rFonts w:ascii="Traditional Arabic" w:eastAsia="Calibri" w:hAnsi="Traditional Arabic" w:cs="Traditional Arabic"/>
          <w:sz w:val="36"/>
          <w:szCs w:val="36"/>
          <w:rtl/>
        </w:rPr>
      </w:pPr>
      <w:r w:rsidRPr="00EF02A8">
        <w:rPr>
          <w:rFonts w:ascii="Traditional Arabic" w:eastAsia="Calibri" w:hAnsi="Traditional Arabic" w:cs="Traditional Arabic"/>
          <w:sz w:val="36"/>
          <w:szCs w:val="36"/>
          <w:rtl/>
        </w:rPr>
        <w:t xml:space="preserve">(مُحَدَّثُونَ) أي: مُلهَمون. والمُلهَم هو </w:t>
      </w:r>
      <w:r w:rsidR="00C82FFB">
        <w:rPr>
          <w:rFonts w:ascii="Traditional Arabic" w:eastAsia="Calibri" w:hAnsi="Traditional Arabic" w:cs="Traditional Arabic"/>
          <w:sz w:val="36"/>
          <w:szCs w:val="36"/>
          <w:rtl/>
        </w:rPr>
        <w:t>الذِي</w:t>
      </w:r>
      <w:r w:rsidRPr="00EF02A8">
        <w:rPr>
          <w:rFonts w:ascii="Traditional Arabic" w:eastAsia="Calibri" w:hAnsi="Traditional Arabic" w:cs="Traditional Arabic"/>
          <w:sz w:val="36"/>
          <w:szCs w:val="36"/>
          <w:rtl/>
        </w:rPr>
        <w:t xml:space="preserve"> يُلقى في نفسه الشيء فيخبر به حدس</w:t>
      </w:r>
      <w:r w:rsidRPr="00EF02A8">
        <w:rPr>
          <w:rFonts w:ascii="Traditional Arabic" w:eastAsia="Calibri" w:hAnsi="Traditional Arabic" w:cs="Traditional Arabic" w:hint="cs"/>
          <w:sz w:val="36"/>
          <w:szCs w:val="36"/>
          <w:rtl/>
        </w:rPr>
        <w:t>ً</w:t>
      </w:r>
      <w:r w:rsidRPr="00EF02A8">
        <w:rPr>
          <w:rFonts w:ascii="Traditional Arabic" w:eastAsia="Calibri" w:hAnsi="Traditional Arabic" w:cs="Traditional Arabic"/>
          <w:sz w:val="36"/>
          <w:szCs w:val="36"/>
          <w:rtl/>
        </w:rPr>
        <w:t>ا وفراسة، وهو نوع يختص به الله عز وجل من يشاء من عباده</w:t>
      </w:r>
      <w:r w:rsidRPr="00EF02A8">
        <w:rPr>
          <w:rFonts w:ascii="Traditional Arabic" w:eastAsia="Calibri" w:hAnsi="Traditional Arabic" w:cs="Traditional Arabic" w:hint="cs"/>
          <w:sz w:val="36"/>
          <w:szCs w:val="36"/>
          <w:rtl/>
        </w:rPr>
        <w:t xml:space="preserve">، </w:t>
      </w:r>
      <w:r w:rsidRPr="00EF02A8">
        <w:rPr>
          <w:rFonts w:ascii="Traditional Arabic" w:eastAsia="Calibri" w:hAnsi="Traditional Arabic" w:cs="Traditional Arabic" w:hint="eastAsia"/>
          <w:sz w:val="36"/>
          <w:szCs w:val="36"/>
          <w:rtl/>
        </w:rPr>
        <w:t>وفي</w:t>
      </w:r>
      <w:r w:rsidRPr="00EF02A8">
        <w:rPr>
          <w:rFonts w:ascii="Traditional Arabic" w:eastAsia="Calibri" w:hAnsi="Traditional Arabic" w:cs="Traditional Arabic"/>
          <w:sz w:val="36"/>
          <w:szCs w:val="36"/>
          <w:rtl/>
        </w:rPr>
        <w:t xml:space="preserve"> الحديث: </w:t>
      </w:r>
      <w:r w:rsidR="00325795">
        <w:rPr>
          <w:rFonts w:ascii="Traditional Arabic" w:eastAsia="Calibri" w:hAnsi="Traditional Arabic" w:cs="Traditional Arabic"/>
          <w:sz w:val="36"/>
          <w:szCs w:val="36"/>
          <w:rtl/>
        </w:rPr>
        <w:t>"</w:t>
      </w:r>
      <w:r w:rsidRPr="00EF02A8">
        <w:rPr>
          <w:rFonts w:ascii="Traditional Arabic" w:eastAsia="Calibri" w:hAnsi="Traditional Arabic" w:cs="Traditional Arabic"/>
          <w:sz w:val="36"/>
          <w:szCs w:val="36"/>
          <w:rtl/>
        </w:rPr>
        <w:t xml:space="preserve">إن الله جعل الحق </w:t>
      </w:r>
      <w:r w:rsidR="00C82FFB">
        <w:rPr>
          <w:rFonts w:ascii="Traditional Arabic" w:eastAsia="Calibri" w:hAnsi="Traditional Arabic" w:cs="Traditional Arabic"/>
          <w:sz w:val="36"/>
          <w:szCs w:val="36"/>
          <w:rtl/>
        </w:rPr>
        <w:t>عَلَى</w:t>
      </w:r>
      <w:r w:rsidRPr="00EF02A8">
        <w:rPr>
          <w:rFonts w:ascii="Traditional Arabic" w:eastAsia="Calibri" w:hAnsi="Traditional Arabic" w:cs="Traditional Arabic"/>
          <w:sz w:val="36"/>
          <w:szCs w:val="36"/>
          <w:rtl/>
        </w:rPr>
        <w:t xml:space="preserve"> لسان عمر وقلبه</w:t>
      </w:r>
      <w:r w:rsidR="00325795">
        <w:rPr>
          <w:rFonts w:ascii="Traditional Arabic" w:eastAsia="Calibri" w:hAnsi="Traditional Arabic" w:cs="Traditional Arabic"/>
          <w:sz w:val="36"/>
          <w:szCs w:val="36"/>
          <w:rtl/>
        </w:rPr>
        <w:t>"</w:t>
      </w:r>
      <w:r w:rsidRPr="00EF02A8">
        <w:rPr>
          <w:rFonts w:ascii="Traditional Arabic" w:eastAsia="Calibri" w:hAnsi="Traditional Arabic" w:cs="Traditional Arabic"/>
          <w:sz w:val="36"/>
          <w:szCs w:val="36"/>
          <w:rtl/>
        </w:rPr>
        <w:t xml:space="preserve"> أخرجه الترمذي.</w:t>
      </w:r>
    </w:p>
    <w:p w14:paraId="32D8D03D" w14:textId="40637166" w:rsidR="00BF33B5" w:rsidRDefault="00BF33B5" w:rsidP="00F84AB8">
      <w:pPr>
        <w:pStyle w:val="ab"/>
        <w:spacing w:after="160" w:line="256" w:lineRule="auto"/>
        <w:ind w:left="360"/>
        <w:jc w:val="both"/>
        <w:rPr>
          <w:rFonts w:ascii="Traditional Arabic" w:eastAsia="Calibri" w:hAnsi="Traditional Arabic" w:cs="Traditional Arabic"/>
          <w:sz w:val="36"/>
          <w:szCs w:val="36"/>
          <w:rtl/>
        </w:rPr>
      </w:pPr>
      <w:r w:rsidRPr="00EF02A8">
        <w:rPr>
          <w:rFonts w:ascii="Traditional Arabic" w:eastAsia="Calibri" w:hAnsi="Traditional Arabic" w:cs="Traditional Arabic" w:hint="eastAsia"/>
          <w:sz w:val="36"/>
          <w:szCs w:val="36"/>
          <w:rtl/>
        </w:rPr>
        <w:t>وسبب</w:t>
      </w:r>
      <w:r w:rsidRPr="00EF02A8">
        <w:rPr>
          <w:rFonts w:ascii="Traditional Arabic" w:eastAsia="Calibri" w:hAnsi="Traditional Arabic" w:cs="Traditional Arabic"/>
          <w:sz w:val="36"/>
          <w:szCs w:val="36"/>
          <w:rtl/>
        </w:rPr>
        <w:t xml:space="preserve"> تخصيص عمر-رضي الله عنه- بذلك؛ كثرة ما وقع له في زمن </w:t>
      </w:r>
      <w:r w:rsidR="00757F87">
        <w:rPr>
          <w:rFonts w:ascii="Traditional Arabic" w:eastAsia="Calibri" w:hAnsi="Traditional Arabic" w:cs="Traditional Arabic"/>
          <w:sz w:val="36"/>
          <w:szCs w:val="36"/>
          <w:rtl/>
        </w:rPr>
        <w:t>النَّبي</w:t>
      </w:r>
      <w:r w:rsidRPr="00EF02A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EF02A8">
        <w:rPr>
          <w:rFonts w:ascii="Traditional Arabic" w:eastAsia="Calibri" w:hAnsi="Traditional Arabic" w:cs="Traditional Arabic"/>
          <w:sz w:val="36"/>
          <w:szCs w:val="36"/>
          <w:rtl/>
        </w:rPr>
        <w:t>من الموافقات التي نزل القرآن مطابق</w:t>
      </w:r>
      <w:r w:rsidRPr="00EF02A8">
        <w:rPr>
          <w:rFonts w:ascii="Traditional Arabic" w:eastAsia="Calibri" w:hAnsi="Traditional Arabic" w:cs="Traditional Arabic" w:hint="cs"/>
          <w:sz w:val="36"/>
          <w:szCs w:val="36"/>
          <w:rtl/>
        </w:rPr>
        <w:t>ً</w:t>
      </w:r>
      <w:r w:rsidRPr="00EF02A8">
        <w:rPr>
          <w:rFonts w:ascii="Traditional Arabic" w:eastAsia="Calibri" w:hAnsi="Traditional Arabic" w:cs="Traditional Arabic"/>
          <w:sz w:val="36"/>
          <w:szCs w:val="36"/>
          <w:rtl/>
        </w:rPr>
        <w:t xml:space="preserve">ا لها، ووقع له بعد </w:t>
      </w:r>
      <w:r w:rsidR="00757F87">
        <w:rPr>
          <w:rFonts w:ascii="Traditional Arabic" w:eastAsia="Calibri" w:hAnsi="Traditional Arabic" w:cs="Traditional Arabic"/>
          <w:sz w:val="36"/>
          <w:szCs w:val="36"/>
          <w:rtl/>
        </w:rPr>
        <w:t>النَّبي</w:t>
      </w:r>
      <w:r w:rsidRPr="00EF02A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EF02A8">
        <w:rPr>
          <w:rFonts w:ascii="Traditional Arabic" w:eastAsia="Calibri" w:hAnsi="Traditional Arabic" w:cs="Traditional Arabic"/>
          <w:sz w:val="36"/>
          <w:szCs w:val="36"/>
          <w:rtl/>
        </w:rPr>
        <w:t>عدة إصابات.</w:t>
      </w:r>
    </w:p>
    <w:p w14:paraId="42022D45" w14:textId="688F9A63" w:rsidR="00474AB6" w:rsidRDefault="00474AB6" w:rsidP="00F84AB8">
      <w:pPr>
        <w:pStyle w:val="ab"/>
        <w:spacing w:after="160" w:line="256" w:lineRule="auto"/>
        <w:ind w:left="360"/>
        <w:jc w:val="both"/>
        <w:rPr>
          <w:rFonts w:ascii="Traditional Arabic" w:eastAsia="Calibri" w:hAnsi="Traditional Arabic" w:cs="Traditional Arabic"/>
          <w:sz w:val="36"/>
          <w:szCs w:val="36"/>
          <w:rtl/>
        </w:rPr>
      </w:pPr>
    </w:p>
    <w:p w14:paraId="6822BE80" w14:textId="77777777" w:rsidR="00474AB6" w:rsidRPr="00EF02A8" w:rsidRDefault="00474AB6" w:rsidP="00F84AB8">
      <w:pPr>
        <w:pStyle w:val="ab"/>
        <w:spacing w:after="160" w:line="256" w:lineRule="auto"/>
        <w:ind w:left="360"/>
        <w:jc w:val="both"/>
        <w:rPr>
          <w:rFonts w:ascii="Traditional Arabic" w:eastAsia="Calibri" w:hAnsi="Traditional Arabic" w:cs="Traditional Arabic"/>
          <w:sz w:val="36"/>
          <w:szCs w:val="36"/>
          <w:rtl/>
        </w:rPr>
      </w:pPr>
    </w:p>
    <w:p w14:paraId="0E65604F" w14:textId="77777777" w:rsidR="00F84AB8" w:rsidRPr="00BC28AF" w:rsidRDefault="00F84AB8" w:rsidP="00F84AB8">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lastRenderedPageBreak/>
        <w:t xml:space="preserve">من فوائد الحديث: </w:t>
      </w:r>
    </w:p>
    <w:p w14:paraId="42B994BE" w14:textId="35D732D7" w:rsidR="00BF33B5" w:rsidRPr="00EF02A8" w:rsidRDefault="00901158" w:rsidP="00F84AB8">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BF33B5" w:rsidRPr="00EF02A8">
        <w:rPr>
          <w:rFonts w:ascii="Traditional Arabic" w:eastAsia="Calibri" w:hAnsi="Traditional Arabic" w:cs="Traditional Arabic"/>
          <w:sz w:val="36"/>
          <w:szCs w:val="36"/>
          <w:rtl/>
        </w:rPr>
        <w:t xml:space="preserve"> عظيمة لعمر بن الخطاب رضي الله عنه وأرضاه</w:t>
      </w:r>
      <w:r w:rsidR="00BF33B5" w:rsidRPr="00EF02A8">
        <w:rPr>
          <w:rFonts w:ascii="Traditional Arabic" w:eastAsia="Calibri" w:hAnsi="Traditional Arabic" w:cs="Traditional Arabic" w:hint="cs"/>
          <w:sz w:val="36"/>
          <w:szCs w:val="36"/>
          <w:rtl/>
        </w:rPr>
        <w:t>.</w:t>
      </w:r>
    </w:p>
    <w:p w14:paraId="2D8D3EE2" w14:textId="37E66E8C" w:rsidR="00FA6DB9" w:rsidRPr="00474AB6" w:rsidRDefault="007E6FDF" w:rsidP="007E6FDF">
      <w:pPr>
        <w:pStyle w:val="2"/>
        <w:rPr>
          <w:rtl/>
        </w:rPr>
      </w:pPr>
      <w:bookmarkStart w:id="737" w:name="_Toc98591732"/>
      <w:r w:rsidRPr="00474AB6">
        <w:rPr>
          <w:rFonts w:hint="cs"/>
          <w:rtl/>
        </w:rPr>
        <w:t xml:space="preserve">باب شهادة </w:t>
      </w:r>
      <w:r w:rsidR="00700EF6" w:rsidRPr="00474AB6">
        <w:rPr>
          <w:rFonts w:hint="cs"/>
          <w:rtl/>
        </w:rPr>
        <w:t>الصَّحابة</w:t>
      </w:r>
      <w:r w:rsidRPr="00474AB6">
        <w:rPr>
          <w:rFonts w:hint="cs"/>
          <w:rtl/>
        </w:rPr>
        <w:t xml:space="preserve"> بفضل الشيخين رضي الله عنهما:</w:t>
      </w:r>
      <w:bookmarkEnd w:id="737"/>
    </w:p>
    <w:p w14:paraId="1EB23D45" w14:textId="01821B85"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w:t>
      </w:r>
      <w:r w:rsidR="00565303">
        <w:rPr>
          <w:rFonts w:ascii="Traditional Arabic" w:eastAsia="Calibri" w:hAnsi="Traditional Arabic" w:cs="Traditional Arabic"/>
          <w:sz w:val="36"/>
          <w:szCs w:val="36"/>
          <w:rtl/>
        </w:rPr>
        <w:t xml:space="preserve"> -رَضِيَ اللَّهُ عَنْهُ</w:t>
      </w:r>
      <w:r w:rsidR="007E6FDF">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رَجُلًا سَأَلَ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عَنِ السَّاعَةِ، فَقَالَ: مَتَى السَّاعَةُ؟ قَالَ: (</w:t>
      </w:r>
      <w:r w:rsidRPr="00FE35EF">
        <w:rPr>
          <w:rFonts w:ascii="Traditional Arabic" w:eastAsia="Calibri" w:hAnsi="Traditional Arabic" w:cs="Traditional Arabic"/>
          <w:b/>
          <w:bCs/>
          <w:color w:val="0070C0"/>
          <w:sz w:val="36"/>
          <w:szCs w:val="36"/>
          <w:rtl/>
        </w:rPr>
        <w:t>وَمَاذَا أَعْدَدْتَ لَهَا؟</w:t>
      </w:r>
      <w:r w:rsidRPr="00FA6DB9">
        <w:rPr>
          <w:rFonts w:ascii="Traditional Arabic" w:eastAsia="Calibri" w:hAnsi="Traditional Arabic" w:cs="Traditional Arabic"/>
          <w:sz w:val="36"/>
          <w:szCs w:val="36"/>
          <w:rtl/>
        </w:rPr>
        <w:t xml:space="preserve">)، قَالَ: لَا شَيْءَ، إِلَّا أَنِّي أُحِبُّ اللَّهَ وَرَسُولَهُ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FE35EF">
        <w:rPr>
          <w:rFonts w:ascii="Traditional Arabic" w:eastAsia="Calibri" w:hAnsi="Traditional Arabic" w:cs="Traditional Arabic"/>
          <w:b/>
          <w:bCs/>
          <w:color w:val="0070C0"/>
          <w:sz w:val="36"/>
          <w:szCs w:val="36"/>
          <w:rtl/>
        </w:rPr>
        <w:t>أَنْتَ مَعَ مَنْ أَحْبَبْتَ</w:t>
      </w:r>
      <w:r w:rsidRPr="00FA6DB9">
        <w:rPr>
          <w:rFonts w:ascii="Traditional Arabic" w:eastAsia="Calibri" w:hAnsi="Traditional Arabic" w:cs="Traditional Arabic"/>
          <w:sz w:val="36"/>
          <w:szCs w:val="36"/>
          <w:rtl/>
        </w:rPr>
        <w:t xml:space="preserve">). قَالَ أَنَسٌ: فَمَا فَرِحْنَا بِشَيْءٍ فَرَحَنَا بِقَوْلِ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FE35EF">
        <w:rPr>
          <w:rFonts w:ascii="Traditional Arabic" w:eastAsia="Calibri" w:hAnsi="Traditional Arabic" w:cs="Traditional Arabic"/>
          <w:b/>
          <w:bCs/>
          <w:color w:val="0070C0"/>
          <w:sz w:val="36"/>
          <w:szCs w:val="36"/>
          <w:rtl/>
        </w:rPr>
        <w:t>أَنْتَ مَعَ مَنْ أَحْبَبْتَ</w:t>
      </w:r>
      <w:r w:rsidRPr="00FA6DB9">
        <w:rPr>
          <w:rFonts w:ascii="Traditional Arabic" w:eastAsia="Calibri" w:hAnsi="Traditional Arabic" w:cs="Traditional Arabic"/>
          <w:sz w:val="36"/>
          <w:szCs w:val="36"/>
          <w:rtl/>
        </w:rPr>
        <w:t xml:space="preserve">). قَالَ أَنَسٌ: فَأَنَا أُحِبُّ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وَأَبَا بَكْرٍ، وَعُمَرَ، وَأَرْجُو أَنْ أَكُونَ مَعَهُمْ بِحُبِّي إِيَّاهُمْ، وَإِنْ لَمْ أَعْمَلْ بِمِثْلِ أَعْمَالِهِمْ. رواه البخاري.</w:t>
      </w:r>
    </w:p>
    <w:p w14:paraId="60A492ED" w14:textId="2D47A4B0" w:rsidR="00FE35EF" w:rsidRPr="00FA6DB9" w:rsidRDefault="00E7250B" w:rsidP="00E7250B">
      <w:pPr>
        <w:pStyle w:val="333"/>
        <w:rPr>
          <w:rtl/>
        </w:rPr>
      </w:pPr>
      <w:r>
        <w:rPr>
          <w:rFonts w:hint="cs"/>
          <w:rtl/>
        </w:rPr>
        <w:t>معاني الكلمات:</w:t>
      </w:r>
    </w:p>
    <w:p w14:paraId="36E53963" w14:textId="2FD71352" w:rsidR="00FA6DB9" w:rsidRDefault="00325795" w:rsidP="00F84AB8">
      <w:pPr>
        <w:pStyle w:val="ab"/>
        <w:spacing w:after="160" w:line="256" w:lineRule="auto"/>
        <w:ind w:left="360"/>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لا شيء</w:t>
      </w:r>
      <w:r>
        <w:rPr>
          <w:rFonts w:ascii="Traditional Arabic" w:eastAsia="Calibri" w:hAnsi="Traditional Arabic" w:cs="Traditional Arabic"/>
          <w:sz w:val="36"/>
          <w:szCs w:val="36"/>
          <w:rtl/>
        </w:rPr>
        <w:t>"</w:t>
      </w:r>
      <w:r w:rsidR="00B42199" w:rsidRPr="00EF02A8">
        <w:rPr>
          <w:rFonts w:ascii="Traditional Arabic" w:eastAsia="Calibri" w:hAnsi="Traditional Arabic" w:cs="Traditional Arabic"/>
          <w:sz w:val="36"/>
          <w:szCs w:val="36"/>
          <w:rtl/>
        </w:rPr>
        <w:t>، أي:</w:t>
      </w:r>
      <w:r w:rsidR="00FA6DB9" w:rsidRPr="00EF02A8">
        <w:rPr>
          <w:rFonts w:ascii="Traditional Arabic" w:eastAsia="Calibri" w:hAnsi="Traditional Arabic" w:cs="Traditional Arabic"/>
          <w:sz w:val="36"/>
          <w:szCs w:val="36"/>
          <w:rtl/>
        </w:rPr>
        <w:t xml:space="preserve"> لا شيء كثير</w:t>
      </w:r>
      <w:r w:rsidR="00637B31" w:rsidRPr="00EF02A8">
        <w:rPr>
          <w:rFonts w:ascii="Traditional Arabic" w:eastAsia="Calibri" w:hAnsi="Traditional Arabic" w:cs="Traditional Arabic" w:hint="cs"/>
          <w:sz w:val="36"/>
          <w:szCs w:val="36"/>
          <w:rtl/>
        </w:rPr>
        <w:t>ً</w:t>
      </w:r>
      <w:r w:rsidR="00FA6DB9" w:rsidRPr="00EF02A8">
        <w:rPr>
          <w:rFonts w:ascii="Traditional Arabic" w:eastAsia="Calibri" w:hAnsi="Traditional Arabic" w:cs="Traditional Arabic"/>
          <w:sz w:val="36"/>
          <w:szCs w:val="36"/>
          <w:rtl/>
        </w:rPr>
        <w:t xml:space="preserve">ا من العمل الصالح، وفسرته بعض الروايات </w:t>
      </w: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مَا أَعْدَدْتُ لَهَا مِنْ كَثِيرِ صَلَاةٍ وَلَا صَوْمٍ وَلَا صَدَقَةٍ</w:t>
      </w: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w:t>
      </w:r>
    </w:p>
    <w:p w14:paraId="1E4F5955" w14:textId="3571B2AA" w:rsidR="00EF02A8" w:rsidRPr="00EF02A8" w:rsidRDefault="00EF02A8" w:rsidP="00EF02A8">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EF02A8">
        <w:rPr>
          <w:rFonts w:ascii="Traditional Arabic" w:eastAsia="Calibri" w:hAnsi="Traditional Arabic" w:cs="Traditional Arabic" w:hint="cs"/>
          <w:b/>
          <w:bCs/>
          <w:color w:val="7030A0"/>
          <w:sz w:val="36"/>
          <w:szCs w:val="36"/>
          <w:rtl/>
          <w:lang w:val="x-none" w:eastAsia="x-none" w:bidi="ar-EG"/>
        </w:rPr>
        <w:t>من فوائد الحديث:</w:t>
      </w:r>
    </w:p>
    <w:p w14:paraId="6C00E77B" w14:textId="53FE0024" w:rsidR="00FA6DB9" w:rsidRPr="00EF02A8" w:rsidRDefault="00FA6DB9" w:rsidP="00C57B6E">
      <w:pPr>
        <w:pStyle w:val="ab"/>
        <w:numPr>
          <w:ilvl w:val="0"/>
          <w:numId w:val="42"/>
        </w:numPr>
        <w:spacing w:after="160" w:line="256" w:lineRule="auto"/>
        <w:jc w:val="both"/>
        <w:rPr>
          <w:rFonts w:ascii="Traditional Arabic" w:eastAsia="Calibri" w:hAnsi="Traditional Arabic" w:cs="Traditional Arabic"/>
          <w:sz w:val="36"/>
          <w:szCs w:val="36"/>
          <w:rtl/>
        </w:rPr>
      </w:pPr>
      <w:r w:rsidRPr="00EF02A8">
        <w:rPr>
          <w:rFonts w:ascii="Traditional Arabic" w:eastAsia="Calibri" w:hAnsi="Traditional Arabic" w:cs="Traditional Arabic"/>
          <w:sz w:val="36"/>
          <w:szCs w:val="36"/>
          <w:rtl/>
        </w:rPr>
        <w:t>فضل الشيخين أبي بكر وعمر - رضي الله عنهما- لتمني أنس</w:t>
      </w:r>
      <w:r w:rsidR="00565303" w:rsidRPr="00EF02A8">
        <w:rPr>
          <w:rFonts w:ascii="Traditional Arabic" w:eastAsia="Calibri" w:hAnsi="Traditional Arabic" w:cs="Traditional Arabic"/>
          <w:sz w:val="36"/>
          <w:szCs w:val="36"/>
          <w:rtl/>
        </w:rPr>
        <w:t xml:space="preserve"> -رَضِيَ اللَّهُ عَنْهُ-</w:t>
      </w:r>
      <w:r w:rsidRPr="00EF02A8">
        <w:rPr>
          <w:rFonts w:ascii="Traditional Arabic" w:eastAsia="Calibri" w:hAnsi="Traditional Arabic" w:cs="Traditional Arabic"/>
          <w:sz w:val="36"/>
          <w:szCs w:val="36"/>
          <w:rtl/>
        </w:rPr>
        <w:t xml:space="preserve"> أن يكون معهم.</w:t>
      </w:r>
    </w:p>
    <w:p w14:paraId="79BD4521" w14:textId="1F932553" w:rsidR="00FA6DB9" w:rsidRPr="00EF02A8" w:rsidRDefault="00FA6DB9" w:rsidP="00C57B6E">
      <w:pPr>
        <w:pStyle w:val="ab"/>
        <w:numPr>
          <w:ilvl w:val="0"/>
          <w:numId w:val="42"/>
        </w:numPr>
        <w:spacing w:after="160" w:line="256" w:lineRule="auto"/>
        <w:jc w:val="both"/>
        <w:rPr>
          <w:rFonts w:ascii="Traditional Arabic" w:eastAsia="Calibri" w:hAnsi="Traditional Arabic" w:cs="Traditional Arabic"/>
          <w:sz w:val="36"/>
          <w:szCs w:val="36"/>
          <w:rtl/>
        </w:rPr>
      </w:pPr>
      <w:r w:rsidRPr="00EF02A8">
        <w:rPr>
          <w:rFonts w:ascii="Traditional Arabic" w:eastAsia="Calibri" w:hAnsi="Traditional Arabic" w:cs="Traditional Arabic"/>
          <w:sz w:val="36"/>
          <w:szCs w:val="36"/>
          <w:rtl/>
        </w:rPr>
        <w:t>فضل محبة الصالحين.</w:t>
      </w:r>
    </w:p>
    <w:p w14:paraId="7953AB60" w14:textId="77777777" w:rsidR="00BF33B5" w:rsidRPr="00FA6DB9" w:rsidRDefault="00BF33B5" w:rsidP="00BF33B5">
      <w:pPr>
        <w:pStyle w:val="2"/>
        <w:rPr>
          <w:rtl/>
        </w:rPr>
      </w:pPr>
      <w:bookmarkStart w:id="738" w:name="_Toc98591733"/>
      <w:r>
        <w:rPr>
          <w:rFonts w:hint="cs"/>
          <w:rtl/>
        </w:rPr>
        <w:t>باب الصديق والشهيدان رضي الله عنهم:</w:t>
      </w:r>
      <w:bookmarkEnd w:id="738"/>
    </w:p>
    <w:p w14:paraId="19E2866D" w14:textId="31B3F9E4" w:rsidR="00BF33B5" w:rsidRDefault="00BF33B5" w:rsidP="00BF33B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صَعدَ أُحُدًا، وَأَبُو بَكْرٍ، وَعُمَرُ، وَعُثْمَانُ، فَرَجَفَ بِهِمْ، فَقَالَ: (</w:t>
      </w:r>
      <w:r w:rsidRPr="000A3991">
        <w:rPr>
          <w:rFonts w:ascii="Traditional Arabic" w:eastAsia="Calibri" w:hAnsi="Traditional Arabic" w:cs="Traditional Arabic"/>
          <w:b/>
          <w:bCs/>
          <w:color w:val="0070C0"/>
          <w:sz w:val="36"/>
          <w:szCs w:val="36"/>
          <w:rtl/>
        </w:rPr>
        <w:t>اثْبُتْ أُحُدُ؛ فَإِنَّمَا عَلَيْكَ نَبِيٌّ، وَصِدِّيقٌ، وَشَهِيدَانِ</w:t>
      </w:r>
      <w:r w:rsidRPr="00FA6DB9">
        <w:rPr>
          <w:rFonts w:ascii="Traditional Arabic" w:eastAsia="Calibri" w:hAnsi="Traditional Arabic" w:cs="Traditional Arabic"/>
          <w:sz w:val="36"/>
          <w:szCs w:val="36"/>
          <w:rtl/>
        </w:rPr>
        <w:t>) رو</w:t>
      </w:r>
      <w:r w:rsidRPr="00FA6DB9">
        <w:rPr>
          <w:rFonts w:ascii="Traditional Arabic" w:eastAsia="Calibri" w:hAnsi="Traditional Arabic" w:cs="Traditional Arabic" w:hint="eastAsia"/>
          <w:sz w:val="36"/>
          <w:szCs w:val="36"/>
          <w:rtl/>
        </w:rPr>
        <w:t>اه</w:t>
      </w:r>
      <w:r w:rsidRPr="00FA6DB9">
        <w:rPr>
          <w:rFonts w:ascii="Traditional Arabic" w:eastAsia="Calibri" w:hAnsi="Traditional Arabic" w:cs="Traditional Arabic"/>
          <w:sz w:val="36"/>
          <w:szCs w:val="36"/>
          <w:rtl/>
        </w:rPr>
        <w:t xml:space="preserve"> البخاري</w:t>
      </w:r>
      <w:r>
        <w:rPr>
          <w:rFonts w:ascii="Traditional Arabic" w:eastAsia="Calibri" w:hAnsi="Traditional Arabic" w:cs="Traditional Arabic" w:hint="cs"/>
          <w:sz w:val="36"/>
          <w:szCs w:val="36"/>
          <w:rtl/>
        </w:rPr>
        <w:t>.</w:t>
      </w:r>
    </w:p>
    <w:p w14:paraId="224BC383" w14:textId="5E902FA5" w:rsidR="00BF33B5" w:rsidRPr="00FA6DB9" w:rsidRDefault="00EF02A8" w:rsidP="00E7250B">
      <w:pPr>
        <w:pStyle w:val="333"/>
        <w:rPr>
          <w:rtl/>
        </w:rPr>
      </w:pPr>
      <w:r>
        <w:rPr>
          <w:rFonts w:hint="cs"/>
          <w:rtl/>
        </w:rPr>
        <w:t>من فوائد الحديث:</w:t>
      </w:r>
    </w:p>
    <w:p w14:paraId="4F98501B" w14:textId="17F31BFB" w:rsidR="00BF33B5" w:rsidRDefault="00BF33B5" w:rsidP="00F84AB8">
      <w:pPr>
        <w:pStyle w:val="ab"/>
        <w:spacing w:after="160" w:line="256" w:lineRule="auto"/>
        <w:ind w:left="814"/>
        <w:jc w:val="both"/>
        <w:rPr>
          <w:rFonts w:ascii="Traditional Arabic" w:eastAsia="Calibri" w:hAnsi="Traditional Arabic" w:cs="Traditional Arabic"/>
          <w:sz w:val="36"/>
          <w:szCs w:val="36"/>
          <w:rtl/>
        </w:rPr>
      </w:pPr>
      <w:r w:rsidRPr="00EF02A8">
        <w:rPr>
          <w:rFonts w:ascii="Traditional Arabic" w:eastAsia="Calibri" w:hAnsi="Traditional Arabic" w:cs="Traditional Arabic"/>
          <w:sz w:val="36"/>
          <w:szCs w:val="36"/>
          <w:rtl/>
        </w:rPr>
        <w:t>فضل أبي بكر وعمر وعثمان رضي الله عنهم</w:t>
      </w:r>
      <w:r w:rsidRPr="00EF02A8">
        <w:rPr>
          <w:rFonts w:ascii="Traditional Arabic" w:eastAsia="Calibri" w:hAnsi="Traditional Arabic" w:cs="Traditional Arabic" w:hint="cs"/>
          <w:sz w:val="36"/>
          <w:szCs w:val="36"/>
          <w:rtl/>
        </w:rPr>
        <w:t>.</w:t>
      </w:r>
    </w:p>
    <w:p w14:paraId="648519BD" w14:textId="77777777" w:rsidR="00474AB6" w:rsidRPr="00EF02A8" w:rsidRDefault="00474AB6" w:rsidP="00F84AB8">
      <w:pPr>
        <w:pStyle w:val="ab"/>
        <w:spacing w:after="160" w:line="256" w:lineRule="auto"/>
        <w:ind w:left="814"/>
        <w:jc w:val="both"/>
        <w:rPr>
          <w:rFonts w:ascii="Traditional Arabic" w:eastAsia="Calibri" w:hAnsi="Traditional Arabic" w:cs="Traditional Arabic"/>
          <w:sz w:val="36"/>
          <w:szCs w:val="36"/>
          <w:rtl/>
        </w:rPr>
      </w:pPr>
    </w:p>
    <w:p w14:paraId="7695A6C7" w14:textId="225DE224" w:rsidR="00FA6DB9" w:rsidRPr="00FA6DB9" w:rsidRDefault="0019552A" w:rsidP="0019552A">
      <w:pPr>
        <w:pStyle w:val="2"/>
        <w:rPr>
          <w:rtl/>
        </w:rPr>
      </w:pPr>
      <w:bookmarkStart w:id="739" w:name="_Toc98591734"/>
      <w:r>
        <w:rPr>
          <w:rFonts w:hint="cs"/>
          <w:rtl/>
        </w:rPr>
        <w:lastRenderedPageBreak/>
        <w:t xml:space="preserve">باب شهادة </w:t>
      </w:r>
      <w:r w:rsidR="00757F87">
        <w:rPr>
          <w:rFonts w:hint="cs"/>
          <w:rtl/>
        </w:rPr>
        <w:t>النَّبي</w:t>
      </w:r>
      <w:r>
        <w:rPr>
          <w:rFonts w:hint="cs"/>
          <w:rtl/>
        </w:rPr>
        <w:t xml:space="preserve"> </w:t>
      </w:r>
      <w:r w:rsidR="00FB1544">
        <w:rPr>
          <w:rFonts w:hint="cs"/>
          <w:rtl/>
          <w:lang w:bidi="ar-SA"/>
        </w:rPr>
        <w:t xml:space="preserve">ﷺ </w:t>
      </w:r>
      <w:r>
        <w:rPr>
          <w:rFonts w:hint="cs"/>
          <w:rtl/>
        </w:rPr>
        <w:t>للخلفاء الثلاثة بالجنة:</w:t>
      </w:r>
      <w:bookmarkEnd w:id="739"/>
    </w:p>
    <w:p w14:paraId="662C12A2" w14:textId="3B999FCB" w:rsidR="00FA6DB9" w:rsidRPr="00FA6DB9" w:rsidRDefault="00F84AB8"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FA6DB9" w:rsidRPr="00FA6DB9">
        <w:rPr>
          <w:rFonts w:ascii="Traditional Arabic" w:eastAsia="Calibri" w:hAnsi="Traditional Arabic" w:cs="Traditional Arabic"/>
          <w:sz w:val="36"/>
          <w:szCs w:val="36"/>
          <w:rtl/>
        </w:rPr>
        <w:t xml:space="preserve"> مُوسَى</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كُنْتُ مَعَ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فِي حَائِطٍ مِنْ حِيطَانِ الْمَدِينَةِ، فَجَاءَ رَجُلٌ، فَاسْتَفْتَحَ، فَقَالَ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FA6DB9" w:rsidRPr="00FA6DB9">
        <w:rPr>
          <w:rFonts w:ascii="Traditional Arabic" w:eastAsia="Calibri" w:hAnsi="Traditional Arabic" w:cs="Traditional Arabic"/>
          <w:sz w:val="36"/>
          <w:szCs w:val="36"/>
          <w:rtl/>
        </w:rPr>
        <w:t>: (</w:t>
      </w:r>
      <w:r w:rsidR="00FA6DB9" w:rsidRPr="00FE35EF">
        <w:rPr>
          <w:rFonts w:ascii="Traditional Arabic" w:eastAsia="Calibri" w:hAnsi="Traditional Arabic" w:cs="Traditional Arabic"/>
          <w:b/>
          <w:bCs/>
          <w:color w:val="0070C0"/>
          <w:sz w:val="36"/>
          <w:szCs w:val="36"/>
          <w:rtl/>
        </w:rPr>
        <w:t>افْتَحْ لَهُ، وَبَشِّرْهُ بِ</w:t>
      </w:r>
      <w:r w:rsidR="00FA6DB9" w:rsidRPr="00FE35EF">
        <w:rPr>
          <w:rFonts w:ascii="Traditional Arabic" w:eastAsia="Calibri" w:hAnsi="Traditional Arabic" w:cs="Traditional Arabic" w:hint="eastAsia"/>
          <w:b/>
          <w:bCs/>
          <w:color w:val="0070C0"/>
          <w:sz w:val="36"/>
          <w:szCs w:val="36"/>
          <w:rtl/>
        </w:rPr>
        <w:t>الْجَنَّةِ</w:t>
      </w:r>
      <w:r w:rsidR="00FA6DB9" w:rsidRPr="00FA6DB9">
        <w:rPr>
          <w:rFonts w:ascii="Traditional Arabic" w:eastAsia="Calibri" w:hAnsi="Traditional Arabic" w:cs="Traditional Arabic"/>
          <w:sz w:val="36"/>
          <w:szCs w:val="36"/>
          <w:rtl/>
        </w:rPr>
        <w:t xml:space="preserve">). فَفَتَحْتُ لَهُ فَإِذَا أَبُو بَكْرٍ، فَبَشَّرْتُهُ بِمَا قَالَ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فَحَمِدَ اللَّهَ، ثُمَّ جَاءَ رَجُلٌ، فَاسْتَفْتَحَ، فَقَالَ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FA6DB9" w:rsidRPr="00FA6DB9">
        <w:rPr>
          <w:rFonts w:ascii="Traditional Arabic" w:eastAsia="Calibri" w:hAnsi="Traditional Arabic" w:cs="Traditional Arabic"/>
          <w:sz w:val="36"/>
          <w:szCs w:val="36"/>
          <w:rtl/>
        </w:rPr>
        <w:t>: (</w:t>
      </w:r>
      <w:r w:rsidR="00FA6DB9" w:rsidRPr="00FE35EF">
        <w:rPr>
          <w:rFonts w:ascii="Traditional Arabic" w:eastAsia="Calibri" w:hAnsi="Traditional Arabic" w:cs="Traditional Arabic"/>
          <w:b/>
          <w:bCs/>
          <w:color w:val="0070C0"/>
          <w:sz w:val="36"/>
          <w:szCs w:val="36"/>
          <w:rtl/>
        </w:rPr>
        <w:t>افْتَحْ لَهُ، وَبَشِّ</w:t>
      </w:r>
      <w:r w:rsidR="00FA6DB9" w:rsidRPr="00FE35EF">
        <w:rPr>
          <w:rFonts w:ascii="Traditional Arabic" w:eastAsia="Calibri" w:hAnsi="Traditional Arabic" w:cs="Traditional Arabic" w:hint="eastAsia"/>
          <w:b/>
          <w:bCs/>
          <w:color w:val="0070C0"/>
          <w:sz w:val="36"/>
          <w:szCs w:val="36"/>
          <w:rtl/>
        </w:rPr>
        <w:t>رْهُ</w:t>
      </w:r>
      <w:r w:rsidR="00FA6DB9" w:rsidRPr="00FE35EF">
        <w:rPr>
          <w:rFonts w:ascii="Traditional Arabic" w:eastAsia="Calibri" w:hAnsi="Traditional Arabic" w:cs="Traditional Arabic"/>
          <w:b/>
          <w:bCs/>
          <w:color w:val="0070C0"/>
          <w:sz w:val="36"/>
          <w:szCs w:val="36"/>
          <w:rtl/>
        </w:rPr>
        <w:t xml:space="preserve"> بِالْجَنَّةِ</w:t>
      </w:r>
      <w:r w:rsidR="00FA6DB9" w:rsidRPr="00FA6DB9">
        <w:rPr>
          <w:rFonts w:ascii="Traditional Arabic" w:eastAsia="Calibri" w:hAnsi="Traditional Arabic" w:cs="Traditional Arabic"/>
          <w:sz w:val="36"/>
          <w:szCs w:val="36"/>
          <w:rtl/>
        </w:rPr>
        <w:t xml:space="preserve">). فَفَتَحْتُ لَهُ فَإِذَا هُوَ عُمَرُ، فَأَخْبَرْتُهُ بِمَا قَالَ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فَحَمِدَ اللَّهَ، ثُمَّ اسْتَفْتَحَ رَجُلٌ، فَقَالَ لِي: (</w:t>
      </w:r>
      <w:r w:rsidR="00FA6DB9" w:rsidRPr="00FE35EF">
        <w:rPr>
          <w:rFonts w:ascii="Traditional Arabic" w:eastAsia="Calibri" w:hAnsi="Traditional Arabic" w:cs="Traditional Arabic"/>
          <w:b/>
          <w:bCs/>
          <w:color w:val="0070C0"/>
          <w:sz w:val="36"/>
          <w:szCs w:val="36"/>
          <w:rtl/>
        </w:rPr>
        <w:t xml:space="preserve">افْتَحْ لَهُ، وَبَشِّرْهُ بِالْجَنَّةِ </w:t>
      </w:r>
      <w:r w:rsidR="00C82FFB">
        <w:rPr>
          <w:rFonts w:ascii="Traditional Arabic" w:eastAsia="Calibri" w:hAnsi="Traditional Arabic" w:cs="Traditional Arabic"/>
          <w:b/>
          <w:bCs/>
          <w:color w:val="0070C0"/>
          <w:sz w:val="36"/>
          <w:szCs w:val="36"/>
          <w:rtl/>
        </w:rPr>
        <w:t>عَلَى</w:t>
      </w:r>
      <w:r w:rsidR="00FA6DB9" w:rsidRPr="00FE35EF">
        <w:rPr>
          <w:rFonts w:ascii="Traditional Arabic" w:eastAsia="Calibri" w:hAnsi="Traditional Arabic" w:cs="Traditional Arabic"/>
          <w:b/>
          <w:bCs/>
          <w:color w:val="0070C0"/>
          <w:sz w:val="36"/>
          <w:szCs w:val="36"/>
          <w:rtl/>
        </w:rPr>
        <w:t xml:space="preserve"> بَلْوَى تُصِيبُهُ</w:t>
      </w:r>
      <w:r w:rsidR="00FA6DB9" w:rsidRPr="00FA6DB9">
        <w:rPr>
          <w:rFonts w:ascii="Traditional Arabic" w:eastAsia="Calibri" w:hAnsi="Traditional Arabic" w:cs="Traditional Arabic"/>
          <w:sz w:val="36"/>
          <w:szCs w:val="36"/>
          <w:rtl/>
        </w:rPr>
        <w:t>). ف</w:t>
      </w:r>
      <w:r w:rsidR="00FA6DB9" w:rsidRPr="00FA6DB9">
        <w:rPr>
          <w:rFonts w:ascii="Traditional Arabic" w:eastAsia="Calibri" w:hAnsi="Traditional Arabic" w:cs="Traditional Arabic" w:hint="eastAsia"/>
          <w:sz w:val="36"/>
          <w:szCs w:val="36"/>
          <w:rtl/>
        </w:rPr>
        <w:t>َإِذَا</w:t>
      </w:r>
      <w:r w:rsidR="00FA6DB9" w:rsidRPr="00FA6DB9">
        <w:rPr>
          <w:rFonts w:ascii="Traditional Arabic" w:eastAsia="Calibri" w:hAnsi="Traditional Arabic" w:cs="Traditional Arabic"/>
          <w:sz w:val="36"/>
          <w:szCs w:val="36"/>
          <w:rtl/>
        </w:rPr>
        <w:t xml:space="preserve"> عُثْمَانُ، فَأَخْبَرْتُهُ بِمَا قَالَ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فَحَمِدَ اللَّهَ، ثُمَّ قَالَ: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اللَّهُ الْمُسْتَعَانُ</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w:t>
      </w:r>
      <w:r w:rsidR="001C724E">
        <w:rPr>
          <w:rFonts w:ascii="Traditional Arabic" w:eastAsia="Calibri" w:hAnsi="Traditional Arabic" w:cs="Traditional Arabic" w:hint="cs"/>
          <w:sz w:val="36"/>
          <w:szCs w:val="36"/>
          <w:rtl/>
        </w:rPr>
        <w:t>متفق عليه</w:t>
      </w:r>
      <w:r w:rsidR="00FE35EF">
        <w:rPr>
          <w:rFonts w:ascii="Traditional Arabic" w:eastAsia="Calibri" w:hAnsi="Traditional Arabic" w:cs="Traditional Arabic" w:hint="cs"/>
          <w:sz w:val="36"/>
          <w:szCs w:val="36"/>
          <w:rtl/>
        </w:rPr>
        <w:t>.</w:t>
      </w:r>
    </w:p>
    <w:p w14:paraId="4C0EDD2D" w14:textId="5F38338B" w:rsidR="00FE35EF" w:rsidRPr="00FA6DB9" w:rsidRDefault="00E7250B" w:rsidP="00474AB6">
      <w:pPr>
        <w:pStyle w:val="333"/>
        <w:ind w:firstLine="0"/>
        <w:rPr>
          <w:rtl/>
        </w:rPr>
      </w:pPr>
      <w:r>
        <w:rPr>
          <w:rFonts w:hint="cs"/>
          <w:rtl/>
        </w:rPr>
        <w:t>معاني الكلمات:</w:t>
      </w:r>
    </w:p>
    <w:p w14:paraId="2B5C0D8F" w14:textId="7EEA706D" w:rsidR="00FA6DB9" w:rsidRDefault="00325795" w:rsidP="00F84AB8">
      <w:pPr>
        <w:pStyle w:val="ab"/>
        <w:spacing w:after="160" w:line="256" w:lineRule="auto"/>
        <w:ind w:left="360"/>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w:t>
      </w:r>
      <w:r w:rsidR="00C82FFB">
        <w:rPr>
          <w:rFonts w:ascii="Traditional Arabic" w:eastAsia="Calibri" w:hAnsi="Traditional Arabic" w:cs="Traditional Arabic"/>
          <w:b/>
          <w:bCs/>
          <w:color w:val="0070C0"/>
          <w:sz w:val="36"/>
          <w:szCs w:val="36"/>
          <w:rtl/>
        </w:rPr>
        <w:t>عَلَى</w:t>
      </w:r>
      <w:r w:rsidR="00FA6DB9" w:rsidRPr="00EF02A8">
        <w:rPr>
          <w:rFonts w:ascii="Traditional Arabic" w:eastAsia="Calibri" w:hAnsi="Traditional Arabic" w:cs="Traditional Arabic"/>
          <w:b/>
          <w:bCs/>
          <w:color w:val="0070C0"/>
          <w:sz w:val="36"/>
          <w:szCs w:val="36"/>
          <w:rtl/>
        </w:rPr>
        <w:t xml:space="preserve"> بلوى تصيبه</w:t>
      </w: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 xml:space="preserve">: </w:t>
      </w:r>
      <w:r w:rsidR="00FA6DB9" w:rsidRPr="00EF02A8">
        <w:rPr>
          <w:rFonts w:ascii="Traditional Arabic" w:eastAsia="Calibri" w:hAnsi="Traditional Arabic" w:cs="Traditional Arabic" w:hint="eastAsia"/>
          <w:sz w:val="36"/>
          <w:szCs w:val="36"/>
          <w:rtl/>
        </w:rPr>
        <w:t>أشار</w:t>
      </w:r>
      <w:r w:rsidR="00FA6DB9" w:rsidRPr="00EF02A8">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EF02A8">
        <w:rPr>
          <w:rFonts w:ascii="Traditional Arabic" w:eastAsia="Calibri" w:hAnsi="Traditional Arabic" w:cs="Traditional Arabic"/>
          <w:sz w:val="36"/>
          <w:szCs w:val="36"/>
          <w:rtl/>
        </w:rPr>
        <w:t>بالبلوى المذكورة إلى ما أصاب عثمان رضي الله عنه في آخر خلافته من الشهادة يوم الدار.</w:t>
      </w:r>
    </w:p>
    <w:p w14:paraId="0DD25C66" w14:textId="25BEA7D5" w:rsidR="00EF02A8" w:rsidRPr="00EF02A8" w:rsidRDefault="00EF02A8" w:rsidP="00EF02A8">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EF02A8">
        <w:rPr>
          <w:rFonts w:ascii="Traditional Arabic" w:eastAsia="Calibri" w:hAnsi="Traditional Arabic" w:cs="Traditional Arabic" w:hint="cs"/>
          <w:b/>
          <w:bCs/>
          <w:color w:val="7030A0"/>
          <w:sz w:val="36"/>
          <w:szCs w:val="36"/>
          <w:rtl/>
          <w:lang w:val="x-none" w:eastAsia="x-none" w:bidi="ar-EG"/>
        </w:rPr>
        <w:t>من فوائد الحديث:</w:t>
      </w:r>
    </w:p>
    <w:p w14:paraId="0580F45B" w14:textId="051639D5" w:rsidR="00FA6DB9" w:rsidRPr="00EF02A8" w:rsidRDefault="00FA6DB9" w:rsidP="00F84AB8">
      <w:pPr>
        <w:pStyle w:val="ab"/>
        <w:spacing w:after="160" w:line="256" w:lineRule="auto"/>
        <w:ind w:left="360"/>
        <w:jc w:val="both"/>
        <w:rPr>
          <w:rFonts w:ascii="Traditional Arabic" w:eastAsia="Calibri" w:hAnsi="Traditional Arabic" w:cs="Traditional Arabic"/>
          <w:sz w:val="36"/>
          <w:szCs w:val="36"/>
          <w:rtl/>
        </w:rPr>
      </w:pPr>
      <w:r w:rsidRPr="00EF02A8">
        <w:rPr>
          <w:rFonts w:ascii="Traditional Arabic" w:eastAsia="Calibri" w:hAnsi="Traditional Arabic" w:cs="Traditional Arabic"/>
          <w:sz w:val="36"/>
          <w:szCs w:val="36"/>
          <w:rtl/>
        </w:rPr>
        <w:t>فضل أبي بكر وعمر وعثمان رضي الله عنهم وأرضاهم</w:t>
      </w:r>
      <w:r w:rsidR="000D1678" w:rsidRPr="00EF02A8">
        <w:rPr>
          <w:rFonts w:ascii="Traditional Arabic" w:eastAsia="Calibri" w:hAnsi="Traditional Arabic" w:cs="Traditional Arabic"/>
          <w:sz w:val="36"/>
          <w:szCs w:val="36"/>
          <w:rtl/>
        </w:rPr>
        <w:t>.</w:t>
      </w:r>
    </w:p>
    <w:p w14:paraId="3F2AEC86" w14:textId="01095036" w:rsidR="00FA6DB9" w:rsidRPr="00FA6DB9" w:rsidRDefault="001C724E" w:rsidP="001C724E">
      <w:pPr>
        <w:pStyle w:val="2"/>
        <w:rPr>
          <w:rtl/>
        </w:rPr>
      </w:pPr>
      <w:bookmarkStart w:id="740" w:name="_Toc98591735"/>
      <w:r>
        <w:rPr>
          <w:rFonts w:hint="cs"/>
          <w:rtl/>
        </w:rPr>
        <w:t xml:space="preserve">باب شهادة </w:t>
      </w:r>
      <w:r w:rsidR="00757F87">
        <w:rPr>
          <w:rFonts w:hint="cs"/>
          <w:rtl/>
        </w:rPr>
        <w:t>النَّبي</w:t>
      </w:r>
      <w:r>
        <w:rPr>
          <w:rFonts w:hint="cs"/>
          <w:rtl/>
        </w:rPr>
        <w:t xml:space="preserve"> </w:t>
      </w:r>
      <w:r w:rsidR="00FB1544">
        <w:rPr>
          <w:rFonts w:hint="cs"/>
          <w:rtl/>
          <w:lang w:bidi="ar-SA"/>
        </w:rPr>
        <w:t xml:space="preserve">ﷺ </w:t>
      </w:r>
      <w:r>
        <w:rPr>
          <w:rFonts w:hint="cs"/>
          <w:rtl/>
        </w:rPr>
        <w:t>لعلي -رضي الله عنه- بمحبة الله:</w:t>
      </w:r>
      <w:bookmarkEnd w:id="740"/>
    </w:p>
    <w:p w14:paraId="6CC0A39F" w14:textId="0B185059" w:rsid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w:t>
      </w:r>
      <w:r w:rsidR="00565303">
        <w:rPr>
          <w:rFonts w:ascii="Traditional Arabic" w:eastAsia="Calibri" w:hAnsi="Traditional Arabic" w:cs="Traditional Arabic"/>
          <w:sz w:val="36"/>
          <w:szCs w:val="36"/>
          <w:rtl/>
        </w:rPr>
        <w:t xml:space="preserve"> -رَضِيَ اللَّهُ عَنْهُ</w:t>
      </w:r>
      <w:r w:rsidR="007E6FDF">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يَوْمَ خَيْبَرَ: (</w:t>
      </w:r>
      <w:r w:rsidRPr="00FE35EF">
        <w:rPr>
          <w:rFonts w:ascii="Traditional Arabic" w:eastAsia="Calibri" w:hAnsi="Traditional Arabic" w:cs="Traditional Arabic"/>
          <w:b/>
          <w:bCs/>
          <w:color w:val="0070C0"/>
          <w:sz w:val="36"/>
          <w:szCs w:val="36"/>
          <w:rtl/>
        </w:rPr>
        <w:t xml:space="preserve">لَأُعْطِيَنَّ هَذِهِ الرَّايَةَ غَدًا رَجُلًا يَفْتَحُ اللَّهُ </w:t>
      </w:r>
      <w:r w:rsidR="00C82FFB">
        <w:rPr>
          <w:rFonts w:ascii="Traditional Arabic" w:eastAsia="Calibri" w:hAnsi="Traditional Arabic" w:cs="Traditional Arabic"/>
          <w:b/>
          <w:bCs/>
          <w:color w:val="0070C0"/>
          <w:sz w:val="36"/>
          <w:szCs w:val="36"/>
          <w:rtl/>
        </w:rPr>
        <w:t>عَلَى</w:t>
      </w:r>
      <w:r w:rsidRPr="00FE35EF">
        <w:rPr>
          <w:rFonts w:ascii="Traditional Arabic" w:eastAsia="Calibri" w:hAnsi="Traditional Arabic" w:cs="Traditional Arabic"/>
          <w:b/>
          <w:bCs/>
          <w:color w:val="0070C0"/>
          <w:sz w:val="36"/>
          <w:szCs w:val="36"/>
          <w:rtl/>
        </w:rPr>
        <w:t xml:space="preserve"> يَدَيْهِ؛ يُحِبُّ اللَّهَ وَرَسُولَهُ، وَيُحِبُّهُ اللَّهُ وَرَسُولُهُ</w:t>
      </w:r>
      <w:r w:rsidRPr="00FA6DB9">
        <w:rPr>
          <w:rFonts w:ascii="Traditional Arabic" w:eastAsia="Calibri" w:hAnsi="Traditional Arabic" w:cs="Traditional Arabic"/>
          <w:sz w:val="36"/>
          <w:szCs w:val="36"/>
          <w:rtl/>
        </w:rPr>
        <w:t xml:space="preserve">). قَالَ: فَبَاتَ النَّاسُ يَدُوكُونَ لَيْلَتَهُمْ أَيُّهُمْ يُعْطَاهَا، فَلَمَّا أَصْبَحَ النَّاسُ غَدَوْا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w:t>
      </w:r>
      <w:r w:rsidR="00F84AB8">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كُلُّهُمْ يَرْجُو أَنْ يُعْطَاهَا، فَقَالَ: (</w:t>
      </w:r>
      <w:r w:rsidRPr="00FE35EF">
        <w:rPr>
          <w:rFonts w:ascii="Traditional Arabic" w:eastAsia="Calibri" w:hAnsi="Traditional Arabic" w:cs="Traditional Arabic"/>
          <w:b/>
          <w:bCs/>
          <w:color w:val="0070C0"/>
          <w:sz w:val="36"/>
          <w:szCs w:val="36"/>
          <w:rtl/>
        </w:rPr>
        <w:t>أَيْنَ عَلِيُّ بْنُ أَبِي طَالِبٍ</w:t>
      </w:r>
      <w:r w:rsidRPr="00FE35EF">
        <w:rPr>
          <w:rFonts w:ascii="Traditional Arabic" w:eastAsia="Calibri" w:hAnsi="Traditional Arabic" w:cs="Traditional Arabic" w:hint="eastAsia"/>
          <w:b/>
          <w:bCs/>
          <w:color w:val="0070C0"/>
          <w:sz w:val="36"/>
          <w:szCs w:val="36"/>
          <w:rtl/>
        </w:rPr>
        <w:t>؟</w:t>
      </w:r>
      <w:r w:rsidR="00FE35EF">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فَقِيلَ: هُوَ يَا رَسُولَ اللَّهِ يَشْتَكِي عَيْنَيْهِ. قَالَ: فَأَرْسَلُوا إِلَيْهِ، فَأُتِيَ بِهِ، فَبَصَقَ رَسُولُ اللَّهِ</w:t>
      </w:r>
      <w:r w:rsidR="00F84AB8">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عَيْنَيْهِ، وَدَعَا لَهُ، فَبَرَأَ حَتَّى كَأَنْ لَمْ يَكُنْ بِهِ وَجَعٌ، فَأَعْطَاهُ الر</w:t>
      </w:r>
      <w:r w:rsidRPr="00FA6DB9">
        <w:rPr>
          <w:rFonts w:ascii="Traditional Arabic" w:eastAsia="Calibri" w:hAnsi="Traditional Arabic" w:cs="Traditional Arabic" w:hint="eastAsia"/>
          <w:sz w:val="36"/>
          <w:szCs w:val="36"/>
          <w:rtl/>
        </w:rPr>
        <w:t>َّايَةَ،</w:t>
      </w:r>
      <w:r w:rsidRPr="00FA6DB9">
        <w:rPr>
          <w:rFonts w:ascii="Traditional Arabic" w:eastAsia="Calibri" w:hAnsi="Traditional Arabic" w:cs="Traditional Arabic"/>
          <w:sz w:val="36"/>
          <w:szCs w:val="36"/>
          <w:rtl/>
        </w:rPr>
        <w:t xml:space="preserve"> فَقَالَ عَلِيٌّ: يَا رَسُولَ اللَّهِ، أُقَاتِلُهُمْ حَتَّى يَكُونُوا مِثْلَنَا. فَقَالَ: (</w:t>
      </w:r>
      <w:r w:rsidRPr="00FE35EF">
        <w:rPr>
          <w:rFonts w:ascii="Traditional Arabic" w:eastAsia="Calibri" w:hAnsi="Traditional Arabic" w:cs="Traditional Arabic"/>
          <w:b/>
          <w:bCs/>
          <w:color w:val="0070C0"/>
          <w:sz w:val="36"/>
          <w:szCs w:val="36"/>
          <w:rtl/>
        </w:rPr>
        <w:t xml:space="preserve">انْفُذْ </w:t>
      </w:r>
      <w:r w:rsidR="00C82FFB">
        <w:rPr>
          <w:rFonts w:ascii="Traditional Arabic" w:eastAsia="Calibri" w:hAnsi="Traditional Arabic" w:cs="Traditional Arabic"/>
          <w:b/>
          <w:bCs/>
          <w:color w:val="0070C0"/>
          <w:sz w:val="36"/>
          <w:szCs w:val="36"/>
          <w:rtl/>
        </w:rPr>
        <w:t>عَلَى</w:t>
      </w:r>
      <w:r w:rsidRPr="00FE35EF">
        <w:rPr>
          <w:rFonts w:ascii="Traditional Arabic" w:eastAsia="Calibri" w:hAnsi="Traditional Arabic" w:cs="Traditional Arabic"/>
          <w:b/>
          <w:bCs/>
          <w:color w:val="0070C0"/>
          <w:sz w:val="36"/>
          <w:szCs w:val="36"/>
          <w:rtl/>
        </w:rPr>
        <w:t xml:space="preserve"> رِسْلِكَ حَتَّى تَنْزِلَ بِسَاحَتِهِمْ، ثُمَّ ادْعُهُمْ إِلَى الْإِسْلَامِ، وَأَخْبِرْهُمْ بِمَا يَجِبُ عَلَيْهِمْ مِنْ حَقِّ اللَّهِ فِيهِ، فَ</w:t>
      </w:r>
      <w:r w:rsidRPr="00FE35EF">
        <w:rPr>
          <w:rFonts w:ascii="Traditional Arabic" w:eastAsia="Calibri" w:hAnsi="Traditional Arabic" w:cs="Traditional Arabic" w:hint="eastAsia"/>
          <w:b/>
          <w:bCs/>
          <w:color w:val="0070C0"/>
          <w:sz w:val="36"/>
          <w:szCs w:val="36"/>
          <w:rtl/>
        </w:rPr>
        <w:t>وَاللَّهِ</w:t>
      </w:r>
      <w:r w:rsidRPr="00FE35EF">
        <w:rPr>
          <w:rFonts w:ascii="Traditional Arabic" w:eastAsia="Calibri" w:hAnsi="Traditional Arabic" w:cs="Traditional Arabic"/>
          <w:b/>
          <w:bCs/>
          <w:color w:val="0070C0"/>
          <w:sz w:val="36"/>
          <w:szCs w:val="36"/>
          <w:rtl/>
        </w:rPr>
        <w:t xml:space="preserve"> لَأَنْ يَهْدِيَ اللَّهُ بِكَ رَجُلًا وَاحِدًا؛ خَيْرٌ لَكَ مِنْ أَنْ يَكُونَ لَكَ حُمْرُ النَّعَمِ</w:t>
      </w:r>
      <w:r w:rsidRPr="00FA6DB9">
        <w:rPr>
          <w:rFonts w:ascii="Traditional Arabic" w:eastAsia="Calibri" w:hAnsi="Traditional Arabic" w:cs="Traditional Arabic"/>
          <w:sz w:val="36"/>
          <w:szCs w:val="36"/>
          <w:rtl/>
        </w:rPr>
        <w:t>) رواه البخاري</w:t>
      </w:r>
      <w:r w:rsidR="00FE35EF">
        <w:rPr>
          <w:rFonts w:ascii="Traditional Arabic" w:eastAsia="Calibri" w:hAnsi="Traditional Arabic" w:cs="Traditional Arabic" w:hint="cs"/>
          <w:sz w:val="36"/>
          <w:szCs w:val="36"/>
          <w:rtl/>
        </w:rPr>
        <w:t>.</w:t>
      </w:r>
    </w:p>
    <w:p w14:paraId="3ECF2486" w14:textId="77777777" w:rsidR="004C37EF" w:rsidRPr="00FA6DB9" w:rsidRDefault="004C37EF" w:rsidP="00FA6DB9">
      <w:pPr>
        <w:spacing w:after="160" w:line="256" w:lineRule="auto"/>
        <w:ind w:firstLine="720"/>
        <w:jc w:val="both"/>
        <w:rPr>
          <w:rFonts w:ascii="Traditional Arabic" w:eastAsia="Calibri" w:hAnsi="Traditional Arabic" w:cs="Traditional Arabic"/>
          <w:sz w:val="36"/>
          <w:szCs w:val="36"/>
          <w:rtl/>
        </w:rPr>
      </w:pPr>
    </w:p>
    <w:p w14:paraId="102C4B1D" w14:textId="48CABE0C" w:rsidR="00FE35EF" w:rsidRPr="00FA6DB9" w:rsidRDefault="00E7250B" w:rsidP="00E7250B">
      <w:pPr>
        <w:pStyle w:val="333"/>
        <w:rPr>
          <w:rtl/>
        </w:rPr>
      </w:pPr>
      <w:r>
        <w:rPr>
          <w:rFonts w:hint="cs"/>
          <w:rtl/>
        </w:rPr>
        <w:lastRenderedPageBreak/>
        <w:t>معاني الكلمات:</w:t>
      </w:r>
    </w:p>
    <w:p w14:paraId="35520DE3" w14:textId="079B75E1" w:rsidR="00FA6DB9" w:rsidRPr="00EF02A8" w:rsidRDefault="00325795" w:rsidP="00C57B6E">
      <w:pPr>
        <w:pStyle w:val="ab"/>
        <w:numPr>
          <w:ilvl w:val="0"/>
          <w:numId w:val="4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يدوكون</w:t>
      </w:r>
      <w:r>
        <w:rPr>
          <w:rFonts w:ascii="Traditional Arabic" w:eastAsia="Calibri" w:hAnsi="Traditional Arabic" w:cs="Traditional Arabic"/>
          <w:sz w:val="36"/>
          <w:szCs w:val="36"/>
          <w:rtl/>
        </w:rPr>
        <w:t>"</w:t>
      </w:r>
      <w:r w:rsidR="00B42199" w:rsidRPr="00EF02A8">
        <w:rPr>
          <w:rFonts w:ascii="Traditional Arabic" w:eastAsia="Calibri" w:hAnsi="Traditional Arabic" w:cs="Traditional Arabic"/>
          <w:sz w:val="36"/>
          <w:szCs w:val="36"/>
          <w:rtl/>
        </w:rPr>
        <w:t>، أي:</w:t>
      </w:r>
      <w:r w:rsidR="00FA6DB9" w:rsidRPr="00EF02A8">
        <w:rPr>
          <w:rFonts w:ascii="Traditional Arabic" w:eastAsia="Calibri" w:hAnsi="Traditional Arabic" w:cs="Traditional Arabic"/>
          <w:sz w:val="36"/>
          <w:szCs w:val="36"/>
          <w:rtl/>
        </w:rPr>
        <w:t xml:space="preserve"> يتحدثون ويخوضون.</w:t>
      </w:r>
    </w:p>
    <w:p w14:paraId="27EB9283" w14:textId="170079C8" w:rsidR="00FA6DB9" w:rsidRPr="00EF02A8" w:rsidRDefault="00325795" w:rsidP="00C57B6E">
      <w:pPr>
        <w:pStyle w:val="ab"/>
        <w:numPr>
          <w:ilvl w:val="0"/>
          <w:numId w:val="4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حتى يكونوا مثلنا</w:t>
      </w:r>
      <w:r>
        <w:rPr>
          <w:rFonts w:ascii="Traditional Arabic" w:eastAsia="Calibri" w:hAnsi="Traditional Arabic" w:cs="Traditional Arabic"/>
          <w:sz w:val="36"/>
          <w:szCs w:val="36"/>
          <w:rtl/>
        </w:rPr>
        <w:t>"</w:t>
      </w:r>
      <w:r w:rsidR="00A0699A" w:rsidRPr="00EF02A8">
        <w:rPr>
          <w:rFonts w:ascii="Traditional Arabic" w:eastAsia="Calibri" w:hAnsi="Traditional Arabic" w:cs="Traditional Arabic" w:hint="cs"/>
          <w:sz w:val="36"/>
          <w:szCs w:val="36"/>
          <w:rtl/>
        </w:rPr>
        <w:t>،</w:t>
      </w:r>
      <w:r w:rsidR="00FA6DB9" w:rsidRPr="00EF02A8">
        <w:rPr>
          <w:rFonts w:ascii="Traditional Arabic" w:eastAsia="Calibri" w:hAnsi="Traditional Arabic" w:cs="Traditional Arabic"/>
          <w:sz w:val="36"/>
          <w:szCs w:val="36"/>
          <w:rtl/>
        </w:rPr>
        <w:t xml:space="preserve"> أي</w:t>
      </w:r>
      <w:r w:rsidR="00A0699A" w:rsidRPr="00EF02A8">
        <w:rPr>
          <w:rFonts w:ascii="Traditional Arabic" w:eastAsia="Calibri" w:hAnsi="Traditional Arabic" w:cs="Traditional Arabic" w:hint="cs"/>
          <w:sz w:val="36"/>
          <w:szCs w:val="36"/>
          <w:rtl/>
        </w:rPr>
        <w:t>:</w:t>
      </w:r>
      <w:r w:rsidR="00FA6DB9" w:rsidRPr="00EF02A8">
        <w:rPr>
          <w:rFonts w:ascii="Traditional Arabic" w:eastAsia="Calibri" w:hAnsi="Traditional Arabic" w:cs="Traditional Arabic"/>
          <w:sz w:val="36"/>
          <w:szCs w:val="36"/>
          <w:rtl/>
        </w:rPr>
        <w:t xml:space="preserve"> يسلمون.</w:t>
      </w:r>
    </w:p>
    <w:p w14:paraId="1360654A" w14:textId="140F81BC" w:rsidR="00FA6DB9" w:rsidRPr="00EF02A8" w:rsidRDefault="00FA6DB9" w:rsidP="00C57B6E">
      <w:pPr>
        <w:pStyle w:val="ab"/>
        <w:numPr>
          <w:ilvl w:val="0"/>
          <w:numId w:val="43"/>
        </w:numPr>
        <w:spacing w:after="160" w:line="256" w:lineRule="auto"/>
        <w:jc w:val="both"/>
        <w:rPr>
          <w:rFonts w:ascii="Traditional Arabic" w:eastAsia="Calibri" w:hAnsi="Traditional Arabic" w:cs="Traditional Arabic"/>
          <w:sz w:val="36"/>
          <w:szCs w:val="36"/>
          <w:rtl/>
        </w:rPr>
      </w:pPr>
      <w:r w:rsidRPr="00EF02A8">
        <w:rPr>
          <w:rFonts w:ascii="Traditional Arabic" w:eastAsia="Calibri" w:hAnsi="Traditional Arabic" w:cs="Traditional Arabic"/>
          <w:sz w:val="36"/>
          <w:szCs w:val="36"/>
          <w:rtl/>
        </w:rPr>
        <w:t>(</w:t>
      </w:r>
      <w:r w:rsidR="00C82FFB">
        <w:rPr>
          <w:rFonts w:ascii="Traditional Arabic" w:eastAsia="Calibri" w:hAnsi="Traditional Arabic" w:cs="Traditional Arabic"/>
          <w:b/>
          <w:bCs/>
          <w:color w:val="0070C0"/>
          <w:sz w:val="36"/>
          <w:szCs w:val="36"/>
          <w:rtl/>
        </w:rPr>
        <w:t>عَلَى</w:t>
      </w:r>
      <w:r w:rsidRPr="00EF02A8">
        <w:rPr>
          <w:rFonts w:ascii="Traditional Arabic" w:eastAsia="Calibri" w:hAnsi="Traditional Arabic" w:cs="Traditional Arabic"/>
          <w:b/>
          <w:bCs/>
          <w:color w:val="0070C0"/>
          <w:sz w:val="36"/>
          <w:szCs w:val="36"/>
          <w:rtl/>
        </w:rPr>
        <w:t xml:space="preserve"> رسلك</w:t>
      </w:r>
      <w:r w:rsidRPr="00EF02A8">
        <w:rPr>
          <w:rFonts w:ascii="Traditional Arabic" w:eastAsia="Calibri" w:hAnsi="Traditional Arabic" w:cs="Traditional Arabic"/>
          <w:sz w:val="36"/>
          <w:szCs w:val="36"/>
          <w:rtl/>
        </w:rPr>
        <w:t>)</w:t>
      </w:r>
      <w:r w:rsidR="00977E88" w:rsidRPr="00EF02A8">
        <w:rPr>
          <w:rFonts w:ascii="Traditional Arabic" w:eastAsia="Calibri" w:hAnsi="Traditional Arabic" w:cs="Traditional Arabic" w:hint="cs"/>
          <w:sz w:val="36"/>
          <w:szCs w:val="36"/>
          <w:rtl/>
        </w:rPr>
        <w:t>،</w:t>
      </w:r>
      <w:r w:rsidRPr="00EF02A8">
        <w:rPr>
          <w:rFonts w:ascii="Traditional Arabic" w:eastAsia="Calibri" w:hAnsi="Traditional Arabic" w:cs="Traditional Arabic"/>
          <w:sz w:val="36"/>
          <w:szCs w:val="36"/>
          <w:rtl/>
        </w:rPr>
        <w:t xml:space="preserve"> أي</w:t>
      </w:r>
      <w:r w:rsidR="00977E88" w:rsidRPr="00EF02A8">
        <w:rPr>
          <w:rFonts w:ascii="Traditional Arabic" w:eastAsia="Calibri" w:hAnsi="Traditional Arabic" w:cs="Traditional Arabic" w:hint="cs"/>
          <w:sz w:val="36"/>
          <w:szCs w:val="36"/>
          <w:rtl/>
        </w:rPr>
        <w:t>:</w:t>
      </w:r>
      <w:r w:rsidRPr="00EF02A8">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EF02A8">
        <w:rPr>
          <w:rFonts w:ascii="Traditional Arabic" w:eastAsia="Calibri" w:hAnsi="Traditional Arabic" w:cs="Traditional Arabic"/>
          <w:sz w:val="36"/>
          <w:szCs w:val="36"/>
          <w:rtl/>
        </w:rPr>
        <w:t xml:space="preserve"> مهلك.</w:t>
      </w:r>
    </w:p>
    <w:p w14:paraId="741A761C" w14:textId="43306A54" w:rsidR="00FA6DB9" w:rsidRPr="00EF02A8" w:rsidRDefault="00FA6DB9" w:rsidP="00C57B6E">
      <w:pPr>
        <w:pStyle w:val="ab"/>
        <w:numPr>
          <w:ilvl w:val="0"/>
          <w:numId w:val="43"/>
        </w:numPr>
        <w:spacing w:after="160" w:line="256" w:lineRule="auto"/>
        <w:jc w:val="both"/>
        <w:rPr>
          <w:rFonts w:ascii="Traditional Arabic" w:eastAsia="Calibri" w:hAnsi="Traditional Arabic" w:cs="Traditional Arabic"/>
          <w:sz w:val="36"/>
          <w:szCs w:val="36"/>
          <w:rtl/>
        </w:rPr>
      </w:pPr>
      <w:r w:rsidRPr="00EF02A8">
        <w:rPr>
          <w:rFonts w:ascii="Traditional Arabic" w:eastAsia="Calibri" w:hAnsi="Traditional Arabic" w:cs="Traditional Arabic"/>
          <w:sz w:val="36"/>
          <w:szCs w:val="36"/>
          <w:rtl/>
        </w:rPr>
        <w:t>(</w:t>
      </w:r>
      <w:r w:rsidRPr="00EF02A8">
        <w:rPr>
          <w:rFonts w:ascii="Traditional Arabic" w:eastAsia="Calibri" w:hAnsi="Traditional Arabic" w:cs="Traditional Arabic"/>
          <w:b/>
          <w:bCs/>
          <w:color w:val="0070C0"/>
          <w:sz w:val="36"/>
          <w:szCs w:val="36"/>
          <w:rtl/>
        </w:rPr>
        <w:t>حمر الن</w:t>
      </w:r>
      <w:r w:rsidR="005E25FA" w:rsidRPr="00EF02A8">
        <w:rPr>
          <w:rFonts w:ascii="Traditional Arabic" w:eastAsia="Calibri" w:hAnsi="Traditional Arabic" w:cs="Traditional Arabic" w:hint="cs"/>
          <w:b/>
          <w:bCs/>
          <w:color w:val="0070C0"/>
          <w:sz w:val="36"/>
          <w:szCs w:val="36"/>
          <w:rtl/>
        </w:rPr>
        <w:t>َّ</w:t>
      </w:r>
      <w:r w:rsidRPr="00EF02A8">
        <w:rPr>
          <w:rFonts w:ascii="Traditional Arabic" w:eastAsia="Calibri" w:hAnsi="Traditional Arabic" w:cs="Traditional Arabic"/>
          <w:b/>
          <w:bCs/>
          <w:color w:val="0070C0"/>
          <w:sz w:val="36"/>
          <w:szCs w:val="36"/>
          <w:rtl/>
        </w:rPr>
        <w:t>عم</w:t>
      </w:r>
      <w:r w:rsidRPr="00EF02A8">
        <w:rPr>
          <w:rFonts w:ascii="Traditional Arabic" w:eastAsia="Calibri" w:hAnsi="Traditional Arabic" w:cs="Traditional Arabic"/>
          <w:sz w:val="36"/>
          <w:szCs w:val="36"/>
          <w:rtl/>
        </w:rPr>
        <w:t>) الن</w:t>
      </w:r>
      <w:r w:rsidR="00977E88" w:rsidRPr="00EF02A8">
        <w:rPr>
          <w:rFonts w:ascii="Traditional Arabic" w:eastAsia="Calibri" w:hAnsi="Traditional Arabic" w:cs="Traditional Arabic" w:hint="cs"/>
          <w:sz w:val="36"/>
          <w:szCs w:val="36"/>
          <w:rtl/>
        </w:rPr>
        <w:t>َّ</w:t>
      </w:r>
      <w:r w:rsidRPr="00EF02A8">
        <w:rPr>
          <w:rFonts w:ascii="Traditional Arabic" w:eastAsia="Calibri" w:hAnsi="Traditional Arabic" w:cs="Traditional Arabic"/>
          <w:sz w:val="36"/>
          <w:szCs w:val="36"/>
          <w:rtl/>
        </w:rPr>
        <w:t>عم: الإبل، وكانت الإبل الحمْر أنفس أموال العرب وأكرمها عندهم.</w:t>
      </w:r>
    </w:p>
    <w:p w14:paraId="36321326" w14:textId="782E8F94" w:rsidR="00FA6DB9" w:rsidRPr="004D6524" w:rsidRDefault="00493ACB" w:rsidP="00FA6DB9">
      <w:pPr>
        <w:spacing w:after="160" w:line="256" w:lineRule="auto"/>
        <w:ind w:firstLine="720"/>
        <w:jc w:val="both"/>
        <w:rPr>
          <w:rFonts w:ascii="Traditional Arabic" w:eastAsia="Calibri" w:hAnsi="Traditional Arabic" w:cs="Traditional Arabic"/>
          <w:b/>
          <w:bCs/>
          <w:sz w:val="36"/>
          <w:szCs w:val="36"/>
          <w:rtl/>
        </w:rPr>
      </w:pPr>
      <w:r w:rsidRPr="004C37EF">
        <w:rPr>
          <w:rFonts w:ascii="Traditional Arabic" w:eastAsia="Calibri" w:hAnsi="Traditional Arabic" w:cs="Traditional Arabic" w:hint="cs"/>
          <w:b/>
          <w:bCs/>
          <w:color w:val="7030A0"/>
          <w:sz w:val="36"/>
          <w:szCs w:val="36"/>
          <w:rtl/>
          <w:lang w:val="x-none" w:eastAsia="x-none" w:bidi="ar-EG"/>
        </w:rPr>
        <w:t>من فوائد الحديث</w:t>
      </w:r>
      <w:r w:rsidR="00FA6DB9" w:rsidRPr="004C37EF">
        <w:rPr>
          <w:rFonts w:ascii="Traditional Arabic" w:eastAsia="Calibri" w:hAnsi="Traditional Arabic" w:cs="Traditional Arabic"/>
          <w:b/>
          <w:bCs/>
          <w:color w:val="7030A0"/>
          <w:sz w:val="36"/>
          <w:szCs w:val="36"/>
          <w:rtl/>
          <w:lang w:val="x-none" w:eastAsia="x-none" w:bidi="ar-EG"/>
        </w:rPr>
        <w:t>:</w:t>
      </w:r>
    </w:p>
    <w:p w14:paraId="3A155FC3" w14:textId="77937ADD"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معجزة الشفاء بريقه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ودعائه.</w:t>
      </w:r>
    </w:p>
    <w:p w14:paraId="7B1A24F9" w14:textId="41D69375" w:rsidR="00FA6DB9" w:rsidRPr="00FA6DB9" w:rsidRDefault="00FA6DB9" w:rsidP="00270B1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فضل علي بن أبي طالب</w:t>
      </w:r>
      <w:r w:rsidR="00565303">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بشهادة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له بمحبة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ورسوله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له. ومحبته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ورسوله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hint="eastAsia"/>
          <w:sz w:val="36"/>
          <w:szCs w:val="36"/>
          <w:rtl/>
        </w:rPr>
        <w:t>فهنيئا</w:t>
      </w:r>
      <w:r w:rsidRPr="00FA6DB9">
        <w:rPr>
          <w:rFonts w:ascii="Traditional Arabic" w:eastAsia="Calibri" w:hAnsi="Traditional Arabic" w:cs="Traditional Arabic"/>
          <w:sz w:val="36"/>
          <w:szCs w:val="36"/>
          <w:rtl/>
        </w:rPr>
        <w:t xml:space="preserve"> له بهذه الشهادة.</w:t>
      </w:r>
    </w:p>
    <w:p w14:paraId="35096DBA"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شجاعة علي رضي الله عنه.</w:t>
      </w:r>
    </w:p>
    <w:p w14:paraId="45C3496B"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فضل الدعوة إلى الإسلام وعظم أجرها.</w:t>
      </w:r>
    </w:p>
    <w:p w14:paraId="6FE46755" w14:textId="0C818E24" w:rsidR="00FA6DB9" w:rsidRPr="00FA6DB9" w:rsidRDefault="004B2997" w:rsidP="004B2997">
      <w:pPr>
        <w:pStyle w:val="2"/>
        <w:rPr>
          <w:rtl/>
        </w:rPr>
      </w:pPr>
      <w:bookmarkStart w:id="741" w:name="_Toc98591736"/>
      <w:r>
        <w:rPr>
          <w:rFonts w:hint="cs"/>
          <w:rtl/>
        </w:rPr>
        <w:t xml:space="preserve">باب منزلة علي رضي الله عنه من </w:t>
      </w:r>
      <w:r w:rsidR="00757F87">
        <w:rPr>
          <w:rFonts w:hint="cs"/>
          <w:rtl/>
        </w:rPr>
        <w:t>النَّبي</w:t>
      </w:r>
      <w:r>
        <w:rPr>
          <w:rFonts w:hint="cs"/>
          <w:rtl/>
        </w:rPr>
        <w:t xml:space="preserve"> </w:t>
      </w:r>
      <w:r w:rsidR="00FB1544">
        <w:rPr>
          <w:rFonts w:hint="cs"/>
          <w:rtl/>
          <w:lang w:bidi="ar-SA"/>
        </w:rPr>
        <w:t>ﷺ</w:t>
      </w:r>
      <w:r>
        <w:rPr>
          <w:rFonts w:hint="cs"/>
          <w:rtl/>
        </w:rPr>
        <w:t>:</w:t>
      </w:r>
      <w:bookmarkEnd w:id="741"/>
    </w:p>
    <w:p w14:paraId="285D2370" w14:textId="547CB3DB"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عَلِيٍّ</w:t>
      </w:r>
      <w:r w:rsidR="00565303">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فَاطِمَةَ- عَلَيْهَا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شَكَتْ مَا تَلْقَى مِنْ أَثَرِ الرَّحَا، فَأَتَى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سَبْيٌ، فَانْطَلَقَتْ فَلَمْ تَجِدْهُ، فَوَجَدَتْ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فَأَخْبَرَتْهَا، فَلَمَّا جَاءَ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أَخْبَرَتْهُ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بِمَجِيءِ فَاطِمَةَ، فَجَاءَ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إِلَيْنَا وَقَدْ أَخَذْنَا مَضَاجِعَنَا، فَذَهَبْتُ لِأَقُومَ، فَقَالَ: (</w:t>
      </w:r>
      <w:r w:rsidR="00C82FFB">
        <w:rPr>
          <w:rFonts w:ascii="Traditional Arabic" w:eastAsia="Calibri" w:hAnsi="Traditional Arabic" w:cs="Traditional Arabic"/>
          <w:b/>
          <w:bCs/>
          <w:color w:val="0070C0"/>
          <w:sz w:val="36"/>
          <w:szCs w:val="36"/>
          <w:rtl/>
        </w:rPr>
        <w:t>عَلَى</w:t>
      </w:r>
      <w:r w:rsidRPr="004D6524">
        <w:rPr>
          <w:rFonts w:ascii="Traditional Arabic" w:eastAsia="Calibri" w:hAnsi="Traditional Arabic" w:cs="Traditional Arabic"/>
          <w:b/>
          <w:bCs/>
          <w:color w:val="0070C0"/>
          <w:sz w:val="36"/>
          <w:szCs w:val="36"/>
          <w:rtl/>
        </w:rPr>
        <w:t xml:space="preserve"> مَكَانِكُمَا</w:t>
      </w:r>
      <w:r w:rsidRPr="00FA6DB9">
        <w:rPr>
          <w:rFonts w:ascii="Traditional Arabic" w:eastAsia="Calibri" w:hAnsi="Traditional Arabic" w:cs="Traditional Arabic"/>
          <w:sz w:val="36"/>
          <w:szCs w:val="36"/>
          <w:rtl/>
        </w:rPr>
        <w:t>)، فَقَعَدَ بَيْنَنَا</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حَتَّى وَجَدْتُ بَرْدَ قَدَمَيْهِ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صَدْرِي، وَقَالَ: (</w:t>
      </w:r>
      <w:r w:rsidRPr="004D6524">
        <w:rPr>
          <w:rFonts w:ascii="Traditional Arabic" w:eastAsia="Calibri" w:hAnsi="Traditional Arabic" w:cs="Traditional Arabic"/>
          <w:b/>
          <w:bCs/>
          <w:color w:val="0070C0"/>
          <w:sz w:val="36"/>
          <w:szCs w:val="36"/>
          <w:rtl/>
        </w:rPr>
        <w:t>أَلَا أُعَلِّمُكُمَا خَيْرًا مِمَّا سَأَلْتُمَانِي؟ إِذَا أَخَذْتُمَا مَضَاجِعَكُمَا؛ تُكَبِّرَا أَرْبَعًا وَثَلَاثِينَ، وَتُسَبِّحَا ثَلَاثًا وَثَلَاثِينَ، وَتَحْمَدَا ثَلَاثًا وَثَلَاثِينَ، فَه</w:t>
      </w:r>
      <w:r w:rsidRPr="004D6524">
        <w:rPr>
          <w:rFonts w:ascii="Traditional Arabic" w:eastAsia="Calibri" w:hAnsi="Traditional Arabic" w:cs="Traditional Arabic" w:hint="eastAsia"/>
          <w:b/>
          <w:bCs/>
          <w:color w:val="0070C0"/>
          <w:sz w:val="36"/>
          <w:szCs w:val="36"/>
          <w:rtl/>
        </w:rPr>
        <w:t>ُوَ</w:t>
      </w:r>
      <w:r w:rsidRPr="004D6524">
        <w:rPr>
          <w:rFonts w:ascii="Traditional Arabic" w:eastAsia="Calibri" w:hAnsi="Traditional Arabic" w:cs="Traditional Arabic"/>
          <w:b/>
          <w:bCs/>
          <w:color w:val="0070C0"/>
          <w:sz w:val="36"/>
          <w:szCs w:val="36"/>
          <w:rtl/>
        </w:rPr>
        <w:t xml:space="preserve"> خَيْرٌ لَكُمَا مِنْ خَادِمٍ</w:t>
      </w:r>
      <w:r w:rsidRPr="00FA6DB9">
        <w:rPr>
          <w:rFonts w:ascii="Traditional Arabic" w:eastAsia="Calibri" w:hAnsi="Traditional Arabic" w:cs="Traditional Arabic"/>
          <w:sz w:val="36"/>
          <w:szCs w:val="36"/>
          <w:rtl/>
        </w:rPr>
        <w:t xml:space="preserve">) </w:t>
      </w:r>
      <w:r w:rsidR="004B2997">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44908A8" w14:textId="3118CDE0" w:rsidR="004D6524" w:rsidRPr="00FA6DB9" w:rsidRDefault="00E7250B" w:rsidP="00E7250B">
      <w:pPr>
        <w:pStyle w:val="333"/>
        <w:rPr>
          <w:rtl/>
        </w:rPr>
      </w:pPr>
      <w:r>
        <w:rPr>
          <w:rFonts w:hint="cs"/>
          <w:rtl/>
        </w:rPr>
        <w:t>معاني الكلمات:</w:t>
      </w:r>
    </w:p>
    <w:p w14:paraId="6930C102" w14:textId="5AB47973" w:rsidR="00FA6DB9" w:rsidRPr="00EF02A8" w:rsidRDefault="00325795" w:rsidP="00C57B6E">
      <w:pPr>
        <w:pStyle w:val="ab"/>
        <w:numPr>
          <w:ilvl w:val="0"/>
          <w:numId w:val="4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شكت ما تلقى من أثر الرحى</w:t>
      </w:r>
      <w:r>
        <w:rPr>
          <w:rFonts w:ascii="Traditional Arabic" w:eastAsia="Calibri" w:hAnsi="Traditional Arabic" w:cs="Traditional Arabic"/>
          <w:sz w:val="36"/>
          <w:szCs w:val="36"/>
          <w:rtl/>
        </w:rPr>
        <w:t>"</w:t>
      </w:r>
      <w:r w:rsidR="00B42199" w:rsidRPr="00EF02A8">
        <w:rPr>
          <w:rFonts w:ascii="Traditional Arabic" w:eastAsia="Calibri" w:hAnsi="Traditional Arabic" w:cs="Traditional Arabic"/>
          <w:sz w:val="36"/>
          <w:szCs w:val="36"/>
          <w:rtl/>
        </w:rPr>
        <w:t>، أي:</w:t>
      </w:r>
      <w:r w:rsidR="00FA6DB9" w:rsidRPr="00EF02A8">
        <w:rPr>
          <w:rFonts w:ascii="Traditional Arabic" w:eastAsia="Calibri" w:hAnsi="Traditional Arabic" w:cs="Traditional Arabic"/>
          <w:sz w:val="36"/>
          <w:szCs w:val="36"/>
          <w:rtl/>
        </w:rPr>
        <w:t xml:space="preserve"> من مشقة كثرة إدارة الرحى مما تطحن حتى أثّر ذلك في يدها كثير</w:t>
      </w:r>
      <w:r w:rsidR="004B2997" w:rsidRPr="00EF02A8">
        <w:rPr>
          <w:rFonts w:ascii="Traditional Arabic" w:eastAsia="Calibri" w:hAnsi="Traditional Arabic" w:cs="Traditional Arabic" w:hint="cs"/>
          <w:sz w:val="36"/>
          <w:szCs w:val="36"/>
          <w:rtl/>
        </w:rPr>
        <w:t>ً</w:t>
      </w:r>
      <w:r w:rsidR="00FA6DB9" w:rsidRPr="00EF02A8">
        <w:rPr>
          <w:rFonts w:ascii="Traditional Arabic" w:eastAsia="Calibri" w:hAnsi="Traditional Arabic" w:cs="Traditional Arabic"/>
          <w:sz w:val="36"/>
          <w:szCs w:val="36"/>
          <w:rtl/>
        </w:rPr>
        <w:t>ا.</w:t>
      </w:r>
    </w:p>
    <w:p w14:paraId="0E696955" w14:textId="07438A13" w:rsidR="00FA6DB9" w:rsidRPr="00EF02A8" w:rsidRDefault="00325795" w:rsidP="00C57B6E">
      <w:pPr>
        <w:pStyle w:val="ab"/>
        <w:numPr>
          <w:ilvl w:val="0"/>
          <w:numId w:val="4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سبي</w:t>
      </w:r>
      <w:r>
        <w:rPr>
          <w:rFonts w:ascii="Traditional Arabic" w:eastAsia="Calibri" w:hAnsi="Traditional Arabic" w:cs="Traditional Arabic"/>
          <w:sz w:val="36"/>
          <w:szCs w:val="36"/>
          <w:rtl/>
        </w:rPr>
        <w:t>"</w:t>
      </w:r>
      <w:r w:rsidR="00B42199" w:rsidRPr="00EF02A8">
        <w:rPr>
          <w:rFonts w:ascii="Traditional Arabic" w:eastAsia="Calibri" w:hAnsi="Traditional Arabic" w:cs="Traditional Arabic"/>
          <w:sz w:val="36"/>
          <w:szCs w:val="36"/>
          <w:rtl/>
        </w:rPr>
        <w:t>، أي:</w:t>
      </w:r>
      <w:r w:rsidR="00FA6DB9" w:rsidRPr="00EF02A8">
        <w:rPr>
          <w:rFonts w:ascii="Traditional Arabic" w:eastAsia="Calibri" w:hAnsi="Traditional Arabic" w:cs="Traditional Arabic"/>
          <w:sz w:val="36"/>
          <w:szCs w:val="36"/>
          <w:rtl/>
        </w:rPr>
        <w:t xml:space="preserve"> رقيق.</w:t>
      </w:r>
    </w:p>
    <w:p w14:paraId="7CFAA22A" w14:textId="594C47CE" w:rsidR="00FA6DB9" w:rsidRPr="00EF02A8" w:rsidRDefault="00325795" w:rsidP="00C57B6E">
      <w:pPr>
        <w:pStyle w:val="ab"/>
        <w:numPr>
          <w:ilvl w:val="0"/>
          <w:numId w:val="4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w:t>
      </w:r>
      <w:r w:rsidR="00FA6DB9" w:rsidRPr="00EF02A8">
        <w:rPr>
          <w:rFonts w:ascii="Traditional Arabic" w:eastAsia="Calibri" w:hAnsi="Traditional Arabic" w:cs="Traditional Arabic"/>
          <w:sz w:val="36"/>
          <w:szCs w:val="36"/>
          <w:rtl/>
        </w:rPr>
        <w:t>فوجدت برد قدميه</w:t>
      </w:r>
      <w:r w:rsidR="00C23A23" w:rsidRPr="00EF02A8">
        <w:rPr>
          <w:rFonts w:ascii="Traditional Arabic" w:eastAsia="Calibri" w:hAnsi="Traditional Arabic" w:cs="Traditional Arabic"/>
          <w:sz w:val="36"/>
          <w:szCs w:val="36"/>
          <w:rtl/>
        </w:rPr>
        <w:t>.</w:t>
      </w:r>
      <w:r w:rsidR="00FA6DB9" w:rsidRPr="00EF02A8">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w:t>
      </w:r>
      <w:r w:rsidR="00B42199" w:rsidRPr="00EF02A8">
        <w:rPr>
          <w:rFonts w:ascii="Traditional Arabic" w:eastAsia="Calibri" w:hAnsi="Traditional Arabic" w:cs="Traditional Arabic"/>
          <w:sz w:val="36"/>
          <w:szCs w:val="36"/>
          <w:rtl/>
        </w:rPr>
        <w:t>، أي:</w:t>
      </w:r>
      <w:r w:rsidR="00FA6DB9" w:rsidRPr="00EF02A8">
        <w:rPr>
          <w:rFonts w:ascii="Traditional Arabic" w:eastAsia="Calibri" w:hAnsi="Traditional Arabic" w:cs="Traditional Arabic"/>
          <w:sz w:val="36"/>
          <w:szCs w:val="36"/>
          <w:rtl/>
        </w:rPr>
        <w:t xml:space="preserve"> أتاهما ليل</w:t>
      </w:r>
      <w:r w:rsidR="004B2997" w:rsidRPr="00EF02A8">
        <w:rPr>
          <w:rFonts w:ascii="Traditional Arabic" w:eastAsia="Calibri" w:hAnsi="Traditional Arabic" w:cs="Traditional Arabic" w:hint="cs"/>
          <w:sz w:val="36"/>
          <w:szCs w:val="36"/>
          <w:rtl/>
        </w:rPr>
        <w:t>ً</w:t>
      </w:r>
      <w:r w:rsidR="00FA6DB9" w:rsidRPr="00EF02A8">
        <w:rPr>
          <w:rFonts w:ascii="Traditional Arabic" w:eastAsia="Calibri" w:hAnsi="Traditional Arabic" w:cs="Traditional Arabic"/>
          <w:sz w:val="36"/>
          <w:szCs w:val="36"/>
          <w:rtl/>
        </w:rPr>
        <w:t>ا في وقت شدة البرد، وكانا ملتحفين بثوب؛ فأدخل قدميه بينهما من البرد؛ حتى وجد عليٌ برد قدميه.</w:t>
      </w:r>
    </w:p>
    <w:p w14:paraId="362C1F9E" w14:textId="7F4075E0" w:rsidR="00FA6DB9" w:rsidRPr="00EF02A8" w:rsidRDefault="001640EB" w:rsidP="00FA6DB9">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hint="cs"/>
          <w:b/>
          <w:bCs/>
          <w:color w:val="7030A0"/>
          <w:sz w:val="36"/>
          <w:szCs w:val="36"/>
          <w:rtl/>
          <w:lang w:val="x-none" w:eastAsia="x-none" w:bidi="ar-EG"/>
        </w:rPr>
        <w:t>من فوائد الحديث:</w:t>
      </w:r>
    </w:p>
    <w:p w14:paraId="55C5BBB3" w14:textId="37E5050B"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منقبة لعلي</w:t>
      </w:r>
      <w:r w:rsidR="00C7176B">
        <w:rPr>
          <w:rFonts w:ascii="Traditional Arabic" w:eastAsia="Calibri" w:hAnsi="Traditional Arabic" w:cs="Traditional Arabic"/>
          <w:sz w:val="36"/>
          <w:szCs w:val="36"/>
          <w:rtl/>
        </w:rPr>
        <w:t xml:space="preserve"> </w:t>
      </w:r>
      <w:r w:rsidR="00565303">
        <w:rPr>
          <w:rFonts w:ascii="Traditional Arabic" w:eastAsia="Calibri" w:hAnsi="Traditional Arabic" w:cs="Traditional Arabic"/>
          <w:sz w:val="36"/>
          <w:szCs w:val="36"/>
          <w:rtl/>
        </w:rPr>
        <w:t>-رضي الله عنه-</w:t>
      </w:r>
      <w:r w:rsidRPr="00FA6DB9">
        <w:rPr>
          <w:rFonts w:ascii="Traditional Arabic" w:eastAsia="Calibri" w:hAnsi="Traditional Arabic" w:cs="Traditional Arabic"/>
          <w:sz w:val="36"/>
          <w:szCs w:val="36"/>
          <w:rtl/>
        </w:rPr>
        <w:t xml:space="preserve"> من جهة منزلته من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لكونه زوج ابنته.</w:t>
      </w:r>
    </w:p>
    <w:p w14:paraId="1DBEB0EC" w14:textId="46E72945"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اختيار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لعليٍّ ما اختار لابنته من إيثار أمر الآخرة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ورضاهما بذلك. وهذه منقبة عظيمة لهما.</w:t>
      </w:r>
    </w:p>
    <w:p w14:paraId="379620FB" w14:textId="58CF7421"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من واظب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هذا الذكر عند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أعطي قوةً عظيمةً</w:t>
      </w:r>
      <w:r w:rsidR="00402F44">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ولم يصبه إعياء.</w:t>
      </w:r>
    </w:p>
    <w:p w14:paraId="157C0F75" w14:textId="44B2B10D"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غاية التلطف منه</w:t>
      </w:r>
      <w:r w:rsidR="00EF0567">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ابنته وصهره - رضي الله عنهما.</w:t>
      </w:r>
    </w:p>
    <w:p w14:paraId="5369BFEA" w14:textId="50520D83" w:rsidR="00FA6DB9" w:rsidRPr="00FA6DB9" w:rsidRDefault="008D23EC" w:rsidP="008D23EC">
      <w:pPr>
        <w:pStyle w:val="2"/>
        <w:rPr>
          <w:rtl/>
        </w:rPr>
      </w:pPr>
      <w:bookmarkStart w:id="742" w:name="_Toc98591737"/>
      <w:r>
        <w:rPr>
          <w:rFonts w:hint="cs"/>
          <w:rtl/>
        </w:rPr>
        <w:t>باب علي</w:t>
      </w:r>
      <w:r w:rsidR="00EB3FEE">
        <w:rPr>
          <w:rFonts w:hint="cs"/>
          <w:rtl/>
        </w:rPr>
        <w:t xml:space="preserve"> رضي الله عنه</w:t>
      </w:r>
      <w:r>
        <w:rPr>
          <w:rFonts w:hint="cs"/>
          <w:rtl/>
        </w:rPr>
        <w:t xml:space="preserve"> من </w:t>
      </w:r>
      <w:r w:rsidR="00757F87">
        <w:rPr>
          <w:rFonts w:hint="cs"/>
          <w:rtl/>
        </w:rPr>
        <w:t>النَّبي</w:t>
      </w:r>
      <w:r>
        <w:rPr>
          <w:rFonts w:hint="cs"/>
          <w:rtl/>
        </w:rPr>
        <w:t xml:space="preserve"> </w:t>
      </w:r>
      <w:r w:rsidR="00FB1544">
        <w:rPr>
          <w:rFonts w:hint="cs"/>
          <w:rtl/>
          <w:lang w:bidi="ar-SA"/>
        </w:rPr>
        <w:t xml:space="preserve">ﷺ </w:t>
      </w:r>
      <w:r>
        <w:rPr>
          <w:rFonts w:hint="cs"/>
          <w:rtl/>
        </w:rPr>
        <w:t xml:space="preserve">بمنزلة هارون من موسى عليهما </w:t>
      </w:r>
      <w:r w:rsidR="001F7129">
        <w:rPr>
          <w:rFonts w:hint="cs"/>
          <w:rtl/>
        </w:rPr>
        <w:t>السَّلام</w:t>
      </w:r>
      <w:r>
        <w:rPr>
          <w:rFonts w:hint="cs"/>
          <w:rtl/>
        </w:rPr>
        <w:t>:</w:t>
      </w:r>
      <w:bookmarkEnd w:id="742"/>
    </w:p>
    <w:p w14:paraId="1AF447A1" w14:textId="052B87E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سَعْدِ بن أبي وقَّاصٍ</w:t>
      </w:r>
      <w:r w:rsidR="00565303">
        <w:rPr>
          <w:rFonts w:ascii="Traditional Arabic" w:eastAsia="Calibri" w:hAnsi="Traditional Arabic" w:cs="Traditional Arabic"/>
          <w:sz w:val="36"/>
          <w:szCs w:val="36"/>
          <w:rtl/>
        </w:rPr>
        <w:t xml:space="preserve"> -رَضِيَ اللَّهُ عَنْهُ</w:t>
      </w:r>
      <w:r w:rsidR="007E6FDF">
        <w:rPr>
          <w:rFonts w:ascii="Traditional Arabic" w:eastAsia="Calibri" w:hAnsi="Traditional Arabic" w:cs="Traditional Arabic"/>
          <w:sz w:val="36"/>
          <w:szCs w:val="36"/>
          <w:rtl/>
        </w:rPr>
        <w:t>-</w:t>
      </w:r>
      <w:r w:rsidR="004B2997">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أَنَّ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خَرَجَ إِلَى تَبُوكَ، وَاسْتَخْلَفَ عَلِيًّا [يعني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المدينة]، فَقَالَ: </w:t>
      </w:r>
      <w:r w:rsidR="00325795">
        <w:rPr>
          <w:rFonts w:ascii="Traditional Arabic" w:eastAsia="Calibri" w:hAnsi="Traditional Arabic" w:cs="Traditional Arabic"/>
          <w:sz w:val="36"/>
          <w:szCs w:val="36"/>
          <w:rtl/>
        </w:rPr>
        <w:t>"</w:t>
      </w:r>
      <w:r w:rsidRPr="004D6524">
        <w:rPr>
          <w:rFonts w:ascii="Traditional Arabic" w:eastAsia="Calibri" w:hAnsi="Traditional Arabic" w:cs="Traditional Arabic"/>
          <w:b/>
          <w:bCs/>
          <w:color w:val="0070C0"/>
          <w:sz w:val="36"/>
          <w:szCs w:val="36"/>
          <w:rtl/>
        </w:rPr>
        <w:t>أَتُخَلِّفُنِي فِي الصِّبْيَانِ وَ</w:t>
      </w:r>
      <w:r w:rsidR="001222E0">
        <w:rPr>
          <w:rFonts w:ascii="Traditional Arabic" w:eastAsia="Calibri" w:hAnsi="Traditional Arabic" w:cs="Traditional Arabic"/>
          <w:b/>
          <w:bCs/>
          <w:color w:val="0070C0"/>
          <w:sz w:val="36"/>
          <w:szCs w:val="36"/>
          <w:rtl/>
        </w:rPr>
        <w:t>النِّساء</w:t>
      </w:r>
      <w:r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w:t>
      </w:r>
      <w:r w:rsidRPr="004D6524">
        <w:rPr>
          <w:rFonts w:ascii="Traditional Arabic" w:eastAsia="Calibri" w:hAnsi="Traditional Arabic" w:cs="Traditional Arabic"/>
          <w:b/>
          <w:bCs/>
          <w:color w:val="0070C0"/>
          <w:sz w:val="36"/>
          <w:szCs w:val="36"/>
          <w:rtl/>
        </w:rPr>
        <w:t>أَلَا تَرْضَى أَنْ تَكُونَ مِنِّي بِمَ</w:t>
      </w:r>
      <w:r w:rsidRPr="004D6524">
        <w:rPr>
          <w:rFonts w:ascii="Traditional Arabic" w:eastAsia="Calibri" w:hAnsi="Traditional Arabic" w:cs="Traditional Arabic" w:hint="eastAsia"/>
          <w:b/>
          <w:bCs/>
          <w:color w:val="0070C0"/>
          <w:sz w:val="36"/>
          <w:szCs w:val="36"/>
          <w:rtl/>
        </w:rPr>
        <w:t>نْزِلَةِ</w:t>
      </w:r>
      <w:r w:rsidRPr="004D6524">
        <w:rPr>
          <w:rFonts w:ascii="Traditional Arabic" w:eastAsia="Calibri" w:hAnsi="Traditional Arabic" w:cs="Traditional Arabic"/>
          <w:b/>
          <w:bCs/>
          <w:color w:val="0070C0"/>
          <w:sz w:val="36"/>
          <w:szCs w:val="36"/>
          <w:rtl/>
        </w:rPr>
        <w:t xml:space="preserve"> هَارُونَ مِنْ مُوسَى؟ إِلَّا أَنَّهُ لَيْسَ نَبِيٌّ بَعْدِي</w:t>
      </w:r>
      <w:r w:rsidRPr="00FA6DB9">
        <w:rPr>
          <w:rFonts w:ascii="Traditional Arabic" w:eastAsia="Calibri" w:hAnsi="Traditional Arabic" w:cs="Traditional Arabic"/>
          <w:sz w:val="36"/>
          <w:szCs w:val="36"/>
          <w:rtl/>
        </w:rPr>
        <w:t xml:space="preserve">) </w:t>
      </w:r>
      <w:r w:rsidR="004145D2">
        <w:rPr>
          <w:rFonts w:ascii="Traditional Arabic" w:eastAsia="Calibri" w:hAnsi="Traditional Arabic" w:cs="Traditional Arabic" w:hint="cs"/>
          <w:sz w:val="36"/>
          <w:szCs w:val="36"/>
          <w:rtl/>
        </w:rPr>
        <w:t>متفق عليه</w:t>
      </w:r>
      <w:r w:rsidR="004D6524">
        <w:rPr>
          <w:rFonts w:ascii="Traditional Arabic" w:eastAsia="Calibri" w:hAnsi="Traditional Arabic" w:cs="Traditional Arabic" w:hint="cs"/>
          <w:sz w:val="36"/>
          <w:szCs w:val="36"/>
          <w:rtl/>
        </w:rPr>
        <w:t>.</w:t>
      </w:r>
    </w:p>
    <w:p w14:paraId="5ECDCB69" w14:textId="61AA9C11" w:rsidR="004D6524" w:rsidRPr="00FA6DB9" w:rsidRDefault="007071DD" w:rsidP="00E7250B">
      <w:pPr>
        <w:pStyle w:val="333"/>
        <w:rPr>
          <w:rtl/>
        </w:rPr>
      </w:pPr>
      <w:r>
        <w:rPr>
          <w:rFonts w:hint="cs"/>
          <w:rtl/>
        </w:rPr>
        <w:t>من فوائد الحديث</w:t>
      </w:r>
      <w:r w:rsidR="00E7250B">
        <w:rPr>
          <w:rFonts w:hint="cs"/>
          <w:rtl/>
        </w:rPr>
        <w:t>:</w:t>
      </w:r>
    </w:p>
    <w:p w14:paraId="6E318C53" w14:textId="78415891" w:rsidR="00FA6DB9" w:rsidRPr="007071DD" w:rsidRDefault="00FA6DB9" w:rsidP="00C57B6E">
      <w:pPr>
        <w:pStyle w:val="ab"/>
        <w:numPr>
          <w:ilvl w:val="0"/>
          <w:numId w:val="45"/>
        </w:numPr>
        <w:spacing w:after="160" w:line="256" w:lineRule="auto"/>
        <w:jc w:val="both"/>
        <w:rPr>
          <w:rFonts w:ascii="Traditional Arabic" w:eastAsia="Calibri" w:hAnsi="Traditional Arabic" w:cs="Traditional Arabic"/>
          <w:sz w:val="36"/>
          <w:szCs w:val="36"/>
          <w:rtl/>
        </w:rPr>
      </w:pPr>
      <w:r w:rsidRPr="007071DD">
        <w:rPr>
          <w:rFonts w:ascii="Traditional Arabic" w:eastAsia="Calibri" w:hAnsi="Traditional Arabic" w:cs="Traditional Arabic"/>
          <w:sz w:val="36"/>
          <w:szCs w:val="36"/>
          <w:rtl/>
        </w:rPr>
        <w:t xml:space="preserve">إثبات </w:t>
      </w:r>
      <w:r w:rsidR="00901158">
        <w:rPr>
          <w:rFonts w:ascii="Traditional Arabic" w:eastAsia="Calibri" w:hAnsi="Traditional Arabic" w:cs="Traditional Arabic"/>
          <w:sz w:val="36"/>
          <w:szCs w:val="36"/>
          <w:rtl/>
        </w:rPr>
        <w:t>فَضِيلَة</w:t>
      </w:r>
      <w:r w:rsidRPr="007071DD">
        <w:rPr>
          <w:rFonts w:ascii="Traditional Arabic" w:eastAsia="Calibri" w:hAnsi="Traditional Arabic" w:cs="Traditional Arabic"/>
          <w:sz w:val="36"/>
          <w:szCs w:val="36"/>
          <w:rtl/>
        </w:rPr>
        <w:t xml:space="preserve"> عليٍّ</w:t>
      </w:r>
      <w:r w:rsidR="00565303" w:rsidRPr="007071DD">
        <w:rPr>
          <w:rFonts w:ascii="Traditional Arabic" w:eastAsia="Calibri" w:hAnsi="Traditional Arabic" w:cs="Traditional Arabic"/>
          <w:sz w:val="36"/>
          <w:szCs w:val="36"/>
          <w:rtl/>
        </w:rPr>
        <w:t xml:space="preserve"> -رضي الله عنه-</w:t>
      </w:r>
      <w:r w:rsidRPr="007071DD">
        <w:rPr>
          <w:rFonts w:ascii="Traditional Arabic" w:eastAsia="Calibri" w:hAnsi="Traditional Arabic" w:cs="Traditional Arabic"/>
          <w:sz w:val="36"/>
          <w:szCs w:val="36"/>
          <w:rtl/>
        </w:rPr>
        <w:t xml:space="preserve"> حين اختاره </w:t>
      </w:r>
      <w:r w:rsidR="00757F87">
        <w:rPr>
          <w:rFonts w:ascii="Traditional Arabic" w:eastAsia="Calibri" w:hAnsi="Traditional Arabic" w:cs="Traditional Arabic"/>
          <w:sz w:val="36"/>
          <w:szCs w:val="36"/>
          <w:rtl/>
        </w:rPr>
        <w:t>النَّبي</w:t>
      </w:r>
      <w:r w:rsidR="00950F93" w:rsidRPr="007071D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7071DD">
        <w:rPr>
          <w:rFonts w:ascii="Traditional Arabic" w:eastAsia="Calibri" w:hAnsi="Traditional Arabic" w:cs="Traditional Arabic"/>
          <w:sz w:val="36"/>
          <w:szCs w:val="36"/>
          <w:rtl/>
        </w:rPr>
        <w:t xml:space="preserve">ليستخلفه </w:t>
      </w:r>
      <w:r w:rsidR="00C82FFB">
        <w:rPr>
          <w:rFonts w:ascii="Traditional Arabic" w:eastAsia="Calibri" w:hAnsi="Traditional Arabic" w:cs="Traditional Arabic"/>
          <w:sz w:val="36"/>
          <w:szCs w:val="36"/>
          <w:rtl/>
        </w:rPr>
        <w:t>عَلَى</w:t>
      </w:r>
      <w:r w:rsidRPr="007071DD">
        <w:rPr>
          <w:rFonts w:ascii="Traditional Arabic" w:eastAsia="Calibri" w:hAnsi="Traditional Arabic" w:cs="Traditional Arabic"/>
          <w:sz w:val="36"/>
          <w:szCs w:val="36"/>
          <w:rtl/>
        </w:rPr>
        <w:t xml:space="preserve"> المدينة كفعل موسى مع هارون- عليهما </w:t>
      </w:r>
      <w:r w:rsidR="001F7129">
        <w:rPr>
          <w:rFonts w:ascii="Traditional Arabic" w:eastAsia="Calibri" w:hAnsi="Traditional Arabic" w:cs="Traditional Arabic"/>
          <w:sz w:val="36"/>
          <w:szCs w:val="36"/>
          <w:rtl/>
        </w:rPr>
        <w:t>السَّلام</w:t>
      </w:r>
      <w:r w:rsidRPr="007071DD">
        <w:rPr>
          <w:rFonts w:ascii="Traditional Arabic" w:eastAsia="Calibri" w:hAnsi="Traditional Arabic" w:cs="Traditional Arabic"/>
          <w:sz w:val="36"/>
          <w:szCs w:val="36"/>
          <w:rtl/>
        </w:rPr>
        <w:t>- ولا تعرض فيه؛ لكونه أفضل من غيره أو مثله.</w:t>
      </w:r>
    </w:p>
    <w:p w14:paraId="7DE14801" w14:textId="6977D455" w:rsidR="00FA6DB9" w:rsidRDefault="00FA6DB9" w:rsidP="00C57B6E">
      <w:pPr>
        <w:pStyle w:val="ab"/>
        <w:numPr>
          <w:ilvl w:val="0"/>
          <w:numId w:val="45"/>
        </w:numPr>
        <w:spacing w:after="160" w:line="256" w:lineRule="auto"/>
        <w:jc w:val="both"/>
        <w:rPr>
          <w:rFonts w:ascii="Traditional Arabic" w:eastAsia="Calibri" w:hAnsi="Traditional Arabic" w:cs="Traditional Arabic"/>
          <w:sz w:val="36"/>
          <w:szCs w:val="36"/>
        </w:rPr>
      </w:pPr>
      <w:r w:rsidRPr="007071DD">
        <w:rPr>
          <w:rFonts w:ascii="Traditional Arabic" w:eastAsia="Calibri" w:hAnsi="Traditional Arabic" w:cs="Traditional Arabic"/>
          <w:sz w:val="36"/>
          <w:szCs w:val="36"/>
          <w:rtl/>
        </w:rPr>
        <w:t xml:space="preserve">ليس فيه دلالة لاستخلاف عليٍّ بعد </w:t>
      </w:r>
      <w:r w:rsidR="00757F87">
        <w:rPr>
          <w:rFonts w:ascii="Traditional Arabic" w:eastAsia="Calibri" w:hAnsi="Traditional Arabic" w:cs="Traditional Arabic"/>
          <w:sz w:val="36"/>
          <w:szCs w:val="36"/>
          <w:rtl/>
        </w:rPr>
        <w:t>النَّبي</w:t>
      </w:r>
      <w:r w:rsidRPr="007071D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7071DD">
        <w:rPr>
          <w:rFonts w:ascii="Traditional Arabic" w:eastAsia="Calibri" w:hAnsi="Traditional Arabic" w:cs="Traditional Arabic"/>
          <w:sz w:val="36"/>
          <w:szCs w:val="36"/>
          <w:rtl/>
        </w:rPr>
        <w:t xml:space="preserve">كما تقول الرافضة؛ لأنه إنما قال هذا لعلي حين استخلفه في المدينة في غزوة تبوك، ويؤيد هذا أن هارون المشبه به لم يكن خليفة بعد موسى- عليهما </w:t>
      </w:r>
      <w:r w:rsidR="001F7129">
        <w:rPr>
          <w:rFonts w:ascii="Traditional Arabic" w:eastAsia="Calibri" w:hAnsi="Traditional Arabic" w:cs="Traditional Arabic"/>
          <w:sz w:val="36"/>
          <w:szCs w:val="36"/>
          <w:rtl/>
        </w:rPr>
        <w:t>السَّلام</w:t>
      </w:r>
      <w:r w:rsidR="007E6FDF" w:rsidRPr="007071DD">
        <w:rPr>
          <w:rFonts w:ascii="Traditional Arabic" w:eastAsia="Calibri" w:hAnsi="Traditional Arabic" w:cs="Traditional Arabic"/>
          <w:sz w:val="36"/>
          <w:szCs w:val="36"/>
          <w:rtl/>
        </w:rPr>
        <w:t>-</w:t>
      </w:r>
      <w:r w:rsidRPr="007071DD">
        <w:rPr>
          <w:rFonts w:ascii="Traditional Arabic" w:eastAsia="Calibri" w:hAnsi="Traditional Arabic" w:cs="Traditional Arabic"/>
          <w:sz w:val="36"/>
          <w:szCs w:val="36"/>
          <w:rtl/>
        </w:rPr>
        <w:t xml:space="preserve"> بل توفي في حياة موسى، وقبل وفاة موسى بنحو أربعي</w:t>
      </w:r>
      <w:r w:rsidRPr="007071DD">
        <w:rPr>
          <w:rFonts w:ascii="Traditional Arabic" w:eastAsia="Calibri" w:hAnsi="Traditional Arabic" w:cs="Traditional Arabic" w:hint="eastAsia"/>
          <w:sz w:val="36"/>
          <w:szCs w:val="36"/>
          <w:rtl/>
        </w:rPr>
        <w:t>ن</w:t>
      </w:r>
      <w:r w:rsidRPr="007071DD">
        <w:rPr>
          <w:rFonts w:ascii="Traditional Arabic" w:eastAsia="Calibri" w:hAnsi="Traditional Arabic" w:cs="Traditional Arabic"/>
          <w:sz w:val="36"/>
          <w:szCs w:val="36"/>
          <w:rtl/>
        </w:rPr>
        <w:t xml:space="preserve"> سنة.</w:t>
      </w:r>
    </w:p>
    <w:p w14:paraId="3519AFD9" w14:textId="357BF20C" w:rsidR="004C37EF" w:rsidRDefault="004C37EF" w:rsidP="004C37EF">
      <w:pPr>
        <w:pStyle w:val="ab"/>
        <w:spacing w:after="160" w:line="256" w:lineRule="auto"/>
        <w:ind w:left="360"/>
        <w:jc w:val="both"/>
        <w:rPr>
          <w:rFonts w:ascii="Traditional Arabic" w:eastAsia="Calibri" w:hAnsi="Traditional Arabic" w:cs="Traditional Arabic"/>
          <w:sz w:val="36"/>
          <w:szCs w:val="36"/>
          <w:rtl/>
        </w:rPr>
      </w:pPr>
    </w:p>
    <w:p w14:paraId="6F018482" w14:textId="77777777" w:rsidR="004C37EF" w:rsidRPr="007071DD" w:rsidRDefault="004C37EF" w:rsidP="004C37EF">
      <w:pPr>
        <w:pStyle w:val="ab"/>
        <w:spacing w:after="160" w:line="256" w:lineRule="auto"/>
        <w:ind w:left="360"/>
        <w:jc w:val="both"/>
        <w:rPr>
          <w:rFonts w:ascii="Traditional Arabic" w:eastAsia="Calibri" w:hAnsi="Traditional Arabic" w:cs="Traditional Arabic"/>
          <w:sz w:val="36"/>
          <w:szCs w:val="36"/>
          <w:rtl/>
        </w:rPr>
      </w:pPr>
    </w:p>
    <w:p w14:paraId="7A9E6DD4" w14:textId="7F25B7BA" w:rsidR="00942ECD" w:rsidRPr="00FA6DB9" w:rsidRDefault="00942ECD" w:rsidP="00942ECD">
      <w:pPr>
        <w:pStyle w:val="2"/>
        <w:rPr>
          <w:rtl/>
        </w:rPr>
      </w:pPr>
      <w:bookmarkStart w:id="743" w:name="_Toc98591738"/>
      <w:r>
        <w:rPr>
          <w:rFonts w:hint="cs"/>
          <w:rtl/>
        </w:rPr>
        <w:lastRenderedPageBreak/>
        <w:t xml:space="preserve">باب مداواة علي وفاطمة رضي الله عنهما للنبي </w:t>
      </w:r>
      <w:r w:rsidR="00FB1544">
        <w:rPr>
          <w:rFonts w:hint="cs"/>
          <w:rtl/>
          <w:lang w:bidi="ar-SA"/>
        </w:rPr>
        <w:t>ﷺ</w:t>
      </w:r>
      <w:r>
        <w:rPr>
          <w:rFonts w:hint="cs"/>
          <w:rtl/>
        </w:rPr>
        <w:t>:</w:t>
      </w:r>
      <w:bookmarkEnd w:id="743"/>
    </w:p>
    <w:p w14:paraId="2AE86483" w14:textId="46A70246" w:rsidR="00942ECD" w:rsidRPr="00FA6DB9" w:rsidRDefault="00F84AB8" w:rsidP="00942EC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942ECD" w:rsidRPr="00FA6DB9">
        <w:rPr>
          <w:rFonts w:ascii="Traditional Arabic" w:eastAsia="Calibri" w:hAnsi="Traditional Arabic" w:cs="Traditional Arabic"/>
          <w:sz w:val="36"/>
          <w:szCs w:val="36"/>
          <w:rtl/>
        </w:rPr>
        <w:t>سَهْل</w:t>
      </w:r>
      <w:r>
        <w:rPr>
          <w:rFonts w:ascii="Traditional Arabic" w:eastAsia="Calibri" w:hAnsi="Traditional Arabic" w:cs="Traditional Arabic" w:hint="cs"/>
          <w:sz w:val="36"/>
          <w:szCs w:val="36"/>
          <w:rtl/>
        </w:rPr>
        <w:t>ِ</w:t>
      </w:r>
      <w:r w:rsidR="00942ECD"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942ECD" w:rsidRPr="00FA6DB9">
        <w:rPr>
          <w:rFonts w:ascii="Traditional Arabic" w:eastAsia="Calibri" w:hAnsi="Traditional Arabic" w:cs="Traditional Arabic"/>
          <w:sz w:val="36"/>
          <w:szCs w:val="36"/>
          <w:rtl/>
        </w:rPr>
        <w:t xml:space="preserve"> سَعْدٍ</w:t>
      </w:r>
      <w:r w:rsidR="00942EC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942EC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أَمَا وَاللَّهِ، إِنِّي لَأَعْرِفُ مَنْ كَانَ يَغْسِلُ جُرْحَ رَسُولِ اللَّهِ</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 xml:space="preserve">وَمَنْ كَانَ يَسْكُبُ الْمَاءَ، وَبِمَا دُووِيَ. قَالَ: كَانَتْ فَاطِمَةُ- عَلَيْهَا </w:t>
      </w:r>
      <w:r w:rsidR="001F7129">
        <w:rPr>
          <w:rFonts w:ascii="Traditional Arabic" w:eastAsia="Calibri" w:hAnsi="Traditional Arabic" w:cs="Traditional Arabic"/>
          <w:sz w:val="36"/>
          <w:szCs w:val="36"/>
          <w:rtl/>
        </w:rPr>
        <w:t>السَّلام</w:t>
      </w:r>
      <w:r w:rsidR="00942ECD" w:rsidRPr="00FA6DB9">
        <w:rPr>
          <w:rFonts w:ascii="Traditional Arabic" w:eastAsia="Calibri" w:hAnsi="Traditional Arabic" w:cs="Traditional Arabic"/>
          <w:sz w:val="36"/>
          <w:szCs w:val="36"/>
          <w:rtl/>
        </w:rPr>
        <w:t>- بِنْ</w:t>
      </w:r>
      <w:r w:rsidR="00942ECD" w:rsidRPr="00FA6DB9">
        <w:rPr>
          <w:rFonts w:ascii="Traditional Arabic" w:eastAsia="Calibri" w:hAnsi="Traditional Arabic" w:cs="Traditional Arabic" w:hint="eastAsia"/>
          <w:sz w:val="36"/>
          <w:szCs w:val="36"/>
          <w:rtl/>
        </w:rPr>
        <w:t>تُ</w:t>
      </w:r>
      <w:r w:rsidR="00942ECD" w:rsidRPr="00FA6DB9">
        <w:rPr>
          <w:rFonts w:ascii="Traditional Arabic" w:eastAsia="Calibri" w:hAnsi="Traditional Arabic" w:cs="Traditional Arabic"/>
          <w:sz w:val="36"/>
          <w:szCs w:val="36"/>
          <w:rtl/>
        </w:rPr>
        <w:t xml:space="preserve"> رَسُولِ اللَّهِ</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تَغْسِلُهُ، وَعَلِيٌّ يَسْكُبُ الْمَاءَ بِالْمِجَنِّ، فَلَمَّا رَأَتْ فَاطِمَةُ أَنَّ الْمَاءَ لَا يَزِيدُ الدَّمَ إِلَّا كَثْرَةً أَخَذَتْ قِطْعَةً مِنْ حَصِيرٍ، فَأَحْرَقَتْهَا، وَأَلْصَقَتْهَا، فَاس</w:t>
      </w:r>
      <w:r w:rsidR="00942ECD" w:rsidRPr="00FA6DB9">
        <w:rPr>
          <w:rFonts w:ascii="Traditional Arabic" w:eastAsia="Calibri" w:hAnsi="Traditional Arabic" w:cs="Traditional Arabic" w:hint="eastAsia"/>
          <w:sz w:val="36"/>
          <w:szCs w:val="36"/>
          <w:rtl/>
        </w:rPr>
        <w:t>ْتَمْسَكَ</w:t>
      </w:r>
      <w:r w:rsidR="00942ECD" w:rsidRPr="00FA6DB9">
        <w:rPr>
          <w:rFonts w:ascii="Traditional Arabic" w:eastAsia="Calibri" w:hAnsi="Traditional Arabic" w:cs="Traditional Arabic"/>
          <w:sz w:val="36"/>
          <w:szCs w:val="36"/>
          <w:rtl/>
        </w:rPr>
        <w:t xml:space="preserve"> الدَّمُ، وَكُسِرَتْ رَبَاعِيَتُهُ يَوْمَئِذٍ، وَجُرِحَ وَجْهُهُ، وَكُسِرَتِ الْبَيْضَةُ </w:t>
      </w:r>
      <w:r w:rsidR="00C82FFB">
        <w:rPr>
          <w:rFonts w:ascii="Traditional Arabic" w:eastAsia="Calibri" w:hAnsi="Traditional Arabic" w:cs="Traditional Arabic"/>
          <w:sz w:val="36"/>
          <w:szCs w:val="36"/>
          <w:rtl/>
        </w:rPr>
        <w:t>عَلَى</w:t>
      </w:r>
      <w:r w:rsidR="00942ECD" w:rsidRPr="00FA6DB9">
        <w:rPr>
          <w:rFonts w:ascii="Traditional Arabic" w:eastAsia="Calibri" w:hAnsi="Traditional Arabic" w:cs="Traditional Arabic"/>
          <w:sz w:val="36"/>
          <w:szCs w:val="36"/>
          <w:rtl/>
        </w:rPr>
        <w:t xml:space="preserve"> رَأْسِهِ</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 </w:t>
      </w:r>
      <w:r w:rsidR="00942ECD">
        <w:rPr>
          <w:rFonts w:ascii="Traditional Arabic" w:eastAsia="Calibri" w:hAnsi="Traditional Arabic" w:cs="Traditional Arabic" w:hint="cs"/>
          <w:sz w:val="36"/>
          <w:szCs w:val="36"/>
          <w:rtl/>
        </w:rPr>
        <w:t>متفق عليه</w:t>
      </w:r>
      <w:r w:rsidR="00942ECD" w:rsidRPr="00FA6DB9">
        <w:rPr>
          <w:rFonts w:ascii="Traditional Arabic" w:eastAsia="Calibri" w:hAnsi="Traditional Arabic" w:cs="Traditional Arabic"/>
          <w:sz w:val="36"/>
          <w:szCs w:val="36"/>
          <w:rtl/>
        </w:rPr>
        <w:t>.</w:t>
      </w:r>
    </w:p>
    <w:p w14:paraId="3064D13A" w14:textId="1C53E63E" w:rsidR="00942ECD" w:rsidRPr="00FA6DB9" w:rsidRDefault="00E7250B" w:rsidP="004C37EF">
      <w:pPr>
        <w:pStyle w:val="333"/>
        <w:ind w:firstLine="0"/>
        <w:rPr>
          <w:rtl/>
        </w:rPr>
      </w:pPr>
      <w:r w:rsidRPr="004C37EF">
        <w:rPr>
          <w:rFonts w:hint="cs"/>
          <w:rtl/>
        </w:rPr>
        <w:t>معاني الكلمات:</w:t>
      </w:r>
    </w:p>
    <w:p w14:paraId="26BB7D88" w14:textId="268814D1" w:rsidR="00942ECD" w:rsidRPr="009C54C8" w:rsidRDefault="00942ECD" w:rsidP="00C57B6E">
      <w:pPr>
        <w:pStyle w:val="ab"/>
        <w:numPr>
          <w:ilvl w:val="0"/>
          <w:numId w:val="46"/>
        </w:numPr>
        <w:spacing w:after="160" w:line="256" w:lineRule="auto"/>
        <w:jc w:val="both"/>
        <w:rPr>
          <w:rFonts w:ascii="Traditional Arabic" w:eastAsia="Calibri" w:hAnsi="Traditional Arabic" w:cs="Traditional Arabic"/>
          <w:sz w:val="36"/>
          <w:szCs w:val="36"/>
          <w:rtl/>
        </w:rPr>
      </w:pPr>
      <w:r w:rsidRPr="009C54C8">
        <w:rPr>
          <w:rFonts w:ascii="Traditional Arabic" w:eastAsia="Calibri" w:hAnsi="Traditional Arabic" w:cs="Traditional Arabic"/>
          <w:sz w:val="36"/>
          <w:szCs w:val="36"/>
          <w:rtl/>
        </w:rPr>
        <w:t>الْمِجَنّ: الترس.</w:t>
      </w:r>
    </w:p>
    <w:p w14:paraId="01CB8D9F" w14:textId="68A7F324" w:rsidR="00942ECD" w:rsidRPr="009C54C8" w:rsidRDefault="00942ECD" w:rsidP="00C57B6E">
      <w:pPr>
        <w:pStyle w:val="ab"/>
        <w:numPr>
          <w:ilvl w:val="0"/>
          <w:numId w:val="46"/>
        </w:numPr>
        <w:spacing w:after="160" w:line="256" w:lineRule="auto"/>
        <w:jc w:val="both"/>
        <w:rPr>
          <w:rFonts w:ascii="Traditional Arabic" w:eastAsia="Calibri" w:hAnsi="Traditional Arabic" w:cs="Traditional Arabic"/>
          <w:sz w:val="36"/>
          <w:szCs w:val="36"/>
          <w:rtl/>
        </w:rPr>
      </w:pPr>
      <w:r w:rsidRPr="009C54C8">
        <w:rPr>
          <w:rFonts w:ascii="Traditional Arabic" w:eastAsia="Calibri" w:hAnsi="Traditional Arabic" w:cs="Traditional Arabic"/>
          <w:sz w:val="36"/>
          <w:szCs w:val="36"/>
          <w:rtl/>
        </w:rPr>
        <w:t xml:space="preserve">البَيْضة: الخوذة التي توضع </w:t>
      </w:r>
      <w:r w:rsidR="00C82FFB">
        <w:rPr>
          <w:rFonts w:ascii="Traditional Arabic" w:eastAsia="Calibri" w:hAnsi="Traditional Arabic" w:cs="Traditional Arabic"/>
          <w:sz w:val="36"/>
          <w:szCs w:val="36"/>
          <w:rtl/>
        </w:rPr>
        <w:t>عَلَى</w:t>
      </w:r>
      <w:r w:rsidRPr="009C54C8">
        <w:rPr>
          <w:rFonts w:ascii="Traditional Arabic" w:eastAsia="Calibri" w:hAnsi="Traditional Arabic" w:cs="Traditional Arabic"/>
          <w:sz w:val="36"/>
          <w:szCs w:val="36"/>
          <w:rtl/>
        </w:rPr>
        <w:t xml:space="preserve"> الرأس.</w:t>
      </w:r>
    </w:p>
    <w:p w14:paraId="0356D905" w14:textId="77777777" w:rsidR="004C37EF" w:rsidRDefault="00942ECD" w:rsidP="00C57B6E">
      <w:pPr>
        <w:pStyle w:val="ab"/>
        <w:numPr>
          <w:ilvl w:val="0"/>
          <w:numId w:val="46"/>
        </w:numPr>
        <w:spacing w:after="160" w:line="256" w:lineRule="auto"/>
        <w:jc w:val="both"/>
        <w:rPr>
          <w:rFonts w:ascii="Traditional Arabic" w:eastAsia="Calibri" w:hAnsi="Traditional Arabic" w:cs="Traditional Arabic"/>
          <w:sz w:val="36"/>
          <w:szCs w:val="36"/>
        </w:rPr>
      </w:pPr>
      <w:r w:rsidRPr="009C54C8">
        <w:rPr>
          <w:rFonts w:ascii="Traditional Arabic" w:eastAsia="Calibri" w:hAnsi="Traditional Arabic" w:cs="Traditional Arabic"/>
          <w:sz w:val="36"/>
          <w:szCs w:val="36"/>
          <w:rtl/>
        </w:rPr>
        <w:t xml:space="preserve">رَبَاعيته: الرباعية هي السِّنُ التي بين الناب والثنية، ولكل إنسان أربع رباعيات. </w:t>
      </w:r>
    </w:p>
    <w:p w14:paraId="45EB1A5C" w14:textId="3511B4EE" w:rsidR="00942ECD" w:rsidRPr="004C37EF" w:rsidRDefault="00D97251" w:rsidP="004C37EF">
      <w:pPr>
        <w:pStyle w:val="ab"/>
        <w:spacing w:after="160" w:line="256" w:lineRule="auto"/>
        <w:jc w:val="both"/>
        <w:rPr>
          <w:rFonts w:ascii="Traditional Arabic" w:eastAsia="Calibri" w:hAnsi="Traditional Arabic" w:cs="Traditional Arabic"/>
          <w:sz w:val="36"/>
          <w:szCs w:val="36"/>
          <w:rtl/>
        </w:rPr>
      </w:pPr>
      <w:r w:rsidRPr="004C37EF">
        <w:rPr>
          <w:rFonts w:ascii="Traditional Arabic" w:eastAsia="Calibri" w:hAnsi="Traditional Arabic" w:cs="Traditional Arabic"/>
          <w:b/>
          <w:bCs/>
          <w:color w:val="7030A0"/>
          <w:sz w:val="36"/>
          <w:szCs w:val="36"/>
          <w:rtl/>
          <w:lang w:val="x-none" w:eastAsia="x-none" w:bidi="ar-EG"/>
        </w:rPr>
        <w:t>من فوائد الحديث:</w:t>
      </w:r>
    </w:p>
    <w:p w14:paraId="675F2299" w14:textId="1E9ADFFB"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التداوي وأنه لا ينافي التوكل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وقال بعض أهل العلم ب</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ه. </w:t>
      </w:r>
    </w:p>
    <w:p w14:paraId="47BF25FE" w14:textId="656488BA"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الأنبياء قد يصابون ببعض العوارض الدنيوية من الجراحات والآلام ليعظم لهم بذلك الأجر، وتزداد رفعة درجاتهم، وليتأسى بهم أتباعُهم في الصبر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المكاره.</w:t>
      </w:r>
    </w:p>
    <w:p w14:paraId="0B215605" w14:textId="3491C02B" w:rsidR="00942ECD"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المعالجة باستخدام النار عند الحاجة و</w:t>
      </w:r>
      <w:r w:rsidR="006B03DE">
        <w:rPr>
          <w:rFonts w:ascii="Traditional Arabic" w:eastAsia="Calibri" w:hAnsi="Traditional Arabic" w:cs="Traditional Arabic"/>
          <w:sz w:val="36"/>
          <w:szCs w:val="36"/>
          <w:rtl/>
        </w:rPr>
        <w:t>الضَّرورة</w:t>
      </w:r>
      <w:r w:rsidRPr="00FA6DB9">
        <w:rPr>
          <w:rFonts w:ascii="Traditional Arabic" w:eastAsia="Calibri" w:hAnsi="Traditional Arabic" w:cs="Traditional Arabic"/>
          <w:sz w:val="36"/>
          <w:szCs w:val="36"/>
          <w:rtl/>
        </w:rPr>
        <w:t>.</w:t>
      </w:r>
    </w:p>
    <w:p w14:paraId="18EDC201" w14:textId="77777777"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4- منقبة عظيمة لعلي وفاطمة رضي الله عنهما.</w:t>
      </w:r>
    </w:p>
    <w:p w14:paraId="73C31F52" w14:textId="77777777" w:rsidR="0099204B" w:rsidRPr="00FA6DB9" w:rsidRDefault="0099204B" w:rsidP="0099204B">
      <w:pPr>
        <w:pStyle w:val="2"/>
        <w:rPr>
          <w:rtl/>
        </w:rPr>
      </w:pPr>
      <w:bookmarkStart w:id="744" w:name="_Toc98591739"/>
      <w:r>
        <w:rPr>
          <w:rFonts w:hint="cs"/>
          <w:rtl/>
        </w:rPr>
        <w:t>باب فضل أبي طلحة رضي الله عنه:</w:t>
      </w:r>
      <w:bookmarkEnd w:id="744"/>
    </w:p>
    <w:p w14:paraId="1F958EB8" w14:textId="024FBC59" w:rsidR="0099204B" w:rsidRPr="00FA6DB9" w:rsidRDefault="00F84AB8" w:rsidP="0099204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99204B"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99204B">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99204B"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9204B" w:rsidRPr="00FA6DB9">
        <w:rPr>
          <w:rFonts w:ascii="Traditional Arabic" w:eastAsia="Calibri" w:hAnsi="Traditional Arabic" w:cs="Traditional Arabic"/>
          <w:sz w:val="36"/>
          <w:szCs w:val="36"/>
          <w:rtl/>
        </w:rPr>
        <w:t xml:space="preserve">لَمَّا كَانَ يَوْمُ أُحُدٍ انْهَزَمَ النَّاسُ عَنِ </w:t>
      </w:r>
      <w:r w:rsidR="00757F87">
        <w:rPr>
          <w:rFonts w:ascii="Traditional Arabic" w:eastAsia="Calibri" w:hAnsi="Traditional Arabic" w:cs="Traditional Arabic"/>
          <w:sz w:val="36"/>
          <w:szCs w:val="36"/>
          <w:rtl/>
        </w:rPr>
        <w:t>النَّبي</w:t>
      </w:r>
      <w:r w:rsidR="0099204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9204B" w:rsidRPr="00FA6DB9">
        <w:rPr>
          <w:rFonts w:ascii="Traditional Arabic" w:eastAsia="Calibri" w:hAnsi="Traditional Arabic" w:cs="Traditional Arabic"/>
          <w:sz w:val="36"/>
          <w:szCs w:val="36"/>
          <w:rtl/>
        </w:rPr>
        <w:t xml:space="preserve">وَأَبُو طَلْحَةَ بَيْنَ يَدَيِ </w:t>
      </w:r>
      <w:r w:rsidR="00757F87">
        <w:rPr>
          <w:rFonts w:ascii="Traditional Arabic" w:eastAsia="Calibri" w:hAnsi="Traditional Arabic" w:cs="Traditional Arabic"/>
          <w:sz w:val="36"/>
          <w:szCs w:val="36"/>
          <w:rtl/>
        </w:rPr>
        <w:t>النَّبي</w:t>
      </w:r>
      <w:r w:rsidR="0099204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9204B" w:rsidRPr="00FA6DB9">
        <w:rPr>
          <w:rFonts w:ascii="Traditional Arabic" w:eastAsia="Calibri" w:hAnsi="Traditional Arabic" w:cs="Traditional Arabic"/>
          <w:sz w:val="36"/>
          <w:szCs w:val="36"/>
          <w:rtl/>
        </w:rPr>
        <w:t>مُجَوِّبٌ بِهِ عَلَيْهِ بِحَجَفَةٍ لَهُ، وَك</w:t>
      </w:r>
      <w:r w:rsidR="0099204B" w:rsidRPr="00FA6DB9">
        <w:rPr>
          <w:rFonts w:ascii="Traditional Arabic" w:eastAsia="Calibri" w:hAnsi="Traditional Arabic" w:cs="Traditional Arabic" w:hint="eastAsia"/>
          <w:sz w:val="36"/>
          <w:szCs w:val="36"/>
          <w:rtl/>
        </w:rPr>
        <w:t>َانَ</w:t>
      </w:r>
      <w:r w:rsidR="0099204B" w:rsidRPr="00FA6DB9">
        <w:rPr>
          <w:rFonts w:ascii="Traditional Arabic" w:eastAsia="Calibri" w:hAnsi="Traditional Arabic" w:cs="Traditional Arabic"/>
          <w:sz w:val="36"/>
          <w:szCs w:val="36"/>
          <w:rtl/>
        </w:rPr>
        <w:t xml:space="preserve"> أَبُو طَلْحَةَ رَجُلًا رَامِيًا شَدِيدَ الْقِدِّ يَكْسِرُ يَوْمَئِذٍ قَوْسَيْنِ أَوْ ثَلَاثًا، وَكَانَ الرَّجُلُ يَمُرُّ مَعَهُ الْجَعْبَةُ مِنَ النَّبْلِ، فَيَقُولُ: (</w:t>
      </w:r>
      <w:r w:rsidR="0099204B" w:rsidRPr="00BD3B42">
        <w:rPr>
          <w:rFonts w:ascii="Traditional Arabic" w:eastAsia="Calibri" w:hAnsi="Traditional Arabic" w:cs="Traditional Arabic"/>
          <w:b/>
          <w:bCs/>
          <w:color w:val="0070C0"/>
          <w:sz w:val="36"/>
          <w:szCs w:val="36"/>
          <w:rtl/>
        </w:rPr>
        <w:t>انْشُرْهَا لِأَبِي طَلْحَةَ</w:t>
      </w:r>
      <w:r w:rsidR="0099204B" w:rsidRPr="00FA6DB9">
        <w:rPr>
          <w:rFonts w:ascii="Traditional Arabic" w:eastAsia="Calibri" w:hAnsi="Traditional Arabic" w:cs="Traditional Arabic"/>
          <w:sz w:val="36"/>
          <w:szCs w:val="36"/>
          <w:rtl/>
        </w:rPr>
        <w:t>)</w:t>
      </w:r>
      <w:r w:rsidR="0099204B">
        <w:rPr>
          <w:rFonts w:ascii="Traditional Arabic" w:eastAsia="Calibri" w:hAnsi="Traditional Arabic" w:cs="Traditional Arabic" w:hint="cs"/>
          <w:sz w:val="36"/>
          <w:szCs w:val="36"/>
          <w:rtl/>
        </w:rPr>
        <w:t>،</w:t>
      </w:r>
      <w:r w:rsidR="0099204B" w:rsidRPr="00FA6DB9">
        <w:rPr>
          <w:rFonts w:ascii="Traditional Arabic" w:eastAsia="Calibri" w:hAnsi="Traditional Arabic" w:cs="Traditional Arabic"/>
          <w:sz w:val="36"/>
          <w:szCs w:val="36"/>
          <w:rtl/>
        </w:rPr>
        <w:t xml:space="preserve"> فَأَشْرَفَ </w:t>
      </w:r>
      <w:r w:rsidR="00757F87">
        <w:rPr>
          <w:rFonts w:ascii="Traditional Arabic" w:eastAsia="Calibri" w:hAnsi="Traditional Arabic" w:cs="Traditional Arabic"/>
          <w:sz w:val="36"/>
          <w:szCs w:val="36"/>
          <w:rtl/>
        </w:rPr>
        <w:t>النَّبي</w:t>
      </w:r>
      <w:r w:rsidR="0099204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9204B" w:rsidRPr="00FA6DB9">
        <w:rPr>
          <w:rFonts w:ascii="Traditional Arabic" w:eastAsia="Calibri" w:hAnsi="Traditional Arabic" w:cs="Traditional Arabic"/>
          <w:sz w:val="36"/>
          <w:szCs w:val="36"/>
          <w:rtl/>
        </w:rPr>
        <w:t xml:space="preserve">يَنْظُرُ إِلَى الْقَوْمِ، فَيَقُولُ أَبُو طَلْحَةَ: يَا نَبِيَّ اللَّهِ، بِأَبِي أَنْتَ وَأُمِّي لَا تُشْرِفْ؛ يُصِيبُكَ سَهْمٌ مِنْ سِهَامِ الْقَوْمِ، نَحْرِي دُونَ نَحْرِكَ. وَلَقَدْ رَأَيْتُ </w:t>
      </w:r>
      <w:r w:rsidR="00E40077">
        <w:rPr>
          <w:rFonts w:ascii="Traditional Arabic" w:eastAsia="Calibri" w:hAnsi="Traditional Arabic" w:cs="Traditional Arabic"/>
          <w:sz w:val="36"/>
          <w:szCs w:val="36"/>
          <w:rtl/>
        </w:rPr>
        <w:t>عَائِشَة</w:t>
      </w:r>
      <w:r w:rsidR="0099204B" w:rsidRPr="00FA6DB9">
        <w:rPr>
          <w:rFonts w:ascii="Traditional Arabic" w:eastAsia="Calibri" w:hAnsi="Traditional Arabic" w:cs="Traditional Arabic"/>
          <w:sz w:val="36"/>
          <w:szCs w:val="36"/>
          <w:rtl/>
        </w:rPr>
        <w:t xml:space="preserve"> بِنْتَ أَبِي بَكْرٍ، وَأُمَّ سُلَيْمٍ وَإِنَّهُ</w:t>
      </w:r>
      <w:r w:rsidR="0099204B" w:rsidRPr="00FA6DB9">
        <w:rPr>
          <w:rFonts w:ascii="Traditional Arabic" w:eastAsia="Calibri" w:hAnsi="Traditional Arabic" w:cs="Traditional Arabic" w:hint="eastAsia"/>
          <w:sz w:val="36"/>
          <w:szCs w:val="36"/>
          <w:rtl/>
        </w:rPr>
        <w:t>مَا</w:t>
      </w:r>
      <w:r w:rsidR="0099204B" w:rsidRPr="00FA6DB9">
        <w:rPr>
          <w:rFonts w:ascii="Traditional Arabic" w:eastAsia="Calibri" w:hAnsi="Traditional Arabic" w:cs="Traditional Arabic"/>
          <w:sz w:val="36"/>
          <w:szCs w:val="36"/>
          <w:rtl/>
        </w:rPr>
        <w:t xml:space="preserve"> لَمُشَمِّرَتَانِ </w:t>
      </w:r>
      <w:r w:rsidR="0099204B" w:rsidRPr="00FA6DB9">
        <w:rPr>
          <w:rFonts w:ascii="Traditional Arabic" w:eastAsia="Calibri" w:hAnsi="Traditional Arabic" w:cs="Traditional Arabic"/>
          <w:sz w:val="36"/>
          <w:szCs w:val="36"/>
          <w:rtl/>
        </w:rPr>
        <w:lastRenderedPageBreak/>
        <w:t xml:space="preserve">أَرَى خَدَمَ سُوقِهِمَا تُنْقِزَانِ الْقِرَبَ </w:t>
      </w:r>
      <w:r w:rsidR="00C82FFB">
        <w:rPr>
          <w:rFonts w:ascii="Traditional Arabic" w:eastAsia="Calibri" w:hAnsi="Traditional Arabic" w:cs="Traditional Arabic"/>
          <w:sz w:val="36"/>
          <w:szCs w:val="36"/>
          <w:rtl/>
        </w:rPr>
        <w:t>عَلَى</w:t>
      </w:r>
      <w:r w:rsidR="0099204B" w:rsidRPr="00FA6DB9">
        <w:rPr>
          <w:rFonts w:ascii="Traditional Arabic" w:eastAsia="Calibri" w:hAnsi="Traditional Arabic" w:cs="Traditional Arabic"/>
          <w:sz w:val="36"/>
          <w:szCs w:val="36"/>
          <w:rtl/>
        </w:rPr>
        <w:t xml:space="preserve"> مُتُونِهِمَا تُفْرِغَانِهِ فِي أَفْوَاهِ الْقَوْمِ، ثُمَّ تَرْجِعَانِ، فَتَمْلَآنِهَا، ثُمَّ تَجِيئَانِ فَتُفْرِغَانِهِ فِي أَفْوَاهِ الْقَوْمِ، وَلَقَدْ وَقَعَ السَّيْفُ مِنْ يَدَيْ </w:t>
      </w:r>
      <w:r w:rsidR="0099204B" w:rsidRPr="00FA6DB9">
        <w:rPr>
          <w:rFonts w:ascii="Traditional Arabic" w:eastAsia="Calibri" w:hAnsi="Traditional Arabic" w:cs="Traditional Arabic" w:hint="eastAsia"/>
          <w:sz w:val="36"/>
          <w:szCs w:val="36"/>
          <w:rtl/>
        </w:rPr>
        <w:t>أَبِي</w:t>
      </w:r>
      <w:r w:rsidR="0099204B" w:rsidRPr="00FA6DB9">
        <w:rPr>
          <w:rFonts w:ascii="Traditional Arabic" w:eastAsia="Calibri" w:hAnsi="Traditional Arabic" w:cs="Traditional Arabic"/>
          <w:sz w:val="36"/>
          <w:szCs w:val="36"/>
          <w:rtl/>
        </w:rPr>
        <w:t xml:space="preserve"> طَلْحَةَ، إِمَّا </w:t>
      </w:r>
      <w:r w:rsidR="003E0674">
        <w:rPr>
          <w:rFonts w:ascii="Traditional Arabic" w:eastAsia="Calibri" w:hAnsi="Traditional Arabic" w:cs="Traditional Arabic"/>
          <w:sz w:val="36"/>
          <w:szCs w:val="36"/>
          <w:rtl/>
        </w:rPr>
        <w:t>مرَّتيْن</w:t>
      </w:r>
      <w:r w:rsidR="0099204B" w:rsidRPr="00FA6DB9">
        <w:rPr>
          <w:rFonts w:ascii="Traditional Arabic" w:eastAsia="Calibri" w:hAnsi="Traditional Arabic" w:cs="Traditional Arabic"/>
          <w:sz w:val="36"/>
          <w:szCs w:val="36"/>
          <w:rtl/>
        </w:rPr>
        <w:t>، وَإِمَّا ثَلَاثًا</w:t>
      </w:r>
      <w:r w:rsidR="00325795">
        <w:rPr>
          <w:rFonts w:ascii="Traditional Arabic" w:eastAsia="Calibri" w:hAnsi="Traditional Arabic" w:cs="Traditional Arabic"/>
          <w:sz w:val="36"/>
          <w:szCs w:val="36"/>
          <w:rtl/>
        </w:rPr>
        <w:t>"</w:t>
      </w:r>
      <w:r w:rsidR="0099204B" w:rsidRPr="00FA6DB9">
        <w:rPr>
          <w:rFonts w:ascii="Traditional Arabic" w:eastAsia="Calibri" w:hAnsi="Traditional Arabic" w:cs="Traditional Arabic"/>
          <w:sz w:val="36"/>
          <w:szCs w:val="36"/>
          <w:rtl/>
        </w:rPr>
        <w:t xml:space="preserve">. </w:t>
      </w:r>
      <w:r w:rsidR="0099204B">
        <w:rPr>
          <w:rFonts w:ascii="Traditional Arabic" w:eastAsia="Calibri" w:hAnsi="Traditional Arabic" w:cs="Traditional Arabic" w:hint="cs"/>
          <w:sz w:val="36"/>
          <w:szCs w:val="36"/>
          <w:rtl/>
        </w:rPr>
        <w:t>متفق عليه.</w:t>
      </w:r>
    </w:p>
    <w:p w14:paraId="4790DB1F" w14:textId="02A47D0D" w:rsidR="0099204B" w:rsidRPr="00FA6DB9" w:rsidRDefault="00E7250B" w:rsidP="00E7250B">
      <w:pPr>
        <w:pStyle w:val="333"/>
        <w:rPr>
          <w:rtl/>
        </w:rPr>
      </w:pPr>
      <w:r>
        <w:rPr>
          <w:rFonts w:hint="cs"/>
          <w:rtl/>
        </w:rPr>
        <w:t>معاني الكلمات:</w:t>
      </w:r>
    </w:p>
    <w:p w14:paraId="1B330988" w14:textId="3582BC97" w:rsidR="0099204B" w:rsidRPr="009C54C8" w:rsidRDefault="00325795" w:rsidP="00C57B6E">
      <w:pPr>
        <w:pStyle w:val="ab"/>
        <w:numPr>
          <w:ilvl w:val="0"/>
          <w:numId w:val="4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مجوب به عليه بحجفة له</w:t>
      </w: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hint="cs"/>
          <w:sz w:val="36"/>
          <w:szCs w:val="36"/>
          <w:rtl/>
        </w:rPr>
        <w:t>،</w:t>
      </w:r>
      <w:r w:rsidR="0099204B" w:rsidRPr="009C54C8">
        <w:rPr>
          <w:rFonts w:ascii="Traditional Arabic" w:eastAsia="Calibri" w:hAnsi="Traditional Arabic" w:cs="Traditional Arabic"/>
          <w:sz w:val="36"/>
          <w:szCs w:val="36"/>
          <w:rtl/>
        </w:rPr>
        <w:t xml:space="preserve"> أي</w:t>
      </w:r>
      <w:r w:rsidR="0099204B" w:rsidRPr="009C54C8">
        <w:rPr>
          <w:rFonts w:ascii="Traditional Arabic" w:eastAsia="Calibri" w:hAnsi="Traditional Arabic" w:cs="Traditional Arabic" w:hint="cs"/>
          <w:sz w:val="36"/>
          <w:szCs w:val="36"/>
          <w:rtl/>
        </w:rPr>
        <w:t>:</w:t>
      </w:r>
      <w:r w:rsidR="0099204B" w:rsidRPr="009C54C8">
        <w:rPr>
          <w:rFonts w:ascii="Traditional Arabic" w:eastAsia="Calibri" w:hAnsi="Traditional Arabic" w:cs="Traditional Arabic"/>
          <w:sz w:val="36"/>
          <w:szCs w:val="36"/>
          <w:rtl/>
        </w:rPr>
        <w:t xml:space="preserve"> مترِّس عليه يقيه بترس له.</w:t>
      </w:r>
    </w:p>
    <w:p w14:paraId="10017502" w14:textId="5B1E5D26" w:rsidR="0099204B" w:rsidRPr="009C54C8" w:rsidRDefault="00325795" w:rsidP="00C57B6E">
      <w:pPr>
        <w:pStyle w:val="ab"/>
        <w:numPr>
          <w:ilvl w:val="0"/>
          <w:numId w:val="4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شديد القدّ</w:t>
      </w: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 شديد وتر القو</w:t>
      </w:r>
      <w:r w:rsidR="0099204B" w:rsidRPr="009C54C8">
        <w:rPr>
          <w:rFonts w:ascii="Traditional Arabic" w:eastAsia="Calibri" w:hAnsi="Traditional Arabic" w:cs="Traditional Arabic" w:hint="cs"/>
          <w:sz w:val="36"/>
          <w:szCs w:val="36"/>
          <w:rtl/>
        </w:rPr>
        <w:t>س،</w:t>
      </w:r>
      <w:r w:rsidR="0099204B" w:rsidRPr="009C54C8">
        <w:rPr>
          <w:rFonts w:ascii="Traditional Arabic" w:eastAsia="Calibri" w:hAnsi="Traditional Arabic" w:cs="Traditional Arabic"/>
          <w:sz w:val="36"/>
          <w:szCs w:val="36"/>
          <w:rtl/>
        </w:rPr>
        <w:t xml:space="preserve"> ومع هذا تكسرت في يده قوسان أو ثلاث لشدة قوة بأسه في الرمي.</w:t>
      </w:r>
    </w:p>
    <w:p w14:paraId="22F295F6" w14:textId="4D9CF83E" w:rsidR="0099204B" w:rsidRPr="009C54C8" w:rsidRDefault="00325795" w:rsidP="00C57B6E">
      <w:pPr>
        <w:pStyle w:val="ab"/>
        <w:numPr>
          <w:ilvl w:val="0"/>
          <w:numId w:val="4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الجعبة من النبل</w:t>
      </w: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 أي: الكنانة من الجلد التي تجعل فيها السهام.</w:t>
      </w:r>
    </w:p>
    <w:p w14:paraId="4F6FB5BD" w14:textId="7A5558B7" w:rsidR="0099204B" w:rsidRPr="009C54C8" w:rsidRDefault="00325795" w:rsidP="00C57B6E">
      <w:pPr>
        <w:pStyle w:val="ab"/>
        <w:numPr>
          <w:ilvl w:val="0"/>
          <w:numId w:val="4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لا تشرف</w:t>
      </w: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 لا ترفع رأسك لتنظر.</w:t>
      </w:r>
    </w:p>
    <w:p w14:paraId="0B9BF66B" w14:textId="70EC8F28" w:rsidR="0099204B" w:rsidRPr="009C54C8" w:rsidRDefault="00325795" w:rsidP="00C57B6E">
      <w:pPr>
        <w:pStyle w:val="ab"/>
        <w:numPr>
          <w:ilvl w:val="0"/>
          <w:numId w:val="4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خدم سوقهما</w:t>
      </w: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 جمع خَدَمة، وهي الخلاخيل.</w:t>
      </w:r>
    </w:p>
    <w:p w14:paraId="794929C7" w14:textId="05CE8D77" w:rsidR="0099204B" w:rsidRPr="009C54C8" w:rsidRDefault="00325795" w:rsidP="00C57B6E">
      <w:pPr>
        <w:pStyle w:val="ab"/>
        <w:numPr>
          <w:ilvl w:val="0"/>
          <w:numId w:val="4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تنقزان القرب</w:t>
      </w:r>
      <w:r>
        <w:rPr>
          <w:rFonts w:ascii="Traditional Arabic" w:eastAsia="Calibri" w:hAnsi="Traditional Arabic" w:cs="Traditional Arabic"/>
          <w:sz w:val="36"/>
          <w:szCs w:val="36"/>
          <w:rtl/>
        </w:rPr>
        <w:t>"</w:t>
      </w:r>
      <w:r w:rsidR="0099204B" w:rsidRPr="009C54C8">
        <w:rPr>
          <w:rFonts w:ascii="Traditional Arabic" w:eastAsia="Calibri" w:hAnsi="Traditional Arabic" w:cs="Traditional Arabic"/>
          <w:sz w:val="36"/>
          <w:szCs w:val="36"/>
          <w:rtl/>
        </w:rPr>
        <w:t xml:space="preserve">: النقز: الوثب والقفز، أراد أنهما لسرعتهما في السير تتحرك القِرب وتضطرب </w:t>
      </w:r>
      <w:r w:rsidR="00C82FFB">
        <w:rPr>
          <w:rFonts w:ascii="Traditional Arabic" w:eastAsia="Calibri" w:hAnsi="Traditional Arabic" w:cs="Traditional Arabic"/>
          <w:sz w:val="36"/>
          <w:szCs w:val="36"/>
          <w:rtl/>
        </w:rPr>
        <w:t>عَلَى</w:t>
      </w:r>
      <w:r w:rsidR="0099204B" w:rsidRPr="009C54C8">
        <w:rPr>
          <w:rFonts w:ascii="Traditional Arabic" w:eastAsia="Calibri" w:hAnsi="Traditional Arabic" w:cs="Traditional Arabic"/>
          <w:sz w:val="36"/>
          <w:szCs w:val="36"/>
          <w:rtl/>
        </w:rPr>
        <w:t xml:space="preserve"> ظهورهما كالوثب.</w:t>
      </w:r>
    </w:p>
    <w:p w14:paraId="689CC13D" w14:textId="77777777" w:rsidR="00F84AB8" w:rsidRPr="00F84AB8" w:rsidRDefault="00F84AB8" w:rsidP="00F84AB8">
      <w:pPr>
        <w:pStyle w:val="ab"/>
        <w:spacing w:after="160" w:line="256" w:lineRule="auto"/>
        <w:ind w:left="360"/>
        <w:jc w:val="both"/>
        <w:rPr>
          <w:rFonts w:ascii="Traditional Arabic" w:eastAsia="Calibri" w:hAnsi="Traditional Arabic" w:cs="Traditional Arabic"/>
          <w:b/>
          <w:bCs/>
          <w:color w:val="7030A0"/>
          <w:sz w:val="36"/>
          <w:szCs w:val="36"/>
          <w:rtl/>
          <w:lang w:val="x-none" w:eastAsia="x-none" w:bidi="ar-EG"/>
        </w:rPr>
      </w:pPr>
      <w:r w:rsidRPr="00F84AB8">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2ABE273B" w14:textId="4D3084B0" w:rsidR="0099204B" w:rsidRPr="00FA6DB9" w:rsidRDefault="0099204B" w:rsidP="0099204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ثبات أبي طلحة</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ودفاعه عن رسول الله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5BF3D11B" w14:textId="77777777" w:rsidR="0099204B" w:rsidRPr="00FA6DB9" w:rsidRDefault="0099204B" w:rsidP="0099204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مهارة أبي طلحة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في الرمي وإتقانه له.</w:t>
      </w:r>
    </w:p>
    <w:p w14:paraId="33A9EE5F" w14:textId="44A2FF8D" w:rsidR="0099204B" w:rsidRPr="00FA6DB9" w:rsidRDefault="0099204B" w:rsidP="0099204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مشاركة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في مداواة الجرحى وسقي الجيش، في غزوة أحد عام 3هـ قبل فرض الحجاب عام 6هـ</w:t>
      </w:r>
      <w:r>
        <w:rPr>
          <w:rFonts w:ascii="Traditional Arabic" w:eastAsia="Calibri" w:hAnsi="Traditional Arabic" w:cs="Traditional Arabic" w:hint="cs"/>
          <w:sz w:val="36"/>
          <w:szCs w:val="36"/>
          <w:rtl/>
        </w:rPr>
        <w:t>.</w:t>
      </w:r>
    </w:p>
    <w:p w14:paraId="192A8C21" w14:textId="77777777" w:rsidR="0099204B" w:rsidRPr="00FA6DB9" w:rsidRDefault="0099204B" w:rsidP="0099204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من حسن إدارة القتال إسناد المهام إلى من يتقنه</w:t>
      </w:r>
      <w:r>
        <w:rPr>
          <w:rFonts w:ascii="Traditional Arabic" w:eastAsia="Calibri" w:hAnsi="Traditional Arabic" w:cs="Traditional Arabic" w:hint="cs"/>
          <w:sz w:val="36"/>
          <w:szCs w:val="36"/>
          <w:rtl/>
        </w:rPr>
        <w:t>ا</w:t>
      </w:r>
      <w:r w:rsidRPr="00FA6DB9">
        <w:rPr>
          <w:rFonts w:ascii="Traditional Arabic" w:eastAsia="Calibri" w:hAnsi="Traditional Arabic" w:cs="Traditional Arabic"/>
          <w:sz w:val="36"/>
          <w:szCs w:val="36"/>
          <w:rtl/>
        </w:rPr>
        <w:t>.</w:t>
      </w:r>
    </w:p>
    <w:p w14:paraId="104E8AC2" w14:textId="02D86AE8" w:rsidR="0099204B" w:rsidRDefault="0099204B" w:rsidP="0099204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السكينة والطمأنينة التي ألق</w:t>
      </w:r>
      <w:r>
        <w:rPr>
          <w:rFonts w:ascii="Traditional Arabic" w:eastAsia="Calibri" w:hAnsi="Traditional Arabic" w:cs="Traditional Arabic" w:hint="cs"/>
          <w:sz w:val="36"/>
          <w:szCs w:val="36"/>
          <w:rtl/>
        </w:rPr>
        <w:t>ا</w:t>
      </w:r>
      <w:r w:rsidRPr="00FA6DB9">
        <w:rPr>
          <w:rFonts w:ascii="Traditional Arabic" w:eastAsia="Calibri" w:hAnsi="Traditional Arabic" w:cs="Traditional Arabic"/>
          <w:sz w:val="36"/>
          <w:szCs w:val="36"/>
          <w:rtl/>
        </w:rPr>
        <w:t xml:space="preserve">ها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في قلوب المؤمنين حتى كان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يغلب أبا طلحة فيسقط منه سيفه مرار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w:t>
      </w:r>
    </w:p>
    <w:p w14:paraId="438A0692" w14:textId="212AE30A" w:rsidR="004C37EF" w:rsidRDefault="004C37EF" w:rsidP="0099204B">
      <w:pPr>
        <w:spacing w:after="160" w:line="256" w:lineRule="auto"/>
        <w:ind w:firstLine="720"/>
        <w:jc w:val="both"/>
        <w:rPr>
          <w:rFonts w:ascii="Traditional Arabic" w:eastAsia="Calibri" w:hAnsi="Traditional Arabic" w:cs="Traditional Arabic"/>
          <w:sz w:val="36"/>
          <w:szCs w:val="36"/>
          <w:rtl/>
        </w:rPr>
      </w:pPr>
    </w:p>
    <w:p w14:paraId="0554B281" w14:textId="77777777" w:rsidR="004C37EF" w:rsidRPr="00FA6DB9" w:rsidRDefault="004C37EF" w:rsidP="0099204B">
      <w:pPr>
        <w:spacing w:after="160" w:line="256" w:lineRule="auto"/>
        <w:ind w:firstLine="720"/>
        <w:jc w:val="both"/>
        <w:rPr>
          <w:rFonts w:ascii="Traditional Arabic" w:eastAsia="Calibri" w:hAnsi="Traditional Arabic" w:cs="Traditional Arabic"/>
          <w:sz w:val="36"/>
          <w:szCs w:val="36"/>
          <w:rtl/>
        </w:rPr>
      </w:pPr>
    </w:p>
    <w:p w14:paraId="06C65AD2" w14:textId="77777777" w:rsidR="0099204B" w:rsidRPr="00FA6DB9" w:rsidRDefault="0099204B" w:rsidP="0099204B">
      <w:pPr>
        <w:pStyle w:val="2"/>
        <w:rPr>
          <w:rtl/>
        </w:rPr>
      </w:pPr>
      <w:bookmarkStart w:id="745" w:name="_Toc98591740"/>
      <w:r>
        <w:rPr>
          <w:rFonts w:hint="cs"/>
          <w:rtl/>
        </w:rPr>
        <w:lastRenderedPageBreak/>
        <w:t>باب فضل عبد الرحمن بن عوف رضي الله عنه:</w:t>
      </w:r>
      <w:bookmarkEnd w:id="745"/>
    </w:p>
    <w:p w14:paraId="0296DF58" w14:textId="659A7EE6" w:rsidR="0099204B" w:rsidRPr="00FA6DB9" w:rsidRDefault="00F84AB8" w:rsidP="0099204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99204B"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99204B">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99204B"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9204B" w:rsidRPr="00FA6DB9">
        <w:rPr>
          <w:rFonts w:ascii="Traditional Arabic" w:eastAsia="Calibri" w:hAnsi="Traditional Arabic" w:cs="Traditional Arabic"/>
          <w:sz w:val="36"/>
          <w:szCs w:val="36"/>
          <w:rtl/>
        </w:rPr>
        <w:t>قَدِمَ عَلَيْنَا عَبْدُ الرَّحْمَنِ بْنُ عَوْفٍ، وَآخَى رَسُولُ اللَّهِ</w:t>
      </w:r>
      <w:r w:rsidR="0099204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9204B" w:rsidRPr="00FA6DB9">
        <w:rPr>
          <w:rFonts w:ascii="Traditional Arabic" w:eastAsia="Calibri" w:hAnsi="Traditional Arabic" w:cs="Traditional Arabic"/>
          <w:sz w:val="36"/>
          <w:szCs w:val="36"/>
          <w:rtl/>
        </w:rPr>
        <w:t xml:space="preserve">بَيْنَهُ وَبَيْنَ سَعْدِ بْنِ الرَّبِيعِ، وَكَانَ كَثِيرَ الْمَالِ، فَقَالَ سَعْدٌ: قَدْ عَلِمَتِ الْأَنْصَارُ </w:t>
      </w:r>
      <w:r w:rsidR="0099204B" w:rsidRPr="00FA6DB9">
        <w:rPr>
          <w:rFonts w:ascii="Traditional Arabic" w:eastAsia="Calibri" w:hAnsi="Traditional Arabic" w:cs="Traditional Arabic" w:hint="eastAsia"/>
          <w:sz w:val="36"/>
          <w:szCs w:val="36"/>
          <w:rtl/>
        </w:rPr>
        <w:t>أَنِّي</w:t>
      </w:r>
      <w:r w:rsidR="0099204B" w:rsidRPr="00FA6DB9">
        <w:rPr>
          <w:rFonts w:ascii="Traditional Arabic" w:eastAsia="Calibri" w:hAnsi="Traditional Arabic" w:cs="Traditional Arabic"/>
          <w:sz w:val="36"/>
          <w:szCs w:val="36"/>
          <w:rtl/>
        </w:rPr>
        <w:t xml:space="preserve"> مِنْ أَكْثَرِهَا مَالًا سَأَقْسِمُ مَالِي بَيْنِي وَبَيْنَكَ شَطْرَيْنِ، وَلِيَ امْرَأَتَانِ فَانْظُرْ أَعْجَبَهُمَا إِلَيْكَ فَأُطَلِّقُهَا حَتَّى إِذَا حَلَّتْ تَزَوَّجْتَهَا. فَقَالَ عَبْدُ الرَّحْمَنِ: بَارَكَ اللَّهُ لَكَ فِي أَهْلِكَ. فَلَمْ ي</w:t>
      </w:r>
      <w:r w:rsidR="0099204B" w:rsidRPr="00FA6DB9">
        <w:rPr>
          <w:rFonts w:ascii="Traditional Arabic" w:eastAsia="Calibri" w:hAnsi="Traditional Arabic" w:cs="Traditional Arabic" w:hint="eastAsia"/>
          <w:sz w:val="36"/>
          <w:szCs w:val="36"/>
          <w:rtl/>
        </w:rPr>
        <w:t>َرْجِعْ</w:t>
      </w:r>
      <w:r w:rsidR="0099204B" w:rsidRPr="00FA6DB9">
        <w:rPr>
          <w:rFonts w:ascii="Traditional Arabic" w:eastAsia="Calibri" w:hAnsi="Traditional Arabic" w:cs="Traditional Arabic"/>
          <w:sz w:val="36"/>
          <w:szCs w:val="36"/>
          <w:rtl/>
        </w:rPr>
        <w:t xml:space="preserve"> يَوْمَئِذٍ حَتَّى أَفْضَلَ </w:t>
      </w:r>
      <w:r w:rsidR="0024219A">
        <w:rPr>
          <w:rFonts w:ascii="Traditional Arabic" w:eastAsia="Calibri" w:hAnsi="Traditional Arabic" w:cs="Traditional Arabic"/>
          <w:sz w:val="36"/>
          <w:szCs w:val="36"/>
          <w:rtl/>
        </w:rPr>
        <w:t>شيئًا</w:t>
      </w:r>
      <w:r w:rsidR="0099204B" w:rsidRPr="00FA6DB9">
        <w:rPr>
          <w:rFonts w:ascii="Traditional Arabic" w:eastAsia="Calibri" w:hAnsi="Traditional Arabic" w:cs="Traditional Arabic"/>
          <w:sz w:val="36"/>
          <w:szCs w:val="36"/>
          <w:rtl/>
        </w:rPr>
        <w:t xml:space="preserve"> مِنْ سَمْنٍ وَأَقِطٍ، فَلَمْ يَلْبَثْ إِلَّا يَسِيرًا حَتَّى جَاءَ رَسُولَ اللَّهِ</w:t>
      </w:r>
      <w:r w:rsidR="0099204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9204B" w:rsidRPr="00FA6DB9">
        <w:rPr>
          <w:rFonts w:ascii="Traditional Arabic" w:eastAsia="Calibri" w:hAnsi="Traditional Arabic" w:cs="Traditional Arabic"/>
          <w:sz w:val="36"/>
          <w:szCs w:val="36"/>
          <w:rtl/>
        </w:rPr>
        <w:t>وَعَلَيْهِ وَضَرٌ مِنْ صُفْرَةٍ، فَقَالَ لَهُ رَسُولُ اللَّهِ</w:t>
      </w:r>
      <w:r w:rsidR="0099204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99204B"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9204B" w:rsidRPr="00170EEE">
        <w:rPr>
          <w:rFonts w:ascii="Traditional Arabic" w:eastAsia="Calibri" w:hAnsi="Traditional Arabic" w:cs="Traditional Arabic"/>
          <w:b/>
          <w:bCs/>
          <w:color w:val="0070C0"/>
          <w:sz w:val="36"/>
          <w:szCs w:val="36"/>
          <w:rtl/>
        </w:rPr>
        <w:t>مَهْيَمْ؟</w:t>
      </w:r>
      <w:r w:rsidR="00325795">
        <w:rPr>
          <w:rFonts w:ascii="Traditional Arabic" w:eastAsia="Calibri" w:hAnsi="Traditional Arabic" w:cs="Traditional Arabic"/>
          <w:sz w:val="36"/>
          <w:szCs w:val="36"/>
          <w:rtl/>
        </w:rPr>
        <w:t>"</w:t>
      </w:r>
      <w:r w:rsidR="0099204B" w:rsidRPr="00FA6DB9">
        <w:rPr>
          <w:rFonts w:ascii="Traditional Arabic" w:eastAsia="Calibri" w:hAnsi="Traditional Arabic" w:cs="Traditional Arabic"/>
          <w:sz w:val="36"/>
          <w:szCs w:val="36"/>
          <w:rtl/>
        </w:rPr>
        <w:t xml:space="preserve">. قَالَ: تَزَوَّجْتُ امْرَأَةً مِنَ الْأَنْصَارِ. فَقَالَ: </w:t>
      </w:r>
      <w:r w:rsidR="00325795">
        <w:rPr>
          <w:rFonts w:ascii="Traditional Arabic" w:eastAsia="Calibri" w:hAnsi="Traditional Arabic" w:cs="Traditional Arabic"/>
          <w:sz w:val="36"/>
          <w:szCs w:val="36"/>
          <w:rtl/>
        </w:rPr>
        <w:t>"</w:t>
      </w:r>
      <w:r w:rsidR="0099204B" w:rsidRPr="00170EEE">
        <w:rPr>
          <w:rFonts w:ascii="Traditional Arabic" w:eastAsia="Calibri" w:hAnsi="Traditional Arabic" w:cs="Traditional Arabic"/>
          <w:b/>
          <w:bCs/>
          <w:color w:val="0070C0"/>
          <w:sz w:val="36"/>
          <w:szCs w:val="36"/>
          <w:rtl/>
        </w:rPr>
        <w:t>مَا سُقْتَ فِيهَا؟</w:t>
      </w:r>
      <w:r w:rsidR="00325795">
        <w:rPr>
          <w:rFonts w:ascii="Traditional Arabic" w:eastAsia="Calibri" w:hAnsi="Traditional Arabic" w:cs="Traditional Arabic"/>
          <w:sz w:val="36"/>
          <w:szCs w:val="36"/>
          <w:rtl/>
        </w:rPr>
        <w:t>"</w:t>
      </w:r>
      <w:r w:rsidR="0099204B" w:rsidRPr="00FA6DB9">
        <w:rPr>
          <w:rFonts w:ascii="Traditional Arabic" w:eastAsia="Calibri" w:hAnsi="Traditional Arabic" w:cs="Traditional Arabic"/>
          <w:sz w:val="36"/>
          <w:szCs w:val="36"/>
          <w:rtl/>
        </w:rPr>
        <w:t xml:space="preserve"> قَالَ: وَزْنَ نَوَاةٍ مِنْ ذَهَبٍ، أَوْ نَوَاةً مِنْ ذَهَبٍ. فَقَالَ: </w:t>
      </w:r>
      <w:r w:rsidR="00325795">
        <w:rPr>
          <w:rFonts w:ascii="Traditional Arabic" w:eastAsia="Calibri" w:hAnsi="Traditional Arabic" w:cs="Traditional Arabic"/>
          <w:sz w:val="36"/>
          <w:szCs w:val="36"/>
          <w:rtl/>
        </w:rPr>
        <w:t>"</w:t>
      </w:r>
      <w:r w:rsidR="00C82FFB">
        <w:rPr>
          <w:rFonts w:ascii="Traditional Arabic" w:eastAsia="Calibri" w:hAnsi="Traditional Arabic" w:cs="Traditional Arabic"/>
          <w:b/>
          <w:bCs/>
          <w:color w:val="0070C0"/>
          <w:sz w:val="36"/>
          <w:szCs w:val="36"/>
          <w:rtl/>
        </w:rPr>
        <w:t>أوَّل</w:t>
      </w:r>
      <w:r w:rsidR="0099204B" w:rsidRPr="00170EEE">
        <w:rPr>
          <w:rFonts w:ascii="Traditional Arabic" w:eastAsia="Calibri" w:hAnsi="Traditional Arabic" w:cs="Traditional Arabic"/>
          <w:b/>
          <w:bCs/>
          <w:color w:val="0070C0"/>
          <w:sz w:val="36"/>
          <w:szCs w:val="36"/>
          <w:rtl/>
        </w:rPr>
        <w:t>مْ وَلَوْ بِشَاةٍ</w:t>
      </w:r>
      <w:r w:rsidR="00325795">
        <w:rPr>
          <w:rFonts w:ascii="Traditional Arabic" w:eastAsia="Calibri" w:hAnsi="Traditional Arabic" w:cs="Traditional Arabic"/>
          <w:sz w:val="36"/>
          <w:szCs w:val="36"/>
          <w:rtl/>
        </w:rPr>
        <w:t>"</w:t>
      </w:r>
      <w:r w:rsidR="0099204B" w:rsidRPr="00FA6DB9">
        <w:rPr>
          <w:rFonts w:ascii="Traditional Arabic" w:eastAsia="Calibri" w:hAnsi="Traditional Arabic" w:cs="Traditional Arabic"/>
          <w:sz w:val="36"/>
          <w:szCs w:val="36"/>
          <w:rtl/>
        </w:rPr>
        <w:t xml:space="preserve"> </w:t>
      </w:r>
      <w:r w:rsidR="0099204B">
        <w:rPr>
          <w:rFonts w:ascii="Traditional Arabic" w:eastAsia="Calibri" w:hAnsi="Traditional Arabic" w:cs="Traditional Arabic" w:hint="cs"/>
          <w:sz w:val="36"/>
          <w:szCs w:val="36"/>
          <w:rtl/>
        </w:rPr>
        <w:t>متفق عليه</w:t>
      </w:r>
      <w:r w:rsidR="0099204B" w:rsidRPr="00FA6DB9">
        <w:rPr>
          <w:rFonts w:ascii="Traditional Arabic" w:eastAsia="Calibri" w:hAnsi="Traditional Arabic" w:cs="Traditional Arabic"/>
          <w:sz w:val="36"/>
          <w:szCs w:val="36"/>
          <w:rtl/>
        </w:rPr>
        <w:t>.</w:t>
      </w:r>
    </w:p>
    <w:p w14:paraId="7102EE26" w14:textId="6029C3D7" w:rsidR="0099204B" w:rsidRPr="00FA6DB9" w:rsidRDefault="00E7250B" w:rsidP="00E7250B">
      <w:pPr>
        <w:pStyle w:val="333"/>
        <w:rPr>
          <w:rtl/>
        </w:rPr>
      </w:pPr>
      <w:r w:rsidRPr="004C37EF">
        <w:rPr>
          <w:rFonts w:hint="cs"/>
          <w:rtl/>
        </w:rPr>
        <w:t>معاني الكلمات:</w:t>
      </w:r>
    </w:p>
    <w:p w14:paraId="18772BC9" w14:textId="0022B6EB" w:rsidR="0099204B" w:rsidRPr="00D4470C" w:rsidRDefault="00325795" w:rsidP="00C57B6E">
      <w:pPr>
        <w:pStyle w:val="ab"/>
        <w:numPr>
          <w:ilvl w:val="0"/>
          <w:numId w:val="4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D4470C">
        <w:rPr>
          <w:rFonts w:ascii="Traditional Arabic" w:eastAsia="Calibri" w:hAnsi="Traditional Arabic" w:cs="Traditional Arabic"/>
          <w:sz w:val="36"/>
          <w:szCs w:val="36"/>
          <w:rtl/>
        </w:rPr>
        <w:t>وضرٌ</w:t>
      </w:r>
      <w:r>
        <w:rPr>
          <w:rFonts w:ascii="Traditional Arabic" w:eastAsia="Calibri" w:hAnsi="Traditional Arabic" w:cs="Traditional Arabic"/>
          <w:sz w:val="36"/>
          <w:szCs w:val="36"/>
          <w:rtl/>
        </w:rPr>
        <w:t>"</w:t>
      </w:r>
      <w:r w:rsidR="0099204B" w:rsidRPr="00D4470C">
        <w:rPr>
          <w:rFonts w:ascii="Traditional Arabic" w:eastAsia="Calibri" w:hAnsi="Traditional Arabic" w:cs="Traditional Arabic"/>
          <w:sz w:val="36"/>
          <w:szCs w:val="36"/>
          <w:rtl/>
        </w:rPr>
        <w:t>: الأثر من الطِّيب وغيره.</w:t>
      </w:r>
    </w:p>
    <w:p w14:paraId="2ED78AF9" w14:textId="6029D702" w:rsidR="0099204B" w:rsidRPr="00D4470C" w:rsidRDefault="00325795" w:rsidP="00C57B6E">
      <w:pPr>
        <w:pStyle w:val="ab"/>
        <w:numPr>
          <w:ilvl w:val="0"/>
          <w:numId w:val="4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D4470C">
        <w:rPr>
          <w:rFonts w:ascii="Traditional Arabic" w:eastAsia="Calibri" w:hAnsi="Traditional Arabic" w:cs="Traditional Arabic"/>
          <w:sz w:val="36"/>
          <w:szCs w:val="36"/>
          <w:rtl/>
        </w:rPr>
        <w:t>صفرة</w:t>
      </w:r>
      <w:r>
        <w:rPr>
          <w:rFonts w:ascii="Traditional Arabic" w:eastAsia="Calibri" w:hAnsi="Traditional Arabic" w:cs="Traditional Arabic"/>
          <w:sz w:val="36"/>
          <w:szCs w:val="36"/>
          <w:rtl/>
        </w:rPr>
        <w:t>"</w:t>
      </w:r>
      <w:r w:rsidR="0099204B" w:rsidRPr="00D4470C">
        <w:rPr>
          <w:rFonts w:ascii="Traditional Arabic" w:eastAsia="Calibri" w:hAnsi="Traditional Arabic" w:cs="Traditional Arabic"/>
          <w:sz w:val="36"/>
          <w:szCs w:val="36"/>
          <w:rtl/>
        </w:rPr>
        <w:t xml:space="preserve">: اللون الأصفر، وهو لون طيب يصنع من زعفران وغيره. </w:t>
      </w:r>
    </w:p>
    <w:p w14:paraId="1DFB3AD7" w14:textId="3B8ED2F8" w:rsidR="0099204B" w:rsidRPr="00D4470C" w:rsidRDefault="004A5C93" w:rsidP="00C57B6E">
      <w:pPr>
        <w:pStyle w:val="ab"/>
        <w:numPr>
          <w:ilvl w:val="0"/>
          <w:numId w:val="4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0099204B" w:rsidRPr="00D4470C">
        <w:rPr>
          <w:rFonts w:ascii="Traditional Arabic" w:eastAsia="Calibri" w:hAnsi="Traditional Arabic" w:cs="Traditional Arabic"/>
          <w:b/>
          <w:bCs/>
          <w:color w:val="0070C0"/>
          <w:sz w:val="36"/>
          <w:szCs w:val="36"/>
          <w:rtl/>
        </w:rPr>
        <w:t>مَهْيَمْ</w:t>
      </w:r>
      <w:r>
        <w:rPr>
          <w:rFonts w:ascii="Traditional Arabic" w:eastAsia="Calibri" w:hAnsi="Traditional Arabic" w:cs="Traditional Arabic" w:hint="cs"/>
          <w:sz w:val="36"/>
          <w:szCs w:val="36"/>
          <w:rtl/>
        </w:rPr>
        <w:t>"</w:t>
      </w:r>
      <w:r w:rsidR="0099204B" w:rsidRPr="00D4470C">
        <w:rPr>
          <w:rFonts w:ascii="Traditional Arabic" w:eastAsia="Calibri" w:hAnsi="Traditional Arabic" w:cs="Traditional Arabic"/>
          <w:sz w:val="36"/>
          <w:szCs w:val="36"/>
          <w:rtl/>
        </w:rPr>
        <w:t xml:space="preserve">: كلمة استفهام، معناها: ما حالك، وما شأنك، وما وراءك؟ </w:t>
      </w:r>
    </w:p>
    <w:p w14:paraId="4A0D0F6A" w14:textId="7DEE0C3D" w:rsidR="0099204B" w:rsidRPr="00D4470C" w:rsidRDefault="00325795" w:rsidP="00C57B6E">
      <w:pPr>
        <w:pStyle w:val="ab"/>
        <w:numPr>
          <w:ilvl w:val="0"/>
          <w:numId w:val="4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99204B" w:rsidRPr="00D4470C">
        <w:rPr>
          <w:rFonts w:ascii="Traditional Arabic" w:eastAsia="Calibri" w:hAnsi="Traditional Arabic" w:cs="Traditional Arabic"/>
          <w:sz w:val="36"/>
          <w:szCs w:val="36"/>
          <w:rtl/>
        </w:rPr>
        <w:t>نواة</w:t>
      </w:r>
      <w:r>
        <w:rPr>
          <w:rFonts w:ascii="Traditional Arabic" w:eastAsia="Calibri" w:hAnsi="Traditional Arabic" w:cs="Traditional Arabic"/>
          <w:sz w:val="36"/>
          <w:szCs w:val="36"/>
          <w:rtl/>
        </w:rPr>
        <w:t>"</w:t>
      </w:r>
      <w:r w:rsidR="0099204B" w:rsidRPr="00D4470C">
        <w:rPr>
          <w:rFonts w:ascii="Traditional Arabic" w:eastAsia="Calibri" w:hAnsi="Traditional Arabic" w:cs="Traditional Arabic"/>
          <w:sz w:val="36"/>
          <w:szCs w:val="36"/>
          <w:rtl/>
        </w:rPr>
        <w:t>: وزن معروف بينهم، وقيمته خمسة دراهم، أو: هو اسم لما زنته خمسة دراهم، وقيل: قيمته ثلاثة دراهم وثلث، وقيل: المراد قدر نواة التمر من ذهب.</w:t>
      </w:r>
    </w:p>
    <w:p w14:paraId="72153005" w14:textId="1ADD3F6F" w:rsidR="0099204B" w:rsidRPr="00775F7D" w:rsidRDefault="00D97251" w:rsidP="0099204B">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hint="cs"/>
          <w:b/>
          <w:bCs/>
          <w:color w:val="7030A0"/>
          <w:sz w:val="36"/>
          <w:szCs w:val="36"/>
          <w:rtl/>
          <w:lang w:val="x-none" w:eastAsia="x-none" w:bidi="ar-EG"/>
        </w:rPr>
        <w:t>من فوائد الحديث:</w:t>
      </w:r>
    </w:p>
    <w:p w14:paraId="31E019D7" w14:textId="77777777" w:rsidR="0099204B" w:rsidRPr="00FA6DB9" w:rsidRDefault="0099204B" w:rsidP="0087611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فضل </w:t>
      </w:r>
      <w:r>
        <w:rPr>
          <w:rFonts w:ascii="Traditional Arabic" w:eastAsia="Calibri" w:hAnsi="Traditional Arabic" w:cs="Traditional Arabic"/>
          <w:sz w:val="36"/>
          <w:szCs w:val="36"/>
          <w:rtl/>
        </w:rPr>
        <w:t>عبد الرحمن</w:t>
      </w:r>
      <w:r w:rsidRPr="00FA6DB9">
        <w:rPr>
          <w:rFonts w:ascii="Traditional Arabic" w:eastAsia="Calibri" w:hAnsi="Traditional Arabic" w:cs="Traditional Arabic"/>
          <w:sz w:val="36"/>
          <w:szCs w:val="36"/>
          <w:rtl/>
        </w:rPr>
        <w:t xml:space="preserve"> بن عوف </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وما جعل الله له من البركة في تجارته.</w:t>
      </w:r>
    </w:p>
    <w:p w14:paraId="7D4C27D7" w14:textId="77777777" w:rsidR="0099204B" w:rsidRPr="00FA6DB9" w:rsidRDefault="0099204B" w:rsidP="0087611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فضل سعد بن الربيع، وإيثاره لأخيه </w:t>
      </w:r>
      <w:r>
        <w:rPr>
          <w:rFonts w:ascii="Traditional Arabic" w:eastAsia="Calibri" w:hAnsi="Traditional Arabic" w:cs="Traditional Arabic"/>
          <w:sz w:val="36"/>
          <w:szCs w:val="36"/>
          <w:rtl/>
        </w:rPr>
        <w:t>عبد الرحمن</w:t>
      </w:r>
      <w:r w:rsidRPr="00FA6DB9">
        <w:rPr>
          <w:rFonts w:ascii="Traditional Arabic" w:eastAsia="Calibri" w:hAnsi="Traditional Arabic" w:cs="Traditional Arabic"/>
          <w:sz w:val="36"/>
          <w:szCs w:val="36"/>
          <w:rtl/>
        </w:rPr>
        <w:t xml:space="preserve"> بن عوف بما يملك رضي الله عنهما وأرضاهما.</w:t>
      </w:r>
    </w:p>
    <w:p w14:paraId="6DA16208" w14:textId="7140356E" w:rsidR="0099204B" w:rsidRDefault="0099204B" w:rsidP="0087611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 الكسب من التجارة ونحوها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xml:space="preserve"> من الكسب من الهبة ونحوها.</w:t>
      </w:r>
    </w:p>
    <w:p w14:paraId="474EA5C9" w14:textId="2F3AEE5B" w:rsidR="004A5C93" w:rsidRDefault="004A5C93" w:rsidP="0087611B">
      <w:pPr>
        <w:spacing w:after="160" w:line="256" w:lineRule="auto"/>
        <w:ind w:firstLine="720"/>
        <w:jc w:val="both"/>
        <w:rPr>
          <w:rFonts w:ascii="Traditional Arabic" w:eastAsia="Calibri" w:hAnsi="Traditional Arabic" w:cs="Traditional Arabic"/>
          <w:sz w:val="36"/>
          <w:szCs w:val="36"/>
          <w:rtl/>
        </w:rPr>
      </w:pPr>
    </w:p>
    <w:p w14:paraId="02D6E6D7" w14:textId="77777777" w:rsidR="004A5C93" w:rsidRPr="00FA6DB9" w:rsidRDefault="004A5C93" w:rsidP="0087611B">
      <w:pPr>
        <w:spacing w:after="160" w:line="256" w:lineRule="auto"/>
        <w:ind w:firstLine="720"/>
        <w:jc w:val="both"/>
        <w:rPr>
          <w:rFonts w:ascii="Traditional Arabic" w:eastAsia="Calibri" w:hAnsi="Traditional Arabic" w:cs="Traditional Arabic"/>
          <w:sz w:val="36"/>
          <w:szCs w:val="36"/>
          <w:rtl/>
        </w:rPr>
      </w:pPr>
    </w:p>
    <w:p w14:paraId="03416488" w14:textId="77777777" w:rsidR="00942ECD" w:rsidRPr="00FA6DB9" w:rsidRDefault="00942ECD" w:rsidP="00942ECD">
      <w:pPr>
        <w:pStyle w:val="2"/>
        <w:rPr>
          <w:rtl/>
        </w:rPr>
      </w:pPr>
      <w:bookmarkStart w:id="746" w:name="_Toc98591741"/>
      <w:r>
        <w:rPr>
          <w:rFonts w:hint="cs"/>
          <w:rtl/>
        </w:rPr>
        <w:lastRenderedPageBreak/>
        <w:t>باب تواضع عبد الرحمن بن عوف وفضل مصعب بن عمير رضي الله عنهما:</w:t>
      </w:r>
      <w:bookmarkEnd w:id="746"/>
    </w:p>
    <w:p w14:paraId="7EBA559F" w14:textId="4FC82FF1" w:rsidR="00942ECD" w:rsidRPr="00FA6DB9" w:rsidRDefault="00F84AB8" w:rsidP="00942EC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942ECD" w:rsidRPr="00FA6DB9">
        <w:rPr>
          <w:rFonts w:ascii="Traditional Arabic" w:eastAsia="Calibri" w:hAnsi="Traditional Arabic" w:cs="Traditional Arabic"/>
          <w:sz w:val="36"/>
          <w:szCs w:val="36"/>
          <w:rtl/>
        </w:rPr>
        <w:t>إبراهيم بن عبد الرحمن بن عوف</w:t>
      </w:r>
      <w:r>
        <w:rPr>
          <w:rFonts w:ascii="Traditional Arabic" w:eastAsia="Calibri" w:hAnsi="Traditional Arabic" w:cs="Traditional Arabic" w:hint="cs"/>
          <w:sz w:val="36"/>
          <w:szCs w:val="36"/>
          <w:rtl/>
        </w:rPr>
        <w:t>، قال</w:t>
      </w:r>
      <w:r w:rsidR="00942EC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أتي عَبْدُ الرَّحْمَنِ بْنُ عَوْفٍ بِطَعَامٍ وَكَانَ صَائِمًا، فَقَالَ: قُتِلَ مُصْعَبُ بْنُ عُمَيْرٍ وَهُوَ خَيْرٌ مِنِّي؛ كُفِّنَ فِي بُرْدَةٍ إِنْ غُطِّيَ رَأْسُهُ بَدَتْ رِجْلَاهُ، وَإِنْ غُطِّيَ رِجْلَاهُ بَدَا رَأْس</w:t>
      </w:r>
      <w:r w:rsidR="00942ECD" w:rsidRPr="00FA6DB9">
        <w:rPr>
          <w:rFonts w:ascii="Traditional Arabic" w:eastAsia="Calibri" w:hAnsi="Traditional Arabic" w:cs="Traditional Arabic" w:hint="eastAsia"/>
          <w:sz w:val="36"/>
          <w:szCs w:val="36"/>
          <w:rtl/>
        </w:rPr>
        <w:t>ُهُ</w:t>
      </w:r>
      <w:r w:rsidR="00942ECD" w:rsidRPr="00FA6DB9">
        <w:rPr>
          <w:rFonts w:ascii="Traditional Arabic" w:eastAsia="Calibri" w:hAnsi="Traditional Arabic" w:cs="Traditional Arabic"/>
          <w:sz w:val="36"/>
          <w:szCs w:val="36"/>
          <w:rtl/>
        </w:rPr>
        <w:t xml:space="preserve">. قَالَ: وَقُتِلَ حَمْزَةُ وَهُوَ خَيْرٌ مِنِّي، ثُمَّ بُسِطَ لَنَا مِنَ </w:t>
      </w:r>
      <w:r w:rsidR="003E0674">
        <w:rPr>
          <w:rFonts w:ascii="Traditional Arabic" w:eastAsia="Calibri" w:hAnsi="Traditional Arabic" w:cs="Traditional Arabic"/>
          <w:sz w:val="36"/>
          <w:szCs w:val="36"/>
          <w:rtl/>
        </w:rPr>
        <w:t>الدُّنيا</w:t>
      </w:r>
      <w:r w:rsidR="00942ECD" w:rsidRPr="00FA6DB9">
        <w:rPr>
          <w:rFonts w:ascii="Traditional Arabic" w:eastAsia="Calibri" w:hAnsi="Traditional Arabic" w:cs="Traditional Arabic"/>
          <w:sz w:val="36"/>
          <w:szCs w:val="36"/>
          <w:rtl/>
        </w:rPr>
        <w:t xml:space="preserve"> مَا بُسِطَ. أَوْ قَالَ: أُعْطِينَا مِنَ </w:t>
      </w:r>
      <w:r w:rsidR="003E0674">
        <w:rPr>
          <w:rFonts w:ascii="Traditional Arabic" w:eastAsia="Calibri" w:hAnsi="Traditional Arabic" w:cs="Traditional Arabic"/>
          <w:sz w:val="36"/>
          <w:szCs w:val="36"/>
          <w:rtl/>
        </w:rPr>
        <w:t>الدُّنيا</w:t>
      </w:r>
      <w:r w:rsidR="00942ECD" w:rsidRPr="00FA6DB9">
        <w:rPr>
          <w:rFonts w:ascii="Traditional Arabic" w:eastAsia="Calibri" w:hAnsi="Traditional Arabic" w:cs="Traditional Arabic"/>
          <w:sz w:val="36"/>
          <w:szCs w:val="36"/>
          <w:rtl/>
        </w:rPr>
        <w:t xml:space="preserve"> مَا أُعْطِينَا، وَقَدْ خَشِينَا أَنْ تَكُونَ حَسَنَاتُنَا عُجِّلَتْ لَنَا. ثُمَّ جَعَلَ يَبْكِي، حَتَّى تَرَكَ </w:t>
      </w:r>
      <w:r w:rsidR="00C82FFB">
        <w:rPr>
          <w:rFonts w:ascii="Traditional Arabic" w:eastAsia="Calibri" w:hAnsi="Traditional Arabic" w:cs="Traditional Arabic"/>
          <w:sz w:val="36"/>
          <w:szCs w:val="36"/>
          <w:rtl/>
        </w:rPr>
        <w:t>الطَّعَام</w:t>
      </w:r>
      <w:r w:rsidR="00942ECD" w:rsidRPr="00FA6DB9">
        <w:rPr>
          <w:rFonts w:ascii="Traditional Arabic" w:eastAsia="Calibri" w:hAnsi="Traditional Arabic" w:cs="Traditional Arabic"/>
          <w:sz w:val="36"/>
          <w:szCs w:val="36"/>
          <w:rtl/>
        </w:rPr>
        <w:t>. رواه البخاري</w:t>
      </w:r>
      <w:r w:rsidR="00942ECD">
        <w:rPr>
          <w:rFonts w:ascii="Traditional Arabic" w:eastAsia="Calibri" w:hAnsi="Traditional Arabic" w:cs="Traditional Arabic" w:hint="cs"/>
          <w:sz w:val="36"/>
          <w:szCs w:val="36"/>
          <w:rtl/>
        </w:rPr>
        <w:t>.</w:t>
      </w:r>
    </w:p>
    <w:p w14:paraId="4D73B903" w14:textId="097FB428" w:rsidR="00942ECD" w:rsidRPr="00FA6DB9" w:rsidRDefault="0072601D" w:rsidP="00E7250B">
      <w:pPr>
        <w:pStyle w:val="333"/>
        <w:rPr>
          <w:rtl/>
        </w:rPr>
      </w:pPr>
      <w:r>
        <w:rPr>
          <w:rFonts w:hint="cs"/>
          <w:rtl/>
        </w:rPr>
        <w:t>من فوائد الحديث</w:t>
      </w:r>
      <w:r w:rsidR="00E7250B">
        <w:rPr>
          <w:rFonts w:hint="cs"/>
          <w:rtl/>
        </w:rPr>
        <w:t>:</w:t>
      </w:r>
    </w:p>
    <w:p w14:paraId="6B8D896B" w14:textId="77777777"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تواضع </w:t>
      </w:r>
      <w:r>
        <w:rPr>
          <w:rFonts w:ascii="Traditional Arabic" w:eastAsia="Calibri" w:hAnsi="Traditional Arabic" w:cs="Traditional Arabic"/>
          <w:sz w:val="36"/>
          <w:szCs w:val="36"/>
          <w:rtl/>
        </w:rPr>
        <w:t>عبد الرحمن</w:t>
      </w:r>
      <w:r w:rsidRPr="00FA6DB9">
        <w:rPr>
          <w:rFonts w:ascii="Traditional Arabic" w:eastAsia="Calibri" w:hAnsi="Traditional Arabic" w:cs="Traditional Arabic"/>
          <w:sz w:val="36"/>
          <w:szCs w:val="36"/>
          <w:rtl/>
        </w:rPr>
        <w:t xml:space="preserve"> بن عوف</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مع أنه من السابقين إلى الإسلام، ومن العشرة المشهود لهم بالجنة. </w:t>
      </w:r>
    </w:p>
    <w:p w14:paraId="2FDDCC34" w14:textId="6931F652"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تعظيم فضل من قتل في المشاهد الفاضلة مع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كمصعب وحمزة - رضي الله عنهما.</w:t>
      </w:r>
    </w:p>
    <w:p w14:paraId="6AEFA3F4" w14:textId="17106C07"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فضل الزهد، وأن الفاضل في الدين ينبغي له ألا يتوسع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تنقص حسناته.</w:t>
      </w:r>
    </w:p>
    <w:p w14:paraId="0671C945" w14:textId="6E695FC6"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استحباب ذكر سير الصالحين وتقللهم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لتقلّ رغبته فيها.</w:t>
      </w:r>
    </w:p>
    <w:p w14:paraId="564318D5" w14:textId="7DE5F378"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خوف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وشفقته ألا</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يلحق بمن تقدمه من الصالحين.</w:t>
      </w:r>
    </w:p>
    <w:p w14:paraId="34361A92" w14:textId="3005ABDA" w:rsidR="00AE3516" w:rsidRDefault="00AE3516" w:rsidP="00F5313D">
      <w:pPr>
        <w:pStyle w:val="2"/>
        <w:rPr>
          <w:rtl/>
        </w:rPr>
      </w:pPr>
      <w:bookmarkStart w:id="747" w:name="_Toc98591742"/>
      <w:r>
        <w:rPr>
          <w:rFonts w:hint="cs"/>
          <w:rtl/>
        </w:rPr>
        <w:t xml:space="preserve">باب فضل </w:t>
      </w:r>
      <w:r w:rsidRPr="00FA6DB9">
        <w:rPr>
          <w:rtl/>
        </w:rPr>
        <w:t>سعد بن أبي قاص</w:t>
      </w:r>
      <w:r>
        <w:rPr>
          <w:rtl/>
          <w:lang w:bidi="ar-SA"/>
        </w:rPr>
        <w:t>-</w:t>
      </w:r>
      <w:r w:rsidRPr="00FA6DB9">
        <w:rPr>
          <w:rtl/>
        </w:rPr>
        <w:t>رضي الله عنه</w:t>
      </w:r>
      <w:r>
        <w:rPr>
          <w:rtl/>
          <w:lang w:bidi="ar-SA"/>
        </w:rPr>
        <w:t>-</w:t>
      </w:r>
      <w:r>
        <w:rPr>
          <w:rFonts w:hint="cs"/>
          <w:rtl/>
        </w:rPr>
        <w:t>:</w:t>
      </w:r>
      <w:bookmarkEnd w:id="747"/>
    </w:p>
    <w:p w14:paraId="1418164B" w14:textId="3AB75071" w:rsidR="00FA6DB9" w:rsidRDefault="00F84AB8"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FA6DB9" w:rsidRPr="00FA6DB9">
        <w:rPr>
          <w:rFonts w:ascii="Traditional Arabic" w:eastAsia="Calibri" w:hAnsi="Traditional Arabic" w:cs="Traditional Arabic"/>
          <w:sz w:val="36"/>
          <w:szCs w:val="36"/>
          <w:rtl/>
        </w:rPr>
        <w:t>سعد بن أبي قاص</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إِنِّي لَ</w:t>
      </w:r>
      <w:r w:rsidR="00C82FFB">
        <w:rPr>
          <w:rFonts w:ascii="Traditional Arabic" w:eastAsia="Calibri" w:hAnsi="Traditional Arabic" w:cs="Traditional Arabic"/>
          <w:sz w:val="36"/>
          <w:szCs w:val="36"/>
          <w:rtl/>
        </w:rPr>
        <w:t>أوَّل</w:t>
      </w:r>
      <w:r w:rsidR="00FA6DB9" w:rsidRPr="00FA6DB9">
        <w:rPr>
          <w:rFonts w:ascii="Traditional Arabic" w:eastAsia="Calibri" w:hAnsi="Traditional Arabic" w:cs="Traditional Arabic"/>
          <w:sz w:val="36"/>
          <w:szCs w:val="36"/>
          <w:rtl/>
        </w:rPr>
        <w:t xml:space="preserve"> الْعَرَبِ رَمَى بِسَهْمٍ فِي سَبِيلِ اللَّهِ، وَكُنَّا نَغْزُو مَعَ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وَمَا لَنَا طَعَامٌ إِلَّا وَرَقُ الشَّجَرِ، حَتَّى إِنَّ أَحَدَنَا لَيَضَعُ كَمَا يَضَع</w:t>
      </w:r>
      <w:r w:rsidR="00FA6DB9" w:rsidRPr="00FA6DB9">
        <w:rPr>
          <w:rFonts w:ascii="Traditional Arabic" w:eastAsia="Calibri" w:hAnsi="Traditional Arabic" w:cs="Traditional Arabic" w:hint="eastAsia"/>
          <w:sz w:val="36"/>
          <w:szCs w:val="36"/>
          <w:rtl/>
        </w:rPr>
        <w:t>ُ</w:t>
      </w:r>
      <w:r w:rsidR="00FA6DB9" w:rsidRPr="00FA6DB9">
        <w:rPr>
          <w:rFonts w:ascii="Traditional Arabic" w:eastAsia="Calibri" w:hAnsi="Traditional Arabic" w:cs="Traditional Arabic"/>
          <w:sz w:val="36"/>
          <w:szCs w:val="36"/>
          <w:rtl/>
        </w:rPr>
        <w:t xml:space="preserve"> الْبَعِيرُ أَوِ الشَّاةُ مَا لَهُ خِلْطٌ</w:t>
      </w:r>
      <w:r w:rsidR="00C23A23">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ثُمَّ أَصْبَحَتْ بَنُو أَسَدٍ تُعَزِّرُنِي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الْإِسْلَامِ، لَقَدْ خِبْتُ إِذَنْ وَضَلَّ عَمَلِي</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وَكَانُوا وَشَوْا بِهِ إِلَى عُمَرَ، قَالُوا: لَا يُحْسِنُ يُصَلِّي</w:t>
      </w:r>
      <w:r w:rsidR="00C04E87">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w:t>
      </w:r>
      <w:r w:rsidR="005D3C21">
        <w:rPr>
          <w:rFonts w:ascii="Traditional Arabic" w:eastAsia="Calibri" w:hAnsi="Traditional Arabic" w:cs="Traditional Arabic" w:hint="cs"/>
          <w:sz w:val="36"/>
          <w:szCs w:val="36"/>
          <w:rtl/>
        </w:rPr>
        <w:t>متفق عليه</w:t>
      </w:r>
      <w:r w:rsidR="00C04E87">
        <w:rPr>
          <w:rFonts w:ascii="Traditional Arabic" w:eastAsia="Calibri" w:hAnsi="Traditional Arabic" w:cs="Traditional Arabic" w:hint="cs"/>
          <w:sz w:val="36"/>
          <w:szCs w:val="36"/>
          <w:rtl/>
        </w:rPr>
        <w:t>.</w:t>
      </w:r>
    </w:p>
    <w:p w14:paraId="2595D063" w14:textId="77777777" w:rsidR="004A5C93" w:rsidRPr="00FA6DB9" w:rsidRDefault="004A5C93" w:rsidP="00FA6DB9">
      <w:pPr>
        <w:spacing w:after="160" w:line="256" w:lineRule="auto"/>
        <w:ind w:firstLine="720"/>
        <w:jc w:val="both"/>
        <w:rPr>
          <w:rFonts w:ascii="Traditional Arabic" w:eastAsia="Calibri" w:hAnsi="Traditional Arabic" w:cs="Traditional Arabic"/>
          <w:sz w:val="36"/>
          <w:szCs w:val="36"/>
          <w:rtl/>
        </w:rPr>
      </w:pPr>
    </w:p>
    <w:p w14:paraId="711548D9" w14:textId="23CA22F3" w:rsidR="00C04E87" w:rsidRPr="00FA6DB9" w:rsidRDefault="00E7250B" w:rsidP="00E7250B">
      <w:pPr>
        <w:pStyle w:val="333"/>
        <w:rPr>
          <w:rtl/>
        </w:rPr>
      </w:pPr>
      <w:r>
        <w:rPr>
          <w:rFonts w:hint="cs"/>
          <w:rtl/>
        </w:rPr>
        <w:lastRenderedPageBreak/>
        <w:t>معاني الكلمات:</w:t>
      </w:r>
    </w:p>
    <w:p w14:paraId="7B1BEC52" w14:textId="55F99452" w:rsidR="00FA6DB9" w:rsidRPr="0072601D" w:rsidRDefault="00325795" w:rsidP="00C57B6E">
      <w:pPr>
        <w:pStyle w:val="ab"/>
        <w:numPr>
          <w:ilvl w:val="0"/>
          <w:numId w:val="4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إن أحدنا ليضع</w:t>
      </w:r>
      <w:r w:rsidR="00C23A23" w:rsidRPr="0072601D">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 كناية عما يخرج منهم أثناء التغوط.</w:t>
      </w:r>
    </w:p>
    <w:p w14:paraId="79460504" w14:textId="11A6EA2C" w:rsidR="00FA6DB9" w:rsidRPr="0072601D" w:rsidRDefault="00325795" w:rsidP="00C57B6E">
      <w:pPr>
        <w:pStyle w:val="ab"/>
        <w:numPr>
          <w:ilvl w:val="0"/>
          <w:numId w:val="4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ما له خِلْط</w:t>
      </w:r>
      <w:r>
        <w:rPr>
          <w:rFonts w:ascii="Traditional Arabic" w:eastAsia="Calibri" w:hAnsi="Traditional Arabic" w:cs="Traditional Arabic"/>
          <w:sz w:val="36"/>
          <w:szCs w:val="36"/>
          <w:rtl/>
        </w:rPr>
        <w:t>"</w:t>
      </w:r>
      <w:r w:rsidR="00B42199" w:rsidRPr="0072601D">
        <w:rPr>
          <w:rFonts w:ascii="Traditional Arabic" w:eastAsia="Calibri" w:hAnsi="Traditional Arabic" w:cs="Traditional Arabic"/>
          <w:sz w:val="36"/>
          <w:szCs w:val="36"/>
          <w:rtl/>
        </w:rPr>
        <w:t>، أي:</w:t>
      </w:r>
      <w:r w:rsidR="00FA6DB9" w:rsidRPr="0072601D">
        <w:rPr>
          <w:rFonts w:ascii="Traditional Arabic" w:eastAsia="Calibri" w:hAnsi="Traditional Arabic" w:cs="Traditional Arabic"/>
          <w:sz w:val="36"/>
          <w:szCs w:val="36"/>
          <w:rtl/>
        </w:rPr>
        <w:t xml:space="preserve"> لا يختلط بعضه ببعض من شدة جفافه وتفتته من أكلهم ورق الشجر. </w:t>
      </w:r>
    </w:p>
    <w:p w14:paraId="0E3B54C8" w14:textId="4C96E3A9" w:rsidR="00FA6DB9" w:rsidRPr="0072601D" w:rsidRDefault="00325795" w:rsidP="00C57B6E">
      <w:pPr>
        <w:pStyle w:val="ab"/>
        <w:numPr>
          <w:ilvl w:val="0"/>
          <w:numId w:val="4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 xml:space="preserve">تعززني </w:t>
      </w:r>
      <w:r w:rsidR="00C82FFB">
        <w:rPr>
          <w:rFonts w:ascii="Traditional Arabic" w:eastAsia="Calibri" w:hAnsi="Traditional Arabic" w:cs="Traditional Arabic"/>
          <w:sz w:val="36"/>
          <w:szCs w:val="36"/>
          <w:rtl/>
        </w:rPr>
        <w:t>عَلَى</w:t>
      </w:r>
      <w:r w:rsidR="00FA6DB9" w:rsidRPr="0072601D">
        <w:rPr>
          <w:rFonts w:ascii="Traditional Arabic" w:eastAsia="Calibri" w:hAnsi="Traditional Arabic" w:cs="Traditional Arabic"/>
          <w:sz w:val="36"/>
          <w:szCs w:val="36"/>
          <w:rtl/>
        </w:rPr>
        <w:t xml:space="preserve"> الإسلام</w:t>
      </w:r>
      <w:r>
        <w:rPr>
          <w:rFonts w:ascii="Traditional Arabic" w:eastAsia="Calibri" w:hAnsi="Traditional Arabic" w:cs="Traditional Arabic"/>
          <w:sz w:val="36"/>
          <w:szCs w:val="36"/>
          <w:rtl/>
        </w:rPr>
        <w:t>"</w:t>
      </w:r>
      <w:r w:rsidR="00B42199" w:rsidRPr="0072601D">
        <w:rPr>
          <w:rFonts w:ascii="Traditional Arabic" w:eastAsia="Calibri" w:hAnsi="Traditional Arabic" w:cs="Traditional Arabic"/>
          <w:sz w:val="36"/>
          <w:szCs w:val="36"/>
          <w:rtl/>
        </w:rPr>
        <w:t>، أي:</w:t>
      </w:r>
      <w:r w:rsidR="00FA6DB9" w:rsidRPr="0072601D">
        <w:rPr>
          <w:rFonts w:ascii="Traditional Arabic" w:eastAsia="Calibri" w:hAnsi="Traditional Arabic" w:cs="Traditional Arabic"/>
          <w:sz w:val="36"/>
          <w:szCs w:val="36"/>
          <w:rtl/>
        </w:rPr>
        <w:t xml:space="preserve"> يعلمونني أحكام الإسلام، وقيل: يوبخونني </w:t>
      </w:r>
      <w:r w:rsidR="00C82FFB">
        <w:rPr>
          <w:rFonts w:ascii="Traditional Arabic" w:eastAsia="Calibri" w:hAnsi="Traditional Arabic" w:cs="Traditional Arabic"/>
          <w:sz w:val="36"/>
          <w:szCs w:val="36"/>
          <w:rtl/>
        </w:rPr>
        <w:t>عَلَى</w:t>
      </w:r>
      <w:r w:rsidR="00FA6DB9" w:rsidRPr="0072601D">
        <w:rPr>
          <w:rFonts w:ascii="Traditional Arabic" w:eastAsia="Calibri" w:hAnsi="Traditional Arabic" w:cs="Traditional Arabic"/>
          <w:sz w:val="36"/>
          <w:szCs w:val="36"/>
          <w:rtl/>
        </w:rPr>
        <w:t xml:space="preserve"> التقصير فيه.</w:t>
      </w:r>
    </w:p>
    <w:p w14:paraId="1530268B" w14:textId="58FBCC9B" w:rsidR="00FA6DB9" w:rsidRPr="00C04E87" w:rsidRDefault="00C16206" w:rsidP="00FA6DB9">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hint="eastAsia"/>
          <w:b/>
          <w:bCs/>
          <w:color w:val="7030A0"/>
          <w:sz w:val="36"/>
          <w:szCs w:val="36"/>
          <w:rtl/>
          <w:lang w:val="x-none" w:eastAsia="x-none" w:bidi="ar-EG"/>
        </w:rPr>
        <w:t>من فوائد الحديث:</w:t>
      </w:r>
    </w:p>
    <w:p w14:paraId="73436A93" w14:textId="6363FFD0"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فضل سعد بن أبي وقاص</w:t>
      </w:r>
      <w:r w:rsidR="00565303">
        <w:rPr>
          <w:rFonts w:ascii="Traditional Arabic" w:eastAsia="Calibri" w:hAnsi="Traditional Arabic" w:cs="Traditional Arabic"/>
          <w:sz w:val="36"/>
          <w:szCs w:val="36"/>
          <w:rtl/>
        </w:rPr>
        <w:t xml:space="preserve"> -</w:t>
      </w:r>
      <w:r w:rsidR="008D194B" w:rsidRPr="008D194B">
        <w:rPr>
          <w:rFonts w:ascii="Traditional Arabic" w:eastAsia="Calibri" w:hAnsi="Traditional Arabic" w:cs="Traditional Arabic"/>
          <w:sz w:val="36"/>
          <w:szCs w:val="36"/>
          <w:rtl/>
        </w:rPr>
        <w:t xml:space="preserve"> </w:t>
      </w:r>
      <w:r w:rsidR="008D194B" w:rsidRPr="00FA6DB9">
        <w:rPr>
          <w:rFonts w:ascii="Traditional Arabic" w:eastAsia="Calibri" w:hAnsi="Traditional Arabic" w:cs="Traditional Arabic"/>
          <w:sz w:val="36"/>
          <w:szCs w:val="36"/>
          <w:rtl/>
        </w:rPr>
        <w:t>رضي الله عنه</w:t>
      </w:r>
      <w:r w:rsidR="00565303">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وسابقته في الإسلام؛ حتى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أَسْلَمَ أَحَدٌ إِلَّا فِي الْيَوْمِ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أَسْلَمْتُ فِيهِ، وَلَقَدْ مَكَثْتُ سَبْعَةَ أَيَّامٍ وَإِنِّي لَثُلُثُ الْإِسْلَامِ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sidR="008D194B">
        <w:rPr>
          <w:rFonts w:ascii="Traditional Arabic" w:eastAsia="Calibri" w:hAnsi="Traditional Arabic" w:cs="Traditional Arabic" w:hint="cs"/>
          <w:sz w:val="36"/>
          <w:szCs w:val="36"/>
          <w:rtl/>
        </w:rPr>
        <w:t>.</w:t>
      </w:r>
    </w:p>
    <w:p w14:paraId="7C5C7F90" w14:textId="3FDCB9A5"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بيان الشدة والفقر التي عاشها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 رضي الله عنهم- في بدء الإسلام، فصبروا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تلك المشاق العظيمة، حتى فتح الله عليهم؛ فملكوا الأمصار، ونشروا الإسلام؛ ثم دخل الناس في دين الله أفواجا.</w:t>
      </w:r>
    </w:p>
    <w:p w14:paraId="0396A264" w14:textId="700DB88E"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مدح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لنفسه بما له من الفضائل والمناقب؛ إذا عيره الجهال بما ليس فيه؛ فيضطر إلى ذكر فضله. والمدحة إذا خلت عن البغي والاستطالة، وكان مقصود قائلها إظهارَ الحق، وشكرَ نعمة الله؛ فلا بأس بها.</w:t>
      </w:r>
    </w:p>
    <w:p w14:paraId="44E0792B"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أن شدة الخصومة قد تؤدي ببعض الناس إلى الفجور فيها، فينعتون خصومهم بما ليس فيهم لينالوا منهم عياذا بالله</w:t>
      </w:r>
    </w:p>
    <w:p w14:paraId="66640B27" w14:textId="77777777" w:rsidR="00942ECD" w:rsidRPr="00FA6DB9" w:rsidRDefault="00942ECD" w:rsidP="00942ECD">
      <w:pPr>
        <w:pStyle w:val="2"/>
        <w:rPr>
          <w:rtl/>
        </w:rPr>
      </w:pPr>
      <w:bookmarkStart w:id="748" w:name="_Toc98591743"/>
      <w:r>
        <w:rPr>
          <w:rFonts w:hint="cs"/>
          <w:rtl/>
        </w:rPr>
        <w:t>باب رؤية سعد بن أبي وقاص للملائكة:</w:t>
      </w:r>
      <w:bookmarkEnd w:id="748"/>
    </w:p>
    <w:p w14:paraId="270CB31B" w14:textId="29226531" w:rsidR="00942ECD" w:rsidRDefault="00F84AB8" w:rsidP="00942EC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942ECD" w:rsidRPr="00FA6DB9">
        <w:rPr>
          <w:rFonts w:ascii="Traditional Arabic" w:eastAsia="Calibri" w:hAnsi="Traditional Arabic" w:cs="Traditional Arabic"/>
          <w:sz w:val="36"/>
          <w:szCs w:val="36"/>
          <w:rtl/>
        </w:rPr>
        <w:t xml:space="preserve">سَعْدُ بْنُ أَبِي وَقَّاصٍ-رَضِيَ اللَّهُ عَنْهُ-: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رَأَيْتُ رَسُولَ- اللَّهِ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يَوْمَ أُحُدٍ وَمَعَهُ رَجُلَانِ يُقَاتِلَانِ عَنْهُ، عَلَيْهِمَا ثِيَابٌ بِيضٌ، كَأَشَدِّ الْقِتَالِ مَا رَأَيْتُهُمَا قَبْلُ وَلَا بَعْدُ</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 </w:t>
      </w:r>
      <w:r w:rsidR="00942ECD">
        <w:rPr>
          <w:rFonts w:ascii="Traditional Arabic" w:eastAsia="Calibri" w:hAnsi="Traditional Arabic" w:cs="Traditional Arabic" w:hint="cs"/>
          <w:sz w:val="36"/>
          <w:szCs w:val="36"/>
          <w:rtl/>
        </w:rPr>
        <w:t>متفق عليه</w:t>
      </w:r>
      <w:r w:rsidR="00942ECD" w:rsidRPr="00FA6DB9">
        <w:rPr>
          <w:rFonts w:ascii="Traditional Arabic" w:eastAsia="Calibri" w:hAnsi="Traditional Arabic" w:cs="Traditional Arabic"/>
          <w:sz w:val="36"/>
          <w:szCs w:val="36"/>
          <w:rtl/>
        </w:rPr>
        <w:t>.</w:t>
      </w:r>
    </w:p>
    <w:p w14:paraId="2790E291" w14:textId="77777777" w:rsidR="00FE11B6" w:rsidRPr="00FA6DB9" w:rsidRDefault="00FE11B6" w:rsidP="00942ECD">
      <w:pPr>
        <w:spacing w:after="160" w:line="256" w:lineRule="auto"/>
        <w:ind w:firstLine="720"/>
        <w:jc w:val="both"/>
        <w:rPr>
          <w:rFonts w:ascii="Traditional Arabic" w:eastAsia="Calibri" w:hAnsi="Traditional Arabic" w:cs="Traditional Arabic"/>
          <w:sz w:val="36"/>
          <w:szCs w:val="36"/>
          <w:rtl/>
        </w:rPr>
      </w:pPr>
    </w:p>
    <w:p w14:paraId="2D3FE7C7" w14:textId="7BB5FAE8" w:rsidR="00942ECD" w:rsidRPr="00FA6DB9" w:rsidRDefault="00E7250B" w:rsidP="00E7250B">
      <w:pPr>
        <w:pStyle w:val="333"/>
        <w:rPr>
          <w:rtl/>
        </w:rPr>
      </w:pPr>
      <w:r>
        <w:rPr>
          <w:rFonts w:hint="cs"/>
          <w:rtl/>
        </w:rPr>
        <w:lastRenderedPageBreak/>
        <w:t>معاني الكلمات:</w:t>
      </w:r>
    </w:p>
    <w:p w14:paraId="07AB9663" w14:textId="046A4165" w:rsidR="00942ECD" w:rsidRPr="0072601D" w:rsidRDefault="00942ECD" w:rsidP="00F84AB8">
      <w:pPr>
        <w:pStyle w:val="ab"/>
        <w:spacing w:after="160" w:line="256" w:lineRule="auto"/>
        <w:ind w:left="814"/>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رجلان يقاتلان: هما جبريل وميكائيل كما جاء في رواية مسلم.</w:t>
      </w:r>
    </w:p>
    <w:p w14:paraId="5CB50651" w14:textId="3EFE69E8" w:rsidR="00942ECD" w:rsidRPr="0072601D" w:rsidRDefault="00D97251" w:rsidP="00942ECD">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27C02DAA" w14:textId="1C36CB50"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دليل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قتال الملائكة في أحد كما قاتلت في بدر.</w:t>
      </w:r>
    </w:p>
    <w:p w14:paraId="12A49D3D" w14:textId="099C3008"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الثياب البيض.</w:t>
      </w:r>
    </w:p>
    <w:p w14:paraId="5030F5C4" w14:textId="290D0EC8"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أن رؤية الملائكة لا تختص بالأنبياء</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بل يراهم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وال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ياء.</w:t>
      </w:r>
    </w:p>
    <w:p w14:paraId="01513A6C" w14:textId="572F032D"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منقبة لسعد بن أبي وقاص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رأى الملائكة.</w:t>
      </w:r>
    </w:p>
    <w:p w14:paraId="280CE6CC" w14:textId="77777777" w:rsidR="0085363E" w:rsidRPr="00FA6DB9" w:rsidRDefault="0085363E" w:rsidP="0085363E">
      <w:pPr>
        <w:pStyle w:val="2"/>
        <w:rPr>
          <w:rtl/>
        </w:rPr>
      </w:pPr>
      <w:bookmarkStart w:id="749" w:name="_Toc98591744"/>
      <w:r>
        <w:rPr>
          <w:rFonts w:hint="cs"/>
          <w:rtl/>
        </w:rPr>
        <w:t>باب فضل أبي عبيدة بن الجراح رضي الله عنه:</w:t>
      </w:r>
      <w:bookmarkEnd w:id="749"/>
    </w:p>
    <w:p w14:paraId="11FEE1E6" w14:textId="73DABF2C"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04E87">
        <w:rPr>
          <w:rFonts w:ascii="Traditional Arabic" w:eastAsia="Calibri" w:hAnsi="Traditional Arabic" w:cs="Traditional Arabic"/>
          <w:b/>
          <w:bCs/>
          <w:color w:val="0070C0"/>
          <w:sz w:val="36"/>
          <w:szCs w:val="36"/>
          <w:rtl/>
        </w:rPr>
        <w:t>إِنَّ لِكُلِّ أُمَّةٍ أَمِينًا، وَإِنَّ أَمِينَنَا أَيَّتُهَا الْأُمَّةُ أَبُو عُبَيْدَةَ بْنُ الْجَرَّاحِ</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7A2CFA76" w14:textId="6641B781"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وعَنْ</w:t>
      </w:r>
      <w:r w:rsidRPr="00FA6DB9">
        <w:rPr>
          <w:rFonts w:ascii="Traditional Arabic" w:eastAsia="Calibri" w:hAnsi="Traditional Arabic" w:cs="Traditional Arabic"/>
          <w:sz w:val="36"/>
          <w:szCs w:val="36"/>
          <w:rtl/>
        </w:rPr>
        <w:t xml:space="preserve"> حُذَيْفَةَ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لِأَهْلِ نَجْرَانَ: (</w:t>
      </w:r>
      <w:r w:rsidRPr="00C04E87">
        <w:rPr>
          <w:rFonts w:ascii="Traditional Arabic" w:eastAsia="Calibri" w:hAnsi="Traditional Arabic" w:cs="Traditional Arabic"/>
          <w:b/>
          <w:bCs/>
          <w:color w:val="0070C0"/>
          <w:sz w:val="36"/>
          <w:szCs w:val="36"/>
          <w:rtl/>
        </w:rPr>
        <w:t>لَأَبْعَثَنَّ عَلَيْكُمْ أَمِينًا حَقَّ أَمِينٍ</w:t>
      </w:r>
      <w:r w:rsidRPr="00FA6DB9">
        <w:rPr>
          <w:rFonts w:ascii="Traditional Arabic" w:eastAsia="Calibri" w:hAnsi="Traditional Arabic" w:cs="Traditional Arabic"/>
          <w:sz w:val="36"/>
          <w:szCs w:val="36"/>
          <w:rtl/>
        </w:rPr>
        <w:t>). فَأَشْرَفَ أَصْحَابُهُ- رضي الله عنهم- فَبَعَثَ أَبَا عُبَيْدَةَ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A916CC4" w14:textId="1504B936" w:rsidR="0085363E" w:rsidRPr="00FA6DB9" w:rsidRDefault="00E7250B" w:rsidP="00E7250B">
      <w:pPr>
        <w:pStyle w:val="333"/>
        <w:rPr>
          <w:rtl/>
        </w:rPr>
      </w:pPr>
      <w:r>
        <w:rPr>
          <w:rFonts w:hint="cs"/>
          <w:rtl/>
        </w:rPr>
        <w:t>معاني الكلمات:</w:t>
      </w:r>
    </w:p>
    <w:p w14:paraId="28066443" w14:textId="23427AE6" w:rsidR="0085363E" w:rsidRPr="0072601D" w:rsidRDefault="0085363E" w:rsidP="00C57B6E">
      <w:pPr>
        <w:pStyle w:val="ab"/>
        <w:numPr>
          <w:ilvl w:val="0"/>
          <w:numId w:val="50"/>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w:t>
      </w:r>
      <w:r w:rsidRPr="0072601D">
        <w:rPr>
          <w:rFonts w:ascii="Traditional Arabic" w:eastAsia="Calibri" w:hAnsi="Traditional Arabic" w:cs="Traditional Arabic"/>
          <w:b/>
          <w:bCs/>
          <w:color w:val="0070C0"/>
          <w:sz w:val="36"/>
          <w:szCs w:val="36"/>
          <w:rtl/>
        </w:rPr>
        <w:t>حق أمين</w:t>
      </w:r>
      <w:r w:rsidRPr="0072601D">
        <w:rPr>
          <w:rFonts w:ascii="Traditional Arabic" w:eastAsia="Calibri" w:hAnsi="Traditional Arabic" w:cs="Traditional Arabic"/>
          <w:sz w:val="36"/>
          <w:szCs w:val="36"/>
          <w:rtl/>
        </w:rPr>
        <w:t>)، أي: بلغ في الأمانة الغاية القصوى، قيل</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الأمانة كانت مشتركة بينه وبين غيره من </w:t>
      </w:r>
      <w:r w:rsidR="00700EF6">
        <w:rPr>
          <w:rFonts w:ascii="Traditional Arabic" w:eastAsia="Calibri" w:hAnsi="Traditional Arabic" w:cs="Traditional Arabic"/>
          <w:sz w:val="36"/>
          <w:szCs w:val="36"/>
          <w:rtl/>
        </w:rPr>
        <w:t>الصَّحابة</w:t>
      </w:r>
      <w:r w:rsidRPr="0072601D">
        <w:rPr>
          <w:rFonts w:ascii="Traditional Arabic" w:eastAsia="Calibri" w:hAnsi="Traditional Arabic" w:cs="Traditional Arabic"/>
          <w:sz w:val="36"/>
          <w:szCs w:val="36"/>
          <w:rtl/>
        </w:rPr>
        <w:t xml:space="preserve">؛ لكن </w:t>
      </w:r>
      <w:r w:rsidR="00757F87">
        <w:rPr>
          <w:rFonts w:ascii="Traditional Arabic" w:eastAsia="Calibri" w:hAnsi="Traditional Arabic" w:cs="Traditional Arabic"/>
          <w:sz w:val="36"/>
          <w:szCs w:val="36"/>
          <w:rtl/>
        </w:rPr>
        <w:t>النَّبي</w:t>
      </w:r>
      <w:r w:rsidRPr="0072601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72601D">
        <w:rPr>
          <w:rFonts w:ascii="Traditional Arabic" w:eastAsia="Calibri" w:hAnsi="Traditional Arabic" w:cs="Traditional Arabic"/>
          <w:sz w:val="36"/>
          <w:szCs w:val="36"/>
          <w:rtl/>
        </w:rPr>
        <w:t>خصَّ بعضهم بصفات غلبت عليه، وكان بها أخص. وقيل</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خصه بالأمانة؛ لكمال هذه الصفة فيه.</w:t>
      </w:r>
    </w:p>
    <w:p w14:paraId="184115A4" w14:textId="28E7C27A" w:rsidR="0085363E" w:rsidRDefault="0085363E" w:rsidP="00C57B6E">
      <w:pPr>
        <w:pStyle w:val="ab"/>
        <w:numPr>
          <w:ilvl w:val="0"/>
          <w:numId w:val="50"/>
        </w:numPr>
        <w:spacing w:after="160" w:line="256" w:lineRule="auto"/>
        <w:jc w:val="both"/>
        <w:rPr>
          <w:rFonts w:ascii="Traditional Arabic" w:eastAsia="Calibri" w:hAnsi="Traditional Arabic" w:cs="Traditional Arabic"/>
          <w:sz w:val="36"/>
          <w:szCs w:val="36"/>
        </w:rPr>
      </w:pPr>
      <w:r w:rsidRPr="0072601D">
        <w:rPr>
          <w:rFonts w:ascii="Traditional Arabic" w:eastAsia="Calibri" w:hAnsi="Traditional Arabic" w:cs="Traditional Arabic"/>
          <w:sz w:val="36"/>
          <w:szCs w:val="36"/>
          <w:rtl/>
        </w:rPr>
        <w:t>(فأشرف أصحابه)، أي: تطلعوا إلى الولاية، ورغبوا فيها؛ حرص</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72601D">
        <w:rPr>
          <w:rFonts w:ascii="Traditional Arabic" w:eastAsia="Calibri" w:hAnsi="Traditional Arabic" w:cs="Traditional Arabic"/>
          <w:sz w:val="36"/>
          <w:szCs w:val="36"/>
          <w:rtl/>
        </w:rPr>
        <w:t xml:space="preserve"> أن يكون أحدهم هو الأمين الموعود في الحديث، لا حرص</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72601D">
        <w:rPr>
          <w:rFonts w:ascii="Traditional Arabic" w:eastAsia="Calibri" w:hAnsi="Traditional Arabic" w:cs="Traditional Arabic"/>
          <w:sz w:val="36"/>
          <w:szCs w:val="36"/>
          <w:rtl/>
        </w:rPr>
        <w:t xml:space="preserve"> الولاية من حيث هي.</w:t>
      </w:r>
    </w:p>
    <w:p w14:paraId="61DF3FA4" w14:textId="20DCEE14" w:rsidR="0072601D" w:rsidRPr="0072601D" w:rsidRDefault="0072601D" w:rsidP="0072601D">
      <w:p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hint="cs"/>
          <w:b/>
          <w:bCs/>
          <w:color w:val="7030A0"/>
          <w:sz w:val="36"/>
          <w:szCs w:val="36"/>
          <w:rtl/>
          <w:lang w:val="x-none" w:eastAsia="x-none" w:bidi="ar-EG"/>
        </w:rPr>
        <w:t>من فوائد الحديث</w:t>
      </w:r>
      <w:r w:rsidR="00F84AB8">
        <w:rPr>
          <w:rFonts w:ascii="Traditional Arabic" w:eastAsia="Calibri" w:hAnsi="Traditional Arabic" w:cs="Traditional Arabic" w:hint="cs"/>
          <w:b/>
          <w:bCs/>
          <w:color w:val="7030A0"/>
          <w:sz w:val="36"/>
          <w:szCs w:val="36"/>
          <w:rtl/>
          <w:lang w:val="x-none" w:eastAsia="x-none" w:bidi="ar-EG"/>
        </w:rPr>
        <w:t>ين</w:t>
      </w:r>
      <w:r w:rsidRPr="0072601D">
        <w:rPr>
          <w:rFonts w:ascii="Traditional Arabic" w:eastAsia="Calibri" w:hAnsi="Traditional Arabic" w:cs="Traditional Arabic" w:hint="cs"/>
          <w:b/>
          <w:bCs/>
          <w:color w:val="7030A0"/>
          <w:sz w:val="36"/>
          <w:szCs w:val="36"/>
          <w:rtl/>
          <w:lang w:val="x-none" w:eastAsia="x-none" w:bidi="ar-EG"/>
        </w:rPr>
        <w:t>:</w:t>
      </w:r>
    </w:p>
    <w:p w14:paraId="13E7EA01" w14:textId="2A01C36A" w:rsidR="0085363E" w:rsidRPr="0072601D" w:rsidRDefault="00901158" w:rsidP="00F84AB8">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85363E" w:rsidRPr="0072601D">
        <w:rPr>
          <w:rFonts w:ascii="Traditional Arabic" w:eastAsia="Calibri" w:hAnsi="Traditional Arabic" w:cs="Traditional Arabic"/>
          <w:sz w:val="36"/>
          <w:szCs w:val="36"/>
          <w:rtl/>
        </w:rPr>
        <w:t xml:space="preserve"> ظاهرة لأبي عبيدة رضي الله عنه وأرضاه.</w:t>
      </w:r>
    </w:p>
    <w:p w14:paraId="165DFF5A" w14:textId="77777777" w:rsidR="00F04890" w:rsidRPr="00FA6DB9" w:rsidRDefault="00F04890" w:rsidP="00F04890">
      <w:pPr>
        <w:pStyle w:val="2"/>
        <w:rPr>
          <w:rtl/>
        </w:rPr>
      </w:pPr>
      <w:bookmarkStart w:id="750" w:name="_Toc98591745"/>
      <w:r>
        <w:rPr>
          <w:rFonts w:hint="cs"/>
          <w:rtl/>
        </w:rPr>
        <w:lastRenderedPageBreak/>
        <w:t>باب حسن تدبير أبي عبيدة بن الجراح في الحرب:</w:t>
      </w:r>
      <w:bookmarkEnd w:id="750"/>
    </w:p>
    <w:p w14:paraId="2F19DA97" w14:textId="5502C1D7" w:rsidR="00F04890" w:rsidRPr="00FA6DB9" w:rsidRDefault="00F84AB8" w:rsidP="00F0489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04890" w:rsidRPr="00FA6DB9">
        <w:rPr>
          <w:rFonts w:ascii="Traditional Arabic" w:eastAsia="Calibri" w:hAnsi="Traditional Arabic" w:cs="Traditional Arabic"/>
          <w:sz w:val="36"/>
          <w:szCs w:val="36"/>
          <w:rtl/>
        </w:rPr>
        <w:t>جَابِر</w:t>
      </w:r>
      <w:r>
        <w:rPr>
          <w:rFonts w:ascii="Traditional Arabic" w:eastAsia="Calibri" w:hAnsi="Traditional Arabic" w:cs="Traditional Arabic" w:hint="cs"/>
          <w:sz w:val="36"/>
          <w:szCs w:val="36"/>
          <w:rtl/>
        </w:rPr>
        <w:t>ِ</w:t>
      </w:r>
      <w:r w:rsidR="00F04890"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F04890" w:rsidRPr="00FA6DB9">
        <w:rPr>
          <w:rFonts w:ascii="Traditional Arabic" w:eastAsia="Calibri" w:hAnsi="Traditional Arabic" w:cs="Traditional Arabic"/>
          <w:sz w:val="36"/>
          <w:szCs w:val="36"/>
          <w:rtl/>
        </w:rPr>
        <w:t xml:space="preserve"> عَبْدِ اللَّهِ</w:t>
      </w:r>
      <w:r w:rsidR="00F04890">
        <w:rPr>
          <w:rFonts w:ascii="Traditional Arabic" w:eastAsia="Calibri" w:hAnsi="Traditional Arabic" w:cs="Traditional Arabic"/>
          <w:sz w:val="36"/>
          <w:szCs w:val="36"/>
          <w:rtl/>
        </w:rPr>
        <w:t xml:space="preserve"> -رَضِيَ اللَّهُ عَنْهُمَا-</w:t>
      </w:r>
      <w:r>
        <w:rPr>
          <w:rFonts w:ascii="Traditional Arabic" w:eastAsia="Calibri" w:hAnsi="Traditional Arabic" w:cs="Traditional Arabic" w:hint="cs"/>
          <w:sz w:val="36"/>
          <w:szCs w:val="36"/>
          <w:rtl/>
        </w:rPr>
        <w:t xml:space="preserve"> قال</w:t>
      </w:r>
      <w:r w:rsidR="00F0489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04890" w:rsidRPr="00FA6DB9">
        <w:rPr>
          <w:rFonts w:ascii="Traditional Arabic" w:eastAsia="Calibri" w:hAnsi="Traditional Arabic" w:cs="Traditional Arabic"/>
          <w:sz w:val="36"/>
          <w:szCs w:val="36"/>
          <w:rtl/>
        </w:rPr>
        <w:t>بَعَثَ رَسُولُ اللَّهِ</w:t>
      </w:r>
      <w:r w:rsidR="00F0489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04890" w:rsidRPr="00FA6DB9">
        <w:rPr>
          <w:rFonts w:ascii="Traditional Arabic" w:eastAsia="Calibri" w:hAnsi="Traditional Arabic" w:cs="Traditional Arabic"/>
          <w:sz w:val="36"/>
          <w:szCs w:val="36"/>
          <w:rtl/>
        </w:rPr>
        <w:t>بَعْثًا قِبَلَ السَّاحِلِ، فَأَمَّرَ عَلَيْهِمْ أَبَا عُبَيْدَةَ بْنَ الْجَرَّاحِ، وَهُمْ ثَلَاثُمِائَةٍ، وَأَنَا فِيهِمْ، فَخَرَجْنَا ح</w:t>
      </w:r>
      <w:r w:rsidR="00F04890" w:rsidRPr="00FA6DB9">
        <w:rPr>
          <w:rFonts w:ascii="Traditional Arabic" w:eastAsia="Calibri" w:hAnsi="Traditional Arabic" w:cs="Traditional Arabic" w:hint="eastAsia"/>
          <w:sz w:val="36"/>
          <w:szCs w:val="36"/>
          <w:rtl/>
        </w:rPr>
        <w:t>َتَّى</w:t>
      </w:r>
      <w:r w:rsidR="00F04890" w:rsidRPr="00FA6DB9">
        <w:rPr>
          <w:rFonts w:ascii="Traditional Arabic" w:eastAsia="Calibri" w:hAnsi="Traditional Arabic" w:cs="Traditional Arabic"/>
          <w:sz w:val="36"/>
          <w:szCs w:val="36"/>
          <w:rtl/>
        </w:rPr>
        <w:t xml:space="preserve"> إِذَا كُنَّا بِبَعْضِ الطَّرِيقِ فَنِيَ الزَّادُ، فَأَمَرَ أَبُو عُبَيْدَةَ بِأَزْوَادِ ذَلِكَ الْجَيْشِ، فَجُمِعَ ذَلِكَ كُلُّهُ، فَكَانَ مِزْوَدَيْ تَمْرٍ، فَكَانَ يُقَوِّتُنَا كُلَّ يَوْمٍ </w:t>
      </w:r>
      <w:r w:rsidR="009A36F4">
        <w:rPr>
          <w:rFonts w:ascii="Traditional Arabic" w:eastAsia="Calibri" w:hAnsi="Traditional Arabic" w:cs="Traditional Arabic"/>
          <w:sz w:val="36"/>
          <w:szCs w:val="36"/>
          <w:rtl/>
        </w:rPr>
        <w:t>قليلًا</w:t>
      </w:r>
      <w:r w:rsidR="00F04890" w:rsidRPr="00FA6DB9">
        <w:rPr>
          <w:rFonts w:ascii="Traditional Arabic" w:eastAsia="Calibri" w:hAnsi="Traditional Arabic" w:cs="Traditional Arabic"/>
          <w:sz w:val="36"/>
          <w:szCs w:val="36"/>
          <w:rtl/>
        </w:rPr>
        <w:t xml:space="preserve"> </w:t>
      </w:r>
      <w:r w:rsidR="009A36F4">
        <w:rPr>
          <w:rFonts w:ascii="Traditional Arabic" w:eastAsia="Calibri" w:hAnsi="Traditional Arabic" w:cs="Traditional Arabic"/>
          <w:sz w:val="36"/>
          <w:szCs w:val="36"/>
          <w:rtl/>
        </w:rPr>
        <w:t>قليلًا</w:t>
      </w:r>
      <w:r w:rsidR="00F04890" w:rsidRPr="00FA6DB9">
        <w:rPr>
          <w:rFonts w:ascii="Traditional Arabic" w:eastAsia="Calibri" w:hAnsi="Traditional Arabic" w:cs="Traditional Arabic"/>
          <w:sz w:val="36"/>
          <w:szCs w:val="36"/>
          <w:rtl/>
        </w:rPr>
        <w:t>، حَتَّى فَنِيَ، فَلَمْ يَكُنْ يُصِيبُنَا إِلَّا تَمْرَةٌ تَمْرَةٌ، قال وهبٌ: فَقُلْتُ: وَمَا تُغْنِي تَمْرَةٌ؟ فَقَالَ: لَقَدْ وَجَدْنَا فَقْدَهَا حِينَ فَنِيَتْ. قَالَ: ثُمَّ انْتَهَيْنَا إِلَى الْبَحْرِ، فَإِذَا حُوتٌ مِثْلُ الظَّرِبِ، فَأَكَلَ مِنْهُ ذَلِكَ الْجَيْشُ ثَمَانِيَ عَشْرَةَ لَيْلَ</w:t>
      </w:r>
      <w:r w:rsidR="00F04890" w:rsidRPr="00FA6DB9">
        <w:rPr>
          <w:rFonts w:ascii="Traditional Arabic" w:eastAsia="Calibri" w:hAnsi="Traditional Arabic" w:cs="Traditional Arabic" w:hint="eastAsia"/>
          <w:sz w:val="36"/>
          <w:szCs w:val="36"/>
          <w:rtl/>
        </w:rPr>
        <w:t>ةً،</w:t>
      </w:r>
      <w:r w:rsidR="00F04890" w:rsidRPr="00FA6DB9">
        <w:rPr>
          <w:rFonts w:ascii="Traditional Arabic" w:eastAsia="Calibri" w:hAnsi="Traditional Arabic" w:cs="Traditional Arabic"/>
          <w:sz w:val="36"/>
          <w:szCs w:val="36"/>
          <w:rtl/>
        </w:rPr>
        <w:t xml:space="preserve"> ثُمَّ أَمَرَ أَبُو عُبَيْدَةَ بِضِلَعَيْنِ مِنْ أَضْلَاعِهِ فَنُصِبَا، ثُمَّ أَمَرَ بِرَاحِلَةٍ فَرُحِلَتْ، ثُمَّ مَرَّتْ تَحْتَهُمَا فَلَمْ تُصِبْهُمَا</w:t>
      </w:r>
      <w:r w:rsidR="00325795">
        <w:rPr>
          <w:rFonts w:ascii="Traditional Arabic" w:eastAsia="Calibri" w:hAnsi="Traditional Arabic" w:cs="Traditional Arabic"/>
          <w:sz w:val="36"/>
          <w:szCs w:val="36"/>
          <w:rtl/>
        </w:rPr>
        <w:t>"</w:t>
      </w:r>
      <w:r w:rsidR="00F04890" w:rsidRPr="00FA6DB9">
        <w:rPr>
          <w:rFonts w:ascii="Traditional Arabic" w:eastAsia="Calibri" w:hAnsi="Traditional Arabic" w:cs="Traditional Arabic"/>
          <w:sz w:val="36"/>
          <w:szCs w:val="36"/>
          <w:rtl/>
        </w:rPr>
        <w:t xml:space="preserve"> </w:t>
      </w:r>
      <w:r w:rsidR="00F04890">
        <w:rPr>
          <w:rFonts w:ascii="Traditional Arabic" w:eastAsia="Calibri" w:hAnsi="Traditional Arabic" w:cs="Traditional Arabic" w:hint="cs"/>
          <w:sz w:val="36"/>
          <w:szCs w:val="36"/>
          <w:rtl/>
        </w:rPr>
        <w:t>متفق عليه</w:t>
      </w:r>
      <w:r w:rsidR="00F04890" w:rsidRPr="00FA6DB9">
        <w:rPr>
          <w:rFonts w:ascii="Traditional Arabic" w:eastAsia="Calibri" w:hAnsi="Traditional Arabic" w:cs="Traditional Arabic"/>
          <w:sz w:val="36"/>
          <w:szCs w:val="36"/>
          <w:rtl/>
        </w:rPr>
        <w:t>.</w:t>
      </w:r>
    </w:p>
    <w:p w14:paraId="0DE3A3DB" w14:textId="0E7FEE12" w:rsidR="00F04890" w:rsidRPr="00FA6DB9" w:rsidRDefault="00E7250B" w:rsidP="00E7250B">
      <w:pPr>
        <w:pStyle w:val="333"/>
        <w:rPr>
          <w:rtl/>
        </w:rPr>
      </w:pPr>
      <w:r>
        <w:rPr>
          <w:rFonts w:hint="cs"/>
          <w:rtl/>
        </w:rPr>
        <w:t>معاني الكلمات:</w:t>
      </w:r>
    </w:p>
    <w:p w14:paraId="7111C998" w14:textId="57A5C932" w:rsidR="00F04890" w:rsidRPr="0072601D" w:rsidRDefault="00F04890" w:rsidP="00C57B6E">
      <w:pPr>
        <w:pStyle w:val="ab"/>
        <w:numPr>
          <w:ilvl w:val="0"/>
          <w:numId w:val="51"/>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فكان مزودي تمر: مزودي مُثَنَّى مِزودة. وهي ما يجعل فيه الزاد</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مثل</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الجِراب</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وعاءٌ من جلد. والمعنى</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أنّ ما جُمع من التمر من الجيش بلغ مزودتين.</w:t>
      </w:r>
    </w:p>
    <w:p w14:paraId="526FBF88" w14:textId="65C0A7DF" w:rsidR="00F04890" w:rsidRPr="0072601D" w:rsidRDefault="00F04890" w:rsidP="00C57B6E">
      <w:pPr>
        <w:pStyle w:val="ab"/>
        <w:numPr>
          <w:ilvl w:val="0"/>
          <w:numId w:val="51"/>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 xml:space="preserve">يقوتنا: يعطينا القوت، وهو مقدار ما يحفظ حياة </w:t>
      </w:r>
      <w:r w:rsidR="00E40077">
        <w:rPr>
          <w:rFonts w:ascii="Traditional Arabic" w:eastAsia="Calibri" w:hAnsi="Traditional Arabic" w:cs="Traditional Arabic"/>
          <w:sz w:val="36"/>
          <w:szCs w:val="36"/>
          <w:rtl/>
        </w:rPr>
        <w:t>الإِنسَان</w:t>
      </w:r>
      <w:r w:rsidRPr="0072601D">
        <w:rPr>
          <w:rFonts w:ascii="Traditional Arabic" w:eastAsia="Calibri" w:hAnsi="Traditional Arabic" w:cs="Traditional Arabic"/>
          <w:sz w:val="36"/>
          <w:szCs w:val="36"/>
          <w:rtl/>
        </w:rPr>
        <w:t xml:space="preserve"> من </w:t>
      </w:r>
      <w:r w:rsidR="00C82FFB">
        <w:rPr>
          <w:rFonts w:ascii="Traditional Arabic" w:eastAsia="Calibri" w:hAnsi="Traditional Arabic" w:cs="Traditional Arabic"/>
          <w:sz w:val="36"/>
          <w:szCs w:val="36"/>
          <w:rtl/>
        </w:rPr>
        <w:t>الطَّعَام</w:t>
      </w:r>
      <w:r w:rsidRPr="0072601D">
        <w:rPr>
          <w:rFonts w:ascii="Traditional Arabic" w:eastAsia="Calibri" w:hAnsi="Traditional Arabic" w:cs="Traditional Arabic"/>
          <w:sz w:val="36"/>
          <w:szCs w:val="36"/>
          <w:rtl/>
        </w:rPr>
        <w:t>.</w:t>
      </w:r>
    </w:p>
    <w:p w14:paraId="2413B33A" w14:textId="17567C7B" w:rsidR="00F04890" w:rsidRPr="0072601D" w:rsidRDefault="00F04890" w:rsidP="00C57B6E">
      <w:pPr>
        <w:pStyle w:val="ab"/>
        <w:numPr>
          <w:ilvl w:val="0"/>
          <w:numId w:val="51"/>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الظرب: الجبل الصغير.</w:t>
      </w:r>
    </w:p>
    <w:p w14:paraId="22CF8459" w14:textId="29D5B371" w:rsidR="00F04890" w:rsidRPr="001F6E09" w:rsidRDefault="00D97251" w:rsidP="00F04890">
      <w:pPr>
        <w:spacing w:after="160" w:line="256" w:lineRule="auto"/>
        <w:ind w:firstLine="720"/>
        <w:jc w:val="both"/>
        <w:rPr>
          <w:rFonts w:ascii="Traditional Arabic" w:eastAsia="Calibri" w:hAnsi="Traditional Arabic" w:cs="Traditional Arabic"/>
          <w:b/>
          <w:bCs/>
          <w:sz w:val="36"/>
          <w:szCs w:val="36"/>
          <w:rtl/>
        </w:rPr>
      </w:pPr>
      <w:r w:rsidRPr="00FE11B6">
        <w:rPr>
          <w:rFonts w:ascii="Traditional Arabic" w:eastAsia="Calibri" w:hAnsi="Traditional Arabic" w:cs="Traditional Arabic"/>
          <w:b/>
          <w:bCs/>
          <w:color w:val="7030A0"/>
          <w:sz w:val="36"/>
          <w:szCs w:val="36"/>
          <w:rtl/>
          <w:lang w:val="x-none" w:eastAsia="x-none" w:bidi="ar-EG"/>
        </w:rPr>
        <w:t>من فوائد الحديث:</w:t>
      </w:r>
    </w:p>
    <w:p w14:paraId="0E1520BA" w14:textId="77777777" w:rsidR="00F04890" w:rsidRPr="00FA6DB9"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فضل أبي عُبَيْدَة</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وحسن تدبيره.</w:t>
      </w:r>
    </w:p>
    <w:p w14:paraId="5B95439B" w14:textId="499936BE" w:rsidR="00F04890" w:rsidRPr="00FA6DB9"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فضل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وصبرهم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لقوا من الشدة والجوع وطاعتهم لأميرهم.</w:t>
      </w:r>
    </w:p>
    <w:p w14:paraId="084F6874" w14:textId="4E0FC2BB" w:rsidR="00F04890" w:rsidRPr="00FA6DB9"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الكرامة لهؤلاء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بأن تكفي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منهم تمرةٌ واحدة في يومه وليلته؛ لما فيها من البركة، وكذلك إخراج ذلك الحوت لهم فأكلوا منه وتنعموا به.</w:t>
      </w:r>
    </w:p>
    <w:p w14:paraId="6966E721" w14:textId="6C1A8FED" w:rsidR="00F04890" w:rsidRPr="00FA6DB9"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الشّركَة فِي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بخلط الأزواد فِي السّفر إِذا كَانَ ذَلِك أرْفق بهم.</w:t>
      </w:r>
    </w:p>
    <w:p w14:paraId="2BBDD7A6" w14:textId="77777777" w:rsidR="00F04890"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إباحة ميتة البحر.</w:t>
      </w:r>
    </w:p>
    <w:p w14:paraId="72955237" w14:textId="06D785B9" w:rsidR="00FA6DB9" w:rsidRPr="00FA6DB9" w:rsidRDefault="00540314" w:rsidP="00540314">
      <w:pPr>
        <w:pStyle w:val="2"/>
        <w:rPr>
          <w:rtl/>
        </w:rPr>
      </w:pPr>
      <w:bookmarkStart w:id="751" w:name="_Toc98591746"/>
      <w:r>
        <w:rPr>
          <w:rFonts w:hint="cs"/>
          <w:rtl/>
        </w:rPr>
        <w:lastRenderedPageBreak/>
        <w:t>باب فضل عبد الله بن عمر رضي الله عنهما:</w:t>
      </w:r>
      <w:bookmarkEnd w:id="751"/>
    </w:p>
    <w:p w14:paraId="658001E3" w14:textId="74D907C2" w:rsidR="00FA6DB9" w:rsidRPr="00FA6DB9" w:rsidRDefault="00F84AB8"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ابْن</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عُمَرَ</w:t>
      </w:r>
      <w:r w:rsidR="00A0006B">
        <w:rPr>
          <w:rFonts w:ascii="Traditional Arabic" w:eastAsia="Calibri" w:hAnsi="Traditional Arabic" w:cs="Traditional Arabic"/>
          <w:sz w:val="36"/>
          <w:szCs w:val="36"/>
          <w:rtl/>
        </w:rPr>
        <w:t xml:space="preserve"> -رَضِيَ اللَّهُ عَنْهُمَا-</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كَانَ الرَّجُلُ فِي حَيَاةِ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إِذَا رَأَى رُؤْيَا قَصَّهَا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فَتَمَنَّيْتُ أَنْ أَرَى رُؤْيَا؛ أَقُصُّهَا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وَكُنْتُ غُلَامًا أَعْزَبَ، وَكُنْتُ أَنَامُ فِي </w:t>
      </w:r>
      <w:r w:rsidR="009F413B">
        <w:rPr>
          <w:rFonts w:ascii="Traditional Arabic" w:eastAsia="Calibri" w:hAnsi="Traditional Arabic" w:cs="Traditional Arabic"/>
          <w:sz w:val="36"/>
          <w:szCs w:val="36"/>
          <w:rtl/>
        </w:rPr>
        <w:t>المَسْجِد</w:t>
      </w:r>
      <w:r w:rsidR="00FA6DB9"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عَهْدِ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فَرَأَيْتُ فِي الْمَنَامِ كَأَنَّ مَلَكَيْنِ أَخَذَانِي، فَذَهَبَا بِي إِلَى النَّارِ، ف</w:t>
      </w:r>
      <w:r w:rsidR="00FA6DB9" w:rsidRPr="00FA6DB9">
        <w:rPr>
          <w:rFonts w:ascii="Traditional Arabic" w:eastAsia="Calibri" w:hAnsi="Traditional Arabic" w:cs="Traditional Arabic" w:hint="eastAsia"/>
          <w:sz w:val="36"/>
          <w:szCs w:val="36"/>
          <w:rtl/>
        </w:rPr>
        <w:t>َإِذَا</w:t>
      </w:r>
      <w:r w:rsidR="00FA6DB9" w:rsidRPr="00FA6DB9">
        <w:rPr>
          <w:rFonts w:ascii="Traditional Arabic" w:eastAsia="Calibri" w:hAnsi="Traditional Arabic" w:cs="Traditional Arabic"/>
          <w:sz w:val="36"/>
          <w:szCs w:val="36"/>
          <w:rtl/>
        </w:rPr>
        <w:t xml:space="preserve"> هِيَ مَطْوِيَّةٌ كَطَيِّ الْبِئْرِ، وَإِذَا لَهَا قَرْنَانِ كَقَرْنَيِ الْبِئْرِ، وَإِذَا فِيهَا نَاسٌ قَدْ عَرَفْتُهُمْ، فَجَعَلْتُ أَقُولُ: أَعُوذُ بِاللَّهِ مِنَ النَّارِ، أَعُوذُ بِاللَّهِ مِنَ النَّارِ، فَلَقِيَهُمَا مَلَكٌ آخَرُ، فَقَالَ لِي: </w:t>
      </w:r>
      <w:r w:rsidR="00FA6DB9" w:rsidRPr="00FA6DB9">
        <w:rPr>
          <w:rFonts w:ascii="Traditional Arabic" w:eastAsia="Calibri" w:hAnsi="Traditional Arabic" w:cs="Traditional Arabic" w:hint="eastAsia"/>
          <w:sz w:val="36"/>
          <w:szCs w:val="36"/>
          <w:rtl/>
        </w:rPr>
        <w:t>لَنْ</w:t>
      </w:r>
      <w:r w:rsidR="00FA6DB9" w:rsidRPr="00FA6DB9">
        <w:rPr>
          <w:rFonts w:ascii="Traditional Arabic" w:eastAsia="Calibri" w:hAnsi="Traditional Arabic" w:cs="Traditional Arabic"/>
          <w:sz w:val="36"/>
          <w:szCs w:val="36"/>
          <w:rtl/>
        </w:rPr>
        <w:t xml:space="preserve"> تُرَاعَ، فَقَصَصْتُهَا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حَفْصَةَ؛ فَقَصَّتْهَا حَفْصَةُ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فَقَالَ: (</w:t>
      </w:r>
      <w:r w:rsidR="00FA6DB9" w:rsidRPr="00C04E87">
        <w:rPr>
          <w:rFonts w:ascii="Traditional Arabic" w:eastAsia="Calibri" w:hAnsi="Traditional Arabic" w:cs="Traditional Arabic"/>
          <w:b/>
          <w:bCs/>
          <w:color w:val="0070C0"/>
          <w:sz w:val="36"/>
          <w:szCs w:val="36"/>
          <w:rtl/>
        </w:rPr>
        <w:t>نِعْمَ الرَّجُلُ عَبْدُ اللَّهِ لَوْ كَانَ يُصَلِّي بِاللَّيْلِ</w:t>
      </w:r>
      <w:r w:rsidR="00FA6DB9" w:rsidRPr="00FA6DB9">
        <w:rPr>
          <w:rFonts w:ascii="Traditional Arabic" w:eastAsia="Calibri" w:hAnsi="Traditional Arabic" w:cs="Traditional Arabic"/>
          <w:sz w:val="36"/>
          <w:szCs w:val="36"/>
          <w:rtl/>
        </w:rPr>
        <w:t>). قَالَ سَالِمٌ: فَكَانَ عَبْدُ اللَّهِ لَا يَنَامُ مِنَ اللَّي</w:t>
      </w:r>
      <w:r w:rsidR="00FA6DB9" w:rsidRPr="00FA6DB9">
        <w:rPr>
          <w:rFonts w:ascii="Traditional Arabic" w:eastAsia="Calibri" w:hAnsi="Traditional Arabic" w:cs="Traditional Arabic" w:hint="eastAsia"/>
          <w:sz w:val="36"/>
          <w:szCs w:val="36"/>
          <w:rtl/>
        </w:rPr>
        <w:t>ْلِ</w:t>
      </w:r>
      <w:r w:rsidR="00FA6DB9" w:rsidRPr="00FA6DB9">
        <w:rPr>
          <w:rFonts w:ascii="Traditional Arabic" w:eastAsia="Calibri" w:hAnsi="Traditional Arabic" w:cs="Traditional Arabic"/>
          <w:sz w:val="36"/>
          <w:szCs w:val="36"/>
          <w:rtl/>
        </w:rPr>
        <w:t xml:space="preserve"> إِلَّا </w:t>
      </w:r>
      <w:r w:rsidR="009A36F4">
        <w:rPr>
          <w:rFonts w:ascii="Traditional Arabic" w:eastAsia="Calibri" w:hAnsi="Traditional Arabic" w:cs="Traditional Arabic"/>
          <w:sz w:val="36"/>
          <w:szCs w:val="36"/>
          <w:rtl/>
        </w:rPr>
        <w:t>قليلًا</w:t>
      </w:r>
      <w:r w:rsidR="00FA6DB9" w:rsidRPr="00FA6DB9">
        <w:rPr>
          <w:rFonts w:ascii="Traditional Arabic" w:eastAsia="Calibri" w:hAnsi="Traditional Arabic" w:cs="Traditional Arabic"/>
          <w:sz w:val="36"/>
          <w:szCs w:val="36"/>
          <w:rtl/>
        </w:rPr>
        <w:t xml:space="preserve">. </w:t>
      </w:r>
      <w:r w:rsidR="00952B0F">
        <w:rPr>
          <w:rFonts w:ascii="Traditional Arabic" w:eastAsia="Calibri" w:hAnsi="Traditional Arabic" w:cs="Traditional Arabic" w:hint="cs"/>
          <w:sz w:val="36"/>
          <w:szCs w:val="36"/>
          <w:rtl/>
        </w:rPr>
        <w:t>متفق عليه</w:t>
      </w:r>
      <w:r w:rsidR="00C04E87">
        <w:rPr>
          <w:rFonts w:ascii="Traditional Arabic" w:eastAsia="Calibri" w:hAnsi="Traditional Arabic" w:cs="Traditional Arabic" w:hint="cs"/>
          <w:sz w:val="36"/>
          <w:szCs w:val="36"/>
          <w:rtl/>
        </w:rPr>
        <w:t>.</w:t>
      </w:r>
    </w:p>
    <w:p w14:paraId="67AA40D7" w14:textId="229D7859" w:rsidR="00C04E87" w:rsidRPr="00FA6DB9" w:rsidRDefault="00E7250B" w:rsidP="00E7250B">
      <w:pPr>
        <w:pStyle w:val="333"/>
        <w:rPr>
          <w:rtl/>
        </w:rPr>
      </w:pPr>
      <w:r>
        <w:rPr>
          <w:rFonts w:hint="cs"/>
          <w:rtl/>
        </w:rPr>
        <w:t>معاني الكلمات:</w:t>
      </w:r>
    </w:p>
    <w:p w14:paraId="645ECDD4" w14:textId="46075C0F" w:rsidR="00FA6DB9" w:rsidRPr="0072601D" w:rsidRDefault="00325795" w:rsidP="00C57B6E">
      <w:pPr>
        <w:pStyle w:val="ab"/>
        <w:numPr>
          <w:ilvl w:val="0"/>
          <w:numId w:val="5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لها قرنان</w:t>
      </w: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 هما المنارتانِ عن جانبيِ البئرِ، اللَّتانِ تُجعَلُ عليها الخشَبةُ الَّتي تُعلَّقُ عليها البَكَرةُ التي فيها الحبل النازل داخل البئر.</w:t>
      </w:r>
    </w:p>
    <w:p w14:paraId="240B3587" w14:textId="78634EC9" w:rsidR="00FA6DB9" w:rsidRPr="0072601D" w:rsidRDefault="00FA6DB9" w:rsidP="00C57B6E">
      <w:pPr>
        <w:pStyle w:val="ab"/>
        <w:numPr>
          <w:ilvl w:val="0"/>
          <w:numId w:val="52"/>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(لن تُرَاعَ) أي لا خوف عليك بعد هذا.</w:t>
      </w:r>
    </w:p>
    <w:p w14:paraId="5D114B04" w14:textId="06B06868" w:rsidR="00FA6DB9" w:rsidRPr="00C04E87" w:rsidRDefault="00D97251" w:rsidP="00FA6DB9">
      <w:pPr>
        <w:spacing w:after="160" w:line="256" w:lineRule="auto"/>
        <w:ind w:firstLine="720"/>
        <w:jc w:val="both"/>
        <w:rPr>
          <w:rFonts w:ascii="Traditional Arabic" w:eastAsia="Calibri" w:hAnsi="Traditional Arabic" w:cs="Traditional Arabic"/>
          <w:b/>
          <w:bCs/>
          <w:sz w:val="36"/>
          <w:szCs w:val="36"/>
          <w:rtl/>
        </w:rPr>
      </w:pPr>
      <w:r w:rsidRPr="00FE11B6">
        <w:rPr>
          <w:rFonts w:ascii="Traditional Arabic" w:eastAsia="Calibri" w:hAnsi="Traditional Arabic" w:cs="Traditional Arabic"/>
          <w:b/>
          <w:bCs/>
          <w:color w:val="7030A0"/>
          <w:sz w:val="36"/>
          <w:szCs w:val="36"/>
          <w:rtl/>
          <w:lang w:val="x-none" w:eastAsia="x-none" w:bidi="ar-EG"/>
        </w:rPr>
        <w:t>من فوائد الحديث:</w:t>
      </w:r>
    </w:p>
    <w:p w14:paraId="7B77C386" w14:textId="1B21DC6B"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فضل ابن عمر- رضي الله عنهما- وسرعة استجابته لتوجيه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غير المباشر له بالحرص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صلاة الليل</w:t>
      </w:r>
      <w:r w:rsidR="00952B0F">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ومداومته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طوال حياته.</w:t>
      </w:r>
    </w:p>
    <w:p w14:paraId="3C94DB2C" w14:textId="2B8AD7F3"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لطف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ورفقه في التوجيه والنصح.</w:t>
      </w:r>
    </w:p>
    <w:p w14:paraId="35A90B9D" w14:textId="5BEBC03C"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المبيت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w:t>
      </w:r>
    </w:p>
    <w:p w14:paraId="312F5DB4" w14:textId="65D8530D"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تأدب ابن عمر-رضي الله عنهما- مع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ومهابته له؛ حيث لم يقص رؤياه بنفسه.</w:t>
      </w:r>
    </w:p>
    <w:p w14:paraId="012A89CD"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فضل قيام الليل وكونه نجاة من المخاوف.</w:t>
      </w:r>
    </w:p>
    <w:p w14:paraId="57F534EB"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6- تمني الرؤيا الصالحة من أخلاق الصالحين؛ لأنها من المبشرات.</w:t>
      </w:r>
    </w:p>
    <w:p w14:paraId="5DD37A67" w14:textId="77777777" w:rsidR="0085363E" w:rsidRPr="00FA6DB9" w:rsidRDefault="0085363E" w:rsidP="0085363E">
      <w:pPr>
        <w:pStyle w:val="2"/>
        <w:rPr>
          <w:rtl/>
        </w:rPr>
      </w:pPr>
      <w:bookmarkStart w:id="752" w:name="_Toc98591747"/>
      <w:r>
        <w:rPr>
          <w:rFonts w:hint="cs"/>
          <w:rtl/>
        </w:rPr>
        <w:lastRenderedPageBreak/>
        <w:t>باب فضل العباس بن عبد المطلب:</w:t>
      </w:r>
      <w:bookmarkEnd w:id="752"/>
    </w:p>
    <w:p w14:paraId="150BACCB" w14:textId="398DAFC7"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عَنْ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عُمَرَ بْنَ الْخَطَّابِ</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 كَانَ إِذَا قَحَطُوا اسْتَسْقَى بِالْعَبَّاسِ بْنِ عَبْدِ الْمُطَّلِبِ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فَقَالَ: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اللَّهُمَّ إِنَّا كُنَّا نَتَوَسَّلُ إِلَيْكَ بِنَبِيِّنَا</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فَتَسْقِينَا، وَإِنَّا نَتَوَسَّلُ إِلَيْكَ بِعَمِّ نَبِيِّنَا، فَاسْقِنَا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فَيُسْقَوْنَ. رواه البخاري</w:t>
      </w:r>
      <w:r>
        <w:rPr>
          <w:rFonts w:ascii="Traditional Arabic" w:eastAsia="Calibri" w:hAnsi="Traditional Arabic" w:cs="Traditional Arabic" w:hint="cs"/>
          <w:sz w:val="36"/>
          <w:szCs w:val="36"/>
          <w:rtl/>
        </w:rPr>
        <w:t>.</w:t>
      </w:r>
    </w:p>
    <w:p w14:paraId="7BF0A662" w14:textId="4A9F37F0" w:rsidR="0085363E" w:rsidRPr="00FA6DB9" w:rsidRDefault="00E7250B" w:rsidP="00E7250B">
      <w:pPr>
        <w:pStyle w:val="333"/>
        <w:rPr>
          <w:rtl/>
        </w:rPr>
      </w:pPr>
      <w:r>
        <w:rPr>
          <w:rFonts w:hint="cs"/>
          <w:rtl/>
        </w:rPr>
        <w:t>معاني الكلمات:</w:t>
      </w:r>
    </w:p>
    <w:p w14:paraId="5A2BF81C" w14:textId="77777777" w:rsidR="0085363E" w:rsidRPr="00FA6DB9" w:rsidRDefault="0085363E" w:rsidP="0087611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بيان فضل العباس بن عبد المطلب</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63DA2369" w14:textId="77777777" w:rsidR="0085363E" w:rsidRPr="00FA6DB9" w:rsidRDefault="0085363E" w:rsidP="0087611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تواضع عمر بن الخطاب</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وإقراره بفضل العباس ومكانته.</w:t>
      </w:r>
    </w:p>
    <w:p w14:paraId="428D59CC" w14:textId="3E20C7FF" w:rsidR="0085363E" w:rsidRPr="00FA6DB9" w:rsidRDefault="0085363E" w:rsidP="0087611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الرد الواضح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يتوسل ب</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أو غيره من الصالحين بعد موتهم. </w:t>
      </w:r>
    </w:p>
    <w:p w14:paraId="43BABB1B" w14:textId="77777777" w:rsidR="0085363E" w:rsidRPr="00FA6DB9" w:rsidRDefault="0085363E" w:rsidP="0087611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إكرام صالحي أهل البيت وإجلالهم وإنزالهم المنزلة اللائقة بهم.</w:t>
      </w:r>
    </w:p>
    <w:p w14:paraId="3523A4D6" w14:textId="63E715FA" w:rsidR="0085363E" w:rsidRPr="00FA6DB9" w:rsidRDefault="0085363E" w:rsidP="0085363E">
      <w:pPr>
        <w:pStyle w:val="2"/>
        <w:rPr>
          <w:rtl/>
        </w:rPr>
      </w:pPr>
      <w:bookmarkStart w:id="753" w:name="_Toc98591748"/>
      <w:r>
        <w:rPr>
          <w:rFonts w:hint="cs"/>
          <w:rtl/>
        </w:rPr>
        <w:t xml:space="preserve">باب فضل أبي </w:t>
      </w:r>
      <w:r w:rsidR="009D2912">
        <w:rPr>
          <w:rFonts w:hint="cs"/>
          <w:rtl/>
        </w:rPr>
        <w:t>هُرَيرَة</w:t>
      </w:r>
      <w:r>
        <w:rPr>
          <w:rFonts w:hint="cs"/>
          <w:rtl/>
        </w:rPr>
        <w:t xml:space="preserve"> رضي الله عنه:</w:t>
      </w:r>
      <w:bookmarkEnd w:id="753"/>
    </w:p>
    <w:p w14:paraId="33777099" w14:textId="498F41F1"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النَّاسَ كَانُوا يَقُولُونَ: أَكْثَرَ أَبُو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وَإِنِّي كُنْتُ أَلْزَمُ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بِشِبَعِ بَطْنِي، حَتَّى لَا آكُلُ الْخَمِيرَ، وَلَا أَلْبَسُ الْحَبِير</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وَلَا يَخْدُمُنِي فُلَانٌ وَلَا فُلَانَةُ، وَكُنْتُ أُلْصِقُ بَطْنِي بِالْحَصْبَاءِ مِنَ الْجُوعِ، وَإِنْ كُنْتُ لَأَسْتَقْرِئُ الرَّجُلَ الْآيَةَ هِيَ مَعِي؛ كَيْ يَنْقَلِبَ بِي فَيُطْعِمَنِي، وَكَانَ أَخْيَرَ النَّاسِ لِلْمِسْكِينِ جَعْفَرُ بْنُ أَبِي طَالِبٍ؛ كَانَ يَنْقَلِبُ بِنَا فَيُطْعِمُنَا مَا كَانَ فِي بَيْتِهِ حَتَّى إِنْ كَانَ لَيُخْرِجُ إِلَيْنَا الْعُكَّةَ الَّتِي لَيْسَ فِيهَا شَيْءٌ فَنَشُقُّهَا فَنَلْعَقُ مَا فِيهَا. رواه البخاري</w:t>
      </w:r>
      <w:r>
        <w:rPr>
          <w:rFonts w:ascii="Traditional Arabic" w:eastAsia="Calibri" w:hAnsi="Traditional Arabic" w:cs="Traditional Arabic" w:hint="cs"/>
          <w:sz w:val="36"/>
          <w:szCs w:val="36"/>
          <w:rtl/>
        </w:rPr>
        <w:t>.</w:t>
      </w:r>
    </w:p>
    <w:p w14:paraId="082762AB" w14:textId="6530C870" w:rsidR="0085363E" w:rsidRPr="00FA6DB9" w:rsidRDefault="00E7250B" w:rsidP="00E7250B">
      <w:pPr>
        <w:pStyle w:val="333"/>
        <w:rPr>
          <w:rtl/>
        </w:rPr>
      </w:pPr>
      <w:r>
        <w:rPr>
          <w:rFonts w:hint="cs"/>
          <w:rtl/>
        </w:rPr>
        <w:t>معاني الكلمات:</w:t>
      </w:r>
    </w:p>
    <w:p w14:paraId="6A00FFBA" w14:textId="092C5ECA" w:rsidR="0085363E" w:rsidRPr="0072601D" w:rsidRDefault="00325795" w:rsidP="00C57B6E">
      <w:pPr>
        <w:pStyle w:val="ab"/>
        <w:numPr>
          <w:ilvl w:val="0"/>
          <w:numId w:val="5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 xml:space="preserve">أكثر أبو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hint="cs"/>
          <w:sz w:val="36"/>
          <w:szCs w:val="36"/>
          <w:rtl/>
        </w:rPr>
        <w:t>،</w:t>
      </w:r>
      <w:r w:rsidR="0085363E" w:rsidRPr="0072601D">
        <w:rPr>
          <w:rFonts w:ascii="Traditional Arabic" w:eastAsia="Calibri" w:hAnsi="Traditional Arabic" w:cs="Traditional Arabic"/>
          <w:sz w:val="36"/>
          <w:szCs w:val="36"/>
          <w:rtl/>
        </w:rPr>
        <w:t xml:space="preserve"> أي</w:t>
      </w:r>
      <w:r w:rsidR="0085363E" w:rsidRPr="0072601D">
        <w:rPr>
          <w:rFonts w:ascii="Traditional Arabic" w:eastAsia="Calibri" w:hAnsi="Traditional Arabic" w:cs="Traditional Arabic" w:hint="cs"/>
          <w:sz w:val="36"/>
          <w:szCs w:val="36"/>
          <w:rtl/>
        </w:rPr>
        <w:t>:</w:t>
      </w:r>
      <w:r w:rsidR="0085363E" w:rsidRPr="0072601D">
        <w:rPr>
          <w:rFonts w:ascii="Traditional Arabic" w:eastAsia="Calibri" w:hAnsi="Traditional Arabic" w:cs="Traditional Arabic"/>
          <w:sz w:val="36"/>
          <w:szCs w:val="36"/>
          <w:rtl/>
        </w:rPr>
        <w:t xml:space="preserve"> من الحديث.</w:t>
      </w:r>
    </w:p>
    <w:p w14:paraId="435F78F5" w14:textId="5A6C3459" w:rsidR="0085363E" w:rsidRPr="0072601D" w:rsidRDefault="00325795" w:rsidP="00C57B6E">
      <w:pPr>
        <w:pStyle w:val="ab"/>
        <w:numPr>
          <w:ilvl w:val="0"/>
          <w:numId w:val="5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ألصق بطني بالحصباء</w:t>
      </w: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 فائدة ذلك انكسار شدة حرارة الجوع ببرودة الحجر.</w:t>
      </w:r>
    </w:p>
    <w:p w14:paraId="40B0288B" w14:textId="119D0971" w:rsidR="0085363E" w:rsidRPr="0072601D" w:rsidRDefault="00325795" w:rsidP="00C57B6E">
      <w:pPr>
        <w:pStyle w:val="ab"/>
        <w:numPr>
          <w:ilvl w:val="0"/>
          <w:numId w:val="5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بشبع بطني</w:t>
      </w: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 أي: لأجل شبع بطني.</w:t>
      </w:r>
    </w:p>
    <w:p w14:paraId="411038A8" w14:textId="6F61889C" w:rsidR="0085363E" w:rsidRPr="0072601D" w:rsidRDefault="00325795" w:rsidP="00C57B6E">
      <w:pPr>
        <w:pStyle w:val="ab"/>
        <w:numPr>
          <w:ilvl w:val="0"/>
          <w:numId w:val="5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الخمير</w:t>
      </w: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 xml:space="preserve">، أي: الخبز </w:t>
      </w:r>
      <w:r w:rsidR="00C82FFB">
        <w:rPr>
          <w:rFonts w:ascii="Traditional Arabic" w:eastAsia="Calibri" w:hAnsi="Traditional Arabic" w:cs="Traditional Arabic"/>
          <w:sz w:val="36"/>
          <w:szCs w:val="36"/>
          <w:rtl/>
        </w:rPr>
        <w:t>الذِي</w:t>
      </w:r>
      <w:r w:rsidR="0085363E" w:rsidRPr="0072601D">
        <w:rPr>
          <w:rFonts w:ascii="Traditional Arabic" w:eastAsia="Calibri" w:hAnsi="Traditional Arabic" w:cs="Traditional Arabic"/>
          <w:sz w:val="36"/>
          <w:szCs w:val="36"/>
          <w:rtl/>
        </w:rPr>
        <w:t xml:space="preserve"> جعل في عجينه الخمير.</w:t>
      </w:r>
    </w:p>
    <w:p w14:paraId="265A6EE8" w14:textId="32A1DAAD" w:rsidR="0085363E" w:rsidRPr="0072601D" w:rsidRDefault="00325795" w:rsidP="00C57B6E">
      <w:pPr>
        <w:pStyle w:val="ab"/>
        <w:numPr>
          <w:ilvl w:val="0"/>
          <w:numId w:val="5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الحبير</w:t>
      </w: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hint="cs"/>
          <w:sz w:val="36"/>
          <w:szCs w:val="36"/>
          <w:rtl/>
        </w:rPr>
        <w:t>،</w:t>
      </w:r>
      <w:r w:rsidR="0085363E" w:rsidRPr="0072601D">
        <w:rPr>
          <w:rFonts w:ascii="Traditional Arabic" w:eastAsia="Calibri" w:hAnsi="Traditional Arabic" w:cs="Traditional Arabic"/>
          <w:sz w:val="36"/>
          <w:szCs w:val="36"/>
          <w:rtl/>
        </w:rPr>
        <w:t xml:space="preserve"> أي</w:t>
      </w:r>
      <w:r w:rsidR="0085363E" w:rsidRPr="0072601D">
        <w:rPr>
          <w:rFonts w:ascii="Traditional Arabic" w:eastAsia="Calibri" w:hAnsi="Traditional Arabic" w:cs="Traditional Arabic" w:hint="cs"/>
          <w:sz w:val="36"/>
          <w:szCs w:val="36"/>
          <w:rtl/>
        </w:rPr>
        <w:t>:</w:t>
      </w:r>
      <w:r w:rsidR="0085363E" w:rsidRPr="0072601D">
        <w:rPr>
          <w:rFonts w:ascii="Traditional Arabic" w:eastAsia="Calibri" w:hAnsi="Traditional Arabic" w:cs="Traditional Arabic"/>
          <w:sz w:val="36"/>
          <w:szCs w:val="36"/>
          <w:rtl/>
        </w:rPr>
        <w:t xml:space="preserve"> نوع من جيد الثياب فيه خطوط يصنع من الحرير.</w:t>
      </w:r>
    </w:p>
    <w:p w14:paraId="765D8701" w14:textId="23A81301" w:rsidR="0085363E" w:rsidRPr="0072601D" w:rsidRDefault="00325795" w:rsidP="00C57B6E">
      <w:pPr>
        <w:pStyle w:val="ab"/>
        <w:numPr>
          <w:ilvl w:val="0"/>
          <w:numId w:val="5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كي ينقلب بي</w:t>
      </w: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 أي: يرجع بي إلى منزله.</w:t>
      </w:r>
    </w:p>
    <w:p w14:paraId="7D113190" w14:textId="15122584" w:rsidR="0085363E" w:rsidRPr="0072601D" w:rsidRDefault="00325795" w:rsidP="00C57B6E">
      <w:pPr>
        <w:pStyle w:val="ab"/>
        <w:numPr>
          <w:ilvl w:val="0"/>
          <w:numId w:val="53"/>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w:t>
      </w:r>
      <w:r w:rsidR="0085363E" w:rsidRPr="0072601D">
        <w:rPr>
          <w:rFonts w:ascii="Traditional Arabic" w:eastAsia="Calibri" w:hAnsi="Traditional Arabic" w:cs="Traditional Arabic"/>
          <w:sz w:val="36"/>
          <w:szCs w:val="36"/>
          <w:rtl/>
        </w:rPr>
        <w:t>العُكَّة</w:t>
      </w:r>
      <w:r>
        <w:rPr>
          <w:rFonts w:ascii="Traditional Arabic" w:eastAsia="Calibri" w:hAnsi="Traditional Arabic" w:cs="Traditional Arabic"/>
          <w:sz w:val="36"/>
          <w:szCs w:val="36"/>
          <w:rtl/>
        </w:rPr>
        <w:t>"</w:t>
      </w:r>
      <w:r w:rsidR="0085363E" w:rsidRPr="0072601D">
        <w:rPr>
          <w:rFonts w:ascii="Traditional Arabic" w:eastAsia="Calibri" w:hAnsi="Traditional Arabic" w:cs="Traditional Arabic"/>
          <w:sz w:val="36"/>
          <w:szCs w:val="36"/>
          <w:rtl/>
        </w:rPr>
        <w:t>: إناء السمن.</w:t>
      </w:r>
    </w:p>
    <w:p w14:paraId="17A7596D" w14:textId="3666B44B" w:rsidR="0085363E" w:rsidRPr="0072601D" w:rsidRDefault="00C16206" w:rsidP="0085363E">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0A1E64AC" w14:textId="330D65BE" w:rsidR="0085363E" w:rsidRPr="0072601D" w:rsidRDefault="0085363E" w:rsidP="00C57B6E">
      <w:pPr>
        <w:pStyle w:val="ab"/>
        <w:numPr>
          <w:ilvl w:val="0"/>
          <w:numId w:val="54"/>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 xml:space="preserve">فضل أبي </w:t>
      </w:r>
      <w:r w:rsidR="009D2912">
        <w:rPr>
          <w:rFonts w:ascii="Traditional Arabic" w:eastAsia="Calibri" w:hAnsi="Traditional Arabic" w:cs="Traditional Arabic"/>
          <w:sz w:val="36"/>
          <w:szCs w:val="36"/>
          <w:rtl/>
        </w:rPr>
        <w:t>هُرَيرَة</w:t>
      </w:r>
      <w:r w:rsidRPr="0072601D">
        <w:rPr>
          <w:rFonts w:ascii="Traditional Arabic" w:eastAsia="Calibri" w:hAnsi="Traditional Arabic" w:cs="Traditional Arabic"/>
          <w:sz w:val="36"/>
          <w:szCs w:val="36"/>
          <w:rtl/>
        </w:rPr>
        <w:t xml:space="preserve"> -رضي الله عنه- وكثرة ملازمته لرسول الله </w:t>
      </w:r>
      <w:r w:rsidR="00FB1544">
        <w:rPr>
          <w:rFonts w:ascii="Traditional Arabic" w:eastAsia="Calibri" w:hAnsi="Traditional Arabic" w:cs="Traditional Arabic"/>
          <w:sz w:val="36"/>
          <w:szCs w:val="36"/>
          <w:rtl/>
        </w:rPr>
        <w:t xml:space="preserve">ﷺ </w:t>
      </w:r>
      <w:r w:rsidRPr="0072601D">
        <w:rPr>
          <w:rFonts w:ascii="Traditional Arabic" w:eastAsia="Calibri" w:hAnsi="Traditional Arabic" w:cs="Traditional Arabic"/>
          <w:sz w:val="36"/>
          <w:szCs w:val="36"/>
          <w:rtl/>
        </w:rPr>
        <w:t xml:space="preserve">وتفرغه لطلب العلم منه حتى كان أكثر </w:t>
      </w:r>
      <w:r w:rsidR="00700EF6">
        <w:rPr>
          <w:rFonts w:ascii="Traditional Arabic" w:eastAsia="Calibri" w:hAnsi="Traditional Arabic" w:cs="Traditional Arabic"/>
          <w:sz w:val="36"/>
          <w:szCs w:val="36"/>
          <w:rtl/>
        </w:rPr>
        <w:t>الصَّحابة</w:t>
      </w:r>
      <w:r w:rsidRPr="0072601D">
        <w:rPr>
          <w:rFonts w:ascii="Traditional Arabic" w:eastAsia="Calibri" w:hAnsi="Traditional Arabic" w:cs="Traditional Arabic"/>
          <w:sz w:val="36"/>
          <w:szCs w:val="36"/>
          <w:rtl/>
        </w:rPr>
        <w:t xml:space="preserve"> رواية.</w:t>
      </w:r>
    </w:p>
    <w:p w14:paraId="4B08C531" w14:textId="5CA7D79A" w:rsidR="0085363E" w:rsidRPr="0072601D" w:rsidRDefault="0085363E" w:rsidP="00C57B6E">
      <w:pPr>
        <w:pStyle w:val="ab"/>
        <w:numPr>
          <w:ilvl w:val="0"/>
          <w:numId w:val="54"/>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 xml:space="preserve">كرامة نفس أبي </w:t>
      </w:r>
      <w:r w:rsidR="009D2912">
        <w:rPr>
          <w:rFonts w:ascii="Traditional Arabic" w:eastAsia="Calibri" w:hAnsi="Traditional Arabic" w:cs="Traditional Arabic"/>
          <w:sz w:val="36"/>
          <w:szCs w:val="36"/>
          <w:rtl/>
        </w:rPr>
        <w:t>هُرَيرَة</w:t>
      </w:r>
      <w:r w:rsidRPr="0072601D">
        <w:rPr>
          <w:rFonts w:ascii="Traditional Arabic" w:eastAsia="Calibri" w:hAnsi="Traditional Arabic" w:cs="Traditional Arabic"/>
          <w:sz w:val="36"/>
          <w:szCs w:val="36"/>
          <w:rtl/>
        </w:rPr>
        <w:t xml:space="preserve"> -رضي الله عنه- فلم يكن يسأل الناس </w:t>
      </w:r>
      <w:r w:rsidR="0024219A">
        <w:rPr>
          <w:rFonts w:ascii="Traditional Arabic" w:eastAsia="Calibri" w:hAnsi="Traditional Arabic" w:cs="Traditional Arabic"/>
          <w:sz w:val="36"/>
          <w:szCs w:val="36"/>
          <w:rtl/>
        </w:rPr>
        <w:t>شيئًا</w:t>
      </w:r>
      <w:r w:rsidRPr="0072601D">
        <w:rPr>
          <w:rFonts w:ascii="Traditional Arabic" w:eastAsia="Calibri" w:hAnsi="Traditional Arabic" w:cs="Traditional Arabic"/>
          <w:sz w:val="36"/>
          <w:szCs w:val="36"/>
          <w:rtl/>
        </w:rPr>
        <w:t xml:space="preserve"> صراحة.</w:t>
      </w:r>
    </w:p>
    <w:p w14:paraId="2A81D72C" w14:textId="6321A810" w:rsidR="0085363E" w:rsidRPr="0072601D" w:rsidRDefault="0085363E" w:rsidP="00C57B6E">
      <w:pPr>
        <w:pStyle w:val="ab"/>
        <w:numPr>
          <w:ilvl w:val="0"/>
          <w:numId w:val="54"/>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 xml:space="preserve">زهد أبي </w:t>
      </w:r>
      <w:r w:rsidR="009D2912">
        <w:rPr>
          <w:rFonts w:ascii="Traditional Arabic" w:eastAsia="Calibri" w:hAnsi="Traditional Arabic" w:cs="Traditional Arabic"/>
          <w:sz w:val="36"/>
          <w:szCs w:val="36"/>
          <w:rtl/>
        </w:rPr>
        <w:t>هُرَيرَة</w:t>
      </w:r>
      <w:r w:rsidRPr="0072601D">
        <w:rPr>
          <w:rFonts w:ascii="Traditional Arabic" w:eastAsia="Calibri" w:hAnsi="Traditional Arabic" w:cs="Traditional Arabic"/>
          <w:sz w:val="36"/>
          <w:szCs w:val="36"/>
          <w:rtl/>
        </w:rPr>
        <w:t xml:space="preserve"> -رضي الله عنه- في </w:t>
      </w:r>
      <w:r w:rsidR="003E0674">
        <w:rPr>
          <w:rFonts w:ascii="Traditional Arabic" w:eastAsia="Calibri" w:hAnsi="Traditional Arabic" w:cs="Traditional Arabic"/>
          <w:sz w:val="36"/>
          <w:szCs w:val="36"/>
          <w:rtl/>
        </w:rPr>
        <w:t>الدُّنيا</w:t>
      </w:r>
      <w:r w:rsidRPr="0072601D">
        <w:rPr>
          <w:rFonts w:ascii="Traditional Arabic" w:eastAsia="Calibri" w:hAnsi="Traditional Arabic" w:cs="Traditional Arabic"/>
          <w:sz w:val="36"/>
          <w:szCs w:val="36"/>
          <w:rtl/>
        </w:rPr>
        <w:t xml:space="preserve">، وقنوعه بما يسد جوعته فقط، وعدم تطلعه لطيب </w:t>
      </w:r>
      <w:r w:rsidR="00C82FFB">
        <w:rPr>
          <w:rFonts w:ascii="Traditional Arabic" w:eastAsia="Calibri" w:hAnsi="Traditional Arabic" w:cs="Traditional Arabic"/>
          <w:sz w:val="36"/>
          <w:szCs w:val="36"/>
          <w:rtl/>
        </w:rPr>
        <w:t>الطَّعَام</w:t>
      </w:r>
      <w:r w:rsidRPr="0072601D">
        <w:rPr>
          <w:rFonts w:ascii="Traditional Arabic" w:eastAsia="Calibri" w:hAnsi="Traditional Arabic" w:cs="Traditional Arabic"/>
          <w:sz w:val="36"/>
          <w:szCs w:val="36"/>
          <w:rtl/>
        </w:rPr>
        <w:t xml:space="preserve"> واللباس.</w:t>
      </w:r>
    </w:p>
    <w:p w14:paraId="52287BD0" w14:textId="41EB98C5" w:rsidR="0085363E" w:rsidRPr="0072601D" w:rsidRDefault="0085363E" w:rsidP="00C57B6E">
      <w:pPr>
        <w:pStyle w:val="ab"/>
        <w:numPr>
          <w:ilvl w:val="0"/>
          <w:numId w:val="54"/>
        </w:numPr>
        <w:spacing w:after="160" w:line="256" w:lineRule="auto"/>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 xml:space="preserve">شرف جعفر بن أبي طالب -رضي الله عنه- وعظم جوده؛ وحبه للمساكين، فكان ينفق في سبيل الله كل ما عنده حتى يُفرغ أوعيته، ويستقصي تفريغها؛ حتى يشق العكة التي لم يبق فيها ما يمكن إخراجه منها إلا أن تشق فيلعقون ما فيها. </w:t>
      </w:r>
    </w:p>
    <w:p w14:paraId="1B6EEC14" w14:textId="063A1768" w:rsidR="00FA6DB9" w:rsidRPr="00FE11B6" w:rsidRDefault="00576BA3" w:rsidP="00576BA3">
      <w:pPr>
        <w:pStyle w:val="2"/>
        <w:rPr>
          <w:rtl/>
        </w:rPr>
      </w:pPr>
      <w:bookmarkStart w:id="754" w:name="_Toc98591749"/>
      <w:r w:rsidRPr="00FE11B6">
        <w:rPr>
          <w:rFonts w:hint="cs"/>
          <w:rtl/>
        </w:rPr>
        <w:t xml:space="preserve">باب </w:t>
      </w:r>
      <w:r w:rsidR="00475322" w:rsidRPr="00FE11B6">
        <w:rPr>
          <w:rFonts w:hint="cs"/>
          <w:rtl/>
        </w:rPr>
        <w:t>قرب هدي</w:t>
      </w:r>
      <w:r w:rsidRPr="00FE11B6">
        <w:rPr>
          <w:rFonts w:hint="cs"/>
          <w:rtl/>
        </w:rPr>
        <w:t xml:space="preserve"> ابن مسعود </w:t>
      </w:r>
      <w:r w:rsidR="00475322" w:rsidRPr="00FE11B6">
        <w:rPr>
          <w:rFonts w:hint="cs"/>
          <w:rtl/>
        </w:rPr>
        <w:t>-</w:t>
      </w:r>
      <w:r w:rsidRPr="00FE11B6">
        <w:rPr>
          <w:rFonts w:hint="cs"/>
          <w:rtl/>
        </w:rPr>
        <w:t>رضي الله عنه</w:t>
      </w:r>
      <w:r w:rsidR="00475322" w:rsidRPr="00FE11B6">
        <w:rPr>
          <w:rFonts w:hint="cs"/>
          <w:rtl/>
        </w:rPr>
        <w:t xml:space="preserve">- من هدي </w:t>
      </w:r>
      <w:r w:rsidR="00757F87" w:rsidRPr="00FE11B6">
        <w:rPr>
          <w:rFonts w:hint="cs"/>
          <w:rtl/>
        </w:rPr>
        <w:t>النَّبي</w:t>
      </w:r>
      <w:r w:rsidR="00475322" w:rsidRPr="00FE11B6">
        <w:rPr>
          <w:rFonts w:hint="cs"/>
          <w:rtl/>
        </w:rPr>
        <w:t xml:space="preserve"> </w:t>
      </w:r>
      <w:r w:rsidR="00FB1544" w:rsidRPr="00FE11B6">
        <w:rPr>
          <w:rFonts w:hint="cs"/>
          <w:rtl/>
        </w:rPr>
        <w:t>ﷺ</w:t>
      </w:r>
      <w:r w:rsidRPr="00FE11B6">
        <w:rPr>
          <w:rFonts w:hint="cs"/>
          <w:rtl/>
        </w:rPr>
        <w:t>:</w:t>
      </w:r>
      <w:bookmarkEnd w:id="754"/>
    </w:p>
    <w:p w14:paraId="0963775D" w14:textId="5465A200"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الرَّحْمَنِ بْنِ يَزِيدَ، قَالَ: سَأَلْنَا حُذَيْفَةَ-رضي الله عنه-</w:t>
      </w:r>
      <w:r w:rsidR="00402F44">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عَنْ رَجُلٍ قَرِيبِ السَّمْتِ وَالْهَدْيِ مِنَ </w:t>
      </w:r>
      <w:r w:rsidR="00757F87">
        <w:rPr>
          <w:rFonts w:ascii="Traditional Arabic" w:eastAsia="Calibri" w:hAnsi="Traditional Arabic" w:cs="Traditional Arabic"/>
          <w:sz w:val="36"/>
          <w:szCs w:val="36"/>
          <w:rtl/>
        </w:rPr>
        <w:t>النَّبي</w:t>
      </w:r>
      <w:r w:rsidR="00576BA3">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حَتَّى نَأْخُذَ عَنْهُ، فَقَالَ: مَا أَعْرِفُ أَحَدًا أَقْرَبَ سَمْتًا وَهَدْيًا وَدَلًّا بِ</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مِنِ ابْنِ أُمِّ عَبْدٍ</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sidR="00423039">
        <w:rPr>
          <w:rFonts w:ascii="Traditional Arabic" w:eastAsia="Calibri" w:hAnsi="Traditional Arabic" w:cs="Traditional Arabic" w:hint="cs"/>
          <w:sz w:val="36"/>
          <w:szCs w:val="36"/>
          <w:rtl/>
        </w:rPr>
        <w:t>.</w:t>
      </w:r>
    </w:p>
    <w:p w14:paraId="36F436C2" w14:textId="17D5486E" w:rsidR="00423039" w:rsidRPr="00FA6DB9" w:rsidRDefault="0072601D" w:rsidP="00E7250B">
      <w:pPr>
        <w:pStyle w:val="333"/>
        <w:rPr>
          <w:rtl/>
        </w:rPr>
      </w:pPr>
      <w:r>
        <w:rPr>
          <w:rFonts w:hint="cs"/>
          <w:rtl/>
        </w:rPr>
        <w:t>من فوائد الحديث:</w:t>
      </w:r>
    </w:p>
    <w:p w14:paraId="47E6D1D3" w14:textId="504C71F8" w:rsidR="00FA6DB9" w:rsidRPr="0072601D" w:rsidRDefault="00FA6DB9" w:rsidP="00014635">
      <w:pPr>
        <w:pStyle w:val="ab"/>
        <w:spacing w:after="160" w:line="256" w:lineRule="auto"/>
        <w:ind w:left="814"/>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منقبة ظاهرة ل</w:t>
      </w:r>
      <w:r w:rsidR="005B0EAA" w:rsidRPr="0072601D">
        <w:rPr>
          <w:rFonts w:ascii="Traditional Arabic" w:eastAsia="Calibri" w:hAnsi="Traditional Arabic" w:cs="Traditional Arabic"/>
          <w:sz w:val="36"/>
          <w:szCs w:val="36"/>
          <w:rtl/>
        </w:rPr>
        <w:t>عبد الله</w:t>
      </w:r>
      <w:r w:rsidRPr="0072601D">
        <w:rPr>
          <w:rFonts w:ascii="Traditional Arabic" w:eastAsia="Calibri" w:hAnsi="Traditional Arabic" w:cs="Traditional Arabic"/>
          <w:sz w:val="36"/>
          <w:szCs w:val="36"/>
          <w:rtl/>
        </w:rPr>
        <w:t xml:space="preserve"> بن مسعود</w:t>
      </w:r>
      <w:r w:rsidR="00565303" w:rsidRPr="0072601D">
        <w:rPr>
          <w:rFonts w:ascii="Traditional Arabic" w:eastAsia="Calibri" w:hAnsi="Traditional Arabic" w:cs="Traditional Arabic"/>
          <w:sz w:val="36"/>
          <w:szCs w:val="36"/>
          <w:rtl/>
        </w:rPr>
        <w:t xml:space="preserve"> -</w:t>
      </w:r>
      <w:r w:rsidR="00423039" w:rsidRPr="0072601D">
        <w:rPr>
          <w:rFonts w:ascii="Traditional Arabic" w:eastAsia="Calibri" w:hAnsi="Traditional Arabic" w:cs="Traditional Arabic"/>
          <w:sz w:val="36"/>
          <w:szCs w:val="36"/>
          <w:rtl/>
        </w:rPr>
        <w:t>رضي الله عنه</w:t>
      </w:r>
      <w:r w:rsidR="00565303" w:rsidRPr="0072601D">
        <w:rPr>
          <w:rFonts w:ascii="Traditional Arabic" w:eastAsia="Calibri" w:hAnsi="Traditional Arabic" w:cs="Traditional Arabic"/>
          <w:sz w:val="36"/>
          <w:szCs w:val="36"/>
          <w:rtl/>
        </w:rPr>
        <w:t>-</w:t>
      </w:r>
      <w:r w:rsidRPr="0072601D">
        <w:rPr>
          <w:rFonts w:ascii="Traditional Arabic" w:eastAsia="Calibri" w:hAnsi="Traditional Arabic" w:cs="Traditional Arabic"/>
          <w:sz w:val="36"/>
          <w:szCs w:val="36"/>
          <w:rtl/>
        </w:rPr>
        <w:t xml:space="preserve"> حيث كان من أشبه الناس برسول الله</w:t>
      </w:r>
      <w:r w:rsidR="00950F93" w:rsidRPr="0072601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D0C577A" w14:textId="16C932F3" w:rsidR="00FA6DB9" w:rsidRPr="00FA6DB9" w:rsidRDefault="00475322" w:rsidP="00475322">
      <w:pPr>
        <w:pStyle w:val="2"/>
        <w:rPr>
          <w:rtl/>
        </w:rPr>
      </w:pPr>
      <w:bookmarkStart w:id="755" w:name="_Toc98591750"/>
      <w:r>
        <w:rPr>
          <w:rFonts w:hint="cs"/>
          <w:rtl/>
        </w:rPr>
        <w:t xml:space="preserve">باب قرب ابن مسعود وأمه من </w:t>
      </w:r>
      <w:r w:rsidR="00757F87">
        <w:rPr>
          <w:rFonts w:hint="cs"/>
          <w:rtl/>
        </w:rPr>
        <w:t>النَّبي</w:t>
      </w:r>
      <w:r>
        <w:rPr>
          <w:rFonts w:hint="cs"/>
          <w:rtl/>
        </w:rPr>
        <w:t xml:space="preserve"> </w:t>
      </w:r>
      <w:r w:rsidR="00FB1544">
        <w:rPr>
          <w:rFonts w:hint="cs"/>
          <w:rtl/>
          <w:lang w:bidi="ar-SA"/>
        </w:rPr>
        <w:t>ﷺ</w:t>
      </w:r>
      <w:r>
        <w:rPr>
          <w:rFonts w:hint="cs"/>
          <w:rtl/>
        </w:rPr>
        <w:t>:</w:t>
      </w:r>
      <w:bookmarkEnd w:id="755"/>
    </w:p>
    <w:p w14:paraId="5D84DCA1" w14:textId="46F1789A" w:rsidR="00FA6DB9" w:rsidRDefault="00014635"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FA6DB9"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FA6DB9" w:rsidRPr="00FA6DB9">
        <w:rPr>
          <w:rFonts w:ascii="Traditional Arabic" w:eastAsia="Calibri" w:hAnsi="Traditional Arabic" w:cs="Traditional Arabic"/>
          <w:sz w:val="36"/>
          <w:szCs w:val="36"/>
          <w:rtl/>
        </w:rPr>
        <w:t xml:space="preserve"> مُوسَى الْأَشْعَرِيَّ-رَضِيَ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قَدِمْتُ أَنَا وَأَخِي مِنَ الْيَمَنِ، فَمَكثْنَا حِينًا مَا نُرَى إِلَّا أَنَّ عَبْدَ اللَّهِ بْنَ مَسْعُودٍ رَجُلٌ مِنْ أَهْلِ بَيْتِ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لِمَا نَرَى مِ</w:t>
      </w:r>
      <w:r w:rsidR="00FA6DB9" w:rsidRPr="00FA6DB9">
        <w:rPr>
          <w:rFonts w:ascii="Traditional Arabic" w:eastAsia="Calibri" w:hAnsi="Traditional Arabic" w:cs="Traditional Arabic" w:hint="eastAsia"/>
          <w:sz w:val="36"/>
          <w:szCs w:val="36"/>
          <w:rtl/>
        </w:rPr>
        <w:t>نْ</w:t>
      </w:r>
      <w:r w:rsidR="00FA6DB9" w:rsidRPr="00FA6DB9">
        <w:rPr>
          <w:rFonts w:ascii="Traditional Arabic" w:eastAsia="Calibri" w:hAnsi="Traditional Arabic" w:cs="Traditional Arabic"/>
          <w:sz w:val="36"/>
          <w:szCs w:val="36"/>
          <w:rtl/>
        </w:rPr>
        <w:t xml:space="preserve"> دُخُولِهِ وَدُخُولِ أُمِّهِ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FA6DB9"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w:t>
      </w:r>
      <w:r w:rsidR="00FD1672">
        <w:rPr>
          <w:rFonts w:ascii="Traditional Arabic" w:eastAsia="Calibri" w:hAnsi="Traditional Arabic" w:cs="Traditional Arabic" w:hint="cs"/>
          <w:sz w:val="36"/>
          <w:szCs w:val="36"/>
          <w:rtl/>
        </w:rPr>
        <w:t>متفق عليه</w:t>
      </w:r>
      <w:r w:rsidR="00475322">
        <w:rPr>
          <w:rFonts w:ascii="Traditional Arabic" w:eastAsia="Calibri" w:hAnsi="Traditional Arabic" w:cs="Traditional Arabic" w:hint="cs"/>
          <w:sz w:val="36"/>
          <w:szCs w:val="36"/>
          <w:rtl/>
        </w:rPr>
        <w:t>.</w:t>
      </w:r>
    </w:p>
    <w:p w14:paraId="38AC7B38" w14:textId="77777777" w:rsidR="00FE11B6" w:rsidRDefault="00FE11B6" w:rsidP="00FA6DB9">
      <w:pPr>
        <w:spacing w:after="160" w:line="256" w:lineRule="auto"/>
        <w:ind w:firstLine="720"/>
        <w:jc w:val="both"/>
        <w:rPr>
          <w:rFonts w:ascii="Traditional Arabic" w:eastAsia="Calibri" w:hAnsi="Traditional Arabic" w:cs="Traditional Arabic"/>
          <w:sz w:val="36"/>
          <w:szCs w:val="36"/>
          <w:rtl/>
        </w:rPr>
      </w:pPr>
    </w:p>
    <w:p w14:paraId="718B895F" w14:textId="77777777" w:rsidR="00014635" w:rsidRPr="00BC28AF" w:rsidRDefault="00014635" w:rsidP="00014635">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lastRenderedPageBreak/>
        <w:t xml:space="preserve">من فوائد الحديث: </w:t>
      </w:r>
    </w:p>
    <w:p w14:paraId="6DF88176" w14:textId="581F7EF8" w:rsidR="00014635" w:rsidRDefault="00014635"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فضل عبد الله بن مسعود وشد قربه من </w:t>
      </w:r>
      <w:r w:rsidR="00757F87">
        <w:rPr>
          <w:rFonts w:ascii="Traditional Arabic" w:eastAsia="Calibri" w:hAnsi="Traditional Arabic" w:cs="Traditional Arabic" w:hint="cs"/>
          <w:sz w:val="36"/>
          <w:szCs w:val="36"/>
          <w:rtl/>
        </w:rPr>
        <w:t>النَّبي</w:t>
      </w:r>
      <w:r>
        <w:rPr>
          <w:rFonts w:ascii="Traditional Arabic" w:eastAsia="Calibri" w:hAnsi="Traditional Arabic" w:cs="Traditional Arabic" w:hint="cs"/>
          <w:sz w:val="36"/>
          <w:szCs w:val="36"/>
          <w:rtl/>
        </w:rPr>
        <w:t xml:space="preserve"> </w:t>
      </w:r>
      <w:r w:rsidRPr="00014635">
        <w:rPr>
          <w:rFonts w:ascii="Traditional Arabic" w:eastAsia="Calibri" w:hAnsi="Traditional Arabic" w:cs="CTraditional Arabic" w:hint="cs"/>
          <w:sz w:val="36"/>
          <w:szCs w:val="36"/>
          <w:rtl/>
        </w:rPr>
        <w:t>ج</w:t>
      </w:r>
    </w:p>
    <w:p w14:paraId="356DCC09" w14:textId="54B4C340" w:rsidR="00FA6DB9" w:rsidRPr="00FA6DB9" w:rsidRDefault="00995992" w:rsidP="00995992">
      <w:pPr>
        <w:pStyle w:val="2"/>
        <w:rPr>
          <w:rtl/>
        </w:rPr>
      </w:pPr>
      <w:bookmarkStart w:id="756" w:name="_Toc98591751"/>
      <w:r>
        <w:rPr>
          <w:rFonts w:hint="cs"/>
          <w:rtl/>
        </w:rPr>
        <w:t>باب فضل سعد بن معاذ رضي الله عنه:</w:t>
      </w:r>
      <w:bookmarkEnd w:id="756"/>
    </w:p>
    <w:p w14:paraId="50395507" w14:textId="7055A1CC"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sidR="00565303">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أُنَاسًا نَزَلُوا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حُكْمِ سَعْدِ بْنِ مُعَاذٍ</w:t>
      </w:r>
      <w:r w:rsidR="00565303">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فَأَرْسَلَ إِلَيْهِ، فَجَاءَ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حِمَارٍ، فَلَمَّا بَلَغَ قَرِيبًا مِنَ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قَالَ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66084A">
        <w:rPr>
          <w:rFonts w:ascii="Traditional Arabic" w:eastAsia="Calibri" w:hAnsi="Traditional Arabic" w:cs="Traditional Arabic"/>
          <w:b/>
          <w:bCs/>
          <w:color w:val="0070C0"/>
          <w:sz w:val="36"/>
          <w:szCs w:val="36"/>
          <w:rtl/>
        </w:rPr>
        <w:t>قُومُوا إِلَى خَيْرِكُمْ</w:t>
      </w:r>
      <w:r w:rsidRPr="00FA6DB9">
        <w:rPr>
          <w:rFonts w:ascii="Traditional Arabic" w:eastAsia="Calibri" w:hAnsi="Traditional Arabic" w:cs="Traditional Arabic"/>
          <w:sz w:val="36"/>
          <w:szCs w:val="36"/>
          <w:rtl/>
        </w:rPr>
        <w:t>) أَوْ (</w:t>
      </w:r>
      <w:r w:rsidRPr="0066084A">
        <w:rPr>
          <w:rFonts w:ascii="Traditional Arabic" w:eastAsia="Calibri" w:hAnsi="Traditional Arabic" w:cs="Traditional Arabic"/>
          <w:b/>
          <w:bCs/>
          <w:color w:val="0070C0"/>
          <w:sz w:val="36"/>
          <w:szCs w:val="36"/>
          <w:rtl/>
        </w:rPr>
        <w:t>سَيِّدِكُمْ</w:t>
      </w:r>
      <w:r w:rsidRPr="00FA6DB9">
        <w:rPr>
          <w:rFonts w:ascii="Traditional Arabic" w:eastAsia="Calibri" w:hAnsi="Traditional Arabic" w:cs="Traditional Arabic"/>
          <w:sz w:val="36"/>
          <w:szCs w:val="36"/>
          <w:rtl/>
        </w:rPr>
        <w:t>)، فَقَالَ: (</w:t>
      </w:r>
      <w:r w:rsidRPr="0066084A">
        <w:rPr>
          <w:rFonts w:ascii="Traditional Arabic" w:eastAsia="Calibri" w:hAnsi="Traditional Arabic" w:cs="Traditional Arabic"/>
          <w:b/>
          <w:bCs/>
          <w:color w:val="0070C0"/>
          <w:sz w:val="36"/>
          <w:szCs w:val="36"/>
          <w:rtl/>
        </w:rPr>
        <w:t xml:space="preserve">يَا سَعْدُ، إِنَّ هَؤُلَاءِ نَزَلُوا </w:t>
      </w:r>
      <w:r w:rsidR="00C82FFB">
        <w:rPr>
          <w:rFonts w:ascii="Traditional Arabic" w:eastAsia="Calibri" w:hAnsi="Traditional Arabic" w:cs="Traditional Arabic"/>
          <w:b/>
          <w:bCs/>
          <w:color w:val="0070C0"/>
          <w:sz w:val="36"/>
          <w:szCs w:val="36"/>
          <w:rtl/>
        </w:rPr>
        <w:t>عَلَى</w:t>
      </w:r>
      <w:r w:rsidRPr="0066084A">
        <w:rPr>
          <w:rFonts w:ascii="Traditional Arabic" w:eastAsia="Calibri" w:hAnsi="Traditional Arabic" w:cs="Traditional Arabic"/>
          <w:b/>
          <w:bCs/>
          <w:color w:val="0070C0"/>
          <w:sz w:val="36"/>
          <w:szCs w:val="36"/>
          <w:rtl/>
        </w:rPr>
        <w:t xml:space="preserve"> حُكْمِكَ</w:t>
      </w:r>
      <w:r w:rsidRPr="00FA6DB9">
        <w:rPr>
          <w:rFonts w:ascii="Traditional Arabic" w:eastAsia="Calibri" w:hAnsi="Traditional Arabic" w:cs="Traditional Arabic"/>
          <w:sz w:val="36"/>
          <w:szCs w:val="36"/>
          <w:rtl/>
        </w:rPr>
        <w:t>). قَالَ</w:t>
      </w:r>
      <w:r w:rsidR="00C23A23">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فَإِنِّي أَحْكُمُ فِيهِمْ أَنْ تُقْتَلَ مُقَاتِلَتُهُمْ، وَتُسْبَى ذَرَارِيُّهُمْ. قَالَ: (</w:t>
      </w:r>
      <w:r w:rsidRPr="0066084A">
        <w:rPr>
          <w:rFonts w:ascii="Traditional Arabic" w:eastAsia="Calibri" w:hAnsi="Traditional Arabic" w:cs="Traditional Arabic"/>
          <w:b/>
          <w:bCs/>
          <w:color w:val="0070C0"/>
          <w:sz w:val="36"/>
          <w:szCs w:val="36"/>
          <w:rtl/>
        </w:rPr>
        <w:t>حَكَمْتَ بِحُكْمِ اللَّهِ</w:t>
      </w:r>
      <w:r w:rsidRPr="00FA6DB9">
        <w:rPr>
          <w:rFonts w:ascii="Traditional Arabic" w:eastAsia="Calibri" w:hAnsi="Traditional Arabic" w:cs="Traditional Arabic"/>
          <w:sz w:val="36"/>
          <w:szCs w:val="36"/>
          <w:rtl/>
        </w:rPr>
        <w:t>)، أَوْ (</w:t>
      </w:r>
      <w:r w:rsidRPr="0066084A">
        <w:rPr>
          <w:rFonts w:ascii="Traditional Arabic" w:eastAsia="Calibri" w:hAnsi="Traditional Arabic" w:cs="Traditional Arabic" w:hint="eastAsia"/>
          <w:b/>
          <w:bCs/>
          <w:color w:val="0070C0"/>
          <w:sz w:val="36"/>
          <w:szCs w:val="36"/>
          <w:rtl/>
        </w:rPr>
        <w:t>بِحُكْمِ</w:t>
      </w:r>
      <w:r w:rsidRPr="0066084A">
        <w:rPr>
          <w:rFonts w:ascii="Traditional Arabic" w:eastAsia="Calibri" w:hAnsi="Traditional Arabic" w:cs="Traditional Arabic"/>
          <w:b/>
          <w:bCs/>
          <w:color w:val="0070C0"/>
          <w:sz w:val="36"/>
          <w:szCs w:val="36"/>
          <w:rtl/>
        </w:rPr>
        <w:t xml:space="preserve"> الْمَلِكِ</w:t>
      </w:r>
      <w:r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995992">
        <w:rPr>
          <w:rFonts w:ascii="Traditional Arabic" w:eastAsia="Calibri" w:hAnsi="Traditional Arabic" w:cs="Traditional Arabic" w:hint="cs"/>
          <w:sz w:val="36"/>
          <w:szCs w:val="36"/>
          <w:rtl/>
        </w:rPr>
        <w:t>متفق عليه</w:t>
      </w:r>
      <w:r w:rsidR="0066084A">
        <w:rPr>
          <w:rFonts w:ascii="Traditional Arabic" w:eastAsia="Calibri" w:hAnsi="Traditional Arabic" w:cs="Traditional Arabic" w:hint="cs"/>
          <w:sz w:val="36"/>
          <w:szCs w:val="36"/>
          <w:rtl/>
        </w:rPr>
        <w:t>.</w:t>
      </w:r>
    </w:p>
    <w:p w14:paraId="3BDA0339" w14:textId="02CAB6A8" w:rsidR="00FA6DB9" w:rsidRDefault="00FA6DB9" w:rsidP="00014635">
      <w:pPr>
        <w:spacing w:after="160" w:line="256" w:lineRule="auto"/>
        <w:jc w:val="both"/>
        <w:rPr>
          <w:rFonts w:ascii="Traditional Arabic" w:eastAsia="Calibri" w:hAnsi="Traditional Arabic" w:cs="Traditional Arabic"/>
          <w:sz w:val="36"/>
          <w:szCs w:val="36"/>
          <w:rtl/>
        </w:rPr>
      </w:pPr>
      <w:r w:rsidRPr="00014635">
        <w:rPr>
          <w:rFonts w:ascii="Traditional Arabic" w:eastAsia="Calibri" w:hAnsi="Traditional Arabic" w:cs="Traditional Arabic"/>
          <w:sz w:val="36"/>
          <w:szCs w:val="36"/>
          <w:rtl/>
        </w:rPr>
        <w:t>هذا الحديث جاء في حادثة تحكيم سعد بن معاذ</w:t>
      </w:r>
      <w:r w:rsidR="00565303" w:rsidRPr="00014635">
        <w:rPr>
          <w:rFonts w:ascii="Traditional Arabic" w:eastAsia="Calibri" w:hAnsi="Traditional Arabic" w:cs="Traditional Arabic"/>
          <w:sz w:val="36"/>
          <w:szCs w:val="36"/>
          <w:rtl/>
        </w:rPr>
        <w:t xml:space="preserve"> -</w:t>
      </w:r>
      <w:r w:rsidR="00927F1C" w:rsidRPr="00014635">
        <w:rPr>
          <w:rFonts w:ascii="Traditional Arabic" w:eastAsia="Calibri" w:hAnsi="Traditional Arabic" w:cs="Traditional Arabic"/>
          <w:sz w:val="36"/>
          <w:szCs w:val="36"/>
          <w:rtl/>
        </w:rPr>
        <w:t>رضي الله عنه</w:t>
      </w:r>
      <w:r w:rsidR="00565303" w:rsidRPr="00014635">
        <w:rPr>
          <w:rFonts w:ascii="Traditional Arabic" w:eastAsia="Calibri" w:hAnsi="Traditional Arabic" w:cs="Traditional Arabic"/>
          <w:sz w:val="36"/>
          <w:szCs w:val="36"/>
          <w:rtl/>
        </w:rPr>
        <w:t>-</w:t>
      </w:r>
      <w:r w:rsidR="00402F44" w:rsidRPr="00014635">
        <w:rPr>
          <w:rFonts w:ascii="Traditional Arabic" w:eastAsia="Calibri" w:hAnsi="Traditional Arabic" w:cs="Traditional Arabic"/>
          <w:sz w:val="36"/>
          <w:szCs w:val="36"/>
          <w:rtl/>
        </w:rPr>
        <w:t xml:space="preserve"> </w:t>
      </w:r>
      <w:r w:rsidRPr="00014635">
        <w:rPr>
          <w:rFonts w:ascii="Traditional Arabic" w:eastAsia="Calibri" w:hAnsi="Traditional Arabic" w:cs="Traditional Arabic"/>
          <w:sz w:val="36"/>
          <w:szCs w:val="36"/>
          <w:rtl/>
        </w:rPr>
        <w:t>في بني قريضة بعد نقضهم عهد رسول الله</w:t>
      </w:r>
      <w:r w:rsidR="00950F93" w:rsidRPr="00014635">
        <w:rPr>
          <w:rFonts w:ascii="Traditional Arabic" w:eastAsia="Calibri" w:hAnsi="Traditional Arabic" w:cs="Traditional Arabic"/>
          <w:sz w:val="36"/>
          <w:szCs w:val="36"/>
          <w:rtl/>
        </w:rPr>
        <w:t xml:space="preserve"> </w:t>
      </w:r>
      <w:r w:rsidR="00FB1544" w:rsidRPr="00014635">
        <w:rPr>
          <w:rFonts w:ascii="Traditional Arabic" w:eastAsia="Calibri" w:hAnsi="Traditional Arabic" w:cs="Traditional Arabic"/>
          <w:sz w:val="36"/>
          <w:szCs w:val="36"/>
          <w:rtl/>
        </w:rPr>
        <w:t xml:space="preserve">ﷺ </w:t>
      </w:r>
      <w:r w:rsidRPr="00014635">
        <w:rPr>
          <w:rFonts w:ascii="Traditional Arabic" w:eastAsia="Calibri" w:hAnsi="Traditional Arabic" w:cs="Traditional Arabic"/>
          <w:sz w:val="36"/>
          <w:szCs w:val="36"/>
          <w:rtl/>
        </w:rPr>
        <w:t>في غزوة الأحزاب حين تحالفوا مع قريش ومن معهم من العرب ضد رسول الله</w:t>
      </w:r>
      <w:r w:rsidR="00950F93" w:rsidRPr="00014635">
        <w:rPr>
          <w:rFonts w:ascii="Traditional Arabic" w:eastAsia="Calibri" w:hAnsi="Traditional Arabic" w:cs="Traditional Arabic"/>
          <w:sz w:val="36"/>
          <w:szCs w:val="36"/>
          <w:rtl/>
        </w:rPr>
        <w:t xml:space="preserve"> </w:t>
      </w:r>
      <w:r w:rsidR="00FB1544" w:rsidRPr="00014635">
        <w:rPr>
          <w:rFonts w:ascii="Traditional Arabic" w:eastAsia="Calibri" w:hAnsi="Traditional Arabic" w:cs="Traditional Arabic"/>
          <w:sz w:val="36"/>
          <w:szCs w:val="36"/>
          <w:rtl/>
        </w:rPr>
        <w:t>ﷺ</w:t>
      </w:r>
      <w:r w:rsidR="00A53439" w:rsidRPr="00014635">
        <w:rPr>
          <w:rFonts w:ascii="Traditional Arabic" w:eastAsia="Calibri" w:hAnsi="Traditional Arabic" w:cs="Traditional Arabic"/>
          <w:sz w:val="36"/>
          <w:szCs w:val="36"/>
          <w:rtl/>
        </w:rPr>
        <w:t>.</w:t>
      </w:r>
    </w:p>
    <w:p w14:paraId="39AF7E27" w14:textId="77777777" w:rsidR="00014635" w:rsidRPr="00FA6DB9" w:rsidRDefault="00014635" w:rsidP="00014635">
      <w:pPr>
        <w:pStyle w:val="333"/>
        <w:rPr>
          <w:rtl/>
        </w:rPr>
      </w:pPr>
      <w:r w:rsidRPr="00FE11B6">
        <w:rPr>
          <w:rFonts w:hint="cs"/>
          <w:rtl/>
        </w:rPr>
        <w:t>معاني الكلمات:</w:t>
      </w:r>
    </w:p>
    <w:p w14:paraId="4B149EB5" w14:textId="1EB9FD7C" w:rsidR="00FA6DB9" w:rsidRPr="0072601D" w:rsidRDefault="00325795" w:rsidP="00C57B6E">
      <w:pPr>
        <w:pStyle w:val="ab"/>
        <w:numPr>
          <w:ilvl w:val="0"/>
          <w:numId w:val="5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ت</w:t>
      </w:r>
      <w:r w:rsidR="00927F1C" w:rsidRPr="0072601D">
        <w:rPr>
          <w:rFonts w:ascii="Traditional Arabic" w:eastAsia="Calibri" w:hAnsi="Traditional Arabic" w:cs="Traditional Arabic" w:hint="cs"/>
          <w:sz w:val="36"/>
          <w:szCs w:val="36"/>
          <w:rtl/>
        </w:rPr>
        <w:t>ُ</w:t>
      </w:r>
      <w:r w:rsidR="00FA6DB9" w:rsidRPr="0072601D">
        <w:rPr>
          <w:rFonts w:ascii="Traditional Arabic" w:eastAsia="Calibri" w:hAnsi="Traditional Arabic" w:cs="Traditional Arabic"/>
          <w:sz w:val="36"/>
          <w:szCs w:val="36"/>
          <w:rtl/>
        </w:rPr>
        <w:t>قتل مقاتلتهم</w:t>
      </w:r>
      <w:r>
        <w:rPr>
          <w:rFonts w:ascii="Traditional Arabic" w:eastAsia="Calibri" w:hAnsi="Traditional Arabic" w:cs="Traditional Arabic"/>
          <w:sz w:val="36"/>
          <w:szCs w:val="36"/>
          <w:rtl/>
        </w:rPr>
        <w:t>"</w:t>
      </w:r>
      <w:r w:rsidR="00B42199" w:rsidRPr="0072601D">
        <w:rPr>
          <w:rFonts w:ascii="Traditional Arabic" w:eastAsia="Calibri" w:hAnsi="Traditional Arabic" w:cs="Traditional Arabic"/>
          <w:sz w:val="36"/>
          <w:szCs w:val="36"/>
          <w:rtl/>
        </w:rPr>
        <w:t>، أي:</w:t>
      </w:r>
      <w:r w:rsidR="00FA6DB9" w:rsidRPr="0072601D">
        <w:rPr>
          <w:rFonts w:ascii="Traditional Arabic" w:eastAsia="Calibri" w:hAnsi="Traditional Arabic" w:cs="Traditional Arabic"/>
          <w:sz w:val="36"/>
          <w:szCs w:val="36"/>
          <w:rtl/>
        </w:rPr>
        <w:t xml:space="preserve"> الطائفة المقاتلة أو </w:t>
      </w:r>
      <w:r w:rsidR="00591DEC">
        <w:rPr>
          <w:rFonts w:ascii="Traditional Arabic" w:eastAsia="Calibri" w:hAnsi="Traditional Arabic" w:cs="Traditional Arabic"/>
          <w:sz w:val="36"/>
          <w:szCs w:val="36"/>
          <w:rtl/>
        </w:rPr>
        <w:t>الرِّجال</w:t>
      </w:r>
      <w:r w:rsidR="00FA6DB9" w:rsidRPr="0072601D">
        <w:rPr>
          <w:rFonts w:ascii="Traditional Arabic" w:eastAsia="Calibri" w:hAnsi="Traditional Arabic" w:cs="Traditional Arabic"/>
          <w:sz w:val="36"/>
          <w:szCs w:val="36"/>
          <w:rtl/>
        </w:rPr>
        <w:t>.</w:t>
      </w:r>
    </w:p>
    <w:p w14:paraId="71196788" w14:textId="29C6EDDB" w:rsidR="00FA6DB9" w:rsidRPr="0072601D" w:rsidRDefault="00325795" w:rsidP="00C57B6E">
      <w:pPr>
        <w:pStyle w:val="ab"/>
        <w:numPr>
          <w:ilvl w:val="0"/>
          <w:numId w:val="5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وت</w:t>
      </w:r>
      <w:r w:rsidR="00927F1C" w:rsidRPr="0072601D">
        <w:rPr>
          <w:rFonts w:ascii="Traditional Arabic" w:eastAsia="Calibri" w:hAnsi="Traditional Arabic" w:cs="Traditional Arabic" w:hint="cs"/>
          <w:sz w:val="36"/>
          <w:szCs w:val="36"/>
          <w:rtl/>
        </w:rPr>
        <w:t>ُ</w:t>
      </w:r>
      <w:r w:rsidR="00FA6DB9" w:rsidRPr="0072601D">
        <w:rPr>
          <w:rFonts w:ascii="Traditional Arabic" w:eastAsia="Calibri" w:hAnsi="Traditional Arabic" w:cs="Traditional Arabic"/>
          <w:sz w:val="36"/>
          <w:szCs w:val="36"/>
          <w:rtl/>
        </w:rPr>
        <w:t>سب</w:t>
      </w:r>
      <w:r w:rsidR="00927F1C" w:rsidRPr="0072601D">
        <w:rPr>
          <w:rFonts w:ascii="Traditional Arabic" w:eastAsia="Calibri" w:hAnsi="Traditional Arabic" w:cs="Traditional Arabic" w:hint="cs"/>
          <w:sz w:val="36"/>
          <w:szCs w:val="36"/>
          <w:rtl/>
        </w:rPr>
        <w:t>ى</w:t>
      </w:r>
      <w:r w:rsidR="00FA6DB9" w:rsidRPr="0072601D">
        <w:rPr>
          <w:rFonts w:ascii="Traditional Arabic" w:eastAsia="Calibri" w:hAnsi="Traditional Arabic" w:cs="Traditional Arabic"/>
          <w:sz w:val="36"/>
          <w:szCs w:val="36"/>
          <w:rtl/>
        </w:rPr>
        <w:t xml:space="preserve"> ذراريهم</w:t>
      </w:r>
      <w:r>
        <w:rPr>
          <w:rFonts w:ascii="Traditional Arabic" w:eastAsia="Calibri" w:hAnsi="Traditional Arabic" w:cs="Traditional Arabic"/>
          <w:sz w:val="36"/>
          <w:szCs w:val="36"/>
          <w:rtl/>
        </w:rPr>
        <w:t>"</w:t>
      </w:r>
      <w:r w:rsidR="00FA6DB9" w:rsidRPr="0072601D">
        <w:rPr>
          <w:rFonts w:ascii="Traditional Arabic" w:eastAsia="Calibri" w:hAnsi="Traditional Arabic" w:cs="Traditional Arabic"/>
          <w:sz w:val="36"/>
          <w:szCs w:val="36"/>
          <w:rtl/>
        </w:rPr>
        <w:t>: جمع الذرية</w:t>
      </w:r>
      <w:r w:rsidR="00927F1C" w:rsidRPr="0072601D">
        <w:rPr>
          <w:rFonts w:ascii="Traditional Arabic" w:eastAsia="Calibri" w:hAnsi="Traditional Arabic" w:cs="Traditional Arabic" w:hint="cs"/>
          <w:sz w:val="36"/>
          <w:szCs w:val="36"/>
          <w:rtl/>
        </w:rPr>
        <w:t>،</w:t>
      </w:r>
      <w:r w:rsidR="00FA6DB9" w:rsidRPr="0072601D">
        <w:rPr>
          <w:rFonts w:ascii="Traditional Arabic" w:eastAsia="Calibri" w:hAnsi="Traditional Arabic" w:cs="Traditional Arabic"/>
          <w:sz w:val="36"/>
          <w:szCs w:val="36"/>
          <w:rtl/>
        </w:rPr>
        <w:t xml:space="preserve"> أي</w:t>
      </w:r>
      <w:r w:rsidR="00927F1C" w:rsidRPr="0072601D">
        <w:rPr>
          <w:rFonts w:ascii="Traditional Arabic" w:eastAsia="Calibri" w:hAnsi="Traditional Arabic" w:cs="Traditional Arabic" w:hint="cs"/>
          <w:sz w:val="36"/>
          <w:szCs w:val="36"/>
          <w:rtl/>
        </w:rPr>
        <w:t>:</w:t>
      </w:r>
      <w:r w:rsidR="00FA6DB9" w:rsidRPr="0072601D">
        <w:rPr>
          <w:rFonts w:ascii="Traditional Arabic" w:eastAsia="Calibri" w:hAnsi="Traditional Arabic" w:cs="Traditional Arabic"/>
          <w:sz w:val="36"/>
          <w:szCs w:val="36"/>
          <w:rtl/>
        </w:rPr>
        <w:t xml:space="preserve"> </w:t>
      </w:r>
      <w:r w:rsidR="001222E0">
        <w:rPr>
          <w:rFonts w:ascii="Traditional Arabic" w:eastAsia="Calibri" w:hAnsi="Traditional Arabic" w:cs="Traditional Arabic"/>
          <w:sz w:val="36"/>
          <w:szCs w:val="36"/>
          <w:rtl/>
        </w:rPr>
        <w:t>النِّساء</w:t>
      </w:r>
      <w:r w:rsidR="00FA6DB9" w:rsidRPr="0072601D">
        <w:rPr>
          <w:rFonts w:ascii="Traditional Arabic" w:eastAsia="Calibri" w:hAnsi="Traditional Arabic" w:cs="Traditional Arabic"/>
          <w:sz w:val="36"/>
          <w:szCs w:val="36"/>
          <w:rtl/>
        </w:rPr>
        <w:t xml:space="preserve"> والصبيان.</w:t>
      </w:r>
    </w:p>
    <w:p w14:paraId="3BD204C0" w14:textId="77777777" w:rsidR="00014635" w:rsidRPr="00014635" w:rsidRDefault="00014635" w:rsidP="00014635">
      <w:pPr>
        <w:pStyle w:val="ab"/>
        <w:spacing w:after="160" w:line="256" w:lineRule="auto"/>
        <w:ind w:left="814"/>
        <w:jc w:val="both"/>
        <w:rPr>
          <w:rFonts w:ascii="Traditional Arabic" w:eastAsia="Calibri" w:hAnsi="Traditional Arabic" w:cs="Traditional Arabic"/>
          <w:b/>
          <w:bCs/>
          <w:color w:val="7030A0"/>
          <w:sz w:val="36"/>
          <w:szCs w:val="36"/>
          <w:rtl/>
          <w:lang w:val="x-none" w:eastAsia="x-none" w:bidi="ar-EG"/>
        </w:rPr>
      </w:pPr>
      <w:r w:rsidRPr="00014635">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51E3ABA1" w14:textId="7A7E7506" w:rsidR="00FA6DB9" w:rsidRPr="0072601D" w:rsidRDefault="00901158" w:rsidP="00C57B6E">
      <w:pPr>
        <w:pStyle w:val="ab"/>
        <w:numPr>
          <w:ilvl w:val="1"/>
          <w:numId w:val="24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FA6DB9" w:rsidRPr="0072601D">
        <w:rPr>
          <w:rFonts w:ascii="Traditional Arabic" w:eastAsia="Calibri" w:hAnsi="Traditional Arabic" w:cs="Traditional Arabic"/>
          <w:sz w:val="36"/>
          <w:szCs w:val="36"/>
          <w:rtl/>
        </w:rPr>
        <w:t xml:space="preserve"> ظاهرة لسعد بن معاذ</w:t>
      </w:r>
      <w:r w:rsidR="00565303" w:rsidRPr="0072601D">
        <w:rPr>
          <w:rFonts w:ascii="Traditional Arabic" w:eastAsia="Calibri" w:hAnsi="Traditional Arabic" w:cs="Traditional Arabic"/>
          <w:sz w:val="36"/>
          <w:szCs w:val="36"/>
          <w:rtl/>
        </w:rPr>
        <w:t xml:space="preserve"> -</w:t>
      </w:r>
      <w:r w:rsidR="00E534ED" w:rsidRPr="0072601D">
        <w:rPr>
          <w:rFonts w:ascii="Traditional Arabic" w:eastAsia="Calibri" w:hAnsi="Traditional Arabic" w:cs="Traditional Arabic"/>
          <w:sz w:val="36"/>
          <w:szCs w:val="36"/>
          <w:rtl/>
        </w:rPr>
        <w:t>رضي الله عنه</w:t>
      </w:r>
      <w:r w:rsidR="00565303" w:rsidRPr="0072601D">
        <w:rPr>
          <w:rFonts w:ascii="Traditional Arabic" w:eastAsia="Calibri" w:hAnsi="Traditional Arabic" w:cs="Traditional Arabic"/>
          <w:sz w:val="36"/>
          <w:szCs w:val="36"/>
          <w:rtl/>
        </w:rPr>
        <w:t>-</w:t>
      </w:r>
      <w:r w:rsidR="00E534ED" w:rsidRPr="0072601D">
        <w:rPr>
          <w:rFonts w:ascii="Traditional Arabic" w:eastAsia="Calibri" w:hAnsi="Traditional Arabic" w:cs="Traditional Arabic" w:hint="cs"/>
          <w:sz w:val="36"/>
          <w:szCs w:val="36"/>
          <w:rtl/>
        </w:rPr>
        <w:t>.</w:t>
      </w:r>
    </w:p>
    <w:p w14:paraId="263C0F24" w14:textId="29F4AD16" w:rsidR="00FA6DB9" w:rsidRPr="00014635" w:rsidRDefault="00942AEB" w:rsidP="00C57B6E">
      <w:pPr>
        <w:pStyle w:val="ab"/>
        <w:numPr>
          <w:ilvl w:val="1"/>
          <w:numId w:val="24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جَوَاز</w:t>
      </w:r>
      <w:r w:rsidR="00FA6DB9" w:rsidRPr="00014635">
        <w:rPr>
          <w:rFonts w:ascii="Traditional Arabic" w:eastAsia="Calibri" w:hAnsi="Traditional Arabic" w:cs="Traditional Arabic"/>
          <w:sz w:val="36"/>
          <w:szCs w:val="36"/>
          <w:rtl/>
        </w:rPr>
        <w:t xml:space="preserve"> إطلاق لفظ (السيد) </w:t>
      </w:r>
      <w:r w:rsidR="00C82FFB">
        <w:rPr>
          <w:rFonts w:ascii="Traditional Arabic" w:eastAsia="Calibri" w:hAnsi="Traditional Arabic" w:cs="Traditional Arabic"/>
          <w:sz w:val="36"/>
          <w:szCs w:val="36"/>
          <w:rtl/>
        </w:rPr>
        <w:t>عَلَى</w:t>
      </w:r>
      <w:r w:rsidR="00FA6DB9" w:rsidRPr="00014635">
        <w:rPr>
          <w:rFonts w:ascii="Traditional Arabic" w:eastAsia="Calibri" w:hAnsi="Traditional Arabic" w:cs="Traditional Arabic"/>
          <w:sz w:val="36"/>
          <w:szCs w:val="36"/>
          <w:rtl/>
        </w:rPr>
        <w:t xml:space="preserve"> كبير القوم وزعيمهم.</w:t>
      </w:r>
    </w:p>
    <w:p w14:paraId="22E4C940" w14:textId="77777777" w:rsidR="00362B32" w:rsidRPr="00FA6DB9" w:rsidRDefault="00362B32" w:rsidP="00362B32">
      <w:pPr>
        <w:pStyle w:val="2"/>
        <w:rPr>
          <w:rtl/>
        </w:rPr>
      </w:pPr>
      <w:bookmarkStart w:id="757" w:name="_Toc98591752"/>
      <w:r>
        <w:rPr>
          <w:rFonts w:hint="cs"/>
          <w:rtl/>
        </w:rPr>
        <w:t>باب اهتز عرش الرحمن بموت سعد بن معاذ رضي الله عنه:</w:t>
      </w:r>
      <w:bookmarkEnd w:id="757"/>
    </w:p>
    <w:p w14:paraId="3E0953B3" w14:textId="117BD933" w:rsidR="00362B32" w:rsidRPr="00FA6DB9" w:rsidRDefault="00014635" w:rsidP="00362B3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62B32" w:rsidRPr="00FA6DB9">
        <w:rPr>
          <w:rFonts w:ascii="Traditional Arabic" w:eastAsia="Calibri" w:hAnsi="Traditional Arabic" w:cs="Traditional Arabic"/>
          <w:sz w:val="36"/>
          <w:szCs w:val="36"/>
          <w:rtl/>
        </w:rPr>
        <w:t>جَابِر</w:t>
      </w:r>
      <w:r>
        <w:rPr>
          <w:rFonts w:ascii="Traditional Arabic" w:eastAsia="Calibri" w:hAnsi="Traditional Arabic" w:cs="Traditional Arabic" w:hint="cs"/>
          <w:sz w:val="36"/>
          <w:szCs w:val="36"/>
          <w:rtl/>
        </w:rPr>
        <w:t>ٍ</w:t>
      </w:r>
      <w:r w:rsidR="00362B32">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62B32" w:rsidRPr="00FA6DB9">
        <w:rPr>
          <w:rFonts w:ascii="Traditional Arabic" w:eastAsia="Calibri" w:hAnsi="Traditional Arabic" w:cs="Traditional Arabic"/>
          <w:sz w:val="36"/>
          <w:szCs w:val="36"/>
          <w:rtl/>
        </w:rPr>
        <w:t xml:space="preserve">: سَمِعْتُ </w:t>
      </w:r>
      <w:r w:rsidR="00757F87">
        <w:rPr>
          <w:rFonts w:ascii="Traditional Arabic" w:eastAsia="Calibri" w:hAnsi="Traditional Arabic" w:cs="Traditional Arabic"/>
          <w:sz w:val="36"/>
          <w:szCs w:val="36"/>
          <w:rtl/>
        </w:rPr>
        <w:t>النَّبي</w:t>
      </w:r>
      <w:r w:rsidR="00362B32"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62B32" w:rsidRPr="00FA6DB9">
        <w:rPr>
          <w:rFonts w:ascii="Traditional Arabic" w:eastAsia="Calibri" w:hAnsi="Traditional Arabic" w:cs="Traditional Arabic"/>
          <w:sz w:val="36"/>
          <w:szCs w:val="36"/>
          <w:rtl/>
        </w:rPr>
        <w:t>يَقُولُ: (</w:t>
      </w:r>
      <w:r w:rsidR="00362B32" w:rsidRPr="007A3C93">
        <w:rPr>
          <w:rFonts w:ascii="Traditional Arabic" w:eastAsia="Calibri" w:hAnsi="Traditional Arabic" w:cs="Traditional Arabic"/>
          <w:b/>
          <w:bCs/>
          <w:color w:val="0070C0"/>
          <w:sz w:val="36"/>
          <w:szCs w:val="36"/>
          <w:rtl/>
        </w:rPr>
        <w:t>اهْتَزَّ الْعَرْشُ لِمَوْتِ سَعْدِ بْنِ مُعَاذٍ</w:t>
      </w:r>
      <w:r w:rsidR="00362B32" w:rsidRPr="00FA6DB9">
        <w:rPr>
          <w:rFonts w:ascii="Traditional Arabic" w:eastAsia="Calibri" w:hAnsi="Traditional Arabic" w:cs="Traditional Arabic"/>
          <w:sz w:val="36"/>
          <w:szCs w:val="36"/>
          <w:rtl/>
        </w:rPr>
        <w:t xml:space="preserve">) </w:t>
      </w:r>
      <w:r w:rsidR="00362B32">
        <w:rPr>
          <w:rFonts w:ascii="Traditional Arabic" w:eastAsia="Calibri" w:hAnsi="Traditional Arabic" w:cs="Traditional Arabic" w:hint="cs"/>
          <w:sz w:val="36"/>
          <w:szCs w:val="36"/>
          <w:rtl/>
        </w:rPr>
        <w:t>متفق عليه.</w:t>
      </w:r>
    </w:p>
    <w:p w14:paraId="06DCBD64" w14:textId="6ABFC570" w:rsidR="00362B32" w:rsidRPr="00FA6DB9" w:rsidRDefault="00E7250B" w:rsidP="00E7250B">
      <w:pPr>
        <w:pStyle w:val="333"/>
        <w:rPr>
          <w:rtl/>
        </w:rPr>
      </w:pPr>
      <w:r>
        <w:rPr>
          <w:rFonts w:hint="cs"/>
          <w:rtl/>
        </w:rPr>
        <w:t>معاني الكلمات:</w:t>
      </w:r>
    </w:p>
    <w:p w14:paraId="5D5A641E" w14:textId="7453F293" w:rsidR="00362B32" w:rsidRPr="0072601D" w:rsidRDefault="00362B32" w:rsidP="00014635">
      <w:pPr>
        <w:pStyle w:val="ab"/>
        <w:spacing w:after="160" w:line="256" w:lineRule="auto"/>
        <w:ind w:left="814"/>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w:t>
      </w:r>
      <w:r w:rsidRPr="0072601D">
        <w:rPr>
          <w:rFonts w:ascii="Traditional Arabic" w:eastAsia="Calibri" w:hAnsi="Traditional Arabic" w:cs="Traditional Arabic"/>
          <w:b/>
          <w:bCs/>
          <w:color w:val="0070C0"/>
          <w:sz w:val="36"/>
          <w:szCs w:val="36"/>
          <w:rtl/>
        </w:rPr>
        <w:t>اهتز العرش</w:t>
      </w:r>
      <w:r w:rsidRPr="0072601D">
        <w:rPr>
          <w:rFonts w:ascii="Traditional Arabic" w:eastAsia="Calibri" w:hAnsi="Traditional Arabic" w:cs="Traditional Arabic"/>
          <w:sz w:val="36"/>
          <w:szCs w:val="36"/>
          <w:rtl/>
        </w:rPr>
        <w:t>)</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أي</w:t>
      </w:r>
      <w:r w:rsidRPr="0072601D">
        <w:rPr>
          <w:rFonts w:ascii="Traditional Arabic" w:eastAsia="Calibri" w:hAnsi="Traditional Arabic" w:cs="Traditional Arabic" w:hint="cs"/>
          <w:sz w:val="36"/>
          <w:szCs w:val="36"/>
          <w:rtl/>
        </w:rPr>
        <w:t>:</w:t>
      </w:r>
      <w:r w:rsidRPr="0072601D">
        <w:rPr>
          <w:rFonts w:ascii="Traditional Arabic" w:eastAsia="Calibri" w:hAnsi="Traditional Arabic" w:cs="Traditional Arabic"/>
          <w:sz w:val="36"/>
          <w:szCs w:val="36"/>
          <w:rtl/>
        </w:rPr>
        <w:t xml:space="preserve"> تحرك حقيقة (</w:t>
      </w:r>
      <w:r w:rsidRPr="0072601D">
        <w:rPr>
          <w:rFonts w:ascii="Traditional Arabic" w:eastAsia="Calibri" w:hAnsi="Traditional Arabic" w:cs="Traditional Arabic"/>
          <w:b/>
          <w:bCs/>
          <w:color w:val="0070C0"/>
          <w:sz w:val="36"/>
          <w:szCs w:val="36"/>
          <w:rtl/>
        </w:rPr>
        <w:t>لموت سعد بن معاذ</w:t>
      </w:r>
      <w:r w:rsidRPr="0072601D">
        <w:rPr>
          <w:rFonts w:ascii="Traditional Arabic" w:eastAsia="Calibri" w:hAnsi="Traditional Arabic" w:cs="Traditional Arabic"/>
          <w:sz w:val="36"/>
          <w:szCs w:val="36"/>
          <w:rtl/>
        </w:rPr>
        <w:t xml:space="preserve">) فرحًا بقدوم روحه. </w:t>
      </w:r>
    </w:p>
    <w:p w14:paraId="3C4317BB" w14:textId="77777777" w:rsidR="00014635" w:rsidRPr="00BC28AF" w:rsidRDefault="00014635" w:rsidP="00014635">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lastRenderedPageBreak/>
        <w:t xml:space="preserve">من فوائد الحديث: </w:t>
      </w:r>
    </w:p>
    <w:p w14:paraId="6FBFB4FA" w14:textId="633AA2E8" w:rsidR="00362B32" w:rsidRPr="0072601D" w:rsidRDefault="00362B32" w:rsidP="00014635">
      <w:pPr>
        <w:pStyle w:val="ab"/>
        <w:spacing w:after="160" w:line="256" w:lineRule="auto"/>
        <w:ind w:left="814"/>
        <w:jc w:val="both"/>
        <w:rPr>
          <w:rFonts w:ascii="Traditional Arabic" w:eastAsia="Calibri" w:hAnsi="Traditional Arabic" w:cs="Traditional Arabic"/>
          <w:sz w:val="36"/>
          <w:szCs w:val="36"/>
          <w:rtl/>
        </w:rPr>
      </w:pPr>
      <w:r w:rsidRPr="0072601D">
        <w:rPr>
          <w:rFonts w:ascii="Traditional Arabic" w:eastAsia="Calibri" w:hAnsi="Traditional Arabic" w:cs="Traditional Arabic"/>
          <w:sz w:val="36"/>
          <w:szCs w:val="36"/>
          <w:rtl/>
        </w:rPr>
        <w:t>منقبة ظاهرة لسعد بن معاذ -رضي الله عنه-</w:t>
      </w:r>
      <w:r w:rsidRPr="0072601D">
        <w:rPr>
          <w:rFonts w:ascii="Traditional Arabic" w:eastAsia="Calibri" w:hAnsi="Traditional Arabic" w:cs="Traditional Arabic" w:hint="cs"/>
          <w:sz w:val="36"/>
          <w:szCs w:val="36"/>
          <w:rtl/>
        </w:rPr>
        <w:t>.</w:t>
      </w:r>
    </w:p>
    <w:p w14:paraId="691D8EC6" w14:textId="076B7419" w:rsidR="00FA6DB9" w:rsidRPr="00FA6DB9" w:rsidRDefault="00A3702B" w:rsidP="00A3702B">
      <w:pPr>
        <w:pStyle w:val="2"/>
        <w:rPr>
          <w:rtl/>
        </w:rPr>
      </w:pPr>
      <w:bookmarkStart w:id="758" w:name="_Toc98591753"/>
      <w:r>
        <w:rPr>
          <w:rFonts w:hint="cs"/>
          <w:rtl/>
        </w:rPr>
        <w:t>باب فضل أبي بن كعب -رضي الله عنه:</w:t>
      </w:r>
      <w:bookmarkEnd w:id="758"/>
    </w:p>
    <w:p w14:paraId="2DFB32B3" w14:textId="3CFDD83A"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sidR="00565303">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لِأُبَيٍّ: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r w:rsidRPr="0066084A">
        <w:rPr>
          <w:rFonts w:ascii="Traditional Arabic" w:eastAsia="Calibri" w:hAnsi="Traditional Arabic" w:cs="Traditional Arabic"/>
          <w:b/>
          <w:bCs/>
          <w:color w:val="0070C0"/>
          <w:sz w:val="36"/>
          <w:szCs w:val="36"/>
          <w:rtl/>
        </w:rPr>
        <w:t xml:space="preserve">إِنَّ اللَّهَ أَمَرَنِي أَنْ أَقْرَأَ عَلَيْكَ: {لَمْ يَكُنِ </w:t>
      </w:r>
      <w:r w:rsidR="00C82FFB">
        <w:rPr>
          <w:rFonts w:ascii="Traditional Arabic" w:eastAsia="Calibri" w:hAnsi="Traditional Arabic" w:cs="Traditional Arabic"/>
          <w:b/>
          <w:bCs/>
          <w:color w:val="0070C0"/>
          <w:sz w:val="36"/>
          <w:szCs w:val="36"/>
          <w:rtl/>
        </w:rPr>
        <w:t>الذِي</w:t>
      </w:r>
      <w:r w:rsidRPr="0066084A">
        <w:rPr>
          <w:rFonts w:ascii="Traditional Arabic" w:eastAsia="Calibri" w:hAnsi="Traditional Arabic" w:cs="Traditional Arabic"/>
          <w:b/>
          <w:bCs/>
          <w:color w:val="0070C0"/>
          <w:sz w:val="36"/>
          <w:szCs w:val="36"/>
          <w:rtl/>
        </w:rPr>
        <w:t>نَ كَفَرُوا مِنْ أَهْلِ الْكِتَابِ}</w:t>
      </w:r>
      <w:r w:rsidRPr="00FA6DB9">
        <w:rPr>
          <w:rFonts w:ascii="Traditional Arabic" w:eastAsia="Calibri" w:hAnsi="Traditional Arabic" w:cs="Traditional Arabic"/>
          <w:sz w:val="36"/>
          <w:szCs w:val="36"/>
          <w:rtl/>
        </w:rPr>
        <w:t>). قَالَ: وَسَمَّانِي؟ قَالَ: (</w:t>
      </w:r>
      <w:r w:rsidRPr="0066084A">
        <w:rPr>
          <w:rFonts w:ascii="Traditional Arabic" w:eastAsia="Calibri" w:hAnsi="Traditional Arabic" w:cs="Traditional Arabic"/>
          <w:b/>
          <w:bCs/>
          <w:color w:val="0070C0"/>
          <w:sz w:val="36"/>
          <w:szCs w:val="36"/>
          <w:rtl/>
        </w:rPr>
        <w:t>نَعَمْ</w:t>
      </w:r>
      <w:r w:rsidRPr="00FA6DB9">
        <w:rPr>
          <w:rFonts w:ascii="Traditional Arabic" w:eastAsia="Calibri" w:hAnsi="Traditional Arabic" w:cs="Traditional Arabic"/>
          <w:sz w:val="36"/>
          <w:szCs w:val="36"/>
          <w:rtl/>
        </w:rPr>
        <w:t>) فَبَكَى</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A3702B">
        <w:rPr>
          <w:rFonts w:ascii="Traditional Arabic" w:eastAsia="Calibri" w:hAnsi="Traditional Arabic" w:cs="Traditional Arabic" w:hint="cs"/>
          <w:sz w:val="36"/>
          <w:szCs w:val="36"/>
          <w:rtl/>
        </w:rPr>
        <w:t>متفق عليه.</w:t>
      </w:r>
    </w:p>
    <w:p w14:paraId="5B887A38" w14:textId="77777777" w:rsidR="00014635" w:rsidRPr="00BC28AF" w:rsidRDefault="00014635" w:rsidP="00014635">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7A5D8C7E" w14:textId="4862C840"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1-المنقبة الشريفة لأبيٍّ </w:t>
      </w:r>
      <w:r w:rsidR="00F26F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رضي الله عنه</w:t>
      </w:r>
      <w:r w:rsidR="00F26FB2">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ب</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عليه ولا يعلم أحد من الناس شاركه في هذا.</w:t>
      </w:r>
    </w:p>
    <w:p w14:paraId="71E3AC71" w14:textId="56F6C43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منقبة أخرى له بذكر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له ونصّه عليه في هذه المنزلة الرفيعة. </w:t>
      </w:r>
    </w:p>
    <w:p w14:paraId="465B4FD4" w14:textId="2BFAA36C"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استحباب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القرآن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الحذاق فيه وأهل العلم به والفضل، وإن كان القارئ أفضلَ من المقروء عليه.</w:t>
      </w:r>
    </w:p>
    <w:p w14:paraId="38125DB2" w14:textId="15AA4171" w:rsid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البكاء للسرور والفرح مما يبشر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به ويعطاه من معالي الأمور. </w:t>
      </w:r>
    </w:p>
    <w:p w14:paraId="4850B03D" w14:textId="77777777" w:rsidR="003B469B" w:rsidRPr="00FA6DB9" w:rsidRDefault="003B469B" w:rsidP="003B469B">
      <w:pPr>
        <w:pStyle w:val="2"/>
        <w:rPr>
          <w:rtl/>
        </w:rPr>
      </w:pPr>
      <w:bookmarkStart w:id="759" w:name="_Toc98591754"/>
      <w:r>
        <w:rPr>
          <w:rFonts w:hint="cs"/>
          <w:rtl/>
        </w:rPr>
        <w:t>باب فضل أبي موسى وبلال رضي الله عنهما:</w:t>
      </w:r>
      <w:bookmarkEnd w:id="759"/>
    </w:p>
    <w:p w14:paraId="5A85EC59" w14:textId="682EB733" w:rsidR="003B469B" w:rsidRPr="00FA6DB9" w:rsidRDefault="00014635" w:rsidP="003B469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B469B"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3B469B" w:rsidRPr="00FA6DB9">
        <w:rPr>
          <w:rFonts w:ascii="Traditional Arabic" w:eastAsia="Calibri" w:hAnsi="Traditional Arabic" w:cs="Traditional Arabic"/>
          <w:sz w:val="36"/>
          <w:szCs w:val="36"/>
          <w:rtl/>
        </w:rPr>
        <w:t xml:space="preserve"> مُوسَى</w:t>
      </w:r>
      <w:r w:rsidR="003B469B">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B469B"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3B469B" w:rsidRPr="00FA6DB9">
        <w:rPr>
          <w:rFonts w:ascii="Traditional Arabic" w:eastAsia="Calibri" w:hAnsi="Traditional Arabic" w:cs="Traditional Arabic"/>
          <w:sz w:val="36"/>
          <w:szCs w:val="36"/>
          <w:rtl/>
        </w:rPr>
        <w:t xml:space="preserve">كُنْتُ عِنْدَ </w:t>
      </w:r>
      <w:r w:rsidR="00757F87">
        <w:rPr>
          <w:rFonts w:ascii="Traditional Arabic" w:eastAsia="Calibri" w:hAnsi="Traditional Arabic" w:cs="Traditional Arabic"/>
          <w:sz w:val="36"/>
          <w:szCs w:val="36"/>
          <w:rtl/>
        </w:rPr>
        <w:t>النَّبي</w:t>
      </w:r>
      <w:r w:rsidR="003B469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B469B" w:rsidRPr="00FA6DB9">
        <w:rPr>
          <w:rFonts w:ascii="Traditional Arabic" w:eastAsia="Calibri" w:hAnsi="Traditional Arabic" w:cs="Traditional Arabic"/>
          <w:sz w:val="36"/>
          <w:szCs w:val="36"/>
          <w:rtl/>
        </w:rPr>
        <w:t xml:space="preserve">وَهُوَ نَازِلٌ بِالْجِعْرَانَةِ بَيْنَ مَكَّةَ، وَالْمَدِينَةِ وَمَعَهُ بِلَالٌ، فَأَتَى </w:t>
      </w:r>
      <w:r w:rsidR="00757F87">
        <w:rPr>
          <w:rFonts w:ascii="Traditional Arabic" w:eastAsia="Calibri" w:hAnsi="Traditional Arabic" w:cs="Traditional Arabic"/>
          <w:sz w:val="36"/>
          <w:szCs w:val="36"/>
          <w:rtl/>
        </w:rPr>
        <w:t>النَّبي</w:t>
      </w:r>
      <w:r w:rsidR="003B469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B469B" w:rsidRPr="00FA6DB9">
        <w:rPr>
          <w:rFonts w:ascii="Traditional Arabic" w:eastAsia="Calibri" w:hAnsi="Traditional Arabic" w:cs="Traditional Arabic"/>
          <w:sz w:val="36"/>
          <w:szCs w:val="36"/>
          <w:rtl/>
        </w:rPr>
        <w:t>أَعْرَابِيٌّ، فَق</w:t>
      </w:r>
      <w:r w:rsidR="003B469B" w:rsidRPr="00FA6DB9">
        <w:rPr>
          <w:rFonts w:ascii="Traditional Arabic" w:eastAsia="Calibri" w:hAnsi="Traditional Arabic" w:cs="Traditional Arabic" w:hint="eastAsia"/>
          <w:sz w:val="36"/>
          <w:szCs w:val="36"/>
          <w:rtl/>
        </w:rPr>
        <w:t>َالَ</w:t>
      </w:r>
      <w:r w:rsidR="003B469B" w:rsidRPr="00FA6DB9">
        <w:rPr>
          <w:rFonts w:ascii="Traditional Arabic" w:eastAsia="Calibri" w:hAnsi="Traditional Arabic" w:cs="Traditional Arabic"/>
          <w:sz w:val="36"/>
          <w:szCs w:val="36"/>
          <w:rtl/>
        </w:rPr>
        <w:t>: أَلَا تُنْجِزُ لِي مَا وَعَدْتَنِي؟ فَقَالَ لَهُ: (</w:t>
      </w:r>
      <w:r w:rsidR="003B469B" w:rsidRPr="008A374F">
        <w:rPr>
          <w:rFonts w:ascii="Traditional Arabic" w:eastAsia="Calibri" w:hAnsi="Traditional Arabic" w:cs="Traditional Arabic"/>
          <w:b/>
          <w:bCs/>
          <w:color w:val="0070C0"/>
          <w:sz w:val="36"/>
          <w:szCs w:val="36"/>
          <w:rtl/>
        </w:rPr>
        <w:t>أَبْشِرْ</w:t>
      </w:r>
      <w:r w:rsidR="003B469B" w:rsidRPr="00FA6DB9">
        <w:rPr>
          <w:rFonts w:ascii="Traditional Arabic" w:eastAsia="Calibri" w:hAnsi="Traditional Arabic" w:cs="Traditional Arabic"/>
          <w:sz w:val="36"/>
          <w:szCs w:val="36"/>
          <w:rtl/>
        </w:rPr>
        <w:t xml:space="preserve">). فَقَالَ: قَدْ أَكْثَرْتَ عَلَيَّ مِنْ أَبْشِرْ. فَأَقْبَلَ </w:t>
      </w:r>
      <w:r w:rsidR="00C82FFB">
        <w:rPr>
          <w:rFonts w:ascii="Traditional Arabic" w:eastAsia="Calibri" w:hAnsi="Traditional Arabic" w:cs="Traditional Arabic"/>
          <w:sz w:val="36"/>
          <w:szCs w:val="36"/>
          <w:rtl/>
        </w:rPr>
        <w:t>عَلَى</w:t>
      </w:r>
      <w:r w:rsidR="003B469B" w:rsidRPr="00FA6DB9">
        <w:rPr>
          <w:rFonts w:ascii="Traditional Arabic" w:eastAsia="Calibri" w:hAnsi="Traditional Arabic" w:cs="Traditional Arabic"/>
          <w:sz w:val="36"/>
          <w:szCs w:val="36"/>
          <w:rtl/>
        </w:rPr>
        <w:t xml:space="preserve"> أَبِي مُوسَى وَبِلَالٍ كَهَيْئَةِ الْغَضْبَانِ، فَقَالَ: (</w:t>
      </w:r>
      <w:r w:rsidR="003B469B" w:rsidRPr="008A374F">
        <w:rPr>
          <w:rFonts w:ascii="Traditional Arabic" w:eastAsia="Calibri" w:hAnsi="Traditional Arabic" w:cs="Traditional Arabic"/>
          <w:b/>
          <w:bCs/>
          <w:color w:val="0070C0"/>
          <w:sz w:val="36"/>
          <w:szCs w:val="36"/>
          <w:rtl/>
        </w:rPr>
        <w:t>رَدَّ الْبُشْرَى فَاقْبَلَا أَنْتُمَا</w:t>
      </w:r>
      <w:r w:rsidR="003B469B" w:rsidRPr="00FA6DB9">
        <w:rPr>
          <w:rFonts w:ascii="Traditional Arabic" w:eastAsia="Calibri" w:hAnsi="Traditional Arabic" w:cs="Traditional Arabic"/>
          <w:sz w:val="36"/>
          <w:szCs w:val="36"/>
          <w:rtl/>
        </w:rPr>
        <w:t>). قَالَا: قَبِلْنَا. ثُمَّ دَعَا بِقَدَحٍ فِيهِ مَاءٌ، فَغَسَلَ يَدَيْهِ وَوَجْهَهُ فِيهِ، وَمَجَّ فِيهِ، ثُمَّ قَالَ: (</w:t>
      </w:r>
      <w:r w:rsidR="003B469B" w:rsidRPr="008A374F">
        <w:rPr>
          <w:rFonts w:ascii="Traditional Arabic" w:eastAsia="Calibri" w:hAnsi="Traditional Arabic" w:cs="Traditional Arabic"/>
          <w:b/>
          <w:bCs/>
          <w:color w:val="0070C0"/>
          <w:sz w:val="36"/>
          <w:szCs w:val="36"/>
          <w:rtl/>
        </w:rPr>
        <w:t xml:space="preserve">اشْرَبَا مِنْهُ، وَأَفْرِغَا </w:t>
      </w:r>
      <w:r w:rsidR="00C82FFB">
        <w:rPr>
          <w:rFonts w:ascii="Traditional Arabic" w:eastAsia="Calibri" w:hAnsi="Traditional Arabic" w:cs="Traditional Arabic"/>
          <w:b/>
          <w:bCs/>
          <w:color w:val="0070C0"/>
          <w:sz w:val="36"/>
          <w:szCs w:val="36"/>
          <w:rtl/>
        </w:rPr>
        <w:t>عَلَى</w:t>
      </w:r>
      <w:r w:rsidR="003B469B" w:rsidRPr="008A374F">
        <w:rPr>
          <w:rFonts w:ascii="Traditional Arabic" w:eastAsia="Calibri" w:hAnsi="Traditional Arabic" w:cs="Traditional Arabic"/>
          <w:b/>
          <w:bCs/>
          <w:color w:val="0070C0"/>
          <w:sz w:val="36"/>
          <w:szCs w:val="36"/>
          <w:rtl/>
        </w:rPr>
        <w:t xml:space="preserve"> وُجُوهِكُمَا وَنُحُورِكُمَا، وَأَبْشِرَا</w:t>
      </w:r>
      <w:r w:rsidR="003B469B" w:rsidRPr="00FA6DB9">
        <w:rPr>
          <w:rFonts w:ascii="Traditional Arabic" w:eastAsia="Calibri" w:hAnsi="Traditional Arabic" w:cs="Traditional Arabic"/>
          <w:sz w:val="36"/>
          <w:szCs w:val="36"/>
          <w:rtl/>
        </w:rPr>
        <w:t>). فَأَخَذَا الْقَدَحَ، فَفَعَلَا، فَنَادَتْ أُمُّ سَلَمَةَ-رضي الله عنها- مِنْ وَرَاءِ السِّتْرِ أَنْ أَفْضِلَا لِأُمِّكُمَا. فَأَفْضَلَا لَهَا مِنْهُ طَائِفَةً</w:t>
      </w:r>
      <w:r w:rsidR="00325795">
        <w:rPr>
          <w:rFonts w:ascii="Traditional Arabic" w:eastAsia="Calibri" w:hAnsi="Traditional Arabic" w:cs="Traditional Arabic"/>
          <w:sz w:val="36"/>
          <w:szCs w:val="36"/>
          <w:rtl/>
        </w:rPr>
        <w:t>"</w:t>
      </w:r>
      <w:r w:rsidR="003B469B" w:rsidRPr="00FA6DB9">
        <w:rPr>
          <w:rFonts w:ascii="Traditional Arabic" w:eastAsia="Calibri" w:hAnsi="Traditional Arabic" w:cs="Traditional Arabic"/>
          <w:sz w:val="36"/>
          <w:szCs w:val="36"/>
          <w:rtl/>
        </w:rPr>
        <w:t xml:space="preserve"> </w:t>
      </w:r>
      <w:r w:rsidR="003B469B">
        <w:rPr>
          <w:rFonts w:ascii="Traditional Arabic" w:eastAsia="Calibri" w:hAnsi="Traditional Arabic" w:cs="Traditional Arabic" w:hint="cs"/>
          <w:sz w:val="36"/>
          <w:szCs w:val="36"/>
          <w:rtl/>
        </w:rPr>
        <w:t>متفق عليه.</w:t>
      </w:r>
    </w:p>
    <w:p w14:paraId="5EC90A84" w14:textId="38BAF477" w:rsidR="003B469B" w:rsidRPr="00FA6DB9" w:rsidRDefault="00E7250B" w:rsidP="00E7250B">
      <w:pPr>
        <w:pStyle w:val="333"/>
        <w:rPr>
          <w:rtl/>
        </w:rPr>
      </w:pPr>
      <w:r>
        <w:rPr>
          <w:rFonts w:hint="cs"/>
          <w:rtl/>
        </w:rPr>
        <w:lastRenderedPageBreak/>
        <w:t>معاني الكلمات:</w:t>
      </w:r>
    </w:p>
    <w:p w14:paraId="61A55147" w14:textId="33340667" w:rsidR="003B469B" w:rsidRPr="00EA293B" w:rsidRDefault="003B469B" w:rsidP="00014635">
      <w:pPr>
        <w:pStyle w:val="ab"/>
        <w:spacing w:after="160" w:line="256" w:lineRule="auto"/>
        <w:ind w:left="814"/>
        <w:jc w:val="both"/>
        <w:rPr>
          <w:rFonts w:ascii="Traditional Arabic" w:eastAsia="Calibri" w:hAnsi="Traditional Arabic" w:cs="Traditional Arabic"/>
          <w:sz w:val="36"/>
          <w:szCs w:val="36"/>
          <w:rtl/>
        </w:rPr>
      </w:pPr>
      <w:r w:rsidRPr="00EA293B">
        <w:rPr>
          <w:rFonts w:ascii="Traditional Arabic" w:eastAsia="Calibri" w:hAnsi="Traditional Arabic" w:cs="Traditional Arabic"/>
          <w:sz w:val="36"/>
          <w:szCs w:val="36"/>
          <w:rtl/>
        </w:rPr>
        <w:t>أفضلا لأمكما: أبقيا.</w:t>
      </w:r>
    </w:p>
    <w:p w14:paraId="1E2BFD24" w14:textId="3DF291D6" w:rsidR="003B469B" w:rsidRPr="00EA293B" w:rsidRDefault="00D97251" w:rsidP="003B469B">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89B1A95" w14:textId="77777777" w:rsidR="003B469B" w:rsidRPr="00FA6DB9" w:rsidRDefault="003B469B" w:rsidP="003B469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منقبة لأبي موسى وبلال وأم سلمة رضي الله عنهم.</w:t>
      </w:r>
    </w:p>
    <w:p w14:paraId="11578B11" w14:textId="77777777" w:rsidR="003B469B" w:rsidRPr="00FA6DB9" w:rsidRDefault="003B469B" w:rsidP="003B469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استحباب البشارة.</w:t>
      </w:r>
    </w:p>
    <w:p w14:paraId="667EC2D8" w14:textId="77777777" w:rsidR="003B469B" w:rsidRDefault="003B469B" w:rsidP="003B469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استحباب الازدحام فيما يتبرك به، وطلبه ممن هو معه، والمشاركة فيه.</w:t>
      </w:r>
    </w:p>
    <w:p w14:paraId="2805D719" w14:textId="77777777" w:rsidR="003B469B" w:rsidRPr="00FA6DB9" w:rsidRDefault="003B469B" w:rsidP="003B469B">
      <w:pPr>
        <w:pStyle w:val="2"/>
        <w:rPr>
          <w:rtl/>
        </w:rPr>
      </w:pPr>
      <w:bookmarkStart w:id="760" w:name="_Toc98591755"/>
      <w:r>
        <w:rPr>
          <w:rFonts w:hint="cs"/>
          <w:rtl/>
        </w:rPr>
        <w:t>باب فضل أنس بن مالك رضي الله عنه:</w:t>
      </w:r>
      <w:bookmarkEnd w:id="760"/>
    </w:p>
    <w:p w14:paraId="0319B2E0" w14:textId="521739A5" w:rsidR="003B469B" w:rsidRPr="00FA6DB9" w:rsidRDefault="00014635" w:rsidP="003B469B">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3B469B"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3B469B">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3B469B" w:rsidRPr="00FA6DB9">
        <w:rPr>
          <w:rFonts w:ascii="Traditional Arabic" w:eastAsia="Calibri" w:hAnsi="Traditional Arabic" w:cs="Traditional Arabic"/>
          <w:sz w:val="36"/>
          <w:szCs w:val="36"/>
          <w:rtl/>
        </w:rPr>
        <w:t xml:space="preserve">: دَخَلَ </w:t>
      </w:r>
      <w:r w:rsidR="00757F87">
        <w:rPr>
          <w:rFonts w:ascii="Traditional Arabic" w:eastAsia="Calibri" w:hAnsi="Traditional Arabic" w:cs="Traditional Arabic"/>
          <w:sz w:val="36"/>
          <w:szCs w:val="36"/>
          <w:rtl/>
        </w:rPr>
        <w:t>النَّبي</w:t>
      </w:r>
      <w:r w:rsidR="003B469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003B469B" w:rsidRPr="00FA6DB9">
        <w:rPr>
          <w:rFonts w:ascii="Traditional Arabic" w:eastAsia="Calibri" w:hAnsi="Traditional Arabic" w:cs="Traditional Arabic"/>
          <w:sz w:val="36"/>
          <w:szCs w:val="36"/>
          <w:rtl/>
        </w:rPr>
        <w:t xml:space="preserve"> أُمِّ سُلَيْمٍ، فَأَتَتْهُ بِتَمْرٍ وَسَمْنٍ، قَالَ: (</w:t>
      </w:r>
      <w:r w:rsidR="003B469B" w:rsidRPr="00141519">
        <w:rPr>
          <w:rFonts w:ascii="Traditional Arabic" w:eastAsia="Calibri" w:hAnsi="Traditional Arabic" w:cs="Traditional Arabic"/>
          <w:b/>
          <w:bCs/>
          <w:color w:val="0070C0"/>
          <w:sz w:val="36"/>
          <w:szCs w:val="36"/>
          <w:rtl/>
        </w:rPr>
        <w:t>أَعِيدُوا سَمْنَكُمْ فِي سِقَائِهِ، وَتَمْرَكُمْ فِي وِعَائِهِ؛ فَإِنِّي صَائِمٌ</w:t>
      </w:r>
      <w:r w:rsidR="003B469B" w:rsidRPr="00FA6DB9">
        <w:rPr>
          <w:rFonts w:ascii="Traditional Arabic" w:eastAsia="Calibri" w:hAnsi="Traditional Arabic" w:cs="Traditional Arabic"/>
          <w:sz w:val="36"/>
          <w:szCs w:val="36"/>
          <w:rtl/>
        </w:rPr>
        <w:t>). ثُمَّ قَامَ إِلَى نَاحِ</w:t>
      </w:r>
      <w:r w:rsidR="003B469B" w:rsidRPr="00FA6DB9">
        <w:rPr>
          <w:rFonts w:ascii="Traditional Arabic" w:eastAsia="Calibri" w:hAnsi="Traditional Arabic" w:cs="Traditional Arabic" w:hint="eastAsia"/>
          <w:sz w:val="36"/>
          <w:szCs w:val="36"/>
          <w:rtl/>
        </w:rPr>
        <w:t>يَةٍ</w:t>
      </w:r>
      <w:r w:rsidR="003B469B" w:rsidRPr="00FA6DB9">
        <w:rPr>
          <w:rFonts w:ascii="Traditional Arabic" w:eastAsia="Calibri" w:hAnsi="Traditional Arabic" w:cs="Traditional Arabic"/>
          <w:sz w:val="36"/>
          <w:szCs w:val="36"/>
          <w:rtl/>
        </w:rPr>
        <w:t xml:space="preserve"> مِنَ الْبَيْتِ فَصَلَّى غَيْرَ الْمَكْتُوبَةِ، فَدَعَا لِأُمِّ سُلَيْمٍ وَأَهْلِ بَيْتِهَا، فَقَالَتْ أُمُّ سُلَيْمٍ: يَا رَسُولَ اللَّهِ، إِنَّ لِي خُوَيْصَّةً [حاجة تخصني]. قَالَ: </w:t>
      </w:r>
      <w:r w:rsidR="003B469B">
        <w:rPr>
          <w:rFonts w:ascii="Traditional Arabic" w:eastAsia="Calibri" w:hAnsi="Traditional Arabic" w:cs="Traditional Arabic" w:hint="cs"/>
          <w:sz w:val="36"/>
          <w:szCs w:val="36"/>
          <w:rtl/>
        </w:rPr>
        <w:t>(</w:t>
      </w:r>
      <w:r w:rsidR="003B469B" w:rsidRPr="00141519">
        <w:rPr>
          <w:rFonts w:ascii="Traditional Arabic" w:eastAsia="Calibri" w:hAnsi="Traditional Arabic" w:cs="Traditional Arabic"/>
          <w:b/>
          <w:bCs/>
          <w:color w:val="0070C0"/>
          <w:sz w:val="36"/>
          <w:szCs w:val="36"/>
          <w:rtl/>
        </w:rPr>
        <w:t>مَا هِيَ؟</w:t>
      </w:r>
      <w:r w:rsidR="003B469B">
        <w:rPr>
          <w:rFonts w:ascii="Traditional Arabic" w:eastAsia="Calibri" w:hAnsi="Traditional Arabic" w:cs="Traditional Arabic" w:hint="cs"/>
          <w:sz w:val="36"/>
          <w:szCs w:val="36"/>
          <w:rtl/>
        </w:rPr>
        <w:t xml:space="preserve">) </w:t>
      </w:r>
      <w:r w:rsidR="003B469B" w:rsidRPr="00FA6DB9">
        <w:rPr>
          <w:rFonts w:ascii="Traditional Arabic" w:eastAsia="Calibri" w:hAnsi="Traditional Arabic" w:cs="Traditional Arabic"/>
          <w:sz w:val="36"/>
          <w:szCs w:val="36"/>
          <w:rtl/>
        </w:rPr>
        <w:t>قَالَتْ: خَادِمُكَ أَنَسٌ، فَمَا تَرَكَ خَيْرَ آخِرَةٍ وَلَ</w:t>
      </w:r>
      <w:r w:rsidR="003B469B" w:rsidRPr="00FA6DB9">
        <w:rPr>
          <w:rFonts w:ascii="Traditional Arabic" w:eastAsia="Calibri" w:hAnsi="Traditional Arabic" w:cs="Traditional Arabic" w:hint="eastAsia"/>
          <w:sz w:val="36"/>
          <w:szCs w:val="36"/>
          <w:rtl/>
        </w:rPr>
        <w:t>ا</w:t>
      </w:r>
      <w:r w:rsidR="003B469B" w:rsidRPr="00FA6DB9">
        <w:rPr>
          <w:rFonts w:ascii="Traditional Arabic" w:eastAsia="Calibri" w:hAnsi="Traditional Arabic" w:cs="Traditional Arabic"/>
          <w:sz w:val="36"/>
          <w:szCs w:val="36"/>
          <w:rtl/>
        </w:rPr>
        <w:t xml:space="preserve"> دُنْيَا إِلَّا دَعَا لِي بِهِ. قَالَ: (</w:t>
      </w:r>
      <w:r w:rsidR="003B469B" w:rsidRPr="00141519">
        <w:rPr>
          <w:rFonts w:ascii="Traditional Arabic" w:eastAsia="Calibri" w:hAnsi="Traditional Arabic" w:cs="Traditional Arabic"/>
          <w:b/>
          <w:bCs/>
          <w:color w:val="0070C0"/>
          <w:sz w:val="36"/>
          <w:szCs w:val="36"/>
          <w:rtl/>
        </w:rPr>
        <w:t>اللَّهُمَّ ارْزُقْهُ مَالًا وَوَلَدًا، وَبَارِكْ لَهُ</w:t>
      </w:r>
      <w:r w:rsidR="003B469B" w:rsidRPr="00FA6DB9">
        <w:rPr>
          <w:rFonts w:ascii="Traditional Arabic" w:eastAsia="Calibri" w:hAnsi="Traditional Arabic" w:cs="Traditional Arabic"/>
          <w:sz w:val="36"/>
          <w:szCs w:val="36"/>
          <w:rtl/>
        </w:rPr>
        <w:t>)؛ فَإِنِّي لَمِنْ أَكْثَرِ الْأَنْصَارِ مَالًا. وَحَدَّثَتْنِي ابْنَتِي أُمَيْنَةُ أَنَّهُ دُفِنَ لِصُلْبِي مَقْدَمَ حَجَّاجٍ الْبَصْرَةَ بِضْعٌ وَعِشْرُونَ وَمِ</w:t>
      </w:r>
      <w:r w:rsidR="003B469B" w:rsidRPr="00FA6DB9">
        <w:rPr>
          <w:rFonts w:ascii="Traditional Arabic" w:eastAsia="Calibri" w:hAnsi="Traditional Arabic" w:cs="Traditional Arabic" w:hint="eastAsia"/>
          <w:sz w:val="36"/>
          <w:szCs w:val="36"/>
          <w:rtl/>
        </w:rPr>
        <w:t>ائَةٌ</w:t>
      </w:r>
      <w:r w:rsidR="00325795">
        <w:rPr>
          <w:rFonts w:ascii="Traditional Arabic" w:eastAsia="Calibri" w:hAnsi="Traditional Arabic" w:cs="Traditional Arabic"/>
          <w:sz w:val="36"/>
          <w:szCs w:val="36"/>
          <w:rtl/>
        </w:rPr>
        <w:t>"</w:t>
      </w:r>
      <w:r w:rsidR="003B469B">
        <w:rPr>
          <w:rFonts w:ascii="Traditional Arabic" w:eastAsia="Calibri" w:hAnsi="Traditional Arabic" w:cs="Traditional Arabic" w:hint="cs"/>
          <w:sz w:val="36"/>
          <w:szCs w:val="36"/>
          <w:rtl/>
        </w:rPr>
        <w:t xml:space="preserve"> متفق عليه.</w:t>
      </w:r>
    </w:p>
    <w:p w14:paraId="0BEFF838" w14:textId="3AF152A2" w:rsidR="003B469B" w:rsidRPr="00FA6DB9" w:rsidRDefault="00EA293B" w:rsidP="00E7250B">
      <w:pPr>
        <w:pStyle w:val="333"/>
        <w:rPr>
          <w:rtl/>
        </w:rPr>
      </w:pPr>
      <w:r>
        <w:rPr>
          <w:rFonts w:hint="cs"/>
          <w:rtl/>
        </w:rPr>
        <w:t>من فوائد الحديث:</w:t>
      </w:r>
    </w:p>
    <w:p w14:paraId="101242B5" w14:textId="79A86DBA" w:rsidR="003B469B" w:rsidRPr="00FA6DB9" w:rsidRDefault="003B469B" w:rsidP="00C1620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ردِّ الهدية إذا لم يشقَّ ذلك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المهدي، وأن أخذ من رُدَّ عليه ذلك له ليس من العود في الهبة.</w:t>
      </w:r>
    </w:p>
    <w:p w14:paraId="2795D35E" w14:textId="060D808D" w:rsidR="003B469B" w:rsidRPr="00FA6DB9" w:rsidRDefault="003B469B" w:rsidP="00C1620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العناية بحفظ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وترك التفريط فيه.</w:t>
      </w:r>
    </w:p>
    <w:p w14:paraId="39DA7B87" w14:textId="77777777" w:rsidR="003B469B" w:rsidRPr="00FA6DB9" w:rsidRDefault="003B469B" w:rsidP="00C1620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3-جبر خاطر المزور إذا لم يؤكل عنده بالدعاء له.</w:t>
      </w:r>
    </w:p>
    <w:p w14:paraId="0DC1B8FC" w14:textId="7F29CEBB" w:rsidR="003B469B" w:rsidRPr="00FA6DB9" w:rsidRDefault="003B469B" w:rsidP="00C1620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الدعاء عقب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5BE2498D" w14:textId="74F7315B" w:rsidR="003B469B" w:rsidRPr="00FA6DB9" w:rsidRDefault="003B469B" w:rsidP="00C1620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الدعاء بكثرة المال والولد، وأن ذلك لا ينافي الخير الأخروي.</w:t>
      </w:r>
    </w:p>
    <w:p w14:paraId="132C944C" w14:textId="31912500" w:rsidR="003B469B" w:rsidRPr="00FA6DB9" w:rsidRDefault="003B469B" w:rsidP="00C1620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6- إيثار الولد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النفس.</w:t>
      </w:r>
    </w:p>
    <w:p w14:paraId="3041D491" w14:textId="38A68076" w:rsidR="003B469B" w:rsidRPr="00FA6DB9" w:rsidRDefault="003B469B" w:rsidP="00C1620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7- حسن التلطُّف في </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w:t>
      </w:r>
    </w:p>
    <w:p w14:paraId="7DC3FA46" w14:textId="77777777" w:rsidR="00F04890" w:rsidRPr="00FA6DB9" w:rsidRDefault="00F04890" w:rsidP="00F04890">
      <w:pPr>
        <w:pStyle w:val="2"/>
        <w:rPr>
          <w:rtl/>
        </w:rPr>
      </w:pPr>
      <w:bookmarkStart w:id="761" w:name="_Toc98591756"/>
      <w:r>
        <w:rPr>
          <w:rFonts w:hint="cs"/>
          <w:rtl/>
        </w:rPr>
        <w:t>باب فضل عبد الله بن الزبير رضي الله عنه:</w:t>
      </w:r>
      <w:bookmarkEnd w:id="761"/>
    </w:p>
    <w:p w14:paraId="626539C0" w14:textId="5EECEF94" w:rsidR="00F04890" w:rsidRPr="00FA6DB9" w:rsidRDefault="00014635" w:rsidP="00F0489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04890" w:rsidRPr="00FA6DB9">
        <w:rPr>
          <w:rFonts w:ascii="Traditional Arabic" w:eastAsia="Calibri" w:hAnsi="Traditional Arabic" w:cs="Traditional Arabic"/>
          <w:sz w:val="36"/>
          <w:szCs w:val="36"/>
          <w:rtl/>
        </w:rPr>
        <w:t>أَسْمَاءُ بنتُ أبي بكر -رَضِيَ اللَّهُ عَنْهَا</w:t>
      </w:r>
      <w:r>
        <w:rPr>
          <w:rFonts w:ascii="Traditional Arabic" w:eastAsia="Calibri" w:hAnsi="Traditional Arabic" w:cs="Traditional Arabic" w:hint="cs"/>
          <w:sz w:val="36"/>
          <w:szCs w:val="36"/>
          <w:rtl/>
        </w:rPr>
        <w:t>، قالت</w:t>
      </w:r>
      <w:r w:rsidR="00F04890"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04890" w:rsidRPr="00FA6DB9">
        <w:rPr>
          <w:rFonts w:ascii="Traditional Arabic" w:eastAsia="Calibri" w:hAnsi="Traditional Arabic" w:cs="Traditional Arabic"/>
          <w:sz w:val="36"/>
          <w:szCs w:val="36"/>
          <w:rtl/>
        </w:rPr>
        <w:t xml:space="preserve">حَمَلَتُ بِعَبْدِ اللَّهِ بْنِ الزُّبَيْرِ، فَخَرَجْتُ وَأَنَا مُتِمٌّ، فَأَتَيْتُ الْمَدِينَةَ، فَنَزَلْتُ بِقُبَاءٍ، فَوَلَدْتُهُ بِقُبَاءٍ، ثُمَّ أَتَيْتُ بِهِ </w:t>
      </w:r>
      <w:r w:rsidR="00757F87">
        <w:rPr>
          <w:rFonts w:ascii="Traditional Arabic" w:eastAsia="Calibri" w:hAnsi="Traditional Arabic" w:cs="Traditional Arabic"/>
          <w:sz w:val="36"/>
          <w:szCs w:val="36"/>
          <w:rtl/>
        </w:rPr>
        <w:t>النَّبي</w:t>
      </w:r>
      <w:r w:rsidR="00F0489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04890" w:rsidRPr="00FA6DB9">
        <w:rPr>
          <w:rFonts w:ascii="Traditional Arabic" w:eastAsia="Calibri" w:hAnsi="Traditional Arabic" w:cs="Traditional Arabic"/>
          <w:sz w:val="36"/>
          <w:szCs w:val="36"/>
          <w:rtl/>
        </w:rPr>
        <w:t xml:space="preserve">فَوَضَعْتُهُ فِي حَجْرِهِ، ثُمَّ دَعَا بِتَمْرَةٍ فَمَضَغَهَا، ثُمَّ تَفَلَ فِي فِيهِ، فَكَانَ </w:t>
      </w:r>
      <w:r w:rsidR="00C82FFB">
        <w:rPr>
          <w:rFonts w:ascii="Traditional Arabic" w:eastAsia="Calibri" w:hAnsi="Traditional Arabic" w:cs="Traditional Arabic"/>
          <w:sz w:val="36"/>
          <w:szCs w:val="36"/>
          <w:rtl/>
        </w:rPr>
        <w:t>أوَّل</w:t>
      </w:r>
      <w:r w:rsidR="00F04890" w:rsidRPr="00FA6DB9">
        <w:rPr>
          <w:rFonts w:ascii="Traditional Arabic" w:eastAsia="Calibri" w:hAnsi="Traditional Arabic" w:cs="Traditional Arabic"/>
          <w:sz w:val="36"/>
          <w:szCs w:val="36"/>
          <w:rtl/>
        </w:rPr>
        <w:t xml:space="preserve"> شَيْءٍ دَخَلَ جَوْفَهُ رِيقُ رَسُولِ اللَّهِ</w:t>
      </w:r>
      <w:r w:rsidR="00F04890">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04890" w:rsidRPr="00FA6DB9">
        <w:rPr>
          <w:rFonts w:ascii="Traditional Arabic" w:eastAsia="Calibri" w:hAnsi="Traditional Arabic" w:cs="Traditional Arabic"/>
          <w:sz w:val="36"/>
          <w:szCs w:val="36"/>
          <w:rtl/>
        </w:rPr>
        <w:t>ثُمَّ حَنَّكَهُ بِتَمْرَةٍ، ثُمَّ دَعَا لَهُ، وَبَرَّكَ عَلَيْهِ</w:t>
      </w:r>
      <w:r w:rsidR="00F04890" w:rsidRPr="00FA6DB9">
        <w:rPr>
          <w:rFonts w:ascii="Traditional Arabic" w:eastAsia="Calibri" w:hAnsi="Traditional Arabic" w:cs="Traditional Arabic" w:hint="eastAsia"/>
          <w:sz w:val="36"/>
          <w:szCs w:val="36"/>
          <w:rtl/>
        </w:rPr>
        <w:t>،</w:t>
      </w:r>
      <w:r w:rsidR="00F04890" w:rsidRPr="00FA6DB9">
        <w:rPr>
          <w:rFonts w:ascii="Traditional Arabic" w:eastAsia="Calibri" w:hAnsi="Traditional Arabic" w:cs="Traditional Arabic"/>
          <w:sz w:val="36"/>
          <w:szCs w:val="36"/>
          <w:rtl/>
        </w:rPr>
        <w:t xml:space="preserve"> وَكَانَ </w:t>
      </w:r>
      <w:r w:rsidR="00C82FFB">
        <w:rPr>
          <w:rFonts w:ascii="Traditional Arabic" w:eastAsia="Calibri" w:hAnsi="Traditional Arabic" w:cs="Traditional Arabic"/>
          <w:sz w:val="36"/>
          <w:szCs w:val="36"/>
          <w:rtl/>
        </w:rPr>
        <w:t>أوَّل</w:t>
      </w:r>
      <w:r w:rsidR="00F04890" w:rsidRPr="00FA6DB9">
        <w:rPr>
          <w:rFonts w:ascii="Traditional Arabic" w:eastAsia="Calibri" w:hAnsi="Traditional Arabic" w:cs="Traditional Arabic"/>
          <w:sz w:val="36"/>
          <w:szCs w:val="36"/>
          <w:rtl/>
        </w:rPr>
        <w:t xml:space="preserve"> مَوْلُودٍ وُلِدَ فِي الْإِسْلَامِ، فَفَرِحُوا بِهِ فَرَحًا شَدِيدًا؛ لِأَنَّهُمْ قِيلَ لَهُمْ: إِنَّ الْيَهُودَ قَدْ سَحَرَتْكُمْ، فَلَا يُولَدُ لَكُمْ</w:t>
      </w:r>
      <w:r w:rsidR="00325795">
        <w:rPr>
          <w:rFonts w:ascii="Traditional Arabic" w:eastAsia="Calibri" w:hAnsi="Traditional Arabic" w:cs="Traditional Arabic"/>
          <w:sz w:val="36"/>
          <w:szCs w:val="36"/>
          <w:rtl/>
        </w:rPr>
        <w:t>"</w:t>
      </w:r>
      <w:r w:rsidR="00F04890" w:rsidRPr="00FA6DB9">
        <w:rPr>
          <w:rFonts w:ascii="Traditional Arabic" w:eastAsia="Calibri" w:hAnsi="Traditional Arabic" w:cs="Traditional Arabic"/>
          <w:sz w:val="36"/>
          <w:szCs w:val="36"/>
          <w:rtl/>
        </w:rPr>
        <w:t xml:space="preserve"> </w:t>
      </w:r>
      <w:r w:rsidR="00F04890">
        <w:rPr>
          <w:rFonts w:ascii="Traditional Arabic" w:eastAsia="Calibri" w:hAnsi="Traditional Arabic" w:cs="Traditional Arabic" w:hint="cs"/>
          <w:sz w:val="36"/>
          <w:szCs w:val="36"/>
          <w:rtl/>
        </w:rPr>
        <w:t>متفق عليه.</w:t>
      </w:r>
    </w:p>
    <w:p w14:paraId="6065715C" w14:textId="304716A4" w:rsidR="00F04890" w:rsidRPr="00FA6DB9" w:rsidRDefault="00E7250B" w:rsidP="00E7250B">
      <w:pPr>
        <w:pStyle w:val="333"/>
        <w:rPr>
          <w:rtl/>
        </w:rPr>
      </w:pPr>
      <w:r>
        <w:rPr>
          <w:rFonts w:hint="cs"/>
          <w:rtl/>
        </w:rPr>
        <w:t>معاني الكلمات:</w:t>
      </w:r>
    </w:p>
    <w:p w14:paraId="2EBAC4DE" w14:textId="0FB1C95F" w:rsidR="00F04890" w:rsidRPr="0087319C" w:rsidRDefault="00F04890" w:rsidP="00C57B6E">
      <w:pPr>
        <w:pStyle w:val="ab"/>
        <w:numPr>
          <w:ilvl w:val="0"/>
          <w:numId w:val="56"/>
        </w:num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 xml:space="preserve">مُتِمٌّ: قد أتممتُ مدة الحمل الغالبة وهي تسعة أشهر، ويطلق </w:t>
      </w:r>
      <w:r w:rsidR="00325795">
        <w:rPr>
          <w:rFonts w:ascii="Traditional Arabic" w:eastAsia="Calibri" w:hAnsi="Traditional Arabic" w:cs="Traditional Arabic"/>
          <w:sz w:val="36"/>
          <w:szCs w:val="36"/>
          <w:rtl/>
        </w:rPr>
        <w:t>"</w:t>
      </w:r>
      <w:r w:rsidRPr="0087319C">
        <w:rPr>
          <w:rFonts w:ascii="Traditional Arabic" w:eastAsia="Calibri" w:hAnsi="Traditional Arabic" w:cs="Traditional Arabic"/>
          <w:sz w:val="36"/>
          <w:szCs w:val="36"/>
          <w:rtl/>
        </w:rPr>
        <w:t>متم</w:t>
      </w:r>
      <w:r w:rsidR="00325795">
        <w:rPr>
          <w:rFonts w:ascii="Traditional Arabic" w:eastAsia="Calibri" w:hAnsi="Traditional Arabic" w:cs="Traditional Arabic"/>
          <w:sz w:val="36"/>
          <w:szCs w:val="36"/>
          <w:rtl/>
        </w:rPr>
        <w:t>"</w:t>
      </w:r>
      <w:r w:rsidRPr="0087319C">
        <w:rPr>
          <w:rFonts w:ascii="Traditional Arabic" w:eastAsia="Calibri" w:hAnsi="Traditional Arabic" w:cs="Traditional Arabic"/>
          <w:sz w:val="36"/>
          <w:szCs w:val="36"/>
          <w:rtl/>
        </w:rPr>
        <w:t xml:space="preserve"> كذلك </w:t>
      </w:r>
      <w:r w:rsidR="00C82FFB">
        <w:rPr>
          <w:rFonts w:ascii="Traditional Arabic" w:eastAsia="Calibri" w:hAnsi="Traditional Arabic" w:cs="Traditional Arabic"/>
          <w:sz w:val="36"/>
          <w:szCs w:val="36"/>
          <w:rtl/>
        </w:rPr>
        <w:t>عَلَى</w:t>
      </w:r>
      <w:r w:rsidRPr="0087319C">
        <w:rPr>
          <w:rFonts w:ascii="Traditional Arabic" w:eastAsia="Calibri" w:hAnsi="Traditional Arabic" w:cs="Traditional Arabic"/>
          <w:sz w:val="36"/>
          <w:szCs w:val="36"/>
          <w:rtl/>
        </w:rPr>
        <w:t xml:space="preserve"> من ولدتْ لتمام.</w:t>
      </w:r>
    </w:p>
    <w:p w14:paraId="4E1F4872" w14:textId="428ECAE9" w:rsidR="00F04890" w:rsidRPr="0087319C" w:rsidRDefault="00F04890" w:rsidP="00C57B6E">
      <w:pPr>
        <w:pStyle w:val="ab"/>
        <w:numPr>
          <w:ilvl w:val="0"/>
          <w:numId w:val="56"/>
        </w:num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حنكه: وضع في فيه التمرة، ودلك حنكه بها.</w:t>
      </w:r>
    </w:p>
    <w:p w14:paraId="212B286A" w14:textId="0CF9DC41" w:rsidR="00F04890" w:rsidRPr="00FE1185" w:rsidRDefault="00D97251" w:rsidP="00F04890">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r w:rsidR="00F04890" w:rsidRPr="00FE1185">
        <w:rPr>
          <w:rFonts w:ascii="Traditional Arabic" w:eastAsia="Calibri" w:hAnsi="Traditional Arabic" w:cs="Traditional Arabic"/>
          <w:b/>
          <w:bCs/>
          <w:sz w:val="36"/>
          <w:szCs w:val="36"/>
          <w:rtl/>
        </w:rPr>
        <w:t xml:space="preserve"> </w:t>
      </w:r>
    </w:p>
    <w:p w14:paraId="0FBA2CAC" w14:textId="0ADA15F6" w:rsidR="00F04890" w:rsidRPr="00FA6DB9"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مناقب متعددة لعبد الله بن الزبير</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-رضي الله عنهما- ومنها: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مسح عليه وبرّك عليه، ودعا له، و</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شيء دخل جوفه ريقه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وأنه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من ولد في الإسلام بالمدينة للمهاجرين.</w:t>
      </w:r>
    </w:p>
    <w:p w14:paraId="745084DE" w14:textId="4A305A7F" w:rsidR="00F04890" w:rsidRPr="00FA6DB9"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الإتيان بالمولود إلى الرجل الصالح.</w:t>
      </w:r>
    </w:p>
    <w:p w14:paraId="5006364D" w14:textId="4BC07688" w:rsidR="00F04890" w:rsidRPr="00FA6DB9"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أن يحنكه ويدعو له بالبركة.</w:t>
      </w:r>
    </w:p>
    <w:p w14:paraId="195E1958" w14:textId="019DE69F" w:rsidR="00F04890" w:rsidRDefault="00F04890" w:rsidP="00F0489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الفرح برد المقالة الكاذبة.</w:t>
      </w:r>
    </w:p>
    <w:p w14:paraId="5AB9FD67" w14:textId="77777777" w:rsidR="002C5535" w:rsidRPr="00FA6DB9" w:rsidRDefault="002C5535" w:rsidP="002C5535">
      <w:pPr>
        <w:pStyle w:val="2"/>
        <w:rPr>
          <w:rtl/>
        </w:rPr>
      </w:pPr>
      <w:bookmarkStart w:id="762" w:name="_Toc98591757"/>
      <w:r>
        <w:rPr>
          <w:rFonts w:hint="cs"/>
          <w:rtl/>
        </w:rPr>
        <w:t>باب فضل عبد الله بن عمرو بن العاص رضي الله عنهما:</w:t>
      </w:r>
      <w:bookmarkEnd w:id="762"/>
    </w:p>
    <w:p w14:paraId="2C3B2E70" w14:textId="77777777" w:rsidR="002C5535" w:rsidRPr="00FA6DB9" w:rsidRDefault="002C5535" w:rsidP="002C553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بْنِ الْعَاصِ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BD4B3F">
        <w:rPr>
          <w:rFonts w:ascii="Traditional Arabic" w:eastAsia="Calibri" w:hAnsi="Traditional Arabic" w:cs="Traditional Arabic"/>
          <w:b/>
          <w:bCs/>
          <w:color w:val="0070C0"/>
          <w:sz w:val="36"/>
          <w:szCs w:val="36"/>
          <w:rtl/>
        </w:rPr>
        <w:t>يَا عَبْدَ اللَّهِ، لَا تَكُنْ بِمِثْلِ فُلَانٍ؛ كَانَ يَقُومُ اللَّيْلَ، فَتَرَكَ قِيَامَ اللَّيْلِ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7571463E" w14:textId="77777777" w:rsidR="002C5535" w:rsidRPr="00FA6DB9" w:rsidRDefault="002C5535" w:rsidP="002C5535">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lastRenderedPageBreak/>
        <w:t>من فوائد الحديث:</w:t>
      </w:r>
    </w:p>
    <w:p w14:paraId="15A0A446" w14:textId="7E2A4CD1" w:rsidR="002C5535" w:rsidRPr="00FA6DB9" w:rsidRDefault="002C5535" w:rsidP="002C553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قيام الليل والاستمرار عليه.</w:t>
      </w:r>
    </w:p>
    <w:p w14:paraId="4ECACCB3" w14:textId="1D29B7FF" w:rsidR="002C5535" w:rsidRPr="00FA6DB9" w:rsidRDefault="002C5535" w:rsidP="002C553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الدوام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اعتاده المرء من الخير من غير تفريط.</w:t>
      </w:r>
    </w:p>
    <w:p w14:paraId="551BBC81" w14:textId="3EC21C40" w:rsidR="002C5535" w:rsidRPr="00FA6DB9" w:rsidRDefault="002C5535" w:rsidP="002C553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كراهة قطع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وإن لم تكن واجبة.</w:t>
      </w:r>
    </w:p>
    <w:p w14:paraId="241B73A9" w14:textId="37983AEC" w:rsidR="002C5535" w:rsidRPr="00FA6DB9" w:rsidRDefault="002C5535" w:rsidP="002C553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ذكر الشخص بما فيه من عيب إذا قصد بذلك التحذير من صنيعه.</w:t>
      </w:r>
    </w:p>
    <w:p w14:paraId="14FDA89C" w14:textId="4D689FCA" w:rsidR="00FA6DB9" w:rsidRPr="00FA6DB9" w:rsidRDefault="008871FA" w:rsidP="008871FA">
      <w:pPr>
        <w:pStyle w:val="2"/>
        <w:rPr>
          <w:rtl/>
        </w:rPr>
      </w:pPr>
      <w:bookmarkStart w:id="763" w:name="_Toc98591758"/>
      <w:r>
        <w:rPr>
          <w:rFonts w:hint="cs"/>
          <w:rtl/>
        </w:rPr>
        <w:t>باب فضل عبد الله بن سلام رضي الله عنه:</w:t>
      </w:r>
      <w:bookmarkEnd w:id="763"/>
    </w:p>
    <w:p w14:paraId="623A146E" w14:textId="1CA5E630" w:rsidR="00FA6DB9" w:rsidRPr="00FA6DB9" w:rsidRDefault="00014635"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سَعْد</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أَبِي وَقَّاصٍ</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مَا سَمِعْتُ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يَقُولُ لِأَحَدٍ يَمْشِي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الْأَرْضِ إِنَّهُ مِنْ أَهْلِ الْجَنَّةِ إِلَّا لِعَبْدِ اللَّهِ بْنِ سَلَامٍ، وَفِيهِ نَزَلَتْ هَذِهِ الْآيَةُ</w:t>
      </w:r>
      <w:r w:rsidR="00A7219D">
        <w:rPr>
          <w:rFonts w:ascii="Traditional Arabic" w:eastAsia="Calibri" w:hAnsi="Traditional Arabic" w:cs="Traditional Arabic" w:hint="cs"/>
          <w:sz w:val="36"/>
          <w:szCs w:val="36"/>
          <w:rtl/>
        </w:rPr>
        <w:t>:</w:t>
      </w:r>
      <w:r w:rsidR="00402F44">
        <w:rPr>
          <w:rFonts w:ascii="Traditional Arabic" w:eastAsia="Calibri" w:hAnsi="Traditional Arabic" w:cs="Traditional Arabic"/>
          <w:sz w:val="36"/>
          <w:szCs w:val="36"/>
          <w:rtl/>
        </w:rPr>
        <w:t xml:space="preserve"> </w:t>
      </w:r>
      <w:r w:rsidR="00FA6DB9" w:rsidRPr="00FA6DB9">
        <w:rPr>
          <w:rFonts w:ascii="Traditional Arabic" w:eastAsia="Calibri" w:hAnsi="Traditional Arabic" w:cs="Traditional Arabic"/>
          <w:sz w:val="36"/>
          <w:szCs w:val="36"/>
          <w:rtl/>
        </w:rPr>
        <w:t>{وَش</w:t>
      </w:r>
      <w:r w:rsidR="00FA6DB9" w:rsidRPr="00FA6DB9">
        <w:rPr>
          <w:rFonts w:ascii="Traditional Arabic" w:eastAsia="Calibri" w:hAnsi="Traditional Arabic" w:cs="Traditional Arabic" w:hint="eastAsia"/>
          <w:sz w:val="36"/>
          <w:szCs w:val="36"/>
          <w:rtl/>
        </w:rPr>
        <w:t>َهِدَ</w:t>
      </w:r>
      <w:r w:rsidR="00FA6DB9" w:rsidRPr="00FA6DB9">
        <w:rPr>
          <w:rFonts w:ascii="Traditional Arabic" w:eastAsia="Calibri" w:hAnsi="Traditional Arabic" w:cs="Traditional Arabic"/>
          <w:sz w:val="36"/>
          <w:szCs w:val="36"/>
          <w:rtl/>
        </w:rPr>
        <w:t xml:space="preserve"> شَاهِدٌ مِنْ بَنِي إِسْرَائِيلَ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مِثْلِهِ}</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w:t>
      </w:r>
      <w:r w:rsidR="00D57A34">
        <w:rPr>
          <w:rFonts w:ascii="Traditional Arabic" w:eastAsia="Calibri" w:hAnsi="Traditional Arabic" w:cs="Traditional Arabic" w:hint="cs"/>
          <w:sz w:val="36"/>
          <w:szCs w:val="36"/>
          <w:rtl/>
        </w:rPr>
        <w:t>متفق عليه</w:t>
      </w:r>
      <w:r w:rsidR="00FA6DB9" w:rsidRPr="00FA6DB9">
        <w:rPr>
          <w:rFonts w:ascii="Traditional Arabic" w:eastAsia="Calibri" w:hAnsi="Traditional Arabic" w:cs="Traditional Arabic"/>
          <w:sz w:val="36"/>
          <w:szCs w:val="36"/>
          <w:rtl/>
        </w:rPr>
        <w:t>.</w:t>
      </w:r>
    </w:p>
    <w:p w14:paraId="7457EE43" w14:textId="4F03A6CE" w:rsidR="00170EEE" w:rsidRPr="00FA6DB9" w:rsidRDefault="00E7250B" w:rsidP="00FE11B6">
      <w:pPr>
        <w:pStyle w:val="333"/>
        <w:ind w:firstLine="0"/>
        <w:rPr>
          <w:rtl/>
        </w:rPr>
      </w:pPr>
      <w:r>
        <w:rPr>
          <w:rFonts w:hint="cs"/>
          <w:rtl/>
        </w:rPr>
        <w:t>معاني الكلمات:</w:t>
      </w:r>
    </w:p>
    <w:p w14:paraId="3C4219F9" w14:textId="52F888B5" w:rsidR="00FA6DB9" w:rsidRPr="0087319C" w:rsidRDefault="00FA6DB9" w:rsidP="00014635">
      <w:pPr>
        <w:pStyle w:val="ab"/>
        <w:spacing w:after="160" w:line="256" w:lineRule="auto"/>
        <w:ind w:left="814"/>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(ما سمعت): لا ينفي أصل الإخبار بالجنة لغيره؛ لأن سعد</w:t>
      </w:r>
      <w:r w:rsidR="00E20572" w:rsidRPr="0087319C">
        <w:rPr>
          <w:rFonts w:ascii="Traditional Arabic" w:eastAsia="Calibri" w:hAnsi="Traditional Arabic" w:cs="Traditional Arabic" w:hint="cs"/>
          <w:sz w:val="36"/>
          <w:szCs w:val="36"/>
          <w:rtl/>
        </w:rPr>
        <w:t>ً</w:t>
      </w:r>
      <w:r w:rsidRPr="0087319C">
        <w:rPr>
          <w:rFonts w:ascii="Traditional Arabic" w:eastAsia="Calibri" w:hAnsi="Traditional Arabic" w:cs="Traditional Arabic"/>
          <w:sz w:val="36"/>
          <w:szCs w:val="36"/>
          <w:rtl/>
        </w:rPr>
        <w:t xml:space="preserve">ا نفى سماعه فقط، وحمل بعض الشراح </w:t>
      </w:r>
      <w:r w:rsidR="000C0891" w:rsidRPr="0087319C">
        <w:rPr>
          <w:rFonts w:ascii="Traditional Arabic" w:eastAsia="Calibri" w:hAnsi="Traditional Arabic" w:cs="Traditional Arabic"/>
          <w:sz w:val="36"/>
          <w:szCs w:val="36"/>
          <w:rtl/>
        </w:rPr>
        <w:t>قوله:</w:t>
      </w:r>
      <w:r w:rsidRPr="0087319C">
        <w:rPr>
          <w:rFonts w:ascii="Traditional Arabic" w:eastAsia="Calibri" w:hAnsi="Traditional Arabic" w:cs="Traditional Arabic"/>
          <w:sz w:val="36"/>
          <w:szCs w:val="36"/>
          <w:rtl/>
        </w:rPr>
        <w:t xml:space="preserve"> (ما سمعت</w:t>
      </w:r>
      <w:r w:rsidR="00C23A23" w:rsidRPr="0087319C">
        <w:rPr>
          <w:rFonts w:ascii="Traditional Arabic" w:eastAsia="Calibri" w:hAnsi="Traditional Arabic" w:cs="Traditional Arabic"/>
          <w:sz w:val="36"/>
          <w:szCs w:val="36"/>
          <w:rtl/>
        </w:rPr>
        <w:t>.</w:t>
      </w:r>
      <w:r w:rsidRPr="0087319C">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87319C">
        <w:rPr>
          <w:rFonts w:ascii="Traditional Arabic" w:eastAsia="Calibri" w:hAnsi="Traditional Arabic" w:cs="Traditional Arabic"/>
          <w:sz w:val="36"/>
          <w:szCs w:val="36"/>
          <w:rtl/>
        </w:rPr>
        <w:t xml:space="preserve"> أنه لم يقل لأحد غيره حال مشيه </w:t>
      </w:r>
      <w:r w:rsidR="00C82FFB">
        <w:rPr>
          <w:rFonts w:ascii="Traditional Arabic" w:eastAsia="Calibri" w:hAnsi="Traditional Arabic" w:cs="Traditional Arabic"/>
          <w:sz w:val="36"/>
          <w:szCs w:val="36"/>
          <w:rtl/>
        </w:rPr>
        <w:t>عَلَى</w:t>
      </w:r>
      <w:r w:rsidRPr="0087319C">
        <w:rPr>
          <w:rFonts w:ascii="Traditional Arabic" w:eastAsia="Calibri" w:hAnsi="Traditional Arabic" w:cs="Traditional Arabic"/>
          <w:sz w:val="36"/>
          <w:szCs w:val="36"/>
          <w:rtl/>
        </w:rPr>
        <w:t xml:space="preserve"> الأرض</w:t>
      </w:r>
      <w:r w:rsidR="00E20572" w:rsidRPr="0087319C">
        <w:rPr>
          <w:rFonts w:ascii="Traditional Arabic" w:eastAsia="Calibri" w:hAnsi="Traditional Arabic" w:cs="Traditional Arabic" w:hint="cs"/>
          <w:sz w:val="36"/>
          <w:szCs w:val="36"/>
          <w:rtl/>
        </w:rPr>
        <w:t xml:space="preserve">، </w:t>
      </w:r>
      <w:r w:rsidRPr="0087319C">
        <w:rPr>
          <w:rFonts w:ascii="Traditional Arabic" w:eastAsia="Calibri" w:hAnsi="Traditional Arabic" w:cs="Traditional Arabic"/>
          <w:sz w:val="36"/>
          <w:szCs w:val="36"/>
          <w:rtl/>
        </w:rPr>
        <w:t>وقيل غير ذلك</w:t>
      </w:r>
      <w:r w:rsidR="00C23A23" w:rsidRPr="0087319C">
        <w:rPr>
          <w:rFonts w:ascii="Traditional Arabic" w:eastAsia="Calibri" w:hAnsi="Traditional Arabic" w:cs="Traditional Arabic"/>
          <w:sz w:val="36"/>
          <w:szCs w:val="36"/>
          <w:rtl/>
        </w:rPr>
        <w:t>.</w:t>
      </w:r>
    </w:p>
    <w:p w14:paraId="1634FD22" w14:textId="77777777" w:rsidR="00014635" w:rsidRPr="00BC28AF" w:rsidRDefault="00014635" w:rsidP="00014635">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4EEB3375" w14:textId="0604F240" w:rsidR="00FA6DB9" w:rsidRPr="0087319C" w:rsidRDefault="00FA6DB9" w:rsidP="00014635">
      <w:pPr>
        <w:pStyle w:val="ab"/>
        <w:spacing w:after="160" w:line="256" w:lineRule="auto"/>
        <w:ind w:left="814"/>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منقبة عظيمة ل</w:t>
      </w:r>
      <w:r w:rsidR="005B0EAA" w:rsidRPr="0087319C">
        <w:rPr>
          <w:rFonts w:ascii="Traditional Arabic" w:eastAsia="Calibri" w:hAnsi="Traditional Arabic" w:cs="Traditional Arabic"/>
          <w:sz w:val="36"/>
          <w:szCs w:val="36"/>
          <w:rtl/>
        </w:rPr>
        <w:t>عبد الله</w:t>
      </w:r>
      <w:r w:rsidRPr="0087319C">
        <w:rPr>
          <w:rFonts w:ascii="Traditional Arabic" w:eastAsia="Calibri" w:hAnsi="Traditional Arabic" w:cs="Traditional Arabic"/>
          <w:sz w:val="36"/>
          <w:szCs w:val="36"/>
          <w:rtl/>
        </w:rPr>
        <w:t xml:space="preserve"> بن سلام رضي الله عنه.</w:t>
      </w:r>
    </w:p>
    <w:p w14:paraId="23E97185" w14:textId="06CE2D8A" w:rsidR="00942ECD" w:rsidRPr="00FA6DB9" w:rsidRDefault="00942ECD" w:rsidP="00942ECD">
      <w:pPr>
        <w:pStyle w:val="2"/>
        <w:rPr>
          <w:rtl/>
        </w:rPr>
      </w:pPr>
      <w:bookmarkStart w:id="764" w:name="_Toc98591759"/>
      <w:r>
        <w:rPr>
          <w:rFonts w:hint="cs"/>
          <w:rtl/>
        </w:rPr>
        <w:t xml:space="preserve">باب فضل معوذ ومعاذ قاتلا عدو رسول الله </w:t>
      </w:r>
      <w:r w:rsidR="00FB1544">
        <w:rPr>
          <w:rFonts w:hint="cs"/>
          <w:rtl/>
          <w:lang w:bidi="ar-SA"/>
        </w:rPr>
        <w:t>ﷺ</w:t>
      </w:r>
      <w:r>
        <w:rPr>
          <w:rFonts w:hint="cs"/>
          <w:rtl/>
        </w:rPr>
        <w:t>:</w:t>
      </w:r>
      <w:bookmarkEnd w:id="764"/>
    </w:p>
    <w:p w14:paraId="4DB4C558" w14:textId="3FF4CB4F" w:rsidR="00942ECD" w:rsidRPr="00FA6DB9" w:rsidRDefault="00014635" w:rsidP="00942EC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942ECD"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942ECD" w:rsidRPr="00FA6DB9">
        <w:rPr>
          <w:rFonts w:ascii="Traditional Arabic" w:eastAsia="Calibri" w:hAnsi="Traditional Arabic" w:cs="Traditional Arabic"/>
          <w:sz w:val="36"/>
          <w:szCs w:val="36"/>
          <w:rtl/>
        </w:rPr>
        <w:t xml:space="preserve"> الرَّحْمَنِ بْن</w:t>
      </w:r>
      <w:r>
        <w:rPr>
          <w:rFonts w:ascii="Traditional Arabic" w:eastAsia="Calibri" w:hAnsi="Traditional Arabic" w:cs="Traditional Arabic" w:hint="cs"/>
          <w:sz w:val="36"/>
          <w:szCs w:val="36"/>
          <w:rtl/>
        </w:rPr>
        <w:t>ِ</w:t>
      </w:r>
      <w:r w:rsidR="00942ECD" w:rsidRPr="00FA6DB9">
        <w:rPr>
          <w:rFonts w:ascii="Traditional Arabic" w:eastAsia="Calibri" w:hAnsi="Traditional Arabic" w:cs="Traditional Arabic"/>
          <w:sz w:val="36"/>
          <w:szCs w:val="36"/>
          <w:rtl/>
        </w:rPr>
        <w:t xml:space="preserve"> عَوْفٍ</w:t>
      </w:r>
      <w:r w:rsidR="00942EC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942EC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بَيْنَا أَنَا وَاقِفٌ فِي الصَّفِّ يَوْمَ بَدْرٍ، فَنَظَرْتُ عَنْ يَمِينِي وَشِمَالِي، فَإِذَا أَنَا بِغُلَامَيْنِ مِنَ الْأَنْصَارِ حَدِيثَةٍ أَسْنَانُهُمَا، تَمَنَّيْتُ أَنْ أَكُونَ بَيْنَ أَضْلَعَ مِنْ</w:t>
      </w:r>
      <w:r w:rsidR="00942ECD" w:rsidRPr="00FA6DB9">
        <w:rPr>
          <w:rFonts w:ascii="Traditional Arabic" w:eastAsia="Calibri" w:hAnsi="Traditional Arabic" w:cs="Traditional Arabic" w:hint="eastAsia"/>
          <w:sz w:val="36"/>
          <w:szCs w:val="36"/>
          <w:rtl/>
        </w:rPr>
        <w:t>هُمَا،</w:t>
      </w:r>
      <w:r w:rsidR="00942ECD" w:rsidRPr="00FA6DB9">
        <w:rPr>
          <w:rFonts w:ascii="Traditional Arabic" w:eastAsia="Calibri" w:hAnsi="Traditional Arabic" w:cs="Traditional Arabic"/>
          <w:sz w:val="36"/>
          <w:szCs w:val="36"/>
          <w:rtl/>
        </w:rPr>
        <w:t xml:space="preserve"> فَغَمَزَنِي أَحَدُهُمَا فَقَالَ: يَا عَمِّ، هَلْ تَعْرِفُ أَبَا جَهْلٍ؟ قُلْتُ: نَعَمْ، مَا حَاجَتُكَ إِلَيْهِ يَا ابْنَ أَخِي؟ قَالَ: أُخْبِرْتُ أَنَّهُ يَسُبُّ رَسُولَ اللَّهِ</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وَ</w:t>
      </w:r>
      <w:r w:rsidR="00C82FFB">
        <w:rPr>
          <w:rFonts w:ascii="Traditional Arabic" w:eastAsia="Calibri" w:hAnsi="Traditional Arabic" w:cs="Traditional Arabic"/>
          <w:sz w:val="36"/>
          <w:szCs w:val="36"/>
          <w:rtl/>
        </w:rPr>
        <w:t>الذِي</w:t>
      </w:r>
      <w:r w:rsidR="00942ECD" w:rsidRPr="00FA6DB9">
        <w:rPr>
          <w:rFonts w:ascii="Traditional Arabic" w:eastAsia="Calibri" w:hAnsi="Traditional Arabic" w:cs="Traditional Arabic"/>
          <w:sz w:val="36"/>
          <w:szCs w:val="36"/>
          <w:rtl/>
        </w:rPr>
        <w:t xml:space="preserve"> نَفْسِي بِيَدِهِ؛ لَئِنْ رَأَيْتُهُ لَا يُفَارِقُ سَوَادِي سَوَادَهُ حَتَّى يَمُوتَ الْأَعْجَلُ مِنَّا. فَتَعَجَّبْتُ لِذَلِكَ، فَغَمَزَنِي الْآخَرُ، فَقَالَ لِي مِثْلَهَا، فَلَمْ </w:t>
      </w:r>
      <w:r w:rsidR="00942ECD" w:rsidRPr="00FA6DB9">
        <w:rPr>
          <w:rFonts w:ascii="Traditional Arabic" w:eastAsia="Calibri" w:hAnsi="Traditional Arabic" w:cs="Traditional Arabic"/>
          <w:sz w:val="36"/>
          <w:szCs w:val="36"/>
          <w:rtl/>
        </w:rPr>
        <w:lastRenderedPageBreak/>
        <w:t>أَنْشَبْ أَنْ نَظَرْتُ إِلَى أَبِي جَهْلٍ يَجُولُ فِي النَّاسِ، قُلْتُ: أَلَا إِنَّ هَذَا صَاحِبُكُ</w:t>
      </w:r>
      <w:r w:rsidR="00942ECD" w:rsidRPr="00FA6DB9">
        <w:rPr>
          <w:rFonts w:ascii="Traditional Arabic" w:eastAsia="Calibri" w:hAnsi="Traditional Arabic" w:cs="Traditional Arabic" w:hint="eastAsia"/>
          <w:sz w:val="36"/>
          <w:szCs w:val="36"/>
          <w:rtl/>
        </w:rPr>
        <w:t>مَا</w:t>
      </w:r>
      <w:r w:rsidR="00942ECD"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00942ECD" w:rsidRPr="00FA6DB9">
        <w:rPr>
          <w:rFonts w:ascii="Traditional Arabic" w:eastAsia="Calibri" w:hAnsi="Traditional Arabic" w:cs="Traditional Arabic"/>
          <w:sz w:val="36"/>
          <w:szCs w:val="36"/>
          <w:rtl/>
        </w:rPr>
        <w:t xml:space="preserve"> سَأَلْتُمَانِي فَابْتَدَرَاهُ بِسَيْفَيْهِمَا فَضَرَبَاهُ حَتَّى قَتَلَاهُ، ثُمَّ انْصَرَفَا إِلَى رَسُولِ اللَّهِ</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 xml:space="preserve">فَأَخْبَرَاهُ، فَقَالَ: </w:t>
      </w:r>
      <w:r w:rsidR="00325795">
        <w:rPr>
          <w:rFonts w:ascii="Traditional Arabic" w:eastAsia="Calibri" w:hAnsi="Traditional Arabic" w:cs="Traditional Arabic"/>
          <w:sz w:val="36"/>
          <w:szCs w:val="36"/>
          <w:rtl/>
        </w:rPr>
        <w:t>"</w:t>
      </w:r>
      <w:r w:rsidR="00942ECD" w:rsidRPr="00020841">
        <w:rPr>
          <w:rFonts w:ascii="Traditional Arabic" w:eastAsia="Calibri" w:hAnsi="Traditional Arabic" w:cs="Traditional Arabic"/>
          <w:b/>
          <w:bCs/>
          <w:color w:val="0070C0"/>
          <w:sz w:val="36"/>
          <w:szCs w:val="36"/>
          <w:rtl/>
        </w:rPr>
        <w:t>أَيُّكُمَا قَتَلَهُ؟</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 قَالَ: كُلُّ وَاحِدٍ مِنْهُمَا: أَنَا قَتَلْت</w:t>
      </w:r>
      <w:r w:rsidR="00942ECD" w:rsidRPr="00FA6DB9">
        <w:rPr>
          <w:rFonts w:ascii="Traditional Arabic" w:eastAsia="Calibri" w:hAnsi="Traditional Arabic" w:cs="Traditional Arabic" w:hint="eastAsia"/>
          <w:sz w:val="36"/>
          <w:szCs w:val="36"/>
          <w:rtl/>
        </w:rPr>
        <w:t>ُهُ</w:t>
      </w:r>
      <w:r w:rsidR="00942ECD" w:rsidRPr="00FA6DB9">
        <w:rPr>
          <w:rFonts w:ascii="Traditional Arabic" w:eastAsia="Calibri" w:hAnsi="Traditional Arabic" w:cs="Traditional Arabic"/>
          <w:sz w:val="36"/>
          <w:szCs w:val="36"/>
          <w:rtl/>
        </w:rPr>
        <w:t xml:space="preserve">. فَقَالَ: </w:t>
      </w:r>
      <w:r w:rsidR="00325795">
        <w:rPr>
          <w:rFonts w:ascii="Traditional Arabic" w:eastAsia="Calibri" w:hAnsi="Traditional Arabic" w:cs="Traditional Arabic"/>
          <w:sz w:val="36"/>
          <w:szCs w:val="36"/>
          <w:rtl/>
        </w:rPr>
        <w:t>"</w:t>
      </w:r>
      <w:r w:rsidR="00942ECD" w:rsidRPr="009367A4">
        <w:rPr>
          <w:rFonts w:ascii="Traditional Arabic" w:eastAsia="Calibri" w:hAnsi="Traditional Arabic" w:cs="Traditional Arabic"/>
          <w:b/>
          <w:bCs/>
          <w:color w:val="0070C0"/>
          <w:sz w:val="36"/>
          <w:szCs w:val="36"/>
          <w:rtl/>
        </w:rPr>
        <w:t>هَلْ مَسَحْتُمَا سَيْفَيْكُمَا؟</w:t>
      </w:r>
      <w:r w:rsidR="00942EC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قَالَا: لَا. فَنَظَرَ فِي السَّيْفَيْنِ فَقَالَ: </w:t>
      </w:r>
      <w:r w:rsidR="00325795">
        <w:rPr>
          <w:rFonts w:ascii="Traditional Arabic" w:eastAsia="Calibri" w:hAnsi="Traditional Arabic" w:cs="Traditional Arabic"/>
          <w:sz w:val="36"/>
          <w:szCs w:val="36"/>
          <w:rtl/>
        </w:rPr>
        <w:t>"</w:t>
      </w:r>
      <w:r w:rsidR="00942ECD" w:rsidRPr="009367A4">
        <w:rPr>
          <w:rFonts w:ascii="Traditional Arabic" w:eastAsia="Calibri" w:hAnsi="Traditional Arabic" w:cs="Traditional Arabic"/>
          <w:b/>
          <w:bCs/>
          <w:color w:val="0070C0"/>
          <w:sz w:val="36"/>
          <w:szCs w:val="36"/>
          <w:rtl/>
        </w:rPr>
        <w:t>كِلَاكُمَا قَتَلَهُ، سَلَبُهُ لِمُعَاذِ بْنِ عَمْرِو بْنِ الْجَمُوحِ</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 وَكَانَا مُعَاذَ ابْنَ عَفْرَاءَ، وَمُعَاذَ بْنَ عَمْرِو بْنِ الْجَمُوحِ. </w:t>
      </w:r>
      <w:r w:rsidR="00942ECD">
        <w:rPr>
          <w:rFonts w:ascii="Traditional Arabic" w:eastAsia="Calibri" w:hAnsi="Traditional Arabic" w:cs="Traditional Arabic" w:hint="cs"/>
          <w:sz w:val="36"/>
          <w:szCs w:val="36"/>
          <w:rtl/>
        </w:rPr>
        <w:t>متفق عليه.</w:t>
      </w:r>
    </w:p>
    <w:p w14:paraId="2B03AC7E" w14:textId="102245BA" w:rsidR="00942ECD" w:rsidRPr="00FA6DB9" w:rsidRDefault="00E7250B" w:rsidP="00E7250B">
      <w:pPr>
        <w:pStyle w:val="333"/>
        <w:rPr>
          <w:rtl/>
        </w:rPr>
      </w:pPr>
      <w:r>
        <w:rPr>
          <w:rFonts w:hint="cs"/>
          <w:rtl/>
        </w:rPr>
        <w:t>معاني الكلمات:</w:t>
      </w:r>
    </w:p>
    <w:p w14:paraId="46FD2A5A" w14:textId="00D9894B" w:rsidR="00942ECD" w:rsidRPr="0087319C" w:rsidRDefault="00942ECD" w:rsidP="00C57B6E">
      <w:pPr>
        <w:pStyle w:val="ab"/>
        <w:numPr>
          <w:ilvl w:val="0"/>
          <w:numId w:val="57"/>
        </w:num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أضلع: أقوى وأشدّ.</w:t>
      </w:r>
    </w:p>
    <w:p w14:paraId="794E8A98" w14:textId="4090C4D3" w:rsidR="00942ECD" w:rsidRPr="0087319C" w:rsidRDefault="00942ECD" w:rsidP="00C57B6E">
      <w:pPr>
        <w:pStyle w:val="ab"/>
        <w:numPr>
          <w:ilvl w:val="0"/>
          <w:numId w:val="57"/>
        </w:num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سوادي: شخصي.</w:t>
      </w:r>
    </w:p>
    <w:p w14:paraId="5527E97F" w14:textId="7F125054" w:rsidR="00942ECD" w:rsidRPr="0087319C" w:rsidRDefault="00942ECD" w:rsidP="00C57B6E">
      <w:pPr>
        <w:pStyle w:val="ab"/>
        <w:numPr>
          <w:ilvl w:val="0"/>
          <w:numId w:val="57"/>
        </w:num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الأعجل: الأقرب أجلا.</w:t>
      </w:r>
    </w:p>
    <w:p w14:paraId="773585C6" w14:textId="11410FCF" w:rsidR="00942ECD" w:rsidRPr="0087319C" w:rsidRDefault="00942ECD" w:rsidP="00C57B6E">
      <w:pPr>
        <w:pStyle w:val="ab"/>
        <w:numPr>
          <w:ilvl w:val="0"/>
          <w:numId w:val="57"/>
        </w:num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سلبه: ما يُسلب من سلاح وثياب ودابة وغير ذلك.</w:t>
      </w:r>
    </w:p>
    <w:p w14:paraId="5B59F88F" w14:textId="445E9319" w:rsidR="00942ECD" w:rsidRPr="0087319C" w:rsidRDefault="00D97251" w:rsidP="00942ECD">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268A3">
        <w:rPr>
          <w:rFonts w:ascii="Traditional Arabic" w:eastAsia="Calibri" w:hAnsi="Traditional Arabic" w:cs="Traditional Arabic"/>
          <w:b/>
          <w:bCs/>
          <w:color w:val="7030A0"/>
          <w:sz w:val="36"/>
          <w:szCs w:val="36"/>
          <w:rtl/>
          <w:lang w:val="x-none" w:eastAsia="x-none" w:bidi="ar-EG"/>
        </w:rPr>
        <w:t>من فوائد الحديث</w:t>
      </w:r>
      <w:r w:rsidR="00FE11B6" w:rsidRPr="00E268A3">
        <w:rPr>
          <w:rFonts w:ascii="Traditional Arabic" w:eastAsia="Calibri" w:hAnsi="Traditional Arabic" w:cs="Traditional Arabic" w:hint="cs"/>
          <w:b/>
          <w:bCs/>
          <w:color w:val="7030A0"/>
          <w:sz w:val="36"/>
          <w:szCs w:val="36"/>
          <w:rtl/>
          <w:lang w:val="x-none" w:eastAsia="x-none" w:bidi="ar-EG"/>
        </w:rPr>
        <w:t>:</w:t>
      </w:r>
      <w:r w:rsidR="00A96CC7">
        <w:rPr>
          <w:rFonts w:ascii="Traditional Arabic" w:eastAsia="Calibri" w:hAnsi="Traditional Arabic" w:cs="Traditional Arabic" w:hint="cs"/>
          <w:b/>
          <w:bCs/>
          <w:color w:val="7030A0"/>
          <w:sz w:val="36"/>
          <w:szCs w:val="36"/>
          <w:rtl/>
          <w:lang w:val="x-none" w:eastAsia="x-none" w:bidi="ar-EG"/>
        </w:rPr>
        <w:t xml:space="preserve"> </w:t>
      </w:r>
    </w:p>
    <w:p w14:paraId="1F8745DA" w14:textId="4FAADC6C" w:rsidR="00E268A3" w:rsidRPr="00E268A3" w:rsidRDefault="00E268A3" w:rsidP="00E268A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E268A3">
        <w:rPr>
          <w:rFonts w:ascii="Traditional Arabic" w:eastAsia="Calibri" w:hAnsi="Traditional Arabic" w:cs="Traditional Arabic" w:hint="eastAsia"/>
          <w:sz w:val="36"/>
          <w:szCs w:val="36"/>
          <w:rtl/>
        </w:rPr>
        <w:t>‏</w:t>
      </w:r>
      <w:r w:rsidRPr="00E268A3">
        <w:rPr>
          <w:rFonts w:ascii="Traditional Arabic" w:eastAsia="Calibri" w:hAnsi="Traditional Arabic" w:cs="Traditional Arabic"/>
          <w:sz w:val="36"/>
          <w:szCs w:val="36"/>
          <w:rtl/>
        </w:rPr>
        <w:t>المبادرة إلى الخيرات، والاشتياق إلى الفضائل. ‏</w:t>
      </w:r>
    </w:p>
    <w:p w14:paraId="238F6FF9" w14:textId="01761745" w:rsidR="00E268A3" w:rsidRPr="00E268A3" w:rsidRDefault="00E268A3" w:rsidP="00E268A3">
      <w:pPr>
        <w:spacing w:after="160" w:line="256" w:lineRule="auto"/>
        <w:ind w:firstLine="720"/>
        <w:jc w:val="both"/>
        <w:rPr>
          <w:rFonts w:ascii="Traditional Arabic" w:eastAsia="Calibri" w:hAnsi="Traditional Arabic" w:cs="Traditional Arabic"/>
          <w:sz w:val="36"/>
          <w:szCs w:val="36"/>
          <w:rtl/>
        </w:rPr>
      </w:pPr>
      <w:r w:rsidRPr="00E268A3">
        <w:rPr>
          <w:rFonts w:ascii="Traditional Arabic" w:eastAsia="Calibri" w:hAnsi="Traditional Arabic" w:cs="Traditional Arabic" w:hint="eastAsia"/>
          <w:sz w:val="36"/>
          <w:szCs w:val="36"/>
          <w:rtl/>
        </w:rPr>
        <w:t>‏</w:t>
      </w:r>
      <w:r>
        <w:rPr>
          <w:rFonts w:ascii="Traditional Arabic" w:eastAsia="Calibri" w:hAnsi="Traditional Arabic" w:cs="Traditional Arabic" w:hint="cs"/>
          <w:sz w:val="36"/>
          <w:szCs w:val="36"/>
          <w:rtl/>
        </w:rPr>
        <w:t xml:space="preserve">2- </w:t>
      </w:r>
      <w:r w:rsidRPr="00E268A3">
        <w:rPr>
          <w:rFonts w:ascii="Traditional Arabic" w:eastAsia="Calibri" w:hAnsi="Traditional Arabic" w:cs="Traditional Arabic"/>
          <w:sz w:val="36"/>
          <w:szCs w:val="36"/>
          <w:rtl/>
        </w:rPr>
        <w:t xml:space="preserve">الغضب لله ولرسوله ﷺ </w:t>
      </w:r>
    </w:p>
    <w:p w14:paraId="50C76AA3" w14:textId="27855DB1" w:rsidR="00E268A3" w:rsidRPr="00E268A3" w:rsidRDefault="00E268A3" w:rsidP="00E268A3">
      <w:pPr>
        <w:spacing w:after="160" w:line="256" w:lineRule="auto"/>
        <w:ind w:firstLine="720"/>
        <w:jc w:val="both"/>
        <w:rPr>
          <w:rFonts w:ascii="Traditional Arabic" w:eastAsia="Calibri" w:hAnsi="Traditional Arabic" w:cs="Traditional Arabic"/>
          <w:sz w:val="36"/>
          <w:szCs w:val="36"/>
          <w:rtl/>
        </w:rPr>
      </w:pPr>
      <w:r w:rsidRPr="00E268A3">
        <w:rPr>
          <w:rFonts w:ascii="Traditional Arabic" w:eastAsia="Calibri" w:hAnsi="Traditional Arabic" w:cs="Traditional Arabic" w:hint="eastAsia"/>
          <w:sz w:val="36"/>
          <w:szCs w:val="36"/>
          <w:rtl/>
        </w:rPr>
        <w:t>‏</w:t>
      </w:r>
      <w:r>
        <w:rPr>
          <w:rFonts w:ascii="Traditional Arabic" w:eastAsia="Calibri" w:hAnsi="Traditional Arabic" w:cs="Traditional Arabic" w:hint="cs"/>
          <w:sz w:val="36"/>
          <w:szCs w:val="36"/>
          <w:rtl/>
        </w:rPr>
        <w:t xml:space="preserve">3- </w:t>
      </w:r>
      <w:r w:rsidRPr="00E268A3">
        <w:rPr>
          <w:rFonts w:ascii="Traditional Arabic" w:eastAsia="Calibri" w:hAnsi="Traditional Arabic" w:cs="Traditional Arabic"/>
          <w:sz w:val="36"/>
          <w:szCs w:val="36"/>
          <w:rtl/>
        </w:rPr>
        <w:t>أنه ينبغي ألا يُحتقر الصغار في الأمور الكبار، فقد يكونون أهلا لها.</w:t>
      </w:r>
    </w:p>
    <w:p w14:paraId="5BD9E824" w14:textId="795C869D" w:rsidR="00FE11B6" w:rsidRDefault="00E268A3" w:rsidP="00FE11B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4- </w:t>
      </w:r>
      <w:r w:rsidR="00942ECD" w:rsidRPr="00FE11B6">
        <w:rPr>
          <w:rFonts w:ascii="Traditional Arabic" w:eastAsia="Calibri" w:hAnsi="Traditional Arabic" w:cs="Traditional Arabic"/>
          <w:sz w:val="36"/>
          <w:szCs w:val="36"/>
          <w:rtl/>
        </w:rPr>
        <w:t>عظم التربية التي نالها هذان الغلامان، وعلوّ همتهما حتى سمت نفساهما لقتل رأس الكفر أبي جهل بذاته، وليس أحدا من عامة المشركين.</w:t>
      </w:r>
    </w:p>
    <w:p w14:paraId="00C96D95" w14:textId="15827774" w:rsidR="00FE11B6" w:rsidRDefault="00E268A3" w:rsidP="00FE11B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5- </w:t>
      </w:r>
      <w:r w:rsidR="00942ECD" w:rsidRPr="00FE11B6">
        <w:rPr>
          <w:rFonts w:ascii="Traditional Arabic" w:eastAsia="Calibri" w:hAnsi="Traditional Arabic" w:cs="Traditional Arabic" w:hint="cs"/>
          <w:sz w:val="36"/>
          <w:szCs w:val="36"/>
          <w:rtl/>
        </w:rPr>
        <w:t>منقبة عظيمة لمعاذ ومعوذ ابنا عفراء وقيل</w:t>
      </w:r>
      <w:r w:rsidR="005241D7">
        <w:rPr>
          <w:rFonts w:ascii="Traditional Arabic" w:eastAsia="Calibri" w:hAnsi="Traditional Arabic" w:cs="Traditional Arabic" w:hint="cs"/>
          <w:sz w:val="36"/>
          <w:szCs w:val="36"/>
          <w:rtl/>
        </w:rPr>
        <w:t>:</w:t>
      </w:r>
      <w:r w:rsidR="00942ECD" w:rsidRPr="00FE11B6">
        <w:rPr>
          <w:rFonts w:ascii="Traditional Arabic" w:eastAsia="Calibri" w:hAnsi="Traditional Arabic" w:cs="Traditional Arabic" w:hint="cs"/>
          <w:sz w:val="36"/>
          <w:szCs w:val="36"/>
          <w:rtl/>
        </w:rPr>
        <w:t xml:space="preserve"> هما معاذا.</w:t>
      </w:r>
    </w:p>
    <w:p w14:paraId="0CCD1CF6" w14:textId="492D5723" w:rsidR="00942ECD" w:rsidRDefault="00E268A3" w:rsidP="00FE11B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6- </w:t>
      </w:r>
      <w:r w:rsidR="00942ECD" w:rsidRPr="00FE11B6">
        <w:rPr>
          <w:rFonts w:ascii="Traditional Arabic" w:eastAsia="Calibri" w:hAnsi="Traditional Arabic" w:cs="Traditional Arabic"/>
          <w:sz w:val="36"/>
          <w:szCs w:val="36"/>
          <w:rtl/>
        </w:rPr>
        <w:t xml:space="preserve">إذلال رأس الكفر أبي جهل بأن قتل </w:t>
      </w:r>
      <w:r w:rsidR="00C82FFB" w:rsidRPr="00FE11B6">
        <w:rPr>
          <w:rFonts w:ascii="Traditional Arabic" w:eastAsia="Calibri" w:hAnsi="Traditional Arabic" w:cs="Traditional Arabic"/>
          <w:sz w:val="36"/>
          <w:szCs w:val="36"/>
          <w:rtl/>
        </w:rPr>
        <w:t>عَلَى</w:t>
      </w:r>
      <w:r w:rsidR="00942ECD" w:rsidRPr="00FE11B6">
        <w:rPr>
          <w:rFonts w:ascii="Traditional Arabic" w:eastAsia="Calibri" w:hAnsi="Traditional Arabic" w:cs="Traditional Arabic"/>
          <w:sz w:val="36"/>
          <w:szCs w:val="36"/>
          <w:rtl/>
        </w:rPr>
        <w:t xml:space="preserve"> يدي غلامين صغيرين لم يعهد عنهما بأسٌ أو قوة في الجهاد، ثم أجهز عليه عبد الله بن مسعود -رَضِيَ اللَّهُ عَنْهُ- ولم يكن من المعروفين بالقوة والبأس في القتال</w:t>
      </w:r>
      <w:r w:rsidR="00942ECD" w:rsidRPr="00FE11B6">
        <w:rPr>
          <w:rFonts w:ascii="Traditional Arabic" w:eastAsia="Calibri" w:hAnsi="Traditional Arabic" w:cs="Traditional Arabic" w:hint="cs"/>
          <w:sz w:val="36"/>
          <w:szCs w:val="36"/>
          <w:rtl/>
        </w:rPr>
        <w:t>،</w:t>
      </w:r>
      <w:r w:rsidR="00942ECD" w:rsidRPr="00FE11B6">
        <w:rPr>
          <w:rFonts w:ascii="Traditional Arabic" w:eastAsia="Calibri" w:hAnsi="Traditional Arabic" w:cs="Traditional Arabic"/>
          <w:sz w:val="36"/>
          <w:szCs w:val="36"/>
          <w:rtl/>
        </w:rPr>
        <w:t xml:space="preserve"> وصدق الله (وما رميت إذ رميت ولكن الله رمى).</w:t>
      </w:r>
    </w:p>
    <w:p w14:paraId="6B74A3D1" w14:textId="77777777" w:rsidR="005241D7" w:rsidRPr="00FE11B6" w:rsidRDefault="005241D7" w:rsidP="00FE11B6">
      <w:pPr>
        <w:spacing w:after="160" w:line="256" w:lineRule="auto"/>
        <w:ind w:firstLine="720"/>
        <w:jc w:val="both"/>
        <w:rPr>
          <w:rFonts w:ascii="Traditional Arabic" w:eastAsia="Calibri" w:hAnsi="Traditional Arabic" w:cs="Traditional Arabic"/>
          <w:sz w:val="36"/>
          <w:szCs w:val="36"/>
          <w:rtl/>
        </w:rPr>
      </w:pPr>
    </w:p>
    <w:p w14:paraId="33DCBB32" w14:textId="77777777" w:rsidR="00942ECD" w:rsidRPr="00FA6DB9" w:rsidRDefault="00942ECD" w:rsidP="00942ECD">
      <w:pPr>
        <w:pStyle w:val="2"/>
        <w:rPr>
          <w:rtl/>
        </w:rPr>
      </w:pPr>
      <w:bookmarkStart w:id="765" w:name="_Toc98591760"/>
      <w:r>
        <w:rPr>
          <w:rFonts w:hint="cs"/>
          <w:rtl/>
        </w:rPr>
        <w:lastRenderedPageBreak/>
        <w:t>باب فضل أنس بن النضر رضي الله عنه:</w:t>
      </w:r>
      <w:bookmarkEnd w:id="765"/>
    </w:p>
    <w:p w14:paraId="36064A7D" w14:textId="0490A432" w:rsidR="00942ECD" w:rsidRPr="00FA6DB9" w:rsidRDefault="00A96CC7" w:rsidP="00942EC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942ECD" w:rsidRPr="00FA6DB9">
        <w:rPr>
          <w:rFonts w:ascii="Traditional Arabic" w:eastAsia="Calibri" w:hAnsi="Traditional Arabic" w:cs="Traditional Arabic"/>
          <w:sz w:val="36"/>
          <w:szCs w:val="36"/>
          <w:rtl/>
        </w:rPr>
        <w:t xml:space="preserve"> أَنَس</w:t>
      </w:r>
      <w:r>
        <w:rPr>
          <w:rFonts w:ascii="Traditional Arabic" w:eastAsia="Calibri" w:hAnsi="Traditional Arabic" w:cs="Traditional Arabic" w:hint="cs"/>
          <w:sz w:val="36"/>
          <w:szCs w:val="36"/>
          <w:rtl/>
        </w:rPr>
        <w:t>ِ</w:t>
      </w:r>
      <w:r w:rsidR="00942ECD"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942ECD" w:rsidRPr="00FA6DB9">
        <w:rPr>
          <w:rFonts w:ascii="Traditional Arabic" w:eastAsia="Calibri" w:hAnsi="Traditional Arabic" w:cs="Traditional Arabic"/>
          <w:sz w:val="36"/>
          <w:szCs w:val="36"/>
          <w:rtl/>
        </w:rPr>
        <w:t xml:space="preserve"> مالك</w:t>
      </w:r>
      <w:r w:rsidR="00942EC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942ECD" w:rsidRPr="00FA6DB9">
        <w:rPr>
          <w:rFonts w:ascii="Traditional Arabic" w:eastAsia="Calibri" w:hAnsi="Traditional Arabic" w:cs="Traditional Arabic"/>
          <w:sz w:val="36"/>
          <w:szCs w:val="36"/>
          <w:rtl/>
        </w:rPr>
        <w:t xml:space="preserve">: غَابَ عَمِّي أَنَسُ بْنُ النَّضْرِ-رضي الله عنه- عَنْ قِتَالِ بَدْرٍ، فَقَالَ: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يَا رَسُولَ اللَّهِ، غِبْتُ عَنْ </w:t>
      </w:r>
      <w:r w:rsidR="00C82FFB">
        <w:rPr>
          <w:rFonts w:ascii="Traditional Arabic" w:eastAsia="Calibri" w:hAnsi="Traditional Arabic" w:cs="Traditional Arabic"/>
          <w:sz w:val="36"/>
          <w:szCs w:val="36"/>
          <w:rtl/>
        </w:rPr>
        <w:t>أوَّل</w:t>
      </w:r>
      <w:r w:rsidR="00942ECD" w:rsidRPr="00FA6DB9">
        <w:rPr>
          <w:rFonts w:ascii="Traditional Arabic" w:eastAsia="Calibri" w:hAnsi="Traditional Arabic" w:cs="Traditional Arabic"/>
          <w:sz w:val="36"/>
          <w:szCs w:val="36"/>
          <w:rtl/>
        </w:rPr>
        <w:t xml:space="preserve"> قِتَالٍ قَاتَلْتَ الْمُشْرِكِينَ، لَئِنِ اللَّهُ أَشْهَدَنِي قِتَالَ الْمُشْرِكِينَ لَيَرَ</w:t>
      </w:r>
      <w:r w:rsidR="00942ECD" w:rsidRPr="00FA6DB9">
        <w:rPr>
          <w:rFonts w:ascii="Traditional Arabic" w:eastAsia="Calibri" w:hAnsi="Traditional Arabic" w:cs="Traditional Arabic" w:hint="eastAsia"/>
          <w:sz w:val="36"/>
          <w:szCs w:val="36"/>
          <w:rtl/>
        </w:rPr>
        <w:t>يَنَّ</w:t>
      </w:r>
      <w:r w:rsidR="00942ECD" w:rsidRPr="00FA6DB9">
        <w:rPr>
          <w:rFonts w:ascii="Traditional Arabic" w:eastAsia="Calibri" w:hAnsi="Traditional Arabic" w:cs="Traditional Arabic"/>
          <w:sz w:val="36"/>
          <w:szCs w:val="36"/>
          <w:rtl/>
        </w:rPr>
        <w:t xml:space="preserve"> اللَّهُ مَا أَصْنَعُ. فَلَمَّا كَانَ يَوْمُ أُحُدٍ وَانْكَشَفَ الْمُسْلِمُونَ قَالَ: اللَّهُمَّ إِنِّي أَعْتَذِرُ إِلَيْكَ مِمَّا صَنَعَ هَؤُلَاءِ- يَعْنِي أَصْحَابَهُ- وَأَبْرَأُ إِلَيْكَ مِمَّا صَنَعَ هَؤُلَاءِ-يَعْنِي الْمُشْرِكِينَ- ثُمَّ تَقَدَّ</w:t>
      </w:r>
      <w:r w:rsidR="00942ECD" w:rsidRPr="00FA6DB9">
        <w:rPr>
          <w:rFonts w:ascii="Traditional Arabic" w:eastAsia="Calibri" w:hAnsi="Traditional Arabic" w:cs="Traditional Arabic" w:hint="eastAsia"/>
          <w:sz w:val="36"/>
          <w:szCs w:val="36"/>
          <w:rtl/>
        </w:rPr>
        <w:t>مَ</w:t>
      </w:r>
      <w:r w:rsidR="00942ECD" w:rsidRPr="00FA6DB9">
        <w:rPr>
          <w:rFonts w:ascii="Traditional Arabic" w:eastAsia="Calibri" w:hAnsi="Traditional Arabic" w:cs="Traditional Arabic"/>
          <w:sz w:val="36"/>
          <w:szCs w:val="36"/>
          <w:rtl/>
        </w:rPr>
        <w:t xml:space="preserve"> فَاسْتَقْبَلَهُ سَعْدُ بْنُ مُعَاذٍ، فَقَالَ: يَا سَعْدَ بْنَ مُعَاذٍ، الْجَنَّةَ وَرَبِّ النَّضْرِ إِنِّي أَجِدُ رِيحَهَا مِنْ دُونِ أُحُدٍ. قَالَ سَعْدٌ: فَمَا اسْتَطَعْتُ يَا رَسُولَ اللَّهِ مَا صَنَعَ. قَالَ أَنَسٌ: فَوَجَدْنَا بِهِ بِضْعًا وَثَمَان</w:t>
      </w:r>
      <w:r w:rsidR="00942ECD" w:rsidRPr="00FA6DB9">
        <w:rPr>
          <w:rFonts w:ascii="Traditional Arabic" w:eastAsia="Calibri" w:hAnsi="Traditional Arabic" w:cs="Traditional Arabic" w:hint="eastAsia"/>
          <w:sz w:val="36"/>
          <w:szCs w:val="36"/>
          <w:rtl/>
        </w:rPr>
        <w:t>ِينَ</w:t>
      </w:r>
      <w:r w:rsidR="00942ECD" w:rsidRPr="00FA6DB9">
        <w:rPr>
          <w:rFonts w:ascii="Traditional Arabic" w:eastAsia="Calibri" w:hAnsi="Traditional Arabic" w:cs="Traditional Arabic"/>
          <w:sz w:val="36"/>
          <w:szCs w:val="36"/>
          <w:rtl/>
        </w:rPr>
        <w:t xml:space="preserve"> ضَرْبَةً بِالسَّيْفِ، أَوْ طَعْنَةً بِرُمْحٍ، أَوْ رَمْيَةً بِسَهْمٍ، وَوَجَدْنَاهُ قَدْ قُتِلَ، وَقَدْ مَثَّلَ بِهِ الْمُشْرِكُونَ، فَمَا عَرَفَهُ أَحَدٌ إِلَّا أُخْتُهُ بِبَنَانِهِ. قَالَ أَنَسٌ: كُنَّا نُرَى- أَوْ نَظُنُّ- أَنَّ هَذِهِ الْآيَةَ نَز</w:t>
      </w:r>
      <w:r w:rsidR="00942ECD" w:rsidRPr="00FA6DB9">
        <w:rPr>
          <w:rFonts w:ascii="Traditional Arabic" w:eastAsia="Calibri" w:hAnsi="Traditional Arabic" w:cs="Traditional Arabic" w:hint="eastAsia"/>
          <w:sz w:val="36"/>
          <w:szCs w:val="36"/>
          <w:rtl/>
        </w:rPr>
        <w:t>َلَتْ</w:t>
      </w:r>
      <w:r w:rsidR="00942ECD" w:rsidRPr="00FA6DB9">
        <w:rPr>
          <w:rFonts w:ascii="Traditional Arabic" w:eastAsia="Calibri" w:hAnsi="Traditional Arabic" w:cs="Traditional Arabic"/>
          <w:sz w:val="36"/>
          <w:szCs w:val="36"/>
          <w:rtl/>
        </w:rPr>
        <w:t xml:space="preserve"> فِيهِ وَفِي أَشْبَاهِهِ: {مِنَ الْمُؤْمِنِينَ رِجَالٌ صَدَقُوا مَا عَاهَدُوا اللَّهَ عَلَيْهِ} إِلَى آخِرِ الْآيَةِ. </w:t>
      </w:r>
      <w:r w:rsidR="00942ECD">
        <w:rPr>
          <w:rFonts w:ascii="Traditional Arabic" w:eastAsia="Calibri" w:hAnsi="Traditional Arabic" w:cs="Traditional Arabic" w:hint="cs"/>
          <w:sz w:val="36"/>
          <w:szCs w:val="36"/>
          <w:rtl/>
        </w:rPr>
        <w:t>متفق عليه.</w:t>
      </w:r>
    </w:p>
    <w:p w14:paraId="2A646D06" w14:textId="701881CE" w:rsidR="00942ECD" w:rsidRPr="00FA6DB9" w:rsidRDefault="00E7250B" w:rsidP="00E7250B">
      <w:pPr>
        <w:pStyle w:val="333"/>
        <w:rPr>
          <w:rtl/>
        </w:rPr>
      </w:pPr>
      <w:r w:rsidRPr="00250364">
        <w:rPr>
          <w:rFonts w:hint="cs"/>
          <w:rtl/>
        </w:rPr>
        <w:t>معاني الكلمات:</w:t>
      </w:r>
    </w:p>
    <w:p w14:paraId="69B7459C" w14:textId="1C599911" w:rsidR="00942ECD" w:rsidRPr="0087319C" w:rsidRDefault="00942ECD" w:rsidP="00A96CC7">
      <w:pPr>
        <w:pStyle w:val="ab"/>
        <w:spacing w:after="160" w:line="256" w:lineRule="auto"/>
        <w:ind w:left="814"/>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 xml:space="preserve">فما عرفه أحد إلا أخته ببنانه: من شدة ما مثل به المشركون لم تعرفه إلا أخته بطرف إصبعه. </w:t>
      </w:r>
    </w:p>
    <w:p w14:paraId="36F667FC" w14:textId="2A1DD985" w:rsidR="00942ECD" w:rsidRPr="00C16206" w:rsidRDefault="00942ECD" w:rsidP="00C16206">
      <w:pPr>
        <w:pStyle w:val="333"/>
        <w:rPr>
          <w:rtl/>
        </w:rPr>
      </w:pPr>
      <w:r w:rsidRPr="0048068C">
        <w:rPr>
          <w:rtl/>
        </w:rPr>
        <w:t>من فوائد الحديث:</w:t>
      </w:r>
    </w:p>
    <w:p w14:paraId="2600011F" w14:textId="5E53969C"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فضل الوفاء بالعهد ولو شق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النفس حتى يصل إلى إهلاكها.</w:t>
      </w:r>
    </w:p>
    <w:p w14:paraId="6937BC2E" w14:textId="2E4849B1"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طلب الشهادة في الجهاد لا </w:t>
      </w:r>
      <w:r w:rsidR="00A26676">
        <w:rPr>
          <w:rFonts w:ascii="Traditional Arabic" w:eastAsia="Calibri" w:hAnsi="Traditional Arabic" w:cs="Traditional Arabic"/>
          <w:sz w:val="36"/>
          <w:szCs w:val="36"/>
          <w:rtl/>
        </w:rPr>
        <w:t>يتناوله</w:t>
      </w:r>
      <w:r w:rsidR="00054D62">
        <w:rPr>
          <w:rFonts w:ascii="Traditional Arabic" w:eastAsia="Calibri" w:hAnsi="Traditional Arabic" w:cs="Traditional Arabic"/>
          <w:sz w:val="36"/>
          <w:szCs w:val="36"/>
          <w:rtl/>
        </w:rPr>
        <w:t xml:space="preserve">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الإلقاء بالنفس إلى التهلكة. </w:t>
      </w:r>
    </w:p>
    <w:p w14:paraId="1A3B1A36" w14:textId="517E88CD"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ظاهرة لأنس بن النضر</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وما كان عليه من صحة الإيمان وكثرة التوقي والتورع وقوة اليقين. </w:t>
      </w:r>
    </w:p>
    <w:p w14:paraId="686959DD" w14:textId="7BA79787"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بلاغة أنس بن النضر رضي الله عنه وفصاحته في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في حق المسلمين: أعتذر إليك، وفي حق المشركين: أبرأ إليك، فأشار إلى أنه لم يرض الأمرين </w:t>
      </w:r>
      <w:r w:rsidR="00050A80">
        <w:rPr>
          <w:rFonts w:ascii="Traditional Arabic" w:eastAsia="Calibri" w:hAnsi="Traditional Arabic" w:cs="Traditional Arabic"/>
          <w:sz w:val="36"/>
          <w:szCs w:val="36"/>
          <w:rtl/>
        </w:rPr>
        <w:t>جميعًا</w:t>
      </w:r>
      <w:r w:rsidRPr="00FA6DB9">
        <w:rPr>
          <w:rFonts w:ascii="Traditional Arabic" w:eastAsia="Calibri" w:hAnsi="Traditional Arabic" w:cs="Traditional Arabic"/>
          <w:sz w:val="36"/>
          <w:szCs w:val="36"/>
          <w:rtl/>
        </w:rPr>
        <w:t xml:space="preserve"> مع تغايرهما في المعنى.</w:t>
      </w:r>
    </w:p>
    <w:p w14:paraId="2CA961BB" w14:textId="6C667127" w:rsidR="00942ECD"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شجاعة أنس بن النضر وقوة قلبه في الجهاد في سبيل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310FC78D" w14:textId="77777777" w:rsidR="00054D62" w:rsidRPr="00FA6DB9" w:rsidRDefault="00054D62" w:rsidP="00942ECD">
      <w:pPr>
        <w:spacing w:after="160" w:line="256" w:lineRule="auto"/>
        <w:ind w:firstLine="720"/>
        <w:jc w:val="both"/>
        <w:rPr>
          <w:rFonts w:ascii="Traditional Arabic" w:eastAsia="Calibri" w:hAnsi="Traditional Arabic" w:cs="Traditional Arabic"/>
          <w:sz w:val="36"/>
          <w:szCs w:val="36"/>
          <w:rtl/>
        </w:rPr>
      </w:pPr>
    </w:p>
    <w:p w14:paraId="0B11E02D" w14:textId="7777E7C9" w:rsidR="00FA6DB9" w:rsidRPr="00FA6DB9" w:rsidRDefault="00F86C7E" w:rsidP="00F86C7E">
      <w:pPr>
        <w:pStyle w:val="2"/>
        <w:rPr>
          <w:rtl/>
        </w:rPr>
      </w:pPr>
      <w:bookmarkStart w:id="766" w:name="_Toc98591761"/>
      <w:r>
        <w:rPr>
          <w:rFonts w:hint="cs"/>
          <w:rtl/>
        </w:rPr>
        <w:lastRenderedPageBreak/>
        <w:t xml:space="preserve">باب </w:t>
      </w:r>
      <w:r w:rsidR="00F171D2">
        <w:rPr>
          <w:rFonts w:hint="cs"/>
          <w:rtl/>
        </w:rPr>
        <w:t xml:space="preserve">دعاء </w:t>
      </w:r>
      <w:r w:rsidR="00757F87">
        <w:rPr>
          <w:rFonts w:hint="cs"/>
          <w:rtl/>
        </w:rPr>
        <w:t>النَّبي</w:t>
      </w:r>
      <w:r w:rsidR="00F171D2">
        <w:rPr>
          <w:rFonts w:hint="cs"/>
          <w:rtl/>
        </w:rPr>
        <w:t xml:space="preserve"> </w:t>
      </w:r>
      <w:r w:rsidR="00FB1544">
        <w:rPr>
          <w:rFonts w:hint="cs"/>
          <w:rtl/>
        </w:rPr>
        <w:t xml:space="preserve">ﷺ </w:t>
      </w:r>
      <w:r w:rsidR="00F171D2">
        <w:rPr>
          <w:rFonts w:hint="cs"/>
          <w:rtl/>
        </w:rPr>
        <w:t>ل</w:t>
      </w:r>
      <w:r>
        <w:rPr>
          <w:rFonts w:hint="cs"/>
          <w:rtl/>
        </w:rPr>
        <w:t>جرير بن عبد الله رضي الله عنه</w:t>
      </w:r>
      <w:r w:rsidR="00F171D2">
        <w:rPr>
          <w:rFonts w:hint="cs"/>
          <w:rtl/>
        </w:rPr>
        <w:t xml:space="preserve"> بالثبات والهداية</w:t>
      </w:r>
      <w:r>
        <w:rPr>
          <w:rFonts w:hint="cs"/>
          <w:rtl/>
        </w:rPr>
        <w:t>:</w:t>
      </w:r>
      <w:bookmarkEnd w:id="766"/>
    </w:p>
    <w:p w14:paraId="47D1D425" w14:textId="2A88A036" w:rsidR="00FA6DB9" w:rsidRPr="00FA6DB9" w:rsidRDefault="00A96CC7"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FA6DB9" w:rsidRPr="00FA6DB9">
        <w:rPr>
          <w:rFonts w:ascii="Traditional Arabic" w:eastAsia="Calibri" w:hAnsi="Traditional Arabic" w:cs="Traditional Arabic"/>
          <w:sz w:val="36"/>
          <w:szCs w:val="36"/>
          <w:rtl/>
        </w:rPr>
        <w:t>جَرِير</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عَبْدِ اللَّهِ</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مَا حَجَبَنِي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مُنْذُ أَسْلَمْتُ، وَلَا رَآنِي إِلَّا تَبَسَّمَ فِي وَجْهِي. وَلَقَدْ شَكَوْتُ إِلَيْهِ أَنِّي لَا أَثْبُتُ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الْخَيْلِ، فَضَرَبَ </w:t>
      </w:r>
      <w:r w:rsidR="00FA6DB9" w:rsidRPr="00FA6DB9">
        <w:rPr>
          <w:rFonts w:ascii="Traditional Arabic" w:eastAsia="Calibri" w:hAnsi="Traditional Arabic" w:cs="Traditional Arabic" w:hint="eastAsia"/>
          <w:sz w:val="36"/>
          <w:szCs w:val="36"/>
          <w:rtl/>
        </w:rPr>
        <w:t>بِيَدِهِ</w:t>
      </w:r>
      <w:r w:rsidR="00FA6DB9" w:rsidRPr="00FA6DB9">
        <w:rPr>
          <w:rFonts w:ascii="Traditional Arabic" w:eastAsia="Calibri" w:hAnsi="Traditional Arabic" w:cs="Traditional Arabic"/>
          <w:sz w:val="36"/>
          <w:szCs w:val="36"/>
          <w:rtl/>
        </w:rPr>
        <w:t xml:space="preserve"> فِي صَدْرِي وَقَالَ: (</w:t>
      </w:r>
      <w:r w:rsidR="00FA6DB9" w:rsidRPr="0031778F">
        <w:rPr>
          <w:rFonts w:ascii="Traditional Arabic" w:eastAsia="Calibri" w:hAnsi="Traditional Arabic" w:cs="Traditional Arabic"/>
          <w:b/>
          <w:bCs/>
          <w:color w:val="0070C0"/>
          <w:sz w:val="36"/>
          <w:szCs w:val="36"/>
          <w:rtl/>
        </w:rPr>
        <w:t>اللَّهُمَّ ثَبِّتْهُ وَاجْعَلْهُ هَادِيًا مَهْدِيًّا</w:t>
      </w:r>
      <w:r w:rsidR="00FA6DB9" w:rsidRPr="00FA6DB9">
        <w:rPr>
          <w:rFonts w:ascii="Traditional Arabic" w:eastAsia="Calibri" w:hAnsi="Traditional Arabic" w:cs="Traditional Arabic"/>
          <w:sz w:val="36"/>
          <w:szCs w:val="36"/>
          <w:rtl/>
        </w:rPr>
        <w:t xml:space="preserve">) </w:t>
      </w:r>
      <w:r w:rsidR="00F86C7E">
        <w:rPr>
          <w:rFonts w:ascii="Traditional Arabic" w:eastAsia="Calibri" w:hAnsi="Traditional Arabic" w:cs="Traditional Arabic" w:hint="cs"/>
          <w:sz w:val="36"/>
          <w:szCs w:val="36"/>
          <w:rtl/>
        </w:rPr>
        <w:t>متفق عليه</w:t>
      </w:r>
      <w:r w:rsidR="00FA6DB9" w:rsidRPr="00FA6DB9">
        <w:rPr>
          <w:rFonts w:ascii="Traditional Arabic" w:eastAsia="Calibri" w:hAnsi="Traditional Arabic" w:cs="Traditional Arabic"/>
          <w:sz w:val="36"/>
          <w:szCs w:val="36"/>
          <w:rtl/>
        </w:rPr>
        <w:t>.</w:t>
      </w:r>
    </w:p>
    <w:p w14:paraId="2057CD0F" w14:textId="77777777" w:rsidR="00A96CC7" w:rsidRPr="00BC28AF" w:rsidRDefault="00A96CC7" w:rsidP="00A96CC7">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276EE527" w14:textId="0478BA02"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أن لقاء الناس بالتبسم وطلاقة الوجه من أخلاق النبوة، وهو مناف للتكبر جالب للمودة.</w:t>
      </w:r>
    </w:p>
    <w:p w14:paraId="6459E301" w14:textId="4F374DCC"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ظاهرة لجرير رضي الله عنه</w:t>
      </w:r>
      <w:r w:rsidR="009D3B44">
        <w:rPr>
          <w:rFonts w:ascii="Traditional Arabic" w:eastAsia="Calibri" w:hAnsi="Traditional Arabic" w:cs="Traditional Arabic" w:hint="cs"/>
          <w:sz w:val="36"/>
          <w:szCs w:val="36"/>
          <w:rtl/>
        </w:rPr>
        <w:t>.</w:t>
      </w:r>
    </w:p>
    <w:p w14:paraId="67669565"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استحباب الدعاء لمن يطلبه بأكثر مما طلب. </w:t>
      </w:r>
    </w:p>
    <w:p w14:paraId="657E4371" w14:textId="024A3DD9"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أنه لا بأس للإمام أو للعالم إذا أشار إليه إنسان في مخاطبة أو غيرها أن يضع عليه يده ويضرب بعض جسده، وذلك من التواضع واستمالة النفوس. </w:t>
      </w:r>
    </w:p>
    <w:p w14:paraId="37EE3AA4" w14:textId="413A5E8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بركة دعوته</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لأنه جاء في الحديث أنه ما سقط بعد ذلك من الخيل.</w:t>
      </w:r>
    </w:p>
    <w:p w14:paraId="494C7155" w14:textId="414382CF" w:rsidR="00FA6DB9" w:rsidRPr="00FA6DB9" w:rsidRDefault="00F171D2" w:rsidP="00F171D2">
      <w:pPr>
        <w:pStyle w:val="2"/>
        <w:rPr>
          <w:rtl/>
        </w:rPr>
      </w:pPr>
      <w:bookmarkStart w:id="767" w:name="_Toc98591762"/>
      <w:r>
        <w:rPr>
          <w:rFonts w:hint="cs"/>
          <w:rtl/>
        </w:rPr>
        <w:t>باب هدم جرير -رضي الله عنه- صنم ذا الخلصة:</w:t>
      </w:r>
      <w:bookmarkEnd w:id="767"/>
    </w:p>
    <w:p w14:paraId="14A495DC" w14:textId="3D89FCC8" w:rsidR="00FA6DB9" w:rsidRPr="00FA6DB9" w:rsidRDefault="00A96CC7"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جَرِير</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عَبْدِ اللَّهِ-رضي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كَانَ فِي الْجَاهِلِيَّةِ بَيْتٌ يُقَالُ لَهُ: ذُو الْخَلَصَةِ، وَكَانَ يُقَالُ لَهُ: الْكَعْبَةُ الْيَمَانِيَةُ، أَوِ الْكَعْبَةُ الشَّأْمِيَّةُ، فَقَالَ لِي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C23A23">
        <w:rPr>
          <w:rFonts w:ascii="Traditional Arabic" w:eastAsia="Calibri" w:hAnsi="Traditional Arabic" w:cs="Traditional Arabic"/>
          <w:sz w:val="36"/>
          <w:szCs w:val="36"/>
          <w:rtl/>
        </w:rPr>
        <w:t>:</w:t>
      </w:r>
      <w:r w:rsidR="00350072">
        <w:rPr>
          <w:rFonts w:ascii="Traditional Arabic" w:eastAsia="Calibri" w:hAnsi="Traditional Arabic" w:cs="Traditional Arabic" w:hint="cs"/>
          <w:sz w:val="36"/>
          <w:szCs w:val="36"/>
          <w:rtl/>
        </w:rPr>
        <w:t>(</w:t>
      </w:r>
      <w:r w:rsidR="00FA6DB9" w:rsidRPr="00350072">
        <w:rPr>
          <w:rFonts w:ascii="Traditional Arabic" w:eastAsia="Calibri" w:hAnsi="Traditional Arabic" w:cs="Traditional Arabic"/>
          <w:b/>
          <w:bCs/>
          <w:color w:val="0070C0"/>
          <w:sz w:val="36"/>
          <w:szCs w:val="36"/>
          <w:rtl/>
        </w:rPr>
        <w:t>هَلْ أَنْتَ مُرِيحِي مِنْ ذِي الْخَلَصَةِ؟</w:t>
      </w:r>
      <w:r w:rsidR="00FA6DB9" w:rsidRPr="00FA6DB9">
        <w:rPr>
          <w:rFonts w:ascii="Traditional Arabic" w:eastAsia="Calibri" w:hAnsi="Traditional Arabic" w:cs="Traditional Arabic"/>
          <w:sz w:val="36"/>
          <w:szCs w:val="36"/>
          <w:rtl/>
        </w:rPr>
        <w:t>) قَالَ:</w:t>
      </w:r>
      <w:r w:rsidR="00747A54">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فَنَفَرْتُ إِلَيْهِ فِي خَمْسِينَ وَمِائَةِ فَارِسٍ مِنْ أَحْمَسَ، فَكَسَرْنَا، وَقَتَلْنَا مَنْ وَجَدْنَا عِنْدَهُ، فَأَتَيْنَاهُ، فَأَخْبَرْنَاهُ، فَدَعَا لَنَا، وَلِأَحْمَسَ</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رواه البخاري</w:t>
      </w:r>
    </w:p>
    <w:p w14:paraId="4410335C" w14:textId="7E070B49" w:rsidR="00F04E34" w:rsidRPr="00FA6DB9" w:rsidRDefault="00E7250B" w:rsidP="00E7250B">
      <w:pPr>
        <w:pStyle w:val="333"/>
        <w:rPr>
          <w:rtl/>
        </w:rPr>
      </w:pPr>
      <w:r>
        <w:rPr>
          <w:rFonts w:hint="cs"/>
          <w:rtl/>
        </w:rPr>
        <w:t>معاني الكلمات:</w:t>
      </w:r>
    </w:p>
    <w:p w14:paraId="0915D372" w14:textId="67017A7E" w:rsidR="00FA6DB9" w:rsidRPr="00D97251" w:rsidRDefault="00D97251" w:rsidP="00C57B6E">
      <w:pPr>
        <w:pStyle w:val="ab"/>
        <w:numPr>
          <w:ilvl w:val="0"/>
          <w:numId w:val="16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325795">
        <w:rPr>
          <w:rFonts w:ascii="Traditional Arabic" w:eastAsia="Calibri" w:hAnsi="Traditional Arabic" w:cs="Traditional Arabic"/>
          <w:sz w:val="36"/>
          <w:szCs w:val="36"/>
          <w:rtl/>
        </w:rPr>
        <w:t>"</w:t>
      </w:r>
      <w:r w:rsidR="00FA6DB9" w:rsidRPr="00D97251">
        <w:rPr>
          <w:rFonts w:ascii="Traditional Arabic" w:eastAsia="Calibri" w:hAnsi="Traditional Arabic" w:cs="Traditional Arabic"/>
          <w:sz w:val="36"/>
          <w:szCs w:val="36"/>
          <w:rtl/>
        </w:rPr>
        <w:t>الكعبة اليمانية أو الكعبة الشامية</w:t>
      </w:r>
      <w:r w:rsidR="00325795">
        <w:rPr>
          <w:rFonts w:ascii="Traditional Arabic" w:eastAsia="Calibri" w:hAnsi="Traditional Arabic" w:cs="Traditional Arabic"/>
          <w:sz w:val="36"/>
          <w:szCs w:val="36"/>
          <w:rtl/>
        </w:rPr>
        <w:t>"</w:t>
      </w:r>
      <w:r w:rsidR="00FA6DB9" w:rsidRPr="00D97251">
        <w:rPr>
          <w:rFonts w:ascii="Traditional Arabic" w:eastAsia="Calibri" w:hAnsi="Traditional Arabic" w:cs="Traditional Arabic"/>
          <w:sz w:val="36"/>
          <w:szCs w:val="36"/>
          <w:rtl/>
        </w:rPr>
        <w:t>: كان يقال لها اليمانية باعتبار كونها باليمن، والشامية باعتبار أنهم جعلوا بابها مقابل الشام.</w:t>
      </w:r>
    </w:p>
    <w:p w14:paraId="255D6A92" w14:textId="059BED6C" w:rsidR="00FA6DB9" w:rsidRPr="00D97251" w:rsidRDefault="00D97251" w:rsidP="00C57B6E">
      <w:pPr>
        <w:pStyle w:val="ab"/>
        <w:numPr>
          <w:ilvl w:val="0"/>
          <w:numId w:val="16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 </w:t>
      </w:r>
      <w:r w:rsidR="00325795">
        <w:rPr>
          <w:rFonts w:ascii="Traditional Arabic" w:eastAsia="Calibri" w:hAnsi="Traditional Arabic" w:cs="Traditional Arabic"/>
          <w:sz w:val="36"/>
          <w:szCs w:val="36"/>
          <w:rtl/>
        </w:rPr>
        <w:t>"</w:t>
      </w:r>
      <w:r w:rsidR="00FA6DB9" w:rsidRPr="00D97251">
        <w:rPr>
          <w:rFonts w:ascii="Traditional Arabic" w:eastAsia="Calibri" w:hAnsi="Traditional Arabic" w:cs="Traditional Arabic"/>
          <w:sz w:val="36"/>
          <w:szCs w:val="36"/>
          <w:rtl/>
        </w:rPr>
        <w:t>أحمس</w:t>
      </w:r>
      <w:r w:rsidR="00325795">
        <w:rPr>
          <w:rFonts w:ascii="Traditional Arabic" w:eastAsia="Calibri" w:hAnsi="Traditional Arabic" w:cs="Traditional Arabic"/>
          <w:sz w:val="36"/>
          <w:szCs w:val="36"/>
          <w:rtl/>
        </w:rPr>
        <w:t>"</w:t>
      </w:r>
      <w:r w:rsidR="00FA6DB9" w:rsidRPr="00D97251">
        <w:rPr>
          <w:rFonts w:ascii="Traditional Arabic" w:eastAsia="Calibri" w:hAnsi="Traditional Arabic" w:cs="Traditional Arabic"/>
          <w:sz w:val="36"/>
          <w:szCs w:val="36"/>
          <w:rtl/>
        </w:rPr>
        <w:t>: هم إخوة بَجِيلة رهط جرير ينتسبون إلى أحمس بن الغوث بن أنمار.</w:t>
      </w:r>
    </w:p>
    <w:p w14:paraId="0BCE38B0" w14:textId="0845F48A" w:rsidR="00FA6DB9" w:rsidRPr="0087319C" w:rsidRDefault="00D97251" w:rsidP="00FA6DB9">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hint="cs"/>
          <w:b/>
          <w:bCs/>
          <w:color w:val="7030A0"/>
          <w:sz w:val="36"/>
          <w:szCs w:val="36"/>
          <w:rtl/>
          <w:lang w:val="x-none" w:eastAsia="x-none" w:bidi="ar-EG"/>
        </w:rPr>
        <w:t>من فوائد الحديث:</w:t>
      </w:r>
    </w:p>
    <w:p w14:paraId="01615CA8" w14:textId="51153901"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تعب قلب المؤمن لوقوع الشرك بالله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0F2C4CA9"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فضل الجهاد في سبيل الله.</w:t>
      </w:r>
    </w:p>
    <w:p w14:paraId="3185A8A4"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فضل جرير ومن معه رضي الله عنهم لاختيارهم لهذه المهمة العظيمة.</w:t>
      </w:r>
    </w:p>
    <w:p w14:paraId="6FA37839" w14:textId="5CA05CCD"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النكاية بآثار الباطل والمبالغة في إزالته.</w:t>
      </w:r>
    </w:p>
    <w:p w14:paraId="791E1BE5" w14:textId="066E7040" w:rsidR="0085363E" w:rsidRPr="00FA6DB9" w:rsidRDefault="0085363E" w:rsidP="0085363E">
      <w:pPr>
        <w:pStyle w:val="2"/>
        <w:rPr>
          <w:rtl/>
        </w:rPr>
      </w:pPr>
      <w:bookmarkStart w:id="768" w:name="_Toc98591763"/>
      <w:r>
        <w:rPr>
          <w:rFonts w:hint="cs"/>
          <w:rtl/>
        </w:rPr>
        <w:t xml:space="preserve">باب شهادة </w:t>
      </w:r>
      <w:r w:rsidR="00757F87">
        <w:rPr>
          <w:rFonts w:hint="cs"/>
          <w:rtl/>
        </w:rPr>
        <w:t>النَّبي</w:t>
      </w:r>
      <w:r>
        <w:rPr>
          <w:rFonts w:hint="cs"/>
          <w:rtl/>
        </w:rPr>
        <w:t xml:space="preserve"> </w:t>
      </w:r>
      <w:r w:rsidR="00FB1544">
        <w:rPr>
          <w:rFonts w:hint="cs"/>
          <w:rtl/>
        </w:rPr>
        <w:t xml:space="preserve">ﷺ </w:t>
      </w:r>
      <w:r>
        <w:rPr>
          <w:rFonts w:hint="cs"/>
          <w:rtl/>
        </w:rPr>
        <w:t>لسعد بن معاذ -رضي الله عنه- بالجنة:</w:t>
      </w:r>
      <w:bookmarkEnd w:id="768"/>
    </w:p>
    <w:p w14:paraId="132114C8" w14:textId="16E8CEAB" w:rsidR="0085363E" w:rsidRPr="00FA6DB9" w:rsidRDefault="00A96CC7" w:rsidP="0085363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85363E" w:rsidRPr="00FA6DB9">
        <w:rPr>
          <w:rFonts w:ascii="Traditional Arabic" w:eastAsia="Calibri" w:hAnsi="Traditional Arabic" w:cs="Traditional Arabic"/>
          <w:sz w:val="36"/>
          <w:szCs w:val="36"/>
          <w:rtl/>
        </w:rPr>
        <w:t>الْبَرَاء</w:t>
      </w:r>
      <w:r>
        <w:rPr>
          <w:rFonts w:ascii="Traditional Arabic" w:eastAsia="Calibri" w:hAnsi="Traditional Arabic" w:cs="Traditional Arabic" w:hint="cs"/>
          <w:sz w:val="36"/>
          <w:szCs w:val="36"/>
          <w:rtl/>
        </w:rPr>
        <w:t>ِ</w:t>
      </w:r>
      <w:r w:rsidR="0085363E" w:rsidRPr="00FA6DB9">
        <w:rPr>
          <w:rFonts w:ascii="Traditional Arabic" w:eastAsia="Calibri" w:hAnsi="Traditional Arabic" w:cs="Traditional Arabic"/>
          <w:sz w:val="36"/>
          <w:szCs w:val="36"/>
          <w:rtl/>
        </w:rPr>
        <w:t xml:space="preserve"> بن عازب</w:t>
      </w:r>
      <w:r w:rsidR="0085363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ما</w:t>
      </w:r>
      <w:r w:rsidR="0085363E">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قال</w:t>
      </w:r>
      <w:r w:rsidR="0085363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أُهْدِيَتْ لِلنَّبِيِّ</w:t>
      </w:r>
      <w:r w:rsidR="0085363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حُلَّةُ حَرِيرٍ فَجَعَلَ أَصْحَابُهُ يَمَسُّونَهَا، وَيَعْجَبُونَ مِنْ لِينِهَا، فَقَالَ: (</w:t>
      </w:r>
      <w:r w:rsidR="0085363E" w:rsidRPr="009E522F">
        <w:rPr>
          <w:rFonts w:ascii="Traditional Arabic" w:eastAsia="Calibri" w:hAnsi="Traditional Arabic" w:cs="Traditional Arabic"/>
          <w:b/>
          <w:bCs/>
          <w:color w:val="0070C0"/>
          <w:sz w:val="36"/>
          <w:szCs w:val="36"/>
          <w:rtl/>
        </w:rPr>
        <w:t>أَتَعْجَبُونَ مِنْ لِينِ هَذِهِ؟ لَمَنَادِيلُ سَعْدِ بْ</w:t>
      </w:r>
      <w:r w:rsidR="0085363E" w:rsidRPr="009E522F">
        <w:rPr>
          <w:rFonts w:ascii="Traditional Arabic" w:eastAsia="Calibri" w:hAnsi="Traditional Arabic" w:cs="Traditional Arabic" w:hint="eastAsia"/>
          <w:b/>
          <w:bCs/>
          <w:color w:val="0070C0"/>
          <w:sz w:val="36"/>
          <w:szCs w:val="36"/>
          <w:rtl/>
        </w:rPr>
        <w:t>نِ</w:t>
      </w:r>
      <w:r w:rsidR="0085363E" w:rsidRPr="009E522F">
        <w:rPr>
          <w:rFonts w:ascii="Traditional Arabic" w:eastAsia="Calibri" w:hAnsi="Traditional Arabic" w:cs="Traditional Arabic"/>
          <w:b/>
          <w:bCs/>
          <w:color w:val="0070C0"/>
          <w:sz w:val="36"/>
          <w:szCs w:val="36"/>
          <w:rtl/>
        </w:rPr>
        <w:t xml:space="preserve"> مُعَاذٍ خَيْرٌ مِنْهَا</w:t>
      </w:r>
      <w:r w:rsidR="0085363E" w:rsidRPr="00FA6DB9">
        <w:rPr>
          <w:rFonts w:ascii="Traditional Arabic" w:eastAsia="Calibri" w:hAnsi="Traditional Arabic" w:cs="Traditional Arabic"/>
          <w:sz w:val="36"/>
          <w:szCs w:val="36"/>
          <w:rtl/>
        </w:rPr>
        <w:t>) أَوْ: (</w:t>
      </w:r>
      <w:r w:rsidR="0085363E" w:rsidRPr="009E522F">
        <w:rPr>
          <w:rFonts w:ascii="Traditional Arabic" w:eastAsia="Calibri" w:hAnsi="Traditional Arabic" w:cs="Traditional Arabic"/>
          <w:b/>
          <w:bCs/>
          <w:color w:val="0070C0"/>
          <w:sz w:val="36"/>
          <w:szCs w:val="36"/>
          <w:rtl/>
        </w:rPr>
        <w:t>أَلْيَنُ</w:t>
      </w:r>
      <w:r w:rsidR="0085363E" w:rsidRPr="00FA6DB9">
        <w:rPr>
          <w:rFonts w:ascii="Traditional Arabic" w:eastAsia="Calibri" w:hAnsi="Traditional Arabic" w:cs="Traditional Arabic"/>
          <w:sz w:val="36"/>
          <w:szCs w:val="36"/>
          <w:rtl/>
        </w:rPr>
        <w:t xml:space="preserve">). </w:t>
      </w:r>
      <w:r w:rsidR="0085363E">
        <w:rPr>
          <w:rFonts w:ascii="Traditional Arabic" w:eastAsia="Calibri" w:hAnsi="Traditional Arabic" w:cs="Traditional Arabic" w:hint="cs"/>
          <w:sz w:val="36"/>
          <w:szCs w:val="36"/>
          <w:rtl/>
        </w:rPr>
        <w:t>متفق عليه</w:t>
      </w:r>
      <w:r w:rsidR="0085363E" w:rsidRPr="00FA6DB9">
        <w:rPr>
          <w:rFonts w:ascii="Traditional Arabic" w:eastAsia="Calibri" w:hAnsi="Traditional Arabic" w:cs="Traditional Arabic"/>
          <w:sz w:val="36"/>
          <w:szCs w:val="36"/>
          <w:rtl/>
        </w:rPr>
        <w:t>.</w:t>
      </w:r>
    </w:p>
    <w:p w14:paraId="77270868" w14:textId="5CE4D529" w:rsidR="0085363E" w:rsidRPr="00FA6DB9" w:rsidRDefault="00E7250B" w:rsidP="00E7250B">
      <w:pPr>
        <w:pStyle w:val="333"/>
        <w:rPr>
          <w:rtl/>
        </w:rPr>
      </w:pPr>
      <w:r>
        <w:rPr>
          <w:rFonts w:hint="cs"/>
          <w:rtl/>
        </w:rPr>
        <w:t>معاني الكلمات:</w:t>
      </w:r>
    </w:p>
    <w:p w14:paraId="2F7A7020" w14:textId="1659A45D" w:rsidR="0085363E" w:rsidRPr="0087319C" w:rsidRDefault="00325795" w:rsidP="00C57B6E">
      <w:pPr>
        <w:pStyle w:val="ab"/>
        <w:numPr>
          <w:ilvl w:val="0"/>
          <w:numId w:val="5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87319C">
        <w:rPr>
          <w:rFonts w:ascii="Traditional Arabic" w:eastAsia="Calibri" w:hAnsi="Traditional Arabic" w:cs="Traditional Arabic"/>
          <w:sz w:val="36"/>
          <w:szCs w:val="36"/>
          <w:rtl/>
        </w:rPr>
        <w:t>أهديت</w:t>
      </w:r>
      <w:r>
        <w:rPr>
          <w:rFonts w:ascii="Traditional Arabic" w:eastAsia="Calibri" w:hAnsi="Traditional Arabic" w:cs="Traditional Arabic"/>
          <w:sz w:val="36"/>
          <w:szCs w:val="36"/>
          <w:rtl/>
        </w:rPr>
        <w:t>"</w:t>
      </w:r>
      <w:r w:rsidR="0085363E" w:rsidRPr="0087319C">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0085363E" w:rsidRPr="0087319C">
        <w:rPr>
          <w:rFonts w:ascii="Traditional Arabic" w:eastAsia="Calibri" w:hAnsi="Traditional Arabic" w:cs="Traditional Arabic"/>
          <w:sz w:val="36"/>
          <w:szCs w:val="36"/>
          <w:rtl/>
        </w:rPr>
        <w:t xml:space="preserve"> أهداه هو أكيدر دومة الجندل وهو زعيم قومه، وقد كانت هذه الحلّة من فاخر الثياب من لباس الملوك.</w:t>
      </w:r>
    </w:p>
    <w:p w14:paraId="072C364C" w14:textId="2B6694C1" w:rsidR="0085363E" w:rsidRPr="0087319C" w:rsidRDefault="0085363E" w:rsidP="00C57B6E">
      <w:pPr>
        <w:pStyle w:val="ab"/>
        <w:numPr>
          <w:ilvl w:val="0"/>
          <w:numId w:val="58"/>
        </w:num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sz w:val="36"/>
          <w:szCs w:val="36"/>
          <w:rtl/>
        </w:rPr>
        <w:t>(</w:t>
      </w:r>
      <w:r w:rsidRPr="0087319C">
        <w:rPr>
          <w:rFonts w:ascii="Traditional Arabic" w:eastAsia="Calibri" w:hAnsi="Traditional Arabic" w:cs="Traditional Arabic"/>
          <w:b/>
          <w:bCs/>
          <w:color w:val="0070C0"/>
          <w:sz w:val="36"/>
          <w:szCs w:val="36"/>
          <w:rtl/>
        </w:rPr>
        <w:t>لمناديل سعد بن معاذ في الجنة خير منها وألين</w:t>
      </w:r>
      <w:r w:rsidRPr="0087319C">
        <w:rPr>
          <w:rFonts w:ascii="Traditional Arabic" w:eastAsia="Calibri" w:hAnsi="Traditional Arabic" w:cs="Traditional Arabic"/>
          <w:sz w:val="36"/>
          <w:szCs w:val="36"/>
          <w:rtl/>
        </w:rPr>
        <w:t xml:space="preserve">): جمع منديل، وهو </w:t>
      </w:r>
      <w:r w:rsidR="00C82FFB">
        <w:rPr>
          <w:rFonts w:ascii="Traditional Arabic" w:eastAsia="Calibri" w:hAnsi="Traditional Arabic" w:cs="Traditional Arabic"/>
          <w:sz w:val="36"/>
          <w:szCs w:val="36"/>
          <w:rtl/>
        </w:rPr>
        <w:t>الذِي</w:t>
      </w:r>
      <w:r w:rsidRPr="0087319C">
        <w:rPr>
          <w:rFonts w:ascii="Traditional Arabic" w:eastAsia="Calibri" w:hAnsi="Traditional Arabic" w:cs="Traditional Arabic"/>
          <w:sz w:val="36"/>
          <w:szCs w:val="36"/>
          <w:rtl/>
        </w:rPr>
        <w:t xml:space="preserve"> يحمل في اليد، وهو مشتق من الندل وهو النقل؛ لأنه ينقل من واحد إلى واحد، وقيل: من الندل وهو الوسخ؛ لأنه يندل به.</w:t>
      </w:r>
    </w:p>
    <w:p w14:paraId="462BBDB4" w14:textId="1B26CE7F" w:rsidR="0085363E" w:rsidRPr="0087319C" w:rsidRDefault="00D97251" w:rsidP="0085363E">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7196FCB" w14:textId="2DE09345"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عظيم منزلة سعد رضي الله عنه في الجنة، وأن أدنى ثيابه فيها [المناديلَ] خيرٌ من هذه الثياب الفاخرة لملك من ملوك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وهكذا كل نعيم في الجنة - ولو كان يسيرا- فهو خير من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وما فيها.</w:t>
      </w:r>
    </w:p>
    <w:p w14:paraId="45E28A93" w14:textId="77777777"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إثبات الجنة لسعد</w:t>
      </w:r>
      <w:r>
        <w:rPr>
          <w:rFonts w:ascii="Traditional Arabic" w:eastAsia="Calibri" w:hAnsi="Traditional Arabic" w:cs="Traditional Arabic"/>
          <w:sz w:val="36"/>
          <w:szCs w:val="36"/>
          <w:rtl/>
        </w:rPr>
        <w:t xml:space="preserve"> </w:t>
      </w:r>
      <w:r w:rsidRPr="00EB1334">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w:t>
      </w:r>
    </w:p>
    <w:p w14:paraId="1EEAFC5A" w14:textId="4A6C2F22"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3- تذكير الناس بعظمة نعيم الجنة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يفتنوا بما يرون من نعيم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p>
    <w:p w14:paraId="37DFBF18" w14:textId="73C676F5"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قبول الهدايا من المشركين.</w:t>
      </w:r>
    </w:p>
    <w:p w14:paraId="775442C1" w14:textId="54F0714E" w:rsidR="0085363E" w:rsidRPr="00FA6DB9" w:rsidRDefault="0085363E" w:rsidP="0085363E">
      <w:pPr>
        <w:pStyle w:val="2"/>
        <w:rPr>
          <w:rtl/>
        </w:rPr>
      </w:pPr>
      <w:bookmarkStart w:id="769" w:name="_Toc98591764"/>
      <w:r>
        <w:rPr>
          <w:rFonts w:hint="cs"/>
          <w:rtl/>
        </w:rPr>
        <w:t xml:space="preserve">باب شدة حب </w:t>
      </w:r>
      <w:r w:rsidR="00757F87">
        <w:rPr>
          <w:rFonts w:hint="cs"/>
          <w:rtl/>
        </w:rPr>
        <w:t>النَّبي</w:t>
      </w:r>
      <w:r>
        <w:rPr>
          <w:rFonts w:hint="cs"/>
          <w:rtl/>
        </w:rPr>
        <w:t xml:space="preserve"> </w:t>
      </w:r>
      <w:r w:rsidR="00FB1544">
        <w:rPr>
          <w:rFonts w:hint="cs"/>
          <w:rtl/>
        </w:rPr>
        <w:t xml:space="preserve">ﷺ </w:t>
      </w:r>
      <w:r>
        <w:rPr>
          <w:rFonts w:hint="cs"/>
          <w:rtl/>
        </w:rPr>
        <w:t>لخديجة رضي الله عنها:</w:t>
      </w:r>
      <w:bookmarkEnd w:id="769"/>
    </w:p>
    <w:p w14:paraId="7691E497" w14:textId="07D564A3" w:rsidR="0085363E" w:rsidRPr="00FA6DB9" w:rsidRDefault="00A96CC7" w:rsidP="0085363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85363E"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w:t>
      </w:r>
      <w:r w:rsidR="0085363E" w:rsidRPr="00FA6DB9">
        <w:rPr>
          <w:rFonts w:ascii="Traditional Arabic" w:eastAsia="Calibri" w:hAnsi="Traditional Arabic" w:cs="Traditional Arabic"/>
          <w:sz w:val="36"/>
          <w:szCs w:val="36"/>
          <w:rtl/>
        </w:rPr>
        <w:t xml:space="preserve">: مَا غِرْتُ </w:t>
      </w:r>
      <w:r w:rsidR="00C82FFB">
        <w:rPr>
          <w:rFonts w:ascii="Traditional Arabic" w:eastAsia="Calibri" w:hAnsi="Traditional Arabic" w:cs="Traditional Arabic"/>
          <w:sz w:val="36"/>
          <w:szCs w:val="36"/>
          <w:rtl/>
        </w:rPr>
        <w:t>عَلَى</w:t>
      </w:r>
      <w:r w:rsidR="0085363E" w:rsidRPr="00FA6DB9">
        <w:rPr>
          <w:rFonts w:ascii="Traditional Arabic" w:eastAsia="Calibri" w:hAnsi="Traditional Arabic" w:cs="Traditional Arabic"/>
          <w:sz w:val="36"/>
          <w:szCs w:val="36"/>
          <w:rtl/>
        </w:rPr>
        <w:t xml:space="preserve"> أَحَدٍ مِنْ نِسَاءِ </w:t>
      </w:r>
      <w:r w:rsidR="00757F87">
        <w:rPr>
          <w:rFonts w:ascii="Traditional Arabic" w:eastAsia="Calibri" w:hAnsi="Traditional Arabic" w:cs="Traditional Arabic"/>
          <w:sz w:val="36"/>
          <w:szCs w:val="36"/>
          <w:rtl/>
        </w:rPr>
        <w:t>النَّبي</w:t>
      </w:r>
      <w:r w:rsidR="0085363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 xml:space="preserve">مَا غِرْتُ </w:t>
      </w:r>
      <w:r w:rsidR="00C82FFB">
        <w:rPr>
          <w:rFonts w:ascii="Traditional Arabic" w:eastAsia="Calibri" w:hAnsi="Traditional Arabic" w:cs="Traditional Arabic"/>
          <w:sz w:val="36"/>
          <w:szCs w:val="36"/>
          <w:rtl/>
        </w:rPr>
        <w:t>عَلَى</w:t>
      </w:r>
      <w:r w:rsidR="0085363E" w:rsidRPr="00FA6DB9">
        <w:rPr>
          <w:rFonts w:ascii="Traditional Arabic" w:eastAsia="Calibri" w:hAnsi="Traditional Arabic" w:cs="Traditional Arabic"/>
          <w:sz w:val="36"/>
          <w:szCs w:val="36"/>
          <w:rtl/>
        </w:rPr>
        <w:t xml:space="preserve"> خَدِيجَةَ وَمَا رَأَيْتُهَا</w:t>
      </w:r>
      <w:r w:rsidR="0085363E">
        <w:rPr>
          <w:rFonts w:ascii="Traditional Arabic" w:eastAsia="Calibri" w:hAnsi="Traditional Arabic" w:cs="Traditional Arabic" w:hint="cs"/>
          <w:sz w:val="36"/>
          <w:szCs w:val="36"/>
          <w:rtl/>
        </w:rPr>
        <w:t>!</w:t>
      </w:r>
      <w:r w:rsidR="0085363E" w:rsidRPr="00FA6DB9">
        <w:rPr>
          <w:rFonts w:ascii="Traditional Arabic" w:eastAsia="Calibri" w:hAnsi="Traditional Arabic" w:cs="Traditional Arabic"/>
          <w:sz w:val="36"/>
          <w:szCs w:val="36"/>
          <w:rtl/>
        </w:rPr>
        <w:t xml:space="preserve"> وَلَكِنْ كَانَ </w:t>
      </w:r>
      <w:r w:rsidR="00757F87">
        <w:rPr>
          <w:rFonts w:ascii="Traditional Arabic" w:eastAsia="Calibri" w:hAnsi="Traditional Arabic" w:cs="Traditional Arabic"/>
          <w:sz w:val="36"/>
          <w:szCs w:val="36"/>
          <w:rtl/>
        </w:rPr>
        <w:t>النَّبي</w:t>
      </w:r>
      <w:r w:rsidR="0085363E">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يُكْثِرُ ذِكْرَهَا، وَر</w:t>
      </w:r>
      <w:r w:rsidR="0085363E" w:rsidRPr="00FA6DB9">
        <w:rPr>
          <w:rFonts w:ascii="Traditional Arabic" w:eastAsia="Calibri" w:hAnsi="Traditional Arabic" w:cs="Traditional Arabic" w:hint="eastAsia"/>
          <w:sz w:val="36"/>
          <w:szCs w:val="36"/>
          <w:rtl/>
        </w:rPr>
        <w:t>ُبَّمَا</w:t>
      </w:r>
      <w:r w:rsidR="0085363E" w:rsidRPr="00FA6DB9">
        <w:rPr>
          <w:rFonts w:ascii="Traditional Arabic" w:eastAsia="Calibri" w:hAnsi="Traditional Arabic" w:cs="Traditional Arabic"/>
          <w:sz w:val="36"/>
          <w:szCs w:val="36"/>
          <w:rtl/>
        </w:rPr>
        <w:t xml:space="preserve"> ذَبَحَ الشَّاةَ، ثُمَّ يُقَطِّعُهَا أَعْضَاءً، ثُمَّ يَبْعَثُهَا فِي صَدَائِقِ خَدِيجَةَ، فَرُبَّمَا قُلْتُ لَهُ: كَأَنَّهُ لَمْ يَكُنْ فِي </w:t>
      </w:r>
      <w:r w:rsidR="003E0674">
        <w:rPr>
          <w:rFonts w:ascii="Traditional Arabic" w:eastAsia="Calibri" w:hAnsi="Traditional Arabic" w:cs="Traditional Arabic"/>
          <w:sz w:val="36"/>
          <w:szCs w:val="36"/>
          <w:rtl/>
        </w:rPr>
        <w:t>الدُّنيا</w:t>
      </w:r>
      <w:r w:rsidR="0085363E" w:rsidRPr="00FA6DB9">
        <w:rPr>
          <w:rFonts w:ascii="Traditional Arabic" w:eastAsia="Calibri" w:hAnsi="Traditional Arabic" w:cs="Traditional Arabic"/>
          <w:sz w:val="36"/>
          <w:szCs w:val="36"/>
          <w:rtl/>
        </w:rPr>
        <w:t xml:space="preserve"> امْرَأَةٌ إِلَّا خَدِيجَةُ. فَيَقُولُ: (</w:t>
      </w:r>
      <w:r w:rsidR="0085363E" w:rsidRPr="00170EEE">
        <w:rPr>
          <w:rFonts w:ascii="Traditional Arabic" w:eastAsia="Calibri" w:hAnsi="Traditional Arabic" w:cs="Traditional Arabic"/>
          <w:b/>
          <w:bCs/>
          <w:color w:val="0070C0"/>
          <w:sz w:val="36"/>
          <w:szCs w:val="36"/>
          <w:rtl/>
        </w:rPr>
        <w:t>إِنَّهَا كَانَتْ، وَكَانَتْ، وَكَانَ لِي مِنْهَا وَلَدٌ</w:t>
      </w:r>
      <w:r w:rsidR="0085363E" w:rsidRPr="00FA6DB9">
        <w:rPr>
          <w:rFonts w:ascii="Traditional Arabic" w:eastAsia="Calibri" w:hAnsi="Traditional Arabic" w:cs="Traditional Arabic"/>
          <w:sz w:val="36"/>
          <w:szCs w:val="36"/>
          <w:rtl/>
        </w:rPr>
        <w:t xml:space="preserve">) </w:t>
      </w:r>
      <w:r w:rsidR="0085363E">
        <w:rPr>
          <w:rFonts w:ascii="Traditional Arabic" w:eastAsia="Calibri" w:hAnsi="Traditional Arabic" w:cs="Traditional Arabic" w:hint="cs"/>
          <w:sz w:val="36"/>
          <w:szCs w:val="36"/>
          <w:rtl/>
        </w:rPr>
        <w:t>متفق عليه</w:t>
      </w:r>
      <w:r w:rsidR="0085363E" w:rsidRPr="00FA6DB9">
        <w:rPr>
          <w:rFonts w:ascii="Traditional Arabic" w:eastAsia="Calibri" w:hAnsi="Traditional Arabic" w:cs="Traditional Arabic"/>
          <w:sz w:val="36"/>
          <w:szCs w:val="36"/>
          <w:rtl/>
        </w:rPr>
        <w:t>.</w:t>
      </w:r>
    </w:p>
    <w:p w14:paraId="55FB6612" w14:textId="0DEC09C4" w:rsidR="0085363E" w:rsidRPr="00FA6DB9" w:rsidRDefault="00E7250B" w:rsidP="00E7250B">
      <w:pPr>
        <w:pStyle w:val="333"/>
        <w:rPr>
          <w:rtl/>
        </w:rPr>
      </w:pPr>
      <w:r>
        <w:rPr>
          <w:rFonts w:hint="cs"/>
          <w:rtl/>
        </w:rPr>
        <w:t>معاني الكلمات:</w:t>
      </w:r>
    </w:p>
    <w:p w14:paraId="2887AC10" w14:textId="4A3BDF85"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فضل أم المؤمنين خديجة</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-رضي الله عنها- وعظم مكانتها عند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7E0AE63" w14:textId="77777777"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حسن العهد، وحفظ الودّ، ورعاية حرمة الصاحب والمعاشر حيَّا وميْتَا، وإكرام معارف ذلك الصاحب.</w:t>
      </w:r>
    </w:p>
    <w:p w14:paraId="018EFE3C" w14:textId="5B8C1150" w:rsidR="0085363E"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أن الغيرة غريزة في النفس لا تلام عليها </w:t>
      </w:r>
      <w:r w:rsidR="001222E0">
        <w:rPr>
          <w:rFonts w:ascii="Traditional Arabic" w:eastAsia="Calibri" w:hAnsi="Traditional Arabic" w:cs="Traditional Arabic"/>
          <w:sz w:val="36"/>
          <w:szCs w:val="36"/>
          <w:rtl/>
        </w:rPr>
        <w:t>النِّساء</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قال الطبري: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الغيرة مسامح للنساء ما يقع فيها؛ لأن من تحصل لها الغيرة لا تكون في كمال عقلها، فلهذا تصدر منها أمور لا تصدر منها في حال عدم الغيرة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200AB40F" w14:textId="77777777" w:rsidR="0085363E" w:rsidRPr="00FA6DB9" w:rsidRDefault="0085363E" w:rsidP="0085363E">
      <w:pPr>
        <w:pStyle w:val="2"/>
        <w:rPr>
          <w:rtl/>
        </w:rPr>
      </w:pPr>
      <w:bookmarkStart w:id="770" w:name="_Toc98591765"/>
      <w:r>
        <w:rPr>
          <w:rFonts w:hint="cs"/>
          <w:rtl/>
        </w:rPr>
        <w:t>باب بشارة خديجة -رضي الله عنها- بالجنة:</w:t>
      </w:r>
      <w:bookmarkEnd w:id="770"/>
    </w:p>
    <w:p w14:paraId="55AA60AA" w14:textId="78BC6784" w:rsidR="0085363E" w:rsidRPr="00FA6DB9" w:rsidRDefault="00A96CC7" w:rsidP="0085363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 أبي</w:t>
      </w:r>
      <w:r w:rsidR="0085363E"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85363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85363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 xml:space="preserve">أَتَى جِبْرِيلُ </w:t>
      </w:r>
      <w:r w:rsidR="00757F87">
        <w:rPr>
          <w:rFonts w:ascii="Traditional Arabic" w:eastAsia="Calibri" w:hAnsi="Traditional Arabic" w:cs="Traditional Arabic"/>
          <w:sz w:val="36"/>
          <w:szCs w:val="36"/>
          <w:rtl/>
        </w:rPr>
        <w:t>النَّبي</w:t>
      </w:r>
      <w:r w:rsidR="0085363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فَقَالَ: يَا رَسُولَ اللَّهِ، هَذِهِ خَدِيجَةُ قَدْ أَتَتْ مَعَهَا إِنَاءٌ فِيهِ إِدَامٌ، أَوْ طَعَامٌ، أَوْ شَرَابٌ، فَإِذَا هِيَ أَتَتْكَ فَاقْر</w:t>
      </w:r>
      <w:r w:rsidR="0085363E" w:rsidRPr="00FA6DB9">
        <w:rPr>
          <w:rFonts w:ascii="Traditional Arabic" w:eastAsia="Calibri" w:hAnsi="Traditional Arabic" w:cs="Traditional Arabic" w:hint="eastAsia"/>
          <w:sz w:val="36"/>
          <w:szCs w:val="36"/>
          <w:rtl/>
        </w:rPr>
        <w:t>َأْ</w:t>
      </w:r>
      <w:r w:rsidR="0085363E" w:rsidRPr="00FA6DB9">
        <w:rPr>
          <w:rFonts w:ascii="Traditional Arabic" w:eastAsia="Calibri" w:hAnsi="Traditional Arabic" w:cs="Traditional Arabic"/>
          <w:sz w:val="36"/>
          <w:szCs w:val="36"/>
          <w:rtl/>
        </w:rPr>
        <w:t xml:space="preserve"> عَلَيْهَا </w:t>
      </w:r>
      <w:r w:rsidR="001F7129">
        <w:rPr>
          <w:rFonts w:ascii="Traditional Arabic" w:eastAsia="Calibri" w:hAnsi="Traditional Arabic" w:cs="Traditional Arabic"/>
          <w:sz w:val="36"/>
          <w:szCs w:val="36"/>
          <w:rtl/>
        </w:rPr>
        <w:t>السَّلام</w:t>
      </w:r>
      <w:r w:rsidR="0085363E" w:rsidRPr="00FA6DB9">
        <w:rPr>
          <w:rFonts w:ascii="Traditional Arabic" w:eastAsia="Calibri" w:hAnsi="Traditional Arabic" w:cs="Traditional Arabic"/>
          <w:sz w:val="36"/>
          <w:szCs w:val="36"/>
          <w:rtl/>
        </w:rPr>
        <w:t xml:space="preserve"> مِنْ رَبِّهَا، وَمِنِّي، وَبَشِّرْهَا بِبَيْتٍ فِي الْجَنَّةِ مِنْ قَصَبٍ لَا صَخَبَ فِيهِ، وَلَا نَصَبَ</w:t>
      </w:r>
      <w:r w:rsidR="00325795">
        <w:rPr>
          <w:rFonts w:ascii="Traditional Arabic" w:eastAsia="Calibri" w:hAnsi="Traditional Arabic" w:cs="Traditional Arabic"/>
          <w:sz w:val="36"/>
          <w:szCs w:val="36"/>
          <w:rtl/>
        </w:rPr>
        <w:t>"</w:t>
      </w:r>
      <w:r w:rsidR="0085363E">
        <w:rPr>
          <w:rFonts w:ascii="Traditional Arabic" w:eastAsia="Calibri" w:hAnsi="Traditional Arabic" w:cs="Traditional Arabic" w:hint="cs"/>
          <w:sz w:val="36"/>
          <w:szCs w:val="36"/>
          <w:rtl/>
        </w:rPr>
        <w:t xml:space="preserve"> متفق عليه</w:t>
      </w:r>
      <w:r w:rsidR="0085363E" w:rsidRPr="00FA6DB9">
        <w:rPr>
          <w:rFonts w:ascii="Traditional Arabic" w:eastAsia="Calibri" w:hAnsi="Traditional Arabic" w:cs="Traditional Arabic"/>
          <w:sz w:val="36"/>
          <w:szCs w:val="36"/>
          <w:rtl/>
        </w:rPr>
        <w:t>.</w:t>
      </w:r>
    </w:p>
    <w:p w14:paraId="044B42F6" w14:textId="21C2AC7C" w:rsidR="0085363E" w:rsidRPr="00FA6DB9" w:rsidRDefault="00E7250B" w:rsidP="00E7250B">
      <w:pPr>
        <w:pStyle w:val="333"/>
        <w:rPr>
          <w:rtl/>
        </w:rPr>
      </w:pPr>
      <w:r>
        <w:rPr>
          <w:rFonts w:hint="cs"/>
          <w:rtl/>
        </w:rPr>
        <w:t>معاني الكلمات:</w:t>
      </w:r>
    </w:p>
    <w:p w14:paraId="56548BBE" w14:textId="5EA26BF6" w:rsidR="0085363E" w:rsidRPr="0087319C" w:rsidRDefault="00325795" w:rsidP="00C57B6E">
      <w:pPr>
        <w:pStyle w:val="ab"/>
        <w:numPr>
          <w:ilvl w:val="0"/>
          <w:numId w:val="5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87319C">
        <w:rPr>
          <w:rFonts w:ascii="Traditional Arabic" w:eastAsia="Calibri" w:hAnsi="Traditional Arabic" w:cs="Traditional Arabic"/>
          <w:sz w:val="36"/>
          <w:szCs w:val="36"/>
          <w:rtl/>
        </w:rPr>
        <w:t>قصب</w:t>
      </w:r>
      <w:r>
        <w:rPr>
          <w:rFonts w:ascii="Traditional Arabic" w:eastAsia="Calibri" w:hAnsi="Traditional Arabic" w:cs="Traditional Arabic"/>
          <w:sz w:val="36"/>
          <w:szCs w:val="36"/>
          <w:rtl/>
        </w:rPr>
        <w:t>"</w:t>
      </w:r>
      <w:r w:rsidR="0085363E" w:rsidRPr="0087319C">
        <w:rPr>
          <w:rFonts w:ascii="Traditional Arabic" w:eastAsia="Calibri" w:hAnsi="Traditional Arabic" w:cs="Traditional Arabic"/>
          <w:sz w:val="36"/>
          <w:szCs w:val="36"/>
          <w:rtl/>
        </w:rPr>
        <w:t xml:space="preserve">: لؤلؤ مجوف واسع. </w:t>
      </w:r>
    </w:p>
    <w:p w14:paraId="0481D098" w14:textId="76003E81" w:rsidR="0085363E" w:rsidRPr="0087319C" w:rsidRDefault="00325795" w:rsidP="00C57B6E">
      <w:pPr>
        <w:pStyle w:val="ab"/>
        <w:numPr>
          <w:ilvl w:val="0"/>
          <w:numId w:val="5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85363E" w:rsidRPr="0087319C">
        <w:rPr>
          <w:rFonts w:ascii="Traditional Arabic" w:eastAsia="Calibri" w:hAnsi="Traditional Arabic" w:cs="Traditional Arabic"/>
          <w:sz w:val="36"/>
          <w:szCs w:val="36"/>
          <w:rtl/>
        </w:rPr>
        <w:t>صخب</w:t>
      </w:r>
      <w:r>
        <w:rPr>
          <w:rFonts w:ascii="Traditional Arabic" w:eastAsia="Calibri" w:hAnsi="Traditional Arabic" w:cs="Traditional Arabic"/>
          <w:sz w:val="36"/>
          <w:szCs w:val="36"/>
          <w:rtl/>
        </w:rPr>
        <w:t>"</w:t>
      </w:r>
      <w:r w:rsidR="0085363E" w:rsidRPr="0087319C">
        <w:rPr>
          <w:rFonts w:ascii="Traditional Arabic" w:eastAsia="Calibri" w:hAnsi="Traditional Arabic" w:cs="Traditional Arabic"/>
          <w:sz w:val="36"/>
          <w:szCs w:val="36"/>
          <w:rtl/>
        </w:rPr>
        <w:t xml:space="preserve">: الصياح والمنازعة برفع الصوت. </w:t>
      </w:r>
    </w:p>
    <w:p w14:paraId="032BFF29" w14:textId="2155B085" w:rsidR="0085363E" w:rsidRDefault="00325795" w:rsidP="00C57B6E">
      <w:pPr>
        <w:pStyle w:val="ab"/>
        <w:numPr>
          <w:ilvl w:val="0"/>
          <w:numId w:val="59"/>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lastRenderedPageBreak/>
        <w:t>"</w:t>
      </w:r>
      <w:r w:rsidR="0085363E" w:rsidRPr="0087319C">
        <w:rPr>
          <w:rFonts w:ascii="Traditional Arabic" w:eastAsia="Calibri" w:hAnsi="Traditional Arabic" w:cs="Traditional Arabic"/>
          <w:sz w:val="36"/>
          <w:szCs w:val="36"/>
          <w:rtl/>
        </w:rPr>
        <w:t>نصب</w:t>
      </w:r>
      <w:r>
        <w:rPr>
          <w:rFonts w:ascii="Traditional Arabic" w:eastAsia="Calibri" w:hAnsi="Traditional Arabic" w:cs="Traditional Arabic"/>
          <w:sz w:val="36"/>
          <w:szCs w:val="36"/>
          <w:rtl/>
        </w:rPr>
        <w:t>"</w:t>
      </w:r>
      <w:r w:rsidR="0085363E" w:rsidRPr="0087319C">
        <w:rPr>
          <w:rFonts w:ascii="Traditional Arabic" w:eastAsia="Calibri" w:hAnsi="Traditional Arabic" w:cs="Traditional Arabic"/>
          <w:sz w:val="36"/>
          <w:szCs w:val="36"/>
          <w:rtl/>
        </w:rPr>
        <w:t>: تعب ومشقة.</w:t>
      </w:r>
    </w:p>
    <w:p w14:paraId="39614054" w14:textId="55458B94" w:rsidR="0087319C" w:rsidRPr="0087319C" w:rsidRDefault="0087319C" w:rsidP="00741C5C">
      <w:pPr>
        <w:spacing w:after="160" w:line="256" w:lineRule="auto"/>
        <w:jc w:val="both"/>
        <w:rPr>
          <w:rFonts w:ascii="Traditional Arabic" w:eastAsia="Calibri" w:hAnsi="Traditional Arabic" w:cs="Traditional Arabic"/>
          <w:sz w:val="36"/>
          <w:szCs w:val="36"/>
          <w:rtl/>
        </w:rPr>
      </w:pPr>
      <w:r w:rsidRPr="0087319C">
        <w:rPr>
          <w:rFonts w:ascii="Traditional Arabic" w:eastAsia="Calibri" w:hAnsi="Traditional Arabic" w:cs="Traditional Arabic" w:hint="cs"/>
          <w:b/>
          <w:bCs/>
          <w:color w:val="7030A0"/>
          <w:sz w:val="36"/>
          <w:szCs w:val="36"/>
          <w:rtl/>
          <w:lang w:val="x-none" w:eastAsia="x-none" w:bidi="ar-EG"/>
        </w:rPr>
        <w:t>من فوائد الحديث:</w:t>
      </w:r>
    </w:p>
    <w:p w14:paraId="49E87440" w14:textId="3D037849" w:rsidR="0085363E" w:rsidRPr="00F4366D" w:rsidRDefault="0085363E" w:rsidP="00C57B6E">
      <w:pPr>
        <w:pStyle w:val="ab"/>
        <w:numPr>
          <w:ilvl w:val="0"/>
          <w:numId w:val="60"/>
        </w:numPr>
        <w:spacing w:after="160" w:line="256" w:lineRule="auto"/>
        <w:jc w:val="both"/>
        <w:rPr>
          <w:rFonts w:ascii="Traditional Arabic" w:eastAsia="Calibri" w:hAnsi="Traditional Arabic" w:cs="Traditional Arabic"/>
          <w:sz w:val="36"/>
          <w:szCs w:val="36"/>
          <w:rtl/>
        </w:rPr>
      </w:pPr>
      <w:r w:rsidRPr="00F4366D">
        <w:rPr>
          <w:rFonts w:ascii="Traditional Arabic" w:eastAsia="Calibri" w:hAnsi="Traditional Arabic" w:cs="Traditional Arabic"/>
          <w:sz w:val="36"/>
          <w:szCs w:val="36"/>
          <w:rtl/>
        </w:rPr>
        <w:t xml:space="preserve">قال السهيلي: لذكر البيت معنى لطيف؛ لأنها كانت ربة بيت قبل المبعث، ثم صارت ربة بيت في الإسلام منفردة به، فلم يكن </w:t>
      </w:r>
      <w:r w:rsidR="00C82FFB">
        <w:rPr>
          <w:rFonts w:ascii="Traditional Arabic" w:eastAsia="Calibri" w:hAnsi="Traditional Arabic" w:cs="Traditional Arabic"/>
          <w:sz w:val="36"/>
          <w:szCs w:val="36"/>
          <w:rtl/>
        </w:rPr>
        <w:t>عَلَى</w:t>
      </w:r>
      <w:r w:rsidRPr="00F4366D">
        <w:rPr>
          <w:rFonts w:ascii="Traditional Arabic" w:eastAsia="Calibri" w:hAnsi="Traditional Arabic" w:cs="Traditional Arabic"/>
          <w:sz w:val="36"/>
          <w:szCs w:val="36"/>
          <w:rtl/>
        </w:rPr>
        <w:t xml:space="preserve"> وجه الأرض في </w:t>
      </w:r>
      <w:r w:rsidR="00C82FFB">
        <w:rPr>
          <w:rFonts w:ascii="Traditional Arabic" w:eastAsia="Calibri" w:hAnsi="Traditional Arabic" w:cs="Traditional Arabic"/>
          <w:sz w:val="36"/>
          <w:szCs w:val="36"/>
          <w:rtl/>
        </w:rPr>
        <w:t>أوَّل</w:t>
      </w:r>
      <w:r w:rsidRPr="00F4366D">
        <w:rPr>
          <w:rFonts w:ascii="Traditional Arabic" w:eastAsia="Calibri" w:hAnsi="Traditional Arabic" w:cs="Traditional Arabic"/>
          <w:sz w:val="36"/>
          <w:szCs w:val="36"/>
          <w:rtl/>
        </w:rPr>
        <w:t xml:space="preserve"> يوم بعث </w:t>
      </w:r>
      <w:r w:rsidR="00757F87">
        <w:rPr>
          <w:rFonts w:ascii="Traditional Arabic" w:eastAsia="Calibri" w:hAnsi="Traditional Arabic" w:cs="Traditional Arabic"/>
          <w:sz w:val="36"/>
          <w:szCs w:val="36"/>
          <w:rtl/>
        </w:rPr>
        <w:t>النَّبي</w:t>
      </w:r>
      <w:r w:rsidRPr="00F4366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4366D">
        <w:rPr>
          <w:rFonts w:ascii="Traditional Arabic" w:eastAsia="Calibri" w:hAnsi="Traditional Arabic" w:cs="Traditional Arabic"/>
          <w:sz w:val="36"/>
          <w:szCs w:val="36"/>
          <w:rtl/>
        </w:rPr>
        <w:t xml:space="preserve">بيت إسلامٍ إلا بيتها، وهي </w:t>
      </w:r>
      <w:r w:rsidR="00901158">
        <w:rPr>
          <w:rFonts w:ascii="Traditional Arabic" w:eastAsia="Calibri" w:hAnsi="Traditional Arabic" w:cs="Traditional Arabic"/>
          <w:sz w:val="36"/>
          <w:szCs w:val="36"/>
          <w:rtl/>
        </w:rPr>
        <w:t>فَضِيلَة</w:t>
      </w:r>
      <w:r w:rsidRPr="00F4366D">
        <w:rPr>
          <w:rFonts w:ascii="Traditional Arabic" w:eastAsia="Calibri" w:hAnsi="Traditional Arabic" w:cs="Traditional Arabic"/>
          <w:sz w:val="36"/>
          <w:szCs w:val="36"/>
          <w:rtl/>
        </w:rPr>
        <w:t xml:space="preserve"> ما شاركها فيها </w:t>
      </w:r>
      <w:r w:rsidR="00300D63">
        <w:rPr>
          <w:rFonts w:ascii="Traditional Arabic" w:eastAsia="Calibri" w:hAnsi="Traditional Arabic" w:cs="Traditional Arabic"/>
          <w:sz w:val="36"/>
          <w:szCs w:val="36"/>
          <w:rtl/>
        </w:rPr>
        <w:t>أيضًا</w:t>
      </w:r>
      <w:r w:rsidRPr="00F4366D">
        <w:rPr>
          <w:rFonts w:ascii="Traditional Arabic" w:eastAsia="Calibri" w:hAnsi="Traditional Arabic" w:cs="Traditional Arabic"/>
          <w:sz w:val="36"/>
          <w:szCs w:val="36"/>
          <w:rtl/>
        </w:rPr>
        <w:t xml:space="preserve"> غيرها</w:t>
      </w:r>
      <w:r w:rsidRPr="00F4366D">
        <w:rPr>
          <w:rFonts w:ascii="Traditional Arabic" w:eastAsia="Calibri" w:hAnsi="Traditional Arabic" w:cs="Traditional Arabic" w:hint="cs"/>
          <w:sz w:val="36"/>
          <w:szCs w:val="36"/>
          <w:rtl/>
        </w:rPr>
        <w:t>،</w:t>
      </w:r>
      <w:r w:rsidRPr="00F4366D">
        <w:rPr>
          <w:rFonts w:ascii="Traditional Arabic" w:eastAsia="Calibri" w:hAnsi="Traditional Arabic" w:cs="Traditional Arabic"/>
          <w:sz w:val="36"/>
          <w:szCs w:val="36"/>
          <w:rtl/>
        </w:rPr>
        <w:t xml:space="preserve"> وجزاء الفعل يذكر غالب</w:t>
      </w:r>
      <w:r w:rsidRPr="00F4366D">
        <w:rPr>
          <w:rFonts w:ascii="Traditional Arabic" w:eastAsia="Calibri" w:hAnsi="Traditional Arabic" w:cs="Traditional Arabic" w:hint="cs"/>
          <w:sz w:val="36"/>
          <w:szCs w:val="36"/>
          <w:rtl/>
        </w:rPr>
        <w:t>ً</w:t>
      </w:r>
      <w:r w:rsidRPr="00F4366D">
        <w:rPr>
          <w:rFonts w:ascii="Traditional Arabic" w:eastAsia="Calibri" w:hAnsi="Traditional Arabic" w:cs="Traditional Arabic"/>
          <w:sz w:val="36"/>
          <w:szCs w:val="36"/>
          <w:rtl/>
        </w:rPr>
        <w:t>ا بلف</w:t>
      </w:r>
      <w:r w:rsidRPr="00F4366D">
        <w:rPr>
          <w:rFonts w:ascii="Traditional Arabic" w:eastAsia="Calibri" w:hAnsi="Traditional Arabic" w:cs="Traditional Arabic" w:hint="eastAsia"/>
          <w:sz w:val="36"/>
          <w:szCs w:val="36"/>
          <w:rtl/>
        </w:rPr>
        <w:t>ظه</w:t>
      </w:r>
      <w:r w:rsidRPr="00F4366D">
        <w:rPr>
          <w:rFonts w:ascii="Traditional Arabic" w:eastAsia="Calibri" w:hAnsi="Traditional Arabic" w:cs="Traditional Arabic"/>
          <w:sz w:val="36"/>
          <w:szCs w:val="36"/>
          <w:rtl/>
        </w:rPr>
        <w:t xml:space="preserve"> وإن كان أشرف منه، فلهذا جاء في الحديث بلفظ البيت دون لفظ القصر.</w:t>
      </w:r>
    </w:p>
    <w:p w14:paraId="75C0A978" w14:textId="25545BB9" w:rsidR="0085363E" w:rsidRPr="00F4366D" w:rsidRDefault="00901158" w:rsidP="00C57B6E">
      <w:pPr>
        <w:pStyle w:val="ab"/>
        <w:numPr>
          <w:ilvl w:val="0"/>
          <w:numId w:val="60"/>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85363E" w:rsidRPr="00F4366D">
        <w:rPr>
          <w:rFonts w:ascii="Traditional Arabic" w:eastAsia="Calibri" w:hAnsi="Traditional Arabic" w:cs="Traditional Arabic"/>
          <w:sz w:val="36"/>
          <w:szCs w:val="36"/>
          <w:rtl/>
        </w:rPr>
        <w:t xml:space="preserve"> ظاهرة لأمنا خديجة رضي الله وأرضاها.</w:t>
      </w:r>
    </w:p>
    <w:p w14:paraId="24B06AF7" w14:textId="23754415" w:rsidR="0085363E" w:rsidRPr="00054D62" w:rsidRDefault="0085363E" w:rsidP="0085363E">
      <w:pPr>
        <w:pStyle w:val="2"/>
        <w:rPr>
          <w:rtl/>
        </w:rPr>
      </w:pPr>
      <w:bookmarkStart w:id="771" w:name="_Toc98591766"/>
      <w:r w:rsidRPr="00054D62">
        <w:rPr>
          <w:rFonts w:hint="cs"/>
          <w:rtl/>
        </w:rPr>
        <w:t xml:space="preserve">باب فضل </w:t>
      </w:r>
      <w:r w:rsidR="00E40077" w:rsidRPr="00054D62">
        <w:rPr>
          <w:rFonts w:hint="cs"/>
          <w:rtl/>
        </w:rPr>
        <w:t>عَائِشَة</w:t>
      </w:r>
      <w:r w:rsidRPr="00054D62">
        <w:rPr>
          <w:rFonts w:hint="cs"/>
          <w:rtl/>
        </w:rPr>
        <w:t xml:space="preserve"> -رضي الله عنها- </w:t>
      </w:r>
      <w:r w:rsidR="00C82FFB" w:rsidRPr="00054D62">
        <w:rPr>
          <w:rFonts w:hint="cs"/>
          <w:rtl/>
        </w:rPr>
        <w:t>عَلَى</w:t>
      </w:r>
      <w:r w:rsidRPr="00054D62">
        <w:rPr>
          <w:rFonts w:hint="cs"/>
          <w:rtl/>
        </w:rPr>
        <w:t xml:space="preserve"> </w:t>
      </w:r>
      <w:r w:rsidR="001222E0" w:rsidRPr="00054D62">
        <w:rPr>
          <w:rFonts w:hint="cs"/>
          <w:rtl/>
        </w:rPr>
        <w:t>النِّساء</w:t>
      </w:r>
      <w:r w:rsidRPr="00054D62">
        <w:rPr>
          <w:rFonts w:hint="cs"/>
          <w:rtl/>
        </w:rPr>
        <w:t>:</w:t>
      </w:r>
      <w:bookmarkEnd w:id="771"/>
    </w:p>
    <w:p w14:paraId="1F045216" w14:textId="34E17523"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الْأَشْعَرِيِّ-رَضِيَ اللَّهُ عَنْهُ- قَالَ: قَالَ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w:t>
      </w:r>
      <w:r w:rsidRPr="00C04E87">
        <w:rPr>
          <w:rFonts w:ascii="Traditional Arabic" w:eastAsia="Calibri" w:hAnsi="Traditional Arabic" w:cs="Traditional Arabic"/>
          <w:b/>
          <w:bCs/>
          <w:color w:val="0070C0"/>
          <w:sz w:val="36"/>
          <w:szCs w:val="36"/>
          <w:rtl/>
        </w:rPr>
        <w:t xml:space="preserve">كَمَلَ مِنَ </w:t>
      </w:r>
      <w:r w:rsidR="00591DEC">
        <w:rPr>
          <w:rFonts w:ascii="Traditional Arabic" w:eastAsia="Calibri" w:hAnsi="Traditional Arabic" w:cs="Traditional Arabic"/>
          <w:b/>
          <w:bCs/>
          <w:color w:val="0070C0"/>
          <w:sz w:val="36"/>
          <w:szCs w:val="36"/>
          <w:rtl/>
        </w:rPr>
        <w:t>الرِّجال</w:t>
      </w:r>
      <w:r w:rsidRPr="00C04E87">
        <w:rPr>
          <w:rFonts w:ascii="Traditional Arabic" w:eastAsia="Calibri" w:hAnsi="Traditional Arabic" w:cs="Traditional Arabic"/>
          <w:b/>
          <w:bCs/>
          <w:color w:val="0070C0"/>
          <w:sz w:val="36"/>
          <w:szCs w:val="36"/>
          <w:rtl/>
        </w:rPr>
        <w:t xml:space="preserve"> كَثِيرٌ، وَلَمْ يَكْمُلْ مِنَ </w:t>
      </w:r>
      <w:r w:rsidR="001222E0">
        <w:rPr>
          <w:rFonts w:ascii="Traditional Arabic" w:eastAsia="Calibri" w:hAnsi="Traditional Arabic" w:cs="Traditional Arabic"/>
          <w:b/>
          <w:bCs/>
          <w:color w:val="0070C0"/>
          <w:sz w:val="36"/>
          <w:szCs w:val="36"/>
          <w:rtl/>
        </w:rPr>
        <w:t>النِّساء</w:t>
      </w:r>
      <w:r w:rsidRPr="00C04E87">
        <w:rPr>
          <w:rFonts w:ascii="Traditional Arabic" w:eastAsia="Calibri" w:hAnsi="Traditional Arabic" w:cs="Traditional Arabic"/>
          <w:b/>
          <w:bCs/>
          <w:color w:val="0070C0"/>
          <w:sz w:val="36"/>
          <w:szCs w:val="36"/>
          <w:rtl/>
        </w:rPr>
        <w:t xml:space="preserve"> إِلَّا مَرْيَمُ بِنْتُ عِمْرَانَ، وَآسِيَةُ امْرَأَةُ فِرْعَوْنَ، وَفَضْ</w:t>
      </w:r>
      <w:r w:rsidRPr="00C04E87">
        <w:rPr>
          <w:rFonts w:ascii="Traditional Arabic" w:eastAsia="Calibri" w:hAnsi="Traditional Arabic" w:cs="Traditional Arabic" w:hint="eastAsia"/>
          <w:b/>
          <w:bCs/>
          <w:color w:val="0070C0"/>
          <w:sz w:val="36"/>
          <w:szCs w:val="36"/>
          <w:rtl/>
        </w:rPr>
        <w:t>لُ</w:t>
      </w:r>
      <w:r w:rsidRPr="00C04E87">
        <w:rPr>
          <w:rFonts w:ascii="Traditional Arabic" w:eastAsia="Calibri" w:hAnsi="Traditional Arabic" w:cs="Traditional Arabic"/>
          <w:b/>
          <w:bCs/>
          <w:color w:val="0070C0"/>
          <w:sz w:val="36"/>
          <w:szCs w:val="36"/>
          <w:rtl/>
        </w:rPr>
        <w:t xml:space="preserve"> </w:t>
      </w:r>
      <w:r w:rsidR="00E40077">
        <w:rPr>
          <w:rFonts w:ascii="Traditional Arabic" w:eastAsia="Calibri" w:hAnsi="Traditional Arabic" w:cs="Traditional Arabic"/>
          <w:b/>
          <w:bCs/>
          <w:color w:val="0070C0"/>
          <w:sz w:val="36"/>
          <w:szCs w:val="36"/>
          <w:rtl/>
        </w:rPr>
        <w:t>عَائِشَة</w:t>
      </w:r>
      <w:r w:rsidRPr="00C04E87">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Pr="00C04E87">
        <w:rPr>
          <w:rFonts w:ascii="Traditional Arabic" w:eastAsia="Calibri" w:hAnsi="Traditional Arabic" w:cs="Traditional Arabic"/>
          <w:b/>
          <w:bCs/>
          <w:color w:val="0070C0"/>
          <w:sz w:val="36"/>
          <w:szCs w:val="36"/>
          <w:rtl/>
        </w:rPr>
        <w:t xml:space="preserve"> </w:t>
      </w:r>
      <w:r w:rsidR="001222E0">
        <w:rPr>
          <w:rFonts w:ascii="Traditional Arabic" w:eastAsia="Calibri" w:hAnsi="Traditional Arabic" w:cs="Traditional Arabic"/>
          <w:b/>
          <w:bCs/>
          <w:color w:val="0070C0"/>
          <w:sz w:val="36"/>
          <w:szCs w:val="36"/>
          <w:rtl/>
        </w:rPr>
        <w:t>النِّساء</w:t>
      </w:r>
      <w:r w:rsidRPr="00C04E87">
        <w:rPr>
          <w:rFonts w:ascii="Traditional Arabic" w:eastAsia="Calibri" w:hAnsi="Traditional Arabic" w:cs="Traditional Arabic"/>
          <w:b/>
          <w:bCs/>
          <w:color w:val="0070C0"/>
          <w:sz w:val="36"/>
          <w:szCs w:val="36"/>
          <w:rtl/>
        </w:rPr>
        <w:t xml:space="preserve"> كَفَضْلِ الثَّرِيدِ </w:t>
      </w:r>
      <w:r w:rsidR="00C82FFB">
        <w:rPr>
          <w:rFonts w:ascii="Traditional Arabic" w:eastAsia="Calibri" w:hAnsi="Traditional Arabic" w:cs="Traditional Arabic"/>
          <w:b/>
          <w:bCs/>
          <w:color w:val="0070C0"/>
          <w:sz w:val="36"/>
          <w:szCs w:val="36"/>
          <w:rtl/>
        </w:rPr>
        <w:t>عَلَى</w:t>
      </w:r>
      <w:r w:rsidRPr="00C04E87">
        <w:rPr>
          <w:rFonts w:ascii="Traditional Arabic" w:eastAsia="Calibri" w:hAnsi="Traditional Arabic" w:cs="Traditional Arabic"/>
          <w:b/>
          <w:bCs/>
          <w:color w:val="0070C0"/>
          <w:sz w:val="36"/>
          <w:szCs w:val="36"/>
          <w:rtl/>
        </w:rPr>
        <w:t xml:space="preserve"> سَائِرِ </w:t>
      </w:r>
      <w:r w:rsidR="00C82FFB">
        <w:rPr>
          <w:rFonts w:ascii="Traditional Arabic" w:eastAsia="Calibri" w:hAnsi="Traditional Arabic" w:cs="Traditional Arabic"/>
          <w:b/>
          <w:bCs/>
          <w:color w:val="0070C0"/>
          <w:sz w:val="36"/>
          <w:szCs w:val="36"/>
          <w:rtl/>
        </w:rPr>
        <w:t>الطَّعَام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3CDCCFE" w14:textId="2E0AE06A" w:rsidR="0085363E" w:rsidRPr="00FA6DB9" w:rsidRDefault="00E7250B" w:rsidP="00E7250B">
      <w:pPr>
        <w:pStyle w:val="333"/>
        <w:rPr>
          <w:rtl/>
        </w:rPr>
      </w:pPr>
      <w:r>
        <w:rPr>
          <w:rFonts w:hint="cs"/>
          <w:rtl/>
        </w:rPr>
        <w:t>معاني الكلمات:</w:t>
      </w:r>
    </w:p>
    <w:p w14:paraId="093DEC31" w14:textId="03121D92" w:rsidR="0085363E" w:rsidRPr="00F4366D" w:rsidRDefault="0085363E" w:rsidP="00C57B6E">
      <w:pPr>
        <w:pStyle w:val="ab"/>
        <w:numPr>
          <w:ilvl w:val="0"/>
          <w:numId w:val="61"/>
        </w:numPr>
        <w:spacing w:after="160" w:line="256" w:lineRule="auto"/>
        <w:jc w:val="both"/>
        <w:rPr>
          <w:rFonts w:ascii="Traditional Arabic" w:eastAsia="Calibri" w:hAnsi="Traditional Arabic" w:cs="Traditional Arabic"/>
          <w:sz w:val="36"/>
          <w:szCs w:val="36"/>
          <w:rtl/>
        </w:rPr>
      </w:pPr>
      <w:r w:rsidRPr="00F4366D">
        <w:rPr>
          <w:rFonts w:ascii="Traditional Arabic" w:eastAsia="Calibri" w:hAnsi="Traditional Arabic" w:cs="Traditional Arabic"/>
          <w:sz w:val="36"/>
          <w:szCs w:val="36"/>
          <w:rtl/>
        </w:rPr>
        <w:t>(</w:t>
      </w:r>
      <w:r w:rsidRPr="00F4366D">
        <w:rPr>
          <w:rFonts w:ascii="Traditional Arabic" w:eastAsia="Calibri" w:hAnsi="Traditional Arabic" w:cs="Traditional Arabic"/>
          <w:b/>
          <w:bCs/>
          <w:color w:val="0070C0"/>
          <w:sz w:val="36"/>
          <w:szCs w:val="36"/>
          <w:rtl/>
        </w:rPr>
        <w:t xml:space="preserve">كمل من </w:t>
      </w:r>
      <w:r w:rsidR="00591DEC">
        <w:rPr>
          <w:rFonts w:ascii="Traditional Arabic" w:eastAsia="Calibri" w:hAnsi="Traditional Arabic" w:cs="Traditional Arabic"/>
          <w:b/>
          <w:bCs/>
          <w:color w:val="0070C0"/>
          <w:sz w:val="36"/>
          <w:szCs w:val="36"/>
          <w:rtl/>
        </w:rPr>
        <w:t>الرِّجال</w:t>
      </w:r>
      <w:r w:rsidRPr="00F4366D">
        <w:rPr>
          <w:rFonts w:ascii="Traditional Arabic" w:eastAsia="Calibri" w:hAnsi="Traditional Arabic" w:cs="Traditional Arabic"/>
          <w:sz w:val="36"/>
          <w:szCs w:val="36"/>
          <w:rtl/>
        </w:rPr>
        <w:t xml:space="preserve">): الكمال هو التناهي فِي جَمِيع فَضَائِل </w:t>
      </w:r>
      <w:r w:rsidR="00591DEC">
        <w:rPr>
          <w:rFonts w:ascii="Traditional Arabic" w:eastAsia="Calibri" w:hAnsi="Traditional Arabic" w:cs="Traditional Arabic"/>
          <w:sz w:val="36"/>
          <w:szCs w:val="36"/>
          <w:rtl/>
        </w:rPr>
        <w:t>الرِّجال</w:t>
      </w:r>
      <w:r w:rsidRPr="00F4366D">
        <w:rPr>
          <w:rFonts w:ascii="Traditional Arabic" w:eastAsia="Calibri" w:hAnsi="Traditional Arabic" w:cs="Traditional Arabic"/>
          <w:sz w:val="36"/>
          <w:szCs w:val="36"/>
          <w:rtl/>
        </w:rPr>
        <w:t>.</w:t>
      </w:r>
    </w:p>
    <w:p w14:paraId="279AC4F5" w14:textId="63D0E0C2" w:rsidR="0085363E" w:rsidRDefault="0085363E" w:rsidP="00C57B6E">
      <w:pPr>
        <w:pStyle w:val="ab"/>
        <w:numPr>
          <w:ilvl w:val="0"/>
          <w:numId w:val="61"/>
        </w:numPr>
        <w:spacing w:after="160" w:line="256" w:lineRule="auto"/>
        <w:jc w:val="both"/>
        <w:rPr>
          <w:rFonts w:ascii="Traditional Arabic" w:eastAsia="Calibri" w:hAnsi="Traditional Arabic" w:cs="Traditional Arabic"/>
          <w:sz w:val="36"/>
          <w:szCs w:val="36"/>
        </w:rPr>
      </w:pPr>
      <w:r w:rsidRPr="00F4366D">
        <w:rPr>
          <w:rFonts w:ascii="Traditional Arabic" w:eastAsia="Calibri" w:hAnsi="Traditional Arabic" w:cs="Traditional Arabic"/>
          <w:sz w:val="36"/>
          <w:szCs w:val="36"/>
          <w:rtl/>
        </w:rPr>
        <w:t>(</w:t>
      </w:r>
      <w:r w:rsidRPr="00F4366D">
        <w:rPr>
          <w:rFonts w:ascii="Traditional Arabic" w:eastAsia="Calibri" w:hAnsi="Traditional Arabic" w:cs="Traditional Arabic"/>
          <w:b/>
          <w:bCs/>
          <w:color w:val="0070C0"/>
          <w:sz w:val="36"/>
          <w:szCs w:val="36"/>
          <w:rtl/>
        </w:rPr>
        <w:t>الثريد</w:t>
      </w:r>
      <w:r w:rsidRPr="00F4366D">
        <w:rPr>
          <w:rFonts w:ascii="Traditional Arabic" w:eastAsia="Calibri" w:hAnsi="Traditional Arabic" w:cs="Traditional Arabic"/>
          <w:sz w:val="36"/>
          <w:szCs w:val="36"/>
          <w:rtl/>
        </w:rPr>
        <w:t>) هو</w:t>
      </w:r>
      <w:r w:rsidRPr="00F4366D">
        <w:rPr>
          <w:rFonts w:ascii="Traditional Arabic" w:eastAsia="Calibri" w:hAnsi="Traditional Arabic" w:cs="Traditional Arabic" w:hint="cs"/>
          <w:sz w:val="36"/>
          <w:szCs w:val="36"/>
          <w:rtl/>
        </w:rPr>
        <w:t>:</w:t>
      </w:r>
      <w:r w:rsidRPr="00F4366D">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الطَّعَام</w:t>
      </w:r>
      <w:r w:rsidRPr="00F4366D">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F4366D">
        <w:rPr>
          <w:rFonts w:ascii="Traditional Arabic" w:eastAsia="Calibri" w:hAnsi="Traditional Arabic" w:cs="Traditional Arabic"/>
          <w:sz w:val="36"/>
          <w:szCs w:val="36"/>
          <w:rtl/>
        </w:rPr>
        <w:t xml:space="preserve"> يصنع بخلط اللحم والخبز المفتت مع المرق، وأحيانا يكون من غير اللحم.</w:t>
      </w:r>
    </w:p>
    <w:p w14:paraId="731739D0" w14:textId="12D089FF" w:rsidR="00F4366D" w:rsidRPr="00F4366D" w:rsidRDefault="00F4366D" w:rsidP="00F4366D">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F4366D">
        <w:rPr>
          <w:rFonts w:ascii="Traditional Arabic" w:eastAsia="Calibri" w:hAnsi="Traditional Arabic" w:cs="Traditional Arabic" w:hint="cs"/>
          <w:b/>
          <w:bCs/>
          <w:color w:val="7030A0"/>
          <w:sz w:val="36"/>
          <w:szCs w:val="36"/>
          <w:rtl/>
          <w:lang w:val="x-none" w:eastAsia="x-none" w:bidi="ar-EG"/>
        </w:rPr>
        <w:t>من فوائد الحديث:</w:t>
      </w:r>
    </w:p>
    <w:p w14:paraId="7782A479" w14:textId="78D8DEDB" w:rsidR="0085363E" w:rsidRPr="00F4366D" w:rsidRDefault="0085363E" w:rsidP="00A96CC7">
      <w:pPr>
        <w:pStyle w:val="ab"/>
        <w:spacing w:after="160" w:line="256" w:lineRule="auto"/>
        <w:ind w:left="360"/>
        <w:jc w:val="both"/>
        <w:rPr>
          <w:rFonts w:ascii="Traditional Arabic" w:eastAsia="Calibri" w:hAnsi="Traditional Arabic" w:cs="Traditional Arabic"/>
          <w:sz w:val="36"/>
          <w:szCs w:val="36"/>
          <w:rtl/>
        </w:rPr>
      </w:pPr>
      <w:r w:rsidRPr="00F4366D">
        <w:rPr>
          <w:rFonts w:ascii="Traditional Arabic" w:eastAsia="Calibri" w:hAnsi="Traditional Arabic" w:cs="Traditional Arabic"/>
          <w:sz w:val="36"/>
          <w:szCs w:val="36"/>
          <w:rtl/>
        </w:rPr>
        <w:t xml:space="preserve">أن فضل </w:t>
      </w:r>
      <w:r w:rsidR="00E40077">
        <w:rPr>
          <w:rFonts w:ascii="Traditional Arabic" w:eastAsia="Calibri" w:hAnsi="Traditional Arabic" w:cs="Traditional Arabic"/>
          <w:sz w:val="36"/>
          <w:szCs w:val="36"/>
          <w:rtl/>
        </w:rPr>
        <w:t>عَائِشَة</w:t>
      </w:r>
      <w:r w:rsidRPr="00F4366D">
        <w:rPr>
          <w:rFonts w:ascii="Traditional Arabic" w:eastAsia="Calibri" w:hAnsi="Traditional Arabic" w:cs="Traditional Arabic"/>
          <w:sz w:val="36"/>
          <w:szCs w:val="36"/>
          <w:rtl/>
        </w:rPr>
        <w:t xml:space="preserve"> رضي الله عنها زائد </w:t>
      </w:r>
      <w:r w:rsidR="00C82FFB">
        <w:rPr>
          <w:rFonts w:ascii="Traditional Arabic" w:eastAsia="Calibri" w:hAnsi="Traditional Arabic" w:cs="Traditional Arabic"/>
          <w:sz w:val="36"/>
          <w:szCs w:val="36"/>
          <w:rtl/>
        </w:rPr>
        <w:t>عَلَى</w:t>
      </w:r>
      <w:r w:rsidRPr="00F4366D">
        <w:rPr>
          <w:rFonts w:ascii="Traditional Arabic" w:eastAsia="Calibri" w:hAnsi="Traditional Arabic" w:cs="Traditional Arabic"/>
          <w:sz w:val="36"/>
          <w:szCs w:val="36"/>
          <w:rtl/>
        </w:rPr>
        <w:t xml:space="preserve"> </w:t>
      </w:r>
      <w:r w:rsidR="001222E0">
        <w:rPr>
          <w:rFonts w:ascii="Traditional Arabic" w:eastAsia="Calibri" w:hAnsi="Traditional Arabic" w:cs="Traditional Arabic"/>
          <w:sz w:val="36"/>
          <w:szCs w:val="36"/>
          <w:rtl/>
        </w:rPr>
        <w:t>النِّساء</w:t>
      </w:r>
      <w:r w:rsidRPr="00F4366D">
        <w:rPr>
          <w:rFonts w:ascii="Traditional Arabic" w:eastAsia="Calibri" w:hAnsi="Traditional Arabic" w:cs="Traditional Arabic"/>
          <w:sz w:val="36"/>
          <w:szCs w:val="36"/>
          <w:rtl/>
        </w:rPr>
        <w:t xml:space="preserve"> كزيادة فضل الثريد </w:t>
      </w:r>
      <w:r w:rsidR="00C82FFB">
        <w:rPr>
          <w:rFonts w:ascii="Traditional Arabic" w:eastAsia="Calibri" w:hAnsi="Traditional Arabic" w:cs="Traditional Arabic"/>
          <w:sz w:val="36"/>
          <w:szCs w:val="36"/>
          <w:rtl/>
        </w:rPr>
        <w:t>عَلَى</w:t>
      </w:r>
      <w:r w:rsidRPr="00F4366D">
        <w:rPr>
          <w:rFonts w:ascii="Traditional Arabic" w:eastAsia="Calibri" w:hAnsi="Traditional Arabic" w:cs="Traditional Arabic"/>
          <w:sz w:val="36"/>
          <w:szCs w:val="36"/>
          <w:rtl/>
        </w:rPr>
        <w:t xml:space="preserve"> غيره من الأطعمة.</w:t>
      </w:r>
    </w:p>
    <w:p w14:paraId="69EC9C02" w14:textId="755E6149" w:rsidR="0085363E" w:rsidRPr="00F4366D" w:rsidRDefault="0085363E" w:rsidP="00A96CC7">
      <w:pPr>
        <w:pStyle w:val="ab"/>
        <w:spacing w:after="160" w:line="256" w:lineRule="auto"/>
        <w:ind w:left="360"/>
        <w:jc w:val="both"/>
        <w:rPr>
          <w:rFonts w:ascii="Traditional Arabic" w:eastAsia="Calibri" w:hAnsi="Traditional Arabic" w:cs="Traditional Arabic"/>
          <w:sz w:val="36"/>
          <w:szCs w:val="36"/>
          <w:rtl/>
        </w:rPr>
      </w:pPr>
      <w:r w:rsidRPr="00F4366D">
        <w:rPr>
          <w:rFonts w:ascii="Traditional Arabic" w:eastAsia="Calibri" w:hAnsi="Traditional Arabic" w:cs="Traditional Arabic" w:hint="eastAsia"/>
          <w:sz w:val="36"/>
          <w:szCs w:val="36"/>
          <w:rtl/>
        </w:rPr>
        <w:t>قال</w:t>
      </w:r>
      <w:r w:rsidRPr="00F4366D">
        <w:rPr>
          <w:rFonts w:ascii="Traditional Arabic" w:eastAsia="Calibri" w:hAnsi="Traditional Arabic" w:cs="Traditional Arabic"/>
          <w:sz w:val="36"/>
          <w:szCs w:val="36"/>
          <w:rtl/>
        </w:rPr>
        <w:t xml:space="preserve"> النووي: (قال العلماء: معناه أن الثريد من كل طعام أفضل من المرق فثريد اللحم أفضل من مرقه بلا ثريد، وثريد ما لا لحم فيه أفضل من مرقه. والمراد بال</w:t>
      </w:r>
      <w:r w:rsidR="00901158">
        <w:rPr>
          <w:rFonts w:ascii="Traditional Arabic" w:eastAsia="Calibri" w:hAnsi="Traditional Arabic" w:cs="Traditional Arabic"/>
          <w:sz w:val="36"/>
          <w:szCs w:val="36"/>
          <w:rtl/>
        </w:rPr>
        <w:t>فَضِيلَة</w:t>
      </w:r>
      <w:r w:rsidRPr="00F4366D">
        <w:rPr>
          <w:rFonts w:ascii="Traditional Arabic" w:eastAsia="Calibri" w:hAnsi="Traditional Arabic" w:cs="Traditional Arabic"/>
          <w:sz w:val="36"/>
          <w:szCs w:val="36"/>
          <w:rtl/>
        </w:rPr>
        <w:t xml:space="preserve">: نفعه والتشبع منه، وسهولة مساغه والالتذاذ به، وتيسر </w:t>
      </w:r>
      <w:r w:rsidR="00A04E2E">
        <w:rPr>
          <w:rFonts w:ascii="Traditional Arabic" w:eastAsia="Calibri" w:hAnsi="Traditional Arabic" w:cs="Traditional Arabic"/>
          <w:sz w:val="36"/>
          <w:szCs w:val="36"/>
          <w:rtl/>
        </w:rPr>
        <w:t>تناول</w:t>
      </w:r>
      <w:r w:rsidRPr="00F4366D">
        <w:rPr>
          <w:rFonts w:ascii="Traditional Arabic" w:eastAsia="Calibri" w:hAnsi="Traditional Arabic" w:cs="Traditional Arabic"/>
          <w:sz w:val="36"/>
          <w:szCs w:val="36"/>
          <w:rtl/>
        </w:rPr>
        <w:t xml:space="preserve">ه وتمكن </w:t>
      </w:r>
      <w:r w:rsidR="00E40077">
        <w:rPr>
          <w:rFonts w:ascii="Traditional Arabic" w:eastAsia="Calibri" w:hAnsi="Traditional Arabic" w:cs="Traditional Arabic"/>
          <w:sz w:val="36"/>
          <w:szCs w:val="36"/>
          <w:rtl/>
        </w:rPr>
        <w:t>الإِنسَان</w:t>
      </w:r>
      <w:r w:rsidRPr="00F4366D">
        <w:rPr>
          <w:rFonts w:ascii="Traditional Arabic" w:eastAsia="Calibri" w:hAnsi="Traditional Arabic" w:cs="Traditional Arabic"/>
          <w:sz w:val="36"/>
          <w:szCs w:val="36"/>
          <w:rtl/>
        </w:rPr>
        <w:t xml:space="preserve"> من أخذ كفايته منه بسرعة، وغير </w:t>
      </w:r>
      <w:r w:rsidRPr="00F4366D">
        <w:rPr>
          <w:rFonts w:ascii="Traditional Arabic" w:eastAsia="Calibri" w:hAnsi="Traditional Arabic" w:cs="Traditional Arabic" w:hint="eastAsia"/>
          <w:sz w:val="36"/>
          <w:szCs w:val="36"/>
          <w:rtl/>
        </w:rPr>
        <w:t>ذلك</w:t>
      </w:r>
      <w:r w:rsidRPr="00F4366D">
        <w:rPr>
          <w:rFonts w:ascii="Traditional Arabic" w:eastAsia="Calibri" w:hAnsi="Traditional Arabic" w:cs="Traditional Arabic"/>
          <w:sz w:val="36"/>
          <w:szCs w:val="36"/>
          <w:rtl/>
        </w:rPr>
        <w:t xml:space="preserve"> فهو أفضل من المرق كله ومن سائر الأطعمة، وفضل </w:t>
      </w:r>
      <w:r w:rsidR="00E40077">
        <w:rPr>
          <w:rFonts w:ascii="Traditional Arabic" w:eastAsia="Calibri" w:hAnsi="Traditional Arabic" w:cs="Traditional Arabic"/>
          <w:sz w:val="36"/>
          <w:szCs w:val="36"/>
          <w:rtl/>
        </w:rPr>
        <w:t>عَائِشَة</w:t>
      </w:r>
      <w:r w:rsidRPr="00F4366D">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4366D">
        <w:rPr>
          <w:rFonts w:ascii="Traditional Arabic" w:eastAsia="Calibri" w:hAnsi="Traditional Arabic" w:cs="Traditional Arabic"/>
          <w:sz w:val="36"/>
          <w:szCs w:val="36"/>
          <w:rtl/>
        </w:rPr>
        <w:t xml:space="preserve"> </w:t>
      </w:r>
      <w:r w:rsidR="001222E0">
        <w:rPr>
          <w:rFonts w:ascii="Traditional Arabic" w:eastAsia="Calibri" w:hAnsi="Traditional Arabic" w:cs="Traditional Arabic"/>
          <w:sz w:val="36"/>
          <w:szCs w:val="36"/>
          <w:rtl/>
        </w:rPr>
        <w:t>النِّساء</w:t>
      </w:r>
      <w:r w:rsidRPr="00F4366D">
        <w:rPr>
          <w:rFonts w:ascii="Traditional Arabic" w:eastAsia="Calibri" w:hAnsi="Traditional Arabic" w:cs="Traditional Arabic"/>
          <w:sz w:val="36"/>
          <w:szCs w:val="36"/>
          <w:rtl/>
        </w:rPr>
        <w:t xml:space="preserve"> زائد كزيادة </w:t>
      </w:r>
      <w:r w:rsidRPr="00F4366D">
        <w:rPr>
          <w:rFonts w:ascii="Traditional Arabic" w:eastAsia="Calibri" w:hAnsi="Traditional Arabic" w:cs="Traditional Arabic"/>
          <w:sz w:val="36"/>
          <w:szCs w:val="36"/>
          <w:rtl/>
        </w:rPr>
        <w:lastRenderedPageBreak/>
        <w:t xml:space="preserve">فضل الثريد </w:t>
      </w:r>
      <w:r w:rsidR="00C82FFB">
        <w:rPr>
          <w:rFonts w:ascii="Traditional Arabic" w:eastAsia="Calibri" w:hAnsi="Traditional Arabic" w:cs="Traditional Arabic"/>
          <w:sz w:val="36"/>
          <w:szCs w:val="36"/>
          <w:rtl/>
        </w:rPr>
        <w:t>عَلَى</w:t>
      </w:r>
      <w:r w:rsidRPr="00F4366D">
        <w:rPr>
          <w:rFonts w:ascii="Traditional Arabic" w:eastAsia="Calibri" w:hAnsi="Traditional Arabic" w:cs="Traditional Arabic"/>
          <w:sz w:val="36"/>
          <w:szCs w:val="36"/>
          <w:rtl/>
        </w:rPr>
        <w:t xml:space="preserve"> غيره من الأطعمة</w:t>
      </w:r>
      <w:r w:rsidRPr="00F4366D">
        <w:rPr>
          <w:rFonts w:ascii="Traditional Arabic" w:eastAsia="Calibri" w:hAnsi="Traditional Arabic" w:cs="Traditional Arabic" w:hint="cs"/>
          <w:sz w:val="36"/>
          <w:szCs w:val="36"/>
          <w:rtl/>
        </w:rPr>
        <w:t>،</w:t>
      </w:r>
      <w:r w:rsidRPr="00F4366D">
        <w:rPr>
          <w:rFonts w:ascii="Traditional Arabic" w:eastAsia="Calibri" w:hAnsi="Traditional Arabic" w:cs="Traditional Arabic"/>
          <w:sz w:val="36"/>
          <w:szCs w:val="36"/>
          <w:rtl/>
        </w:rPr>
        <w:t xml:space="preserve"> وليس في هذا تصريح بتفضيلها </w:t>
      </w:r>
      <w:r w:rsidR="00C82FFB">
        <w:rPr>
          <w:rFonts w:ascii="Traditional Arabic" w:eastAsia="Calibri" w:hAnsi="Traditional Arabic" w:cs="Traditional Arabic"/>
          <w:sz w:val="36"/>
          <w:szCs w:val="36"/>
          <w:rtl/>
        </w:rPr>
        <w:t>عَلَى</w:t>
      </w:r>
      <w:r w:rsidRPr="00F4366D">
        <w:rPr>
          <w:rFonts w:ascii="Traditional Arabic" w:eastAsia="Calibri" w:hAnsi="Traditional Arabic" w:cs="Traditional Arabic"/>
          <w:sz w:val="36"/>
          <w:szCs w:val="36"/>
          <w:rtl/>
        </w:rPr>
        <w:t xml:space="preserve"> مريم وآسية لاحتمال أن المراد تفضيلُها </w:t>
      </w:r>
      <w:r w:rsidR="00C82FFB">
        <w:rPr>
          <w:rFonts w:ascii="Traditional Arabic" w:eastAsia="Calibri" w:hAnsi="Traditional Arabic" w:cs="Traditional Arabic"/>
          <w:sz w:val="36"/>
          <w:szCs w:val="36"/>
          <w:rtl/>
        </w:rPr>
        <w:t>عَلَى</w:t>
      </w:r>
      <w:r w:rsidRPr="00F4366D">
        <w:rPr>
          <w:rFonts w:ascii="Traditional Arabic" w:eastAsia="Calibri" w:hAnsi="Traditional Arabic" w:cs="Traditional Arabic"/>
          <w:sz w:val="36"/>
          <w:szCs w:val="36"/>
          <w:rtl/>
        </w:rPr>
        <w:t xml:space="preserve"> نساء هذه الأمة)</w:t>
      </w:r>
      <w:r w:rsidRPr="00F4366D">
        <w:rPr>
          <w:rFonts w:ascii="Traditional Arabic" w:eastAsia="Calibri" w:hAnsi="Traditional Arabic" w:cs="Traditional Arabic" w:hint="cs"/>
          <w:sz w:val="36"/>
          <w:szCs w:val="36"/>
          <w:rtl/>
        </w:rPr>
        <w:t>،</w:t>
      </w:r>
      <w:r w:rsidRPr="00F4366D">
        <w:rPr>
          <w:rFonts w:ascii="Traditional Arabic" w:eastAsia="Calibri" w:hAnsi="Traditional Arabic" w:cs="Traditional Arabic"/>
          <w:sz w:val="36"/>
          <w:szCs w:val="36"/>
          <w:rtl/>
        </w:rPr>
        <w:t xml:space="preserve"> وبهذا يتبين فضلها ومنزلتها رضي الله عنها وأرضاها.</w:t>
      </w:r>
    </w:p>
    <w:p w14:paraId="2F648E36" w14:textId="260BB1E9" w:rsidR="0085363E" w:rsidRPr="00FA6DB9" w:rsidRDefault="0085363E" w:rsidP="0085363E">
      <w:pPr>
        <w:pStyle w:val="2"/>
        <w:rPr>
          <w:rtl/>
        </w:rPr>
      </w:pPr>
      <w:bookmarkStart w:id="772" w:name="_Toc98591767"/>
      <w:r>
        <w:rPr>
          <w:rFonts w:hint="cs"/>
          <w:rtl/>
        </w:rPr>
        <w:t xml:space="preserve">باب إقراء جبريل </w:t>
      </w:r>
      <w:r w:rsidR="001F7129">
        <w:rPr>
          <w:rFonts w:hint="cs"/>
          <w:rtl/>
        </w:rPr>
        <w:t>السَّلام</w:t>
      </w:r>
      <w:r>
        <w:rPr>
          <w:rFonts w:hint="cs"/>
          <w:rtl/>
        </w:rPr>
        <w:t xml:space="preserve"> </w:t>
      </w:r>
      <w:r w:rsidR="00C82FFB">
        <w:rPr>
          <w:rFonts w:hint="cs"/>
          <w:rtl/>
        </w:rPr>
        <w:t>عَلَى</w:t>
      </w:r>
      <w:r>
        <w:rPr>
          <w:rFonts w:hint="cs"/>
          <w:rtl/>
        </w:rPr>
        <w:t xml:space="preserve"> </w:t>
      </w:r>
      <w:r w:rsidR="00E40077">
        <w:rPr>
          <w:rFonts w:hint="cs"/>
          <w:rtl/>
        </w:rPr>
        <w:t>عَائِشَة</w:t>
      </w:r>
      <w:r>
        <w:rPr>
          <w:rFonts w:hint="cs"/>
          <w:rtl/>
        </w:rPr>
        <w:t xml:space="preserve"> رضي الله عنها:</w:t>
      </w:r>
      <w:bookmarkEnd w:id="772"/>
    </w:p>
    <w:p w14:paraId="3FB08762" w14:textId="2D48B05D"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قَالَ رَسُولُ- اللَّهِ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يَوْمًا: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r w:rsidRPr="00C04E87">
        <w:rPr>
          <w:rFonts w:ascii="Traditional Arabic" w:eastAsia="Calibri" w:hAnsi="Traditional Arabic" w:cs="Traditional Arabic"/>
          <w:b/>
          <w:bCs/>
          <w:color w:val="0070C0"/>
          <w:sz w:val="36"/>
          <w:szCs w:val="36"/>
          <w:rtl/>
        </w:rPr>
        <w:t xml:space="preserve">يَا عَائِشَ، هَذَا جِبْرِيلُ يُقْرِئُكِ </w:t>
      </w:r>
      <w:r w:rsidR="001F7129">
        <w:rPr>
          <w:rFonts w:ascii="Traditional Arabic" w:eastAsia="Calibri" w:hAnsi="Traditional Arabic" w:cs="Traditional Arabic"/>
          <w:b/>
          <w:bCs/>
          <w:color w:val="0070C0"/>
          <w:sz w:val="36"/>
          <w:szCs w:val="36"/>
          <w:rtl/>
        </w:rPr>
        <w:t>السَّلام</w:t>
      </w:r>
      <w:r w:rsidRPr="00FA6DB9">
        <w:rPr>
          <w:rFonts w:ascii="Traditional Arabic" w:eastAsia="Calibri" w:hAnsi="Traditional Arabic" w:cs="Traditional Arabic"/>
          <w:sz w:val="36"/>
          <w:szCs w:val="36"/>
          <w:rtl/>
        </w:rPr>
        <w:t xml:space="preserve">). فَقُلْتُ: وَعَلَيْهِ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وَرَحْمَةُ اللَّهِ وَبَرَكَاتُهُ، تَرَى مَا لَا أَرَى؟ ت</w:t>
      </w:r>
      <w:r w:rsidRPr="00FA6DB9">
        <w:rPr>
          <w:rFonts w:ascii="Traditional Arabic" w:eastAsia="Calibri" w:hAnsi="Traditional Arabic" w:cs="Traditional Arabic" w:hint="eastAsia"/>
          <w:sz w:val="36"/>
          <w:szCs w:val="36"/>
          <w:rtl/>
        </w:rPr>
        <w:t>ُرِيدُ</w:t>
      </w:r>
      <w:r w:rsidRPr="00FA6DB9">
        <w:rPr>
          <w:rFonts w:ascii="Traditional Arabic" w:eastAsia="Calibri" w:hAnsi="Traditional Arabic" w:cs="Traditional Arabic"/>
          <w:sz w:val="36"/>
          <w:szCs w:val="36"/>
          <w:rtl/>
        </w:rPr>
        <w:t xml:space="preserve"> رَسُولَ اللَّهِ</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246854D" w14:textId="11C29341" w:rsidR="0085363E" w:rsidRPr="00FA6DB9" w:rsidRDefault="00F4366D" w:rsidP="00E7250B">
      <w:pPr>
        <w:pStyle w:val="333"/>
        <w:rPr>
          <w:rtl/>
        </w:rPr>
      </w:pPr>
      <w:r>
        <w:rPr>
          <w:rFonts w:hint="cs"/>
          <w:rtl/>
        </w:rPr>
        <w:t>من فوائد الحديث:</w:t>
      </w:r>
    </w:p>
    <w:p w14:paraId="1674DED9" w14:textId="37D7CEE1"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1-فضل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رضي الله عنها-.</w:t>
      </w:r>
    </w:p>
    <w:p w14:paraId="1C95F8AF" w14:textId="4E1F9B68"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استحباب بعث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وينبغي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الرسول تبليغه.</w:t>
      </w:r>
    </w:p>
    <w:p w14:paraId="407220D9" w14:textId="6F74D068"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3-بعث الأجنبي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إلى الأجنبية الصالحة إذا لم يخف ترتب مفسدة. وعليه بوب البخاري في كتاب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الأدب</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75630569" w14:textId="2605AFFE"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أن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يبلغه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يرد عليه.</w:t>
      </w:r>
    </w:p>
    <w:p w14:paraId="72D39284" w14:textId="799EFA01" w:rsidR="0085363E" w:rsidRPr="00FA6DB9" w:rsidRDefault="0085363E" w:rsidP="0085363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حسن عشرة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وترخيمه لاسمها في النداء تلطفا معها.</w:t>
      </w:r>
    </w:p>
    <w:p w14:paraId="3368E04C" w14:textId="77777777" w:rsidR="0085363E" w:rsidRPr="00FA6DB9" w:rsidRDefault="0085363E" w:rsidP="0085363E">
      <w:pPr>
        <w:pStyle w:val="2"/>
        <w:rPr>
          <w:rtl/>
        </w:rPr>
      </w:pPr>
      <w:bookmarkStart w:id="773" w:name="_Toc98591768"/>
      <w:r>
        <w:rPr>
          <w:rFonts w:hint="cs"/>
          <w:rtl/>
        </w:rPr>
        <w:t>باب</w:t>
      </w:r>
      <w:r w:rsidRPr="00CB2832">
        <w:rPr>
          <w:rFonts w:hint="cs"/>
          <w:rtl/>
        </w:rPr>
        <w:t xml:space="preserve"> </w:t>
      </w:r>
      <w:r>
        <w:rPr>
          <w:rFonts w:hint="cs"/>
          <w:rtl/>
        </w:rPr>
        <w:t>سيدة نساء أهل الجنة فاطمة -رضي الله عنها-:</w:t>
      </w:r>
      <w:bookmarkEnd w:id="773"/>
    </w:p>
    <w:p w14:paraId="59719B33" w14:textId="1FDDD86E" w:rsidR="0085363E" w:rsidRPr="00FA6DB9" w:rsidRDefault="00A96CC7" w:rsidP="0085363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85363E"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85363E"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 xml:space="preserve">أَقْبَلَتْ فَاطِمَةُ تَمْشِي كَأَنَّ مِشْيَتَهَا مَشْيُ </w:t>
      </w:r>
      <w:r w:rsidR="00757F87">
        <w:rPr>
          <w:rFonts w:ascii="Traditional Arabic" w:eastAsia="Calibri" w:hAnsi="Traditional Arabic" w:cs="Traditional Arabic"/>
          <w:sz w:val="36"/>
          <w:szCs w:val="36"/>
          <w:rtl/>
        </w:rPr>
        <w:t>النَّبي</w:t>
      </w:r>
      <w:r w:rsidR="0085363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 xml:space="preserve">فَقَالَ </w:t>
      </w:r>
      <w:r w:rsidR="00757F87">
        <w:rPr>
          <w:rFonts w:ascii="Traditional Arabic" w:eastAsia="Calibri" w:hAnsi="Traditional Arabic" w:cs="Traditional Arabic"/>
          <w:sz w:val="36"/>
          <w:szCs w:val="36"/>
          <w:rtl/>
        </w:rPr>
        <w:t>النَّبي</w:t>
      </w:r>
      <w:r w:rsidR="0085363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w:t>
      </w:r>
      <w:r w:rsidR="0085363E" w:rsidRPr="00C04E87">
        <w:rPr>
          <w:rFonts w:ascii="Traditional Arabic" w:eastAsia="Calibri" w:hAnsi="Traditional Arabic" w:cs="Traditional Arabic"/>
          <w:b/>
          <w:bCs/>
          <w:color w:val="0070C0"/>
          <w:sz w:val="36"/>
          <w:szCs w:val="36"/>
          <w:rtl/>
        </w:rPr>
        <w:t>مَرْحَبًا بِابْنَتِي</w:t>
      </w:r>
      <w:r w:rsidR="0085363E" w:rsidRPr="00FA6DB9">
        <w:rPr>
          <w:rFonts w:ascii="Traditional Arabic" w:eastAsia="Calibri" w:hAnsi="Traditional Arabic" w:cs="Traditional Arabic"/>
          <w:sz w:val="36"/>
          <w:szCs w:val="36"/>
          <w:rtl/>
        </w:rPr>
        <w:t>)</w:t>
      </w:r>
      <w:r w:rsidR="0085363E">
        <w:rPr>
          <w:rFonts w:ascii="Traditional Arabic" w:eastAsia="Calibri" w:hAnsi="Traditional Arabic" w:cs="Traditional Arabic" w:hint="cs"/>
          <w:sz w:val="36"/>
          <w:szCs w:val="36"/>
          <w:rtl/>
        </w:rPr>
        <w:t>،</w:t>
      </w:r>
      <w:r w:rsidR="0085363E" w:rsidRPr="00FA6DB9">
        <w:rPr>
          <w:rFonts w:ascii="Traditional Arabic" w:eastAsia="Calibri" w:hAnsi="Traditional Arabic" w:cs="Traditional Arabic"/>
          <w:sz w:val="36"/>
          <w:szCs w:val="36"/>
          <w:rtl/>
        </w:rPr>
        <w:t xml:space="preserve"> ثُمَّ أَجْلَسَهَا عَنْ يَمِينِه</w:t>
      </w:r>
      <w:r w:rsidR="0085363E" w:rsidRPr="00FA6DB9">
        <w:rPr>
          <w:rFonts w:ascii="Traditional Arabic" w:eastAsia="Calibri" w:hAnsi="Traditional Arabic" w:cs="Traditional Arabic" w:hint="eastAsia"/>
          <w:sz w:val="36"/>
          <w:szCs w:val="36"/>
          <w:rtl/>
        </w:rPr>
        <w:t>ِ</w:t>
      </w:r>
      <w:r w:rsidR="0085363E" w:rsidRPr="00FA6DB9">
        <w:rPr>
          <w:rFonts w:ascii="Traditional Arabic" w:eastAsia="Calibri" w:hAnsi="Traditional Arabic" w:cs="Traditional Arabic"/>
          <w:sz w:val="36"/>
          <w:szCs w:val="36"/>
          <w:rtl/>
        </w:rPr>
        <w:t xml:space="preserve"> - أَوْ عَنْ شِمَالِهِ - ثُمَّ أَسَرَّ إِلَيْهَا حَدِيثًا فَبَكَتْ، فَقُلْتُ لَهَا: لِمَ تَبْكِينَ؟ ثُمَّ أَسَرَّ إِلَيْهَا حَدِيثًا فَضَحِكَتْ، فَقُلْتُ: مَا رَأَيْتُ كَالْيَوْمِ فَرَحًا أَقْرَبَ مِنْ حُزْنٍ. فَسَأَلْتُهَا عَمَّا قَالَ، فَقَالَتْ: مَا كُ</w:t>
      </w:r>
      <w:r w:rsidR="0085363E" w:rsidRPr="00FA6DB9">
        <w:rPr>
          <w:rFonts w:ascii="Traditional Arabic" w:eastAsia="Calibri" w:hAnsi="Traditional Arabic" w:cs="Traditional Arabic" w:hint="eastAsia"/>
          <w:sz w:val="36"/>
          <w:szCs w:val="36"/>
          <w:rtl/>
        </w:rPr>
        <w:t>نْتُ</w:t>
      </w:r>
      <w:r w:rsidR="0085363E" w:rsidRPr="00FA6DB9">
        <w:rPr>
          <w:rFonts w:ascii="Traditional Arabic" w:eastAsia="Calibri" w:hAnsi="Traditional Arabic" w:cs="Traditional Arabic"/>
          <w:sz w:val="36"/>
          <w:szCs w:val="36"/>
          <w:rtl/>
        </w:rPr>
        <w:t xml:space="preserve"> لِأُفْشِيَ سِرَّ رَسُولِ اللَّهِ</w:t>
      </w:r>
      <w:r w:rsidR="0085363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 xml:space="preserve">حَتَّى قُبِضَ </w:t>
      </w:r>
      <w:r w:rsidR="00757F87">
        <w:rPr>
          <w:rFonts w:ascii="Traditional Arabic" w:eastAsia="Calibri" w:hAnsi="Traditional Arabic" w:cs="Traditional Arabic"/>
          <w:sz w:val="36"/>
          <w:szCs w:val="36"/>
          <w:rtl/>
        </w:rPr>
        <w:t>النَّبي</w:t>
      </w:r>
      <w:r w:rsidR="0085363E">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85363E" w:rsidRPr="00FA6DB9">
        <w:rPr>
          <w:rFonts w:ascii="Traditional Arabic" w:eastAsia="Calibri" w:hAnsi="Traditional Arabic" w:cs="Traditional Arabic"/>
          <w:sz w:val="36"/>
          <w:szCs w:val="36"/>
          <w:rtl/>
        </w:rPr>
        <w:t>فَسَأَلْتُهَا؛ فَقَالَتْ: أَسَرَّ إِلَيَّ (</w:t>
      </w:r>
      <w:r w:rsidR="0085363E" w:rsidRPr="00C04E87">
        <w:rPr>
          <w:rFonts w:ascii="Traditional Arabic" w:eastAsia="Calibri" w:hAnsi="Traditional Arabic" w:cs="Traditional Arabic"/>
          <w:b/>
          <w:bCs/>
          <w:color w:val="0070C0"/>
          <w:sz w:val="36"/>
          <w:szCs w:val="36"/>
          <w:rtl/>
        </w:rPr>
        <w:t xml:space="preserve">إِنَّ جِبْرِيلَ كَانَ يُعَارِضُنِي الْقُرْآنَ كُلَّ سَنَةٍ مَرَّةً، وَإِنَّهُ </w:t>
      </w:r>
      <w:r w:rsidR="0085363E" w:rsidRPr="00C04E87">
        <w:rPr>
          <w:rFonts w:ascii="Traditional Arabic" w:eastAsia="Calibri" w:hAnsi="Traditional Arabic" w:cs="Traditional Arabic" w:hint="eastAsia"/>
          <w:b/>
          <w:bCs/>
          <w:color w:val="0070C0"/>
          <w:sz w:val="36"/>
          <w:szCs w:val="36"/>
          <w:rtl/>
        </w:rPr>
        <w:t>عَارَضَنِي</w:t>
      </w:r>
      <w:r w:rsidR="0085363E" w:rsidRPr="00C04E87">
        <w:rPr>
          <w:rFonts w:ascii="Traditional Arabic" w:eastAsia="Calibri" w:hAnsi="Traditional Arabic" w:cs="Traditional Arabic"/>
          <w:b/>
          <w:bCs/>
          <w:color w:val="0070C0"/>
          <w:sz w:val="36"/>
          <w:szCs w:val="36"/>
          <w:rtl/>
        </w:rPr>
        <w:t xml:space="preserve"> </w:t>
      </w:r>
      <w:r w:rsidR="0085363E" w:rsidRPr="00C04E87">
        <w:rPr>
          <w:rFonts w:ascii="Traditional Arabic" w:eastAsia="Calibri" w:hAnsi="Traditional Arabic" w:cs="Traditional Arabic"/>
          <w:b/>
          <w:bCs/>
          <w:color w:val="0070C0"/>
          <w:sz w:val="36"/>
          <w:szCs w:val="36"/>
          <w:rtl/>
        </w:rPr>
        <w:lastRenderedPageBreak/>
        <w:t xml:space="preserve">الْعَامَ </w:t>
      </w:r>
      <w:r w:rsidR="003E0674">
        <w:rPr>
          <w:rFonts w:ascii="Traditional Arabic" w:eastAsia="Calibri" w:hAnsi="Traditional Arabic" w:cs="Traditional Arabic"/>
          <w:b/>
          <w:bCs/>
          <w:color w:val="0070C0"/>
          <w:sz w:val="36"/>
          <w:szCs w:val="36"/>
          <w:rtl/>
        </w:rPr>
        <w:t>مرَّتيْن</w:t>
      </w:r>
      <w:r w:rsidR="0085363E" w:rsidRPr="00C04E87">
        <w:rPr>
          <w:rFonts w:ascii="Traditional Arabic" w:eastAsia="Calibri" w:hAnsi="Traditional Arabic" w:cs="Traditional Arabic"/>
          <w:b/>
          <w:bCs/>
          <w:color w:val="0070C0"/>
          <w:sz w:val="36"/>
          <w:szCs w:val="36"/>
          <w:rtl/>
        </w:rPr>
        <w:t xml:space="preserve">، وَلَا أُرَاهُ إِلَّا حَضَرَ أَجَلِي، وَإِنَّكِ </w:t>
      </w:r>
      <w:r w:rsidR="00C82FFB">
        <w:rPr>
          <w:rFonts w:ascii="Traditional Arabic" w:eastAsia="Calibri" w:hAnsi="Traditional Arabic" w:cs="Traditional Arabic"/>
          <w:b/>
          <w:bCs/>
          <w:color w:val="0070C0"/>
          <w:sz w:val="36"/>
          <w:szCs w:val="36"/>
          <w:rtl/>
        </w:rPr>
        <w:t>أوَّل</w:t>
      </w:r>
      <w:r w:rsidR="0085363E" w:rsidRPr="00C04E87">
        <w:rPr>
          <w:rFonts w:ascii="Traditional Arabic" w:eastAsia="Calibri" w:hAnsi="Traditional Arabic" w:cs="Traditional Arabic"/>
          <w:b/>
          <w:bCs/>
          <w:color w:val="0070C0"/>
          <w:sz w:val="36"/>
          <w:szCs w:val="36"/>
          <w:rtl/>
        </w:rPr>
        <w:t xml:space="preserve"> أَهْلِ بَيْتِي لَحَاقًا بِي</w:t>
      </w:r>
      <w:r w:rsidR="0085363E" w:rsidRPr="00FA6DB9">
        <w:rPr>
          <w:rFonts w:ascii="Traditional Arabic" w:eastAsia="Calibri" w:hAnsi="Traditional Arabic" w:cs="Traditional Arabic"/>
          <w:sz w:val="36"/>
          <w:szCs w:val="36"/>
          <w:rtl/>
        </w:rPr>
        <w:t>) فَبَكَيْتُ، فَقَالَ: (</w:t>
      </w:r>
      <w:r w:rsidR="0085363E" w:rsidRPr="00C04E87">
        <w:rPr>
          <w:rFonts w:ascii="Traditional Arabic" w:eastAsia="Calibri" w:hAnsi="Traditional Arabic" w:cs="Traditional Arabic"/>
          <w:b/>
          <w:bCs/>
          <w:color w:val="0070C0"/>
          <w:sz w:val="36"/>
          <w:szCs w:val="36"/>
          <w:rtl/>
        </w:rPr>
        <w:t>أَمَا تَرْضَيْنَ أَنْ تَكُونِي سَيِّدَةَ نِسَاءِ أَهْلِ الْجَنَّةِ؟ أَوْ نِسَاءِ الْمُؤْمِنِينَ؟</w:t>
      </w:r>
      <w:r w:rsidR="0085363E" w:rsidRPr="00FA6DB9">
        <w:rPr>
          <w:rFonts w:ascii="Traditional Arabic" w:eastAsia="Calibri" w:hAnsi="Traditional Arabic" w:cs="Traditional Arabic"/>
          <w:sz w:val="36"/>
          <w:szCs w:val="36"/>
          <w:rtl/>
        </w:rPr>
        <w:t>). فَضَحِكْتُ لِذَلِك</w:t>
      </w:r>
      <w:r w:rsidR="0085363E" w:rsidRPr="00FA6DB9">
        <w:rPr>
          <w:rFonts w:ascii="Traditional Arabic" w:eastAsia="Calibri" w:hAnsi="Traditional Arabic" w:cs="Traditional Arabic" w:hint="eastAsia"/>
          <w:sz w:val="36"/>
          <w:szCs w:val="36"/>
          <w:rtl/>
        </w:rPr>
        <w:t>َ</w:t>
      </w:r>
      <w:r w:rsidR="0085363E" w:rsidRPr="00FA6DB9">
        <w:rPr>
          <w:rFonts w:ascii="Traditional Arabic" w:eastAsia="Calibri" w:hAnsi="Traditional Arabic" w:cs="Traditional Arabic"/>
          <w:sz w:val="36"/>
          <w:szCs w:val="36"/>
          <w:rtl/>
        </w:rPr>
        <w:t xml:space="preserve">. </w:t>
      </w:r>
      <w:r w:rsidR="0085363E">
        <w:rPr>
          <w:rFonts w:ascii="Traditional Arabic" w:eastAsia="Calibri" w:hAnsi="Traditional Arabic" w:cs="Traditional Arabic" w:hint="cs"/>
          <w:sz w:val="36"/>
          <w:szCs w:val="36"/>
          <w:rtl/>
        </w:rPr>
        <w:t>متفق عليه.</w:t>
      </w:r>
    </w:p>
    <w:p w14:paraId="765BDA53" w14:textId="4A606325" w:rsidR="0085363E" w:rsidRPr="00FA6DB9" w:rsidRDefault="00E7250B" w:rsidP="00E7250B">
      <w:pPr>
        <w:pStyle w:val="333"/>
        <w:rPr>
          <w:rtl/>
        </w:rPr>
      </w:pPr>
      <w:r>
        <w:rPr>
          <w:rFonts w:hint="cs"/>
          <w:rtl/>
        </w:rPr>
        <w:t>معاني الكلمات:</w:t>
      </w:r>
    </w:p>
    <w:p w14:paraId="3CD3AA73" w14:textId="140A0EB9" w:rsidR="0085363E" w:rsidRPr="00F4366D" w:rsidRDefault="00901158" w:rsidP="00A96CC7">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85363E" w:rsidRPr="00F4366D">
        <w:rPr>
          <w:rFonts w:ascii="Traditional Arabic" w:eastAsia="Calibri" w:hAnsi="Traditional Arabic" w:cs="Traditional Arabic"/>
          <w:sz w:val="36"/>
          <w:szCs w:val="36"/>
          <w:rtl/>
        </w:rPr>
        <w:t xml:space="preserve"> ظاهرة لفاطمة رضي الله عنها.</w:t>
      </w:r>
    </w:p>
    <w:p w14:paraId="402D59A4" w14:textId="331E5B5D" w:rsidR="00942ECD" w:rsidRPr="00FA6DB9" w:rsidRDefault="00942ECD" w:rsidP="00942ECD">
      <w:pPr>
        <w:pStyle w:val="2"/>
        <w:rPr>
          <w:rtl/>
        </w:rPr>
      </w:pPr>
      <w:bookmarkStart w:id="774" w:name="_Toc98591769"/>
      <w:r>
        <w:rPr>
          <w:rFonts w:hint="cs"/>
          <w:rtl/>
        </w:rPr>
        <w:t xml:space="preserve">باب تضحية </w:t>
      </w:r>
      <w:r w:rsidR="00700EF6">
        <w:rPr>
          <w:rFonts w:hint="cs"/>
          <w:rtl/>
        </w:rPr>
        <w:t>الصَّحابة</w:t>
      </w:r>
      <w:r>
        <w:rPr>
          <w:rFonts w:hint="cs"/>
          <w:rtl/>
        </w:rPr>
        <w:t xml:space="preserve"> بأنفسهم في سبيل الدعوة:</w:t>
      </w:r>
      <w:bookmarkEnd w:id="774"/>
    </w:p>
    <w:p w14:paraId="26D4B947" w14:textId="3E66958B" w:rsidR="00942ECD" w:rsidRPr="00FA6DB9" w:rsidRDefault="00A96CC7" w:rsidP="00942EC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942ECD"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942ECD">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942EC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بَعَثَ </w:t>
      </w:r>
      <w:r w:rsidR="00757F87">
        <w:rPr>
          <w:rFonts w:ascii="Traditional Arabic" w:eastAsia="Calibri" w:hAnsi="Traditional Arabic" w:cs="Traditional Arabic"/>
          <w:sz w:val="36"/>
          <w:szCs w:val="36"/>
          <w:rtl/>
        </w:rPr>
        <w:t>النَّبي</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 xml:space="preserve">أَقْوَامًا مِنْ بَنِي سُلَيْمٍ إِلَى بَنِي عَامِرٍ فِي سَبْعِينَ، فَلَمَّا قَدِمُوا؛ قَالَ لَهُمْ خَالِي [حرام بن ملحان]: أَتَقَدَّمُكُمْ، فَإِنْ أَمَّنُونِي حَتَّى </w:t>
      </w:r>
      <w:r w:rsidR="00942ECD" w:rsidRPr="00FA6DB9">
        <w:rPr>
          <w:rFonts w:ascii="Traditional Arabic" w:eastAsia="Calibri" w:hAnsi="Traditional Arabic" w:cs="Traditional Arabic" w:hint="eastAsia"/>
          <w:sz w:val="36"/>
          <w:szCs w:val="36"/>
          <w:rtl/>
        </w:rPr>
        <w:t>أُبَلِّغَهُمْ</w:t>
      </w:r>
      <w:r w:rsidR="00942ECD" w:rsidRPr="00FA6DB9">
        <w:rPr>
          <w:rFonts w:ascii="Traditional Arabic" w:eastAsia="Calibri" w:hAnsi="Traditional Arabic" w:cs="Traditional Arabic"/>
          <w:sz w:val="36"/>
          <w:szCs w:val="36"/>
          <w:rtl/>
        </w:rPr>
        <w:t xml:space="preserve"> عَنْ رَسُولِ اللَّهِ</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 xml:space="preserve">وَإِلَّا كُنْتُمْ مِنِّي قَرِيبًا. فَتَقَدَّمَ فَأَمَّنُوهُ، فَبَيْنَمَا يُحَدِّثُهُمْ عَنِ </w:t>
      </w:r>
      <w:r w:rsidR="00757F87">
        <w:rPr>
          <w:rFonts w:ascii="Traditional Arabic" w:eastAsia="Calibri" w:hAnsi="Traditional Arabic" w:cs="Traditional Arabic"/>
          <w:sz w:val="36"/>
          <w:szCs w:val="36"/>
          <w:rtl/>
        </w:rPr>
        <w:t>النَّبي</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إِذْ أَوْمَئُوا إِلَى رَجُلٍ مِنْهُمْ فَطَعَن</w:t>
      </w:r>
      <w:r w:rsidR="00942ECD" w:rsidRPr="00FA6DB9">
        <w:rPr>
          <w:rFonts w:ascii="Traditional Arabic" w:eastAsia="Calibri" w:hAnsi="Traditional Arabic" w:cs="Traditional Arabic" w:hint="eastAsia"/>
          <w:sz w:val="36"/>
          <w:szCs w:val="36"/>
          <w:rtl/>
        </w:rPr>
        <w:t>َهُ</w:t>
      </w:r>
      <w:r w:rsidR="00942ECD" w:rsidRPr="00FA6DB9">
        <w:rPr>
          <w:rFonts w:ascii="Traditional Arabic" w:eastAsia="Calibri" w:hAnsi="Traditional Arabic" w:cs="Traditional Arabic"/>
          <w:sz w:val="36"/>
          <w:szCs w:val="36"/>
          <w:rtl/>
        </w:rPr>
        <w:t xml:space="preserve"> فَأَنْفَذَهُ، فَقَالَ: اللَّهُ أَكْبَرُ، فُزْتُ وَرَبِّ الْكَعْبَةِ. ثُمَّ مَالُوا </w:t>
      </w:r>
      <w:r w:rsidR="00C82FFB">
        <w:rPr>
          <w:rFonts w:ascii="Traditional Arabic" w:eastAsia="Calibri" w:hAnsi="Traditional Arabic" w:cs="Traditional Arabic"/>
          <w:sz w:val="36"/>
          <w:szCs w:val="36"/>
          <w:rtl/>
        </w:rPr>
        <w:t>عَلَى</w:t>
      </w:r>
      <w:r w:rsidR="00942ECD" w:rsidRPr="00FA6DB9">
        <w:rPr>
          <w:rFonts w:ascii="Traditional Arabic" w:eastAsia="Calibri" w:hAnsi="Traditional Arabic" w:cs="Traditional Arabic"/>
          <w:sz w:val="36"/>
          <w:szCs w:val="36"/>
          <w:rtl/>
        </w:rPr>
        <w:t xml:space="preserve"> بَقِيَّةِ أَصْحَابِهِ فَقَتَلُوهُمْ، إِلَّا رَجُلًا أَعْرَجَ صَعِدَ الْجَبَلَ وآخَرَ مَعَهُ- فَأَخْبَرَ جِبْرِيلُ- عَلَيْهِ </w:t>
      </w:r>
      <w:r w:rsidR="001F7129">
        <w:rPr>
          <w:rFonts w:ascii="Traditional Arabic" w:eastAsia="Calibri" w:hAnsi="Traditional Arabic" w:cs="Traditional Arabic"/>
          <w:sz w:val="36"/>
          <w:szCs w:val="36"/>
          <w:rtl/>
        </w:rPr>
        <w:t>السَّلام</w:t>
      </w:r>
      <w:r w:rsidR="00942ECD"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00942ECD">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942ECD" w:rsidRPr="00FA6DB9">
        <w:rPr>
          <w:rFonts w:ascii="Traditional Arabic" w:eastAsia="Calibri" w:hAnsi="Traditional Arabic" w:cs="Traditional Arabic"/>
          <w:sz w:val="36"/>
          <w:szCs w:val="36"/>
          <w:rtl/>
        </w:rPr>
        <w:t xml:space="preserve">أَنَّهُمْ قَدْ لَقُوا رَبَّهُمْ فَرَضِيَ عَنْهُمْ وَأَرْضَاهُمْ، فَكُنَّا نَقْرَأُ: أَنْ بَلِّغُوا قَوْمَنَا أَنْ قَدْ لَقِينَا رَبَّنَا فَرَضِيَ عَنَّا وَأَرْضَانَا. ثُمَّ نُسِخَ بَعْدُ، فَدَعَا عَلَيْهِمْ أَرْبَعِينَ صَبَاحًا </w:t>
      </w:r>
      <w:r w:rsidR="00C82FFB">
        <w:rPr>
          <w:rFonts w:ascii="Traditional Arabic" w:eastAsia="Calibri" w:hAnsi="Traditional Arabic" w:cs="Traditional Arabic"/>
          <w:sz w:val="36"/>
          <w:szCs w:val="36"/>
          <w:rtl/>
        </w:rPr>
        <w:t>عَلَى</w:t>
      </w:r>
      <w:r w:rsidR="00942ECD" w:rsidRPr="00FA6DB9">
        <w:rPr>
          <w:rFonts w:ascii="Traditional Arabic" w:eastAsia="Calibri" w:hAnsi="Traditional Arabic" w:cs="Traditional Arabic"/>
          <w:sz w:val="36"/>
          <w:szCs w:val="36"/>
          <w:rtl/>
        </w:rPr>
        <w:t xml:space="preserve"> رِ</w:t>
      </w:r>
      <w:r w:rsidR="00942ECD" w:rsidRPr="00FA6DB9">
        <w:rPr>
          <w:rFonts w:ascii="Traditional Arabic" w:eastAsia="Calibri" w:hAnsi="Traditional Arabic" w:cs="Traditional Arabic" w:hint="eastAsia"/>
          <w:sz w:val="36"/>
          <w:szCs w:val="36"/>
          <w:rtl/>
        </w:rPr>
        <w:t>عْلٍ،</w:t>
      </w:r>
      <w:r w:rsidR="00942ECD" w:rsidRPr="00FA6DB9">
        <w:rPr>
          <w:rFonts w:ascii="Traditional Arabic" w:eastAsia="Calibri" w:hAnsi="Traditional Arabic" w:cs="Traditional Arabic"/>
          <w:sz w:val="36"/>
          <w:szCs w:val="36"/>
          <w:rtl/>
        </w:rPr>
        <w:t xml:space="preserve"> وَذَكْوَانَ، وَبَنِي لِحْيَانَ، وَبَنِي عُصَيَّةَ، </w:t>
      </w:r>
      <w:r w:rsidR="00C82FFB">
        <w:rPr>
          <w:rFonts w:ascii="Traditional Arabic" w:eastAsia="Calibri" w:hAnsi="Traditional Arabic" w:cs="Traditional Arabic"/>
          <w:sz w:val="36"/>
          <w:szCs w:val="36"/>
          <w:rtl/>
        </w:rPr>
        <w:t>الذِي</w:t>
      </w:r>
      <w:r w:rsidR="00942ECD" w:rsidRPr="00FA6DB9">
        <w:rPr>
          <w:rFonts w:ascii="Traditional Arabic" w:eastAsia="Calibri" w:hAnsi="Traditional Arabic" w:cs="Traditional Arabic"/>
          <w:sz w:val="36"/>
          <w:szCs w:val="36"/>
          <w:rtl/>
        </w:rPr>
        <w:t>نَ عَصَوُا اللَّهَ وَرَسُولَهُ</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00942ECD" w:rsidRPr="00FA6DB9">
        <w:rPr>
          <w:rFonts w:ascii="Traditional Arabic" w:eastAsia="Calibri" w:hAnsi="Traditional Arabic" w:cs="Traditional Arabic"/>
          <w:sz w:val="36"/>
          <w:szCs w:val="36"/>
          <w:rtl/>
        </w:rPr>
        <w:t xml:space="preserve"> </w:t>
      </w:r>
      <w:r w:rsidR="00942ECD">
        <w:rPr>
          <w:rFonts w:ascii="Traditional Arabic" w:eastAsia="Calibri" w:hAnsi="Traditional Arabic" w:cs="Traditional Arabic" w:hint="cs"/>
          <w:sz w:val="36"/>
          <w:szCs w:val="36"/>
          <w:rtl/>
        </w:rPr>
        <w:t>متفق عليه</w:t>
      </w:r>
      <w:r w:rsidR="00942ECD" w:rsidRPr="00FA6DB9">
        <w:rPr>
          <w:rFonts w:ascii="Traditional Arabic" w:eastAsia="Calibri" w:hAnsi="Traditional Arabic" w:cs="Traditional Arabic"/>
          <w:sz w:val="36"/>
          <w:szCs w:val="36"/>
          <w:rtl/>
        </w:rPr>
        <w:t>.</w:t>
      </w:r>
    </w:p>
    <w:p w14:paraId="49D4A452" w14:textId="61170F3C" w:rsidR="00942ECD" w:rsidRPr="00FA6DB9" w:rsidRDefault="00E7250B" w:rsidP="00E7250B">
      <w:pPr>
        <w:pStyle w:val="333"/>
        <w:rPr>
          <w:rtl/>
        </w:rPr>
      </w:pPr>
      <w:r>
        <w:rPr>
          <w:rFonts w:hint="cs"/>
          <w:rtl/>
        </w:rPr>
        <w:t>معاني الكلمات:</w:t>
      </w:r>
    </w:p>
    <w:p w14:paraId="7DB0BB39" w14:textId="25661BD0" w:rsidR="00942ECD" w:rsidRPr="004D4CBE" w:rsidRDefault="00942ECD" w:rsidP="00C57B6E">
      <w:pPr>
        <w:pStyle w:val="ab"/>
        <w:numPr>
          <w:ilvl w:val="0"/>
          <w:numId w:val="62"/>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أومئوا: أشاروا خفية.</w:t>
      </w:r>
    </w:p>
    <w:p w14:paraId="000B66F5" w14:textId="0E9DA629" w:rsidR="00942ECD" w:rsidRPr="004D4CBE" w:rsidRDefault="00942ECD" w:rsidP="00C57B6E">
      <w:pPr>
        <w:pStyle w:val="ab"/>
        <w:numPr>
          <w:ilvl w:val="0"/>
          <w:numId w:val="62"/>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فأنفذه، أي: أخرجه من الجانب الآخر.</w:t>
      </w:r>
    </w:p>
    <w:p w14:paraId="5079722F" w14:textId="524AD0F4" w:rsidR="00942ECD" w:rsidRPr="004D4CBE" w:rsidRDefault="00942ECD" w:rsidP="00C57B6E">
      <w:pPr>
        <w:pStyle w:val="ab"/>
        <w:numPr>
          <w:ilvl w:val="0"/>
          <w:numId w:val="62"/>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فكنا نقرأ، أي: فيما نسخ من القرآن.</w:t>
      </w:r>
    </w:p>
    <w:p w14:paraId="5E1E6338" w14:textId="38AFAB85" w:rsidR="00942ECD" w:rsidRPr="004D4CBE" w:rsidRDefault="00D97251" w:rsidP="00942ECD">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4ED14345" w14:textId="14C2B21C"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عظيمة لهؤلاء القراء.</w:t>
      </w:r>
    </w:p>
    <w:p w14:paraId="4D0E856F" w14:textId="77777777"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من شرِّ الخلالِ الغدرُ والخيانة.</w:t>
      </w:r>
    </w:p>
    <w:p w14:paraId="4121C539" w14:textId="77777777" w:rsidR="00942ECD" w:rsidRPr="00FA6DB9"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المؤمن يرى الموت في سبيل الله فوزا عظيما؛ ليقينه بحسن العاقبة.</w:t>
      </w:r>
    </w:p>
    <w:p w14:paraId="4797E3A3" w14:textId="54B0FC65" w:rsidR="00942ECD" w:rsidRDefault="00942ECD" w:rsidP="00942EC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4-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القنوت في النوازل.</w:t>
      </w:r>
    </w:p>
    <w:p w14:paraId="14461B95" w14:textId="5D54B2E4" w:rsidR="00DF5A42" w:rsidRPr="00FA6DB9" w:rsidRDefault="00DF5A42" w:rsidP="00DF5A42">
      <w:pPr>
        <w:pStyle w:val="2"/>
        <w:rPr>
          <w:rtl/>
        </w:rPr>
      </w:pPr>
      <w:bookmarkStart w:id="775" w:name="_Toc98591770"/>
      <w:r>
        <w:rPr>
          <w:rFonts w:hint="cs"/>
          <w:rtl/>
        </w:rPr>
        <w:t xml:space="preserve">باب صبر </w:t>
      </w:r>
      <w:r w:rsidR="00700EF6">
        <w:rPr>
          <w:rFonts w:hint="cs"/>
          <w:rtl/>
        </w:rPr>
        <w:t>الصَّحابة</w:t>
      </w:r>
      <w:r>
        <w:rPr>
          <w:rFonts w:hint="cs"/>
          <w:rtl/>
        </w:rPr>
        <w:t xml:space="preserve"> </w:t>
      </w:r>
      <w:r w:rsidR="00C82FFB">
        <w:rPr>
          <w:rFonts w:hint="cs"/>
          <w:rtl/>
        </w:rPr>
        <w:t>عَلَى</w:t>
      </w:r>
      <w:r>
        <w:rPr>
          <w:rFonts w:hint="cs"/>
          <w:rtl/>
        </w:rPr>
        <w:t xml:space="preserve"> لأواء </w:t>
      </w:r>
      <w:r w:rsidR="003E0674">
        <w:rPr>
          <w:rFonts w:hint="cs"/>
          <w:rtl/>
        </w:rPr>
        <w:t>الدُّنيا</w:t>
      </w:r>
      <w:r>
        <w:rPr>
          <w:rFonts w:hint="cs"/>
          <w:rtl/>
        </w:rPr>
        <w:t xml:space="preserve"> نصرة للنبي </w:t>
      </w:r>
      <w:r w:rsidR="00FB1544">
        <w:rPr>
          <w:rFonts w:hint="cs"/>
          <w:rtl/>
          <w:lang w:bidi="ar-SA"/>
        </w:rPr>
        <w:t>ﷺ</w:t>
      </w:r>
      <w:r>
        <w:rPr>
          <w:rFonts w:hint="cs"/>
          <w:rtl/>
        </w:rPr>
        <w:t>:</w:t>
      </w:r>
      <w:bookmarkEnd w:id="775"/>
    </w:p>
    <w:p w14:paraId="609CECA2" w14:textId="4FB81874" w:rsidR="00DF5A42" w:rsidRPr="00FA6DB9" w:rsidRDefault="00A96CC7" w:rsidP="00DF5A4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DF5A42"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DF5A42">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DF5A42"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F5A42" w:rsidRPr="00FA6DB9">
        <w:rPr>
          <w:rFonts w:ascii="Traditional Arabic" w:eastAsia="Calibri" w:hAnsi="Traditional Arabic" w:cs="Traditional Arabic"/>
          <w:sz w:val="36"/>
          <w:szCs w:val="36"/>
          <w:rtl/>
        </w:rPr>
        <w:t xml:space="preserve">جَعَلَ الْمُهَاجِرُونَ، وَالْأَنْصَارُ يَحْفِرُونَ الْخَنْدَقَ حَوْلَ الْمَدِينَةِ وَيَنْقُلُونَ التُّرَابَ </w:t>
      </w:r>
      <w:r w:rsidR="00C82FFB">
        <w:rPr>
          <w:rFonts w:ascii="Traditional Arabic" w:eastAsia="Calibri" w:hAnsi="Traditional Arabic" w:cs="Traditional Arabic"/>
          <w:sz w:val="36"/>
          <w:szCs w:val="36"/>
          <w:rtl/>
        </w:rPr>
        <w:t>عَلَى</w:t>
      </w:r>
      <w:r w:rsidR="00DF5A42" w:rsidRPr="00FA6DB9">
        <w:rPr>
          <w:rFonts w:ascii="Traditional Arabic" w:eastAsia="Calibri" w:hAnsi="Traditional Arabic" w:cs="Traditional Arabic"/>
          <w:sz w:val="36"/>
          <w:szCs w:val="36"/>
          <w:rtl/>
        </w:rPr>
        <w:t xml:space="preserve"> مُتُونِهِمْ، وَهُمْ يَقُولُونَ: نَحْنُ </w:t>
      </w:r>
      <w:r w:rsidR="00C82FFB">
        <w:rPr>
          <w:rFonts w:ascii="Traditional Arabic" w:eastAsia="Calibri" w:hAnsi="Traditional Arabic" w:cs="Traditional Arabic"/>
          <w:sz w:val="36"/>
          <w:szCs w:val="36"/>
          <w:rtl/>
        </w:rPr>
        <w:t>الذِي</w:t>
      </w:r>
      <w:r w:rsidR="00DF5A42" w:rsidRPr="00FA6DB9">
        <w:rPr>
          <w:rFonts w:ascii="Traditional Arabic" w:eastAsia="Calibri" w:hAnsi="Traditional Arabic" w:cs="Traditional Arabic"/>
          <w:sz w:val="36"/>
          <w:szCs w:val="36"/>
          <w:rtl/>
        </w:rPr>
        <w:t xml:space="preserve">نَ بَايَعُوا مُحَمَّدَا </w:t>
      </w:r>
      <w:r w:rsidR="00C82FFB">
        <w:rPr>
          <w:rFonts w:ascii="Traditional Arabic" w:eastAsia="Calibri" w:hAnsi="Traditional Arabic" w:cs="Traditional Arabic"/>
          <w:sz w:val="36"/>
          <w:szCs w:val="36"/>
          <w:rtl/>
        </w:rPr>
        <w:t>عَلَى</w:t>
      </w:r>
      <w:r w:rsidR="00DF5A42" w:rsidRPr="00FA6DB9">
        <w:rPr>
          <w:rFonts w:ascii="Traditional Arabic" w:eastAsia="Calibri" w:hAnsi="Traditional Arabic" w:cs="Traditional Arabic"/>
          <w:sz w:val="36"/>
          <w:szCs w:val="36"/>
          <w:rtl/>
        </w:rPr>
        <w:t xml:space="preserve"> الْإِسْلَامِ مَا بَقِينَا أَب</w:t>
      </w:r>
      <w:r w:rsidR="00DF5A42" w:rsidRPr="00FA6DB9">
        <w:rPr>
          <w:rFonts w:ascii="Traditional Arabic" w:eastAsia="Calibri" w:hAnsi="Traditional Arabic" w:cs="Traditional Arabic" w:hint="eastAsia"/>
          <w:sz w:val="36"/>
          <w:szCs w:val="36"/>
          <w:rtl/>
        </w:rPr>
        <w:t>َدَا،</w:t>
      </w:r>
      <w:r w:rsidR="00DF5A42" w:rsidRPr="00FA6DB9">
        <w:rPr>
          <w:rFonts w:ascii="Traditional Arabic" w:eastAsia="Calibri" w:hAnsi="Traditional Arabic" w:cs="Traditional Arabic"/>
          <w:sz w:val="36"/>
          <w:szCs w:val="36"/>
          <w:rtl/>
        </w:rPr>
        <w:t xml:space="preserve"> قَالَ: يَقُولُ </w:t>
      </w:r>
      <w:r w:rsidR="00757F87">
        <w:rPr>
          <w:rFonts w:ascii="Traditional Arabic" w:eastAsia="Calibri" w:hAnsi="Traditional Arabic" w:cs="Traditional Arabic"/>
          <w:sz w:val="36"/>
          <w:szCs w:val="36"/>
          <w:rtl/>
        </w:rPr>
        <w:t>النَّبي</w:t>
      </w:r>
      <w:r w:rsidR="00DF5A42">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DF5A42" w:rsidRPr="00FA6DB9">
        <w:rPr>
          <w:rFonts w:ascii="Traditional Arabic" w:eastAsia="Calibri" w:hAnsi="Traditional Arabic" w:cs="Traditional Arabic"/>
          <w:sz w:val="36"/>
          <w:szCs w:val="36"/>
          <w:rtl/>
        </w:rPr>
        <w:t xml:space="preserve">وَهُوَ يُجِيبُهُمُ: </w:t>
      </w:r>
      <w:r w:rsidR="00325795">
        <w:rPr>
          <w:rFonts w:ascii="Traditional Arabic" w:eastAsia="Calibri" w:hAnsi="Traditional Arabic" w:cs="Traditional Arabic"/>
          <w:sz w:val="36"/>
          <w:szCs w:val="36"/>
          <w:rtl/>
        </w:rPr>
        <w:t>"</w:t>
      </w:r>
      <w:r w:rsidR="00DF5A42" w:rsidRPr="00487A43">
        <w:rPr>
          <w:rFonts w:ascii="Traditional Arabic" w:eastAsia="Calibri" w:hAnsi="Traditional Arabic" w:cs="Traditional Arabic"/>
          <w:b/>
          <w:bCs/>
          <w:color w:val="0070C0"/>
          <w:sz w:val="36"/>
          <w:szCs w:val="36"/>
          <w:rtl/>
        </w:rPr>
        <w:t>اللَّهُمَّ إِنَّهُ لَا خَيْرَ إِلَّا خَيْرُ الْآخِرَهْ، فَبَارِكْ فِي الْأَنْصَارِ وَالْمُهَاجِرَهْ</w:t>
      </w:r>
      <w:r w:rsidR="00325795">
        <w:rPr>
          <w:rFonts w:ascii="Traditional Arabic" w:eastAsia="Calibri" w:hAnsi="Traditional Arabic" w:cs="Traditional Arabic"/>
          <w:b/>
          <w:bCs/>
          <w:color w:val="0070C0"/>
          <w:sz w:val="36"/>
          <w:szCs w:val="36"/>
          <w:rtl/>
        </w:rPr>
        <w:t>"</w:t>
      </w:r>
      <w:r w:rsidR="00DF5A42" w:rsidRPr="00487A43">
        <w:rPr>
          <w:rFonts w:ascii="Traditional Arabic" w:eastAsia="Calibri" w:hAnsi="Traditional Arabic" w:cs="Traditional Arabic"/>
          <w:b/>
          <w:bCs/>
          <w:color w:val="0070C0"/>
          <w:sz w:val="36"/>
          <w:szCs w:val="36"/>
          <w:rtl/>
        </w:rPr>
        <w:t>. قَالَ: يُؤْتَوْنَ بِمِلْءِ كَفِّي مِنَ الشَّعِيرِ فَيُصْنَعُ لَهُ</w:t>
      </w:r>
      <w:r w:rsidR="00DF5A42" w:rsidRPr="00487A43">
        <w:rPr>
          <w:rFonts w:ascii="Traditional Arabic" w:eastAsia="Calibri" w:hAnsi="Traditional Arabic" w:cs="Traditional Arabic" w:hint="eastAsia"/>
          <w:b/>
          <w:bCs/>
          <w:color w:val="0070C0"/>
          <w:sz w:val="36"/>
          <w:szCs w:val="36"/>
          <w:rtl/>
        </w:rPr>
        <w:t>مْ</w:t>
      </w:r>
      <w:r w:rsidR="00DF5A42" w:rsidRPr="00487A43">
        <w:rPr>
          <w:rFonts w:ascii="Traditional Arabic" w:eastAsia="Calibri" w:hAnsi="Traditional Arabic" w:cs="Traditional Arabic"/>
          <w:b/>
          <w:bCs/>
          <w:color w:val="0070C0"/>
          <w:sz w:val="36"/>
          <w:szCs w:val="36"/>
          <w:rtl/>
        </w:rPr>
        <w:t xml:space="preserve"> بِإِهَالَةٍ سَنِخَةٍ تُوضَعُ بَيْنَ يَدَيِ الْقَوْمِ، وَالْقَوْمُ جِيَاعٌ وَهِيَ بَشِعَةٌ فِي الْحَلْقِ، وَلَهَا رِيحٌ مُنْتِنٌ</w:t>
      </w:r>
      <w:r w:rsidR="00325795">
        <w:rPr>
          <w:rFonts w:ascii="Traditional Arabic" w:eastAsia="Calibri" w:hAnsi="Traditional Arabic" w:cs="Traditional Arabic"/>
          <w:sz w:val="36"/>
          <w:szCs w:val="36"/>
          <w:rtl/>
        </w:rPr>
        <w:t>"</w:t>
      </w:r>
      <w:r w:rsidR="00DF5A42">
        <w:rPr>
          <w:rFonts w:ascii="Traditional Arabic" w:eastAsia="Calibri" w:hAnsi="Traditional Arabic" w:cs="Traditional Arabic" w:hint="cs"/>
          <w:sz w:val="36"/>
          <w:szCs w:val="36"/>
          <w:rtl/>
        </w:rPr>
        <w:t xml:space="preserve"> متفق عليه.</w:t>
      </w:r>
    </w:p>
    <w:p w14:paraId="7F2EE3F5" w14:textId="24EF4113" w:rsidR="00DF5A42" w:rsidRPr="00FA6DB9" w:rsidRDefault="00E7250B" w:rsidP="00E7250B">
      <w:pPr>
        <w:pStyle w:val="333"/>
        <w:rPr>
          <w:rtl/>
        </w:rPr>
      </w:pPr>
      <w:r>
        <w:rPr>
          <w:rFonts w:hint="cs"/>
          <w:rtl/>
        </w:rPr>
        <w:t>معاني الكلمات:</w:t>
      </w:r>
    </w:p>
    <w:p w14:paraId="44EC176E" w14:textId="3DDD6E7F" w:rsidR="00DF5A42" w:rsidRPr="004D4CBE" w:rsidRDefault="00DF5A42" w:rsidP="00C57B6E">
      <w:pPr>
        <w:pStyle w:val="ab"/>
        <w:numPr>
          <w:ilvl w:val="0"/>
          <w:numId w:val="63"/>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إهالة: كل شيء من الأدهان مما يؤتدم به.</w:t>
      </w:r>
    </w:p>
    <w:p w14:paraId="304BA051" w14:textId="5B639E54" w:rsidR="00DF5A42" w:rsidRPr="004D4CBE" w:rsidRDefault="00DF5A42" w:rsidP="00C57B6E">
      <w:pPr>
        <w:pStyle w:val="ab"/>
        <w:numPr>
          <w:ilvl w:val="0"/>
          <w:numId w:val="63"/>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سنخة: تغير طعمها ولونها من قدمها.</w:t>
      </w:r>
    </w:p>
    <w:p w14:paraId="60521698" w14:textId="6DF31673" w:rsidR="00DF5A42" w:rsidRDefault="00DF5A42" w:rsidP="00C57B6E">
      <w:pPr>
        <w:pStyle w:val="ab"/>
        <w:numPr>
          <w:ilvl w:val="0"/>
          <w:numId w:val="63"/>
        </w:numPr>
        <w:spacing w:after="160" w:line="256" w:lineRule="auto"/>
        <w:jc w:val="both"/>
        <w:rPr>
          <w:rFonts w:ascii="Traditional Arabic" w:eastAsia="Calibri" w:hAnsi="Traditional Arabic" w:cs="Traditional Arabic"/>
          <w:sz w:val="36"/>
          <w:szCs w:val="36"/>
        </w:rPr>
      </w:pPr>
      <w:r w:rsidRPr="004D4CBE">
        <w:rPr>
          <w:rFonts w:ascii="Traditional Arabic" w:eastAsia="Calibri" w:hAnsi="Traditional Arabic" w:cs="Traditional Arabic"/>
          <w:sz w:val="36"/>
          <w:szCs w:val="36"/>
          <w:rtl/>
        </w:rPr>
        <w:t>بشعة في الحلق: كريهة الطعم.</w:t>
      </w:r>
    </w:p>
    <w:p w14:paraId="22A9165F" w14:textId="77777777" w:rsidR="00A96CC7" w:rsidRPr="00A96CC7" w:rsidRDefault="00A96CC7" w:rsidP="00A96CC7">
      <w:pPr>
        <w:pStyle w:val="ab"/>
        <w:spacing w:after="160" w:line="256" w:lineRule="auto"/>
        <w:ind w:left="814"/>
        <w:jc w:val="both"/>
        <w:rPr>
          <w:rFonts w:ascii="Traditional Arabic" w:eastAsia="Calibri" w:hAnsi="Traditional Arabic" w:cs="Traditional Arabic"/>
          <w:b/>
          <w:bCs/>
          <w:color w:val="7030A0"/>
          <w:sz w:val="36"/>
          <w:szCs w:val="36"/>
          <w:rtl/>
          <w:lang w:val="x-none" w:eastAsia="x-none" w:bidi="ar-EG"/>
        </w:rPr>
      </w:pPr>
      <w:r w:rsidRPr="00A96CC7">
        <w:rPr>
          <w:rFonts w:ascii="Traditional Arabic" w:eastAsia="Calibri" w:hAnsi="Traditional Arabic" w:cs="Traditional Arabic" w:hint="cs"/>
          <w:b/>
          <w:bCs/>
          <w:color w:val="7030A0"/>
          <w:sz w:val="36"/>
          <w:szCs w:val="36"/>
          <w:rtl/>
          <w:lang w:val="x-none" w:eastAsia="x-none" w:bidi="ar-EG"/>
        </w:rPr>
        <w:t xml:space="preserve">من فوائد الحديث: </w:t>
      </w:r>
    </w:p>
    <w:p w14:paraId="4839B6E3" w14:textId="71973D14" w:rsidR="00DF5A42" w:rsidRPr="004D4CBE" w:rsidRDefault="00DF5A42" w:rsidP="00A96CC7">
      <w:pPr>
        <w:pStyle w:val="ab"/>
        <w:spacing w:after="160" w:line="256" w:lineRule="auto"/>
        <w:ind w:left="814"/>
        <w:jc w:val="both"/>
        <w:rPr>
          <w:rFonts w:ascii="Traditional Arabic" w:eastAsia="Calibri" w:hAnsi="Traditional Arabic" w:cs="Traditional Arabic"/>
          <w:sz w:val="36"/>
          <w:szCs w:val="36"/>
          <w:rtl/>
        </w:rPr>
      </w:pPr>
      <w:r w:rsidRPr="004D4CBE">
        <w:rPr>
          <w:rFonts w:ascii="Traditional Arabic" w:eastAsia="Calibri" w:hAnsi="Traditional Arabic" w:cs="Traditional Arabic" w:hint="cs"/>
          <w:sz w:val="36"/>
          <w:szCs w:val="36"/>
          <w:rtl/>
        </w:rPr>
        <w:t xml:space="preserve">فضل </w:t>
      </w:r>
      <w:r w:rsidR="00700EF6">
        <w:rPr>
          <w:rFonts w:ascii="Traditional Arabic" w:eastAsia="Calibri" w:hAnsi="Traditional Arabic" w:cs="Traditional Arabic" w:hint="cs"/>
          <w:sz w:val="36"/>
          <w:szCs w:val="36"/>
          <w:rtl/>
        </w:rPr>
        <w:t>الصَّحابة</w:t>
      </w:r>
      <w:r w:rsidRPr="004D4CBE">
        <w:rPr>
          <w:rFonts w:ascii="Traditional Arabic" w:eastAsia="Calibri" w:hAnsi="Traditional Arabic" w:cs="Traditional Arabic" w:hint="cs"/>
          <w:sz w:val="36"/>
          <w:szCs w:val="36"/>
          <w:rtl/>
        </w:rPr>
        <w:t xml:space="preserve"> وصبرهم </w:t>
      </w:r>
      <w:r w:rsidR="00C82FFB">
        <w:rPr>
          <w:rFonts w:ascii="Traditional Arabic" w:eastAsia="Calibri" w:hAnsi="Traditional Arabic" w:cs="Traditional Arabic" w:hint="cs"/>
          <w:sz w:val="36"/>
          <w:szCs w:val="36"/>
          <w:rtl/>
        </w:rPr>
        <w:t>عَلَى</w:t>
      </w:r>
      <w:r w:rsidRPr="004D4CBE">
        <w:rPr>
          <w:rFonts w:ascii="Traditional Arabic" w:eastAsia="Calibri" w:hAnsi="Traditional Arabic" w:cs="Traditional Arabic" w:hint="cs"/>
          <w:sz w:val="36"/>
          <w:szCs w:val="36"/>
          <w:rtl/>
        </w:rPr>
        <w:t xml:space="preserve"> نصرة نبينا </w:t>
      </w:r>
      <w:r w:rsidR="00FB1544">
        <w:rPr>
          <w:rFonts w:ascii="Traditional Arabic" w:eastAsia="Calibri" w:hAnsi="Traditional Arabic" w:cs="Traditional Arabic" w:hint="cs"/>
          <w:sz w:val="36"/>
          <w:szCs w:val="36"/>
          <w:rtl/>
        </w:rPr>
        <w:t>ﷺ</w:t>
      </w:r>
      <w:r w:rsidR="00A53439">
        <w:rPr>
          <w:rFonts w:ascii="Traditional Arabic" w:eastAsia="Calibri" w:hAnsi="Traditional Arabic" w:cs="Traditional Arabic" w:hint="cs"/>
          <w:sz w:val="36"/>
          <w:szCs w:val="36"/>
          <w:rtl/>
        </w:rPr>
        <w:t>.</w:t>
      </w:r>
    </w:p>
    <w:p w14:paraId="34EE5160" w14:textId="2E0B3A3C" w:rsidR="00FA6DB9" w:rsidRPr="00FA6DB9" w:rsidRDefault="00182496" w:rsidP="00182496">
      <w:pPr>
        <w:pStyle w:val="2"/>
        <w:rPr>
          <w:rtl/>
        </w:rPr>
      </w:pPr>
      <w:bookmarkStart w:id="776" w:name="_Toc98591771"/>
      <w:r>
        <w:rPr>
          <w:rFonts w:hint="cs"/>
          <w:rtl/>
        </w:rPr>
        <w:t xml:space="preserve">باب حب </w:t>
      </w:r>
      <w:r w:rsidR="00757F87">
        <w:rPr>
          <w:rFonts w:hint="cs"/>
          <w:rtl/>
        </w:rPr>
        <w:t>النَّبي</w:t>
      </w:r>
      <w:r>
        <w:rPr>
          <w:rFonts w:hint="cs"/>
          <w:rtl/>
        </w:rPr>
        <w:t xml:space="preserve"> </w:t>
      </w:r>
      <w:r w:rsidR="00FB1544">
        <w:rPr>
          <w:rFonts w:hint="cs"/>
          <w:rtl/>
          <w:lang w:bidi="ar-SA"/>
        </w:rPr>
        <w:t xml:space="preserve">ﷺ </w:t>
      </w:r>
      <w:r>
        <w:rPr>
          <w:rFonts w:hint="cs"/>
          <w:rtl/>
        </w:rPr>
        <w:t>للأنصار رضي الله عنهم:</w:t>
      </w:r>
      <w:bookmarkEnd w:id="776"/>
    </w:p>
    <w:p w14:paraId="0ECE3C5E" w14:textId="0FF9ECD1" w:rsidR="00FA6DB9" w:rsidRPr="00FA6DB9" w:rsidRDefault="00A96CC7"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FA6DB9"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مَالِكٍ</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جَاءَتِ امْرَأَةٌ مِنَ الْأَنْصَارِ إِلَى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وَمَعَهَا صَبِيٌّ لَهَا، فَكَلَّمَهَا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فَقَالَ: (</w:t>
      </w:r>
      <w:r w:rsidR="00FA6DB9" w:rsidRPr="009E522F">
        <w:rPr>
          <w:rFonts w:ascii="Traditional Arabic" w:eastAsia="Calibri" w:hAnsi="Traditional Arabic" w:cs="Traditional Arabic"/>
          <w:b/>
          <w:bCs/>
          <w:color w:val="0070C0"/>
          <w:sz w:val="36"/>
          <w:szCs w:val="36"/>
          <w:rtl/>
        </w:rPr>
        <w:t>وَ</w:t>
      </w:r>
      <w:r w:rsidR="00C82FFB">
        <w:rPr>
          <w:rFonts w:ascii="Traditional Arabic" w:eastAsia="Calibri" w:hAnsi="Traditional Arabic" w:cs="Traditional Arabic"/>
          <w:b/>
          <w:bCs/>
          <w:color w:val="0070C0"/>
          <w:sz w:val="36"/>
          <w:szCs w:val="36"/>
          <w:rtl/>
        </w:rPr>
        <w:t>الذِي</w:t>
      </w:r>
      <w:r w:rsidR="00FA6DB9" w:rsidRPr="009E522F">
        <w:rPr>
          <w:rFonts w:ascii="Traditional Arabic" w:eastAsia="Calibri" w:hAnsi="Traditional Arabic" w:cs="Traditional Arabic"/>
          <w:b/>
          <w:bCs/>
          <w:color w:val="0070C0"/>
          <w:sz w:val="36"/>
          <w:szCs w:val="36"/>
          <w:rtl/>
        </w:rPr>
        <w:t xml:space="preserve"> نَف</w:t>
      </w:r>
      <w:r w:rsidR="00FA6DB9" w:rsidRPr="009E522F">
        <w:rPr>
          <w:rFonts w:ascii="Traditional Arabic" w:eastAsia="Calibri" w:hAnsi="Traditional Arabic" w:cs="Traditional Arabic" w:hint="eastAsia"/>
          <w:b/>
          <w:bCs/>
          <w:color w:val="0070C0"/>
          <w:sz w:val="36"/>
          <w:szCs w:val="36"/>
          <w:rtl/>
        </w:rPr>
        <w:t>ْسِي</w:t>
      </w:r>
      <w:r w:rsidR="00FA6DB9" w:rsidRPr="009E522F">
        <w:rPr>
          <w:rFonts w:ascii="Traditional Arabic" w:eastAsia="Calibri" w:hAnsi="Traditional Arabic" w:cs="Traditional Arabic"/>
          <w:b/>
          <w:bCs/>
          <w:color w:val="0070C0"/>
          <w:sz w:val="36"/>
          <w:szCs w:val="36"/>
          <w:rtl/>
        </w:rPr>
        <w:t xml:space="preserve"> بِيَدِهِ، إِنَّكُمْ أَحَبُّ النَّاسِ إِلَيَّ</w:t>
      </w:r>
      <w:r w:rsidR="00FA6DB9" w:rsidRPr="00FA6DB9">
        <w:rPr>
          <w:rFonts w:ascii="Traditional Arabic" w:eastAsia="Calibri" w:hAnsi="Traditional Arabic" w:cs="Traditional Arabic"/>
          <w:sz w:val="36"/>
          <w:szCs w:val="36"/>
          <w:rtl/>
        </w:rPr>
        <w:t xml:space="preserve">). </w:t>
      </w:r>
      <w:r w:rsidR="003E0674">
        <w:rPr>
          <w:rFonts w:ascii="Traditional Arabic" w:eastAsia="Calibri" w:hAnsi="Traditional Arabic" w:cs="Traditional Arabic"/>
          <w:sz w:val="36"/>
          <w:szCs w:val="36"/>
          <w:rtl/>
        </w:rPr>
        <w:t>مرَّتيْن</w:t>
      </w:r>
      <w:r w:rsidR="00E3587B">
        <w:rPr>
          <w:rFonts w:ascii="Traditional Arabic" w:eastAsia="Calibri" w:hAnsi="Traditional Arabic" w:cs="Traditional Arabic" w:hint="cs"/>
          <w:sz w:val="36"/>
          <w:szCs w:val="36"/>
          <w:rtl/>
        </w:rPr>
        <w:t xml:space="preserve"> متفق عليه.</w:t>
      </w:r>
    </w:p>
    <w:p w14:paraId="6D5A884A" w14:textId="2CA52DD4" w:rsidR="0099204B" w:rsidRPr="00FA6DB9" w:rsidRDefault="004D4CBE" w:rsidP="00E7250B">
      <w:pPr>
        <w:pStyle w:val="333"/>
        <w:rPr>
          <w:rtl/>
        </w:rPr>
      </w:pPr>
      <w:r>
        <w:rPr>
          <w:rFonts w:hint="cs"/>
          <w:rtl/>
        </w:rPr>
        <w:t>من فوائد الحديث:</w:t>
      </w:r>
    </w:p>
    <w:p w14:paraId="18EEAE5A" w14:textId="4B12DF07" w:rsidR="00FA6DB9" w:rsidRPr="004D4CBE" w:rsidRDefault="00901158" w:rsidP="00A96CC7">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FA6DB9" w:rsidRPr="004D4CBE">
        <w:rPr>
          <w:rFonts w:ascii="Traditional Arabic" w:eastAsia="Calibri" w:hAnsi="Traditional Arabic" w:cs="Traditional Arabic"/>
          <w:sz w:val="36"/>
          <w:szCs w:val="36"/>
          <w:rtl/>
        </w:rPr>
        <w:t xml:space="preserve"> ظاهرة جدا للأنصار رضي الله عنهم.</w:t>
      </w:r>
    </w:p>
    <w:p w14:paraId="6D90ACAE" w14:textId="3BEAC206" w:rsidR="0085363E" w:rsidRPr="00FA6DB9" w:rsidRDefault="0085363E" w:rsidP="0085363E">
      <w:pPr>
        <w:pStyle w:val="2"/>
        <w:rPr>
          <w:rtl/>
        </w:rPr>
      </w:pPr>
      <w:bookmarkStart w:id="777" w:name="_Toc98591772"/>
      <w:r>
        <w:rPr>
          <w:rFonts w:hint="cs"/>
          <w:rtl/>
        </w:rPr>
        <w:t>باب فضل الأنصار رضي الله عنهم:</w:t>
      </w:r>
      <w:bookmarkEnd w:id="777"/>
    </w:p>
    <w:p w14:paraId="623D9362" w14:textId="2DB3A563" w:rsidR="0085363E" w:rsidRPr="00FA6DB9" w:rsidRDefault="00A96CC7" w:rsidP="0085363E">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85363E" w:rsidRPr="00FA6DB9">
        <w:rPr>
          <w:rFonts w:ascii="Traditional Arabic" w:eastAsia="Calibri" w:hAnsi="Traditional Arabic" w:cs="Traditional Arabic"/>
          <w:sz w:val="36"/>
          <w:szCs w:val="36"/>
          <w:rtl/>
        </w:rPr>
        <w:t>أَنَس</w:t>
      </w:r>
      <w:r>
        <w:rPr>
          <w:rFonts w:ascii="Traditional Arabic" w:eastAsia="Calibri" w:hAnsi="Traditional Arabic" w:cs="Traditional Arabic" w:hint="cs"/>
          <w:sz w:val="36"/>
          <w:szCs w:val="36"/>
          <w:rtl/>
        </w:rPr>
        <w:t>ٍ</w:t>
      </w:r>
      <w:r w:rsidR="0085363E">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قال:</w:t>
      </w:r>
      <w:r w:rsidR="0085363E" w:rsidRPr="00FA6DB9">
        <w:rPr>
          <w:rFonts w:ascii="Traditional Arabic" w:eastAsia="Calibri" w:hAnsi="Traditional Arabic" w:cs="Traditional Arabic"/>
          <w:sz w:val="36"/>
          <w:szCs w:val="36"/>
          <w:rtl/>
        </w:rPr>
        <w:t xml:space="preserve"> قَالَتِ الْأَنْصَارُ يَوْمَ فَتْحِ مَكَّةَ -وَأَعْطَى قُرَيْشًا-: </w:t>
      </w:r>
      <w:r w:rsidR="00325795">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وَاللَّهِ إِنَّ هَذَا لَهُوَ الْعَجَبُ؛ إِنَّ سُيُوفَنَا تَقْطُرُ مِنْ دِمَاءِ قُرَيْشٍ، وَغَنَائِمُنَا تُرَدُّ عَلَيْهِمْ</w:t>
      </w:r>
      <w:r w:rsidR="00325795">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 xml:space="preserve">. فَبَلَغَ ذَلِكَ </w:t>
      </w:r>
      <w:r w:rsidR="00757F87">
        <w:rPr>
          <w:rFonts w:ascii="Traditional Arabic" w:eastAsia="Calibri" w:hAnsi="Traditional Arabic" w:cs="Traditional Arabic"/>
          <w:sz w:val="36"/>
          <w:szCs w:val="36"/>
          <w:rtl/>
        </w:rPr>
        <w:t>النَّبي</w:t>
      </w:r>
      <w:r w:rsidR="0085363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lastRenderedPageBreak/>
        <w:t xml:space="preserve">ﷺ </w:t>
      </w:r>
      <w:r w:rsidR="0085363E" w:rsidRPr="00FA6DB9">
        <w:rPr>
          <w:rFonts w:ascii="Traditional Arabic" w:eastAsia="Calibri" w:hAnsi="Traditional Arabic" w:cs="Traditional Arabic"/>
          <w:sz w:val="36"/>
          <w:szCs w:val="36"/>
          <w:rtl/>
        </w:rPr>
        <w:t>فَدَعَا الْأَنْصَارَ، فَقَالَ: (</w:t>
      </w:r>
      <w:r w:rsidR="0085363E" w:rsidRPr="0066084A">
        <w:rPr>
          <w:rFonts w:ascii="Traditional Arabic" w:eastAsia="Calibri" w:hAnsi="Traditional Arabic" w:cs="Traditional Arabic"/>
          <w:b/>
          <w:bCs/>
          <w:color w:val="0070C0"/>
          <w:sz w:val="36"/>
          <w:szCs w:val="36"/>
          <w:rtl/>
        </w:rPr>
        <w:t xml:space="preserve">مَا </w:t>
      </w:r>
      <w:r w:rsidR="00C82FFB">
        <w:rPr>
          <w:rFonts w:ascii="Traditional Arabic" w:eastAsia="Calibri" w:hAnsi="Traditional Arabic" w:cs="Traditional Arabic"/>
          <w:b/>
          <w:bCs/>
          <w:color w:val="0070C0"/>
          <w:sz w:val="36"/>
          <w:szCs w:val="36"/>
          <w:rtl/>
        </w:rPr>
        <w:t>الذِي</w:t>
      </w:r>
      <w:r w:rsidR="0085363E" w:rsidRPr="0066084A">
        <w:rPr>
          <w:rFonts w:ascii="Traditional Arabic" w:eastAsia="Calibri" w:hAnsi="Traditional Arabic" w:cs="Traditional Arabic"/>
          <w:b/>
          <w:bCs/>
          <w:color w:val="0070C0"/>
          <w:sz w:val="36"/>
          <w:szCs w:val="36"/>
          <w:rtl/>
        </w:rPr>
        <w:t xml:space="preserve"> بَلَغَنِي عَنْكُمْ؟</w:t>
      </w:r>
      <w:r w:rsidR="0085363E" w:rsidRPr="00FA6DB9">
        <w:rPr>
          <w:rFonts w:ascii="Traditional Arabic" w:eastAsia="Calibri" w:hAnsi="Traditional Arabic" w:cs="Traditional Arabic"/>
          <w:sz w:val="36"/>
          <w:szCs w:val="36"/>
          <w:rtl/>
        </w:rPr>
        <w:t>)- وَكَانُوا لَا يَكْذِبُونَ</w:t>
      </w:r>
      <w:r w:rsidR="0085363E">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 xml:space="preserve"> فَقَالُوا: </w:t>
      </w:r>
      <w:r w:rsidR="00325795">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 xml:space="preserve">هُوَ </w:t>
      </w:r>
      <w:r w:rsidR="00C82FFB">
        <w:rPr>
          <w:rFonts w:ascii="Traditional Arabic" w:eastAsia="Calibri" w:hAnsi="Traditional Arabic" w:cs="Traditional Arabic"/>
          <w:sz w:val="36"/>
          <w:szCs w:val="36"/>
          <w:rtl/>
        </w:rPr>
        <w:t>الذِي</w:t>
      </w:r>
      <w:r w:rsidR="0085363E" w:rsidRPr="00FA6DB9">
        <w:rPr>
          <w:rFonts w:ascii="Traditional Arabic" w:eastAsia="Calibri" w:hAnsi="Traditional Arabic" w:cs="Traditional Arabic"/>
          <w:sz w:val="36"/>
          <w:szCs w:val="36"/>
          <w:rtl/>
        </w:rPr>
        <w:t xml:space="preserve"> بَلَغَكَ</w:t>
      </w:r>
      <w:r w:rsidR="00325795">
        <w:rPr>
          <w:rFonts w:ascii="Traditional Arabic" w:eastAsia="Calibri" w:hAnsi="Traditional Arabic" w:cs="Traditional Arabic"/>
          <w:sz w:val="36"/>
          <w:szCs w:val="36"/>
          <w:rtl/>
        </w:rPr>
        <w:t>"</w:t>
      </w:r>
      <w:r w:rsidR="0085363E" w:rsidRPr="00FA6DB9">
        <w:rPr>
          <w:rFonts w:ascii="Traditional Arabic" w:eastAsia="Calibri" w:hAnsi="Traditional Arabic" w:cs="Traditional Arabic"/>
          <w:sz w:val="36"/>
          <w:szCs w:val="36"/>
          <w:rtl/>
        </w:rPr>
        <w:t>. قَالَ: (</w:t>
      </w:r>
      <w:r w:rsidR="00C82FFB">
        <w:rPr>
          <w:rFonts w:ascii="Traditional Arabic" w:eastAsia="Calibri" w:hAnsi="Traditional Arabic" w:cs="Traditional Arabic"/>
          <w:b/>
          <w:bCs/>
          <w:color w:val="0070C0"/>
          <w:sz w:val="36"/>
          <w:szCs w:val="36"/>
          <w:rtl/>
        </w:rPr>
        <w:t>أوَّل</w:t>
      </w:r>
      <w:r w:rsidR="0085363E" w:rsidRPr="0066084A">
        <w:rPr>
          <w:rFonts w:ascii="Traditional Arabic" w:eastAsia="Calibri" w:hAnsi="Traditional Arabic" w:cs="Traditional Arabic"/>
          <w:b/>
          <w:bCs/>
          <w:color w:val="0070C0"/>
          <w:sz w:val="36"/>
          <w:szCs w:val="36"/>
          <w:rtl/>
        </w:rPr>
        <w:t>ا تَرْضَوْنَ أَنْ يَرْجِعَ النَّاسُ بِالْغَنَائِمِ إِلَى بُيُوتِهِمْ، وَتَرْج</w:t>
      </w:r>
      <w:r w:rsidR="0085363E" w:rsidRPr="0066084A">
        <w:rPr>
          <w:rFonts w:ascii="Traditional Arabic" w:eastAsia="Calibri" w:hAnsi="Traditional Arabic" w:cs="Traditional Arabic" w:hint="eastAsia"/>
          <w:b/>
          <w:bCs/>
          <w:color w:val="0070C0"/>
          <w:sz w:val="36"/>
          <w:szCs w:val="36"/>
          <w:rtl/>
        </w:rPr>
        <w:t>ِعُونَ</w:t>
      </w:r>
      <w:r w:rsidR="0085363E" w:rsidRPr="0066084A">
        <w:rPr>
          <w:rFonts w:ascii="Traditional Arabic" w:eastAsia="Calibri" w:hAnsi="Traditional Arabic" w:cs="Traditional Arabic"/>
          <w:b/>
          <w:bCs/>
          <w:color w:val="0070C0"/>
          <w:sz w:val="36"/>
          <w:szCs w:val="36"/>
          <w:rtl/>
        </w:rPr>
        <w:t xml:space="preserve"> بِرَسُولِ اللَّهِ </w:t>
      </w:r>
      <w:r w:rsidR="00FB1544">
        <w:rPr>
          <w:rFonts w:ascii="Traditional Arabic" w:eastAsia="Calibri" w:hAnsi="Traditional Arabic" w:cs="Traditional Arabic"/>
          <w:b/>
          <w:bCs/>
          <w:color w:val="0070C0"/>
          <w:sz w:val="36"/>
          <w:szCs w:val="36"/>
          <w:rtl/>
        </w:rPr>
        <w:t xml:space="preserve">ﷺ </w:t>
      </w:r>
      <w:r w:rsidR="0085363E" w:rsidRPr="0066084A">
        <w:rPr>
          <w:rFonts w:ascii="Traditional Arabic" w:eastAsia="Calibri" w:hAnsi="Traditional Arabic" w:cs="Traditional Arabic"/>
          <w:b/>
          <w:bCs/>
          <w:color w:val="0070C0"/>
          <w:sz w:val="36"/>
          <w:szCs w:val="36"/>
          <w:rtl/>
        </w:rPr>
        <w:t>إِلَى بُيُوتِكُمْ؟ لَوْ سَلَكَتِ الْأَنْصَارُ وَادِيًا أَوْ شِعْبًا لَسَلَكْتُ وَادِيَ الْأَنْصَارِ أَوْ شِعْبَهُمْ</w:t>
      </w:r>
      <w:r w:rsidR="0085363E" w:rsidRPr="00FA6DB9">
        <w:rPr>
          <w:rFonts w:ascii="Traditional Arabic" w:eastAsia="Calibri" w:hAnsi="Traditional Arabic" w:cs="Traditional Arabic"/>
          <w:sz w:val="36"/>
          <w:szCs w:val="36"/>
          <w:rtl/>
        </w:rPr>
        <w:t xml:space="preserve">) </w:t>
      </w:r>
      <w:r w:rsidR="0085363E">
        <w:rPr>
          <w:rFonts w:ascii="Traditional Arabic" w:eastAsia="Calibri" w:hAnsi="Traditional Arabic" w:cs="Traditional Arabic" w:hint="cs"/>
          <w:sz w:val="36"/>
          <w:szCs w:val="36"/>
          <w:rtl/>
        </w:rPr>
        <w:t>متفق عليه.</w:t>
      </w:r>
    </w:p>
    <w:p w14:paraId="51B5554E" w14:textId="3A6FB373" w:rsidR="0085363E" w:rsidRPr="004D4CBE" w:rsidRDefault="0085363E" w:rsidP="00A96CC7">
      <w:pPr>
        <w:pStyle w:val="ab"/>
        <w:spacing w:after="160" w:line="256" w:lineRule="auto"/>
        <w:ind w:left="814"/>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 xml:space="preserve">هذه الحادثة كانت في غزوة حنين، حين قسم </w:t>
      </w:r>
      <w:r w:rsidR="00757F87">
        <w:rPr>
          <w:rFonts w:ascii="Traditional Arabic" w:eastAsia="Calibri" w:hAnsi="Traditional Arabic" w:cs="Traditional Arabic"/>
          <w:sz w:val="36"/>
          <w:szCs w:val="36"/>
          <w:rtl/>
        </w:rPr>
        <w:t>النَّبي</w:t>
      </w:r>
      <w:r w:rsidRPr="004D4CBE">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4D4CBE">
        <w:rPr>
          <w:rFonts w:ascii="Traditional Arabic" w:eastAsia="Calibri" w:hAnsi="Traditional Arabic" w:cs="Traditional Arabic"/>
          <w:sz w:val="36"/>
          <w:szCs w:val="36"/>
          <w:rtl/>
        </w:rPr>
        <w:t xml:space="preserve">الغنائم في قريش، ولم يعط الأنصار منها </w:t>
      </w:r>
      <w:r w:rsidR="0024219A">
        <w:rPr>
          <w:rFonts w:ascii="Traditional Arabic" w:eastAsia="Calibri" w:hAnsi="Traditional Arabic" w:cs="Traditional Arabic"/>
          <w:sz w:val="36"/>
          <w:szCs w:val="36"/>
          <w:rtl/>
        </w:rPr>
        <w:t>شيئًا</w:t>
      </w:r>
      <w:r w:rsidRPr="004D4CBE">
        <w:rPr>
          <w:rFonts w:ascii="Traditional Arabic" w:eastAsia="Calibri" w:hAnsi="Traditional Arabic" w:cs="Traditional Arabic"/>
          <w:sz w:val="36"/>
          <w:szCs w:val="36"/>
          <w:rtl/>
        </w:rPr>
        <w:t>، فوقع ذلك في نفوسهم.</w:t>
      </w:r>
    </w:p>
    <w:p w14:paraId="28A143DF" w14:textId="77777777" w:rsidR="00A96CC7" w:rsidRPr="00FA6DB9" w:rsidRDefault="00A96CC7" w:rsidP="00A96CC7">
      <w:pPr>
        <w:pStyle w:val="333"/>
        <w:rPr>
          <w:rtl/>
        </w:rPr>
      </w:pPr>
      <w:r>
        <w:rPr>
          <w:rFonts w:hint="cs"/>
          <w:rtl/>
        </w:rPr>
        <w:t>من فوائد الحديث:</w:t>
      </w:r>
    </w:p>
    <w:p w14:paraId="34967391" w14:textId="4105232B" w:rsidR="0085363E" w:rsidRPr="004D4CBE" w:rsidRDefault="00901158" w:rsidP="00A96CC7">
      <w:pPr>
        <w:pStyle w:val="ab"/>
        <w:spacing w:after="160" w:line="256" w:lineRule="auto"/>
        <w:ind w:left="814"/>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85363E" w:rsidRPr="004D4CBE">
        <w:rPr>
          <w:rFonts w:ascii="Traditional Arabic" w:eastAsia="Calibri" w:hAnsi="Traditional Arabic" w:cs="Traditional Arabic"/>
          <w:sz w:val="36"/>
          <w:szCs w:val="36"/>
          <w:rtl/>
        </w:rPr>
        <w:t xml:space="preserve"> ظاهرة للأنصار- رضي الله عنهم وأرضاهم-.</w:t>
      </w:r>
    </w:p>
    <w:p w14:paraId="17A3821F" w14:textId="51B46EF3" w:rsidR="00FA6DB9" w:rsidRPr="00FA6DB9" w:rsidRDefault="000B091E" w:rsidP="000B091E">
      <w:pPr>
        <w:pStyle w:val="2"/>
        <w:rPr>
          <w:rtl/>
        </w:rPr>
      </w:pPr>
      <w:bookmarkStart w:id="778" w:name="_Toc98591773"/>
      <w:r>
        <w:rPr>
          <w:rFonts w:hint="cs"/>
          <w:rtl/>
        </w:rPr>
        <w:t xml:space="preserve">باب وصية </w:t>
      </w:r>
      <w:r w:rsidR="00757F87">
        <w:rPr>
          <w:rFonts w:hint="cs"/>
          <w:rtl/>
        </w:rPr>
        <w:t>النَّبي</w:t>
      </w:r>
      <w:r>
        <w:rPr>
          <w:rFonts w:hint="cs"/>
          <w:rtl/>
        </w:rPr>
        <w:t xml:space="preserve"> </w:t>
      </w:r>
      <w:r w:rsidR="00FB1544">
        <w:rPr>
          <w:rFonts w:hint="cs"/>
          <w:rtl/>
        </w:rPr>
        <w:t xml:space="preserve">ﷺ </w:t>
      </w:r>
      <w:r>
        <w:rPr>
          <w:rFonts w:hint="cs"/>
          <w:rtl/>
        </w:rPr>
        <w:t>بالأنصار:</w:t>
      </w:r>
      <w:bookmarkEnd w:id="778"/>
    </w:p>
    <w:p w14:paraId="76C3A76A" w14:textId="60F46EB6" w:rsidR="00FA6DB9" w:rsidRPr="00FA6DB9" w:rsidRDefault="00A96CC7"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FA6DB9" w:rsidRPr="00FA6DB9">
        <w:rPr>
          <w:rFonts w:ascii="Traditional Arabic" w:eastAsia="Calibri" w:hAnsi="Traditional Arabic" w:cs="Traditional Arabic"/>
          <w:sz w:val="36"/>
          <w:szCs w:val="36"/>
          <w:rtl/>
        </w:rPr>
        <w:t>ابْن</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عَبَّاسٍ</w:t>
      </w:r>
      <w:r w:rsidR="00A0006B">
        <w:rPr>
          <w:rFonts w:ascii="Traditional Arabic" w:eastAsia="Calibri" w:hAnsi="Traditional Arabic" w:cs="Traditional Arabic"/>
          <w:sz w:val="36"/>
          <w:szCs w:val="36"/>
          <w:rtl/>
        </w:rPr>
        <w:t xml:space="preserve"> -رَضِيَ اللَّهُ عَنْهُمَا-</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خَرَجَ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وَعَلَيْهِ مِلْحَفَةٌ مُتَعَطِّفًا بِهَا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مَنْكِبَيْهِ، وَعَلَيْهِ عِصَابَةٌ دَسْمَاءُ حَتَّى جَلَسَ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الْمِنْبَرِ، فَحَمِدَ اللَّهَ، وَأَثْن</w:t>
      </w:r>
      <w:r w:rsidR="00FA6DB9" w:rsidRPr="00FA6DB9">
        <w:rPr>
          <w:rFonts w:ascii="Traditional Arabic" w:eastAsia="Calibri" w:hAnsi="Traditional Arabic" w:cs="Traditional Arabic" w:hint="eastAsia"/>
          <w:sz w:val="36"/>
          <w:szCs w:val="36"/>
          <w:rtl/>
        </w:rPr>
        <w:t>َى</w:t>
      </w:r>
      <w:r w:rsidR="00FA6DB9" w:rsidRPr="00FA6DB9">
        <w:rPr>
          <w:rFonts w:ascii="Traditional Arabic" w:eastAsia="Calibri" w:hAnsi="Traditional Arabic" w:cs="Traditional Arabic"/>
          <w:sz w:val="36"/>
          <w:szCs w:val="36"/>
          <w:rtl/>
        </w:rPr>
        <w:t xml:space="preserve"> عَلَيْهِ، ثُمَّ قَالَ: (</w:t>
      </w:r>
      <w:r w:rsidR="00FA6DB9" w:rsidRPr="009E522F">
        <w:rPr>
          <w:rFonts w:ascii="Traditional Arabic" w:eastAsia="Calibri" w:hAnsi="Traditional Arabic" w:cs="Traditional Arabic"/>
          <w:b/>
          <w:bCs/>
          <w:color w:val="0070C0"/>
          <w:sz w:val="36"/>
          <w:szCs w:val="36"/>
          <w:rtl/>
        </w:rPr>
        <w:t xml:space="preserve">أَمَّا بَعْدُ أَيُّهَا النَّاسُ، فَإِنَّ النَّاسَ يَكْثُرُونَ وَتَقِلُّ الْأَنْصَارُ، حَتَّى يَكُونُوا كَالْمِلْحِ فِي </w:t>
      </w:r>
      <w:r w:rsidR="00C82FFB">
        <w:rPr>
          <w:rFonts w:ascii="Traditional Arabic" w:eastAsia="Calibri" w:hAnsi="Traditional Arabic" w:cs="Traditional Arabic"/>
          <w:b/>
          <w:bCs/>
          <w:color w:val="0070C0"/>
          <w:sz w:val="36"/>
          <w:szCs w:val="36"/>
          <w:rtl/>
        </w:rPr>
        <w:t>الطَّعَام</w:t>
      </w:r>
      <w:r w:rsidR="00FA6DB9" w:rsidRPr="009E522F">
        <w:rPr>
          <w:rFonts w:ascii="Traditional Arabic" w:eastAsia="Calibri" w:hAnsi="Traditional Arabic" w:cs="Traditional Arabic"/>
          <w:b/>
          <w:bCs/>
          <w:color w:val="0070C0"/>
          <w:sz w:val="36"/>
          <w:szCs w:val="36"/>
          <w:rtl/>
        </w:rPr>
        <w:t>، فَمَنْ وَلِيَ مِنْكُمْ أَمْرًا يَضُرُّ فِيهِ أَحَدًا، أَوْ يَنْفَعُهُ فَلْيَقْبَلْ مِنْ مُحْسِنِهِ</w:t>
      </w:r>
      <w:r w:rsidR="00FA6DB9" w:rsidRPr="009E522F">
        <w:rPr>
          <w:rFonts w:ascii="Traditional Arabic" w:eastAsia="Calibri" w:hAnsi="Traditional Arabic" w:cs="Traditional Arabic" w:hint="eastAsia"/>
          <w:b/>
          <w:bCs/>
          <w:color w:val="0070C0"/>
          <w:sz w:val="36"/>
          <w:szCs w:val="36"/>
          <w:rtl/>
        </w:rPr>
        <w:t>مْ،</w:t>
      </w:r>
      <w:r w:rsidR="00FA6DB9" w:rsidRPr="009E522F">
        <w:rPr>
          <w:rFonts w:ascii="Traditional Arabic" w:eastAsia="Calibri" w:hAnsi="Traditional Arabic" w:cs="Traditional Arabic"/>
          <w:b/>
          <w:bCs/>
          <w:color w:val="0070C0"/>
          <w:sz w:val="36"/>
          <w:szCs w:val="36"/>
          <w:rtl/>
        </w:rPr>
        <w:t xml:space="preserve"> وَيَتَجَاوَزْ عَنْ مُسِيئِهِمْ</w:t>
      </w:r>
      <w:r w:rsidR="00FA6DB9" w:rsidRPr="00FA6DB9">
        <w:rPr>
          <w:rFonts w:ascii="Traditional Arabic" w:eastAsia="Calibri" w:hAnsi="Traditional Arabic" w:cs="Traditional Arabic"/>
          <w:sz w:val="36"/>
          <w:szCs w:val="36"/>
          <w:rtl/>
        </w:rPr>
        <w:t>) رواه البخاري</w:t>
      </w:r>
      <w:r w:rsidR="009E522F">
        <w:rPr>
          <w:rFonts w:ascii="Traditional Arabic" w:eastAsia="Calibri" w:hAnsi="Traditional Arabic" w:cs="Traditional Arabic" w:hint="cs"/>
          <w:sz w:val="36"/>
          <w:szCs w:val="36"/>
          <w:rtl/>
        </w:rPr>
        <w:t>.</w:t>
      </w:r>
    </w:p>
    <w:p w14:paraId="3D8E6937" w14:textId="18FEC4DD" w:rsidR="009E522F" w:rsidRPr="00FA6DB9" w:rsidRDefault="00E7250B" w:rsidP="00E7250B">
      <w:pPr>
        <w:pStyle w:val="333"/>
        <w:rPr>
          <w:rtl/>
        </w:rPr>
      </w:pPr>
      <w:r>
        <w:rPr>
          <w:rFonts w:hint="cs"/>
          <w:rtl/>
        </w:rPr>
        <w:t>معاني الكلمات:</w:t>
      </w:r>
    </w:p>
    <w:p w14:paraId="4AFA8AA3" w14:textId="60A7BAF8" w:rsidR="00FA6DB9" w:rsidRPr="004D4CBE" w:rsidRDefault="00325795" w:rsidP="00C57B6E">
      <w:pPr>
        <w:pStyle w:val="ab"/>
        <w:numPr>
          <w:ilvl w:val="0"/>
          <w:numId w:val="6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ملحفة متعطف</w:t>
      </w:r>
      <w:r w:rsidR="00C5436F" w:rsidRPr="004D4CBE">
        <w:rPr>
          <w:rFonts w:ascii="Traditional Arabic" w:eastAsia="Calibri" w:hAnsi="Traditional Arabic" w:cs="Traditional Arabic" w:hint="cs"/>
          <w:sz w:val="36"/>
          <w:szCs w:val="36"/>
          <w:rtl/>
        </w:rPr>
        <w:t>ً</w:t>
      </w:r>
      <w:r w:rsidR="00FA6DB9" w:rsidRPr="004D4CBE">
        <w:rPr>
          <w:rFonts w:ascii="Traditional Arabic" w:eastAsia="Calibri" w:hAnsi="Traditional Arabic" w:cs="Traditional Arabic"/>
          <w:sz w:val="36"/>
          <w:szCs w:val="36"/>
          <w:rtl/>
        </w:rPr>
        <w:t>ا بها</w:t>
      </w:r>
      <w:r>
        <w:rPr>
          <w:rFonts w:ascii="Traditional Arabic" w:eastAsia="Calibri" w:hAnsi="Traditional Arabic" w:cs="Traditional Arabic"/>
          <w:sz w:val="36"/>
          <w:szCs w:val="36"/>
          <w:rtl/>
        </w:rPr>
        <w:t>"</w:t>
      </w:r>
      <w:r w:rsidR="00B42199" w:rsidRPr="004D4CBE">
        <w:rPr>
          <w:rFonts w:ascii="Traditional Arabic" w:eastAsia="Calibri" w:hAnsi="Traditional Arabic" w:cs="Traditional Arabic"/>
          <w:sz w:val="36"/>
          <w:szCs w:val="36"/>
          <w:rtl/>
        </w:rPr>
        <w:t>، أي:</w:t>
      </w:r>
      <w:r w:rsidR="00FA6DB9" w:rsidRPr="004D4CBE">
        <w:rPr>
          <w:rFonts w:ascii="Traditional Arabic" w:eastAsia="Calibri" w:hAnsi="Traditional Arabic" w:cs="Traditional Arabic"/>
          <w:sz w:val="36"/>
          <w:szCs w:val="36"/>
          <w:rtl/>
        </w:rPr>
        <w:t xml:space="preserve"> إزار</w:t>
      </w:r>
      <w:r w:rsidR="00C5436F" w:rsidRPr="004D4CBE">
        <w:rPr>
          <w:rFonts w:ascii="Traditional Arabic" w:eastAsia="Calibri" w:hAnsi="Traditional Arabic" w:cs="Traditional Arabic" w:hint="cs"/>
          <w:sz w:val="36"/>
          <w:szCs w:val="36"/>
          <w:rtl/>
        </w:rPr>
        <w:t>ً</w:t>
      </w:r>
      <w:r w:rsidR="00FA6DB9" w:rsidRPr="004D4CBE">
        <w:rPr>
          <w:rFonts w:ascii="Traditional Arabic" w:eastAsia="Calibri" w:hAnsi="Traditional Arabic" w:cs="Traditional Arabic"/>
          <w:sz w:val="36"/>
          <w:szCs w:val="36"/>
          <w:rtl/>
        </w:rPr>
        <w:t>ا كبير</w:t>
      </w:r>
      <w:r w:rsidR="00C5436F" w:rsidRPr="004D4CBE">
        <w:rPr>
          <w:rFonts w:ascii="Traditional Arabic" w:eastAsia="Calibri" w:hAnsi="Traditional Arabic" w:cs="Traditional Arabic" w:hint="cs"/>
          <w:sz w:val="36"/>
          <w:szCs w:val="36"/>
          <w:rtl/>
        </w:rPr>
        <w:t>ً</w:t>
      </w:r>
      <w:r w:rsidR="00FA6DB9" w:rsidRPr="004D4CBE">
        <w:rPr>
          <w:rFonts w:ascii="Traditional Arabic" w:eastAsia="Calibri" w:hAnsi="Traditional Arabic" w:cs="Traditional Arabic"/>
          <w:sz w:val="36"/>
          <w:szCs w:val="36"/>
          <w:rtl/>
        </w:rPr>
        <w:t>ا مرتدي</w:t>
      </w:r>
      <w:r w:rsidR="00C5436F" w:rsidRPr="004D4CBE">
        <w:rPr>
          <w:rFonts w:ascii="Traditional Arabic" w:eastAsia="Calibri" w:hAnsi="Traditional Arabic" w:cs="Traditional Arabic" w:hint="cs"/>
          <w:sz w:val="36"/>
          <w:szCs w:val="36"/>
          <w:rtl/>
        </w:rPr>
        <w:t>ً</w:t>
      </w:r>
      <w:r w:rsidR="00FA6DB9" w:rsidRPr="004D4CBE">
        <w:rPr>
          <w:rFonts w:ascii="Traditional Arabic" w:eastAsia="Calibri" w:hAnsi="Traditional Arabic" w:cs="Traditional Arabic"/>
          <w:sz w:val="36"/>
          <w:szCs w:val="36"/>
          <w:rtl/>
        </w:rPr>
        <w:t xml:space="preserve">ا إياه. </w:t>
      </w:r>
    </w:p>
    <w:p w14:paraId="08A5763F" w14:textId="2CE38B68" w:rsidR="00FA6DB9" w:rsidRPr="004D4CBE" w:rsidRDefault="00325795" w:rsidP="00C57B6E">
      <w:pPr>
        <w:pStyle w:val="ab"/>
        <w:numPr>
          <w:ilvl w:val="0"/>
          <w:numId w:val="6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عصابة</w:t>
      </w: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 كل ما تشد به الرأس وغيرها.</w:t>
      </w:r>
    </w:p>
    <w:p w14:paraId="4EB5F8FF" w14:textId="6AD5A192" w:rsidR="00FA6DB9" w:rsidRPr="004D4CBE" w:rsidRDefault="00325795" w:rsidP="00C57B6E">
      <w:pPr>
        <w:pStyle w:val="ab"/>
        <w:numPr>
          <w:ilvl w:val="0"/>
          <w:numId w:val="6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دسماء</w:t>
      </w:r>
      <w:r>
        <w:rPr>
          <w:rFonts w:ascii="Traditional Arabic" w:eastAsia="Calibri" w:hAnsi="Traditional Arabic" w:cs="Traditional Arabic"/>
          <w:sz w:val="36"/>
          <w:szCs w:val="36"/>
          <w:rtl/>
        </w:rPr>
        <w:t>"</w:t>
      </w:r>
      <w:r w:rsidR="00B42199" w:rsidRPr="004D4CBE">
        <w:rPr>
          <w:rFonts w:ascii="Traditional Arabic" w:eastAsia="Calibri" w:hAnsi="Traditional Arabic" w:cs="Traditional Arabic"/>
          <w:sz w:val="36"/>
          <w:szCs w:val="36"/>
          <w:rtl/>
        </w:rPr>
        <w:t>، أي:</w:t>
      </w:r>
      <w:r w:rsidR="00FA6DB9" w:rsidRPr="004D4CBE">
        <w:rPr>
          <w:rFonts w:ascii="Traditional Arabic" w:eastAsia="Calibri" w:hAnsi="Traditional Arabic" w:cs="Traditional Arabic"/>
          <w:sz w:val="36"/>
          <w:szCs w:val="36"/>
          <w:rtl/>
        </w:rPr>
        <w:t xml:space="preserve"> سوداء.</w:t>
      </w:r>
    </w:p>
    <w:p w14:paraId="361E2BA0" w14:textId="5264B42D" w:rsidR="00FA6DB9" w:rsidRPr="004D4CBE" w:rsidRDefault="00FA6DB9" w:rsidP="00C57B6E">
      <w:pPr>
        <w:pStyle w:val="ab"/>
        <w:numPr>
          <w:ilvl w:val="0"/>
          <w:numId w:val="64"/>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w:t>
      </w:r>
      <w:r w:rsidRPr="004D4CBE">
        <w:rPr>
          <w:rFonts w:ascii="Traditional Arabic" w:eastAsia="Calibri" w:hAnsi="Traditional Arabic" w:cs="Traditional Arabic"/>
          <w:b/>
          <w:bCs/>
          <w:color w:val="0070C0"/>
          <w:sz w:val="36"/>
          <w:szCs w:val="36"/>
          <w:rtl/>
        </w:rPr>
        <w:t>فَإِنَّ النَّاسَ يَكْثُرُونَ وَتَقِلُّ الْأَنْصَارُ</w:t>
      </w:r>
      <w:r w:rsidRPr="004D4CBE">
        <w:rPr>
          <w:rFonts w:ascii="Traditional Arabic" w:eastAsia="Calibri" w:hAnsi="Traditional Arabic" w:cs="Traditional Arabic"/>
          <w:sz w:val="36"/>
          <w:szCs w:val="36"/>
          <w:rtl/>
        </w:rPr>
        <w:t>): الأنصار-رضي الله عنهم- قد انقضى زمانهم، فلا يلحقون فيه، وكلمّا مضى منهم واحد لم يأت له بدل؛ فيكثر غيرهم وهم يقلّون.</w:t>
      </w:r>
    </w:p>
    <w:p w14:paraId="3E7C5C90" w14:textId="41A0A5B5" w:rsidR="00FA6DB9" w:rsidRPr="004D4CBE" w:rsidRDefault="00FA6DB9" w:rsidP="00C57B6E">
      <w:pPr>
        <w:pStyle w:val="ab"/>
        <w:numPr>
          <w:ilvl w:val="0"/>
          <w:numId w:val="64"/>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w:t>
      </w:r>
      <w:r w:rsidRPr="004D4CBE">
        <w:rPr>
          <w:rFonts w:ascii="Traditional Arabic" w:eastAsia="Calibri" w:hAnsi="Traditional Arabic" w:cs="Traditional Arabic"/>
          <w:b/>
          <w:bCs/>
          <w:color w:val="0070C0"/>
          <w:sz w:val="36"/>
          <w:szCs w:val="36"/>
          <w:rtl/>
        </w:rPr>
        <w:t xml:space="preserve">حَتَّى يَكُونُوا كَالْمِلْحِ فِي </w:t>
      </w:r>
      <w:r w:rsidR="00C82FFB">
        <w:rPr>
          <w:rFonts w:ascii="Traditional Arabic" w:eastAsia="Calibri" w:hAnsi="Traditional Arabic" w:cs="Traditional Arabic"/>
          <w:b/>
          <w:bCs/>
          <w:color w:val="0070C0"/>
          <w:sz w:val="36"/>
          <w:szCs w:val="36"/>
          <w:rtl/>
        </w:rPr>
        <w:t>الطَّعَام</w:t>
      </w:r>
      <w:r w:rsidRPr="004D4CBE">
        <w:rPr>
          <w:rFonts w:ascii="Traditional Arabic" w:eastAsia="Calibri" w:hAnsi="Traditional Arabic" w:cs="Traditional Arabic"/>
          <w:sz w:val="36"/>
          <w:szCs w:val="36"/>
          <w:rtl/>
        </w:rPr>
        <w:t>): في قلته.</w:t>
      </w:r>
    </w:p>
    <w:p w14:paraId="43F7C612" w14:textId="4C3A399A" w:rsidR="00FA6DB9" w:rsidRPr="004D4CBE" w:rsidRDefault="00FA6DB9" w:rsidP="00C57B6E">
      <w:pPr>
        <w:pStyle w:val="ab"/>
        <w:numPr>
          <w:ilvl w:val="0"/>
          <w:numId w:val="64"/>
        </w:numPr>
        <w:spacing w:after="160" w:line="256" w:lineRule="auto"/>
        <w:jc w:val="both"/>
        <w:rPr>
          <w:rFonts w:ascii="Traditional Arabic" w:eastAsia="Calibri" w:hAnsi="Traditional Arabic" w:cs="Traditional Arabic"/>
          <w:sz w:val="36"/>
          <w:szCs w:val="36"/>
          <w:rtl/>
        </w:rPr>
      </w:pPr>
      <w:r w:rsidRPr="004D4CBE">
        <w:rPr>
          <w:rFonts w:ascii="Traditional Arabic" w:eastAsia="Calibri" w:hAnsi="Traditional Arabic" w:cs="Traditional Arabic"/>
          <w:sz w:val="36"/>
          <w:szCs w:val="36"/>
          <w:rtl/>
        </w:rPr>
        <w:t>(</w:t>
      </w:r>
      <w:r w:rsidRPr="004D4CBE">
        <w:rPr>
          <w:rFonts w:ascii="Traditional Arabic" w:eastAsia="Calibri" w:hAnsi="Traditional Arabic" w:cs="Traditional Arabic"/>
          <w:b/>
          <w:bCs/>
          <w:color w:val="0070C0"/>
          <w:sz w:val="36"/>
          <w:szCs w:val="36"/>
          <w:rtl/>
        </w:rPr>
        <w:t>فمن ولي منكم أمر</w:t>
      </w:r>
      <w:r w:rsidR="00C23A23" w:rsidRPr="004D4CBE">
        <w:rPr>
          <w:rFonts w:ascii="Traditional Arabic" w:eastAsia="Calibri" w:hAnsi="Traditional Arabic" w:cs="Traditional Arabic"/>
          <w:b/>
          <w:bCs/>
          <w:color w:val="0070C0"/>
          <w:sz w:val="36"/>
          <w:szCs w:val="36"/>
          <w:rtl/>
        </w:rPr>
        <w:t>ًا</w:t>
      </w:r>
      <w:r w:rsidRPr="004D4CBE">
        <w:rPr>
          <w:rFonts w:ascii="Traditional Arabic" w:eastAsia="Calibri" w:hAnsi="Traditional Arabic" w:cs="Traditional Arabic"/>
          <w:b/>
          <w:bCs/>
          <w:color w:val="0070C0"/>
          <w:sz w:val="36"/>
          <w:szCs w:val="36"/>
          <w:rtl/>
        </w:rPr>
        <w:t xml:space="preserve"> يضر فيه أحد</w:t>
      </w:r>
      <w:r w:rsidR="00C23A23" w:rsidRPr="004D4CBE">
        <w:rPr>
          <w:rFonts w:ascii="Traditional Arabic" w:eastAsia="Calibri" w:hAnsi="Traditional Arabic" w:cs="Traditional Arabic"/>
          <w:b/>
          <w:bCs/>
          <w:color w:val="0070C0"/>
          <w:sz w:val="36"/>
          <w:szCs w:val="36"/>
          <w:rtl/>
        </w:rPr>
        <w:t>ًا</w:t>
      </w:r>
      <w:r w:rsidRPr="004D4CBE">
        <w:rPr>
          <w:rFonts w:ascii="Traditional Arabic" w:eastAsia="Calibri" w:hAnsi="Traditional Arabic" w:cs="Traditional Arabic"/>
          <w:b/>
          <w:bCs/>
          <w:color w:val="0070C0"/>
          <w:sz w:val="36"/>
          <w:szCs w:val="36"/>
          <w:rtl/>
        </w:rPr>
        <w:t xml:space="preserve"> أو ينفعه</w:t>
      </w:r>
      <w:r w:rsidRPr="004D4CBE">
        <w:rPr>
          <w:rFonts w:ascii="Traditional Arabic" w:eastAsia="Calibri" w:hAnsi="Traditional Arabic" w:cs="Traditional Arabic"/>
          <w:sz w:val="36"/>
          <w:szCs w:val="36"/>
          <w:rtl/>
        </w:rPr>
        <w:t>) أي من صار له ولاية، وأصبح في استطاعته معاقبة المسيء، ومكافأة المحسن.</w:t>
      </w:r>
    </w:p>
    <w:p w14:paraId="1749956C" w14:textId="77777777" w:rsidR="00A96CC7" w:rsidRPr="00FA6DB9" w:rsidRDefault="00A96CC7" w:rsidP="00A96CC7">
      <w:pPr>
        <w:pStyle w:val="333"/>
        <w:ind w:left="814" w:firstLine="0"/>
        <w:rPr>
          <w:rtl/>
        </w:rPr>
      </w:pPr>
      <w:r>
        <w:rPr>
          <w:rFonts w:hint="cs"/>
          <w:rtl/>
        </w:rPr>
        <w:lastRenderedPageBreak/>
        <w:t>من فوائد الحديث:</w:t>
      </w:r>
    </w:p>
    <w:p w14:paraId="43DFC5CC" w14:textId="4ADC2E8E" w:rsidR="00FA6DB9" w:rsidRDefault="00FA6DB9" w:rsidP="00A96CC7">
      <w:pPr>
        <w:pStyle w:val="ab"/>
        <w:spacing w:after="160" w:line="256" w:lineRule="auto"/>
        <w:ind w:left="814"/>
        <w:jc w:val="both"/>
        <w:rPr>
          <w:rFonts w:ascii="Traditional Arabic" w:eastAsia="Calibri" w:hAnsi="Traditional Arabic" w:cs="Traditional Arabic"/>
          <w:sz w:val="36"/>
          <w:szCs w:val="36"/>
        </w:rPr>
      </w:pPr>
      <w:r w:rsidRPr="004D4CBE">
        <w:rPr>
          <w:rFonts w:ascii="Traditional Arabic" w:eastAsia="Calibri" w:hAnsi="Traditional Arabic" w:cs="Traditional Arabic"/>
          <w:sz w:val="36"/>
          <w:szCs w:val="36"/>
          <w:rtl/>
        </w:rPr>
        <w:t xml:space="preserve">وصية عظيمة بالأنصار لما لهم من النصرة للإسلام والمكانة العظيمة عند رسول الله </w:t>
      </w:r>
      <w:r w:rsidR="00FB1544">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0ACE8D21" w14:textId="318099F7" w:rsidR="00B07751" w:rsidRPr="00FA6DB9" w:rsidRDefault="00B07751" w:rsidP="00B07751">
      <w:pPr>
        <w:pStyle w:val="2"/>
        <w:rPr>
          <w:rtl/>
        </w:rPr>
      </w:pPr>
      <w:bookmarkStart w:id="779" w:name="_Toc98591774"/>
      <w:r>
        <w:rPr>
          <w:rFonts w:hint="cs"/>
          <w:rtl/>
        </w:rPr>
        <w:t>باب فضل الأشعريين:</w:t>
      </w:r>
      <w:bookmarkEnd w:id="779"/>
    </w:p>
    <w:p w14:paraId="3108F2FF" w14:textId="678504AC" w:rsidR="00B07751" w:rsidRDefault="00B07751" w:rsidP="00B0775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5210C1">
        <w:rPr>
          <w:rFonts w:ascii="Traditional Arabic" w:eastAsia="Calibri" w:hAnsi="Traditional Arabic" w:cs="Traditional Arabic"/>
          <w:b/>
          <w:bCs/>
          <w:color w:val="0070C0"/>
          <w:sz w:val="36"/>
          <w:szCs w:val="36"/>
          <w:rtl/>
        </w:rPr>
        <w:t>إِنَّ الْأَشْعَرِيِّينَ إِذَا أَرْمَلُوا فِي الْغَزْوِ، أَوْ قَلَّ طَعَامُ عِيَالِهِمْ بِالْمَدِينَةِ، جَمَعُوا مَا كَانَ عِنْدَهُمْ فِي ثَوْبٍ وَاحِدٍ، ثُمَّ اقْ</w:t>
      </w:r>
      <w:r w:rsidRPr="005210C1">
        <w:rPr>
          <w:rFonts w:ascii="Traditional Arabic" w:eastAsia="Calibri" w:hAnsi="Traditional Arabic" w:cs="Traditional Arabic" w:hint="eastAsia"/>
          <w:b/>
          <w:bCs/>
          <w:color w:val="0070C0"/>
          <w:sz w:val="36"/>
          <w:szCs w:val="36"/>
          <w:rtl/>
        </w:rPr>
        <w:t>تَسَمُوهُ</w:t>
      </w:r>
      <w:r w:rsidRPr="005210C1">
        <w:rPr>
          <w:rFonts w:ascii="Traditional Arabic" w:eastAsia="Calibri" w:hAnsi="Traditional Arabic" w:cs="Traditional Arabic"/>
          <w:b/>
          <w:bCs/>
          <w:color w:val="0070C0"/>
          <w:sz w:val="36"/>
          <w:szCs w:val="36"/>
          <w:rtl/>
        </w:rPr>
        <w:t xml:space="preserve"> بَيْنَهُمْ فِي إِنَاءٍ وَاحِدٍ بِالسَّوِيَّةِ، فَهُمْ مِنِّي وَأَنَا مِنْهُمْ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3F5EE978" w14:textId="77777777" w:rsidR="00B07751" w:rsidRPr="00FA6DB9" w:rsidRDefault="00B07751" w:rsidP="00B07751">
      <w:pPr>
        <w:spacing w:after="160" w:line="256" w:lineRule="auto"/>
        <w:ind w:firstLine="720"/>
        <w:jc w:val="both"/>
        <w:rPr>
          <w:rFonts w:ascii="Traditional Arabic" w:eastAsia="Calibri" w:hAnsi="Traditional Arabic" w:cs="Traditional Arabic"/>
          <w:sz w:val="36"/>
          <w:szCs w:val="36"/>
          <w:rtl/>
        </w:rPr>
      </w:pPr>
      <w:r w:rsidRPr="005210C1">
        <w:rPr>
          <w:rFonts w:ascii="Traditional Arabic" w:eastAsia="Calibri" w:hAnsi="Traditional Arabic" w:cs="Traditional Arabic" w:hint="cs"/>
          <w:b/>
          <w:bCs/>
          <w:color w:val="7030A0"/>
          <w:sz w:val="36"/>
          <w:szCs w:val="36"/>
          <w:rtl/>
          <w:lang w:val="x-none" w:eastAsia="x-none" w:bidi="ar-EG"/>
        </w:rPr>
        <w:t>معاني الكلمات</w:t>
      </w:r>
      <w:r>
        <w:rPr>
          <w:rFonts w:ascii="Traditional Arabic" w:eastAsia="Calibri" w:hAnsi="Traditional Arabic" w:cs="Traditional Arabic" w:hint="cs"/>
          <w:sz w:val="36"/>
          <w:szCs w:val="36"/>
          <w:rtl/>
        </w:rPr>
        <w:t>:</w:t>
      </w:r>
    </w:p>
    <w:p w14:paraId="372F695A" w14:textId="77777777" w:rsidR="00B07751" w:rsidRPr="005210C1" w:rsidRDefault="00B07751" w:rsidP="00A96CC7">
      <w:pPr>
        <w:pStyle w:val="ab"/>
        <w:spacing w:after="160" w:line="256" w:lineRule="auto"/>
        <w:ind w:left="1080"/>
        <w:jc w:val="both"/>
        <w:rPr>
          <w:rFonts w:ascii="Traditional Arabic" w:eastAsia="Calibri" w:hAnsi="Traditional Arabic" w:cs="Traditional Arabic"/>
          <w:sz w:val="36"/>
          <w:szCs w:val="36"/>
          <w:rtl/>
        </w:rPr>
      </w:pPr>
      <w:r w:rsidRPr="00054D62">
        <w:rPr>
          <w:rFonts w:ascii="Traditional Arabic" w:eastAsia="Calibri" w:hAnsi="Traditional Arabic" w:cs="Traditional Arabic"/>
          <w:b/>
          <w:bCs/>
          <w:color w:val="0070C0"/>
          <w:sz w:val="36"/>
          <w:szCs w:val="36"/>
          <w:rtl/>
        </w:rPr>
        <w:t>أرملوا</w:t>
      </w:r>
      <w:r w:rsidRPr="005210C1">
        <w:rPr>
          <w:rFonts w:ascii="Traditional Arabic" w:eastAsia="Calibri" w:hAnsi="Traditional Arabic" w:cs="Traditional Arabic"/>
          <w:sz w:val="36"/>
          <w:szCs w:val="36"/>
          <w:rtl/>
        </w:rPr>
        <w:t>، أي:</w:t>
      </w:r>
      <w:r>
        <w:rPr>
          <w:rFonts w:ascii="Traditional Arabic" w:eastAsia="Calibri" w:hAnsi="Traditional Arabic" w:cs="Traditional Arabic"/>
          <w:sz w:val="36"/>
          <w:szCs w:val="36"/>
          <w:rtl/>
        </w:rPr>
        <w:t xml:space="preserve"> فني زادهم</w:t>
      </w:r>
      <w:r>
        <w:rPr>
          <w:rFonts w:ascii="Traditional Arabic" w:eastAsia="Calibri" w:hAnsi="Traditional Arabic" w:cs="Traditional Arabic" w:hint="cs"/>
          <w:sz w:val="36"/>
          <w:szCs w:val="36"/>
          <w:rtl/>
        </w:rPr>
        <w:t>.</w:t>
      </w:r>
    </w:p>
    <w:p w14:paraId="30E9637C" w14:textId="059DA7A6" w:rsidR="00B07751" w:rsidRPr="00FA6DB9" w:rsidRDefault="00B07751" w:rsidP="00B07751">
      <w:pPr>
        <w:spacing w:after="160" w:line="256" w:lineRule="auto"/>
        <w:ind w:firstLine="720"/>
        <w:jc w:val="both"/>
        <w:rPr>
          <w:rFonts w:ascii="Traditional Arabic" w:eastAsia="Calibri" w:hAnsi="Traditional Arabic" w:cs="Traditional Arabic"/>
          <w:sz w:val="36"/>
          <w:szCs w:val="36"/>
          <w:rtl/>
        </w:rPr>
      </w:pPr>
      <w:r w:rsidRPr="00054D62">
        <w:rPr>
          <w:rFonts w:ascii="Traditional Arabic" w:eastAsia="Calibri" w:hAnsi="Traditional Arabic" w:cs="Traditional Arabic"/>
          <w:b/>
          <w:bCs/>
          <w:color w:val="7030A0"/>
          <w:sz w:val="36"/>
          <w:szCs w:val="36"/>
          <w:rtl/>
          <w:lang w:val="x-none" w:eastAsia="x-none" w:bidi="ar-EG"/>
        </w:rPr>
        <w:t>من فوائد الحديث</w:t>
      </w:r>
      <w:r w:rsidRPr="00054D62">
        <w:rPr>
          <w:rFonts w:ascii="Traditional Arabic" w:eastAsia="Calibri" w:hAnsi="Traditional Arabic" w:cs="Traditional Arabic"/>
          <w:sz w:val="36"/>
          <w:szCs w:val="36"/>
          <w:rtl/>
        </w:rPr>
        <w:t>:</w:t>
      </w:r>
    </w:p>
    <w:p w14:paraId="049A51F5" w14:textId="457DDF61" w:rsidR="00B07751" w:rsidRPr="00FA6DB9" w:rsidRDefault="00B07751" w:rsidP="00B0775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عظيمة للأشعريين قبيلة أبي موسى رضي الله عنهم</w:t>
      </w:r>
      <w:r>
        <w:rPr>
          <w:rFonts w:ascii="Traditional Arabic" w:eastAsia="Calibri" w:hAnsi="Traditional Arabic" w:cs="Traditional Arabic" w:hint="cs"/>
          <w:sz w:val="36"/>
          <w:szCs w:val="36"/>
          <w:rtl/>
        </w:rPr>
        <w:t>.</w:t>
      </w:r>
    </w:p>
    <w:p w14:paraId="2F46E98A" w14:textId="53B4BE9F" w:rsidR="00B07751" w:rsidRPr="00FA6DB9" w:rsidRDefault="00B07751" w:rsidP="00B0775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تحديث الرجل بمناقبه.</w:t>
      </w:r>
    </w:p>
    <w:p w14:paraId="4E7A1C30" w14:textId="57AF65F3" w:rsidR="00B07751" w:rsidRPr="00FA6DB9" w:rsidRDefault="00B07751" w:rsidP="00B0775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هبة المجهول.</w:t>
      </w:r>
    </w:p>
    <w:p w14:paraId="3D983B19" w14:textId="65A4427C" w:rsidR="00B07751" w:rsidRPr="00FA6DB9" w:rsidRDefault="00B07751" w:rsidP="00B0775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الإيثار والمواساة.</w:t>
      </w:r>
    </w:p>
    <w:p w14:paraId="142009DF" w14:textId="786D8BAC" w:rsidR="00B07751" w:rsidRPr="00FA6DB9" w:rsidRDefault="00B07751" w:rsidP="00B0775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استحباب خلط الزاد في السفر وفي الإقامة </w:t>
      </w:r>
      <w:r w:rsidR="00300D63">
        <w:rPr>
          <w:rFonts w:ascii="Traditional Arabic" w:eastAsia="Calibri" w:hAnsi="Traditional Arabic" w:cs="Traditional Arabic"/>
          <w:sz w:val="36"/>
          <w:szCs w:val="36"/>
          <w:rtl/>
        </w:rPr>
        <w:t>أيضًا</w:t>
      </w:r>
      <w:r w:rsidRPr="00FA6DB9">
        <w:rPr>
          <w:rFonts w:ascii="Traditional Arabic" w:eastAsia="Calibri" w:hAnsi="Traditional Arabic" w:cs="Traditional Arabic"/>
          <w:sz w:val="36"/>
          <w:szCs w:val="36"/>
          <w:rtl/>
        </w:rPr>
        <w:t>.</w:t>
      </w:r>
    </w:p>
    <w:p w14:paraId="03B1FBDB" w14:textId="093BF52D" w:rsidR="00FA6DB9" w:rsidRPr="00FA6DB9" w:rsidRDefault="00362B32" w:rsidP="00D46517">
      <w:pPr>
        <w:pStyle w:val="2"/>
        <w:rPr>
          <w:rtl/>
        </w:rPr>
      </w:pPr>
      <w:bookmarkStart w:id="780" w:name="_Toc98591775"/>
      <w:r>
        <w:rPr>
          <w:rFonts w:hint="cs"/>
          <w:rtl/>
        </w:rPr>
        <w:t xml:space="preserve">باب </w:t>
      </w:r>
      <w:r w:rsidR="00593F3B">
        <w:rPr>
          <w:rFonts w:hint="cs"/>
          <w:rtl/>
        </w:rPr>
        <w:t>شجاعة فاطمة رضي الله عنها</w:t>
      </w:r>
      <w:r>
        <w:rPr>
          <w:rFonts w:hint="cs"/>
          <w:rtl/>
        </w:rPr>
        <w:t>:</w:t>
      </w:r>
      <w:bookmarkEnd w:id="780"/>
    </w:p>
    <w:p w14:paraId="5E17A8F2" w14:textId="5978E808" w:rsidR="00FA6DB9" w:rsidRPr="00FA6DB9" w:rsidRDefault="00A96CC7"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 xml:space="preserve"> اللَّهِ بْنُ مَسْعُودٍ-رضي الله عنه-</w:t>
      </w:r>
      <w:r>
        <w:rPr>
          <w:rFonts w:ascii="Traditional Arabic" w:eastAsia="Calibri" w:hAnsi="Traditional Arabic" w:cs="Traditional Arabic" w:hint="cs"/>
          <w:sz w:val="36"/>
          <w:szCs w:val="36"/>
          <w:rtl/>
        </w:rPr>
        <w:t xml:space="preserve"> قال:</w:t>
      </w:r>
      <w:r w:rsidR="00FA6DB9" w:rsidRPr="00FA6DB9">
        <w:rPr>
          <w:rFonts w:ascii="Traditional Arabic" w:eastAsia="Calibri" w:hAnsi="Traditional Arabic" w:cs="Traditional Arabic"/>
          <w:sz w:val="36"/>
          <w:szCs w:val="36"/>
          <w:rtl/>
        </w:rPr>
        <w:t xml:space="preserve"> كان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يُصَلِّي عِنْدَ الْبَيْتِ وَأَبُو جَهْلٍ وَأَصْحَابٌ لَهُ جُلُوسٌ، إِذْ قَالَ بَعْضُهُمْ لِبَعْضٍ</w:t>
      </w:r>
      <w:r w:rsidR="00CB69FB">
        <w:rPr>
          <w:rFonts w:ascii="Traditional Arabic" w:eastAsia="Calibri" w:hAnsi="Traditional Arabic" w:cs="Traditional Arabic"/>
          <w:sz w:val="36"/>
          <w:szCs w:val="36"/>
          <w:rtl/>
        </w:rPr>
        <w:t>، أي</w:t>
      </w:r>
      <w:r w:rsidR="0075245C">
        <w:rPr>
          <w:rFonts w:ascii="Traditional Arabic" w:eastAsia="Calibri" w:hAnsi="Traditional Arabic" w:cs="Traditional Arabic" w:hint="cs"/>
          <w:sz w:val="36"/>
          <w:szCs w:val="36"/>
          <w:rtl/>
        </w:rPr>
        <w:t>ُّ</w:t>
      </w:r>
      <w:r w:rsidR="00FA6DB9" w:rsidRPr="00FA6DB9">
        <w:rPr>
          <w:rFonts w:ascii="Traditional Arabic" w:eastAsia="Calibri" w:hAnsi="Traditional Arabic" w:cs="Traditional Arabic"/>
          <w:sz w:val="36"/>
          <w:szCs w:val="36"/>
          <w:rtl/>
        </w:rPr>
        <w:t>كُمْ يَجِيءُ بِسَلَى جَزُورِ بَنِي فُلَانٍ، فَيَضَعُه</w:t>
      </w:r>
      <w:r w:rsidR="00FA6DB9" w:rsidRPr="00FA6DB9">
        <w:rPr>
          <w:rFonts w:ascii="Traditional Arabic" w:eastAsia="Calibri" w:hAnsi="Traditional Arabic" w:cs="Traditional Arabic" w:hint="eastAsia"/>
          <w:sz w:val="36"/>
          <w:szCs w:val="36"/>
          <w:rtl/>
        </w:rPr>
        <w:t>ُ</w:t>
      </w:r>
      <w:r w:rsidR="00FA6DB9"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ظَهْرِ مُحَمَّدٍ إِذَا سَجَدَ؟ فَانْبَعَثَ أَشْقَى الْقَوْمِ، فَجَاءَ بِهِ فَنَظَرَ حَتَّى سَجَدَ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وَضَعَهُ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ظَهْرِهِ بَيْنَ كَتِفَيْهِ، وَأَنَا أَنْظُرُ لَا أُغَيِّرُ </w:t>
      </w:r>
      <w:r w:rsidR="0024219A">
        <w:rPr>
          <w:rFonts w:ascii="Traditional Arabic" w:eastAsia="Calibri" w:hAnsi="Traditional Arabic" w:cs="Traditional Arabic"/>
          <w:sz w:val="36"/>
          <w:szCs w:val="36"/>
          <w:rtl/>
        </w:rPr>
        <w:t>شيئًا</w:t>
      </w:r>
      <w:r w:rsidR="00FA6DB9" w:rsidRPr="00FA6DB9">
        <w:rPr>
          <w:rFonts w:ascii="Traditional Arabic" w:eastAsia="Calibri" w:hAnsi="Traditional Arabic" w:cs="Traditional Arabic"/>
          <w:sz w:val="36"/>
          <w:szCs w:val="36"/>
          <w:rtl/>
        </w:rPr>
        <w:t>، لَوْ كَانَ لِي مَنَ</w:t>
      </w:r>
      <w:r w:rsidR="00FA6DB9" w:rsidRPr="00FA6DB9">
        <w:rPr>
          <w:rFonts w:ascii="Traditional Arabic" w:eastAsia="Calibri" w:hAnsi="Traditional Arabic" w:cs="Traditional Arabic" w:hint="eastAsia"/>
          <w:sz w:val="36"/>
          <w:szCs w:val="36"/>
          <w:rtl/>
        </w:rPr>
        <w:t>عَةٌ،</w:t>
      </w:r>
      <w:r w:rsidR="00FA6DB9" w:rsidRPr="00FA6DB9">
        <w:rPr>
          <w:rFonts w:ascii="Traditional Arabic" w:eastAsia="Calibri" w:hAnsi="Traditional Arabic" w:cs="Traditional Arabic"/>
          <w:sz w:val="36"/>
          <w:szCs w:val="36"/>
          <w:rtl/>
        </w:rPr>
        <w:t xml:space="preserve"> قَالَ: فَجَعَلُوا يَضْحَكُونَ، وَيُحِيلُ بَعْضُهُمْ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بَعْضٍ، وَرَسُولُ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سَاجِدٌ لَا يَرْفَعُ رَأْسَهُ، حَتَّى جَاءَتْهُ فَاطِمَةُ فَطَرَحَتْ عَنْ </w:t>
      </w:r>
      <w:r w:rsidR="00FA6DB9" w:rsidRPr="00FA6DB9">
        <w:rPr>
          <w:rFonts w:ascii="Traditional Arabic" w:eastAsia="Calibri" w:hAnsi="Traditional Arabic" w:cs="Traditional Arabic"/>
          <w:sz w:val="36"/>
          <w:szCs w:val="36"/>
          <w:rtl/>
        </w:rPr>
        <w:lastRenderedPageBreak/>
        <w:t>ظَهْرِهِ، فَرَفَعَ رَأْسَهُ، ثُمَّ قَالَ: (</w:t>
      </w:r>
      <w:r w:rsidR="00FA6DB9" w:rsidRPr="00DD0A19">
        <w:rPr>
          <w:rFonts w:ascii="Traditional Arabic" w:eastAsia="Calibri" w:hAnsi="Traditional Arabic" w:cs="Traditional Arabic"/>
          <w:b/>
          <w:bCs/>
          <w:color w:val="0070C0"/>
          <w:sz w:val="36"/>
          <w:szCs w:val="36"/>
          <w:rtl/>
        </w:rPr>
        <w:t>اللَّهُمَّ عَ</w:t>
      </w:r>
      <w:r w:rsidR="00FA6DB9" w:rsidRPr="00DD0A19">
        <w:rPr>
          <w:rFonts w:ascii="Traditional Arabic" w:eastAsia="Calibri" w:hAnsi="Traditional Arabic" w:cs="Traditional Arabic" w:hint="eastAsia"/>
          <w:b/>
          <w:bCs/>
          <w:color w:val="0070C0"/>
          <w:sz w:val="36"/>
          <w:szCs w:val="36"/>
          <w:rtl/>
        </w:rPr>
        <w:t>لَيْكَ</w:t>
      </w:r>
      <w:r w:rsidR="00FA6DB9" w:rsidRPr="00DD0A19">
        <w:rPr>
          <w:rFonts w:ascii="Traditional Arabic" w:eastAsia="Calibri" w:hAnsi="Traditional Arabic" w:cs="Traditional Arabic"/>
          <w:b/>
          <w:bCs/>
          <w:color w:val="0070C0"/>
          <w:sz w:val="36"/>
          <w:szCs w:val="36"/>
          <w:rtl/>
        </w:rPr>
        <w:t xml:space="preserve"> بِقُرَيْشٍ - ثَلَاثَ مَرَّاتٍ</w:t>
      </w:r>
      <w:r w:rsidR="00FA6DB9" w:rsidRPr="00FA6DB9">
        <w:rPr>
          <w:rFonts w:ascii="Traditional Arabic" w:eastAsia="Calibri" w:hAnsi="Traditional Arabic" w:cs="Traditional Arabic"/>
          <w:sz w:val="36"/>
          <w:szCs w:val="36"/>
          <w:rtl/>
        </w:rPr>
        <w:t>)، فَشَقَّ عَلَيْهِمْ إِذْ دَعَا عَلَيْهِمْ، قَالَ: وَكَانُوا يَرَوْنَ أَنَّ الدَّعْوَةَ فِي ذَلِكَ الْبَلَدِ مُسْتَجَابَةٌ، ثُمَّ سَمَّى: (</w:t>
      </w:r>
      <w:r w:rsidR="00FA6DB9" w:rsidRPr="00DD0A19">
        <w:rPr>
          <w:rFonts w:ascii="Traditional Arabic" w:eastAsia="Calibri" w:hAnsi="Traditional Arabic" w:cs="Traditional Arabic"/>
          <w:b/>
          <w:bCs/>
          <w:color w:val="0070C0"/>
          <w:sz w:val="36"/>
          <w:szCs w:val="36"/>
          <w:rtl/>
        </w:rPr>
        <w:t>اللَّهُمَّ عَلَيْكَ بِأَبِي جَهْلٍ وَعَلَيْكَ بِعُتْبَةَ بْنِ رَبِيعَةَ، وَشَيْب</w:t>
      </w:r>
      <w:r w:rsidR="00FA6DB9" w:rsidRPr="00DD0A19">
        <w:rPr>
          <w:rFonts w:ascii="Traditional Arabic" w:eastAsia="Calibri" w:hAnsi="Traditional Arabic" w:cs="Traditional Arabic" w:hint="eastAsia"/>
          <w:b/>
          <w:bCs/>
          <w:color w:val="0070C0"/>
          <w:sz w:val="36"/>
          <w:szCs w:val="36"/>
          <w:rtl/>
        </w:rPr>
        <w:t>َةَ</w:t>
      </w:r>
      <w:r w:rsidR="00FA6DB9" w:rsidRPr="00DD0A19">
        <w:rPr>
          <w:rFonts w:ascii="Traditional Arabic" w:eastAsia="Calibri" w:hAnsi="Traditional Arabic" w:cs="Traditional Arabic"/>
          <w:b/>
          <w:bCs/>
          <w:color w:val="0070C0"/>
          <w:sz w:val="36"/>
          <w:szCs w:val="36"/>
          <w:rtl/>
        </w:rPr>
        <w:t xml:space="preserve"> بْنِ رَبِيعَةَ، وَالْوَلِيدِ بْنِ عُتْبَةَ، وَأُمَيَّةَ بْنِ خَلَفٍ، وَعُقْبَةَ بْنِ أَبِي مُعَيْطٍ</w:t>
      </w:r>
      <w:r w:rsidR="00FA6DB9" w:rsidRPr="00FA6DB9">
        <w:rPr>
          <w:rFonts w:ascii="Traditional Arabic" w:eastAsia="Calibri" w:hAnsi="Traditional Arabic" w:cs="Traditional Arabic"/>
          <w:sz w:val="36"/>
          <w:szCs w:val="36"/>
          <w:rtl/>
        </w:rPr>
        <w:t>). قَالَ: فَوَ</w:t>
      </w:r>
      <w:r w:rsidR="00C82FFB">
        <w:rPr>
          <w:rFonts w:ascii="Traditional Arabic" w:eastAsia="Calibri" w:hAnsi="Traditional Arabic" w:cs="Traditional Arabic"/>
          <w:sz w:val="36"/>
          <w:szCs w:val="36"/>
          <w:rtl/>
        </w:rPr>
        <w:t>الذِي</w:t>
      </w:r>
      <w:r w:rsidR="00FA6DB9" w:rsidRPr="00FA6DB9">
        <w:rPr>
          <w:rFonts w:ascii="Traditional Arabic" w:eastAsia="Calibri" w:hAnsi="Traditional Arabic" w:cs="Traditional Arabic"/>
          <w:sz w:val="36"/>
          <w:szCs w:val="36"/>
          <w:rtl/>
        </w:rPr>
        <w:t xml:space="preserve"> نَفْسِي بِيَدِهِ لَقَدْ رَأَيْتُ </w:t>
      </w:r>
      <w:r w:rsidR="00C82FFB">
        <w:rPr>
          <w:rFonts w:ascii="Traditional Arabic" w:eastAsia="Calibri" w:hAnsi="Traditional Arabic" w:cs="Traditional Arabic"/>
          <w:sz w:val="36"/>
          <w:szCs w:val="36"/>
          <w:rtl/>
        </w:rPr>
        <w:t>الذِي</w:t>
      </w:r>
      <w:r w:rsidR="00FA6DB9" w:rsidRPr="00FA6DB9">
        <w:rPr>
          <w:rFonts w:ascii="Traditional Arabic" w:eastAsia="Calibri" w:hAnsi="Traditional Arabic" w:cs="Traditional Arabic"/>
          <w:sz w:val="36"/>
          <w:szCs w:val="36"/>
          <w:rtl/>
        </w:rPr>
        <w:t>نَ عَدَّ رَسُولُ اللَّهِ</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صَرْعَى فِي الْقَلِيبِ، قَلِيب</w:t>
      </w:r>
      <w:r w:rsidR="00FA6DB9" w:rsidRPr="00FA6DB9">
        <w:rPr>
          <w:rFonts w:ascii="Traditional Arabic" w:eastAsia="Calibri" w:hAnsi="Traditional Arabic" w:cs="Traditional Arabic" w:hint="eastAsia"/>
          <w:sz w:val="36"/>
          <w:szCs w:val="36"/>
          <w:rtl/>
        </w:rPr>
        <w:t>ِ</w:t>
      </w:r>
      <w:r w:rsidR="00FA6DB9" w:rsidRPr="00FA6DB9">
        <w:rPr>
          <w:rFonts w:ascii="Traditional Arabic" w:eastAsia="Calibri" w:hAnsi="Traditional Arabic" w:cs="Traditional Arabic"/>
          <w:sz w:val="36"/>
          <w:szCs w:val="36"/>
          <w:rtl/>
        </w:rPr>
        <w:t xml:space="preserve"> بَدْرٍ</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w:t>
      </w:r>
      <w:r w:rsidR="00D46517">
        <w:rPr>
          <w:rFonts w:ascii="Traditional Arabic" w:eastAsia="Calibri" w:hAnsi="Traditional Arabic" w:cs="Traditional Arabic" w:hint="cs"/>
          <w:sz w:val="36"/>
          <w:szCs w:val="36"/>
          <w:rtl/>
        </w:rPr>
        <w:t>متفق عليه</w:t>
      </w:r>
      <w:r w:rsidR="00FA6DB9" w:rsidRPr="00FA6DB9">
        <w:rPr>
          <w:rFonts w:ascii="Traditional Arabic" w:eastAsia="Calibri" w:hAnsi="Traditional Arabic" w:cs="Traditional Arabic"/>
          <w:sz w:val="36"/>
          <w:szCs w:val="36"/>
          <w:rtl/>
        </w:rPr>
        <w:t>.</w:t>
      </w:r>
    </w:p>
    <w:p w14:paraId="72B0303A" w14:textId="3BFB0B38" w:rsidR="007A22BD" w:rsidRPr="00FA6DB9" w:rsidRDefault="00E7250B" w:rsidP="00E7250B">
      <w:pPr>
        <w:pStyle w:val="333"/>
        <w:rPr>
          <w:rtl/>
        </w:rPr>
      </w:pPr>
      <w:r>
        <w:rPr>
          <w:rFonts w:hint="cs"/>
          <w:rtl/>
        </w:rPr>
        <w:t>معاني الكلمات:</w:t>
      </w:r>
    </w:p>
    <w:p w14:paraId="4CB92215" w14:textId="08DD4318" w:rsidR="00FA6DB9" w:rsidRPr="004D4CBE" w:rsidRDefault="00325795" w:rsidP="00C57B6E">
      <w:pPr>
        <w:pStyle w:val="ab"/>
        <w:numPr>
          <w:ilvl w:val="0"/>
          <w:numId w:val="6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سلى جزور</w:t>
      </w: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 الجلدة التي يكون فيها الولد.</w:t>
      </w:r>
    </w:p>
    <w:p w14:paraId="755D551F" w14:textId="7126D3ED" w:rsidR="00FA6DB9" w:rsidRPr="004D4CBE" w:rsidRDefault="00325795" w:rsidP="00C57B6E">
      <w:pPr>
        <w:pStyle w:val="ab"/>
        <w:numPr>
          <w:ilvl w:val="0"/>
          <w:numId w:val="6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مَنَعَةٌ</w:t>
      </w:r>
      <w:r>
        <w:rPr>
          <w:rFonts w:ascii="Traditional Arabic" w:eastAsia="Calibri" w:hAnsi="Traditional Arabic" w:cs="Traditional Arabic"/>
          <w:sz w:val="36"/>
          <w:szCs w:val="36"/>
          <w:rtl/>
        </w:rPr>
        <w:t>"</w:t>
      </w:r>
      <w:r w:rsidR="00B42199" w:rsidRPr="004D4CBE">
        <w:rPr>
          <w:rFonts w:ascii="Traditional Arabic" w:eastAsia="Calibri" w:hAnsi="Traditional Arabic" w:cs="Traditional Arabic"/>
          <w:sz w:val="36"/>
          <w:szCs w:val="36"/>
          <w:rtl/>
        </w:rPr>
        <w:t>، أي:</w:t>
      </w:r>
      <w:r w:rsidR="00FA6DB9" w:rsidRPr="004D4CBE">
        <w:rPr>
          <w:rFonts w:ascii="Traditional Arabic" w:eastAsia="Calibri" w:hAnsi="Traditional Arabic" w:cs="Traditional Arabic"/>
          <w:sz w:val="36"/>
          <w:szCs w:val="36"/>
          <w:rtl/>
        </w:rPr>
        <w:t xml:space="preserve"> قوة.</w:t>
      </w:r>
    </w:p>
    <w:p w14:paraId="189769C5" w14:textId="1355A5B3" w:rsidR="00FA6DB9" w:rsidRPr="004D4CBE" w:rsidRDefault="00325795" w:rsidP="00C57B6E">
      <w:pPr>
        <w:pStyle w:val="ab"/>
        <w:numPr>
          <w:ilvl w:val="0"/>
          <w:numId w:val="65"/>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ويحيل بعضهم</w:t>
      </w: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 ينسب بعضهم فعل ذلك إلى بعض ب</w:t>
      </w:r>
      <w:r w:rsidR="00BE7384">
        <w:rPr>
          <w:rFonts w:ascii="Traditional Arabic" w:eastAsia="Calibri" w:hAnsi="Traditional Arabic" w:cs="Traditional Arabic"/>
          <w:sz w:val="36"/>
          <w:szCs w:val="36"/>
          <w:rtl/>
        </w:rPr>
        <w:t>الإشَارة</w:t>
      </w:r>
      <w:r w:rsidR="00FA6DB9" w:rsidRPr="004D4CBE">
        <w:rPr>
          <w:rFonts w:ascii="Traditional Arabic" w:eastAsia="Calibri" w:hAnsi="Traditional Arabic" w:cs="Traditional Arabic"/>
          <w:sz w:val="36"/>
          <w:szCs w:val="36"/>
          <w:rtl/>
        </w:rPr>
        <w:t xml:space="preserve"> تهكُّما. وفي رواية: </w:t>
      </w: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ويميل</w:t>
      </w:r>
      <w:r>
        <w:rPr>
          <w:rFonts w:ascii="Traditional Arabic" w:eastAsia="Calibri" w:hAnsi="Traditional Arabic" w:cs="Traditional Arabic"/>
          <w:sz w:val="36"/>
          <w:szCs w:val="36"/>
          <w:rtl/>
        </w:rPr>
        <w:t>"</w:t>
      </w:r>
      <w:r w:rsidR="00FA6DB9" w:rsidRPr="004D4CBE">
        <w:rPr>
          <w:rFonts w:ascii="Traditional Arabic" w:eastAsia="Calibri" w:hAnsi="Traditional Arabic" w:cs="Traditional Arabic"/>
          <w:sz w:val="36"/>
          <w:szCs w:val="36"/>
          <w:rtl/>
        </w:rPr>
        <w:t xml:space="preserve"> بالميم أي: من كثرة الضحك.</w:t>
      </w:r>
    </w:p>
    <w:p w14:paraId="03C16670" w14:textId="1BA9BD46" w:rsidR="00FA6DB9" w:rsidRPr="00783A6B" w:rsidRDefault="00D97251" w:rsidP="00FA6DB9">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54D62">
        <w:rPr>
          <w:rFonts w:ascii="Traditional Arabic" w:eastAsia="Calibri" w:hAnsi="Traditional Arabic" w:cs="Traditional Arabic"/>
          <w:b/>
          <w:bCs/>
          <w:color w:val="7030A0"/>
          <w:sz w:val="36"/>
          <w:szCs w:val="36"/>
          <w:rtl/>
          <w:lang w:val="x-none" w:eastAsia="x-none" w:bidi="ar-EG"/>
        </w:rPr>
        <w:t>من فوائد الحديث:</w:t>
      </w:r>
    </w:p>
    <w:p w14:paraId="2D838F2F" w14:textId="388B1B08"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معرفة الكفار بصدقه</w:t>
      </w:r>
      <w:r w:rsidR="00950F93">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لخوفهم من دعائه.</w:t>
      </w:r>
    </w:p>
    <w:p w14:paraId="2B18D644" w14:textId="680B810E"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حلمه </w:t>
      </w:r>
      <w:r w:rsidR="00FB1544">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عمن آذاه. </w:t>
      </w:r>
    </w:p>
    <w:p w14:paraId="72E0C086"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استحباب الدعاء ثلاثا. </w:t>
      </w:r>
    </w:p>
    <w:p w14:paraId="3346BC02" w14:textId="000708E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قوة نفس فاطمة الزهراء</w:t>
      </w:r>
      <w:r w:rsidR="000B1A23">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عنها- من صغرها لشرفها في قومها؛ لكونها صرخت بشتمهم وهم رؤوس قريش فلم يردُّوا عليها.</w:t>
      </w:r>
    </w:p>
    <w:p w14:paraId="045CFE9B" w14:textId="4AB6E6BB" w:rsidR="00FA6DB9" w:rsidRPr="00FA6DB9" w:rsidRDefault="008464CB" w:rsidP="008464CB">
      <w:pPr>
        <w:pStyle w:val="2"/>
        <w:rPr>
          <w:rtl/>
        </w:rPr>
      </w:pPr>
      <w:bookmarkStart w:id="781" w:name="_Toc98591776"/>
      <w:r>
        <w:rPr>
          <w:rFonts w:hint="cs"/>
          <w:rtl/>
        </w:rPr>
        <w:t>باب فضل مصعب بن عمير رضي الله عنه:</w:t>
      </w:r>
      <w:bookmarkEnd w:id="781"/>
    </w:p>
    <w:p w14:paraId="7EA02EFC" w14:textId="76E1372A" w:rsidR="00FA6DB9" w:rsidRPr="00FA6DB9" w:rsidRDefault="00A96CC7" w:rsidP="00FA6DB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FA6DB9" w:rsidRPr="00FA6DB9">
        <w:rPr>
          <w:rFonts w:ascii="Traditional Arabic" w:eastAsia="Calibri" w:hAnsi="Traditional Arabic" w:cs="Traditional Arabic"/>
          <w:sz w:val="36"/>
          <w:szCs w:val="36"/>
          <w:rtl/>
        </w:rPr>
        <w:t>خَبَّاب</w:t>
      </w:r>
      <w:r>
        <w:rPr>
          <w:rFonts w:ascii="Traditional Arabic" w:eastAsia="Calibri" w:hAnsi="Traditional Arabic" w:cs="Traditional Arabic" w:hint="cs"/>
          <w:sz w:val="36"/>
          <w:szCs w:val="36"/>
          <w:rtl/>
        </w:rPr>
        <w:t>ٍ</w:t>
      </w:r>
      <w:r w:rsidR="00565303">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قال</w:t>
      </w:r>
      <w:r w:rsidR="00FA6DB9"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هَاجَرْنَا 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نَلْتَمِسُ وَجْهَ اللَّهِ، فَوَقَعَ أَجْرُنَا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اللَّهِ، فَمِنَّا مَنْ مَاتَ لَمْ يَأْكُلْ مِنْ أَجْرِهِ </w:t>
      </w:r>
      <w:r w:rsidR="0024219A">
        <w:rPr>
          <w:rFonts w:ascii="Traditional Arabic" w:eastAsia="Calibri" w:hAnsi="Traditional Arabic" w:cs="Traditional Arabic"/>
          <w:sz w:val="36"/>
          <w:szCs w:val="36"/>
          <w:rtl/>
        </w:rPr>
        <w:t>شيئًا</w:t>
      </w:r>
      <w:r w:rsidR="00FA6DB9" w:rsidRPr="00FA6DB9">
        <w:rPr>
          <w:rFonts w:ascii="Traditional Arabic" w:eastAsia="Calibri" w:hAnsi="Traditional Arabic" w:cs="Traditional Arabic"/>
          <w:sz w:val="36"/>
          <w:szCs w:val="36"/>
          <w:rtl/>
        </w:rPr>
        <w:t xml:space="preserve">؛ مِنْهُمْ مُصْعَبُ بْنُ عُمَيْرٍ، وَمِنَّا مَنْ أَيْنَعَتْ لَهُ ثَمَرَتُهُ فَهُوَ يَهْدِبُهَا. قُتِلَ يَوْمَ أُحُدٍ فَلَمْ نَجِدْ مَا نُكَفِّنُهُ إِلَّا بُرْدَةً، إِذَا غَطَّيْنَا بِهَا رَأْسَهُ خَرَجَتْ رِجْلَاهُ، وَإِذَا غَطَّيْنَا رِجْلَيْهِ خَرَجَ رَأْسُهُ، فَأَمَرَنَا </w:t>
      </w:r>
      <w:r w:rsidR="00757F87">
        <w:rPr>
          <w:rFonts w:ascii="Traditional Arabic" w:eastAsia="Calibri" w:hAnsi="Traditional Arabic" w:cs="Traditional Arabic"/>
          <w:sz w:val="36"/>
          <w:szCs w:val="36"/>
          <w:rtl/>
        </w:rPr>
        <w:t>النَّبي</w:t>
      </w:r>
      <w:r w:rsidR="00A0006B">
        <w:rPr>
          <w:rFonts w:ascii="Traditional Arabic" w:eastAsia="Calibri" w:hAnsi="Traditional Arabic" w:cs="Traditional Arabic"/>
          <w:sz w:val="36"/>
          <w:szCs w:val="36"/>
          <w:rtl/>
        </w:rPr>
        <w:t xml:space="preserve"> </w:t>
      </w:r>
      <w:r w:rsidR="00FB1544">
        <w:rPr>
          <w:rFonts w:ascii="Traditional Arabic" w:eastAsia="Calibri" w:hAnsi="Traditional Arabic" w:cs="Traditional Arabic"/>
          <w:sz w:val="36"/>
          <w:szCs w:val="36"/>
          <w:rtl/>
        </w:rPr>
        <w:t xml:space="preserve">ﷺ </w:t>
      </w:r>
      <w:r w:rsidR="00FA6DB9" w:rsidRPr="00FA6DB9">
        <w:rPr>
          <w:rFonts w:ascii="Traditional Arabic" w:eastAsia="Calibri" w:hAnsi="Traditional Arabic" w:cs="Traditional Arabic"/>
          <w:sz w:val="36"/>
          <w:szCs w:val="36"/>
          <w:rtl/>
        </w:rPr>
        <w:t xml:space="preserve">أَنْ نُغَطِّيَ رَأْسَهُ وَأَنْ نَجْعَلَ </w:t>
      </w:r>
      <w:r w:rsidR="00C82FFB">
        <w:rPr>
          <w:rFonts w:ascii="Traditional Arabic" w:eastAsia="Calibri" w:hAnsi="Traditional Arabic" w:cs="Traditional Arabic"/>
          <w:sz w:val="36"/>
          <w:szCs w:val="36"/>
          <w:rtl/>
        </w:rPr>
        <w:t>عَلَى</w:t>
      </w:r>
      <w:r w:rsidR="00FA6DB9" w:rsidRPr="00FA6DB9">
        <w:rPr>
          <w:rFonts w:ascii="Traditional Arabic" w:eastAsia="Calibri" w:hAnsi="Traditional Arabic" w:cs="Traditional Arabic"/>
          <w:sz w:val="36"/>
          <w:szCs w:val="36"/>
          <w:rtl/>
        </w:rPr>
        <w:t xml:space="preserve"> رِجْلَيْهِ مِنَ الْإِذْخِرِ</w:t>
      </w:r>
      <w:r w:rsidR="00325795">
        <w:rPr>
          <w:rFonts w:ascii="Traditional Arabic" w:eastAsia="Calibri" w:hAnsi="Traditional Arabic" w:cs="Traditional Arabic"/>
          <w:sz w:val="36"/>
          <w:szCs w:val="36"/>
          <w:rtl/>
        </w:rPr>
        <w:t>"</w:t>
      </w:r>
      <w:r w:rsidR="00FA6DB9" w:rsidRPr="00FA6DB9">
        <w:rPr>
          <w:rFonts w:ascii="Traditional Arabic" w:eastAsia="Calibri" w:hAnsi="Traditional Arabic" w:cs="Traditional Arabic"/>
          <w:sz w:val="36"/>
          <w:szCs w:val="36"/>
          <w:rtl/>
        </w:rPr>
        <w:t xml:space="preserve"> </w:t>
      </w:r>
      <w:r w:rsidR="000360AD">
        <w:rPr>
          <w:rFonts w:ascii="Traditional Arabic" w:eastAsia="Calibri" w:hAnsi="Traditional Arabic" w:cs="Traditional Arabic" w:hint="cs"/>
          <w:sz w:val="36"/>
          <w:szCs w:val="36"/>
          <w:rtl/>
        </w:rPr>
        <w:t>متفق عليه.</w:t>
      </w:r>
    </w:p>
    <w:p w14:paraId="62377FF7" w14:textId="3A15356C" w:rsidR="00FA6DB9" w:rsidRPr="00FA6DB9" w:rsidRDefault="00E7250B" w:rsidP="00E7250B">
      <w:pPr>
        <w:pStyle w:val="333"/>
        <w:rPr>
          <w:rtl/>
        </w:rPr>
      </w:pPr>
      <w:r>
        <w:rPr>
          <w:rFonts w:hint="cs"/>
          <w:rtl/>
        </w:rPr>
        <w:lastRenderedPageBreak/>
        <w:t>معاني الكلمات:</w:t>
      </w:r>
    </w:p>
    <w:p w14:paraId="063521D7" w14:textId="2047E65A" w:rsidR="00FA6DB9" w:rsidRPr="000850F7" w:rsidRDefault="00325795" w:rsidP="00C57B6E">
      <w:pPr>
        <w:pStyle w:val="ab"/>
        <w:numPr>
          <w:ilvl w:val="0"/>
          <w:numId w:val="6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هاجرنا مع رسول الله</w:t>
      </w:r>
      <w:r w:rsidR="00C23A23" w:rsidRPr="000850F7">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w:t>
      </w:r>
      <w:r w:rsidR="00B42199" w:rsidRPr="000850F7">
        <w:rPr>
          <w:rFonts w:ascii="Traditional Arabic" w:eastAsia="Calibri" w:hAnsi="Traditional Arabic" w:cs="Traditional Arabic"/>
          <w:sz w:val="36"/>
          <w:szCs w:val="36"/>
          <w:rtl/>
        </w:rPr>
        <w:t>، أي:</w:t>
      </w:r>
      <w:r w:rsidR="00FA6DB9" w:rsidRPr="000850F7">
        <w:rPr>
          <w:rFonts w:ascii="Traditional Arabic" w:eastAsia="Calibri" w:hAnsi="Traditional Arabic" w:cs="Traditional Arabic"/>
          <w:sz w:val="36"/>
          <w:szCs w:val="36"/>
          <w:rtl/>
        </w:rPr>
        <w:t xml:space="preserve"> بأمره وإذنه، أو المراد بالمعية الاشتراك في حكم الهجرة إذ لم يكن معه حس</w:t>
      </w:r>
      <w:r w:rsidR="00D7440F" w:rsidRPr="000850F7">
        <w:rPr>
          <w:rFonts w:ascii="Traditional Arabic" w:eastAsia="Calibri" w:hAnsi="Traditional Arabic" w:cs="Traditional Arabic" w:hint="cs"/>
          <w:sz w:val="36"/>
          <w:szCs w:val="36"/>
          <w:rtl/>
        </w:rPr>
        <w:t>ًّ</w:t>
      </w:r>
      <w:r w:rsidR="00FA6DB9" w:rsidRPr="000850F7">
        <w:rPr>
          <w:rFonts w:ascii="Traditional Arabic" w:eastAsia="Calibri" w:hAnsi="Traditional Arabic" w:cs="Traditional Arabic"/>
          <w:sz w:val="36"/>
          <w:szCs w:val="36"/>
          <w:rtl/>
        </w:rPr>
        <w:t xml:space="preserve">ا إلا الصديق وعامر بن فهيرة - رضي الله عنهما-. </w:t>
      </w:r>
    </w:p>
    <w:p w14:paraId="3F5FF94A" w14:textId="33E72751" w:rsidR="00FA6DB9" w:rsidRPr="000850F7" w:rsidRDefault="00325795" w:rsidP="00C57B6E">
      <w:pPr>
        <w:pStyle w:val="ab"/>
        <w:numPr>
          <w:ilvl w:val="0"/>
          <w:numId w:val="6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 xml:space="preserve">لم يأكل من أجره </w:t>
      </w:r>
      <w:r w:rsidR="0024219A">
        <w:rPr>
          <w:rFonts w:ascii="Traditional Arabic" w:eastAsia="Calibri" w:hAnsi="Traditional Arabic" w:cs="Traditional Arabic"/>
          <w:sz w:val="36"/>
          <w:szCs w:val="36"/>
          <w:rtl/>
        </w:rPr>
        <w:t>شيئًا</w:t>
      </w:r>
      <w:r>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 xml:space="preserve">: كناية عن الغنائم التي </w:t>
      </w:r>
      <w:r w:rsidR="00A04E2E">
        <w:rPr>
          <w:rFonts w:ascii="Traditional Arabic" w:eastAsia="Calibri" w:hAnsi="Traditional Arabic" w:cs="Traditional Arabic"/>
          <w:sz w:val="36"/>
          <w:szCs w:val="36"/>
          <w:rtl/>
        </w:rPr>
        <w:t>تناول</w:t>
      </w:r>
      <w:r w:rsidR="00FA6DB9" w:rsidRPr="000850F7">
        <w:rPr>
          <w:rFonts w:ascii="Traditional Arabic" w:eastAsia="Calibri" w:hAnsi="Traditional Arabic" w:cs="Traditional Arabic"/>
          <w:sz w:val="36"/>
          <w:szCs w:val="36"/>
          <w:rtl/>
        </w:rPr>
        <w:t>ها من أدرك زمن الفتوح.</w:t>
      </w:r>
    </w:p>
    <w:p w14:paraId="5FEB70F6" w14:textId="147E0A85" w:rsidR="00FA6DB9" w:rsidRPr="000850F7" w:rsidRDefault="00325795" w:rsidP="00C57B6E">
      <w:pPr>
        <w:pStyle w:val="ab"/>
        <w:numPr>
          <w:ilvl w:val="0"/>
          <w:numId w:val="6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أينعت</w:t>
      </w:r>
      <w:r>
        <w:rPr>
          <w:rFonts w:ascii="Traditional Arabic" w:eastAsia="Calibri" w:hAnsi="Traditional Arabic" w:cs="Traditional Arabic"/>
          <w:sz w:val="36"/>
          <w:szCs w:val="36"/>
          <w:rtl/>
        </w:rPr>
        <w:t>"</w:t>
      </w:r>
      <w:r w:rsidR="00B42199" w:rsidRPr="000850F7">
        <w:rPr>
          <w:rFonts w:ascii="Traditional Arabic" w:eastAsia="Calibri" w:hAnsi="Traditional Arabic" w:cs="Traditional Arabic"/>
          <w:sz w:val="36"/>
          <w:szCs w:val="36"/>
          <w:rtl/>
        </w:rPr>
        <w:t>، أي:</w:t>
      </w:r>
      <w:r w:rsidR="00FA6DB9" w:rsidRPr="000850F7">
        <w:rPr>
          <w:rFonts w:ascii="Traditional Arabic" w:eastAsia="Calibri" w:hAnsi="Traditional Arabic" w:cs="Traditional Arabic"/>
          <w:sz w:val="36"/>
          <w:szCs w:val="36"/>
          <w:rtl/>
        </w:rPr>
        <w:t xml:space="preserve"> نضجت.</w:t>
      </w:r>
    </w:p>
    <w:p w14:paraId="6659687A" w14:textId="6FD5AE11" w:rsidR="00FA6DB9" w:rsidRPr="000850F7" w:rsidRDefault="00325795" w:rsidP="00C57B6E">
      <w:pPr>
        <w:pStyle w:val="ab"/>
        <w:numPr>
          <w:ilvl w:val="0"/>
          <w:numId w:val="6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يهدبها</w:t>
      </w:r>
      <w:r>
        <w:rPr>
          <w:rFonts w:ascii="Traditional Arabic" w:eastAsia="Calibri" w:hAnsi="Traditional Arabic" w:cs="Traditional Arabic"/>
          <w:sz w:val="36"/>
          <w:szCs w:val="36"/>
          <w:rtl/>
        </w:rPr>
        <w:t>"</w:t>
      </w:r>
      <w:r w:rsidR="00B42199" w:rsidRPr="000850F7">
        <w:rPr>
          <w:rFonts w:ascii="Traditional Arabic" w:eastAsia="Calibri" w:hAnsi="Traditional Arabic" w:cs="Traditional Arabic"/>
          <w:sz w:val="36"/>
          <w:szCs w:val="36"/>
          <w:rtl/>
        </w:rPr>
        <w:t>، أي:</w:t>
      </w:r>
      <w:r w:rsidR="00FA6DB9" w:rsidRPr="000850F7">
        <w:rPr>
          <w:rFonts w:ascii="Traditional Arabic" w:eastAsia="Calibri" w:hAnsi="Traditional Arabic" w:cs="Traditional Arabic"/>
          <w:sz w:val="36"/>
          <w:szCs w:val="36"/>
          <w:rtl/>
        </w:rPr>
        <w:t xml:space="preserve"> يقطفها ويجنيها؛ أراد ما فتح الله عليهم من </w:t>
      </w:r>
      <w:r w:rsidR="003E0674">
        <w:rPr>
          <w:rFonts w:ascii="Traditional Arabic" w:eastAsia="Calibri" w:hAnsi="Traditional Arabic" w:cs="Traditional Arabic"/>
          <w:sz w:val="36"/>
          <w:szCs w:val="36"/>
          <w:rtl/>
        </w:rPr>
        <w:t>الدُّنيا</w:t>
      </w:r>
      <w:r w:rsidR="00FA6DB9" w:rsidRPr="000850F7">
        <w:rPr>
          <w:rFonts w:ascii="Traditional Arabic" w:eastAsia="Calibri" w:hAnsi="Traditional Arabic" w:cs="Traditional Arabic"/>
          <w:sz w:val="36"/>
          <w:szCs w:val="36"/>
          <w:rtl/>
        </w:rPr>
        <w:t>.</w:t>
      </w:r>
    </w:p>
    <w:p w14:paraId="0F0A0BBB" w14:textId="39482C75" w:rsidR="00FA6DB9" w:rsidRPr="000850F7" w:rsidRDefault="00325795" w:rsidP="00C57B6E">
      <w:pPr>
        <w:pStyle w:val="ab"/>
        <w:numPr>
          <w:ilvl w:val="0"/>
          <w:numId w:val="6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الإذخر</w:t>
      </w:r>
      <w:r>
        <w:rPr>
          <w:rFonts w:ascii="Traditional Arabic" w:eastAsia="Calibri" w:hAnsi="Traditional Arabic" w:cs="Traditional Arabic"/>
          <w:sz w:val="36"/>
          <w:szCs w:val="36"/>
          <w:rtl/>
        </w:rPr>
        <w:t>"</w:t>
      </w:r>
      <w:r w:rsidR="00FA6DB9" w:rsidRPr="000850F7">
        <w:rPr>
          <w:rFonts w:ascii="Traditional Arabic" w:eastAsia="Calibri" w:hAnsi="Traditional Arabic" w:cs="Traditional Arabic"/>
          <w:sz w:val="36"/>
          <w:szCs w:val="36"/>
          <w:rtl/>
        </w:rPr>
        <w:t xml:space="preserve">: حشيش طيب الرائحة. </w:t>
      </w:r>
    </w:p>
    <w:p w14:paraId="734DFB14" w14:textId="739AFC22" w:rsidR="00FA6DB9" w:rsidRPr="000850F7" w:rsidRDefault="00D97251" w:rsidP="00FA6DB9">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1A6313E" w14:textId="72AAC699"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مصعب بن عمير.</w:t>
      </w:r>
    </w:p>
    <w:p w14:paraId="2FBBDE7B" w14:textId="2793B7BE"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عظم أجر السابقين من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w:t>
      </w:r>
    </w:p>
    <w:p w14:paraId="5552EF0C" w14:textId="77777777"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صدق السلف في وصف أحوالهم. </w:t>
      </w:r>
    </w:p>
    <w:p w14:paraId="69A97B72" w14:textId="239E1CF6" w:rsidR="00FA6DB9" w:rsidRPr="00FA6DB9" w:rsidRDefault="00FA6DB9" w:rsidP="00FA6DB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أن الصبر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مكابدة الفقر وصعوبته من منازل الأبرار.</w:t>
      </w:r>
    </w:p>
    <w:p w14:paraId="7A972F70" w14:textId="5E0CD94E" w:rsidR="00871BE0" w:rsidRDefault="00871BE0">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5BA44040" w14:textId="77777777" w:rsidR="00750727" w:rsidRDefault="00750727" w:rsidP="00750727">
      <w:pPr>
        <w:pStyle w:val="1"/>
        <w:rPr>
          <w:rtl/>
          <w:lang w:bidi="ar-SA"/>
        </w:rPr>
      </w:pPr>
      <w:bookmarkStart w:id="782" w:name="_Toc98591777"/>
      <w:r>
        <w:rPr>
          <w:rFonts w:hint="cs"/>
          <w:rtl/>
        </w:rPr>
        <w:lastRenderedPageBreak/>
        <w:t>كتاب فضائل المدينة</w:t>
      </w:r>
      <w:bookmarkEnd w:id="782"/>
    </w:p>
    <w:p w14:paraId="4741BD61" w14:textId="77777777" w:rsidR="00750727" w:rsidRPr="00C314A9" w:rsidRDefault="00750727" w:rsidP="00750727">
      <w:pPr>
        <w:pStyle w:val="2"/>
        <w:rPr>
          <w:rtl/>
        </w:rPr>
      </w:pPr>
      <w:bookmarkStart w:id="783" w:name="_Toc98591778"/>
      <w:r w:rsidRPr="00C314A9">
        <w:rPr>
          <w:rFonts w:hint="cs"/>
          <w:rtl/>
        </w:rPr>
        <w:t>باب الإيمان يأرز إلى المدينة:</w:t>
      </w:r>
      <w:bookmarkEnd w:id="783"/>
    </w:p>
    <w:p w14:paraId="400AFBD1" w14:textId="7C22F7E8"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403354">
        <w:rPr>
          <w:rFonts w:ascii="Traditional Arabic" w:eastAsia="Calibri" w:hAnsi="Traditional Arabic" w:cs="Traditional Arabic"/>
          <w:b/>
          <w:bCs/>
          <w:color w:val="0070C0"/>
          <w:sz w:val="36"/>
          <w:szCs w:val="36"/>
          <w:rtl/>
        </w:rPr>
        <w:t>إِنَّ الْإِيمَانَ لَيَأْرِزُ إِلَى الْمَدِينَةِ؛ كَمَا تَأْرِزُ الْحَيَّةُ إِلَى جُحْرِهَا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06B6901" w14:textId="77777777" w:rsidR="00750727" w:rsidRDefault="00750727" w:rsidP="00750727">
      <w:pPr>
        <w:pStyle w:val="333"/>
        <w:rPr>
          <w:rtl/>
        </w:rPr>
      </w:pPr>
      <w:r>
        <w:rPr>
          <w:rFonts w:hint="cs"/>
          <w:rtl/>
        </w:rPr>
        <w:t>معاني الكلمات:</w:t>
      </w:r>
    </w:p>
    <w:p w14:paraId="33A80A4E" w14:textId="2D386B02" w:rsidR="00750727" w:rsidRPr="00FE30DD" w:rsidRDefault="00750727" w:rsidP="00C57B6E">
      <w:pPr>
        <w:pStyle w:val="ab"/>
        <w:numPr>
          <w:ilvl w:val="0"/>
          <w:numId w:val="9"/>
        </w:numPr>
        <w:spacing w:after="160" w:line="256" w:lineRule="auto"/>
        <w:jc w:val="both"/>
        <w:rPr>
          <w:rFonts w:ascii="Traditional Arabic" w:eastAsia="Calibri" w:hAnsi="Traditional Arabic" w:cs="Traditional Arabic"/>
          <w:sz w:val="36"/>
          <w:szCs w:val="36"/>
          <w:rtl/>
        </w:rPr>
      </w:pPr>
      <w:r w:rsidRPr="00FE30DD">
        <w:rPr>
          <w:rFonts w:ascii="Traditional Arabic" w:eastAsia="Calibri" w:hAnsi="Traditional Arabic" w:cs="Traditional Arabic"/>
          <w:sz w:val="36"/>
          <w:szCs w:val="36"/>
          <w:rtl/>
        </w:rPr>
        <w:t>(</w:t>
      </w:r>
      <w:r w:rsidRPr="00FE30DD">
        <w:rPr>
          <w:rFonts w:ascii="Traditional Arabic" w:eastAsia="Calibri" w:hAnsi="Traditional Arabic" w:cs="Traditional Arabic"/>
          <w:b/>
          <w:bCs/>
          <w:color w:val="0070C0"/>
          <w:sz w:val="36"/>
          <w:szCs w:val="36"/>
          <w:rtl/>
        </w:rPr>
        <w:t>يأرز</w:t>
      </w:r>
      <w:r w:rsidRPr="00FE30DD">
        <w:rPr>
          <w:rFonts w:ascii="Traditional Arabic" w:eastAsia="Calibri" w:hAnsi="Traditional Arabic" w:cs="Traditional Arabic"/>
          <w:sz w:val="36"/>
          <w:szCs w:val="36"/>
          <w:rtl/>
        </w:rPr>
        <w:t>)</w:t>
      </w:r>
      <w:r w:rsidRPr="00FE30DD">
        <w:rPr>
          <w:rFonts w:ascii="Traditional Arabic" w:eastAsia="Calibri" w:hAnsi="Traditional Arabic" w:cs="Traditional Arabic" w:hint="cs"/>
          <w:sz w:val="36"/>
          <w:szCs w:val="36"/>
          <w:rtl/>
        </w:rPr>
        <w:t>،</w:t>
      </w:r>
      <w:r w:rsidRPr="00FE30DD">
        <w:rPr>
          <w:rFonts w:ascii="Traditional Arabic" w:eastAsia="Calibri" w:hAnsi="Traditional Arabic" w:cs="Traditional Arabic"/>
          <w:sz w:val="36"/>
          <w:szCs w:val="36"/>
          <w:rtl/>
        </w:rPr>
        <w:t xml:space="preserve"> أي: ينضم ويجتمع.</w:t>
      </w:r>
    </w:p>
    <w:p w14:paraId="50A01BFE" w14:textId="65E3BC49" w:rsidR="00750727" w:rsidRDefault="00750727" w:rsidP="00C57B6E">
      <w:pPr>
        <w:pStyle w:val="ab"/>
        <w:numPr>
          <w:ilvl w:val="0"/>
          <w:numId w:val="9"/>
        </w:numPr>
        <w:spacing w:after="160" w:line="256" w:lineRule="auto"/>
        <w:jc w:val="both"/>
        <w:rPr>
          <w:rFonts w:ascii="Traditional Arabic" w:eastAsia="Calibri" w:hAnsi="Traditional Arabic" w:cs="Traditional Arabic"/>
          <w:sz w:val="36"/>
          <w:szCs w:val="36"/>
        </w:rPr>
      </w:pPr>
      <w:r w:rsidRPr="00FE30DD">
        <w:rPr>
          <w:rFonts w:ascii="Traditional Arabic" w:eastAsia="Calibri" w:hAnsi="Traditional Arabic" w:cs="Traditional Arabic"/>
          <w:sz w:val="36"/>
          <w:szCs w:val="36"/>
          <w:rtl/>
        </w:rPr>
        <w:t>(</w:t>
      </w:r>
      <w:r w:rsidRPr="00FE30DD">
        <w:rPr>
          <w:rFonts w:ascii="Traditional Arabic" w:eastAsia="Calibri" w:hAnsi="Traditional Arabic" w:cs="Traditional Arabic"/>
          <w:b/>
          <w:bCs/>
          <w:color w:val="0070C0"/>
          <w:sz w:val="36"/>
          <w:szCs w:val="36"/>
          <w:rtl/>
        </w:rPr>
        <w:t>كما تأرز الحية إلى جحرها</w:t>
      </w:r>
      <w:r w:rsidRPr="00FE30DD">
        <w:rPr>
          <w:rFonts w:ascii="Traditional Arabic" w:eastAsia="Calibri" w:hAnsi="Traditional Arabic" w:cs="Traditional Arabic"/>
          <w:sz w:val="36"/>
          <w:szCs w:val="36"/>
          <w:rtl/>
        </w:rPr>
        <w:t>) أي: أنها تنتشر من جحرها في طلب ما تعيش به، فإذا راعها شيء؛ رجعت إلى جحرها.</w:t>
      </w:r>
    </w:p>
    <w:p w14:paraId="311758EF" w14:textId="368E595A" w:rsidR="00750727" w:rsidRDefault="00750727" w:rsidP="00C57B6E">
      <w:pPr>
        <w:pStyle w:val="ab"/>
        <w:numPr>
          <w:ilvl w:val="0"/>
          <w:numId w:val="3"/>
        </w:numPr>
        <w:spacing w:after="160" w:line="256" w:lineRule="auto"/>
        <w:ind w:left="1080"/>
        <w:jc w:val="both"/>
        <w:rPr>
          <w:rFonts w:ascii="Traditional Arabic" w:eastAsia="Calibri" w:hAnsi="Traditional Arabic" w:cs="Traditional Arabic"/>
          <w:sz w:val="36"/>
          <w:szCs w:val="36"/>
        </w:rPr>
      </w:pPr>
      <w:r w:rsidRPr="0097691C">
        <w:rPr>
          <w:rFonts w:ascii="Traditional Arabic" w:eastAsia="Calibri" w:hAnsi="Traditional Arabic" w:cs="Traditional Arabic" w:hint="cs"/>
          <w:b/>
          <w:bCs/>
          <w:sz w:val="36"/>
          <w:szCs w:val="36"/>
          <w:rtl/>
        </w:rPr>
        <w:t>مقصود الحديث:</w:t>
      </w:r>
      <w:r w:rsidRPr="0097691C">
        <w:rPr>
          <w:rFonts w:ascii="Traditional Arabic" w:eastAsia="Calibri" w:hAnsi="Traditional Arabic" w:cs="Traditional Arabic"/>
          <w:sz w:val="36"/>
          <w:szCs w:val="36"/>
          <w:rtl/>
        </w:rPr>
        <w:t xml:space="preserve"> أن المؤمنين كلما شعروا بالخوف </w:t>
      </w:r>
      <w:r w:rsidR="00C82FFB">
        <w:rPr>
          <w:rFonts w:ascii="Traditional Arabic" w:eastAsia="Calibri" w:hAnsi="Traditional Arabic" w:cs="Traditional Arabic"/>
          <w:sz w:val="36"/>
          <w:szCs w:val="36"/>
          <w:rtl/>
        </w:rPr>
        <w:t>عَلَى</w:t>
      </w:r>
      <w:r w:rsidRPr="0097691C">
        <w:rPr>
          <w:rFonts w:ascii="Traditional Arabic" w:eastAsia="Calibri" w:hAnsi="Traditional Arabic" w:cs="Traditional Arabic"/>
          <w:sz w:val="36"/>
          <w:szCs w:val="36"/>
          <w:rtl/>
        </w:rPr>
        <w:t xml:space="preserve"> دينهم، لجأوا إلى المدينة وآووا إليها؛ كما تأوي الحية عندما تحسُّ بالخطر إلى جحرها؛ لتأمن فيه </w:t>
      </w:r>
      <w:r w:rsidR="00C82FFB">
        <w:rPr>
          <w:rFonts w:ascii="Traditional Arabic" w:eastAsia="Calibri" w:hAnsi="Traditional Arabic" w:cs="Traditional Arabic"/>
          <w:sz w:val="36"/>
          <w:szCs w:val="36"/>
          <w:rtl/>
        </w:rPr>
        <w:t>عَلَى</w:t>
      </w:r>
      <w:r w:rsidRPr="0097691C">
        <w:rPr>
          <w:rFonts w:ascii="Traditional Arabic" w:eastAsia="Calibri" w:hAnsi="Traditional Arabic" w:cs="Traditional Arabic"/>
          <w:sz w:val="36"/>
          <w:szCs w:val="36"/>
          <w:rtl/>
        </w:rPr>
        <w:t xml:space="preserve"> نفسها.</w:t>
      </w:r>
    </w:p>
    <w:p w14:paraId="3EA64900" w14:textId="77777777" w:rsidR="00A96CC7" w:rsidRPr="0022387C" w:rsidRDefault="00A96CC7" w:rsidP="00A96CC7">
      <w:pPr>
        <w:pStyle w:val="333"/>
        <w:rPr>
          <w:rtl/>
        </w:rPr>
      </w:pPr>
      <w:r>
        <w:rPr>
          <w:rFonts w:hint="cs"/>
          <w:rtl/>
        </w:rPr>
        <w:t>من فوائد الحديث:</w:t>
      </w:r>
    </w:p>
    <w:p w14:paraId="67BBA2F6" w14:textId="570EEC97" w:rsidR="00750727" w:rsidRPr="004636A0" w:rsidRDefault="00750727" w:rsidP="00A96CC7">
      <w:pPr>
        <w:pStyle w:val="ab"/>
        <w:spacing w:after="160" w:line="256" w:lineRule="auto"/>
        <w:ind w:left="1080"/>
        <w:jc w:val="both"/>
        <w:rPr>
          <w:rFonts w:ascii="Traditional Arabic" w:eastAsia="Calibri" w:hAnsi="Traditional Arabic" w:cs="Traditional Arabic"/>
          <w:sz w:val="36"/>
          <w:szCs w:val="36"/>
          <w:rtl/>
        </w:rPr>
      </w:pPr>
      <w:r w:rsidRPr="004636A0">
        <w:rPr>
          <w:rFonts w:ascii="Traditional Arabic" w:eastAsia="Calibri" w:hAnsi="Traditional Arabic" w:cs="Traditional Arabic"/>
          <w:sz w:val="36"/>
          <w:szCs w:val="36"/>
          <w:rtl/>
        </w:rPr>
        <w:t xml:space="preserve">أن المدينة قلعة الإِيمان، وحصنه الحصين، </w:t>
      </w:r>
      <w:r w:rsidR="00C82FFB">
        <w:rPr>
          <w:rFonts w:ascii="Traditional Arabic" w:eastAsia="Calibri" w:hAnsi="Traditional Arabic" w:cs="Traditional Arabic"/>
          <w:sz w:val="36"/>
          <w:szCs w:val="36"/>
          <w:rtl/>
        </w:rPr>
        <w:t>الذِي</w:t>
      </w:r>
      <w:r w:rsidRPr="004636A0">
        <w:rPr>
          <w:rFonts w:ascii="Traditional Arabic" w:eastAsia="Calibri" w:hAnsi="Traditional Arabic" w:cs="Traditional Arabic"/>
          <w:sz w:val="36"/>
          <w:szCs w:val="36"/>
          <w:rtl/>
        </w:rPr>
        <w:t xml:space="preserve"> يأوي إليه المسلمون، عند اشتداد الفتن حفاظًا </w:t>
      </w:r>
      <w:r w:rsidR="00C82FFB">
        <w:rPr>
          <w:rFonts w:ascii="Traditional Arabic" w:eastAsia="Calibri" w:hAnsi="Traditional Arabic" w:cs="Traditional Arabic"/>
          <w:sz w:val="36"/>
          <w:szCs w:val="36"/>
          <w:rtl/>
        </w:rPr>
        <w:t>عَلَى</w:t>
      </w:r>
      <w:r w:rsidRPr="004636A0">
        <w:rPr>
          <w:rFonts w:ascii="Traditional Arabic" w:eastAsia="Calibri" w:hAnsi="Traditional Arabic" w:cs="Traditional Arabic"/>
          <w:sz w:val="36"/>
          <w:szCs w:val="36"/>
          <w:rtl/>
        </w:rPr>
        <w:t xml:space="preserve"> دينهم.</w:t>
      </w:r>
    </w:p>
    <w:p w14:paraId="2467A4EA" w14:textId="77777777" w:rsidR="00750727" w:rsidRPr="00FA6DB9" w:rsidRDefault="00750727" w:rsidP="00750727">
      <w:pPr>
        <w:pStyle w:val="2"/>
        <w:rPr>
          <w:rtl/>
        </w:rPr>
      </w:pPr>
      <w:bookmarkStart w:id="784" w:name="_Toc98591779"/>
      <w:r>
        <w:rPr>
          <w:rFonts w:hint="cs"/>
          <w:rtl/>
        </w:rPr>
        <w:t>باب إثم من كاد أهل المدينة:</w:t>
      </w:r>
      <w:bookmarkEnd w:id="784"/>
    </w:p>
    <w:p w14:paraId="372E6DEA" w14:textId="6C0CF64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سَعْدِ بنِ أَبِيْ وَقَّاصٍ</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سَمِعْتُ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يَقُولُ: (</w:t>
      </w:r>
      <w:r w:rsidRPr="00911DE9">
        <w:rPr>
          <w:rFonts w:ascii="Traditional Arabic" w:eastAsia="Calibri" w:hAnsi="Traditional Arabic" w:cs="Traditional Arabic"/>
          <w:b/>
          <w:bCs/>
          <w:color w:val="0070C0"/>
          <w:sz w:val="36"/>
          <w:szCs w:val="36"/>
          <w:rtl/>
        </w:rPr>
        <w:t>لَا يَكِيدُ أَهْلَ الْمَدِينَةِ أَحَدٌ؛ إِلَّا انْمَاعَ كَمَا يَنْمَاعُ الْمِلْحُ فِي الْمَاءِ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B3B79BC" w14:textId="77777777" w:rsidR="00750727" w:rsidRDefault="00750727" w:rsidP="00750727">
      <w:pPr>
        <w:pStyle w:val="333"/>
        <w:rPr>
          <w:rtl/>
        </w:rPr>
      </w:pPr>
      <w:r>
        <w:rPr>
          <w:rFonts w:hint="cs"/>
          <w:rtl/>
        </w:rPr>
        <w:t>معاني الكلمات:</w:t>
      </w:r>
    </w:p>
    <w:p w14:paraId="03B9DEF8" w14:textId="5B608A38" w:rsidR="00750727" w:rsidRPr="0097691C" w:rsidRDefault="00750727" w:rsidP="00C57B6E">
      <w:pPr>
        <w:pStyle w:val="ab"/>
        <w:numPr>
          <w:ilvl w:val="0"/>
          <w:numId w:val="11"/>
        </w:numPr>
        <w:spacing w:after="160" w:line="256" w:lineRule="auto"/>
        <w:jc w:val="both"/>
        <w:rPr>
          <w:rFonts w:ascii="Traditional Arabic" w:eastAsia="Calibri" w:hAnsi="Traditional Arabic" w:cs="Traditional Arabic"/>
          <w:sz w:val="36"/>
          <w:szCs w:val="36"/>
          <w:rtl/>
        </w:rPr>
      </w:pPr>
      <w:r w:rsidRPr="0097691C">
        <w:rPr>
          <w:rFonts w:ascii="Traditional Arabic" w:eastAsia="Calibri" w:hAnsi="Traditional Arabic" w:cs="Traditional Arabic"/>
          <w:sz w:val="36"/>
          <w:szCs w:val="36"/>
          <w:rtl/>
        </w:rPr>
        <w:t>(</w:t>
      </w:r>
      <w:r w:rsidRPr="0097691C">
        <w:rPr>
          <w:rFonts w:ascii="Traditional Arabic" w:eastAsia="Calibri" w:hAnsi="Traditional Arabic" w:cs="Traditional Arabic"/>
          <w:b/>
          <w:bCs/>
          <w:color w:val="0070C0"/>
          <w:sz w:val="36"/>
          <w:szCs w:val="36"/>
          <w:rtl/>
        </w:rPr>
        <w:t>انماع</w:t>
      </w:r>
      <w:r w:rsidRPr="0097691C">
        <w:rPr>
          <w:rFonts w:ascii="Traditional Arabic" w:eastAsia="Calibri" w:hAnsi="Traditional Arabic" w:cs="Traditional Arabic"/>
          <w:sz w:val="36"/>
          <w:szCs w:val="36"/>
          <w:rtl/>
        </w:rPr>
        <w:t xml:space="preserve">) أي: ذاب، وفي رواية مسلم عن أبي </w:t>
      </w:r>
      <w:r w:rsidR="009D2912">
        <w:rPr>
          <w:rFonts w:ascii="Traditional Arabic" w:eastAsia="Calibri" w:hAnsi="Traditional Arabic" w:cs="Traditional Arabic"/>
          <w:sz w:val="36"/>
          <w:szCs w:val="36"/>
          <w:rtl/>
        </w:rPr>
        <w:t>هُرَيرَة</w:t>
      </w:r>
      <w:r w:rsidRPr="0097691C">
        <w:rPr>
          <w:rFonts w:ascii="Traditional Arabic" w:eastAsia="Calibri" w:hAnsi="Traditional Arabic" w:cs="Traditional Arabic"/>
          <w:sz w:val="36"/>
          <w:szCs w:val="36"/>
          <w:rtl/>
        </w:rPr>
        <w:t xml:space="preserve"> وسعد </w:t>
      </w:r>
      <w:r w:rsidR="00050A80">
        <w:rPr>
          <w:rFonts w:ascii="Traditional Arabic" w:eastAsia="Calibri" w:hAnsi="Traditional Arabic" w:cs="Traditional Arabic"/>
          <w:sz w:val="36"/>
          <w:szCs w:val="36"/>
          <w:rtl/>
        </w:rPr>
        <w:t>جميعًا</w:t>
      </w:r>
      <w:r w:rsidRPr="0097691C">
        <w:rPr>
          <w:rFonts w:ascii="Traditional Arabic" w:eastAsia="Calibri" w:hAnsi="Traditional Arabic" w:cs="Traditional Arabic"/>
          <w:sz w:val="36"/>
          <w:szCs w:val="36"/>
          <w:rtl/>
        </w:rPr>
        <w:t>: (من أراد أهلها بسوء؛ أذابه الله كما يذوب الملح في الماء)</w:t>
      </w:r>
      <w:r w:rsidRPr="0097691C">
        <w:rPr>
          <w:rFonts w:ascii="Traditional Arabic" w:eastAsia="Calibri" w:hAnsi="Traditional Arabic" w:cs="Traditional Arabic" w:hint="cs"/>
          <w:sz w:val="36"/>
          <w:szCs w:val="36"/>
          <w:rtl/>
        </w:rPr>
        <w:t>.</w:t>
      </w:r>
    </w:p>
    <w:p w14:paraId="0CAB7004" w14:textId="72933245" w:rsidR="00750727" w:rsidRDefault="00750727" w:rsidP="00C57B6E">
      <w:pPr>
        <w:pStyle w:val="ab"/>
        <w:numPr>
          <w:ilvl w:val="0"/>
          <w:numId w:val="10"/>
        </w:numPr>
        <w:spacing w:after="160" w:line="256" w:lineRule="auto"/>
        <w:jc w:val="both"/>
        <w:rPr>
          <w:rFonts w:ascii="Traditional Arabic" w:eastAsia="Calibri" w:hAnsi="Traditional Arabic" w:cs="Traditional Arabic"/>
          <w:sz w:val="36"/>
          <w:szCs w:val="36"/>
        </w:rPr>
      </w:pPr>
      <w:r w:rsidRPr="0097691C">
        <w:rPr>
          <w:rFonts w:ascii="Traditional Arabic" w:eastAsia="Calibri" w:hAnsi="Traditional Arabic" w:cs="Traditional Arabic"/>
          <w:b/>
          <w:bCs/>
          <w:sz w:val="36"/>
          <w:szCs w:val="36"/>
          <w:rtl/>
        </w:rPr>
        <w:t>ووجه الشبه</w:t>
      </w:r>
      <w:r w:rsidRPr="0097691C">
        <w:rPr>
          <w:rFonts w:ascii="Traditional Arabic" w:eastAsia="Calibri" w:hAnsi="Traditional Arabic" w:cs="Traditional Arabic" w:hint="cs"/>
          <w:b/>
          <w:bCs/>
          <w:sz w:val="36"/>
          <w:szCs w:val="36"/>
          <w:rtl/>
        </w:rPr>
        <w:t>:</w:t>
      </w:r>
      <w:r w:rsidRPr="0097691C">
        <w:rPr>
          <w:rFonts w:ascii="Traditional Arabic" w:eastAsia="Calibri" w:hAnsi="Traditional Arabic" w:cs="Traditional Arabic"/>
          <w:sz w:val="36"/>
          <w:szCs w:val="36"/>
          <w:rtl/>
        </w:rPr>
        <w:t xml:space="preserve"> السرعة في الهلاك والذهاب، كما جرى لكل من غزا المدينة وح</w:t>
      </w:r>
      <w:r w:rsidR="00C82FFB">
        <w:rPr>
          <w:rFonts w:ascii="Traditional Arabic" w:eastAsia="Calibri" w:hAnsi="Traditional Arabic" w:cs="Traditional Arabic"/>
          <w:sz w:val="36"/>
          <w:szCs w:val="36"/>
          <w:rtl/>
        </w:rPr>
        <w:t>أوَّل</w:t>
      </w:r>
      <w:r w:rsidRPr="0097691C">
        <w:rPr>
          <w:rFonts w:ascii="Traditional Arabic" w:eastAsia="Calibri" w:hAnsi="Traditional Arabic" w:cs="Traditional Arabic"/>
          <w:sz w:val="36"/>
          <w:szCs w:val="36"/>
          <w:rtl/>
        </w:rPr>
        <w:t xml:space="preserve"> إيذاء أهلها كمسلم بن عقبة وغيره</w:t>
      </w:r>
      <w:r w:rsidRPr="0097691C">
        <w:rPr>
          <w:rFonts w:ascii="Traditional Arabic" w:eastAsia="Calibri" w:hAnsi="Traditional Arabic" w:cs="Traditional Arabic" w:hint="cs"/>
          <w:sz w:val="36"/>
          <w:szCs w:val="36"/>
          <w:rtl/>
        </w:rPr>
        <w:t>.</w:t>
      </w:r>
    </w:p>
    <w:p w14:paraId="27F50B77" w14:textId="77777777" w:rsidR="00750727" w:rsidRPr="00FA6DB9" w:rsidRDefault="00750727" w:rsidP="00750727">
      <w:pPr>
        <w:pStyle w:val="333"/>
        <w:rPr>
          <w:rtl/>
        </w:rPr>
      </w:pPr>
      <w:r w:rsidRPr="0044733E">
        <w:rPr>
          <w:rtl/>
        </w:rPr>
        <w:lastRenderedPageBreak/>
        <w:t>من فوائد الحديث:</w:t>
      </w:r>
    </w:p>
    <w:p w14:paraId="7EC5AF0A" w14:textId="715DCFA8" w:rsidR="00750727" w:rsidRPr="0097691C" w:rsidRDefault="00750727" w:rsidP="00A96CC7">
      <w:pPr>
        <w:pStyle w:val="ab"/>
        <w:spacing w:after="160" w:line="256" w:lineRule="auto"/>
        <w:ind w:left="1080"/>
        <w:jc w:val="both"/>
        <w:rPr>
          <w:rFonts w:ascii="Traditional Arabic" w:eastAsia="Calibri" w:hAnsi="Traditional Arabic" w:cs="Traditional Arabic"/>
          <w:sz w:val="36"/>
          <w:szCs w:val="36"/>
          <w:rtl/>
        </w:rPr>
      </w:pPr>
      <w:r w:rsidRPr="0097691C">
        <w:rPr>
          <w:rFonts w:ascii="Traditional Arabic" w:eastAsia="Calibri" w:hAnsi="Traditional Arabic" w:cs="Traditional Arabic"/>
          <w:sz w:val="36"/>
          <w:szCs w:val="36"/>
          <w:rtl/>
        </w:rPr>
        <w:t>شرف المدينة</w:t>
      </w:r>
      <w:r w:rsidR="00A96CC7">
        <w:rPr>
          <w:rFonts w:ascii="Traditional Arabic" w:eastAsia="Calibri" w:hAnsi="Traditional Arabic" w:cs="Traditional Arabic" w:hint="cs"/>
          <w:sz w:val="36"/>
          <w:szCs w:val="36"/>
          <w:rtl/>
        </w:rPr>
        <w:t xml:space="preserve"> وفضلها</w:t>
      </w:r>
      <w:r w:rsidRPr="0097691C">
        <w:rPr>
          <w:rFonts w:ascii="Traditional Arabic" w:eastAsia="Calibri" w:hAnsi="Traditional Arabic" w:cs="Traditional Arabic"/>
          <w:sz w:val="36"/>
          <w:szCs w:val="36"/>
          <w:rtl/>
        </w:rPr>
        <w:t>، وأنه لا يريد أحد أهلها بسوء إلا انماع؛ والانمياع في الحديث فيما أرى هو</w:t>
      </w:r>
      <w:r w:rsidRPr="0097691C">
        <w:rPr>
          <w:rFonts w:ascii="Traditional Arabic" w:eastAsia="Calibri" w:hAnsi="Traditional Arabic" w:cs="Traditional Arabic" w:hint="cs"/>
          <w:sz w:val="36"/>
          <w:szCs w:val="36"/>
          <w:rtl/>
        </w:rPr>
        <w:t>:</w:t>
      </w:r>
      <w:r w:rsidRPr="0097691C">
        <w:rPr>
          <w:rFonts w:ascii="Traditional Arabic" w:eastAsia="Calibri" w:hAnsi="Traditional Arabic" w:cs="Traditional Arabic"/>
          <w:sz w:val="36"/>
          <w:szCs w:val="36"/>
          <w:rtl/>
        </w:rPr>
        <w:t xml:space="preserve"> انفتات عزيمته، وانتكاث صريمته.</w:t>
      </w:r>
    </w:p>
    <w:p w14:paraId="00D91889" w14:textId="77777777" w:rsidR="00750727" w:rsidRDefault="00750727" w:rsidP="00750727">
      <w:pPr>
        <w:pStyle w:val="2"/>
        <w:rPr>
          <w:rtl/>
        </w:rPr>
      </w:pPr>
      <w:bookmarkStart w:id="785" w:name="_Toc98591780"/>
      <w:r>
        <w:rPr>
          <w:rFonts w:hint="cs"/>
          <w:rtl/>
        </w:rPr>
        <w:t>باب بركة المدينة:</w:t>
      </w:r>
      <w:bookmarkEnd w:id="785"/>
    </w:p>
    <w:p w14:paraId="238EE3AA" w14:textId="4A8BEA82"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911DE9">
        <w:rPr>
          <w:rFonts w:ascii="Traditional Arabic" w:eastAsia="Calibri" w:hAnsi="Traditional Arabic" w:cs="Traditional Arabic"/>
          <w:b/>
          <w:bCs/>
          <w:color w:val="0070C0"/>
          <w:sz w:val="36"/>
          <w:szCs w:val="36"/>
          <w:rtl/>
        </w:rPr>
        <w:t>اللَّهُمَّ اجْعَلْ بِالْمَدِينَةِ ضِعْفَيْ مَا جَعَلْتَ بِمَكَّةَ مِنْ الْبَرَكَةِ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BC0A476" w14:textId="5AC57B2B" w:rsidR="00750727" w:rsidRPr="00FA6DB9" w:rsidRDefault="00750727" w:rsidP="00750727">
      <w:pPr>
        <w:pStyle w:val="333"/>
        <w:rPr>
          <w:rtl/>
        </w:rPr>
      </w:pPr>
      <w:r>
        <w:rPr>
          <w:rFonts w:hint="cs"/>
          <w:rtl/>
        </w:rPr>
        <w:t>من فوائد ال</w:t>
      </w:r>
      <w:r w:rsidR="00A96CC7">
        <w:rPr>
          <w:rFonts w:hint="cs"/>
          <w:rtl/>
        </w:rPr>
        <w:t>حديث</w:t>
      </w:r>
      <w:r>
        <w:rPr>
          <w:rFonts w:hint="cs"/>
          <w:rtl/>
        </w:rPr>
        <w:t>:</w:t>
      </w:r>
    </w:p>
    <w:p w14:paraId="68720E95" w14:textId="23632436" w:rsidR="00750727" w:rsidRPr="0097691C" w:rsidRDefault="00750727" w:rsidP="00C57B6E">
      <w:pPr>
        <w:pStyle w:val="ab"/>
        <w:numPr>
          <w:ilvl w:val="0"/>
          <w:numId w:val="12"/>
        </w:numPr>
        <w:spacing w:after="160" w:line="256" w:lineRule="auto"/>
        <w:jc w:val="both"/>
        <w:rPr>
          <w:rFonts w:ascii="Traditional Arabic" w:eastAsia="Calibri" w:hAnsi="Traditional Arabic" w:cs="Traditional Arabic"/>
          <w:sz w:val="36"/>
          <w:szCs w:val="36"/>
          <w:rtl/>
        </w:rPr>
      </w:pPr>
      <w:r w:rsidRPr="0097691C">
        <w:rPr>
          <w:rFonts w:ascii="Traditional Arabic" w:eastAsia="Calibri" w:hAnsi="Traditional Arabic" w:cs="Traditional Arabic" w:hint="cs"/>
          <w:b/>
          <w:bCs/>
          <w:sz w:val="36"/>
          <w:szCs w:val="36"/>
          <w:rtl/>
        </w:rPr>
        <w:t>المقصود ب</w:t>
      </w:r>
      <w:r w:rsidRPr="0097691C">
        <w:rPr>
          <w:rFonts w:ascii="Traditional Arabic" w:eastAsia="Calibri" w:hAnsi="Traditional Arabic" w:cs="Traditional Arabic"/>
          <w:b/>
          <w:bCs/>
          <w:sz w:val="36"/>
          <w:szCs w:val="36"/>
          <w:rtl/>
        </w:rPr>
        <w:t xml:space="preserve">البركة المذكورة في الحديث هي بركة </w:t>
      </w:r>
      <w:r w:rsidR="003E0674">
        <w:rPr>
          <w:rFonts w:ascii="Traditional Arabic" w:eastAsia="Calibri" w:hAnsi="Traditional Arabic" w:cs="Traditional Arabic"/>
          <w:b/>
          <w:bCs/>
          <w:sz w:val="36"/>
          <w:szCs w:val="36"/>
          <w:rtl/>
        </w:rPr>
        <w:t>الدُّنيا</w:t>
      </w:r>
      <w:r w:rsidRPr="0097691C">
        <w:rPr>
          <w:rFonts w:ascii="Traditional Arabic" w:eastAsia="Calibri" w:hAnsi="Traditional Arabic" w:cs="Traditional Arabic"/>
          <w:sz w:val="36"/>
          <w:szCs w:val="36"/>
          <w:rtl/>
        </w:rPr>
        <w:t>، بقرينة قوله: في الحديث الآخر: (اللهم بارك لنا في صاعنا ومُدِّنا)</w:t>
      </w:r>
      <w:r w:rsidRPr="0097691C">
        <w:rPr>
          <w:rFonts w:ascii="Traditional Arabic" w:eastAsia="Calibri" w:hAnsi="Traditional Arabic" w:cs="Traditional Arabic" w:hint="cs"/>
          <w:sz w:val="36"/>
          <w:szCs w:val="36"/>
          <w:rtl/>
        </w:rPr>
        <w:t>.</w:t>
      </w:r>
    </w:p>
    <w:p w14:paraId="7AA645D6" w14:textId="77777777" w:rsidR="00750727" w:rsidRPr="0097691C" w:rsidRDefault="00750727" w:rsidP="00C57B6E">
      <w:pPr>
        <w:pStyle w:val="ab"/>
        <w:numPr>
          <w:ilvl w:val="0"/>
          <w:numId w:val="12"/>
        </w:numPr>
        <w:spacing w:after="160" w:line="256" w:lineRule="auto"/>
        <w:jc w:val="both"/>
        <w:rPr>
          <w:rFonts w:ascii="Traditional Arabic" w:eastAsia="Calibri" w:hAnsi="Traditional Arabic" w:cs="Traditional Arabic"/>
          <w:sz w:val="36"/>
          <w:szCs w:val="36"/>
          <w:rtl/>
        </w:rPr>
      </w:pPr>
      <w:r w:rsidRPr="0097691C">
        <w:rPr>
          <w:rFonts w:ascii="Traditional Arabic" w:eastAsia="Calibri" w:hAnsi="Traditional Arabic" w:cs="Traditional Arabic"/>
          <w:sz w:val="36"/>
          <w:szCs w:val="36"/>
          <w:rtl/>
        </w:rPr>
        <w:t>قال النووي: الظاهر أن البركة حصلت في نفس المكيل، بحيث يكفي المد فيها من لا يكفيه في غيرها، وهذا أمر محسوس عند من سكنها</w:t>
      </w:r>
      <w:r w:rsidRPr="0097691C">
        <w:rPr>
          <w:rFonts w:ascii="Traditional Arabic" w:eastAsia="Calibri" w:hAnsi="Traditional Arabic" w:cs="Traditional Arabic" w:hint="cs"/>
          <w:sz w:val="36"/>
          <w:szCs w:val="36"/>
          <w:rtl/>
        </w:rPr>
        <w:t>.</w:t>
      </w:r>
    </w:p>
    <w:p w14:paraId="57D22F88" w14:textId="76C8331E" w:rsidR="00750727" w:rsidRPr="0097691C" w:rsidRDefault="00750727" w:rsidP="00C57B6E">
      <w:pPr>
        <w:pStyle w:val="ab"/>
        <w:numPr>
          <w:ilvl w:val="0"/>
          <w:numId w:val="12"/>
        </w:numPr>
        <w:spacing w:after="160" w:line="256" w:lineRule="auto"/>
        <w:jc w:val="both"/>
        <w:rPr>
          <w:rFonts w:ascii="Traditional Arabic" w:eastAsia="Calibri" w:hAnsi="Traditional Arabic" w:cs="Traditional Arabic"/>
          <w:sz w:val="36"/>
          <w:szCs w:val="36"/>
          <w:rtl/>
        </w:rPr>
      </w:pPr>
      <w:r w:rsidRPr="0097691C">
        <w:rPr>
          <w:rFonts w:ascii="Traditional Arabic" w:eastAsia="Calibri" w:hAnsi="Traditional Arabic" w:cs="Traditional Arabic"/>
          <w:sz w:val="36"/>
          <w:szCs w:val="36"/>
          <w:rtl/>
        </w:rPr>
        <w:t>وقال بعضهم</w:t>
      </w:r>
      <w:r w:rsidRPr="0097691C">
        <w:rPr>
          <w:rFonts w:ascii="Traditional Arabic" w:eastAsia="Calibri" w:hAnsi="Traditional Arabic" w:cs="Traditional Arabic" w:hint="cs"/>
          <w:sz w:val="36"/>
          <w:szCs w:val="36"/>
          <w:rtl/>
        </w:rPr>
        <w:t>:</w:t>
      </w:r>
      <w:r w:rsidRPr="0097691C">
        <w:rPr>
          <w:rFonts w:ascii="Traditional Arabic" w:eastAsia="Calibri" w:hAnsi="Traditional Arabic" w:cs="Traditional Arabic"/>
          <w:sz w:val="36"/>
          <w:szCs w:val="36"/>
          <w:rtl/>
        </w:rPr>
        <w:t xml:space="preserve"> إن البركة أعمُّ من ذلك، لكن يستثنى من ذلك ما خرج بدليل، كتضعيف </w:t>
      </w:r>
      <w:r w:rsidR="009F413B">
        <w:rPr>
          <w:rFonts w:ascii="Traditional Arabic" w:eastAsia="Calibri" w:hAnsi="Traditional Arabic" w:cs="Traditional Arabic"/>
          <w:sz w:val="36"/>
          <w:szCs w:val="36"/>
          <w:rtl/>
        </w:rPr>
        <w:t>الصَّلاة</w:t>
      </w:r>
      <w:r w:rsidRPr="0097691C">
        <w:rPr>
          <w:rFonts w:ascii="Traditional Arabic" w:eastAsia="Calibri" w:hAnsi="Traditional Arabic" w:cs="Traditional Arabic"/>
          <w:sz w:val="36"/>
          <w:szCs w:val="36"/>
          <w:rtl/>
        </w:rPr>
        <w:t xml:space="preserve"> بمكة </w:t>
      </w:r>
      <w:r w:rsidR="00C82FFB">
        <w:rPr>
          <w:rFonts w:ascii="Traditional Arabic" w:eastAsia="Calibri" w:hAnsi="Traditional Arabic" w:cs="Traditional Arabic"/>
          <w:sz w:val="36"/>
          <w:szCs w:val="36"/>
          <w:rtl/>
        </w:rPr>
        <w:t>عَلَى</w:t>
      </w:r>
      <w:r w:rsidRPr="0097691C">
        <w:rPr>
          <w:rFonts w:ascii="Traditional Arabic" w:eastAsia="Calibri" w:hAnsi="Traditional Arabic" w:cs="Traditional Arabic"/>
          <w:sz w:val="36"/>
          <w:szCs w:val="36"/>
          <w:rtl/>
        </w:rPr>
        <w:t xml:space="preserve"> المدينة.</w:t>
      </w:r>
    </w:p>
    <w:p w14:paraId="357659EF" w14:textId="77777777" w:rsidR="00750727" w:rsidRPr="0097691C" w:rsidRDefault="00750727" w:rsidP="00C57B6E">
      <w:pPr>
        <w:pStyle w:val="ab"/>
        <w:numPr>
          <w:ilvl w:val="0"/>
          <w:numId w:val="12"/>
        </w:numPr>
        <w:spacing w:after="160" w:line="256" w:lineRule="auto"/>
        <w:jc w:val="both"/>
        <w:rPr>
          <w:rFonts w:ascii="Traditional Arabic" w:eastAsia="Calibri" w:hAnsi="Traditional Arabic" w:cs="Traditional Arabic"/>
          <w:sz w:val="36"/>
          <w:szCs w:val="36"/>
          <w:rtl/>
        </w:rPr>
      </w:pPr>
      <w:r w:rsidRPr="0097691C">
        <w:rPr>
          <w:rFonts w:ascii="Traditional Arabic" w:eastAsia="Calibri" w:hAnsi="Traditional Arabic" w:cs="Traditional Arabic"/>
          <w:sz w:val="36"/>
          <w:szCs w:val="36"/>
          <w:rtl/>
        </w:rPr>
        <w:t>فالبركة ومضاعفتها في المدينة في أمر دنيوي حسيٍّ</w:t>
      </w:r>
      <w:r w:rsidRPr="0097691C">
        <w:rPr>
          <w:rFonts w:ascii="Traditional Arabic" w:eastAsia="Calibri" w:hAnsi="Traditional Arabic" w:cs="Traditional Arabic" w:hint="cs"/>
          <w:sz w:val="36"/>
          <w:szCs w:val="36"/>
          <w:rtl/>
        </w:rPr>
        <w:t>.</w:t>
      </w:r>
    </w:p>
    <w:p w14:paraId="18650463" w14:textId="77777777" w:rsidR="00750727" w:rsidRDefault="00750727" w:rsidP="00C57B6E">
      <w:pPr>
        <w:pStyle w:val="ab"/>
        <w:numPr>
          <w:ilvl w:val="0"/>
          <w:numId w:val="12"/>
        </w:numPr>
        <w:spacing w:after="160" w:line="256" w:lineRule="auto"/>
        <w:jc w:val="both"/>
        <w:rPr>
          <w:rFonts w:ascii="Traditional Arabic" w:eastAsia="Calibri" w:hAnsi="Traditional Arabic" w:cs="Traditional Arabic"/>
          <w:sz w:val="36"/>
          <w:szCs w:val="36"/>
        </w:rPr>
      </w:pPr>
      <w:r w:rsidRPr="0097691C">
        <w:rPr>
          <w:rFonts w:ascii="Traditional Arabic" w:eastAsia="Calibri" w:hAnsi="Traditional Arabic" w:cs="Traditional Arabic"/>
          <w:sz w:val="36"/>
          <w:szCs w:val="36"/>
          <w:rtl/>
        </w:rPr>
        <w:t>والبركة ومضاعفتها في مكة في أمر أخروي معنوي</w:t>
      </w:r>
      <w:r w:rsidRPr="0097691C">
        <w:rPr>
          <w:rFonts w:ascii="Traditional Arabic" w:eastAsia="Calibri" w:hAnsi="Traditional Arabic" w:cs="Traditional Arabic" w:hint="cs"/>
          <w:sz w:val="36"/>
          <w:szCs w:val="36"/>
          <w:rtl/>
        </w:rPr>
        <w:t>.</w:t>
      </w:r>
    </w:p>
    <w:p w14:paraId="76660647" w14:textId="77777777" w:rsidR="00750727" w:rsidRPr="00FA6DB9" w:rsidRDefault="00750727" w:rsidP="00750727">
      <w:pPr>
        <w:pStyle w:val="2"/>
        <w:rPr>
          <w:rtl/>
        </w:rPr>
      </w:pPr>
      <w:bookmarkStart w:id="786" w:name="_Toc98591781"/>
      <w:r>
        <w:rPr>
          <w:rFonts w:hint="cs"/>
          <w:rtl/>
        </w:rPr>
        <w:t>باب المدينة تنفي الناس:</w:t>
      </w:r>
      <w:bookmarkEnd w:id="786"/>
    </w:p>
    <w:p w14:paraId="430BDA76" w14:textId="2642B378"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-يَقُولُ: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1C4F53">
        <w:rPr>
          <w:rFonts w:ascii="Traditional Arabic" w:eastAsia="Calibri" w:hAnsi="Traditional Arabic" w:cs="Traditional Arabic"/>
          <w:b/>
          <w:bCs/>
          <w:color w:val="0070C0"/>
          <w:sz w:val="36"/>
          <w:szCs w:val="36"/>
          <w:rtl/>
        </w:rPr>
        <w:t>أُمِرْتُ بِقَرْيَةٍ تَأْكُلُ الْقُرَى يَقُولُونَ: يَثْرِبُ وَهِيَ الْمَدِينَةُ، تَنْفِي النَّاسَ كَمَا يَنْفِي الْكِيرُ خَبَثَ الْحَدِيدِ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8C8C6B2" w14:textId="77777777" w:rsidR="00750727" w:rsidRPr="00FA6DB9" w:rsidRDefault="00750727" w:rsidP="00750727">
      <w:pPr>
        <w:pStyle w:val="333"/>
        <w:rPr>
          <w:rtl/>
        </w:rPr>
      </w:pPr>
      <w:r>
        <w:rPr>
          <w:rtl/>
        </w:rPr>
        <w:t>معاني الكلمات:</w:t>
      </w:r>
    </w:p>
    <w:p w14:paraId="097B6EBD" w14:textId="77777777" w:rsidR="00750727" w:rsidRPr="001C4F53" w:rsidRDefault="00750727" w:rsidP="00C57B6E">
      <w:pPr>
        <w:pStyle w:val="ab"/>
        <w:numPr>
          <w:ilvl w:val="0"/>
          <w:numId w:val="80"/>
        </w:numPr>
        <w:spacing w:after="160" w:line="256" w:lineRule="auto"/>
        <w:jc w:val="both"/>
        <w:rPr>
          <w:rFonts w:ascii="Traditional Arabic" w:eastAsia="Calibri" w:hAnsi="Traditional Arabic" w:cs="Traditional Arabic"/>
          <w:sz w:val="36"/>
          <w:szCs w:val="36"/>
          <w:rtl/>
        </w:rPr>
      </w:pPr>
      <w:r w:rsidRPr="001C4F53">
        <w:rPr>
          <w:rFonts w:ascii="Traditional Arabic" w:eastAsia="Calibri" w:hAnsi="Traditional Arabic" w:cs="Traditional Arabic"/>
          <w:sz w:val="36"/>
          <w:szCs w:val="36"/>
          <w:rtl/>
        </w:rPr>
        <w:t>(</w:t>
      </w:r>
      <w:r w:rsidRPr="001C4F53">
        <w:rPr>
          <w:rFonts w:ascii="Traditional Arabic" w:eastAsia="Calibri" w:hAnsi="Traditional Arabic" w:cs="Traditional Arabic"/>
          <w:b/>
          <w:bCs/>
          <w:color w:val="0070C0"/>
          <w:sz w:val="36"/>
          <w:szCs w:val="36"/>
          <w:rtl/>
        </w:rPr>
        <w:t>أمرت بقرية</w:t>
      </w:r>
      <w:r w:rsidRPr="001C4F53">
        <w:rPr>
          <w:rFonts w:ascii="Traditional Arabic" w:eastAsia="Calibri" w:hAnsi="Traditional Arabic" w:cs="Traditional Arabic"/>
          <w:sz w:val="36"/>
          <w:szCs w:val="36"/>
          <w:rtl/>
        </w:rPr>
        <w:t>) أي: أمرني ربي بالهجرة إليها أو سكناها</w:t>
      </w:r>
      <w:r>
        <w:rPr>
          <w:rFonts w:ascii="Traditional Arabic" w:eastAsia="Calibri" w:hAnsi="Traditional Arabic" w:cs="Traditional Arabic" w:hint="cs"/>
          <w:sz w:val="36"/>
          <w:szCs w:val="36"/>
          <w:rtl/>
        </w:rPr>
        <w:t>.</w:t>
      </w:r>
    </w:p>
    <w:p w14:paraId="5F53F47E" w14:textId="2417A80F" w:rsidR="00750727" w:rsidRPr="001C4F53" w:rsidRDefault="00750727" w:rsidP="00C57B6E">
      <w:pPr>
        <w:pStyle w:val="ab"/>
        <w:numPr>
          <w:ilvl w:val="0"/>
          <w:numId w:val="80"/>
        </w:numPr>
        <w:spacing w:after="160" w:line="256" w:lineRule="auto"/>
        <w:jc w:val="both"/>
        <w:rPr>
          <w:rFonts w:ascii="Traditional Arabic" w:eastAsia="Calibri" w:hAnsi="Traditional Arabic" w:cs="Traditional Arabic"/>
          <w:sz w:val="36"/>
          <w:szCs w:val="36"/>
          <w:rtl/>
        </w:rPr>
      </w:pPr>
      <w:r w:rsidRPr="001C4F53">
        <w:rPr>
          <w:rFonts w:ascii="Traditional Arabic" w:eastAsia="Calibri" w:hAnsi="Traditional Arabic" w:cs="Traditional Arabic"/>
          <w:sz w:val="36"/>
          <w:szCs w:val="36"/>
          <w:rtl/>
        </w:rPr>
        <w:t>(</w:t>
      </w:r>
      <w:r w:rsidRPr="001C4F53">
        <w:rPr>
          <w:rFonts w:ascii="Traditional Arabic" w:eastAsia="Calibri" w:hAnsi="Traditional Arabic" w:cs="Traditional Arabic"/>
          <w:b/>
          <w:bCs/>
          <w:color w:val="0070C0"/>
          <w:sz w:val="36"/>
          <w:szCs w:val="36"/>
          <w:rtl/>
        </w:rPr>
        <w:t>تأكل القرى</w:t>
      </w:r>
      <w:r w:rsidRPr="001C4F53">
        <w:rPr>
          <w:rFonts w:ascii="Traditional Arabic" w:eastAsia="Calibri" w:hAnsi="Traditional Arabic" w:cs="Traditional Arabic"/>
          <w:sz w:val="36"/>
          <w:szCs w:val="36"/>
          <w:rtl/>
        </w:rPr>
        <w:t xml:space="preserve">)، أي: يغلِب أهلها </w:t>
      </w:r>
      <w:r w:rsidR="00C82FFB">
        <w:rPr>
          <w:rFonts w:ascii="Traditional Arabic" w:eastAsia="Calibri" w:hAnsi="Traditional Arabic" w:cs="Traditional Arabic"/>
          <w:sz w:val="36"/>
          <w:szCs w:val="36"/>
          <w:rtl/>
        </w:rPr>
        <w:t>عَلَى</w:t>
      </w:r>
      <w:r w:rsidRPr="001C4F53">
        <w:rPr>
          <w:rFonts w:ascii="Traditional Arabic" w:eastAsia="Calibri" w:hAnsi="Traditional Arabic" w:cs="Traditional Arabic"/>
          <w:sz w:val="36"/>
          <w:szCs w:val="36"/>
          <w:rtl/>
        </w:rPr>
        <w:t xml:space="preserve"> سائر البلاد وينصر الله دينه بهم، ويفتح القرى عليهم ويُغنِمهم إياها فيأكلونها.</w:t>
      </w:r>
    </w:p>
    <w:p w14:paraId="32D76994" w14:textId="2F986B23" w:rsidR="00750727" w:rsidRPr="001C4F53" w:rsidRDefault="00750727" w:rsidP="00C57B6E">
      <w:pPr>
        <w:pStyle w:val="ab"/>
        <w:numPr>
          <w:ilvl w:val="0"/>
          <w:numId w:val="80"/>
        </w:numPr>
        <w:spacing w:after="160" w:line="256" w:lineRule="auto"/>
        <w:jc w:val="both"/>
        <w:rPr>
          <w:rFonts w:ascii="Traditional Arabic" w:eastAsia="Calibri" w:hAnsi="Traditional Arabic" w:cs="Traditional Arabic"/>
          <w:sz w:val="36"/>
          <w:szCs w:val="36"/>
          <w:rtl/>
        </w:rPr>
      </w:pPr>
      <w:r w:rsidRPr="001C4F53">
        <w:rPr>
          <w:rFonts w:ascii="Traditional Arabic" w:eastAsia="Calibri" w:hAnsi="Traditional Arabic" w:cs="Traditional Arabic"/>
          <w:sz w:val="36"/>
          <w:szCs w:val="36"/>
          <w:rtl/>
        </w:rPr>
        <w:lastRenderedPageBreak/>
        <w:t>(</w:t>
      </w:r>
      <w:r w:rsidRPr="001C4F53">
        <w:rPr>
          <w:rFonts w:ascii="Traditional Arabic" w:eastAsia="Calibri" w:hAnsi="Traditional Arabic" w:cs="Traditional Arabic"/>
          <w:b/>
          <w:bCs/>
          <w:color w:val="0070C0"/>
          <w:sz w:val="36"/>
          <w:szCs w:val="36"/>
          <w:rtl/>
        </w:rPr>
        <w:t>يقولون يثرب وهي المدينة</w:t>
      </w:r>
      <w:r w:rsidRPr="001C4F53">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1C4F53">
        <w:rPr>
          <w:rFonts w:ascii="Traditional Arabic" w:eastAsia="Calibri" w:hAnsi="Traditional Arabic" w:cs="Traditional Arabic"/>
          <w:sz w:val="36"/>
          <w:szCs w:val="36"/>
          <w:rtl/>
        </w:rPr>
        <w:t xml:space="preserve"> أي</w:t>
      </w:r>
      <w:r>
        <w:rPr>
          <w:rFonts w:ascii="Traditional Arabic" w:eastAsia="Calibri" w:hAnsi="Traditional Arabic" w:cs="Traditional Arabic" w:hint="cs"/>
          <w:sz w:val="36"/>
          <w:szCs w:val="36"/>
          <w:rtl/>
        </w:rPr>
        <w:t>:</w:t>
      </w:r>
      <w:r w:rsidRPr="001C4F53">
        <w:rPr>
          <w:rFonts w:ascii="Traditional Arabic" w:eastAsia="Calibri" w:hAnsi="Traditional Arabic" w:cs="Traditional Arabic"/>
          <w:sz w:val="36"/>
          <w:szCs w:val="36"/>
          <w:rtl/>
        </w:rPr>
        <w:t xml:space="preserve"> إن بعض المنافقين يسميها يثرب، واسمها </w:t>
      </w:r>
      <w:r w:rsidR="00C82FFB">
        <w:rPr>
          <w:rFonts w:ascii="Traditional Arabic" w:eastAsia="Calibri" w:hAnsi="Traditional Arabic" w:cs="Traditional Arabic"/>
          <w:sz w:val="36"/>
          <w:szCs w:val="36"/>
          <w:rtl/>
        </w:rPr>
        <w:t>الذِي</w:t>
      </w:r>
      <w:r w:rsidRPr="001C4F53">
        <w:rPr>
          <w:rFonts w:ascii="Traditional Arabic" w:eastAsia="Calibri" w:hAnsi="Traditional Arabic" w:cs="Traditional Arabic"/>
          <w:sz w:val="36"/>
          <w:szCs w:val="36"/>
          <w:rtl/>
        </w:rPr>
        <w:t xml:space="preserve"> يليق بها المدينة. </w:t>
      </w:r>
    </w:p>
    <w:p w14:paraId="0CFA2A83" w14:textId="77777777" w:rsidR="00750727" w:rsidRPr="001C4F53" w:rsidRDefault="00750727" w:rsidP="00C57B6E">
      <w:pPr>
        <w:pStyle w:val="ab"/>
        <w:numPr>
          <w:ilvl w:val="0"/>
          <w:numId w:val="80"/>
        </w:numPr>
        <w:spacing w:after="160" w:line="256" w:lineRule="auto"/>
        <w:jc w:val="both"/>
        <w:rPr>
          <w:rFonts w:ascii="Traditional Arabic" w:eastAsia="Calibri" w:hAnsi="Traditional Arabic" w:cs="Traditional Arabic"/>
          <w:sz w:val="36"/>
          <w:szCs w:val="36"/>
          <w:rtl/>
        </w:rPr>
      </w:pPr>
      <w:r w:rsidRPr="001C4F53">
        <w:rPr>
          <w:rFonts w:ascii="Traditional Arabic" w:eastAsia="Calibri" w:hAnsi="Traditional Arabic" w:cs="Traditional Arabic"/>
          <w:sz w:val="36"/>
          <w:szCs w:val="36"/>
          <w:rtl/>
        </w:rPr>
        <w:t>(</w:t>
      </w:r>
      <w:r w:rsidRPr="001C4F53">
        <w:rPr>
          <w:rFonts w:ascii="Traditional Arabic" w:eastAsia="Calibri" w:hAnsi="Traditional Arabic" w:cs="Traditional Arabic"/>
          <w:b/>
          <w:bCs/>
          <w:color w:val="0070C0"/>
          <w:sz w:val="36"/>
          <w:szCs w:val="36"/>
          <w:rtl/>
        </w:rPr>
        <w:t>تنفي الناس</w:t>
      </w:r>
      <w:r w:rsidRPr="001C4F53">
        <w:rPr>
          <w:rFonts w:ascii="Traditional Arabic" w:eastAsia="Calibri" w:hAnsi="Traditional Arabic" w:cs="Traditional Arabic"/>
          <w:sz w:val="36"/>
          <w:szCs w:val="36"/>
          <w:rtl/>
        </w:rPr>
        <w:t>): تخرج شرار الناس، كما يخرج الكِيْر الوَسَخَ من الحديد.</w:t>
      </w:r>
    </w:p>
    <w:p w14:paraId="743D8B99" w14:textId="77777777" w:rsidR="00750727" w:rsidRDefault="00750727" w:rsidP="00C57B6E">
      <w:pPr>
        <w:pStyle w:val="ab"/>
        <w:numPr>
          <w:ilvl w:val="0"/>
          <w:numId w:val="80"/>
        </w:numPr>
        <w:spacing w:after="160" w:line="256" w:lineRule="auto"/>
        <w:jc w:val="both"/>
        <w:rPr>
          <w:rFonts w:ascii="Traditional Arabic" w:eastAsia="Calibri" w:hAnsi="Traditional Arabic" w:cs="Traditional Arabic"/>
          <w:sz w:val="36"/>
          <w:szCs w:val="36"/>
        </w:rPr>
      </w:pPr>
      <w:r w:rsidRPr="001C4F53">
        <w:rPr>
          <w:rFonts w:ascii="Traditional Arabic" w:eastAsia="Calibri" w:hAnsi="Traditional Arabic" w:cs="Traditional Arabic"/>
          <w:sz w:val="36"/>
          <w:szCs w:val="36"/>
          <w:rtl/>
        </w:rPr>
        <w:t>الكير: آلة الحداد التي ينفخ فيها لإشعال النار.</w:t>
      </w:r>
    </w:p>
    <w:p w14:paraId="78216CA2" w14:textId="77777777" w:rsidR="00750727" w:rsidRPr="001C4F53" w:rsidRDefault="00750727" w:rsidP="00750727">
      <w:pPr>
        <w:spacing w:after="160" w:line="256" w:lineRule="auto"/>
        <w:jc w:val="both"/>
        <w:rPr>
          <w:rFonts w:ascii="Traditional Arabic" w:eastAsia="Calibri" w:hAnsi="Traditional Arabic" w:cs="Traditional Arabic"/>
          <w:sz w:val="36"/>
          <w:szCs w:val="36"/>
          <w:rtl/>
        </w:rPr>
      </w:pPr>
      <w:r w:rsidRPr="001C4F53">
        <w:rPr>
          <w:rFonts w:ascii="Traditional Arabic" w:eastAsia="Calibri" w:hAnsi="Traditional Arabic" w:cs="Traditional Arabic" w:hint="cs"/>
          <w:b/>
          <w:bCs/>
          <w:color w:val="7030A0"/>
          <w:sz w:val="36"/>
          <w:szCs w:val="36"/>
          <w:rtl/>
          <w:lang w:val="x-none" w:eastAsia="x-none" w:bidi="ar-EG"/>
        </w:rPr>
        <w:t>من فوائد الحديث:</w:t>
      </w:r>
    </w:p>
    <w:p w14:paraId="35516D07"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المدينة وأهلها.</w:t>
      </w:r>
    </w:p>
    <w:p w14:paraId="0FD067DC"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كراهة تسمية المدينة يثرب.</w:t>
      </w:r>
    </w:p>
    <w:p w14:paraId="492D0CE2" w14:textId="4E95173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المدينة تخرج شرار الناس منها وهذا يكون في آخر الزمان عند خروج الدجال، وإن كان قد يقع قبل ذلك فيستقر عند خروج الدجال فيخرج إليه كل منافق ومنافقة وهو حينها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أطرافها.</w:t>
      </w:r>
    </w:p>
    <w:p w14:paraId="60540926" w14:textId="77777777" w:rsidR="00750727" w:rsidRPr="00FA6DB9" w:rsidRDefault="00750727" w:rsidP="00750727">
      <w:pPr>
        <w:pStyle w:val="2"/>
        <w:rPr>
          <w:rtl/>
        </w:rPr>
      </w:pPr>
      <w:bookmarkStart w:id="787" w:name="_Toc98591782"/>
      <w:r>
        <w:rPr>
          <w:rFonts w:hint="cs"/>
          <w:rtl/>
        </w:rPr>
        <w:t>باب لا يدخل الدجال المدينة:</w:t>
      </w:r>
      <w:bookmarkEnd w:id="787"/>
      <w:r>
        <w:rPr>
          <w:rtl/>
        </w:rPr>
        <w:tab/>
      </w:r>
    </w:p>
    <w:p w14:paraId="12EFE8D9" w14:textId="2D5949B8"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بَكْرَةَ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C4F53">
        <w:rPr>
          <w:rFonts w:ascii="Traditional Arabic" w:eastAsia="Calibri" w:hAnsi="Traditional Arabic" w:cs="Traditional Arabic"/>
          <w:b/>
          <w:bCs/>
          <w:color w:val="0070C0"/>
          <w:sz w:val="36"/>
          <w:szCs w:val="36"/>
          <w:rtl/>
        </w:rPr>
        <w:t xml:space="preserve">لَا يَدْخُلُ الْمَدِينَةَ رُعْبُ الْمَسِيحِ الدَّجَّالِ، لَهَا يَوْمَئِذٍ سَبْعَةُ أَبْوَابٍ، </w:t>
      </w:r>
      <w:r w:rsidR="00C82FFB">
        <w:rPr>
          <w:rFonts w:ascii="Traditional Arabic" w:eastAsia="Calibri" w:hAnsi="Traditional Arabic" w:cs="Traditional Arabic"/>
          <w:b/>
          <w:bCs/>
          <w:color w:val="0070C0"/>
          <w:sz w:val="36"/>
          <w:szCs w:val="36"/>
          <w:rtl/>
        </w:rPr>
        <w:t>عَلَى</w:t>
      </w:r>
      <w:r w:rsidRPr="001C4F53">
        <w:rPr>
          <w:rFonts w:ascii="Traditional Arabic" w:eastAsia="Calibri" w:hAnsi="Traditional Arabic" w:cs="Traditional Arabic"/>
          <w:b/>
          <w:bCs/>
          <w:color w:val="0070C0"/>
          <w:sz w:val="36"/>
          <w:szCs w:val="36"/>
          <w:rtl/>
        </w:rPr>
        <w:t xml:space="preserve"> كُلِّ بَابٍ مَلَكَان</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18C491D8" w14:textId="1EF4CB74"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00C82FFB">
        <w:rPr>
          <w:rFonts w:ascii="Traditional Arabic" w:eastAsia="Calibri" w:hAnsi="Traditional Arabic" w:cs="Traditional Arabic"/>
          <w:b/>
          <w:bCs/>
          <w:color w:val="0070C0"/>
          <w:sz w:val="36"/>
          <w:szCs w:val="36"/>
          <w:rtl/>
        </w:rPr>
        <w:t>عَلَى</w:t>
      </w:r>
      <w:r w:rsidRPr="001C4F53">
        <w:rPr>
          <w:rFonts w:ascii="Traditional Arabic" w:eastAsia="Calibri" w:hAnsi="Traditional Arabic" w:cs="Traditional Arabic"/>
          <w:b/>
          <w:bCs/>
          <w:color w:val="0070C0"/>
          <w:sz w:val="36"/>
          <w:szCs w:val="36"/>
          <w:rtl/>
        </w:rPr>
        <w:t xml:space="preserve"> أَنْقَابِ الْمَدِينَةِ مَلَائِكَةٌ، لَا يَدْخُلُهَا </w:t>
      </w:r>
      <w:r w:rsidR="00703B9A">
        <w:rPr>
          <w:rFonts w:ascii="Traditional Arabic" w:eastAsia="Calibri" w:hAnsi="Traditional Arabic" w:cs="Traditional Arabic"/>
          <w:b/>
          <w:bCs/>
          <w:color w:val="0070C0"/>
          <w:sz w:val="36"/>
          <w:szCs w:val="36"/>
          <w:rtl/>
        </w:rPr>
        <w:t>الطَّاعُون</w:t>
      </w:r>
      <w:r w:rsidRPr="001C4F53">
        <w:rPr>
          <w:rFonts w:ascii="Traditional Arabic" w:eastAsia="Calibri" w:hAnsi="Traditional Arabic" w:cs="Traditional Arabic"/>
          <w:b/>
          <w:bCs/>
          <w:color w:val="0070C0"/>
          <w:sz w:val="36"/>
          <w:szCs w:val="36"/>
          <w:rtl/>
        </w:rPr>
        <w:t xml:space="preserve"> وَلَا الدَّجَّالُ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81BCA1C" w14:textId="6C58FF81"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00764">
        <w:rPr>
          <w:rFonts w:ascii="Traditional Arabic" w:eastAsia="Calibri" w:hAnsi="Traditional Arabic" w:cs="Traditional Arabic"/>
          <w:b/>
          <w:bCs/>
          <w:color w:val="0070C0"/>
          <w:sz w:val="36"/>
          <w:szCs w:val="36"/>
          <w:rtl/>
        </w:rPr>
        <w:t xml:space="preserve">لَا يَدْخُلُ الْمَدِينَةَ الْمَسِيحُ وَلَا </w:t>
      </w:r>
      <w:r w:rsidR="00703B9A">
        <w:rPr>
          <w:rFonts w:ascii="Traditional Arabic" w:eastAsia="Calibri" w:hAnsi="Traditional Arabic" w:cs="Traditional Arabic"/>
          <w:b/>
          <w:bCs/>
          <w:color w:val="0070C0"/>
          <w:sz w:val="36"/>
          <w:szCs w:val="36"/>
          <w:rtl/>
        </w:rPr>
        <w:t>الطَّاعُون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D25685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1C4F53">
        <w:rPr>
          <w:rFonts w:ascii="Traditional Arabic" w:eastAsia="Calibri" w:hAnsi="Traditional Arabic" w:cs="Traditional Arabic" w:hint="cs"/>
          <w:b/>
          <w:bCs/>
          <w:color w:val="7030A0"/>
          <w:sz w:val="36"/>
          <w:szCs w:val="36"/>
          <w:rtl/>
          <w:lang w:val="x-none" w:eastAsia="x-none" w:bidi="ar-EG"/>
        </w:rPr>
        <w:t>معاني الكلمات:</w:t>
      </w:r>
    </w:p>
    <w:p w14:paraId="4F1FC497" w14:textId="0C35459A" w:rsidR="00750727" w:rsidRDefault="00750727" w:rsidP="003B2407">
      <w:pPr>
        <w:pStyle w:val="ab"/>
        <w:spacing w:after="160" w:line="256" w:lineRule="auto"/>
        <w:ind w:left="1080"/>
        <w:jc w:val="both"/>
        <w:rPr>
          <w:rFonts w:ascii="Traditional Arabic" w:eastAsia="Calibri" w:hAnsi="Traditional Arabic" w:cs="Traditional Arabic"/>
          <w:sz w:val="36"/>
          <w:szCs w:val="36"/>
          <w:rtl/>
        </w:rPr>
      </w:pPr>
      <w:r w:rsidRPr="001C4F53">
        <w:rPr>
          <w:rFonts w:ascii="Traditional Arabic" w:eastAsia="Calibri" w:hAnsi="Traditional Arabic" w:cs="Traditional Arabic"/>
          <w:sz w:val="36"/>
          <w:szCs w:val="36"/>
          <w:rtl/>
        </w:rPr>
        <w:t>أنقاب: جمع نقب وهو الطريق بين الجبلين.</w:t>
      </w:r>
    </w:p>
    <w:p w14:paraId="72BBE48F" w14:textId="2D3C23F5" w:rsidR="00054D62" w:rsidRDefault="00054D62" w:rsidP="003B2407">
      <w:pPr>
        <w:pStyle w:val="ab"/>
        <w:spacing w:after="160" w:line="256" w:lineRule="auto"/>
        <w:ind w:left="1080"/>
        <w:jc w:val="both"/>
        <w:rPr>
          <w:rFonts w:ascii="Traditional Arabic" w:eastAsia="Calibri" w:hAnsi="Traditional Arabic" w:cs="Traditional Arabic"/>
          <w:sz w:val="36"/>
          <w:szCs w:val="36"/>
          <w:rtl/>
        </w:rPr>
      </w:pPr>
    </w:p>
    <w:p w14:paraId="773C37F5" w14:textId="77777777" w:rsidR="00054D62" w:rsidRPr="001C4F53" w:rsidRDefault="00054D62" w:rsidP="003B2407">
      <w:pPr>
        <w:pStyle w:val="ab"/>
        <w:spacing w:after="160" w:line="256" w:lineRule="auto"/>
        <w:ind w:left="1080"/>
        <w:jc w:val="both"/>
        <w:rPr>
          <w:rFonts w:ascii="Traditional Arabic" w:eastAsia="Calibri" w:hAnsi="Traditional Arabic" w:cs="Traditional Arabic"/>
          <w:sz w:val="36"/>
          <w:szCs w:val="36"/>
          <w:rtl/>
        </w:rPr>
      </w:pPr>
    </w:p>
    <w:p w14:paraId="10C5B4B1" w14:textId="3251BE07" w:rsidR="00750727" w:rsidRPr="001C4F53" w:rsidRDefault="00750727" w:rsidP="0075072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54D62">
        <w:rPr>
          <w:rFonts w:ascii="Traditional Arabic" w:eastAsia="Calibri" w:hAnsi="Traditional Arabic" w:cs="Traditional Arabic"/>
          <w:b/>
          <w:bCs/>
          <w:color w:val="7030A0"/>
          <w:sz w:val="36"/>
          <w:szCs w:val="36"/>
          <w:rtl/>
          <w:lang w:val="x-none" w:eastAsia="x-none" w:bidi="ar-EG"/>
        </w:rPr>
        <w:lastRenderedPageBreak/>
        <w:t>من فوائد ال</w:t>
      </w:r>
      <w:r w:rsidR="003B2407" w:rsidRPr="00054D62">
        <w:rPr>
          <w:rFonts w:ascii="Traditional Arabic" w:eastAsia="Calibri" w:hAnsi="Traditional Arabic" w:cs="Traditional Arabic" w:hint="cs"/>
          <w:b/>
          <w:bCs/>
          <w:color w:val="7030A0"/>
          <w:sz w:val="36"/>
          <w:szCs w:val="36"/>
          <w:rtl/>
          <w:lang w:val="x-none" w:eastAsia="x-none" w:bidi="ar-EG"/>
        </w:rPr>
        <w:t>أحا</w:t>
      </w:r>
      <w:r w:rsidRPr="00054D62">
        <w:rPr>
          <w:rFonts w:ascii="Traditional Arabic" w:eastAsia="Calibri" w:hAnsi="Traditional Arabic" w:cs="Traditional Arabic"/>
          <w:b/>
          <w:bCs/>
          <w:color w:val="7030A0"/>
          <w:sz w:val="36"/>
          <w:szCs w:val="36"/>
          <w:rtl/>
          <w:lang w:val="x-none" w:eastAsia="x-none" w:bidi="ar-EG"/>
        </w:rPr>
        <w:t>ديث</w:t>
      </w:r>
      <w:r w:rsidRPr="00054D62">
        <w:rPr>
          <w:rFonts w:ascii="Traditional Arabic" w:eastAsia="Calibri" w:hAnsi="Traditional Arabic" w:cs="Traditional Arabic" w:hint="cs"/>
          <w:b/>
          <w:bCs/>
          <w:color w:val="7030A0"/>
          <w:sz w:val="36"/>
          <w:szCs w:val="36"/>
          <w:rtl/>
          <w:lang w:val="x-none" w:eastAsia="x-none" w:bidi="ar-EG"/>
        </w:rPr>
        <w:t>:</w:t>
      </w:r>
    </w:p>
    <w:p w14:paraId="0BB1A9FE" w14:textId="4661FA72" w:rsidR="00750727" w:rsidRPr="00300764" w:rsidRDefault="00750727" w:rsidP="00C57B6E">
      <w:pPr>
        <w:pStyle w:val="ab"/>
        <w:numPr>
          <w:ilvl w:val="0"/>
          <w:numId w:val="108"/>
        </w:numPr>
        <w:spacing w:after="160" w:line="256" w:lineRule="auto"/>
        <w:jc w:val="both"/>
        <w:rPr>
          <w:rFonts w:ascii="Traditional Arabic" w:eastAsia="Calibri" w:hAnsi="Traditional Arabic" w:cs="Traditional Arabic"/>
          <w:sz w:val="36"/>
          <w:szCs w:val="36"/>
          <w:rtl/>
        </w:rPr>
      </w:pPr>
      <w:r w:rsidRPr="00300764">
        <w:rPr>
          <w:rFonts w:ascii="Traditional Arabic" w:eastAsia="Calibri" w:hAnsi="Traditional Arabic" w:cs="Traditional Arabic"/>
          <w:sz w:val="36"/>
          <w:szCs w:val="36"/>
          <w:rtl/>
        </w:rPr>
        <w:t>أن المدينة محروسة، محفوظة من الدجال و</w:t>
      </w:r>
      <w:r w:rsidR="00703B9A">
        <w:rPr>
          <w:rFonts w:ascii="Traditional Arabic" w:eastAsia="Calibri" w:hAnsi="Traditional Arabic" w:cs="Traditional Arabic"/>
          <w:sz w:val="36"/>
          <w:szCs w:val="36"/>
          <w:rtl/>
        </w:rPr>
        <w:t>الطَّاعُون</w:t>
      </w:r>
      <w:r w:rsidRPr="00300764">
        <w:rPr>
          <w:rFonts w:ascii="Traditional Arabic" w:eastAsia="Calibri" w:hAnsi="Traditional Arabic" w:cs="Traditional Arabic"/>
          <w:sz w:val="36"/>
          <w:szCs w:val="36"/>
          <w:rtl/>
        </w:rPr>
        <w:t xml:space="preserve">. </w:t>
      </w:r>
    </w:p>
    <w:p w14:paraId="39D337E3" w14:textId="072BB28E" w:rsidR="00750727" w:rsidRDefault="00750727" w:rsidP="003B2407">
      <w:pPr>
        <w:pStyle w:val="ab"/>
        <w:spacing w:after="160" w:line="256" w:lineRule="auto"/>
        <w:jc w:val="both"/>
        <w:rPr>
          <w:rFonts w:ascii="Traditional Arabic" w:eastAsia="Calibri" w:hAnsi="Traditional Arabic" w:cs="Traditional Arabic"/>
          <w:sz w:val="36"/>
          <w:szCs w:val="36"/>
        </w:rPr>
      </w:pPr>
      <w:r w:rsidRPr="00300764">
        <w:rPr>
          <w:rFonts w:ascii="Traditional Arabic" w:eastAsia="Calibri" w:hAnsi="Traditional Arabic" w:cs="Traditional Arabic" w:hint="eastAsia"/>
          <w:sz w:val="36"/>
          <w:szCs w:val="36"/>
          <w:rtl/>
        </w:rPr>
        <w:t>وقد</w:t>
      </w:r>
      <w:r w:rsidRPr="00300764">
        <w:rPr>
          <w:rFonts w:ascii="Traditional Arabic" w:eastAsia="Calibri" w:hAnsi="Traditional Arabic" w:cs="Traditional Arabic"/>
          <w:sz w:val="36"/>
          <w:szCs w:val="36"/>
          <w:rtl/>
        </w:rPr>
        <w:t xml:space="preserve"> ذكر بعض المؤرخين أنه لم ينقل أن </w:t>
      </w:r>
      <w:r w:rsidR="00703B9A">
        <w:rPr>
          <w:rFonts w:ascii="Traditional Arabic" w:eastAsia="Calibri" w:hAnsi="Traditional Arabic" w:cs="Traditional Arabic"/>
          <w:sz w:val="36"/>
          <w:szCs w:val="36"/>
          <w:rtl/>
        </w:rPr>
        <w:t>الطَّاعُون</w:t>
      </w:r>
      <w:r w:rsidRPr="00300764">
        <w:rPr>
          <w:rFonts w:ascii="Traditional Arabic" w:eastAsia="Calibri" w:hAnsi="Traditional Arabic" w:cs="Traditional Arabic"/>
          <w:sz w:val="36"/>
          <w:szCs w:val="36"/>
          <w:rtl/>
        </w:rPr>
        <w:t xml:space="preserve"> دخل المدينة وانتشر فيها، لا قديما ولا حديثا؛ رغم أنه أصاب بعض المواقع القريبة منها في الحجاز</w:t>
      </w:r>
      <w:r>
        <w:rPr>
          <w:rFonts w:ascii="Traditional Arabic" w:eastAsia="Calibri" w:hAnsi="Traditional Arabic" w:cs="Traditional Arabic" w:hint="cs"/>
          <w:sz w:val="36"/>
          <w:szCs w:val="36"/>
          <w:rtl/>
        </w:rPr>
        <w:t xml:space="preserve">، </w:t>
      </w:r>
      <w:r w:rsidRPr="002D24EF">
        <w:rPr>
          <w:rFonts w:ascii="Traditional Arabic" w:eastAsia="Calibri" w:hAnsi="Traditional Arabic" w:cs="Traditional Arabic" w:hint="eastAsia"/>
          <w:sz w:val="36"/>
          <w:szCs w:val="36"/>
          <w:rtl/>
        </w:rPr>
        <w:t>صلى</w:t>
      </w:r>
      <w:r w:rsidRPr="002D24EF">
        <w:rPr>
          <w:rFonts w:ascii="Traditional Arabic" w:eastAsia="Calibri" w:hAnsi="Traditional Arabic" w:cs="Traditional Arabic"/>
          <w:sz w:val="36"/>
          <w:szCs w:val="36"/>
          <w:rtl/>
        </w:rPr>
        <w:t xml:space="preserve"> الله وسلم </w:t>
      </w:r>
      <w:r w:rsidR="00C82FFB">
        <w:rPr>
          <w:rFonts w:ascii="Traditional Arabic" w:eastAsia="Calibri" w:hAnsi="Traditional Arabic" w:cs="Traditional Arabic"/>
          <w:sz w:val="36"/>
          <w:szCs w:val="36"/>
          <w:rtl/>
        </w:rPr>
        <w:t>عَلَى</w:t>
      </w:r>
      <w:r w:rsidRPr="002D24EF">
        <w:rPr>
          <w:rFonts w:ascii="Traditional Arabic" w:eastAsia="Calibri" w:hAnsi="Traditional Arabic" w:cs="Traditional Arabic"/>
          <w:sz w:val="36"/>
          <w:szCs w:val="36"/>
          <w:rtl/>
        </w:rPr>
        <w:t xml:space="preserve"> الصادق المصدوق، </w:t>
      </w:r>
      <w:r w:rsidR="00C82FFB">
        <w:rPr>
          <w:rFonts w:ascii="Traditional Arabic" w:eastAsia="Calibri" w:hAnsi="Traditional Arabic" w:cs="Traditional Arabic"/>
          <w:sz w:val="36"/>
          <w:szCs w:val="36"/>
          <w:rtl/>
        </w:rPr>
        <w:t>الذِي</w:t>
      </w:r>
      <w:r w:rsidRPr="002D24EF">
        <w:rPr>
          <w:rFonts w:ascii="Traditional Arabic" w:eastAsia="Calibri" w:hAnsi="Traditional Arabic" w:cs="Traditional Arabic"/>
          <w:sz w:val="36"/>
          <w:szCs w:val="36"/>
          <w:rtl/>
        </w:rPr>
        <w:t xml:space="preserve"> لا ينطق عن الهوى، إن هو إلا وحي يوحى.</w:t>
      </w:r>
    </w:p>
    <w:p w14:paraId="7713C54C" w14:textId="1F6DA504" w:rsidR="00750727" w:rsidRPr="002D24EF" w:rsidRDefault="00901158" w:rsidP="00C57B6E">
      <w:pPr>
        <w:pStyle w:val="ab"/>
        <w:numPr>
          <w:ilvl w:val="0"/>
          <w:numId w:val="10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750727" w:rsidRPr="002D24EF">
        <w:rPr>
          <w:rFonts w:ascii="Traditional Arabic" w:eastAsia="Calibri" w:hAnsi="Traditional Arabic" w:cs="Traditional Arabic"/>
          <w:sz w:val="36"/>
          <w:szCs w:val="36"/>
          <w:rtl/>
        </w:rPr>
        <w:t xml:space="preserve"> المدينة.</w:t>
      </w:r>
    </w:p>
    <w:p w14:paraId="4C84D98A" w14:textId="23D2BE06" w:rsidR="00750727" w:rsidRPr="002D24EF" w:rsidRDefault="00901158" w:rsidP="00C57B6E">
      <w:pPr>
        <w:pStyle w:val="ab"/>
        <w:numPr>
          <w:ilvl w:val="0"/>
          <w:numId w:val="10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فَضِيلَة</w:t>
      </w:r>
      <w:r w:rsidR="00750727" w:rsidRPr="002D24EF">
        <w:rPr>
          <w:rFonts w:ascii="Traditional Arabic" w:eastAsia="Calibri" w:hAnsi="Traditional Arabic" w:cs="Traditional Arabic"/>
          <w:sz w:val="36"/>
          <w:szCs w:val="36"/>
          <w:rtl/>
        </w:rPr>
        <w:t xml:space="preserve"> سكنى المدينة.</w:t>
      </w:r>
    </w:p>
    <w:p w14:paraId="1F9A5063" w14:textId="728ABE86"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C4F53">
        <w:rPr>
          <w:rFonts w:ascii="Traditional Arabic" w:eastAsia="Calibri" w:hAnsi="Traditional Arabic" w:cs="Traditional Arabic"/>
          <w:b/>
          <w:bCs/>
          <w:color w:val="0070C0"/>
          <w:sz w:val="36"/>
          <w:szCs w:val="36"/>
          <w:rtl/>
        </w:rPr>
        <w:t>لَيْسَ مِنْ بَلَدٍ إِلَّا سَيَطَؤُهُ الدَّجَّالُ، إِلَّا مَكَّةَ وَالْمَدِينَةَ، لَيْسَ لَهُ مِنْ نِقَابِهَا نَقْبٌ إِلَّا عَلَيْهِ الْمَلَائِكَةُ ص</w:t>
      </w:r>
      <w:r w:rsidRPr="001C4F53">
        <w:rPr>
          <w:rFonts w:ascii="Traditional Arabic" w:eastAsia="Calibri" w:hAnsi="Traditional Arabic" w:cs="Traditional Arabic" w:hint="eastAsia"/>
          <w:b/>
          <w:bCs/>
          <w:color w:val="0070C0"/>
          <w:sz w:val="36"/>
          <w:szCs w:val="36"/>
          <w:rtl/>
        </w:rPr>
        <w:t>َافِّينَ</w:t>
      </w:r>
      <w:r w:rsidRPr="001C4F53">
        <w:rPr>
          <w:rFonts w:ascii="Traditional Arabic" w:eastAsia="Calibri" w:hAnsi="Traditional Arabic" w:cs="Traditional Arabic"/>
          <w:b/>
          <w:bCs/>
          <w:color w:val="0070C0"/>
          <w:sz w:val="36"/>
          <w:szCs w:val="36"/>
          <w:rtl/>
        </w:rPr>
        <w:t xml:space="preserve"> يَحْرُسُونَهَا، ثُمَّ تَرْجُفُ الْمَدِينَةُ بِأَهْلِهَا ثَلَاثَ رَجَفَاتٍ فَيُخْرِجُ اللَّهُ كُلَّ كَافِرٍ وَمُنَافِقٍ</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E0AA3DA"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1C4F53">
        <w:rPr>
          <w:rFonts w:ascii="Traditional Arabic" w:eastAsia="Calibri" w:hAnsi="Traditional Arabic" w:cs="Traditional Arabic" w:hint="cs"/>
          <w:b/>
          <w:bCs/>
          <w:color w:val="7030A0"/>
          <w:sz w:val="36"/>
          <w:szCs w:val="36"/>
          <w:rtl/>
          <w:lang w:val="x-none" w:eastAsia="x-none" w:bidi="ar-EG"/>
        </w:rPr>
        <w:t>معاني الكلمات:</w:t>
      </w:r>
    </w:p>
    <w:p w14:paraId="793CE3BE" w14:textId="77777777" w:rsidR="00750727" w:rsidRPr="001C4F53" w:rsidRDefault="00750727" w:rsidP="003B2407">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ترجف المدينة</w:t>
      </w:r>
      <w:r w:rsidRPr="001C4F53">
        <w:rPr>
          <w:rFonts w:ascii="Traditional Arabic" w:eastAsia="Calibri" w:hAnsi="Traditional Arabic" w:cs="Traditional Arabic"/>
          <w:sz w:val="36"/>
          <w:szCs w:val="36"/>
          <w:rtl/>
        </w:rPr>
        <w:t xml:space="preserve"> أي: يحصل لها زلزلة بعد أخرى ثم ثالثة حتى يخرج منها من ليس مخلصا في إيمانه ويبقى بها المؤمن الخالص، فلا يسلط عليه الدجال.</w:t>
      </w:r>
    </w:p>
    <w:p w14:paraId="2FF9F27A"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1C4F53">
        <w:rPr>
          <w:rFonts w:ascii="Traditional Arabic" w:eastAsia="Calibri" w:hAnsi="Traditional Arabic" w:cs="Traditional Arabic"/>
          <w:b/>
          <w:bCs/>
          <w:color w:val="7030A0"/>
          <w:sz w:val="36"/>
          <w:szCs w:val="36"/>
          <w:rtl/>
          <w:lang w:val="x-none" w:eastAsia="x-none" w:bidi="ar-EG"/>
        </w:rPr>
        <w:t>من فوائد الحديث</w:t>
      </w:r>
      <w:r>
        <w:rPr>
          <w:rFonts w:ascii="Traditional Arabic" w:eastAsia="Calibri" w:hAnsi="Traditional Arabic" w:cs="Traditional Arabic" w:hint="cs"/>
          <w:b/>
          <w:bCs/>
          <w:color w:val="7030A0"/>
          <w:sz w:val="36"/>
          <w:szCs w:val="36"/>
          <w:rtl/>
          <w:lang w:val="x-none" w:eastAsia="x-none" w:bidi="ar-EG"/>
        </w:rPr>
        <w:t>:</w:t>
      </w:r>
    </w:p>
    <w:p w14:paraId="22D7EEF0" w14:textId="77777777"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1-الإخبارُ عن بعضِ ما يكونُ في آخرِ الزَّمانِ مِن الفِتَنِ.</w:t>
      </w:r>
    </w:p>
    <w:p w14:paraId="50F64501"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2-بيانُ فضلِ المدينةِ، وفضلِ أهلِها المُؤمِنين الخالِصينَ.</w:t>
      </w:r>
    </w:p>
    <w:p w14:paraId="12C20CB6" w14:textId="77777777" w:rsidR="00750727" w:rsidRPr="00FA6DB9" w:rsidRDefault="00750727" w:rsidP="00750727">
      <w:pPr>
        <w:pStyle w:val="2"/>
        <w:rPr>
          <w:rtl/>
        </w:rPr>
      </w:pPr>
      <w:bookmarkStart w:id="788" w:name="_Toc98591783"/>
      <w:r>
        <w:rPr>
          <w:rFonts w:hint="cs"/>
          <w:rtl/>
        </w:rPr>
        <w:t>باب فضل ما بين القبر والمنبر:</w:t>
      </w:r>
      <w:bookmarkEnd w:id="788"/>
    </w:p>
    <w:p w14:paraId="396E5153" w14:textId="181575AF" w:rsidR="00750727" w:rsidRPr="00FA6DB9" w:rsidRDefault="00750727" w:rsidP="0075072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911DE9">
        <w:rPr>
          <w:rFonts w:ascii="Traditional Arabic" w:eastAsia="Calibri" w:hAnsi="Traditional Arabic" w:cs="Traditional Arabic"/>
          <w:b/>
          <w:bCs/>
          <w:color w:val="0070C0"/>
          <w:sz w:val="36"/>
          <w:szCs w:val="36"/>
          <w:rtl/>
        </w:rPr>
        <w:t xml:space="preserve">مَا بَيْنَ بَيْتِي وَمِنْبَرِي رَوْضَةٌ مِنْ رِيَاضِ الْجَنَّةِ، وَمِنْبَرِي </w:t>
      </w:r>
      <w:r w:rsidR="00C82FFB">
        <w:rPr>
          <w:rFonts w:ascii="Traditional Arabic" w:eastAsia="Calibri" w:hAnsi="Traditional Arabic" w:cs="Traditional Arabic"/>
          <w:b/>
          <w:bCs/>
          <w:color w:val="0070C0"/>
          <w:sz w:val="36"/>
          <w:szCs w:val="36"/>
          <w:rtl/>
        </w:rPr>
        <w:t>عَلَى</w:t>
      </w:r>
      <w:r w:rsidRPr="00911DE9">
        <w:rPr>
          <w:rFonts w:ascii="Traditional Arabic" w:eastAsia="Calibri" w:hAnsi="Traditional Arabic" w:cs="Traditional Arabic"/>
          <w:b/>
          <w:bCs/>
          <w:color w:val="0070C0"/>
          <w:sz w:val="36"/>
          <w:szCs w:val="36"/>
          <w:rtl/>
        </w:rPr>
        <w:t xml:space="preserve"> حَوْضِي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832A143" w14:textId="77777777" w:rsidR="00750727" w:rsidRPr="00FA6DB9" w:rsidRDefault="00750727" w:rsidP="00750727">
      <w:pPr>
        <w:pStyle w:val="333"/>
        <w:rPr>
          <w:rtl/>
        </w:rPr>
      </w:pPr>
      <w:r>
        <w:rPr>
          <w:rFonts w:hint="cs"/>
          <w:rtl/>
        </w:rPr>
        <w:t>معاني الكلمات:</w:t>
      </w:r>
    </w:p>
    <w:p w14:paraId="29616574" w14:textId="77777777" w:rsidR="00750727" w:rsidRPr="001A70DD" w:rsidRDefault="00750727" w:rsidP="00C57B6E">
      <w:pPr>
        <w:pStyle w:val="ab"/>
        <w:numPr>
          <w:ilvl w:val="0"/>
          <w:numId w:val="13"/>
        </w:numPr>
        <w:spacing w:after="160" w:line="256" w:lineRule="auto"/>
        <w:ind w:left="1080"/>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قوله: (</w:t>
      </w:r>
      <w:r w:rsidRPr="001A70DD">
        <w:rPr>
          <w:rFonts w:ascii="Traditional Arabic" w:eastAsia="Calibri" w:hAnsi="Traditional Arabic" w:cs="Traditional Arabic"/>
          <w:b/>
          <w:bCs/>
          <w:color w:val="0070C0"/>
          <w:sz w:val="36"/>
          <w:szCs w:val="36"/>
          <w:rtl/>
        </w:rPr>
        <w:t>روضة من رياض الجنة</w:t>
      </w:r>
      <w:r w:rsidRPr="001A70DD">
        <w:rPr>
          <w:rFonts w:ascii="Traditional Arabic" w:eastAsia="Calibri" w:hAnsi="Traditional Arabic" w:cs="Traditional Arabic"/>
          <w:sz w:val="36"/>
          <w:szCs w:val="36"/>
          <w:rtl/>
        </w:rPr>
        <w:t xml:space="preserve">) </w:t>
      </w:r>
      <w:r w:rsidRPr="001A70DD">
        <w:rPr>
          <w:rFonts w:ascii="Traditional Arabic" w:eastAsia="Calibri" w:hAnsi="Traditional Arabic" w:cs="Traditional Arabic" w:hint="cs"/>
          <w:sz w:val="36"/>
          <w:szCs w:val="36"/>
          <w:rtl/>
        </w:rPr>
        <w:t>في معناها أقوال</w:t>
      </w:r>
      <w:r w:rsidRPr="001A70DD">
        <w:rPr>
          <w:rFonts w:ascii="Traditional Arabic" w:eastAsia="Calibri" w:hAnsi="Traditional Arabic" w:cs="Traditional Arabic"/>
          <w:sz w:val="36"/>
          <w:szCs w:val="36"/>
          <w:rtl/>
        </w:rPr>
        <w:t>:</w:t>
      </w:r>
    </w:p>
    <w:p w14:paraId="187DCC04" w14:textId="77777777"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أ. </w:t>
      </w:r>
      <w:r w:rsidRPr="00FA6DB9">
        <w:rPr>
          <w:rFonts w:ascii="Traditional Arabic" w:eastAsia="Calibri" w:hAnsi="Traditional Arabic" w:cs="Traditional Arabic"/>
          <w:sz w:val="36"/>
          <w:szCs w:val="36"/>
          <w:rtl/>
        </w:rPr>
        <w:t>كروضة من رياض الجنة، في نزول الرحمة، وحصول السعادة؛ بما يحصل من ملازمة حِلَقِ الذكر؛ لا سيما في عهده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فيكون تشبيها بغير أداة</w:t>
      </w:r>
      <w:r>
        <w:rPr>
          <w:rFonts w:ascii="Traditional Arabic" w:eastAsia="Calibri" w:hAnsi="Traditional Arabic" w:cs="Traditional Arabic" w:hint="cs"/>
          <w:sz w:val="36"/>
          <w:szCs w:val="36"/>
          <w:rtl/>
        </w:rPr>
        <w:t>،</w:t>
      </w:r>
    </w:p>
    <w:p w14:paraId="2D0863C3" w14:textId="3D037034"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 </w:t>
      </w:r>
      <w:r w:rsidRPr="00FA6DB9">
        <w:rPr>
          <w:rFonts w:ascii="Traditional Arabic" w:eastAsia="Calibri" w:hAnsi="Traditional Arabic" w:cs="Traditional Arabic"/>
          <w:sz w:val="36"/>
          <w:szCs w:val="36"/>
          <w:rtl/>
        </w:rPr>
        <w:t xml:space="preserve">أو المعنى أن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xml:space="preserve"> فيها تؤدي إلى الجنة فيكون مجازا،</w:t>
      </w:r>
    </w:p>
    <w:p w14:paraId="35E7ED0F" w14:textId="6472C37E"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ج. </w:t>
      </w:r>
      <w:r w:rsidRPr="00FA6DB9">
        <w:rPr>
          <w:rFonts w:ascii="Traditional Arabic" w:eastAsia="Calibri" w:hAnsi="Traditional Arabic" w:cs="Traditional Arabic"/>
          <w:sz w:val="36"/>
          <w:szCs w:val="36"/>
          <w:rtl/>
        </w:rPr>
        <w:t xml:space="preserve">أو هو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ظاهره، وأن المراد أنه روضة حقيقة بأن ينتقل ذلك الموضع بعينه في الآخرة إلى الجنة.</w:t>
      </w:r>
    </w:p>
    <w:p w14:paraId="1D7E1B4A" w14:textId="5651BB43" w:rsidR="00750727" w:rsidRPr="00456702" w:rsidRDefault="00750727" w:rsidP="00750727">
      <w:pPr>
        <w:spacing w:after="160" w:line="256" w:lineRule="auto"/>
        <w:ind w:firstLine="720"/>
        <w:jc w:val="both"/>
        <w:rPr>
          <w:rFonts w:ascii="Traditional Arabic" w:eastAsia="Calibri" w:hAnsi="Traditional Arabic" w:cs="Traditional Arabic"/>
          <w:b/>
          <w:bCs/>
          <w:sz w:val="36"/>
          <w:szCs w:val="36"/>
          <w:rtl/>
        </w:rPr>
      </w:pPr>
      <w:r w:rsidRPr="00456702">
        <w:rPr>
          <w:rFonts w:ascii="Traditional Arabic" w:eastAsia="Calibri" w:hAnsi="Traditional Arabic" w:cs="Traditional Arabic"/>
          <w:b/>
          <w:bCs/>
          <w:sz w:val="36"/>
          <w:szCs w:val="36"/>
          <w:rtl/>
        </w:rPr>
        <w:t xml:space="preserve">هذا محصل ما </w:t>
      </w:r>
      <w:r w:rsidR="00C82FFB">
        <w:rPr>
          <w:rFonts w:ascii="Traditional Arabic" w:eastAsia="Calibri" w:hAnsi="Traditional Arabic" w:cs="Traditional Arabic"/>
          <w:b/>
          <w:bCs/>
          <w:sz w:val="36"/>
          <w:szCs w:val="36"/>
          <w:rtl/>
        </w:rPr>
        <w:t>أوَّل</w:t>
      </w:r>
      <w:r w:rsidRPr="00456702">
        <w:rPr>
          <w:rFonts w:ascii="Traditional Arabic" w:eastAsia="Calibri" w:hAnsi="Traditional Arabic" w:cs="Traditional Arabic"/>
          <w:b/>
          <w:bCs/>
          <w:sz w:val="36"/>
          <w:szCs w:val="36"/>
          <w:rtl/>
        </w:rPr>
        <w:t xml:space="preserve">ه العلماء في هذا الحديث، وهي </w:t>
      </w:r>
      <w:r w:rsidR="00C82FFB">
        <w:rPr>
          <w:rFonts w:ascii="Traditional Arabic" w:eastAsia="Calibri" w:hAnsi="Traditional Arabic" w:cs="Traditional Arabic"/>
          <w:b/>
          <w:bCs/>
          <w:sz w:val="36"/>
          <w:szCs w:val="36"/>
          <w:rtl/>
        </w:rPr>
        <w:t>عَلَى</w:t>
      </w:r>
      <w:r w:rsidRPr="00456702">
        <w:rPr>
          <w:rFonts w:ascii="Traditional Arabic" w:eastAsia="Calibri" w:hAnsi="Traditional Arabic" w:cs="Traditional Arabic"/>
          <w:b/>
          <w:bCs/>
          <w:sz w:val="36"/>
          <w:szCs w:val="36"/>
          <w:rtl/>
        </w:rPr>
        <w:t xml:space="preserve"> ترتيبها هذا في القوة. </w:t>
      </w:r>
    </w:p>
    <w:p w14:paraId="09E99A43" w14:textId="0636838E" w:rsidR="00750727" w:rsidRPr="001A70DD" w:rsidRDefault="00750727" w:rsidP="00C57B6E">
      <w:pPr>
        <w:pStyle w:val="ab"/>
        <w:numPr>
          <w:ilvl w:val="0"/>
          <w:numId w:val="162"/>
        </w:numPr>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 xml:space="preserve">قوله: </w:t>
      </w:r>
      <w:r w:rsidR="00325795">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 xml:space="preserve">ومنبري </w:t>
      </w:r>
      <w:r w:rsidR="00C82FFB">
        <w:rPr>
          <w:rFonts w:ascii="Traditional Arabic" w:eastAsia="Calibri" w:hAnsi="Traditional Arabic" w:cs="Traditional Arabic"/>
          <w:b/>
          <w:bCs/>
          <w:color w:val="0070C0"/>
          <w:sz w:val="36"/>
          <w:szCs w:val="36"/>
          <w:rtl/>
        </w:rPr>
        <w:t>عَلَى</w:t>
      </w:r>
      <w:r w:rsidRPr="001A70DD">
        <w:rPr>
          <w:rFonts w:ascii="Traditional Arabic" w:eastAsia="Calibri" w:hAnsi="Traditional Arabic" w:cs="Traditional Arabic"/>
          <w:b/>
          <w:bCs/>
          <w:color w:val="0070C0"/>
          <w:sz w:val="36"/>
          <w:szCs w:val="36"/>
          <w:rtl/>
        </w:rPr>
        <w:t xml:space="preserve"> حوضي</w:t>
      </w:r>
      <w:r w:rsidR="00325795">
        <w:rPr>
          <w:rFonts w:ascii="Traditional Arabic" w:eastAsia="Calibri" w:hAnsi="Traditional Arabic" w:cs="Traditional Arabic"/>
          <w:sz w:val="36"/>
          <w:szCs w:val="36"/>
          <w:rtl/>
        </w:rPr>
        <w:t>"</w:t>
      </w:r>
      <w:r w:rsidRPr="001A70DD">
        <w:rPr>
          <w:rFonts w:ascii="Traditional Arabic" w:eastAsia="Calibri" w:hAnsi="Traditional Arabic" w:cs="Traditional Arabic"/>
          <w:sz w:val="36"/>
          <w:szCs w:val="36"/>
          <w:rtl/>
        </w:rPr>
        <w:t xml:space="preserve"> </w:t>
      </w:r>
      <w:r w:rsidRPr="001A70DD">
        <w:rPr>
          <w:rFonts w:ascii="Traditional Arabic" w:eastAsia="Calibri" w:hAnsi="Traditional Arabic" w:cs="Traditional Arabic" w:hint="cs"/>
          <w:sz w:val="36"/>
          <w:szCs w:val="36"/>
          <w:rtl/>
        </w:rPr>
        <w:t>في معناها أقوال</w:t>
      </w:r>
      <w:r w:rsidRPr="001A70DD">
        <w:rPr>
          <w:rFonts w:ascii="Traditional Arabic" w:eastAsia="Calibri" w:hAnsi="Traditional Arabic" w:cs="Traditional Arabic"/>
          <w:sz w:val="36"/>
          <w:szCs w:val="36"/>
          <w:rtl/>
        </w:rPr>
        <w:t>:</w:t>
      </w:r>
    </w:p>
    <w:p w14:paraId="61CFAE8A" w14:textId="00ADB092"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 </w:t>
      </w:r>
      <w:r w:rsidRPr="00FA6DB9">
        <w:rPr>
          <w:rFonts w:ascii="Traditional Arabic" w:eastAsia="Calibri" w:hAnsi="Traditional Arabic" w:cs="Traditional Arabic"/>
          <w:sz w:val="36"/>
          <w:szCs w:val="36"/>
          <w:rtl/>
        </w:rPr>
        <w:t xml:space="preserve">ينقل يوم القيامة فينصب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الحوض، </w:t>
      </w:r>
    </w:p>
    <w:p w14:paraId="7767D8CB" w14:textId="7EED628D" w:rsidR="00750727" w:rsidRDefault="00750727" w:rsidP="0075072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 </w:t>
      </w:r>
      <w:r w:rsidRPr="00FA6DB9">
        <w:rPr>
          <w:rFonts w:ascii="Traditional Arabic" w:eastAsia="Calibri" w:hAnsi="Traditional Arabic" w:cs="Traditional Arabic"/>
          <w:sz w:val="36"/>
          <w:szCs w:val="36"/>
          <w:rtl/>
        </w:rPr>
        <w:t xml:space="preserve">وقال الأكثر: المراد منبره بعينه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قال هذه المقالة، وهو فوقه،</w:t>
      </w:r>
    </w:p>
    <w:p w14:paraId="7DC89F3B" w14:textId="0CC3B1C4" w:rsidR="00750727" w:rsidRDefault="00750727" w:rsidP="003B2407">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hint="cs"/>
          <w:sz w:val="36"/>
          <w:szCs w:val="36"/>
          <w:rtl/>
        </w:rPr>
        <w:t xml:space="preserve">ج. </w:t>
      </w:r>
      <w:r w:rsidRPr="00FA6DB9">
        <w:rPr>
          <w:rFonts w:ascii="Traditional Arabic" w:eastAsia="Calibri" w:hAnsi="Traditional Arabic" w:cs="Traditional Arabic"/>
          <w:sz w:val="36"/>
          <w:szCs w:val="36"/>
          <w:rtl/>
        </w:rPr>
        <w:t xml:space="preserve">وقيل: المراد المنبر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يوضع له يوم القيامة، </w:t>
      </w:r>
      <w:r w:rsidRPr="00456702">
        <w:rPr>
          <w:rFonts w:ascii="Traditional Arabic" w:eastAsia="Calibri" w:hAnsi="Traditional Arabic" w:cs="Traditional Arabic"/>
          <w:b/>
          <w:bCs/>
          <w:sz w:val="36"/>
          <w:szCs w:val="36"/>
          <w:rtl/>
        </w:rPr>
        <w:t>وال</w:t>
      </w:r>
      <w:r w:rsidR="00C82FFB">
        <w:rPr>
          <w:rFonts w:ascii="Traditional Arabic" w:eastAsia="Calibri" w:hAnsi="Traditional Arabic" w:cs="Traditional Arabic"/>
          <w:b/>
          <w:bCs/>
          <w:sz w:val="36"/>
          <w:szCs w:val="36"/>
          <w:rtl/>
        </w:rPr>
        <w:t>أوَّل</w:t>
      </w:r>
      <w:r w:rsidRPr="00456702">
        <w:rPr>
          <w:rFonts w:ascii="Traditional Arabic" w:eastAsia="Calibri" w:hAnsi="Traditional Arabic" w:cs="Traditional Arabic"/>
          <w:b/>
          <w:bCs/>
          <w:sz w:val="36"/>
          <w:szCs w:val="36"/>
          <w:rtl/>
        </w:rPr>
        <w:t xml:space="preserve"> أظهر.</w:t>
      </w:r>
    </w:p>
    <w:p w14:paraId="1491A20F" w14:textId="77777777" w:rsidR="00750727" w:rsidRDefault="00750727" w:rsidP="00750727">
      <w:pPr>
        <w:bidi w:val="0"/>
        <w:rPr>
          <w:rFonts w:ascii="Traditional Arabic" w:eastAsia="Calibri" w:hAnsi="Traditional Arabic" w:cs="Traditional Arabic"/>
          <w:b/>
          <w:bCs/>
          <w:sz w:val="36"/>
          <w:szCs w:val="36"/>
        </w:rPr>
      </w:pPr>
      <w:r>
        <w:rPr>
          <w:rFonts w:ascii="Traditional Arabic" w:eastAsia="Calibri" w:hAnsi="Traditional Arabic" w:cs="Traditional Arabic"/>
          <w:b/>
          <w:bCs/>
          <w:sz w:val="36"/>
          <w:szCs w:val="36"/>
          <w:rtl/>
        </w:rPr>
        <w:br w:type="page"/>
      </w:r>
    </w:p>
    <w:p w14:paraId="37C92FCD" w14:textId="77777777" w:rsidR="00D51577" w:rsidRPr="006E3F71" w:rsidRDefault="00D51577" w:rsidP="00D51577">
      <w:pPr>
        <w:pStyle w:val="1"/>
        <w:rPr>
          <w:rtl/>
          <w:lang w:bidi="ar-SA"/>
        </w:rPr>
      </w:pPr>
      <w:bookmarkStart w:id="789" w:name="_Toc98591784"/>
      <w:r w:rsidRPr="006E3F71">
        <w:rPr>
          <w:rFonts w:hint="cs"/>
          <w:rtl/>
        </w:rPr>
        <w:lastRenderedPageBreak/>
        <w:t>كتاب فضائل الشام</w:t>
      </w:r>
      <w:bookmarkEnd w:id="789"/>
    </w:p>
    <w:p w14:paraId="3C3BA709" w14:textId="77777777" w:rsidR="00D51577" w:rsidRPr="00FA6DB9" w:rsidRDefault="00D51577" w:rsidP="00D51577">
      <w:pPr>
        <w:pStyle w:val="2"/>
        <w:rPr>
          <w:rtl/>
        </w:rPr>
      </w:pPr>
      <w:bookmarkStart w:id="790" w:name="_Toc98591785"/>
      <w:r>
        <w:rPr>
          <w:rFonts w:hint="cs"/>
          <w:rtl/>
        </w:rPr>
        <w:t>باب مسجد بيت المقدس:</w:t>
      </w:r>
      <w:bookmarkEnd w:id="790"/>
    </w:p>
    <w:p w14:paraId="5783DCC2" w14:textId="5EDD2DFF"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أُمَامَةَ</w:t>
      </w:r>
      <w:r w:rsidR="006B4A94">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w:t>
      </w:r>
      <w:r w:rsidR="006B4A94">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C77D7B">
        <w:rPr>
          <w:rFonts w:ascii="Traditional Arabic" w:eastAsia="Calibri" w:hAnsi="Traditional Arabic" w:cs="Traditional Arabic"/>
          <w:b/>
          <w:bCs/>
          <w:color w:val="0070C0"/>
          <w:sz w:val="36"/>
          <w:szCs w:val="36"/>
          <w:rtl/>
        </w:rPr>
        <w:t xml:space="preserve">لَا تَزَالُ طَائِفَةٌ مِنْ أُمَّتِي </w:t>
      </w:r>
      <w:r w:rsidR="00C82FFB">
        <w:rPr>
          <w:rFonts w:ascii="Traditional Arabic" w:eastAsia="Calibri" w:hAnsi="Traditional Arabic" w:cs="Traditional Arabic"/>
          <w:b/>
          <w:bCs/>
          <w:color w:val="0070C0"/>
          <w:sz w:val="36"/>
          <w:szCs w:val="36"/>
          <w:rtl/>
        </w:rPr>
        <w:t>عَلَى</w:t>
      </w:r>
      <w:r w:rsidRPr="00C77D7B">
        <w:rPr>
          <w:rFonts w:ascii="Traditional Arabic" w:eastAsia="Calibri" w:hAnsi="Traditional Arabic" w:cs="Traditional Arabic"/>
          <w:b/>
          <w:bCs/>
          <w:color w:val="0070C0"/>
          <w:sz w:val="36"/>
          <w:szCs w:val="36"/>
          <w:rtl/>
        </w:rPr>
        <w:t xml:space="preserve"> الْحَقِّ ظَاهِرِينَ، ل</w:t>
      </w:r>
      <w:r>
        <w:rPr>
          <w:rFonts w:ascii="Traditional Arabic" w:eastAsia="Calibri" w:hAnsi="Traditional Arabic" w:cs="Traditional Arabic" w:hint="cs"/>
          <w:b/>
          <w:bCs/>
          <w:color w:val="0070C0"/>
          <w:sz w:val="36"/>
          <w:szCs w:val="36"/>
          <w:rtl/>
        </w:rPr>
        <w:t>ِ</w:t>
      </w:r>
      <w:r w:rsidRPr="00C77D7B">
        <w:rPr>
          <w:rFonts w:ascii="Traditional Arabic" w:eastAsia="Calibri" w:hAnsi="Traditional Arabic" w:cs="Traditional Arabic"/>
          <w:b/>
          <w:bCs/>
          <w:color w:val="0070C0"/>
          <w:sz w:val="36"/>
          <w:szCs w:val="36"/>
          <w:rtl/>
        </w:rPr>
        <w:t>عَدُوِّهِمْ قَاهِرِينَ، لَا يَضُرُّهُمْ مَنْ خَالَفَهُمْ إِلَّا مَا أَصَابَهُمْ مِنْ لَأْ</w:t>
      </w:r>
      <w:r w:rsidRPr="00C77D7B">
        <w:rPr>
          <w:rFonts w:ascii="Traditional Arabic" w:eastAsia="Calibri" w:hAnsi="Traditional Arabic" w:cs="Traditional Arabic" w:hint="eastAsia"/>
          <w:b/>
          <w:bCs/>
          <w:color w:val="0070C0"/>
          <w:sz w:val="36"/>
          <w:szCs w:val="36"/>
          <w:rtl/>
        </w:rPr>
        <w:t>وَاءَ</w:t>
      </w:r>
      <w:r w:rsidRPr="00C77D7B">
        <w:rPr>
          <w:rFonts w:ascii="Traditional Arabic" w:eastAsia="Calibri" w:hAnsi="Traditional Arabic" w:cs="Traditional Arabic"/>
          <w:b/>
          <w:bCs/>
          <w:color w:val="0070C0"/>
          <w:sz w:val="36"/>
          <w:szCs w:val="36"/>
          <w:rtl/>
        </w:rPr>
        <w:t xml:space="preserve"> حَتَّى يَأْتِيَهُمْ أَمْرُ اللَّهِ وَهُمْ كَذَلِكَ</w:t>
      </w:r>
      <w:r w:rsidRPr="00FA6DB9">
        <w:rPr>
          <w:rFonts w:ascii="Traditional Arabic" w:eastAsia="Calibri" w:hAnsi="Traditional Arabic" w:cs="Traditional Arabic"/>
          <w:sz w:val="36"/>
          <w:szCs w:val="36"/>
          <w:rtl/>
        </w:rPr>
        <w:t>). قَالُوا: يَا رَسُولَ اللَّهِ، وَأَيْنَ هُمْ؟ قَالَ: (</w:t>
      </w:r>
      <w:r w:rsidRPr="00C77D7B">
        <w:rPr>
          <w:rFonts w:ascii="Traditional Arabic" w:eastAsia="Calibri" w:hAnsi="Traditional Arabic" w:cs="Traditional Arabic"/>
          <w:b/>
          <w:bCs/>
          <w:color w:val="0070C0"/>
          <w:sz w:val="36"/>
          <w:szCs w:val="36"/>
          <w:rtl/>
        </w:rPr>
        <w:t>بِبَيْتِ الْمَقْدِسِ، وَأَكْنَافِ بَيْتِ الْمَقْدِسِ</w:t>
      </w:r>
      <w:r w:rsidRPr="00FA6DB9">
        <w:rPr>
          <w:rFonts w:ascii="Traditional Arabic" w:eastAsia="Calibri" w:hAnsi="Traditional Arabic" w:cs="Traditional Arabic"/>
          <w:sz w:val="36"/>
          <w:szCs w:val="36"/>
          <w:rtl/>
        </w:rPr>
        <w:t>). رواه أحمد</w:t>
      </w:r>
      <w:r>
        <w:rPr>
          <w:rFonts w:ascii="Traditional Arabic" w:eastAsia="Calibri" w:hAnsi="Traditional Arabic" w:cs="Traditional Arabic" w:hint="cs"/>
          <w:sz w:val="36"/>
          <w:szCs w:val="36"/>
          <w:rtl/>
        </w:rPr>
        <w:t>.</w:t>
      </w:r>
    </w:p>
    <w:p w14:paraId="78B8EC2B" w14:textId="77777777" w:rsidR="00D51577" w:rsidRDefault="00D51577" w:rsidP="00D51577">
      <w:pPr>
        <w:pStyle w:val="333"/>
      </w:pPr>
      <w:r>
        <w:rPr>
          <w:rFonts w:hint="cs"/>
          <w:rtl/>
        </w:rPr>
        <w:t>معاني الكلمات:</w:t>
      </w:r>
    </w:p>
    <w:p w14:paraId="69492AD3" w14:textId="77777777" w:rsidR="00D51577" w:rsidRPr="00DC44A2" w:rsidRDefault="00D51577" w:rsidP="00C57B6E">
      <w:pPr>
        <w:pStyle w:val="ab"/>
        <w:numPr>
          <w:ilvl w:val="0"/>
          <w:numId w:val="186"/>
        </w:numPr>
        <w:spacing w:after="160" w:line="256" w:lineRule="auto"/>
        <w:jc w:val="both"/>
        <w:rPr>
          <w:rFonts w:ascii="Traditional Arabic" w:eastAsia="Calibri" w:hAnsi="Traditional Arabic" w:cs="Traditional Arabic"/>
          <w:sz w:val="36"/>
          <w:szCs w:val="36"/>
          <w:rtl/>
        </w:rPr>
      </w:pPr>
      <w:r w:rsidRPr="00DC44A2">
        <w:rPr>
          <w:rFonts w:ascii="Traditional Arabic" w:eastAsia="Calibri" w:hAnsi="Traditional Arabic" w:cs="Traditional Arabic"/>
          <w:sz w:val="36"/>
          <w:szCs w:val="36"/>
          <w:rtl/>
        </w:rPr>
        <w:t>اللأْواء: الشدة وضيق المعيشة.</w:t>
      </w:r>
    </w:p>
    <w:p w14:paraId="36FCCE93" w14:textId="77777777" w:rsidR="00D51577" w:rsidRPr="00DC44A2" w:rsidRDefault="00D51577" w:rsidP="00C57B6E">
      <w:pPr>
        <w:pStyle w:val="ab"/>
        <w:numPr>
          <w:ilvl w:val="0"/>
          <w:numId w:val="186"/>
        </w:numPr>
        <w:spacing w:after="160" w:line="256" w:lineRule="auto"/>
        <w:jc w:val="both"/>
        <w:rPr>
          <w:rFonts w:ascii="Traditional Arabic" w:eastAsia="Calibri" w:hAnsi="Traditional Arabic" w:cs="Traditional Arabic"/>
          <w:sz w:val="36"/>
          <w:szCs w:val="36"/>
          <w:rtl/>
        </w:rPr>
      </w:pPr>
      <w:r w:rsidRPr="00DC44A2">
        <w:rPr>
          <w:rFonts w:ascii="Traditional Arabic" w:eastAsia="Calibri" w:hAnsi="Traditional Arabic" w:cs="Traditional Arabic"/>
          <w:sz w:val="36"/>
          <w:szCs w:val="36"/>
          <w:rtl/>
        </w:rPr>
        <w:t>أكناف بيت المقدس: نواحيه وجوانبه.</w:t>
      </w:r>
    </w:p>
    <w:p w14:paraId="1B8DA2CA" w14:textId="77777777" w:rsidR="00D51577" w:rsidRDefault="00D51577" w:rsidP="00D51577">
      <w:pPr>
        <w:pStyle w:val="333"/>
      </w:pPr>
      <w:r>
        <w:rPr>
          <w:rFonts w:hint="cs"/>
          <w:rtl/>
        </w:rPr>
        <w:t>من فوائد الحديث:</w:t>
      </w:r>
    </w:p>
    <w:p w14:paraId="23AADA81" w14:textId="61E7CD42" w:rsidR="00D51577" w:rsidRPr="00DC44A2" w:rsidRDefault="00D51577" w:rsidP="00075E2F">
      <w:pPr>
        <w:pStyle w:val="ab"/>
        <w:spacing w:after="160" w:line="256" w:lineRule="auto"/>
        <w:jc w:val="both"/>
        <w:rPr>
          <w:rFonts w:ascii="Traditional Arabic" w:eastAsia="Calibri" w:hAnsi="Traditional Arabic" w:cs="Traditional Arabic"/>
          <w:sz w:val="36"/>
          <w:szCs w:val="36"/>
          <w:rtl/>
        </w:rPr>
      </w:pPr>
      <w:r w:rsidRPr="00DC44A2">
        <w:rPr>
          <w:rFonts w:ascii="Traditional Arabic" w:eastAsia="Calibri" w:hAnsi="Traditional Arabic" w:cs="Traditional Arabic"/>
          <w:sz w:val="36"/>
          <w:szCs w:val="36"/>
          <w:rtl/>
        </w:rPr>
        <w:t xml:space="preserve">بشرى عظيمةٌ بظهور أهل بيت المقدس، وانتصارهم </w:t>
      </w:r>
      <w:r w:rsidR="00C82FFB">
        <w:rPr>
          <w:rFonts w:ascii="Traditional Arabic" w:eastAsia="Calibri" w:hAnsi="Traditional Arabic" w:cs="Traditional Arabic"/>
          <w:sz w:val="36"/>
          <w:szCs w:val="36"/>
          <w:rtl/>
        </w:rPr>
        <w:t>عَلَى</w:t>
      </w:r>
      <w:r w:rsidRPr="00DC44A2">
        <w:rPr>
          <w:rFonts w:ascii="Traditional Arabic" w:eastAsia="Calibri" w:hAnsi="Traditional Arabic" w:cs="Traditional Arabic"/>
          <w:sz w:val="36"/>
          <w:szCs w:val="36"/>
          <w:rtl/>
        </w:rPr>
        <w:t xml:space="preserve"> عدوهم؛ وإنْ أصابتهم الشدائدُ العظام، وإن خذلوا، وإن استُضعفوا، لكنهم قاهرون لعدوِّهم، ظاهرون عليهم.</w:t>
      </w:r>
    </w:p>
    <w:p w14:paraId="6C8D4666" w14:textId="7F5DA94E" w:rsidR="00D51577" w:rsidRPr="00FA6DB9" w:rsidRDefault="00D51577" w:rsidP="00D51577">
      <w:pPr>
        <w:pStyle w:val="2"/>
        <w:rPr>
          <w:rtl/>
        </w:rPr>
      </w:pPr>
      <w:bookmarkStart w:id="791" w:name="_Toc98591786"/>
      <w:r>
        <w:rPr>
          <w:rFonts w:hint="cs"/>
          <w:rtl/>
        </w:rPr>
        <w:t xml:space="preserve">باب فضل </w:t>
      </w:r>
      <w:r w:rsidR="009F413B">
        <w:rPr>
          <w:rFonts w:hint="cs"/>
          <w:rtl/>
        </w:rPr>
        <w:t>الصَّلاة</w:t>
      </w:r>
      <w:r>
        <w:rPr>
          <w:rFonts w:hint="cs"/>
          <w:rtl/>
        </w:rPr>
        <w:t xml:space="preserve"> في بيت المقدس:</w:t>
      </w:r>
      <w:bookmarkEnd w:id="791"/>
    </w:p>
    <w:p w14:paraId="02D2B876" w14:textId="629140AF"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عَمْرٍو-رضي الله عنهما- عَنْ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w:t>
      </w:r>
      <w:r w:rsidRPr="00595209">
        <w:rPr>
          <w:rFonts w:ascii="Traditional Arabic" w:eastAsia="Calibri" w:hAnsi="Traditional Arabic" w:cs="Traditional Arabic"/>
          <w:b/>
          <w:bCs/>
          <w:color w:val="0070C0"/>
          <w:sz w:val="36"/>
          <w:szCs w:val="36"/>
          <w:rtl/>
        </w:rPr>
        <w:t>أَنَّ سُلَيْمَانَ بْنَ دَاوُدَ</w:t>
      </w:r>
      <w:r>
        <w:rPr>
          <w:rFonts w:ascii="Traditional Arabic" w:eastAsia="Calibri" w:hAnsi="Traditional Arabic" w:cs="Traditional Arabic"/>
          <w:b/>
          <w:bCs/>
          <w:color w:val="0070C0"/>
          <w:sz w:val="36"/>
          <w:szCs w:val="36"/>
          <w:rtl/>
        </w:rPr>
        <w:t xml:space="preserve"> ﷺ </w:t>
      </w:r>
      <w:r w:rsidRPr="00595209">
        <w:rPr>
          <w:rFonts w:ascii="Traditional Arabic" w:eastAsia="Calibri" w:hAnsi="Traditional Arabic" w:cs="Traditional Arabic"/>
          <w:b/>
          <w:bCs/>
          <w:color w:val="0070C0"/>
          <w:sz w:val="36"/>
          <w:szCs w:val="36"/>
          <w:rtl/>
        </w:rPr>
        <w:t>لَمَّا بَنَى بَيْتَ الْمَقْدِسِ سَأَلَ اللَّهَ- عَزَّ وَجَلَّ -خِلَالًا ثَلَاثَة</w:t>
      </w:r>
      <w:r w:rsidRPr="00595209">
        <w:rPr>
          <w:rFonts w:ascii="Traditional Arabic" w:eastAsia="Calibri" w:hAnsi="Traditional Arabic" w:cs="Traditional Arabic" w:hint="eastAsia"/>
          <w:b/>
          <w:bCs/>
          <w:color w:val="0070C0"/>
          <w:sz w:val="36"/>
          <w:szCs w:val="36"/>
          <w:rtl/>
        </w:rPr>
        <w:t>ً</w:t>
      </w:r>
      <w:r w:rsidRPr="00595209">
        <w:rPr>
          <w:rFonts w:ascii="Traditional Arabic" w:eastAsia="Calibri" w:hAnsi="Traditional Arabic" w:cs="Traditional Arabic"/>
          <w:b/>
          <w:bCs/>
          <w:color w:val="0070C0"/>
          <w:sz w:val="36"/>
          <w:szCs w:val="36"/>
          <w:rtl/>
        </w:rPr>
        <w:t xml:space="preserve">: سَأَلَ اللَّهَ- عَزَّ وَجَلَّ- حُكْمًا يُصَادِفُ حُكْمَهُ فَأُوتِيَهُ، وَسَأَلَ اللَّهَ- عَزَّ وَجَلَّ- مُلْكًا لَا يَنْبَغِي لِأَحَدٍ مِنْ بَعْدِهِ فَأُوتِيَهُ، وَسَأَلَ اللَّهَ- عَزَّ وَجَلَّ- حِينَ فَرَغَ مِنْ بِنَاءِ </w:t>
      </w:r>
      <w:r w:rsidR="009F413B">
        <w:rPr>
          <w:rFonts w:ascii="Traditional Arabic" w:eastAsia="Calibri" w:hAnsi="Traditional Arabic" w:cs="Traditional Arabic"/>
          <w:b/>
          <w:bCs/>
          <w:color w:val="0070C0"/>
          <w:sz w:val="36"/>
          <w:szCs w:val="36"/>
          <w:rtl/>
        </w:rPr>
        <w:t>المَسْجِد</w:t>
      </w:r>
      <w:r w:rsidRPr="00595209">
        <w:rPr>
          <w:rFonts w:ascii="Traditional Arabic" w:eastAsia="Calibri" w:hAnsi="Traditional Arabic" w:cs="Traditional Arabic"/>
          <w:b/>
          <w:bCs/>
          <w:color w:val="0070C0"/>
          <w:sz w:val="36"/>
          <w:szCs w:val="36"/>
          <w:rtl/>
        </w:rPr>
        <w:t xml:space="preserve"> أَنْ لَا يَأْتِيَهُ </w:t>
      </w:r>
      <w:r w:rsidRPr="00595209">
        <w:rPr>
          <w:rFonts w:ascii="Traditional Arabic" w:eastAsia="Calibri" w:hAnsi="Traditional Arabic" w:cs="Traditional Arabic" w:hint="eastAsia"/>
          <w:b/>
          <w:bCs/>
          <w:color w:val="0070C0"/>
          <w:sz w:val="36"/>
          <w:szCs w:val="36"/>
          <w:rtl/>
        </w:rPr>
        <w:t>أَحَدٌ</w:t>
      </w:r>
      <w:r w:rsidRPr="00595209">
        <w:rPr>
          <w:rFonts w:ascii="Traditional Arabic" w:eastAsia="Calibri" w:hAnsi="Traditional Arabic" w:cs="Traditional Arabic"/>
          <w:b/>
          <w:bCs/>
          <w:color w:val="0070C0"/>
          <w:sz w:val="36"/>
          <w:szCs w:val="36"/>
          <w:rtl/>
        </w:rPr>
        <w:t xml:space="preserve"> لَا يَنْهَزُهُ إِلَّا </w:t>
      </w:r>
      <w:r w:rsidR="009F413B">
        <w:rPr>
          <w:rFonts w:ascii="Traditional Arabic" w:eastAsia="Calibri" w:hAnsi="Traditional Arabic" w:cs="Traditional Arabic"/>
          <w:b/>
          <w:bCs/>
          <w:color w:val="0070C0"/>
          <w:sz w:val="36"/>
          <w:szCs w:val="36"/>
          <w:rtl/>
        </w:rPr>
        <w:t>الصَّلاة</w:t>
      </w:r>
      <w:r w:rsidRPr="00595209">
        <w:rPr>
          <w:rFonts w:ascii="Traditional Arabic" w:eastAsia="Calibri" w:hAnsi="Traditional Arabic" w:cs="Traditional Arabic"/>
          <w:b/>
          <w:bCs/>
          <w:color w:val="0070C0"/>
          <w:sz w:val="36"/>
          <w:szCs w:val="36"/>
          <w:rtl/>
        </w:rPr>
        <w:t xml:space="preserve"> فِيهِ، أَنْ يُخْرِجَهُ مِنْ خَطِيئَتِهِ كَيَوْمَ وَلَدَتْهُ أُمُّهُ</w:t>
      </w:r>
      <w:r w:rsidRPr="00FA6DB9">
        <w:rPr>
          <w:rFonts w:ascii="Traditional Arabic" w:eastAsia="Calibri" w:hAnsi="Traditional Arabic" w:cs="Traditional Arabic"/>
          <w:sz w:val="36"/>
          <w:szCs w:val="36"/>
          <w:rtl/>
        </w:rPr>
        <w:t>) رواه النسائي وصححه الألباني رحمهما الله.</w:t>
      </w:r>
    </w:p>
    <w:p w14:paraId="68FB2EA7" w14:textId="77777777" w:rsidR="00D51577" w:rsidRPr="00FB2866" w:rsidRDefault="00D51577" w:rsidP="00D51577">
      <w:pPr>
        <w:spacing w:after="160" w:line="256" w:lineRule="auto"/>
        <w:ind w:firstLine="720"/>
        <w:jc w:val="both"/>
        <w:rPr>
          <w:rFonts w:ascii="Traditional Arabic" w:eastAsia="Calibri" w:hAnsi="Traditional Arabic" w:cs="Traditional Arabic"/>
          <w:b/>
          <w:bCs/>
          <w:color w:val="7030A0"/>
          <w:sz w:val="36"/>
          <w:szCs w:val="36"/>
          <w:rtl/>
        </w:rPr>
      </w:pPr>
      <w:r w:rsidRPr="00FB2866">
        <w:rPr>
          <w:rFonts w:ascii="Traditional Arabic" w:eastAsia="Calibri" w:hAnsi="Traditional Arabic" w:cs="Traditional Arabic" w:hint="cs"/>
          <w:b/>
          <w:bCs/>
          <w:color w:val="7030A0"/>
          <w:sz w:val="36"/>
          <w:szCs w:val="36"/>
          <w:rtl/>
        </w:rPr>
        <w:t>معاني الكلمات:</w:t>
      </w:r>
    </w:p>
    <w:p w14:paraId="0739A7D2" w14:textId="7E4DB364"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ينهزه: يدفعه.</w:t>
      </w:r>
    </w:p>
    <w:p w14:paraId="05E81152" w14:textId="77777777" w:rsidR="001B77AD" w:rsidRPr="00FA6DB9" w:rsidRDefault="001B77AD" w:rsidP="00D51577">
      <w:pPr>
        <w:spacing w:after="160" w:line="256" w:lineRule="auto"/>
        <w:ind w:firstLine="720"/>
        <w:jc w:val="both"/>
        <w:rPr>
          <w:rFonts w:ascii="Traditional Arabic" w:eastAsia="Calibri" w:hAnsi="Traditional Arabic" w:cs="Traditional Arabic"/>
          <w:sz w:val="36"/>
          <w:szCs w:val="36"/>
          <w:rtl/>
        </w:rPr>
      </w:pPr>
    </w:p>
    <w:p w14:paraId="49E7E407" w14:textId="77777777" w:rsidR="00D51577" w:rsidRDefault="00D51577" w:rsidP="00D51577">
      <w:pPr>
        <w:pStyle w:val="333"/>
        <w:rPr>
          <w:rtl/>
        </w:rPr>
      </w:pPr>
      <w:r w:rsidRPr="001B77AD">
        <w:rPr>
          <w:rFonts w:hint="cs"/>
          <w:rtl/>
        </w:rPr>
        <w:lastRenderedPageBreak/>
        <w:t>من فوائد الحديث:</w:t>
      </w:r>
    </w:p>
    <w:p w14:paraId="6023B7FC" w14:textId="29376F78" w:rsidR="00D51577" w:rsidRPr="00FA6DB9" w:rsidRDefault="00075E2F" w:rsidP="00D5157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فضل </w:t>
      </w:r>
      <w:r w:rsidR="009F413B">
        <w:rPr>
          <w:rFonts w:ascii="Traditional Arabic" w:eastAsia="Calibri" w:hAnsi="Traditional Arabic" w:cs="Traditional Arabic" w:hint="cs"/>
          <w:sz w:val="36"/>
          <w:szCs w:val="36"/>
          <w:rtl/>
          <w:lang w:bidi="ar-EG"/>
        </w:rPr>
        <w:t>الصَّلاة</w:t>
      </w:r>
      <w:r w:rsidR="00D51577"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المَسْجِد</w:t>
      </w:r>
      <w:r w:rsidR="00D51577" w:rsidRPr="00FA6DB9">
        <w:rPr>
          <w:rFonts w:ascii="Traditional Arabic" w:eastAsia="Calibri" w:hAnsi="Traditional Arabic" w:cs="Traditional Arabic"/>
          <w:sz w:val="36"/>
          <w:szCs w:val="36"/>
          <w:rtl/>
        </w:rPr>
        <w:t xml:space="preserve"> الأقصى</w:t>
      </w:r>
      <w:r>
        <w:rPr>
          <w:rFonts w:ascii="Traditional Arabic" w:eastAsia="Calibri" w:hAnsi="Traditional Arabic" w:cs="Traditional Arabic" w:hint="cs"/>
          <w:sz w:val="36"/>
          <w:szCs w:val="36"/>
          <w:rtl/>
        </w:rPr>
        <w:t xml:space="preserve"> حيث تحصل بها</w:t>
      </w:r>
      <w:r w:rsidR="00D51577" w:rsidRPr="00FA6DB9">
        <w:rPr>
          <w:rFonts w:ascii="Traditional Arabic" w:eastAsia="Calibri" w:hAnsi="Traditional Arabic" w:cs="Traditional Arabic"/>
          <w:sz w:val="36"/>
          <w:szCs w:val="36"/>
          <w:rtl/>
        </w:rPr>
        <w:t xml:space="preserve"> مغفرة الذنوب وتكفير السيئات. </w:t>
      </w:r>
    </w:p>
    <w:p w14:paraId="55561769" w14:textId="77777777" w:rsidR="00D51577" w:rsidRPr="00FA6DB9" w:rsidRDefault="00D51577" w:rsidP="00D51577">
      <w:pPr>
        <w:pStyle w:val="2"/>
        <w:rPr>
          <w:rtl/>
        </w:rPr>
      </w:pPr>
      <w:bookmarkStart w:id="792" w:name="_Toc98591787"/>
      <w:r>
        <w:rPr>
          <w:rFonts w:hint="cs"/>
          <w:rtl/>
        </w:rPr>
        <w:t>باب فضل جند الشام:</w:t>
      </w:r>
      <w:bookmarkEnd w:id="792"/>
    </w:p>
    <w:p w14:paraId="62CD0151" w14:textId="41EBC2FE"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حَوَالَةَ-رضي الله عنه-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A86C7D">
        <w:rPr>
          <w:rFonts w:ascii="Traditional Arabic" w:eastAsia="Calibri" w:hAnsi="Traditional Arabic" w:cs="Traditional Arabic"/>
          <w:b/>
          <w:bCs/>
          <w:color w:val="0070C0"/>
          <w:sz w:val="36"/>
          <w:szCs w:val="36"/>
          <w:rtl/>
        </w:rPr>
        <w:t>سَيَكُونُ جُنْدٌ بِالشَّامِ، وَجُنْدٌ بِالْيَمَنِ</w:t>
      </w:r>
      <w:r w:rsidRPr="00FA6DB9">
        <w:rPr>
          <w:rFonts w:ascii="Traditional Arabic" w:eastAsia="Calibri" w:hAnsi="Traditional Arabic" w:cs="Traditional Arabic"/>
          <w:sz w:val="36"/>
          <w:szCs w:val="36"/>
          <w:rtl/>
        </w:rPr>
        <w:t>). فَقَالَ رَجُلٌ: فَخِرْ لِي يَا رَسُولَ اللَّهِ، إِذَا كَانَ ذَلِكَ، فَقَالَ رَسُولُ اللَّ</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A86C7D">
        <w:rPr>
          <w:rFonts w:ascii="Traditional Arabic" w:eastAsia="Calibri" w:hAnsi="Traditional Arabic" w:cs="Traditional Arabic"/>
          <w:b/>
          <w:bCs/>
          <w:color w:val="0070C0"/>
          <w:sz w:val="36"/>
          <w:szCs w:val="36"/>
          <w:rtl/>
        </w:rPr>
        <w:t>عَلَيْكَ بِالشَّامِ، عَلَيْكَ بِالشَّامِ عَلَيْكَ بِالشَّامِ، فَمَنْ أَبَى فَلْيَلْحَقْ بِيَمَنِهِ، وَلْيَسْقِ مِنْ غُدُرِهِ، فَإِنَّ اللَّهَ قَدْ تَكَفَّلَ لِي بِالشَّامِ، وَأَهْلِهِ</w:t>
      </w:r>
      <w:r w:rsidRPr="00FA6DB9">
        <w:rPr>
          <w:rFonts w:ascii="Traditional Arabic" w:eastAsia="Calibri" w:hAnsi="Traditional Arabic" w:cs="Traditional Arabic"/>
          <w:sz w:val="36"/>
          <w:szCs w:val="36"/>
          <w:rtl/>
        </w:rPr>
        <w:t>) رواه أحمد.</w:t>
      </w:r>
    </w:p>
    <w:p w14:paraId="6DB86906" w14:textId="77777777" w:rsidR="00D51577" w:rsidRDefault="00D51577" w:rsidP="00D51577">
      <w:pPr>
        <w:pStyle w:val="333"/>
      </w:pPr>
      <w:r>
        <w:rPr>
          <w:rFonts w:hint="cs"/>
          <w:rtl/>
        </w:rPr>
        <w:t>معاني الكلمات:</w:t>
      </w:r>
    </w:p>
    <w:p w14:paraId="56A1FAE6" w14:textId="77777777" w:rsidR="00D51577" w:rsidRPr="000E359E" w:rsidRDefault="00D51577" w:rsidP="00C57B6E">
      <w:pPr>
        <w:pStyle w:val="ab"/>
        <w:numPr>
          <w:ilvl w:val="0"/>
          <w:numId w:val="18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0E359E">
        <w:rPr>
          <w:rFonts w:ascii="Traditional Arabic" w:eastAsia="Calibri" w:hAnsi="Traditional Arabic" w:cs="Traditional Arabic"/>
          <w:sz w:val="36"/>
          <w:szCs w:val="36"/>
          <w:rtl/>
        </w:rPr>
        <w:t>(</w:t>
      </w:r>
      <w:r w:rsidRPr="000E359E">
        <w:rPr>
          <w:rFonts w:ascii="Traditional Arabic" w:eastAsia="Calibri" w:hAnsi="Traditional Arabic" w:cs="Traditional Arabic"/>
          <w:b/>
          <w:bCs/>
          <w:color w:val="0070C0"/>
          <w:sz w:val="36"/>
          <w:szCs w:val="36"/>
          <w:rtl/>
        </w:rPr>
        <w:t>خر لي</w:t>
      </w:r>
      <w:r w:rsidRPr="000E359E">
        <w:rPr>
          <w:rFonts w:ascii="Traditional Arabic" w:eastAsia="Calibri" w:hAnsi="Traditional Arabic" w:cs="Traditional Arabic"/>
          <w:sz w:val="36"/>
          <w:szCs w:val="36"/>
          <w:rtl/>
        </w:rPr>
        <w:t>)، أي: اختر لي جندا ألزمه.</w:t>
      </w:r>
    </w:p>
    <w:p w14:paraId="1F231CCD" w14:textId="798AB613" w:rsidR="00D51577" w:rsidRPr="000E359E" w:rsidRDefault="00D51577" w:rsidP="00C57B6E">
      <w:pPr>
        <w:pStyle w:val="ab"/>
        <w:numPr>
          <w:ilvl w:val="0"/>
          <w:numId w:val="18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0E359E">
        <w:rPr>
          <w:rFonts w:ascii="Traditional Arabic" w:eastAsia="Calibri" w:hAnsi="Traditional Arabic" w:cs="Traditional Arabic"/>
          <w:sz w:val="36"/>
          <w:szCs w:val="36"/>
          <w:rtl/>
        </w:rPr>
        <w:t>(</w:t>
      </w:r>
      <w:r w:rsidRPr="000E359E">
        <w:rPr>
          <w:rFonts w:ascii="Traditional Arabic" w:eastAsia="Calibri" w:hAnsi="Traditional Arabic" w:cs="Traditional Arabic"/>
          <w:b/>
          <w:bCs/>
          <w:color w:val="0070C0"/>
          <w:sz w:val="36"/>
          <w:szCs w:val="36"/>
          <w:rtl/>
        </w:rPr>
        <w:t>وليسق من غدره</w:t>
      </w:r>
      <w:r w:rsidRPr="000E359E">
        <w:rPr>
          <w:rFonts w:ascii="Traditional Arabic" w:eastAsia="Calibri" w:hAnsi="Traditional Arabic" w:cs="Traditional Arabic"/>
          <w:sz w:val="36"/>
          <w:szCs w:val="36"/>
          <w:rtl/>
        </w:rPr>
        <w:t>): جمع غدير وهي الحياض</w:t>
      </w:r>
      <w:r w:rsidRPr="000E359E">
        <w:rPr>
          <w:rFonts w:ascii="Traditional Arabic" w:eastAsia="Calibri" w:hAnsi="Traditional Arabic" w:cs="Traditional Arabic" w:hint="cs"/>
          <w:sz w:val="36"/>
          <w:szCs w:val="36"/>
          <w:rtl/>
        </w:rPr>
        <w:t>،</w:t>
      </w:r>
      <w:r w:rsidRPr="000E359E">
        <w:rPr>
          <w:rFonts w:ascii="Traditional Arabic" w:eastAsia="Calibri" w:hAnsi="Traditional Arabic" w:cs="Traditional Arabic"/>
          <w:sz w:val="36"/>
          <w:szCs w:val="36"/>
          <w:rtl/>
        </w:rPr>
        <w:t xml:space="preserve"> والمعنى أن الناس في الثغور كانوا يتخذون حياض</w:t>
      </w:r>
      <w:r>
        <w:rPr>
          <w:rFonts w:ascii="Traditional Arabic" w:eastAsia="Calibri" w:hAnsi="Traditional Arabic" w:cs="Traditional Arabic" w:hint="cs"/>
          <w:sz w:val="36"/>
          <w:szCs w:val="36"/>
          <w:rtl/>
        </w:rPr>
        <w:t>ً</w:t>
      </w:r>
      <w:r w:rsidRPr="000E359E">
        <w:rPr>
          <w:rFonts w:ascii="Traditional Arabic" w:eastAsia="Calibri" w:hAnsi="Traditional Arabic" w:cs="Traditional Arabic"/>
          <w:sz w:val="36"/>
          <w:szCs w:val="36"/>
          <w:rtl/>
        </w:rPr>
        <w:t xml:space="preserve">ا للشرب والتطهر وسقي </w:t>
      </w:r>
      <w:r w:rsidR="00942AEB">
        <w:rPr>
          <w:rFonts w:ascii="Traditional Arabic" w:eastAsia="Calibri" w:hAnsi="Traditional Arabic" w:cs="Traditional Arabic"/>
          <w:sz w:val="36"/>
          <w:szCs w:val="36"/>
          <w:rtl/>
        </w:rPr>
        <w:t>الدَّواب</w:t>
      </w:r>
      <w:r w:rsidRPr="000E359E">
        <w:rPr>
          <w:rFonts w:ascii="Traditional Arabic" w:eastAsia="Calibri" w:hAnsi="Traditional Arabic" w:cs="Traditional Arabic"/>
          <w:sz w:val="36"/>
          <w:szCs w:val="36"/>
          <w:rtl/>
        </w:rPr>
        <w:t xml:space="preserve">، فوصاهم بالسقي مما يختص بهم وترك المزاحمة فيما سواه </w:t>
      </w:r>
      <w:r w:rsidR="005E51D9">
        <w:rPr>
          <w:rFonts w:ascii="Traditional Arabic" w:eastAsia="Calibri" w:hAnsi="Traditional Arabic" w:cs="Traditional Arabic"/>
          <w:sz w:val="36"/>
          <w:szCs w:val="36"/>
          <w:rtl/>
        </w:rPr>
        <w:t>لئلَّا</w:t>
      </w:r>
      <w:r w:rsidRPr="000E359E">
        <w:rPr>
          <w:rFonts w:ascii="Traditional Arabic" w:eastAsia="Calibri" w:hAnsi="Traditional Arabic" w:cs="Traditional Arabic"/>
          <w:sz w:val="36"/>
          <w:szCs w:val="36"/>
          <w:rtl/>
        </w:rPr>
        <w:t xml:space="preserve"> يقع الاختلاف </w:t>
      </w:r>
      <w:r w:rsidRPr="000E359E">
        <w:rPr>
          <w:rFonts w:ascii="Traditional Arabic" w:eastAsia="Calibri" w:hAnsi="Traditional Arabic" w:cs="Traditional Arabic" w:hint="eastAsia"/>
          <w:sz w:val="36"/>
          <w:szCs w:val="36"/>
          <w:rtl/>
        </w:rPr>
        <w:t>والفتنة</w:t>
      </w:r>
      <w:r w:rsidRPr="000E359E">
        <w:rPr>
          <w:rFonts w:ascii="Traditional Arabic" w:eastAsia="Calibri" w:hAnsi="Traditional Arabic" w:cs="Traditional Arabic"/>
          <w:sz w:val="36"/>
          <w:szCs w:val="36"/>
          <w:rtl/>
        </w:rPr>
        <w:t>.</w:t>
      </w:r>
    </w:p>
    <w:p w14:paraId="2114B6BF" w14:textId="77777777" w:rsidR="00D51577" w:rsidRPr="000E359E" w:rsidRDefault="00D51577" w:rsidP="00C57B6E">
      <w:pPr>
        <w:pStyle w:val="ab"/>
        <w:numPr>
          <w:ilvl w:val="0"/>
          <w:numId w:val="187"/>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0E359E">
        <w:rPr>
          <w:rFonts w:ascii="Traditional Arabic" w:eastAsia="Calibri" w:hAnsi="Traditional Arabic" w:cs="Traditional Arabic"/>
          <w:sz w:val="36"/>
          <w:szCs w:val="36"/>
          <w:rtl/>
        </w:rPr>
        <w:t>(</w:t>
      </w:r>
      <w:r w:rsidRPr="000E359E">
        <w:rPr>
          <w:rFonts w:ascii="Traditional Arabic" w:eastAsia="Calibri" w:hAnsi="Traditional Arabic" w:cs="Traditional Arabic"/>
          <w:b/>
          <w:bCs/>
          <w:color w:val="0070C0"/>
          <w:sz w:val="36"/>
          <w:szCs w:val="36"/>
          <w:rtl/>
        </w:rPr>
        <w:t>تكفل لي بالشام</w:t>
      </w:r>
      <w:r w:rsidRPr="000E359E">
        <w:rPr>
          <w:rFonts w:ascii="Traditional Arabic" w:eastAsia="Calibri" w:hAnsi="Traditional Arabic" w:cs="Traditional Arabic"/>
          <w:sz w:val="36"/>
          <w:szCs w:val="36"/>
          <w:rtl/>
        </w:rPr>
        <w:t>)، أي: ضمن لي حفظها وحفظ أهلها من بأس الكفرة واستيلائهم.</w:t>
      </w:r>
    </w:p>
    <w:p w14:paraId="32B381CC" w14:textId="77777777" w:rsidR="00D51577" w:rsidRDefault="00D51577" w:rsidP="00D51577">
      <w:pPr>
        <w:pStyle w:val="333"/>
        <w:rPr>
          <w:rtl/>
        </w:rPr>
      </w:pPr>
      <w:r>
        <w:rPr>
          <w:rFonts w:hint="cs"/>
          <w:rtl/>
        </w:rPr>
        <w:t>من فوائد الحديث:</w:t>
      </w:r>
    </w:p>
    <w:p w14:paraId="2B8742BB" w14:textId="3C18B4B2" w:rsidR="00D51577" w:rsidRPr="00E7467C" w:rsidRDefault="00D51577" w:rsidP="00075E2F">
      <w:pPr>
        <w:pStyle w:val="ab"/>
        <w:spacing w:after="160" w:line="256" w:lineRule="auto"/>
        <w:jc w:val="both"/>
        <w:rPr>
          <w:rFonts w:ascii="Traditional Arabic" w:eastAsia="Calibri" w:hAnsi="Traditional Arabic" w:cs="Traditional Arabic"/>
          <w:sz w:val="36"/>
          <w:szCs w:val="36"/>
          <w:rtl/>
        </w:rPr>
      </w:pPr>
      <w:r w:rsidRPr="00E7467C">
        <w:rPr>
          <w:rFonts w:ascii="Traditional Arabic" w:eastAsia="Calibri" w:hAnsi="Traditional Arabic" w:cs="Traditional Arabic"/>
          <w:sz w:val="36"/>
          <w:szCs w:val="36"/>
          <w:rtl/>
        </w:rPr>
        <w:t xml:space="preserve">ضمانة من الله </w:t>
      </w:r>
      <w:r w:rsidR="00A40BAE">
        <w:rPr>
          <w:rFonts w:ascii="Traditional Arabic" w:eastAsia="Calibri" w:hAnsi="Traditional Arabic" w:cs="Traditional Arabic"/>
          <w:sz w:val="36"/>
          <w:szCs w:val="36"/>
          <w:rtl/>
        </w:rPr>
        <w:t>تعالى</w:t>
      </w:r>
      <w:r w:rsidRPr="00E7467C">
        <w:rPr>
          <w:rFonts w:ascii="Traditional Arabic" w:eastAsia="Calibri" w:hAnsi="Traditional Arabic" w:cs="Traditional Arabic"/>
          <w:sz w:val="36"/>
          <w:szCs w:val="36"/>
          <w:rtl/>
        </w:rPr>
        <w:t xml:space="preserve"> بظهور المؤمنين في الشام وانتصارهم </w:t>
      </w:r>
      <w:r w:rsidR="00C82FFB">
        <w:rPr>
          <w:rFonts w:ascii="Traditional Arabic" w:eastAsia="Calibri" w:hAnsi="Traditional Arabic" w:cs="Traditional Arabic"/>
          <w:sz w:val="36"/>
          <w:szCs w:val="36"/>
          <w:rtl/>
        </w:rPr>
        <w:t>عَلَى</w:t>
      </w:r>
      <w:r w:rsidRPr="00E7467C">
        <w:rPr>
          <w:rFonts w:ascii="Traditional Arabic" w:eastAsia="Calibri" w:hAnsi="Traditional Arabic" w:cs="Traditional Arabic"/>
          <w:sz w:val="36"/>
          <w:szCs w:val="36"/>
          <w:rtl/>
        </w:rPr>
        <w:t xml:space="preserve"> عدوهم، فإذا كان الله -جل وعلا- قد تكفل بالشام وأهله؛ فمن له قبل بهزيمتهم والقضاء عليهم؟ </w:t>
      </w:r>
    </w:p>
    <w:p w14:paraId="7F17CEAE" w14:textId="50E16373" w:rsidR="00D51577" w:rsidRPr="00FA6DB9" w:rsidRDefault="00D51577" w:rsidP="00D51577">
      <w:pPr>
        <w:pStyle w:val="2"/>
        <w:rPr>
          <w:rtl/>
        </w:rPr>
      </w:pPr>
      <w:bookmarkStart w:id="793" w:name="_Toc98591788"/>
      <w:r>
        <w:rPr>
          <w:rFonts w:hint="cs"/>
          <w:rtl/>
        </w:rPr>
        <w:t xml:space="preserve">باب </w:t>
      </w:r>
      <w:r w:rsidRPr="00181297">
        <w:rPr>
          <w:rtl/>
        </w:rPr>
        <w:t xml:space="preserve">الملائكة باسطو أجنحتها </w:t>
      </w:r>
      <w:r w:rsidR="00C82FFB">
        <w:rPr>
          <w:rtl/>
        </w:rPr>
        <w:t>عَلَى</w:t>
      </w:r>
      <w:r w:rsidRPr="00181297">
        <w:rPr>
          <w:rtl/>
        </w:rPr>
        <w:t xml:space="preserve"> الشام</w:t>
      </w:r>
      <w:r>
        <w:rPr>
          <w:rFonts w:hint="cs"/>
          <w:rtl/>
        </w:rPr>
        <w:t>:</w:t>
      </w:r>
      <w:bookmarkEnd w:id="793"/>
    </w:p>
    <w:p w14:paraId="4F60E5BE" w14:textId="32ED325C"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زَيْدِ بْنِ ثَابِتٍ-رضي الله عنه- قَالَ: بَيْنَمَا نَحْنُ عِنْدَ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يَوْمًا حِينَ قَالَ: (</w:t>
      </w:r>
      <w:r w:rsidRPr="00462067">
        <w:rPr>
          <w:rFonts w:ascii="Traditional Arabic" w:eastAsia="Calibri" w:hAnsi="Traditional Arabic" w:cs="Traditional Arabic"/>
          <w:b/>
          <w:bCs/>
          <w:color w:val="0070C0"/>
          <w:sz w:val="36"/>
          <w:szCs w:val="36"/>
          <w:rtl/>
        </w:rPr>
        <w:t>طُوبَى لِلشَّامِ، طُوبَى لِلشَّامِ</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قُلْتُ: مَا بَالُ الشَّامِ؟ قَالَ: (</w:t>
      </w:r>
      <w:r w:rsidRPr="00462067">
        <w:rPr>
          <w:rFonts w:ascii="Traditional Arabic" w:eastAsia="Calibri" w:hAnsi="Traditional Arabic" w:cs="Traditional Arabic"/>
          <w:b/>
          <w:bCs/>
          <w:color w:val="0070C0"/>
          <w:sz w:val="36"/>
          <w:szCs w:val="36"/>
          <w:rtl/>
        </w:rPr>
        <w:t xml:space="preserve">الْمَلَائِكَةُ بَاسِطُو أَجْنِحَتِهَا </w:t>
      </w:r>
      <w:r w:rsidR="00C82FFB">
        <w:rPr>
          <w:rFonts w:ascii="Traditional Arabic" w:eastAsia="Calibri" w:hAnsi="Traditional Arabic" w:cs="Traditional Arabic" w:hint="eastAsia"/>
          <w:b/>
          <w:bCs/>
          <w:color w:val="0070C0"/>
          <w:sz w:val="36"/>
          <w:szCs w:val="36"/>
          <w:rtl/>
        </w:rPr>
        <w:t>عَلَى</w:t>
      </w:r>
      <w:r w:rsidRPr="00462067">
        <w:rPr>
          <w:rFonts w:ascii="Traditional Arabic" w:eastAsia="Calibri" w:hAnsi="Traditional Arabic" w:cs="Traditional Arabic"/>
          <w:b/>
          <w:bCs/>
          <w:color w:val="0070C0"/>
          <w:sz w:val="36"/>
          <w:szCs w:val="36"/>
          <w:rtl/>
        </w:rPr>
        <w:t xml:space="preserve"> الشَّامِ</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رواه أحمد.</w:t>
      </w:r>
    </w:p>
    <w:p w14:paraId="50B1B668" w14:textId="4CAF9C75" w:rsidR="001B77AD" w:rsidRDefault="001B77AD" w:rsidP="00D51577">
      <w:pPr>
        <w:spacing w:after="160" w:line="256" w:lineRule="auto"/>
        <w:ind w:firstLine="720"/>
        <w:jc w:val="both"/>
        <w:rPr>
          <w:rFonts w:ascii="Traditional Arabic" w:eastAsia="Calibri" w:hAnsi="Traditional Arabic" w:cs="Traditional Arabic"/>
          <w:sz w:val="36"/>
          <w:szCs w:val="36"/>
          <w:rtl/>
        </w:rPr>
      </w:pPr>
    </w:p>
    <w:p w14:paraId="081204D5" w14:textId="77777777" w:rsidR="001B77AD" w:rsidRDefault="001B77AD" w:rsidP="00D51577">
      <w:pPr>
        <w:spacing w:after="160" w:line="256" w:lineRule="auto"/>
        <w:ind w:firstLine="720"/>
        <w:jc w:val="both"/>
        <w:rPr>
          <w:rFonts w:ascii="Traditional Arabic" w:eastAsia="Calibri" w:hAnsi="Traditional Arabic" w:cs="Traditional Arabic"/>
          <w:sz w:val="36"/>
          <w:szCs w:val="36"/>
          <w:rtl/>
        </w:rPr>
      </w:pPr>
    </w:p>
    <w:p w14:paraId="535A7FAA" w14:textId="77777777" w:rsidR="00D51577" w:rsidRPr="00FB2866" w:rsidRDefault="00D51577" w:rsidP="00D51577">
      <w:pPr>
        <w:spacing w:after="160" w:line="256" w:lineRule="auto"/>
        <w:ind w:firstLine="720"/>
        <w:jc w:val="both"/>
        <w:rPr>
          <w:rFonts w:ascii="Traditional Arabic" w:eastAsia="Calibri" w:hAnsi="Traditional Arabic" w:cs="Traditional Arabic"/>
          <w:b/>
          <w:bCs/>
          <w:color w:val="7030A0"/>
          <w:sz w:val="36"/>
          <w:szCs w:val="36"/>
          <w:rtl/>
        </w:rPr>
      </w:pPr>
      <w:r w:rsidRPr="00FB2866">
        <w:rPr>
          <w:rFonts w:ascii="Traditional Arabic" w:eastAsia="Calibri" w:hAnsi="Traditional Arabic" w:cs="Traditional Arabic" w:hint="cs"/>
          <w:b/>
          <w:bCs/>
          <w:color w:val="7030A0"/>
          <w:sz w:val="36"/>
          <w:szCs w:val="36"/>
          <w:rtl/>
        </w:rPr>
        <w:lastRenderedPageBreak/>
        <w:t>معاني الكلمات:</w:t>
      </w:r>
    </w:p>
    <w:p w14:paraId="51E08E33" w14:textId="77777777" w:rsidR="00D51577" w:rsidRPr="00FB2866" w:rsidRDefault="00D51577" w:rsidP="00C57B6E">
      <w:pPr>
        <w:pStyle w:val="ab"/>
        <w:numPr>
          <w:ilvl w:val="0"/>
          <w:numId w:val="18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B2866">
        <w:rPr>
          <w:rFonts w:ascii="Traditional Arabic" w:eastAsia="Calibri" w:hAnsi="Traditional Arabic" w:cs="Traditional Arabic"/>
          <w:sz w:val="36"/>
          <w:szCs w:val="36"/>
          <w:rtl/>
        </w:rPr>
        <w:t>(</w:t>
      </w:r>
      <w:r w:rsidRPr="00FB2866">
        <w:rPr>
          <w:rFonts w:ascii="Traditional Arabic" w:eastAsia="Calibri" w:hAnsi="Traditional Arabic" w:cs="Traditional Arabic"/>
          <w:b/>
          <w:bCs/>
          <w:color w:val="0070C0"/>
          <w:sz w:val="36"/>
          <w:szCs w:val="36"/>
          <w:rtl/>
        </w:rPr>
        <w:t>طوبى للشام</w:t>
      </w:r>
      <w:r w:rsidRPr="00FB2866">
        <w:rPr>
          <w:rFonts w:ascii="Traditional Arabic" w:eastAsia="Calibri" w:hAnsi="Traditional Arabic" w:cs="Traditional Arabic"/>
          <w:sz w:val="36"/>
          <w:szCs w:val="36"/>
          <w:rtl/>
        </w:rPr>
        <w:t>)، أي: حالة طيبة لها ولأهلها.</w:t>
      </w:r>
    </w:p>
    <w:p w14:paraId="2EBC1485" w14:textId="77777777" w:rsidR="00D51577" w:rsidRDefault="00D51577" w:rsidP="00C57B6E">
      <w:pPr>
        <w:pStyle w:val="ab"/>
        <w:numPr>
          <w:ilvl w:val="0"/>
          <w:numId w:val="188"/>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w:t>
      </w:r>
      <w:r w:rsidRPr="00FB2866">
        <w:rPr>
          <w:rFonts w:ascii="Traditional Arabic" w:eastAsia="Calibri" w:hAnsi="Traditional Arabic" w:cs="Traditional Arabic"/>
          <w:sz w:val="36"/>
          <w:szCs w:val="36"/>
          <w:rtl/>
        </w:rPr>
        <w:t>(</w:t>
      </w:r>
      <w:r w:rsidRPr="00FB2866">
        <w:rPr>
          <w:rFonts w:ascii="Traditional Arabic" w:eastAsia="Calibri" w:hAnsi="Traditional Arabic" w:cs="Traditional Arabic"/>
          <w:b/>
          <w:bCs/>
          <w:color w:val="0070C0"/>
          <w:sz w:val="36"/>
          <w:szCs w:val="36"/>
          <w:rtl/>
        </w:rPr>
        <w:t>الملائكة باسطو أجنحتها</w:t>
      </w:r>
      <w:r w:rsidRPr="00FB2866">
        <w:rPr>
          <w:rFonts w:ascii="Traditional Arabic" w:eastAsia="Calibri" w:hAnsi="Traditional Arabic" w:cs="Traditional Arabic"/>
          <w:sz w:val="36"/>
          <w:szCs w:val="36"/>
          <w:rtl/>
        </w:rPr>
        <w:t>)، أي: حفظ</w:t>
      </w:r>
      <w:r>
        <w:rPr>
          <w:rFonts w:ascii="Traditional Arabic" w:eastAsia="Calibri" w:hAnsi="Traditional Arabic" w:cs="Traditional Arabic" w:hint="cs"/>
          <w:sz w:val="36"/>
          <w:szCs w:val="36"/>
          <w:rtl/>
        </w:rPr>
        <w:t>ً</w:t>
      </w:r>
      <w:r w:rsidRPr="00FB2866">
        <w:rPr>
          <w:rFonts w:ascii="Traditional Arabic" w:eastAsia="Calibri" w:hAnsi="Traditional Arabic" w:cs="Traditional Arabic"/>
          <w:sz w:val="36"/>
          <w:szCs w:val="36"/>
          <w:rtl/>
        </w:rPr>
        <w:t>ا لها عن الشرور، واستجلاب</w:t>
      </w:r>
      <w:r>
        <w:rPr>
          <w:rFonts w:ascii="Traditional Arabic" w:eastAsia="Calibri" w:hAnsi="Traditional Arabic" w:cs="Traditional Arabic" w:hint="cs"/>
          <w:sz w:val="36"/>
          <w:szCs w:val="36"/>
          <w:rtl/>
        </w:rPr>
        <w:t>ً</w:t>
      </w:r>
      <w:r w:rsidRPr="00FB2866">
        <w:rPr>
          <w:rFonts w:ascii="Traditional Arabic" w:eastAsia="Calibri" w:hAnsi="Traditional Arabic" w:cs="Traditional Arabic"/>
          <w:sz w:val="36"/>
          <w:szCs w:val="36"/>
          <w:rtl/>
        </w:rPr>
        <w:t>ا للخيرات، ودفع</w:t>
      </w:r>
      <w:r>
        <w:rPr>
          <w:rFonts w:ascii="Traditional Arabic" w:eastAsia="Calibri" w:hAnsi="Traditional Arabic" w:cs="Traditional Arabic" w:hint="cs"/>
          <w:sz w:val="36"/>
          <w:szCs w:val="36"/>
          <w:rtl/>
        </w:rPr>
        <w:t>ً</w:t>
      </w:r>
      <w:r w:rsidRPr="00FB2866">
        <w:rPr>
          <w:rFonts w:ascii="Traditional Arabic" w:eastAsia="Calibri" w:hAnsi="Traditional Arabic" w:cs="Traditional Arabic"/>
          <w:sz w:val="36"/>
          <w:szCs w:val="36"/>
          <w:rtl/>
        </w:rPr>
        <w:t>ا عنه للهلكات والمؤذيات.</w:t>
      </w:r>
    </w:p>
    <w:p w14:paraId="006BEB91" w14:textId="77777777" w:rsidR="00D51577" w:rsidRDefault="00D51577" w:rsidP="00D51577">
      <w:pPr>
        <w:pStyle w:val="333"/>
        <w:rPr>
          <w:rtl/>
        </w:rPr>
      </w:pPr>
      <w:r>
        <w:rPr>
          <w:rFonts w:hint="cs"/>
          <w:rtl/>
        </w:rPr>
        <w:t>من فوائد الحديث:</w:t>
      </w:r>
    </w:p>
    <w:p w14:paraId="4738C476" w14:textId="42B8FEEF" w:rsidR="00D51577" w:rsidRPr="00FB2866" w:rsidRDefault="00D51577" w:rsidP="00075E2F">
      <w:pPr>
        <w:pStyle w:val="ab"/>
        <w:spacing w:after="160" w:line="256" w:lineRule="auto"/>
        <w:jc w:val="both"/>
        <w:rPr>
          <w:rFonts w:ascii="Traditional Arabic" w:eastAsia="Calibri" w:hAnsi="Traditional Arabic" w:cs="Traditional Arabic"/>
          <w:sz w:val="36"/>
          <w:szCs w:val="36"/>
          <w:rtl/>
        </w:rPr>
      </w:pPr>
      <w:r w:rsidRPr="00FB2866">
        <w:rPr>
          <w:rFonts w:ascii="Traditional Arabic" w:eastAsia="Calibri" w:hAnsi="Traditional Arabic" w:cs="Traditional Arabic"/>
          <w:sz w:val="36"/>
          <w:szCs w:val="36"/>
          <w:rtl/>
        </w:rPr>
        <w:t>ضمانة لظهور المؤمنين في الشام وبقائهم وانتصارهم.</w:t>
      </w:r>
    </w:p>
    <w:p w14:paraId="67D5B1D7" w14:textId="77777777" w:rsidR="00D51577" w:rsidRPr="00FA6DB9" w:rsidRDefault="00D51577" w:rsidP="00D51577">
      <w:pPr>
        <w:pStyle w:val="2"/>
        <w:rPr>
          <w:rtl/>
        </w:rPr>
      </w:pPr>
      <w:bookmarkStart w:id="794" w:name="_Toc98591789"/>
      <w:r>
        <w:rPr>
          <w:rFonts w:hint="cs"/>
          <w:rtl/>
        </w:rPr>
        <w:t>باب الإيمان بالشام حين تقع الفتن:</w:t>
      </w:r>
      <w:bookmarkEnd w:id="794"/>
    </w:p>
    <w:p w14:paraId="0C147BA5" w14:textId="36500811"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الدَّرْدَاءِ-رضي الله عنه-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w:t>
      </w:r>
      <w:r w:rsidRPr="00462067">
        <w:rPr>
          <w:rFonts w:ascii="Traditional Arabic" w:eastAsia="Calibri" w:hAnsi="Traditional Arabic" w:cs="Traditional Arabic"/>
          <w:b/>
          <w:bCs/>
          <w:color w:val="0070C0"/>
          <w:sz w:val="36"/>
          <w:szCs w:val="36"/>
          <w:rtl/>
        </w:rPr>
        <w:t>بَيْنَا أَنَا نَائِمٌ، إِذْ رَأَيْتُ عَمُودَ الْكِتَابِ احْتُمِلَ مِنْ تَحْتِ رَأْسِي، فَظَنَنْتُ أَنَّهُ مَذْهُوبٌ بِهِ، فَأَتْبَعْتُهُ بَصَرِي، فَعُم</w:t>
      </w:r>
      <w:r w:rsidRPr="00462067">
        <w:rPr>
          <w:rFonts w:ascii="Traditional Arabic" w:eastAsia="Calibri" w:hAnsi="Traditional Arabic" w:cs="Traditional Arabic" w:hint="eastAsia"/>
          <w:b/>
          <w:bCs/>
          <w:color w:val="0070C0"/>
          <w:sz w:val="36"/>
          <w:szCs w:val="36"/>
          <w:rtl/>
        </w:rPr>
        <w:t>ِدَ</w:t>
      </w:r>
      <w:r w:rsidRPr="00462067">
        <w:rPr>
          <w:rFonts w:ascii="Traditional Arabic" w:eastAsia="Calibri" w:hAnsi="Traditional Arabic" w:cs="Traditional Arabic"/>
          <w:b/>
          <w:bCs/>
          <w:color w:val="0070C0"/>
          <w:sz w:val="36"/>
          <w:szCs w:val="36"/>
          <w:rtl/>
        </w:rPr>
        <w:t xml:space="preserve"> بِهِ إِلَى الشَّامِ، أَلَا وَإِنَّ الْإِيمَانَ حِينَ تَقَعُ الْفِتَنُ بِالشَّامِ</w:t>
      </w:r>
      <w:r w:rsidRPr="00FA6DB9">
        <w:rPr>
          <w:rFonts w:ascii="Traditional Arabic" w:eastAsia="Calibri" w:hAnsi="Traditional Arabic" w:cs="Traditional Arabic"/>
          <w:sz w:val="36"/>
          <w:szCs w:val="36"/>
          <w:rtl/>
        </w:rPr>
        <w:t>). رواه أحمد</w:t>
      </w:r>
      <w:r w:rsidR="001B77AD">
        <w:rPr>
          <w:rFonts w:ascii="Traditional Arabic" w:eastAsia="Calibri" w:hAnsi="Traditional Arabic" w:cs="Traditional Arabic" w:hint="cs"/>
          <w:sz w:val="36"/>
          <w:szCs w:val="36"/>
          <w:rtl/>
        </w:rPr>
        <w:t>.</w:t>
      </w:r>
    </w:p>
    <w:p w14:paraId="08D82A0F" w14:textId="77777777" w:rsidR="00D51577" w:rsidRPr="00FB2866" w:rsidRDefault="00D51577" w:rsidP="00D51577">
      <w:pPr>
        <w:spacing w:after="160" w:line="256" w:lineRule="auto"/>
        <w:ind w:firstLine="720"/>
        <w:jc w:val="both"/>
        <w:rPr>
          <w:rFonts w:ascii="Traditional Arabic" w:eastAsia="Calibri" w:hAnsi="Traditional Arabic" w:cs="Traditional Arabic"/>
          <w:b/>
          <w:bCs/>
          <w:color w:val="7030A0"/>
          <w:sz w:val="36"/>
          <w:szCs w:val="36"/>
          <w:rtl/>
        </w:rPr>
      </w:pPr>
      <w:r w:rsidRPr="00FB2866">
        <w:rPr>
          <w:rFonts w:ascii="Traditional Arabic" w:eastAsia="Calibri" w:hAnsi="Traditional Arabic" w:cs="Traditional Arabic" w:hint="cs"/>
          <w:b/>
          <w:bCs/>
          <w:color w:val="7030A0"/>
          <w:sz w:val="36"/>
          <w:szCs w:val="36"/>
          <w:rtl/>
        </w:rPr>
        <w:t>معاني الكلمات:</w:t>
      </w:r>
    </w:p>
    <w:p w14:paraId="67D22F01" w14:textId="37509DA4"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462067">
        <w:rPr>
          <w:rFonts w:ascii="Traditional Arabic" w:eastAsia="Calibri" w:hAnsi="Traditional Arabic" w:cs="Traditional Arabic"/>
          <w:b/>
          <w:bCs/>
          <w:color w:val="0070C0"/>
          <w:sz w:val="36"/>
          <w:szCs w:val="36"/>
          <w:rtl/>
        </w:rPr>
        <w:t>عمود الكتاب</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ما يعتمد عليه، وهم حملته القائمون به.</w:t>
      </w:r>
    </w:p>
    <w:p w14:paraId="056223FD" w14:textId="77777777" w:rsidR="00D51577" w:rsidRDefault="00D51577" w:rsidP="00D51577">
      <w:pPr>
        <w:pStyle w:val="333"/>
        <w:rPr>
          <w:rtl/>
        </w:rPr>
      </w:pPr>
      <w:r>
        <w:rPr>
          <w:rFonts w:hint="cs"/>
          <w:rtl/>
        </w:rPr>
        <w:t>من فوائد الحديث:</w:t>
      </w:r>
    </w:p>
    <w:p w14:paraId="210B6698" w14:textId="461DEB81"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منقبة عظيمة للشام عند وقوع الفتن وشدتها؛ حيث يبقى فيه خيرةُ الله من خلقه،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ن يقيمون الدين ويقومون به.</w:t>
      </w:r>
    </w:p>
    <w:p w14:paraId="4D6BAC36" w14:textId="77777777" w:rsidR="00D51577" w:rsidRDefault="00D51577" w:rsidP="00D51577">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2740C952" w14:textId="77777777" w:rsidR="00D51577" w:rsidRDefault="00D51577" w:rsidP="00D51577">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lastRenderedPageBreak/>
        <w:br w:type="page"/>
      </w:r>
    </w:p>
    <w:p w14:paraId="4A88D6D6" w14:textId="77777777" w:rsidR="00D51577" w:rsidRPr="00456702" w:rsidRDefault="00D51577" w:rsidP="00D51577">
      <w:pPr>
        <w:pStyle w:val="1"/>
        <w:rPr>
          <w:rtl/>
          <w:lang w:bidi="ar-SA"/>
        </w:rPr>
      </w:pPr>
      <w:bookmarkStart w:id="795" w:name="_Toc98591790"/>
      <w:r>
        <w:rPr>
          <w:rFonts w:hint="cs"/>
          <w:rtl/>
        </w:rPr>
        <w:lastRenderedPageBreak/>
        <w:t>كتاب المظالم</w:t>
      </w:r>
      <w:bookmarkEnd w:id="795"/>
    </w:p>
    <w:p w14:paraId="7EA6B232" w14:textId="77777777" w:rsidR="00D51577" w:rsidRPr="00FA6DB9" w:rsidRDefault="00D51577" w:rsidP="00D51577">
      <w:pPr>
        <w:pStyle w:val="2"/>
        <w:rPr>
          <w:rtl/>
        </w:rPr>
      </w:pPr>
      <w:bookmarkStart w:id="796" w:name="_Toc98591791"/>
      <w:r>
        <w:rPr>
          <w:rFonts w:hint="cs"/>
          <w:rtl/>
        </w:rPr>
        <w:t>باب قصاص المظالم:</w:t>
      </w:r>
      <w:bookmarkEnd w:id="796"/>
    </w:p>
    <w:p w14:paraId="5C0F1BED" w14:textId="1105DD9E"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أَبِي سَعِيدٍ الْخُدْرِيِّ</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 عَنْ رَسُولِ اللَّهِ</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Pr="00744FE1">
        <w:rPr>
          <w:rFonts w:ascii="Traditional Arabic" w:eastAsia="Calibri" w:hAnsi="Traditional Arabic" w:cs="Traditional Arabic"/>
          <w:b/>
          <w:bCs/>
          <w:color w:val="0070C0"/>
          <w:sz w:val="36"/>
          <w:szCs w:val="36"/>
          <w:rtl/>
        </w:rPr>
        <w:t xml:space="preserve">إِذَا خَلَصَ الْمُؤْمِنُونَ مِنَ النَّارِ حُبِسُوا بِقَنْطَرَةٍ بَيْنَ الْجَنَّةِ وَالنَّارِ، فَيَتَقَاصُّونَ مَظَالِمَ كَانَتْ بَيْنَهُمْ فِي </w:t>
      </w:r>
      <w:r w:rsidR="003E0674">
        <w:rPr>
          <w:rFonts w:ascii="Traditional Arabic" w:eastAsia="Calibri" w:hAnsi="Traditional Arabic" w:cs="Traditional Arabic"/>
          <w:b/>
          <w:bCs/>
          <w:color w:val="0070C0"/>
          <w:sz w:val="36"/>
          <w:szCs w:val="36"/>
          <w:rtl/>
        </w:rPr>
        <w:t>الدُّنيا</w:t>
      </w:r>
      <w:r w:rsidRPr="00744FE1">
        <w:rPr>
          <w:rFonts w:ascii="Traditional Arabic" w:eastAsia="Calibri" w:hAnsi="Traditional Arabic" w:cs="Traditional Arabic"/>
          <w:b/>
          <w:bCs/>
          <w:color w:val="0070C0"/>
          <w:sz w:val="36"/>
          <w:szCs w:val="36"/>
          <w:rtl/>
        </w:rPr>
        <w:t>، حَتَّى إِذَا نُقُّوا وَهُذِّبُوا، أُذِنَ لَهُمْ بِدُخُولِ الْجَنَّةِ، فَوَ</w:t>
      </w:r>
      <w:r w:rsidR="00C82FFB">
        <w:rPr>
          <w:rFonts w:ascii="Traditional Arabic" w:eastAsia="Calibri" w:hAnsi="Traditional Arabic" w:cs="Traditional Arabic"/>
          <w:b/>
          <w:bCs/>
          <w:color w:val="0070C0"/>
          <w:sz w:val="36"/>
          <w:szCs w:val="36"/>
          <w:rtl/>
        </w:rPr>
        <w:t>الذِي</w:t>
      </w:r>
      <w:r w:rsidRPr="00744FE1">
        <w:rPr>
          <w:rFonts w:ascii="Traditional Arabic" w:eastAsia="Calibri" w:hAnsi="Traditional Arabic" w:cs="Traditional Arabic"/>
          <w:b/>
          <w:bCs/>
          <w:color w:val="0070C0"/>
          <w:sz w:val="36"/>
          <w:szCs w:val="36"/>
          <w:rtl/>
        </w:rPr>
        <w:t xml:space="preserve"> نَفْسُ مُحَمَّدٍ </w:t>
      </w:r>
      <w:r>
        <w:rPr>
          <w:rFonts w:ascii="Traditional Arabic" w:eastAsia="Calibri" w:hAnsi="Traditional Arabic" w:cs="Traditional Arabic"/>
          <w:b/>
          <w:bCs/>
          <w:color w:val="0070C0"/>
          <w:sz w:val="36"/>
          <w:szCs w:val="36"/>
          <w:rtl/>
        </w:rPr>
        <w:t xml:space="preserve">ﷺ </w:t>
      </w:r>
      <w:r w:rsidRPr="00744FE1">
        <w:rPr>
          <w:rFonts w:ascii="Traditional Arabic" w:eastAsia="Calibri" w:hAnsi="Traditional Arabic" w:cs="Traditional Arabic"/>
          <w:b/>
          <w:bCs/>
          <w:color w:val="0070C0"/>
          <w:sz w:val="36"/>
          <w:szCs w:val="36"/>
          <w:rtl/>
        </w:rPr>
        <w:t xml:space="preserve">بِيَدِهِ لَأَحَدُهُمْ بِمَسْكَنِهِ فِي الْجَنَّةِ أَدَلُّ بِمَنْزِلِهِ كَانَ فِي </w:t>
      </w:r>
      <w:r w:rsidR="003E0674">
        <w:rPr>
          <w:rFonts w:ascii="Traditional Arabic" w:eastAsia="Calibri" w:hAnsi="Traditional Arabic" w:cs="Traditional Arabic"/>
          <w:b/>
          <w:bCs/>
          <w:color w:val="0070C0"/>
          <w:sz w:val="36"/>
          <w:szCs w:val="36"/>
          <w:rtl/>
        </w:rPr>
        <w:t>الدُّنيا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4AAF455D" w14:textId="77777777" w:rsidR="00D51577" w:rsidRPr="00FA6DB9" w:rsidRDefault="00D51577" w:rsidP="00D51577">
      <w:pPr>
        <w:pStyle w:val="333"/>
        <w:rPr>
          <w:rtl/>
        </w:rPr>
      </w:pPr>
      <w:r>
        <w:rPr>
          <w:rFonts w:hint="cs"/>
          <w:rtl/>
        </w:rPr>
        <w:t>معاني الكلمات:</w:t>
      </w:r>
    </w:p>
    <w:p w14:paraId="4104DAB3" w14:textId="72B79EFA" w:rsidR="00D51577" w:rsidRPr="001A70DD" w:rsidRDefault="00D51577" w:rsidP="00C57B6E">
      <w:pPr>
        <w:pStyle w:val="ab"/>
        <w:numPr>
          <w:ilvl w:val="0"/>
          <w:numId w:val="14"/>
        </w:numPr>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خلص المؤمنون من النار</w:t>
      </w: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hint="cs"/>
          <w:sz w:val="36"/>
          <w:szCs w:val="36"/>
          <w:rtl/>
        </w:rPr>
        <w:t>،</w:t>
      </w:r>
      <w:r w:rsidRPr="001A70DD">
        <w:rPr>
          <w:rFonts w:ascii="Traditional Arabic" w:eastAsia="Calibri" w:hAnsi="Traditional Arabic" w:cs="Traditional Arabic"/>
          <w:sz w:val="36"/>
          <w:szCs w:val="36"/>
          <w:rtl/>
        </w:rPr>
        <w:t xml:space="preserve"> أي: نجوا من السقوط فيها بعدما جازوا </w:t>
      </w:r>
      <w:r w:rsidR="00C82FFB">
        <w:rPr>
          <w:rFonts w:ascii="Traditional Arabic" w:eastAsia="Calibri" w:hAnsi="Traditional Arabic" w:cs="Traditional Arabic"/>
          <w:sz w:val="36"/>
          <w:szCs w:val="36"/>
          <w:rtl/>
        </w:rPr>
        <w:t>عَلَى</w:t>
      </w:r>
      <w:r w:rsidRPr="001A70DD">
        <w:rPr>
          <w:rFonts w:ascii="Traditional Arabic" w:eastAsia="Calibri" w:hAnsi="Traditional Arabic" w:cs="Traditional Arabic"/>
          <w:sz w:val="36"/>
          <w:szCs w:val="36"/>
          <w:rtl/>
        </w:rPr>
        <w:t xml:space="preserve"> الصراط.</w:t>
      </w:r>
    </w:p>
    <w:p w14:paraId="7246DDAA" w14:textId="7D934449" w:rsidR="00D51577" w:rsidRPr="001A70DD" w:rsidRDefault="00D51577" w:rsidP="00C57B6E">
      <w:pPr>
        <w:pStyle w:val="ab"/>
        <w:numPr>
          <w:ilvl w:val="0"/>
          <w:numId w:val="14"/>
        </w:numPr>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حبسوا بقنطرة بين الجنة والنار</w:t>
      </w: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hint="cs"/>
          <w:sz w:val="36"/>
          <w:szCs w:val="36"/>
          <w:rtl/>
        </w:rPr>
        <w:t>،</w:t>
      </w:r>
      <w:r w:rsidRPr="001A70DD">
        <w:rPr>
          <w:rFonts w:ascii="Traditional Arabic" w:eastAsia="Calibri" w:hAnsi="Traditional Arabic" w:cs="Traditional Arabic"/>
          <w:sz w:val="36"/>
          <w:szCs w:val="36"/>
          <w:rtl/>
        </w:rPr>
        <w:t xml:space="preserve"> أي: أُخروا </w:t>
      </w:r>
      <w:r w:rsidR="00C82FFB">
        <w:rPr>
          <w:rFonts w:ascii="Traditional Arabic" w:eastAsia="Calibri" w:hAnsi="Traditional Arabic" w:cs="Traditional Arabic"/>
          <w:sz w:val="36"/>
          <w:szCs w:val="36"/>
          <w:rtl/>
        </w:rPr>
        <w:t>عَلَى</w:t>
      </w:r>
      <w:r w:rsidRPr="001A70DD">
        <w:rPr>
          <w:rFonts w:ascii="Traditional Arabic" w:eastAsia="Calibri" w:hAnsi="Traditional Arabic" w:cs="Traditional Arabic"/>
          <w:sz w:val="36"/>
          <w:szCs w:val="36"/>
          <w:rtl/>
        </w:rPr>
        <w:t xml:space="preserve"> الصراط بين الجنة والنار.</w:t>
      </w:r>
    </w:p>
    <w:p w14:paraId="23B2BE64" w14:textId="16A51551" w:rsidR="00D51577" w:rsidRPr="001A70DD" w:rsidRDefault="00D51577" w:rsidP="00C57B6E">
      <w:pPr>
        <w:pStyle w:val="ab"/>
        <w:numPr>
          <w:ilvl w:val="0"/>
          <w:numId w:val="14"/>
        </w:numPr>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فيتقاصّون مظالم..</w:t>
      </w:r>
      <w:r w:rsidRPr="001A70DD">
        <w:rPr>
          <w:rFonts w:ascii="Traditional Arabic" w:eastAsia="Calibri" w:hAnsi="Traditional Arabic" w:cs="Traditional Arabic"/>
          <w:sz w:val="36"/>
          <w:szCs w:val="36"/>
          <w:rtl/>
        </w:rPr>
        <w:t xml:space="preserve">) أي: يقتص بعضهم من بعض. </w:t>
      </w:r>
    </w:p>
    <w:p w14:paraId="1B3ED115" w14:textId="55E9B1AB" w:rsidR="00D51577" w:rsidRPr="001A70DD" w:rsidRDefault="00D51577" w:rsidP="00C57B6E">
      <w:pPr>
        <w:pStyle w:val="ab"/>
        <w:numPr>
          <w:ilvl w:val="0"/>
          <w:numId w:val="14"/>
        </w:numPr>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وهذبوا</w:t>
      </w:r>
      <w:r w:rsidRPr="001A70DD">
        <w:rPr>
          <w:rFonts w:ascii="Traditional Arabic" w:eastAsia="Calibri" w:hAnsi="Traditional Arabic" w:cs="Traditional Arabic"/>
          <w:sz w:val="36"/>
          <w:szCs w:val="36"/>
          <w:rtl/>
        </w:rPr>
        <w:t>) أي: خلصوا من الآثام بمقاصصة بعضها ببعض.</w:t>
      </w:r>
    </w:p>
    <w:p w14:paraId="53E7C26F" w14:textId="745A11AC" w:rsidR="00D51577" w:rsidRPr="001A70DD" w:rsidRDefault="00D51577" w:rsidP="00C57B6E">
      <w:pPr>
        <w:pStyle w:val="ab"/>
        <w:numPr>
          <w:ilvl w:val="0"/>
          <w:numId w:val="14"/>
        </w:numPr>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أدل بمنزله..</w:t>
      </w:r>
      <w:r w:rsidRPr="001A70DD">
        <w:rPr>
          <w:rFonts w:ascii="Traditional Arabic" w:eastAsia="Calibri" w:hAnsi="Traditional Arabic" w:cs="Traditional Arabic"/>
          <w:sz w:val="36"/>
          <w:szCs w:val="36"/>
          <w:rtl/>
        </w:rPr>
        <w:t xml:space="preserve">) أي: يعرف منزله في الجنة أكثر من معرفته لمنزله في </w:t>
      </w:r>
      <w:r w:rsidR="003E0674">
        <w:rPr>
          <w:rFonts w:ascii="Traditional Arabic" w:eastAsia="Calibri" w:hAnsi="Traditional Arabic" w:cs="Traditional Arabic"/>
          <w:sz w:val="36"/>
          <w:szCs w:val="36"/>
          <w:rtl/>
        </w:rPr>
        <w:t>الدُّنيا</w:t>
      </w:r>
      <w:r w:rsidRPr="001A70DD">
        <w:rPr>
          <w:rFonts w:ascii="Traditional Arabic" w:eastAsia="Calibri" w:hAnsi="Traditional Arabic" w:cs="Traditional Arabic"/>
          <w:sz w:val="36"/>
          <w:szCs w:val="36"/>
          <w:rtl/>
        </w:rPr>
        <w:t>.</w:t>
      </w:r>
    </w:p>
    <w:p w14:paraId="7D1AF1D0" w14:textId="5A7A9D34" w:rsidR="00D51577" w:rsidRPr="001A70DD"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1A70DD">
        <w:rPr>
          <w:rFonts w:ascii="Traditional Arabic" w:eastAsia="Calibri" w:hAnsi="Traditional Arabic" w:cs="Traditional Arabic"/>
          <w:b/>
          <w:bCs/>
          <w:color w:val="7030A0"/>
          <w:sz w:val="36"/>
          <w:szCs w:val="36"/>
          <w:rtl/>
          <w:lang w:val="x-none" w:eastAsia="x-none" w:bidi="ar-EG"/>
        </w:rPr>
        <w:t>من فوائد الحديث:</w:t>
      </w:r>
    </w:p>
    <w:p w14:paraId="0DBBC26F" w14:textId="0E18815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١-التحذير الشديد من ارتكاب المظالم والتعدِّي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حقوق الآخرين.</w:t>
      </w:r>
    </w:p>
    <w:p w14:paraId="771ED830" w14:textId="3E78C034"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٢-أن الحقوق لا تضيع، فمن لم يظفر بحقه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فسوف يستوفيه يوم القيامة.</w:t>
      </w:r>
    </w:p>
    <w:p w14:paraId="7558AEA8" w14:textId="7538C3F9"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٣-أن أهل الجنة يعرفون منازلَهم أكثرَ من معرفة أهل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بمنازلهم.</w:t>
      </w:r>
    </w:p>
    <w:p w14:paraId="663161BC" w14:textId="5A131DC9" w:rsidR="00D51577" w:rsidRPr="00FA6DB9" w:rsidRDefault="00D51577" w:rsidP="00D51577">
      <w:pPr>
        <w:pStyle w:val="2"/>
        <w:rPr>
          <w:rtl/>
        </w:rPr>
      </w:pPr>
      <w:bookmarkStart w:id="797" w:name="_Toc98591792"/>
      <w:r w:rsidRPr="00932A8C">
        <w:rPr>
          <w:rtl/>
        </w:rPr>
        <w:t xml:space="preserve">باب قول الله </w:t>
      </w:r>
      <w:r w:rsidR="00A40BAE">
        <w:rPr>
          <w:rtl/>
        </w:rPr>
        <w:t>تعالى</w:t>
      </w:r>
      <w:r w:rsidRPr="00932A8C">
        <w:rPr>
          <w:rtl/>
        </w:rPr>
        <w:t xml:space="preserve">: {ألا لعنة الله </w:t>
      </w:r>
      <w:r w:rsidR="00C82FFB">
        <w:rPr>
          <w:rtl/>
        </w:rPr>
        <w:t>عَلَى</w:t>
      </w:r>
      <w:r w:rsidRPr="00932A8C">
        <w:rPr>
          <w:rtl/>
        </w:rPr>
        <w:t xml:space="preserve"> الظالمين} [هود: 18]</w:t>
      </w:r>
      <w:r>
        <w:rPr>
          <w:rFonts w:hint="cs"/>
          <w:rtl/>
        </w:rPr>
        <w:t>:</w:t>
      </w:r>
      <w:bookmarkEnd w:id="797"/>
    </w:p>
    <w:p w14:paraId="0F7F4922" w14:textId="60D2C737"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صَفْوَانَ بْنِ مُحْرِزٍ الْمَازِنِيِّ، قَالَ: بَيْنَمَا أَنَا أَمْشِي مَعَ ابْنِ عُمَرَ</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-رَضِيَ اللَّهُ عَنْهُمَا-</w:t>
      </w:r>
      <w:r w:rsidRPr="00FA6DB9">
        <w:rPr>
          <w:rFonts w:ascii="Traditional Arabic" w:eastAsia="Calibri" w:hAnsi="Traditional Arabic" w:cs="Traditional Arabic"/>
          <w:sz w:val="36"/>
          <w:szCs w:val="36"/>
          <w:rtl/>
        </w:rPr>
        <w:t xml:space="preserve"> آخِذٌ بِيَدِهِ، إِذْ عَرَضَ رَجُلٌ فَقَالَ: كَيْفَ سَمِعْتَ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فِي النَّجْوَى؟ فَقَالَ: سَمِعْتُ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يَقُولُ: (</w:t>
      </w:r>
      <w:r w:rsidRPr="00CD0251">
        <w:rPr>
          <w:rFonts w:ascii="Traditional Arabic" w:eastAsia="Calibri" w:hAnsi="Traditional Arabic" w:cs="Traditional Arabic"/>
          <w:b/>
          <w:bCs/>
          <w:color w:val="0070C0"/>
          <w:sz w:val="36"/>
          <w:szCs w:val="36"/>
          <w:rtl/>
        </w:rPr>
        <w:t xml:space="preserve">إِنَّ اللَّهَ يُدْنِي الْمُؤْمِنَ فَيَضَعُ عَلَيْهِ كَنَفَهُ وَيَسْتُرُهُ، فَيَقُولُ: أَتَعْرِفُ ذَنْبَ كَذَا؟ أَتَعْرِفُ ذَنْبَ كَذَا؟ فَيَقُولُ: نَعَمْ أَيْ رَبِّ. حَتَّى إِذَا قَرَّرَهُ بِذُنُوبِهِ، وَرَأَى فِي نَفْسِهِ أَنَّهُ هَلَكَ، </w:t>
      </w:r>
      <w:r w:rsidRPr="00CD0251">
        <w:rPr>
          <w:rFonts w:ascii="Traditional Arabic" w:eastAsia="Calibri" w:hAnsi="Traditional Arabic" w:cs="Traditional Arabic"/>
          <w:b/>
          <w:bCs/>
          <w:color w:val="0070C0"/>
          <w:sz w:val="36"/>
          <w:szCs w:val="36"/>
          <w:rtl/>
        </w:rPr>
        <w:lastRenderedPageBreak/>
        <w:t xml:space="preserve">قَالَ: سَتَرْتُهَا عَلَيْكَ فِي </w:t>
      </w:r>
      <w:r w:rsidR="003E0674">
        <w:rPr>
          <w:rFonts w:ascii="Traditional Arabic" w:eastAsia="Calibri" w:hAnsi="Traditional Arabic" w:cs="Traditional Arabic"/>
          <w:b/>
          <w:bCs/>
          <w:color w:val="0070C0"/>
          <w:sz w:val="36"/>
          <w:szCs w:val="36"/>
          <w:rtl/>
        </w:rPr>
        <w:t>الدُّنيا</w:t>
      </w:r>
      <w:r w:rsidRPr="00CD0251">
        <w:rPr>
          <w:rFonts w:ascii="Traditional Arabic" w:eastAsia="Calibri" w:hAnsi="Traditional Arabic" w:cs="Traditional Arabic"/>
          <w:b/>
          <w:bCs/>
          <w:color w:val="0070C0"/>
          <w:sz w:val="36"/>
          <w:szCs w:val="36"/>
          <w:rtl/>
        </w:rPr>
        <w:t xml:space="preserve"> وَأَنَا أَغْفِرُهَا لَكَ الْيَوْمَ. فَيُعْطَى كِتَابَ حَسَنَاتِهِ، وَأَمَّا الْكَافِرُ وَالْمُنَافِقُونَ فَيَقُولُ الْأَشْهَادُ: {هَؤُلَاءِ </w:t>
      </w:r>
      <w:r w:rsidR="00C82FFB">
        <w:rPr>
          <w:rFonts w:ascii="Traditional Arabic" w:eastAsia="Calibri" w:hAnsi="Traditional Arabic" w:cs="Traditional Arabic"/>
          <w:b/>
          <w:bCs/>
          <w:color w:val="0070C0"/>
          <w:sz w:val="36"/>
          <w:szCs w:val="36"/>
          <w:rtl/>
        </w:rPr>
        <w:t>الذِي</w:t>
      </w:r>
      <w:r w:rsidRPr="00CD0251">
        <w:rPr>
          <w:rFonts w:ascii="Traditional Arabic" w:eastAsia="Calibri" w:hAnsi="Traditional Arabic" w:cs="Traditional Arabic"/>
          <w:b/>
          <w:bCs/>
          <w:color w:val="0070C0"/>
          <w:sz w:val="36"/>
          <w:szCs w:val="36"/>
          <w:rtl/>
        </w:rPr>
        <w:t xml:space="preserve">نَ كَذَبُوا </w:t>
      </w:r>
      <w:r w:rsidR="00C82FFB">
        <w:rPr>
          <w:rFonts w:ascii="Traditional Arabic" w:eastAsia="Calibri" w:hAnsi="Traditional Arabic" w:cs="Traditional Arabic"/>
          <w:b/>
          <w:bCs/>
          <w:color w:val="0070C0"/>
          <w:sz w:val="36"/>
          <w:szCs w:val="36"/>
          <w:rtl/>
        </w:rPr>
        <w:t>عَلَى</w:t>
      </w:r>
      <w:r w:rsidRPr="00CD0251">
        <w:rPr>
          <w:rFonts w:ascii="Traditional Arabic" w:eastAsia="Calibri" w:hAnsi="Traditional Arabic" w:cs="Traditional Arabic"/>
          <w:b/>
          <w:bCs/>
          <w:color w:val="0070C0"/>
          <w:sz w:val="36"/>
          <w:szCs w:val="36"/>
          <w:rtl/>
        </w:rPr>
        <w:t xml:space="preserve"> رَبِّهِمْ أَلَا لَعْنَةُ اللَّهِ </w:t>
      </w:r>
      <w:r w:rsidR="00C82FFB">
        <w:rPr>
          <w:rFonts w:ascii="Traditional Arabic" w:eastAsia="Calibri" w:hAnsi="Traditional Arabic" w:cs="Traditional Arabic"/>
          <w:b/>
          <w:bCs/>
          <w:color w:val="0070C0"/>
          <w:sz w:val="36"/>
          <w:szCs w:val="36"/>
          <w:rtl/>
        </w:rPr>
        <w:t>عَلَى</w:t>
      </w:r>
      <w:r w:rsidRPr="00CD0251">
        <w:rPr>
          <w:rFonts w:ascii="Traditional Arabic" w:eastAsia="Calibri" w:hAnsi="Traditional Arabic" w:cs="Traditional Arabic"/>
          <w:b/>
          <w:bCs/>
          <w:color w:val="0070C0"/>
          <w:sz w:val="36"/>
          <w:szCs w:val="36"/>
          <w:rtl/>
        </w:rPr>
        <w:t xml:space="preserve"> الظَّالِمِينَ}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1255D0B" w14:textId="77777777" w:rsidR="00D51577" w:rsidRPr="00FA6DB9" w:rsidRDefault="00D51577" w:rsidP="00D51577">
      <w:pPr>
        <w:pStyle w:val="333"/>
        <w:rPr>
          <w:rtl/>
        </w:rPr>
      </w:pPr>
      <w:r>
        <w:rPr>
          <w:rFonts w:hint="cs"/>
          <w:rtl/>
        </w:rPr>
        <w:t>معاني الكلمات:</w:t>
      </w:r>
    </w:p>
    <w:p w14:paraId="316F319C" w14:textId="0E6E0EB4" w:rsidR="00D51577" w:rsidRPr="001A70DD" w:rsidRDefault="00D51577" w:rsidP="00C57B6E">
      <w:pPr>
        <w:pStyle w:val="ab"/>
        <w:numPr>
          <w:ilvl w:val="0"/>
          <w:numId w:val="15"/>
        </w:numPr>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(النجوى)</w:t>
      </w:r>
      <w:r w:rsidRPr="001A70DD">
        <w:rPr>
          <w:rFonts w:ascii="Traditional Arabic" w:eastAsia="Calibri" w:hAnsi="Traditional Arabic" w:cs="Traditional Arabic" w:hint="cs"/>
          <w:sz w:val="36"/>
          <w:szCs w:val="36"/>
          <w:rtl/>
        </w:rPr>
        <w:t>،</w:t>
      </w:r>
      <w:r w:rsidRPr="001A70DD">
        <w:rPr>
          <w:rFonts w:ascii="Traditional Arabic" w:eastAsia="Calibri" w:hAnsi="Traditional Arabic" w:cs="Traditional Arabic"/>
          <w:sz w:val="36"/>
          <w:szCs w:val="36"/>
          <w:rtl/>
        </w:rPr>
        <w:t xml:space="preserve"> أي: مناجاة الله </w:t>
      </w:r>
      <w:r w:rsidR="00A40BAE">
        <w:rPr>
          <w:rFonts w:ascii="Traditional Arabic" w:eastAsia="Calibri" w:hAnsi="Traditional Arabic" w:cs="Traditional Arabic"/>
          <w:sz w:val="36"/>
          <w:szCs w:val="36"/>
          <w:rtl/>
        </w:rPr>
        <w:t>تعالى</w:t>
      </w:r>
      <w:r w:rsidRPr="001A70DD">
        <w:rPr>
          <w:rFonts w:ascii="Traditional Arabic" w:eastAsia="Calibri" w:hAnsi="Traditional Arabic" w:cs="Traditional Arabic"/>
          <w:sz w:val="36"/>
          <w:szCs w:val="36"/>
          <w:rtl/>
        </w:rPr>
        <w:t xml:space="preserve"> للعبد يوم القيامة. </w:t>
      </w:r>
    </w:p>
    <w:p w14:paraId="11CEF382" w14:textId="7C846AD1" w:rsidR="00D51577" w:rsidRDefault="00D51577" w:rsidP="00C57B6E">
      <w:pPr>
        <w:pStyle w:val="ab"/>
        <w:numPr>
          <w:ilvl w:val="0"/>
          <w:numId w:val="15"/>
        </w:numPr>
        <w:spacing w:after="160" w:line="256" w:lineRule="auto"/>
        <w:jc w:val="both"/>
        <w:rPr>
          <w:rFonts w:ascii="Traditional Arabic" w:eastAsia="Calibri" w:hAnsi="Traditional Arabic" w:cs="Traditional Arabic"/>
          <w:sz w:val="36"/>
          <w:szCs w:val="36"/>
        </w:rPr>
      </w:pP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كنفه</w:t>
      </w: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hint="cs"/>
          <w:sz w:val="36"/>
          <w:szCs w:val="36"/>
          <w:rtl/>
        </w:rPr>
        <w:t>،</w:t>
      </w:r>
      <w:r w:rsidRPr="001A70DD">
        <w:rPr>
          <w:rFonts w:ascii="Traditional Arabic" w:eastAsia="Calibri" w:hAnsi="Traditional Arabic" w:cs="Traditional Arabic"/>
          <w:sz w:val="36"/>
          <w:szCs w:val="36"/>
          <w:rtl/>
        </w:rPr>
        <w:t xml:space="preserve"> أي: حفظه وستره.</w:t>
      </w:r>
    </w:p>
    <w:p w14:paraId="4B6080CB" w14:textId="77777777" w:rsidR="00D51577" w:rsidRPr="001A70DD" w:rsidRDefault="00D51577" w:rsidP="00D51577">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1A70DD">
        <w:rPr>
          <w:rFonts w:ascii="Traditional Arabic" w:eastAsia="Calibri" w:hAnsi="Traditional Arabic" w:cs="Traditional Arabic" w:hint="cs"/>
          <w:b/>
          <w:bCs/>
          <w:color w:val="7030A0"/>
          <w:sz w:val="36"/>
          <w:szCs w:val="36"/>
          <w:rtl/>
          <w:lang w:val="x-none" w:eastAsia="x-none" w:bidi="ar-EG"/>
        </w:rPr>
        <w:t>من فوائد الحديث:</w:t>
      </w:r>
    </w:p>
    <w:p w14:paraId="5039B8EC" w14:textId="61604185" w:rsidR="00D51577" w:rsidRPr="001A70DD" w:rsidRDefault="00D51577" w:rsidP="00E03A5F">
      <w:pPr>
        <w:pStyle w:val="ab"/>
        <w:spacing w:after="160" w:line="256" w:lineRule="auto"/>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 xml:space="preserve">سعة رحمة الله </w:t>
      </w:r>
      <w:r w:rsidR="00A40BAE">
        <w:rPr>
          <w:rFonts w:ascii="Traditional Arabic" w:eastAsia="Calibri" w:hAnsi="Traditional Arabic" w:cs="Traditional Arabic"/>
          <w:sz w:val="36"/>
          <w:szCs w:val="36"/>
          <w:rtl/>
        </w:rPr>
        <w:t>تعالى</w:t>
      </w:r>
      <w:r w:rsidRPr="001A70DD">
        <w:rPr>
          <w:rFonts w:ascii="Traditional Arabic" w:eastAsia="Calibri" w:hAnsi="Traditional Arabic" w:cs="Traditional Arabic"/>
          <w:sz w:val="36"/>
          <w:szCs w:val="36"/>
          <w:rtl/>
        </w:rPr>
        <w:t xml:space="preserve"> وعظيم عفوه </w:t>
      </w:r>
      <w:r w:rsidR="00C82FFB">
        <w:rPr>
          <w:rFonts w:ascii="Traditional Arabic" w:eastAsia="Calibri" w:hAnsi="Traditional Arabic" w:cs="Traditional Arabic"/>
          <w:sz w:val="36"/>
          <w:szCs w:val="36"/>
          <w:rtl/>
        </w:rPr>
        <w:t>عَلَى</w:t>
      </w:r>
      <w:r w:rsidRPr="001A70DD">
        <w:rPr>
          <w:rFonts w:ascii="Traditional Arabic" w:eastAsia="Calibri" w:hAnsi="Traditional Arabic" w:cs="Traditional Arabic"/>
          <w:sz w:val="36"/>
          <w:szCs w:val="36"/>
          <w:rtl/>
        </w:rPr>
        <w:t xml:space="preserve"> عباده</w:t>
      </w:r>
      <w:r w:rsidRPr="001A70DD">
        <w:rPr>
          <w:rFonts w:ascii="Traditional Arabic" w:eastAsia="Calibri" w:hAnsi="Traditional Arabic" w:cs="Traditional Arabic" w:hint="cs"/>
          <w:sz w:val="36"/>
          <w:szCs w:val="36"/>
          <w:rtl/>
        </w:rPr>
        <w:t>.</w:t>
      </w:r>
    </w:p>
    <w:p w14:paraId="51781305" w14:textId="77777777" w:rsidR="00D51577" w:rsidRPr="00F74520" w:rsidRDefault="00D51577" w:rsidP="00D51577">
      <w:pPr>
        <w:pStyle w:val="2"/>
        <w:rPr>
          <w:rtl/>
        </w:rPr>
      </w:pPr>
      <w:bookmarkStart w:id="798" w:name="_Toc98591793"/>
      <w:r w:rsidRPr="00F74520">
        <w:rPr>
          <w:rtl/>
        </w:rPr>
        <w:t>باب من أخذ ما يؤذي الناس فرمى به</w:t>
      </w:r>
      <w:r>
        <w:rPr>
          <w:rFonts w:hint="cs"/>
          <w:rtl/>
        </w:rPr>
        <w:t>:</w:t>
      </w:r>
      <w:bookmarkEnd w:id="798"/>
    </w:p>
    <w:p w14:paraId="067E8621" w14:textId="2872168E"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BB1FCA">
        <w:rPr>
          <w:rFonts w:ascii="Traditional Arabic" w:eastAsia="Calibri" w:hAnsi="Traditional Arabic" w:cs="Traditional Arabic"/>
          <w:b/>
          <w:bCs/>
          <w:color w:val="0070C0"/>
          <w:sz w:val="36"/>
          <w:szCs w:val="36"/>
          <w:rtl/>
        </w:rPr>
        <w:t xml:space="preserve">بَيْنَمَا رَجُلٌ يَمْشِي بِطَرِيقٍ وَجَدَ غُصْنَ شَوْكٍ </w:t>
      </w:r>
      <w:r w:rsidR="00C82FFB">
        <w:rPr>
          <w:rFonts w:ascii="Traditional Arabic" w:eastAsia="Calibri" w:hAnsi="Traditional Arabic" w:cs="Traditional Arabic"/>
          <w:b/>
          <w:bCs/>
          <w:color w:val="0070C0"/>
          <w:sz w:val="36"/>
          <w:szCs w:val="36"/>
          <w:rtl/>
        </w:rPr>
        <w:t>عَلَى</w:t>
      </w:r>
      <w:r w:rsidRPr="00BB1FCA">
        <w:rPr>
          <w:rFonts w:ascii="Traditional Arabic" w:eastAsia="Calibri" w:hAnsi="Traditional Arabic" w:cs="Traditional Arabic"/>
          <w:b/>
          <w:bCs/>
          <w:color w:val="0070C0"/>
          <w:sz w:val="36"/>
          <w:szCs w:val="36"/>
          <w:rtl/>
        </w:rPr>
        <w:t xml:space="preserve"> الطَّرِيقِ، فَأَخَذَهُ، فَشَكَرَ اللَّهُ لَهُ، فَغَفَرَ 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EEC5543" w14:textId="77777777" w:rsidR="00D51577" w:rsidRPr="00FA6DB9" w:rsidRDefault="00D51577" w:rsidP="00D51577">
      <w:pPr>
        <w:pStyle w:val="333"/>
        <w:rPr>
          <w:rtl/>
        </w:rPr>
      </w:pPr>
      <w:r>
        <w:rPr>
          <w:rFonts w:hint="cs"/>
          <w:rtl/>
        </w:rPr>
        <w:t>من فوائد الحديث:</w:t>
      </w:r>
    </w:p>
    <w:p w14:paraId="0B8FCACD"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إماطة الأذى عن الطريق.</w:t>
      </w:r>
    </w:p>
    <w:p w14:paraId="2663DDAF"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قليل الخير يحصل به كثير الأجر إذا حسنت النية فيه.</w:t>
      </w:r>
    </w:p>
    <w:p w14:paraId="603C59CA" w14:textId="58D0CEF8" w:rsidR="00D51577" w:rsidRDefault="00D51577" w:rsidP="00D5157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3- </w:t>
      </w:r>
      <w:r w:rsidRPr="00FA6DB9">
        <w:rPr>
          <w:rFonts w:ascii="Traditional Arabic" w:eastAsia="Calibri" w:hAnsi="Traditional Arabic" w:cs="Traditional Arabic"/>
          <w:sz w:val="36"/>
          <w:szCs w:val="36"/>
          <w:rtl/>
        </w:rPr>
        <w:t xml:space="preserve">قال الجزري: في أسماء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الشكور، هو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يزكو عنده القليل من أعمال العباد، فيضاعف لهم الجزاء. فشكره لعباده مغفرته لهم</w:t>
      </w:r>
      <w:r>
        <w:rPr>
          <w:rFonts w:ascii="Traditional Arabic" w:eastAsia="Calibri" w:hAnsi="Traditional Arabic" w:cs="Traditional Arabic"/>
          <w:sz w:val="36"/>
          <w:szCs w:val="36"/>
          <w:rtl/>
        </w:rPr>
        <w:t>.</w:t>
      </w:r>
    </w:p>
    <w:p w14:paraId="064D84B6" w14:textId="77777777" w:rsidR="00D51577" w:rsidRPr="00FA6DB9" w:rsidRDefault="00D51577" w:rsidP="00D51577">
      <w:pPr>
        <w:pStyle w:val="2"/>
        <w:rPr>
          <w:rtl/>
        </w:rPr>
      </w:pPr>
      <w:bookmarkStart w:id="799" w:name="_Toc98591794"/>
      <w:r>
        <w:rPr>
          <w:rFonts w:hint="cs"/>
          <w:rtl/>
        </w:rPr>
        <w:t>باب التحلل من المظالم:</w:t>
      </w:r>
      <w:bookmarkEnd w:id="799"/>
    </w:p>
    <w:p w14:paraId="66E8E3ED" w14:textId="6BEFD924"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896702">
        <w:rPr>
          <w:rFonts w:ascii="Traditional Arabic" w:eastAsia="Calibri" w:hAnsi="Traditional Arabic" w:cs="Traditional Arabic"/>
          <w:b/>
          <w:bCs/>
          <w:color w:val="0070C0"/>
          <w:sz w:val="36"/>
          <w:szCs w:val="36"/>
          <w:rtl/>
        </w:rPr>
        <w:t>مَنْ كَانَتْ لَهُ مَظْلِمَةٌ لِأَحَدٍ مِنْ عِرْضِهِ أَوْ شَيْءٍ، فَلْيَتَحَلَّلْهُ مِنْهُ الْيَوْمَ، قَبْلَ أَنْ لَا يَكُونَ دِينَارٌ وَلَا دِر</w:t>
      </w:r>
      <w:r w:rsidRPr="00896702">
        <w:rPr>
          <w:rFonts w:ascii="Traditional Arabic" w:eastAsia="Calibri" w:hAnsi="Traditional Arabic" w:cs="Traditional Arabic" w:hint="eastAsia"/>
          <w:b/>
          <w:bCs/>
          <w:color w:val="0070C0"/>
          <w:sz w:val="36"/>
          <w:szCs w:val="36"/>
          <w:rtl/>
        </w:rPr>
        <w:t>ْهَمٌ،</w:t>
      </w:r>
      <w:r w:rsidRPr="00896702">
        <w:rPr>
          <w:rFonts w:ascii="Traditional Arabic" w:eastAsia="Calibri" w:hAnsi="Traditional Arabic" w:cs="Traditional Arabic"/>
          <w:b/>
          <w:bCs/>
          <w:color w:val="0070C0"/>
          <w:sz w:val="36"/>
          <w:szCs w:val="36"/>
          <w:rtl/>
        </w:rPr>
        <w:t xml:space="preserve"> إِنْ كَانَ لَهُ عَمَلٌ صَالِحٌ أُخِذَ مِنْهُ بِقَدْرِ مَظْلِمَتِهِ، وَإِنْ لَمْ تَكُنْ لَهُ حَسَنَاتٌ أُخِذَ مِنْ سَيِّئَاتِ صَاحِبِهِ فَحُمِلَ عَلَيْهِ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F7CE294"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896702">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450CF552" w14:textId="77777777" w:rsidR="00D51577" w:rsidRPr="00896702" w:rsidRDefault="00D51577" w:rsidP="00E03A5F">
      <w:pPr>
        <w:pStyle w:val="ab"/>
        <w:spacing w:after="160" w:line="256" w:lineRule="auto"/>
        <w:ind w:left="360"/>
        <w:jc w:val="both"/>
        <w:rPr>
          <w:rFonts w:ascii="Traditional Arabic" w:eastAsia="Calibri" w:hAnsi="Traditional Arabic" w:cs="Traditional Arabic"/>
          <w:sz w:val="36"/>
          <w:szCs w:val="36"/>
          <w:rtl/>
        </w:rPr>
      </w:pPr>
      <w:r w:rsidRPr="00896702">
        <w:rPr>
          <w:rFonts w:ascii="Traditional Arabic" w:eastAsia="Calibri" w:hAnsi="Traditional Arabic" w:cs="Traditional Arabic"/>
          <w:b/>
          <w:bCs/>
          <w:color w:val="0070C0"/>
          <w:sz w:val="36"/>
          <w:szCs w:val="36"/>
          <w:rtl/>
        </w:rPr>
        <w:t>(له مظلمة</w:t>
      </w:r>
      <w:r w:rsidRPr="00896702">
        <w:rPr>
          <w:rFonts w:ascii="Traditional Arabic" w:eastAsia="Calibri" w:hAnsi="Traditional Arabic" w:cs="Traditional Arabic"/>
          <w:sz w:val="36"/>
          <w:szCs w:val="36"/>
          <w:rtl/>
        </w:rPr>
        <w:t>)، أي: عليه مظلمة.</w:t>
      </w:r>
    </w:p>
    <w:p w14:paraId="1D2C356A" w14:textId="77777777"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896702">
        <w:rPr>
          <w:rFonts w:ascii="Traditional Arabic" w:eastAsia="Calibri" w:hAnsi="Traditional Arabic" w:cs="Traditional Arabic" w:hint="cs"/>
          <w:b/>
          <w:bCs/>
          <w:color w:val="7030A0"/>
          <w:sz w:val="36"/>
          <w:szCs w:val="36"/>
          <w:rtl/>
          <w:lang w:val="x-none" w:eastAsia="x-none" w:bidi="ar-EG"/>
        </w:rPr>
        <w:t>من فوائد الحديث:</w:t>
      </w:r>
    </w:p>
    <w:p w14:paraId="4409E931" w14:textId="69687991" w:rsidR="00D51577" w:rsidRPr="00896702" w:rsidRDefault="00D51577" w:rsidP="00E03A5F">
      <w:pPr>
        <w:pStyle w:val="ab"/>
        <w:spacing w:after="160" w:line="256" w:lineRule="auto"/>
        <w:ind w:left="360"/>
        <w:jc w:val="both"/>
        <w:rPr>
          <w:rFonts w:ascii="Traditional Arabic" w:eastAsia="Calibri" w:hAnsi="Traditional Arabic" w:cs="Traditional Arabic"/>
          <w:sz w:val="36"/>
          <w:szCs w:val="36"/>
          <w:rtl/>
        </w:rPr>
      </w:pPr>
      <w:r w:rsidRPr="00896702">
        <w:rPr>
          <w:rFonts w:ascii="Traditional Arabic" w:eastAsia="Calibri" w:hAnsi="Traditional Arabic" w:cs="Traditional Arabic"/>
          <w:sz w:val="36"/>
          <w:szCs w:val="36"/>
          <w:rtl/>
        </w:rPr>
        <w:t xml:space="preserve">التحذيرُ من الظلم والتعدِّي </w:t>
      </w:r>
      <w:r w:rsidR="00C82FFB">
        <w:rPr>
          <w:rFonts w:ascii="Traditional Arabic" w:eastAsia="Calibri" w:hAnsi="Traditional Arabic" w:cs="Traditional Arabic"/>
          <w:sz w:val="36"/>
          <w:szCs w:val="36"/>
          <w:rtl/>
        </w:rPr>
        <w:t>عَلَى</w:t>
      </w:r>
      <w:r w:rsidRPr="00896702">
        <w:rPr>
          <w:rFonts w:ascii="Traditional Arabic" w:eastAsia="Calibri" w:hAnsi="Traditional Arabic" w:cs="Traditional Arabic"/>
          <w:sz w:val="36"/>
          <w:szCs w:val="36"/>
          <w:rtl/>
        </w:rPr>
        <w:t xml:space="preserve"> الناس، وأن قبول التوبة من ذلك موقوفٌ </w:t>
      </w:r>
      <w:r w:rsidR="00C82FFB">
        <w:rPr>
          <w:rFonts w:ascii="Traditional Arabic" w:eastAsia="Calibri" w:hAnsi="Traditional Arabic" w:cs="Traditional Arabic"/>
          <w:sz w:val="36"/>
          <w:szCs w:val="36"/>
          <w:rtl/>
        </w:rPr>
        <w:t>عَلَى</w:t>
      </w:r>
      <w:r w:rsidRPr="00896702">
        <w:rPr>
          <w:rFonts w:ascii="Traditional Arabic" w:eastAsia="Calibri" w:hAnsi="Traditional Arabic" w:cs="Traditional Arabic"/>
          <w:sz w:val="36"/>
          <w:szCs w:val="36"/>
          <w:rtl/>
        </w:rPr>
        <w:t xml:space="preserve"> ردِّ الحقوق أو تحلُّل أصحابها</w:t>
      </w:r>
      <w:r w:rsidR="001B77AD">
        <w:rPr>
          <w:rFonts w:ascii="Traditional Arabic" w:eastAsia="Calibri" w:hAnsi="Traditional Arabic" w:cs="Traditional Arabic" w:hint="cs"/>
          <w:sz w:val="36"/>
          <w:szCs w:val="36"/>
          <w:rtl/>
        </w:rPr>
        <w:t>،</w:t>
      </w:r>
      <w:r w:rsidRPr="00896702">
        <w:rPr>
          <w:rFonts w:ascii="Traditional Arabic" w:eastAsia="Calibri" w:hAnsi="Traditional Arabic" w:cs="Traditional Arabic"/>
          <w:sz w:val="36"/>
          <w:szCs w:val="36"/>
          <w:rtl/>
        </w:rPr>
        <w:t xml:space="preserve"> وإلا فإن وفاء حقوقهم سيكون من حسناته، فإن لم يقضِ ما عليه حُمِلَ عليه من سيئاتهم.</w:t>
      </w:r>
    </w:p>
    <w:p w14:paraId="4B43D3CB" w14:textId="77777777" w:rsidR="00D51577" w:rsidRPr="00FA6DB9" w:rsidRDefault="00D51577" w:rsidP="00D51577">
      <w:pPr>
        <w:pStyle w:val="2"/>
        <w:rPr>
          <w:rtl/>
        </w:rPr>
      </w:pPr>
      <w:bookmarkStart w:id="800" w:name="_Toc98591795"/>
      <w:r w:rsidRPr="005112A9">
        <w:rPr>
          <w:rtl/>
        </w:rPr>
        <w:t xml:space="preserve">باب من قضي له بحق أخيه </w:t>
      </w:r>
      <w:r>
        <w:rPr>
          <w:rFonts w:hint="cs"/>
          <w:rtl/>
        </w:rPr>
        <w:t>ظلما</w:t>
      </w:r>
      <w:r w:rsidRPr="005112A9">
        <w:rPr>
          <w:rtl/>
        </w:rPr>
        <w:t>، فإن قضاء الحاكم لا يحل</w:t>
      </w:r>
      <w:r>
        <w:rPr>
          <w:rFonts w:hint="cs"/>
          <w:rtl/>
        </w:rPr>
        <w:t>له:</w:t>
      </w:r>
      <w:bookmarkEnd w:id="800"/>
    </w:p>
    <w:p w14:paraId="0420E82B" w14:textId="77777777"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أُمَّ سَلَمَةَ -رَضِيَ اللَّهُ عَنْهَا- عَنْ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سَمِعَ خُصُومَةً بِبَابِ حُجْرَتِهِ، فَخَرَجَ إِلَيْهِمْ فَقَالَ: (</w:t>
      </w:r>
      <w:r w:rsidRPr="005210C1">
        <w:rPr>
          <w:rFonts w:ascii="Traditional Arabic" w:eastAsia="Calibri" w:hAnsi="Traditional Arabic" w:cs="Traditional Arabic"/>
          <w:b/>
          <w:bCs/>
          <w:color w:val="0070C0"/>
          <w:sz w:val="36"/>
          <w:szCs w:val="36"/>
          <w:rtl/>
        </w:rPr>
        <w:t>إِنَّمَا أَنَا بَشَرٌ، وَإِنَّهُ يَأْتِينِي الْخَصْمُ، فَلَعَلَّ بَعْضَكُمْ أَنْ يَكُونَ أَبْلَغَ مِنْ بَعْضٍ، فَأَحْسِبُ أَنَّهُ صَدَقَ، فَأَقْضِيَ لَهُ بِذَلِكَ، فَمَنْ قَضَيْتُ لَهُ بِحَقِّ مُسْلِمٍ، فَإِنَّمَا هِيَ قِطْعَةٌ مِنَ النَّارِ، فَلْيَأْخُذْهَا أَوْ فَلْيَتْرُكْهَا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D776FCA" w14:textId="77777777" w:rsidR="00D51577" w:rsidRPr="005210C1"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210C1">
        <w:rPr>
          <w:rFonts w:ascii="Traditional Arabic" w:eastAsia="Calibri" w:hAnsi="Traditional Arabic" w:cs="Traditional Arabic" w:hint="cs"/>
          <w:b/>
          <w:bCs/>
          <w:color w:val="7030A0"/>
          <w:sz w:val="36"/>
          <w:szCs w:val="36"/>
          <w:rtl/>
          <w:lang w:val="x-none" w:eastAsia="x-none" w:bidi="ar-EG"/>
        </w:rPr>
        <w:t>معاني الكلمات:</w:t>
      </w:r>
    </w:p>
    <w:p w14:paraId="6A08A519" w14:textId="26EEB49D" w:rsidR="00D51577" w:rsidRPr="005210C1" w:rsidRDefault="00D51577" w:rsidP="00E03A5F">
      <w:pPr>
        <w:pStyle w:val="ab"/>
        <w:spacing w:after="160" w:line="256" w:lineRule="auto"/>
        <w:ind w:left="1080"/>
        <w:jc w:val="both"/>
        <w:rPr>
          <w:rFonts w:ascii="Traditional Arabic" w:eastAsia="Calibri" w:hAnsi="Traditional Arabic" w:cs="Traditional Arabic"/>
          <w:sz w:val="36"/>
          <w:szCs w:val="36"/>
          <w:rtl/>
        </w:rPr>
      </w:pPr>
      <w:r w:rsidRPr="005210C1">
        <w:rPr>
          <w:rFonts w:ascii="Traditional Arabic" w:eastAsia="Calibri" w:hAnsi="Traditional Arabic" w:cs="Traditional Arabic"/>
          <w:sz w:val="36"/>
          <w:szCs w:val="36"/>
          <w:rtl/>
        </w:rPr>
        <w:t xml:space="preserve">الخصم، أي: من بينهم خصومة. وهو اسم مصدر يستوي فيه </w:t>
      </w:r>
      <w:r w:rsidR="006B03DE">
        <w:rPr>
          <w:rFonts w:ascii="Traditional Arabic" w:eastAsia="Calibri" w:hAnsi="Traditional Arabic" w:cs="Traditional Arabic"/>
          <w:sz w:val="36"/>
          <w:szCs w:val="36"/>
          <w:rtl/>
        </w:rPr>
        <w:t xml:space="preserve">الوَاحِد </w:t>
      </w:r>
      <w:r w:rsidRPr="005210C1">
        <w:rPr>
          <w:rFonts w:ascii="Traditional Arabic" w:eastAsia="Calibri" w:hAnsi="Traditional Arabic" w:cs="Traditional Arabic"/>
          <w:sz w:val="36"/>
          <w:szCs w:val="36"/>
          <w:rtl/>
        </w:rPr>
        <w:t>والجمع والمثنى مذكرا ومؤنثا، ويجوز جمعه وتثنيته.</w:t>
      </w:r>
    </w:p>
    <w:p w14:paraId="68B28EB7" w14:textId="77777777" w:rsidR="00D51577" w:rsidRPr="005210C1"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210C1">
        <w:rPr>
          <w:rFonts w:ascii="Traditional Arabic" w:eastAsia="Calibri" w:hAnsi="Traditional Arabic" w:cs="Traditional Arabic"/>
          <w:b/>
          <w:bCs/>
          <w:color w:val="7030A0"/>
          <w:sz w:val="36"/>
          <w:szCs w:val="36"/>
          <w:rtl/>
          <w:lang w:val="x-none" w:eastAsia="x-none" w:bidi="ar-EG"/>
        </w:rPr>
        <w:t xml:space="preserve"> من فوائد الحديث:</w:t>
      </w:r>
    </w:p>
    <w:p w14:paraId="2519EC22" w14:textId="71941EE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الترهيب لمن خاصم في باطل حتى استحق به في الظاهر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هو في الباطن حرامٌ عليه.</w:t>
      </w:r>
    </w:p>
    <w:p w14:paraId="6E848C2C" w14:textId="29CAECD5"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احتال لأمر باطل بوجه من وجوه الحيل، حتى يصير حقا في الظاهر، ويحكم له به أنه لا يحلُّ له </w:t>
      </w:r>
      <w:r w:rsidR="00A04E2E">
        <w:rPr>
          <w:rFonts w:ascii="Traditional Arabic" w:eastAsia="Calibri" w:hAnsi="Traditional Arabic" w:cs="Traditional Arabic"/>
          <w:sz w:val="36"/>
          <w:szCs w:val="36"/>
          <w:rtl/>
        </w:rPr>
        <w:t>تناول</w:t>
      </w:r>
      <w:r w:rsidRPr="00FA6DB9">
        <w:rPr>
          <w:rFonts w:ascii="Traditional Arabic" w:eastAsia="Calibri" w:hAnsi="Traditional Arabic" w:cs="Traditional Arabic"/>
          <w:sz w:val="36"/>
          <w:szCs w:val="36"/>
          <w:rtl/>
        </w:rPr>
        <w:t>ه في الباطن ولا يرتفع عنه الإثم بالحكم.</w:t>
      </w:r>
    </w:p>
    <w:p w14:paraId="6E025A2F"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المجتهد إذا أخطأ لا يلحقه إثم بل يؤجر.</w:t>
      </w:r>
    </w:p>
    <w:p w14:paraId="6B4AB3FC" w14:textId="36BE16C6"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٤- أن الحكم بين الناس يقع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يُسمَع من الخصمين بما لفظوا به، وإن كان يمكن أن يكون في قلوبهم غيرُ ذلك.</w:t>
      </w:r>
    </w:p>
    <w:p w14:paraId="2BE7AE94" w14:textId="77777777" w:rsidR="00D51577" w:rsidRPr="00FA6DB9" w:rsidRDefault="00D51577" w:rsidP="00D51577">
      <w:pPr>
        <w:pStyle w:val="2"/>
        <w:rPr>
          <w:rtl/>
        </w:rPr>
      </w:pPr>
      <w:bookmarkStart w:id="801" w:name="_Toc98591796"/>
      <w:r>
        <w:rPr>
          <w:rFonts w:hint="cs"/>
          <w:rtl/>
        </w:rPr>
        <w:t>باب الظلم ظلمات يوم القيامة:</w:t>
      </w:r>
      <w:bookmarkEnd w:id="801"/>
    </w:p>
    <w:p w14:paraId="72212A1F" w14:textId="35C4E38A"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210C1">
        <w:rPr>
          <w:rFonts w:ascii="Traditional Arabic" w:eastAsia="Calibri" w:hAnsi="Traditional Arabic" w:cs="Traditional Arabic"/>
          <w:b/>
          <w:bCs/>
          <w:color w:val="0070C0"/>
          <w:sz w:val="36"/>
          <w:szCs w:val="36"/>
          <w:rtl/>
        </w:rPr>
        <w:t>الظُّلْمُ ظُلُمَاتٌ يَوْمَ الْقِيَامَةِ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D59D69A" w14:textId="77777777" w:rsidR="00D51577" w:rsidRPr="005210C1"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210C1">
        <w:rPr>
          <w:rFonts w:ascii="Traditional Arabic" w:eastAsia="Calibri" w:hAnsi="Traditional Arabic" w:cs="Traditional Arabic" w:hint="cs"/>
          <w:b/>
          <w:bCs/>
          <w:color w:val="7030A0"/>
          <w:sz w:val="36"/>
          <w:szCs w:val="36"/>
          <w:rtl/>
          <w:lang w:val="x-none" w:eastAsia="x-none" w:bidi="ar-EG"/>
        </w:rPr>
        <w:t>معاني الكلمات:</w:t>
      </w:r>
    </w:p>
    <w:p w14:paraId="7A8ACF26" w14:textId="77777777" w:rsidR="00D51577" w:rsidRDefault="00D51577" w:rsidP="00A14692">
      <w:pPr>
        <w:pStyle w:val="ab"/>
        <w:spacing w:after="160" w:line="256" w:lineRule="auto"/>
        <w:jc w:val="both"/>
        <w:rPr>
          <w:rFonts w:ascii="Traditional Arabic" w:eastAsia="Calibri" w:hAnsi="Traditional Arabic" w:cs="Traditional Arabic"/>
          <w:sz w:val="36"/>
          <w:szCs w:val="36"/>
        </w:rPr>
      </w:pPr>
      <w:r w:rsidRPr="005210C1">
        <w:rPr>
          <w:rFonts w:ascii="Traditional Arabic" w:eastAsia="Calibri" w:hAnsi="Traditional Arabic" w:cs="Traditional Arabic"/>
          <w:sz w:val="36"/>
          <w:szCs w:val="36"/>
          <w:rtl/>
        </w:rPr>
        <w:t>(</w:t>
      </w:r>
      <w:r w:rsidRPr="005210C1">
        <w:rPr>
          <w:rFonts w:ascii="Traditional Arabic" w:eastAsia="Calibri" w:hAnsi="Traditional Arabic" w:cs="Traditional Arabic"/>
          <w:b/>
          <w:bCs/>
          <w:color w:val="0070C0"/>
          <w:sz w:val="36"/>
          <w:szCs w:val="36"/>
          <w:rtl/>
        </w:rPr>
        <w:t>ظلمات يوم القيامة)</w:t>
      </w:r>
      <w:r w:rsidRPr="005210C1">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في معناها أقوال:</w:t>
      </w:r>
    </w:p>
    <w:p w14:paraId="3A39D2BA" w14:textId="0DBE2F2C" w:rsidR="00D51577" w:rsidRDefault="00D51577" w:rsidP="00D51577">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 </w:t>
      </w:r>
      <w:r w:rsidRPr="005210C1">
        <w:rPr>
          <w:rFonts w:ascii="Traditional Arabic" w:eastAsia="Calibri" w:hAnsi="Traditional Arabic" w:cs="Traditional Arabic"/>
          <w:sz w:val="36"/>
          <w:szCs w:val="36"/>
          <w:rtl/>
        </w:rPr>
        <w:t xml:space="preserve">قيل: هو </w:t>
      </w:r>
      <w:r w:rsidR="00C82FFB">
        <w:rPr>
          <w:rFonts w:ascii="Traditional Arabic" w:eastAsia="Calibri" w:hAnsi="Traditional Arabic" w:cs="Traditional Arabic"/>
          <w:sz w:val="36"/>
          <w:szCs w:val="36"/>
          <w:rtl/>
        </w:rPr>
        <w:t>عَلَى</w:t>
      </w:r>
      <w:r w:rsidRPr="005210C1">
        <w:rPr>
          <w:rFonts w:ascii="Traditional Arabic" w:eastAsia="Calibri" w:hAnsi="Traditional Arabic" w:cs="Traditional Arabic"/>
          <w:sz w:val="36"/>
          <w:szCs w:val="36"/>
          <w:rtl/>
        </w:rPr>
        <w:t xml:space="preserve"> ظاهره، فيكون ظلماتٍ </w:t>
      </w:r>
      <w:r w:rsidR="00C82FFB">
        <w:rPr>
          <w:rFonts w:ascii="Traditional Arabic" w:eastAsia="Calibri" w:hAnsi="Traditional Arabic" w:cs="Traditional Arabic"/>
          <w:sz w:val="36"/>
          <w:szCs w:val="36"/>
          <w:rtl/>
        </w:rPr>
        <w:t>عَلَى</w:t>
      </w:r>
      <w:r w:rsidRPr="005210C1">
        <w:rPr>
          <w:rFonts w:ascii="Traditional Arabic" w:eastAsia="Calibri" w:hAnsi="Traditional Arabic" w:cs="Traditional Arabic"/>
          <w:sz w:val="36"/>
          <w:szCs w:val="36"/>
          <w:rtl/>
        </w:rPr>
        <w:t xml:space="preserve"> صاحبه لا يهتدي يوم القيامة سبيلا حين يسعى نورُ المؤمنين بين أيديهم وبأيمانهم</w:t>
      </w:r>
      <w:r>
        <w:rPr>
          <w:rFonts w:ascii="Traditional Arabic" w:eastAsia="Calibri" w:hAnsi="Traditional Arabic" w:cs="Traditional Arabic" w:hint="cs"/>
          <w:sz w:val="36"/>
          <w:szCs w:val="36"/>
          <w:rtl/>
        </w:rPr>
        <w:t>.</w:t>
      </w:r>
    </w:p>
    <w:p w14:paraId="5755EF07" w14:textId="7DECA1F8" w:rsidR="00D51577" w:rsidRDefault="00D51577" w:rsidP="00D51577">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 </w:t>
      </w:r>
      <w:r w:rsidRPr="005210C1">
        <w:rPr>
          <w:rFonts w:ascii="Traditional Arabic" w:eastAsia="Calibri" w:hAnsi="Traditional Arabic" w:cs="Traditional Arabic"/>
          <w:sz w:val="36"/>
          <w:szCs w:val="36"/>
          <w:rtl/>
        </w:rPr>
        <w:t xml:space="preserve">ويحتمل أنَّ الظلماتِ هنا الشدائد، وبه فسَّروا قوله </w:t>
      </w:r>
      <w:r w:rsidR="00A40BAE">
        <w:rPr>
          <w:rFonts w:ascii="Traditional Arabic" w:eastAsia="Calibri" w:hAnsi="Traditional Arabic" w:cs="Traditional Arabic"/>
          <w:sz w:val="36"/>
          <w:szCs w:val="36"/>
          <w:rtl/>
        </w:rPr>
        <w:t>تعالى</w:t>
      </w:r>
      <w:r w:rsidRPr="005210C1">
        <w:rPr>
          <w:rFonts w:ascii="Traditional Arabic" w:eastAsia="Calibri" w:hAnsi="Traditional Arabic" w:cs="Traditional Arabic"/>
          <w:sz w:val="36"/>
          <w:szCs w:val="36"/>
          <w:rtl/>
        </w:rPr>
        <w:t>: {قل من ينجيكم من ظلمات البر والبحر} أي: شدائدهما</w:t>
      </w:r>
      <w:r>
        <w:rPr>
          <w:rFonts w:ascii="Traditional Arabic" w:eastAsia="Calibri" w:hAnsi="Traditional Arabic" w:cs="Traditional Arabic" w:hint="cs"/>
          <w:sz w:val="36"/>
          <w:szCs w:val="36"/>
          <w:rtl/>
        </w:rPr>
        <w:t>.</w:t>
      </w:r>
    </w:p>
    <w:p w14:paraId="16BFC7FF" w14:textId="77777777" w:rsidR="00D51577" w:rsidRPr="005210C1" w:rsidRDefault="00D51577" w:rsidP="00D51577">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ج- </w:t>
      </w:r>
      <w:r w:rsidRPr="005210C1">
        <w:rPr>
          <w:rFonts w:ascii="Traditional Arabic" w:eastAsia="Calibri" w:hAnsi="Traditional Arabic" w:cs="Traditional Arabic"/>
          <w:sz w:val="36"/>
          <w:szCs w:val="36"/>
          <w:rtl/>
        </w:rPr>
        <w:t>ويحتمل أنها عبارة عن الأنكال والعقوبات.</w:t>
      </w:r>
    </w:p>
    <w:p w14:paraId="56683D0E" w14:textId="77777777" w:rsidR="00D51577" w:rsidRPr="00FA6DB9" w:rsidRDefault="00D51577" w:rsidP="00D51577">
      <w:pPr>
        <w:pStyle w:val="2"/>
        <w:rPr>
          <w:rtl/>
        </w:rPr>
      </w:pPr>
      <w:bookmarkStart w:id="802" w:name="_Toc98591797"/>
      <w:r>
        <w:rPr>
          <w:rFonts w:hint="cs"/>
          <w:rtl/>
        </w:rPr>
        <w:t>باب إثم من ظلم شبرًا من الأرض:</w:t>
      </w:r>
      <w:bookmarkEnd w:id="802"/>
    </w:p>
    <w:p w14:paraId="77FB1D7F" w14:textId="5D4D2E05"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سَلَمَةَ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أَنَّهُ كَانَتْ بَيْنَهُ وَبَيْنَ أُنَاسٍ خُصُومَةٌ، فَذَكَرَ لِ</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فَقَالَتْ: يَا أَبَا سَلَمَةَ، اجْتَنِبِ الْأَرْضَ؛ فَإِنَّ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210C1">
        <w:rPr>
          <w:rFonts w:ascii="Traditional Arabic" w:eastAsia="Calibri" w:hAnsi="Traditional Arabic" w:cs="Traditional Arabic"/>
          <w:b/>
          <w:bCs/>
          <w:color w:val="0070C0"/>
          <w:sz w:val="36"/>
          <w:szCs w:val="36"/>
          <w:rtl/>
        </w:rPr>
        <w:t>مَنْ ظَلَ</w:t>
      </w:r>
      <w:r w:rsidRPr="005210C1">
        <w:rPr>
          <w:rFonts w:ascii="Traditional Arabic" w:eastAsia="Calibri" w:hAnsi="Traditional Arabic" w:cs="Traditional Arabic" w:hint="eastAsia"/>
          <w:b/>
          <w:bCs/>
          <w:color w:val="0070C0"/>
          <w:sz w:val="36"/>
          <w:szCs w:val="36"/>
          <w:rtl/>
        </w:rPr>
        <w:t>مَ</w:t>
      </w:r>
      <w:r w:rsidRPr="005210C1">
        <w:rPr>
          <w:rFonts w:ascii="Traditional Arabic" w:eastAsia="Calibri" w:hAnsi="Traditional Arabic" w:cs="Traditional Arabic"/>
          <w:b/>
          <w:bCs/>
          <w:color w:val="0070C0"/>
          <w:sz w:val="36"/>
          <w:szCs w:val="36"/>
          <w:rtl/>
        </w:rPr>
        <w:t xml:space="preserve"> قِيدَ شِبْرٍ مِنَ الْأَرْضِ طُوِّقَهُ مِنْ سَبْعِ أَرَضِينَ</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r w:rsidRPr="00FA6DB9">
        <w:rPr>
          <w:rFonts w:ascii="Traditional Arabic" w:eastAsia="Calibri" w:hAnsi="Traditional Arabic" w:cs="Traditional Arabic"/>
          <w:sz w:val="36"/>
          <w:szCs w:val="36"/>
          <w:rtl/>
        </w:rPr>
        <w:t>.</w:t>
      </w:r>
    </w:p>
    <w:p w14:paraId="77A7820D" w14:textId="0504F30F"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5210C1">
        <w:rPr>
          <w:rFonts w:ascii="Traditional Arabic" w:eastAsia="Calibri" w:hAnsi="Traditional Arabic" w:cs="Traditional Arabic"/>
          <w:b/>
          <w:bCs/>
          <w:color w:val="0070C0"/>
          <w:sz w:val="36"/>
          <w:szCs w:val="36"/>
          <w:rtl/>
        </w:rPr>
        <w:t xml:space="preserve">مَنْ أَخَذَ مِنَ الْأَرْضِ </w:t>
      </w:r>
      <w:r w:rsidR="0024219A">
        <w:rPr>
          <w:rFonts w:ascii="Traditional Arabic" w:eastAsia="Calibri" w:hAnsi="Traditional Arabic" w:cs="Traditional Arabic"/>
          <w:b/>
          <w:bCs/>
          <w:color w:val="0070C0"/>
          <w:sz w:val="36"/>
          <w:szCs w:val="36"/>
          <w:rtl/>
        </w:rPr>
        <w:t>شيئًا</w:t>
      </w:r>
      <w:r w:rsidRPr="005210C1">
        <w:rPr>
          <w:rFonts w:ascii="Traditional Arabic" w:eastAsia="Calibri" w:hAnsi="Traditional Arabic" w:cs="Traditional Arabic"/>
          <w:b/>
          <w:bCs/>
          <w:color w:val="0070C0"/>
          <w:sz w:val="36"/>
          <w:szCs w:val="36"/>
          <w:rtl/>
        </w:rPr>
        <w:t xml:space="preserve"> بِغَيْرِ حَقِّهِ خُسِفَ بِهِ يَوْمَ الْقِيَامَةِ إِلَى سَبْعِ أَرَضِينَ</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رواه البخاري</w:t>
      </w:r>
      <w:r>
        <w:rPr>
          <w:rFonts w:ascii="Traditional Arabic" w:eastAsia="Calibri" w:hAnsi="Traditional Arabic" w:cs="Traditional Arabic" w:hint="cs"/>
          <w:sz w:val="36"/>
          <w:szCs w:val="36"/>
          <w:rtl/>
        </w:rPr>
        <w:t>.</w:t>
      </w:r>
    </w:p>
    <w:p w14:paraId="703522BB" w14:textId="77777777" w:rsidR="00D51577" w:rsidRPr="005210C1"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210C1">
        <w:rPr>
          <w:rFonts w:ascii="Traditional Arabic" w:eastAsia="Calibri" w:hAnsi="Traditional Arabic" w:cs="Traditional Arabic" w:hint="cs"/>
          <w:b/>
          <w:bCs/>
          <w:color w:val="7030A0"/>
          <w:sz w:val="36"/>
          <w:szCs w:val="36"/>
          <w:rtl/>
          <w:lang w:val="x-none" w:eastAsia="x-none" w:bidi="ar-EG"/>
        </w:rPr>
        <w:t>معاني الكلمات:</w:t>
      </w:r>
    </w:p>
    <w:p w14:paraId="4182636F" w14:textId="2420DA36" w:rsidR="00D51577" w:rsidRPr="005210C1" w:rsidRDefault="00D51577" w:rsidP="00C57B6E">
      <w:pPr>
        <w:pStyle w:val="ab"/>
        <w:numPr>
          <w:ilvl w:val="0"/>
          <w:numId w:val="85"/>
        </w:numPr>
        <w:spacing w:after="160" w:line="256" w:lineRule="auto"/>
        <w:jc w:val="both"/>
        <w:rPr>
          <w:rFonts w:ascii="Traditional Arabic" w:eastAsia="Calibri" w:hAnsi="Traditional Arabic" w:cs="Traditional Arabic"/>
          <w:sz w:val="36"/>
          <w:szCs w:val="36"/>
          <w:rtl/>
        </w:rPr>
      </w:pPr>
      <w:r w:rsidRPr="005210C1">
        <w:rPr>
          <w:rFonts w:ascii="Traditional Arabic" w:eastAsia="Calibri" w:hAnsi="Traditional Arabic" w:cs="Traditional Arabic"/>
          <w:sz w:val="36"/>
          <w:szCs w:val="36"/>
          <w:rtl/>
        </w:rPr>
        <w:t>قيد: مقدار</w:t>
      </w:r>
      <w:r w:rsidR="00FA7FCD">
        <w:rPr>
          <w:rFonts w:ascii="Traditional Arabic" w:eastAsia="Calibri" w:hAnsi="Traditional Arabic" w:cs="Traditional Arabic" w:hint="cs"/>
          <w:sz w:val="36"/>
          <w:szCs w:val="36"/>
          <w:rtl/>
        </w:rPr>
        <w:t>.</w:t>
      </w:r>
    </w:p>
    <w:p w14:paraId="422D6AC5" w14:textId="77777777" w:rsidR="00D51577" w:rsidRDefault="00D51577" w:rsidP="00C57B6E">
      <w:pPr>
        <w:pStyle w:val="ab"/>
        <w:numPr>
          <w:ilvl w:val="0"/>
          <w:numId w:val="85"/>
        </w:numPr>
        <w:spacing w:after="160" w:line="256" w:lineRule="auto"/>
        <w:jc w:val="both"/>
        <w:rPr>
          <w:rFonts w:ascii="Traditional Arabic" w:eastAsia="Calibri" w:hAnsi="Traditional Arabic" w:cs="Traditional Arabic"/>
          <w:sz w:val="36"/>
          <w:szCs w:val="36"/>
        </w:rPr>
      </w:pPr>
      <w:r w:rsidRPr="005210C1">
        <w:rPr>
          <w:rFonts w:ascii="Traditional Arabic" w:eastAsia="Calibri" w:hAnsi="Traditional Arabic" w:cs="Traditional Arabic"/>
          <w:sz w:val="36"/>
          <w:szCs w:val="36"/>
          <w:rtl/>
        </w:rPr>
        <w:t>طوّقه، أي: يخسف الله به الأرض فتصير البقعةُ المغصوبة في عنقه كالطوق.</w:t>
      </w:r>
    </w:p>
    <w:p w14:paraId="6365F26A" w14:textId="77777777" w:rsidR="00D51577" w:rsidRPr="005210C1" w:rsidRDefault="00D51577" w:rsidP="00D51577">
      <w:pPr>
        <w:pStyle w:val="ab"/>
        <w:spacing w:after="160" w:line="256" w:lineRule="auto"/>
        <w:jc w:val="both"/>
        <w:rPr>
          <w:rFonts w:ascii="Traditional Arabic" w:eastAsia="Calibri" w:hAnsi="Traditional Arabic" w:cs="Traditional Arabic"/>
          <w:sz w:val="36"/>
          <w:szCs w:val="36"/>
          <w:rtl/>
        </w:rPr>
      </w:pPr>
      <w:r w:rsidRPr="005210C1">
        <w:rPr>
          <w:rFonts w:ascii="Traditional Arabic" w:eastAsia="Calibri" w:hAnsi="Traditional Arabic" w:cs="Traditional Arabic"/>
          <w:sz w:val="36"/>
          <w:szCs w:val="36"/>
          <w:rtl/>
        </w:rPr>
        <w:lastRenderedPageBreak/>
        <w:t>وقيل: هو أن يُطَوَّق</w:t>
      </w:r>
      <w:r>
        <w:rPr>
          <w:rFonts w:ascii="Traditional Arabic" w:eastAsia="Calibri" w:hAnsi="Traditional Arabic" w:cs="Traditional Arabic" w:hint="cs"/>
          <w:sz w:val="36"/>
          <w:szCs w:val="36"/>
          <w:rtl/>
        </w:rPr>
        <w:t>،</w:t>
      </w:r>
      <w:r w:rsidRPr="005210C1">
        <w:rPr>
          <w:rFonts w:ascii="Traditional Arabic" w:eastAsia="Calibri" w:hAnsi="Traditional Arabic" w:cs="Traditional Arabic"/>
          <w:sz w:val="36"/>
          <w:szCs w:val="36"/>
          <w:rtl/>
        </w:rPr>
        <w:t xml:space="preserve"> أي</w:t>
      </w:r>
      <w:r>
        <w:rPr>
          <w:rFonts w:ascii="Traditional Arabic" w:eastAsia="Calibri" w:hAnsi="Traditional Arabic" w:cs="Traditional Arabic" w:hint="cs"/>
          <w:sz w:val="36"/>
          <w:szCs w:val="36"/>
          <w:rtl/>
        </w:rPr>
        <w:t>:</w:t>
      </w:r>
      <w:r w:rsidRPr="005210C1">
        <w:rPr>
          <w:rFonts w:ascii="Traditional Arabic" w:eastAsia="Calibri" w:hAnsi="Traditional Arabic" w:cs="Traditional Arabic"/>
          <w:sz w:val="36"/>
          <w:szCs w:val="36"/>
          <w:rtl/>
        </w:rPr>
        <w:t xml:space="preserve"> يُكلّف حملَها يوم القيامة. </w:t>
      </w:r>
    </w:p>
    <w:p w14:paraId="5911A718" w14:textId="2F756AC3" w:rsidR="00D51577" w:rsidRPr="005210C1"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FA6DB9">
        <w:rPr>
          <w:rFonts w:ascii="Traditional Arabic" w:eastAsia="Calibri" w:hAnsi="Traditional Arabic" w:cs="Traditional Arabic"/>
          <w:sz w:val="36"/>
          <w:szCs w:val="36"/>
          <w:rtl/>
        </w:rPr>
        <w:t xml:space="preserve"> </w:t>
      </w:r>
      <w:r w:rsidRPr="005210C1">
        <w:rPr>
          <w:rFonts w:ascii="Traditional Arabic" w:eastAsia="Calibri" w:hAnsi="Traditional Arabic" w:cs="Traditional Arabic"/>
          <w:b/>
          <w:bCs/>
          <w:color w:val="7030A0"/>
          <w:sz w:val="36"/>
          <w:szCs w:val="36"/>
          <w:rtl/>
          <w:lang w:val="x-none" w:eastAsia="x-none" w:bidi="ar-EG"/>
        </w:rPr>
        <w:t>من فوائد الحديث</w:t>
      </w:r>
      <w:r w:rsidR="00E03A5F">
        <w:rPr>
          <w:rFonts w:ascii="Traditional Arabic" w:eastAsia="Calibri" w:hAnsi="Traditional Arabic" w:cs="Traditional Arabic" w:hint="cs"/>
          <w:b/>
          <w:bCs/>
          <w:color w:val="7030A0"/>
          <w:sz w:val="36"/>
          <w:szCs w:val="36"/>
          <w:rtl/>
          <w:lang w:val="x-none" w:eastAsia="x-none" w:bidi="ar-EG"/>
        </w:rPr>
        <w:t>ين</w:t>
      </w:r>
      <w:r w:rsidRPr="005210C1">
        <w:rPr>
          <w:rFonts w:ascii="Traditional Arabic" w:eastAsia="Calibri" w:hAnsi="Traditional Arabic" w:cs="Traditional Arabic"/>
          <w:b/>
          <w:bCs/>
          <w:color w:val="7030A0"/>
          <w:sz w:val="36"/>
          <w:szCs w:val="36"/>
          <w:rtl/>
          <w:lang w:val="x-none" w:eastAsia="x-none" w:bidi="ar-EG"/>
        </w:rPr>
        <w:t>:</w:t>
      </w:r>
    </w:p>
    <w:p w14:paraId="154434B7"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تحريم الظلم والغصب وتغليظ عقوبته.</w:t>
      </w:r>
    </w:p>
    <w:p w14:paraId="74A700A8"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من ملك أرض</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ملك أسفلها إلى منتهى الأرض.</w:t>
      </w:r>
    </w:p>
    <w:p w14:paraId="45D1255E" w14:textId="1D6BD4D9"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٣-أن الأرضين السبع طباق كالسماوات، وهو ظاهر </w:t>
      </w:r>
      <w:r>
        <w:rPr>
          <w:rFonts w:ascii="Traditional Arabic" w:eastAsia="Calibri" w:hAnsi="Traditional Arabic" w:cs="Traditional Arabic"/>
          <w:sz w:val="36"/>
          <w:szCs w:val="36"/>
          <w:rtl/>
        </w:rPr>
        <w:t xml:space="preserve">قوله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{ومن الأرض مثلهن}.</w:t>
      </w:r>
    </w:p>
    <w:p w14:paraId="03935634" w14:textId="77777777" w:rsidR="00D51577" w:rsidRDefault="00D51577" w:rsidP="00D51577">
      <w:pPr>
        <w:pStyle w:val="2"/>
        <w:rPr>
          <w:rtl/>
        </w:rPr>
      </w:pPr>
      <w:bookmarkStart w:id="803" w:name="_Toc98591798"/>
      <w:r>
        <w:rPr>
          <w:rFonts w:hint="cs"/>
          <w:rtl/>
        </w:rPr>
        <w:t>باب في الألد الخصم وهو الدائم الخصومة:</w:t>
      </w:r>
      <w:bookmarkEnd w:id="803"/>
    </w:p>
    <w:p w14:paraId="465EAE34" w14:textId="0A2229D0"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210C1">
        <w:rPr>
          <w:rFonts w:ascii="Traditional Arabic" w:eastAsia="Calibri" w:hAnsi="Traditional Arabic" w:cs="Traditional Arabic"/>
          <w:b/>
          <w:bCs/>
          <w:color w:val="0070C0"/>
          <w:sz w:val="36"/>
          <w:szCs w:val="36"/>
          <w:rtl/>
        </w:rPr>
        <w:t xml:space="preserve">إِنَّ أَبْغَضَ </w:t>
      </w:r>
      <w:r w:rsidR="00591DEC">
        <w:rPr>
          <w:rFonts w:ascii="Traditional Arabic" w:eastAsia="Calibri" w:hAnsi="Traditional Arabic" w:cs="Traditional Arabic"/>
          <w:b/>
          <w:bCs/>
          <w:color w:val="0070C0"/>
          <w:sz w:val="36"/>
          <w:szCs w:val="36"/>
          <w:rtl/>
        </w:rPr>
        <w:t>الرِّجال</w:t>
      </w:r>
      <w:r w:rsidRPr="005210C1">
        <w:rPr>
          <w:rFonts w:ascii="Traditional Arabic" w:eastAsia="Calibri" w:hAnsi="Traditional Arabic" w:cs="Traditional Arabic"/>
          <w:b/>
          <w:bCs/>
          <w:color w:val="0070C0"/>
          <w:sz w:val="36"/>
          <w:szCs w:val="36"/>
          <w:rtl/>
        </w:rPr>
        <w:t xml:space="preserve"> إِلَى اللَّهِ الْأَلَدُّ الْخَصِمُ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94DEC43"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b/>
          <w:bCs/>
          <w:color w:val="7030A0"/>
          <w:sz w:val="36"/>
          <w:szCs w:val="36"/>
          <w:rtl/>
          <w:lang w:val="x-none" w:eastAsia="x-none" w:bidi="ar-EG"/>
        </w:rPr>
        <w:t>من فوائد الحديث</w:t>
      </w:r>
      <w:r w:rsidRPr="005210C1">
        <w:rPr>
          <w:rFonts w:ascii="Traditional Arabic" w:eastAsia="Calibri" w:hAnsi="Traditional Arabic" w:cs="Traditional Arabic" w:hint="cs"/>
          <w:b/>
          <w:bCs/>
          <w:color w:val="7030A0"/>
          <w:sz w:val="36"/>
          <w:szCs w:val="36"/>
          <w:rtl/>
          <w:lang w:val="x-none" w:eastAsia="x-none" w:bidi="ar-EG"/>
        </w:rPr>
        <w:t>:</w:t>
      </w:r>
    </w:p>
    <w:p w14:paraId="7D6DAB57" w14:textId="77777777" w:rsidR="00D51577" w:rsidRPr="00066EBC" w:rsidRDefault="00D51577" w:rsidP="00E03A5F">
      <w:pPr>
        <w:pStyle w:val="ab"/>
        <w:spacing w:after="160" w:line="256" w:lineRule="auto"/>
        <w:jc w:val="both"/>
        <w:rPr>
          <w:rFonts w:ascii="Traditional Arabic" w:eastAsia="Calibri" w:hAnsi="Traditional Arabic" w:cs="Traditional Arabic"/>
          <w:sz w:val="36"/>
          <w:szCs w:val="36"/>
          <w:rtl/>
        </w:rPr>
      </w:pPr>
      <w:r w:rsidRPr="00066EBC">
        <w:rPr>
          <w:rFonts w:ascii="Traditional Arabic" w:eastAsia="Calibri" w:hAnsi="Traditional Arabic" w:cs="Traditional Arabic"/>
          <w:sz w:val="36"/>
          <w:szCs w:val="36"/>
          <w:rtl/>
        </w:rPr>
        <w:t>الألد: الشديد الخصومة</w:t>
      </w:r>
      <w:r>
        <w:rPr>
          <w:rFonts w:ascii="Traditional Arabic" w:eastAsia="Calibri" w:hAnsi="Traditional Arabic" w:cs="Traditional Arabic" w:hint="cs"/>
          <w:sz w:val="36"/>
          <w:szCs w:val="36"/>
          <w:rtl/>
        </w:rPr>
        <w:t>، و</w:t>
      </w:r>
      <w:r w:rsidRPr="00066EBC">
        <w:rPr>
          <w:rFonts w:ascii="Traditional Arabic" w:eastAsia="Calibri" w:hAnsi="Traditional Arabic" w:cs="Traditional Arabic"/>
          <w:sz w:val="36"/>
          <w:szCs w:val="36"/>
          <w:rtl/>
        </w:rPr>
        <w:t>في الحديث التحذير من الشدة في الخصومة بالباطل في رفع حق، أو إثبات باطل.</w:t>
      </w:r>
    </w:p>
    <w:p w14:paraId="7353231C" w14:textId="77777777" w:rsidR="00D51577" w:rsidRPr="00FA6DB9" w:rsidRDefault="00D51577" w:rsidP="00D51577">
      <w:pPr>
        <w:pStyle w:val="2"/>
        <w:rPr>
          <w:rtl/>
        </w:rPr>
      </w:pPr>
      <w:bookmarkStart w:id="804" w:name="_Toc98591799"/>
      <w:r>
        <w:rPr>
          <w:rFonts w:hint="cs"/>
          <w:rtl/>
        </w:rPr>
        <w:t>باب قصاص المظلوم إذا وجد مال ظالمه:</w:t>
      </w:r>
      <w:bookmarkEnd w:id="804"/>
    </w:p>
    <w:p w14:paraId="5776E8C6" w14:textId="5C1F3926"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جَاءَتْ هِنْدُ بِنْتُ عُتْبَةَ بْنِ رَبِيعَةَ فَقَالَتْ: يَا رَسُولَ اللَّهِ، إِنَّ أَبَا سُفْيَانَ رَجُلٌ مِسِّيكٌ، فَهَلْ عَلَيَّ حَرَجٌ أَنْ أُطْعِمَ مِنَ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لَهُ عِيَالَنَا؟ فَقَالَ: (</w:t>
      </w:r>
      <w:r w:rsidRPr="005210C1">
        <w:rPr>
          <w:rFonts w:ascii="Traditional Arabic" w:eastAsia="Calibri" w:hAnsi="Traditional Arabic" w:cs="Traditional Arabic"/>
          <w:b/>
          <w:bCs/>
          <w:color w:val="0070C0"/>
          <w:sz w:val="36"/>
          <w:szCs w:val="36"/>
          <w:rtl/>
        </w:rPr>
        <w:t>لَا حَرَجَ عَلَيْك</w:t>
      </w:r>
      <w:r w:rsidRPr="005210C1">
        <w:rPr>
          <w:rFonts w:ascii="Traditional Arabic" w:eastAsia="Calibri" w:hAnsi="Traditional Arabic" w:cs="Traditional Arabic" w:hint="eastAsia"/>
          <w:b/>
          <w:bCs/>
          <w:color w:val="0070C0"/>
          <w:sz w:val="36"/>
          <w:szCs w:val="36"/>
          <w:rtl/>
        </w:rPr>
        <w:t>ِ</w:t>
      </w:r>
      <w:r w:rsidRPr="005210C1">
        <w:rPr>
          <w:rFonts w:ascii="Traditional Arabic" w:eastAsia="Calibri" w:hAnsi="Traditional Arabic" w:cs="Traditional Arabic"/>
          <w:b/>
          <w:bCs/>
          <w:color w:val="0070C0"/>
          <w:sz w:val="36"/>
          <w:szCs w:val="36"/>
          <w:rtl/>
        </w:rPr>
        <w:t xml:space="preserve"> أَنْ تُطْعِمِيهِمْ بِالْمَعْرُوفِ</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7CCDAA9" w14:textId="77777777" w:rsidR="00D51577" w:rsidRPr="005210C1"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210C1">
        <w:rPr>
          <w:rFonts w:ascii="Traditional Arabic" w:eastAsia="Calibri" w:hAnsi="Traditional Arabic" w:cs="Traditional Arabic"/>
          <w:b/>
          <w:bCs/>
          <w:color w:val="7030A0"/>
          <w:sz w:val="36"/>
          <w:szCs w:val="36"/>
          <w:rtl/>
          <w:lang w:val="x-none" w:eastAsia="x-none" w:bidi="ar-EG"/>
        </w:rPr>
        <w:t>معاني الكلمات:</w:t>
      </w:r>
    </w:p>
    <w:p w14:paraId="58ED39FE" w14:textId="77777777" w:rsidR="00D51577" w:rsidRPr="005210C1" w:rsidRDefault="00D51577" w:rsidP="00E03A5F">
      <w:pPr>
        <w:pStyle w:val="ab"/>
        <w:spacing w:after="160" w:line="256" w:lineRule="auto"/>
        <w:ind w:left="814"/>
        <w:jc w:val="both"/>
        <w:rPr>
          <w:rFonts w:ascii="Traditional Arabic" w:eastAsia="Calibri" w:hAnsi="Traditional Arabic" w:cs="Traditional Arabic"/>
          <w:sz w:val="36"/>
          <w:szCs w:val="36"/>
          <w:rtl/>
        </w:rPr>
      </w:pPr>
      <w:r w:rsidRPr="005210C1">
        <w:rPr>
          <w:rFonts w:ascii="Traditional Arabic" w:eastAsia="Calibri" w:hAnsi="Traditional Arabic" w:cs="Traditional Arabic"/>
          <w:sz w:val="36"/>
          <w:szCs w:val="36"/>
          <w:rtl/>
        </w:rPr>
        <w:t>مِسِّيك، أي: شديدُ البخل والإمساك لماله.</w:t>
      </w:r>
    </w:p>
    <w:p w14:paraId="1FD6B2BF" w14:textId="77777777" w:rsidR="00D51577" w:rsidRPr="00FA6DB9" w:rsidRDefault="00D51577" w:rsidP="00D51577">
      <w:pPr>
        <w:pStyle w:val="333"/>
        <w:rPr>
          <w:rtl/>
        </w:rPr>
      </w:pPr>
      <w:r>
        <w:rPr>
          <w:rFonts w:hint="cs"/>
          <w:rtl/>
        </w:rPr>
        <w:t>من فوائد الحديث:</w:t>
      </w:r>
    </w:p>
    <w:p w14:paraId="0A940B54" w14:textId="05BA05F9"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أخذ صاحب الحقِّ من مال مَنْ لم يوفِّه أو جَحَدَه قدرَ حَقِّه.</w:t>
      </w:r>
    </w:p>
    <w:p w14:paraId="6C8342FF" w14:textId="7983AADF"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نفقة </w:t>
      </w:r>
      <w:r w:rsidR="00E40077">
        <w:rPr>
          <w:rFonts w:ascii="Traditional Arabic" w:eastAsia="Calibri" w:hAnsi="Traditional Arabic" w:cs="Traditional Arabic"/>
          <w:sz w:val="36"/>
          <w:szCs w:val="36"/>
          <w:rtl/>
        </w:rPr>
        <w:t>الأولاد</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أبيهم.</w:t>
      </w:r>
    </w:p>
    <w:p w14:paraId="02AE144C"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 أن النفقة مقدَّرةٌ بالكفاية بمثل المتعارَف عليه لمثلهم.</w:t>
      </w:r>
    </w:p>
    <w:p w14:paraId="6B4D4B33" w14:textId="78280B05"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ذكر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بما يكره عند الحاجة.</w:t>
      </w:r>
    </w:p>
    <w:p w14:paraId="0F4AC816" w14:textId="7CB31E51"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خروجِ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من بيتها لحاجتها.</w:t>
      </w:r>
    </w:p>
    <w:p w14:paraId="42EAB568" w14:textId="5EF8DB59" w:rsidR="00D51577" w:rsidRPr="00FA6DB9" w:rsidRDefault="00D51577" w:rsidP="00D51577">
      <w:pPr>
        <w:pStyle w:val="2"/>
        <w:rPr>
          <w:rtl/>
        </w:rPr>
      </w:pPr>
      <w:bookmarkStart w:id="805" w:name="_Toc98591800"/>
      <w:r w:rsidRPr="002B5FC1">
        <w:rPr>
          <w:rtl/>
        </w:rPr>
        <w:t xml:space="preserve">باب إذا كسر قصعة أو </w:t>
      </w:r>
      <w:r w:rsidR="0024219A">
        <w:rPr>
          <w:rtl/>
        </w:rPr>
        <w:t>شيئًا</w:t>
      </w:r>
      <w:r w:rsidRPr="002B5FC1">
        <w:rPr>
          <w:rtl/>
        </w:rPr>
        <w:t xml:space="preserve"> لغيره</w:t>
      </w:r>
      <w:r>
        <w:rPr>
          <w:rFonts w:hint="cs"/>
          <w:rtl/>
        </w:rPr>
        <w:t>:</w:t>
      </w:r>
      <w:bookmarkEnd w:id="805"/>
    </w:p>
    <w:p w14:paraId="413E2036" w14:textId="51A1D829"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عِنْدَ بَعْضِ نِسَائِهِ، فَأَرْسَلَتْ إِحْدَى أُمَّهَاتِ الْمُؤْمِنِينَ مَعَ خَادِمٍ بِقَصْعَةٍ فِيهَا طَعَامٌ، فَضَرَبَتْ بِيَدِهَا فَكَسَرَتِ الْقَصْعَةَ، فَضَ</w:t>
      </w:r>
      <w:r w:rsidRPr="00FA6DB9">
        <w:rPr>
          <w:rFonts w:ascii="Traditional Arabic" w:eastAsia="Calibri" w:hAnsi="Traditional Arabic" w:cs="Traditional Arabic" w:hint="eastAsia"/>
          <w:sz w:val="36"/>
          <w:szCs w:val="36"/>
          <w:rtl/>
        </w:rPr>
        <w:t>مَّهَا</w:t>
      </w:r>
      <w:r w:rsidRPr="00FA6DB9">
        <w:rPr>
          <w:rFonts w:ascii="Traditional Arabic" w:eastAsia="Calibri" w:hAnsi="Traditional Arabic" w:cs="Traditional Arabic"/>
          <w:sz w:val="36"/>
          <w:szCs w:val="36"/>
          <w:rtl/>
        </w:rPr>
        <w:t xml:space="preserve"> وَجَعَلَ فِيهَا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وَقَالَ: (</w:t>
      </w:r>
      <w:r w:rsidRPr="005210C1">
        <w:rPr>
          <w:rFonts w:ascii="Traditional Arabic" w:eastAsia="Calibri" w:hAnsi="Traditional Arabic" w:cs="Traditional Arabic"/>
          <w:b/>
          <w:bCs/>
          <w:color w:val="0070C0"/>
          <w:sz w:val="36"/>
          <w:szCs w:val="36"/>
          <w:rtl/>
        </w:rPr>
        <w:t>كُلُوا</w:t>
      </w:r>
      <w:r w:rsidRPr="00FA6DB9">
        <w:rPr>
          <w:rFonts w:ascii="Traditional Arabic" w:eastAsia="Calibri" w:hAnsi="Traditional Arabic" w:cs="Traditional Arabic"/>
          <w:sz w:val="36"/>
          <w:szCs w:val="36"/>
          <w:rtl/>
        </w:rPr>
        <w:t>). وَحَبَسَ الرَّسُولَ وَالْقَصْعَةَ حَتَّى فَرَغُوا، فَدَفَعَ الْقَصْعَةَ الصَّحِيحَةَ وَحَبَسَ الْمَكْسُورَةَ. رواه البخاري</w:t>
      </w:r>
      <w:r w:rsidR="00FA7FCD">
        <w:rPr>
          <w:rFonts w:ascii="Traditional Arabic" w:eastAsia="Calibri" w:hAnsi="Traditional Arabic" w:cs="Traditional Arabic" w:hint="cs"/>
          <w:sz w:val="36"/>
          <w:szCs w:val="36"/>
          <w:rtl/>
        </w:rPr>
        <w:t>.</w:t>
      </w:r>
    </w:p>
    <w:p w14:paraId="076691C2"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5210C1">
        <w:rPr>
          <w:rFonts w:ascii="Traditional Arabic" w:eastAsia="Calibri" w:hAnsi="Traditional Arabic" w:cs="Traditional Arabic" w:hint="cs"/>
          <w:b/>
          <w:bCs/>
          <w:color w:val="7030A0"/>
          <w:sz w:val="36"/>
          <w:szCs w:val="36"/>
          <w:rtl/>
          <w:lang w:val="x-none" w:eastAsia="x-none" w:bidi="ar-EG"/>
        </w:rPr>
        <w:t>معاني الكلمات:</w:t>
      </w:r>
      <w:r>
        <w:rPr>
          <w:rFonts w:ascii="Traditional Arabic" w:eastAsia="Calibri" w:hAnsi="Traditional Arabic" w:cs="Traditional Arabic" w:hint="cs"/>
          <w:sz w:val="36"/>
          <w:szCs w:val="36"/>
          <w:rtl/>
        </w:rPr>
        <w:t xml:space="preserve"> </w:t>
      </w:r>
    </w:p>
    <w:p w14:paraId="04F286AA" w14:textId="77777777" w:rsidR="00D51577" w:rsidRPr="005210C1" w:rsidRDefault="00D51577" w:rsidP="00E03A5F">
      <w:pPr>
        <w:pStyle w:val="ab"/>
        <w:spacing w:after="160" w:line="256" w:lineRule="auto"/>
        <w:ind w:left="1080"/>
        <w:jc w:val="both"/>
        <w:rPr>
          <w:rFonts w:ascii="Traditional Arabic" w:eastAsia="Calibri" w:hAnsi="Traditional Arabic" w:cs="Traditional Arabic"/>
          <w:sz w:val="36"/>
          <w:szCs w:val="36"/>
          <w:rtl/>
        </w:rPr>
      </w:pPr>
      <w:r w:rsidRPr="005210C1">
        <w:rPr>
          <w:rFonts w:ascii="Traditional Arabic" w:eastAsia="Calibri" w:hAnsi="Traditional Arabic" w:cs="Traditional Arabic"/>
          <w:sz w:val="36"/>
          <w:szCs w:val="36"/>
          <w:rtl/>
        </w:rPr>
        <w:t>قَصْعَة: إناء من خشب.</w:t>
      </w:r>
    </w:p>
    <w:p w14:paraId="6724CA4C" w14:textId="77777777" w:rsidR="00D51577" w:rsidRPr="005210C1" w:rsidRDefault="00D51577" w:rsidP="00D51577">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FA6DB9">
        <w:rPr>
          <w:rFonts w:ascii="Traditional Arabic" w:eastAsia="Calibri" w:hAnsi="Traditional Arabic" w:cs="Traditional Arabic"/>
          <w:sz w:val="36"/>
          <w:szCs w:val="36"/>
          <w:rtl/>
        </w:rPr>
        <w:t xml:space="preserve"> </w:t>
      </w:r>
      <w:r w:rsidRPr="005210C1">
        <w:rPr>
          <w:rFonts w:ascii="Traditional Arabic" w:eastAsia="Calibri" w:hAnsi="Traditional Arabic" w:cs="Traditional Arabic"/>
          <w:b/>
          <w:bCs/>
          <w:color w:val="7030A0"/>
          <w:sz w:val="36"/>
          <w:szCs w:val="36"/>
          <w:rtl/>
          <w:lang w:val="x-none" w:eastAsia="x-none" w:bidi="ar-EG"/>
        </w:rPr>
        <w:t>من فوائد الحديث:</w:t>
      </w:r>
    </w:p>
    <w:p w14:paraId="0971BBB3" w14:textId="77777777"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حسن خلقه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وإنصافه وحلمه.</w:t>
      </w:r>
    </w:p>
    <w:p w14:paraId="6B3A7FB1" w14:textId="489B7D66"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أتلف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ضمن مثله أو قيمته.</w:t>
      </w:r>
    </w:p>
    <w:p w14:paraId="3E4195F2" w14:textId="3327DAEE"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مراعاته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لطبيعة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وما جبلت عليه من الغيرة فلم يعاتب الكاسرة للقصعة.</w:t>
      </w:r>
    </w:p>
    <w:p w14:paraId="75224D70" w14:textId="60EC3F4F"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الغيرة الشديدة تقع بين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حتى في بيوت النبوة؛ فينبغي للرجل أن يحسن التصرُّفَ في تلك المواقف.</w:t>
      </w:r>
    </w:p>
    <w:p w14:paraId="1AF46222" w14:textId="3D744C94" w:rsidR="00D51577" w:rsidRDefault="00D51577" w:rsidP="00E03A5F">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386BF8B8" w14:textId="77777777" w:rsidR="00E81D9F" w:rsidRPr="00FA6DB9" w:rsidRDefault="00E81D9F" w:rsidP="00E81D9F">
      <w:pPr>
        <w:pStyle w:val="1"/>
        <w:rPr>
          <w:rtl/>
          <w:lang w:bidi="ar-SA"/>
        </w:rPr>
      </w:pPr>
      <w:bookmarkStart w:id="806" w:name="_Toc98591801"/>
      <w:r>
        <w:rPr>
          <w:rFonts w:hint="cs"/>
          <w:rtl/>
        </w:rPr>
        <w:lastRenderedPageBreak/>
        <w:t>كتاب الدعوات</w:t>
      </w:r>
      <w:bookmarkEnd w:id="806"/>
    </w:p>
    <w:p w14:paraId="6FC17744" w14:textId="782437CA" w:rsidR="00BF1389" w:rsidRPr="00FA6DB9" w:rsidRDefault="00BF1389" w:rsidP="00BF1389">
      <w:pPr>
        <w:pStyle w:val="2"/>
        <w:rPr>
          <w:rtl/>
        </w:rPr>
      </w:pPr>
      <w:bookmarkStart w:id="807" w:name="_Toc98591802"/>
      <w:r w:rsidRPr="00FA6DB9">
        <w:rPr>
          <w:rtl/>
        </w:rPr>
        <w:t> </w:t>
      </w:r>
      <w:r>
        <w:rPr>
          <w:rFonts w:hint="cs"/>
          <w:rtl/>
        </w:rPr>
        <w:t xml:space="preserve">باب الدعاء في </w:t>
      </w:r>
      <w:r w:rsidR="009F413B">
        <w:rPr>
          <w:rFonts w:hint="cs"/>
          <w:rtl/>
        </w:rPr>
        <w:t>الصَّلاة</w:t>
      </w:r>
      <w:r>
        <w:rPr>
          <w:rFonts w:hint="cs"/>
          <w:rtl/>
        </w:rPr>
        <w:t>:</w:t>
      </w:r>
      <w:bookmarkEnd w:id="807"/>
    </w:p>
    <w:p w14:paraId="6C096130" w14:textId="31AA95AB"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بَكْرٍ الصِّدِّيقِ -رَضِيَ اللَّهُ عَنْهُ- أَنَّهُ قَالَ لِرَسُولِ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عَلِّمْنِي دُعَاءً أَدْعُو بِهِ فِي صَلَاتِي، قَالَ: (</w:t>
      </w:r>
      <w:r w:rsidRPr="00766B60">
        <w:rPr>
          <w:rFonts w:ascii="Traditional Arabic" w:eastAsia="Calibri" w:hAnsi="Traditional Arabic" w:cs="Traditional Arabic"/>
          <w:b/>
          <w:bCs/>
          <w:color w:val="0070C0"/>
          <w:sz w:val="36"/>
          <w:szCs w:val="36"/>
          <w:rtl/>
        </w:rPr>
        <w:t>قُلِ: اللَّهُمَّ إِنِّي ظَلَمْتُ نَفْسِي ظُلْمًا كَثِيرًا، وَلَا يَغْفِرُ الذُّ</w:t>
      </w:r>
      <w:r w:rsidRPr="00766B60">
        <w:rPr>
          <w:rFonts w:ascii="Traditional Arabic" w:eastAsia="Calibri" w:hAnsi="Traditional Arabic" w:cs="Traditional Arabic" w:hint="eastAsia"/>
          <w:b/>
          <w:bCs/>
          <w:color w:val="0070C0"/>
          <w:sz w:val="36"/>
          <w:szCs w:val="36"/>
          <w:rtl/>
        </w:rPr>
        <w:t>نُوبَ</w:t>
      </w:r>
      <w:r w:rsidRPr="00766B60">
        <w:rPr>
          <w:rFonts w:ascii="Traditional Arabic" w:eastAsia="Calibri" w:hAnsi="Traditional Arabic" w:cs="Traditional Arabic"/>
          <w:b/>
          <w:bCs/>
          <w:color w:val="0070C0"/>
          <w:sz w:val="36"/>
          <w:szCs w:val="36"/>
          <w:rtl/>
        </w:rPr>
        <w:t xml:space="preserve"> إِلَّا أَنْتَ؛ فَاغْفِرْ لِي مَغْفِرَةً مِنْ عِنْدِكَ، وَارْحَمْنِي إِنَّكَ أَنْتَ الْغَفُورُ الرَّحِيمُ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EE26772" w14:textId="77777777" w:rsidR="00BF1389" w:rsidRPr="00FA6DB9" w:rsidRDefault="00BF1389" w:rsidP="00BF1389">
      <w:pPr>
        <w:pStyle w:val="333"/>
        <w:rPr>
          <w:rtl/>
        </w:rPr>
      </w:pPr>
      <w:r>
        <w:rPr>
          <w:rFonts w:hint="cs"/>
          <w:rtl/>
        </w:rPr>
        <w:t>من فوائد الحديث</w:t>
      </w:r>
      <w:r>
        <w:rPr>
          <w:rtl/>
        </w:rPr>
        <w:t>:</w:t>
      </w:r>
    </w:p>
    <w:p w14:paraId="0EA767BE" w14:textId="77777777"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طلب التعليم من العالم في الدعوات المطلوب فيها جوامع الكلم خصوص</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p>
    <w:p w14:paraId="4743AA02" w14:textId="10BBE7DF"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الاعتراف بالخطايا والشعور بالنقص هو عين الكمال</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ولذلك علم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الصديق هذا الدعاء العظيم.</w:t>
      </w:r>
    </w:p>
    <w:p w14:paraId="09DDDB3B" w14:textId="2028B83B"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الاعتراف بأن الله سبحانه هو المتفضل المعطي من عنده رحمة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 من غير مقابلة عمل حسن. </w:t>
      </w:r>
    </w:p>
    <w:p w14:paraId="1F302B5F" w14:textId="4CA8981A" w:rsidR="00BF138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استحباب </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الأدعية في آخر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من الدعوات المأثورة أو المشابهة لألفاظ القرآن.</w:t>
      </w:r>
    </w:p>
    <w:p w14:paraId="15FC9330" w14:textId="0C140A4F" w:rsidR="00BF1389" w:rsidRPr="00FA6DB9" w:rsidRDefault="00BF1389" w:rsidP="00BF1389">
      <w:pPr>
        <w:pStyle w:val="2"/>
        <w:rPr>
          <w:rtl/>
        </w:rPr>
      </w:pPr>
      <w:bookmarkStart w:id="808" w:name="_Toc98591803"/>
      <w:r>
        <w:rPr>
          <w:rFonts w:hint="cs"/>
          <w:rtl/>
        </w:rPr>
        <w:t xml:space="preserve">باب دعاء </w:t>
      </w:r>
      <w:r w:rsidR="00757F87">
        <w:rPr>
          <w:rFonts w:hint="cs"/>
          <w:rtl/>
        </w:rPr>
        <w:t>النَّبي</w:t>
      </w:r>
      <w:r w:rsidRPr="003927B4">
        <w:rPr>
          <w:rtl/>
        </w:rPr>
        <w:t xml:space="preserve"> </w:t>
      </w:r>
      <w:r>
        <w:rPr>
          <w:rtl/>
        </w:rPr>
        <w:t>ﷺ</w:t>
      </w:r>
      <w:r>
        <w:rPr>
          <w:rFonts w:hint="cs"/>
          <w:rtl/>
        </w:rPr>
        <w:t xml:space="preserve"> لأمته:</w:t>
      </w:r>
      <w:bookmarkEnd w:id="808"/>
    </w:p>
    <w:p w14:paraId="15A74A58" w14:textId="59770B0E"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بْنِ الْعَاصِ - رضي الله عنهما-: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تَلَا قَوْلَ اللَّهِ عَزَّ وَجَلَّ فِي إِبْرَاهِيمَ: {رَبِّ إِنَّهُنَّ أَضْلَلْنَ كَثِيرًا مِنَ النَّاسِ فَمَنْ تَبِعَنِي فَإِنَّهُ مِنِّ</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الْآيَةَ. وَقَالَ عِيسَى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{إِنْ تُعَذِّبْهُمْ فَإِنَّهُمْ عِبَادُكَ وَإِنْ تَغْفِرْ لَهُمْ فَإِنَّكَ أَنْتَ الْعَزِيزُ الْحَكِيمُ}، فَرَفَعَ يَدَيْهِ، وَقَالَ: (</w:t>
      </w:r>
      <w:r w:rsidRPr="00A70753">
        <w:rPr>
          <w:rFonts w:ascii="Traditional Arabic" w:eastAsia="Calibri" w:hAnsi="Traditional Arabic" w:cs="Traditional Arabic"/>
          <w:b/>
          <w:bCs/>
          <w:color w:val="0070C0"/>
          <w:sz w:val="36"/>
          <w:szCs w:val="36"/>
          <w:rtl/>
        </w:rPr>
        <w:t>اللَّهُمَّ أُمَّتِي أُمَّتِي</w:t>
      </w:r>
      <w:r w:rsidRPr="00FA6DB9">
        <w:rPr>
          <w:rFonts w:ascii="Traditional Arabic" w:eastAsia="Calibri" w:hAnsi="Traditional Arabic" w:cs="Traditional Arabic"/>
          <w:sz w:val="36"/>
          <w:szCs w:val="36"/>
          <w:rtl/>
        </w:rPr>
        <w:t xml:space="preserve">). وَبَكَى، فَقَالَ اللَّهُ عَزَّ وَجَلَّ: </w:t>
      </w:r>
      <w:r w:rsidRPr="00FA6DB9">
        <w:rPr>
          <w:rFonts w:ascii="Traditional Arabic" w:eastAsia="Calibri" w:hAnsi="Traditional Arabic" w:cs="Traditional Arabic" w:hint="eastAsia"/>
          <w:sz w:val="36"/>
          <w:szCs w:val="36"/>
          <w:rtl/>
        </w:rPr>
        <w:t>يَا</w:t>
      </w:r>
      <w:r w:rsidRPr="00FA6DB9">
        <w:rPr>
          <w:rFonts w:ascii="Traditional Arabic" w:eastAsia="Calibri" w:hAnsi="Traditional Arabic" w:cs="Traditional Arabic"/>
          <w:sz w:val="36"/>
          <w:szCs w:val="36"/>
          <w:rtl/>
        </w:rPr>
        <w:t xml:space="preserve"> جِبْرِيلُ، اذْهَبْ إِلَى مُحَمَّدٍ، وَرَبُّكَ أَعْلَمُ، فَسَلْهُ مَا يُبْكِيكَ؟ فَأَتَاهُ جِبْرِيلُ عَلَيْهِ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فَسَأَلَهُ، فَأَخْبَرَهُ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بِمَا قَالَ، وَهُوَ أَعْلَمُ، فَقَالَ الل</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يَا جِبْرِيلُ، اذْهَبْ إِلَى مُحَمَّدٍ، فَقُلْ: إِنَّا سَنُرْضِيكَ فِي أُمَّتِكَ، وَلَا نَسُوءُكَ) </w:t>
      </w:r>
      <w:r>
        <w:rPr>
          <w:rFonts w:ascii="Traditional Arabic" w:eastAsia="Calibri" w:hAnsi="Traditional Arabic" w:cs="Traditional Arabic"/>
          <w:sz w:val="36"/>
          <w:szCs w:val="36"/>
          <w:rtl/>
        </w:rPr>
        <w:t>رواه مسلم.</w:t>
      </w:r>
    </w:p>
    <w:p w14:paraId="4DDBC465" w14:textId="77777777"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lastRenderedPageBreak/>
        <w:t>من فوائد الحديث:</w:t>
      </w:r>
    </w:p>
    <w:p w14:paraId="030A39E7" w14:textId="7D9F8896"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بيان كمال شفقة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أمته واعتنائه بمصالحهم، واهتمامه بأمرهم.</w:t>
      </w:r>
    </w:p>
    <w:p w14:paraId="3A5BF2EA" w14:textId="77777777"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رفع اليدين في الدعاء.</w:t>
      </w:r>
    </w:p>
    <w:p w14:paraId="7482C3FD" w14:textId="126AEFB8"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البشارة العظيمة لهذه الأمة بما وعدها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(سنرضيك في أمتك ولا نسوءك)، وهذا من أرجى الأحاديث لهذه الأمة أو أرجاها.</w:t>
      </w:r>
    </w:p>
    <w:p w14:paraId="57A5AE9B" w14:textId="2D396872" w:rsidR="00BF1389" w:rsidRPr="00FA6DB9" w:rsidRDefault="00BF1389" w:rsidP="00BF138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بيان عظم منزلة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عند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وعظيم لطفه سبحانه به </w:t>
      </w:r>
      <w:r>
        <w:rPr>
          <w:rFonts w:ascii="Traditional Arabic" w:eastAsia="Calibri" w:hAnsi="Traditional Arabic" w:cs="Traditional Arabic"/>
          <w:sz w:val="36"/>
          <w:szCs w:val="36"/>
          <w:rtl/>
        </w:rPr>
        <w:t>ﷺ.</w:t>
      </w:r>
    </w:p>
    <w:p w14:paraId="48F6B674" w14:textId="77777777" w:rsidR="00E81D9F" w:rsidRPr="00FA6DB9" w:rsidRDefault="00E81D9F" w:rsidP="00E81D9F">
      <w:pPr>
        <w:pStyle w:val="2"/>
        <w:rPr>
          <w:rtl/>
        </w:rPr>
      </w:pPr>
      <w:bookmarkStart w:id="809" w:name="_Toc98591804"/>
      <w:r>
        <w:rPr>
          <w:rFonts w:hint="cs"/>
          <w:rtl/>
        </w:rPr>
        <w:t>باب سيد الاستغفار:</w:t>
      </w:r>
      <w:bookmarkEnd w:id="809"/>
    </w:p>
    <w:p w14:paraId="3BC25A94" w14:textId="2148167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شَدَّادِ بْنِ أَوْسٍ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95A32">
        <w:rPr>
          <w:rFonts w:ascii="Traditional Arabic" w:eastAsia="Calibri" w:hAnsi="Traditional Arabic" w:cs="Traditional Arabic"/>
          <w:b/>
          <w:bCs/>
          <w:color w:val="0070C0"/>
          <w:sz w:val="36"/>
          <w:szCs w:val="36"/>
          <w:rtl/>
        </w:rPr>
        <w:t xml:space="preserve">سَيِّدُ الِاسْتِغْفَارِ أَنْ تَقُولَ: اللَّهُمَّ أَنْتَ رَبِّي، لَا إِلَهَ إِلَّا أَنْتَ، خَلَقْتَنِي وَأَنَا عَبْدُكَ، وَأَنَا </w:t>
      </w:r>
      <w:r w:rsidR="00C82FFB">
        <w:rPr>
          <w:rFonts w:ascii="Traditional Arabic" w:eastAsia="Calibri" w:hAnsi="Traditional Arabic" w:cs="Traditional Arabic"/>
          <w:b/>
          <w:bCs/>
          <w:color w:val="0070C0"/>
          <w:sz w:val="36"/>
          <w:szCs w:val="36"/>
          <w:rtl/>
        </w:rPr>
        <w:t>عَلَى</w:t>
      </w:r>
      <w:r w:rsidRPr="00695A32">
        <w:rPr>
          <w:rFonts w:ascii="Traditional Arabic" w:eastAsia="Calibri" w:hAnsi="Traditional Arabic" w:cs="Traditional Arabic"/>
          <w:b/>
          <w:bCs/>
          <w:color w:val="0070C0"/>
          <w:sz w:val="36"/>
          <w:szCs w:val="36"/>
          <w:rtl/>
        </w:rPr>
        <w:t xml:space="preserve"> عَهْدِكَ وَوَعْد</w:t>
      </w:r>
      <w:r w:rsidRPr="00695A32">
        <w:rPr>
          <w:rFonts w:ascii="Traditional Arabic" w:eastAsia="Calibri" w:hAnsi="Traditional Arabic" w:cs="Traditional Arabic" w:hint="eastAsia"/>
          <w:b/>
          <w:bCs/>
          <w:color w:val="0070C0"/>
          <w:sz w:val="36"/>
          <w:szCs w:val="36"/>
          <w:rtl/>
        </w:rPr>
        <w:t>ِكَ</w:t>
      </w:r>
      <w:r w:rsidRPr="00695A32">
        <w:rPr>
          <w:rFonts w:ascii="Traditional Arabic" w:eastAsia="Calibri" w:hAnsi="Traditional Arabic" w:cs="Traditional Arabic"/>
          <w:b/>
          <w:bCs/>
          <w:color w:val="0070C0"/>
          <w:sz w:val="36"/>
          <w:szCs w:val="36"/>
          <w:rtl/>
        </w:rPr>
        <w:t xml:space="preserve"> مَا اسْتَطَعْتُ، أَعُوذُ بِكَ مِنْ شَرِّ مَا صَنَعْتُ، أَبُوءُ لَكَ بِنِعْمَتِكَ عَلَيَّ وَأَبُوءُ بِذَنْبِي، فَاغْفِرْ لِي؛ فَإِنَّهُ لَا يَغْفِرُ الذُّنُوبَ إِلَّا أَنْتَ). قَالَ: (وَمَنْ قَالَهَا مِنَ النَّهَارِ مُوقِنًا بِهَا، فَمَاتَ مِنْ يَوْمِهِ قَبْلَ أَنْ يُمْسِيَ، فَهُوَ مِنْ أَهْلِ الْجَنَّةِ، وَمَنْ قَالَهَا مِنَ اللَّيْلِ وَهُوَ مُوقِنٌ بِهَا، فَمَاتَ قَبْلَ أَنْ يُصْبِحَ، فَهُوَ مِنْ أَهْلِ الْجَنَّةِ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2A19C2D3" w14:textId="77777777" w:rsidR="00E81D9F" w:rsidRPr="00FF5D54"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FF5D54">
        <w:rPr>
          <w:rFonts w:ascii="Traditional Arabic" w:eastAsia="Calibri" w:hAnsi="Traditional Arabic" w:cs="Traditional Arabic" w:hint="cs"/>
          <w:b/>
          <w:bCs/>
          <w:color w:val="7030A0"/>
          <w:sz w:val="36"/>
          <w:szCs w:val="36"/>
          <w:rtl/>
        </w:rPr>
        <w:t>معاني الكلمات:</w:t>
      </w:r>
    </w:p>
    <w:p w14:paraId="3953D113" w14:textId="065E6F2D" w:rsidR="00E81D9F" w:rsidRPr="00FF5D54" w:rsidRDefault="00E81D9F" w:rsidP="00C57B6E">
      <w:pPr>
        <w:pStyle w:val="ab"/>
        <w:numPr>
          <w:ilvl w:val="0"/>
          <w:numId w:val="224"/>
        </w:numPr>
        <w:spacing w:after="160" w:line="256" w:lineRule="auto"/>
        <w:jc w:val="both"/>
        <w:rPr>
          <w:rFonts w:ascii="Traditional Arabic" w:eastAsia="Calibri" w:hAnsi="Traditional Arabic" w:cs="Traditional Arabic"/>
          <w:sz w:val="36"/>
          <w:szCs w:val="36"/>
          <w:rtl/>
        </w:rPr>
      </w:pPr>
      <w:r w:rsidRPr="00FF5D54">
        <w:rPr>
          <w:rFonts w:ascii="Traditional Arabic" w:eastAsia="Calibri" w:hAnsi="Traditional Arabic" w:cs="Traditional Arabic"/>
          <w:sz w:val="36"/>
          <w:szCs w:val="36"/>
          <w:rtl/>
        </w:rPr>
        <w:t>(</w:t>
      </w:r>
      <w:r w:rsidRPr="00FF5D54">
        <w:rPr>
          <w:rFonts w:ascii="Traditional Arabic" w:eastAsia="Calibri" w:hAnsi="Traditional Arabic" w:cs="Traditional Arabic"/>
          <w:b/>
          <w:bCs/>
          <w:color w:val="0070C0"/>
          <w:sz w:val="36"/>
          <w:szCs w:val="36"/>
          <w:rtl/>
        </w:rPr>
        <w:t>سيد الاستغفار</w:t>
      </w:r>
      <w:r w:rsidRPr="00FF5D54">
        <w:rPr>
          <w:rFonts w:ascii="Traditional Arabic" w:eastAsia="Calibri" w:hAnsi="Traditional Arabic" w:cs="Traditional Arabic"/>
          <w:sz w:val="36"/>
          <w:szCs w:val="36"/>
          <w:rtl/>
        </w:rPr>
        <w:t xml:space="preserve">): لما كان هذا الدعاء جامعا لمعاني التوبة كلها؛ استعير له اسم السيد، وهو في الأصل الرئيس </w:t>
      </w:r>
      <w:r w:rsidR="00C82FFB">
        <w:rPr>
          <w:rFonts w:ascii="Traditional Arabic" w:eastAsia="Calibri" w:hAnsi="Traditional Arabic" w:cs="Traditional Arabic"/>
          <w:sz w:val="36"/>
          <w:szCs w:val="36"/>
          <w:rtl/>
        </w:rPr>
        <w:t>الذِي</w:t>
      </w:r>
      <w:r w:rsidRPr="00FF5D54">
        <w:rPr>
          <w:rFonts w:ascii="Traditional Arabic" w:eastAsia="Calibri" w:hAnsi="Traditional Arabic" w:cs="Traditional Arabic"/>
          <w:sz w:val="36"/>
          <w:szCs w:val="36"/>
          <w:rtl/>
        </w:rPr>
        <w:t xml:space="preserve"> يقصد في الحوائج ويرجع إليه في الأمور </w:t>
      </w:r>
    </w:p>
    <w:p w14:paraId="5F88971F" w14:textId="77777777" w:rsidR="00E81D9F" w:rsidRPr="00FF5D54" w:rsidRDefault="00E81D9F" w:rsidP="00C57B6E">
      <w:pPr>
        <w:pStyle w:val="ab"/>
        <w:numPr>
          <w:ilvl w:val="0"/>
          <w:numId w:val="224"/>
        </w:numPr>
        <w:spacing w:after="160" w:line="256" w:lineRule="auto"/>
        <w:jc w:val="both"/>
        <w:rPr>
          <w:rFonts w:ascii="Traditional Arabic" w:eastAsia="Calibri" w:hAnsi="Traditional Arabic" w:cs="Traditional Arabic"/>
          <w:sz w:val="36"/>
          <w:szCs w:val="36"/>
          <w:rtl/>
        </w:rPr>
      </w:pPr>
      <w:r w:rsidRPr="00FF5D54">
        <w:rPr>
          <w:rFonts w:ascii="Traditional Arabic" w:eastAsia="Calibri" w:hAnsi="Traditional Arabic" w:cs="Traditional Arabic"/>
          <w:sz w:val="36"/>
          <w:szCs w:val="36"/>
          <w:rtl/>
        </w:rPr>
        <w:t>(</w:t>
      </w:r>
      <w:r w:rsidRPr="00FF5D54">
        <w:rPr>
          <w:rFonts w:ascii="Traditional Arabic" w:eastAsia="Calibri" w:hAnsi="Traditional Arabic" w:cs="Traditional Arabic"/>
          <w:b/>
          <w:bCs/>
          <w:color w:val="0070C0"/>
          <w:sz w:val="36"/>
          <w:szCs w:val="36"/>
          <w:rtl/>
        </w:rPr>
        <w:t>من قالها موقنا بها</w:t>
      </w:r>
      <w:r w:rsidRPr="00FF5D54">
        <w:rPr>
          <w:rFonts w:ascii="Traditional Arabic" w:eastAsia="Calibri" w:hAnsi="Traditional Arabic" w:cs="Traditional Arabic"/>
          <w:sz w:val="36"/>
          <w:szCs w:val="36"/>
          <w:rtl/>
        </w:rPr>
        <w:t>)، أي: مخلصا من قلبه مصدقا بثوابه.</w:t>
      </w:r>
    </w:p>
    <w:p w14:paraId="161A7C92" w14:textId="74521382" w:rsidR="00E81D9F" w:rsidRPr="00FA6DB9" w:rsidRDefault="00E81D9F" w:rsidP="00E81D9F">
      <w:pPr>
        <w:pStyle w:val="2"/>
        <w:rPr>
          <w:rtl/>
        </w:rPr>
      </w:pPr>
      <w:bookmarkStart w:id="810" w:name="_Toc98591805"/>
      <w:r>
        <w:rPr>
          <w:rFonts w:hint="cs"/>
          <w:rtl/>
        </w:rPr>
        <w:t xml:space="preserve">باب استغفار </w:t>
      </w:r>
      <w:r w:rsidR="00757F87">
        <w:rPr>
          <w:rFonts w:hint="cs"/>
          <w:rtl/>
        </w:rPr>
        <w:t>النَّبي</w:t>
      </w:r>
      <w:r>
        <w:rPr>
          <w:rFonts w:hint="cs"/>
          <w:rtl/>
        </w:rPr>
        <w:t xml:space="preserve"> </w:t>
      </w:r>
      <w:r>
        <w:rPr>
          <w:rFonts w:hint="cs"/>
          <w:rtl/>
          <w:lang w:bidi="ar-SA"/>
        </w:rPr>
        <w:t>ﷺ:</w:t>
      </w:r>
      <w:bookmarkEnd w:id="810"/>
    </w:p>
    <w:p w14:paraId="1129ADA1" w14:textId="5B3ABE5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FF5D54">
        <w:rPr>
          <w:rFonts w:ascii="Traditional Arabic" w:eastAsia="Calibri" w:hAnsi="Traditional Arabic" w:cs="Traditional Arabic"/>
          <w:b/>
          <w:bCs/>
          <w:color w:val="0070C0"/>
          <w:sz w:val="36"/>
          <w:szCs w:val="36"/>
          <w:rtl/>
        </w:rPr>
        <w:t>وَاللَّهِ إِنِّي لَأَسْتَغْفِرُ اللَّهَ وَأَتُوبُ إِلَيْهِ فِي الْيَوْمِ أَكْثَرَ مِنْ سَبْعِينَ مَرَّةً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6F6C2FF" w14:textId="77777777" w:rsidR="00E81D9F" w:rsidRPr="00AC779A"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AC779A">
        <w:rPr>
          <w:rFonts w:ascii="Traditional Arabic" w:eastAsia="Calibri" w:hAnsi="Traditional Arabic" w:cs="Traditional Arabic"/>
          <w:b/>
          <w:bCs/>
          <w:color w:val="7030A0"/>
          <w:sz w:val="36"/>
          <w:szCs w:val="36"/>
          <w:rtl/>
        </w:rPr>
        <w:lastRenderedPageBreak/>
        <w:t>من فوائد الحديث:</w:t>
      </w:r>
    </w:p>
    <w:p w14:paraId="43A36B61"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الإكثار من الاستغفار لكل واحد من المؤمنين محسن</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كان أو مسيئ</w:t>
      </w:r>
      <w:r>
        <w:rPr>
          <w:rFonts w:ascii="Traditional Arabic" w:eastAsia="Calibri" w:hAnsi="Traditional Arabic" w:cs="Traditional Arabic"/>
          <w:sz w:val="36"/>
          <w:szCs w:val="36"/>
          <w:rtl/>
        </w:rPr>
        <w:t>ًا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وهو إمام المتقين كان يكثر من الاستغفار إلى هذا الحد فكيف بغيره.</w:t>
      </w:r>
    </w:p>
    <w:p w14:paraId="6F5B51A9" w14:textId="3EF0DE1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يجوز القسم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الشيء تأكيد</w:t>
      </w:r>
      <w:r w:rsidR="006B2139">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له وإن لم يكن عند السامع فيه شك.</w:t>
      </w:r>
    </w:p>
    <w:p w14:paraId="79CF275D" w14:textId="50147F92" w:rsidR="00E81D9F" w:rsidRPr="00FA6DB9" w:rsidRDefault="00E81D9F" w:rsidP="00E81D9F">
      <w:pPr>
        <w:pStyle w:val="2"/>
        <w:rPr>
          <w:rtl/>
        </w:rPr>
      </w:pPr>
      <w:bookmarkStart w:id="811" w:name="_Toc98591806"/>
      <w:r>
        <w:rPr>
          <w:rFonts w:hint="cs"/>
          <w:rtl/>
        </w:rPr>
        <w:t xml:space="preserve">باب فضل من بات </w:t>
      </w:r>
      <w:r w:rsidR="00A40580">
        <w:rPr>
          <w:rFonts w:hint="cs"/>
          <w:rtl/>
        </w:rPr>
        <w:t>متوضئًا ذاكرًا</w:t>
      </w:r>
      <w:r>
        <w:rPr>
          <w:rFonts w:hint="cs"/>
          <w:rtl/>
        </w:rPr>
        <w:t>:</w:t>
      </w:r>
      <w:bookmarkEnd w:id="811"/>
    </w:p>
    <w:p w14:paraId="1B260CAE" w14:textId="38C7D81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الْبَرَاءِ بْنِ عَازِبٍ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187B54">
        <w:rPr>
          <w:rFonts w:ascii="Traditional Arabic" w:eastAsia="Calibri" w:hAnsi="Traditional Arabic" w:cs="Traditional Arabic"/>
          <w:b/>
          <w:bCs/>
          <w:color w:val="0070C0"/>
          <w:sz w:val="36"/>
          <w:szCs w:val="36"/>
          <w:rtl/>
        </w:rPr>
        <w:t xml:space="preserve">إِذَا أَتَيْتَ مَضْجَعَكَ فَتَوَضَّأْ وَضُوءَكَ </w:t>
      </w:r>
      <w:r w:rsidR="009F413B">
        <w:rPr>
          <w:rFonts w:ascii="Traditional Arabic" w:eastAsia="Calibri" w:hAnsi="Traditional Arabic" w:cs="Traditional Arabic"/>
          <w:b/>
          <w:bCs/>
          <w:color w:val="0070C0"/>
          <w:sz w:val="36"/>
          <w:szCs w:val="36"/>
          <w:rtl/>
        </w:rPr>
        <w:t>للصَّلاة</w:t>
      </w:r>
      <w:r w:rsidRPr="00187B54">
        <w:rPr>
          <w:rFonts w:ascii="Traditional Arabic" w:eastAsia="Calibri" w:hAnsi="Traditional Arabic" w:cs="Traditional Arabic"/>
          <w:b/>
          <w:bCs/>
          <w:color w:val="0070C0"/>
          <w:sz w:val="36"/>
          <w:szCs w:val="36"/>
          <w:rtl/>
        </w:rPr>
        <w:t xml:space="preserve">، ثُمَّ اضْطَجِعْ </w:t>
      </w:r>
      <w:r w:rsidR="00C82FFB">
        <w:rPr>
          <w:rFonts w:ascii="Traditional Arabic" w:eastAsia="Calibri" w:hAnsi="Traditional Arabic" w:cs="Traditional Arabic"/>
          <w:b/>
          <w:bCs/>
          <w:color w:val="0070C0"/>
          <w:sz w:val="36"/>
          <w:szCs w:val="36"/>
          <w:rtl/>
        </w:rPr>
        <w:t>عَلَى</w:t>
      </w:r>
      <w:r w:rsidRPr="00187B54">
        <w:rPr>
          <w:rFonts w:ascii="Traditional Arabic" w:eastAsia="Calibri" w:hAnsi="Traditional Arabic" w:cs="Traditional Arabic"/>
          <w:b/>
          <w:bCs/>
          <w:color w:val="0070C0"/>
          <w:sz w:val="36"/>
          <w:szCs w:val="36"/>
          <w:rtl/>
        </w:rPr>
        <w:t xml:space="preserve"> شِقِّكَ الْأَيْمَنِ، وَقُلِ: اللَّهُمَّ أَسْلَمْتُ ن</w:t>
      </w:r>
      <w:r w:rsidRPr="00187B54">
        <w:rPr>
          <w:rFonts w:ascii="Traditional Arabic" w:eastAsia="Calibri" w:hAnsi="Traditional Arabic" w:cs="Traditional Arabic" w:hint="eastAsia"/>
          <w:b/>
          <w:bCs/>
          <w:color w:val="0070C0"/>
          <w:sz w:val="36"/>
          <w:szCs w:val="36"/>
          <w:rtl/>
        </w:rPr>
        <w:t>َفْسِي</w:t>
      </w:r>
      <w:r w:rsidRPr="00187B54">
        <w:rPr>
          <w:rFonts w:ascii="Traditional Arabic" w:eastAsia="Calibri" w:hAnsi="Traditional Arabic" w:cs="Traditional Arabic"/>
          <w:b/>
          <w:bCs/>
          <w:color w:val="0070C0"/>
          <w:sz w:val="36"/>
          <w:szCs w:val="36"/>
          <w:rtl/>
        </w:rPr>
        <w:t xml:space="preserve"> إِلَيْكَ، وَفَوَّضْتُ أَمْرِي إِلَيْكَ، وَأَلْجَأْتُ ظَهْرِي إِلَيْكَ؛ رَهْبَةً وَرَغْبَةً إِلَيْكَ، لَا مَلْجَأَ وَلَا مَنْجَى مِنْكَ إِلَّا إِلَيْكَ، آمَنْتُ بِكِتَابِكَ </w:t>
      </w:r>
      <w:r w:rsidR="00C82FFB">
        <w:rPr>
          <w:rFonts w:ascii="Traditional Arabic" w:eastAsia="Calibri" w:hAnsi="Traditional Arabic" w:cs="Traditional Arabic"/>
          <w:b/>
          <w:bCs/>
          <w:color w:val="0070C0"/>
          <w:sz w:val="36"/>
          <w:szCs w:val="36"/>
          <w:rtl/>
        </w:rPr>
        <w:t>الذِي</w:t>
      </w:r>
      <w:r w:rsidRPr="00187B54">
        <w:rPr>
          <w:rFonts w:ascii="Traditional Arabic" w:eastAsia="Calibri" w:hAnsi="Traditional Arabic" w:cs="Traditional Arabic"/>
          <w:b/>
          <w:bCs/>
          <w:color w:val="0070C0"/>
          <w:sz w:val="36"/>
          <w:szCs w:val="36"/>
          <w:rtl/>
        </w:rPr>
        <w:t xml:space="preserve"> أَنْزَلْتَ، وَبِنَبِيِّكَ </w:t>
      </w:r>
      <w:r w:rsidR="00C82FFB">
        <w:rPr>
          <w:rFonts w:ascii="Traditional Arabic" w:eastAsia="Calibri" w:hAnsi="Traditional Arabic" w:cs="Traditional Arabic"/>
          <w:b/>
          <w:bCs/>
          <w:color w:val="0070C0"/>
          <w:sz w:val="36"/>
          <w:szCs w:val="36"/>
          <w:rtl/>
        </w:rPr>
        <w:t>الذِي</w:t>
      </w:r>
      <w:r w:rsidRPr="00187B54">
        <w:rPr>
          <w:rFonts w:ascii="Traditional Arabic" w:eastAsia="Calibri" w:hAnsi="Traditional Arabic" w:cs="Traditional Arabic"/>
          <w:b/>
          <w:bCs/>
          <w:color w:val="0070C0"/>
          <w:sz w:val="36"/>
          <w:szCs w:val="36"/>
          <w:rtl/>
        </w:rPr>
        <w:t xml:space="preserve"> أَرْسَلْتَ. فَإِنْ مُتَّ مُتَّ </w:t>
      </w:r>
      <w:r w:rsidR="00C82FFB">
        <w:rPr>
          <w:rFonts w:ascii="Traditional Arabic" w:eastAsia="Calibri" w:hAnsi="Traditional Arabic" w:cs="Traditional Arabic"/>
          <w:b/>
          <w:bCs/>
          <w:color w:val="0070C0"/>
          <w:sz w:val="36"/>
          <w:szCs w:val="36"/>
          <w:rtl/>
        </w:rPr>
        <w:t>عَلَى</w:t>
      </w:r>
      <w:r w:rsidRPr="00187B54">
        <w:rPr>
          <w:rFonts w:ascii="Traditional Arabic" w:eastAsia="Calibri" w:hAnsi="Traditional Arabic" w:cs="Traditional Arabic"/>
          <w:b/>
          <w:bCs/>
          <w:color w:val="0070C0"/>
          <w:sz w:val="36"/>
          <w:szCs w:val="36"/>
          <w:rtl/>
        </w:rPr>
        <w:t xml:space="preserve"> الْفِطْرَةِ، فَاجْعَلْهُنَّ آخِرَ مَا تَقُولُ</w:t>
      </w:r>
      <w:r w:rsidRPr="00FA6DB9">
        <w:rPr>
          <w:rFonts w:ascii="Traditional Arabic" w:eastAsia="Calibri" w:hAnsi="Traditional Arabic" w:cs="Traditional Arabic"/>
          <w:sz w:val="36"/>
          <w:szCs w:val="36"/>
          <w:rtl/>
        </w:rPr>
        <w:t xml:space="preserve">). فَقُلْتُ أَسْتَذْكِرُهُنَّ: وَبِرَسُولِكَ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أَرْسَلْتَ. قَالَ: (لَا، وَبِنَبِيِّكَ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أَرْسَلْتَ) </w:t>
      </w:r>
      <w:r>
        <w:rPr>
          <w:rFonts w:ascii="Traditional Arabic" w:eastAsia="Calibri" w:hAnsi="Traditional Arabic" w:cs="Traditional Arabic" w:hint="cs"/>
          <w:sz w:val="36"/>
          <w:szCs w:val="36"/>
          <w:rtl/>
        </w:rPr>
        <w:t>متفق عليه.</w:t>
      </w:r>
    </w:p>
    <w:p w14:paraId="1DC12649" w14:textId="77777777" w:rsidR="00E81D9F" w:rsidRPr="00187B54"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187B54">
        <w:rPr>
          <w:rFonts w:ascii="Traditional Arabic" w:eastAsia="Calibri" w:hAnsi="Traditional Arabic" w:cs="Traditional Arabic"/>
          <w:b/>
          <w:bCs/>
          <w:color w:val="7030A0"/>
          <w:sz w:val="36"/>
          <w:szCs w:val="36"/>
          <w:rtl/>
        </w:rPr>
        <w:t xml:space="preserve"> من فوائد الحديث:</w:t>
      </w:r>
    </w:p>
    <w:p w14:paraId="15E68568" w14:textId="7098843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الوضوء عند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وإن كان متوضئ</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كفاه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المقصود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طهارة</w:t>
      </w:r>
      <w:r>
        <w:rPr>
          <w:rFonts w:ascii="Traditional Arabic" w:eastAsia="Calibri" w:hAnsi="Traditional Arabic" w:cs="Traditional Arabic"/>
          <w:sz w:val="36"/>
          <w:szCs w:val="36"/>
          <w:rtl/>
        </w:rPr>
        <w:t>.</w:t>
      </w:r>
    </w:p>
    <w:p w14:paraId="479893D0" w14:textId="2275F99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اليمين.</w:t>
      </w:r>
    </w:p>
    <w:p w14:paraId="436B72C5" w14:textId="156AD21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الختم بذكر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فإنه يعود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صاحبه بفائدة عظيمة، وهي الموت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فطرة الإِسلام، والفوز بخيري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والآخرة.</w:t>
      </w:r>
    </w:p>
    <w:p w14:paraId="0C1ED21A" w14:textId="65C2539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الالتزام بلفظ الذكر كما ورد.</w:t>
      </w:r>
    </w:p>
    <w:p w14:paraId="156EDD74" w14:textId="77777777" w:rsidR="00E81D9F" w:rsidRPr="00A40580" w:rsidRDefault="00E81D9F" w:rsidP="00E81D9F">
      <w:pPr>
        <w:pStyle w:val="2"/>
        <w:rPr>
          <w:rtl/>
        </w:rPr>
      </w:pPr>
      <w:bookmarkStart w:id="812" w:name="_Toc98591807"/>
      <w:r w:rsidRPr="00A40580">
        <w:rPr>
          <w:rFonts w:hint="cs"/>
          <w:rtl/>
        </w:rPr>
        <w:t>باب ما يقول إذا نام:</w:t>
      </w:r>
      <w:bookmarkEnd w:id="812"/>
    </w:p>
    <w:p w14:paraId="593272D9" w14:textId="2D7CAB8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حُذَيْفَةَ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إِذَا أَخَذَ مَضْجَعَهُ مِنَ اللَّيْلِ وَضَعَ يَدَهُ تَحْتَ خَدِّهِ، ثُمَّ يَقُولُ: (</w:t>
      </w:r>
      <w:r w:rsidRPr="00916BD8">
        <w:rPr>
          <w:rFonts w:ascii="Traditional Arabic" w:eastAsia="Calibri" w:hAnsi="Traditional Arabic" w:cs="Traditional Arabic"/>
          <w:b/>
          <w:bCs/>
          <w:color w:val="0070C0"/>
          <w:sz w:val="36"/>
          <w:szCs w:val="36"/>
          <w:rtl/>
        </w:rPr>
        <w:t>اللَّهُمَّ بِاسْمِكَ أَمُوتُ وَأَحْيَا</w:t>
      </w:r>
      <w:r w:rsidRPr="00FA6DB9">
        <w:rPr>
          <w:rFonts w:ascii="Traditional Arabic" w:eastAsia="Calibri" w:hAnsi="Traditional Arabic" w:cs="Traditional Arabic"/>
          <w:sz w:val="36"/>
          <w:szCs w:val="36"/>
          <w:rtl/>
        </w:rPr>
        <w:t>). وَإِذَا اسْتَيْقَظَ قَالَ: (</w:t>
      </w:r>
      <w:r w:rsidRPr="00916BD8">
        <w:rPr>
          <w:rFonts w:ascii="Traditional Arabic" w:eastAsia="Calibri" w:hAnsi="Traditional Arabic" w:cs="Traditional Arabic"/>
          <w:b/>
          <w:bCs/>
          <w:color w:val="0070C0"/>
          <w:sz w:val="36"/>
          <w:szCs w:val="36"/>
          <w:rtl/>
        </w:rPr>
        <w:t>الْحَم</w:t>
      </w:r>
      <w:r w:rsidRPr="00916BD8">
        <w:rPr>
          <w:rFonts w:ascii="Traditional Arabic" w:eastAsia="Calibri" w:hAnsi="Traditional Arabic" w:cs="Traditional Arabic" w:hint="eastAsia"/>
          <w:b/>
          <w:bCs/>
          <w:color w:val="0070C0"/>
          <w:sz w:val="36"/>
          <w:szCs w:val="36"/>
          <w:rtl/>
        </w:rPr>
        <w:t>ْدُ</w:t>
      </w:r>
      <w:r w:rsidRPr="00916BD8">
        <w:rPr>
          <w:rFonts w:ascii="Traditional Arabic" w:eastAsia="Calibri" w:hAnsi="Traditional Arabic" w:cs="Traditional Arabic"/>
          <w:b/>
          <w:bCs/>
          <w:color w:val="0070C0"/>
          <w:sz w:val="36"/>
          <w:szCs w:val="36"/>
          <w:rtl/>
        </w:rPr>
        <w:t xml:space="preserve"> لِلَّهِ </w:t>
      </w:r>
      <w:r w:rsidR="00C82FFB">
        <w:rPr>
          <w:rFonts w:ascii="Traditional Arabic" w:eastAsia="Calibri" w:hAnsi="Traditional Arabic" w:cs="Traditional Arabic"/>
          <w:b/>
          <w:bCs/>
          <w:color w:val="0070C0"/>
          <w:sz w:val="36"/>
          <w:szCs w:val="36"/>
          <w:rtl/>
        </w:rPr>
        <w:t>الذِي</w:t>
      </w:r>
      <w:r w:rsidRPr="00916BD8">
        <w:rPr>
          <w:rFonts w:ascii="Traditional Arabic" w:eastAsia="Calibri" w:hAnsi="Traditional Arabic" w:cs="Traditional Arabic"/>
          <w:b/>
          <w:bCs/>
          <w:color w:val="0070C0"/>
          <w:sz w:val="36"/>
          <w:szCs w:val="36"/>
          <w:rtl/>
        </w:rPr>
        <w:t xml:space="preserve"> أَحْيَانَا بَعْدَمَا أَمَاتَنَا، وَإِلَيْهِ النُّشُورُ</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7F6CC226" w14:textId="77777777" w:rsidR="00E81D9F" w:rsidRPr="00F24D4D"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F24D4D">
        <w:rPr>
          <w:rFonts w:ascii="Traditional Arabic" w:eastAsia="Calibri" w:hAnsi="Traditional Arabic" w:cs="Traditional Arabic" w:hint="cs"/>
          <w:b/>
          <w:bCs/>
          <w:color w:val="7030A0"/>
          <w:sz w:val="36"/>
          <w:szCs w:val="36"/>
          <w:rtl/>
        </w:rPr>
        <w:lastRenderedPageBreak/>
        <w:t>معاني الكلمات:</w:t>
      </w:r>
    </w:p>
    <w:p w14:paraId="0A612B69" w14:textId="60A5705D" w:rsidR="00E81D9F" w:rsidRPr="002B3C0A" w:rsidRDefault="00E81D9F" w:rsidP="009B1A59">
      <w:pPr>
        <w:pStyle w:val="ab"/>
        <w:spacing w:after="160" w:line="256" w:lineRule="auto"/>
        <w:jc w:val="both"/>
        <w:rPr>
          <w:rFonts w:ascii="Traditional Arabic" w:eastAsia="Calibri" w:hAnsi="Traditional Arabic" w:cs="Traditional Arabic"/>
          <w:sz w:val="36"/>
          <w:szCs w:val="36"/>
          <w:rtl/>
        </w:rPr>
      </w:pPr>
      <w:r w:rsidRPr="002B3C0A">
        <w:rPr>
          <w:rFonts w:ascii="Traditional Arabic" w:eastAsia="Calibri" w:hAnsi="Traditional Arabic" w:cs="Traditional Arabic"/>
          <w:sz w:val="36"/>
          <w:szCs w:val="36"/>
          <w:rtl/>
        </w:rPr>
        <w:t>(</w:t>
      </w:r>
      <w:r w:rsidRPr="002B3C0A">
        <w:rPr>
          <w:rFonts w:ascii="Traditional Arabic" w:eastAsia="Calibri" w:hAnsi="Traditional Arabic" w:cs="Traditional Arabic"/>
          <w:b/>
          <w:bCs/>
          <w:color w:val="0070C0"/>
          <w:sz w:val="36"/>
          <w:szCs w:val="36"/>
          <w:rtl/>
        </w:rPr>
        <w:t>باسمك أموت وأحيا</w:t>
      </w:r>
      <w:r w:rsidRPr="002B3C0A">
        <w:rPr>
          <w:rFonts w:ascii="Traditional Arabic" w:eastAsia="Calibri" w:hAnsi="Traditional Arabic" w:cs="Traditional Arabic"/>
          <w:sz w:val="36"/>
          <w:szCs w:val="36"/>
          <w:rtl/>
        </w:rPr>
        <w:t>)، أي: بذكر اسمك أحيا ما حييت، وعليه أموت، أو المراد باسمك المميت أموت، وباسمك المحيي أحيا</w:t>
      </w:r>
      <w:r>
        <w:rPr>
          <w:rFonts w:ascii="Traditional Arabic" w:eastAsia="Calibri" w:hAnsi="Traditional Arabic" w:cs="Traditional Arabic" w:hint="cs"/>
          <w:sz w:val="36"/>
          <w:szCs w:val="36"/>
          <w:rtl/>
        </w:rPr>
        <w:t>؛</w:t>
      </w:r>
      <w:r w:rsidRPr="002B3C0A">
        <w:rPr>
          <w:rFonts w:ascii="Traditional Arabic" w:eastAsia="Calibri" w:hAnsi="Traditional Arabic" w:cs="Traditional Arabic"/>
          <w:sz w:val="36"/>
          <w:szCs w:val="36"/>
          <w:rtl/>
        </w:rPr>
        <w:t xml:space="preserve"> إذ معاني الأسماء الحسنى ثابتة له </w:t>
      </w:r>
      <w:r w:rsidR="00A40BAE">
        <w:rPr>
          <w:rFonts w:ascii="Traditional Arabic" w:eastAsia="Calibri" w:hAnsi="Traditional Arabic" w:cs="Traditional Arabic"/>
          <w:sz w:val="36"/>
          <w:szCs w:val="36"/>
          <w:rtl/>
        </w:rPr>
        <w:t>تعالى</w:t>
      </w:r>
      <w:r w:rsidRPr="002B3C0A">
        <w:rPr>
          <w:rFonts w:ascii="Traditional Arabic" w:eastAsia="Calibri" w:hAnsi="Traditional Arabic" w:cs="Traditional Arabic"/>
          <w:sz w:val="36"/>
          <w:szCs w:val="36"/>
          <w:rtl/>
        </w:rPr>
        <w:t>؛ فكل ما ظهر في الوجود فهو صادر عن تلك المقتضيات.</w:t>
      </w:r>
    </w:p>
    <w:p w14:paraId="4CCB1B82" w14:textId="7CFEDE9C" w:rsidR="00E81D9F" w:rsidRPr="00FA6DB9" w:rsidRDefault="00E81D9F" w:rsidP="00E81D9F">
      <w:pPr>
        <w:pStyle w:val="2"/>
        <w:rPr>
          <w:rtl/>
        </w:rPr>
      </w:pPr>
      <w:bookmarkStart w:id="813" w:name="_Toc98591808"/>
      <w:r>
        <w:rPr>
          <w:rFonts w:hint="cs"/>
          <w:rtl/>
        </w:rPr>
        <w:t>باب التعوذ وال</w:t>
      </w:r>
      <w:r w:rsidR="00A2221F">
        <w:rPr>
          <w:rFonts w:hint="cs"/>
          <w:rtl/>
        </w:rPr>
        <w:t>قِرَاءَة</w:t>
      </w:r>
      <w:r>
        <w:rPr>
          <w:rFonts w:hint="cs"/>
          <w:rtl/>
        </w:rPr>
        <w:t xml:space="preserve"> عند المنام:</w:t>
      </w:r>
      <w:bookmarkEnd w:id="813"/>
    </w:p>
    <w:p w14:paraId="26EB2531" w14:textId="7860B52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B3C0A">
        <w:rPr>
          <w:rFonts w:ascii="Traditional Arabic" w:eastAsia="Calibri" w:hAnsi="Traditional Arabic" w:cs="Traditional Arabic"/>
          <w:b/>
          <w:bCs/>
          <w:color w:val="0070C0"/>
          <w:sz w:val="36"/>
          <w:szCs w:val="36"/>
          <w:rtl/>
        </w:rPr>
        <w:t>إِذَا أَوَى أَحَدُكُمْ إِلَى فِرَاشِهِ، فَلْيَنْفُضْ فِرَاشَهُ بِدَاخِلَةِ إِزَارِهِ؛ فَإِنَّهُ لَا يَدْرِي مَا خَلَفَهُ عَلَيْهِ، ثُمَّ يَقُولُ: بِاسْمِكَ رَ</w:t>
      </w:r>
      <w:r w:rsidRPr="002B3C0A">
        <w:rPr>
          <w:rFonts w:ascii="Traditional Arabic" w:eastAsia="Calibri" w:hAnsi="Traditional Arabic" w:cs="Traditional Arabic" w:hint="eastAsia"/>
          <w:b/>
          <w:bCs/>
          <w:color w:val="0070C0"/>
          <w:sz w:val="36"/>
          <w:szCs w:val="36"/>
          <w:rtl/>
        </w:rPr>
        <w:t>بِّ</w:t>
      </w:r>
      <w:r w:rsidRPr="002B3C0A">
        <w:rPr>
          <w:rFonts w:ascii="Traditional Arabic" w:eastAsia="Calibri" w:hAnsi="Traditional Arabic" w:cs="Traditional Arabic"/>
          <w:b/>
          <w:bCs/>
          <w:color w:val="0070C0"/>
          <w:sz w:val="36"/>
          <w:szCs w:val="36"/>
          <w:rtl/>
        </w:rPr>
        <w:t xml:space="preserve"> وَضَعْتُ جَنْبِي وَبِكَ أَرْفَعُهُ، إِنْ أَمْسَكْتَ نَفْسِي فَارْحَمْهَا، وَإِنْ أَرْسَلْتَهَا فَاحْفَظْهَا بِمَا تَحْفَظُ بِهِ عِبَادَكَ الصَّالِحِينَ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5FE8FE9" w14:textId="77777777" w:rsidR="00E81D9F" w:rsidRPr="003F26B0"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3F26B0">
        <w:rPr>
          <w:rFonts w:ascii="Traditional Arabic" w:eastAsia="Calibri" w:hAnsi="Traditional Arabic" w:cs="Traditional Arabic" w:hint="cs"/>
          <w:b/>
          <w:bCs/>
          <w:color w:val="7030A0"/>
          <w:sz w:val="36"/>
          <w:szCs w:val="36"/>
          <w:rtl/>
        </w:rPr>
        <w:t>معاني الكلمات:</w:t>
      </w:r>
    </w:p>
    <w:p w14:paraId="31E39F95" w14:textId="77777777" w:rsidR="00E81D9F" w:rsidRPr="00E50A22" w:rsidRDefault="00E81D9F" w:rsidP="00C57B6E">
      <w:pPr>
        <w:pStyle w:val="ab"/>
        <w:numPr>
          <w:ilvl w:val="0"/>
          <w:numId w:val="225"/>
        </w:numPr>
        <w:spacing w:after="160" w:line="256" w:lineRule="auto"/>
        <w:jc w:val="both"/>
        <w:rPr>
          <w:rFonts w:ascii="Traditional Arabic" w:eastAsia="Calibri" w:hAnsi="Traditional Arabic" w:cs="Traditional Arabic"/>
          <w:sz w:val="36"/>
          <w:szCs w:val="36"/>
          <w:rtl/>
        </w:rPr>
      </w:pPr>
      <w:r w:rsidRPr="00E50A22">
        <w:rPr>
          <w:rFonts w:ascii="Traditional Arabic" w:eastAsia="Calibri" w:hAnsi="Traditional Arabic" w:cs="Traditional Arabic"/>
          <w:b/>
          <w:bCs/>
          <w:color w:val="0070C0"/>
          <w:sz w:val="36"/>
          <w:szCs w:val="36"/>
          <w:rtl/>
        </w:rPr>
        <w:t>داخلة إزاره</w:t>
      </w:r>
      <w:r w:rsidRPr="00E50A22">
        <w:rPr>
          <w:rFonts w:ascii="Traditional Arabic" w:eastAsia="Calibri" w:hAnsi="Traditional Arabic" w:cs="Traditional Arabic"/>
          <w:sz w:val="36"/>
          <w:szCs w:val="36"/>
          <w:rtl/>
        </w:rPr>
        <w:t>: طرفه وحاشيته من داخل.</w:t>
      </w:r>
    </w:p>
    <w:p w14:paraId="046DEAFA" w14:textId="77777777" w:rsidR="00E81D9F" w:rsidRPr="00E50A22" w:rsidRDefault="00E81D9F" w:rsidP="00C57B6E">
      <w:pPr>
        <w:pStyle w:val="ab"/>
        <w:numPr>
          <w:ilvl w:val="1"/>
          <w:numId w:val="225"/>
        </w:numPr>
        <w:spacing w:after="160" w:line="256" w:lineRule="auto"/>
        <w:jc w:val="both"/>
        <w:rPr>
          <w:rFonts w:ascii="Traditional Arabic" w:eastAsia="Calibri" w:hAnsi="Traditional Arabic" w:cs="Traditional Arabic"/>
          <w:sz w:val="36"/>
          <w:szCs w:val="36"/>
          <w:rtl/>
        </w:rPr>
      </w:pPr>
      <w:r w:rsidRPr="00E50A22">
        <w:rPr>
          <w:rFonts w:ascii="Traditional Arabic" w:eastAsia="Calibri" w:hAnsi="Traditional Arabic" w:cs="Traditional Arabic"/>
          <w:sz w:val="36"/>
          <w:szCs w:val="36"/>
          <w:rtl/>
        </w:rPr>
        <w:t>(</w:t>
      </w:r>
      <w:r w:rsidRPr="00E50A22">
        <w:rPr>
          <w:rFonts w:ascii="Traditional Arabic" w:eastAsia="Calibri" w:hAnsi="Traditional Arabic" w:cs="Traditional Arabic"/>
          <w:b/>
          <w:bCs/>
          <w:color w:val="0070C0"/>
          <w:sz w:val="36"/>
          <w:szCs w:val="36"/>
          <w:rtl/>
        </w:rPr>
        <w:t>لا يدري ما خلفه عليه</w:t>
      </w:r>
      <w:r w:rsidRPr="00E50A22">
        <w:rPr>
          <w:rFonts w:ascii="Traditional Arabic" w:eastAsia="Calibri" w:hAnsi="Traditional Arabic" w:cs="Traditional Arabic"/>
          <w:sz w:val="36"/>
          <w:szCs w:val="36"/>
          <w:rtl/>
        </w:rPr>
        <w:t>): لا يدري ما وقع في فراشه بعد ما خرج منه من تراب أو قذاة أو هوام.</w:t>
      </w:r>
    </w:p>
    <w:p w14:paraId="07DC361E" w14:textId="6413ECB9" w:rsidR="00E81D9F" w:rsidRPr="00FA6DB9" w:rsidRDefault="00E81D9F" w:rsidP="00E81D9F">
      <w:pPr>
        <w:pStyle w:val="2"/>
        <w:rPr>
          <w:rtl/>
        </w:rPr>
      </w:pPr>
      <w:bookmarkStart w:id="814" w:name="_Toc98591809"/>
      <w:r>
        <w:rPr>
          <w:rFonts w:hint="cs"/>
          <w:rtl/>
        </w:rPr>
        <w:t xml:space="preserve">باب الدعاء في </w:t>
      </w:r>
      <w:r w:rsidR="009F413B">
        <w:rPr>
          <w:rFonts w:hint="cs"/>
          <w:rtl/>
        </w:rPr>
        <w:t>الصَّلاة</w:t>
      </w:r>
      <w:r>
        <w:rPr>
          <w:rFonts w:hint="cs"/>
          <w:rtl/>
        </w:rPr>
        <w:t>:</w:t>
      </w:r>
      <w:bookmarkEnd w:id="814"/>
    </w:p>
    <w:p w14:paraId="2614C057" w14:textId="096B26A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بَكْرٍ الصِّدِّيقِ -رَضِيَ اللَّهُ عَنْهُ- أنه قال لِلنَّبِيِّ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عَلِّمْنِي دُعَاءً أَدْعُو بِهِ فِي صَلَاتِي</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قَالَ: (</w:t>
      </w:r>
      <w:r w:rsidRPr="00AF47B0">
        <w:rPr>
          <w:rFonts w:ascii="Traditional Arabic" w:eastAsia="Calibri" w:hAnsi="Traditional Arabic" w:cs="Traditional Arabic"/>
          <w:b/>
          <w:bCs/>
          <w:color w:val="0070C0"/>
          <w:sz w:val="36"/>
          <w:szCs w:val="36"/>
          <w:rtl/>
        </w:rPr>
        <w:t>قُلِ:</w:t>
      </w:r>
      <w:r w:rsidRPr="00AF47B0">
        <w:rPr>
          <w:rFonts w:ascii="Traditional Arabic" w:eastAsia="Calibri" w:hAnsi="Traditional Arabic" w:cs="Traditional Arabic" w:hint="cs"/>
          <w:b/>
          <w:bCs/>
          <w:color w:val="0070C0"/>
          <w:sz w:val="36"/>
          <w:szCs w:val="36"/>
          <w:rtl/>
        </w:rPr>
        <w:t xml:space="preserve"> </w:t>
      </w:r>
      <w:r w:rsidRPr="00AF47B0">
        <w:rPr>
          <w:rFonts w:ascii="Traditional Arabic" w:eastAsia="Calibri" w:hAnsi="Traditional Arabic" w:cs="Traditional Arabic"/>
          <w:b/>
          <w:bCs/>
          <w:color w:val="0070C0"/>
          <w:sz w:val="36"/>
          <w:szCs w:val="36"/>
          <w:rtl/>
        </w:rPr>
        <w:t xml:space="preserve">اللَّهُمَّ إِنِّي ظَلَمْتُ نَفْسِي ظُلْمًا كَثِيرًا، وَلَا يَغْفِرُ الذُّنُوبَ إِلَّا </w:t>
      </w:r>
      <w:r w:rsidRPr="00AF47B0">
        <w:rPr>
          <w:rFonts w:ascii="Traditional Arabic" w:eastAsia="Calibri" w:hAnsi="Traditional Arabic" w:cs="Traditional Arabic" w:hint="eastAsia"/>
          <w:b/>
          <w:bCs/>
          <w:color w:val="0070C0"/>
          <w:sz w:val="36"/>
          <w:szCs w:val="36"/>
          <w:rtl/>
        </w:rPr>
        <w:t>أَنْتَ،</w:t>
      </w:r>
      <w:r w:rsidRPr="00AF47B0">
        <w:rPr>
          <w:rFonts w:ascii="Traditional Arabic" w:eastAsia="Calibri" w:hAnsi="Traditional Arabic" w:cs="Traditional Arabic"/>
          <w:b/>
          <w:bCs/>
          <w:color w:val="0070C0"/>
          <w:sz w:val="36"/>
          <w:szCs w:val="36"/>
          <w:rtl/>
        </w:rPr>
        <w:t xml:space="preserve"> فَاغْفِرْ لِي مَغْفِرَةً مِنْ عِنْدِكَ وَارْحَمْنِي، إِنَّكَ أَنْتَ الْغَفُورُ الرَّحِيمُ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523A03A" w14:textId="77777777" w:rsidR="00E81D9F" w:rsidRPr="00AF47B0"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415D49">
        <w:rPr>
          <w:rFonts w:ascii="Traditional Arabic" w:eastAsia="Calibri" w:hAnsi="Traditional Arabic" w:cs="Traditional Arabic"/>
          <w:b/>
          <w:bCs/>
          <w:color w:val="7030A0"/>
          <w:sz w:val="36"/>
          <w:szCs w:val="36"/>
          <w:rtl/>
        </w:rPr>
        <w:t>من فوائد الحديث:</w:t>
      </w:r>
    </w:p>
    <w:p w14:paraId="42C683A6" w14:textId="5A0FC2AE"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الدعاء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54B54215" w14:textId="27C46AF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فضل الدعاء المذكور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غيره.</w:t>
      </w:r>
    </w:p>
    <w:p w14:paraId="48B5041C" w14:textId="146A2796"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طلب التعليم من الأ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w:t>
      </w:r>
    </w:p>
    <w:p w14:paraId="636B6FE6"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٤- أن المرء ينظر في عبادته إلى الأرفع فيسعى في تحصيله.</w:t>
      </w:r>
    </w:p>
    <w:p w14:paraId="2BB0C091" w14:textId="0583E732"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هضم النفس والاعتراف بالتقصير في حق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36D857BD" w14:textId="48CE2F4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5- </w:t>
      </w:r>
      <w:r w:rsidRPr="00FA6DB9">
        <w:rPr>
          <w:rFonts w:ascii="Traditional Arabic" w:eastAsia="Calibri" w:hAnsi="Traditional Arabic" w:cs="Traditional Arabic"/>
          <w:sz w:val="36"/>
          <w:szCs w:val="36"/>
          <w:rtl/>
        </w:rPr>
        <w:t>هذا الدعاء من الجوامع؛ لأن فيه الاعتراف بغاية التقصير، وطلب غاية الإنعام، فالمغفرة ستر الذنوب ومحوها، والرحمة إيصال الخيرات، ففي ال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طلب الزحزحة عن النار، وفي الثاني طلب إدخال الجنة؛ وهذا هو الفوز العظيم.</w:t>
      </w:r>
    </w:p>
    <w:p w14:paraId="24AAB811" w14:textId="77777777" w:rsidR="00E81D9F" w:rsidRDefault="00E81D9F" w:rsidP="00E81D9F">
      <w:pPr>
        <w:pStyle w:val="2"/>
        <w:rPr>
          <w:rtl/>
        </w:rPr>
      </w:pPr>
      <w:bookmarkStart w:id="815" w:name="_Toc98591810"/>
      <w:r>
        <w:rPr>
          <w:rFonts w:hint="cs"/>
          <w:rtl/>
        </w:rPr>
        <w:t>باب ليعزم المسألة فإنه لا مكره له:</w:t>
      </w:r>
      <w:bookmarkEnd w:id="815"/>
    </w:p>
    <w:p w14:paraId="446425D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7762A">
        <w:rPr>
          <w:rFonts w:ascii="Traditional Arabic" w:eastAsia="Calibri" w:hAnsi="Traditional Arabic" w:cs="Traditional Arabic"/>
          <w:b/>
          <w:bCs/>
          <w:color w:val="0070C0"/>
          <w:sz w:val="36"/>
          <w:szCs w:val="36"/>
          <w:rtl/>
        </w:rPr>
        <w:t>إِذَا دَعَا أَحَدُكُمْ فَلْيَعْزِمِ الْمَسْأَلَةَ، وَلَا يَقُولَنَّ: اللَّهُمَّ إِنْ شِئْتَ فَأَعْطِنِي. فَإِنَّهُ لَا مُسْتَكْرِهَ 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10B7AE6" w14:textId="77777777" w:rsidR="00E81D9F" w:rsidRPr="00275634"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275634">
        <w:rPr>
          <w:rFonts w:ascii="Traditional Arabic" w:eastAsia="Calibri" w:hAnsi="Traditional Arabic" w:cs="Traditional Arabic" w:hint="cs"/>
          <w:b/>
          <w:bCs/>
          <w:color w:val="7030A0"/>
          <w:sz w:val="36"/>
          <w:szCs w:val="36"/>
          <w:rtl/>
        </w:rPr>
        <w:t>معاني الكلمات:</w:t>
      </w:r>
    </w:p>
    <w:p w14:paraId="40769755" w14:textId="3007258B" w:rsidR="00E81D9F" w:rsidRDefault="00E81D9F" w:rsidP="00C57B6E">
      <w:pPr>
        <w:pStyle w:val="ab"/>
        <w:numPr>
          <w:ilvl w:val="0"/>
          <w:numId w:val="226"/>
        </w:numPr>
        <w:spacing w:after="160" w:line="256" w:lineRule="auto"/>
        <w:jc w:val="both"/>
        <w:rPr>
          <w:rFonts w:ascii="Traditional Arabic" w:eastAsia="Calibri" w:hAnsi="Traditional Arabic" w:cs="Traditional Arabic"/>
          <w:sz w:val="36"/>
          <w:szCs w:val="36"/>
        </w:rPr>
      </w:pPr>
      <w:r w:rsidRPr="00275634">
        <w:rPr>
          <w:rFonts w:ascii="Traditional Arabic" w:eastAsia="Calibri" w:hAnsi="Traditional Arabic" w:cs="Traditional Arabic"/>
          <w:sz w:val="36"/>
          <w:szCs w:val="36"/>
          <w:rtl/>
        </w:rPr>
        <w:t>(</w:t>
      </w:r>
      <w:r w:rsidRPr="001535C8">
        <w:rPr>
          <w:rFonts w:ascii="Traditional Arabic" w:eastAsia="Calibri" w:hAnsi="Traditional Arabic" w:cs="Traditional Arabic"/>
          <w:b/>
          <w:bCs/>
          <w:color w:val="0070C0"/>
          <w:sz w:val="36"/>
          <w:szCs w:val="36"/>
          <w:rtl/>
        </w:rPr>
        <w:t>فليعزم المسألة</w:t>
      </w:r>
      <w:r w:rsidRPr="00275634">
        <w:rPr>
          <w:rFonts w:ascii="Traditional Arabic" w:eastAsia="Calibri" w:hAnsi="Traditional Arabic" w:cs="Traditional Arabic"/>
          <w:sz w:val="36"/>
          <w:szCs w:val="36"/>
          <w:rtl/>
        </w:rPr>
        <w:t xml:space="preserve">): العزم في المسألة والدعاء: الجدّ فيهما، وعدم تعليق الإجابة </w:t>
      </w:r>
      <w:r w:rsidR="00C82FFB">
        <w:rPr>
          <w:rFonts w:ascii="Traditional Arabic" w:eastAsia="Calibri" w:hAnsi="Traditional Arabic" w:cs="Traditional Arabic"/>
          <w:sz w:val="36"/>
          <w:szCs w:val="36"/>
          <w:rtl/>
        </w:rPr>
        <w:t>عَلَى</w:t>
      </w:r>
      <w:r w:rsidRPr="00275634">
        <w:rPr>
          <w:rFonts w:ascii="Traditional Arabic" w:eastAsia="Calibri" w:hAnsi="Traditional Arabic" w:cs="Traditional Arabic"/>
          <w:sz w:val="36"/>
          <w:szCs w:val="36"/>
          <w:rtl/>
        </w:rPr>
        <w:t xml:space="preserve"> المشيئة.</w:t>
      </w:r>
    </w:p>
    <w:p w14:paraId="20986030" w14:textId="7E3EA3DF" w:rsidR="00E81D9F" w:rsidRPr="00275634" w:rsidRDefault="00E81D9F" w:rsidP="00C57B6E">
      <w:pPr>
        <w:pStyle w:val="ab"/>
        <w:numPr>
          <w:ilvl w:val="0"/>
          <w:numId w:val="226"/>
        </w:numPr>
        <w:spacing w:after="160" w:line="256" w:lineRule="auto"/>
        <w:jc w:val="both"/>
        <w:rPr>
          <w:rFonts w:ascii="Traditional Arabic" w:eastAsia="Calibri" w:hAnsi="Traditional Arabic" w:cs="Traditional Arabic"/>
          <w:sz w:val="36"/>
          <w:szCs w:val="36"/>
          <w:rtl/>
        </w:rPr>
      </w:pPr>
      <w:r w:rsidRPr="00275634">
        <w:rPr>
          <w:rFonts w:ascii="Traditional Arabic" w:eastAsia="Calibri" w:hAnsi="Traditional Arabic" w:cs="Traditional Arabic"/>
          <w:sz w:val="36"/>
          <w:szCs w:val="36"/>
          <w:rtl/>
        </w:rPr>
        <w:t>(</w:t>
      </w:r>
      <w:r w:rsidRPr="001535C8">
        <w:rPr>
          <w:rFonts w:ascii="Traditional Arabic" w:eastAsia="Calibri" w:hAnsi="Traditional Arabic" w:cs="Traditional Arabic"/>
          <w:b/>
          <w:bCs/>
          <w:color w:val="0070C0"/>
          <w:sz w:val="36"/>
          <w:szCs w:val="36"/>
          <w:rtl/>
        </w:rPr>
        <w:t>لا مستكره له</w:t>
      </w:r>
      <w:r w:rsidRPr="00275634">
        <w:rPr>
          <w:rFonts w:ascii="Traditional Arabic" w:eastAsia="Calibri" w:hAnsi="Traditional Arabic" w:cs="Traditional Arabic"/>
          <w:sz w:val="36"/>
          <w:szCs w:val="36"/>
          <w:rtl/>
        </w:rPr>
        <w:t xml:space="preserve">): إن تعليق الدعاء بالمشيئة يشعر بأن الله </w:t>
      </w:r>
      <w:r>
        <w:rPr>
          <w:rFonts w:ascii="Traditional Arabic" w:eastAsia="Calibri" w:hAnsi="Traditional Arabic" w:cs="Traditional Arabic" w:hint="cs"/>
          <w:sz w:val="36"/>
          <w:szCs w:val="36"/>
          <w:rtl/>
        </w:rPr>
        <w:t>-</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hint="cs"/>
          <w:sz w:val="36"/>
          <w:szCs w:val="36"/>
          <w:rtl/>
        </w:rPr>
        <w:t>-</w:t>
      </w:r>
      <w:r w:rsidRPr="00275634">
        <w:rPr>
          <w:rFonts w:ascii="Traditional Arabic" w:eastAsia="Calibri" w:hAnsi="Traditional Arabic" w:cs="Traditional Arabic"/>
          <w:sz w:val="36"/>
          <w:szCs w:val="36"/>
          <w:rtl/>
        </w:rPr>
        <w:t xml:space="preserve"> يعطي ما لا يريد، كما يحصل لابن آدم، وهذا لا يجوز اعتقاده في الله.</w:t>
      </w:r>
    </w:p>
    <w:p w14:paraId="10AECFC8" w14:textId="77777777" w:rsidR="00E81D9F" w:rsidRPr="0098707F"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98707F">
        <w:rPr>
          <w:rFonts w:ascii="Traditional Arabic" w:eastAsia="Calibri" w:hAnsi="Traditional Arabic" w:cs="Traditional Arabic"/>
          <w:b/>
          <w:bCs/>
          <w:color w:val="7030A0"/>
          <w:sz w:val="36"/>
          <w:szCs w:val="36"/>
          <w:rtl/>
        </w:rPr>
        <w:t>من فوائد الحديث:</w:t>
      </w:r>
    </w:p>
    <w:p w14:paraId="1D65E3EE" w14:textId="08542EC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أنه ينبغي للداعي أن يجتهد في الدعاء، ويكون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رجاء الإجابة، ولا يقنط من الرحمة؛ فإنه يدعو كريما.</w:t>
      </w:r>
    </w:p>
    <w:p w14:paraId="68E5E4BF"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يحرم تعليق الدعاء بالمشيئة لعلتين:</w:t>
      </w:r>
    </w:p>
    <w:p w14:paraId="56855192" w14:textId="263E324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إحداهما</w:t>
      </w:r>
      <w:r w:rsidRPr="00FA6DB9">
        <w:rPr>
          <w:rFonts w:ascii="Traditional Arabic" w:eastAsia="Calibri" w:hAnsi="Traditional Arabic" w:cs="Traditional Arabic"/>
          <w:sz w:val="36"/>
          <w:szCs w:val="36"/>
          <w:rtl/>
        </w:rPr>
        <w:t xml:space="preserve">: إشعار ذلك باستغناء الداعي عما يدعو، وهو خلاف الواقع، وخلاف العبودية الواجبة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العبد.</w:t>
      </w:r>
    </w:p>
    <w:p w14:paraId="5397343E" w14:textId="5A694F4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والثانية</w:t>
      </w:r>
      <w:r w:rsidRPr="00FA6DB9">
        <w:rPr>
          <w:rFonts w:ascii="Traditional Arabic" w:eastAsia="Calibri" w:hAnsi="Traditional Arabic" w:cs="Traditional Arabic"/>
          <w:sz w:val="36"/>
          <w:szCs w:val="36"/>
          <w:rtl/>
        </w:rPr>
        <w:t xml:space="preserve">: إشعار ذلك بأن الله قد يعطي ما يكره عطاءه، فيجب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العبد أن يدعو ربه بعزم لا تردد فيه، وبرغبة وإلحاح وإظهار الافتقار والفاقة.</w:t>
      </w:r>
    </w:p>
    <w:p w14:paraId="6ABBFF12" w14:textId="77777777" w:rsidR="00E81D9F" w:rsidRPr="00FA6DB9" w:rsidRDefault="00E81D9F" w:rsidP="00E81D9F">
      <w:pPr>
        <w:pStyle w:val="2"/>
        <w:rPr>
          <w:rtl/>
        </w:rPr>
      </w:pPr>
      <w:bookmarkStart w:id="816" w:name="_Toc98591811"/>
      <w:r>
        <w:rPr>
          <w:rFonts w:hint="cs"/>
          <w:rtl/>
        </w:rPr>
        <w:lastRenderedPageBreak/>
        <w:t>باب يستجاب للعبد ما لم يعجل:</w:t>
      </w:r>
      <w:bookmarkEnd w:id="816"/>
    </w:p>
    <w:p w14:paraId="4935397E" w14:textId="0C904D8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634BD">
        <w:rPr>
          <w:rFonts w:ascii="Traditional Arabic" w:eastAsia="Calibri" w:hAnsi="Traditional Arabic" w:cs="Traditional Arabic"/>
          <w:b/>
          <w:bCs/>
          <w:color w:val="0070C0"/>
          <w:sz w:val="36"/>
          <w:szCs w:val="36"/>
          <w:rtl/>
        </w:rPr>
        <w:t>يُسْتَجَابُ لِأَحَدِكُمْ مَا لَمْ يَعْجَلْ، يَقُولُ: دَعَوْتُ فَلَمْ يُسْتَجَبْ لِي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9EB7C74" w14:textId="77777777" w:rsidR="00E81D9F" w:rsidRPr="00AF684F"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AF684F">
        <w:rPr>
          <w:rFonts w:ascii="Traditional Arabic" w:eastAsia="Calibri" w:hAnsi="Traditional Arabic" w:cs="Traditional Arabic" w:hint="cs"/>
          <w:b/>
          <w:bCs/>
          <w:color w:val="7030A0"/>
          <w:sz w:val="36"/>
          <w:szCs w:val="36"/>
          <w:rtl/>
        </w:rPr>
        <w:t>من فوائد الحديث:</w:t>
      </w:r>
    </w:p>
    <w:p w14:paraId="7A123445" w14:textId="5639CDAE" w:rsidR="00E81D9F" w:rsidRPr="00AF684F" w:rsidRDefault="00E81D9F" w:rsidP="00415D49">
      <w:pPr>
        <w:pStyle w:val="ab"/>
        <w:spacing w:after="160" w:line="256" w:lineRule="auto"/>
        <w:jc w:val="both"/>
        <w:rPr>
          <w:rFonts w:ascii="Traditional Arabic" w:eastAsia="Calibri" w:hAnsi="Traditional Arabic" w:cs="Traditional Arabic"/>
          <w:sz w:val="36"/>
          <w:szCs w:val="36"/>
          <w:rtl/>
        </w:rPr>
      </w:pPr>
      <w:r w:rsidRPr="00AF684F">
        <w:rPr>
          <w:rFonts w:ascii="Traditional Arabic" w:eastAsia="Calibri" w:hAnsi="Traditional Arabic" w:cs="Traditional Arabic"/>
          <w:sz w:val="36"/>
          <w:szCs w:val="36"/>
          <w:rtl/>
        </w:rPr>
        <w:t xml:space="preserve">أدب عظيم من آداب الدعاء وهو أنه يلازم العبد الطلب ولا ييأس من الإجابة لما في ذلك من الانقياد والاستسلام، وإظهار الافتقار إلى الله </w:t>
      </w:r>
      <w:r w:rsidR="00A40BAE">
        <w:rPr>
          <w:rFonts w:ascii="Traditional Arabic" w:eastAsia="Calibri" w:hAnsi="Traditional Arabic" w:cs="Traditional Arabic"/>
          <w:sz w:val="36"/>
          <w:szCs w:val="36"/>
          <w:rtl/>
        </w:rPr>
        <w:t>تعالى</w:t>
      </w:r>
      <w:r w:rsidRPr="00AF684F">
        <w:rPr>
          <w:rFonts w:ascii="Traditional Arabic" w:eastAsia="Calibri" w:hAnsi="Traditional Arabic" w:cs="Traditional Arabic"/>
          <w:sz w:val="36"/>
          <w:szCs w:val="36"/>
          <w:rtl/>
        </w:rPr>
        <w:t xml:space="preserve">. </w:t>
      </w:r>
    </w:p>
    <w:p w14:paraId="276C3BDF" w14:textId="77777777" w:rsidR="00E81D9F" w:rsidRPr="00FA6DB9" w:rsidRDefault="00E81D9F" w:rsidP="00E81D9F">
      <w:pPr>
        <w:pStyle w:val="2"/>
        <w:rPr>
          <w:rtl/>
        </w:rPr>
      </w:pPr>
      <w:bookmarkStart w:id="817" w:name="_Toc98591812"/>
      <w:r>
        <w:rPr>
          <w:rFonts w:hint="cs"/>
          <w:rtl/>
        </w:rPr>
        <w:t>باب الدعاء عند الكرب:</w:t>
      </w:r>
      <w:bookmarkEnd w:id="817"/>
    </w:p>
    <w:p w14:paraId="7E4196C6" w14:textId="4E0F2238"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يَقُولُ عِنْدَ الْكَرْبِ: (</w:t>
      </w:r>
      <w:r w:rsidRPr="00AF684F">
        <w:rPr>
          <w:rFonts w:ascii="Traditional Arabic" w:eastAsia="Calibri" w:hAnsi="Traditional Arabic" w:cs="Traditional Arabic"/>
          <w:b/>
          <w:bCs/>
          <w:color w:val="0070C0"/>
          <w:sz w:val="36"/>
          <w:szCs w:val="36"/>
          <w:rtl/>
        </w:rPr>
        <w:t>لَا إِلَهَ إِلَّا اللَّهُ الْعَظِيمُ الْحَلِيمُ، لَا إِلَهَ إِلَّا اللَّهُ رَبُّ الْعَرْشِ الْعَظِيمِ، لَا إِلَهَ إِلَّا اللَّهُ رَبُّ السَّمَاوَاتِ وَرَبُّ الْأَرْضِ وَرَبُّ الْعَرْشِ الْكَرِيمِ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C166D11" w14:textId="77777777" w:rsidR="00E03A5F" w:rsidRPr="00AF684F" w:rsidRDefault="00E03A5F" w:rsidP="00E03A5F">
      <w:pPr>
        <w:spacing w:after="160" w:line="256" w:lineRule="auto"/>
        <w:ind w:firstLine="720"/>
        <w:jc w:val="both"/>
        <w:rPr>
          <w:rFonts w:ascii="Traditional Arabic" w:eastAsia="Calibri" w:hAnsi="Traditional Arabic" w:cs="Traditional Arabic"/>
          <w:b/>
          <w:bCs/>
          <w:color w:val="7030A0"/>
          <w:sz w:val="36"/>
          <w:szCs w:val="36"/>
          <w:rtl/>
        </w:rPr>
      </w:pPr>
      <w:r w:rsidRPr="00AF684F">
        <w:rPr>
          <w:rFonts w:ascii="Traditional Arabic" w:eastAsia="Calibri" w:hAnsi="Traditional Arabic" w:cs="Traditional Arabic" w:hint="cs"/>
          <w:b/>
          <w:bCs/>
          <w:color w:val="7030A0"/>
          <w:sz w:val="36"/>
          <w:szCs w:val="36"/>
          <w:rtl/>
        </w:rPr>
        <w:t>من فوائد الحديث:</w:t>
      </w:r>
    </w:p>
    <w:p w14:paraId="3542360C" w14:textId="3469EF14"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استحباب هذا الدعاء في حال الكرب</w:t>
      </w:r>
      <w:r>
        <w:rPr>
          <w:rFonts w:ascii="Traditional Arabic" w:eastAsia="Calibri" w:hAnsi="Traditional Arabic" w:cs="Traditional Arabic" w:hint="cs"/>
          <w:sz w:val="36"/>
          <w:szCs w:val="36"/>
          <w:rtl/>
        </w:rPr>
        <w:t>.</w:t>
      </w:r>
    </w:p>
    <w:p w14:paraId="4820379C" w14:textId="77777777" w:rsidR="00E81D9F" w:rsidRPr="00FA6DB9" w:rsidRDefault="00E81D9F" w:rsidP="00E81D9F">
      <w:pPr>
        <w:pStyle w:val="2"/>
        <w:rPr>
          <w:rtl/>
        </w:rPr>
      </w:pPr>
      <w:bookmarkStart w:id="818" w:name="_Toc98591813"/>
      <w:r>
        <w:rPr>
          <w:rFonts w:hint="cs"/>
          <w:rtl/>
        </w:rPr>
        <w:t>باب التعوذ من جهد البلاء:</w:t>
      </w:r>
      <w:bookmarkEnd w:id="818"/>
    </w:p>
    <w:p w14:paraId="17023FEE" w14:textId="575B376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يَتَعَوَّذُ مِنْ جَهْدِ الْبَلَاءِ وَدَرَكِ الشَّقَاءِ، وَسُوءِ الْقَضَاءِ وَشَمَاتَةِ الْأَعْدَاءِ</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C5B4249" w14:textId="77777777" w:rsidR="00E81D9F" w:rsidRPr="00C8798F"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415D49">
        <w:rPr>
          <w:rFonts w:ascii="Traditional Arabic" w:eastAsia="Calibri" w:hAnsi="Traditional Arabic" w:cs="Traditional Arabic" w:hint="cs"/>
          <w:b/>
          <w:bCs/>
          <w:color w:val="7030A0"/>
          <w:sz w:val="36"/>
          <w:szCs w:val="36"/>
          <w:rtl/>
        </w:rPr>
        <w:t>معاني الكلمات:</w:t>
      </w:r>
    </w:p>
    <w:p w14:paraId="640AC688" w14:textId="5CD0E768" w:rsidR="00E81D9F" w:rsidRPr="00C8798F" w:rsidRDefault="00E81D9F" w:rsidP="00C57B6E">
      <w:pPr>
        <w:pStyle w:val="ab"/>
        <w:numPr>
          <w:ilvl w:val="0"/>
          <w:numId w:val="227"/>
        </w:numPr>
        <w:spacing w:after="160" w:line="256" w:lineRule="auto"/>
        <w:jc w:val="both"/>
        <w:rPr>
          <w:rFonts w:ascii="Traditional Arabic" w:eastAsia="Calibri" w:hAnsi="Traditional Arabic" w:cs="Traditional Arabic"/>
          <w:sz w:val="40"/>
          <w:szCs w:val="40"/>
          <w:rtl/>
        </w:rPr>
      </w:pPr>
      <w:r w:rsidRPr="00C8798F">
        <w:rPr>
          <w:rFonts w:ascii="Traditional Arabic" w:eastAsia="Calibri" w:hAnsi="Traditional Arabic" w:cs="Traditional Arabic"/>
          <w:sz w:val="36"/>
          <w:szCs w:val="36"/>
          <w:rtl/>
        </w:rPr>
        <w:t xml:space="preserve">(جهد البلاء): ما أصاب </w:t>
      </w:r>
      <w:r w:rsidR="00E40077">
        <w:rPr>
          <w:rFonts w:ascii="Traditional Arabic" w:eastAsia="Calibri" w:hAnsi="Traditional Arabic" w:cs="Traditional Arabic"/>
          <w:sz w:val="36"/>
          <w:szCs w:val="36"/>
          <w:rtl/>
        </w:rPr>
        <w:t>الإِنسَان</w:t>
      </w:r>
      <w:r w:rsidRPr="00C8798F">
        <w:rPr>
          <w:rFonts w:ascii="Traditional Arabic" w:eastAsia="Calibri" w:hAnsi="Traditional Arabic" w:cs="Traditional Arabic"/>
          <w:sz w:val="36"/>
          <w:szCs w:val="36"/>
          <w:rtl/>
        </w:rPr>
        <w:t xml:space="preserve"> من شدة المشقة والجهد فيما لا طاقة له بحمله ولا يقدر </w:t>
      </w:r>
      <w:r w:rsidR="00C82FFB">
        <w:rPr>
          <w:rFonts w:ascii="Traditional Arabic" w:eastAsia="Calibri" w:hAnsi="Traditional Arabic" w:cs="Traditional Arabic"/>
          <w:sz w:val="36"/>
          <w:szCs w:val="36"/>
          <w:rtl/>
        </w:rPr>
        <w:t>عَلَى</w:t>
      </w:r>
      <w:r w:rsidRPr="00C8798F">
        <w:rPr>
          <w:rFonts w:ascii="Traditional Arabic" w:eastAsia="Calibri" w:hAnsi="Traditional Arabic" w:cs="Traditional Arabic"/>
          <w:sz w:val="36"/>
          <w:szCs w:val="36"/>
          <w:rtl/>
        </w:rPr>
        <w:t xml:space="preserve"> دفعه عن نفسه</w:t>
      </w:r>
      <w:r w:rsidRPr="00C8798F">
        <w:rPr>
          <w:rFonts w:ascii="Traditional Arabic" w:eastAsia="Calibri" w:hAnsi="Traditional Arabic" w:cs="Traditional Arabic" w:hint="cs"/>
          <w:sz w:val="40"/>
          <w:szCs w:val="40"/>
          <w:rtl/>
        </w:rPr>
        <w:t>.</w:t>
      </w:r>
    </w:p>
    <w:p w14:paraId="0C6F2B59" w14:textId="77777777" w:rsidR="00E81D9F" w:rsidRPr="00C8798F" w:rsidRDefault="00E81D9F" w:rsidP="00C57B6E">
      <w:pPr>
        <w:pStyle w:val="ab"/>
        <w:numPr>
          <w:ilvl w:val="0"/>
          <w:numId w:val="227"/>
        </w:numPr>
        <w:spacing w:after="160" w:line="256" w:lineRule="auto"/>
        <w:jc w:val="both"/>
        <w:rPr>
          <w:rFonts w:ascii="Traditional Arabic" w:eastAsia="Calibri" w:hAnsi="Traditional Arabic" w:cs="Traditional Arabic"/>
          <w:sz w:val="36"/>
          <w:szCs w:val="36"/>
          <w:rtl/>
        </w:rPr>
      </w:pPr>
      <w:r w:rsidRPr="00C8798F">
        <w:rPr>
          <w:rFonts w:ascii="Traditional Arabic" w:eastAsia="Calibri" w:hAnsi="Traditional Arabic" w:cs="Traditional Arabic"/>
          <w:sz w:val="36"/>
          <w:szCs w:val="36"/>
          <w:rtl/>
        </w:rPr>
        <w:t xml:space="preserve">(درك الشقاء)، أي: لحاق الشدة وأعظمه سوء الخاتمة نعوذ بالله منه. </w:t>
      </w:r>
    </w:p>
    <w:p w14:paraId="1FDEA3F1" w14:textId="23DED0C4" w:rsidR="00E81D9F" w:rsidRPr="00C8798F" w:rsidRDefault="00E81D9F" w:rsidP="00C57B6E">
      <w:pPr>
        <w:pStyle w:val="ab"/>
        <w:numPr>
          <w:ilvl w:val="0"/>
          <w:numId w:val="227"/>
        </w:numPr>
        <w:spacing w:after="160" w:line="256" w:lineRule="auto"/>
        <w:jc w:val="both"/>
        <w:rPr>
          <w:rFonts w:ascii="Traditional Arabic" w:eastAsia="Calibri" w:hAnsi="Traditional Arabic" w:cs="Traditional Arabic"/>
          <w:sz w:val="36"/>
          <w:szCs w:val="36"/>
          <w:rtl/>
        </w:rPr>
      </w:pPr>
      <w:r w:rsidRPr="00C8798F">
        <w:rPr>
          <w:rFonts w:ascii="Traditional Arabic" w:eastAsia="Calibri" w:hAnsi="Traditional Arabic" w:cs="Traditional Arabic"/>
          <w:sz w:val="36"/>
          <w:szCs w:val="36"/>
          <w:rtl/>
        </w:rPr>
        <w:t xml:space="preserve">‏(وسوء القضاء): هو ما يسوء </w:t>
      </w:r>
      <w:r w:rsidR="00E40077">
        <w:rPr>
          <w:rFonts w:ascii="Traditional Arabic" w:eastAsia="Calibri" w:hAnsi="Traditional Arabic" w:cs="Traditional Arabic"/>
          <w:sz w:val="36"/>
          <w:szCs w:val="36"/>
          <w:rtl/>
        </w:rPr>
        <w:t>الإِنسَان</w:t>
      </w:r>
      <w:r w:rsidRPr="00C8798F">
        <w:rPr>
          <w:rFonts w:ascii="Traditional Arabic" w:eastAsia="Calibri" w:hAnsi="Traditional Arabic" w:cs="Traditional Arabic"/>
          <w:sz w:val="36"/>
          <w:szCs w:val="36"/>
          <w:rtl/>
        </w:rPr>
        <w:t xml:space="preserve"> ويحزنه من الأقضية المقدرة عليه.</w:t>
      </w:r>
    </w:p>
    <w:p w14:paraId="3B440747" w14:textId="77777777" w:rsidR="00E81D9F" w:rsidRPr="00C8798F" w:rsidRDefault="00E81D9F" w:rsidP="00C57B6E">
      <w:pPr>
        <w:pStyle w:val="ab"/>
        <w:numPr>
          <w:ilvl w:val="1"/>
          <w:numId w:val="227"/>
        </w:numPr>
        <w:spacing w:after="160" w:line="256" w:lineRule="auto"/>
        <w:jc w:val="both"/>
        <w:rPr>
          <w:rFonts w:ascii="Traditional Arabic" w:eastAsia="Calibri" w:hAnsi="Traditional Arabic" w:cs="Traditional Arabic"/>
          <w:sz w:val="36"/>
          <w:szCs w:val="36"/>
          <w:rtl/>
        </w:rPr>
      </w:pPr>
      <w:r w:rsidRPr="00C8798F">
        <w:rPr>
          <w:rFonts w:ascii="Traditional Arabic" w:eastAsia="Calibri" w:hAnsi="Traditional Arabic" w:cs="Traditional Arabic"/>
          <w:sz w:val="36"/>
          <w:szCs w:val="36"/>
          <w:rtl/>
        </w:rPr>
        <w:lastRenderedPageBreak/>
        <w:t>(شماتة الأعداء): هِيَ الْحزن بفرح عدوه والفرح بحزنه، وَهُوَ مِمَّا ينْكَأ فِي الْقلب، ويؤثر فِي النَّفس تَأْثِيرا شَدِيدا</w:t>
      </w:r>
      <w:r w:rsidRPr="00C8798F">
        <w:rPr>
          <w:rFonts w:ascii="Traditional Arabic" w:eastAsia="Calibri" w:hAnsi="Traditional Arabic" w:cs="Traditional Arabic" w:hint="cs"/>
          <w:sz w:val="36"/>
          <w:szCs w:val="36"/>
          <w:rtl/>
        </w:rPr>
        <w:t xml:space="preserve">، </w:t>
      </w:r>
      <w:r w:rsidRPr="00C8798F">
        <w:rPr>
          <w:rFonts w:ascii="Traditional Arabic" w:eastAsia="Calibri" w:hAnsi="Traditional Arabic" w:cs="Traditional Arabic"/>
          <w:sz w:val="36"/>
          <w:szCs w:val="36"/>
          <w:rtl/>
        </w:rPr>
        <w:t>في هذا الحديث استحباب الاستعاذة بالله من هذه الأمور.</w:t>
      </w:r>
    </w:p>
    <w:p w14:paraId="5728A7A3" w14:textId="77777777" w:rsidR="00E81D9F" w:rsidRPr="00FA6DB9" w:rsidRDefault="00E81D9F" w:rsidP="00E81D9F">
      <w:pPr>
        <w:pStyle w:val="2"/>
        <w:rPr>
          <w:rtl/>
        </w:rPr>
      </w:pPr>
      <w:bookmarkStart w:id="819" w:name="_Toc98591814"/>
      <w:r>
        <w:rPr>
          <w:rFonts w:hint="cs"/>
          <w:rtl/>
        </w:rPr>
        <w:t>باب الدعاء للصبيان بالبركة ومسح رؤوسهم:</w:t>
      </w:r>
      <w:bookmarkEnd w:id="819"/>
    </w:p>
    <w:p w14:paraId="4DB40F0D" w14:textId="0250DAB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السَّائِبِ بْنِ يَزِيدَ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ذَهَبَتْ بِي خَالَتِي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فَقَالَتْ: يَا رَسُولَ اللَّهِ، إِنَّ ابْنَ أُخْتِي وَجِعٌ. فَمَسَحَ رَأْسِي وَدَعَا لِي بِالْبَرَكَةِ، ثُمَّ تَوَضَّأَ، فَشَرِبْتُ مِنْ وَضُوئِهِ، ثُمَّ قُمْتُ خَلْفَ ظَهْرِهِ، فَنَظَرْتُ إِلَى خَاتَمِهِ بَيْنَ كَتِفَيْهِ مِثْلَ زِرِّ الْحَجَلَةِ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FB242B6" w14:textId="77777777" w:rsidR="00E81D9F" w:rsidRPr="00E81A36"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E81A36">
        <w:rPr>
          <w:rFonts w:ascii="Traditional Arabic" w:eastAsia="Calibri" w:hAnsi="Traditional Arabic" w:cs="Traditional Arabic" w:hint="cs"/>
          <w:b/>
          <w:bCs/>
          <w:color w:val="7030A0"/>
          <w:sz w:val="36"/>
          <w:szCs w:val="36"/>
          <w:rtl/>
        </w:rPr>
        <w:t>معاني الكلمات:</w:t>
      </w:r>
    </w:p>
    <w:p w14:paraId="44B6038D" w14:textId="77777777" w:rsidR="00E81D9F" w:rsidRPr="00B40718" w:rsidRDefault="00E81D9F" w:rsidP="00C57B6E">
      <w:pPr>
        <w:pStyle w:val="ab"/>
        <w:numPr>
          <w:ilvl w:val="0"/>
          <w:numId w:val="228"/>
        </w:numPr>
        <w:spacing w:after="160" w:line="256" w:lineRule="auto"/>
        <w:jc w:val="both"/>
        <w:rPr>
          <w:rFonts w:ascii="Traditional Arabic" w:eastAsia="Calibri" w:hAnsi="Traditional Arabic" w:cs="Traditional Arabic"/>
          <w:sz w:val="36"/>
          <w:szCs w:val="36"/>
          <w:rtl/>
        </w:rPr>
      </w:pPr>
      <w:r w:rsidRPr="00B40718">
        <w:rPr>
          <w:rFonts w:ascii="Traditional Arabic" w:eastAsia="Calibri" w:hAnsi="Traditional Arabic" w:cs="Traditional Arabic"/>
          <w:sz w:val="36"/>
          <w:szCs w:val="36"/>
          <w:rtl/>
        </w:rPr>
        <w:t xml:space="preserve">خاتمه بين كتفيه: شيء بارز من اللحم بين كتفيه </w:t>
      </w:r>
      <w:r>
        <w:rPr>
          <w:rFonts w:ascii="Traditional Arabic" w:eastAsia="Calibri" w:hAnsi="Traditional Arabic" w:cs="Traditional Arabic"/>
          <w:sz w:val="36"/>
          <w:szCs w:val="36"/>
          <w:rtl/>
        </w:rPr>
        <w:t>ﷺ.</w:t>
      </w:r>
    </w:p>
    <w:p w14:paraId="15B32459" w14:textId="77777777" w:rsidR="00E81D9F" w:rsidRPr="00B40718" w:rsidRDefault="00E81D9F" w:rsidP="00C57B6E">
      <w:pPr>
        <w:pStyle w:val="ab"/>
        <w:numPr>
          <w:ilvl w:val="0"/>
          <w:numId w:val="228"/>
        </w:numPr>
        <w:spacing w:after="160" w:line="256" w:lineRule="auto"/>
        <w:jc w:val="both"/>
        <w:rPr>
          <w:rFonts w:ascii="Traditional Arabic" w:eastAsia="Calibri" w:hAnsi="Traditional Arabic" w:cs="Traditional Arabic"/>
          <w:sz w:val="36"/>
          <w:szCs w:val="36"/>
          <w:rtl/>
        </w:rPr>
      </w:pPr>
      <w:r w:rsidRPr="00B40718">
        <w:rPr>
          <w:rFonts w:ascii="Traditional Arabic" w:eastAsia="Calibri" w:hAnsi="Traditional Arabic" w:cs="Traditional Arabic"/>
          <w:sz w:val="36"/>
          <w:szCs w:val="36"/>
          <w:rtl/>
        </w:rPr>
        <w:t>الحجلة: بيت كالقبة يُستر بالثياب وتكون له أزرار كبار. وقيل: الحجلة: طائر معروف في حجم الحمام، وزرها: بيضتها</w:t>
      </w:r>
      <w:r>
        <w:rPr>
          <w:rFonts w:ascii="Traditional Arabic" w:eastAsia="Calibri" w:hAnsi="Traditional Arabic" w:cs="Traditional Arabic" w:hint="cs"/>
          <w:sz w:val="36"/>
          <w:szCs w:val="36"/>
          <w:rtl/>
        </w:rPr>
        <w:t>.</w:t>
      </w:r>
    </w:p>
    <w:p w14:paraId="148621EF" w14:textId="77777777" w:rsidR="00E81D9F" w:rsidRPr="00B40718"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B40718">
        <w:rPr>
          <w:rFonts w:ascii="Traditional Arabic" w:eastAsia="Calibri" w:hAnsi="Traditional Arabic" w:cs="Traditional Arabic"/>
          <w:b/>
          <w:bCs/>
          <w:color w:val="7030A0"/>
          <w:sz w:val="36"/>
          <w:szCs w:val="36"/>
          <w:rtl/>
        </w:rPr>
        <w:t>من فوائد الحديث:</w:t>
      </w:r>
    </w:p>
    <w:p w14:paraId="78D078C1" w14:textId="4F3B37E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علم من أعلام النبوة نُعِتَ به في الكتب المنزلة يُعلَم به أنه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الموعود، المُبَشَرِ به فيها.</w:t>
      </w:r>
    </w:p>
    <w:p w14:paraId="70B58763"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طهارة الماء المستعمل.</w:t>
      </w:r>
    </w:p>
    <w:p w14:paraId="7F17C3C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عظم بركته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وكثرة نفعه لأصحابه رضي الله عنهم.</w:t>
      </w:r>
    </w:p>
    <w:p w14:paraId="4DBF3310" w14:textId="77777777" w:rsidR="00E81D9F" w:rsidRPr="00FA6DB9" w:rsidRDefault="00E81D9F" w:rsidP="00E81D9F">
      <w:pPr>
        <w:pStyle w:val="2"/>
        <w:rPr>
          <w:rtl/>
        </w:rPr>
      </w:pPr>
      <w:bookmarkStart w:id="820" w:name="_Toc98591815"/>
      <w:r>
        <w:rPr>
          <w:rFonts w:hint="cs"/>
          <w:rtl/>
        </w:rPr>
        <w:t>باب التعوذ من الجبن:</w:t>
      </w:r>
      <w:bookmarkEnd w:id="820"/>
    </w:p>
    <w:p w14:paraId="3B16D171" w14:textId="17256B3A"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سَعْدِ بن أبي وقاص</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أنه كان يُعَلِّمُ بَنِيهِ هَؤُلَاءِ الْكَلِمَاتِ كَمَا يُعَلِّمُ الْمُعَلِّمُ الْغِلْمَانَ الْكِتَابَةَ، وَيَقُولُ: إِنَّ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كَانَ يَتَعَوَّذُ مِنْهُنَّ دُبُرَ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w:t>
      </w:r>
      <w:r w:rsidRPr="00B40718">
        <w:rPr>
          <w:rFonts w:ascii="Traditional Arabic" w:eastAsia="Calibri" w:hAnsi="Traditional Arabic" w:cs="Traditional Arabic"/>
          <w:b/>
          <w:bCs/>
          <w:color w:val="0070C0"/>
          <w:sz w:val="36"/>
          <w:szCs w:val="36"/>
          <w:rtl/>
        </w:rPr>
        <w:t xml:space="preserve">اللَّهُمَّ إِنِّي أَعُوذُ بِكَ مِنَ الْجُبْنِ، وَأَعُوذُ بِكَ أَنْ أُرَدَّ إِلَى أَرْذَلِ الْعُمُرِ، وَأَعُوذُ بِكَ مِنْ فِتْنَةِ </w:t>
      </w:r>
      <w:r w:rsidR="003E0674">
        <w:rPr>
          <w:rFonts w:ascii="Traditional Arabic" w:eastAsia="Calibri" w:hAnsi="Traditional Arabic" w:cs="Traditional Arabic"/>
          <w:b/>
          <w:bCs/>
          <w:color w:val="0070C0"/>
          <w:sz w:val="36"/>
          <w:szCs w:val="36"/>
          <w:rtl/>
        </w:rPr>
        <w:t>الدُّنيا</w:t>
      </w:r>
      <w:r w:rsidRPr="00B40718">
        <w:rPr>
          <w:rFonts w:ascii="Traditional Arabic" w:eastAsia="Calibri" w:hAnsi="Traditional Arabic" w:cs="Traditional Arabic"/>
          <w:b/>
          <w:bCs/>
          <w:color w:val="0070C0"/>
          <w:sz w:val="36"/>
          <w:szCs w:val="36"/>
          <w:rtl/>
        </w:rPr>
        <w:t>، وَأَعُوذُ بِكَ مِنْ عَذَابِ الْقَبْرِ</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18F4E7D" w14:textId="77777777" w:rsidR="00415D49" w:rsidRPr="00FA6DB9" w:rsidRDefault="00415D49" w:rsidP="00E81D9F">
      <w:pPr>
        <w:spacing w:after="160" w:line="256" w:lineRule="auto"/>
        <w:ind w:firstLine="720"/>
        <w:jc w:val="both"/>
        <w:rPr>
          <w:rFonts w:ascii="Traditional Arabic" w:eastAsia="Calibri" w:hAnsi="Traditional Arabic" w:cs="Traditional Arabic"/>
          <w:sz w:val="36"/>
          <w:szCs w:val="36"/>
          <w:rtl/>
        </w:rPr>
      </w:pPr>
    </w:p>
    <w:p w14:paraId="756DB3B7" w14:textId="77777777" w:rsidR="00E81D9F" w:rsidRPr="00B40718"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B40718">
        <w:rPr>
          <w:rFonts w:ascii="Traditional Arabic" w:eastAsia="Calibri" w:hAnsi="Traditional Arabic" w:cs="Traditional Arabic" w:hint="cs"/>
          <w:b/>
          <w:bCs/>
          <w:color w:val="7030A0"/>
          <w:sz w:val="36"/>
          <w:szCs w:val="36"/>
          <w:rtl/>
        </w:rPr>
        <w:lastRenderedPageBreak/>
        <w:t>معاني الكلمات:</w:t>
      </w:r>
    </w:p>
    <w:p w14:paraId="0C946141" w14:textId="77777777" w:rsidR="00E81D9F" w:rsidRPr="00BD21F7" w:rsidRDefault="00E81D9F" w:rsidP="00C57B6E">
      <w:pPr>
        <w:pStyle w:val="ab"/>
        <w:numPr>
          <w:ilvl w:val="0"/>
          <w:numId w:val="229"/>
        </w:numPr>
        <w:spacing w:after="160" w:line="256" w:lineRule="auto"/>
        <w:jc w:val="both"/>
        <w:rPr>
          <w:rFonts w:ascii="Traditional Arabic" w:eastAsia="Calibri" w:hAnsi="Traditional Arabic" w:cs="Traditional Arabic"/>
          <w:sz w:val="36"/>
          <w:szCs w:val="36"/>
          <w:rtl/>
        </w:rPr>
      </w:pPr>
      <w:r w:rsidRPr="00BD21F7">
        <w:rPr>
          <w:rFonts w:ascii="Traditional Arabic" w:eastAsia="Calibri" w:hAnsi="Traditional Arabic" w:cs="Traditional Arabic"/>
          <w:sz w:val="36"/>
          <w:szCs w:val="36"/>
          <w:rtl/>
        </w:rPr>
        <w:t>قال الطِّيْبِيُّ: الجود إما بالنفس وهو الشجاعة، ويقابله الجبن، وإما بالمال وهو السخاوة، ويقابله البخل، ولا تجتمع الشجاعة والسخاوة إلا في نفس كاملة، ولا ينعدمان إلا من متناه في النقص.</w:t>
      </w:r>
    </w:p>
    <w:p w14:paraId="3363B223" w14:textId="77777777" w:rsidR="00E81D9F" w:rsidRPr="00BD21F7" w:rsidRDefault="00E81D9F" w:rsidP="00C57B6E">
      <w:pPr>
        <w:pStyle w:val="ab"/>
        <w:numPr>
          <w:ilvl w:val="0"/>
          <w:numId w:val="229"/>
        </w:numPr>
        <w:spacing w:after="160" w:line="256" w:lineRule="auto"/>
        <w:jc w:val="both"/>
        <w:rPr>
          <w:rFonts w:ascii="Traditional Arabic" w:eastAsia="Calibri" w:hAnsi="Traditional Arabic" w:cs="Traditional Arabic"/>
          <w:sz w:val="36"/>
          <w:szCs w:val="36"/>
          <w:rtl/>
        </w:rPr>
      </w:pPr>
      <w:r w:rsidRPr="00BD21F7">
        <w:rPr>
          <w:rFonts w:ascii="Traditional Arabic" w:eastAsia="Calibri" w:hAnsi="Traditional Arabic" w:cs="Traditional Arabic"/>
          <w:sz w:val="36"/>
          <w:szCs w:val="36"/>
          <w:rtl/>
        </w:rPr>
        <w:t>أرذل العمر، أي: آخره في حال الكبر والعجز والخَرَف.</w:t>
      </w:r>
    </w:p>
    <w:p w14:paraId="12B5B30C"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FA28E07" w14:textId="4FF5FCE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١-شرف هذه الكلمات، والحض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تعلمهن وتعليمهن </w:t>
      </w:r>
      <w:r w:rsidR="00E40077">
        <w:rPr>
          <w:rFonts w:ascii="Traditional Arabic" w:eastAsia="Calibri" w:hAnsi="Traditional Arabic" w:cs="Traditional Arabic"/>
          <w:sz w:val="36"/>
          <w:szCs w:val="36"/>
          <w:rtl/>
        </w:rPr>
        <w:t>الأولاد</w:t>
      </w:r>
      <w:r w:rsidRPr="00FA6DB9">
        <w:rPr>
          <w:rFonts w:ascii="Traditional Arabic" w:eastAsia="Calibri" w:hAnsi="Traditional Arabic" w:cs="Traditional Arabic"/>
          <w:sz w:val="36"/>
          <w:szCs w:val="36"/>
          <w:rtl/>
        </w:rPr>
        <w:t>.</w:t>
      </w:r>
    </w:p>
    <w:p w14:paraId="7A2F84FF" w14:textId="126E3946"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استحباب الاستعاذة من هذه الأمور الواردة في الحديث بعد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من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2E9A91DE" w14:textId="77777777" w:rsidR="00FA6E41" w:rsidRPr="00FA6DB9" w:rsidRDefault="00FA6E41" w:rsidP="00FA6E41">
      <w:pPr>
        <w:pStyle w:val="2"/>
        <w:rPr>
          <w:rtl/>
        </w:rPr>
      </w:pPr>
      <w:bookmarkStart w:id="821" w:name="_Toc98591816"/>
      <w:r>
        <w:rPr>
          <w:rFonts w:hint="cs"/>
          <w:rtl/>
        </w:rPr>
        <w:t>باب الدعاء عند صياح الديكة والتعوذ عند نهيق الحمير:</w:t>
      </w:r>
      <w:bookmarkEnd w:id="821"/>
    </w:p>
    <w:p w14:paraId="7ADAB501" w14:textId="5C9456A2" w:rsidR="00FA6E41" w:rsidRPr="00FA6DB9" w:rsidRDefault="00FA6E41" w:rsidP="00FA6E4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7065B">
        <w:rPr>
          <w:rFonts w:ascii="Traditional Arabic" w:eastAsia="Calibri" w:hAnsi="Traditional Arabic" w:cs="Traditional Arabic"/>
          <w:b/>
          <w:bCs/>
          <w:color w:val="0070C0"/>
          <w:sz w:val="36"/>
          <w:szCs w:val="36"/>
          <w:rtl/>
        </w:rPr>
        <w:t>إِذَا سَمِعْتُمْ صِيَاحَ الدِّيَكَةِ فَاسْأَلُوا اللَّهَ مِنْ فَضْلِهِ؛ فَإِنَّهَا رَأَتْ مَلَكًا، وَإِذَا سَمِعْتُمْ نَهِيقَ الْحِمَارِ فَتَعَوَّذُو</w:t>
      </w:r>
      <w:r w:rsidRPr="00D7065B">
        <w:rPr>
          <w:rFonts w:ascii="Traditional Arabic" w:eastAsia="Calibri" w:hAnsi="Traditional Arabic" w:cs="Traditional Arabic" w:hint="eastAsia"/>
          <w:b/>
          <w:bCs/>
          <w:color w:val="0070C0"/>
          <w:sz w:val="36"/>
          <w:szCs w:val="36"/>
          <w:rtl/>
        </w:rPr>
        <w:t>ا</w:t>
      </w:r>
      <w:r w:rsidRPr="00D7065B">
        <w:rPr>
          <w:rFonts w:ascii="Traditional Arabic" w:eastAsia="Calibri" w:hAnsi="Traditional Arabic" w:cs="Traditional Arabic"/>
          <w:b/>
          <w:bCs/>
          <w:color w:val="0070C0"/>
          <w:sz w:val="36"/>
          <w:szCs w:val="36"/>
          <w:rtl/>
        </w:rPr>
        <w:t xml:space="preserve"> بِاللَّهِ مِنَ </w:t>
      </w:r>
      <w:r w:rsidR="00516973">
        <w:rPr>
          <w:rFonts w:ascii="Traditional Arabic" w:eastAsia="Calibri" w:hAnsi="Traditional Arabic" w:cs="Traditional Arabic"/>
          <w:b/>
          <w:bCs/>
          <w:color w:val="0070C0"/>
          <w:sz w:val="36"/>
          <w:szCs w:val="36"/>
          <w:rtl/>
        </w:rPr>
        <w:t>الشَّيطان</w:t>
      </w:r>
      <w:r w:rsidRPr="00D7065B">
        <w:rPr>
          <w:rFonts w:ascii="Traditional Arabic" w:eastAsia="Calibri" w:hAnsi="Traditional Arabic" w:cs="Traditional Arabic"/>
          <w:b/>
          <w:bCs/>
          <w:color w:val="0070C0"/>
          <w:sz w:val="36"/>
          <w:szCs w:val="36"/>
          <w:rtl/>
        </w:rPr>
        <w:t>؛ فَإِنَّهُ رَأَى شَيْطَانًا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335EF2E2" w14:textId="77777777" w:rsidR="00FA6E41" w:rsidRPr="00FA6DB9" w:rsidRDefault="00FA6E41" w:rsidP="00FA6E41">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C9883F8" w14:textId="24E2BDD3" w:rsidR="00FA6E41" w:rsidRPr="00FA6DB9" w:rsidRDefault="00FA6E41" w:rsidP="00FA6E4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نزول الرحمة عند حضور أهل الصلاح فيستحب الدعاء في ذلك </w:t>
      </w:r>
      <w:r w:rsidR="00C82FFB">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w:t>
      </w:r>
    </w:p>
    <w:p w14:paraId="620B9FF4" w14:textId="101DE159" w:rsidR="00FA6E41" w:rsidRPr="00FA6DB9" w:rsidRDefault="00FA6E41" w:rsidP="00FA6E4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نزول الغضب عند رؤية أهل </w:t>
      </w:r>
      <w:r w:rsidR="002350CA">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 xml:space="preserve"> فيستحب التعوذ.</w:t>
      </w:r>
    </w:p>
    <w:p w14:paraId="73042BD4" w14:textId="3CD28567" w:rsidR="00FA6E41" w:rsidRDefault="00FA6E41" w:rsidP="00FA6E41">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من المخلوقات من ترى ما لا يراه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w:t>
      </w:r>
    </w:p>
    <w:p w14:paraId="7FD1CD90" w14:textId="77777777" w:rsidR="00F2568D" w:rsidRPr="00FA6DB9" w:rsidRDefault="00F2568D" w:rsidP="00F2568D">
      <w:pPr>
        <w:pStyle w:val="2"/>
        <w:rPr>
          <w:rtl/>
        </w:rPr>
      </w:pPr>
      <w:bookmarkStart w:id="822" w:name="_Toc98591817"/>
      <w:r>
        <w:rPr>
          <w:rFonts w:hint="cs"/>
          <w:rtl/>
        </w:rPr>
        <w:t>باب التعوذ عند رؤية الغيم والقتر:</w:t>
      </w:r>
      <w:bookmarkEnd w:id="822"/>
    </w:p>
    <w:p w14:paraId="2EC80340" w14:textId="31207AE6" w:rsidR="00F2568D" w:rsidRPr="00FA6DB9" w:rsidRDefault="00E03A5F" w:rsidP="00F2568D">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40077">
        <w:rPr>
          <w:rFonts w:ascii="Traditional Arabic" w:eastAsia="Calibri" w:hAnsi="Traditional Arabic" w:cs="Traditional Arabic"/>
          <w:sz w:val="36"/>
          <w:szCs w:val="36"/>
          <w:rtl/>
        </w:rPr>
        <w:t>عَائِشَة</w:t>
      </w:r>
      <w:r w:rsidR="00F2568D" w:rsidRPr="00FA6DB9">
        <w:rPr>
          <w:rFonts w:ascii="Traditional Arabic" w:eastAsia="Calibri" w:hAnsi="Traditional Arabic" w:cs="Traditional Arabic"/>
          <w:sz w:val="36"/>
          <w:szCs w:val="36"/>
          <w:rtl/>
        </w:rPr>
        <w:t>-رضي الله عنها-</w:t>
      </w:r>
      <w:r>
        <w:rPr>
          <w:rFonts w:ascii="Traditional Arabic" w:eastAsia="Calibri" w:hAnsi="Traditional Arabic" w:cs="Traditional Arabic" w:hint="cs"/>
          <w:sz w:val="36"/>
          <w:szCs w:val="36"/>
          <w:rtl/>
        </w:rPr>
        <w:t xml:space="preserve"> قالت</w:t>
      </w:r>
      <w:r w:rsidR="00F2568D">
        <w:rPr>
          <w:rFonts w:ascii="Traditional Arabic" w:eastAsia="Calibri" w:hAnsi="Traditional Arabic" w:cs="Traditional Arabic"/>
          <w:sz w:val="36"/>
          <w:szCs w:val="36"/>
          <w:rtl/>
        </w:rPr>
        <w:t>:</w:t>
      </w:r>
      <w:r w:rsidR="00F2568D"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2568D" w:rsidRPr="00FA6DB9">
        <w:rPr>
          <w:rFonts w:ascii="Traditional Arabic" w:eastAsia="Calibri" w:hAnsi="Traditional Arabic" w:cs="Traditional Arabic"/>
          <w:sz w:val="36"/>
          <w:szCs w:val="36"/>
          <w:rtl/>
        </w:rPr>
        <w:t xml:space="preserve">كَانَ </w:t>
      </w:r>
      <w:r w:rsidR="00757F87">
        <w:rPr>
          <w:rFonts w:ascii="Traditional Arabic" w:eastAsia="Calibri" w:hAnsi="Traditional Arabic" w:cs="Traditional Arabic"/>
          <w:sz w:val="36"/>
          <w:szCs w:val="36"/>
          <w:rtl/>
        </w:rPr>
        <w:t>النَّبي</w:t>
      </w:r>
      <w:r w:rsidR="00F2568D" w:rsidRPr="00FA6DB9">
        <w:rPr>
          <w:rFonts w:ascii="Traditional Arabic" w:eastAsia="Calibri" w:hAnsi="Traditional Arabic" w:cs="Traditional Arabic"/>
          <w:sz w:val="36"/>
          <w:szCs w:val="36"/>
          <w:rtl/>
        </w:rPr>
        <w:t xml:space="preserve"> </w:t>
      </w:r>
      <w:r w:rsidR="00F2568D">
        <w:rPr>
          <w:rFonts w:ascii="Traditional Arabic" w:eastAsia="Calibri" w:hAnsi="Traditional Arabic" w:cs="Traditional Arabic"/>
          <w:sz w:val="36"/>
          <w:szCs w:val="36"/>
          <w:rtl/>
        </w:rPr>
        <w:t xml:space="preserve">ﷺ </w:t>
      </w:r>
      <w:r w:rsidR="00F2568D" w:rsidRPr="00FA6DB9">
        <w:rPr>
          <w:rFonts w:ascii="Traditional Arabic" w:eastAsia="Calibri" w:hAnsi="Traditional Arabic" w:cs="Traditional Arabic"/>
          <w:sz w:val="36"/>
          <w:szCs w:val="36"/>
          <w:rtl/>
        </w:rPr>
        <w:t>إِذَا رَأَى مَخِيلَةً فِي السَّمَاءِ أَقْبَلَ وَأَدْبَرَ وَدَخَلَ وَخَرَجَ، وَتَغَيَّرَ وَجْهُهُ، فَإِذَا أَمْطَرَتِ السَّمَاءُ سُرِّيَ عَنْهُ، فَعَرَفْتُهُ ذَلِكَ، فَقَا</w:t>
      </w:r>
      <w:r w:rsidR="00F2568D" w:rsidRPr="00FA6DB9">
        <w:rPr>
          <w:rFonts w:ascii="Traditional Arabic" w:eastAsia="Calibri" w:hAnsi="Traditional Arabic" w:cs="Traditional Arabic" w:hint="eastAsia"/>
          <w:sz w:val="36"/>
          <w:szCs w:val="36"/>
          <w:rtl/>
        </w:rPr>
        <w:t>لَ</w:t>
      </w:r>
      <w:r w:rsidR="00F2568D" w:rsidRPr="00FA6DB9">
        <w:rPr>
          <w:rFonts w:ascii="Traditional Arabic" w:eastAsia="Calibri" w:hAnsi="Traditional Arabic" w:cs="Traditional Arabic"/>
          <w:sz w:val="36"/>
          <w:szCs w:val="36"/>
          <w:rtl/>
        </w:rPr>
        <w:t>: (</w:t>
      </w:r>
      <w:r w:rsidR="00F2568D" w:rsidRPr="00150572">
        <w:rPr>
          <w:rFonts w:ascii="Traditional Arabic" w:eastAsia="Calibri" w:hAnsi="Traditional Arabic" w:cs="Traditional Arabic"/>
          <w:b/>
          <w:bCs/>
          <w:color w:val="0070C0"/>
          <w:sz w:val="36"/>
          <w:szCs w:val="36"/>
          <w:rtl/>
        </w:rPr>
        <w:t xml:space="preserve">مَا أَدْرِي لَعَلَّهُ </w:t>
      </w:r>
      <w:r w:rsidR="00F2568D" w:rsidRPr="00150572">
        <w:rPr>
          <w:rFonts w:ascii="Traditional Arabic" w:eastAsia="Calibri" w:hAnsi="Traditional Arabic" w:cs="Traditional Arabic"/>
          <w:b/>
          <w:bCs/>
          <w:color w:val="0070C0"/>
          <w:sz w:val="36"/>
          <w:szCs w:val="36"/>
          <w:rtl/>
        </w:rPr>
        <w:lastRenderedPageBreak/>
        <w:t>كَمَا قَالَ قَوْمٌ: {فَلَمَّا رَأَوْهُ عَارِضًا مُّسْتَقْبِلَ أَوْدِيَتِهِمْ قَالُوا هَذَا عَارِضٌ مُّمْطِرُنَا بَلْ هُوَ مَا اسْتَعْجَلْتُم بِهِ رِيحٌ فِيهَا عَذَابٌ أَلِيمٌ}</w:t>
      </w:r>
      <w:r w:rsidR="00F2568D" w:rsidRPr="00FA6DB9">
        <w:rPr>
          <w:rFonts w:ascii="Traditional Arabic" w:eastAsia="Calibri" w:hAnsi="Traditional Arabic" w:cs="Traditional Arabic"/>
          <w:sz w:val="36"/>
          <w:szCs w:val="36"/>
          <w:rtl/>
        </w:rPr>
        <w:t xml:space="preserve">) </w:t>
      </w:r>
      <w:r w:rsidR="00F2568D">
        <w:rPr>
          <w:rFonts w:ascii="Traditional Arabic" w:eastAsia="Calibri" w:hAnsi="Traditional Arabic" w:cs="Traditional Arabic" w:hint="cs"/>
          <w:sz w:val="36"/>
          <w:szCs w:val="36"/>
          <w:rtl/>
        </w:rPr>
        <w:t>متفق عليه.</w:t>
      </w:r>
      <w:r w:rsidR="00F2568D" w:rsidRPr="00FA6DB9">
        <w:rPr>
          <w:rFonts w:ascii="Traditional Arabic" w:eastAsia="Calibri" w:hAnsi="Traditional Arabic" w:cs="Traditional Arabic"/>
          <w:sz w:val="36"/>
          <w:szCs w:val="36"/>
          <w:rtl/>
        </w:rPr>
        <w:t xml:space="preserve"> </w:t>
      </w:r>
    </w:p>
    <w:p w14:paraId="4A31847E" w14:textId="77777777" w:rsidR="00F2568D" w:rsidRPr="00150572" w:rsidRDefault="00F2568D" w:rsidP="00F2568D">
      <w:pPr>
        <w:spacing w:after="160" w:line="256" w:lineRule="auto"/>
        <w:ind w:firstLine="720"/>
        <w:jc w:val="both"/>
        <w:rPr>
          <w:rFonts w:ascii="Traditional Arabic" w:eastAsia="Calibri" w:hAnsi="Traditional Arabic" w:cs="Traditional Arabic"/>
          <w:bCs/>
          <w:color w:val="7030A0"/>
          <w:sz w:val="36"/>
          <w:szCs w:val="36"/>
          <w:rtl/>
        </w:rPr>
      </w:pPr>
      <w:r w:rsidRPr="00150572">
        <w:rPr>
          <w:rFonts w:ascii="Traditional Arabic" w:eastAsia="Calibri" w:hAnsi="Traditional Arabic" w:cs="Traditional Arabic"/>
          <w:bCs/>
          <w:color w:val="7030A0"/>
          <w:sz w:val="36"/>
          <w:szCs w:val="36"/>
          <w:rtl/>
        </w:rPr>
        <w:t xml:space="preserve"> </w:t>
      </w:r>
      <w:r w:rsidRPr="00150572">
        <w:rPr>
          <w:rFonts w:ascii="Traditional Arabic" w:eastAsia="Calibri" w:hAnsi="Traditional Arabic" w:cs="Traditional Arabic" w:hint="cs"/>
          <w:bCs/>
          <w:color w:val="7030A0"/>
          <w:sz w:val="36"/>
          <w:szCs w:val="36"/>
          <w:rtl/>
        </w:rPr>
        <w:t>معاني الكلمات:</w:t>
      </w:r>
    </w:p>
    <w:p w14:paraId="68B4B23C" w14:textId="77777777" w:rsidR="00F2568D" w:rsidRPr="00CF5E54" w:rsidRDefault="00F2568D" w:rsidP="00C57B6E">
      <w:pPr>
        <w:pStyle w:val="ab"/>
        <w:numPr>
          <w:ilvl w:val="0"/>
          <w:numId w:val="275"/>
        </w:numPr>
        <w:spacing w:after="160" w:line="256" w:lineRule="auto"/>
        <w:jc w:val="both"/>
        <w:rPr>
          <w:rFonts w:ascii="Traditional Arabic" w:eastAsia="Calibri" w:hAnsi="Traditional Arabic" w:cs="Traditional Arabic"/>
          <w:sz w:val="36"/>
          <w:szCs w:val="36"/>
          <w:rtl/>
        </w:rPr>
      </w:pPr>
      <w:r w:rsidRPr="00CF5E54">
        <w:rPr>
          <w:rFonts w:ascii="Traditional Arabic" w:eastAsia="Calibri" w:hAnsi="Traditional Arabic" w:cs="Traditional Arabic"/>
          <w:sz w:val="36"/>
          <w:szCs w:val="36"/>
          <w:rtl/>
        </w:rPr>
        <w:t>الم</w:t>
      </w:r>
      <w:r>
        <w:rPr>
          <w:rFonts w:ascii="Traditional Arabic" w:eastAsia="Calibri" w:hAnsi="Traditional Arabic" w:cs="Traditional Arabic" w:hint="cs"/>
          <w:sz w:val="36"/>
          <w:szCs w:val="36"/>
          <w:rtl/>
        </w:rPr>
        <w:t>َ</w:t>
      </w:r>
      <w:r w:rsidRPr="00CF5E54">
        <w:rPr>
          <w:rFonts w:ascii="Traditional Arabic" w:eastAsia="Calibri" w:hAnsi="Traditional Arabic" w:cs="Traditional Arabic"/>
          <w:sz w:val="36"/>
          <w:szCs w:val="36"/>
          <w:rtl/>
        </w:rPr>
        <w:t>خ</w:t>
      </w:r>
      <w:r>
        <w:rPr>
          <w:rFonts w:ascii="Traditional Arabic" w:eastAsia="Calibri" w:hAnsi="Traditional Arabic" w:cs="Traditional Arabic" w:hint="cs"/>
          <w:sz w:val="36"/>
          <w:szCs w:val="36"/>
          <w:rtl/>
        </w:rPr>
        <w:t>ِ</w:t>
      </w:r>
      <w:r w:rsidRPr="00CF5E54">
        <w:rPr>
          <w:rFonts w:ascii="Traditional Arabic" w:eastAsia="Calibri" w:hAnsi="Traditional Arabic" w:cs="Traditional Arabic"/>
          <w:sz w:val="36"/>
          <w:szCs w:val="36"/>
          <w:rtl/>
        </w:rPr>
        <w:t>يلة: السحابة التي إذا رأيتها حسبتها ماطرة.</w:t>
      </w:r>
    </w:p>
    <w:p w14:paraId="7726872D" w14:textId="77777777" w:rsidR="00F2568D" w:rsidRPr="00CF5E54" w:rsidRDefault="00F2568D" w:rsidP="00C57B6E">
      <w:pPr>
        <w:pStyle w:val="ab"/>
        <w:numPr>
          <w:ilvl w:val="0"/>
          <w:numId w:val="275"/>
        </w:numPr>
        <w:spacing w:after="160" w:line="256" w:lineRule="auto"/>
        <w:jc w:val="both"/>
        <w:rPr>
          <w:rFonts w:ascii="Traditional Arabic" w:eastAsia="Calibri" w:hAnsi="Traditional Arabic" w:cs="Traditional Arabic"/>
          <w:sz w:val="36"/>
          <w:szCs w:val="36"/>
          <w:rtl/>
        </w:rPr>
      </w:pPr>
      <w:r w:rsidRPr="00CF5E54">
        <w:rPr>
          <w:rFonts w:ascii="Traditional Arabic" w:eastAsia="Calibri" w:hAnsi="Traditional Arabic" w:cs="Traditional Arabic"/>
          <w:sz w:val="36"/>
          <w:szCs w:val="36"/>
          <w:rtl/>
        </w:rPr>
        <w:t>سري عنه، أي: أزيل ما به وكشف عنه.</w:t>
      </w:r>
    </w:p>
    <w:p w14:paraId="1C1CD252" w14:textId="77777777" w:rsidR="00F2568D" w:rsidRPr="00CF5E54" w:rsidRDefault="00F2568D" w:rsidP="00C57B6E">
      <w:pPr>
        <w:pStyle w:val="ab"/>
        <w:numPr>
          <w:ilvl w:val="0"/>
          <w:numId w:val="275"/>
        </w:numPr>
        <w:spacing w:after="160" w:line="256" w:lineRule="auto"/>
        <w:jc w:val="both"/>
        <w:rPr>
          <w:rFonts w:ascii="Traditional Arabic" w:eastAsia="Calibri" w:hAnsi="Traditional Arabic" w:cs="Traditional Arabic"/>
          <w:sz w:val="36"/>
          <w:szCs w:val="36"/>
          <w:rtl/>
        </w:rPr>
      </w:pPr>
      <w:r w:rsidRPr="00CF5E54">
        <w:rPr>
          <w:rFonts w:ascii="Traditional Arabic" w:eastAsia="Calibri" w:hAnsi="Traditional Arabic" w:cs="Traditional Arabic"/>
          <w:sz w:val="36"/>
          <w:szCs w:val="36"/>
          <w:rtl/>
        </w:rPr>
        <w:t>عارض: سحاب عرض في أفق السماء.</w:t>
      </w:r>
    </w:p>
    <w:p w14:paraId="18BD48C4" w14:textId="77777777" w:rsidR="00F2568D" w:rsidRPr="00FA6DB9" w:rsidRDefault="00F2568D" w:rsidP="00F2568D">
      <w:pPr>
        <w:spacing w:after="160" w:line="256" w:lineRule="auto"/>
        <w:ind w:firstLine="720"/>
        <w:jc w:val="both"/>
        <w:rPr>
          <w:rFonts w:ascii="Traditional Arabic" w:eastAsia="Calibri" w:hAnsi="Traditional Arabic" w:cs="Traditional Arabic"/>
          <w:sz w:val="36"/>
          <w:szCs w:val="36"/>
          <w:rtl/>
        </w:rPr>
      </w:pPr>
      <w:r w:rsidRPr="00415D49">
        <w:rPr>
          <w:rFonts w:ascii="Traditional Arabic" w:eastAsia="Calibri" w:hAnsi="Traditional Arabic" w:cs="Traditional Arabic"/>
          <w:bCs/>
          <w:color w:val="7030A0"/>
          <w:sz w:val="36"/>
          <w:szCs w:val="36"/>
          <w:rtl/>
        </w:rPr>
        <w:t>من فوائد الحديث:</w:t>
      </w:r>
    </w:p>
    <w:p w14:paraId="309D4ACA" w14:textId="77777777" w:rsidR="00F2568D" w:rsidRPr="00FA6DB9" w:rsidRDefault="00F2568D" w:rsidP="00F2568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تذكر ما يذهل المرء عنه مما وقع للأمم الخالية، والتحذير من السير في سبيلهم خشية من وقوع مثل ما أصابهم. </w:t>
      </w:r>
    </w:p>
    <w:p w14:paraId="1D4AFB15" w14:textId="124CB033" w:rsidR="00F2568D" w:rsidRPr="00FA6DB9" w:rsidRDefault="00F2568D" w:rsidP="00F2568D">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شفقته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أمته ورأفته بهم كما وصفه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29CC368A" w14:textId="77777777" w:rsidR="00E81D9F" w:rsidRPr="00FA6DB9" w:rsidRDefault="00E81D9F" w:rsidP="00E81D9F">
      <w:pPr>
        <w:pStyle w:val="2"/>
        <w:rPr>
          <w:rtl/>
        </w:rPr>
      </w:pPr>
      <w:bookmarkStart w:id="823" w:name="_Toc98591818"/>
      <w:r>
        <w:rPr>
          <w:rFonts w:hint="cs"/>
          <w:rtl/>
        </w:rPr>
        <w:t>باب لا حول ولا قوة إلا بالله:</w:t>
      </w:r>
      <w:bookmarkEnd w:id="823"/>
    </w:p>
    <w:p w14:paraId="1A55077B" w14:textId="149C231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كُنَّا مَعَ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سَفَرٍ، فَكُنَّا إِذَا عَلَوْنَا كَبَّرْنَا، فَقَالَ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9C2A0D">
        <w:rPr>
          <w:rFonts w:ascii="Traditional Arabic" w:eastAsia="Calibri" w:hAnsi="Traditional Arabic" w:cs="Traditional Arabic"/>
          <w:b/>
          <w:bCs/>
          <w:color w:val="0070C0"/>
          <w:sz w:val="36"/>
          <w:szCs w:val="36"/>
          <w:rtl/>
        </w:rPr>
        <w:t xml:space="preserve">أَيُّهَا النَّاسُ، ارْبَعُوا </w:t>
      </w:r>
      <w:r w:rsidR="00C82FFB">
        <w:rPr>
          <w:rFonts w:ascii="Traditional Arabic" w:eastAsia="Calibri" w:hAnsi="Traditional Arabic" w:cs="Traditional Arabic"/>
          <w:b/>
          <w:bCs/>
          <w:color w:val="0070C0"/>
          <w:sz w:val="36"/>
          <w:szCs w:val="36"/>
          <w:rtl/>
        </w:rPr>
        <w:t>عَلَى</w:t>
      </w:r>
      <w:r w:rsidRPr="009C2A0D">
        <w:rPr>
          <w:rFonts w:ascii="Traditional Arabic" w:eastAsia="Calibri" w:hAnsi="Traditional Arabic" w:cs="Traditional Arabic"/>
          <w:b/>
          <w:bCs/>
          <w:color w:val="0070C0"/>
          <w:sz w:val="36"/>
          <w:szCs w:val="36"/>
          <w:rtl/>
        </w:rPr>
        <w:t xml:space="preserve"> أَنْفُسِكُم</w:t>
      </w:r>
      <w:r w:rsidRPr="009C2A0D">
        <w:rPr>
          <w:rFonts w:ascii="Traditional Arabic" w:eastAsia="Calibri" w:hAnsi="Traditional Arabic" w:cs="Traditional Arabic" w:hint="eastAsia"/>
          <w:b/>
          <w:bCs/>
          <w:color w:val="0070C0"/>
          <w:sz w:val="36"/>
          <w:szCs w:val="36"/>
          <w:rtl/>
        </w:rPr>
        <w:t>ْ؛</w:t>
      </w:r>
      <w:r w:rsidRPr="009C2A0D">
        <w:rPr>
          <w:rFonts w:ascii="Traditional Arabic" w:eastAsia="Calibri" w:hAnsi="Traditional Arabic" w:cs="Traditional Arabic"/>
          <w:b/>
          <w:bCs/>
          <w:color w:val="0070C0"/>
          <w:sz w:val="36"/>
          <w:szCs w:val="36"/>
          <w:rtl/>
        </w:rPr>
        <w:t xml:space="preserve"> فَإِنَّكُمْ لَا تَدْعُونَ أَصَمَّ وَلَا غَائِبًا، وَلَكِنْ تَدْعُونَ سَمِيعًا بَصِيرًا). ثُمَّ أَتَى عَلَيَّ وَأَنَا أَقُولُ فِي نَفْسِي: لَا حَوْلَ وَلَا قُوَّةَ إِلَّا بِاللَّهِ. فَقَالَ:(يَا عَبْدَ اللَّهِ بْنَ قَيْسٍ، قُلْ: لَا حَوْلَ وَلَا قُوَّةَ </w:t>
      </w:r>
      <w:r w:rsidRPr="009C2A0D">
        <w:rPr>
          <w:rFonts w:ascii="Traditional Arabic" w:eastAsia="Calibri" w:hAnsi="Traditional Arabic" w:cs="Traditional Arabic" w:hint="eastAsia"/>
          <w:b/>
          <w:bCs/>
          <w:color w:val="0070C0"/>
          <w:sz w:val="36"/>
          <w:szCs w:val="36"/>
          <w:rtl/>
        </w:rPr>
        <w:t>إِلَّا</w:t>
      </w:r>
      <w:r w:rsidRPr="009C2A0D">
        <w:rPr>
          <w:rFonts w:ascii="Traditional Arabic" w:eastAsia="Calibri" w:hAnsi="Traditional Arabic" w:cs="Traditional Arabic"/>
          <w:b/>
          <w:bCs/>
          <w:color w:val="0070C0"/>
          <w:sz w:val="36"/>
          <w:szCs w:val="36"/>
          <w:rtl/>
        </w:rPr>
        <w:t xml:space="preserve"> بِاللَّهِ؛ فَإِنَّهَا كَنْزٌ مِنْ كُنُوزِ الْجَنَّةِ</w:t>
      </w:r>
      <w:r w:rsidRPr="00FA6DB9">
        <w:rPr>
          <w:rFonts w:ascii="Traditional Arabic" w:eastAsia="Calibri" w:hAnsi="Traditional Arabic" w:cs="Traditional Arabic"/>
          <w:sz w:val="36"/>
          <w:szCs w:val="36"/>
          <w:rtl/>
        </w:rPr>
        <w:t>). أَوْ قَالَ: (</w:t>
      </w:r>
      <w:r w:rsidRPr="009C2A0D">
        <w:rPr>
          <w:rFonts w:ascii="Traditional Arabic" w:eastAsia="Calibri" w:hAnsi="Traditional Arabic" w:cs="Traditional Arabic"/>
          <w:b/>
          <w:bCs/>
          <w:color w:val="0070C0"/>
          <w:sz w:val="36"/>
          <w:szCs w:val="36"/>
          <w:rtl/>
        </w:rPr>
        <w:t xml:space="preserve">أَلَا أَدُلُّكَ </w:t>
      </w:r>
      <w:r w:rsidR="00C82FFB">
        <w:rPr>
          <w:rFonts w:ascii="Traditional Arabic" w:eastAsia="Calibri" w:hAnsi="Traditional Arabic" w:cs="Traditional Arabic"/>
          <w:b/>
          <w:bCs/>
          <w:color w:val="0070C0"/>
          <w:sz w:val="36"/>
          <w:szCs w:val="36"/>
          <w:rtl/>
        </w:rPr>
        <w:t>عَلَى</w:t>
      </w:r>
      <w:r w:rsidRPr="009C2A0D">
        <w:rPr>
          <w:rFonts w:ascii="Traditional Arabic" w:eastAsia="Calibri" w:hAnsi="Traditional Arabic" w:cs="Traditional Arabic"/>
          <w:b/>
          <w:bCs/>
          <w:color w:val="0070C0"/>
          <w:sz w:val="36"/>
          <w:szCs w:val="36"/>
          <w:rtl/>
        </w:rPr>
        <w:t xml:space="preserve"> كَلِمَةٍ هِيَ كَنْزٌ مِنْ كُنُوزِ الْجَنَّةِ؟ لَا حَوْلَ وَلَا قُوَّةَ إِلَّا بِاللَّهِ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B0CA7C4" w14:textId="77777777" w:rsidR="00E81D9F" w:rsidRPr="009C2A0D"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9C2A0D">
        <w:rPr>
          <w:rFonts w:ascii="Traditional Arabic" w:eastAsia="Calibri" w:hAnsi="Traditional Arabic" w:cs="Traditional Arabic" w:hint="cs"/>
          <w:b/>
          <w:bCs/>
          <w:color w:val="7030A0"/>
          <w:sz w:val="36"/>
          <w:szCs w:val="36"/>
          <w:rtl/>
        </w:rPr>
        <w:t>معاني الكلمات:</w:t>
      </w:r>
    </w:p>
    <w:p w14:paraId="3F8CD8E1" w14:textId="4395CC4E" w:rsidR="00E81D9F" w:rsidRPr="009C2A0D" w:rsidRDefault="00E81D9F" w:rsidP="00C57B6E">
      <w:pPr>
        <w:pStyle w:val="ab"/>
        <w:numPr>
          <w:ilvl w:val="0"/>
          <w:numId w:val="230"/>
        </w:numPr>
        <w:spacing w:after="160" w:line="256" w:lineRule="auto"/>
        <w:jc w:val="both"/>
        <w:rPr>
          <w:rFonts w:ascii="Traditional Arabic" w:eastAsia="Calibri" w:hAnsi="Traditional Arabic" w:cs="Traditional Arabic"/>
          <w:sz w:val="36"/>
          <w:szCs w:val="36"/>
          <w:rtl/>
        </w:rPr>
      </w:pPr>
      <w:r w:rsidRPr="009C2A0D">
        <w:rPr>
          <w:rFonts w:ascii="Traditional Arabic" w:eastAsia="Calibri" w:hAnsi="Traditional Arabic" w:cs="Traditional Arabic"/>
          <w:b/>
          <w:bCs/>
          <w:color w:val="0070C0"/>
          <w:sz w:val="36"/>
          <w:szCs w:val="36"/>
          <w:rtl/>
        </w:rPr>
        <w:t>اربعوا</w:t>
      </w:r>
      <w:r w:rsidRPr="009C2A0D">
        <w:rPr>
          <w:rFonts w:ascii="Traditional Arabic" w:eastAsia="Calibri" w:hAnsi="Traditional Arabic" w:cs="Traditional Arabic"/>
          <w:sz w:val="36"/>
          <w:szCs w:val="36"/>
          <w:rtl/>
        </w:rPr>
        <w:t xml:space="preserve">: ارفقوا بأنفسكم، واخفضوا أصواتكم؛ فإن رفع الصوت إنما يفعله </w:t>
      </w:r>
      <w:r w:rsidR="00E40077">
        <w:rPr>
          <w:rFonts w:ascii="Traditional Arabic" w:eastAsia="Calibri" w:hAnsi="Traditional Arabic" w:cs="Traditional Arabic"/>
          <w:sz w:val="36"/>
          <w:szCs w:val="36"/>
          <w:rtl/>
        </w:rPr>
        <w:t>الإِنسَان</w:t>
      </w:r>
      <w:r w:rsidRPr="009C2A0D">
        <w:rPr>
          <w:rFonts w:ascii="Traditional Arabic" w:eastAsia="Calibri" w:hAnsi="Traditional Arabic" w:cs="Traditional Arabic"/>
          <w:sz w:val="36"/>
          <w:szCs w:val="36"/>
          <w:rtl/>
        </w:rPr>
        <w:t xml:space="preserve"> لبعد من يخاطبه ليسمعه، وأنتم تدعون الله </w:t>
      </w:r>
      <w:r w:rsidR="00A40BAE">
        <w:rPr>
          <w:rFonts w:ascii="Traditional Arabic" w:eastAsia="Calibri" w:hAnsi="Traditional Arabic" w:cs="Traditional Arabic"/>
          <w:sz w:val="36"/>
          <w:szCs w:val="36"/>
          <w:rtl/>
        </w:rPr>
        <w:t>تعالى</w:t>
      </w:r>
      <w:r w:rsidRPr="009C2A0D">
        <w:rPr>
          <w:rFonts w:ascii="Traditional Arabic" w:eastAsia="Calibri" w:hAnsi="Traditional Arabic" w:cs="Traditional Arabic"/>
          <w:sz w:val="36"/>
          <w:szCs w:val="36"/>
          <w:rtl/>
        </w:rPr>
        <w:t>، وليس هو بأصمَّ ولا غائبا، بل هو سميع قريب.</w:t>
      </w:r>
    </w:p>
    <w:p w14:paraId="1968FEF1" w14:textId="77777777" w:rsidR="00E81D9F" w:rsidRPr="009C2A0D" w:rsidRDefault="00E81D9F" w:rsidP="00C57B6E">
      <w:pPr>
        <w:pStyle w:val="ab"/>
        <w:numPr>
          <w:ilvl w:val="0"/>
          <w:numId w:val="230"/>
        </w:numPr>
        <w:spacing w:after="160" w:line="256" w:lineRule="auto"/>
        <w:jc w:val="both"/>
        <w:rPr>
          <w:rFonts w:ascii="Traditional Arabic" w:eastAsia="Calibri" w:hAnsi="Traditional Arabic" w:cs="Traditional Arabic"/>
          <w:sz w:val="36"/>
          <w:szCs w:val="36"/>
          <w:rtl/>
        </w:rPr>
      </w:pPr>
      <w:r w:rsidRPr="009C2A0D">
        <w:rPr>
          <w:rFonts w:ascii="Traditional Arabic" w:eastAsia="Calibri" w:hAnsi="Traditional Arabic" w:cs="Traditional Arabic"/>
          <w:sz w:val="36"/>
          <w:szCs w:val="36"/>
          <w:rtl/>
        </w:rPr>
        <w:lastRenderedPageBreak/>
        <w:t>(</w:t>
      </w:r>
      <w:r w:rsidRPr="009C2A0D">
        <w:rPr>
          <w:rFonts w:ascii="Traditional Arabic" w:eastAsia="Calibri" w:hAnsi="Traditional Arabic" w:cs="Traditional Arabic"/>
          <w:b/>
          <w:bCs/>
          <w:color w:val="0070C0"/>
          <w:sz w:val="36"/>
          <w:szCs w:val="36"/>
          <w:rtl/>
        </w:rPr>
        <w:t>كنز من كنوز الجنة</w:t>
      </w:r>
      <w:r w:rsidRPr="009C2A0D">
        <w:rPr>
          <w:rFonts w:ascii="Traditional Arabic" w:eastAsia="Calibri" w:hAnsi="Traditional Arabic" w:cs="Traditional Arabic"/>
          <w:sz w:val="36"/>
          <w:szCs w:val="36"/>
          <w:rtl/>
        </w:rPr>
        <w:t>)، أي: أنها كالكنز في نفاسته وصيانته من أعين الناس أو أنها من ذخائر الجنة أو من محصلات نفائس الجنة. قال النووي: المعنى أن قوله يحصل ثوابا نفيس</w:t>
      </w:r>
      <w:r>
        <w:rPr>
          <w:rFonts w:ascii="Traditional Arabic" w:eastAsia="Calibri" w:hAnsi="Traditional Arabic" w:cs="Traditional Arabic" w:hint="cs"/>
          <w:sz w:val="36"/>
          <w:szCs w:val="36"/>
          <w:rtl/>
        </w:rPr>
        <w:t>ً</w:t>
      </w:r>
      <w:r w:rsidRPr="009C2A0D">
        <w:rPr>
          <w:rFonts w:ascii="Traditional Arabic" w:eastAsia="Calibri" w:hAnsi="Traditional Arabic" w:cs="Traditional Arabic"/>
          <w:sz w:val="36"/>
          <w:szCs w:val="36"/>
          <w:rtl/>
        </w:rPr>
        <w:t>ا يدخر لصاحبه في الجنة.</w:t>
      </w:r>
    </w:p>
    <w:p w14:paraId="6C0916CD" w14:textId="447E19E4" w:rsidR="00E81D9F" w:rsidRPr="009C2A0D" w:rsidRDefault="00E81D9F" w:rsidP="00C57B6E">
      <w:pPr>
        <w:pStyle w:val="ab"/>
        <w:numPr>
          <w:ilvl w:val="0"/>
          <w:numId w:val="230"/>
        </w:numPr>
        <w:spacing w:after="160" w:line="256" w:lineRule="auto"/>
        <w:jc w:val="both"/>
        <w:rPr>
          <w:rFonts w:ascii="Traditional Arabic" w:eastAsia="Calibri" w:hAnsi="Traditional Arabic" w:cs="Traditional Arabic"/>
          <w:sz w:val="36"/>
          <w:szCs w:val="36"/>
          <w:rtl/>
        </w:rPr>
      </w:pPr>
      <w:r w:rsidRPr="009C2A0D">
        <w:rPr>
          <w:rFonts w:ascii="Traditional Arabic" w:eastAsia="Calibri" w:hAnsi="Traditional Arabic" w:cs="Traditional Arabic"/>
          <w:sz w:val="36"/>
          <w:szCs w:val="36"/>
          <w:rtl/>
        </w:rPr>
        <w:t xml:space="preserve">قال ابن بطال: كان عليه </w:t>
      </w:r>
      <w:r w:rsidR="001F7129">
        <w:rPr>
          <w:rFonts w:ascii="Traditional Arabic" w:eastAsia="Calibri" w:hAnsi="Traditional Arabic" w:cs="Traditional Arabic"/>
          <w:sz w:val="36"/>
          <w:szCs w:val="36"/>
          <w:rtl/>
        </w:rPr>
        <w:t>السَّلام</w:t>
      </w:r>
      <w:r w:rsidRPr="009C2A0D">
        <w:rPr>
          <w:rFonts w:ascii="Traditional Arabic" w:eastAsia="Calibri" w:hAnsi="Traditional Arabic" w:cs="Traditional Arabic"/>
          <w:sz w:val="36"/>
          <w:szCs w:val="36"/>
          <w:rtl/>
        </w:rPr>
        <w:t xml:space="preserve"> معلم</w:t>
      </w:r>
      <w:r>
        <w:rPr>
          <w:rFonts w:ascii="Traditional Arabic" w:eastAsia="Calibri" w:hAnsi="Traditional Arabic" w:cs="Traditional Arabic" w:hint="cs"/>
          <w:sz w:val="36"/>
          <w:szCs w:val="36"/>
          <w:rtl/>
        </w:rPr>
        <w:t>ً</w:t>
      </w:r>
      <w:r w:rsidRPr="009C2A0D">
        <w:rPr>
          <w:rFonts w:ascii="Traditional Arabic" w:eastAsia="Calibri" w:hAnsi="Traditional Arabic" w:cs="Traditional Arabic"/>
          <w:sz w:val="36"/>
          <w:szCs w:val="36"/>
          <w:rtl/>
        </w:rPr>
        <w:t xml:space="preserve">ا لأمته، فلا يراهم </w:t>
      </w:r>
      <w:r w:rsidR="00C82FFB">
        <w:rPr>
          <w:rFonts w:ascii="Traditional Arabic" w:eastAsia="Calibri" w:hAnsi="Traditional Arabic" w:cs="Traditional Arabic"/>
          <w:sz w:val="36"/>
          <w:szCs w:val="36"/>
          <w:rtl/>
        </w:rPr>
        <w:t>عَلَى</w:t>
      </w:r>
      <w:r w:rsidRPr="009C2A0D">
        <w:rPr>
          <w:rFonts w:ascii="Traditional Arabic" w:eastAsia="Calibri" w:hAnsi="Traditional Arabic" w:cs="Traditional Arabic"/>
          <w:sz w:val="36"/>
          <w:szCs w:val="36"/>
          <w:rtl/>
        </w:rPr>
        <w:t xml:space="preserve"> حالة من الخير إلا أحب لهم الزيادة، فأحب للذين رفعوا أصواتهم بكلمة الإخلاص والتكبير أن يضيفوا إليها التبري من الحول والقوة فيجمعوا بين التوحيد والإيمان بالقدر.</w:t>
      </w:r>
    </w:p>
    <w:p w14:paraId="33BC999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55D8EC5"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الندب إلى خفض الصوت بالذكر إذا لم تدع حاجة إلى رفعه؛ فإنه إذا خفضه كان أبلغَ في توقيره وتعظيمه، فإن دعت حاجة إلى الرفع رفع، كما جاءت به أحاديث.</w:t>
      </w:r>
    </w:p>
    <w:p w14:paraId="513B1600" w14:textId="72C168E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إثبات صفتي السمع والبصر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بما يليق به.</w:t>
      </w:r>
    </w:p>
    <w:p w14:paraId="62C7D03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إثبات قرب الله من عباده بعلمه بكل أحوالهم.</w:t>
      </w:r>
    </w:p>
    <w:p w14:paraId="268AF1F8"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فضل قول (لا حول ولا قوة إلا بالله).</w:t>
      </w:r>
    </w:p>
    <w:p w14:paraId="3B718ED6" w14:textId="77777777" w:rsidR="00E81D9F" w:rsidRPr="00FA6DB9" w:rsidRDefault="00E81D9F" w:rsidP="00E81D9F">
      <w:pPr>
        <w:pStyle w:val="2"/>
        <w:rPr>
          <w:rtl/>
        </w:rPr>
      </w:pPr>
      <w:bookmarkStart w:id="824" w:name="_Toc98591819"/>
      <w:r>
        <w:rPr>
          <w:rFonts w:hint="cs"/>
          <w:rtl/>
        </w:rPr>
        <w:t>باب الدعاء إذا أراد سفرًا أو رجع:</w:t>
      </w:r>
      <w:bookmarkEnd w:id="824"/>
    </w:p>
    <w:p w14:paraId="0E81761F" w14:textId="679D618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إِذَا قَفَلَ مِنْ غَزْوٍ أَوْ حَجٍّ أَوْ عُمْرَةٍ، يُكَبِّرُ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كُلِّ شَرَفٍ مِنَ الْأَرْضِ ثَلَاثَ تَكْبِيرَاتٍ، ثُمَّ يَقُولُ: (</w:t>
      </w:r>
      <w:r w:rsidRPr="00E03F91">
        <w:rPr>
          <w:rFonts w:ascii="Traditional Arabic" w:eastAsia="Calibri" w:hAnsi="Traditional Arabic" w:cs="Traditional Arabic"/>
          <w:b/>
          <w:bCs/>
          <w:color w:val="0070C0"/>
          <w:sz w:val="36"/>
          <w:szCs w:val="36"/>
          <w:rtl/>
        </w:rPr>
        <w:t>لَا إ</w:t>
      </w:r>
      <w:r w:rsidRPr="00E03F91">
        <w:rPr>
          <w:rFonts w:ascii="Traditional Arabic" w:eastAsia="Calibri" w:hAnsi="Traditional Arabic" w:cs="Traditional Arabic" w:hint="eastAsia"/>
          <w:b/>
          <w:bCs/>
          <w:color w:val="0070C0"/>
          <w:sz w:val="36"/>
          <w:szCs w:val="36"/>
          <w:rtl/>
        </w:rPr>
        <w:t>ِلَهَ</w:t>
      </w:r>
      <w:r w:rsidRPr="00E03F91">
        <w:rPr>
          <w:rFonts w:ascii="Traditional Arabic" w:eastAsia="Calibri" w:hAnsi="Traditional Arabic" w:cs="Traditional Arabic"/>
          <w:b/>
          <w:bCs/>
          <w:color w:val="0070C0"/>
          <w:sz w:val="36"/>
          <w:szCs w:val="36"/>
          <w:rtl/>
        </w:rPr>
        <w:t xml:space="preserve"> إِلَّا اللَّهُ وَحْدَهُ لَا شَرِيكَ لَهُ، لَهُ الْمُلْكُ وَلَهُ الْحَمْدُ، وَهُوَ </w:t>
      </w:r>
      <w:r w:rsidR="00C82FFB">
        <w:rPr>
          <w:rFonts w:ascii="Traditional Arabic" w:eastAsia="Calibri" w:hAnsi="Traditional Arabic" w:cs="Traditional Arabic"/>
          <w:b/>
          <w:bCs/>
          <w:color w:val="0070C0"/>
          <w:sz w:val="36"/>
          <w:szCs w:val="36"/>
          <w:rtl/>
        </w:rPr>
        <w:t>عَلَى</w:t>
      </w:r>
      <w:r w:rsidRPr="00E03F91">
        <w:rPr>
          <w:rFonts w:ascii="Traditional Arabic" w:eastAsia="Calibri" w:hAnsi="Traditional Arabic" w:cs="Traditional Arabic"/>
          <w:b/>
          <w:bCs/>
          <w:color w:val="0070C0"/>
          <w:sz w:val="36"/>
          <w:szCs w:val="36"/>
          <w:rtl/>
        </w:rPr>
        <w:t xml:space="preserve"> كُلِّ شَيْءٍ قَدِيرٌ، آيِبُونَ تَائِبُونَ عَابِدُونَ، لِرَبِّنَا حَامِدُونَ، صَدَقَ اللَّهُ وَعْدَهُ، وَنَصَرَ عَبْدَهُ، وَهَزَمَ الْأَحْزَابَ وَحْدَهُ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79D3697" w14:textId="77777777" w:rsidR="00E81D9F" w:rsidRPr="00E03F91"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E03F91">
        <w:rPr>
          <w:rFonts w:ascii="Traditional Arabic" w:eastAsia="Calibri" w:hAnsi="Traditional Arabic" w:cs="Traditional Arabic" w:hint="cs"/>
          <w:b/>
          <w:bCs/>
          <w:color w:val="7030A0"/>
          <w:sz w:val="36"/>
          <w:szCs w:val="36"/>
          <w:rtl/>
        </w:rPr>
        <w:t>معاني الكلمات:</w:t>
      </w:r>
    </w:p>
    <w:p w14:paraId="05440298" w14:textId="77777777" w:rsidR="00E81D9F" w:rsidRPr="00E03F91" w:rsidRDefault="00E81D9F" w:rsidP="00C57B6E">
      <w:pPr>
        <w:pStyle w:val="ab"/>
        <w:numPr>
          <w:ilvl w:val="0"/>
          <w:numId w:val="231"/>
        </w:numPr>
        <w:rPr>
          <w:rFonts w:ascii="Traditional Arabic" w:eastAsia="Calibri" w:hAnsi="Traditional Arabic" w:cs="Traditional Arabic"/>
          <w:sz w:val="36"/>
          <w:szCs w:val="36"/>
          <w:rtl/>
        </w:rPr>
      </w:pPr>
      <w:r w:rsidRPr="00E03F91">
        <w:rPr>
          <w:rFonts w:ascii="Traditional Arabic" w:eastAsia="Calibri" w:hAnsi="Traditional Arabic" w:cs="Traditional Arabic"/>
          <w:sz w:val="36"/>
          <w:szCs w:val="36"/>
          <w:rtl/>
        </w:rPr>
        <w:t>قفل: رجع.</w:t>
      </w:r>
    </w:p>
    <w:p w14:paraId="1D243C7D" w14:textId="77777777" w:rsidR="00E81D9F" w:rsidRPr="00E03F91" w:rsidRDefault="00E81D9F" w:rsidP="00C57B6E">
      <w:pPr>
        <w:pStyle w:val="ab"/>
        <w:numPr>
          <w:ilvl w:val="0"/>
          <w:numId w:val="231"/>
        </w:numPr>
        <w:rPr>
          <w:rFonts w:ascii="Traditional Arabic" w:eastAsia="Calibri" w:hAnsi="Traditional Arabic" w:cs="Traditional Arabic"/>
          <w:sz w:val="36"/>
          <w:szCs w:val="36"/>
          <w:rtl/>
        </w:rPr>
      </w:pPr>
      <w:r w:rsidRPr="00E03F91">
        <w:rPr>
          <w:rFonts w:ascii="Traditional Arabic" w:eastAsia="Calibri" w:hAnsi="Traditional Arabic" w:cs="Traditional Arabic"/>
          <w:sz w:val="36"/>
          <w:szCs w:val="36"/>
          <w:rtl/>
        </w:rPr>
        <w:t xml:space="preserve">شرف: المكان العالي. </w:t>
      </w:r>
    </w:p>
    <w:p w14:paraId="123154E4" w14:textId="6F401507" w:rsidR="00E81D9F" w:rsidRPr="00E03F91" w:rsidRDefault="00E81D9F" w:rsidP="00C57B6E">
      <w:pPr>
        <w:pStyle w:val="ab"/>
        <w:numPr>
          <w:ilvl w:val="0"/>
          <w:numId w:val="231"/>
        </w:numPr>
        <w:rPr>
          <w:rFonts w:ascii="Traditional Arabic" w:eastAsia="Calibri" w:hAnsi="Traditional Arabic" w:cs="Traditional Arabic"/>
          <w:sz w:val="36"/>
          <w:szCs w:val="36"/>
          <w:rtl/>
        </w:rPr>
      </w:pPr>
      <w:r w:rsidRPr="00E03F91">
        <w:rPr>
          <w:rFonts w:ascii="Traditional Arabic" w:eastAsia="Calibri" w:hAnsi="Traditional Arabic" w:cs="Traditional Arabic"/>
          <w:sz w:val="36"/>
          <w:szCs w:val="36"/>
          <w:rtl/>
        </w:rPr>
        <w:lastRenderedPageBreak/>
        <w:t>(من غزو أو حج أو عمرة): ظاهره اختصاص ذلك بهذه الأمور الثلاث وليس الحكم كذلك عند الجمهور، بل يشرع قول ذلك في كل سفر إذا كان سفر طاعة كصلة الرحم وطلب العل</w:t>
      </w:r>
      <w:r w:rsidRPr="00E03F91">
        <w:rPr>
          <w:rFonts w:ascii="Traditional Arabic" w:eastAsia="Calibri" w:hAnsi="Traditional Arabic" w:cs="Traditional Arabic" w:hint="eastAsia"/>
          <w:sz w:val="36"/>
          <w:szCs w:val="36"/>
          <w:rtl/>
        </w:rPr>
        <w:t>م،</w:t>
      </w:r>
      <w:r w:rsidRPr="00E03F91">
        <w:rPr>
          <w:rFonts w:ascii="Traditional Arabic" w:eastAsia="Calibri" w:hAnsi="Traditional Arabic" w:cs="Traditional Arabic"/>
          <w:sz w:val="36"/>
          <w:szCs w:val="36"/>
          <w:rtl/>
        </w:rPr>
        <w:t xml:space="preserve"> وقيل</w:t>
      </w:r>
      <w:r>
        <w:rPr>
          <w:rFonts w:ascii="Traditional Arabic" w:eastAsia="Calibri" w:hAnsi="Traditional Arabic" w:cs="Traditional Arabic" w:hint="cs"/>
          <w:sz w:val="36"/>
          <w:szCs w:val="36"/>
          <w:rtl/>
        </w:rPr>
        <w:t>:</w:t>
      </w:r>
      <w:r w:rsidRPr="00E03F91">
        <w:rPr>
          <w:rFonts w:ascii="Traditional Arabic" w:eastAsia="Calibri" w:hAnsi="Traditional Arabic" w:cs="Traditional Arabic"/>
          <w:sz w:val="36"/>
          <w:szCs w:val="36"/>
          <w:rtl/>
        </w:rPr>
        <w:t xml:space="preserve"> يتعدى </w:t>
      </w:r>
      <w:r w:rsidR="00300D63">
        <w:rPr>
          <w:rFonts w:ascii="Traditional Arabic" w:eastAsia="Calibri" w:hAnsi="Traditional Arabic" w:cs="Traditional Arabic"/>
          <w:sz w:val="36"/>
          <w:szCs w:val="36"/>
          <w:rtl/>
        </w:rPr>
        <w:t>أيضًا</w:t>
      </w:r>
      <w:r w:rsidRPr="00E03F91">
        <w:rPr>
          <w:rFonts w:ascii="Traditional Arabic" w:eastAsia="Calibri" w:hAnsi="Traditional Arabic" w:cs="Traditional Arabic"/>
          <w:sz w:val="36"/>
          <w:szCs w:val="36"/>
          <w:rtl/>
        </w:rPr>
        <w:t xml:space="preserve"> إلى السفر المباح، وإنما اقتصر الصحابي </w:t>
      </w:r>
      <w:r w:rsidR="00C82FFB">
        <w:rPr>
          <w:rFonts w:ascii="Traditional Arabic" w:eastAsia="Calibri" w:hAnsi="Traditional Arabic" w:cs="Traditional Arabic"/>
          <w:sz w:val="36"/>
          <w:szCs w:val="36"/>
          <w:rtl/>
        </w:rPr>
        <w:t>عَلَى</w:t>
      </w:r>
      <w:r w:rsidRPr="00E03F91">
        <w:rPr>
          <w:rFonts w:ascii="Traditional Arabic" w:eastAsia="Calibri" w:hAnsi="Traditional Arabic" w:cs="Traditional Arabic"/>
          <w:sz w:val="36"/>
          <w:szCs w:val="36"/>
          <w:rtl/>
        </w:rPr>
        <w:t xml:space="preserve"> هذه الثلاث لانحصار سفر </w:t>
      </w:r>
      <w:r w:rsidR="00757F87">
        <w:rPr>
          <w:rFonts w:ascii="Traditional Arabic" w:eastAsia="Calibri" w:hAnsi="Traditional Arabic" w:cs="Traditional Arabic"/>
          <w:sz w:val="36"/>
          <w:szCs w:val="36"/>
          <w:rtl/>
        </w:rPr>
        <w:t>النَّبي</w:t>
      </w:r>
      <w:r w:rsidRPr="00E03F91">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E03F91">
        <w:rPr>
          <w:rFonts w:ascii="Traditional Arabic" w:eastAsia="Calibri" w:hAnsi="Traditional Arabic" w:cs="Traditional Arabic"/>
          <w:sz w:val="36"/>
          <w:szCs w:val="36"/>
          <w:rtl/>
        </w:rPr>
        <w:t>فيها.</w:t>
      </w:r>
    </w:p>
    <w:p w14:paraId="09925B44" w14:textId="77777777" w:rsidR="00E81D9F" w:rsidRPr="00E03F91" w:rsidRDefault="00E81D9F" w:rsidP="00C57B6E">
      <w:pPr>
        <w:pStyle w:val="ab"/>
        <w:numPr>
          <w:ilvl w:val="0"/>
          <w:numId w:val="231"/>
        </w:numPr>
        <w:spacing w:after="160" w:line="256" w:lineRule="auto"/>
        <w:jc w:val="both"/>
        <w:rPr>
          <w:rFonts w:ascii="Traditional Arabic" w:eastAsia="Calibri" w:hAnsi="Traditional Arabic" w:cs="Traditional Arabic"/>
          <w:sz w:val="36"/>
          <w:szCs w:val="36"/>
          <w:rtl/>
        </w:rPr>
      </w:pPr>
      <w:r w:rsidRPr="00E03F91">
        <w:rPr>
          <w:rFonts w:ascii="Traditional Arabic" w:eastAsia="Calibri" w:hAnsi="Traditional Arabic" w:cs="Traditional Arabic"/>
          <w:sz w:val="36"/>
          <w:szCs w:val="36"/>
          <w:rtl/>
        </w:rPr>
        <w:t xml:space="preserve">الحكمة من تكبيره </w:t>
      </w:r>
      <w:r>
        <w:rPr>
          <w:rFonts w:ascii="Traditional Arabic" w:eastAsia="Calibri" w:hAnsi="Traditional Arabic" w:cs="Traditional Arabic"/>
          <w:sz w:val="36"/>
          <w:szCs w:val="36"/>
          <w:rtl/>
        </w:rPr>
        <w:t xml:space="preserve">ﷺ </w:t>
      </w:r>
      <w:r w:rsidRPr="00E03F91">
        <w:rPr>
          <w:rFonts w:ascii="Traditional Arabic" w:eastAsia="Calibri" w:hAnsi="Traditional Arabic" w:cs="Traditional Arabic"/>
          <w:sz w:val="36"/>
          <w:szCs w:val="36"/>
          <w:rtl/>
        </w:rPr>
        <w:t>عند الارتفاع هو استشعار لكبرياء الله عز وجل لما يرى من عظيم خلقه سبحانه فيعلم أنه سبحانه أكبر من كل شيء.</w:t>
      </w:r>
    </w:p>
    <w:p w14:paraId="4EC3E82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CAE7065" w14:textId="6607518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حمد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وشكره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نعمه من إتمام المناسك، والنصر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الأعداء، والرجوع سالما إلى الأوطان بعد عناء السفر.</w:t>
      </w:r>
    </w:p>
    <w:p w14:paraId="5B1AA41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نهيه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عن السجع في الدعاء ليس للتحريم؛ لوجود السجع في دعائه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ودعاء أصحابه، ويحتمل أن يكون نهيه عن السجع مختص</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بوقت الدعاء خشية أن يشتغل الداعي بطلب الألف</w:t>
      </w:r>
      <w:r w:rsidRPr="00FA6DB9">
        <w:rPr>
          <w:rFonts w:ascii="Traditional Arabic" w:eastAsia="Calibri" w:hAnsi="Traditional Arabic" w:cs="Traditional Arabic" w:hint="eastAsia"/>
          <w:sz w:val="36"/>
          <w:szCs w:val="36"/>
          <w:rtl/>
        </w:rPr>
        <w:t>اظ</w:t>
      </w:r>
      <w:r w:rsidRPr="00FA6DB9">
        <w:rPr>
          <w:rFonts w:ascii="Traditional Arabic" w:eastAsia="Calibri" w:hAnsi="Traditional Arabic" w:cs="Traditional Arabic"/>
          <w:sz w:val="36"/>
          <w:szCs w:val="36"/>
          <w:rtl/>
        </w:rPr>
        <w:t xml:space="preserve"> المناسبة للسجع، ورعاية الفواصل عن إخلاص النية وإفراغ القلب في الدعاء والاجتهاد فيه.</w:t>
      </w:r>
    </w:p>
    <w:p w14:paraId="2814DDB2" w14:textId="57BAF745" w:rsidR="00E81D9F" w:rsidRPr="00FA6DB9" w:rsidRDefault="00E81D9F" w:rsidP="00E81D9F">
      <w:pPr>
        <w:pStyle w:val="2"/>
        <w:rPr>
          <w:rtl/>
        </w:rPr>
      </w:pPr>
      <w:bookmarkStart w:id="825" w:name="_Toc98591820"/>
      <w:r>
        <w:rPr>
          <w:rFonts w:hint="cs"/>
          <w:rtl/>
        </w:rPr>
        <w:t xml:space="preserve">باب أكثر دعاء </w:t>
      </w:r>
      <w:r w:rsidR="00757F87">
        <w:rPr>
          <w:rFonts w:hint="cs"/>
          <w:rtl/>
        </w:rPr>
        <w:t>النَّبي</w:t>
      </w:r>
      <w:r>
        <w:rPr>
          <w:rFonts w:hint="cs"/>
          <w:rtl/>
        </w:rPr>
        <w:t xml:space="preserve"> </w:t>
      </w:r>
      <w:r>
        <w:rPr>
          <w:rFonts w:hint="cs"/>
          <w:rtl/>
          <w:lang w:bidi="ar-SA"/>
        </w:rPr>
        <w:t>ﷺ:</w:t>
      </w:r>
      <w:bookmarkEnd w:id="825"/>
    </w:p>
    <w:p w14:paraId="4389AE03" w14:textId="6A731F8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أَكْثَرُ دُعَاءِ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7C2EE3">
        <w:rPr>
          <w:rFonts w:ascii="Traditional Arabic" w:eastAsia="Calibri" w:hAnsi="Traditional Arabic" w:cs="Traditional Arabic"/>
          <w:b/>
          <w:bCs/>
          <w:color w:val="0070C0"/>
          <w:sz w:val="36"/>
          <w:szCs w:val="36"/>
          <w:rtl/>
        </w:rPr>
        <w:t xml:space="preserve">اللَّهُمَّ رَبَّنَا آتِنَا فِي </w:t>
      </w:r>
      <w:r w:rsidR="003E0674">
        <w:rPr>
          <w:rFonts w:ascii="Traditional Arabic" w:eastAsia="Calibri" w:hAnsi="Traditional Arabic" w:cs="Traditional Arabic"/>
          <w:b/>
          <w:bCs/>
          <w:color w:val="0070C0"/>
          <w:sz w:val="36"/>
          <w:szCs w:val="36"/>
          <w:rtl/>
        </w:rPr>
        <w:t>الدُّنيا</w:t>
      </w:r>
      <w:r w:rsidRPr="007C2EE3">
        <w:rPr>
          <w:rFonts w:ascii="Traditional Arabic" w:eastAsia="Calibri" w:hAnsi="Traditional Arabic" w:cs="Traditional Arabic"/>
          <w:b/>
          <w:bCs/>
          <w:color w:val="0070C0"/>
          <w:sz w:val="36"/>
          <w:szCs w:val="36"/>
          <w:rtl/>
        </w:rPr>
        <w:t xml:space="preserve"> حَسَنَةً، وَفِي الْآخِرَةِ حَسَنَةً، وَقِنَا عَذَابَ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3E57359" w14:textId="77777777" w:rsidR="00E81D9F" w:rsidRPr="007C2EE3"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415D49">
        <w:rPr>
          <w:rFonts w:ascii="Traditional Arabic" w:eastAsia="Calibri" w:hAnsi="Traditional Arabic" w:cs="Traditional Arabic" w:hint="cs"/>
          <w:b/>
          <w:bCs/>
          <w:color w:val="7030A0"/>
          <w:sz w:val="36"/>
          <w:szCs w:val="36"/>
          <w:rtl/>
        </w:rPr>
        <w:t>من فوائد الحديث:</w:t>
      </w:r>
    </w:p>
    <w:p w14:paraId="6486D108" w14:textId="6E68570E"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قال القاضي عياض: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إنما كان يكثر الدعاء بهذه الآية لجمعها معاني الدعاء كله من أمر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والآخرة، قال: والحسنة عندهم هاهنا النعمة، فسأل نعيم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والآخرة والوقاية من العذاب نسأل الله -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 أن يمن علينا بذلك ودوامه</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33E099B1" w14:textId="77777777" w:rsidR="00415D49" w:rsidRPr="00FA6DB9" w:rsidRDefault="00415D49" w:rsidP="00E81D9F">
      <w:pPr>
        <w:spacing w:after="160" w:line="256" w:lineRule="auto"/>
        <w:ind w:firstLine="720"/>
        <w:jc w:val="both"/>
        <w:rPr>
          <w:rFonts w:ascii="Traditional Arabic" w:eastAsia="Calibri" w:hAnsi="Traditional Arabic" w:cs="Traditional Arabic"/>
          <w:sz w:val="36"/>
          <w:szCs w:val="36"/>
          <w:rtl/>
        </w:rPr>
      </w:pPr>
    </w:p>
    <w:p w14:paraId="230E067C" w14:textId="2F8D8555" w:rsidR="00E81D9F" w:rsidRPr="00FA6DB9" w:rsidRDefault="00E81D9F" w:rsidP="00E81D9F">
      <w:pPr>
        <w:pStyle w:val="2"/>
        <w:rPr>
          <w:rtl/>
        </w:rPr>
      </w:pPr>
      <w:bookmarkStart w:id="826" w:name="_Toc98591821"/>
      <w:r>
        <w:rPr>
          <w:rFonts w:hint="cs"/>
          <w:rtl/>
        </w:rPr>
        <w:lastRenderedPageBreak/>
        <w:t xml:space="preserve">باب الدعاء </w:t>
      </w:r>
      <w:r w:rsidR="00C82FFB">
        <w:rPr>
          <w:rFonts w:hint="cs"/>
          <w:rtl/>
        </w:rPr>
        <w:t>عَلَى</w:t>
      </w:r>
      <w:r>
        <w:rPr>
          <w:rFonts w:hint="cs"/>
          <w:rtl/>
        </w:rPr>
        <w:t xml:space="preserve"> المشركين:</w:t>
      </w:r>
      <w:bookmarkEnd w:id="826"/>
    </w:p>
    <w:p w14:paraId="6C1B9012" w14:textId="796DF45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أَبِي أَوْفَى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دَعَا رَسُولُ اللَّهِ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الْأَحْزَابِ، فَقَالَ: (</w:t>
      </w:r>
      <w:r w:rsidRPr="00AA3A02">
        <w:rPr>
          <w:rFonts w:ascii="Traditional Arabic" w:eastAsia="Calibri" w:hAnsi="Traditional Arabic" w:cs="Traditional Arabic"/>
          <w:b/>
          <w:bCs/>
          <w:color w:val="0070C0"/>
          <w:sz w:val="36"/>
          <w:szCs w:val="36"/>
          <w:rtl/>
        </w:rPr>
        <w:t>اللَّهُمَّ مُنْزِلَ الْكِتَابِ، سَرِيعَ الْحِسَابِ، اهْزِمِ الْأَحْزَابَ، اهْزِمْهُمْ وَزَلْزِلْهُمْ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872F84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DAA96E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الدعاء وأثره في استنزال النصر.</w:t>
      </w:r>
    </w:p>
    <w:p w14:paraId="446AF14E" w14:textId="0FFE153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التوسل بأفعال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55B826C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رفقه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ورحمته، فقد خص الدعاء عليهم بالهزيمة والزلزلة، دون أن يدعو عليهم بالهلاك؛ لأن الهزيمة فيها سلامة نفوسهم، وقد يكون ذلك رجاء أن يتوبوا من الشرك ويدخلوا في الإسلام، والإهلاك الماحق لهم يفوِّت هذا المقصد الصحيح.</w:t>
      </w:r>
    </w:p>
    <w:p w14:paraId="14B3D01F" w14:textId="598CC276" w:rsidR="00E81D9F" w:rsidRPr="00FA6DB9" w:rsidRDefault="00E81D9F" w:rsidP="00E81D9F">
      <w:pPr>
        <w:pStyle w:val="2"/>
        <w:rPr>
          <w:rtl/>
        </w:rPr>
      </w:pPr>
      <w:bookmarkStart w:id="827" w:name="_Toc98591822"/>
      <w:r w:rsidRPr="00557D4E">
        <w:rPr>
          <w:rtl/>
        </w:rPr>
        <w:t xml:space="preserve">باب دعاء </w:t>
      </w:r>
      <w:r w:rsidR="00757F87">
        <w:rPr>
          <w:rtl/>
        </w:rPr>
        <w:t>النَّبي</w:t>
      </w:r>
      <w:r w:rsidRPr="00557D4E">
        <w:rPr>
          <w:rtl/>
        </w:rPr>
        <w:t xml:space="preserve"> </w:t>
      </w:r>
      <w:r>
        <w:rPr>
          <w:rFonts w:hint="cs"/>
          <w:rtl/>
        </w:rPr>
        <w:t>ﷺ للمستضعفين من المسلمين:</w:t>
      </w:r>
      <w:bookmarkEnd w:id="827"/>
    </w:p>
    <w:p w14:paraId="51440177" w14:textId="227806D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قَالَ: (</w:t>
      </w:r>
      <w:r w:rsidRPr="0097532B">
        <w:rPr>
          <w:rFonts w:ascii="Traditional Arabic" w:eastAsia="Calibri" w:hAnsi="Traditional Arabic" w:cs="Traditional Arabic"/>
          <w:b/>
          <w:bCs/>
          <w:color w:val="0070C0"/>
          <w:sz w:val="36"/>
          <w:szCs w:val="36"/>
          <w:rtl/>
        </w:rPr>
        <w:t>سَمِعَ اللَّهُ لِمَنْ حَمِدَهُ</w:t>
      </w:r>
      <w:r w:rsidRPr="00FA6DB9">
        <w:rPr>
          <w:rFonts w:ascii="Traditional Arabic" w:eastAsia="Calibri" w:hAnsi="Traditional Arabic" w:cs="Traditional Arabic"/>
          <w:sz w:val="36"/>
          <w:szCs w:val="36"/>
          <w:rtl/>
        </w:rPr>
        <w:t xml:space="preserve">). فِي </w:t>
      </w:r>
      <w:r w:rsidR="00B53749">
        <w:rPr>
          <w:rFonts w:ascii="Traditional Arabic" w:eastAsia="Calibri" w:hAnsi="Traditional Arabic" w:cs="Traditional Arabic"/>
          <w:sz w:val="36"/>
          <w:szCs w:val="36"/>
          <w:rtl/>
        </w:rPr>
        <w:t>الرَّكعة</w:t>
      </w:r>
      <w:r w:rsidRPr="00FA6DB9">
        <w:rPr>
          <w:rFonts w:ascii="Traditional Arabic" w:eastAsia="Calibri" w:hAnsi="Traditional Arabic" w:cs="Traditional Arabic"/>
          <w:sz w:val="36"/>
          <w:szCs w:val="36"/>
          <w:rtl/>
        </w:rPr>
        <w:t xml:space="preserve"> الْآخِرَةِ مِنْ صَلَاةِ الْعِشَاءِ، قَنَتَ: (</w:t>
      </w:r>
      <w:r w:rsidRPr="0097532B">
        <w:rPr>
          <w:rFonts w:ascii="Traditional Arabic" w:eastAsia="Calibri" w:hAnsi="Traditional Arabic" w:cs="Traditional Arabic"/>
          <w:b/>
          <w:bCs/>
          <w:color w:val="0070C0"/>
          <w:sz w:val="36"/>
          <w:szCs w:val="36"/>
          <w:rtl/>
        </w:rPr>
        <w:t>اللَّهُمَّ أَنْجِ عَيَّاشَ بْنَ أَبِي رَبِيعَةَ، اللّ</w:t>
      </w:r>
      <w:r w:rsidRPr="0097532B">
        <w:rPr>
          <w:rFonts w:ascii="Traditional Arabic" w:eastAsia="Calibri" w:hAnsi="Traditional Arabic" w:cs="Traditional Arabic" w:hint="eastAsia"/>
          <w:b/>
          <w:bCs/>
          <w:color w:val="0070C0"/>
          <w:sz w:val="36"/>
          <w:szCs w:val="36"/>
          <w:rtl/>
        </w:rPr>
        <w:t>َهُمَّ</w:t>
      </w:r>
      <w:r w:rsidRPr="0097532B">
        <w:rPr>
          <w:rFonts w:ascii="Traditional Arabic" w:eastAsia="Calibri" w:hAnsi="Traditional Arabic" w:cs="Traditional Arabic"/>
          <w:b/>
          <w:bCs/>
          <w:color w:val="0070C0"/>
          <w:sz w:val="36"/>
          <w:szCs w:val="36"/>
          <w:rtl/>
        </w:rPr>
        <w:t xml:space="preserve"> أَنْجِ الْوَلِيدَ بْنَ الْوَلِيدِ، اللَّهُمَّ أَنْجِ سَلَمَةَ بْنَ هِشَامٍ، اللَّهُمَّ أَنْجِ الْمُسْتَضْعَفِينَ مِنَ الْمُؤْمِنِينَ، اللَّهُمَّ اشْدُدْ وَطْأَتَكَ </w:t>
      </w:r>
      <w:r w:rsidR="00C82FFB">
        <w:rPr>
          <w:rFonts w:ascii="Traditional Arabic" w:eastAsia="Calibri" w:hAnsi="Traditional Arabic" w:cs="Traditional Arabic"/>
          <w:b/>
          <w:bCs/>
          <w:color w:val="0070C0"/>
          <w:sz w:val="36"/>
          <w:szCs w:val="36"/>
          <w:rtl/>
        </w:rPr>
        <w:t>عَلَى</w:t>
      </w:r>
      <w:r w:rsidRPr="0097532B">
        <w:rPr>
          <w:rFonts w:ascii="Traditional Arabic" w:eastAsia="Calibri" w:hAnsi="Traditional Arabic" w:cs="Traditional Arabic"/>
          <w:b/>
          <w:bCs/>
          <w:color w:val="0070C0"/>
          <w:sz w:val="36"/>
          <w:szCs w:val="36"/>
          <w:rtl/>
        </w:rPr>
        <w:t xml:space="preserve"> مُضَرَ، اللَّهُمَّ اجْعَلْهَا سِنِينَ كَسِنِي يُوسُفَ</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8F901A8" w14:textId="47FE905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557D4E">
        <w:rPr>
          <w:rFonts w:ascii="Traditional Arabic" w:eastAsia="Calibri" w:hAnsi="Traditional Arabic" w:cs="Traditional Arabic"/>
          <w:b/>
          <w:bCs/>
          <w:color w:val="0070C0"/>
          <w:sz w:val="36"/>
          <w:szCs w:val="36"/>
          <w:rtl/>
        </w:rPr>
        <w:t>كَسِنِي يُوسُفَ</w:t>
      </w:r>
      <w:r w:rsidRPr="00FA6DB9">
        <w:rPr>
          <w:rFonts w:ascii="Traditional Arabic" w:eastAsia="Calibri" w:hAnsi="Traditional Arabic" w:cs="Traditional Arabic"/>
          <w:sz w:val="36"/>
          <w:szCs w:val="36"/>
          <w:rtl/>
        </w:rPr>
        <w:t xml:space="preserve">: هي السنين التي ذكرها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في كتابه: {ثم يأتي من بعد ذلك سبع شداد} أي: سبع سنين فيها قحط وجدب.</w:t>
      </w:r>
    </w:p>
    <w:p w14:paraId="43C1523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415D49">
        <w:rPr>
          <w:rFonts w:ascii="Traditional Arabic" w:eastAsia="Calibri" w:hAnsi="Traditional Arabic" w:cs="Traditional Arabic"/>
          <w:bCs/>
          <w:color w:val="7030A0"/>
          <w:sz w:val="36"/>
          <w:szCs w:val="36"/>
          <w:rtl/>
        </w:rPr>
        <w:t>من فوائد الحديث:</w:t>
      </w:r>
    </w:p>
    <w:p w14:paraId="6A7AD234" w14:textId="5813707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الدعاء في القنوت لضعفة المسلمين بتخليصهم من الأسر، ويقاس عليه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الدعاء لهم بالنجاة من كل ورطة يقعون فيها من غير فرق بين المستضعفين وغيرهم. </w:t>
      </w:r>
    </w:p>
    <w:p w14:paraId="04DEFBC5" w14:textId="708CC10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الدعاء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الكفار بالجدب والبلاء.</w:t>
      </w:r>
    </w:p>
    <w:p w14:paraId="796D7719" w14:textId="2043641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الجهر بالقنوت.</w:t>
      </w:r>
    </w:p>
    <w:p w14:paraId="777F05AC" w14:textId="2D90DC6A" w:rsidR="00E81D9F" w:rsidRPr="00FA6DB9" w:rsidRDefault="00E81D9F" w:rsidP="00E81D9F">
      <w:pPr>
        <w:pStyle w:val="2"/>
        <w:rPr>
          <w:rtl/>
        </w:rPr>
      </w:pPr>
      <w:bookmarkStart w:id="828" w:name="_Toc98591823"/>
      <w:r>
        <w:rPr>
          <w:rFonts w:hint="cs"/>
          <w:rtl/>
        </w:rPr>
        <w:t xml:space="preserve">باب الدعاء </w:t>
      </w:r>
      <w:r w:rsidR="00C82FFB">
        <w:rPr>
          <w:rFonts w:hint="cs"/>
          <w:rtl/>
        </w:rPr>
        <w:t>عَلَى</w:t>
      </w:r>
      <w:r>
        <w:rPr>
          <w:rFonts w:hint="cs"/>
          <w:rtl/>
        </w:rPr>
        <w:t xml:space="preserve"> الكفار بالنار:</w:t>
      </w:r>
      <w:bookmarkEnd w:id="828"/>
    </w:p>
    <w:p w14:paraId="5F09809B" w14:textId="4AE6936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عَلِيِّ بْنِ أَبِي طَالِبٍ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كُنَّا مَعَ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يَوْمَ الْخَنْدَقِ، فَقَالَ: (</w:t>
      </w:r>
      <w:r w:rsidRPr="003A41C3">
        <w:rPr>
          <w:rFonts w:ascii="Traditional Arabic" w:eastAsia="Calibri" w:hAnsi="Traditional Arabic" w:cs="Traditional Arabic"/>
          <w:b/>
          <w:bCs/>
          <w:color w:val="0070C0"/>
          <w:sz w:val="36"/>
          <w:szCs w:val="36"/>
          <w:rtl/>
        </w:rPr>
        <w:t>مَلَأَ اللَّهُ قُبُورَهُمْ وَبُيُوتَهُمْ نَارًا كَمَا شَغَلُونَا عَنْ صَلَاةِ الْوُسْطَى حَتَّى غَابَتِ الشّ</w:t>
      </w:r>
      <w:r w:rsidRPr="003A41C3">
        <w:rPr>
          <w:rFonts w:ascii="Traditional Arabic" w:eastAsia="Calibri" w:hAnsi="Traditional Arabic" w:cs="Traditional Arabic" w:hint="eastAsia"/>
          <w:b/>
          <w:bCs/>
          <w:color w:val="0070C0"/>
          <w:sz w:val="36"/>
          <w:szCs w:val="36"/>
          <w:rtl/>
        </w:rPr>
        <w:t>َمْسُ</w:t>
      </w:r>
      <w:r w:rsidRPr="00FA6DB9">
        <w:rPr>
          <w:rFonts w:ascii="Traditional Arabic" w:eastAsia="Calibri" w:hAnsi="Traditional Arabic" w:cs="Traditional Arabic"/>
          <w:sz w:val="36"/>
          <w:szCs w:val="36"/>
          <w:rtl/>
        </w:rPr>
        <w:t xml:space="preserve">). وَهِيَ صَلَاةُ الْعَصْرِ. </w:t>
      </w:r>
      <w:r>
        <w:rPr>
          <w:rFonts w:ascii="Traditional Arabic" w:eastAsia="Calibri" w:hAnsi="Traditional Arabic" w:cs="Traditional Arabic" w:hint="cs"/>
          <w:sz w:val="36"/>
          <w:szCs w:val="36"/>
          <w:rtl/>
        </w:rPr>
        <w:t>متفق عليه.</w:t>
      </w:r>
    </w:p>
    <w:p w14:paraId="0A97B485"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8F50F9B" w14:textId="7EEF27C8"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١-شدة ما عانه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من المشركين في غزوة الأحزاب.</w:t>
      </w:r>
    </w:p>
    <w:p w14:paraId="6C649D79" w14:textId="60A7345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الدعاء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المشركين بمثل ما ورد في الحديث.</w:t>
      </w:r>
    </w:p>
    <w:p w14:paraId="6AFA2803" w14:textId="5EAF823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٣-أنَّ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الوسطى؛ هي العصرُ.</w:t>
      </w:r>
    </w:p>
    <w:p w14:paraId="19DDDB13" w14:textId="5E27B04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الدعاء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الظالم بما يليق به.</w:t>
      </w:r>
    </w:p>
    <w:p w14:paraId="6F2A359A" w14:textId="77777777" w:rsidR="00E81D9F" w:rsidRPr="00FA6DB9" w:rsidRDefault="00E81D9F" w:rsidP="00E81D9F">
      <w:pPr>
        <w:pStyle w:val="2"/>
        <w:rPr>
          <w:rtl/>
        </w:rPr>
      </w:pPr>
      <w:bookmarkStart w:id="829" w:name="_Toc98591824"/>
      <w:r>
        <w:rPr>
          <w:rFonts w:hint="cs"/>
          <w:rtl/>
        </w:rPr>
        <w:t>باب الدعاء للمشركين:</w:t>
      </w:r>
      <w:bookmarkEnd w:id="829"/>
    </w:p>
    <w:p w14:paraId="41573CA5" w14:textId="039D91B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قَدِمَ الطُّفَيْلُ بْنُ عَمْرٍو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يَا رَسُولَ اللَّهِ، إِنَّ دَوْسًا قَدْ عَصَتْ وَأَبَتْ، فَادْعُ اللَّهَ عَلَيْهَا. فَظَنَّ النَّاسُ أَنَّهُ </w:t>
      </w:r>
      <w:r w:rsidRPr="00FA6DB9">
        <w:rPr>
          <w:rFonts w:ascii="Traditional Arabic" w:eastAsia="Calibri" w:hAnsi="Traditional Arabic" w:cs="Traditional Arabic" w:hint="eastAsia"/>
          <w:sz w:val="36"/>
          <w:szCs w:val="36"/>
          <w:rtl/>
        </w:rPr>
        <w:t>يَدْعُو</w:t>
      </w:r>
      <w:r w:rsidRPr="00FA6DB9">
        <w:rPr>
          <w:rFonts w:ascii="Traditional Arabic" w:eastAsia="Calibri" w:hAnsi="Traditional Arabic" w:cs="Traditional Arabic"/>
          <w:sz w:val="36"/>
          <w:szCs w:val="36"/>
          <w:rtl/>
        </w:rPr>
        <w:t xml:space="preserve"> عَلَيْهِمْ، فَقَالَ: (</w:t>
      </w:r>
      <w:r w:rsidRPr="00415D49">
        <w:rPr>
          <w:rFonts w:ascii="Traditional Arabic" w:eastAsia="Calibri" w:hAnsi="Traditional Arabic" w:cs="Traditional Arabic"/>
          <w:b/>
          <w:bCs/>
          <w:color w:val="0070C0"/>
          <w:sz w:val="36"/>
          <w:szCs w:val="36"/>
          <w:rtl/>
        </w:rPr>
        <w:t>اللَّهُمَّ اهْدِ دَوْسًا، وَأْتِ بِهِمْ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ABE6EC4"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6AC337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رحمة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بأمته ومحبته لهدايتهم.</w:t>
      </w:r>
    </w:p>
    <w:p w14:paraId="173F230A" w14:textId="5E9151FA"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فرصة الخير تنتهز عند اشتداد ضدها، فانتهز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فرصة الخير، ودعا لدوس بالهداية، فكان ذلك أليق بسجاياه الكريمة، وأدعى إلى فلاحهم.</w:t>
      </w:r>
    </w:p>
    <w:p w14:paraId="0802C41B" w14:textId="6D2A02F1" w:rsidR="00415D49" w:rsidRDefault="00415D49" w:rsidP="00E81D9F">
      <w:pPr>
        <w:spacing w:after="160" w:line="256" w:lineRule="auto"/>
        <w:ind w:firstLine="720"/>
        <w:jc w:val="both"/>
        <w:rPr>
          <w:rFonts w:ascii="Traditional Arabic" w:eastAsia="Calibri" w:hAnsi="Traditional Arabic" w:cs="Traditional Arabic"/>
          <w:sz w:val="36"/>
          <w:szCs w:val="36"/>
          <w:rtl/>
        </w:rPr>
      </w:pPr>
    </w:p>
    <w:p w14:paraId="7FBFCE29" w14:textId="77777777" w:rsidR="00415D49" w:rsidRPr="00FA6DB9" w:rsidRDefault="00415D49" w:rsidP="00E81D9F">
      <w:pPr>
        <w:spacing w:after="160" w:line="256" w:lineRule="auto"/>
        <w:ind w:firstLine="720"/>
        <w:jc w:val="both"/>
        <w:rPr>
          <w:rFonts w:ascii="Traditional Arabic" w:eastAsia="Calibri" w:hAnsi="Traditional Arabic" w:cs="Traditional Arabic"/>
          <w:sz w:val="36"/>
          <w:szCs w:val="36"/>
          <w:rtl/>
        </w:rPr>
      </w:pPr>
    </w:p>
    <w:p w14:paraId="6C30030F" w14:textId="57C99A12" w:rsidR="00E81D9F" w:rsidRPr="00FA6DB9" w:rsidRDefault="00E81D9F" w:rsidP="00E81D9F">
      <w:pPr>
        <w:pStyle w:val="2"/>
        <w:rPr>
          <w:rtl/>
        </w:rPr>
      </w:pPr>
      <w:bookmarkStart w:id="830" w:name="_Toc98591825"/>
      <w:r>
        <w:rPr>
          <w:rFonts w:hint="cs"/>
          <w:rtl/>
        </w:rPr>
        <w:lastRenderedPageBreak/>
        <w:t xml:space="preserve">باب دعاء </w:t>
      </w:r>
      <w:r w:rsidR="00757F87">
        <w:rPr>
          <w:rFonts w:hint="cs"/>
          <w:rtl/>
        </w:rPr>
        <w:t>النَّبي</w:t>
      </w:r>
      <w:r>
        <w:rPr>
          <w:rFonts w:hint="cs"/>
          <w:rtl/>
        </w:rPr>
        <w:t xml:space="preserve"> ﷺ اللهم اغفر لي ما قدمت وما أخرت:</w:t>
      </w:r>
      <w:bookmarkEnd w:id="830"/>
    </w:p>
    <w:p w14:paraId="08F23AC8" w14:textId="07A0DD1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رضي اللّه عنه – قال: 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bookmarkStart w:id="831" w:name="_Hlk94989156"/>
      <w:r>
        <w:rPr>
          <w:rFonts w:ascii="Traditional Arabic" w:eastAsia="Calibri" w:hAnsi="Traditional Arabic" w:cs="Traditional Arabic"/>
          <w:sz w:val="36"/>
          <w:szCs w:val="36"/>
          <w:rtl/>
        </w:rPr>
        <w:t xml:space="preserve">ﷺ </w:t>
      </w:r>
      <w:bookmarkEnd w:id="831"/>
      <w:r w:rsidRPr="00FA6DB9">
        <w:rPr>
          <w:rFonts w:ascii="Traditional Arabic" w:eastAsia="Calibri" w:hAnsi="Traditional Arabic" w:cs="Traditional Arabic"/>
          <w:sz w:val="36"/>
          <w:szCs w:val="36"/>
          <w:rtl/>
        </w:rPr>
        <w:t>يَدْعُو بِهَذَا الدُّعَاءِ: (</w:t>
      </w:r>
      <w:r w:rsidRPr="001C0A77">
        <w:rPr>
          <w:rFonts w:ascii="Traditional Arabic" w:eastAsia="Calibri" w:hAnsi="Traditional Arabic" w:cs="Traditional Arabic"/>
          <w:b/>
          <w:bCs/>
          <w:color w:val="0070C0"/>
          <w:sz w:val="36"/>
          <w:szCs w:val="36"/>
          <w:rtl/>
        </w:rPr>
        <w:t>اللَّهُمَّ اغْفِرْ لِي خَطِيئَتِي وَجَهْلِي، وَإِسْرَافِي فِي أَمْرِي وَمَا أَنْتَ أَعْلَمُ بِهِ مِنِّي، اللَّهُمَّ اغْفِرْ لِي هَزْلِي وَجِد</w:t>
      </w:r>
      <w:r w:rsidRPr="001C0A77">
        <w:rPr>
          <w:rFonts w:ascii="Traditional Arabic" w:eastAsia="Calibri" w:hAnsi="Traditional Arabic" w:cs="Traditional Arabic" w:hint="eastAsia"/>
          <w:b/>
          <w:bCs/>
          <w:color w:val="0070C0"/>
          <w:sz w:val="36"/>
          <w:szCs w:val="36"/>
          <w:rtl/>
        </w:rPr>
        <w:t>ِّي،</w:t>
      </w:r>
      <w:r w:rsidRPr="001C0A77">
        <w:rPr>
          <w:rFonts w:ascii="Traditional Arabic" w:eastAsia="Calibri" w:hAnsi="Traditional Arabic" w:cs="Traditional Arabic"/>
          <w:b/>
          <w:bCs/>
          <w:color w:val="0070C0"/>
          <w:sz w:val="36"/>
          <w:szCs w:val="36"/>
          <w:rtl/>
        </w:rPr>
        <w:t xml:space="preserve"> وَخَطَايَ وَعَمْدِي، وَكُلُّ ذَلِكَ عِنْدِي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FC5C686"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15DE189" w14:textId="1C366DA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التضرع والافتقار إلى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والاعتراف بالخطأ والتقصير في حقه عز وجل.</w:t>
      </w:r>
    </w:p>
    <w:p w14:paraId="39A24353" w14:textId="782A219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سعة رحمة الله ومغفرته فهي</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 xml:space="preserve">تحيط بجميع الذنوب؛ متقدمها ومتأخرها، وسرها وعلنها، وما كان منها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جهة الإسراف، وما علم به الداعي، وما لم يعلم به.</w:t>
      </w:r>
    </w:p>
    <w:p w14:paraId="20FD990D"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تعليمه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أمته جوامع الدعاء.</w:t>
      </w:r>
    </w:p>
    <w:p w14:paraId="3BE54FA8" w14:textId="77777777" w:rsidR="00E81D9F" w:rsidRPr="00FA6DB9" w:rsidRDefault="00E81D9F" w:rsidP="00E81D9F">
      <w:pPr>
        <w:pStyle w:val="2"/>
        <w:rPr>
          <w:rtl/>
        </w:rPr>
      </w:pPr>
      <w:bookmarkStart w:id="832" w:name="_Toc98591826"/>
      <w:r>
        <w:rPr>
          <w:rFonts w:hint="cs"/>
          <w:rtl/>
        </w:rPr>
        <w:t>باب فضل التهليل:</w:t>
      </w:r>
      <w:bookmarkEnd w:id="832"/>
    </w:p>
    <w:p w14:paraId="672DA1E4" w14:textId="5A47E7B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C3708">
        <w:rPr>
          <w:rFonts w:ascii="Traditional Arabic" w:eastAsia="Calibri" w:hAnsi="Traditional Arabic" w:cs="Traditional Arabic"/>
          <w:b/>
          <w:bCs/>
          <w:color w:val="0070C0"/>
          <w:sz w:val="36"/>
          <w:szCs w:val="36"/>
          <w:rtl/>
        </w:rPr>
        <w:t xml:space="preserve">مَنْ قَالَ: لَا إِلَهَ إِلَّا اللَّهُ وَحْدَهُ لَا شَرِيكَ لَهُ، لَهُ الْمُلْكُ وَلَهُ الْحَمْدُ، وَهُوَ </w:t>
      </w:r>
      <w:r w:rsidR="00C82FFB">
        <w:rPr>
          <w:rFonts w:ascii="Traditional Arabic" w:eastAsia="Calibri" w:hAnsi="Traditional Arabic" w:cs="Traditional Arabic"/>
          <w:b/>
          <w:bCs/>
          <w:color w:val="0070C0"/>
          <w:sz w:val="36"/>
          <w:szCs w:val="36"/>
          <w:rtl/>
        </w:rPr>
        <w:t>عَلَى</w:t>
      </w:r>
      <w:r w:rsidRPr="003C3708">
        <w:rPr>
          <w:rFonts w:ascii="Traditional Arabic" w:eastAsia="Calibri" w:hAnsi="Traditional Arabic" w:cs="Traditional Arabic"/>
          <w:b/>
          <w:bCs/>
          <w:color w:val="0070C0"/>
          <w:sz w:val="36"/>
          <w:szCs w:val="36"/>
          <w:rtl/>
        </w:rPr>
        <w:t xml:space="preserve"> كُلِّ شَيْءٍ قَدِيرٌ. فِي يَوْمٍ </w:t>
      </w:r>
      <w:r w:rsidRPr="003C3708">
        <w:rPr>
          <w:rFonts w:ascii="Traditional Arabic" w:eastAsia="Calibri" w:hAnsi="Traditional Arabic" w:cs="Traditional Arabic" w:hint="eastAsia"/>
          <w:b/>
          <w:bCs/>
          <w:color w:val="0070C0"/>
          <w:sz w:val="36"/>
          <w:szCs w:val="36"/>
          <w:rtl/>
        </w:rPr>
        <w:t>مِائَةَ</w:t>
      </w:r>
      <w:r w:rsidRPr="003C3708">
        <w:rPr>
          <w:rFonts w:ascii="Traditional Arabic" w:eastAsia="Calibri" w:hAnsi="Traditional Arabic" w:cs="Traditional Arabic"/>
          <w:b/>
          <w:bCs/>
          <w:color w:val="0070C0"/>
          <w:sz w:val="36"/>
          <w:szCs w:val="36"/>
          <w:rtl/>
        </w:rPr>
        <w:t xml:space="preserve"> مَرَّةٍ، كَانَتْ لَهُ عَدْلَ عَشْرِ رِقَابٍ، وَكُتِبَ لَهُ مِائَةُ حَسَنَةٍ، وَمُحِيَتْ عَنْهُ مِائَةُ سَيِّئَةٍ، وَكَانَتْ لَهُ حِرْزًا مِنَ </w:t>
      </w:r>
      <w:r w:rsidR="00516973">
        <w:rPr>
          <w:rFonts w:ascii="Traditional Arabic" w:eastAsia="Calibri" w:hAnsi="Traditional Arabic" w:cs="Traditional Arabic"/>
          <w:b/>
          <w:bCs/>
          <w:color w:val="0070C0"/>
          <w:sz w:val="36"/>
          <w:szCs w:val="36"/>
          <w:rtl/>
        </w:rPr>
        <w:t>الشَّيطان</w:t>
      </w:r>
      <w:r w:rsidRPr="003C3708">
        <w:rPr>
          <w:rFonts w:ascii="Traditional Arabic" w:eastAsia="Calibri" w:hAnsi="Traditional Arabic" w:cs="Traditional Arabic"/>
          <w:b/>
          <w:bCs/>
          <w:color w:val="0070C0"/>
          <w:sz w:val="36"/>
          <w:szCs w:val="36"/>
          <w:rtl/>
        </w:rPr>
        <w:t xml:space="preserve"> يَوْمَهُ ذَلِكَ حَتَّى يُمْسِيَ، وَلَمْ يَأْتِ أَحَدٌ بِأَفْضَلَ مِمَّا جَاءَ، إِلَّا رَجُلٌ </w:t>
      </w:r>
      <w:r w:rsidRPr="003C3708">
        <w:rPr>
          <w:rFonts w:ascii="Traditional Arabic" w:eastAsia="Calibri" w:hAnsi="Traditional Arabic" w:cs="Traditional Arabic" w:hint="eastAsia"/>
          <w:b/>
          <w:bCs/>
          <w:color w:val="0070C0"/>
          <w:sz w:val="36"/>
          <w:szCs w:val="36"/>
          <w:rtl/>
        </w:rPr>
        <w:t>عَمِلَ</w:t>
      </w:r>
      <w:r w:rsidRPr="003C3708">
        <w:rPr>
          <w:rFonts w:ascii="Traditional Arabic" w:eastAsia="Calibri" w:hAnsi="Traditional Arabic" w:cs="Traditional Arabic"/>
          <w:b/>
          <w:bCs/>
          <w:color w:val="0070C0"/>
          <w:sz w:val="36"/>
          <w:szCs w:val="36"/>
          <w:rtl/>
        </w:rPr>
        <w:t xml:space="preserve"> أَكْثَرَ مِنْهُ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CA89B11"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B51C2F3" w14:textId="584E3FE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التهليل وأثره في تكفير السيئات، واكتساب الحسنات، ورفع الدرجات، والحفظ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والفوز بالجنة، والنجاة من النار، لأنه يعدل عتق عشر رقاب، وقد قال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5662A">
        <w:rPr>
          <w:rFonts w:ascii="Traditional Arabic" w:eastAsia="Calibri" w:hAnsi="Traditional Arabic" w:cs="Traditional Arabic"/>
          <w:b/>
          <w:bCs/>
          <w:color w:val="0070C0"/>
          <w:sz w:val="36"/>
          <w:szCs w:val="36"/>
          <w:rtl/>
        </w:rPr>
        <w:t>من أعتق رقبة مسلمة أعتق الله بكل عضوٍ منها عضوًا منه من النار</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1AB0D413" w14:textId="4F1C8EC6"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التهليل أفضل الأذكار ل</w:t>
      </w:r>
      <w:r>
        <w:rPr>
          <w:rFonts w:ascii="Traditional Arabic" w:eastAsia="Calibri" w:hAnsi="Traditional Arabic" w:cs="Traditional Arabic"/>
          <w:sz w:val="36"/>
          <w:szCs w:val="36"/>
          <w:rtl/>
        </w:rPr>
        <w:t>قوله: ﷺ:</w:t>
      </w:r>
      <w:r w:rsidRPr="00FA6DB9">
        <w:rPr>
          <w:rFonts w:ascii="Traditional Arabic" w:eastAsia="Calibri" w:hAnsi="Traditional Arabic" w:cs="Traditional Arabic"/>
          <w:sz w:val="36"/>
          <w:szCs w:val="36"/>
          <w:rtl/>
        </w:rPr>
        <w:t xml:space="preserve"> (</w:t>
      </w:r>
      <w:r w:rsidRPr="0065662A">
        <w:rPr>
          <w:rFonts w:ascii="Traditional Arabic" w:eastAsia="Calibri" w:hAnsi="Traditional Arabic" w:cs="Traditional Arabic"/>
          <w:b/>
          <w:bCs/>
          <w:color w:val="0070C0"/>
          <w:sz w:val="36"/>
          <w:szCs w:val="36"/>
          <w:rtl/>
        </w:rPr>
        <w:t>لم يأت أحد بأفضل مما جاء به</w:t>
      </w:r>
      <w:r w:rsidRPr="00FA6DB9">
        <w:rPr>
          <w:rFonts w:ascii="Traditional Arabic" w:eastAsia="Calibri" w:hAnsi="Traditional Arabic" w:cs="Traditional Arabic"/>
          <w:sz w:val="36"/>
          <w:szCs w:val="36"/>
          <w:rtl/>
        </w:rPr>
        <w:t>)، ولما فيه من كتابة مائة حسنة، ومحو مئة سيئة، وعتق عشر رقاب، وكونه حرز</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وهذه المزايا كلها لا توجد في التسبيح وغيره.</w:t>
      </w:r>
    </w:p>
    <w:p w14:paraId="0CC490AE" w14:textId="696699B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 xml:space="preserve">3- </w:t>
      </w:r>
      <w:r w:rsidRPr="00FA6DB9">
        <w:rPr>
          <w:rFonts w:ascii="Traditional Arabic" w:eastAsia="Calibri" w:hAnsi="Traditional Arabic" w:cs="Traditional Arabic"/>
          <w:sz w:val="36"/>
          <w:szCs w:val="36"/>
          <w:rtl/>
        </w:rPr>
        <w:t xml:space="preserve">قال النووي: ظاهر إطلاق الحديث أنه يحصِّل هذا الأجرَ المذكورَ في هذا الحديث من قال هذا التهليلَ مائة مرةٍ في يومه، سواء أقاله متوالية أو متفرقة في مجالس، أو بعضها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النهار وبعضها آخره، لكن الأفضل أن يأتي بها متوالية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النهار، ليكون حرزا له في جميع نهاره.</w:t>
      </w:r>
    </w:p>
    <w:p w14:paraId="6BEF2A64" w14:textId="77777777" w:rsidR="00E81D9F" w:rsidRPr="00FA6DB9" w:rsidRDefault="00E81D9F" w:rsidP="00E81D9F">
      <w:pPr>
        <w:pStyle w:val="2"/>
        <w:rPr>
          <w:rtl/>
        </w:rPr>
      </w:pPr>
      <w:bookmarkStart w:id="833" w:name="_Toc98591827"/>
      <w:r>
        <w:rPr>
          <w:rFonts w:hint="cs"/>
          <w:rtl/>
        </w:rPr>
        <w:t>باب فضل التسبيح:</w:t>
      </w:r>
      <w:bookmarkEnd w:id="833"/>
    </w:p>
    <w:p w14:paraId="513A2D99" w14:textId="72F470A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43BBB">
        <w:rPr>
          <w:rFonts w:ascii="Traditional Arabic" w:eastAsia="Calibri" w:hAnsi="Traditional Arabic" w:cs="Traditional Arabic"/>
          <w:b/>
          <w:bCs/>
          <w:color w:val="0070C0"/>
          <w:sz w:val="36"/>
          <w:szCs w:val="36"/>
          <w:rtl/>
        </w:rPr>
        <w:t>مَنْ قَالَ: سُبْحَانَ اللَّهِ وَبِحَمْدِهِ. فِي يَوْمٍ مِائَةَ مَرَّةٍ، حُطَّتْ خَطَايَاهُ، وَإِنْ كَانَتْ مِثْلَ زَبَدِ الْبَحْرِ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FF41662"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20B723D" w14:textId="6BB2D8F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زبد البحر: الرغوة التي تعلو وجه ماء البحر.</w:t>
      </w:r>
    </w:p>
    <w:p w14:paraId="5C2A505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E58428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التسبيح عامة، وفضل هذا التسبيح خاصة. </w:t>
      </w:r>
    </w:p>
    <w:p w14:paraId="7AFD7F6C" w14:textId="0887EACA"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هذا التسبيح يمحو الذنوب مهما كثر عددها ل</w:t>
      </w:r>
      <w:r>
        <w:rPr>
          <w:rFonts w:ascii="Traditional Arabic" w:eastAsia="Calibri" w:hAnsi="Traditional Arabic" w:cs="Traditional Arabic"/>
          <w:sz w:val="36"/>
          <w:szCs w:val="36"/>
          <w:rtl/>
        </w:rPr>
        <w:t>قوله: ﷺ:</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w:t>
      </w:r>
      <w:r w:rsidRPr="0021157D">
        <w:rPr>
          <w:rFonts w:ascii="Traditional Arabic" w:eastAsia="Calibri" w:hAnsi="Traditional Arabic" w:cs="Traditional Arabic"/>
          <w:b/>
          <w:bCs/>
          <w:color w:val="0070C0"/>
          <w:sz w:val="36"/>
          <w:szCs w:val="36"/>
          <w:rtl/>
        </w:rPr>
        <w:t>ولو كانت مثل زبد البحر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w:t>
      </w:r>
    </w:p>
    <w:p w14:paraId="598A8AD6" w14:textId="77777777" w:rsidR="00F15A57" w:rsidRPr="00FA6DB9" w:rsidRDefault="00F15A57" w:rsidP="00F15A57">
      <w:pPr>
        <w:pStyle w:val="2"/>
        <w:rPr>
          <w:rtl/>
        </w:rPr>
      </w:pPr>
      <w:bookmarkStart w:id="834" w:name="_Toc98591828"/>
      <w:r>
        <w:rPr>
          <w:rFonts w:hint="cs"/>
          <w:rtl/>
        </w:rPr>
        <w:t>باب (لا حول ولا قوة إلا بالله) كنز من كنوز الجنة:</w:t>
      </w:r>
      <w:bookmarkEnd w:id="834"/>
    </w:p>
    <w:p w14:paraId="32FD1AB2" w14:textId="29A3586B" w:rsidR="00F15A57" w:rsidRPr="00FA6DB9" w:rsidRDefault="00E03A5F" w:rsidP="00F15A57">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عن</w:t>
      </w:r>
      <w:r w:rsidR="00F15A57"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F15A57" w:rsidRPr="00FA6DB9">
        <w:rPr>
          <w:rFonts w:ascii="Traditional Arabic" w:eastAsia="Calibri" w:hAnsi="Traditional Arabic" w:cs="Traditional Arabic"/>
          <w:sz w:val="36"/>
          <w:szCs w:val="36"/>
          <w:rtl/>
        </w:rPr>
        <w:t xml:space="preserve"> مُوسَى</w:t>
      </w:r>
      <w:r w:rsidR="00F15A57">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F15A57"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F15A57" w:rsidRPr="00FA6DB9">
        <w:rPr>
          <w:rFonts w:ascii="Traditional Arabic" w:eastAsia="Calibri" w:hAnsi="Traditional Arabic" w:cs="Traditional Arabic"/>
          <w:sz w:val="36"/>
          <w:szCs w:val="36"/>
          <w:rtl/>
        </w:rPr>
        <w:t>لَمَّا غَزَا رَسُولُ اللَّهِ</w:t>
      </w:r>
      <w:r w:rsidR="00F15A57">
        <w:rPr>
          <w:rFonts w:ascii="Traditional Arabic" w:eastAsia="Calibri" w:hAnsi="Traditional Arabic" w:cs="Traditional Arabic"/>
          <w:sz w:val="36"/>
          <w:szCs w:val="36"/>
          <w:rtl/>
        </w:rPr>
        <w:t xml:space="preserve"> ﷺ </w:t>
      </w:r>
      <w:r w:rsidR="00F15A57" w:rsidRPr="00FA6DB9">
        <w:rPr>
          <w:rFonts w:ascii="Traditional Arabic" w:eastAsia="Calibri" w:hAnsi="Traditional Arabic" w:cs="Traditional Arabic"/>
          <w:sz w:val="36"/>
          <w:szCs w:val="36"/>
          <w:rtl/>
        </w:rPr>
        <w:t>خَيْبَرَ، أَوْ قَالَ: لَمَّا تَوَجَّهَ رَسُولُ اللَّهِ</w:t>
      </w:r>
      <w:r w:rsidR="00F15A57">
        <w:rPr>
          <w:rFonts w:ascii="Traditional Arabic" w:eastAsia="Calibri" w:hAnsi="Traditional Arabic" w:cs="Traditional Arabic"/>
          <w:sz w:val="36"/>
          <w:szCs w:val="36"/>
          <w:rtl/>
        </w:rPr>
        <w:t xml:space="preserve"> ﷺ </w:t>
      </w:r>
      <w:r w:rsidR="00F15A57" w:rsidRPr="00FA6DB9">
        <w:rPr>
          <w:rFonts w:ascii="Traditional Arabic" w:eastAsia="Calibri" w:hAnsi="Traditional Arabic" w:cs="Traditional Arabic"/>
          <w:sz w:val="36"/>
          <w:szCs w:val="36"/>
          <w:rtl/>
        </w:rPr>
        <w:t xml:space="preserve">أَشْرَفَ النَّاسُ </w:t>
      </w:r>
      <w:r w:rsidR="00C82FFB">
        <w:rPr>
          <w:rFonts w:ascii="Traditional Arabic" w:eastAsia="Calibri" w:hAnsi="Traditional Arabic" w:cs="Traditional Arabic"/>
          <w:sz w:val="36"/>
          <w:szCs w:val="36"/>
          <w:rtl/>
        </w:rPr>
        <w:t>عَلَى</w:t>
      </w:r>
      <w:r w:rsidR="00F15A57" w:rsidRPr="00FA6DB9">
        <w:rPr>
          <w:rFonts w:ascii="Traditional Arabic" w:eastAsia="Calibri" w:hAnsi="Traditional Arabic" w:cs="Traditional Arabic"/>
          <w:sz w:val="36"/>
          <w:szCs w:val="36"/>
          <w:rtl/>
        </w:rPr>
        <w:t xml:space="preserve"> وَادٍ، فَرَفَعُوا أَصْوَاتَهُمْ بِ</w:t>
      </w:r>
      <w:r w:rsidR="00F15A57" w:rsidRPr="00FA6DB9">
        <w:rPr>
          <w:rFonts w:ascii="Traditional Arabic" w:eastAsia="Calibri" w:hAnsi="Traditional Arabic" w:cs="Traditional Arabic" w:hint="eastAsia"/>
          <w:sz w:val="36"/>
          <w:szCs w:val="36"/>
          <w:rtl/>
        </w:rPr>
        <w:t>التَّكْبِيرِ</w:t>
      </w:r>
      <w:r w:rsidR="00F15A57" w:rsidRPr="00FA6DB9">
        <w:rPr>
          <w:rFonts w:ascii="Traditional Arabic" w:eastAsia="Calibri" w:hAnsi="Traditional Arabic" w:cs="Traditional Arabic"/>
          <w:sz w:val="36"/>
          <w:szCs w:val="36"/>
          <w:rtl/>
        </w:rPr>
        <w:t>: اللَّهُ أَكْبَرُ اللَّهُ أَكْبَرُ لَا إِلَهَ إِلَّا اللَّهُ. فَقَالَ رَسُولُ اللَّهِ</w:t>
      </w:r>
      <w:r w:rsidR="00F15A57">
        <w:rPr>
          <w:rFonts w:ascii="Traditional Arabic" w:eastAsia="Calibri" w:hAnsi="Traditional Arabic" w:cs="Traditional Arabic"/>
          <w:sz w:val="36"/>
          <w:szCs w:val="36"/>
          <w:rtl/>
        </w:rPr>
        <w:t xml:space="preserve"> ﷺ</w:t>
      </w:r>
      <w:r w:rsidR="00F15A57" w:rsidRPr="00FA6DB9">
        <w:rPr>
          <w:rFonts w:ascii="Traditional Arabic" w:eastAsia="Calibri" w:hAnsi="Traditional Arabic" w:cs="Traditional Arabic"/>
          <w:sz w:val="36"/>
          <w:szCs w:val="36"/>
          <w:rtl/>
        </w:rPr>
        <w:t>: (</w:t>
      </w:r>
      <w:r w:rsidR="00F15A57" w:rsidRPr="00D02370">
        <w:rPr>
          <w:rFonts w:ascii="Traditional Arabic" w:eastAsia="Calibri" w:hAnsi="Traditional Arabic" w:cs="Traditional Arabic"/>
          <w:b/>
          <w:bCs/>
          <w:color w:val="0070C0"/>
          <w:sz w:val="36"/>
          <w:szCs w:val="36"/>
          <w:rtl/>
        </w:rPr>
        <w:t xml:space="preserve">ارْبَعُوا </w:t>
      </w:r>
      <w:r w:rsidR="00C82FFB">
        <w:rPr>
          <w:rFonts w:ascii="Traditional Arabic" w:eastAsia="Calibri" w:hAnsi="Traditional Arabic" w:cs="Traditional Arabic"/>
          <w:b/>
          <w:bCs/>
          <w:color w:val="0070C0"/>
          <w:sz w:val="36"/>
          <w:szCs w:val="36"/>
          <w:rtl/>
        </w:rPr>
        <w:t>عَلَى</w:t>
      </w:r>
      <w:r w:rsidR="00F15A57" w:rsidRPr="00D02370">
        <w:rPr>
          <w:rFonts w:ascii="Traditional Arabic" w:eastAsia="Calibri" w:hAnsi="Traditional Arabic" w:cs="Traditional Arabic"/>
          <w:b/>
          <w:bCs/>
          <w:color w:val="0070C0"/>
          <w:sz w:val="36"/>
          <w:szCs w:val="36"/>
          <w:rtl/>
        </w:rPr>
        <w:t xml:space="preserve"> أَنْفُسِكُمْ إِنَّكُمْ لَا تَدْعُونَ أَصَمَّ، وَلَا غَائِبًا إِنَّكُمْ تَدْعُونَ سَمِيعًا قَرِيبًا، وَه</w:t>
      </w:r>
      <w:r w:rsidR="00F15A57" w:rsidRPr="00D02370">
        <w:rPr>
          <w:rFonts w:ascii="Traditional Arabic" w:eastAsia="Calibri" w:hAnsi="Traditional Arabic" w:cs="Traditional Arabic" w:hint="eastAsia"/>
          <w:b/>
          <w:bCs/>
          <w:color w:val="0070C0"/>
          <w:sz w:val="36"/>
          <w:szCs w:val="36"/>
          <w:rtl/>
        </w:rPr>
        <w:t>ُوَ</w:t>
      </w:r>
      <w:r w:rsidR="00F15A57" w:rsidRPr="00D02370">
        <w:rPr>
          <w:rFonts w:ascii="Traditional Arabic" w:eastAsia="Calibri" w:hAnsi="Traditional Arabic" w:cs="Traditional Arabic"/>
          <w:b/>
          <w:bCs/>
          <w:color w:val="0070C0"/>
          <w:sz w:val="36"/>
          <w:szCs w:val="36"/>
          <w:rtl/>
        </w:rPr>
        <w:t xml:space="preserve"> مَعَكُمْ</w:t>
      </w:r>
      <w:r w:rsidR="00F15A57" w:rsidRPr="00FA6DB9">
        <w:rPr>
          <w:rFonts w:ascii="Traditional Arabic" w:eastAsia="Calibri" w:hAnsi="Traditional Arabic" w:cs="Traditional Arabic"/>
          <w:sz w:val="36"/>
          <w:szCs w:val="36"/>
          <w:rtl/>
        </w:rPr>
        <w:t>). وَأَنَا خَلْفَ دَابَّةِ رَسُولِ اللَّهِ</w:t>
      </w:r>
      <w:r w:rsidR="00F15A57">
        <w:rPr>
          <w:rFonts w:ascii="Traditional Arabic" w:eastAsia="Calibri" w:hAnsi="Traditional Arabic" w:cs="Traditional Arabic"/>
          <w:sz w:val="36"/>
          <w:szCs w:val="36"/>
          <w:rtl/>
        </w:rPr>
        <w:t xml:space="preserve"> ﷺ </w:t>
      </w:r>
      <w:r w:rsidR="00F15A57" w:rsidRPr="00FA6DB9">
        <w:rPr>
          <w:rFonts w:ascii="Traditional Arabic" w:eastAsia="Calibri" w:hAnsi="Traditional Arabic" w:cs="Traditional Arabic"/>
          <w:sz w:val="36"/>
          <w:szCs w:val="36"/>
          <w:rtl/>
        </w:rPr>
        <w:t>فَسَمِعَنِي وَأَنَا أَقُولُ: لَا حَوْلَ وَلَا قُوَّةَ إِلَّا بِاللَّهِ. فَقَالَ لِي: (</w:t>
      </w:r>
      <w:r w:rsidR="00F15A57" w:rsidRPr="00D02370">
        <w:rPr>
          <w:rFonts w:ascii="Traditional Arabic" w:eastAsia="Calibri" w:hAnsi="Traditional Arabic" w:cs="Traditional Arabic"/>
          <w:b/>
          <w:bCs/>
          <w:color w:val="0070C0"/>
          <w:sz w:val="36"/>
          <w:szCs w:val="36"/>
          <w:rtl/>
        </w:rPr>
        <w:t>يَا عَبْدَ اللَّهِ بْنَ قَيْسٍ</w:t>
      </w:r>
      <w:r w:rsidR="00F15A57" w:rsidRPr="00FA6DB9">
        <w:rPr>
          <w:rFonts w:ascii="Traditional Arabic" w:eastAsia="Calibri" w:hAnsi="Traditional Arabic" w:cs="Traditional Arabic"/>
          <w:sz w:val="36"/>
          <w:szCs w:val="36"/>
          <w:rtl/>
        </w:rPr>
        <w:t>). قُلْتُ: لَبَّيْكَ رَسُولَ اللَّهِ. قَالَ: (</w:t>
      </w:r>
      <w:r w:rsidR="00F15A57" w:rsidRPr="00D02370">
        <w:rPr>
          <w:rFonts w:ascii="Traditional Arabic" w:eastAsia="Calibri" w:hAnsi="Traditional Arabic" w:cs="Traditional Arabic"/>
          <w:b/>
          <w:bCs/>
          <w:color w:val="0070C0"/>
          <w:sz w:val="36"/>
          <w:szCs w:val="36"/>
          <w:rtl/>
        </w:rPr>
        <w:t>أَ</w:t>
      </w:r>
      <w:r w:rsidR="00F15A57" w:rsidRPr="00D02370">
        <w:rPr>
          <w:rFonts w:ascii="Traditional Arabic" w:eastAsia="Calibri" w:hAnsi="Traditional Arabic" w:cs="Traditional Arabic" w:hint="eastAsia"/>
          <w:b/>
          <w:bCs/>
          <w:color w:val="0070C0"/>
          <w:sz w:val="36"/>
          <w:szCs w:val="36"/>
          <w:rtl/>
        </w:rPr>
        <w:t>لَا</w:t>
      </w:r>
      <w:r w:rsidR="00F15A57" w:rsidRPr="00D02370">
        <w:rPr>
          <w:rFonts w:ascii="Traditional Arabic" w:eastAsia="Calibri" w:hAnsi="Traditional Arabic" w:cs="Traditional Arabic"/>
          <w:b/>
          <w:bCs/>
          <w:color w:val="0070C0"/>
          <w:sz w:val="36"/>
          <w:szCs w:val="36"/>
          <w:rtl/>
        </w:rPr>
        <w:t xml:space="preserve"> أَدُلُّكَ </w:t>
      </w:r>
      <w:r w:rsidR="00C82FFB">
        <w:rPr>
          <w:rFonts w:ascii="Traditional Arabic" w:eastAsia="Calibri" w:hAnsi="Traditional Arabic" w:cs="Traditional Arabic"/>
          <w:b/>
          <w:bCs/>
          <w:color w:val="0070C0"/>
          <w:sz w:val="36"/>
          <w:szCs w:val="36"/>
          <w:rtl/>
        </w:rPr>
        <w:t>عَلَى</w:t>
      </w:r>
      <w:r w:rsidR="00F15A57" w:rsidRPr="00D02370">
        <w:rPr>
          <w:rFonts w:ascii="Traditional Arabic" w:eastAsia="Calibri" w:hAnsi="Traditional Arabic" w:cs="Traditional Arabic"/>
          <w:b/>
          <w:bCs/>
          <w:color w:val="0070C0"/>
          <w:sz w:val="36"/>
          <w:szCs w:val="36"/>
          <w:rtl/>
        </w:rPr>
        <w:t xml:space="preserve"> كَلِمَةٍ مِنْ كَنْزٍ مِنْ كُنُوزِ الْجَنَّةِ؟</w:t>
      </w:r>
      <w:r w:rsidR="00F15A57" w:rsidRPr="00FA6DB9">
        <w:rPr>
          <w:rFonts w:ascii="Traditional Arabic" w:eastAsia="Calibri" w:hAnsi="Traditional Arabic" w:cs="Traditional Arabic"/>
          <w:sz w:val="36"/>
          <w:szCs w:val="36"/>
          <w:rtl/>
        </w:rPr>
        <w:t>). قُلْتُ: بَلَى يَا رَسُولَ اللَّهِ- فَدَاكَ أَبِي وَأُمِّي-. قَالَ: (</w:t>
      </w:r>
      <w:r w:rsidR="00F15A57" w:rsidRPr="00D02370">
        <w:rPr>
          <w:rFonts w:ascii="Traditional Arabic" w:eastAsia="Calibri" w:hAnsi="Traditional Arabic" w:cs="Traditional Arabic"/>
          <w:b/>
          <w:bCs/>
          <w:color w:val="0070C0"/>
          <w:sz w:val="36"/>
          <w:szCs w:val="36"/>
          <w:rtl/>
        </w:rPr>
        <w:t>لَا حَوْلَ وَلَا قُوَّةَ إِلَّا بِاللَّهِ</w:t>
      </w:r>
      <w:r w:rsidR="00F15A57" w:rsidRPr="00FA6DB9">
        <w:rPr>
          <w:rFonts w:ascii="Traditional Arabic" w:eastAsia="Calibri" w:hAnsi="Traditional Arabic" w:cs="Traditional Arabic"/>
          <w:sz w:val="36"/>
          <w:szCs w:val="36"/>
          <w:rtl/>
        </w:rPr>
        <w:t>) رواه البخاري.</w:t>
      </w:r>
    </w:p>
    <w:p w14:paraId="32F5E82B" w14:textId="77777777" w:rsidR="00F15A57" w:rsidRPr="00FA6DB9" w:rsidRDefault="00F15A57" w:rsidP="00F15A57">
      <w:pPr>
        <w:pStyle w:val="333"/>
        <w:rPr>
          <w:rtl/>
        </w:rPr>
      </w:pPr>
      <w:r>
        <w:rPr>
          <w:rFonts w:hint="cs"/>
          <w:rtl/>
        </w:rPr>
        <w:lastRenderedPageBreak/>
        <w:t>معاني الكلمات:</w:t>
      </w:r>
    </w:p>
    <w:p w14:paraId="1ED89ABB" w14:textId="240E3C2A" w:rsidR="00F15A57" w:rsidRPr="00BC28AF" w:rsidRDefault="00F15A57" w:rsidP="00C57B6E">
      <w:pPr>
        <w:pStyle w:val="ab"/>
        <w:numPr>
          <w:ilvl w:val="0"/>
          <w:numId w:val="31"/>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b/>
          <w:bCs/>
          <w:color w:val="0070C0"/>
          <w:sz w:val="36"/>
          <w:szCs w:val="36"/>
          <w:rtl/>
        </w:rPr>
        <w:t xml:space="preserve">اربعوا </w:t>
      </w:r>
      <w:r w:rsidR="00C82FFB">
        <w:rPr>
          <w:rFonts w:ascii="Traditional Arabic" w:eastAsia="Calibri" w:hAnsi="Traditional Arabic" w:cs="Traditional Arabic"/>
          <w:b/>
          <w:bCs/>
          <w:color w:val="0070C0"/>
          <w:sz w:val="36"/>
          <w:szCs w:val="36"/>
          <w:rtl/>
        </w:rPr>
        <w:t>عَلَى</w:t>
      </w:r>
      <w:r w:rsidRPr="00BC28AF">
        <w:rPr>
          <w:rFonts w:ascii="Traditional Arabic" w:eastAsia="Calibri" w:hAnsi="Traditional Arabic" w:cs="Traditional Arabic"/>
          <w:b/>
          <w:bCs/>
          <w:color w:val="0070C0"/>
          <w:sz w:val="36"/>
          <w:szCs w:val="36"/>
          <w:rtl/>
        </w:rPr>
        <w:t xml:space="preserve"> أنفسكم</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ارفقوا بأنفسكم واخفضوا أصواتكم؛ فإن رفع الصوت إنما يفعله </w:t>
      </w:r>
      <w:r w:rsidR="00E40077">
        <w:rPr>
          <w:rFonts w:ascii="Traditional Arabic" w:eastAsia="Calibri" w:hAnsi="Traditional Arabic" w:cs="Traditional Arabic"/>
          <w:sz w:val="36"/>
          <w:szCs w:val="36"/>
          <w:rtl/>
        </w:rPr>
        <w:t>الإِنسَان</w:t>
      </w:r>
      <w:r w:rsidRPr="00BC28AF">
        <w:rPr>
          <w:rFonts w:ascii="Traditional Arabic" w:eastAsia="Calibri" w:hAnsi="Traditional Arabic" w:cs="Traditional Arabic"/>
          <w:sz w:val="36"/>
          <w:szCs w:val="36"/>
          <w:rtl/>
        </w:rPr>
        <w:t xml:space="preserve"> لبعد من يخاطبه ليسمعه، وأنتم تدعون الله </w:t>
      </w:r>
      <w:r w:rsidR="00A40BAE">
        <w:rPr>
          <w:rFonts w:ascii="Traditional Arabic" w:eastAsia="Calibri" w:hAnsi="Traditional Arabic" w:cs="Traditional Arabic"/>
          <w:sz w:val="36"/>
          <w:szCs w:val="36"/>
          <w:rtl/>
        </w:rPr>
        <w:t>تعالى</w:t>
      </w:r>
      <w:r w:rsidRPr="00BC28AF">
        <w:rPr>
          <w:rFonts w:ascii="Traditional Arabic" w:eastAsia="Calibri" w:hAnsi="Traditional Arabic" w:cs="Traditional Arabic"/>
          <w:sz w:val="36"/>
          <w:szCs w:val="36"/>
          <w:rtl/>
        </w:rPr>
        <w:t>، وليس هو بأصمَّ ولا غائبٍ، بل هو سميع قريب، وهو معكم بالعلم والإحاطة.</w:t>
      </w:r>
    </w:p>
    <w:p w14:paraId="76B4BAFE" w14:textId="0594B3AF" w:rsidR="00F15A57" w:rsidRPr="00BC28AF" w:rsidRDefault="00F15A57" w:rsidP="00C57B6E">
      <w:pPr>
        <w:pStyle w:val="ab"/>
        <w:numPr>
          <w:ilvl w:val="0"/>
          <w:numId w:val="31"/>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b/>
          <w:bCs/>
          <w:color w:val="0070C0"/>
          <w:sz w:val="36"/>
          <w:szCs w:val="36"/>
          <w:rtl/>
        </w:rPr>
        <w:t>كنز من كنوز الجنة</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أي: أن </w:t>
      </w:r>
      <w:r>
        <w:rPr>
          <w:rFonts w:ascii="Traditional Arabic" w:eastAsia="Calibri" w:hAnsi="Traditional Arabic" w:cs="Traditional Arabic"/>
          <w:sz w:val="36"/>
          <w:szCs w:val="36"/>
          <w:rtl/>
        </w:rPr>
        <w:t>قوله</w:t>
      </w:r>
      <w:r w:rsidRPr="00BC28AF">
        <w:rPr>
          <w:rFonts w:ascii="Traditional Arabic" w:eastAsia="Calibri" w:hAnsi="Traditional Arabic" w:cs="Traditional Arabic"/>
          <w:sz w:val="36"/>
          <w:szCs w:val="36"/>
          <w:rtl/>
        </w:rPr>
        <w:t xml:space="preserve"> يُحصَّل به ثوابٌ نفيس يُدَّخَر لصاحبه في الجنة كما يدَّخَر الكنزُ في </w:t>
      </w:r>
      <w:r w:rsidR="003E0674">
        <w:rPr>
          <w:rFonts w:ascii="Traditional Arabic" w:eastAsia="Calibri" w:hAnsi="Traditional Arabic" w:cs="Traditional Arabic"/>
          <w:sz w:val="36"/>
          <w:szCs w:val="36"/>
          <w:rtl/>
        </w:rPr>
        <w:t>الدُّنيا</w:t>
      </w:r>
      <w:r w:rsidRPr="00BC28AF">
        <w:rPr>
          <w:rFonts w:ascii="Traditional Arabic" w:eastAsia="Calibri" w:hAnsi="Traditional Arabic" w:cs="Traditional Arabic"/>
          <w:sz w:val="36"/>
          <w:szCs w:val="36"/>
          <w:rtl/>
        </w:rPr>
        <w:t>.</w:t>
      </w:r>
    </w:p>
    <w:p w14:paraId="0E7691EC" w14:textId="77777777" w:rsidR="00F15A57" w:rsidRPr="00E451E3" w:rsidRDefault="00F15A57" w:rsidP="00F15A57">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75C8B0B8" w14:textId="77777777" w:rsidR="00F15A57" w:rsidRPr="00FA6DB9" w:rsidRDefault="00F15A57" w:rsidP="00F15A5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الندب إلى خفض الصوت بالذكر إذا لم تدعُ حاجةٌ إلى رفعه؛ فإنه إذا خفضه كان أبلغَ في توقير الله وتعظيمِه، وأكمل َفي أدب الدعاء، فإنْ دعت حاجةٌ إلى الرفع رَفَع، كما جاءت به أحاديث.</w:t>
      </w:r>
    </w:p>
    <w:p w14:paraId="2F308692" w14:textId="77777777" w:rsidR="00F15A57" w:rsidRPr="00FA6DB9" w:rsidRDefault="00F15A57" w:rsidP="00F15A5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ينبغي للإنسان ألا يُجهد نفسه ولا يَشقَّ عليها ولا يرفع صوته رفعا بالغا.</w:t>
      </w:r>
    </w:p>
    <w:p w14:paraId="73A74F1A" w14:textId="585EDE6A" w:rsidR="00F15A57" w:rsidRPr="00FA6DB9" w:rsidRDefault="00F15A57" w:rsidP="00F15A5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إثباتُ قربِ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ومعيته لعباده بعلمه بما يقولون وما يفعلون.</w:t>
      </w:r>
    </w:p>
    <w:p w14:paraId="74927DE5" w14:textId="0CE4E7F3" w:rsidR="00F15A57" w:rsidRDefault="00F15A57" w:rsidP="00F15A5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قول (لا حول ولا قوة إلا بالله).</w:t>
      </w:r>
    </w:p>
    <w:p w14:paraId="6A0E4386" w14:textId="1BDF86ED" w:rsidR="00E81D9F" w:rsidRPr="00FA6DB9" w:rsidRDefault="00E81D9F" w:rsidP="00E81D9F">
      <w:pPr>
        <w:pStyle w:val="2"/>
        <w:rPr>
          <w:rtl/>
        </w:rPr>
      </w:pPr>
      <w:bookmarkStart w:id="835" w:name="_Toc98591829"/>
      <w:r>
        <w:rPr>
          <w:rFonts w:hint="cs"/>
          <w:rtl/>
        </w:rPr>
        <w:t xml:space="preserve">باب كلمتان خفيفتان </w:t>
      </w:r>
      <w:r w:rsidR="00C82FFB">
        <w:rPr>
          <w:rFonts w:hint="cs"/>
          <w:rtl/>
        </w:rPr>
        <w:t>عَلَى</w:t>
      </w:r>
      <w:r>
        <w:rPr>
          <w:rFonts w:hint="cs"/>
          <w:rtl/>
        </w:rPr>
        <w:t xml:space="preserve"> اللسان ثقيلتان في الميزان:</w:t>
      </w:r>
      <w:bookmarkEnd w:id="835"/>
    </w:p>
    <w:p w14:paraId="40415E18" w14:textId="59AE62CF"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03D89">
        <w:rPr>
          <w:rFonts w:ascii="Traditional Arabic" w:eastAsia="Calibri" w:hAnsi="Traditional Arabic" w:cs="Traditional Arabic"/>
          <w:b/>
          <w:bCs/>
          <w:color w:val="0070C0"/>
          <w:sz w:val="36"/>
          <w:szCs w:val="36"/>
          <w:rtl/>
        </w:rPr>
        <w:t xml:space="preserve">كَلِمَتَانِ خَفِيفَتَانِ </w:t>
      </w:r>
      <w:r w:rsidR="00C82FFB">
        <w:rPr>
          <w:rFonts w:ascii="Traditional Arabic" w:eastAsia="Calibri" w:hAnsi="Traditional Arabic" w:cs="Traditional Arabic"/>
          <w:b/>
          <w:bCs/>
          <w:color w:val="0070C0"/>
          <w:sz w:val="36"/>
          <w:szCs w:val="36"/>
          <w:rtl/>
        </w:rPr>
        <w:t>عَلَى</w:t>
      </w:r>
      <w:r w:rsidRPr="00503D89">
        <w:rPr>
          <w:rFonts w:ascii="Traditional Arabic" w:eastAsia="Calibri" w:hAnsi="Traditional Arabic" w:cs="Traditional Arabic"/>
          <w:b/>
          <w:bCs/>
          <w:color w:val="0070C0"/>
          <w:sz w:val="36"/>
          <w:szCs w:val="36"/>
          <w:rtl/>
        </w:rPr>
        <w:t xml:space="preserve"> اللِّسَانِ، ثَقِيلَتَانِ فِي الْمِيزَانِ، حَبِيبَتَانِ إِلَى الرَّحْمَنِ: سُبْحَانَ اللَّهِ الْعَظِيمِ، سُبْحَانَ اللَّهِ وَبِحَم</w:t>
      </w:r>
      <w:r w:rsidRPr="00503D89">
        <w:rPr>
          <w:rFonts w:ascii="Traditional Arabic" w:eastAsia="Calibri" w:hAnsi="Traditional Arabic" w:cs="Traditional Arabic" w:hint="eastAsia"/>
          <w:b/>
          <w:bCs/>
          <w:color w:val="0070C0"/>
          <w:sz w:val="36"/>
          <w:szCs w:val="36"/>
          <w:rtl/>
        </w:rPr>
        <w:t>ْدِهِ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6C3A692" w14:textId="77777777" w:rsidR="00E81D9F" w:rsidRPr="00C10564"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C10564">
        <w:rPr>
          <w:rFonts w:ascii="Traditional Arabic" w:eastAsia="Calibri" w:hAnsi="Traditional Arabic" w:cs="Traditional Arabic" w:hint="cs"/>
          <w:b/>
          <w:bCs/>
          <w:color w:val="7030A0"/>
          <w:sz w:val="36"/>
          <w:szCs w:val="36"/>
          <w:rtl/>
        </w:rPr>
        <w:t>معاني الكلمات:</w:t>
      </w:r>
    </w:p>
    <w:p w14:paraId="3AD9FF70" w14:textId="0509B692" w:rsidR="00E81D9F"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466E2B">
        <w:rPr>
          <w:rFonts w:ascii="Traditional Arabic" w:eastAsia="Calibri" w:hAnsi="Traditional Arabic" w:cs="Traditional Arabic"/>
          <w:b/>
          <w:bCs/>
          <w:color w:val="0070C0"/>
          <w:sz w:val="36"/>
          <w:szCs w:val="36"/>
          <w:rtl/>
        </w:rPr>
        <w:t>وبحمده</w:t>
      </w:r>
      <w:r w:rsidRPr="00FA6DB9">
        <w:rPr>
          <w:rFonts w:ascii="Traditional Arabic" w:eastAsia="Calibri" w:hAnsi="Traditional Arabic" w:cs="Traditional Arabic"/>
          <w:sz w:val="36"/>
          <w:szCs w:val="36"/>
          <w:rtl/>
        </w:rPr>
        <w:t>): قيل الواو للحال والتقدير: أسبح الله متلبسا بحمدي له من أجل توفيقه، وقيل: عاطفة: والتقدير أسبح الله وأتلبس بحمده.</w:t>
      </w:r>
    </w:p>
    <w:p w14:paraId="60ADBAFB" w14:textId="77777777" w:rsidR="00C10564" w:rsidRPr="00FA6DB9" w:rsidRDefault="00C10564" w:rsidP="00E81D9F">
      <w:pPr>
        <w:spacing w:after="160" w:line="256" w:lineRule="auto"/>
        <w:ind w:firstLine="720"/>
        <w:jc w:val="both"/>
        <w:rPr>
          <w:rFonts w:ascii="Traditional Arabic" w:eastAsia="Calibri" w:hAnsi="Traditional Arabic" w:cs="Traditional Arabic"/>
          <w:sz w:val="36"/>
          <w:szCs w:val="36"/>
          <w:rtl/>
        </w:rPr>
      </w:pPr>
    </w:p>
    <w:p w14:paraId="582941B4"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41CA8450" w14:textId="29C214A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إدامة هذا الذكر والمحافظة عليه.</w:t>
      </w:r>
    </w:p>
    <w:p w14:paraId="1142B673"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إيراد الحكم المرغَّبِ في فعله بلفظ الخبر.</w:t>
      </w:r>
    </w:p>
    <w:p w14:paraId="475E14E5" w14:textId="2A8CBD7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إطلاق الكلمة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الكلام وهو مثل كلمة الإخلاص وكلمة التوحيد.</w:t>
      </w:r>
    </w:p>
    <w:p w14:paraId="7F547B1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الإطالة في وصف الخبر بالأوصاف الجميلة يزيد شوق السامع.</w:t>
      </w:r>
    </w:p>
    <w:p w14:paraId="670322C1"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إثبات محبة الله للعمل الصالح وصاحبه.</w:t>
      </w:r>
    </w:p>
    <w:p w14:paraId="7E593AA0" w14:textId="4AD9D3B4" w:rsidR="00E81D9F" w:rsidRPr="00FA6DB9" w:rsidRDefault="00E81D9F" w:rsidP="00E81D9F">
      <w:pPr>
        <w:pStyle w:val="2"/>
        <w:rPr>
          <w:rtl/>
        </w:rPr>
      </w:pPr>
      <w:bookmarkStart w:id="836" w:name="_Toc98591830"/>
      <w:r>
        <w:rPr>
          <w:rFonts w:hint="cs"/>
          <w:rtl/>
        </w:rPr>
        <w:t xml:space="preserve">باب فضل ذكر الله </w:t>
      </w:r>
      <w:r w:rsidR="00A40BAE">
        <w:rPr>
          <w:rFonts w:hint="cs"/>
          <w:rtl/>
        </w:rPr>
        <w:t>تعالى</w:t>
      </w:r>
      <w:r>
        <w:rPr>
          <w:rFonts w:hint="cs"/>
          <w:rtl/>
        </w:rPr>
        <w:t>:</w:t>
      </w:r>
      <w:bookmarkEnd w:id="836"/>
    </w:p>
    <w:p w14:paraId="402AF746" w14:textId="2AD8E3F4"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C11955">
        <w:rPr>
          <w:rFonts w:ascii="Traditional Arabic" w:eastAsia="Calibri" w:hAnsi="Traditional Arabic" w:cs="Traditional Arabic"/>
          <w:b/>
          <w:bCs/>
          <w:color w:val="0070C0"/>
          <w:sz w:val="36"/>
          <w:szCs w:val="36"/>
          <w:rtl/>
        </w:rPr>
        <w:t xml:space="preserve">مَثَلُ </w:t>
      </w:r>
      <w:r w:rsidR="00C82FFB">
        <w:rPr>
          <w:rFonts w:ascii="Traditional Arabic" w:eastAsia="Calibri" w:hAnsi="Traditional Arabic" w:cs="Traditional Arabic"/>
          <w:b/>
          <w:bCs/>
          <w:color w:val="0070C0"/>
          <w:sz w:val="36"/>
          <w:szCs w:val="36"/>
          <w:rtl/>
        </w:rPr>
        <w:t>الذِي</w:t>
      </w:r>
      <w:r w:rsidRPr="00C11955">
        <w:rPr>
          <w:rFonts w:ascii="Traditional Arabic" w:eastAsia="Calibri" w:hAnsi="Traditional Arabic" w:cs="Traditional Arabic"/>
          <w:b/>
          <w:bCs/>
          <w:color w:val="0070C0"/>
          <w:sz w:val="36"/>
          <w:szCs w:val="36"/>
          <w:rtl/>
        </w:rPr>
        <w:t xml:space="preserve"> يَذْكُرُ رَبَّهُ وَ</w:t>
      </w:r>
      <w:r w:rsidR="00C82FFB">
        <w:rPr>
          <w:rFonts w:ascii="Traditional Arabic" w:eastAsia="Calibri" w:hAnsi="Traditional Arabic" w:cs="Traditional Arabic"/>
          <w:b/>
          <w:bCs/>
          <w:color w:val="0070C0"/>
          <w:sz w:val="36"/>
          <w:szCs w:val="36"/>
          <w:rtl/>
        </w:rPr>
        <w:t>الذِي</w:t>
      </w:r>
      <w:r w:rsidRPr="00C11955">
        <w:rPr>
          <w:rFonts w:ascii="Traditional Arabic" w:eastAsia="Calibri" w:hAnsi="Traditional Arabic" w:cs="Traditional Arabic"/>
          <w:b/>
          <w:bCs/>
          <w:color w:val="0070C0"/>
          <w:sz w:val="36"/>
          <w:szCs w:val="36"/>
          <w:rtl/>
        </w:rPr>
        <w:t xml:space="preserve"> لَا يَذْكُرُ، مَثَلُ الْحَيِّ وَالْمَيِّتِ</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B5D08AD"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hint="cs"/>
          <w:b/>
          <w:bCs/>
          <w:color w:val="7030A0"/>
          <w:sz w:val="36"/>
          <w:szCs w:val="36"/>
          <w:rtl/>
        </w:rPr>
        <w:t>من فوائد الحديث:</w:t>
      </w:r>
    </w:p>
    <w:p w14:paraId="4B22C34B" w14:textId="23D08841" w:rsidR="00E81D9F" w:rsidRPr="00EC73BF" w:rsidRDefault="00E81D9F" w:rsidP="00C10564">
      <w:pPr>
        <w:pStyle w:val="ab"/>
        <w:spacing w:after="160" w:line="256" w:lineRule="auto"/>
        <w:jc w:val="both"/>
        <w:rPr>
          <w:rFonts w:ascii="Traditional Arabic" w:eastAsia="Calibri" w:hAnsi="Traditional Arabic" w:cs="Traditional Arabic"/>
          <w:sz w:val="36"/>
          <w:szCs w:val="36"/>
          <w:rtl/>
        </w:rPr>
      </w:pPr>
      <w:r w:rsidRPr="00EC73BF">
        <w:rPr>
          <w:rFonts w:ascii="Traditional Arabic" w:eastAsia="Calibri" w:hAnsi="Traditional Arabic" w:cs="Traditional Arabic"/>
          <w:sz w:val="36"/>
          <w:szCs w:val="36"/>
          <w:rtl/>
        </w:rPr>
        <w:t xml:space="preserve">الحي تحصلُ منه طاعة، والميت لا تحصلُ منه طاعة، فالذاكرُ ربَّه هو الحيُّ </w:t>
      </w:r>
      <w:r w:rsidR="00C82FFB">
        <w:rPr>
          <w:rFonts w:ascii="Traditional Arabic" w:eastAsia="Calibri" w:hAnsi="Traditional Arabic" w:cs="Traditional Arabic"/>
          <w:sz w:val="36"/>
          <w:szCs w:val="36"/>
          <w:rtl/>
        </w:rPr>
        <w:t>عَلَى</w:t>
      </w:r>
      <w:r w:rsidRPr="00EC73BF">
        <w:rPr>
          <w:rFonts w:ascii="Traditional Arabic" w:eastAsia="Calibri" w:hAnsi="Traditional Arabic" w:cs="Traditional Arabic"/>
          <w:sz w:val="36"/>
          <w:szCs w:val="36"/>
          <w:rtl/>
        </w:rPr>
        <w:t xml:space="preserve"> الحقيقة؛ لأن الحيَّ من له تلذُّذٌ وحياة، والتلذذ والحياة الحقيقية هو ذكرُ الله </w:t>
      </w:r>
      <w:r w:rsidR="00A40BAE">
        <w:rPr>
          <w:rFonts w:ascii="Traditional Arabic" w:eastAsia="Calibri" w:hAnsi="Traditional Arabic" w:cs="Traditional Arabic"/>
          <w:sz w:val="36"/>
          <w:szCs w:val="36"/>
          <w:rtl/>
        </w:rPr>
        <w:t>تعالى</w:t>
      </w:r>
      <w:r w:rsidRPr="00EC73BF">
        <w:rPr>
          <w:rFonts w:ascii="Traditional Arabic" w:eastAsia="Calibri" w:hAnsi="Traditional Arabic" w:cs="Traditional Arabic"/>
          <w:sz w:val="36"/>
          <w:szCs w:val="36"/>
          <w:rtl/>
        </w:rPr>
        <w:t xml:space="preserve"> وطاعتُهُ؛ لأنَّ الذكرَ يُحيي القلوبَ، ويوجِبُ لصاحبه الجنةَ، ولقاءَ الله ورضاه، وهذه الأشياءُ هي الحياةُ الحقيقية، ومن خلا من الذكرِ، فهو ميتٌ؛ لأنه خالٍ ممَّا يُحيي قلبَه، ومما يوجب له الحياة الأبدية، وهو ذكرُ الله وطاعته.</w:t>
      </w:r>
    </w:p>
    <w:p w14:paraId="1D558E33" w14:textId="77777777" w:rsidR="00E03A5F" w:rsidRPr="00AF684F" w:rsidRDefault="00E03A5F" w:rsidP="00E03A5F">
      <w:pPr>
        <w:spacing w:after="160" w:line="256" w:lineRule="auto"/>
        <w:ind w:firstLine="720"/>
        <w:jc w:val="both"/>
        <w:rPr>
          <w:rFonts w:ascii="Traditional Arabic" w:eastAsia="Calibri" w:hAnsi="Traditional Arabic" w:cs="Traditional Arabic"/>
          <w:b/>
          <w:bCs/>
          <w:color w:val="7030A0"/>
          <w:sz w:val="36"/>
          <w:szCs w:val="36"/>
          <w:rtl/>
        </w:rPr>
      </w:pPr>
      <w:r w:rsidRPr="00AF684F">
        <w:rPr>
          <w:rFonts w:ascii="Traditional Arabic" w:eastAsia="Calibri" w:hAnsi="Traditional Arabic" w:cs="Traditional Arabic" w:hint="cs"/>
          <w:b/>
          <w:bCs/>
          <w:color w:val="7030A0"/>
          <w:sz w:val="36"/>
          <w:szCs w:val="36"/>
          <w:rtl/>
        </w:rPr>
        <w:t>من فوائد الحديث:</w:t>
      </w:r>
    </w:p>
    <w:p w14:paraId="0FAAE40C" w14:textId="55D78E38" w:rsidR="00E81D9F" w:rsidRPr="00EC73BF" w:rsidRDefault="00E03A5F" w:rsidP="00C10564">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ا</w:t>
      </w:r>
      <w:r w:rsidR="00E81D9F" w:rsidRPr="00EC73BF">
        <w:rPr>
          <w:rFonts w:ascii="Traditional Arabic" w:eastAsia="Calibri" w:hAnsi="Traditional Arabic" w:cs="Traditional Arabic"/>
          <w:sz w:val="36"/>
          <w:szCs w:val="36"/>
          <w:rtl/>
        </w:rPr>
        <w:t xml:space="preserve">لندب إلى المحافظة </w:t>
      </w:r>
      <w:r w:rsidR="00C82FFB">
        <w:rPr>
          <w:rFonts w:ascii="Traditional Arabic" w:eastAsia="Calibri" w:hAnsi="Traditional Arabic" w:cs="Traditional Arabic"/>
          <w:sz w:val="36"/>
          <w:szCs w:val="36"/>
          <w:rtl/>
        </w:rPr>
        <w:t>عَلَى</w:t>
      </w:r>
      <w:r w:rsidR="00E81D9F" w:rsidRPr="00EC73BF">
        <w:rPr>
          <w:rFonts w:ascii="Traditional Arabic" w:eastAsia="Calibri" w:hAnsi="Traditional Arabic" w:cs="Traditional Arabic"/>
          <w:sz w:val="36"/>
          <w:szCs w:val="36"/>
          <w:rtl/>
        </w:rPr>
        <w:t xml:space="preserve"> ذكر الله </w:t>
      </w:r>
      <w:r w:rsidR="00A40BAE">
        <w:rPr>
          <w:rFonts w:ascii="Traditional Arabic" w:eastAsia="Calibri" w:hAnsi="Traditional Arabic" w:cs="Traditional Arabic"/>
          <w:sz w:val="36"/>
          <w:szCs w:val="36"/>
          <w:rtl/>
        </w:rPr>
        <w:t>تعالى</w:t>
      </w:r>
      <w:r w:rsidR="00E81D9F" w:rsidRPr="00EC73BF">
        <w:rPr>
          <w:rFonts w:ascii="Traditional Arabic" w:eastAsia="Calibri" w:hAnsi="Traditional Arabic" w:cs="Traditional Arabic"/>
          <w:sz w:val="36"/>
          <w:szCs w:val="36"/>
          <w:rtl/>
        </w:rPr>
        <w:t xml:space="preserve"> والتلذذ به.</w:t>
      </w:r>
    </w:p>
    <w:p w14:paraId="47F57D4C" w14:textId="77777777" w:rsidR="00D92DF6" w:rsidRDefault="00D92DF6">
      <w:pPr>
        <w:bidi w:val="0"/>
        <w:rPr>
          <w:rFonts w:ascii="Traditional Arabic" w:eastAsia="Calibri" w:hAnsi="Traditional Arabic" w:cs="Traditional Arabic"/>
          <w:b/>
          <w:bCs/>
          <w:color w:val="00B050"/>
          <w:sz w:val="40"/>
          <w:szCs w:val="44"/>
          <w:lang w:bidi="ar-EG"/>
        </w:rPr>
      </w:pPr>
      <w:r>
        <w:rPr>
          <w:rtl/>
        </w:rPr>
        <w:br w:type="page"/>
      </w:r>
    </w:p>
    <w:p w14:paraId="29FB64FF" w14:textId="76AF8E5D" w:rsidR="00E81D9F" w:rsidRPr="00FA6DB9" w:rsidRDefault="00E81D9F" w:rsidP="00E81D9F">
      <w:pPr>
        <w:pStyle w:val="1"/>
        <w:rPr>
          <w:rtl/>
          <w:lang w:bidi="ar-SA"/>
        </w:rPr>
      </w:pPr>
      <w:bookmarkStart w:id="837" w:name="_Toc98591831"/>
      <w:r>
        <w:rPr>
          <w:rFonts w:hint="cs"/>
          <w:rtl/>
        </w:rPr>
        <w:lastRenderedPageBreak/>
        <w:t>كتاب الرقاق</w:t>
      </w:r>
      <w:bookmarkEnd w:id="837"/>
    </w:p>
    <w:p w14:paraId="2C5E4CCD" w14:textId="77777777" w:rsidR="00E81D9F" w:rsidRDefault="00E81D9F" w:rsidP="00E81D9F">
      <w:pPr>
        <w:pStyle w:val="2"/>
        <w:rPr>
          <w:rtl/>
        </w:rPr>
      </w:pPr>
      <w:bookmarkStart w:id="838" w:name="_Toc98591832"/>
      <w:r>
        <w:rPr>
          <w:rFonts w:hint="cs"/>
          <w:rtl/>
        </w:rPr>
        <w:t>باب استثمار وقت الصحة والفراغ:</w:t>
      </w:r>
      <w:bookmarkEnd w:id="838"/>
    </w:p>
    <w:p w14:paraId="38B516DC" w14:textId="6F4624A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-رَضِيَ اللَّهُ عَنْهُمَا-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EC73BF">
        <w:rPr>
          <w:rFonts w:ascii="Traditional Arabic" w:eastAsia="Calibri" w:hAnsi="Traditional Arabic" w:cs="Traditional Arabic"/>
          <w:b/>
          <w:bCs/>
          <w:color w:val="0070C0"/>
          <w:sz w:val="36"/>
          <w:szCs w:val="36"/>
          <w:rtl/>
        </w:rPr>
        <w:t>نِعْمَتَانِ مَغْبُونٌ فِيهِمَا كَثِيرٌ مِنَ النَّاسِ؛ الصِّحَّةُ وَالْفَرَاغُ</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51735BEF" w14:textId="77777777" w:rsidR="000E5449" w:rsidRPr="00AF684F" w:rsidRDefault="000E5449" w:rsidP="000E5449">
      <w:pPr>
        <w:spacing w:after="160" w:line="256" w:lineRule="auto"/>
        <w:ind w:firstLine="720"/>
        <w:jc w:val="both"/>
        <w:rPr>
          <w:rFonts w:ascii="Traditional Arabic" w:eastAsia="Calibri" w:hAnsi="Traditional Arabic" w:cs="Traditional Arabic"/>
          <w:b/>
          <w:bCs/>
          <w:color w:val="7030A0"/>
          <w:sz w:val="36"/>
          <w:szCs w:val="36"/>
          <w:rtl/>
        </w:rPr>
      </w:pPr>
      <w:r w:rsidRPr="00AF684F">
        <w:rPr>
          <w:rFonts w:ascii="Traditional Arabic" w:eastAsia="Calibri" w:hAnsi="Traditional Arabic" w:cs="Traditional Arabic" w:hint="cs"/>
          <w:b/>
          <w:bCs/>
          <w:color w:val="7030A0"/>
          <w:sz w:val="36"/>
          <w:szCs w:val="36"/>
          <w:rtl/>
        </w:rPr>
        <w:t>من فوائد الحديث:</w:t>
      </w:r>
    </w:p>
    <w:p w14:paraId="68DF81E8" w14:textId="156DBF38" w:rsidR="00E81D9F" w:rsidRPr="00EC73BF" w:rsidRDefault="00591DEC" w:rsidP="00C10564">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E81D9F" w:rsidRPr="00EC73BF">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E81D9F" w:rsidRPr="00EC73BF">
        <w:rPr>
          <w:rFonts w:ascii="Traditional Arabic" w:eastAsia="Calibri" w:hAnsi="Traditional Arabic" w:cs="Traditional Arabic"/>
          <w:sz w:val="36"/>
          <w:szCs w:val="36"/>
          <w:rtl/>
        </w:rPr>
        <w:t xml:space="preserve"> استثمار حالي الصحة والفراغ بالعمل الصالح فإن الأحوال لا تدوم.</w:t>
      </w:r>
    </w:p>
    <w:p w14:paraId="618793B2" w14:textId="77777777" w:rsidR="00E81D9F" w:rsidRPr="00FA6DB9" w:rsidRDefault="00E81D9F" w:rsidP="00E81D9F">
      <w:pPr>
        <w:pStyle w:val="2"/>
        <w:rPr>
          <w:rtl/>
        </w:rPr>
      </w:pPr>
      <w:bookmarkStart w:id="839" w:name="_Toc98591833"/>
      <w:r>
        <w:rPr>
          <w:rFonts w:hint="cs"/>
          <w:rtl/>
        </w:rPr>
        <w:t>باب لا عيش إلا عيش الآخرة:</w:t>
      </w:r>
      <w:bookmarkEnd w:id="839"/>
    </w:p>
    <w:p w14:paraId="2939FB84" w14:textId="2ABB9FB8"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 السَّاعِدِيِّ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كُنَّا مَعَ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الْخَنْدَقِ، وَهُوَ يَحْفِرُ، وَنَحْنُ نَنْقُلُ التُّرَابَ، وَيَمُرُّ بِنَا فَقَالَ: (</w:t>
      </w:r>
      <w:r w:rsidRPr="00B24585">
        <w:rPr>
          <w:rFonts w:ascii="Traditional Arabic" w:eastAsia="Calibri" w:hAnsi="Traditional Arabic" w:cs="Traditional Arabic"/>
          <w:b/>
          <w:bCs/>
          <w:color w:val="0070C0"/>
          <w:sz w:val="36"/>
          <w:szCs w:val="36"/>
          <w:rtl/>
        </w:rPr>
        <w:t xml:space="preserve">اللَّهُمَّ لَا عَيْشَ إِلَّا عَيْشُ الْآخِرَهْ </w:t>
      </w:r>
      <w:r w:rsidRPr="00B24585">
        <w:rPr>
          <w:rFonts w:ascii="Traditional Arabic" w:eastAsia="Calibri" w:hAnsi="Traditional Arabic" w:cs="Traditional Arabic" w:hint="eastAsia"/>
          <w:b/>
          <w:bCs/>
          <w:color w:val="0070C0"/>
          <w:sz w:val="36"/>
          <w:szCs w:val="36"/>
          <w:rtl/>
        </w:rPr>
        <w:t>فَاغْفِرْ</w:t>
      </w:r>
      <w:r w:rsidRPr="00B24585">
        <w:rPr>
          <w:rFonts w:ascii="Traditional Arabic" w:eastAsia="Calibri" w:hAnsi="Traditional Arabic" w:cs="Traditional Arabic"/>
          <w:b/>
          <w:bCs/>
          <w:color w:val="0070C0"/>
          <w:sz w:val="36"/>
          <w:szCs w:val="36"/>
          <w:rtl/>
        </w:rPr>
        <w:t xml:space="preserve"> لِلْأَنْصَارِ وَالْمُهَاجِرَهْ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072C75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E569DB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المهاجرين والأنصار رضي الله عنهم.</w:t>
      </w:r>
    </w:p>
    <w:p w14:paraId="1BED3D0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تواضعه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بمشاركته أصحابه -رضي الله عنهم- حفر الخندق بنفسه.</w:t>
      </w:r>
    </w:p>
    <w:p w14:paraId="774B6E03" w14:textId="78FA495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تحقير عيش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لما يعرض له من التكدير وسرعة الفناء.</w:t>
      </w:r>
    </w:p>
    <w:p w14:paraId="23C870F0" w14:textId="533008D8"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الارتجاز وقول الأشعار في حال الأعمال والأسفار ونحوها؛ لتنشيط النفوس وتسهيل الأعمال والمشي عليها.</w:t>
      </w:r>
    </w:p>
    <w:p w14:paraId="5BA166CD" w14:textId="03EB1504" w:rsidR="00E81D9F"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5- قال النووي</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ورد من الارتجاز في هذا الحديث ونظائره لا يعدُّ شعرا في اصطلاح أهل العروض؛ فلا يعارض قول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عن نبيه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(وما علمناه الشعر وما ينبغي له)؛ لأن الشعر لا يكون شعرا إلا بالقصد، أما إذا جرى كلام موزون بغير قصد فلا يكون شعرا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6C91E828" w14:textId="77777777" w:rsidR="00C10564" w:rsidRPr="00FA6DB9" w:rsidRDefault="00C10564" w:rsidP="00E81D9F">
      <w:pPr>
        <w:spacing w:after="160" w:line="256" w:lineRule="auto"/>
        <w:ind w:firstLine="720"/>
        <w:jc w:val="both"/>
        <w:rPr>
          <w:rFonts w:ascii="Traditional Arabic" w:eastAsia="Calibri" w:hAnsi="Traditional Arabic" w:cs="Traditional Arabic"/>
          <w:sz w:val="36"/>
          <w:szCs w:val="36"/>
          <w:rtl/>
        </w:rPr>
      </w:pPr>
    </w:p>
    <w:p w14:paraId="59F1A87A" w14:textId="347C7D70" w:rsidR="00E81D9F" w:rsidRPr="00C10564" w:rsidRDefault="00E81D9F" w:rsidP="00E81D9F">
      <w:pPr>
        <w:pStyle w:val="2"/>
        <w:rPr>
          <w:rtl/>
        </w:rPr>
      </w:pPr>
      <w:bookmarkStart w:id="840" w:name="_Toc98591834"/>
      <w:r w:rsidRPr="00C10564">
        <w:rPr>
          <w:rFonts w:hint="cs"/>
          <w:rtl/>
        </w:rPr>
        <w:lastRenderedPageBreak/>
        <w:t xml:space="preserve">باب قول </w:t>
      </w:r>
      <w:r w:rsidR="00757F87" w:rsidRPr="00C10564">
        <w:rPr>
          <w:rFonts w:hint="cs"/>
          <w:rtl/>
        </w:rPr>
        <w:t>النَّبي</w:t>
      </w:r>
      <w:r w:rsidRPr="00C10564">
        <w:rPr>
          <w:rFonts w:hint="cs"/>
          <w:rtl/>
        </w:rPr>
        <w:t xml:space="preserve"> </w:t>
      </w:r>
      <w:r w:rsidRPr="00C10564">
        <w:rPr>
          <w:rFonts w:hint="cs"/>
          <w:rtl/>
          <w:lang w:bidi="ar-SA"/>
        </w:rPr>
        <w:t>ﷺ:</w:t>
      </w:r>
      <w:r w:rsidRPr="00C10564">
        <w:rPr>
          <w:rtl/>
          <w:lang w:bidi="ar-SA"/>
        </w:rPr>
        <w:t xml:space="preserve"> </w:t>
      </w:r>
      <w:r w:rsidRPr="00C10564">
        <w:rPr>
          <w:rFonts w:hint="cs"/>
          <w:rtl/>
        </w:rPr>
        <w:t xml:space="preserve">كن في </w:t>
      </w:r>
      <w:r w:rsidR="003E0674" w:rsidRPr="00C10564">
        <w:rPr>
          <w:rFonts w:hint="cs"/>
          <w:rtl/>
        </w:rPr>
        <w:t>الدُّنيا</w:t>
      </w:r>
      <w:r w:rsidRPr="00C10564">
        <w:rPr>
          <w:rFonts w:hint="cs"/>
          <w:rtl/>
        </w:rPr>
        <w:t xml:space="preserve"> كأنك غريب:</w:t>
      </w:r>
      <w:bookmarkEnd w:id="840"/>
    </w:p>
    <w:p w14:paraId="26D940A4" w14:textId="3597A8D5"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أَخَذَ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بِمَنْكِبِي، فَقَالَ: (</w:t>
      </w:r>
      <w:r w:rsidRPr="0090119F">
        <w:rPr>
          <w:rFonts w:ascii="Traditional Arabic" w:eastAsia="Calibri" w:hAnsi="Traditional Arabic" w:cs="Traditional Arabic"/>
          <w:b/>
          <w:bCs/>
          <w:color w:val="0070C0"/>
          <w:sz w:val="36"/>
          <w:szCs w:val="36"/>
          <w:rtl/>
        </w:rPr>
        <w:t xml:space="preserve">كُنْ فِي </w:t>
      </w:r>
      <w:r w:rsidR="003E0674">
        <w:rPr>
          <w:rFonts w:ascii="Traditional Arabic" w:eastAsia="Calibri" w:hAnsi="Traditional Arabic" w:cs="Traditional Arabic"/>
          <w:b/>
          <w:bCs/>
          <w:color w:val="0070C0"/>
          <w:sz w:val="36"/>
          <w:szCs w:val="36"/>
          <w:rtl/>
        </w:rPr>
        <w:t>الدُّنيا</w:t>
      </w:r>
      <w:r w:rsidRPr="0090119F">
        <w:rPr>
          <w:rFonts w:ascii="Traditional Arabic" w:eastAsia="Calibri" w:hAnsi="Traditional Arabic" w:cs="Traditional Arabic"/>
          <w:b/>
          <w:bCs/>
          <w:color w:val="0070C0"/>
          <w:sz w:val="36"/>
          <w:szCs w:val="36"/>
          <w:rtl/>
        </w:rPr>
        <w:t xml:space="preserve"> كَأَنَّكَ غَرِيبٌ أَوْ عَابِرُ سَبِيلٍ</w:t>
      </w:r>
      <w:r w:rsidRPr="00FA6DB9">
        <w:rPr>
          <w:rFonts w:ascii="Traditional Arabic" w:eastAsia="Calibri" w:hAnsi="Traditional Arabic" w:cs="Traditional Arabic"/>
          <w:sz w:val="36"/>
          <w:szCs w:val="36"/>
          <w:rtl/>
        </w:rPr>
        <w:t xml:space="preserve">). وَكَانَ ابْنُ عُمَرَ يَقُولُ: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إِذَا أَمْسَيْتَ فَل</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تَنْتَظِرِ الصَّبَاحَ، وَإِذَا أَصْبَحْتَ فَلَا تَنْتَظِرِ الْمَسَاءَ، وَخُذْ مِنْ صِحَّتِكَ لِمَرَضِكَ، وَمِنْ حَيَاتِكَ لِمَوْتِكَ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779191C4"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6920344" w14:textId="4CD64C3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90119F">
        <w:rPr>
          <w:rFonts w:ascii="Traditional Arabic" w:eastAsia="Calibri" w:hAnsi="Traditional Arabic" w:cs="Traditional Arabic"/>
          <w:b/>
          <w:bCs/>
          <w:color w:val="0070C0"/>
          <w:sz w:val="36"/>
          <w:szCs w:val="36"/>
          <w:rtl/>
        </w:rPr>
        <w:t>غريب أو عابر سبيل</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أو</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هنا بمعنى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بل</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يعنى: كن قليل التعلق ب</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مثل الغريب عن وطنه لا يتعلق بغيره بل كن أشد منه كالمسافر</w:t>
      </w:r>
      <w:r>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يلبث أن يعود إلى وطنه.</w:t>
      </w:r>
    </w:p>
    <w:p w14:paraId="0F2F8AA3" w14:textId="77777777" w:rsidR="000E5449" w:rsidRPr="00AF684F" w:rsidRDefault="000E5449" w:rsidP="000E5449">
      <w:pPr>
        <w:spacing w:after="160" w:line="256" w:lineRule="auto"/>
        <w:ind w:firstLine="720"/>
        <w:jc w:val="both"/>
        <w:rPr>
          <w:rFonts w:ascii="Traditional Arabic" w:eastAsia="Calibri" w:hAnsi="Traditional Arabic" w:cs="Traditional Arabic"/>
          <w:b/>
          <w:bCs/>
          <w:color w:val="7030A0"/>
          <w:sz w:val="36"/>
          <w:szCs w:val="36"/>
          <w:rtl/>
        </w:rPr>
      </w:pPr>
      <w:r w:rsidRPr="00AF684F">
        <w:rPr>
          <w:rFonts w:ascii="Traditional Arabic" w:eastAsia="Calibri" w:hAnsi="Traditional Arabic" w:cs="Traditional Arabic" w:hint="cs"/>
          <w:b/>
          <w:bCs/>
          <w:color w:val="7030A0"/>
          <w:sz w:val="36"/>
          <w:szCs w:val="36"/>
          <w:rtl/>
        </w:rPr>
        <w:t>من فوائد الحديث:</w:t>
      </w:r>
    </w:p>
    <w:p w14:paraId="4A94134E" w14:textId="70D494C6" w:rsidR="00E81D9F" w:rsidRPr="00FA6DB9" w:rsidRDefault="00591DEC" w:rsidP="000E544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E81D9F"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E81D9F" w:rsidRPr="00FA6DB9">
        <w:rPr>
          <w:rFonts w:ascii="Traditional Arabic" w:eastAsia="Calibri" w:hAnsi="Traditional Arabic" w:cs="Traditional Arabic"/>
          <w:sz w:val="36"/>
          <w:szCs w:val="36"/>
          <w:rtl/>
        </w:rPr>
        <w:t xml:space="preserve"> أن ينزل المؤمن نفسه في </w:t>
      </w:r>
      <w:r w:rsidR="003E0674">
        <w:rPr>
          <w:rFonts w:ascii="Traditional Arabic" w:eastAsia="Calibri" w:hAnsi="Traditional Arabic" w:cs="Traditional Arabic"/>
          <w:sz w:val="36"/>
          <w:szCs w:val="36"/>
          <w:rtl/>
        </w:rPr>
        <w:t>الدُّنيا</w:t>
      </w:r>
      <w:r w:rsidR="00E81D9F" w:rsidRPr="00FA6DB9">
        <w:rPr>
          <w:rFonts w:ascii="Traditional Arabic" w:eastAsia="Calibri" w:hAnsi="Traditional Arabic" w:cs="Traditional Arabic"/>
          <w:sz w:val="36"/>
          <w:szCs w:val="36"/>
          <w:rtl/>
        </w:rPr>
        <w:t xml:space="preserve"> منزلة الغريب، فلا يعلق قلبه بشيء من بلد الغربة، بل قلبه متعلق بوطنه </w:t>
      </w:r>
      <w:r w:rsidR="00C82FFB">
        <w:rPr>
          <w:rFonts w:ascii="Traditional Arabic" w:eastAsia="Calibri" w:hAnsi="Traditional Arabic" w:cs="Traditional Arabic"/>
          <w:sz w:val="36"/>
          <w:szCs w:val="36"/>
          <w:rtl/>
        </w:rPr>
        <w:t>الذِي</w:t>
      </w:r>
      <w:r w:rsidR="00E81D9F" w:rsidRPr="00FA6DB9">
        <w:rPr>
          <w:rFonts w:ascii="Traditional Arabic" w:eastAsia="Calibri" w:hAnsi="Traditional Arabic" w:cs="Traditional Arabic"/>
          <w:sz w:val="36"/>
          <w:szCs w:val="36"/>
          <w:rtl/>
        </w:rPr>
        <w:t xml:space="preserve"> يرجع إليه، ويجعل إقامته في </w:t>
      </w:r>
      <w:r w:rsidR="003E0674">
        <w:rPr>
          <w:rFonts w:ascii="Traditional Arabic" w:eastAsia="Calibri" w:hAnsi="Traditional Arabic" w:cs="Traditional Arabic"/>
          <w:sz w:val="36"/>
          <w:szCs w:val="36"/>
          <w:rtl/>
        </w:rPr>
        <w:t>الدُّنيا</w:t>
      </w:r>
      <w:r w:rsidR="00E81D9F" w:rsidRPr="00FA6DB9">
        <w:rPr>
          <w:rFonts w:ascii="Traditional Arabic" w:eastAsia="Calibri" w:hAnsi="Traditional Arabic" w:cs="Traditional Arabic"/>
          <w:sz w:val="36"/>
          <w:szCs w:val="36"/>
          <w:rtl/>
        </w:rPr>
        <w:t xml:space="preserve"> ليقضي حاجته وجهازه للرجوع إلى وطنه، وهذا شأن الغريب، بل يكون كالمسافر لا يستقر في مكان بعينه، بل </w:t>
      </w:r>
      <w:r w:rsidR="00E81D9F" w:rsidRPr="00FA6DB9">
        <w:rPr>
          <w:rFonts w:ascii="Traditional Arabic" w:eastAsia="Calibri" w:hAnsi="Traditional Arabic" w:cs="Traditional Arabic" w:hint="eastAsia"/>
          <w:sz w:val="36"/>
          <w:szCs w:val="36"/>
          <w:rtl/>
        </w:rPr>
        <w:t>هو</w:t>
      </w:r>
      <w:r w:rsidR="00E81D9F" w:rsidRPr="00FA6DB9">
        <w:rPr>
          <w:rFonts w:ascii="Traditional Arabic" w:eastAsia="Calibri" w:hAnsi="Traditional Arabic" w:cs="Traditional Arabic"/>
          <w:sz w:val="36"/>
          <w:szCs w:val="36"/>
          <w:rtl/>
        </w:rPr>
        <w:t xml:space="preserve"> دائم السير إلى بلد الإقامة.</w:t>
      </w:r>
    </w:p>
    <w:p w14:paraId="2DB57BBE" w14:textId="77777777" w:rsidR="00E81D9F" w:rsidRPr="00FA6DB9" w:rsidRDefault="00E81D9F" w:rsidP="00E81D9F">
      <w:pPr>
        <w:pStyle w:val="2"/>
        <w:rPr>
          <w:rtl/>
        </w:rPr>
      </w:pPr>
      <w:bookmarkStart w:id="841" w:name="_Toc98591835"/>
      <w:r>
        <w:rPr>
          <w:rFonts w:hint="cs"/>
          <w:rtl/>
        </w:rPr>
        <w:t>باب طول الأمل:</w:t>
      </w:r>
      <w:bookmarkEnd w:id="841"/>
    </w:p>
    <w:p w14:paraId="2658EAC9" w14:textId="4668920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 -رَضِيَ اللَّهُ عَنْهُ-قال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خَطَّ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خَطًّا مُرَبَّعًا، وَخَطَّ خَطًّا فِي الْوَسَطِ خَارِجًا مِنْهُ، وَخَطَّ خُطَطًا صِغَارًا إِلَى هَذَا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فِي الْوَسَطِ مِنْ جَانِبِهِ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فِي الْوَسَطِ، وَقَالَ: (</w:t>
      </w:r>
      <w:r w:rsidRPr="005205F3">
        <w:rPr>
          <w:rFonts w:ascii="Traditional Arabic" w:eastAsia="Calibri" w:hAnsi="Traditional Arabic" w:cs="Traditional Arabic"/>
          <w:b/>
          <w:bCs/>
          <w:color w:val="0070C0"/>
          <w:sz w:val="36"/>
          <w:szCs w:val="36"/>
          <w:rtl/>
        </w:rPr>
        <w:t xml:space="preserve">هَذَا </w:t>
      </w:r>
      <w:r w:rsidR="00E40077">
        <w:rPr>
          <w:rFonts w:ascii="Traditional Arabic" w:eastAsia="Calibri" w:hAnsi="Traditional Arabic" w:cs="Traditional Arabic"/>
          <w:b/>
          <w:bCs/>
          <w:color w:val="0070C0"/>
          <w:sz w:val="36"/>
          <w:szCs w:val="36"/>
          <w:rtl/>
        </w:rPr>
        <w:t>الإِنسَان</w:t>
      </w:r>
      <w:r w:rsidRPr="005205F3">
        <w:rPr>
          <w:rFonts w:ascii="Traditional Arabic" w:eastAsia="Calibri" w:hAnsi="Traditional Arabic" w:cs="Traditional Arabic"/>
          <w:b/>
          <w:bCs/>
          <w:color w:val="0070C0"/>
          <w:sz w:val="36"/>
          <w:szCs w:val="36"/>
          <w:rtl/>
        </w:rPr>
        <w:t xml:space="preserve">، وَهَذَا أَجَلُهُ مُحِيطٌ بِهِ - أَوْ قَدْ أَحَاطَ بِهِ - وَهَذَا </w:t>
      </w:r>
      <w:r w:rsidR="00C82FFB">
        <w:rPr>
          <w:rFonts w:ascii="Traditional Arabic" w:eastAsia="Calibri" w:hAnsi="Traditional Arabic" w:cs="Traditional Arabic"/>
          <w:b/>
          <w:bCs/>
          <w:color w:val="0070C0"/>
          <w:sz w:val="36"/>
          <w:szCs w:val="36"/>
          <w:rtl/>
        </w:rPr>
        <w:t>الذِي</w:t>
      </w:r>
      <w:r w:rsidRPr="005205F3">
        <w:rPr>
          <w:rFonts w:ascii="Traditional Arabic" w:eastAsia="Calibri" w:hAnsi="Traditional Arabic" w:cs="Traditional Arabic"/>
          <w:b/>
          <w:bCs/>
          <w:color w:val="0070C0"/>
          <w:sz w:val="36"/>
          <w:szCs w:val="36"/>
          <w:rtl/>
        </w:rPr>
        <w:t xml:space="preserve"> هُوَ خَارِجٌ أَمَلُهُ، وَهَذِهِ الْخُطَطُ الصِّغَارُ الْأَعْرَاضُ، فَإِنْ أَخْطَأَهُ هَذَا نَهَشَهُ هَذَا، وَإِنْ أَخْطَأَهُ هَذَا نَهَش</w:t>
      </w:r>
      <w:r w:rsidRPr="005205F3">
        <w:rPr>
          <w:rFonts w:ascii="Traditional Arabic" w:eastAsia="Calibri" w:hAnsi="Traditional Arabic" w:cs="Traditional Arabic" w:hint="eastAsia"/>
          <w:b/>
          <w:bCs/>
          <w:color w:val="0070C0"/>
          <w:sz w:val="36"/>
          <w:szCs w:val="36"/>
          <w:rtl/>
        </w:rPr>
        <w:t>َهُ</w:t>
      </w:r>
      <w:r w:rsidRPr="005205F3">
        <w:rPr>
          <w:rFonts w:ascii="Traditional Arabic" w:eastAsia="Calibri" w:hAnsi="Traditional Arabic" w:cs="Traditional Arabic"/>
          <w:b/>
          <w:bCs/>
          <w:color w:val="0070C0"/>
          <w:sz w:val="36"/>
          <w:szCs w:val="36"/>
          <w:rtl/>
        </w:rPr>
        <w:t xml:space="preserve"> هَذَا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28888761" w14:textId="77777777" w:rsidR="002A4146" w:rsidRDefault="00E81D9F" w:rsidP="002A4146">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2A5B04D" w14:textId="77777777" w:rsidR="002A4146" w:rsidRPr="002A4146" w:rsidRDefault="00E81D9F" w:rsidP="00C57B6E">
      <w:pPr>
        <w:pStyle w:val="ab"/>
        <w:numPr>
          <w:ilvl w:val="0"/>
          <w:numId w:val="388"/>
        </w:numPr>
        <w:spacing w:after="160" w:line="256" w:lineRule="auto"/>
        <w:jc w:val="both"/>
        <w:rPr>
          <w:rFonts w:ascii="Traditional Arabic" w:eastAsia="Calibri" w:hAnsi="Traditional Arabic" w:cs="Traditional Arabic"/>
          <w:sz w:val="36"/>
          <w:szCs w:val="36"/>
          <w:rtl/>
        </w:rPr>
      </w:pPr>
      <w:r w:rsidRPr="002A4146">
        <w:rPr>
          <w:rFonts w:ascii="Traditional Arabic" w:eastAsia="Calibri" w:hAnsi="Traditional Arabic" w:cs="Traditional Arabic"/>
          <w:b/>
          <w:bCs/>
          <w:color w:val="0070C0"/>
          <w:sz w:val="36"/>
          <w:szCs w:val="36"/>
          <w:rtl/>
        </w:rPr>
        <w:lastRenderedPageBreak/>
        <w:t>الأعراض</w:t>
      </w:r>
      <w:r w:rsidRPr="002A4146">
        <w:rPr>
          <w:rFonts w:ascii="Traditional Arabic" w:eastAsia="Calibri" w:hAnsi="Traditional Arabic" w:cs="Traditional Arabic"/>
          <w:sz w:val="36"/>
          <w:szCs w:val="36"/>
          <w:rtl/>
        </w:rPr>
        <w:t>: الآفات العارضة له، فإن سلم من هذا لم يسلم من هذا، وإن سلم من الجميع ولم تصبه آفة من مرض أو فقد مال أو غير ذلك بغته الأجل.</w:t>
      </w:r>
    </w:p>
    <w:p w14:paraId="0CB56E78" w14:textId="4E43306D" w:rsidR="00E81D9F" w:rsidRPr="002A4146" w:rsidRDefault="00E81D9F" w:rsidP="00C57B6E">
      <w:pPr>
        <w:pStyle w:val="ab"/>
        <w:numPr>
          <w:ilvl w:val="0"/>
          <w:numId w:val="388"/>
        </w:numPr>
        <w:spacing w:after="160" w:line="256" w:lineRule="auto"/>
        <w:jc w:val="both"/>
        <w:rPr>
          <w:rFonts w:ascii="Traditional Arabic" w:eastAsia="Calibri" w:hAnsi="Traditional Arabic" w:cs="Traditional Arabic"/>
          <w:b/>
          <w:bCs/>
          <w:color w:val="7030A0"/>
          <w:sz w:val="36"/>
          <w:szCs w:val="36"/>
        </w:rPr>
      </w:pPr>
      <w:r w:rsidRPr="002A4146">
        <w:rPr>
          <w:rFonts w:ascii="Traditional Arabic" w:eastAsia="Calibri" w:hAnsi="Traditional Arabic" w:cs="Traditional Arabic"/>
          <w:b/>
          <w:bCs/>
          <w:color w:val="0070C0"/>
          <w:sz w:val="36"/>
          <w:szCs w:val="36"/>
          <w:rtl/>
        </w:rPr>
        <w:t>نهشه</w:t>
      </w:r>
      <w:r w:rsidRPr="002A4146">
        <w:rPr>
          <w:rFonts w:ascii="Traditional Arabic" w:eastAsia="Calibri" w:hAnsi="Traditional Arabic" w:cs="Traditional Arabic"/>
          <w:sz w:val="36"/>
          <w:szCs w:val="36"/>
          <w:rtl/>
        </w:rPr>
        <w:t>: أصابه</w:t>
      </w:r>
      <w:r w:rsidRPr="002A4146">
        <w:rPr>
          <w:rFonts w:ascii="Traditional Arabic" w:eastAsia="Calibri" w:hAnsi="Traditional Arabic" w:cs="Traditional Arabic" w:hint="cs"/>
          <w:sz w:val="36"/>
          <w:szCs w:val="36"/>
          <w:rtl/>
        </w:rPr>
        <w:t>،</w:t>
      </w:r>
      <w:r w:rsidRPr="002A4146">
        <w:rPr>
          <w:rFonts w:ascii="Traditional Arabic" w:eastAsia="Calibri" w:hAnsi="Traditional Arabic" w:cs="Traditional Arabic"/>
          <w:sz w:val="36"/>
          <w:szCs w:val="36"/>
          <w:rtl/>
        </w:rPr>
        <w:t xml:space="preserve"> وعبر بالنهش وهو لدغ ذات السم مبالغة في الإصابة والإهلاك</w:t>
      </w:r>
      <w:r w:rsidRPr="002A4146">
        <w:rPr>
          <w:rFonts w:ascii="Traditional Arabic" w:eastAsia="Calibri" w:hAnsi="Traditional Arabic" w:cs="Traditional Arabic" w:hint="cs"/>
          <w:sz w:val="36"/>
          <w:szCs w:val="36"/>
          <w:rtl/>
        </w:rPr>
        <w:t>؛</w:t>
      </w:r>
      <w:r w:rsidRPr="002A4146">
        <w:rPr>
          <w:rFonts w:ascii="Traditional Arabic" w:eastAsia="Calibri" w:hAnsi="Traditional Arabic" w:cs="Traditional Arabic"/>
          <w:sz w:val="36"/>
          <w:szCs w:val="36"/>
          <w:rtl/>
        </w:rPr>
        <w:t xml:space="preserve"> لأن </w:t>
      </w:r>
      <w:r w:rsidR="00E40077" w:rsidRPr="002A4146">
        <w:rPr>
          <w:rFonts w:ascii="Traditional Arabic" w:eastAsia="Calibri" w:hAnsi="Traditional Arabic" w:cs="Traditional Arabic"/>
          <w:sz w:val="36"/>
          <w:szCs w:val="36"/>
          <w:rtl/>
        </w:rPr>
        <w:t>الإِنسَان</w:t>
      </w:r>
      <w:r w:rsidRPr="002A4146">
        <w:rPr>
          <w:rFonts w:ascii="Traditional Arabic" w:eastAsia="Calibri" w:hAnsi="Traditional Arabic" w:cs="Traditional Arabic"/>
          <w:sz w:val="36"/>
          <w:szCs w:val="36"/>
          <w:rtl/>
        </w:rPr>
        <w:t xml:space="preserve"> تبغته هذه الأعراض أو الموت.</w:t>
      </w:r>
    </w:p>
    <w:p w14:paraId="38005F8B" w14:textId="77777777" w:rsidR="000E5449" w:rsidRPr="000E5449" w:rsidRDefault="000E5449" w:rsidP="002A4146">
      <w:pPr>
        <w:pStyle w:val="ab"/>
        <w:spacing w:after="160" w:line="256" w:lineRule="auto"/>
        <w:jc w:val="both"/>
        <w:rPr>
          <w:rFonts w:ascii="Traditional Arabic" w:eastAsia="Calibri" w:hAnsi="Traditional Arabic" w:cs="Traditional Arabic"/>
          <w:b/>
          <w:bCs/>
          <w:color w:val="7030A0"/>
          <w:sz w:val="36"/>
          <w:szCs w:val="36"/>
          <w:rtl/>
        </w:rPr>
      </w:pPr>
      <w:r w:rsidRPr="000E5449">
        <w:rPr>
          <w:rFonts w:ascii="Traditional Arabic" w:eastAsia="Calibri" w:hAnsi="Traditional Arabic" w:cs="Traditional Arabic" w:hint="cs"/>
          <w:b/>
          <w:bCs/>
          <w:color w:val="7030A0"/>
          <w:sz w:val="36"/>
          <w:szCs w:val="36"/>
          <w:rtl/>
        </w:rPr>
        <w:t>من فوائد الحديث:</w:t>
      </w:r>
    </w:p>
    <w:p w14:paraId="275BA17A" w14:textId="1A505630" w:rsidR="00E81D9F" w:rsidRPr="00F9371A" w:rsidRDefault="00E81D9F" w:rsidP="000E5449">
      <w:pPr>
        <w:pStyle w:val="ab"/>
        <w:spacing w:after="160" w:line="256" w:lineRule="auto"/>
        <w:jc w:val="both"/>
        <w:rPr>
          <w:rFonts w:ascii="Traditional Arabic" w:eastAsia="Calibri" w:hAnsi="Traditional Arabic" w:cs="Traditional Arabic"/>
          <w:sz w:val="36"/>
          <w:szCs w:val="36"/>
          <w:rtl/>
        </w:rPr>
      </w:pPr>
      <w:r w:rsidRPr="00F9371A">
        <w:rPr>
          <w:rFonts w:ascii="Traditional Arabic" w:eastAsia="Calibri" w:hAnsi="Traditional Arabic" w:cs="Traditional Arabic"/>
          <w:sz w:val="36"/>
          <w:szCs w:val="36"/>
          <w:rtl/>
        </w:rPr>
        <w:t xml:space="preserve">إشارة إلى الحض </w:t>
      </w:r>
      <w:r w:rsidR="00C82FFB">
        <w:rPr>
          <w:rFonts w:ascii="Traditional Arabic" w:eastAsia="Calibri" w:hAnsi="Traditional Arabic" w:cs="Traditional Arabic"/>
          <w:sz w:val="36"/>
          <w:szCs w:val="36"/>
          <w:rtl/>
        </w:rPr>
        <w:t>عَلَى</w:t>
      </w:r>
      <w:r w:rsidRPr="00F9371A">
        <w:rPr>
          <w:rFonts w:ascii="Traditional Arabic" w:eastAsia="Calibri" w:hAnsi="Traditional Arabic" w:cs="Traditional Arabic"/>
          <w:sz w:val="36"/>
          <w:szCs w:val="36"/>
          <w:rtl/>
        </w:rPr>
        <w:t xml:space="preserve"> قصر الأمل والاستعداد لبغتة الأجل.</w:t>
      </w:r>
    </w:p>
    <w:p w14:paraId="014E7B6C" w14:textId="77777777" w:rsidR="00E81D9F" w:rsidRPr="00FA6DB9" w:rsidRDefault="00E81D9F" w:rsidP="00E81D9F">
      <w:pPr>
        <w:pStyle w:val="2"/>
        <w:rPr>
          <w:rtl/>
        </w:rPr>
      </w:pPr>
      <w:bookmarkStart w:id="842" w:name="_Toc98591836"/>
      <w:r>
        <w:rPr>
          <w:rFonts w:hint="cs"/>
          <w:rtl/>
        </w:rPr>
        <w:t>باب من بلغ ستين سنة فقد أعذر الله إليه في العمر:</w:t>
      </w:r>
      <w:bookmarkEnd w:id="842"/>
    </w:p>
    <w:p w14:paraId="3AE19741" w14:textId="4462DA8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قَالَ: (</w:t>
      </w:r>
      <w:r w:rsidRPr="00366BA1">
        <w:rPr>
          <w:rFonts w:ascii="Traditional Arabic" w:eastAsia="Calibri" w:hAnsi="Traditional Arabic" w:cs="Traditional Arabic"/>
          <w:b/>
          <w:bCs/>
          <w:color w:val="0070C0"/>
          <w:sz w:val="36"/>
          <w:szCs w:val="36"/>
          <w:rtl/>
        </w:rPr>
        <w:t>أَعْذَرَ اللَّهُ إِلَى امْرِئٍ أَخَّرَ أَجَلَهُ حَتَّى بَلَّغَهُ سِتِّينَ سَنَةً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7B747B37"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3EA7FA25" w14:textId="12E9B896"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أعذر: الإعذار: إزالة العذر، أي: لم يُبق للعبد اعتذارا كأن يقول: لو مد لي في العمر لفعلت ما أُمرت به.</w:t>
      </w:r>
    </w:p>
    <w:p w14:paraId="4D343F5F"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87008DC" w14:textId="254DAB78"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الى أن استكمال الستين مظنة لانقضاء الأجل.</w:t>
      </w:r>
    </w:p>
    <w:p w14:paraId="2D10C899" w14:textId="67340C0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كلما طال عمره قامت عليه الحجة، وانتفت عنه المعاذير؛ فينبغي أن يتوب ويحسن العمل.</w:t>
      </w:r>
    </w:p>
    <w:p w14:paraId="77EC65E7" w14:textId="631506FF" w:rsidR="00E81D9F" w:rsidRPr="00FA6DB9" w:rsidRDefault="00E81D9F" w:rsidP="00E81D9F">
      <w:pPr>
        <w:pStyle w:val="2"/>
        <w:rPr>
          <w:rtl/>
        </w:rPr>
      </w:pPr>
      <w:bookmarkStart w:id="843" w:name="_Toc98591837"/>
      <w:r>
        <w:rPr>
          <w:rFonts w:hint="cs"/>
          <w:rtl/>
        </w:rPr>
        <w:t xml:space="preserve">باب كراهة الحرص </w:t>
      </w:r>
      <w:r w:rsidR="00C82FFB">
        <w:rPr>
          <w:rFonts w:hint="cs"/>
          <w:rtl/>
        </w:rPr>
        <w:t>عَلَى</w:t>
      </w:r>
      <w:r>
        <w:rPr>
          <w:rFonts w:hint="cs"/>
          <w:rtl/>
        </w:rPr>
        <w:t xml:space="preserve"> المال و</w:t>
      </w:r>
      <w:r w:rsidR="003E0674">
        <w:rPr>
          <w:rFonts w:hint="cs"/>
          <w:rtl/>
        </w:rPr>
        <w:t>الدُّنيا</w:t>
      </w:r>
      <w:r>
        <w:rPr>
          <w:rFonts w:hint="cs"/>
          <w:rtl/>
        </w:rPr>
        <w:t>:</w:t>
      </w:r>
      <w:bookmarkEnd w:id="843"/>
    </w:p>
    <w:p w14:paraId="430E4455" w14:textId="3E72EB3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سَمِعْتُ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يَقُولُ: (</w:t>
      </w:r>
      <w:r w:rsidRPr="004C3418">
        <w:rPr>
          <w:rFonts w:ascii="Traditional Arabic" w:eastAsia="Calibri" w:hAnsi="Traditional Arabic" w:cs="Traditional Arabic"/>
          <w:b/>
          <w:bCs/>
          <w:color w:val="0070C0"/>
          <w:sz w:val="36"/>
          <w:szCs w:val="36"/>
          <w:rtl/>
        </w:rPr>
        <w:t xml:space="preserve">لَا يَزَالُ قَلْبُ الْكَبِيرِ شَابًّا فِي اثْنَتَيْنِ؛ فِي حُبِّ </w:t>
      </w:r>
      <w:r w:rsidR="003E0674">
        <w:rPr>
          <w:rFonts w:ascii="Traditional Arabic" w:eastAsia="Calibri" w:hAnsi="Traditional Arabic" w:cs="Traditional Arabic"/>
          <w:b/>
          <w:bCs/>
          <w:color w:val="0070C0"/>
          <w:sz w:val="36"/>
          <w:szCs w:val="36"/>
          <w:rtl/>
        </w:rPr>
        <w:t>الدُّنيا</w:t>
      </w:r>
      <w:r w:rsidRPr="004C3418">
        <w:rPr>
          <w:rFonts w:ascii="Traditional Arabic" w:eastAsia="Calibri" w:hAnsi="Traditional Arabic" w:cs="Traditional Arabic"/>
          <w:b/>
          <w:bCs/>
          <w:color w:val="0070C0"/>
          <w:sz w:val="36"/>
          <w:szCs w:val="36"/>
          <w:rtl/>
        </w:rPr>
        <w:t xml:space="preserve"> وَطُولِ الْأَمَلِ</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15603CA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وعَنْ</w:t>
      </w:r>
      <w:r w:rsidRPr="00FA6DB9">
        <w:rPr>
          <w:rFonts w:ascii="Traditional Arabic" w:eastAsia="Calibri" w:hAnsi="Traditional Arabic" w:cs="Traditional Arabic"/>
          <w:sz w:val="36"/>
          <w:szCs w:val="36"/>
          <w:rtl/>
        </w:rPr>
        <w:t xml:space="preserve"> أَنَسٍ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C3418">
        <w:rPr>
          <w:rFonts w:ascii="Traditional Arabic" w:eastAsia="Calibri" w:hAnsi="Traditional Arabic" w:cs="Traditional Arabic"/>
          <w:b/>
          <w:bCs/>
          <w:color w:val="0070C0"/>
          <w:sz w:val="36"/>
          <w:szCs w:val="36"/>
          <w:rtl/>
        </w:rPr>
        <w:t>يَكْبَرُ ابْنُ آدَمَ، وَيَكْبَرُ مَعَهُ اثْنَانِ؛ حُبُّ الْمَالِ وَطُول الْعُمُرِ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802DED5" w14:textId="373F57E5" w:rsidR="00E81D9F" w:rsidRPr="004C3418"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2A4146">
        <w:rPr>
          <w:rFonts w:ascii="Traditional Arabic" w:eastAsia="Calibri" w:hAnsi="Traditional Arabic" w:cs="Traditional Arabic"/>
          <w:b/>
          <w:bCs/>
          <w:color w:val="7030A0"/>
          <w:sz w:val="36"/>
          <w:szCs w:val="36"/>
          <w:rtl/>
        </w:rPr>
        <w:lastRenderedPageBreak/>
        <w:t>من فوائد الحديثين:</w:t>
      </w:r>
    </w:p>
    <w:p w14:paraId="112B4BE7" w14:textId="3E2663A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قوة استحكام حب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للدنيا وتعلق قلبه بها.</w:t>
      </w:r>
    </w:p>
    <w:p w14:paraId="450B8B13" w14:textId="12BFAA7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كراهة 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طول العمر وكثرة المال.</w:t>
      </w:r>
    </w:p>
    <w:p w14:paraId="66E32D8B" w14:textId="06B405DD" w:rsidR="00E81D9F" w:rsidRPr="00FA6DB9" w:rsidRDefault="00E81D9F" w:rsidP="00E81D9F">
      <w:pPr>
        <w:pStyle w:val="2"/>
        <w:rPr>
          <w:rtl/>
        </w:rPr>
      </w:pPr>
      <w:bookmarkStart w:id="844" w:name="_Toc98591838"/>
      <w:r>
        <w:rPr>
          <w:rFonts w:hint="cs"/>
          <w:rtl/>
        </w:rPr>
        <w:t xml:space="preserve">باب العمل </w:t>
      </w:r>
      <w:r w:rsidR="00C82FFB">
        <w:rPr>
          <w:rFonts w:hint="cs"/>
          <w:rtl/>
        </w:rPr>
        <w:t>الذِي</w:t>
      </w:r>
      <w:r>
        <w:rPr>
          <w:rFonts w:hint="cs"/>
          <w:rtl/>
        </w:rPr>
        <w:t xml:space="preserve"> يبتغي به وجه الله:</w:t>
      </w:r>
      <w:bookmarkEnd w:id="844"/>
    </w:p>
    <w:p w14:paraId="34571EF0" w14:textId="52E75554"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27647">
        <w:rPr>
          <w:rFonts w:ascii="Traditional Arabic" w:eastAsia="Calibri" w:hAnsi="Traditional Arabic" w:cs="Traditional Arabic"/>
          <w:b/>
          <w:bCs/>
          <w:color w:val="0070C0"/>
          <w:sz w:val="36"/>
          <w:szCs w:val="36"/>
          <w:rtl/>
        </w:rPr>
        <w:t xml:space="preserve">يَقُولُ اللَّهُ </w:t>
      </w:r>
      <w:r w:rsidR="00A40BAE">
        <w:rPr>
          <w:rFonts w:ascii="Traditional Arabic" w:eastAsia="Calibri" w:hAnsi="Traditional Arabic" w:cs="Traditional Arabic"/>
          <w:b/>
          <w:bCs/>
          <w:color w:val="0070C0"/>
          <w:sz w:val="36"/>
          <w:szCs w:val="36"/>
          <w:rtl/>
        </w:rPr>
        <w:t>تعالى</w:t>
      </w:r>
      <w:r w:rsidRPr="00627647">
        <w:rPr>
          <w:rFonts w:ascii="Traditional Arabic" w:eastAsia="Calibri" w:hAnsi="Traditional Arabic" w:cs="Traditional Arabic"/>
          <w:b/>
          <w:bCs/>
          <w:color w:val="0070C0"/>
          <w:sz w:val="36"/>
          <w:szCs w:val="36"/>
          <w:rtl/>
        </w:rPr>
        <w:t xml:space="preserve">: مَا لِعَبْدِي الْمُؤْمِنِ عِنْدِي جَزَاءٌ إِذَا قَبَضْتُ صَفِيَّهُ مِنْ أَهْلِ </w:t>
      </w:r>
      <w:r w:rsidR="003E0674">
        <w:rPr>
          <w:rFonts w:ascii="Traditional Arabic" w:eastAsia="Calibri" w:hAnsi="Traditional Arabic" w:cs="Traditional Arabic"/>
          <w:b/>
          <w:bCs/>
          <w:color w:val="0070C0"/>
          <w:sz w:val="36"/>
          <w:szCs w:val="36"/>
          <w:rtl/>
        </w:rPr>
        <w:t>الدُّنيا</w:t>
      </w:r>
      <w:r w:rsidRPr="00627647">
        <w:rPr>
          <w:rFonts w:ascii="Traditional Arabic" w:eastAsia="Calibri" w:hAnsi="Traditional Arabic" w:cs="Traditional Arabic"/>
          <w:b/>
          <w:bCs/>
          <w:color w:val="0070C0"/>
          <w:sz w:val="36"/>
          <w:szCs w:val="36"/>
          <w:rtl/>
        </w:rPr>
        <w:t xml:space="preserve"> ثُمَّ احْتَسَبَهُ، إِلَّا الْجَنَّةُ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33B7527A" w14:textId="6560C5B9" w:rsidR="002A4146" w:rsidRDefault="000E5449" w:rsidP="002A4146">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B81A87D" w14:textId="74402740" w:rsidR="002A4146" w:rsidRDefault="002A4146" w:rsidP="002A414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2A4146">
        <w:rPr>
          <w:rFonts w:ascii="Traditional Arabic" w:eastAsia="Calibri" w:hAnsi="Traditional Arabic" w:cs="Traditional Arabic"/>
          <w:b/>
          <w:bCs/>
          <w:color w:val="0070C0"/>
          <w:sz w:val="36"/>
          <w:szCs w:val="36"/>
          <w:rtl/>
        </w:rPr>
        <w:t>صفيه</w:t>
      </w:r>
      <w:r w:rsidRPr="002A4146">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00E81D9F" w:rsidRPr="002A4146">
        <w:rPr>
          <w:rFonts w:ascii="Traditional Arabic" w:eastAsia="Calibri" w:hAnsi="Traditional Arabic" w:cs="Traditional Arabic"/>
          <w:sz w:val="36"/>
          <w:szCs w:val="36"/>
          <w:rtl/>
        </w:rPr>
        <w:t xml:space="preserve">الصفي هو الحبيب المصافي كالولد والأخ وكل من يحبه </w:t>
      </w:r>
      <w:r w:rsidR="00E40077" w:rsidRPr="002A4146">
        <w:rPr>
          <w:rFonts w:ascii="Traditional Arabic" w:eastAsia="Calibri" w:hAnsi="Traditional Arabic" w:cs="Traditional Arabic"/>
          <w:sz w:val="36"/>
          <w:szCs w:val="36"/>
          <w:rtl/>
        </w:rPr>
        <w:t>الإِنسَان</w:t>
      </w:r>
      <w:r>
        <w:rPr>
          <w:rFonts w:ascii="Traditional Arabic" w:eastAsia="Calibri" w:hAnsi="Traditional Arabic" w:cs="Traditional Arabic" w:hint="cs"/>
          <w:sz w:val="36"/>
          <w:szCs w:val="36"/>
          <w:rtl/>
        </w:rPr>
        <w:t>.</w:t>
      </w:r>
    </w:p>
    <w:p w14:paraId="066218F6" w14:textId="3E9AE940" w:rsidR="00E81D9F" w:rsidRPr="002A4146" w:rsidRDefault="002A4146" w:rsidP="002A4146">
      <w:pPr>
        <w:spacing w:after="160" w:line="256" w:lineRule="auto"/>
        <w:ind w:firstLine="720"/>
        <w:jc w:val="both"/>
        <w:rPr>
          <w:rFonts w:ascii="Traditional Arabic" w:eastAsia="Calibri" w:hAnsi="Traditional Arabic" w:cs="Traditional Arabic"/>
          <w:b/>
          <w:bCs/>
          <w:color w:val="7030A0"/>
          <w:sz w:val="36"/>
          <w:szCs w:val="36"/>
          <w:rtl/>
        </w:rPr>
      </w:pPr>
      <w:r>
        <w:rPr>
          <w:rFonts w:ascii="Traditional Arabic" w:eastAsia="Calibri" w:hAnsi="Traditional Arabic" w:cs="Traditional Arabic" w:hint="cs"/>
          <w:sz w:val="36"/>
          <w:szCs w:val="36"/>
          <w:rtl/>
        </w:rPr>
        <w:t xml:space="preserve">2- </w:t>
      </w:r>
      <w:r w:rsidR="00E81D9F" w:rsidRPr="002A4146">
        <w:rPr>
          <w:rFonts w:ascii="Traditional Arabic" w:eastAsia="Calibri" w:hAnsi="Traditional Arabic" w:cs="Traditional Arabic"/>
          <w:b/>
          <w:bCs/>
          <w:color w:val="0070C0"/>
          <w:sz w:val="36"/>
          <w:szCs w:val="36"/>
          <w:rtl/>
        </w:rPr>
        <w:t>احتسبه</w:t>
      </w:r>
      <w:r w:rsidR="00E81D9F" w:rsidRPr="002A4146">
        <w:rPr>
          <w:rFonts w:ascii="Traditional Arabic" w:eastAsia="Calibri" w:hAnsi="Traditional Arabic" w:cs="Traditional Arabic"/>
          <w:sz w:val="36"/>
          <w:szCs w:val="36"/>
          <w:rtl/>
        </w:rPr>
        <w:t xml:space="preserve">: صبر </w:t>
      </w:r>
      <w:r w:rsidR="00C82FFB" w:rsidRPr="002A4146">
        <w:rPr>
          <w:rFonts w:ascii="Traditional Arabic" w:eastAsia="Calibri" w:hAnsi="Traditional Arabic" w:cs="Traditional Arabic"/>
          <w:sz w:val="36"/>
          <w:szCs w:val="36"/>
          <w:rtl/>
        </w:rPr>
        <w:t>عَلَى</w:t>
      </w:r>
      <w:r w:rsidR="00E81D9F" w:rsidRPr="002A4146">
        <w:rPr>
          <w:rFonts w:ascii="Traditional Arabic" w:eastAsia="Calibri" w:hAnsi="Traditional Arabic" w:cs="Traditional Arabic"/>
          <w:sz w:val="36"/>
          <w:szCs w:val="36"/>
          <w:rtl/>
        </w:rPr>
        <w:t xml:space="preserve"> فقده راجيا الأجر من الله </w:t>
      </w:r>
      <w:r w:rsidR="00C82FFB" w:rsidRPr="002A4146">
        <w:rPr>
          <w:rFonts w:ascii="Traditional Arabic" w:eastAsia="Calibri" w:hAnsi="Traditional Arabic" w:cs="Traditional Arabic"/>
          <w:sz w:val="36"/>
          <w:szCs w:val="36"/>
          <w:rtl/>
        </w:rPr>
        <w:t>عَلَى</w:t>
      </w:r>
      <w:r w:rsidR="00E81D9F" w:rsidRPr="002A4146">
        <w:rPr>
          <w:rFonts w:ascii="Traditional Arabic" w:eastAsia="Calibri" w:hAnsi="Traditional Arabic" w:cs="Traditional Arabic"/>
          <w:sz w:val="36"/>
          <w:szCs w:val="36"/>
          <w:rtl/>
        </w:rPr>
        <w:t xml:space="preserve"> ذلك، وأصل الحِسبة الأجرة، والاحتساب طلب الأجر من الله </w:t>
      </w:r>
      <w:r w:rsidR="00A40BAE" w:rsidRPr="002A4146">
        <w:rPr>
          <w:rFonts w:ascii="Traditional Arabic" w:eastAsia="Calibri" w:hAnsi="Traditional Arabic" w:cs="Traditional Arabic"/>
          <w:sz w:val="36"/>
          <w:szCs w:val="36"/>
          <w:rtl/>
        </w:rPr>
        <w:t>تعالى</w:t>
      </w:r>
      <w:r w:rsidR="00E81D9F" w:rsidRPr="002A4146">
        <w:rPr>
          <w:rFonts w:ascii="Traditional Arabic" w:eastAsia="Calibri" w:hAnsi="Traditional Arabic" w:cs="Traditional Arabic"/>
          <w:sz w:val="36"/>
          <w:szCs w:val="36"/>
          <w:rtl/>
        </w:rPr>
        <w:t xml:space="preserve"> خالص</w:t>
      </w:r>
      <w:r w:rsidR="005378C4">
        <w:rPr>
          <w:rFonts w:ascii="Traditional Arabic" w:eastAsia="Calibri" w:hAnsi="Traditional Arabic" w:cs="Traditional Arabic" w:hint="cs"/>
          <w:sz w:val="36"/>
          <w:szCs w:val="36"/>
          <w:rtl/>
        </w:rPr>
        <w:t>ً</w:t>
      </w:r>
      <w:r w:rsidR="00E81D9F" w:rsidRPr="002A4146">
        <w:rPr>
          <w:rFonts w:ascii="Traditional Arabic" w:eastAsia="Calibri" w:hAnsi="Traditional Arabic" w:cs="Traditional Arabic"/>
          <w:sz w:val="36"/>
          <w:szCs w:val="36"/>
          <w:rtl/>
        </w:rPr>
        <w:t>ا.</w:t>
      </w:r>
    </w:p>
    <w:p w14:paraId="4BD7D78C" w14:textId="77777777" w:rsidR="000E5449" w:rsidRPr="000E5449" w:rsidRDefault="000E5449" w:rsidP="00F90823">
      <w:pPr>
        <w:pStyle w:val="ab"/>
        <w:spacing w:after="160" w:line="256" w:lineRule="auto"/>
        <w:jc w:val="both"/>
        <w:rPr>
          <w:rFonts w:ascii="Traditional Arabic" w:eastAsia="Calibri" w:hAnsi="Traditional Arabic" w:cs="Traditional Arabic"/>
          <w:sz w:val="36"/>
          <w:szCs w:val="36"/>
          <w:rtl/>
        </w:rPr>
      </w:pPr>
      <w:r w:rsidRPr="000E5449">
        <w:rPr>
          <w:rFonts w:ascii="Traditional Arabic" w:eastAsia="Calibri" w:hAnsi="Traditional Arabic" w:cs="Traditional Arabic"/>
          <w:bCs/>
          <w:color w:val="7030A0"/>
          <w:sz w:val="36"/>
          <w:szCs w:val="36"/>
          <w:rtl/>
        </w:rPr>
        <w:t>من فوائد الحديث:</w:t>
      </w:r>
    </w:p>
    <w:p w14:paraId="7C644026" w14:textId="7939A148" w:rsidR="00E81D9F" w:rsidRPr="007E59DD" w:rsidRDefault="00E81D9F" w:rsidP="000E5449">
      <w:pPr>
        <w:pStyle w:val="ab"/>
        <w:spacing w:after="160" w:line="256" w:lineRule="auto"/>
        <w:jc w:val="both"/>
        <w:rPr>
          <w:rFonts w:ascii="Traditional Arabic" w:eastAsia="Calibri" w:hAnsi="Traditional Arabic" w:cs="Traditional Arabic"/>
          <w:sz w:val="36"/>
          <w:szCs w:val="36"/>
          <w:rtl/>
        </w:rPr>
      </w:pPr>
      <w:r w:rsidRPr="007E59DD">
        <w:rPr>
          <w:rFonts w:ascii="Traditional Arabic" w:eastAsia="Calibri" w:hAnsi="Traditional Arabic" w:cs="Traditional Arabic"/>
          <w:sz w:val="36"/>
          <w:szCs w:val="36"/>
          <w:rtl/>
        </w:rPr>
        <w:t>فضل الصبر والاحتساب عند فقد الأحباب.</w:t>
      </w:r>
    </w:p>
    <w:p w14:paraId="2CFDE725" w14:textId="77777777" w:rsidR="00E81D9F" w:rsidRPr="00FA6DB9" w:rsidRDefault="00E81D9F" w:rsidP="00E81D9F">
      <w:pPr>
        <w:pStyle w:val="2"/>
        <w:rPr>
          <w:rtl/>
        </w:rPr>
      </w:pPr>
      <w:bookmarkStart w:id="845" w:name="_Toc98591839"/>
      <w:r>
        <w:rPr>
          <w:rFonts w:hint="cs"/>
          <w:rtl/>
        </w:rPr>
        <w:t>باب المبادرة بالصالحات:</w:t>
      </w:r>
      <w:bookmarkEnd w:id="845"/>
    </w:p>
    <w:p w14:paraId="23993B4D" w14:textId="074BA93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7B22B2">
        <w:rPr>
          <w:rFonts w:ascii="Traditional Arabic" w:eastAsia="Calibri" w:hAnsi="Traditional Arabic" w:cs="Traditional Arabic"/>
          <w:b/>
          <w:bCs/>
          <w:color w:val="0070C0"/>
          <w:sz w:val="36"/>
          <w:szCs w:val="36"/>
          <w:rtl/>
        </w:rPr>
        <w:t>بَادِرُوا بِالْأَعْمَالِ فِتَنًا كَقِطَعِ اللَّيْلِ الْمُظْلِمِ، يُصْبِحُ الرَّجُلُ مُؤْمِنًا، وَيُمْسِي كَافِرًا - أَوْ: يُمْسِي مُؤْمِنًا، وَيُصْبِحُ ك</w:t>
      </w:r>
      <w:r w:rsidRPr="007B22B2">
        <w:rPr>
          <w:rFonts w:ascii="Traditional Arabic" w:eastAsia="Calibri" w:hAnsi="Traditional Arabic" w:cs="Traditional Arabic" w:hint="eastAsia"/>
          <w:b/>
          <w:bCs/>
          <w:color w:val="0070C0"/>
          <w:sz w:val="36"/>
          <w:szCs w:val="36"/>
          <w:rtl/>
        </w:rPr>
        <w:t>َافِرًا</w:t>
      </w:r>
      <w:r w:rsidRPr="007B22B2">
        <w:rPr>
          <w:rFonts w:ascii="Traditional Arabic" w:eastAsia="Calibri" w:hAnsi="Traditional Arabic" w:cs="Traditional Arabic"/>
          <w:b/>
          <w:bCs/>
          <w:color w:val="0070C0"/>
          <w:sz w:val="36"/>
          <w:szCs w:val="36"/>
          <w:rtl/>
        </w:rPr>
        <w:t xml:space="preserve"> - يَبِيعُ دِينَهُ بِعَرَضٍ مِنَ </w:t>
      </w:r>
      <w:r w:rsidR="003E0674">
        <w:rPr>
          <w:rFonts w:ascii="Traditional Arabic" w:eastAsia="Calibri" w:hAnsi="Traditional Arabic" w:cs="Traditional Arabic"/>
          <w:b/>
          <w:bCs/>
          <w:color w:val="0070C0"/>
          <w:sz w:val="36"/>
          <w:szCs w:val="36"/>
          <w:rtl/>
        </w:rPr>
        <w:t>الدُّنيا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0361EE6" w14:textId="77777777" w:rsidR="000E5449" w:rsidRPr="00020669" w:rsidRDefault="00E81D9F" w:rsidP="000E5449">
      <w:pPr>
        <w:spacing w:after="160"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000E5449" w:rsidRPr="00020669">
        <w:rPr>
          <w:rFonts w:ascii="Traditional Arabic" w:eastAsia="Calibri" w:hAnsi="Traditional Arabic" w:cs="Traditional Arabic" w:hint="cs"/>
          <w:b/>
          <w:bCs/>
          <w:color w:val="7030A0"/>
          <w:sz w:val="36"/>
          <w:szCs w:val="36"/>
          <w:rtl/>
        </w:rPr>
        <w:t>معاني الكلمات:</w:t>
      </w:r>
    </w:p>
    <w:p w14:paraId="4884D00A" w14:textId="55AE6C5B"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7B22B2">
        <w:rPr>
          <w:rFonts w:ascii="Traditional Arabic" w:eastAsia="Calibri" w:hAnsi="Traditional Arabic" w:cs="Traditional Arabic"/>
          <w:b/>
          <w:bCs/>
          <w:color w:val="0070C0"/>
          <w:sz w:val="36"/>
          <w:szCs w:val="36"/>
          <w:rtl/>
        </w:rPr>
        <w:t>بادروا</w:t>
      </w:r>
      <w:r w:rsidRPr="00FA6DB9">
        <w:rPr>
          <w:rFonts w:ascii="Traditional Arabic" w:eastAsia="Calibri" w:hAnsi="Traditional Arabic" w:cs="Traditional Arabic"/>
          <w:sz w:val="36"/>
          <w:szCs w:val="36"/>
          <w:rtl/>
        </w:rPr>
        <w:t>: سابقوا وسارعوا.</w:t>
      </w:r>
    </w:p>
    <w:p w14:paraId="1F7FC03E" w14:textId="02FED48F" w:rsidR="005275E0" w:rsidRDefault="005275E0" w:rsidP="00E81D9F">
      <w:pPr>
        <w:spacing w:after="160" w:line="256" w:lineRule="auto"/>
        <w:ind w:firstLine="720"/>
        <w:jc w:val="both"/>
        <w:rPr>
          <w:rFonts w:ascii="Traditional Arabic" w:eastAsia="Calibri" w:hAnsi="Traditional Arabic" w:cs="Traditional Arabic"/>
          <w:sz w:val="36"/>
          <w:szCs w:val="36"/>
          <w:rtl/>
        </w:rPr>
      </w:pPr>
    </w:p>
    <w:p w14:paraId="052D10C0" w14:textId="77777777" w:rsidR="005275E0" w:rsidRPr="00FA6DB9" w:rsidRDefault="005275E0" w:rsidP="00E81D9F">
      <w:pPr>
        <w:spacing w:after="160" w:line="256" w:lineRule="auto"/>
        <w:ind w:firstLine="720"/>
        <w:jc w:val="both"/>
        <w:rPr>
          <w:rFonts w:ascii="Traditional Arabic" w:eastAsia="Calibri" w:hAnsi="Traditional Arabic" w:cs="Traditional Arabic"/>
          <w:sz w:val="36"/>
          <w:szCs w:val="36"/>
          <w:rtl/>
        </w:rPr>
      </w:pPr>
    </w:p>
    <w:p w14:paraId="2A2DEC05"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3EC4543B" w14:textId="400D9F2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المبادرة إلى الأعمال الصالحة قبل تعذرها والاشتغال عنها بما يحدث من الفتن الشاغلة المتكاثرة المتراكمة كتراكم ظلام الليل المظلم لا المقمر</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p>
    <w:p w14:paraId="0CE0422A" w14:textId="7259E08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شدة هذه الفتن حتى إن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ينقلب في اليوم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هذا الانقلاب بين الإيمان والكفر.</w:t>
      </w:r>
    </w:p>
    <w:p w14:paraId="1256F9DC" w14:textId="4A4940EE" w:rsidR="00E81D9F" w:rsidRPr="00FA6DB9" w:rsidRDefault="00E81D9F" w:rsidP="00E81D9F">
      <w:pPr>
        <w:pStyle w:val="2"/>
        <w:rPr>
          <w:rtl/>
        </w:rPr>
      </w:pPr>
      <w:bookmarkStart w:id="846" w:name="_Toc98591840"/>
      <w:r>
        <w:rPr>
          <w:rFonts w:hint="cs"/>
          <w:rtl/>
        </w:rPr>
        <w:t xml:space="preserve">باب ما يحذر من زهرة </w:t>
      </w:r>
      <w:r w:rsidR="003E0674">
        <w:rPr>
          <w:rFonts w:hint="cs"/>
          <w:rtl/>
        </w:rPr>
        <w:t>الدُّنيا</w:t>
      </w:r>
      <w:r>
        <w:rPr>
          <w:rFonts w:hint="cs"/>
          <w:rtl/>
        </w:rPr>
        <w:t xml:space="preserve"> والتنافس فيها:</w:t>
      </w:r>
      <w:bookmarkEnd w:id="846"/>
    </w:p>
    <w:p w14:paraId="2DBC3408" w14:textId="06F8C1A6"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عِمْرَانَ بْنِ حُصَيْنٍ -رَضِيَ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27AA5">
        <w:rPr>
          <w:rFonts w:ascii="Traditional Arabic" w:eastAsia="Calibri" w:hAnsi="Traditional Arabic" w:cs="Traditional Arabic"/>
          <w:b/>
          <w:bCs/>
          <w:color w:val="0070C0"/>
          <w:sz w:val="36"/>
          <w:szCs w:val="36"/>
          <w:rtl/>
        </w:rPr>
        <w:t xml:space="preserve">خَيْرُكُمْ قَرْنِي، ثُمَّ </w:t>
      </w:r>
      <w:r w:rsidR="00C82FFB">
        <w:rPr>
          <w:rFonts w:ascii="Traditional Arabic" w:eastAsia="Calibri" w:hAnsi="Traditional Arabic" w:cs="Traditional Arabic"/>
          <w:b/>
          <w:bCs/>
          <w:color w:val="0070C0"/>
          <w:sz w:val="36"/>
          <w:szCs w:val="36"/>
          <w:rtl/>
        </w:rPr>
        <w:t>الذِي</w:t>
      </w:r>
      <w:r w:rsidRPr="00227AA5">
        <w:rPr>
          <w:rFonts w:ascii="Traditional Arabic" w:eastAsia="Calibri" w:hAnsi="Traditional Arabic" w:cs="Traditional Arabic"/>
          <w:b/>
          <w:bCs/>
          <w:color w:val="0070C0"/>
          <w:sz w:val="36"/>
          <w:szCs w:val="36"/>
          <w:rtl/>
        </w:rPr>
        <w:t xml:space="preserve">نَ يَلُونَهُمْ، ثُمَّ </w:t>
      </w:r>
      <w:r w:rsidR="00C82FFB">
        <w:rPr>
          <w:rFonts w:ascii="Traditional Arabic" w:eastAsia="Calibri" w:hAnsi="Traditional Arabic" w:cs="Traditional Arabic"/>
          <w:b/>
          <w:bCs/>
          <w:color w:val="0070C0"/>
          <w:sz w:val="36"/>
          <w:szCs w:val="36"/>
          <w:rtl/>
        </w:rPr>
        <w:t>الذِي</w:t>
      </w:r>
      <w:r w:rsidRPr="00227AA5">
        <w:rPr>
          <w:rFonts w:ascii="Traditional Arabic" w:eastAsia="Calibri" w:hAnsi="Traditional Arabic" w:cs="Traditional Arabic"/>
          <w:b/>
          <w:bCs/>
          <w:color w:val="0070C0"/>
          <w:sz w:val="36"/>
          <w:szCs w:val="36"/>
          <w:rtl/>
        </w:rPr>
        <w:t>نَ يَلُونَهُمْ</w:t>
      </w:r>
      <w:r w:rsidRPr="00FA6DB9">
        <w:rPr>
          <w:rFonts w:ascii="Traditional Arabic" w:eastAsia="Calibri" w:hAnsi="Traditional Arabic" w:cs="Traditional Arabic"/>
          <w:sz w:val="36"/>
          <w:szCs w:val="36"/>
          <w:rtl/>
        </w:rPr>
        <w:t xml:space="preserve">). قَالَ عِمْرَانُ: فَمَا أَدْرِي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بَعْدَ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sidR="003E0674">
        <w:rPr>
          <w:rFonts w:ascii="Traditional Arabic" w:eastAsia="Calibri" w:hAnsi="Traditional Arabic" w:cs="Traditional Arabic"/>
          <w:sz w:val="36"/>
          <w:szCs w:val="36"/>
          <w:rtl/>
        </w:rPr>
        <w:t>مرَّتيْن</w:t>
      </w:r>
      <w:r w:rsidRPr="00FA6DB9">
        <w:rPr>
          <w:rFonts w:ascii="Traditional Arabic" w:eastAsia="Calibri" w:hAnsi="Traditional Arabic" w:cs="Traditional Arabic"/>
          <w:sz w:val="36"/>
          <w:szCs w:val="36"/>
          <w:rtl/>
        </w:rPr>
        <w:t xml:space="preserve"> أَوْ ثَلَاثًا. (</w:t>
      </w:r>
      <w:r w:rsidRPr="00227AA5">
        <w:rPr>
          <w:rFonts w:ascii="Traditional Arabic" w:eastAsia="Calibri" w:hAnsi="Traditional Arabic" w:cs="Traditional Arabic"/>
          <w:b/>
          <w:bCs/>
          <w:color w:val="0070C0"/>
          <w:sz w:val="36"/>
          <w:szCs w:val="36"/>
          <w:rtl/>
        </w:rPr>
        <w:t>ثُمَّ يَكُونُ بَعْدَهُمْ قَوْمٌ يَشْهَدُونَ وَلَا يُسْتَشْهَدُونَ، وَيَخُونُونَ وَلَا يُؤْتَمَنُونَ، وَيَنْذُرُونَ وَلَا يَفُونَ، وَيَظْهَرُ فِيهِمُ السِّمَنُ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824D8D8" w14:textId="2D69780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 - رَضِيَ اللَّهُ عَنْهُ -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27AA5">
        <w:rPr>
          <w:rFonts w:ascii="Traditional Arabic" w:eastAsia="Calibri" w:hAnsi="Traditional Arabic" w:cs="Traditional Arabic"/>
          <w:b/>
          <w:bCs/>
          <w:color w:val="0070C0"/>
          <w:sz w:val="36"/>
          <w:szCs w:val="36"/>
          <w:rtl/>
        </w:rPr>
        <w:t xml:space="preserve">خَيْرُ النَّاسِ قَرْنِي، ثُمَّ </w:t>
      </w:r>
      <w:r w:rsidR="00C82FFB">
        <w:rPr>
          <w:rFonts w:ascii="Traditional Arabic" w:eastAsia="Calibri" w:hAnsi="Traditional Arabic" w:cs="Traditional Arabic"/>
          <w:b/>
          <w:bCs/>
          <w:color w:val="0070C0"/>
          <w:sz w:val="36"/>
          <w:szCs w:val="36"/>
          <w:rtl/>
        </w:rPr>
        <w:t>الذِي</w:t>
      </w:r>
      <w:r w:rsidRPr="00227AA5">
        <w:rPr>
          <w:rFonts w:ascii="Traditional Arabic" w:eastAsia="Calibri" w:hAnsi="Traditional Arabic" w:cs="Traditional Arabic"/>
          <w:b/>
          <w:bCs/>
          <w:color w:val="0070C0"/>
          <w:sz w:val="36"/>
          <w:szCs w:val="36"/>
          <w:rtl/>
        </w:rPr>
        <w:t xml:space="preserve">نَ يَلُونَهُمْ، ثُمَّ </w:t>
      </w:r>
      <w:r w:rsidR="00C82FFB">
        <w:rPr>
          <w:rFonts w:ascii="Traditional Arabic" w:eastAsia="Calibri" w:hAnsi="Traditional Arabic" w:cs="Traditional Arabic"/>
          <w:b/>
          <w:bCs/>
          <w:color w:val="0070C0"/>
          <w:sz w:val="36"/>
          <w:szCs w:val="36"/>
          <w:rtl/>
        </w:rPr>
        <w:t>الذِي</w:t>
      </w:r>
      <w:r w:rsidRPr="00227AA5">
        <w:rPr>
          <w:rFonts w:ascii="Traditional Arabic" w:eastAsia="Calibri" w:hAnsi="Traditional Arabic" w:cs="Traditional Arabic"/>
          <w:b/>
          <w:bCs/>
          <w:color w:val="0070C0"/>
          <w:sz w:val="36"/>
          <w:szCs w:val="36"/>
          <w:rtl/>
        </w:rPr>
        <w:t>نَ يَلُونَهُمْ، ثُمَّ يَجِيءُ مِنْ بَعْدِهِمْ قَوْمٌ تَسْبِقُ شَهَادَتُهُم</w:t>
      </w:r>
      <w:r w:rsidRPr="00227AA5">
        <w:rPr>
          <w:rFonts w:ascii="Traditional Arabic" w:eastAsia="Calibri" w:hAnsi="Traditional Arabic" w:cs="Traditional Arabic" w:hint="eastAsia"/>
          <w:b/>
          <w:bCs/>
          <w:color w:val="0070C0"/>
          <w:sz w:val="36"/>
          <w:szCs w:val="36"/>
          <w:rtl/>
        </w:rPr>
        <w:t>ْ</w:t>
      </w:r>
      <w:r w:rsidRPr="00227AA5">
        <w:rPr>
          <w:rFonts w:ascii="Traditional Arabic" w:eastAsia="Calibri" w:hAnsi="Traditional Arabic" w:cs="Traditional Arabic"/>
          <w:b/>
          <w:bCs/>
          <w:color w:val="0070C0"/>
          <w:sz w:val="36"/>
          <w:szCs w:val="36"/>
          <w:rtl/>
        </w:rPr>
        <w:t xml:space="preserve"> أَيْمَانَهُمْ، وَأَيْمَانُهُمْ شَهَادَتَهُمْ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89FAA51"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055A2B8" w14:textId="77CF87B9" w:rsidR="00E81D9F" w:rsidRPr="00227AA5" w:rsidRDefault="00E81D9F" w:rsidP="00C57B6E">
      <w:pPr>
        <w:pStyle w:val="ab"/>
        <w:numPr>
          <w:ilvl w:val="0"/>
          <w:numId w:val="236"/>
        </w:numPr>
        <w:spacing w:after="160" w:line="256" w:lineRule="auto"/>
        <w:ind w:left="360"/>
        <w:jc w:val="both"/>
        <w:rPr>
          <w:rFonts w:ascii="Traditional Arabic" w:eastAsia="Calibri" w:hAnsi="Traditional Arabic" w:cs="Traditional Arabic"/>
          <w:sz w:val="36"/>
          <w:szCs w:val="36"/>
          <w:rtl/>
        </w:rPr>
      </w:pPr>
      <w:r w:rsidRPr="00227AA5">
        <w:rPr>
          <w:rFonts w:ascii="Traditional Arabic" w:eastAsia="Calibri" w:hAnsi="Traditional Arabic" w:cs="Traditional Arabic"/>
          <w:sz w:val="36"/>
          <w:szCs w:val="36"/>
          <w:rtl/>
        </w:rPr>
        <w:t>(</w:t>
      </w:r>
      <w:r w:rsidRPr="00227AA5">
        <w:rPr>
          <w:rFonts w:ascii="Traditional Arabic" w:eastAsia="Calibri" w:hAnsi="Traditional Arabic" w:cs="Traditional Arabic"/>
          <w:b/>
          <w:bCs/>
          <w:color w:val="0070C0"/>
          <w:sz w:val="36"/>
          <w:szCs w:val="36"/>
          <w:rtl/>
        </w:rPr>
        <w:t>يشهدون ولا يستشهدون</w:t>
      </w:r>
      <w:r w:rsidRPr="00227AA5">
        <w:rPr>
          <w:rFonts w:ascii="Traditional Arabic" w:eastAsia="Calibri" w:hAnsi="Traditional Arabic" w:cs="Traditional Arabic"/>
          <w:sz w:val="36"/>
          <w:szCs w:val="36"/>
          <w:rtl/>
        </w:rPr>
        <w:t xml:space="preserve">): هم </w:t>
      </w:r>
      <w:r w:rsidR="00C82FFB">
        <w:rPr>
          <w:rFonts w:ascii="Traditional Arabic" w:eastAsia="Calibri" w:hAnsi="Traditional Arabic" w:cs="Traditional Arabic"/>
          <w:sz w:val="36"/>
          <w:szCs w:val="36"/>
          <w:rtl/>
        </w:rPr>
        <w:t>الذِي</w:t>
      </w:r>
      <w:r w:rsidRPr="00227AA5">
        <w:rPr>
          <w:rFonts w:ascii="Traditional Arabic" w:eastAsia="Calibri" w:hAnsi="Traditional Arabic" w:cs="Traditional Arabic"/>
          <w:sz w:val="36"/>
          <w:szCs w:val="36"/>
          <w:rtl/>
        </w:rPr>
        <w:t xml:space="preserve">ن لم يستشهد بهم في قضية ولا علم لهم بها، وإنما يشهدون زورًا. </w:t>
      </w:r>
    </w:p>
    <w:p w14:paraId="405036A6" w14:textId="77777777" w:rsidR="00E81D9F" w:rsidRPr="00227AA5" w:rsidRDefault="00E81D9F" w:rsidP="00C57B6E">
      <w:pPr>
        <w:pStyle w:val="ab"/>
        <w:numPr>
          <w:ilvl w:val="0"/>
          <w:numId w:val="236"/>
        </w:numPr>
        <w:spacing w:after="160" w:line="256" w:lineRule="auto"/>
        <w:ind w:left="360"/>
        <w:jc w:val="both"/>
        <w:rPr>
          <w:rFonts w:ascii="Traditional Arabic" w:eastAsia="Calibri" w:hAnsi="Traditional Arabic" w:cs="Traditional Arabic"/>
          <w:sz w:val="36"/>
          <w:szCs w:val="36"/>
          <w:rtl/>
        </w:rPr>
      </w:pPr>
      <w:r w:rsidRPr="00227AA5">
        <w:rPr>
          <w:rFonts w:ascii="Traditional Arabic" w:eastAsia="Calibri" w:hAnsi="Traditional Arabic" w:cs="Traditional Arabic"/>
          <w:sz w:val="36"/>
          <w:szCs w:val="36"/>
          <w:rtl/>
        </w:rPr>
        <w:t>(</w:t>
      </w:r>
      <w:r w:rsidRPr="00227AA5">
        <w:rPr>
          <w:rFonts w:ascii="Traditional Arabic" w:eastAsia="Calibri" w:hAnsi="Traditional Arabic" w:cs="Traditional Arabic"/>
          <w:b/>
          <w:bCs/>
          <w:color w:val="0070C0"/>
          <w:sz w:val="36"/>
          <w:szCs w:val="36"/>
          <w:rtl/>
        </w:rPr>
        <w:t>تسبق شهادتهم أيمانهم، وأيمانهم شهادتهم</w:t>
      </w:r>
      <w:r w:rsidRPr="00227AA5">
        <w:rPr>
          <w:rFonts w:ascii="Traditional Arabic" w:eastAsia="Calibri" w:hAnsi="Traditional Arabic" w:cs="Traditional Arabic"/>
          <w:sz w:val="36"/>
          <w:szCs w:val="36"/>
          <w:rtl/>
        </w:rPr>
        <w:t>): لا يتورعون ويستهينون بأمر الشهادة واليمين.</w:t>
      </w:r>
    </w:p>
    <w:p w14:paraId="604D54EC" w14:textId="1BB498D3" w:rsidR="00E81D9F" w:rsidRDefault="00E81D9F" w:rsidP="00C57B6E">
      <w:pPr>
        <w:pStyle w:val="ab"/>
        <w:numPr>
          <w:ilvl w:val="0"/>
          <w:numId w:val="236"/>
        </w:numPr>
        <w:spacing w:after="160" w:line="256" w:lineRule="auto"/>
        <w:ind w:left="360"/>
        <w:jc w:val="both"/>
        <w:rPr>
          <w:rFonts w:ascii="Traditional Arabic" w:eastAsia="Calibri" w:hAnsi="Traditional Arabic" w:cs="Traditional Arabic"/>
          <w:sz w:val="36"/>
          <w:szCs w:val="36"/>
        </w:rPr>
      </w:pPr>
      <w:r w:rsidRPr="00227AA5">
        <w:rPr>
          <w:rFonts w:ascii="Traditional Arabic" w:eastAsia="Calibri" w:hAnsi="Traditional Arabic" w:cs="Traditional Arabic"/>
          <w:sz w:val="36"/>
          <w:szCs w:val="36"/>
          <w:rtl/>
        </w:rPr>
        <w:t>(</w:t>
      </w:r>
      <w:r w:rsidRPr="00227AA5">
        <w:rPr>
          <w:rFonts w:ascii="Traditional Arabic" w:eastAsia="Calibri" w:hAnsi="Traditional Arabic" w:cs="Traditional Arabic"/>
          <w:b/>
          <w:bCs/>
          <w:color w:val="0070C0"/>
          <w:sz w:val="36"/>
          <w:szCs w:val="36"/>
          <w:rtl/>
        </w:rPr>
        <w:t>يظهر فيهم السمن</w:t>
      </w:r>
      <w:r w:rsidRPr="00227AA5">
        <w:rPr>
          <w:rFonts w:ascii="Traditional Arabic" w:eastAsia="Calibri" w:hAnsi="Traditional Arabic" w:cs="Traditional Arabic"/>
          <w:sz w:val="36"/>
          <w:szCs w:val="36"/>
          <w:rtl/>
        </w:rPr>
        <w:t xml:space="preserve">): يعظم حرصهم </w:t>
      </w:r>
      <w:r w:rsidR="00C82FFB">
        <w:rPr>
          <w:rFonts w:ascii="Traditional Arabic" w:eastAsia="Calibri" w:hAnsi="Traditional Arabic" w:cs="Traditional Arabic"/>
          <w:sz w:val="36"/>
          <w:szCs w:val="36"/>
          <w:rtl/>
        </w:rPr>
        <w:t>عَلَى</w:t>
      </w:r>
      <w:r w:rsidRPr="00227AA5">
        <w:rPr>
          <w:rFonts w:ascii="Traditional Arabic" w:eastAsia="Calibri" w:hAnsi="Traditional Arabic" w:cs="Traditional Arabic"/>
          <w:sz w:val="36"/>
          <w:szCs w:val="36"/>
          <w:rtl/>
        </w:rPr>
        <w:t xml:space="preserve"> </w:t>
      </w:r>
      <w:r w:rsidR="003E0674">
        <w:rPr>
          <w:rFonts w:ascii="Traditional Arabic" w:eastAsia="Calibri" w:hAnsi="Traditional Arabic" w:cs="Traditional Arabic"/>
          <w:sz w:val="36"/>
          <w:szCs w:val="36"/>
          <w:rtl/>
        </w:rPr>
        <w:t>الدُّنيا</w:t>
      </w:r>
      <w:r w:rsidRPr="00227AA5">
        <w:rPr>
          <w:rFonts w:ascii="Traditional Arabic" w:eastAsia="Calibri" w:hAnsi="Traditional Arabic" w:cs="Traditional Arabic"/>
          <w:sz w:val="36"/>
          <w:szCs w:val="36"/>
          <w:rtl/>
        </w:rPr>
        <w:t xml:space="preserve"> والتمتع بلذاتها وإيثار شهواتها والترفّه في نعيمها حتى تسمن أجسادهم أو المراد تكثرهم بما ليس فيهم وادّعاؤهم الشرف أو المراد جمعهم المال.</w:t>
      </w:r>
    </w:p>
    <w:p w14:paraId="7A57A181" w14:textId="1792A98D" w:rsidR="00177FFB" w:rsidRPr="00227AA5" w:rsidRDefault="00177FFB" w:rsidP="00177FFB">
      <w:pPr>
        <w:pStyle w:val="ab"/>
        <w:spacing w:after="160" w:line="256" w:lineRule="auto"/>
        <w:ind w:left="360"/>
        <w:jc w:val="both"/>
        <w:rPr>
          <w:rFonts w:ascii="Traditional Arabic" w:eastAsia="Calibri" w:hAnsi="Traditional Arabic" w:cs="Traditional Arabic"/>
          <w:sz w:val="36"/>
          <w:szCs w:val="36"/>
          <w:rtl/>
        </w:rPr>
      </w:pPr>
    </w:p>
    <w:p w14:paraId="11BFBAAD" w14:textId="1CC0A016" w:rsidR="00E81D9F" w:rsidRPr="00233EBE" w:rsidRDefault="00E81D9F" w:rsidP="00177FFB">
      <w:pPr>
        <w:spacing w:after="160" w:line="256" w:lineRule="auto"/>
        <w:ind w:firstLine="720"/>
        <w:jc w:val="both"/>
        <w:rPr>
          <w:rFonts w:ascii="Traditional Arabic" w:eastAsia="Calibri" w:hAnsi="Traditional Arabic" w:cs="Traditional Arabic"/>
          <w:b/>
          <w:bCs/>
          <w:color w:val="7030A0"/>
          <w:sz w:val="36"/>
          <w:szCs w:val="36"/>
          <w:rtl/>
        </w:rPr>
      </w:pPr>
      <w:r w:rsidRPr="00233EBE">
        <w:rPr>
          <w:rFonts w:ascii="Traditional Arabic" w:eastAsia="Calibri" w:hAnsi="Traditional Arabic" w:cs="Traditional Arabic"/>
          <w:b/>
          <w:bCs/>
          <w:color w:val="7030A0"/>
          <w:sz w:val="36"/>
          <w:szCs w:val="36"/>
          <w:rtl/>
        </w:rPr>
        <w:lastRenderedPageBreak/>
        <w:t>من فوائد الحديثين:</w:t>
      </w:r>
    </w:p>
    <w:p w14:paraId="036949A1" w14:textId="2AF43A39" w:rsidR="00E81D9F" w:rsidRPr="00FA6DB9" w:rsidRDefault="00E81D9F" w:rsidP="00177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والتابعين وتابعي التابعين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غيرهم من الناس.</w:t>
      </w:r>
    </w:p>
    <w:p w14:paraId="793A639A" w14:textId="77777777" w:rsidR="00E81D9F" w:rsidRPr="00FA6DB9" w:rsidRDefault="00E81D9F" w:rsidP="00177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ذم شهادة الزور والتحذير منها.</w:t>
      </w:r>
    </w:p>
    <w:p w14:paraId="500BFB0A" w14:textId="0DFD043A" w:rsidR="00E81D9F" w:rsidRPr="00FA6DB9" w:rsidRDefault="00E81D9F" w:rsidP="00177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التحذير من التوسع في ملذات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والانغماس فيها.</w:t>
      </w:r>
    </w:p>
    <w:p w14:paraId="76AA7E47" w14:textId="77777777" w:rsidR="00E81D9F" w:rsidRPr="00FA6DB9" w:rsidRDefault="00E81D9F" w:rsidP="00177FFB">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التحذير من الإكثار من الأيمان.</w:t>
      </w:r>
    </w:p>
    <w:p w14:paraId="05BB6D39" w14:textId="77777777" w:rsidR="00E81D9F" w:rsidRPr="00FA6DB9" w:rsidRDefault="00E81D9F" w:rsidP="00E81D9F">
      <w:pPr>
        <w:pStyle w:val="2"/>
        <w:rPr>
          <w:rtl/>
        </w:rPr>
      </w:pPr>
      <w:bookmarkStart w:id="847" w:name="_Toc98591841"/>
      <w:r>
        <w:rPr>
          <w:rFonts w:hint="cs"/>
          <w:rtl/>
        </w:rPr>
        <w:t>باب ذهاب الصالحين:</w:t>
      </w:r>
      <w:bookmarkEnd w:id="847"/>
    </w:p>
    <w:p w14:paraId="0259C7E7" w14:textId="37F0F53E"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مِرْدَاسٍ الْأَسْلَمِيِّ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75A71">
        <w:rPr>
          <w:rFonts w:ascii="Traditional Arabic" w:eastAsia="Calibri" w:hAnsi="Traditional Arabic" w:cs="Traditional Arabic"/>
          <w:b/>
          <w:bCs/>
          <w:color w:val="0070C0"/>
          <w:sz w:val="36"/>
          <w:szCs w:val="36"/>
          <w:rtl/>
        </w:rPr>
        <w:t>يَذْهَبُ الصَّالِحُونَ، الْ</w:t>
      </w:r>
      <w:r w:rsidR="00C82FFB">
        <w:rPr>
          <w:rFonts w:ascii="Traditional Arabic" w:eastAsia="Calibri" w:hAnsi="Traditional Arabic" w:cs="Traditional Arabic"/>
          <w:b/>
          <w:bCs/>
          <w:color w:val="0070C0"/>
          <w:sz w:val="36"/>
          <w:szCs w:val="36"/>
          <w:rtl/>
        </w:rPr>
        <w:t>أوَّل</w:t>
      </w:r>
      <w:r w:rsidRPr="00375A71">
        <w:rPr>
          <w:rFonts w:ascii="Traditional Arabic" w:eastAsia="Calibri" w:hAnsi="Traditional Arabic" w:cs="Traditional Arabic"/>
          <w:b/>
          <w:bCs/>
          <w:color w:val="0070C0"/>
          <w:sz w:val="36"/>
          <w:szCs w:val="36"/>
          <w:rtl/>
        </w:rPr>
        <w:t xml:space="preserve"> فَالْ</w:t>
      </w:r>
      <w:r w:rsidR="00C82FFB">
        <w:rPr>
          <w:rFonts w:ascii="Traditional Arabic" w:eastAsia="Calibri" w:hAnsi="Traditional Arabic" w:cs="Traditional Arabic"/>
          <w:b/>
          <w:bCs/>
          <w:color w:val="0070C0"/>
          <w:sz w:val="36"/>
          <w:szCs w:val="36"/>
          <w:rtl/>
        </w:rPr>
        <w:t>أوَّل</w:t>
      </w:r>
      <w:r w:rsidRPr="00375A71">
        <w:rPr>
          <w:rFonts w:ascii="Traditional Arabic" w:eastAsia="Calibri" w:hAnsi="Traditional Arabic" w:cs="Traditional Arabic"/>
          <w:b/>
          <w:bCs/>
          <w:color w:val="0070C0"/>
          <w:sz w:val="36"/>
          <w:szCs w:val="36"/>
          <w:rtl/>
        </w:rPr>
        <w:t>، وَيَبْقَى حُفَالَةٌ كَحُفَالَةِ الشَّعِيرِ - أَوِ التَّمْرِ - لَا يُبَالِيهِمُ اللَّهُ بَالَةً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49569221"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930D216" w14:textId="5BDCFACC" w:rsidR="00E81D9F" w:rsidRPr="00375A71" w:rsidRDefault="00E81D9F" w:rsidP="00C57B6E">
      <w:pPr>
        <w:pStyle w:val="ab"/>
        <w:numPr>
          <w:ilvl w:val="0"/>
          <w:numId w:val="237"/>
        </w:numPr>
        <w:spacing w:after="160" w:line="256" w:lineRule="auto"/>
        <w:jc w:val="both"/>
        <w:rPr>
          <w:rFonts w:ascii="Traditional Arabic" w:eastAsia="Calibri" w:hAnsi="Traditional Arabic" w:cs="Traditional Arabic"/>
          <w:sz w:val="36"/>
          <w:szCs w:val="36"/>
          <w:rtl/>
        </w:rPr>
      </w:pPr>
      <w:r w:rsidRPr="00375A71">
        <w:rPr>
          <w:rFonts w:ascii="Traditional Arabic" w:eastAsia="Calibri" w:hAnsi="Traditional Arabic" w:cs="Traditional Arabic"/>
          <w:sz w:val="36"/>
          <w:szCs w:val="36"/>
          <w:rtl/>
        </w:rPr>
        <w:t>(</w:t>
      </w:r>
      <w:r w:rsidRPr="00375A71">
        <w:rPr>
          <w:rFonts w:ascii="Traditional Arabic" w:eastAsia="Calibri" w:hAnsi="Traditional Arabic" w:cs="Traditional Arabic"/>
          <w:b/>
          <w:bCs/>
          <w:color w:val="0070C0"/>
          <w:sz w:val="36"/>
          <w:szCs w:val="36"/>
          <w:rtl/>
        </w:rPr>
        <w:t>يذهب الصالحون ال</w:t>
      </w:r>
      <w:r w:rsidR="00C82FFB">
        <w:rPr>
          <w:rFonts w:ascii="Traditional Arabic" w:eastAsia="Calibri" w:hAnsi="Traditional Arabic" w:cs="Traditional Arabic"/>
          <w:b/>
          <w:bCs/>
          <w:color w:val="0070C0"/>
          <w:sz w:val="36"/>
          <w:szCs w:val="36"/>
          <w:rtl/>
        </w:rPr>
        <w:t>أوَّل</w:t>
      </w:r>
      <w:r w:rsidRPr="00375A71">
        <w:rPr>
          <w:rFonts w:ascii="Traditional Arabic" w:eastAsia="Calibri" w:hAnsi="Traditional Arabic" w:cs="Traditional Arabic"/>
          <w:b/>
          <w:bCs/>
          <w:color w:val="0070C0"/>
          <w:sz w:val="36"/>
          <w:szCs w:val="36"/>
          <w:rtl/>
        </w:rPr>
        <w:t xml:space="preserve"> فال</w:t>
      </w:r>
      <w:r w:rsidR="00C82FFB">
        <w:rPr>
          <w:rFonts w:ascii="Traditional Arabic" w:eastAsia="Calibri" w:hAnsi="Traditional Arabic" w:cs="Traditional Arabic"/>
          <w:b/>
          <w:bCs/>
          <w:color w:val="0070C0"/>
          <w:sz w:val="36"/>
          <w:szCs w:val="36"/>
          <w:rtl/>
        </w:rPr>
        <w:t>أوَّل</w:t>
      </w:r>
      <w:r w:rsidRPr="00375A71">
        <w:rPr>
          <w:rFonts w:ascii="Traditional Arabic" w:eastAsia="Calibri" w:hAnsi="Traditional Arabic" w:cs="Traditional Arabic"/>
          <w:sz w:val="36"/>
          <w:szCs w:val="36"/>
          <w:rtl/>
        </w:rPr>
        <w:t>): تقبض أرواحهم.</w:t>
      </w:r>
    </w:p>
    <w:p w14:paraId="00F85529" w14:textId="77777777" w:rsidR="00E81D9F" w:rsidRPr="00375A71" w:rsidRDefault="00E81D9F" w:rsidP="00C57B6E">
      <w:pPr>
        <w:pStyle w:val="ab"/>
        <w:numPr>
          <w:ilvl w:val="0"/>
          <w:numId w:val="237"/>
        </w:numPr>
        <w:spacing w:after="160" w:line="256" w:lineRule="auto"/>
        <w:jc w:val="both"/>
        <w:rPr>
          <w:rFonts w:ascii="Traditional Arabic" w:eastAsia="Calibri" w:hAnsi="Traditional Arabic" w:cs="Traditional Arabic"/>
          <w:sz w:val="36"/>
          <w:szCs w:val="36"/>
          <w:rtl/>
        </w:rPr>
      </w:pPr>
      <w:r w:rsidRPr="00375A71">
        <w:rPr>
          <w:rFonts w:ascii="Traditional Arabic" w:eastAsia="Calibri" w:hAnsi="Traditional Arabic" w:cs="Traditional Arabic"/>
          <w:b/>
          <w:bCs/>
          <w:color w:val="0070C0"/>
          <w:sz w:val="36"/>
          <w:szCs w:val="36"/>
          <w:rtl/>
        </w:rPr>
        <w:t>حفالة</w:t>
      </w:r>
      <w:r w:rsidRPr="00375A71">
        <w:rPr>
          <w:rFonts w:ascii="Traditional Arabic" w:eastAsia="Calibri" w:hAnsi="Traditional Arabic" w:cs="Traditional Arabic"/>
          <w:sz w:val="36"/>
          <w:szCs w:val="36"/>
          <w:rtl/>
        </w:rPr>
        <w:t>: الرديء من كل شيء، والمراد: أرذال الناس.</w:t>
      </w:r>
    </w:p>
    <w:p w14:paraId="51E7BE17" w14:textId="77777777" w:rsidR="00E81D9F" w:rsidRPr="00375A71" w:rsidRDefault="00E81D9F" w:rsidP="00C57B6E">
      <w:pPr>
        <w:pStyle w:val="ab"/>
        <w:numPr>
          <w:ilvl w:val="0"/>
          <w:numId w:val="237"/>
        </w:numPr>
        <w:spacing w:after="160" w:line="256" w:lineRule="auto"/>
        <w:jc w:val="both"/>
        <w:rPr>
          <w:rFonts w:ascii="Traditional Arabic" w:eastAsia="Calibri" w:hAnsi="Traditional Arabic" w:cs="Traditional Arabic"/>
          <w:sz w:val="36"/>
          <w:szCs w:val="36"/>
          <w:rtl/>
        </w:rPr>
      </w:pPr>
      <w:r w:rsidRPr="00375A71">
        <w:rPr>
          <w:rFonts w:ascii="Traditional Arabic" w:eastAsia="Calibri" w:hAnsi="Traditional Arabic" w:cs="Traditional Arabic"/>
          <w:sz w:val="36"/>
          <w:szCs w:val="36"/>
          <w:rtl/>
        </w:rPr>
        <w:t xml:space="preserve">لا </w:t>
      </w:r>
      <w:r w:rsidRPr="00375A71">
        <w:rPr>
          <w:rFonts w:ascii="Traditional Arabic" w:eastAsia="Calibri" w:hAnsi="Traditional Arabic" w:cs="Traditional Arabic"/>
          <w:b/>
          <w:bCs/>
          <w:color w:val="0070C0"/>
          <w:sz w:val="36"/>
          <w:szCs w:val="36"/>
          <w:rtl/>
        </w:rPr>
        <w:t>يباليهم</w:t>
      </w:r>
      <w:r w:rsidRPr="00375A71">
        <w:rPr>
          <w:rFonts w:ascii="Traditional Arabic" w:eastAsia="Calibri" w:hAnsi="Traditional Arabic" w:cs="Traditional Arabic"/>
          <w:sz w:val="36"/>
          <w:szCs w:val="36"/>
          <w:rtl/>
        </w:rPr>
        <w:t>: لا يرفع لهم قدرا، ولا يقيم لهم وزنًا.</w:t>
      </w:r>
    </w:p>
    <w:p w14:paraId="42745B0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4D5560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موت الصالحين من أشراط الساعة. </w:t>
      </w:r>
    </w:p>
    <w:p w14:paraId="07529B7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الندب إلى الاقتداء بأهل الخير والتحذير من مخالفتهم؛ خشية أن يصير من خالفهم ممن لا يعبأ الله به.</w:t>
      </w:r>
    </w:p>
    <w:p w14:paraId="072227C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انقراض أهل الخير في آخر الزمان حتى لا يبقى إلا أهل الشر.</w:t>
      </w:r>
    </w:p>
    <w:p w14:paraId="445CBC15" w14:textId="77777777" w:rsidR="00E81D9F" w:rsidRPr="00FA6DB9" w:rsidRDefault="00E81D9F" w:rsidP="00E81D9F">
      <w:pPr>
        <w:pStyle w:val="2"/>
        <w:rPr>
          <w:rtl/>
        </w:rPr>
      </w:pPr>
      <w:bookmarkStart w:id="848" w:name="_Toc98591842"/>
      <w:r>
        <w:rPr>
          <w:rFonts w:hint="cs"/>
          <w:rtl/>
        </w:rPr>
        <w:t>باب ما يتقى من فتنة المال:</w:t>
      </w:r>
      <w:bookmarkEnd w:id="848"/>
    </w:p>
    <w:p w14:paraId="34A853B6" w14:textId="54940DD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617A1A">
        <w:rPr>
          <w:rFonts w:ascii="Traditional Arabic" w:eastAsia="Calibri" w:hAnsi="Traditional Arabic" w:cs="Traditional Arabic"/>
          <w:b/>
          <w:bCs/>
          <w:color w:val="0070C0"/>
          <w:sz w:val="36"/>
          <w:szCs w:val="36"/>
          <w:rtl/>
        </w:rPr>
        <w:t xml:space="preserve">تَعِسَ عَبْدُ الدِّينَارِ، وَعَبْدُ الدِّرْهَمِ، وَعَبْدُ الْخَمِيصَةِ، إِنْ أُعْطِيَ رَضِيَ، وَإِنْ لَمْ يُعْطَ سَخِطَ، تَعِسَ وَانْتَكَسَ، وَإِذَا شِيكَ فَلَا انْتَقَشَ، </w:t>
      </w:r>
      <w:r w:rsidRPr="00617A1A">
        <w:rPr>
          <w:rFonts w:ascii="Traditional Arabic" w:eastAsia="Calibri" w:hAnsi="Traditional Arabic" w:cs="Traditional Arabic"/>
          <w:b/>
          <w:bCs/>
          <w:color w:val="0070C0"/>
          <w:sz w:val="36"/>
          <w:szCs w:val="36"/>
          <w:rtl/>
        </w:rPr>
        <w:lastRenderedPageBreak/>
        <w:t>طُوبَى لِعَبْدٍ آخِذٍ بِعِنَانِ فَرَسِهِ فِي سَبِيلِ اللَّهِ، أَشْعَثَ رَأْسُهُ، مُغْبَرَّةٍ قَدَمَاهُ، إِنْ كَانَ فِي الْحِرَاسَةِ كَانَ فِي الْحِرَاسَةِ، وَإِنْ كَانَ فِي السَّاقَةِ كَانَ فِي السَّاقَةِ، إِنِ اسْتَأْذَنَ لَمْ يُؤْذَنْ لَهُ، و</w:t>
      </w:r>
      <w:r w:rsidRPr="00617A1A">
        <w:rPr>
          <w:rFonts w:ascii="Traditional Arabic" w:eastAsia="Calibri" w:hAnsi="Traditional Arabic" w:cs="Traditional Arabic" w:hint="eastAsia"/>
          <w:b/>
          <w:bCs/>
          <w:color w:val="0070C0"/>
          <w:sz w:val="36"/>
          <w:szCs w:val="36"/>
          <w:rtl/>
        </w:rPr>
        <w:t>َإِنْ</w:t>
      </w:r>
      <w:r w:rsidRPr="00617A1A">
        <w:rPr>
          <w:rFonts w:ascii="Traditional Arabic" w:eastAsia="Calibri" w:hAnsi="Traditional Arabic" w:cs="Traditional Arabic"/>
          <w:b/>
          <w:bCs/>
          <w:color w:val="0070C0"/>
          <w:sz w:val="36"/>
          <w:szCs w:val="36"/>
          <w:rtl/>
        </w:rPr>
        <w:t xml:space="preserve"> شَفَعَ لَمْ يُشَفَّعْ</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38A03E0A"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678E610" w14:textId="104E0429" w:rsidR="00E81D9F" w:rsidRPr="000D6866" w:rsidRDefault="00E81D9F" w:rsidP="00C57B6E">
      <w:pPr>
        <w:pStyle w:val="ab"/>
        <w:numPr>
          <w:ilvl w:val="0"/>
          <w:numId w:val="238"/>
        </w:numPr>
        <w:spacing w:after="160" w:line="256" w:lineRule="auto"/>
        <w:jc w:val="both"/>
        <w:rPr>
          <w:rFonts w:ascii="Traditional Arabic" w:eastAsia="Calibri" w:hAnsi="Traditional Arabic" w:cs="Traditional Arabic"/>
          <w:sz w:val="36"/>
          <w:szCs w:val="36"/>
          <w:rtl/>
        </w:rPr>
      </w:pPr>
      <w:r w:rsidRPr="000D6866">
        <w:rPr>
          <w:rFonts w:ascii="Traditional Arabic" w:eastAsia="Calibri" w:hAnsi="Traditional Arabic" w:cs="Traditional Arabic"/>
          <w:b/>
          <w:bCs/>
          <w:color w:val="0070C0"/>
          <w:sz w:val="36"/>
          <w:szCs w:val="36"/>
          <w:rtl/>
        </w:rPr>
        <w:t>تعس</w:t>
      </w:r>
      <w:r w:rsidRPr="000D6866">
        <w:rPr>
          <w:rFonts w:ascii="Traditional Arabic" w:eastAsia="Calibri" w:hAnsi="Traditional Arabic" w:cs="Traditional Arabic"/>
          <w:sz w:val="36"/>
          <w:szCs w:val="36"/>
          <w:rtl/>
        </w:rPr>
        <w:t xml:space="preserve">: سقط </w:t>
      </w:r>
      <w:r w:rsidR="00C82FFB">
        <w:rPr>
          <w:rFonts w:ascii="Traditional Arabic" w:eastAsia="Calibri" w:hAnsi="Traditional Arabic" w:cs="Traditional Arabic"/>
          <w:sz w:val="36"/>
          <w:szCs w:val="36"/>
          <w:rtl/>
        </w:rPr>
        <w:t>عَلَى</w:t>
      </w:r>
      <w:r w:rsidRPr="000D6866">
        <w:rPr>
          <w:rFonts w:ascii="Traditional Arabic" w:eastAsia="Calibri" w:hAnsi="Traditional Arabic" w:cs="Traditional Arabic"/>
          <w:sz w:val="36"/>
          <w:szCs w:val="36"/>
          <w:rtl/>
        </w:rPr>
        <w:t xml:space="preserve"> وجهه، وقد يقال بمعنى: هلك. والمعنى: أنه خاب وخسر وتعرض للهلاك من استعبده المال وأخذ بمجامع قلبه.</w:t>
      </w:r>
    </w:p>
    <w:p w14:paraId="171EEB40" w14:textId="77777777" w:rsidR="00E81D9F" w:rsidRPr="000D6866" w:rsidRDefault="00E81D9F" w:rsidP="00C57B6E">
      <w:pPr>
        <w:pStyle w:val="ab"/>
        <w:numPr>
          <w:ilvl w:val="0"/>
          <w:numId w:val="238"/>
        </w:numPr>
        <w:spacing w:after="160" w:line="256" w:lineRule="auto"/>
        <w:jc w:val="both"/>
        <w:rPr>
          <w:rFonts w:ascii="Traditional Arabic" w:eastAsia="Calibri" w:hAnsi="Traditional Arabic" w:cs="Traditional Arabic"/>
          <w:sz w:val="36"/>
          <w:szCs w:val="36"/>
          <w:rtl/>
        </w:rPr>
      </w:pPr>
      <w:r w:rsidRPr="000D6866">
        <w:rPr>
          <w:rFonts w:ascii="Traditional Arabic" w:eastAsia="Calibri" w:hAnsi="Traditional Arabic" w:cs="Traditional Arabic"/>
          <w:b/>
          <w:bCs/>
          <w:color w:val="0070C0"/>
          <w:sz w:val="36"/>
          <w:szCs w:val="36"/>
          <w:rtl/>
        </w:rPr>
        <w:t>شيك</w:t>
      </w:r>
      <w:r w:rsidRPr="000D6866">
        <w:rPr>
          <w:rFonts w:ascii="Traditional Arabic" w:eastAsia="Calibri" w:hAnsi="Traditional Arabic" w:cs="Traditional Arabic"/>
          <w:sz w:val="36"/>
          <w:szCs w:val="36"/>
          <w:rtl/>
        </w:rPr>
        <w:t>: أصابته شوكة.</w:t>
      </w:r>
    </w:p>
    <w:p w14:paraId="1833BE69" w14:textId="21A58E40" w:rsidR="00E81D9F" w:rsidRPr="000D6866" w:rsidRDefault="00E81D9F" w:rsidP="00C57B6E">
      <w:pPr>
        <w:pStyle w:val="ab"/>
        <w:numPr>
          <w:ilvl w:val="0"/>
          <w:numId w:val="238"/>
        </w:numPr>
        <w:spacing w:after="160" w:line="256" w:lineRule="auto"/>
        <w:jc w:val="both"/>
        <w:rPr>
          <w:rFonts w:ascii="Traditional Arabic" w:eastAsia="Calibri" w:hAnsi="Traditional Arabic" w:cs="Traditional Arabic"/>
          <w:sz w:val="36"/>
          <w:szCs w:val="36"/>
          <w:rtl/>
        </w:rPr>
      </w:pPr>
      <w:r w:rsidRPr="000D6866">
        <w:rPr>
          <w:rFonts w:ascii="Traditional Arabic" w:eastAsia="Calibri" w:hAnsi="Traditional Arabic" w:cs="Traditional Arabic"/>
          <w:b/>
          <w:bCs/>
          <w:color w:val="0070C0"/>
          <w:sz w:val="36"/>
          <w:szCs w:val="36"/>
          <w:rtl/>
        </w:rPr>
        <w:t>انتقش</w:t>
      </w:r>
      <w:r w:rsidRPr="000D6866">
        <w:rPr>
          <w:rFonts w:ascii="Traditional Arabic" w:eastAsia="Calibri" w:hAnsi="Traditional Arabic" w:cs="Traditional Arabic"/>
          <w:sz w:val="36"/>
          <w:szCs w:val="36"/>
          <w:rtl/>
        </w:rPr>
        <w:t xml:space="preserve">: أخرجها بالمنقاش، والمراد: أنه إذا شاكته شوكة لا يقدر </w:t>
      </w:r>
      <w:r w:rsidR="00C82FFB">
        <w:rPr>
          <w:rFonts w:ascii="Traditional Arabic" w:eastAsia="Calibri" w:hAnsi="Traditional Arabic" w:cs="Traditional Arabic"/>
          <w:sz w:val="36"/>
          <w:szCs w:val="36"/>
          <w:rtl/>
        </w:rPr>
        <w:t>عَلَى</w:t>
      </w:r>
      <w:r w:rsidRPr="000D6866">
        <w:rPr>
          <w:rFonts w:ascii="Traditional Arabic" w:eastAsia="Calibri" w:hAnsi="Traditional Arabic" w:cs="Traditional Arabic"/>
          <w:sz w:val="36"/>
          <w:szCs w:val="36"/>
          <w:rtl/>
        </w:rPr>
        <w:t xml:space="preserve"> إخراجها.</w:t>
      </w:r>
    </w:p>
    <w:p w14:paraId="141C728D" w14:textId="77777777" w:rsidR="00E81D9F" w:rsidRPr="000D6866" w:rsidRDefault="00E81D9F" w:rsidP="00C57B6E">
      <w:pPr>
        <w:pStyle w:val="ab"/>
        <w:numPr>
          <w:ilvl w:val="0"/>
          <w:numId w:val="238"/>
        </w:numPr>
        <w:spacing w:after="160" w:line="256" w:lineRule="auto"/>
        <w:jc w:val="both"/>
        <w:rPr>
          <w:rFonts w:ascii="Traditional Arabic" w:eastAsia="Calibri" w:hAnsi="Traditional Arabic" w:cs="Traditional Arabic"/>
          <w:sz w:val="36"/>
          <w:szCs w:val="36"/>
          <w:rtl/>
        </w:rPr>
      </w:pPr>
      <w:r w:rsidRPr="000D6866">
        <w:rPr>
          <w:rFonts w:ascii="Traditional Arabic" w:eastAsia="Calibri" w:hAnsi="Traditional Arabic" w:cs="Traditional Arabic"/>
          <w:b/>
          <w:bCs/>
          <w:color w:val="0070C0"/>
          <w:sz w:val="36"/>
          <w:szCs w:val="36"/>
          <w:rtl/>
        </w:rPr>
        <w:t>طوبى</w:t>
      </w:r>
      <w:r w:rsidRPr="000D6866">
        <w:rPr>
          <w:rFonts w:ascii="Traditional Arabic" w:eastAsia="Calibri" w:hAnsi="Traditional Arabic" w:cs="Traditional Arabic"/>
          <w:sz w:val="36"/>
          <w:szCs w:val="36"/>
          <w:rtl/>
        </w:rPr>
        <w:t>: اسم الجنة أو شجرة فيها، وقيل: هي الحالة الطيبة والعيش الطيب.</w:t>
      </w:r>
    </w:p>
    <w:p w14:paraId="22634BBD" w14:textId="02424CA1" w:rsidR="00E81D9F" w:rsidRPr="000D6866" w:rsidRDefault="00E81D9F" w:rsidP="00C57B6E">
      <w:pPr>
        <w:pStyle w:val="ab"/>
        <w:numPr>
          <w:ilvl w:val="0"/>
          <w:numId w:val="238"/>
        </w:numPr>
        <w:spacing w:after="160" w:line="256" w:lineRule="auto"/>
        <w:jc w:val="both"/>
        <w:rPr>
          <w:rFonts w:ascii="Traditional Arabic" w:eastAsia="Calibri" w:hAnsi="Traditional Arabic" w:cs="Traditional Arabic"/>
          <w:sz w:val="36"/>
          <w:szCs w:val="36"/>
          <w:rtl/>
        </w:rPr>
      </w:pPr>
      <w:r w:rsidRPr="000D6866">
        <w:rPr>
          <w:rFonts w:ascii="Traditional Arabic" w:eastAsia="Calibri" w:hAnsi="Traditional Arabic" w:cs="Traditional Arabic"/>
          <w:b/>
          <w:bCs/>
          <w:color w:val="0070C0"/>
          <w:sz w:val="36"/>
          <w:szCs w:val="36"/>
          <w:rtl/>
        </w:rPr>
        <w:t>الساقة</w:t>
      </w:r>
      <w:r w:rsidRPr="000D6866">
        <w:rPr>
          <w:rFonts w:ascii="Traditional Arabic" w:eastAsia="Calibri" w:hAnsi="Traditional Arabic" w:cs="Traditional Arabic"/>
          <w:sz w:val="36"/>
          <w:szCs w:val="36"/>
          <w:rtl/>
        </w:rPr>
        <w:t xml:space="preserve">: مؤخرة الجيش، وهم </w:t>
      </w:r>
      <w:r w:rsidR="00C82FFB">
        <w:rPr>
          <w:rFonts w:ascii="Traditional Arabic" w:eastAsia="Calibri" w:hAnsi="Traditional Arabic" w:cs="Traditional Arabic"/>
          <w:sz w:val="36"/>
          <w:szCs w:val="36"/>
          <w:rtl/>
        </w:rPr>
        <w:t>الذِي</w:t>
      </w:r>
      <w:r w:rsidRPr="000D6866">
        <w:rPr>
          <w:rFonts w:ascii="Traditional Arabic" w:eastAsia="Calibri" w:hAnsi="Traditional Arabic" w:cs="Traditional Arabic"/>
          <w:sz w:val="36"/>
          <w:szCs w:val="36"/>
          <w:rtl/>
        </w:rPr>
        <w:t>ن يسوقون الجيش ويكونون من ورائه يحفظونه.</w:t>
      </w:r>
    </w:p>
    <w:p w14:paraId="565D543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573E764" w14:textId="657A779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ذم شدة 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والشغف بالمال.</w:t>
      </w:r>
    </w:p>
    <w:p w14:paraId="5A80D060" w14:textId="196CE0B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الجهاد في سبيل الله.</w:t>
      </w:r>
    </w:p>
    <w:p w14:paraId="1AC6E60B" w14:textId="1F0E121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ترك حب الرياسة والشهرة.</w:t>
      </w:r>
    </w:p>
    <w:p w14:paraId="5B73EE70" w14:textId="7D159D9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فضل ملازمة التواضع والبعد عن المناصب الدنيوية إلا إذا كان في ذلك مصلحة شرعية لنفع الناس كحال يوسف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098F329B" w14:textId="6451DFE6"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اتقان العمل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يكلف به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والإخلاص فيه ولو كان مما لا يظهر للناس.</w:t>
      </w:r>
    </w:p>
    <w:p w14:paraId="559517B5" w14:textId="4C25F702"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٦- أن المرء قد لا يكون له وجاهة ولا مكانة ولا قدر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عند الناس، لكنّ له شأن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عظيم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ومكانة جليلة عند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6781EC47" w14:textId="77777777" w:rsidR="00177FFB" w:rsidRPr="00FA6DB9" w:rsidRDefault="00177FFB" w:rsidP="00E81D9F">
      <w:pPr>
        <w:spacing w:after="160" w:line="256" w:lineRule="auto"/>
        <w:ind w:firstLine="720"/>
        <w:jc w:val="both"/>
        <w:rPr>
          <w:rFonts w:ascii="Traditional Arabic" w:eastAsia="Calibri" w:hAnsi="Traditional Arabic" w:cs="Traditional Arabic"/>
          <w:sz w:val="36"/>
          <w:szCs w:val="36"/>
          <w:rtl/>
        </w:rPr>
      </w:pPr>
    </w:p>
    <w:p w14:paraId="53BB6BD2" w14:textId="77777777" w:rsidR="00E81D9F" w:rsidRPr="00FA6DB9" w:rsidRDefault="00E81D9F" w:rsidP="00E81D9F">
      <w:pPr>
        <w:pStyle w:val="2"/>
        <w:rPr>
          <w:rtl/>
        </w:rPr>
      </w:pPr>
      <w:bookmarkStart w:id="849" w:name="_Toc98591843"/>
      <w:r>
        <w:rPr>
          <w:rFonts w:hint="cs"/>
          <w:rtl/>
        </w:rPr>
        <w:lastRenderedPageBreak/>
        <w:t>باب لو أن لابن آدم واديان من مال لابتغى ثالثًا:</w:t>
      </w:r>
      <w:bookmarkEnd w:id="849"/>
    </w:p>
    <w:p w14:paraId="582434CC" w14:textId="6A502457"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 رضِيَ اللَّهُ عَنْهُمَا-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سَمِعْتُ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8954E8">
        <w:rPr>
          <w:rFonts w:ascii="Traditional Arabic" w:eastAsia="Calibri" w:hAnsi="Traditional Arabic" w:cs="Traditional Arabic"/>
          <w:b/>
          <w:bCs/>
          <w:color w:val="0070C0"/>
          <w:sz w:val="36"/>
          <w:szCs w:val="36"/>
          <w:rtl/>
        </w:rPr>
        <w:t xml:space="preserve">لَوْ كَانَ لِابْنِ آدَمَ وَادِيَانِ مِنْ مَالٍ، لَابْتَغَى ثَالِثًا، وَلَا يَمْلَأُ جَوْفَ ابْنِ آدَمَ إِلَّا التُّرَابُ، وَيَتُوبُ اللَّهُ </w:t>
      </w:r>
      <w:r w:rsidR="00C82FFB">
        <w:rPr>
          <w:rFonts w:ascii="Traditional Arabic" w:eastAsia="Calibri" w:hAnsi="Traditional Arabic" w:cs="Traditional Arabic"/>
          <w:b/>
          <w:bCs/>
          <w:color w:val="0070C0"/>
          <w:sz w:val="36"/>
          <w:szCs w:val="36"/>
          <w:rtl/>
        </w:rPr>
        <w:t>عَلَى</w:t>
      </w:r>
      <w:r w:rsidRPr="008954E8">
        <w:rPr>
          <w:rFonts w:ascii="Traditional Arabic" w:eastAsia="Calibri" w:hAnsi="Traditional Arabic" w:cs="Traditional Arabic"/>
          <w:b/>
          <w:bCs/>
          <w:color w:val="0070C0"/>
          <w:sz w:val="36"/>
          <w:szCs w:val="36"/>
          <w:rtl/>
        </w:rPr>
        <w:t xml:space="preserve"> مَنْ تَابَ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00A6A54"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177FFB">
        <w:rPr>
          <w:rFonts w:ascii="Traditional Arabic" w:eastAsia="Calibri" w:hAnsi="Traditional Arabic" w:cs="Traditional Arabic" w:hint="cs"/>
          <w:b/>
          <w:bCs/>
          <w:color w:val="7030A0"/>
          <w:sz w:val="36"/>
          <w:szCs w:val="36"/>
          <w:rtl/>
        </w:rPr>
        <w:t>معاني الكلمات:</w:t>
      </w:r>
    </w:p>
    <w:p w14:paraId="2A9DC16E" w14:textId="0F05EB2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8954E8">
        <w:rPr>
          <w:rFonts w:ascii="Traditional Arabic" w:eastAsia="Calibri" w:hAnsi="Traditional Arabic" w:cs="Traditional Arabic"/>
          <w:b/>
          <w:bCs/>
          <w:color w:val="0070C0"/>
          <w:sz w:val="36"/>
          <w:szCs w:val="36"/>
          <w:rtl/>
        </w:rPr>
        <w:t>لا يملأ جوف ابن آدم إلا التراب</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لا يزال حريصا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حتى يموت، ويمتلئ جوفه من تراب قبره. ‏</w:t>
      </w:r>
    </w:p>
    <w:p w14:paraId="0112533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w:t>
      </w:r>
      <w:r w:rsidRPr="00B40718">
        <w:rPr>
          <w:rFonts w:ascii="Traditional Arabic" w:eastAsia="Calibri" w:hAnsi="Traditional Arabic" w:cs="Traditional Arabic"/>
          <w:bCs/>
          <w:color w:val="7030A0"/>
          <w:sz w:val="36"/>
          <w:szCs w:val="36"/>
          <w:rtl/>
        </w:rPr>
        <w:t>من فوائد الحديث:</w:t>
      </w:r>
    </w:p>
    <w:p w14:paraId="370DF85C" w14:textId="053560F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بني آدم مجبولون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حب المال والسعي في طلبه، ولا يشبع منه إلا من عصمه الله ووفقه لإزالة هذه الجبلة عن نفسه وقليل ما هم.</w:t>
      </w:r>
      <w:r>
        <w:rPr>
          <w:rFonts w:ascii="Traditional Arabic" w:eastAsia="Calibri" w:hAnsi="Traditional Arabic" w:cs="Traditional Arabic"/>
          <w:sz w:val="36"/>
          <w:szCs w:val="36"/>
          <w:rtl/>
        </w:rPr>
        <w:t xml:space="preserve"> </w:t>
      </w:r>
    </w:p>
    <w:p w14:paraId="2DFDA370" w14:textId="200D2CE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ذم 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وحب المكاثرة بها والرغبة فيها.</w:t>
      </w:r>
    </w:p>
    <w:p w14:paraId="7673BF99" w14:textId="71BFBA5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التوبة والترغيب فيها.</w:t>
      </w:r>
    </w:p>
    <w:p w14:paraId="518A4E76" w14:textId="77777777" w:rsidR="00E81D9F" w:rsidRPr="00FA6DB9" w:rsidRDefault="00E81D9F" w:rsidP="00E81D9F">
      <w:pPr>
        <w:pStyle w:val="2"/>
        <w:rPr>
          <w:rtl/>
        </w:rPr>
      </w:pPr>
      <w:bookmarkStart w:id="850" w:name="_Toc98591844"/>
      <w:r>
        <w:rPr>
          <w:rFonts w:hint="cs"/>
          <w:rtl/>
        </w:rPr>
        <w:t>باب ما قدم من ماله فهو له:</w:t>
      </w:r>
      <w:bookmarkEnd w:id="850"/>
    </w:p>
    <w:p w14:paraId="41F0E4B3" w14:textId="288F1051"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D42359">
        <w:rPr>
          <w:rFonts w:ascii="Traditional Arabic" w:eastAsia="Calibri" w:hAnsi="Traditional Arabic" w:cs="Traditional Arabic"/>
          <w:b/>
          <w:bCs/>
          <w:color w:val="0070C0"/>
          <w:sz w:val="36"/>
          <w:szCs w:val="36"/>
          <w:rtl/>
        </w:rPr>
        <w:t>أَيُّكُمْ مَالُ وَارِثِهِ أَحَبُّ إِلَيْهِ مِنْ مَالِهِ؟</w:t>
      </w:r>
      <w:r w:rsidRPr="00FA6DB9">
        <w:rPr>
          <w:rFonts w:ascii="Traditional Arabic" w:eastAsia="Calibri" w:hAnsi="Traditional Arabic" w:cs="Traditional Arabic"/>
          <w:sz w:val="36"/>
          <w:szCs w:val="36"/>
          <w:rtl/>
        </w:rPr>
        <w:t>). قَالُوا: يَا رَسُولَ اللَّهِ، مَا مِنَّا أَحَدٌ إِلَّا مَالُهُ أَحَبُّ إِلَيْهِ. قَالَ: (</w:t>
      </w:r>
      <w:r w:rsidRPr="00D42359">
        <w:rPr>
          <w:rFonts w:ascii="Traditional Arabic" w:eastAsia="Calibri" w:hAnsi="Traditional Arabic" w:cs="Traditional Arabic"/>
          <w:b/>
          <w:bCs/>
          <w:color w:val="0070C0"/>
          <w:sz w:val="36"/>
          <w:szCs w:val="36"/>
          <w:rtl/>
        </w:rPr>
        <w:t>فَإِنَّ مَالَهُ مَا قَدَّمَ، وَمَالُ وَارِثِهِ مَا أَخَّرَ</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213B86D" w14:textId="77777777" w:rsidR="00177FFB" w:rsidRPr="00177FFB" w:rsidRDefault="00E81D9F" w:rsidP="00177FFB">
      <w:pPr>
        <w:spacing w:after="160" w:line="256" w:lineRule="auto"/>
        <w:ind w:firstLine="720"/>
        <w:jc w:val="both"/>
        <w:rPr>
          <w:rFonts w:ascii="Traditional Arabic" w:eastAsia="Calibri" w:hAnsi="Traditional Arabic" w:cs="Traditional Arabic"/>
          <w:b/>
          <w:bCs/>
          <w:color w:val="7030A0"/>
          <w:sz w:val="36"/>
          <w:szCs w:val="36"/>
          <w:rtl/>
        </w:rPr>
      </w:pPr>
      <w:r w:rsidRPr="00177FFB">
        <w:rPr>
          <w:rFonts w:ascii="Traditional Arabic" w:eastAsia="Calibri" w:hAnsi="Traditional Arabic" w:cs="Traditional Arabic" w:hint="cs"/>
          <w:b/>
          <w:bCs/>
          <w:color w:val="7030A0"/>
          <w:sz w:val="36"/>
          <w:szCs w:val="36"/>
          <w:rtl/>
        </w:rPr>
        <w:t>معاني الكلمات</w:t>
      </w:r>
    </w:p>
    <w:p w14:paraId="777B4CAD" w14:textId="77777777" w:rsidR="00177FFB" w:rsidRPr="00177FFB" w:rsidRDefault="00E81D9F" w:rsidP="00C57B6E">
      <w:pPr>
        <w:pStyle w:val="ab"/>
        <w:numPr>
          <w:ilvl w:val="0"/>
          <w:numId w:val="389"/>
        </w:numPr>
        <w:spacing w:after="160" w:line="256" w:lineRule="auto"/>
        <w:jc w:val="both"/>
        <w:rPr>
          <w:rFonts w:ascii="Traditional Arabic" w:eastAsia="Calibri" w:hAnsi="Traditional Arabic" w:cs="Traditional Arabic"/>
          <w:sz w:val="36"/>
          <w:szCs w:val="36"/>
          <w:rtl/>
        </w:rPr>
      </w:pPr>
      <w:r w:rsidRPr="00177FFB">
        <w:rPr>
          <w:rFonts w:ascii="Traditional Arabic" w:eastAsia="Calibri" w:hAnsi="Traditional Arabic" w:cs="Traditional Arabic"/>
          <w:sz w:val="36"/>
          <w:szCs w:val="36"/>
          <w:rtl/>
        </w:rPr>
        <w:t>(</w:t>
      </w:r>
      <w:r w:rsidRPr="00177FFB">
        <w:rPr>
          <w:rFonts w:ascii="Traditional Arabic" w:eastAsia="Calibri" w:hAnsi="Traditional Arabic" w:cs="Traditional Arabic"/>
          <w:b/>
          <w:bCs/>
          <w:color w:val="0070C0"/>
          <w:sz w:val="36"/>
          <w:szCs w:val="36"/>
          <w:rtl/>
        </w:rPr>
        <w:t>أيكم مال وارثه أحب إليه من ماله</w:t>
      </w:r>
      <w:r w:rsidRPr="00177FFB">
        <w:rPr>
          <w:rFonts w:ascii="Traditional Arabic" w:eastAsia="Calibri" w:hAnsi="Traditional Arabic" w:cs="Traditional Arabic"/>
          <w:sz w:val="36"/>
          <w:szCs w:val="36"/>
          <w:rtl/>
        </w:rPr>
        <w:t xml:space="preserve">)، أي: أن </w:t>
      </w:r>
      <w:r w:rsidR="00C82FFB" w:rsidRPr="00177FFB">
        <w:rPr>
          <w:rFonts w:ascii="Traditional Arabic" w:eastAsia="Calibri" w:hAnsi="Traditional Arabic" w:cs="Traditional Arabic"/>
          <w:sz w:val="36"/>
          <w:szCs w:val="36"/>
          <w:rtl/>
        </w:rPr>
        <w:t>الذِي</w:t>
      </w:r>
      <w:r w:rsidRPr="00177FFB">
        <w:rPr>
          <w:rFonts w:ascii="Traditional Arabic" w:eastAsia="Calibri" w:hAnsi="Traditional Arabic" w:cs="Traditional Arabic"/>
          <w:sz w:val="36"/>
          <w:szCs w:val="36"/>
          <w:rtl/>
        </w:rPr>
        <w:t xml:space="preserve"> يخلفه </w:t>
      </w:r>
      <w:r w:rsidR="00E40077" w:rsidRPr="00177FFB">
        <w:rPr>
          <w:rFonts w:ascii="Traditional Arabic" w:eastAsia="Calibri" w:hAnsi="Traditional Arabic" w:cs="Traditional Arabic"/>
          <w:sz w:val="36"/>
          <w:szCs w:val="36"/>
          <w:rtl/>
        </w:rPr>
        <w:t>الإِنسَان</w:t>
      </w:r>
      <w:r w:rsidRPr="00177FFB">
        <w:rPr>
          <w:rFonts w:ascii="Traditional Arabic" w:eastAsia="Calibri" w:hAnsi="Traditional Arabic" w:cs="Traditional Arabic"/>
          <w:sz w:val="36"/>
          <w:szCs w:val="36"/>
          <w:rtl/>
        </w:rPr>
        <w:t xml:space="preserve"> من المال وإن كان هو في الحال منسوبا إليه، فإنه باعتبار انتقاله إلى وارثه يكون منسوبا للوارث، فنسبته للمالك في حياته حقيقية، ونسبته للوارث في حياة المورث مجازية ومن بعد موته حقيقية.</w:t>
      </w:r>
    </w:p>
    <w:p w14:paraId="60E70D5B" w14:textId="14CC2A31" w:rsidR="00E81D9F" w:rsidRPr="00177FFB" w:rsidRDefault="00E81D9F" w:rsidP="00C57B6E">
      <w:pPr>
        <w:pStyle w:val="ab"/>
        <w:numPr>
          <w:ilvl w:val="0"/>
          <w:numId w:val="389"/>
        </w:numPr>
        <w:spacing w:after="160" w:line="256" w:lineRule="auto"/>
        <w:jc w:val="both"/>
        <w:rPr>
          <w:rFonts w:ascii="Traditional Arabic" w:eastAsia="Calibri" w:hAnsi="Traditional Arabic" w:cs="Traditional Arabic"/>
          <w:sz w:val="36"/>
          <w:szCs w:val="36"/>
        </w:rPr>
      </w:pPr>
      <w:r w:rsidRPr="00177FFB">
        <w:rPr>
          <w:rFonts w:ascii="Traditional Arabic" w:eastAsia="Calibri" w:hAnsi="Traditional Arabic" w:cs="Traditional Arabic"/>
          <w:sz w:val="36"/>
          <w:szCs w:val="36"/>
          <w:rtl/>
        </w:rPr>
        <w:lastRenderedPageBreak/>
        <w:t>(</w:t>
      </w:r>
      <w:r w:rsidRPr="00177FFB">
        <w:rPr>
          <w:rFonts w:ascii="Traditional Arabic" w:eastAsia="Calibri" w:hAnsi="Traditional Arabic" w:cs="Traditional Arabic"/>
          <w:b/>
          <w:bCs/>
          <w:color w:val="0070C0"/>
          <w:sz w:val="36"/>
          <w:szCs w:val="36"/>
          <w:rtl/>
        </w:rPr>
        <w:t>فإن ماله ما قدم</w:t>
      </w:r>
      <w:r w:rsidRPr="00177FFB">
        <w:rPr>
          <w:rFonts w:ascii="Traditional Arabic" w:eastAsia="Calibri" w:hAnsi="Traditional Arabic" w:cs="Traditional Arabic"/>
          <w:sz w:val="36"/>
          <w:szCs w:val="36"/>
          <w:rtl/>
        </w:rPr>
        <w:t xml:space="preserve">)، أي: هو </w:t>
      </w:r>
      <w:r w:rsidR="00C82FFB" w:rsidRPr="00177FFB">
        <w:rPr>
          <w:rFonts w:ascii="Traditional Arabic" w:eastAsia="Calibri" w:hAnsi="Traditional Arabic" w:cs="Traditional Arabic"/>
          <w:sz w:val="36"/>
          <w:szCs w:val="36"/>
          <w:rtl/>
        </w:rPr>
        <w:t>الذِي</w:t>
      </w:r>
      <w:r w:rsidRPr="00177FFB">
        <w:rPr>
          <w:rFonts w:ascii="Traditional Arabic" w:eastAsia="Calibri" w:hAnsi="Traditional Arabic" w:cs="Traditional Arabic"/>
          <w:sz w:val="36"/>
          <w:szCs w:val="36"/>
          <w:rtl/>
        </w:rPr>
        <w:t xml:space="preserve"> يضاف إليه في الحياة وبعد الموت بخلاف المال </w:t>
      </w:r>
      <w:r w:rsidR="00C82FFB" w:rsidRPr="00177FFB">
        <w:rPr>
          <w:rFonts w:ascii="Traditional Arabic" w:eastAsia="Calibri" w:hAnsi="Traditional Arabic" w:cs="Traditional Arabic"/>
          <w:sz w:val="36"/>
          <w:szCs w:val="36"/>
          <w:rtl/>
        </w:rPr>
        <w:t>الذِي</w:t>
      </w:r>
      <w:r w:rsidRPr="00177FFB">
        <w:rPr>
          <w:rFonts w:ascii="Traditional Arabic" w:eastAsia="Calibri" w:hAnsi="Traditional Arabic" w:cs="Traditional Arabic"/>
          <w:sz w:val="36"/>
          <w:szCs w:val="36"/>
          <w:rtl/>
        </w:rPr>
        <w:t xml:space="preserve"> يخلفه.</w:t>
      </w:r>
    </w:p>
    <w:p w14:paraId="04ECFF28" w14:textId="20050087" w:rsidR="000E5449" w:rsidRPr="000E5449" w:rsidRDefault="000E5449" w:rsidP="000E5449">
      <w:pPr>
        <w:pStyle w:val="ab"/>
        <w:spacing w:after="160" w:line="256" w:lineRule="auto"/>
        <w:ind w:left="360"/>
        <w:jc w:val="both"/>
        <w:rPr>
          <w:rFonts w:ascii="Traditional Arabic" w:eastAsia="Calibri" w:hAnsi="Traditional Arabic" w:cs="Traditional Arabic"/>
          <w:sz w:val="36"/>
          <w:szCs w:val="36"/>
          <w:rtl/>
        </w:rPr>
      </w:pPr>
      <w:r w:rsidRPr="000E5449">
        <w:rPr>
          <w:rFonts w:ascii="Traditional Arabic" w:eastAsia="Calibri" w:hAnsi="Traditional Arabic" w:cs="Traditional Arabic"/>
          <w:bCs/>
          <w:color w:val="7030A0"/>
          <w:sz w:val="36"/>
          <w:szCs w:val="36"/>
          <w:rtl/>
        </w:rPr>
        <w:t>من فوائد الحديث:</w:t>
      </w:r>
    </w:p>
    <w:p w14:paraId="1AF840FD" w14:textId="628FE135" w:rsidR="00E81D9F" w:rsidRPr="00A601DB" w:rsidRDefault="00591DEC" w:rsidP="000E5449">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E81D9F" w:rsidRPr="00A601DB">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E81D9F" w:rsidRPr="00A601DB">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تَقْدِيم</w:t>
      </w:r>
      <w:r w:rsidR="00E81D9F" w:rsidRPr="00A601DB">
        <w:rPr>
          <w:rFonts w:ascii="Traditional Arabic" w:eastAsia="Calibri" w:hAnsi="Traditional Arabic" w:cs="Traditional Arabic"/>
          <w:sz w:val="36"/>
          <w:szCs w:val="36"/>
          <w:rtl/>
        </w:rPr>
        <w:t xml:space="preserve"> ما يمكن </w:t>
      </w:r>
      <w:r w:rsidR="00C82FFB">
        <w:rPr>
          <w:rFonts w:ascii="Traditional Arabic" w:eastAsia="Calibri" w:hAnsi="Traditional Arabic" w:cs="Traditional Arabic"/>
          <w:sz w:val="36"/>
          <w:szCs w:val="36"/>
          <w:rtl/>
        </w:rPr>
        <w:t>تَقْدِيم</w:t>
      </w:r>
      <w:r w:rsidR="00E81D9F" w:rsidRPr="00A601DB">
        <w:rPr>
          <w:rFonts w:ascii="Traditional Arabic" w:eastAsia="Calibri" w:hAnsi="Traditional Arabic" w:cs="Traditional Arabic"/>
          <w:sz w:val="36"/>
          <w:szCs w:val="36"/>
          <w:rtl/>
        </w:rPr>
        <w:t>ه من المال في وجوه القربة والبر لينتفع به في الآخرة.</w:t>
      </w:r>
    </w:p>
    <w:p w14:paraId="40E1F716" w14:textId="0EFF2556" w:rsidR="00E81D9F" w:rsidRPr="00177FFB" w:rsidRDefault="00E81D9F" w:rsidP="00E81D9F">
      <w:pPr>
        <w:pStyle w:val="2"/>
        <w:rPr>
          <w:rtl/>
        </w:rPr>
      </w:pPr>
      <w:bookmarkStart w:id="851" w:name="_Toc98591845"/>
      <w:r w:rsidRPr="00177FFB">
        <w:rPr>
          <w:rFonts w:hint="cs"/>
          <w:rtl/>
        </w:rPr>
        <w:t xml:space="preserve">باب قول </w:t>
      </w:r>
      <w:r w:rsidR="00757F87" w:rsidRPr="00177FFB">
        <w:rPr>
          <w:rFonts w:hint="cs"/>
          <w:rtl/>
        </w:rPr>
        <w:t>النَّبي</w:t>
      </w:r>
      <w:r w:rsidRPr="00177FFB">
        <w:rPr>
          <w:rFonts w:hint="cs"/>
          <w:rtl/>
        </w:rPr>
        <w:t xml:space="preserve"> ما أحب أن لي مثل أحد ذهبًا:</w:t>
      </w:r>
      <w:bookmarkEnd w:id="851"/>
    </w:p>
    <w:p w14:paraId="37D0E447" w14:textId="7825F78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93687">
        <w:rPr>
          <w:rFonts w:ascii="Traditional Arabic" w:eastAsia="Calibri" w:hAnsi="Traditional Arabic" w:cs="Traditional Arabic"/>
          <w:b/>
          <w:bCs/>
          <w:color w:val="0070C0"/>
          <w:sz w:val="36"/>
          <w:szCs w:val="36"/>
          <w:rtl/>
        </w:rPr>
        <w:t xml:space="preserve">لَوْ كَانَ لِي مِثْلُ أُحُدٍ ذَهَبًا، لَسَرَّنِي أَنْ لَا تَمُرَّ عَلَيَّ ثَلَاثُ لَيَالٍ وَعِنْدِي مِنْهُ شَيْءٌ، إِلَّا </w:t>
      </w:r>
      <w:r w:rsidR="0024219A">
        <w:rPr>
          <w:rFonts w:ascii="Traditional Arabic" w:eastAsia="Calibri" w:hAnsi="Traditional Arabic" w:cs="Traditional Arabic"/>
          <w:b/>
          <w:bCs/>
          <w:color w:val="0070C0"/>
          <w:sz w:val="36"/>
          <w:szCs w:val="36"/>
          <w:rtl/>
        </w:rPr>
        <w:t>شيئًا</w:t>
      </w:r>
      <w:r w:rsidRPr="00493687">
        <w:rPr>
          <w:rFonts w:ascii="Traditional Arabic" w:eastAsia="Calibri" w:hAnsi="Traditional Arabic" w:cs="Traditional Arabic"/>
          <w:b/>
          <w:bCs/>
          <w:color w:val="0070C0"/>
          <w:sz w:val="36"/>
          <w:szCs w:val="36"/>
          <w:rtl/>
        </w:rPr>
        <w:t xml:space="preserve"> أَرْصُدُهُ لِدَيْنٍ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3D2571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7645C16" w14:textId="06F3C2E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الإنفاق في وجوه الخير.</w:t>
      </w:r>
    </w:p>
    <w:p w14:paraId="002D7117" w14:textId="07EDF94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في 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درجات الزهد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بحيث إنه لا يحب أن يبقى بيده شيء من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إلا لإنفاقه فيمن يستحقه، وإما لإرصاده لمن له حق.</w:t>
      </w:r>
    </w:p>
    <w:p w14:paraId="6A584290" w14:textId="38F1689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وفاء الدين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صدقة التطوع. </w:t>
      </w:r>
    </w:p>
    <w:p w14:paraId="56FE8BE5" w14:textId="566C9E7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وفاء الديون وأداء الأمانات.</w:t>
      </w:r>
    </w:p>
    <w:p w14:paraId="7E49A289" w14:textId="5C3A328C"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إنفاق المال في الحياة وفي الصحة.</w:t>
      </w:r>
    </w:p>
    <w:p w14:paraId="69ED5382" w14:textId="77777777" w:rsidR="00E81D9F" w:rsidRPr="00FA6DB9" w:rsidRDefault="00E81D9F" w:rsidP="00E81D9F">
      <w:pPr>
        <w:pStyle w:val="2"/>
        <w:rPr>
          <w:rtl/>
        </w:rPr>
      </w:pPr>
      <w:bookmarkStart w:id="852" w:name="_Toc98591846"/>
      <w:r w:rsidRPr="00C17370">
        <w:rPr>
          <w:rtl/>
        </w:rPr>
        <w:t>باب الغنى غنى النفس</w:t>
      </w:r>
      <w:r>
        <w:rPr>
          <w:rFonts w:hint="cs"/>
          <w:rtl/>
        </w:rPr>
        <w:t>:</w:t>
      </w:r>
      <w:bookmarkEnd w:id="852"/>
    </w:p>
    <w:p w14:paraId="50A9983D" w14:textId="15242CC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أنه قَالَ: (</w:t>
      </w:r>
      <w:r w:rsidRPr="007C1C26">
        <w:rPr>
          <w:rFonts w:ascii="Traditional Arabic" w:eastAsia="Calibri" w:hAnsi="Traditional Arabic" w:cs="Traditional Arabic"/>
          <w:b/>
          <w:bCs/>
          <w:color w:val="0070C0"/>
          <w:sz w:val="36"/>
          <w:szCs w:val="36"/>
          <w:rtl/>
        </w:rPr>
        <w:t>لَيْسَ الْغِنَى عَنْ كَثْرَةِ الْعَرَضِ،</w:t>
      </w:r>
      <w:r w:rsidRPr="007C1C26">
        <w:rPr>
          <w:rFonts w:ascii="Traditional Arabic" w:eastAsia="Calibri" w:hAnsi="Traditional Arabic" w:cs="Traditional Arabic" w:hint="cs"/>
          <w:b/>
          <w:bCs/>
          <w:color w:val="0070C0"/>
          <w:sz w:val="36"/>
          <w:szCs w:val="36"/>
          <w:rtl/>
        </w:rPr>
        <w:t xml:space="preserve"> </w:t>
      </w:r>
      <w:r w:rsidRPr="007C1C26">
        <w:rPr>
          <w:rFonts w:ascii="Traditional Arabic" w:eastAsia="Calibri" w:hAnsi="Traditional Arabic" w:cs="Traditional Arabic"/>
          <w:b/>
          <w:bCs/>
          <w:color w:val="0070C0"/>
          <w:sz w:val="36"/>
          <w:szCs w:val="36"/>
          <w:rtl/>
        </w:rPr>
        <w:t>وَلَكِنَّ الْغِنَى غِنَى النَّفْسِ</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5423939"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89A0A1D" w14:textId="727EFFCB" w:rsidR="00E81D9F"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7C1C26">
        <w:rPr>
          <w:rFonts w:ascii="Traditional Arabic" w:eastAsia="Calibri" w:hAnsi="Traditional Arabic" w:cs="Traditional Arabic"/>
          <w:b/>
          <w:bCs/>
          <w:color w:val="0070C0"/>
          <w:sz w:val="36"/>
          <w:szCs w:val="36"/>
          <w:rtl/>
        </w:rPr>
        <w:t>العَرَض</w:t>
      </w:r>
      <w:r w:rsidRPr="00FA6DB9">
        <w:rPr>
          <w:rFonts w:ascii="Traditional Arabic" w:eastAsia="Calibri" w:hAnsi="Traditional Arabic" w:cs="Traditional Arabic"/>
          <w:sz w:val="36"/>
          <w:szCs w:val="36"/>
          <w:rtl/>
        </w:rPr>
        <w:t xml:space="preserve">: متاع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من المال وغيره.</w:t>
      </w:r>
    </w:p>
    <w:p w14:paraId="0D27FC72" w14:textId="77777777" w:rsidR="00177FFB" w:rsidRDefault="00177FFB" w:rsidP="00E81D9F">
      <w:pPr>
        <w:spacing w:after="160" w:line="256" w:lineRule="auto"/>
        <w:ind w:firstLine="720"/>
        <w:jc w:val="both"/>
        <w:rPr>
          <w:rFonts w:ascii="Traditional Arabic" w:eastAsia="Calibri" w:hAnsi="Traditional Arabic" w:cs="Traditional Arabic"/>
          <w:sz w:val="36"/>
          <w:szCs w:val="36"/>
          <w:rtl/>
        </w:rPr>
      </w:pPr>
    </w:p>
    <w:p w14:paraId="3882BC2C" w14:textId="77777777" w:rsidR="00E81D9F" w:rsidRPr="008C5645"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8C5645">
        <w:rPr>
          <w:rFonts w:ascii="Traditional Arabic" w:eastAsia="Calibri" w:hAnsi="Traditional Arabic" w:cs="Traditional Arabic" w:hint="cs"/>
          <w:b/>
          <w:bCs/>
          <w:color w:val="7030A0"/>
          <w:sz w:val="36"/>
          <w:szCs w:val="36"/>
          <w:rtl/>
        </w:rPr>
        <w:lastRenderedPageBreak/>
        <w:t>من فوائد الحديث:</w:t>
      </w:r>
    </w:p>
    <w:p w14:paraId="0A79C253" w14:textId="520C51E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أن حقيقة الغنى</w:t>
      </w:r>
      <w:r w:rsidR="000E5449">
        <w:rPr>
          <w:rFonts w:ascii="Traditional Arabic" w:eastAsia="Calibri" w:hAnsi="Traditional Arabic" w:cs="Traditional Arabic" w:hint="cs"/>
          <w:sz w:val="36"/>
          <w:szCs w:val="36"/>
          <w:rtl/>
        </w:rPr>
        <w:t xml:space="preserve"> ليست</w:t>
      </w:r>
      <w:r w:rsidRPr="00FA6DB9">
        <w:rPr>
          <w:rFonts w:ascii="Traditional Arabic" w:eastAsia="Calibri" w:hAnsi="Traditional Arabic" w:cs="Traditional Arabic"/>
          <w:sz w:val="36"/>
          <w:szCs w:val="36"/>
          <w:rtl/>
        </w:rPr>
        <w:t xml:space="preserve"> كثرة المال؛ لأن كثير</w:t>
      </w:r>
      <w:r w:rsidR="00177FFB">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ممن وسع الله عليه في المال لا يقنع بما أوتي، فهو يجتهد في الازدياد، ولا يبالي من أين يأتيه، فكأنه فقير لشدة حرصه، وإنما حقيقة الغنى غنى النفس، وهو من استغنى بما أوتي وقنع به ورضي، ولم يحرص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الاز</w:t>
      </w:r>
      <w:r w:rsidRPr="00FA6DB9">
        <w:rPr>
          <w:rFonts w:ascii="Traditional Arabic" w:eastAsia="Calibri" w:hAnsi="Traditional Arabic" w:cs="Traditional Arabic" w:hint="eastAsia"/>
          <w:sz w:val="36"/>
          <w:szCs w:val="36"/>
          <w:rtl/>
        </w:rPr>
        <w:t>دياد</w:t>
      </w:r>
      <w:r w:rsidRPr="00FA6DB9">
        <w:rPr>
          <w:rFonts w:ascii="Traditional Arabic" w:eastAsia="Calibri" w:hAnsi="Traditional Arabic" w:cs="Traditional Arabic"/>
          <w:sz w:val="36"/>
          <w:szCs w:val="36"/>
          <w:rtl/>
        </w:rPr>
        <w:t xml:space="preserve"> ولا ألح في الطلب، فكأنه غني.</w:t>
      </w:r>
    </w:p>
    <w:p w14:paraId="7C209190" w14:textId="77777777" w:rsidR="00E81D9F" w:rsidRPr="00092343" w:rsidRDefault="00E81D9F" w:rsidP="00E81D9F">
      <w:pPr>
        <w:pStyle w:val="2"/>
        <w:rPr>
          <w:rtl/>
        </w:rPr>
      </w:pPr>
      <w:bookmarkStart w:id="853" w:name="_Toc98591847"/>
      <w:r w:rsidRPr="00092343">
        <w:rPr>
          <w:rFonts w:hint="cs"/>
          <w:rtl/>
        </w:rPr>
        <w:t>باب فضل الفقر:</w:t>
      </w:r>
      <w:bookmarkEnd w:id="853"/>
    </w:p>
    <w:p w14:paraId="087D2FFC" w14:textId="4C21D1C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 السَّاعِدِيُّ-رضي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مَرَّ رَجُلٌ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لِرَجُلٍ عِنْدَهُ جَالِسٍ</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r w:rsidRPr="004A539A">
        <w:rPr>
          <w:rFonts w:ascii="Traditional Arabic" w:eastAsia="Calibri" w:hAnsi="Traditional Arabic" w:cs="Traditional Arabic"/>
          <w:b/>
          <w:bCs/>
          <w:color w:val="0070C0"/>
          <w:sz w:val="36"/>
          <w:szCs w:val="36"/>
          <w:rtl/>
        </w:rPr>
        <w:t>مَا رَأْيُكَ فِي هَذَا؟</w:t>
      </w:r>
      <w:r w:rsidRPr="00FA6DB9">
        <w:rPr>
          <w:rFonts w:ascii="Traditional Arabic" w:eastAsia="Calibri" w:hAnsi="Traditional Arabic" w:cs="Traditional Arabic"/>
          <w:sz w:val="36"/>
          <w:szCs w:val="36"/>
          <w:rtl/>
        </w:rPr>
        <w:t>). فَقَالَ: رَجُلٌ مِنْ أَشْرَافِ النَّاسِ، هَذَا وَاللَّهِ حَرِيٌّ إِن</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خَطَبَ أَنْ يُنْكَحَ، وَإِنْ شَفَعَ أَنْ يُشَفَّعَ. قَالَ: فَسَكَتَ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ثُمَّ مَرَّ رَجُلٌ آخَرُ، فَقَالَ لَهُ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A539A">
        <w:rPr>
          <w:rFonts w:ascii="Traditional Arabic" w:eastAsia="Calibri" w:hAnsi="Traditional Arabic" w:cs="Traditional Arabic"/>
          <w:b/>
          <w:bCs/>
          <w:color w:val="0070C0"/>
          <w:sz w:val="36"/>
          <w:szCs w:val="36"/>
          <w:rtl/>
        </w:rPr>
        <w:t>مَا رَأْيُكَ فِي هَذَا؟</w:t>
      </w:r>
      <w:r w:rsidRPr="00FA6DB9">
        <w:rPr>
          <w:rFonts w:ascii="Traditional Arabic" w:eastAsia="Calibri" w:hAnsi="Traditional Arabic" w:cs="Traditional Arabic"/>
          <w:sz w:val="36"/>
          <w:szCs w:val="36"/>
          <w:rtl/>
        </w:rPr>
        <w:t>). فَقَالَ يَا رَسُ</w:t>
      </w:r>
      <w:r w:rsidRPr="00FA6DB9">
        <w:rPr>
          <w:rFonts w:ascii="Traditional Arabic" w:eastAsia="Calibri" w:hAnsi="Traditional Arabic" w:cs="Traditional Arabic" w:hint="eastAsia"/>
          <w:sz w:val="36"/>
          <w:szCs w:val="36"/>
          <w:rtl/>
        </w:rPr>
        <w:t>ولَ</w:t>
      </w:r>
      <w:r w:rsidRPr="00FA6DB9">
        <w:rPr>
          <w:rFonts w:ascii="Traditional Arabic" w:eastAsia="Calibri" w:hAnsi="Traditional Arabic" w:cs="Traditional Arabic"/>
          <w:sz w:val="36"/>
          <w:szCs w:val="36"/>
          <w:rtl/>
        </w:rPr>
        <w:t xml:space="preserve"> اللَّهِ، هَذَا رَجُلٌ مِنْ فُقَرَاءِ الْمُسْلِمِينَ، هَذَا حَرِيٌّ إِنْ خَطَبَ أَنْ لَا يُنْكَحَ، وَإِنْ شَفَعَ أَنْ لَا يُشَفَّعَ، وَإِنْ قَالَ أَنْ لَا يُسْمَعَ لِ</w:t>
      </w:r>
      <w:r>
        <w:rPr>
          <w:rFonts w:ascii="Traditional Arabic" w:eastAsia="Calibri" w:hAnsi="Traditional Arabic" w:cs="Traditional Arabic"/>
          <w:sz w:val="36"/>
          <w:szCs w:val="36"/>
          <w:rtl/>
        </w:rPr>
        <w:t>قوله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4A539A">
        <w:rPr>
          <w:rFonts w:ascii="Traditional Arabic" w:eastAsia="Calibri" w:hAnsi="Traditional Arabic" w:cs="Traditional Arabic"/>
          <w:b/>
          <w:bCs/>
          <w:color w:val="0070C0"/>
          <w:sz w:val="36"/>
          <w:szCs w:val="36"/>
          <w:rtl/>
        </w:rPr>
        <w:t>هَذَا خَيْرٌ مِ</w:t>
      </w:r>
      <w:r w:rsidRPr="004A539A">
        <w:rPr>
          <w:rFonts w:ascii="Traditional Arabic" w:eastAsia="Calibri" w:hAnsi="Traditional Arabic" w:cs="Traditional Arabic" w:hint="eastAsia"/>
          <w:b/>
          <w:bCs/>
          <w:color w:val="0070C0"/>
          <w:sz w:val="36"/>
          <w:szCs w:val="36"/>
          <w:rtl/>
        </w:rPr>
        <w:t>نْ</w:t>
      </w:r>
      <w:r w:rsidRPr="004A539A">
        <w:rPr>
          <w:rFonts w:ascii="Traditional Arabic" w:eastAsia="Calibri" w:hAnsi="Traditional Arabic" w:cs="Traditional Arabic"/>
          <w:b/>
          <w:bCs/>
          <w:color w:val="0070C0"/>
          <w:sz w:val="36"/>
          <w:szCs w:val="36"/>
          <w:rtl/>
        </w:rPr>
        <w:t xml:space="preserve"> مِلْءِ الْأَرْضِ مِثْلَ هَذَا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45A694F6"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2AD86F9" w14:textId="563FAFC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١-أن السيادة بمجرد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لا أثر لها، وإنما الاعتبار في ذلك بالآخرة كما في حديث: </w:t>
      </w:r>
      <w:r w:rsidR="00325795">
        <w:rPr>
          <w:rFonts w:ascii="Traditional Arabic" w:eastAsia="Calibri" w:hAnsi="Traditional Arabic" w:cs="Traditional Arabic"/>
          <w:sz w:val="36"/>
          <w:szCs w:val="36"/>
          <w:rtl/>
        </w:rPr>
        <w:t>"</w:t>
      </w:r>
      <w:r w:rsidRPr="00E54277">
        <w:rPr>
          <w:rFonts w:ascii="Traditional Arabic" w:eastAsia="Calibri" w:hAnsi="Traditional Arabic" w:cs="Traditional Arabic"/>
          <w:b/>
          <w:bCs/>
          <w:color w:val="0070C0"/>
          <w:sz w:val="36"/>
          <w:szCs w:val="36"/>
          <w:rtl/>
        </w:rPr>
        <w:t>أن العيش عيش الآخرة</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761FBD9E" w14:textId="378F1402"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يفوته الحظ من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يعاض عنه بحسنة الآخرة وهي خير وأبقى.</w:t>
      </w:r>
    </w:p>
    <w:p w14:paraId="3ABA5B52" w14:textId="396D7B51" w:rsidR="00E81D9F" w:rsidRPr="00FA6DB9" w:rsidRDefault="000E5449"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E81D9F"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00E81D9F" w:rsidRPr="00FA6DB9">
        <w:rPr>
          <w:rFonts w:ascii="Traditional Arabic" w:eastAsia="Calibri" w:hAnsi="Traditional Arabic" w:cs="Traditional Arabic"/>
          <w:sz w:val="36"/>
          <w:szCs w:val="36"/>
          <w:rtl/>
        </w:rPr>
        <w:t>-رضي الله عنها-</w:t>
      </w:r>
      <w:r>
        <w:rPr>
          <w:rFonts w:ascii="Traditional Arabic" w:eastAsia="Calibri" w:hAnsi="Traditional Arabic" w:cs="Traditional Arabic" w:hint="cs"/>
          <w:sz w:val="36"/>
          <w:szCs w:val="36"/>
          <w:rtl/>
        </w:rPr>
        <w:t xml:space="preserve"> قالت</w:t>
      </w:r>
      <w:r w:rsidR="00E81D9F"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E81D9F" w:rsidRPr="00FA6DB9">
        <w:rPr>
          <w:rFonts w:ascii="Traditional Arabic" w:eastAsia="Calibri" w:hAnsi="Traditional Arabic" w:cs="Traditional Arabic"/>
          <w:sz w:val="36"/>
          <w:szCs w:val="36"/>
          <w:rtl/>
        </w:rPr>
        <w:t xml:space="preserve">تُوُفِّيَ رَسُولُ اللَّهِ </w:t>
      </w:r>
      <w:r w:rsidR="00E81D9F">
        <w:rPr>
          <w:rFonts w:ascii="Traditional Arabic" w:eastAsia="Calibri" w:hAnsi="Traditional Arabic" w:cs="Traditional Arabic"/>
          <w:sz w:val="36"/>
          <w:szCs w:val="36"/>
          <w:rtl/>
        </w:rPr>
        <w:t xml:space="preserve">ﷺ </w:t>
      </w:r>
      <w:r w:rsidR="00E81D9F" w:rsidRPr="00FA6DB9">
        <w:rPr>
          <w:rFonts w:ascii="Traditional Arabic" w:eastAsia="Calibri" w:hAnsi="Traditional Arabic" w:cs="Traditional Arabic"/>
          <w:sz w:val="36"/>
          <w:szCs w:val="36"/>
          <w:rtl/>
        </w:rPr>
        <w:t>وَمَا فِي بَيْتِي مِنْ شَيْءٍ يَأْكُلُهُ ذُو كَبِدٍ؛ إِلَّا شَطْرُ شَعِيرٍ فِي رَفٍّ لِي، فَأَكَلْتُ مِنْهُ حَتَّى طَالَ عَلَيَّ، فَكِلْتُهُ فَفَنِيَ</w:t>
      </w:r>
      <w:r w:rsidR="00325795">
        <w:rPr>
          <w:rFonts w:ascii="Traditional Arabic" w:eastAsia="Calibri" w:hAnsi="Traditional Arabic" w:cs="Traditional Arabic"/>
          <w:sz w:val="36"/>
          <w:szCs w:val="36"/>
          <w:rtl/>
        </w:rPr>
        <w:t>"</w:t>
      </w:r>
      <w:r w:rsidR="00E81D9F" w:rsidRPr="00FA6DB9">
        <w:rPr>
          <w:rFonts w:ascii="Traditional Arabic" w:eastAsia="Calibri" w:hAnsi="Traditional Arabic" w:cs="Traditional Arabic"/>
          <w:sz w:val="36"/>
          <w:szCs w:val="36"/>
          <w:rtl/>
        </w:rPr>
        <w:t xml:space="preserve"> </w:t>
      </w:r>
      <w:r w:rsidR="00E81D9F">
        <w:rPr>
          <w:rFonts w:ascii="Traditional Arabic" w:eastAsia="Calibri" w:hAnsi="Traditional Arabic" w:cs="Traditional Arabic" w:hint="cs"/>
          <w:sz w:val="36"/>
          <w:szCs w:val="36"/>
          <w:rtl/>
        </w:rPr>
        <w:t>متفق عليه</w:t>
      </w:r>
      <w:r w:rsidR="00E81D9F" w:rsidRPr="00FA6DB9">
        <w:rPr>
          <w:rFonts w:ascii="Traditional Arabic" w:eastAsia="Calibri" w:hAnsi="Traditional Arabic" w:cs="Traditional Arabic"/>
          <w:sz w:val="36"/>
          <w:szCs w:val="36"/>
          <w:rtl/>
        </w:rPr>
        <w:t>.</w:t>
      </w:r>
    </w:p>
    <w:p w14:paraId="1A4E3B9F"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020669">
        <w:rPr>
          <w:rFonts w:ascii="Traditional Arabic" w:eastAsia="Calibri" w:hAnsi="Traditional Arabic" w:cs="Traditional Arabic" w:hint="cs"/>
          <w:b/>
          <w:bCs/>
          <w:color w:val="7030A0"/>
          <w:sz w:val="36"/>
          <w:szCs w:val="36"/>
          <w:rtl/>
        </w:rPr>
        <w:t>معاني الكلمات:</w:t>
      </w:r>
    </w:p>
    <w:p w14:paraId="46520CA4" w14:textId="77777777" w:rsidR="00E81D9F" w:rsidRPr="00F51FED" w:rsidRDefault="00E81D9F" w:rsidP="00C57B6E">
      <w:pPr>
        <w:pStyle w:val="ab"/>
        <w:numPr>
          <w:ilvl w:val="0"/>
          <w:numId w:val="272"/>
        </w:numPr>
        <w:spacing w:after="160" w:line="256" w:lineRule="auto"/>
        <w:jc w:val="both"/>
        <w:rPr>
          <w:rFonts w:ascii="Traditional Arabic" w:eastAsia="Calibri" w:hAnsi="Traditional Arabic" w:cs="Traditional Arabic"/>
          <w:sz w:val="36"/>
          <w:szCs w:val="36"/>
          <w:rtl/>
        </w:rPr>
      </w:pPr>
      <w:r w:rsidRPr="00F51FED">
        <w:rPr>
          <w:rFonts w:ascii="Traditional Arabic" w:eastAsia="Calibri" w:hAnsi="Traditional Arabic" w:cs="Traditional Arabic"/>
          <w:sz w:val="36"/>
          <w:szCs w:val="36"/>
          <w:rtl/>
        </w:rPr>
        <w:t>شطر شعير، أي: شيء من شعير.</w:t>
      </w:r>
    </w:p>
    <w:p w14:paraId="54BBCD2A" w14:textId="0DB33418" w:rsidR="00E81D9F" w:rsidRPr="00F51FED" w:rsidRDefault="00325795" w:rsidP="00C57B6E">
      <w:pPr>
        <w:pStyle w:val="ab"/>
        <w:numPr>
          <w:ilvl w:val="0"/>
          <w:numId w:val="27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lastRenderedPageBreak/>
        <w:t>"</w:t>
      </w:r>
      <w:r w:rsidR="00E81D9F" w:rsidRPr="00F51FED">
        <w:rPr>
          <w:rFonts w:ascii="Traditional Arabic" w:eastAsia="Calibri" w:hAnsi="Traditional Arabic" w:cs="Traditional Arabic"/>
          <w:sz w:val="36"/>
          <w:szCs w:val="36"/>
          <w:rtl/>
        </w:rPr>
        <w:t>فأكلت منه حتى طال علي</w:t>
      </w:r>
      <w:r>
        <w:rPr>
          <w:rFonts w:ascii="Traditional Arabic" w:eastAsia="Calibri" w:hAnsi="Traditional Arabic" w:cs="Traditional Arabic"/>
          <w:sz w:val="36"/>
          <w:szCs w:val="36"/>
          <w:rtl/>
        </w:rPr>
        <w:t>"</w:t>
      </w:r>
      <w:r w:rsidR="00E81D9F" w:rsidRPr="00F51FED">
        <w:rPr>
          <w:rFonts w:ascii="Traditional Arabic" w:eastAsia="Calibri" w:hAnsi="Traditional Arabic" w:cs="Traditional Arabic"/>
          <w:sz w:val="36"/>
          <w:szCs w:val="36"/>
          <w:rtl/>
        </w:rPr>
        <w:t>، أي: ظل</w:t>
      </w:r>
      <w:r w:rsidR="00092343">
        <w:rPr>
          <w:rFonts w:ascii="Traditional Arabic" w:eastAsia="Calibri" w:hAnsi="Traditional Arabic" w:cs="Traditional Arabic" w:hint="cs"/>
          <w:sz w:val="36"/>
          <w:szCs w:val="36"/>
          <w:rtl/>
        </w:rPr>
        <w:t>َّ</w:t>
      </w:r>
      <w:r w:rsidR="00E81D9F" w:rsidRPr="00F51FED">
        <w:rPr>
          <w:rFonts w:ascii="Traditional Arabic" w:eastAsia="Calibri" w:hAnsi="Traditional Arabic" w:cs="Traditional Arabic"/>
          <w:sz w:val="36"/>
          <w:szCs w:val="36"/>
          <w:rtl/>
        </w:rPr>
        <w:t>ت تأكل منه زمن</w:t>
      </w:r>
      <w:r w:rsidR="00092343">
        <w:rPr>
          <w:rFonts w:ascii="Traditional Arabic" w:eastAsia="Calibri" w:hAnsi="Traditional Arabic" w:cs="Traditional Arabic" w:hint="cs"/>
          <w:sz w:val="36"/>
          <w:szCs w:val="36"/>
          <w:rtl/>
        </w:rPr>
        <w:t>ً</w:t>
      </w:r>
      <w:r w:rsidR="00E81D9F" w:rsidRPr="00F51FED">
        <w:rPr>
          <w:rFonts w:ascii="Traditional Arabic" w:eastAsia="Calibri" w:hAnsi="Traditional Arabic" w:cs="Traditional Arabic"/>
          <w:sz w:val="36"/>
          <w:szCs w:val="36"/>
          <w:rtl/>
        </w:rPr>
        <w:t>ا طويل</w:t>
      </w:r>
      <w:r w:rsidR="00092343">
        <w:rPr>
          <w:rFonts w:ascii="Traditional Arabic" w:eastAsia="Calibri" w:hAnsi="Traditional Arabic" w:cs="Traditional Arabic" w:hint="cs"/>
          <w:sz w:val="36"/>
          <w:szCs w:val="36"/>
          <w:rtl/>
        </w:rPr>
        <w:t>ً</w:t>
      </w:r>
      <w:r w:rsidR="00E81D9F" w:rsidRPr="00F51FED">
        <w:rPr>
          <w:rFonts w:ascii="Traditional Arabic" w:eastAsia="Calibri" w:hAnsi="Traditional Arabic" w:cs="Traditional Arabic"/>
          <w:sz w:val="36"/>
          <w:szCs w:val="36"/>
          <w:rtl/>
        </w:rPr>
        <w:t>ا حتى تعجبت من طول بقائه.</w:t>
      </w:r>
    </w:p>
    <w:p w14:paraId="43BA9914" w14:textId="62DF632F" w:rsidR="00E81D9F" w:rsidRPr="00F51FED" w:rsidRDefault="00325795" w:rsidP="00C57B6E">
      <w:pPr>
        <w:pStyle w:val="ab"/>
        <w:numPr>
          <w:ilvl w:val="0"/>
          <w:numId w:val="27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E81D9F" w:rsidRPr="00F51FED">
        <w:rPr>
          <w:rFonts w:ascii="Traditional Arabic" w:eastAsia="Calibri" w:hAnsi="Traditional Arabic" w:cs="Traditional Arabic"/>
          <w:sz w:val="36"/>
          <w:szCs w:val="36"/>
          <w:rtl/>
        </w:rPr>
        <w:t xml:space="preserve"> فكلته ففني</w:t>
      </w:r>
      <w:r>
        <w:rPr>
          <w:rFonts w:ascii="Traditional Arabic" w:eastAsia="Calibri" w:hAnsi="Traditional Arabic" w:cs="Traditional Arabic"/>
          <w:sz w:val="36"/>
          <w:szCs w:val="36"/>
          <w:rtl/>
        </w:rPr>
        <w:t>"</w:t>
      </w:r>
      <w:r w:rsidR="00E81D9F" w:rsidRPr="00F51FED">
        <w:rPr>
          <w:rFonts w:ascii="Traditional Arabic" w:eastAsia="Calibri" w:hAnsi="Traditional Arabic" w:cs="Traditional Arabic"/>
          <w:sz w:val="36"/>
          <w:szCs w:val="36"/>
          <w:rtl/>
        </w:rPr>
        <w:t>، أي: عرفت قدره بالكيل فعلمت المدة التي ينقضي فيها فنفد.</w:t>
      </w:r>
    </w:p>
    <w:p w14:paraId="688F5F6B" w14:textId="7A3B2927" w:rsidR="00E81D9F" w:rsidRPr="00F51FED" w:rsidRDefault="00E81D9F" w:rsidP="00C57B6E">
      <w:pPr>
        <w:pStyle w:val="ab"/>
        <w:numPr>
          <w:ilvl w:val="0"/>
          <w:numId w:val="272"/>
        </w:numPr>
        <w:spacing w:after="160" w:line="256" w:lineRule="auto"/>
        <w:jc w:val="both"/>
        <w:rPr>
          <w:rFonts w:ascii="Traditional Arabic" w:eastAsia="Calibri" w:hAnsi="Traditional Arabic" w:cs="Traditional Arabic"/>
          <w:sz w:val="36"/>
          <w:szCs w:val="36"/>
          <w:rtl/>
        </w:rPr>
      </w:pPr>
      <w:r w:rsidRPr="00F51FED">
        <w:rPr>
          <w:rFonts w:ascii="Traditional Arabic" w:eastAsia="Calibri" w:hAnsi="Traditional Arabic" w:cs="Traditional Arabic" w:hint="eastAsia"/>
          <w:sz w:val="36"/>
          <w:szCs w:val="36"/>
          <w:rtl/>
        </w:rPr>
        <w:t>قال</w:t>
      </w:r>
      <w:r w:rsidRPr="00F51FED">
        <w:rPr>
          <w:rFonts w:ascii="Traditional Arabic" w:eastAsia="Calibri" w:hAnsi="Traditional Arabic" w:cs="Traditional Arabic"/>
          <w:sz w:val="36"/>
          <w:szCs w:val="36"/>
          <w:rtl/>
        </w:rPr>
        <w:t xml:space="preserve"> ابن بطال: كان الشعير </w:t>
      </w:r>
      <w:r w:rsidR="00C82FFB">
        <w:rPr>
          <w:rFonts w:ascii="Traditional Arabic" w:eastAsia="Calibri" w:hAnsi="Traditional Arabic" w:cs="Traditional Arabic"/>
          <w:sz w:val="36"/>
          <w:szCs w:val="36"/>
          <w:rtl/>
        </w:rPr>
        <w:t>الذِي</w:t>
      </w:r>
      <w:r w:rsidRPr="00F51FED">
        <w:rPr>
          <w:rFonts w:ascii="Traditional Arabic" w:eastAsia="Calibri" w:hAnsi="Traditional Arabic" w:cs="Traditional Arabic"/>
          <w:sz w:val="36"/>
          <w:szCs w:val="36"/>
          <w:rtl/>
        </w:rPr>
        <w:t xml:space="preserve"> عند </w:t>
      </w:r>
      <w:r w:rsidR="00E40077">
        <w:rPr>
          <w:rFonts w:ascii="Traditional Arabic" w:eastAsia="Calibri" w:hAnsi="Traditional Arabic" w:cs="Traditional Arabic"/>
          <w:sz w:val="36"/>
          <w:szCs w:val="36"/>
          <w:rtl/>
        </w:rPr>
        <w:t>عَائِشَة</w:t>
      </w:r>
      <w:r w:rsidRPr="00F51FED">
        <w:rPr>
          <w:rFonts w:ascii="Traditional Arabic" w:eastAsia="Calibri" w:hAnsi="Traditional Arabic" w:cs="Traditional Arabic"/>
          <w:sz w:val="36"/>
          <w:szCs w:val="36"/>
          <w:rtl/>
        </w:rPr>
        <w:t xml:space="preserve"> غير مكيل فكانت البركة فيه من أجل جهلها بكيله، وكانت تظن في كل يوم أنه سيفنى لقلة كانت تتوهمها فيه، فلذلك طال عليها، فلما كالته علمت مدة بقائه، ففني عند تمام ذ</w:t>
      </w:r>
      <w:r w:rsidRPr="00F51FED">
        <w:rPr>
          <w:rFonts w:ascii="Traditional Arabic" w:eastAsia="Calibri" w:hAnsi="Traditional Arabic" w:cs="Traditional Arabic" w:hint="eastAsia"/>
          <w:sz w:val="36"/>
          <w:szCs w:val="36"/>
          <w:rtl/>
        </w:rPr>
        <w:t>لك</w:t>
      </w:r>
      <w:r w:rsidRPr="00F51FED">
        <w:rPr>
          <w:rFonts w:ascii="Traditional Arabic" w:eastAsia="Calibri" w:hAnsi="Traditional Arabic" w:cs="Traditional Arabic"/>
          <w:sz w:val="36"/>
          <w:szCs w:val="36"/>
          <w:rtl/>
        </w:rPr>
        <w:t xml:space="preserve"> الأمد.</w:t>
      </w:r>
    </w:p>
    <w:p w14:paraId="5F4C6CD4"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11F7DC82" w14:textId="491C04C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بيان ما جعل من البركة في بيوت رسول الله</w:t>
      </w:r>
      <w:r w:rsidR="000E5449">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وطعامهم.</w:t>
      </w:r>
    </w:p>
    <w:p w14:paraId="6CD31262" w14:textId="658839F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فضل التوكل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w:t>
      </w:r>
    </w:p>
    <w:p w14:paraId="78752B6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٣-ينبغي للعبد ألا يلتفت بقلبه إلى ما عنده من رزق خشية نفاده؛ فيزداد حرصه وخوفه من الفقر، فحينئذ تنزع منه البركة فيوكل إلى نفسه فيقع له ما خشي منه.</w:t>
      </w:r>
    </w:p>
    <w:p w14:paraId="420F7E6A" w14:textId="77777777" w:rsidR="00E81D9F" w:rsidRPr="00FA6DB9" w:rsidRDefault="00E81D9F" w:rsidP="00E81D9F">
      <w:pPr>
        <w:pStyle w:val="2"/>
        <w:rPr>
          <w:rtl/>
        </w:rPr>
      </w:pPr>
      <w:bookmarkStart w:id="854" w:name="_Toc98591848"/>
      <w:r>
        <w:rPr>
          <w:rFonts w:hint="cs"/>
          <w:rtl/>
        </w:rPr>
        <w:t>باب من لم يأكل خبزًا مرققًا:</w:t>
      </w:r>
      <w:bookmarkEnd w:id="854"/>
    </w:p>
    <w:p w14:paraId="67717A8D" w14:textId="5FD0933A"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لَمْ يَأْكُلِ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خِوَانٍ حَتَّى مَاتَ، وَمَا أَكَلَ خُبْزًا مُرَقَّقًا حَتَّى مَاتَ</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07776F75"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BFB9521" w14:textId="3EEBDB18" w:rsidR="00E81D9F" w:rsidRPr="007C563C" w:rsidRDefault="00E81D9F" w:rsidP="00C57B6E">
      <w:pPr>
        <w:pStyle w:val="ab"/>
        <w:numPr>
          <w:ilvl w:val="0"/>
          <w:numId w:val="240"/>
        </w:numPr>
        <w:spacing w:after="160" w:line="256" w:lineRule="auto"/>
        <w:jc w:val="both"/>
        <w:rPr>
          <w:rFonts w:ascii="Traditional Arabic" w:eastAsia="Calibri" w:hAnsi="Traditional Arabic" w:cs="Traditional Arabic"/>
          <w:sz w:val="36"/>
          <w:szCs w:val="36"/>
          <w:rtl/>
        </w:rPr>
      </w:pPr>
      <w:r w:rsidRPr="007C563C">
        <w:rPr>
          <w:rFonts w:ascii="Traditional Arabic" w:eastAsia="Calibri" w:hAnsi="Traditional Arabic" w:cs="Traditional Arabic"/>
          <w:sz w:val="36"/>
          <w:szCs w:val="36"/>
          <w:rtl/>
        </w:rPr>
        <w:t xml:space="preserve">خوان: المائدة التي يوضع عليها </w:t>
      </w:r>
      <w:r w:rsidR="00C82FFB">
        <w:rPr>
          <w:rFonts w:ascii="Traditional Arabic" w:eastAsia="Calibri" w:hAnsi="Traditional Arabic" w:cs="Traditional Arabic"/>
          <w:sz w:val="36"/>
          <w:szCs w:val="36"/>
          <w:rtl/>
        </w:rPr>
        <w:t>الطَّعَام</w:t>
      </w:r>
      <w:r w:rsidRPr="007C563C">
        <w:rPr>
          <w:rFonts w:ascii="Traditional Arabic" w:eastAsia="Calibri" w:hAnsi="Traditional Arabic" w:cs="Traditional Arabic"/>
          <w:sz w:val="36"/>
          <w:szCs w:val="36"/>
          <w:rtl/>
        </w:rPr>
        <w:t>.</w:t>
      </w:r>
    </w:p>
    <w:p w14:paraId="4D94BA40" w14:textId="77777777" w:rsidR="00E81D9F" w:rsidRPr="007C563C" w:rsidRDefault="00E81D9F" w:rsidP="00C57B6E">
      <w:pPr>
        <w:pStyle w:val="ab"/>
        <w:numPr>
          <w:ilvl w:val="0"/>
          <w:numId w:val="240"/>
        </w:numPr>
        <w:spacing w:after="160" w:line="256" w:lineRule="auto"/>
        <w:jc w:val="both"/>
        <w:rPr>
          <w:rFonts w:ascii="Traditional Arabic" w:eastAsia="Calibri" w:hAnsi="Traditional Arabic" w:cs="Traditional Arabic"/>
          <w:sz w:val="36"/>
          <w:szCs w:val="36"/>
          <w:rtl/>
        </w:rPr>
      </w:pPr>
      <w:r w:rsidRPr="007C563C">
        <w:rPr>
          <w:rFonts w:ascii="Traditional Arabic" w:eastAsia="Calibri" w:hAnsi="Traditional Arabic" w:cs="Traditional Arabic"/>
          <w:sz w:val="36"/>
          <w:szCs w:val="36"/>
          <w:rtl/>
        </w:rPr>
        <w:t>مرققا: رقيقا.</w:t>
      </w:r>
    </w:p>
    <w:p w14:paraId="5DBA09FB" w14:textId="77777777" w:rsidR="00E81D9F" w:rsidRPr="007C563C"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7C563C">
        <w:rPr>
          <w:rFonts w:ascii="Traditional Arabic" w:eastAsia="Calibri" w:hAnsi="Traditional Arabic" w:cs="Traditional Arabic" w:hint="cs"/>
          <w:b/>
          <w:bCs/>
          <w:color w:val="7030A0"/>
          <w:sz w:val="36"/>
          <w:szCs w:val="36"/>
          <w:rtl/>
        </w:rPr>
        <w:t>من فوائد الحديث:</w:t>
      </w:r>
    </w:p>
    <w:p w14:paraId="451DCF21" w14:textId="54513113"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أن</w:t>
      </w:r>
      <w:r w:rsidR="000E5449">
        <w:rPr>
          <w:rFonts w:ascii="Traditional Arabic" w:eastAsia="Calibri" w:hAnsi="Traditional Arabic" w:cs="Traditional Arabic" w:hint="cs"/>
          <w:sz w:val="36"/>
          <w:szCs w:val="36"/>
          <w:rtl/>
        </w:rPr>
        <w:t xml:space="preserve"> </w:t>
      </w:r>
      <w:r w:rsidR="00757F87">
        <w:rPr>
          <w:rFonts w:ascii="Traditional Arabic" w:eastAsia="Calibri" w:hAnsi="Traditional Arabic" w:cs="Traditional Arabic" w:hint="cs"/>
          <w:sz w:val="36"/>
          <w:szCs w:val="36"/>
          <w:rtl/>
        </w:rPr>
        <w:t>النَّبي</w:t>
      </w:r>
      <w:r w:rsidR="000E5449">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اختار لنفسه طريق الزهد والتقشف، وأعرض عن كل ما في هذه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من ملاذ الحياة ومظاهر الترف والنعيم، فلم يتقصد </w:t>
      </w:r>
      <w:r w:rsidR="00A04E2E">
        <w:rPr>
          <w:rFonts w:ascii="Traditional Arabic" w:eastAsia="Calibri" w:hAnsi="Traditional Arabic" w:cs="Traditional Arabic"/>
          <w:sz w:val="36"/>
          <w:szCs w:val="36"/>
          <w:rtl/>
        </w:rPr>
        <w:t>تناول</w:t>
      </w:r>
      <w:r w:rsidRPr="00FA6DB9">
        <w:rPr>
          <w:rFonts w:ascii="Traditional Arabic" w:eastAsia="Calibri" w:hAnsi="Traditional Arabic" w:cs="Traditional Arabic"/>
          <w:sz w:val="36"/>
          <w:szCs w:val="36"/>
          <w:rtl/>
        </w:rPr>
        <w:t xml:space="preserve"> الأطعمة الشهية ولم يكثر منها، ولا أكل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الموائد الفاخرة، ولا استعمل المشهيات وإنما قنع من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بلقيمات يقمن صلبه، لا تحريم</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lastRenderedPageBreak/>
        <w:t>منه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لملاذ الحياة وطيباتها، وإنما ترك ذلك زهد</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وإيثار</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للحياة الباقية، وفي هذا دليل واضح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الزهد سلوك فاضل من هدي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ين والصديقين</w:t>
      </w:r>
      <w:r>
        <w:rPr>
          <w:rFonts w:ascii="Traditional Arabic" w:eastAsia="Calibri" w:hAnsi="Traditional Arabic" w:cs="Traditional Arabic" w:hint="cs"/>
          <w:sz w:val="36"/>
          <w:szCs w:val="36"/>
          <w:rtl/>
        </w:rPr>
        <w:t>.</w:t>
      </w:r>
    </w:p>
    <w:p w14:paraId="23A002E0" w14:textId="580818B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قَتَادَةَ</w:t>
      </w:r>
      <w:r w:rsidR="000E5449">
        <w:rPr>
          <w:rFonts w:ascii="Traditional Arabic" w:eastAsia="Calibri" w:hAnsi="Traditional Arabic" w:cs="Traditional Arabic" w:hint="cs"/>
          <w:sz w:val="36"/>
          <w:szCs w:val="36"/>
          <w:rtl/>
        </w:rPr>
        <w:t xml:space="preserve"> رضي الله عنه</w:t>
      </w:r>
      <w:r w:rsidRPr="00FA6DB9">
        <w:rPr>
          <w:rFonts w:ascii="Traditional Arabic" w:eastAsia="Calibri" w:hAnsi="Traditional Arabic" w:cs="Traditional Arabic"/>
          <w:sz w:val="36"/>
          <w:szCs w:val="36"/>
          <w:rtl/>
        </w:rPr>
        <w:t xml:space="preserve">، قال: كُنَّا نَأْتِي أَنَسَ بْنَ مَالِكٍ وَخَبَّازُهُ قَائِمٌ. وَقَالَ: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كُلُوا فَمَا أَعْلَمُ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رَأَى رَغِيفًا مُرَقَّقًا حَتَّى لَحِقَ بِاللَّهِ، وَلَا رَأَى شَاةً سَمِيطًا بِعَيْنِهِ قَطُّ</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w:t>
      </w:r>
      <w:r w:rsidRPr="00FA6DB9">
        <w:rPr>
          <w:rFonts w:ascii="Traditional Arabic" w:eastAsia="Calibri" w:hAnsi="Traditional Arabic" w:cs="Traditional Arabic" w:hint="eastAsia"/>
          <w:sz w:val="36"/>
          <w:szCs w:val="36"/>
          <w:rtl/>
        </w:rPr>
        <w:t>البخاري</w:t>
      </w:r>
      <w:r>
        <w:rPr>
          <w:rFonts w:ascii="Traditional Arabic" w:eastAsia="Calibri" w:hAnsi="Traditional Arabic" w:cs="Traditional Arabic" w:hint="cs"/>
          <w:sz w:val="36"/>
          <w:szCs w:val="36"/>
          <w:rtl/>
        </w:rPr>
        <w:t>.</w:t>
      </w:r>
    </w:p>
    <w:p w14:paraId="4C9B15B4" w14:textId="77777777" w:rsidR="00E81D9F" w:rsidRPr="00020669"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49C7B6B" w14:textId="57D3F3F3" w:rsidR="00E81D9F" w:rsidRPr="00DE59A4" w:rsidRDefault="00E81D9F" w:rsidP="00C57B6E">
      <w:pPr>
        <w:pStyle w:val="ab"/>
        <w:numPr>
          <w:ilvl w:val="0"/>
          <w:numId w:val="242"/>
        </w:numPr>
        <w:spacing w:after="160" w:line="256" w:lineRule="auto"/>
        <w:jc w:val="both"/>
        <w:rPr>
          <w:rFonts w:ascii="Traditional Arabic" w:eastAsia="Calibri" w:hAnsi="Traditional Arabic" w:cs="Traditional Arabic"/>
          <w:sz w:val="36"/>
          <w:szCs w:val="36"/>
          <w:rtl/>
        </w:rPr>
      </w:pPr>
      <w:r w:rsidRPr="00DE59A4">
        <w:rPr>
          <w:rFonts w:ascii="Traditional Arabic" w:eastAsia="Calibri" w:hAnsi="Traditional Arabic" w:cs="Traditional Arabic" w:hint="eastAsia"/>
          <w:b/>
          <w:bCs/>
          <w:color w:val="0070C0"/>
          <w:sz w:val="36"/>
          <w:szCs w:val="36"/>
          <w:rtl/>
        </w:rPr>
        <w:t>مرقق</w:t>
      </w:r>
      <w:r w:rsidR="00A04E2E">
        <w:rPr>
          <w:rFonts w:ascii="Traditional Arabic" w:eastAsia="Calibri" w:hAnsi="Traditional Arabic" w:cs="Traditional Arabic" w:hint="cs"/>
          <w:b/>
          <w:bCs/>
          <w:color w:val="0070C0"/>
          <w:sz w:val="36"/>
          <w:szCs w:val="36"/>
          <w:rtl/>
        </w:rPr>
        <w:t>ً</w:t>
      </w:r>
      <w:r w:rsidRPr="00DE59A4">
        <w:rPr>
          <w:rFonts w:ascii="Traditional Arabic" w:eastAsia="Calibri" w:hAnsi="Traditional Arabic" w:cs="Traditional Arabic" w:hint="eastAsia"/>
          <w:b/>
          <w:bCs/>
          <w:color w:val="0070C0"/>
          <w:sz w:val="36"/>
          <w:szCs w:val="36"/>
          <w:rtl/>
        </w:rPr>
        <w:t>ا</w:t>
      </w:r>
      <w:r w:rsidRPr="00DE59A4">
        <w:rPr>
          <w:rFonts w:ascii="Traditional Arabic" w:eastAsia="Calibri" w:hAnsi="Traditional Arabic" w:cs="Traditional Arabic"/>
          <w:sz w:val="36"/>
          <w:szCs w:val="36"/>
          <w:rtl/>
        </w:rPr>
        <w:t>: رقيق</w:t>
      </w:r>
      <w:r w:rsidR="00A04E2E">
        <w:rPr>
          <w:rFonts w:ascii="Traditional Arabic" w:eastAsia="Calibri" w:hAnsi="Traditional Arabic" w:cs="Traditional Arabic" w:hint="cs"/>
          <w:sz w:val="36"/>
          <w:szCs w:val="36"/>
          <w:rtl/>
        </w:rPr>
        <w:t>ً</w:t>
      </w:r>
      <w:r w:rsidRPr="00DE59A4">
        <w:rPr>
          <w:rFonts w:ascii="Traditional Arabic" w:eastAsia="Calibri" w:hAnsi="Traditional Arabic" w:cs="Traditional Arabic"/>
          <w:sz w:val="36"/>
          <w:szCs w:val="36"/>
          <w:rtl/>
        </w:rPr>
        <w:t>ا لين</w:t>
      </w:r>
      <w:r w:rsidR="00A04E2E">
        <w:rPr>
          <w:rFonts w:ascii="Traditional Arabic" w:eastAsia="Calibri" w:hAnsi="Traditional Arabic" w:cs="Traditional Arabic" w:hint="cs"/>
          <w:sz w:val="36"/>
          <w:szCs w:val="36"/>
          <w:rtl/>
        </w:rPr>
        <w:t>ً</w:t>
      </w:r>
      <w:r w:rsidRPr="00DE59A4">
        <w:rPr>
          <w:rFonts w:ascii="Traditional Arabic" w:eastAsia="Calibri" w:hAnsi="Traditional Arabic" w:cs="Traditional Arabic"/>
          <w:sz w:val="36"/>
          <w:szCs w:val="36"/>
          <w:rtl/>
        </w:rPr>
        <w:t>ا.</w:t>
      </w:r>
    </w:p>
    <w:p w14:paraId="3237C0B1" w14:textId="2BB02A0B" w:rsidR="00E81D9F" w:rsidRPr="00DE59A4" w:rsidRDefault="00E81D9F" w:rsidP="00C57B6E">
      <w:pPr>
        <w:pStyle w:val="ab"/>
        <w:numPr>
          <w:ilvl w:val="0"/>
          <w:numId w:val="242"/>
        </w:numPr>
        <w:spacing w:after="160" w:line="256" w:lineRule="auto"/>
        <w:jc w:val="both"/>
        <w:rPr>
          <w:rFonts w:ascii="Traditional Arabic" w:eastAsia="Calibri" w:hAnsi="Traditional Arabic" w:cs="Traditional Arabic"/>
          <w:sz w:val="36"/>
          <w:szCs w:val="36"/>
          <w:rtl/>
        </w:rPr>
      </w:pPr>
      <w:r w:rsidRPr="00DE59A4">
        <w:rPr>
          <w:rFonts w:ascii="Traditional Arabic" w:eastAsia="Calibri" w:hAnsi="Traditional Arabic" w:cs="Traditional Arabic" w:hint="eastAsia"/>
          <w:b/>
          <w:bCs/>
          <w:color w:val="0070C0"/>
          <w:sz w:val="36"/>
          <w:szCs w:val="36"/>
          <w:rtl/>
        </w:rPr>
        <w:t>شاة</w:t>
      </w:r>
      <w:r w:rsidR="001E04F2">
        <w:rPr>
          <w:rFonts w:ascii="Traditional Arabic" w:eastAsia="Calibri" w:hAnsi="Traditional Arabic" w:cs="Traditional Arabic" w:hint="cs"/>
          <w:b/>
          <w:bCs/>
          <w:color w:val="0070C0"/>
          <w:sz w:val="36"/>
          <w:szCs w:val="36"/>
          <w:rtl/>
        </w:rPr>
        <w:t>ً</w:t>
      </w:r>
      <w:r w:rsidRPr="00DE59A4">
        <w:rPr>
          <w:rFonts w:ascii="Traditional Arabic" w:eastAsia="Calibri" w:hAnsi="Traditional Arabic" w:cs="Traditional Arabic"/>
          <w:b/>
          <w:bCs/>
          <w:color w:val="0070C0"/>
          <w:sz w:val="36"/>
          <w:szCs w:val="36"/>
          <w:rtl/>
        </w:rPr>
        <w:t xml:space="preserve"> سميط</w:t>
      </w:r>
      <w:r w:rsidR="001E04F2">
        <w:rPr>
          <w:rFonts w:ascii="Traditional Arabic" w:eastAsia="Calibri" w:hAnsi="Traditional Arabic" w:cs="Traditional Arabic" w:hint="cs"/>
          <w:b/>
          <w:bCs/>
          <w:color w:val="0070C0"/>
          <w:sz w:val="36"/>
          <w:szCs w:val="36"/>
          <w:rtl/>
        </w:rPr>
        <w:t>ً</w:t>
      </w:r>
      <w:r w:rsidRPr="00DE59A4">
        <w:rPr>
          <w:rFonts w:ascii="Traditional Arabic" w:eastAsia="Calibri" w:hAnsi="Traditional Arabic" w:cs="Traditional Arabic"/>
          <w:b/>
          <w:bCs/>
          <w:color w:val="0070C0"/>
          <w:sz w:val="36"/>
          <w:szCs w:val="36"/>
          <w:rtl/>
        </w:rPr>
        <w:t>ا</w:t>
      </w:r>
      <w:r w:rsidRPr="00DE59A4">
        <w:rPr>
          <w:rFonts w:ascii="Traditional Arabic" w:eastAsia="Calibri" w:hAnsi="Traditional Arabic" w:cs="Traditional Arabic"/>
          <w:sz w:val="36"/>
          <w:szCs w:val="36"/>
          <w:rtl/>
        </w:rPr>
        <w:t>: هي التي أزيل شعرها بالماء المسخن، وشوي بجلده، وإنما يصنع ذلك في الصغير السن الطري، وهو من فعل المترفين من وجهين:</w:t>
      </w:r>
    </w:p>
    <w:p w14:paraId="1FE813D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أحدهما</w:t>
      </w:r>
      <w:r w:rsidRPr="00FA6DB9">
        <w:rPr>
          <w:rFonts w:ascii="Traditional Arabic" w:eastAsia="Calibri" w:hAnsi="Traditional Arabic" w:cs="Traditional Arabic"/>
          <w:sz w:val="36"/>
          <w:szCs w:val="36"/>
          <w:rtl/>
        </w:rPr>
        <w:t>: المبادرة إلى ذبح ما لو بقي لازداد ثمنه.</w:t>
      </w:r>
    </w:p>
    <w:p w14:paraId="254E6BF6" w14:textId="77777777"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وثانيهما</w:t>
      </w:r>
      <w:r w:rsidRPr="00FA6DB9">
        <w:rPr>
          <w:rFonts w:ascii="Traditional Arabic" w:eastAsia="Calibri" w:hAnsi="Traditional Arabic" w:cs="Traditional Arabic"/>
          <w:sz w:val="36"/>
          <w:szCs w:val="36"/>
          <w:rtl/>
        </w:rPr>
        <w:t>: أن المسلوخ ينتفع بجلده في اللبس وغيره والسمط يفسده.</w:t>
      </w:r>
    </w:p>
    <w:p w14:paraId="4C908712" w14:textId="77777777" w:rsidR="00E81D9F" w:rsidRPr="00204EEF"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204EEF">
        <w:rPr>
          <w:rFonts w:ascii="Traditional Arabic" w:eastAsia="Calibri" w:hAnsi="Traditional Arabic" w:cs="Traditional Arabic" w:hint="cs"/>
          <w:b/>
          <w:bCs/>
          <w:color w:val="7030A0"/>
          <w:sz w:val="36"/>
          <w:szCs w:val="36"/>
          <w:rtl/>
        </w:rPr>
        <w:t>من فوائد الحديث:</w:t>
      </w:r>
    </w:p>
    <w:p w14:paraId="5F9A9B0C" w14:textId="0F206DD6"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لم يكن منعما في المأكولات.</w:t>
      </w:r>
    </w:p>
    <w:p w14:paraId="493B0F93" w14:textId="46698AB7" w:rsidR="00E81D9F" w:rsidRPr="00FA6DB9" w:rsidRDefault="00E81D9F" w:rsidP="00E81D9F">
      <w:pPr>
        <w:pStyle w:val="2"/>
        <w:rPr>
          <w:rtl/>
        </w:rPr>
      </w:pPr>
      <w:bookmarkStart w:id="855" w:name="_Toc98591849"/>
      <w:r w:rsidRPr="009D2137">
        <w:rPr>
          <w:rtl/>
        </w:rPr>
        <w:t xml:space="preserve">باب: كيف كان عيش </w:t>
      </w:r>
      <w:r w:rsidR="00757F87">
        <w:rPr>
          <w:rtl/>
        </w:rPr>
        <w:t>النَّبي</w:t>
      </w:r>
      <w:r w:rsidRPr="009D2137">
        <w:rPr>
          <w:rtl/>
        </w:rPr>
        <w:t xml:space="preserve"> صلى الله عليه وسلم وأصحابه، وتخليهم من </w:t>
      </w:r>
      <w:r w:rsidR="003E0674">
        <w:rPr>
          <w:rtl/>
        </w:rPr>
        <w:t>الدُّنيا</w:t>
      </w:r>
      <w:r>
        <w:rPr>
          <w:rFonts w:hint="cs"/>
          <w:rtl/>
        </w:rPr>
        <w:t>:</w:t>
      </w:r>
      <w:bookmarkEnd w:id="855"/>
    </w:p>
    <w:p w14:paraId="79D149AC" w14:textId="63EE1035"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شَبِعَ آلُ مُحَمَّدٍ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مُنْذُ قَدِمَ الْمَدِينَةَ مِنْ طَعَامِ بُرٍّ ثَلَاثَ لَيَالٍ تِبَاعًا حَتَّى قُبِضَ</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D04526E" w14:textId="77777777" w:rsidR="00E81D9F" w:rsidRPr="009D2137"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w:t>
      </w:r>
      <w:r>
        <w:rPr>
          <w:rFonts w:ascii="Traditional Arabic" w:eastAsia="Calibri" w:hAnsi="Traditional Arabic" w:cs="Traditional Arabic" w:hint="cs"/>
          <w:b/>
          <w:bCs/>
          <w:color w:val="7030A0"/>
          <w:sz w:val="36"/>
          <w:szCs w:val="36"/>
          <w:rtl/>
        </w:rPr>
        <w:t>ن فوائد الحديث</w:t>
      </w:r>
      <w:r w:rsidRPr="00020669">
        <w:rPr>
          <w:rFonts w:ascii="Traditional Arabic" w:eastAsia="Calibri" w:hAnsi="Traditional Arabic" w:cs="Traditional Arabic" w:hint="cs"/>
          <w:b/>
          <w:bCs/>
          <w:color w:val="7030A0"/>
          <w:sz w:val="36"/>
          <w:szCs w:val="36"/>
          <w:rtl/>
        </w:rPr>
        <w:t>:</w:t>
      </w:r>
    </w:p>
    <w:p w14:paraId="59DB250B" w14:textId="59E67E3F"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 </w:t>
      </w:r>
      <w:r w:rsidR="000E5449">
        <w:rPr>
          <w:rFonts w:ascii="Traditional Arabic" w:eastAsia="Calibri" w:hAnsi="Traditional Arabic" w:cs="Traditional Arabic" w:hint="cs"/>
          <w:sz w:val="36"/>
          <w:szCs w:val="36"/>
          <w:rtl/>
        </w:rPr>
        <w:t>بيان</w:t>
      </w:r>
      <w:r w:rsidRPr="00FA6DB9">
        <w:rPr>
          <w:rFonts w:ascii="Traditional Arabic" w:eastAsia="Calibri" w:hAnsi="Traditional Arabic" w:cs="Traditional Arabic"/>
          <w:sz w:val="36"/>
          <w:szCs w:val="36"/>
          <w:rtl/>
        </w:rPr>
        <w:t xml:space="preserve"> ما كان عليه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وآل بيته من حياة التقشف والزهد ايثار</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للحياة الباقية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الدار الفانية.</w:t>
      </w:r>
    </w:p>
    <w:p w14:paraId="4729042B" w14:textId="6947080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lastRenderedPageBreak/>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أَكَلَ آلُ مُحَمَّدٍ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أَكْلَتَيْنِ فِي يَوْمٍ إِلَّا إِحْدَاهُمَا تَمْرٌ</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B91B20D"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F685AB0" w14:textId="034DEBF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بيان شدة العيش التي كان عليها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وآل بيته.</w:t>
      </w:r>
    </w:p>
    <w:p w14:paraId="116BF419" w14:textId="676031F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التمرَ كان أيسر عندهم من غيره من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w:t>
      </w:r>
    </w:p>
    <w:p w14:paraId="758014C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أنهم ربما لم يجدوا في اليوم إلا أكلة واحدة، فإن وجدوا أكلتين فإحداهما تمر.</w:t>
      </w:r>
    </w:p>
    <w:p w14:paraId="4DA940B9" w14:textId="676FBE46" w:rsidR="00E81D9F" w:rsidRDefault="00E81D9F" w:rsidP="00E81D9F">
      <w:pPr>
        <w:pStyle w:val="2"/>
        <w:rPr>
          <w:rtl/>
        </w:rPr>
      </w:pPr>
      <w:bookmarkStart w:id="856" w:name="_Toc98591850"/>
      <w:r>
        <w:rPr>
          <w:rFonts w:hint="cs"/>
          <w:rtl/>
        </w:rPr>
        <w:t xml:space="preserve">باب فراش </w:t>
      </w:r>
      <w:r w:rsidR="00757F87">
        <w:rPr>
          <w:rFonts w:hint="cs"/>
          <w:rtl/>
        </w:rPr>
        <w:t>النَّبي</w:t>
      </w:r>
      <w:r>
        <w:rPr>
          <w:rFonts w:hint="cs"/>
          <w:rtl/>
        </w:rPr>
        <w:t xml:space="preserve"> </w:t>
      </w:r>
      <w:r>
        <w:rPr>
          <w:rtl/>
        </w:rPr>
        <w:t xml:space="preserve">ﷺ </w:t>
      </w:r>
      <w:r>
        <w:rPr>
          <w:rFonts w:hint="cs"/>
          <w:rtl/>
        </w:rPr>
        <w:t>من أدم:</w:t>
      </w:r>
      <w:bookmarkEnd w:id="856"/>
    </w:p>
    <w:p w14:paraId="7124E8EC" w14:textId="2C07B215"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فِرَاشُ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مِنْ أَدَمٍ وَحَشْوُهُ مِنْ لِيفٍ</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30089F45" w14:textId="77777777" w:rsidR="00E81D9F" w:rsidRPr="0064061F"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5D2E585" w14:textId="77777777" w:rsidR="00E81D9F" w:rsidRPr="0064061F" w:rsidRDefault="00E81D9F" w:rsidP="00C57B6E">
      <w:pPr>
        <w:pStyle w:val="ab"/>
        <w:numPr>
          <w:ilvl w:val="0"/>
          <w:numId w:val="241"/>
        </w:numPr>
        <w:spacing w:after="160" w:line="256" w:lineRule="auto"/>
        <w:jc w:val="both"/>
        <w:rPr>
          <w:rFonts w:ascii="Traditional Arabic" w:eastAsia="Calibri" w:hAnsi="Traditional Arabic" w:cs="Traditional Arabic"/>
          <w:sz w:val="36"/>
          <w:szCs w:val="36"/>
          <w:rtl/>
        </w:rPr>
      </w:pPr>
      <w:r w:rsidRPr="0064061F">
        <w:rPr>
          <w:rFonts w:ascii="Traditional Arabic" w:eastAsia="Calibri" w:hAnsi="Traditional Arabic" w:cs="Traditional Arabic"/>
          <w:sz w:val="36"/>
          <w:szCs w:val="36"/>
          <w:rtl/>
        </w:rPr>
        <w:t>أدم: جلد.</w:t>
      </w:r>
    </w:p>
    <w:p w14:paraId="16BBF5C9" w14:textId="4FD365FA" w:rsidR="00E81D9F" w:rsidRPr="0064061F" w:rsidRDefault="00E81D9F" w:rsidP="00C57B6E">
      <w:pPr>
        <w:pStyle w:val="ab"/>
        <w:numPr>
          <w:ilvl w:val="0"/>
          <w:numId w:val="241"/>
        </w:numPr>
        <w:spacing w:after="160" w:line="256" w:lineRule="auto"/>
        <w:jc w:val="both"/>
        <w:rPr>
          <w:rFonts w:ascii="Traditional Arabic" w:eastAsia="Calibri" w:hAnsi="Traditional Arabic" w:cs="Traditional Arabic"/>
          <w:sz w:val="36"/>
          <w:szCs w:val="36"/>
          <w:rtl/>
        </w:rPr>
      </w:pPr>
      <w:r w:rsidRPr="0064061F">
        <w:rPr>
          <w:rFonts w:ascii="Traditional Arabic" w:eastAsia="Calibri" w:hAnsi="Traditional Arabic" w:cs="Traditional Arabic"/>
          <w:sz w:val="36"/>
          <w:szCs w:val="36"/>
          <w:rtl/>
        </w:rPr>
        <w:t xml:space="preserve">ليف: هو </w:t>
      </w:r>
      <w:r w:rsidR="00C82FFB">
        <w:rPr>
          <w:rFonts w:ascii="Traditional Arabic" w:eastAsia="Calibri" w:hAnsi="Traditional Arabic" w:cs="Traditional Arabic"/>
          <w:sz w:val="36"/>
          <w:szCs w:val="36"/>
          <w:rtl/>
        </w:rPr>
        <w:t>الذِي</w:t>
      </w:r>
      <w:r w:rsidRPr="0064061F">
        <w:rPr>
          <w:rFonts w:ascii="Traditional Arabic" w:eastAsia="Calibri" w:hAnsi="Traditional Arabic" w:cs="Traditional Arabic"/>
          <w:sz w:val="36"/>
          <w:szCs w:val="36"/>
          <w:rtl/>
        </w:rPr>
        <w:t xml:space="preserve"> يخرج في أصول سعف النخل تحشى به الوسائد والفرش، وتفتل منه الحبال.</w:t>
      </w:r>
    </w:p>
    <w:p w14:paraId="43D0EB06" w14:textId="77777777" w:rsidR="00E81D9F" w:rsidRPr="0064061F" w:rsidRDefault="00E81D9F" w:rsidP="00E81D9F">
      <w:pPr>
        <w:spacing w:after="160" w:line="256" w:lineRule="auto"/>
        <w:ind w:firstLine="720"/>
        <w:jc w:val="both"/>
        <w:rPr>
          <w:rFonts w:ascii="Traditional Arabic" w:eastAsia="Calibri" w:hAnsi="Traditional Arabic" w:cs="Traditional Arabic"/>
          <w:b/>
          <w:bCs/>
          <w:color w:val="7030A0"/>
          <w:sz w:val="36"/>
          <w:szCs w:val="36"/>
          <w:rtl/>
        </w:rPr>
      </w:pPr>
      <w:r w:rsidRPr="0064061F">
        <w:rPr>
          <w:rFonts w:ascii="Traditional Arabic" w:eastAsia="Calibri" w:hAnsi="Traditional Arabic" w:cs="Traditional Arabic" w:hint="cs"/>
          <w:b/>
          <w:bCs/>
          <w:color w:val="7030A0"/>
          <w:sz w:val="36"/>
          <w:szCs w:val="36"/>
          <w:rtl/>
        </w:rPr>
        <w:t>من فوائد الحديث:</w:t>
      </w:r>
    </w:p>
    <w:p w14:paraId="40D51833" w14:textId="466F8D3D" w:rsidR="00E81D9F" w:rsidRPr="00FA6DB9" w:rsidRDefault="000E5449"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E81D9F" w:rsidRPr="00FA6DB9">
        <w:rPr>
          <w:rFonts w:ascii="Traditional Arabic" w:eastAsia="Calibri" w:hAnsi="Traditional Arabic" w:cs="Traditional Arabic"/>
          <w:sz w:val="36"/>
          <w:szCs w:val="36"/>
          <w:rtl/>
        </w:rPr>
        <w:t xml:space="preserve"> زهد </w:t>
      </w:r>
      <w:r w:rsidR="00757F87">
        <w:rPr>
          <w:rFonts w:ascii="Traditional Arabic" w:eastAsia="Calibri" w:hAnsi="Traditional Arabic" w:cs="Traditional Arabic"/>
          <w:sz w:val="36"/>
          <w:szCs w:val="36"/>
          <w:rtl/>
        </w:rPr>
        <w:t>النَّبي</w:t>
      </w:r>
      <w:r w:rsidR="00E81D9F">
        <w:rPr>
          <w:rFonts w:ascii="Traditional Arabic" w:eastAsia="Calibri" w:hAnsi="Traditional Arabic" w:cs="Traditional Arabic"/>
          <w:sz w:val="36"/>
          <w:szCs w:val="36"/>
          <w:rtl/>
        </w:rPr>
        <w:t xml:space="preserve"> ﷺ </w:t>
      </w:r>
      <w:r w:rsidR="00E81D9F" w:rsidRPr="00FA6DB9">
        <w:rPr>
          <w:rFonts w:ascii="Traditional Arabic" w:eastAsia="Calibri" w:hAnsi="Traditional Arabic" w:cs="Traditional Arabic"/>
          <w:sz w:val="36"/>
          <w:szCs w:val="36"/>
          <w:rtl/>
        </w:rPr>
        <w:t xml:space="preserve">في متاع </w:t>
      </w:r>
      <w:r w:rsidR="003E0674">
        <w:rPr>
          <w:rFonts w:ascii="Traditional Arabic" w:eastAsia="Calibri" w:hAnsi="Traditional Arabic" w:cs="Traditional Arabic"/>
          <w:sz w:val="36"/>
          <w:szCs w:val="36"/>
          <w:rtl/>
        </w:rPr>
        <w:t>الدُّنيا</w:t>
      </w:r>
      <w:r w:rsidR="00E81D9F" w:rsidRPr="00FA6DB9">
        <w:rPr>
          <w:rFonts w:ascii="Traditional Arabic" w:eastAsia="Calibri" w:hAnsi="Traditional Arabic" w:cs="Traditional Arabic"/>
          <w:sz w:val="36"/>
          <w:szCs w:val="36"/>
          <w:rtl/>
        </w:rPr>
        <w:t>، واكتفائه بأقل القليل منها، فلم تكن وسائده تحشى من القطن أو غيره من الأشياء الناعمة واللينة بل كانت من الليف الخشن</w:t>
      </w:r>
      <w:r w:rsidR="00E81D9F">
        <w:rPr>
          <w:rFonts w:ascii="Traditional Arabic" w:eastAsia="Calibri" w:hAnsi="Traditional Arabic" w:cs="Traditional Arabic" w:hint="cs"/>
          <w:sz w:val="36"/>
          <w:szCs w:val="36"/>
          <w:rtl/>
        </w:rPr>
        <w:t xml:space="preserve">؛ </w:t>
      </w:r>
      <w:r w:rsidR="00E81D9F" w:rsidRPr="00FA6DB9">
        <w:rPr>
          <w:rFonts w:ascii="Traditional Arabic" w:eastAsia="Calibri" w:hAnsi="Traditional Arabic" w:cs="Traditional Arabic"/>
          <w:sz w:val="36"/>
          <w:szCs w:val="36"/>
          <w:rtl/>
        </w:rPr>
        <w:t xml:space="preserve">كل ذلك رغبة عن </w:t>
      </w:r>
      <w:r w:rsidR="003E0674">
        <w:rPr>
          <w:rFonts w:ascii="Traditional Arabic" w:eastAsia="Calibri" w:hAnsi="Traditional Arabic" w:cs="Traditional Arabic"/>
          <w:sz w:val="36"/>
          <w:szCs w:val="36"/>
          <w:rtl/>
        </w:rPr>
        <w:t>الدُّنيا</w:t>
      </w:r>
      <w:r w:rsidR="00E81D9F" w:rsidRPr="00FA6DB9">
        <w:rPr>
          <w:rFonts w:ascii="Traditional Arabic" w:eastAsia="Calibri" w:hAnsi="Traditional Arabic" w:cs="Traditional Arabic"/>
          <w:sz w:val="36"/>
          <w:szCs w:val="36"/>
          <w:rtl/>
        </w:rPr>
        <w:t xml:space="preserve"> الفانية وإيثارا للآخرة الباقية ونعيمها المقيم.</w:t>
      </w:r>
    </w:p>
    <w:p w14:paraId="4A0E4042" w14:textId="125C5A83" w:rsidR="00E81D9F" w:rsidRPr="00FA6DB9" w:rsidRDefault="00E81D9F" w:rsidP="00E81D9F">
      <w:pPr>
        <w:pStyle w:val="2"/>
        <w:rPr>
          <w:rtl/>
        </w:rPr>
      </w:pPr>
      <w:bookmarkStart w:id="857" w:name="_Toc98591851"/>
      <w:r>
        <w:rPr>
          <w:rFonts w:hint="cs"/>
          <w:rtl/>
        </w:rPr>
        <w:t xml:space="preserve">باب من تقشف في </w:t>
      </w:r>
      <w:r w:rsidR="00C82FFB">
        <w:rPr>
          <w:rFonts w:hint="cs"/>
          <w:rtl/>
        </w:rPr>
        <w:t>الطَّعَام</w:t>
      </w:r>
      <w:r>
        <w:rPr>
          <w:rFonts w:hint="cs"/>
          <w:rtl/>
        </w:rPr>
        <w:t xml:space="preserve"> وكان طعامه الأسودان:</w:t>
      </w:r>
      <w:bookmarkEnd w:id="857"/>
    </w:p>
    <w:p w14:paraId="1FC3F4C0" w14:textId="7E5FD63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كَانَ يَأْتِي عَلَيْنَا الشَّهْرُ مَا نُوقِدُ فِيهِ نَارًا، إِنَّمَا هُوَ التَّمْرُ وَالْمَاءُ، إِلَّا أَنْ نُؤْتَى بِاللُّحَيْمِ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B913C3F"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4DC11633" w14:textId="13C4F264" w:rsidR="00E81D9F" w:rsidRPr="00FA6DB9" w:rsidRDefault="00054D62"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E81D9F" w:rsidRPr="00FA6DB9">
        <w:rPr>
          <w:rFonts w:ascii="Traditional Arabic" w:eastAsia="Calibri" w:hAnsi="Traditional Arabic" w:cs="Traditional Arabic"/>
          <w:sz w:val="36"/>
          <w:szCs w:val="36"/>
          <w:rtl/>
        </w:rPr>
        <w:t>اللحيم: اليسير من اللحم يهدى إليهم</w:t>
      </w:r>
      <w:r w:rsidR="00E81D9F">
        <w:rPr>
          <w:rFonts w:ascii="Traditional Arabic" w:eastAsia="Calibri" w:hAnsi="Traditional Arabic" w:cs="Traditional Arabic" w:hint="cs"/>
          <w:sz w:val="36"/>
          <w:szCs w:val="36"/>
          <w:rtl/>
        </w:rPr>
        <w:t>، وفي</w:t>
      </w:r>
      <w:r w:rsidR="00E81D9F" w:rsidRPr="00FA6DB9">
        <w:rPr>
          <w:rFonts w:ascii="Traditional Arabic" w:eastAsia="Calibri" w:hAnsi="Traditional Arabic" w:cs="Traditional Arabic"/>
          <w:sz w:val="36"/>
          <w:szCs w:val="36"/>
          <w:rtl/>
        </w:rPr>
        <w:t xml:space="preserve"> الحديث </w:t>
      </w:r>
      <w:r w:rsidR="00C82FFB">
        <w:rPr>
          <w:rFonts w:ascii="Traditional Arabic" w:eastAsia="Calibri" w:hAnsi="Traditional Arabic" w:cs="Traditional Arabic"/>
          <w:sz w:val="36"/>
          <w:szCs w:val="36"/>
          <w:rtl/>
        </w:rPr>
        <w:t>عَلَى</w:t>
      </w:r>
      <w:r w:rsidR="00E81D9F" w:rsidRPr="00FA6DB9">
        <w:rPr>
          <w:rFonts w:ascii="Traditional Arabic" w:eastAsia="Calibri" w:hAnsi="Traditional Arabic" w:cs="Traditional Arabic"/>
          <w:sz w:val="36"/>
          <w:szCs w:val="36"/>
          <w:rtl/>
        </w:rPr>
        <w:t xml:space="preserve"> زهده</w:t>
      </w:r>
      <w:r w:rsidR="00E81D9F">
        <w:rPr>
          <w:rFonts w:ascii="Traditional Arabic" w:eastAsia="Calibri" w:hAnsi="Traditional Arabic" w:cs="Traditional Arabic"/>
          <w:sz w:val="36"/>
          <w:szCs w:val="36"/>
          <w:rtl/>
        </w:rPr>
        <w:t xml:space="preserve"> ﷺ </w:t>
      </w:r>
      <w:r w:rsidR="00E81D9F" w:rsidRPr="00FA6DB9">
        <w:rPr>
          <w:rFonts w:ascii="Traditional Arabic" w:eastAsia="Calibri" w:hAnsi="Traditional Arabic" w:cs="Traditional Arabic"/>
          <w:sz w:val="36"/>
          <w:szCs w:val="36"/>
          <w:rtl/>
        </w:rPr>
        <w:t xml:space="preserve">وتقلله من متاع </w:t>
      </w:r>
      <w:r w:rsidR="003E0674">
        <w:rPr>
          <w:rFonts w:ascii="Traditional Arabic" w:eastAsia="Calibri" w:hAnsi="Traditional Arabic" w:cs="Traditional Arabic"/>
          <w:sz w:val="36"/>
          <w:szCs w:val="36"/>
          <w:rtl/>
        </w:rPr>
        <w:t>الدُّنيا</w:t>
      </w:r>
      <w:r w:rsidR="00E81D9F" w:rsidRPr="00FA6DB9">
        <w:rPr>
          <w:rFonts w:ascii="Traditional Arabic" w:eastAsia="Calibri" w:hAnsi="Traditional Arabic" w:cs="Traditional Arabic"/>
          <w:sz w:val="36"/>
          <w:szCs w:val="36"/>
          <w:rtl/>
        </w:rPr>
        <w:t>.</w:t>
      </w:r>
    </w:p>
    <w:p w14:paraId="037D9027" w14:textId="6B291C54" w:rsidR="00E81D9F" w:rsidRPr="00FA6DB9" w:rsidRDefault="00E81D9F" w:rsidP="00E81D9F">
      <w:pPr>
        <w:pStyle w:val="2"/>
        <w:rPr>
          <w:rtl/>
        </w:rPr>
      </w:pPr>
      <w:bookmarkStart w:id="858" w:name="_Toc98591852"/>
      <w:r>
        <w:rPr>
          <w:rFonts w:hint="cs"/>
          <w:rtl/>
        </w:rPr>
        <w:t xml:space="preserve">باب القصد والمدامة </w:t>
      </w:r>
      <w:r w:rsidR="00C82FFB">
        <w:rPr>
          <w:rFonts w:hint="cs"/>
          <w:rtl/>
        </w:rPr>
        <w:t>عَلَى</w:t>
      </w:r>
      <w:r>
        <w:rPr>
          <w:rFonts w:hint="cs"/>
          <w:rtl/>
        </w:rPr>
        <w:t xml:space="preserve"> العمل:</w:t>
      </w:r>
      <w:bookmarkEnd w:id="858"/>
    </w:p>
    <w:p w14:paraId="030FD1AF" w14:textId="3977E62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1E04F2">
        <w:rPr>
          <w:rFonts w:ascii="Traditional Arabic" w:eastAsia="Calibri" w:hAnsi="Traditional Arabic" w:cs="Traditional Arabic" w:hint="eastAsia"/>
          <w:sz w:val="36"/>
          <w:szCs w:val="36"/>
          <w:rtl/>
        </w:rPr>
        <w:t>عن</w:t>
      </w:r>
      <w:r w:rsidRPr="001E04F2">
        <w:rPr>
          <w:rFonts w:ascii="Traditional Arabic" w:eastAsia="Calibri" w:hAnsi="Traditional Arabic" w:cs="Traditional Arabic"/>
          <w:sz w:val="36"/>
          <w:szCs w:val="36"/>
          <w:rtl/>
        </w:rPr>
        <w:t xml:space="preserve"> مسروق قال: </w:t>
      </w:r>
      <w:r w:rsidR="00325795" w:rsidRPr="001E04F2">
        <w:rPr>
          <w:rFonts w:ascii="Traditional Arabic" w:eastAsia="Calibri" w:hAnsi="Traditional Arabic" w:cs="Traditional Arabic"/>
          <w:sz w:val="36"/>
          <w:szCs w:val="36"/>
          <w:rtl/>
        </w:rPr>
        <w:t>"</w:t>
      </w:r>
      <w:r w:rsidRPr="001E04F2">
        <w:rPr>
          <w:rFonts w:ascii="Traditional Arabic" w:eastAsia="Calibri" w:hAnsi="Traditional Arabic" w:cs="Traditional Arabic"/>
          <w:sz w:val="36"/>
          <w:szCs w:val="36"/>
          <w:rtl/>
        </w:rPr>
        <w:t xml:space="preserve">سَأَلْتُ </w:t>
      </w:r>
      <w:r w:rsidR="00E40077" w:rsidRPr="001E04F2">
        <w:rPr>
          <w:rFonts w:ascii="Traditional Arabic" w:eastAsia="Calibri" w:hAnsi="Traditional Arabic" w:cs="Traditional Arabic"/>
          <w:sz w:val="36"/>
          <w:szCs w:val="36"/>
          <w:rtl/>
        </w:rPr>
        <w:t>عَائِشَة</w:t>
      </w:r>
      <w:r w:rsidRPr="001E04F2">
        <w:rPr>
          <w:rFonts w:ascii="Traditional Arabic" w:eastAsia="Calibri" w:hAnsi="Traditional Arabic" w:cs="Traditional Arabic"/>
          <w:sz w:val="36"/>
          <w:szCs w:val="36"/>
          <w:rtl/>
        </w:rPr>
        <w:t xml:space="preserve"> -رَضِيَ اللَّهُ عَنْهَا-، أي: الْعَمَلِ كَانَ أَحَبَّ إِلَى </w:t>
      </w:r>
      <w:r w:rsidR="00757F87" w:rsidRPr="001E04F2">
        <w:rPr>
          <w:rFonts w:ascii="Traditional Arabic" w:eastAsia="Calibri" w:hAnsi="Traditional Arabic" w:cs="Traditional Arabic"/>
          <w:sz w:val="36"/>
          <w:szCs w:val="36"/>
          <w:rtl/>
        </w:rPr>
        <w:t>النَّبي</w:t>
      </w:r>
      <w:r w:rsidRPr="001E04F2">
        <w:rPr>
          <w:rFonts w:ascii="Traditional Arabic" w:eastAsia="Calibri" w:hAnsi="Traditional Arabic" w:cs="Traditional Arabic"/>
          <w:sz w:val="36"/>
          <w:szCs w:val="36"/>
          <w:rtl/>
        </w:rPr>
        <w:t xml:space="preserve"> ﷺ؟ قَالَتِ: الدَّائِمُ. قَالَ: قُلْتُ: فَأَيَّ حِينٍ كَانَ يَقُومُ؟ قَالَتْ: كَانَ يَقُومُ إِذَا سَمِعَ الصَّارِخَ</w:t>
      </w:r>
      <w:r w:rsidR="00325795" w:rsidRPr="001E04F2">
        <w:rPr>
          <w:rFonts w:ascii="Traditional Arabic" w:eastAsia="Calibri" w:hAnsi="Traditional Arabic" w:cs="Traditional Arabic"/>
          <w:sz w:val="36"/>
          <w:szCs w:val="36"/>
          <w:rtl/>
        </w:rPr>
        <w:t>"</w:t>
      </w:r>
      <w:r w:rsidRPr="001E04F2">
        <w:rPr>
          <w:rFonts w:ascii="Traditional Arabic" w:eastAsia="Calibri" w:hAnsi="Traditional Arabic" w:cs="Traditional Arabic" w:hint="cs"/>
          <w:sz w:val="36"/>
          <w:szCs w:val="36"/>
          <w:rtl/>
        </w:rPr>
        <w:t xml:space="preserve"> متفق عليه.</w:t>
      </w:r>
    </w:p>
    <w:p w14:paraId="10EBCBD1"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0F6CEF8" w14:textId="0E93B691" w:rsidR="00E81D9F" w:rsidRPr="00FA6DB9" w:rsidRDefault="00054D62"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E81D9F" w:rsidRPr="00FA6DB9">
        <w:rPr>
          <w:rFonts w:ascii="Traditional Arabic" w:eastAsia="Calibri" w:hAnsi="Traditional Arabic" w:cs="Traditional Arabic"/>
          <w:sz w:val="36"/>
          <w:szCs w:val="36"/>
          <w:rtl/>
        </w:rPr>
        <w:t>الصارخ: الديك.</w:t>
      </w:r>
    </w:p>
    <w:p w14:paraId="576ED9D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1E04F2">
        <w:rPr>
          <w:rFonts w:ascii="Traditional Arabic" w:eastAsia="Calibri" w:hAnsi="Traditional Arabic" w:cs="Traditional Arabic"/>
          <w:bCs/>
          <w:color w:val="7030A0"/>
          <w:sz w:val="36"/>
          <w:szCs w:val="36"/>
          <w:rtl/>
        </w:rPr>
        <w:t>من فوائد الحديث:</w:t>
      </w:r>
    </w:p>
    <w:p w14:paraId="52A897A0" w14:textId="0D887DE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المداومة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العمل وإن قلَّ.</w:t>
      </w:r>
    </w:p>
    <w:p w14:paraId="28CDB2A3" w14:textId="17DF30C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الاقتصاد في </w:t>
      </w:r>
      <w:r w:rsidR="00576479">
        <w:rPr>
          <w:rFonts w:ascii="Traditional Arabic" w:eastAsia="Calibri" w:hAnsi="Traditional Arabic" w:cs="Traditional Arabic"/>
          <w:sz w:val="36"/>
          <w:szCs w:val="36"/>
          <w:rtl/>
        </w:rPr>
        <w:t>العِبَادَة</w:t>
      </w:r>
      <w:r w:rsidRPr="00FA6DB9">
        <w:rPr>
          <w:rFonts w:ascii="Traditional Arabic" w:eastAsia="Calibri" w:hAnsi="Traditional Arabic" w:cs="Traditional Arabic"/>
          <w:sz w:val="36"/>
          <w:szCs w:val="36"/>
          <w:rtl/>
        </w:rPr>
        <w:t>، وترك التعمق فيها؛ لأنه أنشط للقلب وأدعى للمداومة.</w:t>
      </w:r>
    </w:p>
    <w:p w14:paraId="764AE510" w14:textId="1A92C317"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قيام الليل في الثلث الأخير منه اغتنام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لفضل تلك الساعة.</w:t>
      </w:r>
    </w:p>
    <w:p w14:paraId="53687B8A" w14:textId="77777777" w:rsidR="00BE130C" w:rsidRDefault="00BE130C" w:rsidP="00BE130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عنها-قالت: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كَانَتْ عِنْدِي امْرَأَةٌ مِنْ بَنِي أَسَدٍ فَدَخَلَ عَلَيَّ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3E1054">
        <w:rPr>
          <w:rFonts w:ascii="Traditional Arabic" w:eastAsia="Calibri" w:hAnsi="Traditional Arabic" w:cs="Traditional Arabic"/>
          <w:b/>
          <w:bCs/>
          <w:color w:val="0070C0"/>
          <w:sz w:val="36"/>
          <w:szCs w:val="36"/>
          <w:rtl/>
        </w:rPr>
        <w:t>مَنْ هَذِهِ؟</w:t>
      </w:r>
      <w:r w:rsidRPr="00FA6DB9">
        <w:rPr>
          <w:rFonts w:ascii="Traditional Arabic" w:eastAsia="Calibri" w:hAnsi="Traditional Arabic" w:cs="Traditional Arabic"/>
          <w:sz w:val="36"/>
          <w:szCs w:val="36"/>
          <w:rtl/>
        </w:rPr>
        <w:t>)، قُلْتُ: فُلَانَةُ، لَا تَنَامُ بِاللَّيْلِ، فَذُكِرَ مِنْ صَلَاتِهَا، فَقَالَ: (</w:t>
      </w:r>
      <w:r w:rsidRPr="003E1054">
        <w:rPr>
          <w:rFonts w:ascii="Traditional Arabic" w:eastAsia="Calibri" w:hAnsi="Traditional Arabic" w:cs="Traditional Arabic"/>
          <w:b/>
          <w:bCs/>
          <w:color w:val="0070C0"/>
          <w:sz w:val="36"/>
          <w:szCs w:val="36"/>
          <w:rtl/>
        </w:rPr>
        <w:t>مَهْ</w:t>
      </w:r>
      <w:r w:rsidRPr="003E1054">
        <w:rPr>
          <w:rFonts w:ascii="Traditional Arabic" w:eastAsia="Calibri" w:hAnsi="Traditional Arabic" w:cs="Traditional Arabic" w:hint="eastAsia"/>
          <w:b/>
          <w:bCs/>
          <w:color w:val="0070C0"/>
          <w:sz w:val="36"/>
          <w:szCs w:val="36"/>
          <w:rtl/>
        </w:rPr>
        <w:t>،</w:t>
      </w:r>
      <w:r w:rsidRPr="003E1054">
        <w:rPr>
          <w:rFonts w:ascii="Traditional Arabic" w:eastAsia="Calibri" w:hAnsi="Traditional Arabic" w:cs="Traditional Arabic"/>
          <w:b/>
          <w:bCs/>
          <w:color w:val="0070C0"/>
          <w:sz w:val="36"/>
          <w:szCs w:val="36"/>
          <w:rtl/>
        </w:rPr>
        <w:t xml:space="preserve"> عَلَيْكُمْ مَا تُطِيقُونَ مِنَ الْأَعْمَالِ؛ فَإِنَّ اللَّهَ لَا يَمَلُّ حَتَّى تَمَلُّوا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A583C37" w14:textId="77777777" w:rsidR="00BE130C" w:rsidRPr="00FA6DB9" w:rsidRDefault="00BE130C" w:rsidP="00BE130C">
      <w:pPr>
        <w:pStyle w:val="333"/>
        <w:rPr>
          <w:rtl/>
        </w:rPr>
      </w:pPr>
      <w:r w:rsidRPr="003E1054">
        <w:rPr>
          <w:rtl/>
          <w:lang w:bidi="ar-SA"/>
        </w:rPr>
        <w:t>معاني الكلمات</w:t>
      </w:r>
      <w:r>
        <w:rPr>
          <w:rFonts w:hint="cs"/>
          <w:rtl/>
        </w:rPr>
        <w:t>:</w:t>
      </w:r>
    </w:p>
    <w:p w14:paraId="560AF713" w14:textId="77777777" w:rsidR="00BE130C" w:rsidRPr="00E7594E" w:rsidRDefault="00BE130C" w:rsidP="00C57B6E">
      <w:pPr>
        <w:pStyle w:val="ab"/>
        <w:numPr>
          <w:ilvl w:val="0"/>
          <w:numId w:val="21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B7276D">
        <w:rPr>
          <w:rFonts w:ascii="Traditional Arabic" w:eastAsia="Calibri" w:hAnsi="Traditional Arabic" w:cs="Traditional Arabic"/>
          <w:b/>
          <w:bCs/>
          <w:color w:val="0070C0"/>
          <w:sz w:val="36"/>
          <w:szCs w:val="36"/>
          <w:rtl/>
        </w:rPr>
        <w:t>مَهْ</w:t>
      </w:r>
      <w:r>
        <w:rPr>
          <w:rFonts w:ascii="Traditional Arabic" w:eastAsia="Calibri" w:hAnsi="Traditional Arabic" w:cs="Traditional Arabic" w:hint="cs"/>
          <w:sz w:val="36"/>
          <w:szCs w:val="36"/>
          <w:rtl/>
        </w:rPr>
        <w:t>)</w:t>
      </w:r>
      <w:r w:rsidRPr="00E7594E">
        <w:rPr>
          <w:rFonts w:ascii="Traditional Arabic" w:eastAsia="Calibri" w:hAnsi="Traditional Arabic" w:cs="Traditional Arabic"/>
          <w:sz w:val="36"/>
          <w:szCs w:val="36"/>
          <w:rtl/>
        </w:rPr>
        <w:t>: كلمة زجر.</w:t>
      </w:r>
    </w:p>
    <w:p w14:paraId="7DB57FB9" w14:textId="60553859" w:rsidR="00BE130C" w:rsidRDefault="00BE130C" w:rsidP="00C57B6E">
      <w:pPr>
        <w:pStyle w:val="ab"/>
        <w:numPr>
          <w:ilvl w:val="0"/>
          <w:numId w:val="211"/>
        </w:numPr>
        <w:spacing w:after="160" w:line="256" w:lineRule="auto"/>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w:t>
      </w:r>
      <w:r w:rsidRPr="00B7276D">
        <w:rPr>
          <w:rFonts w:ascii="Traditional Arabic" w:eastAsia="Calibri" w:hAnsi="Traditional Arabic" w:cs="Traditional Arabic"/>
          <w:b/>
          <w:bCs/>
          <w:color w:val="0070C0"/>
          <w:sz w:val="36"/>
          <w:szCs w:val="36"/>
          <w:rtl/>
        </w:rPr>
        <w:t>لا يملُّ</w:t>
      </w:r>
      <w:r>
        <w:rPr>
          <w:rFonts w:ascii="Traditional Arabic" w:eastAsia="Calibri" w:hAnsi="Traditional Arabic" w:cs="Traditional Arabic" w:hint="cs"/>
          <w:sz w:val="36"/>
          <w:szCs w:val="36"/>
          <w:rtl/>
        </w:rPr>
        <w:t>)</w:t>
      </w:r>
      <w:r w:rsidRPr="00E7594E">
        <w:rPr>
          <w:rFonts w:ascii="Traditional Arabic" w:eastAsia="Calibri" w:hAnsi="Traditional Arabic" w:cs="Traditional Arabic"/>
          <w:sz w:val="36"/>
          <w:szCs w:val="36"/>
          <w:rtl/>
        </w:rPr>
        <w:t xml:space="preserve">، أي: لا يقطع عنكم ثوابه حتى تتركوا العمل، والإفراط في </w:t>
      </w:r>
      <w:r>
        <w:rPr>
          <w:rFonts w:ascii="Traditional Arabic" w:eastAsia="Calibri" w:hAnsi="Traditional Arabic" w:cs="Traditional Arabic"/>
          <w:sz w:val="36"/>
          <w:szCs w:val="36"/>
          <w:rtl/>
        </w:rPr>
        <w:t>العِبَادَة</w:t>
      </w:r>
      <w:r w:rsidRPr="00E7594E">
        <w:rPr>
          <w:rFonts w:ascii="Traditional Arabic" w:eastAsia="Calibri" w:hAnsi="Traditional Arabic" w:cs="Traditional Arabic"/>
          <w:sz w:val="36"/>
          <w:szCs w:val="36"/>
          <w:rtl/>
        </w:rPr>
        <w:t xml:space="preserve"> قد </w:t>
      </w:r>
      <w:r>
        <w:rPr>
          <w:rFonts w:ascii="Traditional Arabic" w:eastAsia="Calibri" w:hAnsi="Traditional Arabic" w:cs="Traditional Arabic"/>
          <w:sz w:val="36"/>
          <w:szCs w:val="36"/>
          <w:rtl/>
        </w:rPr>
        <w:t>يؤدِّي</w:t>
      </w:r>
      <w:r w:rsidRPr="00E7594E">
        <w:rPr>
          <w:rFonts w:ascii="Traditional Arabic" w:eastAsia="Calibri" w:hAnsi="Traditional Arabic" w:cs="Traditional Arabic"/>
          <w:sz w:val="36"/>
          <w:szCs w:val="36"/>
          <w:rtl/>
        </w:rPr>
        <w:t xml:space="preserve"> إلى الملل وعدم المداومة. وقيل: المراد أن الله لا يمل أبدًا مللتم أو لم تملوا.</w:t>
      </w:r>
    </w:p>
    <w:p w14:paraId="405F9E0D" w14:textId="77777777" w:rsidR="009E6FA2" w:rsidRPr="00E7594E" w:rsidRDefault="009E6FA2" w:rsidP="009E6FA2">
      <w:pPr>
        <w:pStyle w:val="ab"/>
        <w:spacing w:after="160" w:line="256" w:lineRule="auto"/>
        <w:jc w:val="both"/>
        <w:rPr>
          <w:rFonts w:ascii="Traditional Arabic" w:eastAsia="Calibri" w:hAnsi="Traditional Arabic" w:cs="Traditional Arabic"/>
          <w:sz w:val="36"/>
          <w:szCs w:val="36"/>
          <w:rtl/>
        </w:rPr>
      </w:pPr>
    </w:p>
    <w:p w14:paraId="36F1C4A8" w14:textId="77777777" w:rsidR="00BE130C" w:rsidRPr="00FA6DB9" w:rsidRDefault="00BE130C" w:rsidP="00BE130C">
      <w:pPr>
        <w:spacing w:after="160" w:line="256" w:lineRule="auto"/>
        <w:ind w:firstLine="720"/>
        <w:jc w:val="both"/>
        <w:rPr>
          <w:rFonts w:ascii="Traditional Arabic" w:eastAsia="Calibri" w:hAnsi="Traditional Arabic" w:cs="Traditional Arabic"/>
          <w:sz w:val="36"/>
          <w:szCs w:val="36"/>
          <w:rtl/>
        </w:rPr>
      </w:pPr>
      <w:r w:rsidRPr="003E1054">
        <w:rPr>
          <w:rFonts w:ascii="Traditional Arabic" w:eastAsia="Calibri" w:hAnsi="Traditional Arabic" w:cs="Traditional Arabic" w:hint="cs"/>
          <w:b/>
          <w:bCs/>
          <w:color w:val="7030A0"/>
          <w:sz w:val="36"/>
          <w:szCs w:val="36"/>
          <w:rtl/>
          <w:lang w:val="x-none" w:eastAsia="x-none" w:bidi="ar-EG"/>
        </w:rPr>
        <w:lastRenderedPageBreak/>
        <w:t>من فوائد الحديث</w:t>
      </w:r>
      <w:r>
        <w:rPr>
          <w:rFonts w:ascii="Traditional Arabic" w:eastAsia="Calibri" w:hAnsi="Traditional Arabic" w:cs="Traditional Arabic" w:hint="cs"/>
          <w:sz w:val="36"/>
          <w:szCs w:val="36"/>
          <w:rtl/>
        </w:rPr>
        <w:t>:</w:t>
      </w:r>
    </w:p>
    <w:p w14:paraId="741242F6" w14:textId="77777777" w:rsidR="00BE130C" w:rsidRPr="00FA6DB9" w:rsidRDefault="00BE130C" w:rsidP="00BE130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الدوام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العمل ولو كان </w:t>
      </w:r>
      <w:r>
        <w:rPr>
          <w:rFonts w:ascii="Traditional Arabic" w:eastAsia="Calibri" w:hAnsi="Traditional Arabic" w:cs="Traditional Arabic"/>
          <w:sz w:val="36"/>
          <w:szCs w:val="36"/>
          <w:rtl/>
        </w:rPr>
        <w:t>قليلًا</w:t>
      </w:r>
      <w:r w:rsidRPr="00FA6DB9">
        <w:rPr>
          <w:rFonts w:ascii="Traditional Arabic" w:eastAsia="Calibri" w:hAnsi="Traditional Arabic" w:cs="Traditional Arabic"/>
          <w:sz w:val="36"/>
          <w:szCs w:val="36"/>
          <w:rtl/>
        </w:rPr>
        <w:t>.</w:t>
      </w:r>
    </w:p>
    <w:p w14:paraId="7B9FC0B7" w14:textId="77777777" w:rsidR="00BE130C" w:rsidRPr="00FA6DB9" w:rsidRDefault="00BE130C" w:rsidP="00BE130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شفقة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ورأفته بأمته، لأنه أرشدهم إلى ما يصلحهم.</w:t>
      </w:r>
    </w:p>
    <w:p w14:paraId="3AB1154E" w14:textId="77777777" w:rsidR="00BE130C" w:rsidRPr="00FA6DB9" w:rsidRDefault="00BE130C" w:rsidP="00BE130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صلاة جميع الليل مكروهة.</w:t>
      </w:r>
    </w:p>
    <w:p w14:paraId="2FD49BA9" w14:textId="43D75D8B" w:rsidR="00D92DF6" w:rsidRPr="00FA6DB9" w:rsidRDefault="00D92DF6" w:rsidP="00D92DF6">
      <w:pPr>
        <w:pStyle w:val="2"/>
        <w:rPr>
          <w:rtl/>
        </w:rPr>
      </w:pPr>
      <w:bookmarkStart w:id="859" w:name="_Toc98591853"/>
      <w:r>
        <w:rPr>
          <w:rFonts w:hint="cs"/>
          <w:rtl/>
        </w:rPr>
        <w:t xml:space="preserve">باب الحذر من زهرة </w:t>
      </w:r>
      <w:r w:rsidR="003E0674">
        <w:rPr>
          <w:rFonts w:hint="cs"/>
          <w:rtl/>
        </w:rPr>
        <w:t>الدُّنيا</w:t>
      </w:r>
      <w:r>
        <w:rPr>
          <w:rFonts w:hint="cs"/>
          <w:rtl/>
        </w:rPr>
        <w:t xml:space="preserve"> وتنافسها:</w:t>
      </w:r>
      <w:bookmarkEnd w:id="859"/>
    </w:p>
    <w:p w14:paraId="0A646E13" w14:textId="59488008" w:rsidR="00D92DF6" w:rsidRPr="001F6E09" w:rsidRDefault="000E5449" w:rsidP="00D92DF6">
      <w:pPr>
        <w:spacing w:after="160" w:line="256" w:lineRule="auto"/>
        <w:ind w:firstLine="720"/>
        <w:jc w:val="both"/>
        <w:rPr>
          <w:rFonts w:ascii="Traditional Arabic" w:eastAsia="Calibri" w:hAnsi="Traditional Arabic" w:cs="Traditional Arabic"/>
          <w:sz w:val="40"/>
          <w:szCs w:val="40"/>
          <w:rtl/>
        </w:rPr>
      </w:pPr>
      <w:r>
        <w:rPr>
          <w:rFonts w:ascii="Traditional Arabic" w:eastAsia="Calibri" w:hAnsi="Traditional Arabic" w:cs="Traditional Arabic" w:hint="cs"/>
          <w:sz w:val="36"/>
          <w:szCs w:val="36"/>
          <w:rtl/>
          <w:lang w:bidi="ar-EG"/>
        </w:rPr>
        <w:t>عن</w:t>
      </w:r>
      <w:r w:rsidR="00D92DF6" w:rsidRPr="00FA6DB9">
        <w:rPr>
          <w:rFonts w:ascii="Traditional Arabic" w:eastAsia="Calibri" w:hAnsi="Traditional Arabic" w:cs="Traditional Arabic"/>
          <w:sz w:val="36"/>
          <w:szCs w:val="36"/>
          <w:rtl/>
        </w:rPr>
        <w:t xml:space="preserve"> عَمْر</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و بْن</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عَوْفٍ </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رضي الله عنه</w:t>
      </w:r>
      <w:r>
        <w:rPr>
          <w:rFonts w:ascii="Traditional Arabic" w:eastAsia="Calibri" w:hAnsi="Traditional Arabic" w:cs="Traditional Arabic" w:hint="cs"/>
          <w:sz w:val="36"/>
          <w:szCs w:val="36"/>
          <w:rtl/>
        </w:rPr>
        <w:t>- قال</w:t>
      </w:r>
      <w:r w:rsidR="00D92DF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بعث رَسُولُ اللَّهِ</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أَبَا عُبَيْدَةَ بْنَ الْجَرَّاحِ</w:t>
      </w:r>
      <w:r w:rsidR="00D92DF6">
        <w:rPr>
          <w:rFonts w:ascii="Traditional Arabic" w:eastAsia="Calibri" w:hAnsi="Traditional Arabic" w:cs="Traditional Arabic"/>
          <w:sz w:val="36"/>
          <w:szCs w:val="36"/>
          <w:rtl/>
        </w:rPr>
        <w:t xml:space="preserve"> -رَضِيَ اللَّهُ عَنْهُ-</w:t>
      </w:r>
      <w:r w:rsidR="00D92DF6" w:rsidRPr="00FA6DB9">
        <w:rPr>
          <w:rFonts w:ascii="Traditional Arabic" w:eastAsia="Calibri" w:hAnsi="Traditional Arabic" w:cs="Traditional Arabic"/>
          <w:sz w:val="36"/>
          <w:szCs w:val="36"/>
          <w:rtl/>
        </w:rPr>
        <w:t xml:space="preserve"> إِلَى الْبَحْرَيْنِ يَأْتِي بِجِزْيَتِهَا، وَكَانَ رَسُولُ اللَّهِ</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 xml:space="preserve">صَالَحَ </w:t>
      </w:r>
      <w:r w:rsidR="00D92DF6" w:rsidRPr="00FA6DB9">
        <w:rPr>
          <w:rFonts w:ascii="Traditional Arabic" w:eastAsia="Calibri" w:hAnsi="Traditional Arabic" w:cs="Traditional Arabic" w:hint="eastAsia"/>
          <w:sz w:val="36"/>
          <w:szCs w:val="36"/>
          <w:rtl/>
        </w:rPr>
        <w:t>أَهْلَ</w:t>
      </w:r>
      <w:r w:rsidR="00D92DF6" w:rsidRPr="00FA6DB9">
        <w:rPr>
          <w:rFonts w:ascii="Traditional Arabic" w:eastAsia="Calibri" w:hAnsi="Traditional Arabic" w:cs="Traditional Arabic"/>
          <w:sz w:val="36"/>
          <w:szCs w:val="36"/>
          <w:rtl/>
        </w:rPr>
        <w:t xml:space="preserve"> الْبَحْرَيْنِ، وَأَمَّرَ عَلَيْهِمُ الْعَلَاءَ بْنَ الْحَضْرَمِيِّ، فَقَدِمَ أَبُو عُبَيْدَةَ بِمَالٍ مِنَ الْبَحْرَيْنِ، فَسَمِعَتِ الْأَنْصَارُ بِقُدُومِ أَبِي عُبَيْدَةَ، فَوَافَتْ صَلَاةَ الصُّبْحِ مَعَ </w:t>
      </w:r>
      <w:r w:rsidR="00757F87">
        <w:rPr>
          <w:rFonts w:ascii="Traditional Arabic" w:eastAsia="Calibri" w:hAnsi="Traditional Arabic" w:cs="Traditional Arabic"/>
          <w:sz w:val="36"/>
          <w:szCs w:val="36"/>
          <w:rtl/>
        </w:rPr>
        <w:t>النَّبي</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فَلَمَّا صَلَّى بِهِمُ الْفَجْرَ انْصَرَفَ فَتَعَرَّضُوا لَهُ، فَتَبَسَّمَ رَسُولُ اللَّهِ</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حِينَ رَآهُمْ وَقَالَ: (</w:t>
      </w:r>
      <w:r w:rsidR="00D92DF6" w:rsidRPr="001F6E09">
        <w:rPr>
          <w:rFonts w:ascii="Traditional Arabic" w:eastAsia="Calibri" w:hAnsi="Traditional Arabic" w:cs="Traditional Arabic"/>
          <w:b/>
          <w:bCs/>
          <w:color w:val="0070C0"/>
          <w:sz w:val="36"/>
          <w:szCs w:val="36"/>
          <w:rtl/>
        </w:rPr>
        <w:t>أَظُنُّكُمْ قَدْ سَمِعْتُمْ أَنَّ أَبَا عُبَيْدَةَ قَدْ جَاءَ بِشَيْءٍ</w:t>
      </w:r>
      <w:r w:rsidR="00D92DF6" w:rsidRPr="00FA6DB9">
        <w:rPr>
          <w:rFonts w:ascii="Traditional Arabic" w:eastAsia="Calibri" w:hAnsi="Traditional Arabic" w:cs="Traditional Arabic"/>
          <w:sz w:val="36"/>
          <w:szCs w:val="36"/>
          <w:rtl/>
        </w:rPr>
        <w:t>). قَالُوا: أَجَلْ يَا رَسُول</w:t>
      </w:r>
      <w:r w:rsidR="00D92DF6" w:rsidRPr="00FA6DB9">
        <w:rPr>
          <w:rFonts w:ascii="Traditional Arabic" w:eastAsia="Calibri" w:hAnsi="Traditional Arabic" w:cs="Traditional Arabic" w:hint="eastAsia"/>
          <w:sz w:val="36"/>
          <w:szCs w:val="36"/>
          <w:rtl/>
        </w:rPr>
        <w:t>َ</w:t>
      </w:r>
      <w:r w:rsidR="00D92DF6" w:rsidRPr="00FA6DB9">
        <w:rPr>
          <w:rFonts w:ascii="Traditional Arabic" w:eastAsia="Calibri" w:hAnsi="Traditional Arabic" w:cs="Traditional Arabic"/>
          <w:sz w:val="36"/>
          <w:szCs w:val="36"/>
          <w:rtl/>
        </w:rPr>
        <w:t xml:space="preserve"> اللَّهِ. قَالَ: (</w:t>
      </w:r>
      <w:r w:rsidR="00D92DF6" w:rsidRPr="001F6E09">
        <w:rPr>
          <w:rFonts w:ascii="Traditional Arabic" w:eastAsia="Calibri" w:hAnsi="Traditional Arabic" w:cs="Traditional Arabic"/>
          <w:b/>
          <w:bCs/>
          <w:color w:val="0070C0"/>
          <w:sz w:val="36"/>
          <w:szCs w:val="36"/>
          <w:rtl/>
        </w:rPr>
        <w:t xml:space="preserve">فَأَبْشِرُوا وَأَمِّلُوا مَا يَسُرُّكُمْ، فَوَاللَّهِ لَا الْفَقْرَ أَخْشَى عَلَيْكُمْ، وَلَكِنْ أَخَشَى عَلَيْكُمْ أَنْ تُبْسَطَ عَلَيْكُمُ </w:t>
      </w:r>
      <w:r w:rsidR="003E0674">
        <w:rPr>
          <w:rFonts w:ascii="Traditional Arabic" w:eastAsia="Calibri" w:hAnsi="Traditional Arabic" w:cs="Traditional Arabic"/>
          <w:b/>
          <w:bCs/>
          <w:color w:val="0070C0"/>
          <w:sz w:val="36"/>
          <w:szCs w:val="36"/>
          <w:rtl/>
        </w:rPr>
        <w:t>الدُّنيا</w:t>
      </w:r>
      <w:r w:rsidR="00D92DF6" w:rsidRPr="001F6E09">
        <w:rPr>
          <w:rFonts w:ascii="Traditional Arabic" w:eastAsia="Calibri" w:hAnsi="Traditional Arabic" w:cs="Traditional Arabic"/>
          <w:b/>
          <w:bCs/>
          <w:color w:val="0070C0"/>
          <w:sz w:val="36"/>
          <w:szCs w:val="36"/>
          <w:rtl/>
        </w:rPr>
        <w:t xml:space="preserve"> كَمَا بُسِطَتْ </w:t>
      </w:r>
      <w:r w:rsidR="00C82FFB">
        <w:rPr>
          <w:rFonts w:ascii="Traditional Arabic" w:eastAsia="Calibri" w:hAnsi="Traditional Arabic" w:cs="Traditional Arabic"/>
          <w:b/>
          <w:bCs/>
          <w:color w:val="0070C0"/>
          <w:sz w:val="36"/>
          <w:szCs w:val="36"/>
          <w:rtl/>
        </w:rPr>
        <w:t>عَلَى</w:t>
      </w:r>
      <w:r w:rsidR="00D92DF6" w:rsidRPr="001F6E09">
        <w:rPr>
          <w:rFonts w:ascii="Traditional Arabic" w:eastAsia="Calibri" w:hAnsi="Traditional Arabic" w:cs="Traditional Arabic"/>
          <w:b/>
          <w:bCs/>
          <w:color w:val="0070C0"/>
          <w:sz w:val="36"/>
          <w:szCs w:val="36"/>
          <w:rtl/>
        </w:rPr>
        <w:t xml:space="preserve"> مَنْ كَانَ قَبْلَكُمْ، فَتَنَافَسُوهَا كَمَا تَنَافَسُوهَا، وَتُ</w:t>
      </w:r>
      <w:r w:rsidR="00D92DF6" w:rsidRPr="001F6E09">
        <w:rPr>
          <w:rFonts w:ascii="Traditional Arabic" w:eastAsia="Calibri" w:hAnsi="Traditional Arabic" w:cs="Traditional Arabic" w:hint="eastAsia"/>
          <w:b/>
          <w:bCs/>
          <w:color w:val="0070C0"/>
          <w:sz w:val="36"/>
          <w:szCs w:val="36"/>
          <w:rtl/>
        </w:rPr>
        <w:t>هْلِكَكُمْ</w:t>
      </w:r>
      <w:r w:rsidR="00D92DF6" w:rsidRPr="001F6E09">
        <w:rPr>
          <w:rFonts w:ascii="Traditional Arabic" w:eastAsia="Calibri" w:hAnsi="Traditional Arabic" w:cs="Traditional Arabic"/>
          <w:b/>
          <w:bCs/>
          <w:color w:val="0070C0"/>
          <w:sz w:val="36"/>
          <w:szCs w:val="36"/>
          <w:rtl/>
        </w:rPr>
        <w:t xml:space="preserve"> كَمَا أَهْلَكَتْهُمْ</w:t>
      </w:r>
      <w:r w:rsidR="00D92DF6" w:rsidRPr="00FA6DB9">
        <w:rPr>
          <w:rFonts w:ascii="Traditional Arabic" w:eastAsia="Calibri" w:hAnsi="Traditional Arabic" w:cs="Traditional Arabic"/>
          <w:sz w:val="36"/>
          <w:szCs w:val="36"/>
          <w:rtl/>
        </w:rPr>
        <w:t>). رواه البخاري</w:t>
      </w:r>
      <w:r w:rsidR="00D92DF6">
        <w:rPr>
          <w:rFonts w:ascii="Traditional Arabic" w:eastAsia="Calibri" w:hAnsi="Traditional Arabic" w:cs="Traditional Arabic" w:hint="cs"/>
          <w:sz w:val="40"/>
          <w:szCs w:val="40"/>
          <w:rtl/>
        </w:rPr>
        <w:t>.</w:t>
      </w:r>
    </w:p>
    <w:p w14:paraId="49DF93E9" w14:textId="77777777" w:rsidR="00D92DF6" w:rsidRPr="00FA6DB9" w:rsidRDefault="00D92DF6" w:rsidP="00D92DF6">
      <w:pPr>
        <w:pStyle w:val="333"/>
        <w:rPr>
          <w:rtl/>
        </w:rPr>
      </w:pPr>
      <w:r w:rsidRPr="00741C5C">
        <w:rPr>
          <w:rtl/>
        </w:rPr>
        <w:t>من فوائد الحديث</w:t>
      </w:r>
      <w:r>
        <w:rPr>
          <w:rFonts w:hint="cs"/>
          <w:rtl/>
        </w:rPr>
        <w:t>:</w:t>
      </w:r>
    </w:p>
    <w:p w14:paraId="213A36A6" w14:textId="4B0A1B9D" w:rsidR="00D92DF6" w:rsidRPr="00FA6DB9" w:rsidRDefault="00D92DF6" w:rsidP="0066681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أن طلب العطاء من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لا غضاضة فيه عند الحاجة بلا استكثار.</w:t>
      </w:r>
    </w:p>
    <w:p w14:paraId="514F5273" w14:textId="63D6D24B" w:rsidR="00D92DF6" w:rsidRPr="00FA6DB9" w:rsidRDefault="00D92DF6" w:rsidP="0066681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البشرى من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لأتباعه وتوسيع أملهم منه.</w:t>
      </w:r>
    </w:p>
    <w:p w14:paraId="6B1ADEF1" w14:textId="77777777" w:rsidR="00D92DF6" w:rsidRPr="00FA6DB9" w:rsidRDefault="00D92DF6" w:rsidP="0066681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فيه من أعلام النبوة إخباره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بما يفتح عليهم.</w:t>
      </w:r>
    </w:p>
    <w:p w14:paraId="00E7A33D" w14:textId="0C6482B3" w:rsidR="00D92DF6" w:rsidRPr="00FA6DB9" w:rsidRDefault="00D92DF6" w:rsidP="0066681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أن المنافسة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قد تجرُّ إلى هلاك الدين.</w:t>
      </w:r>
    </w:p>
    <w:p w14:paraId="516E0CFD" w14:textId="1678418F" w:rsidR="00D92DF6" w:rsidRPr="00FA6DB9" w:rsidRDefault="00D92DF6" w:rsidP="00D92DF6">
      <w:pPr>
        <w:pStyle w:val="2"/>
        <w:rPr>
          <w:rtl/>
        </w:rPr>
      </w:pPr>
      <w:bookmarkStart w:id="860" w:name="_Toc98591854"/>
      <w:r>
        <w:rPr>
          <w:rFonts w:hint="cs"/>
          <w:rtl/>
        </w:rPr>
        <w:t xml:space="preserve">باب </w:t>
      </w:r>
      <w:r w:rsidR="00180F4E">
        <w:rPr>
          <w:rFonts w:hint="cs"/>
          <w:rtl/>
        </w:rPr>
        <w:t>النَّهي</w:t>
      </w:r>
      <w:r>
        <w:rPr>
          <w:rFonts w:hint="cs"/>
          <w:rtl/>
        </w:rPr>
        <w:t xml:space="preserve"> عن اتكال </w:t>
      </w:r>
      <w:r w:rsidR="00E40077">
        <w:rPr>
          <w:rFonts w:hint="cs"/>
          <w:rtl/>
        </w:rPr>
        <w:t>الإِنسَان</w:t>
      </w:r>
      <w:r>
        <w:rPr>
          <w:rFonts w:hint="cs"/>
          <w:rtl/>
        </w:rPr>
        <w:t xml:space="preserve"> </w:t>
      </w:r>
      <w:r w:rsidR="00C82FFB">
        <w:rPr>
          <w:rFonts w:hint="cs"/>
          <w:rtl/>
        </w:rPr>
        <w:t>عَلَى</w:t>
      </w:r>
      <w:r>
        <w:rPr>
          <w:rFonts w:hint="cs"/>
          <w:rtl/>
        </w:rPr>
        <w:t xml:space="preserve"> صالح عمله:</w:t>
      </w:r>
      <w:bookmarkEnd w:id="860"/>
    </w:p>
    <w:p w14:paraId="05F517BD" w14:textId="39961FD0" w:rsidR="00D92DF6" w:rsidRPr="00FA6DB9" w:rsidRDefault="000E5449"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D92DF6" w:rsidRPr="00FA6DB9">
        <w:rPr>
          <w:rFonts w:ascii="Traditional Arabic" w:eastAsia="Calibri" w:hAnsi="Traditional Arabic" w:cs="Traditional Arabic"/>
          <w:sz w:val="36"/>
          <w:szCs w:val="36"/>
          <w:rtl/>
        </w:rPr>
        <w:t>سَهْل</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سعْدٍ</w:t>
      </w:r>
      <w:r w:rsidR="00D92DF6">
        <w:rPr>
          <w:rFonts w:ascii="Traditional Arabic" w:eastAsia="Calibri" w:hAnsi="Traditional Arabic" w:cs="Traditional Arabic"/>
          <w:sz w:val="36"/>
          <w:szCs w:val="36"/>
          <w:rtl/>
        </w:rPr>
        <w:t xml:space="preserve"> -رَضِيَ اللَّهُ عَنْهُ-</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الْتَقَى </w:t>
      </w:r>
      <w:r w:rsidR="00757F87">
        <w:rPr>
          <w:rFonts w:ascii="Traditional Arabic" w:eastAsia="Calibri" w:hAnsi="Traditional Arabic" w:cs="Traditional Arabic"/>
          <w:sz w:val="36"/>
          <w:szCs w:val="36"/>
          <w:rtl/>
        </w:rPr>
        <w:t>النَّبي</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وَالْمُشْرِكُونَ فِي بَعْضِ مَغَازِيهِ، فَاقْتَتَلُوا، فَمَالَ كُلُّ قَوْمٍ إِلَى عَسْكَرِهِمْ وَفِي الْمُسْلِمِينَ رَجُلٌ لَا يَدَعُ مِنَ الْمُشْرِكِينَ شَاذَّةً و</w:t>
      </w:r>
      <w:r w:rsidR="00D92DF6" w:rsidRPr="00FA6DB9">
        <w:rPr>
          <w:rFonts w:ascii="Traditional Arabic" w:eastAsia="Calibri" w:hAnsi="Traditional Arabic" w:cs="Traditional Arabic" w:hint="eastAsia"/>
          <w:sz w:val="36"/>
          <w:szCs w:val="36"/>
          <w:rtl/>
        </w:rPr>
        <w:t>َلَا</w:t>
      </w:r>
      <w:r w:rsidR="00D92DF6" w:rsidRPr="00FA6DB9">
        <w:rPr>
          <w:rFonts w:ascii="Traditional Arabic" w:eastAsia="Calibri" w:hAnsi="Traditional Arabic" w:cs="Traditional Arabic"/>
          <w:sz w:val="36"/>
          <w:szCs w:val="36"/>
          <w:rtl/>
        </w:rPr>
        <w:t xml:space="preserve"> فَاذَّةً </w:t>
      </w:r>
      <w:r w:rsidR="00D92DF6" w:rsidRPr="00FA6DB9">
        <w:rPr>
          <w:rFonts w:ascii="Traditional Arabic" w:eastAsia="Calibri" w:hAnsi="Traditional Arabic" w:cs="Traditional Arabic"/>
          <w:sz w:val="36"/>
          <w:szCs w:val="36"/>
          <w:rtl/>
        </w:rPr>
        <w:lastRenderedPageBreak/>
        <w:t>إِلَّا اتَّبَعَهَا، فَضَرَبَهَا بِسَيْفِهِ، فَقِيلَ: يَا رَسُولَ اللَّهِ، مَا أَجْزَأَ أَحَدُهُمْ مَا أَجْزَأَ فُلَانٌ</w:t>
      </w:r>
      <w:r w:rsidR="00D92DF6">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فَقَالَ: (</w:t>
      </w:r>
      <w:r w:rsidR="00D92DF6" w:rsidRPr="002E2CF9">
        <w:rPr>
          <w:rFonts w:ascii="Traditional Arabic" w:eastAsia="Calibri" w:hAnsi="Traditional Arabic" w:cs="Traditional Arabic"/>
          <w:b/>
          <w:bCs/>
          <w:color w:val="0070C0"/>
          <w:sz w:val="36"/>
          <w:szCs w:val="36"/>
          <w:rtl/>
        </w:rPr>
        <w:t>إِنَّهُ مِنْ أَهْلِ النَّارِ</w:t>
      </w:r>
      <w:r w:rsidR="00D92DF6" w:rsidRPr="00FA6DB9">
        <w:rPr>
          <w:rFonts w:ascii="Traditional Arabic" w:eastAsia="Calibri" w:hAnsi="Traditional Arabic" w:cs="Traditional Arabic"/>
          <w:sz w:val="36"/>
          <w:szCs w:val="36"/>
          <w:rtl/>
        </w:rPr>
        <w:t>). فَقَالُوا</w:t>
      </w:r>
      <w:r w:rsidR="00D92DF6">
        <w:rPr>
          <w:rFonts w:ascii="Traditional Arabic" w:eastAsia="Calibri" w:hAnsi="Traditional Arabic" w:cs="Traditional Arabic"/>
          <w:sz w:val="36"/>
          <w:szCs w:val="36"/>
          <w:rtl/>
        </w:rPr>
        <w:t>، أيُّنَ</w:t>
      </w:r>
      <w:r w:rsidR="00D92DF6" w:rsidRPr="00FA6DB9">
        <w:rPr>
          <w:rFonts w:ascii="Traditional Arabic" w:eastAsia="Calibri" w:hAnsi="Traditional Arabic" w:cs="Traditional Arabic"/>
          <w:sz w:val="36"/>
          <w:szCs w:val="36"/>
          <w:rtl/>
        </w:rPr>
        <w:t>ا مِنْ أَهْلِ الْجَنَّةِ إِنْ كَانَ هَذَا مِنْ أَهْلِ النَّارِ؟ فَقَالَ رَجُلٌ مِنَ الْقَوْمِ: لَأَتَّبِعَنَّهُ، فَإِذَا أَسْرَعَ وَأَبْطَأَ كُنْتُ مَعَهُ. حَتَّى جُرِحَ فَاسْتَعْجَلَ الْمَوْتَ، فَوَضَعَ نِصَابَ سَيْفِهِ بِالْأَرْضِ، وَذُبَابَهُ بَيْنَ ثَدْيَيْهِ، ثُمَّ تَحَامَلَ عَلَيْهِ، فَقَتَلَ نَفْسَهُ، فَجَاءَ ا</w:t>
      </w:r>
      <w:r w:rsidR="00D92DF6" w:rsidRPr="00FA6DB9">
        <w:rPr>
          <w:rFonts w:ascii="Traditional Arabic" w:eastAsia="Calibri" w:hAnsi="Traditional Arabic" w:cs="Traditional Arabic" w:hint="eastAsia"/>
          <w:sz w:val="36"/>
          <w:szCs w:val="36"/>
          <w:rtl/>
        </w:rPr>
        <w:t>لرَّجُلُ</w:t>
      </w:r>
      <w:r w:rsidR="00D92DF6" w:rsidRPr="00FA6DB9">
        <w:rPr>
          <w:rFonts w:ascii="Traditional Arabic" w:eastAsia="Calibri" w:hAnsi="Traditional Arabic" w:cs="Traditional Arabic"/>
          <w:sz w:val="36"/>
          <w:szCs w:val="36"/>
          <w:rtl/>
        </w:rPr>
        <w:t xml:space="preserve"> إِلَى </w:t>
      </w:r>
      <w:r w:rsidR="00757F87">
        <w:rPr>
          <w:rFonts w:ascii="Traditional Arabic" w:eastAsia="Calibri" w:hAnsi="Traditional Arabic" w:cs="Traditional Arabic"/>
          <w:sz w:val="36"/>
          <w:szCs w:val="36"/>
          <w:rtl/>
        </w:rPr>
        <w:t>النَّبي</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 xml:space="preserve">فَقَالَ: أَشْهَدُ أَنَّكَ رَسُولُ اللَّهِ. فَقَالَ: </w:t>
      </w:r>
      <w:r w:rsidR="00325795">
        <w:rPr>
          <w:rFonts w:ascii="Traditional Arabic" w:eastAsia="Calibri" w:hAnsi="Traditional Arabic" w:cs="Traditional Arabic"/>
          <w:sz w:val="36"/>
          <w:szCs w:val="36"/>
          <w:rtl/>
        </w:rPr>
        <w:t>"</w:t>
      </w:r>
      <w:r w:rsidR="00D92DF6" w:rsidRPr="002E2CF9">
        <w:rPr>
          <w:rFonts w:ascii="Traditional Arabic" w:eastAsia="Calibri" w:hAnsi="Traditional Arabic" w:cs="Traditional Arabic"/>
          <w:b/>
          <w:bCs/>
          <w:color w:val="0070C0"/>
          <w:sz w:val="36"/>
          <w:szCs w:val="36"/>
          <w:rtl/>
        </w:rPr>
        <w:t>وَمَا ذَاكَ؟</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 فَأَخْبَرَهُ، فَقَالَ: (</w:t>
      </w:r>
      <w:r w:rsidR="00D92DF6" w:rsidRPr="002E2CF9">
        <w:rPr>
          <w:rFonts w:ascii="Traditional Arabic" w:eastAsia="Calibri" w:hAnsi="Traditional Arabic" w:cs="Traditional Arabic"/>
          <w:b/>
          <w:bCs/>
          <w:color w:val="0070C0"/>
          <w:sz w:val="36"/>
          <w:szCs w:val="36"/>
          <w:rtl/>
        </w:rPr>
        <w:t>إِنَّ الرَّجُلَ لَيَعْمَلُ بِعَمَلِ أَهْلِ الْجَنَّةِ فِيمَا يَبْدُو لِلنَّاسِ وَإِنَّهُ مِنْ أَهْلِ ا</w:t>
      </w:r>
      <w:r w:rsidR="00D92DF6" w:rsidRPr="002E2CF9">
        <w:rPr>
          <w:rFonts w:ascii="Traditional Arabic" w:eastAsia="Calibri" w:hAnsi="Traditional Arabic" w:cs="Traditional Arabic" w:hint="eastAsia"/>
          <w:b/>
          <w:bCs/>
          <w:color w:val="0070C0"/>
          <w:sz w:val="36"/>
          <w:szCs w:val="36"/>
          <w:rtl/>
        </w:rPr>
        <w:t>لنَّارِ،</w:t>
      </w:r>
      <w:r w:rsidR="00D92DF6" w:rsidRPr="002E2CF9">
        <w:rPr>
          <w:rFonts w:ascii="Traditional Arabic" w:eastAsia="Calibri" w:hAnsi="Traditional Arabic" w:cs="Traditional Arabic"/>
          <w:b/>
          <w:bCs/>
          <w:color w:val="0070C0"/>
          <w:sz w:val="36"/>
          <w:szCs w:val="36"/>
          <w:rtl/>
        </w:rPr>
        <w:t xml:space="preserve"> وَيَعْمَلُ بِعَمَلِ أَهْلِ النَّارِ فِيمَا يَبْدُو لِلنَّاسِ وَهُوَ مِنْ أَهْلِ الْجَنَّةِ</w:t>
      </w:r>
      <w:r w:rsidR="00D92DF6" w:rsidRPr="00FA6DB9">
        <w:rPr>
          <w:rFonts w:ascii="Traditional Arabic" w:eastAsia="Calibri" w:hAnsi="Traditional Arabic" w:cs="Traditional Arabic"/>
          <w:sz w:val="36"/>
          <w:szCs w:val="36"/>
          <w:rtl/>
        </w:rPr>
        <w:t>) رواه البخاري.</w:t>
      </w:r>
    </w:p>
    <w:p w14:paraId="269C53BA" w14:textId="77777777" w:rsidR="00D92DF6" w:rsidRPr="00FA6DB9" w:rsidRDefault="00D92DF6" w:rsidP="00D92DF6">
      <w:pPr>
        <w:pStyle w:val="333"/>
        <w:rPr>
          <w:rtl/>
        </w:rPr>
      </w:pPr>
      <w:r>
        <w:rPr>
          <w:rFonts w:hint="cs"/>
          <w:rtl/>
        </w:rPr>
        <w:t>معاني الكلمات:</w:t>
      </w:r>
    </w:p>
    <w:p w14:paraId="5644C489" w14:textId="0A9E3A4B" w:rsidR="00D92DF6" w:rsidRPr="000850F7" w:rsidRDefault="00D92DF6" w:rsidP="00C57B6E">
      <w:pPr>
        <w:pStyle w:val="ab"/>
        <w:numPr>
          <w:ilvl w:val="0"/>
          <w:numId w:val="67"/>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شاذّة ولا فاذّة: كناية عن شجاعته بحيث لا يدع أحد</w:t>
      </w:r>
      <w:r w:rsidR="0066681A">
        <w:rPr>
          <w:rFonts w:ascii="Traditional Arabic" w:eastAsia="Calibri" w:hAnsi="Traditional Arabic" w:cs="Traditional Arabic" w:hint="cs"/>
          <w:sz w:val="36"/>
          <w:szCs w:val="36"/>
          <w:rtl/>
        </w:rPr>
        <w:t>ً</w:t>
      </w:r>
      <w:r w:rsidRPr="000850F7">
        <w:rPr>
          <w:rFonts w:ascii="Traditional Arabic" w:eastAsia="Calibri" w:hAnsi="Traditional Arabic" w:cs="Traditional Arabic"/>
          <w:sz w:val="36"/>
          <w:szCs w:val="36"/>
          <w:rtl/>
        </w:rPr>
        <w:t>ا إلا قتله سواء</w:t>
      </w:r>
      <w:r w:rsidR="0066681A">
        <w:rPr>
          <w:rFonts w:ascii="Traditional Arabic" w:eastAsia="Calibri" w:hAnsi="Traditional Arabic" w:cs="Traditional Arabic" w:hint="cs"/>
          <w:sz w:val="36"/>
          <w:szCs w:val="36"/>
          <w:rtl/>
        </w:rPr>
        <w:t>ً</w:t>
      </w:r>
      <w:r w:rsidRPr="000850F7">
        <w:rPr>
          <w:rFonts w:ascii="Traditional Arabic" w:eastAsia="Calibri" w:hAnsi="Traditional Arabic" w:cs="Traditional Arabic"/>
          <w:sz w:val="36"/>
          <w:szCs w:val="36"/>
          <w:rtl/>
        </w:rPr>
        <w:t xml:space="preserve"> أكان مع الجمع أو منفرد</w:t>
      </w:r>
      <w:r w:rsidR="0066681A">
        <w:rPr>
          <w:rFonts w:ascii="Traditional Arabic" w:eastAsia="Calibri" w:hAnsi="Traditional Arabic" w:cs="Traditional Arabic" w:hint="cs"/>
          <w:sz w:val="36"/>
          <w:szCs w:val="36"/>
          <w:rtl/>
        </w:rPr>
        <w:t>ً</w:t>
      </w:r>
      <w:r w:rsidRPr="000850F7">
        <w:rPr>
          <w:rFonts w:ascii="Traditional Arabic" w:eastAsia="Calibri" w:hAnsi="Traditional Arabic" w:cs="Traditional Arabic"/>
          <w:sz w:val="36"/>
          <w:szCs w:val="36"/>
          <w:rtl/>
        </w:rPr>
        <w:t>ا وسواء أكان صغير</w:t>
      </w:r>
      <w:r w:rsidR="0066681A">
        <w:rPr>
          <w:rFonts w:ascii="Traditional Arabic" w:eastAsia="Calibri" w:hAnsi="Traditional Arabic" w:cs="Traditional Arabic" w:hint="cs"/>
          <w:sz w:val="36"/>
          <w:szCs w:val="36"/>
          <w:rtl/>
        </w:rPr>
        <w:t>ً</w:t>
      </w:r>
      <w:r w:rsidRPr="000850F7">
        <w:rPr>
          <w:rFonts w:ascii="Traditional Arabic" w:eastAsia="Calibri" w:hAnsi="Traditional Arabic" w:cs="Traditional Arabic"/>
          <w:sz w:val="36"/>
          <w:szCs w:val="36"/>
          <w:rtl/>
        </w:rPr>
        <w:t>ا أو كبير</w:t>
      </w:r>
      <w:r w:rsidR="0066681A">
        <w:rPr>
          <w:rFonts w:ascii="Traditional Arabic" w:eastAsia="Calibri" w:hAnsi="Traditional Arabic" w:cs="Traditional Arabic" w:hint="cs"/>
          <w:sz w:val="36"/>
          <w:szCs w:val="36"/>
          <w:rtl/>
        </w:rPr>
        <w:t>ً</w:t>
      </w:r>
      <w:r w:rsidRPr="000850F7">
        <w:rPr>
          <w:rFonts w:ascii="Traditional Arabic" w:eastAsia="Calibri" w:hAnsi="Traditional Arabic" w:cs="Traditional Arabic"/>
          <w:sz w:val="36"/>
          <w:szCs w:val="36"/>
          <w:rtl/>
        </w:rPr>
        <w:t>ا.</w:t>
      </w:r>
    </w:p>
    <w:p w14:paraId="27349DED" w14:textId="77777777" w:rsidR="00D92DF6" w:rsidRPr="000850F7" w:rsidRDefault="00D92DF6" w:rsidP="00C57B6E">
      <w:pPr>
        <w:pStyle w:val="ab"/>
        <w:numPr>
          <w:ilvl w:val="0"/>
          <w:numId w:val="67"/>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ما أجزأ: ما أغنى.</w:t>
      </w:r>
    </w:p>
    <w:p w14:paraId="289B64FE" w14:textId="0EB0185F" w:rsidR="00D92DF6" w:rsidRPr="000850F7" w:rsidRDefault="00D92DF6" w:rsidP="00C57B6E">
      <w:pPr>
        <w:pStyle w:val="ab"/>
        <w:numPr>
          <w:ilvl w:val="0"/>
          <w:numId w:val="67"/>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 xml:space="preserve">نصاب السيف: طرفه </w:t>
      </w:r>
      <w:r w:rsidR="00C82FFB">
        <w:rPr>
          <w:rFonts w:ascii="Traditional Arabic" w:eastAsia="Calibri" w:hAnsi="Traditional Arabic" w:cs="Traditional Arabic"/>
          <w:sz w:val="36"/>
          <w:szCs w:val="36"/>
          <w:rtl/>
        </w:rPr>
        <w:t>الذِي</w:t>
      </w:r>
      <w:r w:rsidRPr="000850F7">
        <w:rPr>
          <w:rFonts w:ascii="Traditional Arabic" w:eastAsia="Calibri" w:hAnsi="Traditional Arabic" w:cs="Traditional Arabic"/>
          <w:sz w:val="36"/>
          <w:szCs w:val="36"/>
          <w:rtl/>
        </w:rPr>
        <w:t xml:space="preserve"> يمسك به.</w:t>
      </w:r>
    </w:p>
    <w:p w14:paraId="6C7E1A38" w14:textId="77777777" w:rsidR="00D92DF6" w:rsidRPr="000850F7" w:rsidRDefault="00D92DF6" w:rsidP="00C57B6E">
      <w:pPr>
        <w:pStyle w:val="ab"/>
        <w:numPr>
          <w:ilvl w:val="0"/>
          <w:numId w:val="67"/>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ذباب السيف: طرف السيف الحاد.</w:t>
      </w:r>
    </w:p>
    <w:p w14:paraId="3CC0CE28" w14:textId="77777777" w:rsidR="00D92DF6" w:rsidRPr="000850F7" w:rsidRDefault="00D92DF6" w:rsidP="00D92DF6">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4BB19917"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إثبات القدر السابق.</w:t>
      </w:r>
    </w:p>
    <w:p w14:paraId="774AE8E9"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أن الأعمال بالخواتيم.</w:t>
      </w:r>
    </w:p>
    <w:p w14:paraId="0FD61F85"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التحذير من الاغترار بالأعمال، وإنه ينبغي للعبد </w:t>
      </w:r>
      <w:r w:rsidRPr="00FA6DB9">
        <w:rPr>
          <w:rFonts w:ascii="Traditional Arabic" w:eastAsia="Calibri" w:hAnsi="Traditional Arabic" w:cs="Traditional Arabic" w:hint="cs"/>
          <w:sz w:val="36"/>
          <w:szCs w:val="36"/>
          <w:rtl/>
        </w:rPr>
        <w:t>ألا</w:t>
      </w:r>
      <w:r w:rsidRPr="00FA6DB9">
        <w:rPr>
          <w:rFonts w:ascii="Traditional Arabic" w:eastAsia="Calibri" w:hAnsi="Traditional Arabic" w:cs="Traditional Arabic"/>
          <w:sz w:val="36"/>
          <w:szCs w:val="36"/>
          <w:rtl/>
        </w:rPr>
        <w:t xml:space="preserve"> يتكل عليها، ولا يركن إليها مخافة من انقلاب الحال للقدر السابق.</w:t>
      </w:r>
    </w:p>
    <w:p w14:paraId="2483E1F2" w14:textId="733D7E42"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ينبغي للعاصي </w:t>
      </w:r>
      <w:r w:rsidRPr="00FA6DB9">
        <w:rPr>
          <w:rFonts w:ascii="Traditional Arabic" w:eastAsia="Calibri" w:hAnsi="Traditional Arabic" w:cs="Traditional Arabic" w:hint="cs"/>
          <w:sz w:val="36"/>
          <w:szCs w:val="36"/>
          <w:rtl/>
        </w:rPr>
        <w:t>ألا</w:t>
      </w:r>
      <w:r w:rsidRPr="00FA6DB9">
        <w:rPr>
          <w:rFonts w:ascii="Traditional Arabic" w:eastAsia="Calibri" w:hAnsi="Traditional Arabic" w:cs="Traditional Arabic"/>
          <w:sz w:val="36"/>
          <w:szCs w:val="36"/>
          <w:rtl/>
        </w:rPr>
        <w:t xml:space="preserve"> يقنط، ولغيره </w:t>
      </w:r>
      <w:r w:rsidRPr="00FA6DB9">
        <w:rPr>
          <w:rFonts w:ascii="Traditional Arabic" w:eastAsia="Calibri" w:hAnsi="Traditional Arabic" w:cs="Traditional Arabic" w:hint="cs"/>
          <w:sz w:val="36"/>
          <w:szCs w:val="36"/>
          <w:rtl/>
        </w:rPr>
        <w:t>ألا</w:t>
      </w:r>
      <w:r w:rsidRPr="00FA6DB9">
        <w:rPr>
          <w:rFonts w:ascii="Traditional Arabic" w:eastAsia="Calibri" w:hAnsi="Traditional Arabic" w:cs="Traditional Arabic"/>
          <w:sz w:val="36"/>
          <w:szCs w:val="36"/>
          <w:rtl/>
        </w:rPr>
        <w:t xml:space="preserve"> يقنطه من رحمة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727FD654"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5-</w:t>
      </w:r>
      <w:r w:rsidRPr="00FA6DB9">
        <w:rPr>
          <w:rFonts w:ascii="Traditional Arabic" w:eastAsia="Calibri" w:hAnsi="Traditional Arabic" w:cs="Traditional Arabic"/>
          <w:sz w:val="36"/>
          <w:szCs w:val="36"/>
          <w:rtl/>
        </w:rPr>
        <w:t xml:space="preserve"> هذا الرجل المذكور في الحديث اسمه قُزمان الظفيري وكان من المنافقين ولم يقاتل إلا حمية لقومه.</w:t>
      </w:r>
    </w:p>
    <w:p w14:paraId="2D4E576B" w14:textId="4FA25D98" w:rsidR="00D92DF6"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جاء</w:t>
      </w:r>
      <w:r w:rsidRPr="00FA6DB9">
        <w:rPr>
          <w:rFonts w:ascii="Traditional Arabic" w:eastAsia="Calibri" w:hAnsi="Traditional Arabic" w:cs="Traditional Arabic"/>
          <w:sz w:val="36"/>
          <w:szCs w:val="36"/>
          <w:rtl/>
        </w:rPr>
        <w:t xml:space="preserve"> في بعض روايات أهل السير: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وكان قد تخلف عن المسلمين يوم أحد فعيره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فخرج حتى صار في الصف ال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فكان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من رمى بسهم، ثم صار إلى السيف ففعل </w:t>
      </w:r>
      <w:r w:rsidRPr="00FA6DB9">
        <w:rPr>
          <w:rFonts w:ascii="Traditional Arabic" w:eastAsia="Calibri" w:hAnsi="Traditional Arabic" w:cs="Traditional Arabic"/>
          <w:sz w:val="36"/>
          <w:szCs w:val="36"/>
          <w:rtl/>
        </w:rPr>
        <w:lastRenderedPageBreak/>
        <w:t xml:space="preserve">العجائب، فلما انكشف المسلمون كسر جفن سيفه وجعل يقول: الموت أحسن من الفرار، فمر به قتادة بن النعمان فقال له: هنيئا لك الشهادة، قال: والله إني ما قاتلت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دين، وإنما قاتلت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حسب قومي، ثم أقلقته الجراحة فقتل نفسه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317C63F0" w14:textId="77777777" w:rsidR="00D92DF6" w:rsidRPr="00FA6DB9" w:rsidRDefault="00D92DF6" w:rsidP="00D92DF6">
      <w:pPr>
        <w:pStyle w:val="2"/>
        <w:rPr>
          <w:rtl/>
        </w:rPr>
      </w:pPr>
      <w:bookmarkStart w:id="861" w:name="_Toc98591855"/>
      <w:r>
        <w:rPr>
          <w:rFonts w:hint="cs"/>
          <w:rtl/>
        </w:rPr>
        <w:t>باب استحباب إخفاء العمل الصالح:</w:t>
      </w:r>
      <w:bookmarkEnd w:id="861"/>
    </w:p>
    <w:p w14:paraId="0C12AD48" w14:textId="5B7289EE" w:rsidR="00D92DF6" w:rsidRPr="00FA6DB9" w:rsidRDefault="00D2254E"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D92DF6" w:rsidRPr="00FA6DB9">
        <w:rPr>
          <w:rFonts w:ascii="Traditional Arabic" w:eastAsia="Calibri" w:hAnsi="Traditional Arabic" w:cs="Traditional Arabic"/>
          <w:sz w:val="36"/>
          <w:szCs w:val="36"/>
          <w:rtl/>
        </w:rPr>
        <w:t xml:space="preserve"> أَب</w:t>
      </w:r>
      <w:r>
        <w:rPr>
          <w:rFonts w:ascii="Traditional Arabic" w:eastAsia="Calibri" w:hAnsi="Traditional Arabic" w:cs="Traditional Arabic" w:hint="cs"/>
          <w:sz w:val="36"/>
          <w:szCs w:val="36"/>
          <w:rtl/>
        </w:rPr>
        <w:t>ي</w:t>
      </w:r>
      <w:r w:rsidR="00D92DF6" w:rsidRPr="00FA6DB9">
        <w:rPr>
          <w:rFonts w:ascii="Traditional Arabic" w:eastAsia="Calibri" w:hAnsi="Traditional Arabic" w:cs="Traditional Arabic"/>
          <w:sz w:val="36"/>
          <w:szCs w:val="36"/>
          <w:rtl/>
        </w:rPr>
        <w:t xml:space="preserve"> مُوسَى</w:t>
      </w:r>
      <w:r w:rsidR="00D92DF6">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D92DF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خَرَجْنَا مَعَ </w:t>
      </w:r>
      <w:r w:rsidR="00757F87">
        <w:rPr>
          <w:rFonts w:ascii="Traditional Arabic" w:eastAsia="Calibri" w:hAnsi="Traditional Arabic" w:cs="Traditional Arabic"/>
          <w:sz w:val="36"/>
          <w:szCs w:val="36"/>
          <w:rtl/>
        </w:rPr>
        <w:t>النَّبي</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فِي غَزَاةٍ وَنَحْنُ سِتَّةُ نَفَرٍ بَيْنَنَا بَعِيرٌ نَعْتَقِبُهُ فَنَقِبَتْ أَقْدَامُنَا وَنَقِبَتْ قَدَمَايَ وَسَقَطَتْ أَظْفَارِي، وَكُنَّا نَلُ</w:t>
      </w:r>
      <w:r w:rsidR="00D92DF6" w:rsidRPr="00FA6DB9">
        <w:rPr>
          <w:rFonts w:ascii="Traditional Arabic" w:eastAsia="Calibri" w:hAnsi="Traditional Arabic" w:cs="Traditional Arabic" w:hint="eastAsia"/>
          <w:sz w:val="36"/>
          <w:szCs w:val="36"/>
          <w:rtl/>
        </w:rPr>
        <w:t>فُّ</w:t>
      </w:r>
      <w:r w:rsidR="00D92DF6"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D92DF6" w:rsidRPr="00FA6DB9">
        <w:rPr>
          <w:rFonts w:ascii="Traditional Arabic" w:eastAsia="Calibri" w:hAnsi="Traditional Arabic" w:cs="Traditional Arabic"/>
          <w:sz w:val="36"/>
          <w:szCs w:val="36"/>
          <w:rtl/>
        </w:rPr>
        <w:t xml:space="preserve"> أَرْجُلِنَا الْخِرَقَ؛ فَسُمِّيَتْ غَزْوَةَ ذَاتِ الرِّقَاعِ لِمَا كُنَّا نَعْصِبُ مِنَ الْخِرَقِ </w:t>
      </w:r>
      <w:r w:rsidR="00C82FFB">
        <w:rPr>
          <w:rFonts w:ascii="Traditional Arabic" w:eastAsia="Calibri" w:hAnsi="Traditional Arabic" w:cs="Traditional Arabic"/>
          <w:sz w:val="36"/>
          <w:szCs w:val="36"/>
          <w:rtl/>
        </w:rPr>
        <w:t>عَلَى</w:t>
      </w:r>
      <w:r w:rsidR="00D92DF6" w:rsidRPr="00FA6DB9">
        <w:rPr>
          <w:rFonts w:ascii="Traditional Arabic" w:eastAsia="Calibri" w:hAnsi="Traditional Arabic" w:cs="Traditional Arabic"/>
          <w:sz w:val="36"/>
          <w:szCs w:val="36"/>
          <w:rtl/>
        </w:rPr>
        <w:t xml:space="preserve"> أَرْجُلِنَا، وَحَدَّثَ أَبُو مُوسَى بِهَذَا ثُمَّ كَرِهَ ذَاكَ، قَالَ: مَا كُنْتُ أَصْنَعُ بِأَنْ أَذْكُرَهُ كَأَنَّهُ كَرِهَ أَنْ يَكُونَ ش</w:t>
      </w:r>
      <w:r w:rsidR="00D92DF6" w:rsidRPr="00FA6DB9">
        <w:rPr>
          <w:rFonts w:ascii="Traditional Arabic" w:eastAsia="Calibri" w:hAnsi="Traditional Arabic" w:cs="Traditional Arabic" w:hint="eastAsia"/>
          <w:sz w:val="36"/>
          <w:szCs w:val="36"/>
          <w:rtl/>
        </w:rPr>
        <w:t>َيْءٌ</w:t>
      </w:r>
      <w:r w:rsidR="00D92DF6" w:rsidRPr="00FA6DB9">
        <w:rPr>
          <w:rFonts w:ascii="Traditional Arabic" w:eastAsia="Calibri" w:hAnsi="Traditional Arabic" w:cs="Traditional Arabic"/>
          <w:sz w:val="36"/>
          <w:szCs w:val="36"/>
          <w:rtl/>
        </w:rPr>
        <w:t xml:space="preserve"> مِنْ عَمَلِهِ أَفْشَاهُ</w:t>
      </w:r>
      <w:r w:rsidR="00325795">
        <w:rPr>
          <w:rFonts w:ascii="Traditional Arabic" w:eastAsia="Calibri" w:hAnsi="Traditional Arabic" w:cs="Traditional Arabic"/>
          <w:sz w:val="36"/>
          <w:szCs w:val="36"/>
          <w:rtl/>
        </w:rPr>
        <w:t>"</w:t>
      </w:r>
      <w:r w:rsidR="00D92DF6">
        <w:rPr>
          <w:rFonts w:ascii="Traditional Arabic" w:eastAsia="Calibri" w:hAnsi="Traditional Arabic" w:cs="Traditional Arabic" w:hint="cs"/>
          <w:sz w:val="36"/>
          <w:szCs w:val="36"/>
          <w:rtl/>
        </w:rPr>
        <w:t xml:space="preserve"> متفق عليه</w:t>
      </w:r>
      <w:r w:rsidR="00D92DF6" w:rsidRPr="00FA6DB9">
        <w:rPr>
          <w:rFonts w:ascii="Traditional Arabic" w:eastAsia="Calibri" w:hAnsi="Traditional Arabic" w:cs="Traditional Arabic"/>
          <w:sz w:val="36"/>
          <w:szCs w:val="36"/>
          <w:rtl/>
        </w:rPr>
        <w:t>.</w:t>
      </w:r>
    </w:p>
    <w:p w14:paraId="438E5462" w14:textId="77777777" w:rsidR="00D92DF6" w:rsidRPr="00FA6DB9" w:rsidRDefault="00D92DF6" w:rsidP="00D92DF6">
      <w:pPr>
        <w:pStyle w:val="333"/>
        <w:rPr>
          <w:rtl/>
        </w:rPr>
      </w:pPr>
      <w:r>
        <w:rPr>
          <w:rFonts w:hint="cs"/>
          <w:rtl/>
        </w:rPr>
        <w:t>معاني الكلمات:</w:t>
      </w:r>
    </w:p>
    <w:p w14:paraId="46481A67" w14:textId="3D3DB799" w:rsidR="00D92DF6" w:rsidRPr="000850F7" w:rsidRDefault="00D92DF6" w:rsidP="00C57B6E">
      <w:pPr>
        <w:pStyle w:val="ab"/>
        <w:numPr>
          <w:ilvl w:val="0"/>
          <w:numId w:val="68"/>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 xml:space="preserve">نعتقبه، أي: نركبه عُقْبة عُقْبة، وهو أن يركب هذا </w:t>
      </w:r>
      <w:r w:rsidR="009A36F4">
        <w:rPr>
          <w:rFonts w:ascii="Traditional Arabic" w:eastAsia="Calibri" w:hAnsi="Traditional Arabic" w:cs="Traditional Arabic"/>
          <w:sz w:val="36"/>
          <w:szCs w:val="36"/>
          <w:rtl/>
        </w:rPr>
        <w:t>قليلًا</w:t>
      </w:r>
      <w:r w:rsidRPr="000850F7">
        <w:rPr>
          <w:rFonts w:ascii="Traditional Arabic" w:eastAsia="Calibri" w:hAnsi="Traditional Arabic" w:cs="Traditional Arabic"/>
          <w:sz w:val="36"/>
          <w:szCs w:val="36"/>
          <w:rtl/>
        </w:rPr>
        <w:t xml:space="preserve"> ثم ينزل، فيركب الآخر بالنوبة، حتى يأتي </w:t>
      </w:r>
      <w:r w:rsidR="00C82FFB">
        <w:rPr>
          <w:rFonts w:ascii="Traditional Arabic" w:eastAsia="Calibri" w:hAnsi="Traditional Arabic" w:cs="Traditional Arabic"/>
          <w:sz w:val="36"/>
          <w:szCs w:val="36"/>
          <w:rtl/>
        </w:rPr>
        <w:t>عَلَى</w:t>
      </w:r>
      <w:r w:rsidRPr="000850F7">
        <w:rPr>
          <w:rFonts w:ascii="Traditional Arabic" w:eastAsia="Calibri" w:hAnsi="Traditional Arabic" w:cs="Traditional Arabic"/>
          <w:sz w:val="36"/>
          <w:szCs w:val="36"/>
          <w:rtl/>
        </w:rPr>
        <w:t xml:space="preserve"> سائرهم. </w:t>
      </w:r>
    </w:p>
    <w:p w14:paraId="5729C359" w14:textId="77777777" w:rsidR="00D92DF6" w:rsidRPr="000850F7" w:rsidRDefault="00D92DF6" w:rsidP="00C57B6E">
      <w:pPr>
        <w:pStyle w:val="ab"/>
        <w:numPr>
          <w:ilvl w:val="0"/>
          <w:numId w:val="68"/>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نقبت أقدامنا: رق جلدها وقرحت من المشي.</w:t>
      </w:r>
    </w:p>
    <w:p w14:paraId="783816AE" w14:textId="77777777" w:rsidR="00D92DF6" w:rsidRPr="000850F7" w:rsidRDefault="00D92DF6" w:rsidP="00D92DF6">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ACAF9E3" w14:textId="6EE1AEF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التعاقب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البعير</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إذا لم يكن ذلك يضرُّ به.</w:t>
      </w:r>
    </w:p>
    <w:p w14:paraId="77E149DC" w14:textId="6A86EABB"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بيان ما كان فيه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-رضي الله عنهم- من الشدة والضيق.</w:t>
      </w:r>
    </w:p>
    <w:p w14:paraId="18DB794E" w14:textId="38F27642" w:rsidR="00D92DF6"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استحباب إخفاء الأعمال الصالحة، وما يكابده العبد من المشاق في طاعة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يلحق بالتشكي، أو بالعجب بالعمل والتزّين به، فتدخل فيه هذه الآفات، فيخشى حطُّ الأجر لذلك، إلا إذا كان إظهار العمل فيه مصلحةٌ شرعية راجحة.</w:t>
      </w:r>
    </w:p>
    <w:p w14:paraId="307AAB8A" w14:textId="77777777" w:rsidR="00D92DF6" w:rsidRPr="00FA6DB9" w:rsidRDefault="00D92DF6" w:rsidP="00D92DF6">
      <w:pPr>
        <w:pStyle w:val="2"/>
        <w:rPr>
          <w:rtl/>
        </w:rPr>
      </w:pPr>
      <w:bookmarkStart w:id="862" w:name="_Toc98591856"/>
      <w:r>
        <w:rPr>
          <w:rFonts w:hint="cs"/>
          <w:rtl/>
        </w:rPr>
        <w:t>باب استحباب رفع الصوت بالقرآن في صلاة الليل:</w:t>
      </w:r>
      <w:bookmarkEnd w:id="862"/>
    </w:p>
    <w:p w14:paraId="6D13A5FF" w14:textId="787AFDC5"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الأشعريُّ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w:t>
      </w:r>
      <w:r w:rsidR="00D2254E">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02370">
        <w:rPr>
          <w:rFonts w:ascii="Traditional Arabic" w:eastAsia="Calibri" w:hAnsi="Traditional Arabic" w:cs="Traditional Arabic"/>
          <w:b/>
          <w:bCs/>
          <w:color w:val="0070C0"/>
          <w:sz w:val="36"/>
          <w:szCs w:val="36"/>
          <w:rtl/>
        </w:rPr>
        <w:t>إِنِّي لَأَعْرِفُ أَصْوَاتَ رُفْقَةِ الْأَشْعَرِيِّينَ بِالْقُرْآنِ حِينَ يَدْخُلُونَ بِاللَّيْلِ، وَأَعْرِفُ مَنَازِلَهُمْ مِنْ أَصْوَاتِهِمْ بِالْقُرْآنِ بِا</w:t>
      </w:r>
      <w:r w:rsidRPr="00D02370">
        <w:rPr>
          <w:rFonts w:ascii="Traditional Arabic" w:eastAsia="Calibri" w:hAnsi="Traditional Arabic" w:cs="Traditional Arabic" w:hint="eastAsia"/>
          <w:b/>
          <w:bCs/>
          <w:color w:val="0070C0"/>
          <w:sz w:val="36"/>
          <w:szCs w:val="36"/>
          <w:rtl/>
        </w:rPr>
        <w:t>للَّيْلِ،</w:t>
      </w:r>
      <w:r w:rsidRPr="00D02370">
        <w:rPr>
          <w:rFonts w:ascii="Traditional Arabic" w:eastAsia="Calibri" w:hAnsi="Traditional Arabic" w:cs="Traditional Arabic"/>
          <w:b/>
          <w:bCs/>
          <w:color w:val="0070C0"/>
          <w:sz w:val="36"/>
          <w:szCs w:val="36"/>
          <w:rtl/>
        </w:rPr>
        <w:t xml:space="preserve"> </w:t>
      </w:r>
      <w:r w:rsidRPr="00D02370">
        <w:rPr>
          <w:rFonts w:ascii="Traditional Arabic" w:eastAsia="Calibri" w:hAnsi="Traditional Arabic" w:cs="Traditional Arabic"/>
          <w:b/>
          <w:bCs/>
          <w:color w:val="0070C0"/>
          <w:sz w:val="36"/>
          <w:szCs w:val="36"/>
          <w:rtl/>
        </w:rPr>
        <w:lastRenderedPageBreak/>
        <w:t>وَإِنْ كُنْتُ لَمْ أَرَ مَنَازِلَهُمْ حِينَ نَزَلُوا بِالنَّهَارِ، وَمِنْهُمْ حَكِيمٌ إِذَا لَقِيَ الْخَيْلَ، أَوْ قَالَ: الْعَدُوَّ، قَالَ لَهُمْ: إِنَّ أَصْحَابِي يَأْمُرُونَكُمْ أَنْ تَنْظُرُوهُمْ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25D411D0" w14:textId="77777777" w:rsidR="00D92DF6" w:rsidRPr="00FA6DB9" w:rsidRDefault="00D92DF6" w:rsidP="00D92DF6">
      <w:pPr>
        <w:pStyle w:val="333"/>
        <w:rPr>
          <w:rtl/>
        </w:rPr>
      </w:pPr>
      <w:r>
        <w:rPr>
          <w:rFonts w:hint="cs"/>
          <w:rtl/>
        </w:rPr>
        <w:t>معاني الكلمات:</w:t>
      </w:r>
    </w:p>
    <w:p w14:paraId="53BC1AE0" w14:textId="35F0BD6E" w:rsidR="00D92DF6" w:rsidRPr="000850F7" w:rsidRDefault="00D92DF6" w:rsidP="00C57B6E">
      <w:pPr>
        <w:pStyle w:val="ab"/>
        <w:numPr>
          <w:ilvl w:val="0"/>
          <w:numId w:val="69"/>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b/>
          <w:bCs/>
          <w:color w:val="0070C0"/>
          <w:sz w:val="36"/>
          <w:szCs w:val="36"/>
          <w:rtl/>
        </w:rPr>
        <w:t>حكيم</w:t>
      </w:r>
      <w:r w:rsidRPr="000850F7">
        <w:rPr>
          <w:rFonts w:ascii="Traditional Arabic" w:eastAsia="Calibri" w:hAnsi="Traditional Arabic" w:cs="Traditional Arabic"/>
          <w:sz w:val="36"/>
          <w:szCs w:val="36"/>
          <w:rtl/>
        </w:rPr>
        <w:t xml:space="preserve">: هُوَ اسْمُ عَلَمٍ </w:t>
      </w:r>
      <w:r w:rsidR="00C82FFB">
        <w:rPr>
          <w:rFonts w:ascii="Traditional Arabic" w:eastAsia="Calibri" w:hAnsi="Traditional Arabic" w:cs="Traditional Arabic"/>
          <w:sz w:val="36"/>
          <w:szCs w:val="36"/>
          <w:rtl/>
        </w:rPr>
        <w:t>عَلَى</w:t>
      </w:r>
      <w:r w:rsidRPr="000850F7">
        <w:rPr>
          <w:rFonts w:ascii="Traditional Arabic" w:eastAsia="Calibri" w:hAnsi="Traditional Arabic" w:cs="Traditional Arabic"/>
          <w:sz w:val="36"/>
          <w:szCs w:val="36"/>
          <w:rtl/>
        </w:rPr>
        <w:t xml:space="preserve"> رَجُلٍ مِنَ الْأَشْعَرِيِّينَ.</w:t>
      </w:r>
    </w:p>
    <w:p w14:paraId="725FD3B2" w14:textId="77777777" w:rsidR="00D92DF6" w:rsidRPr="000850F7" w:rsidRDefault="00D92DF6" w:rsidP="00C57B6E">
      <w:pPr>
        <w:pStyle w:val="ab"/>
        <w:numPr>
          <w:ilvl w:val="0"/>
          <w:numId w:val="69"/>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b/>
          <w:bCs/>
          <w:color w:val="0070C0"/>
          <w:sz w:val="36"/>
          <w:szCs w:val="36"/>
          <w:rtl/>
        </w:rPr>
        <w:t>تنظروهم</w:t>
      </w:r>
      <w:r w:rsidRPr="000850F7">
        <w:rPr>
          <w:rFonts w:ascii="Traditional Arabic" w:eastAsia="Calibri" w:hAnsi="Traditional Arabic" w:cs="Traditional Arabic"/>
          <w:sz w:val="36"/>
          <w:szCs w:val="36"/>
          <w:rtl/>
        </w:rPr>
        <w:t>: تنتظروهم.</w:t>
      </w:r>
    </w:p>
    <w:p w14:paraId="61494913" w14:textId="687A6A95" w:rsidR="00D92DF6" w:rsidRPr="000850F7" w:rsidRDefault="00D92DF6" w:rsidP="00C57B6E">
      <w:pPr>
        <w:pStyle w:val="ab"/>
        <w:numPr>
          <w:ilvl w:val="0"/>
          <w:numId w:val="69"/>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hint="eastAsia"/>
          <w:sz w:val="36"/>
          <w:szCs w:val="36"/>
          <w:rtl/>
        </w:rPr>
        <w:t>وهذا</w:t>
      </w:r>
      <w:r w:rsidRPr="000850F7">
        <w:rPr>
          <w:rFonts w:ascii="Traditional Arabic" w:eastAsia="Calibri" w:hAnsi="Traditional Arabic" w:cs="Traditional Arabic"/>
          <w:sz w:val="36"/>
          <w:szCs w:val="36"/>
          <w:rtl/>
        </w:rPr>
        <w:t xml:space="preserve"> كناية عن شجاعته، بأنه مقدَّم </w:t>
      </w:r>
      <w:r w:rsidR="00C82FFB">
        <w:rPr>
          <w:rFonts w:ascii="Traditional Arabic" w:eastAsia="Calibri" w:hAnsi="Traditional Arabic" w:cs="Traditional Arabic"/>
          <w:sz w:val="36"/>
          <w:szCs w:val="36"/>
          <w:rtl/>
        </w:rPr>
        <w:t>عَلَى</w:t>
      </w:r>
      <w:r w:rsidRPr="000850F7">
        <w:rPr>
          <w:rFonts w:ascii="Traditional Arabic" w:eastAsia="Calibri" w:hAnsi="Traditional Arabic" w:cs="Traditional Arabic"/>
          <w:sz w:val="36"/>
          <w:szCs w:val="36"/>
          <w:rtl/>
        </w:rPr>
        <w:t xml:space="preserve"> القوم في لقاء العدو، غير مُبالٍ بهم، لذلك يأمرهم بالوقوف، وهو وحده.</w:t>
      </w:r>
    </w:p>
    <w:p w14:paraId="53855004" w14:textId="18792587" w:rsidR="00D92DF6" w:rsidRPr="000850F7" w:rsidRDefault="00D92DF6" w:rsidP="00C57B6E">
      <w:pPr>
        <w:pStyle w:val="ab"/>
        <w:numPr>
          <w:ilvl w:val="0"/>
          <w:numId w:val="69"/>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hint="eastAsia"/>
          <w:sz w:val="36"/>
          <w:szCs w:val="36"/>
          <w:rtl/>
        </w:rPr>
        <w:t>وأما</w:t>
      </w:r>
      <w:r w:rsidRPr="000850F7">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0850F7">
        <w:rPr>
          <w:rFonts w:ascii="Traditional Arabic" w:eastAsia="Calibri" w:hAnsi="Traditional Arabic" w:cs="Traditional Arabic"/>
          <w:sz w:val="36"/>
          <w:szCs w:val="36"/>
          <w:rtl/>
        </w:rPr>
        <w:t xml:space="preserve"> الوجه الآخر من الرواية وهو قوله: (إذا لقي الخيل) فلعله يريد بها خيل المسلمين، فأصحابه كانوا رجَّالة، فكان هو يأمر الفرسان أن ينتظروهم؛ ليسيروا إلى العدو </w:t>
      </w:r>
      <w:r w:rsidR="00050A80">
        <w:rPr>
          <w:rFonts w:ascii="Traditional Arabic" w:eastAsia="Calibri" w:hAnsi="Traditional Arabic" w:cs="Traditional Arabic"/>
          <w:sz w:val="36"/>
          <w:szCs w:val="36"/>
          <w:rtl/>
        </w:rPr>
        <w:t>جميعًا</w:t>
      </w:r>
      <w:r>
        <w:rPr>
          <w:rFonts w:ascii="Traditional Arabic" w:eastAsia="Calibri" w:hAnsi="Traditional Arabic" w:cs="Traditional Arabic" w:hint="cs"/>
          <w:sz w:val="36"/>
          <w:szCs w:val="36"/>
          <w:rtl/>
        </w:rPr>
        <w:t xml:space="preserve">، </w:t>
      </w:r>
      <w:r w:rsidRPr="000850F7">
        <w:rPr>
          <w:rFonts w:ascii="Traditional Arabic" w:eastAsia="Calibri" w:hAnsi="Traditional Arabic" w:cs="Traditional Arabic"/>
          <w:sz w:val="36"/>
          <w:szCs w:val="36"/>
          <w:rtl/>
        </w:rPr>
        <w:t>فهم يحبون القتال في سبيل الله ولا يبالون بما يصيبهم.</w:t>
      </w:r>
    </w:p>
    <w:p w14:paraId="3C5B9BCB" w14:textId="77777777" w:rsidR="00D92DF6" w:rsidRPr="008D1553" w:rsidRDefault="00D92DF6" w:rsidP="00D92DF6">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21749BA1"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فضل الأشعريين رضي الله عنهم لكثرة قراءتهم للقرآن وقيامهم بالليل.</w:t>
      </w:r>
    </w:p>
    <w:p w14:paraId="11834403"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رفع الصوت بالقرآن بالليل مستحسن، لكن محله إذا لم يؤذ أحدا، وأمن من الرياء. </w:t>
      </w:r>
    </w:p>
    <w:p w14:paraId="73D4D65E"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شجاعة الأشعريين رضي الله عنهم وقوة بأسهم في القتال.</w:t>
      </w:r>
    </w:p>
    <w:p w14:paraId="4730C597" w14:textId="33D25259" w:rsidR="00D92DF6" w:rsidRPr="009E6FA2" w:rsidRDefault="00D92DF6" w:rsidP="00D92DF6">
      <w:pPr>
        <w:pStyle w:val="2"/>
        <w:rPr>
          <w:rtl/>
        </w:rPr>
      </w:pPr>
      <w:bookmarkStart w:id="863" w:name="_Toc98591857"/>
      <w:r w:rsidRPr="009E6FA2">
        <w:rPr>
          <w:rFonts w:hint="cs"/>
          <w:rtl/>
        </w:rPr>
        <w:t>باب الخوف من المال الحرام والغلول:</w:t>
      </w:r>
      <w:bookmarkEnd w:id="863"/>
    </w:p>
    <w:p w14:paraId="35190BFF" w14:textId="1D07A72D" w:rsidR="00D92DF6" w:rsidRPr="00FA6DB9" w:rsidRDefault="00D2254E"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D92DF6"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D92DF6"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00D92DF6">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D92DF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افْتَتَحْنَا خَيْبَرَ وَلَمْ نَغْنَمْ ذَهَبًا، وَلَا فِضَّةً، إِنَّمَا غَنِمْنَا الْبَقَرَ، وَالْإِبِلَ، وَالْمَتَاعَ، وَالْحَوَائِطَ، ثُمَّ انْصَرَفْنَا مَعَ رَسُولِ اللَّهِ</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hint="eastAsia"/>
          <w:sz w:val="36"/>
          <w:szCs w:val="36"/>
          <w:rtl/>
        </w:rPr>
        <w:t>إِلَى</w:t>
      </w:r>
      <w:r w:rsidR="00D92DF6" w:rsidRPr="00FA6DB9">
        <w:rPr>
          <w:rFonts w:ascii="Traditional Arabic" w:eastAsia="Calibri" w:hAnsi="Traditional Arabic" w:cs="Traditional Arabic"/>
          <w:sz w:val="36"/>
          <w:szCs w:val="36"/>
          <w:rtl/>
        </w:rPr>
        <w:t xml:space="preserve"> وَادِي الْقُرَى وَمَعَهُ عَبْدٌ لَهُ يُقَالُ لَهُ: مِدْعَمٌ أَهْدَاهُ لَهُ أَحَدُ بَنِي الضِّبَابِ، فَبَيْنَمَا هُوَ يَحُطُّ رَحْلَ رَسُولِ اللَّهِ</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إِذْ جَاءَهُ سَهْمٌ عَائِرٌ حَتَّى أَصَابَ ذَلِكَ الْعَبْدَ، فَقَا</w:t>
      </w:r>
      <w:r w:rsidR="00D92DF6" w:rsidRPr="00FA6DB9">
        <w:rPr>
          <w:rFonts w:ascii="Traditional Arabic" w:eastAsia="Calibri" w:hAnsi="Traditional Arabic" w:cs="Traditional Arabic" w:hint="eastAsia"/>
          <w:sz w:val="36"/>
          <w:szCs w:val="36"/>
          <w:rtl/>
        </w:rPr>
        <w:t>لَ</w:t>
      </w:r>
      <w:r w:rsidR="00D92DF6" w:rsidRPr="00FA6DB9">
        <w:rPr>
          <w:rFonts w:ascii="Traditional Arabic" w:eastAsia="Calibri" w:hAnsi="Traditional Arabic" w:cs="Traditional Arabic"/>
          <w:sz w:val="36"/>
          <w:szCs w:val="36"/>
          <w:rtl/>
        </w:rPr>
        <w:t xml:space="preserve"> النَّاسُ: هَنِيئًا لَهُ الشَّهَادَةُ. فَقَالَ رَسُولُ اللَّهِ</w:t>
      </w:r>
      <w:r w:rsidR="00D92DF6">
        <w:rPr>
          <w:rFonts w:ascii="Traditional Arabic" w:eastAsia="Calibri" w:hAnsi="Traditional Arabic" w:cs="Traditional Arabic"/>
          <w:sz w:val="36"/>
          <w:szCs w:val="36"/>
          <w:rtl/>
        </w:rPr>
        <w:t xml:space="preserve"> ﷺ</w:t>
      </w:r>
      <w:r w:rsidR="00D92DF6" w:rsidRPr="00FA6DB9">
        <w:rPr>
          <w:rFonts w:ascii="Traditional Arabic" w:eastAsia="Calibri" w:hAnsi="Traditional Arabic" w:cs="Traditional Arabic"/>
          <w:sz w:val="36"/>
          <w:szCs w:val="36"/>
          <w:rtl/>
        </w:rPr>
        <w:t>: (</w:t>
      </w:r>
      <w:r w:rsidR="00D92DF6" w:rsidRPr="00D02370">
        <w:rPr>
          <w:rFonts w:ascii="Traditional Arabic" w:eastAsia="Calibri" w:hAnsi="Traditional Arabic" w:cs="Traditional Arabic"/>
          <w:b/>
          <w:bCs/>
          <w:color w:val="0070C0"/>
          <w:sz w:val="36"/>
          <w:szCs w:val="36"/>
          <w:rtl/>
        </w:rPr>
        <w:t>بَلَى، وَ</w:t>
      </w:r>
      <w:r w:rsidR="00C82FFB">
        <w:rPr>
          <w:rFonts w:ascii="Traditional Arabic" w:eastAsia="Calibri" w:hAnsi="Traditional Arabic" w:cs="Traditional Arabic"/>
          <w:b/>
          <w:bCs/>
          <w:color w:val="0070C0"/>
          <w:sz w:val="36"/>
          <w:szCs w:val="36"/>
          <w:rtl/>
        </w:rPr>
        <w:t>الذِي</w:t>
      </w:r>
      <w:r w:rsidR="00D92DF6" w:rsidRPr="00D02370">
        <w:rPr>
          <w:rFonts w:ascii="Traditional Arabic" w:eastAsia="Calibri" w:hAnsi="Traditional Arabic" w:cs="Traditional Arabic"/>
          <w:b/>
          <w:bCs/>
          <w:color w:val="0070C0"/>
          <w:sz w:val="36"/>
          <w:szCs w:val="36"/>
          <w:rtl/>
        </w:rPr>
        <w:t xml:space="preserve"> نَفْسِي بِيَدِهِ، إِنَّ الشَّمْلَةَ الَّتِي أَصَابَهَا يَوْمَ خَيْبَرَ مِنَ الْمَغَانِمِ لَمْ تُصِبْهَا الْمَقَاسِمُ، لَتَشْتَعِلُ </w:t>
      </w:r>
      <w:r w:rsidR="00D92DF6" w:rsidRPr="00D02370">
        <w:rPr>
          <w:rFonts w:ascii="Traditional Arabic" w:eastAsia="Calibri" w:hAnsi="Traditional Arabic" w:cs="Traditional Arabic"/>
          <w:b/>
          <w:bCs/>
          <w:color w:val="0070C0"/>
          <w:sz w:val="36"/>
          <w:szCs w:val="36"/>
          <w:rtl/>
        </w:rPr>
        <w:lastRenderedPageBreak/>
        <w:t>عَلَي</w:t>
      </w:r>
      <w:r w:rsidR="00D92DF6" w:rsidRPr="00D02370">
        <w:rPr>
          <w:rFonts w:ascii="Traditional Arabic" w:eastAsia="Calibri" w:hAnsi="Traditional Arabic" w:cs="Traditional Arabic" w:hint="eastAsia"/>
          <w:b/>
          <w:bCs/>
          <w:color w:val="0070C0"/>
          <w:sz w:val="36"/>
          <w:szCs w:val="36"/>
          <w:rtl/>
        </w:rPr>
        <w:t>ْهِ</w:t>
      </w:r>
      <w:r w:rsidR="00D92DF6" w:rsidRPr="00D02370">
        <w:rPr>
          <w:rFonts w:ascii="Traditional Arabic" w:eastAsia="Calibri" w:hAnsi="Traditional Arabic" w:cs="Traditional Arabic"/>
          <w:b/>
          <w:bCs/>
          <w:color w:val="0070C0"/>
          <w:sz w:val="36"/>
          <w:szCs w:val="36"/>
          <w:rtl/>
        </w:rPr>
        <w:t xml:space="preserve"> نَارًا</w:t>
      </w:r>
      <w:r w:rsidR="00D92DF6" w:rsidRPr="00FA6DB9">
        <w:rPr>
          <w:rFonts w:ascii="Traditional Arabic" w:eastAsia="Calibri" w:hAnsi="Traditional Arabic" w:cs="Traditional Arabic"/>
          <w:sz w:val="36"/>
          <w:szCs w:val="36"/>
          <w:rtl/>
        </w:rPr>
        <w:t xml:space="preserve">). فَجَاءَ رَجُلٌ حِينَ سَمِعَ ذَلِكَ مِنَ </w:t>
      </w:r>
      <w:r w:rsidR="00757F87">
        <w:rPr>
          <w:rFonts w:ascii="Traditional Arabic" w:eastAsia="Calibri" w:hAnsi="Traditional Arabic" w:cs="Traditional Arabic"/>
          <w:sz w:val="36"/>
          <w:szCs w:val="36"/>
          <w:rtl/>
        </w:rPr>
        <w:t>النَّبي</w:t>
      </w:r>
      <w:r w:rsidR="00D92DF6" w:rsidRPr="00FA6DB9">
        <w:rPr>
          <w:rFonts w:ascii="Traditional Arabic" w:eastAsia="Calibri" w:hAnsi="Traditional Arabic" w:cs="Traditional Arabic"/>
          <w:sz w:val="36"/>
          <w:szCs w:val="36"/>
          <w:rtl/>
        </w:rPr>
        <w:t xml:space="preserve"> </w:t>
      </w:r>
      <w:r w:rsidR="00D92DF6">
        <w:rPr>
          <w:rFonts w:ascii="Traditional Arabic" w:eastAsia="Calibri" w:hAnsi="Traditional Arabic" w:cs="Traditional Arabic"/>
          <w:sz w:val="36"/>
          <w:szCs w:val="36"/>
          <w:rtl/>
        </w:rPr>
        <w:t xml:space="preserve">ﷺ </w:t>
      </w:r>
      <w:r w:rsidR="00D92DF6" w:rsidRPr="00FA6DB9">
        <w:rPr>
          <w:rFonts w:ascii="Traditional Arabic" w:eastAsia="Calibri" w:hAnsi="Traditional Arabic" w:cs="Traditional Arabic"/>
          <w:sz w:val="36"/>
          <w:szCs w:val="36"/>
          <w:rtl/>
        </w:rPr>
        <w:t>بِشِرَاكٍ، أَوْ بِشِرَاكَيْنِ، فَقَالَ: هَذَا شَيْءٌ كُنْتُ أَصَبْتُهُ. فَقَالَ رَسُولُ اللَّهِ</w:t>
      </w:r>
      <w:r w:rsidR="00D92DF6">
        <w:rPr>
          <w:rFonts w:ascii="Traditional Arabic" w:eastAsia="Calibri" w:hAnsi="Traditional Arabic" w:cs="Traditional Arabic"/>
          <w:sz w:val="36"/>
          <w:szCs w:val="36"/>
          <w:rtl/>
        </w:rPr>
        <w:t xml:space="preserve"> ﷺ:</w:t>
      </w:r>
      <w:r w:rsidR="00D92DF6" w:rsidRPr="00FA6DB9">
        <w:rPr>
          <w:rFonts w:ascii="Traditional Arabic" w:eastAsia="Calibri" w:hAnsi="Traditional Arabic" w:cs="Traditional Arabic"/>
          <w:sz w:val="36"/>
          <w:szCs w:val="36"/>
          <w:rtl/>
        </w:rPr>
        <w:t xml:space="preserve"> (</w:t>
      </w:r>
      <w:r w:rsidR="00D92DF6" w:rsidRPr="00D02370">
        <w:rPr>
          <w:rFonts w:ascii="Traditional Arabic" w:eastAsia="Calibri" w:hAnsi="Traditional Arabic" w:cs="Traditional Arabic"/>
          <w:b/>
          <w:bCs/>
          <w:color w:val="0070C0"/>
          <w:sz w:val="36"/>
          <w:szCs w:val="36"/>
          <w:rtl/>
        </w:rPr>
        <w:t>شِرَاكٌ - أَوْ شِرَاكَ</w:t>
      </w:r>
      <w:r w:rsidR="00D92DF6" w:rsidRPr="00D02370">
        <w:rPr>
          <w:rFonts w:ascii="Traditional Arabic" w:eastAsia="Calibri" w:hAnsi="Traditional Arabic" w:cs="Traditional Arabic" w:hint="eastAsia"/>
          <w:b/>
          <w:bCs/>
          <w:color w:val="0070C0"/>
          <w:sz w:val="36"/>
          <w:szCs w:val="36"/>
          <w:rtl/>
        </w:rPr>
        <w:t>انِ</w:t>
      </w:r>
      <w:r w:rsidR="00D92DF6" w:rsidRPr="00D02370">
        <w:rPr>
          <w:rFonts w:ascii="Traditional Arabic" w:eastAsia="Calibri" w:hAnsi="Traditional Arabic" w:cs="Traditional Arabic"/>
          <w:b/>
          <w:bCs/>
          <w:color w:val="0070C0"/>
          <w:sz w:val="36"/>
          <w:szCs w:val="36"/>
          <w:rtl/>
        </w:rPr>
        <w:t xml:space="preserve"> - مِنْ نَارٍ</w:t>
      </w:r>
      <w:r w:rsidR="00D92DF6" w:rsidRPr="00FA6DB9">
        <w:rPr>
          <w:rFonts w:ascii="Traditional Arabic" w:eastAsia="Calibri" w:hAnsi="Traditional Arabic" w:cs="Traditional Arabic"/>
          <w:sz w:val="36"/>
          <w:szCs w:val="36"/>
          <w:rtl/>
        </w:rPr>
        <w:t>) رواه البخاري.</w:t>
      </w:r>
    </w:p>
    <w:p w14:paraId="1CEDFCD2" w14:textId="77777777" w:rsidR="00D92DF6" w:rsidRPr="00FA6DB9" w:rsidRDefault="00D92DF6" w:rsidP="00D92DF6">
      <w:pPr>
        <w:pStyle w:val="333"/>
        <w:rPr>
          <w:rtl/>
        </w:rPr>
      </w:pPr>
      <w:r>
        <w:rPr>
          <w:rFonts w:hint="cs"/>
          <w:rtl/>
        </w:rPr>
        <w:t>معاني الكلمات:</w:t>
      </w:r>
    </w:p>
    <w:p w14:paraId="7108CD31" w14:textId="1C68F1F9" w:rsidR="00D92DF6" w:rsidRPr="000850F7" w:rsidRDefault="00D92DF6" w:rsidP="00C57B6E">
      <w:pPr>
        <w:pStyle w:val="ab"/>
        <w:numPr>
          <w:ilvl w:val="0"/>
          <w:numId w:val="70"/>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 xml:space="preserve">رَحْل: ما يوضع </w:t>
      </w:r>
      <w:r w:rsidR="00C82FFB">
        <w:rPr>
          <w:rFonts w:ascii="Traditional Arabic" w:eastAsia="Calibri" w:hAnsi="Traditional Arabic" w:cs="Traditional Arabic"/>
          <w:sz w:val="36"/>
          <w:szCs w:val="36"/>
          <w:rtl/>
        </w:rPr>
        <w:t>عَلَى</w:t>
      </w:r>
      <w:r w:rsidRPr="000850F7">
        <w:rPr>
          <w:rFonts w:ascii="Traditional Arabic" w:eastAsia="Calibri" w:hAnsi="Traditional Arabic" w:cs="Traditional Arabic"/>
          <w:sz w:val="36"/>
          <w:szCs w:val="36"/>
          <w:rtl/>
        </w:rPr>
        <w:t xml:space="preserve"> ظهر البعير للركوب عليه.</w:t>
      </w:r>
    </w:p>
    <w:p w14:paraId="79B4C6E2" w14:textId="77777777" w:rsidR="00D92DF6" w:rsidRPr="000850F7" w:rsidRDefault="00D92DF6" w:rsidP="00C57B6E">
      <w:pPr>
        <w:pStyle w:val="ab"/>
        <w:numPr>
          <w:ilvl w:val="0"/>
          <w:numId w:val="70"/>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سهم عائر: لا يُدرى من رماه.</w:t>
      </w:r>
    </w:p>
    <w:p w14:paraId="273ED67F" w14:textId="77777777" w:rsidR="00D92DF6" w:rsidRPr="000850F7" w:rsidRDefault="00D92DF6" w:rsidP="00C57B6E">
      <w:pPr>
        <w:pStyle w:val="ab"/>
        <w:numPr>
          <w:ilvl w:val="0"/>
          <w:numId w:val="70"/>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sz w:val="36"/>
          <w:szCs w:val="36"/>
          <w:rtl/>
        </w:rPr>
        <w:t>الحوائط: البساتين.</w:t>
      </w:r>
    </w:p>
    <w:p w14:paraId="30B78C7F" w14:textId="7A0184A5" w:rsidR="00D92DF6" w:rsidRPr="000850F7" w:rsidRDefault="00D92DF6" w:rsidP="00C57B6E">
      <w:pPr>
        <w:pStyle w:val="ab"/>
        <w:numPr>
          <w:ilvl w:val="0"/>
          <w:numId w:val="70"/>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b/>
          <w:bCs/>
          <w:color w:val="0070C0"/>
          <w:sz w:val="36"/>
          <w:szCs w:val="36"/>
          <w:rtl/>
        </w:rPr>
        <w:t>شملة</w:t>
      </w:r>
      <w:r w:rsidRPr="000850F7">
        <w:rPr>
          <w:rFonts w:ascii="Traditional Arabic" w:eastAsia="Calibri" w:hAnsi="Traditional Arabic" w:cs="Traditional Arabic"/>
          <w:sz w:val="36"/>
          <w:szCs w:val="36"/>
          <w:rtl/>
        </w:rPr>
        <w:t xml:space="preserve">: الكساء </w:t>
      </w:r>
      <w:r w:rsidR="00C82FFB">
        <w:rPr>
          <w:rFonts w:ascii="Traditional Arabic" w:eastAsia="Calibri" w:hAnsi="Traditional Arabic" w:cs="Traditional Arabic"/>
          <w:sz w:val="36"/>
          <w:szCs w:val="36"/>
          <w:rtl/>
        </w:rPr>
        <w:t>الذِي</w:t>
      </w:r>
      <w:r w:rsidRPr="000850F7">
        <w:rPr>
          <w:rFonts w:ascii="Traditional Arabic" w:eastAsia="Calibri" w:hAnsi="Traditional Arabic" w:cs="Traditional Arabic"/>
          <w:sz w:val="36"/>
          <w:szCs w:val="36"/>
          <w:rtl/>
        </w:rPr>
        <w:t xml:space="preserve"> يأتزر به الرجل.</w:t>
      </w:r>
    </w:p>
    <w:p w14:paraId="0C95AD1F" w14:textId="0139A5D4" w:rsidR="00D92DF6" w:rsidRPr="000850F7" w:rsidRDefault="00D92DF6" w:rsidP="00C57B6E">
      <w:pPr>
        <w:pStyle w:val="ab"/>
        <w:numPr>
          <w:ilvl w:val="0"/>
          <w:numId w:val="70"/>
        </w:numPr>
        <w:spacing w:after="160" w:line="256" w:lineRule="auto"/>
        <w:jc w:val="both"/>
        <w:rPr>
          <w:rFonts w:ascii="Traditional Arabic" w:eastAsia="Calibri" w:hAnsi="Traditional Arabic" w:cs="Traditional Arabic"/>
          <w:sz w:val="36"/>
          <w:szCs w:val="36"/>
          <w:rtl/>
        </w:rPr>
      </w:pPr>
      <w:r w:rsidRPr="000850F7">
        <w:rPr>
          <w:rFonts w:ascii="Traditional Arabic" w:eastAsia="Calibri" w:hAnsi="Traditional Arabic" w:cs="Traditional Arabic"/>
          <w:b/>
          <w:bCs/>
          <w:color w:val="0070C0"/>
          <w:sz w:val="36"/>
          <w:szCs w:val="36"/>
          <w:rtl/>
        </w:rPr>
        <w:t>شراك</w:t>
      </w:r>
      <w:r w:rsidRPr="000850F7">
        <w:rPr>
          <w:rFonts w:ascii="Traditional Arabic" w:eastAsia="Calibri" w:hAnsi="Traditional Arabic" w:cs="Traditional Arabic"/>
          <w:sz w:val="36"/>
          <w:szCs w:val="36"/>
          <w:rtl/>
        </w:rPr>
        <w:t xml:space="preserve">: أحد سيور النعل التي تكون </w:t>
      </w:r>
      <w:r w:rsidR="00C82FFB">
        <w:rPr>
          <w:rFonts w:ascii="Traditional Arabic" w:eastAsia="Calibri" w:hAnsi="Traditional Arabic" w:cs="Traditional Arabic"/>
          <w:sz w:val="36"/>
          <w:szCs w:val="36"/>
          <w:rtl/>
        </w:rPr>
        <w:t>عَلَى</w:t>
      </w:r>
      <w:r w:rsidRPr="000850F7">
        <w:rPr>
          <w:rFonts w:ascii="Traditional Arabic" w:eastAsia="Calibri" w:hAnsi="Traditional Arabic" w:cs="Traditional Arabic"/>
          <w:sz w:val="36"/>
          <w:szCs w:val="36"/>
          <w:rtl/>
        </w:rPr>
        <w:t xml:space="preserve"> وجهه. </w:t>
      </w:r>
    </w:p>
    <w:p w14:paraId="651F2E97" w14:textId="77777777" w:rsidR="00D92DF6" w:rsidRPr="000850F7" w:rsidRDefault="00D92DF6" w:rsidP="00D92DF6">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784B36C3"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تعظيم أمر الغلول. ولا فرق بين قليله وكثيره في التحريم حتى الشراك.</w:t>
      </w:r>
    </w:p>
    <w:p w14:paraId="7880C3DB"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أن من المؤمنين من يعاقب بالمعاصي ممن شاء الله أن يعاقبه إلا أن الإيمان سيعود عليه بعد ذلك بالجنة. </w:t>
      </w:r>
    </w:p>
    <w:p w14:paraId="7EE6B3D9" w14:textId="64677ABF"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الحلف بالله من غير ضرورة لكن لتأكيد الحكم.</w:t>
      </w:r>
    </w:p>
    <w:p w14:paraId="738E7F72"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التشديد في وعظ الناس وتخويفهم من أكل المال الحرام.</w:t>
      </w:r>
    </w:p>
    <w:p w14:paraId="3CBC1CBE" w14:textId="77777777" w:rsidR="00D92DF6"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5- لا ينبغي الجزم لمعين بالشهادة؛ لاحتمال ارتكابه ما يمنع هذا الوصفَ عنه.</w:t>
      </w:r>
    </w:p>
    <w:p w14:paraId="17A78742" w14:textId="77777777" w:rsidR="00D92DF6" w:rsidRPr="00FA6DB9" w:rsidRDefault="00D92DF6" w:rsidP="00D92DF6">
      <w:pPr>
        <w:pStyle w:val="2"/>
        <w:rPr>
          <w:rtl/>
        </w:rPr>
      </w:pPr>
      <w:bookmarkStart w:id="864" w:name="_Toc98591858"/>
      <w:r>
        <w:rPr>
          <w:rFonts w:hint="cs"/>
          <w:rtl/>
        </w:rPr>
        <w:t>باب خذوا من العمل ما تطيقون:</w:t>
      </w:r>
      <w:bookmarkEnd w:id="864"/>
    </w:p>
    <w:p w14:paraId="10FCA77A" w14:textId="40FCFD61" w:rsidR="00D92DF6" w:rsidRDefault="00D2254E"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E40077">
        <w:rPr>
          <w:rFonts w:ascii="Traditional Arabic" w:eastAsia="Calibri" w:hAnsi="Traditional Arabic" w:cs="Traditional Arabic"/>
          <w:sz w:val="36"/>
          <w:szCs w:val="36"/>
          <w:rtl/>
        </w:rPr>
        <w:t>عَائِشَة</w:t>
      </w:r>
      <w:r w:rsidR="00D92DF6" w:rsidRPr="00FA6DB9">
        <w:rPr>
          <w:rFonts w:ascii="Traditional Arabic" w:eastAsia="Calibri" w:hAnsi="Traditional Arabic" w:cs="Traditional Arabic"/>
          <w:sz w:val="36"/>
          <w:szCs w:val="36"/>
          <w:rtl/>
        </w:rPr>
        <w:t>- رَضِيَ اللَّهُ عَنْهَا-</w:t>
      </w:r>
      <w:r>
        <w:rPr>
          <w:rFonts w:ascii="Traditional Arabic" w:eastAsia="Calibri" w:hAnsi="Traditional Arabic" w:cs="Traditional Arabic" w:hint="cs"/>
          <w:sz w:val="36"/>
          <w:szCs w:val="36"/>
          <w:rtl/>
        </w:rPr>
        <w:t xml:space="preserve"> قالت</w:t>
      </w:r>
      <w:r w:rsidR="00D92DF6"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 لَمْ يَكُنِ </w:t>
      </w:r>
      <w:r w:rsidR="00757F87">
        <w:rPr>
          <w:rFonts w:ascii="Traditional Arabic" w:eastAsia="Calibri" w:hAnsi="Traditional Arabic" w:cs="Traditional Arabic"/>
          <w:sz w:val="36"/>
          <w:szCs w:val="36"/>
          <w:rtl/>
        </w:rPr>
        <w:t>النَّبي</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يَصُومُ شَهْرًا أَكْثَرَ مِنْ شَعْبَانَ؛ فَإِنَّهُ كَانَ يَصُومُ شَعْبَانَ كُلَّهُ، وَكَانَ يَقُولُ: (</w:t>
      </w:r>
      <w:r w:rsidR="00D92DF6" w:rsidRPr="00BC7131">
        <w:rPr>
          <w:rFonts w:ascii="Traditional Arabic" w:eastAsia="Calibri" w:hAnsi="Traditional Arabic" w:cs="Traditional Arabic"/>
          <w:b/>
          <w:bCs/>
          <w:color w:val="0070C0"/>
          <w:sz w:val="36"/>
          <w:szCs w:val="36"/>
          <w:rtl/>
        </w:rPr>
        <w:t>خُذُوا مِنَ الْعَمَلِ مَا تُطِيقُونَ؛ فَإِنَّ اللَّهَ لَا يَمَلُّ حَتَّى تَمَلُّوا</w:t>
      </w:r>
      <w:r w:rsidR="00D92DF6" w:rsidRPr="00FA6DB9">
        <w:rPr>
          <w:rFonts w:ascii="Traditional Arabic" w:eastAsia="Calibri" w:hAnsi="Traditional Arabic" w:cs="Traditional Arabic"/>
          <w:sz w:val="36"/>
          <w:szCs w:val="36"/>
          <w:rtl/>
        </w:rPr>
        <w:t>)</w:t>
      </w:r>
      <w:r w:rsidR="00D92DF6">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وَأَحَبُّ </w:t>
      </w:r>
      <w:r w:rsidR="009F413B">
        <w:rPr>
          <w:rFonts w:ascii="Traditional Arabic" w:eastAsia="Calibri" w:hAnsi="Traditional Arabic" w:cs="Traditional Arabic"/>
          <w:sz w:val="36"/>
          <w:szCs w:val="36"/>
          <w:rtl/>
        </w:rPr>
        <w:t>الصَّلاة</w:t>
      </w:r>
      <w:r w:rsidR="00D92DF6" w:rsidRPr="00FA6DB9">
        <w:rPr>
          <w:rFonts w:ascii="Traditional Arabic" w:eastAsia="Calibri" w:hAnsi="Traditional Arabic" w:cs="Traditional Arabic"/>
          <w:sz w:val="36"/>
          <w:szCs w:val="36"/>
          <w:rtl/>
        </w:rPr>
        <w:t xml:space="preserve"> إِلَى </w:t>
      </w:r>
      <w:r w:rsidR="00757F87">
        <w:rPr>
          <w:rFonts w:ascii="Traditional Arabic" w:eastAsia="Calibri" w:hAnsi="Traditional Arabic" w:cs="Traditional Arabic"/>
          <w:sz w:val="36"/>
          <w:szCs w:val="36"/>
          <w:rtl/>
        </w:rPr>
        <w:t>النَّبي</w:t>
      </w:r>
      <w:r w:rsidR="00D92DF6">
        <w:rPr>
          <w:rFonts w:ascii="Traditional Arabic" w:eastAsia="Calibri" w:hAnsi="Traditional Arabic" w:cs="Traditional Arabic" w:hint="cs"/>
          <w:sz w:val="36"/>
          <w:szCs w:val="36"/>
          <w:rtl/>
        </w:rPr>
        <w:t xml:space="preserve"> </w:t>
      </w:r>
      <w:r w:rsidR="00D92DF6">
        <w:rPr>
          <w:rFonts w:ascii="Traditional Arabic" w:eastAsia="Calibri" w:hAnsi="Traditional Arabic" w:cs="Traditional Arabic"/>
          <w:sz w:val="36"/>
          <w:szCs w:val="36"/>
          <w:rtl/>
        </w:rPr>
        <w:t xml:space="preserve">ﷺ </w:t>
      </w:r>
      <w:r w:rsidR="00D92DF6" w:rsidRPr="00FA6DB9">
        <w:rPr>
          <w:rFonts w:ascii="Traditional Arabic" w:eastAsia="Calibri" w:hAnsi="Traditional Arabic" w:cs="Traditional Arabic"/>
          <w:sz w:val="36"/>
          <w:szCs w:val="36"/>
          <w:rtl/>
        </w:rPr>
        <w:t>مَا دُووِمَ عَلَيْهِ، وَإِنْ قَلَّتْ، وَكَانَ إِذَا صَلَّى صَلَاةً دَاوَمَ عَلَيْهَا</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 </w:t>
      </w:r>
      <w:r w:rsidR="00D92DF6">
        <w:rPr>
          <w:rFonts w:ascii="Traditional Arabic" w:eastAsia="Calibri" w:hAnsi="Traditional Arabic" w:cs="Traditional Arabic" w:hint="cs"/>
          <w:sz w:val="36"/>
          <w:szCs w:val="36"/>
          <w:rtl/>
        </w:rPr>
        <w:t>متفق عليه.</w:t>
      </w:r>
    </w:p>
    <w:p w14:paraId="449137EC" w14:textId="77777777" w:rsidR="004F585A" w:rsidRPr="00FA6DB9" w:rsidRDefault="004F585A" w:rsidP="00D92DF6">
      <w:pPr>
        <w:spacing w:after="160" w:line="256" w:lineRule="auto"/>
        <w:ind w:firstLine="720"/>
        <w:jc w:val="both"/>
        <w:rPr>
          <w:rFonts w:ascii="Traditional Arabic" w:eastAsia="Calibri" w:hAnsi="Traditional Arabic" w:cs="Traditional Arabic"/>
          <w:sz w:val="36"/>
          <w:szCs w:val="36"/>
          <w:rtl/>
        </w:rPr>
      </w:pPr>
    </w:p>
    <w:p w14:paraId="47B1A526" w14:textId="77777777" w:rsidR="00D92DF6" w:rsidRPr="00FA6DB9" w:rsidRDefault="00D92DF6" w:rsidP="00D92DF6">
      <w:pPr>
        <w:pStyle w:val="333"/>
        <w:rPr>
          <w:rtl/>
        </w:rPr>
      </w:pPr>
      <w:r>
        <w:rPr>
          <w:rFonts w:hint="cs"/>
          <w:rtl/>
        </w:rPr>
        <w:lastRenderedPageBreak/>
        <w:t>من فوائد الحديث:</w:t>
      </w:r>
    </w:p>
    <w:p w14:paraId="051974A1" w14:textId="77777777" w:rsidR="00D92DF6" w:rsidRPr="00B72317" w:rsidRDefault="00D92DF6" w:rsidP="00C57B6E">
      <w:pPr>
        <w:pStyle w:val="ab"/>
        <w:numPr>
          <w:ilvl w:val="0"/>
          <w:numId w:val="71"/>
        </w:numPr>
        <w:spacing w:after="160" w:line="256" w:lineRule="auto"/>
        <w:jc w:val="both"/>
        <w:rPr>
          <w:rFonts w:ascii="Traditional Arabic" w:eastAsia="Calibri" w:hAnsi="Traditional Arabic" w:cs="Traditional Arabic"/>
          <w:sz w:val="36"/>
          <w:szCs w:val="36"/>
          <w:rtl/>
        </w:rPr>
      </w:pPr>
      <w:r w:rsidRPr="00B72317">
        <w:rPr>
          <w:rFonts w:ascii="Traditional Arabic" w:eastAsia="Calibri" w:hAnsi="Traditional Arabic" w:cs="Traditional Arabic"/>
          <w:sz w:val="36"/>
          <w:szCs w:val="36"/>
          <w:rtl/>
        </w:rPr>
        <w:t>يصوم شعبان كامل</w:t>
      </w:r>
      <w:r w:rsidRPr="00B72317">
        <w:rPr>
          <w:rFonts w:ascii="Traditional Arabic" w:eastAsia="Calibri" w:hAnsi="Traditional Arabic" w:cs="Traditional Arabic" w:hint="cs"/>
          <w:sz w:val="36"/>
          <w:szCs w:val="36"/>
          <w:rtl/>
        </w:rPr>
        <w:t>ً</w:t>
      </w:r>
      <w:r w:rsidRPr="00B72317">
        <w:rPr>
          <w:rFonts w:ascii="Traditional Arabic" w:eastAsia="Calibri" w:hAnsi="Traditional Arabic" w:cs="Traditional Arabic"/>
          <w:sz w:val="36"/>
          <w:szCs w:val="36"/>
          <w:rtl/>
        </w:rPr>
        <w:t>ا، أي: كان يصوم معظمه، كما يقال: قام فلان ليلته أجمع، ولعله قد تعشى واشتغل ببعض أمره.</w:t>
      </w:r>
    </w:p>
    <w:p w14:paraId="3C9C0574" w14:textId="292E4661" w:rsidR="00D92DF6" w:rsidRDefault="00D92DF6" w:rsidP="00C57B6E">
      <w:pPr>
        <w:pStyle w:val="ab"/>
        <w:numPr>
          <w:ilvl w:val="0"/>
          <w:numId w:val="71"/>
        </w:numPr>
        <w:spacing w:after="160" w:line="256" w:lineRule="auto"/>
        <w:jc w:val="both"/>
        <w:rPr>
          <w:rFonts w:ascii="Traditional Arabic" w:eastAsia="Calibri" w:hAnsi="Traditional Arabic" w:cs="Traditional Arabic"/>
          <w:sz w:val="36"/>
          <w:szCs w:val="36"/>
        </w:rPr>
      </w:pPr>
      <w:r w:rsidRPr="00B72317">
        <w:rPr>
          <w:rFonts w:ascii="Traditional Arabic" w:eastAsia="Calibri" w:hAnsi="Traditional Arabic" w:cs="Traditional Arabic"/>
          <w:sz w:val="36"/>
          <w:szCs w:val="36"/>
          <w:rtl/>
        </w:rPr>
        <w:t xml:space="preserve">لا يملُّ، أي: لا يقطع عنكم ثوابه حتى تتركوا العمل. والإفراط في </w:t>
      </w:r>
      <w:r w:rsidR="00576479">
        <w:rPr>
          <w:rFonts w:ascii="Traditional Arabic" w:eastAsia="Calibri" w:hAnsi="Traditional Arabic" w:cs="Traditional Arabic"/>
          <w:sz w:val="36"/>
          <w:szCs w:val="36"/>
          <w:rtl/>
        </w:rPr>
        <w:t>العِبَادَة</w:t>
      </w:r>
      <w:r w:rsidRPr="00B72317">
        <w:rPr>
          <w:rFonts w:ascii="Traditional Arabic" w:eastAsia="Calibri" w:hAnsi="Traditional Arabic" w:cs="Traditional Arabic"/>
          <w:sz w:val="36"/>
          <w:szCs w:val="36"/>
          <w:rtl/>
        </w:rPr>
        <w:t xml:space="preserve"> قد </w:t>
      </w:r>
      <w:r w:rsidR="0090626B">
        <w:rPr>
          <w:rFonts w:ascii="Traditional Arabic" w:eastAsia="Calibri" w:hAnsi="Traditional Arabic" w:cs="Traditional Arabic"/>
          <w:sz w:val="36"/>
          <w:szCs w:val="36"/>
          <w:rtl/>
        </w:rPr>
        <w:t>يؤدِّي</w:t>
      </w:r>
      <w:r w:rsidRPr="00B72317">
        <w:rPr>
          <w:rFonts w:ascii="Traditional Arabic" w:eastAsia="Calibri" w:hAnsi="Traditional Arabic" w:cs="Traditional Arabic"/>
          <w:sz w:val="36"/>
          <w:szCs w:val="36"/>
          <w:rtl/>
        </w:rPr>
        <w:t xml:space="preserve"> إلى الملل وعدم المداومة</w:t>
      </w:r>
      <w:r w:rsidRPr="00B72317">
        <w:rPr>
          <w:rFonts w:ascii="Traditional Arabic" w:eastAsia="Calibri" w:hAnsi="Traditional Arabic" w:cs="Traditional Arabic" w:hint="cs"/>
          <w:sz w:val="36"/>
          <w:szCs w:val="36"/>
          <w:rtl/>
        </w:rPr>
        <w:t>،</w:t>
      </w:r>
      <w:r w:rsidRPr="00B72317">
        <w:rPr>
          <w:rFonts w:ascii="Traditional Arabic" w:eastAsia="Calibri" w:hAnsi="Traditional Arabic" w:cs="Traditional Arabic"/>
          <w:sz w:val="36"/>
          <w:szCs w:val="36"/>
          <w:rtl/>
        </w:rPr>
        <w:t xml:space="preserve"> وقيل: المراد أن الله لا يمل أبدًا مللتم أو لم تملوا.</w:t>
      </w:r>
    </w:p>
    <w:p w14:paraId="4889F920" w14:textId="77777777" w:rsidR="00D92DF6" w:rsidRPr="00FA6DB9" w:rsidRDefault="00D92DF6" w:rsidP="00D92DF6">
      <w:pPr>
        <w:pStyle w:val="2"/>
        <w:rPr>
          <w:rtl/>
        </w:rPr>
      </w:pPr>
      <w:bookmarkStart w:id="865" w:name="_Toc98591859"/>
      <w:r>
        <w:rPr>
          <w:rFonts w:hint="cs"/>
          <w:rtl/>
        </w:rPr>
        <w:t>باب سددوا وقاربوا تنالوا رحمة الله:</w:t>
      </w:r>
      <w:bookmarkEnd w:id="865"/>
    </w:p>
    <w:p w14:paraId="70270D20" w14:textId="34ACCCFB" w:rsidR="00D92DF6"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992F78">
        <w:rPr>
          <w:rFonts w:ascii="Traditional Arabic" w:eastAsia="Calibri" w:hAnsi="Traditional Arabic" w:cs="Traditional Arabic"/>
          <w:b/>
          <w:bCs/>
          <w:color w:val="0070C0"/>
          <w:sz w:val="36"/>
          <w:szCs w:val="36"/>
          <w:rtl/>
        </w:rPr>
        <w:t>لَنْ يُدْخِلَ أَحَدًا عَمَلُهُ الْجَنَّةَ</w:t>
      </w:r>
      <w:r w:rsidRPr="00FA6DB9">
        <w:rPr>
          <w:rFonts w:ascii="Traditional Arabic" w:eastAsia="Calibri" w:hAnsi="Traditional Arabic" w:cs="Traditional Arabic"/>
          <w:sz w:val="36"/>
          <w:szCs w:val="36"/>
          <w:rtl/>
        </w:rPr>
        <w:t>). قَالُوا: وَلَا أَنْتَ يَا رَسُولَ اللَّهِ؟ قَالَ: (</w:t>
      </w:r>
      <w:r w:rsidRPr="00992F78">
        <w:rPr>
          <w:rFonts w:ascii="Traditional Arabic" w:eastAsia="Calibri" w:hAnsi="Traditional Arabic" w:cs="Traditional Arabic"/>
          <w:b/>
          <w:bCs/>
          <w:color w:val="0070C0"/>
          <w:sz w:val="36"/>
          <w:szCs w:val="36"/>
          <w:rtl/>
        </w:rPr>
        <w:t>لَا، وَلَا أَنَا، إِلَّا أَنْ يَتَغَمَّدَنِيَ اللّ</w:t>
      </w:r>
      <w:r w:rsidRPr="00992F78">
        <w:rPr>
          <w:rFonts w:ascii="Traditional Arabic" w:eastAsia="Calibri" w:hAnsi="Traditional Arabic" w:cs="Traditional Arabic" w:hint="eastAsia"/>
          <w:b/>
          <w:bCs/>
          <w:color w:val="0070C0"/>
          <w:sz w:val="36"/>
          <w:szCs w:val="36"/>
          <w:rtl/>
        </w:rPr>
        <w:t>َهُ</w:t>
      </w:r>
      <w:r w:rsidRPr="00992F78">
        <w:rPr>
          <w:rFonts w:ascii="Traditional Arabic" w:eastAsia="Calibri" w:hAnsi="Traditional Arabic" w:cs="Traditional Arabic"/>
          <w:b/>
          <w:bCs/>
          <w:color w:val="0070C0"/>
          <w:sz w:val="36"/>
          <w:szCs w:val="36"/>
          <w:rtl/>
        </w:rPr>
        <w:t xml:space="preserve"> بِفَضْلٍ وَرَحْمَةٍ، فَسَدِّدُوا وَقَارِبُوا، وَلَا يَتَمَنَّيَنَّ أَحَدُكُمُ الْمَوْتَ؛ إِمَّا مُحْسِنًا فَلَعَلَّهُ أَنْ يَزْدَادَ خَيْرًا، وَإِمَّا مُسِيئًا فَلَعَلَّهُ أَنْ يَسْتَعْتِبَ</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52F6FED"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992F78">
        <w:rPr>
          <w:rFonts w:ascii="Traditional Arabic" w:eastAsia="Calibri" w:hAnsi="Traditional Arabic" w:cs="Traditional Arabic" w:hint="cs"/>
          <w:b/>
          <w:bCs/>
          <w:color w:val="7030A0"/>
          <w:sz w:val="36"/>
          <w:szCs w:val="36"/>
          <w:rtl/>
          <w:lang w:val="x-none" w:eastAsia="x-none" w:bidi="ar-EG"/>
        </w:rPr>
        <w:t>معاني الكلمات:</w:t>
      </w:r>
    </w:p>
    <w:p w14:paraId="27E58EC5" w14:textId="77777777" w:rsidR="00D92DF6" w:rsidRPr="00992F78" w:rsidRDefault="00D92DF6" w:rsidP="00C57B6E">
      <w:pPr>
        <w:pStyle w:val="ab"/>
        <w:numPr>
          <w:ilvl w:val="0"/>
          <w:numId w:val="9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9D3B3D">
        <w:rPr>
          <w:rFonts w:ascii="Traditional Arabic" w:eastAsia="Calibri" w:hAnsi="Traditional Arabic" w:cs="Traditional Arabic"/>
          <w:b/>
          <w:bCs/>
          <w:color w:val="0070C0"/>
          <w:sz w:val="36"/>
          <w:szCs w:val="36"/>
          <w:rtl/>
        </w:rPr>
        <w:t>يتغمدني</w:t>
      </w:r>
      <w:r>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 يسترني.</w:t>
      </w:r>
    </w:p>
    <w:p w14:paraId="2CA2F3D5" w14:textId="77777777" w:rsidR="00D92DF6" w:rsidRPr="00992F78" w:rsidRDefault="00D92DF6" w:rsidP="00C57B6E">
      <w:pPr>
        <w:pStyle w:val="ab"/>
        <w:numPr>
          <w:ilvl w:val="0"/>
          <w:numId w:val="98"/>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9D3B3D">
        <w:rPr>
          <w:rFonts w:ascii="Traditional Arabic" w:eastAsia="Calibri" w:hAnsi="Traditional Arabic" w:cs="Traditional Arabic"/>
          <w:b/>
          <w:bCs/>
          <w:color w:val="0070C0"/>
          <w:sz w:val="36"/>
          <w:szCs w:val="36"/>
          <w:rtl/>
        </w:rPr>
        <w:t>يستعتب</w:t>
      </w:r>
      <w:r>
        <w:rPr>
          <w:rFonts w:ascii="Traditional Arabic" w:eastAsia="Calibri" w:hAnsi="Traditional Arabic" w:cs="Traditional Arabic" w:hint="cs"/>
          <w:sz w:val="36"/>
          <w:szCs w:val="36"/>
          <w:rtl/>
        </w:rPr>
        <w:t>)</w:t>
      </w:r>
      <w:r w:rsidRPr="00992F78">
        <w:rPr>
          <w:rFonts w:ascii="Traditional Arabic" w:eastAsia="Calibri" w:hAnsi="Traditional Arabic" w:cs="Traditional Arabic"/>
          <w:sz w:val="36"/>
          <w:szCs w:val="36"/>
          <w:rtl/>
        </w:rPr>
        <w:t xml:space="preserve">: يرجع عن الإساءة ويطلب الرضا. </w:t>
      </w:r>
    </w:p>
    <w:p w14:paraId="02710B2C" w14:textId="34148976" w:rsidR="00D92DF6" w:rsidRPr="00992F78" w:rsidRDefault="00D92DF6" w:rsidP="00D92DF6">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F31369">
        <w:rPr>
          <w:rFonts w:ascii="Traditional Arabic" w:eastAsia="Calibri" w:hAnsi="Traditional Arabic" w:cs="Traditional Arabic"/>
          <w:b/>
          <w:bCs/>
          <w:color w:val="7030A0"/>
          <w:sz w:val="36"/>
          <w:szCs w:val="36"/>
          <w:rtl/>
          <w:lang w:val="x-none" w:eastAsia="x-none" w:bidi="ar-EG"/>
        </w:rPr>
        <w:t>من فوائد الحديث:</w:t>
      </w:r>
    </w:p>
    <w:p w14:paraId="45C653D3"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الأعمال ليست ثمن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لدخول الجنة.</w:t>
      </w:r>
    </w:p>
    <w:p w14:paraId="648AB260" w14:textId="03636432"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تمنّي الموت.</w:t>
      </w:r>
    </w:p>
    <w:p w14:paraId="37E9ECDC" w14:textId="13EA0E95"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بيان فائدة طول عمر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ليزداد المحسنُ في إحسانه، ويتوبَ المسيء من إساءته. </w:t>
      </w:r>
    </w:p>
    <w:p w14:paraId="2430818D" w14:textId="23942ADF"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الازدياد من الخير، والزجر عن التمادي في الشرّ.</w:t>
      </w:r>
    </w:p>
    <w:p w14:paraId="754465CC" w14:textId="77777777" w:rsidR="00D92DF6" w:rsidRPr="00FA6DB9" w:rsidRDefault="00D92DF6" w:rsidP="00D92DF6">
      <w:pPr>
        <w:pStyle w:val="2"/>
        <w:rPr>
          <w:rtl/>
        </w:rPr>
      </w:pPr>
      <w:bookmarkStart w:id="866" w:name="_Toc98591860"/>
      <w:r>
        <w:rPr>
          <w:rFonts w:hint="cs"/>
          <w:rtl/>
        </w:rPr>
        <w:t>باب فأعط كل ذي حق حقه:</w:t>
      </w:r>
      <w:bookmarkEnd w:id="866"/>
      <w:r>
        <w:rPr>
          <w:rFonts w:hint="cs"/>
          <w:rtl/>
        </w:rPr>
        <w:t xml:space="preserve"> </w:t>
      </w:r>
    </w:p>
    <w:p w14:paraId="5C024782" w14:textId="467B6348" w:rsidR="00D92DF6" w:rsidRPr="00FA6DB9" w:rsidRDefault="00D2254E"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D92DF6"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D92DF6" w:rsidRPr="00FA6DB9">
        <w:rPr>
          <w:rFonts w:ascii="Traditional Arabic" w:eastAsia="Calibri" w:hAnsi="Traditional Arabic" w:cs="Traditional Arabic"/>
          <w:sz w:val="36"/>
          <w:szCs w:val="36"/>
          <w:rtl/>
        </w:rPr>
        <w:t xml:space="preserve"> جحيفة-رضي الله عنه-</w:t>
      </w:r>
      <w:r>
        <w:rPr>
          <w:rFonts w:ascii="Traditional Arabic" w:eastAsia="Calibri" w:hAnsi="Traditional Arabic" w:cs="Traditional Arabic" w:hint="cs"/>
          <w:sz w:val="36"/>
          <w:szCs w:val="36"/>
          <w:rtl/>
        </w:rPr>
        <w:t xml:space="preserve"> قال</w:t>
      </w:r>
      <w:r w:rsidR="00D92DF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آخَى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D92DF6">
        <w:rPr>
          <w:rFonts w:ascii="Traditional Arabic" w:eastAsia="Calibri" w:hAnsi="Traditional Arabic" w:cs="Traditional Arabic"/>
          <w:sz w:val="36"/>
          <w:szCs w:val="36"/>
          <w:rtl/>
        </w:rPr>
        <w:t xml:space="preserve">ﷺ </w:t>
      </w:r>
      <w:r w:rsidR="00D92DF6" w:rsidRPr="00FA6DB9">
        <w:rPr>
          <w:rFonts w:ascii="Traditional Arabic" w:eastAsia="Calibri" w:hAnsi="Traditional Arabic" w:cs="Traditional Arabic"/>
          <w:sz w:val="36"/>
          <w:szCs w:val="36"/>
          <w:rtl/>
        </w:rPr>
        <w:t>بَيْنَ سَلْمَانَ وَأَبِي الدَّرْدَاءِ، فَزَارَ سَلْمَانُ أَبَا الدَّرْدَاءِ فَرَأَى أُمَّ الدَّرْدَاءِ مُتَبَذِّلَةً، فَقَالَ لَهَا: مَا شَأْنُكِ؟ قَالَتْ: أَخُوكَ أَبُو الدّ</w:t>
      </w:r>
      <w:r w:rsidR="00D92DF6" w:rsidRPr="00FA6DB9">
        <w:rPr>
          <w:rFonts w:ascii="Traditional Arabic" w:eastAsia="Calibri" w:hAnsi="Traditional Arabic" w:cs="Traditional Arabic" w:hint="eastAsia"/>
          <w:sz w:val="36"/>
          <w:szCs w:val="36"/>
          <w:rtl/>
        </w:rPr>
        <w:t>َرْدَاءِ</w:t>
      </w:r>
      <w:r w:rsidR="00D92DF6" w:rsidRPr="00FA6DB9">
        <w:rPr>
          <w:rFonts w:ascii="Traditional Arabic" w:eastAsia="Calibri" w:hAnsi="Traditional Arabic" w:cs="Traditional Arabic"/>
          <w:sz w:val="36"/>
          <w:szCs w:val="36"/>
          <w:rtl/>
        </w:rPr>
        <w:t xml:space="preserve"> لَيْسَ </w:t>
      </w:r>
      <w:r w:rsidR="00D92DF6" w:rsidRPr="00FA6DB9">
        <w:rPr>
          <w:rFonts w:ascii="Traditional Arabic" w:eastAsia="Calibri" w:hAnsi="Traditional Arabic" w:cs="Traditional Arabic"/>
          <w:sz w:val="36"/>
          <w:szCs w:val="36"/>
          <w:rtl/>
        </w:rPr>
        <w:lastRenderedPageBreak/>
        <w:t xml:space="preserve">لَهُ حَاجَةٌ فِي </w:t>
      </w:r>
      <w:r w:rsidR="003E0674">
        <w:rPr>
          <w:rFonts w:ascii="Traditional Arabic" w:eastAsia="Calibri" w:hAnsi="Traditional Arabic" w:cs="Traditional Arabic"/>
          <w:sz w:val="36"/>
          <w:szCs w:val="36"/>
          <w:rtl/>
        </w:rPr>
        <w:t>الدُّنيا</w:t>
      </w:r>
      <w:r w:rsidR="00D92DF6" w:rsidRPr="00FA6DB9">
        <w:rPr>
          <w:rFonts w:ascii="Traditional Arabic" w:eastAsia="Calibri" w:hAnsi="Traditional Arabic" w:cs="Traditional Arabic"/>
          <w:sz w:val="36"/>
          <w:szCs w:val="36"/>
          <w:rtl/>
        </w:rPr>
        <w:t>. فَجَاءَ أَبُو الدَّرْدَاءِ فَصَنَعَ لَهُ طَعَامًا، فَقَالَ: كُلْ. قَالَ: فَإِنِّي صَائِمٌ. قَالَ: مَا أَنَا بِآكِلٍ حَتَّى تَأْكُلَ. قَالَ: فَأَكَلَ، فَلَمَّا كَانَ اللَّيْلُ ذَهَبَ أَبُو الدَّرْدَاءِ يَقُومُ، ق</w:t>
      </w:r>
      <w:r w:rsidR="00D92DF6" w:rsidRPr="00FA6DB9">
        <w:rPr>
          <w:rFonts w:ascii="Traditional Arabic" w:eastAsia="Calibri" w:hAnsi="Traditional Arabic" w:cs="Traditional Arabic" w:hint="eastAsia"/>
          <w:sz w:val="36"/>
          <w:szCs w:val="36"/>
          <w:rtl/>
        </w:rPr>
        <w:t>َالَ</w:t>
      </w:r>
      <w:r w:rsidR="00D92DF6" w:rsidRPr="00FA6DB9">
        <w:rPr>
          <w:rFonts w:ascii="Traditional Arabic" w:eastAsia="Calibri" w:hAnsi="Traditional Arabic" w:cs="Traditional Arabic"/>
          <w:sz w:val="36"/>
          <w:szCs w:val="36"/>
          <w:rtl/>
        </w:rPr>
        <w:t>: نَمْ. فَنَامَ، ثُمَّ ذَهَبَ يَقُومُ، فَقَالَ: نَمْ. فَلَمَّا كَانَ مِنْ آخِرِ اللَّيْلِ قَالَ سَلْمَانُ: قُمِ الْآنَ. فَصَلَّيَا، فَقَالَ لَهُ سَلْمَانُ: إِنَّ لِرَبِّكَ عَلَيْكَ حَقًّا، وَلِنَفْسِكَ عَلَيْكَ حَقًّا، وَلِأَهْلِكَ عَلَيْكَ حَقًّا، فَأ</w:t>
      </w:r>
      <w:r w:rsidR="00D92DF6" w:rsidRPr="00FA6DB9">
        <w:rPr>
          <w:rFonts w:ascii="Traditional Arabic" w:eastAsia="Calibri" w:hAnsi="Traditional Arabic" w:cs="Traditional Arabic" w:hint="eastAsia"/>
          <w:sz w:val="36"/>
          <w:szCs w:val="36"/>
          <w:rtl/>
        </w:rPr>
        <w:t>َعْطِ</w:t>
      </w:r>
      <w:r w:rsidR="00D92DF6" w:rsidRPr="00FA6DB9">
        <w:rPr>
          <w:rFonts w:ascii="Traditional Arabic" w:eastAsia="Calibri" w:hAnsi="Traditional Arabic" w:cs="Traditional Arabic"/>
          <w:sz w:val="36"/>
          <w:szCs w:val="36"/>
          <w:rtl/>
        </w:rPr>
        <w:t xml:space="preserve"> كُلَّ ذِي حَقٍّ حَقَّهُ</w:t>
      </w:r>
      <w:r w:rsidR="00D92DF6">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فَأَتَى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D92DF6">
        <w:rPr>
          <w:rFonts w:ascii="Traditional Arabic" w:eastAsia="Calibri" w:hAnsi="Traditional Arabic" w:cs="Traditional Arabic"/>
          <w:sz w:val="36"/>
          <w:szCs w:val="36"/>
          <w:rtl/>
        </w:rPr>
        <w:t xml:space="preserve">ﷺ </w:t>
      </w:r>
      <w:r w:rsidR="00D92DF6" w:rsidRPr="00FA6DB9">
        <w:rPr>
          <w:rFonts w:ascii="Traditional Arabic" w:eastAsia="Calibri" w:hAnsi="Traditional Arabic" w:cs="Traditional Arabic"/>
          <w:sz w:val="36"/>
          <w:szCs w:val="36"/>
          <w:rtl/>
        </w:rPr>
        <w:t xml:space="preserve">فَذَكَرَ ذَلِكَ لَهُ، فَقَالَ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hint="cs"/>
          <w:sz w:val="36"/>
          <w:szCs w:val="36"/>
          <w:rtl/>
        </w:rPr>
        <w:t xml:space="preserve"> </w:t>
      </w:r>
      <w:r w:rsidR="00D92DF6">
        <w:rPr>
          <w:rFonts w:ascii="Traditional Arabic" w:eastAsia="Calibri" w:hAnsi="Traditional Arabic" w:cs="Traditional Arabic"/>
          <w:sz w:val="36"/>
          <w:szCs w:val="36"/>
          <w:rtl/>
        </w:rPr>
        <w:t>ﷺ</w:t>
      </w:r>
      <w:r w:rsidR="00D92DF6" w:rsidRPr="00FA6DB9">
        <w:rPr>
          <w:rFonts w:ascii="Traditional Arabic" w:eastAsia="Calibri" w:hAnsi="Traditional Arabic" w:cs="Traditional Arabic"/>
          <w:sz w:val="36"/>
          <w:szCs w:val="36"/>
          <w:rtl/>
        </w:rPr>
        <w:t>: (</w:t>
      </w:r>
      <w:r w:rsidR="00D92DF6" w:rsidRPr="009A52A0">
        <w:rPr>
          <w:rFonts w:ascii="Traditional Arabic" w:eastAsia="Calibri" w:hAnsi="Traditional Arabic" w:cs="Traditional Arabic"/>
          <w:b/>
          <w:bCs/>
          <w:color w:val="0070C0"/>
          <w:sz w:val="36"/>
          <w:szCs w:val="36"/>
          <w:rtl/>
        </w:rPr>
        <w:t>صَدَقَ سَلْمَانُ</w:t>
      </w:r>
      <w:r w:rsidR="00D92DF6" w:rsidRPr="00FA6DB9">
        <w:rPr>
          <w:rFonts w:ascii="Traditional Arabic" w:eastAsia="Calibri" w:hAnsi="Traditional Arabic" w:cs="Traditional Arabic"/>
          <w:sz w:val="36"/>
          <w:szCs w:val="36"/>
          <w:rtl/>
        </w:rPr>
        <w:t>)</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 رواه البخاري</w:t>
      </w:r>
      <w:r w:rsidR="00D92DF6">
        <w:rPr>
          <w:rFonts w:ascii="Traditional Arabic" w:eastAsia="Calibri" w:hAnsi="Traditional Arabic" w:cs="Traditional Arabic" w:hint="cs"/>
          <w:sz w:val="36"/>
          <w:szCs w:val="36"/>
          <w:rtl/>
        </w:rPr>
        <w:t>.</w:t>
      </w:r>
    </w:p>
    <w:p w14:paraId="5E7E1E91" w14:textId="77777777" w:rsidR="00D92DF6" w:rsidRPr="00FA6DB9" w:rsidRDefault="00D92DF6" w:rsidP="00D92DF6">
      <w:pPr>
        <w:pStyle w:val="333"/>
        <w:rPr>
          <w:rtl/>
        </w:rPr>
      </w:pPr>
      <w:r>
        <w:rPr>
          <w:rFonts w:hint="cs"/>
          <w:rtl/>
        </w:rPr>
        <w:t>معاني الكلمات:</w:t>
      </w:r>
    </w:p>
    <w:p w14:paraId="27678070" w14:textId="77777777" w:rsidR="00D92DF6" w:rsidRPr="004A0C7C" w:rsidRDefault="00D92DF6" w:rsidP="00D2254E">
      <w:pPr>
        <w:pStyle w:val="ab"/>
        <w:spacing w:after="160" w:line="256" w:lineRule="auto"/>
        <w:ind w:left="814"/>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متبذلة، أي: تاركة للتزين والتهيؤ بالهيئة الحسنة</w:t>
      </w:r>
      <w:r w:rsidRPr="004A0C7C">
        <w:rPr>
          <w:rFonts w:ascii="Traditional Arabic" w:eastAsia="Calibri" w:hAnsi="Traditional Arabic" w:cs="Traditional Arabic" w:hint="cs"/>
          <w:sz w:val="36"/>
          <w:szCs w:val="36"/>
          <w:rtl/>
        </w:rPr>
        <w:t>.</w:t>
      </w:r>
    </w:p>
    <w:p w14:paraId="48B70168" w14:textId="77777777" w:rsidR="00D92DF6" w:rsidRPr="004531A2" w:rsidRDefault="00D92DF6" w:rsidP="00D92DF6">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2FBDDFE1" w14:textId="70FBD2C3"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المؤاخاة في الله، وزيارة الإخوان والمبيت عندهم.</w:t>
      </w:r>
    </w:p>
    <w:p w14:paraId="22428033" w14:textId="09B17EDD"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مخاطبة الأجنبية للحاجة، و</w:t>
      </w:r>
      <w:r w:rsidR="00700EF6">
        <w:rPr>
          <w:rFonts w:ascii="Traditional Arabic" w:eastAsia="Calibri" w:hAnsi="Traditional Arabic" w:cs="Traditional Arabic"/>
          <w:sz w:val="36"/>
          <w:szCs w:val="36"/>
          <w:rtl/>
        </w:rPr>
        <w:t>السُّؤال</w:t>
      </w:r>
      <w:r w:rsidRPr="00FA6DB9">
        <w:rPr>
          <w:rFonts w:ascii="Traditional Arabic" w:eastAsia="Calibri" w:hAnsi="Traditional Arabic" w:cs="Traditional Arabic"/>
          <w:sz w:val="36"/>
          <w:szCs w:val="36"/>
          <w:rtl/>
        </w:rPr>
        <w:t xml:space="preserve"> عما يترتب عليه المصلحةُ وإن كان في الظاهر لا يتعلق بالسائل.</w:t>
      </w:r>
    </w:p>
    <w:p w14:paraId="6C3CE69D"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النصح للمسلم وتنبيه من أغفل.</w:t>
      </w:r>
    </w:p>
    <w:p w14:paraId="7767F6D0"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 فضل قيام آخر الليل.</w:t>
      </w:r>
    </w:p>
    <w:p w14:paraId="6A748B69" w14:textId="07222246"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تزين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لزوجها.</w:t>
      </w:r>
    </w:p>
    <w:p w14:paraId="1415331C" w14:textId="49C52073"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6- ثبوت حق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الزوج في حسن العشرة.</w:t>
      </w:r>
    </w:p>
    <w:p w14:paraId="0C56653C" w14:textId="1756ADFA"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6-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المستحبات إذا خشي أن ذلك يفضي إلى السآمة والملل، وتفويت الحقوق المطلوبة.</w:t>
      </w:r>
    </w:p>
    <w:p w14:paraId="69765AC7" w14:textId="25390449"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7-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الفطر من صوم التطوع.</w:t>
      </w:r>
    </w:p>
    <w:p w14:paraId="7C857608" w14:textId="77777777" w:rsidR="00D92DF6" w:rsidRPr="00FA6DB9" w:rsidRDefault="00D92DF6" w:rsidP="00D92DF6">
      <w:pPr>
        <w:pStyle w:val="2"/>
        <w:rPr>
          <w:rtl/>
        </w:rPr>
      </w:pPr>
      <w:bookmarkStart w:id="867" w:name="_Toc98591861"/>
      <w:r>
        <w:rPr>
          <w:rFonts w:hint="cs"/>
          <w:rtl/>
        </w:rPr>
        <w:t>عظم حرمة دم من قال لا إله إلا الله:</w:t>
      </w:r>
      <w:bookmarkEnd w:id="867"/>
    </w:p>
    <w:p w14:paraId="270E06C5" w14:textId="3A85EDA4" w:rsidR="00D92DF6" w:rsidRPr="00FA6DB9" w:rsidRDefault="00D2254E"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D92DF6" w:rsidRPr="00FA6DB9">
        <w:rPr>
          <w:rFonts w:ascii="Traditional Arabic" w:eastAsia="Calibri" w:hAnsi="Traditional Arabic" w:cs="Traditional Arabic"/>
          <w:sz w:val="36"/>
          <w:szCs w:val="36"/>
          <w:rtl/>
        </w:rPr>
        <w:t xml:space="preserve"> أُسَامَة</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زَيْدٍ</w:t>
      </w:r>
      <w:r w:rsidR="00D92DF6">
        <w:rPr>
          <w:rFonts w:ascii="Traditional Arabic" w:eastAsia="Calibri" w:hAnsi="Traditional Arabic" w:cs="Traditional Arabic"/>
          <w:sz w:val="36"/>
          <w:szCs w:val="36"/>
          <w:rtl/>
        </w:rPr>
        <w:t xml:space="preserve"> -رَضِيَ اللَّهُ عَنْهُمَا-</w:t>
      </w:r>
      <w:r>
        <w:rPr>
          <w:rFonts w:ascii="Traditional Arabic" w:eastAsia="Calibri" w:hAnsi="Traditional Arabic" w:cs="Traditional Arabic" w:hint="cs"/>
          <w:sz w:val="36"/>
          <w:szCs w:val="36"/>
          <w:rtl/>
        </w:rPr>
        <w:t xml:space="preserve"> قال</w:t>
      </w:r>
      <w:r w:rsidR="00D92DF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بَعَثَنَا رَسُولُ اللَّهِ</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إِلَى الْحُرَقَةِ، فَصَبَّحْنَا الْقَوْمَ، فَهَزَمْنَاهُمْ، وَلَحِقْتُ أَنَا، وَرَجُلٌ مِنَ الْأَنْصَارِ رَجُلًا مِنْهُمْ، فَلَمَّا غَشِي</w:t>
      </w:r>
      <w:r w:rsidR="00D92DF6" w:rsidRPr="00FA6DB9">
        <w:rPr>
          <w:rFonts w:ascii="Traditional Arabic" w:eastAsia="Calibri" w:hAnsi="Traditional Arabic" w:cs="Traditional Arabic" w:hint="eastAsia"/>
          <w:sz w:val="36"/>
          <w:szCs w:val="36"/>
          <w:rtl/>
        </w:rPr>
        <w:t>نَاهُ</w:t>
      </w:r>
      <w:r w:rsidR="00D92DF6" w:rsidRPr="00FA6DB9">
        <w:rPr>
          <w:rFonts w:ascii="Traditional Arabic" w:eastAsia="Calibri" w:hAnsi="Traditional Arabic" w:cs="Traditional Arabic"/>
          <w:sz w:val="36"/>
          <w:szCs w:val="36"/>
          <w:rtl/>
        </w:rPr>
        <w:t xml:space="preserve"> قَالَ: لَا إِلَهَ إِلَّا اللَّهُ. </w:t>
      </w:r>
      <w:r w:rsidR="00D92DF6" w:rsidRPr="00FA6DB9">
        <w:rPr>
          <w:rFonts w:ascii="Traditional Arabic" w:eastAsia="Calibri" w:hAnsi="Traditional Arabic" w:cs="Traditional Arabic"/>
          <w:sz w:val="36"/>
          <w:szCs w:val="36"/>
          <w:rtl/>
        </w:rPr>
        <w:lastRenderedPageBreak/>
        <w:t xml:space="preserve">فَكَفَّ الْأَنْصَارِيُّ، فَطَعَنْتُهُ بِرُمْحِي حَتَّى قَتَلْتُهُ، فَلَمَّا قَدِمْنَا بَلَغَ </w:t>
      </w:r>
      <w:r w:rsidR="00757F87">
        <w:rPr>
          <w:rFonts w:ascii="Traditional Arabic" w:eastAsia="Calibri" w:hAnsi="Traditional Arabic" w:cs="Traditional Arabic"/>
          <w:sz w:val="36"/>
          <w:szCs w:val="36"/>
          <w:rtl/>
        </w:rPr>
        <w:t>النَّبي</w:t>
      </w:r>
      <w:r w:rsidR="00D92DF6">
        <w:rPr>
          <w:rFonts w:ascii="Traditional Arabic" w:eastAsia="Calibri" w:hAnsi="Traditional Arabic" w:cs="Traditional Arabic"/>
          <w:sz w:val="36"/>
          <w:szCs w:val="36"/>
          <w:rtl/>
        </w:rPr>
        <w:t xml:space="preserve"> ﷺ </w:t>
      </w:r>
      <w:r w:rsidR="00D92DF6" w:rsidRPr="00FA6DB9">
        <w:rPr>
          <w:rFonts w:ascii="Traditional Arabic" w:eastAsia="Calibri" w:hAnsi="Traditional Arabic" w:cs="Traditional Arabic"/>
          <w:sz w:val="36"/>
          <w:szCs w:val="36"/>
          <w:rtl/>
        </w:rPr>
        <w:t>فَقَالَ: (</w:t>
      </w:r>
      <w:r w:rsidR="00D92DF6" w:rsidRPr="004A1B35">
        <w:rPr>
          <w:rFonts w:ascii="Traditional Arabic" w:eastAsia="Calibri" w:hAnsi="Traditional Arabic" w:cs="Traditional Arabic"/>
          <w:b/>
          <w:bCs/>
          <w:color w:val="0070C0"/>
          <w:sz w:val="36"/>
          <w:szCs w:val="36"/>
          <w:rtl/>
        </w:rPr>
        <w:t>يَا أُسَامَةُ، أَقَتَلْتَهُ بَعْدَمَا قَالَ: لَا إِلَهَ إِلَّا ال</w:t>
      </w:r>
      <w:r w:rsidR="00D92DF6" w:rsidRPr="004A1B35">
        <w:rPr>
          <w:rFonts w:ascii="Traditional Arabic" w:eastAsia="Calibri" w:hAnsi="Traditional Arabic" w:cs="Traditional Arabic" w:hint="eastAsia"/>
          <w:b/>
          <w:bCs/>
          <w:color w:val="0070C0"/>
          <w:sz w:val="36"/>
          <w:szCs w:val="36"/>
          <w:rtl/>
        </w:rPr>
        <w:t>لَّهُ؟</w:t>
      </w:r>
      <w:r w:rsidR="00D92DF6" w:rsidRPr="00FA6DB9">
        <w:rPr>
          <w:rFonts w:ascii="Traditional Arabic" w:eastAsia="Calibri" w:hAnsi="Traditional Arabic" w:cs="Traditional Arabic"/>
          <w:sz w:val="36"/>
          <w:szCs w:val="36"/>
          <w:rtl/>
        </w:rPr>
        <w:t>). قُلْتُ: كَانَ مُتَعَوِّذًا. فَمَا زَالَ يُكَرِّرُهَا حَتَّى تَمَنَّيْتُ أَنِّي لَمْ أَكُنْ أَسْلَمْتُ قَبْلَ ذَلِكَ الْيَوْمِ</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 </w:t>
      </w:r>
      <w:r w:rsidR="00D92DF6">
        <w:rPr>
          <w:rFonts w:ascii="Traditional Arabic" w:eastAsia="Calibri" w:hAnsi="Traditional Arabic" w:cs="Traditional Arabic" w:hint="cs"/>
          <w:sz w:val="36"/>
          <w:szCs w:val="36"/>
          <w:rtl/>
        </w:rPr>
        <w:t>متفق عليه.</w:t>
      </w:r>
    </w:p>
    <w:p w14:paraId="602682C4" w14:textId="77777777" w:rsidR="00D92DF6" w:rsidRPr="00FA6DB9" w:rsidRDefault="00D92DF6" w:rsidP="00D92DF6">
      <w:pPr>
        <w:pStyle w:val="333"/>
        <w:rPr>
          <w:rtl/>
        </w:rPr>
      </w:pPr>
      <w:r>
        <w:rPr>
          <w:rFonts w:hint="cs"/>
          <w:rtl/>
        </w:rPr>
        <w:t>معاني الكلمات:</w:t>
      </w:r>
    </w:p>
    <w:p w14:paraId="407372D1" w14:textId="77777777" w:rsidR="00D92DF6" w:rsidRPr="004A0C7C" w:rsidRDefault="00D92DF6" w:rsidP="00C57B6E">
      <w:pPr>
        <w:pStyle w:val="ab"/>
        <w:numPr>
          <w:ilvl w:val="0"/>
          <w:numId w:val="72"/>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الْحُرَقَة: بطن من قبيلة جهينة.</w:t>
      </w:r>
    </w:p>
    <w:p w14:paraId="28089F0F" w14:textId="7A0D23FD" w:rsidR="00D92DF6" w:rsidRPr="004A0C7C" w:rsidRDefault="00D92DF6" w:rsidP="00C57B6E">
      <w:pPr>
        <w:pStyle w:val="ab"/>
        <w:numPr>
          <w:ilvl w:val="0"/>
          <w:numId w:val="72"/>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فصب</w:t>
      </w:r>
      <w:r w:rsidR="00F31369">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حنا القوم، أي: هجموا عليهم صباح</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xml:space="preserve">ا، قبل أن يشعروا بهم. </w:t>
      </w:r>
    </w:p>
    <w:p w14:paraId="6DCAC1D6" w14:textId="77777777" w:rsidR="00D92DF6" w:rsidRPr="004A0C7C" w:rsidRDefault="00D92DF6" w:rsidP="00C57B6E">
      <w:pPr>
        <w:pStyle w:val="ab"/>
        <w:numPr>
          <w:ilvl w:val="0"/>
          <w:numId w:val="72"/>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غشيناه: لحقنا به حتى تغطّى بنا.</w:t>
      </w:r>
    </w:p>
    <w:p w14:paraId="167B2236" w14:textId="77777777" w:rsidR="00D92DF6" w:rsidRPr="004A0C7C" w:rsidRDefault="00D92DF6" w:rsidP="00C57B6E">
      <w:pPr>
        <w:pStyle w:val="ab"/>
        <w:numPr>
          <w:ilvl w:val="0"/>
          <w:numId w:val="72"/>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متعوذ</w:t>
      </w:r>
      <w:r w:rsidRPr="004A0C7C">
        <w:rPr>
          <w:rFonts w:ascii="Traditional Arabic" w:eastAsia="Calibri" w:hAnsi="Traditional Arabic" w:cs="Traditional Arabic" w:hint="cs"/>
          <w:sz w:val="36"/>
          <w:szCs w:val="36"/>
          <w:rtl/>
        </w:rPr>
        <w:t>ً</w:t>
      </w:r>
      <w:r w:rsidRPr="004A0C7C">
        <w:rPr>
          <w:rFonts w:ascii="Traditional Arabic" w:eastAsia="Calibri" w:hAnsi="Traditional Arabic" w:cs="Traditional Arabic"/>
          <w:sz w:val="36"/>
          <w:szCs w:val="36"/>
          <w:rtl/>
        </w:rPr>
        <w:t xml:space="preserve">ا، أي: قالها خوفا من السلاح. </w:t>
      </w:r>
    </w:p>
    <w:p w14:paraId="0CDC21A6" w14:textId="77777777" w:rsidR="00D92DF6" w:rsidRPr="004A0C7C" w:rsidRDefault="00D92DF6" w:rsidP="00C57B6E">
      <w:pPr>
        <w:pStyle w:val="ab"/>
        <w:numPr>
          <w:ilvl w:val="0"/>
          <w:numId w:val="72"/>
        </w:numPr>
        <w:spacing w:after="160" w:line="256" w:lineRule="auto"/>
        <w:jc w:val="both"/>
        <w:rPr>
          <w:rFonts w:ascii="Traditional Arabic" w:eastAsia="Calibri" w:hAnsi="Traditional Arabic" w:cs="Traditional Arabic"/>
          <w:sz w:val="36"/>
          <w:szCs w:val="36"/>
          <w:rtl/>
        </w:rPr>
      </w:pPr>
      <w:r w:rsidRPr="004A0C7C">
        <w:rPr>
          <w:rFonts w:ascii="Traditional Arabic" w:eastAsia="Calibri" w:hAnsi="Traditional Arabic" w:cs="Traditional Arabic"/>
          <w:sz w:val="36"/>
          <w:szCs w:val="36"/>
          <w:rtl/>
        </w:rPr>
        <w:t>(حتى تمنيت....) أي: أن إسلامي كان ذلك اليوم؛ لأن الإسلام يَجبُّ ما قبله.</w:t>
      </w:r>
    </w:p>
    <w:p w14:paraId="7403A156" w14:textId="77777777" w:rsidR="00D92DF6" w:rsidRPr="004A0C7C" w:rsidRDefault="00D92DF6" w:rsidP="00D92DF6">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4A515DBF" w14:textId="3605F95E"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 أن الأحكام تُرَتَّبُ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الأسباب الظاهرة دون الباطنة. </w:t>
      </w:r>
    </w:p>
    <w:p w14:paraId="2E864BD1"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 عظم إثم قتل من قال (لا إله</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إلا الله).</w:t>
      </w:r>
    </w:p>
    <w:p w14:paraId="71176C30" w14:textId="0D5C7245"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3- مع شديد حبِّ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لأسامة وقربه منه؛ إلا أنه لم يجامله حين قتل الرجل، بل</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شدد عليه في ذلك كثير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لذلك ينبغي للمربي ألا تأخذه العاطفة عند انتهاك ما يوجب حدَّا.</w:t>
      </w:r>
    </w:p>
    <w:p w14:paraId="2A9E506B" w14:textId="77777777" w:rsidR="00D92DF6" w:rsidRPr="00FA6DB9" w:rsidRDefault="00D92DF6" w:rsidP="00D92DF6">
      <w:pPr>
        <w:pStyle w:val="2"/>
        <w:rPr>
          <w:rtl/>
        </w:rPr>
      </w:pPr>
      <w:r>
        <w:rPr>
          <w:rFonts w:hint="cs"/>
          <w:rtl/>
        </w:rPr>
        <w:t xml:space="preserve"> </w:t>
      </w:r>
      <w:bookmarkStart w:id="868" w:name="_Toc98591862"/>
      <w:r>
        <w:rPr>
          <w:rFonts w:hint="cs"/>
          <w:rtl/>
        </w:rPr>
        <w:t>باب العدل مع الرعية خاصة في تطبيق أحكام الدين:</w:t>
      </w:r>
      <w:bookmarkEnd w:id="868"/>
    </w:p>
    <w:p w14:paraId="167FF0C4" w14:textId="2C094849"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عُرْوَةَ بْنِ الزُّبَيْرِ-رضي الله عنهما- أَنَّ امْرَأَةً سَرَقَتْ فِي عَهْدِ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فِي غَزْوَةِ الْفَتْحِ، فَفَزِعَ قَوْمُهَا إِلَى أُسَامَةَ بْنِ زَيْدٍ- رضي الله عنهما-</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يَسْتَشْفِعُونَهُ، قَالَ عُرْوَةُ: ف</w:t>
      </w:r>
      <w:r w:rsidRPr="00FA6DB9">
        <w:rPr>
          <w:rFonts w:ascii="Traditional Arabic" w:eastAsia="Calibri" w:hAnsi="Traditional Arabic" w:cs="Traditional Arabic" w:hint="eastAsia"/>
          <w:sz w:val="36"/>
          <w:szCs w:val="36"/>
          <w:rtl/>
        </w:rPr>
        <w:t>َلَمَّا</w:t>
      </w:r>
      <w:r w:rsidRPr="00FA6DB9">
        <w:rPr>
          <w:rFonts w:ascii="Traditional Arabic" w:eastAsia="Calibri" w:hAnsi="Traditional Arabic" w:cs="Traditional Arabic"/>
          <w:sz w:val="36"/>
          <w:szCs w:val="36"/>
          <w:rtl/>
        </w:rPr>
        <w:t xml:space="preserve"> كَلَّمَهُ أُسَامَةُ فِيهَا تَلَوَّنَ وَجْهُ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فَقَالَ: (</w:t>
      </w:r>
      <w:r w:rsidRPr="00A812C7">
        <w:rPr>
          <w:rFonts w:ascii="Traditional Arabic" w:eastAsia="Calibri" w:hAnsi="Traditional Arabic" w:cs="Traditional Arabic"/>
          <w:b/>
          <w:bCs/>
          <w:color w:val="0070C0"/>
          <w:sz w:val="36"/>
          <w:szCs w:val="36"/>
          <w:rtl/>
        </w:rPr>
        <w:t>أَتُكَلِّمُنِي فِي حَدٍّ مِنْ حُدُودِ اللَّهِ؟</w:t>
      </w:r>
      <w:r w:rsidRPr="00FA6DB9">
        <w:rPr>
          <w:rFonts w:ascii="Traditional Arabic" w:eastAsia="Calibri" w:hAnsi="Traditional Arabic" w:cs="Traditional Arabic"/>
          <w:sz w:val="36"/>
          <w:szCs w:val="36"/>
          <w:rtl/>
        </w:rPr>
        <w:t xml:space="preserve">) قَالَ أُسَامَةُ: اسْتَغْفِرْ لِي يَا رَسُولَ اللَّهِ. فَلَمَّا كَانَ الْعَشِيُّ قَامَ رَسُولُ </w:t>
      </w:r>
      <w:r w:rsidRPr="00FA6DB9">
        <w:rPr>
          <w:rFonts w:ascii="Traditional Arabic" w:eastAsia="Calibri" w:hAnsi="Traditional Arabic" w:cs="Traditional Arabic" w:hint="eastAsia"/>
          <w:sz w:val="36"/>
          <w:szCs w:val="36"/>
          <w:rtl/>
        </w:rPr>
        <w:t>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خَطِيبًا، فَأَثْنَى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بِمَا هُوَ أَهْلُهُ، ثُمَّ قَالَ: (</w:t>
      </w:r>
      <w:r w:rsidRPr="00A812C7">
        <w:rPr>
          <w:rFonts w:ascii="Traditional Arabic" w:eastAsia="Calibri" w:hAnsi="Traditional Arabic" w:cs="Traditional Arabic"/>
          <w:b/>
          <w:bCs/>
          <w:color w:val="0070C0"/>
          <w:sz w:val="36"/>
          <w:szCs w:val="36"/>
          <w:rtl/>
        </w:rPr>
        <w:t>أَمَّا بَعْدُ، فَإِنَّمَا أَهْلَكَ النَّاسَ قَبْلَكُمْ أَنَّهُمْ كَانُوا إِذَا سَرَقَ فِيهِمُ الشَّرِيفُ تَرَكُوهُ، وَإِذَا سَرَقَ فِيهِمُ الضّ</w:t>
      </w:r>
      <w:r w:rsidRPr="00A812C7">
        <w:rPr>
          <w:rFonts w:ascii="Traditional Arabic" w:eastAsia="Calibri" w:hAnsi="Traditional Arabic" w:cs="Traditional Arabic" w:hint="eastAsia"/>
          <w:b/>
          <w:bCs/>
          <w:color w:val="0070C0"/>
          <w:sz w:val="36"/>
          <w:szCs w:val="36"/>
          <w:rtl/>
        </w:rPr>
        <w:t>َعِيفُ</w:t>
      </w:r>
      <w:r w:rsidRPr="00A812C7">
        <w:rPr>
          <w:rFonts w:ascii="Traditional Arabic" w:eastAsia="Calibri" w:hAnsi="Traditional Arabic" w:cs="Traditional Arabic"/>
          <w:b/>
          <w:bCs/>
          <w:color w:val="0070C0"/>
          <w:sz w:val="36"/>
          <w:szCs w:val="36"/>
          <w:rtl/>
        </w:rPr>
        <w:t xml:space="preserve"> أَقَامُوا عَلَيْهِ الْحَدَّ، وَ</w:t>
      </w:r>
      <w:r w:rsidR="00C82FFB">
        <w:rPr>
          <w:rFonts w:ascii="Traditional Arabic" w:eastAsia="Calibri" w:hAnsi="Traditional Arabic" w:cs="Traditional Arabic"/>
          <w:b/>
          <w:bCs/>
          <w:color w:val="0070C0"/>
          <w:sz w:val="36"/>
          <w:szCs w:val="36"/>
          <w:rtl/>
        </w:rPr>
        <w:t>الذِي</w:t>
      </w:r>
      <w:r w:rsidRPr="00A812C7">
        <w:rPr>
          <w:rFonts w:ascii="Traditional Arabic" w:eastAsia="Calibri" w:hAnsi="Traditional Arabic" w:cs="Traditional Arabic"/>
          <w:b/>
          <w:bCs/>
          <w:color w:val="0070C0"/>
          <w:sz w:val="36"/>
          <w:szCs w:val="36"/>
          <w:rtl/>
        </w:rPr>
        <w:t xml:space="preserve"> نَفْسُ مُحَمَّدٍ بِيَدِهِ، لَوْ أَنَّ فَاطِمَةَ بِنْتَ مُحَمَّدٍ سَرَقَتْ لَقَطَعْتُ يَدَهَا</w:t>
      </w:r>
      <w:r w:rsidRPr="00FA6DB9">
        <w:rPr>
          <w:rFonts w:ascii="Traditional Arabic" w:eastAsia="Calibri" w:hAnsi="Traditional Arabic" w:cs="Traditional Arabic"/>
          <w:sz w:val="36"/>
          <w:szCs w:val="36"/>
          <w:rtl/>
        </w:rPr>
        <w:t>) ثُمَّ أَمَرَ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بِتِلْكَ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فَقُطِعَتْ يَدُهَا، فَحَسُنَت</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تَوْبَتُهَا بَعْدَ </w:t>
      </w:r>
      <w:r w:rsidRPr="00FA6DB9">
        <w:rPr>
          <w:rFonts w:ascii="Traditional Arabic" w:eastAsia="Calibri" w:hAnsi="Traditional Arabic" w:cs="Traditional Arabic"/>
          <w:sz w:val="36"/>
          <w:szCs w:val="36"/>
          <w:rtl/>
        </w:rPr>
        <w:lastRenderedPageBreak/>
        <w:t xml:space="preserve">ذَلِكَ، وَتَزَوَّجَتْ. قَالَتْ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رضي الله عنها-: فَكَانَتْ تَأْتِي بَعْدَ ذَلِكَ، فَأَرْفَعُ حَاجَتَهَا إِلَى رَسُولِ اللَّهِ</w:t>
      </w:r>
      <w:r>
        <w:rPr>
          <w:rFonts w:ascii="Traditional Arabic" w:eastAsia="Calibri" w:hAnsi="Traditional Arabic" w:cs="Traditional Arabic"/>
          <w:sz w:val="36"/>
          <w:szCs w:val="36"/>
          <w:rtl/>
        </w:rPr>
        <w:t xml:space="preserve"> ﷺ </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17AFFCF8" w14:textId="77777777" w:rsidR="00D2254E" w:rsidRPr="00FA6DB9" w:rsidRDefault="00D2254E" w:rsidP="00D2254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w:t>
      </w:r>
      <w:r w:rsidRPr="00B40718">
        <w:rPr>
          <w:rFonts w:ascii="Traditional Arabic" w:eastAsia="Calibri" w:hAnsi="Traditional Arabic" w:cs="Traditional Arabic"/>
          <w:bCs/>
          <w:color w:val="7030A0"/>
          <w:sz w:val="36"/>
          <w:szCs w:val="36"/>
          <w:rtl/>
        </w:rPr>
        <w:t>من فوائد الحديث:</w:t>
      </w:r>
    </w:p>
    <w:p w14:paraId="671DBA9D"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 منع الشفاعة في الحدود.</w:t>
      </w:r>
    </w:p>
    <w:p w14:paraId="7A8D03E1" w14:textId="2086B7AB"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عظم مكانة أسامة بن زيد -رضي الله عنهما- عند رسول الله </w:t>
      </w:r>
      <w:r>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0EDACFB1" w14:textId="331134EC"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 عظم منزلة فاطمة رضي الله عنها عند أبيها</w:t>
      </w:r>
      <w:r>
        <w:rPr>
          <w:rFonts w:ascii="Traditional Arabic" w:eastAsia="Calibri" w:hAnsi="Traditional Arabic" w:cs="Traditional Arabic"/>
          <w:sz w:val="36"/>
          <w:szCs w:val="36"/>
          <w:rtl/>
        </w:rPr>
        <w:t xml:space="preserve"> ﷺ</w:t>
      </w:r>
      <w:r w:rsidR="00A53439">
        <w:rPr>
          <w:rFonts w:ascii="Traditional Arabic" w:eastAsia="Calibri" w:hAnsi="Traditional Arabic" w:cs="Traditional Arabic"/>
          <w:sz w:val="36"/>
          <w:szCs w:val="36"/>
          <w:rtl/>
        </w:rPr>
        <w:t>.</w:t>
      </w:r>
    </w:p>
    <w:p w14:paraId="7B5E8400" w14:textId="62D28ACF"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4- ترك المحاباة في إقامة الحد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وجب عليه ولو كان ولد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أو قريب</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أو كبير القدر والتشديد في ذلك والإنكار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رخص فيه أو تعرض للشفاعة فيمن وجب عليه. </w:t>
      </w:r>
    </w:p>
    <w:p w14:paraId="73FAF7DF" w14:textId="47596DC4"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5-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ضرب المثل بكبير القدر للمبالغة في الزجر عن الفعل المحرم.</w:t>
      </w:r>
    </w:p>
    <w:p w14:paraId="7E041A39"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6- من أعظم أسباب الهلاك عدم العدل في إقامة الحدود.</w:t>
      </w:r>
    </w:p>
    <w:p w14:paraId="7E6EF26A" w14:textId="7E144297" w:rsidR="00D92DF6"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7- أن من حسنت توبته لا يعير بذنبه بل يعان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أموره.</w:t>
      </w:r>
    </w:p>
    <w:p w14:paraId="0156DA80" w14:textId="12D71FAA" w:rsidR="00D92DF6" w:rsidRPr="007F419B" w:rsidRDefault="00D92DF6" w:rsidP="00D92DF6">
      <w:pPr>
        <w:pStyle w:val="2"/>
        <w:rPr>
          <w:rtl/>
        </w:rPr>
      </w:pPr>
      <w:bookmarkStart w:id="869" w:name="_Toc98591863"/>
      <w:r w:rsidRPr="007F419B">
        <w:rPr>
          <w:rtl/>
        </w:rPr>
        <w:t xml:space="preserve">باب في قوله </w:t>
      </w:r>
      <w:r w:rsidR="00A40BAE" w:rsidRPr="007F419B">
        <w:rPr>
          <w:rtl/>
        </w:rPr>
        <w:t>تعالى</w:t>
      </w:r>
      <w:r w:rsidRPr="007F419B">
        <w:rPr>
          <w:rtl/>
        </w:rPr>
        <w:t>: {وأنذر عشيرتك الأقربين} [الشعراء: 214]</w:t>
      </w:r>
      <w:r w:rsidRPr="007F419B">
        <w:rPr>
          <w:rFonts w:hint="cs"/>
          <w:rtl/>
        </w:rPr>
        <w:t>:</w:t>
      </w:r>
      <w:bookmarkEnd w:id="869"/>
    </w:p>
    <w:p w14:paraId="7C091C11" w14:textId="1B3674DE" w:rsidR="00D92DF6"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لَمَّا أُنْزِلَتْ هَذِهِ الْآيَةُ: {وَأَنْذِرْ عَشِيرَتَكَ الْأَقْرَبِينَ} دَعَا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قُرَيْشًا، فَاجْتَمَعُوا، فَعَمَّ وَخَصَّ، فَقَالَ: (</w:t>
      </w:r>
      <w:r w:rsidRPr="009703CD">
        <w:rPr>
          <w:rFonts w:ascii="Traditional Arabic" w:eastAsia="Calibri" w:hAnsi="Traditional Arabic" w:cs="Traditional Arabic"/>
          <w:b/>
          <w:bCs/>
          <w:color w:val="0070C0"/>
          <w:sz w:val="36"/>
          <w:szCs w:val="36"/>
          <w:rtl/>
        </w:rPr>
        <w:t>يَا بَنِي كَعْبِ بْنِ لُؤَ</w:t>
      </w:r>
      <w:r w:rsidRPr="009703CD">
        <w:rPr>
          <w:rFonts w:ascii="Traditional Arabic" w:eastAsia="Calibri" w:hAnsi="Traditional Arabic" w:cs="Traditional Arabic" w:hint="eastAsia"/>
          <w:b/>
          <w:bCs/>
          <w:color w:val="0070C0"/>
          <w:sz w:val="36"/>
          <w:szCs w:val="36"/>
          <w:rtl/>
        </w:rPr>
        <w:t>يٍّ،</w:t>
      </w:r>
      <w:r w:rsidRPr="009703CD">
        <w:rPr>
          <w:rFonts w:ascii="Traditional Arabic" w:eastAsia="Calibri" w:hAnsi="Traditional Arabic" w:cs="Traditional Arabic"/>
          <w:b/>
          <w:bCs/>
          <w:color w:val="0070C0"/>
          <w:sz w:val="36"/>
          <w:szCs w:val="36"/>
          <w:rtl/>
        </w:rPr>
        <w:t xml:space="preserve"> أَنْقِذُوا أَنْفُسَكُمْ مِنَ النَّارِ. يَا بَنِي مُرَّةَ بْنِ كَعْبٍ، أَنْقِذُوا أَنْفُسَكُمْ مِنَ النَّارِ. يَا بَنِي عَبْدِ شَمْسٍ، أَنْقِذُوا أَنْفُسَكُمْ مِنَ النَّارِ. يَا بَنِي عَبْدِ مَنَافٍ، أَنْقِذُوا أَنْفُسَكُمْ مِنَ النَّارِ. يَا بَنِي هَا</w:t>
      </w:r>
      <w:r w:rsidRPr="009703CD">
        <w:rPr>
          <w:rFonts w:ascii="Traditional Arabic" w:eastAsia="Calibri" w:hAnsi="Traditional Arabic" w:cs="Traditional Arabic" w:hint="eastAsia"/>
          <w:b/>
          <w:bCs/>
          <w:color w:val="0070C0"/>
          <w:sz w:val="36"/>
          <w:szCs w:val="36"/>
          <w:rtl/>
        </w:rPr>
        <w:t>شِمٍ،</w:t>
      </w:r>
      <w:r w:rsidRPr="009703CD">
        <w:rPr>
          <w:rFonts w:ascii="Traditional Arabic" w:eastAsia="Calibri" w:hAnsi="Traditional Arabic" w:cs="Traditional Arabic"/>
          <w:b/>
          <w:bCs/>
          <w:color w:val="0070C0"/>
          <w:sz w:val="36"/>
          <w:szCs w:val="36"/>
          <w:rtl/>
        </w:rPr>
        <w:t xml:space="preserve"> أَنْقِذُوا أَنْفُسَكُمْ مِنَ النَّارِ. يَا بَنِي عَبْدِ الْمُطَّلِبِ، أَنْقِذُوا أَنْفُسَكُمْ مِنَ النَّارِ. يَا فَاطِمَةُ، أَنْقِذِي نَفْسَكِ مِنَ النَّارِ، فَإِنِّي لَا أَمْلِكُ لَكُمْ مِنَ اللَّهِ </w:t>
      </w:r>
      <w:r w:rsidR="0024219A">
        <w:rPr>
          <w:rFonts w:ascii="Traditional Arabic" w:eastAsia="Calibri" w:hAnsi="Traditional Arabic" w:cs="Traditional Arabic"/>
          <w:b/>
          <w:bCs/>
          <w:color w:val="0070C0"/>
          <w:sz w:val="36"/>
          <w:szCs w:val="36"/>
          <w:rtl/>
        </w:rPr>
        <w:t>شيئًا</w:t>
      </w:r>
      <w:r w:rsidRPr="009703CD">
        <w:rPr>
          <w:rFonts w:ascii="Traditional Arabic" w:eastAsia="Calibri" w:hAnsi="Traditional Arabic" w:cs="Traditional Arabic"/>
          <w:b/>
          <w:bCs/>
          <w:color w:val="0070C0"/>
          <w:sz w:val="36"/>
          <w:szCs w:val="36"/>
          <w:rtl/>
        </w:rPr>
        <w:t xml:space="preserve"> غَيْرَ أَنَّ لَكُمْ رَحِمًا سَأَبُلُّهَا ب</w:t>
      </w:r>
      <w:r w:rsidRPr="009703CD">
        <w:rPr>
          <w:rFonts w:ascii="Traditional Arabic" w:eastAsia="Calibri" w:hAnsi="Traditional Arabic" w:cs="Traditional Arabic" w:hint="eastAsia"/>
          <w:b/>
          <w:bCs/>
          <w:color w:val="0070C0"/>
          <w:sz w:val="36"/>
          <w:szCs w:val="36"/>
          <w:rtl/>
        </w:rPr>
        <w:t>ِبَلَالِهَا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Pr>
          <w:rFonts w:ascii="Traditional Arabic" w:eastAsia="Calibri" w:hAnsi="Traditional Arabic" w:cs="Traditional Arabic"/>
          <w:sz w:val="36"/>
          <w:szCs w:val="36"/>
          <w:rtl/>
        </w:rPr>
        <w:t>.</w:t>
      </w:r>
    </w:p>
    <w:p w14:paraId="132E39A6" w14:textId="6F665657" w:rsidR="007F419B" w:rsidRDefault="007F419B" w:rsidP="00D92DF6">
      <w:pPr>
        <w:spacing w:after="160" w:line="256" w:lineRule="auto"/>
        <w:ind w:firstLine="720"/>
        <w:jc w:val="both"/>
        <w:rPr>
          <w:rFonts w:ascii="Traditional Arabic" w:eastAsia="Calibri" w:hAnsi="Traditional Arabic" w:cs="Traditional Arabic"/>
          <w:sz w:val="36"/>
          <w:szCs w:val="36"/>
          <w:rtl/>
        </w:rPr>
      </w:pPr>
    </w:p>
    <w:p w14:paraId="440B3AEC" w14:textId="77777777" w:rsidR="007F419B" w:rsidRPr="00FA6DB9" w:rsidRDefault="007F419B" w:rsidP="00D92DF6">
      <w:pPr>
        <w:spacing w:after="160" w:line="256" w:lineRule="auto"/>
        <w:ind w:firstLine="720"/>
        <w:jc w:val="both"/>
        <w:rPr>
          <w:rFonts w:ascii="Traditional Arabic" w:eastAsia="Calibri" w:hAnsi="Traditional Arabic" w:cs="Traditional Arabic"/>
          <w:sz w:val="36"/>
          <w:szCs w:val="36"/>
          <w:rtl/>
        </w:rPr>
      </w:pPr>
    </w:p>
    <w:p w14:paraId="0486A188" w14:textId="77777777" w:rsidR="00D92DF6" w:rsidRPr="00020669" w:rsidRDefault="00D92DF6" w:rsidP="00D92DF6">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lastRenderedPageBreak/>
        <w:t>معاني الكلمات:</w:t>
      </w:r>
    </w:p>
    <w:p w14:paraId="3BEF85E5" w14:textId="4D8B03AE"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5864AC">
        <w:rPr>
          <w:rFonts w:ascii="Traditional Arabic" w:eastAsia="Calibri" w:hAnsi="Traditional Arabic" w:cs="Traditional Arabic"/>
          <w:b/>
          <w:bCs/>
          <w:color w:val="0070C0"/>
          <w:sz w:val="36"/>
          <w:szCs w:val="36"/>
          <w:rtl/>
        </w:rPr>
        <w:t>سَأَبُلُّهَا بِبَلَالِهَا</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سأصلها بصلتها التي تستحقها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والبلال جمع البلل والعرب يطلقون النداوة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الصلة كما يطلق اليبس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القطيعة لأنهم لما رأوا أن بعض الأشياء يتصل بالن</w:t>
      </w:r>
      <w:r w:rsidRPr="00FA6DB9">
        <w:rPr>
          <w:rFonts w:ascii="Traditional Arabic" w:eastAsia="Calibri" w:hAnsi="Traditional Arabic" w:cs="Traditional Arabic" w:hint="eastAsia"/>
          <w:sz w:val="36"/>
          <w:szCs w:val="36"/>
          <w:rtl/>
        </w:rPr>
        <w:t>داوة</w:t>
      </w:r>
      <w:r w:rsidRPr="00FA6DB9">
        <w:rPr>
          <w:rFonts w:ascii="Traditional Arabic" w:eastAsia="Calibri" w:hAnsi="Traditional Arabic" w:cs="Traditional Arabic"/>
          <w:sz w:val="36"/>
          <w:szCs w:val="36"/>
          <w:rtl/>
        </w:rPr>
        <w:t xml:space="preserve"> ويحصل بينها التجافي والتفريق باليبس استعاروا البلل لمعنى الوصل واليبس لمعنى القطيعة. </w:t>
      </w:r>
    </w:p>
    <w:p w14:paraId="6EF07177"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193DC2D1"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انقطاع الولاية بين المسلم والكافر ولو كان قريبا.</w:t>
      </w:r>
    </w:p>
    <w:p w14:paraId="716784A5"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عدم موالاة الكافر</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القريب وعدم محبته لا تمنع من صلته وبره والإحسان إليه.</w:t>
      </w:r>
    </w:p>
    <w:p w14:paraId="2B589B0A"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الاعتناء بدعوة الأقربين أكثر من غيرهم.</w:t>
      </w:r>
    </w:p>
    <w:p w14:paraId="01409418"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قَبِيصَةَ بْنِ الْمُخَارِقِ</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وَزُهَيْرِ بْنِ عَمْرٍو - رضي الله عنهما- قَالَا: لَمَّا نَزَلَتْ {وَأَنْذِرْ عَشِيرَتَكَ الْأَقْرَبِينَ}، قَالَ: انْطَلَقَ نَبِيُّ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إِلَى رَضْمَةٍ مِنْ جَبَلٍ، فَعَلَا أَعْلَاهَ</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حَجَرًا، ثُمَّ نَادَى: (</w:t>
      </w:r>
      <w:r w:rsidRPr="0049704F">
        <w:rPr>
          <w:rFonts w:ascii="Traditional Arabic" w:eastAsia="Calibri" w:hAnsi="Traditional Arabic" w:cs="Traditional Arabic"/>
          <w:b/>
          <w:bCs/>
          <w:color w:val="0070C0"/>
          <w:sz w:val="36"/>
          <w:szCs w:val="36"/>
          <w:rtl/>
        </w:rPr>
        <w:t>يَا بَنِي عَبْدِ مَنَافَاهْ، إِنِّي نَذِيرٌ، إِنَّمَا مَثَلِي وَمَثَلُكُمْ كَمَثَلِ رَجُلٍ رَأَى الْعَدُوَّ، فَانْطَلَقَ يَرْبَأُ أَهْلَهُ، فَخَشِيَ أَنْ يَسْبِقُوهُ، فَجَعَلَ يَهْتِفُ: يَا صَبَاحَاهْ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57E1ECF" w14:textId="77777777" w:rsidR="00D92DF6" w:rsidRPr="00020669" w:rsidRDefault="00D92DF6" w:rsidP="00D92DF6">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270A69E" w14:textId="77777777" w:rsidR="00D92DF6" w:rsidRPr="009D23D0" w:rsidRDefault="00D92DF6" w:rsidP="00C57B6E">
      <w:pPr>
        <w:pStyle w:val="ab"/>
        <w:numPr>
          <w:ilvl w:val="0"/>
          <w:numId w:val="261"/>
        </w:numPr>
        <w:spacing w:after="160" w:line="256" w:lineRule="auto"/>
        <w:jc w:val="both"/>
        <w:rPr>
          <w:rFonts w:ascii="Traditional Arabic" w:eastAsia="Calibri" w:hAnsi="Traditional Arabic" w:cs="Traditional Arabic"/>
          <w:sz w:val="36"/>
          <w:szCs w:val="36"/>
          <w:rtl/>
        </w:rPr>
      </w:pPr>
      <w:r w:rsidRPr="009D23D0">
        <w:rPr>
          <w:rFonts w:ascii="Traditional Arabic" w:eastAsia="Calibri" w:hAnsi="Traditional Arabic" w:cs="Traditional Arabic"/>
          <w:sz w:val="36"/>
          <w:szCs w:val="36"/>
          <w:rtl/>
        </w:rPr>
        <w:t>رضمة: صخور مجتمعة بعضها فوق بعض.</w:t>
      </w:r>
    </w:p>
    <w:p w14:paraId="66B4E24F" w14:textId="62D12CCC" w:rsidR="00D92DF6" w:rsidRPr="009D23D0" w:rsidRDefault="00D92DF6" w:rsidP="00C57B6E">
      <w:pPr>
        <w:pStyle w:val="ab"/>
        <w:numPr>
          <w:ilvl w:val="0"/>
          <w:numId w:val="261"/>
        </w:numPr>
        <w:spacing w:after="160" w:line="256" w:lineRule="auto"/>
        <w:jc w:val="both"/>
        <w:rPr>
          <w:rFonts w:ascii="Traditional Arabic" w:eastAsia="Calibri" w:hAnsi="Traditional Arabic" w:cs="Traditional Arabic"/>
          <w:sz w:val="36"/>
          <w:szCs w:val="36"/>
          <w:rtl/>
        </w:rPr>
      </w:pPr>
      <w:r w:rsidRPr="009D23D0">
        <w:rPr>
          <w:rFonts w:ascii="Traditional Arabic" w:eastAsia="Calibri" w:hAnsi="Traditional Arabic" w:cs="Traditional Arabic"/>
          <w:b/>
          <w:bCs/>
          <w:color w:val="0070C0"/>
          <w:sz w:val="36"/>
          <w:szCs w:val="36"/>
          <w:rtl/>
        </w:rPr>
        <w:t>يربأ أهله</w:t>
      </w:r>
      <w:r w:rsidRPr="009D23D0">
        <w:rPr>
          <w:rFonts w:ascii="Traditional Arabic" w:eastAsia="Calibri" w:hAnsi="Traditional Arabic" w:cs="Traditional Arabic"/>
          <w:sz w:val="36"/>
          <w:szCs w:val="36"/>
          <w:rtl/>
        </w:rPr>
        <w:t xml:space="preserve">، أي: يحرسهم، ويكون عينا لهم؛ </w:t>
      </w:r>
      <w:r w:rsidR="005E51D9">
        <w:rPr>
          <w:rFonts w:ascii="Traditional Arabic" w:eastAsia="Calibri" w:hAnsi="Traditional Arabic" w:cs="Traditional Arabic"/>
          <w:sz w:val="36"/>
          <w:szCs w:val="36"/>
          <w:rtl/>
        </w:rPr>
        <w:t>لئلَّا</w:t>
      </w:r>
      <w:r w:rsidRPr="009D23D0">
        <w:rPr>
          <w:rFonts w:ascii="Traditional Arabic" w:eastAsia="Calibri" w:hAnsi="Traditional Arabic" w:cs="Traditional Arabic"/>
          <w:sz w:val="36"/>
          <w:szCs w:val="36"/>
          <w:rtl/>
        </w:rPr>
        <w:t xml:space="preserve"> يدهمهم عدو.</w:t>
      </w:r>
    </w:p>
    <w:p w14:paraId="445AF04D" w14:textId="00193443" w:rsidR="00D92DF6" w:rsidRPr="009D23D0" w:rsidRDefault="00D92DF6" w:rsidP="00C57B6E">
      <w:pPr>
        <w:pStyle w:val="ab"/>
        <w:numPr>
          <w:ilvl w:val="0"/>
          <w:numId w:val="261"/>
        </w:numPr>
        <w:spacing w:after="160" w:line="256" w:lineRule="auto"/>
        <w:jc w:val="both"/>
        <w:rPr>
          <w:rFonts w:ascii="Traditional Arabic" w:eastAsia="Calibri" w:hAnsi="Traditional Arabic" w:cs="Traditional Arabic"/>
          <w:sz w:val="36"/>
          <w:szCs w:val="36"/>
          <w:rtl/>
        </w:rPr>
      </w:pPr>
      <w:r w:rsidRPr="009D23D0">
        <w:rPr>
          <w:rFonts w:ascii="Traditional Arabic" w:eastAsia="Calibri" w:hAnsi="Traditional Arabic" w:cs="Traditional Arabic"/>
          <w:b/>
          <w:bCs/>
          <w:color w:val="0070C0"/>
          <w:sz w:val="36"/>
          <w:szCs w:val="36"/>
          <w:rtl/>
        </w:rPr>
        <w:t>يا صباحاه</w:t>
      </w:r>
      <w:r w:rsidRPr="009D23D0">
        <w:rPr>
          <w:rFonts w:ascii="Traditional Arabic" w:eastAsia="Calibri" w:hAnsi="Traditional Arabic" w:cs="Traditional Arabic"/>
          <w:sz w:val="36"/>
          <w:szCs w:val="36"/>
          <w:rtl/>
        </w:rPr>
        <w:t xml:space="preserve">: كلمة يقوله المستغيث عند إغارة العدو، لأن الغالب </w:t>
      </w:r>
      <w:r w:rsidR="00C82FFB">
        <w:rPr>
          <w:rFonts w:ascii="Traditional Arabic" w:eastAsia="Calibri" w:hAnsi="Traditional Arabic" w:cs="Traditional Arabic"/>
          <w:sz w:val="36"/>
          <w:szCs w:val="36"/>
          <w:rtl/>
        </w:rPr>
        <w:t>عَلَى</w:t>
      </w:r>
      <w:r w:rsidRPr="009D23D0">
        <w:rPr>
          <w:rFonts w:ascii="Traditional Arabic" w:eastAsia="Calibri" w:hAnsi="Traditional Arabic" w:cs="Traditional Arabic"/>
          <w:sz w:val="36"/>
          <w:szCs w:val="36"/>
          <w:rtl/>
        </w:rPr>
        <w:t xml:space="preserve"> الإغارة أن تكون صباحا.</w:t>
      </w:r>
    </w:p>
    <w:p w14:paraId="6FC1A09F" w14:textId="77777777" w:rsidR="00D92DF6" w:rsidRPr="005E13D2" w:rsidRDefault="00D92DF6" w:rsidP="00D92DF6">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723BEE1E" w14:textId="4B157E58"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بيان حرصه الشديد</w:t>
      </w:r>
      <w:r>
        <w:rPr>
          <w:rFonts w:ascii="Traditional Arabic" w:eastAsia="Calibri" w:hAnsi="Traditional Arabic" w:cs="Traditional Arabic"/>
          <w:sz w:val="36"/>
          <w:szCs w:val="36"/>
          <w:rtl/>
        </w:rPr>
        <w:t xml:space="preserve"> 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دعوة قرابته وهدايتهم</w:t>
      </w:r>
    </w:p>
    <w:p w14:paraId="002AE692" w14:textId="1EDF1419" w:rsidR="00D92DF6" w:rsidRPr="00FA6DB9" w:rsidRDefault="00D2254E" w:rsidP="00D92DF6">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عن</w:t>
      </w:r>
      <w:r w:rsidR="00D92DF6" w:rsidRPr="00FA6DB9">
        <w:rPr>
          <w:rFonts w:ascii="Traditional Arabic" w:eastAsia="Calibri" w:hAnsi="Traditional Arabic" w:cs="Traditional Arabic"/>
          <w:sz w:val="36"/>
          <w:szCs w:val="36"/>
          <w:rtl/>
        </w:rPr>
        <w:t xml:space="preserve"> ابْن</w:t>
      </w:r>
      <w:r>
        <w:rPr>
          <w:rFonts w:ascii="Traditional Arabic" w:eastAsia="Calibri" w:hAnsi="Traditional Arabic" w:cs="Traditional Arabic" w:hint="cs"/>
          <w:sz w:val="36"/>
          <w:szCs w:val="36"/>
          <w:rtl/>
        </w:rPr>
        <w:t>ِ</w:t>
      </w:r>
      <w:r w:rsidR="00D92DF6" w:rsidRPr="00FA6DB9">
        <w:rPr>
          <w:rFonts w:ascii="Traditional Arabic" w:eastAsia="Calibri" w:hAnsi="Traditional Arabic" w:cs="Traditional Arabic"/>
          <w:sz w:val="36"/>
          <w:szCs w:val="36"/>
          <w:rtl/>
        </w:rPr>
        <w:t xml:space="preserve"> عَبَّاسٍ - رضي الله عنهما-</w:t>
      </w:r>
      <w:r>
        <w:rPr>
          <w:rFonts w:ascii="Traditional Arabic" w:eastAsia="Calibri" w:hAnsi="Traditional Arabic" w:cs="Traditional Arabic" w:hint="cs"/>
          <w:sz w:val="36"/>
          <w:szCs w:val="36"/>
          <w:rtl/>
        </w:rPr>
        <w:t xml:space="preserve"> قال</w:t>
      </w:r>
      <w:r w:rsidR="00D92DF6"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92DF6" w:rsidRPr="00FA6DB9">
        <w:rPr>
          <w:rFonts w:ascii="Traditional Arabic" w:eastAsia="Calibri" w:hAnsi="Traditional Arabic" w:cs="Traditional Arabic"/>
          <w:sz w:val="36"/>
          <w:szCs w:val="36"/>
          <w:rtl/>
        </w:rPr>
        <w:t xml:space="preserve">لَمَّا نَزَلَتْ هَذِهِ الْآيَةُ: (وَأَنْذِرْ عَشِيرَتَكَ الْأَقْرَبِينَ وَرَهْطَكَ مِنْهُمُ الْمُخْلَصِينَ)؛ خَرَجَ رَسُولُ اللَّهِ </w:t>
      </w:r>
      <w:r w:rsidR="00D92DF6">
        <w:rPr>
          <w:rFonts w:ascii="Traditional Arabic" w:eastAsia="Calibri" w:hAnsi="Traditional Arabic" w:cs="Traditional Arabic"/>
          <w:sz w:val="36"/>
          <w:szCs w:val="36"/>
          <w:rtl/>
        </w:rPr>
        <w:t xml:space="preserve">ﷺ </w:t>
      </w:r>
      <w:r w:rsidR="00D92DF6" w:rsidRPr="00FA6DB9">
        <w:rPr>
          <w:rFonts w:ascii="Traditional Arabic" w:eastAsia="Calibri" w:hAnsi="Traditional Arabic" w:cs="Traditional Arabic"/>
          <w:sz w:val="36"/>
          <w:szCs w:val="36"/>
          <w:rtl/>
        </w:rPr>
        <w:t>حَتَّى صَعِدَ الصَّفَا، فَهَتَفَ: (</w:t>
      </w:r>
      <w:r w:rsidR="00D92DF6" w:rsidRPr="00F87D8E">
        <w:rPr>
          <w:rFonts w:ascii="Traditional Arabic" w:eastAsia="Calibri" w:hAnsi="Traditional Arabic" w:cs="Traditional Arabic"/>
          <w:b/>
          <w:bCs/>
          <w:color w:val="0070C0"/>
          <w:sz w:val="36"/>
          <w:szCs w:val="36"/>
          <w:rtl/>
        </w:rPr>
        <w:t>يَا صَبَاحَاهْ</w:t>
      </w:r>
      <w:r w:rsidR="00D92DF6" w:rsidRPr="00FA6DB9">
        <w:rPr>
          <w:rFonts w:ascii="Traditional Arabic" w:eastAsia="Calibri" w:hAnsi="Traditional Arabic" w:cs="Traditional Arabic"/>
          <w:sz w:val="36"/>
          <w:szCs w:val="36"/>
          <w:rtl/>
        </w:rPr>
        <w:t xml:space="preserve">)، </w:t>
      </w:r>
      <w:r w:rsidR="00D92DF6" w:rsidRPr="00FA6DB9">
        <w:rPr>
          <w:rFonts w:ascii="Traditional Arabic" w:eastAsia="Calibri" w:hAnsi="Traditional Arabic" w:cs="Traditional Arabic"/>
          <w:sz w:val="36"/>
          <w:szCs w:val="36"/>
          <w:rtl/>
        </w:rPr>
        <w:lastRenderedPageBreak/>
        <w:t xml:space="preserve">فَقَالُوا: مَنْ هَذَا </w:t>
      </w:r>
      <w:r w:rsidR="00C82FFB">
        <w:rPr>
          <w:rFonts w:ascii="Traditional Arabic" w:eastAsia="Calibri" w:hAnsi="Traditional Arabic" w:cs="Traditional Arabic"/>
          <w:sz w:val="36"/>
          <w:szCs w:val="36"/>
          <w:rtl/>
        </w:rPr>
        <w:t>الذِي</w:t>
      </w:r>
      <w:r w:rsidR="00D92DF6" w:rsidRPr="00FA6DB9">
        <w:rPr>
          <w:rFonts w:ascii="Traditional Arabic" w:eastAsia="Calibri" w:hAnsi="Traditional Arabic" w:cs="Traditional Arabic"/>
          <w:sz w:val="36"/>
          <w:szCs w:val="36"/>
          <w:rtl/>
        </w:rPr>
        <w:t xml:space="preserve"> يَهْتِفُ؟ قَالُوا: مُحَمَّدٌ، فَاجْتَمَعُوا إِلَيْهِ. فَقَالَ: (</w:t>
      </w:r>
      <w:r w:rsidR="00D92DF6" w:rsidRPr="00F87D8E">
        <w:rPr>
          <w:rFonts w:ascii="Traditional Arabic" w:eastAsia="Calibri" w:hAnsi="Traditional Arabic" w:cs="Traditional Arabic"/>
          <w:b/>
          <w:bCs/>
          <w:color w:val="0070C0"/>
          <w:sz w:val="36"/>
          <w:szCs w:val="36"/>
          <w:rtl/>
        </w:rPr>
        <w:t>يَا بَنِي فُلَانٍ، يَا بَنِي فُلَانٍ، يَا بَنِي فُلَانٍ، يَا بَنِي عَبْدِ مَنَافٍ، يَا بَنِي عَبْدِ الْمُطَّلِبِ</w:t>
      </w:r>
      <w:r w:rsidR="00D92DF6" w:rsidRPr="00FA6DB9">
        <w:rPr>
          <w:rFonts w:ascii="Traditional Arabic" w:eastAsia="Calibri" w:hAnsi="Traditional Arabic" w:cs="Traditional Arabic"/>
          <w:sz w:val="36"/>
          <w:szCs w:val="36"/>
          <w:rtl/>
        </w:rPr>
        <w:t>) فَاجْتَمَعُوا إِلَيْهِ. فَقَالَ: (</w:t>
      </w:r>
      <w:r w:rsidR="00D92DF6" w:rsidRPr="00F87D8E">
        <w:rPr>
          <w:rFonts w:ascii="Traditional Arabic" w:eastAsia="Calibri" w:hAnsi="Traditional Arabic" w:cs="Traditional Arabic"/>
          <w:b/>
          <w:bCs/>
          <w:color w:val="0070C0"/>
          <w:sz w:val="36"/>
          <w:szCs w:val="36"/>
          <w:rtl/>
        </w:rPr>
        <w:t>أَرَأَيْتَك</w:t>
      </w:r>
      <w:r w:rsidR="00D92DF6" w:rsidRPr="00F87D8E">
        <w:rPr>
          <w:rFonts w:ascii="Traditional Arabic" w:eastAsia="Calibri" w:hAnsi="Traditional Arabic" w:cs="Traditional Arabic" w:hint="eastAsia"/>
          <w:b/>
          <w:bCs/>
          <w:color w:val="0070C0"/>
          <w:sz w:val="36"/>
          <w:szCs w:val="36"/>
          <w:rtl/>
        </w:rPr>
        <w:t>ُمْ،</w:t>
      </w:r>
      <w:r w:rsidR="00D92DF6" w:rsidRPr="00F87D8E">
        <w:rPr>
          <w:rFonts w:ascii="Traditional Arabic" w:eastAsia="Calibri" w:hAnsi="Traditional Arabic" w:cs="Traditional Arabic"/>
          <w:b/>
          <w:bCs/>
          <w:color w:val="0070C0"/>
          <w:sz w:val="36"/>
          <w:szCs w:val="36"/>
          <w:rtl/>
        </w:rPr>
        <w:t xml:space="preserve"> لَوْ أَخْبَرْتُكُمْ أَنَّ خَيْلًا تَخْرُجُ بِسَفْحِ هَذَا الْجَبَلِ أَكُنْتُمْ مُصَدِّقِيَّ؟</w:t>
      </w:r>
      <w:r w:rsidR="00D92DF6"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00D92DF6" w:rsidRPr="00FA6DB9">
        <w:rPr>
          <w:rFonts w:ascii="Traditional Arabic" w:eastAsia="Calibri" w:hAnsi="Traditional Arabic" w:cs="Traditional Arabic"/>
          <w:sz w:val="36"/>
          <w:szCs w:val="36"/>
          <w:rtl/>
        </w:rPr>
        <w:t>قَالُوا: مَا جَرَّبْنَا عَلَيْكَ كَذِبًا. قَالَ: (</w:t>
      </w:r>
      <w:r w:rsidR="00D92DF6" w:rsidRPr="00F87D8E">
        <w:rPr>
          <w:rFonts w:ascii="Traditional Arabic" w:eastAsia="Calibri" w:hAnsi="Traditional Arabic" w:cs="Traditional Arabic"/>
          <w:b/>
          <w:bCs/>
          <w:color w:val="0070C0"/>
          <w:sz w:val="36"/>
          <w:szCs w:val="36"/>
          <w:rtl/>
        </w:rPr>
        <w:t>فَإِنِّي نَذِيرٌ لَكُمْ بَيْنَ يَدَيْ عَذَابٍ شَدِيدٍ</w:t>
      </w:r>
      <w:r w:rsidR="00D92DF6" w:rsidRPr="00FA6DB9">
        <w:rPr>
          <w:rFonts w:ascii="Traditional Arabic" w:eastAsia="Calibri" w:hAnsi="Traditional Arabic" w:cs="Traditional Arabic"/>
          <w:sz w:val="36"/>
          <w:szCs w:val="36"/>
          <w:rtl/>
        </w:rPr>
        <w:t>). قَالَ: فَقَالَ أَبُو لَهَبٍ: تَبًّا لَكَ، أَمَا جَم</w:t>
      </w:r>
      <w:r w:rsidR="00D92DF6" w:rsidRPr="00FA6DB9">
        <w:rPr>
          <w:rFonts w:ascii="Traditional Arabic" w:eastAsia="Calibri" w:hAnsi="Traditional Arabic" w:cs="Traditional Arabic" w:hint="eastAsia"/>
          <w:sz w:val="36"/>
          <w:szCs w:val="36"/>
          <w:rtl/>
        </w:rPr>
        <w:t>َعْتَنَا</w:t>
      </w:r>
      <w:r w:rsidR="00D92DF6" w:rsidRPr="00FA6DB9">
        <w:rPr>
          <w:rFonts w:ascii="Traditional Arabic" w:eastAsia="Calibri" w:hAnsi="Traditional Arabic" w:cs="Traditional Arabic"/>
          <w:sz w:val="36"/>
          <w:szCs w:val="36"/>
          <w:rtl/>
        </w:rPr>
        <w:t xml:space="preserve"> إِلَّا لِهَذَا، ثُمَّ قَامَ، فَنَزَلَتْ هَذِهِ السُّورَةُ: تَبَّتْ يَدَا أَبِي لَهَبٍ وَتَبَّ) إِلَى آخِرِ السُّورَة. </w:t>
      </w:r>
      <w:r w:rsidR="00D92DF6">
        <w:rPr>
          <w:rFonts w:ascii="Traditional Arabic" w:eastAsia="Calibri" w:hAnsi="Traditional Arabic" w:cs="Traditional Arabic"/>
          <w:sz w:val="36"/>
          <w:szCs w:val="36"/>
          <w:rtl/>
        </w:rPr>
        <w:t>متفق عليه.</w:t>
      </w:r>
    </w:p>
    <w:p w14:paraId="08DC1149" w14:textId="77777777" w:rsidR="00D92DF6" w:rsidRPr="00020669" w:rsidRDefault="00D92DF6" w:rsidP="00D92DF6">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D8FD15E" w14:textId="69A30BE7" w:rsidR="00D92DF6" w:rsidRPr="00F87D8E" w:rsidRDefault="00D92DF6" w:rsidP="000442C6">
      <w:pPr>
        <w:pStyle w:val="ab"/>
        <w:spacing w:after="160" w:line="256" w:lineRule="auto"/>
        <w:jc w:val="both"/>
        <w:rPr>
          <w:rFonts w:ascii="Traditional Arabic" w:eastAsia="Calibri" w:hAnsi="Traditional Arabic" w:cs="Traditional Arabic"/>
          <w:sz w:val="36"/>
          <w:szCs w:val="36"/>
          <w:rtl/>
        </w:rPr>
      </w:pPr>
      <w:r w:rsidRPr="00F87D8E">
        <w:rPr>
          <w:rFonts w:ascii="Traditional Arabic" w:eastAsia="Calibri" w:hAnsi="Traditional Arabic" w:cs="Traditional Arabic"/>
          <w:sz w:val="36"/>
          <w:szCs w:val="36"/>
          <w:rtl/>
        </w:rPr>
        <w:t>تب</w:t>
      </w:r>
      <w:r w:rsidR="000442C6">
        <w:rPr>
          <w:rFonts w:ascii="Traditional Arabic" w:eastAsia="Calibri" w:hAnsi="Traditional Arabic" w:cs="Traditional Arabic" w:hint="cs"/>
          <w:sz w:val="36"/>
          <w:szCs w:val="36"/>
          <w:rtl/>
        </w:rPr>
        <w:t>ًّ</w:t>
      </w:r>
      <w:r w:rsidRPr="00F87D8E">
        <w:rPr>
          <w:rFonts w:ascii="Traditional Arabic" w:eastAsia="Calibri" w:hAnsi="Traditional Arabic" w:cs="Traditional Arabic"/>
          <w:sz w:val="36"/>
          <w:szCs w:val="36"/>
          <w:rtl/>
        </w:rPr>
        <w:t>ا: هلاك</w:t>
      </w:r>
      <w:r w:rsidR="000442C6">
        <w:rPr>
          <w:rFonts w:ascii="Traditional Arabic" w:eastAsia="Calibri" w:hAnsi="Traditional Arabic" w:cs="Traditional Arabic" w:hint="cs"/>
          <w:sz w:val="36"/>
          <w:szCs w:val="36"/>
          <w:rtl/>
        </w:rPr>
        <w:t>ً</w:t>
      </w:r>
      <w:r w:rsidRPr="00F87D8E">
        <w:rPr>
          <w:rFonts w:ascii="Traditional Arabic" w:eastAsia="Calibri" w:hAnsi="Traditional Arabic" w:cs="Traditional Arabic"/>
          <w:sz w:val="36"/>
          <w:szCs w:val="36"/>
          <w:rtl/>
        </w:rPr>
        <w:t>ا وخسران</w:t>
      </w:r>
      <w:r w:rsidR="000442C6">
        <w:rPr>
          <w:rFonts w:ascii="Traditional Arabic" w:eastAsia="Calibri" w:hAnsi="Traditional Arabic" w:cs="Traditional Arabic" w:hint="cs"/>
          <w:sz w:val="36"/>
          <w:szCs w:val="36"/>
          <w:rtl/>
        </w:rPr>
        <w:t>ً</w:t>
      </w:r>
      <w:r w:rsidRPr="00F87D8E">
        <w:rPr>
          <w:rFonts w:ascii="Traditional Arabic" w:eastAsia="Calibri" w:hAnsi="Traditional Arabic" w:cs="Traditional Arabic"/>
          <w:sz w:val="36"/>
          <w:szCs w:val="36"/>
          <w:rtl/>
        </w:rPr>
        <w:t>ا.</w:t>
      </w:r>
    </w:p>
    <w:p w14:paraId="1160060B" w14:textId="77777777"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2BD484C7" w14:textId="2527C683"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حرصه الشديد</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دعوة قرابته وهدايته</w:t>
      </w:r>
      <w:r>
        <w:rPr>
          <w:rFonts w:ascii="Traditional Arabic" w:eastAsia="Calibri" w:hAnsi="Traditional Arabic" w:cs="Traditional Arabic" w:hint="cs"/>
          <w:sz w:val="36"/>
          <w:szCs w:val="36"/>
          <w:rtl/>
        </w:rPr>
        <w:t>.</w:t>
      </w:r>
    </w:p>
    <w:p w14:paraId="12F6834A" w14:textId="06F427EB" w:rsidR="00D92DF6" w:rsidRPr="00FA6DB9" w:rsidRDefault="00D92DF6" w:rsidP="00D92D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حسن عرضه لدعوته</w:t>
      </w:r>
      <w:r>
        <w:rPr>
          <w:rFonts w:ascii="Traditional Arabic" w:eastAsia="Calibri" w:hAnsi="Traditional Arabic" w:cs="Traditional Arabic"/>
          <w:sz w:val="36"/>
          <w:szCs w:val="36"/>
          <w:rtl/>
        </w:rPr>
        <w:t xml:space="preserve"> 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قومه.</w:t>
      </w:r>
    </w:p>
    <w:p w14:paraId="1C66D621" w14:textId="77777777" w:rsidR="00E81D9F" w:rsidRPr="00FA6DB9" w:rsidRDefault="00E81D9F" w:rsidP="00E81D9F">
      <w:pPr>
        <w:pStyle w:val="2"/>
        <w:rPr>
          <w:rtl/>
        </w:rPr>
      </w:pPr>
      <w:bookmarkStart w:id="870" w:name="_Toc98591864"/>
      <w:r>
        <w:rPr>
          <w:rFonts w:hint="cs"/>
          <w:rtl/>
        </w:rPr>
        <w:t>باب الرجاء مع الخوف:</w:t>
      </w:r>
      <w:bookmarkEnd w:id="870"/>
    </w:p>
    <w:p w14:paraId="30317C57" w14:textId="37161BA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195DB5">
        <w:rPr>
          <w:rFonts w:ascii="Traditional Arabic" w:eastAsia="Calibri" w:hAnsi="Traditional Arabic" w:cs="Traditional Arabic"/>
          <w:b/>
          <w:bCs/>
          <w:color w:val="0070C0"/>
          <w:sz w:val="36"/>
          <w:szCs w:val="36"/>
          <w:rtl/>
        </w:rPr>
        <w:t>إِنَّ اللَّهَ خَلَقَ الرَّحْمَةَ يَوْمَ خَلَقَهَا مِائَةَ رَحْمَةٍ، فَأَمْسَكَ عِنْدَهُ تِسْعًا وَتِسْعِينَ رَحْمَةً، وَأَرْسَلَ فِ</w:t>
      </w:r>
      <w:r w:rsidRPr="00195DB5">
        <w:rPr>
          <w:rFonts w:ascii="Traditional Arabic" w:eastAsia="Calibri" w:hAnsi="Traditional Arabic" w:cs="Traditional Arabic" w:hint="eastAsia"/>
          <w:b/>
          <w:bCs/>
          <w:color w:val="0070C0"/>
          <w:sz w:val="36"/>
          <w:szCs w:val="36"/>
          <w:rtl/>
        </w:rPr>
        <w:t>ي</w:t>
      </w:r>
      <w:r w:rsidRPr="00195DB5">
        <w:rPr>
          <w:rFonts w:ascii="Traditional Arabic" w:eastAsia="Calibri" w:hAnsi="Traditional Arabic" w:cs="Traditional Arabic"/>
          <w:b/>
          <w:bCs/>
          <w:color w:val="0070C0"/>
          <w:sz w:val="36"/>
          <w:szCs w:val="36"/>
          <w:rtl/>
        </w:rPr>
        <w:t xml:space="preserve"> خَلْقِهِ كُلِّهِمْ رَحْمَةً وَاحِدَةً، فَلَوْ يَعْلَمُ الْكَافِرُ بِكُلِّ </w:t>
      </w:r>
      <w:r w:rsidR="00C82FFB">
        <w:rPr>
          <w:rFonts w:ascii="Traditional Arabic" w:eastAsia="Calibri" w:hAnsi="Traditional Arabic" w:cs="Traditional Arabic"/>
          <w:b/>
          <w:bCs/>
          <w:color w:val="0070C0"/>
          <w:sz w:val="36"/>
          <w:szCs w:val="36"/>
          <w:rtl/>
        </w:rPr>
        <w:t>الذِي</w:t>
      </w:r>
      <w:r w:rsidRPr="00195DB5">
        <w:rPr>
          <w:rFonts w:ascii="Traditional Arabic" w:eastAsia="Calibri" w:hAnsi="Traditional Arabic" w:cs="Traditional Arabic"/>
          <w:b/>
          <w:bCs/>
          <w:color w:val="0070C0"/>
          <w:sz w:val="36"/>
          <w:szCs w:val="36"/>
          <w:rtl/>
        </w:rPr>
        <w:t xml:space="preserve"> عِنْدَ اللَّهِ مِنَ الرَّحْمَةِ لَمْ يَيْئَسْ مِنَ الْجَنَّةِ، وَلَوْ يَعْلَمُ الْمُؤْمِنُ بِكُلِّ </w:t>
      </w:r>
      <w:r w:rsidR="00C82FFB">
        <w:rPr>
          <w:rFonts w:ascii="Traditional Arabic" w:eastAsia="Calibri" w:hAnsi="Traditional Arabic" w:cs="Traditional Arabic"/>
          <w:b/>
          <w:bCs/>
          <w:color w:val="0070C0"/>
          <w:sz w:val="36"/>
          <w:szCs w:val="36"/>
          <w:rtl/>
        </w:rPr>
        <w:t>الذِي</w:t>
      </w:r>
      <w:r w:rsidRPr="00195DB5">
        <w:rPr>
          <w:rFonts w:ascii="Traditional Arabic" w:eastAsia="Calibri" w:hAnsi="Traditional Arabic" w:cs="Traditional Arabic"/>
          <w:b/>
          <w:bCs/>
          <w:color w:val="0070C0"/>
          <w:sz w:val="36"/>
          <w:szCs w:val="36"/>
          <w:rtl/>
        </w:rPr>
        <w:t xml:space="preserve"> عِنْدَ اللَّهِ مِنَ الْعَذَابِ لَمْ يَأْمَنْ مِنَ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57BF2F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F24D402" w14:textId="69393E3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سعة فضل الله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 المؤمنين.</w:t>
      </w:r>
    </w:p>
    <w:p w14:paraId="32E62852" w14:textId="45C11B3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الإيمان واتساع الرجاء في رحمات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المدخرة.</w:t>
      </w:r>
    </w:p>
    <w:p w14:paraId="64E79D00" w14:textId="0DECA673" w:rsidR="00E81D9F" w:rsidRDefault="00E81D9F" w:rsidP="00733179">
      <w:pPr>
        <w:spacing w:after="160" w:line="256" w:lineRule="auto"/>
        <w:ind w:firstLine="720"/>
        <w:jc w:val="both"/>
        <w:rPr>
          <w:rFonts w:ascii="Traditional Arabic" w:eastAsia="Calibri" w:hAnsi="Traditional Arabic" w:cs="Traditional Arabic"/>
          <w:b/>
          <w:bCs/>
          <w:color w:val="00B050"/>
          <w:sz w:val="40"/>
          <w:szCs w:val="44"/>
          <w:rtl/>
          <w:lang w:bidi="ar-EG"/>
        </w:rPr>
      </w:pPr>
      <w:r w:rsidRPr="00FA6DB9">
        <w:rPr>
          <w:rFonts w:ascii="Traditional Arabic" w:eastAsia="Calibri" w:hAnsi="Traditional Arabic" w:cs="Traditional Arabic"/>
          <w:sz w:val="36"/>
          <w:szCs w:val="36"/>
          <w:rtl/>
        </w:rPr>
        <w:t>٣- أن العبد ينبغي أن يكون بين الرجاء والخوف بمطالعة صفات الجمال تارة وبملاحظة نعوت الجلال تارة.</w:t>
      </w:r>
    </w:p>
    <w:p w14:paraId="695ECF28" w14:textId="77777777" w:rsidR="00BA5FFF" w:rsidRPr="00FA6DB9" w:rsidRDefault="00BA5FFF" w:rsidP="00BA5FFF">
      <w:pPr>
        <w:pStyle w:val="2"/>
        <w:rPr>
          <w:rtl/>
        </w:rPr>
      </w:pPr>
      <w:bookmarkStart w:id="871" w:name="_Toc98591865"/>
      <w:r>
        <w:rPr>
          <w:rFonts w:hint="cs"/>
          <w:rtl/>
        </w:rPr>
        <w:lastRenderedPageBreak/>
        <w:t>باب التوبة:</w:t>
      </w:r>
      <w:bookmarkEnd w:id="871"/>
    </w:p>
    <w:p w14:paraId="753E2B23" w14:textId="77777777" w:rsidR="00BA5FFF"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AB1ADD">
        <w:rPr>
          <w:rFonts w:ascii="Traditional Arabic" w:eastAsia="Calibri" w:hAnsi="Traditional Arabic" w:cs="Traditional Arabic"/>
          <w:b/>
          <w:bCs/>
          <w:color w:val="0070C0"/>
          <w:sz w:val="36"/>
          <w:szCs w:val="36"/>
          <w:rtl/>
        </w:rPr>
        <w:t xml:space="preserve">اللَّهُ أَفْرَحُ بِتَوْبَةِ عَبْدِهِ مِنْ أَحَدِكُمْ سَقَطَ </w:t>
      </w:r>
      <w:r>
        <w:rPr>
          <w:rFonts w:ascii="Traditional Arabic" w:eastAsia="Calibri" w:hAnsi="Traditional Arabic" w:cs="Traditional Arabic"/>
          <w:b/>
          <w:bCs/>
          <w:color w:val="0070C0"/>
          <w:sz w:val="36"/>
          <w:szCs w:val="36"/>
          <w:rtl/>
        </w:rPr>
        <w:t>عَلَى</w:t>
      </w:r>
      <w:r w:rsidRPr="00AB1ADD">
        <w:rPr>
          <w:rFonts w:ascii="Traditional Arabic" w:eastAsia="Calibri" w:hAnsi="Traditional Arabic" w:cs="Traditional Arabic"/>
          <w:b/>
          <w:bCs/>
          <w:color w:val="0070C0"/>
          <w:sz w:val="36"/>
          <w:szCs w:val="36"/>
          <w:rtl/>
        </w:rPr>
        <w:t xml:space="preserve"> بَعِيرِهِ وَقَدْ أَضَلَّهُ فِي أَرْضِ فَلَاةٍ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D09D659" w14:textId="77777777" w:rsidR="00BA5FFF" w:rsidRPr="00867B68" w:rsidRDefault="00BA5FFF" w:rsidP="00BA5FFF">
      <w:pPr>
        <w:spacing w:after="160" w:line="256" w:lineRule="auto"/>
        <w:ind w:firstLine="720"/>
        <w:jc w:val="both"/>
        <w:rPr>
          <w:rFonts w:ascii="Traditional Arabic" w:eastAsia="Calibri" w:hAnsi="Traditional Arabic" w:cs="Traditional Arabic"/>
          <w:b/>
          <w:bCs/>
          <w:color w:val="7030A0"/>
          <w:sz w:val="36"/>
          <w:szCs w:val="36"/>
          <w:rtl/>
        </w:rPr>
      </w:pPr>
      <w:r w:rsidRPr="00E234D5">
        <w:rPr>
          <w:rFonts w:ascii="Traditional Arabic" w:eastAsia="Calibri" w:hAnsi="Traditional Arabic" w:cs="Traditional Arabic" w:hint="cs"/>
          <w:b/>
          <w:bCs/>
          <w:color w:val="7030A0"/>
          <w:sz w:val="36"/>
          <w:szCs w:val="36"/>
          <w:rtl/>
        </w:rPr>
        <w:t>معاني الكلمات:</w:t>
      </w:r>
    </w:p>
    <w:p w14:paraId="2D70FF42" w14:textId="77777777" w:rsidR="00BA5FFF" w:rsidRPr="00E234D5" w:rsidRDefault="00BA5FFF" w:rsidP="00BA5FFF">
      <w:pPr>
        <w:spacing w:after="160" w:line="256" w:lineRule="auto"/>
        <w:jc w:val="both"/>
        <w:rPr>
          <w:rFonts w:ascii="Traditional Arabic" w:eastAsia="Calibri" w:hAnsi="Traditional Arabic" w:cs="Traditional Arabic"/>
          <w:sz w:val="36"/>
          <w:szCs w:val="36"/>
          <w:rtl/>
        </w:rPr>
      </w:pPr>
      <w:r w:rsidRPr="00E234D5">
        <w:rPr>
          <w:rFonts w:ascii="Traditional Arabic" w:eastAsia="Calibri" w:hAnsi="Traditional Arabic" w:cs="Traditional Arabic"/>
          <w:sz w:val="36"/>
          <w:szCs w:val="36"/>
          <w:rtl/>
        </w:rPr>
        <w:t>(</w:t>
      </w:r>
      <w:r w:rsidRPr="00E234D5">
        <w:rPr>
          <w:rFonts w:ascii="Traditional Arabic" w:eastAsia="Calibri" w:hAnsi="Traditional Arabic" w:cs="Traditional Arabic"/>
          <w:b/>
          <w:bCs/>
          <w:color w:val="0070C0"/>
          <w:sz w:val="36"/>
          <w:szCs w:val="36"/>
          <w:rtl/>
        </w:rPr>
        <w:t>سقط عَلَى بعيره</w:t>
      </w:r>
      <w:r w:rsidRPr="00E234D5">
        <w:rPr>
          <w:rFonts w:ascii="Traditional Arabic" w:eastAsia="Calibri" w:hAnsi="Traditional Arabic" w:cs="Traditional Arabic"/>
          <w:sz w:val="36"/>
          <w:szCs w:val="36"/>
          <w:rtl/>
        </w:rPr>
        <w:t>)، أي: صادفه وعثر عليه من غير قصد فظفر به. ومنه قوله: "عَلَى الخبير سقطت"</w:t>
      </w:r>
      <w:r w:rsidRPr="00E234D5">
        <w:rPr>
          <w:rFonts w:ascii="Traditional Arabic" w:eastAsia="Calibri" w:hAnsi="Traditional Arabic" w:cs="Traditional Arabic" w:hint="cs"/>
          <w:sz w:val="36"/>
          <w:szCs w:val="36"/>
          <w:rtl/>
        </w:rPr>
        <w:t xml:space="preserve">، </w:t>
      </w:r>
      <w:r w:rsidRPr="00E234D5">
        <w:rPr>
          <w:rFonts w:ascii="Traditional Arabic" w:eastAsia="Calibri" w:hAnsi="Traditional Arabic" w:cs="Traditional Arabic"/>
          <w:sz w:val="36"/>
          <w:szCs w:val="36"/>
          <w:rtl/>
        </w:rPr>
        <w:t>زاد مسلم في روايته: (</w:t>
      </w:r>
      <w:r w:rsidRPr="00E234D5">
        <w:rPr>
          <w:rFonts w:ascii="Traditional Arabic" w:eastAsia="Calibri" w:hAnsi="Traditional Arabic" w:cs="Traditional Arabic"/>
          <w:b/>
          <w:bCs/>
          <w:color w:val="0070C0"/>
          <w:sz w:val="36"/>
          <w:szCs w:val="36"/>
          <w:rtl/>
        </w:rPr>
        <w:t>فانفلتت منه وعليها طعامه وشرابه، فأيس منها، فأتى شجرة فاضطجع في ظلها؛ فبينا هو كذلك إذا بها قائمة عنده، فأخذ بخطامها ثم قال من شدة الفرح: اللهم أنت عبدي وأنا ربك أخطأ من شدة الفرح</w:t>
      </w:r>
      <w:r w:rsidRPr="00E234D5">
        <w:rPr>
          <w:rFonts w:ascii="Traditional Arabic" w:eastAsia="Calibri" w:hAnsi="Traditional Arabic" w:cs="Traditional Arabic"/>
          <w:sz w:val="36"/>
          <w:szCs w:val="36"/>
          <w:rtl/>
        </w:rPr>
        <w:t>).</w:t>
      </w:r>
    </w:p>
    <w:p w14:paraId="62FD423E" w14:textId="77777777" w:rsidR="00BA5FFF" w:rsidRPr="00C14A74" w:rsidRDefault="00BA5FFF" w:rsidP="00BA5FFF">
      <w:pPr>
        <w:spacing w:after="160" w:line="256" w:lineRule="auto"/>
        <w:ind w:firstLine="720"/>
        <w:jc w:val="both"/>
        <w:rPr>
          <w:rFonts w:ascii="Traditional Arabic" w:eastAsia="Calibri" w:hAnsi="Traditional Arabic" w:cs="Traditional Arabic"/>
          <w:b/>
          <w:bCs/>
          <w:color w:val="7030A0"/>
          <w:sz w:val="36"/>
          <w:szCs w:val="36"/>
          <w:rtl/>
        </w:rPr>
      </w:pPr>
      <w:r w:rsidRPr="00C14A74">
        <w:rPr>
          <w:rFonts w:ascii="Traditional Arabic" w:eastAsia="Calibri" w:hAnsi="Traditional Arabic" w:cs="Traditional Arabic"/>
          <w:b/>
          <w:bCs/>
          <w:color w:val="7030A0"/>
          <w:sz w:val="36"/>
          <w:szCs w:val="36"/>
          <w:rtl/>
        </w:rPr>
        <w:t>من فوائد الحديث:</w:t>
      </w:r>
    </w:p>
    <w:p w14:paraId="28E3385D"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التوبة و</w:t>
      </w:r>
      <w:r>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الشديد عليها.</w:t>
      </w:r>
    </w:p>
    <w:p w14:paraId="2FF61A95"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إثبات صفة الفرح 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بما يليق بجلاله وعظمته.</w:t>
      </w:r>
    </w:p>
    <w:p w14:paraId="0F6694F5"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ما ي</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حال ذهوله ودهشته بعدم قصد منه لا يؤاخذ به.</w:t>
      </w:r>
    </w:p>
    <w:p w14:paraId="6D6D31C6"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لا بأس بحكاية القول المحرم للفائدة العلمية والشرعية، لا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سبيل العبث والهزل والمحاكاة.</w:t>
      </w:r>
    </w:p>
    <w:p w14:paraId="111B70AB" w14:textId="77777777" w:rsidR="00BA5FFF"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ضرب المثل بما يصل إلى الأفهام من الأمور المحسوسة مسلكٌ مهم في التعليم والتربية.</w:t>
      </w:r>
    </w:p>
    <w:p w14:paraId="6A23C4AA" w14:textId="77777777" w:rsidR="00BA5FFF" w:rsidRPr="00FA6DB9" w:rsidRDefault="00BA5FFF" w:rsidP="00BA5FFF">
      <w:pPr>
        <w:pStyle w:val="2"/>
        <w:rPr>
          <w:rtl/>
        </w:rPr>
      </w:pPr>
      <w:bookmarkStart w:id="872" w:name="_Toc98591866"/>
      <w:r>
        <w:rPr>
          <w:rFonts w:hint="cs"/>
          <w:rtl/>
        </w:rPr>
        <w:t xml:space="preserve">باب صلاة النَّبي </w:t>
      </w:r>
      <w:r>
        <w:rPr>
          <w:rFonts w:hint="cs"/>
          <w:rtl/>
          <w:lang w:bidi="ar-SA"/>
        </w:rPr>
        <w:t xml:space="preserve">ﷺ </w:t>
      </w:r>
      <w:r>
        <w:rPr>
          <w:rFonts w:hint="cs"/>
          <w:rtl/>
        </w:rPr>
        <w:t>في الليل:</w:t>
      </w:r>
      <w:bookmarkEnd w:id="872"/>
    </w:p>
    <w:p w14:paraId="793C9621" w14:textId="3DDE1B13" w:rsidR="00BA5FFF"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عَنْهَا-قالت: </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يُصَلِّي مِنَ اللَّيْلِ إِحْدَى عَشْرَةَ رَكْعَةً، فَإِذَا طَلَعَ الْفَجْرُ صَلَّى رَكْعَتَيْنِ خَفِيفَتَيْنِ، ثُمَّ اضْطَجَعَ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شِقِّهِ الْأَيْمَنِ حَتَّى يَجِيءَ الْمُؤَذِّنُ فَيُؤْذِنَهُ</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CC16E6A" w14:textId="77777777" w:rsidR="00BA49E6" w:rsidRDefault="00BA49E6" w:rsidP="00BA5FFF">
      <w:pPr>
        <w:spacing w:after="160" w:line="256" w:lineRule="auto"/>
        <w:ind w:firstLine="720"/>
        <w:jc w:val="both"/>
        <w:rPr>
          <w:rFonts w:ascii="Traditional Arabic" w:eastAsia="Calibri" w:hAnsi="Traditional Arabic" w:cs="Traditional Arabic"/>
          <w:sz w:val="36"/>
          <w:szCs w:val="36"/>
          <w:rtl/>
        </w:rPr>
      </w:pPr>
    </w:p>
    <w:p w14:paraId="2458712B" w14:textId="77777777" w:rsidR="00BA5FFF" w:rsidRPr="00187B54" w:rsidRDefault="00BA5FFF" w:rsidP="00BA5FFF">
      <w:pPr>
        <w:spacing w:after="160" w:line="256" w:lineRule="auto"/>
        <w:ind w:firstLine="720"/>
        <w:jc w:val="both"/>
        <w:rPr>
          <w:rFonts w:ascii="Traditional Arabic" w:eastAsia="Calibri" w:hAnsi="Traditional Arabic" w:cs="Traditional Arabic"/>
          <w:b/>
          <w:bCs/>
          <w:color w:val="7030A0"/>
          <w:sz w:val="36"/>
          <w:szCs w:val="36"/>
          <w:rtl/>
        </w:rPr>
      </w:pPr>
      <w:r w:rsidRPr="00187B54">
        <w:rPr>
          <w:rFonts w:ascii="Traditional Arabic" w:eastAsia="Calibri" w:hAnsi="Traditional Arabic" w:cs="Traditional Arabic" w:hint="cs"/>
          <w:b/>
          <w:bCs/>
          <w:color w:val="7030A0"/>
          <w:sz w:val="36"/>
          <w:szCs w:val="36"/>
          <w:rtl/>
        </w:rPr>
        <w:lastRenderedPageBreak/>
        <w:t>معاني الكلمات:</w:t>
      </w:r>
    </w:p>
    <w:p w14:paraId="6FFA37CA" w14:textId="77777777" w:rsidR="00BA5FFF" w:rsidRPr="00187B54" w:rsidRDefault="00BA5FFF" w:rsidP="00BA49E6">
      <w:pPr>
        <w:pStyle w:val="ab"/>
        <w:spacing w:after="160" w:line="256" w:lineRule="auto"/>
        <w:jc w:val="both"/>
        <w:rPr>
          <w:rFonts w:ascii="Traditional Arabic" w:eastAsia="Calibri" w:hAnsi="Traditional Arabic" w:cs="Traditional Arabic"/>
          <w:sz w:val="36"/>
          <w:szCs w:val="36"/>
          <w:rtl/>
        </w:rPr>
      </w:pPr>
      <w:r w:rsidRPr="00187B54">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عَلَى</w:t>
      </w:r>
      <w:r w:rsidRPr="00187B54">
        <w:rPr>
          <w:rFonts w:ascii="Traditional Arabic" w:eastAsia="Calibri" w:hAnsi="Traditional Arabic" w:cs="Traditional Arabic"/>
          <w:sz w:val="36"/>
          <w:szCs w:val="36"/>
          <w:rtl/>
        </w:rPr>
        <w:t xml:space="preserve"> شقه الأيمن) قيل: الحكمة فيه أن القلب في جهة اليسار، فلو اضطجع عليه لاستغرق نوم</w:t>
      </w:r>
      <w:r>
        <w:rPr>
          <w:rFonts w:ascii="Traditional Arabic" w:eastAsia="Calibri" w:hAnsi="Traditional Arabic" w:cs="Traditional Arabic" w:hint="cs"/>
          <w:sz w:val="36"/>
          <w:szCs w:val="36"/>
          <w:rtl/>
        </w:rPr>
        <w:t>ً</w:t>
      </w:r>
      <w:r w:rsidRPr="00187B54">
        <w:rPr>
          <w:rFonts w:ascii="Traditional Arabic" w:eastAsia="Calibri" w:hAnsi="Traditional Arabic" w:cs="Traditional Arabic"/>
          <w:sz w:val="36"/>
          <w:szCs w:val="36"/>
          <w:rtl/>
        </w:rPr>
        <w:t>ا، لكونه أبلغ في الراحة، بخلاف اليمين، فيكون القلب معلق</w:t>
      </w:r>
      <w:r>
        <w:rPr>
          <w:rFonts w:ascii="Traditional Arabic" w:eastAsia="Calibri" w:hAnsi="Traditional Arabic" w:cs="Traditional Arabic" w:hint="cs"/>
          <w:sz w:val="36"/>
          <w:szCs w:val="36"/>
          <w:rtl/>
        </w:rPr>
        <w:t>ً</w:t>
      </w:r>
      <w:r w:rsidRPr="00187B54">
        <w:rPr>
          <w:rFonts w:ascii="Traditional Arabic" w:eastAsia="Calibri" w:hAnsi="Traditional Arabic" w:cs="Traditional Arabic"/>
          <w:sz w:val="36"/>
          <w:szCs w:val="36"/>
          <w:rtl/>
        </w:rPr>
        <w:t xml:space="preserve">ا فلا يستغرق. </w:t>
      </w:r>
    </w:p>
    <w:p w14:paraId="6D3B30EC" w14:textId="77777777" w:rsidR="00BA5FFF" w:rsidRPr="00187B54" w:rsidRDefault="00BA5FFF" w:rsidP="00BA5FFF">
      <w:pPr>
        <w:spacing w:after="160" w:line="256" w:lineRule="auto"/>
        <w:ind w:firstLine="720"/>
        <w:jc w:val="both"/>
        <w:rPr>
          <w:rFonts w:ascii="Traditional Arabic" w:eastAsia="Calibri" w:hAnsi="Traditional Arabic" w:cs="Traditional Arabic"/>
          <w:b/>
          <w:bCs/>
          <w:color w:val="7030A0"/>
          <w:sz w:val="36"/>
          <w:szCs w:val="36"/>
          <w:rtl/>
        </w:rPr>
      </w:pPr>
      <w:r w:rsidRPr="00A40580">
        <w:rPr>
          <w:rFonts w:ascii="Traditional Arabic" w:eastAsia="Calibri" w:hAnsi="Traditional Arabic" w:cs="Traditional Arabic"/>
          <w:b/>
          <w:bCs/>
          <w:color w:val="7030A0"/>
          <w:sz w:val="36"/>
          <w:szCs w:val="36"/>
          <w:rtl/>
        </w:rPr>
        <w:t>من فوائد الحديث:</w:t>
      </w:r>
    </w:p>
    <w:p w14:paraId="12D0C759"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w:t>
      </w:r>
      <w:r>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سنة الصبح في </w:t>
      </w:r>
      <w:r>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الوَقْت</w:t>
      </w:r>
      <w:r w:rsidRPr="00FA6DB9">
        <w:rPr>
          <w:rFonts w:ascii="Traditional Arabic" w:eastAsia="Calibri" w:hAnsi="Traditional Arabic" w:cs="Traditional Arabic"/>
          <w:sz w:val="36"/>
          <w:szCs w:val="36"/>
          <w:rtl/>
        </w:rPr>
        <w:t xml:space="preserve"> وتخفيفها.</w:t>
      </w:r>
    </w:p>
    <w:p w14:paraId="6E7C4D50"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الاضطجاع و</w:t>
      </w:r>
      <w:r>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الشق الأيمن.</w:t>
      </w:r>
    </w:p>
    <w:p w14:paraId="31AEE7CE"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الاضطجاع اليسير لا ينقض الوضوء.</w:t>
      </w:r>
    </w:p>
    <w:p w14:paraId="1DFF997D"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استحباب إتيان المؤذن إلى </w:t>
      </w:r>
      <w:r>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الراتب وإعلامه بحضور </w:t>
      </w:r>
      <w:r>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w:t>
      </w:r>
    </w:p>
    <w:p w14:paraId="71B0071B" w14:textId="77777777" w:rsidR="00BA5FFF" w:rsidRPr="00FA6DB9" w:rsidRDefault="00BA5FFF" w:rsidP="00BA5FF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 الانتظار </w:t>
      </w:r>
      <w:r>
        <w:rPr>
          <w:rFonts w:ascii="Traditional Arabic" w:eastAsia="Calibri" w:hAnsi="Traditional Arabic" w:cs="Traditional Arabic"/>
          <w:sz w:val="36"/>
          <w:szCs w:val="36"/>
          <w:rtl/>
        </w:rPr>
        <w:t>للصَّلاة</w:t>
      </w:r>
      <w:r w:rsidRPr="00FA6DB9">
        <w:rPr>
          <w:rFonts w:ascii="Traditional Arabic" w:eastAsia="Calibri" w:hAnsi="Traditional Arabic" w:cs="Traditional Arabic"/>
          <w:sz w:val="36"/>
          <w:szCs w:val="36"/>
          <w:rtl/>
        </w:rPr>
        <w:t xml:space="preserve"> في البيت كالانتظار في </w:t>
      </w:r>
      <w:r>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إذ لو لم يكن كذلك لخرج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إلى </w:t>
      </w:r>
      <w:r>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ليأخذ لنفسه بحظها من </w:t>
      </w:r>
      <w:r>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الانتظار.</w:t>
      </w:r>
    </w:p>
    <w:p w14:paraId="247EF25A" w14:textId="77777777" w:rsidR="00E81D9F" w:rsidRPr="00006E46" w:rsidRDefault="00E81D9F" w:rsidP="00E81D9F">
      <w:pPr>
        <w:pStyle w:val="2"/>
        <w:rPr>
          <w:rtl/>
        </w:rPr>
      </w:pPr>
      <w:bookmarkStart w:id="873" w:name="_Toc98591867"/>
      <w:r w:rsidRPr="00006E46">
        <w:rPr>
          <w:rFonts w:hint="cs"/>
          <w:rtl/>
        </w:rPr>
        <w:t>باب حفظ الفرج واللسان:</w:t>
      </w:r>
      <w:bookmarkEnd w:id="873"/>
    </w:p>
    <w:p w14:paraId="35242902" w14:textId="2D1463A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 السَّاعِدِيِّ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06E46">
        <w:rPr>
          <w:rFonts w:ascii="Traditional Arabic" w:eastAsia="Calibri" w:hAnsi="Traditional Arabic" w:cs="Traditional Arabic"/>
          <w:b/>
          <w:bCs/>
          <w:color w:val="0070C0"/>
          <w:sz w:val="36"/>
          <w:szCs w:val="36"/>
          <w:rtl/>
        </w:rPr>
        <w:t>مَنْ تَوَكَّلَ لِي مَا بَيْنَ رِجْلَيْهِ وَمَا بَيْنَ لَحْيَيْهِ، تَوَكَّلْتُ لَهُ بِالْجَنَّةِ</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4746020D"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373B23BB" w14:textId="6CF97FC0" w:rsidR="00D2254E" w:rsidRDefault="00054D62"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E81D9F" w:rsidRPr="00FA6DB9">
        <w:rPr>
          <w:rFonts w:ascii="Traditional Arabic" w:eastAsia="Calibri" w:hAnsi="Traditional Arabic" w:cs="Traditional Arabic"/>
          <w:sz w:val="36"/>
          <w:szCs w:val="36"/>
          <w:rtl/>
        </w:rPr>
        <w:t>توكل: تكفل</w:t>
      </w:r>
      <w:r w:rsidR="00D2254E">
        <w:rPr>
          <w:rFonts w:ascii="Traditional Arabic" w:eastAsia="Calibri" w:hAnsi="Traditional Arabic" w:cs="Traditional Arabic" w:hint="cs"/>
          <w:sz w:val="36"/>
          <w:szCs w:val="36"/>
          <w:rtl/>
        </w:rPr>
        <w:t>.</w:t>
      </w:r>
    </w:p>
    <w:p w14:paraId="2E3E2F2A" w14:textId="77777777" w:rsidR="00D2254E" w:rsidRPr="00FA6DB9" w:rsidRDefault="00D2254E" w:rsidP="00D2254E">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w:t>
      </w:r>
      <w:r w:rsidRPr="00B40718">
        <w:rPr>
          <w:rFonts w:ascii="Traditional Arabic" w:eastAsia="Calibri" w:hAnsi="Traditional Arabic" w:cs="Traditional Arabic"/>
          <w:bCs/>
          <w:color w:val="7030A0"/>
          <w:sz w:val="36"/>
          <w:szCs w:val="36"/>
          <w:rtl/>
        </w:rPr>
        <w:t>من فوائد الحديث:</w:t>
      </w:r>
    </w:p>
    <w:p w14:paraId="63C97BC5" w14:textId="3BC4CAF3"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أن أعظم البلاء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المرء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لسانه وفرجه، فمن وقي شرهما وقي أعظم الشر.</w:t>
      </w:r>
    </w:p>
    <w:p w14:paraId="52CA0D6A" w14:textId="52FB04C8" w:rsidR="00ED78A8" w:rsidRPr="00FA6DB9" w:rsidRDefault="00ED78A8" w:rsidP="00ED78A8">
      <w:pPr>
        <w:pStyle w:val="2"/>
        <w:rPr>
          <w:rtl/>
        </w:rPr>
      </w:pPr>
      <w:bookmarkStart w:id="874" w:name="_Toc98591868"/>
      <w:r>
        <w:rPr>
          <w:rFonts w:hint="cs"/>
          <w:rtl/>
        </w:rPr>
        <w:t>باب فضل الأمر بالمعروف و</w:t>
      </w:r>
      <w:r w:rsidR="00180F4E">
        <w:rPr>
          <w:rFonts w:hint="cs"/>
          <w:rtl/>
        </w:rPr>
        <w:t>النَّهي</w:t>
      </w:r>
      <w:r>
        <w:rPr>
          <w:rFonts w:hint="cs"/>
          <w:rtl/>
        </w:rPr>
        <w:t xml:space="preserve"> عن المنكر:</w:t>
      </w:r>
      <w:bookmarkEnd w:id="874"/>
    </w:p>
    <w:p w14:paraId="2C718588" w14:textId="0DC4FD71" w:rsidR="00ED78A8" w:rsidRDefault="00ED78A8" w:rsidP="00ED78A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النُّعْمَانِ بْنِ بَشِيرٍ -رَضِيَ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7024C2">
        <w:rPr>
          <w:rFonts w:ascii="Traditional Arabic" w:eastAsia="Calibri" w:hAnsi="Traditional Arabic" w:cs="Traditional Arabic"/>
          <w:b/>
          <w:bCs/>
          <w:color w:val="0070C0"/>
          <w:sz w:val="36"/>
          <w:szCs w:val="36"/>
          <w:rtl/>
        </w:rPr>
        <w:t xml:space="preserve">مَثَلُ الْقَائِمِ </w:t>
      </w:r>
      <w:r w:rsidR="00C82FFB">
        <w:rPr>
          <w:rFonts w:ascii="Traditional Arabic" w:eastAsia="Calibri" w:hAnsi="Traditional Arabic" w:cs="Traditional Arabic"/>
          <w:b/>
          <w:bCs/>
          <w:color w:val="0070C0"/>
          <w:sz w:val="36"/>
          <w:szCs w:val="36"/>
          <w:rtl/>
        </w:rPr>
        <w:t>عَلَى</w:t>
      </w:r>
      <w:r w:rsidRPr="007024C2">
        <w:rPr>
          <w:rFonts w:ascii="Traditional Arabic" w:eastAsia="Calibri" w:hAnsi="Traditional Arabic" w:cs="Traditional Arabic"/>
          <w:b/>
          <w:bCs/>
          <w:color w:val="0070C0"/>
          <w:sz w:val="36"/>
          <w:szCs w:val="36"/>
          <w:rtl/>
        </w:rPr>
        <w:t xml:space="preserve"> حُدُودِ اللَّهِ، وَالْوَاقِعِ فِيهَا، كَمَثَلِ قَوْمٍ اسْتَهَمُوا </w:t>
      </w:r>
      <w:r w:rsidR="00C82FFB">
        <w:rPr>
          <w:rFonts w:ascii="Traditional Arabic" w:eastAsia="Calibri" w:hAnsi="Traditional Arabic" w:cs="Traditional Arabic"/>
          <w:b/>
          <w:bCs/>
          <w:color w:val="0070C0"/>
          <w:sz w:val="36"/>
          <w:szCs w:val="36"/>
          <w:rtl/>
        </w:rPr>
        <w:t>عَلَى</w:t>
      </w:r>
      <w:r w:rsidRPr="007024C2">
        <w:rPr>
          <w:rFonts w:ascii="Traditional Arabic" w:eastAsia="Calibri" w:hAnsi="Traditional Arabic" w:cs="Traditional Arabic"/>
          <w:b/>
          <w:bCs/>
          <w:color w:val="0070C0"/>
          <w:sz w:val="36"/>
          <w:szCs w:val="36"/>
          <w:rtl/>
        </w:rPr>
        <w:t xml:space="preserve"> سَفِينَةٍ، فَأَصَابَ بَعْضُهُمْ أَعْلَاهَا، </w:t>
      </w:r>
      <w:r w:rsidRPr="007024C2">
        <w:rPr>
          <w:rFonts w:ascii="Traditional Arabic" w:eastAsia="Calibri" w:hAnsi="Traditional Arabic" w:cs="Traditional Arabic" w:hint="eastAsia"/>
          <w:b/>
          <w:bCs/>
          <w:color w:val="0070C0"/>
          <w:sz w:val="36"/>
          <w:szCs w:val="36"/>
          <w:rtl/>
        </w:rPr>
        <w:t>وَبَعْضُهُمْ</w:t>
      </w:r>
      <w:r w:rsidRPr="007024C2">
        <w:rPr>
          <w:rFonts w:ascii="Traditional Arabic" w:eastAsia="Calibri" w:hAnsi="Traditional Arabic" w:cs="Traditional Arabic"/>
          <w:b/>
          <w:bCs/>
          <w:color w:val="0070C0"/>
          <w:sz w:val="36"/>
          <w:szCs w:val="36"/>
          <w:rtl/>
        </w:rPr>
        <w:t xml:space="preserve"> </w:t>
      </w:r>
      <w:r w:rsidRPr="007024C2">
        <w:rPr>
          <w:rFonts w:ascii="Traditional Arabic" w:eastAsia="Calibri" w:hAnsi="Traditional Arabic" w:cs="Traditional Arabic"/>
          <w:b/>
          <w:bCs/>
          <w:color w:val="0070C0"/>
          <w:sz w:val="36"/>
          <w:szCs w:val="36"/>
          <w:rtl/>
        </w:rPr>
        <w:lastRenderedPageBreak/>
        <w:t xml:space="preserve">أَسْفَلَهَا، فَكَانَ </w:t>
      </w:r>
      <w:r w:rsidR="00C82FFB">
        <w:rPr>
          <w:rFonts w:ascii="Traditional Arabic" w:eastAsia="Calibri" w:hAnsi="Traditional Arabic" w:cs="Traditional Arabic"/>
          <w:b/>
          <w:bCs/>
          <w:color w:val="0070C0"/>
          <w:sz w:val="36"/>
          <w:szCs w:val="36"/>
          <w:rtl/>
        </w:rPr>
        <w:t>الذِي</w:t>
      </w:r>
      <w:r w:rsidRPr="007024C2">
        <w:rPr>
          <w:rFonts w:ascii="Traditional Arabic" w:eastAsia="Calibri" w:hAnsi="Traditional Arabic" w:cs="Traditional Arabic"/>
          <w:b/>
          <w:bCs/>
          <w:color w:val="0070C0"/>
          <w:sz w:val="36"/>
          <w:szCs w:val="36"/>
          <w:rtl/>
        </w:rPr>
        <w:t xml:space="preserve">نَ فِي أَسْفَلِهَا إِذَا اسْتَقَوْا مِنَ الْمَاءِ مَرُّوا </w:t>
      </w:r>
      <w:r w:rsidR="00C82FFB">
        <w:rPr>
          <w:rFonts w:ascii="Traditional Arabic" w:eastAsia="Calibri" w:hAnsi="Traditional Arabic" w:cs="Traditional Arabic"/>
          <w:b/>
          <w:bCs/>
          <w:color w:val="0070C0"/>
          <w:sz w:val="36"/>
          <w:szCs w:val="36"/>
          <w:rtl/>
        </w:rPr>
        <w:t>عَلَى</w:t>
      </w:r>
      <w:r w:rsidRPr="007024C2">
        <w:rPr>
          <w:rFonts w:ascii="Traditional Arabic" w:eastAsia="Calibri" w:hAnsi="Traditional Arabic" w:cs="Traditional Arabic"/>
          <w:b/>
          <w:bCs/>
          <w:color w:val="0070C0"/>
          <w:sz w:val="36"/>
          <w:szCs w:val="36"/>
          <w:rtl/>
        </w:rPr>
        <w:t xml:space="preserve"> مَنْ فَوْقَهُمْ، فَقَالُوا: لَوْ أَنَّا خَرَقْنَا فِي نَصِيبِنَا خَرْقًا، وَلَمْ نُؤْذِ مَنْ فَوْقَنَا، فَإِنْ يَتْرُكُوهُمْ وَمَا أَرَادُوا هَلَكُوا </w:t>
      </w:r>
      <w:r w:rsidR="00050A80">
        <w:rPr>
          <w:rFonts w:ascii="Traditional Arabic" w:eastAsia="Calibri" w:hAnsi="Traditional Arabic" w:cs="Traditional Arabic"/>
          <w:b/>
          <w:bCs/>
          <w:color w:val="0070C0"/>
          <w:sz w:val="36"/>
          <w:szCs w:val="36"/>
          <w:rtl/>
        </w:rPr>
        <w:t>جميعًا</w:t>
      </w:r>
      <w:r w:rsidRPr="007024C2">
        <w:rPr>
          <w:rFonts w:ascii="Traditional Arabic" w:eastAsia="Calibri" w:hAnsi="Traditional Arabic" w:cs="Traditional Arabic" w:hint="eastAsia"/>
          <w:b/>
          <w:bCs/>
          <w:color w:val="0070C0"/>
          <w:sz w:val="36"/>
          <w:szCs w:val="36"/>
          <w:rtl/>
        </w:rPr>
        <w:t>،</w:t>
      </w:r>
      <w:r w:rsidRPr="007024C2">
        <w:rPr>
          <w:rFonts w:ascii="Traditional Arabic" w:eastAsia="Calibri" w:hAnsi="Traditional Arabic" w:cs="Traditional Arabic"/>
          <w:b/>
          <w:bCs/>
          <w:color w:val="0070C0"/>
          <w:sz w:val="36"/>
          <w:szCs w:val="36"/>
          <w:rtl/>
        </w:rPr>
        <w:t xml:space="preserve"> وَإِنْ أَخَذُوا </w:t>
      </w:r>
      <w:r w:rsidR="00C82FFB">
        <w:rPr>
          <w:rFonts w:ascii="Traditional Arabic" w:eastAsia="Calibri" w:hAnsi="Traditional Arabic" w:cs="Traditional Arabic"/>
          <w:b/>
          <w:bCs/>
          <w:color w:val="0070C0"/>
          <w:sz w:val="36"/>
          <w:szCs w:val="36"/>
          <w:rtl/>
        </w:rPr>
        <w:t>عَلَى</w:t>
      </w:r>
      <w:r w:rsidRPr="007024C2">
        <w:rPr>
          <w:rFonts w:ascii="Traditional Arabic" w:eastAsia="Calibri" w:hAnsi="Traditional Arabic" w:cs="Traditional Arabic"/>
          <w:b/>
          <w:bCs/>
          <w:color w:val="0070C0"/>
          <w:sz w:val="36"/>
          <w:szCs w:val="36"/>
          <w:rtl/>
        </w:rPr>
        <w:t xml:space="preserve"> أَيْدِيهِمْ نَجَوْا وَنَجَوْا </w:t>
      </w:r>
      <w:r w:rsidR="00050A80">
        <w:rPr>
          <w:rFonts w:ascii="Traditional Arabic" w:eastAsia="Calibri" w:hAnsi="Traditional Arabic" w:cs="Traditional Arabic"/>
          <w:b/>
          <w:bCs/>
          <w:color w:val="0070C0"/>
          <w:sz w:val="36"/>
          <w:szCs w:val="36"/>
          <w:rtl/>
        </w:rPr>
        <w:t>جميعًا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A1C8D12" w14:textId="77777777" w:rsidR="00ED78A8" w:rsidRPr="007024C2" w:rsidRDefault="00ED78A8" w:rsidP="00ED78A8">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7024C2">
        <w:rPr>
          <w:rFonts w:ascii="Traditional Arabic" w:eastAsia="Calibri" w:hAnsi="Traditional Arabic" w:cs="Traditional Arabic" w:hint="cs"/>
          <w:b/>
          <w:bCs/>
          <w:color w:val="7030A0"/>
          <w:sz w:val="36"/>
          <w:szCs w:val="36"/>
          <w:rtl/>
          <w:lang w:val="x-none" w:eastAsia="x-none" w:bidi="ar-EG"/>
        </w:rPr>
        <w:t>معاني الكلمات:</w:t>
      </w:r>
    </w:p>
    <w:p w14:paraId="545CBD23" w14:textId="77777777" w:rsidR="00ED78A8" w:rsidRPr="007024C2" w:rsidRDefault="00ED78A8" w:rsidP="00503640">
      <w:pPr>
        <w:pStyle w:val="ab"/>
        <w:spacing w:after="160" w:line="256" w:lineRule="auto"/>
        <w:jc w:val="both"/>
        <w:rPr>
          <w:rFonts w:ascii="Traditional Arabic" w:eastAsia="Calibri" w:hAnsi="Traditional Arabic" w:cs="Traditional Arabic"/>
          <w:sz w:val="36"/>
          <w:szCs w:val="36"/>
          <w:rtl/>
        </w:rPr>
      </w:pPr>
      <w:r w:rsidRPr="007024C2">
        <w:rPr>
          <w:rFonts w:ascii="Traditional Arabic" w:eastAsia="Calibri" w:hAnsi="Traditional Arabic" w:cs="Traditional Arabic"/>
          <w:sz w:val="36"/>
          <w:szCs w:val="36"/>
          <w:rtl/>
        </w:rPr>
        <w:t>استهموا: اقترعوا.</w:t>
      </w:r>
    </w:p>
    <w:p w14:paraId="04D0BA24" w14:textId="77777777" w:rsidR="00ED78A8" w:rsidRPr="007024C2" w:rsidRDefault="00ED78A8" w:rsidP="00ED78A8">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5681A30F" w14:textId="1696F07D" w:rsidR="00ED78A8" w:rsidRPr="00FA6DB9" w:rsidRDefault="00ED78A8" w:rsidP="00ED78A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١-استحقاق العقوبة بترك الأمر بالمعروف و</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المنكر.</w:t>
      </w:r>
    </w:p>
    <w:p w14:paraId="46596831" w14:textId="77777777" w:rsidR="00ED78A8" w:rsidRPr="00FA6DB9" w:rsidRDefault="00ED78A8" w:rsidP="00ED78A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٢-تبيين العالم الحكم بضرب المثل.</w:t>
      </w:r>
    </w:p>
    <w:p w14:paraId="6EFEEF4C" w14:textId="51B645E9" w:rsidR="00ED78A8" w:rsidRPr="00FA6DB9" w:rsidRDefault="00ED78A8" w:rsidP="00ED78A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sidR="006C35F7">
        <w:rPr>
          <w:rFonts w:ascii="Traditional Arabic" w:eastAsia="Calibri" w:hAnsi="Traditional Arabic" w:cs="Traditional Arabic"/>
          <w:sz w:val="36"/>
          <w:szCs w:val="36"/>
          <w:rtl/>
        </w:rPr>
        <w:t>وُجُوب</w:t>
      </w:r>
      <w:r w:rsidRPr="00FA6DB9">
        <w:rPr>
          <w:rFonts w:ascii="Traditional Arabic" w:eastAsia="Calibri" w:hAnsi="Traditional Arabic" w:cs="Traditional Arabic"/>
          <w:sz w:val="36"/>
          <w:szCs w:val="36"/>
          <w:rtl/>
        </w:rPr>
        <w:t xml:space="preserve"> الصبر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أذى الجار إذا خشي وقوع ما هو أشدُّ ضررا.</w:t>
      </w:r>
    </w:p>
    <w:p w14:paraId="452F2C19" w14:textId="42293684" w:rsidR="00ED78A8" w:rsidRPr="00FA6DB9" w:rsidRDefault="00ED78A8" w:rsidP="00ED78A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٤-أنه ليس لصاحب السفل أن يحدث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صاحب العلوّ ما يضر به.</w:t>
      </w:r>
    </w:p>
    <w:p w14:paraId="3DBB8DBA" w14:textId="1E819F87" w:rsidR="00ED78A8" w:rsidRDefault="00ED78A8" w:rsidP="00ED78A8">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قسمة العقار المتفاوت بالقرعة وإن كان فيه علوٌّ وسفل.</w:t>
      </w:r>
    </w:p>
    <w:p w14:paraId="56AE3995" w14:textId="77777777" w:rsidR="00F73CD9" w:rsidRPr="00FA6DB9" w:rsidRDefault="00F73CD9" w:rsidP="00F73CD9">
      <w:pPr>
        <w:pStyle w:val="2"/>
        <w:rPr>
          <w:rtl/>
        </w:rPr>
      </w:pPr>
      <w:bookmarkStart w:id="875" w:name="_Toc98591869"/>
      <w:r>
        <w:rPr>
          <w:rFonts w:hint="cs"/>
          <w:rtl/>
        </w:rPr>
        <w:t>باب تغيير المنكر لمن استطاع والوعيد الشديد لمن ترك إنكاره:</w:t>
      </w:r>
      <w:bookmarkEnd w:id="875"/>
    </w:p>
    <w:p w14:paraId="74E3DFAB" w14:textId="77479EDD" w:rsidR="00F73CD9" w:rsidRPr="00FA6DB9" w:rsidRDefault="00F73CD9" w:rsidP="00F73CD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جَرِيرٍ</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C22D27">
        <w:rPr>
          <w:rFonts w:ascii="Traditional Arabic" w:eastAsia="Calibri" w:hAnsi="Traditional Arabic" w:cs="Traditional Arabic"/>
          <w:b/>
          <w:bCs/>
          <w:color w:val="0070C0"/>
          <w:sz w:val="36"/>
          <w:szCs w:val="36"/>
          <w:rtl/>
        </w:rPr>
        <w:t xml:space="preserve">مَا مِنْ رَجُلٍ يَكُونُ فِي قَوْمٍ يُعْمَلُ فِيهِمْ بِالْمَعَاصِي يَقْدِرُونَ </w:t>
      </w:r>
      <w:r w:rsidR="00C82FFB">
        <w:rPr>
          <w:rFonts w:ascii="Traditional Arabic" w:eastAsia="Calibri" w:hAnsi="Traditional Arabic" w:cs="Traditional Arabic"/>
          <w:b/>
          <w:bCs/>
          <w:color w:val="0070C0"/>
          <w:sz w:val="36"/>
          <w:szCs w:val="36"/>
          <w:rtl/>
        </w:rPr>
        <w:t>عَلَى</w:t>
      </w:r>
      <w:r w:rsidRPr="00C22D27">
        <w:rPr>
          <w:rFonts w:ascii="Traditional Arabic" w:eastAsia="Calibri" w:hAnsi="Traditional Arabic" w:cs="Traditional Arabic"/>
          <w:b/>
          <w:bCs/>
          <w:color w:val="0070C0"/>
          <w:sz w:val="36"/>
          <w:szCs w:val="36"/>
          <w:rtl/>
        </w:rPr>
        <w:t xml:space="preserve"> أَنْ يُغَيِّرُوا عَلَيْهِ فَلَا يُغَيِّرُوا، إِلَّا أَصَابَهُمُ ال</w:t>
      </w:r>
      <w:r w:rsidRPr="00C22D27">
        <w:rPr>
          <w:rFonts w:ascii="Traditional Arabic" w:eastAsia="Calibri" w:hAnsi="Traditional Arabic" w:cs="Traditional Arabic" w:hint="eastAsia"/>
          <w:b/>
          <w:bCs/>
          <w:color w:val="0070C0"/>
          <w:sz w:val="36"/>
          <w:szCs w:val="36"/>
          <w:rtl/>
        </w:rPr>
        <w:t>لَّهُ</w:t>
      </w:r>
      <w:r w:rsidRPr="00C22D27">
        <w:rPr>
          <w:rFonts w:ascii="Traditional Arabic" w:eastAsia="Calibri" w:hAnsi="Traditional Arabic" w:cs="Traditional Arabic"/>
          <w:b/>
          <w:bCs/>
          <w:color w:val="0070C0"/>
          <w:sz w:val="36"/>
          <w:szCs w:val="36"/>
          <w:rtl/>
        </w:rPr>
        <w:t xml:space="preserve"> بِعَذَابٍ مِنْ قَبْلِ أَنْ يَمُوتُوا</w:t>
      </w:r>
      <w:r w:rsidRPr="00FA6DB9">
        <w:rPr>
          <w:rFonts w:ascii="Traditional Arabic" w:eastAsia="Calibri" w:hAnsi="Traditional Arabic" w:cs="Traditional Arabic"/>
          <w:sz w:val="36"/>
          <w:szCs w:val="36"/>
          <w:rtl/>
        </w:rPr>
        <w:t>) رواه أبو داود وهو حديث حسن</w:t>
      </w:r>
      <w:r>
        <w:rPr>
          <w:rFonts w:ascii="Traditional Arabic" w:eastAsia="Calibri" w:hAnsi="Traditional Arabic" w:cs="Traditional Arabic" w:hint="cs"/>
          <w:sz w:val="36"/>
          <w:szCs w:val="36"/>
          <w:rtl/>
        </w:rPr>
        <w:t>.</w:t>
      </w:r>
    </w:p>
    <w:p w14:paraId="65089B74" w14:textId="3E99E6D0" w:rsidR="00F73CD9" w:rsidRPr="00FA6DB9" w:rsidRDefault="00F73CD9" w:rsidP="00F73CD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حُذَيْفَةَ بْنِ الْيَمَانِ-رضي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22D27">
        <w:rPr>
          <w:rFonts w:ascii="Traditional Arabic" w:eastAsia="Calibri" w:hAnsi="Traditional Arabic" w:cs="Traditional Arabic"/>
          <w:b/>
          <w:bCs/>
          <w:color w:val="0070C0"/>
          <w:sz w:val="36"/>
          <w:szCs w:val="36"/>
          <w:rtl/>
        </w:rPr>
        <w:t>وَ</w:t>
      </w:r>
      <w:r w:rsidR="00C82FFB">
        <w:rPr>
          <w:rFonts w:ascii="Traditional Arabic" w:eastAsia="Calibri" w:hAnsi="Traditional Arabic" w:cs="Traditional Arabic"/>
          <w:b/>
          <w:bCs/>
          <w:color w:val="0070C0"/>
          <w:sz w:val="36"/>
          <w:szCs w:val="36"/>
          <w:rtl/>
        </w:rPr>
        <w:t>الذِي</w:t>
      </w:r>
      <w:r w:rsidRPr="00C22D27">
        <w:rPr>
          <w:rFonts w:ascii="Traditional Arabic" w:eastAsia="Calibri" w:hAnsi="Traditional Arabic" w:cs="Traditional Arabic"/>
          <w:b/>
          <w:bCs/>
          <w:color w:val="0070C0"/>
          <w:sz w:val="36"/>
          <w:szCs w:val="36"/>
          <w:rtl/>
        </w:rPr>
        <w:t xml:space="preserve"> نَفْسِي بِيَدِهِ، لَتَأْمُرُنَّ بِالْمَعْرُوفِ وَلَتَنْهَوُنَّ عَنِ الْمُنْكَرِ، أَوْ لَيُوشِكَنَّ اللَّهُ أَنْ يَبْعَثَ عَلَيْكُمْ عِقَاب</w:t>
      </w:r>
      <w:r w:rsidRPr="00C22D27">
        <w:rPr>
          <w:rFonts w:ascii="Traditional Arabic" w:eastAsia="Calibri" w:hAnsi="Traditional Arabic" w:cs="Traditional Arabic" w:hint="eastAsia"/>
          <w:b/>
          <w:bCs/>
          <w:color w:val="0070C0"/>
          <w:sz w:val="36"/>
          <w:szCs w:val="36"/>
          <w:rtl/>
        </w:rPr>
        <w:t>ًا</w:t>
      </w:r>
      <w:r w:rsidRPr="00C22D27">
        <w:rPr>
          <w:rFonts w:ascii="Traditional Arabic" w:eastAsia="Calibri" w:hAnsi="Traditional Arabic" w:cs="Traditional Arabic"/>
          <w:b/>
          <w:bCs/>
          <w:color w:val="0070C0"/>
          <w:sz w:val="36"/>
          <w:szCs w:val="36"/>
          <w:rtl/>
        </w:rPr>
        <w:t xml:space="preserve"> مِنْهُ، ثُمَّ تَدْعُونَهُ فَلَا يُسْتَجَابُ لَكُمْ</w:t>
      </w:r>
      <w:r w:rsidRPr="00FA6DB9">
        <w:rPr>
          <w:rFonts w:ascii="Traditional Arabic" w:eastAsia="Calibri" w:hAnsi="Traditional Arabic" w:cs="Traditional Arabic"/>
          <w:sz w:val="36"/>
          <w:szCs w:val="36"/>
          <w:rtl/>
        </w:rPr>
        <w:t>) رواه الترمذي وقال: هَذَا حَدِيثٌ حَسَنٌ</w:t>
      </w:r>
      <w:r>
        <w:rPr>
          <w:rFonts w:ascii="Traditional Arabic" w:eastAsia="Calibri" w:hAnsi="Traditional Arabic" w:cs="Traditional Arabic" w:hint="cs"/>
          <w:sz w:val="36"/>
          <w:szCs w:val="36"/>
          <w:rtl/>
        </w:rPr>
        <w:t>.</w:t>
      </w:r>
    </w:p>
    <w:p w14:paraId="1640A68E" w14:textId="05E77F1B" w:rsidR="00F73CD9" w:rsidRPr="00FA6DB9" w:rsidRDefault="00F73CD9" w:rsidP="00F73CD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C33696">
        <w:rPr>
          <w:rFonts w:ascii="Traditional Arabic" w:eastAsia="Calibri" w:hAnsi="Traditional Arabic" w:cs="Traditional Arabic"/>
          <w:b/>
          <w:bCs/>
          <w:color w:val="0070C0"/>
          <w:sz w:val="36"/>
          <w:szCs w:val="36"/>
          <w:rtl/>
        </w:rPr>
        <w:t xml:space="preserve">إِنَّ </w:t>
      </w:r>
      <w:r w:rsidR="00C82FFB">
        <w:rPr>
          <w:rFonts w:ascii="Traditional Arabic" w:eastAsia="Calibri" w:hAnsi="Traditional Arabic" w:cs="Traditional Arabic"/>
          <w:b/>
          <w:bCs/>
          <w:color w:val="0070C0"/>
          <w:sz w:val="36"/>
          <w:szCs w:val="36"/>
          <w:rtl/>
        </w:rPr>
        <w:t>أوَّل</w:t>
      </w:r>
      <w:r w:rsidRPr="00C33696">
        <w:rPr>
          <w:rFonts w:ascii="Traditional Arabic" w:eastAsia="Calibri" w:hAnsi="Traditional Arabic" w:cs="Traditional Arabic"/>
          <w:b/>
          <w:bCs/>
          <w:color w:val="0070C0"/>
          <w:sz w:val="36"/>
          <w:szCs w:val="36"/>
          <w:rtl/>
        </w:rPr>
        <w:t xml:space="preserve"> مَا دَخَلَ النَّقْصُ </w:t>
      </w:r>
      <w:r w:rsidR="00C82FFB">
        <w:rPr>
          <w:rFonts w:ascii="Traditional Arabic" w:eastAsia="Calibri" w:hAnsi="Traditional Arabic" w:cs="Traditional Arabic"/>
          <w:b/>
          <w:bCs/>
          <w:color w:val="0070C0"/>
          <w:sz w:val="36"/>
          <w:szCs w:val="36"/>
          <w:rtl/>
        </w:rPr>
        <w:t>عَلَى</w:t>
      </w:r>
      <w:r w:rsidRPr="00C33696">
        <w:rPr>
          <w:rFonts w:ascii="Traditional Arabic" w:eastAsia="Calibri" w:hAnsi="Traditional Arabic" w:cs="Traditional Arabic"/>
          <w:b/>
          <w:bCs/>
          <w:color w:val="0070C0"/>
          <w:sz w:val="36"/>
          <w:szCs w:val="36"/>
          <w:rtl/>
        </w:rPr>
        <w:t xml:space="preserve"> بَنِي إِسْرَائِيلَ كَانَ الرَّجُلُ يَلْقَى الرَّجُلَ فَيَقُولُ: يَا هَذَا، اتَّقِ اللَّهَ وَدَعْ م</w:t>
      </w:r>
      <w:r w:rsidRPr="00C33696">
        <w:rPr>
          <w:rFonts w:ascii="Traditional Arabic" w:eastAsia="Calibri" w:hAnsi="Traditional Arabic" w:cs="Traditional Arabic" w:hint="eastAsia"/>
          <w:b/>
          <w:bCs/>
          <w:color w:val="0070C0"/>
          <w:sz w:val="36"/>
          <w:szCs w:val="36"/>
          <w:rtl/>
        </w:rPr>
        <w:t>َا</w:t>
      </w:r>
      <w:r w:rsidRPr="00C33696">
        <w:rPr>
          <w:rFonts w:ascii="Traditional Arabic" w:eastAsia="Calibri" w:hAnsi="Traditional Arabic" w:cs="Traditional Arabic"/>
          <w:b/>
          <w:bCs/>
          <w:color w:val="0070C0"/>
          <w:sz w:val="36"/>
          <w:szCs w:val="36"/>
          <w:rtl/>
        </w:rPr>
        <w:t xml:space="preserve"> تَصْنَعُ؛ </w:t>
      </w:r>
      <w:r w:rsidRPr="00C33696">
        <w:rPr>
          <w:rFonts w:ascii="Traditional Arabic" w:eastAsia="Calibri" w:hAnsi="Traditional Arabic" w:cs="Traditional Arabic"/>
          <w:b/>
          <w:bCs/>
          <w:color w:val="0070C0"/>
          <w:sz w:val="36"/>
          <w:szCs w:val="36"/>
          <w:rtl/>
        </w:rPr>
        <w:lastRenderedPageBreak/>
        <w:t>فَإِنَّهُ لَا يَحِلُّ لَكَ. ثُمَّ يَلْقَاهُ مِنَ الْغَدِ فَلَا يَمْنَعُهُ ذَلِكَ أَنْ يَكُونَ أَكِيلَهُ وَشَرِيبَهُ وَقَعِيدَهُ، فَلَمَّا فَعَلُوا ذَلِكَ ضَرَبَ اللَّهُ قُلُوبَ بَعْضِهِمْ بِبَعْضٍ</w:t>
      </w:r>
      <w:r w:rsidRPr="00FA6DB9">
        <w:rPr>
          <w:rFonts w:ascii="Traditional Arabic" w:eastAsia="Calibri" w:hAnsi="Traditional Arabic" w:cs="Traditional Arabic"/>
          <w:sz w:val="36"/>
          <w:szCs w:val="36"/>
          <w:rtl/>
        </w:rPr>
        <w:t xml:space="preserve">). ثُمَّ قَالَ: </w:t>
      </w:r>
      <w:r w:rsidRPr="00C33696">
        <w:rPr>
          <w:rFonts w:ascii="Traditional Arabic" w:eastAsia="Calibri" w:hAnsi="Traditional Arabic" w:cs="Traditional Arabic"/>
          <w:b/>
          <w:bCs/>
          <w:color w:val="0070C0"/>
          <w:sz w:val="36"/>
          <w:szCs w:val="36"/>
          <w:rtl/>
        </w:rPr>
        <w:t xml:space="preserve">{لُعِنَ </w:t>
      </w:r>
      <w:r w:rsidR="00C82FFB">
        <w:rPr>
          <w:rFonts w:ascii="Traditional Arabic" w:eastAsia="Calibri" w:hAnsi="Traditional Arabic" w:cs="Traditional Arabic"/>
          <w:b/>
          <w:bCs/>
          <w:color w:val="0070C0"/>
          <w:sz w:val="36"/>
          <w:szCs w:val="36"/>
          <w:rtl/>
        </w:rPr>
        <w:t>الذِي</w:t>
      </w:r>
      <w:r w:rsidRPr="00C33696">
        <w:rPr>
          <w:rFonts w:ascii="Traditional Arabic" w:eastAsia="Calibri" w:hAnsi="Traditional Arabic" w:cs="Traditional Arabic"/>
          <w:b/>
          <w:bCs/>
          <w:color w:val="0070C0"/>
          <w:sz w:val="36"/>
          <w:szCs w:val="36"/>
          <w:rtl/>
        </w:rPr>
        <w:t xml:space="preserve">نَ كَفَرُوا مِن </w:t>
      </w:r>
      <w:r w:rsidRPr="00C33696">
        <w:rPr>
          <w:rFonts w:ascii="Traditional Arabic" w:eastAsia="Calibri" w:hAnsi="Traditional Arabic" w:cs="Traditional Arabic" w:hint="eastAsia"/>
          <w:b/>
          <w:bCs/>
          <w:color w:val="0070C0"/>
          <w:sz w:val="36"/>
          <w:szCs w:val="36"/>
          <w:rtl/>
        </w:rPr>
        <w:t>بَنِي</w:t>
      </w:r>
      <w:r w:rsidRPr="00C33696">
        <w:rPr>
          <w:rFonts w:ascii="Traditional Arabic" w:eastAsia="Calibri" w:hAnsi="Traditional Arabic" w:cs="Traditional Arabic"/>
          <w:b/>
          <w:bCs/>
          <w:color w:val="0070C0"/>
          <w:sz w:val="36"/>
          <w:szCs w:val="36"/>
          <w:rtl/>
        </w:rPr>
        <w:t xml:space="preserve"> إِسْرَائِيلَ </w:t>
      </w:r>
      <w:r w:rsidR="00C82FFB">
        <w:rPr>
          <w:rFonts w:ascii="Traditional Arabic" w:eastAsia="Calibri" w:hAnsi="Traditional Arabic" w:cs="Traditional Arabic"/>
          <w:b/>
          <w:bCs/>
          <w:color w:val="0070C0"/>
          <w:sz w:val="36"/>
          <w:szCs w:val="36"/>
          <w:rtl/>
        </w:rPr>
        <w:t>عَلَى</w:t>
      </w:r>
      <w:r w:rsidRPr="00C33696">
        <w:rPr>
          <w:rFonts w:ascii="Traditional Arabic" w:eastAsia="Calibri" w:hAnsi="Traditional Arabic" w:cs="Traditional Arabic"/>
          <w:b/>
          <w:bCs/>
          <w:color w:val="0070C0"/>
          <w:sz w:val="36"/>
          <w:szCs w:val="36"/>
          <w:rtl/>
        </w:rPr>
        <w:t xml:space="preserve"> لِسَانِ دَاوُدَ وَعِيسَى ابْنِ مَرْيَمَ} إِلَى قوله: {فَاسِقُونَ}. ثُمَّ قَالَ: (كَلَّا وَاللَّهِ لَتَأْمُرُنَّ بِالْمَعْرُوفِ وَلَتَنْهَوُنَّ عَنِ الْمُنْكَرِ، وَلَتَأْخُذُنَّ </w:t>
      </w:r>
      <w:r w:rsidR="00C82FFB">
        <w:rPr>
          <w:rFonts w:ascii="Traditional Arabic" w:eastAsia="Calibri" w:hAnsi="Traditional Arabic" w:cs="Traditional Arabic"/>
          <w:b/>
          <w:bCs/>
          <w:color w:val="0070C0"/>
          <w:sz w:val="36"/>
          <w:szCs w:val="36"/>
          <w:rtl/>
        </w:rPr>
        <w:t>عَلَى</w:t>
      </w:r>
      <w:r w:rsidRPr="00C33696">
        <w:rPr>
          <w:rFonts w:ascii="Traditional Arabic" w:eastAsia="Calibri" w:hAnsi="Traditional Arabic" w:cs="Traditional Arabic"/>
          <w:b/>
          <w:bCs/>
          <w:color w:val="0070C0"/>
          <w:sz w:val="36"/>
          <w:szCs w:val="36"/>
          <w:rtl/>
        </w:rPr>
        <w:t xml:space="preserve"> يَدَيِ الظَّالِمِ، وَلَتَأْطُرُنَّهُ </w:t>
      </w:r>
      <w:r w:rsidR="00C82FFB">
        <w:rPr>
          <w:rFonts w:ascii="Traditional Arabic" w:eastAsia="Calibri" w:hAnsi="Traditional Arabic" w:cs="Traditional Arabic"/>
          <w:b/>
          <w:bCs/>
          <w:color w:val="0070C0"/>
          <w:sz w:val="36"/>
          <w:szCs w:val="36"/>
          <w:rtl/>
        </w:rPr>
        <w:t>عَلَى</w:t>
      </w:r>
      <w:r w:rsidRPr="00C33696">
        <w:rPr>
          <w:rFonts w:ascii="Traditional Arabic" w:eastAsia="Calibri" w:hAnsi="Traditional Arabic" w:cs="Traditional Arabic"/>
          <w:b/>
          <w:bCs/>
          <w:color w:val="0070C0"/>
          <w:sz w:val="36"/>
          <w:szCs w:val="36"/>
          <w:rtl/>
        </w:rPr>
        <w:t xml:space="preserve"> </w:t>
      </w:r>
      <w:r w:rsidRPr="00C33696">
        <w:rPr>
          <w:rFonts w:ascii="Traditional Arabic" w:eastAsia="Calibri" w:hAnsi="Traditional Arabic" w:cs="Traditional Arabic" w:hint="eastAsia"/>
          <w:b/>
          <w:bCs/>
          <w:color w:val="0070C0"/>
          <w:sz w:val="36"/>
          <w:szCs w:val="36"/>
          <w:rtl/>
        </w:rPr>
        <w:t>الْحَقِّ</w:t>
      </w:r>
      <w:r w:rsidRPr="00C33696">
        <w:rPr>
          <w:rFonts w:ascii="Traditional Arabic" w:eastAsia="Calibri" w:hAnsi="Traditional Arabic" w:cs="Traditional Arabic"/>
          <w:b/>
          <w:bCs/>
          <w:color w:val="0070C0"/>
          <w:sz w:val="36"/>
          <w:szCs w:val="36"/>
          <w:rtl/>
        </w:rPr>
        <w:t xml:space="preserve"> أَطْرًا، وَلَتَقْصُرُنَّهُ </w:t>
      </w:r>
      <w:r w:rsidR="00C82FFB">
        <w:rPr>
          <w:rFonts w:ascii="Traditional Arabic" w:eastAsia="Calibri" w:hAnsi="Traditional Arabic" w:cs="Traditional Arabic"/>
          <w:b/>
          <w:bCs/>
          <w:color w:val="0070C0"/>
          <w:sz w:val="36"/>
          <w:szCs w:val="36"/>
          <w:rtl/>
        </w:rPr>
        <w:t>عَلَى</w:t>
      </w:r>
      <w:r w:rsidRPr="00C33696">
        <w:rPr>
          <w:rFonts w:ascii="Traditional Arabic" w:eastAsia="Calibri" w:hAnsi="Traditional Arabic" w:cs="Traditional Arabic"/>
          <w:b/>
          <w:bCs/>
          <w:color w:val="0070C0"/>
          <w:sz w:val="36"/>
          <w:szCs w:val="36"/>
          <w:rtl/>
        </w:rPr>
        <w:t xml:space="preserve"> الْحَقِّ قَصْرًا</w:t>
      </w:r>
      <w:r w:rsidRPr="00FA6DB9">
        <w:rPr>
          <w:rFonts w:ascii="Traditional Arabic" w:eastAsia="Calibri" w:hAnsi="Traditional Arabic" w:cs="Traditional Arabic"/>
          <w:sz w:val="36"/>
          <w:szCs w:val="36"/>
          <w:rtl/>
        </w:rPr>
        <w:t>)، وفي رواية: (</w:t>
      </w:r>
      <w:r w:rsidRPr="00C33696">
        <w:rPr>
          <w:rFonts w:ascii="Traditional Arabic" w:eastAsia="Calibri" w:hAnsi="Traditional Arabic" w:cs="Traditional Arabic"/>
          <w:b/>
          <w:bCs/>
          <w:color w:val="0070C0"/>
          <w:sz w:val="36"/>
          <w:szCs w:val="36"/>
          <w:rtl/>
        </w:rPr>
        <w:t>أ</w:t>
      </w:r>
      <w:r w:rsidRPr="00C33696">
        <w:rPr>
          <w:rFonts w:ascii="Traditional Arabic" w:eastAsia="Calibri" w:hAnsi="Traditional Arabic" w:cs="Traditional Arabic" w:hint="cs"/>
          <w:b/>
          <w:bCs/>
          <w:color w:val="0070C0"/>
          <w:sz w:val="36"/>
          <w:szCs w:val="36"/>
          <w:rtl/>
        </w:rPr>
        <w:t>َ</w:t>
      </w:r>
      <w:r w:rsidRPr="00C33696">
        <w:rPr>
          <w:rFonts w:ascii="Traditional Arabic" w:eastAsia="Calibri" w:hAnsi="Traditional Arabic" w:cs="Traditional Arabic"/>
          <w:b/>
          <w:bCs/>
          <w:color w:val="0070C0"/>
          <w:sz w:val="36"/>
          <w:szCs w:val="36"/>
          <w:rtl/>
        </w:rPr>
        <w:t xml:space="preserve">وْ لَيَضْرِبَنَّ اللَّهُ بِقُلُوبِ بَعْضِكُمْ </w:t>
      </w:r>
      <w:r w:rsidR="00C82FFB">
        <w:rPr>
          <w:rFonts w:ascii="Traditional Arabic" w:eastAsia="Calibri" w:hAnsi="Traditional Arabic" w:cs="Traditional Arabic"/>
          <w:b/>
          <w:bCs/>
          <w:color w:val="0070C0"/>
          <w:sz w:val="36"/>
          <w:szCs w:val="36"/>
          <w:rtl/>
        </w:rPr>
        <w:t>عَلَى</w:t>
      </w:r>
      <w:r w:rsidRPr="00C33696">
        <w:rPr>
          <w:rFonts w:ascii="Traditional Arabic" w:eastAsia="Calibri" w:hAnsi="Traditional Arabic" w:cs="Traditional Arabic"/>
          <w:b/>
          <w:bCs/>
          <w:color w:val="0070C0"/>
          <w:sz w:val="36"/>
          <w:szCs w:val="36"/>
          <w:rtl/>
        </w:rPr>
        <w:t xml:space="preserve"> بَعْضٍ، ثُمَّ لَيَلْعَنَنَّكُمْ كَمَا لَعَنَهُمْ</w:t>
      </w:r>
      <w:r w:rsidRPr="00FA6DB9">
        <w:rPr>
          <w:rFonts w:ascii="Traditional Arabic" w:eastAsia="Calibri" w:hAnsi="Traditional Arabic" w:cs="Traditional Arabic"/>
          <w:sz w:val="36"/>
          <w:szCs w:val="36"/>
          <w:rtl/>
        </w:rPr>
        <w:t>) رواه أبو داود وصححه أحمد شاكر</w:t>
      </w:r>
    </w:p>
    <w:p w14:paraId="49426143" w14:textId="611C7EBD" w:rsidR="00F73CD9" w:rsidRPr="00FA6DB9" w:rsidRDefault="00F73CD9" w:rsidP="00F73CD9">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w:t>
      </w:r>
      <w:r w:rsidR="00D2254E">
        <w:rPr>
          <w:rFonts w:ascii="Traditional Arabic" w:eastAsia="Calibri" w:hAnsi="Traditional Arabic" w:cs="Traditional Arabic" w:hint="cs"/>
          <w:bCs/>
          <w:color w:val="7030A0"/>
          <w:sz w:val="36"/>
          <w:szCs w:val="36"/>
          <w:rtl/>
        </w:rPr>
        <w:t>أ</w:t>
      </w:r>
      <w:r w:rsidRPr="00EA164A">
        <w:rPr>
          <w:rFonts w:ascii="Traditional Arabic" w:eastAsia="Calibri" w:hAnsi="Traditional Arabic" w:cs="Traditional Arabic"/>
          <w:bCs/>
          <w:color w:val="7030A0"/>
          <w:sz w:val="36"/>
          <w:szCs w:val="36"/>
          <w:rtl/>
        </w:rPr>
        <w:t>ح</w:t>
      </w:r>
      <w:r w:rsidR="00D2254E">
        <w:rPr>
          <w:rFonts w:ascii="Traditional Arabic" w:eastAsia="Calibri" w:hAnsi="Traditional Arabic" w:cs="Traditional Arabic" w:hint="cs"/>
          <w:bCs/>
          <w:color w:val="7030A0"/>
          <w:sz w:val="36"/>
          <w:szCs w:val="36"/>
          <w:rtl/>
        </w:rPr>
        <w:t>ا</w:t>
      </w:r>
      <w:r w:rsidRPr="00EA164A">
        <w:rPr>
          <w:rFonts w:ascii="Traditional Arabic" w:eastAsia="Calibri" w:hAnsi="Traditional Arabic" w:cs="Traditional Arabic"/>
          <w:bCs/>
          <w:color w:val="7030A0"/>
          <w:sz w:val="36"/>
          <w:szCs w:val="36"/>
          <w:rtl/>
        </w:rPr>
        <w:t>ديث:</w:t>
      </w:r>
    </w:p>
    <w:p w14:paraId="129A32B7" w14:textId="5BBCFAD8" w:rsidR="00F73CD9" w:rsidRPr="00FA6DB9" w:rsidRDefault="00F73CD9" w:rsidP="00F73CD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التحذير من ترك الأمر بالمعروف و</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عن المنكر، وبيان عقوبته.</w:t>
      </w:r>
    </w:p>
    <w:p w14:paraId="4098551F" w14:textId="77777777" w:rsidR="00F73CD9" w:rsidRPr="00FA6DB9" w:rsidRDefault="00F73CD9" w:rsidP="00F73CD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الحذر من تطبيع المنكر في النفس بكثرة رؤيته مع عدم إنكاره.</w:t>
      </w:r>
    </w:p>
    <w:p w14:paraId="2F065A68" w14:textId="77777777" w:rsidR="00F73CD9" w:rsidRPr="00FA6DB9" w:rsidRDefault="00F73CD9" w:rsidP="00F73CD9">
      <w:pPr>
        <w:pStyle w:val="2"/>
        <w:rPr>
          <w:rtl/>
        </w:rPr>
      </w:pPr>
      <w:bookmarkStart w:id="876" w:name="_Toc98591870"/>
      <w:r>
        <w:rPr>
          <w:rFonts w:hint="cs"/>
          <w:rtl/>
        </w:rPr>
        <w:t>باب ليس منا من لم يأمر بالمعروف وينه عن المنكر:</w:t>
      </w:r>
      <w:bookmarkEnd w:id="876"/>
    </w:p>
    <w:p w14:paraId="21C720F3" w14:textId="77777777" w:rsidR="00F73CD9" w:rsidRPr="00FA6DB9" w:rsidRDefault="00F73CD9" w:rsidP="00F73CD9">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B5ECD">
        <w:rPr>
          <w:rFonts w:ascii="Traditional Arabic" w:eastAsia="Calibri" w:hAnsi="Traditional Arabic" w:cs="Traditional Arabic"/>
          <w:b/>
          <w:bCs/>
          <w:color w:val="0070C0"/>
          <w:sz w:val="36"/>
          <w:szCs w:val="36"/>
          <w:rtl/>
        </w:rPr>
        <w:t>لَيْسَ مِنَّا مَنْ لَمْ يَرْحَمْ صَغِيرَنَا، وَيُوَقِّرْ كَبِيرَنَا، وَيَأْمُرْ بِالْمَعْرُوفِ، وَيَنْهَ عَنِ الْمُنْكَرِ</w:t>
      </w:r>
      <w:r w:rsidRPr="00FA6DB9">
        <w:rPr>
          <w:rFonts w:ascii="Traditional Arabic" w:eastAsia="Calibri" w:hAnsi="Traditional Arabic" w:cs="Traditional Arabic"/>
          <w:sz w:val="36"/>
          <w:szCs w:val="36"/>
          <w:rtl/>
        </w:rPr>
        <w:t>) رواه الترمذي وصححه المنذري</w:t>
      </w:r>
      <w:r>
        <w:rPr>
          <w:rFonts w:ascii="Traditional Arabic" w:eastAsia="Calibri" w:hAnsi="Traditional Arabic" w:cs="Traditional Arabic" w:hint="cs"/>
          <w:sz w:val="36"/>
          <w:szCs w:val="36"/>
          <w:rtl/>
        </w:rPr>
        <w:t>.</w:t>
      </w:r>
    </w:p>
    <w:p w14:paraId="6F47C398" w14:textId="77777777" w:rsidR="00F73CD9" w:rsidRPr="00B30AB6" w:rsidRDefault="00F73CD9" w:rsidP="00F73CD9">
      <w:pPr>
        <w:spacing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F279CB3" w14:textId="4935F32D" w:rsidR="00F73CD9" w:rsidRPr="00FA6DB9" w:rsidRDefault="00325795" w:rsidP="00F73CD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F73CD9" w:rsidRPr="00FA6DB9">
        <w:rPr>
          <w:rFonts w:ascii="Traditional Arabic" w:eastAsia="Calibri" w:hAnsi="Traditional Arabic" w:cs="Traditional Arabic"/>
          <w:sz w:val="36"/>
          <w:szCs w:val="36"/>
          <w:rtl/>
        </w:rPr>
        <w:t>لَيْسَ مِنَّا</w:t>
      </w:r>
      <w:r>
        <w:rPr>
          <w:rFonts w:ascii="Traditional Arabic" w:eastAsia="Calibri" w:hAnsi="Traditional Arabic" w:cs="Traditional Arabic"/>
          <w:sz w:val="36"/>
          <w:szCs w:val="36"/>
          <w:rtl/>
        </w:rPr>
        <w:t>"</w:t>
      </w:r>
      <w:r w:rsidR="00D2254E">
        <w:rPr>
          <w:rFonts w:ascii="Traditional Arabic" w:eastAsia="Calibri" w:hAnsi="Traditional Arabic" w:cs="Traditional Arabic" w:hint="cs"/>
          <w:sz w:val="36"/>
          <w:szCs w:val="36"/>
          <w:rtl/>
        </w:rPr>
        <w:t>:</w:t>
      </w:r>
      <w:r w:rsidR="00F73CD9" w:rsidRPr="00FA6DB9">
        <w:rPr>
          <w:rFonts w:ascii="Traditional Arabic" w:eastAsia="Calibri" w:hAnsi="Traditional Arabic" w:cs="Traditional Arabic"/>
          <w:sz w:val="36"/>
          <w:szCs w:val="36"/>
          <w:rtl/>
        </w:rPr>
        <w:t xml:space="preserve"> لَيْسَ مِنْ سُنَّتِنَا، لَيْسَ مِنْ أَدَبِنَا</w:t>
      </w:r>
    </w:p>
    <w:p w14:paraId="1DB349E2" w14:textId="77777777" w:rsidR="00F73CD9" w:rsidRPr="005E13D2" w:rsidRDefault="00F73CD9" w:rsidP="00F73CD9">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02262831" w14:textId="2FBC9064" w:rsidR="00F73CD9" w:rsidRPr="00FA6DB9" w:rsidRDefault="00054D62" w:rsidP="00F73CD9">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00F73CD9" w:rsidRPr="00FA6DB9">
        <w:rPr>
          <w:rFonts w:ascii="Traditional Arabic" w:eastAsia="Calibri" w:hAnsi="Traditional Arabic" w:cs="Traditional Arabic"/>
          <w:sz w:val="36"/>
          <w:szCs w:val="36"/>
          <w:rtl/>
        </w:rPr>
        <w:t>التحذير من ترك شعيرة الأمر بالمعروف و</w:t>
      </w:r>
      <w:r w:rsidR="00180F4E">
        <w:rPr>
          <w:rFonts w:ascii="Traditional Arabic" w:eastAsia="Calibri" w:hAnsi="Traditional Arabic" w:cs="Traditional Arabic"/>
          <w:sz w:val="36"/>
          <w:szCs w:val="36"/>
          <w:rtl/>
        </w:rPr>
        <w:t>النَّهي</w:t>
      </w:r>
      <w:r w:rsidR="00F73CD9" w:rsidRPr="00FA6DB9">
        <w:rPr>
          <w:rFonts w:ascii="Traditional Arabic" w:eastAsia="Calibri" w:hAnsi="Traditional Arabic" w:cs="Traditional Arabic"/>
          <w:sz w:val="36"/>
          <w:szCs w:val="36"/>
          <w:rtl/>
        </w:rPr>
        <w:t xml:space="preserve"> عن المنكر</w:t>
      </w:r>
    </w:p>
    <w:p w14:paraId="6B91E294" w14:textId="77777777" w:rsidR="00F73CD9" w:rsidRDefault="00F73CD9" w:rsidP="00ED78A8">
      <w:pPr>
        <w:spacing w:after="160" w:line="256" w:lineRule="auto"/>
        <w:ind w:firstLine="720"/>
        <w:jc w:val="both"/>
        <w:rPr>
          <w:rFonts w:ascii="Traditional Arabic" w:eastAsia="Calibri" w:hAnsi="Traditional Arabic" w:cs="Traditional Arabic"/>
          <w:sz w:val="36"/>
          <w:szCs w:val="36"/>
          <w:rtl/>
        </w:rPr>
      </w:pPr>
    </w:p>
    <w:p w14:paraId="194FB21B" w14:textId="314582C4" w:rsidR="00D92DF6" w:rsidRDefault="00D92DF6" w:rsidP="00782B21">
      <w:pPr>
        <w:bidi w:val="0"/>
        <w:rPr>
          <w:rFonts w:ascii="Traditional Arabic" w:eastAsia="Calibri" w:hAnsi="Traditional Arabic" w:cs="Traditional Arabic"/>
          <w:b/>
          <w:bCs/>
          <w:color w:val="00B050"/>
          <w:sz w:val="40"/>
          <w:szCs w:val="44"/>
          <w:lang w:bidi="ar-EG"/>
        </w:rPr>
      </w:pPr>
      <w:r>
        <w:rPr>
          <w:rtl/>
        </w:rPr>
        <w:br w:type="page"/>
      </w:r>
    </w:p>
    <w:p w14:paraId="17EAAFF9" w14:textId="77777777" w:rsidR="00DA762A" w:rsidRPr="00FA6DB9" w:rsidRDefault="00DA762A" w:rsidP="00DA762A">
      <w:pPr>
        <w:pStyle w:val="1"/>
        <w:rPr>
          <w:rtl/>
        </w:rPr>
      </w:pPr>
      <w:bookmarkStart w:id="877" w:name="_Toc98591871"/>
      <w:r>
        <w:rPr>
          <w:rFonts w:hint="cs"/>
          <w:rtl/>
        </w:rPr>
        <w:lastRenderedPageBreak/>
        <w:t>كتاب البر والصلة والآداب</w:t>
      </w:r>
      <w:bookmarkEnd w:id="877"/>
    </w:p>
    <w:p w14:paraId="216D9C68" w14:textId="77777777" w:rsidR="00DA762A" w:rsidRPr="00FA6DB9" w:rsidRDefault="00DA762A" w:rsidP="00DA762A">
      <w:pPr>
        <w:pStyle w:val="2"/>
        <w:rPr>
          <w:rtl/>
        </w:rPr>
      </w:pPr>
      <w:bookmarkStart w:id="878" w:name="_Toc98591872"/>
      <w:r>
        <w:rPr>
          <w:rFonts w:hint="cs"/>
          <w:rtl/>
        </w:rPr>
        <w:t>باب الوالدين أحق الناس بالصحبة:</w:t>
      </w:r>
      <w:bookmarkEnd w:id="878"/>
    </w:p>
    <w:p w14:paraId="0515F70F" w14:textId="67ECE42F"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 قال: جَاءَ رَجُلٌ إِلَى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يَا رَسُولَ اللَّهِ، مَنْ أَحَقُّ بِحُسْنِ صَحَابَتِي؟ قَالَ: </w:t>
      </w:r>
      <w:r w:rsidR="00325795">
        <w:rPr>
          <w:rFonts w:ascii="Traditional Arabic" w:eastAsia="Calibri" w:hAnsi="Traditional Arabic" w:cs="Traditional Arabic"/>
          <w:sz w:val="36"/>
          <w:szCs w:val="36"/>
          <w:rtl/>
        </w:rPr>
        <w:t>"</w:t>
      </w:r>
      <w:r w:rsidRPr="00FD50E8">
        <w:rPr>
          <w:rFonts w:ascii="Traditional Arabic" w:eastAsia="Calibri" w:hAnsi="Traditional Arabic" w:cs="Traditional Arabic"/>
          <w:b/>
          <w:bCs/>
          <w:color w:val="0070C0"/>
          <w:sz w:val="36"/>
          <w:szCs w:val="36"/>
          <w:rtl/>
        </w:rPr>
        <w:t>أُمُّكَ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ثُمَّ مَنْ؟ قَالَ: </w:t>
      </w:r>
      <w:r w:rsidR="00325795">
        <w:rPr>
          <w:rFonts w:ascii="Traditional Arabic" w:eastAsia="Calibri" w:hAnsi="Traditional Arabic" w:cs="Traditional Arabic"/>
          <w:sz w:val="36"/>
          <w:szCs w:val="36"/>
          <w:rtl/>
        </w:rPr>
        <w:t>"</w:t>
      </w:r>
      <w:r w:rsidRPr="00FD50E8">
        <w:rPr>
          <w:rFonts w:ascii="Traditional Arabic" w:eastAsia="Calibri" w:hAnsi="Traditional Arabic" w:cs="Traditional Arabic"/>
          <w:b/>
          <w:bCs/>
          <w:color w:val="0070C0"/>
          <w:sz w:val="36"/>
          <w:szCs w:val="36"/>
          <w:rtl/>
        </w:rPr>
        <w:t>أُمُّكَ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قَالَ: ثُمَّ مَنْ</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D50E8">
        <w:rPr>
          <w:rFonts w:ascii="Traditional Arabic" w:eastAsia="Calibri" w:hAnsi="Traditional Arabic" w:cs="Traditional Arabic"/>
          <w:b/>
          <w:bCs/>
          <w:color w:val="0070C0"/>
          <w:sz w:val="36"/>
          <w:szCs w:val="36"/>
          <w:rtl/>
        </w:rPr>
        <w:t>أُمُّكَ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ثُمَّ مَنْ؟ قَالَ: </w:t>
      </w:r>
      <w:r w:rsidR="00325795">
        <w:rPr>
          <w:rFonts w:ascii="Traditional Arabic" w:eastAsia="Calibri" w:hAnsi="Traditional Arabic" w:cs="Traditional Arabic"/>
          <w:sz w:val="36"/>
          <w:szCs w:val="36"/>
          <w:rtl/>
        </w:rPr>
        <w:t>"</w:t>
      </w:r>
      <w:r w:rsidRPr="00FD50E8">
        <w:rPr>
          <w:rFonts w:ascii="Traditional Arabic" w:eastAsia="Calibri" w:hAnsi="Traditional Arabic" w:cs="Traditional Arabic"/>
          <w:b/>
          <w:bCs/>
          <w:color w:val="0070C0"/>
          <w:sz w:val="36"/>
          <w:szCs w:val="36"/>
          <w:rtl/>
        </w:rPr>
        <w:t>ثُمَّ أَبُوكَ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6B3B38C" w14:textId="77777777" w:rsidR="00DA762A" w:rsidRPr="00FD50E8"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FD50E8">
        <w:rPr>
          <w:rFonts w:ascii="Traditional Arabic" w:eastAsia="Calibri" w:hAnsi="Traditional Arabic" w:cs="Traditional Arabic" w:hint="cs"/>
          <w:b/>
          <w:bCs/>
          <w:color w:val="7030A0"/>
          <w:sz w:val="36"/>
          <w:szCs w:val="36"/>
          <w:rtl/>
          <w:lang w:val="x-none" w:eastAsia="x-none" w:bidi="ar-EG"/>
        </w:rPr>
        <w:t>من فوائد الحديث:</w:t>
      </w:r>
    </w:p>
    <w:p w14:paraId="26FBC512" w14:textId="109086CD" w:rsidR="00DA762A" w:rsidRPr="00FD50E8" w:rsidRDefault="00DA762A" w:rsidP="00D2254E">
      <w:pPr>
        <w:pStyle w:val="ab"/>
        <w:spacing w:after="160" w:line="256" w:lineRule="auto"/>
        <w:ind w:left="360"/>
        <w:jc w:val="both"/>
        <w:rPr>
          <w:rFonts w:ascii="Traditional Arabic" w:eastAsia="Calibri" w:hAnsi="Traditional Arabic" w:cs="Traditional Arabic"/>
          <w:sz w:val="36"/>
          <w:szCs w:val="36"/>
          <w:rtl/>
        </w:rPr>
      </w:pPr>
      <w:r w:rsidRPr="00FD50E8">
        <w:rPr>
          <w:rFonts w:ascii="Traditional Arabic" w:eastAsia="Calibri" w:hAnsi="Traditional Arabic" w:cs="Traditional Arabic"/>
          <w:sz w:val="36"/>
          <w:szCs w:val="36"/>
          <w:rtl/>
        </w:rPr>
        <w:t>قال ابن بطال: مقتضاه أن يكون للأم ثلاثة أمثال ما للأب من البر</w:t>
      </w:r>
      <w:r w:rsidR="0088466E">
        <w:rPr>
          <w:rFonts w:ascii="Traditional Arabic" w:eastAsia="Calibri" w:hAnsi="Traditional Arabic" w:cs="Traditional Arabic" w:hint="cs"/>
          <w:sz w:val="36"/>
          <w:szCs w:val="36"/>
          <w:rtl/>
        </w:rPr>
        <w:t>،</w:t>
      </w:r>
      <w:r w:rsidRPr="00FD50E8">
        <w:rPr>
          <w:rFonts w:ascii="Traditional Arabic" w:eastAsia="Calibri" w:hAnsi="Traditional Arabic" w:cs="Traditional Arabic"/>
          <w:sz w:val="36"/>
          <w:szCs w:val="36"/>
          <w:rtl/>
        </w:rPr>
        <w:t xml:space="preserve"> وكان ذلك لصعوبة الحمل ثم الوضع ثم الرضاع، فهذه تنفرد بها الأم وتشقى بها، ثم تشارك الأب في التربية.</w:t>
      </w:r>
    </w:p>
    <w:p w14:paraId="23C41AC2" w14:textId="77777777" w:rsidR="00DA762A" w:rsidRPr="00FA6DB9" w:rsidRDefault="00DA762A" w:rsidP="00DA762A">
      <w:pPr>
        <w:pStyle w:val="2"/>
        <w:rPr>
          <w:rtl/>
        </w:rPr>
      </w:pPr>
      <w:bookmarkStart w:id="879" w:name="_Toc98591873"/>
      <w:r>
        <w:rPr>
          <w:rFonts w:hint="cs"/>
          <w:rtl/>
        </w:rPr>
        <w:t>باب لا يجاهد إلا بإذن الأبوين:</w:t>
      </w:r>
      <w:bookmarkEnd w:id="879"/>
    </w:p>
    <w:p w14:paraId="35434870" w14:textId="34384504"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-رضي الله عنهما- قَالَ: قَالَ رَجُلٌ لِلنَّبِيِّ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أُجَاهِدُ؟</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w:t>
      </w:r>
      <w:r w:rsidRPr="001F465A">
        <w:rPr>
          <w:rFonts w:ascii="Traditional Arabic" w:eastAsia="Calibri" w:hAnsi="Traditional Arabic" w:cs="Traditional Arabic"/>
          <w:b/>
          <w:bCs/>
          <w:color w:val="0070C0"/>
          <w:sz w:val="36"/>
          <w:szCs w:val="36"/>
          <w:rtl/>
        </w:rPr>
        <w:t>لَكَ أَبَوَانِ؟</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نَعَمْ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قَالَ: (</w:t>
      </w:r>
      <w:r w:rsidRPr="001F465A">
        <w:rPr>
          <w:rFonts w:ascii="Traditional Arabic" w:eastAsia="Calibri" w:hAnsi="Traditional Arabic" w:cs="Traditional Arabic"/>
          <w:b/>
          <w:bCs/>
          <w:color w:val="0070C0"/>
          <w:sz w:val="36"/>
          <w:szCs w:val="36"/>
          <w:rtl/>
        </w:rPr>
        <w:t>فَفِيهِمَا فَجَاهِدْ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13EC0DC" w14:textId="77777777" w:rsidR="00DA762A" w:rsidRPr="001F465A"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1F465A">
        <w:rPr>
          <w:rFonts w:ascii="Traditional Arabic" w:eastAsia="Calibri" w:hAnsi="Traditional Arabic" w:cs="Traditional Arabic" w:hint="cs"/>
          <w:b/>
          <w:bCs/>
          <w:color w:val="7030A0"/>
          <w:sz w:val="36"/>
          <w:szCs w:val="36"/>
          <w:rtl/>
          <w:lang w:val="x-none" w:eastAsia="x-none" w:bidi="ar-EG"/>
        </w:rPr>
        <w:t>معاني الكلمات:</w:t>
      </w:r>
    </w:p>
    <w:p w14:paraId="0F799F67" w14:textId="6A6FAA80" w:rsidR="00DA762A" w:rsidRPr="001F465A" w:rsidRDefault="00325795" w:rsidP="00DA762A">
      <w:p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DA762A" w:rsidRPr="001F465A">
        <w:rPr>
          <w:rFonts w:ascii="Traditional Arabic" w:eastAsia="Calibri" w:hAnsi="Traditional Arabic" w:cs="Traditional Arabic"/>
          <w:b/>
          <w:bCs/>
          <w:color w:val="0070C0"/>
          <w:sz w:val="36"/>
          <w:szCs w:val="36"/>
          <w:rtl/>
        </w:rPr>
        <w:t>ففيهما فجاهد</w:t>
      </w:r>
      <w:r>
        <w:rPr>
          <w:rFonts w:ascii="Traditional Arabic" w:eastAsia="Calibri" w:hAnsi="Traditional Arabic" w:cs="Traditional Arabic"/>
          <w:b/>
          <w:bCs/>
          <w:color w:val="0070C0"/>
          <w:sz w:val="36"/>
          <w:szCs w:val="36"/>
          <w:rtl/>
        </w:rPr>
        <w:t>"</w:t>
      </w:r>
      <w:r w:rsidR="00DA762A" w:rsidRPr="001F465A">
        <w:rPr>
          <w:rFonts w:ascii="Traditional Arabic" w:eastAsia="Calibri" w:hAnsi="Traditional Arabic" w:cs="Traditional Arabic"/>
          <w:b/>
          <w:bCs/>
          <w:color w:val="0070C0"/>
          <w:sz w:val="36"/>
          <w:szCs w:val="36"/>
          <w:rtl/>
        </w:rPr>
        <w:t>،</w:t>
      </w:r>
      <w:r w:rsidR="00DA762A" w:rsidRPr="001F465A">
        <w:rPr>
          <w:rFonts w:ascii="Traditional Arabic" w:eastAsia="Calibri" w:hAnsi="Traditional Arabic" w:cs="Traditional Arabic"/>
          <w:sz w:val="36"/>
          <w:szCs w:val="36"/>
          <w:rtl/>
        </w:rPr>
        <w:t xml:space="preserve"> أي: إن كان لك أبوان فابلغ جَهْدَك في برِّهما والإحسان إليهما؛ فإن ذلك يقوم لك مقامَ قتالِ العدوِّ.</w:t>
      </w:r>
    </w:p>
    <w:p w14:paraId="47E4E00D"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32741DF4" w14:textId="15BB762D"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فضل برِّ الوالدين وتعظيم حقِّهما وكثرة الثواب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برِّهما.</w:t>
      </w:r>
    </w:p>
    <w:p w14:paraId="2BADDB34"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بر الوالد</w:t>
      </w:r>
      <w:r>
        <w:rPr>
          <w:rFonts w:ascii="Traditional Arabic" w:eastAsia="Calibri" w:hAnsi="Traditional Arabic" w:cs="Traditional Arabic" w:hint="cs"/>
          <w:sz w:val="36"/>
          <w:szCs w:val="36"/>
          <w:rtl/>
        </w:rPr>
        <w:t>ين</w:t>
      </w:r>
      <w:r w:rsidRPr="00FA6DB9">
        <w:rPr>
          <w:rFonts w:ascii="Traditional Arabic" w:eastAsia="Calibri" w:hAnsi="Traditional Arabic" w:cs="Traditional Arabic"/>
          <w:sz w:val="36"/>
          <w:szCs w:val="36"/>
          <w:rtl/>
        </w:rPr>
        <w:t xml:space="preserve"> قد يكون أفضلَ من الجهاد.</w:t>
      </w:r>
    </w:p>
    <w:p w14:paraId="47BF3142"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المستشار يشير بالنصيحة المحضة.</w:t>
      </w:r>
    </w:p>
    <w:p w14:paraId="0CD182E0" w14:textId="1A5BE5DC"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تحريم السفر بغير إذن؛ لأن الجهاد إذا منع مع فضيلته فالسفر المباح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w:t>
      </w:r>
    </w:p>
    <w:p w14:paraId="528DDA73" w14:textId="77777777" w:rsidR="0088466E" w:rsidRPr="00FA6DB9" w:rsidRDefault="0088466E" w:rsidP="00DA762A">
      <w:pPr>
        <w:spacing w:after="160" w:line="256" w:lineRule="auto"/>
        <w:ind w:firstLine="720"/>
        <w:jc w:val="both"/>
        <w:rPr>
          <w:rFonts w:ascii="Traditional Arabic" w:eastAsia="Calibri" w:hAnsi="Traditional Arabic" w:cs="Traditional Arabic"/>
          <w:sz w:val="36"/>
          <w:szCs w:val="36"/>
          <w:rtl/>
        </w:rPr>
      </w:pPr>
    </w:p>
    <w:p w14:paraId="5C96934E" w14:textId="77777777" w:rsidR="00DA762A" w:rsidRPr="0088466E" w:rsidRDefault="00DA762A" w:rsidP="00DA762A">
      <w:pPr>
        <w:pStyle w:val="2"/>
        <w:rPr>
          <w:rtl/>
        </w:rPr>
      </w:pPr>
      <w:bookmarkStart w:id="880" w:name="_Toc98591874"/>
      <w:r w:rsidRPr="0088466E">
        <w:rPr>
          <w:rtl/>
        </w:rPr>
        <w:lastRenderedPageBreak/>
        <w:t> </w:t>
      </w:r>
      <w:r w:rsidRPr="0088466E">
        <w:rPr>
          <w:rFonts w:hint="cs"/>
          <w:rtl/>
        </w:rPr>
        <w:t>باب لا يسب الرجل والديه:</w:t>
      </w:r>
      <w:bookmarkEnd w:id="880"/>
    </w:p>
    <w:p w14:paraId="179DFF90" w14:textId="06292129"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AC1415">
        <w:rPr>
          <w:rFonts w:ascii="Traditional Arabic" w:eastAsia="Calibri" w:hAnsi="Traditional Arabic" w:cs="Traditional Arabic"/>
          <w:b/>
          <w:bCs/>
          <w:color w:val="0070C0"/>
          <w:sz w:val="36"/>
          <w:szCs w:val="36"/>
          <w:rtl/>
        </w:rPr>
        <w:t>إِنَّ مِنْ أَكْبَرِ الْكَبَائِرِ أَنْ يَلْعَنَ الرَّجُلُ وَالِدَيْهِ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قِيلَ: يَا رَسُولَ اللَّهِ، وَكَيْفَ يَلْعَنُ الرَّجُلُ وَ</w:t>
      </w:r>
      <w:r w:rsidRPr="00FA6DB9">
        <w:rPr>
          <w:rFonts w:ascii="Traditional Arabic" w:eastAsia="Calibri" w:hAnsi="Traditional Arabic" w:cs="Traditional Arabic" w:hint="eastAsia"/>
          <w:sz w:val="36"/>
          <w:szCs w:val="36"/>
          <w:rtl/>
        </w:rPr>
        <w:t>الِدَيْهِ؟</w:t>
      </w:r>
      <w:r w:rsidRPr="00FA6DB9">
        <w:rPr>
          <w:rFonts w:ascii="Traditional Arabic" w:eastAsia="Calibri" w:hAnsi="Traditional Arabic" w:cs="Traditional Arabic"/>
          <w:sz w:val="36"/>
          <w:szCs w:val="36"/>
          <w:rtl/>
        </w:rPr>
        <w:t xml:space="preserve"> قَالَ: (</w:t>
      </w:r>
      <w:r w:rsidRPr="00AC1415">
        <w:rPr>
          <w:rFonts w:ascii="Traditional Arabic" w:eastAsia="Calibri" w:hAnsi="Traditional Arabic" w:cs="Traditional Arabic"/>
          <w:b/>
          <w:bCs/>
          <w:color w:val="0070C0"/>
          <w:sz w:val="36"/>
          <w:szCs w:val="36"/>
          <w:rtl/>
        </w:rPr>
        <w:t>يَسُبُّ الرَّجُلُ أَبَا الرَّجُلِ، فَيَسُبُّ أَبَاهُ وَيَسُبُّ أُمَّهُ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3620431" w14:textId="77777777" w:rsidR="00DA762A" w:rsidRPr="00AC1415"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02478D38"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عظم حقِّ الأبوين.</w:t>
      </w:r>
    </w:p>
    <w:p w14:paraId="0E01406A" w14:textId="3A3D8E7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العمل بالغالب؛ لأن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يسبُّ أبا الرجل، يجوز أن يسب الآخر أباه، ويجوز ألا يفعل، لكن الغالب أن يجيبه بنحو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w:t>
      </w:r>
    </w:p>
    <w:p w14:paraId="6110D649" w14:textId="77777777"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مراجعة الطالب لشيخه فيما ي</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مما يشكل عليه.</w:t>
      </w:r>
    </w:p>
    <w:p w14:paraId="5DF98CB4" w14:textId="65B125E9"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4- </w:t>
      </w:r>
      <w:r w:rsidRPr="00AA7DA7">
        <w:rPr>
          <w:rFonts w:ascii="Traditional Arabic" w:eastAsia="Calibri" w:hAnsi="Traditional Arabic" w:cs="Traditional Arabic"/>
          <w:sz w:val="36"/>
          <w:szCs w:val="36"/>
          <w:rtl/>
        </w:rPr>
        <w:t xml:space="preserve">قال ابن بطال: هذا الحديث أصل في سد الذرائع، ويؤخذ منه أن من آل فعله إلى محرم يحرم عليه ذلك الفعل وإن لم يقصد إلى ما يحرم، والأصل في هذا الحديث قوله </w:t>
      </w:r>
      <w:r w:rsidR="00A40BAE">
        <w:rPr>
          <w:rFonts w:ascii="Traditional Arabic" w:eastAsia="Calibri" w:hAnsi="Traditional Arabic" w:cs="Traditional Arabic"/>
          <w:sz w:val="36"/>
          <w:szCs w:val="36"/>
          <w:rtl/>
        </w:rPr>
        <w:t>تعالى</w:t>
      </w:r>
      <w:r w:rsidRPr="00AA7DA7">
        <w:rPr>
          <w:rFonts w:ascii="Traditional Arabic" w:eastAsia="Calibri" w:hAnsi="Traditional Arabic" w:cs="Traditional Arabic"/>
          <w:sz w:val="36"/>
          <w:szCs w:val="36"/>
          <w:rtl/>
        </w:rPr>
        <w:t xml:space="preserve">: {ولا تسبوا </w:t>
      </w:r>
      <w:r w:rsidR="00C82FFB">
        <w:rPr>
          <w:rFonts w:ascii="Traditional Arabic" w:eastAsia="Calibri" w:hAnsi="Traditional Arabic" w:cs="Traditional Arabic"/>
          <w:sz w:val="36"/>
          <w:szCs w:val="36"/>
          <w:rtl/>
        </w:rPr>
        <w:t>الذِي</w:t>
      </w:r>
      <w:r w:rsidRPr="00AA7DA7">
        <w:rPr>
          <w:rFonts w:ascii="Traditional Arabic" w:eastAsia="Calibri" w:hAnsi="Traditional Arabic" w:cs="Traditional Arabic"/>
          <w:sz w:val="36"/>
          <w:szCs w:val="36"/>
          <w:rtl/>
        </w:rPr>
        <w:t>ن يدعون من دون الله} الآية.</w:t>
      </w:r>
    </w:p>
    <w:p w14:paraId="4997BB98" w14:textId="77777777" w:rsidR="00DA762A" w:rsidRPr="00FA6DB9" w:rsidRDefault="00DA762A" w:rsidP="00DA762A">
      <w:pPr>
        <w:pStyle w:val="2"/>
        <w:rPr>
          <w:rtl/>
        </w:rPr>
      </w:pPr>
      <w:bookmarkStart w:id="881" w:name="_Toc98591875"/>
      <w:r>
        <w:rPr>
          <w:rFonts w:hint="cs"/>
          <w:rtl/>
        </w:rPr>
        <w:t>باب عقوق الوالدين من الكبائر:</w:t>
      </w:r>
      <w:bookmarkEnd w:id="881"/>
    </w:p>
    <w:p w14:paraId="5D0486C4" w14:textId="6EAD173A"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الْمُغِيرَةِ بن شعبة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AC1415">
        <w:rPr>
          <w:rFonts w:ascii="Traditional Arabic" w:eastAsia="Calibri" w:hAnsi="Traditional Arabic" w:cs="Traditional Arabic"/>
          <w:b/>
          <w:bCs/>
          <w:color w:val="0070C0"/>
          <w:sz w:val="36"/>
          <w:szCs w:val="36"/>
          <w:rtl/>
        </w:rPr>
        <w:t xml:space="preserve">إِنَّ اللَّهَ حَرَّمَ عَلَيْكُمْ عُقُوقَ الْأُمَّهَاتِ، وَمَنْعًا وَهَاتِ، وَوَأْدَ الْبَنَاتِ، وَكَرِهَ لَكُمْ قِيلَ وَقَالَ، وَكَثْرَةَ </w:t>
      </w:r>
      <w:r w:rsidR="00700EF6">
        <w:rPr>
          <w:rFonts w:ascii="Traditional Arabic" w:eastAsia="Calibri" w:hAnsi="Traditional Arabic" w:cs="Traditional Arabic"/>
          <w:b/>
          <w:bCs/>
          <w:color w:val="0070C0"/>
          <w:sz w:val="36"/>
          <w:szCs w:val="36"/>
          <w:rtl/>
        </w:rPr>
        <w:t>السُّؤال</w:t>
      </w:r>
      <w:r w:rsidRPr="00AC1415">
        <w:rPr>
          <w:rFonts w:ascii="Traditional Arabic" w:eastAsia="Calibri" w:hAnsi="Traditional Arabic" w:cs="Traditional Arabic"/>
          <w:b/>
          <w:bCs/>
          <w:color w:val="0070C0"/>
          <w:sz w:val="36"/>
          <w:szCs w:val="36"/>
          <w:rtl/>
        </w:rPr>
        <w:t>، وَإِ</w:t>
      </w:r>
      <w:r w:rsidRPr="00AC1415">
        <w:rPr>
          <w:rFonts w:ascii="Traditional Arabic" w:eastAsia="Calibri" w:hAnsi="Traditional Arabic" w:cs="Traditional Arabic" w:hint="eastAsia"/>
          <w:b/>
          <w:bCs/>
          <w:color w:val="0070C0"/>
          <w:sz w:val="36"/>
          <w:szCs w:val="36"/>
          <w:rtl/>
        </w:rPr>
        <w:t>ضَاعَةَ</w:t>
      </w:r>
      <w:r w:rsidRPr="00AC1415">
        <w:rPr>
          <w:rFonts w:ascii="Traditional Arabic" w:eastAsia="Calibri" w:hAnsi="Traditional Arabic" w:cs="Traditional Arabic"/>
          <w:b/>
          <w:bCs/>
          <w:color w:val="0070C0"/>
          <w:sz w:val="36"/>
          <w:szCs w:val="36"/>
          <w:rtl/>
        </w:rPr>
        <w:t xml:space="preserve"> الْمَالِ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1B2F129" w14:textId="77777777" w:rsidR="00DA762A" w:rsidRPr="00AC1415"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AC1415">
        <w:rPr>
          <w:rFonts w:ascii="Traditional Arabic" w:eastAsia="Calibri" w:hAnsi="Traditional Arabic" w:cs="Traditional Arabic" w:hint="cs"/>
          <w:b/>
          <w:bCs/>
          <w:color w:val="7030A0"/>
          <w:sz w:val="36"/>
          <w:szCs w:val="36"/>
          <w:rtl/>
          <w:lang w:val="x-none" w:eastAsia="x-none" w:bidi="ar-EG"/>
        </w:rPr>
        <w:t xml:space="preserve">معاني الكلمات: </w:t>
      </w:r>
    </w:p>
    <w:p w14:paraId="18DA7136" w14:textId="5B4A94FD" w:rsidR="00DA762A" w:rsidRPr="00AC1415" w:rsidRDefault="00DA762A" w:rsidP="00C57B6E">
      <w:pPr>
        <w:pStyle w:val="ab"/>
        <w:numPr>
          <w:ilvl w:val="0"/>
          <w:numId w:val="13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AD654F">
        <w:rPr>
          <w:rFonts w:ascii="Traditional Arabic" w:eastAsia="Calibri" w:hAnsi="Traditional Arabic" w:cs="Traditional Arabic"/>
          <w:b/>
          <w:bCs/>
          <w:color w:val="0070C0"/>
          <w:sz w:val="36"/>
          <w:szCs w:val="36"/>
          <w:rtl/>
        </w:rPr>
        <w:t>عقوق الأمهات</w:t>
      </w:r>
      <w:r>
        <w:rPr>
          <w:rFonts w:ascii="Traditional Arabic" w:eastAsia="Calibri" w:hAnsi="Traditional Arabic" w:cs="Traditional Arabic" w:hint="cs"/>
          <w:sz w:val="36"/>
          <w:szCs w:val="36"/>
          <w:rtl/>
        </w:rPr>
        <w:t>)</w:t>
      </w:r>
      <w:r w:rsidRPr="00AC1415">
        <w:rPr>
          <w:rFonts w:ascii="Traditional Arabic" w:eastAsia="Calibri" w:hAnsi="Traditional Arabic" w:cs="Traditional Arabic"/>
          <w:sz w:val="36"/>
          <w:szCs w:val="36"/>
          <w:rtl/>
        </w:rPr>
        <w:t xml:space="preserve">: اقتصر عليهن مع أن عقوق الآباء </w:t>
      </w:r>
      <w:r w:rsidR="00300D63">
        <w:rPr>
          <w:rFonts w:ascii="Traditional Arabic" w:eastAsia="Calibri" w:hAnsi="Traditional Arabic" w:cs="Traditional Arabic"/>
          <w:sz w:val="36"/>
          <w:szCs w:val="36"/>
          <w:rtl/>
        </w:rPr>
        <w:t>أيضًا</w:t>
      </w:r>
      <w:r w:rsidRPr="00AC1415">
        <w:rPr>
          <w:rFonts w:ascii="Traditional Arabic" w:eastAsia="Calibri" w:hAnsi="Traditional Arabic" w:cs="Traditional Arabic"/>
          <w:sz w:val="36"/>
          <w:szCs w:val="36"/>
          <w:rtl/>
        </w:rPr>
        <w:t xml:space="preserve"> محرَّم؛ لأن الاستخفافَ بهنَّ أكثرُ؛ لضعفهن وعجزهن بخلاف الآباء ولينبه </w:t>
      </w:r>
      <w:r w:rsidR="00C82FFB">
        <w:rPr>
          <w:rFonts w:ascii="Traditional Arabic" w:eastAsia="Calibri" w:hAnsi="Traditional Arabic" w:cs="Traditional Arabic"/>
          <w:sz w:val="36"/>
          <w:szCs w:val="36"/>
          <w:rtl/>
        </w:rPr>
        <w:t>عَلَى</w:t>
      </w:r>
      <w:r w:rsidRPr="00AC1415">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تَقْدِيم</w:t>
      </w:r>
      <w:r w:rsidRPr="00AC1415">
        <w:rPr>
          <w:rFonts w:ascii="Traditional Arabic" w:eastAsia="Calibri" w:hAnsi="Traditional Arabic" w:cs="Traditional Arabic"/>
          <w:sz w:val="36"/>
          <w:szCs w:val="36"/>
          <w:rtl/>
        </w:rPr>
        <w:t xml:space="preserve"> برّهن </w:t>
      </w:r>
      <w:r w:rsidR="00C82FFB">
        <w:rPr>
          <w:rFonts w:ascii="Traditional Arabic" w:eastAsia="Calibri" w:hAnsi="Traditional Arabic" w:cs="Traditional Arabic"/>
          <w:sz w:val="36"/>
          <w:szCs w:val="36"/>
          <w:rtl/>
        </w:rPr>
        <w:t>عَلَى</w:t>
      </w:r>
      <w:r w:rsidRPr="00AC1415">
        <w:rPr>
          <w:rFonts w:ascii="Traditional Arabic" w:eastAsia="Calibri" w:hAnsi="Traditional Arabic" w:cs="Traditional Arabic"/>
          <w:sz w:val="36"/>
          <w:szCs w:val="36"/>
          <w:rtl/>
        </w:rPr>
        <w:t xml:space="preserve"> برّ الأب في التلطُّف والخير ونحو ذلك.</w:t>
      </w:r>
    </w:p>
    <w:p w14:paraId="0F35EAC1" w14:textId="77777777" w:rsidR="00DA762A" w:rsidRPr="00AC1415" w:rsidRDefault="00DA762A" w:rsidP="00C57B6E">
      <w:pPr>
        <w:pStyle w:val="ab"/>
        <w:numPr>
          <w:ilvl w:val="0"/>
          <w:numId w:val="13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AD654F">
        <w:rPr>
          <w:rFonts w:ascii="Traditional Arabic" w:eastAsia="Calibri" w:hAnsi="Traditional Arabic" w:cs="Traditional Arabic"/>
          <w:b/>
          <w:bCs/>
          <w:color w:val="0070C0"/>
          <w:sz w:val="36"/>
          <w:szCs w:val="36"/>
          <w:rtl/>
        </w:rPr>
        <w:t>منعا وهات</w:t>
      </w:r>
      <w:r>
        <w:rPr>
          <w:rFonts w:ascii="Traditional Arabic" w:eastAsia="Calibri" w:hAnsi="Traditional Arabic" w:cs="Traditional Arabic" w:hint="cs"/>
          <w:sz w:val="36"/>
          <w:szCs w:val="36"/>
          <w:rtl/>
        </w:rPr>
        <w:t>)</w:t>
      </w:r>
      <w:r w:rsidRPr="00AC1415">
        <w:rPr>
          <w:rFonts w:ascii="Traditional Arabic" w:eastAsia="Calibri" w:hAnsi="Traditional Arabic" w:cs="Traditional Arabic"/>
          <w:sz w:val="36"/>
          <w:szCs w:val="36"/>
          <w:rtl/>
        </w:rPr>
        <w:t>: أن يمنع الرجل ما توجه عليه من الحقوق ويطلب ما لا يستحق.</w:t>
      </w:r>
    </w:p>
    <w:p w14:paraId="227BA231" w14:textId="77777777" w:rsidR="00DA762A" w:rsidRPr="00AC1415" w:rsidRDefault="00DA762A" w:rsidP="00C57B6E">
      <w:pPr>
        <w:pStyle w:val="ab"/>
        <w:numPr>
          <w:ilvl w:val="0"/>
          <w:numId w:val="13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w:t>
      </w:r>
      <w:r w:rsidRPr="00AD654F">
        <w:rPr>
          <w:rFonts w:ascii="Traditional Arabic" w:eastAsia="Calibri" w:hAnsi="Traditional Arabic" w:cs="Traditional Arabic"/>
          <w:b/>
          <w:bCs/>
          <w:color w:val="0070C0"/>
          <w:sz w:val="36"/>
          <w:szCs w:val="36"/>
          <w:rtl/>
        </w:rPr>
        <w:t>قيل وقال</w:t>
      </w:r>
      <w:r>
        <w:rPr>
          <w:rFonts w:ascii="Traditional Arabic" w:eastAsia="Calibri" w:hAnsi="Traditional Arabic" w:cs="Traditional Arabic" w:hint="cs"/>
          <w:sz w:val="36"/>
          <w:szCs w:val="36"/>
          <w:rtl/>
        </w:rPr>
        <w:t>)</w:t>
      </w:r>
      <w:r w:rsidRPr="00AC1415">
        <w:rPr>
          <w:rFonts w:ascii="Traditional Arabic" w:eastAsia="Calibri" w:hAnsi="Traditional Arabic" w:cs="Traditional Arabic"/>
          <w:sz w:val="36"/>
          <w:szCs w:val="36"/>
          <w:rtl/>
        </w:rPr>
        <w:t>: اللغو وفضول الكلام.</w:t>
      </w:r>
    </w:p>
    <w:p w14:paraId="7C09EE7D" w14:textId="77777777" w:rsidR="00DA762A" w:rsidRPr="00AC1415"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240F368F" w14:textId="6BF01DF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180F4E">
        <w:rPr>
          <w:rFonts w:ascii="Traditional Arabic" w:eastAsia="Calibri" w:hAnsi="Traditional Arabic" w:cs="Traditional Arabic"/>
          <w:sz w:val="36"/>
          <w:szCs w:val="36"/>
          <w:rtl/>
        </w:rPr>
        <w:t>النَّهي</w:t>
      </w:r>
      <w:r w:rsidRPr="00FA6DB9">
        <w:rPr>
          <w:rFonts w:ascii="Traditional Arabic" w:eastAsia="Calibri" w:hAnsi="Traditional Arabic" w:cs="Traditional Arabic"/>
          <w:sz w:val="36"/>
          <w:szCs w:val="36"/>
          <w:rtl/>
        </w:rPr>
        <w:t xml:space="preserve"> الشديد عن عقوق الوالدين والأمهات خصوصا لعظم حقِّهن.</w:t>
      </w:r>
    </w:p>
    <w:p w14:paraId="76ACDD3E"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تحريم الجشع في طلب ما ليس له، ومنع ما عليه.</w:t>
      </w:r>
    </w:p>
    <w:p w14:paraId="60B096CC"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٣-تحريم وأْدِ البنات، وهو من أكبر الكبائر</w:t>
      </w:r>
    </w:p>
    <w:p w14:paraId="7195F2F0" w14:textId="77777777" w:rsidR="00DA762A" w:rsidRDefault="00DA762A" w:rsidP="00DA762A">
      <w:pPr>
        <w:spacing w:after="160" w:line="256" w:lineRule="auto"/>
        <w:ind w:firstLine="720"/>
        <w:jc w:val="both"/>
        <w:rPr>
          <w:rFonts w:ascii="Traditional Arabic" w:eastAsia="Calibri" w:hAnsi="Traditional Arabic" w:cs="Traditional Arabic"/>
          <w:sz w:val="36"/>
          <w:szCs w:val="36"/>
        </w:rPr>
      </w:pPr>
      <w:r w:rsidRPr="00FA6DB9">
        <w:rPr>
          <w:rFonts w:ascii="Traditional Arabic" w:eastAsia="Calibri" w:hAnsi="Traditional Arabic" w:cs="Traditional Arabic"/>
          <w:sz w:val="36"/>
          <w:szCs w:val="36"/>
          <w:rtl/>
        </w:rPr>
        <w:t>٤- كراهة كثرة الكلام بلا فائدة وكثرة سؤال الناس المالَ وغيرَه والإسراف والتبذير.</w:t>
      </w:r>
    </w:p>
    <w:p w14:paraId="2095D16F" w14:textId="77777777" w:rsidR="00DA762A" w:rsidRPr="006D7015" w:rsidRDefault="00DA762A" w:rsidP="00DA762A">
      <w:pPr>
        <w:pStyle w:val="2"/>
        <w:rPr>
          <w:color w:val="auto"/>
          <w:rtl/>
          <w:lang w:bidi="ar-SA"/>
        </w:rPr>
      </w:pPr>
      <w:bookmarkStart w:id="882" w:name="_Toc98591876"/>
      <w:r>
        <w:rPr>
          <w:rFonts w:hint="cs"/>
          <w:rtl/>
        </w:rPr>
        <w:t>باب صلة الوالد المشرك:</w:t>
      </w:r>
      <w:bookmarkEnd w:id="882"/>
    </w:p>
    <w:p w14:paraId="2E9046B3" w14:textId="1414A3FD"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أَسْمَاءُ بِنْتُ أَبِي بَكْرٍ -رَضِيَ اللَّهُ عَنْهُمَا-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أَتَتْنِي أُمِّي رَاغِبَةً فِي عَهْدِ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فَسَأَلْتُ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آصِلُهَا؟ قَالَ: (</w:t>
      </w:r>
      <w:r w:rsidRPr="00461BF3">
        <w:rPr>
          <w:rFonts w:ascii="Traditional Arabic" w:eastAsia="Calibri" w:hAnsi="Traditional Arabic" w:cs="Traditional Arabic"/>
          <w:b/>
          <w:bCs/>
          <w:color w:val="0070C0"/>
          <w:sz w:val="36"/>
          <w:szCs w:val="36"/>
          <w:rtl/>
        </w:rPr>
        <w:t>نَعَمْ</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قَالَ ابْنُ عُيَيْن</w:t>
      </w:r>
      <w:r w:rsidRPr="00FA6DB9">
        <w:rPr>
          <w:rFonts w:ascii="Traditional Arabic" w:eastAsia="Calibri" w:hAnsi="Traditional Arabic" w:cs="Traditional Arabic" w:hint="eastAsia"/>
          <w:sz w:val="36"/>
          <w:szCs w:val="36"/>
          <w:rtl/>
        </w:rPr>
        <w:t>َةَ</w:t>
      </w:r>
      <w:r w:rsidRPr="00FA6DB9">
        <w:rPr>
          <w:rFonts w:ascii="Traditional Arabic" w:eastAsia="Calibri" w:hAnsi="Traditional Arabic" w:cs="Traditional Arabic"/>
          <w:sz w:val="36"/>
          <w:szCs w:val="36"/>
          <w:rtl/>
        </w:rPr>
        <w:t xml:space="preserve">: فَأَنْزَلَ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فِيهَا: {لَا يَنْهَاكُمُ اللَّهُ عَنِ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نَ لَمْ يُقَاتِلُوكُمْ فِي الدِّينِ} </w:t>
      </w:r>
      <w:r>
        <w:rPr>
          <w:rFonts w:ascii="Traditional Arabic" w:eastAsia="Calibri" w:hAnsi="Traditional Arabic" w:cs="Traditional Arabic" w:hint="cs"/>
          <w:sz w:val="36"/>
          <w:szCs w:val="36"/>
          <w:rtl/>
        </w:rPr>
        <w:t>متفق عليه.</w:t>
      </w:r>
    </w:p>
    <w:p w14:paraId="6FF4FD6B"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461BF3">
        <w:rPr>
          <w:rFonts w:ascii="Traditional Arabic" w:eastAsia="Calibri" w:hAnsi="Traditional Arabic" w:cs="Traditional Arabic" w:hint="cs"/>
          <w:b/>
          <w:bCs/>
          <w:color w:val="7030A0"/>
          <w:sz w:val="36"/>
          <w:szCs w:val="36"/>
          <w:rtl/>
          <w:lang w:val="x-none" w:eastAsia="x-none" w:bidi="ar-EG"/>
        </w:rPr>
        <w:t>معاني الكلمات:</w:t>
      </w:r>
      <w:r>
        <w:rPr>
          <w:rFonts w:ascii="Traditional Arabic" w:eastAsia="Calibri" w:hAnsi="Traditional Arabic" w:cs="Traditional Arabic" w:hint="cs"/>
          <w:sz w:val="36"/>
          <w:szCs w:val="36"/>
          <w:rtl/>
        </w:rPr>
        <w:t xml:space="preserve"> </w:t>
      </w:r>
    </w:p>
    <w:p w14:paraId="24AADB26" w14:textId="238FC981" w:rsidR="00DA762A" w:rsidRPr="00461BF3" w:rsidRDefault="00DA762A" w:rsidP="0088466E">
      <w:pPr>
        <w:pStyle w:val="ab"/>
        <w:spacing w:after="160" w:line="256" w:lineRule="auto"/>
        <w:jc w:val="both"/>
        <w:rPr>
          <w:rFonts w:ascii="Traditional Arabic" w:eastAsia="Calibri" w:hAnsi="Traditional Arabic" w:cs="Traditional Arabic"/>
          <w:sz w:val="36"/>
          <w:szCs w:val="36"/>
          <w:rtl/>
        </w:rPr>
      </w:pPr>
      <w:r w:rsidRPr="00461BF3">
        <w:rPr>
          <w:rFonts w:ascii="Traditional Arabic" w:eastAsia="Calibri" w:hAnsi="Traditional Arabic" w:cs="Traditional Arabic"/>
          <w:sz w:val="36"/>
          <w:szCs w:val="36"/>
          <w:rtl/>
        </w:rPr>
        <w:t xml:space="preserve">راغبة: طامعة تسألني </w:t>
      </w:r>
      <w:r w:rsidR="0024219A">
        <w:rPr>
          <w:rFonts w:ascii="Traditional Arabic" w:eastAsia="Calibri" w:hAnsi="Traditional Arabic" w:cs="Traditional Arabic"/>
          <w:sz w:val="36"/>
          <w:szCs w:val="36"/>
          <w:rtl/>
        </w:rPr>
        <w:t>شيئًا</w:t>
      </w:r>
      <w:r w:rsidRPr="00461BF3">
        <w:rPr>
          <w:rFonts w:ascii="Traditional Arabic" w:eastAsia="Calibri" w:hAnsi="Traditional Arabic" w:cs="Traditional Arabic"/>
          <w:sz w:val="36"/>
          <w:szCs w:val="36"/>
          <w:rtl/>
        </w:rPr>
        <w:t>.</w:t>
      </w:r>
    </w:p>
    <w:p w14:paraId="49A5FC39" w14:textId="77777777" w:rsidR="00DA762A" w:rsidRPr="00461BF3"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7FC9F21E" w14:textId="2431A359"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صلة القريب ولو كان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 دين الواصل.</w:t>
      </w:r>
    </w:p>
    <w:p w14:paraId="015A59D2" w14:textId="259CBFC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أن تتصرف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في مالها بدون إذن زوجها.</w:t>
      </w:r>
    </w:p>
    <w:p w14:paraId="02347694"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موادعة أهل الحرب ومعاملتهم في زمن الهدنة.</w:t>
      </w:r>
    </w:p>
    <w:p w14:paraId="31B5C277" w14:textId="517D1BDE"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فضل أسماء</w:t>
      </w:r>
      <w:r>
        <w:rPr>
          <w:rFonts w:ascii="Traditional Arabic" w:eastAsia="Calibri" w:hAnsi="Traditional Arabic" w:cs="Traditional Arabic" w:hint="cs"/>
          <w:sz w:val="36"/>
          <w:szCs w:val="36"/>
          <w:rtl/>
        </w:rPr>
        <w:t xml:space="preserve"> بنت أبي بكر </w:t>
      </w:r>
      <w:r w:rsidRPr="00FA6DB9">
        <w:rPr>
          <w:rFonts w:ascii="Traditional Arabic" w:eastAsia="Calibri" w:hAnsi="Traditional Arabic" w:cs="Traditional Arabic"/>
          <w:sz w:val="36"/>
          <w:szCs w:val="36"/>
          <w:rtl/>
        </w:rPr>
        <w:t>وتحريها في أمر دينها، وكيف لا وهي بنت الصديق وزوج الزبير -رضي الله عنهم-.</w:t>
      </w:r>
    </w:p>
    <w:p w14:paraId="47A2EA31" w14:textId="77777777" w:rsidR="0088466E" w:rsidRPr="00FA6DB9" w:rsidRDefault="0088466E" w:rsidP="00DA762A">
      <w:pPr>
        <w:spacing w:after="160" w:line="256" w:lineRule="auto"/>
        <w:ind w:firstLine="720"/>
        <w:jc w:val="both"/>
        <w:rPr>
          <w:rFonts w:ascii="Traditional Arabic" w:eastAsia="Calibri" w:hAnsi="Traditional Arabic" w:cs="Traditional Arabic"/>
          <w:sz w:val="36"/>
          <w:szCs w:val="36"/>
          <w:rtl/>
        </w:rPr>
      </w:pPr>
    </w:p>
    <w:p w14:paraId="24F22523" w14:textId="77777777" w:rsidR="00DA762A" w:rsidRPr="00FA6DB9" w:rsidRDefault="00DA762A" w:rsidP="00DA762A">
      <w:pPr>
        <w:pStyle w:val="2"/>
        <w:rPr>
          <w:rtl/>
        </w:rPr>
      </w:pPr>
      <w:bookmarkStart w:id="883" w:name="_Toc98591877"/>
      <w:r>
        <w:rPr>
          <w:rFonts w:hint="cs"/>
          <w:rtl/>
        </w:rPr>
        <w:lastRenderedPageBreak/>
        <w:t>باب فضل الإحسان إلى البنات:</w:t>
      </w:r>
      <w:bookmarkEnd w:id="883"/>
      <w:r>
        <w:rPr>
          <w:rtl/>
        </w:rPr>
        <w:tab/>
      </w:r>
    </w:p>
    <w:p w14:paraId="788768FF" w14:textId="1FA4F12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دَخَلَتِ امْرَأَةٌ مَعَهَا ابْنَتَانِ لَهَا تَسْأَلُ، فَلَمْ تَجِدْ عِنْدِي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غَيْرَ تَمْرَةٍ فَأَعْطَيْتُهَا إِيَّاهَا، فَقَسَمَتْهَا بَيْنَ ابْنَتَيْهَا وَلَمْ تَأْكُلْ مِنْهَا، ثُمَّ قَامَتْ فَخَرَجَتْ، </w:t>
      </w:r>
      <w:r w:rsidRPr="00FA6DB9">
        <w:rPr>
          <w:rFonts w:ascii="Traditional Arabic" w:eastAsia="Calibri" w:hAnsi="Traditional Arabic" w:cs="Traditional Arabic" w:hint="eastAsia"/>
          <w:sz w:val="36"/>
          <w:szCs w:val="36"/>
          <w:rtl/>
        </w:rPr>
        <w:t>فَدَخَلَ</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عَلَيْنَا فَأَخْبَرْتُهُ، فَقَالَ: (</w:t>
      </w:r>
      <w:r w:rsidRPr="00D03633">
        <w:rPr>
          <w:rFonts w:ascii="Traditional Arabic" w:eastAsia="Calibri" w:hAnsi="Traditional Arabic" w:cs="Traditional Arabic"/>
          <w:b/>
          <w:bCs/>
          <w:color w:val="0070C0"/>
          <w:sz w:val="36"/>
          <w:szCs w:val="36"/>
          <w:rtl/>
        </w:rPr>
        <w:t>مَنِ ابْتُلِيَ مِنْ هَذِهِ الْبَنَاتِ بِشَيْءٍ كُنَّ لَهُ سِتْرًا مِنَ النَّارِ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DD3E672" w14:textId="77777777" w:rsidR="00DA762A" w:rsidRPr="00D03633"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03633">
        <w:rPr>
          <w:rFonts w:ascii="Traditional Arabic" w:eastAsia="Calibri" w:hAnsi="Traditional Arabic" w:cs="Traditional Arabic" w:hint="cs"/>
          <w:b/>
          <w:bCs/>
          <w:color w:val="7030A0"/>
          <w:sz w:val="36"/>
          <w:szCs w:val="36"/>
          <w:rtl/>
          <w:lang w:val="x-none" w:eastAsia="x-none" w:bidi="ar-EG"/>
        </w:rPr>
        <w:t>من فوائد الحديث:</w:t>
      </w:r>
    </w:p>
    <w:p w14:paraId="453CA9E9" w14:textId="0BFC1DD9"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١-تأكيد حقِّ البنات لما فيهن من الضعف غالب</w:t>
      </w:r>
      <w:r w:rsidR="0088466E">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عن القيام بمصالح أنفسهن.</w:t>
      </w:r>
    </w:p>
    <w:p w14:paraId="434F2B48" w14:textId="04E1210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سؤال المحتاج.</w:t>
      </w:r>
    </w:p>
    <w:p w14:paraId="4F3C489D" w14:textId="693C0D0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سخاء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-رضي الله عنها- لكونها لم تجد إلا تمرة فآثرت بها.</w:t>
      </w:r>
    </w:p>
    <w:p w14:paraId="56BA989C"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القليل لا يمتنع التصدُّق به لحقارته، بل ينبغي للمتصدِّق أن يتصدق بما تيسر له؛ قل أو كثر.</w:t>
      </w:r>
    </w:p>
    <w:p w14:paraId="4F7D6FE3" w14:textId="0CDB15C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ذكر المعروف إن لم يكن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وجه الفخر ولا المنة.</w:t>
      </w:r>
    </w:p>
    <w:p w14:paraId="1A3A41CA" w14:textId="77777777" w:rsidR="00DA762A" w:rsidRPr="00FA6DB9" w:rsidRDefault="00DA762A" w:rsidP="00DA762A">
      <w:pPr>
        <w:pStyle w:val="2"/>
        <w:rPr>
          <w:rtl/>
        </w:rPr>
      </w:pPr>
      <w:bookmarkStart w:id="884" w:name="_Toc98591878"/>
      <w:r>
        <w:rPr>
          <w:rFonts w:hint="cs"/>
          <w:rtl/>
        </w:rPr>
        <w:t>باب فضل صلة الرحم:</w:t>
      </w:r>
      <w:bookmarkEnd w:id="884"/>
    </w:p>
    <w:p w14:paraId="47FAB28E" w14:textId="14CC5E0A"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أَيُّوبَ الْأَنْصَارِيِّ -رَضِيَ اللَّهُ عَنْهُ- أَنَّ رَجُلًا قَالَ: يَا رَسُولَ اللَّهِ، أَخْبِرْنِي بِعَمَلٍ يُدْخِلُنِي الْجَنَّةَ. فَقَالَ الْقَوْمُ: مَا لَهُ، مَا لَهُ؟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61BF3">
        <w:rPr>
          <w:rFonts w:ascii="Traditional Arabic" w:eastAsia="Calibri" w:hAnsi="Traditional Arabic" w:cs="Traditional Arabic"/>
          <w:b/>
          <w:bCs/>
          <w:color w:val="0070C0"/>
          <w:sz w:val="36"/>
          <w:szCs w:val="36"/>
          <w:rtl/>
        </w:rPr>
        <w:t>أَرَبٌ م</w:t>
      </w:r>
      <w:r w:rsidRPr="00461BF3">
        <w:rPr>
          <w:rFonts w:ascii="Traditional Arabic" w:eastAsia="Calibri" w:hAnsi="Traditional Arabic" w:cs="Traditional Arabic" w:hint="eastAsia"/>
          <w:b/>
          <w:bCs/>
          <w:color w:val="0070C0"/>
          <w:sz w:val="36"/>
          <w:szCs w:val="36"/>
          <w:rtl/>
        </w:rPr>
        <w:t>َا</w:t>
      </w:r>
      <w:r w:rsidRPr="00461BF3">
        <w:rPr>
          <w:rFonts w:ascii="Traditional Arabic" w:eastAsia="Calibri" w:hAnsi="Traditional Arabic" w:cs="Traditional Arabic"/>
          <w:b/>
          <w:bCs/>
          <w:color w:val="0070C0"/>
          <w:sz w:val="36"/>
          <w:szCs w:val="36"/>
          <w:rtl/>
        </w:rPr>
        <w:t xml:space="preserve"> لَهُ</w:t>
      </w:r>
      <w:r w:rsidRPr="00FA6DB9">
        <w:rPr>
          <w:rFonts w:ascii="Traditional Arabic" w:eastAsia="Calibri" w:hAnsi="Traditional Arabic" w:cs="Traditional Arabic"/>
          <w:sz w:val="36"/>
          <w:szCs w:val="36"/>
          <w:rtl/>
        </w:rPr>
        <w:t xml:space="preserve">). فَقَالَ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61BF3">
        <w:rPr>
          <w:rFonts w:ascii="Traditional Arabic" w:eastAsia="Calibri" w:hAnsi="Traditional Arabic" w:cs="Traditional Arabic"/>
          <w:b/>
          <w:bCs/>
          <w:color w:val="0070C0"/>
          <w:sz w:val="36"/>
          <w:szCs w:val="36"/>
          <w:rtl/>
        </w:rPr>
        <w:t xml:space="preserve">تَعْبُدُ اللَّهَ لَا تُشْرِكُ بِهِ </w:t>
      </w:r>
      <w:r w:rsidR="0024219A">
        <w:rPr>
          <w:rFonts w:ascii="Traditional Arabic" w:eastAsia="Calibri" w:hAnsi="Traditional Arabic" w:cs="Traditional Arabic"/>
          <w:b/>
          <w:bCs/>
          <w:color w:val="0070C0"/>
          <w:sz w:val="36"/>
          <w:szCs w:val="36"/>
          <w:rtl/>
        </w:rPr>
        <w:t>شيئًا</w:t>
      </w:r>
      <w:r w:rsidRPr="00461BF3">
        <w:rPr>
          <w:rFonts w:ascii="Traditional Arabic" w:eastAsia="Calibri" w:hAnsi="Traditional Arabic" w:cs="Traditional Arabic"/>
          <w:b/>
          <w:bCs/>
          <w:color w:val="0070C0"/>
          <w:sz w:val="36"/>
          <w:szCs w:val="36"/>
          <w:rtl/>
        </w:rPr>
        <w:t xml:space="preserve">، وَتُقِيمُ </w:t>
      </w:r>
      <w:r w:rsidR="009F413B">
        <w:rPr>
          <w:rFonts w:ascii="Traditional Arabic" w:eastAsia="Calibri" w:hAnsi="Traditional Arabic" w:cs="Traditional Arabic"/>
          <w:b/>
          <w:bCs/>
          <w:color w:val="0070C0"/>
          <w:sz w:val="36"/>
          <w:szCs w:val="36"/>
          <w:rtl/>
        </w:rPr>
        <w:t>الصَّلاة</w:t>
      </w:r>
      <w:r w:rsidRPr="00461BF3">
        <w:rPr>
          <w:rFonts w:ascii="Traditional Arabic" w:eastAsia="Calibri" w:hAnsi="Traditional Arabic" w:cs="Traditional Arabic"/>
          <w:b/>
          <w:bCs/>
          <w:color w:val="0070C0"/>
          <w:sz w:val="36"/>
          <w:szCs w:val="36"/>
          <w:rtl/>
        </w:rPr>
        <w:t>، وَتُؤْتِي الزَّكَاةَ، وَتَصِلُ الرَّحِمَ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7A0D90F" w14:textId="77777777" w:rsidR="00DA762A" w:rsidRPr="00461BF3"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61BF3">
        <w:rPr>
          <w:rFonts w:ascii="Traditional Arabic" w:eastAsia="Calibri" w:hAnsi="Traditional Arabic" w:cs="Traditional Arabic" w:hint="cs"/>
          <w:b/>
          <w:bCs/>
          <w:color w:val="7030A0"/>
          <w:sz w:val="36"/>
          <w:szCs w:val="36"/>
          <w:rtl/>
          <w:lang w:val="x-none" w:eastAsia="x-none" w:bidi="ar-EG"/>
        </w:rPr>
        <w:t>معاني الكلمات:</w:t>
      </w:r>
    </w:p>
    <w:p w14:paraId="70B40EBB" w14:textId="77777777" w:rsidR="00DA762A" w:rsidRPr="00461BF3" w:rsidRDefault="00DA762A" w:rsidP="00C57B6E">
      <w:pPr>
        <w:pStyle w:val="ab"/>
        <w:numPr>
          <w:ilvl w:val="0"/>
          <w:numId w:val="133"/>
        </w:numPr>
        <w:spacing w:after="160" w:line="256" w:lineRule="auto"/>
        <w:jc w:val="both"/>
        <w:rPr>
          <w:rFonts w:ascii="Traditional Arabic" w:eastAsia="Calibri" w:hAnsi="Traditional Arabic" w:cs="Traditional Arabic"/>
          <w:sz w:val="36"/>
          <w:szCs w:val="36"/>
          <w:rtl/>
        </w:rPr>
      </w:pPr>
      <w:r w:rsidRPr="00461BF3">
        <w:rPr>
          <w:rFonts w:ascii="Traditional Arabic" w:eastAsia="Calibri" w:hAnsi="Traditional Arabic" w:cs="Traditional Arabic"/>
          <w:sz w:val="36"/>
          <w:szCs w:val="36"/>
          <w:rtl/>
        </w:rPr>
        <w:t>(</w:t>
      </w:r>
      <w:r w:rsidRPr="00461BF3">
        <w:rPr>
          <w:rFonts w:ascii="Traditional Arabic" w:eastAsia="Calibri" w:hAnsi="Traditional Arabic" w:cs="Traditional Arabic"/>
          <w:b/>
          <w:bCs/>
          <w:color w:val="0070C0"/>
          <w:sz w:val="36"/>
          <w:szCs w:val="36"/>
          <w:rtl/>
        </w:rPr>
        <w:t>أَرَبٌ ما له</w:t>
      </w:r>
      <w:r w:rsidRPr="00461BF3">
        <w:rPr>
          <w:rFonts w:ascii="Traditional Arabic" w:eastAsia="Calibri" w:hAnsi="Traditional Arabic" w:cs="Traditional Arabic"/>
          <w:sz w:val="36"/>
          <w:szCs w:val="36"/>
          <w:rtl/>
        </w:rPr>
        <w:t>): الأرب: الحاجة، أي: له حاجة جاءت به.</w:t>
      </w:r>
    </w:p>
    <w:p w14:paraId="46A6068E" w14:textId="6633AFFA" w:rsidR="00DA762A" w:rsidRPr="00461BF3" w:rsidRDefault="00DA762A" w:rsidP="00C57B6E">
      <w:pPr>
        <w:pStyle w:val="ab"/>
        <w:numPr>
          <w:ilvl w:val="0"/>
          <w:numId w:val="133"/>
        </w:numPr>
        <w:spacing w:after="160" w:line="256" w:lineRule="auto"/>
        <w:jc w:val="both"/>
        <w:rPr>
          <w:rFonts w:ascii="Traditional Arabic" w:eastAsia="Calibri" w:hAnsi="Traditional Arabic" w:cs="Traditional Arabic"/>
          <w:sz w:val="36"/>
          <w:szCs w:val="36"/>
          <w:rtl/>
        </w:rPr>
      </w:pPr>
      <w:r w:rsidRPr="00461BF3">
        <w:rPr>
          <w:rFonts w:ascii="Traditional Arabic" w:eastAsia="Calibri" w:hAnsi="Traditional Arabic" w:cs="Traditional Arabic" w:hint="eastAsia"/>
          <w:sz w:val="36"/>
          <w:szCs w:val="36"/>
          <w:rtl/>
        </w:rPr>
        <w:t>قال</w:t>
      </w:r>
      <w:r w:rsidRPr="00461BF3">
        <w:rPr>
          <w:rFonts w:ascii="Traditional Arabic" w:eastAsia="Calibri" w:hAnsi="Traditional Arabic" w:cs="Traditional Arabic"/>
          <w:sz w:val="36"/>
          <w:szCs w:val="36"/>
          <w:rtl/>
        </w:rPr>
        <w:t xml:space="preserve"> الأصمعي: أرِب في الشيء صار ماهر</w:t>
      </w:r>
      <w:r>
        <w:rPr>
          <w:rFonts w:ascii="Traditional Arabic" w:eastAsia="Calibri" w:hAnsi="Traditional Arabic" w:cs="Traditional Arabic" w:hint="cs"/>
          <w:sz w:val="36"/>
          <w:szCs w:val="36"/>
          <w:rtl/>
        </w:rPr>
        <w:t>ً</w:t>
      </w:r>
      <w:r w:rsidRPr="00461BF3">
        <w:rPr>
          <w:rFonts w:ascii="Traditional Arabic" w:eastAsia="Calibri" w:hAnsi="Traditional Arabic" w:cs="Traditional Arabic"/>
          <w:sz w:val="36"/>
          <w:szCs w:val="36"/>
          <w:rtl/>
        </w:rPr>
        <w:t xml:space="preserve">ا فيه فهو أريب، وكأنه تعجب من حسن فطنته والتهدي إلى موضع حاجته. ويؤيده قوله: في رواية مسلم: فقال </w:t>
      </w:r>
      <w:r w:rsidR="00757F87">
        <w:rPr>
          <w:rFonts w:ascii="Traditional Arabic" w:eastAsia="Calibri" w:hAnsi="Traditional Arabic" w:cs="Traditional Arabic"/>
          <w:sz w:val="36"/>
          <w:szCs w:val="36"/>
          <w:rtl/>
        </w:rPr>
        <w:t>النَّبي</w:t>
      </w:r>
      <w:r w:rsidRPr="00461BF3">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461BF3">
        <w:rPr>
          <w:rFonts w:ascii="Traditional Arabic" w:eastAsia="Calibri" w:hAnsi="Traditional Arabic" w:cs="Traditional Arabic"/>
          <w:sz w:val="36"/>
          <w:szCs w:val="36"/>
          <w:rtl/>
        </w:rPr>
        <w:t>(</w:t>
      </w:r>
      <w:r w:rsidRPr="00461BF3">
        <w:rPr>
          <w:rFonts w:ascii="Traditional Arabic" w:eastAsia="Calibri" w:hAnsi="Traditional Arabic" w:cs="Traditional Arabic"/>
          <w:b/>
          <w:bCs/>
          <w:color w:val="0070C0"/>
          <w:sz w:val="36"/>
          <w:szCs w:val="36"/>
          <w:rtl/>
        </w:rPr>
        <w:t>لقد وفق، أو لقد هدي</w:t>
      </w:r>
      <w:r w:rsidRPr="00461BF3">
        <w:rPr>
          <w:rFonts w:ascii="Traditional Arabic" w:eastAsia="Calibri" w:hAnsi="Traditional Arabic" w:cs="Traditional Arabic"/>
          <w:sz w:val="36"/>
          <w:szCs w:val="36"/>
          <w:rtl/>
        </w:rPr>
        <w:t>).</w:t>
      </w:r>
    </w:p>
    <w:p w14:paraId="6A5661B5" w14:textId="6C5998F6" w:rsidR="00DA762A" w:rsidRPr="00461BF3" w:rsidRDefault="00DA762A" w:rsidP="00C57B6E">
      <w:pPr>
        <w:pStyle w:val="ab"/>
        <w:numPr>
          <w:ilvl w:val="0"/>
          <w:numId w:val="133"/>
        </w:numPr>
        <w:spacing w:after="160" w:line="256" w:lineRule="auto"/>
        <w:jc w:val="both"/>
        <w:rPr>
          <w:rFonts w:ascii="Traditional Arabic" w:eastAsia="Calibri" w:hAnsi="Traditional Arabic" w:cs="Traditional Arabic"/>
          <w:sz w:val="36"/>
          <w:szCs w:val="36"/>
          <w:rtl/>
        </w:rPr>
      </w:pPr>
      <w:r w:rsidRPr="00461BF3">
        <w:rPr>
          <w:rFonts w:ascii="Traditional Arabic" w:eastAsia="Calibri" w:hAnsi="Traditional Arabic" w:cs="Traditional Arabic"/>
          <w:sz w:val="36"/>
          <w:szCs w:val="36"/>
          <w:rtl/>
        </w:rPr>
        <w:lastRenderedPageBreak/>
        <w:t>(</w:t>
      </w:r>
      <w:r w:rsidRPr="00461BF3">
        <w:rPr>
          <w:rFonts w:ascii="Traditional Arabic" w:eastAsia="Calibri" w:hAnsi="Traditional Arabic" w:cs="Traditional Arabic"/>
          <w:b/>
          <w:bCs/>
          <w:color w:val="0070C0"/>
          <w:sz w:val="36"/>
          <w:szCs w:val="36"/>
          <w:rtl/>
        </w:rPr>
        <w:t>تصل الرحم</w:t>
      </w:r>
      <w:r w:rsidRPr="00461BF3">
        <w:rPr>
          <w:rFonts w:ascii="Traditional Arabic" w:eastAsia="Calibri" w:hAnsi="Traditional Arabic" w:cs="Traditional Arabic"/>
          <w:sz w:val="36"/>
          <w:szCs w:val="36"/>
          <w:rtl/>
        </w:rPr>
        <w:t xml:space="preserve">): خَصَّ </w:t>
      </w:r>
      <w:r w:rsidR="00757F87">
        <w:rPr>
          <w:rFonts w:ascii="Traditional Arabic" w:eastAsia="Calibri" w:hAnsi="Traditional Arabic" w:cs="Traditional Arabic"/>
          <w:sz w:val="36"/>
          <w:szCs w:val="36"/>
          <w:rtl/>
        </w:rPr>
        <w:t>النَّبي</w:t>
      </w:r>
      <w:r w:rsidRPr="00461BF3">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461BF3">
        <w:rPr>
          <w:rFonts w:ascii="Traditional Arabic" w:eastAsia="Calibri" w:hAnsi="Traditional Arabic" w:cs="Traditional Arabic"/>
          <w:sz w:val="36"/>
          <w:szCs w:val="36"/>
          <w:rtl/>
        </w:rPr>
        <w:t>هذه الخصلة من بين خلال الخير؛ نظر</w:t>
      </w:r>
      <w:r>
        <w:rPr>
          <w:rFonts w:ascii="Traditional Arabic" w:eastAsia="Calibri" w:hAnsi="Traditional Arabic" w:cs="Traditional Arabic" w:hint="cs"/>
          <w:sz w:val="36"/>
          <w:szCs w:val="36"/>
          <w:rtl/>
        </w:rPr>
        <w:t>ً</w:t>
      </w:r>
      <w:r w:rsidRPr="00461BF3">
        <w:rPr>
          <w:rFonts w:ascii="Traditional Arabic" w:eastAsia="Calibri" w:hAnsi="Traditional Arabic" w:cs="Traditional Arabic"/>
          <w:sz w:val="36"/>
          <w:szCs w:val="36"/>
          <w:rtl/>
        </w:rPr>
        <w:t xml:space="preserve">ا إلى حال السائل كأنه كان لا يصل رحمه فأمره به؛ لأنه المهم بالنسبة إليه. </w:t>
      </w:r>
    </w:p>
    <w:p w14:paraId="0EEF3AB8" w14:textId="77777777" w:rsidR="00DA762A" w:rsidRPr="00461BF3"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3FA9">
        <w:rPr>
          <w:rFonts w:ascii="Traditional Arabic" w:eastAsia="Calibri" w:hAnsi="Traditional Arabic" w:cs="Traditional Arabic"/>
          <w:b/>
          <w:bCs/>
          <w:color w:val="7030A0"/>
          <w:sz w:val="36"/>
          <w:szCs w:val="36"/>
          <w:rtl/>
          <w:lang w:val="x-none" w:eastAsia="x-none" w:bidi="ar-EG"/>
        </w:rPr>
        <w:t>من فوائد الحديث:</w:t>
      </w:r>
    </w:p>
    <w:p w14:paraId="0AAC4FC8"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صلة الرحم، وأنها من أسباب دخول الجنة.</w:t>
      </w:r>
    </w:p>
    <w:p w14:paraId="0F7D6235"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تخصيص بعض الأعمال بالحضِّ عليها بحسب حال المخاطب، وافتقاره للتنبيه عليها أكثر مما سواها؛ إما لمشقتها عليه، وإما لتسهيله في أمرها.</w:t>
      </w:r>
    </w:p>
    <w:p w14:paraId="582D47B8" w14:textId="77777777" w:rsidR="00DA762A" w:rsidRPr="00FA6DB9" w:rsidRDefault="00DA762A" w:rsidP="00DA762A">
      <w:pPr>
        <w:pStyle w:val="2"/>
        <w:rPr>
          <w:rtl/>
        </w:rPr>
      </w:pPr>
      <w:bookmarkStart w:id="885" w:name="_Toc98591879"/>
      <w:r>
        <w:rPr>
          <w:rFonts w:hint="cs"/>
          <w:rtl/>
        </w:rPr>
        <w:t>باب من وصل وصله الله:</w:t>
      </w:r>
      <w:bookmarkEnd w:id="885"/>
    </w:p>
    <w:p w14:paraId="5C254E16" w14:textId="736660CF"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w:t>
      </w:r>
      <w:r w:rsidRPr="00461BF3">
        <w:rPr>
          <w:rFonts w:ascii="Traditional Arabic" w:eastAsia="Calibri" w:hAnsi="Traditional Arabic" w:cs="Traditional Arabic"/>
          <w:b/>
          <w:bCs/>
          <w:color w:val="0070C0"/>
          <w:sz w:val="36"/>
          <w:szCs w:val="36"/>
          <w:rtl/>
        </w:rPr>
        <w:t>(إِنَّ اللَّهَ خَلَقَ الْخَلْقَ، حَتَّى إِذَا فَرَغَ مِنْ خَلْقِهِ قَالَتِ الرَّحِمُ: هَذَا مَقَامُ الْعَائِذِ بِكَ مِنَ الْقَطِيعَةِ. قَالَ: نَعَمْ، أَمَا تَرْ</w:t>
      </w:r>
      <w:r w:rsidRPr="00461BF3">
        <w:rPr>
          <w:rFonts w:ascii="Traditional Arabic" w:eastAsia="Calibri" w:hAnsi="Traditional Arabic" w:cs="Traditional Arabic" w:hint="eastAsia"/>
          <w:b/>
          <w:bCs/>
          <w:color w:val="0070C0"/>
          <w:sz w:val="36"/>
          <w:szCs w:val="36"/>
          <w:rtl/>
        </w:rPr>
        <w:t>ضَيْنَ</w:t>
      </w:r>
      <w:r w:rsidRPr="00461BF3">
        <w:rPr>
          <w:rFonts w:ascii="Traditional Arabic" w:eastAsia="Calibri" w:hAnsi="Traditional Arabic" w:cs="Traditional Arabic"/>
          <w:b/>
          <w:bCs/>
          <w:color w:val="0070C0"/>
          <w:sz w:val="36"/>
          <w:szCs w:val="36"/>
          <w:rtl/>
        </w:rPr>
        <w:t xml:space="preserve"> أَنْ أَصِلَ مَنْ وَصَلَكِ، وَأَقْطَعَ مَنْ قَطَعَكِ؟ قَالَتْ: بَلَى يَا رَبِّ. قَالَ: فَهُوَ لَكِ</w:t>
      </w:r>
      <w:r w:rsidRPr="00FA6DB9">
        <w:rPr>
          <w:rFonts w:ascii="Traditional Arabic" w:eastAsia="Calibri" w:hAnsi="Traditional Arabic" w:cs="Traditional Arabic"/>
          <w:sz w:val="36"/>
          <w:szCs w:val="36"/>
          <w:rtl/>
        </w:rPr>
        <w:t xml:space="preserve">). قَالَ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w:t>
      </w:r>
      <w:r w:rsidRPr="00461BF3">
        <w:rPr>
          <w:rFonts w:ascii="Traditional Arabic" w:eastAsia="Calibri" w:hAnsi="Traditional Arabic" w:cs="Traditional Arabic"/>
          <w:b/>
          <w:bCs/>
          <w:color w:val="0070C0"/>
          <w:sz w:val="36"/>
          <w:szCs w:val="36"/>
          <w:rtl/>
        </w:rPr>
        <w:t>فَاقْرَءُوا إِنْ شِئْتُمْ: {فَهَلْ عَسَيْتُمْ إِنْ تَوَلَّيْتُمْ أَنْ تُفْسِدُوا فِي الْأ</w:t>
      </w:r>
      <w:r w:rsidRPr="00461BF3">
        <w:rPr>
          <w:rFonts w:ascii="Traditional Arabic" w:eastAsia="Calibri" w:hAnsi="Traditional Arabic" w:cs="Traditional Arabic" w:hint="eastAsia"/>
          <w:b/>
          <w:bCs/>
          <w:color w:val="0070C0"/>
          <w:sz w:val="36"/>
          <w:szCs w:val="36"/>
          <w:rtl/>
        </w:rPr>
        <w:t>َرْضِ</w:t>
      </w:r>
      <w:r w:rsidRPr="00461BF3">
        <w:rPr>
          <w:rFonts w:ascii="Traditional Arabic" w:eastAsia="Calibri" w:hAnsi="Traditional Arabic" w:cs="Traditional Arabic"/>
          <w:b/>
          <w:bCs/>
          <w:color w:val="0070C0"/>
          <w:sz w:val="36"/>
          <w:szCs w:val="36"/>
          <w:rtl/>
        </w:rPr>
        <w:t xml:space="preserve"> وَتُقَطِّعُوا أَرْحَامَكُم}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1E317F94" w14:textId="77777777" w:rsidR="00DA762A" w:rsidRPr="00FA6DB9" w:rsidRDefault="00DA762A" w:rsidP="00DA762A">
      <w:pPr>
        <w:spacing w:after="160" w:line="256" w:lineRule="auto"/>
        <w:jc w:val="both"/>
        <w:rPr>
          <w:rFonts w:ascii="Traditional Arabic" w:eastAsia="Calibri" w:hAnsi="Traditional Arabic" w:cs="Traditional Arabic"/>
          <w:sz w:val="36"/>
          <w:szCs w:val="36"/>
          <w:rtl/>
        </w:rPr>
      </w:pPr>
      <w:r w:rsidRPr="00461BF3">
        <w:rPr>
          <w:rFonts w:ascii="Traditional Arabic" w:eastAsia="Calibri" w:hAnsi="Traditional Arabic" w:cs="Traditional Arabic" w:hint="cs"/>
          <w:b/>
          <w:bCs/>
          <w:color w:val="7030A0"/>
          <w:sz w:val="36"/>
          <w:szCs w:val="36"/>
          <w:rtl/>
          <w:lang w:val="x-none" w:eastAsia="x-none" w:bidi="ar-EG"/>
        </w:rPr>
        <w:t>معاني الكلمات:</w:t>
      </w:r>
    </w:p>
    <w:p w14:paraId="6BF82595" w14:textId="41AC843D" w:rsidR="00DA762A" w:rsidRDefault="00DA762A" w:rsidP="00C57B6E">
      <w:pPr>
        <w:pStyle w:val="ab"/>
        <w:numPr>
          <w:ilvl w:val="0"/>
          <w:numId w:val="212"/>
        </w:numPr>
        <w:spacing w:after="160" w:line="256" w:lineRule="auto"/>
        <w:jc w:val="both"/>
        <w:rPr>
          <w:rFonts w:ascii="Traditional Arabic" w:eastAsia="Calibri" w:hAnsi="Traditional Arabic" w:cs="Traditional Arabic"/>
          <w:sz w:val="36"/>
          <w:szCs w:val="36"/>
        </w:rPr>
      </w:pPr>
      <w:r w:rsidRPr="00461BF3">
        <w:rPr>
          <w:rFonts w:ascii="Traditional Arabic" w:eastAsia="Calibri" w:hAnsi="Traditional Arabic" w:cs="Traditional Arabic"/>
          <w:sz w:val="36"/>
          <w:szCs w:val="36"/>
          <w:rtl/>
        </w:rPr>
        <w:t>العائذ: المعتصم بالشيء الملتجئ إليه المستجير به.</w:t>
      </w:r>
    </w:p>
    <w:p w14:paraId="4759B8F9" w14:textId="7A0B4F9C" w:rsidR="00DA762A" w:rsidRPr="00B15582" w:rsidRDefault="00DA762A" w:rsidP="00C57B6E">
      <w:pPr>
        <w:pStyle w:val="ab"/>
        <w:numPr>
          <w:ilvl w:val="0"/>
          <w:numId w:val="212"/>
        </w:numPr>
        <w:spacing w:after="160" w:line="256" w:lineRule="auto"/>
        <w:jc w:val="both"/>
        <w:rPr>
          <w:rFonts w:ascii="Traditional Arabic" w:eastAsia="Calibri" w:hAnsi="Traditional Arabic" w:cs="Traditional Arabic"/>
          <w:sz w:val="36"/>
          <w:szCs w:val="36"/>
        </w:rPr>
      </w:pPr>
      <w:r w:rsidRPr="00B15582">
        <w:rPr>
          <w:rFonts w:ascii="Traditional Arabic" w:eastAsia="Calibri" w:hAnsi="Traditional Arabic" w:cs="Traditional Arabic"/>
          <w:sz w:val="36"/>
          <w:szCs w:val="36"/>
          <w:rtl/>
        </w:rPr>
        <w:t xml:space="preserve">قال الطبري: معنى وصل الله </w:t>
      </w:r>
      <w:r w:rsidR="00A40BAE">
        <w:rPr>
          <w:rFonts w:ascii="Traditional Arabic" w:eastAsia="Calibri" w:hAnsi="Traditional Arabic" w:cs="Traditional Arabic"/>
          <w:sz w:val="36"/>
          <w:szCs w:val="36"/>
          <w:rtl/>
        </w:rPr>
        <w:t>تعالى</w:t>
      </w:r>
      <w:r w:rsidRPr="00B15582">
        <w:rPr>
          <w:rFonts w:ascii="Traditional Arabic" w:eastAsia="Calibri" w:hAnsi="Traditional Arabic" w:cs="Traditional Arabic"/>
          <w:sz w:val="36"/>
          <w:szCs w:val="36"/>
          <w:rtl/>
        </w:rPr>
        <w:t xml:space="preserve"> عبده إذا وصل رحمه، فهو تعطفه عليه بفضله، إما في عاجل دنياه أو آجل آخرته، والعرب تقول إذا تفضل رجل </w:t>
      </w:r>
      <w:r w:rsidR="00C82FFB">
        <w:rPr>
          <w:rFonts w:ascii="Traditional Arabic" w:eastAsia="Calibri" w:hAnsi="Traditional Arabic" w:cs="Traditional Arabic"/>
          <w:sz w:val="36"/>
          <w:szCs w:val="36"/>
          <w:rtl/>
        </w:rPr>
        <w:t>عَلَى</w:t>
      </w:r>
      <w:r w:rsidRPr="00B15582">
        <w:rPr>
          <w:rFonts w:ascii="Traditional Arabic" w:eastAsia="Calibri" w:hAnsi="Traditional Arabic" w:cs="Traditional Arabic"/>
          <w:sz w:val="36"/>
          <w:szCs w:val="36"/>
          <w:rtl/>
        </w:rPr>
        <w:t xml:space="preserve"> آخر بمال أو هبة: (وصل فلان فلانًا بكذا وتسمى العطية صلة فتقول: وصلت إلى فلان صلة فلان).</w:t>
      </w:r>
    </w:p>
    <w:p w14:paraId="1E57F66D" w14:textId="77777777" w:rsidR="00D2254E" w:rsidRPr="00D2254E" w:rsidRDefault="00D2254E" w:rsidP="00D2254E">
      <w:pPr>
        <w:pStyle w:val="ab"/>
        <w:spacing w:after="160" w:line="256" w:lineRule="auto"/>
        <w:jc w:val="both"/>
        <w:rPr>
          <w:rFonts w:ascii="Traditional Arabic" w:eastAsia="Calibri" w:hAnsi="Traditional Arabic" w:cs="Traditional Arabic"/>
          <w:b/>
          <w:bCs/>
          <w:color w:val="7030A0"/>
          <w:sz w:val="36"/>
          <w:szCs w:val="36"/>
          <w:rtl/>
          <w:lang w:val="x-none" w:eastAsia="x-none" w:bidi="ar-EG"/>
        </w:rPr>
      </w:pPr>
      <w:r w:rsidRPr="00D2254E">
        <w:rPr>
          <w:rFonts w:ascii="Traditional Arabic" w:eastAsia="Calibri" w:hAnsi="Traditional Arabic" w:cs="Traditional Arabic"/>
          <w:b/>
          <w:bCs/>
          <w:color w:val="7030A0"/>
          <w:sz w:val="36"/>
          <w:szCs w:val="36"/>
          <w:rtl/>
          <w:lang w:val="x-none" w:eastAsia="x-none" w:bidi="ar-EG"/>
        </w:rPr>
        <w:t>من فوائد الحديث:</w:t>
      </w:r>
    </w:p>
    <w:p w14:paraId="581A0AE9" w14:textId="58A34BFB" w:rsidR="00DA762A" w:rsidRDefault="00DA762A" w:rsidP="00D2254E">
      <w:pPr>
        <w:pStyle w:val="ab"/>
        <w:spacing w:after="160" w:line="256" w:lineRule="auto"/>
        <w:jc w:val="both"/>
        <w:rPr>
          <w:rFonts w:ascii="Traditional Arabic" w:eastAsia="Calibri" w:hAnsi="Traditional Arabic" w:cs="Traditional Arabic"/>
          <w:sz w:val="36"/>
          <w:szCs w:val="36"/>
          <w:rtl/>
        </w:rPr>
      </w:pPr>
      <w:r w:rsidRPr="00B15582">
        <w:rPr>
          <w:rFonts w:ascii="Traditional Arabic" w:eastAsia="Calibri" w:hAnsi="Traditional Arabic" w:cs="Traditional Arabic"/>
          <w:sz w:val="36"/>
          <w:szCs w:val="36"/>
          <w:rtl/>
        </w:rPr>
        <w:t>التحذيرُ الشديدُ من قطيعة الرحم وأنها سبب لقطع صاحبها من كل خير وبر.</w:t>
      </w:r>
    </w:p>
    <w:p w14:paraId="0BA6B8B9" w14:textId="16095133" w:rsidR="004D3FA9" w:rsidRDefault="004D3FA9" w:rsidP="00D2254E">
      <w:pPr>
        <w:pStyle w:val="ab"/>
        <w:spacing w:after="160" w:line="256" w:lineRule="auto"/>
        <w:jc w:val="both"/>
        <w:rPr>
          <w:rFonts w:ascii="Traditional Arabic" w:eastAsia="Calibri" w:hAnsi="Traditional Arabic" w:cs="Traditional Arabic"/>
          <w:sz w:val="36"/>
          <w:szCs w:val="36"/>
          <w:rtl/>
        </w:rPr>
      </w:pPr>
    </w:p>
    <w:p w14:paraId="7E7CC9A5" w14:textId="77777777" w:rsidR="004D3FA9" w:rsidRPr="00B15582" w:rsidRDefault="004D3FA9" w:rsidP="00D2254E">
      <w:pPr>
        <w:pStyle w:val="ab"/>
        <w:spacing w:after="160" w:line="256" w:lineRule="auto"/>
        <w:jc w:val="both"/>
        <w:rPr>
          <w:rFonts w:ascii="Traditional Arabic" w:eastAsia="Calibri" w:hAnsi="Traditional Arabic" w:cs="Traditional Arabic"/>
          <w:sz w:val="36"/>
          <w:szCs w:val="36"/>
          <w:rtl/>
        </w:rPr>
      </w:pPr>
    </w:p>
    <w:p w14:paraId="7A218068" w14:textId="77777777" w:rsidR="00DA762A" w:rsidRDefault="00DA762A" w:rsidP="00DA762A">
      <w:pPr>
        <w:pStyle w:val="2"/>
        <w:rPr>
          <w:rtl/>
        </w:rPr>
      </w:pPr>
      <w:bookmarkStart w:id="886" w:name="_Toc98591880"/>
      <w:r>
        <w:rPr>
          <w:rFonts w:hint="cs"/>
          <w:rtl/>
        </w:rPr>
        <w:lastRenderedPageBreak/>
        <w:t>باب الرحم شجنة من الرحمن:</w:t>
      </w:r>
      <w:bookmarkEnd w:id="886"/>
    </w:p>
    <w:p w14:paraId="724807F8" w14:textId="53C8CA33"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61BF3">
        <w:rPr>
          <w:rFonts w:ascii="Traditional Arabic" w:eastAsia="Calibri" w:hAnsi="Traditional Arabic" w:cs="Traditional Arabic"/>
          <w:b/>
          <w:bCs/>
          <w:color w:val="0070C0"/>
          <w:sz w:val="36"/>
          <w:szCs w:val="36"/>
          <w:rtl/>
        </w:rPr>
        <w:t>إِنَّ الرَّحِمَ شَجْنَةٌ مِنَ الرَّحْمَنِ، فَقَالَ اللَّهُ: مَنْ وَصَلَكِ وَصَلْتُهُ، وَمَنْ قَطَعَكِ قَطَعْتُهُ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066AE67"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A02FF">
        <w:rPr>
          <w:rFonts w:ascii="Traditional Arabic" w:eastAsia="Calibri" w:hAnsi="Traditional Arabic" w:cs="Traditional Arabic" w:hint="cs"/>
          <w:b/>
          <w:bCs/>
          <w:color w:val="7030A0"/>
          <w:sz w:val="36"/>
          <w:szCs w:val="36"/>
          <w:rtl/>
          <w:lang w:val="x-none" w:eastAsia="x-none" w:bidi="ar-EG"/>
        </w:rPr>
        <w:t>معاني الكلمات:</w:t>
      </w:r>
    </w:p>
    <w:p w14:paraId="0E3D8242" w14:textId="77777777" w:rsidR="00DA762A" w:rsidRPr="004D3FA9" w:rsidRDefault="00DA762A" w:rsidP="004D3FA9">
      <w:pPr>
        <w:spacing w:after="160" w:line="256" w:lineRule="auto"/>
        <w:jc w:val="both"/>
        <w:rPr>
          <w:rFonts w:ascii="Traditional Arabic" w:eastAsia="Calibri" w:hAnsi="Traditional Arabic" w:cs="Traditional Arabic"/>
          <w:sz w:val="36"/>
          <w:szCs w:val="36"/>
        </w:rPr>
      </w:pPr>
      <w:r w:rsidRPr="004D3FA9">
        <w:rPr>
          <w:rFonts w:ascii="Traditional Arabic" w:eastAsia="Calibri" w:hAnsi="Traditional Arabic" w:cs="Traditional Arabic" w:hint="cs"/>
          <w:sz w:val="36"/>
          <w:szCs w:val="36"/>
          <w:rtl/>
        </w:rPr>
        <w:t>(</w:t>
      </w:r>
      <w:r w:rsidRPr="004D3FA9">
        <w:rPr>
          <w:rFonts w:ascii="Traditional Arabic" w:eastAsia="Calibri" w:hAnsi="Traditional Arabic" w:cs="Traditional Arabic"/>
          <w:b/>
          <w:bCs/>
          <w:color w:val="0070C0"/>
          <w:sz w:val="36"/>
          <w:szCs w:val="36"/>
          <w:rtl/>
        </w:rPr>
        <w:t>شجنة</w:t>
      </w:r>
      <w:r w:rsidRPr="004D3FA9">
        <w:rPr>
          <w:rFonts w:ascii="Traditional Arabic" w:eastAsia="Calibri" w:hAnsi="Traditional Arabic" w:cs="Traditional Arabic" w:hint="cs"/>
          <w:sz w:val="36"/>
          <w:szCs w:val="36"/>
          <w:rtl/>
        </w:rPr>
        <w:t>)</w:t>
      </w:r>
      <w:r w:rsidRPr="004D3FA9">
        <w:rPr>
          <w:rFonts w:ascii="Traditional Arabic" w:eastAsia="Calibri" w:hAnsi="Traditional Arabic" w:cs="Traditional Arabic"/>
          <w:sz w:val="36"/>
          <w:szCs w:val="36"/>
          <w:rtl/>
        </w:rPr>
        <w:t>: هي في الأصل عروق الشجر المشتبكة، والمراد منها هنا</w:t>
      </w:r>
      <w:r w:rsidRPr="004D3FA9">
        <w:rPr>
          <w:rFonts w:ascii="Traditional Arabic" w:eastAsia="Calibri" w:hAnsi="Traditional Arabic" w:cs="Traditional Arabic" w:hint="cs"/>
          <w:sz w:val="36"/>
          <w:szCs w:val="36"/>
          <w:rtl/>
        </w:rPr>
        <w:t>:</w:t>
      </w:r>
    </w:p>
    <w:p w14:paraId="68BAD379" w14:textId="77777777" w:rsidR="00DA762A" w:rsidRDefault="00DA762A" w:rsidP="00DA762A">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 </w:t>
      </w:r>
      <w:r w:rsidRPr="005A02FF">
        <w:rPr>
          <w:rFonts w:ascii="Traditional Arabic" w:eastAsia="Calibri" w:hAnsi="Traditional Arabic" w:cs="Traditional Arabic"/>
          <w:sz w:val="36"/>
          <w:szCs w:val="36"/>
          <w:rtl/>
        </w:rPr>
        <w:t>أنها مشتقة (</w:t>
      </w:r>
      <w:r w:rsidRPr="005A02FF">
        <w:rPr>
          <w:rFonts w:ascii="Traditional Arabic" w:eastAsia="Calibri" w:hAnsi="Traditional Arabic" w:cs="Traditional Arabic"/>
          <w:b/>
          <w:bCs/>
          <w:color w:val="0070C0"/>
          <w:sz w:val="36"/>
          <w:szCs w:val="36"/>
          <w:rtl/>
        </w:rPr>
        <w:t>من الرحمن</w:t>
      </w:r>
      <w:r w:rsidRPr="005A02FF">
        <w:rPr>
          <w:rFonts w:ascii="Traditional Arabic" w:eastAsia="Calibri" w:hAnsi="Traditional Arabic" w:cs="Traditional Arabic"/>
          <w:sz w:val="36"/>
          <w:szCs w:val="36"/>
          <w:rtl/>
        </w:rPr>
        <w:t>) فالرحم مشتق من اسم الرحمن، فكأنها مشتبكة به اشتباك العروق</w:t>
      </w:r>
      <w:r>
        <w:rPr>
          <w:rFonts w:ascii="Traditional Arabic" w:eastAsia="Calibri" w:hAnsi="Traditional Arabic" w:cs="Traditional Arabic" w:hint="cs"/>
          <w:sz w:val="36"/>
          <w:szCs w:val="36"/>
          <w:rtl/>
        </w:rPr>
        <w:t>.</w:t>
      </w:r>
    </w:p>
    <w:p w14:paraId="624FBD52" w14:textId="77777777" w:rsidR="00DA762A" w:rsidRDefault="00DA762A" w:rsidP="00DA762A">
      <w:pPr>
        <w:pStyle w:val="ab"/>
        <w:spacing w:after="160" w:line="256" w:lineRule="auto"/>
        <w:ind w:left="360"/>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ب- </w:t>
      </w:r>
      <w:r w:rsidRPr="005A02FF">
        <w:rPr>
          <w:rFonts w:ascii="Traditional Arabic" w:eastAsia="Calibri" w:hAnsi="Traditional Arabic" w:cs="Traditional Arabic"/>
          <w:sz w:val="36"/>
          <w:szCs w:val="36"/>
          <w:rtl/>
        </w:rPr>
        <w:t>وقيل في وجه الشج</w:t>
      </w:r>
      <w:r w:rsidRPr="005A02FF">
        <w:rPr>
          <w:rFonts w:ascii="Traditional Arabic" w:eastAsia="Calibri" w:hAnsi="Traditional Arabic" w:cs="Traditional Arabic" w:hint="eastAsia"/>
          <w:sz w:val="36"/>
          <w:szCs w:val="36"/>
          <w:rtl/>
        </w:rPr>
        <w:t>نة</w:t>
      </w:r>
      <w:r>
        <w:rPr>
          <w:rFonts w:ascii="Traditional Arabic" w:eastAsia="Calibri" w:hAnsi="Traditional Arabic" w:cs="Traditional Arabic" w:hint="cs"/>
          <w:sz w:val="36"/>
          <w:szCs w:val="36"/>
          <w:rtl/>
        </w:rPr>
        <w:t>:</w:t>
      </w:r>
      <w:r w:rsidRPr="005A02FF">
        <w:rPr>
          <w:rFonts w:ascii="Traditional Arabic" w:eastAsia="Calibri" w:hAnsi="Traditional Arabic" w:cs="Traditional Arabic"/>
          <w:sz w:val="36"/>
          <w:szCs w:val="36"/>
          <w:rtl/>
        </w:rPr>
        <w:t xml:space="preserve"> أن حروف الرحم موجودة في اسم الرحمن، ومتداخلة فيه. ومنه حديث عبد الرحمن بن عوف في السنن مرفوعا</w:t>
      </w:r>
      <w:r>
        <w:rPr>
          <w:rFonts w:ascii="Traditional Arabic" w:eastAsia="Calibri" w:hAnsi="Traditional Arabic" w:cs="Traditional Arabic" w:hint="cs"/>
          <w:sz w:val="36"/>
          <w:szCs w:val="36"/>
          <w:rtl/>
        </w:rPr>
        <w:t>:</w:t>
      </w:r>
      <w:r w:rsidRPr="005A02FF">
        <w:rPr>
          <w:rFonts w:ascii="Traditional Arabic" w:eastAsia="Calibri" w:hAnsi="Traditional Arabic" w:cs="Traditional Arabic"/>
          <w:sz w:val="36"/>
          <w:szCs w:val="36"/>
          <w:rtl/>
        </w:rPr>
        <w:t xml:space="preserve"> (أنا الرحمن خلقت الرحم وشققت لها اسم</w:t>
      </w:r>
      <w:r>
        <w:rPr>
          <w:rFonts w:ascii="Traditional Arabic" w:eastAsia="Calibri" w:hAnsi="Traditional Arabic" w:cs="Traditional Arabic" w:hint="cs"/>
          <w:sz w:val="36"/>
          <w:szCs w:val="36"/>
          <w:rtl/>
        </w:rPr>
        <w:t>ً</w:t>
      </w:r>
      <w:r w:rsidRPr="005A02FF">
        <w:rPr>
          <w:rFonts w:ascii="Traditional Arabic" w:eastAsia="Calibri" w:hAnsi="Traditional Arabic" w:cs="Traditional Arabic"/>
          <w:sz w:val="36"/>
          <w:szCs w:val="36"/>
          <w:rtl/>
        </w:rPr>
        <w:t>ا من اسمي).</w:t>
      </w:r>
    </w:p>
    <w:p w14:paraId="281ED000"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A02FF">
        <w:rPr>
          <w:rFonts w:ascii="Traditional Arabic" w:eastAsia="Calibri" w:hAnsi="Traditional Arabic" w:cs="Traditional Arabic" w:hint="cs"/>
          <w:b/>
          <w:bCs/>
          <w:color w:val="7030A0"/>
          <w:sz w:val="36"/>
          <w:szCs w:val="36"/>
          <w:rtl/>
          <w:lang w:val="x-none" w:eastAsia="x-none" w:bidi="ar-EG"/>
        </w:rPr>
        <w:t>من فوائد الحديث:</w:t>
      </w:r>
    </w:p>
    <w:p w14:paraId="411E6857" w14:textId="5F3C35EE" w:rsidR="00DA762A" w:rsidRPr="005A02FF" w:rsidRDefault="00591DEC" w:rsidP="00D2254E">
      <w:pPr>
        <w:pStyle w:val="ab"/>
        <w:spacing w:after="160" w:line="256" w:lineRule="auto"/>
        <w:ind w:left="36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DA762A" w:rsidRPr="005A02FF">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DA762A" w:rsidRPr="005A02FF">
        <w:rPr>
          <w:rFonts w:ascii="Traditional Arabic" w:eastAsia="Calibri" w:hAnsi="Traditional Arabic" w:cs="Traditional Arabic"/>
          <w:sz w:val="36"/>
          <w:szCs w:val="36"/>
          <w:rtl/>
        </w:rPr>
        <w:t xml:space="preserve"> صلة الرحم وبيان جزائها، والتحذيرُ الشديدُ من قطعها وبيان عقوبته.</w:t>
      </w:r>
    </w:p>
    <w:p w14:paraId="4695B15D" w14:textId="77777777" w:rsidR="00DA762A" w:rsidRPr="00FA6DB9" w:rsidRDefault="00DA762A" w:rsidP="00DA762A">
      <w:pPr>
        <w:pStyle w:val="2"/>
        <w:rPr>
          <w:rtl/>
        </w:rPr>
      </w:pPr>
      <w:bookmarkStart w:id="887" w:name="_Toc98591881"/>
      <w:r>
        <w:rPr>
          <w:rFonts w:hint="cs"/>
          <w:rtl/>
        </w:rPr>
        <w:t>باب تبل الرحم ببلالها:</w:t>
      </w:r>
      <w:bookmarkEnd w:id="887"/>
    </w:p>
    <w:p w14:paraId="77C21BDE" w14:textId="4AB9EEAA"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عَمْرِو بْنَ الْعَاصِ</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جِهَارًا غَيْرَ سِرٍّ يَقُولُ: </w:t>
      </w:r>
      <w:r w:rsidRPr="005A02FF">
        <w:rPr>
          <w:rFonts w:ascii="Traditional Arabic" w:eastAsia="Calibri" w:hAnsi="Traditional Arabic" w:cs="Traditional Arabic"/>
          <w:b/>
          <w:bCs/>
          <w:color w:val="0070C0"/>
          <w:sz w:val="36"/>
          <w:szCs w:val="36"/>
          <w:rtl/>
        </w:rPr>
        <w:t>(إِنَّ آلَ أَبِي فلان لَيْسُوا بِ</w:t>
      </w:r>
      <w:r w:rsidR="00C82FFB">
        <w:rPr>
          <w:rFonts w:ascii="Traditional Arabic" w:eastAsia="Calibri" w:hAnsi="Traditional Arabic" w:cs="Traditional Arabic"/>
          <w:b/>
          <w:bCs/>
          <w:color w:val="0070C0"/>
          <w:sz w:val="36"/>
          <w:szCs w:val="36"/>
          <w:rtl/>
        </w:rPr>
        <w:t>أوَّل</w:t>
      </w:r>
      <w:r w:rsidRPr="005A02FF">
        <w:rPr>
          <w:rFonts w:ascii="Traditional Arabic" w:eastAsia="Calibri" w:hAnsi="Traditional Arabic" w:cs="Traditional Arabic"/>
          <w:b/>
          <w:bCs/>
          <w:color w:val="0070C0"/>
          <w:sz w:val="36"/>
          <w:szCs w:val="36"/>
          <w:rtl/>
        </w:rPr>
        <w:t>يَائِي، إِنَّمَا وَلِيِّيَ اللَّهُ وَصَالِحُ الْمُؤْمِنِينَ، وَلَكِنْ لَهُمْ رَحِم</w:t>
      </w:r>
      <w:r w:rsidRPr="005A02FF">
        <w:rPr>
          <w:rFonts w:ascii="Traditional Arabic" w:eastAsia="Calibri" w:hAnsi="Traditional Arabic" w:cs="Traditional Arabic" w:hint="eastAsia"/>
          <w:b/>
          <w:bCs/>
          <w:color w:val="0070C0"/>
          <w:sz w:val="36"/>
          <w:szCs w:val="36"/>
          <w:rtl/>
        </w:rPr>
        <w:t>ٌ،</w:t>
      </w:r>
      <w:r w:rsidRPr="005A02FF">
        <w:rPr>
          <w:rFonts w:ascii="Traditional Arabic" w:eastAsia="Calibri" w:hAnsi="Traditional Arabic" w:cs="Traditional Arabic"/>
          <w:b/>
          <w:bCs/>
          <w:color w:val="0070C0"/>
          <w:sz w:val="36"/>
          <w:szCs w:val="36"/>
          <w:rtl/>
        </w:rPr>
        <w:t xml:space="preserve"> أَبُلُّهَا بِبَلَالِهَا</w:t>
      </w:r>
      <w:r w:rsidRPr="00FA6DB9">
        <w:rPr>
          <w:rFonts w:ascii="Traditional Arabic" w:eastAsia="Calibri" w:hAnsi="Traditional Arabic" w:cs="Traditional Arabic"/>
          <w:sz w:val="36"/>
          <w:szCs w:val="36"/>
          <w:rtl/>
        </w:rPr>
        <w:t xml:space="preserve">). يَعْنِي أَصِلُهَا بِصِلَتِهَا. </w:t>
      </w:r>
      <w:r>
        <w:rPr>
          <w:rFonts w:ascii="Traditional Arabic" w:eastAsia="Calibri" w:hAnsi="Traditional Arabic" w:cs="Traditional Arabic" w:hint="cs"/>
          <w:sz w:val="36"/>
          <w:szCs w:val="36"/>
          <w:rtl/>
        </w:rPr>
        <w:t>متفق عليه.</w:t>
      </w:r>
    </w:p>
    <w:p w14:paraId="6CB400BE"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A02FF">
        <w:rPr>
          <w:rFonts w:ascii="Traditional Arabic" w:eastAsia="Calibri" w:hAnsi="Traditional Arabic" w:cs="Traditional Arabic" w:hint="cs"/>
          <w:b/>
          <w:bCs/>
          <w:color w:val="7030A0"/>
          <w:sz w:val="36"/>
          <w:szCs w:val="36"/>
          <w:rtl/>
          <w:lang w:val="x-none" w:eastAsia="x-none" w:bidi="ar-EG"/>
        </w:rPr>
        <w:t xml:space="preserve">معاني الكلمات: </w:t>
      </w:r>
    </w:p>
    <w:p w14:paraId="508D64D8" w14:textId="27318B6C" w:rsidR="00DA762A" w:rsidRDefault="00DA762A" w:rsidP="00D2254E">
      <w:pPr>
        <w:pStyle w:val="ab"/>
        <w:spacing w:after="160" w:line="256" w:lineRule="auto"/>
        <w:ind w:left="360"/>
        <w:jc w:val="both"/>
        <w:rPr>
          <w:rFonts w:ascii="Traditional Arabic" w:eastAsia="Calibri" w:hAnsi="Traditional Arabic" w:cs="Traditional Arabic"/>
          <w:sz w:val="36"/>
          <w:szCs w:val="36"/>
          <w:rtl/>
        </w:rPr>
      </w:pPr>
      <w:r w:rsidRPr="005A02FF">
        <w:rPr>
          <w:rFonts w:ascii="Traditional Arabic" w:eastAsia="Calibri" w:hAnsi="Traditional Arabic" w:cs="Traditional Arabic"/>
          <w:sz w:val="36"/>
          <w:szCs w:val="36"/>
          <w:rtl/>
        </w:rPr>
        <w:t>(</w:t>
      </w:r>
      <w:r w:rsidRPr="005A02FF">
        <w:rPr>
          <w:rFonts w:ascii="Traditional Arabic" w:eastAsia="Calibri" w:hAnsi="Traditional Arabic" w:cs="Traditional Arabic"/>
          <w:b/>
          <w:bCs/>
          <w:color w:val="0070C0"/>
          <w:sz w:val="36"/>
          <w:szCs w:val="36"/>
          <w:rtl/>
        </w:rPr>
        <w:t>آل أبي فلان</w:t>
      </w:r>
      <w:r w:rsidRPr="005A02FF">
        <w:rPr>
          <w:rFonts w:ascii="Traditional Arabic" w:eastAsia="Calibri" w:hAnsi="Traditional Arabic" w:cs="Traditional Arabic"/>
          <w:sz w:val="36"/>
          <w:szCs w:val="36"/>
          <w:rtl/>
        </w:rPr>
        <w:t xml:space="preserve">): حذفت التسمية؛ </w:t>
      </w:r>
      <w:r w:rsidR="005E51D9">
        <w:rPr>
          <w:rFonts w:ascii="Traditional Arabic" w:eastAsia="Calibri" w:hAnsi="Traditional Arabic" w:cs="Traditional Arabic"/>
          <w:sz w:val="36"/>
          <w:szCs w:val="36"/>
          <w:rtl/>
        </w:rPr>
        <w:t>لئلَّا</w:t>
      </w:r>
      <w:r w:rsidRPr="005A02FF">
        <w:rPr>
          <w:rFonts w:ascii="Traditional Arabic" w:eastAsia="Calibri" w:hAnsi="Traditional Arabic" w:cs="Traditional Arabic"/>
          <w:sz w:val="36"/>
          <w:szCs w:val="36"/>
          <w:rtl/>
        </w:rPr>
        <w:t xml:space="preserve"> يتأذى بذلك المسلمون من أبنائهم. وقال النووي: هذه الكناية من بعض الرواة، خشي أن يصرِّح بالاسم؛ فيترتب عليه مفسدة.</w:t>
      </w:r>
    </w:p>
    <w:p w14:paraId="32BE68AE" w14:textId="4DC2A8C3" w:rsidR="004D3FA9" w:rsidRDefault="004D3FA9" w:rsidP="00D2254E">
      <w:pPr>
        <w:pStyle w:val="ab"/>
        <w:spacing w:after="160" w:line="256" w:lineRule="auto"/>
        <w:ind w:left="360"/>
        <w:jc w:val="both"/>
        <w:rPr>
          <w:rFonts w:ascii="Traditional Arabic" w:eastAsia="Calibri" w:hAnsi="Traditional Arabic" w:cs="Traditional Arabic"/>
          <w:sz w:val="36"/>
          <w:szCs w:val="36"/>
          <w:rtl/>
        </w:rPr>
      </w:pPr>
    </w:p>
    <w:p w14:paraId="3FD11A9B" w14:textId="77777777" w:rsidR="004D3FA9" w:rsidRPr="005A02FF" w:rsidRDefault="004D3FA9" w:rsidP="00D2254E">
      <w:pPr>
        <w:pStyle w:val="ab"/>
        <w:spacing w:after="160" w:line="256" w:lineRule="auto"/>
        <w:ind w:left="360"/>
        <w:jc w:val="both"/>
        <w:rPr>
          <w:rFonts w:ascii="Traditional Arabic" w:eastAsia="Calibri" w:hAnsi="Traditional Arabic" w:cs="Traditional Arabic"/>
          <w:sz w:val="36"/>
          <w:szCs w:val="36"/>
          <w:rtl/>
        </w:rPr>
      </w:pPr>
    </w:p>
    <w:p w14:paraId="5B629AFE" w14:textId="77777777" w:rsidR="00DA762A" w:rsidRPr="00E0656C" w:rsidRDefault="00DA762A" w:rsidP="00DA762A">
      <w:pPr>
        <w:spacing w:after="160" w:line="256" w:lineRule="auto"/>
        <w:ind w:firstLine="720"/>
        <w:jc w:val="both"/>
        <w:rPr>
          <w:rFonts w:ascii="Traditional Arabic" w:eastAsia="Calibri" w:hAnsi="Traditional Arabic" w:cs="Traditional Arabic"/>
          <w:color w:val="7030A0"/>
          <w:sz w:val="36"/>
          <w:szCs w:val="36"/>
          <w:rtl/>
        </w:rPr>
      </w:pPr>
      <w:r w:rsidRPr="00E0656C">
        <w:rPr>
          <w:rFonts w:ascii="Traditional Arabic" w:eastAsia="Calibri" w:hAnsi="Traditional Arabic" w:cs="Traditional Arabic"/>
          <w:b/>
          <w:bCs/>
          <w:color w:val="7030A0"/>
          <w:sz w:val="36"/>
          <w:szCs w:val="36"/>
          <w:rtl/>
        </w:rPr>
        <w:lastRenderedPageBreak/>
        <w:t>معنى الحديث</w:t>
      </w:r>
      <w:r w:rsidRPr="00E0656C">
        <w:rPr>
          <w:rFonts w:ascii="Traditional Arabic" w:eastAsia="Calibri" w:hAnsi="Traditional Arabic" w:cs="Traditional Arabic"/>
          <w:color w:val="7030A0"/>
          <w:sz w:val="36"/>
          <w:szCs w:val="36"/>
          <w:rtl/>
        </w:rPr>
        <w:t>:</w:t>
      </w:r>
    </w:p>
    <w:p w14:paraId="70E0EB05" w14:textId="1B5010F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أني لا أوالي أحد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بالقرابة، وإنما أحب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لما له من الحق الواجب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العباد، وأحب صالح المؤمنين لوجه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وأوالي من أوالي بالإيمان والصلاح سواء أ كان من ذوي رحم أو لا، ولكن أرعى لذوي الرحم حقهم لصلة الرحم.</w:t>
      </w:r>
    </w:p>
    <w:p w14:paraId="7FA51C78" w14:textId="77777777" w:rsidR="00DA762A" w:rsidRPr="00FA6DB9" w:rsidRDefault="00DA762A" w:rsidP="00DA762A">
      <w:pPr>
        <w:pStyle w:val="2"/>
        <w:rPr>
          <w:rtl/>
        </w:rPr>
      </w:pPr>
      <w:bookmarkStart w:id="888" w:name="_Toc98591882"/>
      <w:r w:rsidRPr="00E0656C">
        <w:rPr>
          <w:rtl/>
        </w:rPr>
        <w:t>باب: ليس الواصل بالمكافئ</w:t>
      </w:r>
      <w:r>
        <w:rPr>
          <w:rFonts w:hint="cs"/>
          <w:rtl/>
        </w:rPr>
        <w:t>:</w:t>
      </w:r>
      <w:bookmarkEnd w:id="888"/>
    </w:p>
    <w:p w14:paraId="7C4218F5" w14:textId="29E311F7"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 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w:t>
      </w:r>
      <w:r w:rsidRPr="005A02FF">
        <w:rPr>
          <w:rFonts w:ascii="Traditional Arabic" w:eastAsia="Calibri" w:hAnsi="Traditional Arabic" w:cs="Traditional Arabic"/>
          <w:b/>
          <w:bCs/>
          <w:color w:val="0070C0"/>
          <w:sz w:val="36"/>
          <w:szCs w:val="36"/>
          <w:rtl/>
        </w:rPr>
        <w:t xml:space="preserve">(لَيْسَ الْوَاصِلُ بِالْمُكَافِئِ، وَلَكِنِ الْوَاصِلُ </w:t>
      </w:r>
      <w:r w:rsidR="00C82FFB">
        <w:rPr>
          <w:rFonts w:ascii="Traditional Arabic" w:eastAsia="Calibri" w:hAnsi="Traditional Arabic" w:cs="Traditional Arabic"/>
          <w:b/>
          <w:bCs/>
          <w:color w:val="0070C0"/>
          <w:sz w:val="36"/>
          <w:szCs w:val="36"/>
          <w:rtl/>
        </w:rPr>
        <w:t>الذِي</w:t>
      </w:r>
      <w:r w:rsidRPr="005A02FF">
        <w:rPr>
          <w:rFonts w:ascii="Traditional Arabic" w:eastAsia="Calibri" w:hAnsi="Traditional Arabic" w:cs="Traditional Arabic"/>
          <w:b/>
          <w:bCs/>
          <w:color w:val="0070C0"/>
          <w:sz w:val="36"/>
          <w:szCs w:val="36"/>
          <w:rtl/>
        </w:rPr>
        <w:t xml:space="preserve"> إِذَا قَطَعَتْ رَحِمُهُ وَصَلَهَا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EC46877"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A02FF">
        <w:rPr>
          <w:rFonts w:ascii="Traditional Arabic" w:eastAsia="Calibri" w:hAnsi="Traditional Arabic" w:cs="Traditional Arabic" w:hint="cs"/>
          <w:b/>
          <w:bCs/>
          <w:color w:val="7030A0"/>
          <w:sz w:val="36"/>
          <w:szCs w:val="36"/>
          <w:rtl/>
          <w:lang w:val="x-none" w:eastAsia="x-none" w:bidi="ar-EG"/>
        </w:rPr>
        <w:t>معاني الكلمات:</w:t>
      </w:r>
    </w:p>
    <w:p w14:paraId="1FE861A4" w14:textId="3144D4B7" w:rsidR="00DA762A" w:rsidRPr="005A02FF" w:rsidRDefault="00DA762A" w:rsidP="00C57B6E">
      <w:pPr>
        <w:pStyle w:val="ab"/>
        <w:numPr>
          <w:ilvl w:val="0"/>
          <w:numId w:val="13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7A6C05">
        <w:rPr>
          <w:rFonts w:ascii="Traditional Arabic" w:eastAsia="Calibri" w:hAnsi="Traditional Arabic" w:cs="Traditional Arabic"/>
          <w:b/>
          <w:bCs/>
          <w:color w:val="0070C0"/>
          <w:sz w:val="36"/>
          <w:szCs w:val="36"/>
          <w:rtl/>
        </w:rPr>
        <w:t>المكافئ</w:t>
      </w:r>
      <w:r>
        <w:rPr>
          <w:rFonts w:ascii="Traditional Arabic" w:eastAsia="Calibri" w:hAnsi="Traditional Arabic" w:cs="Traditional Arabic" w:hint="cs"/>
          <w:sz w:val="36"/>
          <w:szCs w:val="36"/>
          <w:rtl/>
        </w:rPr>
        <w:t>)</w:t>
      </w:r>
      <w:r w:rsidRPr="005A02FF">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الذِي</w:t>
      </w:r>
      <w:r w:rsidRPr="005A02FF">
        <w:rPr>
          <w:rFonts w:ascii="Traditional Arabic" w:eastAsia="Calibri" w:hAnsi="Traditional Arabic" w:cs="Traditional Arabic"/>
          <w:sz w:val="36"/>
          <w:szCs w:val="36"/>
          <w:rtl/>
        </w:rPr>
        <w:t xml:space="preserve"> يصل رحمه مجازاة لهم </w:t>
      </w:r>
      <w:r w:rsidR="00C82FFB">
        <w:rPr>
          <w:rFonts w:ascii="Traditional Arabic" w:eastAsia="Calibri" w:hAnsi="Traditional Arabic" w:cs="Traditional Arabic"/>
          <w:sz w:val="36"/>
          <w:szCs w:val="36"/>
          <w:rtl/>
        </w:rPr>
        <w:t>عَلَى</w:t>
      </w:r>
      <w:r w:rsidRPr="005A02FF">
        <w:rPr>
          <w:rFonts w:ascii="Traditional Arabic" w:eastAsia="Calibri" w:hAnsi="Traditional Arabic" w:cs="Traditional Arabic"/>
          <w:sz w:val="36"/>
          <w:szCs w:val="36"/>
          <w:rtl/>
        </w:rPr>
        <w:t xml:space="preserve"> صلة تقدَّمت منهم إليه.</w:t>
      </w:r>
    </w:p>
    <w:p w14:paraId="30F6A433" w14:textId="511CC731" w:rsidR="00DA762A" w:rsidRDefault="00DA762A" w:rsidP="00C57B6E">
      <w:pPr>
        <w:pStyle w:val="ab"/>
        <w:numPr>
          <w:ilvl w:val="0"/>
          <w:numId w:val="134"/>
        </w:numPr>
        <w:spacing w:after="160" w:line="256" w:lineRule="auto"/>
        <w:jc w:val="both"/>
        <w:rPr>
          <w:rFonts w:ascii="Traditional Arabic" w:eastAsia="Calibri" w:hAnsi="Traditional Arabic" w:cs="Traditional Arabic"/>
          <w:sz w:val="36"/>
          <w:szCs w:val="36"/>
        </w:rPr>
      </w:pPr>
      <w:r w:rsidRPr="005A02FF">
        <w:rPr>
          <w:rFonts w:ascii="Traditional Arabic" w:eastAsia="Calibri" w:hAnsi="Traditional Arabic" w:cs="Traditional Arabic"/>
          <w:sz w:val="36"/>
          <w:szCs w:val="36"/>
          <w:rtl/>
        </w:rPr>
        <w:t xml:space="preserve">المعنى: ليست حقيقة الواصل ومن يعتدُّ بصلته من يكافئ صاحبه بمثل فعله، ولكنه من يتفضل </w:t>
      </w:r>
      <w:r w:rsidR="00C82FFB">
        <w:rPr>
          <w:rFonts w:ascii="Traditional Arabic" w:eastAsia="Calibri" w:hAnsi="Traditional Arabic" w:cs="Traditional Arabic"/>
          <w:sz w:val="36"/>
          <w:szCs w:val="36"/>
          <w:rtl/>
        </w:rPr>
        <w:t>عَلَى</w:t>
      </w:r>
      <w:r w:rsidRPr="005A02FF">
        <w:rPr>
          <w:rFonts w:ascii="Traditional Arabic" w:eastAsia="Calibri" w:hAnsi="Traditional Arabic" w:cs="Traditional Arabic"/>
          <w:sz w:val="36"/>
          <w:szCs w:val="36"/>
          <w:rtl/>
        </w:rPr>
        <w:t xml:space="preserve"> صاحبه.</w:t>
      </w:r>
    </w:p>
    <w:p w14:paraId="01060748"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A02FF">
        <w:rPr>
          <w:rFonts w:ascii="Traditional Arabic" w:eastAsia="Calibri" w:hAnsi="Traditional Arabic" w:cs="Traditional Arabic" w:hint="cs"/>
          <w:b/>
          <w:bCs/>
          <w:color w:val="7030A0"/>
          <w:sz w:val="36"/>
          <w:szCs w:val="36"/>
          <w:rtl/>
          <w:lang w:val="x-none" w:eastAsia="x-none" w:bidi="ar-EG"/>
        </w:rPr>
        <w:t>من فوائد الحديث:</w:t>
      </w:r>
    </w:p>
    <w:p w14:paraId="5F5204F5" w14:textId="5769FB14" w:rsidR="00DA762A" w:rsidRPr="005A02FF" w:rsidRDefault="00DA762A" w:rsidP="00D2254E">
      <w:pPr>
        <w:pStyle w:val="ab"/>
        <w:spacing w:after="160" w:line="256" w:lineRule="auto"/>
        <w:ind w:left="1080"/>
        <w:jc w:val="both"/>
        <w:rPr>
          <w:rFonts w:ascii="Traditional Arabic" w:eastAsia="Calibri" w:hAnsi="Traditional Arabic" w:cs="Traditional Arabic"/>
          <w:sz w:val="36"/>
          <w:szCs w:val="36"/>
          <w:rtl/>
        </w:rPr>
      </w:pPr>
      <w:r w:rsidRPr="005A02FF">
        <w:rPr>
          <w:rFonts w:ascii="Traditional Arabic" w:eastAsia="Calibri" w:hAnsi="Traditional Arabic" w:cs="Traditional Arabic"/>
          <w:sz w:val="36"/>
          <w:szCs w:val="36"/>
          <w:rtl/>
        </w:rPr>
        <w:t xml:space="preserve">أن الصلة الكاملة للرحم لا تكون بالمكافأة </w:t>
      </w:r>
      <w:r w:rsidR="00C82FFB">
        <w:rPr>
          <w:rFonts w:ascii="Traditional Arabic" w:eastAsia="Calibri" w:hAnsi="Traditional Arabic" w:cs="Traditional Arabic"/>
          <w:sz w:val="36"/>
          <w:szCs w:val="36"/>
          <w:rtl/>
        </w:rPr>
        <w:t>عَلَى</w:t>
      </w:r>
      <w:r w:rsidRPr="005A02FF">
        <w:rPr>
          <w:rFonts w:ascii="Traditional Arabic" w:eastAsia="Calibri" w:hAnsi="Traditional Arabic" w:cs="Traditional Arabic"/>
          <w:sz w:val="36"/>
          <w:szCs w:val="36"/>
          <w:rtl/>
        </w:rPr>
        <w:t xml:space="preserve"> الصلة بمثلها، لكن أعظم الصلة وأفضلها عند الله هي صلة من قطعك والإحسان إلى من أساء إليك.</w:t>
      </w:r>
    </w:p>
    <w:p w14:paraId="689526DC" w14:textId="77777777" w:rsidR="00DA762A" w:rsidRPr="00FA6DB9" w:rsidRDefault="00DA762A" w:rsidP="00DA762A">
      <w:pPr>
        <w:pStyle w:val="2"/>
        <w:rPr>
          <w:rtl/>
        </w:rPr>
      </w:pPr>
      <w:bookmarkStart w:id="889" w:name="_Toc98591883"/>
      <w:r>
        <w:rPr>
          <w:rFonts w:hint="cs"/>
          <w:rtl/>
        </w:rPr>
        <w:t>باب رحمة الناس والبهائم:</w:t>
      </w:r>
      <w:bookmarkEnd w:id="889"/>
    </w:p>
    <w:p w14:paraId="3D00B4E4" w14:textId="7C45D2F8"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w:t>
      </w:r>
      <w:r w:rsidR="00D2254E">
        <w:rPr>
          <w:rFonts w:ascii="Traditional Arabic" w:eastAsia="Calibri" w:hAnsi="Traditional Arabic" w:cs="Traditional Arabic" w:hint="cs"/>
          <w:sz w:val="36"/>
          <w:szCs w:val="36"/>
          <w:rtl/>
        </w:rPr>
        <w:t>ي</w:t>
      </w:r>
      <w:r w:rsidRPr="00FA6DB9">
        <w:rPr>
          <w:rFonts w:ascii="Traditional Arabic" w:eastAsia="Calibri" w:hAnsi="Traditional Arabic" w:cs="Traditional Arabic"/>
          <w:sz w:val="36"/>
          <w:szCs w:val="36"/>
          <w:rtl/>
        </w:rPr>
        <w:t xml:space="preserve">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قَبَّلَ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الْحَسَنَ بْنَ عَلِيٍّ، وَعِنْدَهُ الْأَقْرَعُ بْنُ حَابِسٍ التَّمِيمِيُّ جَالِسًا، فَقَالَ الْأَقْرَعُ: إِنَّ لِي عَشَرَةً مِنَ الْوَلَدِ، مَا قَب</w:t>
      </w:r>
      <w:r w:rsidRPr="00FA6DB9">
        <w:rPr>
          <w:rFonts w:ascii="Traditional Arabic" w:eastAsia="Calibri" w:hAnsi="Traditional Arabic" w:cs="Traditional Arabic" w:hint="eastAsia"/>
          <w:sz w:val="36"/>
          <w:szCs w:val="36"/>
          <w:rtl/>
        </w:rPr>
        <w:t>َّلْتُ</w:t>
      </w:r>
      <w:r w:rsidRPr="00FA6DB9">
        <w:rPr>
          <w:rFonts w:ascii="Traditional Arabic" w:eastAsia="Calibri" w:hAnsi="Traditional Arabic" w:cs="Traditional Arabic"/>
          <w:sz w:val="36"/>
          <w:szCs w:val="36"/>
          <w:rtl/>
        </w:rPr>
        <w:t xml:space="preserve"> مِنْهُمْ أَحَدًا. فَنَظَرَ إِلَيْهِ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ثُمَّ قَالَ: (</w:t>
      </w:r>
      <w:r w:rsidRPr="005A02FF">
        <w:rPr>
          <w:rFonts w:ascii="Traditional Arabic" w:eastAsia="Calibri" w:hAnsi="Traditional Arabic" w:cs="Traditional Arabic"/>
          <w:b/>
          <w:bCs/>
          <w:color w:val="0070C0"/>
          <w:sz w:val="36"/>
          <w:szCs w:val="36"/>
          <w:rtl/>
        </w:rPr>
        <w:t>مَنْ لَا يَرْحَمُ لَا يُرْحَمُ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F28690A" w14:textId="77777777" w:rsidR="00DA762A" w:rsidRPr="00E65B57"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E65B57">
        <w:rPr>
          <w:rFonts w:ascii="Traditional Arabic" w:eastAsia="Calibri" w:hAnsi="Traditional Arabic" w:cs="Traditional Arabic"/>
          <w:b/>
          <w:bCs/>
          <w:color w:val="7030A0"/>
          <w:sz w:val="36"/>
          <w:szCs w:val="36"/>
          <w:rtl/>
        </w:rPr>
        <w:t>من فوائد الحديث:</w:t>
      </w:r>
    </w:p>
    <w:p w14:paraId="2C529926"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تقبيل الأطفال والرفق بهم والحنوِّ عليهم.</w:t>
      </w:r>
    </w:p>
    <w:p w14:paraId="77CA0B96"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٢- أن الرحمة تجلب الرحمة.</w:t>
      </w:r>
    </w:p>
    <w:p w14:paraId="1D2B6FF5" w14:textId="77777777" w:rsidR="00DA762A" w:rsidRPr="00FA6DB9" w:rsidRDefault="00DA762A" w:rsidP="00DA762A">
      <w:pPr>
        <w:pStyle w:val="2"/>
        <w:rPr>
          <w:rtl/>
        </w:rPr>
      </w:pPr>
      <w:bookmarkStart w:id="890" w:name="_Toc98591884"/>
      <w:r>
        <w:rPr>
          <w:rFonts w:hint="cs"/>
          <w:rtl/>
        </w:rPr>
        <w:t>باب رحمة الولد وتقبيله ومعانقته:</w:t>
      </w:r>
      <w:bookmarkEnd w:id="890"/>
    </w:p>
    <w:p w14:paraId="2672C43A" w14:textId="39BA2CC1"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عُمَرَ بْنِ الْخَطَّابِ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قَدِمَ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سَبْيٌ؛ فَإِذَا امْرَأَةٌ مِنَ السَّبْيِ قَدْ تَحْلُبُ ثَدْيَهَا تَسْقِي، إِذَا وَجَدَتْ صَبِيًّا فِي السَّبْيِ أَخَذَتْهُ، فَأَلْصَقَتْهُ بِ</w:t>
      </w:r>
      <w:r w:rsidRPr="00FA6DB9">
        <w:rPr>
          <w:rFonts w:ascii="Traditional Arabic" w:eastAsia="Calibri" w:hAnsi="Traditional Arabic" w:cs="Traditional Arabic" w:hint="eastAsia"/>
          <w:sz w:val="36"/>
          <w:szCs w:val="36"/>
          <w:rtl/>
        </w:rPr>
        <w:t>بَطْنِهَا</w:t>
      </w:r>
      <w:r w:rsidRPr="00FA6DB9">
        <w:rPr>
          <w:rFonts w:ascii="Traditional Arabic" w:eastAsia="Calibri" w:hAnsi="Traditional Arabic" w:cs="Traditional Arabic"/>
          <w:sz w:val="36"/>
          <w:szCs w:val="36"/>
          <w:rtl/>
        </w:rPr>
        <w:t xml:space="preserve"> وَأَرْضَعَتْهُ، فَقَالَ لَنَا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5A02FF">
        <w:rPr>
          <w:rFonts w:ascii="Traditional Arabic" w:eastAsia="Calibri" w:hAnsi="Traditional Arabic" w:cs="Traditional Arabic"/>
          <w:b/>
          <w:bCs/>
          <w:color w:val="0070C0"/>
          <w:sz w:val="36"/>
          <w:szCs w:val="36"/>
          <w:rtl/>
        </w:rPr>
        <w:t>أَتُرَوْنَ هَذِهِ طَارِحَةً وَلَدَهَا فِي النَّارِ؟</w:t>
      </w:r>
      <w:r w:rsidRPr="00FA6DB9">
        <w:rPr>
          <w:rFonts w:ascii="Traditional Arabic" w:eastAsia="Calibri" w:hAnsi="Traditional Arabic" w:cs="Traditional Arabic"/>
          <w:sz w:val="36"/>
          <w:szCs w:val="36"/>
          <w:rtl/>
        </w:rPr>
        <w:t xml:space="preserve">). قُلْنَا: لَا، وَهِيَ تَقْدِرُ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أَنْ لَا تَطْرَحَهُ. فَقَالَ: </w:t>
      </w:r>
      <w:r w:rsidRPr="005A02FF">
        <w:rPr>
          <w:rFonts w:ascii="Traditional Arabic" w:eastAsia="Calibri" w:hAnsi="Traditional Arabic" w:cs="Traditional Arabic"/>
          <w:b/>
          <w:bCs/>
          <w:color w:val="0070C0"/>
          <w:sz w:val="36"/>
          <w:szCs w:val="36"/>
          <w:rtl/>
        </w:rPr>
        <w:t>(لَلَّهُ أَرْحَمُ بِعِبَادِهِ مِنْ هَذِهِ بِوَل</w:t>
      </w:r>
      <w:r w:rsidRPr="005A02FF">
        <w:rPr>
          <w:rFonts w:ascii="Traditional Arabic" w:eastAsia="Calibri" w:hAnsi="Traditional Arabic" w:cs="Traditional Arabic" w:hint="eastAsia"/>
          <w:b/>
          <w:bCs/>
          <w:color w:val="0070C0"/>
          <w:sz w:val="36"/>
          <w:szCs w:val="36"/>
          <w:rtl/>
        </w:rPr>
        <w:t>َدِهَا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BDE9DB8"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94774C">
        <w:rPr>
          <w:rFonts w:ascii="Traditional Arabic" w:eastAsia="Calibri" w:hAnsi="Traditional Arabic" w:cs="Traditional Arabic" w:hint="cs"/>
          <w:b/>
          <w:bCs/>
          <w:color w:val="7030A0"/>
          <w:sz w:val="36"/>
          <w:szCs w:val="36"/>
          <w:rtl/>
          <w:lang w:val="x-none" w:eastAsia="x-none" w:bidi="ar-EG"/>
        </w:rPr>
        <w:t>معاني الكلمات:</w:t>
      </w:r>
    </w:p>
    <w:p w14:paraId="46555B9C" w14:textId="0AED09BE" w:rsidR="00DA762A" w:rsidRPr="005A02FF" w:rsidRDefault="00DA762A" w:rsidP="00C57B6E">
      <w:pPr>
        <w:pStyle w:val="ab"/>
        <w:numPr>
          <w:ilvl w:val="0"/>
          <w:numId w:val="135"/>
        </w:numPr>
        <w:spacing w:after="160" w:line="256" w:lineRule="auto"/>
        <w:jc w:val="both"/>
        <w:rPr>
          <w:rFonts w:ascii="Traditional Arabic" w:eastAsia="Calibri" w:hAnsi="Traditional Arabic" w:cs="Traditional Arabic"/>
          <w:sz w:val="36"/>
          <w:szCs w:val="36"/>
          <w:rtl/>
        </w:rPr>
      </w:pPr>
      <w:r w:rsidRPr="005A02FF">
        <w:rPr>
          <w:rFonts w:ascii="Traditional Arabic" w:eastAsia="Calibri" w:hAnsi="Traditional Arabic" w:cs="Traditional Arabic"/>
          <w:sz w:val="36"/>
          <w:szCs w:val="36"/>
          <w:rtl/>
        </w:rPr>
        <w:t xml:space="preserve">سبي: ما يؤسر من </w:t>
      </w:r>
      <w:r w:rsidR="001222E0">
        <w:rPr>
          <w:rFonts w:ascii="Traditional Arabic" w:eastAsia="Calibri" w:hAnsi="Traditional Arabic" w:cs="Traditional Arabic"/>
          <w:sz w:val="36"/>
          <w:szCs w:val="36"/>
          <w:rtl/>
        </w:rPr>
        <w:t>النِّساء</w:t>
      </w:r>
      <w:r w:rsidRPr="005A02FF">
        <w:rPr>
          <w:rFonts w:ascii="Traditional Arabic" w:eastAsia="Calibri" w:hAnsi="Traditional Arabic" w:cs="Traditional Arabic"/>
          <w:sz w:val="36"/>
          <w:szCs w:val="36"/>
          <w:rtl/>
        </w:rPr>
        <w:t xml:space="preserve"> و</w:t>
      </w:r>
      <w:r w:rsidR="00E40077">
        <w:rPr>
          <w:rFonts w:ascii="Traditional Arabic" w:eastAsia="Calibri" w:hAnsi="Traditional Arabic" w:cs="Traditional Arabic"/>
          <w:sz w:val="36"/>
          <w:szCs w:val="36"/>
          <w:rtl/>
        </w:rPr>
        <w:t>الأولاد</w:t>
      </w:r>
      <w:r w:rsidRPr="005A02FF">
        <w:rPr>
          <w:rFonts w:ascii="Traditional Arabic" w:eastAsia="Calibri" w:hAnsi="Traditional Arabic" w:cs="Traditional Arabic"/>
          <w:sz w:val="36"/>
          <w:szCs w:val="36"/>
          <w:rtl/>
        </w:rPr>
        <w:t xml:space="preserve"> من الكفار في القتال.</w:t>
      </w:r>
    </w:p>
    <w:p w14:paraId="53A83940" w14:textId="77777777" w:rsidR="00DA762A" w:rsidRPr="005A02FF" w:rsidRDefault="00DA762A" w:rsidP="00C57B6E">
      <w:pPr>
        <w:pStyle w:val="ab"/>
        <w:numPr>
          <w:ilvl w:val="0"/>
          <w:numId w:val="135"/>
        </w:numPr>
        <w:spacing w:after="160" w:line="256" w:lineRule="auto"/>
        <w:jc w:val="both"/>
        <w:rPr>
          <w:rFonts w:ascii="Traditional Arabic" w:eastAsia="Calibri" w:hAnsi="Traditional Arabic" w:cs="Traditional Arabic"/>
          <w:sz w:val="36"/>
          <w:szCs w:val="36"/>
          <w:rtl/>
        </w:rPr>
      </w:pPr>
      <w:r w:rsidRPr="005A02FF">
        <w:rPr>
          <w:rFonts w:ascii="Traditional Arabic" w:eastAsia="Calibri" w:hAnsi="Traditional Arabic" w:cs="Traditional Arabic"/>
          <w:sz w:val="36"/>
          <w:szCs w:val="36"/>
          <w:rtl/>
        </w:rPr>
        <w:t>تحلب ثديها: تهيأ لأن يحلب لكثرة اجتماع اللبن فيه، لعدم ولدها معها فلم ترضعه.</w:t>
      </w:r>
    </w:p>
    <w:p w14:paraId="77A93453"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31493975" w14:textId="038A1699"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١-ضرب المثل بالشيء المدرك بالحواس، لما لا يدرك بها لتحصيل المعرفة بالشيء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وجهه.</w:t>
      </w:r>
    </w:p>
    <w:p w14:paraId="612E0728"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٢-ينبغي للمرء أن يجعل تعلقَّه في جميع أموره بالله وحده، فهو أرحم به من كل من سواه.</w:t>
      </w:r>
    </w:p>
    <w:p w14:paraId="3DD57893"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استغلال المواقف للتربية والتعليم والوعظ.</w:t>
      </w:r>
    </w:p>
    <w:p w14:paraId="417F8096" w14:textId="77777777" w:rsidR="00DA762A" w:rsidRPr="00FA6DB9" w:rsidRDefault="00DA762A" w:rsidP="00DA762A">
      <w:pPr>
        <w:pStyle w:val="2"/>
        <w:rPr>
          <w:rtl/>
        </w:rPr>
      </w:pPr>
      <w:bookmarkStart w:id="891" w:name="_Toc98591885"/>
      <w:r w:rsidRPr="0007747C">
        <w:rPr>
          <w:rtl/>
        </w:rPr>
        <w:t>باب: جعل الله الرحمة مائة جزء</w:t>
      </w:r>
      <w:r>
        <w:rPr>
          <w:rFonts w:hint="cs"/>
          <w:rtl/>
        </w:rPr>
        <w:t>:</w:t>
      </w:r>
      <w:bookmarkEnd w:id="891"/>
    </w:p>
    <w:p w14:paraId="5374C485" w14:textId="626FC15B"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يَقُولُ: </w:t>
      </w:r>
      <w:r w:rsidRPr="00040AF0">
        <w:rPr>
          <w:rFonts w:ascii="Traditional Arabic" w:eastAsia="Calibri" w:hAnsi="Traditional Arabic" w:cs="Traditional Arabic"/>
          <w:b/>
          <w:bCs/>
          <w:sz w:val="36"/>
          <w:szCs w:val="36"/>
          <w:rtl/>
        </w:rPr>
        <w:t>(</w:t>
      </w:r>
      <w:r w:rsidRPr="005A02FF">
        <w:rPr>
          <w:rFonts w:ascii="Traditional Arabic" w:eastAsia="Calibri" w:hAnsi="Traditional Arabic" w:cs="Traditional Arabic"/>
          <w:b/>
          <w:bCs/>
          <w:color w:val="0070C0"/>
          <w:sz w:val="36"/>
          <w:szCs w:val="36"/>
          <w:rtl/>
        </w:rPr>
        <w:t xml:space="preserve">جَعَلَ اللَّهُ الرَّحْمَةَ مِائَةَ جُزْءٍ، فَأَمْسَكَ عِنْدَهُ تِسْعَةً وَتِسْعِينَ جُزْءًا، وَأَنْزَلَ فِي الْأَرْضِ جُزْءًا وَاحِدًا، فَمِنْ ذَلِكَ </w:t>
      </w:r>
      <w:r w:rsidRPr="005A02FF">
        <w:rPr>
          <w:rFonts w:ascii="Traditional Arabic" w:eastAsia="Calibri" w:hAnsi="Traditional Arabic" w:cs="Traditional Arabic" w:hint="eastAsia"/>
          <w:b/>
          <w:bCs/>
          <w:color w:val="0070C0"/>
          <w:sz w:val="36"/>
          <w:szCs w:val="36"/>
          <w:rtl/>
        </w:rPr>
        <w:t>الْجُزْءِ</w:t>
      </w:r>
      <w:r w:rsidRPr="005A02FF">
        <w:rPr>
          <w:rFonts w:ascii="Traditional Arabic" w:eastAsia="Calibri" w:hAnsi="Traditional Arabic" w:cs="Traditional Arabic"/>
          <w:b/>
          <w:bCs/>
          <w:color w:val="0070C0"/>
          <w:sz w:val="36"/>
          <w:szCs w:val="36"/>
          <w:rtl/>
        </w:rPr>
        <w:t xml:space="preserve"> يَتَرَاحَمُ الْخَلْقُ، حَتَّى تَرْفَعَ الْفَرَسُ حَافِرَهَا عَنْ وَلَدِهَا؛ خَشْيَةَ أَنْ تُصِيبَهُ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459A80E" w14:textId="2E9125C9" w:rsidR="0000695A" w:rsidRDefault="0000695A" w:rsidP="00DA762A">
      <w:pPr>
        <w:spacing w:after="160" w:line="256" w:lineRule="auto"/>
        <w:ind w:firstLine="720"/>
        <w:jc w:val="both"/>
        <w:rPr>
          <w:rFonts w:ascii="Traditional Arabic" w:eastAsia="Calibri" w:hAnsi="Traditional Arabic" w:cs="Traditional Arabic"/>
          <w:sz w:val="36"/>
          <w:szCs w:val="36"/>
          <w:rtl/>
        </w:rPr>
      </w:pPr>
    </w:p>
    <w:p w14:paraId="11635DE0" w14:textId="77777777" w:rsidR="0000695A" w:rsidRDefault="0000695A" w:rsidP="00DA762A">
      <w:pPr>
        <w:spacing w:after="160" w:line="256" w:lineRule="auto"/>
        <w:ind w:firstLine="720"/>
        <w:jc w:val="both"/>
        <w:rPr>
          <w:rFonts w:ascii="Traditional Arabic" w:eastAsia="Calibri" w:hAnsi="Traditional Arabic" w:cs="Traditional Arabic"/>
          <w:sz w:val="36"/>
          <w:szCs w:val="36"/>
          <w:rtl/>
        </w:rPr>
      </w:pPr>
    </w:p>
    <w:p w14:paraId="41A40DD7" w14:textId="77777777" w:rsidR="00DA762A" w:rsidRPr="005A02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5A02FF">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4DB3BDAF" w14:textId="1D318E89" w:rsidR="00DA762A" w:rsidRPr="005A02FF" w:rsidRDefault="00DA762A" w:rsidP="00D2254E">
      <w:pPr>
        <w:pStyle w:val="ab"/>
        <w:spacing w:after="160" w:line="256" w:lineRule="auto"/>
        <w:ind w:left="360"/>
        <w:jc w:val="both"/>
        <w:rPr>
          <w:rFonts w:ascii="Traditional Arabic" w:eastAsia="Calibri" w:hAnsi="Traditional Arabic" w:cs="Traditional Arabic"/>
          <w:sz w:val="36"/>
          <w:szCs w:val="36"/>
          <w:rtl/>
        </w:rPr>
      </w:pPr>
      <w:r w:rsidRPr="005A02FF">
        <w:rPr>
          <w:rFonts w:ascii="Traditional Arabic" w:eastAsia="Calibri" w:hAnsi="Traditional Arabic" w:cs="Traditional Arabic"/>
          <w:sz w:val="36"/>
          <w:szCs w:val="36"/>
          <w:rtl/>
        </w:rPr>
        <w:t xml:space="preserve">خص الفرس بالذكر؛ لأنها أشدُّ الحيوان المألوف </w:t>
      </w:r>
      <w:r w:rsidR="00C82FFB">
        <w:rPr>
          <w:rFonts w:ascii="Traditional Arabic" w:eastAsia="Calibri" w:hAnsi="Traditional Arabic" w:cs="Traditional Arabic"/>
          <w:sz w:val="36"/>
          <w:szCs w:val="36"/>
          <w:rtl/>
        </w:rPr>
        <w:t>الذِي</w:t>
      </w:r>
      <w:r w:rsidRPr="005A02FF">
        <w:rPr>
          <w:rFonts w:ascii="Traditional Arabic" w:eastAsia="Calibri" w:hAnsi="Traditional Arabic" w:cs="Traditional Arabic"/>
          <w:sz w:val="36"/>
          <w:szCs w:val="36"/>
          <w:rtl/>
        </w:rPr>
        <w:t xml:space="preserve"> يعاين المخاطبون حركته مع ولده؛ ولما في الفرس من الخفة والسرعة في التنقُّل، ومع ذلك تتجنب أن يصل الضرر منها إلى ولدها.</w:t>
      </w:r>
    </w:p>
    <w:p w14:paraId="0380AE7B" w14:textId="77777777" w:rsidR="00DA762A" w:rsidRPr="008A28C5" w:rsidRDefault="00DA762A" w:rsidP="00DA762A">
      <w:pPr>
        <w:pStyle w:val="ab"/>
        <w:spacing w:after="160" w:line="256" w:lineRule="auto"/>
        <w:ind w:left="360"/>
        <w:jc w:val="both"/>
        <w:rPr>
          <w:rFonts w:ascii="Traditional Arabic" w:eastAsia="Calibri" w:hAnsi="Traditional Arabic" w:cs="Traditional Arabic"/>
          <w:b/>
          <w:bCs/>
          <w:color w:val="7030A0"/>
          <w:sz w:val="36"/>
          <w:szCs w:val="36"/>
          <w:rtl/>
          <w:lang w:val="x-none" w:eastAsia="x-none" w:bidi="ar-EG"/>
        </w:rPr>
      </w:pPr>
      <w:r w:rsidRPr="008A28C5">
        <w:rPr>
          <w:rFonts w:ascii="Traditional Arabic" w:eastAsia="Calibri" w:hAnsi="Traditional Arabic" w:cs="Traditional Arabic"/>
          <w:b/>
          <w:bCs/>
          <w:color w:val="7030A0"/>
          <w:sz w:val="36"/>
          <w:szCs w:val="36"/>
          <w:rtl/>
          <w:lang w:val="x-none" w:eastAsia="x-none" w:bidi="ar-EG"/>
        </w:rPr>
        <w:t>من فوائد الحديث:</w:t>
      </w:r>
    </w:p>
    <w:p w14:paraId="7AB2583B" w14:textId="3B36DBCA" w:rsidR="00DA762A" w:rsidRPr="005A02FF" w:rsidRDefault="00DA762A" w:rsidP="00D2254E">
      <w:pPr>
        <w:pStyle w:val="ab"/>
        <w:spacing w:after="160" w:line="256" w:lineRule="auto"/>
        <w:ind w:left="360"/>
        <w:jc w:val="both"/>
        <w:rPr>
          <w:rFonts w:ascii="Traditional Arabic" w:eastAsia="Calibri" w:hAnsi="Traditional Arabic" w:cs="Traditional Arabic"/>
          <w:sz w:val="36"/>
          <w:szCs w:val="36"/>
          <w:rtl/>
        </w:rPr>
      </w:pPr>
      <w:r w:rsidRPr="005A02FF">
        <w:rPr>
          <w:rFonts w:ascii="Traditional Arabic" w:eastAsia="Calibri" w:hAnsi="Traditional Arabic" w:cs="Traditional Arabic"/>
          <w:sz w:val="36"/>
          <w:szCs w:val="36"/>
          <w:rtl/>
        </w:rPr>
        <w:t xml:space="preserve">سعة رحمة الله </w:t>
      </w:r>
      <w:r w:rsidR="00A40BAE">
        <w:rPr>
          <w:rFonts w:ascii="Traditional Arabic" w:eastAsia="Calibri" w:hAnsi="Traditional Arabic" w:cs="Traditional Arabic"/>
          <w:sz w:val="36"/>
          <w:szCs w:val="36"/>
          <w:rtl/>
        </w:rPr>
        <w:t>تعالى</w:t>
      </w:r>
      <w:r w:rsidRPr="005A02FF">
        <w:rPr>
          <w:rFonts w:ascii="Traditional Arabic" w:eastAsia="Calibri" w:hAnsi="Traditional Arabic" w:cs="Traditional Arabic"/>
          <w:sz w:val="36"/>
          <w:szCs w:val="36"/>
          <w:rtl/>
        </w:rPr>
        <w:t xml:space="preserve"> والترغيب في الطمع فيها.</w:t>
      </w:r>
    </w:p>
    <w:p w14:paraId="26EFCE70" w14:textId="6492B3FD" w:rsidR="00DA762A" w:rsidRPr="00FA6DB9" w:rsidRDefault="00DA762A" w:rsidP="00DA762A">
      <w:pPr>
        <w:pStyle w:val="2"/>
        <w:rPr>
          <w:rtl/>
        </w:rPr>
      </w:pPr>
      <w:bookmarkStart w:id="892" w:name="_Toc98591886"/>
      <w:r>
        <w:rPr>
          <w:rFonts w:hint="cs"/>
          <w:rtl/>
        </w:rPr>
        <w:t xml:space="preserve">باب وضع الصبي </w:t>
      </w:r>
      <w:r w:rsidR="00C82FFB">
        <w:rPr>
          <w:rFonts w:hint="cs"/>
          <w:rtl/>
        </w:rPr>
        <w:t>عَلَى</w:t>
      </w:r>
      <w:r>
        <w:rPr>
          <w:rFonts w:hint="cs"/>
          <w:rtl/>
        </w:rPr>
        <w:t xml:space="preserve"> الفخذ:</w:t>
      </w:r>
      <w:bookmarkEnd w:id="892"/>
    </w:p>
    <w:p w14:paraId="58CF7408" w14:textId="26D0F662"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أُسَامَةَ بْنِ زَيْدٍ -رَضِيَ اللَّهُ عَنْهُمَا-قال: كَانَ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يَأْخُذُنِي، فَيُقْعِدُنِي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فَخِذِهِ، وَيُقْعِدُ الْحَسَنَ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فَخِذِهِ الْأُخْرَى، ثُمَّ يَضُمُّهُمَا، ثُمَّ يَقُولُ: (</w:t>
      </w:r>
      <w:r w:rsidRPr="005A02FF">
        <w:rPr>
          <w:rFonts w:ascii="Traditional Arabic" w:eastAsia="Calibri" w:hAnsi="Traditional Arabic" w:cs="Traditional Arabic"/>
          <w:b/>
          <w:bCs/>
          <w:color w:val="0070C0"/>
          <w:sz w:val="36"/>
          <w:szCs w:val="36"/>
          <w:rtl/>
        </w:rPr>
        <w:t>اللَّهُمَّ ارْح</w:t>
      </w:r>
      <w:r w:rsidRPr="005A02FF">
        <w:rPr>
          <w:rFonts w:ascii="Traditional Arabic" w:eastAsia="Calibri" w:hAnsi="Traditional Arabic" w:cs="Traditional Arabic" w:hint="eastAsia"/>
          <w:b/>
          <w:bCs/>
          <w:color w:val="0070C0"/>
          <w:sz w:val="36"/>
          <w:szCs w:val="36"/>
          <w:rtl/>
        </w:rPr>
        <w:t>َمْهُمَا؛</w:t>
      </w:r>
      <w:r w:rsidRPr="005A02FF">
        <w:rPr>
          <w:rFonts w:ascii="Traditional Arabic" w:eastAsia="Calibri" w:hAnsi="Traditional Arabic" w:cs="Traditional Arabic"/>
          <w:b/>
          <w:bCs/>
          <w:color w:val="0070C0"/>
          <w:sz w:val="36"/>
          <w:szCs w:val="36"/>
          <w:rtl/>
        </w:rPr>
        <w:t xml:space="preserve"> فَإِنِّي أَرْحَمُهُمَا</w:t>
      </w:r>
      <w:r w:rsidRPr="007526D5">
        <w:rPr>
          <w:rFonts w:ascii="Traditional Arabic" w:eastAsia="Calibri" w:hAnsi="Traditional Arabic" w:cs="Traditional Arabic"/>
          <w:b/>
          <w:bCs/>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29A32C7A" w14:textId="77777777" w:rsidR="00DA762A" w:rsidRPr="00086E3B"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0695A">
        <w:rPr>
          <w:rFonts w:ascii="Traditional Arabic" w:eastAsia="Calibri" w:hAnsi="Traditional Arabic" w:cs="Traditional Arabic"/>
          <w:b/>
          <w:bCs/>
          <w:color w:val="7030A0"/>
          <w:sz w:val="36"/>
          <w:szCs w:val="36"/>
          <w:rtl/>
          <w:lang w:val="x-none" w:eastAsia="x-none" w:bidi="ar-EG"/>
        </w:rPr>
        <w:t>من فوائد الحديث:</w:t>
      </w:r>
    </w:p>
    <w:p w14:paraId="73EE086D"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الحسن بن علي وأسامة بن زيد - رضي اللّه عنهم.</w:t>
      </w:r>
    </w:p>
    <w:p w14:paraId="0DC64213" w14:textId="3EA2541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رحمة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بالصغار ورفقه بهم.</w:t>
      </w:r>
    </w:p>
    <w:p w14:paraId="09E18BC7" w14:textId="77777777" w:rsidR="00DA762A" w:rsidRPr="00FA6DB9" w:rsidRDefault="00DA762A" w:rsidP="00DA762A">
      <w:pPr>
        <w:pStyle w:val="2"/>
        <w:rPr>
          <w:rtl/>
        </w:rPr>
      </w:pPr>
      <w:bookmarkStart w:id="893" w:name="_Toc98591887"/>
      <w:r>
        <w:rPr>
          <w:rFonts w:hint="cs"/>
          <w:rtl/>
        </w:rPr>
        <w:t>باب حسن العهد من الإيمان:</w:t>
      </w:r>
      <w:bookmarkEnd w:id="893"/>
    </w:p>
    <w:p w14:paraId="2CBBFF9A" w14:textId="7FAC12C3"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مَا غِرْتُ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امْرَأَةٍ مَا غِرْتُ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خَدِيجَةَ، وَلَقَدْ هَلَكَتْ قَبْلَ أَنْ يَتَزَوَّجَنِي بِثَلَاثِ سِنِينَ؛ لِمَا كُنْتُ أَسْمَعُهُ يَذْكُرُهَا، وَلَقَدْ أَمَرَهُ رَبُّهُ أَنْ يُبَشِّرَهَا بِبَيْتٍ فِ</w:t>
      </w:r>
      <w:r w:rsidRPr="00FA6DB9">
        <w:rPr>
          <w:rFonts w:ascii="Traditional Arabic" w:eastAsia="Calibri" w:hAnsi="Traditional Arabic" w:cs="Traditional Arabic" w:hint="eastAsia"/>
          <w:sz w:val="36"/>
          <w:szCs w:val="36"/>
          <w:rtl/>
        </w:rPr>
        <w:t>ي</w:t>
      </w:r>
      <w:r w:rsidRPr="00FA6DB9">
        <w:rPr>
          <w:rFonts w:ascii="Traditional Arabic" w:eastAsia="Calibri" w:hAnsi="Traditional Arabic" w:cs="Traditional Arabic"/>
          <w:sz w:val="36"/>
          <w:szCs w:val="36"/>
          <w:rtl/>
        </w:rPr>
        <w:t xml:space="preserve"> الْجَنَّةِ مِنْ قَصَبٍ، وَإِنْ كَانَ لَيَذْبَحُ الشَّاةَ، ثُمَّ يُهْدِي فِي خُلَّتِهَا مِنْهَا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3497429" w14:textId="77777777" w:rsidR="00DA762A" w:rsidRPr="00086E3B"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86E3B">
        <w:rPr>
          <w:rFonts w:ascii="Traditional Arabic" w:eastAsia="Calibri" w:hAnsi="Traditional Arabic" w:cs="Traditional Arabic" w:hint="cs"/>
          <w:b/>
          <w:bCs/>
          <w:color w:val="7030A0"/>
          <w:sz w:val="36"/>
          <w:szCs w:val="36"/>
          <w:rtl/>
          <w:lang w:val="x-none" w:eastAsia="x-none" w:bidi="ar-EG"/>
        </w:rPr>
        <w:t>معاني الكلمات:</w:t>
      </w:r>
    </w:p>
    <w:p w14:paraId="73FA3217" w14:textId="77777777" w:rsidR="00DA762A" w:rsidRPr="00086E3B" w:rsidRDefault="00DA762A" w:rsidP="00C57B6E">
      <w:pPr>
        <w:pStyle w:val="ab"/>
        <w:numPr>
          <w:ilvl w:val="0"/>
          <w:numId w:val="136"/>
        </w:numPr>
        <w:spacing w:after="160" w:line="256" w:lineRule="auto"/>
        <w:jc w:val="both"/>
        <w:rPr>
          <w:rFonts w:ascii="Traditional Arabic" w:eastAsia="Calibri" w:hAnsi="Traditional Arabic" w:cs="Traditional Arabic"/>
          <w:sz w:val="36"/>
          <w:szCs w:val="36"/>
          <w:rtl/>
        </w:rPr>
      </w:pPr>
      <w:r w:rsidRPr="00086E3B">
        <w:rPr>
          <w:rFonts w:ascii="Traditional Arabic" w:eastAsia="Calibri" w:hAnsi="Traditional Arabic" w:cs="Traditional Arabic"/>
          <w:sz w:val="36"/>
          <w:szCs w:val="36"/>
          <w:rtl/>
        </w:rPr>
        <w:t>القصب: لؤلؤ مجوَّف واسع.</w:t>
      </w:r>
    </w:p>
    <w:p w14:paraId="60609D75" w14:textId="320C89A3" w:rsidR="00DA762A" w:rsidRDefault="00DA762A" w:rsidP="00C57B6E">
      <w:pPr>
        <w:pStyle w:val="ab"/>
        <w:numPr>
          <w:ilvl w:val="0"/>
          <w:numId w:val="136"/>
        </w:numPr>
        <w:spacing w:after="160" w:line="256" w:lineRule="auto"/>
        <w:jc w:val="both"/>
        <w:rPr>
          <w:rFonts w:ascii="Traditional Arabic" w:eastAsia="Calibri" w:hAnsi="Traditional Arabic" w:cs="Traditional Arabic"/>
          <w:sz w:val="36"/>
          <w:szCs w:val="36"/>
        </w:rPr>
      </w:pPr>
      <w:r w:rsidRPr="00086E3B">
        <w:rPr>
          <w:rFonts w:ascii="Traditional Arabic" w:eastAsia="Calibri" w:hAnsi="Traditional Arabic" w:cs="Traditional Arabic"/>
          <w:sz w:val="36"/>
          <w:szCs w:val="36"/>
          <w:rtl/>
        </w:rPr>
        <w:t>خُلَّتها: أهل ودِّها وصداقتها.</w:t>
      </w:r>
    </w:p>
    <w:p w14:paraId="2608FA00" w14:textId="77777777" w:rsidR="00D64221" w:rsidRPr="00D64221" w:rsidRDefault="00D64221" w:rsidP="00D64221">
      <w:pPr>
        <w:spacing w:after="160" w:line="256" w:lineRule="auto"/>
        <w:jc w:val="both"/>
        <w:rPr>
          <w:rFonts w:ascii="Traditional Arabic" w:eastAsia="Calibri" w:hAnsi="Traditional Arabic" w:cs="Traditional Arabic"/>
          <w:sz w:val="36"/>
          <w:szCs w:val="36"/>
          <w:rtl/>
        </w:rPr>
      </w:pPr>
    </w:p>
    <w:p w14:paraId="75856A24" w14:textId="77777777" w:rsidR="00DA762A" w:rsidRPr="00086E3B"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lastRenderedPageBreak/>
        <w:t>من فوائد الحديث:</w:t>
      </w:r>
    </w:p>
    <w:p w14:paraId="1A45E2B6" w14:textId="26F4F1FE"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حسن العهد وحفظ الودِّ من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لخديجة بعد وفاتها بسنوات.</w:t>
      </w:r>
    </w:p>
    <w:p w14:paraId="06172EDF" w14:textId="3C7A1F48"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فضل خديجة - رضي الله عنها- ومكانتها عند رسول الله</w:t>
      </w:r>
      <w:r>
        <w:rPr>
          <w:rFonts w:ascii="Traditional Arabic" w:eastAsia="Calibri" w:hAnsi="Traditional Arabic" w:cs="Traditional Arabic"/>
          <w:sz w:val="36"/>
          <w:szCs w:val="36"/>
          <w:rtl/>
        </w:rPr>
        <w:t xml:space="preserve"> ﷺ</w:t>
      </w:r>
      <w:r w:rsidR="00A53439">
        <w:rPr>
          <w:rFonts w:ascii="Traditional Arabic" w:eastAsia="Calibri" w:hAnsi="Traditional Arabic" w:cs="Traditional Arabic"/>
          <w:sz w:val="36"/>
          <w:szCs w:val="36"/>
          <w:rtl/>
        </w:rPr>
        <w:t>.</w:t>
      </w:r>
    </w:p>
    <w:p w14:paraId="426DD0D1" w14:textId="60836B7D"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ثبوت الغيرة وأنها غير مستنكر وقوعها من فاضلات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فضلا عمن دونهن.</w:t>
      </w:r>
    </w:p>
    <w:p w14:paraId="09F0B76C" w14:textId="77777777" w:rsidR="00DA762A" w:rsidRDefault="00DA762A" w:rsidP="00DA762A">
      <w:pPr>
        <w:pStyle w:val="2"/>
        <w:rPr>
          <w:rtl/>
        </w:rPr>
      </w:pPr>
      <w:bookmarkStart w:id="894" w:name="_Toc98591888"/>
      <w:r>
        <w:rPr>
          <w:rFonts w:hint="cs"/>
          <w:rtl/>
        </w:rPr>
        <w:t>باب فضل من يعول يتيمًا:</w:t>
      </w:r>
      <w:bookmarkEnd w:id="894"/>
    </w:p>
    <w:p w14:paraId="72B96760" w14:textId="425195D5"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086E3B">
        <w:rPr>
          <w:rFonts w:ascii="Traditional Arabic" w:eastAsia="Calibri" w:hAnsi="Traditional Arabic" w:cs="Traditional Arabic"/>
          <w:b/>
          <w:bCs/>
          <w:color w:val="0070C0"/>
          <w:sz w:val="36"/>
          <w:szCs w:val="36"/>
          <w:rtl/>
        </w:rPr>
        <w:t>أَنَا وَكَافِلُ الْيَتِيمِ فِي الْجَنَّةِ هَكَذَا</w:t>
      </w:r>
      <w:r w:rsidRPr="00FA6DB9">
        <w:rPr>
          <w:rFonts w:ascii="Traditional Arabic" w:eastAsia="Calibri" w:hAnsi="Traditional Arabic" w:cs="Traditional Arabic"/>
          <w:sz w:val="36"/>
          <w:szCs w:val="36"/>
          <w:rtl/>
        </w:rPr>
        <w:t xml:space="preserve">). وَقَالَ بِإِصْبَعَيْهِ السَّبَّابَةِ وَالْوُسْطَى. </w:t>
      </w:r>
      <w:r>
        <w:rPr>
          <w:rFonts w:ascii="Traditional Arabic" w:eastAsia="Calibri" w:hAnsi="Traditional Arabic" w:cs="Traditional Arabic" w:hint="cs"/>
          <w:sz w:val="36"/>
          <w:szCs w:val="36"/>
          <w:rtl/>
        </w:rPr>
        <w:t>متفق عليه.</w:t>
      </w:r>
    </w:p>
    <w:p w14:paraId="4DBFB01B" w14:textId="77777777" w:rsidR="00DA762A" w:rsidRPr="00086E3B"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86E3B">
        <w:rPr>
          <w:rFonts w:ascii="Traditional Arabic" w:eastAsia="Calibri" w:hAnsi="Traditional Arabic" w:cs="Traditional Arabic" w:hint="cs"/>
          <w:b/>
          <w:bCs/>
          <w:color w:val="7030A0"/>
          <w:sz w:val="36"/>
          <w:szCs w:val="36"/>
          <w:rtl/>
          <w:lang w:val="x-none" w:eastAsia="x-none" w:bidi="ar-EG"/>
        </w:rPr>
        <w:t>معاني الكلمات:</w:t>
      </w:r>
    </w:p>
    <w:p w14:paraId="4DD3DABE" w14:textId="77777777" w:rsidR="00DA762A" w:rsidRPr="00086E3B" w:rsidRDefault="00DA762A" w:rsidP="00C57B6E">
      <w:pPr>
        <w:pStyle w:val="ab"/>
        <w:numPr>
          <w:ilvl w:val="0"/>
          <w:numId w:val="137"/>
        </w:numPr>
        <w:spacing w:after="160" w:line="256" w:lineRule="auto"/>
        <w:jc w:val="both"/>
        <w:rPr>
          <w:rFonts w:ascii="Traditional Arabic" w:eastAsia="Calibri" w:hAnsi="Traditional Arabic" w:cs="Traditional Arabic"/>
          <w:sz w:val="36"/>
          <w:szCs w:val="36"/>
          <w:rtl/>
        </w:rPr>
      </w:pPr>
      <w:r w:rsidRPr="00086E3B">
        <w:rPr>
          <w:rFonts w:ascii="Traditional Arabic" w:eastAsia="Calibri" w:hAnsi="Traditional Arabic" w:cs="Traditional Arabic"/>
          <w:sz w:val="36"/>
          <w:szCs w:val="36"/>
          <w:rtl/>
        </w:rPr>
        <w:t>(وقال بأصبعيه السبابة والوسطى)، أي: أشار بأصبعيه.</w:t>
      </w:r>
    </w:p>
    <w:p w14:paraId="537B8A2E" w14:textId="19D36AEE" w:rsidR="00DA762A" w:rsidRDefault="00DA762A" w:rsidP="00C57B6E">
      <w:pPr>
        <w:pStyle w:val="ab"/>
        <w:numPr>
          <w:ilvl w:val="0"/>
          <w:numId w:val="137"/>
        </w:numPr>
        <w:spacing w:after="160" w:line="256" w:lineRule="auto"/>
        <w:jc w:val="both"/>
        <w:rPr>
          <w:rFonts w:ascii="Traditional Arabic" w:eastAsia="Calibri" w:hAnsi="Traditional Arabic" w:cs="Traditional Arabic"/>
          <w:sz w:val="36"/>
          <w:szCs w:val="36"/>
        </w:rPr>
      </w:pPr>
      <w:r w:rsidRPr="00086E3B">
        <w:rPr>
          <w:rFonts w:ascii="Traditional Arabic" w:eastAsia="Calibri" w:hAnsi="Traditional Arabic" w:cs="Traditional Arabic"/>
          <w:sz w:val="36"/>
          <w:szCs w:val="36"/>
          <w:rtl/>
        </w:rPr>
        <w:t xml:space="preserve">قال ابن بطال: حق </w:t>
      </w:r>
      <w:r w:rsidR="00C82FFB">
        <w:rPr>
          <w:rFonts w:ascii="Traditional Arabic" w:eastAsia="Calibri" w:hAnsi="Traditional Arabic" w:cs="Traditional Arabic"/>
          <w:sz w:val="36"/>
          <w:szCs w:val="36"/>
          <w:rtl/>
        </w:rPr>
        <w:t>عَلَى</w:t>
      </w:r>
      <w:r w:rsidRPr="00086E3B">
        <w:rPr>
          <w:rFonts w:ascii="Traditional Arabic" w:eastAsia="Calibri" w:hAnsi="Traditional Arabic" w:cs="Traditional Arabic"/>
          <w:sz w:val="36"/>
          <w:szCs w:val="36"/>
          <w:rtl/>
        </w:rPr>
        <w:t xml:space="preserve"> من سمع هذا الحديث أن يعمل به ليكون رفيق </w:t>
      </w:r>
      <w:r w:rsidR="00757F87">
        <w:rPr>
          <w:rFonts w:ascii="Traditional Arabic" w:eastAsia="Calibri" w:hAnsi="Traditional Arabic" w:cs="Traditional Arabic"/>
          <w:sz w:val="36"/>
          <w:szCs w:val="36"/>
          <w:rtl/>
        </w:rPr>
        <w:t>النَّبي</w:t>
      </w:r>
      <w:r w:rsidRPr="00086E3B">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086E3B">
        <w:rPr>
          <w:rFonts w:ascii="Traditional Arabic" w:eastAsia="Calibri" w:hAnsi="Traditional Arabic" w:cs="Traditional Arabic"/>
          <w:sz w:val="36"/>
          <w:szCs w:val="36"/>
          <w:rtl/>
        </w:rPr>
        <w:t>في الجنة، ولا منزلة في الآخرة أفضل من ذلك.</w:t>
      </w:r>
    </w:p>
    <w:p w14:paraId="4570FAC6" w14:textId="77777777" w:rsidR="00DA762A" w:rsidRPr="00086E3B"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086E3B">
        <w:rPr>
          <w:rFonts w:ascii="Traditional Arabic" w:eastAsia="Calibri" w:hAnsi="Traditional Arabic" w:cs="Traditional Arabic" w:hint="cs"/>
          <w:b/>
          <w:bCs/>
          <w:color w:val="7030A0"/>
          <w:sz w:val="36"/>
          <w:szCs w:val="36"/>
          <w:rtl/>
          <w:lang w:val="x-none" w:eastAsia="x-none" w:bidi="ar-EG"/>
        </w:rPr>
        <w:t xml:space="preserve">من </w:t>
      </w:r>
      <w:r>
        <w:rPr>
          <w:rFonts w:ascii="Traditional Arabic" w:eastAsia="Calibri" w:hAnsi="Traditional Arabic" w:cs="Traditional Arabic" w:hint="cs"/>
          <w:b/>
          <w:bCs/>
          <w:color w:val="7030A0"/>
          <w:sz w:val="36"/>
          <w:szCs w:val="36"/>
          <w:rtl/>
          <w:lang w:val="x-none" w:eastAsia="x-none" w:bidi="ar-EG"/>
        </w:rPr>
        <w:t>فوائد الحدي</w:t>
      </w:r>
      <w:r w:rsidRPr="00086E3B">
        <w:rPr>
          <w:rFonts w:ascii="Traditional Arabic" w:eastAsia="Calibri" w:hAnsi="Traditional Arabic" w:cs="Traditional Arabic" w:hint="cs"/>
          <w:b/>
          <w:bCs/>
          <w:color w:val="7030A0"/>
          <w:sz w:val="36"/>
          <w:szCs w:val="36"/>
          <w:rtl/>
          <w:lang w:val="x-none" w:eastAsia="x-none" w:bidi="ar-EG"/>
        </w:rPr>
        <w:t>ث:</w:t>
      </w:r>
    </w:p>
    <w:p w14:paraId="1A5165A2" w14:textId="0B59E2F5" w:rsidR="00DA762A" w:rsidRPr="00086E3B" w:rsidRDefault="00DA762A" w:rsidP="00D2254E">
      <w:pPr>
        <w:pStyle w:val="ab"/>
        <w:spacing w:after="160" w:line="256" w:lineRule="auto"/>
        <w:ind w:left="1080"/>
        <w:jc w:val="both"/>
        <w:rPr>
          <w:rFonts w:ascii="Traditional Arabic" w:eastAsia="Calibri" w:hAnsi="Traditional Arabic" w:cs="Traditional Arabic"/>
          <w:sz w:val="36"/>
          <w:szCs w:val="36"/>
          <w:rtl/>
        </w:rPr>
      </w:pPr>
      <w:r w:rsidRPr="00086E3B">
        <w:rPr>
          <w:rFonts w:ascii="Traditional Arabic" w:eastAsia="Calibri" w:hAnsi="Traditional Arabic" w:cs="Traditional Arabic"/>
          <w:sz w:val="36"/>
          <w:szCs w:val="36"/>
          <w:rtl/>
        </w:rPr>
        <w:t>فضل كفالة اليتيم.</w:t>
      </w:r>
    </w:p>
    <w:p w14:paraId="3FB4BA50" w14:textId="477F4636" w:rsidR="00DA762A" w:rsidRPr="00FA6DB9" w:rsidRDefault="00DA762A" w:rsidP="00DA762A">
      <w:pPr>
        <w:pStyle w:val="2"/>
        <w:rPr>
          <w:rtl/>
        </w:rPr>
      </w:pPr>
      <w:bookmarkStart w:id="895" w:name="_Toc98591889"/>
      <w:r>
        <w:rPr>
          <w:rFonts w:hint="cs"/>
          <w:rtl/>
        </w:rPr>
        <w:t xml:space="preserve">باب الساعي </w:t>
      </w:r>
      <w:r w:rsidR="00C82FFB">
        <w:rPr>
          <w:rFonts w:hint="cs"/>
          <w:rtl/>
        </w:rPr>
        <w:t>عَلَى</w:t>
      </w:r>
      <w:r>
        <w:rPr>
          <w:rFonts w:hint="cs"/>
          <w:rtl/>
        </w:rPr>
        <w:t xml:space="preserve"> الأرملة:</w:t>
      </w:r>
      <w:bookmarkEnd w:id="895"/>
    </w:p>
    <w:p w14:paraId="135C6D53" w14:textId="13D5FC2B"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086E3B">
        <w:rPr>
          <w:rFonts w:ascii="Traditional Arabic" w:eastAsia="Calibri" w:hAnsi="Traditional Arabic" w:cs="Traditional Arabic"/>
          <w:b/>
          <w:bCs/>
          <w:color w:val="0070C0"/>
          <w:sz w:val="36"/>
          <w:szCs w:val="36"/>
          <w:rtl/>
        </w:rPr>
        <w:t xml:space="preserve">السَّاعِي </w:t>
      </w:r>
      <w:r w:rsidR="00C82FFB">
        <w:rPr>
          <w:rFonts w:ascii="Traditional Arabic" w:eastAsia="Calibri" w:hAnsi="Traditional Arabic" w:cs="Traditional Arabic"/>
          <w:b/>
          <w:bCs/>
          <w:color w:val="0070C0"/>
          <w:sz w:val="36"/>
          <w:szCs w:val="36"/>
          <w:rtl/>
        </w:rPr>
        <w:t>عَلَى</w:t>
      </w:r>
      <w:r w:rsidRPr="00086E3B">
        <w:rPr>
          <w:rFonts w:ascii="Traditional Arabic" w:eastAsia="Calibri" w:hAnsi="Traditional Arabic" w:cs="Traditional Arabic"/>
          <w:b/>
          <w:bCs/>
          <w:color w:val="0070C0"/>
          <w:sz w:val="36"/>
          <w:szCs w:val="36"/>
          <w:rtl/>
        </w:rPr>
        <w:t xml:space="preserve"> الْأَرْمَلَةِ وَالْمِسْكِينِ كَالْمُجَاهِدِ فِي سَبِيلِ اللَّهِ</w:t>
      </w:r>
      <w:r w:rsidRPr="00FA6DB9">
        <w:rPr>
          <w:rFonts w:ascii="Traditional Arabic" w:eastAsia="Calibri" w:hAnsi="Traditional Arabic" w:cs="Traditional Arabic"/>
          <w:sz w:val="36"/>
          <w:szCs w:val="36"/>
          <w:rtl/>
        </w:rPr>
        <w:t>). وَأَحْسِبُهُ قَالَ: (</w:t>
      </w:r>
      <w:r w:rsidRPr="00086E3B">
        <w:rPr>
          <w:rFonts w:ascii="Traditional Arabic" w:eastAsia="Calibri" w:hAnsi="Traditional Arabic" w:cs="Traditional Arabic"/>
          <w:b/>
          <w:bCs/>
          <w:color w:val="0070C0"/>
          <w:sz w:val="36"/>
          <w:szCs w:val="36"/>
          <w:rtl/>
        </w:rPr>
        <w:t xml:space="preserve">كَالْقَائِمِ لَا يَفْتُرُ وَكَالصَّائِمِ </w:t>
      </w:r>
      <w:r w:rsidRPr="00086E3B">
        <w:rPr>
          <w:rFonts w:ascii="Traditional Arabic" w:eastAsia="Calibri" w:hAnsi="Traditional Arabic" w:cs="Traditional Arabic" w:hint="eastAsia"/>
          <w:b/>
          <w:bCs/>
          <w:color w:val="0070C0"/>
          <w:sz w:val="36"/>
          <w:szCs w:val="36"/>
          <w:rtl/>
        </w:rPr>
        <w:t>لَا</w:t>
      </w:r>
      <w:r w:rsidRPr="00086E3B">
        <w:rPr>
          <w:rFonts w:ascii="Traditional Arabic" w:eastAsia="Calibri" w:hAnsi="Traditional Arabic" w:cs="Traditional Arabic"/>
          <w:b/>
          <w:bCs/>
          <w:color w:val="0070C0"/>
          <w:sz w:val="36"/>
          <w:szCs w:val="36"/>
          <w:rtl/>
        </w:rPr>
        <w:t xml:space="preserve"> يُفْطِرُ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BDACFF5" w14:textId="77777777" w:rsidR="00DA762A" w:rsidRPr="002D1B5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1B5D">
        <w:rPr>
          <w:rFonts w:ascii="Traditional Arabic" w:eastAsia="Calibri" w:hAnsi="Traditional Arabic" w:cs="Traditional Arabic" w:hint="cs"/>
          <w:b/>
          <w:bCs/>
          <w:color w:val="7030A0"/>
          <w:sz w:val="36"/>
          <w:szCs w:val="36"/>
          <w:rtl/>
          <w:lang w:val="x-none" w:eastAsia="x-none" w:bidi="ar-EG"/>
        </w:rPr>
        <w:t>معاني الكلمات:</w:t>
      </w:r>
    </w:p>
    <w:p w14:paraId="7468DCCB" w14:textId="77777777" w:rsidR="00DA762A" w:rsidRPr="00086E3B" w:rsidRDefault="00DA762A" w:rsidP="00C57B6E">
      <w:pPr>
        <w:pStyle w:val="ab"/>
        <w:numPr>
          <w:ilvl w:val="0"/>
          <w:numId w:val="138"/>
        </w:numPr>
        <w:spacing w:after="160" w:line="256" w:lineRule="auto"/>
        <w:jc w:val="both"/>
        <w:rPr>
          <w:rFonts w:ascii="Traditional Arabic" w:eastAsia="Calibri" w:hAnsi="Traditional Arabic" w:cs="Traditional Arabic"/>
          <w:sz w:val="36"/>
          <w:szCs w:val="36"/>
          <w:rtl/>
        </w:rPr>
      </w:pPr>
      <w:r w:rsidRPr="00086E3B">
        <w:rPr>
          <w:rFonts w:ascii="Traditional Arabic" w:eastAsia="Calibri" w:hAnsi="Traditional Arabic" w:cs="Traditional Arabic"/>
          <w:sz w:val="36"/>
          <w:szCs w:val="36"/>
          <w:rtl/>
        </w:rPr>
        <w:t>الساعي: الكاسب لهما العامل لمؤنتهما.</w:t>
      </w:r>
    </w:p>
    <w:p w14:paraId="75EB3C12" w14:textId="4270FA02" w:rsidR="00DA762A" w:rsidRPr="00086E3B" w:rsidRDefault="00DA762A" w:rsidP="00C57B6E">
      <w:pPr>
        <w:pStyle w:val="ab"/>
        <w:numPr>
          <w:ilvl w:val="0"/>
          <w:numId w:val="138"/>
        </w:numPr>
        <w:spacing w:after="160" w:line="256" w:lineRule="auto"/>
        <w:jc w:val="both"/>
        <w:rPr>
          <w:rFonts w:ascii="Traditional Arabic" w:eastAsia="Calibri" w:hAnsi="Traditional Arabic" w:cs="Traditional Arabic"/>
          <w:sz w:val="36"/>
          <w:szCs w:val="36"/>
          <w:rtl/>
        </w:rPr>
      </w:pPr>
      <w:r w:rsidRPr="00086E3B">
        <w:rPr>
          <w:rFonts w:ascii="Traditional Arabic" w:eastAsia="Calibri" w:hAnsi="Traditional Arabic" w:cs="Traditional Arabic"/>
          <w:sz w:val="36"/>
          <w:szCs w:val="36"/>
          <w:rtl/>
        </w:rPr>
        <w:lastRenderedPageBreak/>
        <w:t>(كالمجاهد في سبيل الله)، أي: ثواب القائم بأمرهما وإصلاح شأنهما والإنفاق عليهما كثواب الغازي في جهاده؛ فإن المال شقيق الروح وفي بذله مخالفة النفس، وطلب لرضا الرب سبحانه و</w:t>
      </w:r>
      <w:r w:rsidR="00A40BAE">
        <w:rPr>
          <w:rFonts w:ascii="Traditional Arabic" w:eastAsia="Calibri" w:hAnsi="Traditional Arabic" w:cs="Traditional Arabic"/>
          <w:sz w:val="36"/>
          <w:szCs w:val="36"/>
          <w:rtl/>
        </w:rPr>
        <w:t>تعالى</w:t>
      </w:r>
      <w:r w:rsidRPr="00086E3B">
        <w:rPr>
          <w:rFonts w:ascii="Traditional Arabic" w:eastAsia="Calibri" w:hAnsi="Traditional Arabic" w:cs="Traditional Arabic"/>
          <w:sz w:val="36"/>
          <w:szCs w:val="36"/>
          <w:rtl/>
        </w:rPr>
        <w:t>.</w:t>
      </w:r>
    </w:p>
    <w:p w14:paraId="5C6C8722" w14:textId="77777777" w:rsidR="00DA762A" w:rsidRDefault="00DA762A" w:rsidP="00C57B6E">
      <w:pPr>
        <w:pStyle w:val="ab"/>
        <w:numPr>
          <w:ilvl w:val="0"/>
          <w:numId w:val="138"/>
        </w:numPr>
        <w:spacing w:after="160" w:line="256" w:lineRule="auto"/>
        <w:jc w:val="both"/>
        <w:rPr>
          <w:rFonts w:ascii="Traditional Arabic" w:eastAsia="Calibri" w:hAnsi="Traditional Arabic" w:cs="Traditional Arabic"/>
          <w:sz w:val="36"/>
          <w:szCs w:val="36"/>
        </w:rPr>
      </w:pPr>
      <w:r w:rsidRPr="00086E3B">
        <w:rPr>
          <w:rFonts w:ascii="Traditional Arabic" w:eastAsia="Calibri" w:hAnsi="Traditional Arabic" w:cs="Traditional Arabic"/>
          <w:sz w:val="36"/>
          <w:szCs w:val="36"/>
          <w:rtl/>
        </w:rPr>
        <w:t>لا يفتر: لا يملُّ ولا يكسل.</w:t>
      </w:r>
    </w:p>
    <w:p w14:paraId="4A890249" w14:textId="77777777" w:rsidR="00DA762A" w:rsidRPr="002D1B5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1B5D">
        <w:rPr>
          <w:rFonts w:ascii="Traditional Arabic" w:eastAsia="Calibri" w:hAnsi="Traditional Arabic" w:cs="Traditional Arabic" w:hint="cs"/>
          <w:b/>
          <w:bCs/>
          <w:color w:val="7030A0"/>
          <w:sz w:val="36"/>
          <w:szCs w:val="36"/>
          <w:rtl/>
          <w:lang w:val="x-none" w:eastAsia="x-none" w:bidi="ar-EG"/>
        </w:rPr>
        <w:t>من فوائد الحديث:</w:t>
      </w:r>
    </w:p>
    <w:p w14:paraId="052989AF" w14:textId="026382D2" w:rsidR="00DA762A" w:rsidRPr="002D1B5D" w:rsidRDefault="00DA762A" w:rsidP="00D2254E">
      <w:pPr>
        <w:pStyle w:val="ab"/>
        <w:spacing w:after="160" w:line="256" w:lineRule="auto"/>
        <w:ind w:left="1080"/>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 xml:space="preserve">فضل السعي </w:t>
      </w:r>
      <w:r w:rsidR="00C82FFB">
        <w:rPr>
          <w:rFonts w:ascii="Traditional Arabic" w:eastAsia="Calibri" w:hAnsi="Traditional Arabic" w:cs="Traditional Arabic"/>
          <w:sz w:val="36"/>
          <w:szCs w:val="36"/>
          <w:rtl/>
        </w:rPr>
        <w:t>عَلَى</w:t>
      </w:r>
      <w:r w:rsidRPr="002D1B5D">
        <w:rPr>
          <w:rFonts w:ascii="Traditional Arabic" w:eastAsia="Calibri" w:hAnsi="Traditional Arabic" w:cs="Traditional Arabic"/>
          <w:sz w:val="36"/>
          <w:szCs w:val="36"/>
          <w:rtl/>
        </w:rPr>
        <w:t xml:space="preserve"> الأرملة والمسكين.</w:t>
      </w:r>
    </w:p>
    <w:p w14:paraId="2593A5EA" w14:textId="77777777" w:rsidR="00DA762A" w:rsidRPr="00FA6DB9" w:rsidRDefault="00DA762A" w:rsidP="00DA762A">
      <w:pPr>
        <w:pStyle w:val="2"/>
        <w:rPr>
          <w:rtl/>
        </w:rPr>
      </w:pPr>
      <w:bookmarkStart w:id="896" w:name="_Toc98591890"/>
      <w:r>
        <w:rPr>
          <w:rFonts w:hint="cs"/>
          <w:rtl/>
        </w:rPr>
        <w:t>باب الوصاة بالجار:</w:t>
      </w:r>
      <w:bookmarkEnd w:id="896"/>
    </w:p>
    <w:p w14:paraId="2C50C359" w14:textId="1CAB4208"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D1B5D">
        <w:rPr>
          <w:rFonts w:ascii="Traditional Arabic" w:eastAsia="Calibri" w:hAnsi="Traditional Arabic" w:cs="Traditional Arabic"/>
          <w:b/>
          <w:bCs/>
          <w:color w:val="0070C0"/>
          <w:sz w:val="36"/>
          <w:szCs w:val="36"/>
          <w:rtl/>
        </w:rPr>
        <w:t>مَا زَالَ يُوصِينِي جِبْرِيلُ بِالْجَارِ، حَتَّى ظَنَنْتُ أَنَّهُ سَيُوَرِّثُهُ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162EFCB" w14:textId="77777777" w:rsidR="00DA762A" w:rsidRPr="002D1B5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1B5D">
        <w:rPr>
          <w:rFonts w:ascii="Traditional Arabic" w:eastAsia="Calibri" w:hAnsi="Traditional Arabic" w:cs="Traditional Arabic" w:hint="cs"/>
          <w:b/>
          <w:bCs/>
          <w:color w:val="7030A0"/>
          <w:sz w:val="36"/>
          <w:szCs w:val="36"/>
          <w:rtl/>
          <w:lang w:val="x-none" w:eastAsia="x-none" w:bidi="ar-EG"/>
        </w:rPr>
        <w:t>معاني الكلمات:</w:t>
      </w:r>
    </w:p>
    <w:p w14:paraId="3B961D02" w14:textId="77777777" w:rsidR="00DA762A" w:rsidRPr="002D1B5D" w:rsidRDefault="00DA762A" w:rsidP="00C57B6E">
      <w:pPr>
        <w:pStyle w:val="ab"/>
        <w:numPr>
          <w:ilvl w:val="0"/>
          <w:numId w:val="139"/>
        </w:numPr>
        <w:spacing w:after="160" w:line="256" w:lineRule="auto"/>
        <w:jc w:val="both"/>
        <w:rPr>
          <w:rFonts w:ascii="Traditional Arabic" w:eastAsia="Calibri" w:hAnsi="Traditional Arabic" w:cs="Traditional Arabic"/>
          <w:sz w:val="36"/>
          <w:szCs w:val="36"/>
          <w:rtl/>
        </w:rPr>
      </w:pPr>
      <w:r w:rsidRPr="002D1B5D">
        <w:rPr>
          <w:rFonts w:ascii="Traditional Arabic" w:eastAsia="Calibri" w:hAnsi="Traditional Arabic" w:cs="Traditional Arabic"/>
          <w:b/>
          <w:bCs/>
          <w:color w:val="0070C0"/>
          <w:sz w:val="36"/>
          <w:szCs w:val="36"/>
          <w:rtl/>
        </w:rPr>
        <w:t>(سيورثه</w:t>
      </w:r>
      <w:r w:rsidRPr="002D1B5D">
        <w:rPr>
          <w:rFonts w:ascii="Traditional Arabic" w:eastAsia="Calibri" w:hAnsi="Traditional Arabic" w:cs="Traditional Arabic"/>
          <w:sz w:val="36"/>
          <w:szCs w:val="36"/>
          <w:rtl/>
        </w:rPr>
        <w:t>)، أي: يأمر عن الله بتوريث الجار من جاره، فيجعل له مشاركة في المال بفرض سهم يعطاه مع الأقارب.</w:t>
      </w:r>
    </w:p>
    <w:p w14:paraId="08E39C8A" w14:textId="77777777" w:rsidR="00DA762A" w:rsidRDefault="00DA762A" w:rsidP="00C57B6E">
      <w:pPr>
        <w:pStyle w:val="ab"/>
        <w:numPr>
          <w:ilvl w:val="0"/>
          <w:numId w:val="139"/>
        </w:numPr>
        <w:spacing w:after="160" w:line="256" w:lineRule="auto"/>
        <w:jc w:val="both"/>
        <w:rPr>
          <w:rFonts w:ascii="Traditional Arabic" w:eastAsia="Calibri" w:hAnsi="Traditional Arabic" w:cs="Traditional Arabic"/>
          <w:sz w:val="36"/>
          <w:szCs w:val="36"/>
        </w:rPr>
      </w:pPr>
      <w:r w:rsidRPr="002D1B5D">
        <w:rPr>
          <w:rFonts w:ascii="Traditional Arabic" w:eastAsia="Calibri" w:hAnsi="Traditional Arabic" w:cs="Traditional Arabic"/>
          <w:sz w:val="36"/>
          <w:szCs w:val="36"/>
          <w:rtl/>
        </w:rPr>
        <w:t>اختلف في حد الجوار: فقيل:</w:t>
      </w:r>
    </w:p>
    <w:p w14:paraId="0C1CFB4B" w14:textId="46605F00" w:rsidR="00D64221" w:rsidRDefault="00DA762A" w:rsidP="00C57B6E">
      <w:pPr>
        <w:pStyle w:val="ab"/>
        <w:numPr>
          <w:ilvl w:val="0"/>
          <w:numId w:val="390"/>
        </w:numPr>
        <w:spacing w:after="160" w:line="256" w:lineRule="auto"/>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 xml:space="preserve">من سمع النداء فهو جار. </w:t>
      </w:r>
    </w:p>
    <w:p w14:paraId="7A1F2788" w14:textId="77777777" w:rsidR="00D64221" w:rsidRDefault="00DA762A" w:rsidP="00C57B6E">
      <w:pPr>
        <w:pStyle w:val="ab"/>
        <w:numPr>
          <w:ilvl w:val="0"/>
          <w:numId w:val="390"/>
        </w:numPr>
        <w:spacing w:after="160" w:line="256" w:lineRule="auto"/>
        <w:jc w:val="both"/>
        <w:rPr>
          <w:rFonts w:ascii="Traditional Arabic" w:eastAsia="Calibri" w:hAnsi="Traditional Arabic" w:cs="Traditional Arabic"/>
          <w:sz w:val="36"/>
          <w:szCs w:val="36"/>
          <w:rtl/>
        </w:rPr>
      </w:pPr>
      <w:r w:rsidRPr="00D64221">
        <w:rPr>
          <w:rFonts w:ascii="Traditional Arabic" w:eastAsia="Calibri" w:hAnsi="Traditional Arabic" w:cs="Traditional Arabic"/>
          <w:sz w:val="36"/>
          <w:szCs w:val="36"/>
          <w:rtl/>
        </w:rPr>
        <w:t xml:space="preserve">من صلى معك صلاة الصبح في </w:t>
      </w:r>
      <w:r w:rsidR="009F413B" w:rsidRPr="00D64221">
        <w:rPr>
          <w:rFonts w:ascii="Traditional Arabic" w:eastAsia="Calibri" w:hAnsi="Traditional Arabic" w:cs="Traditional Arabic"/>
          <w:sz w:val="36"/>
          <w:szCs w:val="36"/>
          <w:rtl/>
        </w:rPr>
        <w:t>المَسْجِد</w:t>
      </w:r>
      <w:r w:rsidRPr="00D64221">
        <w:rPr>
          <w:rFonts w:ascii="Traditional Arabic" w:eastAsia="Calibri" w:hAnsi="Traditional Arabic" w:cs="Traditional Arabic"/>
          <w:sz w:val="36"/>
          <w:szCs w:val="36"/>
          <w:rtl/>
        </w:rPr>
        <w:t xml:space="preserve"> فهو جار. </w:t>
      </w:r>
    </w:p>
    <w:p w14:paraId="1E945DEF" w14:textId="108930BB" w:rsidR="00DA762A" w:rsidRPr="00D64221" w:rsidRDefault="00DA762A" w:rsidP="00C57B6E">
      <w:pPr>
        <w:pStyle w:val="ab"/>
        <w:numPr>
          <w:ilvl w:val="0"/>
          <w:numId w:val="390"/>
        </w:numPr>
        <w:spacing w:after="160" w:line="256" w:lineRule="auto"/>
        <w:jc w:val="both"/>
        <w:rPr>
          <w:rFonts w:ascii="Traditional Arabic" w:eastAsia="Calibri" w:hAnsi="Traditional Arabic" w:cs="Traditional Arabic"/>
          <w:sz w:val="36"/>
          <w:szCs w:val="36"/>
          <w:rtl/>
        </w:rPr>
      </w:pPr>
      <w:r w:rsidRPr="00D64221">
        <w:rPr>
          <w:rFonts w:ascii="Traditional Arabic" w:eastAsia="Calibri" w:hAnsi="Traditional Arabic" w:cs="Traditional Arabic"/>
          <w:sz w:val="36"/>
          <w:szCs w:val="36"/>
          <w:rtl/>
        </w:rPr>
        <w:t>حق الجوار أربعون دارا من كل جانب. وقيل غير ذلك.</w:t>
      </w:r>
    </w:p>
    <w:p w14:paraId="556DC600" w14:textId="77777777" w:rsidR="00D2254E" w:rsidRPr="00D2254E" w:rsidRDefault="00D2254E" w:rsidP="00D2254E">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D2254E">
        <w:rPr>
          <w:rFonts w:ascii="Traditional Arabic" w:eastAsia="Calibri" w:hAnsi="Traditional Arabic" w:cs="Traditional Arabic"/>
          <w:b/>
          <w:bCs/>
          <w:color w:val="7030A0"/>
          <w:sz w:val="36"/>
          <w:szCs w:val="36"/>
          <w:rtl/>
          <w:lang w:val="x-none" w:eastAsia="x-none" w:bidi="ar-EG"/>
        </w:rPr>
        <w:t>من فوائد الحديث:</w:t>
      </w:r>
    </w:p>
    <w:p w14:paraId="3CE44B5A" w14:textId="5B9C39EE" w:rsidR="00DA762A" w:rsidRPr="00D2254E" w:rsidRDefault="00DA762A" w:rsidP="00D64221">
      <w:pPr>
        <w:pStyle w:val="ab"/>
        <w:spacing w:after="160" w:line="256" w:lineRule="auto"/>
        <w:jc w:val="both"/>
        <w:rPr>
          <w:rFonts w:ascii="Traditional Arabic" w:eastAsia="Calibri" w:hAnsi="Traditional Arabic" w:cs="Traditional Arabic"/>
          <w:b/>
          <w:bCs/>
          <w:color w:val="7030A0"/>
          <w:sz w:val="36"/>
          <w:szCs w:val="36"/>
          <w:rtl/>
          <w:lang w:val="x-none" w:eastAsia="x-none" w:bidi="ar-EG"/>
        </w:rPr>
      </w:pPr>
      <w:r w:rsidRPr="00D2254E">
        <w:rPr>
          <w:rFonts w:ascii="Traditional Arabic" w:eastAsia="Calibri" w:hAnsi="Traditional Arabic" w:cs="Traditional Arabic"/>
          <w:sz w:val="36"/>
          <w:szCs w:val="36"/>
          <w:rtl/>
        </w:rPr>
        <w:t xml:space="preserve">التأكيد </w:t>
      </w:r>
      <w:r w:rsidR="00C82FFB">
        <w:rPr>
          <w:rFonts w:ascii="Traditional Arabic" w:eastAsia="Calibri" w:hAnsi="Traditional Arabic" w:cs="Traditional Arabic"/>
          <w:sz w:val="36"/>
          <w:szCs w:val="36"/>
          <w:rtl/>
        </w:rPr>
        <w:t>عَلَى</w:t>
      </w:r>
      <w:r w:rsidRPr="00D2254E">
        <w:rPr>
          <w:rFonts w:ascii="Traditional Arabic" w:eastAsia="Calibri" w:hAnsi="Traditional Arabic" w:cs="Traditional Arabic"/>
          <w:sz w:val="36"/>
          <w:szCs w:val="36"/>
          <w:rtl/>
        </w:rPr>
        <w:t xml:space="preserve"> أداء حقوق الجار.</w:t>
      </w:r>
    </w:p>
    <w:p w14:paraId="1D2B9802" w14:textId="77777777" w:rsidR="00DA762A" w:rsidRPr="00FA6DB9" w:rsidRDefault="00DA762A" w:rsidP="00DA762A">
      <w:pPr>
        <w:pStyle w:val="2"/>
        <w:rPr>
          <w:rtl/>
        </w:rPr>
      </w:pPr>
      <w:bookmarkStart w:id="897" w:name="_Toc98591891"/>
      <w:r>
        <w:rPr>
          <w:rFonts w:hint="cs"/>
          <w:rtl/>
        </w:rPr>
        <w:t>باب إثم من لا يأمن جاره بوايقه:</w:t>
      </w:r>
      <w:bookmarkEnd w:id="897"/>
    </w:p>
    <w:p w14:paraId="2C73562D" w14:textId="75199954"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شُرَيْحٍ</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D1B5D">
        <w:rPr>
          <w:rFonts w:ascii="Traditional Arabic" w:eastAsia="Calibri" w:hAnsi="Traditional Arabic" w:cs="Traditional Arabic"/>
          <w:b/>
          <w:bCs/>
          <w:color w:val="0070C0"/>
          <w:sz w:val="36"/>
          <w:szCs w:val="36"/>
          <w:rtl/>
        </w:rPr>
        <w:t>وَاللَّهِ لَا يُؤْمِنُ، وَاللَّهِ لَا يُؤْمِنُ، وَاللَّهِ لَا يُؤْمِنُ</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قِيلَ</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وَمَنْ يَا رَسُولَ اللَّهِ؟ قَالَ: (</w:t>
      </w:r>
      <w:r w:rsidR="00C82FFB">
        <w:rPr>
          <w:rFonts w:ascii="Traditional Arabic" w:eastAsia="Calibri" w:hAnsi="Traditional Arabic" w:cs="Traditional Arabic"/>
          <w:b/>
          <w:bCs/>
          <w:color w:val="0070C0"/>
          <w:sz w:val="36"/>
          <w:szCs w:val="36"/>
          <w:rtl/>
        </w:rPr>
        <w:t>الذِي</w:t>
      </w:r>
      <w:r w:rsidRPr="002D1B5D">
        <w:rPr>
          <w:rFonts w:ascii="Traditional Arabic" w:eastAsia="Calibri" w:hAnsi="Traditional Arabic" w:cs="Traditional Arabic"/>
          <w:b/>
          <w:bCs/>
          <w:color w:val="0070C0"/>
          <w:sz w:val="36"/>
          <w:szCs w:val="36"/>
          <w:rtl/>
        </w:rPr>
        <w:t xml:space="preserve"> لَا يَأْمَنُ جَارُهُ بَوَايِقَهُ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FBDC0D5" w14:textId="77777777" w:rsidR="00DA762A" w:rsidRPr="002D1B5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1B5D">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0D9B85F8" w14:textId="3E437B45" w:rsidR="00DA762A" w:rsidRPr="002D1B5D" w:rsidRDefault="00DA762A" w:rsidP="00AE4C5D">
      <w:pPr>
        <w:pStyle w:val="ab"/>
        <w:spacing w:after="160" w:line="256" w:lineRule="auto"/>
        <w:ind w:left="1080"/>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 xml:space="preserve">بوايقه: جمع بائقة وهي الداهية، والشيء المهلك، والأمر الشديد </w:t>
      </w:r>
      <w:r w:rsidR="00C82FFB">
        <w:rPr>
          <w:rFonts w:ascii="Traditional Arabic" w:eastAsia="Calibri" w:hAnsi="Traditional Arabic" w:cs="Traditional Arabic"/>
          <w:sz w:val="36"/>
          <w:szCs w:val="36"/>
          <w:rtl/>
        </w:rPr>
        <w:t>الذِي</w:t>
      </w:r>
      <w:r w:rsidRPr="002D1B5D">
        <w:rPr>
          <w:rFonts w:ascii="Traditional Arabic" w:eastAsia="Calibri" w:hAnsi="Traditional Arabic" w:cs="Traditional Arabic"/>
          <w:sz w:val="36"/>
          <w:szCs w:val="36"/>
          <w:rtl/>
        </w:rPr>
        <w:t xml:space="preserve"> يوافي بغتة.</w:t>
      </w:r>
    </w:p>
    <w:p w14:paraId="226F45B9" w14:textId="77777777" w:rsidR="00DA762A" w:rsidRPr="002D1B5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21D2A0C0" w14:textId="7D528B02"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تأكيد حقِّ الجار لقسمه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وتكريره اليمين ثلاث مرات.</w:t>
      </w:r>
    </w:p>
    <w:p w14:paraId="286DB7B9"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نفي كمال الإيمان عمن يؤذي جاره بالقول أو الفعل.</w:t>
      </w:r>
    </w:p>
    <w:p w14:paraId="142E031C" w14:textId="77777777" w:rsidR="00DA762A" w:rsidRPr="00FA6DB9" w:rsidRDefault="00DA762A" w:rsidP="00DA762A">
      <w:pPr>
        <w:pStyle w:val="2"/>
        <w:rPr>
          <w:rtl/>
        </w:rPr>
      </w:pPr>
      <w:bookmarkStart w:id="898" w:name="_Toc98591892"/>
      <w:r w:rsidRPr="00FA6DB9">
        <w:rPr>
          <w:rtl/>
        </w:rPr>
        <w:t> </w:t>
      </w:r>
      <w:r w:rsidRPr="00FC018A">
        <w:rPr>
          <w:rtl/>
        </w:rPr>
        <w:t xml:space="preserve"> باب: لا تحقرن جارة لجارتها</w:t>
      </w:r>
      <w:r>
        <w:rPr>
          <w:rFonts w:hint="cs"/>
          <w:rtl/>
        </w:rPr>
        <w:t>:</w:t>
      </w:r>
      <w:bookmarkEnd w:id="898"/>
    </w:p>
    <w:p w14:paraId="443A06EA" w14:textId="5AFC38F8"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2D1B5D">
        <w:rPr>
          <w:rFonts w:ascii="Traditional Arabic" w:eastAsia="Calibri" w:hAnsi="Traditional Arabic" w:cs="Traditional Arabic"/>
          <w:b/>
          <w:bCs/>
          <w:color w:val="0070C0"/>
          <w:sz w:val="36"/>
          <w:szCs w:val="36"/>
          <w:rtl/>
        </w:rPr>
        <w:t>يَا نِسَاءَ الْمُسْلِمَاتِ، لَا تَحْقِرَنَّ جَارَةٌ لِجَارَتِهَا، وَلَوْ فِرْسِنَ شَاةٍ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1280C43"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2D1B5D">
        <w:rPr>
          <w:rFonts w:ascii="Traditional Arabic" w:eastAsia="Calibri" w:hAnsi="Traditional Arabic" w:cs="Traditional Arabic" w:hint="cs"/>
          <w:b/>
          <w:bCs/>
          <w:color w:val="7030A0"/>
          <w:sz w:val="36"/>
          <w:szCs w:val="36"/>
          <w:rtl/>
          <w:lang w:val="x-none" w:eastAsia="x-none" w:bidi="ar-EG"/>
        </w:rPr>
        <w:t>معاني الكلمات:</w:t>
      </w:r>
    </w:p>
    <w:p w14:paraId="786B243A" w14:textId="77777777" w:rsidR="00DA762A" w:rsidRPr="002D1B5D" w:rsidRDefault="00DA762A" w:rsidP="00AE4C5D">
      <w:pPr>
        <w:pStyle w:val="ab"/>
        <w:spacing w:after="160" w:line="256" w:lineRule="auto"/>
        <w:ind w:left="360"/>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فِرْسَن شاة، أي: ظلف شاة، وهو لها كالحافر للفرس، والمعنى: لا تمتنع جارة من الصدقة والهدية لجارتها؛ لاستقلالها واحتقارها ما عندها، بل تجود بما تيسر.</w:t>
      </w:r>
    </w:p>
    <w:p w14:paraId="4159C69F" w14:textId="77777777" w:rsidR="00DA762A" w:rsidRPr="002D1B5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64221">
        <w:rPr>
          <w:rFonts w:ascii="Traditional Arabic" w:eastAsia="Calibri" w:hAnsi="Traditional Arabic" w:cs="Traditional Arabic"/>
          <w:b/>
          <w:bCs/>
          <w:color w:val="7030A0"/>
          <w:sz w:val="36"/>
          <w:szCs w:val="36"/>
          <w:rtl/>
          <w:lang w:val="x-none" w:eastAsia="x-none" w:bidi="ar-EG"/>
        </w:rPr>
        <w:t>من فوائد الحديث:</w:t>
      </w:r>
    </w:p>
    <w:p w14:paraId="2C25A964" w14:textId="722BAD1B"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التهادي ولو باليسير؛ لأن الكثير قد لا يتيسر كل وقت، وإذا تواصل اليسير صار كثير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w:t>
      </w:r>
    </w:p>
    <w:p w14:paraId="3BE01CD2"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المودة وإسقاط التكلف.</w:t>
      </w:r>
    </w:p>
    <w:p w14:paraId="1FBE86AC"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نهي الجارة المعطاة عن احتقار ما يُهدى إليها.</w:t>
      </w:r>
    </w:p>
    <w:p w14:paraId="6B413AEA" w14:textId="77777777" w:rsidR="00DA762A" w:rsidRPr="00FA6DB9" w:rsidRDefault="00DA762A" w:rsidP="00DA762A">
      <w:pPr>
        <w:pStyle w:val="2"/>
        <w:rPr>
          <w:rtl/>
        </w:rPr>
      </w:pPr>
      <w:bookmarkStart w:id="899" w:name="_Toc98591893"/>
      <w:r w:rsidRPr="00595BB2">
        <w:rPr>
          <w:rtl/>
        </w:rPr>
        <w:t xml:space="preserve">باب: من كان يؤمن بالله واليوم الآخر </w:t>
      </w:r>
      <w:r>
        <w:rPr>
          <w:rFonts w:hint="cs"/>
          <w:rtl/>
        </w:rPr>
        <w:t>فليكرم</w:t>
      </w:r>
      <w:r w:rsidRPr="00595BB2">
        <w:rPr>
          <w:rtl/>
        </w:rPr>
        <w:t xml:space="preserve"> جاره</w:t>
      </w:r>
      <w:r>
        <w:rPr>
          <w:rFonts w:hint="cs"/>
          <w:rtl/>
        </w:rPr>
        <w:t>:</w:t>
      </w:r>
      <w:bookmarkEnd w:id="899"/>
    </w:p>
    <w:p w14:paraId="407E1952" w14:textId="3CB76D67"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شُرَيْحٍ الْعَدَوِيِّ-رضي الله عنه- قال: سَمِعَتْ أُذُنَايَ، وَأَبْصَرَتْ عَيْنَايَ حِينَ تَكَلَّمَ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2D1B5D">
        <w:rPr>
          <w:rFonts w:ascii="Traditional Arabic" w:eastAsia="Calibri" w:hAnsi="Traditional Arabic" w:cs="Traditional Arabic"/>
          <w:b/>
          <w:bCs/>
          <w:color w:val="0070C0"/>
          <w:sz w:val="36"/>
          <w:szCs w:val="36"/>
          <w:rtl/>
        </w:rPr>
        <w:t>مَنْ كَانَ يُؤْمِنُ بِاللَّهِ وَالْيَوْمِ الْآخِرِ فَلْيُكْرِمْ جَارَهُ، وَمَنْ كَانَ يُؤْم</w:t>
      </w:r>
      <w:r w:rsidRPr="002D1B5D">
        <w:rPr>
          <w:rFonts w:ascii="Traditional Arabic" w:eastAsia="Calibri" w:hAnsi="Traditional Arabic" w:cs="Traditional Arabic" w:hint="eastAsia"/>
          <w:b/>
          <w:bCs/>
          <w:color w:val="0070C0"/>
          <w:sz w:val="36"/>
          <w:szCs w:val="36"/>
          <w:rtl/>
        </w:rPr>
        <w:t>ِنُ</w:t>
      </w:r>
      <w:r w:rsidRPr="002D1B5D">
        <w:rPr>
          <w:rFonts w:ascii="Traditional Arabic" w:eastAsia="Calibri" w:hAnsi="Traditional Arabic" w:cs="Traditional Arabic"/>
          <w:b/>
          <w:bCs/>
          <w:color w:val="0070C0"/>
          <w:sz w:val="36"/>
          <w:szCs w:val="36"/>
          <w:rtl/>
        </w:rPr>
        <w:t xml:space="preserve"> بِاللَّهِ وَالْيَوْمِ الْآخِرِ فَلْيُكْرِمْ ضَيْفَهُ جَائِزَتَهُ</w:t>
      </w:r>
      <w:r w:rsidRPr="00FA6DB9">
        <w:rPr>
          <w:rFonts w:ascii="Traditional Arabic" w:eastAsia="Calibri" w:hAnsi="Traditional Arabic" w:cs="Traditional Arabic"/>
          <w:sz w:val="36"/>
          <w:szCs w:val="36"/>
          <w:rtl/>
        </w:rPr>
        <w:t xml:space="preserve">). قلت: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وَمَا جَائِزَتُهُ يَا رَسُولَ اللَّهِ؟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w:t>
      </w:r>
      <w:r w:rsidRPr="002D1B5D">
        <w:rPr>
          <w:rFonts w:ascii="Traditional Arabic" w:eastAsia="Calibri" w:hAnsi="Traditional Arabic" w:cs="Traditional Arabic"/>
          <w:b/>
          <w:bCs/>
          <w:color w:val="0070C0"/>
          <w:sz w:val="36"/>
          <w:szCs w:val="36"/>
          <w:rtl/>
        </w:rPr>
        <w:t xml:space="preserve">يَوْمٌ وَلَيْلَةٌ، وَالضِّيَافَةُ </w:t>
      </w:r>
      <w:r w:rsidRPr="002D1B5D">
        <w:rPr>
          <w:rFonts w:ascii="Traditional Arabic" w:eastAsia="Calibri" w:hAnsi="Traditional Arabic" w:cs="Traditional Arabic"/>
          <w:b/>
          <w:bCs/>
          <w:color w:val="0070C0"/>
          <w:sz w:val="36"/>
          <w:szCs w:val="36"/>
          <w:rtl/>
        </w:rPr>
        <w:lastRenderedPageBreak/>
        <w:t>ثَلَاثَةُ أَيَّامٍ، فَمَا كَانَ وَرَاءَ ذَلِكَ، فَهُوَ صَدَقَةٌ عَلَيْهِ، وَمَنْ كَانَ يُؤْمِنُ ب</w:t>
      </w:r>
      <w:r w:rsidRPr="002D1B5D">
        <w:rPr>
          <w:rFonts w:ascii="Traditional Arabic" w:eastAsia="Calibri" w:hAnsi="Traditional Arabic" w:cs="Traditional Arabic" w:hint="eastAsia"/>
          <w:b/>
          <w:bCs/>
          <w:color w:val="0070C0"/>
          <w:sz w:val="36"/>
          <w:szCs w:val="36"/>
          <w:rtl/>
        </w:rPr>
        <w:t>ِاللَّهِ</w:t>
      </w:r>
      <w:r w:rsidRPr="002D1B5D">
        <w:rPr>
          <w:rFonts w:ascii="Traditional Arabic" w:eastAsia="Calibri" w:hAnsi="Traditional Arabic" w:cs="Traditional Arabic"/>
          <w:b/>
          <w:bCs/>
          <w:color w:val="0070C0"/>
          <w:sz w:val="36"/>
          <w:szCs w:val="36"/>
          <w:rtl/>
        </w:rPr>
        <w:t xml:space="preserve"> وَالْيَوْمِ الْآخِرِ فَلْيَقُلْ خَيْرًا أَوْ لِيَصْمُتْ</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09E316F"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2D1B5D">
        <w:rPr>
          <w:rFonts w:ascii="Traditional Arabic" w:eastAsia="Calibri" w:hAnsi="Traditional Arabic" w:cs="Traditional Arabic" w:hint="cs"/>
          <w:b/>
          <w:bCs/>
          <w:color w:val="7030A0"/>
          <w:sz w:val="36"/>
          <w:szCs w:val="36"/>
          <w:rtl/>
          <w:lang w:val="x-none" w:eastAsia="x-none" w:bidi="ar-EG"/>
        </w:rPr>
        <w:t>معاني الكلمات:</w:t>
      </w:r>
    </w:p>
    <w:p w14:paraId="0FDB5694" w14:textId="77777777" w:rsidR="00DA762A" w:rsidRDefault="00DA762A" w:rsidP="00C57B6E">
      <w:pPr>
        <w:pStyle w:val="ab"/>
        <w:numPr>
          <w:ilvl w:val="0"/>
          <w:numId w:val="140"/>
        </w:numPr>
        <w:spacing w:after="160" w:line="256" w:lineRule="auto"/>
        <w:jc w:val="both"/>
        <w:rPr>
          <w:rFonts w:ascii="Traditional Arabic" w:eastAsia="Calibri" w:hAnsi="Traditional Arabic" w:cs="Traditional Arabic"/>
          <w:sz w:val="36"/>
          <w:szCs w:val="36"/>
        </w:rPr>
      </w:pPr>
      <w:r w:rsidRPr="002D1B5D">
        <w:rPr>
          <w:rFonts w:ascii="Traditional Arabic" w:eastAsia="Calibri" w:hAnsi="Traditional Arabic" w:cs="Traditional Arabic"/>
          <w:sz w:val="36"/>
          <w:szCs w:val="36"/>
          <w:rtl/>
        </w:rPr>
        <w:t>جائزته: العطية، و</w:t>
      </w:r>
      <w:r>
        <w:rPr>
          <w:rFonts w:ascii="Traditional Arabic" w:eastAsia="Calibri" w:hAnsi="Traditional Arabic" w:cs="Traditional Arabic" w:hint="cs"/>
          <w:sz w:val="36"/>
          <w:szCs w:val="36"/>
          <w:rtl/>
        </w:rPr>
        <w:t xml:space="preserve">قيل في </w:t>
      </w:r>
      <w:r w:rsidRPr="002D1B5D">
        <w:rPr>
          <w:rFonts w:ascii="Traditional Arabic" w:eastAsia="Calibri" w:hAnsi="Traditional Arabic" w:cs="Traditional Arabic"/>
          <w:sz w:val="36"/>
          <w:szCs w:val="36"/>
          <w:rtl/>
        </w:rPr>
        <w:t>المراد:</w:t>
      </w:r>
    </w:p>
    <w:p w14:paraId="6C952AC7" w14:textId="77777777" w:rsidR="00DA762A" w:rsidRDefault="00DA762A" w:rsidP="00DA762A">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أ- </w:t>
      </w:r>
      <w:r w:rsidRPr="002D1B5D">
        <w:rPr>
          <w:rFonts w:ascii="Traditional Arabic" w:eastAsia="Calibri" w:hAnsi="Traditional Arabic" w:cs="Traditional Arabic"/>
          <w:sz w:val="36"/>
          <w:szCs w:val="36"/>
          <w:rtl/>
        </w:rPr>
        <w:t>إتحافه والمبالغة في إكرامه</w:t>
      </w:r>
      <w:r>
        <w:rPr>
          <w:rFonts w:ascii="Traditional Arabic" w:eastAsia="Calibri" w:hAnsi="Traditional Arabic" w:cs="Traditional Arabic" w:hint="cs"/>
          <w:sz w:val="36"/>
          <w:szCs w:val="36"/>
          <w:rtl/>
        </w:rPr>
        <w:t>.</w:t>
      </w:r>
    </w:p>
    <w:p w14:paraId="31970B48" w14:textId="77777777" w:rsidR="00DA762A" w:rsidRPr="002D1B5D" w:rsidRDefault="00DA762A" w:rsidP="00DA762A">
      <w:pPr>
        <w:pStyle w:val="ab"/>
        <w:spacing w:after="160" w:line="256" w:lineRule="auto"/>
        <w:ind w:left="108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 </w:t>
      </w:r>
      <w:r w:rsidRPr="002D1B5D">
        <w:rPr>
          <w:rFonts w:ascii="Traditional Arabic" w:eastAsia="Calibri" w:hAnsi="Traditional Arabic" w:cs="Traditional Arabic"/>
          <w:sz w:val="36"/>
          <w:szCs w:val="36"/>
          <w:rtl/>
        </w:rPr>
        <w:t>إعطاؤه ما يجوز به ويكفيه مسافة يوم وليلة عند انصرافه.</w:t>
      </w:r>
    </w:p>
    <w:p w14:paraId="0A988DB8" w14:textId="77777777" w:rsidR="00DA762A" w:rsidRPr="002D1B5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981870A" w14:textId="6D949B3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الضيافة والعناية بها لعظيم موقعها في الشريعة؛ لأنها من دلائل كمال الإيمان.</w:t>
      </w:r>
    </w:p>
    <w:p w14:paraId="19265125" w14:textId="5C0B2A0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ينبغي للمؤمن الإمساك عن الكلام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ليس فيه خير ولا شر؛ لأنه مما لا يعنيه. ومن حسن إسلام المرء تركه ما لا يعنيه، لأنه قد ينجر الكلام المباح إلى حرام.</w:t>
      </w:r>
    </w:p>
    <w:p w14:paraId="6E03A8FE" w14:textId="77777777" w:rsidR="00DA762A" w:rsidRPr="00D64221" w:rsidRDefault="00DA762A" w:rsidP="00DA762A">
      <w:pPr>
        <w:pStyle w:val="2"/>
        <w:rPr>
          <w:rtl/>
        </w:rPr>
      </w:pPr>
      <w:bookmarkStart w:id="900" w:name="_Toc98591894"/>
      <w:r w:rsidRPr="00D64221">
        <w:rPr>
          <w:rtl/>
        </w:rPr>
        <w:t>باب حق الجوار في قرب الأبواب</w:t>
      </w:r>
      <w:r w:rsidRPr="00D64221">
        <w:rPr>
          <w:rFonts w:hint="cs"/>
          <w:rtl/>
        </w:rPr>
        <w:t>:</w:t>
      </w:r>
      <w:bookmarkEnd w:id="900"/>
    </w:p>
    <w:p w14:paraId="1D770D17" w14:textId="77F4D094"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-رضي الله عنها-قالت: يَا رَسُولَ اللَّهِ، إِنَّ لِي جَارَيْنِ، فَإِلَى أَيِّهِمَا أُهْدِي؟ قَالَ: (</w:t>
      </w:r>
      <w:r w:rsidRPr="002D1B5D">
        <w:rPr>
          <w:rFonts w:ascii="Traditional Arabic" w:eastAsia="Calibri" w:hAnsi="Traditional Arabic" w:cs="Traditional Arabic"/>
          <w:b/>
          <w:bCs/>
          <w:color w:val="0070C0"/>
          <w:sz w:val="36"/>
          <w:szCs w:val="36"/>
          <w:rtl/>
        </w:rPr>
        <w:t>إِلَى أَقْرَبِهِمَا مِنْكِ بَابًا</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7B3DE5B9"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0A2D728" w14:textId="183ACA5B" w:rsidR="00DA762A" w:rsidRPr="002D1B5D" w:rsidRDefault="00DA762A" w:rsidP="00C57B6E">
      <w:pPr>
        <w:pStyle w:val="ab"/>
        <w:numPr>
          <w:ilvl w:val="0"/>
          <w:numId w:val="141"/>
        </w:numPr>
        <w:spacing w:after="160" w:line="256" w:lineRule="auto"/>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 xml:space="preserve">محل هذا الحديث إذا كان ما عند الشخص لا يكفي للإهداء للجارين كليهما فيقدم </w:t>
      </w:r>
      <w:r w:rsidR="00C82FFB">
        <w:rPr>
          <w:rFonts w:ascii="Traditional Arabic" w:eastAsia="Calibri" w:hAnsi="Traditional Arabic" w:cs="Traditional Arabic"/>
          <w:sz w:val="36"/>
          <w:szCs w:val="36"/>
          <w:rtl/>
        </w:rPr>
        <w:t>أوَّل</w:t>
      </w:r>
      <w:r w:rsidRPr="002D1B5D">
        <w:rPr>
          <w:rFonts w:ascii="Traditional Arabic" w:eastAsia="Calibri" w:hAnsi="Traditional Arabic" w:cs="Traditional Arabic"/>
          <w:sz w:val="36"/>
          <w:szCs w:val="36"/>
          <w:rtl/>
        </w:rPr>
        <w:t>اهما</w:t>
      </w:r>
    </w:p>
    <w:p w14:paraId="5224D134" w14:textId="313DD0DE" w:rsidR="00DA762A" w:rsidRPr="002D1B5D" w:rsidRDefault="00DA762A" w:rsidP="00C57B6E">
      <w:pPr>
        <w:pStyle w:val="ab"/>
        <w:numPr>
          <w:ilvl w:val="0"/>
          <w:numId w:val="141"/>
        </w:numPr>
        <w:spacing w:after="160" w:line="256" w:lineRule="auto"/>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 xml:space="preserve">الحكمة في </w:t>
      </w:r>
      <w:r w:rsidR="00C82FFB">
        <w:rPr>
          <w:rFonts w:ascii="Traditional Arabic" w:eastAsia="Calibri" w:hAnsi="Traditional Arabic" w:cs="Traditional Arabic"/>
          <w:sz w:val="36"/>
          <w:szCs w:val="36"/>
          <w:rtl/>
        </w:rPr>
        <w:t>تَقْدِيم</w:t>
      </w:r>
      <w:r w:rsidRPr="002D1B5D">
        <w:rPr>
          <w:rFonts w:ascii="Traditional Arabic" w:eastAsia="Calibri" w:hAnsi="Traditional Arabic" w:cs="Traditional Arabic"/>
          <w:sz w:val="36"/>
          <w:szCs w:val="36"/>
          <w:rtl/>
        </w:rPr>
        <w:t xml:space="preserve"> الأقرب بابا أنه يرى ما يدخل بيت جاره من هدية وغيرها، فيتشوف لها بخلاف الأبعد، كذلك الأقرب بابا أسرع إجارة لما يقع لجاره من المهمات ولا سيما في أوقات الغفلة</w:t>
      </w:r>
    </w:p>
    <w:p w14:paraId="697A9027" w14:textId="7C77091B" w:rsidR="00DA762A" w:rsidRPr="002D1B5D" w:rsidRDefault="00DA762A" w:rsidP="00C57B6E">
      <w:pPr>
        <w:pStyle w:val="ab"/>
        <w:numPr>
          <w:ilvl w:val="0"/>
          <w:numId w:val="141"/>
        </w:numPr>
        <w:spacing w:after="160" w:line="256" w:lineRule="auto"/>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أن الأخذ في العمل بما هو أ</w:t>
      </w:r>
      <w:r w:rsidR="00C82FFB">
        <w:rPr>
          <w:rFonts w:ascii="Traditional Arabic" w:eastAsia="Calibri" w:hAnsi="Traditional Arabic" w:cs="Traditional Arabic"/>
          <w:sz w:val="36"/>
          <w:szCs w:val="36"/>
          <w:rtl/>
        </w:rPr>
        <w:t>عَلَى</w:t>
      </w:r>
      <w:r w:rsidRPr="002D1B5D">
        <w:rPr>
          <w:rFonts w:ascii="Traditional Arabic" w:eastAsia="Calibri" w:hAnsi="Traditional Arabic" w:cs="Traditional Arabic"/>
          <w:sz w:val="36"/>
          <w:szCs w:val="36"/>
          <w:rtl/>
        </w:rPr>
        <w:t xml:space="preserve"> </w:t>
      </w:r>
      <w:r w:rsidR="0090626B">
        <w:rPr>
          <w:rFonts w:ascii="Traditional Arabic" w:eastAsia="Calibri" w:hAnsi="Traditional Arabic" w:cs="Traditional Arabic"/>
          <w:sz w:val="36"/>
          <w:szCs w:val="36"/>
          <w:rtl/>
        </w:rPr>
        <w:t>أولى</w:t>
      </w:r>
      <w:r w:rsidRPr="002D1B5D">
        <w:rPr>
          <w:rFonts w:ascii="Traditional Arabic" w:eastAsia="Calibri" w:hAnsi="Traditional Arabic" w:cs="Traditional Arabic"/>
          <w:sz w:val="36"/>
          <w:szCs w:val="36"/>
          <w:rtl/>
        </w:rPr>
        <w:t>.</w:t>
      </w:r>
    </w:p>
    <w:p w14:paraId="1DF92753" w14:textId="3344D815" w:rsidR="00DA762A" w:rsidRPr="002D1B5D" w:rsidRDefault="00C82FFB" w:rsidP="00C57B6E">
      <w:pPr>
        <w:pStyle w:val="ab"/>
        <w:numPr>
          <w:ilvl w:val="0"/>
          <w:numId w:val="141"/>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تَقْدِيم</w:t>
      </w:r>
      <w:r w:rsidR="00DA762A" w:rsidRPr="002D1B5D">
        <w:rPr>
          <w:rFonts w:ascii="Traditional Arabic" w:eastAsia="Calibri" w:hAnsi="Traditional Arabic" w:cs="Traditional Arabic"/>
          <w:sz w:val="36"/>
          <w:szCs w:val="36"/>
          <w:rtl/>
        </w:rPr>
        <w:t xml:space="preserve"> العلم </w:t>
      </w:r>
      <w:r>
        <w:rPr>
          <w:rFonts w:ascii="Traditional Arabic" w:eastAsia="Calibri" w:hAnsi="Traditional Arabic" w:cs="Traditional Arabic"/>
          <w:sz w:val="36"/>
          <w:szCs w:val="36"/>
          <w:rtl/>
        </w:rPr>
        <w:t>عَلَى</w:t>
      </w:r>
      <w:r w:rsidR="00DA762A" w:rsidRPr="002D1B5D">
        <w:rPr>
          <w:rFonts w:ascii="Traditional Arabic" w:eastAsia="Calibri" w:hAnsi="Traditional Arabic" w:cs="Traditional Arabic"/>
          <w:sz w:val="36"/>
          <w:szCs w:val="36"/>
          <w:rtl/>
        </w:rPr>
        <w:t xml:space="preserve"> العمل.</w:t>
      </w:r>
    </w:p>
    <w:p w14:paraId="7A6657FE" w14:textId="77777777" w:rsidR="00DA762A" w:rsidRPr="002D1B5D" w:rsidRDefault="00DA762A" w:rsidP="00C57B6E">
      <w:pPr>
        <w:pStyle w:val="ab"/>
        <w:numPr>
          <w:ilvl w:val="0"/>
          <w:numId w:val="141"/>
        </w:numPr>
        <w:spacing w:after="160" w:line="256" w:lineRule="auto"/>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lastRenderedPageBreak/>
        <w:t>أن الاعتبار في الجوار بقرب الباب، لا قرب الجدار.</w:t>
      </w:r>
    </w:p>
    <w:p w14:paraId="434A97FF" w14:textId="77777777" w:rsidR="00DA762A" w:rsidRPr="00FA6DB9" w:rsidRDefault="00DA762A" w:rsidP="00DA762A">
      <w:pPr>
        <w:pStyle w:val="2"/>
        <w:rPr>
          <w:rtl/>
        </w:rPr>
      </w:pPr>
      <w:bookmarkStart w:id="901" w:name="_Toc98591895"/>
      <w:r>
        <w:rPr>
          <w:rFonts w:hint="cs"/>
          <w:rtl/>
        </w:rPr>
        <w:t>باب كل معروف صدقة:</w:t>
      </w:r>
      <w:bookmarkEnd w:id="901"/>
    </w:p>
    <w:p w14:paraId="1FB5DAB2" w14:textId="12910590"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الْأَشْعَرِيِّ -رضي الله عنه-قَالَ: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D1B5D">
        <w:rPr>
          <w:rFonts w:ascii="Traditional Arabic" w:eastAsia="Calibri" w:hAnsi="Traditional Arabic" w:cs="Traditional Arabic"/>
          <w:b/>
          <w:bCs/>
          <w:color w:val="0070C0"/>
          <w:sz w:val="36"/>
          <w:szCs w:val="36"/>
          <w:rtl/>
        </w:rPr>
        <w:t>(</w:t>
      </w:r>
      <w:r w:rsidR="00C82FFB">
        <w:rPr>
          <w:rFonts w:ascii="Traditional Arabic" w:eastAsia="Calibri" w:hAnsi="Traditional Arabic" w:cs="Traditional Arabic"/>
          <w:b/>
          <w:bCs/>
          <w:color w:val="0070C0"/>
          <w:sz w:val="36"/>
          <w:szCs w:val="36"/>
          <w:rtl/>
        </w:rPr>
        <w:t>عَلَى</w:t>
      </w:r>
      <w:r w:rsidRPr="002D1B5D">
        <w:rPr>
          <w:rFonts w:ascii="Traditional Arabic" w:eastAsia="Calibri" w:hAnsi="Traditional Arabic" w:cs="Traditional Arabic"/>
          <w:b/>
          <w:bCs/>
          <w:color w:val="0070C0"/>
          <w:sz w:val="36"/>
          <w:szCs w:val="36"/>
          <w:rtl/>
        </w:rPr>
        <w:t xml:space="preserve"> كُلِّ مُسْلِمٍ صَدَقَةٌ</w:t>
      </w:r>
      <w:r w:rsidRPr="00FA6DB9">
        <w:rPr>
          <w:rFonts w:ascii="Traditional Arabic" w:eastAsia="Calibri" w:hAnsi="Traditional Arabic" w:cs="Traditional Arabic"/>
          <w:sz w:val="36"/>
          <w:szCs w:val="36"/>
          <w:rtl/>
        </w:rPr>
        <w:t xml:space="preserve">). قَالُوا: فَإِنْ لَمْ يَجِدْ؟ قَالَ: </w:t>
      </w:r>
      <w:r w:rsidRPr="002D1B5D">
        <w:rPr>
          <w:rFonts w:ascii="Traditional Arabic" w:eastAsia="Calibri" w:hAnsi="Traditional Arabic" w:cs="Traditional Arabic"/>
          <w:b/>
          <w:bCs/>
          <w:color w:val="0070C0"/>
          <w:sz w:val="36"/>
          <w:szCs w:val="36"/>
          <w:rtl/>
        </w:rPr>
        <w:t>(فَيَعْمَلُ بِيَدَيْهِ، فَيَنْفَعُ نَفْسَهُ وَيَتَصَدَّقُ</w:t>
      </w:r>
      <w:r w:rsidRPr="00FA6DB9">
        <w:rPr>
          <w:rFonts w:ascii="Traditional Arabic" w:eastAsia="Calibri" w:hAnsi="Traditional Arabic" w:cs="Traditional Arabic"/>
          <w:sz w:val="36"/>
          <w:szCs w:val="36"/>
          <w:rtl/>
        </w:rPr>
        <w:t xml:space="preserve">). قَالُوا: فَإِنْ لَمْ </w:t>
      </w:r>
      <w:r w:rsidRPr="00FA6DB9">
        <w:rPr>
          <w:rFonts w:ascii="Traditional Arabic" w:eastAsia="Calibri" w:hAnsi="Traditional Arabic" w:cs="Traditional Arabic" w:hint="eastAsia"/>
          <w:sz w:val="36"/>
          <w:szCs w:val="36"/>
          <w:rtl/>
        </w:rPr>
        <w:t>يَسْتَطِعْ</w:t>
      </w:r>
      <w:r w:rsidRPr="00FA6DB9">
        <w:rPr>
          <w:rFonts w:ascii="Traditional Arabic" w:eastAsia="Calibri" w:hAnsi="Traditional Arabic" w:cs="Traditional Arabic"/>
          <w:sz w:val="36"/>
          <w:szCs w:val="36"/>
          <w:rtl/>
        </w:rPr>
        <w:t xml:space="preserve"> أَوْ لَمْ يَفْعَلْ؟ قَالَ: (</w:t>
      </w:r>
      <w:r w:rsidRPr="002D1B5D">
        <w:rPr>
          <w:rFonts w:ascii="Traditional Arabic" w:eastAsia="Calibri" w:hAnsi="Traditional Arabic" w:cs="Traditional Arabic"/>
          <w:b/>
          <w:bCs/>
          <w:color w:val="0070C0"/>
          <w:sz w:val="36"/>
          <w:szCs w:val="36"/>
          <w:rtl/>
        </w:rPr>
        <w:t>فَيُعِينُ ذَا الْحَاجَةِ الْمَلْهُوفَ</w:t>
      </w:r>
      <w:r w:rsidRPr="00FA6DB9">
        <w:rPr>
          <w:rFonts w:ascii="Traditional Arabic" w:eastAsia="Calibri" w:hAnsi="Traditional Arabic" w:cs="Traditional Arabic"/>
          <w:sz w:val="36"/>
          <w:szCs w:val="36"/>
          <w:rtl/>
        </w:rPr>
        <w:t>). قَالُوا: فَإِنْ لَمْ يَفْعَلْ؟ قَالَ: (</w:t>
      </w:r>
      <w:r w:rsidRPr="002D1B5D">
        <w:rPr>
          <w:rFonts w:ascii="Traditional Arabic" w:eastAsia="Calibri" w:hAnsi="Traditional Arabic" w:cs="Traditional Arabic"/>
          <w:b/>
          <w:bCs/>
          <w:color w:val="0070C0"/>
          <w:sz w:val="36"/>
          <w:szCs w:val="36"/>
          <w:rtl/>
        </w:rPr>
        <w:t>فَيَأْمُرُ بِالْخَيْرِ</w:t>
      </w:r>
      <w:r w:rsidRPr="00FA6DB9">
        <w:rPr>
          <w:rFonts w:ascii="Traditional Arabic" w:eastAsia="Calibri" w:hAnsi="Traditional Arabic" w:cs="Traditional Arabic"/>
          <w:sz w:val="36"/>
          <w:szCs w:val="36"/>
          <w:rtl/>
        </w:rPr>
        <w:t xml:space="preserve">). أَوْ قَالَ: </w:t>
      </w:r>
      <w:r w:rsidRPr="004D5EFF">
        <w:rPr>
          <w:rFonts w:ascii="Traditional Arabic" w:eastAsia="Calibri" w:hAnsi="Traditional Arabic" w:cs="Traditional Arabic"/>
          <w:b/>
          <w:bCs/>
          <w:color w:val="0070C0"/>
          <w:sz w:val="36"/>
          <w:szCs w:val="36"/>
          <w:rtl/>
        </w:rPr>
        <w:t>(ب</w:t>
      </w:r>
      <w:r w:rsidRPr="002D1B5D">
        <w:rPr>
          <w:rFonts w:ascii="Traditional Arabic" w:eastAsia="Calibri" w:hAnsi="Traditional Arabic" w:cs="Traditional Arabic"/>
          <w:b/>
          <w:bCs/>
          <w:color w:val="0070C0"/>
          <w:sz w:val="36"/>
          <w:szCs w:val="36"/>
          <w:rtl/>
        </w:rPr>
        <w:t>ِالْمَعْرُوفِ</w:t>
      </w:r>
      <w:r w:rsidRPr="00FA6DB9">
        <w:rPr>
          <w:rFonts w:ascii="Traditional Arabic" w:eastAsia="Calibri" w:hAnsi="Traditional Arabic" w:cs="Traditional Arabic"/>
          <w:sz w:val="36"/>
          <w:szCs w:val="36"/>
          <w:rtl/>
        </w:rPr>
        <w:t xml:space="preserve">). قَالَ: فَإِنْ لَمْ يَفْعَلْ؟ قَالَ: </w:t>
      </w:r>
      <w:r w:rsidR="00325795">
        <w:rPr>
          <w:rFonts w:ascii="Traditional Arabic" w:eastAsia="Calibri" w:hAnsi="Traditional Arabic" w:cs="Traditional Arabic"/>
          <w:sz w:val="36"/>
          <w:szCs w:val="36"/>
          <w:rtl/>
        </w:rPr>
        <w:t>"</w:t>
      </w:r>
      <w:r w:rsidRPr="002D1B5D">
        <w:rPr>
          <w:rFonts w:ascii="Traditional Arabic" w:eastAsia="Calibri" w:hAnsi="Traditional Arabic" w:cs="Traditional Arabic"/>
          <w:b/>
          <w:bCs/>
          <w:color w:val="0070C0"/>
          <w:sz w:val="36"/>
          <w:szCs w:val="36"/>
          <w:rtl/>
        </w:rPr>
        <w:t>فَيُمْسِكُ عَنِ الشَّرِّ؛ فَإِنَّهُ لَهُ صَدَق</w:t>
      </w:r>
      <w:r w:rsidRPr="002D1B5D">
        <w:rPr>
          <w:rFonts w:ascii="Traditional Arabic" w:eastAsia="Calibri" w:hAnsi="Traditional Arabic" w:cs="Traditional Arabic" w:hint="eastAsia"/>
          <w:b/>
          <w:bCs/>
          <w:color w:val="0070C0"/>
          <w:sz w:val="36"/>
          <w:szCs w:val="36"/>
          <w:rtl/>
        </w:rPr>
        <w:t>َةٌ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E9395F7"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معاني الكلمات:</w:t>
      </w:r>
    </w:p>
    <w:p w14:paraId="1EECDA28" w14:textId="77777777" w:rsidR="00DA762A" w:rsidRPr="002D1B5D" w:rsidRDefault="00DA762A" w:rsidP="00D64221">
      <w:pPr>
        <w:pStyle w:val="ab"/>
        <w:spacing w:after="160" w:line="256" w:lineRule="auto"/>
        <w:jc w:val="both"/>
        <w:rPr>
          <w:rFonts w:ascii="Traditional Arabic" w:eastAsia="Calibri" w:hAnsi="Traditional Arabic" w:cs="Traditional Arabic"/>
          <w:sz w:val="36"/>
          <w:szCs w:val="36"/>
          <w:rtl/>
        </w:rPr>
      </w:pPr>
      <w:r w:rsidRPr="002D1B5D">
        <w:rPr>
          <w:rFonts w:ascii="Traditional Arabic" w:eastAsia="Calibri" w:hAnsi="Traditional Arabic" w:cs="Traditional Arabic"/>
          <w:sz w:val="36"/>
          <w:szCs w:val="36"/>
          <w:rtl/>
        </w:rPr>
        <w:t>الملهوف: المستغيث وهو أعم من أن يكون مظلوما أو عاجزا.</w:t>
      </w:r>
    </w:p>
    <w:p w14:paraId="7F79F78F"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051B30A6" w14:textId="1401EABE"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توسيع معنى الصدقة فهي لا تقتصر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العطية للمحتاج بل تشمل كل عمل صالح سواء أ كان قاصرا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الشخص أو معديا إلى غيره.</w:t>
      </w:r>
    </w:p>
    <w:p w14:paraId="7F2601FB"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أعمال الخير تُنَزَّلُ منزلة الصدقات في الأجر ولا سيما في حق من لا يقدر عليها. </w:t>
      </w:r>
    </w:p>
    <w:p w14:paraId="7026E46E"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الصدقة في حق القادر عليها أفضل من الأعمال القاصرة.</w:t>
      </w:r>
    </w:p>
    <w:p w14:paraId="1F163FAE" w14:textId="77777777" w:rsidR="00DA762A" w:rsidRPr="00FA6DB9" w:rsidRDefault="00DA762A" w:rsidP="00DA762A">
      <w:pPr>
        <w:pStyle w:val="2"/>
        <w:rPr>
          <w:rtl/>
        </w:rPr>
      </w:pPr>
      <w:bookmarkStart w:id="902" w:name="_Toc98591896"/>
      <w:r w:rsidRPr="00392F70">
        <w:rPr>
          <w:rtl/>
        </w:rPr>
        <w:t>باب طيب الكلام</w:t>
      </w:r>
      <w:r>
        <w:rPr>
          <w:rFonts w:hint="cs"/>
          <w:rtl/>
        </w:rPr>
        <w:t>:</w:t>
      </w:r>
      <w:bookmarkEnd w:id="902"/>
    </w:p>
    <w:p w14:paraId="3395C975" w14:textId="6FD646E2"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عَدِيِّ بْنِ حَاتِمٍ-رضي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ذَكَرَ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النَّارَ، فَتَعَوَّذَ مِنْهَا وَأَشَاحَ بِوَجْهِهِ، ثُمَّ ذَكَرَ النَّارَ، فَتَعَوَّذَ مِنْهَا وَأَشَاحَ بِوَجْهِهِ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ثُمَّ قَالَ: (</w:t>
      </w:r>
      <w:r w:rsidRPr="004D5EFF">
        <w:rPr>
          <w:rFonts w:ascii="Traditional Arabic" w:eastAsia="Calibri" w:hAnsi="Traditional Arabic" w:cs="Traditional Arabic"/>
          <w:b/>
          <w:bCs/>
          <w:color w:val="0070C0"/>
          <w:sz w:val="36"/>
          <w:szCs w:val="36"/>
          <w:rtl/>
        </w:rPr>
        <w:t>اتَّقُوا النَّارَ وَلَوْ ب</w:t>
      </w:r>
      <w:r w:rsidRPr="004D5EFF">
        <w:rPr>
          <w:rFonts w:ascii="Traditional Arabic" w:eastAsia="Calibri" w:hAnsi="Traditional Arabic" w:cs="Traditional Arabic" w:hint="eastAsia"/>
          <w:b/>
          <w:bCs/>
          <w:color w:val="0070C0"/>
          <w:sz w:val="36"/>
          <w:szCs w:val="36"/>
          <w:rtl/>
        </w:rPr>
        <w:t>ِشِقِّ</w:t>
      </w:r>
      <w:r w:rsidRPr="004D5EFF">
        <w:rPr>
          <w:rFonts w:ascii="Traditional Arabic" w:eastAsia="Calibri" w:hAnsi="Traditional Arabic" w:cs="Traditional Arabic"/>
          <w:b/>
          <w:bCs/>
          <w:color w:val="0070C0"/>
          <w:sz w:val="36"/>
          <w:szCs w:val="36"/>
          <w:rtl/>
        </w:rPr>
        <w:t xml:space="preserve"> تَمْرَةٍ، فَإِنْ لَمْ تَجِدْ فَبِكَلِمَةٍ طَيِّبَةٍ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45E5FC7"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معاني الكلمات:</w:t>
      </w:r>
    </w:p>
    <w:p w14:paraId="038D19B5" w14:textId="27DA9257" w:rsidR="00DA762A" w:rsidRPr="004D5EFF" w:rsidRDefault="00DA762A" w:rsidP="00AE4C5D">
      <w:pPr>
        <w:pStyle w:val="ab"/>
        <w:spacing w:after="160" w:line="256" w:lineRule="auto"/>
        <w:ind w:left="360"/>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 xml:space="preserve">أشاح: صرف بوجهه عن الشيء، فِعْل الحذِر منه الكارِه له، كأنه - عليه </w:t>
      </w:r>
      <w:r w:rsidR="009F413B">
        <w:rPr>
          <w:rFonts w:ascii="Traditional Arabic" w:eastAsia="Calibri" w:hAnsi="Traditional Arabic" w:cs="Traditional Arabic"/>
          <w:sz w:val="36"/>
          <w:szCs w:val="36"/>
          <w:rtl/>
        </w:rPr>
        <w:t>الصَّلاة</w:t>
      </w:r>
      <w:r w:rsidRPr="004D5EFF">
        <w:rPr>
          <w:rFonts w:ascii="Traditional Arabic" w:eastAsia="Calibri" w:hAnsi="Traditional Arabic" w:cs="Traditional Arabic"/>
          <w:sz w:val="36"/>
          <w:szCs w:val="36"/>
          <w:rtl/>
        </w:rPr>
        <w:t xml:space="preserve"> </w:t>
      </w:r>
      <w:r w:rsidR="001F7129">
        <w:rPr>
          <w:rFonts w:ascii="Traditional Arabic" w:eastAsia="Calibri" w:hAnsi="Traditional Arabic" w:cs="Traditional Arabic"/>
          <w:sz w:val="36"/>
          <w:szCs w:val="36"/>
          <w:rtl/>
        </w:rPr>
        <w:t>السَّلام</w:t>
      </w:r>
      <w:r w:rsidRPr="004D5EFF">
        <w:rPr>
          <w:rFonts w:ascii="Traditional Arabic" w:eastAsia="Calibri" w:hAnsi="Traditional Arabic" w:cs="Traditional Arabic"/>
          <w:sz w:val="36"/>
          <w:szCs w:val="36"/>
          <w:rtl/>
        </w:rPr>
        <w:t xml:space="preserve"> - كان يراها ويحذر ريح سعيرها، فنحى وجهه عنها.</w:t>
      </w:r>
    </w:p>
    <w:p w14:paraId="571FE202"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lastRenderedPageBreak/>
        <w:t>من فوائد الحديث:</w:t>
      </w:r>
    </w:p>
    <w:p w14:paraId="7D2E5BD6" w14:textId="786E365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الصدقة. </w:t>
      </w:r>
    </w:p>
    <w:p w14:paraId="76861D45" w14:textId="2F6231B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دليل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قبول الصدقة ولو قَلَّتْ.</w:t>
      </w:r>
    </w:p>
    <w:p w14:paraId="121DDC13"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ترك احتقار القليل من الصدقة.</w:t>
      </w:r>
    </w:p>
    <w:p w14:paraId="1E90900F"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قليل الصدقة سبب للنجاة من النار.</w:t>
      </w:r>
    </w:p>
    <w:p w14:paraId="2AF34A0B"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٥- أن الكلمة الطيبة سبب للنجاة من النار.</w:t>
      </w:r>
    </w:p>
    <w:p w14:paraId="526C637C" w14:textId="7E648784"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عظم عذاب النار بإشاحته عنها وتعوذه منها.</w:t>
      </w:r>
    </w:p>
    <w:p w14:paraId="23315D92" w14:textId="77777777" w:rsidR="00DA762A" w:rsidRDefault="00DA762A" w:rsidP="00DA762A">
      <w:pPr>
        <w:pStyle w:val="2"/>
        <w:rPr>
          <w:rtl/>
        </w:rPr>
      </w:pPr>
      <w:bookmarkStart w:id="903" w:name="_Toc98591897"/>
      <w:r>
        <w:rPr>
          <w:rFonts w:hint="cs"/>
          <w:rtl/>
        </w:rPr>
        <w:t>باب الرفق في الأمر كله:</w:t>
      </w:r>
      <w:bookmarkEnd w:id="903"/>
    </w:p>
    <w:p w14:paraId="37DF757E" w14:textId="263E34B7"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زَوْجَ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دَخَلَ رَهْطٌ مِنَ الْيَهُودِ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فَقَالُوا: السَّامُ عَلَيْكُمْ. قَالَتْ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فَفَهِمْتُهَا، فَقُ</w:t>
      </w:r>
      <w:r w:rsidRPr="00FA6DB9">
        <w:rPr>
          <w:rFonts w:ascii="Traditional Arabic" w:eastAsia="Calibri" w:hAnsi="Traditional Arabic" w:cs="Traditional Arabic" w:hint="eastAsia"/>
          <w:sz w:val="36"/>
          <w:szCs w:val="36"/>
          <w:rtl/>
        </w:rPr>
        <w:t>لْتُ</w:t>
      </w:r>
      <w:r w:rsidRPr="00FA6DB9">
        <w:rPr>
          <w:rFonts w:ascii="Traditional Arabic" w:eastAsia="Calibri" w:hAnsi="Traditional Arabic" w:cs="Traditional Arabic"/>
          <w:sz w:val="36"/>
          <w:szCs w:val="36"/>
          <w:rtl/>
        </w:rPr>
        <w:t xml:space="preserve">: وَعَلَيْكُمُ السَّامُ وَاللَّعْنَةُ.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D5EFF">
        <w:rPr>
          <w:rFonts w:ascii="Traditional Arabic" w:eastAsia="Calibri" w:hAnsi="Traditional Arabic" w:cs="Traditional Arabic"/>
          <w:b/>
          <w:bCs/>
          <w:color w:val="0070C0"/>
          <w:sz w:val="36"/>
          <w:szCs w:val="36"/>
          <w:rtl/>
        </w:rPr>
        <w:t xml:space="preserve">مَهْلًا يَا </w:t>
      </w:r>
      <w:r w:rsidR="00E40077">
        <w:rPr>
          <w:rFonts w:ascii="Traditional Arabic" w:eastAsia="Calibri" w:hAnsi="Traditional Arabic" w:cs="Traditional Arabic"/>
          <w:b/>
          <w:bCs/>
          <w:color w:val="0070C0"/>
          <w:sz w:val="36"/>
          <w:szCs w:val="36"/>
          <w:rtl/>
        </w:rPr>
        <w:t>عَائِشَة</w:t>
      </w:r>
      <w:r w:rsidRPr="004D5EFF">
        <w:rPr>
          <w:rFonts w:ascii="Traditional Arabic" w:eastAsia="Calibri" w:hAnsi="Traditional Arabic" w:cs="Traditional Arabic"/>
          <w:b/>
          <w:bCs/>
          <w:color w:val="0070C0"/>
          <w:sz w:val="36"/>
          <w:szCs w:val="36"/>
          <w:rtl/>
        </w:rPr>
        <w:t>، إِنَّ اللَّهَ يُحِبُّ الرِّفْقَ فِي الْأَمْرِ كُلِّهِ</w:t>
      </w:r>
      <w:r w:rsidRPr="00FA6DB9">
        <w:rPr>
          <w:rFonts w:ascii="Traditional Arabic" w:eastAsia="Calibri" w:hAnsi="Traditional Arabic" w:cs="Traditional Arabic"/>
          <w:sz w:val="36"/>
          <w:szCs w:val="36"/>
          <w:rtl/>
        </w:rPr>
        <w:t xml:space="preserve">). فَقُلْتُ: يَا رَسُولَ اللَّهِ،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مْ تَسْمَعْ مَا قَالُوا؟ قَالَ رَسُ</w:t>
      </w:r>
      <w:r w:rsidRPr="00FA6DB9">
        <w:rPr>
          <w:rFonts w:ascii="Traditional Arabic" w:eastAsia="Calibri" w:hAnsi="Traditional Arabic" w:cs="Traditional Arabic" w:hint="eastAsia"/>
          <w:sz w:val="36"/>
          <w:szCs w:val="36"/>
          <w:rtl/>
        </w:rPr>
        <w:t>ولُ</w:t>
      </w:r>
      <w:r w:rsidRPr="00FA6DB9">
        <w:rPr>
          <w:rFonts w:ascii="Traditional Arabic" w:eastAsia="Calibri" w:hAnsi="Traditional Arabic" w:cs="Traditional Arabic"/>
          <w:sz w:val="36"/>
          <w:szCs w:val="36"/>
          <w:rtl/>
        </w:rPr>
        <w:t xml:space="preserve">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D5EFF">
        <w:rPr>
          <w:rFonts w:ascii="Traditional Arabic" w:eastAsia="Calibri" w:hAnsi="Traditional Arabic" w:cs="Traditional Arabic"/>
          <w:b/>
          <w:bCs/>
          <w:color w:val="0070C0"/>
          <w:sz w:val="36"/>
          <w:szCs w:val="36"/>
          <w:rtl/>
        </w:rPr>
        <w:t>قَدْ قُلْتُ: وَعَلَيْكُمْ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2AB393E"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معاني الكلمات:</w:t>
      </w:r>
    </w:p>
    <w:p w14:paraId="4DBFCA87" w14:textId="77777777" w:rsidR="00DA762A" w:rsidRPr="004D5EFF" w:rsidRDefault="00DA762A" w:rsidP="00AE4C5D">
      <w:pPr>
        <w:pStyle w:val="ab"/>
        <w:spacing w:after="160" w:line="256" w:lineRule="auto"/>
        <w:ind w:left="1080"/>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السام: الموت. وقيل: الموت العاجل</w:t>
      </w:r>
    </w:p>
    <w:p w14:paraId="51C97010"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37DCF98B" w14:textId="0DC561E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الدعاء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المشركين ولو خشي الداعي أنهم يدعون عليه.</w:t>
      </w:r>
    </w:p>
    <w:p w14:paraId="335E1A45"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٢-عظيم خلقه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وكمال حلمه.</w:t>
      </w:r>
    </w:p>
    <w:p w14:paraId="3C229B90" w14:textId="6FA0D35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الرفق والصبر والحلم وملاطفة الناس ما لم تدعُ حاجة إلى المخاشنة.</w:t>
      </w:r>
    </w:p>
    <w:p w14:paraId="16B6BCA1" w14:textId="77777777"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٤-استحباب تغافل أهل الفضل عن سفه المبطلين إذا لم تترتب عليه مفسدة.</w:t>
      </w:r>
    </w:p>
    <w:p w14:paraId="7B6F33BE" w14:textId="7736AFA3" w:rsidR="00DA762A" w:rsidRPr="00FA6DB9" w:rsidRDefault="00DA762A" w:rsidP="00DA762A">
      <w:pPr>
        <w:pStyle w:val="2"/>
        <w:rPr>
          <w:rtl/>
        </w:rPr>
      </w:pPr>
      <w:bookmarkStart w:id="904" w:name="_Toc98591898"/>
      <w:r>
        <w:rPr>
          <w:rFonts w:hint="cs"/>
          <w:rtl/>
        </w:rPr>
        <w:lastRenderedPageBreak/>
        <w:t xml:space="preserve">باب </w:t>
      </w:r>
      <w:r w:rsidR="006C35F7">
        <w:rPr>
          <w:rFonts w:hint="cs"/>
          <w:rtl/>
        </w:rPr>
        <w:t>وُجُوب</w:t>
      </w:r>
      <w:r>
        <w:rPr>
          <w:rFonts w:hint="cs"/>
          <w:rtl/>
        </w:rPr>
        <w:t xml:space="preserve"> غسل البول وغيره من </w:t>
      </w:r>
      <w:r w:rsidR="00AC5369">
        <w:rPr>
          <w:rFonts w:hint="cs"/>
          <w:rtl/>
        </w:rPr>
        <w:t>النَّجَاس</w:t>
      </w:r>
      <w:r>
        <w:rPr>
          <w:rFonts w:hint="cs"/>
          <w:rtl/>
        </w:rPr>
        <w:t>ات:</w:t>
      </w:r>
      <w:bookmarkEnd w:id="904"/>
    </w:p>
    <w:p w14:paraId="7420F642" w14:textId="59EC0266"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عنه-أَنَّ أَعْرَابِيًّا بَالَ فِي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فَقَامُوا إِلَيْهِ،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D5EFF">
        <w:rPr>
          <w:rFonts w:ascii="Traditional Arabic" w:eastAsia="Calibri" w:hAnsi="Traditional Arabic" w:cs="Traditional Arabic"/>
          <w:b/>
          <w:bCs/>
          <w:color w:val="0070C0"/>
          <w:sz w:val="36"/>
          <w:szCs w:val="36"/>
          <w:rtl/>
        </w:rPr>
        <w:t>لَا تُزْرِمُوهُ</w:t>
      </w:r>
      <w:r w:rsidRPr="00FA6DB9">
        <w:rPr>
          <w:rFonts w:ascii="Traditional Arabic" w:eastAsia="Calibri" w:hAnsi="Traditional Arabic" w:cs="Traditional Arabic"/>
          <w:sz w:val="36"/>
          <w:szCs w:val="36"/>
          <w:rtl/>
        </w:rPr>
        <w:t xml:space="preserve">). ثُمَّ دَعَا بِدَلْوٍ مِنْ مَاءٍ، فَصُبَّ عَلَيْهِ. </w:t>
      </w:r>
      <w:r>
        <w:rPr>
          <w:rFonts w:ascii="Traditional Arabic" w:eastAsia="Calibri" w:hAnsi="Traditional Arabic" w:cs="Traditional Arabic" w:hint="cs"/>
          <w:sz w:val="36"/>
          <w:szCs w:val="36"/>
          <w:rtl/>
        </w:rPr>
        <w:t>متفق عليه.</w:t>
      </w:r>
    </w:p>
    <w:p w14:paraId="2F943418"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4D5EFF">
        <w:rPr>
          <w:rFonts w:ascii="Traditional Arabic" w:eastAsia="Calibri" w:hAnsi="Traditional Arabic" w:cs="Traditional Arabic" w:hint="cs"/>
          <w:b/>
          <w:bCs/>
          <w:color w:val="7030A0"/>
          <w:sz w:val="36"/>
          <w:szCs w:val="36"/>
          <w:rtl/>
          <w:lang w:val="x-none" w:eastAsia="x-none" w:bidi="ar-EG"/>
        </w:rPr>
        <w:t>معاني الكلمات:</w:t>
      </w:r>
    </w:p>
    <w:p w14:paraId="639F48C5" w14:textId="77777777" w:rsidR="00DA762A" w:rsidRPr="004D5EFF" w:rsidRDefault="00DA762A" w:rsidP="00AE4C5D">
      <w:pPr>
        <w:pStyle w:val="ab"/>
        <w:spacing w:after="160" w:line="256" w:lineRule="auto"/>
        <w:ind w:left="1080"/>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لا تزرموه: لا تقطعوا عليه بوله.</w:t>
      </w:r>
    </w:p>
    <w:p w14:paraId="70B7956A"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4DEBFA45" w14:textId="761237E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الاحتراز من </w:t>
      </w:r>
      <w:r w:rsidR="00AC5369">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 xml:space="preserve">ة كان مقررا في نفوس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ولذا بادروا إلى الإنكار بحضرته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قبل استئذانه.</w:t>
      </w:r>
    </w:p>
    <w:p w14:paraId="70ECFF28"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إزالة المفاسد عند زوال المانع لأمرهم عند فراغه بصب الماء.</w:t>
      </w:r>
    </w:p>
    <w:p w14:paraId="4F05966B" w14:textId="55769A9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تعيين الماء لإزالة </w:t>
      </w:r>
      <w:r w:rsidR="00AC5369">
        <w:rPr>
          <w:rFonts w:ascii="Traditional Arabic" w:eastAsia="Calibri" w:hAnsi="Traditional Arabic" w:cs="Traditional Arabic"/>
          <w:sz w:val="36"/>
          <w:szCs w:val="36"/>
          <w:rtl/>
        </w:rPr>
        <w:t>النَّجَاس</w:t>
      </w:r>
      <w:r w:rsidRPr="00FA6DB9">
        <w:rPr>
          <w:rFonts w:ascii="Traditional Arabic" w:eastAsia="Calibri" w:hAnsi="Traditional Arabic" w:cs="Traditional Arabic"/>
          <w:sz w:val="36"/>
          <w:szCs w:val="36"/>
          <w:rtl/>
        </w:rPr>
        <w:t>ة.</w:t>
      </w:r>
    </w:p>
    <w:p w14:paraId="24686E80"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الرفق بالجاهل وتعليمه ما يلزمه من غير تعنيف.</w:t>
      </w:r>
    </w:p>
    <w:p w14:paraId="5563DFFE" w14:textId="105728C8"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رأفة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وحسن خلقه. </w:t>
      </w:r>
    </w:p>
    <w:p w14:paraId="7394F5A7" w14:textId="79F58F6F"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٦- تعظيم </w:t>
      </w:r>
      <w:r w:rsidR="009F413B">
        <w:rPr>
          <w:rFonts w:ascii="Traditional Arabic" w:eastAsia="Calibri" w:hAnsi="Traditional Arabic" w:cs="Traditional Arabic"/>
          <w:sz w:val="36"/>
          <w:szCs w:val="36"/>
          <w:rtl/>
        </w:rPr>
        <w:t>المَسْجِد</w:t>
      </w:r>
      <w:r w:rsidRPr="00FA6DB9">
        <w:rPr>
          <w:rFonts w:ascii="Traditional Arabic" w:eastAsia="Calibri" w:hAnsi="Traditional Arabic" w:cs="Traditional Arabic"/>
          <w:sz w:val="36"/>
          <w:szCs w:val="36"/>
          <w:rtl/>
        </w:rPr>
        <w:t xml:space="preserve"> وتنزيهه عن الأقذار.</w:t>
      </w:r>
    </w:p>
    <w:p w14:paraId="34A0F477" w14:textId="7DB3AEBF" w:rsidR="00DA762A" w:rsidRDefault="00DA762A" w:rsidP="00DA762A">
      <w:pPr>
        <w:pStyle w:val="2"/>
        <w:rPr>
          <w:rtl/>
        </w:rPr>
      </w:pPr>
      <w:bookmarkStart w:id="905" w:name="_Toc98591899"/>
      <w:r w:rsidRPr="00C048DE">
        <w:rPr>
          <w:rtl/>
        </w:rPr>
        <w:t xml:space="preserve">باب قول الله </w:t>
      </w:r>
      <w:r w:rsidR="00A40BAE">
        <w:rPr>
          <w:rtl/>
        </w:rPr>
        <w:t>تعالى</w:t>
      </w:r>
      <w:r w:rsidRPr="00C048DE">
        <w:rPr>
          <w:rtl/>
        </w:rPr>
        <w:t>: {من يشفع شفاعة حسنة يكن له نصيب منها} [</w:t>
      </w:r>
      <w:r w:rsidR="001222E0">
        <w:rPr>
          <w:rtl/>
        </w:rPr>
        <w:t>النِّساء</w:t>
      </w:r>
      <w:r w:rsidRPr="00C048DE">
        <w:rPr>
          <w:rtl/>
        </w:rPr>
        <w:t>: 85]</w:t>
      </w:r>
      <w:bookmarkEnd w:id="905"/>
      <w:r w:rsidRPr="00C048DE">
        <w:rPr>
          <w:rFonts w:hint="eastAsia"/>
          <w:rtl/>
        </w:rPr>
        <w:t xml:space="preserve"> </w:t>
      </w:r>
    </w:p>
    <w:p w14:paraId="1DCF492E" w14:textId="47FEC819"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الأشعري-رضي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كَانَ إِذَا أَتَاهُ السَّائِلُ أَوْ صَاحِبُ الْحَاجَةِ قَالَ: (</w:t>
      </w:r>
      <w:r w:rsidRPr="004D5EFF">
        <w:rPr>
          <w:rFonts w:ascii="Traditional Arabic" w:eastAsia="Calibri" w:hAnsi="Traditional Arabic" w:cs="Traditional Arabic"/>
          <w:b/>
          <w:bCs/>
          <w:color w:val="0070C0"/>
          <w:sz w:val="36"/>
          <w:szCs w:val="36"/>
          <w:rtl/>
        </w:rPr>
        <w:t xml:space="preserve">اشْفَعُوا فَلْتُؤْجَرُوا، وَلْيَقْضِ اللَّهُ </w:t>
      </w:r>
      <w:r w:rsidR="00C82FFB">
        <w:rPr>
          <w:rFonts w:ascii="Traditional Arabic" w:eastAsia="Calibri" w:hAnsi="Traditional Arabic" w:cs="Traditional Arabic"/>
          <w:b/>
          <w:bCs/>
          <w:color w:val="0070C0"/>
          <w:sz w:val="36"/>
          <w:szCs w:val="36"/>
          <w:rtl/>
        </w:rPr>
        <w:t>عَلَى</w:t>
      </w:r>
      <w:r w:rsidRPr="004D5EFF">
        <w:rPr>
          <w:rFonts w:ascii="Traditional Arabic" w:eastAsia="Calibri" w:hAnsi="Traditional Arabic" w:cs="Traditional Arabic"/>
          <w:b/>
          <w:bCs/>
          <w:color w:val="0070C0"/>
          <w:sz w:val="36"/>
          <w:szCs w:val="36"/>
          <w:rtl/>
        </w:rPr>
        <w:t xml:space="preserve"> لِسَانِ رَسُولِهِ مَا شَاءَ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44F47D1" w14:textId="4082E382" w:rsidR="00D64221" w:rsidRDefault="00D64221" w:rsidP="00DA762A">
      <w:pPr>
        <w:spacing w:after="160" w:line="256" w:lineRule="auto"/>
        <w:ind w:firstLine="720"/>
        <w:jc w:val="both"/>
        <w:rPr>
          <w:rFonts w:ascii="Traditional Arabic" w:eastAsia="Calibri" w:hAnsi="Traditional Arabic" w:cs="Traditional Arabic"/>
          <w:sz w:val="36"/>
          <w:szCs w:val="36"/>
          <w:rtl/>
        </w:rPr>
      </w:pPr>
    </w:p>
    <w:p w14:paraId="785ED01C" w14:textId="6862B2DD" w:rsidR="00D64221" w:rsidRDefault="00D64221" w:rsidP="00DA762A">
      <w:pPr>
        <w:spacing w:after="160" w:line="256" w:lineRule="auto"/>
        <w:ind w:firstLine="720"/>
        <w:jc w:val="both"/>
        <w:rPr>
          <w:rFonts w:ascii="Traditional Arabic" w:eastAsia="Calibri" w:hAnsi="Traditional Arabic" w:cs="Traditional Arabic"/>
          <w:sz w:val="36"/>
          <w:szCs w:val="36"/>
          <w:rtl/>
        </w:rPr>
      </w:pPr>
    </w:p>
    <w:p w14:paraId="2D74A952" w14:textId="77777777" w:rsidR="00D64221" w:rsidRDefault="00D64221" w:rsidP="00DA762A">
      <w:pPr>
        <w:spacing w:after="160" w:line="256" w:lineRule="auto"/>
        <w:ind w:firstLine="720"/>
        <w:jc w:val="both"/>
        <w:rPr>
          <w:rFonts w:ascii="Traditional Arabic" w:eastAsia="Calibri" w:hAnsi="Traditional Arabic" w:cs="Traditional Arabic"/>
          <w:sz w:val="36"/>
          <w:szCs w:val="36"/>
          <w:rtl/>
        </w:rPr>
      </w:pPr>
    </w:p>
    <w:p w14:paraId="34373C48"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46107670" w14:textId="01717E94" w:rsidR="00DA762A" w:rsidRPr="004D5EFF" w:rsidRDefault="00DA762A" w:rsidP="00C57B6E">
      <w:pPr>
        <w:pStyle w:val="ab"/>
        <w:numPr>
          <w:ilvl w:val="0"/>
          <w:numId w:val="142"/>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DA381D">
        <w:rPr>
          <w:rFonts w:ascii="Traditional Arabic" w:eastAsia="Calibri" w:hAnsi="Traditional Arabic" w:cs="Traditional Arabic"/>
          <w:b/>
          <w:bCs/>
          <w:color w:val="0070C0"/>
          <w:sz w:val="36"/>
          <w:szCs w:val="36"/>
          <w:rtl/>
        </w:rPr>
        <w:t>اشفعوا</w:t>
      </w:r>
      <w:r>
        <w:rPr>
          <w:rFonts w:ascii="Traditional Arabic" w:eastAsia="Calibri" w:hAnsi="Traditional Arabic" w:cs="Traditional Arabic" w:hint="cs"/>
          <w:sz w:val="36"/>
          <w:szCs w:val="36"/>
          <w:rtl/>
        </w:rPr>
        <w:t>)</w:t>
      </w:r>
      <w:r w:rsidRPr="004D5EFF">
        <w:rPr>
          <w:rFonts w:ascii="Traditional Arabic" w:eastAsia="Calibri" w:hAnsi="Traditional Arabic" w:cs="Traditional Arabic"/>
          <w:sz w:val="36"/>
          <w:szCs w:val="36"/>
          <w:rtl/>
        </w:rPr>
        <w:t>: الشفاعة هي</w:t>
      </w:r>
      <w:r>
        <w:rPr>
          <w:rFonts w:ascii="Traditional Arabic" w:eastAsia="Calibri" w:hAnsi="Traditional Arabic" w:cs="Traditional Arabic" w:hint="cs"/>
          <w:sz w:val="36"/>
          <w:szCs w:val="36"/>
          <w:rtl/>
        </w:rPr>
        <w:t>:</w:t>
      </w:r>
      <w:r w:rsidRPr="004D5EFF">
        <w:rPr>
          <w:rFonts w:ascii="Traditional Arabic" w:eastAsia="Calibri" w:hAnsi="Traditional Arabic" w:cs="Traditional Arabic"/>
          <w:sz w:val="36"/>
          <w:szCs w:val="36"/>
          <w:rtl/>
        </w:rPr>
        <w:t xml:space="preserve"> </w:t>
      </w:r>
      <w:r w:rsidR="00700EF6">
        <w:rPr>
          <w:rFonts w:ascii="Traditional Arabic" w:eastAsia="Calibri" w:hAnsi="Traditional Arabic" w:cs="Traditional Arabic"/>
          <w:sz w:val="36"/>
          <w:szCs w:val="36"/>
          <w:rtl/>
        </w:rPr>
        <w:t>السُّؤال</w:t>
      </w:r>
      <w:r w:rsidRPr="004D5EFF">
        <w:rPr>
          <w:rFonts w:ascii="Traditional Arabic" w:eastAsia="Calibri" w:hAnsi="Traditional Arabic" w:cs="Traditional Arabic"/>
          <w:sz w:val="36"/>
          <w:szCs w:val="36"/>
          <w:rtl/>
        </w:rPr>
        <w:t xml:space="preserve"> في التجاوز عن الذنوب والجرائم وفي إعانة ذوي الحاجات. والشافع هو الجاعل الوتر شفعًا، والمراد هنا</w:t>
      </w:r>
      <w:r>
        <w:rPr>
          <w:rFonts w:ascii="Traditional Arabic" w:eastAsia="Calibri" w:hAnsi="Traditional Arabic" w:cs="Traditional Arabic" w:hint="cs"/>
          <w:sz w:val="36"/>
          <w:szCs w:val="36"/>
          <w:rtl/>
        </w:rPr>
        <w:t>:</w:t>
      </w:r>
      <w:r w:rsidRPr="004D5EFF">
        <w:rPr>
          <w:rFonts w:ascii="Traditional Arabic" w:eastAsia="Calibri" w:hAnsi="Traditional Arabic" w:cs="Traditional Arabic"/>
          <w:sz w:val="36"/>
          <w:szCs w:val="36"/>
          <w:rtl/>
        </w:rPr>
        <w:t xml:space="preserve"> الساعي في نفع غيره كأنه ضم سعيه إلى سعيه فكان شفعًا.</w:t>
      </w:r>
    </w:p>
    <w:p w14:paraId="009C9031" w14:textId="77777777" w:rsidR="00DA762A" w:rsidRPr="00DA381D" w:rsidRDefault="00DA762A" w:rsidP="00C57B6E">
      <w:pPr>
        <w:pStyle w:val="ab"/>
        <w:numPr>
          <w:ilvl w:val="0"/>
          <w:numId w:val="142"/>
        </w:numPr>
        <w:spacing w:after="160" w:line="256" w:lineRule="auto"/>
        <w:jc w:val="both"/>
        <w:rPr>
          <w:rFonts w:ascii="Traditional Arabic" w:eastAsia="Calibri" w:hAnsi="Traditional Arabic" w:cs="Traditional Arabic"/>
          <w:sz w:val="36"/>
          <w:szCs w:val="36"/>
          <w:rtl/>
        </w:rPr>
      </w:pPr>
      <w:r w:rsidRPr="00DA381D">
        <w:rPr>
          <w:rFonts w:ascii="Traditional Arabic" w:eastAsia="Calibri" w:hAnsi="Traditional Arabic" w:cs="Traditional Arabic"/>
          <w:sz w:val="36"/>
          <w:szCs w:val="36"/>
          <w:rtl/>
        </w:rPr>
        <w:t>(</w:t>
      </w:r>
      <w:r w:rsidRPr="00DA381D">
        <w:rPr>
          <w:rFonts w:ascii="Traditional Arabic" w:eastAsia="Calibri" w:hAnsi="Traditional Arabic" w:cs="Traditional Arabic"/>
          <w:b/>
          <w:bCs/>
          <w:color w:val="0070C0"/>
          <w:sz w:val="36"/>
          <w:szCs w:val="36"/>
          <w:rtl/>
        </w:rPr>
        <w:t>وَليَقْضِ اللَّهُ -عَزَّ وَجَلَّ-)</w:t>
      </w:r>
      <w:r w:rsidRPr="00DA381D">
        <w:rPr>
          <w:rFonts w:ascii="Traditional Arabic" w:eastAsia="Calibri" w:hAnsi="Traditional Arabic" w:cs="Traditional Arabic"/>
          <w:sz w:val="36"/>
          <w:szCs w:val="36"/>
          <w:rtl/>
        </w:rPr>
        <w:t xml:space="preserve"> </w:t>
      </w:r>
      <w:r w:rsidRPr="00DA381D">
        <w:rPr>
          <w:rFonts w:ascii="Traditional Arabic" w:eastAsia="Calibri" w:hAnsi="Traditional Arabic" w:cs="Traditional Arabic" w:hint="eastAsia"/>
          <w:sz w:val="36"/>
          <w:szCs w:val="36"/>
          <w:rtl/>
        </w:rPr>
        <w:t>معناه</w:t>
      </w:r>
      <w:r>
        <w:rPr>
          <w:rFonts w:ascii="Traditional Arabic" w:eastAsia="Calibri" w:hAnsi="Traditional Arabic" w:cs="Traditional Arabic" w:hint="cs"/>
          <w:sz w:val="36"/>
          <w:szCs w:val="36"/>
          <w:rtl/>
        </w:rPr>
        <w:t>:</w:t>
      </w:r>
      <w:r w:rsidRPr="00DA381D">
        <w:rPr>
          <w:rFonts w:ascii="Traditional Arabic" w:eastAsia="Calibri" w:hAnsi="Traditional Arabic" w:cs="Traditional Arabic"/>
          <w:sz w:val="36"/>
          <w:szCs w:val="36"/>
          <w:rtl/>
        </w:rPr>
        <w:t xml:space="preserve"> الدعاء، أي</w:t>
      </w:r>
      <w:r>
        <w:rPr>
          <w:rFonts w:ascii="Traditional Arabic" w:eastAsia="Calibri" w:hAnsi="Traditional Arabic" w:cs="Traditional Arabic" w:hint="cs"/>
          <w:sz w:val="36"/>
          <w:szCs w:val="36"/>
          <w:rtl/>
        </w:rPr>
        <w:t>:</w:t>
      </w:r>
      <w:r w:rsidRPr="00DA381D">
        <w:rPr>
          <w:rFonts w:ascii="Traditional Arabic" w:eastAsia="Calibri" w:hAnsi="Traditional Arabic" w:cs="Traditional Arabic"/>
          <w:sz w:val="36"/>
          <w:szCs w:val="36"/>
          <w:rtl/>
        </w:rPr>
        <w:t xml:space="preserve"> اللَّهمّ اقض، أو الأمرُ هنا بمعنى الخبر. </w:t>
      </w:r>
    </w:p>
    <w:p w14:paraId="115451B0" w14:textId="466841C1" w:rsidR="00DA762A" w:rsidRPr="004D5EFF" w:rsidRDefault="00DA762A" w:rsidP="00C57B6E">
      <w:pPr>
        <w:pStyle w:val="ab"/>
        <w:numPr>
          <w:ilvl w:val="0"/>
          <w:numId w:val="142"/>
        </w:numPr>
        <w:spacing w:after="160" w:line="256" w:lineRule="auto"/>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w:t>
      </w:r>
      <w:r w:rsidR="00C82FFB">
        <w:rPr>
          <w:rFonts w:ascii="Traditional Arabic" w:eastAsia="Calibri" w:hAnsi="Traditional Arabic" w:cs="Traditional Arabic"/>
          <w:b/>
          <w:bCs/>
          <w:color w:val="0070C0"/>
          <w:sz w:val="36"/>
          <w:szCs w:val="36"/>
          <w:rtl/>
        </w:rPr>
        <w:t>عَلَى</w:t>
      </w:r>
      <w:r w:rsidRPr="004D5EFF">
        <w:rPr>
          <w:rFonts w:ascii="Traditional Arabic" w:eastAsia="Calibri" w:hAnsi="Traditional Arabic" w:cs="Traditional Arabic"/>
          <w:b/>
          <w:bCs/>
          <w:color w:val="0070C0"/>
          <w:sz w:val="36"/>
          <w:szCs w:val="36"/>
          <w:rtl/>
        </w:rPr>
        <w:t xml:space="preserve"> لِسَانِ رَسُولِهِ)</w:t>
      </w:r>
      <w:r w:rsidRPr="004D5EFF">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4D5EFF">
        <w:rPr>
          <w:rFonts w:ascii="Traditional Arabic" w:eastAsia="Calibri" w:hAnsi="Traditional Arabic" w:cs="Traditional Arabic"/>
          <w:b/>
          <w:bCs/>
          <w:color w:val="0070C0"/>
          <w:sz w:val="36"/>
          <w:szCs w:val="36"/>
          <w:rtl/>
        </w:rPr>
        <w:t>(مَا شَاءَ</w:t>
      </w:r>
      <w:r w:rsidRPr="004D5EFF">
        <w:rPr>
          <w:rFonts w:ascii="Traditional Arabic" w:eastAsia="Calibri" w:hAnsi="Traditional Arabic" w:cs="Traditional Arabic"/>
          <w:sz w:val="36"/>
          <w:szCs w:val="36"/>
          <w:rtl/>
        </w:rPr>
        <w:t>) أي</w:t>
      </w:r>
      <w:r>
        <w:rPr>
          <w:rFonts w:ascii="Traditional Arabic" w:eastAsia="Calibri" w:hAnsi="Traditional Arabic" w:cs="Traditional Arabic" w:hint="cs"/>
          <w:sz w:val="36"/>
          <w:szCs w:val="36"/>
          <w:rtl/>
        </w:rPr>
        <w:t>:</w:t>
      </w:r>
      <w:r w:rsidRPr="004D5EFF">
        <w:rPr>
          <w:rFonts w:ascii="Traditional Arabic" w:eastAsia="Calibri" w:hAnsi="Traditional Arabic" w:cs="Traditional Arabic"/>
          <w:sz w:val="36"/>
          <w:szCs w:val="36"/>
          <w:rtl/>
        </w:rPr>
        <w:t xml:space="preserve"> إنّ اللَّه سبحانه و</w:t>
      </w:r>
      <w:r w:rsidR="00A40BAE">
        <w:rPr>
          <w:rFonts w:ascii="Traditional Arabic" w:eastAsia="Calibri" w:hAnsi="Traditional Arabic" w:cs="Traditional Arabic"/>
          <w:sz w:val="36"/>
          <w:szCs w:val="36"/>
          <w:rtl/>
        </w:rPr>
        <w:t>تعالى</w:t>
      </w:r>
      <w:r w:rsidRPr="004D5EFF">
        <w:rPr>
          <w:rFonts w:ascii="Traditional Arabic" w:eastAsia="Calibri" w:hAnsi="Traditional Arabic" w:cs="Traditional Arabic"/>
          <w:sz w:val="36"/>
          <w:szCs w:val="36"/>
          <w:rtl/>
        </w:rPr>
        <w:t xml:space="preserve"> يقضي للمشفوع له </w:t>
      </w:r>
      <w:r w:rsidR="00C82FFB">
        <w:rPr>
          <w:rFonts w:ascii="Traditional Arabic" w:eastAsia="Calibri" w:hAnsi="Traditional Arabic" w:cs="Traditional Arabic"/>
          <w:sz w:val="36"/>
          <w:szCs w:val="36"/>
          <w:rtl/>
        </w:rPr>
        <w:t>عَلَى</w:t>
      </w:r>
      <w:r w:rsidRPr="004D5EFF">
        <w:rPr>
          <w:rFonts w:ascii="Traditional Arabic" w:eastAsia="Calibri" w:hAnsi="Traditional Arabic" w:cs="Traditional Arabic"/>
          <w:sz w:val="36"/>
          <w:szCs w:val="36"/>
          <w:rtl/>
        </w:rPr>
        <w:t xml:space="preserve"> لسان رَسُولِهِ </w:t>
      </w:r>
      <w:r>
        <w:rPr>
          <w:rFonts w:ascii="Traditional Arabic" w:eastAsia="Calibri" w:hAnsi="Traditional Arabic" w:cs="Traditional Arabic"/>
          <w:sz w:val="36"/>
          <w:szCs w:val="36"/>
          <w:rtl/>
        </w:rPr>
        <w:t xml:space="preserve">ﷺ </w:t>
      </w:r>
      <w:r w:rsidRPr="004D5EFF">
        <w:rPr>
          <w:rFonts w:ascii="Traditional Arabic" w:eastAsia="Calibri" w:hAnsi="Traditional Arabic" w:cs="Traditional Arabic"/>
          <w:sz w:val="36"/>
          <w:szCs w:val="36"/>
          <w:rtl/>
        </w:rPr>
        <w:t>ما شاء من قضاء حاجاته، أو عدم قضائها، يعني</w:t>
      </w:r>
      <w:r>
        <w:rPr>
          <w:rFonts w:ascii="Traditional Arabic" w:eastAsia="Calibri" w:hAnsi="Traditional Arabic" w:cs="Traditional Arabic" w:hint="cs"/>
          <w:sz w:val="36"/>
          <w:szCs w:val="36"/>
          <w:rtl/>
        </w:rPr>
        <w:t>:</w:t>
      </w:r>
      <w:r w:rsidRPr="004D5EFF">
        <w:rPr>
          <w:rFonts w:ascii="Traditional Arabic" w:eastAsia="Calibri" w:hAnsi="Traditional Arabic" w:cs="Traditional Arabic"/>
          <w:sz w:val="36"/>
          <w:szCs w:val="36"/>
          <w:rtl/>
        </w:rPr>
        <w:t xml:space="preserve"> أن المطلوب منكم حصول الشفاعة حتى يحصل لكم الأجر، وأما قضاء ال</w:t>
      </w:r>
      <w:r w:rsidRPr="004D5EFF">
        <w:rPr>
          <w:rFonts w:ascii="Traditional Arabic" w:eastAsia="Calibri" w:hAnsi="Traditional Arabic" w:cs="Traditional Arabic" w:hint="eastAsia"/>
          <w:sz w:val="36"/>
          <w:szCs w:val="36"/>
          <w:rtl/>
        </w:rPr>
        <w:t>حاجة</w:t>
      </w:r>
      <w:r w:rsidRPr="004D5EFF">
        <w:rPr>
          <w:rFonts w:ascii="Traditional Arabic" w:eastAsia="Calibri" w:hAnsi="Traditional Arabic" w:cs="Traditional Arabic"/>
          <w:sz w:val="36"/>
          <w:szCs w:val="36"/>
          <w:rtl/>
        </w:rPr>
        <w:t xml:space="preserve"> وعدم قضائها فموكول إلى اللَّه سبحانه و</w:t>
      </w:r>
      <w:r w:rsidR="00A40BAE">
        <w:rPr>
          <w:rFonts w:ascii="Traditional Arabic" w:eastAsia="Calibri" w:hAnsi="Traditional Arabic" w:cs="Traditional Arabic"/>
          <w:sz w:val="36"/>
          <w:szCs w:val="36"/>
          <w:rtl/>
        </w:rPr>
        <w:t>تعالى</w:t>
      </w:r>
      <w:r w:rsidRPr="004D5EFF">
        <w:rPr>
          <w:rFonts w:ascii="Traditional Arabic" w:eastAsia="Calibri" w:hAnsi="Traditional Arabic" w:cs="Traditional Arabic"/>
          <w:sz w:val="36"/>
          <w:szCs w:val="36"/>
          <w:rtl/>
        </w:rPr>
        <w:t>.</w:t>
      </w:r>
    </w:p>
    <w:p w14:paraId="6ACE9504"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b/>
          <w:bCs/>
          <w:color w:val="7030A0"/>
          <w:sz w:val="36"/>
          <w:szCs w:val="36"/>
          <w:rtl/>
          <w:lang w:val="x-none" w:eastAsia="x-none" w:bidi="ar-EG"/>
        </w:rPr>
        <w:t>من فوائد الحديث:</w:t>
      </w:r>
    </w:p>
    <w:p w14:paraId="1237BC1F" w14:textId="229F3CF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الحض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الخير بالفعل وبالتسبب إليه بكل وجه.</w:t>
      </w:r>
    </w:p>
    <w:p w14:paraId="7F389E4A"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الشفاعة لأصحاب الحوائج المباحة، سواء أ كانت الشفاعة إلى سلطان ووال ونحوهما، أو إلى واحد من الناس.</w:t>
      </w:r>
    </w:p>
    <w:p w14:paraId="3A1D8374" w14:textId="5BB8CC03" w:rsidR="00DA762A" w:rsidRPr="00FA6DB9" w:rsidRDefault="00DA762A" w:rsidP="00DA762A">
      <w:pPr>
        <w:pStyle w:val="2"/>
        <w:rPr>
          <w:rtl/>
        </w:rPr>
      </w:pPr>
      <w:bookmarkStart w:id="906" w:name="_Toc98591900"/>
      <w:r w:rsidRPr="00D9627B">
        <w:rPr>
          <w:rtl/>
        </w:rPr>
        <w:t xml:space="preserve">باب </w:t>
      </w:r>
      <w:r w:rsidR="00325795">
        <w:rPr>
          <w:rtl/>
        </w:rPr>
        <w:t>"</w:t>
      </w:r>
      <w:r w:rsidRPr="00D9627B">
        <w:rPr>
          <w:rtl/>
        </w:rPr>
        <w:t xml:space="preserve">لم يكن </w:t>
      </w:r>
      <w:r w:rsidR="00757F87">
        <w:rPr>
          <w:rtl/>
        </w:rPr>
        <w:t>النَّبي</w:t>
      </w:r>
      <w:r w:rsidRPr="00D9627B">
        <w:rPr>
          <w:rtl/>
        </w:rPr>
        <w:t xml:space="preserve"> صلى الله عليه وسلم فاحشا ولا متفحشا</w:t>
      </w:r>
      <w:r w:rsidR="00325795">
        <w:rPr>
          <w:rtl/>
        </w:rPr>
        <w:t>"</w:t>
      </w:r>
      <w:r>
        <w:rPr>
          <w:rFonts w:hint="cs"/>
          <w:rtl/>
        </w:rPr>
        <w:t>:</w:t>
      </w:r>
      <w:bookmarkEnd w:id="906"/>
    </w:p>
    <w:p w14:paraId="1948DBAD" w14:textId="2F0F235B"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لَمْ يَكُنِ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سَبَّابًا وَلَا فَحَّاشًا وَلَا لَعَّانًا، كَانَ يَقُولُ لِأَحَدِنَا عِنْدَ الْمَعْتِبَةِ: (</w:t>
      </w:r>
      <w:r w:rsidRPr="004D5EFF">
        <w:rPr>
          <w:rFonts w:ascii="Traditional Arabic" w:eastAsia="Calibri" w:hAnsi="Traditional Arabic" w:cs="Traditional Arabic"/>
          <w:b/>
          <w:bCs/>
          <w:color w:val="0070C0"/>
          <w:sz w:val="36"/>
          <w:szCs w:val="36"/>
          <w:rtl/>
        </w:rPr>
        <w:t>مَا لَهُ تَرِبَ جَبِينُهُ؟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1B2029DB"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معاني الكلمات:</w:t>
      </w:r>
    </w:p>
    <w:p w14:paraId="3BF27E44" w14:textId="77777777" w:rsidR="00DA762A" w:rsidRPr="004D5EFF" w:rsidRDefault="00DA762A" w:rsidP="00C57B6E">
      <w:pPr>
        <w:pStyle w:val="ab"/>
        <w:numPr>
          <w:ilvl w:val="0"/>
          <w:numId w:val="143"/>
        </w:numPr>
        <w:spacing w:after="160" w:line="256" w:lineRule="auto"/>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المعتبة: العتاب</w:t>
      </w:r>
    </w:p>
    <w:p w14:paraId="60E2CA06" w14:textId="7CD209AD" w:rsidR="00DA762A" w:rsidRPr="004D5EFF" w:rsidRDefault="00DA762A" w:rsidP="00C57B6E">
      <w:pPr>
        <w:pStyle w:val="ab"/>
        <w:numPr>
          <w:ilvl w:val="0"/>
          <w:numId w:val="143"/>
        </w:numPr>
        <w:spacing w:after="160" w:line="256" w:lineRule="auto"/>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 xml:space="preserve">ترب جبينه: إذا أصابه التراب، ويقال: تربت يداك </w:t>
      </w:r>
      <w:r w:rsidR="00C82FFB">
        <w:rPr>
          <w:rFonts w:ascii="Traditional Arabic" w:eastAsia="Calibri" w:hAnsi="Traditional Arabic" w:cs="Traditional Arabic"/>
          <w:sz w:val="36"/>
          <w:szCs w:val="36"/>
          <w:rtl/>
        </w:rPr>
        <w:t>عَلَى</w:t>
      </w:r>
      <w:r w:rsidRPr="004D5EFF">
        <w:rPr>
          <w:rFonts w:ascii="Traditional Arabic" w:eastAsia="Calibri" w:hAnsi="Traditional Arabic" w:cs="Traditional Arabic"/>
          <w:sz w:val="36"/>
          <w:szCs w:val="36"/>
          <w:rtl/>
        </w:rPr>
        <w:t xml:space="preserve"> الدعاء أي: لا أصبت خيرا. </w:t>
      </w:r>
    </w:p>
    <w:p w14:paraId="776D216B" w14:textId="77777777" w:rsidR="00DA762A" w:rsidRDefault="00DA762A" w:rsidP="00C57B6E">
      <w:pPr>
        <w:pStyle w:val="ab"/>
        <w:numPr>
          <w:ilvl w:val="0"/>
          <w:numId w:val="143"/>
        </w:numPr>
        <w:spacing w:after="160" w:line="256" w:lineRule="auto"/>
        <w:jc w:val="both"/>
        <w:rPr>
          <w:rFonts w:ascii="Traditional Arabic" w:eastAsia="Calibri" w:hAnsi="Traditional Arabic" w:cs="Traditional Arabic"/>
          <w:sz w:val="36"/>
          <w:szCs w:val="36"/>
        </w:rPr>
      </w:pPr>
      <w:r w:rsidRPr="004D5EFF">
        <w:rPr>
          <w:rFonts w:ascii="Traditional Arabic" w:eastAsia="Calibri" w:hAnsi="Traditional Arabic" w:cs="Traditional Arabic" w:hint="eastAsia"/>
          <w:sz w:val="36"/>
          <w:szCs w:val="36"/>
          <w:rtl/>
        </w:rPr>
        <w:t>قال</w:t>
      </w:r>
      <w:r w:rsidRPr="004D5EFF">
        <w:rPr>
          <w:rFonts w:ascii="Traditional Arabic" w:eastAsia="Calibri" w:hAnsi="Traditional Arabic" w:cs="Traditional Arabic"/>
          <w:sz w:val="36"/>
          <w:szCs w:val="36"/>
          <w:rtl/>
        </w:rPr>
        <w:t xml:space="preserve"> الخطابي هذا الدعاء يحتمل وجهين:</w:t>
      </w:r>
    </w:p>
    <w:p w14:paraId="30A7EC86" w14:textId="659FEB4A" w:rsidR="00DA762A" w:rsidRDefault="00DA762A" w:rsidP="00DA762A">
      <w:pPr>
        <w:pStyle w:val="ab"/>
        <w:spacing w:after="160" w:line="256" w:lineRule="auto"/>
        <w:ind w:left="1080"/>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ال</w:t>
      </w:r>
      <w:r w:rsidR="00C82FFB">
        <w:rPr>
          <w:rFonts w:ascii="Traditional Arabic" w:eastAsia="Calibri" w:hAnsi="Traditional Arabic" w:cs="Traditional Arabic"/>
          <w:sz w:val="36"/>
          <w:szCs w:val="36"/>
          <w:rtl/>
        </w:rPr>
        <w:t>أوَّل</w:t>
      </w:r>
      <w:r w:rsidRPr="004D5EFF">
        <w:rPr>
          <w:rFonts w:ascii="Traditional Arabic" w:eastAsia="Calibri" w:hAnsi="Traditional Arabic" w:cs="Traditional Arabic"/>
          <w:sz w:val="36"/>
          <w:szCs w:val="36"/>
          <w:rtl/>
        </w:rPr>
        <w:t>: أن يخر لوجهه فيصيب التراب جبينه.</w:t>
      </w:r>
    </w:p>
    <w:p w14:paraId="3529A4D3" w14:textId="77777777" w:rsidR="00DA762A" w:rsidRDefault="00DA762A" w:rsidP="00DA762A">
      <w:pPr>
        <w:pStyle w:val="ab"/>
        <w:spacing w:after="160" w:line="256" w:lineRule="auto"/>
        <w:ind w:left="1080"/>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lastRenderedPageBreak/>
        <w:t>والآخر: أن يكون دعاء له بالطاعة ليصلي فيتترب جبينه</w:t>
      </w:r>
      <w:r>
        <w:rPr>
          <w:rFonts w:ascii="Traditional Arabic" w:eastAsia="Calibri" w:hAnsi="Traditional Arabic" w:cs="Traditional Arabic" w:hint="cs"/>
          <w:sz w:val="36"/>
          <w:szCs w:val="36"/>
          <w:rtl/>
        </w:rPr>
        <w:t>.</w:t>
      </w:r>
    </w:p>
    <w:p w14:paraId="19A50BD2" w14:textId="331E47B5" w:rsidR="00DA762A" w:rsidRDefault="00DA762A" w:rsidP="00DA762A">
      <w:pPr>
        <w:pStyle w:val="ab"/>
        <w:spacing w:after="160" w:line="256" w:lineRule="auto"/>
        <w:ind w:left="1080"/>
        <w:jc w:val="both"/>
        <w:rPr>
          <w:rFonts w:ascii="Traditional Arabic" w:eastAsia="Calibri" w:hAnsi="Traditional Arabic" w:cs="Traditional Arabic"/>
          <w:sz w:val="36"/>
          <w:szCs w:val="36"/>
        </w:rPr>
      </w:pPr>
      <w:r w:rsidRPr="004D5EFF">
        <w:rPr>
          <w:rFonts w:ascii="Traditional Arabic" w:eastAsia="Calibri" w:hAnsi="Traditional Arabic" w:cs="Traditional Arabic"/>
          <w:sz w:val="36"/>
          <w:szCs w:val="36"/>
          <w:rtl/>
        </w:rPr>
        <w:t>وقيل: الجبينان هما اللذان يكتنفان الجبهة فمعناه صرع لجنبه فيكون سقو</w:t>
      </w:r>
      <w:r w:rsidRPr="004D5EFF">
        <w:rPr>
          <w:rFonts w:ascii="Traditional Arabic" w:eastAsia="Calibri" w:hAnsi="Traditional Arabic" w:cs="Traditional Arabic" w:hint="eastAsia"/>
          <w:sz w:val="36"/>
          <w:szCs w:val="36"/>
          <w:rtl/>
        </w:rPr>
        <w:t>ط</w:t>
      </w:r>
      <w:r w:rsidRPr="004D5EFF">
        <w:rPr>
          <w:rFonts w:ascii="Traditional Arabic" w:eastAsia="Calibri" w:hAnsi="Traditional Arabic" w:cs="Traditional Arabic"/>
          <w:sz w:val="36"/>
          <w:szCs w:val="36"/>
          <w:rtl/>
        </w:rPr>
        <w:t xml:space="preserve"> رأسه </w:t>
      </w:r>
      <w:r w:rsidR="00C82FFB">
        <w:rPr>
          <w:rFonts w:ascii="Traditional Arabic" w:eastAsia="Calibri" w:hAnsi="Traditional Arabic" w:cs="Traditional Arabic"/>
          <w:sz w:val="36"/>
          <w:szCs w:val="36"/>
          <w:rtl/>
        </w:rPr>
        <w:t>عَلَى</w:t>
      </w:r>
      <w:r w:rsidRPr="004D5EFF">
        <w:rPr>
          <w:rFonts w:ascii="Traditional Arabic" w:eastAsia="Calibri" w:hAnsi="Traditional Arabic" w:cs="Traditional Arabic"/>
          <w:sz w:val="36"/>
          <w:szCs w:val="36"/>
          <w:rtl/>
        </w:rPr>
        <w:t xml:space="preserve"> الأرض من ناحية الجبين. وهذه كلمة جرت </w:t>
      </w:r>
      <w:r w:rsidR="00C82FFB">
        <w:rPr>
          <w:rFonts w:ascii="Traditional Arabic" w:eastAsia="Calibri" w:hAnsi="Traditional Arabic" w:cs="Traditional Arabic"/>
          <w:sz w:val="36"/>
          <w:szCs w:val="36"/>
          <w:rtl/>
        </w:rPr>
        <w:t>عَلَى</w:t>
      </w:r>
      <w:r w:rsidRPr="004D5EFF">
        <w:rPr>
          <w:rFonts w:ascii="Traditional Arabic" w:eastAsia="Calibri" w:hAnsi="Traditional Arabic" w:cs="Traditional Arabic"/>
          <w:sz w:val="36"/>
          <w:szCs w:val="36"/>
          <w:rtl/>
        </w:rPr>
        <w:t xml:space="preserve"> لسان العرب ولا يراد حقيقتها مثل (ثكلتك أمك)</w:t>
      </w:r>
      <w:r>
        <w:rPr>
          <w:rFonts w:ascii="Traditional Arabic" w:eastAsia="Calibri" w:hAnsi="Traditional Arabic" w:cs="Traditional Arabic" w:hint="cs"/>
          <w:sz w:val="36"/>
          <w:szCs w:val="36"/>
          <w:rtl/>
        </w:rPr>
        <w:t>.</w:t>
      </w:r>
    </w:p>
    <w:p w14:paraId="6BC3309B"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من فوائد الحديث:</w:t>
      </w:r>
    </w:p>
    <w:p w14:paraId="3A2CA8CA" w14:textId="62204DB3" w:rsidR="00DA762A" w:rsidRPr="004D5EFF" w:rsidRDefault="00AE4C5D" w:rsidP="008F4EF6">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بيان</w:t>
      </w:r>
      <w:r w:rsidR="00DA762A" w:rsidRPr="004D5EFF">
        <w:rPr>
          <w:rFonts w:ascii="Traditional Arabic" w:eastAsia="Calibri" w:hAnsi="Traditional Arabic" w:cs="Traditional Arabic"/>
          <w:sz w:val="36"/>
          <w:szCs w:val="36"/>
          <w:rtl/>
        </w:rPr>
        <w:t xml:space="preserve"> كمال خلقه، وطيب منطقه، وحسن عشرته </w:t>
      </w:r>
      <w:r w:rsidR="00DA762A">
        <w:rPr>
          <w:rFonts w:ascii="Traditional Arabic" w:eastAsia="Calibri" w:hAnsi="Traditional Arabic" w:cs="Traditional Arabic"/>
          <w:sz w:val="36"/>
          <w:szCs w:val="36"/>
          <w:rtl/>
        </w:rPr>
        <w:t xml:space="preserve">ﷺ </w:t>
      </w:r>
      <w:r w:rsidR="00DA762A" w:rsidRPr="004D5EFF">
        <w:rPr>
          <w:rFonts w:ascii="Traditional Arabic" w:eastAsia="Calibri" w:hAnsi="Traditional Arabic" w:cs="Traditional Arabic"/>
          <w:sz w:val="36"/>
          <w:szCs w:val="36"/>
          <w:rtl/>
        </w:rPr>
        <w:t>وترفعه عن السباب والشتم.</w:t>
      </w:r>
    </w:p>
    <w:p w14:paraId="5E54183C" w14:textId="77777777" w:rsidR="00DA762A" w:rsidRPr="00FA6DB9" w:rsidRDefault="00DA762A" w:rsidP="00DA762A">
      <w:pPr>
        <w:pStyle w:val="2"/>
        <w:rPr>
          <w:rtl/>
        </w:rPr>
      </w:pPr>
      <w:bookmarkStart w:id="907" w:name="_Toc98591901"/>
      <w:r>
        <w:rPr>
          <w:rFonts w:hint="cs"/>
          <w:rtl/>
        </w:rPr>
        <w:t>باب مداراة من يتقى فحشه:</w:t>
      </w:r>
      <w:bookmarkEnd w:id="907"/>
    </w:p>
    <w:p w14:paraId="5B32A13E" w14:textId="7AF77B62"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عنها-أَنَّ رَجُلًا اسْتَأْذَنَ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فَلَمَّا رَآهُ قَالَ: (</w:t>
      </w:r>
      <w:r w:rsidRPr="004D5EFF">
        <w:rPr>
          <w:rFonts w:ascii="Traditional Arabic" w:eastAsia="Calibri" w:hAnsi="Traditional Arabic" w:cs="Traditional Arabic"/>
          <w:b/>
          <w:bCs/>
          <w:color w:val="0070C0"/>
          <w:sz w:val="36"/>
          <w:szCs w:val="36"/>
          <w:rtl/>
        </w:rPr>
        <w:t>بِئْسَ أَخُو الْعَشِيرَةِ، وَبِئْسَ ابْنُ الْعَشِيرَةِ</w:t>
      </w:r>
      <w:r w:rsidRPr="00FA6DB9">
        <w:rPr>
          <w:rFonts w:ascii="Traditional Arabic" w:eastAsia="Calibri" w:hAnsi="Traditional Arabic" w:cs="Traditional Arabic"/>
          <w:sz w:val="36"/>
          <w:szCs w:val="36"/>
          <w:rtl/>
        </w:rPr>
        <w:t xml:space="preserve">). فَلَمَّا جَلَسَ، تَطَلَّقَ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فِي وَجْهِهِ وَانْبَسَطَ إِلَيْهِ، فَلَمَّا انْطَلَقَ الرَّجُلُ، قَالَتْ لَهُ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يَا رَسُولَ اللَّهِ، حِينَ رَأَيْتَ الرَّجُلَ قُلْتَ لَهُ كَذَا وَكَذَا، ثُمَّ تَطَلَّقْتَ فِي وَجْهِهِ وَانْبَسَطْتَ إِلَيْهِ؟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D5EFF">
        <w:rPr>
          <w:rFonts w:ascii="Traditional Arabic" w:eastAsia="Calibri" w:hAnsi="Traditional Arabic" w:cs="Traditional Arabic"/>
          <w:b/>
          <w:bCs/>
          <w:color w:val="0070C0"/>
          <w:sz w:val="36"/>
          <w:szCs w:val="36"/>
          <w:rtl/>
        </w:rPr>
        <w:t xml:space="preserve">يَا </w:t>
      </w:r>
      <w:r w:rsidR="00E40077">
        <w:rPr>
          <w:rFonts w:ascii="Traditional Arabic" w:eastAsia="Calibri" w:hAnsi="Traditional Arabic" w:cs="Traditional Arabic"/>
          <w:b/>
          <w:bCs/>
          <w:color w:val="0070C0"/>
          <w:sz w:val="36"/>
          <w:szCs w:val="36"/>
          <w:rtl/>
        </w:rPr>
        <w:t>عَائِشَة</w:t>
      </w:r>
      <w:r w:rsidRPr="004D5EFF">
        <w:rPr>
          <w:rFonts w:ascii="Traditional Arabic" w:eastAsia="Calibri" w:hAnsi="Traditional Arabic" w:cs="Traditional Arabic"/>
          <w:b/>
          <w:bCs/>
          <w:color w:val="0070C0"/>
          <w:sz w:val="36"/>
          <w:szCs w:val="36"/>
          <w:rtl/>
        </w:rPr>
        <w:t>، مَتَى عَهِدْتِنِي فَحَّاشًا، إِنَّ شَرَّ النَّاسِ عِنْدَ اللَّهِ مَنْزِلَةً يَوْمَ الْقِيَامَةِ مَنْ تَرَكَهُ النَّاسُ اتِّقَاءَ شَرِّهِ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060B37F"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معاني الكلمات:</w:t>
      </w:r>
    </w:p>
    <w:p w14:paraId="58D2DF29" w14:textId="77777777" w:rsidR="00DA762A" w:rsidRDefault="00DA762A" w:rsidP="008F4EF6">
      <w:pPr>
        <w:pStyle w:val="ab"/>
        <w:spacing w:after="160" w:line="256" w:lineRule="auto"/>
        <w:jc w:val="both"/>
        <w:rPr>
          <w:rFonts w:ascii="Traditional Arabic" w:eastAsia="Calibri" w:hAnsi="Traditional Arabic" w:cs="Traditional Arabic"/>
          <w:sz w:val="36"/>
          <w:szCs w:val="36"/>
        </w:rPr>
      </w:pPr>
      <w:r w:rsidRPr="004D5EFF">
        <w:rPr>
          <w:rFonts w:ascii="Traditional Arabic" w:eastAsia="Calibri" w:hAnsi="Traditional Arabic" w:cs="Traditional Arabic"/>
          <w:sz w:val="36"/>
          <w:szCs w:val="36"/>
          <w:rtl/>
        </w:rPr>
        <w:t>تَطَلَّقَ: أبدى له طلاقة وجهه، يقال: وجهه طلق وطليق، أي: مسترسل منبسط غير عبوس.</w:t>
      </w:r>
    </w:p>
    <w:p w14:paraId="2CC8016F"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8F4EF6">
        <w:rPr>
          <w:rFonts w:ascii="Traditional Arabic" w:eastAsia="Calibri" w:hAnsi="Traditional Arabic" w:cs="Traditional Arabic" w:hint="cs"/>
          <w:b/>
          <w:bCs/>
          <w:color w:val="7030A0"/>
          <w:sz w:val="36"/>
          <w:szCs w:val="36"/>
          <w:rtl/>
          <w:lang w:val="x-none" w:eastAsia="x-none" w:bidi="ar-EG"/>
        </w:rPr>
        <w:t>من فوائد الحديث:</w:t>
      </w:r>
    </w:p>
    <w:p w14:paraId="0FEBDB7D" w14:textId="6CE3EBC2" w:rsidR="00DA762A" w:rsidRPr="004D5EFF" w:rsidRDefault="00942AEB" w:rsidP="00C57B6E">
      <w:pPr>
        <w:pStyle w:val="ab"/>
        <w:numPr>
          <w:ilvl w:val="0"/>
          <w:numId w:val="144"/>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جَوَاز</w:t>
      </w:r>
      <w:r w:rsidR="00DA762A" w:rsidRPr="004D5EFF">
        <w:rPr>
          <w:rFonts w:ascii="Traditional Arabic" w:eastAsia="Calibri" w:hAnsi="Traditional Arabic" w:cs="Traditional Arabic"/>
          <w:sz w:val="36"/>
          <w:szCs w:val="36"/>
          <w:rtl/>
        </w:rPr>
        <w:t xml:space="preserve"> غيبة المعلن بالفسق أو الفحش ونحو ذلك من الجور في الحكم، والدعاء إلى البدعة مع </w:t>
      </w:r>
      <w:r>
        <w:rPr>
          <w:rFonts w:ascii="Traditional Arabic" w:eastAsia="Calibri" w:hAnsi="Traditional Arabic" w:cs="Traditional Arabic"/>
          <w:sz w:val="36"/>
          <w:szCs w:val="36"/>
          <w:rtl/>
        </w:rPr>
        <w:t>جَوَاز</w:t>
      </w:r>
      <w:r w:rsidR="00DA762A" w:rsidRPr="004D5EFF">
        <w:rPr>
          <w:rFonts w:ascii="Traditional Arabic" w:eastAsia="Calibri" w:hAnsi="Traditional Arabic" w:cs="Traditional Arabic"/>
          <w:sz w:val="36"/>
          <w:szCs w:val="36"/>
          <w:rtl/>
        </w:rPr>
        <w:t xml:space="preserve"> مداراتهم اتقاء شرهم ما لم يؤد ذلك إلى المداهنة في دين الله </w:t>
      </w:r>
      <w:r w:rsidR="00A40BAE">
        <w:rPr>
          <w:rFonts w:ascii="Traditional Arabic" w:eastAsia="Calibri" w:hAnsi="Traditional Arabic" w:cs="Traditional Arabic"/>
          <w:sz w:val="36"/>
          <w:szCs w:val="36"/>
          <w:rtl/>
        </w:rPr>
        <w:t>تعالى</w:t>
      </w:r>
      <w:r w:rsidR="00DA762A" w:rsidRPr="004D5EFF">
        <w:rPr>
          <w:rFonts w:ascii="Traditional Arabic" w:eastAsia="Calibri" w:hAnsi="Traditional Arabic" w:cs="Traditional Arabic"/>
          <w:sz w:val="36"/>
          <w:szCs w:val="36"/>
          <w:rtl/>
        </w:rPr>
        <w:t>.</w:t>
      </w:r>
    </w:p>
    <w:p w14:paraId="66500DEB" w14:textId="1516D03F" w:rsidR="00DA762A" w:rsidRPr="004D5EFF" w:rsidRDefault="00DA762A" w:rsidP="00C57B6E">
      <w:pPr>
        <w:pStyle w:val="ab"/>
        <w:numPr>
          <w:ilvl w:val="0"/>
          <w:numId w:val="144"/>
        </w:numPr>
        <w:spacing w:after="160" w:line="256" w:lineRule="auto"/>
        <w:jc w:val="both"/>
        <w:rPr>
          <w:rFonts w:ascii="Traditional Arabic" w:eastAsia="Calibri" w:hAnsi="Traditional Arabic" w:cs="Traditional Arabic"/>
          <w:sz w:val="36"/>
          <w:szCs w:val="36"/>
          <w:rtl/>
        </w:rPr>
      </w:pPr>
      <w:r w:rsidRPr="00CA50F9">
        <w:rPr>
          <w:rFonts w:ascii="Traditional Arabic" w:eastAsia="Calibri" w:hAnsi="Traditional Arabic" w:cs="Traditional Arabic"/>
          <w:b/>
          <w:bCs/>
          <w:sz w:val="36"/>
          <w:szCs w:val="36"/>
          <w:rtl/>
        </w:rPr>
        <w:t>الفرق بين المداراة والمداهنة:</w:t>
      </w:r>
      <w:r w:rsidRPr="004D5EFF">
        <w:rPr>
          <w:rFonts w:ascii="Traditional Arabic" w:eastAsia="Calibri" w:hAnsi="Traditional Arabic" w:cs="Traditional Arabic"/>
          <w:sz w:val="36"/>
          <w:szCs w:val="36"/>
          <w:rtl/>
        </w:rPr>
        <w:t xml:space="preserve"> أن المداراة بذل </w:t>
      </w:r>
      <w:r w:rsidR="003E0674">
        <w:rPr>
          <w:rFonts w:ascii="Traditional Arabic" w:eastAsia="Calibri" w:hAnsi="Traditional Arabic" w:cs="Traditional Arabic"/>
          <w:sz w:val="36"/>
          <w:szCs w:val="36"/>
          <w:rtl/>
        </w:rPr>
        <w:t>الدُّنيا</w:t>
      </w:r>
      <w:r w:rsidRPr="004D5EFF">
        <w:rPr>
          <w:rFonts w:ascii="Traditional Arabic" w:eastAsia="Calibri" w:hAnsi="Traditional Arabic" w:cs="Traditional Arabic"/>
          <w:sz w:val="36"/>
          <w:szCs w:val="36"/>
          <w:rtl/>
        </w:rPr>
        <w:t xml:space="preserve"> لصلاح </w:t>
      </w:r>
      <w:r w:rsidR="003E0674">
        <w:rPr>
          <w:rFonts w:ascii="Traditional Arabic" w:eastAsia="Calibri" w:hAnsi="Traditional Arabic" w:cs="Traditional Arabic"/>
          <w:sz w:val="36"/>
          <w:szCs w:val="36"/>
          <w:rtl/>
        </w:rPr>
        <w:t>الدُّنيا</w:t>
      </w:r>
      <w:r w:rsidRPr="004D5EFF">
        <w:rPr>
          <w:rFonts w:ascii="Traditional Arabic" w:eastAsia="Calibri" w:hAnsi="Traditional Arabic" w:cs="Traditional Arabic"/>
          <w:sz w:val="36"/>
          <w:szCs w:val="36"/>
          <w:rtl/>
        </w:rPr>
        <w:t xml:space="preserve"> أو الدين أو هما معا، وهي مباحة، وربما استحبت، والمداهنة ترك الدين لصلاح </w:t>
      </w:r>
      <w:r w:rsidR="003E0674">
        <w:rPr>
          <w:rFonts w:ascii="Traditional Arabic" w:eastAsia="Calibri" w:hAnsi="Traditional Arabic" w:cs="Traditional Arabic"/>
          <w:sz w:val="36"/>
          <w:szCs w:val="36"/>
          <w:rtl/>
        </w:rPr>
        <w:t>الدُّنيا</w:t>
      </w:r>
      <w:r w:rsidRPr="004D5EFF">
        <w:rPr>
          <w:rFonts w:ascii="Traditional Arabic" w:eastAsia="Calibri" w:hAnsi="Traditional Arabic" w:cs="Traditional Arabic"/>
          <w:sz w:val="36"/>
          <w:szCs w:val="36"/>
          <w:rtl/>
        </w:rPr>
        <w:t>، و</w:t>
      </w:r>
      <w:r w:rsidR="00757F87">
        <w:rPr>
          <w:rFonts w:ascii="Traditional Arabic" w:eastAsia="Calibri" w:hAnsi="Traditional Arabic" w:cs="Traditional Arabic"/>
          <w:sz w:val="36"/>
          <w:szCs w:val="36"/>
          <w:rtl/>
        </w:rPr>
        <w:t>النَّبي</w:t>
      </w:r>
      <w:r w:rsidRPr="004D5EFF">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4D5EFF">
        <w:rPr>
          <w:rFonts w:ascii="Traditional Arabic" w:eastAsia="Calibri" w:hAnsi="Traditional Arabic" w:cs="Traditional Arabic"/>
          <w:sz w:val="36"/>
          <w:szCs w:val="36"/>
          <w:rtl/>
        </w:rPr>
        <w:t xml:space="preserve">إنما </w:t>
      </w:r>
      <w:r w:rsidRPr="004D5EFF">
        <w:rPr>
          <w:rFonts w:ascii="Traditional Arabic" w:eastAsia="Calibri" w:hAnsi="Traditional Arabic" w:cs="Traditional Arabic"/>
          <w:sz w:val="36"/>
          <w:szCs w:val="36"/>
          <w:rtl/>
        </w:rPr>
        <w:lastRenderedPageBreak/>
        <w:t>بذل له من دنياه حسن عشرته والرفق في مكالمته ومع ذلك فلم يمدحه بقول، فلم ي</w:t>
      </w:r>
      <w:r w:rsidRPr="004D5EFF">
        <w:rPr>
          <w:rFonts w:ascii="Traditional Arabic" w:eastAsia="Calibri" w:hAnsi="Traditional Arabic" w:cs="Traditional Arabic" w:hint="eastAsia"/>
          <w:sz w:val="36"/>
          <w:szCs w:val="36"/>
          <w:rtl/>
        </w:rPr>
        <w:t>ناقض</w:t>
      </w:r>
      <w:r w:rsidRPr="004D5EFF">
        <w:rPr>
          <w:rFonts w:ascii="Traditional Arabic" w:eastAsia="Calibri" w:hAnsi="Traditional Arabic" w:cs="Traditional Arabic"/>
          <w:sz w:val="36"/>
          <w:szCs w:val="36"/>
          <w:rtl/>
        </w:rPr>
        <w:t xml:space="preserve"> قوله: فيه فعلَه، فإن قوله: فيه قولٌ حقٌّ، وفعلَه معه حسن عشرة.</w:t>
      </w:r>
    </w:p>
    <w:p w14:paraId="2832E376" w14:textId="4C2CE465" w:rsidR="00DA762A" w:rsidRDefault="00DA762A" w:rsidP="00DA762A">
      <w:pPr>
        <w:pStyle w:val="2"/>
        <w:rPr>
          <w:rtl/>
        </w:rPr>
      </w:pPr>
      <w:bookmarkStart w:id="908" w:name="_Toc98591902"/>
      <w:r>
        <w:rPr>
          <w:rFonts w:hint="cs"/>
          <w:rtl/>
        </w:rPr>
        <w:t xml:space="preserve">باب المقة (المحبة) من الله </w:t>
      </w:r>
      <w:r w:rsidR="00A40BAE">
        <w:rPr>
          <w:rFonts w:hint="cs"/>
          <w:rtl/>
        </w:rPr>
        <w:t>تعالى</w:t>
      </w:r>
      <w:r>
        <w:rPr>
          <w:rFonts w:hint="cs"/>
          <w:rtl/>
        </w:rPr>
        <w:t>:</w:t>
      </w:r>
      <w:bookmarkEnd w:id="908"/>
    </w:p>
    <w:p w14:paraId="434CFFB5" w14:textId="5641D09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w:t>
      </w:r>
      <w:r w:rsidRPr="008211A3">
        <w:rPr>
          <w:rFonts w:ascii="Traditional Arabic" w:eastAsia="Calibri" w:hAnsi="Traditional Arabic" w:cs="Traditional Arabic"/>
          <w:b/>
          <w:bCs/>
          <w:color w:val="0070C0"/>
          <w:sz w:val="36"/>
          <w:szCs w:val="36"/>
          <w:rtl/>
        </w:rPr>
        <w:t>إِذَا أَحَبَّ اللَّهُ الْعَبْدَ نَادَى جِبْرِيلَ: إِنَّ اللَّهَ يُحِبُّ فُلَانًا فَأَحْبِبْهُ. فَيُحِبُّهُ جِبْرِيلُ. فَيُنَادِي جِبْرِيلُ فِي أَهْلِ السَّمَاءِ: إِنَّ اللَّهَ يُحِبُّ فُلَانًا فَأَحِبُّوهُ. فَيُحِبُّهُ أَهْلُ السَّمَاءِ، ثُمَّ يُوضَعُ لَهُ الْقَبُولُ فِي الْأَرْضِ</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BFA946C" w14:textId="77777777" w:rsidR="00DA762A" w:rsidRPr="00FA6DB9" w:rsidRDefault="00DA762A" w:rsidP="00DA762A">
      <w:pPr>
        <w:pStyle w:val="333"/>
        <w:rPr>
          <w:rtl/>
        </w:rPr>
      </w:pPr>
      <w:r>
        <w:rPr>
          <w:rFonts w:hint="cs"/>
          <w:rtl/>
        </w:rPr>
        <w:t>من فوائد الحديث:</w:t>
      </w:r>
    </w:p>
    <w:p w14:paraId="571CF2FC" w14:textId="4A942FB5" w:rsidR="00DA762A" w:rsidRPr="00FA6DB9" w:rsidRDefault="00DA762A" w:rsidP="008F4EF6">
      <w:pPr>
        <w:spacing w:after="160" w:line="257"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w:t>
      </w:r>
      <w:r w:rsidRPr="00FA6DB9">
        <w:rPr>
          <w:rFonts w:ascii="Traditional Arabic" w:eastAsia="Calibri" w:hAnsi="Traditional Arabic" w:cs="Traditional Arabic"/>
          <w:sz w:val="36"/>
          <w:szCs w:val="36"/>
          <w:rtl/>
        </w:rPr>
        <w:tab/>
        <w:t>تأنيس العباد وإدخال المسرة عليهم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 العبد إذا سمع عن مولاه أنه يحبه حصل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السرور عنده وتحقق بكل خير.</w:t>
      </w:r>
    </w:p>
    <w:p w14:paraId="0CA2A237" w14:textId="2B65858C" w:rsidR="00DA762A" w:rsidRPr="00FA6DB9" w:rsidRDefault="00DA762A" w:rsidP="008F4EF6">
      <w:pPr>
        <w:spacing w:after="160" w:line="257"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2-</w:t>
      </w:r>
      <w:r w:rsidRPr="00FA6DB9">
        <w:rPr>
          <w:rFonts w:ascii="Traditional Arabic" w:eastAsia="Calibri" w:hAnsi="Traditional Arabic" w:cs="Traditional Arabic"/>
          <w:sz w:val="36"/>
          <w:szCs w:val="36"/>
          <w:rtl/>
        </w:rPr>
        <w:tab/>
      </w:r>
      <w:r w:rsidR="00C82FFB">
        <w:rPr>
          <w:rFonts w:ascii="Traditional Arabic" w:eastAsia="Calibri" w:hAnsi="Traditional Arabic" w:cs="Traditional Arabic"/>
          <w:sz w:val="36"/>
          <w:szCs w:val="36"/>
          <w:rtl/>
        </w:rPr>
        <w:t>تَقْدِيم</w:t>
      </w:r>
      <w:r w:rsidRPr="00FA6DB9">
        <w:rPr>
          <w:rFonts w:ascii="Traditional Arabic" w:eastAsia="Calibri" w:hAnsi="Traditional Arabic" w:cs="Traditional Arabic"/>
          <w:sz w:val="36"/>
          <w:szCs w:val="36"/>
          <w:rtl/>
        </w:rPr>
        <w:t xml:space="preserve"> الأمر بذلك لجبريل قبل غيره من الملائكة إظهار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لرفيع منزلته عند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غيره منهم.</w:t>
      </w:r>
    </w:p>
    <w:p w14:paraId="5635C456" w14:textId="1AC257E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3-</w:t>
      </w:r>
      <w:r w:rsidRPr="00FA6DB9">
        <w:rPr>
          <w:rFonts w:ascii="Traditional Arabic" w:eastAsia="Calibri" w:hAnsi="Traditional Arabic" w:cs="Traditional Arabic"/>
          <w:sz w:val="36"/>
          <w:szCs w:val="36"/>
          <w:rtl/>
        </w:rPr>
        <w:tab/>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توفية أعمال البر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اختلاف أنواعها فرضها وسنتها.</w:t>
      </w:r>
    </w:p>
    <w:p w14:paraId="67BA0576"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4-</w:t>
      </w:r>
      <w:r w:rsidRPr="00FA6DB9">
        <w:rPr>
          <w:rFonts w:ascii="Traditional Arabic" w:eastAsia="Calibri" w:hAnsi="Traditional Arabic" w:cs="Traditional Arabic"/>
          <w:sz w:val="36"/>
          <w:szCs w:val="36"/>
          <w:rtl/>
        </w:rPr>
        <w:tab/>
        <w:t>كثرة التحذير عن المعاصي والبدع</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لأنها مظنة السخط.</w:t>
      </w:r>
    </w:p>
    <w:p w14:paraId="6670611F" w14:textId="77777777" w:rsidR="00DA762A" w:rsidRDefault="00DA762A" w:rsidP="00DA762A">
      <w:pPr>
        <w:pStyle w:val="2"/>
        <w:rPr>
          <w:rtl/>
        </w:rPr>
      </w:pPr>
      <w:bookmarkStart w:id="909" w:name="_Toc98591903"/>
      <w:r>
        <w:rPr>
          <w:rFonts w:hint="cs"/>
          <w:rtl/>
        </w:rPr>
        <w:t>باب ما يكره من التمادح:</w:t>
      </w:r>
      <w:bookmarkEnd w:id="909"/>
    </w:p>
    <w:p w14:paraId="004AD9A0" w14:textId="0B2AFBC5"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أَبِي بَكْرَةَ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أَثْنَى رَجُلٌ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رَجُلٍ عِنْدَ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فَقَالَ: (</w:t>
      </w:r>
      <w:r w:rsidRPr="00CD0251">
        <w:rPr>
          <w:rFonts w:ascii="Traditional Arabic" w:eastAsia="Calibri" w:hAnsi="Traditional Arabic" w:cs="Traditional Arabic"/>
          <w:b/>
          <w:bCs/>
          <w:color w:val="0070C0"/>
          <w:sz w:val="36"/>
          <w:szCs w:val="36"/>
          <w:rtl/>
        </w:rPr>
        <w:t>وَيْلَكَ، قَطَعْتَ عُنُقَ صَاحِبِكَ، قَطَعْتَ عُنُقَ صَاحِبِكَ</w:t>
      </w:r>
      <w:r w:rsidRPr="00FA6DB9">
        <w:rPr>
          <w:rFonts w:ascii="Traditional Arabic" w:eastAsia="Calibri" w:hAnsi="Traditional Arabic" w:cs="Traditional Arabic"/>
          <w:sz w:val="36"/>
          <w:szCs w:val="36"/>
          <w:rtl/>
        </w:rPr>
        <w:t>). مِرَارًا ثُمَّ، قَالَ: (</w:t>
      </w:r>
      <w:r w:rsidRPr="00CD0251">
        <w:rPr>
          <w:rFonts w:ascii="Traditional Arabic" w:eastAsia="Calibri" w:hAnsi="Traditional Arabic" w:cs="Traditional Arabic"/>
          <w:b/>
          <w:bCs/>
          <w:color w:val="0070C0"/>
          <w:sz w:val="36"/>
          <w:szCs w:val="36"/>
          <w:rtl/>
        </w:rPr>
        <w:t xml:space="preserve">مَنْ كَانَ مِنْكُمْ مَادِحًا أَخَاهُ لَا مَحَالَةَ، فَلْيَقُلْ: أَحْسِبُ فُلَانًا، وَاللَّهُ حَسِيبُهُ، وَلَا أُزَكِّي </w:t>
      </w:r>
      <w:r w:rsidR="00C82FFB">
        <w:rPr>
          <w:rFonts w:ascii="Traditional Arabic" w:eastAsia="Calibri" w:hAnsi="Traditional Arabic" w:cs="Traditional Arabic"/>
          <w:b/>
          <w:bCs/>
          <w:color w:val="0070C0"/>
          <w:sz w:val="36"/>
          <w:szCs w:val="36"/>
          <w:rtl/>
        </w:rPr>
        <w:t>عَلَى</w:t>
      </w:r>
      <w:r w:rsidRPr="00CD0251">
        <w:rPr>
          <w:rFonts w:ascii="Traditional Arabic" w:eastAsia="Calibri" w:hAnsi="Traditional Arabic" w:cs="Traditional Arabic"/>
          <w:b/>
          <w:bCs/>
          <w:color w:val="0070C0"/>
          <w:sz w:val="36"/>
          <w:szCs w:val="36"/>
          <w:rtl/>
        </w:rPr>
        <w:t xml:space="preserve"> اللَّهِ أَحَدًا، أَحْسِبُهُ كَذَا وَكَذَا، إِنْ كَانَ يَعْلَمُ ذَلِكَ مِنْهُ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528B9029" w14:textId="5BA5D026"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أَبِي مُوسَى</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رَجُلًا يُثْنِي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رَجُلٍ وَيُطْرِيهِ فِي مَدْحِهِ، فَقَالَ: (</w:t>
      </w:r>
      <w:r w:rsidRPr="00CD0251">
        <w:rPr>
          <w:rFonts w:ascii="Traditional Arabic" w:eastAsia="Calibri" w:hAnsi="Traditional Arabic" w:cs="Traditional Arabic"/>
          <w:b/>
          <w:bCs/>
          <w:color w:val="0070C0"/>
          <w:sz w:val="36"/>
          <w:szCs w:val="36"/>
          <w:rtl/>
        </w:rPr>
        <w:t>أَهْلَكْتُمْ -أَوْ قَطَعْتُمْ- ظَهْرَ الرَّجُلِ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32F2ADC" w14:textId="77777777" w:rsidR="008F4EF6" w:rsidRDefault="008F4EF6" w:rsidP="00DA762A">
      <w:pPr>
        <w:spacing w:after="160" w:line="256" w:lineRule="auto"/>
        <w:ind w:firstLine="720"/>
        <w:jc w:val="both"/>
        <w:rPr>
          <w:rFonts w:ascii="Traditional Arabic" w:eastAsia="Calibri" w:hAnsi="Traditional Arabic" w:cs="Traditional Arabic"/>
          <w:sz w:val="36"/>
          <w:szCs w:val="36"/>
          <w:rtl/>
        </w:rPr>
      </w:pPr>
    </w:p>
    <w:p w14:paraId="4F266836" w14:textId="77777777" w:rsidR="00DA762A" w:rsidRPr="00FA6DB9" w:rsidRDefault="00DA762A" w:rsidP="00DA762A">
      <w:pPr>
        <w:pStyle w:val="333"/>
        <w:rPr>
          <w:rtl/>
        </w:rPr>
      </w:pPr>
      <w:r>
        <w:rPr>
          <w:rFonts w:hint="cs"/>
          <w:rtl/>
        </w:rPr>
        <w:lastRenderedPageBreak/>
        <w:t>معاني الكلمات:</w:t>
      </w:r>
    </w:p>
    <w:p w14:paraId="0F78B663" w14:textId="77777777" w:rsidR="00DA762A" w:rsidRPr="001A70DD" w:rsidRDefault="00DA762A" w:rsidP="00AE4C5D">
      <w:pPr>
        <w:pStyle w:val="ab"/>
        <w:spacing w:after="160" w:line="256" w:lineRule="auto"/>
        <w:ind w:left="814"/>
        <w:jc w:val="both"/>
        <w:rPr>
          <w:rFonts w:ascii="Traditional Arabic" w:eastAsia="Calibri" w:hAnsi="Traditional Arabic" w:cs="Traditional Arabic"/>
          <w:sz w:val="36"/>
          <w:szCs w:val="36"/>
          <w:rtl/>
        </w:rPr>
      </w:pP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قطعت عنق صاحبك</w:t>
      </w:r>
      <w:r w:rsidRPr="001A70DD">
        <w:rPr>
          <w:rFonts w:ascii="Traditional Arabic" w:eastAsia="Calibri" w:hAnsi="Traditional Arabic" w:cs="Traditional Arabic"/>
          <w:sz w:val="36"/>
          <w:szCs w:val="36"/>
          <w:rtl/>
        </w:rPr>
        <w:t>)</w:t>
      </w:r>
      <w:r w:rsidRPr="001A70DD">
        <w:rPr>
          <w:rFonts w:ascii="Traditional Arabic" w:eastAsia="Calibri" w:hAnsi="Traditional Arabic" w:cs="Traditional Arabic" w:hint="cs"/>
          <w:sz w:val="36"/>
          <w:szCs w:val="36"/>
          <w:rtl/>
        </w:rPr>
        <w:t>،</w:t>
      </w:r>
      <w:r w:rsidRPr="001A70DD">
        <w:rPr>
          <w:rFonts w:ascii="Traditional Arabic" w:eastAsia="Calibri" w:hAnsi="Traditional Arabic" w:cs="Traditional Arabic"/>
          <w:sz w:val="36"/>
          <w:szCs w:val="36"/>
          <w:rtl/>
        </w:rPr>
        <w:t xml:space="preserve"> أي</w:t>
      </w:r>
      <w:r w:rsidRPr="001A70DD">
        <w:rPr>
          <w:rFonts w:ascii="Traditional Arabic" w:eastAsia="Calibri" w:hAnsi="Traditional Arabic" w:cs="Traditional Arabic" w:hint="cs"/>
          <w:sz w:val="36"/>
          <w:szCs w:val="36"/>
          <w:rtl/>
        </w:rPr>
        <w:t>:</w:t>
      </w:r>
      <w:r w:rsidRPr="001A70DD">
        <w:rPr>
          <w:rFonts w:ascii="Traditional Arabic" w:eastAsia="Calibri" w:hAnsi="Traditional Arabic" w:cs="Traditional Arabic"/>
          <w:sz w:val="36"/>
          <w:szCs w:val="36"/>
          <w:rtl/>
        </w:rPr>
        <w:t xml:space="preserve"> آذيته في دينه وخلقه؛ لأنه إذا علم بمدحك هذا دَاخَلَه الغرورُ، وأُعجب بنفسه، فهلك لا محالة.</w:t>
      </w:r>
    </w:p>
    <w:p w14:paraId="24F9B47B" w14:textId="4810C205" w:rsidR="00DA762A" w:rsidRPr="00CD0251" w:rsidRDefault="00DA762A" w:rsidP="00DA762A">
      <w:pPr>
        <w:spacing w:after="160" w:line="256" w:lineRule="auto"/>
        <w:ind w:firstLine="720"/>
        <w:jc w:val="both"/>
        <w:rPr>
          <w:rFonts w:ascii="Traditional Arabic" w:eastAsia="Calibri" w:hAnsi="Traditional Arabic" w:cs="Traditional Arabic"/>
          <w:b/>
          <w:bCs/>
          <w:sz w:val="36"/>
          <w:szCs w:val="36"/>
          <w:rtl/>
        </w:rPr>
      </w:pPr>
      <w:r>
        <w:rPr>
          <w:rFonts w:ascii="Traditional Arabic" w:eastAsia="Calibri" w:hAnsi="Traditional Arabic" w:cs="Traditional Arabic" w:hint="cs"/>
          <w:b/>
          <w:bCs/>
          <w:color w:val="7030A0"/>
          <w:sz w:val="36"/>
          <w:szCs w:val="36"/>
          <w:rtl/>
          <w:lang w:val="x-none" w:eastAsia="x-none" w:bidi="ar-EG"/>
        </w:rPr>
        <w:t>من فوائد الحديث</w:t>
      </w:r>
      <w:r w:rsidR="00AE4C5D">
        <w:rPr>
          <w:rFonts w:ascii="Traditional Arabic" w:eastAsia="Calibri" w:hAnsi="Traditional Arabic" w:cs="Traditional Arabic" w:hint="cs"/>
          <w:b/>
          <w:bCs/>
          <w:color w:val="7030A0"/>
          <w:sz w:val="36"/>
          <w:szCs w:val="36"/>
          <w:rtl/>
          <w:lang w:val="x-none" w:eastAsia="x-none" w:bidi="ar-EG"/>
        </w:rPr>
        <w:t>ين</w:t>
      </w:r>
      <w:r>
        <w:rPr>
          <w:rFonts w:ascii="Traditional Arabic" w:eastAsia="Calibri" w:hAnsi="Traditional Arabic" w:cs="Traditional Arabic" w:hint="cs"/>
          <w:b/>
          <w:bCs/>
          <w:color w:val="7030A0"/>
          <w:sz w:val="36"/>
          <w:szCs w:val="36"/>
          <w:rtl/>
          <w:lang w:val="x-none" w:eastAsia="x-none" w:bidi="ar-EG"/>
        </w:rPr>
        <w:t>:</w:t>
      </w:r>
    </w:p>
    <w:p w14:paraId="1A8D9539" w14:textId="3787AED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sidR="00054D62">
        <w:rPr>
          <w:rFonts w:ascii="Traditional Arabic" w:eastAsia="Calibri" w:hAnsi="Traditional Arabic" w:cs="Traditional Arabic" w:hint="cs"/>
          <w:sz w:val="36"/>
          <w:szCs w:val="36"/>
          <w:rtl/>
        </w:rPr>
        <w:t xml:space="preserve"> </w:t>
      </w:r>
      <w:r w:rsidR="00AE4C5D">
        <w:rPr>
          <w:rFonts w:ascii="Traditional Arabic" w:eastAsia="Calibri" w:hAnsi="Traditional Arabic" w:cs="Traditional Arabic" w:hint="cs"/>
          <w:sz w:val="36"/>
          <w:szCs w:val="36"/>
          <w:rtl/>
        </w:rPr>
        <w:t xml:space="preserve">تحريم </w:t>
      </w:r>
      <w:r w:rsidRPr="00FA6DB9">
        <w:rPr>
          <w:rFonts w:ascii="Traditional Arabic" w:eastAsia="Calibri" w:hAnsi="Traditional Arabic" w:cs="Traditional Arabic"/>
          <w:sz w:val="36"/>
          <w:szCs w:val="36"/>
          <w:rtl/>
        </w:rPr>
        <w:t>المبالغة في المدح والثناء؛ لأن ذلك يفضي بالممدوح إلى العجب والغرور.</w:t>
      </w:r>
    </w:p>
    <w:p w14:paraId="44A26A92" w14:textId="6A46C439" w:rsidR="00DA762A" w:rsidRPr="001D7CF7" w:rsidRDefault="00DA762A" w:rsidP="00DA762A">
      <w:pPr>
        <w:spacing w:after="160" w:line="256" w:lineRule="auto"/>
        <w:ind w:firstLine="720"/>
        <w:jc w:val="both"/>
        <w:rPr>
          <w:rFonts w:ascii="Traditional Arabic" w:eastAsia="Calibri" w:hAnsi="Traditional Arabic" w:cs="Traditional Arabic"/>
          <w:b/>
          <w:bCs/>
          <w:sz w:val="36"/>
          <w:szCs w:val="36"/>
          <w:rtl/>
        </w:rPr>
      </w:pPr>
      <w:r w:rsidRPr="001D7CF7">
        <w:rPr>
          <w:rFonts w:ascii="Traditional Arabic" w:eastAsia="Calibri" w:hAnsi="Traditional Arabic" w:cs="Traditional Arabic"/>
          <w:b/>
          <w:bCs/>
          <w:sz w:val="36"/>
          <w:szCs w:val="36"/>
          <w:rtl/>
        </w:rPr>
        <w:t xml:space="preserve">٢- </w:t>
      </w:r>
      <w:r w:rsidR="00942AEB">
        <w:rPr>
          <w:rFonts w:ascii="Traditional Arabic" w:eastAsia="Calibri" w:hAnsi="Traditional Arabic" w:cs="Traditional Arabic"/>
          <w:b/>
          <w:bCs/>
          <w:sz w:val="36"/>
          <w:szCs w:val="36"/>
          <w:rtl/>
        </w:rPr>
        <w:t>جَوَاز</w:t>
      </w:r>
      <w:r w:rsidRPr="001D7CF7">
        <w:rPr>
          <w:rFonts w:ascii="Traditional Arabic" w:eastAsia="Calibri" w:hAnsi="Traditional Arabic" w:cs="Traditional Arabic"/>
          <w:b/>
          <w:bCs/>
          <w:sz w:val="36"/>
          <w:szCs w:val="36"/>
          <w:rtl/>
        </w:rPr>
        <w:t xml:space="preserve"> المدح بثلاثة شروط: </w:t>
      </w:r>
    </w:p>
    <w:p w14:paraId="25DF4C17" w14:textId="36405C0E" w:rsidR="00DA762A" w:rsidRPr="00FA6DB9" w:rsidRDefault="00C82FFB"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أوَّل</w:t>
      </w:r>
      <w:r w:rsidR="00DA762A" w:rsidRPr="00FA6DB9">
        <w:rPr>
          <w:rFonts w:ascii="Traditional Arabic" w:eastAsia="Calibri" w:hAnsi="Traditional Arabic" w:cs="Traditional Arabic"/>
          <w:sz w:val="36"/>
          <w:szCs w:val="36"/>
          <w:rtl/>
        </w:rPr>
        <w:t>ا: أن يكون المادح صادق</w:t>
      </w:r>
      <w:r w:rsidR="00DA762A">
        <w:rPr>
          <w:rFonts w:ascii="Traditional Arabic" w:eastAsia="Calibri" w:hAnsi="Traditional Arabic" w:cs="Traditional Arabic"/>
          <w:sz w:val="36"/>
          <w:szCs w:val="36"/>
          <w:rtl/>
        </w:rPr>
        <w:t>ًا</w:t>
      </w:r>
      <w:r w:rsidR="00DA762A" w:rsidRPr="00FA6DB9">
        <w:rPr>
          <w:rFonts w:ascii="Traditional Arabic" w:eastAsia="Calibri" w:hAnsi="Traditional Arabic" w:cs="Traditional Arabic"/>
          <w:sz w:val="36"/>
          <w:szCs w:val="36"/>
          <w:rtl/>
        </w:rPr>
        <w:t xml:space="preserve"> فيما يقول في ممدوحه حسب اعتقاده. </w:t>
      </w:r>
    </w:p>
    <w:p w14:paraId="0276DB29" w14:textId="35C4B440"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ثانيا: ألا يخشى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الممدوح أن يغترَّ بذلك المديح، فتتغيرَ نفسه، وتفسدَ أخلاقُه.</w:t>
      </w:r>
    </w:p>
    <w:p w14:paraId="24C26E57" w14:textId="0110DF07"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ثالثا: أن يكون المدح مجرّد</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عن الغلوِّ والإطراء والقطع بتزكية أحدٍ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مهما كان.</w:t>
      </w:r>
    </w:p>
    <w:p w14:paraId="520FCD28" w14:textId="77777777" w:rsidR="00DA762A" w:rsidRPr="00FA6DB9" w:rsidRDefault="00DA762A" w:rsidP="00DA762A">
      <w:pPr>
        <w:pStyle w:val="2"/>
        <w:rPr>
          <w:rtl/>
        </w:rPr>
      </w:pPr>
      <w:bookmarkStart w:id="910" w:name="_Toc98591904"/>
      <w:r>
        <w:rPr>
          <w:rFonts w:hint="cs"/>
          <w:rtl/>
        </w:rPr>
        <w:t>باب التعوذ عند رؤية الريح:</w:t>
      </w:r>
      <w:bookmarkEnd w:id="910"/>
    </w:p>
    <w:p w14:paraId="433E684C" w14:textId="4F058EEC"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زَوْجِ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ورضي عنها</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أَنَّهَا قَالَتْ: كَانَ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إِذَا عَصَفَتِ الرِّيحُ قَالَ: (</w:t>
      </w:r>
      <w:r w:rsidRPr="008211A3">
        <w:rPr>
          <w:rFonts w:ascii="Traditional Arabic" w:eastAsia="Calibri" w:hAnsi="Traditional Arabic" w:cs="Traditional Arabic"/>
          <w:b/>
          <w:bCs/>
          <w:color w:val="0070C0"/>
          <w:sz w:val="36"/>
          <w:szCs w:val="36"/>
          <w:rtl/>
        </w:rPr>
        <w:t>اللَّهُمَّ إِنِّي أَسْأَلُكَ خَيْرَهَا، وَخَيْرَ مَا فِيهَا، وَخَيْرَ مَا أُرْسِلَتْ بِهِ، وَأَعُوذُ بِكَ مِنْ شَرِّهَا، وَشَرِّ مَا فِيهَا، وَشَرِّ مَا أُرْسِلَتْ بِهِ</w:t>
      </w:r>
      <w:r w:rsidRPr="00FA6DB9">
        <w:rPr>
          <w:rFonts w:ascii="Traditional Arabic" w:eastAsia="Calibri" w:hAnsi="Traditional Arabic" w:cs="Traditional Arabic"/>
          <w:sz w:val="36"/>
          <w:szCs w:val="36"/>
          <w:rtl/>
        </w:rPr>
        <w:t>). قَالَتْ: وَإِذَا تَخَيَّلَتِ السَّمَاءُ تَغَيَّرَ لَوْنُهُ، وَخَرَجَ وَدَخَلَ، وَأَقْبَلَ وَأَدْبَرَ، فَإِذَا مَطَرَتْ سُرِّيَ عَنْهُ، فَعَرَفْتُ ذَلِكَ فِي وَجْهِهِ، فَسَأَلْتُهُ، فَقَالَ: (</w:t>
      </w:r>
      <w:r w:rsidRPr="008211A3">
        <w:rPr>
          <w:rFonts w:ascii="Traditional Arabic" w:eastAsia="Calibri" w:hAnsi="Traditional Arabic" w:cs="Traditional Arabic"/>
          <w:b/>
          <w:bCs/>
          <w:color w:val="0070C0"/>
          <w:sz w:val="36"/>
          <w:szCs w:val="36"/>
          <w:rtl/>
        </w:rPr>
        <w:t xml:space="preserve">لَعَلَّهُ يَا </w:t>
      </w:r>
      <w:r w:rsidR="00E40077">
        <w:rPr>
          <w:rFonts w:ascii="Traditional Arabic" w:eastAsia="Calibri" w:hAnsi="Traditional Arabic" w:cs="Traditional Arabic"/>
          <w:b/>
          <w:bCs/>
          <w:color w:val="0070C0"/>
          <w:sz w:val="36"/>
          <w:szCs w:val="36"/>
          <w:rtl/>
        </w:rPr>
        <w:t>عَائِشَة</w:t>
      </w:r>
      <w:r w:rsidRPr="008211A3">
        <w:rPr>
          <w:rFonts w:ascii="Traditional Arabic" w:eastAsia="Calibri" w:hAnsi="Traditional Arabic" w:cs="Traditional Arabic"/>
          <w:b/>
          <w:bCs/>
          <w:color w:val="0070C0"/>
          <w:sz w:val="36"/>
          <w:szCs w:val="36"/>
          <w:rtl/>
        </w:rPr>
        <w:t>، كَمَا قَالَ قَوْمُ عَادٍ: {فَلَمَّا رَأَوْهُ عَارِضًا مُسْتَقْبِلَ أَوْدِيَتِهِمْ قَالُوا هَذَا عَارِضٌ مُمْطِرُنَا}</w:t>
      </w:r>
      <w:r w:rsidRPr="00FA6DB9">
        <w:rPr>
          <w:rFonts w:ascii="Traditional Arabic" w:eastAsia="Calibri" w:hAnsi="Traditional Arabic" w:cs="Traditional Arabic"/>
          <w:sz w:val="36"/>
          <w:szCs w:val="36"/>
          <w:rtl/>
        </w:rPr>
        <w:t>) رواه مسلم</w:t>
      </w:r>
      <w:r>
        <w:rPr>
          <w:rFonts w:ascii="Traditional Arabic" w:eastAsia="Calibri" w:hAnsi="Traditional Arabic" w:cs="Traditional Arabic" w:hint="cs"/>
          <w:sz w:val="36"/>
          <w:szCs w:val="36"/>
          <w:rtl/>
        </w:rPr>
        <w:t>.</w:t>
      </w:r>
    </w:p>
    <w:p w14:paraId="4C34139C" w14:textId="77777777" w:rsidR="00DA762A" w:rsidRPr="00FA6DB9" w:rsidRDefault="00DA762A" w:rsidP="00DA762A">
      <w:pPr>
        <w:pStyle w:val="333"/>
        <w:rPr>
          <w:rtl/>
        </w:rPr>
      </w:pPr>
      <w:r>
        <w:rPr>
          <w:rFonts w:hint="cs"/>
          <w:rtl/>
        </w:rPr>
        <w:t>معاني الكلمات:</w:t>
      </w:r>
    </w:p>
    <w:p w14:paraId="04E12603" w14:textId="2050A734" w:rsidR="00DA762A" w:rsidRPr="001A70DD" w:rsidRDefault="00325795" w:rsidP="00C57B6E">
      <w:pPr>
        <w:pStyle w:val="ab"/>
        <w:numPr>
          <w:ilvl w:val="0"/>
          <w:numId w:val="1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DA762A" w:rsidRPr="001A70DD">
        <w:rPr>
          <w:rFonts w:ascii="Traditional Arabic" w:eastAsia="Calibri" w:hAnsi="Traditional Arabic" w:cs="Traditional Arabic"/>
          <w:b/>
          <w:bCs/>
          <w:color w:val="0070C0"/>
          <w:sz w:val="36"/>
          <w:szCs w:val="36"/>
          <w:rtl/>
        </w:rPr>
        <w:t>إذا عصفت الريح</w:t>
      </w:r>
      <w:r>
        <w:rPr>
          <w:rFonts w:ascii="Traditional Arabic" w:eastAsia="Calibri" w:hAnsi="Traditional Arabic" w:cs="Traditional Arabic"/>
          <w:sz w:val="36"/>
          <w:szCs w:val="36"/>
          <w:rtl/>
        </w:rPr>
        <w:t>"</w:t>
      </w:r>
      <w:r w:rsidR="00DA762A" w:rsidRPr="001A70DD">
        <w:rPr>
          <w:rFonts w:ascii="Traditional Arabic" w:eastAsia="Calibri" w:hAnsi="Traditional Arabic" w:cs="Traditional Arabic"/>
          <w:sz w:val="36"/>
          <w:szCs w:val="36"/>
          <w:rtl/>
        </w:rPr>
        <w:t>، أي: اشتد هبوبها.</w:t>
      </w:r>
    </w:p>
    <w:p w14:paraId="4C7BE880" w14:textId="3EDC8ABB" w:rsidR="00DA762A" w:rsidRPr="001A70DD" w:rsidRDefault="00325795" w:rsidP="00C57B6E">
      <w:pPr>
        <w:pStyle w:val="ab"/>
        <w:numPr>
          <w:ilvl w:val="0"/>
          <w:numId w:val="16"/>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w:t>
      </w:r>
      <w:r w:rsidR="00DA762A" w:rsidRPr="001A70DD">
        <w:rPr>
          <w:rFonts w:ascii="Traditional Arabic" w:eastAsia="Calibri" w:hAnsi="Traditional Arabic" w:cs="Traditional Arabic"/>
          <w:b/>
          <w:bCs/>
          <w:color w:val="0070C0"/>
          <w:sz w:val="36"/>
          <w:szCs w:val="36"/>
          <w:rtl/>
        </w:rPr>
        <w:t>تخيلت السماء</w:t>
      </w:r>
      <w:r>
        <w:rPr>
          <w:rFonts w:ascii="Traditional Arabic" w:eastAsia="Calibri" w:hAnsi="Traditional Arabic" w:cs="Traditional Arabic"/>
          <w:sz w:val="36"/>
          <w:szCs w:val="36"/>
          <w:rtl/>
        </w:rPr>
        <w:t>"</w:t>
      </w:r>
      <w:r w:rsidR="00DA762A" w:rsidRPr="001A70DD">
        <w:rPr>
          <w:rFonts w:ascii="Traditional Arabic" w:eastAsia="Calibri" w:hAnsi="Traditional Arabic" w:cs="Traditional Arabic"/>
          <w:sz w:val="36"/>
          <w:szCs w:val="36"/>
          <w:rtl/>
        </w:rPr>
        <w:t xml:space="preserve">: من المَخْيَلة وهي سحابة فيها رعد وبرق، يخيل إليه أنها ماطرة، ويقال: أخالت، إذا تغيمت. </w:t>
      </w:r>
    </w:p>
    <w:p w14:paraId="4893652B" w14:textId="438BE05C" w:rsidR="00DA762A" w:rsidRDefault="00DA762A" w:rsidP="00C57B6E">
      <w:pPr>
        <w:pStyle w:val="ab"/>
        <w:numPr>
          <w:ilvl w:val="0"/>
          <w:numId w:val="16"/>
        </w:numPr>
        <w:spacing w:after="160" w:line="256" w:lineRule="auto"/>
        <w:jc w:val="both"/>
        <w:rPr>
          <w:rFonts w:ascii="Traditional Arabic" w:eastAsia="Calibri" w:hAnsi="Traditional Arabic" w:cs="Traditional Arabic"/>
          <w:sz w:val="36"/>
          <w:szCs w:val="36"/>
        </w:rPr>
      </w:pPr>
      <w:r w:rsidRPr="001A70DD">
        <w:rPr>
          <w:rFonts w:ascii="Traditional Arabic" w:eastAsia="Calibri" w:hAnsi="Traditional Arabic" w:cs="Traditional Arabic"/>
          <w:sz w:val="36"/>
          <w:szCs w:val="36"/>
          <w:rtl/>
        </w:rPr>
        <w:t xml:space="preserve">قوله: </w:t>
      </w:r>
      <w:r w:rsidR="00325795">
        <w:rPr>
          <w:rFonts w:ascii="Traditional Arabic" w:eastAsia="Calibri" w:hAnsi="Traditional Arabic" w:cs="Traditional Arabic"/>
          <w:sz w:val="36"/>
          <w:szCs w:val="36"/>
          <w:rtl/>
        </w:rPr>
        <w:t>"</w:t>
      </w:r>
      <w:r w:rsidRPr="001A70DD">
        <w:rPr>
          <w:rFonts w:ascii="Traditional Arabic" w:eastAsia="Calibri" w:hAnsi="Traditional Arabic" w:cs="Traditional Arabic"/>
          <w:b/>
          <w:bCs/>
          <w:color w:val="0070C0"/>
          <w:sz w:val="36"/>
          <w:szCs w:val="36"/>
          <w:rtl/>
        </w:rPr>
        <w:t>سري عنه</w:t>
      </w:r>
      <w:r w:rsidR="00325795">
        <w:rPr>
          <w:rFonts w:ascii="Traditional Arabic" w:eastAsia="Calibri" w:hAnsi="Traditional Arabic" w:cs="Traditional Arabic"/>
          <w:sz w:val="36"/>
          <w:szCs w:val="36"/>
          <w:rtl/>
        </w:rPr>
        <w:t>"</w:t>
      </w:r>
      <w:r w:rsidRPr="001A70DD">
        <w:rPr>
          <w:rFonts w:ascii="Traditional Arabic" w:eastAsia="Calibri" w:hAnsi="Traditional Arabic" w:cs="Traditional Arabic"/>
          <w:sz w:val="36"/>
          <w:szCs w:val="36"/>
          <w:rtl/>
        </w:rPr>
        <w:t>، أي: أزيل ما به وكشف عنه.</w:t>
      </w:r>
    </w:p>
    <w:p w14:paraId="682B0A3B" w14:textId="77777777" w:rsidR="008F4EF6" w:rsidRPr="001A70DD" w:rsidRDefault="008F4EF6" w:rsidP="008F4EF6">
      <w:pPr>
        <w:pStyle w:val="ab"/>
        <w:spacing w:after="160" w:line="256" w:lineRule="auto"/>
        <w:ind w:left="814"/>
        <w:jc w:val="both"/>
        <w:rPr>
          <w:rFonts w:ascii="Traditional Arabic" w:eastAsia="Calibri" w:hAnsi="Traditional Arabic" w:cs="Traditional Arabic"/>
          <w:sz w:val="36"/>
          <w:szCs w:val="36"/>
          <w:rtl/>
        </w:rPr>
      </w:pPr>
    </w:p>
    <w:p w14:paraId="599D0753" w14:textId="0E951455" w:rsidR="00DA762A" w:rsidRPr="001A70DD"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1A70DD">
        <w:rPr>
          <w:rFonts w:ascii="Traditional Arabic" w:eastAsia="Calibri" w:hAnsi="Traditional Arabic" w:cs="Traditional Arabic"/>
          <w:b/>
          <w:bCs/>
          <w:color w:val="7030A0"/>
          <w:sz w:val="36"/>
          <w:szCs w:val="36"/>
          <w:rtl/>
          <w:lang w:val="x-none" w:eastAsia="x-none" w:bidi="ar-EG"/>
        </w:rPr>
        <w:lastRenderedPageBreak/>
        <w:t>من فوائد الحديث:</w:t>
      </w:r>
    </w:p>
    <w:p w14:paraId="782ED9C9"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1-استحباب ذكر هذا الدعاء عند هبوب الريح.</w:t>
      </w:r>
    </w:p>
    <w:p w14:paraId="3865DDAB" w14:textId="3BBC221D"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 ما كان عليه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من الخوف العظيم من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له من كرامة عليه، وهذا خوف المؤمن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يأمن مكر الله، وإذا 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بهذه الدرجة من الخوف من ربه، فينبغي أن يكون غيره أشد خوفا وحرصا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المد</w:t>
      </w:r>
      <w:r w:rsidRPr="00FA6DB9">
        <w:rPr>
          <w:rFonts w:ascii="Traditional Arabic" w:eastAsia="Calibri" w:hAnsi="Traditional Arabic" w:cs="Traditional Arabic" w:hint="eastAsia"/>
          <w:sz w:val="36"/>
          <w:szCs w:val="36"/>
          <w:rtl/>
        </w:rPr>
        <w:t>اومة</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الطاعة وعدم </w:t>
      </w:r>
      <w:r w:rsidR="002350CA">
        <w:rPr>
          <w:rFonts w:ascii="Traditional Arabic" w:eastAsia="Calibri" w:hAnsi="Traditional Arabic" w:cs="Traditional Arabic"/>
          <w:sz w:val="36"/>
          <w:szCs w:val="36"/>
          <w:rtl/>
        </w:rPr>
        <w:t>المَعصِية</w:t>
      </w:r>
      <w:r>
        <w:rPr>
          <w:rFonts w:ascii="Traditional Arabic" w:eastAsia="Calibri" w:hAnsi="Traditional Arabic" w:cs="Traditional Arabic" w:hint="cs"/>
          <w:sz w:val="36"/>
          <w:szCs w:val="36"/>
          <w:rtl/>
        </w:rPr>
        <w:t>.</w:t>
      </w:r>
    </w:p>
    <w:p w14:paraId="36F5C775" w14:textId="77777777" w:rsidR="00DA762A" w:rsidRDefault="00DA762A" w:rsidP="00DA762A">
      <w:pPr>
        <w:pStyle w:val="2"/>
        <w:rPr>
          <w:rtl/>
        </w:rPr>
      </w:pPr>
      <w:bookmarkStart w:id="911" w:name="_Toc98591905"/>
      <w:r>
        <w:rPr>
          <w:rFonts w:hint="cs"/>
          <w:rtl/>
        </w:rPr>
        <w:t>باب حسن الخلق والسخاء وما يكره من البخل:</w:t>
      </w:r>
      <w:bookmarkEnd w:id="911"/>
    </w:p>
    <w:p w14:paraId="0DF1A148" w14:textId="3CBEF0B0"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4D5EFF">
        <w:rPr>
          <w:rFonts w:ascii="Traditional Arabic" w:eastAsia="Calibri" w:hAnsi="Traditional Arabic" w:cs="Traditional Arabic"/>
          <w:b/>
          <w:bCs/>
          <w:color w:val="0070C0"/>
          <w:sz w:val="36"/>
          <w:szCs w:val="36"/>
          <w:rtl/>
        </w:rPr>
        <w:t>يَتَقَارَبُ الزَّمَانُ، وَيَنْقُصُ الْعَمَلُ، وَيُلْقَى الشُّحُّ، وَيَكْثُرُ الْهَرْجُ</w:t>
      </w:r>
      <w:r w:rsidRPr="00FA6DB9">
        <w:rPr>
          <w:rFonts w:ascii="Traditional Arabic" w:eastAsia="Calibri" w:hAnsi="Traditional Arabic" w:cs="Traditional Arabic"/>
          <w:sz w:val="36"/>
          <w:szCs w:val="36"/>
          <w:rtl/>
        </w:rPr>
        <w:t>). قَالُوا: وَمَا الْهَرْجُ؟ قَالَ: (</w:t>
      </w:r>
      <w:r w:rsidRPr="004D5EFF">
        <w:rPr>
          <w:rFonts w:ascii="Traditional Arabic" w:eastAsia="Calibri" w:hAnsi="Traditional Arabic" w:cs="Traditional Arabic"/>
          <w:b/>
          <w:bCs/>
          <w:color w:val="0070C0"/>
          <w:sz w:val="36"/>
          <w:szCs w:val="36"/>
          <w:rtl/>
        </w:rPr>
        <w:t>الْقَتْلُ الْقَتْلُ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9C50F77"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معاني الكلمات:</w:t>
      </w:r>
    </w:p>
    <w:p w14:paraId="67EF0692" w14:textId="77777777" w:rsidR="00DA762A" w:rsidRPr="004D5EFF" w:rsidRDefault="00DA762A" w:rsidP="00C57B6E">
      <w:pPr>
        <w:pStyle w:val="ab"/>
        <w:numPr>
          <w:ilvl w:val="0"/>
          <w:numId w:val="145"/>
        </w:numPr>
        <w:spacing w:after="160" w:line="256" w:lineRule="auto"/>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يتقارب الزمان: كناية عن قِصر الأعمار وقلة البركة.</w:t>
      </w:r>
    </w:p>
    <w:p w14:paraId="57DBEDAC" w14:textId="77777777" w:rsidR="00DA762A" w:rsidRDefault="00DA762A" w:rsidP="00C57B6E">
      <w:pPr>
        <w:pStyle w:val="ab"/>
        <w:numPr>
          <w:ilvl w:val="0"/>
          <w:numId w:val="145"/>
        </w:numPr>
        <w:spacing w:after="160" w:line="256" w:lineRule="auto"/>
        <w:jc w:val="both"/>
        <w:rPr>
          <w:rFonts w:ascii="Traditional Arabic" w:eastAsia="Calibri" w:hAnsi="Traditional Arabic" w:cs="Traditional Arabic"/>
          <w:sz w:val="36"/>
          <w:szCs w:val="36"/>
        </w:rPr>
      </w:pPr>
      <w:r w:rsidRPr="004D5EFF">
        <w:rPr>
          <w:rFonts w:ascii="Traditional Arabic" w:eastAsia="Calibri" w:hAnsi="Traditional Arabic" w:cs="Traditional Arabic"/>
          <w:sz w:val="36"/>
          <w:szCs w:val="36"/>
          <w:rtl/>
        </w:rPr>
        <w:t xml:space="preserve">يلقى الشح: يوضع في القلوب. </w:t>
      </w:r>
    </w:p>
    <w:p w14:paraId="2B39C923" w14:textId="77777777" w:rsidR="00DA762A" w:rsidRPr="004D5EFF"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4D5EFF">
        <w:rPr>
          <w:rFonts w:ascii="Traditional Arabic" w:eastAsia="Calibri" w:hAnsi="Traditional Arabic" w:cs="Traditional Arabic" w:hint="cs"/>
          <w:b/>
          <w:bCs/>
          <w:color w:val="7030A0"/>
          <w:sz w:val="36"/>
          <w:szCs w:val="36"/>
          <w:rtl/>
          <w:lang w:val="x-none" w:eastAsia="x-none" w:bidi="ar-EG"/>
        </w:rPr>
        <w:t>من فوائد الحديث:</w:t>
      </w:r>
    </w:p>
    <w:p w14:paraId="62E5FB89" w14:textId="6F7546A6" w:rsidR="00DA762A" w:rsidRPr="004D5EFF" w:rsidRDefault="00DA762A" w:rsidP="008F4EF6">
      <w:pPr>
        <w:pStyle w:val="ab"/>
        <w:spacing w:after="160" w:line="256" w:lineRule="auto"/>
        <w:jc w:val="both"/>
        <w:rPr>
          <w:rFonts w:ascii="Traditional Arabic" w:eastAsia="Calibri" w:hAnsi="Traditional Arabic" w:cs="Traditional Arabic"/>
          <w:sz w:val="36"/>
          <w:szCs w:val="36"/>
          <w:rtl/>
        </w:rPr>
      </w:pPr>
      <w:r w:rsidRPr="004D5EFF">
        <w:rPr>
          <w:rFonts w:ascii="Traditional Arabic" w:eastAsia="Calibri" w:hAnsi="Traditional Arabic" w:cs="Traditional Arabic"/>
          <w:sz w:val="36"/>
          <w:szCs w:val="36"/>
          <w:rtl/>
        </w:rPr>
        <w:t>أن من علامات الساعة كثرة ظهور الفتن والأمور الكريهة، فيتمكن الشح من نفوس الناس فيكفُّون أيديهم عن البذل والإِنفاق، ويزول التراحم، وترتفع المحبة، وتحلُّ مكانَها العداوةُ والبغضاء، وتشتدُّ حتى يتدابر الناس ويتقاتلون، ويكثر فيهم القتل و</w:t>
      </w:r>
      <w:r w:rsidRPr="004D5EFF">
        <w:rPr>
          <w:rFonts w:ascii="Traditional Arabic" w:eastAsia="Calibri" w:hAnsi="Traditional Arabic" w:cs="Traditional Arabic" w:hint="eastAsia"/>
          <w:sz w:val="36"/>
          <w:szCs w:val="36"/>
          <w:rtl/>
        </w:rPr>
        <w:t>سفك</w:t>
      </w:r>
      <w:r w:rsidRPr="004D5EFF">
        <w:rPr>
          <w:rFonts w:ascii="Traditional Arabic" w:eastAsia="Calibri" w:hAnsi="Traditional Arabic" w:cs="Traditional Arabic"/>
          <w:sz w:val="36"/>
          <w:szCs w:val="36"/>
          <w:rtl/>
        </w:rPr>
        <w:t xml:space="preserve"> الدماء.</w:t>
      </w:r>
    </w:p>
    <w:p w14:paraId="2BEF9CF9" w14:textId="77777777" w:rsidR="00DA762A" w:rsidRPr="008F4EF6" w:rsidRDefault="00DA762A" w:rsidP="00DA762A">
      <w:pPr>
        <w:pStyle w:val="2"/>
        <w:rPr>
          <w:rtl/>
        </w:rPr>
      </w:pPr>
      <w:bookmarkStart w:id="912" w:name="_Toc98591906"/>
      <w:r w:rsidRPr="008F4EF6">
        <w:rPr>
          <w:rFonts w:hint="cs"/>
          <w:rtl/>
        </w:rPr>
        <w:t>باب حسن الخلق مع الخدم:</w:t>
      </w:r>
      <w:bookmarkEnd w:id="912"/>
    </w:p>
    <w:p w14:paraId="2265CD02" w14:textId="56345DFD"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خَدَمْتُ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عَشْرَ سِنِينَ، فَمَا قَالَ لِي: أُفٍّ، وَلَا: لِمَ صَنَعْتَ؟ وَلَا: أَلَّا صَنَعْتَ</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206839C" w14:textId="3EF3C333" w:rsidR="008F4EF6" w:rsidRDefault="008F4EF6" w:rsidP="00DA762A">
      <w:pPr>
        <w:spacing w:after="160" w:line="256" w:lineRule="auto"/>
        <w:ind w:firstLine="720"/>
        <w:jc w:val="both"/>
        <w:rPr>
          <w:rFonts w:ascii="Traditional Arabic" w:eastAsia="Calibri" w:hAnsi="Traditional Arabic" w:cs="Traditional Arabic"/>
          <w:sz w:val="36"/>
          <w:szCs w:val="36"/>
          <w:rtl/>
        </w:rPr>
      </w:pPr>
    </w:p>
    <w:p w14:paraId="289458F7" w14:textId="77777777" w:rsidR="008F4EF6" w:rsidRDefault="008F4EF6" w:rsidP="00DA762A">
      <w:pPr>
        <w:spacing w:after="160" w:line="256" w:lineRule="auto"/>
        <w:ind w:firstLine="720"/>
        <w:jc w:val="both"/>
        <w:rPr>
          <w:rFonts w:ascii="Traditional Arabic" w:eastAsia="Calibri" w:hAnsi="Traditional Arabic" w:cs="Traditional Arabic"/>
          <w:sz w:val="36"/>
          <w:szCs w:val="36"/>
          <w:rtl/>
        </w:rPr>
      </w:pPr>
    </w:p>
    <w:p w14:paraId="36768352" w14:textId="77777777" w:rsidR="00DA762A" w:rsidRPr="00FA6DB9" w:rsidRDefault="00DA762A" w:rsidP="00DA762A">
      <w:pPr>
        <w:pStyle w:val="333"/>
        <w:rPr>
          <w:rtl/>
        </w:rPr>
      </w:pPr>
      <w:r>
        <w:rPr>
          <w:rtl/>
        </w:rPr>
        <w:lastRenderedPageBreak/>
        <w:t>معاني الكلمات:</w:t>
      </w:r>
    </w:p>
    <w:p w14:paraId="7B98A01A" w14:textId="5A6124E0" w:rsidR="00DA762A" w:rsidRDefault="00DA762A" w:rsidP="008F4EF6">
      <w:pPr>
        <w:pStyle w:val="ab"/>
        <w:spacing w:after="160" w:line="256" w:lineRule="auto"/>
        <w:ind w:left="454"/>
        <w:jc w:val="both"/>
        <w:rPr>
          <w:rFonts w:ascii="Traditional Arabic" w:eastAsia="Calibri" w:hAnsi="Traditional Arabic" w:cs="Traditional Arabic"/>
          <w:sz w:val="36"/>
          <w:szCs w:val="36"/>
        </w:rPr>
      </w:pPr>
      <w:r w:rsidRPr="00F860E9">
        <w:rPr>
          <w:rFonts w:ascii="Traditional Arabic" w:eastAsia="Calibri" w:hAnsi="Traditional Arabic" w:cs="Traditional Arabic"/>
          <w:sz w:val="36"/>
          <w:szCs w:val="36"/>
          <w:rtl/>
        </w:rPr>
        <w:t xml:space="preserve">أفّ: قال الراغب: أصل الأُفِّ كُلُّ مستقذرٍ من وسخ كقلامة الظفر وما يجري مجراها، ويقال ذلك لكلِّ مستخفٍّ به، ويقال </w:t>
      </w:r>
      <w:r w:rsidR="00300D63">
        <w:rPr>
          <w:rFonts w:ascii="Traditional Arabic" w:eastAsia="Calibri" w:hAnsi="Traditional Arabic" w:cs="Traditional Arabic"/>
          <w:sz w:val="36"/>
          <w:szCs w:val="36"/>
          <w:rtl/>
        </w:rPr>
        <w:t>أيضًا</w:t>
      </w:r>
      <w:r w:rsidRPr="00F860E9">
        <w:rPr>
          <w:rFonts w:ascii="Traditional Arabic" w:eastAsia="Calibri" w:hAnsi="Traditional Arabic" w:cs="Traditional Arabic"/>
          <w:sz w:val="36"/>
          <w:szCs w:val="36"/>
          <w:rtl/>
        </w:rPr>
        <w:t xml:space="preserve"> عند تكرُّه الشيء وعند التضجُّر من الشيء</w:t>
      </w:r>
      <w:r>
        <w:rPr>
          <w:rFonts w:ascii="Traditional Arabic" w:eastAsia="Calibri" w:hAnsi="Traditional Arabic" w:cs="Traditional Arabic" w:hint="cs"/>
          <w:sz w:val="36"/>
          <w:szCs w:val="36"/>
          <w:rtl/>
        </w:rPr>
        <w:t>.</w:t>
      </w:r>
    </w:p>
    <w:p w14:paraId="2942F1F1" w14:textId="77777777" w:rsidR="00DA762A" w:rsidRPr="00F860E9" w:rsidRDefault="00DA762A" w:rsidP="00DA762A">
      <w:pPr>
        <w:pStyle w:val="333"/>
        <w:rPr>
          <w:rtl/>
        </w:rPr>
      </w:pPr>
      <w:r>
        <w:rPr>
          <w:rFonts w:hint="cs"/>
          <w:rtl/>
        </w:rPr>
        <w:t>من فوائد الحديث:</w:t>
      </w:r>
    </w:p>
    <w:p w14:paraId="084884FE" w14:textId="5A56FFD9"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1-استحباب ترك العتاب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ما فات، وتنزيه اللسان عن الزجر والذم واستئلاف خاطر الخادم بترك معاتبته.</w:t>
      </w:r>
    </w:p>
    <w:p w14:paraId="6122C0F7" w14:textId="1625B460" w:rsidR="00DA762A"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2-بيان عظيم خُلُقه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وطيب عشرته، ولطف منطقه.</w:t>
      </w:r>
    </w:p>
    <w:p w14:paraId="01937F44" w14:textId="77777777" w:rsidR="007E0FC4" w:rsidRPr="00FA6DB9" w:rsidRDefault="007E0FC4" w:rsidP="007E0FC4">
      <w:pPr>
        <w:pStyle w:val="2"/>
        <w:rPr>
          <w:rtl/>
        </w:rPr>
      </w:pPr>
      <w:bookmarkStart w:id="913" w:name="_Toc98591907"/>
      <w:r>
        <w:rPr>
          <w:rFonts w:hint="cs"/>
          <w:rtl/>
        </w:rPr>
        <w:t>باب الغيرة:</w:t>
      </w:r>
      <w:bookmarkEnd w:id="913"/>
    </w:p>
    <w:p w14:paraId="1285F38D" w14:textId="41FD24BB" w:rsidR="007E0FC4" w:rsidRPr="00FA6DB9" w:rsidRDefault="00AE4C5D" w:rsidP="007E0FC4">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7E0FC4" w:rsidRPr="00FA6DB9">
        <w:rPr>
          <w:rFonts w:ascii="Traditional Arabic" w:eastAsia="Calibri" w:hAnsi="Traditional Arabic" w:cs="Traditional Arabic"/>
          <w:sz w:val="36"/>
          <w:szCs w:val="36"/>
          <w:rtl/>
        </w:rPr>
        <w:t>عَبْد</w:t>
      </w:r>
      <w:r>
        <w:rPr>
          <w:rFonts w:ascii="Traditional Arabic" w:eastAsia="Calibri" w:hAnsi="Traditional Arabic" w:cs="Traditional Arabic" w:hint="cs"/>
          <w:sz w:val="36"/>
          <w:szCs w:val="36"/>
          <w:rtl/>
        </w:rPr>
        <w:t>ِ</w:t>
      </w:r>
      <w:r w:rsidR="007E0FC4" w:rsidRPr="00FA6DB9">
        <w:rPr>
          <w:rFonts w:ascii="Traditional Arabic" w:eastAsia="Calibri" w:hAnsi="Traditional Arabic" w:cs="Traditional Arabic"/>
          <w:sz w:val="36"/>
          <w:szCs w:val="36"/>
          <w:rtl/>
        </w:rPr>
        <w:t xml:space="preserve"> اللَّهِ بن مسعود -رَضِيَ اللَّهُ عَنْهُ-</w:t>
      </w:r>
      <w:r>
        <w:rPr>
          <w:rFonts w:ascii="Traditional Arabic" w:eastAsia="Calibri" w:hAnsi="Traditional Arabic" w:cs="Traditional Arabic" w:hint="cs"/>
          <w:sz w:val="36"/>
          <w:szCs w:val="36"/>
          <w:rtl/>
        </w:rPr>
        <w:t xml:space="preserve"> قال</w:t>
      </w:r>
      <w:r w:rsidR="007E0FC4"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7E0FC4" w:rsidRPr="00FA6DB9">
        <w:rPr>
          <w:rFonts w:ascii="Traditional Arabic" w:eastAsia="Calibri" w:hAnsi="Traditional Arabic" w:cs="Traditional Arabic"/>
          <w:sz w:val="36"/>
          <w:szCs w:val="36"/>
          <w:rtl/>
        </w:rPr>
        <w:t>لَا أَحَدَ أَغْيَرُ مِنَ اللَّهِ؛ وَلِذَلِكَ حَرَّمَ الْفَوَاحِشَ مَا ظَهَرَ مِنْهَا وَمَا بَطَنَ، وَلَا شَيْءَ أَحَبُّ إِلَيْهِ الْمَدْحُ مِنَ اللَّهِ؛ وَلِذَلِكَ مَدَحَ نَفْسَهُ</w:t>
      </w:r>
      <w:r w:rsidR="00325795">
        <w:rPr>
          <w:rFonts w:ascii="Traditional Arabic" w:eastAsia="Calibri" w:hAnsi="Traditional Arabic" w:cs="Traditional Arabic"/>
          <w:sz w:val="36"/>
          <w:szCs w:val="36"/>
          <w:rtl/>
        </w:rPr>
        <w:t>"</w:t>
      </w:r>
      <w:r w:rsidR="007E0FC4" w:rsidRPr="00FA6DB9">
        <w:rPr>
          <w:rFonts w:ascii="Traditional Arabic" w:eastAsia="Calibri" w:hAnsi="Traditional Arabic" w:cs="Traditional Arabic"/>
          <w:sz w:val="36"/>
          <w:szCs w:val="36"/>
          <w:rtl/>
        </w:rPr>
        <w:t xml:space="preserve"> رواه البخاري </w:t>
      </w:r>
    </w:p>
    <w:p w14:paraId="37DD2345" w14:textId="77777777" w:rsidR="007E0FC4" w:rsidRPr="00FA6DB9" w:rsidRDefault="007E0FC4" w:rsidP="007E0FC4">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99ED224" w14:textId="29577C60" w:rsidR="007E0FC4" w:rsidRPr="00FA6DB9" w:rsidRDefault="007E0FC4" w:rsidP="007E0FC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١-الحذر من اقتراف جميع الفواحش لأن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يغار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 غيرة شديدة.</w:t>
      </w:r>
    </w:p>
    <w:p w14:paraId="1CF07690" w14:textId="77777777" w:rsidR="007E0FC4" w:rsidRPr="00FA6DB9" w:rsidRDefault="007E0FC4" w:rsidP="007E0FC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الإكثار من حمد الله والثناء عليه بالاجتهاد في ذكره وعبادته لمحبته ذلك من عباده.</w:t>
      </w:r>
    </w:p>
    <w:p w14:paraId="500130BA" w14:textId="0EC1D48D" w:rsidR="007E0FC4" w:rsidRPr="00FA6DB9" w:rsidRDefault="007E0FC4" w:rsidP="007E0FC4">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الحرص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العمل الصالح لينال العبد ثناء الله عليه وشكره له فيزيده من نعمه وأفضاله.</w:t>
      </w:r>
    </w:p>
    <w:p w14:paraId="0D51A285" w14:textId="77777777" w:rsidR="00DA762A" w:rsidRPr="008F4EF6" w:rsidRDefault="00DA762A" w:rsidP="00DA762A">
      <w:pPr>
        <w:pStyle w:val="2"/>
        <w:rPr>
          <w:rtl/>
        </w:rPr>
      </w:pPr>
      <w:bookmarkStart w:id="914" w:name="_Toc98591908"/>
      <w:r w:rsidRPr="008F4EF6">
        <w:rPr>
          <w:rtl/>
        </w:rPr>
        <w:t> </w:t>
      </w:r>
      <w:r w:rsidRPr="008F4EF6">
        <w:rPr>
          <w:rFonts w:hint="cs"/>
          <w:rtl/>
        </w:rPr>
        <w:t>باب ما ينهى عنه من السباب واللعن:</w:t>
      </w:r>
      <w:bookmarkEnd w:id="914"/>
    </w:p>
    <w:p w14:paraId="0FD4732E" w14:textId="00E66319"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سُلَيْمَانُ بْنِ صُرَدٍ-رضي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اسْتَبَّ رَجُلَانِ عِنْدَ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فَغَضِبَ أَحَدُهُمَا، فَاشْتَدَّ غَضَبُهُ حَتَّى انْتَفَخَ وَجْهُهُ وَتَغَيَّرَ، فَقَالَ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DA2E4F">
        <w:rPr>
          <w:rFonts w:ascii="Traditional Arabic" w:eastAsia="Calibri" w:hAnsi="Traditional Arabic" w:cs="Traditional Arabic" w:hint="eastAsia"/>
          <w:b/>
          <w:bCs/>
          <w:color w:val="0070C0"/>
          <w:sz w:val="36"/>
          <w:szCs w:val="36"/>
          <w:rtl/>
        </w:rPr>
        <w:t>إِنِّي</w:t>
      </w:r>
      <w:r w:rsidRPr="00DA2E4F">
        <w:rPr>
          <w:rFonts w:ascii="Traditional Arabic" w:eastAsia="Calibri" w:hAnsi="Traditional Arabic" w:cs="Traditional Arabic"/>
          <w:b/>
          <w:bCs/>
          <w:color w:val="0070C0"/>
          <w:sz w:val="36"/>
          <w:szCs w:val="36"/>
          <w:rtl/>
        </w:rPr>
        <w:t xml:space="preserve"> لَأَعْلَمُ كَلِمَةً لَوْ قَالَهَا، لَذَهَبَ عَنْهُ </w:t>
      </w:r>
      <w:r w:rsidR="00C82FFB">
        <w:rPr>
          <w:rFonts w:ascii="Traditional Arabic" w:eastAsia="Calibri" w:hAnsi="Traditional Arabic" w:cs="Traditional Arabic"/>
          <w:b/>
          <w:bCs/>
          <w:color w:val="0070C0"/>
          <w:sz w:val="36"/>
          <w:szCs w:val="36"/>
          <w:rtl/>
        </w:rPr>
        <w:t>الذِي</w:t>
      </w:r>
      <w:r w:rsidRPr="00DA2E4F">
        <w:rPr>
          <w:rFonts w:ascii="Traditional Arabic" w:eastAsia="Calibri" w:hAnsi="Traditional Arabic" w:cs="Traditional Arabic"/>
          <w:b/>
          <w:bCs/>
          <w:color w:val="0070C0"/>
          <w:sz w:val="36"/>
          <w:szCs w:val="36"/>
          <w:rtl/>
        </w:rPr>
        <w:t xml:space="preserve"> يَجِدُ</w:t>
      </w:r>
      <w:r w:rsidRPr="00FA6DB9">
        <w:rPr>
          <w:rFonts w:ascii="Traditional Arabic" w:eastAsia="Calibri" w:hAnsi="Traditional Arabic" w:cs="Traditional Arabic"/>
          <w:sz w:val="36"/>
          <w:szCs w:val="36"/>
          <w:rtl/>
        </w:rPr>
        <w:t xml:space="preserve">). فَانْطَلَقَ إِلَيْهِ رَجُلٌ فَأَخْبَرَهُ بِقَوْلِ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وَقَالَ: تَعَوَّذْ بِاللَّهِ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فَقَالَ: أَتُرَى بِي بَأْسٌ، أَمَجْنُ</w:t>
      </w:r>
      <w:r w:rsidRPr="00FA6DB9">
        <w:rPr>
          <w:rFonts w:ascii="Traditional Arabic" w:eastAsia="Calibri" w:hAnsi="Traditional Arabic" w:cs="Traditional Arabic" w:hint="eastAsia"/>
          <w:sz w:val="36"/>
          <w:szCs w:val="36"/>
          <w:rtl/>
        </w:rPr>
        <w:t>ونٌ</w:t>
      </w:r>
      <w:r w:rsidRPr="00FA6DB9">
        <w:rPr>
          <w:rFonts w:ascii="Traditional Arabic" w:eastAsia="Calibri" w:hAnsi="Traditional Arabic" w:cs="Traditional Arabic"/>
          <w:sz w:val="36"/>
          <w:szCs w:val="36"/>
          <w:rtl/>
        </w:rPr>
        <w:t xml:space="preserve"> أَنَا؟ اذْهَبْ</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4535B4A" w14:textId="77777777" w:rsidR="00DA762A" w:rsidRPr="00FA6DB9" w:rsidRDefault="00DA762A" w:rsidP="00DA762A">
      <w:pPr>
        <w:pStyle w:val="333"/>
        <w:rPr>
          <w:rtl/>
        </w:rPr>
      </w:pPr>
      <w:r>
        <w:rPr>
          <w:rtl/>
        </w:rPr>
        <w:lastRenderedPageBreak/>
        <w:t>من فوائد الحديث:</w:t>
      </w:r>
    </w:p>
    <w:p w14:paraId="6CE20CD5" w14:textId="0A27C2F2" w:rsidR="00DA762A" w:rsidRPr="00DA2E4F" w:rsidRDefault="00DA762A" w:rsidP="00C57B6E">
      <w:pPr>
        <w:pStyle w:val="ab"/>
        <w:numPr>
          <w:ilvl w:val="0"/>
          <w:numId w:val="146"/>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 xml:space="preserve">قال ابن حجر: </w:t>
      </w:r>
      <w:r w:rsidR="00325795">
        <w:rPr>
          <w:rFonts w:ascii="Traditional Arabic" w:eastAsia="Calibri" w:hAnsi="Traditional Arabic" w:cs="Traditional Arabic"/>
          <w:sz w:val="36"/>
          <w:szCs w:val="36"/>
          <w:rtl/>
        </w:rPr>
        <w:t>"</w:t>
      </w:r>
      <w:r w:rsidRPr="00DA2E4F">
        <w:rPr>
          <w:rFonts w:ascii="Traditional Arabic" w:eastAsia="Calibri" w:hAnsi="Traditional Arabic" w:cs="Traditional Arabic"/>
          <w:sz w:val="36"/>
          <w:szCs w:val="36"/>
          <w:rtl/>
        </w:rPr>
        <w:t>هذا المأمور قد يكون كافر</w:t>
      </w:r>
      <w:r>
        <w:rPr>
          <w:rFonts w:ascii="Traditional Arabic" w:eastAsia="Calibri" w:hAnsi="Traditional Arabic" w:cs="Traditional Arabic" w:hint="cs"/>
          <w:sz w:val="36"/>
          <w:szCs w:val="36"/>
          <w:rtl/>
        </w:rPr>
        <w:t>ً</w:t>
      </w:r>
      <w:r w:rsidRPr="00DA2E4F">
        <w:rPr>
          <w:rFonts w:ascii="Traditional Arabic" w:eastAsia="Calibri" w:hAnsi="Traditional Arabic" w:cs="Traditional Arabic"/>
          <w:sz w:val="36"/>
          <w:szCs w:val="36"/>
          <w:rtl/>
        </w:rPr>
        <w:t>ا أو منافق</w:t>
      </w:r>
      <w:r>
        <w:rPr>
          <w:rFonts w:ascii="Traditional Arabic" w:eastAsia="Calibri" w:hAnsi="Traditional Arabic" w:cs="Traditional Arabic" w:hint="cs"/>
          <w:sz w:val="36"/>
          <w:szCs w:val="36"/>
          <w:rtl/>
        </w:rPr>
        <w:t>ً</w:t>
      </w:r>
      <w:r w:rsidRPr="00DA2E4F">
        <w:rPr>
          <w:rFonts w:ascii="Traditional Arabic" w:eastAsia="Calibri" w:hAnsi="Traditional Arabic" w:cs="Traditional Arabic"/>
          <w:sz w:val="36"/>
          <w:szCs w:val="36"/>
          <w:rtl/>
        </w:rPr>
        <w:t xml:space="preserve">ا، أو كان غلب عليه الغضب حتى أخرجه عن الاعتدال بحيث زجر الناصح </w:t>
      </w:r>
      <w:r w:rsidR="00C82FFB">
        <w:rPr>
          <w:rFonts w:ascii="Traditional Arabic" w:eastAsia="Calibri" w:hAnsi="Traditional Arabic" w:cs="Traditional Arabic"/>
          <w:sz w:val="36"/>
          <w:szCs w:val="36"/>
          <w:rtl/>
        </w:rPr>
        <w:t>الذِي</w:t>
      </w:r>
      <w:r w:rsidRPr="00DA2E4F">
        <w:rPr>
          <w:rFonts w:ascii="Traditional Arabic" w:eastAsia="Calibri" w:hAnsi="Traditional Arabic" w:cs="Traditional Arabic"/>
          <w:sz w:val="36"/>
          <w:szCs w:val="36"/>
          <w:rtl/>
        </w:rPr>
        <w:t xml:space="preserve"> دله </w:t>
      </w:r>
      <w:r w:rsidR="00C82FFB">
        <w:rPr>
          <w:rFonts w:ascii="Traditional Arabic" w:eastAsia="Calibri" w:hAnsi="Traditional Arabic" w:cs="Traditional Arabic"/>
          <w:sz w:val="36"/>
          <w:szCs w:val="36"/>
          <w:rtl/>
        </w:rPr>
        <w:t>عَلَى</w:t>
      </w:r>
      <w:r w:rsidRPr="00DA2E4F">
        <w:rPr>
          <w:rFonts w:ascii="Traditional Arabic" w:eastAsia="Calibri" w:hAnsi="Traditional Arabic" w:cs="Traditional Arabic"/>
          <w:sz w:val="36"/>
          <w:szCs w:val="36"/>
          <w:rtl/>
        </w:rPr>
        <w:t xml:space="preserve"> ما يزيل عنه ما كان به من وهج غضب بهذا الجواب السيئ، وقيل: إنه كان من جفاة الأعراب، وظن أنه لا يستعيذ من </w:t>
      </w:r>
      <w:r w:rsidR="00516973">
        <w:rPr>
          <w:rFonts w:ascii="Traditional Arabic" w:eastAsia="Calibri" w:hAnsi="Traditional Arabic" w:cs="Traditional Arabic"/>
          <w:sz w:val="36"/>
          <w:szCs w:val="36"/>
          <w:rtl/>
        </w:rPr>
        <w:t>الشَّيطان</w:t>
      </w:r>
      <w:r w:rsidRPr="00DA2E4F">
        <w:rPr>
          <w:rFonts w:ascii="Traditional Arabic" w:eastAsia="Calibri" w:hAnsi="Traditional Arabic" w:cs="Traditional Arabic"/>
          <w:sz w:val="36"/>
          <w:szCs w:val="36"/>
          <w:rtl/>
        </w:rPr>
        <w:t xml:space="preserve"> إلا من به جنون، ول</w:t>
      </w:r>
      <w:r w:rsidRPr="00DA2E4F">
        <w:rPr>
          <w:rFonts w:ascii="Traditional Arabic" w:eastAsia="Calibri" w:hAnsi="Traditional Arabic" w:cs="Traditional Arabic" w:hint="eastAsia"/>
          <w:sz w:val="36"/>
          <w:szCs w:val="36"/>
          <w:rtl/>
        </w:rPr>
        <w:t>م</w:t>
      </w:r>
      <w:r w:rsidRPr="00DA2E4F">
        <w:rPr>
          <w:rFonts w:ascii="Traditional Arabic" w:eastAsia="Calibri" w:hAnsi="Traditional Arabic" w:cs="Traditional Arabic"/>
          <w:sz w:val="36"/>
          <w:szCs w:val="36"/>
          <w:rtl/>
        </w:rPr>
        <w:t xml:space="preserve"> يعلم أن الغضب نوع من شر </w:t>
      </w:r>
      <w:r w:rsidR="00516973">
        <w:rPr>
          <w:rFonts w:ascii="Traditional Arabic" w:eastAsia="Calibri" w:hAnsi="Traditional Arabic" w:cs="Traditional Arabic"/>
          <w:sz w:val="36"/>
          <w:szCs w:val="36"/>
          <w:rtl/>
        </w:rPr>
        <w:t>الشَّيطان</w:t>
      </w:r>
      <w:r w:rsidRPr="00DA2E4F">
        <w:rPr>
          <w:rFonts w:ascii="Traditional Arabic" w:eastAsia="Calibri" w:hAnsi="Traditional Arabic" w:cs="Traditional Arabic"/>
          <w:sz w:val="36"/>
          <w:szCs w:val="36"/>
          <w:rtl/>
        </w:rPr>
        <w:t xml:space="preserve">؛ ولهذا يخرج به عن صورته ويزين إفساد ماله كتقطيع ثوبه وكسر آنيته، أو الإقدام </w:t>
      </w:r>
      <w:r w:rsidR="00C82FFB">
        <w:rPr>
          <w:rFonts w:ascii="Traditional Arabic" w:eastAsia="Calibri" w:hAnsi="Traditional Arabic" w:cs="Traditional Arabic"/>
          <w:sz w:val="36"/>
          <w:szCs w:val="36"/>
          <w:rtl/>
        </w:rPr>
        <w:t>عَلَى</w:t>
      </w:r>
      <w:r w:rsidRPr="00DA2E4F">
        <w:rPr>
          <w:rFonts w:ascii="Traditional Arabic" w:eastAsia="Calibri" w:hAnsi="Traditional Arabic" w:cs="Traditional Arabic"/>
          <w:sz w:val="36"/>
          <w:szCs w:val="36"/>
          <w:rtl/>
        </w:rPr>
        <w:t xml:space="preserve"> من أغضبه ونحو ذلك مما يتعاطاه من يخرج عن الاعتدال.</w:t>
      </w:r>
    </w:p>
    <w:p w14:paraId="3713373F" w14:textId="07DEA4BE" w:rsidR="00DA762A" w:rsidRPr="00DA2E4F" w:rsidRDefault="00DA762A" w:rsidP="00C57B6E">
      <w:pPr>
        <w:pStyle w:val="ab"/>
        <w:numPr>
          <w:ilvl w:val="0"/>
          <w:numId w:val="146"/>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الأمر بالمعروف و</w:t>
      </w:r>
      <w:r w:rsidR="00180F4E">
        <w:rPr>
          <w:rFonts w:ascii="Traditional Arabic" w:eastAsia="Calibri" w:hAnsi="Traditional Arabic" w:cs="Traditional Arabic"/>
          <w:sz w:val="36"/>
          <w:szCs w:val="36"/>
          <w:rtl/>
        </w:rPr>
        <w:t>النَّهي</w:t>
      </w:r>
      <w:r w:rsidRPr="00DA2E4F">
        <w:rPr>
          <w:rFonts w:ascii="Traditional Arabic" w:eastAsia="Calibri" w:hAnsi="Traditional Arabic" w:cs="Traditional Arabic"/>
          <w:sz w:val="36"/>
          <w:szCs w:val="36"/>
          <w:rtl/>
        </w:rPr>
        <w:t xml:space="preserve"> عن المنكر.</w:t>
      </w:r>
    </w:p>
    <w:p w14:paraId="773B4D11" w14:textId="442C71F7" w:rsidR="00DA762A" w:rsidRPr="00DA2E4F" w:rsidRDefault="00DA762A" w:rsidP="00C57B6E">
      <w:pPr>
        <w:pStyle w:val="ab"/>
        <w:numPr>
          <w:ilvl w:val="0"/>
          <w:numId w:val="146"/>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 xml:space="preserve">الاستعاذة بالله من </w:t>
      </w:r>
      <w:r w:rsidR="00516973">
        <w:rPr>
          <w:rFonts w:ascii="Traditional Arabic" w:eastAsia="Calibri" w:hAnsi="Traditional Arabic" w:cs="Traditional Arabic"/>
          <w:sz w:val="36"/>
          <w:szCs w:val="36"/>
          <w:rtl/>
        </w:rPr>
        <w:t>الشَّيطان</w:t>
      </w:r>
      <w:r w:rsidRPr="00DA2E4F">
        <w:rPr>
          <w:rFonts w:ascii="Traditional Arabic" w:eastAsia="Calibri" w:hAnsi="Traditional Arabic" w:cs="Traditional Arabic"/>
          <w:sz w:val="36"/>
          <w:szCs w:val="36"/>
          <w:rtl/>
        </w:rPr>
        <w:t xml:space="preserve"> الرجيم وقت الغضب.</w:t>
      </w:r>
    </w:p>
    <w:p w14:paraId="39087592" w14:textId="265A9188" w:rsidR="00DA762A" w:rsidRPr="00DA2E4F" w:rsidRDefault="00DA762A" w:rsidP="00C57B6E">
      <w:pPr>
        <w:pStyle w:val="ab"/>
        <w:numPr>
          <w:ilvl w:val="0"/>
          <w:numId w:val="146"/>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 xml:space="preserve">خطورة الغضب وسوء مغبته حيث يدفع صاحبه إلى ردِّ الحق والإصرار </w:t>
      </w:r>
      <w:r w:rsidR="00C82FFB">
        <w:rPr>
          <w:rFonts w:ascii="Traditional Arabic" w:eastAsia="Calibri" w:hAnsi="Traditional Arabic" w:cs="Traditional Arabic"/>
          <w:sz w:val="36"/>
          <w:szCs w:val="36"/>
          <w:rtl/>
        </w:rPr>
        <w:t>عَلَى</w:t>
      </w:r>
      <w:r w:rsidRPr="00DA2E4F">
        <w:rPr>
          <w:rFonts w:ascii="Traditional Arabic" w:eastAsia="Calibri" w:hAnsi="Traditional Arabic" w:cs="Traditional Arabic"/>
          <w:sz w:val="36"/>
          <w:szCs w:val="36"/>
          <w:rtl/>
        </w:rPr>
        <w:t xml:space="preserve"> الخطأ.</w:t>
      </w:r>
    </w:p>
    <w:p w14:paraId="14932733" w14:textId="06F58503" w:rsidR="00DA762A" w:rsidRPr="00DA2E4F" w:rsidRDefault="00DA762A" w:rsidP="00C57B6E">
      <w:pPr>
        <w:pStyle w:val="ab"/>
        <w:numPr>
          <w:ilvl w:val="0"/>
          <w:numId w:val="146"/>
        </w:numPr>
        <w:spacing w:after="160" w:line="256" w:lineRule="auto"/>
        <w:jc w:val="both"/>
        <w:rPr>
          <w:rFonts w:ascii="Traditional Arabic" w:eastAsia="Calibri" w:hAnsi="Traditional Arabic" w:cs="Traditional Arabic"/>
          <w:sz w:val="36"/>
          <w:szCs w:val="36"/>
          <w:rtl/>
        </w:rPr>
      </w:pPr>
      <w:r w:rsidRPr="00DA2E4F">
        <w:rPr>
          <w:rFonts w:ascii="Traditional Arabic" w:eastAsia="Calibri" w:hAnsi="Traditional Arabic" w:cs="Traditional Arabic"/>
          <w:sz w:val="36"/>
          <w:szCs w:val="36"/>
          <w:rtl/>
        </w:rPr>
        <w:t xml:space="preserve">تسلط </w:t>
      </w:r>
      <w:r w:rsidR="00516973">
        <w:rPr>
          <w:rFonts w:ascii="Traditional Arabic" w:eastAsia="Calibri" w:hAnsi="Traditional Arabic" w:cs="Traditional Arabic"/>
          <w:sz w:val="36"/>
          <w:szCs w:val="36"/>
          <w:rtl/>
        </w:rPr>
        <w:t>الشَّيطان</w:t>
      </w:r>
      <w:r w:rsidRPr="00DA2E4F">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DA2E4F">
        <w:rPr>
          <w:rFonts w:ascii="Traditional Arabic" w:eastAsia="Calibri" w:hAnsi="Traditional Arabic" w:cs="Traditional Arabic"/>
          <w:sz w:val="36"/>
          <w:szCs w:val="36"/>
          <w:rtl/>
        </w:rPr>
        <w:t xml:space="preserve"> الغاضب وعبثه به.</w:t>
      </w:r>
    </w:p>
    <w:p w14:paraId="74645819" w14:textId="77777777" w:rsidR="00DA762A" w:rsidRPr="00FA6DB9" w:rsidRDefault="00DA762A" w:rsidP="00DA762A">
      <w:pPr>
        <w:pStyle w:val="2"/>
        <w:rPr>
          <w:rtl/>
        </w:rPr>
      </w:pPr>
      <w:bookmarkStart w:id="915" w:name="_Toc98591909"/>
      <w:r>
        <w:rPr>
          <w:rFonts w:hint="cs"/>
          <w:rtl/>
        </w:rPr>
        <w:t>باب ما قيل في ذي الوجهين:</w:t>
      </w:r>
      <w:bookmarkEnd w:id="915"/>
    </w:p>
    <w:p w14:paraId="4894BB55" w14:textId="03EC699E"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DA2E4F">
        <w:rPr>
          <w:rFonts w:ascii="Traditional Arabic" w:eastAsia="Calibri" w:hAnsi="Traditional Arabic" w:cs="Traditional Arabic"/>
          <w:b/>
          <w:bCs/>
          <w:color w:val="0070C0"/>
          <w:sz w:val="36"/>
          <w:szCs w:val="36"/>
          <w:rtl/>
        </w:rPr>
        <w:t xml:space="preserve">تَجِدُ مِنْ شَرِّ النَّاسِ يَوْمَ الْقِيَامَةِ عِنْدَ اللَّهِ ذَا الْوَجْهَيْنِ، </w:t>
      </w:r>
      <w:r w:rsidR="00C82FFB">
        <w:rPr>
          <w:rFonts w:ascii="Traditional Arabic" w:eastAsia="Calibri" w:hAnsi="Traditional Arabic" w:cs="Traditional Arabic"/>
          <w:b/>
          <w:bCs/>
          <w:color w:val="0070C0"/>
          <w:sz w:val="36"/>
          <w:szCs w:val="36"/>
          <w:rtl/>
        </w:rPr>
        <w:t>الذِي</w:t>
      </w:r>
      <w:r w:rsidRPr="00DA2E4F">
        <w:rPr>
          <w:rFonts w:ascii="Traditional Arabic" w:eastAsia="Calibri" w:hAnsi="Traditional Arabic" w:cs="Traditional Arabic"/>
          <w:b/>
          <w:bCs/>
          <w:color w:val="0070C0"/>
          <w:sz w:val="36"/>
          <w:szCs w:val="36"/>
          <w:rtl/>
        </w:rPr>
        <w:t xml:space="preserve"> يَأْتِي هَؤُلَاءِ بِوَجْهٍ، وَهَؤُلَاءِ بِوَجْهٍ</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0CE37649" w14:textId="77777777" w:rsidR="00DA762A" w:rsidRPr="00FA6DB9" w:rsidRDefault="00DA762A" w:rsidP="00DA762A">
      <w:pPr>
        <w:pStyle w:val="333"/>
        <w:rPr>
          <w:rtl/>
        </w:rPr>
      </w:pPr>
      <w:r>
        <w:rPr>
          <w:rFonts w:hint="cs"/>
          <w:rtl/>
        </w:rPr>
        <w:t>من فوائد الحديث:</w:t>
      </w:r>
    </w:p>
    <w:p w14:paraId="0D3D9029" w14:textId="77777777" w:rsidR="00DA762A" w:rsidRPr="00075CD5" w:rsidRDefault="00DA762A" w:rsidP="00C57B6E">
      <w:pPr>
        <w:pStyle w:val="ab"/>
        <w:numPr>
          <w:ilvl w:val="0"/>
          <w:numId w:val="148"/>
        </w:numPr>
        <w:spacing w:after="160" w:line="256" w:lineRule="auto"/>
        <w:jc w:val="both"/>
        <w:rPr>
          <w:rFonts w:ascii="Traditional Arabic" w:eastAsia="Calibri" w:hAnsi="Traditional Arabic" w:cs="Traditional Arabic"/>
          <w:sz w:val="36"/>
          <w:szCs w:val="36"/>
          <w:rtl/>
        </w:rPr>
      </w:pPr>
      <w:r w:rsidRPr="00075CD5">
        <w:rPr>
          <w:rFonts w:ascii="Traditional Arabic" w:eastAsia="Calibri" w:hAnsi="Traditional Arabic" w:cs="Traditional Arabic"/>
          <w:sz w:val="36"/>
          <w:szCs w:val="36"/>
          <w:rtl/>
        </w:rPr>
        <w:t>قال القرطبي: إنما كان ذو الوجهين شرِّ الناس؛ لأن حاله حال المنافق؛ إذ هو متملِّق بالباطل وبالكذب، مدخل للفساد بين الناس.</w:t>
      </w:r>
    </w:p>
    <w:p w14:paraId="0DD02CDF" w14:textId="77777777" w:rsidR="00DA762A" w:rsidRPr="00075CD5" w:rsidRDefault="00DA762A" w:rsidP="00C57B6E">
      <w:pPr>
        <w:pStyle w:val="ab"/>
        <w:numPr>
          <w:ilvl w:val="0"/>
          <w:numId w:val="148"/>
        </w:numPr>
        <w:spacing w:after="160" w:line="256" w:lineRule="auto"/>
        <w:jc w:val="both"/>
        <w:rPr>
          <w:rFonts w:ascii="Traditional Arabic" w:eastAsia="Calibri" w:hAnsi="Traditional Arabic" w:cs="Traditional Arabic"/>
          <w:sz w:val="36"/>
          <w:szCs w:val="36"/>
          <w:rtl/>
        </w:rPr>
      </w:pPr>
      <w:r w:rsidRPr="00075CD5">
        <w:rPr>
          <w:rFonts w:ascii="Traditional Arabic" w:eastAsia="Calibri" w:hAnsi="Traditional Arabic" w:cs="Traditional Arabic"/>
          <w:sz w:val="36"/>
          <w:szCs w:val="36"/>
          <w:rtl/>
        </w:rPr>
        <w:t>في الحديث ذمُّ النَّفاقِ وأهلِه والتَّحذيرُ مِنهم.</w:t>
      </w:r>
    </w:p>
    <w:p w14:paraId="06560E6E" w14:textId="267BA068" w:rsidR="00DA762A" w:rsidRPr="00FA6DB9" w:rsidRDefault="00DA762A" w:rsidP="00DA762A">
      <w:pPr>
        <w:pStyle w:val="2"/>
        <w:rPr>
          <w:rtl/>
        </w:rPr>
      </w:pPr>
      <w:bookmarkStart w:id="916" w:name="_Toc98591910"/>
      <w:r>
        <w:rPr>
          <w:rFonts w:hint="cs"/>
          <w:rtl/>
        </w:rPr>
        <w:t xml:space="preserve">باب ستر المؤمن </w:t>
      </w:r>
      <w:r w:rsidR="00C82FFB">
        <w:rPr>
          <w:rFonts w:hint="cs"/>
          <w:rtl/>
        </w:rPr>
        <w:t>عَلَى</w:t>
      </w:r>
      <w:r>
        <w:rPr>
          <w:rFonts w:hint="cs"/>
          <w:rtl/>
        </w:rPr>
        <w:t xml:space="preserve"> نفسه:</w:t>
      </w:r>
      <w:bookmarkEnd w:id="916"/>
    </w:p>
    <w:p w14:paraId="2E7433E8" w14:textId="500E3379"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-رضي الله عنه-قال: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410EA6">
        <w:rPr>
          <w:rFonts w:ascii="Traditional Arabic" w:eastAsia="Calibri" w:hAnsi="Traditional Arabic" w:cs="Traditional Arabic"/>
          <w:b/>
          <w:bCs/>
          <w:color w:val="0070C0"/>
          <w:sz w:val="36"/>
          <w:szCs w:val="36"/>
          <w:rtl/>
        </w:rPr>
        <w:t xml:space="preserve">كُلُّ أُمَّتِي مُعَافًى إِلَّا الْمُجَاهِرِينَ، وَإِنَّ مِنَ الْمَجَانَةِ أَنْ يَعْمَلَ الرَّجُلُ بِاللَّيْلِ عَمَلًا، ثُمَّ يُصْبِحَ وَقَدْ سَتَرَهُ اللَّهُ، فَيَقُولَ: </w:t>
      </w:r>
      <w:r w:rsidRPr="00410EA6">
        <w:rPr>
          <w:rFonts w:ascii="Traditional Arabic" w:eastAsia="Calibri" w:hAnsi="Traditional Arabic" w:cs="Traditional Arabic"/>
          <w:b/>
          <w:bCs/>
          <w:color w:val="0070C0"/>
          <w:sz w:val="36"/>
          <w:szCs w:val="36"/>
          <w:rtl/>
        </w:rPr>
        <w:lastRenderedPageBreak/>
        <w:t>يَا فُلَانُ، عَمِلْتُ الْبَارِحَةَ كَذَا وَكَذَا. وَقَدْ بَاتَ يَسْتُرُهُ رَبُّهُ، وَيُصْبِحُ يَكْشِفُ سِتْرَ اللَّهِ عَنْهُ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AF8099F" w14:textId="77777777" w:rsidR="00DA762A" w:rsidRPr="00FA6DB9" w:rsidRDefault="00DA762A" w:rsidP="00DA762A">
      <w:pPr>
        <w:pStyle w:val="333"/>
        <w:rPr>
          <w:rtl/>
        </w:rPr>
      </w:pPr>
      <w:r>
        <w:rPr>
          <w:rFonts w:hint="cs"/>
          <w:rtl/>
        </w:rPr>
        <w:t>معاني الكلمات:</w:t>
      </w:r>
    </w:p>
    <w:p w14:paraId="5895F765" w14:textId="77777777" w:rsidR="00DA762A" w:rsidRPr="00410EA6" w:rsidRDefault="00DA762A" w:rsidP="00C57B6E">
      <w:pPr>
        <w:pStyle w:val="ab"/>
        <w:numPr>
          <w:ilvl w:val="0"/>
          <w:numId w:val="14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E3325">
        <w:rPr>
          <w:rFonts w:ascii="Traditional Arabic" w:eastAsia="Calibri" w:hAnsi="Traditional Arabic" w:cs="Traditional Arabic"/>
          <w:b/>
          <w:bCs/>
          <w:color w:val="0070C0"/>
          <w:sz w:val="36"/>
          <w:szCs w:val="36"/>
          <w:rtl/>
        </w:rPr>
        <w:t>معافى</w:t>
      </w:r>
      <w:r>
        <w:rPr>
          <w:rFonts w:ascii="Traditional Arabic" w:eastAsia="Calibri" w:hAnsi="Traditional Arabic" w:cs="Traditional Arabic" w:hint="cs"/>
          <w:sz w:val="36"/>
          <w:szCs w:val="36"/>
          <w:rtl/>
        </w:rPr>
        <w:t>)</w:t>
      </w:r>
      <w:r w:rsidRPr="00410EA6">
        <w:rPr>
          <w:rFonts w:ascii="Traditional Arabic" w:eastAsia="Calibri" w:hAnsi="Traditional Arabic" w:cs="Traditional Arabic"/>
          <w:sz w:val="36"/>
          <w:szCs w:val="36"/>
          <w:rtl/>
        </w:rPr>
        <w:t>، أي: في عافية وسلامة من المكروه ويرجى له العفو والمغفرة.</w:t>
      </w:r>
    </w:p>
    <w:p w14:paraId="0C40C758" w14:textId="37671DC4" w:rsidR="00DA762A" w:rsidRPr="00410EA6" w:rsidRDefault="00DA762A" w:rsidP="00C57B6E">
      <w:pPr>
        <w:pStyle w:val="ab"/>
        <w:numPr>
          <w:ilvl w:val="0"/>
          <w:numId w:val="149"/>
        </w:numPr>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w:t>
      </w:r>
      <w:r w:rsidRPr="004E3325">
        <w:rPr>
          <w:rFonts w:ascii="Traditional Arabic" w:eastAsia="Calibri" w:hAnsi="Traditional Arabic" w:cs="Traditional Arabic"/>
          <w:b/>
          <w:bCs/>
          <w:color w:val="0070C0"/>
          <w:sz w:val="36"/>
          <w:szCs w:val="36"/>
          <w:rtl/>
        </w:rPr>
        <w:t>المجانة</w:t>
      </w:r>
      <w:r>
        <w:rPr>
          <w:rFonts w:ascii="Traditional Arabic" w:eastAsia="Calibri" w:hAnsi="Traditional Arabic" w:cs="Traditional Arabic" w:hint="cs"/>
          <w:sz w:val="36"/>
          <w:szCs w:val="36"/>
          <w:rtl/>
        </w:rPr>
        <w:t>)</w:t>
      </w:r>
      <w:r w:rsidRPr="00410EA6">
        <w:rPr>
          <w:rFonts w:ascii="Traditional Arabic" w:eastAsia="Calibri" w:hAnsi="Traditional Arabic" w:cs="Traditional Arabic"/>
          <w:sz w:val="36"/>
          <w:szCs w:val="36"/>
          <w:rtl/>
        </w:rPr>
        <w:t xml:space="preserve">: مأخوذ من المجون والجراءة </w:t>
      </w:r>
      <w:r w:rsidR="00C82FFB">
        <w:rPr>
          <w:rFonts w:ascii="Traditional Arabic" w:eastAsia="Calibri" w:hAnsi="Traditional Arabic" w:cs="Traditional Arabic"/>
          <w:sz w:val="36"/>
          <w:szCs w:val="36"/>
          <w:rtl/>
        </w:rPr>
        <w:t>عَلَى</w:t>
      </w:r>
      <w:r w:rsidRPr="00410EA6">
        <w:rPr>
          <w:rFonts w:ascii="Traditional Arabic" w:eastAsia="Calibri" w:hAnsi="Traditional Arabic" w:cs="Traditional Arabic"/>
          <w:sz w:val="36"/>
          <w:szCs w:val="36"/>
          <w:rtl/>
        </w:rPr>
        <w:t xml:space="preserve"> المعاصي فلا يبالي بما صنع، ولا بما قيل فيه غيبة ومذمة ونسبة إلى فاحشة.</w:t>
      </w:r>
    </w:p>
    <w:p w14:paraId="2C2C32CB" w14:textId="77777777" w:rsidR="00DA762A" w:rsidRPr="00FA6DB9" w:rsidRDefault="00DA762A" w:rsidP="00DA762A">
      <w:pPr>
        <w:pStyle w:val="333"/>
        <w:rPr>
          <w:rtl/>
        </w:rPr>
      </w:pPr>
      <w:r>
        <w:rPr>
          <w:rtl/>
        </w:rPr>
        <w:t>من فوائد الحديث:</w:t>
      </w:r>
    </w:p>
    <w:p w14:paraId="36A55596" w14:textId="0AC4D91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يجب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ابتلي بمعصية أن يستر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نفسه ويتوب بينه وبين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7FD12C09" w14:textId="33595E4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ارتكاب </w:t>
      </w:r>
      <w:r w:rsidR="002350CA">
        <w:rPr>
          <w:rFonts w:ascii="Traditional Arabic" w:eastAsia="Calibri" w:hAnsi="Traditional Arabic" w:cs="Traditional Arabic"/>
          <w:sz w:val="36"/>
          <w:szCs w:val="36"/>
          <w:rtl/>
        </w:rPr>
        <w:t>المَعصِية</w:t>
      </w:r>
      <w:r w:rsidRPr="00FA6DB9">
        <w:rPr>
          <w:rFonts w:ascii="Traditional Arabic" w:eastAsia="Calibri" w:hAnsi="Traditional Arabic" w:cs="Traditional Arabic"/>
          <w:sz w:val="36"/>
          <w:szCs w:val="36"/>
          <w:rtl/>
        </w:rPr>
        <w:t xml:space="preserve"> مع سترها أهون وأخف من المجاهرة بها.</w:t>
      </w:r>
    </w:p>
    <w:p w14:paraId="16935F97" w14:textId="77777777" w:rsidR="00DA762A" w:rsidRPr="00FA6DB9" w:rsidRDefault="00DA762A" w:rsidP="00DA762A">
      <w:pPr>
        <w:pStyle w:val="2"/>
        <w:rPr>
          <w:rtl/>
        </w:rPr>
      </w:pPr>
      <w:bookmarkStart w:id="917" w:name="_Toc98591911"/>
      <w:r>
        <w:rPr>
          <w:rFonts w:hint="cs"/>
          <w:rtl/>
        </w:rPr>
        <w:t>باب الكِبْر:</w:t>
      </w:r>
      <w:bookmarkEnd w:id="917"/>
    </w:p>
    <w:p w14:paraId="2EC6E352" w14:textId="4C3B7C0B"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حَارِثَةَ بْنِ وَهْبٍ الْخُزَاعِيِّ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F5F76">
        <w:rPr>
          <w:rFonts w:ascii="Traditional Arabic" w:eastAsia="Calibri" w:hAnsi="Traditional Arabic" w:cs="Traditional Arabic"/>
          <w:b/>
          <w:bCs/>
          <w:color w:val="0070C0"/>
          <w:sz w:val="36"/>
          <w:szCs w:val="36"/>
          <w:rtl/>
        </w:rPr>
        <w:t xml:space="preserve">أَلَا أُخْبِرُكُمْ بِأَهْلِ الْجَنَّةِ؟ كُلُّ ضَعِيفٍ مُتَضَاعِفٍ، لَوْ أَقْسَمَ </w:t>
      </w:r>
      <w:r w:rsidR="00C82FFB">
        <w:rPr>
          <w:rFonts w:ascii="Traditional Arabic" w:eastAsia="Calibri" w:hAnsi="Traditional Arabic" w:cs="Traditional Arabic"/>
          <w:b/>
          <w:bCs/>
          <w:color w:val="0070C0"/>
          <w:sz w:val="36"/>
          <w:szCs w:val="36"/>
          <w:rtl/>
        </w:rPr>
        <w:t>عَلَى</w:t>
      </w:r>
      <w:r w:rsidRPr="008F5F76">
        <w:rPr>
          <w:rFonts w:ascii="Traditional Arabic" w:eastAsia="Calibri" w:hAnsi="Traditional Arabic" w:cs="Traditional Arabic"/>
          <w:b/>
          <w:bCs/>
          <w:color w:val="0070C0"/>
          <w:sz w:val="36"/>
          <w:szCs w:val="36"/>
          <w:rtl/>
        </w:rPr>
        <w:t xml:space="preserve"> اللَّهِ لَأَبَرَّهُ، أَلَا أُخْبِرُكُمْ بِأَهْلِ النّ</w:t>
      </w:r>
      <w:r w:rsidRPr="008F5F76">
        <w:rPr>
          <w:rFonts w:ascii="Traditional Arabic" w:eastAsia="Calibri" w:hAnsi="Traditional Arabic" w:cs="Traditional Arabic" w:hint="eastAsia"/>
          <w:b/>
          <w:bCs/>
          <w:color w:val="0070C0"/>
          <w:sz w:val="36"/>
          <w:szCs w:val="36"/>
          <w:rtl/>
        </w:rPr>
        <w:t>َارِ؟</w:t>
      </w:r>
      <w:r w:rsidRPr="008F5F76">
        <w:rPr>
          <w:rFonts w:ascii="Traditional Arabic" w:eastAsia="Calibri" w:hAnsi="Traditional Arabic" w:cs="Traditional Arabic"/>
          <w:b/>
          <w:bCs/>
          <w:color w:val="0070C0"/>
          <w:sz w:val="36"/>
          <w:szCs w:val="36"/>
          <w:rtl/>
        </w:rPr>
        <w:t xml:space="preserve"> كُلُّ عُتُلٍّ جَوَّاظٍ مُسْتَكْبِرٍ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F0B94DC" w14:textId="77777777" w:rsidR="00DA762A" w:rsidRPr="00FA6DB9" w:rsidRDefault="00DA762A" w:rsidP="00DA762A">
      <w:pPr>
        <w:pStyle w:val="333"/>
        <w:rPr>
          <w:rtl/>
        </w:rPr>
      </w:pPr>
      <w:r>
        <w:rPr>
          <w:rFonts w:hint="cs"/>
          <w:rtl/>
        </w:rPr>
        <w:t>معاني الكلمات:</w:t>
      </w:r>
    </w:p>
    <w:p w14:paraId="1A5A8E1F" w14:textId="77777777" w:rsidR="00DA762A" w:rsidRPr="008F5F76" w:rsidRDefault="00DA762A" w:rsidP="00C57B6E">
      <w:pPr>
        <w:pStyle w:val="ab"/>
        <w:numPr>
          <w:ilvl w:val="0"/>
          <w:numId w:val="150"/>
        </w:numPr>
        <w:spacing w:after="160" w:line="256" w:lineRule="auto"/>
        <w:jc w:val="both"/>
        <w:rPr>
          <w:rFonts w:ascii="Traditional Arabic" w:eastAsia="Calibri" w:hAnsi="Traditional Arabic" w:cs="Traditional Arabic"/>
          <w:sz w:val="36"/>
          <w:szCs w:val="36"/>
          <w:rtl/>
        </w:rPr>
      </w:pPr>
      <w:r w:rsidRPr="00605A2F">
        <w:rPr>
          <w:rFonts w:ascii="Traditional Arabic" w:eastAsia="Calibri" w:hAnsi="Traditional Arabic" w:cs="Traditional Arabic"/>
          <w:b/>
          <w:bCs/>
          <w:color w:val="0070C0"/>
          <w:sz w:val="36"/>
          <w:szCs w:val="36"/>
          <w:rtl/>
        </w:rPr>
        <w:t>متضاعف</w:t>
      </w:r>
      <w:r w:rsidRPr="008F5F76">
        <w:rPr>
          <w:rFonts w:ascii="Traditional Arabic" w:eastAsia="Calibri" w:hAnsi="Traditional Arabic" w:cs="Traditional Arabic"/>
          <w:sz w:val="36"/>
          <w:szCs w:val="36"/>
          <w:rtl/>
        </w:rPr>
        <w:t>، أي: متواضع ليّن. ويُروى بفتح العين، أي: من يستضعفه الناس ويتجبرون عليه لفقره</w:t>
      </w:r>
      <w:r>
        <w:rPr>
          <w:rFonts w:ascii="Traditional Arabic" w:eastAsia="Calibri" w:hAnsi="Traditional Arabic" w:cs="Traditional Arabic" w:hint="cs"/>
          <w:sz w:val="36"/>
          <w:szCs w:val="36"/>
          <w:rtl/>
        </w:rPr>
        <w:t>.</w:t>
      </w:r>
    </w:p>
    <w:p w14:paraId="1F0AF8B5" w14:textId="77777777" w:rsidR="00DA762A" w:rsidRPr="008F5F76" w:rsidRDefault="00DA762A" w:rsidP="00C57B6E">
      <w:pPr>
        <w:pStyle w:val="ab"/>
        <w:numPr>
          <w:ilvl w:val="0"/>
          <w:numId w:val="150"/>
        </w:numPr>
        <w:spacing w:after="160" w:line="256" w:lineRule="auto"/>
        <w:jc w:val="both"/>
        <w:rPr>
          <w:rFonts w:ascii="Traditional Arabic" w:eastAsia="Calibri" w:hAnsi="Traditional Arabic" w:cs="Traditional Arabic"/>
          <w:sz w:val="36"/>
          <w:szCs w:val="36"/>
          <w:rtl/>
        </w:rPr>
      </w:pPr>
      <w:r w:rsidRPr="00605A2F">
        <w:rPr>
          <w:rFonts w:ascii="Traditional Arabic" w:eastAsia="Calibri" w:hAnsi="Traditional Arabic" w:cs="Traditional Arabic"/>
          <w:b/>
          <w:bCs/>
          <w:color w:val="0070C0"/>
          <w:sz w:val="36"/>
          <w:szCs w:val="36"/>
          <w:rtl/>
        </w:rPr>
        <w:t>عتلّ</w:t>
      </w:r>
      <w:r w:rsidRPr="008F5F76">
        <w:rPr>
          <w:rFonts w:ascii="Traditional Arabic" w:eastAsia="Calibri" w:hAnsi="Traditional Arabic" w:cs="Traditional Arabic"/>
          <w:sz w:val="36"/>
          <w:szCs w:val="36"/>
          <w:rtl/>
        </w:rPr>
        <w:t>: الشديد الخصومة. وقيل</w:t>
      </w:r>
      <w:r>
        <w:rPr>
          <w:rFonts w:ascii="Traditional Arabic" w:eastAsia="Calibri" w:hAnsi="Traditional Arabic" w:cs="Traditional Arabic" w:hint="cs"/>
          <w:sz w:val="36"/>
          <w:szCs w:val="36"/>
          <w:rtl/>
        </w:rPr>
        <w:t>:</w:t>
      </w:r>
      <w:r w:rsidRPr="008F5F76">
        <w:rPr>
          <w:rFonts w:ascii="Traditional Arabic" w:eastAsia="Calibri" w:hAnsi="Traditional Arabic" w:cs="Traditional Arabic"/>
          <w:sz w:val="36"/>
          <w:szCs w:val="36"/>
          <w:rtl/>
        </w:rPr>
        <w:t xml:space="preserve"> الجافي عن الموعظة. </w:t>
      </w:r>
    </w:p>
    <w:p w14:paraId="02F3E923" w14:textId="77777777" w:rsidR="00DA762A" w:rsidRPr="008F5F76" w:rsidRDefault="00DA762A" w:rsidP="00C57B6E">
      <w:pPr>
        <w:pStyle w:val="ab"/>
        <w:numPr>
          <w:ilvl w:val="0"/>
          <w:numId w:val="150"/>
        </w:numPr>
        <w:spacing w:after="160" w:line="256" w:lineRule="auto"/>
        <w:jc w:val="both"/>
        <w:rPr>
          <w:rFonts w:ascii="Traditional Arabic" w:eastAsia="Calibri" w:hAnsi="Traditional Arabic" w:cs="Traditional Arabic"/>
          <w:sz w:val="36"/>
          <w:szCs w:val="36"/>
          <w:rtl/>
        </w:rPr>
      </w:pPr>
      <w:r w:rsidRPr="00605A2F">
        <w:rPr>
          <w:rFonts w:ascii="Traditional Arabic" w:eastAsia="Calibri" w:hAnsi="Traditional Arabic" w:cs="Traditional Arabic"/>
          <w:b/>
          <w:bCs/>
          <w:color w:val="0070C0"/>
          <w:sz w:val="36"/>
          <w:szCs w:val="36"/>
          <w:rtl/>
        </w:rPr>
        <w:t>جواظ</w:t>
      </w:r>
      <w:r w:rsidRPr="008F5F76">
        <w:rPr>
          <w:rFonts w:ascii="Traditional Arabic" w:eastAsia="Calibri" w:hAnsi="Traditional Arabic" w:cs="Traditional Arabic"/>
          <w:sz w:val="36"/>
          <w:szCs w:val="36"/>
          <w:rtl/>
        </w:rPr>
        <w:t>: الجموع المنوع. وقيل: الكثير اللحم المختال في مشيته</w:t>
      </w:r>
      <w:r>
        <w:rPr>
          <w:rFonts w:ascii="Traditional Arabic" w:eastAsia="Calibri" w:hAnsi="Traditional Arabic" w:cs="Traditional Arabic" w:hint="cs"/>
          <w:sz w:val="36"/>
          <w:szCs w:val="36"/>
          <w:rtl/>
        </w:rPr>
        <w:t>.</w:t>
      </w:r>
    </w:p>
    <w:p w14:paraId="62438BBA" w14:textId="4BB27E02" w:rsidR="00DA762A" w:rsidRPr="008F5F76" w:rsidRDefault="00DA762A" w:rsidP="00C57B6E">
      <w:pPr>
        <w:pStyle w:val="ab"/>
        <w:numPr>
          <w:ilvl w:val="0"/>
          <w:numId w:val="150"/>
        </w:numPr>
        <w:spacing w:after="160" w:line="256" w:lineRule="auto"/>
        <w:jc w:val="both"/>
        <w:rPr>
          <w:rFonts w:ascii="Traditional Arabic" w:eastAsia="Calibri" w:hAnsi="Traditional Arabic" w:cs="Traditional Arabic"/>
          <w:sz w:val="36"/>
          <w:szCs w:val="36"/>
          <w:rtl/>
        </w:rPr>
      </w:pPr>
      <w:r w:rsidRPr="008F5F76">
        <w:rPr>
          <w:rFonts w:ascii="Traditional Arabic" w:eastAsia="Calibri" w:hAnsi="Traditional Arabic" w:cs="Traditional Arabic"/>
          <w:sz w:val="36"/>
          <w:szCs w:val="36"/>
          <w:rtl/>
        </w:rPr>
        <w:t>(</w:t>
      </w:r>
      <w:r w:rsidRPr="00605A2F">
        <w:rPr>
          <w:rFonts w:ascii="Traditional Arabic" w:eastAsia="Calibri" w:hAnsi="Traditional Arabic" w:cs="Traditional Arabic"/>
          <w:b/>
          <w:bCs/>
          <w:color w:val="0070C0"/>
          <w:sz w:val="36"/>
          <w:szCs w:val="36"/>
          <w:rtl/>
        </w:rPr>
        <w:t xml:space="preserve">لو أقسم </w:t>
      </w:r>
      <w:r w:rsidR="00C82FFB">
        <w:rPr>
          <w:rFonts w:ascii="Traditional Arabic" w:eastAsia="Calibri" w:hAnsi="Traditional Arabic" w:cs="Traditional Arabic"/>
          <w:b/>
          <w:bCs/>
          <w:color w:val="0070C0"/>
          <w:sz w:val="36"/>
          <w:szCs w:val="36"/>
          <w:rtl/>
        </w:rPr>
        <w:t>عَلَى</w:t>
      </w:r>
      <w:r w:rsidRPr="00605A2F">
        <w:rPr>
          <w:rFonts w:ascii="Traditional Arabic" w:eastAsia="Calibri" w:hAnsi="Traditional Arabic" w:cs="Traditional Arabic"/>
          <w:b/>
          <w:bCs/>
          <w:color w:val="0070C0"/>
          <w:sz w:val="36"/>
          <w:szCs w:val="36"/>
          <w:rtl/>
        </w:rPr>
        <w:t xml:space="preserve"> الله لأبرّه</w:t>
      </w:r>
      <w:r w:rsidRPr="008F5F76">
        <w:rPr>
          <w:rFonts w:ascii="Traditional Arabic" w:eastAsia="Calibri" w:hAnsi="Traditional Arabic" w:cs="Traditional Arabic"/>
          <w:sz w:val="36"/>
          <w:szCs w:val="36"/>
          <w:rtl/>
        </w:rPr>
        <w:t xml:space="preserve">)، أي: لو حلف </w:t>
      </w:r>
      <w:r w:rsidR="00C82FFB">
        <w:rPr>
          <w:rFonts w:ascii="Traditional Arabic" w:eastAsia="Calibri" w:hAnsi="Traditional Arabic" w:cs="Traditional Arabic"/>
          <w:sz w:val="36"/>
          <w:szCs w:val="36"/>
          <w:rtl/>
        </w:rPr>
        <w:t>عَلَى</w:t>
      </w:r>
      <w:r w:rsidRPr="008F5F76">
        <w:rPr>
          <w:rFonts w:ascii="Traditional Arabic" w:eastAsia="Calibri" w:hAnsi="Traditional Arabic" w:cs="Traditional Arabic"/>
          <w:sz w:val="36"/>
          <w:szCs w:val="36"/>
          <w:rtl/>
        </w:rPr>
        <w:t xml:space="preserve"> شيء أن يقع طمعًا في كرم الله بإبراره لأبره وأوقعه لأجله</w:t>
      </w:r>
      <w:r>
        <w:rPr>
          <w:rFonts w:ascii="Traditional Arabic" w:eastAsia="Calibri" w:hAnsi="Traditional Arabic" w:cs="Traditional Arabic" w:hint="cs"/>
          <w:sz w:val="36"/>
          <w:szCs w:val="36"/>
          <w:rtl/>
        </w:rPr>
        <w:t>.</w:t>
      </w:r>
    </w:p>
    <w:p w14:paraId="54543843" w14:textId="668D602B" w:rsidR="00DA762A" w:rsidRDefault="00DA762A" w:rsidP="00C57B6E">
      <w:pPr>
        <w:pStyle w:val="ab"/>
        <w:numPr>
          <w:ilvl w:val="0"/>
          <w:numId w:val="150"/>
        </w:numPr>
        <w:spacing w:after="160" w:line="256" w:lineRule="auto"/>
        <w:jc w:val="both"/>
        <w:rPr>
          <w:rFonts w:ascii="Traditional Arabic" w:eastAsia="Calibri" w:hAnsi="Traditional Arabic" w:cs="Traditional Arabic"/>
          <w:sz w:val="36"/>
          <w:szCs w:val="36"/>
        </w:rPr>
      </w:pPr>
      <w:r w:rsidRPr="008F5F76">
        <w:rPr>
          <w:rFonts w:ascii="Traditional Arabic" w:eastAsia="Calibri" w:hAnsi="Traditional Arabic" w:cs="Traditional Arabic"/>
          <w:sz w:val="36"/>
          <w:szCs w:val="36"/>
          <w:rtl/>
        </w:rPr>
        <w:t>قال النووي: المراد أن أغلب أهل الجنة وأهل النار هذان الفريقان.</w:t>
      </w:r>
    </w:p>
    <w:p w14:paraId="58AF3427" w14:textId="77777777" w:rsidR="008F4EF6" w:rsidRPr="008F5F76" w:rsidRDefault="008F4EF6" w:rsidP="008F4EF6">
      <w:pPr>
        <w:pStyle w:val="ab"/>
        <w:spacing w:after="160" w:line="256" w:lineRule="auto"/>
        <w:ind w:left="814"/>
        <w:jc w:val="both"/>
        <w:rPr>
          <w:rFonts w:ascii="Traditional Arabic" w:eastAsia="Calibri" w:hAnsi="Traditional Arabic" w:cs="Traditional Arabic"/>
          <w:sz w:val="36"/>
          <w:szCs w:val="36"/>
          <w:rtl/>
        </w:rPr>
      </w:pPr>
    </w:p>
    <w:p w14:paraId="3DFF3D14" w14:textId="77777777" w:rsidR="00DA762A" w:rsidRPr="00FA6DB9" w:rsidRDefault="00DA762A" w:rsidP="00DA762A">
      <w:pPr>
        <w:pStyle w:val="2"/>
        <w:rPr>
          <w:rtl/>
        </w:rPr>
      </w:pPr>
      <w:bookmarkStart w:id="918" w:name="_Toc98591912"/>
      <w:r>
        <w:rPr>
          <w:rFonts w:hint="cs"/>
          <w:rtl/>
        </w:rPr>
        <w:lastRenderedPageBreak/>
        <w:t>باب التواضع ولين الجانب:</w:t>
      </w:r>
      <w:bookmarkEnd w:id="918"/>
    </w:p>
    <w:p w14:paraId="03D700D6" w14:textId="494C2F43"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كَانَتِ الْأَمَةُ مِنْ إِمَاءِ أَهْلِ الْمَدِينَةِ لَتَأْخُذُ بِيَدِ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فَتَنْطَلِقُ بِهِ حَيْثُ شَاءَتْ</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r>
        <w:rPr>
          <w:rFonts w:ascii="Traditional Arabic" w:eastAsia="Calibri" w:hAnsi="Traditional Arabic" w:cs="Traditional Arabic" w:hint="cs"/>
          <w:sz w:val="36"/>
          <w:szCs w:val="36"/>
          <w:rtl/>
        </w:rPr>
        <w:t>.</w:t>
      </w:r>
    </w:p>
    <w:p w14:paraId="6A47B9AD" w14:textId="77777777" w:rsidR="00DA762A" w:rsidRPr="002D7A98"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7A98">
        <w:rPr>
          <w:rFonts w:ascii="Traditional Arabic" w:eastAsia="Calibri" w:hAnsi="Traditional Arabic" w:cs="Traditional Arabic" w:hint="cs"/>
          <w:b/>
          <w:bCs/>
          <w:color w:val="7030A0"/>
          <w:sz w:val="36"/>
          <w:szCs w:val="36"/>
          <w:rtl/>
          <w:lang w:val="x-none" w:eastAsia="x-none" w:bidi="ar-EG"/>
        </w:rPr>
        <w:t>من فوائد الحديث:</w:t>
      </w:r>
    </w:p>
    <w:p w14:paraId="5CAB1AEE" w14:textId="73A08ADB" w:rsidR="00DA762A" w:rsidRPr="002D7A98" w:rsidRDefault="00AE4C5D" w:rsidP="008F4EF6">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بيان </w:t>
      </w:r>
      <w:r w:rsidR="00DA762A" w:rsidRPr="002D7A98">
        <w:rPr>
          <w:rFonts w:ascii="Traditional Arabic" w:eastAsia="Calibri" w:hAnsi="Traditional Arabic" w:cs="Traditional Arabic"/>
          <w:sz w:val="36"/>
          <w:szCs w:val="36"/>
          <w:rtl/>
        </w:rPr>
        <w:t xml:space="preserve">تواضعه </w:t>
      </w:r>
      <w:r w:rsidR="00DA762A">
        <w:rPr>
          <w:rFonts w:ascii="Traditional Arabic" w:eastAsia="Calibri" w:hAnsi="Traditional Arabic" w:cs="Traditional Arabic"/>
          <w:sz w:val="36"/>
          <w:szCs w:val="36"/>
          <w:rtl/>
        </w:rPr>
        <w:t xml:space="preserve">ﷺ </w:t>
      </w:r>
      <w:r w:rsidR="00DA762A" w:rsidRPr="002D7A98">
        <w:rPr>
          <w:rFonts w:ascii="Traditional Arabic" w:eastAsia="Calibri" w:hAnsi="Traditional Arabic" w:cs="Traditional Arabic"/>
          <w:sz w:val="36"/>
          <w:szCs w:val="36"/>
          <w:rtl/>
        </w:rPr>
        <w:t>ولين جانبه للضعفاء وبذله نفسه لقضاء حوائجهم ورفقه بهم.</w:t>
      </w:r>
    </w:p>
    <w:p w14:paraId="2B350AAF" w14:textId="77777777" w:rsidR="00DA762A" w:rsidRPr="00FA6DB9" w:rsidRDefault="00DA762A" w:rsidP="00DA762A">
      <w:pPr>
        <w:pStyle w:val="2"/>
        <w:rPr>
          <w:rtl/>
        </w:rPr>
      </w:pPr>
      <w:bookmarkStart w:id="919" w:name="_Toc98591913"/>
      <w:r>
        <w:rPr>
          <w:rFonts w:hint="cs"/>
          <w:rtl/>
        </w:rPr>
        <w:t>باب ما يجوز من الهجران لمن عصى:</w:t>
      </w:r>
      <w:bookmarkEnd w:id="919"/>
    </w:p>
    <w:p w14:paraId="2CE79678" w14:textId="5CB44EF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D7A98">
        <w:rPr>
          <w:rFonts w:ascii="Traditional Arabic" w:eastAsia="Calibri" w:hAnsi="Traditional Arabic" w:cs="Traditional Arabic"/>
          <w:b/>
          <w:bCs/>
          <w:color w:val="0070C0"/>
          <w:sz w:val="36"/>
          <w:szCs w:val="36"/>
          <w:rtl/>
        </w:rPr>
        <w:t>إِنِّي لَأَعْرِفُ غَضَبَكِ وَرِضَاكِ</w:t>
      </w:r>
      <w:r w:rsidRPr="00FA6DB9">
        <w:rPr>
          <w:rFonts w:ascii="Traditional Arabic" w:eastAsia="Calibri" w:hAnsi="Traditional Arabic" w:cs="Traditional Arabic"/>
          <w:sz w:val="36"/>
          <w:szCs w:val="36"/>
          <w:rtl/>
        </w:rPr>
        <w:t xml:space="preserve">) قَالَتْ: قُلْتُ: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وَكَيْفَ تَعْرِفُ ذَاكَ يَا رَسُولَ اللَّهِ؟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w:t>
      </w:r>
      <w:r w:rsidRPr="002D7A98">
        <w:rPr>
          <w:rFonts w:ascii="Traditional Arabic" w:eastAsia="Calibri" w:hAnsi="Traditional Arabic" w:cs="Traditional Arabic"/>
          <w:b/>
          <w:bCs/>
          <w:color w:val="0070C0"/>
          <w:sz w:val="36"/>
          <w:szCs w:val="36"/>
          <w:rtl/>
        </w:rPr>
        <w:t>إِنَّكِ إِذَا كُنْتِ رَاضِيَةً قُلْت</w:t>
      </w:r>
      <w:r w:rsidRPr="002D7A98">
        <w:rPr>
          <w:rFonts w:ascii="Traditional Arabic" w:eastAsia="Calibri" w:hAnsi="Traditional Arabic" w:cs="Traditional Arabic" w:hint="eastAsia"/>
          <w:b/>
          <w:bCs/>
          <w:color w:val="0070C0"/>
          <w:sz w:val="36"/>
          <w:szCs w:val="36"/>
          <w:rtl/>
        </w:rPr>
        <w:t>ِ</w:t>
      </w:r>
      <w:r w:rsidRPr="002D7A98">
        <w:rPr>
          <w:rFonts w:ascii="Traditional Arabic" w:eastAsia="Calibri" w:hAnsi="Traditional Arabic" w:cs="Traditional Arabic"/>
          <w:b/>
          <w:bCs/>
          <w:color w:val="0070C0"/>
          <w:sz w:val="36"/>
          <w:szCs w:val="36"/>
          <w:rtl/>
        </w:rPr>
        <w:t>: بَلَى وَرَبِّ مُحَمَّدٍ، وَإِذَا كُنْتِ سَاخِطَةً قُلْتِ: لَا وَرَبِّ إِبْرَاهِيمَ</w:t>
      </w:r>
      <w:r w:rsidRPr="00FA6DB9">
        <w:rPr>
          <w:rFonts w:ascii="Traditional Arabic" w:eastAsia="Calibri" w:hAnsi="Traditional Arabic" w:cs="Traditional Arabic"/>
          <w:sz w:val="36"/>
          <w:szCs w:val="36"/>
          <w:rtl/>
        </w:rPr>
        <w:t xml:space="preserve">). قَالَتْ: قُلْتُ: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أَجَلْ، لَسْتُ أُهَاجِرُ إِلَّا اسْمَكَ</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B844A97" w14:textId="77777777" w:rsidR="00DA762A" w:rsidRPr="002D7A98"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2D2E6A42"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حسن خلقه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وطيب معشره.</w:t>
      </w:r>
    </w:p>
    <w:p w14:paraId="68AF32ED" w14:textId="607437F0"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اغتفار مغاضبة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للنبي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مع ما في ذلك من الحرج؛ لأن الغضب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معصية كبيرة؛ لأن الحامل لها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الغيرة التي جُبلت عليها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w:t>
      </w:r>
    </w:p>
    <w:p w14:paraId="24419CD8"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الغضب لا يستلزم البغض القلبي.</w:t>
      </w:r>
    </w:p>
    <w:p w14:paraId="042ACFC8" w14:textId="017224F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عظم حبِّ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-رضي الله عنها- للنبي </w:t>
      </w:r>
      <w:r>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p>
    <w:p w14:paraId="7971DFCE" w14:textId="54709089"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فطنة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وذكاؤها لاختيارها اسم إبراهيم عند هجرها اسم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لأنه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xml:space="preserve"> الناس به.</w:t>
      </w:r>
    </w:p>
    <w:p w14:paraId="7D65C5D6" w14:textId="69FC2A64" w:rsidR="008F4EF6" w:rsidRDefault="008F4EF6" w:rsidP="00DA762A">
      <w:pPr>
        <w:spacing w:after="160" w:line="256" w:lineRule="auto"/>
        <w:ind w:firstLine="720"/>
        <w:jc w:val="both"/>
        <w:rPr>
          <w:rFonts w:ascii="Traditional Arabic" w:eastAsia="Calibri" w:hAnsi="Traditional Arabic" w:cs="Traditional Arabic"/>
          <w:sz w:val="36"/>
          <w:szCs w:val="36"/>
          <w:rtl/>
        </w:rPr>
      </w:pPr>
    </w:p>
    <w:p w14:paraId="09F338B1" w14:textId="77777777" w:rsidR="008F4EF6" w:rsidRPr="00FA6DB9" w:rsidRDefault="008F4EF6" w:rsidP="00DA762A">
      <w:pPr>
        <w:spacing w:after="160" w:line="256" w:lineRule="auto"/>
        <w:ind w:firstLine="720"/>
        <w:jc w:val="both"/>
        <w:rPr>
          <w:rFonts w:ascii="Traditional Arabic" w:eastAsia="Calibri" w:hAnsi="Traditional Arabic" w:cs="Traditional Arabic"/>
          <w:sz w:val="36"/>
          <w:szCs w:val="36"/>
          <w:rtl/>
        </w:rPr>
      </w:pPr>
    </w:p>
    <w:p w14:paraId="20A3CBDD" w14:textId="77777777" w:rsidR="00DA762A" w:rsidRPr="00FA6DB9" w:rsidRDefault="00DA762A" w:rsidP="00DA762A">
      <w:pPr>
        <w:pStyle w:val="2"/>
        <w:rPr>
          <w:rtl/>
        </w:rPr>
      </w:pPr>
      <w:bookmarkStart w:id="920" w:name="_Toc98591914"/>
      <w:r w:rsidRPr="001130EC">
        <w:rPr>
          <w:rtl/>
        </w:rPr>
        <w:lastRenderedPageBreak/>
        <w:t>باب ما يجوز من الغضب والشدة لأمر الله</w:t>
      </w:r>
      <w:r>
        <w:rPr>
          <w:rFonts w:hint="cs"/>
          <w:rtl/>
        </w:rPr>
        <w:t>:</w:t>
      </w:r>
      <w:bookmarkEnd w:id="920"/>
    </w:p>
    <w:p w14:paraId="46D091A9" w14:textId="5C9C65A2"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مَسْعُودٍ -رَضِيَ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أَتَى رَجُلٌ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فَقَالَ: إِنِّي لَأَتَأَخَّرُ عَنْ صَلَاةِ الْغَدَاةِ مِنْ أَجْلِ فُلَانٍ، مِمَّا يُطِيلُ بِنَا، قَالَ: فَمَا رَأَيْتُ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قَطُّ أَشَدَّ غَضَبًا فِي مَوْعِظَةٍ مِنْهُ يَوْمَئِذٍ، فَقَالَ: </w:t>
      </w:r>
      <w:r w:rsidRPr="002D7A98">
        <w:rPr>
          <w:rFonts w:ascii="Traditional Arabic" w:eastAsia="Calibri" w:hAnsi="Traditional Arabic" w:cs="Traditional Arabic"/>
          <w:b/>
          <w:bCs/>
          <w:color w:val="0070C0"/>
          <w:sz w:val="36"/>
          <w:szCs w:val="36"/>
          <w:rtl/>
        </w:rPr>
        <w:t>(يَا أَيُّهَا النَّاسُ، إِنَّ مِنْكُمْ مُنَفِّرِينَ، فَأَيُّكُمْ مَا صَلَّى بِالنَّاسِ فَلْيَتَجَوَّزْ؛ فَإِنَّ فِيهِمُ الْمَرِيضَ وَالْكَبِيرَ وَذَا الْحَاجَةِ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A70D8F6" w14:textId="77777777" w:rsidR="00DA762A" w:rsidRPr="002D7A98"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664023AA" w14:textId="7679A98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استحباب تخفيف </w:t>
      </w:r>
      <w:r w:rsidR="006B03DE">
        <w:rPr>
          <w:rFonts w:ascii="Traditional Arabic" w:eastAsia="Calibri" w:hAnsi="Traditional Arabic" w:cs="Traditional Arabic"/>
          <w:sz w:val="36"/>
          <w:szCs w:val="36"/>
          <w:rtl/>
        </w:rPr>
        <w:t>الإِمَام</w:t>
      </w:r>
      <w:r w:rsidRPr="00FA6DB9">
        <w:rPr>
          <w:rFonts w:ascii="Traditional Arabic" w:eastAsia="Calibri" w:hAnsi="Traditional Arabic" w:cs="Traditional Arabic"/>
          <w:sz w:val="36"/>
          <w:szCs w:val="36"/>
          <w:rtl/>
        </w:rPr>
        <w:t xml:space="preserve"> القيام وال</w:t>
      </w:r>
      <w:r w:rsidR="00A2221F">
        <w:rPr>
          <w:rFonts w:ascii="Traditional Arabic" w:eastAsia="Calibri" w:hAnsi="Traditional Arabic" w:cs="Traditional Arabic"/>
          <w:sz w:val="36"/>
          <w:szCs w:val="36"/>
          <w:rtl/>
        </w:rPr>
        <w:t>قِرَاءَة</w:t>
      </w:r>
      <w:r w:rsidRPr="00FA6DB9">
        <w:rPr>
          <w:rFonts w:ascii="Traditional Arabic" w:eastAsia="Calibri" w:hAnsi="Traditional Arabic" w:cs="Traditional Arabic"/>
          <w:sz w:val="36"/>
          <w:szCs w:val="36"/>
          <w:rtl/>
        </w:rPr>
        <w:t xml:space="preserve">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ومراعاة ظروف المصلين وأحوالهم.</w:t>
      </w:r>
    </w:p>
    <w:p w14:paraId="45A529D8" w14:textId="103E8845"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ذكر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بشيء يكرهه في معرض الشكوى والاستفتاء. ‏</w:t>
      </w:r>
    </w:p>
    <w:p w14:paraId="6C430B53"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3-الغضب في الموعظة إذا اقتضى الأمر ذلك.</w:t>
      </w:r>
    </w:p>
    <w:p w14:paraId="63165068" w14:textId="77777777" w:rsidR="00DA762A" w:rsidRPr="00FA6DB9" w:rsidRDefault="00DA762A" w:rsidP="00DA762A">
      <w:pPr>
        <w:pStyle w:val="2"/>
        <w:rPr>
          <w:rtl/>
        </w:rPr>
      </w:pPr>
      <w:bookmarkStart w:id="921" w:name="_Toc98591915"/>
      <w:r>
        <w:rPr>
          <w:rFonts w:hint="cs"/>
          <w:rtl/>
        </w:rPr>
        <w:t>باب الحياء من الإيمان:</w:t>
      </w:r>
      <w:bookmarkEnd w:id="921"/>
    </w:p>
    <w:p w14:paraId="6A179D4A" w14:textId="0452B2DF"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 -رَضِيَ اللَّهُ عَنْهُمَا-قال: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مَرَّ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رَجُلٍ وَهُوَ يُعَاتَبُ فِي الْحَيَاءِ، يَقُولُ: إِنَّكَ لَتَسْتَحْيِي. حَتَّى كَأَنَّهُ يَقُولُ: قَدْ أَضَرَّ بِكَ. فَقَالَ رَسُولُ الل</w:t>
      </w:r>
      <w:r w:rsidRPr="00FA6DB9">
        <w:rPr>
          <w:rFonts w:ascii="Traditional Arabic" w:eastAsia="Calibri" w:hAnsi="Traditional Arabic" w:cs="Traditional Arabic" w:hint="eastAsia"/>
          <w:sz w:val="36"/>
          <w:szCs w:val="36"/>
          <w:rtl/>
        </w:rPr>
        <w:t>َّهِ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2D7A98">
        <w:rPr>
          <w:rFonts w:ascii="Traditional Arabic" w:eastAsia="Calibri" w:hAnsi="Traditional Arabic" w:cs="Traditional Arabic"/>
          <w:b/>
          <w:bCs/>
          <w:color w:val="0070C0"/>
          <w:sz w:val="36"/>
          <w:szCs w:val="36"/>
          <w:rtl/>
        </w:rPr>
        <w:t>دَعْهُ؛ فَإِنَّ الْحَيَاءَ مِنَ الْإِيمَانِ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6FA1539" w14:textId="77777777" w:rsidR="00DA762A" w:rsidRPr="002D7A98"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D7A98">
        <w:rPr>
          <w:rFonts w:ascii="Traditional Arabic" w:eastAsia="Calibri" w:hAnsi="Traditional Arabic" w:cs="Traditional Arabic" w:hint="cs"/>
          <w:b/>
          <w:bCs/>
          <w:color w:val="7030A0"/>
          <w:sz w:val="36"/>
          <w:szCs w:val="36"/>
          <w:rtl/>
          <w:lang w:val="x-none" w:eastAsia="x-none" w:bidi="ar-EG"/>
        </w:rPr>
        <w:t>معاني الكلمات:</w:t>
      </w:r>
    </w:p>
    <w:p w14:paraId="630CF06A" w14:textId="77777777" w:rsidR="00DA762A" w:rsidRPr="002D7A98" w:rsidRDefault="00DA762A" w:rsidP="00C57B6E">
      <w:pPr>
        <w:pStyle w:val="ab"/>
        <w:numPr>
          <w:ilvl w:val="0"/>
          <w:numId w:val="158"/>
        </w:numPr>
        <w:spacing w:after="160" w:line="256" w:lineRule="auto"/>
        <w:jc w:val="both"/>
        <w:rPr>
          <w:rFonts w:ascii="Traditional Arabic" w:eastAsia="Calibri" w:hAnsi="Traditional Arabic" w:cs="Traditional Arabic"/>
          <w:sz w:val="36"/>
          <w:szCs w:val="36"/>
          <w:rtl/>
        </w:rPr>
      </w:pPr>
      <w:r w:rsidRPr="002D7A98">
        <w:rPr>
          <w:rFonts w:ascii="Traditional Arabic" w:eastAsia="Calibri" w:hAnsi="Traditional Arabic" w:cs="Traditional Arabic"/>
          <w:sz w:val="36"/>
          <w:szCs w:val="36"/>
          <w:rtl/>
        </w:rPr>
        <w:t>(قد أضرَّ بك): بلغ به الحياء أن ترك طلب بعض حقه أو نحو ذلك.</w:t>
      </w:r>
    </w:p>
    <w:p w14:paraId="02700201" w14:textId="542CAACB" w:rsidR="00DA762A" w:rsidRPr="002D7A98" w:rsidRDefault="00DA762A" w:rsidP="00C57B6E">
      <w:pPr>
        <w:pStyle w:val="ab"/>
        <w:numPr>
          <w:ilvl w:val="0"/>
          <w:numId w:val="158"/>
        </w:numPr>
        <w:spacing w:after="160" w:line="256" w:lineRule="auto"/>
        <w:jc w:val="both"/>
        <w:rPr>
          <w:rFonts w:ascii="Traditional Arabic" w:eastAsia="Calibri" w:hAnsi="Traditional Arabic" w:cs="Traditional Arabic"/>
          <w:sz w:val="36"/>
          <w:szCs w:val="36"/>
          <w:rtl/>
        </w:rPr>
      </w:pPr>
      <w:r w:rsidRPr="002D7A98">
        <w:rPr>
          <w:rFonts w:ascii="Traditional Arabic" w:eastAsia="Calibri" w:hAnsi="Traditional Arabic" w:cs="Traditional Arabic"/>
          <w:sz w:val="36"/>
          <w:szCs w:val="36"/>
          <w:rtl/>
        </w:rPr>
        <w:t>في الحديث بيان فضل الحياء و</w:t>
      </w:r>
      <w:r w:rsidR="00591DEC">
        <w:rPr>
          <w:rFonts w:ascii="Traditional Arabic" w:eastAsia="Calibri" w:hAnsi="Traditional Arabic" w:cs="Traditional Arabic"/>
          <w:sz w:val="36"/>
          <w:szCs w:val="36"/>
          <w:rtl/>
        </w:rPr>
        <w:t>الحثّ</w:t>
      </w:r>
      <w:r w:rsidRPr="002D7A98">
        <w:rPr>
          <w:rFonts w:ascii="Traditional Arabic" w:eastAsia="Calibri" w:hAnsi="Traditional Arabic" w:cs="Traditional Arabic"/>
          <w:sz w:val="36"/>
          <w:szCs w:val="36"/>
          <w:rtl/>
        </w:rPr>
        <w:t xml:space="preserve"> عليه حتى لو بلغ بصاحبه أن يترك المطالبة بحقه حياء من الناس؛ لأن الحياء من الإيمان، ولا يأتي إلا بخير، وصاحبه لا يتجرأ </w:t>
      </w:r>
      <w:r w:rsidR="00C82FFB">
        <w:rPr>
          <w:rFonts w:ascii="Traditional Arabic" w:eastAsia="Calibri" w:hAnsi="Traditional Arabic" w:cs="Traditional Arabic"/>
          <w:sz w:val="36"/>
          <w:szCs w:val="36"/>
          <w:rtl/>
        </w:rPr>
        <w:t>عَلَى</w:t>
      </w:r>
      <w:r w:rsidRPr="002D7A98">
        <w:rPr>
          <w:rFonts w:ascii="Traditional Arabic" w:eastAsia="Calibri" w:hAnsi="Traditional Arabic" w:cs="Traditional Arabic"/>
          <w:sz w:val="36"/>
          <w:szCs w:val="36"/>
          <w:rtl/>
        </w:rPr>
        <w:t xml:space="preserve"> حرمات الله ولا يتعدى حدوده وذلك من الإيمان.</w:t>
      </w:r>
    </w:p>
    <w:p w14:paraId="1E099EA2" w14:textId="77777777" w:rsidR="00DA762A" w:rsidRPr="008F4EF6" w:rsidRDefault="00DA762A" w:rsidP="00DA762A">
      <w:pPr>
        <w:pStyle w:val="2"/>
        <w:rPr>
          <w:rtl/>
        </w:rPr>
      </w:pPr>
      <w:bookmarkStart w:id="922" w:name="_Toc98591916"/>
      <w:r w:rsidRPr="008F4EF6">
        <w:rPr>
          <w:rFonts w:hint="cs"/>
          <w:rtl/>
        </w:rPr>
        <w:t>باب إذا لم تستح فاصنع ما شئت:</w:t>
      </w:r>
      <w:bookmarkEnd w:id="922"/>
    </w:p>
    <w:p w14:paraId="72175E27" w14:textId="38715EAD"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BA1481">
        <w:rPr>
          <w:rFonts w:ascii="Traditional Arabic" w:eastAsia="Calibri" w:hAnsi="Traditional Arabic" w:cs="Traditional Arabic"/>
          <w:b/>
          <w:bCs/>
          <w:color w:val="0070C0"/>
          <w:sz w:val="36"/>
          <w:szCs w:val="36"/>
          <w:rtl/>
        </w:rPr>
        <w:t xml:space="preserve">إِنَّ مِمَّا أَدْرَكَ النَّاسُ مِنْ كَلَامِ النُّبُوَّةِ </w:t>
      </w:r>
      <w:r w:rsidR="00681264">
        <w:rPr>
          <w:rFonts w:ascii="Traditional Arabic" w:eastAsia="Calibri" w:hAnsi="Traditional Arabic" w:cs="Traditional Arabic"/>
          <w:b/>
          <w:bCs/>
          <w:color w:val="0070C0"/>
          <w:sz w:val="36"/>
          <w:szCs w:val="36"/>
          <w:rtl/>
        </w:rPr>
        <w:t>الأولى</w:t>
      </w:r>
      <w:r w:rsidRPr="00BA1481">
        <w:rPr>
          <w:rFonts w:ascii="Traditional Arabic" w:eastAsia="Calibri" w:hAnsi="Traditional Arabic" w:cs="Traditional Arabic"/>
          <w:b/>
          <w:bCs/>
          <w:color w:val="0070C0"/>
          <w:sz w:val="36"/>
          <w:szCs w:val="36"/>
          <w:rtl/>
        </w:rPr>
        <w:t>، إِذَا لَمْ تَسْتَحِي فَاصْنَعْ مَا شِئْتَ</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58402F2" w14:textId="77777777" w:rsidR="00DA762A" w:rsidRPr="00BA1481"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BA1481">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3471AC4C" w14:textId="4F7A091A" w:rsidR="00DA762A" w:rsidRPr="002D7A98" w:rsidRDefault="00DA762A" w:rsidP="00C57B6E">
      <w:pPr>
        <w:pStyle w:val="ab"/>
        <w:numPr>
          <w:ilvl w:val="0"/>
          <w:numId w:val="159"/>
        </w:numPr>
        <w:spacing w:after="160" w:line="256" w:lineRule="auto"/>
        <w:ind w:left="360"/>
        <w:jc w:val="both"/>
        <w:rPr>
          <w:rFonts w:ascii="Traditional Arabic" w:eastAsia="Calibri" w:hAnsi="Traditional Arabic" w:cs="Traditional Arabic"/>
          <w:sz w:val="36"/>
          <w:szCs w:val="36"/>
          <w:rtl/>
        </w:rPr>
      </w:pPr>
      <w:r w:rsidRPr="002D7A98">
        <w:rPr>
          <w:rFonts w:ascii="Traditional Arabic" w:eastAsia="Calibri" w:hAnsi="Traditional Arabic" w:cs="Traditional Arabic"/>
          <w:sz w:val="36"/>
          <w:szCs w:val="36"/>
          <w:rtl/>
        </w:rPr>
        <w:t>(</w:t>
      </w:r>
      <w:r w:rsidRPr="00BA1481">
        <w:rPr>
          <w:rFonts w:ascii="Traditional Arabic" w:eastAsia="Calibri" w:hAnsi="Traditional Arabic" w:cs="Traditional Arabic"/>
          <w:b/>
          <w:bCs/>
          <w:color w:val="0070C0"/>
          <w:sz w:val="36"/>
          <w:szCs w:val="36"/>
          <w:rtl/>
        </w:rPr>
        <w:t>إن مما أدرك..</w:t>
      </w:r>
      <w:r w:rsidRPr="002D7A98">
        <w:rPr>
          <w:rFonts w:ascii="Traditional Arabic" w:eastAsia="Calibri" w:hAnsi="Traditional Arabic" w:cs="Traditional Arabic"/>
          <w:sz w:val="36"/>
          <w:szCs w:val="36"/>
          <w:rtl/>
        </w:rPr>
        <w:t xml:space="preserve"> ): أن الحياء لم يزل أمره ثابتا منذ زمان النبوة </w:t>
      </w:r>
      <w:r w:rsidR="00681264">
        <w:rPr>
          <w:rFonts w:ascii="Traditional Arabic" w:eastAsia="Calibri" w:hAnsi="Traditional Arabic" w:cs="Traditional Arabic"/>
          <w:sz w:val="36"/>
          <w:szCs w:val="36"/>
          <w:rtl/>
        </w:rPr>
        <w:t>الأولى</w:t>
      </w:r>
      <w:r w:rsidRPr="002D7A98">
        <w:rPr>
          <w:rFonts w:ascii="Traditional Arabic" w:eastAsia="Calibri" w:hAnsi="Traditional Arabic" w:cs="Traditional Arabic"/>
          <w:sz w:val="36"/>
          <w:szCs w:val="36"/>
          <w:rtl/>
        </w:rPr>
        <w:t>، فإنه ما من نبي إلا وقد ندب إلى الحياء وبعث عليه، وإنه لم ينسخ فيما نسخ من شرائعهم.</w:t>
      </w:r>
    </w:p>
    <w:p w14:paraId="07EBA3CC" w14:textId="77777777" w:rsidR="00DA762A" w:rsidRPr="002D7A98" w:rsidRDefault="00DA762A" w:rsidP="00C57B6E">
      <w:pPr>
        <w:pStyle w:val="ab"/>
        <w:numPr>
          <w:ilvl w:val="0"/>
          <w:numId w:val="159"/>
        </w:numPr>
        <w:spacing w:after="160" w:line="256" w:lineRule="auto"/>
        <w:ind w:left="360"/>
        <w:jc w:val="both"/>
        <w:rPr>
          <w:rFonts w:ascii="Traditional Arabic" w:eastAsia="Calibri" w:hAnsi="Traditional Arabic" w:cs="Traditional Arabic"/>
          <w:sz w:val="36"/>
          <w:szCs w:val="36"/>
          <w:rtl/>
        </w:rPr>
      </w:pPr>
      <w:r w:rsidRPr="002D7A98">
        <w:rPr>
          <w:rFonts w:ascii="Traditional Arabic" w:eastAsia="Calibri" w:hAnsi="Traditional Arabic" w:cs="Traditional Arabic"/>
          <w:sz w:val="36"/>
          <w:szCs w:val="36"/>
          <w:rtl/>
        </w:rPr>
        <w:t>(</w:t>
      </w:r>
      <w:r w:rsidRPr="00BA1481">
        <w:rPr>
          <w:rFonts w:ascii="Traditional Arabic" w:eastAsia="Calibri" w:hAnsi="Traditional Arabic" w:cs="Traditional Arabic"/>
          <w:b/>
          <w:bCs/>
          <w:color w:val="0070C0"/>
          <w:sz w:val="36"/>
          <w:szCs w:val="36"/>
          <w:rtl/>
        </w:rPr>
        <w:t>فاصنع ما شئت</w:t>
      </w:r>
      <w:r w:rsidRPr="002D7A98">
        <w:rPr>
          <w:rFonts w:ascii="Traditional Arabic" w:eastAsia="Calibri" w:hAnsi="Traditional Arabic" w:cs="Traditional Arabic"/>
          <w:sz w:val="36"/>
          <w:szCs w:val="36"/>
          <w:rtl/>
        </w:rPr>
        <w:t>): ذكر في توجيه الأمر عدة أوجه:</w:t>
      </w:r>
    </w:p>
    <w:p w14:paraId="75F787D2" w14:textId="77777777" w:rsidR="00DA762A" w:rsidRPr="002D7A98" w:rsidRDefault="00DA762A" w:rsidP="008F4EF6">
      <w:pPr>
        <w:pStyle w:val="ab"/>
        <w:spacing w:after="160" w:line="256" w:lineRule="auto"/>
        <w:ind w:left="360"/>
        <w:jc w:val="both"/>
        <w:rPr>
          <w:rFonts w:ascii="Traditional Arabic" w:eastAsia="Calibri" w:hAnsi="Traditional Arabic" w:cs="Traditional Arabic"/>
          <w:sz w:val="36"/>
          <w:szCs w:val="36"/>
          <w:rtl/>
        </w:rPr>
      </w:pPr>
      <w:r w:rsidRPr="002D7A98">
        <w:rPr>
          <w:rFonts w:ascii="Traditional Arabic" w:eastAsia="Calibri" w:hAnsi="Traditional Arabic" w:cs="Traditional Arabic" w:hint="eastAsia"/>
          <w:sz w:val="36"/>
          <w:szCs w:val="36"/>
          <w:rtl/>
        </w:rPr>
        <w:t>أحدها</w:t>
      </w:r>
      <w:r w:rsidRPr="002D7A98">
        <w:rPr>
          <w:rFonts w:ascii="Traditional Arabic" w:eastAsia="Calibri" w:hAnsi="Traditional Arabic" w:cs="Traditional Arabic"/>
          <w:sz w:val="36"/>
          <w:szCs w:val="36"/>
          <w:rtl/>
        </w:rPr>
        <w:t>: أن معناه الخبر وإن كان لفظه لفظ الأمر كأنه يقول: إذا لم يمنعك الحياء فعلت ما شئت مما تدعوك إليه نفسك من القبيح.</w:t>
      </w:r>
    </w:p>
    <w:p w14:paraId="342284C4" w14:textId="23D62F49" w:rsidR="00DA762A" w:rsidRPr="002D7A98" w:rsidRDefault="00DA762A" w:rsidP="008F4EF6">
      <w:pPr>
        <w:pStyle w:val="ab"/>
        <w:spacing w:after="160" w:line="256" w:lineRule="auto"/>
        <w:ind w:left="360"/>
        <w:jc w:val="both"/>
        <w:rPr>
          <w:rFonts w:ascii="Traditional Arabic" w:eastAsia="Calibri" w:hAnsi="Traditional Arabic" w:cs="Traditional Arabic"/>
          <w:sz w:val="36"/>
          <w:szCs w:val="36"/>
          <w:rtl/>
        </w:rPr>
      </w:pPr>
      <w:r w:rsidRPr="002D7A98">
        <w:rPr>
          <w:rFonts w:ascii="Traditional Arabic" w:eastAsia="Calibri" w:hAnsi="Traditional Arabic" w:cs="Traditional Arabic" w:hint="eastAsia"/>
          <w:sz w:val="36"/>
          <w:szCs w:val="36"/>
          <w:rtl/>
        </w:rPr>
        <w:t>وثانيها</w:t>
      </w:r>
      <w:r w:rsidRPr="002D7A98">
        <w:rPr>
          <w:rFonts w:ascii="Traditional Arabic" w:eastAsia="Calibri" w:hAnsi="Traditional Arabic" w:cs="Traditional Arabic"/>
          <w:sz w:val="36"/>
          <w:szCs w:val="36"/>
          <w:rtl/>
        </w:rPr>
        <w:t xml:space="preserve">: أن معناه الوعيد كقوله </w:t>
      </w:r>
      <w:r w:rsidR="00A40BAE">
        <w:rPr>
          <w:rFonts w:ascii="Traditional Arabic" w:eastAsia="Calibri" w:hAnsi="Traditional Arabic" w:cs="Traditional Arabic"/>
          <w:sz w:val="36"/>
          <w:szCs w:val="36"/>
          <w:rtl/>
        </w:rPr>
        <w:t>تعالى</w:t>
      </w:r>
      <w:r w:rsidRPr="002D7A98">
        <w:rPr>
          <w:rFonts w:ascii="Traditional Arabic" w:eastAsia="Calibri" w:hAnsi="Traditional Arabic" w:cs="Traditional Arabic"/>
          <w:sz w:val="36"/>
          <w:szCs w:val="36"/>
          <w:rtl/>
        </w:rPr>
        <w:t>: {اعملوا ما شئتم} أي: اصنع ما شئت فإن الله يجازيك.</w:t>
      </w:r>
    </w:p>
    <w:p w14:paraId="2B4C2840" w14:textId="77777777" w:rsidR="00DA762A" w:rsidRDefault="00DA762A" w:rsidP="008F4EF6">
      <w:pPr>
        <w:pStyle w:val="ab"/>
        <w:spacing w:after="160" w:line="256" w:lineRule="auto"/>
        <w:ind w:left="360"/>
        <w:jc w:val="both"/>
        <w:rPr>
          <w:rFonts w:ascii="Traditional Arabic" w:eastAsia="Calibri" w:hAnsi="Traditional Arabic" w:cs="Traditional Arabic"/>
          <w:sz w:val="36"/>
          <w:szCs w:val="36"/>
        </w:rPr>
      </w:pPr>
      <w:r w:rsidRPr="002D7A98">
        <w:rPr>
          <w:rFonts w:ascii="Traditional Arabic" w:eastAsia="Calibri" w:hAnsi="Traditional Arabic" w:cs="Traditional Arabic" w:hint="eastAsia"/>
          <w:sz w:val="36"/>
          <w:szCs w:val="36"/>
          <w:rtl/>
        </w:rPr>
        <w:t>وثالثها</w:t>
      </w:r>
      <w:r w:rsidRPr="002D7A98">
        <w:rPr>
          <w:rFonts w:ascii="Traditional Arabic" w:eastAsia="Calibri" w:hAnsi="Traditional Arabic" w:cs="Traditional Arabic"/>
          <w:sz w:val="36"/>
          <w:szCs w:val="36"/>
          <w:rtl/>
        </w:rPr>
        <w:t>: معناه ينبغي أن تنظر إلى ما تريد أن تفعله فإن كان ذلك مما لا يُستحيى منه فافعله، وإن كان مما يٌستحيى منه فدعه.</w:t>
      </w:r>
    </w:p>
    <w:p w14:paraId="23B0D8F2" w14:textId="77777777" w:rsidR="00DA762A" w:rsidRPr="00BA1481"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BA1481">
        <w:rPr>
          <w:rFonts w:ascii="Traditional Arabic" w:eastAsia="Calibri" w:hAnsi="Traditional Arabic" w:cs="Traditional Arabic" w:hint="cs"/>
          <w:b/>
          <w:bCs/>
          <w:color w:val="7030A0"/>
          <w:sz w:val="36"/>
          <w:szCs w:val="36"/>
          <w:rtl/>
          <w:lang w:val="x-none" w:eastAsia="x-none" w:bidi="ar-EG"/>
        </w:rPr>
        <w:t>من فوائد الحديث:</w:t>
      </w:r>
    </w:p>
    <w:p w14:paraId="527F9082" w14:textId="4F1C9B1A" w:rsidR="00DA762A" w:rsidRPr="002D7A98" w:rsidRDefault="00591DEC" w:rsidP="008F4EF6">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الحثّ</w:t>
      </w:r>
      <w:r w:rsidR="00DA762A" w:rsidRPr="002D7A98">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00DA762A" w:rsidRPr="002D7A98">
        <w:rPr>
          <w:rFonts w:ascii="Traditional Arabic" w:eastAsia="Calibri" w:hAnsi="Traditional Arabic" w:cs="Traditional Arabic"/>
          <w:sz w:val="36"/>
          <w:szCs w:val="36"/>
          <w:rtl/>
        </w:rPr>
        <w:t xml:space="preserve"> التخلق بالحياء فإنه من مكارم الأخلاق التي تحول بين </w:t>
      </w:r>
      <w:r w:rsidR="00E40077">
        <w:rPr>
          <w:rFonts w:ascii="Traditional Arabic" w:eastAsia="Calibri" w:hAnsi="Traditional Arabic" w:cs="Traditional Arabic"/>
          <w:sz w:val="36"/>
          <w:szCs w:val="36"/>
          <w:rtl/>
        </w:rPr>
        <w:t>الإِنسَان</w:t>
      </w:r>
      <w:r w:rsidR="00DA762A" w:rsidRPr="002D7A98">
        <w:rPr>
          <w:rFonts w:ascii="Traditional Arabic" w:eastAsia="Calibri" w:hAnsi="Traditional Arabic" w:cs="Traditional Arabic"/>
          <w:sz w:val="36"/>
          <w:szCs w:val="36"/>
          <w:rtl/>
        </w:rPr>
        <w:t xml:space="preserve"> وبين القبائح من الأقوال والأفعال.</w:t>
      </w:r>
    </w:p>
    <w:p w14:paraId="02D7A7D8" w14:textId="23C3BC5D" w:rsidR="00DA762A" w:rsidRPr="00FA6DB9" w:rsidRDefault="00DA762A" w:rsidP="00DA762A">
      <w:pPr>
        <w:pStyle w:val="2"/>
        <w:rPr>
          <w:rtl/>
        </w:rPr>
      </w:pPr>
      <w:bookmarkStart w:id="923" w:name="_Toc98591917"/>
      <w:r>
        <w:rPr>
          <w:rFonts w:hint="cs"/>
          <w:rtl/>
        </w:rPr>
        <w:t xml:space="preserve">باب لا يلدغ المؤمن من جحر </w:t>
      </w:r>
      <w:r w:rsidR="003E0674">
        <w:rPr>
          <w:rFonts w:hint="cs"/>
          <w:rtl/>
        </w:rPr>
        <w:t>مرَّتيْن</w:t>
      </w:r>
      <w:r>
        <w:rPr>
          <w:rFonts w:hint="cs"/>
          <w:rtl/>
        </w:rPr>
        <w:t>:</w:t>
      </w:r>
      <w:bookmarkEnd w:id="923"/>
    </w:p>
    <w:p w14:paraId="264EAA11" w14:textId="7302B7B3"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أَنَّهُ قَالَ: </w:t>
      </w:r>
      <w:r w:rsidRPr="00BA1481">
        <w:rPr>
          <w:rFonts w:ascii="Traditional Arabic" w:eastAsia="Calibri" w:hAnsi="Traditional Arabic" w:cs="Traditional Arabic"/>
          <w:b/>
          <w:bCs/>
          <w:color w:val="0070C0"/>
          <w:sz w:val="36"/>
          <w:szCs w:val="36"/>
          <w:rtl/>
        </w:rPr>
        <w:t xml:space="preserve">(لَا يُلْدَغُ الْمُؤْمِنُ مِنْ جُحْرٍ وَاحِدٍ </w:t>
      </w:r>
      <w:r w:rsidR="003E0674">
        <w:rPr>
          <w:rFonts w:ascii="Traditional Arabic" w:eastAsia="Calibri" w:hAnsi="Traditional Arabic" w:cs="Traditional Arabic"/>
          <w:b/>
          <w:bCs/>
          <w:color w:val="0070C0"/>
          <w:sz w:val="36"/>
          <w:szCs w:val="36"/>
          <w:rtl/>
        </w:rPr>
        <w:t>مرَّتيْن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2DF022E"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8F4EF6">
        <w:rPr>
          <w:rFonts w:ascii="Traditional Arabic" w:eastAsia="Calibri" w:hAnsi="Traditional Arabic" w:cs="Traditional Arabic" w:hint="cs"/>
          <w:b/>
          <w:bCs/>
          <w:color w:val="7030A0"/>
          <w:sz w:val="36"/>
          <w:szCs w:val="36"/>
          <w:rtl/>
          <w:lang w:val="x-none" w:eastAsia="x-none" w:bidi="ar-EG"/>
        </w:rPr>
        <w:t>معاني الكلمات</w:t>
      </w:r>
      <w:r w:rsidRPr="008F4EF6">
        <w:rPr>
          <w:rFonts w:ascii="Traditional Arabic" w:eastAsia="Calibri" w:hAnsi="Traditional Arabic" w:cs="Traditional Arabic" w:hint="cs"/>
          <w:sz w:val="36"/>
          <w:szCs w:val="36"/>
          <w:rtl/>
        </w:rPr>
        <w:t>:</w:t>
      </w:r>
    </w:p>
    <w:p w14:paraId="04366BE6" w14:textId="77777777" w:rsidR="008F4EF6" w:rsidRDefault="00DA762A" w:rsidP="008F4EF6">
      <w:pPr>
        <w:pStyle w:val="ab"/>
        <w:spacing w:after="160" w:line="256" w:lineRule="auto"/>
        <w:ind w:left="360"/>
        <w:jc w:val="both"/>
        <w:rPr>
          <w:rFonts w:ascii="Traditional Arabic" w:eastAsia="Calibri" w:hAnsi="Traditional Arabic" w:cs="Traditional Arabic"/>
          <w:sz w:val="36"/>
          <w:szCs w:val="36"/>
          <w:rtl/>
        </w:rPr>
      </w:pPr>
      <w:r w:rsidRPr="00BA1481">
        <w:rPr>
          <w:rFonts w:ascii="Traditional Arabic" w:eastAsia="Calibri" w:hAnsi="Traditional Arabic" w:cs="Traditional Arabic"/>
          <w:sz w:val="36"/>
          <w:szCs w:val="36"/>
          <w:rtl/>
        </w:rPr>
        <w:t>(</w:t>
      </w:r>
      <w:r w:rsidRPr="00BA1481">
        <w:rPr>
          <w:rFonts w:ascii="Traditional Arabic" w:eastAsia="Calibri" w:hAnsi="Traditional Arabic" w:cs="Traditional Arabic"/>
          <w:b/>
          <w:bCs/>
          <w:color w:val="0070C0"/>
          <w:sz w:val="36"/>
          <w:szCs w:val="36"/>
          <w:rtl/>
        </w:rPr>
        <w:t>لا يلدغ المؤمن..)</w:t>
      </w:r>
      <w:r w:rsidRPr="006D339B">
        <w:rPr>
          <w:rFonts w:ascii="Traditional Arabic" w:eastAsia="Calibri" w:hAnsi="Traditional Arabic" w:cs="Traditional Arabic"/>
          <w:b/>
          <w:bCs/>
          <w:sz w:val="36"/>
          <w:szCs w:val="36"/>
          <w:rtl/>
        </w:rPr>
        <w:t>:</w:t>
      </w:r>
      <w:r>
        <w:rPr>
          <w:rFonts w:ascii="Traditional Arabic" w:eastAsia="Calibri" w:hAnsi="Traditional Arabic" w:cs="Traditional Arabic" w:hint="cs"/>
          <w:sz w:val="36"/>
          <w:szCs w:val="36"/>
          <w:rtl/>
        </w:rPr>
        <w:t xml:space="preserve"> </w:t>
      </w:r>
      <w:r w:rsidRPr="00BA1481">
        <w:rPr>
          <w:rFonts w:ascii="Traditional Arabic" w:eastAsia="Calibri" w:hAnsi="Traditional Arabic" w:cs="Traditional Arabic"/>
          <w:sz w:val="36"/>
          <w:szCs w:val="36"/>
          <w:rtl/>
        </w:rPr>
        <w:t xml:space="preserve">هذا لفظه خبر ومعناه أمر، أي: ليكن المؤمن حازما حذرا لا يؤتى من ناحية الغفلة فيخدع مرة بعد أخرى، وقد يكون ذلك في أمر الدين كما يكون في أمر </w:t>
      </w:r>
      <w:r w:rsidR="003E0674">
        <w:rPr>
          <w:rFonts w:ascii="Traditional Arabic" w:eastAsia="Calibri" w:hAnsi="Traditional Arabic" w:cs="Traditional Arabic"/>
          <w:sz w:val="36"/>
          <w:szCs w:val="36"/>
          <w:rtl/>
        </w:rPr>
        <w:t>الدُّنيا</w:t>
      </w:r>
      <w:r w:rsidRPr="00BA1481">
        <w:rPr>
          <w:rFonts w:ascii="Traditional Arabic" w:eastAsia="Calibri" w:hAnsi="Traditional Arabic" w:cs="Traditional Arabic"/>
          <w:sz w:val="36"/>
          <w:szCs w:val="36"/>
          <w:rtl/>
        </w:rPr>
        <w:t xml:space="preserve"> وهو </w:t>
      </w:r>
      <w:r w:rsidR="00C82FFB">
        <w:rPr>
          <w:rFonts w:ascii="Traditional Arabic" w:eastAsia="Calibri" w:hAnsi="Traditional Arabic" w:cs="Traditional Arabic"/>
          <w:sz w:val="36"/>
          <w:szCs w:val="36"/>
          <w:rtl/>
        </w:rPr>
        <w:t>أوَّل</w:t>
      </w:r>
      <w:r w:rsidRPr="00BA1481">
        <w:rPr>
          <w:rFonts w:ascii="Traditional Arabic" w:eastAsia="Calibri" w:hAnsi="Traditional Arabic" w:cs="Traditional Arabic"/>
          <w:sz w:val="36"/>
          <w:szCs w:val="36"/>
          <w:rtl/>
        </w:rPr>
        <w:t>اهما بالحذر.</w:t>
      </w:r>
    </w:p>
    <w:p w14:paraId="711D8186" w14:textId="029E0BC6" w:rsidR="00DA762A" w:rsidRPr="008F4EF6" w:rsidRDefault="00DA762A" w:rsidP="008F4EF6">
      <w:pPr>
        <w:pStyle w:val="ab"/>
        <w:spacing w:after="160" w:line="256" w:lineRule="auto"/>
        <w:ind w:left="360"/>
        <w:jc w:val="both"/>
        <w:rPr>
          <w:rFonts w:ascii="Traditional Arabic" w:eastAsia="Calibri" w:hAnsi="Traditional Arabic" w:cs="Traditional Arabic"/>
          <w:sz w:val="36"/>
          <w:szCs w:val="36"/>
          <w:rtl/>
        </w:rPr>
      </w:pPr>
      <w:r w:rsidRPr="00BA1481">
        <w:rPr>
          <w:rFonts w:ascii="Traditional Arabic" w:eastAsia="Calibri" w:hAnsi="Traditional Arabic" w:cs="Traditional Arabic" w:hint="cs"/>
          <w:b/>
          <w:bCs/>
          <w:color w:val="7030A0"/>
          <w:sz w:val="36"/>
          <w:szCs w:val="36"/>
          <w:rtl/>
          <w:lang w:val="x-none" w:eastAsia="x-none" w:bidi="ar-EG"/>
        </w:rPr>
        <w:t>من فوائد الحديث:</w:t>
      </w:r>
    </w:p>
    <w:p w14:paraId="13FEE9B8" w14:textId="6031B6DF" w:rsidR="00DA762A" w:rsidRPr="00BA1481" w:rsidRDefault="00DA762A" w:rsidP="00AE4C5D">
      <w:pPr>
        <w:pStyle w:val="ab"/>
        <w:spacing w:after="160" w:line="256" w:lineRule="auto"/>
        <w:ind w:left="360"/>
        <w:jc w:val="both"/>
        <w:rPr>
          <w:rFonts w:ascii="Traditional Arabic" w:eastAsia="Calibri" w:hAnsi="Traditional Arabic" w:cs="Traditional Arabic"/>
          <w:sz w:val="36"/>
          <w:szCs w:val="36"/>
          <w:rtl/>
        </w:rPr>
      </w:pPr>
      <w:r w:rsidRPr="00BA1481">
        <w:rPr>
          <w:rFonts w:ascii="Traditional Arabic" w:eastAsia="Calibri" w:hAnsi="Traditional Arabic" w:cs="Traditional Arabic"/>
          <w:sz w:val="36"/>
          <w:szCs w:val="36"/>
          <w:rtl/>
        </w:rPr>
        <w:t xml:space="preserve">أدب شريف أدّب به </w:t>
      </w:r>
      <w:r w:rsidR="00757F87">
        <w:rPr>
          <w:rFonts w:ascii="Traditional Arabic" w:eastAsia="Calibri" w:hAnsi="Traditional Arabic" w:cs="Traditional Arabic"/>
          <w:sz w:val="36"/>
          <w:szCs w:val="36"/>
          <w:rtl/>
        </w:rPr>
        <w:t>النَّبي</w:t>
      </w:r>
      <w:r w:rsidRPr="00BA1481">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BA1481">
        <w:rPr>
          <w:rFonts w:ascii="Traditional Arabic" w:eastAsia="Calibri" w:hAnsi="Traditional Arabic" w:cs="Traditional Arabic"/>
          <w:sz w:val="36"/>
          <w:szCs w:val="36"/>
          <w:rtl/>
        </w:rPr>
        <w:t>أمته ونبههم كيف يحذرون مما يخافون سوء عاقبته.</w:t>
      </w:r>
    </w:p>
    <w:p w14:paraId="3558EB05" w14:textId="77777777" w:rsidR="00DA762A" w:rsidRPr="00FA6DB9" w:rsidRDefault="00DA762A" w:rsidP="00DA762A">
      <w:pPr>
        <w:pStyle w:val="2"/>
        <w:rPr>
          <w:rtl/>
        </w:rPr>
      </w:pPr>
      <w:bookmarkStart w:id="924" w:name="_Toc98591918"/>
      <w:r>
        <w:rPr>
          <w:rFonts w:hint="cs"/>
          <w:rtl/>
        </w:rPr>
        <w:lastRenderedPageBreak/>
        <w:t>باب اسم الحَزن:</w:t>
      </w:r>
      <w:bookmarkEnd w:id="924"/>
    </w:p>
    <w:p w14:paraId="2F3CFAFB" w14:textId="5E1B0FA0"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الْمُسَيَّبِ، عَنْ أَبِيهِ، أَنَّ أَبَاهُ جَاءَ إِلَى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BA1481">
        <w:rPr>
          <w:rFonts w:ascii="Traditional Arabic" w:eastAsia="Calibri" w:hAnsi="Traditional Arabic" w:cs="Traditional Arabic"/>
          <w:b/>
          <w:bCs/>
          <w:color w:val="0070C0"/>
          <w:sz w:val="36"/>
          <w:szCs w:val="36"/>
          <w:rtl/>
        </w:rPr>
        <w:t>مَا اسْمُكَ؟</w:t>
      </w:r>
      <w:r w:rsidRPr="00FA6DB9">
        <w:rPr>
          <w:rFonts w:ascii="Traditional Arabic" w:eastAsia="Calibri" w:hAnsi="Traditional Arabic" w:cs="Traditional Arabic"/>
          <w:sz w:val="36"/>
          <w:szCs w:val="36"/>
          <w:rtl/>
        </w:rPr>
        <w:t xml:space="preserve">). قَالَ: حَزْنٌ. قَالَ: </w:t>
      </w:r>
      <w:r w:rsidRPr="00BA1481">
        <w:rPr>
          <w:rFonts w:ascii="Traditional Arabic" w:eastAsia="Calibri" w:hAnsi="Traditional Arabic" w:cs="Traditional Arabic"/>
          <w:b/>
          <w:bCs/>
          <w:color w:val="0070C0"/>
          <w:sz w:val="36"/>
          <w:szCs w:val="36"/>
          <w:rtl/>
        </w:rPr>
        <w:t>(أَنْتَ سَهْلٌ</w:t>
      </w:r>
      <w:r w:rsidRPr="00FA6DB9">
        <w:rPr>
          <w:rFonts w:ascii="Traditional Arabic" w:eastAsia="Calibri" w:hAnsi="Traditional Arabic" w:cs="Traditional Arabic"/>
          <w:sz w:val="36"/>
          <w:szCs w:val="36"/>
          <w:rtl/>
        </w:rPr>
        <w:t xml:space="preserve">). قَالَ: لَا أُغَيِّرُ اسْمًا سَمَّانِيهِ أَبِي. قَالَ ابْنُ الْمُسَيَّبِ: فَمَا </w:t>
      </w:r>
      <w:r w:rsidRPr="00FA6DB9">
        <w:rPr>
          <w:rFonts w:ascii="Traditional Arabic" w:eastAsia="Calibri" w:hAnsi="Traditional Arabic" w:cs="Traditional Arabic" w:hint="eastAsia"/>
          <w:sz w:val="36"/>
          <w:szCs w:val="36"/>
          <w:rtl/>
        </w:rPr>
        <w:t>زَالَتِ</w:t>
      </w:r>
      <w:r w:rsidRPr="00FA6DB9">
        <w:rPr>
          <w:rFonts w:ascii="Traditional Arabic" w:eastAsia="Calibri" w:hAnsi="Traditional Arabic" w:cs="Traditional Arabic"/>
          <w:sz w:val="36"/>
          <w:szCs w:val="36"/>
          <w:rtl/>
        </w:rPr>
        <w:t xml:space="preserve"> الْحُزُونَةُ فِينَا بَعْدُ. رواه البخاري</w:t>
      </w:r>
      <w:r>
        <w:rPr>
          <w:rFonts w:ascii="Traditional Arabic" w:eastAsia="Calibri" w:hAnsi="Traditional Arabic" w:cs="Traditional Arabic" w:hint="cs"/>
          <w:sz w:val="36"/>
          <w:szCs w:val="36"/>
          <w:rtl/>
        </w:rPr>
        <w:t>.</w:t>
      </w:r>
    </w:p>
    <w:p w14:paraId="517532B1" w14:textId="77777777" w:rsidR="00DA762A" w:rsidRPr="00BA1481" w:rsidRDefault="00DA762A" w:rsidP="00DA762A">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A1481">
        <w:rPr>
          <w:rFonts w:ascii="Traditional Arabic" w:eastAsia="Calibri" w:hAnsi="Traditional Arabic" w:cs="Traditional Arabic" w:hint="cs"/>
          <w:b/>
          <w:bCs/>
          <w:color w:val="7030A0"/>
          <w:sz w:val="36"/>
          <w:szCs w:val="36"/>
          <w:rtl/>
          <w:lang w:val="x-none" w:eastAsia="x-none" w:bidi="ar-EG"/>
        </w:rPr>
        <w:t>معاني الكلمات:</w:t>
      </w:r>
    </w:p>
    <w:p w14:paraId="1826A365" w14:textId="77777777" w:rsidR="00DA762A" w:rsidRPr="00BA1481" w:rsidRDefault="00DA762A" w:rsidP="008F4EF6">
      <w:pPr>
        <w:pStyle w:val="ab"/>
        <w:spacing w:after="160" w:line="256" w:lineRule="auto"/>
        <w:ind w:left="0"/>
        <w:jc w:val="both"/>
        <w:rPr>
          <w:rFonts w:ascii="Traditional Arabic" w:eastAsia="Calibri" w:hAnsi="Traditional Arabic" w:cs="Traditional Arabic"/>
          <w:sz w:val="36"/>
          <w:szCs w:val="36"/>
          <w:rtl/>
        </w:rPr>
      </w:pPr>
      <w:r w:rsidRPr="00BA1481">
        <w:rPr>
          <w:rFonts w:ascii="Traditional Arabic" w:eastAsia="Calibri" w:hAnsi="Traditional Arabic" w:cs="Traditional Arabic"/>
          <w:sz w:val="36"/>
          <w:szCs w:val="36"/>
          <w:rtl/>
        </w:rPr>
        <w:t>(فما زالت الحزونة)، أي: الشدة والصعوبة في أخلاقهم</w:t>
      </w:r>
    </w:p>
    <w:p w14:paraId="1D570D2B" w14:textId="77777777" w:rsidR="00DA762A" w:rsidRPr="00BA1481" w:rsidRDefault="00DA762A" w:rsidP="00DA762A">
      <w:pPr>
        <w:spacing w:after="160" w:line="256" w:lineRule="auto"/>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2FA0FC4B" w14:textId="77777777"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١-تغيير الاسم غير المرغوب إلى ما هو أحسن.</w:t>
      </w:r>
    </w:p>
    <w:p w14:paraId="4DFBA2A3" w14:textId="77777777"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٢-أن ذلك مستحب وليس بواجب.</w:t>
      </w:r>
    </w:p>
    <w:p w14:paraId="499B1571" w14:textId="77777777"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٣-أن للاسم أثر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في المسمى.</w:t>
      </w:r>
    </w:p>
    <w:p w14:paraId="5D925BCD" w14:textId="77777777" w:rsidR="00DA762A" w:rsidRPr="00FA6DB9" w:rsidRDefault="00DA762A" w:rsidP="00DA762A">
      <w:pPr>
        <w:pStyle w:val="2"/>
        <w:rPr>
          <w:rtl/>
        </w:rPr>
      </w:pPr>
      <w:bookmarkStart w:id="925" w:name="_Toc98591919"/>
      <w:r>
        <w:rPr>
          <w:rFonts w:hint="cs"/>
          <w:rtl/>
        </w:rPr>
        <w:t>باب تحويل الاسم إلى اسم أحسن منه:</w:t>
      </w:r>
      <w:bookmarkEnd w:id="925"/>
    </w:p>
    <w:p w14:paraId="52D8B9D0" w14:textId="13673830"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عنه-أَنَّ زَيْنَبَ كَانَ اسْمُهَا بَرَّةَ، فَقِيلَ: تُزَكِّي نَفْسَهَا. فَسَمَّاهَا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زَيْنَبَ</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F5D4171" w14:textId="77777777" w:rsidR="00DA762A" w:rsidRPr="00BA1481" w:rsidRDefault="00DA762A" w:rsidP="00DA762A">
      <w:pPr>
        <w:spacing w:after="160" w:line="256" w:lineRule="auto"/>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17A486F0" w14:textId="325E63E5"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١-كراهة الاسم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فيه تزكية.</w:t>
      </w:r>
    </w:p>
    <w:p w14:paraId="1DD95478" w14:textId="77777777"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٢-تغيير الاسم غير المرغوب إلى ما هو أحسن منه.</w:t>
      </w:r>
    </w:p>
    <w:p w14:paraId="358A4AAC" w14:textId="77777777" w:rsidR="00DA762A" w:rsidRPr="00FA6DB9" w:rsidRDefault="00DA762A" w:rsidP="00DA762A">
      <w:pPr>
        <w:pStyle w:val="2"/>
        <w:rPr>
          <w:rtl/>
        </w:rPr>
      </w:pPr>
      <w:bookmarkStart w:id="926" w:name="_Toc98591920"/>
      <w:r>
        <w:rPr>
          <w:rFonts w:hint="cs"/>
          <w:rtl/>
        </w:rPr>
        <w:t>باب ما يستحب من العطاس وما يكره من التثاؤب:</w:t>
      </w:r>
      <w:bookmarkEnd w:id="926"/>
    </w:p>
    <w:p w14:paraId="155F827A" w14:textId="2B4B67F5"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BA1481">
        <w:rPr>
          <w:rFonts w:ascii="Traditional Arabic" w:eastAsia="Calibri" w:hAnsi="Traditional Arabic" w:cs="Traditional Arabic"/>
          <w:b/>
          <w:bCs/>
          <w:color w:val="0070C0"/>
          <w:sz w:val="36"/>
          <w:szCs w:val="36"/>
          <w:rtl/>
        </w:rPr>
        <w:t xml:space="preserve">إِنَّ اللَّهَ يُحِبُّ الْعُطَاسَ، وَيَكْرَهُ التَّثَاؤُبَ، فَإِذَا عَطَسَ فَحَمِدَ اللَّهَ، فَحَقٌّ </w:t>
      </w:r>
      <w:r w:rsidR="00C82FFB">
        <w:rPr>
          <w:rFonts w:ascii="Traditional Arabic" w:eastAsia="Calibri" w:hAnsi="Traditional Arabic" w:cs="Traditional Arabic"/>
          <w:b/>
          <w:bCs/>
          <w:color w:val="0070C0"/>
          <w:sz w:val="36"/>
          <w:szCs w:val="36"/>
          <w:rtl/>
        </w:rPr>
        <w:t>عَلَى</w:t>
      </w:r>
      <w:r w:rsidRPr="00BA1481">
        <w:rPr>
          <w:rFonts w:ascii="Traditional Arabic" w:eastAsia="Calibri" w:hAnsi="Traditional Arabic" w:cs="Traditional Arabic"/>
          <w:b/>
          <w:bCs/>
          <w:color w:val="0070C0"/>
          <w:sz w:val="36"/>
          <w:szCs w:val="36"/>
          <w:rtl/>
        </w:rPr>
        <w:t xml:space="preserve"> كُلِّ مُسْلِمٍ سَمِعَهُ أَنْ يُشَمِّتَهُ، وَأَمَّا </w:t>
      </w:r>
      <w:r w:rsidRPr="00BA1481">
        <w:rPr>
          <w:rFonts w:ascii="Traditional Arabic" w:eastAsia="Calibri" w:hAnsi="Traditional Arabic" w:cs="Traditional Arabic" w:hint="eastAsia"/>
          <w:b/>
          <w:bCs/>
          <w:color w:val="0070C0"/>
          <w:sz w:val="36"/>
          <w:szCs w:val="36"/>
          <w:rtl/>
        </w:rPr>
        <w:t>التَّثَاؤُبُ</w:t>
      </w:r>
      <w:r w:rsidRPr="00BA1481">
        <w:rPr>
          <w:rFonts w:ascii="Traditional Arabic" w:eastAsia="Calibri" w:hAnsi="Traditional Arabic" w:cs="Traditional Arabic"/>
          <w:b/>
          <w:bCs/>
          <w:color w:val="0070C0"/>
          <w:sz w:val="36"/>
          <w:szCs w:val="36"/>
          <w:rtl/>
        </w:rPr>
        <w:t xml:space="preserve"> فَإِنَّمَا هُوَ مِنَ </w:t>
      </w:r>
      <w:r w:rsidR="00516973">
        <w:rPr>
          <w:rFonts w:ascii="Traditional Arabic" w:eastAsia="Calibri" w:hAnsi="Traditional Arabic" w:cs="Traditional Arabic"/>
          <w:b/>
          <w:bCs/>
          <w:color w:val="0070C0"/>
          <w:sz w:val="36"/>
          <w:szCs w:val="36"/>
          <w:rtl/>
        </w:rPr>
        <w:t>الشَّيطان</w:t>
      </w:r>
      <w:r w:rsidRPr="00BA1481">
        <w:rPr>
          <w:rFonts w:ascii="Traditional Arabic" w:eastAsia="Calibri" w:hAnsi="Traditional Arabic" w:cs="Traditional Arabic"/>
          <w:b/>
          <w:bCs/>
          <w:color w:val="0070C0"/>
          <w:sz w:val="36"/>
          <w:szCs w:val="36"/>
          <w:rtl/>
        </w:rPr>
        <w:t>، فَلْيَرُدَّهُ مَا اسْتَطَاعَ، فَإِذَا قَالَ: هَا</w:t>
      </w:r>
      <w:r>
        <w:rPr>
          <w:rFonts w:ascii="Traditional Arabic" w:eastAsia="Calibri" w:hAnsi="Traditional Arabic" w:cs="Traditional Arabic" w:hint="cs"/>
          <w:b/>
          <w:bCs/>
          <w:color w:val="0070C0"/>
          <w:sz w:val="36"/>
          <w:szCs w:val="36"/>
          <w:rtl/>
        </w:rPr>
        <w:t>؛</w:t>
      </w:r>
      <w:r w:rsidRPr="00BA1481">
        <w:rPr>
          <w:rFonts w:ascii="Traditional Arabic" w:eastAsia="Calibri" w:hAnsi="Traditional Arabic" w:cs="Traditional Arabic"/>
          <w:b/>
          <w:bCs/>
          <w:color w:val="0070C0"/>
          <w:sz w:val="36"/>
          <w:szCs w:val="36"/>
          <w:rtl/>
        </w:rPr>
        <w:t xml:space="preserve"> ضَحِكَ مِنْهُ </w:t>
      </w:r>
      <w:r w:rsidR="00516973">
        <w:rPr>
          <w:rFonts w:ascii="Traditional Arabic" w:eastAsia="Calibri" w:hAnsi="Traditional Arabic" w:cs="Traditional Arabic"/>
          <w:b/>
          <w:bCs/>
          <w:color w:val="0070C0"/>
          <w:sz w:val="36"/>
          <w:szCs w:val="36"/>
          <w:rtl/>
        </w:rPr>
        <w:t>الشَّيطان</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0C1D3B92" w14:textId="77777777" w:rsidR="00DA762A" w:rsidRPr="00BA1481" w:rsidRDefault="00DA762A" w:rsidP="00DA762A">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A1481">
        <w:rPr>
          <w:rFonts w:ascii="Traditional Arabic" w:eastAsia="Calibri" w:hAnsi="Traditional Arabic" w:cs="Traditional Arabic" w:hint="cs"/>
          <w:b/>
          <w:bCs/>
          <w:color w:val="7030A0"/>
          <w:sz w:val="36"/>
          <w:szCs w:val="36"/>
          <w:rtl/>
          <w:lang w:val="x-none" w:eastAsia="x-none" w:bidi="ar-EG"/>
        </w:rPr>
        <w:lastRenderedPageBreak/>
        <w:t>معاني الكلمات:</w:t>
      </w:r>
    </w:p>
    <w:p w14:paraId="5882FAD2" w14:textId="61435A33" w:rsidR="00DA762A" w:rsidRPr="00BA1481" w:rsidRDefault="00DA762A" w:rsidP="00C57B6E">
      <w:pPr>
        <w:pStyle w:val="ab"/>
        <w:numPr>
          <w:ilvl w:val="0"/>
          <w:numId w:val="160"/>
        </w:numPr>
        <w:spacing w:after="160" w:line="256" w:lineRule="auto"/>
        <w:jc w:val="both"/>
        <w:rPr>
          <w:rFonts w:ascii="Traditional Arabic" w:eastAsia="Calibri" w:hAnsi="Traditional Arabic" w:cs="Traditional Arabic"/>
          <w:sz w:val="36"/>
          <w:szCs w:val="36"/>
          <w:rtl/>
        </w:rPr>
      </w:pPr>
      <w:r w:rsidRPr="00611135">
        <w:rPr>
          <w:rFonts w:ascii="Traditional Arabic" w:eastAsia="Calibri" w:hAnsi="Traditional Arabic" w:cs="Traditional Arabic"/>
          <w:b/>
          <w:bCs/>
          <w:color w:val="0070C0"/>
          <w:sz w:val="36"/>
          <w:szCs w:val="36"/>
          <w:rtl/>
        </w:rPr>
        <w:t>يحب العطاس</w:t>
      </w:r>
      <w:r w:rsidRPr="00BA1481">
        <w:rPr>
          <w:rFonts w:ascii="Traditional Arabic" w:eastAsia="Calibri" w:hAnsi="Traditional Arabic" w:cs="Traditional Arabic"/>
          <w:sz w:val="36"/>
          <w:szCs w:val="36"/>
          <w:rtl/>
        </w:rPr>
        <w:t xml:space="preserve">: لما فيه من خروج المواد الضارّة التي </w:t>
      </w:r>
      <w:r w:rsidR="0090626B">
        <w:rPr>
          <w:rFonts w:ascii="Traditional Arabic" w:eastAsia="Calibri" w:hAnsi="Traditional Arabic" w:cs="Traditional Arabic"/>
          <w:sz w:val="36"/>
          <w:szCs w:val="36"/>
          <w:rtl/>
        </w:rPr>
        <w:t>يؤدِّي</w:t>
      </w:r>
      <w:r w:rsidRPr="00BA1481">
        <w:rPr>
          <w:rFonts w:ascii="Traditional Arabic" w:eastAsia="Calibri" w:hAnsi="Traditional Arabic" w:cs="Traditional Arabic"/>
          <w:sz w:val="36"/>
          <w:szCs w:val="36"/>
          <w:rtl/>
        </w:rPr>
        <w:t xml:space="preserve"> خروجها إلى نشاط الجسم، وخفة البدن والدماغ، والتخفيف من حدة الزكام. </w:t>
      </w:r>
    </w:p>
    <w:p w14:paraId="33DD3FA1" w14:textId="77777777" w:rsidR="00DA762A" w:rsidRPr="00BA1481" w:rsidRDefault="00DA762A" w:rsidP="00C57B6E">
      <w:pPr>
        <w:pStyle w:val="ab"/>
        <w:numPr>
          <w:ilvl w:val="0"/>
          <w:numId w:val="160"/>
        </w:numPr>
        <w:spacing w:after="160" w:line="256" w:lineRule="auto"/>
        <w:jc w:val="both"/>
        <w:rPr>
          <w:rFonts w:ascii="Traditional Arabic" w:eastAsia="Calibri" w:hAnsi="Traditional Arabic" w:cs="Traditional Arabic"/>
          <w:sz w:val="36"/>
          <w:szCs w:val="36"/>
          <w:rtl/>
        </w:rPr>
      </w:pPr>
      <w:r w:rsidRPr="00611135">
        <w:rPr>
          <w:rFonts w:ascii="Traditional Arabic" w:eastAsia="Calibri" w:hAnsi="Traditional Arabic" w:cs="Traditional Arabic"/>
          <w:b/>
          <w:bCs/>
          <w:color w:val="0070C0"/>
          <w:sz w:val="36"/>
          <w:szCs w:val="36"/>
          <w:rtl/>
        </w:rPr>
        <w:t>يكره التثاؤب</w:t>
      </w:r>
      <w:r w:rsidRPr="00BA1481">
        <w:rPr>
          <w:rFonts w:ascii="Traditional Arabic" w:eastAsia="Calibri" w:hAnsi="Traditional Arabic" w:cs="Traditional Arabic"/>
          <w:sz w:val="36"/>
          <w:szCs w:val="36"/>
          <w:rtl/>
        </w:rPr>
        <w:t>: لأنه يمنع صاحبه من النشاط في الطاعة، ويوجب الغفلة.</w:t>
      </w:r>
    </w:p>
    <w:p w14:paraId="49DEC832" w14:textId="77777777" w:rsidR="00DA762A" w:rsidRPr="00BA1481" w:rsidRDefault="00DA762A" w:rsidP="00DA762A">
      <w:pPr>
        <w:spacing w:after="160" w:line="256" w:lineRule="auto"/>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02B315A9" w14:textId="0BED79B8"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العطاس ظاهرة محبوبة عند الله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 ينشأ من خفة الجسم وأن التثاؤب ظاهرة كريهة عند الله </w:t>
      </w:r>
      <w:r w:rsidR="00A40BAE">
        <w:rPr>
          <w:rFonts w:ascii="Traditional Arabic" w:eastAsia="Calibri" w:hAnsi="Traditional Arabic" w:cs="Traditional Arabic"/>
          <w:sz w:val="36"/>
          <w:szCs w:val="36"/>
          <w:rtl/>
        </w:rPr>
        <w:t>تعالى</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لأنها من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بسبب الفتور والكسل.</w:t>
      </w:r>
    </w:p>
    <w:p w14:paraId="2B52B2A9" w14:textId="77777777"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مبادرة العاطس بالتحميد.</w:t>
      </w:r>
    </w:p>
    <w:p w14:paraId="1E9CD511" w14:textId="77777777" w:rsidR="00DA762A" w:rsidRPr="00FA6DB9" w:rsidRDefault="00DA762A" w:rsidP="008F4EF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أنه يستحب للمتثائب أن يرد تثاؤبه قدر استطاعته.</w:t>
      </w:r>
    </w:p>
    <w:p w14:paraId="01A6A53A" w14:textId="5C87DAAB" w:rsidR="00DA762A" w:rsidRPr="00FA6DB9" w:rsidRDefault="00DA762A" w:rsidP="00DA762A">
      <w:pPr>
        <w:pStyle w:val="2"/>
        <w:rPr>
          <w:rtl/>
        </w:rPr>
      </w:pPr>
      <w:bookmarkStart w:id="927" w:name="_Toc98591921"/>
      <w:r>
        <w:rPr>
          <w:rFonts w:hint="cs"/>
          <w:rtl/>
        </w:rPr>
        <w:t xml:space="preserve">باب بدء </w:t>
      </w:r>
      <w:r w:rsidR="001F7129">
        <w:rPr>
          <w:rFonts w:hint="cs"/>
          <w:rtl/>
        </w:rPr>
        <w:t>السَّلام</w:t>
      </w:r>
      <w:r>
        <w:rPr>
          <w:rFonts w:hint="cs"/>
          <w:rtl/>
        </w:rPr>
        <w:t>:</w:t>
      </w:r>
      <w:bookmarkEnd w:id="927"/>
    </w:p>
    <w:p w14:paraId="711D5073" w14:textId="0C059B88"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BA1481">
        <w:rPr>
          <w:rFonts w:ascii="Traditional Arabic" w:eastAsia="Calibri" w:hAnsi="Traditional Arabic" w:cs="Traditional Arabic"/>
          <w:b/>
          <w:bCs/>
          <w:color w:val="0070C0"/>
          <w:sz w:val="36"/>
          <w:szCs w:val="36"/>
          <w:rtl/>
        </w:rPr>
        <w:t xml:space="preserve">خَلَقَ اللَّهُ آدَمَ </w:t>
      </w:r>
      <w:r w:rsidR="00C82FFB">
        <w:rPr>
          <w:rFonts w:ascii="Traditional Arabic" w:eastAsia="Calibri" w:hAnsi="Traditional Arabic" w:cs="Traditional Arabic"/>
          <w:b/>
          <w:bCs/>
          <w:color w:val="0070C0"/>
          <w:sz w:val="36"/>
          <w:szCs w:val="36"/>
          <w:rtl/>
        </w:rPr>
        <w:t>عَلَى</w:t>
      </w:r>
      <w:r w:rsidRPr="00BA1481">
        <w:rPr>
          <w:rFonts w:ascii="Traditional Arabic" w:eastAsia="Calibri" w:hAnsi="Traditional Arabic" w:cs="Traditional Arabic"/>
          <w:b/>
          <w:bCs/>
          <w:color w:val="0070C0"/>
          <w:sz w:val="36"/>
          <w:szCs w:val="36"/>
          <w:rtl/>
        </w:rPr>
        <w:t xml:space="preserve"> صُورَتِهِ، طُولُهُ سِتُّونَ ذِرَاعًا، فَلَمَّا خَلَقَهُ قَالَ: اذْهَبْ فَسَلِّمْ </w:t>
      </w:r>
      <w:r w:rsidR="00C82FFB">
        <w:rPr>
          <w:rFonts w:ascii="Traditional Arabic" w:eastAsia="Calibri" w:hAnsi="Traditional Arabic" w:cs="Traditional Arabic"/>
          <w:b/>
          <w:bCs/>
          <w:color w:val="0070C0"/>
          <w:sz w:val="36"/>
          <w:szCs w:val="36"/>
          <w:rtl/>
        </w:rPr>
        <w:t>عَلَى</w:t>
      </w:r>
      <w:r w:rsidRPr="00BA1481">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أوَّل</w:t>
      </w:r>
      <w:r w:rsidRPr="00BA1481">
        <w:rPr>
          <w:rFonts w:ascii="Traditional Arabic" w:eastAsia="Calibri" w:hAnsi="Traditional Arabic" w:cs="Traditional Arabic"/>
          <w:b/>
          <w:bCs/>
          <w:color w:val="0070C0"/>
          <w:sz w:val="36"/>
          <w:szCs w:val="36"/>
          <w:rtl/>
        </w:rPr>
        <w:t xml:space="preserve">ئِكَ نَفَرٍ مِنَ الْمَلَائِكَةِ جُلُوسٍ، فَاسْتَمِعْ مَا يُحَيُّونَكَ؛ فَإِنَّهَا تَحِيَّتُكَ وَتَحِيَّةُ ذُرِّيَّتِكَ. فَقَالَ: </w:t>
      </w:r>
      <w:r w:rsidR="001F7129">
        <w:rPr>
          <w:rFonts w:ascii="Traditional Arabic" w:eastAsia="Calibri" w:hAnsi="Traditional Arabic" w:cs="Traditional Arabic"/>
          <w:b/>
          <w:bCs/>
          <w:color w:val="0070C0"/>
          <w:sz w:val="36"/>
          <w:szCs w:val="36"/>
          <w:rtl/>
        </w:rPr>
        <w:t>السَّلام</w:t>
      </w:r>
      <w:r w:rsidRPr="00BA1481">
        <w:rPr>
          <w:rFonts w:ascii="Traditional Arabic" w:eastAsia="Calibri" w:hAnsi="Traditional Arabic" w:cs="Traditional Arabic"/>
          <w:b/>
          <w:bCs/>
          <w:color w:val="0070C0"/>
          <w:sz w:val="36"/>
          <w:szCs w:val="36"/>
          <w:rtl/>
        </w:rPr>
        <w:t xml:space="preserve"> عَلَيْكُمْ. فَقَالُوا: </w:t>
      </w:r>
      <w:r w:rsidR="001F7129">
        <w:rPr>
          <w:rFonts w:ascii="Traditional Arabic" w:eastAsia="Calibri" w:hAnsi="Traditional Arabic" w:cs="Traditional Arabic"/>
          <w:b/>
          <w:bCs/>
          <w:color w:val="0070C0"/>
          <w:sz w:val="36"/>
          <w:szCs w:val="36"/>
          <w:rtl/>
        </w:rPr>
        <w:t>السَّلام</w:t>
      </w:r>
      <w:r w:rsidRPr="00BA1481">
        <w:rPr>
          <w:rFonts w:ascii="Traditional Arabic" w:eastAsia="Calibri" w:hAnsi="Traditional Arabic" w:cs="Traditional Arabic"/>
          <w:b/>
          <w:bCs/>
          <w:color w:val="0070C0"/>
          <w:sz w:val="36"/>
          <w:szCs w:val="36"/>
          <w:rtl/>
        </w:rPr>
        <w:t xml:space="preserve"> عَلَيْكَ وَرَحْمَةُ اللَّهِ. فَزَادُوهُ: وَرَحْمَةُ اللَّهِ. فَكُلُّ مَنْ يَدْخُلُ الْجَنَّةَ </w:t>
      </w:r>
      <w:r w:rsidR="00C82FFB">
        <w:rPr>
          <w:rFonts w:ascii="Traditional Arabic" w:eastAsia="Calibri" w:hAnsi="Traditional Arabic" w:cs="Traditional Arabic"/>
          <w:b/>
          <w:bCs/>
          <w:color w:val="0070C0"/>
          <w:sz w:val="36"/>
          <w:szCs w:val="36"/>
          <w:rtl/>
        </w:rPr>
        <w:t>عَلَى</w:t>
      </w:r>
      <w:r w:rsidRPr="00BA1481">
        <w:rPr>
          <w:rFonts w:ascii="Traditional Arabic" w:eastAsia="Calibri" w:hAnsi="Traditional Arabic" w:cs="Traditional Arabic"/>
          <w:b/>
          <w:bCs/>
          <w:color w:val="0070C0"/>
          <w:sz w:val="36"/>
          <w:szCs w:val="36"/>
          <w:rtl/>
        </w:rPr>
        <w:t xml:space="preserve"> صُورَةِ آدَمَ، فَلَمْ </w:t>
      </w:r>
      <w:r w:rsidRPr="00BA1481">
        <w:rPr>
          <w:rFonts w:ascii="Traditional Arabic" w:eastAsia="Calibri" w:hAnsi="Traditional Arabic" w:cs="Traditional Arabic" w:hint="eastAsia"/>
          <w:b/>
          <w:bCs/>
          <w:color w:val="0070C0"/>
          <w:sz w:val="36"/>
          <w:szCs w:val="36"/>
          <w:rtl/>
        </w:rPr>
        <w:t>يَزَلِ</w:t>
      </w:r>
      <w:r w:rsidRPr="00BA1481">
        <w:rPr>
          <w:rFonts w:ascii="Traditional Arabic" w:eastAsia="Calibri" w:hAnsi="Traditional Arabic" w:cs="Traditional Arabic"/>
          <w:b/>
          <w:bCs/>
          <w:color w:val="0070C0"/>
          <w:sz w:val="36"/>
          <w:szCs w:val="36"/>
          <w:rtl/>
        </w:rPr>
        <w:t xml:space="preserve"> الْخَلْقُ يَنْقُصُ بَعْدُ حَتَّى الْآنَ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CA43654"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b/>
          <w:bCs/>
          <w:color w:val="7030A0"/>
          <w:sz w:val="36"/>
          <w:szCs w:val="36"/>
          <w:rtl/>
          <w:lang w:val="x-none" w:eastAsia="x-none" w:bidi="ar-EG"/>
        </w:rPr>
        <w:t>معاني</w:t>
      </w:r>
      <w:r w:rsidRPr="00BA1481">
        <w:rPr>
          <w:rFonts w:ascii="Traditional Arabic" w:eastAsia="Calibri" w:hAnsi="Traditional Arabic" w:cs="Traditional Arabic" w:hint="cs"/>
          <w:b/>
          <w:bCs/>
          <w:color w:val="7030A0"/>
          <w:sz w:val="36"/>
          <w:szCs w:val="36"/>
          <w:rtl/>
          <w:lang w:val="x-none" w:eastAsia="x-none" w:bidi="ar-EG"/>
        </w:rPr>
        <w:t xml:space="preserve"> الكلمات</w:t>
      </w:r>
      <w:r>
        <w:rPr>
          <w:rFonts w:ascii="Traditional Arabic" w:eastAsia="Calibri" w:hAnsi="Traditional Arabic" w:cs="Traditional Arabic" w:hint="cs"/>
          <w:sz w:val="36"/>
          <w:szCs w:val="36"/>
          <w:rtl/>
        </w:rPr>
        <w:t>:</w:t>
      </w:r>
    </w:p>
    <w:p w14:paraId="12C4FEC6" w14:textId="69E1CAB8" w:rsidR="00DA762A" w:rsidRPr="00BA1481" w:rsidRDefault="00DA762A" w:rsidP="00C57B6E">
      <w:pPr>
        <w:pStyle w:val="ab"/>
        <w:numPr>
          <w:ilvl w:val="0"/>
          <w:numId w:val="161"/>
        </w:numPr>
        <w:spacing w:after="160" w:line="256" w:lineRule="auto"/>
        <w:jc w:val="both"/>
        <w:rPr>
          <w:rFonts w:ascii="Traditional Arabic" w:eastAsia="Calibri" w:hAnsi="Traditional Arabic" w:cs="Traditional Arabic"/>
          <w:sz w:val="36"/>
          <w:szCs w:val="36"/>
          <w:rtl/>
        </w:rPr>
      </w:pPr>
      <w:r w:rsidRPr="00BA1481">
        <w:rPr>
          <w:rFonts w:ascii="Traditional Arabic" w:eastAsia="Calibri" w:hAnsi="Traditional Arabic" w:cs="Traditional Arabic"/>
          <w:sz w:val="36"/>
          <w:szCs w:val="36"/>
          <w:rtl/>
        </w:rPr>
        <w:t>(</w:t>
      </w:r>
      <w:r w:rsidRPr="00BA1481">
        <w:rPr>
          <w:rFonts w:ascii="Traditional Arabic" w:eastAsia="Calibri" w:hAnsi="Traditional Arabic" w:cs="Traditional Arabic"/>
          <w:b/>
          <w:bCs/>
          <w:color w:val="0070C0"/>
          <w:sz w:val="36"/>
          <w:szCs w:val="36"/>
          <w:rtl/>
        </w:rPr>
        <w:t xml:space="preserve">خَلَقَ اللَّهُ آدَمَ </w:t>
      </w:r>
      <w:r w:rsidR="00C82FFB">
        <w:rPr>
          <w:rFonts w:ascii="Traditional Arabic" w:eastAsia="Calibri" w:hAnsi="Traditional Arabic" w:cs="Traditional Arabic"/>
          <w:b/>
          <w:bCs/>
          <w:color w:val="0070C0"/>
          <w:sz w:val="36"/>
          <w:szCs w:val="36"/>
          <w:rtl/>
        </w:rPr>
        <w:t>عَلَى</w:t>
      </w:r>
      <w:r w:rsidRPr="00BA1481">
        <w:rPr>
          <w:rFonts w:ascii="Traditional Arabic" w:eastAsia="Calibri" w:hAnsi="Traditional Arabic" w:cs="Traditional Arabic"/>
          <w:b/>
          <w:bCs/>
          <w:color w:val="0070C0"/>
          <w:sz w:val="36"/>
          <w:szCs w:val="36"/>
          <w:rtl/>
        </w:rPr>
        <w:t xml:space="preserve"> صُورَتِهِ، طُولُهُ سِتُّونَ ذِرَاعًا</w:t>
      </w:r>
      <w:r w:rsidRPr="00BA1481">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sidRPr="00BA1481">
        <w:rPr>
          <w:rFonts w:ascii="Traditional Arabic" w:eastAsia="Calibri" w:hAnsi="Traditional Arabic" w:cs="Traditional Arabic"/>
          <w:sz w:val="36"/>
          <w:szCs w:val="36"/>
          <w:rtl/>
        </w:rPr>
        <w:t>أي</w:t>
      </w:r>
      <w:r>
        <w:rPr>
          <w:rFonts w:ascii="Traditional Arabic" w:eastAsia="Calibri" w:hAnsi="Traditional Arabic" w:cs="Traditional Arabic" w:hint="cs"/>
          <w:sz w:val="36"/>
          <w:szCs w:val="36"/>
          <w:rtl/>
        </w:rPr>
        <w:t>:</w:t>
      </w:r>
      <w:r w:rsidRPr="00BA1481">
        <w:rPr>
          <w:rFonts w:ascii="Traditional Arabic" w:eastAsia="Calibri" w:hAnsi="Traditional Arabic" w:cs="Traditional Arabic"/>
          <w:sz w:val="36"/>
          <w:szCs w:val="36"/>
          <w:rtl/>
        </w:rPr>
        <w:t xml:space="preserve"> أوجده الله </w:t>
      </w:r>
      <w:r w:rsidR="00A40BAE">
        <w:rPr>
          <w:rFonts w:ascii="Traditional Arabic" w:eastAsia="Calibri" w:hAnsi="Traditional Arabic" w:cs="Traditional Arabic"/>
          <w:sz w:val="36"/>
          <w:szCs w:val="36"/>
          <w:rtl/>
        </w:rPr>
        <w:t>تعالى</w:t>
      </w:r>
      <w:r w:rsidRPr="00BA1481">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BA1481">
        <w:rPr>
          <w:rFonts w:ascii="Traditional Arabic" w:eastAsia="Calibri" w:hAnsi="Traditional Arabic" w:cs="Traditional Arabic"/>
          <w:sz w:val="36"/>
          <w:szCs w:val="36"/>
          <w:rtl/>
        </w:rPr>
        <w:t xml:space="preserve"> الهيئة التي خلقه عليها لم ينتقل في النشأة أحوالا، ولا تردد في الأرحام أطوارا كذريته؛ بل خلقه الله رجلا كاملا سويا من </w:t>
      </w:r>
      <w:r w:rsidR="00C82FFB">
        <w:rPr>
          <w:rFonts w:ascii="Traditional Arabic" w:eastAsia="Calibri" w:hAnsi="Traditional Arabic" w:cs="Traditional Arabic"/>
          <w:sz w:val="36"/>
          <w:szCs w:val="36"/>
          <w:rtl/>
        </w:rPr>
        <w:t>أوَّل</w:t>
      </w:r>
      <w:r w:rsidRPr="00BA1481">
        <w:rPr>
          <w:rFonts w:ascii="Traditional Arabic" w:eastAsia="Calibri" w:hAnsi="Traditional Arabic" w:cs="Traditional Arabic"/>
          <w:sz w:val="36"/>
          <w:szCs w:val="36"/>
          <w:rtl/>
        </w:rPr>
        <w:t xml:space="preserve"> ما نفخ فيه الروح.</w:t>
      </w:r>
    </w:p>
    <w:p w14:paraId="2A6EA5A2" w14:textId="11C5B59A" w:rsidR="00DA762A" w:rsidRPr="00BA1481" w:rsidRDefault="00DA762A" w:rsidP="00C57B6E">
      <w:pPr>
        <w:pStyle w:val="ab"/>
        <w:numPr>
          <w:ilvl w:val="0"/>
          <w:numId w:val="161"/>
        </w:numPr>
        <w:spacing w:after="160" w:line="256" w:lineRule="auto"/>
        <w:jc w:val="both"/>
        <w:rPr>
          <w:rFonts w:ascii="Traditional Arabic" w:eastAsia="Calibri" w:hAnsi="Traditional Arabic" w:cs="Traditional Arabic"/>
          <w:sz w:val="36"/>
          <w:szCs w:val="36"/>
          <w:rtl/>
        </w:rPr>
      </w:pPr>
      <w:r w:rsidRPr="00BA1481">
        <w:rPr>
          <w:rFonts w:ascii="Traditional Arabic" w:eastAsia="Calibri" w:hAnsi="Traditional Arabic" w:cs="Traditional Arabic"/>
          <w:b/>
          <w:bCs/>
          <w:color w:val="0070C0"/>
          <w:sz w:val="36"/>
          <w:szCs w:val="36"/>
          <w:rtl/>
        </w:rPr>
        <w:t>(فلم يزل الخلق ينقص حتى الآن</w:t>
      </w:r>
      <w:r w:rsidRPr="00BA1481">
        <w:rPr>
          <w:rFonts w:ascii="Traditional Arabic" w:eastAsia="Calibri" w:hAnsi="Traditional Arabic" w:cs="Traditional Arabic"/>
          <w:sz w:val="36"/>
          <w:szCs w:val="36"/>
          <w:rtl/>
        </w:rPr>
        <w:t xml:space="preserve">)، أي: أن كل قرن يكون نشأته في الطول أقصر من القرن </w:t>
      </w:r>
      <w:r w:rsidR="00C82FFB">
        <w:rPr>
          <w:rFonts w:ascii="Traditional Arabic" w:eastAsia="Calibri" w:hAnsi="Traditional Arabic" w:cs="Traditional Arabic"/>
          <w:sz w:val="36"/>
          <w:szCs w:val="36"/>
          <w:rtl/>
        </w:rPr>
        <w:t>الذِي</w:t>
      </w:r>
      <w:r w:rsidRPr="00BA1481">
        <w:rPr>
          <w:rFonts w:ascii="Traditional Arabic" w:eastAsia="Calibri" w:hAnsi="Traditional Arabic" w:cs="Traditional Arabic"/>
          <w:sz w:val="36"/>
          <w:szCs w:val="36"/>
          <w:rtl/>
        </w:rPr>
        <w:t xml:space="preserve"> قبله، فانتهى تناقص الطول إلى هذه الأمة واستقر الأمر </w:t>
      </w:r>
      <w:r w:rsidR="00C82FFB">
        <w:rPr>
          <w:rFonts w:ascii="Traditional Arabic" w:eastAsia="Calibri" w:hAnsi="Traditional Arabic" w:cs="Traditional Arabic"/>
          <w:sz w:val="36"/>
          <w:szCs w:val="36"/>
          <w:rtl/>
        </w:rPr>
        <w:t>عَلَى</w:t>
      </w:r>
      <w:r w:rsidRPr="00BA1481">
        <w:rPr>
          <w:rFonts w:ascii="Traditional Arabic" w:eastAsia="Calibri" w:hAnsi="Traditional Arabic" w:cs="Traditional Arabic"/>
          <w:sz w:val="36"/>
          <w:szCs w:val="36"/>
          <w:rtl/>
        </w:rPr>
        <w:t xml:space="preserve"> ذلك.</w:t>
      </w:r>
    </w:p>
    <w:p w14:paraId="71D4F810" w14:textId="77777777" w:rsidR="00DA762A" w:rsidRPr="00BA1481"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lastRenderedPageBreak/>
        <w:t>من فوائد الحديث:</w:t>
      </w:r>
    </w:p>
    <w:p w14:paraId="123D7135" w14:textId="09AECFE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القادم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قوم جلوس يسلم عليهم.</w:t>
      </w:r>
    </w:p>
    <w:p w14:paraId="5A2CA73D" w14:textId="77A002E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٢-أن الأفضل أن يقول: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عليكم -بالألف واللام- ولو قال: سلام عليكم، كفاه.</w:t>
      </w:r>
    </w:p>
    <w:p w14:paraId="7E18B6B5" w14:textId="12561AD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رد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يستحب أن يكون زيادة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الابتداء.</w:t>
      </w:r>
    </w:p>
    <w:p w14:paraId="15263F02" w14:textId="1066E3A0"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يجوز في الردِّ أن يقول: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عليكم، ولا يشترط أن يقول: وعليكم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774BEFF0" w14:textId="77777777" w:rsidR="00DA762A" w:rsidRPr="00FA6DB9" w:rsidRDefault="00DA762A" w:rsidP="00DA762A">
      <w:pPr>
        <w:pStyle w:val="2"/>
        <w:rPr>
          <w:rtl/>
        </w:rPr>
      </w:pPr>
      <w:bookmarkStart w:id="928" w:name="_Toc98591922"/>
      <w:r>
        <w:rPr>
          <w:rFonts w:hint="cs"/>
          <w:rtl/>
        </w:rPr>
        <w:t>باب أدب الجلوس في الطرقات:</w:t>
      </w:r>
      <w:bookmarkEnd w:id="928"/>
    </w:p>
    <w:p w14:paraId="3740BD94" w14:textId="5452328E"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 -رَضِيَ اللَّهُ عَنْهُ-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BA1481">
        <w:rPr>
          <w:rFonts w:ascii="Traditional Arabic" w:eastAsia="Calibri" w:hAnsi="Traditional Arabic" w:cs="Traditional Arabic"/>
          <w:b/>
          <w:bCs/>
          <w:color w:val="0070C0"/>
          <w:sz w:val="36"/>
          <w:szCs w:val="36"/>
          <w:rtl/>
        </w:rPr>
        <w:t>إِيَّاكُمْ وَالْجُلُوسَ بِالطُّرُقَاتِ</w:t>
      </w:r>
      <w:r w:rsidRPr="00FA6DB9">
        <w:rPr>
          <w:rFonts w:ascii="Traditional Arabic" w:eastAsia="Calibri" w:hAnsi="Traditional Arabic" w:cs="Traditional Arabic"/>
          <w:sz w:val="36"/>
          <w:szCs w:val="36"/>
          <w:rtl/>
        </w:rPr>
        <w:t>). فَقَالُوا: يَا رَسُولَ اللَّهِ، مَا لَنَا مِنْ مَجَالِسِنَا بُدٌّ نَتَحَدَّثُ فِيهَا؟ فَقَالَ: (</w:t>
      </w:r>
      <w:r w:rsidRPr="00BA1481">
        <w:rPr>
          <w:rFonts w:ascii="Traditional Arabic" w:eastAsia="Calibri" w:hAnsi="Traditional Arabic" w:cs="Traditional Arabic"/>
          <w:b/>
          <w:bCs/>
          <w:color w:val="0070C0"/>
          <w:sz w:val="36"/>
          <w:szCs w:val="36"/>
          <w:rtl/>
        </w:rPr>
        <w:t>إِ</w:t>
      </w:r>
      <w:r w:rsidRPr="00BA1481">
        <w:rPr>
          <w:rFonts w:ascii="Traditional Arabic" w:eastAsia="Calibri" w:hAnsi="Traditional Arabic" w:cs="Traditional Arabic" w:hint="eastAsia"/>
          <w:b/>
          <w:bCs/>
          <w:color w:val="0070C0"/>
          <w:sz w:val="36"/>
          <w:szCs w:val="36"/>
          <w:rtl/>
        </w:rPr>
        <w:t>ذْ</w:t>
      </w:r>
      <w:r w:rsidRPr="00BA1481">
        <w:rPr>
          <w:rFonts w:ascii="Traditional Arabic" w:eastAsia="Calibri" w:hAnsi="Traditional Arabic" w:cs="Traditional Arabic"/>
          <w:b/>
          <w:bCs/>
          <w:color w:val="0070C0"/>
          <w:sz w:val="36"/>
          <w:szCs w:val="36"/>
          <w:rtl/>
        </w:rPr>
        <w:t xml:space="preserve"> أَبَيْتُمْ إِلَّا الْمَجْلِسَ، فَأَعْطُوا الطَّرِيقَ حَقَّهُ</w:t>
      </w:r>
      <w:r w:rsidRPr="00FA6DB9">
        <w:rPr>
          <w:rFonts w:ascii="Traditional Arabic" w:eastAsia="Calibri" w:hAnsi="Traditional Arabic" w:cs="Traditional Arabic"/>
          <w:sz w:val="36"/>
          <w:szCs w:val="36"/>
          <w:rtl/>
        </w:rPr>
        <w:t>). قَالُوا: وَمَا حَقُّ الطَّرِيقِ يَا رَسُولَ اللَّهِ؟ قَالَ: (</w:t>
      </w:r>
      <w:r w:rsidRPr="00BA1481">
        <w:rPr>
          <w:rFonts w:ascii="Traditional Arabic" w:eastAsia="Calibri" w:hAnsi="Traditional Arabic" w:cs="Traditional Arabic"/>
          <w:b/>
          <w:bCs/>
          <w:color w:val="0070C0"/>
          <w:sz w:val="36"/>
          <w:szCs w:val="36"/>
          <w:rtl/>
        </w:rPr>
        <w:t xml:space="preserve">غَضُّ الْبَصَرِ، وَكَفُّ الْأَذَى، وَرَدُّ </w:t>
      </w:r>
      <w:r w:rsidR="001F7129">
        <w:rPr>
          <w:rFonts w:ascii="Traditional Arabic" w:eastAsia="Calibri" w:hAnsi="Traditional Arabic" w:cs="Traditional Arabic"/>
          <w:b/>
          <w:bCs/>
          <w:color w:val="0070C0"/>
          <w:sz w:val="36"/>
          <w:szCs w:val="36"/>
          <w:rtl/>
        </w:rPr>
        <w:t>السَّلام</w:t>
      </w:r>
      <w:r w:rsidRPr="00BA1481">
        <w:rPr>
          <w:rFonts w:ascii="Traditional Arabic" w:eastAsia="Calibri" w:hAnsi="Traditional Arabic" w:cs="Traditional Arabic"/>
          <w:b/>
          <w:bCs/>
          <w:color w:val="0070C0"/>
          <w:sz w:val="36"/>
          <w:szCs w:val="36"/>
          <w:rtl/>
        </w:rPr>
        <w:t>، وَالْأَمْرُ بِالْمَعْرُوفِ، وَ</w:t>
      </w:r>
      <w:r w:rsidR="00180F4E">
        <w:rPr>
          <w:rFonts w:ascii="Traditional Arabic" w:eastAsia="Calibri" w:hAnsi="Traditional Arabic" w:cs="Traditional Arabic"/>
          <w:b/>
          <w:bCs/>
          <w:color w:val="0070C0"/>
          <w:sz w:val="36"/>
          <w:szCs w:val="36"/>
          <w:rtl/>
        </w:rPr>
        <w:t>النَّهي</w:t>
      </w:r>
      <w:r w:rsidRPr="00BA1481">
        <w:rPr>
          <w:rFonts w:ascii="Traditional Arabic" w:eastAsia="Calibri" w:hAnsi="Traditional Arabic" w:cs="Traditional Arabic"/>
          <w:b/>
          <w:bCs/>
          <w:color w:val="0070C0"/>
          <w:sz w:val="36"/>
          <w:szCs w:val="36"/>
          <w:rtl/>
        </w:rPr>
        <w:t xml:space="preserve"> عَنِ الْمُنْكَرِ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9B5A61D" w14:textId="77777777" w:rsidR="00DA762A" w:rsidRPr="00BA1481"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Pr>
          <w:rFonts w:ascii="Traditional Arabic" w:eastAsia="Calibri" w:hAnsi="Traditional Arabic" w:cs="Traditional Arabic"/>
          <w:b/>
          <w:bCs/>
          <w:color w:val="7030A0"/>
          <w:sz w:val="36"/>
          <w:szCs w:val="36"/>
          <w:rtl/>
          <w:lang w:val="x-none" w:eastAsia="x-none" w:bidi="ar-EG"/>
        </w:rPr>
        <w:t>من فوائد الحديث:</w:t>
      </w:r>
    </w:p>
    <w:p w14:paraId="58B28E16" w14:textId="4808C9F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دفع المفسدة </w:t>
      </w:r>
      <w:r w:rsidR="0090626B">
        <w:rPr>
          <w:rFonts w:ascii="Traditional Arabic" w:eastAsia="Calibri" w:hAnsi="Traditional Arabic" w:cs="Traditional Arabic"/>
          <w:sz w:val="36"/>
          <w:szCs w:val="36"/>
          <w:rtl/>
        </w:rPr>
        <w:t>أولى</w:t>
      </w:r>
      <w:r w:rsidRPr="00FA6DB9">
        <w:rPr>
          <w:rFonts w:ascii="Traditional Arabic" w:eastAsia="Calibri" w:hAnsi="Traditional Arabic" w:cs="Traditional Arabic"/>
          <w:sz w:val="36"/>
          <w:szCs w:val="36"/>
          <w:rtl/>
        </w:rPr>
        <w:t xml:space="preserve"> من جلب المصلحة، لندبه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ا إلى ترك الجلوس مع ما فيه من الأجر لمن عمل بحق الطريق.</w:t>
      </w:r>
    </w:p>
    <w:p w14:paraId="5501BCE1" w14:textId="411594D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الجلوس في الطرقات للحاجة بشرط الالتزام بالآداب الشرعية المنصوص عليها.</w:t>
      </w:r>
    </w:p>
    <w:p w14:paraId="3EB7EA3E"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رفقه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وتخفيفه عن أمته.</w:t>
      </w:r>
    </w:p>
    <w:p w14:paraId="30A21295" w14:textId="6D5EE8BF" w:rsidR="00DA762A" w:rsidRPr="00FA6DB9" w:rsidRDefault="00DA762A" w:rsidP="00DA762A">
      <w:pPr>
        <w:pStyle w:val="2"/>
        <w:rPr>
          <w:rtl/>
        </w:rPr>
      </w:pPr>
      <w:bookmarkStart w:id="929" w:name="_Toc98591923"/>
      <w:r>
        <w:rPr>
          <w:rFonts w:hint="cs"/>
          <w:rtl/>
        </w:rPr>
        <w:t xml:space="preserve">باب </w:t>
      </w:r>
      <w:r w:rsidR="001F7129">
        <w:rPr>
          <w:rFonts w:hint="cs"/>
          <w:rtl/>
        </w:rPr>
        <w:t>السَّلام</w:t>
      </w:r>
      <w:r>
        <w:rPr>
          <w:rFonts w:hint="cs"/>
          <w:rtl/>
        </w:rPr>
        <w:t xml:space="preserve"> للمعرفة وغير المعرفة:</w:t>
      </w:r>
      <w:bookmarkEnd w:id="929"/>
    </w:p>
    <w:p w14:paraId="54AFB199" w14:textId="69D0D46A"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عَمْرٍو- رضي الله عنهما-: أَنَّ رَجُلًا سَأَلَ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أي:</w:t>
      </w:r>
      <w:r w:rsidRPr="00FA6DB9">
        <w:rPr>
          <w:rFonts w:ascii="Traditional Arabic" w:eastAsia="Calibri" w:hAnsi="Traditional Arabic" w:cs="Traditional Arabic"/>
          <w:sz w:val="36"/>
          <w:szCs w:val="36"/>
          <w:rtl/>
        </w:rPr>
        <w:t xml:space="preserve"> الْإِسْلَامِ خَيْرٌ؟ قَالَ: (</w:t>
      </w:r>
      <w:r w:rsidRPr="00147DA5">
        <w:rPr>
          <w:rFonts w:ascii="Traditional Arabic" w:eastAsia="Calibri" w:hAnsi="Traditional Arabic" w:cs="Traditional Arabic"/>
          <w:b/>
          <w:bCs/>
          <w:color w:val="0070C0"/>
          <w:sz w:val="36"/>
          <w:szCs w:val="36"/>
          <w:rtl/>
        </w:rPr>
        <w:t xml:space="preserve">تُطْعِمُ </w:t>
      </w:r>
      <w:r w:rsidR="00C82FFB">
        <w:rPr>
          <w:rFonts w:ascii="Traditional Arabic" w:eastAsia="Calibri" w:hAnsi="Traditional Arabic" w:cs="Traditional Arabic"/>
          <w:b/>
          <w:bCs/>
          <w:color w:val="0070C0"/>
          <w:sz w:val="36"/>
          <w:szCs w:val="36"/>
          <w:rtl/>
        </w:rPr>
        <w:t>الطَّعَام</w:t>
      </w:r>
      <w:r w:rsidRPr="00147DA5">
        <w:rPr>
          <w:rFonts w:ascii="Traditional Arabic" w:eastAsia="Calibri" w:hAnsi="Traditional Arabic" w:cs="Traditional Arabic"/>
          <w:b/>
          <w:bCs/>
          <w:color w:val="0070C0"/>
          <w:sz w:val="36"/>
          <w:szCs w:val="36"/>
          <w:rtl/>
        </w:rPr>
        <w:t xml:space="preserve">، وَتَقْرَأُ </w:t>
      </w:r>
      <w:r w:rsidR="001F7129">
        <w:rPr>
          <w:rFonts w:ascii="Traditional Arabic" w:eastAsia="Calibri" w:hAnsi="Traditional Arabic" w:cs="Traditional Arabic"/>
          <w:b/>
          <w:bCs/>
          <w:color w:val="0070C0"/>
          <w:sz w:val="36"/>
          <w:szCs w:val="36"/>
          <w:rtl/>
        </w:rPr>
        <w:t>السَّلام</w:t>
      </w:r>
      <w:r w:rsidRPr="00147DA5">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Pr="00147DA5">
        <w:rPr>
          <w:rFonts w:ascii="Traditional Arabic" w:eastAsia="Calibri" w:hAnsi="Traditional Arabic" w:cs="Traditional Arabic"/>
          <w:b/>
          <w:bCs/>
          <w:color w:val="0070C0"/>
          <w:sz w:val="36"/>
          <w:szCs w:val="36"/>
          <w:rtl/>
        </w:rPr>
        <w:t xml:space="preserve"> مَنْ عَرَفْتَ وَ</w:t>
      </w:r>
      <w:r w:rsidR="00C82FFB">
        <w:rPr>
          <w:rFonts w:ascii="Traditional Arabic" w:eastAsia="Calibri" w:hAnsi="Traditional Arabic" w:cs="Traditional Arabic"/>
          <w:b/>
          <w:bCs/>
          <w:color w:val="0070C0"/>
          <w:sz w:val="36"/>
          <w:szCs w:val="36"/>
          <w:rtl/>
        </w:rPr>
        <w:t>عَلَى</w:t>
      </w:r>
      <w:r w:rsidRPr="00147DA5">
        <w:rPr>
          <w:rFonts w:ascii="Traditional Arabic" w:eastAsia="Calibri" w:hAnsi="Traditional Arabic" w:cs="Traditional Arabic"/>
          <w:b/>
          <w:bCs/>
          <w:color w:val="0070C0"/>
          <w:sz w:val="36"/>
          <w:szCs w:val="36"/>
          <w:rtl/>
        </w:rPr>
        <w:t xml:space="preserve"> مَنْ لَمْ تَعْرِفْ</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B71C346" w14:textId="23A6BD40" w:rsidR="008F4EF6" w:rsidRDefault="008F4EF6" w:rsidP="00DA762A">
      <w:pPr>
        <w:spacing w:after="160" w:line="256" w:lineRule="auto"/>
        <w:ind w:firstLine="720"/>
        <w:jc w:val="both"/>
        <w:rPr>
          <w:rFonts w:ascii="Traditional Arabic" w:eastAsia="Calibri" w:hAnsi="Traditional Arabic" w:cs="Traditional Arabic"/>
          <w:sz w:val="36"/>
          <w:szCs w:val="36"/>
          <w:rtl/>
        </w:rPr>
      </w:pPr>
    </w:p>
    <w:p w14:paraId="4EB6F5C0" w14:textId="77777777" w:rsidR="008F4EF6" w:rsidRPr="00FA6DB9" w:rsidRDefault="008F4EF6" w:rsidP="00DA762A">
      <w:pPr>
        <w:spacing w:after="160" w:line="256" w:lineRule="auto"/>
        <w:ind w:firstLine="720"/>
        <w:jc w:val="both"/>
        <w:rPr>
          <w:rFonts w:ascii="Traditional Arabic" w:eastAsia="Calibri" w:hAnsi="Traditional Arabic" w:cs="Traditional Arabic"/>
          <w:sz w:val="36"/>
          <w:szCs w:val="36"/>
          <w:rtl/>
        </w:rPr>
      </w:pPr>
    </w:p>
    <w:p w14:paraId="733D21C1" w14:textId="77777777" w:rsidR="00DA762A" w:rsidRPr="002243BB"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2243BB">
        <w:rPr>
          <w:rFonts w:ascii="Traditional Arabic" w:eastAsia="Calibri" w:hAnsi="Traditional Arabic" w:cs="Traditional Arabic"/>
          <w:b/>
          <w:bCs/>
          <w:color w:val="7030A0"/>
          <w:sz w:val="36"/>
          <w:szCs w:val="36"/>
          <w:rtl/>
          <w:lang w:val="x-none" w:eastAsia="x-none" w:bidi="ar-EG"/>
        </w:rPr>
        <w:lastRenderedPageBreak/>
        <w:t>من فوائد الحديث:</w:t>
      </w:r>
    </w:p>
    <w:p w14:paraId="0B44EDE4" w14:textId="4B918D88"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إطعام </w:t>
      </w:r>
      <w:r w:rsidR="00C82FFB">
        <w:rPr>
          <w:rFonts w:ascii="Traditional Arabic" w:eastAsia="Calibri" w:hAnsi="Traditional Arabic" w:cs="Traditional Arabic"/>
          <w:sz w:val="36"/>
          <w:szCs w:val="36"/>
          <w:rtl/>
        </w:rPr>
        <w:t>الطَّعَام</w:t>
      </w:r>
      <w:r w:rsidRPr="00FA6DB9">
        <w:rPr>
          <w:rFonts w:ascii="Traditional Arabic" w:eastAsia="Calibri" w:hAnsi="Traditional Arabic" w:cs="Traditional Arabic"/>
          <w:sz w:val="36"/>
          <w:szCs w:val="36"/>
          <w:rtl/>
        </w:rPr>
        <w:t xml:space="preserve"> والجود والعناية بنفع المسلمين، والكف عما يؤذيهم بقول أو فعل بمباشرة أو سبب.</w:t>
      </w:r>
    </w:p>
    <w:p w14:paraId="6E66F235" w14:textId="60A4D99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تألف قلوب المسلمين، واجتماع كلمتهم وتوادهم، واستجلاب ما يحصل ذلك.</w:t>
      </w:r>
    </w:p>
    <w:p w14:paraId="7E66C5CC" w14:textId="0472D3CD"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بذل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لمن عرفت ومن لم تعرف وإخلاص العمل فيه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w:t>
      </w:r>
    </w:p>
    <w:p w14:paraId="47BF2EB3" w14:textId="34C20EAF"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التواضع وإفشاء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وهو شعار هذه الأمة.</w:t>
      </w:r>
    </w:p>
    <w:p w14:paraId="0C6F7228" w14:textId="77777777" w:rsidR="00DA762A" w:rsidRPr="00FA6DB9" w:rsidRDefault="00DA762A" w:rsidP="00DA762A">
      <w:pPr>
        <w:pStyle w:val="2"/>
        <w:rPr>
          <w:rtl/>
        </w:rPr>
      </w:pPr>
      <w:bookmarkStart w:id="930" w:name="_Toc98591924"/>
      <w:r>
        <w:rPr>
          <w:rFonts w:hint="cs"/>
          <w:rtl/>
        </w:rPr>
        <w:t>باب ما ينهى عنه من التحاسد والتدابر:</w:t>
      </w:r>
      <w:bookmarkEnd w:id="930"/>
    </w:p>
    <w:p w14:paraId="2A7B15F0" w14:textId="265AD06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أَيُّوبَ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845EB">
        <w:rPr>
          <w:rFonts w:ascii="Traditional Arabic" w:eastAsia="Calibri" w:hAnsi="Traditional Arabic" w:cs="Traditional Arabic"/>
          <w:b/>
          <w:bCs/>
          <w:color w:val="0070C0"/>
          <w:sz w:val="36"/>
          <w:szCs w:val="36"/>
          <w:rtl/>
        </w:rPr>
        <w:t xml:space="preserve">لَا يَحِلُّ لِمُسْلِمٍ أَنْ يَهْجُرَ أَخَاهُ فَوْقَ ثَلَاثٍ، يَلْتَقِيَانِ فَيَصُدُّ هَذَا وَيَصُدُّ هَذَا، وَخَيْرُهُمَا </w:t>
      </w:r>
      <w:r w:rsidR="00C82FFB">
        <w:rPr>
          <w:rFonts w:ascii="Traditional Arabic" w:eastAsia="Calibri" w:hAnsi="Traditional Arabic" w:cs="Traditional Arabic"/>
          <w:b/>
          <w:bCs/>
          <w:color w:val="0070C0"/>
          <w:sz w:val="36"/>
          <w:szCs w:val="36"/>
          <w:rtl/>
        </w:rPr>
        <w:t>الذِي</w:t>
      </w:r>
      <w:r w:rsidRPr="003845EB">
        <w:rPr>
          <w:rFonts w:ascii="Traditional Arabic" w:eastAsia="Calibri" w:hAnsi="Traditional Arabic" w:cs="Traditional Arabic"/>
          <w:b/>
          <w:bCs/>
          <w:color w:val="0070C0"/>
          <w:sz w:val="36"/>
          <w:szCs w:val="36"/>
          <w:rtl/>
        </w:rPr>
        <w:t xml:space="preserve"> يَبْدَأُ بِ</w:t>
      </w:r>
      <w:r w:rsidR="001F7129">
        <w:rPr>
          <w:rFonts w:ascii="Traditional Arabic" w:eastAsia="Calibri" w:hAnsi="Traditional Arabic" w:cs="Traditional Arabic"/>
          <w:b/>
          <w:bCs/>
          <w:color w:val="0070C0"/>
          <w:sz w:val="36"/>
          <w:szCs w:val="36"/>
          <w:rtl/>
        </w:rPr>
        <w:t>السَّلام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F0574E0" w14:textId="77777777" w:rsidR="00DA762A" w:rsidRPr="006A7F27"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A7F27">
        <w:rPr>
          <w:rFonts w:ascii="Traditional Arabic" w:eastAsia="Calibri" w:hAnsi="Traditional Arabic" w:cs="Traditional Arabic"/>
          <w:b/>
          <w:bCs/>
          <w:color w:val="7030A0"/>
          <w:sz w:val="36"/>
          <w:szCs w:val="36"/>
          <w:rtl/>
          <w:lang w:val="x-none" w:eastAsia="x-none" w:bidi="ar-EG"/>
        </w:rPr>
        <w:t>من فوائد الحديث:</w:t>
      </w:r>
    </w:p>
    <w:p w14:paraId="1F61834E"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تحريم الهجر بين المسلمين أكثر من ثلاث ليال، وإباحته في الثلاث وما دونه.</w:t>
      </w:r>
    </w:p>
    <w:p w14:paraId="7AF6F736" w14:textId="30FF6945"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الهجر ينقطع ب</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w:t>
      </w:r>
    </w:p>
    <w:p w14:paraId="6F76D570" w14:textId="43ECF567"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البادئ ب</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خيرٌ من الآخر.</w:t>
      </w:r>
    </w:p>
    <w:p w14:paraId="3CE72F96" w14:textId="3EAE9C37" w:rsidR="00DA762A"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4- </w:t>
      </w:r>
      <w:r w:rsidRPr="00FA6DB9">
        <w:rPr>
          <w:rFonts w:ascii="Traditional Arabic" w:eastAsia="Calibri" w:hAnsi="Traditional Arabic" w:cs="Traditional Arabic"/>
          <w:sz w:val="36"/>
          <w:szCs w:val="36"/>
          <w:rtl/>
        </w:rPr>
        <w:t xml:space="preserve">علة إباحة الهجر في الثلاث وما دونها: أن الآدمي مجبول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الغضب وسوء الخلق ونحو ذلك، فعفي عن الهجرة في الثلاثة ليذهب ذلك العارض.</w:t>
      </w:r>
    </w:p>
    <w:p w14:paraId="350E057C" w14:textId="33EDD2BC" w:rsidR="00C7426B" w:rsidRPr="00E27761" w:rsidRDefault="00C7426B" w:rsidP="00C7426B">
      <w:pPr>
        <w:pStyle w:val="2"/>
        <w:rPr>
          <w:rtl/>
        </w:rPr>
      </w:pPr>
      <w:bookmarkStart w:id="931" w:name="_Toc98591925"/>
      <w:r w:rsidRPr="00E27761">
        <w:rPr>
          <w:rFonts w:hint="cs"/>
          <w:rtl/>
        </w:rPr>
        <w:t xml:space="preserve">باب </w:t>
      </w:r>
      <w:r>
        <w:rPr>
          <w:rFonts w:hint="cs"/>
          <w:rtl/>
        </w:rPr>
        <w:t>سوء عاقبة الغضب:</w:t>
      </w:r>
      <w:bookmarkEnd w:id="931"/>
      <w:r w:rsidRPr="00E27761">
        <w:rPr>
          <w:rFonts w:hint="cs"/>
          <w:rtl/>
        </w:rPr>
        <w:t xml:space="preserve"> </w:t>
      </w:r>
    </w:p>
    <w:p w14:paraId="75F539D0" w14:textId="77777777" w:rsidR="00C7426B" w:rsidRPr="00E27761" w:rsidRDefault="00C7426B" w:rsidP="00C7426B">
      <w:pPr>
        <w:spacing w:after="160" w:line="256" w:lineRule="auto"/>
        <w:ind w:firstLine="720"/>
        <w:jc w:val="both"/>
        <w:rPr>
          <w:rFonts w:ascii="Traditional Arabic" w:eastAsia="Calibri" w:hAnsi="Traditional Arabic" w:cs="Traditional Arabic"/>
          <w:sz w:val="36"/>
          <w:szCs w:val="36"/>
          <w:rtl/>
        </w:rPr>
      </w:pPr>
      <w:r w:rsidRPr="00E27761">
        <w:rPr>
          <w:rFonts w:ascii="Traditional Arabic" w:eastAsia="Calibri" w:hAnsi="Traditional Arabic" w:cs="Traditional Arabic" w:hint="cs"/>
          <w:sz w:val="36"/>
          <w:szCs w:val="36"/>
          <w:rtl/>
        </w:rPr>
        <w:t xml:space="preserve">عن </w:t>
      </w:r>
      <w:r w:rsidRPr="00E27761">
        <w:rPr>
          <w:rFonts w:ascii="Traditional Arabic" w:eastAsia="Calibri" w:hAnsi="Traditional Arabic" w:cs="Traditional Arabic"/>
          <w:sz w:val="36"/>
          <w:szCs w:val="36"/>
          <w:rtl/>
        </w:rPr>
        <w:t>عَلِيّ</w:t>
      </w:r>
      <w:r w:rsidRPr="00E27761">
        <w:rPr>
          <w:rFonts w:ascii="Traditional Arabic" w:eastAsia="Calibri" w:hAnsi="Traditional Arabic" w:cs="Traditional Arabic" w:hint="cs"/>
          <w:sz w:val="36"/>
          <w:szCs w:val="36"/>
          <w:rtl/>
        </w:rPr>
        <w:t>ٍ</w:t>
      </w:r>
      <w:r w:rsidRPr="00E27761">
        <w:rPr>
          <w:rFonts w:ascii="Traditional Arabic" w:eastAsia="Calibri" w:hAnsi="Traditional Arabic" w:cs="Traditional Arabic"/>
          <w:sz w:val="36"/>
          <w:szCs w:val="36"/>
          <w:rtl/>
        </w:rPr>
        <w:t xml:space="preserve"> -رَضِيَ اللَّهُ عَنْهُ-</w:t>
      </w:r>
      <w:r w:rsidRPr="00E27761">
        <w:rPr>
          <w:rFonts w:ascii="Traditional Arabic" w:eastAsia="Calibri" w:hAnsi="Traditional Arabic" w:cs="Traditional Arabic" w:hint="cs"/>
          <w:sz w:val="36"/>
          <w:szCs w:val="36"/>
          <w:rtl/>
        </w:rPr>
        <w:t xml:space="preserve"> قال</w:t>
      </w:r>
      <w:r w:rsidRPr="00E27761">
        <w:rPr>
          <w:rFonts w:ascii="Traditional Arabic" w:eastAsia="Calibri" w:hAnsi="Traditional Arabic" w:cs="Traditional Arabic"/>
          <w:sz w:val="36"/>
          <w:szCs w:val="36"/>
          <w:rtl/>
        </w:rPr>
        <w:t xml:space="preserve">: "بَعَثَ النَّبي ﷺ سَرِيَّةً فَاسْتَعْمَلَ رَجُلًا مِنَ الْأَنْصَارِ، وَأَمَرَهُمْ أَنْ يُطِيعُوهُ، فَغَضِبَ، فَقَالَ: أَلَيْسَ أَمَرَكُمُ النَّبي ﷺ أَنْ تُطِيعُونِي؟ قَالُوا: بَلَى. قَالَ: فَاجْمَعُوا لِي حَطَبًا فَجَمَعُوا، فَقَالَ: أَوْقِدُوا نَارًا فَأَوْقَدُوهَا، فَقَالَ: ادْخُلُوهَا فَهَمُّوا، وَجَعَلَ بَعْضُهُمْ يُمْسِكُ </w:t>
      </w:r>
      <w:r w:rsidRPr="00E27761">
        <w:rPr>
          <w:rFonts w:ascii="Traditional Arabic" w:eastAsia="Calibri" w:hAnsi="Traditional Arabic" w:cs="Traditional Arabic"/>
          <w:sz w:val="36"/>
          <w:szCs w:val="36"/>
          <w:rtl/>
        </w:rPr>
        <w:lastRenderedPageBreak/>
        <w:t>بَعْضًا، وَيَقُولُونَ: فَرَرْنَا إِلَى النَّبي ﷺ مِنَ النَّارِ. فَمَا زَالُوا حَتَّى خَمَدَتِ النَّارُ، فَسَكَنَ غَضَبُهُ، فَبَلَغَ النَّبي ﷺ فَقَالَ: (</w:t>
      </w:r>
      <w:r w:rsidRPr="00E27761">
        <w:rPr>
          <w:rFonts w:ascii="Traditional Arabic" w:eastAsia="Calibri" w:hAnsi="Traditional Arabic" w:cs="Traditional Arabic"/>
          <w:b/>
          <w:bCs/>
          <w:color w:val="0070C0"/>
          <w:sz w:val="36"/>
          <w:szCs w:val="36"/>
          <w:rtl/>
        </w:rPr>
        <w:t>لَوْ دَخَلُوهَا مَا خَرَجُوا مِنْهَا إِلَى يَوْمِ الْقِيَامَةِ؛ الطَّاعَةُ فِي الْمَعْرُوفِ</w:t>
      </w:r>
      <w:r w:rsidRPr="00E27761">
        <w:rPr>
          <w:rFonts w:ascii="Traditional Arabic" w:eastAsia="Calibri" w:hAnsi="Traditional Arabic" w:cs="Traditional Arabic"/>
          <w:sz w:val="36"/>
          <w:szCs w:val="36"/>
          <w:rtl/>
        </w:rPr>
        <w:t>) رواه البخاري</w:t>
      </w:r>
      <w:r w:rsidRPr="00E27761">
        <w:rPr>
          <w:rFonts w:ascii="Traditional Arabic" w:eastAsia="Calibri" w:hAnsi="Traditional Arabic" w:cs="Traditional Arabic" w:hint="cs"/>
          <w:sz w:val="36"/>
          <w:szCs w:val="36"/>
          <w:rtl/>
        </w:rPr>
        <w:t>.</w:t>
      </w:r>
    </w:p>
    <w:p w14:paraId="5BB7E39C" w14:textId="77777777" w:rsidR="00C7426B" w:rsidRPr="00E27761" w:rsidRDefault="00C7426B" w:rsidP="00C7426B">
      <w:pPr>
        <w:pStyle w:val="333"/>
        <w:rPr>
          <w:rtl/>
        </w:rPr>
      </w:pPr>
      <w:r w:rsidRPr="00E27761">
        <w:rPr>
          <w:rFonts w:hint="cs"/>
          <w:rtl/>
        </w:rPr>
        <w:t>معاني الكلمات:</w:t>
      </w:r>
    </w:p>
    <w:p w14:paraId="38A3CC09" w14:textId="77777777" w:rsidR="00C7426B" w:rsidRPr="00E27761" w:rsidRDefault="00C7426B" w:rsidP="008F4EF6">
      <w:pPr>
        <w:pStyle w:val="ab"/>
        <w:spacing w:after="160" w:line="256" w:lineRule="auto"/>
        <w:ind w:left="454"/>
        <w:jc w:val="both"/>
        <w:rPr>
          <w:rFonts w:ascii="Traditional Arabic" w:eastAsia="Calibri" w:hAnsi="Traditional Arabic" w:cs="Traditional Arabic"/>
          <w:sz w:val="36"/>
          <w:szCs w:val="36"/>
          <w:rtl/>
        </w:rPr>
      </w:pPr>
      <w:r w:rsidRPr="00E27761">
        <w:rPr>
          <w:rFonts w:ascii="Traditional Arabic" w:eastAsia="Calibri" w:hAnsi="Traditional Arabic" w:cs="Traditional Arabic"/>
          <w:sz w:val="36"/>
          <w:szCs w:val="36"/>
          <w:rtl/>
        </w:rPr>
        <w:t>(لو دخلوها ما خرجوا..)، أي: لو دخلوا فيها لاحترقوا فماتوا، فلم يخرجوا منها أحياء.</w:t>
      </w:r>
    </w:p>
    <w:p w14:paraId="7ED7527A" w14:textId="77777777" w:rsidR="00C7426B" w:rsidRPr="00E27761" w:rsidRDefault="00C7426B" w:rsidP="008F4EF6">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E27761">
        <w:rPr>
          <w:rFonts w:ascii="Traditional Arabic" w:eastAsia="Calibri" w:hAnsi="Traditional Arabic" w:cs="Traditional Arabic"/>
          <w:b/>
          <w:bCs/>
          <w:color w:val="7030A0"/>
          <w:sz w:val="36"/>
          <w:szCs w:val="36"/>
          <w:rtl/>
          <w:lang w:val="x-none" w:eastAsia="x-none" w:bidi="ar-EG"/>
        </w:rPr>
        <w:t>من فوائد الحديث:</w:t>
      </w:r>
    </w:p>
    <w:p w14:paraId="25841107" w14:textId="77777777" w:rsidR="00C7426B" w:rsidRPr="00E27761" w:rsidRDefault="00C7426B" w:rsidP="00C7426B">
      <w:pPr>
        <w:spacing w:after="160" w:line="256" w:lineRule="auto"/>
        <w:ind w:firstLine="720"/>
        <w:jc w:val="both"/>
        <w:rPr>
          <w:rFonts w:ascii="Traditional Arabic" w:eastAsia="Calibri" w:hAnsi="Traditional Arabic" w:cs="Traditional Arabic"/>
          <w:sz w:val="36"/>
          <w:szCs w:val="36"/>
          <w:rtl/>
        </w:rPr>
      </w:pPr>
      <w:r w:rsidRPr="00E27761">
        <w:rPr>
          <w:rFonts w:ascii="Traditional Arabic" w:eastAsia="Calibri" w:hAnsi="Traditional Arabic" w:cs="Traditional Arabic"/>
          <w:sz w:val="36"/>
          <w:szCs w:val="36"/>
          <w:rtl/>
        </w:rPr>
        <w:t>1- أن الحكم في حال الغضب لا ينفذ منه ما خالف الشرع.</w:t>
      </w:r>
    </w:p>
    <w:p w14:paraId="568DF303" w14:textId="77777777" w:rsidR="00C7426B" w:rsidRPr="00E27761" w:rsidRDefault="00C7426B" w:rsidP="00C7426B">
      <w:pPr>
        <w:spacing w:after="160" w:line="256" w:lineRule="auto"/>
        <w:ind w:firstLine="720"/>
        <w:jc w:val="both"/>
        <w:rPr>
          <w:rFonts w:ascii="Traditional Arabic" w:eastAsia="Calibri" w:hAnsi="Traditional Arabic" w:cs="Traditional Arabic"/>
          <w:sz w:val="36"/>
          <w:szCs w:val="36"/>
          <w:rtl/>
        </w:rPr>
      </w:pPr>
      <w:r w:rsidRPr="00E27761">
        <w:rPr>
          <w:rFonts w:ascii="Traditional Arabic" w:eastAsia="Calibri" w:hAnsi="Traditional Arabic" w:cs="Traditional Arabic"/>
          <w:sz w:val="36"/>
          <w:szCs w:val="36"/>
          <w:rtl/>
        </w:rPr>
        <w:t>2- أن شدة الغضب تدفع إلى سوء الفعل.</w:t>
      </w:r>
    </w:p>
    <w:p w14:paraId="1EB0A025" w14:textId="77777777" w:rsidR="00C7426B" w:rsidRPr="00E27761" w:rsidRDefault="00C7426B" w:rsidP="00C7426B">
      <w:pPr>
        <w:spacing w:after="160" w:line="256" w:lineRule="auto"/>
        <w:ind w:firstLine="720"/>
        <w:jc w:val="both"/>
        <w:rPr>
          <w:rFonts w:ascii="Traditional Arabic" w:eastAsia="Calibri" w:hAnsi="Traditional Arabic" w:cs="Traditional Arabic"/>
          <w:sz w:val="36"/>
          <w:szCs w:val="36"/>
          <w:rtl/>
        </w:rPr>
      </w:pPr>
      <w:r w:rsidRPr="00E27761">
        <w:rPr>
          <w:rFonts w:ascii="Traditional Arabic" w:eastAsia="Calibri" w:hAnsi="Traditional Arabic" w:cs="Traditional Arabic"/>
          <w:sz w:val="36"/>
          <w:szCs w:val="36"/>
          <w:rtl/>
        </w:rPr>
        <w:t>3- أن الإيمان بالله ينجِّي صاحبه من النار.</w:t>
      </w:r>
    </w:p>
    <w:p w14:paraId="78FC6E0D" w14:textId="77777777" w:rsidR="00C7426B" w:rsidRPr="00E27761" w:rsidRDefault="00C7426B" w:rsidP="00C7426B">
      <w:pPr>
        <w:spacing w:after="160" w:line="256" w:lineRule="auto"/>
        <w:ind w:firstLine="720"/>
        <w:jc w:val="both"/>
        <w:rPr>
          <w:rFonts w:ascii="Traditional Arabic" w:eastAsia="Calibri" w:hAnsi="Traditional Arabic" w:cs="Traditional Arabic"/>
          <w:sz w:val="36"/>
          <w:szCs w:val="36"/>
          <w:rtl/>
        </w:rPr>
      </w:pPr>
      <w:r w:rsidRPr="00E27761">
        <w:rPr>
          <w:rFonts w:ascii="Traditional Arabic" w:eastAsia="Calibri" w:hAnsi="Traditional Arabic" w:cs="Traditional Arabic"/>
          <w:sz w:val="36"/>
          <w:szCs w:val="36"/>
          <w:rtl/>
        </w:rPr>
        <w:t>4- أن الأمر المطلق لا يعمُّ كلَّ الأحوال.</w:t>
      </w:r>
    </w:p>
    <w:p w14:paraId="0716D4EC" w14:textId="77777777" w:rsidR="00C7426B" w:rsidRDefault="00C7426B" w:rsidP="00C7426B">
      <w:pPr>
        <w:spacing w:after="160" w:line="256" w:lineRule="auto"/>
        <w:ind w:firstLine="720"/>
        <w:jc w:val="both"/>
        <w:rPr>
          <w:rFonts w:ascii="Traditional Arabic" w:eastAsia="Calibri" w:hAnsi="Traditional Arabic" w:cs="Traditional Arabic"/>
          <w:sz w:val="36"/>
          <w:szCs w:val="36"/>
          <w:rtl/>
        </w:rPr>
      </w:pPr>
      <w:r w:rsidRPr="00E27761">
        <w:rPr>
          <w:rFonts w:ascii="Traditional Arabic" w:eastAsia="Calibri" w:hAnsi="Traditional Arabic" w:cs="Traditional Arabic"/>
          <w:sz w:val="36"/>
          <w:szCs w:val="36"/>
          <w:rtl/>
        </w:rPr>
        <w:t>5- أن صادق النية لا يقع إلا في خير، ولو قصد الشرَّ فإن الله يصرفه عنه.</w:t>
      </w:r>
    </w:p>
    <w:p w14:paraId="0C1957C0" w14:textId="77777777" w:rsidR="00DA762A" w:rsidRDefault="00DA762A" w:rsidP="00DA762A">
      <w:pPr>
        <w:pStyle w:val="2"/>
        <w:rPr>
          <w:rtl/>
        </w:rPr>
      </w:pPr>
      <w:bookmarkStart w:id="932" w:name="_Toc98591926"/>
      <w:r w:rsidRPr="007242AA">
        <w:rPr>
          <w:rtl/>
        </w:rPr>
        <w:t>باب الاستئذان من أجل البصر</w:t>
      </w:r>
      <w:r>
        <w:rPr>
          <w:rFonts w:hint="cs"/>
          <w:rtl/>
        </w:rPr>
        <w:t>:</w:t>
      </w:r>
      <w:bookmarkEnd w:id="932"/>
    </w:p>
    <w:p w14:paraId="43481473" w14:textId="2BE8727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اطَّلَعَ رَجُلٌ مِنْ جُحْرٍ فِي حُجَرِ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وَمَعَ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مِدْرًى يَحُكُّ بِهِ رَأْسَهُ، فَقَالَ: (</w:t>
      </w:r>
      <w:r w:rsidRPr="007242AA">
        <w:rPr>
          <w:rFonts w:ascii="Traditional Arabic" w:eastAsia="Calibri" w:hAnsi="Traditional Arabic" w:cs="Traditional Arabic"/>
          <w:b/>
          <w:bCs/>
          <w:color w:val="0070C0"/>
          <w:sz w:val="36"/>
          <w:szCs w:val="36"/>
          <w:rtl/>
        </w:rPr>
        <w:t>لَوْ أَعْلَمُ أَنَّكَ تَنْظُرُ، ل</w:t>
      </w:r>
      <w:r w:rsidRPr="007242AA">
        <w:rPr>
          <w:rFonts w:ascii="Traditional Arabic" w:eastAsia="Calibri" w:hAnsi="Traditional Arabic" w:cs="Traditional Arabic" w:hint="eastAsia"/>
          <w:b/>
          <w:bCs/>
          <w:color w:val="0070C0"/>
          <w:sz w:val="36"/>
          <w:szCs w:val="36"/>
          <w:rtl/>
        </w:rPr>
        <w:t>َطَعَنْتُ</w:t>
      </w:r>
      <w:r w:rsidRPr="007242AA">
        <w:rPr>
          <w:rFonts w:ascii="Traditional Arabic" w:eastAsia="Calibri" w:hAnsi="Traditional Arabic" w:cs="Traditional Arabic"/>
          <w:b/>
          <w:bCs/>
          <w:color w:val="0070C0"/>
          <w:sz w:val="36"/>
          <w:szCs w:val="36"/>
          <w:rtl/>
        </w:rPr>
        <w:t xml:space="preserve"> بِهِ فِي عَيْنِكَ، إِنَّمَا جُعِلَ الِاسْتِئْذَانُ مِنْ أَجْلِ الْبَصَرِ</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متفق عليه.</w:t>
      </w:r>
    </w:p>
    <w:p w14:paraId="3F45665B" w14:textId="2F23771F"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اطَّلَعَ رَجُلٌ مِنْ بَعْضِ حُجَرِ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فَقَامَ إِلَيْهِ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بِمِشْقَصٍ -أَوْ بِمَشَاقِصَ- فَكَأَنِّي أَنْظُرُ إِلَيْهِ يَخْتِ</w:t>
      </w:r>
      <w:r w:rsidRPr="00FA6DB9">
        <w:rPr>
          <w:rFonts w:ascii="Traditional Arabic" w:eastAsia="Calibri" w:hAnsi="Traditional Arabic" w:cs="Traditional Arabic" w:hint="eastAsia"/>
          <w:sz w:val="36"/>
          <w:szCs w:val="36"/>
          <w:rtl/>
        </w:rPr>
        <w:t>لُ</w:t>
      </w:r>
      <w:r w:rsidRPr="00FA6DB9">
        <w:rPr>
          <w:rFonts w:ascii="Traditional Arabic" w:eastAsia="Calibri" w:hAnsi="Traditional Arabic" w:cs="Traditional Arabic"/>
          <w:sz w:val="36"/>
          <w:szCs w:val="36"/>
          <w:rtl/>
        </w:rPr>
        <w:t xml:space="preserve"> الرَّجُلَ لِيَطْعُنَهُ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4747E15" w14:textId="77777777" w:rsidR="00DA762A" w:rsidRPr="00CD4F69"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CD4F69">
        <w:rPr>
          <w:rFonts w:ascii="Traditional Arabic" w:eastAsia="Calibri" w:hAnsi="Traditional Arabic" w:cs="Traditional Arabic" w:hint="cs"/>
          <w:b/>
          <w:bCs/>
          <w:color w:val="7030A0"/>
          <w:sz w:val="36"/>
          <w:szCs w:val="36"/>
          <w:rtl/>
          <w:lang w:val="x-none" w:eastAsia="x-none" w:bidi="ar-EG"/>
        </w:rPr>
        <w:t>معاني الكلمات:</w:t>
      </w:r>
    </w:p>
    <w:p w14:paraId="6415E157" w14:textId="7C88EC09" w:rsidR="00DA762A" w:rsidRPr="00CD4F69" w:rsidRDefault="00DA762A" w:rsidP="00C57B6E">
      <w:pPr>
        <w:pStyle w:val="ab"/>
        <w:numPr>
          <w:ilvl w:val="0"/>
          <w:numId w:val="214"/>
        </w:numPr>
        <w:spacing w:after="160" w:line="256" w:lineRule="auto"/>
        <w:jc w:val="both"/>
        <w:rPr>
          <w:rFonts w:ascii="Traditional Arabic" w:eastAsia="Calibri" w:hAnsi="Traditional Arabic" w:cs="Traditional Arabic"/>
          <w:sz w:val="36"/>
          <w:szCs w:val="36"/>
          <w:rtl/>
        </w:rPr>
      </w:pPr>
      <w:r w:rsidRPr="00CD4F69">
        <w:rPr>
          <w:rFonts w:ascii="Traditional Arabic" w:eastAsia="Calibri" w:hAnsi="Traditional Arabic" w:cs="Traditional Arabic"/>
          <w:sz w:val="36"/>
          <w:szCs w:val="36"/>
          <w:rtl/>
        </w:rPr>
        <w:t xml:space="preserve">مِدرىً: شيء يُعمل من حديد أو خشب </w:t>
      </w:r>
      <w:r w:rsidR="00C82FFB">
        <w:rPr>
          <w:rFonts w:ascii="Traditional Arabic" w:eastAsia="Calibri" w:hAnsi="Traditional Arabic" w:cs="Traditional Arabic"/>
          <w:sz w:val="36"/>
          <w:szCs w:val="36"/>
          <w:rtl/>
        </w:rPr>
        <w:t>عَلَى</w:t>
      </w:r>
      <w:r w:rsidRPr="00CD4F69">
        <w:rPr>
          <w:rFonts w:ascii="Traditional Arabic" w:eastAsia="Calibri" w:hAnsi="Traditional Arabic" w:cs="Traditional Arabic"/>
          <w:sz w:val="36"/>
          <w:szCs w:val="36"/>
          <w:rtl/>
        </w:rPr>
        <w:t xml:space="preserve"> شكل سن من أسنان المشط وأطول منه يسرح به الشعر المتلبد ويستعمله من لا مشط له.</w:t>
      </w:r>
    </w:p>
    <w:p w14:paraId="3672AE28" w14:textId="77777777" w:rsidR="00DA762A" w:rsidRPr="00CD4F69" w:rsidRDefault="00DA762A" w:rsidP="00C57B6E">
      <w:pPr>
        <w:pStyle w:val="ab"/>
        <w:numPr>
          <w:ilvl w:val="0"/>
          <w:numId w:val="214"/>
        </w:numPr>
        <w:spacing w:after="160" w:line="256" w:lineRule="auto"/>
        <w:jc w:val="both"/>
        <w:rPr>
          <w:rFonts w:ascii="Traditional Arabic" w:eastAsia="Calibri" w:hAnsi="Traditional Arabic" w:cs="Traditional Arabic"/>
          <w:sz w:val="36"/>
          <w:szCs w:val="36"/>
          <w:rtl/>
        </w:rPr>
      </w:pPr>
      <w:r w:rsidRPr="00CD4F69">
        <w:rPr>
          <w:rFonts w:ascii="Traditional Arabic" w:eastAsia="Calibri" w:hAnsi="Traditional Arabic" w:cs="Traditional Arabic"/>
          <w:sz w:val="36"/>
          <w:szCs w:val="36"/>
          <w:rtl/>
        </w:rPr>
        <w:lastRenderedPageBreak/>
        <w:t>مشقص: نَصْل السهم إذا كان طويل</w:t>
      </w:r>
      <w:r>
        <w:rPr>
          <w:rFonts w:ascii="Traditional Arabic" w:eastAsia="Calibri" w:hAnsi="Traditional Arabic" w:cs="Traditional Arabic" w:hint="cs"/>
          <w:sz w:val="36"/>
          <w:szCs w:val="36"/>
          <w:rtl/>
        </w:rPr>
        <w:t>ً</w:t>
      </w:r>
      <w:r w:rsidRPr="00CD4F69">
        <w:rPr>
          <w:rFonts w:ascii="Traditional Arabic" w:eastAsia="Calibri" w:hAnsi="Traditional Arabic" w:cs="Traditional Arabic"/>
          <w:sz w:val="36"/>
          <w:szCs w:val="36"/>
          <w:rtl/>
        </w:rPr>
        <w:t>ا.</w:t>
      </w:r>
    </w:p>
    <w:p w14:paraId="68900F6B" w14:textId="7E853420" w:rsidR="00DA762A" w:rsidRPr="00CD4F69" w:rsidRDefault="00DA762A" w:rsidP="00C57B6E">
      <w:pPr>
        <w:pStyle w:val="ab"/>
        <w:numPr>
          <w:ilvl w:val="0"/>
          <w:numId w:val="214"/>
        </w:numPr>
        <w:spacing w:after="160" w:line="256" w:lineRule="auto"/>
        <w:jc w:val="both"/>
        <w:rPr>
          <w:rFonts w:ascii="Traditional Arabic" w:eastAsia="Calibri" w:hAnsi="Traditional Arabic" w:cs="Traditional Arabic"/>
          <w:sz w:val="36"/>
          <w:szCs w:val="36"/>
          <w:rtl/>
        </w:rPr>
      </w:pPr>
      <w:r w:rsidRPr="00CD4F69">
        <w:rPr>
          <w:rFonts w:ascii="Traditional Arabic" w:eastAsia="Calibri" w:hAnsi="Traditional Arabic" w:cs="Traditional Arabic"/>
          <w:sz w:val="36"/>
          <w:szCs w:val="36"/>
          <w:rtl/>
        </w:rPr>
        <w:t>يختل: يح</w:t>
      </w:r>
      <w:r w:rsidR="00C82FFB">
        <w:rPr>
          <w:rFonts w:ascii="Traditional Arabic" w:eastAsia="Calibri" w:hAnsi="Traditional Arabic" w:cs="Traditional Arabic"/>
          <w:sz w:val="36"/>
          <w:szCs w:val="36"/>
          <w:rtl/>
        </w:rPr>
        <w:t>أوَّل</w:t>
      </w:r>
      <w:r w:rsidRPr="00CD4F69">
        <w:rPr>
          <w:rFonts w:ascii="Traditional Arabic" w:eastAsia="Calibri" w:hAnsi="Traditional Arabic" w:cs="Traditional Arabic"/>
          <w:sz w:val="36"/>
          <w:szCs w:val="36"/>
          <w:rtl/>
        </w:rPr>
        <w:t xml:space="preserve"> أن يأتيه من حيث لا يشعر.</w:t>
      </w:r>
    </w:p>
    <w:p w14:paraId="79AC625F" w14:textId="77777777" w:rsidR="00DA762A" w:rsidRPr="00CD4F69"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CD4F69">
        <w:rPr>
          <w:rFonts w:ascii="Traditional Arabic" w:eastAsia="Calibri" w:hAnsi="Traditional Arabic" w:cs="Traditional Arabic"/>
          <w:b/>
          <w:bCs/>
          <w:color w:val="7030A0"/>
          <w:sz w:val="36"/>
          <w:szCs w:val="36"/>
          <w:rtl/>
          <w:lang w:val="x-none" w:eastAsia="x-none" w:bidi="ar-EG"/>
        </w:rPr>
        <w:t>من فوائد الحديث:</w:t>
      </w:r>
    </w:p>
    <w:p w14:paraId="6546C2EE"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للبيوت حرمةً وخصوصية فلا يجوز لأحد أن يسترق النظر إليها. </w:t>
      </w:r>
    </w:p>
    <w:p w14:paraId="66B11E5E" w14:textId="12BDCC3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من قصد النظر إلى مكان لا يجوز له الدخول إليه بغير إذن</w:t>
      </w:r>
      <w:r>
        <w:rPr>
          <w:rFonts w:ascii="Traditional Arabic" w:eastAsia="Calibri" w:hAnsi="Traditional Arabic" w:cs="Traditional Arabic"/>
          <w:sz w:val="36"/>
          <w:szCs w:val="36"/>
          <w:rtl/>
        </w:rPr>
        <w:t>؛</w:t>
      </w:r>
      <w:r w:rsidR="00AE4C5D">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جاز للمنظور إلى مكانه أن يفقأ عينه.</w:t>
      </w:r>
    </w:p>
    <w:p w14:paraId="33E6EA4B" w14:textId="7BA61284"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القياس والعلل.</w:t>
      </w:r>
    </w:p>
    <w:p w14:paraId="3CB71989"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المرء لا يحتاج في دخول منزله إلى الاستئذان لفقد العلة التي شرع لأجلها الاستئذان.</w:t>
      </w:r>
      <w:r>
        <w:rPr>
          <w:rFonts w:ascii="Traditional Arabic" w:eastAsia="Calibri" w:hAnsi="Traditional Arabic" w:cs="Traditional Arabic"/>
          <w:sz w:val="36"/>
          <w:szCs w:val="36"/>
          <w:rtl/>
        </w:rPr>
        <w:t xml:space="preserve"> </w:t>
      </w:r>
    </w:p>
    <w:p w14:paraId="575B71E3" w14:textId="0EB0E384"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أنه يشرع الاستئذان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كل أحد حتى المحارم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تكون متكشفة العورة.</w:t>
      </w:r>
    </w:p>
    <w:p w14:paraId="6A2CF87D" w14:textId="77777777" w:rsidR="00DA762A" w:rsidRPr="008F4EF6" w:rsidRDefault="00DA762A" w:rsidP="00DA762A">
      <w:pPr>
        <w:pStyle w:val="2"/>
        <w:rPr>
          <w:rtl/>
        </w:rPr>
      </w:pPr>
      <w:bookmarkStart w:id="933" w:name="_Toc98591927"/>
      <w:r w:rsidRPr="008F4EF6">
        <w:rPr>
          <w:rFonts w:hint="cs"/>
          <w:rtl/>
        </w:rPr>
        <w:t>باب زنا الجوارح دون الفرج:</w:t>
      </w:r>
      <w:bookmarkEnd w:id="933"/>
    </w:p>
    <w:p w14:paraId="5A45CA3F" w14:textId="161DBC8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قال: (</w:t>
      </w:r>
      <w:r w:rsidRPr="005E2319">
        <w:rPr>
          <w:rFonts w:ascii="Traditional Arabic" w:eastAsia="Calibri" w:hAnsi="Traditional Arabic" w:cs="Traditional Arabic"/>
          <w:b/>
          <w:bCs/>
          <w:color w:val="0070C0"/>
          <w:sz w:val="36"/>
          <w:szCs w:val="36"/>
          <w:rtl/>
        </w:rPr>
        <w:t xml:space="preserve">إِنَّ اللَّهَ كَتَبَ </w:t>
      </w:r>
      <w:r w:rsidR="00C82FFB">
        <w:rPr>
          <w:rFonts w:ascii="Traditional Arabic" w:eastAsia="Calibri" w:hAnsi="Traditional Arabic" w:cs="Traditional Arabic"/>
          <w:b/>
          <w:bCs/>
          <w:color w:val="0070C0"/>
          <w:sz w:val="36"/>
          <w:szCs w:val="36"/>
          <w:rtl/>
        </w:rPr>
        <w:t>عَلَى</w:t>
      </w:r>
      <w:r w:rsidRPr="005E2319">
        <w:rPr>
          <w:rFonts w:ascii="Traditional Arabic" w:eastAsia="Calibri" w:hAnsi="Traditional Arabic" w:cs="Traditional Arabic"/>
          <w:b/>
          <w:bCs/>
          <w:color w:val="0070C0"/>
          <w:sz w:val="36"/>
          <w:szCs w:val="36"/>
          <w:rtl/>
        </w:rPr>
        <w:t xml:space="preserve"> ابْنِ آدَمَ حَظَّهُ مِنَ الزِّنَى، أَدْرَكَ ذَلِكَ لَا مَحَالَةَ، فَزِنَى الْعَيْنِ النَّظَرُ، وَزِنَى اللِّسَانِ الْمَنْطِقُ، وَال</w:t>
      </w:r>
      <w:r w:rsidRPr="005E2319">
        <w:rPr>
          <w:rFonts w:ascii="Traditional Arabic" w:eastAsia="Calibri" w:hAnsi="Traditional Arabic" w:cs="Traditional Arabic" w:hint="eastAsia"/>
          <w:b/>
          <w:bCs/>
          <w:color w:val="0070C0"/>
          <w:sz w:val="36"/>
          <w:szCs w:val="36"/>
          <w:rtl/>
        </w:rPr>
        <w:t>نَّفْسُ</w:t>
      </w:r>
      <w:r w:rsidRPr="005E2319">
        <w:rPr>
          <w:rFonts w:ascii="Traditional Arabic" w:eastAsia="Calibri" w:hAnsi="Traditional Arabic" w:cs="Traditional Arabic"/>
          <w:b/>
          <w:bCs/>
          <w:color w:val="0070C0"/>
          <w:sz w:val="36"/>
          <w:szCs w:val="36"/>
          <w:rtl/>
        </w:rPr>
        <w:t xml:space="preserve"> تَمَنَّى وَتَشْتَهِي، وَالْفَرْجُ يُصَدِّقُ ذَلِكَ كُلَّهُ وَيُكَذِّبُهُ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26CAFDF" w14:textId="77777777" w:rsidR="00DA762A" w:rsidRPr="00DB7226"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DB7226">
        <w:rPr>
          <w:rFonts w:ascii="Traditional Arabic" w:eastAsia="Calibri" w:hAnsi="Traditional Arabic" w:cs="Traditional Arabic" w:hint="cs"/>
          <w:b/>
          <w:bCs/>
          <w:color w:val="7030A0"/>
          <w:sz w:val="36"/>
          <w:szCs w:val="36"/>
          <w:rtl/>
          <w:lang w:val="x-none" w:eastAsia="x-none" w:bidi="ar-EG"/>
        </w:rPr>
        <w:t>معاني الكلمات:</w:t>
      </w:r>
    </w:p>
    <w:p w14:paraId="5EA3E7CF" w14:textId="1BB9921C" w:rsidR="00DA762A" w:rsidRPr="00DB7226" w:rsidRDefault="00DA762A" w:rsidP="00C57B6E">
      <w:pPr>
        <w:pStyle w:val="ab"/>
        <w:numPr>
          <w:ilvl w:val="0"/>
          <w:numId w:val="215"/>
        </w:numPr>
        <w:spacing w:after="160" w:line="256" w:lineRule="auto"/>
        <w:jc w:val="both"/>
        <w:rPr>
          <w:rFonts w:ascii="Traditional Arabic" w:eastAsia="Calibri" w:hAnsi="Traditional Arabic" w:cs="Traditional Arabic"/>
          <w:sz w:val="36"/>
          <w:szCs w:val="36"/>
          <w:rtl/>
        </w:rPr>
      </w:pPr>
      <w:r w:rsidRPr="00DB7226">
        <w:rPr>
          <w:rFonts w:ascii="Traditional Arabic" w:eastAsia="Calibri" w:hAnsi="Traditional Arabic" w:cs="Traditional Arabic"/>
          <w:sz w:val="36"/>
          <w:szCs w:val="36"/>
          <w:rtl/>
        </w:rPr>
        <w:t>(</w:t>
      </w:r>
      <w:r w:rsidRPr="00DB7226">
        <w:rPr>
          <w:rFonts w:ascii="Traditional Arabic" w:eastAsia="Calibri" w:hAnsi="Traditional Arabic" w:cs="Traditional Arabic"/>
          <w:b/>
          <w:bCs/>
          <w:color w:val="0070C0"/>
          <w:sz w:val="36"/>
          <w:szCs w:val="36"/>
          <w:rtl/>
        </w:rPr>
        <w:t xml:space="preserve">كتب </w:t>
      </w:r>
      <w:r w:rsidR="00C82FFB">
        <w:rPr>
          <w:rFonts w:ascii="Traditional Arabic" w:eastAsia="Calibri" w:hAnsi="Traditional Arabic" w:cs="Traditional Arabic"/>
          <w:b/>
          <w:bCs/>
          <w:color w:val="0070C0"/>
          <w:sz w:val="36"/>
          <w:szCs w:val="36"/>
          <w:rtl/>
        </w:rPr>
        <w:t>عَلَى</w:t>
      </w:r>
      <w:r w:rsidRPr="00DB7226">
        <w:rPr>
          <w:rFonts w:ascii="Traditional Arabic" w:eastAsia="Calibri" w:hAnsi="Traditional Arabic" w:cs="Traditional Arabic"/>
          <w:b/>
          <w:bCs/>
          <w:color w:val="0070C0"/>
          <w:sz w:val="36"/>
          <w:szCs w:val="36"/>
          <w:rtl/>
        </w:rPr>
        <w:t xml:space="preserve"> ابن آدم</w:t>
      </w:r>
      <w:r w:rsidRPr="00DB7226">
        <w:rPr>
          <w:rFonts w:ascii="Traditional Arabic" w:eastAsia="Calibri" w:hAnsi="Traditional Arabic" w:cs="Traditional Arabic"/>
          <w:sz w:val="36"/>
          <w:szCs w:val="36"/>
          <w:rtl/>
        </w:rPr>
        <w:t xml:space="preserve">)، أي: قُدِّر عليه أن يقع منه هذا الفعل، وهذا العموم (ابن آدم) المراد به الجنس لا كل فرد من بني آدم لأن أهل العفة والاستقامة لم يكتب عليهم ذلك، ولم يفعلوا </w:t>
      </w:r>
      <w:r w:rsidR="0024219A">
        <w:rPr>
          <w:rFonts w:ascii="Traditional Arabic" w:eastAsia="Calibri" w:hAnsi="Traditional Arabic" w:cs="Traditional Arabic"/>
          <w:sz w:val="36"/>
          <w:szCs w:val="36"/>
          <w:rtl/>
        </w:rPr>
        <w:t>شيئًا</w:t>
      </w:r>
      <w:r w:rsidRPr="00DB7226">
        <w:rPr>
          <w:rFonts w:ascii="Traditional Arabic" w:eastAsia="Calibri" w:hAnsi="Traditional Arabic" w:cs="Traditional Arabic"/>
          <w:sz w:val="36"/>
          <w:szCs w:val="36"/>
          <w:rtl/>
        </w:rPr>
        <w:t xml:space="preserve"> منه بتوفيق الله </w:t>
      </w:r>
      <w:r w:rsidR="00A40BAE">
        <w:rPr>
          <w:rFonts w:ascii="Traditional Arabic" w:eastAsia="Calibri" w:hAnsi="Traditional Arabic" w:cs="Traditional Arabic"/>
          <w:sz w:val="36"/>
          <w:szCs w:val="36"/>
          <w:rtl/>
        </w:rPr>
        <w:t>تعالى</w:t>
      </w:r>
      <w:r w:rsidRPr="00DB7226">
        <w:rPr>
          <w:rFonts w:ascii="Traditional Arabic" w:eastAsia="Calibri" w:hAnsi="Traditional Arabic" w:cs="Traditional Arabic"/>
          <w:sz w:val="36"/>
          <w:szCs w:val="36"/>
          <w:rtl/>
        </w:rPr>
        <w:t xml:space="preserve"> وحفظه لهم.</w:t>
      </w:r>
    </w:p>
    <w:p w14:paraId="5100DC52" w14:textId="77777777" w:rsidR="00DA762A" w:rsidRPr="00DB7226" w:rsidRDefault="00DA762A" w:rsidP="00C57B6E">
      <w:pPr>
        <w:pStyle w:val="ab"/>
        <w:numPr>
          <w:ilvl w:val="0"/>
          <w:numId w:val="215"/>
        </w:numPr>
        <w:spacing w:after="160" w:line="256" w:lineRule="auto"/>
        <w:jc w:val="both"/>
        <w:rPr>
          <w:rFonts w:ascii="Traditional Arabic" w:eastAsia="Calibri" w:hAnsi="Traditional Arabic" w:cs="Traditional Arabic"/>
          <w:sz w:val="36"/>
          <w:szCs w:val="36"/>
          <w:rtl/>
        </w:rPr>
      </w:pPr>
      <w:r w:rsidRPr="00DB7226">
        <w:rPr>
          <w:rFonts w:ascii="Traditional Arabic" w:eastAsia="Calibri" w:hAnsi="Traditional Arabic" w:cs="Traditional Arabic"/>
          <w:sz w:val="36"/>
          <w:szCs w:val="36"/>
          <w:rtl/>
        </w:rPr>
        <w:t>(</w:t>
      </w:r>
      <w:r w:rsidRPr="00DB7226">
        <w:rPr>
          <w:rFonts w:ascii="Traditional Arabic" w:eastAsia="Calibri" w:hAnsi="Traditional Arabic" w:cs="Traditional Arabic"/>
          <w:b/>
          <w:bCs/>
          <w:color w:val="0070C0"/>
          <w:sz w:val="36"/>
          <w:szCs w:val="36"/>
          <w:rtl/>
        </w:rPr>
        <w:t>والفرج يصدق ذلك، ويكذبه</w:t>
      </w:r>
      <w:r w:rsidRPr="00DB7226">
        <w:rPr>
          <w:rFonts w:ascii="Traditional Arabic" w:eastAsia="Calibri" w:hAnsi="Traditional Arabic" w:cs="Traditional Arabic"/>
          <w:sz w:val="36"/>
          <w:szCs w:val="36"/>
          <w:rtl/>
        </w:rPr>
        <w:t>): سمى هذه الأشياء باسم الزنا؛ لأنها مقدمات مؤذنة بوقوعه، ونسب التصديق، والتكذيب إلى الفرج، لأنه منشؤه، ومكانه أي: يصدقه بالإ</w:t>
      </w:r>
      <w:r w:rsidRPr="00DB7226">
        <w:rPr>
          <w:rFonts w:ascii="Traditional Arabic" w:eastAsia="Calibri" w:hAnsi="Traditional Arabic" w:cs="Traditional Arabic" w:hint="eastAsia"/>
          <w:sz w:val="36"/>
          <w:szCs w:val="36"/>
          <w:rtl/>
        </w:rPr>
        <w:t>تيان</w:t>
      </w:r>
      <w:r w:rsidRPr="00DB7226">
        <w:rPr>
          <w:rFonts w:ascii="Traditional Arabic" w:eastAsia="Calibri" w:hAnsi="Traditional Arabic" w:cs="Traditional Arabic"/>
          <w:sz w:val="36"/>
          <w:szCs w:val="36"/>
          <w:rtl/>
        </w:rPr>
        <w:t>. مما هو المراد منه، ويكذبه بالكف عنه.</w:t>
      </w:r>
    </w:p>
    <w:p w14:paraId="291113C0" w14:textId="77777777" w:rsidR="00DA762A" w:rsidRPr="00624999" w:rsidRDefault="00DA762A" w:rsidP="00DA762A">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624999">
        <w:rPr>
          <w:rFonts w:ascii="Traditional Arabic" w:eastAsia="Calibri" w:hAnsi="Traditional Arabic" w:cs="Traditional Arabic" w:hint="eastAsia"/>
          <w:b/>
          <w:bCs/>
          <w:color w:val="7030A0"/>
          <w:sz w:val="36"/>
          <w:szCs w:val="36"/>
          <w:rtl/>
          <w:lang w:val="x-none" w:eastAsia="x-none" w:bidi="ar-EG"/>
        </w:rPr>
        <w:lastRenderedPageBreak/>
        <w:t>من فوائد الحديث:</w:t>
      </w:r>
    </w:p>
    <w:p w14:paraId="0F2F7E0D" w14:textId="6BE8169B"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التحذير الشديد من أسباب الزنا ومقدماته، كالنظر إلى </w:t>
      </w:r>
      <w:r w:rsidR="006E2457">
        <w:rPr>
          <w:rFonts w:ascii="Traditional Arabic" w:eastAsia="Calibri" w:hAnsi="Traditional Arabic" w:cs="Traditional Arabic"/>
          <w:sz w:val="36"/>
          <w:szCs w:val="36"/>
          <w:rtl/>
        </w:rPr>
        <w:t>المرأَة</w:t>
      </w:r>
      <w:r w:rsidRPr="00FA6DB9">
        <w:rPr>
          <w:rFonts w:ascii="Traditional Arabic" w:eastAsia="Calibri" w:hAnsi="Traditional Arabic" w:cs="Traditional Arabic"/>
          <w:sz w:val="36"/>
          <w:szCs w:val="36"/>
          <w:rtl/>
        </w:rPr>
        <w:t xml:space="preserve"> الأجنبية، والحديث إليها، وسماع حديثها، ولمسها بشهوة، فإن ذلك محرّم، وإن كان من الصغائر، وقد سماه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زن</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تنبيه</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خطورته</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لأنه </w:t>
      </w:r>
      <w:r w:rsidR="0090626B">
        <w:rPr>
          <w:rFonts w:ascii="Traditional Arabic" w:eastAsia="Calibri" w:hAnsi="Traditional Arabic" w:cs="Traditional Arabic"/>
          <w:sz w:val="36"/>
          <w:szCs w:val="36"/>
          <w:rtl/>
        </w:rPr>
        <w:t>يؤدِّي</w:t>
      </w:r>
      <w:r w:rsidRPr="00FA6DB9">
        <w:rPr>
          <w:rFonts w:ascii="Traditional Arabic" w:eastAsia="Calibri" w:hAnsi="Traditional Arabic" w:cs="Traditional Arabic"/>
          <w:sz w:val="36"/>
          <w:szCs w:val="36"/>
          <w:rtl/>
        </w:rPr>
        <w:t xml:space="preserve"> إلى الزنا، ويسوق إليه.</w:t>
      </w:r>
    </w:p>
    <w:p w14:paraId="2C036F46"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أن الزنا نوعان: زنا الفرج، وهو من الكبائر، وزنا الجوارح وهو من الصغائر، ولكنه طريق المخاطر.</w:t>
      </w:r>
    </w:p>
    <w:p w14:paraId="1AD08CE6" w14:textId="77777777" w:rsidR="00DA762A" w:rsidRPr="00FA6DB9" w:rsidRDefault="00DA762A" w:rsidP="00DA762A">
      <w:pPr>
        <w:pStyle w:val="2"/>
        <w:rPr>
          <w:rtl/>
        </w:rPr>
      </w:pPr>
      <w:bookmarkStart w:id="934" w:name="_Toc98591928"/>
      <w:r>
        <w:rPr>
          <w:rFonts w:hint="cs"/>
          <w:rtl/>
        </w:rPr>
        <w:t>باب التسليم والاستئذان ثلاثًا:</w:t>
      </w:r>
      <w:bookmarkEnd w:id="934"/>
    </w:p>
    <w:p w14:paraId="4DBA1D6F"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كَانَ إِذَا سَلَّمَ، سَلَّمَ ثَلَاثًا، وَإِذَا تَكَلَّمَ بِكَلِمَةٍ، أَعَادَهَا ثَلَاثًا. رواه البخاري</w:t>
      </w:r>
      <w:r>
        <w:rPr>
          <w:rFonts w:ascii="Traditional Arabic" w:eastAsia="Calibri" w:hAnsi="Traditional Arabic" w:cs="Traditional Arabic" w:hint="cs"/>
          <w:sz w:val="36"/>
          <w:szCs w:val="36"/>
          <w:rtl/>
        </w:rPr>
        <w:t>.</w:t>
      </w:r>
    </w:p>
    <w:p w14:paraId="780808E8" w14:textId="77777777" w:rsidR="00DA762A" w:rsidRPr="00CC4CC3"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8F4EF6">
        <w:rPr>
          <w:rFonts w:ascii="Traditional Arabic" w:eastAsia="Calibri" w:hAnsi="Traditional Arabic" w:cs="Traditional Arabic"/>
          <w:b/>
          <w:bCs/>
          <w:color w:val="7030A0"/>
          <w:sz w:val="36"/>
          <w:szCs w:val="36"/>
          <w:rtl/>
        </w:rPr>
        <w:t>من فوائد الحديث:</w:t>
      </w:r>
    </w:p>
    <w:p w14:paraId="674AA776" w14:textId="170E25F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تكرار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في بعض الحالات. قال ابن القيم: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هذا كان هديه في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الجمع الكثير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ن لا يبلغهم سلام واحد، أو هديه في إسماع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الثاني والثالث إن ظن أن ال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لم يحصل به الإسماع</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w:t>
      </w:r>
    </w:p>
    <w:p w14:paraId="36074B62"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٢-من طرق التعليم والتربية إعادة الجملة ثلاث مرات</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لكي يستوعبها الطالب.</w:t>
      </w:r>
    </w:p>
    <w:p w14:paraId="50E3CF8F" w14:textId="5BB16981" w:rsidR="00DA762A" w:rsidRPr="00FA6DB9" w:rsidRDefault="00DA762A" w:rsidP="00DA762A">
      <w:pPr>
        <w:pStyle w:val="2"/>
        <w:rPr>
          <w:rtl/>
        </w:rPr>
      </w:pPr>
      <w:bookmarkStart w:id="935" w:name="_Toc98591929"/>
      <w:r>
        <w:rPr>
          <w:rFonts w:hint="cs"/>
          <w:rtl/>
        </w:rPr>
        <w:t xml:space="preserve">باب التسليم </w:t>
      </w:r>
      <w:r w:rsidR="00C82FFB">
        <w:rPr>
          <w:rFonts w:hint="cs"/>
          <w:rtl/>
        </w:rPr>
        <w:t>عَلَى</w:t>
      </w:r>
      <w:r>
        <w:rPr>
          <w:rFonts w:hint="cs"/>
          <w:rtl/>
        </w:rPr>
        <w:t xml:space="preserve"> الصبيان:</w:t>
      </w:r>
      <w:bookmarkEnd w:id="935"/>
    </w:p>
    <w:p w14:paraId="4E9E7C70" w14:textId="4F439A9D" w:rsidR="00DA762A" w:rsidRPr="00CC4CC3" w:rsidRDefault="00DA762A" w:rsidP="00DA762A">
      <w:pPr>
        <w:spacing w:after="160" w:line="256" w:lineRule="auto"/>
        <w:ind w:firstLine="720"/>
        <w:jc w:val="both"/>
        <w:rPr>
          <w:rFonts w:ascii="Traditional Arabic" w:eastAsia="Calibri" w:hAnsi="Traditional Arabic" w:cs="Traditional Arabic"/>
          <w:sz w:val="40"/>
          <w:szCs w:val="40"/>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 -رَضِيَ اللَّهُ عَنْهُ-أَنَّهُ مَرَّ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صِبْيَانٍ، فَسَلَّمَ عَلَيْهِمْ وَقَالَ: كَانَ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يَفْعَلُهُ. </w:t>
      </w:r>
      <w:r>
        <w:rPr>
          <w:rFonts w:ascii="Traditional Arabic" w:eastAsia="Calibri" w:hAnsi="Traditional Arabic" w:cs="Traditional Arabic" w:hint="cs"/>
          <w:sz w:val="36"/>
          <w:szCs w:val="36"/>
          <w:rtl/>
        </w:rPr>
        <w:t>متفق عليه</w:t>
      </w:r>
      <w:r>
        <w:rPr>
          <w:rFonts w:ascii="Traditional Arabic" w:eastAsia="Calibri" w:hAnsi="Traditional Arabic" w:cs="Traditional Arabic" w:hint="cs"/>
          <w:sz w:val="40"/>
          <w:szCs w:val="40"/>
          <w:rtl/>
        </w:rPr>
        <w:t>.</w:t>
      </w:r>
    </w:p>
    <w:p w14:paraId="3118A636" w14:textId="77777777" w:rsidR="00DA762A" w:rsidRPr="00CC4CC3"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CC4CC3">
        <w:rPr>
          <w:rFonts w:ascii="Traditional Arabic" w:eastAsia="Calibri" w:hAnsi="Traditional Arabic" w:cs="Traditional Arabic"/>
          <w:b/>
          <w:bCs/>
          <w:color w:val="7030A0"/>
          <w:sz w:val="36"/>
          <w:szCs w:val="36"/>
          <w:rtl/>
        </w:rPr>
        <w:t>من فوائد الحديث:</w:t>
      </w:r>
    </w:p>
    <w:p w14:paraId="19AD3113" w14:textId="71388FC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١-تدريب الصبيان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آداب الشريعة.</w:t>
      </w:r>
    </w:p>
    <w:p w14:paraId="24405602"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٢-تواضع الأكابر ولين جانبهم.</w:t>
      </w:r>
    </w:p>
    <w:p w14:paraId="533055BB"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٣-إعطاء الصبيان مكانة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واحترام</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مما يقوي نفوسهم ويبني فيها الثقة.</w:t>
      </w:r>
    </w:p>
    <w:p w14:paraId="0055B9F5" w14:textId="09FA89B6" w:rsidR="00DA762A" w:rsidRPr="00FA6DB9" w:rsidRDefault="00DA762A" w:rsidP="00DA762A">
      <w:pPr>
        <w:pStyle w:val="2"/>
        <w:rPr>
          <w:rtl/>
        </w:rPr>
      </w:pPr>
      <w:bookmarkStart w:id="936" w:name="_Toc98591930"/>
      <w:r>
        <w:rPr>
          <w:rFonts w:hint="cs"/>
          <w:rtl/>
        </w:rPr>
        <w:t xml:space="preserve">باب تسليم </w:t>
      </w:r>
      <w:r w:rsidR="00591DEC">
        <w:rPr>
          <w:rFonts w:hint="cs"/>
          <w:rtl/>
        </w:rPr>
        <w:t>الرِّجال</w:t>
      </w:r>
      <w:r>
        <w:rPr>
          <w:rFonts w:hint="cs"/>
          <w:rtl/>
        </w:rPr>
        <w:t xml:space="preserve"> </w:t>
      </w:r>
      <w:r w:rsidR="00C82FFB">
        <w:rPr>
          <w:rFonts w:hint="cs"/>
          <w:rtl/>
        </w:rPr>
        <w:t>عَلَى</w:t>
      </w:r>
      <w:r>
        <w:rPr>
          <w:rFonts w:hint="cs"/>
          <w:rtl/>
        </w:rPr>
        <w:t xml:space="preserve"> </w:t>
      </w:r>
      <w:r w:rsidR="001222E0">
        <w:rPr>
          <w:rFonts w:hint="cs"/>
          <w:rtl/>
        </w:rPr>
        <w:t>النِّساء</w:t>
      </w:r>
      <w:r>
        <w:rPr>
          <w:rFonts w:hint="cs"/>
          <w:rtl/>
        </w:rPr>
        <w:t xml:space="preserve"> و</w:t>
      </w:r>
      <w:r w:rsidR="001222E0">
        <w:rPr>
          <w:rFonts w:hint="cs"/>
          <w:rtl/>
        </w:rPr>
        <w:t>النِّساء</w:t>
      </w:r>
      <w:r>
        <w:rPr>
          <w:rFonts w:hint="cs"/>
          <w:rtl/>
        </w:rPr>
        <w:t xml:space="preserve"> </w:t>
      </w:r>
      <w:r w:rsidR="00C82FFB">
        <w:rPr>
          <w:rFonts w:hint="cs"/>
          <w:rtl/>
        </w:rPr>
        <w:t>عَلَى</w:t>
      </w:r>
      <w:r>
        <w:rPr>
          <w:rFonts w:hint="cs"/>
          <w:rtl/>
        </w:rPr>
        <w:t xml:space="preserve"> </w:t>
      </w:r>
      <w:r w:rsidR="00591DEC">
        <w:rPr>
          <w:rFonts w:hint="cs"/>
          <w:rtl/>
        </w:rPr>
        <w:t>الرِّجال</w:t>
      </w:r>
      <w:r>
        <w:rPr>
          <w:rFonts w:hint="cs"/>
          <w:rtl/>
        </w:rPr>
        <w:t>:</w:t>
      </w:r>
      <w:bookmarkEnd w:id="936"/>
    </w:p>
    <w:p w14:paraId="73CBA95E" w14:textId="06B2E704" w:rsidR="00DA762A" w:rsidRPr="00FA6DB9" w:rsidRDefault="00AE4C5D"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DA762A" w:rsidRPr="00FA6DB9">
        <w:rPr>
          <w:rFonts w:ascii="Traditional Arabic" w:eastAsia="Calibri" w:hAnsi="Traditional Arabic" w:cs="Traditional Arabic"/>
          <w:sz w:val="36"/>
          <w:szCs w:val="36"/>
          <w:rtl/>
        </w:rPr>
        <w:t>سَهَل</w:t>
      </w:r>
      <w:r>
        <w:rPr>
          <w:rFonts w:ascii="Traditional Arabic" w:eastAsia="Calibri" w:hAnsi="Traditional Arabic" w:cs="Traditional Arabic" w:hint="cs"/>
          <w:sz w:val="36"/>
          <w:szCs w:val="36"/>
          <w:rtl/>
        </w:rPr>
        <w:t>ٍ</w:t>
      </w:r>
      <w:r w:rsidR="00DA762A" w:rsidRPr="00FA6DB9">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DA762A"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DA762A" w:rsidRPr="00FA6DB9">
        <w:rPr>
          <w:rFonts w:ascii="Traditional Arabic" w:eastAsia="Calibri" w:hAnsi="Traditional Arabic" w:cs="Traditional Arabic"/>
          <w:sz w:val="36"/>
          <w:szCs w:val="36"/>
          <w:rtl/>
        </w:rPr>
        <w:t>كُنَّا نَفْرَحُ يَوْمَ الْجُمُعَةِ. قيل له: وَلِمَ؟ قَالَ: كَانَتْ لَنَا عَجُوزٌ تُرْسِلُ إِلَى بُضَاعَةَ (نَخْلٍ بِالْمَدِينَةِ) فَتَأْخُذُ مِنْ أُصُولِ السِّلْقِ، فَتَطْرَحُهُ فِي قِدْرٍ، وَتُكَرْكِرُ حَبَّاتٍ مِنْ شَعِيرٍ، فَ</w:t>
      </w:r>
      <w:r w:rsidR="00DA762A" w:rsidRPr="00FA6DB9">
        <w:rPr>
          <w:rFonts w:ascii="Traditional Arabic" w:eastAsia="Calibri" w:hAnsi="Traditional Arabic" w:cs="Traditional Arabic" w:hint="eastAsia"/>
          <w:sz w:val="36"/>
          <w:szCs w:val="36"/>
          <w:rtl/>
        </w:rPr>
        <w:t>إِذَا</w:t>
      </w:r>
      <w:r w:rsidR="00DA762A" w:rsidRPr="00FA6DB9">
        <w:rPr>
          <w:rFonts w:ascii="Traditional Arabic" w:eastAsia="Calibri" w:hAnsi="Traditional Arabic" w:cs="Traditional Arabic"/>
          <w:sz w:val="36"/>
          <w:szCs w:val="36"/>
          <w:rtl/>
        </w:rPr>
        <w:t xml:space="preserve"> صَلَّيْنَا الْجُمُعَةَ انْصَرَفْنَا، وَنُسَلِّمُ عَلَيْهَا، فَتُقَدِّمُهُ إِلَيْنَا، فَنَفْرَحُ مِنْ أَجْلِهِ، وَمَا كُنَّا نَقِيلُ وَلَا نَتَغَدَّى إِلَّا بَعْدَ الْجُمُعَةِ</w:t>
      </w:r>
      <w:r w:rsidR="00325795">
        <w:rPr>
          <w:rFonts w:ascii="Traditional Arabic" w:eastAsia="Calibri" w:hAnsi="Traditional Arabic" w:cs="Traditional Arabic"/>
          <w:sz w:val="36"/>
          <w:szCs w:val="36"/>
          <w:rtl/>
        </w:rPr>
        <w:t>"</w:t>
      </w:r>
      <w:r w:rsidR="00DA762A" w:rsidRPr="00FA6DB9">
        <w:rPr>
          <w:rFonts w:ascii="Traditional Arabic" w:eastAsia="Calibri" w:hAnsi="Traditional Arabic" w:cs="Traditional Arabic"/>
          <w:sz w:val="36"/>
          <w:szCs w:val="36"/>
          <w:rtl/>
        </w:rPr>
        <w:t xml:space="preserve"> رواه البخاري</w:t>
      </w:r>
      <w:r w:rsidR="00DA762A">
        <w:rPr>
          <w:rFonts w:ascii="Traditional Arabic" w:eastAsia="Calibri" w:hAnsi="Traditional Arabic" w:cs="Traditional Arabic" w:hint="cs"/>
          <w:sz w:val="36"/>
          <w:szCs w:val="36"/>
          <w:rtl/>
        </w:rPr>
        <w:t>.</w:t>
      </w:r>
    </w:p>
    <w:p w14:paraId="672D7249" w14:textId="77777777" w:rsidR="00DA762A" w:rsidRPr="006F3124"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6F3124">
        <w:rPr>
          <w:rFonts w:ascii="Traditional Arabic" w:eastAsia="Calibri" w:hAnsi="Traditional Arabic" w:cs="Traditional Arabic" w:hint="cs"/>
          <w:b/>
          <w:bCs/>
          <w:color w:val="7030A0"/>
          <w:sz w:val="36"/>
          <w:szCs w:val="36"/>
          <w:rtl/>
        </w:rPr>
        <w:t>معاني الكلمات:</w:t>
      </w:r>
    </w:p>
    <w:p w14:paraId="55863B67" w14:textId="77777777" w:rsidR="00DA762A" w:rsidRPr="006F3124" w:rsidRDefault="00DA762A" w:rsidP="00C57B6E">
      <w:pPr>
        <w:pStyle w:val="ab"/>
        <w:numPr>
          <w:ilvl w:val="0"/>
          <w:numId w:val="217"/>
        </w:numPr>
        <w:spacing w:after="160" w:line="256" w:lineRule="auto"/>
        <w:jc w:val="both"/>
        <w:rPr>
          <w:rFonts w:ascii="Traditional Arabic" w:eastAsia="Calibri" w:hAnsi="Traditional Arabic" w:cs="Traditional Arabic"/>
          <w:sz w:val="36"/>
          <w:szCs w:val="36"/>
          <w:rtl/>
        </w:rPr>
      </w:pPr>
      <w:r w:rsidRPr="006F3124">
        <w:rPr>
          <w:rFonts w:ascii="Traditional Arabic" w:eastAsia="Calibri" w:hAnsi="Traditional Arabic" w:cs="Traditional Arabic"/>
          <w:sz w:val="36"/>
          <w:szCs w:val="36"/>
          <w:rtl/>
        </w:rPr>
        <w:t>السلق: نوع من البقل.</w:t>
      </w:r>
    </w:p>
    <w:p w14:paraId="19A1B2F1" w14:textId="77777777" w:rsidR="00DA762A" w:rsidRPr="006F3124" w:rsidRDefault="00DA762A" w:rsidP="00C57B6E">
      <w:pPr>
        <w:pStyle w:val="ab"/>
        <w:numPr>
          <w:ilvl w:val="0"/>
          <w:numId w:val="217"/>
        </w:numPr>
        <w:spacing w:after="160" w:line="256" w:lineRule="auto"/>
        <w:jc w:val="both"/>
        <w:rPr>
          <w:rFonts w:ascii="Traditional Arabic" w:eastAsia="Calibri" w:hAnsi="Traditional Arabic" w:cs="Traditional Arabic"/>
          <w:sz w:val="36"/>
          <w:szCs w:val="36"/>
          <w:rtl/>
        </w:rPr>
      </w:pPr>
      <w:r w:rsidRPr="006F3124">
        <w:rPr>
          <w:rFonts w:ascii="Traditional Arabic" w:eastAsia="Calibri" w:hAnsi="Traditional Arabic" w:cs="Traditional Arabic"/>
          <w:sz w:val="36"/>
          <w:szCs w:val="36"/>
          <w:rtl/>
        </w:rPr>
        <w:t>تكركر: تطحن</w:t>
      </w:r>
      <w:r w:rsidRPr="006F3124">
        <w:rPr>
          <w:rFonts w:ascii="Traditional Arabic" w:eastAsia="Calibri" w:hAnsi="Traditional Arabic" w:cs="Traditional Arabic" w:hint="cs"/>
          <w:sz w:val="36"/>
          <w:szCs w:val="36"/>
          <w:rtl/>
        </w:rPr>
        <w:t>.</w:t>
      </w:r>
    </w:p>
    <w:p w14:paraId="6B5A76D4" w14:textId="77777777" w:rsidR="00DA762A" w:rsidRPr="00E33DB8"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C33084">
        <w:rPr>
          <w:rFonts w:ascii="Traditional Arabic" w:eastAsia="Calibri" w:hAnsi="Traditional Arabic" w:cs="Traditional Arabic"/>
          <w:b/>
          <w:bCs/>
          <w:color w:val="7030A0"/>
          <w:sz w:val="36"/>
          <w:szCs w:val="36"/>
          <w:rtl/>
        </w:rPr>
        <w:t>من فوائد الحديث:</w:t>
      </w:r>
    </w:p>
    <w:p w14:paraId="088D9476" w14:textId="0777C905"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النسوة الأجانب إذا أُمنت الفتنة.</w:t>
      </w:r>
    </w:p>
    <w:p w14:paraId="3A8526A5"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استحباب التقرب بالخير ولو بالشيء الحقير.</w:t>
      </w:r>
    </w:p>
    <w:p w14:paraId="21284F20" w14:textId="63F7C11C"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بيان ما كان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عليه من القناعة وشدة العيش والمبادرة إلى الطاعة رضي الله عنهم.</w:t>
      </w:r>
    </w:p>
    <w:p w14:paraId="22704788" w14:textId="3F164B81" w:rsidR="00DA762A" w:rsidRPr="00FA6DB9" w:rsidRDefault="00DA762A" w:rsidP="00DA762A">
      <w:pPr>
        <w:pStyle w:val="2"/>
        <w:rPr>
          <w:rtl/>
        </w:rPr>
      </w:pPr>
      <w:bookmarkStart w:id="937" w:name="_Toc98591931"/>
      <w:r>
        <w:rPr>
          <w:rFonts w:hint="cs"/>
          <w:rtl/>
        </w:rPr>
        <w:t xml:space="preserve">باب بعث </w:t>
      </w:r>
      <w:r w:rsidR="001F7129">
        <w:rPr>
          <w:rFonts w:hint="cs"/>
          <w:rtl/>
        </w:rPr>
        <w:t>السَّلام</w:t>
      </w:r>
      <w:r>
        <w:rPr>
          <w:rFonts w:hint="cs"/>
          <w:rtl/>
        </w:rPr>
        <w:t xml:space="preserve"> للغائب:</w:t>
      </w:r>
      <w:bookmarkEnd w:id="937"/>
    </w:p>
    <w:p w14:paraId="4874FC21" w14:textId="17F701AF"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E33DB8">
        <w:rPr>
          <w:rFonts w:ascii="Traditional Arabic" w:eastAsia="Calibri" w:hAnsi="Traditional Arabic" w:cs="Traditional Arabic"/>
          <w:b/>
          <w:bCs/>
          <w:color w:val="0070C0"/>
          <w:sz w:val="36"/>
          <w:szCs w:val="36"/>
          <w:rtl/>
        </w:rPr>
        <w:t xml:space="preserve">يَا </w:t>
      </w:r>
      <w:r w:rsidR="00E40077">
        <w:rPr>
          <w:rFonts w:ascii="Traditional Arabic" w:eastAsia="Calibri" w:hAnsi="Traditional Arabic" w:cs="Traditional Arabic"/>
          <w:b/>
          <w:bCs/>
          <w:color w:val="0070C0"/>
          <w:sz w:val="36"/>
          <w:szCs w:val="36"/>
          <w:rtl/>
        </w:rPr>
        <w:t>عَائِشَة</w:t>
      </w:r>
      <w:r w:rsidRPr="00E33DB8">
        <w:rPr>
          <w:rFonts w:ascii="Traditional Arabic" w:eastAsia="Calibri" w:hAnsi="Traditional Arabic" w:cs="Traditional Arabic"/>
          <w:b/>
          <w:bCs/>
          <w:color w:val="0070C0"/>
          <w:sz w:val="36"/>
          <w:szCs w:val="36"/>
          <w:rtl/>
        </w:rPr>
        <w:t xml:space="preserve">، هَذَا جِبْرِيلُ يَقْرَأُ عَلَيْكِ </w:t>
      </w:r>
      <w:r w:rsidR="001F7129">
        <w:rPr>
          <w:rFonts w:ascii="Traditional Arabic" w:eastAsia="Calibri" w:hAnsi="Traditional Arabic" w:cs="Traditional Arabic"/>
          <w:b/>
          <w:bCs/>
          <w:color w:val="0070C0"/>
          <w:sz w:val="36"/>
          <w:szCs w:val="36"/>
          <w:rtl/>
        </w:rPr>
        <w:t>السَّلام</w:t>
      </w:r>
      <w:r w:rsidRPr="00FA6DB9">
        <w:rPr>
          <w:rFonts w:ascii="Traditional Arabic" w:eastAsia="Calibri" w:hAnsi="Traditional Arabic" w:cs="Traditional Arabic"/>
          <w:sz w:val="36"/>
          <w:szCs w:val="36"/>
          <w:rtl/>
        </w:rPr>
        <w:t xml:space="preserve">). فقُلْتُ: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وَعَلَيْهِ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وَرَحْمَةُ اللَّهِ، تَرَى مَا لَا نَرَى</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تُرِيدُ رَس</w:t>
      </w:r>
      <w:r w:rsidRPr="00FA6DB9">
        <w:rPr>
          <w:rFonts w:ascii="Traditional Arabic" w:eastAsia="Calibri" w:hAnsi="Traditional Arabic" w:cs="Traditional Arabic" w:hint="eastAsia"/>
          <w:sz w:val="36"/>
          <w:szCs w:val="36"/>
          <w:rtl/>
        </w:rPr>
        <w:t>ُولَ</w:t>
      </w:r>
      <w:r w:rsidRPr="00FA6DB9">
        <w:rPr>
          <w:rFonts w:ascii="Traditional Arabic" w:eastAsia="Calibri" w:hAnsi="Traditional Arabic" w:cs="Traditional Arabic"/>
          <w:sz w:val="36"/>
          <w:szCs w:val="36"/>
          <w:rtl/>
        </w:rPr>
        <w:t xml:space="preserve"> اللَّهِ </w:t>
      </w:r>
      <w:r>
        <w:rPr>
          <w:rFonts w:ascii="Traditional Arabic" w:eastAsia="Calibri" w:hAnsi="Traditional Arabic" w:cs="Traditional Arabic"/>
          <w:sz w:val="36"/>
          <w:szCs w:val="36"/>
          <w:rtl/>
        </w:rPr>
        <w:t>ﷺ</w:t>
      </w:r>
      <w:r w:rsidR="00A53439">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AF96204" w14:textId="77777777" w:rsidR="00DA762A" w:rsidRPr="00DC3846"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DC3846">
        <w:rPr>
          <w:rFonts w:ascii="Traditional Arabic" w:eastAsia="Calibri" w:hAnsi="Traditional Arabic" w:cs="Traditional Arabic"/>
          <w:b/>
          <w:bCs/>
          <w:color w:val="7030A0"/>
          <w:sz w:val="36"/>
          <w:szCs w:val="36"/>
          <w:rtl/>
        </w:rPr>
        <w:t>من فوائد الحديث:</w:t>
      </w:r>
    </w:p>
    <w:p w14:paraId="5C322019" w14:textId="582456D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تسليم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591DEC">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 xml:space="preserve"> و</w:t>
      </w:r>
      <w:r w:rsidR="00591DEC">
        <w:rPr>
          <w:rFonts w:ascii="Traditional Arabic" w:eastAsia="Calibri" w:hAnsi="Traditional Arabic" w:cs="Traditional Arabic"/>
          <w:sz w:val="36"/>
          <w:szCs w:val="36"/>
          <w:rtl/>
        </w:rPr>
        <w:t>الرِّجال</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1222E0">
        <w:rPr>
          <w:rFonts w:ascii="Traditional Arabic" w:eastAsia="Calibri" w:hAnsi="Traditional Arabic" w:cs="Traditional Arabic"/>
          <w:sz w:val="36"/>
          <w:szCs w:val="36"/>
          <w:rtl/>
        </w:rPr>
        <w:t>النِّساء</w:t>
      </w:r>
      <w:r w:rsidRPr="00FA6DB9">
        <w:rPr>
          <w:rFonts w:ascii="Traditional Arabic" w:eastAsia="Calibri" w:hAnsi="Traditional Arabic" w:cs="Traditional Arabic"/>
          <w:sz w:val="36"/>
          <w:szCs w:val="36"/>
          <w:rtl/>
        </w:rPr>
        <w:t xml:space="preserve"> إذا أُمنت الفتنة.</w:t>
      </w:r>
    </w:p>
    <w:p w14:paraId="0A064776" w14:textId="116E4DBB"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٢- فضل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w:t>
      </w:r>
    </w:p>
    <w:p w14:paraId="2DF02E52" w14:textId="4171085B"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استحباب بعث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وينبغي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المرسل به تبليغه.</w:t>
      </w:r>
    </w:p>
    <w:p w14:paraId="722DB8F5" w14:textId="7A1433BF"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يبلغه سلام غيره عليه أن يردَّه.</w:t>
      </w:r>
    </w:p>
    <w:p w14:paraId="5F1D7F8B" w14:textId="1588F350"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٥- استحباب أن يأتي في الرّدّ بالواو، فيقول في جواب الحاضر: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وعليكم </w:t>
      </w:r>
      <w:r w:rsidR="001F7129">
        <w:rPr>
          <w:rFonts w:ascii="Traditional Arabic" w:eastAsia="Calibri" w:hAnsi="Traditional Arabic" w:cs="Traditional Arabic"/>
          <w:sz w:val="36"/>
          <w:szCs w:val="36"/>
          <w:rtl/>
        </w:rPr>
        <w:t>السَّلام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وفي جواب الغائب: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وعليه </w:t>
      </w:r>
      <w:r w:rsidR="001F7129">
        <w:rPr>
          <w:rFonts w:ascii="Traditional Arabic" w:eastAsia="Calibri" w:hAnsi="Traditional Arabic" w:cs="Traditional Arabic"/>
          <w:sz w:val="36"/>
          <w:szCs w:val="36"/>
          <w:rtl/>
        </w:rPr>
        <w:t>السَّلام</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كما وقع في هذا الحديث.</w:t>
      </w:r>
    </w:p>
    <w:p w14:paraId="09B2F11C" w14:textId="77777777" w:rsidR="00DA762A" w:rsidRPr="00FA6DB9" w:rsidRDefault="00DA762A" w:rsidP="00DA762A">
      <w:pPr>
        <w:pStyle w:val="2"/>
        <w:rPr>
          <w:rtl/>
        </w:rPr>
      </w:pPr>
      <w:bookmarkStart w:id="938" w:name="_Toc98591932"/>
      <w:r>
        <w:rPr>
          <w:rFonts w:hint="cs"/>
          <w:rtl/>
        </w:rPr>
        <w:t>باب لا يقيم الرجل الرجل من مجلسه:</w:t>
      </w:r>
      <w:bookmarkEnd w:id="938"/>
    </w:p>
    <w:p w14:paraId="30D86B15" w14:textId="6BA427EE"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أَنَّهُ نَهَى أَنْ يُقَامَ الرَّجُلُ مِنْ مَجْلِسِهِ، وَيَجْلِسَ فِيهِ آخَرُ، وَلَكِنْ تَفَسَّحُوا وَتَوَسَّعُوا، وَكَانَ ابْنُ عُمَرَ يَكْرَهُ أَنْ يَقُومَ الرَّجُلُ مِن</w:t>
      </w:r>
      <w:r w:rsidRPr="00FA6DB9">
        <w:rPr>
          <w:rFonts w:ascii="Traditional Arabic" w:eastAsia="Calibri" w:hAnsi="Traditional Arabic" w:cs="Traditional Arabic" w:hint="eastAsia"/>
          <w:sz w:val="36"/>
          <w:szCs w:val="36"/>
          <w:rtl/>
        </w:rPr>
        <w:t>ْ</w:t>
      </w:r>
      <w:r w:rsidRPr="00FA6DB9">
        <w:rPr>
          <w:rFonts w:ascii="Traditional Arabic" w:eastAsia="Calibri" w:hAnsi="Traditional Arabic" w:cs="Traditional Arabic"/>
          <w:sz w:val="36"/>
          <w:szCs w:val="36"/>
          <w:rtl/>
        </w:rPr>
        <w:t xml:space="preserve"> مَجْلِسِهِ ثُمَّ يَجْلِسَ مَكَانَهُ. </w:t>
      </w:r>
      <w:r>
        <w:rPr>
          <w:rFonts w:ascii="Traditional Arabic" w:eastAsia="Calibri" w:hAnsi="Traditional Arabic" w:cs="Traditional Arabic" w:hint="cs"/>
          <w:sz w:val="36"/>
          <w:szCs w:val="36"/>
          <w:rtl/>
        </w:rPr>
        <w:t>متفق عليه.</w:t>
      </w:r>
    </w:p>
    <w:p w14:paraId="1A5A2531" w14:textId="77777777" w:rsidR="00C33084" w:rsidRDefault="00DA762A" w:rsidP="00C33084">
      <w:pPr>
        <w:spacing w:after="160" w:line="256" w:lineRule="auto"/>
        <w:ind w:firstLine="720"/>
        <w:jc w:val="both"/>
        <w:rPr>
          <w:rFonts w:ascii="Traditional Arabic" w:eastAsia="Calibri" w:hAnsi="Traditional Arabic" w:cs="Traditional Arabic"/>
          <w:b/>
          <w:bCs/>
          <w:color w:val="7030A0"/>
          <w:sz w:val="36"/>
          <w:szCs w:val="36"/>
          <w:rtl/>
        </w:rPr>
      </w:pPr>
      <w:r w:rsidRPr="00C33084">
        <w:rPr>
          <w:rFonts w:ascii="Traditional Arabic" w:eastAsia="Calibri" w:hAnsi="Traditional Arabic" w:cs="Traditional Arabic" w:hint="cs"/>
          <w:b/>
          <w:bCs/>
          <w:color w:val="7030A0"/>
          <w:sz w:val="36"/>
          <w:szCs w:val="36"/>
          <w:rtl/>
        </w:rPr>
        <w:t>من فوائد الحديث:</w:t>
      </w:r>
      <w:r w:rsidR="00054D62">
        <w:rPr>
          <w:rFonts w:ascii="Traditional Arabic" w:eastAsia="Calibri" w:hAnsi="Traditional Arabic" w:cs="Traditional Arabic" w:hint="cs"/>
          <w:b/>
          <w:bCs/>
          <w:color w:val="7030A0"/>
          <w:sz w:val="36"/>
          <w:szCs w:val="36"/>
          <w:rtl/>
        </w:rPr>
        <w:t xml:space="preserve"> </w:t>
      </w:r>
    </w:p>
    <w:p w14:paraId="412863CA" w14:textId="29934F07" w:rsidR="00C33084" w:rsidRPr="00C33084" w:rsidRDefault="00C33084" w:rsidP="00C33084">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00DA762A" w:rsidRPr="00C33084">
        <w:rPr>
          <w:rFonts w:ascii="Traditional Arabic" w:eastAsia="Calibri" w:hAnsi="Traditional Arabic" w:cs="Traditional Arabic"/>
          <w:sz w:val="36"/>
          <w:szCs w:val="36"/>
          <w:rtl/>
        </w:rPr>
        <w:t xml:space="preserve">دل الحديث </w:t>
      </w:r>
      <w:r w:rsidR="00C82FFB" w:rsidRPr="00C33084">
        <w:rPr>
          <w:rFonts w:ascii="Traditional Arabic" w:eastAsia="Calibri" w:hAnsi="Traditional Arabic" w:cs="Traditional Arabic"/>
          <w:sz w:val="36"/>
          <w:szCs w:val="36"/>
          <w:rtl/>
        </w:rPr>
        <w:t>عَلَى</w:t>
      </w:r>
      <w:r w:rsidR="00DA762A" w:rsidRPr="00C33084">
        <w:rPr>
          <w:rFonts w:ascii="Traditional Arabic" w:eastAsia="Calibri" w:hAnsi="Traditional Arabic" w:cs="Traditional Arabic"/>
          <w:sz w:val="36"/>
          <w:szCs w:val="36"/>
          <w:rtl/>
        </w:rPr>
        <w:t xml:space="preserve"> تحريم إقامة الرجل من مكانه في </w:t>
      </w:r>
      <w:r w:rsidR="009F413B" w:rsidRPr="00C33084">
        <w:rPr>
          <w:rFonts w:ascii="Traditional Arabic" w:eastAsia="Calibri" w:hAnsi="Traditional Arabic" w:cs="Traditional Arabic"/>
          <w:sz w:val="36"/>
          <w:szCs w:val="36"/>
          <w:rtl/>
        </w:rPr>
        <w:t>المَسْجِد</w:t>
      </w:r>
      <w:r w:rsidR="00DA762A" w:rsidRPr="00C33084">
        <w:rPr>
          <w:rFonts w:ascii="Traditional Arabic" w:eastAsia="Calibri" w:hAnsi="Traditional Arabic" w:cs="Traditional Arabic"/>
          <w:sz w:val="36"/>
          <w:szCs w:val="36"/>
          <w:rtl/>
        </w:rPr>
        <w:t xml:space="preserve"> أو غيره مطلقًا. </w:t>
      </w:r>
    </w:p>
    <w:p w14:paraId="5DAF845D" w14:textId="6ECCE4DB" w:rsidR="00DA762A" w:rsidRPr="00C33084" w:rsidRDefault="00C33084" w:rsidP="00C33084">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00DA762A" w:rsidRPr="00C33084">
        <w:rPr>
          <w:rFonts w:ascii="Traditional Arabic" w:eastAsia="Calibri" w:hAnsi="Traditional Arabic" w:cs="Traditional Arabic" w:hint="eastAsia"/>
          <w:sz w:val="36"/>
          <w:szCs w:val="36"/>
          <w:rtl/>
        </w:rPr>
        <w:t>قال</w:t>
      </w:r>
      <w:r w:rsidR="00DA762A" w:rsidRPr="00C33084">
        <w:rPr>
          <w:rFonts w:ascii="Traditional Arabic" w:eastAsia="Calibri" w:hAnsi="Traditional Arabic" w:cs="Traditional Arabic"/>
          <w:sz w:val="36"/>
          <w:szCs w:val="36"/>
          <w:rtl/>
        </w:rPr>
        <w:t xml:space="preserve"> النووي: و</w:t>
      </w:r>
      <w:r w:rsidR="00180F4E" w:rsidRPr="00C33084">
        <w:rPr>
          <w:rFonts w:ascii="Traditional Arabic" w:eastAsia="Calibri" w:hAnsi="Traditional Arabic" w:cs="Traditional Arabic"/>
          <w:sz w:val="36"/>
          <w:szCs w:val="36"/>
          <w:rtl/>
        </w:rPr>
        <w:t>النَّهي</w:t>
      </w:r>
      <w:r w:rsidR="00DA762A" w:rsidRPr="00C33084">
        <w:rPr>
          <w:rFonts w:ascii="Traditional Arabic" w:eastAsia="Calibri" w:hAnsi="Traditional Arabic" w:cs="Traditional Arabic"/>
          <w:sz w:val="36"/>
          <w:szCs w:val="36"/>
          <w:rtl/>
        </w:rPr>
        <w:t xml:space="preserve"> للتحريم، فمن سبق إلى مباح من مسجد أو غيره يوم الجمعة أو غيره لصلاة أو غيرها تحرم إقامته منه. لكن يستثنى من ذلك ما لو ألِفَ موضعًا لنحو إفتاءٍ أو </w:t>
      </w:r>
      <w:r w:rsidR="00A2221F" w:rsidRPr="00C33084">
        <w:rPr>
          <w:rFonts w:ascii="Traditional Arabic" w:eastAsia="Calibri" w:hAnsi="Traditional Arabic" w:cs="Traditional Arabic"/>
          <w:sz w:val="36"/>
          <w:szCs w:val="36"/>
          <w:rtl/>
        </w:rPr>
        <w:t>قِرَاءَة</w:t>
      </w:r>
      <w:r w:rsidR="00DA762A" w:rsidRPr="00C33084">
        <w:rPr>
          <w:rFonts w:ascii="Traditional Arabic" w:eastAsia="Calibri" w:hAnsi="Traditional Arabic" w:cs="Traditional Arabic"/>
          <w:sz w:val="36"/>
          <w:szCs w:val="36"/>
          <w:rtl/>
        </w:rPr>
        <w:t xml:space="preserve"> فهو أحق به، فإن قعد فيه غيره فله أن يقيمه.</w:t>
      </w:r>
    </w:p>
    <w:p w14:paraId="3175B9F4" w14:textId="77777777" w:rsidR="00DA762A" w:rsidRPr="00FA6DB9" w:rsidRDefault="00DA762A" w:rsidP="00DA762A">
      <w:pPr>
        <w:pStyle w:val="2"/>
        <w:rPr>
          <w:rtl/>
        </w:rPr>
      </w:pPr>
      <w:bookmarkStart w:id="939" w:name="_Toc98591933"/>
      <w:r>
        <w:rPr>
          <w:rFonts w:hint="cs"/>
          <w:rtl/>
        </w:rPr>
        <w:t>باب من زار قومًا فقال عندهم:</w:t>
      </w:r>
      <w:bookmarkEnd w:id="939"/>
    </w:p>
    <w:p w14:paraId="0C6B9B23" w14:textId="1F337C69"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أَنَّ أُمَّ سُلَيْمٍ-رضي الله عنها- كَانَتْ تَبْسُطُ لِلنَّبِيِّ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نِطَعًا، فَيَقِيلُ عِنْدَهَا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ذَلِكَ النِّطَعِ، قَالَ: فَإِذَا نَامَ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أَخَذَ</w:t>
      </w:r>
      <w:r w:rsidRPr="00FA6DB9">
        <w:rPr>
          <w:rFonts w:ascii="Traditional Arabic" w:eastAsia="Calibri" w:hAnsi="Traditional Arabic" w:cs="Traditional Arabic" w:hint="eastAsia"/>
          <w:sz w:val="36"/>
          <w:szCs w:val="36"/>
          <w:rtl/>
        </w:rPr>
        <w:t>تْ</w:t>
      </w:r>
      <w:r w:rsidRPr="00FA6DB9">
        <w:rPr>
          <w:rFonts w:ascii="Traditional Arabic" w:eastAsia="Calibri" w:hAnsi="Traditional Arabic" w:cs="Traditional Arabic"/>
          <w:sz w:val="36"/>
          <w:szCs w:val="36"/>
          <w:rtl/>
        </w:rPr>
        <w:t xml:space="preserve"> مِنْ عَرَقِهِ وَشَعَرِهِ، فَجَمَعَتْهُ فِي قَارُورَةٍ، ثُمَّ جَمَعَتْهُ فِي سُكٍّ، قَالَ: فَلَمَّا حَضَرَ أَنَسَ بْنَ مَالِكٍ الْوَفَاةُ، أَوْصَى أَنْ يُجْعَلَ فِي حَنُوطِهِ مِنْ ذَلِكَ السُّكِّ، قَالَ: فَجُعِلَ فِي حَنُوطِهِ. </w:t>
      </w:r>
      <w:r>
        <w:rPr>
          <w:rFonts w:ascii="Traditional Arabic" w:eastAsia="Calibri" w:hAnsi="Traditional Arabic" w:cs="Traditional Arabic" w:hint="cs"/>
          <w:sz w:val="36"/>
          <w:szCs w:val="36"/>
          <w:rtl/>
        </w:rPr>
        <w:t>متفق عليه.</w:t>
      </w:r>
    </w:p>
    <w:p w14:paraId="15389014" w14:textId="77777777" w:rsidR="00F13056" w:rsidRPr="00FA6DB9" w:rsidRDefault="00F13056" w:rsidP="00DA762A">
      <w:pPr>
        <w:spacing w:after="160" w:line="256" w:lineRule="auto"/>
        <w:ind w:firstLine="720"/>
        <w:jc w:val="both"/>
        <w:rPr>
          <w:rFonts w:ascii="Traditional Arabic" w:eastAsia="Calibri" w:hAnsi="Traditional Arabic" w:cs="Traditional Arabic"/>
          <w:sz w:val="36"/>
          <w:szCs w:val="36"/>
          <w:rtl/>
        </w:rPr>
      </w:pPr>
    </w:p>
    <w:p w14:paraId="172B4ADC" w14:textId="77777777" w:rsidR="00DA762A" w:rsidRPr="00E04AA0"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E04AA0">
        <w:rPr>
          <w:rFonts w:ascii="Traditional Arabic" w:eastAsia="Calibri" w:hAnsi="Traditional Arabic" w:cs="Traditional Arabic" w:hint="cs"/>
          <w:b/>
          <w:bCs/>
          <w:color w:val="7030A0"/>
          <w:sz w:val="36"/>
          <w:szCs w:val="36"/>
          <w:rtl/>
        </w:rPr>
        <w:lastRenderedPageBreak/>
        <w:t>معاني الكلمات:</w:t>
      </w:r>
    </w:p>
    <w:p w14:paraId="72E395C9" w14:textId="77777777" w:rsidR="00DA762A" w:rsidRPr="00E04AA0" w:rsidRDefault="00DA762A" w:rsidP="00C57B6E">
      <w:pPr>
        <w:pStyle w:val="ab"/>
        <w:numPr>
          <w:ilvl w:val="1"/>
          <w:numId w:val="219"/>
        </w:numPr>
        <w:spacing w:after="160" w:line="256" w:lineRule="auto"/>
        <w:jc w:val="both"/>
        <w:rPr>
          <w:rFonts w:ascii="Traditional Arabic" w:eastAsia="Calibri" w:hAnsi="Traditional Arabic" w:cs="Traditional Arabic"/>
          <w:sz w:val="36"/>
          <w:szCs w:val="36"/>
          <w:rtl/>
        </w:rPr>
      </w:pPr>
      <w:r w:rsidRPr="00E04AA0">
        <w:rPr>
          <w:rFonts w:ascii="Traditional Arabic" w:eastAsia="Calibri" w:hAnsi="Traditional Arabic" w:cs="Traditional Arabic"/>
          <w:sz w:val="36"/>
          <w:szCs w:val="36"/>
          <w:rtl/>
        </w:rPr>
        <w:t>نطع</w:t>
      </w:r>
      <w:r>
        <w:rPr>
          <w:rFonts w:ascii="Traditional Arabic" w:eastAsia="Calibri" w:hAnsi="Traditional Arabic" w:cs="Traditional Arabic" w:hint="cs"/>
          <w:sz w:val="36"/>
          <w:szCs w:val="36"/>
          <w:rtl/>
        </w:rPr>
        <w:t>ً</w:t>
      </w:r>
      <w:r w:rsidRPr="00E04AA0">
        <w:rPr>
          <w:rFonts w:ascii="Traditional Arabic" w:eastAsia="Calibri" w:hAnsi="Traditional Arabic" w:cs="Traditional Arabic"/>
          <w:sz w:val="36"/>
          <w:szCs w:val="36"/>
          <w:rtl/>
        </w:rPr>
        <w:t>ا: بساطا من جلد.</w:t>
      </w:r>
    </w:p>
    <w:p w14:paraId="1FF6453F" w14:textId="77777777" w:rsidR="00DA762A" w:rsidRPr="00E04AA0" w:rsidRDefault="00DA762A" w:rsidP="00C57B6E">
      <w:pPr>
        <w:pStyle w:val="ab"/>
        <w:numPr>
          <w:ilvl w:val="1"/>
          <w:numId w:val="219"/>
        </w:numPr>
        <w:spacing w:after="160" w:line="256" w:lineRule="auto"/>
        <w:jc w:val="both"/>
        <w:rPr>
          <w:rFonts w:ascii="Traditional Arabic" w:eastAsia="Calibri" w:hAnsi="Traditional Arabic" w:cs="Traditional Arabic"/>
          <w:sz w:val="36"/>
          <w:szCs w:val="36"/>
          <w:rtl/>
        </w:rPr>
      </w:pPr>
      <w:r w:rsidRPr="00E04AA0">
        <w:rPr>
          <w:rFonts w:ascii="Traditional Arabic" w:eastAsia="Calibri" w:hAnsi="Traditional Arabic" w:cs="Traditional Arabic"/>
          <w:sz w:val="36"/>
          <w:szCs w:val="36"/>
          <w:rtl/>
        </w:rPr>
        <w:t>يقيل عندها: ينام وقت القيلولة. وهي من محارمه من جهة الرضاع.</w:t>
      </w:r>
    </w:p>
    <w:p w14:paraId="45CB33DD" w14:textId="77777777" w:rsidR="00DA762A" w:rsidRPr="00E04AA0" w:rsidRDefault="00DA762A" w:rsidP="00C57B6E">
      <w:pPr>
        <w:pStyle w:val="ab"/>
        <w:numPr>
          <w:ilvl w:val="1"/>
          <w:numId w:val="219"/>
        </w:numPr>
        <w:spacing w:after="160" w:line="256" w:lineRule="auto"/>
        <w:jc w:val="both"/>
        <w:rPr>
          <w:rFonts w:ascii="Traditional Arabic" w:eastAsia="Calibri" w:hAnsi="Traditional Arabic" w:cs="Traditional Arabic"/>
          <w:sz w:val="36"/>
          <w:szCs w:val="36"/>
          <w:rtl/>
        </w:rPr>
      </w:pPr>
      <w:r w:rsidRPr="00E04AA0">
        <w:rPr>
          <w:rFonts w:ascii="Traditional Arabic" w:eastAsia="Calibri" w:hAnsi="Traditional Arabic" w:cs="Traditional Arabic"/>
          <w:sz w:val="36"/>
          <w:szCs w:val="36"/>
          <w:rtl/>
        </w:rPr>
        <w:t>سك</w:t>
      </w:r>
      <w:r>
        <w:rPr>
          <w:rFonts w:ascii="Traditional Arabic" w:eastAsia="Calibri" w:hAnsi="Traditional Arabic" w:cs="Traditional Arabic" w:hint="cs"/>
          <w:sz w:val="36"/>
          <w:szCs w:val="36"/>
          <w:rtl/>
        </w:rPr>
        <w:t>ّ</w:t>
      </w:r>
      <w:r w:rsidRPr="00E04AA0">
        <w:rPr>
          <w:rFonts w:ascii="Traditional Arabic" w:eastAsia="Calibri" w:hAnsi="Traditional Arabic" w:cs="Traditional Arabic"/>
          <w:sz w:val="36"/>
          <w:szCs w:val="36"/>
          <w:rtl/>
        </w:rPr>
        <w:t>: نوع من الطيب.</w:t>
      </w:r>
    </w:p>
    <w:p w14:paraId="1F91850C" w14:textId="76E68608" w:rsidR="00DA762A" w:rsidRPr="00E04AA0" w:rsidRDefault="00DA762A" w:rsidP="00C57B6E">
      <w:pPr>
        <w:pStyle w:val="ab"/>
        <w:numPr>
          <w:ilvl w:val="1"/>
          <w:numId w:val="219"/>
        </w:numPr>
        <w:spacing w:after="160" w:line="256" w:lineRule="auto"/>
        <w:jc w:val="both"/>
        <w:rPr>
          <w:rFonts w:ascii="Traditional Arabic" w:eastAsia="Calibri" w:hAnsi="Traditional Arabic" w:cs="Traditional Arabic"/>
          <w:sz w:val="36"/>
          <w:szCs w:val="36"/>
          <w:rtl/>
        </w:rPr>
      </w:pPr>
      <w:r w:rsidRPr="00E04AA0">
        <w:rPr>
          <w:rFonts w:ascii="Traditional Arabic" w:eastAsia="Calibri" w:hAnsi="Traditional Arabic" w:cs="Traditional Arabic"/>
          <w:sz w:val="36"/>
          <w:szCs w:val="36"/>
          <w:rtl/>
        </w:rPr>
        <w:t xml:space="preserve">حنوطه: الطيب </w:t>
      </w:r>
      <w:r w:rsidR="00C82FFB">
        <w:rPr>
          <w:rFonts w:ascii="Traditional Arabic" w:eastAsia="Calibri" w:hAnsi="Traditional Arabic" w:cs="Traditional Arabic"/>
          <w:sz w:val="36"/>
          <w:szCs w:val="36"/>
          <w:rtl/>
        </w:rPr>
        <w:t>الذِي</w:t>
      </w:r>
      <w:r w:rsidRPr="00E04AA0">
        <w:rPr>
          <w:rFonts w:ascii="Traditional Arabic" w:eastAsia="Calibri" w:hAnsi="Traditional Arabic" w:cs="Traditional Arabic"/>
          <w:sz w:val="36"/>
          <w:szCs w:val="36"/>
          <w:rtl/>
        </w:rPr>
        <w:t xml:space="preserve"> يصنع للميت خاصة.</w:t>
      </w:r>
    </w:p>
    <w:p w14:paraId="2CA9D615" w14:textId="77777777" w:rsidR="00DA762A" w:rsidRPr="00673FB7"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673FB7">
        <w:rPr>
          <w:rFonts w:ascii="Traditional Arabic" w:eastAsia="Calibri" w:hAnsi="Traditional Arabic" w:cs="Traditional Arabic"/>
          <w:b/>
          <w:bCs/>
          <w:color w:val="7030A0"/>
          <w:sz w:val="36"/>
          <w:szCs w:val="36"/>
          <w:rtl/>
        </w:rPr>
        <w:t>من فوائد الحديث:</w:t>
      </w:r>
    </w:p>
    <w:p w14:paraId="0A86AA5D" w14:textId="3AEBFB4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القائلة للكبير في بيوت أقاربه أو معارفه وثقات إخوانه لما في ذلك من ثبوت المودة وتأكد المحبة. </w:t>
      </w:r>
    </w:p>
    <w:p w14:paraId="6B42773E"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طهارة شعر الآدمي وعرقه.</w:t>
      </w:r>
    </w:p>
    <w:p w14:paraId="6FE56DF9" w14:textId="63682BF1"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شدة محبة </w:t>
      </w:r>
      <w:r w:rsidR="00700EF6">
        <w:rPr>
          <w:rFonts w:ascii="Traditional Arabic" w:eastAsia="Calibri" w:hAnsi="Traditional Arabic" w:cs="Traditional Arabic"/>
          <w:sz w:val="36"/>
          <w:szCs w:val="36"/>
          <w:rtl/>
        </w:rPr>
        <w:t>الصَّحابة</w:t>
      </w:r>
      <w:r w:rsidRPr="00FA6DB9">
        <w:rPr>
          <w:rFonts w:ascii="Traditional Arabic" w:eastAsia="Calibri" w:hAnsi="Traditional Arabic" w:cs="Traditional Arabic"/>
          <w:sz w:val="36"/>
          <w:szCs w:val="36"/>
          <w:rtl/>
        </w:rPr>
        <w:t xml:space="preserve"> -رضي الله عنهم- وتبركهم بآثار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الحسيِّة.</w:t>
      </w:r>
    </w:p>
    <w:p w14:paraId="4FB8CB63" w14:textId="77777777" w:rsidR="00DA762A" w:rsidRPr="00F13056" w:rsidRDefault="00DA762A" w:rsidP="00DA762A">
      <w:pPr>
        <w:pStyle w:val="2"/>
        <w:rPr>
          <w:rtl/>
        </w:rPr>
      </w:pPr>
      <w:bookmarkStart w:id="940" w:name="_Toc98591934"/>
      <w:r w:rsidRPr="00F13056">
        <w:rPr>
          <w:rFonts w:hint="cs"/>
          <w:rtl/>
        </w:rPr>
        <w:t>باب حفظ السر:</w:t>
      </w:r>
      <w:bookmarkEnd w:id="940"/>
    </w:p>
    <w:p w14:paraId="7F5F7E63" w14:textId="15582716"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مَالِكٍ-رضي الله عنه-قال: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أَسَرَّ إِلَيَّ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سِرًّا فَمَا أَخْبَرْتُ بِهِ أَحَدًا بَعْدَهُ، وَلَقَدْ سَأَلَتْنِي أُمُّ سُلَيْمٍ، فَمَا أَخْبَرْتُهَا بِهِ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D808B9D" w14:textId="77777777" w:rsidR="00DA762A" w:rsidRPr="00A94CD1"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A94CD1">
        <w:rPr>
          <w:rFonts w:ascii="Traditional Arabic" w:eastAsia="Calibri" w:hAnsi="Traditional Arabic" w:cs="Traditional Arabic"/>
          <w:b/>
          <w:bCs/>
          <w:color w:val="7030A0"/>
          <w:sz w:val="36"/>
          <w:szCs w:val="36"/>
          <w:rtl/>
        </w:rPr>
        <w:t>من فوائد الحديث:</w:t>
      </w:r>
    </w:p>
    <w:p w14:paraId="1778AC07"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أنس</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وكماله مع صغر سنه.</w:t>
      </w:r>
    </w:p>
    <w:p w14:paraId="0B6C3F8B" w14:textId="19C6AB0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591DEC">
        <w:rPr>
          <w:rFonts w:ascii="Traditional Arabic" w:eastAsia="Calibri" w:hAnsi="Traditional Arabic" w:cs="Traditional Arabic"/>
          <w:sz w:val="36"/>
          <w:szCs w:val="36"/>
          <w:rtl/>
        </w:rPr>
        <w:t>الحثّ</w:t>
      </w:r>
      <w:r w:rsidRPr="00FA6DB9">
        <w:rPr>
          <w:rFonts w:ascii="Traditional Arabic" w:eastAsia="Calibri" w:hAnsi="Traditional Arabic" w:cs="Traditional Arabic"/>
          <w:sz w:val="36"/>
          <w:szCs w:val="36"/>
          <w:rtl/>
        </w:rPr>
        <w:t xml:space="preserve">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حفظ السر وكتمانه ولو عن أقرب الناس.</w:t>
      </w:r>
    </w:p>
    <w:p w14:paraId="52CE7769" w14:textId="7777777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3- </w:t>
      </w:r>
      <w:r w:rsidRPr="00FA6DB9">
        <w:rPr>
          <w:rFonts w:ascii="Traditional Arabic" w:eastAsia="Calibri" w:hAnsi="Traditional Arabic" w:cs="Traditional Arabic" w:hint="eastAsia"/>
          <w:sz w:val="36"/>
          <w:szCs w:val="36"/>
          <w:rtl/>
        </w:rPr>
        <w:t>وقد</w:t>
      </w:r>
      <w:r w:rsidRPr="00FA6DB9">
        <w:rPr>
          <w:rFonts w:ascii="Traditional Arabic" w:eastAsia="Calibri" w:hAnsi="Traditional Arabic" w:cs="Traditional Arabic"/>
          <w:sz w:val="36"/>
          <w:szCs w:val="36"/>
          <w:rtl/>
        </w:rPr>
        <w:t xml:space="preserve"> ذكر ابن حجر أن إباحة السر بعد موت صاحبه ينقسم إلى: </w:t>
      </w:r>
    </w:p>
    <w:p w14:paraId="55C7CEA9" w14:textId="0291987C" w:rsidR="00DA762A" w:rsidRPr="00F13056" w:rsidRDefault="00DA762A" w:rsidP="00C57B6E">
      <w:pPr>
        <w:pStyle w:val="ab"/>
        <w:numPr>
          <w:ilvl w:val="0"/>
          <w:numId w:val="391"/>
        </w:numPr>
        <w:spacing w:after="160" w:line="256" w:lineRule="auto"/>
        <w:jc w:val="both"/>
        <w:rPr>
          <w:rFonts w:ascii="Traditional Arabic" w:eastAsia="Calibri" w:hAnsi="Traditional Arabic" w:cs="Traditional Arabic"/>
          <w:sz w:val="36"/>
          <w:szCs w:val="36"/>
          <w:rtl/>
        </w:rPr>
      </w:pPr>
      <w:r w:rsidRPr="00F13056">
        <w:rPr>
          <w:rFonts w:ascii="Traditional Arabic" w:eastAsia="Calibri" w:hAnsi="Traditional Arabic" w:cs="Traditional Arabic"/>
          <w:sz w:val="36"/>
          <w:szCs w:val="36"/>
          <w:rtl/>
        </w:rPr>
        <w:t>ما يباح وقد يستحب ذكره، ولو كرهه صاحبه كأن يكون فيه تزكية له من كرامة أو منقبة.</w:t>
      </w:r>
    </w:p>
    <w:p w14:paraId="6D50093A" w14:textId="3B88495B" w:rsidR="00DA762A" w:rsidRPr="00F13056" w:rsidRDefault="00DA762A" w:rsidP="00C57B6E">
      <w:pPr>
        <w:pStyle w:val="ab"/>
        <w:numPr>
          <w:ilvl w:val="0"/>
          <w:numId w:val="391"/>
        </w:numPr>
        <w:spacing w:after="160" w:line="256" w:lineRule="auto"/>
        <w:jc w:val="both"/>
        <w:rPr>
          <w:rFonts w:ascii="Traditional Arabic" w:eastAsia="Calibri" w:hAnsi="Traditional Arabic" w:cs="Traditional Arabic"/>
          <w:sz w:val="36"/>
          <w:szCs w:val="36"/>
          <w:rtl/>
        </w:rPr>
      </w:pPr>
      <w:r w:rsidRPr="00F13056">
        <w:rPr>
          <w:rFonts w:ascii="Traditional Arabic" w:eastAsia="Calibri" w:hAnsi="Traditional Arabic" w:cs="Traditional Arabic"/>
          <w:sz w:val="36"/>
          <w:szCs w:val="36"/>
          <w:rtl/>
        </w:rPr>
        <w:t xml:space="preserve">ما يكره مطلقًا وقد يحرم، وهو ما إذا كان </w:t>
      </w:r>
      <w:r w:rsidR="00C82FFB" w:rsidRPr="00F13056">
        <w:rPr>
          <w:rFonts w:ascii="Traditional Arabic" w:eastAsia="Calibri" w:hAnsi="Traditional Arabic" w:cs="Traditional Arabic"/>
          <w:sz w:val="36"/>
          <w:szCs w:val="36"/>
          <w:rtl/>
        </w:rPr>
        <w:t>عَلَى</w:t>
      </w:r>
      <w:r w:rsidRPr="00F13056">
        <w:rPr>
          <w:rFonts w:ascii="Traditional Arabic" w:eastAsia="Calibri" w:hAnsi="Traditional Arabic" w:cs="Traditional Arabic"/>
          <w:sz w:val="36"/>
          <w:szCs w:val="36"/>
          <w:rtl/>
        </w:rPr>
        <w:t xml:space="preserve"> صاحبه منه ضرر وغضاضة. </w:t>
      </w:r>
    </w:p>
    <w:p w14:paraId="327EDC20" w14:textId="55D3845B" w:rsidR="00DA762A" w:rsidRPr="00F13056" w:rsidRDefault="00DA762A" w:rsidP="00C57B6E">
      <w:pPr>
        <w:pStyle w:val="ab"/>
        <w:numPr>
          <w:ilvl w:val="0"/>
          <w:numId w:val="391"/>
        </w:numPr>
        <w:spacing w:after="160" w:line="256" w:lineRule="auto"/>
        <w:jc w:val="both"/>
        <w:rPr>
          <w:rFonts w:ascii="Traditional Arabic" w:eastAsia="Calibri" w:hAnsi="Traditional Arabic" w:cs="Traditional Arabic"/>
          <w:sz w:val="36"/>
          <w:szCs w:val="36"/>
          <w:rtl/>
        </w:rPr>
      </w:pPr>
      <w:r w:rsidRPr="00F13056">
        <w:rPr>
          <w:rFonts w:ascii="Traditional Arabic" w:eastAsia="Calibri" w:hAnsi="Traditional Arabic" w:cs="Traditional Arabic"/>
          <w:sz w:val="36"/>
          <w:szCs w:val="36"/>
          <w:rtl/>
        </w:rPr>
        <w:lastRenderedPageBreak/>
        <w:t>ما يجب ذكره حقَّا عليه كان يعذر بترك القيام به فيرجى بعده إذا ذكر لمن يقوم به عنه.</w:t>
      </w:r>
    </w:p>
    <w:p w14:paraId="47CF7A63" w14:textId="77777777" w:rsidR="00DA762A" w:rsidRPr="00FA6DB9" w:rsidRDefault="00DA762A" w:rsidP="00DA762A">
      <w:pPr>
        <w:pStyle w:val="2"/>
        <w:rPr>
          <w:rtl/>
        </w:rPr>
      </w:pPr>
      <w:bookmarkStart w:id="941" w:name="_Toc98591935"/>
      <w:r>
        <w:rPr>
          <w:rFonts w:hint="cs"/>
          <w:rtl/>
        </w:rPr>
        <w:t>باب إذا كانوا أكثر من ثلاثة فلا بأس بالمسارَّة والمناجاة:</w:t>
      </w:r>
      <w:bookmarkEnd w:id="941"/>
    </w:p>
    <w:p w14:paraId="7AB90907" w14:textId="77777777" w:rsidR="00F13056" w:rsidRDefault="00DA762A" w:rsidP="00F13056">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 -رَضِيَ اللَّهُ عَنْهُ-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w:t>
      </w:r>
      <w:r w:rsidRPr="00B3755F">
        <w:rPr>
          <w:rFonts w:ascii="Traditional Arabic" w:eastAsia="Calibri" w:hAnsi="Traditional Arabic" w:cs="Traditional Arabic"/>
          <w:b/>
          <w:bCs/>
          <w:color w:val="0070C0"/>
          <w:sz w:val="36"/>
          <w:szCs w:val="36"/>
          <w:rtl/>
        </w:rPr>
        <w:t>إِذَا كُنْتُمْ ثَلَاثَةً، فَلَا يَتَنَاجَى رَجُلَانِ دُونَ الْآخَرِ حَتَّى تَخْتَلِطُوا بِالنَّاسِ؛ أَجْلَ أَنْ يُحْزِنَهُ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E197B12" w14:textId="77777777" w:rsidR="00F13056" w:rsidRDefault="00DA762A" w:rsidP="00F13056">
      <w:pPr>
        <w:spacing w:after="160" w:line="256" w:lineRule="auto"/>
        <w:ind w:firstLine="720"/>
        <w:jc w:val="both"/>
        <w:rPr>
          <w:rFonts w:ascii="Traditional Arabic" w:eastAsia="Calibri" w:hAnsi="Traditional Arabic" w:cs="Traditional Arabic"/>
          <w:sz w:val="36"/>
          <w:szCs w:val="36"/>
          <w:rtl/>
        </w:rPr>
      </w:pPr>
      <w:r w:rsidRPr="00E20086">
        <w:rPr>
          <w:rFonts w:ascii="Traditional Arabic" w:eastAsia="Calibri" w:hAnsi="Traditional Arabic" w:cs="Traditional Arabic" w:hint="cs"/>
          <w:b/>
          <w:bCs/>
          <w:color w:val="7030A0"/>
          <w:sz w:val="36"/>
          <w:szCs w:val="36"/>
          <w:rtl/>
        </w:rPr>
        <w:t>معاني الكلمات:</w:t>
      </w:r>
    </w:p>
    <w:p w14:paraId="11F15675" w14:textId="77777777" w:rsidR="00F13056" w:rsidRDefault="00DA762A" w:rsidP="00F13056">
      <w:pPr>
        <w:spacing w:after="160" w:line="256" w:lineRule="auto"/>
        <w:ind w:firstLine="720"/>
        <w:jc w:val="both"/>
        <w:rPr>
          <w:rFonts w:ascii="Traditional Arabic" w:eastAsia="Calibri" w:hAnsi="Traditional Arabic" w:cs="Traditional Arabic"/>
          <w:sz w:val="36"/>
          <w:szCs w:val="36"/>
          <w:rtl/>
        </w:rPr>
      </w:pPr>
      <w:r w:rsidRPr="00F13056">
        <w:rPr>
          <w:rFonts w:ascii="Traditional Arabic" w:eastAsia="Calibri" w:hAnsi="Traditional Arabic" w:cs="Traditional Arabic"/>
          <w:b/>
          <w:bCs/>
          <w:color w:val="0070C0"/>
          <w:sz w:val="36"/>
          <w:szCs w:val="36"/>
          <w:rtl/>
        </w:rPr>
        <w:t>أَجْلَ</w:t>
      </w:r>
      <w:r w:rsidRPr="00F13056">
        <w:rPr>
          <w:rFonts w:ascii="Traditional Arabic" w:eastAsia="Calibri" w:hAnsi="Traditional Arabic" w:cs="Traditional Arabic"/>
          <w:sz w:val="36"/>
          <w:szCs w:val="36"/>
          <w:rtl/>
        </w:rPr>
        <w:t>: من أجل.</w:t>
      </w:r>
    </w:p>
    <w:p w14:paraId="5CB6FE88" w14:textId="77777777" w:rsidR="00F13056" w:rsidRDefault="00AE4C5D" w:rsidP="00F13056">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B15582">
        <w:rPr>
          <w:rFonts w:ascii="Traditional Arabic" w:eastAsia="Calibri" w:hAnsi="Traditional Arabic" w:cs="Traditional Arabic"/>
          <w:b/>
          <w:bCs/>
          <w:color w:val="7030A0"/>
          <w:sz w:val="36"/>
          <w:szCs w:val="36"/>
          <w:rtl/>
          <w:lang w:val="x-none" w:eastAsia="x-none" w:bidi="ar-EG"/>
        </w:rPr>
        <w:t>من فوائد الحديث:</w:t>
      </w:r>
    </w:p>
    <w:p w14:paraId="5D30B412" w14:textId="19B8AC4E" w:rsidR="00DA762A" w:rsidRPr="00AE4C5D" w:rsidRDefault="00DA762A" w:rsidP="00F13056">
      <w:pPr>
        <w:spacing w:after="160" w:line="256" w:lineRule="auto"/>
        <w:ind w:firstLine="720"/>
        <w:jc w:val="both"/>
        <w:rPr>
          <w:rFonts w:ascii="Traditional Arabic" w:eastAsia="Calibri" w:hAnsi="Traditional Arabic" w:cs="Traditional Arabic"/>
          <w:sz w:val="36"/>
          <w:szCs w:val="36"/>
          <w:rtl/>
        </w:rPr>
      </w:pPr>
      <w:r w:rsidRPr="00AE4C5D">
        <w:rPr>
          <w:rFonts w:ascii="Traditional Arabic" w:eastAsia="Calibri" w:hAnsi="Traditional Arabic" w:cs="Traditional Arabic"/>
          <w:sz w:val="36"/>
          <w:szCs w:val="36"/>
          <w:rtl/>
        </w:rPr>
        <w:t xml:space="preserve">قال النووي: في الحديث </w:t>
      </w:r>
      <w:r w:rsidR="00180F4E">
        <w:rPr>
          <w:rFonts w:ascii="Traditional Arabic" w:eastAsia="Calibri" w:hAnsi="Traditional Arabic" w:cs="Traditional Arabic"/>
          <w:sz w:val="36"/>
          <w:szCs w:val="36"/>
          <w:rtl/>
        </w:rPr>
        <w:t>النَّهي</w:t>
      </w:r>
      <w:r w:rsidRPr="00AE4C5D">
        <w:rPr>
          <w:rFonts w:ascii="Traditional Arabic" w:eastAsia="Calibri" w:hAnsi="Traditional Arabic" w:cs="Traditional Arabic"/>
          <w:sz w:val="36"/>
          <w:szCs w:val="36"/>
          <w:rtl/>
        </w:rPr>
        <w:t xml:space="preserve"> عن تناجي اثنين بحضرة ثالث، وكذا ثلاثة وأكثر بحضرة واحد، وهو نهي تحريم، فيحرم </w:t>
      </w:r>
      <w:r w:rsidR="00C82FFB">
        <w:rPr>
          <w:rFonts w:ascii="Traditional Arabic" w:eastAsia="Calibri" w:hAnsi="Traditional Arabic" w:cs="Traditional Arabic"/>
          <w:sz w:val="36"/>
          <w:szCs w:val="36"/>
          <w:rtl/>
        </w:rPr>
        <w:t>عَلَى</w:t>
      </w:r>
      <w:r w:rsidRPr="00AE4C5D">
        <w:rPr>
          <w:rFonts w:ascii="Traditional Arabic" w:eastAsia="Calibri" w:hAnsi="Traditional Arabic" w:cs="Traditional Arabic"/>
          <w:sz w:val="36"/>
          <w:szCs w:val="36"/>
          <w:rtl/>
        </w:rPr>
        <w:t xml:space="preserve"> </w:t>
      </w:r>
      <w:r w:rsidR="0073192C">
        <w:rPr>
          <w:rFonts w:ascii="Traditional Arabic" w:eastAsia="Calibri" w:hAnsi="Traditional Arabic" w:cs="Traditional Arabic"/>
          <w:sz w:val="36"/>
          <w:szCs w:val="36"/>
          <w:rtl/>
        </w:rPr>
        <w:t>الجَمَاعَة</w:t>
      </w:r>
      <w:r w:rsidRPr="00AE4C5D">
        <w:rPr>
          <w:rFonts w:ascii="Traditional Arabic" w:eastAsia="Calibri" w:hAnsi="Traditional Arabic" w:cs="Traditional Arabic"/>
          <w:sz w:val="36"/>
          <w:szCs w:val="36"/>
          <w:rtl/>
        </w:rPr>
        <w:t xml:space="preserve"> المناجاة دون واحد منهم إلا أن يأذن.</w:t>
      </w:r>
    </w:p>
    <w:p w14:paraId="3078EEE1" w14:textId="77777777" w:rsidR="00DA762A" w:rsidRPr="00F13056" w:rsidRDefault="00DA762A" w:rsidP="00DA762A">
      <w:pPr>
        <w:pStyle w:val="2"/>
        <w:rPr>
          <w:rtl/>
        </w:rPr>
      </w:pPr>
      <w:bookmarkStart w:id="942" w:name="_Toc98591936"/>
      <w:r w:rsidRPr="00F13056">
        <w:rPr>
          <w:rFonts w:hint="cs"/>
          <w:rtl/>
        </w:rPr>
        <w:t>باب طول النجوى:</w:t>
      </w:r>
      <w:bookmarkEnd w:id="942"/>
    </w:p>
    <w:p w14:paraId="2A710D80" w14:textId="33A16CAA"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أَنَسٌ -رَضِيَ اللَّهُ عَنْهُ-: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أُقِيمَتِ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وَرَجُلٌ يُنَاجِي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فَمَا زَالَ يُنَاجِيهِ حَتَّى نَامَ أَصْحَابُهُ، ثُمَّ قَامَ فَصَلَّى</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رواه البخاري.</w:t>
      </w:r>
    </w:p>
    <w:p w14:paraId="4E1FA038" w14:textId="77777777" w:rsidR="00DA762A" w:rsidRPr="004F2B69"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4F2B69">
        <w:rPr>
          <w:rFonts w:ascii="Traditional Arabic" w:eastAsia="Calibri" w:hAnsi="Traditional Arabic" w:cs="Traditional Arabic"/>
          <w:b/>
          <w:bCs/>
          <w:color w:val="7030A0"/>
          <w:sz w:val="36"/>
          <w:szCs w:val="36"/>
          <w:rtl/>
        </w:rPr>
        <w:t>من فوائد الحديث:</w:t>
      </w:r>
    </w:p>
    <w:p w14:paraId="2E527171" w14:textId="6B742693"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مناجاة </w:t>
      </w:r>
      <w:r w:rsidR="006B03DE">
        <w:rPr>
          <w:rFonts w:ascii="Traditional Arabic" w:eastAsia="Calibri" w:hAnsi="Traditional Arabic" w:cs="Traditional Arabic"/>
          <w:sz w:val="36"/>
          <w:szCs w:val="36"/>
          <w:rtl/>
        </w:rPr>
        <w:t xml:space="preserve">الوَاحِد </w:t>
      </w:r>
      <w:r w:rsidRPr="00FA6DB9">
        <w:rPr>
          <w:rFonts w:ascii="Traditional Arabic" w:eastAsia="Calibri" w:hAnsi="Traditional Arabic" w:cs="Traditional Arabic"/>
          <w:sz w:val="36"/>
          <w:szCs w:val="36"/>
          <w:rtl/>
        </w:rPr>
        <w:t xml:space="preserve">غيره بحضور </w:t>
      </w:r>
      <w:r w:rsidR="0073192C">
        <w:rPr>
          <w:rFonts w:ascii="Traditional Arabic" w:eastAsia="Calibri" w:hAnsi="Traditional Arabic" w:cs="Traditional Arabic"/>
          <w:sz w:val="36"/>
          <w:szCs w:val="36"/>
          <w:rtl/>
        </w:rPr>
        <w:t>الجَمَاعَة</w:t>
      </w:r>
      <w:r w:rsidRPr="00FA6DB9">
        <w:rPr>
          <w:rFonts w:ascii="Traditional Arabic" w:eastAsia="Calibri" w:hAnsi="Traditional Arabic" w:cs="Traditional Arabic"/>
          <w:sz w:val="36"/>
          <w:szCs w:val="36"/>
          <w:rtl/>
        </w:rPr>
        <w:t>.</w:t>
      </w:r>
    </w:p>
    <w:p w14:paraId="2BD6C183" w14:textId="1FAF0982"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الفصل بين الإقامة وتكبيرة الإحرام إذا كان لحاجة.</w:t>
      </w:r>
    </w:p>
    <w:p w14:paraId="68CA80AD" w14:textId="345575D5"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الخفيف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لا يستغرق لا ينقض الطهارة.</w:t>
      </w:r>
    </w:p>
    <w:p w14:paraId="3BB74EA1" w14:textId="734F8B35" w:rsidR="00DA762A"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w:t>
      </w:r>
      <w:r w:rsidR="00942AEB">
        <w:rPr>
          <w:rFonts w:ascii="Traditional Arabic" w:eastAsia="Calibri" w:hAnsi="Traditional Arabic" w:cs="Traditional Arabic"/>
          <w:sz w:val="36"/>
          <w:szCs w:val="36"/>
          <w:rtl/>
        </w:rPr>
        <w:t>جَوَاز</w:t>
      </w:r>
      <w:r w:rsidRPr="00FA6DB9">
        <w:rPr>
          <w:rFonts w:ascii="Traditional Arabic" w:eastAsia="Calibri" w:hAnsi="Traditional Arabic" w:cs="Traditional Arabic"/>
          <w:sz w:val="36"/>
          <w:szCs w:val="36"/>
          <w:rtl/>
        </w:rPr>
        <w:t xml:space="preserve"> تأخير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عن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وقتها للحاجة.</w:t>
      </w:r>
    </w:p>
    <w:p w14:paraId="4D9C6E5C" w14:textId="77777777" w:rsidR="00F13056" w:rsidRPr="00FA6DB9" w:rsidRDefault="00F13056" w:rsidP="00DA762A">
      <w:pPr>
        <w:spacing w:after="160" w:line="256" w:lineRule="auto"/>
        <w:ind w:firstLine="720"/>
        <w:jc w:val="both"/>
        <w:rPr>
          <w:rFonts w:ascii="Traditional Arabic" w:eastAsia="Calibri" w:hAnsi="Traditional Arabic" w:cs="Traditional Arabic"/>
          <w:sz w:val="36"/>
          <w:szCs w:val="36"/>
          <w:rtl/>
        </w:rPr>
      </w:pPr>
    </w:p>
    <w:p w14:paraId="025051E8" w14:textId="159E2BB9" w:rsidR="00DA762A" w:rsidRPr="00FA6DB9" w:rsidRDefault="00DA762A" w:rsidP="00DA762A">
      <w:pPr>
        <w:pStyle w:val="2"/>
        <w:rPr>
          <w:rtl/>
        </w:rPr>
      </w:pPr>
      <w:bookmarkStart w:id="943" w:name="_Toc98591937"/>
      <w:r>
        <w:rPr>
          <w:rFonts w:hint="cs"/>
          <w:rtl/>
        </w:rPr>
        <w:lastRenderedPageBreak/>
        <w:t xml:space="preserve">باب لا تترك النار في البيت عند </w:t>
      </w:r>
      <w:r w:rsidR="009D2912">
        <w:rPr>
          <w:rFonts w:hint="cs"/>
          <w:rtl/>
        </w:rPr>
        <w:t>النَّوم</w:t>
      </w:r>
      <w:r>
        <w:rPr>
          <w:rFonts w:hint="cs"/>
          <w:rtl/>
        </w:rPr>
        <w:t>:</w:t>
      </w:r>
      <w:bookmarkEnd w:id="943"/>
    </w:p>
    <w:p w14:paraId="5E62D578" w14:textId="7154C3D7" w:rsidR="00DA762A" w:rsidRPr="00FA6DB9" w:rsidRDefault="00DA762A" w:rsidP="00DA762A">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-رَضِيَ اللَّهُ عَنْهُ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احْتَرَقَ بَيْتٌ بِالْمَدِينَةِ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أَهْلِهِ مِنَ اللَّيْلِ، فَحُدِّثَ بِشَأْنِهِمُ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82A16">
        <w:rPr>
          <w:rFonts w:ascii="Traditional Arabic" w:eastAsia="Calibri" w:hAnsi="Traditional Arabic" w:cs="Traditional Arabic"/>
          <w:b/>
          <w:bCs/>
          <w:color w:val="0070C0"/>
          <w:sz w:val="36"/>
          <w:szCs w:val="36"/>
          <w:rtl/>
        </w:rPr>
        <w:t>إِنَّ هَذِهِ النَّارَ إِنَّمَا هِيَ عَدُوٌّ لَكُمْ، فَإِذَا نِمْتُمْ ف</w:t>
      </w:r>
      <w:r w:rsidRPr="00582A16">
        <w:rPr>
          <w:rFonts w:ascii="Traditional Arabic" w:eastAsia="Calibri" w:hAnsi="Traditional Arabic" w:cs="Traditional Arabic" w:hint="eastAsia"/>
          <w:b/>
          <w:bCs/>
          <w:color w:val="0070C0"/>
          <w:sz w:val="36"/>
          <w:szCs w:val="36"/>
          <w:rtl/>
        </w:rPr>
        <w:t>َأَطْفِئُوهَا</w:t>
      </w:r>
      <w:r w:rsidRPr="00582A16">
        <w:rPr>
          <w:rFonts w:ascii="Traditional Arabic" w:eastAsia="Calibri" w:hAnsi="Traditional Arabic" w:cs="Traditional Arabic"/>
          <w:b/>
          <w:bCs/>
          <w:color w:val="0070C0"/>
          <w:sz w:val="36"/>
          <w:szCs w:val="36"/>
          <w:rtl/>
        </w:rPr>
        <w:t xml:space="preserve"> عَنْكُمْ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0A45289" w14:textId="77777777" w:rsidR="00DA762A" w:rsidRPr="00582A16"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582A16">
        <w:rPr>
          <w:rFonts w:ascii="Traditional Arabic" w:eastAsia="Calibri" w:hAnsi="Traditional Arabic" w:cs="Traditional Arabic" w:hint="cs"/>
          <w:b/>
          <w:bCs/>
          <w:color w:val="7030A0"/>
          <w:sz w:val="36"/>
          <w:szCs w:val="36"/>
          <w:rtl/>
        </w:rPr>
        <w:t>معاني الكلمات:</w:t>
      </w:r>
    </w:p>
    <w:p w14:paraId="0AFF1881" w14:textId="77777777" w:rsidR="00DA762A" w:rsidRPr="00582A16" w:rsidRDefault="00DA762A" w:rsidP="00F13056">
      <w:pPr>
        <w:pStyle w:val="ab"/>
        <w:spacing w:after="160" w:line="256" w:lineRule="auto"/>
        <w:jc w:val="both"/>
        <w:rPr>
          <w:rFonts w:ascii="Traditional Arabic" w:eastAsia="Calibri" w:hAnsi="Traditional Arabic" w:cs="Traditional Arabic"/>
          <w:sz w:val="36"/>
          <w:szCs w:val="36"/>
          <w:rtl/>
        </w:rPr>
      </w:pPr>
      <w:r w:rsidRPr="00582A16">
        <w:rPr>
          <w:rFonts w:ascii="Traditional Arabic" w:eastAsia="Calibri" w:hAnsi="Traditional Arabic" w:cs="Traditional Arabic"/>
          <w:sz w:val="36"/>
          <w:szCs w:val="36"/>
          <w:rtl/>
        </w:rPr>
        <w:t>إنما هي عدو: من حيث أنها تؤذي أبدانكم وأموالكم كالعدو. وصيغة الحصر هنا مبالغة في بيان شدة ضررها إذا أسيء استخدامها.</w:t>
      </w:r>
    </w:p>
    <w:p w14:paraId="775BD252" w14:textId="77777777" w:rsidR="00DA762A" w:rsidRPr="00582A16" w:rsidRDefault="00DA762A" w:rsidP="00DA762A">
      <w:pPr>
        <w:spacing w:after="160" w:line="256" w:lineRule="auto"/>
        <w:ind w:firstLine="720"/>
        <w:jc w:val="both"/>
        <w:rPr>
          <w:rFonts w:ascii="Traditional Arabic" w:eastAsia="Calibri" w:hAnsi="Traditional Arabic" w:cs="Traditional Arabic"/>
          <w:b/>
          <w:bCs/>
          <w:color w:val="7030A0"/>
          <w:sz w:val="36"/>
          <w:szCs w:val="36"/>
          <w:rtl/>
        </w:rPr>
      </w:pPr>
      <w:r w:rsidRPr="00582A16">
        <w:rPr>
          <w:rFonts w:ascii="Traditional Arabic" w:eastAsia="Calibri" w:hAnsi="Traditional Arabic" w:cs="Traditional Arabic" w:hint="cs"/>
          <w:b/>
          <w:bCs/>
          <w:color w:val="7030A0"/>
          <w:sz w:val="36"/>
          <w:szCs w:val="36"/>
          <w:rtl/>
        </w:rPr>
        <w:t>من فوائد الحديث:</w:t>
      </w:r>
    </w:p>
    <w:p w14:paraId="18A07C3E" w14:textId="46D5E9ED" w:rsidR="00DA762A" w:rsidRPr="00582A16" w:rsidRDefault="00180F4E" w:rsidP="00F13056">
      <w:pPr>
        <w:pStyle w:val="ab"/>
        <w:spacing w:after="160" w:line="256" w:lineRule="auto"/>
        <w:jc w:val="both"/>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t>النَّهي</w:t>
      </w:r>
      <w:r w:rsidR="00DA762A" w:rsidRPr="00582A16">
        <w:rPr>
          <w:rFonts w:ascii="Traditional Arabic" w:eastAsia="Calibri" w:hAnsi="Traditional Arabic" w:cs="Traditional Arabic"/>
          <w:sz w:val="36"/>
          <w:szCs w:val="36"/>
          <w:rtl/>
        </w:rPr>
        <w:t xml:space="preserve"> عن ترك النار في البيت عند </w:t>
      </w:r>
      <w:r w:rsidR="009D2912">
        <w:rPr>
          <w:rFonts w:ascii="Traditional Arabic" w:eastAsia="Calibri" w:hAnsi="Traditional Arabic" w:cs="Traditional Arabic"/>
          <w:sz w:val="36"/>
          <w:szCs w:val="36"/>
          <w:rtl/>
        </w:rPr>
        <w:t>النَّوم</w:t>
      </w:r>
      <w:r w:rsidR="00DA762A" w:rsidRPr="00582A16">
        <w:rPr>
          <w:rFonts w:ascii="Traditional Arabic" w:eastAsia="Calibri" w:hAnsi="Traditional Arabic" w:cs="Traditional Arabic"/>
          <w:sz w:val="36"/>
          <w:szCs w:val="36"/>
          <w:rtl/>
        </w:rPr>
        <w:t xml:space="preserve">، </w:t>
      </w:r>
      <w:r w:rsidR="005E51D9">
        <w:rPr>
          <w:rFonts w:ascii="Traditional Arabic" w:eastAsia="Calibri" w:hAnsi="Traditional Arabic" w:cs="Traditional Arabic"/>
          <w:sz w:val="36"/>
          <w:szCs w:val="36"/>
          <w:rtl/>
        </w:rPr>
        <w:t>لئلَّا</w:t>
      </w:r>
      <w:r w:rsidR="00DA762A" w:rsidRPr="00582A16">
        <w:rPr>
          <w:rFonts w:ascii="Traditional Arabic" w:eastAsia="Calibri" w:hAnsi="Traditional Arabic" w:cs="Traditional Arabic"/>
          <w:sz w:val="36"/>
          <w:szCs w:val="36"/>
          <w:rtl/>
        </w:rPr>
        <w:t xml:space="preserve"> يشتعل البيت </w:t>
      </w:r>
      <w:r w:rsidR="00C82FFB">
        <w:rPr>
          <w:rFonts w:ascii="Traditional Arabic" w:eastAsia="Calibri" w:hAnsi="Traditional Arabic" w:cs="Traditional Arabic"/>
          <w:sz w:val="36"/>
          <w:szCs w:val="36"/>
          <w:rtl/>
        </w:rPr>
        <w:t>عَلَى</w:t>
      </w:r>
      <w:r w:rsidR="00DA762A" w:rsidRPr="00582A16">
        <w:rPr>
          <w:rFonts w:ascii="Traditional Arabic" w:eastAsia="Calibri" w:hAnsi="Traditional Arabic" w:cs="Traditional Arabic"/>
          <w:sz w:val="36"/>
          <w:szCs w:val="36"/>
          <w:rtl/>
        </w:rPr>
        <w:t xml:space="preserve"> أصحابه.</w:t>
      </w:r>
    </w:p>
    <w:p w14:paraId="3F10FB8C" w14:textId="77777777" w:rsidR="00AE4C5D" w:rsidRDefault="00AE4C5D">
      <w:pPr>
        <w:bidi w:val="0"/>
        <w:rPr>
          <w:rFonts w:ascii="Traditional Arabic" w:eastAsia="Calibri" w:hAnsi="Traditional Arabic" w:cs="Traditional Arabic"/>
          <w:b/>
          <w:bCs/>
          <w:color w:val="00B050"/>
          <w:sz w:val="40"/>
          <w:szCs w:val="44"/>
        </w:rPr>
      </w:pPr>
      <w:r>
        <w:rPr>
          <w:rtl/>
        </w:rPr>
        <w:br w:type="page"/>
      </w:r>
    </w:p>
    <w:p w14:paraId="7E7C8889" w14:textId="4A1FBFE1" w:rsidR="00E81D9F" w:rsidRDefault="00E81D9F" w:rsidP="00E81D9F">
      <w:pPr>
        <w:pStyle w:val="1"/>
        <w:rPr>
          <w:rtl/>
          <w:lang w:bidi="ar-SA"/>
        </w:rPr>
      </w:pPr>
      <w:bookmarkStart w:id="944" w:name="_Toc98591938"/>
      <w:r>
        <w:rPr>
          <w:rFonts w:hint="cs"/>
          <w:rtl/>
        </w:rPr>
        <w:lastRenderedPageBreak/>
        <w:t>كتاب تفسير الرؤى</w:t>
      </w:r>
      <w:bookmarkEnd w:id="944"/>
    </w:p>
    <w:p w14:paraId="0A8EE63C" w14:textId="77777777" w:rsidR="00E81D9F" w:rsidRPr="00FA6DB9" w:rsidRDefault="00E81D9F" w:rsidP="00E81D9F">
      <w:pPr>
        <w:pStyle w:val="2"/>
        <w:rPr>
          <w:rtl/>
        </w:rPr>
      </w:pPr>
      <w:bookmarkStart w:id="945" w:name="_Toc98591939"/>
      <w:r>
        <w:rPr>
          <w:rFonts w:hint="cs"/>
          <w:rtl/>
        </w:rPr>
        <w:t>باب إذا رأى ما يكره فلا يحدث بها أحدا:</w:t>
      </w:r>
      <w:bookmarkEnd w:id="945"/>
    </w:p>
    <w:p w14:paraId="27234605" w14:textId="688D3D7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سَلَمَةَ</w:t>
      </w:r>
      <w:r w:rsidR="00BA4256">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-رضي الله عنه-</w:t>
      </w:r>
      <w:r w:rsidR="00BA4256">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لَقَدْ كُنْتُ أَرَى الرُّؤْيَا فَتُمْرِضُنِي، حَتَّى سَمِعْتُ أَبَا قَتَادَةَ يَقُولُ: وَأَنَا كُنْتُ لَأَرَى الرُّؤْيَا تُمْرِضُنِي حَتَّى سَمِعْتُ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F946F9">
        <w:rPr>
          <w:rFonts w:ascii="Traditional Arabic" w:eastAsia="Calibri" w:hAnsi="Traditional Arabic" w:cs="Traditional Arabic"/>
          <w:b/>
          <w:bCs/>
          <w:color w:val="0070C0"/>
          <w:sz w:val="36"/>
          <w:szCs w:val="36"/>
          <w:rtl/>
        </w:rPr>
        <w:t>الرُّؤْيَا الْ</w:t>
      </w:r>
      <w:r w:rsidRPr="00F946F9">
        <w:rPr>
          <w:rFonts w:ascii="Traditional Arabic" w:eastAsia="Calibri" w:hAnsi="Traditional Arabic" w:cs="Traditional Arabic" w:hint="eastAsia"/>
          <w:b/>
          <w:bCs/>
          <w:color w:val="0070C0"/>
          <w:sz w:val="36"/>
          <w:szCs w:val="36"/>
          <w:rtl/>
        </w:rPr>
        <w:t>حَسَنَةُ</w:t>
      </w:r>
      <w:r w:rsidRPr="00F946F9">
        <w:rPr>
          <w:rFonts w:ascii="Traditional Arabic" w:eastAsia="Calibri" w:hAnsi="Traditional Arabic" w:cs="Traditional Arabic"/>
          <w:b/>
          <w:bCs/>
          <w:color w:val="0070C0"/>
          <w:sz w:val="36"/>
          <w:szCs w:val="36"/>
          <w:rtl/>
        </w:rPr>
        <w:t xml:space="preserve"> مِنَ اللَّهِ، فَإِذَا رَأَى أَحَدُكُمْ مَا يُحِبُّ، فَلَا يُحَدِّثْ بِهِ إِلَّا مَنْ يُحِبُّ، وَإِذَا رَأَى مَا يَكْرَهُ، فَلْيَتَعَوَّذْ بِاللَّهِ مِنْ شَرِّهَا وَمِنْ شَرِّ </w:t>
      </w:r>
      <w:r w:rsidR="00516973">
        <w:rPr>
          <w:rFonts w:ascii="Traditional Arabic" w:eastAsia="Calibri" w:hAnsi="Traditional Arabic" w:cs="Traditional Arabic"/>
          <w:b/>
          <w:bCs/>
          <w:color w:val="0070C0"/>
          <w:sz w:val="36"/>
          <w:szCs w:val="36"/>
          <w:rtl/>
        </w:rPr>
        <w:t>الشَّيطان</w:t>
      </w:r>
      <w:r w:rsidRPr="00F946F9">
        <w:rPr>
          <w:rFonts w:ascii="Traditional Arabic" w:eastAsia="Calibri" w:hAnsi="Traditional Arabic" w:cs="Traditional Arabic"/>
          <w:b/>
          <w:bCs/>
          <w:color w:val="0070C0"/>
          <w:sz w:val="36"/>
          <w:szCs w:val="36"/>
          <w:rtl/>
        </w:rPr>
        <w:t>، وَلْيَتْفِلْ ثَلَاثًا، وَلَا يُحَدِّثْ بِهَا أَحَدًا؛ فَإِ</w:t>
      </w:r>
      <w:r w:rsidRPr="00F946F9">
        <w:rPr>
          <w:rFonts w:ascii="Traditional Arabic" w:eastAsia="Calibri" w:hAnsi="Traditional Arabic" w:cs="Traditional Arabic" w:hint="eastAsia"/>
          <w:b/>
          <w:bCs/>
          <w:color w:val="0070C0"/>
          <w:sz w:val="36"/>
          <w:szCs w:val="36"/>
          <w:rtl/>
        </w:rPr>
        <w:t>نَّهَا</w:t>
      </w:r>
      <w:r w:rsidRPr="00F946F9">
        <w:rPr>
          <w:rFonts w:ascii="Traditional Arabic" w:eastAsia="Calibri" w:hAnsi="Traditional Arabic" w:cs="Traditional Arabic"/>
          <w:b/>
          <w:bCs/>
          <w:color w:val="0070C0"/>
          <w:sz w:val="36"/>
          <w:szCs w:val="36"/>
          <w:rtl/>
        </w:rPr>
        <w:t xml:space="preserve"> لَنْ تَضُرَّهُ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F41E67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E3322FE" w14:textId="694A386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من رأى رؤيا حسنة مما يحب </w:t>
      </w:r>
      <w:r w:rsidR="00325795">
        <w:rPr>
          <w:rFonts w:ascii="Traditional Arabic" w:eastAsia="Calibri" w:hAnsi="Traditional Arabic" w:cs="Traditional Arabic"/>
          <w:sz w:val="36"/>
          <w:szCs w:val="36"/>
          <w:rtl/>
        </w:rPr>
        <w:t>"</w:t>
      </w:r>
      <w:r w:rsidRPr="00402C98">
        <w:rPr>
          <w:rFonts w:ascii="Traditional Arabic" w:eastAsia="Calibri" w:hAnsi="Traditional Arabic" w:cs="Traditional Arabic"/>
          <w:b/>
          <w:bCs/>
          <w:color w:val="0070C0"/>
          <w:sz w:val="36"/>
          <w:szCs w:val="36"/>
          <w:rtl/>
        </w:rPr>
        <w:t>فلا يحدث به إلا من يحب</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لأن الحبيب إن عرف خيرا قاله، وإن جهل أو شك سكت.</w:t>
      </w:r>
    </w:p>
    <w:p w14:paraId="3AD25A38" w14:textId="7F17AF88"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رأى ما يكره فليتعوذ بالله من شر هذه الرؤيا، ومن شر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لأنه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يخيل فيها، ثم يتفل- أي يبصق- عن يساره ثلاثا، استقذار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للشيطان واحتقار</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له، كما يفعل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عند الشيء القذر يراه،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ولا يحدث بها أحدا</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w:t>
      </w:r>
    </w:p>
    <w:p w14:paraId="32DBD835" w14:textId="1B56556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أن من فعل ما أرشد إليه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فلن تضره هذه الرؤيا المكروهة؛ لأن ما ذكر من التعوذ وغيره سبب للسلامة من ذلك.</w:t>
      </w:r>
    </w:p>
    <w:p w14:paraId="37023622" w14:textId="77777777" w:rsidR="00E81D9F" w:rsidRPr="00FA6DB9" w:rsidRDefault="00E81D9F" w:rsidP="00E81D9F">
      <w:pPr>
        <w:pStyle w:val="2"/>
        <w:rPr>
          <w:rtl/>
        </w:rPr>
      </w:pPr>
      <w:bookmarkStart w:id="946" w:name="_Toc98591940"/>
      <w:r>
        <w:rPr>
          <w:rFonts w:hint="cs"/>
          <w:rtl/>
        </w:rPr>
        <w:t>باب رؤيا الصالحين:</w:t>
      </w:r>
      <w:bookmarkEnd w:id="946"/>
    </w:p>
    <w:p w14:paraId="6AE377C3"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DD19A7">
        <w:rPr>
          <w:rFonts w:ascii="Traditional Arabic" w:eastAsia="Calibri" w:hAnsi="Traditional Arabic" w:cs="Traditional Arabic"/>
          <w:b/>
          <w:bCs/>
          <w:color w:val="0070C0"/>
          <w:sz w:val="36"/>
          <w:szCs w:val="36"/>
          <w:rtl/>
        </w:rPr>
        <w:t>الرُّؤْيَا الْحَسَنَةُ مِنَ الرَّجُلِ الصَّالِحِ جُزْءٌ مِنْ سِتَّةٍ وَأَرْبَعِينَ جُزْءًا مِنَ النُّبُوَّةِ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37663A2" w14:textId="77777777" w:rsidR="00E81D9F" w:rsidRPr="001F115B"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1F115B">
        <w:rPr>
          <w:rFonts w:ascii="Traditional Arabic" w:eastAsia="Calibri" w:hAnsi="Traditional Arabic" w:cs="Traditional Arabic"/>
          <w:b/>
          <w:bCs/>
          <w:color w:val="7030A0"/>
          <w:sz w:val="36"/>
          <w:szCs w:val="36"/>
          <w:rtl/>
        </w:rPr>
        <w:t>معنى الحديث:</w:t>
      </w:r>
    </w:p>
    <w:p w14:paraId="5FD917FD" w14:textId="4848714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الرؤيا</w:t>
      </w:r>
      <w:r w:rsidRPr="00FA6DB9">
        <w:rPr>
          <w:rFonts w:ascii="Traditional Arabic" w:eastAsia="Calibri" w:hAnsi="Traditional Arabic" w:cs="Traditional Arabic"/>
          <w:sz w:val="36"/>
          <w:szCs w:val="36"/>
          <w:rtl/>
        </w:rPr>
        <w:t xml:space="preserve"> الصالحة تشبه النبوة من حيث كونُها اط</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لاعًا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الغيب من وجه ما، فتعبر بأمور تحصل في المستقبل.</w:t>
      </w:r>
    </w:p>
    <w:p w14:paraId="267A3275" w14:textId="3867EAF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lastRenderedPageBreak/>
        <w:t>و</w:t>
      </w:r>
      <w:r w:rsidRPr="00FA6DB9">
        <w:rPr>
          <w:rFonts w:ascii="Traditional Arabic" w:eastAsia="Calibri" w:hAnsi="Traditional Arabic" w:cs="Traditional Arabic"/>
          <w:sz w:val="36"/>
          <w:szCs w:val="36"/>
          <w:rtl/>
        </w:rPr>
        <w:t>أما كونها جزء</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من ستة وأربعين فوجهه كما قال ابن الأثير وغيره: إن مدة النبوة ثلاث وعشرون سنة من عمره الشريف</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وكان في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الأمر يرى الوحي في المنام ودام ذلك نصف سنة ثم رأى المل</w:t>
      </w:r>
      <w:r w:rsidRPr="00FA6DB9">
        <w:rPr>
          <w:rFonts w:ascii="Traditional Arabic" w:eastAsia="Calibri" w:hAnsi="Traditional Arabic" w:cs="Traditional Arabic" w:hint="eastAsia"/>
          <w:sz w:val="36"/>
          <w:szCs w:val="36"/>
          <w:rtl/>
        </w:rPr>
        <w:t>ك</w:t>
      </w:r>
      <w:r w:rsidRPr="00FA6DB9">
        <w:rPr>
          <w:rFonts w:ascii="Traditional Arabic" w:eastAsia="Calibri" w:hAnsi="Traditional Arabic" w:cs="Traditional Arabic"/>
          <w:sz w:val="36"/>
          <w:szCs w:val="36"/>
          <w:rtl/>
        </w:rPr>
        <w:t xml:space="preserve"> في اليقظة فإذا نسبت مدة الوحي في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وهي نصف سنة إلى مدة نبوته وهي ثلاث وعشرون سنة كانت نصف جزء من ثلاثة وعشرين جزء وذلك جزء واحد من ستة وأربعين جزء.</w:t>
      </w:r>
    </w:p>
    <w:p w14:paraId="38EE7B69" w14:textId="77777777" w:rsidR="00E81D9F" w:rsidRPr="00FA6DB9" w:rsidRDefault="00E81D9F" w:rsidP="00E81D9F">
      <w:pPr>
        <w:pStyle w:val="2"/>
        <w:rPr>
          <w:rtl/>
        </w:rPr>
      </w:pPr>
      <w:bookmarkStart w:id="947" w:name="_Toc98591941"/>
      <w:r>
        <w:rPr>
          <w:rFonts w:hint="cs"/>
          <w:rtl/>
        </w:rPr>
        <w:t>باب المبشرات:</w:t>
      </w:r>
      <w:bookmarkEnd w:id="947"/>
    </w:p>
    <w:p w14:paraId="30013ADF" w14:textId="4C451CF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6D5D17">
        <w:rPr>
          <w:rFonts w:ascii="Traditional Arabic" w:eastAsia="Calibri" w:hAnsi="Traditional Arabic" w:cs="Traditional Arabic"/>
          <w:b/>
          <w:bCs/>
          <w:color w:val="0070C0"/>
          <w:sz w:val="36"/>
          <w:szCs w:val="36"/>
          <w:rtl/>
        </w:rPr>
        <w:t>لَمْ يَبْقَ مِنَ النُّبُوَّةِ إِلَّا الْمُبَشِّرَاتُ</w:t>
      </w:r>
      <w:r w:rsidRPr="00FA6DB9">
        <w:rPr>
          <w:rFonts w:ascii="Traditional Arabic" w:eastAsia="Calibri" w:hAnsi="Traditional Arabic" w:cs="Traditional Arabic"/>
          <w:sz w:val="36"/>
          <w:szCs w:val="36"/>
          <w:rtl/>
        </w:rPr>
        <w:t>). قَالُوا: وَمَا الْمُبَشِّرَاتُ؟ قَالَ: (</w:t>
      </w:r>
      <w:r w:rsidRPr="006D5D17">
        <w:rPr>
          <w:rFonts w:ascii="Traditional Arabic" w:eastAsia="Calibri" w:hAnsi="Traditional Arabic" w:cs="Traditional Arabic"/>
          <w:b/>
          <w:bCs/>
          <w:color w:val="0070C0"/>
          <w:sz w:val="36"/>
          <w:szCs w:val="36"/>
          <w:rtl/>
        </w:rPr>
        <w:t>الرُّؤْيَا الصَّالِحَةُ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A3C3AAE" w14:textId="77777777" w:rsidR="00E81D9F" w:rsidRPr="007B747A"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7B747A">
        <w:rPr>
          <w:rFonts w:ascii="Traditional Arabic" w:eastAsia="Calibri" w:hAnsi="Traditional Arabic" w:cs="Traditional Arabic" w:hint="cs"/>
          <w:b/>
          <w:bCs/>
          <w:color w:val="7030A0"/>
          <w:sz w:val="36"/>
          <w:szCs w:val="36"/>
          <w:rtl/>
        </w:rPr>
        <w:t>معنى الحديث:</w:t>
      </w:r>
    </w:p>
    <w:p w14:paraId="33A3EB7F" w14:textId="1CBB4FF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انقطع خبر السماء والوحي بموت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فهو آخر الأنبياء إلى قيام الساعة، فانقطعت النبوة بموته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ولم يبق منها سوى المبشرات، وهي الرؤيا الصالحة، والمبشرات هي الأخبار السارة، والمعنى: أن النبوة قد انقطع</w:t>
      </w:r>
      <w:r w:rsidRPr="00FA6DB9">
        <w:rPr>
          <w:rFonts w:ascii="Traditional Arabic" w:eastAsia="Calibri" w:hAnsi="Traditional Arabic" w:cs="Traditional Arabic" w:hint="eastAsia"/>
          <w:sz w:val="36"/>
          <w:szCs w:val="36"/>
          <w:rtl/>
        </w:rPr>
        <w:t>ت</w:t>
      </w:r>
      <w:r w:rsidRPr="00FA6DB9">
        <w:rPr>
          <w:rFonts w:ascii="Traditional Arabic" w:eastAsia="Calibri" w:hAnsi="Traditional Arabic" w:cs="Traditional Arabic"/>
          <w:sz w:val="36"/>
          <w:szCs w:val="36"/>
          <w:rtl/>
        </w:rPr>
        <w:t xml:space="preserve"> إلا ما قد يراه المؤمن من الرؤيا الصالحة التي هي جزء من ستة وأربعين جزءا من النبوة</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والتعبير بالمبشرات خرج للأغلب؛ فإن من الرؤيا ما تكون منذرة وهي صادقة يريها الله للمؤمن؛ رفق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به ليستعد لم</w:t>
      </w:r>
      <w:r w:rsidRPr="00FA6DB9">
        <w:rPr>
          <w:rFonts w:ascii="Traditional Arabic" w:eastAsia="Calibri" w:hAnsi="Traditional Arabic" w:cs="Traditional Arabic" w:hint="eastAsia"/>
          <w:sz w:val="36"/>
          <w:szCs w:val="36"/>
          <w:rtl/>
        </w:rPr>
        <w:t>ا</w:t>
      </w:r>
      <w:r w:rsidRPr="00FA6DB9">
        <w:rPr>
          <w:rFonts w:ascii="Traditional Arabic" w:eastAsia="Calibri" w:hAnsi="Traditional Arabic" w:cs="Traditional Arabic"/>
          <w:sz w:val="36"/>
          <w:szCs w:val="36"/>
          <w:rtl/>
        </w:rPr>
        <w:t xml:space="preserve"> يقع قبل وقوعه.</w:t>
      </w:r>
    </w:p>
    <w:p w14:paraId="328E2926" w14:textId="11627A64" w:rsidR="00E81D9F" w:rsidRPr="00FA6DB9" w:rsidRDefault="00E81D9F" w:rsidP="00E81D9F">
      <w:pPr>
        <w:pStyle w:val="2"/>
        <w:rPr>
          <w:rtl/>
        </w:rPr>
      </w:pPr>
      <w:bookmarkStart w:id="948" w:name="_Toc98591942"/>
      <w:r>
        <w:rPr>
          <w:rFonts w:hint="cs"/>
          <w:rtl/>
        </w:rPr>
        <w:t xml:space="preserve">باب من رأى </w:t>
      </w:r>
      <w:r w:rsidR="00757F87">
        <w:rPr>
          <w:rFonts w:hint="cs"/>
          <w:rtl/>
        </w:rPr>
        <w:t>النَّبي</w:t>
      </w:r>
      <w:r w:rsidRPr="007B747A">
        <w:rPr>
          <w:rtl/>
        </w:rPr>
        <w:t xml:space="preserve"> </w:t>
      </w:r>
      <w:r>
        <w:rPr>
          <w:rtl/>
        </w:rPr>
        <w:t xml:space="preserve">ﷺ </w:t>
      </w:r>
      <w:r>
        <w:rPr>
          <w:rFonts w:hint="cs"/>
          <w:rtl/>
        </w:rPr>
        <w:t>في المنام:</w:t>
      </w:r>
      <w:bookmarkEnd w:id="948"/>
    </w:p>
    <w:p w14:paraId="12CD719F" w14:textId="3E080CA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-رَضِيَ اللَّهُ عَنْهُ- قَالَ: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7B747A">
        <w:rPr>
          <w:rFonts w:ascii="Traditional Arabic" w:eastAsia="Calibri" w:hAnsi="Traditional Arabic" w:cs="Traditional Arabic"/>
          <w:b/>
          <w:bCs/>
          <w:color w:val="0070C0"/>
          <w:sz w:val="36"/>
          <w:szCs w:val="36"/>
          <w:rtl/>
        </w:rPr>
        <w:t xml:space="preserve">مَنْ رَآنِي فِي الْمَنَامِ فَقَدْ رَآنِي؛ فَإِنَّ </w:t>
      </w:r>
      <w:r w:rsidR="00516973">
        <w:rPr>
          <w:rFonts w:ascii="Traditional Arabic" w:eastAsia="Calibri" w:hAnsi="Traditional Arabic" w:cs="Traditional Arabic"/>
          <w:b/>
          <w:bCs/>
          <w:color w:val="0070C0"/>
          <w:sz w:val="36"/>
          <w:szCs w:val="36"/>
          <w:rtl/>
        </w:rPr>
        <w:t>الشَّيطان</w:t>
      </w:r>
      <w:r w:rsidRPr="007B747A">
        <w:rPr>
          <w:rFonts w:ascii="Traditional Arabic" w:eastAsia="Calibri" w:hAnsi="Traditional Arabic" w:cs="Traditional Arabic"/>
          <w:b/>
          <w:bCs/>
          <w:color w:val="0070C0"/>
          <w:sz w:val="36"/>
          <w:szCs w:val="36"/>
          <w:rtl/>
        </w:rPr>
        <w:t xml:space="preserve"> لَا يَتَخَيَّلُ بِي، وَرُؤْيَا الْمُؤْمِنِ جُزْءٌ مِنْ سِتَّةٍ وَأَرْبَعِينَ جُزْءًا مِنَ النُّ</w:t>
      </w:r>
      <w:r w:rsidRPr="007B747A">
        <w:rPr>
          <w:rFonts w:ascii="Traditional Arabic" w:eastAsia="Calibri" w:hAnsi="Traditional Arabic" w:cs="Traditional Arabic" w:hint="eastAsia"/>
          <w:b/>
          <w:bCs/>
          <w:color w:val="0070C0"/>
          <w:sz w:val="36"/>
          <w:szCs w:val="36"/>
          <w:rtl/>
        </w:rPr>
        <w:t>بُوَّةِ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E8C99EE"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22FA3001" w14:textId="17A7B4E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لا يتمثل في صورته </w:t>
      </w:r>
      <w:r>
        <w:rPr>
          <w:rFonts w:ascii="Traditional Arabic" w:eastAsia="Calibri" w:hAnsi="Traditional Arabic" w:cs="Traditional Arabic" w:hint="cs"/>
          <w:sz w:val="36"/>
          <w:szCs w:val="36"/>
          <w:rtl/>
        </w:rPr>
        <w:t>ﷺ.</w:t>
      </w:r>
    </w:p>
    <w:p w14:paraId="7310699B" w14:textId="2F3BFCDE"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من رآه في المنام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هيئته ووصفه المعروف، فإنه يكون رآه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حقيقة؛ لأن </w:t>
      </w:r>
      <w:r w:rsidR="00516973">
        <w:rPr>
          <w:rFonts w:ascii="Traditional Arabic" w:eastAsia="Calibri" w:hAnsi="Traditional Arabic" w:cs="Traditional Arabic"/>
          <w:sz w:val="36"/>
          <w:szCs w:val="36"/>
          <w:rtl/>
        </w:rPr>
        <w:t>الشَّيطان</w:t>
      </w:r>
      <w:r w:rsidRPr="00FA6DB9">
        <w:rPr>
          <w:rFonts w:ascii="Traditional Arabic" w:eastAsia="Calibri" w:hAnsi="Traditional Arabic" w:cs="Traditional Arabic"/>
          <w:sz w:val="36"/>
          <w:szCs w:val="36"/>
          <w:rtl/>
        </w:rPr>
        <w:t xml:space="preserve"> لا يمكنه التشبه بصورته.</w:t>
      </w:r>
    </w:p>
    <w:p w14:paraId="654C66A8" w14:textId="260CCF4C" w:rsidR="00DF549F" w:rsidRDefault="00DF549F" w:rsidP="00DF549F">
      <w:pPr>
        <w:pStyle w:val="2"/>
        <w:rPr>
          <w:rtl/>
        </w:rPr>
      </w:pPr>
      <w:bookmarkStart w:id="949" w:name="_Toc98591943"/>
      <w:r>
        <w:rPr>
          <w:rFonts w:hint="cs"/>
          <w:rtl/>
        </w:rPr>
        <w:lastRenderedPageBreak/>
        <w:t>باب تواطؤ الرؤى:</w:t>
      </w:r>
      <w:bookmarkEnd w:id="949"/>
    </w:p>
    <w:p w14:paraId="78F0F4C1" w14:textId="747B7E06" w:rsidR="00DF549F" w:rsidRPr="00FA6DB9" w:rsidRDefault="00DF549F" w:rsidP="00DF54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w:t>
      </w:r>
      <w:r>
        <w:rPr>
          <w:rFonts w:ascii="Traditional Arabic" w:eastAsia="Calibri" w:hAnsi="Traditional Arabic" w:cs="Traditional Arabic"/>
          <w:sz w:val="36"/>
          <w:szCs w:val="36"/>
          <w:rtl/>
        </w:rPr>
        <w:t xml:space="preserve"> -رَضِيَ اللَّهُ عَنْهُمَا-</w:t>
      </w:r>
      <w:r w:rsidRPr="00FA6DB9">
        <w:rPr>
          <w:rFonts w:ascii="Traditional Arabic" w:eastAsia="Calibri" w:hAnsi="Traditional Arabic" w:cs="Traditional Arabic"/>
          <w:sz w:val="36"/>
          <w:szCs w:val="36"/>
          <w:rtl/>
        </w:rPr>
        <w:t xml:space="preserve"> أَنَّ رِجَالًا مِنْ أَصْحَابِ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أُرُوا لَيْلَةَ الْقَدْرِ فِي الْمَنَامِ فِي السَّبْعِ الْأَوَاخِرِ، فَقَالَ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1555A5">
        <w:rPr>
          <w:rFonts w:ascii="Traditional Arabic" w:eastAsia="Calibri" w:hAnsi="Traditional Arabic" w:cs="Traditional Arabic"/>
          <w:b/>
          <w:bCs/>
          <w:color w:val="0070C0"/>
          <w:sz w:val="36"/>
          <w:szCs w:val="36"/>
          <w:rtl/>
        </w:rPr>
        <w:t>أَ</w:t>
      </w:r>
      <w:r w:rsidRPr="001555A5">
        <w:rPr>
          <w:rFonts w:ascii="Traditional Arabic" w:eastAsia="Calibri" w:hAnsi="Traditional Arabic" w:cs="Traditional Arabic" w:hint="eastAsia"/>
          <w:b/>
          <w:bCs/>
          <w:color w:val="0070C0"/>
          <w:sz w:val="36"/>
          <w:szCs w:val="36"/>
          <w:rtl/>
        </w:rPr>
        <w:t>رَى</w:t>
      </w:r>
      <w:r w:rsidRPr="001555A5">
        <w:rPr>
          <w:rFonts w:ascii="Traditional Arabic" w:eastAsia="Calibri" w:hAnsi="Traditional Arabic" w:cs="Traditional Arabic"/>
          <w:b/>
          <w:bCs/>
          <w:color w:val="0070C0"/>
          <w:sz w:val="36"/>
          <w:szCs w:val="36"/>
          <w:rtl/>
        </w:rPr>
        <w:t xml:space="preserve"> رُؤْيَاكُمْ قَدْ تَوَاطَأَتْ فِي السَّبْعِ الْأَوَاخِرِ، فَمَنْ كَانَ مُتَحَرِّيَهَا فَلْيَتَحَرَّهَا فِي السَّبْعِ الْأَوَاخِرِ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متفق عليه. </w:t>
      </w:r>
    </w:p>
    <w:p w14:paraId="4EEA78F0" w14:textId="74F0263C" w:rsidR="00DF549F" w:rsidRPr="00B30AB6" w:rsidRDefault="00054D62" w:rsidP="00DF549F">
      <w:pPr>
        <w:spacing w:line="256"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 xml:space="preserve"> </w:t>
      </w:r>
      <w:r w:rsidR="00DF549F" w:rsidRPr="00B30AB6">
        <w:rPr>
          <w:rFonts w:ascii="Traditional Arabic" w:eastAsia="Calibri" w:hAnsi="Traditional Arabic" w:cs="Traditional Arabic" w:hint="cs"/>
          <w:bCs/>
          <w:color w:val="7030A0"/>
          <w:sz w:val="36"/>
          <w:szCs w:val="36"/>
          <w:rtl/>
        </w:rPr>
        <w:t>معاني الكلمات:</w:t>
      </w:r>
    </w:p>
    <w:p w14:paraId="142E6D86" w14:textId="3A0C5C1C" w:rsidR="00DF549F" w:rsidRPr="00DF549F" w:rsidRDefault="00DF549F" w:rsidP="00C57B6E">
      <w:pPr>
        <w:pStyle w:val="ab"/>
        <w:numPr>
          <w:ilvl w:val="0"/>
          <w:numId w:val="277"/>
        </w:numPr>
        <w:spacing w:after="160" w:line="256" w:lineRule="auto"/>
        <w:jc w:val="both"/>
        <w:rPr>
          <w:rFonts w:ascii="Traditional Arabic" w:eastAsia="Calibri" w:hAnsi="Traditional Arabic" w:cs="Traditional Arabic"/>
          <w:sz w:val="36"/>
          <w:szCs w:val="36"/>
          <w:rtl/>
        </w:rPr>
      </w:pPr>
      <w:r w:rsidRPr="00DF549F">
        <w:rPr>
          <w:rFonts w:ascii="Traditional Arabic" w:eastAsia="Calibri" w:hAnsi="Traditional Arabic" w:cs="Traditional Arabic"/>
          <w:sz w:val="36"/>
          <w:szCs w:val="36"/>
          <w:rtl/>
        </w:rPr>
        <w:t xml:space="preserve">قوله: (أروا ليلة القدر) أروا بضم </w:t>
      </w:r>
      <w:r w:rsidR="00C82FFB">
        <w:rPr>
          <w:rFonts w:ascii="Traditional Arabic" w:eastAsia="Calibri" w:hAnsi="Traditional Arabic" w:cs="Traditional Arabic"/>
          <w:sz w:val="36"/>
          <w:szCs w:val="36"/>
          <w:rtl/>
        </w:rPr>
        <w:t>أوَّل</w:t>
      </w:r>
      <w:r w:rsidRPr="00DF549F">
        <w:rPr>
          <w:rFonts w:ascii="Traditional Arabic" w:eastAsia="Calibri" w:hAnsi="Traditional Arabic" w:cs="Traditional Arabic"/>
          <w:sz w:val="36"/>
          <w:szCs w:val="36"/>
          <w:rtl/>
        </w:rPr>
        <w:t xml:space="preserve">ه </w:t>
      </w:r>
      <w:r w:rsidR="00C82FFB">
        <w:rPr>
          <w:rFonts w:ascii="Traditional Arabic" w:eastAsia="Calibri" w:hAnsi="Traditional Arabic" w:cs="Traditional Arabic"/>
          <w:sz w:val="36"/>
          <w:szCs w:val="36"/>
          <w:rtl/>
        </w:rPr>
        <w:t>عَلَى</w:t>
      </w:r>
      <w:r w:rsidRPr="00DF549F">
        <w:rPr>
          <w:rFonts w:ascii="Traditional Arabic" w:eastAsia="Calibri" w:hAnsi="Traditional Arabic" w:cs="Traditional Arabic"/>
          <w:sz w:val="36"/>
          <w:szCs w:val="36"/>
          <w:rtl/>
        </w:rPr>
        <w:t xml:space="preserve"> البناء للمجهول أي: قيل: لهم في المنام: إنها في السبع الأواخر.</w:t>
      </w:r>
    </w:p>
    <w:p w14:paraId="542C7B74" w14:textId="1FB90BCE" w:rsidR="00DF549F" w:rsidRPr="00DF549F" w:rsidRDefault="00DF549F" w:rsidP="00C57B6E">
      <w:pPr>
        <w:pStyle w:val="ab"/>
        <w:numPr>
          <w:ilvl w:val="0"/>
          <w:numId w:val="277"/>
        </w:numPr>
        <w:spacing w:after="160" w:line="256" w:lineRule="auto"/>
        <w:jc w:val="both"/>
        <w:rPr>
          <w:rFonts w:ascii="Traditional Arabic" w:eastAsia="Calibri" w:hAnsi="Traditional Arabic" w:cs="Traditional Arabic"/>
          <w:sz w:val="36"/>
          <w:szCs w:val="36"/>
          <w:rtl/>
        </w:rPr>
      </w:pPr>
      <w:r w:rsidRPr="00DF549F">
        <w:rPr>
          <w:rFonts w:ascii="Traditional Arabic" w:eastAsia="Calibri" w:hAnsi="Traditional Arabic" w:cs="Traditional Arabic"/>
          <w:sz w:val="36"/>
          <w:szCs w:val="36"/>
          <w:rtl/>
        </w:rPr>
        <w:t>قوله: (تواطأت) بالهمزة أي: توافقت وزنا ومعنى.</w:t>
      </w:r>
    </w:p>
    <w:p w14:paraId="5E03F75B" w14:textId="77777777" w:rsidR="00DF549F" w:rsidRPr="005E13D2" w:rsidRDefault="00DF549F" w:rsidP="008C2785">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988FFCF" w14:textId="12692314" w:rsidR="00DF549F" w:rsidRPr="00FA6DB9" w:rsidRDefault="00DF549F" w:rsidP="00DF54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w:t>
      </w:r>
      <w:r w:rsidRPr="00FA6DB9">
        <w:rPr>
          <w:rFonts w:ascii="Traditional Arabic" w:eastAsia="Calibri" w:hAnsi="Traditional Arabic" w:cs="Traditional Arabic"/>
          <w:sz w:val="36"/>
          <w:szCs w:val="36"/>
          <w:rtl/>
        </w:rPr>
        <w:t xml:space="preserve"> أن توافق جماعة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رؤيا واحدة دال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صدقها وصحتها، كما تستفاد قوة الخبر من التوارد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الإخبار به من جماعة.</w:t>
      </w:r>
    </w:p>
    <w:p w14:paraId="27CA8CE8" w14:textId="217874A7" w:rsidR="00DF549F" w:rsidRPr="00FA6DB9" w:rsidRDefault="00DF549F" w:rsidP="00DF54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FA6DB9">
        <w:rPr>
          <w:rFonts w:ascii="Traditional Arabic" w:eastAsia="Calibri" w:hAnsi="Traditional Arabic" w:cs="Traditional Arabic"/>
          <w:sz w:val="36"/>
          <w:szCs w:val="36"/>
          <w:rtl/>
        </w:rPr>
        <w:t>وفيه أن السبع الأواخر أرجى من غيرها أن تكون فيها ليلة القدر.</w:t>
      </w:r>
    </w:p>
    <w:p w14:paraId="032C6721" w14:textId="095009F8" w:rsidR="00E81D9F" w:rsidRPr="00FA6DB9" w:rsidRDefault="00E81D9F" w:rsidP="00E81D9F">
      <w:pPr>
        <w:pStyle w:val="2"/>
        <w:rPr>
          <w:rtl/>
        </w:rPr>
      </w:pPr>
      <w:bookmarkStart w:id="950" w:name="_Toc98591944"/>
      <w:r>
        <w:rPr>
          <w:rFonts w:hint="cs"/>
          <w:rtl/>
        </w:rPr>
        <w:t xml:space="preserve">باب إذا جرى اللبن من أظفاره في </w:t>
      </w:r>
      <w:r w:rsidR="009D2912">
        <w:rPr>
          <w:rFonts w:hint="cs"/>
          <w:rtl/>
        </w:rPr>
        <w:t>النَّوم</w:t>
      </w:r>
      <w:r>
        <w:rPr>
          <w:rFonts w:hint="cs"/>
          <w:rtl/>
        </w:rPr>
        <w:t>:</w:t>
      </w:r>
      <w:bookmarkEnd w:id="950"/>
    </w:p>
    <w:p w14:paraId="597CFE08" w14:textId="4FD7BA9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 رضي الله عنهما-قال: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7D438E">
        <w:rPr>
          <w:rFonts w:ascii="Traditional Arabic" w:eastAsia="Calibri" w:hAnsi="Traditional Arabic" w:cs="Traditional Arabic"/>
          <w:b/>
          <w:bCs/>
          <w:color w:val="0070C0"/>
          <w:sz w:val="36"/>
          <w:szCs w:val="36"/>
          <w:rtl/>
        </w:rPr>
        <w:t>بَيْنَا أَنَا نَائِمٌ، أُتِيتُ بِقَدَحِ لَبَنٍ، فَشَرِبْتُ مِنْهُ، حَتَّى إِنِّي لَأَرَى الرِّيَّ يَخْرُجُ مِنْ أَظْفَارِي، ثُمَّ أَعْطَيْتُ فَضْلِ</w:t>
      </w:r>
      <w:r w:rsidRPr="007D438E">
        <w:rPr>
          <w:rFonts w:ascii="Traditional Arabic" w:eastAsia="Calibri" w:hAnsi="Traditional Arabic" w:cs="Traditional Arabic" w:hint="eastAsia"/>
          <w:b/>
          <w:bCs/>
          <w:color w:val="0070C0"/>
          <w:sz w:val="36"/>
          <w:szCs w:val="36"/>
          <w:rtl/>
        </w:rPr>
        <w:t>ي</w:t>
      </w:r>
      <w:r w:rsidRPr="00FA6DB9">
        <w:rPr>
          <w:rFonts w:ascii="Traditional Arabic" w:eastAsia="Calibri" w:hAnsi="Traditional Arabic" w:cs="Traditional Arabic"/>
          <w:sz w:val="36"/>
          <w:szCs w:val="36"/>
          <w:rtl/>
        </w:rPr>
        <w:t xml:space="preserve">). يَعْنِي عُمَرَ، قَالُوا: فَمَا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تَهُ يَا رَسُولَ اللَّهِ؟ قَالَ: (</w:t>
      </w:r>
      <w:r w:rsidRPr="007D438E">
        <w:rPr>
          <w:rFonts w:ascii="Traditional Arabic" w:eastAsia="Calibri" w:hAnsi="Traditional Arabic" w:cs="Traditional Arabic"/>
          <w:b/>
          <w:bCs/>
          <w:color w:val="0070C0"/>
          <w:sz w:val="36"/>
          <w:szCs w:val="36"/>
          <w:rtl/>
        </w:rPr>
        <w:t>الْعِلْمَ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2B2A56B8" w14:textId="77777777" w:rsidR="00E81D9F" w:rsidRPr="00FA6DB9" w:rsidRDefault="00E81D9F" w:rsidP="00E81D9F">
      <w:pPr>
        <w:pStyle w:val="333"/>
        <w:rPr>
          <w:rtl/>
        </w:rPr>
      </w:pPr>
      <w:r>
        <w:rPr>
          <w:rFonts w:hint="cs"/>
          <w:rtl/>
        </w:rPr>
        <w:t>معاني الكلمات:</w:t>
      </w:r>
    </w:p>
    <w:p w14:paraId="124DAB36"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Pr="00FA6DB9">
        <w:rPr>
          <w:rFonts w:ascii="Traditional Arabic" w:eastAsia="Calibri" w:hAnsi="Traditional Arabic" w:cs="Traditional Arabic"/>
          <w:sz w:val="36"/>
          <w:szCs w:val="36"/>
          <w:rtl/>
        </w:rPr>
        <w:t xml:space="preserve"> </w:t>
      </w:r>
      <w:r w:rsidRPr="007560D3">
        <w:rPr>
          <w:rFonts w:ascii="Traditional Arabic" w:eastAsia="Calibri" w:hAnsi="Traditional Arabic" w:cs="Traditional Arabic"/>
          <w:b/>
          <w:bCs/>
          <w:color w:val="0070C0"/>
          <w:sz w:val="36"/>
          <w:szCs w:val="36"/>
          <w:rtl/>
        </w:rPr>
        <w:t>فضلي</w:t>
      </w:r>
      <w:r w:rsidRPr="00FA6DB9">
        <w:rPr>
          <w:rFonts w:ascii="Traditional Arabic" w:eastAsia="Calibri" w:hAnsi="Traditional Arabic" w:cs="Traditional Arabic"/>
          <w:sz w:val="36"/>
          <w:szCs w:val="36"/>
          <w:rtl/>
        </w:rPr>
        <w:t>: ما تبقى منه.</w:t>
      </w:r>
    </w:p>
    <w:p w14:paraId="48ADEC5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r w:rsidRPr="00FA6DB9">
        <w:rPr>
          <w:rFonts w:ascii="Traditional Arabic" w:eastAsia="Calibri" w:hAnsi="Traditional Arabic" w:cs="Traditional Arabic"/>
          <w:sz w:val="36"/>
          <w:szCs w:val="36"/>
          <w:rtl/>
        </w:rPr>
        <w:t xml:space="preserve"> </w:t>
      </w:r>
    </w:p>
    <w:p w14:paraId="5350A883" w14:textId="416AE9D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C01AC1">
        <w:rPr>
          <w:rFonts w:ascii="Traditional Arabic" w:eastAsia="Calibri" w:hAnsi="Traditional Arabic" w:cs="Traditional Arabic"/>
          <w:sz w:val="36"/>
          <w:szCs w:val="36"/>
          <w:rtl/>
        </w:rPr>
        <w:t>مَشرُوعيَّة</w:t>
      </w:r>
      <w:r w:rsidRPr="00FA6DB9">
        <w:rPr>
          <w:rFonts w:ascii="Traditional Arabic" w:eastAsia="Calibri" w:hAnsi="Traditional Arabic" w:cs="Traditional Arabic"/>
          <w:sz w:val="36"/>
          <w:szCs w:val="36"/>
          <w:rtl/>
        </w:rPr>
        <w:t xml:space="preserve"> قصِّ الكبير رؤياه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دونه.</w:t>
      </w:r>
    </w:p>
    <w:p w14:paraId="585D7A7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إلقاء العالم المسائل، واختبار أصحابه في تأويلها.</w:t>
      </w:r>
    </w:p>
    <w:p w14:paraId="152EF428"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٣- أن من الأدب أن يرد الطالب علم ذلك إلى معلمه.</w:t>
      </w:r>
    </w:p>
    <w:p w14:paraId="4559515D"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فضل عمر بن الخطاب رضي الله عنه وتفوقه في علوم الشريعة.</w:t>
      </w:r>
    </w:p>
    <w:p w14:paraId="0E93246C" w14:textId="77777777" w:rsidR="00E81D9F" w:rsidRPr="00FA6DB9" w:rsidRDefault="00E81D9F" w:rsidP="00E81D9F">
      <w:pPr>
        <w:pStyle w:val="2"/>
        <w:rPr>
          <w:rtl/>
        </w:rPr>
      </w:pPr>
      <w:bookmarkStart w:id="951" w:name="_Toc98591945"/>
      <w:r>
        <w:rPr>
          <w:rFonts w:hint="cs"/>
          <w:rtl/>
        </w:rPr>
        <w:t>باب جر القميص في المنام:</w:t>
      </w:r>
      <w:bookmarkEnd w:id="951"/>
    </w:p>
    <w:p w14:paraId="3DE8E939" w14:textId="4E8A3F1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565DF0">
        <w:rPr>
          <w:rFonts w:ascii="Traditional Arabic" w:eastAsia="Calibri" w:hAnsi="Traditional Arabic" w:cs="Traditional Arabic"/>
          <w:b/>
          <w:bCs/>
          <w:color w:val="0070C0"/>
          <w:sz w:val="36"/>
          <w:szCs w:val="36"/>
          <w:rtl/>
        </w:rPr>
        <w:t>بَيْنَمَا أَنَا نَائِمٌ، رَأَيْتُ النَّاسَ يُعْرَضُونَ عَلَيَّ، وَعَلَيْهِمْ قُمُصٌ، مِنْهَا مَا يَبْلُغُ الثُّدِيَّ، وَمِنْهَا مَا يَبْلُغُ دُونَ ذَلِ</w:t>
      </w:r>
      <w:r w:rsidRPr="00565DF0">
        <w:rPr>
          <w:rFonts w:ascii="Traditional Arabic" w:eastAsia="Calibri" w:hAnsi="Traditional Arabic" w:cs="Traditional Arabic" w:hint="eastAsia"/>
          <w:b/>
          <w:bCs/>
          <w:color w:val="0070C0"/>
          <w:sz w:val="36"/>
          <w:szCs w:val="36"/>
          <w:rtl/>
        </w:rPr>
        <w:t>كَ،</w:t>
      </w:r>
      <w:r w:rsidRPr="00565DF0">
        <w:rPr>
          <w:rFonts w:ascii="Traditional Arabic" w:eastAsia="Calibri" w:hAnsi="Traditional Arabic" w:cs="Traditional Arabic"/>
          <w:b/>
          <w:bCs/>
          <w:color w:val="0070C0"/>
          <w:sz w:val="36"/>
          <w:szCs w:val="36"/>
          <w:rtl/>
        </w:rPr>
        <w:t xml:space="preserve"> وَمَرَّ عَلَيَّ عُمَرُ بْنُ الْخَطَّابِ وَعَلَيْهِ قَمِيصٌ يَجُرُّهُ</w:t>
      </w:r>
      <w:r w:rsidRPr="00FA6DB9">
        <w:rPr>
          <w:rFonts w:ascii="Traditional Arabic" w:eastAsia="Calibri" w:hAnsi="Traditional Arabic" w:cs="Traditional Arabic"/>
          <w:sz w:val="36"/>
          <w:szCs w:val="36"/>
          <w:rtl/>
        </w:rPr>
        <w:t xml:space="preserve">). قَالُوا: مَا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تَ يَا رَسُولَ اللَّهِ؟ قَالَ: (</w:t>
      </w:r>
      <w:r w:rsidRPr="00F741C2">
        <w:rPr>
          <w:rFonts w:ascii="Traditional Arabic" w:eastAsia="Calibri" w:hAnsi="Traditional Arabic" w:cs="Traditional Arabic"/>
          <w:b/>
          <w:bCs/>
          <w:color w:val="0070C0"/>
          <w:sz w:val="36"/>
          <w:szCs w:val="36"/>
          <w:rtl/>
        </w:rPr>
        <w:t>الدِّينَ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2B480D12"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62A2B75" w14:textId="77777777" w:rsidR="00E81D9F" w:rsidRPr="005C15FC" w:rsidRDefault="00E81D9F" w:rsidP="00C57B6E">
      <w:pPr>
        <w:pStyle w:val="ab"/>
        <w:numPr>
          <w:ilvl w:val="0"/>
          <w:numId w:val="243"/>
        </w:numPr>
        <w:spacing w:after="160" w:line="256" w:lineRule="auto"/>
        <w:jc w:val="both"/>
        <w:rPr>
          <w:rFonts w:ascii="Traditional Arabic" w:eastAsia="Calibri" w:hAnsi="Traditional Arabic" w:cs="Traditional Arabic"/>
          <w:sz w:val="36"/>
          <w:szCs w:val="36"/>
          <w:rtl/>
        </w:rPr>
      </w:pPr>
      <w:r w:rsidRPr="005C15FC">
        <w:rPr>
          <w:rFonts w:ascii="Traditional Arabic" w:eastAsia="Calibri" w:hAnsi="Traditional Arabic" w:cs="Traditional Arabic"/>
          <w:b/>
          <w:bCs/>
          <w:color w:val="0070C0"/>
          <w:sz w:val="36"/>
          <w:szCs w:val="36"/>
          <w:rtl/>
        </w:rPr>
        <w:t>قُمُص</w:t>
      </w:r>
      <w:r w:rsidRPr="005C15FC">
        <w:rPr>
          <w:rFonts w:ascii="Traditional Arabic" w:eastAsia="Calibri" w:hAnsi="Traditional Arabic" w:cs="Traditional Arabic"/>
          <w:sz w:val="36"/>
          <w:szCs w:val="36"/>
          <w:rtl/>
        </w:rPr>
        <w:t xml:space="preserve">: جمع قميص. </w:t>
      </w:r>
    </w:p>
    <w:p w14:paraId="1AD1D8A9" w14:textId="77777777" w:rsidR="00E81D9F" w:rsidRPr="005C15FC" w:rsidRDefault="00E81D9F" w:rsidP="00C57B6E">
      <w:pPr>
        <w:pStyle w:val="ab"/>
        <w:numPr>
          <w:ilvl w:val="0"/>
          <w:numId w:val="243"/>
        </w:numPr>
        <w:spacing w:after="160" w:line="256" w:lineRule="auto"/>
        <w:jc w:val="both"/>
        <w:rPr>
          <w:rFonts w:ascii="Traditional Arabic" w:eastAsia="Calibri" w:hAnsi="Traditional Arabic" w:cs="Traditional Arabic"/>
          <w:sz w:val="36"/>
          <w:szCs w:val="36"/>
          <w:rtl/>
        </w:rPr>
      </w:pPr>
      <w:r w:rsidRPr="005C15FC">
        <w:rPr>
          <w:rFonts w:ascii="Traditional Arabic" w:eastAsia="Calibri" w:hAnsi="Traditional Arabic" w:cs="Traditional Arabic"/>
          <w:sz w:val="36"/>
          <w:szCs w:val="36"/>
          <w:rtl/>
        </w:rPr>
        <w:t>(</w:t>
      </w:r>
      <w:r w:rsidRPr="005C15FC">
        <w:rPr>
          <w:rFonts w:ascii="Traditional Arabic" w:eastAsia="Calibri" w:hAnsi="Traditional Arabic" w:cs="Traditional Arabic"/>
          <w:b/>
          <w:bCs/>
          <w:color w:val="0070C0"/>
          <w:sz w:val="36"/>
          <w:szCs w:val="36"/>
          <w:rtl/>
        </w:rPr>
        <w:t>منها ما يبلغ الثدي</w:t>
      </w:r>
      <w:r w:rsidRPr="005C15FC">
        <w:rPr>
          <w:rFonts w:ascii="Traditional Arabic" w:eastAsia="Calibri" w:hAnsi="Traditional Arabic" w:cs="Traditional Arabic"/>
          <w:sz w:val="36"/>
          <w:szCs w:val="36"/>
          <w:rtl/>
        </w:rPr>
        <w:t>): جمع ثدي، والمعنى: أن القميص قصير جد</w:t>
      </w:r>
      <w:r w:rsidRPr="005C15FC">
        <w:rPr>
          <w:rFonts w:ascii="Traditional Arabic" w:eastAsia="Calibri" w:hAnsi="Traditional Arabic" w:cs="Traditional Arabic" w:hint="cs"/>
          <w:sz w:val="36"/>
          <w:szCs w:val="36"/>
          <w:rtl/>
        </w:rPr>
        <w:t>ًّ</w:t>
      </w:r>
      <w:r w:rsidRPr="005C15FC">
        <w:rPr>
          <w:rFonts w:ascii="Traditional Arabic" w:eastAsia="Calibri" w:hAnsi="Traditional Arabic" w:cs="Traditional Arabic"/>
          <w:sz w:val="36"/>
          <w:szCs w:val="36"/>
          <w:rtl/>
        </w:rPr>
        <w:t>ا بحيث لا يصل من الحلق إلى نحو السرة بل فوقه.</w:t>
      </w:r>
    </w:p>
    <w:p w14:paraId="7F7184DC"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4102F856" w14:textId="6D5F6C7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استحباب تأويل الرؤيا إذا كان عارف</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به، أو أنه يسأل العالم بها عنها، كما </w:t>
      </w:r>
      <w:r w:rsidR="00C82FFB">
        <w:rPr>
          <w:rFonts w:ascii="Traditional Arabic" w:eastAsia="Calibri" w:hAnsi="Traditional Arabic" w:cs="Traditional Arabic"/>
          <w:sz w:val="36"/>
          <w:szCs w:val="36"/>
          <w:rtl/>
        </w:rPr>
        <w:t>أوَّل</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xml:space="preserve">المنام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رآه لعمر لما سألوه عنه بالدين.</w:t>
      </w:r>
    </w:p>
    <w:p w14:paraId="29FDE45E" w14:textId="08F4B88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القميص في </w:t>
      </w:r>
      <w:r w:rsidR="009D2912">
        <w:rPr>
          <w:rFonts w:ascii="Traditional Arabic" w:eastAsia="Calibri" w:hAnsi="Traditional Arabic" w:cs="Traditional Arabic"/>
          <w:sz w:val="36"/>
          <w:szCs w:val="36"/>
          <w:rtl/>
        </w:rPr>
        <w:t>النَّوم</w:t>
      </w:r>
      <w:r w:rsidRPr="00FA6DB9">
        <w:rPr>
          <w:rFonts w:ascii="Traditional Arabic" w:eastAsia="Calibri" w:hAnsi="Traditional Arabic" w:cs="Traditional Arabic"/>
          <w:sz w:val="36"/>
          <w:szCs w:val="36"/>
          <w:rtl/>
        </w:rPr>
        <w:t xml:space="preserve"> معناه الدين، وجره يدل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بقاء آثاره الجميلة وسننه الحسنة في المسلمين بعد وفاته ليقتدى به.</w:t>
      </w:r>
    </w:p>
    <w:p w14:paraId="0C2EBDEC"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فضل عمر بن الخطاب- رضي الله عنه</w:t>
      </w:r>
    </w:p>
    <w:p w14:paraId="7838BD0E" w14:textId="0D7C7EDD"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أن رؤيا الأنبياء -عليهم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حق.</w:t>
      </w:r>
    </w:p>
    <w:p w14:paraId="7C1B9C54" w14:textId="4A493D9F" w:rsidR="00BA4256" w:rsidRDefault="00BA4256" w:rsidP="00E81D9F">
      <w:pPr>
        <w:spacing w:after="160" w:line="256" w:lineRule="auto"/>
        <w:ind w:firstLine="720"/>
        <w:jc w:val="both"/>
        <w:rPr>
          <w:rFonts w:ascii="Traditional Arabic" w:eastAsia="Calibri" w:hAnsi="Traditional Arabic" w:cs="Traditional Arabic"/>
          <w:sz w:val="36"/>
          <w:szCs w:val="36"/>
          <w:rtl/>
        </w:rPr>
      </w:pPr>
    </w:p>
    <w:p w14:paraId="76CDE762" w14:textId="77777777" w:rsidR="00BA4256" w:rsidRPr="00FA6DB9" w:rsidRDefault="00BA4256" w:rsidP="00E81D9F">
      <w:pPr>
        <w:spacing w:after="160" w:line="256" w:lineRule="auto"/>
        <w:ind w:firstLine="720"/>
        <w:jc w:val="both"/>
        <w:rPr>
          <w:rFonts w:ascii="Traditional Arabic" w:eastAsia="Calibri" w:hAnsi="Traditional Arabic" w:cs="Traditional Arabic"/>
          <w:sz w:val="36"/>
          <w:szCs w:val="36"/>
          <w:rtl/>
        </w:rPr>
      </w:pPr>
    </w:p>
    <w:p w14:paraId="33B9B660" w14:textId="0B7FDA4B" w:rsidR="00E81D9F" w:rsidRPr="00FA6DB9" w:rsidRDefault="00E81D9F" w:rsidP="00E81D9F">
      <w:pPr>
        <w:pStyle w:val="2"/>
        <w:rPr>
          <w:rtl/>
        </w:rPr>
      </w:pPr>
      <w:bookmarkStart w:id="952" w:name="_Toc98591946"/>
      <w:r>
        <w:rPr>
          <w:rFonts w:hint="cs"/>
          <w:rtl/>
        </w:rPr>
        <w:lastRenderedPageBreak/>
        <w:t xml:space="preserve">باب كشف </w:t>
      </w:r>
      <w:r w:rsidR="006E2457">
        <w:rPr>
          <w:rFonts w:hint="cs"/>
          <w:rtl/>
        </w:rPr>
        <w:t>المرأَة</w:t>
      </w:r>
      <w:r>
        <w:rPr>
          <w:rFonts w:hint="cs"/>
          <w:rtl/>
        </w:rPr>
        <w:t xml:space="preserve"> في المنام:</w:t>
      </w:r>
      <w:bookmarkEnd w:id="952"/>
    </w:p>
    <w:p w14:paraId="7696571D" w14:textId="6A11821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 -قَالَتْ: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3703B">
        <w:rPr>
          <w:rFonts w:ascii="Traditional Arabic" w:eastAsia="Calibri" w:hAnsi="Traditional Arabic" w:cs="Traditional Arabic"/>
          <w:b/>
          <w:bCs/>
          <w:color w:val="0070C0"/>
          <w:sz w:val="36"/>
          <w:szCs w:val="36"/>
          <w:rtl/>
        </w:rPr>
        <w:t xml:space="preserve">أُرِيتُكِ فِي الْمَنَامِ </w:t>
      </w:r>
      <w:r w:rsidR="003E0674">
        <w:rPr>
          <w:rFonts w:ascii="Traditional Arabic" w:eastAsia="Calibri" w:hAnsi="Traditional Arabic" w:cs="Traditional Arabic"/>
          <w:b/>
          <w:bCs/>
          <w:color w:val="0070C0"/>
          <w:sz w:val="36"/>
          <w:szCs w:val="36"/>
          <w:rtl/>
        </w:rPr>
        <w:t>مرَّتيْن</w:t>
      </w:r>
      <w:r w:rsidRPr="0023703B">
        <w:rPr>
          <w:rFonts w:ascii="Traditional Arabic" w:eastAsia="Calibri" w:hAnsi="Traditional Arabic" w:cs="Traditional Arabic"/>
          <w:b/>
          <w:bCs/>
          <w:color w:val="0070C0"/>
          <w:sz w:val="36"/>
          <w:szCs w:val="36"/>
          <w:rtl/>
        </w:rPr>
        <w:t>، إِذَا رَجُلٌ يَحْمِلُكِ فِي سَرَقَةِ حَرِيرٍ، فَيَقُولُ: هَذِهِ امْرَأَتُكَ. فَأَكْشِفُهَا فَإِذَا هِيَ أَنْت</w:t>
      </w:r>
      <w:r w:rsidRPr="0023703B">
        <w:rPr>
          <w:rFonts w:ascii="Traditional Arabic" w:eastAsia="Calibri" w:hAnsi="Traditional Arabic" w:cs="Traditional Arabic" w:hint="eastAsia"/>
          <w:b/>
          <w:bCs/>
          <w:color w:val="0070C0"/>
          <w:sz w:val="36"/>
          <w:szCs w:val="36"/>
          <w:rtl/>
        </w:rPr>
        <w:t>ِ،</w:t>
      </w:r>
      <w:r w:rsidRPr="0023703B">
        <w:rPr>
          <w:rFonts w:ascii="Traditional Arabic" w:eastAsia="Calibri" w:hAnsi="Traditional Arabic" w:cs="Traditional Arabic"/>
          <w:b/>
          <w:bCs/>
          <w:color w:val="0070C0"/>
          <w:sz w:val="36"/>
          <w:szCs w:val="36"/>
          <w:rtl/>
        </w:rPr>
        <w:t xml:space="preserve"> فَأَقُولُ: إِنْ يَكُنْ هَذَا مِنْ عِنْدِ اللَّهِ يُمْضِهِ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0098F65D"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073006F6"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32167D">
        <w:rPr>
          <w:rFonts w:ascii="Traditional Arabic" w:eastAsia="Calibri" w:hAnsi="Traditional Arabic" w:cs="Traditional Arabic"/>
          <w:b/>
          <w:bCs/>
          <w:color w:val="0070C0"/>
          <w:sz w:val="36"/>
          <w:szCs w:val="36"/>
          <w:rtl/>
        </w:rPr>
        <w:t>سرقة</w:t>
      </w:r>
      <w:r w:rsidRPr="00FA6DB9">
        <w:rPr>
          <w:rFonts w:ascii="Traditional Arabic" w:eastAsia="Calibri" w:hAnsi="Traditional Arabic" w:cs="Traditional Arabic"/>
          <w:sz w:val="36"/>
          <w:szCs w:val="36"/>
          <w:rtl/>
        </w:rPr>
        <w:t>: قطعة من الحرير الجيد.</w:t>
      </w:r>
    </w:p>
    <w:p w14:paraId="5887AF2F"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8587CA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رؤيا الأنبياء حق.</w:t>
      </w:r>
    </w:p>
    <w:p w14:paraId="25B3A582" w14:textId="7EF1557E"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فضل </w:t>
      </w:r>
      <w:r w:rsidR="00E40077">
        <w:rPr>
          <w:rFonts w:ascii="Traditional Arabic" w:eastAsia="Calibri" w:hAnsi="Traditional Arabic" w:cs="Traditional Arabic"/>
          <w:sz w:val="36"/>
          <w:szCs w:val="36"/>
          <w:rtl/>
        </w:rPr>
        <w:t>عَائِشَة</w:t>
      </w:r>
      <w:r w:rsidRPr="00FA6DB9">
        <w:rPr>
          <w:rFonts w:ascii="Traditional Arabic" w:eastAsia="Calibri" w:hAnsi="Traditional Arabic" w:cs="Traditional Arabic"/>
          <w:sz w:val="36"/>
          <w:szCs w:val="36"/>
          <w:rtl/>
        </w:rPr>
        <w:t xml:space="preserve"> رضي الله عنها.</w:t>
      </w:r>
    </w:p>
    <w:p w14:paraId="77E12997" w14:textId="77777777" w:rsidR="00E81D9F" w:rsidRPr="00FA6DB9" w:rsidRDefault="00E81D9F" w:rsidP="00E81D9F">
      <w:pPr>
        <w:pStyle w:val="2"/>
        <w:rPr>
          <w:rtl/>
        </w:rPr>
      </w:pPr>
      <w:bookmarkStart w:id="953" w:name="_Toc98591947"/>
      <w:r>
        <w:rPr>
          <w:rFonts w:hint="cs"/>
          <w:rtl/>
        </w:rPr>
        <w:t>باب الاستبرق ودخول الجنة في المنام:</w:t>
      </w:r>
      <w:bookmarkEnd w:id="953"/>
    </w:p>
    <w:p w14:paraId="14057CFF" w14:textId="16B0204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قال</w:t>
      </w:r>
      <w:r w:rsidRPr="00FA6DB9">
        <w:rPr>
          <w:rFonts w:ascii="Traditional Arabic" w:eastAsia="Calibri" w:hAnsi="Traditional Arabic" w:cs="Traditional Arabic"/>
          <w:sz w:val="36"/>
          <w:szCs w:val="36"/>
          <w:rtl/>
        </w:rPr>
        <w:t xml:space="preserve"> ابْنُ عُمَرَ -رَضِيَ اللَّهُ عَنْهُمَا-: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رَأَيْتُ فِي الْمَنَامِ كَأَنَّ فِي يَدِي سَرَقَةً مِنْ حَرِيرٍ، لَا أَهْوِي بِهَا إِلَى مَكَانٍ فِي الْجَنَّةِ إِلَّا طَارَتْ بِي إِلَيْهِ، فَقَصَصْتُهَا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حَفْصَةَ، فَقَصَّتْهَا حَفْصَةُ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فَقَالَ: (</w:t>
      </w:r>
      <w:r w:rsidRPr="006D7BEF">
        <w:rPr>
          <w:rFonts w:ascii="Traditional Arabic" w:eastAsia="Calibri" w:hAnsi="Traditional Arabic" w:cs="Traditional Arabic"/>
          <w:b/>
          <w:bCs/>
          <w:color w:val="0070C0"/>
          <w:sz w:val="36"/>
          <w:szCs w:val="36"/>
          <w:rtl/>
        </w:rPr>
        <w:t>إِنَّ أَخَاكِ رَجُلٌ صَالِحٌ</w:t>
      </w:r>
      <w:r w:rsidRPr="00FA6DB9">
        <w:rPr>
          <w:rFonts w:ascii="Traditional Arabic" w:eastAsia="Calibri" w:hAnsi="Traditional Arabic" w:cs="Traditional Arabic"/>
          <w:sz w:val="36"/>
          <w:szCs w:val="36"/>
          <w:rtl/>
        </w:rPr>
        <w:t>). أَوْ قَالَ: (</w:t>
      </w:r>
      <w:r w:rsidRPr="006D7BEF">
        <w:rPr>
          <w:rFonts w:ascii="Traditional Arabic" w:eastAsia="Calibri" w:hAnsi="Traditional Arabic" w:cs="Traditional Arabic"/>
          <w:b/>
          <w:bCs/>
          <w:color w:val="0070C0"/>
          <w:sz w:val="36"/>
          <w:szCs w:val="36"/>
          <w:rtl/>
        </w:rPr>
        <w:t>إِنَّ عَبْدَ اللَّهِ رَجُلٌ صَالِحٌ</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3198EEEC"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312949F"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منقبة جليلة لعبد الله بن عمر رضي الله عنهما.</w:t>
      </w:r>
    </w:p>
    <w:p w14:paraId="0ADC7D25" w14:textId="3C8ED18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الرؤيا الصادقة من المبشرات للصالحين، وهي مما يؤيد الله بها إيمانهم ويثبت قلوبهم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الحق.</w:t>
      </w:r>
    </w:p>
    <w:p w14:paraId="47B99EB3" w14:textId="77777777" w:rsidR="00E81D9F" w:rsidRPr="00FA6DB9" w:rsidRDefault="00E81D9F" w:rsidP="00E81D9F">
      <w:pPr>
        <w:pStyle w:val="2"/>
        <w:rPr>
          <w:rtl/>
        </w:rPr>
      </w:pPr>
      <w:bookmarkStart w:id="954" w:name="_Toc98591948"/>
      <w:r w:rsidRPr="003C665C">
        <w:rPr>
          <w:rtl/>
        </w:rPr>
        <w:t>باب نزع الماء من البئر حتى يروى الناس</w:t>
      </w:r>
      <w:r>
        <w:rPr>
          <w:rFonts w:hint="cs"/>
          <w:rtl/>
        </w:rPr>
        <w:t>:</w:t>
      </w:r>
      <w:bookmarkEnd w:id="954"/>
    </w:p>
    <w:p w14:paraId="370A23F3" w14:textId="7B3D734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C665C">
        <w:rPr>
          <w:rFonts w:ascii="Traditional Arabic" w:eastAsia="Calibri" w:hAnsi="Traditional Arabic" w:cs="Traditional Arabic"/>
          <w:b/>
          <w:bCs/>
          <w:color w:val="0070C0"/>
          <w:sz w:val="36"/>
          <w:szCs w:val="36"/>
          <w:rtl/>
        </w:rPr>
        <w:t xml:space="preserve">بَيْنَا أَنَا </w:t>
      </w:r>
      <w:r w:rsidR="00C82FFB">
        <w:rPr>
          <w:rFonts w:ascii="Traditional Arabic" w:eastAsia="Calibri" w:hAnsi="Traditional Arabic" w:cs="Traditional Arabic"/>
          <w:b/>
          <w:bCs/>
          <w:color w:val="0070C0"/>
          <w:sz w:val="36"/>
          <w:szCs w:val="36"/>
          <w:rtl/>
        </w:rPr>
        <w:t>عَلَى</w:t>
      </w:r>
      <w:r w:rsidRPr="003C665C">
        <w:rPr>
          <w:rFonts w:ascii="Traditional Arabic" w:eastAsia="Calibri" w:hAnsi="Traditional Arabic" w:cs="Traditional Arabic"/>
          <w:b/>
          <w:bCs/>
          <w:color w:val="0070C0"/>
          <w:sz w:val="36"/>
          <w:szCs w:val="36"/>
          <w:rtl/>
        </w:rPr>
        <w:t xml:space="preserve"> بِئْرٍ أَنْزِعُ مِنْهَا؛ إِذْ جَاءَ أَبُو بَكْرٍ وَعُمَرُ، فَأَخَذَ أَبُو بَكْرٍ الدَّلْوَ، فَنَزَعَ ذَنُوبًا - أَوْ ذَنُوبَيْ</w:t>
      </w:r>
      <w:r w:rsidRPr="003C665C">
        <w:rPr>
          <w:rFonts w:ascii="Traditional Arabic" w:eastAsia="Calibri" w:hAnsi="Traditional Arabic" w:cs="Traditional Arabic" w:hint="eastAsia"/>
          <w:b/>
          <w:bCs/>
          <w:color w:val="0070C0"/>
          <w:sz w:val="36"/>
          <w:szCs w:val="36"/>
          <w:rtl/>
        </w:rPr>
        <w:t>نِ</w:t>
      </w:r>
      <w:r w:rsidRPr="003C665C">
        <w:rPr>
          <w:rFonts w:ascii="Traditional Arabic" w:eastAsia="Calibri" w:hAnsi="Traditional Arabic" w:cs="Traditional Arabic"/>
          <w:b/>
          <w:bCs/>
          <w:color w:val="0070C0"/>
          <w:sz w:val="36"/>
          <w:szCs w:val="36"/>
          <w:rtl/>
        </w:rPr>
        <w:t xml:space="preserve"> - وَفِي نَزْعِهِ </w:t>
      </w:r>
      <w:r w:rsidRPr="003C665C">
        <w:rPr>
          <w:rFonts w:ascii="Traditional Arabic" w:eastAsia="Calibri" w:hAnsi="Traditional Arabic" w:cs="Traditional Arabic"/>
          <w:b/>
          <w:bCs/>
          <w:color w:val="0070C0"/>
          <w:sz w:val="36"/>
          <w:szCs w:val="36"/>
          <w:rtl/>
        </w:rPr>
        <w:lastRenderedPageBreak/>
        <w:t>ضَعْفٌ، فَغَفَرَ اللَّهُ لَهُ، ثُمَّ أَخَذَهَا عُمَرُ بْنُ الْخَطَّابِ مِنْ يَدِ أَبِي بَكْرٍ، فَاسْتَحَالَتْ فِي يَدِهِ غَرْبًا، فَلَمْ أَرَ عَبْقَرِيًّا مِنَ النَّاسِ يَفْرِي فَرْيَهُ، حَتَّى ضَرَبَ النَّاسُ بِعَطَنٍ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B1202D6"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2B125A38" w14:textId="156DDA6F" w:rsidR="00E0133F" w:rsidRDefault="00E0133F" w:rsidP="00E0133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3C665C">
        <w:rPr>
          <w:rFonts w:ascii="Traditional Arabic" w:eastAsia="Calibri" w:hAnsi="Traditional Arabic" w:cs="Traditional Arabic"/>
          <w:b/>
          <w:bCs/>
          <w:color w:val="0070C0"/>
          <w:sz w:val="36"/>
          <w:szCs w:val="36"/>
          <w:rtl/>
        </w:rPr>
        <w:t>ذنوبا</w:t>
      </w:r>
      <w:r w:rsidRPr="00FA6DB9">
        <w:rPr>
          <w:rFonts w:ascii="Traditional Arabic" w:eastAsia="Calibri" w:hAnsi="Traditional Arabic" w:cs="Traditional Arabic"/>
          <w:sz w:val="36"/>
          <w:szCs w:val="36"/>
          <w:rtl/>
        </w:rPr>
        <w:t>: الذ</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نوب: الدلو الممتلئ.</w:t>
      </w:r>
    </w:p>
    <w:p w14:paraId="2D0E782B" w14:textId="5CEEBB57" w:rsidR="00E81D9F" w:rsidRDefault="00E0133F" w:rsidP="00E0133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00E81D9F" w:rsidRPr="003C665C">
        <w:rPr>
          <w:rFonts w:ascii="Traditional Arabic" w:eastAsia="Calibri" w:hAnsi="Traditional Arabic" w:cs="Traditional Arabic"/>
          <w:b/>
          <w:bCs/>
          <w:color w:val="0070C0"/>
          <w:sz w:val="36"/>
          <w:szCs w:val="36"/>
          <w:rtl/>
        </w:rPr>
        <w:t>فاستحالت</w:t>
      </w:r>
      <w:r w:rsidR="00E81D9F" w:rsidRPr="00FA6DB9">
        <w:rPr>
          <w:rFonts w:ascii="Traditional Arabic" w:eastAsia="Calibri" w:hAnsi="Traditional Arabic" w:cs="Traditional Arabic"/>
          <w:sz w:val="36"/>
          <w:szCs w:val="36"/>
          <w:rtl/>
        </w:rPr>
        <w:t>: تحولت.</w:t>
      </w:r>
    </w:p>
    <w:p w14:paraId="1F24D813" w14:textId="19E119FD" w:rsidR="00E81D9F" w:rsidRDefault="00E0133F" w:rsidP="00E0133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3- </w:t>
      </w:r>
      <w:r w:rsidR="00E81D9F" w:rsidRPr="003C665C">
        <w:rPr>
          <w:rFonts w:ascii="Traditional Arabic" w:eastAsia="Calibri" w:hAnsi="Traditional Arabic" w:cs="Traditional Arabic"/>
          <w:b/>
          <w:bCs/>
          <w:color w:val="0070C0"/>
          <w:sz w:val="36"/>
          <w:szCs w:val="36"/>
          <w:rtl/>
        </w:rPr>
        <w:t>غربا</w:t>
      </w:r>
      <w:r w:rsidR="00E81D9F" w:rsidRPr="00FA6DB9">
        <w:rPr>
          <w:rFonts w:ascii="Traditional Arabic" w:eastAsia="Calibri" w:hAnsi="Traditional Arabic" w:cs="Traditional Arabic"/>
          <w:sz w:val="36"/>
          <w:szCs w:val="36"/>
          <w:rtl/>
        </w:rPr>
        <w:t>: الغرب: الدلو العظيمة التي تُتَّخذ من جلد الثور.</w:t>
      </w:r>
    </w:p>
    <w:p w14:paraId="63820B32" w14:textId="33D5C9A6" w:rsidR="00E81D9F" w:rsidRDefault="00E0133F" w:rsidP="00E0133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4- </w:t>
      </w:r>
      <w:r w:rsidR="00E81D9F" w:rsidRPr="003C665C">
        <w:rPr>
          <w:rFonts w:ascii="Traditional Arabic" w:eastAsia="Calibri" w:hAnsi="Traditional Arabic" w:cs="Traditional Arabic"/>
          <w:b/>
          <w:bCs/>
          <w:color w:val="0070C0"/>
          <w:sz w:val="36"/>
          <w:szCs w:val="36"/>
          <w:rtl/>
        </w:rPr>
        <w:t>عبقريا</w:t>
      </w:r>
      <w:r w:rsidR="00E81D9F" w:rsidRPr="00FA6DB9">
        <w:rPr>
          <w:rFonts w:ascii="Traditional Arabic" w:eastAsia="Calibri" w:hAnsi="Traditional Arabic" w:cs="Traditional Arabic"/>
          <w:sz w:val="36"/>
          <w:szCs w:val="36"/>
          <w:rtl/>
        </w:rPr>
        <w:t>: عبقري القوم: سيدهم وكبيرهم وقويهم.</w:t>
      </w:r>
    </w:p>
    <w:p w14:paraId="0EF46325" w14:textId="73A3CE2F" w:rsidR="00E81D9F" w:rsidRDefault="00E0133F" w:rsidP="00E0133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5- </w:t>
      </w:r>
      <w:r w:rsidR="00E81D9F" w:rsidRPr="003C665C">
        <w:rPr>
          <w:rFonts w:ascii="Traditional Arabic" w:eastAsia="Calibri" w:hAnsi="Traditional Arabic" w:cs="Traditional Arabic"/>
          <w:b/>
          <w:bCs/>
          <w:color w:val="0070C0"/>
          <w:sz w:val="36"/>
          <w:szCs w:val="36"/>
          <w:rtl/>
        </w:rPr>
        <w:t>يَفْرِي فَرْيَهُ</w:t>
      </w:r>
      <w:r w:rsidR="00E81D9F">
        <w:rPr>
          <w:rFonts w:ascii="Traditional Arabic" w:eastAsia="Calibri" w:hAnsi="Traditional Arabic" w:cs="Traditional Arabic"/>
          <w:sz w:val="36"/>
          <w:szCs w:val="36"/>
          <w:rtl/>
        </w:rPr>
        <w:t>، أي:</w:t>
      </w:r>
      <w:r w:rsidR="00E81D9F" w:rsidRPr="00FA6DB9">
        <w:rPr>
          <w:rFonts w:ascii="Traditional Arabic" w:eastAsia="Calibri" w:hAnsi="Traditional Arabic" w:cs="Traditional Arabic"/>
          <w:sz w:val="36"/>
          <w:szCs w:val="36"/>
          <w:rtl/>
        </w:rPr>
        <w:t xml:space="preserve"> يفعل فعله، ويُحسن ويُجيد مثله.</w:t>
      </w:r>
    </w:p>
    <w:p w14:paraId="508C3E15" w14:textId="3BC4CA8B" w:rsidR="00E81D9F" w:rsidRPr="00FA6DB9" w:rsidRDefault="00E0133F" w:rsidP="00E0133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6- </w:t>
      </w:r>
      <w:r w:rsidR="00E81D9F" w:rsidRPr="003C665C">
        <w:rPr>
          <w:rFonts w:ascii="Traditional Arabic" w:eastAsia="Calibri" w:hAnsi="Traditional Arabic" w:cs="Traditional Arabic"/>
          <w:b/>
          <w:bCs/>
          <w:color w:val="0070C0"/>
          <w:sz w:val="36"/>
          <w:szCs w:val="36"/>
          <w:rtl/>
        </w:rPr>
        <w:t>بعطن</w:t>
      </w:r>
      <w:r w:rsidR="00E81D9F" w:rsidRPr="00FA6DB9">
        <w:rPr>
          <w:rFonts w:ascii="Traditional Arabic" w:eastAsia="Calibri" w:hAnsi="Traditional Arabic" w:cs="Traditional Arabic"/>
          <w:sz w:val="36"/>
          <w:szCs w:val="36"/>
          <w:rtl/>
        </w:rPr>
        <w:t xml:space="preserve">: العطن: الموضع </w:t>
      </w:r>
      <w:r w:rsidR="00C82FFB">
        <w:rPr>
          <w:rFonts w:ascii="Traditional Arabic" w:eastAsia="Calibri" w:hAnsi="Traditional Arabic" w:cs="Traditional Arabic"/>
          <w:sz w:val="36"/>
          <w:szCs w:val="36"/>
          <w:rtl/>
        </w:rPr>
        <w:t>الذِي</w:t>
      </w:r>
      <w:r w:rsidR="00E81D9F" w:rsidRPr="00FA6DB9">
        <w:rPr>
          <w:rFonts w:ascii="Traditional Arabic" w:eastAsia="Calibri" w:hAnsi="Traditional Arabic" w:cs="Traditional Arabic"/>
          <w:sz w:val="36"/>
          <w:szCs w:val="36"/>
          <w:rtl/>
        </w:rPr>
        <w:t xml:space="preserve"> تُناخ فيه الإبل إذا شربت وروِيت. والمراد استقرار أمر الناس وكثرة انتفاعهم في ولاية ع</w:t>
      </w:r>
      <w:r w:rsidR="00E81D9F">
        <w:rPr>
          <w:rFonts w:ascii="Traditional Arabic" w:eastAsia="Calibri" w:hAnsi="Traditional Arabic" w:cs="Traditional Arabic" w:hint="cs"/>
          <w:sz w:val="36"/>
          <w:szCs w:val="36"/>
          <w:rtl/>
        </w:rPr>
        <w:t>ُ</w:t>
      </w:r>
      <w:r w:rsidR="00E81D9F" w:rsidRPr="00FA6DB9">
        <w:rPr>
          <w:rFonts w:ascii="Traditional Arabic" w:eastAsia="Calibri" w:hAnsi="Traditional Arabic" w:cs="Traditional Arabic"/>
          <w:sz w:val="36"/>
          <w:szCs w:val="36"/>
          <w:rtl/>
        </w:rPr>
        <w:t>م</w:t>
      </w:r>
      <w:r w:rsidR="00E81D9F">
        <w:rPr>
          <w:rFonts w:ascii="Traditional Arabic" w:eastAsia="Calibri" w:hAnsi="Traditional Arabic" w:cs="Traditional Arabic" w:hint="cs"/>
          <w:sz w:val="36"/>
          <w:szCs w:val="36"/>
          <w:rtl/>
        </w:rPr>
        <w:t>َ</w:t>
      </w:r>
      <w:r w:rsidR="00E81D9F" w:rsidRPr="00FA6DB9">
        <w:rPr>
          <w:rFonts w:ascii="Traditional Arabic" w:eastAsia="Calibri" w:hAnsi="Traditional Arabic" w:cs="Traditional Arabic"/>
          <w:sz w:val="36"/>
          <w:szCs w:val="36"/>
          <w:rtl/>
        </w:rPr>
        <w:t>ر لطولها واتساع بلاد الإسلام وكثرة الأموال والغنائم فيها.</w:t>
      </w:r>
    </w:p>
    <w:p w14:paraId="2F369BF3"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hint="eastAsia"/>
          <w:bCs/>
          <w:color w:val="7030A0"/>
          <w:sz w:val="36"/>
          <w:szCs w:val="36"/>
          <w:rtl/>
        </w:rPr>
        <w:t>من فوائد الحديث:</w:t>
      </w:r>
    </w:p>
    <w:p w14:paraId="5D097777" w14:textId="00A93E4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قصر مدة خلافة أبي بكر رضي الله عنه.</w:t>
      </w:r>
    </w:p>
    <w:p w14:paraId="4F39074A" w14:textId="11BBFA3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BE7384">
        <w:rPr>
          <w:rFonts w:ascii="Traditional Arabic" w:eastAsia="Calibri" w:hAnsi="Traditional Arabic" w:cs="Traditional Arabic"/>
          <w:sz w:val="36"/>
          <w:szCs w:val="36"/>
          <w:rtl/>
        </w:rPr>
        <w:t>الإشَارة</w:t>
      </w:r>
      <w:r w:rsidRPr="00FA6DB9">
        <w:rPr>
          <w:rFonts w:ascii="Traditional Arabic" w:eastAsia="Calibri" w:hAnsi="Traditional Arabic" w:cs="Traditional Arabic"/>
          <w:sz w:val="36"/>
          <w:szCs w:val="36"/>
          <w:rtl/>
        </w:rPr>
        <w:t xml:space="preserve"> إلى طول خلافة عمر بن الخطاب وحسن إدارته لشؤون الناس.</w:t>
      </w:r>
    </w:p>
    <w:p w14:paraId="59D993C6"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الإعلام بخلافتهما رضي الله عنهما، وصحة ولايتهما، وكثرة الانتفاع بهما.</w:t>
      </w:r>
    </w:p>
    <w:p w14:paraId="0B06F05E"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رؤيا الأنبياء حق</w:t>
      </w:r>
      <w:r>
        <w:rPr>
          <w:rFonts w:ascii="Traditional Arabic" w:eastAsia="Calibri" w:hAnsi="Traditional Arabic" w:cs="Traditional Arabic"/>
          <w:sz w:val="36"/>
          <w:szCs w:val="36"/>
          <w:rtl/>
        </w:rPr>
        <w:t>.</w:t>
      </w:r>
    </w:p>
    <w:p w14:paraId="24400D08" w14:textId="77777777" w:rsidR="00E81D9F" w:rsidRPr="00FA6DB9" w:rsidRDefault="00E81D9F" w:rsidP="00E81D9F">
      <w:pPr>
        <w:pStyle w:val="2"/>
        <w:rPr>
          <w:rtl/>
        </w:rPr>
      </w:pPr>
      <w:bookmarkStart w:id="955" w:name="_Toc98591949"/>
      <w:r>
        <w:rPr>
          <w:rFonts w:hint="cs"/>
          <w:rtl/>
        </w:rPr>
        <w:t>باب القصر في المنام:</w:t>
      </w:r>
      <w:bookmarkEnd w:id="955"/>
    </w:p>
    <w:p w14:paraId="4840BF4D" w14:textId="135325C9"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بَيْنَمَا نَحْنُ عِنْدَ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جُلُوسٌ، فَقَالَ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956EA">
        <w:rPr>
          <w:rFonts w:ascii="Traditional Arabic" w:eastAsia="Calibri" w:hAnsi="Traditional Arabic" w:cs="Traditional Arabic"/>
          <w:b/>
          <w:bCs/>
          <w:color w:val="0070C0"/>
          <w:sz w:val="36"/>
          <w:szCs w:val="36"/>
          <w:rtl/>
        </w:rPr>
        <w:t>بَيْنَمَا أَنَا نَائِمٌ، رَأَيْتُنِي فِي الْجَنَّةِ، فَإِذَا امْرَ</w:t>
      </w:r>
      <w:r w:rsidRPr="003956EA">
        <w:rPr>
          <w:rFonts w:ascii="Traditional Arabic" w:eastAsia="Calibri" w:hAnsi="Traditional Arabic" w:cs="Traditional Arabic" w:hint="eastAsia"/>
          <w:b/>
          <w:bCs/>
          <w:color w:val="0070C0"/>
          <w:sz w:val="36"/>
          <w:szCs w:val="36"/>
          <w:rtl/>
        </w:rPr>
        <w:t>أَةٌ</w:t>
      </w:r>
      <w:r w:rsidRPr="003956EA">
        <w:rPr>
          <w:rFonts w:ascii="Traditional Arabic" w:eastAsia="Calibri" w:hAnsi="Traditional Arabic" w:cs="Traditional Arabic"/>
          <w:b/>
          <w:bCs/>
          <w:color w:val="0070C0"/>
          <w:sz w:val="36"/>
          <w:szCs w:val="36"/>
          <w:rtl/>
        </w:rPr>
        <w:t xml:space="preserve"> تَتَوَضَّأُ إِلَى جَانِبِ قَصْرٍ، فَقُلْتُ: لِمَنْ هَذَا؟ قَالُوا: هَذَا لِعُمَرَ. فَذَكَرْتُ غَيْرَتَكَ، فَوَلَّيْتُ مُدْبِرًا</w:t>
      </w:r>
      <w:r w:rsidRPr="00FA6DB9">
        <w:rPr>
          <w:rFonts w:ascii="Traditional Arabic" w:eastAsia="Calibri" w:hAnsi="Traditional Arabic" w:cs="Traditional Arabic"/>
          <w:sz w:val="36"/>
          <w:szCs w:val="36"/>
          <w:rtl/>
        </w:rPr>
        <w:t>). فَبَكَى عُمَرُ وَهُوَ فِي الْمَجْلِسِ، ثُمَّ قَالَ: أَوَ</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عَلَيْكَ يَا رَسُولَ اللَّهِ أَغَارُ</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6F7CD2D"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lastRenderedPageBreak/>
        <w:t>من فوائد الحديث:</w:t>
      </w:r>
    </w:p>
    <w:p w14:paraId="1B87403F" w14:textId="186CAC40"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مراعاة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الصحبة.</w:t>
      </w:r>
    </w:p>
    <w:p w14:paraId="2EB85EF8" w14:textId="31975D8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ظاهرة لعمر بن الخطاب رضي الله عنه.</w:t>
      </w:r>
    </w:p>
    <w:p w14:paraId="72201EC4"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من علم من صاحبه خلق</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ا لا ينبغي أن يتعرض لما ينافره. </w:t>
      </w:r>
    </w:p>
    <w:p w14:paraId="55493AC4"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أن الجنة موجودة وكذلك الحور.</w:t>
      </w:r>
    </w:p>
    <w:p w14:paraId="75604AE4" w14:textId="77777777" w:rsidR="00E81D9F" w:rsidRPr="00FA6DB9" w:rsidRDefault="00E81D9F" w:rsidP="00E81D9F">
      <w:pPr>
        <w:pStyle w:val="2"/>
        <w:rPr>
          <w:rtl/>
        </w:rPr>
      </w:pPr>
      <w:bookmarkStart w:id="956" w:name="_Toc98591950"/>
      <w:r>
        <w:rPr>
          <w:rFonts w:hint="cs"/>
          <w:rtl/>
        </w:rPr>
        <w:t>باب من كذب في حلمه:</w:t>
      </w:r>
      <w:bookmarkEnd w:id="956"/>
    </w:p>
    <w:p w14:paraId="0A25F6EE"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CB71F9">
        <w:rPr>
          <w:rFonts w:ascii="Traditional Arabic" w:eastAsia="Calibri" w:hAnsi="Traditional Arabic" w:cs="Traditional Arabic"/>
          <w:b/>
          <w:bCs/>
          <w:color w:val="0070C0"/>
          <w:sz w:val="36"/>
          <w:szCs w:val="36"/>
          <w:rtl/>
        </w:rPr>
        <w:t>مِنْ أَفْرَى الْفِرَى أَنْ يُرِيَ عَيْنَيْهِ مَا لَمْ تَرَ</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6D7EC3BA"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3327AA69" w14:textId="111D7C76"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1-</w:t>
      </w:r>
      <w:r w:rsidRPr="00FA6DB9">
        <w:rPr>
          <w:rFonts w:ascii="Traditional Arabic" w:eastAsia="Calibri" w:hAnsi="Traditional Arabic" w:cs="Traditional Arabic"/>
          <w:sz w:val="36"/>
          <w:szCs w:val="36"/>
          <w:rtl/>
        </w:rPr>
        <w:t xml:space="preserve"> </w:t>
      </w:r>
      <w:r w:rsidRPr="00BE33F7">
        <w:rPr>
          <w:rFonts w:ascii="Traditional Arabic" w:eastAsia="Calibri" w:hAnsi="Traditional Arabic" w:cs="Traditional Arabic"/>
          <w:b/>
          <w:bCs/>
          <w:color w:val="0070C0"/>
          <w:sz w:val="36"/>
          <w:szCs w:val="36"/>
          <w:rtl/>
        </w:rPr>
        <w:t>أفرى الفرى</w:t>
      </w:r>
      <w:r w:rsidRPr="00FA6DB9">
        <w:rPr>
          <w:rFonts w:ascii="Traditional Arabic" w:eastAsia="Calibri" w:hAnsi="Traditional Arabic" w:cs="Traditional Arabic"/>
          <w:sz w:val="36"/>
          <w:szCs w:val="36"/>
          <w:rtl/>
        </w:rPr>
        <w:t xml:space="preserve">: أشد الكذب. ونسبة الكذبات إلى الكذب للمبالغة نحو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ليل أليل</w:t>
      </w:r>
    </w:p>
    <w:p w14:paraId="13C15118" w14:textId="58CD399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w:t>
      </w:r>
      <w:r w:rsidRPr="00BE33F7">
        <w:rPr>
          <w:rFonts w:ascii="Traditional Arabic" w:eastAsia="Calibri" w:hAnsi="Traditional Arabic" w:cs="Traditional Arabic"/>
          <w:b/>
          <w:bCs/>
          <w:color w:val="0070C0"/>
          <w:sz w:val="36"/>
          <w:szCs w:val="36"/>
          <w:rtl/>
        </w:rPr>
        <w:t>يري عينه ما لم تر</w:t>
      </w:r>
      <w:r w:rsidRPr="00FA6DB9">
        <w:rPr>
          <w:rFonts w:ascii="Traditional Arabic" w:eastAsia="Calibri" w:hAnsi="Traditional Arabic" w:cs="Traditional Arabic"/>
          <w:sz w:val="36"/>
          <w:szCs w:val="36"/>
          <w:rtl/>
        </w:rPr>
        <w:t>: يدعى رؤيا لم ترها عيناه</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وعظم</w:t>
      </w:r>
      <w:r w:rsidRPr="00FA6DB9">
        <w:rPr>
          <w:rFonts w:ascii="Traditional Arabic" w:eastAsia="Calibri" w:hAnsi="Traditional Arabic" w:cs="Traditional Arabic"/>
          <w:sz w:val="36"/>
          <w:szCs w:val="36"/>
          <w:rtl/>
        </w:rPr>
        <w:t xml:space="preserve"> ذنبه لأنه كذب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لأنه ادعى الرؤيا الصادقة وهي من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وجزء من النبوة، بينما هو في الحقيقة لم ينل </w:t>
      </w:r>
      <w:r w:rsidR="0024219A">
        <w:rPr>
          <w:rFonts w:ascii="Traditional Arabic" w:eastAsia="Calibri" w:hAnsi="Traditional Arabic" w:cs="Traditional Arabic"/>
          <w:sz w:val="36"/>
          <w:szCs w:val="36"/>
          <w:rtl/>
        </w:rPr>
        <w:t>شيئًا</w:t>
      </w:r>
      <w:r w:rsidRPr="00FA6DB9">
        <w:rPr>
          <w:rFonts w:ascii="Traditional Arabic" w:eastAsia="Calibri" w:hAnsi="Traditional Arabic" w:cs="Traditional Arabic"/>
          <w:sz w:val="36"/>
          <w:szCs w:val="36"/>
          <w:rtl/>
        </w:rPr>
        <w:t xml:space="preserve"> من ذلك</w:t>
      </w:r>
      <w:r>
        <w:rPr>
          <w:rFonts w:ascii="Traditional Arabic" w:eastAsia="Calibri" w:hAnsi="Traditional Arabic" w:cs="Traditional Arabic" w:hint="cs"/>
          <w:sz w:val="36"/>
          <w:szCs w:val="36"/>
          <w:rtl/>
        </w:rPr>
        <w:t>، و</w:t>
      </w:r>
      <w:r w:rsidRPr="00FA6DB9">
        <w:rPr>
          <w:rFonts w:ascii="Traditional Arabic" w:eastAsia="Calibri" w:hAnsi="Traditional Arabic" w:cs="Traditional Arabic"/>
          <w:sz w:val="36"/>
          <w:szCs w:val="36"/>
          <w:rtl/>
        </w:rPr>
        <w:t>في الحديث وعيد شديد لمن يكذب فيدعي رؤيا لم يرها أو يكذب في تفاصيلها.</w:t>
      </w:r>
    </w:p>
    <w:p w14:paraId="7A50BC1D" w14:textId="77777777" w:rsidR="00E81D9F" w:rsidRDefault="00E81D9F" w:rsidP="00E81D9F">
      <w:pPr>
        <w:bidi w:val="0"/>
        <w:rPr>
          <w:rFonts w:ascii="Traditional Arabic" w:eastAsia="Calibri" w:hAnsi="Traditional Arabic" w:cs="Traditional Arabic"/>
          <w:b/>
          <w:bCs/>
          <w:color w:val="00B050"/>
          <w:sz w:val="40"/>
          <w:szCs w:val="44"/>
          <w:rtl/>
          <w:lang w:bidi="ar-EG"/>
        </w:rPr>
      </w:pPr>
      <w:r>
        <w:rPr>
          <w:rtl/>
        </w:rPr>
        <w:br w:type="page"/>
      </w:r>
    </w:p>
    <w:p w14:paraId="5C1B1047" w14:textId="77777777" w:rsidR="00E81D9F" w:rsidRPr="00FA6DB9" w:rsidRDefault="00E81D9F" w:rsidP="00E81D9F">
      <w:pPr>
        <w:pStyle w:val="1"/>
        <w:rPr>
          <w:rtl/>
        </w:rPr>
      </w:pPr>
      <w:bookmarkStart w:id="957" w:name="_Toc98591951"/>
      <w:r>
        <w:rPr>
          <w:rFonts w:hint="cs"/>
          <w:rtl/>
        </w:rPr>
        <w:lastRenderedPageBreak/>
        <w:t>كتاب الفتن وأشراط الساعة</w:t>
      </w:r>
      <w:bookmarkEnd w:id="957"/>
    </w:p>
    <w:p w14:paraId="154C6A06" w14:textId="77777777" w:rsidR="00E81D9F" w:rsidRPr="00FA6DB9" w:rsidRDefault="00E81D9F" w:rsidP="00E81D9F">
      <w:pPr>
        <w:pStyle w:val="2"/>
        <w:rPr>
          <w:rtl/>
        </w:rPr>
      </w:pPr>
      <w:bookmarkStart w:id="958" w:name="_Toc98591952"/>
      <w:r>
        <w:rPr>
          <w:rFonts w:hint="cs"/>
          <w:rtl/>
        </w:rPr>
        <w:t>باب بدأ الإسلام غريبًا:</w:t>
      </w:r>
      <w:bookmarkEnd w:id="958"/>
    </w:p>
    <w:p w14:paraId="2F8C2480" w14:textId="08548EF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07356">
        <w:rPr>
          <w:rFonts w:ascii="Traditional Arabic" w:eastAsia="Calibri" w:hAnsi="Traditional Arabic" w:cs="Traditional Arabic"/>
          <w:b/>
          <w:bCs/>
          <w:color w:val="0070C0"/>
          <w:sz w:val="36"/>
          <w:szCs w:val="36"/>
          <w:rtl/>
        </w:rPr>
        <w:t>بَدَأَ الْإِسْلَامُ غَرِيبًا، وَسَيَعُودُ كَمَا بَدَأَ غَرِيبًا، فَطُوبَى لِلْغُرَبَاءِ</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E60FE72"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A0E1AE1" w14:textId="04C9133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طوبى: اسم الجنة أو شجرة فيها، وقيل: هي الحالة الطيبة والعيش الطيب.</w:t>
      </w:r>
    </w:p>
    <w:p w14:paraId="6A29FDCE"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67FAC065" w14:textId="774C92A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w:t>
      </w:r>
      <w:r w:rsidR="00901158">
        <w:rPr>
          <w:rFonts w:ascii="Traditional Arabic" w:eastAsia="Calibri" w:hAnsi="Traditional Arabic" w:cs="Traditional Arabic"/>
          <w:sz w:val="36"/>
          <w:szCs w:val="36"/>
          <w:rtl/>
        </w:rPr>
        <w:t>فَضِيلَة</w:t>
      </w:r>
      <w:r w:rsidRPr="00FA6DB9">
        <w:rPr>
          <w:rFonts w:ascii="Traditional Arabic" w:eastAsia="Calibri" w:hAnsi="Traditional Arabic" w:cs="Traditional Arabic"/>
          <w:sz w:val="36"/>
          <w:szCs w:val="36"/>
          <w:rtl/>
        </w:rPr>
        <w:t xml:space="preserve"> الثبات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الدين في وقت ضعف تمسك الناس به.</w:t>
      </w:r>
    </w:p>
    <w:p w14:paraId="19B3C680" w14:textId="57E1EC7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البشارة بنصرة الإسلام بعد غربته الثانية فكما كان بعد الغربة </w:t>
      </w:r>
      <w:r w:rsidR="00681264">
        <w:rPr>
          <w:rFonts w:ascii="Traditional Arabic" w:eastAsia="Calibri" w:hAnsi="Traditional Arabic" w:cs="Traditional Arabic"/>
          <w:sz w:val="36"/>
          <w:szCs w:val="36"/>
          <w:rtl/>
        </w:rPr>
        <w:t>الأولى</w:t>
      </w:r>
      <w:r w:rsidRPr="00FA6DB9">
        <w:rPr>
          <w:rFonts w:ascii="Traditional Arabic" w:eastAsia="Calibri" w:hAnsi="Traditional Arabic" w:cs="Traditional Arabic"/>
          <w:sz w:val="36"/>
          <w:szCs w:val="36"/>
          <w:rtl/>
        </w:rPr>
        <w:t xml:space="preserve"> عز للمسلمين وانتشار للإسلام كذلك سيكون له بعد الغربة الثانية نصر وانتشار.</w:t>
      </w:r>
    </w:p>
    <w:p w14:paraId="20D2CDE1" w14:textId="049441EB"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عُمَرَ- رضي الله عنهما-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207356">
        <w:rPr>
          <w:rFonts w:ascii="Traditional Arabic" w:eastAsia="Calibri" w:hAnsi="Traditional Arabic" w:cs="Traditional Arabic"/>
          <w:b/>
          <w:bCs/>
          <w:color w:val="0070C0"/>
          <w:sz w:val="36"/>
          <w:szCs w:val="36"/>
          <w:rtl/>
        </w:rPr>
        <w:t xml:space="preserve">إِنَّ الْإِسْلَامَ بَدَأَ غَرِيبًا، وَسَيَعُودُ غَرِيبًا كَمَا بَدَأَ، وَهُوَ يَأْرِزُ بَيْنَ </w:t>
      </w:r>
      <w:r w:rsidR="009F413B">
        <w:rPr>
          <w:rFonts w:ascii="Traditional Arabic" w:eastAsia="Calibri" w:hAnsi="Traditional Arabic" w:cs="Traditional Arabic"/>
          <w:b/>
          <w:bCs/>
          <w:color w:val="0070C0"/>
          <w:sz w:val="36"/>
          <w:szCs w:val="36"/>
          <w:rtl/>
        </w:rPr>
        <w:t>المَسْجِد</w:t>
      </w:r>
      <w:r w:rsidRPr="00207356">
        <w:rPr>
          <w:rFonts w:ascii="Traditional Arabic" w:eastAsia="Calibri" w:hAnsi="Traditional Arabic" w:cs="Traditional Arabic"/>
          <w:b/>
          <w:bCs/>
          <w:color w:val="0070C0"/>
          <w:sz w:val="36"/>
          <w:szCs w:val="36"/>
          <w:rtl/>
        </w:rPr>
        <w:t>يْنِ كَمَا تَأْرِزُ الْحَيَّةُ فِي جُحْرِهَا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رواه مسلم.</w:t>
      </w:r>
    </w:p>
    <w:p w14:paraId="5230FF1D"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3CB7D53A"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8D5577">
        <w:rPr>
          <w:rFonts w:ascii="Traditional Arabic" w:eastAsia="Calibri" w:hAnsi="Traditional Arabic" w:cs="Traditional Arabic"/>
          <w:b/>
          <w:bCs/>
          <w:color w:val="0070C0"/>
          <w:sz w:val="36"/>
          <w:szCs w:val="36"/>
          <w:rtl/>
        </w:rPr>
        <w:t>يَأْرِزُ</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ينضم ويجتمع بعضه إلى بعض.</w:t>
      </w:r>
    </w:p>
    <w:p w14:paraId="737BD5CD"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2-</w:t>
      </w:r>
      <w:r w:rsidRPr="00FA6DB9">
        <w:rPr>
          <w:rFonts w:ascii="Traditional Arabic" w:eastAsia="Calibri" w:hAnsi="Traditional Arabic" w:cs="Traditional Arabic"/>
          <w:sz w:val="36"/>
          <w:szCs w:val="36"/>
          <w:rtl/>
        </w:rPr>
        <w:t xml:space="preserve"> (</w:t>
      </w:r>
      <w:r w:rsidRPr="008D5577">
        <w:rPr>
          <w:rFonts w:ascii="Traditional Arabic" w:eastAsia="Calibri" w:hAnsi="Traditional Arabic" w:cs="Traditional Arabic"/>
          <w:b/>
          <w:bCs/>
          <w:color w:val="0070C0"/>
          <w:sz w:val="36"/>
          <w:szCs w:val="36"/>
          <w:rtl/>
        </w:rPr>
        <w:t>كما تأر</w:t>
      </w:r>
      <w:r w:rsidRPr="008D5577">
        <w:rPr>
          <w:rFonts w:ascii="Traditional Arabic" w:eastAsia="Calibri" w:hAnsi="Traditional Arabic" w:cs="Traditional Arabic" w:hint="cs"/>
          <w:b/>
          <w:bCs/>
          <w:color w:val="0070C0"/>
          <w:sz w:val="36"/>
          <w:szCs w:val="36"/>
          <w:rtl/>
        </w:rPr>
        <w:t>ِ</w:t>
      </w:r>
      <w:r w:rsidRPr="008D5577">
        <w:rPr>
          <w:rFonts w:ascii="Traditional Arabic" w:eastAsia="Calibri" w:hAnsi="Traditional Arabic" w:cs="Traditional Arabic"/>
          <w:b/>
          <w:bCs/>
          <w:color w:val="0070C0"/>
          <w:sz w:val="36"/>
          <w:szCs w:val="36"/>
          <w:rtl/>
        </w:rPr>
        <w:t>ز</w:t>
      </w:r>
      <w:r w:rsidRPr="008D5577">
        <w:rPr>
          <w:rFonts w:ascii="Traditional Arabic" w:eastAsia="Calibri" w:hAnsi="Traditional Arabic" w:cs="Traditional Arabic" w:hint="cs"/>
          <w:b/>
          <w:bCs/>
          <w:color w:val="0070C0"/>
          <w:sz w:val="36"/>
          <w:szCs w:val="36"/>
          <w:rtl/>
        </w:rPr>
        <w:t>ُ</w:t>
      </w:r>
      <w:r w:rsidRPr="008D5577">
        <w:rPr>
          <w:rFonts w:ascii="Traditional Arabic" w:eastAsia="Calibri" w:hAnsi="Traditional Arabic" w:cs="Traditional Arabic"/>
          <w:b/>
          <w:bCs/>
          <w:color w:val="0070C0"/>
          <w:sz w:val="36"/>
          <w:szCs w:val="36"/>
          <w:rtl/>
        </w:rPr>
        <w:t xml:space="preserve"> الحية في جحرها</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كما تعود الحية إلى جحرها إذا راعها شيء، فكذلك يعود الإسلام- كما بدأ من مكة والمدينة- إليهما مرة أخرى.</w:t>
      </w:r>
    </w:p>
    <w:p w14:paraId="70C6217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hint="eastAsia"/>
          <w:bCs/>
          <w:color w:val="7030A0"/>
          <w:sz w:val="36"/>
          <w:szCs w:val="36"/>
          <w:rtl/>
        </w:rPr>
        <w:t>من فوائد الحديث:</w:t>
      </w:r>
    </w:p>
    <w:p w14:paraId="7BFEC624"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مسجدي مكة والمدينة.</w:t>
      </w:r>
    </w:p>
    <w:p w14:paraId="78045347" w14:textId="32CFCB3E"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الدين ينضم ويجتمع بينهما ويعود إليهما، وهو إشارة إلى أن المؤمنين يفرون إليهما؛ وقاية من الفتن، وخوفا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الدين.</w:t>
      </w:r>
    </w:p>
    <w:p w14:paraId="52835031" w14:textId="51040130" w:rsidR="00E81D9F" w:rsidRPr="00FA6DB9" w:rsidRDefault="00E81D9F" w:rsidP="00E81D9F">
      <w:pPr>
        <w:pStyle w:val="2"/>
        <w:rPr>
          <w:rtl/>
        </w:rPr>
      </w:pPr>
      <w:bookmarkStart w:id="959" w:name="_Toc98591953"/>
      <w:r>
        <w:rPr>
          <w:rFonts w:hint="cs"/>
          <w:rtl/>
        </w:rPr>
        <w:lastRenderedPageBreak/>
        <w:t xml:space="preserve">باب نزول عيسى عليه </w:t>
      </w:r>
      <w:r w:rsidR="001F7129">
        <w:rPr>
          <w:rFonts w:hint="cs"/>
          <w:rtl/>
        </w:rPr>
        <w:t>السَّلام</w:t>
      </w:r>
      <w:r>
        <w:rPr>
          <w:rFonts w:hint="cs"/>
          <w:rtl/>
        </w:rPr>
        <w:t>:</w:t>
      </w:r>
      <w:bookmarkEnd w:id="959"/>
    </w:p>
    <w:p w14:paraId="12A85A98" w14:textId="46EF3745"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أَنَّهُ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D58FB">
        <w:rPr>
          <w:rFonts w:ascii="Traditional Arabic" w:eastAsia="Calibri" w:hAnsi="Traditional Arabic" w:cs="Traditional Arabic"/>
          <w:b/>
          <w:bCs/>
          <w:color w:val="0070C0"/>
          <w:sz w:val="36"/>
          <w:szCs w:val="36"/>
          <w:rtl/>
        </w:rPr>
        <w:t>وَاللَّهِ لَيَنْزِلَنَّ ابْنُ مَرْيَمَ حَكَمًا عَادِلًا، فَلَيَكْسِرَنَّ الصَّلِيبَ، وَلَيَقْتُلَنَّ الْخِنْزِيرَ، وَلَيَضَعَنَّ الْجِزْيَةَ، وَ</w:t>
      </w:r>
      <w:r w:rsidRPr="002D58FB">
        <w:rPr>
          <w:rFonts w:ascii="Traditional Arabic" w:eastAsia="Calibri" w:hAnsi="Traditional Arabic" w:cs="Traditional Arabic" w:hint="eastAsia"/>
          <w:b/>
          <w:bCs/>
          <w:color w:val="0070C0"/>
          <w:sz w:val="36"/>
          <w:szCs w:val="36"/>
          <w:rtl/>
        </w:rPr>
        <w:t>لَتُتْرَكَنَّ</w:t>
      </w:r>
      <w:r w:rsidRPr="002D58FB">
        <w:rPr>
          <w:rFonts w:ascii="Traditional Arabic" w:eastAsia="Calibri" w:hAnsi="Traditional Arabic" w:cs="Traditional Arabic"/>
          <w:b/>
          <w:bCs/>
          <w:color w:val="0070C0"/>
          <w:sz w:val="36"/>
          <w:szCs w:val="36"/>
          <w:rtl/>
        </w:rPr>
        <w:t xml:space="preserve"> الْقِلَاصُ، فَلَا يُسْعَى عَلَيْهَا، وَلَتَذْهَبَنَّ الشَّحْنَاءُ وَالتَّبَاغُضُ وَالتَّحَاسُدُ، وَلَيَدْعُوَنَّ إِلَى الْمَالِ فَلَا يَقْبَلُهُ أَحَدٌ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5FA8372F"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5359E83B" w14:textId="0181FB5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1- </w:t>
      </w:r>
      <w:r w:rsidRPr="002D58FB">
        <w:rPr>
          <w:rFonts w:ascii="Traditional Arabic" w:eastAsia="Calibri" w:hAnsi="Traditional Arabic" w:cs="Traditional Arabic"/>
          <w:b/>
          <w:bCs/>
          <w:color w:val="0070C0"/>
          <w:sz w:val="36"/>
          <w:szCs w:val="36"/>
          <w:rtl/>
        </w:rPr>
        <w:t>لتتركن الْقِلَاصُ</w:t>
      </w:r>
      <w:r w:rsidRPr="00FA6DB9">
        <w:rPr>
          <w:rFonts w:ascii="Traditional Arabic" w:eastAsia="Calibri" w:hAnsi="Traditional Arabic" w:cs="Traditional Arabic"/>
          <w:sz w:val="36"/>
          <w:szCs w:val="36"/>
          <w:rtl/>
        </w:rPr>
        <w:t xml:space="preserve">: جمع قلوص وهي الناقة </w:t>
      </w:r>
      <w:r w:rsidR="002572B0">
        <w:rPr>
          <w:rFonts w:ascii="Traditional Arabic" w:eastAsia="Calibri" w:hAnsi="Traditional Arabic" w:cs="Traditional Arabic"/>
          <w:sz w:val="36"/>
          <w:szCs w:val="36"/>
          <w:rtl/>
        </w:rPr>
        <w:t>الشَّاب</w:t>
      </w:r>
      <w:r w:rsidRPr="00FA6DB9">
        <w:rPr>
          <w:rFonts w:ascii="Traditional Arabic" w:eastAsia="Calibri" w:hAnsi="Traditional Arabic" w:cs="Traditional Arabic"/>
          <w:sz w:val="36"/>
          <w:szCs w:val="36"/>
          <w:rtl/>
        </w:rPr>
        <w:t>ة.</w:t>
      </w:r>
    </w:p>
    <w:p w14:paraId="3B2EF753"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2D58FB">
        <w:rPr>
          <w:rFonts w:ascii="Traditional Arabic" w:eastAsia="Calibri" w:hAnsi="Traditional Arabic" w:cs="Traditional Arabic" w:hint="eastAsia"/>
          <w:b/>
          <w:bCs/>
          <w:color w:val="0070C0"/>
          <w:sz w:val="36"/>
          <w:szCs w:val="36"/>
          <w:rtl/>
        </w:rPr>
        <w:t>فَلَا</w:t>
      </w:r>
      <w:r w:rsidRPr="002D58FB">
        <w:rPr>
          <w:rFonts w:ascii="Traditional Arabic" w:eastAsia="Calibri" w:hAnsi="Traditional Arabic" w:cs="Traditional Arabic"/>
          <w:b/>
          <w:bCs/>
          <w:color w:val="0070C0"/>
          <w:sz w:val="36"/>
          <w:szCs w:val="36"/>
          <w:rtl/>
        </w:rPr>
        <w:t xml:space="preserve"> يسْعَى عَلَيْهَا</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أَي يزهد فِيهَا وَلَا يرغب فِي اقتنائها وَلَا يعتني بهَا لِكَثْرَة الْأَمْوَال وَقلة الآمال.</w:t>
      </w:r>
    </w:p>
    <w:p w14:paraId="13D30778"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وقيل: </w:t>
      </w:r>
      <w:r w:rsidRPr="002D58FB">
        <w:rPr>
          <w:rFonts w:ascii="Traditional Arabic" w:eastAsia="Calibri" w:hAnsi="Traditional Arabic" w:cs="Traditional Arabic"/>
          <w:b/>
          <w:bCs/>
          <w:color w:val="0070C0"/>
          <w:sz w:val="36"/>
          <w:szCs w:val="36"/>
          <w:rtl/>
        </w:rPr>
        <w:t>فَلَا يُسْعَى عَلَيْهَا</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تُترك زكاتها فلا يكون لها ساع، والساعي عامل الزكاة.</w:t>
      </w:r>
    </w:p>
    <w:p w14:paraId="21D231AE" w14:textId="77777777" w:rsidR="00E81D9F" w:rsidRPr="005E13D2"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17C8A4B3" w14:textId="2C76AC74"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نزول عيسى بن مريم عليه </w:t>
      </w:r>
      <w:r w:rsidR="001F7129">
        <w:rPr>
          <w:rFonts w:ascii="Traditional Arabic" w:eastAsia="Calibri" w:hAnsi="Traditional Arabic" w:cs="Traditional Arabic"/>
          <w:sz w:val="36"/>
          <w:szCs w:val="36"/>
          <w:rtl/>
        </w:rPr>
        <w:t>السَّلام</w:t>
      </w:r>
      <w:r w:rsidR="00054D62">
        <w:rPr>
          <w:rFonts w:ascii="Traditional Arabic" w:eastAsia="Calibri" w:hAnsi="Traditional Arabic" w:cs="Traditional Arabic"/>
          <w:sz w:val="36"/>
          <w:szCs w:val="36"/>
          <w:rtl/>
        </w:rPr>
        <w:t xml:space="preserve"> </w:t>
      </w:r>
      <w:r w:rsidR="002278C2">
        <w:rPr>
          <w:rFonts w:ascii="Traditional Arabic" w:eastAsia="Calibri" w:hAnsi="Traditional Arabic" w:cs="Traditional Arabic" w:hint="cs"/>
          <w:sz w:val="36"/>
          <w:szCs w:val="36"/>
          <w:rtl/>
        </w:rPr>
        <w:t xml:space="preserve">في آخر الزمان </w:t>
      </w:r>
      <w:r w:rsidRPr="00FA6DB9">
        <w:rPr>
          <w:rFonts w:ascii="Traditional Arabic" w:eastAsia="Calibri" w:hAnsi="Traditional Arabic" w:cs="Traditional Arabic"/>
          <w:sz w:val="36"/>
          <w:szCs w:val="36"/>
          <w:rtl/>
        </w:rPr>
        <w:t xml:space="preserve">وحكمه بشريعة محمد </w:t>
      </w:r>
      <w:r>
        <w:rPr>
          <w:rFonts w:ascii="Traditional Arabic" w:eastAsia="Calibri" w:hAnsi="Traditional Arabic" w:cs="Traditional Arabic"/>
          <w:sz w:val="36"/>
          <w:szCs w:val="36"/>
          <w:rtl/>
        </w:rPr>
        <w:t>ﷺ.</w:t>
      </w:r>
    </w:p>
    <w:p w14:paraId="07631B42" w14:textId="41C13C70" w:rsidR="00E81D9F" w:rsidRPr="00FA6DB9" w:rsidRDefault="00E81D9F" w:rsidP="00E81D9F">
      <w:pPr>
        <w:pStyle w:val="2"/>
        <w:rPr>
          <w:rtl/>
        </w:rPr>
      </w:pPr>
      <w:bookmarkStart w:id="960" w:name="_Toc98591954"/>
      <w:r>
        <w:rPr>
          <w:rFonts w:hint="cs"/>
          <w:rtl/>
        </w:rPr>
        <w:t xml:space="preserve">باب صلاة عيسى عليه </w:t>
      </w:r>
      <w:r w:rsidR="001F7129">
        <w:rPr>
          <w:rFonts w:hint="cs"/>
          <w:rtl/>
        </w:rPr>
        <w:t>السَّلام</w:t>
      </w:r>
      <w:r>
        <w:rPr>
          <w:rFonts w:hint="cs"/>
          <w:rtl/>
        </w:rPr>
        <w:t xml:space="preserve"> تحت إمام المسلمين:</w:t>
      </w:r>
      <w:bookmarkEnd w:id="960"/>
    </w:p>
    <w:p w14:paraId="0019573F" w14:textId="21C417E1"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جَابِرِ بْنِ عَبْدِ اللَّهِ - رضي الله عنهما- قال: سَمِعْتُ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6C44D6">
        <w:rPr>
          <w:rFonts w:ascii="Traditional Arabic" w:eastAsia="Calibri" w:hAnsi="Traditional Arabic" w:cs="Traditional Arabic"/>
          <w:b/>
          <w:bCs/>
          <w:color w:val="0070C0"/>
          <w:sz w:val="36"/>
          <w:szCs w:val="36"/>
          <w:rtl/>
        </w:rPr>
        <w:t xml:space="preserve">لَا تَزَالُ طَائِفَةٌ مِنْ أُمَّتِي يُقَاتِلُونَ </w:t>
      </w:r>
      <w:r w:rsidR="00C82FFB">
        <w:rPr>
          <w:rFonts w:ascii="Traditional Arabic" w:eastAsia="Calibri" w:hAnsi="Traditional Arabic" w:cs="Traditional Arabic"/>
          <w:b/>
          <w:bCs/>
          <w:color w:val="0070C0"/>
          <w:sz w:val="36"/>
          <w:szCs w:val="36"/>
          <w:rtl/>
        </w:rPr>
        <w:t>عَلَى</w:t>
      </w:r>
      <w:r w:rsidRPr="006C44D6">
        <w:rPr>
          <w:rFonts w:ascii="Traditional Arabic" w:eastAsia="Calibri" w:hAnsi="Traditional Arabic" w:cs="Traditional Arabic"/>
          <w:b/>
          <w:bCs/>
          <w:color w:val="0070C0"/>
          <w:sz w:val="36"/>
          <w:szCs w:val="36"/>
          <w:rtl/>
        </w:rPr>
        <w:t xml:space="preserve"> الْحَقِّ ظَاهِرِينَ إِلَى يَوْمِ الْقِيَامَةِ</w:t>
      </w:r>
      <w:r w:rsidRPr="00FA6DB9">
        <w:rPr>
          <w:rFonts w:ascii="Traditional Arabic" w:eastAsia="Calibri" w:hAnsi="Traditional Arabic" w:cs="Traditional Arabic"/>
          <w:sz w:val="36"/>
          <w:szCs w:val="36"/>
          <w:rtl/>
        </w:rPr>
        <w:t>). قَالَ: (</w:t>
      </w:r>
      <w:r w:rsidRPr="006C44D6">
        <w:rPr>
          <w:rFonts w:ascii="Traditional Arabic" w:eastAsia="Calibri" w:hAnsi="Traditional Arabic" w:cs="Traditional Arabic"/>
          <w:b/>
          <w:bCs/>
          <w:color w:val="0070C0"/>
          <w:sz w:val="36"/>
          <w:szCs w:val="36"/>
          <w:rtl/>
        </w:rPr>
        <w:t>فَيَنْزِلُ عِيسَى ابْنُ م</w:t>
      </w:r>
      <w:r w:rsidRPr="006C44D6">
        <w:rPr>
          <w:rFonts w:ascii="Traditional Arabic" w:eastAsia="Calibri" w:hAnsi="Traditional Arabic" w:cs="Traditional Arabic" w:hint="eastAsia"/>
          <w:b/>
          <w:bCs/>
          <w:color w:val="0070C0"/>
          <w:sz w:val="36"/>
          <w:szCs w:val="36"/>
          <w:rtl/>
        </w:rPr>
        <w:t>َرْيَمَ</w:t>
      </w:r>
      <w:r w:rsidRPr="006C44D6">
        <w:rPr>
          <w:rFonts w:ascii="Traditional Arabic" w:eastAsia="Calibri" w:hAnsi="Traditional Arabic" w:cs="Traditional Arabic"/>
          <w:b/>
          <w:bCs/>
          <w:color w:val="0070C0"/>
          <w:sz w:val="36"/>
          <w:szCs w:val="36"/>
          <w:rtl/>
        </w:rPr>
        <w:t xml:space="preserve"> ﷺ فَيَقُولُ أَمِيرُهُمْ: تَعَالَ صَلِّ لَنَا، فَيَقُولُ: لَا، إِنَّ بَعْضَكُمْ </w:t>
      </w:r>
      <w:r w:rsidR="00C82FFB">
        <w:rPr>
          <w:rFonts w:ascii="Traditional Arabic" w:eastAsia="Calibri" w:hAnsi="Traditional Arabic" w:cs="Traditional Arabic"/>
          <w:b/>
          <w:bCs/>
          <w:color w:val="0070C0"/>
          <w:sz w:val="36"/>
          <w:szCs w:val="36"/>
          <w:rtl/>
        </w:rPr>
        <w:t>عَلَى</w:t>
      </w:r>
      <w:r w:rsidRPr="006C44D6">
        <w:rPr>
          <w:rFonts w:ascii="Traditional Arabic" w:eastAsia="Calibri" w:hAnsi="Traditional Arabic" w:cs="Traditional Arabic"/>
          <w:b/>
          <w:bCs/>
          <w:color w:val="0070C0"/>
          <w:sz w:val="36"/>
          <w:szCs w:val="36"/>
          <w:rtl/>
        </w:rPr>
        <w:t xml:space="preserve"> بَعْضٍ أُمَرَاءُ، تَكْرِمَةَ اللَّهِ هَذِهِ الْأُمَّةَ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6734BC1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6D1FAA25"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أمة الإسلام شأنها عظيم.</w:t>
      </w:r>
    </w:p>
    <w:p w14:paraId="72CF5057" w14:textId="38E4E0E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دين الإسلام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جاء به محمد لا ينسخ إلى قيام الساعة، وأن ترك عيسى عليه </w:t>
      </w:r>
      <w:r w:rsidR="001F7129">
        <w:rPr>
          <w:rFonts w:ascii="Traditional Arabic" w:eastAsia="Calibri" w:hAnsi="Traditional Arabic" w:cs="Traditional Arabic"/>
          <w:sz w:val="36"/>
          <w:szCs w:val="36"/>
          <w:rtl/>
        </w:rPr>
        <w:t>السَّلام</w:t>
      </w:r>
      <w:r w:rsidRPr="00FA6DB9">
        <w:rPr>
          <w:rFonts w:ascii="Traditional Arabic" w:eastAsia="Calibri" w:hAnsi="Traditional Arabic" w:cs="Traditional Arabic"/>
          <w:sz w:val="36"/>
          <w:szCs w:val="36"/>
          <w:rtl/>
        </w:rPr>
        <w:t xml:space="preserve"> إمامة المسلمين في </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مع كونه نبيا؛ </w:t>
      </w:r>
      <w:r w:rsidR="005E51D9">
        <w:rPr>
          <w:rFonts w:ascii="Traditional Arabic" w:eastAsia="Calibri" w:hAnsi="Traditional Arabic" w:cs="Traditional Arabic"/>
          <w:sz w:val="36"/>
          <w:szCs w:val="36"/>
          <w:rtl/>
        </w:rPr>
        <w:t>لئلَّا</w:t>
      </w:r>
      <w:r w:rsidRPr="00FA6DB9">
        <w:rPr>
          <w:rFonts w:ascii="Traditional Arabic" w:eastAsia="Calibri" w:hAnsi="Traditional Arabic" w:cs="Traditional Arabic"/>
          <w:sz w:val="36"/>
          <w:szCs w:val="36"/>
          <w:rtl/>
        </w:rPr>
        <w:t xml:space="preserve"> يظن أن شريعة الإسلام قد نسخت.</w:t>
      </w:r>
    </w:p>
    <w:p w14:paraId="164A0009" w14:textId="530F37C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lastRenderedPageBreak/>
        <w:t xml:space="preserve">٣- علم من أعلام النبوة؛ حيث أخبر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بما سيكون بعده في أمته.</w:t>
      </w:r>
    </w:p>
    <w:p w14:paraId="2FF0186F" w14:textId="77777777" w:rsidR="00E81D9F" w:rsidRPr="00FA6DB9" w:rsidRDefault="00E81D9F" w:rsidP="00E81D9F">
      <w:pPr>
        <w:pStyle w:val="2"/>
        <w:rPr>
          <w:rtl/>
        </w:rPr>
      </w:pPr>
      <w:bookmarkStart w:id="961" w:name="_Toc98591955"/>
      <w:r>
        <w:rPr>
          <w:rFonts w:hint="cs"/>
          <w:rtl/>
        </w:rPr>
        <w:t>باب طلوع الشمس من مغربها:</w:t>
      </w:r>
      <w:bookmarkEnd w:id="961"/>
    </w:p>
    <w:p w14:paraId="28E638E3" w14:textId="3ADB6CE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5F7D92">
        <w:rPr>
          <w:rFonts w:ascii="Traditional Arabic" w:eastAsia="Calibri" w:hAnsi="Traditional Arabic" w:cs="Traditional Arabic"/>
          <w:b/>
          <w:bCs/>
          <w:color w:val="0070C0"/>
          <w:sz w:val="36"/>
          <w:szCs w:val="36"/>
          <w:rtl/>
        </w:rPr>
        <w:t xml:space="preserve">لَا تَقُومُ السَّاعَةُ حَتَّى تَطْلُعَ الشَّمْسُ مِنْ مَغْرِبِهَا، فَإِذَا طَلَعَتْ مِنْ مَغْرِبِهَا آمَنَ النَّاسُ كُلُّهُمْ أَجْمَعُونَ، فَيَوْمَئِذٍ </w:t>
      </w:r>
      <w:r w:rsidRPr="005F7D92">
        <w:rPr>
          <w:rFonts w:ascii="Traditional Arabic" w:eastAsia="Calibri" w:hAnsi="Traditional Arabic" w:cs="Traditional Arabic" w:hint="eastAsia"/>
          <w:b/>
          <w:bCs/>
          <w:color w:val="0070C0"/>
          <w:sz w:val="36"/>
          <w:szCs w:val="36"/>
          <w:rtl/>
        </w:rPr>
        <w:t>لَا</w:t>
      </w:r>
      <w:r w:rsidRPr="005F7D92">
        <w:rPr>
          <w:rFonts w:ascii="Traditional Arabic" w:eastAsia="Calibri" w:hAnsi="Traditional Arabic" w:cs="Traditional Arabic"/>
          <w:b/>
          <w:bCs/>
          <w:color w:val="0070C0"/>
          <w:sz w:val="36"/>
          <w:szCs w:val="36"/>
          <w:rtl/>
        </w:rPr>
        <w:t xml:space="preserve"> يَنْفَعُ نَفْسًا إِيمَانُهَا لَمْ تَكُنْ آمَنَتْ مِنْ قَبْلُ أَوْ كَسَبَتْ فِي إِيمَانِهَا خَيْرًا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232118C9"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47C092F6"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طلوع الشمس من مغربها من الآيات الكبرى لقيام الساعة.</w:t>
      </w:r>
    </w:p>
    <w:p w14:paraId="41D2CD3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أن الناس كلَّهم يؤمنون ويوقنون بالحق حينئذٍ.</w:t>
      </w:r>
    </w:p>
    <w:p w14:paraId="4F16CB3C"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باب التوبة يغلق حينئذٍ فلا تنفع صاحبها.</w:t>
      </w:r>
    </w:p>
    <w:p w14:paraId="387F8EFE" w14:textId="77777777" w:rsidR="00E81D9F" w:rsidRPr="00FA6DB9" w:rsidRDefault="00E81D9F" w:rsidP="00E81D9F">
      <w:pPr>
        <w:pStyle w:val="2"/>
        <w:rPr>
          <w:rtl/>
        </w:rPr>
      </w:pPr>
      <w:bookmarkStart w:id="962" w:name="_Toc98591956"/>
      <w:r>
        <w:rPr>
          <w:rFonts w:hint="cs"/>
          <w:rtl/>
        </w:rPr>
        <w:t>باب دابة الأرض من أشراط الساعة:</w:t>
      </w:r>
      <w:bookmarkEnd w:id="962"/>
    </w:p>
    <w:p w14:paraId="109D8A15" w14:textId="7FF6C3B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62575">
        <w:rPr>
          <w:rFonts w:ascii="Traditional Arabic" w:eastAsia="Calibri" w:hAnsi="Traditional Arabic" w:cs="Traditional Arabic"/>
          <w:b/>
          <w:bCs/>
          <w:color w:val="0070C0"/>
          <w:sz w:val="36"/>
          <w:szCs w:val="36"/>
          <w:rtl/>
        </w:rPr>
        <w:t>ثَلَاثٌ إِذَا خَرَجْنَ لَا يَنْفَعُ نَفْسًا إِيمَانُهَا لَمْ تَكُنْ آمَنَتْ مِنْ قَبْلُ أَوْ كَسَبَتْ فِي إِيمَانِهَا خَيْرًا: طُلُوعُ الشَّمْسِ مِنْ مَ</w:t>
      </w:r>
      <w:r w:rsidRPr="00662575">
        <w:rPr>
          <w:rFonts w:ascii="Traditional Arabic" w:eastAsia="Calibri" w:hAnsi="Traditional Arabic" w:cs="Traditional Arabic" w:hint="eastAsia"/>
          <w:b/>
          <w:bCs/>
          <w:color w:val="0070C0"/>
          <w:sz w:val="36"/>
          <w:szCs w:val="36"/>
          <w:rtl/>
        </w:rPr>
        <w:t>غْرِبِهَا،</w:t>
      </w:r>
      <w:r w:rsidRPr="00662575">
        <w:rPr>
          <w:rFonts w:ascii="Traditional Arabic" w:eastAsia="Calibri" w:hAnsi="Traditional Arabic" w:cs="Traditional Arabic"/>
          <w:b/>
          <w:bCs/>
          <w:color w:val="0070C0"/>
          <w:sz w:val="36"/>
          <w:szCs w:val="36"/>
          <w:rtl/>
        </w:rPr>
        <w:t xml:space="preserve"> وَالدَّجَّالُ، وَدَابَّةُ الْأَرْضِ</w:t>
      </w:r>
      <w:r w:rsidRPr="00FA6DB9">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رواه مسلم.</w:t>
      </w:r>
    </w:p>
    <w:p w14:paraId="06C6F903" w14:textId="77777777" w:rsidR="00E81D9F" w:rsidRPr="005E13D2"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A4B901B" w14:textId="0D4D78C6"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إغلاق باب التوبة بعد ظهور هذه الآيات الكبرى للساعة</w:t>
      </w:r>
      <w:r w:rsidR="00A22BD6">
        <w:rPr>
          <w:rFonts w:ascii="Traditional Arabic" w:eastAsia="Calibri" w:hAnsi="Traditional Arabic" w:cs="Traditional Arabic" w:hint="cs"/>
          <w:sz w:val="36"/>
          <w:szCs w:val="36"/>
          <w:rtl/>
        </w:rPr>
        <w:t>.</w:t>
      </w:r>
    </w:p>
    <w:p w14:paraId="5EE9CC5D" w14:textId="77777777" w:rsidR="00EB6E45" w:rsidRPr="00FA6DB9" w:rsidRDefault="00EB6E45" w:rsidP="00EB6E45">
      <w:pPr>
        <w:pStyle w:val="2"/>
        <w:rPr>
          <w:rtl/>
        </w:rPr>
      </w:pPr>
      <w:bookmarkStart w:id="963" w:name="_Toc98591957"/>
      <w:r>
        <w:rPr>
          <w:rFonts w:hint="cs"/>
          <w:rtl/>
        </w:rPr>
        <w:t>باب صفة الدجال:</w:t>
      </w:r>
      <w:bookmarkEnd w:id="963"/>
    </w:p>
    <w:p w14:paraId="4A5201F2" w14:textId="01D749C2" w:rsidR="00EB6E45" w:rsidRDefault="002278C2" w:rsidP="00EB6E45">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lang w:bidi="ar-EG"/>
        </w:rPr>
        <w:t xml:space="preserve">عن </w:t>
      </w:r>
      <w:r w:rsidR="00EB6E45" w:rsidRPr="00FA6DB9">
        <w:rPr>
          <w:rFonts w:ascii="Traditional Arabic" w:eastAsia="Calibri" w:hAnsi="Traditional Arabic" w:cs="Traditional Arabic"/>
          <w:sz w:val="36"/>
          <w:szCs w:val="36"/>
          <w:rtl/>
        </w:rPr>
        <w:t>أَب</w:t>
      </w:r>
      <w:r>
        <w:rPr>
          <w:rFonts w:ascii="Traditional Arabic" w:eastAsia="Calibri" w:hAnsi="Traditional Arabic" w:cs="Traditional Arabic" w:hint="cs"/>
          <w:sz w:val="36"/>
          <w:szCs w:val="36"/>
          <w:rtl/>
        </w:rPr>
        <w:t>ي</w:t>
      </w:r>
      <w:r w:rsidR="00EB6E45" w:rsidRPr="00FA6DB9">
        <w:rPr>
          <w:rFonts w:ascii="Traditional Arabic" w:eastAsia="Calibri" w:hAnsi="Traditional Arabic" w:cs="Traditional Arabic"/>
          <w:sz w:val="36"/>
          <w:szCs w:val="36"/>
          <w:rtl/>
        </w:rPr>
        <w:t xml:space="preserve"> سَعِيدٍ الْخُدْرِيُّ</w:t>
      </w:r>
      <w:r w:rsidR="00EB6E45">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EB6E45"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EB6E45" w:rsidRPr="00FA6DB9">
        <w:rPr>
          <w:rFonts w:ascii="Traditional Arabic" w:eastAsia="Calibri" w:hAnsi="Traditional Arabic" w:cs="Traditional Arabic"/>
          <w:sz w:val="36"/>
          <w:szCs w:val="36"/>
          <w:rtl/>
        </w:rPr>
        <w:t xml:space="preserve">حَدَّثَنَا رَسُولُ اللَّهِ </w:t>
      </w:r>
      <w:r w:rsidR="00EB6E45">
        <w:rPr>
          <w:rFonts w:ascii="Traditional Arabic" w:eastAsia="Calibri" w:hAnsi="Traditional Arabic" w:cs="Traditional Arabic"/>
          <w:sz w:val="36"/>
          <w:szCs w:val="36"/>
          <w:rtl/>
        </w:rPr>
        <w:t xml:space="preserve">ﷺ </w:t>
      </w:r>
      <w:r w:rsidR="00EB6E45" w:rsidRPr="00FA6DB9">
        <w:rPr>
          <w:rFonts w:ascii="Traditional Arabic" w:eastAsia="Calibri" w:hAnsi="Traditional Arabic" w:cs="Traditional Arabic"/>
          <w:sz w:val="36"/>
          <w:szCs w:val="36"/>
          <w:rtl/>
        </w:rPr>
        <w:t>حَدِيثًا طَوِيلًا عَنِ الدَّجَّالِ، فَكَانَ فِيمَا يُحَدِّثُنَا بِهِ، أَنَّهُ قَالَ: (</w:t>
      </w:r>
      <w:r w:rsidR="00EB6E45" w:rsidRPr="001C4F53">
        <w:rPr>
          <w:rFonts w:ascii="Traditional Arabic" w:eastAsia="Calibri" w:hAnsi="Traditional Arabic" w:cs="Traditional Arabic"/>
          <w:b/>
          <w:bCs/>
          <w:color w:val="0070C0"/>
          <w:sz w:val="36"/>
          <w:szCs w:val="36"/>
          <w:rtl/>
        </w:rPr>
        <w:t xml:space="preserve">يَأْتِي الدَّجَّالُ، وَهُوَ مُحَرَّمٌ عَلَيْهِ أَنْ يَدْخُلَ نِقَابَ الْمَدِينَةِ، فَيَنْزِلُ بَعْضَ السِّبَاخِ الَّتِي تَلِي الْمَدِينَةَ، فَيَخْرُجُ إِلَيْهِ يَوْمَئِذٍ رَجُلٌ، وَهُوَ خَيْرُ النَّاسِ - أَوْ مِنْ خِيَارِ النَّاسِ - فَيَقُولُ: أَشْهَدُ أَنَّكَ الدَّجَّالُ </w:t>
      </w:r>
      <w:r w:rsidR="00C82FFB">
        <w:rPr>
          <w:rFonts w:ascii="Traditional Arabic" w:eastAsia="Calibri" w:hAnsi="Traditional Arabic" w:cs="Traditional Arabic"/>
          <w:b/>
          <w:bCs/>
          <w:color w:val="0070C0"/>
          <w:sz w:val="36"/>
          <w:szCs w:val="36"/>
          <w:rtl/>
        </w:rPr>
        <w:t>الذِي</w:t>
      </w:r>
      <w:r w:rsidR="00EB6E45" w:rsidRPr="001C4F53">
        <w:rPr>
          <w:rFonts w:ascii="Traditional Arabic" w:eastAsia="Calibri" w:hAnsi="Traditional Arabic" w:cs="Traditional Arabic"/>
          <w:b/>
          <w:bCs/>
          <w:color w:val="0070C0"/>
          <w:sz w:val="36"/>
          <w:szCs w:val="36"/>
          <w:rtl/>
        </w:rPr>
        <w:t xml:space="preserve"> حَدَّثَنَا رَسُولُ اللَّهِ </w:t>
      </w:r>
      <w:r w:rsidR="00EB6E45">
        <w:rPr>
          <w:rFonts w:ascii="Traditional Arabic" w:eastAsia="Calibri" w:hAnsi="Traditional Arabic" w:cs="Traditional Arabic"/>
          <w:b/>
          <w:bCs/>
          <w:color w:val="0070C0"/>
          <w:sz w:val="36"/>
          <w:szCs w:val="36"/>
          <w:rtl/>
        </w:rPr>
        <w:t xml:space="preserve">ﷺ </w:t>
      </w:r>
      <w:r w:rsidR="00EB6E45" w:rsidRPr="001C4F53">
        <w:rPr>
          <w:rFonts w:ascii="Traditional Arabic" w:eastAsia="Calibri" w:hAnsi="Traditional Arabic" w:cs="Traditional Arabic"/>
          <w:b/>
          <w:bCs/>
          <w:color w:val="0070C0"/>
          <w:sz w:val="36"/>
          <w:szCs w:val="36"/>
          <w:rtl/>
        </w:rPr>
        <w:t xml:space="preserve">حَدِيثَهُ. فَيَقُولُ الدَّجَّالُ: أَرَأَيْتُمْ إِنْ قَتَلْتُ هَذَا ثُمَّ أَحْيَيْتُهُ، هَلْ تَشُكُّونَ فِي الْأَمْرِ؟ فَيَقُولُونَ: لَا. فَيَقْتُلُهُ </w:t>
      </w:r>
      <w:r w:rsidR="00EB6E45" w:rsidRPr="001C4F53">
        <w:rPr>
          <w:rFonts w:ascii="Traditional Arabic" w:eastAsia="Calibri" w:hAnsi="Traditional Arabic" w:cs="Traditional Arabic"/>
          <w:b/>
          <w:bCs/>
          <w:color w:val="0070C0"/>
          <w:sz w:val="36"/>
          <w:szCs w:val="36"/>
          <w:rtl/>
        </w:rPr>
        <w:lastRenderedPageBreak/>
        <w:t>ثُمَّ يُحْيِيهِ، فَيَقُولُ: وَاللَّهِ مَا كُنْتُ فِيكَ أَشَدَّ بَصِير</w:t>
      </w:r>
      <w:r w:rsidR="00EB6E45" w:rsidRPr="001C4F53">
        <w:rPr>
          <w:rFonts w:ascii="Traditional Arabic" w:eastAsia="Calibri" w:hAnsi="Traditional Arabic" w:cs="Traditional Arabic" w:hint="eastAsia"/>
          <w:b/>
          <w:bCs/>
          <w:color w:val="0070C0"/>
          <w:sz w:val="36"/>
          <w:szCs w:val="36"/>
          <w:rtl/>
        </w:rPr>
        <w:t>َةً</w:t>
      </w:r>
      <w:r w:rsidR="00EB6E45" w:rsidRPr="001C4F53">
        <w:rPr>
          <w:rFonts w:ascii="Traditional Arabic" w:eastAsia="Calibri" w:hAnsi="Traditional Arabic" w:cs="Traditional Arabic"/>
          <w:b/>
          <w:bCs/>
          <w:color w:val="0070C0"/>
          <w:sz w:val="36"/>
          <w:szCs w:val="36"/>
          <w:rtl/>
        </w:rPr>
        <w:t xml:space="preserve"> مِنِّي الْيَوْمَ. فَيُرِيدُ الدَّجَّالُ أَنْ يَقْتُلَهُ، فَلَا يُسَلَّطُ عَلَيْهِ</w:t>
      </w:r>
      <w:r w:rsidR="00EB6E45" w:rsidRPr="00FA6DB9">
        <w:rPr>
          <w:rFonts w:ascii="Traditional Arabic" w:eastAsia="Calibri" w:hAnsi="Traditional Arabic" w:cs="Traditional Arabic"/>
          <w:sz w:val="36"/>
          <w:szCs w:val="36"/>
          <w:rtl/>
        </w:rPr>
        <w:t xml:space="preserve">) </w:t>
      </w:r>
      <w:r w:rsidR="00EB6E45">
        <w:rPr>
          <w:rFonts w:ascii="Traditional Arabic" w:eastAsia="Calibri" w:hAnsi="Traditional Arabic" w:cs="Traditional Arabic" w:hint="cs"/>
          <w:sz w:val="36"/>
          <w:szCs w:val="36"/>
          <w:rtl/>
        </w:rPr>
        <w:t>متفق عليه</w:t>
      </w:r>
      <w:r w:rsidR="00EB6E45" w:rsidRPr="00FA6DB9">
        <w:rPr>
          <w:rFonts w:ascii="Traditional Arabic" w:eastAsia="Calibri" w:hAnsi="Traditional Arabic" w:cs="Traditional Arabic"/>
          <w:sz w:val="36"/>
          <w:szCs w:val="36"/>
          <w:rtl/>
        </w:rPr>
        <w:t>.</w:t>
      </w:r>
    </w:p>
    <w:p w14:paraId="47218BE9" w14:textId="77777777" w:rsidR="00EB6E45" w:rsidRPr="00FA6DB9" w:rsidRDefault="00EB6E45" w:rsidP="00EB6E45">
      <w:pPr>
        <w:spacing w:after="160" w:line="256" w:lineRule="auto"/>
        <w:ind w:firstLine="720"/>
        <w:jc w:val="both"/>
        <w:rPr>
          <w:rFonts w:ascii="Traditional Arabic" w:eastAsia="Calibri" w:hAnsi="Traditional Arabic" w:cs="Traditional Arabic"/>
          <w:sz w:val="36"/>
          <w:szCs w:val="36"/>
          <w:rtl/>
        </w:rPr>
      </w:pPr>
      <w:r w:rsidRPr="001C4F53">
        <w:rPr>
          <w:rFonts w:ascii="Traditional Arabic" w:eastAsia="Calibri" w:hAnsi="Traditional Arabic" w:cs="Traditional Arabic" w:hint="cs"/>
          <w:b/>
          <w:bCs/>
          <w:color w:val="7030A0"/>
          <w:sz w:val="36"/>
          <w:szCs w:val="36"/>
          <w:rtl/>
          <w:lang w:val="x-none" w:eastAsia="x-none" w:bidi="ar-EG"/>
        </w:rPr>
        <w:t>معاني الكلمات:</w:t>
      </w:r>
    </w:p>
    <w:p w14:paraId="6D01522B" w14:textId="77777777" w:rsidR="00EB6E45" w:rsidRDefault="00EB6E45" w:rsidP="00EB6E45">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w:t>
      </w:r>
      <w:r w:rsidRPr="001C4F53">
        <w:rPr>
          <w:rFonts w:ascii="Traditional Arabic" w:eastAsia="Calibri" w:hAnsi="Traditional Arabic" w:cs="Traditional Arabic"/>
          <w:b/>
          <w:bCs/>
          <w:color w:val="0070C0"/>
          <w:sz w:val="36"/>
          <w:szCs w:val="36"/>
          <w:rtl/>
        </w:rPr>
        <w:t>بعض السباخ</w:t>
      </w:r>
      <w:r w:rsidRPr="00FA6DB9">
        <w:rPr>
          <w:rFonts w:ascii="Traditional Arabic" w:eastAsia="Calibri" w:hAnsi="Traditional Arabic" w:cs="Traditional Arabic"/>
          <w:sz w:val="36"/>
          <w:szCs w:val="36"/>
          <w:rtl/>
        </w:rPr>
        <w:t>): جمع سَبَخَة وهي الأرض الرملة التي لا تنبت لملوحتها، وهذه الصفة خارج المدينة من غير جهة الحَرَّة.</w:t>
      </w:r>
    </w:p>
    <w:p w14:paraId="66BA245E" w14:textId="77777777" w:rsidR="00EB6E45" w:rsidRPr="001C4F53" w:rsidRDefault="00EB6E45" w:rsidP="00EB6E45">
      <w:pPr>
        <w:spacing w:after="160" w:line="256" w:lineRule="auto"/>
        <w:ind w:firstLine="720"/>
        <w:jc w:val="both"/>
        <w:rPr>
          <w:rFonts w:ascii="Traditional Arabic" w:eastAsia="Calibri" w:hAnsi="Traditional Arabic" w:cs="Traditional Arabic"/>
          <w:b/>
          <w:bCs/>
          <w:color w:val="7030A0"/>
          <w:sz w:val="36"/>
          <w:szCs w:val="36"/>
          <w:rtl/>
          <w:lang w:val="x-none" w:eastAsia="x-none" w:bidi="ar-EG"/>
        </w:rPr>
      </w:pPr>
      <w:r w:rsidRPr="001C4F53">
        <w:rPr>
          <w:rFonts w:ascii="Traditional Arabic" w:eastAsia="Calibri" w:hAnsi="Traditional Arabic" w:cs="Traditional Arabic" w:hint="cs"/>
          <w:b/>
          <w:bCs/>
          <w:color w:val="7030A0"/>
          <w:sz w:val="36"/>
          <w:szCs w:val="36"/>
          <w:rtl/>
          <w:lang w:val="x-none" w:eastAsia="x-none" w:bidi="ar-EG"/>
        </w:rPr>
        <w:t>من فوائد الحديث:</w:t>
      </w:r>
    </w:p>
    <w:p w14:paraId="0E1227F5" w14:textId="70C455D6" w:rsidR="00EB6E45" w:rsidRDefault="00EB6E45" w:rsidP="002278C2">
      <w:pPr>
        <w:pStyle w:val="ab"/>
        <w:spacing w:after="160" w:line="256" w:lineRule="auto"/>
        <w:ind w:left="1080"/>
        <w:jc w:val="both"/>
        <w:rPr>
          <w:rFonts w:ascii="Traditional Arabic" w:eastAsia="Calibri" w:hAnsi="Traditional Arabic" w:cs="Traditional Arabic"/>
          <w:sz w:val="36"/>
          <w:szCs w:val="36"/>
        </w:rPr>
      </w:pPr>
      <w:r w:rsidRPr="001C4F53">
        <w:rPr>
          <w:rFonts w:ascii="Traditional Arabic" w:eastAsia="Calibri" w:hAnsi="Traditional Arabic" w:cs="Traditional Arabic"/>
          <w:sz w:val="36"/>
          <w:szCs w:val="36"/>
          <w:rtl/>
        </w:rPr>
        <w:t>فَضل</w:t>
      </w:r>
      <w:r w:rsidR="002278C2">
        <w:rPr>
          <w:rFonts w:ascii="Traditional Arabic" w:eastAsia="Calibri" w:hAnsi="Traditional Arabic" w:cs="Traditional Arabic" w:hint="cs"/>
          <w:sz w:val="36"/>
          <w:szCs w:val="36"/>
          <w:rtl/>
        </w:rPr>
        <w:t xml:space="preserve">ُ </w:t>
      </w:r>
      <w:r w:rsidRPr="001C4F53">
        <w:rPr>
          <w:rFonts w:ascii="Traditional Arabic" w:eastAsia="Calibri" w:hAnsi="Traditional Arabic" w:cs="Traditional Arabic"/>
          <w:sz w:val="36"/>
          <w:szCs w:val="36"/>
          <w:rtl/>
        </w:rPr>
        <w:t xml:space="preserve">العِلمِ، وأنَّه مِن أسبابِ البصيرةِ بالفِتَنِ، والثَّباتِ </w:t>
      </w:r>
      <w:r w:rsidR="00C82FFB">
        <w:rPr>
          <w:rFonts w:ascii="Traditional Arabic" w:eastAsia="Calibri" w:hAnsi="Traditional Arabic" w:cs="Traditional Arabic"/>
          <w:sz w:val="36"/>
          <w:szCs w:val="36"/>
          <w:rtl/>
        </w:rPr>
        <w:t>عَلَى</w:t>
      </w:r>
      <w:r w:rsidRPr="001C4F53">
        <w:rPr>
          <w:rFonts w:ascii="Traditional Arabic" w:eastAsia="Calibri" w:hAnsi="Traditional Arabic" w:cs="Traditional Arabic"/>
          <w:sz w:val="36"/>
          <w:szCs w:val="36"/>
          <w:rtl/>
        </w:rPr>
        <w:t xml:space="preserve"> الحقِّ وقتَ وقوعِها.</w:t>
      </w:r>
    </w:p>
    <w:p w14:paraId="55253858" w14:textId="77777777" w:rsidR="00793372" w:rsidRPr="00FA6DB9" w:rsidRDefault="00793372" w:rsidP="00A22BD6">
      <w:pPr>
        <w:spacing w:after="160" w:line="256" w:lineRule="auto"/>
        <w:ind w:firstLine="720"/>
        <w:jc w:val="both"/>
        <w:rPr>
          <w:rFonts w:ascii="Traditional Arabic" w:eastAsia="Calibri" w:hAnsi="Traditional Arabic" w:cs="Traditional Arabic"/>
          <w:sz w:val="36"/>
          <w:szCs w:val="36"/>
          <w:rtl/>
        </w:rPr>
      </w:pPr>
    </w:p>
    <w:p w14:paraId="39B0E482" w14:textId="77777777" w:rsidR="00A61DBC" w:rsidRDefault="00A61DBC">
      <w:pPr>
        <w:bidi w:val="0"/>
        <w:rPr>
          <w:rFonts w:ascii="Traditional Arabic" w:eastAsia="Calibri" w:hAnsi="Traditional Arabic" w:cs="Traditional Arabic"/>
          <w:b/>
          <w:bCs/>
          <w:color w:val="00B050"/>
          <w:sz w:val="40"/>
          <w:szCs w:val="44"/>
          <w:lang w:bidi="ar-EG"/>
        </w:rPr>
      </w:pPr>
      <w:r>
        <w:rPr>
          <w:rtl/>
        </w:rPr>
        <w:br w:type="page"/>
      </w:r>
    </w:p>
    <w:p w14:paraId="153C118A" w14:textId="77777777" w:rsidR="00D51577" w:rsidRPr="00FA6DB9" w:rsidRDefault="00D51577" w:rsidP="00D51577">
      <w:pPr>
        <w:pStyle w:val="1"/>
        <w:rPr>
          <w:rtl/>
        </w:rPr>
      </w:pPr>
      <w:bookmarkStart w:id="964" w:name="_Toc98591958"/>
      <w:r>
        <w:rPr>
          <w:rFonts w:hint="cs"/>
          <w:rtl/>
        </w:rPr>
        <w:lastRenderedPageBreak/>
        <w:t>كتاب صفة الشياطين</w:t>
      </w:r>
      <w:bookmarkEnd w:id="964"/>
    </w:p>
    <w:p w14:paraId="3C79A443" w14:textId="77777777" w:rsidR="00D51577" w:rsidRPr="00FA6DB9" w:rsidRDefault="00D51577" w:rsidP="00D51577">
      <w:pPr>
        <w:pStyle w:val="2"/>
        <w:rPr>
          <w:rtl/>
        </w:rPr>
      </w:pPr>
      <w:bookmarkStart w:id="965" w:name="_Toc98591959"/>
      <w:r>
        <w:rPr>
          <w:rFonts w:hint="cs"/>
          <w:rtl/>
        </w:rPr>
        <w:t>باب صفة إبليس وجنوده:</w:t>
      </w:r>
      <w:bookmarkEnd w:id="965"/>
    </w:p>
    <w:p w14:paraId="219F82F9" w14:textId="6E0BE6EF" w:rsidR="00D51577"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أَبِي قَتَادَةَ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8211A3">
        <w:rPr>
          <w:rFonts w:ascii="Traditional Arabic" w:eastAsia="Calibri" w:hAnsi="Traditional Arabic" w:cs="Traditional Arabic"/>
          <w:b/>
          <w:bCs/>
          <w:color w:val="0070C0"/>
          <w:sz w:val="36"/>
          <w:szCs w:val="36"/>
          <w:rtl/>
        </w:rPr>
        <w:t xml:space="preserve">الرُّؤْيَا الصَّالِحَةُ مِنَ اللَّهِ، وَالْحُلُمُ مِنَ </w:t>
      </w:r>
      <w:r w:rsidR="00516973">
        <w:rPr>
          <w:rFonts w:ascii="Traditional Arabic" w:eastAsia="Calibri" w:hAnsi="Traditional Arabic" w:cs="Traditional Arabic"/>
          <w:b/>
          <w:bCs/>
          <w:color w:val="0070C0"/>
          <w:sz w:val="36"/>
          <w:szCs w:val="36"/>
          <w:rtl/>
        </w:rPr>
        <w:t>الشَّيطان</w:t>
      </w:r>
      <w:r w:rsidRPr="008211A3">
        <w:rPr>
          <w:rFonts w:ascii="Traditional Arabic" w:eastAsia="Calibri" w:hAnsi="Traditional Arabic" w:cs="Traditional Arabic"/>
          <w:b/>
          <w:bCs/>
          <w:color w:val="0070C0"/>
          <w:sz w:val="36"/>
          <w:szCs w:val="36"/>
          <w:rtl/>
        </w:rPr>
        <w:t>، فَإِذَا حَلَمَ أَحَدُكُمْ حُلُمًا يَخَافُهُ فَلْيَبْصُقْ عَنْ يَسَارِهِ وَلْيَتَعَوَّذْ بِاللَّهِ مِنْ شَرِّهَا، فَإِنَّهَا لَا تَضُرُّهُ</w:t>
      </w:r>
      <w:r w:rsidRPr="00FA6DB9">
        <w:rPr>
          <w:rFonts w:ascii="Traditional Arabic" w:eastAsia="Calibri" w:hAnsi="Traditional Arabic" w:cs="Traditional Arabic"/>
          <w:sz w:val="36"/>
          <w:szCs w:val="36"/>
          <w:rtl/>
        </w:rPr>
        <w:t>) رواه البخاري</w:t>
      </w:r>
      <w:r>
        <w:rPr>
          <w:rFonts w:ascii="Traditional Arabic" w:eastAsia="Calibri" w:hAnsi="Traditional Arabic" w:cs="Traditional Arabic" w:hint="cs"/>
          <w:sz w:val="36"/>
          <w:szCs w:val="36"/>
          <w:rtl/>
        </w:rPr>
        <w:t>.</w:t>
      </w:r>
    </w:p>
    <w:p w14:paraId="7F703BC2" w14:textId="77777777" w:rsidR="00D51577" w:rsidRPr="00FA6DB9" w:rsidRDefault="00D51577" w:rsidP="00D51577">
      <w:pPr>
        <w:pStyle w:val="333"/>
        <w:rPr>
          <w:rtl/>
        </w:rPr>
      </w:pPr>
      <w:r>
        <w:rPr>
          <w:rFonts w:hint="cs"/>
          <w:rtl/>
        </w:rPr>
        <w:t>معاني الكلمات:</w:t>
      </w:r>
    </w:p>
    <w:p w14:paraId="0FB16F40" w14:textId="013B0C3B" w:rsidR="00D51577" w:rsidRPr="00BC28AF" w:rsidRDefault="00D51577" w:rsidP="00976694">
      <w:pPr>
        <w:pStyle w:val="ab"/>
        <w:spacing w:after="160" w:line="256" w:lineRule="auto"/>
        <w:ind w:left="454"/>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 xml:space="preserve">إضافة الحلم إلى </w:t>
      </w:r>
      <w:r w:rsidR="00516973">
        <w:rPr>
          <w:rFonts w:ascii="Traditional Arabic" w:eastAsia="Calibri" w:hAnsi="Traditional Arabic" w:cs="Traditional Arabic"/>
          <w:sz w:val="36"/>
          <w:szCs w:val="36"/>
          <w:rtl/>
        </w:rPr>
        <w:t>الشَّيطان</w:t>
      </w:r>
      <w:r w:rsidRPr="00BC28AF">
        <w:rPr>
          <w:rFonts w:ascii="Traditional Arabic" w:eastAsia="Calibri" w:hAnsi="Traditional Arabic" w:cs="Traditional Arabic"/>
          <w:sz w:val="36"/>
          <w:szCs w:val="36"/>
          <w:rtl/>
        </w:rPr>
        <w:t xml:space="preserve"> بمعنى: أنها تناسب صفته من الكذب والتهويل وغير ذلك، بخلاف الرؤيا الصادقة؛ فأضيفت إلى الله إضافة تشريف وإن كان الكل بخلق الله وتقديره، كما أن الجميع عباد الله ولو كانوا عصاة، كما قال: {يا عبادي </w:t>
      </w:r>
      <w:r w:rsidR="00C82FFB">
        <w:rPr>
          <w:rFonts w:ascii="Traditional Arabic" w:eastAsia="Calibri" w:hAnsi="Traditional Arabic" w:cs="Traditional Arabic"/>
          <w:sz w:val="36"/>
          <w:szCs w:val="36"/>
          <w:rtl/>
        </w:rPr>
        <w:t>الذِي</w:t>
      </w:r>
      <w:r w:rsidRPr="00BC28AF">
        <w:rPr>
          <w:rFonts w:ascii="Traditional Arabic" w:eastAsia="Calibri" w:hAnsi="Traditional Arabic" w:cs="Traditional Arabic"/>
          <w:sz w:val="36"/>
          <w:szCs w:val="36"/>
          <w:rtl/>
        </w:rPr>
        <w:t xml:space="preserve">ن أسرفوا </w:t>
      </w:r>
      <w:r w:rsidR="00C82FFB">
        <w:rPr>
          <w:rFonts w:ascii="Traditional Arabic" w:eastAsia="Calibri" w:hAnsi="Traditional Arabic" w:cs="Traditional Arabic"/>
          <w:sz w:val="36"/>
          <w:szCs w:val="36"/>
          <w:rtl/>
        </w:rPr>
        <w:t>عَلَى</w:t>
      </w:r>
      <w:r w:rsidRPr="00BC28AF">
        <w:rPr>
          <w:rFonts w:ascii="Traditional Arabic" w:eastAsia="Calibri" w:hAnsi="Traditional Arabic" w:cs="Traditional Arabic"/>
          <w:sz w:val="36"/>
          <w:szCs w:val="36"/>
          <w:rtl/>
        </w:rPr>
        <w:t xml:space="preserve"> أنفسهم..}.</w:t>
      </w:r>
    </w:p>
    <w:p w14:paraId="2505A1C6" w14:textId="26C2F550" w:rsidR="00D51577" w:rsidRDefault="00D51577" w:rsidP="00D51577">
      <w:pPr>
        <w:pStyle w:val="2"/>
        <w:rPr>
          <w:rtl/>
        </w:rPr>
      </w:pPr>
      <w:bookmarkStart w:id="966" w:name="_Toc98591960"/>
      <w:r>
        <w:rPr>
          <w:rFonts w:hint="cs"/>
          <w:rtl/>
        </w:rPr>
        <w:t xml:space="preserve">باب التعوذ من </w:t>
      </w:r>
      <w:r w:rsidR="00516973">
        <w:rPr>
          <w:rFonts w:hint="cs"/>
          <w:rtl/>
        </w:rPr>
        <w:t>الشَّيطان</w:t>
      </w:r>
      <w:r>
        <w:rPr>
          <w:rFonts w:hint="cs"/>
          <w:rtl/>
        </w:rPr>
        <w:t xml:space="preserve"> وشره:</w:t>
      </w:r>
      <w:bookmarkEnd w:id="966"/>
    </w:p>
    <w:p w14:paraId="641BF342" w14:textId="1B44577C" w:rsidR="00D51577" w:rsidRPr="00FA6DB9" w:rsidRDefault="00D51577" w:rsidP="00D51577">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8211A3">
        <w:rPr>
          <w:rFonts w:ascii="Traditional Arabic" w:eastAsia="Calibri" w:hAnsi="Traditional Arabic" w:cs="Traditional Arabic"/>
          <w:b/>
          <w:bCs/>
          <w:color w:val="0070C0"/>
          <w:sz w:val="36"/>
          <w:szCs w:val="36"/>
          <w:rtl/>
        </w:rPr>
        <w:t xml:space="preserve">إِذَا سَمِعْتُمْ صِيَاحَ الدِّيَكَةِ فَاسْأَلُوا اللَّهَ مِنْ فَضْلِهِ؛ فَإِنَّهَا رَأَتْ مَلَكًا، وَإِذَا سَمِعْتُمْ نَهِيقَ الْحِمَارِ فَتَعَوَّذُوا بِاللَّهِ مِنَ </w:t>
      </w:r>
      <w:r w:rsidR="00516973">
        <w:rPr>
          <w:rFonts w:ascii="Traditional Arabic" w:eastAsia="Calibri" w:hAnsi="Traditional Arabic" w:cs="Traditional Arabic"/>
          <w:b/>
          <w:bCs/>
          <w:color w:val="0070C0"/>
          <w:sz w:val="36"/>
          <w:szCs w:val="36"/>
          <w:rtl/>
        </w:rPr>
        <w:t>الشَّيطان</w:t>
      </w:r>
      <w:r w:rsidRPr="008211A3">
        <w:rPr>
          <w:rFonts w:ascii="Traditional Arabic" w:eastAsia="Calibri" w:hAnsi="Traditional Arabic" w:cs="Traditional Arabic"/>
          <w:b/>
          <w:bCs/>
          <w:color w:val="0070C0"/>
          <w:sz w:val="36"/>
          <w:szCs w:val="36"/>
          <w:rtl/>
        </w:rPr>
        <w:t>؛ فَإِنَّهُ رَأَى شَيْطَانًا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1F500C03" w14:textId="77777777" w:rsidR="00D51577" w:rsidRPr="00FA6DB9" w:rsidRDefault="00D51577" w:rsidP="00D51577">
      <w:pPr>
        <w:pStyle w:val="333"/>
        <w:rPr>
          <w:rtl/>
        </w:rPr>
      </w:pPr>
      <w:r>
        <w:rPr>
          <w:rFonts w:hint="cs"/>
          <w:rtl/>
        </w:rPr>
        <w:t>معاني الكلمات:</w:t>
      </w:r>
    </w:p>
    <w:p w14:paraId="5CE98B2E" w14:textId="5E2C1B9F" w:rsidR="00D51577" w:rsidRPr="00BC28AF" w:rsidRDefault="00D51577" w:rsidP="00C57B6E">
      <w:pPr>
        <w:pStyle w:val="ab"/>
        <w:numPr>
          <w:ilvl w:val="0"/>
          <w:numId w:val="30"/>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قوله: (</w:t>
      </w:r>
      <w:r w:rsidRPr="00BC28AF">
        <w:rPr>
          <w:rFonts w:ascii="Traditional Arabic" w:eastAsia="Calibri" w:hAnsi="Traditional Arabic" w:cs="Traditional Arabic"/>
          <w:b/>
          <w:bCs/>
          <w:color w:val="0070C0"/>
          <w:sz w:val="36"/>
          <w:szCs w:val="36"/>
          <w:rtl/>
        </w:rPr>
        <w:t>فإنها رأت ملكا</w:t>
      </w: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قال القاضي عياض- رحمه الله-: </w:t>
      </w:r>
      <w:r w:rsidR="00325795">
        <w:rPr>
          <w:rFonts w:ascii="Traditional Arabic" w:eastAsia="Calibri" w:hAnsi="Traditional Arabic" w:cs="Traditional Arabic"/>
          <w:sz w:val="36"/>
          <w:szCs w:val="36"/>
          <w:rtl/>
        </w:rPr>
        <w:t>"</w:t>
      </w:r>
      <w:r w:rsidRPr="00BC28AF">
        <w:rPr>
          <w:rFonts w:ascii="Traditional Arabic" w:eastAsia="Calibri" w:hAnsi="Traditional Arabic" w:cs="Traditional Arabic"/>
          <w:sz w:val="36"/>
          <w:szCs w:val="36"/>
          <w:rtl/>
        </w:rPr>
        <w:t xml:space="preserve">السبب فيه رجاء تأمين الملائكة </w:t>
      </w:r>
      <w:r w:rsidR="00C82FFB">
        <w:rPr>
          <w:rFonts w:ascii="Traditional Arabic" w:eastAsia="Calibri" w:hAnsi="Traditional Arabic" w:cs="Traditional Arabic"/>
          <w:sz w:val="36"/>
          <w:szCs w:val="36"/>
          <w:rtl/>
        </w:rPr>
        <w:t>عَلَى</w:t>
      </w:r>
      <w:r w:rsidRPr="00BC28AF">
        <w:rPr>
          <w:rFonts w:ascii="Traditional Arabic" w:eastAsia="Calibri" w:hAnsi="Traditional Arabic" w:cs="Traditional Arabic"/>
          <w:sz w:val="36"/>
          <w:szCs w:val="36"/>
          <w:rtl/>
        </w:rPr>
        <w:t xml:space="preserve"> دعائه، واستغفارهم له، وشهادتهم له بالإخلاص، ويؤخذ منه استحباب الدعاء عند حضور الصالحين؛ تبركا بهم</w:t>
      </w:r>
      <w:r w:rsidR="00325795">
        <w:rPr>
          <w:rFonts w:ascii="Traditional Arabic" w:eastAsia="Calibri" w:hAnsi="Traditional Arabic" w:cs="Traditional Arabic"/>
          <w:sz w:val="36"/>
          <w:szCs w:val="36"/>
          <w:rtl/>
        </w:rPr>
        <w:t>"</w:t>
      </w:r>
      <w:r w:rsidRPr="00BC28AF">
        <w:rPr>
          <w:rFonts w:ascii="Traditional Arabic" w:eastAsia="Calibri" w:hAnsi="Traditional Arabic" w:cs="Traditional Arabic" w:hint="cs"/>
          <w:sz w:val="36"/>
          <w:szCs w:val="36"/>
          <w:rtl/>
        </w:rPr>
        <w:t>.</w:t>
      </w:r>
    </w:p>
    <w:p w14:paraId="068D577B" w14:textId="052A75BF" w:rsidR="00D51577" w:rsidRPr="00BC28AF" w:rsidRDefault="00D51577" w:rsidP="00C57B6E">
      <w:pPr>
        <w:pStyle w:val="ab"/>
        <w:numPr>
          <w:ilvl w:val="0"/>
          <w:numId w:val="30"/>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قوله: (</w:t>
      </w:r>
      <w:r w:rsidRPr="00BC28AF">
        <w:rPr>
          <w:rFonts w:ascii="Traditional Arabic" w:eastAsia="Calibri" w:hAnsi="Traditional Arabic" w:cs="Traditional Arabic"/>
          <w:b/>
          <w:bCs/>
          <w:color w:val="0070C0"/>
          <w:sz w:val="36"/>
          <w:szCs w:val="36"/>
          <w:rtl/>
        </w:rPr>
        <w:t>فإنه رأى شيطانا</w:t>
      </w:r>
      <w:r w:rsidRPr="00BC28AF">
        <w:rPr>
          <w:rFonts w:ascii="Traditional Arabic" w:eastAsia="Calibri" w:hAnsi="Traditional Arabic" w:cs="Traditional Arabic"/>
          <w:sz w:val="36"/>
          <w:szCs w:val="36"/>
          <w:rtl/>
        </w:rPr>
        <w:t>)</w:t>
      </w:r>
      <w:r w:rsidRPr="00BC28AF">
        <w:rPr>
          <w:rFonts w:ascii="Traditional Arabic" w:eastAsia="Calibri" w:hAnsi="Traditional Arabic" w:cs="Traditional Arabic" w:hint="cs"/>
          <w:sz w:val="36"/>
          <w:szCs w:val="36"/>
          <w:rtl/>
        </w:rPr>
        <w:t>،</w:t>
      </w:r>
      <w:r w:rsidRPr="00BC28AF">
        <w:rPr>
          <w:rFonts w:ascii="Traditional Arabic" w:eastAsia="Calibri" w:hAnsi="Traditional Arabic" w:cs="Traditional Arabic"/>
          <w:sz w:val="36"/>
          <w:szCs w:val="36"/>
          <w:rtl/>
        </w:rPr>
        <w:t xml:space="preserve"> قال القاضي عياض- رحمه الله-: </w:t>
      </w:r>
      <w:r w:rsidR="00325795">
        <w:rPr>
          <w:rFonts w:ascii="Traditional Arabic" w:eastAsia="Calibri" w:hAnsi="Traditional Arabic" w:cs="Traditional Arabic"/>
          <w:sz w:val="36"/>
          <w:szCs w:val="36"/>
          <w:rtl/>
        </w:rPr>
        <w:t>"</w:t>
      </w:r>
      <w:r w:rsidRPr="00BC28AF">
        <w:rPr>
          <w:rFonts w:ascii="Traditional Arabic" w:eastAsia="Calibri" w:hAnsi="Traditional Arabic" w:cs="Traditional Arabic"/>
          <w:sz w:val="36"/>
          <w:szCs w:val="36"/>
          <w:rtl/>
        </w:rPr>
        <w:t xml:space="preserve">فائدة الأمر بالتعوذ ما يخشى من شر </w:t>
      </w:r>
      <w:r w:rsidR="00516973">
        <w:rPr>
          <w:rFonts w:ascii="Traditional Arabic" w:eastAsia="Calibri" w:hAnsi="Traditional Arabic" w:cs="Traditional Arabic"/>
          <w:sz w:val="36"/>
          <w:szCs w:val="36"/>
          <w:rtl/>
        </w:rPr>
        <w:t>الشَّيطان</w:t>
      </w:r>
      <w:r w:rsidRPr="00BC28AF">
        <w:rPr>
          <w:rFonts w:ascii="Traditional Arabic" w:eastAsia="Calibri" w:hAnsi="Traditional Arabic" w:cs="Traditional Arabic"/>
          <w:sz w:val="36"/>
          <w:szCs w:val="36"/>
          <w:rtl/>
        </w:rPr>
        <w:t xml:space="preserve"> وشر وسوسته؛ فيلجأ إلى الله في دفع ذلك</w:t>
      </w:r>
      <w:r w:rsidR="00325795">
        <w:rPr>
          <w:rFonts w:ascii="Traditional Arabic" w:eastAsia="Calibri" w:hAnsi="Traditional Arabic" w:cs="Traditional Arabic"/>
          <w:sz w:val="36"/>
          <w:szCs w:val="36"/>
          <w:rtl/>
        </w:rPr>
        <w:t>"</w:t>
      </w:r>
      <w:r w:rsidRPr="00BC28AF">
        <w:rPr>
          <w:rFonts w:ascii="Traditional Arabic" w:eastAsia="Calibri" w:hAnsi="Traditional Arabic" w:cs="Traditional Arabic" w:hint="cs"/>
          <w:sz w:val="36"/>
          <w:szCs w:val="36"/>
          <w:rtl/>
        </w:rPr>
        <w:t>.</w:t>
      </w:r>
    </w:p>
    <w:p w14:paraId="7761AF25" w14:textId="77777777" w:rsidR="00D51577" w:rsidRDefault="00D51577" w:rsidP="00D51577">
      <w:pPr>
        <w:bidi w:val="0"/>
        <w:rPr>
          <w:rFonts w:ascii="Traditional Arabic" w:eastAsia="Calibri" w:hAnsi="Traditional Arabic" w:cs="Traditional Arabic"/>
          <w:sz w:val="36"/>
          <w:szCs w:val="36"/>
        </w:rPr>
      </w:pPr>
      <w:r>
        <w:rPr>
          <w:rFonts w:ascii="Traditional Arabic" w:eastAsia="Calibri" w:hAnsi="Traditional Arabic" w:cs="Traditional Arabic"/>
          <w:sz w:val="36"/>
          <w:szCs w:val="36"/>
          <w:rtl/>
        </w:rPr>
        <w:br w:type="page"/>
      </w:r>
    </w:p>
    <w:p w14:paraId="33670CC0" w14:textId="603A5A8E" w:rsidR="00A61DBC" w:rsidRPr="00FA6DB9" w:rsidRDefault="00A61DBC" w:rsidP="00A61DBC">
      <w:pPr>
        <w:pStyle w:val="1"/>
        <w:rPr>
          <w:rtl/>
          <w:lang w:bidi="ar-SA"/>
        </w:rPr>
      </w:pPr>
      <w:bookmarkStart w:id="967" w:name="_Toc98591961"/>
      <w:r>
        <w:rPr>
          <w:rFonts w:hint="cs"/>
          <w:rtl/>
        </w:rPr>
        <w:lastRenderedPageBreak/>
        <w:t>كتاب الجنة</w:t>
      </w:r>
      <w:bookmarkEnd w:id="967"/>
    </w:p>
    <w:p w14:paraId="1360F29A" w14:textId="77777777" w:rsidR="00A61DBC" w:rsidRPr="00FA6DB9" w:rsidRDefault="00A61DBC" w:rsidP="00A61DBC">
      <w:pPr>
        <w:pStyle w:val="2"/>
        <w:rPr>
          <w:rtl/>
        </w:rPr>
      </w:pPr>
      <w:bookmarkStart w:id="968" w:name="_Toc98591962"/>
      <w:r w:rsidRPr="00FA6DB9">
        <w:rPr>
          <w:rtl/>
        </w:rPr>
        <w:t> </w:t>
      </w:r>
      <w:r>
        <w:rPr>
          <w:rFonts w:hint="cs"/>
          <w:rtl/>
        </w:rPr>
        <w:t>باب صفة الجنة وأهلها:</w:t>
      </w:r>
      <w:bookmarkEnd w:id="968"/>
    </w:p>
    <w:p w14:paraId="0947B10D" w14:textId="04DAAA90"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عَنْ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رَضِيَ اللَّهُ عَنْهُ - قَالَ: قَالَ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w:t>
      </w:r>
      <w:r w:rsidR="00C82FFB">
        <w:rPr>
          <w:rFonts w:ascii="Traditional Arabic" w:eastAsia="Calibri" w:hAnsi="Traditional Arabic" w:cs="Traditional Arabic"/>
          <w:b/>
          <w:bCs/>
          <w:color w:val="0070C0"/>
          <w:sz w:val="36"/>
          <w:szCs w:val="36"/>
          <w:rtl/>
        </w:rPr>
        <w:t>أوَّل</w:t>
      </w:r>
      <w:r w:rsidRPr="008211A3">
        <w:rPr>
          <w:rFonts w:ascii="Traditional Arabic" w:eastAsia="Calibri" w:hAnsi="Traditional Arabic" w:cs="Traditional Arabic"/>
          <w:b/>
          <w:bCs/>
          <w:color w:val="0070C0"/>
          <w:sz w:val="36"/>
          <w:szCs w:val="36"/>
          <w:rtl/>
        </w:rPr>
        <w:t xml:space="preserve"> زُمْرَةٍ تَلِجُ الْجَنَّةَ صُورَتُهُمْ </w:t>
      </w:r>
      <w:r w:rsidR="00C82FFB">
        <w:rPr>
          <w:rFonts w:ascii="Traditional Arabic" w:eastAsia="Calibri" w:hAnsi="Traditional Arabic" w:cs="Traditional Arabic"/>
          <w:b/>
          <w:bCs/>
          <w:color w:val="0070C0"/>
          <w:sz w:val="36"/>
          <w:szCs w:val="36"/>
          <w:rtl/>
        </w:rPr>
        <w:t>عَلَى</w:t>
      </w:r>
      <w:r w:rsidRPr="008211A3">
        <w:rPr>
          <w:rFonts w:ascii="Traditional Arabic" w:eastAsia="Calibri" w:hAnsi="Traditional Arabic" w:cs="Traditional Arabic"/>
          <w:b/>
          <w:bCs/>
          <w:color w:val="0070C0"/>
          <w:sz w:val="36"/>
          <w:szCs w:val="36"/>
          <w:rtl/>
        </w:rPr>
        <w:t xml:space="preserve"> صُورَةِ الْقَمَرِ لَيْلَةَ الْبَدْرِ، لَا يَبْصُقُونَ فِيهَا وَلَا يَمْتَخِطُونَ وَلَا يَتَغَوَّطُونَ، آنِيَتُهُمْ فِيهَا الذَّهَبُ، أَمْشَاطُهُمْ مِنَ الذَّهَبِ وَالْفِضَّةِ، وَمَجَامِرُهُمُ الْأَلُوَّةُ، وَرَشْحُهُمُ الْمِسْكُ، وَلِكُلِّ وَاحِدٍ مِنْهُمْ زَوْجَتَانِ، يُرَى مُخُّ سُوقِهِمَا مِنْ وَرَاءِ اللَّحْمِ مِنَ الْحُسْنِ، لَا اخْتِلَافَ بَيْنَهُمْ وَلَا تَبَاغُضَ، قُلُوبُهُمْ قَلْبٌ وَاحِدٌ، يُسَبِّحُونَ اللَّهَ بُكْرَةً وَعَشِيًّا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1E5FEE8E" w14:textId="77777777" w:rsidR="00A61DBC" w:rsidRPr="00FA6DB9" w:rsidRDefault="00A61DBC" w:rsidP="00A61DBC">
      <w:pPr>
        <w:pStyle w:val="333"/>
        <w:rPr>
          <w:rtl/>
        </w:rPr>
      </w:pPr>
      <w:r>
        <w:rPr>
          <w:rFonts w:hint="cs"/>
          <w:rtl/>
        </w:rPr>
        <w:t>معاني الكلمات:</w:t>
      </w:r>
    </w:p>
    <w:p w14:paraId="614F8537" w14:textId="7556C973" w:rsidR="00A61DBC" w:rsidRPr="003D101B" w:rsidRDefault="00A61DBC" w:rsidP="00C57B6E">
      <w:pPr>
        <w:pStyle w:val="ab"/>
        <w:numPr>
          <w:ilvl w:val="0"/>
          <w:numId w:val="27"/>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قوله: (</w:t>
      </w:r>
      <w:r w:rsidRPr="003D101B">
        <w:rPr>
          <w:rFonts w:ascii="Traditional Arabic" w:eastAsia="Calibri" w:hAnsi="Traditional Arabic" w:cs="Traditional Arabic"/>
          <w:b/>
          <w:bCs/>
          <w:color w:val="0070C0"/>
          <w:sz w:val="36"/>
          <w:szCs w:val="36"/>
          <w:rtl/>
        </w:rPr>
        <w:t>مجامرهم الأَلُوَّة</w:t>
      </w:r>
      <w:r w:rsidRPr="003D101B">
        <w:rPr>
          <w:rFonts w:ascii="Traditional Arabic" w:eastAsia="Calibri" w:hAnsi="Traditional Arabic" w:cs="Traditional Arabic"/>
          <w:sz w:val="36"/>
          <w:szCs w:val="36"/>
          <w:rtl/>
        </w:rPr>
        <w:t>): المجامر جمع مجمرة وهي</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المبخرة، سميت مجمرة؛ لأنه يوضع فيها الجمر؛ ليفوح به ما يوضع فيها من البخور، والألوة هي</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العود </w:t>
      </w:r>
      <w:r w:rsidR="00C82FFB">
        <w:rPr>
          <w:rFonts w:ascii="Traditional Arabic" w:eastAsia="Calibri" w:hAnsi="Traditional Arabic" w:cs="Traditional Arabic"/>
          <w:sz w:val="36"/>
          <w:szCs w:val="36"/>
          <w:rtl/>
        </w:rPr>
        <w:t>الذِي</w:t>
      </w:r>
      <w:r w:rsidRPr="003D101B">
        <w:rPr>
          <w:rFonts w:ascii="Traditional Arabic" w:eastAsia="Calibri" w:hAnsi="Traditional Arabic" w:cs="Traditional Arabic"/>
          <w:sz w:val="36"/>
          <w:szCs w:val="36"/>
          <w:rtl/>
        </w:rPr>
        <w:t xml:space="preserve"> يبخر به.</w:t>
      </w:r>
    </w:p>
    <w:p w14:paraId="42B681B2" w14:textId="77777777" w:rsidR="00A61DBC" w:rsidRPr="003D101B" w:rsidRDefault="00A61DBC" w:rsidP="00C57B6E">
      <w:pPr>
        <w:pStyle w:val="ab"/>
        <w:numPr>
          <w:ilvl w:val="0"/>
          <w:numId w:val="27"/>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قوله: (</w:t>
      </w:r>
      <w:r w:rsidRPr="003D101B">
        <w:rPr>
          <w:rFonts w:ascii="Traditional Arabic" w:eastAsia="Calibri" w:hAnsi="Traditional Arabic" w:cs="Traditional Arabic"/>
          <w:b/>
          <w:bCs/>
          <w:color w:val="0070C0"/>
          <w:sz w:val="36"/>
          <w:szCs w:val="36"/>
          <w:rtl/>
        </w:rPr>
        <w:t>رشحهم</w:t>
      </w:r>
      <w:r w:rsidRPr="003D101B">
        <w:rPr>
          <w:rFonts w:ascii="Traditional Arabic" w:eastAsia="Calibri" w:hAnsi="Traditional Arabic" w:cs="Traditional Arabic"/>
          <w:sz w:val="36"/>
          <w:szCs w:val="36"/>
          <w:rtl/>
        </w:rPr>
        <w:t>): أي عرقهم.</w:t>
      </w:r>
    </w:p>
    <w:p w14:paraId="6E9A6706" w14:textId="77777777" w:rsidR="00A61DBC" w:rsidRPr="003D101B" w:rsidRDefault="00A61DBC" w:rsidP="00C57B6E">
      <w:pPr>
        <w:pStyle w:val="ab"/>
        <w:numPr>
          <w:ilvl w:val="0"/>
          <w:numId w:val="27"/>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قوله: (</w:t>
      </w:r>
      <w:r w:rsidRPr="003D101B">
        <w:rPr>
          <w:rFonts w:ascii="Traditional Arabic" w:eastAsia="Calibri" w:hAnsi="Traditional Arabic" w:cs="Traditional Arabic"/>
          <w:b/>
          <w:bCs/>
          <w:color w:val="0070C0"/>
          <w:sz w:val="36"/>
          <w:szCs w:val="36"/>
          <w:rtl/>
        </w:rPr>
        <w:t>يُرى مخ سوقهما..</w:t>
      </w:r>
      <w:r w:rsidRPr="003D101B">
        <w:rPr>
          <w:rFonts w:ascii="Traditional Arabic" w:eastAsia="Calibri" w:hAnsi="Traditional Arabic" w:cs="Traditional Arabic"/>
          <w:sz w:val="36"/>
          <w:szCs w:val="36"/>
          <w:rtl/>
        </w:rPr>
        <w:t>)</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المخ هو</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ما في داخل العظم، والمراد به وصفها بالصفاء البالغ، وأن ما في داخل العظم لا يستتر بالعظم واللحم والجلد.</w:t>
      </w:r>
    </w:p>
    <w:p w14:paraId="346F3775" w14:textId="77777777" w:rsidR="00A61DBC" w:rsidRPr="003D101B" w:rsidRDefault="00A61DBC" w:rsidP="00C57B6E">
      <w:pPr>
        <w:pStyle w:val="ab"/>
        <w:numPr>
          <w:ilvl w:val="0"/>
          <w:numId w:val="27"/>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قوله: (</w:t>
      </w:r>
      <w:r w:rsidRPr="003D101B">
        <w:rPr>
          <w:rFonts w:ascii="Traditional Arabic" w:eastAsia="Calibri" w:hAnsi="Traditional Arabic" w:cs="Traditional Arabic"/>
          <w:b/>
          <w:bCs/>
          <w:color w:val="0070C0"/>
          <w:sz w:val="36"/>
          <w:szCs w:val="36"/>
          <w:rtl/>
        </w:rPr>
        <w:t>قلوبهم قلبُ رجلٍ واحد</w:t>
      </w:r>
      <w:r w:rsidRPr="003D101B">
        <w:rPr>
          <w:rFonts w:ascii="Traditional Arabic" w:eastAsia="Calibri" w:hAnsi="Traditional Arabic" w:cs="Traditional Arabic"/>
          <w:sz w:val="36"/>
          <w:szCs w:val="36"/>
          <w:rtl/>
        </w:rPr>
        <w:t>) أي: في الاتفاق والمحبة.</w:t>
      </w:r>
    </w:p>
    <w:p w14:paraId="29AF5B19" w14:textId="0243547F" w:rsidR="00A61DBC" w:rsidRDefault="00A61DBC" w:rsidP="00C57B6E">
      <w:pPr>
        <w:pStyle w:val="ab"/>
        <w:numPr>
          <w:ilvl w:val="0"/>
          <w:numId w:val="27"/>
        </w:numPr>
        <w:spacing w:after="160" w:line="256" w:lineRule="auto"/>
        <w:jc w:val="both"/>
        <w:rPr>
          <w:rFonts w:ascii="Traditional Arabic" w:eastAsia="Calibri" w:hAnsi="Traditional Arabic" w:cs="Traditional Arabic"/>
          <w:sz w:val="36"/>
          <w:szCs w:val="36"/>
        </w:rPr>
      </w:pPr>
      <w:r w:rsidRPr="003D101B">
        <w:rPr>
          <w:rFonts w:ascii="Traditional Arabic" w:eastAsia="Calibri" w:hAnsi="Traditional Arabic" w:cs="Traditional Arabic"/>
          <w:sz w:val="36"/>
          <w:szCs w:val="36"/>
          <w:rtl/>
        </w:rPr>
        <w:t>قوله: (</w:t>
      </w:r>
      <w:r w:rsidRPr="003D101B">
        <w:rPr>
          <w:rFonts w:ascii="Traditional Arabic" w:eastAsia="Calibri" w:hAnsi="Traditional Arabic" w:cs="Traditional Arabic"/>
          <w:b/>
          <w:bCs/>
          <w:color w:val="0070C0"/>
          <w:sz w:val="36"/>
          <w:szCs w:val="36"/>
          <w:rtl/>
        </w:rPr>
        <w:t>يسبحون الله بكرة وعشيا</w:t>
      </w:r>
      <w:r w:rsidRPr="003D101B">
        <w:rPr>
          <w:rFonts w:ascii="Traditional Arabic" w:eastAsia="Calibri" w:hAnsi="Traditional Arabic" w:cs="Traditional Arabic"/>
          <w:sz w:val="36"/>
          <w:szCs w:val="36"/>
          <w:rtl/>
        </w:rPr>
        <w:t>) أي</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قدرهما، وهذا التسبيح ليس عن تكليف وإلزام، وقد فسره جابر رضي الله عنه في حديثه عند مسلم بقوله: (يلهمون التسبيح والتكبير كما يلهمون النفس)، ووجه التشبيه أن تنفس </w:t>
      </w:r>
      <w:r w:rsidR="00E40077">
        <w:rPr>
          <w:rFonts w:ascii="Traditional Arabic" w:eastAsia="Calibri" w:hAnsi="Traditional Arabic" w:cs="Traditional Arabic"/>
          <w:sz w:val="36"/>
          <w:szCs w:val="36"/>
          <w:rtl/>
        </w:rPr>
        <w:t>الإِنسَان</w:t>
      </w:r>
      <w:r w:rsidRPr="003D101B">
        <w:rPr>
          <w:rFonts w:ascii="Traditional Arabic" w:eastAsia="Calibri" w:hAnsi="Traditional Arabic" w:cs="Traditional Arabic"/>
          <w:sz w:val="36"/>
          <w:szCs w:val="36"/>
          <w:rtl/>
        </w:rPr>
        <w:t xml:space="preserve"> لا كلفة عليه فيه ولا بد له منه، فجعل تنفسهم تسبيحا، وسببه</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أن قلوبهم تنورت بمعرفة الرب سبحانه وامتلأت بحبه، ومن أحب </w:t>
      </w:r>
      <w:r w:rsidR="0024219A">
        <w:rPr>
          <w:rFonts w:ascii="Traditional Arabic" w:eastAsia="Calibri" w:hAnsi="Traditional Arabic" w:cs="Traditional Arabic"/>
          <w:sz w:val="36"/>
          <w:szCs w:val="36"/>
          <w:rtl/>
        </w:rPr>
        <w:t>شيئًا</w:t>
      </w:r>
      <w:r w:rsidRPr="003D101B">
        <w:rPr>
          <w:rFonts w:ascii="Traditional Arabic" w:eastAsia="Calibri" w:hAnsi="Traditional Arabic" w:cs="Traditional Arabic"/>
          <w:sz w:val="36"/>
          <w:szCs w:val="36"/>
          <w:rtl/>
        </w:rPr>
        <w:t xml:space="preserve"> أكثر من ذكره.</w:t>
      </w:r>
    </w:p>
    <w:p w14:paraId="6C0D45FB" w14:textId="544290B7" w:rsidR="00976694" w:rsidRDefault="00976694" w:rsidP="00976694">
      <w:pPr>
        <w:pStyle w:val="ab"/>
        <w:spacing w:after="160" w:line="256" w:lineRule="auto"/>
        <w:ind w:left="360"/>
        <w:jc w:val="both"/>
        <w:rPr>
          <w:rFonts w:ascii="Traditional Arabic" w:eastAsia="Calibri" w:hAnsi="Traditional Arabic" w:cs="Traditional Arabic"/>
          <w:sz w:val="36"/>
          <w:szCs w:val="36"/>
          <w:rtl/>
        </w:rPr>
      </w:pPr>
    </w:p>
    <w:p w14:paraId="18B6A7DB" w14:textId="38858AA6" w:rsidR="00976694" w:rsidRDefault="00976694" w:rsidP="00976694">
      <w:pPr>
        <w:pStyle w:val="ab"/>
        <w:spacing w:after="160" w:line="256" w:lineRule="auto"/>
        <w:ind w:left="360"/>
        <w:jc w:val="both"/>
        <w:rPr>
          <w:rFonts w:ascii="Traditional Arabic" w:eastAsia="Calibri" w:hAnsi="Traditional Arabic" w:cs="Traditional Arabic"/>
          <w:sz w:val="36"/>
          <w:szCs w:val="36"/>
          <w:rtl/>
        </w:rPr>
      </w:pPr>
    </w:p>
    <w:p w14:paraId="7624E1FC" w14:textId="77777777" w:rsidR="00976694" w:rsidRPr="003D101B" w:rsidRDefault="00976694" w:rsidP="00976694">
      <w:pPr>
        <w:pStyle w:val="ab"/>
        <w:spacing w:after="160" w:line="256" w:lineRule="auto"/>
        <w:ind w:left="360"/>
        <w:jc w:val="both"/>
        <w:rPr>
          <w:rFonts w:ascii="Traditional Arabic" w:eastAsia="Calibri" w:hAnsi="Traditional Arabic" w:cs="Traditional Arabic"/>
          <w:sz w:val="36"/>
          <w:szCs w:val="36"/>
          <w:rtl/>
        </w:rPr>
      </w:pPr>
    </w:p>
    <w:p w14:paraId="78D6663F" w14:textId="77777777" w:rsidR="00A61DBC" w:rsidRPr="00976694" w:rsidRDefault="00A61DBC" w:rsidP="00A61DBC">
      <w:pPr>
        <w:pStyle w:val="2"/>
        <w:rPr>
          <w:rtl/>
        </w:rPr>
      </w:pPr>
      <w:bookmarkStart w:id="969" w:name="_Toc98591963"/>
      <w:r w:rsidRPr="00976694">
        <w:rPr>
          <w:rFonts w:hint="cs"/>
          <w:rtl/>
        </w:rPr>
        <w:lastRenderedPageBreak/>
        <w:t>باب وصف باب الجنة:</w:t>
      </w:r>
      <w:bookmarkEnd w:id="969"/>
    </w:p>
    <w:p w14:paraId="541D683C" w14:textId="3266964B"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سَهْلِ بْنِ سَعْدٍ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8211A3">
        <w:rPr>
          <w:rFonts w:ascii="Traditional Arabic" w:eastAsia="Calibri" w:hAnsi="Traditional Arabic" w:cs="Traditional Arabic"/>
          <w:b/>
          <w:bCs/>
          <w:color w:val="0070C0"/>
          <w:sz w:val="36"/>
          <w:szCs w:val="36"/>
          <w:rtl/>
        </w:rPr>
        <w:t xml:space="preserve">لَيَدْخُلَنَّ الجَنَّةَ مِنْ أُمَّتِي سَبْعُونَ أَلْفًا -أَوْ سَبْعُمِائَةِ أَلْفٍ- لَا يَدْخُلُ </w:t>
      </w:r>
      <w:r w:rsidR="00C82FFB">
        <w:rPr>
          <w:rFonts w:ascii="Traditional Arabic" w:eastAsia="Calibri" w:hAnsi="Traditional Arabic" w:cs="Traditional Arabic"/>
          <w:b/>
          <w:bCs/>
          <w:color w:val="0070C0"/>
          <w:sz w:val="36"/>
          <w:szCs w:val="36"/>
          <w:rtl/>
        </w:rPr>
        <w:t>أوَّل</w:t>
      </w:r>
      <w:r w:rsidRPr="008211A3">
        <w:rPr>
          <w:rFonts w:ascii="Traditional Arabic" w:eastAsia="Calibri" w:hAnsi="Traditional Arabic" w:cs="Traditional Arabic"/>
          <w:b/>
          <w:bCs/>
          <w:color w:val="0070C0"/>
          <w:sz w:val="36"/>
          <w:szCs w:val="36"/>
          <w:rtl/>
        </w:rPr>
        <w:t xml:space="preserve">هُمْ حَتَّى يَدْخُلَ آخِرُهُمْ، وُجُوهُهُمْ </w:t>
      </w:r>
      <w:r w:rsidR="00C82FFB">
        <w:rPr>
          <w:rFonts w:ascii="Traditional Arabic" w:eastAsia="Calibri" w:hAnsi="Traditional Arabic" w:cs="Traditional Arabic"/>
          <w:b/>
          <w:bCs/>
          <w:color w:val="0070C0"/>
          <w:sz w:val="36"/>
          <w:szCs w:val="36"/>
          <w:rtl/>
        </w:rPr>
        <w:t>عَلَى</w:t>
      </w:r>
      <w:r w:rsidRPr="008211A3">
        <w:rPr>
          <w:rFonts w:ascii="Traditional Arabic" w:eastAsia="Calibri" w:hAnsi="Traditional Arabic" w:cs="Traditional Arabic"/>
          <w:b/>
          <w:bCs/>
          <w:color w:val="0070C0"/>
          <w:sz w:val="36"/>
          <w:szCs w:val="36"/>
          <w:rtl/>
        </w:rPr>
        <w:t xml:space="preserve"> صُورَةِ الْقَمَرِ لَيْلَةَ الْبَدْرِ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0734AEA0" w14:textId="77777777" w:rsidR="00A61DBC" w:rsidRPr="00FA6DB9" w:rsidRDefault="00A61DBC" w:rsidP="00A61DBC">
      <w:pPr>
        <w:pStyle w:val="333"/>
        <w:rPr>
          <w:rtl/>
        </w:rPr>
      </w:pPr>
      <w:r>
        <w:rPr>
          <w:rFonts w:hint="cs"/>
          <w:rtl/>
        </w:rPr>
        <w:t>معاني الكلمات:</w:t>
      </w:r>
    </w:p>
    <w:p w14:paraId="0B1BE806" w14:textId="39BDB16C" w:rsidR="00A61DBC" w:rsidRPr="003D101B" w:rsidRDefault="00A61DBC" w:rsidP="00C57B6E">
      <w:pPr>
        <w:pStyle w:val="ab"/>
        <w:numPr>
          <w:ilvl w:val="0"/>
          <w:numId w:val="28"/>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قوله: (</w:t>
      </w:r>
      <w:r w:rsidRPr="003D101B">
        <w:rPr>
          <w:rFonts w:ascii="Traditional Arabic" w:eastAsia="Calibri" w:hAnsi="Traditional Arabic" w:cs="Traditional Arabic"/>
          <w:b/>
          <w:bCs/>
          <w:color w:val="0070C0"/>
          <w:sz w:val="36"/>
          <w:szCs w:val="36"/>
          <w:rtl/>
        </w:rPr>
        <w:t xml:space="preserve">لا يدخل </w:t>
      </w:r>
      <w:r w:rsidR="00C82FFB">
        <w:rPr>
          <w:rFonts w:ascii="Traditional Arabic" w:eastAsia="Calibri" w:hAnsi="Traditional Arabic" w:cs="Traditional Arabic"/>
          <w:b/>
          <w:bCs/>
          <w:color w:val="0070C0"/>
          <w:sz w:val="36"/>
          <w:szCs w:val="36"/>
          <w:rtl/>
        </w:rPr>
        <w:t>أوَّل</w:t>
      </w:r>
      <w:r w:rsidRPr="003D101B">
        <w:rPr>
          <w:rFonts w:ascii="Traditional Arabic" w:eastAsia="Calibri" w:hAnsi="Traditional Arabic" w:cs="Traditional Arabic"/>
          <w:b/>
          <w:bCs/>
          <w:color w:val="0070C0"/>
          <w:sz w:val="36"/>
          <w:szCs w:val="36"/>
          <w:rtl/>
        </w:rPr>
        <w:t>هم حتى يدخل آخرهم</w:t>
      </w:r>
      <w:r w:rsidRPr="003D101B">
        <w:rPr>
          <w:rFonts w:ascii="Traditional Arabic" w:eastAsia="Calibri" w:hAnsi="Traditional Arabic" w:cs="Traditional Arabic"/>
          <w:sz w:val="36"/>
          <w:szCs w:val="36"/>
          <w:rtl/>
        </w:rPr>
        <w:t xml:space="preserve">): جاء في رواية </w:t>
      </w:r>
      <w:r w:rsidR="006B03DE">
        <w:rPr>
          <w:rFonts w:ascii="Traditional Arabic" w:eastAsia="Calibri" w:hAnsi="Traditional Arabic" w:cs="Traditional Arabic"/>
          <w:sz w:val="36"/>
          <w:szCs w:val="36"/>
          <w:rtl/>
        </w:rPr>
        <w:t>الإِمَام</w:t>
      </w:r>
      <w:r w:rsidRPr="003D101B">
        <w:rPr>
          <w:rFonts w:ascii="Traditional Arabic" w:eastAsia="Calibri" w:hAnsi="Traditional Arabic" w:cs="Traditional Arabic"/>
          <w:sz w:val="36"/>
          <w:szCs w:val="36"/>
          <w:rtl/>
        </w:rPr>
        <w:t xml:space="preserve"> مسلم (</w:t>
      </w:r>
      <w:r w:rsidRPr="003D101B">
        <w:rPr>
          <w:rFonts w:ascii="Traditional Arabic" w:eastAsia="Calibri" w:hAnsi="Traditional Arabic" w:cs="Traditional Arabic"/>
          <w:b/>
          <w:bCs/>
          <w:color w:val="0070C0"/>
          <w:sz w:val="36"/>
          <w:szCs w:val="36"/>
          <w:rtl/>
        </w:rPr>
        <w:t>متماسكون آخذ بعضهم ببعض</w:t>
      </w:r>
      <w:r w:rsidRPr="003D101B">
        <w:rPr>
          <w:rFonts w:ascii="Traditional Arabic" w:eastAsia="Calibri" w:hAnsi="Traditional Arabic" w:cs="Traditional Arabic"/>
          <w:sz w:val="36"/>
          <w:szCs w:val="36"/>
          <w:rtl/>
        </w:rPr>
        <w:t>) معناه: أنهم يدخلون صف</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ا واحد</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ا، فيدخل الجميع دفعة واحدة. </w:t>
      </w:r>
    </w:p>
    <w:p w14:paraId="48A0F4FD" w14:textId="77777777" w:rsidR="00A61DBC" w:rsidRPr="003D101B" w:rsidRDefault="00A61DBC" w:rsidP="00C57B6E">
      <w:pPr>
        <w:pStyle w:val="ab"/>
        <w:numPr>
          <w:ilvl w:val="0"/>
          <w:numId w:val="28"/>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وقال النووي: يدخلون معترضين صف</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ا واحد</w:t>
      </w:r>
      <w:r w:rsidRPr="003D101B">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ا، بعضهم بجنب بعض.</w:t>
      </w:r>
    </w:p>
    <w:p w14:paraId="61E35A56" w14:textId="19C9ADC4" w:rsidR="00A61DBC" w:rsidRPr="003D101B" w:rsidRDefault="00A61DBC" w:rsidP="00C57B6E">
      <w:pPr>
        <w:pStyle w:val="ab"/>
        <w:numPr>
          <w:ilvl w:val="0"/>
          <w:numId w:val="28"/>
        </w:numPr>
        <w:spacing w:after="160" w:line="256" w:lineRule="auto"/>
        <w:jc w:val="both"/>
        <w:rPr>
          <w:rFonts w:ascii="Traditional Arabic" w:eastAsia="Calibri" w:hAnsi="Traditional Arabic" w:cs="Traditional Arabic"/>
          <w:sz w:val="36"/>
          <w:szCs w:val="36"/>
          <w:rtl/>
        </w:rPr>
      </w:pPr>
      <w:r w:rsidRPr="003D101B">
        <w:rPr>
          <w:rFonts w:ascii="Traditional Arabic" w:eastAsia="Calibri" w:hAnsi="Traditional Arabic" w:cs="Traditional Arabic"/>
          <w:sz w:val="36"/>
          <w:szCs w:val="36"/>
          <w:rtl/>
        </w:rPr>
        <w:t>ووصفهم بال</w:t>
      </w:r>
      <w:r w:rsidR="00C82FFB">
        <w:rPr>
          <w:rFonts w:ascii="Traditional Arabic" w:eastAsia="Calibri" w:hAnsi="Traditional Arabic" w:cs="Traditional Arabic"/>
          <w:sz w:val="36"/>
          <w:szCs w:val="36"/>
          <w:rtl/>
        </w:rPr>
        <w:t>أوَّل</w:t>
      </w:r>
      <w:r w:rsidRPr="003D101B">
        <w:rPr>
          <w:rFonts w:ascii="Traditional Arabic" w:eastAsia="Calibri" w:hAnsi="Traditional Arabic" w:cs="Traditional Arabic"/>
          <w:sz w:val="36"/>
          <w:szCs w:val="36"/>
          <w:rtl/>
        </w:rPr>
        <w:t xml:space="preserve">ية والآخرية باعتبار الصفة التي جازوا فيها </w:t>
      </w:r>
      <w:r w:rsidR="00C82FFB">
        <w:rPr>
          <w:rFonts w:ascii="Traditional Arabic" w:eastAsia="Calibri" w:hAnsi="Traditional Arabic" w:cs="Traditional Arabic"/>
          <w:sz w:val="36"/>
          <w:szCs w:val="36"/>
          <w:rtl/>
        </w:rPr>
        <w:t>عَلَى</w:t>
      </w:r>
      <w:r w:rsidRPr="003D101B">
        <w:rPr>
          <w:rFonts w:ascii="Traditional Arabic" w:eastAsia="Calibri" w:hAnsi="Traditional Arabic" w:cs="Traditional Arabic"/>
          <w:sz w:val="36"/>
          <w:szCs w:val="36"/>
          <w:rtl/>
        </w:rPr>
        <w:t xml:space="preserve"> الصراط</w:t>
      </w:r>
      <w:r w:rsidRPr="003D101B">
        <w:rPr>
          <w:rFonts w:ascii="Traditional Arabic" w:eastAsia="Calibri" w:hAnsi="Traditional Arabic" w:cs="Traditional Arabic" w:hint="cs"/>
          <w:sz w:val="36"/>
          <w:szCs w:val="36"/>
          <w:rtl/>
        </w:rPr>
        <w:t xml:space="preserve">، </w:t>
      </w:r>
      <w:r w:rsidRPr="003D101B">
        <w:rPr>
          <w:rFonts w:ascii="Traditional Arabic" w:eastAsia="Calibri" w:hAnsi="Traditional Arabic" w:cs="Traditional Arabic"/>
          <w:sz w:val="36"/>
          <w:szCs w:val="36"/>
          <w:rtl/>
        </w:rPr>
        <w:t xml:space="preserve">وفي ذلك إشارة إلى سعة الباب </w:t>
      </w:r>
      <w:r w:rsidR="00C82FFB">
        <w:rPr>
          <w:rFonts w:ascii="Traditional Arabic" w:eastAsia="Calibri" w:hAnsi="Traditional Arabic" w:cs="Traditional Arabic"/>
          <w:sz w:val="36"/>
          <w:szCs w:val="36"/>
          <w:rtl/>
        </w:rPr>
        <w:t>الذِي</w:t>
      </w:r>
      <w:r w:rsidRPr="003D101B">
        <w:rPr>
          <w:rFonts w:ascii="Traditional Arabic" w:eastAsia="Calibri" w:hAnsi="Traditional Arabic" w:cs="Traditional Arabic"/>
          <w:sz w:val="36"/>
          <w:szCs w:val="36"/>
          <w:rtl/>
        </w:rPr>
        <w:t xml:space="preserve"> يدخلون منه الجنة. </w:t>
      </w:r>
    </w:p>
    <w:p w14:paraId="21FDB833" w14:textId="5EF2BECD" w:rsidR="00A61DBC" w:rsidRPr="00FA6DB9" w:rsidRDefault="00A61DBC" w:rsidP="00A61DBC">
      <w:pPr>
        <w:pStyle w:val="2"/>
        <w:rPr>
          <w:rtl/>
        </w:rPr>
      </w:pPr>
      <w:bookmarkStart w:id="970" w:name="_Toc98591964"/>
      <w:r>
        <w:rPr>
          <w:rFonts w:hint="cs"/>
          <w:rtl/>
        </w:rPr>
        <w:t xml:space="preserve">باب ظل الجنة، وقوله </w:t>
      </w:r>
      <w:r w:rsidR="00A40BAE">
        <w:rPr>
          <w:rFonts w:hint="cs"/>
          <w:rtl/>
        </w:rPr>
        <w:t>تعالى</w:t>
      </w:r>
      <w:r>
        <w:rPr>
          <w:rFonts w:hint="cs"/>
          <w:rtl/>
        </w:rPr>
        <w:t xml:space="preserve">: </w:t>
      </w:r>
      <w:r w:rsidRPr="00050396">
        <w:rPr>
          <w:rtl/>
        </w:rPr>
        <w:t>{وَظِلٍّ مَمْدُودٍ} [الواقعة: 30]</w:t>
      </w:r>
      <w:r>
        <w:rPr>
          <w:rFonts w:hint="cs"/>
          <w:rtl/>
        </w:rPr>
        <w:t>:</w:t>
      </w:r>
      <w:bookmarkEnd w:id="970"/>
    </w:p>
    <w:p w14:paraId="1D902E0F" w14:textId="3FF179C0" w:rsidR="00A61DBC"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8211A3">
        <w:rPr>
          <w:rFonts w:ascii="Traditional Arabic" w:eastAsia="Calibri" w:hAnsi="Traditional Arabic" w:cs="Traditional Arabic"/>
          <w:b/>
          <w:bCs/>
          <w:color w:val="0070C0"/>
          <w:sz w:val="36"/>
          <w:szCs w:val="36"/>
          <w:rtl/>
        </w:rPr>
        <w:t>إِنَّ فِي الْجَنَّةِ لَشَجَرَةً، يَسِيرُ الرَّاكِبُ فِي ظِلِّهَا مِائَةَ عَامٍ لَا يَقْطَعُهَا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F43AB66" w14:textId="77777777" w:rsidR="00A61DBC" w:rsidRPr="00FA6DB9" w:rsidRDefault="00A61DBC" w:rsidP="00A61DBC">
      <w:pPr>
        <w:pStyle w:val="333"/>
        <w:rPr>
          <w:rtl/>
        </w:rPr>
      </w:pPr>
      <w:r>
        <w:rPr>
          <w:rFonts w:hint="cs"/>
          <w:rtl/>
        </w:rPr>
        <w:t>من فوائد الحديث:</w:t>
      </w:r>
    </w:p>
    <w:p w14:paraId="22133981" w14:textId="47D6787B" w:rsidR="00A61DBC" w:rsidRPr="003D101B" w:rsidRDefault="00A61DBC" w:rsidP="00976694">
      <w:pPr>
        <w:pStyle w:val="ab"/>
        <w:spacing w:after="160" w:line="256" w:lineRule="auto"/>
        <w:ind w:left="454"/>
        <w:jc w:val="both"/>
        <w:rPr>
          <w:rFonts w:ascii="Traditional Arabic" w:eastAsia="Calibri" w:hAnsi="Traditional Arabic" w:cs="Traditional Arabic"/>
          <w:sz w:val="36"/>
          <w:szCs w:val="36"/>
          <w:rtl/>
          <w:lang w:bidi="ar-EG"/>
        </w:rPr>
      </w:pPr>
      <w:r w:rsidRPr="003D101B">
        <w:rPr>
          <w:rFonts w:ascii="Traditional Arabic" w:eastAsia="Calibri" w:hAnsi="Traditional Arabic" w:cs="Traditional Arabic"/>
          <w:sz w:val="36"/>
          <w:szCs w:val="36"/>
          <w:rtl/>
        </w:rPr>
        <w:t>سبحان الله</w:t>
      </w:r>
      <w:r w:rsidR="00876129">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ما أعظم نعيم الجنة!!</w:t>
      </w:r>
      <w:r w:rsidRPr="003D101B">
        <w:rPr>
          <w:rFonts w:ascii="Traditional Arabic" w:eastAsia="Calibri" w:hAnsi="Traditional Arabic" w:cs="Traditional Arabic" w:hint="cs"/>
          <w:sz w:val="36"/>
          <w:szCs w:val="36"/>
          <w:rtl/>
        </w:rPr>
        <w:t xml:space="preserve"> </w:t>
      </w:r>
      <w:r w:rsidRPr="003D101B">
        <w:rPr>
          <w:rFonts w:ascii="Traditional Arabic" w:eastAsia="Calibri" w:hAnsi="Traditional Arabic" w:cs="Traditional Arabic"/>
          <w:sz w:val="36"/>
          <w:szCs w:val="36"/>
          <w:rtl/>
        </w:rPr>
        <w:t>وهذا بعضه</w:t>
      </w:r>
      <w:r w:rsidR="00876129">
        <w:rPr>
          <w:rFonts w:ascii="Traditional Arabic" w:eastAsia="Calibri" w:hAnsi="Traditional Arabic" w:cs="Traditional Arabic" w:hint="cs"/>
          <w:sz w:val="36"/>
          <w:szCs w:val="36"/>
          <w:rtl/>
        </w:rPr>
        <w:t>!</w:t>
      </w:r>
      <w:r w:rsidRPr="003D101B">
        <w:rPr>
          <w:rFonts w:ascii="Traditional Arabic" w:eastAsia="Calibri" w:hAnsi="Traditional Arabic" w:cs="Traditional Arabic"/>
          <w:sz w:val="36"/>
          <w:szCs w:val="36"/>
          <w:rtl/>
        </w:rPr>
        <w:t xml:space="preserve"> شجرة عظيمة جدا لا يكاد العقل يحيط بها</w:t>
      </w:r>
      <w:r w:rsidRPr="003D101B">
        <w:rPr>
          <w:rFonts w:ascii="Traditional Arabic" w:eastAsia="Calibri" w:hAnsi="Traditional Arabic" w:cs="Traditional Arabic" w:hint="cs"/>
          <w:sz w:val="36"/>
          <w:szCs w:val="36"/>
          <w:rtl/>
        </w:rPr>
        <w:t xml:space="preserve">، </w:t>
      </w:r>
      <w:r w:rsidRPr="003D101B">
        <w:rPr>
          <w:rFonts w:ascii="Traditional Arabic" w:eastAsia="Calibri" w:hAnsi="Traditional Arabic" w:cs="Traditional Arabic"/>
          <w:sz w:val="36"/>
          <w:szCs w:val="36"/>
          <w:rtl/>
        </w:rPr>
        <w:t>شجرة يظل الراكب الجواد السريع المضمّر سائرا مئة عام ما يقطع ظلها ولا ينتهي إلى طرفه</w:t>
      </w:r>
      <w:r w:rsidRPr="003D101B">
        <w:rPr>
          <w:rFonts w:ascii="Traditional Arabic" w:eastAsia="Calibri" w:hAnsi="Traditional Arabic" w:cs="Traditional Arabic" w:hint="cs"/>
          <w:sz w:val="36"/>
          <w:szCs w:val="36"/>
          <w:rtl/>
        </w:rPr>
        <w:t xml:space="preserve">، </w:t>
      </w:r>
      <w:r w:rsidRPr="003D101B">
        <w:rPr>
          <w:rFonts w:ascii="Traditional Arabic" w:eastAsia="Calibri" w:hAnsi="Traditional Arabic" w:cs="Traditional Arabic"/>
          <w:sz w:val="36"/>
          <w:szCs w:val="36"/>
          <w:rtl/>
        </w:rPr>
        <w:t xml:space="preserve">وصدق الله </w:t>
      </w:r>
      <w:r w:rsidR="00A40BAE">
        <w:rPr>
          <w:rFonts w:ascii="Traditional Arabic" w:eastAsia="Calibri" w:hAnsi="Traditional Arabic" w:cs="Traditional Arabic"/>
          <w:sz w:val="36"/>
          <w:szCs w:val="36"/>
          <w:rtl/>
        </w:rPr>
        <w:t>تعالى</w:t>
      </w:r>
      <w:r w:rsidRPr="003D101B">
        <w:rPr>
          <w:rFonts w:ascii="Traditional Arabic" w:eastAsia="Calibri" w:hAnsi="Traditional Arabic" w:cs="Traditional Arabic"/>
          <w:sz w:val="36"/>
          <w:szCs w:val="36"/>
          <w:rtl/>
        </w:rPr>
        <w:t xml:space="preserve"> إذ يقول: {وَظِلٍّ مَمْدُودٍ} [الواقعة: 30]</w:t>
      </w:r>
      <w:r w:rsidRPr="003D101B">
        <w:rPr>
          <w:rFonts w:ascii="Traditional Arabic" w:eastAsia="Calibri" w:hAnsi="Traditional Arabic" w:cs="Traditional Arabic" w:hint="cs"/>
          <w:sz w:val="36"/>
          <w:szCs w:val="36"/>
          <w:rtl/>
        </w:rPr>
        <w:t>.</w:t>
      </w:r>
    </w:p>
    <w:p w14:paraId="32A606EC" w14:textId="77777777" w:rsidR="00A61DBC" w:rsidRPr="00FA6DB9" w:rsidRDefault="00A61DBC" w:rsidP="00A61DBC">
      <w:pPr>
        <w:pStyle w:val="2"/>
        <w:rPr>
          <w:rtl/>
        </w:rPr>
      </w:pPr>
      <w:bookmarkStart w:id="971" w:name="_Toc98591965"/>
      <w:r>
        <w:rPr>
          <w:rFonts w:hint="cs"/>
          <w:rtl/>
        </w:rPr>
        <w:t>باب منازل أهل الجنة ودرجاتهم:</w:t>
      </w:r>
      <w:bookmarkEnd w:id="971"/>
    </w:p>
    <w:p w14:paraId="2664565D" w14:textId="683F3CBC"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عَنْ أَبِي سَعِيدٍ الْخُدْرِيِّ</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002278C2">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w:t>
      </w:r>
      <w:r w:rsidRPr="008211A3">
        <w:rPr>
          <w:rFonts w:ascii="Traditional Arabic" w:eastAsia="Calibri" w:hAnsi="Traditional Arabic" w:cs="Traditional Arabic"/>
          <w:b/>
          <w:bCs/>
          <w:color w:val="0070C0"/>
          <w:sz w:val="36"/>
          <w:szCs w:val="36"/>
          <w:rtl/>
        </w:rPr>
        <w:t>إِنَّ أَهْلَ الْجَنَّةِ يَتَرَاءَيُونَ أَهْلَ الْغُرَفِ مِنْ فَوْقِهِمْ، كَمَا يَتَرَاءَيُونَ الْكَوْكَبَ الدُّرِّيَّ الْغَابِرَ فِي الْأُفُقِ مِنَ الْمَشْرِقِ - أَوِ الْمَغْرِبِ - لِتَفَاضُلِ مَا بَيْنَهُمْ</w:t>
      </w:r>
      <w:r w:rsidRPr="00FA6DB9">
        <w:rPr>
          <w:rFonts w:ascii="Traditional Arabic" w:eastAsia="Calibri" w:hAnsi="Traditional Arabic" w:cs="Traditional Arabic"/>
          <w:sz w:val="36"/>
          <w:szCs w:val="36"/>
          <w:rtl/>
        </w:rPr>
        <w:t>). قَالُوا: يَا رَسُولَ اللَّهِ، تِلْكَ مَنَازِلُ الْأَنْبِيَاءِ، لَا يَبْلُغُهَا غَيْرُهُمْ؟ قَالَ: (</w:t>
      </w:r>
      <w:r w:rsidRPr="008211A3">
        <w:rPr>
          <w:rFonts w:ascii="Traditional Arabic" w:eastAsia="Calibri" w:hAnsi="Traditional Arabic" w:cs="Traditional Arabic"/>
          <w:b/>
          <w:bCs/>
          <w:color w:val="0070C0"/>
          <w:sz w:val="36"/>
          <w:szCs w:val="36"/>
          <w:rtl/>
        </w:rPr>
        <w:t>بَلَى، وَ</w:t>
      </w:r>
      <w:r w:rsidR="00C82FFB">
        <w:rPr>
          <w:rFonts w:ascii="Traditional Arabic" w:eastAsia="Calibri" w:hAnsi="Traditional Arabic" w:cs="Traditional Arabic"/>
          <w:b/>
          <w:bCs/>
          <w:color w:val="0070C0"/>
          <w:sz w:val="36"/>
          <w:szCs w:val="36"/>
          <w:rtl/>
        </w:rPr>
        <w:t>الذِي</w:t>
      </w:r>
      <w:r w:rsidRPr="008211A3">
        <w:rPr>
          <w:rFonts w:ascii="Traditional Arabic" w:eastAsia="Calibri" w:hAnsi="Traditional Arabic" w:cs="Traditional Arabic"/>
          <w:b/>
          <w:bCs/>
          <w:color w:val="0070C0"/>
          <w:sz w:val="36"/>
          <w:szCs w:val="36"/>
          <w:rtl/>
        </w:rPr>
        <w:t xml:space="preserve"> نَفْسِي بِيَدِهِ، رِجَالٌ آمَنُوا بِاللَّهِ وَصَدَّقُوا الْمُرْسَلِينَ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72520453" w14:textId="77777777" w:rsidR="00A61DBC" w:rsidRPr="00FA6DB9" w:rsidRDefault="00A61DBC" w:rsidP="00A61DBC">
      <w:pPr>
        <w:pStyle w:val="333"/>
        <w:rPr>
          <w:rtl/>
        </w:rPr>
      </w:pPr>
      <w:r w:rsidRPr="00976694">
        <w:rPr>
          <w:rFonts w:hint="cs"/>
          <w:rtl/>
        </w:rPr>
        <w:lastRenderedPageBreak/>
        <w:t>معاني الكلمات:</w:t>
      </w:r>
    </w:p>
    <w:p w14:paraId="4F7CDC7D" w14:textId="77777777" w:rsidR="00A61DBC" w:rsidRPr="00BC28AF" w:rsidRDefault="00A61DBC" w:rsidP="00C57B6E">
      <w:pPr>
        <w:pStyle w:val="ab"/>
        <w:numPr>
          <w:ilvl w:val="0"/>
          <w:numId w:val="29"/>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قوله: (</w:t>
      </w:r>
      <w:r w:rsidRPr="00BC28AF">
        <w:rPr>
          <w:rFonts w:ascii="Traditional Arabic" w:eastAsia="Calibri" w:hAnsi="Traditional Arabic" w:cs="Traditional Arabic"/>
          <w:b/>
          <w:bCs/>
          <w:color w:val="0070C0"/>
          <w:sz w:val="36"/>
          <w:szCs w:val="36"/>
          <w:rtl/>
        </w:rPr>
        <w:t>يتراءيون</w:t>
      </w:r>
      <w:r w:rsidRPr="00BC28AF">
        <w:rPr>
          <w:rFonts w:ascii="Traditional Arabic" w:eastAsia="Calibri" w:hAnsi="Traditional Arabic" w:cs="Traditional Arabic"/>
          <w:sz w:val="36"/>
          <w:szCs w:val="36"/>
          <w:rtl/>
        </w:rPr>
        <w:t xml:space="preserve">) أي: ينظرون ويرون. </w:t>
      </w:r>
    </w:p>
    <w:p w14:paraId="04237677" w14:textId="77777777" w:rsidR="00A61DBC" w:rsidRPr="00BC28AF" w:rsidRDefault="00A61DBC" w:rsidP="00C57B6E">
      <w:pPr>
        <w:pStyle w:val="ab"/>
        <w:numPr>
          <w:ilvl w:val="0"/>
          <w:numId w:val="29"/>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قوله: (</w:t>
      </w:r>
      <w:r w:rsidRPr="00BC28AF">
        <w:rPr>
          <w:rFonts w:ascii="Traditional Arabic" w:eastAsia="Calibri" w:hAnsi="Traditional Arabic" w:cs="Traditional Arabic"/>
          <w:b/>
          <w:bCs/>
          <w:color w:val="0070C0"/>
          <w:sz w:val="36"/>
          <w:szCs w:val="36"/>
          <w:rtl/>
        </w:rPr>
        <w:t>الدُّرِّيَّ</w:t>
      </w:r>
      <w:r w:rsidRPr="00BC28AF">
        <w:rPr>
          <w:rFonts w:ascii="Traditional Arabic" w:eastAsia="Calibri" w:hAnsi="Traditional Arabic" w:cs="Traditional Arabic"/>
          <w:sz w:val="36"/>
          <w:szCs w:val="36"/>
          <w:rtl/>
        </w:rPr>
        <w:t>) أي: الشديد الإنارة، كأنه نُسِب إلى الدر تشبيها بصفائه.</w:t>
      </w:r>
    </w:p>
    <w:p w14:paraId="5F84588B" w14:textId="77777777" w:rsidR="00A61DBC" w:rsidRPr="00BC28AF" w:rsidRDefault="00A61DBC" w:rsidP="00C57B6E">
      <w:pPr>
        <w:pStyle w:val="ab"/>
        <w:numPr>
          <w:ilvl w:val="0"/>
          <w:numId w:val="29"/>
        </w:numPr>
        <w:spacing w:after="160" w:line="256" w:lineRule="auto"/>
        <w:jc w:val="both"/>
        <w:rPr>
          <w:rFonts w:ascii="Traditional Arabic" w:eastAsia="Calibri" w:hAnsi="Traditional Arabic" w:cs="Traditional Arabic"/>
          <w:sz w:val="36"/>
          <w:szCs w:val="36"/>
          <w:rtl/>
        </w:rPr>
      </w:pPr>
      <w:r w:rsidRPr="00BC28AF">
        <w:rPr>
          <w:rFonts w:ascii="Traditional Arabic" w:eastAsia="Calibri" w:hAnsi="Traditional Arabic" w:cs="Traditional Arabic"/>
          <w:sz w:val="36"/>
          <w:szCs w:val="36"/>
          <w:rtl/>
        </w:rPr>
        <w:t>قوله: (</w:t>
      </w:r>
      <w:r w:rsidRPr="00BC28AF">
        <w:rPr>
          <w:rFonts w:ascii="Traditional Arabic" w:eastAsia="Calibri" w:hAnsi="Traditional Arabic" w:cs="Traditional Arabic"/>
          <w:b/>
          <w:bCs/>
          <w:color w:val="0070C0"/>
          <w:sz w:val="36"/>
          <w:szCs w:val="36"/>
          <w:rtl/>
        </w:rPr>
        <w:t>الغابر</w:t>
      </w:r>
      <w:r w:rsidRPr="00BC28AF">
        <w:rPr>
          <w:rFonts w:ascii="Traditional Arabic" w:eastAsia="Calibri" w:hAnsi="Traditional Arabic" w:cs="Traditional Arabic"/>
          <w:sz w:val="36"/>
          <w:szCs w:val="36"/>
          <w:rtl/>
        </w:rPr>
        <w:t>) أي: الذاهب.</w:t>
      </w:r>
    </w:p>
    <w:p w14:paraId="7345B7DE" w14:textId="77777777" w:rsidR="00A61DBC" w:rsidRDefault="00A61DBC" w:rsidP="00C57B6E">
      <w:pPr>
        <w:pStyle w:val="ab"/>
        <w:numPr>
          <w:ilvl w:val="0"/>
          <w:numId w:val="29"/>
        </w:numPr>
        <w:spacing w:after="160" w:line="256" w:lineRule="auto"/>
        <w:jc w:val="both"/>
        <w:rPr>
          <w:rFonts w:ascii="Traditional Arabic" w:eastAsia="Calibri" w:hAnsi="Traditional Arabic" w:cs="Traditional Arabic"/>
          <w:sz w:val="36"/>
          <w:szCs w:val="36"/>
        </w:rPr>
      </w:pPr>
      <w:r w:rsidRPr="00BC28AF">
        <w:rPr>
          <w:rFonts w:ascii="Traditional Arabic" w:eastAsia="Calibri" w:hAnsi="Traditional Arabic" w:cs="Traditional Arabic"/>
          <w:sz w:val="36"/>
          <w:szCs w:val="36"/>
          <w:rtl/>
        </w:rPr>
        <w:t>معنى الحديث: أن أهل الجنة تتفاوت منازلهم بحسب درجاتهم في الفضل، حتى إن أهل الدرجات العلا ليراهم من هو أسفل منهم كالنجوم.</w:t>
      </w:r>
    </w:p>
    <w:p w14:paraId="54ABA4A7" w14:textId="77777777" w:rsidR="00A61DBC" w:rsidRPr="00BC28AF" w:rsidRDefault="00A61DBC" w:rsidP="00A61DBC">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C28AF">
        <w:rPr>
          <w:rFonts w:ascii="Traditional Arabic" w:eastAsia="Calibri" w:hAnsi="Traditional Arabic" w:cs="Traditional Arabic" w:hint="cs"/>
          <w:b/>
          <w:bCs/>
          <w:color w:val="7030A0"/>
          <w:sz w:val="36"/>
          <w:szCs w:val="36"/>
          <w:rtl/>
          <w:lang w:val="x-none" w:eastAsia="x-none" w:bidi="ar-EG"/>
        </w:rPr>
        <w:t>من فوائد الحديث:</w:t>
      </w:r>
    </w:p>
    <w:p w14:paraId="57D86ED0" w14:textId="3E796A78" w:rsidR="00A61DBC" w:rsidRDefault="00A61DBC" w:rsidP="002278C2">
      <w:pPr>
        <w:pStyle w:val="ab"/>
        <w:spacing w:after="160" w:line="256" w:lineRule="auto"/>
        <w:ind w:left="360"/>
        <w:jc w:val="both"/>
        <w:rPr>
          <w:rFonts w:ascii="Traditional Arabic" w:eastAsia="Calibri" w:hAnsi="Traditional Arabic" w:cs="Traditional Arabic"/>
          <w:sz w:val="36"/>
          <w:szCs w:val="36"/>
        </w:rPr>
      </w:pPr>
      <w:r w:rsidRPr="00BC28AF">
        <w:rPr>
          <w:rFonts w:ascii="Traditional Arabic" w:eastAsia="Calibri" w:hAnsi="Traditional Arabic" w:cs="Traditional Arabic"/>
          <w:sz w:val="36"/>
          <w:szCs w:val="36"/>
          <w:rtl/>
        </w:rPr>
        <w:t>عظيم نعيم أهل الجنة</w:t>
      </w:r>
      <w:r w:rsidRPr="00BC28AF">
        <w:rPr>
          <w:rFonts w:ascii="Traditional Arabic" w:eastAsia="Calibri" w:hAnsi="Traditional Arabic" w:cs="Traditional Arabic" w:hint="cs"/>
          <w:sz w:val="36"/>
          <w:szCs w:val="36"/>
          <w:rtl/>
        </w:rPr>
        <w:t>.</w:t>
      </w:r>
    </w:p>
    <w:p w14:paraId="4FC5FAC1" w14:textId="77777777" w:rsidR="00C64D03" w:rsidRPr="00FA6DB9" w:rsidRDefault="00C64D03" w:rsidP="00C64D03">
      <w:pPr>
        <w:pStyle w:val="2"/>
        <w:rPr>
          <w:rtl/>
        </w:rPr>
      </w:pPr>
      <w:bookmarkStart w:id="972" w:name="_Toc98591966"/>
      <w:r>
        <w:rPr>
          <w:rFonts w:hint="cs"/>
          <w:rtl/>
        </w:rPr>
        <w:t>باب في صفة خيام في الجنة:</w:t>
      </w:r>
      <w:bookmarkEnd w:id="972"/>
    </w:p>
    <w:p w14:paraId="7931AAE8" w14:textId="5DA410D1" w:rsidR="00C64D03" w:rsidRPr="00FA6DB9" w:rsidRDefault="00C64D03" w:rsidP="00C64D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 الْأَشْعَرِيِّ-رضي الله عنه-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50572">
        <w:rPr>
          <w:rFonts w:ascii="Traditional Arabic" w:eastAsia="Calibri" w:hAnsi="Traditional Arabic" w:cs="Traditional Arabic"/>
          <w:b/>
          <w:bCs/>
          <w:color w:val="0070C0"/>
          <w:sz w:val="36"/>
          <w:szCs w:val="36"/>
          <w:rtl/>
        </w:rPr>
        <w:t>الْخَيْمَةُ دُرَّةٌ مُجَوَّفَةٌ، طُولُهَا فِي السَّمَاءِ ثَلَاثُونَ مِيلًا، فِي كُلِّ زَاوِيَةٍ مِنْهَا لِلْمُؤْمِنِ أَهْلٌ لَا يَرَاهُمُ الْآخَرُونَ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 xml:space="preserve"> </w:t>
      </w:r>
    </w:p>
    <w:p w14:paraId="01767C99" w14:textId="4CA5C385" w:rsidR="00C64D03" w:rsidRPr="00B30AB6" w:rsidRDefault="00054D62" w:rsidP="00C64D03">
      <w:pPr>
        <w:spacing w:after="160" w:line="256" w:lineRule="auto"/>
        <w:ind w:firstLine="720"/>
        <w:jc w:val="both"/>
        <w:rPr>
          <w:rFonts w:ascii="Traditional Arabic" w:eastAsia="Calibri" w:hAnsi="Traditional Arabic" w:cs="Traditional Arabic"/>
          <w:bCs/>
          <w:color w:val="7030A0"/>
          <w:sz w:val="36"/>
          <w:szCs w:val="36"/>
          <w:rtl/>
        </w:rPr>
      </w:pPr>
      <w:r>
        <w:rPr>
          <w:rFonts w:ascii="Traditional Arabic" w:eastAsia="Calibri" w:hAnsi="Traditional Arabic" w:cs="Traditional Arabic"/>
          <w:sz w:val="36"/>
          <w:szCs w:val="36"/>
          <w:rtl/>
        </w:rPr>
        <w:t xml:space="preserve"> </w:t>
      </w:r>
      <w:r w:rsidR="00C64D03" w:rsidRPr="00B30AB6">
        <w:rPr>
          <w:rFonts w:ascii="Traditional Arabic" w:eastAsia="Calibri" w:hAnsi="Traditional Arabic" w:cs="Traditional Arabic" w:hint="cs"/>
          <w:bCs/>
          <w:color w:val="7030A0"/>
          <w:sz w:val="36"/>
          <w:szCs w:val="36"/>
          <w:rtl/>
        </w:rPr>
        <w:t>معاني الكلمات:</w:t>
      </w:r>
    </w:p>
    <w:p w14:paraId="3996A5DE" w14:textId="77777777" w:rsidR="00C64D03" w:rsidRDefault="00C64D03" w:rsidP="00C64D03">
      <w:pPr>
        <w:spacing w:after="160" w:line="256" w:lineRule="auto"/>
        <w:ind w:firstLine="720"/>
        <w:jc w:val="both"/>
        <w:rPr>
          <w:rFonts w:ascii="Traditional Arabic" w:eastAsia="Calibri" w:hAnsi="Traditional Arabic" w:cs="Traditional Arabic"/>
          <w:sz w:val="36"/>
          <w:szCs w:val="36"/>
          <w:rtl/>
        </w:rPr>
      </w:pPr>
      <w:r w:rsidRPr="004F2E56">
        <w:rPr>
          <w:rFonts w:ascii="Traditional Arabic" w:eastAsia="Calibri" w:hAnsi="Traditional Arabic" w:cs="Traditional Arabic" w:hint="cs"/>
          <w:b/>
          <w:bCs/>
          <w:color w:val="0070C0"/>
          <w:sz w:val="36"/>
          <w:szCs w:val="36"/>
          <w:rtl/>
        </w:rPr>
        <w:t xml:space="preserve"> </w:t>
      </w:r>
      <w:r w:rsidRPr="004F2E56">
        <w:rPr>
          <w:rFonts w:ascii="Traditional Arabic" w:eastAsia="Calibri" w:hAnsi="Traditional Arabic" w:cs="Traditional Arabic"/>
          <w:b/>
          <w:bCs/>
          <w:color w:val="0070C0"/>
          <w:sz w:val="36"/>
          <w:szCs w:val="36"/>
          <w:rtl/>
        </w:rPr>
        <w:t>درة مجوفة</w:t>
      </w:r>
      <w:r w:rsidRPr="00FA6DB9">
        <w:rPr>
          <w:rFonts w:ascii="Traditional Arabic" w:eastAsia="Calibri" w:hAnsi="Traditional Arabic" w:cs="Traditional Arabic"/>
          <w:sz w:val="36"/>
          <w:szCs w:val="36"/>
          <w:rtl/>
        </w:rPr>
        <w:t>: واسعة الجوف</w:t>
      </w:r>
      <w:r>
        <w:rPr>
          <w:rFonts w:ascii="Traditional Arabic" w:eastAsia="Calibri" w:hAnsi="Traditional Arabic" w:cs="Traditional Arabic" w:hint="cs"/>
          <w:sz w:val="36"/>
          <w:szCs w:val="36"/>
          <w:rtl/>
        </w:rPr>
        <w:t>.</w:t>
      </w:r>
    </w:p>
    <w:p w14:paraId="6365F689" w14:textId="77777777" w:rsidR="00C64D03" w:rsidRPr="005E13D2" w:rsidRDefault="00C64D03" w:rsidP="00C64D0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59AFD69C" w14:textId="2691B5E3" w:rsidR="00C64D03" w:rsidRPr="00E00866" w:rsidRDefault="00C64D03" w:rsidP="00C57B6E">
      <w:pPr>
        <w:pStyle w:val="ab"/>
        <w:numPr>
          <w:ilvl w:val="0"/>
          <w:numId w:val="273"/>
        </w:numPr>
        <w:spacing w:after="160" w:line="256" w:lineRule="auto"/>
        <w:jc w:val="both"/>
        <w:rPr>
          <w:rFonts w:ascii="Traditional Arabic" w:eastAsia="Calibri" w:hAnsi="Traditional Arabic" w:cs="Traditional Arabic"/>
          <w:sz w:val="36"/>
          <w:szCs w:val="36"/>
          <w:rtl/>
        </w:rPr>
      </w:pPr>
      <w:r w:rsidRPr="00E00866">
        <w:rPr>
          <w:rFonts w:ascii="Traditional Arabic" w:eastAsia="Calibri" w:hAnsi="Traditional Arabic" w:cs="Traditional Arabic"/>
          <w:sz w:val="36"/>
          <w:szCs w:val="36"/>
          <w:rtl/>
        </w:rPr>
        <w:t xml:space="preserve">سعة هذه الخيمة التي تعطى للمؤمن في الجنة فارتفاعها ثلاثون ميلا في السماء وجاء في رواية مسلم </w:t>
      </w:r>
      <w:r w:rsidR="00325795">
        <w:rPr>
          <w:rFonts w:ascii="Traditional Arabic" w:eastAsia="Calibri" w:hAnsi="Traditional Arabic" w:cs="Traditional Arabic"/>
          <w:sz w:val="36"/>
          <w:szCs w:val="36"/>
          <w:rtl/>
        </w:rPr>
        <w:t>"</w:t>
      </w:r>
      <w:r w:rsidRPr="00E00866">
        <w:rPr>
          <w:rFonts w:ascii="Traditional Arabic" w:eastAsia="Calibri" w:hAnsi="Traditional Arabic" w:cs="Traditional Arabic"/>
          <w:b/>
          <w:bCs/>
          <w:color w:val="0070C0"/>
          <w:sz w:val="36"/>
          <w:szCs w:val="36"/>
          <w:rtl/>
        </w:rPr>
        <w:t>وعرضها ستون ميلا</w:t>
      </w:r>
      <w:r w:rsidR="00325795">
        <w:rPr>
          <w:rFonts w:ascii="Traditional Arabic" w:eastAsia="Calibri" w:hAnsi="Traditional Arabic" w:cs="Traditional Arabic"/>
          <w:sz w:val="36"/>
          <w:szCs w:val="36"/>
          <w:rtl/>
        </w:rPr>
        <w:t>"</w:t>
      </w:r>
      <w:r w:rsidRPr="00E00866">
        <w:rPr>
          <w:rFonts w:ascii="Traditional Arabic" w:eastAsia="Calibri" w:hAnsi="Traditional Arabic" w:cs="Traditional Arabic"/>
          <w:sz w:val="36"/>
          <w:szCs w:val="36"/>
          <w:rtl/>
        </w:rPr>
        <w:t>.</w:t>
      </w:r>
    </w:p>
    <w:p w14:paraId="49C90DA4" w14:textId="79EE81A6" w:rsidR="00C64D03" w:rsidRPr="00E00866" w:rsidRDefault="00C64D03" w:rsidP="00C57B6E">
      <w:pPr>
        <w:pStyle w:val="ab"/>
        <w:numPr>
          <w:ilvl w:val="0"/>
          <w:numId w:val="273"/>
        </w:numPr>
        <w:spacing w:after="160" w:line="256" w:lineRule="auto"/>
        <w:jc w:val="both"/>
        <w:rPr>
          <w:rFonts w:ascii="Traditional Arabic" w:eastAsia="Calibri" w:hAnsi="Traditional Arabic" w:cs="Traditional Arabic"/>
          <w:sz w:val="36"/>
          <w:szCs w:val="36"/>
          <w:rtl/>
        </w:rPr>
      </w:pPr>
      <w:r w:rsidRPr="00E00866">
        <w:rPr>
          <w:rFonts w:ascii="Traditional Arabic" w:eastAsia="Calibri" w:hAnsi="Traditional Arabic" w:cs="Traditional Arabic"/>
          <w:sz w:val="36"/>
          <w:szCs w:val="36"/>
          <w:rtl/>
        </w:rPr>
        <w:t>كثرة ما يعطاه المؤمن من الحور العين في الجنة.</w:t>
      </w:r>
    </w:p>
    <w:p w14:paraId="411D26CB" w14:textId="72EE2630" w:rsidR="00C64D03" w:rsidRDefault="00C64D03" w:rsidP="00C64D03">
      <w:pPr>
        <w:pStyle w:val="2"/>
        <w:rPr>
          <w:rtl/>
        </w:rPr>
      </w:pPr>
      <w:bookmarkStart w:id="973" w:name="_Toc98591967"/>
      <w:r>
        <w:rPr>
          <w:rFonts w:hint="cs"/>
          <w:rtl/>
        </w:rPr>
        <w:t xml:space="preserve">باب </w:t>
      </w:r>
      <w:r w:rsidR="00C82FFB">
        <w:rPr>
          <w:rFonts w:hint="cs"/>
          <w:rtl/>
        </w:rPr>
        <w:t>أوَّل</w:t>
      </w:r>
      <w:r>
        <w:rPr>
          <w:rFonts w:hint="cs"/>
          <w:rtl/>
        </w:rPr>
        <w:t xml:space="preserve"> زمرة تدخل الجنة </w:t>
      </w:r>
      <w:r w:rsidR="00C82FFB">
        <w:rPr>
          <w:rFonts w:hint="cs"/>
          <w:rtl/>
        </w:rPr>
        <w:t>عَلَى</w:t>
      </w:r>
      <w:r>
        <w:rPr>
          <w:rFonts w:hint="cs"/>
          <w:rtl/>
        </w:rPr>
        <w:t xml:space="preserve"> صورة القمر ليلة البدر:</w:t>
      </w:r>
      <w:bookmarkEnd w:id="973"/>
    </w:p>
    <w:p w14:paraId="166607E6" w14:textId="24A1E1CE" w:rsidR="00C64D03" w:rsidRDefault="00C64D03" w:rsidP="00C64D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00C82FFB">
        <w:rPr>
          <w:rFonts w:ascii="Traditional Arabic" w:eastAsia="Calibri" w:hAnsi="Traditional Arabic" w:cs="Traditional Arabic"/>
          <w:b/>
          <w:bCs/>
          <w:color w:val="0070C0"/>
          <w:sz w:val="36"/>
          <w:szCs w:val="36"/>
          <w:rtl/>
        </w:rPr>
        <w:t>أوَّل</w:t>
      </w:r>
      <w:r w:rsidRPr="00E00866">
        <w:rPr>
          <w:rFonts w:ascii="Traditional Arabic" w:eastAsia="Calibri" w:hAnsi="Traditional Arabic" w:cs="Traditional Arabic"/>
          <w:b/>
          <w:bCs/>
          <w:color w:val="0070C0"/>
          <w:sz w:val="36"/>
          <w:szCs w:val="36"/>
          <w:rtl/>
        </w:rPr>
        <w:t xml:space="preserve"> زُمْرَةٍ تَدْخُلُ الْجَنَّةَ </w:t>
      </w:r>
      <w:r w:rsidR="00C82FFB">
        <w:rPr>
          <w:rFonts w:ascii="Traditional Arabic" w:eastAsia="Calibri" w:hAnsi="Traditional Arabic" w:cs="Traditional Arabic"/>
          <w:b/>
          <w:bCs/>
          <w:color w:val="0070C0"/>
          <w:sz w:val="36"/>
          <w:szCs w:val="36"/>
          <w:rtl/>
        </w:rPr>
        <w:t>عَلَى</w:t>
      </w:r>
      <w:r w:rsidRPr="00E00866">
        <w:rPr>
          <w:rFonts w:ascii="Traditional Arabic" w:eastAsia="Calibri" w:hAnsi="Traditional Arabic" w:cs="Traditional Arabic"/>
          <w:b/>
          <w:bCs/>
          <w:color w:val="0070C0"/>
          <w:sz w:val="36"/>
          <w:szCs w:val="36"/>
          <w:rtl/>
        </w:rPr>
        <w:t xml:space="preserve"> صُورَةِ الْقَمَرِ لَيْلَةَ الْبَدْرِ، وَ</w:t>
      </w:r>
      <w:r w:rsidR="00C82FFB">
        <w:rPr>
          <w:rFonts w:ascii="Traditional Arabic" w:eastAsia="Calibri" w:hAnsi="Traditional Arabic" w:cs="Traditional Arabic"/>
          <w:b/>
          <w:bCs/>
          <w:color w:val="0070C0"/>
          <w:sz w:val="36"/>
          <w:szCs w:val="36"/>
          <w:rtl/>
        </w:rPr>
        <w:t>الذِي</w:t>
      </w:r>
      <w:r w:rsidRPr="00E00866">
        <w:rPr>
          <w:rFonts w:ascii="Traditional Arabic" w:eastAsia="Calibri" w:hAnsi="Traditional Arabic" w:cs="Traditional Arabic"/>
          <w:b/>
          <w:bCs/>
          <w:color w:val="0070C0"/>
          <w:sz w:val="36"/>
          <w:szCs w:val="36"/>
          <w:rtl/>
        </w:rPr>
        <w:t xml:space="preserve">نَ </w:t>
      </w:r>
      <w:r w:rsidR="00C82FFB">
        <w:rPr>
          <w:rFonts w:ascii="Traditional Arabic" w:eastAsia="Calibri" w:hAnsi="Traditional Arabic" w:cs="Traditional Arabic"/>
          <w:b/>
          <w:bCs/>
          <w:color w:val="0070C0"/>
          <w:sz w:val="36"/>
          <w:szCs w:val="36"/>
          <w:rtl/>
        </w:rPr>
        <w:t>عَلَى</w:t>
      </w:r>
      <w:r w:rsidRPr="00E00866">
        <w:rPr>
          <w:rFonts w:ascii="Traditional Arabic" w:eastAsia="Calibri" w:hAnsi="Traditional Arabic" w:cs="Traditional Arabic"/>
          <w:b/>
          <w:bCs/>
          <w:color w:val="0070C0"/>
          <w:sz w:val="36"/>
          <w:szCs w:val="36"/>
          <w:rtl/>
        </w:rPr>
        <w:t xml:space="preserve"> إِثْرِهِمْ كَأَشَدِّ كَوْكَبٍ إِضَاءَةً، قُلُ</w:t>
      </w:r>
      <w:r w:rsidRPr="00E00866">
        <w:rPr>
          <w:rFonts w:ascii="Traditional Arabic" w:eastAsia="Calibri" w:hAnsi="Traditional Arabic" w:cs="Traditional Arabic" w:hint="eastAsia"/>
          <w:b/>
          <w:bCs/>
          <w:color w:val="0070C0"/>
          <w:sz w:val="36"/>
          <w:szCs w:val="36"/>
          <w:rtl/>
        </w:rPr>
        <w:t>وبُهُمْ</w:t>
      </w:r>
      <w:r w:rsidRPr="00E00866">
        <w:rPr>
          <w:rFonts w:ascii="Traditional Arabic" w:eastAsia="Calibri" w:hAnsi="Traditional Arabic" w:cs="Traditional Arabic"/>
          <w:b/>
          <w:bCs/>
          <w:color w:val="0070C0"/>
          <w:sz w:val="36"/>
          <w:szCs w:val="36"/>
          <w:rtl/>
        </w:rPr>
        <w:t xml:space="preserve"> </w:t>
      </w:r>
      <w:r w:rsidR="00C82FFB">
        <w:rPr>
          <w:rFonts w:ascii="Traditional Arabic" w:eastAsia="Calibri" w:hAnsi="Traditional Arabic" w:cs="Traditional Arabic"/>
          <w:b/>
          <w:bCs/>
          <w:color w:val="0070C0"/>
          <w:sz w:val="36"/>
          <w:szCs w:val="36"/>
          <w:rtl/>
        </w:rPr>
        <w:t>عَلَى</w:t>
      </w:r>
      <w:r w:rsidRPr="00E00866">
        <w:rPr>
          <w:rFonts w:ascii="Traditional Arabic" w:eastAsia="Calibri" w:hAnsi="Traditional Arabic" w:cs="Traditional Arabic"/>
          <w:b/>
          <w:bCs/>
          <w:color w:val="0070C0"/>
          <w:sz w:val="36"/>
          <w:szCs w:val="36"/>
          <w:rtl/>
        </w:rPr>
        <w:t xml:space="preserve"> قَلْبِ رَجُلٍ وَاحِدٍ، لَا اخْتِلَافَ بَيْنَهُمْ وَلَا تَبَاغُضَ، لِكُلِّ امْرِئٍ مِنْهُمْ زَوْجَتَانِ، كُلُّ وَاحِدَةٍ مِنْهُمَا يُرَى مُخُّ </w:t>
      </w:r>
      <w:r w:rsidRPr="00E00866">
        <w:rPr>
          <w:rFonts w:ascii="Traditional Arabic" w:eastAsia="Calibri" w:hAnsi="Traditional Arabic" w:cs="Traditional Arabic"/>
          <w:b/>
          <w:bCs/>
          <w:color w:val="0070C0"/>
          <w:sz w:val="36"/>
          <w:szCs w:val="36"/>
          <w:rtl/>
        </w:rPr>
        <w:lastRenderedPageBreak/>
        <w:t>سَاقِهَا مِنْ وَرَاءِ لَحْمِهَا مِنَ الْحُسْنِ، يُسَبِّحُونَ اللَّهَ بُكْرَةً وَعَشِيًّا، لَا يَسْقَ</w:t>
      </w:r>
      <w:r w:rsidRPr="00E00866">
        <w:rPr>
          <w:rFonts w:ascii="Traditional Arabic" w:eastAsia="Calibri" w:hAnsi="Traditional Arabic" w:cs="Traditional Arabic" w:hint="eastAsia"/>
          <w:b/>
          <w:bCs/>
          <w:color w:val="0070C0"/>
          <w:sz w:val="36"/>
          <w:szCs w:val="36"/>
          <w:rtl/>
        </w:rPr>
        <w:t>مُونَ،</w:t>
      </w:r>
      <w:r w:rsidRPr="00E00866">
        <w:rPr>
          <w:rFonts w:ascii="Traditional Arabic" w:eastAsia="Calibri" w:hAnsi="Traditional Arabic" w:cs="Traditional Arabic"/>
          <w:b/>
          <w:bCs/>
          <w:color w:val="0070C0"/>
          <w:sz w:val="36"/>
          <w:szCs w:val="36"/>
          <w:rtl/>
        </w:rPr>
        <w:t xml:space="preserve"> وَلَا يَمْتَخِطُونَ، وَلَا يَبْصُقُونَ، آنِيَتُهُمُ الذَّهَبُ وَالْفِضَّةُ، وَأَمْشَاطُهُمُ الذَّهَبُ، وَقُودُ مَجَامِرِهِمُ الْأَلُوَّةُ - قَالَ أَبُو الْيَمَانِ: يَعْنِي الْعُودَ - وَرَشْحُهُمُ الْمِسْكُ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6349C756" w14:textId="77777777" w:rsidR="00C64D03" w:rsidRPr="00B30AB6" w:rsidRDefault="00C64D03" w:rsidP="00C64D03">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207124B5" w14:textId="77777777" w:rsidR="00C64D03" w:rsidRPr="0017312C" w:rsidRDefault="00C64D03" w:rsidP="00C57B6E">
      <w:pPr>
        <w:pStyle w:val="ab"/>
        <w:numPr>
          <w:ilvl w:val="0"/>
          <w:numId w:val="274"/>
        </w:numPr>
        <w:spacing w:after="160" w:line="256" w:lineRule="auto"/>
        <w:jc w:val="both"/>
        <w:rPr>
          <w:rFonts w:ascii="Traditional Arabic" w:eastAsia="Calibri" w:hAnsi="Traditional Arabic" w:cs="Traditional Arabic"/>
          <w:sz w:val="36"/>
          <w:szCs w:val="36"/>
          <w:rtl/>
        </w:rPr>
      </w:pPr>
      <w:r w:rsidRPr="0017312C">
        <w:rPr>
          <w:rFonts w:ascii="Traditional Arabic" w:eastAsia="Calibri" w:hAnsi="Traditional Arabic" w:cs="Traditional Arabic"/>
          <w:b/>
          <w:bCs/>
          <w:color w:val="0070C0"/>
          <w:sz w:val="36"/>
          <w:szCs w:val="36"/>
          <w:rtl/>
        </w:rPr>
        <w:t>مخ ساقها</w:t>
      </w:r>
      <w:r w:rsidRPr="0017312C">
        <w:rPr>
          <w:rFonts w:ascii="Traditional Arabic" w:eastAsia="Calibri" w:hAnsi="Traditional Arabic" w:cs="Traditional Arabic"/>
          <w:sz w:val="36"/>
          <w:szCs w:val="36"/>
          <w:rtl/>
        </w:rPr>
        <w:t xml:space="preserve">: ما في داخل العظم، والمراد به وصفها بالصفاء البالغ وأن ما في داخل العظم لا يستتر بالعظم واللحم والجلد. </w:t>
      </w:r>
    </w:p>
    <w:p w14:paraId="2F99EDE6" w14:textId="77777777" w:rsidR="00C64D03" w:rsidRPr="0017312C" w:rsidRDefault="00C64D03" w:rsidP="00C57B6E">
      <w:pPr>
        <w:pStyle w:val="ab"/>
        <w:numPr>
          <w:ilvl w:val="0"/>
          <w:numId w:val="274"/>
        </w:numPr>
        <w:spacing w:after="160" w:line="256" w:lineRule="auto"/>
        <w:jc w:val="both"/>
        <w:rPr>
          <w:rFonts w:ascii="Traditional Arabic" w:eastAsia="Calibri" w:hAnsi="Traditional Arabic" w:cs="Traditional Arabic"/>
          <w:sz w:val="36"/>
          <w:szCs w:val="36"/>
          <w:rtl/>
        </w:rPr>
      </w:pPr>
      <w:r w:rsidRPr="0017312C">
        <w:rPr>
          <w:rFonts w:ascii="Traditional Arabic" w:eastAsia="Calibri" w:hAnsi="Traditional Arabic" w:cs="Traditional Arabic"/>
          <w:b/>
          <w:bCs/>
          <w:color w:val="0070C0"/>
          <w:sz w:val="36"/>
          <w:szCs w:val="36"/>
          <w:rtl/>
        </w:rPr>
        <w:t>مجامرهم</w:t>
      </w:r>
      <w:r w:rsidRPr="0017312C">
        <w:rPr>
          <w:rFonts w:ascii="Traditional Arabic" w:eastAsia="Calibri" w:hAnsi="Traditional Arabic" w:cs="Traditional Arabic"/>
          <w:sz w:val="36"/>
          <w:szCs w:val="36"/>
          <w:rtl/>
        </w:rPr>
        <w:t>: جمع مِجمرة، وهي المبخرة التي يوضع فيها الجمر ليفوح به ما يوضع فيها من البخور.</w:t>
      </w:r>
    </w:p>
    <w:p w14:paraId="3F486899" w14:textId="6AF78686" w:rsidR="00C64D03" w:rsidRPr="0017312C" w:rsidRDefault="00C64D03" w:rsidP="00C57B6E">
      <w:pPr>
        <w:pStyle w:val="ab"/>
        <w:numPr>
          <w:ilvl w:val="0"/>
          <w:numId w:val="274"/>
        </w:numPr>
        <w:spacing w:after="160" w:line="256" w:lineRule="auto"/>
        <w:jc w:val="both"/>
        <w:rPr>
          <w:rFonts w:ascii="Traditional Arabic" w:eastAsia="Calibri" w:hAnsi="Traditional Arabic" w:cs="Traditional Arabic"/>
          <w:sz w:val="36"/>
          <w:szCs w:val="36"/>
          <w:rtl/>
        </w:rPr>
      </w:pPr>
      <w:r w:rsidRPr="0017312C">
        <w:rPr>
          <w:rFonts w:ascii="Traditional Arabic" w:eastAsia="Calibri" w:hAnsi="Traditional Arabic" w:cs="Traditional Arabic"/>
          <w:b/>
          <w:bCs/>
          <w:color w:val="0070C0"/>
          <w:sz w:val="36"/>
          <w:szCs w:val="36"/>
          <w:rtl/>
        </w:rPr>
        <w:t>الألوة</w:t>
      </w:r>
      <w:r w:rsidRPr="0017312C">
        <w:rPr>
          <w:rFonts w:ascii="Traditional Arabic" w:eastAsia="Calibri" w:hAnsi="Traditional Arabic" w:cs="Traditional Arabic"/>
          <w:sz w:val="36"/>
          <w:szCs w:val="36"/>
          <w:rtl/>
        </w:rPr>
        <w:t xml:space="preserve">: العود </w:t>
      </w:r>
      <w:r w:rsidR="00C82FFB">
        <w:rPr>
          <w:rFonts w:ascii="Traditional Arabic" w:eastAsia="Calibri" w:hAnsi="Traditional Arabic" w:cs="Traditional Arabic"/>
          <w:sz w:val="36"/>
          <w:szCs w:val="36"/>
          <w:rtl/>
        </w:rPr>
        <w:t>الذِي</w:t>
      </w:r>
      <w:r w:rsidRPr="0017312C">
        <w:rPr>
          <w:rFonts w:ascii="Traditional Arabic" w:eastAsia="Calibri" w:hAnsi="Traditional Arabic" w:cs="Traditional Arabic"/>
          <w:sz w:val="36"/>
          <w:szCs w:val="36"/>
          <w:rtl/>
        </w:rPr>
        <w:t xml:space="preserve"> يُتبخَّر به.</w:t>
      </w:r>
    </w:p>
    <w:p w14:paraId="57E17977" w14:textId="77777777" w:rsidR="00C64D03" w:rsidRPr="00FA6DB9" w:rsidRDefault="00C64D03" w:rsidP="00C64D03">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FFDB9CC" w14:textId="77777777" w:rsidR="00C64D03" w:rsidRPr="00FA6DB9" w:rsidRDefault="00C64D03" w:rsidP="00C64D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جمال أهل الجنة، وحسن وجوههم.</w:t>
      </w:r>
    </w:p>
    <w:p w14:paraId="43CDB2B5" w14:textId="77777777" w:rsidR="00C64D03" w:rsidRPr="00FA6DB9" w:rsidRDefault="00C64D03" w:rsidP="00C64D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طهارة أهل الجنة ونقاؤهم من جميع العيوب والنقائص الجسمية والنفسية.</w:t>
      </w:r>
    </w:p>
    <w:p w14:paraId="454D9D4D" w14:textId="77777777" w:rsidR="00C64D03" w:rsidRDefault="00C64D03" w:rsidP="00C64D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عظمة نعيم أهل الجنة.</w:t>
      </w:r>
    </w:p>
    <w:p w14:paraId="4D985AC1" w14:textId="77777777" w:rsidR="00C64D03" w:rsidRPr="00FA6DB9" w:rsidRDefault="00C64D03" w:rsidP="00C64D03">
      <w:pPr>
        <w:pStyle w:val="2"/>
        <w:rPr>
          <w:rtl/>
        </w:rPr>
      </w:pPr>
      <w:bookmarkStart w:id="974" w:name="_Toc98591968"/>
      <w:r>
        <w:rPr>
          <w:rFonts w:hint="cs"/>
          <w:rtl/>
        </w:rPr>
        <w:t>باب يدخل الجنة سبعون ألفًا بغير حساب:</w:t>
      </w:r>
      <w:bookmarkEnd w:id="974"/>
    </w:p>
    <w:p w14:paraId="68DE7866" w14:textId="1E71DD4A" w:rsidR="00C64D03" w:rsidRPr="00FA6DB9" w:rsidRDefault="00C64D03" w:rsidP="00C64D0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سَهْلِ بْنِ سَعْدٍ -رَضِيَ اللَّهُ عَنْهُ-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7312C">
        <w:rPr>
          <w:rFonts w:ascii="Traditional Arabic" w:eastAsia="Calibri" w:hAnsi="Traditional Arabic" w:cs="Traditional Arabic"/>
          <w:b/>
          <w:bCs/>
          <w:color w:val="0070C0"/>
          <w:sz w:val="36"/>
          <w:szCs w:val="36"/>
          <w:rtl/>
        </w:rPr>
        <w:t xml:space="preserve">لَيَدْخُلَنَّ مِنْ أُمَّتِي سَبْعُونَ أَلْفًا - أَوْ سَبْعُمِائَةِ أَلْفٍ - لَا يَدْخُلُ </w:t>
      </w:r>
      <w:r w:rsidR="00C82FFB">
        <w:rPr>
          <w:rFonts w:ascii="Traditional Arabic" w:eastAsia="Calibri" w:hAnsi="Traditional Arabic" w:cs="Traditional Arabic"/>
          <w:b/>
          <w:bCs/>
          <w:color w:val="0070C0"/>
          <w:sz w:val="36"/>
          <w:szCs w:val="36"/>
          <w:rtl/>
        </w:rPr>
        <w:t>أوَّل</w:t>
      </w:r>
      <w:r w:rsidRPr="0017312C">
        <w:rPr>
          <w:rFonts w:ascii="Traditional Arabic" w:eastAsia="Calibri" w:hAnsi="Traditional Arabic" w:cs="Traditional Arabic"/>
          <w:b/>
          <w:bCs/>
          <w:color w:val="0070C0"/>
          <w:sz w:val="36"/>
          <w:szCs w:val="36"/>
          <w:rtl/>
        </w:rPr>
        <w:t xml:space="preserve">هُمْ حَتَّى يَدْخُلَ آخِرُهُمْ، وُجُوهُهُمْ </w:t>
      </w:r>
      <w:r w:rsidR="00C82FFB">
        <w:rPr>
          <w:rFonts w:ascii="Traditional Arabic" w:eastAsia="Calibri" w:hAnsi="Traditional Arabic" w:cs="Traditional Arabic"/>
          <w:b/>
          <w:bCs/>
          <w:color w:val="0070C0"/>
          <w:sz w:val="36"/>
          <w:szCs w:val="36"/>
          <w:rtl/>
        </w:rPr>
        <w:t>عَلَى</w:t>
      </w:r>
      <w:r w:rsidRPr="0017312C">
        <w:rPr>
          <w:rFonts w:ascii="Traditional Arabic" w:eastAsia="Calibri" w:hAnsi="Traditional Arabic" w:cs="Traditional Arabic"/>
          <w:b/>
          <w:bCs/>
          <w:color w:val="0070C0"/>
          <w:sz w:val="36"/>
          <w:szCs w:val="36"/>
          <w:rtl/>
        </w:rPr>
        <w:t xml:space="preserve"> صُ</w:t>
      </w:r>
      <w:r w:rsidRPr="0017312C">
        <w:rPr>
          <w:rFonts w:ascii="Traditional Arabic" w:eastAsia="Calibri" w:hAnsi="Traditional Arabic" w:cs="Traditional Arabic" w:hint="eastAsia"/>
          <w:b/>
          <w:bCs/>
          <w:color w:val="0070C0"/>
          <w:sz w:val="36"/>
          <w:szCs w:val="36"/>
          <w:rtl/>
        </w:rPr>
        <w:t>ورَةِ</w:t>
      </w:r>
      <w:r w:rsidRPr="0017312C">
        <w:rPr>
          <w:rFonts w:ascii="Traditional Arabic" w:eastAsia="Calibri" w:hAnsi="Traditional Arabic" w:cs="Traditional Arabic"/>
          <w:b/>
          <w:bCs/>
          <w:color w:val="0070C0"/>
          <w:sz w:val="36"/>
          <w:szCs w:val="36"/>
          <w:rtl/>
        </w:rPr>
        <w:t xml:space="preserve"> الْقَمَرِ لَيْلَةَ الْبَدْرِ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39BDDC8A" w14:textId="77777777" w:rsidR="00C64D03" w:rsidRPr="00B30AB6" w:rsidRDefault="00C64D03" w:rsidP="00C64D03">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4B8F33E0" w14:textId="0E44058C" w:rsidR="00C64D03" w:rsidRPr="00C64D03" w:rsidRDefault="00C64D03" w:rsidP="00C64D03">
      <w:pPr>
        <w:spacing w:after="160" w:line="256" w:lineRule="auto"/>
        <w:ind w:firstLine="720"/>
        <w:jc w:val="both"/>
        <w:rPr>
          <w:rFonts w:ascii="Traditional Arabic" w:eastAsia="Calibri" w:hAnsi="Traditional Arabic" w:cs="Traditional Arabic"/>
          <w:sz w:val="36"/>
          <w:szCs w:val="36"/>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3369E0">
        <w:rPr>
          <w:rFonts w:ascii="Traditional Arabic" w:eastAsia="Calibri" w:hAnsi="Traditional Arabic" w:cs="Traditional Arabic"/>
          <w:b/>
          <w:bCs/>
          <w:color w:val="0070C0"/>
          <w:sz w:val="36"/>
          <w:szCs w:val="36"/>
          <w:rtl/>
        </w:rPr>
        <w:t xml:space="preserve">لا يدخل </w:t>
      </w:r>
      <w:r w:rsidR="00C82FFB">
        <w:rPr>
          <w:rFonts w:ascii="Traditional Arabic" w:eastAsia="Calibri" w:hAnsi="Traditional Arabic" w:cs="Traditional Arabic"/>
          <w:b/>
          <w:bCs/>
          <w:color w:val="0070C0"/>
          <w:sz w:val="36"/>
          <w:szCs w:val="36"/>
          <w:rtl/>
        </w:rPr>
        <w:t>أوَّل</w:t>
      </w:r>
      <w:r w:rsidRPr="003369E0">
        <w:rPr>
          <w:rFonts w:ascii="Traditional Arabic" w:eastAsia="Calibri" w:hAnsi="Traditional Arabic" w:cs="Traditional Arabic"/>
          <w:b/>
          <w:bCs/>
          <w:color w:val="0070C0"/>
          <w:sz w:val="36"/>
          <w:szCs w:val="36"/>
          <w:rtl/>
        </w:rPr>
        <w:t>هم حتى..</w:t>
      </w:r>
      <w:r w:rsidRPr="00FA6DB9">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أنهم يدخلون صف</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واحد</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ا فيدخل الجميع دفعة واحدة ووصفهم بال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ية والآخرية باعتبار الصفة التي جازوا فيها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الصراط</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وفي ذلك إشارة إلى سعة الباب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يدخلون منه الجنة.</w:t>
      </w:r>
    </w:p>
    <w:p w14:paraId="251FFABB" w14:textId="77777777" w:rsidR="00A61DBC" w:rsidRPr="00FA6DB9" w:rsidRDefault="00A61DBC" w:rsidP="00A61DBC">
      <w:pPr>
        <w:pStyle w:val="2"/>
        <w:rPr>
          <w:rtl/>
        </w:rPr>
      </w:pPr>
      <w:bookmarkStart w:id="975" w:name="_Toc98591969"/>
      <w:r>
        <w:rPr>
          <w:rFonts w:hint="cs"/>
          <w:rtl/>
        </w:rPr>
        <w:lastRenderedPageBreak/>
        <w:t>باب من دعي من أبواب الجنة كلها:</w:t>
      </w:r>
      <w:bookmarkEnd w:id="975"/>
    </w:p>
    <w:p w14:paraId="56E29141" w14:textId="17DAD5B6" w:rsidR="00A61DBC"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قَالَ: (</w:t>
      </w:r>
      <w:r w:rsidRPr="000F4973">
        <w:rPr>
          <w:rFonts w:ascii="Traditional Arabic" w:eastAsia="Calibri" w:hAnsi="Traditional Arabic" w:cs="Traditional Arabic"/>
          <w:b/>
          <w:bCs/>
          <w:color w:val="0070C0"/>
          <w:sz w:val="36"/>
          <w:szCs w:val="36"/>
          <w:rtl/>
        </w:rPr>
        <w:t xml:space="preserve">مَنْ أَنْفَقَ زَوْجَيْنِ فِي سَبِيلِ اللَّهِ نُودِيَ مِنْ أَبْوَابِ الْجَنَّةِ: يَا عَبْدَ اللَّهِ، هَذَا خَيْرٌ، فَمَنْ كَانَ مِنْ أَهْلِ </w:t>
      </w:r>
      <w:r w:rsidR="009F413B">
        <w:rPr>
          <w:rFonts w:ascii="Traditional Arabic" w:eastAsia="Calibri" w:hAnsi="Traditional Arabic" w:cs="Traditional Arabic"/>
          <w:b/>
          <w:bCs/>
          <w:color w:val="0070C0"/>
          <w:sz w:val="36"/>
          <w:szCs w:val="36"/>
          <w:rtl/>
        </w:rPr>
        <w:t>الصَّلاة</w:t>
      </w:r>
      <w:r w:rsidRPr="000F4973">
        <w:rPr>
          <w:rFonts w:ascii="Traditional Arabic" w:eastAsia="Calibri" w:hAnsi="Traditional Arabic" w:cs="Traditional Arabic"/>
          <w:b/>
          <w:bCs/>
          <w:color w:val="0070C0"/>
          <w:sz w:val="36"/>
          <w:szCs w:val="36"/>
          <w:rtl/>
        </w:rPr>
        <w:t xml:space="preserve"> دُعِيَ مِنْ بَابِ </w:t>
      </w:r>
      <w:r w:rsidR="009F413B">
        <w:rPr>
          <w:rFonts w:ascii="Traditional Arabic" w:eastAsia="Calibri" w:hAnsi="Traditional Arabic" w:cs="Traditional Arabic"/>
          <w:b/>
          <w:bCs/>
          <w:color w:val="0070C0"/>
          <w:sz w:val="36"/>
          <w:szCs w:val="36"/>
          <w:rtl/>
        </w:rPr>
        <w:t>الصَّلاة</w:t>
      </w:r>
      <w:r w:rsidRPr="000F4973">
        <w:rPr>
          <w:rFonts w:ascii="Traditional Arabic" w:eastAsia="Calibri" w:hAnsi="Traditional Arabic" w:cs="Traditional Arabic"/>
          <w:b/>
          <w:bCs/>
          <w:color w:val="0070C0"/>
          <w:sz w:val="36"/>
          <w:szCs w:val="36"/>
          <w:rtl/>
        </w:rPr>
        <w:t>، وَمَنْ كَانَ مِنْ أَهْلِ الْجِهَادِ دُعِيَ مِنْ بَابِ الْجِهَادِ، وَمَنْ كَانَ مِنْ أَهْلِ الصِّيَامِ دُعِيَ مِنْ بَابِ الرَّيَّانِ، وَمَنْ كَانَ مِنْ أَهْلِ الصَّدَقَةِ دُعِيَ مِنْ بَابِ الصَّدَقَةِ</w:t>
      </w:r>
      <w:r w:rsidRPr="00FA6DB9">
        <w:rPr>
          <w:rFonts w:ascii="Traditional Arabic" w:eastAsia="Calibri" w:hAnsi="Traditional Arabic" w:cs="Traditional Arabic"/>
          <w:sz w:val="36"/>
          <w:szCs w:val="36"/>
          <w:rtl/>
        </w:rPr>
        <w:t>). فَقَالَ أَبُو بَكْ</w:t>
      </w:r>
      <w:r w:rsidRPr="00FA6DB9">
        <w:rPr>
          <w:rFonts w:ascii="Traditional Arabic" w:eastAsia="Calibri" w:hAnsi="Traditional Arabic" w:cs="Traditional Arabic" w:hint="eastAsia"/>
          <w:sz w:val="36"/>
          <w:szCs w:val="36"/>
          <w:rtl/>
        </w:rPr>
        <w:t>رٍ</w:t>
      </w:r>
      <w:r w:rsidRPr="00FA6DB9">
        <w:rPr>
          <w:rFonts w:ascii="Traditional Arabic" w:eastAsia="Calibri" w:hAnsi="Traditional Arabic" w:cs="Traditional Arabic"/>
          <w:sz w:val="36"/>
          <w:szCs w:val="36"/>
          <w:rtl/>
        </w:rPr>
        <w:t xml:space="preserve">-رَضِيَ اللَّهُ عَنْهُ-: بِأَبِي أَنْتَ وَأُمِّي يَا رَسُولَ اللَّهِ، مَا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مَنْ دُعِيَ مِنْ تِلْكَ الْأَبْوَابِ مِنْ ضَرُورَةٍ، فَهَلْ يُدْعَى أَحَدٌ مِنْ تِلْكَ الْأَبْوَابِ كُلِّهَا؟ قَالَ: (</w:t>
      </w:r>
      <w:r w:rsidRPr="000F4973">
        <w:rPr>
          <w:rFonts w:ascii="Traditional Arabic" w:eastAsia="Calibri" w:hAnsi="Traditional Arabic" w:cs="Traditional Arabic"/>
          <w:b/>
          <w:bCs/>
          <w:color w:val="0070C0"/>
          <w:sz w:val="36"/>
          <w:szCs w:val="36"/>
          <w:rtl/>
        </w:rPr>
        <w:t>نَعَمْ، وَأَرْجُو أَنْ تَكُونَ مِنْهُمْ</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4CEB42BA" w14:textId="77777777" w:rsidR="00A61DBC" w:rsidRPr="00FA6DB9" w:rsidRDefault="00A61DBC" w:rsidP="00A61DBC">
      <w:pPr>
        <w:pStyle w:val="333"/>
        <w:rPr>
          <w:rtl/>
        </w:rPr>
      </w:pPr>
      <w:r>
        <w:rPr>
          <w:rFonts w:hint="cs"/>
          <w:rtl/>
        </w:rPr>
        <w:t>معاني الكلمات:</w:t>
      </w:r>
    </w:p>
    <w:p w14:paraId="786BCAC9" w14:textId="433C5ECA" w:rsidR="00A61DBC" w:rsidRPr="000F4973" w:rsidRDefault="00A61DBC" w:rsidP="00C57B6E">
      <w:pPr>
        <w:pStyle w:val="ab"/>
        <w:numPr>
          <w:ilvl w:val="0"/>
          <w:numId w:val="152"/>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سمي باب الريان تنبيه</w:t>
      </w:r>
      <w:r>
        <w:rPr>
          <w:rFonts w:ascii="Traditional Arabic" w:eastAsia="Calibri" w:hAnsi="Traditional Arabic" w:cs="Traditional Arabic" w:hint="cs"/>
          <w:sz w:val="36"/>
          <w:szCs w:val="36"/>
          <w:rtl/>
        </w:rPr>
        <w:t>ً</w:t>
      </w:r>
      <w:r w:rsidRPr="000F4973">
        <w:rPr>
          <w:rFonts w:ascii="Traditional Arabic" w:eastAsia="Calibri" w:hAnsi="Traditional Arabic" w:cs="Traditional Arabic"/>
          <w:sz w:val="36"/>
          <w:szCs w:val="36"/>
          <w:rtl/>
        </w:rPr>
        <w:t xml:space="preserve">ا </w:t>
      </w:r>
      <w:r w:rsidR="00C82FFB">
        <w:rPr>
          <w:rFonts w:ascii="Traditional Arabic" w:eastAsia="Calibri" w:hAnsi="Traditional Arabic" w:cs="Traditional Arabic"/>
          <w:sz w:val="36"/>
          <w:szCs w:val="36"/>
          <w:rtl/>
        </w:rPr>
        <w:t>عَلَى</w:t>
      </w:r>
      <w:r w:rsidRPr="000F4973">
        <w:rPr>
          <w:rFonts w:ascii="Traditional Arabic" w:eastAsia="Calibri" w:hAnsi="Traditional Arabic" w:cs="Traditional Arabic"/>
          <w:sz w:val="36"/>
          <w:szCs w:val="36"/>
          <w:rtl/>
        </w:rPr>
        <w:t xml:space="preserve"> أن العطشان بالصوم في الهواجر سيروى، وعاقبته إليه، وهو مشتق من الريِّ.</w:t>
      </w:r>
    </w:p>
    <w:p w14:paraId="5A4F6C77" w14:textId="5BA18A59" w:rsidR="00A61DBC" w:rsidRPr="000F4973" w:rsidRDefault="00A61DBC" w:rsidP="00C57B6E">
      <w:pPr>
        <w:pStyle w:val="ab"/>
        <w:numPr>
          <w:ilvl w:val="0"/>
          <w:numId w:val="152"/>
        </w:numPr>
        <w:spacing w:after="160" w:line="256" w:lineRule="auto"/>
        <w:jc w:val="both"/>
        <w:rPr>
          <w:rFonts w:ascii="Traditional Arabic" w:eastAsia="Calibri" w:hAnsi="Traditional Arabic" w:cs="Traditional Arabic"/>
          <w:sz w:val="36"/>
          <w:szCs w:val="36"/>
          <w:rtl/>
        </w:rPr>
      </w:pPr>
      <w:r w:rsidRPr="000F4973">
        <w:rPr>
          <w:rFonts w:ascii="Traditional Arabic" w:eastAsia="Calibri" w:hAnsi="Traditional Arabic" w:cs="Traditional Arabic"/>
          <w:sz w:val="36"/>
          <w:szCs w:val="36"/>
          <w:rtl/>
        </w:rPr>
        <w:t xml:space="preserve">(ما </w:t>
      </w:r>
      <w:r w:rsidR="00C82FFB">
        <w:rPr>
          <w:rFonts w:ascii="Traditional Arabic" w:eastAsia="Calibri" w:hAnsi="Traditional Arabic" w:cs="Traditional Arabic"/>
          <w:sz w:val="36"/>
          <w:szCs w:val="36"/>
          <w:rtl/>
        </w:rPr>
        <w:t>عَلَى</w:t>
      </w:r>
      <w:r w:rsidRPr="000F4973">
        <w:rPr>
          <w:rFonts w:ascii="Traditional Arabic" w:eastAsia="Calibri" w:hAnsi="Traditional Arabic" w:cs="Traditional Arabic"/>
          <w:sz w:val="36"/>
          <w:szCs w:val="36"/>
          <w:rtl/>
        </w:rPr>
        <w:t xml:space="preserve"> من دعي من تلك الأبواب من ضرورة)، أي: أن من لم يكن إلا من أهل خصلة واحدة من هذه الخصال ودعي من بابها لا ضرر عليه</w:t>
      </w:r>
      <w:r>
        <w:rPr>
          <w:rFonts w:ascii="Traditional Arabic" w:eastAsia="Calibri" w:hAnsi="Traditional Arabic" w:cs="Traditional Arabic" w:hint="cs"/>
          <w:sz w:val="36"/>
          <w:szCs w:val="36"/>
          <w:rtl/>
        </w:rPr>
        <w:t>؛</w:t>
      </w:r>
      <w:r w:rsidRPr="000F4973">
        <w:rPr>
          <w:rFonts w:ascii="Traditional Arabic" w:eastAsia="Calibri" w:hAnsi="Traditional Arabic" w:cs="Traditional Arabic"/>
          <w:sz w:val="36"/>
          <w:szCs w:val="36"/>
          <w:rtl/>
        </w:rPr>
        <w:t xml:space="preserve"> لأن الغاية المطلوبة دخول الجنة قد تحققت له.</w:t>
      </w:r>
    </w:p>
    <w:p w14:paraId="3400FD5A" w14:textId="77777777" w:rsidR="00A61DBC" w:rsidRPr="00FA6DB9" w:rsidRDefault="00A61DBC" w:rsidP="00A61DBC">
      <w:pPr>
        <w:pStyle w:val="333"/>
        <w:rPr>
          <w:rtl/>
        </w:rPr>
      </w:pPr>
      <w:r>
        <w:rPr>
          <w:rtl/>
        </w:rPr>
        <w:t>من فوائد الحديث:</w:t>
      </w:r>
    </w:p>
    <w:p w14:paraId="250443A8" w14:textId="2CCCF5FE"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فضل الصدقة و</w:t>
      </w:r>
      <w:r w:rsidR="009F413B">
        <w:rPr>
          <w:rFonts w:ascii="Traditional Arabic" w:eastAsia="Calibri" w:hAnsi="Traditional Arabic" w:cs="Traditional Arabic"/>
          <w:sz w:val="36"/>
          <w:szCs w:val="36"/>
          <w:rtl/>
        </w:rPr>
        <w:t>الصَّلاة</w:t>
      </w:r>
      <w:r w:rsidRPr="00FA6DB9">
        <w:rPr>
          <w:rFonts w:ascii="Traditional Arabic" w:eastAsia="Calibri" w:hAnsi="Traditional Arabic" w:cs="Traditional Arabic"/>
          <w:sz w:val="36"/>
          <w:szCs w:val="36"/>
          <w:rtl/>
        </w:rPr>
        <w:t xml:space="preserve"> والصيام والجهاد.</w:t>
      </w:r>
    </w:p>
    <w:p w14:paraId="2FA45554" w14:textId="01BEB00A"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أعمال البر قلَّ أن تجتمع كلُّها لشخص واحد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السواء.</w:t>
      </w:r>
    </w:p>
    <w:p w14:paraId="4E6A546D" w14:textId="77777777" w:rsidR="00A61DBC"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فضل أبي بكر الصديق رضي الله عنه.</w:t>
      </w:r>
    </w:p>
    <w:p w14:paraId="6035BC6D" w14:textId="0156FC25" w:rsidR="00A61DBC" w:rsidRDefault="00A61DBC" w:rsidP="00A61DBC">
      <w:pPr>
        <w:pStyle w:val="2"/>
        <w:rPr>
          <w:rtl/>
        </w:rPr>
      </w:pPr>
      <w:bookmarkStart w:id="976" w:name="_Toc98591970"/>
      <w:r>
        <w:rPr>
          <w:rFonts w:hint="cs"/>
          <w:rtl/>
        </w:rPr>
        <w:t xml:space="preserve">باب في الجنة ما لم يخطر </w:t>
      </w:r>
      <w:r w:rsidR="00C82FFB">
        <w:rPr>
          <w:rFonts w:hint="cs"/>
          <w:rtl/>
        </w:rPr>
        <w:t>عَلَى</w:t>
      </w:r>
      <w:r>
        <w:rPr>
          <w:rFonts w:hint="cs"/>
          <w:rtl/>
        </w:rPr>
        <w:t xml:space="preserve"> قلب بشر:</w:t>
      </w:r>
      <w:bookmarkEnd w:id="976"/>
    </w:p>
    <w:p w14:paraId="088A91D8" w14:textId="20A1E037" w:rsidR="00A61DBC"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w:t>
      </w:r>
      <w:r>
        <w:rPr>
          <w:rFonts w:ascii="Traditional Arabic" w:eastAsia="Calibri" w:hAnsi="Traditional Arabic" w:cs="Traditional Arabic"/>
          <w:sz w:val="36"/>
          <w:szCs w:val="36"/>
          <w:rtl/>
        </w:rPr>
        <w:t xml:space="preserve"> ﷺ:</w:t>
      </w:r>
      <w:r w:rsidRPr="00FA6DB9">
        <w:rPr>
          <w:rFonts w:ascii="Traditional Arabic" w:eastAsia="Calibri" w:hAnsi="Traditional Arabic" w:cs="Traditional Arabic"/>
          <w:sz w:val="36"/>
          <w:szCs w:val="36"/>
          <w:rtl/>
        </w:rPr>
        <w:t xml:space="preserve"> (</w:t>
      </w:r>
      <w:r w:rsidRPr="00624999">
        <w:rPr>
          <w:rFonts w:ascii="Traditional Arabic" w:eastAsia="Calibri" w:hAnsi="Traditional Arabic" w:cs="Traditional Arabic"/>
          <w:b/>
          <w:bCs/>
          <w:color w:val="0070C0"/>
          <w:sz w:val="36"/>
          <w:szCs w:val="36"/>
          <w:rtl/>
        </w:rPr>
        <w:t xml:space="preserve">قَالَ اللَّهُ: أَعْدَدْتُ لِعِبَادِي الصَّالِحِينَ مَا لَا عَيْنٌ رَأَتْ، وَلَا أُذُنٌ سَمِعَتْ، وَلَا خَطَرَ </w:t>
      </w:r>
      <w:r w:rsidR="00C82FFB">
        <w:rPr>
          <w:rFonts w:ascii="Traditional Arabic" w:eastAsia="Calibri" w:hAnsi="Traditional Arabic" w:cs="Traditional Arabic"/>
          <w:b/>
          <w:bCs/>
          <w:color w:val="0070C0"/>
          <w:sz w:val="36"/>
          <w:szCs w:val="36"/>
          <w:rtl/>
        </w:rPr>
        <w:t>عَلَى</w:t>
      </w:r>
      <w:r w:rsidRPr="00624999">
        <w:rPr>
          <w:rFonts w:ascii="Traditional Arabic" w:eastAsia="Calibri" w:hAnsi="Traditional Arabic" w:cs="Traditional Arabic"/>
          <w:b/>
          <w:bCs/>
          <w:color w:val="0070C0"/>
          <w:sz w:val="36"/>
          <w:szCs w:val="36"/>
          <w:rtl/>
        </w:rPr>
        <w:t xml:space="preserve"> قَلْبِ بَشَرٍ. فَاقْرَءُوا إِنْ شِئْتُمْ: {فَلَا تَعْلَمُ نَفْسٌ مَا أُخْفِيَ لَهُمْ مِنْ قُرَّةِ أَعْيُنٍ</w:t>
      </w:r>
      <w:r w:rsidRPr="007C4541">
        <w:rPr>
          <w:rFonts w:ascii="Traditional Arabic" w:eastAsia="Calibri" w:hAnsi="Traditional Arabic" w:cs="Traditional Arabic"/>
          <w:b/>
          <w:bCs/>
          <w:color w:val="0070C0"/>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D236A8E" w14:textId="77777777" w:rsidR="00976694" w:rsidRPr="00FA6DB9" w:rsidRDefault="00976694" w:rsidP="00A61DBC">
      <w:pPr>
        <w:spacing w:after="160" w:line="256" w:lineRule="auto"/>
        <w:ind w:firstLine="720"/>
        <w:jc w:val="both"/>
        <w:rPr>
          <w:rFonts w:ascii="Traditional Arabic" w:eastAsia="Calibri" w:hAnsi="Traditional Arabic" w:cs="Traditional Arabic"/>
          <w:sz w:val="36"/>
          <w:szCs w:val="36"/>
          <w:rtl/>
        </w:rPr>
      </w:pPr>
    </w:p>
    <w:p w14:paraId="4709C2B1" w14:textId="77777777" w:rsidR="00A61DBC" w:rsidRPr="00020669" w:rsidRDefault="00A61DBC" w:rsidP="00A61DBC">
      <w:pPr>
        <w:spacing w:line="256" w:lineRule="auto"/>
        <w:ind w:firstLine="720"/>
        <w:jc w:val="both"/>
        <w:rPr>
          <w:rFonts w:ascii="Traditional Arabic" w:eastAsia="Calibri" w:hAnsi="Traditional Arabic" w:cs="Traditional Arabic"/>
          <w:b/>
          <w:bCs/>
          <w:color w:val="7030A0"/>
          <w:sz w:val="36"/>
          <w:szCs w:val="36"/>
          <w:rtl/>
        </w:rPr>
      </w:pPr>
      <w:r w:rsidRPr="00976694">
        <w:rPr>
          <w:rFonts w:ascii="Traditional Arabic" w:eastAsia="Calibri" w:hAnsi="Traditional Arabic" w:cs="Traditional Arabic" w:hint="cs"/>
          <w:b/>
          <w:bCs/>
          <w:color w:val="7030A0"/>
          <w:sz w:val="36"/>
          <w:szCs w:val="36"/>
          <w:rtl/>
        </w:rPr>
        <w:lastRenderedPageBreak/>
        <w:t>معاني الكلمات:</w:t>
      </w:r>
    </w:p>
    <w:p w14:paraId="5C7ED51E" w14:textId="52BBBBDA"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w:t>
      </w:r>
      <w:r w:rsidRPr="007C4541">
        <w:rPr>
          <w:rFonts w:ascii="Traditional Arabic" w:eastAsia="Calibri" w:hAnsi="Traditional Arabic" w:cs="Traditional Arabic"/>
          <w:b/>
          <w:bCs/>
          <w:color w:val="0070C0"/>
          <w:sz w:val="36"/>
          <w:szCs w:val="36"/>
          <w:rtl/>
        </w:rPr>
        <w:t>مِنْ قُرَّةِ أَعْيُنٍ</w:t>
      </w:r>
      <w:r w:rsidRPr="00FA6DB9">
        <w:rPr>
          <w:rFonts w:ascii="Traditional Arabic" w:eastAsia="Calibri" w:hAnsi="Traditional Arabic" w:cs="Traditional Arabic"/>
          <w:sz w:val="36"/>
          <w:szCs w:val="36"/>
          <w:rtl/>
        </w:rPr>
        <w:t>): ما يفرح، ويسر.</w:t>
      </w:r>
    </w:p>
    <w:p w14:paraId="08C2D16B" w14:textId="77777777"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34E8B077" w14:textId="77777777"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الجنة مخلوقة الآن.</w:t>
      </w:r>
    </w:p>
    <w:p w14:paraId="5DC6A0B7" w14:textId="77FEA1E9"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فضل الله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 بمجازتهم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أعمالهم الحسنة بأحسن مما عملوا.</w:t>
      </w:r>
    </w:p>
    <w:p w14:paraId="2810845E" w14:textId="77777777" w:rsidR="00A61DBC" w:rsidRDefault="00A61DBC" w:rsidP="00A61DBC">
      <w:pPr>
        <w:spacing w:after="160" w:line="256" w:lineRule="auto"/>
        <w:ind w:firstLine="720"/>
        <w:jc w:val="both"/>
        <w:rPr>
          <w:b/>
          <w:bCs/>
          <w:sz w:val="36"/>
          <w:szCs w:val="36"/>
          <w:rtl/>
        </w:rPr>
      </w:pPr>
      <w:r w:rsidRPr="00FA6DB9">
        <w:rPr>
          <w:rFonts w:ascii="Traditional Arabic" w:eastAsia="Calibri" w:hAnsi="Traditional Arabic" w:cs="Traditional Arabic"/>
          <w:sz w:val="36"/>
          <w:szCs w:val="36"/>
          <w:rtl/>
        </w:rPr>
        <w:t>٣- أن حواس البشر أضعف من أن تدرك حقيقة نعيم الجنة</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العظيم</w:t>
      </w:r>
      <w:r>
        <w:rPr>
          <w:rFonts w:ascii="Traditional Arabic" w:eastAsia="Calibri" w:hAnsi="Traditional Arabic" w:cs="Traditional Arabic"/>
          <w:sz w:val="36"/>
          <w:szCs w:val="36"/>
          <w:rtl/>
        </w:rPr>
        <w:t>.</w:t>
      </w:r>
    </w:p>
    <w:p w14:paraId="1CB2D59B" w14:textId="77777777" w:rsidR="00A61DBC" w:rsidRPr="00FA6DB9" w:rsidRDefault="00A61DBC" w:rsidP="00A61DBC">
      <w:pPr>
        <w:pStyle w:val="2"/>
        <w:rPr>
          <w:rtl/>
        </w:rPr>
      </w:pPr>
      <w:bookmarkStart w:id="977" w:name="_Toc98591971"/>
      <w:r>
        <w:rPr>
          <w:rFonts w:hint="cs"/>
          <w:rtl/>
        </w:rPr>
        <w:t>باب صفة آخر أهل الجنة:</w:t>
      </w:r>
      <w:bookmarkEnd w:id="977"/>
    </w:p>
    <w:p w14:paraId="13B94B6A" w14:textId="63B1D8E6"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122CEA">
        <w:rPr>
          <w:rFonts w:ascii="Traditional Arabic" w:eastAsia="Calibri" w:hAnsi="Traditional Arabic" w:cs="Traditional Arabic"/>
          <w:b/>
          <w:bCs/>
          <w:color w:val="0070C0"/>
          <w:sz w:val="36"/>
          <w:szCs w:val="36"/>
          <w:rtl/>
        </w:rPr>
        <w:t>إِنَّ آخِرَ أَهْلِ الْجَنَّةِ دُخُولًا الْجَنَّةَ، وَآخِرَ أَهْلِ النَّارِ خُرُوجًا مِنَ النَّارِ، رَجُلٌ يَخْرُجُ حَبْوًا، فَيَقُولُ لَهُ رَبُّ</w:t>
      </w:r>
      <w:r w:rsidRPr="00122CEA">
        <w:rPr>
          <w:rFonts w:ascii="Traditional Arabic" w:eastAsia="Calibri" w:hAnsi="Traditional Arabic" w:cs="Traditional Arabic" w:hint="eastAsia"/>
          <w:b/>
          <w:bCs/>
          <w:color w:val="0070C0"/>
          <w:sz w:val="36"/>
          <w:szCs w:val="36"/>
          <w:rtl/>
        </w:rPr>
        <w:t>هُ</w:t>
      </w:r>
      <w:r w:rsidRPr="00122CEA">
        <w:rPr>
          <w:rFonts w:ascii="Traditional Arabic" w:eastAsia="Calibri" w:hAnsi="Traditional Arabic" w:cs="Traditional Arabic"/>
          <w:b/>
          <w:bCs/>
          <w:color w:val="0070C0"/>
          <w:sz w:val="36"/>
          <w:szCs w:val="36"/>
          <w:rtl/>
        </w:rPr>
        <w:t xml:space="preserve">: ادْخُلِ الْجَنَّةَ. فَيَقُولُ: رَبِّ، الْجَنَّةُ مَلْأَى. فَيَقُولُ لَهُ ذَلِكَ ثَلَاثَ مَرَّاتٍ، فَكُلُّ ذَلِكَ يُعِيدُ عَلَيْهِ: الْجَنَّةُ مَلْأَى. فَيَقُولُ: إِنَّ لَكَ مِثْلَ </w:t>
      </w:r>
      <w:r w:rsidR="003E0674">
        <w:rPr>
          <w:rFonts w:ascii="Traditional Arabic" w:eastAsia="Calibri" w:hAnsi="Traditional Arabic" w:cs="Traditional Arabic"/>
          <w:b/>
          <w:bCs/>
          <w:color w:val="0070C0"/>
          <w:sz w:val="36"/>
          <w:szCs w:val="36"/>
          <w:rtl/>
        </w:rPr>
        <w:t>الدُّنيا</w:t>
      </w:r>
      <w:r w:rsidRPr="00122CEA">
        <w:rPr>
          <w:rFonts w:ascii="Traditional Arabic" w:eastAsia="Calibri" w:hAnsi="Traditional Arabic" w:cs="Traditional Arabic"/>
          <w:b/>
          <w:bCs/>
          <w:color w:val="0070C0"/>
          <w:sz w:val="36"/>
          <w:szCs w:val="36"/>
          <w:rtl/>
        </w:rPr>
        <w:t xml:space="preserve"> عَشْرَ مِرَارٍ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468EEC83" w14:textId="77777777"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7414309C" w14:textId="6D443EA8"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إثبات صفة الكلام 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كما يليق بجلاله وعظمته.</w:t>
      </w:r>
    </w:p>
    <w:p w14:paraId="4599B467" w14:textId="0BFDB02C"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عظمة رحمة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وكرمه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عباده.</w:t>
      </w:r>
    </w:p>
    <w:p w14:paraId="34AAA444" w14:textId="77777777"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كثرة أهل الجنة.</w:t>
      </w:r>
    </w:p>
    <w:p w14:paraId="116C9E2C" w14:textId="77777777" w:rsidR="00A61DBC"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 سعة الجنة.</w:t>
      </w:r>
    </w:p>
    <w:p w14:paraId="0EFCACD1" w14:textId="77777777" w:rsidR="00A61DBC" w:rsidRPr="00FA6DB9" w:rsidRDefault="00A61DBC" w:rsidP="00A61DBC">
      <w:pPr>
        <w:pStyle w:val="2"/>
        <w:rPr>
          <w:rtl/>
        </w:rPr>
      </w:pPr>
      <w:bookmarkStart w:id="978" w:name="_Toc98591972"/>
      <w:r>
        <w:rPr>
          <w:rFonts w:hint="cs"/>
          <w:rtl/>
        </w:rPr>
        <w:t>باب زرع الجنة:</w:t>
      </w:r>
      <w:bookmarkEnd w:id="978"/>
    </w:p>
    <w:p w14:paraId="0E7E9590" w14:textId="46AD03FE" w:rsidR="00A61DBC"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كَانَ يَوْمًا يُحَدِّثُ، وَعِنْدَهُ رَجُلٌ مِنْ أَهْلِ الْبَادِيَةِ، أَنَّ رَجُلًا مِنْ أَهْلِ الْجَنَّةِ اسْتَأْذَنَ رَبَّهُ فِي الزَّرْعِ، فَقَالَ لَهُ: </w:t>
      </w:r>
      <w:r>
        <w:rPr>
          <w:rFonts w:ascii="Traditional Arabic" w:eastAsia="Calibri" w:hAnsi="Traditional Arabic" w:cs="Traditional Arabic" w:hint="cs"/>
          <w:sz w:val="36"/>
          <w:szCs w:val="36"/>
          <w:rtl/>
        </w:rPr>
        <w:t>(</w:t>
      </w:r>
      <w:r w:rsidR="00C82FFB">
        <w:rPr>
          <w:rFonts w:ascii="Traditional Arabic" w:eastAsia="Calibri" w:hAnsi="Traditional Arabic" w:cs="Traditional Arabic"/>
          <w:b/>
          <w:bCs/>
          <w:color w:val="0070C0"/>
          <w:sz w:val="36"/>
          <w:szCs w:val="36"/>
          <w:rtl/>
        </w:rPr>
        <w:t>أوَّل</w:t>
      </w:r>
      <w:r w:rsidRPr="00ED1486">
        <w:rPr>
          <w:rFonts w:ascii="Traditional Arabic" w:eastAsia="Calibri" w:hAnsi="Traditional Arabic" w:cs="Traditional Arabic"/>
          <w:b/>
          <w:bCs/>
          <w:color w:val="0070C0"/>
          <w:sz w:val="36"/>
          <w:szCs w:val="36"/>
          <w:rtl/>
        </w:rPr>
        <w:t xml:space="preserve">سْتَ فِيمَا شِئْتَ؟ قَالَ: بَلَى، وَلَكِنِّي أُحِبُّ أَنْ أَزْرَعَ. فَأَسْرَعَ وَبَذَرَ، فَتَبَادَرَ الطَّرْفَ نَبَاتُهُ وَاسْتِوَاؤُهُ وَاسْتِحْصَادُهُ وَتَكْوِيرُهُ </w:t>
      </w:r>
      <w:r w:rsidRPr="00ED1486">
        <w:rPr>
          <w:rFonts w:ascii="Traditional Arabic" w:eastAsia="Calibri" w:hAnsi="Traditional Arabic" w:cs="Traditional Arabic"/>
          <w:b/>
          <w:bCs/>
          <w:color w:val="0070C0"/>
          <w:sz w:val="36"/>
          <w:szCs w:val="36"/>
          <w:rtl/>
        </w:rPr>
        <w:lastRenderedPageBreak/>
        <w:t xml:space="preserve">أَمْثَالَ الْجِبَالِ، فَيَقُولُ اللَّهُ </w:t>
      </w:r>
      <w:r w:rsidR="00A40BAE">
        <w:rPr>
          <w:rFonts w:ascii="Traditional Arabic" w:eastAsia="Calibri" w:hAnsi="Traditional Arabic" w:cs="Traditional Arabic"/>
          <w:b/>
          <w:bCs/>
          <w:color w:val="0070C0"/>
          <w:sz w:val="36"/>
          <w:szCs w:val="36"/>
          <w:rtl/>
        </w:rPr>
        <w:t>تعالى</w:t>
      </w:r>
      <w:r w:rsidRPr="00ED1486">
        <w:rPr>
          <w:rFonts w:ascii="Traditional Arabic" w:eastAsia="Calibri" w:hAnsi="Traditional Arabic" w:cs="Traditional Arabic"/>
          <w:b/>
          <w:bCs/>
          <w:color w:val="0070C0"/>
          <w:sz w:val="36"/>
          <w:szCs w:val="36"/>
          <w:rtl/>
        </w:rPr>
        <w:t>: دُونَكَ يَا ابْنَ آدَمَ؛ فَإِنَّهُ لَا يُشْ</w:t>
      </w:r>
      <w:r w:rsidRPr="00ED1486">
        <w:rPr>
          <w:rFonts w:ascii="Traditional Arabic" w:eastAsia="Calibri" w:hAnsi="Traditional Arabic" w:cs="Traditional Arabic" w:hint="eastAsia"/>
          <w:b/>
          <w:bCs/>
          <w:color w:val="0070C0"/>
          <w:sz w:val="36"/>
          <w:szCs w:val="36"/>
          <w:rtl/>
        </w:rPr>
        <w:t>بِعُكَ</w:t>
      </w:r>
      <w:r w:rsidRPr="00ED1486">
        <w:rPr>
          <w:rFonts w:ascii="Traditional Arabic" w:eastAsia="Calibri" w:hAnsi="Traditional Arabic" w:cs="Traditional Arabic"/>
          <w:b/>
          <w:bCs/>
          <w:color w:val="0070C0"/>
          <w:sz w:val="36"/>
          <w:szCs w:val="36"/>
          <w:rtl/>
        </w:rPr>
        <w:t xml:space="preserve"> شَيْءٌ</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فَقَالَ الْأَعْرَابِيُّ: يَا رَسُولَ اللَّهِ، لَا تَجِدُ هَذَا إِلَّا قُرَشِيًّا أَوْ أَنْصَارِيًّا؛ فَإِنَّهُمْ أَصْحَابُ زَرْعٍ، فَأَمَّا نَحْنُ فَلَسْنَا بِأَصْحَابِ زَرْعٍ. فَضَحِكَ رَسُولُ اللَّهِ</w:t>
      </w:r>
      <w:r>
        <w:rPr>
          <w:rFonts w:ascii="Traditional Arabic" w:eastAsia="Calibri" w:hAnsi="Traditional Arabic" w:cs="Traditional Arabic"/>
          <w:sz w:val="36"/>
          <w:szCs w:val="36"/>
          <w:rtl/>
        </w:rPr>
        <w:t xml:space="preserve"> ﷺ</w:t>
      </w:r>
      <w:r w:rsidR="00325795">
        <w:rPr>
          <w:rFonts w:ascii="Traditional Arabic" w:eastAsia="Calibri" w:hAnsi="Traditional Arabic" w:cs="Traditional Arabic"/>
          <w:sz w:val="36"/>
          <w:szCs w:val="36"/>
          <w:rtl/>
        </w:rPr>
        <w:t>"</w:t>
      </w:r>
      <w:r>
        <w:rPr>
          <w:rFonts w:ascii="Traditional Arabic" w:eastAsia="Calibri" w:hAnsi="Traditional Arabic" w:cs="Traditional Arabic"/>
          <w:sz w:val="36"/>
          <w:szCs w:val="36"/>
          <w:rtl/>
        </w:rPr>
        <w:t xml:space="preserve"> </w:t>
      </w:r>
      <w:r w:rsidRPr="00FA6DB9">
        <w:rPr>
          <w:rFonts w:ascii="Traditional Arabic" w:eastAsia="Calibri" w:hAnsi="Traditional Arabic" w:cs="Traditional Arabic"/>
          <w:sz w:val="36"/>
          <w:szCs w:val="36"/>
          <w:rtl/>
        </w:rPr>
        <w:t>رواه البخاري</w:t>
      </w:r>
      <w:r>
        <w:rPr>
          <w:rFonts w:ascii="Traditional Arabic" w:eastAsia="Calibri" w:hAnsi="Traditional Arabic" w:cs="Traditional Arabic" w:hint="cs"/>
          <w:sz w:val="36"/>
          <w:szCs w:val="36"/>
          <w:rtl/>
        </w:rPr>
        <w:t>.</w:t>
      </w:r>
    </w:p>
    <w:p w14:paraId="293C5B4E" w14:textId="07227430" w:rsidR="00A61DBC" w:rsidRPr="00020669" w:rsidRDefault="00A61DBC" w:rsidP="00A61DBC">
      <w:pPr>
        <w:spacing w:line="256" w:lineRule="auto"/>
        <w:ind w:firstLine="720"/>
        <w:jc w:val="both"/>
        <w:rPr>
          <w:rFonts w:ascii="Traditional Arabic" w:eastAsia="Calibri" w:hAnsi="Traditional Arabic" w:cs="Traditional Arabic"/>
          <w:b/>
          <w:bCs/>
          <w:color w:val="7030A0"/>
          <w:sz w:val="36"/>
          <w:szCs w:val="36"/>
          <w:rtl/>
        </w:rPr>
      </w:pPr>
      <w:r w:rsidRPr="00976694">
        <w:rPr>
          <w:rFonts w:ascii="Traditional Arabic" w:eastAsia="Calibri" w:hAnsi="Traditional Arabic" w:cs="Traditional Arabic" w:hint="cs"/>
          <w:b/>
          <w:bCs/>
          <w:color w:val="7030A0"/>
          <w:sz w:val="36"/>
          <w:szCs w:val="36"/>
          <w:rtl/>
        </w:rPr>
        <w:t>معاني الكلمات:</w:t>
      </w:r>
      <w:r w:rsidR="00054D62">
        <w:rPr>
          <w:rFonts w:ascii="Traditional Arabic" w:eastAsia="Calibri" w:hAnsi="Traditional Arabic" w:cs="Traditional Arabic" w:hint="cs"/>
          <w:b/>
          <w:bCs/>
          <w:color w:val="7030A0"/>
          <w:sz w:val="36"/>
          <w:szCs w:val="36"/>
          <w:rtl/>
        </w:rPr>
        <w:t xml:space="preserve"> </w:t>
      </w:r>
    </w:p>
    <w:p w14:paraId="22BA9A0B" w14:textId="77777777" w:rsidR="00976694" w:rsidRDefault="00976694" w:rsidP="00C57B6E">
      <w:pPr>
        <w:pStyle w:val="ab"/>
        <w:numPr>
          <w:ilvl w:val="0"/>
          <w:numId w:val="220"/>
        </w:numPr>
        <w:spacing w:after="160" w:line="256" w:lineRule="auto"/>
        <w:jc w:val="both"/>
        <w:rPr>
          <w:rFonts w:ascii="Traditional Arabic" w:eastAsia="Calibri" w:hAnsi="Traditional Arabic" w:cs="Traditional Arabic"/>
          <w:sz w:val="36"/>
          <w:szCs w:val="36"/>
        </w:rPr>
      </w:pPr>
      <w:r w:rsidRPr="00976694">
        <w:rPr>
          <w:rFonts w:ascii="Traditional Arabic" w:eastAsia="Calibri" w:hAnsi="Traditional Arabic" w:cs="Traditional Arabic"/>
          <w:sz w:val="36"/>
          <w:szCs w:val="36"/>
          <w:rtl/>
        </w:rPr>
        <w:t>(ألست فيما شئت)، أي: ألست تتقلب في النعيم.</w:t>
      </w:r>
    </w:p>
    <w:p w14:paraId="66D38127" w14:textId="0727F3A4" w:rsidR="00A61DBC" w:rsidRPr="00ED1486" w:rsidRDefault="00A61DBC" w:rsidP="00C57B6E">
      <w:pPr>
        <w:pStyle w:val="ab"/>
        <w:numPr>
          <w:ilvl w:val="0"/>
          <w:numId w:val="220"/>
        </w:numPr>
        <w:spacing w:after="160" w:line="256" w:lineRule="auto"/>
        <w:jc w:val="both"/>
        <w:rPr>
          <w:rFonts w:ascii="Traditional Arabic" w:eastAsia="Calibri" w:hAnsi="Traditional Arabic" w:cs="Traditional Arabic"/>
          <w:sz w:val="36"/>
          <w:szCs w:val="36"/>
          <w:rtl/>
        </w:rPr>
      </w:pPr>
      <w:r w:rsidRPr="00ED1486">
        <w:rPr>
          <w:rFonts w:ascii="Traditional Arabic" w:eastAsia="Calibri" w:hAnsi="Traditional Arabic" w:cs="Traditional Arabic"/>
          <w:sz w:val="36"/>
          <w:szCs w:val="36"/>
          <w:rtl/>
        </w:rPr>
        <w:t>(</w:t>
      </w:r>
      <w:r w:rsidRPr="002A6778">
        <w:rPr>
          <w:rFonts w:ascii="Traditional Arabic" w:eastAsia="Calibri" w:hAnsi="Traditional Arabic" w:cs="Traditional Arabic"/>
          <w:b/>
          <w:bCs/>
          <w:color w:val="0070C0"/>
          <w:sz w:val="36"/>
          <w:szCs w:val="36"/>
          <w:rtl/>
        </w:rPr>
        <w:t>فتبادر الطرف</w:t>
      </w:r>
      <w:r w:rsidRPr="00ED1486">
        <w:rPr>
          <w:rFonts w:ascii="Traditional Arabic" w:eastAsia="Calibri" w:hAnsi="Traditional Arabic" w:cs="Traditional Arabic"/>
          <w:sz w:val="36"/>
          <w:szCs w:val="36"/>
          <w:rtl/>
        </w:rPr>
        <w:t>..): أسرع نبات هذا الزرع حتى كان أسرع من ارتداد حركة عينيه.</w:t>
      </w:r>
    </w:p>
    <w:p w14:paraId="5B0EB30C" w14:textId="77777777" w:rsidR="00A61DBC" w:rsidRPr="00ED1486" w:rsidRDefault="00A61DBC" w:rsidP="00C57B6E">
      <w:pPr>
        <w:pStyle w:val="ab"/>
        <w:numPr>
          <w:ilvl w:val="0"/>
          <w:numId w:val="220"/>
        </w:numPr>
        <w:spacing w:after="160" w:line="256" w:lineRule="auto"/>
        <w:jc w:val="both"/>
        <w:rPr>
          <w:rFonts w:ascii="Traditional Arabic" w:eastAsia="Calibri" w:hAnsi="Traditional Arabic" w:cs="Traditional Arabic"/>
          <w:sz w:val="36"/>
          <w:szCs w:val="36"/>
          <w:rtl/>
        </w:rPr>
      </w:pPr>
      <w:r w:rsidRPr="00ED1486">
        <w:rPr>
          <w:rFonts w:ascii="Traditional Arabic" w:eastAsia="Calibri" w:hAnsi="Traditional Arabic" w:cs="Traditional Arabic"/>
          <w:sz w:val="36"/>
          <w:szCs w:val="36"/>
          <w:rtl/>
        </w:rPr>
        <w:t>دونك: خذ.</w:t>
      </w:r>
    </w:p>
    <w:p w14:paraId="5DF7B331" w14:textId="77777777"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2A244DB" w14:textId="411E834E"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كل ما اشتهاه </w:t>
      </w:r>
      <w:r w:rsidR="00E40077">
        <w:rPr>
          <w:rFonts w:ascii="Traditional Arabic" w:eastAsia="Calibri" w:hAnsi="Traditional Arabic" w:cs="Traditional Arabic"/>
          <w:sz w:val="36"/>
          <w:szCs w:val="36"/>
          <w:rtl/>
        </w:rPr>
        <w:t>الإِنسَان</w:t>
      </w:r>
      <w:r w:rsidRPr="00FA6DB9">
        <w:rPr>
          <w:rFonts w:ascii="Traditional Arabic" w:eastAsia="Calibri" w:hAnsi="Traditional Arabic" w:cs="Traditional Arabic"/>
          <w:sz w:val="36"/>
          <w:szCs w:val="36"/>
          <w:rtl/>
        </w:rPr>
        <w:t xml:space="preserve"> في الجنة من أمور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ممكن فيها.</w:t>
      </w:r>
    </w:p>
    <w:p w14:paraId="2638482C" w14:textId="20ADB39D"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فضل القناعة والاقتصار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البلغة وذم الشره والرغبة.</w:t>
      </w:r>
    </w:p>
    <w:p w14:paraId="583585D2" w14:textId="77777777"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وصف الناس بغالب عاداتهم.</w:t>
      </w:r>
    </w:p>
    <w:p w14:paraId="185B9EDC" w14:textId="6937D3FD" w:rsidR="00A61DBC"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٤- لين جانب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وتلطفه مع أص</w:t>
      </w:r>
      <w:r>
        <w:rPr>
          <w:rFonts w:ascii="Traditional Arabic" w:eastAsia="Calibri" w:hAnsi="Traditional Arabic" w:cs="Traditional Arabic" w:hint="cs"/>
          <w:sz w:val="36"/>
          <w:szCs w:val="36"/>
          <w:rtl/>
        </w:rPr>
        <w:t>ح</w:t>
      </w:r>
      <w:r w:rsidRPr="00FA6DB9">
        <w:rPr>
          <w:rFonts w:ascii="Traditional Arabic" w:eastAsia="Calibri" w:hAnsi="Traditional Arabic" w:cs="Traditional Arabic"/>
          <w:sz w:val="36"/>
          <w:szCs w:val="36"/>
          <w:rtl/>
        </w:rPr>
        <w:t>ابه.</w:t>
      </w:r>
    </w:p>
    <w:p w14:paraId="0DEA2209" w14:textId="77777777" w:rsidR="00A61DBC" w:rsidRPr="00FA6DB9" w:rsidRDefault="00A61DBC" w:rsidP="00A61DBC">
      <w:pPr>
        <w:pStyle w:val="2"/>
        <w:rPr>
          <w:rtl/>
        </w:rPr>
      </w:pPr>
      <w:bookmarkStart w:id="979" w:name="_Toc98591973"/>
      <w:r>
        <w:rPr>
          <w:rFonts w:hint="cs"/>
          <w:rtl/>
        </w:rPr>
        <w:t xml:space="preserve">باب نصف أهل الجنة أمة محمد </w:t>
      </w:r>
      <w:r>
        <w:rPr>
          <w:rtl/>
        </w:rPr>
        <w:t>ﷺ</w:t>
      </w:r>
      <w:r>
        <w:rPr>
          <w:rFonts w:hint="cs"/>
          <w:rtl/>
        </w:rPr>
        <w:t>:</w:t>
      </w:r>
      <w:bookmarkEnd w:id="979"/>
    </w:p>
    <w:p w14:paraId="6A286B04" w14:textId="1B880053"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كُنَّا مَعَ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فِي قُبَّةٍ نَحْوًا مِنْ أَرْبَعِينَ رَجُلًا، فَقَالَ: (</w:t>
      </w:r>
      <w:r w:rsidRPr="00D811DF">
        <w:rPr>
          <w:rFonts w:ascii="Traditional Arabic" w:eastAsia="Calibri" w:hAnsi="Traditional Arabic" w:cs="Traditional Arabic"/>
          <w:b/>
          <w:bCs/>
          <w:color w:val="0070C0"/>
          <w:sz w:val="36"/>
          <w:szCs w:val="36"/>
          <w:rtl/>
        </w:rPr>
        <w:t>أَتَرْضَوْنَ أَنْ تَكُونُوا رُبُعَ أَهْلِ الْجَنَّةِ؟</w:t>
      </w:r>
      <w:r w:rsidRPr="00FA6DB9">
        <w:rPr>
          <w:rFonts w:ascii="Traditional Arabic" w:eastAsia="Calibri" w:hAnsi="Traditional Arabic" w:cs="Traditional Arabic"/>
          <w:sz w:val="36"/>
          <w:szCs w:val="36"/>
          <w:rtl/>
        </w:rPr>
        <w:t>) قَالَ: قُلْنَا: نَعَمْ. فَقَا</w:t>
      </w:r>
      <w:r w:rsidRPr="00FA6DB9">
        <w:rPr>
          <w:rFonts w:ascii="Traditional Arabic" w:eastAsia="Calibri" w:hAnsi="Traditional Arabic" w:cs="Traditional Arabic" w:hint="eastAsia"/>
          <w:sz w:val="36"/>
          <w:szCs w:val="36"/>
          <w:rtl/>
        </w:rPr>
        <w:t>لَ</w:t>
      </w:r>
      <w:r w:rsidRPr="00FA6DB9">
        <w:rPr>
          <w:rFonts w:ascii="Traditional Arabic" w:eastAsia="Calibri" w:hAnsi="Traditional Arabic" w:cs="Traditional Arabic"/>
          <w:sz w:val="36"/>
          <w:szCs w:val="36"/>
          <w:rtl/>
        </w:rPr>
        <w:t>: (</w:t>
      </w:r>
      <w:r w:rsidRPr="00D811DF">
        <w:rPr>
          <w:rFonts w:ascii="Traditional Arabic" w:eastAsia="Calibri" w:hAnsi="Traditional Arabic" w:cs="Traditional Arabic"/>
          <w:b/>
          <w:bCs/>
          <w:color w:val="0070C0"/>
          <w:sz w:val="36"/>
          <w:szCs w:val="36"/>
          <w:rtl/>
        </w:rPr>
        <w:t>أَتَرْضَوْنَ أَنْ تَكُونُوا ثُلُثَ أَهْلِ الْجَنَّةِ؟</w:t>
      </w:r>
      <w:r w:rsidRPr="00FA6DB9">
        <w:rPr>
          <w:rFonts w:ascii="Traditional Arabic" w:eastAsia="Calibri" w:hAnsi="Traditional Arabic" w:cs="Traditional Arabic"/>
          <w:sz w:val="36"/>
          <w:szCs w:val="36"/>
          <w:rtl/>
        </w:rPr>
        <w:t>) فَقُلْنَا: نَعَمْ. فَقَالَ: (</w:t>
      </w:r>
      <w:r w:rsidRPr="00D811DF">
        <w:rPr>
          <w:rFonts w:ascii="Traditional Arabic" w:eastAsia="Calibri" w:hAnsi="Traditional Arabic" w:cs="Traditional Arabic"/>
          <w:b/>
          <w:bCs/>
          <w:color w:val="0070C0"/>
          <w:sz w:val="36"/>
          <w:szCs w:val="36"/>
          <w:rtl/>
        </w:rPr>
        <w:t>وَ</w:t>
      </w:r>
      <w:r w:rsidR="00C82FFB">
        <w:rPr>
          <w:rFonts w:ascii="Traditional Arabic" w:eastAsia="Calibri" w:hAnsi="Traditional Arabic" w:cs="Traditional Arabic"/>
          <w:b/>
          <w:bCs/>
          <w:color w:val="0070C0"/>
          <w:sz w:val="36"/>
          <w:szCs w:val="36"/>
          <w:rtl/>
        </w:rPr>
        <w:t>الذِي</w:t>
      </w:r>
      <w:r w:rsidRPr="00D811DF">
        <w:rPr>
          <w:rFonts w:ascii="Traditional Arabic" w:eastAsia="Calibri" w:hAnsi="Traditional Arabic" w:cs="Traditional Arabic"/>
          <w:b/>
          <w:bCs/>
          <w:color w:val="0070C0"/>
          <w:sz w:val="36"/>
          <w:szCs w:val="36"/>
          <w:rtl/>
        </w:rPr>
        <w:t xml:space="preserve"> نَفْسِي بِيَدِهِ إِنِّي لَأَرْجُو أَنْ تَكُونُوا نِصْفَ أَهْلِ الْجَنَّةِ، وَذَاكَ أَنَّ الْجَنَّةَ لَا يَدْخُلُهَا إِلَّا نَفْسٌ مُسْلِمَةٌ، وَمَا أَنْتُمْ </w:t>
      </w:r>
      <w:r w:rsidRPr="00D811DF">
        <w:rPr>
          <w:rFonts w:ascii="Traditional Arabic" w:eastAsia="Calibri" w:hAnsi="Traditional Arabic" w:cs="Traditional Arabic" w:hint="eastAsia"/>
          <w:b/>
          <w:bCs/>
          <w:color w:val="0070C0"/>
          <w:sz w:val="36"/>
          <w:szCs w:val="36"/>
          <w:rtl/>
        </w:rPr>
        <w:t>فِي</w:t>
      </w:r>
      <w:r w:rsidRPr="00D811DF">
        <w:rPr>
          <w:rFonts w:ascii="Traditional Arabic" w:eastAsia="Calibri" w:hAnsi="Traditional Arabic" w:cs="Traditional Arabic"/>
          <w:b/>
          <w:bCs/>
          <w:color w:val="0070C0"/>
          <w:sz w:val="36"/>
          <w:szCs w:val="36"/>
          <w:rtl/>
        </w:rPr>
        <w:t xml:space="preserve"> أَهْلِ الشِّرْكِ إِلَّا كَالشَّعْرَةِ الْبَيْضَاءِ فِي جِلْدِ الثَّوْرِ الْأَسْوَدِ، أَوْ كَالشَّعْرَةِ السَّوْدَاءِ فِي جِلْدِ الثَّوْرِ الْأَحْمَرِ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2B9E57B0" w14:textId="77777777"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7496CF9B" w14:textId="0E89A521" w:rsidR="00A61DBC" w:rsidRPr="00FA6DB9" w:rsidRDefault="00A61DBC" w:rsidP="00A61DBC">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كرامة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لهذه الأمة وتفضيله لها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سائر الأمم.</w:t>
      </w:r>
    </w:p>
    <w:p w14:paraId="25D6FDBE" w14:textId="591447CE" w:rsidR="00A61DBC" w:rsidRPr="00137C7D" w:rsidRDefault="00A61DBC" w:rsidP="00137C7D">
      <w:pPr>
        <w:spacing w:after="160" w:line="256" w:lineRule="auto"/>
        <w:ind w:firstLine="720"/>
        <w:jc w:val="both"/>
        <w:rPr>
          <w:rFonts w:ascii="Traditional Arabic" w:eastAsia="Calibri" w:hAnsi="Traditional Arabic" w:cs="Traditional Arabic"/>
          <w:sz w:val="36"/>
          <w:szCs w:val="36"/>
        </w:rPr>
      </w:pPr>
      <w:r w:rsidRPr="00FA6DB9">
        <w:rPr>
          <w:rFonts w:ascii="Traditional Arabic" w:eastAsia="Calibri" w:hAnsi="Traditional Arabic" w:cs="Traditional Arabic"/>
          <w:sz w:val="36"/>
          <w:szCs w:val="36"/>
          <w:rtl/>
        </w:rPr>
        <w:lastRenderedPageBreak/>
        <w:t xml:space="preserve">٢- أن من مات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الكفر لا يدخل الجنة أصلا.</w:t>
      </w:r>
    </w:p>
    <w:p w14:paraId="7E1F65A4" w14:textId="44E99599" w:rsidR="00E81D9F" w:rsidRPr="00FA6DB9" w:rsidRDefault="00E81D9F" w:rsidP="00E81D9F">
      <w:pPr>
        <w:pStyle w:val="2"/>
        <w:rPr>
          <w:rtl/>
        </w:rPr>
      </w:pPr>
      <w:bookmarkStart w:id="980" w:name="_Toc98591974"/>
      <w:r>
        <w:rPr>
          <w:rFonts w:hint="cs"/>
          <w:rtl/>
        </w:rPr>
        <w:t>باب رؤية المؤمنين ربهم</w:t>
      </w:r>
      <w:r w:rsidR="00A61DBC">
        <w:rPr>
          <w:rFonts w:hint="cs"/>
          <w:rtl/>
        </w:rPr>
        <w:t xml:space="preserve"> في الجنة</w:t>
      </w:r>
      <w:r>
        <w:rPr>
          <w:rFonts w:hint="cs"/>
          <w:rtl/>
        </w:rPr>
        <w:t>:</w:t>
      </w:r>
      <w:bookmarkEnd w:id="980"/>
    </w:p>
    <w:p w14:paraId="158B2F47" w14:textId="4BC558C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موسى</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4A40B0">
        <w:rPr>
          <w:rFonts w:ascii="Traditional Arabic" w:eastAsia="Calibri" w:hAnsi="Traditional Arabic" w:cs="Traditional Arabic"/>
          <w:b/>
          <w:bCs/>
          <w:color w:val="0070C0"/>
          <w:sz w:val="36"/>
          <w:szCs w:val="36"/>
          <w:rtl/>
        </w:rPr>
        <w:t>جَنَّتَانِ مِنْ فِضَّةٍ آنِيَتُهُمَا وَمَا فِيهِمَا، وَجَنَّتَانِ مِنْ ذَهَبٍ آنِيَتُهُمَا وَمَا فِيهِمَا، وَمَا بَيْنَ الْقَوْمِ وَبَيْنَ أَنْ يَنْظُرُوا إِلَى رَبِّهِم</w:t>
      </w:r>
      <w:r w:rsidRPr="004A40B0">
        <w:rPr>
          <w:rFonts w:ascii="Traditional Arabic" w:eastAsia="Calibri" w:hAnsi="Traditional Arabic" w:cs="Traditional Arabic" w:hint="eastAsia"/>
          <w:b/>
          <w:bCs/>
          <w:color w:val="0070C0"/>
          <w:sz w:val="36"/>
          <w:szCs w:val="36"/>
          <w:rtl/>
        </w:rPr>
        <w:t>ْ</w:t>
      </w:r>
      <w:r w:rsidRPr="004A40B0">
        <w:rPr>
          <w:rFonts w:ascii="Traditional Arabic" w:eastAsia="Calibri" w:hAnsi="Traditional Arabic" w:cs="Traditional Arabic"/>
          <w:b/>
          <w:bCs/>
          <w:color w:val="0070C0"/>
          <w:sz w:val="36"/>
          <w:szCs w:val="36"/>
          <w:rtl/>
        </w:rPr>
        <w:t xml:space="preserve"> إِلَّا رِدَاءُ الْكِبْرِيَاءِ </w:t>
      </w:r>
      <w:r w:rsidR="00C82FFB">
        <w:rPr>
          <w:rFonts w:ascii="Traditional Arabic" w:eastAsia="Calibri" w:hAnsi="Traditional Arabic" w:cs="Traditional Arabic"/>
          <w:b/>
          <w:bCs/>
          <w:color w:val="0070C0"/>
          <w:sz w:val="36"/>
          <w:szCs w:val="36"/>
          <w:rtl/>
        </w:rPr>
        <w:t>عَلَى</w:t>
      </w:r>
      <w:r w:rsidRPr="004A40B0">
        <w:rPr>
          <w:rFonts w:ascii="Traditional Arabic" w:eastAsia="Calibri" w:hAnsi="Traditional Arabic" w:cs="Traditional Arabic"/>
          <w:b/>
          <w:bCs/>
          <w:color w:val="0070C0"/>
          <w:sz w:val="36"/>
          <w:szCs w:val="36"/>
          <w:rtl/>
        </w:rPr>
        <w:t xml:space="preserve"> وَجْهِهِ فِي جَنَّةِ عَدْنٍ</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17A18373" w14:textId="77777777" w:rsidR="00E81D9F" w:rsidRPr="005E13D2"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2A3C7F49" w14:textId="34158B1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إثبات رؤية المؤمنين لربهم عزَّوجلَّ، وهي من النعيم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يؤتاه أهل الجنة، بل أفضل نعيم يعطاه أهل الجنة هو رؤية المؤمنين لربهم عز</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وجلَّ</w:t>
      </w:r>
    </w:p>
    <w:p w14:paraId="6DEBE94F" w14:textId="349291C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صُهَيْبٍ</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عَنِ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3B4A75">
        <w:rPr>
          <w:rFonts w:ascii="Traditional Arabic" w:eastAsia="Calibri" w:hAnsi="Traditional Arabic" w:cs="Traditional Arabic"/>
          <w:b/>
          <w:bCs/>
          <w:color w:val="0070C0"/>
          <w:sz w:val="36"/>
          <w:szCs w:val="36"/>
          <w:rtl/>
        </w:rPr>
        <w:t>إِذَا دَخَلَ أَهْلُ الْجَنَّةِ الْجَنَّةَ - قَالَ - يَقُولُ اللَّهُ تَبَارَكَ وَ</w:t>
      </w:r>
      <w:r w:rsidR="00A40BAE">
        <w:rPr>
          <w:rFonts w:ascii="Traditional Arabic" w:eastAsia="Calibri" w:hAnsi="Traditional Arabic" w:cs="Traditional Arabic"/>
          <w:b/>
          <w:bCs/>
          <w:color w:val="0070C0"/>
          <w:sz w:val="36"/>
          <w:szCs w:val="36"/>
          <w:rtl/>
        </w:rPr>
        <w:t>تعالى</w:t>
      </w:r>
      <w:r w:rsidRPr="003B4A75">
        <w:rPr>
          <w:rFonts w:ascii="Traditional Arabic" w:eastAsia="Calibri" w:hAnsi="Traditional Arabic" w:cs="Traditional Arabic"/>
          <w:b/>
          <w:bCs/>
          <w:color w:val="0070C0"/>
          <w:sz w:val="36"/>
          <w:szCs w:val="36"/>
          <w:rtl/>
        </w:rPr>
        <w:t xml:space="preserve">: تُرِيدُونَ </w:t>
      </w:r>
      <w:r w:rsidR="0024219A">
        <w:rPr>
          <w:rFonts w:ascii="Traditional Arabic" w:eastAsia="Calibri" w:hAnsi="Traditional Arabic" w:cs="Traditional Arabic"/>
          <w:b/>
          <w:bCs/>
          <w:color w:val="0070C0"/>
          <w:sz w:val="36"/>
          <w:szCs w:val="36"/>
          <w:rtl/>
        </w:rPr>
        <w:t>شيئًا</w:t>
      </w:r>
      <w:r w:rsidRPr="003B4A75">
        <w:rPr>
          <w:rFonts w:ascii="Traditional Arabic" w:eastAsia="Calibri" w:hAnsi="Traditional Arabic" w:cs="Traditional Arabic"/>
          <w:b/>
          <w:bCs/>
          <w:color w:val="0070C0"/>
          <w:sz w:val="36"/>
          <w:szCs w:val="36"/>
          <w:rtl/>
        </w:rPr>
        <w:t xml:space="preserve"> أَزِيدُكُمْ؟ فَيَقُولُونَ: أَلَمْ تُبَيِّضْ وُجُوهَنَا؟ أ</w:t>
      </w:r>
      <w:r w:rsidRPr="003B4A75">
        <w:rPr>
          <w:rFonts w:ascii="Traditional Arabic" w:eastAsia="Calibri" w:hAnsi="Traditional Arabic" w:cs="Traditional Arabic" w:hint="eastAsia"/>
          <w:b/>
          <w:bCs/>
          <w:color w:val="0070C0"/>
          <w:sz w:val="36"/>
          <w:szCs w:val="36"/>
          <w:rtl/>
        </w:rPr>
        <w:t>َلَمْ</w:t>
      </w:r>
      <w:r w:rsidRPr="003B4A75">
        <w:rPr>
          <w:rFonts w:ascii="Traditional Arabic" w:eastAsia="Calibri" w:hAnsi="Traditional Arabic" w:cs="Traditional Arabic"/>
          <w:b/>
          <w:bCs/>
          <w:color w:val="0070C0"/>
          <w:sz w:val="36"/>
          <w:szCs w:val="36"/>
          <w:rtl/>
        </w:rPr>
        <w:t xml:space="preserve"> تُدْخِلْنَا الْجَنَّةَ، وَتُنَجِّنَا مِنَ النَّارِ؟</w:t>
      </w:r>
      <w:r w:rsidRPr="00FA6DB9">
        <w:rPr>
          <w:rFonts w:ascii="Traditional Arabic" w:eastAsia="Calibri" w:hAnsi="Traditional Arabic" w:cs="Traditional Arabic"/>
          <w:sz w:val="36"/>
          <w:szCs w:val="36"/>
          <w:rtl/>
        </w:rPr>
        <w:t>). قَالَ: (</w:t>
      </w:r>
      <w:r w:rsidRPr="003B4A75">
        <w:rPr>
          <w:rFonts w:ascii="Traditional Arabic" w:eastAsia="Calibri" w:hAnsi="Traditional Arabic" w:cs="Traditional Arabic"/>
          <w:b/>
          <w:bCs/>
          <w:color w:val="0070C0"/>
          <w:sz w:val="36"/>
          <w:szCs w:val="36"/>
          <w:rtl/>
        </w:rPr>
        <w:t xml:space="preserve">فَيَكْشِفُ الْحِجَابَ، فَمَا أُعْطُوا </w:t>
      </w:r>
      <w:r w:rsidR="0024219A">
        <w:rPr>
          <w:rFonts w:ascii="Traditional Arabic" w:eastAsia="Calibri" w:hAnsi="Traditional Arabic" w:cs="Traditional Arabic"/>
          <w:b/>
          <w:bCs/>
          <w:color w:val="0070C0"/>
          <w:sz w:val="36"/>
          <w:szCs w:val="36"/>
          <w:rtl/>
        </w:rPr>
        <w:t>شيئًا</w:t>
      </w:r>
      <w:r w:rsidRPr="003B4A75">
        <w:rPr>
          <w:rFonts w:ascii="Traditional Arabic" w:eastAsia="Calibri" w:hAnsi="Traditional Arabic" w:cs="Traditional Arabic"/>
          <w:b/>
          <w:bCs/>
          <w:color w:val="0070C0"/>
          <w:sz w:val="36"/>
          <w:szCs w:val="36"/>
          <w:rtl/>
        </w:rPr>
        <w:t xml:space="preserve"> أَحَبَّ إِلَيْهِمْ مِنَ النَّظَرِ إِلَى رَبِّهِمْ عَزَّ وَجَلَّ</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E103933" w14:textId="77777777" w:rsidR="00137C7D" w:rsidRPr="00B15582" w:rsidRDefault="00137C7D" w:rsidP="00137C7D">
      <w:pPr>
        <w:spacing w:after="160" w:line="256" w:lineRule="auto"/>
        <w:jc w:val="both"/>
        <w:rPr>
          <w:rFonts w:ascii="Traditional Arabic" w:eastAsia="Calibri" w:hAnsi="Traditional Arabic" w:cs="Traditional Arabic"/>
          <w:b/>
          <w:bCs/>
          <w:color w:val="7030A0"/>
          <w:sz w:val="36"/>
          <w:szCs w:val="36"/>
          <w:rtl/>
          <w:lang w:val="x-none" w:eastAsia="x-none" w:bidi="ar-EG"/>
        </w:rPr>
      </w:pPr>
      <w:r w:rsidRPr="00B15582">
        <w:rPr>
          <w:rFonts w:ascii="Traditional Arabic" w:eastAsia="Calibri" w:hAnsi="Traditional Arabic" w:cs="Traditional Arabic"/>
          <w:b/>
          <w:bCs/>
          <w:color w:val="7030A0"/>
          <w:sz w:val="36"/>
          <w:szCs w:val="36"/>
          <w:rtl/>
          <w:lang w:val="x-none" w:eastAsia="x-none" w:bidi="ar-EG"/>
        </w:rPr>
        <w:t>من فوائد الحديث:</w:t>
      </w:r>
    </w:p>
    <w:p w14:paraId="0E627B15" w14:textId="6BC302B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إثبات رؤية المؤمنين لربهم عزَّ وجلَّ، وهي من النعيم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يؤتاه أهل الجنة، بل أفضل نعيم يعطاه أهل الجنة هو رؤية المؤمنين لربهم عز َّ وجلَّ</w:t>
      </w:r>
    </w:p>
    <w:p w14:paraId="0732CA99" w14:textId="77777777" w:rsidR="00E81D9F" w:rsidRPr="00FA6DB9" w:rsidRDefault="00E81D9F" w:rsidP="00E81D9F">
      <w:pPr>
        <w:pStyle w:val="2"/>
        <w:rPr>
          <w:rtl/>
        </w:rPr>
      </w:pPr>
      <w:bookmarkStart w:id="981" w:name="_Toc98591975"/>
      <w:r>
        <w:rPr>
          <w:rFonts w:hint="cs"/>
          <w:rtl/>
        </w:rPr>
        <w:t>باب أدنى أهل الجنة:</w:t>
      </w:r>
      <w:bookmarkEnd w:id="981"/>
    </w:p>
    <w:p w14:paraId="4293083A" w14:textId="0417E7A8"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المغيرة بن شعبة أن رسول الله</w:t>
      </w:r>
      <w:r w:rsidR="00137C7D">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801157">
        <w:rPr>
          <w:rFonts w:ascii="Traditional Arabic" w:eastAsia="Calibri" w:hAnsi="Traditional Arabic" w:cs="Traditional Arabic"/>
          <w:b/>
          <w:bCs/>
          <w:color w:val="0070C0"/>
          <w:sz w:val="36"/>
          <w:szCs w:val="36"/>
          <w:rtl/>
        </w:rPr>
        <w:t xml:space="preserve">سَأَلَ مُوسَى رَبَّهُ مَا أَدْنَى أَهْلِ الْجَنَّةِ مَنْزِلَةً؟ قَالَ: هُوَ رَجُلٌ يَجِيءُ بَعْدَمَا أُدْخِلَ أَهْلُ الْجَنَّةِ الْجَنَّةَ، فَيُقَالُ لَهُ: ادْخُلِ الْجَنَّةَ، فَيَقُولُ، أي: رَبِّ، كَيْفَ، وَقَدْ نَزَلَ النَّاسُ مَنَازِلَهُمْ، وَأَخَذُوا أَخَذَاتِهِمْ؟ فَيُقَالُ لَهُ: أَتَرْضَى أَنْ يَكُونَ لَكَ مِثْلُ مُلْكِ مَلِكٍ مِنْ مُلُوكِ </w:t>
      </w:r>
      <w:r w:rsidR="003E0674">
        <w:rPr>
          <w:rFonts w:ascii="Traditional Arabic" w:eastAsia="Calibri" w:hAnsi="Traditional Arabic" w:cs="Traditional Arabic"/>
          <w:b/>
          <w:bCs/>
          <w:color w:val="0070C0"/>
          <w:sz w:val="36"/>
          <w:szCs w:val="36"/>
          <w:rtl/>
        </w:rPr>
        <w:t>الدُّنيا</w:t>
      </w:r>
      <w:r w:rsidRPr="00801157">
        <w:rPr>
          <w:rFonts w:ascii="Traditional Arabic" w:eastAsia="Calibri" w:hAnsi="Traditional Arabic" w:cs="Traditional Arabic"/>
          <w:b/>
          <w:bCs/>
          <w:color w:val="0070C0"/>
          <w:sz w:val="36"/>
          <w:szCs w:val="36"/>
          <w:rtl/>
        </w:rPr>
        <w:t>؟ فَيَقُولُ: رَضِيتُ رَبِّ. فَيَقُولُ: لَكَ ذَلِكَ، وَمِثْلُهُ، وَمِثْلُهُ، وَمِثْلُهُ، وَمِثْل</w:t>
      </w:r>
      <w:r w:rsidRPr="00801157">
        <w:rPr>
          <w:rFonts w:ascii="Traditional Arabic" w:eastAsia="Calibri" w:hAnsi="Traditional Arabic" w:cs="Traditional Arabic" w:hint="eastAsia"/>
          <w:b/>
          <w:bCs/>
          <w:color w:val="0070C0"/>
          <w:sz w:val="36"/>
          <w:szCs w:val="36"/>
          <w:rtl/>
        </w:rPr>
        <w:t>ُهُ</w:t>
      </w:r>
      <w:r w:rsidRPr="00801157">
        <w:rPr>
          <w:rFonts w:ascii="Traditional Arabic" w:eastAsia="Calibri" w:hAnsi="Traditional Arabic" w:cs="Traditional Arabic"/>
          <w:b/>
          <w:bCs/>
          <w:color w:val="0070C0"/>
          <w:sz w:val="36"/>
          <w:szCs w:val="36"/>
          <w:rtl/>
        </w:rPr>
        <w:t xml:space="preserve">. فَقَالَ فِي الْخَامِسَةِ: رَضِيتُ رَبِّ. فَيَقُولُ: هَذَا لَكَ وَعَشَرَةُ أَمْثَالِهِ، وَلَكَ مَا اشْتَهَتْ </w:t>
      </w:r>
      <w:r w:rsidRPr="00801157">
        <w:rPr>
          <w:rFonts w:ascii="Traditional Arabic" w:eastAsia="Calibri" w:hAnsi="Traditional Arabic" w:cs="Traditional Arabic"/>
          <w:b/>
          <w:bCs/>
          <w:color w:val="0070C0"/>
          <w:sz w:val="36"/>
          <w:szCs w:val="36"/>
          <w:rtl/>
        </w:rPr>
        <w:lastRenderedPageBreak/>
        <w:t xml:space="preserve">نَفْسُكَ، وَلَذَّتْ عَيْنُكَ. فَيَقُولُ: رَضِيتُ رَبِّ. قَالَ: رَبِّ فَأَعْلَاهُمْ مَنْزِلَةً؟ قَالَ: </w:t>
      </w:r>
      <w:r w:rsidR="00C82FFB">
        <w:rPr>
          <w:rFonts w:ascii="Traditional Arabic" w:eastAsia="Calibri" w:hAnsi="Traditional Arabic" w:cs="Traditional Arabic"/>
          <w:b/>
          <w:bCs/>
          <w:color w:val="0070C0"/>
          <w:sz w:val="36"/>
          <w:szCs w:val="36"/>
          <w:rtl/>
        </w:rPr>
        <w:t>أوَّل</w:t>
      </w:r>
      <w:r w:rsidRPr="00801157">
        <w:rPr>
          <w:rFonts w:ascii="Traditional Arabic" w:eastAsia="Calibri" w:hAnsi="Traditional Arabic" w:cs="Traditional Arabic"/>
          <w:b/>
          <w:bCs/>
          <w:color w:val="0070C0"/>
          <w:sz w:val="36"/>
          <w:szCs w:val="36"/>
          <w:rtl/>
        </w:rPr>
        <w:t xml:space="preserve">ئِكَ </w:t>
      </w:r>
      <w:r w:rsidR="00C82FFB">
        <w:rPr>
          <w:rFonts w:ascii="Traditional Arabic" w:eastAsia="Calibri" w:hAnsi="Traditional Arabic" w:cs="Traditional Arabic"/>
          <w:b/>
          <w:bCs/>
          <w:color w:val="0070C0"/>
          <w:sz w:val="36"/>
          <w:szCs w:val="36"/>
          <w:rtl/>
        </w:rPr>
        <w:t>الذِي</w:t>
      </w:r>
      <w:r w:rsidRPr="00801157">
        <w:rPr>
          <w:rFonts w:ascii="Traditional Arabic" w:eastAsia="Calibri" w:hAnsi="Traditional Arabic" w:cs="Traditional Arabic"/>
          <w:b/>
          <w:bCs/>
          <w:color w:val="0070C0"/>
          <w:sz w:val="36"/>
          <w:szCs w:val="36"/>
          <w:rtl/>
        </w:rPr>
        <w:t>نَ أَرَدْتُ، غَرَسْتُ كَ</w:t>
      </w:r>
      <w:r w:rsidRPr="00801157">
        <w:rPr>
          <w:rFonts w:ascii="Traditional Arabic" w:eastAsia="Calibri" w:hAnsi="Traditional Arabic" w:cs="Traditional Arabic" w:hint="eastAsia"/>
          <w:b/>
          <w:bCs/>
          <w:color w:val="0070C0"/>
          <w:sz w:val="36"/>
          <w:szCs w:val="36"/>
          <w:rtl/>
        </w:rPr>
        <w:t>رَامَتَهُمْ</w:t>
      </w:r>
      <w:r w:rsidRPr="00801157">
        <w:rPr>
          <w:rFonts w:ascii="Traditional Arabic" w:eastAsia="Calibri" w:hAnsi="Traditional Arabic" w:cs="Traditional Arabic"/>
          <w:b/>
          <w:bCs/>
          <w:color w:val="0070C0"/>
          <w:sz w:val="36"/>
          <w:szCs w:val="36"/>
          <w:rtl/>
        </w:rPr>
        <w:t xml:space="preserve"> بِيَدِي، وَخَتَمْتُ عَلَيْهَا فَلَمْ تَرَ عَيْنٌ، وَلَمْ تَسْمَعْ أُذُنٌ، وَلَمْ يَخْطُرْ </w:t>
      </w:r>
      <w:r w:rsidR="00C82FFB">
        <w:rPr>
          <w:rFonts w:ascii="Traditional Arabic" w:eastAsia="Calibri" w:hAnsi="Traditional Arabic" w:cs="Traditional Arabic"/>
          <w:b/>
          <w:bCs/>
          <w:color w:val="0070C0"/>
          <w:sz w:val="36"/>
          <w:szCs w:val="36"/>
          <w:rtl/>
        </w:rPr>
        <w:t>عَلَى</w:t>
      </w:r>
      <w:r w:rsidRPr="00801157">
        <w:rPr>
          <w:rFonts w:ascii="Traditional Arabic" w:eastAsia="Calibri" w:hAnsi="Traditional Arabic" w:cs="Traditional Arabic"/>
          <w:b/>
          <w:bCs/>
          <w:color w:val="0070C0"/>
          <w:sz w:val="36"/>
          <w:szCs w:val="36"/>
          <w:rtl/>
        </w:rPr>
        <w:t xml:space="preserve"> قَلْبِ بَشَرٍ</w:t>
      </w:r>
      <w:r w:rsidRPr="00FA6DB9">
        <w:rPr>
          <w:rFonts w:ascii="Traditional Arabic" w:eastAsia="Calibri" w:hAnsi="Traditional Arabic" w:cs="Traditional Arabic"/>
          <w:sz w:val="36"/>
          <w:szCs w:val="36"/>
          <w:rtl/>
        </w:rPr>
        <w:t xml:space="preserve">). قَالَ: </w:t>
      </w:r>
      <w:r w:rsidRPr="00801157">
        <w:rPr>
          <w:rFonts w:ascii="Traditional Arabic" w:eastAsia="Calibri" w:hAnsi="Traditional Arabic" w:cs="Traditional Arabic"/>
          <w:b/>
          <w:bCs/>
          <w:color w:val="0070C0"/>
          <w:sz w:val="36"/>
          <w:szCs w:val="36"/>
          <w:rtl/>
        </w:rPr>
        <w:t>وَمِصْدَاقُهُ فِي كِتَابِ اللَّهِ عَزَّ وَجَلَّ: {فَلَا تَعْلَمُ نَفْسٌ مَا أُخْفِيَ لَهُمْ مِنْ قُرَّةِ أَعْيُنٍ}</w:t>
      </w:r>
      <w:r w:rsidR="00325795">
        <w:rPr>
          <w:rFonts w:ascii="Traditional Arabic" w:eastAsia="Calibri" w:hAnsi="Traditional Arabic" w:cs="Traditional Arabic"/>
          <w:sz w:val="36"/>
          <w:szCs w:val="36"/>
          <w:rtl/>
        </w:rPr>
        <w:t>"</w:t>
      </w:r>
      <w:r>
        <w:rPr>
          <w:rFonts w:ascii="Traditional Arabic" w:eastAsia="Calibri" w:hAnsi="Traditional Arabic" w:cs="Traditional Arabic" w:hint="cs"/>
          <w:sz w:val="36"/>
          <w:szCs w:val="36"/>
          <w:rtl/>
        </w:rPr>
        <w:t xml:space="preserve"> </w:t>
      </w:r>
      <w:r>
        <w:rPr>
          <w:rFonts w:ascii="Traditional Arabic" w:eastAsia="Calibri" w:hAnsi="Traditional Arabic" w:cs="Traditional Arabic"/>
          <w:sz w:val="36"/>
          <w:szCs w:val="36"/>
          <w:rtl/>
        </w:rPr>
        <w:t>رواه مسلم.</w:t>
      </w:r>
    </w:p>
    <w:p w14:paraId="1DAF7F33"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70AF911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1- </w:t>
      </w:r>
      <w:r w:rsidRPr="00FA6DB9">
        <w:rPr>
          <w:rFonts w:ascii="Traditional Arabic" w:eastAsia="Calibri" w:hAnsi="Traditional Arabic" w:cs="Traditional Arabic"/>
          <w:sz w:val="36"/>
          <w:szCs w:val="36"/>
          <w:rtl/>
        </w:rPr>
        <w:t>أردت: اخترت واصطفيت.</w:t>
      </w:r>
    </w:p>
    <w:p w14:paraId="1A5EA0E3"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2- </w:t>
      </w:r>
      <w:r w:rsidRPr="00FA6DB9">
        <w:rPr>
          <w:rFonts w:ascii="Traditional Arabic" w:eastAsia="Calibri" w:hAnsi="Traditional Arabic" w:cs="Traditional Arabic"/>
          <w:sz w:val="36"/>
          <w:szCs w:val="36"/>
          <w:rtl/>
        </w:rPr>
        <w:t>غرست كرامتهم بيدي</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hint="eastAsia"/>
          <w:sz w:val="36"/>
          <w:szCs w:val="36"/>
          <w:rtl/>
        </w:rPr>
        <w:t>أي</w:t>
      </w:r>
      <w:r>
        <w:rPr>
          <w:rFonts w:ascii="Traditional Arabic" w:eastAsia="Calibri" w:hAnsi="Traditional Arabic" w:cs="Traditional Arabic" w:hint="cs"/>
          <w:sz w:val="36"/>
          <w:szCs w:val="36"/>
          <w:rtl/>
        </w:rPr>
        <w:t>:</w:t>
      </w:r>
      <w:r w:rsidRPr="00FA6DB9">
        <w:rPr>
          <w:rFonts w:ascii="Traditional Arabic" w:eastAsia="Calibri" w:hAnsi="Traditional Arabic" w:cs="Traditional Arabic"/>
          <w:sz w:val="36"/>
          <w:szCs w:val="36"/>
          <w:rtl/>
        </w:rPr>
        <w:t xml:space="preserve"> اصطفيتهم وتوليتهم فلا يتطرق إلى كرامتهم تغيير.</w:t>
      </w:r>
    </w:p>
    <w:p w14:paraId="3B4EE37B"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EA164A">
        <w:rPr>
          <w:rFonts w:ascii="Traditional Arabic" w:eastAsia="Calibri" w:hAnsi="Traditional Arabic" w:cs="Traditional Arabic"/>
          <w:bCs/>
          <w:color w:val="7030A0"/>
          <w:sz w:val="36"/>
          <w:szCs w:val="36"/>
          <w:rtl/>
        </w:rPr>
        <w:t>من فوائد الحديث:</w:t>
      </w:r>
    </w:p>
    <w:p w14:paraId="5C79B64E"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بيان نعيم أدنى أهل الجنة.</w:t>
      </w:r>
    </w:p>
    <w:p w14:paraId="4453B94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٢- بيان درجات الجنة.</w:t>
      </w:r>
    </w:p>
    <w:p w14:paraId="5AF6FA88" w14:textId="63C081EF"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٣- وجود الجنة التي خلقها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لتكون دار النعيم ل</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يائه.</w:t>
      </w:r>
    </w:p>
    <w:p w14:paraId="4FF62047"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٤-ثبوت صفة اليد لله عز وجل.</w:t>
      </w:r>
    </w:p>
    <w:p w14:paraId="30411AB6" w14:textId="77777777" w:rsidR="00E81D9F" w:rsidRPr="00FA6DB9" w:rsidRDefault="00E81D9F" w:rsidP="00E81D9F">
      <w:pPr>
        <w:pStyle w:val="2"/>
        <w:rPr>
          <w:rtl/>
        </w:rPr>
      </w:pPr>
      <w:bookmarkStart w:id="982" w:name="_Toc98591976"/>
      <w:r>
        <w:rPr>
          <w:rFonts w:hint="cs"/>
          <w:rtl/>
        </w:rPr>
        <w:t>باب إخراج أناس من النار بعد أن دخلوها:</w:t>
      </w:r>
      <w:bookmarkEnd w:id="982"/>
    </w:p>
    <w:p w14:paraId="4CAA8691" w14:textId="0521055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EA164A">
        <w:rPr>
          <w:rFonts w:ascii="Traditional Arabic" w:eastAsia="Calibri" w:hAnsi="Traditional Arabic" w:cs="Traditional Arabic"/>
          <w:b/>
          <w:bCs/>
          <w:color w:val="0070C0"/>
          <w:sz w:val="36"/>
          <w:szCs w:val="36"/>
          <w:rtl/>
        </w:rPr>
        <w:t xml:space="preserve">يَخْرُجُ مِنَ النَّارِ أَرْبَعَةٌ، فَيُعْرَضُونَ </w:t>
      </w:r>
      <w:r w:rsidR="00C82FFB">
        <w:rPr>
          <w:rFonts w:ascii="Traditional Arabic" w:eastAsia="Calibri" w:hAnsi="Traditional Arabic" w:cs="Traditional Arabic"/>
          <w:b/>
          <w:bCs/>
          <w:color w:val="0070C0"/>
          <w:sz w:val="36"/>
          <w:szCs w:val="36"/>
          <w:rtl/>
        </w:rPr>
        <w:t>عَلَى</w:t>
      </w:r>
      <w:r w:rsidRPr="00EA164A">
        <w:rPr>
          <w:rFonts w:ascii="Traditional Arabic" w:eastAsia="Calibri" w:hAnsi="Traditional Arabic" w:cs="Traditional Arabic"/>
          <w:b/>
          <w:bCs/>
          <w:color w:val="0070C0"/>
          <w:sz w:val="36"/>
          <w:szCs w:val="36"/>
          <w:rtl/>
        </w:rPr>
        <w:t xml:space="preserve"> اللَّهِ، فَيَلْتَفِتُ أَحَدُهُمْ، فَيَقُولُ، أي: رَبِّ، إِذْ أَخْرَجْتَنِي مِنْهَا فَلَا تُعِد</w:t>
      </w:r>
      <w:r w:rsidRPr="00EA164A">
        <w:rPr>
          <w:rFonts w:ascii="Traditional Arabic" w:eastAsia="Calibri" w:hAnsi="Traditional Arabic" w:cs="Traditional Arabic" w:hint="eastAsia"/>
          <w:b/>
          <w:bCs/>
          <w:color w:val="0070C0"/>
          <w:sz w:val="36"/>
          <w:szCs w:val="36"/>
          <w:rtl/>
        </w:rPr>
        <w:t>ْنِي</w:t>
      </w:r>
      <w:r w:rsidRPr="00EA164A">
        <w:rPr>
          <w:rFonts w:ascii="Traditional Arabic" w:eastAsia="Calibri" w:hAnsi="Traditional Arabic" w:cs="Traditional Arabic"/>
          <w:b/>
          <w:bCs/>
          <w:color w:val="0070C0"/>
          <w:sz w:val="36"/>
          <w:szCs w:val="36"/>
          <w:rtl/>
        </w:rPr>
        <w:t xml:space="preserve"> فِيهَا، فَيُنْجِيهِ اللَّهُ مِنْهَا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44F94955" w14:textId="77777777" w:rsidR="00E81D9F" w:rsidRPr="00EA164A"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EA164A">
        <w:rPr>
          <w:rFonts w:ascii="Traditional Arabic" w:eastAsia="Calibri" w:hAnsi="Traditional Arabic" w:cs="Traditional Arabic"/>
          <w:b/>
          <w:bCs/>
          <w:color w:val="7030A0"/>
          <w:sz w:val="36"/>
          <w:szCs w:val="36"/>
          <w:rtl/>
        </w:rPr>
        <w:t>معنى الحديث</w:t>
      </w:r>
      <w:r w:rsidRPr="00EA164A">
        <w:rPr>
          <w:rFonts w:ascii="Traditional Arabic" w:eastAsia="Calibri" w:hAnsi="Traditional Arabic" w:cs="Traditional Arabic" w:hint="cs"/>
          <w:b/>
          <w:bCs/>
          <w:color w:val="7030A0"/>
          <w:sz w:val="36"/>
          <w:szCs w:val="36"/>
          <w:rtl/>
        </w:rPr>
        <w:t>:</w:t>
      </w:r>
    </w:p>
    <w:p w14:paraId="2A7F27DC" w14:textId="483A75FA"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يخرج</w:t>
      </w:r>
      <w:r w:rsidRPr="00FA6DB9">
        <w:rPr>
          <w:rFonts w:ascii="Traditional Arabic" w:eastAsia="Calibri" w:hAnsi="Traditional Arabic" w:cs="Traditional Arabic"/>
          <w:sz w:val="36"/>
          <w:szCs w:val="36"/>
          <w:rtl/>
        </w:rPr>
        <w:t xml:space="preserve"> من النار أربعة أي: أربعة أصناف أو أربعة رجال، وقيل: هم الآخرون خروجا منها، فيعرضون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الله، أي: ليقضي الله عز وجل فيهم أمره، والغالب فيهم أنهم من أهل التوحيد ولكن يدخلون النار تخليصا لذنوب ومعاص، </w:t>
      </w:r>
      <w:r w:rsidRPr="00FA6DB9">
        <w:rPr>
          <w:rFonts w:ascii="Traditional Arabic" w:eastAsia="Calibri" w:hAnsi="Traditional Arabic" w:cs="Traditional Arabic" w:hint="eastAsia"/>
          <w:sz w:val="36"/>
          <w:szCs w:val="36"/>
          <w:rtl/>
        </w:rPr>
        <w:t>فيلتفت</w:t>
      </w:r>
      <w:r w:rsidRPr="00FA6DB9">
        <w:rPr>
          <w:rFonts w:ascii="Traditional Arabic" w:eastAsia="Calibri" w:hAnsi="Traditional Arabic" w:cs="Traditional Arabic"/>
          <w:sz w:val="36"/>
          <w:szCs w:val="36"/>
          <w:rtl/>
        </w:rPr>
        <w:t xml:space="preserve"> أحدهم، أي: أحد الأربعة؛ فيقول</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رب! لقد كنت أرجو، أي: أطمع في فضلك وجودك؛ إذ أخرجتني منها، أي: من النار، فلا </w:t>
      </w:r>
      <w:r w:rsidRPr="00FA6DB9">
        <w:rPr>
          <w:rFonts w:ascii="Traditional Arabic" w:eastAsia="Calibri" w:hAnsi="Traditional Arabic" w:cs="Traditional Arabic"/>
          <w:sz w:val="36"/>
          <w:szCs w:val="36"/>
          <w:rtl/>
        </w:rPr>
        <w:lastRenderedPageBreak/>
        <w:t xml:space="preserve">تعدني فيها، أي: لا ترجعني إلى النار،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فينجيه الله منها، أي: يخلصه من النار لا يرده إليها ويدخله الجنة سبحانه جل شأنه.</w:t>
      </w:r>
    </w:p>
    <w:p w14:paraId="6B28DE90"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19EF2AA2" w14:textId="65B7535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عظيم كرم 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وفضل حسن الظن به عز وجل.</w:t>
      </w:r>
    </w:p>
    <w:p w14:paraId="0743471F" w14:textId="09D8F462"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حث الكرماء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إتمام ما أنعموا به؛ إذ المنعم بالنعمة لا يعقبها بضدها.</w:t>
      </w:r>
    </w:p>
    <w:p w14:paraId="3B0C2191" w14:textId="1B43ECB6" w:rsidR="00E81D9F" w:rsidRPr="00FA6DB9" w:rsidRDefault="00E81D9F" w:rsidP="00E81D9F">
      <w:pPr>
        <w:pStyle w:val="2"/>
        <w:rPr>
          <w:rtl/>
        </w:rPr>
      </w:pPr>
      <w:bookmarkStart w:id="983" w:name="_Toc98591977"/>
      <w:r>
        <w:rPr>
          <w:rFonts w:hint="cs"/>
          <w:rtl/>
        </w:rPr>
        <w:t xml:space="preserve">باب شفاعة </w:t>
      </w:r>
      <w:r w:rsidR="00757F87">
        <w:rPr>
          <w:rFonts w:hint="cs"/>
          <w:rtl/>
        </w:rPr>
        <w:t>النَّبي</w:t>
      </w:r>
      <w:r w:rsidRPr="002A78B1">
        <w:rPr>
          <w:rtl/>
        </w:rPr>
        <w:t xml:space="preserve"> </w:t>
      </w:r>
      <w:r>
        <w:rPr>
          <w:rtl/>
        </w:rPr>
        <w:t>ﷺ</w:t>
      </w:r>
      <w:r>
        <w:rPr>
          <w:rFonts w:hint="cs"/>
          <w:rtl/>
        </w:rPr>
        <w:t xml:space="preserve"> للعصاة</w:t>
      </w:r>
      <w:r w:rsidR="0054022E">
        <w:rPr>
          <w:rFonts w:hint="cs"/>
          <w:rtl/>
        </w:rPr>
        <w:t xml:space="preserve"> بدخول الجنة</w:t>
      </w:r>
      <w:r>
        <w:rPr>
          <w:rFonts w:hint="cs"/>
          <w:rtl/>
        </w:rPr>
        <w:t>:</w:t>
      </w:r>
      <w:bookmarkEnd w:id="983"/>
    </w:p>
    <w:p w14:paraId="5B707F15" w14:textId="04EDBC03"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2A78B1">
        <w:rPr>
          <w:rFonts w:ascii="Traditional Arabic" w:eastAsia="Calibri" w:hAnsi="Traditional Arabic" w:cs="Traditional Arabic"/>
          <w:b/>
          <w:bCs/>
          <w:color w:val="0070C0"/>
          <w:sz w:val="36"/>
          <w:szCs w:val="36"/>
          <w:rtl/>
        </w:rPr>
        <w:t xml:space="preserve">أَنَا </w:t>
      </w:r>
      <w:r w:rsidR="00C82FFB">
        <w:rPr>
          <w:rFonts w:ascii="Traditional Arabic" w:eastAsia="Calibri" w:hAnsi="Traditional Arabic" w:cs="Traditional Arabic"/>
          <w:b/>
          <w:bCs/>
          <w:color w:val="0070C0"/>
          <w:sz w:val="36"/>
          <w:szCs w:val="36"/>
          <w:rtl/>
        </w:rPr>
        <w:t>أوَّل</w:t>
      </w:r>
      <w:r w:rsidRPr="002A78B1">
        <w:rPr>
          <w:rFonts w:ascii="Traditional Arabic" w:eastAsia="Calibri" w:hAnsi="Traditional Arabic" w:cs="Traditional Arabic"/>
          <w:b/>
          <w:bCs/>
          <w:color w:val="0070C0"/>
          <w:sz w:val="36"/>
          <w:szCs w:val="36"/>
          <w:rtl/>
        </w:rPr>
        <w:t xml:space="preserve"> النَّاسِ يَشْفَعُ فِي الْجَنَّةِ، وَأَنَا أَكْثَرُ الْأَنْبِيَاءِ تَبَعًا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5C82671"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6A778069" w14:textId="0639166D"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271EE">
        <w:rPr>
          <w:rFonts w:ascii="Traditional Arabic" w:eastAsia="Calibri" w:hAnsi="Traditional Arabic" w:cs="Traditional Arabic"/>
          <w:b/>
          <w:bCs/>
          <w:color w:val="0070C0"/>
          <w:sz w:val="36"/>
          <w:szCs w:val="36"/>
          <w:rtl/>
        </w:rPr>
        <w:t xml:space="preserve">أنا </w:t>
      </w:r>
      <w:r w:rsidR="00C82FFB">
        <w:rPr>
          <w:rFonts w:ascii="Traditional Arabic" w:eastAsia="Calibri" w:hAnsi="Traditional Arabic" w:cs="Traditional Arabic"/>
          <w:b/>
          <w:bCs/>
          <w:color w:val="0070C0"/>
          <w:sz w:val="36"/>
          <w:szCs w:val="36"/>
          <w:rtl/>
        </w:rPr>
        <w:t>أوَّل</w:t>
      </w:r>
      <w:r w:rsidRPr="00F271EE">
        <w:rPr>
          <w:rFonts w:ascii="Traditional Arabic" w:eastAsia="Calibri" w:hAnsi="Traditional Arabic" w:cs="Traditional Arabic"/>
          <w:b/>
          <w:bCs/>
          <w:color w:val="0070C0"/>
          <w:sz w:val="36"/>
          <w:szCs w:val="36"/>
          <w:rtl/>
        </w:rPr>
        <w:t xml:space="preserve"> الناسِ يَشفعُ في الجنةِ</w:t>
      </w:r>
      <w:r>
        <w:rPr>
          <w:rFonts w:ascii="Traditional Arabic" w:eastAsia="Calibri" w:hAnsi="Traditional Arabic" w:cs="Traditional Arabic"/>
          <w:sz w:val="36"/>
          <w:szCs w:val="36"/>
          <w:rtl/>
        </w:rPr>
        <w:t>، أي:</w:t>
      </w:r>
      <w:r w:rsidRPr="00FA6DB9">
        <w:rPr>
          <w:rFonts w:ascii="Traditional Arabic" w:eastAsia="Calibri" w:hAnsi="Traditional Arabic" w:cs="Traditional Arabic"/>
          <w:sz w:val="36"/>
          <w:szCs w:val="36"/>
          <w:rtl/>
        </w:rPr>
        <w:t xml:space="preserve"> للعصاة يوم القيامة؛ ليدخلهم الجنة، أو يشفع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لمن في الجنة ليرفع درجاتهم فيها</w:t>
      </w: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في الحديث بيان التكريم الرباني لنبينا محمد </w:t>
      </w:r>
      <w:r>
        <w:rPr>
          <w:rFonts w:ascii="Traditional Arabic" w:eastAsia="Calibri" w:hAnsi="Traditional Arabic" w:cs="Traditional Arabic" w:hint="cs"/>
          <w:sz w:val="36"/>
          <w:szCs w:val="36"/>
          <w:rtl/>
        </w:rPr>
        <w:t xml:space="preserve">ﷺ </w:t>
      </w:r>
    </w:p>
    <w:p w14:paraId="0586214D" w14:textId="33E00E26" w:rsidR="00E81D9F" w:rsidRPr="00FA6DB9" w:rsidRDefault="00E81D9F" w:rsidP="00E81D9F">
      <w:pPr>
        <w:pStyle w:val="2"/>
        <w:rPr>
          <w:rtl/>
        </w:rPr>
      </w:pPr>
      <w:bookmarkStart w:id="984" w:name="_Toc98591978"/>
      <w:r>
        <w:rPr>
          <w:rFonts w:hint="cs"/>
          <w:rtl/>
        </w:rPr>
        <w:t xml:space="preserve">باب </w:t>
      </w:r>
      <w:r w:rsidR="00C82FFB">
        <w:rPr>
          <w:rFonts w:hint="cs"/>
          <w:rtl/>
        </w:rPr>
        <w:t>أوَّل</w:t>
      </w:r>
      <w:r>
        <w:rPr>
          <w:rFonts w:hint="cs"/>
          <w:rtl/>
        </w:rPr>
        <w:t xml:space="preserve"> من يقرع باب الجنة </w:t>
      </w:r>
      <w:r>
        <w:rPr>
          <w:rtl/>
        </w:rPr>
        <w:t>ﷺ</w:t>
      </w:r>
      <w:r>
        <w:rPr>
          <w:rFonts w:hint="cs"/>
          <w:rtl/>
        </w:rPr>
        <w:t>:</w:t>
      </w:r>
      <w:bookmarkEnd w:id="984"/>
    </w:p>
    <w:p w14:paraId="05B842B2" w14:textId="227347A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B54B91">
        <w:rPr>
          <w:rFonts w:ascii="Traditional Arabic" w:eastAsia="Calibri" w:hAnsi="Traditional Arabic" w:cs="Traditional Arabic"/>
          <w:b/>
          <w:bCs/>
          <w:color w:val="0070C0"/>
          <w:sz w:val="36"/>
          <w:szCs w:val="36"/>
          <w:rtl/>
        </w:rPr>
        <w:t xml:space="preserve">أَنَا أَكْثَرُ الْأَنْبِيَاءِ تَبَعًا يَوْمَ الْقِيَامَةِ، وَأَنَا </w:t>
      </w:r>
      <w:r w:rsidR="00C82FFB">
        <w:rPr>
          <w:rFonts w:ascii="Traditional Arabic" w:eastAsia="Calibri" w:hAnsi="Traditional Arabic" w:cs="Traditional Arabic"/>
          <w:b/>
          <w:bCs/>
          <w:color w:val="0070C0"/>
          <w:sz w:val="36"/>
          <w:szCs w:val="36"/>
          <w:rtl/>
        </w:rPr>
        <w:t>أوَّل</w:t>
      </w:r>
      <w:r w:rsidRPr="00B54B91">
        <w:rPr>
          <w:rFonts w:ascii="Traditional Arabic" w:eastAsia="Calibri" w:hAnsi="Traditional Arabic" w:cs="Traditional Arabic"/>
          <w:b/>
          <w:bCs/>
          <w:color w:val="0070C0"/>
          <w:sz w:val="36"/>
          <w:szCs w:val="36"/>
          <w:rtl/>
        </w:rPr>
        <w:t xml:space="preserve"> مَنْ يَقْرَعُ بَابَ الْجَنَّةِ</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08E3513A"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13AFD825" w14:textId="0F79EC94"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B5EFA">
        <w:rPr>
          <w:rFonts w:ascii="Traditional Arabic" w:eastAsia="Calibri" w:hAnsi="Traditional Arabic" w:cs="Traditional Arabic" w:hint="cs"/>
          <w:b/>
          <w:bCs/>
          <w:color w:val="0070C0"/>
          <w:sz w:val="36"/>
          <w:szCs w:val="36"/>
          <w:rtl/>
        </w:rPr>
        <w:t xml:space="preserve"> </w:t>
      </w:r>
      <w:r w:rsidRPr="00FB5EFA">
        <w:rPr>
          <w:rFonts w:ascii="Traditional Arabic" w:eastAsia="Calibri" w:hAnsi="Traditional Arabic" w:cs="Traditional Arabic"/>
          <w:b/>
          <w:bCs/>
          <w:color w:val="0070C0"/>
          <w:sz w:val="36"/>
          <w:szCs w:val="36"/>
          <w:rtl/>
        </w:rPr>
        <w:t xml:space="preserve">أنا </w:t>
      </w:r>
      <w:r w:rsidR="00C82FFB">
        <w:rPr>
          <w:rFonts w:ascii="Traditional Arabic" w:eastAsia="Calibri" w:hAnsi="Traditional Arabic" w:cs="Traditional Arabic"/>
          <w:b/>
          <w:bCs/>
          <w:color w:val="0070C0"/>
          <w:sz w:val="36"/>
          <w:szCs w:val="36"/>
          <w:rtl/>
        </w:rPr>
        <w:t>أوَّل</w:t>
      </w:r>
      <w:r w:rsidRPr="00FB5EFA">
        <w:rPr>
          <w:rFonts w:ascii="Traditional Arabic" w:eastAsia="Calibri" w:hAnsi="Traditional Arabic" w:cs="Traditional Arabic"/>
          <w:b/>
          <w:bCs/>
          <w:color w:val="0070C0"/>
          <w:sz w:val="36"/>
          <w:szCs w:val="36"/>
          <w:rtl/>
        </w:rPr>
        <w:t xml:space="preserve"> مَنْ يَقْرَعُ أي يَدُقُّ ويَسْتَفْتِحُ</w:t>
      </w:r>
      <w:r w:rsidRPr="00FA6DB9">
        <w:rPr>
          <w:rFonts w:ascii="Traditional Arabic" w:eastAsia="Calibri" w:hAnsi="Traditional Arabic" w:cs="Traditional Arabic"/>
          <w:sz w:val="36"/>
          <w:szCs w:val="36"/>
          <w:rtl/>
        </w:rPr>
        <w:t>، باب الجنة ليفتح له حارسها</w:t>
      </w:r>
      <w:r>
        <w:rPr>
          <w:rFonts w:ascii="Traditional Arabic" w:eastAsia="Calibri" w:hAnsi="Traditional Arabic" w:cs="Traditional Arabic" w:hint="cs"/>
          <w:sz w:val="36"/>
          <w:szCs w:val="36"/>
          <w:rtl/>
        </w:rPr>
        <w:t>، و</w:t>
      </w:r>
      <w:r w:rsidRPr="00FA6DB9">
        <w:rPr>
          <w:rFonts w:ascii="Traditional Arabic" w:eastAsia="Calibri" w:hAnsi="Traditional Arabic" w:cs="Traditional Arabic"/>
          <w:sz w:val="36"/>
          <w:szCs w:val="36"/>
          <w:rtl/>
        </w:rPr>
        <w:t xml:space="preserve">في الحديث بيان التكريم الرباني لنبينا محمد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بتخصيصه ب</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ية الدخول إلى الجنة بل إلى 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مقاماتها؛ إلى المقام المحمود؛ فإن أهل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إذا أرادوا بيان فضل إنسان وعظمه لم يدخلوا أحدا قبله إلى الدار أو </w:t>
      </w:r>
      <w:r w:rsidRPr="00FA6DB9">
        <w:rPr>
          <w:rFonts w:ascii="Traditional Arabic" w:eastAsia="Calibri" w:hAnsi="Traditional Arabic" w:cs="Traditional Arabic" w:hint="eastAsia"/>
          <w:sz w:val="36"/>
          <w:szCs w:val="36"/>
          <w:rtl/>
        </w:rPr>
        <w:t>إلى</w:t>
      </w:r>
      <w:r w:rsidRPr="00FA6DB9">
        <w:rPr>
          <w:rFonts w:ascii="Traditional Arabic" w:eastAsia="Calibri" w:hAnsi="Traditional Arabic" w:cs="Traditional Arabic"/>
          <w:sz w:val="36"/>
          <w:szCs w:val="36"/>
          <w:rtl/>
        </w:rPr>
        <w:t xml:space="preserve"> الوليمة</w:t>
      </w:r>
    </w:p>
    <w:p w14:paraId="5375ADF3" w14:textId="77777777" w:rsidR="008F1B2F" w:rsidRPr="00FA6DB9" w:rsidRDefault="008F1B2F" w:rsidP="00E81D9F">
      <w:pPr>
        <w:spacing w:after="160" w:line="256" w:lineRule="auto"/>
        <w:ind w:firstLine="720"/>
        <w:jc w:val="both"/>
        <w:rPr>
          <w:rFonts w:ascii="Traditional Arabic" w:eastAsia="Calibri" w:hAnsi="Traditional Arabic" w:cs="Traditional Arabic"/>
          <w:sz w:val="36"/>
          <w:szCs w:val="36"/>
          <w:rtl/>
        </w:rPr>
      </w:pPr>
    </w:p>
    <w:p w14:paraId="5C03AE26" w14:textId="0753611D" w:rsidR="00E81D9F" w:rsidRPr="008F1B2F" w:rsidRDefault="00E81D9F" w:rsidP="00E81D9F">
      <w:pPr>
        <w:pStyle w:val="2"/>
        <w:rPr>
          <w:rtl/>
        </w:rPr>
      </w:pPr>
      <w:bookmarkStart w:id="985" w:name="_Toc98591979"/>
      <w:r w:rsidRPr="008F1B2F">
        <w:rPr>
          <w:rFonts w:hint="cs"/>
          <w:rtl/>
        </w:rPr>
        <w:lastRenderedPageBreak/>
        <w:t xml:space="preserve">باب </w:t>
      </w:r>
      <w:r w:rsidR="00757F87" w:rsidRPr="008F1B2F">
        <w:rPr>
          <w:rFonts w:hint="cs"/>
          <w:rtl/>
        </w:rPr>
        <w:t>النَّبي</w:t>
      </w:r>
      <w:r w:rsidRPr="008F1B2F">
        <w:rPr>
          <w:rtl/>
        </w:rPr>
        <w:t xml:space="preserve"> ﷺ</w:t>
      </w:r>
      <w:r w:rsidRPr="008F1B2F">
        <w:rPr>
          <w:rFonts w:hint="cs"/>
          <w:rtl/>
        </w:rPr>
        <w:t xml:space="preserve"> </w:t>
      </w:r>
      <w:r w:rsidR="00C82FFB" w:rsidRPr="008F1B2F">
        <w:rPr>
          <w:rFonts w:hint="cs"/>
          <w:rtl/>
        </w:rPr>
        <w:t>أوَّل</w:t>
      </w:r>
      <w:r w:rsidRPr="008F1B2F">
        <w:rPr>
          <w:rFonts w:hint="cs"/>
          <w:rtl/>
        </w:rPr>
        <w:t xml:space="preserve"> شفيع في الجنة:</w:t>
      </w:r>
      <w:bookmarkEnd w:id="985"/>
    </w:p>
    <w:p w14:paraId="143CD62D" w14:textId="201FE95C"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 قال</w:t>
      </w:r>
      <w:r>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قَالَ </w:t>
      </w:r>
      <w:r w:rsidR="00757F87">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FB5EFA">
        <w:rPr>
          <w:rFonts w:ascii="Traditional Arabic" w:eastAsia="Calibri" w:hAnsi="Traditional Arabic" w:cs="Traditional Arabic"/>
          <w:b/>
          <w:bCs/>
          <w:color w:val="0070C0"/>
          <w:sz w:val="36"/>
          <w:szCs w:val="36"/>
          <w:rtl/>
        </w:rPr>
        <w:t xml:space="preserve">أَنَا </w:t>
      </w:r>
      <w:r w:rsidR="00C82FFB">
        <w:rPr>
          <w:rFonts w:ascii="Traditional Arabic" w:eastAsia="Calibri" w:hAnsi="Traditional Arabic" w:cs="Traditional Arabic"/>
          <w:b/>
          <w:bCs/>
          <w:color w:val="0070C0"/>
          <w:sz w:val="36"/>
          <w:szCs w:val="36"/>
          <w:rtl/>
        </w:rPr>
        <w:t>أوَّل</w:t>
      </w:r>
      <w:r w:rsidRPr="00FB5EFA">
        <w:rPr>
          <w:rFonts w:ascii="Traditional Arabic" w:eastAsia="Calibri" w:hAnsi="Traditional Arabic" w:cs="Traditional Arabic"/>
          <w:b/>
          <w:bCs/>
          <w:color w:val="0070C0"/>
          <w:sz w:val="36"/>
          <w:szCs w:val="36"/>
          <w:rtl/>
        </w:rPr>
        <w:t xml:space="preserve"> شَفِيعٍ فِي الْجَنَّةِ، لَمْ يُصَدَّقْ نَبِيٌّ مِنَ الْأَنْبِيَاءِ مَا صُدِّقْتُ، وَإِنَّ مِنَ الْأَنْبِيَاءِ نَبِيًّا مَا يُصَدِّقُهُ مِنْ أُم</w:t>
      </w:r>
      <w:r w:rsidRPr="00FB5EFA">
        <w:rPr>
          <w:rFonts w:ascii="Traditional Arabic" w:eastAsia="Calibri" w:hAnsi="Traditional Arabic" w:cs="Traditional Arabic" w:hint="eastAsia"/>
          <w:b/>
          <w:bCs/>
          <w:color w:val="0070C0"/>
          <w:sz w:val="36"/>
          <w:szCs w:val="36"/>
          <w:rtl/>
        </w:rPr>
        <w:t>َّتِهِ</w:t>
      </w:r>
      <w:r w:rsidRPr="00FB5EFA">
        <w:rPr>
          <w:rFonts w:ascii="Traditional Arabic" w:eastAsia="Calibri" w:hAnsi="Traditional Arabic" w:cs="Traditional Arabic"/>
          <w:b/>
          <w:bCs/>
          <w:color w:val="0070C0"/>
          <w:sz w:val="36"/>
          <w:szCs w:val="36"/>
          <w:rtl/>
        </w:rPr>
        <w:t xml:space="preserve"> إِلَّا رَجُلٌ وَاحِدٌ</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CF1452D"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020669">
        <w:rPr>
          <w:rFonts w:ascii="Traditional Arabic" w:eastAsia="Calibri" w:hAnsi="Traditional Arabic" w:cs="Traditional Arabic" w:hint="cs"/>
          <w:b/>
          <w:bCs/>
          <w:color w:val="7030A0"/>
          <w:sz w:val="36"/>
          <w:szCs w:val="36"/>
          <w:rtl/>
        </w:rPr>
        <w:t>معاني الكلمات:</w:t>
      </w:r>
    </w:p>
    <w:p w14:paraId="4EF7BE77" w14:textId="77777777" w:rsidR="00E81D9F" w:rsidRPr="005F7978" w:rsidRDefault="00E81D9F" w:rsidP="00137C7D">
      <w:pPr>
        <w:pStyle w:val="ab"/>
        <w:spacing w:after="160" w:line="256" w:lineRule="auto"/>
        <w:ind w:left="360"/>
        <w:jc w:val="both"/>
        <w:rPr>
          <w:rFonts w:ascii="Traditional Arabic" w:eastAsia="Calibri" w:hAnsi="Traditional Arabic" w:cs="Traditional Arabic"/>
          <w:sz w:val="36"/>
          <w:szCs w:val="36"/>
          <w:rtl/>
        </w:rPr>
      </w:pPr>
      <w:r w:rsidRPr="005F7978">
        <w:rPr>
          <w:rFonts w:ascii="Traditional Arabic" w:eastAsia="Calibri" w:hAnsi="Traditional Arabic" w:cs="Traditional Arabic"/>
          <w:b/>
          <w:bCs/>
          <w:color w:val="0070C0"/>
          <w:sz w:val="36"/>
          <w:szCs w:val="36"/>
          <w:rtl/>
        </w:rPr>
        <w:t>لم يُصَدَّقْ نَبيٌّ منَ الأنبياءِ ما صُدِّقْتُ</w:t>
      </w:r>
      <w:r w:rsidRPr="005F7978">
        <w:rPr>
          <w:rFonts w:ascii="Traditional Arabic" w:eastAsia="Calibri" w:hAnsi="Traditional Arabic" w:cs="Traditional Arabic"/>
          <w:sz w:val="36"/>
          <w:szCs w:val="36"/>
          <w:rtl/>
        </w:rPr>
        <w:t xml:space="preserve">، أي: لم يكن لنبي من أتباع بمثل ما كان لرسول الله </w:t>
      </w:r>
      <w:r w:rsidRPr="005F7978">
        <w:rPr>
          <w:rFonts w:ascii="Traditional Arabic" w:eastAsia="Calibri" w:hAnsi="Traditional Arabic" w:cs="Traditional Arabic" w:hint="cs"/>
          <w:sz w:val="36"/>
          <w:szCs w:val="36"/>
          <w:rtl/>
        </w:rPr>
        <w:t xml:space="preserve">ﷺ </w:t>
      </w:r>
      <w:r w:rsidRPr="005F7978">
        <w:rPr>
          <w:rFonts w:ascii="Traditional Arabic" w:eastAsia="Calibri" w:hAnsi="Traditional Arabic" w:cs="Traditional Arabic"/>
          <w:sz w:val="36"/>
          <w:szCs w:val="36"/>
          <w:rtl/>
        </w:rPr>
        <w:t>من أتباع، وفي هذا إشعار بأن أكثرية الأتباع توجب أفضلية المتبوع.</w:t>
      </w:r>
    </w:p>
    <w:p w14:paraId="1152C375" w14:textId="111E4FD4" w:rsidR="00E81D9F" w:rsidRPr="00FA6DB9" w:rsidRDefault="00E81D9F" w:rsidP="00E81D9F">
      <w:pPr>
        <w:pStyle w:val="2"/>
        <w:rPr>
          <w:rtl/>
        </w:rPr>
      </w:pPr>
      <w:bookmarkStart w:id="986" w:name="_Toc98591980"/>
      <w:r>
        <w:rPr>
          <w:rFonts w:hint="cs"/>
          <w:rtl/>
        </w:rPr>
        <w:t xml:space="preserve">باب </w:t>
      </w:r>
      <w:r w:rsidR="00C82FFB">
        <w:rPr>
          <w:rFonts w:hint="cs"/>
          <w:rtl/>
        </w:rPr>
        <w:t>أوَّل</w:t>
      </w:r>
      <w:r>
        <w:rPr>
          <w:rFonts w:hint="cs"/>
          <w:rtl/>
        </w:rPr>
        <w:t xml:space="preserve"> من يستفتح باب الجنة</w:t>
      </w:r>
      <w:r w:rsidRPr="0068597D">
        <w:rPr>
          <w:rFonts w:hint="cs"/>
          <w:rtl/>
        </w:rPr>
        <w:t xml:space="preserve"> </w:t>
      </w:r>
      <w:r w:rsidRPr="005F7978">
        <w:rPr>
          <w:rFonts w:hint="cs"/>
          <w:rtl/>
        </w:rPr>
        <w:t>ﷺ</w:t>
      </w:r>
      <w:r>
        <w:rPr>
          <w:rFonts w:hint="cs"/>
          <w:rtl/>
        </w:rPr>
        <w:t>:</w:t>
      </w:r>
      <w:bookmarkEnd w:id="986"/>
    </w:p>
    <w:p w14:paraId="2F212C62"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أَنَسِ بْنِ مَالِكٍ</w:t>
      </w:r>
      <w:r>
        <w:rPr>
          <w:rFonts w:ascii="Traditional Arabic" w:eastAsia="Calibri" w:hAnsi="Traditional Arabic" w:cs="Traditional Arabic"/>
          <w:sz w:val="36"/>
          <w:szCs w:val="36"/>
          <w:rtl/>
        </w:rPr>
        <w:t xml:space="preserve"> -رَضِيَ اللَّهُ عَنْهُ-</w:t>
      </w:r>
      <w:r w:rsidRPr="00FA6DB9">
        <w:rPr>
          <w:rFonts w:ascii="Traditional Arabic" w:eastAsia="Calibri" w:hAnsi="Traditional Arabic" w:cs="Traditional Arabic"/>
          <w:sz w:val="36"/>
          <w:szCs w:val="36"/>
          <w:rtl/>
        </w:rPr>
        <w:t xml:space="preserve">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3F4E71">
        <w:rPr>
          <w:rFonts w:ascii="Traditional Arabic" w:eastAsia="Calibri" w:hAnsi="Traditional Arabic" w:cs="Traditional Arabic"/>
          <w:b/>
          <w:bCs/>
          <w:color w:val="0070C0"/>
          <w:sz w:val="36"/>
          <w:szCs w:val="36"/>
          <w:rtl/>
        </w:rPr>
        <w:t>آتِي بَابَ الْجَنَّةِ يَوْمَ الْقِيَامَةِ، فَأَسْتَفْتِحُ، فَيَقُولُ الْخَازِنُ: مَنْ أَنْتَ؟ فَأَقُولُ: مُحَمَّدٌ، فَيَقُولُ: بِكَ أُمِرْتُ، لَا أَف</w:t>
      </w:r>
      <w:r w:rsidRPr="003F4E71">
        <w:rPr>
          <w:rFonts w:ascii="Traditional Arabic" w:eastAsia="Calibri" w:hAnsi="Traditional Arabic" w:cs="Traditional Arabic" w:hint="eastAsia"/>
          <w:b/>
          <w:bCs/>
          <w:color w:val="0070C0"/>
          <w:sz w:val="36"/>
          <w:szCs w:val="36"/>
          <w:rtl/>
        </w:rPr>
        <w:t>ْتَحُ</w:t>
      </w:r>
      <w:r w:rsidRPr="003F4E71">
        <w:rPr>
          <w:rFonts w:ascii="Traditional Arabic" w:eastAsia="Calibri" w:hAnsi="Traditional Arabic" w:cs="Traditional Arabic"/>
          <w:b/>
          <w:bCs/>
          <w:color w:val="0070C0"/>
          <w:sz w:val="36"/>
          <w:szCs w:val="36"/>
          <w:rtl/>
        </w:rPr>
        <w:t xml:space="preserve"> لِأَحَدٍ قَبْلَكَ</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26B06D04" w14:textId="77777777"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7F459D">
        <w:rPr>
          <w:rFonts w:ascii="Traditional Arabic" w:eastAsia="Calibri" w:hAnsi="Traditional Arabic" w:cs="Traditional Arabic"/>
          <w:bCs/>
          <w:color w:val="7030A0"/>
          <w:sz w:val="36"/>
          <w:szCs w:val="36"/>
          <w:rtl/>
        </w:rPr>
        <w:t>من فوائد الحديث:</w:t>
      </w:r>
    </w:p>
    <w:p w14:paraId="5952FBE2" w14:textId="5258EEEC" w:rsidR="00E81D9F" w:rsidRPr="00FA6DB9"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الإعلام منه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أنه </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 xml:space="preserve"> من يدخل الجنة.</w:t>
      </w:r>
    </w:p>
    <w:p w14:paraId="5F95E73D" w14:textId="6567A170" w:rsidR="00E81D9F" w:rsidRDefault="00E81D9F" w:rsidP="00E81D9F">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بيان التكريم الرباني لنبينا محمد </w:t>
      </w:r>
      <w:r>
        <w:rPr>
          <w:rFonts w:ascii="Traditional Arabic" w:eastAsia="Calibri" w:hAnsi="Traditional Arabic" w:cs="Traditional Arabic" w:hint="cs"/>
          <w:sz w:val="36"/>
          <w:szCs w:val="36"/>
          <w:rtl/>
        </w:rPr>
        <w:t>ﷺ؛</w:t>
      </w:r>
      <w:r w:rsidRPr="00FA6DB9">
        <w:rPr>
          <w:rFonts w:ascii="Traditional Arabic" w:eastAsia="Calibri" w:hAnsi="Traditional Arabic" w:cs="Traditional Arabic"/>
          <w:sz w:val="36"/>
          <w:szCs w:val="36"/>
          <w:rtl/>
        </w:rPr>
        <w:t xml:space="preserve"> بتخصيصه ب</w:t>
      </w:r>
      <w:r w:rsidR="00C82FFB">
        <w:rPr>
          <w:rFonts w:ascii="Traditional Arabic" w:eastAsia="Calibri" w:hAnsi="Traditional Arabic" w:cs="Traditional Arabic"/>
          <w:sz w:val="36"/>
          <w:szCs w:val="36"/>
          <w:rtl/>
        </w:rPr>
        <w:t>أوَّل</w:t>
      </w:r>
      <w:r w:rsidRPr="00FA6DB9">
        <w:rPr>
          <w:rFonts w:ascii="Traditional Arabic" w:eastAsia="Calibri" w:hAnsi="Traditional Arabic" w:cs="Traditional Arabic"/>
          <w:sz w:val="36"/>
          <w:szCs w:val="36"/>
          <w:rtl/>
        </w:rPr>
        <w:t>ية الدخول إلى الجنة بل إلى أ</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مقاماتها؛ إلى المقام المحمود؛ فإن أهل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إذا أرادوا بيان فضل إنسان وعظمه لم يدخلوا أحدا قبله إلى الدار أو إلى الوليم</w:t>
      </w:r>
      <w:r w:rsidRPr="00FA6DB9">
        <w:rPr>
          <w:rFonts w:ascii="Traditional Arabic" w:eastAsia="Calibri" w:hAnsi="Traditional Arabic" w:cs="Traditional Arabic" w:hint="eastAsia"/>
          <w:sz w:val="36"/>
          <w:szCs w:val="36"/>
          <w:rtl/>
        </w:rPr>
        <w:t>ة</w:t>
      </w:r>
      <w:r w:rsidRPr="00FA6DB9">
        <w:rPr>
          <w:rFonts w:ascii="Traditional Arabic" w:eastAsia="Calibri" w:hAnsi="Traditional Arabic" w:cs="Traditional Arabic"/>
          <w:sz w:val="36"/>
          <w:szCs w:val="36"/>
          <w:rtl/>
        </w:rPr>
        <w:t>.</w:t>
      </w:r>
    </w:p>
    <w:p w14:paraId="1287238D" w14:textId="01604532" w:rsidR="00E81D9F" w:rsidRPr="00FA6DB9" w:rsidRDefault="00E81D9F" w:rsidP="00E81D9F">
      <w:pPr>
        <w:pStyle w:val="2"/>
        <w:rPr>
          <w:rtl/>
        </w:rPr>
      </w:pPr>
      <w:bookmarkStart w:id="987" w:name="_Toc98591981"/>
      <w:r>
        <w:rPr>
          <w:rFonts w:hint="cs"/>
          <w:rtl/>
        </w:rPr>
        <w:t xml:space="preserve">باب شفاعة </w:t>
      </w:r>
      <w:r w:rsidR="00757F87">
        <w:rPr>
          <w:rFonts w:hint="cs"/>
          <w:rtl/>
        </w:rPr>
        <w:t>النَّبي</w:t>
      </w:r>
      <w:r>
        <w:rPr>
          <w:rFonts w:hint="cs"/>
          <w:rtl/>
        </w:rPr>
        <w:t xml:space="preserve"> </w:t>
      </w:r>
      <w:r>
        <w:rPr>
          <w:rtl/>
        </w:rPr>
        <w:t xml:space="preserve">ﷺ </w:t>
      </w:r>
      <w:r>
        <w:rPr>
          <w:rFonts w:hint="cs"/>
          <w:rtl/>
        </w:rPr>
        <w:t>لعمه أبي طالب:</w:t>
      </w:r>
      <w:bookmarkEnd w:id="987"/>
    </w:p>
    <w:p w14:paraId="656B91FE" w14:textId="649F285B" w:rsidR="00E81D9F" w:rsidRDefault="00137C7D"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عن </w:t>
      </w:r>
      <w:r w:rsidR="00E81D9F" w:rsidRPr="00FA6DB9">
        <w:rPr>
          <w:rFonts w:ascii="Traditional Arabic" w:eastAsia="Calibri" w:hAnsi="Traditional Arabic" w:cs="Traditional Arabic"/>
          <w:sz w:val="36"/>
          <w:szCs w:val="36"/>
          <w:rtl/>
        </w:rPr>
        <w:t>الْعَبَّاس</w:t>
      </w:r>
      <w:r>
        <w:rPr>
          <w:rFonts w:ascii="Traditional Arabic" w:eastAsia="Calibri" w:hAnsi="Traditional Arabic" w:cs="Traditional Arabic" w:hint="cs"/>
          <w:sz w:val="36"/>
          <w:szCs w:val="36"/>
          <w:rtl/>
        </w:rPr>
        <w:t>ِ</w:t>
      </w:r>
      <w:r w:rsidR="00E81D9F" w:rsidRPr="00FA6DB9">
        <w:rPr>
          <w:rFonts w:ascii="Traditional Arabic" w:eastAsia="Calibri" w:hAnsi="Traditional Arabic" w:cs="Traditional Arabic"/>
          <w:sz w:val="36"/>
          <w:szCs w:val="36"/>
          <w:rtl/>
        </w:rPr>
        <w:t xml:space="preserve"> بْن</w:t>
      </w:r>
      <w:r>
        <w:rPr>
          <w:rFonts w:ascii="Traditional Arabic" w:eastAsia="Calibri" w:hAnsi="Traditional Arabic" w:cs="Traditional Arabic" w:hint="cs"/>
          <w:sz w:val="36"/>
          <w:szCs w:val="36"/>
          <w:rtl/>
        </w:rPr>
        <w:t>ِ</w:t>
      </w:r>
      <w:r w:rsidR="00E81D9F" w:rsidRPr="00FA6DB9">
        <w:rPr>
          <w:rFonts w:ascii="Traditional Arabic" w:eastAsia="Calibri" w:hAnsi="Traditional Arabic" w:cs="Traditional Arabic"/>
          <w:sz w:val="36"/>
          <w:szCs w:val="36"/>
          <w:rtl/>
        </w:rPr>
        <w:t xml:space="preserve"> عَبْدِ الْمُطَّلِبِ</w:t>
      </w:r>
      <w:r w:rsidR="00E81D9F">
        <w:rPr>
          <w:rFonts w:ascii="Traditional Arabic" w:eastAsia="Calibri" w:hAnsi="Traditional Arabic" w:cs="Traditional Arabic"/>
          <w:sz w:val="36"/>
          <w:szCs w:val="36"/>
          <w:rtl/>
        </w:rPr>
        <w:t xml:space="preserve"> -رَضِيَ اللَّهُ عَنْهُ-</w:t>
      </w:r>
      <w:r>
        <w:rPr>
          <w:rFonts w:ascii="Traditional Arabic" w:eastAsia="Calibri" w:hAnsi="Traditional Arabic" w:cs="Traditional Arabic" w:hint="cs"/>
          <w:sz w:val="36"/>
          <w:szCs w:val="36"/>
          <w:rtl/>
        </w:rPr>
        <w:t xml:space="preserve"> قال</w:t>
      </w:r>
      <w:r w:rsidR="00E81D9F" w:rsidRPr="00FA6DB9">
        <w:rPr>
          <w:rFonts w:ascii="Traditional Arabic" w:eastAsia="Calibri" w:hAnsi="Traditional Arabic" w:cs="Traditional Arabic"/>
          <w:sz w:val="36"/>
          <w:szCs w:val="36"/>
          <w:rtl/>
        </w:rPr>
        <w:t xml:space="preserve">: </w:t>
      </w:r>
      <w:r w:rsidR="00325795">
        <w:rPr>
          <w:rFonts w:ascii="Traditional Arabic" w:eastAsia="Calibri" w:hAnsi="Traditional Arabic" w:cs="Traditional Arabic"/>
          <w:sz w:val="36"/>
          <w:szCs w:val="36"/>
          <w:rtl/>
        </w:rPr>
        <w:t>"</w:t>
      </w:r>
      <w:r w:rsidR="00E81D9F" w:rsidRPr="00FA6DB9">
        <w:rPr>
          <w:rFonts w:ascii="Traditional Arabic" w:eastAsia="Calibri" w:hAnsi="Traditional Arabic" w:cs="Traditional Arabic"/>
          <w:sz w:val="36"/>
          <w:szCs w:val="36"/>
          <w:rtl/>
        </w:rPr>
        <w:t>يَا رَسُولَ اللَّهِ، هَلْ نَفَعْتَ أَبَا طَالِبٍ بِشَيْءٍ، فَإِنَّهُ كَانَ يَحُوطُكَ، وَيَغْضَبُ لَكَ؟ قَالَ: (</w:t>
      </w:r>
      <w:r w:rsidR="00E81D9F" w:rsidRPr="00A94ED9">
        <w:rPr>
          <w:rFonts w:ascii="Traditional Arabic" w:eastAsia="Calibri" w:hAnsi="Traditional Arabic" w:cs="Traditional Arabic"/>
          <w:b/>
          <w:bCs/>
          <w:color w:val="0070C0"/>
          <w:sz w:val="36"/>
          <w:szCs w:val="36"/>
          <w:rtl/>
        </w:rPr>
        <w:t>نَعَمْ، هُوَ فِي ضَحْضَاحٍ مِنْ نَارٍ، وَلَوْلَا أَنَا لَكَانَ فِي الدَّرْكِ الْأَسْفَ</w:t>
      </w:r>
      <w:r w:rsidR="00E81D9F" w:rsidRPr="00A94ED9">
        <w:rPr>
          <w:rFonts w:ascii="Traditional Arabic" w:eastAsia="Calibri" w:hAnsi="Traditional Arabic" w:cs="Traditional Arabic" w:hint="eastAsia"/>
          <w:b/>
          <w:bCs/>
          <w:color w:val="0070C0"/>
          <w:sz w:val="36"/>
          <w:szCs w:val="36"/>
          <w:rtl/>
        </w:rPr>
        <w:t>لِ</w:t>
      </w:r>
      <w:r w:rsidR="00E81D9F" w:rsidRPr="00A94ED9">
        <w:rPr>
          <w:rFonts w:ascii="Traditional Arabic" w:eastAsia="Calibri" w:hAnsi="Traditional Arabic" w:cs="Traditional Arabic"/>
          <w:b/>
          <w:bCs/>
          <w:color w:val="0070C0"/>
          <w:sz w:val="36"/>
          <w:szCs w:val="36"/>
          <w:rtl/>
        </w:rPr>
        <w:t xml:space="preserve"> مِنَ النَّارِ</w:t>
      </w:r>
      <w:r w:rsidR="00E81D9F" w:rsidRPr="00FA6DB9">
        <w:rPr>
          <w:rFonts w:ascii="Traditional Arabic" w:eastAsia="Calibri" w:hAnsi="Traditional Arabic" w:cs="Traditional Arabic"/>
          <w:sz w:val="36"/>
          <w:szCs w:val="36"/>
          <w:rtl/>
        </w:rPr>
        <w:t xml:space="preserve">) </w:t>
      </w:r>
      <w:r w:rsidR="00E81D9F">
        <w:rPr>
          <w:rFonts w:ascii="Traditional Arabic" w:eastAsia="Calibri" w:hAnsi="Traditional Arabic" w:cs="Traditional Arabic"/>
          <w:sz w:val="36"/>
          <w:szCs w:val="36"/>
          <w:rtl/>
        </w:rPr>
        <w:t>متفق عليه.</w:t>
      </w:r>
    </w:p>
    <w:p w14:paraId="48DC062C" w14:textId="77777777" w:rsidR="008F1B2F" w:rsidRPr="00FA6DB9" w:rsidRDefault="008F1B2F" w:rsidP="00E81D9F">
      <w:pPr>
        <w:spacing w:after="160" w:line="256" w:lineRule="auto"/>
        <w:ind w:firstLine="720"/>
        <w:jc w:val="both"/>
        <w:rPr>
          <w:rFonts w:ascii="Traditional Arabic" w:eastAsia="Calibri" w:hAnsi="Traditional Arabic" w:cs="Traditional Arabic"/>
          <w:sz w:val="36"/>
          <w:szCs w:val="36"/>
          <w:rtl/>
        </w:rPr>
      </w:pPr>
    </w:p>
    <w:p w14:paraId="6ACC98D5" w14:textId="77777777" w:rsidR="00E81D9F" w:rsidRPr="00020669"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lastRenderedPageBreak/>
        <w:t xml:space="preserve"> </w:t>
      </w:r>
      <w:r w:rsidRPr="00020669">
        <w:rPr>
          <w:rFonts w:ascii="Traditional Arabic" w:eastAsia="Calibri" w:hAnsi="Traditional Arabic" w:cs="Traditional Arabic" w:hint="cs"/>
          <w:b/>
          <w:bCs/>
          <w:color w:val="7030A0"/>
          <w:sz w:val="36"/>
          <w:szCs w:val="36"/>
          <w:rtl/>
        </w:rPr>
        <w:t>معاني الكلمات:</w:t>
      </w:r>
    </w:p>
    <w:p w14:paraId="4610223C" w14:textId="77777777" w:rsidR="00E81D9F" w:rsidRPr="001F4310" w:rsidRDefault="00E81D9F" w:rsidP="00C57B6E">
      <w:pPr>
        <w:pStyle w:val="ab"/>
        <w:numPr>
          <w:ilvl w:val="0"/>
          <w:numId w:val="262"/>
        </w:numPr>
        <w:spacing w:after="160" w:line="256" w:lineRule="auto"/>
        <w:jc w:val="both"/>
        <w:rPr>
          <w:rFonts w:ascii="Traditional Arabic" w:eastAsia="Calibri" w:hAnsi="Traditional Arabic" w:cs="Traditional Arabic"/>
          <w:sz w:val="36"/>
          <w:szCs w:val="36"/>
          <w:rtl/>
        </w:rPr>
      </w:pPr>
      <w:r w:rsidRPr="001F4310">
        <w:rPr>
          <w:rFonts w:ascii="Traditional Arabic" w:eastAsia="Calibri" w:hAnsi="Traditional Arabic" w:cs="Traditional Arabic"/>
          <w:b/>
          <w:bCs/>
          <w:color w:val="0070C0"/>
          <w:sz w:val="36"/>
          <w:szCs w:val="36"/>
          <w:rtl/>
        </w:rPr>
        <w:t>يحوطك</w:t>
      </w:r>
      <w:r w:rsidRPr="001F4310">
        <w:rPr>
          <w:rFonts w:ascii="Traditional Arabic" w:eastAsia="Calibri" w:hAnsi="Traditional Arabic" w:cs="Traditional Arabic"/>
          <w:sz w:val="36"/>
          <w:szCs w:val="36"/>
          <w:rtl/>
        </w:rPr>
        <w:t>: يصونك ويرعاك ويدافع عنك.</w:t>
      </w:r>
    </w:p>
    <w:p w14:paraId="73FE1F33" w14:textId="191BA6EB" w:rsidR="00E81D9F" w:rsidRPr="001F4310" w:rsidRDefault="00E81D9F" w:rsidP="00C57B6E">
      <w:pPr>
        <w:pStyle w:val="ab"/>
        <w:numPr>
          <w:ilvl w:val="0"/>
          <w:numId w:val="262"/>
        </w:numPr>
        <w:spacing w:after="160" w:line="256" w:lineRule="auto"/>
        <w:jc w:val="both"/>
        <w:rPr>
          <w:rFonts w:ascii="Traditional Arabic" w:eastAsia="Calibri" w:hAnsi="Traditional Arabic" w:cs="Traditional Arabic"/>
          <w:sz w:val="36"/>
          <w:szCs w:val="36"/>
          <w:rtl/>
        </w:rPr>
      </w:pPr>
      <w:r w:rsidRPr="001F4310">
        <w:rPr>
          <w:rFonts w:ascii="Traditional Arabic" w:eastAsia="Calibri" w:hAnsi="Traditional Arabic" w:cs="Traditional Arabic"/>
          <w:b/>
          <w:bCs/>
          <w:color w:val="0070C0"/>
          <w:sz w:val="36"/>
          <w:szCs w:val="36"/>
          <w:rtl/>
        </w:rPr>
        <w:t>ضحضاح</w:t>
      </w:r>
      <w:r w:rsidRPr="001F4310">
        <w:rPr>
          <w:rFonts w:ascii="Traditional Arabic" w:eastAsia="Calibri" w:hAnsi="Traditional Arabic" w:cs="Traditional Arabic"/>
          <w:sz w:val="36"/>
          <w:szCs w:val="36"/>
          <w:rtl/>
        </w:rPr>
        <w:t xml:space="preserve">: الماء القليل </w:t>
      </w:r>
      <w:r w:rsidR="00C82FFB">
        <w:rPr>
          <w:rFonts w:ascii="Traditional Arabic" w:eastAsia="Calibri" w:hAnsi="Traditional Arabic" w:cs="Traditional Arabic"/>
          <w:sz w:val="36"/>
          <w:szCs w:val="36"/>
          <w:rtl/>
        </w:rPr>
        <w:t>الذِي</w:t>
      </w:r>
      <w:r w:rsidRPr="001F4310">
        <w:rPr>
          <w:rFonts w:ascii="Traditional Arabic" w:eastAsia="Calibri" w:hAnsi="Traditional Arabic" w:cs="Traditional Arabic"/>
          <w:sz w:val="36"/>
          <w:szCs w:val="36"/>
          <w:rtl/>
        </w:rPr>
        <w:t xml:space="preserve"> يبلغ الكعبين، فاستعير هنا للنار.</w:t>
      </w:r>
    </w:p>
    <w:p w14:paraId="76FFEBB3" w14:textId="77777777" w:rsidR="00E81D9F" w:rsidRPr="001F4310" w:rsidRDefault="00E81D9F" w:rsidP="00C57B6E">
      <w:pPr>
        <w:pStyle w:val="ab"/>
        <w:numPr>
          <w:ilvl w:val="0"/>
          <w:numId w:val="262"/>
        </w:numPr>
        <w:spacing w:after="160" w:line="256" w:lineRule="auto"/>
        <w:jc w:val="both"/>
        <w:rPr>
          <w:rFonts w:ascii="Traditional Arabic" w:eastAsia="Calibri" w:hAnsi="Traditional Arabic" w:cs="Traditional Arabic"/>
          <w:sz w:val="36"/>
          <w:szCs w:val="36"/>
          <w:rtl/>
        </w:rPr>
      </w:pPr>
      <w:r w:rsidRPr="001F4310">
        <w:rPr>
          <w:rFonts w:ascii="Traditional Arabic" w:eastAsia="Calibri" w:hAnsi="Traditional Arabic" w:cs="Traditional Arabic"/>
          <w:b/>
          <w:bCs/>
          <w:color w:val="0070C0"/>
          <w:sz w:val="36"/>
          <w:szCs w:val="36"/>
          <w:rtl/>
        </w:rPr>
        <w:t>الدرك</w:t>
      </w:r>
      <w:r w:rsidRPr="001F4310">
        <w:rPr>
          <w:rFonts w:ascii="Traditional Arabic" w:eastAsia="Calibri" w:hAnsi="Traditional Arabic" w:cs="Traditional Arabic"/>
          <w:sz w:val="36"/>
          <w:szCs w:val="36"/>
          <w:rtl/>
        </w:rPr>
        <w:t>: الدرك واحد الأدراك، وهي منازل في النار.</w:t>
      </w:r>
    </w:p>
    <w:p w14:paraId="53021BC0" w14:textId="77777777" w:rsidR="00E81D9F" w:rsidRPr="005E13D2" w:rsidRDefault="00E81D9F" w:rsidP="00E81D9F">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12EF79FB" w14:textId="58D0F687" w:rsidR="00E81D9F" w:rsidRDefault="00E81D9F" w:rsidP="00E81D9F">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أن الله قد يعطي الكافر عوضا من أعماله التي مثلها يكون قربة لأهل الإيمان بالله </w:t>
      </w:r>
      <w:r w:rsidR="00A40BAE">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فقد نفع أبا طالب نصرته للنبي </w:t>
      </w:r>
      <w:r>
        <w:rPr>
          <w:rFonts w:ascii="Traditional Arabic" w:eastAsia="Calibri" w:hAnsi="Traditional Arabic" w:cs="Traditional Arabic" w:hint="cs"/>
          <w:sz w:val="36"/>
          <w:szCs w:val="36"/>
          <w:rtl/>
        </w:rPr>
        <w:t xml:space="preserve">ﷺ </w:t>
      </w:r>
      <w:r w:rsidRPr="00FA6DB9">
        <w:rPr>
          <w:rFonts w:ascii="Traditional Arabic" w:eastAsia="Calibri" w:hAnsi="Traditional Arabic" w:cs="Traditional Arabic"/>
          <w:sz w:val="36"/>
          <w:szCs w:val="36"/>
          <w:rtl/>
        </w:rPr>
        <w:t xml:space="preserve">وحياطته له التخفيف </w:t>
      </w:r>
      <w:r w:rsidR="00C82FFB">
        <w:rPr>
          <w:rFonts w:ascii="Traditional Arabic" w:eastAsia="Calibri" w:hAnsi="Traditional Arabic" w:cs="Traditional Arabic"/>
          <w:sz w:val="36"/>
          <w:szCs w:val="36"/>
          <w:rtl/>
        </w:rPr>
        <w:t>الذِي</w:t>
      </w:r>
      <w:r w:rsidRPr="00FA6DB9">
        <w:rPr>
          <w:rFonts w:ascii="Traditional Arabic" w:eastAsia="Calibri" w:hAnsi="Traditional Arabic" w:cs="Traditional Arabic"/>
          <w:sz w:val="36"/>
          <w:szCs w:val="36"/>
          <w:rtl/>
        </w:rPr>
        <w:t xml:space="preserve"> لو لم ينصره في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لم يخفف عنه</w:t>
      </w:r>
      <w:r>
        <w:rPr>
          <w:rFonts w:ascii="Traditional Arabic" w:eastAsia="Calibri" w:hAnsi="Traditional Arabic" w:cs="Traditional Arabic" w:hint="cs"/>
          <w:sz w:val="36"/>
          <w:szCs w:val="36"/>
          <w:rtl/>
        </w:rPr>
        <w:t>.</w:t>
      </w:r>
    </w:p>
    <w:p w14:paraId="355E887C" w14:textId="77777777" w:rsidR="00B46BB0" w:rsidRDefault="00B46BB0" w:rsidP="00B46BB0">
      <w:pPr>
        <w:bidi w:val="0"/>
        <w:rPr>
          <w:rFonts w:ascii="Traditional Arabic" w:eastAsia="Calibri" w:hAnsi="Traditional Arabic" w:cs="Traditional Arabic"/>
          <w:b/>
          <w:bCs/>
          <w:color w:val="00B050"/>
          <w:sz w:val="40"/>
          <w:szCs w:val="44"/>
          <w:rtl/>
          <w:lang w:bidi="ar-EG"/>
        </w:rPr>
      </w:pPr>
    </w:p>
    <w:p w14:paraId="1DC835B7" w14:textId="77777777" w:rsidR="00B46BB0" w:rsidRDefault="00B46BB0">
      <w:pPr>
        <w:bidi w:val="0"/>
        <w:rPr>
          <w:rFonts w:ascii="Traditional Arabic" w:eastAsia="Calibri" w:hAnsi="Traditional Arabic" w:cs="Traditional Arabic"/>
          <w:b/>
          <w:bCs/>
          <w:color w:val="00B050"/>
          <w:sz w:val="40"/>
          <w:szCs w:val="44"/>
          <w:rtl/>
        </w:rPr>
      </w:pPr>
      <w:r>
        <w:rPr>
          <w:rtl/>
        </w:rPr>
        <w:br w:type="page"/>
      </w:r>
    </w:p>
    <w:p w14:paraId="06A6C4E8" w14:textId="0658F553" w:rsidR="00B46BB0" w:rsidRPr="00FA6DB9" w:rsidRDefault="00B46BB0" w:rsidP="00B46BB0">
      <w:pPr>
        <w:pStyle w:val="1"/>
        <w:rPr>
          <w:rtl/>
          <w:lang w:bidi="ar-SA"/>
        </w:rPr>
      </w:pPr>
      <w:bookmarkStart w:id="988" w:name="_Toc98591982"/>
      <w:r>
        <w:rPr>
          <w:rFonts w:hint="cs"/>
          <w:rtl/>
        </w:rPr>
        <w:lastRenderedPageBreak/>
        <w:t>كتاب النار</w:t>
      </w:r>
      <w:bookmarkEnd w:id="988"/>
    </w:p>
    <w:p w14:paraId="46DCB32D" w14:textId="77777777" w:rsidR="00B46BB0" w:rsidRPr="00FA6DB9" w:rsidRDefault="00B46BB0" w:rsidP="00B46BB0">
      <w:pPr>
        <w:pStyle w:val="2"/>
        <w:rPr>
          <w:rtl/>
        </w:rPr>
      </w:pPr>
      <w:bookmarkStart w:id="989" w:name="_Toc98591983"/>
      <w:r>
        <w:rPr>
          <w:rFonts w:hint="cs"/>
          <w:rtl/>
        </w:rPr>
        <w:t>باب زمهرير جهنم:</w:t>
      </w:r>
      <w:bookmarkEnd w:id="989"/>
    </w:p>
    <w:p w14:paraId="1BD29659" w14:textId="646873B9"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يَقُولُ: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6B72FE">
        <w:rPr>
          <w:rFonts w:ascii="Traditional Arabic" w:eastAsia="Calibri" w:hAnsi="Traditional Arabic" w:cs="Traditional Arabic"/>
          <w:b/>
          <w:bCs/>
          <w:color w:val="0070C0"/>
          <w:sz w:val="36"/>
          <w:szCs w:val="36"/>
          <w:rtl/>
        </w:rPr>
        <w:t>اشْتَكَتِ النَّارُ إِلَى رَبِّهَا، فَقَالَتْ: رَبِّ، أَكَلَ بَعْضِي بَعْضًا. فَأَذِنَ لَهَا بِنَفَسَيْنِ؛ نَفَسٍ فِي الشِّتَاءِ، وَنَفَسٍ فِي الص</w:t>
      </w:r>
      <w:r w:rsidRPr="006B72FE">
        <w:rPr>
          <w:rFonts w:ascii="Traditional Arabic" w:eastAsia="Calibri" w:hAnsi="Traditional Arabic" w:cs="Traditional Arabic" w:hint="eastAsia"/>
          <w:b/>
          <w:bCs/>
          <w:color w:val="0070C0"/>
          <w:sz w:val="36"/>
          <w:szCs w:val="36"/>
          <w:rtl/>
        </w:rPr>
        <w:t>َّيْفِ،</w:t>
      </w:r>
      <w:r w:rsidRPr="006B72FE">
        <w:rPr>
          <w:rFonts w:ascii="Traditional Arabic" w:eastAsia="Calibri" w:hAnsi="Traditional Arabic" w:cs="Traditional Arabic"/>
          <w:b/>
          <w:bCs/>
          <w:color w:val="0070C0"/>
          <w:sz w:val="36"/>
          <w:szCs w:val="36"/>
          <w:rtl/>
        </w:rPr>
        <w:t xml:space="preserve"> فَأَشَدُّ مَا تَجِدُونَ مِنَ الْحَرِّ، وَأَشَدُّ مَا تَجِدُونَ مِنَ الزَّمْهَرِيرِ</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78DE955E" w14:textId="77777777"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0E152A77" w14:textId="77777777"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١- أن النار -أعاذنا الله منها- موجودة الآن لا أنها تخلق يوم القيامة.</w:t>
      </w:r>
    </w:p>
    <w:p w14:paraId="5D0ADFAF" w14:textId="140C516C"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الشكوى تتصور من جماد ومن حيوان </w:t>
      </w:r>
      <w:r w:rsidR="00300D63">
        <w:rPr>
          <w:rFonts w:ascii="Traditional Arabic" w:eastAsia="Calibri" w:hAnsi="Traditional Arabic" w:cs="Traditional Arabic"/>
          <w:sz w:val="36"/>
          <w:szCs w:val="36"/>
          <w:rtl/>
        </w:rPr>
        <w:t>أيضًا</w:t>
      </w:r>
      <w:r w:rsidRPr="00FA6DB9">
        <w:rPr>
          <w:rFonts w:ascii="Traditional Arabic" w:eastAsia="Calibri" w:hAnsi="Traditional Arabic" w:cs="Traditional Arabic"/>
          <w:sz w:val="36"/>
          <w:szCs w:val="36"/>
          <w:rtl/>
        </w:rPr>
        <w:t xml:space="preserve"> كما جاء في معجزات </w:t>
      </w:r>
      <w:r w:rsidR="00757F87">
        <w:rPr>
          <w:rFonts w:ascii="Traditional Arabic" w:eastAsia="Calibri" w:hAnsi="Traditional Arabic" w:cs="Traditional Arabic"/>
          <w:sz w:val="36"/>
          <w:szCs w:val="36"/>
          <w:rtl/>
        </w:rPr>
        <w:t>النَّبي</w:t>
      </w:r>
      <w:r>
        <w:rPr>
          <w:rFonts w:ascii="Traditional Arabic" w:eastAsia="Calibri" w:hAnsi="Traditional Arabic" w:cs="Traditional Arabic"/>
          <w:sz w:val="36"/>
          <w:szCs w:val="36"/>
          <w:rtl/>
        </w:rPr>
        <w:t xml:space="preserve"> ﷺ </w:t>
      </w:r>
      <w:r w:rsidRPr="00FA6DB9">
        <w:rPr>
          <w:rFonts w:ascii="Traditional Arabic" w:eastAsia="Calibri" w:hAnsi="Traditional Arabic" w:cs="Traditional Arabic"/>
          <w:sz w:val="36"/>
          <w:szCs w:val="36"/>
          <w:rtl/>
        </w:rPr>
        <w:t>- شكوى الجذع وشكوى الجمل وغيرهما.</w:t>
      </w:r>
    </w:p>
    <w:p w14:paraId="05342F38" w14:textId="77777777"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شدة حرارة النار -أجارنا الله منها- حتى إنها لم تطق حرارة نفسها، فكيف بمن يعذب فيها.</w:t>
      </w:r>
    </w:p>
    <w:p w14:paraId="3E042760" w14:textId="77777777" w:rsidR="00B46BB0" w:rsidRPr="00FA6DB9" w:rsidRDefault="00B46BB0" w:rsidP="00B46BB0">
      <w:pPr>
        <w:pStyle w:val="2"/>
        <w:rPr>
          <w:rtl/>
        </w:rPr>
      </w:pPr>
      <w:bookmarkStart w:id="990" w:name="_Toc98591984"/>
      <w:r>
        <w:rPr>
          <w:rFonts w:hint="cs"/>
          <w:rtl/>
        </w:rPr>
        <w:t>باب شدة حر نار جهنم:</w:t>
      </w:r>
      <w:bookmarkEnd w:id="990"/>
    </w:p>
    <w:p w14:paraId="406751E9" w14:textId="3F9583E0"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أَبِي </w:t>
      </w:r>
      <w:r w:rsidR="009D2912">
        <w:rPr>
          <w:rFonts w:ascii="Traditional Arabic" w:eastAsia="Calibri" w:hAnsi="Traditional Arabic" w:cs="Traditional Arabic"/>
          <w:sz w:val="36"/>
          <w:szCs w:val="36"/>
          <w:rtl/>
        </w:rPr>
        <w:t>هُرَيرَة</w:t>
      </w:r>
      <w:r w:rsidRPr="00FA6DB9">
        <w:rPr>
          <w:rFonts w:ascii="Traditional Arabic" w:eastAsia="Calibri" w:hAnsi="Traditional Arabic" w:cs="Traditional Arabic"/>
          <w:sz w:val="36"/>
          <w:szCs w:val="36"/>
          <w:rtl/>
        </w:rPr>
        <w:t xml:space="preserve"> -رَضِيَ اللَّهُ عَنْهُ-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73F04">
        <w:rPr>
          <w:rFonts w:ascii="Traditional Arabic" w:eastAsia="Calibri" w:hAnsi="Traditional Arabic" w:cs="Traditional Arabic"/>
          <w:b/>
          <w:bCs/>
          <w:color w:val="0070C0"/>
          <w:sz w:val="36"/>
          <w:szCs w:val="36"/>
          <w:rtl/>
        </w:rPr>
        <w:t>نَارُكُمْ جُزْءٌ مِنْ سَبْعِينَ جُزْءًا مِنْ نَارِ جَهَنَّمَ</w:t>
      </w:r>
      <w:r w:rsidRPr="00FA6DB9">
        <w:rPr>
          <w:rFonts w:ascii="Traditional Arabic" w:eastAsia="Calibri" w:hAnsi="Traditional Arabic" w:cs="Traditional Arabic"/>
          <w:sz w:val="36"/>
          <w:szCs w:val="36"/>
          <w:rtl/>
        </w:rPr>
        <w:t>). قِيلَ: يَا رَسُولَ اللَّهِ، إِنْ كَانَتْ لَكَافِيَةً. قَالَ: (</w:t>
      </w:r>
      <w:r w:rsidRPr="00173F04">
        <w:rPr>
          <w:rFonts w:ascii="Traditional Arabic" w:eastAsia="Calibri" w:hAnsi="Traditional Arabic" w:cs="Traditional Arabic"/>
          <w:b/>
          <w:bCs/>
          <w:color w:val="0070C0"/>
          <w:sz w:val="36"/>
          <w:szCs w:val="36"/>
          <w:rtl/>
        </w:rPr>
        <w:t>فُضِّلَتْ عَلَيْهِن</w:t>
      </w:r>
      <w:r w:rsidRPr="00173F04">
        <w:rPr>
          <w:rFonts w:ascii="Traditional Arabic" w:eastAsia="Calibri" w:hAnsi="Traditional Arabic" w:cs="Traditional Arabic" w:hint="eastAsia"/>
          <w:b/>
          <w:bCs/>
          <w:color w:val="0070C0"/>
          <w:sz w:val="36"/>
          <w:szCs w:val="36"/>
          <w:rtl/>
        </w:rPr>
        <w:t>َّ</w:t>
      </w:r>
      <w:r w:rsidRPr="00173F04">
        <w:rPr>
          <w:rFonts w:ascii="Traditional Arabic" w:eastAsia="Calibri" w:hAnsi="Traditional Arabic" w:cs="Traditional Arabic"/>
          <w:b/>
          <w:bCs/>
          <w:color w:val="0070C0"/>
          <w:sz w:val="36"/>
          <w:szCs w:val="36"/>
          <w:rtl/>
        </w:rPr>
        <w:t xml:space="preserve"> بِتِسْعَةٍ وَسِتِّينَ جُزْءًا، كُلُّهُنَّ مِثْلُ حَرِّهَا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p>
    <w:p w14:paraId="56BE2EC9" w14:textId="77777777"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B40718">
        <w:rPr>
          <w:rFonts w:ascii="Traditional Arabic" w:eastAsia="Calibri" w:hAnsi="Traditional Arabic" w:cs="Traditional Arabic"/>
          <w:bCs/>
          <w:color w:val="7030A0"/>
          <w:sz w:val="36"/>
          <w:szCs w:val="36"/>
          <w:rtl/>
        </w:rPr>
        <w:t>من فوائد الحديث:</w:t>
      </w:r>
    </w:p>
    <w:p w14:paraId="5915B860" w14:textId="36C1E57C"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١- أن نار جهنم تزيد شدة حرارتها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نار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بتسعة وستين ضعف</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 xml:space="preserve">، وأن نسبة الحرارة الموجودة في نار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كنسبة واحد إلى سبعين من نار الآخرة. </w:t>
      </w:r>
    </w:p>
    <w:p w14:paraId="314F0F2C" w14:textId="1D0DF23A"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 xml:space="preserve">٢- أن نار </w:t>
      </w:r>
      <w:r w:rsidR="003E0674">
        <w:rPr>
          <w:rFonts w:ascii="Traditional Arabic" w:eastAsia="Calibri" w:hAnsi="Traditional Arabic" w:cs="Traditional Arabic"/>
          <w:sz w:val="36"/>
          <w:szCs w:val="36"/>
          <w:rtl/>
        </w:rPr>
        <w:t>الدُّنيا</w:t>
      </w:r>
      <w:r w:rsidRPr="00FA6DB9">
        <w:rPr>
          <w:rFonts w:ascii="Traditional Arabic" w:eastAsia="Calibri" w:hAnsi="Traditional Arabic" w:cs="Traditional Arabic"/>
          <w:sz w:val="36"/>
          <w:szCs w:val="36"/>
          <w:rtl/>
        </w:rPr>
        <w:t xml:space="preserve"> مخلوقة من نار الآخرة، إلا أنها خُفِّفت عنها مرات كثيرة جد</w:t>
      </w:r>
      <w:r>
        <w:rPr>
          <w:rFonts w:ascii="Traditional Arabic" w:eastAsia="Calibri" w:hAnsi="Traditional Arabic" w:cs="Traditional Arabic"/>
          <w:sz w:val="36"/>
          <w:szCs w:val="36"/>
          <w:rtl/>
        </w:rPr>
        <w:t>ًا</w:t>
      </w:r>
      <w:r w:rsidRPr="00FA6DB9">
        <w:rPr>
          <w:rFonts w:ascii="Traditional Arabic" w:eastAsia="Calibri" w:hAnsi="Traditional Arabic" w:cs="Traditional Arabic"/>
          <w:sz w:val="36"/>
          <w:szCs w:val="36"/>
          <w:rtl/>
        </w:rPr>
        <w:t>.</w:t>
      </w:r>
    </w:p>
    <w:p w14:paraId="4105CBB9" w14:textId="77777777"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sz w:val="36"/>
          <w:szCs w:val="36"/>
          <w:rtl/>
        </w:rPr>
        <w:t>٣- أن النار مخلوقة الآن لا أنها تخلق يوم القيامة.</w:t>
      </w:r>
    </w:p>
    <w:p w14:paraId="16654FA7" w14:textId="77777777" w:rsidR="00B46BB0" w:rsidRPr="00FA6DB9" w:rsidRDefault="00B46BB0" w:rsidP="00B46BB0">
      <w:pPr>
        <w:pStyle w:val="2"/>
        <w:rPr>
          <w:rtl/>
        </w:rPr>
      </w:pPr>
      <w:bookmarkStart w:id="991" w:name="_Toc98591985"/>
      <w:r>
        <w:rPr>
          <w:rFonts w:hint="cs"/>
          <w:rtl/>
        </w:rPr>
        <w:lastRenderedPageBreak/>
        <w:t>باب شدة عذاب العالم العاصي في النار:</w:t>
      </w:r>
      <w:bookmarkEnd w:id="991"/>
    </w:p>
    <w:p w14:paraId="47AD6C2B" w14:textId="7C87AE6D" w:rsidR="00B46BB0" w:rsidRPr="00FA6DB9" w:rsidRDefault="00B46BB0" w:rsidP="00B46BB0">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أسامة بن زيد -رضي الله عنه- قال سَمِعْتُ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يَقُولُ: (</w:t>
      </w:r>
      <w:r w:rsidRPr="00232C12">
        <w:rPr>
          <w:rFonts w:ascii="Traditional Arabic" w:eastAsia="Calibri" w:hAnsi="Traditional Arabic" w:cs="Traditional Arabic"/>
          <w:b/>
          <w:bCs/>
          <w:color w:val="0070C0"/>
          <w:sz w:val="36"/>
          <w:szCs w:val="36"/>
          <w:rtl/>
        </w:rPr>
        <w:t>يُجَاءُ بِالرَّجُلِ يَوْمَ الْقِيَامَةِ، فَيُلْقَى فِي النَّارِ، فَتَنْدَلِقُ أَقْتَابُهُ فِي النَّارِ، فَيَدُورُ كَمَا يَدُورُ الْحِمَارُ بِرَحَاهُ</w:t>
      </w:r>
      <w:r w:rsidRPr="00232C12">
        <w:rPr>
          <w:rFonts w:ascii="Traditional Arabic" w:eastAsia="Calibri" w:hAnsi="Traditional Arabic" w:cs="Traditional Arabic" w:hint="eastAsia"/>
          <w:b/>
          <w:bCs/>
          <w:color w:val="0070C0"/>
          <w:sz w:val="36"/>
          <w:szCs w:val="36"/>
          <w:rtl/>
        </w:rPr>
        <w:t>،</w:t>
      </w:r>
      <w:r w:rsidRPr="00232C12">
        <w:rPr>
          <w:rFonts w:ascii="Traditional Arabic" w:eastAsia="Calibri" w:hAnsi="Traditional Arabic" w:cs="Traditional Arabic"/>
          <w:b/>
          <w:bCs/>
          <w:color w:val="0070C0"/>
          <w:sz w:val="36"/>
          <w:szCs w:val="36"/>
          <w:rtl/>
        </w:rPr>
        <w:t xml:space="preserve"> فَيَجْتَمِعُ أَهْلُ النَّارِ عَلَيْهِ، فَيَقُولُونَ، أي: فُلَانُ، مَا شَأْنُكَ؟ أَلَيْسَ كُنْتَ تَأْمُرُنَا بِالْمَعْرُوفِ، وَتَنْهَى عَنِ الْمُنْكَرِ؟ قَالَ: كُنْتُ آمُرُكُمْ بِالْمَعْرُوفِ وَلَا آتِيهِ، وَأَنْهَاكُمْ عَنِ الْمُنْكَرِ وَآتِيهِ</w:t>
      </w:r>
      <w:r w:rsidR="00325795">
        <w:rPr>
          <w:rFonts w:ascii="Traditional Arabic" w:eastAsia="Calibri" w:hAnsi="Traditional Arabic" w:cs="Traditional Arabic"/>
          <w:sz w:val="36"/>
          <w:szCs w:val="36"/>
          <w:rtl/>
        </w:rPr>
        <w:t>"</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متفق عليه</w:t>
      </w:r>
      <w:r w:rsidRPr="00FA6DB9">
        <w:rPr>
          <w:rFonts w:ascii="Traditional Arabic" w:eastAsia="Calibri" w:hAnsi="Traditional Arabic" w:cs="Traditional Arabic"/>
          <w:sz w:val="36"/>
          <w:szCs w:val="36"/>
          <w:rtl/>
        </w:rPr>
        <w:t>.</w:t>
      </w:r>
    </w:p>
    <w:p w14:paraId="631B97CB" w14:textId="77777777" w:rsidR="00B46BB0" w:rsidRPr="00B30AB6" w:rsidRDefault="00B46BB0" w:rsidP="00B46BB0">
      <w:pPr>
        <w:spacing w:after="160" w:line="256" w:lineRule="auto"/>
        <w:ind w:firstLine="720"/>
        <w:jc w:val="both"/>
        <w:rPr>
          <w:rFonts w:ascii="Traditional Arabic" w:eastAsia="Calibri" w:hAnsi="Traditional Arabic" w:cs="Traditional Arabic"/>
          <w:bCs/>
          <w:color w:val="7030A0"/>
          <w:sz w:val="36"/>
          <w:szCs w:val="36"/>
          <w:rtl/>
        </w:rPr>
      </w:pPr>
      <w:r w:rsidRPr="00B30AB6">
        <w:rPr>
          <w:rFonts w:ascii="Traditional Arabic" w:eastAsia="Calibri" w:hAnsi="Traditional Arabic" w:cs="Traditional Arabic"/>
          <w:bCs/>
          <w:color w:val="7030A0"/>
          <w:sz w:val="36"/>
          <w:szCs w:val="36"/>
          <w:rtl/>
        </w:rPr>
        <w:t xml:space="preserve"> </w:t>
      </w:r>
      <w:r w:rsidRPr="00B30AB6">
        <w:rPr>
          <w:rFonts w:ascii="Traditional Arabic" w:eastAsia="Calibri" w:hAnsi="Traditional Arabic" w:cs="Traditional Arabic" w:hint="cs"/>
          <w:bCs/>
          <w:color w:val="7030A0"/>
          <w:sz w:val="36"/>
          <w:szCs w:val="36"/>
          <w:rtl/>
        </w:rPr>
        <w:t>معاني الكلمات:</w:t>
      </w:r>
    </w:p>
    <w:p w14:paraId="349B2F59" w14:textId="77777777" w:rsidR="00B46BB0" w:rsidRPr="008A0774" w:rsidRDefault="00B46BB0" w:rsidP="00C57B6E">
      <w:pPr>
        <w:pStyle w:val="ab"/>
        <w:numPr>
          <w:ilvl w:val="0"/>
          <w:numId w:val="318"/>
        </w:numPr>
        <w:spacing w:after="160" w:line="256" w:lineRule="auto"/>
        <w:jc w:val="both"/>
        <w:rPr>
          <w:rFonts w:ascii="Traditional Arabic" w:eastAsia="Calibri" w:hAnsi="Traditional Arabic" w:cs="Traditional Arabic"/>
          <w:sz w:val="36"/>
          <w:szCs w:val="36"/>
          <w:rtl/>
        </w:rPr>
      </w:pPr>
      <w:r w:rsidRPr="008A0774">
        <w:rPr>
          <w:rFonts w:ascii="Traditional Arabic" w:eastAsia="Calibri" w:hAnsi="Traditional Arabic" w:cs="Traditional Arabic"/>
          <w:sz w:val="36"/>
          <w:szCs w:val="36"/>
          <w:rtl/>
        </w:rPr>
        <w:t>تندلق: تخرج.</w:t>
      </w:r>
    </w:p>
    <w:p w14:paraId="407432B0" w14:textId="77777777" w:rsidR="00B46BB0" w:rsidRPr="008A0774" w:rsidRDefault="00B46BB0" w:rsidP="00C57B6E">
      <w:pPr>
        <w:pStyle w:val="ab"/>
        <w:numPr>
          <w:ilvl w:val="0"/>
          <w:numId w:val="318"/>
        </w:numPr>
        <w:spacing w:after="160" w:line="256" w:lineRule="auto"/>
        <w:jc w:val="both"/>
        <w:rPr>
          <w:rFonts w:ascii="Traditional Arabic" w:eastAsia="Calibri" w:hAnsi="Traditional Arabic" w:cs="Traditional Arabic"/>
          <w:sz w:val="36"/>
          <w:szCs w:val="36"/>
          <w:rtl/>
        </w:rPr>
      </w:pPr>
      <w:r w:rsidRPr="008A0774">
        <w:rPr>
          <w:rFonts w:ascii="Traditional Arabic" w:eastAsia="Calibri" w:hAnsi="Traditional Arabic" w:cs="Traditional Arabic"/>
          <w:sz w:val="36"/>
          <w:szCs w:val="36"/>
          <w:rtl/>
        </w:rPr>
        <w:t>أقتاب: أمعاء.</w:t>
      </w:r>
    </w:p>
    <w:p w14:paraId="44C95D1C" w14:textId="77777777" w:rsidR="00B46BB0" w:rsidRPr="005E13D2" w:rsidRDefault="00B46BB0" w:rsidP="00B46BB0">
      <w:pPr>
        <w:spacing w:line="256" w:lineRule="auto"/>
        <w:ind w:firstLine="720"/>
        <w:jc w:val="both"/>
        <w:rPr>
          <w:rFonts w:ascii="Traditional Arabic" w:eastAsia="Calibri" w:hAnsi="Traditional Arabic" w:cs="Traditional Arabic"/>
          <w:b/>
          <w:bCs/>
          <w:color w:val="7030A0"/>
          <w:sz w:val="36"/>
          <w:szCs w:val="36"/>
          <w:rtl/>
        </w:rPr>
      </w:pPr>
      <w:r w:rsidRPr="00FA6DB9">
        <w:rPr>
          <w:rFonts w:ascii="Traditional Arabic" w:eastAsia="Calibri" w:hAnsi="Traditional Arabic" w:cs="Traditional Arabic"/>
          <w:sz w:val="36"/>
          <w:szCs w:val="36"/>
          <w:rtl/>
        </w:rPr>
        <w:t xml:space="preserve"> </w:t>
      </w:r>
      <w:r w:rsidRPr="005E13D2">
        <w:rPr>
          <w:rFonts w:ascii="Traditional Arabic" w:eastAsia="Calibri" w:hAnsi="Traditional Arabic" w:cs="Traditional Arabic" w:hint="cs"/>
          <w:b/>
          <w:bCs/>
          <w:color w:val="7030A0"/>
          <w:sz w:val="36"/>
          <w:szCs w:val="36"/>
          <w:rtl/>
        </w:rPr>
        <w:t>من فوائد الحديث:</w:t>
      </w:r>
    </w:p>
    <w:p w14:paraId="7C05C679" w14:textId="3CF70FB5" w:rsidR="00B46BB0" w:rsidRDefault="00B46BB0" w:rsidP="00B46BB0">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وعيدٌ شديد لمن خالف </w:t>
      </w:r>
      <w:r>
        <w:rPr>
          <w:rFonts w:ascii="Traditional Arabic" w:eastAsia="Calibri" w:hAnsi="Traditional Arabic" w:cs="Traditional Arabic"/>
          <w:sz w:val="36"/>
          <w:szCs w:val="36"/>
          <w:rtl/>
        </w:rPr>
        <w:t>قوله:</w:t>
      </w:r>
      <w:r w:rsidRPr="00FA6DB9">
        <w:rPr>
          <w:rFonts w:ascii="Traditional Arabic" w:eastAsia="Calibri" w:hAnsi="Traditional Arabic" w:cs="Traditional Arabic"/>
          <w:sz w:val="36"/>
          <w:szCs w:val="36"/>
          <w:rtl/>
        </w:rPr>
        <w:t xml:space="preserve"> فعله، وأنَّ العذاب يُشَدَّدُ </w:t>
      </w:r>
      <w:r w:rsidR="00C82FFB">
        <w:rPr>
          <w:rFonts w:ascii="Traditional Arabic" w:eastAsia="Calibri" w:hAnsi="Traditional Arabic" w:cs="Traditional Arabic"/>
          <w:sz w:val="36"/>
          <w:szCs w:val="36"/>
          <w:rtl/>
        </w:rPr>
        <w:t>عَلَى</w:t>
      </w:r>
      <w:r w:rsidRPr="00FA6DB9">
        <w:rPr>
          <w:rFonts w:ascii="Traditional Arabic" w:eastAsia="Calibri" w:hAnsi="Traditional Arabic" w:cs="Traditional Arabic"/>
          <w:sz w:val="36"/>
          <w:szCs w:val="36"/>
          <w:rtl/>
        </w:rPr>
        <w:t xml:space="preserve"> العالِم إذا عصى أعظم من غيره، كما يضاعف له الأجر إذا عمل بعلمه.</w:t>
      </w:r>
    </w:p>
    <w:p w14:paraId="5CC0F3FC" w14:textId="77777777" w:rsidR="00CE44D3" w:rsidRPr="00FA6DB9" w:rsidRDefault="00CE44D3" w:rsidP="00CE44D3">
      <w:pPr>
        <w:pStyle w:val="2"/>
        <w:rPr>
          <w:rtl/>
        </w:rPr>
      </w:pPr>
      <w:bookmarkStart w:id="992" w:name="_Toc98591986"/>
      <w:r>
        <w:rPr>
          <w:rFonts w:hint="cs"/>
          <w:rtl/>
        </w:rPr>
        <w:t>باب آخر أهل النار خروجًا منها:</w:t>
      </w:r>
      <w:bookmarkEnd w:id="992"/>
    </w:p>
    <w:p w14:paraId="715CED86" w14:textId="77777777" w:rsidR="00CE44D3" w:rsidRPr="00FA6DB9" w:rsidRDefault="00CE44D3" w:rsidP="00CE44D3">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عَبْدِ اللَّهِ بن مسعود -رَضِيَ اللَّهُ عَنْهُ- قَالَ </w:t>
      </w:r>
      <w:r>
        <w:rPr>
          <w:rFonts w:ascii="Traditional Arabic" w:eastAsia="Calibri" w:hAnsi="Traditional Arabic" w:cs="Traditional Arabic"/>
          <w:sz w:val="36"/>
          <w:szCs w:val="36"/>
          <w:rtl/>
        </w:rPr>
        <w:t>النَّبي</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5D030D">
        <w:rPr>
          <w:rFonts w:ascii="Traditional Arabic" w:eastAsia="Calibri" w:hAnsi="Traditional Arabic" w:cs="Traditional Arabic"/>
          <w:b/>
          <w:bCs/>
          <w:color w:val="0070C0"/>
          <w:sz w:val="36"/>
          <w:szCs w:val="36"/>
          <w:rtl/>
        </w:rPr>
        <w:t>إِنِّي لَأَعْلَمُ آخِرَ أَهْلِ النَّارِ خُرُوجًا مِنْهَا، وَآخِرَ أَهْلِ الْجَنَّةِ دُخُولًا، رَجُلٌ يَخْرُجُ مِنَ النَّارِ حَبْوًا، فَيَقُولُ اللّ</w:t>
      </w:r>
      <w:r w:rsidRPr="005D030D">
        <w:rPr>
          <w:rFonts w:ascii="Traditional Arabic" w:eastAsia="Calibri" w:hAnsi="Traditional Arabic" w:cs="Traditional Arabic" w:hint="eastAsia"/>
          <w:b/>
          <w:bCs/>
          <w:color w:val="0070C0"/>
          <w:sz w:val="36"/>
          <w:szCs w:val="36"/>
          <w:rtl/>
        </w:rPr>
        <w:t>َهُ</w:t>
      </w:r>
      <w:r w:rsidRPr="005D030D">
        <w:rPr>
          <w:rFonts w:ascii="Traditional Arabic" w:eastAsia="Calibri" w:hAnsi="Traditional Arabic" w:cs="Traditional Arabic"/>
          <w:b/>
          <w:bCs/>
          <w:color w:val="0070C0"/>
          <w:sz w:val="36"/>
          <w:szCs w:val="36"/>
          <w:rtl/>
        </w:rPr>
        <w:t>: اذْهَبْ فَادْخُلِ الْجَنَّةَ. فَيَأْتِيهَا فَيُخَيَّلُ إِلَيْهِ أَنَّهَا مَلْأَى، فَيَرْجِعُ، فَيَقُولُ: يَا رَبِّ، وَجَدْتُهَا مَلْأَى. فَيَقُولُ: اذْهَبْ فَادْخُلِ الْجَنَّةَ. فَيَأْتِيهَا فَيُخَيَّلُ إِلَيْهِ أَنَّهَا مَلْأَى، فَيَرْجِعُ فَيَقُول</w:t>
      </w:r>
      <w:r w:rsidRPr="005D030D">
        <w:rPr>
          <w:rFonts w:ascii="Traditional Arabic" w:eastAsia="Calibri" w:hAnsi="Traditional Arabic" w:cs="Traditional Arabic" w:hint="eastAsia"/>
          <w:b/>
          <w:bCs/>
          <w:color w:val="0070C0"/>
          <w:sz w:val="36"/>
          <w:szCs w:val="36"/>
          <w:rtl/>
        </w:rPr>
        <w:t>ُ</w:t>
      </w:r>
      <w:r w:rsidRPr="005D030D">
        <w:rPr>
          <w:rFonts w:ascii="Traditional Arabic" w:eastAsia="Calibri" w:hAnsi="Traditional Arabic" w:cs="Traditional Arabic"/>
          <w:b/>
          <w:bCs/>
          <w:color w:val="0070C0"/>
          <w:sz w:val="36"/>
          <w:szCs w:val="36"/>
          <w:rtl/>
        </w:rPr>
        <w:t xml:space="preserve">: يَا رَبِّ، وَجَدْتُهَا مَلْأَى. فَيَقُولُ: اذْهَبْ فَادْخُلِ الْجَنَّةَ؛ فَإِنَّ لَكَ مِثْلَ </w:t>
      </w:r>
      <w:r>
        <w:rPr>
          <w:rFonts w:ascii="Traditional Arabic" w:eastAsia="Calibri" w:hAnsi="Traditional Arabic" w:cs="Traditional Arabic"/>
          <w:b/>
          <w:bCs/>
          <w:color w:val="0070C0"/>
          <w:sz w:val="36"/>
          <w:szCs w:val="36"/>
          <w:rtl/>
        </w:rPr>
        <w:t>الدُّنيا</w:t>
      </w:r>
      <w:r w:rsidRPr="005D030D">
        <w:rPr>
          <w:rFonts w:ascii="Traditional Arabic" w:eastAsia="Calibri" w:hAnsi="Traditional Arabic" w:cs="Traditional Arabic"/>
          <w:b/>
          <w:bCs/>
          <w:color w:val="0070C0"/>
          <w:sz w:val="36"/>
          <w:szCs w:val="36"/>
          <w:rtl/>
        </w:rPr>
        <w:t xml:space="preserve"> وَعَشَرَةَ أَمْثَالِهَا - أَوْ إِنَّ لَكَ مِثْلَ عَشَرَةِ أَمْثَالِ </w:t>
      </w:r>
      <w:r>
        <w:rPr>
          <w:rFonts w:ascii="Traditional Arabic" w:eastAsia="Calibri" w:hAnsi="Traditional Arabic" w:cs="Traditional Arabic"/>
          <w:b/>
          <w:bCs/>
          <w:color w:val="0070C0"/>
          <w:sz w:val="36"/>
          <w:szCs w:val="36"/>
          <w:rtl/>
        </w:rPr>
        <w:t>الدُّنيا</w:t>
      </w:r>
      <w:r w:rsidRPr="005D030D">
        <w:rPr>
          <w:rFonts w:ascii="Traditional Arabic" w:eastAsia="Calibri" w:hAnsi="Traditional Arabic" w:cs="Traditional Arabic"/>
          <w:b/>
          <w:bCs/>
          <w:color w:val="0070C0"/>
          <w:sz w:val="36"/>
          <w:szCs w:val="36"/>
          <w:rtl/>
        </w:rPr>
        <w:t xml:space="preserve"> - فَيَقُولُ: تَسْخَرُ مِنِّي أَوْ تَضْحَكُ مِنِّي وَأَنْتَ الْمَلِكُ؟</w:t>
      </w:r>
      <w:r w:rsidRPr="00FA6DB9">
        <w:rPr>
          <w:rFonts w:ascii="Traditional Arabic" w:eastAsia="Calibri" w:hAnsi="Traditional Arabic" w:cs="Traditional Arabic"/>
          <w:sz w:val="36"/>
          <w:szCs w:val="36"/>
          <w:rtl/>
        </w:rPr>
        <w:t xml:space="preserve">). فَلَقَدْ رَأَيْتُ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 xml:space="preserve">ضَحِكَ حَتَّى بَدَتْ نَوَاجِذُهُ، وَكَانَ يُقَالُ: ذَلِكَ أَدْنَى أَهْلِ الْجَنَّةِ مَنْزِلَةً. </w:t>
      </w:r>
      <w:r>
        <w:rPr>
          <w:rFonts w:ascii="Traditional Arabic" w:eastAsia="Calibri" w:hAnsi="Traditional Arabic" w:cs="Traditional Arabic"/>
          <w:sz w:val="36"/>
          <w:szCs w:val="36"/>
          <w:rtl/>
        </w:rPr>
        <w:t>متفق عليه.</w:t>
      </w:r>
    </w:p>
    <w:p w14:paraId="15112BDD" w14:textId="77777777" w:rsidR="00CE44D3" w:rsidRPr="005E13D2" w:rsidRDefault="00CE44D3" w:rsidP="00CE44D3">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p>
    <w:p w14:paraId="4ECC6C44" w14:textId="0AAED0C3" w:rsidR="00CE44D3" w:rsidRDefault="00CE44D3" w:rsidP="00CE44D3">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w:t>
      </w:r>
      <w:r w:rsidRPr="00FA6DB9">
        <w:rPr>
          <w:rFonts w:ascii="Traditional Arabic" w:eastAsia="Calibri" w:hAnsi="Traditional Arabic" w:cs="Traditional Arabic"/>
          <w:sz w:val="36"/>
          <w:szCs w:val="36"/>
          <w:rtl/>
        </w:rPr>
        <w:t xml:space="preserve">بيان سعة رحمة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وعظيم فضله</w:t>
      </w:r>
      <w:r>
        <w:rPr>
          <w:rFonts w:ascii="Traditional Arabic" w:eastAsia="Calibri" w:hAnsi="Traditional Arabic" w:cs="Traditional Arabic" w:hint="cs"/>
          <w:sz w:val="36"/>
          <w:szCs w:val="36"/>
          <w:rtl/>
        </w:rPr>
        <w:t>.</w:t>
      </w:r>
    </w:p>
    <w:p w14:paraId="19A696F9" w14:textId="77777777" w:rsidR="00793372" w:rsidRDefault="00793372" w:rsidP="00793372">
      <w:pPr>
        <w:pStyle w:val="2"/>
        <w:rPr>
          <w:rtl/>
        </w:rPr>
      </w:pPr>
      <w:bookmarkStart w:id="993" w:name="_Toc98591987"/>
      <w:r>
        <w:rPr>
          <w:rFonts w:hint="cs"/>
          <w:rtl/>
        </w:rPr>
        <w:lastRenderedPageBreak/>
        <w:t>باب أهون أهل النار عذابًا:</w:t>
      </w:r>
      <w:bookmarkEnd w:id="993"/>
    </w:p>
    <w:p w14:paraId="26FA8861" w14:textId="77777777" w:rsidR="00793372" w:rsidRPr="00FA6DB9" w:rsidRDefault="00793372" w:rsidP="0079337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ابْنِ عَبَّاسٍ - رضي الله عنهما- أَنَّ رَسُولَ اللَّهِ </w:t>
      </w:r>
      <w:r>
        <w:rPr>
          <w:rFonts w:ascii="Traditional Arabic" w:eastAsia="Calibri" w:hAnsi="Traditional Arabic" w:cs="Traditional Arabic"/>
          <w:sz w:val="36"/>
          <w:szCs w:val="36"/>
          <w:rtl/>
        </w:rPr>
        <w:t xml:space="preserve">ﷺ </w:t>
      </w:r>
      <w:r w:rsidRPr="00FA6DB9">
        <w:rPr>
          <w:rFonts w:ascii="Traditional Arabic" w:eastAsia="Calibri" w:hAnsi="Traditional Arabic" w:cs="Traditional Arabic"/>
          <w:sz w:val="36"/>
          <w:szCs w:val="36"/>
          <w:rtl/>
        </w:rPr>
        <w:t>قَالَ: (</w:t>
      </w:r>
      <w:r w:rsidRPr="001F4310">
        <w:rPr>
          <w:rFonts w:ascii="Traditional Arabic" w:eastAsia="Calibri" w:hAnsi="Traditional Arabic" w:cs="Traditional Arabic"/>
          <w:b/>
          <w:bCs/>
          <w:color w:val="0070C0"/>
          <w:sz w:val="36"/>
          <w:szCs w:val="36"/>
          <w:rtl/>
        </w:rPr>
        <w:t>أَهْوَنُ أَهْلِ النَّارِ عَذَابًا أَبُو طَالِبٍ، وَهُوَ مُنْتَعِلٌ بِنَعْلَيْنِ، يَغْلِي مِنْهُمَا دِمَاغُهُ</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رواه مسلم.</w:t>
      </w:r>
    </w:p>
    <w:p w14:paraId="744EB45F" w14:textId="77777777" w:rsidR="00793372" w:rsidRPr="00FA6DB9" w:rsidRDefault="00793372" w:rsidP="00793372">
      <w:pPr>
        <w:spacing w:after="160" w:line="256" w:lineRule="auto"/>
        <w:ind w:firstLine="720"/>
        <w:jc w:val="both"/>
        <w:rPr>
          <w:rFonts w:ascii="Traditional Arabic" w:eastAsia="Calibri" w:hAnsi="Traditional Arabic" w:cs="Traditional Arabic"/>
          <w:sz w:val="36"/>
          <w:szCs w:val="36"/>
          <w:rtl/>
        </w:rPr>
      </w:pPr>
      <w:r w:rsidRPr="00FA6DB9">
        <w:rPr>
          <w:rFonts w:ascii="Traditional Arabic" w:eastAsia="Calibri" w:hAnsi="Traditional Arabic" w:cs="Traditional Arabic" w:hint="eastAsia"/>
          <w:sz w:val="36"/>
          <w:szCs w:val="36"/>
          <w:rtl/>
        </w:rPr>
        <w:t>عَنِ</w:t>
      </w:r>
      <w:r w:rsidRPr="00FA6DB9">
        <w:rPr>
          <w:rFonts w:ascii="Traditional Arabic" w:eastAsia="Calibri" w:hAnsi="Traditional Arabic" w:cs="Traditional Arabic"/>
          <w:sz w:val="36"/>
          <w:szCs w:val="36"/>
          <w:rtl/>
        </w:rPr>
        <w:t xml:space="preserve"> النُّعْمَانِ بْنِ بَشِيرٍ_ رضي الله عنهما- قَالَ: قَالَ رَسُولُ اللَّهِ </w:t>
      </w:r>
      <w:r>
        <w:rPr>
          <w:rFonts w:ascii="Traditional Arabic" w:eastAsia="Calibri" w:hAnsi="Traditional Arabic" w:cs="Traditional Arabic"/>
          <w:sz w:val="36"/>
          <w:szCs w:val="36"/>
          <w:rtl/>
        </w:rPr>
        <w:t>ﷺ:</w:t>
      </w:r>
      <w:r w:rsidRPr="00FA6DB9">
        <w:rPr>
          <w:rFonts w:ascii="Traditional Arabic" w:eastAsia="Calibri" w:hAnsi="Traditional Arabic" w:cs="Traditional Arabic"/>
          <w:sz w:val="36"/>
          <w:szCs w:val="36"/>
          <w:rtl/>
        </w:rPr>
        <w:t xml:space="preserve"> (</w:t>
      </w:r>
      <w:r w:rsidRPr="001F4310">
        <w:rPr>
          <w:rFonts w:ascii="Traditional Arabic" w:eastAsia="Calibri" w:hAnsi="Traditional Arabic" w:cs="Traditional Arabic"/>
          <w:b/>
          <w:bCs/>
          <w:color w:val="0070C0"/>
          <w:sz w:val="36"/>
          <w:szCs w:val="36"/>
          <w:rtl/>
        </w:rPr>
        <w:t>إِنَّ أَهْوَنَ أَهْلِ النَّارِ عَذَابًا مَنْ لَهُ نَعْلَانِ وَشِرَاكَانِ مِنْ نَارٍ، يَغْلِي مِنْهُمَا دِمَاغُهُ كَمَا يَغْلِي الْمِرْجَلُ، م</w:t>
      </w:r>
      <w:r w:rsidRPr="001F4310">
        <w:rPr>
          <w:rFonts w:ascii="Traditional Arabic" w:eastAsia="Calibri" w:hAnsi="Traditional Arabic" w:cs="Traditional Arabic" w:hint="eastAsia"/>
          <w:b/>
          <w:bCs/>
          <w:color w:val="0070C0"/>
          <w:sz w:val="36"/>
          <w:szCs w:val="36"/>
          <w:rtl/>
        </w:rPr>
        <w:t>َا</w:t>
      </w:r>
      <w:r w:rsidRPr="001F4310">
        <w:rPr>
          <w:rFonts w:ascii="Traditional Arabic" w:eastAsia="Calibri" w:hAnsi="Traditional Arabic" w:cs="Traditional Arabic"/>
          <w:b/>
          <w:bCs/>
          <w:color w:val="0070C0"/>
          <w:sz w:val="36"/>
          <w:szCs w:val="36"/>
          <w:rtl/>
        </w:rPr>
        <w:t xml:space="preserve"> يَرَى أَنَّ أَحَدًا أَشَدُّ مِنْهُ عَذَابًا، وَإِنَّهُ لَأَهْوَنُهُمْ عَذَابًا</w:t>
      </w:r>
      <w:r w:rsidRPr="00FA6DB9">
        <w:rPr>
          <w:rFonts w:ascii="Traditional Arabic" w:eastAsia="Calibri" w:hAnsi="Traditional Arabic" w:cs="Traditional Arabic"/>
          <w:sz w:val="36"/>
          <w:szCs w:val="36"/>
          <w:rtl/>
        </w:rPr>
        <w:t xml:space="preserve">) </w:t>
      </w:r>
      <w:r>
        <w:rPr>
          <w:rFonts w:ascii="Traditional Arabic" w:eastAsia="Calibri" w:hAnsi="Traditional Arabic" w:cs="Traditional Arabic"/>
          <w:sz w:val="36"/>
          <w:szCs w:val="36"/>
          <w:rtl/>
        </w:rPr>
        <w:t>متفق عليه.</w:t>
      </w:r>
    </w:p>
    <w:p w14:paraId="0A6A9720" w14:textId="77777777" w:rsidR="00793372" w:rsidRPr="005E13D2" w:rsidRDefault="00793372" w:rsidP="00793372">
      <w:pPr>
        <w:spacing w:line="256" w:lineRule="auto"/>
        <w:ind w:firstLine="720"/>
        <w:jc w:val="both"/>
        <w:rPr>
          <w:rFonts w:ascii="Traditional Arabic" w:eastAsia="Calibri" w:hAnsi="Traditional Arabic" w:cs="Traditional Arabic"/>
          <w:b/>
          <w:bCs/>
          <w:color w:val="7030A0"/>
          <w:sz w:val="36"/>
          <w:szCs w:val="36"/>
          <w:rtl/>
        </w:rPr>
      </w:pPr>
      <w:r w:rsidRPr="005E13D2">
        <w:rPr>
          <w:rFonts w:ascii="Traditional Arabic" w:eastAsia="Calibri" w:hAnsi="Traditional Arabic" w:cs="Traditional Arabic" w:hint="cs"/>
          <w:b/>
          <w:bCs/>
          <w:color w:val="7030A0"/>
          <w:sz w:val="36"/>
          <w:szCs w:val="36"/>
          <w:rtl/>
        </w:rPr>
        <w:t>من فوائد الحديث</w:t>
      </w:r>
      <w:r>
        <w:rPr>
          <w:rFonts w:ascii="Traditional Arabic" w:eastAsia="Calibri" w:hAnsi="Traditional Arabic" w:cs="Traditional Arabic" w:hint="cs"/>
          <w:b/>
          <w:bCs/>
          <w:color w:val="7030A0"/>
          <w:sz w:val="36"/>
          <w:szCs w:val="36"/>
          <w:rtl/>
        </w:rPr>
        <w:t>ين</w:t>
      </w:r>
      <w:r w:rsidRPr="005E13D2">
        <w:rPr>
          <w:rFonts w:ascii="Traditional Arabic" w:eastAsia="Calibri" w:hAnsi="Traditional Arabic" w:cs="Traditional Arabic" w:hint="cs"/>
          <w:b/>
          <w:bCs/>
          <w:color w:val="7030A0"/>
          <w:sz w:val="36"/>
          <w:szCs w:val="36"/>
          <w:rtl/>
        </w:rPr>
        <w:t>:</w:t>
      </w:r>
    </w:p>
    <w:p w14:paraId="36346EC8" w14:textId="77777777" w:rsidR="00793372" w:rsidRDefault="00793372" w:rsidP="00793372">
      <w:pPr>
        <w:spacing w:after="160" w:line="256" w:lineRule="auto"/>
        <w:ind w:firstLine="720"/>
        <w:jc w:val="both"/>
        <w:rPr>
          <w:rFonts w:ascii="Traditional Arabic" w:eastAsia="Calibri" w:hAnsi="Traditional Arabic" w:cs="Traditional Arabic"/>
          <w:sz w:val="36"/>
          <w:szCs w:val="36"/>
          <w:rtl/>
        </w:rPr>
      </w:pPr>
      <w:r>
        <w:rPr>
          <w:rFonts w:ascii="Traditional Arabic" w:eastAsia="Calibri" w:hAnsi="Traditional Arabic" w:cs="Traditional Arabic" w:hint="cs"/>
          <w:sz w:val="36"/>
          <w:szCs w:val="36"/>
          <w:rtl/>
        </w:rPr>
        <w:t xml:space="preserve"> بيان </w:t>
      </w:r>
      <w:r w:rsidRPr="00FA6DB9">
        <w:rPr>
          <w:rFonts w:ascii="Traditional Arabic" w:eastAsia="Calibri" w:hAnsi="Traditional Arabic" w:cs="Traditional Arabic"/>
          <w:sz w:val="36"/>
          <w:szCs w:val="36"/>
          <w:rtl/>
        </w:rPr>
        <w:t xml:space="preserve">شِدَّةِ عذابِ النّارِ- سَلَّمنا اللهُ </w:t>
      </w:r>
      <w:r>
        <w:rPr>
          <w:rFonts w:ascii="Traditional Arabic" w:eastAsia="Calibri" w:hAnsi="Traditional Arabic" w:cs="Traditional Arabic"/>
          <w:sz w:val="36"/>
          <w:szCs w:val="36"/>
          <w:rtl/>
        </w:rPr>
        <w:t>تعالى</w:t>
      </w:r>
      <w:r w:rsidRPr="00FA6DB9">
        <w:rPr>
          <w:rFonts w:ascii="Traditional Arabic" w:eastAsia="Calibri" w:hAnsi="Traditional Arabic" w:cs="Traditional Arabic"/>
          <w:sz w:val="36"/>
          <w:szCs w:val="36"/>
          <w:rtl/>
        </w:rPr>
        <w:t xml:space="preserve"> منها</w:t>
      </w:r>
      <w:r>
        <w:rPr>
          <w:rFonts w:ascii="Traditional Arabic" w:eastAsia="Calibri" w:hAnsi="Traditional Arabic" w:cs="Traditional Arabic" w:hint="cs"/>
          <w:sz w:val="36"/>
          <w:szCs w:val="36"/>
          <w:rtl/>
        </w:rPr>
        <w:t>.</w:t>
      </w:r>
    </w:p>
    <w:p w14:paraId="6F8B72B9" w14:textId="77777777" w:rsidR="00793372" w:rsidRDefault="00793372" w:rsidP="00CE44D3">
      <w:pPr>
        <w:spacing w:after="160" w:line="256" w:lineRule="auto"/>
        <w:ind w:firstLine="720"/>
        <w:jc w:val="both"/>
        <w:rPr>
          <w:rFonts w:ascii="Traditional Arabic" w:eastAsia="Calibri" w:hAnsi="Traditional Arabic" w:cs="Traditional Arabic"/>
          <w:sz w:val="36"/>
          <w:szCs w:val="36"/>
          <w:rtl/>
        </w:rPr>
      </w:pPr>
    </w:p>
    <w:p w14:paraId="19DA722C" w14:textId="77777777" w:rsidR="00CE44D3" w:rsidRDefault="00CE44D3">
      <w:pPr>
        <w:bidi w:val="0"/>
        <w:rPr>
          <w:rFonts w:ascii="Traditional Arabic" w:eastAsia="Calibri" w:hAnsi="Traditional Arabic" w:cs="Traditional Arabic"/>
          <w:sz w:val="36"/>
          <w:szCs w:val="36"/>
          <w:rtl/>
        </w:rPr>
      </w:pPr>
      <w:r>
        <w:rPr>
          <w:rFonts w:ascii="Traditional Arabic" w:eastAsia="Calibri" w:hAnsi="Traditional Arabic" w:cs="Traditional Arabic"/>
          <w:sz w:val="36"/>
          <w:szCs w:val="36"/>
          <w:rtl/>
        </w:rPr>
        <w:br w:type="page"/>
      </w:r>
    </w:p>
    <w:p w14:paraId="6AC858C1" w14:textId="6C5AD2C1" w:rsidR="00CE44D3" w:rsidRDefault="00CE44D3" w:rsidP="00CE44D3">
      <w:pPr>
        <w:spacing w:after="160" w:line="256" w:lineRule="auto"/>
        <w:ind w:firstLine="720"/>
        <w:jc w:val="both"/>
        <w:rPr>
          <w:rFonts w:ascii="Traditional Arabic" w:eastAsia="Calibri" w:hAnsi="Traditional Arabic" w:cs="Traditional Arabic"/>
          <w:sz w:val="36"/>
          <w:szCs w:val="36"/>
          <w:rtl/>
        </w:rPr>
      </w:pPr>
    </w:p>
    <w:p w14:paraId="73542EF8" w14:textId="7F9ADFD8" w:rsidR="00CE44D3" w:rsidRDefault="00CE44D3" w:rsidP="00CE44D3">
      <w:pPr>
        <w:spacing w:after="160" w:line="256" w:lineRule="auto"/>
        <w:ind w:firstLine="720"/>
        <w:jc w:val="both"/>
        <w:rPr>
          <w:rFonts w:ascii="Traditional Arabic" w:eastAsia="Calibri" w:hAnsi="Traditional Arabic" w:cs="Traditional Arabic"/>
          <w:sz w:val="36"/>
          <w:szCs w:val="36"/>
          <w:rtl/>
        </w:rPr>
      </w:pPr>
    </w:p>
    <w:p w14:paraId="738A5621" w14:textId="1D172926" w:rsidR="00CE44D3" w:rsidRDefault="00CE44D3" w:rsidP="00CE44D3">
      <w:pPr>
        <w:spacing w:after="160" w:line="256" w:lineRule="auto"/>
        <w:ind w:firstLine="720"/>
        <w:jc w:val="both"/>
        <w:rPr>
          <w:rFonts w:ascii="Traditional Arabic" w:eastAsia="Calibri" w:hAnsi="Traditional Arabic" w:cs="Traditional Arabic"/>
          <w:sz w:val="36"/>
          <w:szCs w:val="36"/>
          <w:rtl/>
        </w:rPr>
      </w:pPr>
    </w:p>
    <w:p w14:paraId="1C9265B5" w14:textId="37548E7F" w:rsidR="00CE44D3" w:rsidRDefault="00CE44D3" w:rsidP="00CE44D3">
      <w:pPr>
        <w:spacing w:after="160" w:line="256" w:lineRule="auto"/>
        <w:ind w:firstLine="720"/>
        <w:jc w:val="both"/>
        <w:rPr>
          <w:rFonts w:ascii="Traditional Arabic" w:eastAsia="Calibri" w:hAnsi="Traditional Arabic" w:cs="Traditional Arabic"/>
          <w:sz w:val="36"/>
          <w:szCs w:val="36"/>
          <w:rtl/>
        </w:rPr>
      </w:pPr>
    </w:p>
    <w:p w14:paraId="41EB6B63" w14:textId="7F839937" w:rsidR="00CE44D3" w:rsidRDefault="00CE44D3" w:rsidP="00CE44D3">
      <w:pPr>
        <w:spacing w:after="160" w:line="256" w:lineRule="auto"/>
        <w:ind w:firstLine="720"/>
        <w:jc w:val="both"/>
        <w:rPr>
          <w:rFonts w:ascii="Traditional Arabic" w:eastAsia="Calibri" w:hAnsi="Traditional Arabic" w:cs="Traditional Arabic"/>
          <w:sz w:val="36"/>
          <w:szCs w:val="36"/>
          <w:rtl/>
        </w:rPr>
      </w:pPr>
    </w:p>
    <w:p w14:paraId="7699D487" w14:textId="77777777" w:rsidR="00CE44D3" w:rsidRPr="00FA6DB9" w:rsidRDefault="00CE44D3" w:rsidP="00CE44D3">
      <w:pPr>
        <w:spacing w:after="160" w:line="256" w:lineRule="auto"/>
        <w:ind w:firstLine="720"/>
        <w:jc w:val="both"/>
        <w:rPr>
          <w:rFonts w:ascii="Traditional Arabic" w:eastAsia="Calibri" w:hAnsi="Traditional Arabic" w:cs="Traditional Arabic"/>
          <w:sz w:val="36"/>
          <w:szCs w:val="36"/>
          <w:rtl/>
        </w:rPr>
      </w:pPr>
    </w:p>
    <w:p w14:paraId="47642B00" w14:textId="697121EF" w:rsidR="009266CA" w:rsidRPr="009266CA" w:rsidRDefault="009266CA" w:rsidP="009266CA">
      <w:pPr>
        <w:spacing w:after="160" w:line="256" w:lineRule="auto"/>
        <w:ind w:firstLine="720"/>
        <w:jc w:val="both"/>
        <w:rPr>
          <w:rFonts w:ascii="Traditional Arabic" w:eastAsia="Calibri" w:hAnsi="Traditional Arabic" w:cs="Traditional Arabic"/>
          <w:sz w:val="36"/>
          <w:szCs w:val="36"/>
        </w:rPr>
      </w:pPr>
    </w:p>
    <w:p w14:paraId="668EB69E" w14:textId="6D4BD601" w:rsidR="00C955EB" w:rsidRPr="00C955EB" w:rsidRDefault="00C955EB" w:rsidP="006C0D78">
      <w:pPr>
        <w:spacing w:after="160" w:line="256" w:lineRule="auto"/>
        <w:ind w:firstLine="720"/>
        <w:jc w:val="both"/>
        <w:rPr>
          <w:rFonts w:ascii="Traditional Arabic" w:eastAsia="Calibri" w:hAnsi="Traditional Arabic" w:cs="Traditional Arabic"/>
          <w:sz w:val="36"/>
          <w:szCs w:val="36"/>
          <w:rtl/>
        </w:rPr>
      </w:pPr>
    </w:p>
    <w:p w14:paraId="04BD3AD6" w14:textId="53840B39" w:rsidR="002C4C63" w:rsidRPr="00271C4C" w:rsidRDefault="002C4C63" w:rsidP="006C0D78">
      <w:pPr>
        <w:ind w:firstLine="720"/>
        <w:jc w:val="center"/>
        <w:rPr>
          <w:rFonts w:cs="ATraditional Arabic"/>
          <w:b/>
          <w:bCs/>
          <w:color w:val="0070C0"/>
          <w:sz w:val="48"/>
          <w:szCs w:val="5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872A19">
        <w:rPr>
          <w:rFonts w:cs="ATraditional Arabic" w:hint="cs"/>
          <w:b/>
          <w:bCs/>
          <w:color w:val="0070C0"/>
          <w:sz w:val="48"/>
          <w:szCs w:val="5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نهاية </w:t>
      </w:r>
      <w:r w:rsidR="009266CA">
        <w:rPr>
          <w:rFonts w:cs="ATraditional Arabic" w:hint="cs"/>
          <w:b/>
          <w:bCs/>
          <w:color w:val="0070C0"/>
          <w:sz w:val="48"/>
          <w:szCs w:val="5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الكتاب</w:t>
      </w:r>
    </w:p>
    <w:p w14:paraId="1DE9C15D" w14:textId="4D6C7E60" w:rsidR="00271C4C" w:rsidRPr="00271C4C" w:rsidRDefault="00271C4C" w:rsidP="006C0D78">
      <w:pPr>
        <w:ind w:firstLine="720"/>
        <w:jc w:val="center"/>
        <w:rPr>
          <w:rFonts w:cs="ATraditional Arabic"/>
          <w:b/>
          <w:bCs/>
          <w:color w:val="00B050"/>
          <w:sz w:val="28"/>
          <w:szCs w:val="3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71C4C">
        <w:rPr>
          <w:rFonts w:cs="ATraditional Arabic" w:hint="cs"/>
          <w:b/>
          <w:bCs/>
          <w:color w:val="00B050"/>
          <w:sz w:val="28"/>
          <w:szCs w:val="3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اللهم اجعل عملنا كله صالحا واجعله لوجهك خالصا ولا تجعل فيه لأحد </w:t>
      </w:r>
      <w:r w:rsidR="0024219A">
        <w:rPr>
          <w:rFonts w:cs="ATraditional Arabic" w:hint="cs"/>
          <w:b/>
          <w:bCs/>
          <w:color w:val="00B050"/>
          <w:sz w:val="28"/>
          <w:szCs w:val="3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شيئًا</w:t>
      </w:r>
    </w:p>
    <w:p w14:paraId="3F9736E7" w14:textId="431B20D8" w:rsidR="003A6041" w:rsidRPr="002C4C63" w:rsidRDefault="00271C4C" w:rsidP="006C0D78">
      <w:pPr>
        <w:ind w:firstLine="720"/>
        <w:jc w:val="center"/>
        <w:rPr>
          <w:rFonts w:cs="ATraditional Arabic"/>
          <w:b/>
          <w:bCs/>
          <w:color w:val="00B050"/>
          <w:sz w:val="28"/>
          <w:szCs w:val="3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271C4C">
        <w:rPr>
          <w:rFonts w:cs="ATraditional Arabic" w:hint="cs"/>
          <w:b/>
          <w:bCs/>
          <w:color w:val="00B050"/>
          <w:sz w:val="28"/>
          <w:szCs w:val="3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وصلى الله وسلم </w:t>
      </w:r>
      <w:r w:rsidR="00C82FFB">
        <w:rPr>
          <w:rFonts w:cs="ATraditional Arabic" w:hint="cs"/>
          <w:b/>
          <w:bCs/>
          <w:color w:val="00B050"/>
          <w:sz w:val="28"/>
          <w:szCs w:val="3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عَلَى</w:t>
      </w:r>
      <w:r w:rsidRPr="00271C4C">
        <w:rPr>
          <w:rFonts w:cs="ATraditional Arabic" w:hint="cs"/>
          <w:b/>
          <w:bCs/>
          <w:color w:val="00B050"/>
          <w:sz w:val="28"/>
          <w:szCs w:val="36"/>
          <w:rtl/>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نبينا محمد وآله وصحبه أجمعين</w:t>
      </w:r>
    </w:p>
    <w:sectPr w:rsidR="003A6041" w:rsidRPr="002C4C63" w:rsidSect="002E220A">
      <w:headerReference w:type="even" r:id="rId11"/>
      <w:headerReference w:type="default" r:id="rId12"/>
      <w:headerReference w:type="first" r:id="rId13"/>
      <w:footnotePr>
        <w:numRestart w:val="eachPage"/>
      </w:footnotePr>
      <w:pgSz w:w="11907" w:h="16840" w:code="9"/>
      <w:pgMar w:top="1440" w:right="1701" w:bottom="1440" w:left="1701" w:header="709" w:footer="709"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06C3A" w14:textId="77777777" w:rsidR="00D32517" w:rsidRDefault="00D32517">
      <w:r>
        <w:separator/>
      </w:r>
    </w:p>
  </w:endnote>
  <w:endnote w:type="continuationSeparator" w:id="0">
    <w:p w14:paraId="6F0BD7D6" w14:textId="77777777" w:rsidR="00D32517" w:rsidRDefault="00D3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embedRegular r:id="rId1" w:fontKey="{68F54961-76BA-41A3-B788-9EFBB7C7E5C7}"/>
    <w:embedBold r:id="rId2" w:fontKey="{C6964635-C27C-4426-AD3A-DD5C08F006A3}"/>
  </w:font>
  <w:font w:name="Calibri">
    <w:panose1 w:val="020F0502020204030204"/>
    <w:charset w:val="00"/>
    <w:family w:val="swiss"/>
    <w:pitch w:val="variable"/>
    <w:sig w:usb0="E4002EFF" w:usb1="C000247B" w:usb2="00000009" w:usb3="00000000" w:csb0="000001FF" w:csb1="00000000"/>
  </w:font>
  <w:font w:name="adwa-assalaf">
    <w:panose1 w:val="02000000000000000000"/>
    <w:charset w:val="00"/>
    <w:family w:val="auto"/>
    <w:pitch w:val="variable"/>
    <w:sig w:usb0="00002007" w:usb1="80000000" w:usb2="00000008" w:usb3="00000000" w:csb0="00000043" w:csb1="00000000"/>
    <w:embedRegular r:id="rId3" w:subsetted="1" w:fontKey="{D3372D3C-4429-4FA7-9478-17B187665BDA}"/>
  </w:font>
  <w:font w:name="DecoType Naskh">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MCS Nask S_U normal.">
    <w:charset w:val="B2"/>
    <w:family w:val="auto"/>
    <w:pitch w:val="variable"/>
    <w:sig w:usb0="00002001" w:usb1="00000000" w:usb2="00000000" w:usb3="00000000" w:csb0="00000040" w:csb1="00000000"/>
  </w:font>
  <w:font w:name="Arabic Transparent">
    <w:panose1 w:val="020B0604020202020204"/>
    <w:charset w:val="B2"/>
    <w:family w:val="auto"/>
    <w:pitch w:val="variable"/>
    <w:sig w:usb0="E0002EFF" w:usb1="C000785B" w:usb2="00000009" w:usb3="00000000" w:csb0="000001FF" w:csb1="00000000"/>
  </w:font>
  <w:font w:name="AAA GoldenLotus">
    <w:panose1 w:val="02000000000000000000"/>
    <w:charset w:val="00"/>
    <w:family w:val="auto"/>
    <w:pitch w:val="variable"/>
    <w:sig w:usb0="00002007" w:usb1="80000000" w:usb2="00000008" w:usb3="00000000" w:csb0="00000043" w:csb1="00000000"/>
    <w:embedBold r:id="rId4" w:subsetted="1" w:fontKey="{301E36EE-1A4A-417E-8D92-96C29CAB25A4}"/>
  </w:font>
  <w:font w:name="Sultan  koufi">
    <w:altName w:val="Arial"/>
    <w:charset w:val="B2"/>
    <w:family w:val="auto"/>
    <w:pitch w:val="variable"/>
    <w:sig w:usb0="00002001" w:usb1="00000000" w:usb2="00000000" w:usb3="00000000" w:csb0="00000040" w:csb1="00000000"/>
  </w:font>
  <w:font w:name="Sultan normal">
    <w:altName w:val="Arial"/>
    <w:charset w:val="B2"/>
    <w:family w:val="auto"/>
    <w:pitch w:val="variable"/>
    <w:sig w:usb0="00002001" w:usb1="00000000" w:usb2="00000000" w:usb3="00000000" w:csb0="00000040" w:csb1="00000000"/>
  </w:font>
  <w:font w:name="Generator 2005">
    <w:altName w:val="Arial"/>
    <w:charset w:val="B2"/>
    <w:family w:val="auto"/>
    <w:pitch w:val="variable"/>
    <w:sig w:usb0="00002001" w:usb1="00000000" w:usb2="00000000" w:usb3="00000000" w:csb0="00000040" w:csb1="00000000"/>
  </w:font>
  <w:font w:name="MCS Taybah S_U normal.">
    <w:altName w:val="Arial"/>
    <w:charset w:val="B2"/>
    <w:family w:val="auto"/>
    <w:pitch w:val="variable"/>
    <w:sig w:usb0="00002001" w:usb1="00000000" w:usb2="00000000" w:usb3="00000000" w:csb0="00000040" w:csb1="00000000"/>
  </w:font>
  <w:font w:name="Librarian">
    <w:altName w:val="Times New Roman"/>
    <w:panose1 w:val="00000000000000000000"/>
    <w:charset w:val="00"/>
    <w:family w:val="auto"/>
    <w:notTrueType/>
    <w:pitch w:val="variable"/>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AF_Diwani">
    <w:altName w:val="Arial"/>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embedRegular r:id="rId5" w:subsetted="1" w:fontKey="{5E965CBE-196E-4C11-845D-C7228707ACCD}"/>
  </w:font>
  <w:font w:name="Diwani Simple Striped">
    <w:panose1 w:val="02010400000000000000"/>
    <w:charset w:val="B2"/>
    <w:family w:val="auto"/>
    <w:pitch w:val="variable"/>
    <w:sig w:usb0="00002001" w:usb1="80000000" w:usb2="00000008" w:usb3="00000000" w:csb0="00000040" w:csb1="00000000"/>
    <w:embedRegular r:id="rId6" w:subsetted="1" w:fontKey="{A5B84A34-4991-4D74-865D-56AC285B1B84}"/>
  </w:font>
  <w:font w:name="AGA Arabesque">
    <w:altName w:val="Symbol"/>
    <w:panose1 w:val="05010101010101010101"/>
    <w:charset w:val="02"/>
    <w:family w:val="auto"/>
    <w:pitch w:val="variable"/>
    <w:sig w:usb0="00000000" w:usb1="10000000" w:usb2="00000000" w:usb3="00000000" w:csb0="80000000" w:csb1="00000000"/>
    <w:embedRegular r:id="rId7" w:fontKey="{844D90F2-F766-4A20-997D-127DB6E4AF4C}"/>
  </w:font>
  <w:font w:name="Adwaa Elsalaf">
    <w:panose1 w:val="02000000000000000000"/>
    <w:charset w:val="00"/>
    <w:family w:val="auto"/>
    <w:pitch w:val="variable"/>
    <w:sig w:usb0="00002007" w:usb1="80000000" w:usb2="00000008" w:usb3="00000000" w:csb0="00000043" w:csb1="00000000"/>
    <w:embedRegular r:id="rId8" w:fontKey="{68A34F18-3095-4993-9D7E-991ED2EF42D9}"/>
    <w:embedBold r:id="rId9" w:fontKey="{D99BF0CA-6C75-45D5-B78B-CF6EA04C531A}"/>
  </w:font>
  <w:font w:name="Arial">
    <w:panose1 w:val="020B0604020202020204"/>
    <w:charset w:val="00"/>
    <w:family w:val="swiss"/>
    <w:pitch w:val="variable"/>
    <w:sig w:usb0="E0002EFF" w:usb1="C000785B" w:usb2="00000009" w:usb3="00000000" w:csb0="000001FF" w:csb1="00000000"/>
  </w:font>
  <w:font w:name="Mcs Book Title 2">
    <w:panose1 w:val="00000000000000000000"/>
    <w:charset w:val="00"/>
    <w:family w:val="auto"/>
    <w:pitch w:val="variable"/>
    <w:sig w:usb0="00000003" w:usb1="00000000" w:usb2="00000000" w:usb3="00000000" w:csb0="00000001" w:csb1="00000000"/>
    <w:embedRegular r:id="rId10" w:subsetted="1" w:fontKey="{04AFB9F1-6F12-480C-9738-E8DA3C7F954C}"/>
  </w:font>
  <w:font w:name="ATraditional Arabic">
    <w:panose1 w:val="02020803070505020304"/>
    <w:charset w:val="00"/>
    <w:family w:val="roman"/>
    <w:pitch w:val="variable"/>
    <w:sig w:usb0="00002003" w:usb1="80000000" w:usb2="00000008" w:usb3="00000000" w:csb0="00000041" w:csb1="00000000"/>
    <w:embedRegular r:id="rId11" w:subsetted="1" w:fontKey="{89266FD3-302F-4ED2-B96C-964D81DC2C3A}"/>
    <w:embedBold r:id="rId12" w:fontKey="{B48A8918-28D0-44C2-9852-FEBFC171E0B2}"/>
  </w:font>
  <w:font w:name="CTraditional Arabic">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3B66" w14:textId="77777777" w:rsidR="00D32517" w:rsidRDefault="00D32517">
      <w:r>
        <w:separator/>
      </w:r>
    </w:p>
  </w:footnote>
  <w:footnote w:type="continuationSeparator" w:id="0">
    <w:p w14:paraId="109BAD8E" w14:textId="77777777" w:rsidR="00D32517" w:rsidRDefault="00D32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9889" w14:textId="3801D888" w:rsidR="00C43D84" w:rsidRPr="003453D0" w:rsidRDefault="00C43D84" w:rsidP="00B96550">
    <w:pPr>
      <w:pStyle w:val="a5"/>
      <w:tabs>
        <w:tab w:val="clear" w:pos="4320"/>
        <w:tab w:val="clear" w:pos="8640"/>
        <w:tab w:val="left" w:pos="840"/>
        <w:tab w:val="left" w:pos="1133"/>
      </w:tabs>
      <w:rPr>
        <w:rFonts w:ascii="Sakkal Majalla" w:hAnsi="Sakkal Majalla" w:cs="Sakkal Majalla"/>
        <w:color w:val="FF0000"/>
        <w:sz w:val="28"/>
        <w:szCs w:val="28"/>
        <w:rtl/>
        <w:lang w:bidi="ar-EG"/>
      </w:rPr>
    </w:pPr>
    <w:r>
      <w:rPr>
        <w:noProof/>
        <w:rtl/>
      </w:rPr>
      <mc:AlternateContent>
        <mc:Choice Requires="wps">
          <w:drawing>
            <wp:anchor distT="0" distB="0" distL="114300" distR="114300" simplePos="0" relativeHeight="251666432" behindDoc="0" locked="0" layoutInCell="1" allowOverlap="1" wp14:anchorId="681BEC63" wp14:editId="5BD4BA2E">
              <wp:simplePos x="0" y="0"/>
              <wp:positionH relativeFrom="column">
                <wp:posOffset>3828415</wp:posOffset>
              </wp:positionH>
              <wp:positionV relativeFrom="paragraph">
                <wp:posOffset>-240665</wp:posOffset>
              </wp:positionV>
              <wp:extent cx="1819275" cy="504825"/>
              <wp:effectExtent l="19050" t="19050" r="47625" b="66675"/>
              <wp:wrapNone/>
              <wp:docPr id="31" name="مستطيل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504825"/>
                      </a:xfrm>
                      <a:prstGeom prst="rect">
                        <a:avLst/>
                      </a:prstGeom>
                      <a:solidFill>
                        <a:schemeClr val="bg1"/>
                      </a:solidFill>
                      <a:ln w="38100">
                        <a:solidFill>
                          <a:srgbClr val="92D050"/>
                        </a:solidFill>
                        <a:miter lim="800000"/>
                        <a:headEnd/>
                        <a:tailEnd/>
                      </a:ln>
                      <a:effectLst>
                        <a:outerShdw dist="28398" dir="3806097" algn="ctr" rotWithShape="0">
                          <a:srgbClr val="4E6128">
                            <a:alpha val="50000"/>
                          </a:srgbClr>
                        </a:outerShdw>
                      </a:effectLst>
                    </wps:spPr>
                    <wps:txbx>
                      <w:txbxContent>
                        <w:p w14:paraId="77080D83" w14:textId="239FF507" w:rsidR="00C43D84" w:rsidRPr="001F5B02" w:rsidRDefault="00C43D84" w:rsidP="007200FB">
                          <w:pPr>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من معين السنة النبوية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BEC63" id="مستطيل 31" o:spid="_x0000_s1026" style="position:absolute;left:0;text-align:left;margin-left:301.45pt;margin-top:-18.95pt;width:143.2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" fillcolor="white [3212]" strokecolor="#92d050" strokeweight="3pt">
              <v:shadow on="t" color="#4e6128" opacity=".5" offset="1pt"/>
              <v:textbox>
                <w:txbxContent>
                  <w:p w14:paraId="77080D83" w14:textId="239FF507" w:rsidR="00C43D84" w:rsidRPr="001F5B02" w:rsidRDefault="00C43D84" w:rsidP="007200FB">
                    <w:pPr>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من معين السنة النبوية</w:t>
                    </w:r>
                  </w:p>
                </w:txbxContent>
              </v:textbox>
            </v:rect>
          </w:pict>
        </mc:Fallback>
      </mc:AlternateContent>
    </w:r>
    <w:r>
      <w:rPr>
        <w:noProof/>
        <w:rtl/>
      </w:rPr>
      <mc:AlternateContent>
        <mc:Choice Requires="wps">
          <w:drawing>
            <wp:anchor distT="0" distB="0" distL="114300" distR="114300" simplePos="0" relativeHeight="251657216" behindDoc="0" locked="0" layoutInCell="1" allowOverlap="1" wp14:anchorId="487A22ED" wp14:editId="2F6A5268">
              <wp:simplePos x="0" y="0"/>
              <wp:positionH relativeFrom="column">
                <wp:posOffset>146130</wp:posOffset>
              </wp:positionH>
              <wp:positionV relativeFrom="paragraph">
                <wp:posOffset>-181631</wp:posOffset>
              </wp:positionV>
              <wp:extent cx="695325" cy="318770"/>
              <wp:effectExtent l="304800" t="19050" r="28575" b="24130"/>
              <wp:wrapNone/>
              <wp:docPr id="18" name="مستطيل: زوايا مستديرة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18770"/>
                      </a:xfrm>
                      <a:prstGeom prst="roundRect">
                        <a:avLst>
                          <a:gd name="adj" fmla="val 16667"/>
                        </a:avLst>
                      </a:prstGeom>
                      <a:solidFill>
                        <a:srgbClr val="FFFFFF"/>
                      </a:solidFill>
                      <a:ln w="31750">
                        <a:solidFill>
                          <a:srgbClr val="9BBB59"/>
                        </a:solidFill>
                        <a:round/>
                        <a:headEnd/>
                        <a:tailEnd/>
                      </a:ln>
                      <a:effectLst>
                        <a:outerShdw sy="50000" kx="2453608" rotWithShape="0">
                          <a:srgbClr val="76923C">
                            <a:alpha val="50000"/>
                          </a:srgbClr>
                        </a:outerShdw>
                      </a:effectLst>
                    </wps:spPr>
                    <wps:txbx>
                      <w:txbxContent>
                        <w:p w14:paraId="2CE27845" w14:textId="19AFC1E2" w:rsidR="00C43D84" w:rsidRDefault="00C43D84" w:rsidP="00B86A3E">
                          <w:pPr>
                            <w:jc w:val="center"/>
                            <w:rPr>
                              <w:lang w:bidi="ar-EG"/>
                            </w:rPr>
                          </w:pPr>
                          <w:r>
                            <w:fldChar w:fldCharType="begin"/>
                          </w:r>
                          <w:r>
                            <w:instrText xml:space="preserve"> PAGE   \* MERGEFORMAT </w:instrText>
                          </w:r>
                          <w:r>
                            <w:fldChar w:fldCharType="separate"/>
                          </w:r>
                          <w:r>
                            <w:rPr>
                              <w:noProof/>
                              <w:rtl/>
                            </w:rPr>
                            <w:t>308</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7A22ED" id="مستطيل: زوايا مستديرة 18" o:spid="_x0000_s1027" style="position:absolute;left:0;text-align:left;margin-left:11.5pt;margin-top:-14.3pt;width:54.75pt;height:2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" strokecolor="#9bbb59" strokeweight="2.5pt">
              <v:shadow on="t" type="perspective" color="#76923c" opacity=".5" origin=",.5" offset="0,0" matrix=",56756f,,.5"/>
              <v:textbox>
                <w:txbxContent>
                  <w:p w14:paraId="2CE27845" w14:textId="19AFC1E2" w:rsidR="00C43D84" w:rsidRDefault="00C43D84" w:rsidP="00B86A3E">
                    <w:pPr>
                      <w:jc w:val="center"/>
                      <w:rPr>
                        <w:lang w:bidi="ar-EG"/>
                      </w:rPr>
                    </w:pPr>
                    <w:r>
                      <w:fldChar w:fldCharType="begin"/>
                    </w:r>
                    <w:r>
                      <w:instrText xml:space="preserve"> PAGE   \* MERGEFORMAT </w:instrText>
                    </w:r>
                    <w:r>
                      <w:fldChar w:fldCharType="separate"/>
                    </w:r>
                    <w:r>
                      <w:rPr>
                        <w:noProof/>
                        <w:rtl/>
                      </w:rPr>
                      <w:t>308</w:t>
                    </w:r>
                    <w:r>
                      <w:fldChar w:fldCharType="end"/>
                    </w: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9583" w14:textId="39DC992C" w:rsidR="00C43D84" w:rsidRPr="00D2021A" w:rsidRDefault="00C43D84" w:rsidP="0027777B">
    <w:pPr>
      <w:pStyle w:val="a5"/>
      <w:rPr>
        <w:color w:val="FF0000"/>
        <w:sz w:val="36"/>
        <w:rtl/>
      </w:rPr>
    </w:pPr>
    <w:r>
      <w:rPr>
        <w:noProof/>
        <w:rtl/>
      </w:rPr>
      <mc:AlternateContent>
        <mc:Choice Requires="wps">
          <w:drawing>
            <wp:anchor distT="0" distB="0" distL="114300" distR="114300" simplePos="0" relativeHeight="251661312" behindDoc="0" locked="0" layoutInCell="1" allowOverlap="1" wp14:anchorId="72F84568" wp14:editId="76C53B97">
              <wp:simplePos x="0" y="0"/>
              <wp:positionH relativeFrom="column">
                <wp:posOffset>3987165</wp:posOffset>
              </wp:positionH>
              <wp:positionV relativeFrom="paragraph">
                <wp:posOffset>-247015</wp:posOffset>
              </wp:positionV>
              <wp:extent cx="1800225" cy="504825"/>
              <wp:effectExtent l="19050" t="19050" r="47625" b="66675"/>
              <wp:wrapNone/>
              <wp:docPr id="20" name="مستطيل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04825"/>
                      </a:xfrm>
                      <a:prstGeom prst="rect">
                        <a:avLst/>
                      </a:prstGeom>
                      <a:solidFill>
                        <a:schemeClr val="bg1"/>
                      </a:solidFill>
                      <a:ln w="38100">
                        <a:solidFill>
                          <a:srgbClr val="92D050"/>
                        </a:solidFill>
                        <a:miter lim="800000"/>
                        <a:headEnd/>
                        <a:tailEnd/>
                      </a:ln>
                      <a:effectLst>
                        <a:outerShdw dist="28398" dir="3806097" algn="ctr" rotWithShape="0">
                          <a:srgbClr val="4E6128">
                            <a:alpha val="50000"/>
                          </a:srgbClr>
                        </a:outerShdw>
                      </a:effectLst>
                    </wps:spPr>
                    <wps:txbx>
                      <w:txbxContent>
                        <w:p w14:paraId="3A4EBC0C" w14:textId="6AB34DB4" w:rsidR="00C43D84" w:rsidRPr="001F5B02" w:rsidRDefault="00C43D84" w:rsidP="00B613C6">
                          <w:pPr>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من معين السنة النبوية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84568" id="مستطيل 20" o:spid="_x0000_s1028" style="position:absolute;left:0;text-align:left;margin-left:313.95pt;margin-top:-19.45pt;width:141.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" fillcolor="white [3212]" strokecolor="#92d050" strokeweight="3pt">
              <v:shadow on="t" color="#4e6128" opacity=".5" offset="1pt"/>
              <v:textbox>
                <w:txbxContent>
                  <w:p w14:paraId="3A4EBC0C" w14:textId="6AB34DB4" w:rsidR="00C43D84" w:rsidRPr="001F5B02" w:rsidRDefault="00C43D84" w:rsidP="00B613C6">
                    <w:pPr>
                      <w:jc w:val="center"/>
                      <w:rPr>
                        <w:rFonts w:ascii="Traditional Arabic" w:hAnsi="Traditional Arabic" w:cs="Traditional Arabic"/>
                        <w:b/>
                        <w:bCs/>
                        <w:sz w:val="40"/>
                        <w:szCs w:val="40"/>
                        <w:rtl/>
                        <w:lang w:bidi="ar-EG"/>
                      </w:rPr>
                    </w:pPr>
                    <w:r>
                      <w:rPr>
                        <w:rFonts w:ascii="Traditional Arabic" w:hAnsi="Traditional Arabic" w:cs="Traditional Arabic" w:hint="cs"/>
                        <w:b/>
                        <w:bCs/>
                        <w:sz w:val="40"/>
                        <w:szCs w:val="40"/>
                        <w:rtl/>
                        <w:lang w:bidi="ar-EG"/>
                      </w:rPr>
                      <w:t>من معين السنة النبوية</w:t>
                    </w:r>
                  </w:p>
                </w:txbxContent>
              </v:textbox>
            </v:rect>
          </w:pict>
        </mc:Fallback>
      </mc:AlternateContent>
    </w:r>
    <w:r>
      <w:rPr>
        <w:noProof/>
        <w:rtl/>
      </w:rPr>
      <mc:AlternateContent>
        <mc:Choice Requires="wps">
          <w:drawing>
            <wp:anchor distT="0" distB="0" distL="114300" distR="114300" simplePos="0" relativeHeight="251659264" behindDoc="0" locked="0" layoutInCell="1" allowOverlap="1" wp14:anchorId="697B0BD1" wp14:editId="1A0EA1C6">
              <wp:simplePos x="0" y="0"/>
              <wp:positionH relativeFrom="column">
                <wp:posOffset>96884</wp:posOffset>
              </wp:positionH>
              <wp:positionV relativeFrom="paragraph">
                <wp:posOffset>-194147</wp:posOffset>
              </wp:positionV>
              <wp:extent cx="695325" cy="318770"/>
              <wp:effectExtent l="304800" t="19050" r="28575" b="24130"/>
              <wp:wrapNone/>
              <wp:docPr id="19" name="مستطيل: زوايا مستديرة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18770"/>
                      </a:xfrm>
                      <a:prstGeom prst="roundRect">
                        <a:avLst>
                          <a:gd name="adj" fmla="val 16667"/>
                        </a:avLst>
                      </a:prstGeom>
                      <a:solidFill>
                        <a:srgbClr val="FFFFFF"/>
                      </a:solidFill>
                      <a:ln w="31750">
                        <a:solidFill>
                          <a:srgbClr val="9BBB59"/>
                        </a:solidFill>
                        <a:round/>
                        <a:headEnd/>
                        <a:tailEnd/>
                      </a:ln>
                      <a:effectLst>
                        <a:outerShdw sy="50000" kx="2453608" rotWithShape="0">
                          <a:srgbClr val="76923C">
                            <a:alpha val="50000"/>
                          </a:srgbClr>
                        </a:outerShdw>
                      </a:effectLst>
                    </wps:spPr>
                    <wps:txbx>
                      <w:txbxContent>
                        <w:p w14:paraId="0138BDB2" w14:textId="58CB1140" w:rsidR="00C43D84" w:rsidRDefault="00C43D84" w:rsidP="00B613C6">
                          <w:pPr>
                            <w:jc w:val="center"/>
                            <w:rPr>
                              <w:lang w:bidi="ar-EG"/>
                            </w:rPr>
                          </w:pPr>
                          <w:r>
                            <w:fldChar w:fldCharType="begin"/>
                          </w:r>
                          <w:r>
                            <w:instrText xml:space="preserve"> PAGE   \* MERGEFORMAT </w:instrText>
                          </w:r>
                          <w:r>
                            <w:fldChar w:fldCharType="separate"/>
                          </w:r>
                          <w:r>
                            <w:rPr>
                              <w:noProof/>
                              <w:rtl/>
                            </w:rPr>
                            <w:t>307</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7B0BD1" id="مستطيل: زوايا مستديرة 19" o:spid="_x0000_s1029" style="position:absolute;left:0;text-align:left;margin-left:7.65pt;margin-top:-15.3pt;width:54.7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" strokecolor="#9bbb59" strokeweight="2.5pt">
              <v:shadow on="t" type="perspective" color="#76923c" opacity=".5" origin=",.5" offset="0,0" matrix=",56756f,,.5"/>
              <v:textbox>
                <w:txbxContent>
                  <w:p w14:paraId="0138BDB2" w14:textId="58CB1140" w:rsidR="00C43D84" w:rsidRDefault="00C43D84" w:rsidP="00B613C6">
                    <w:pPr>
                      <w:jc w:val="center"/>
                      <w:rPr>
                        <w:lang w:bidi="ar-EG"/>
                      </w:rPr>
                    </w:pPr>
                    <w:r>
                      <w:fldChar w:fldCharType="begin"/>
                    </w:r>
                    <w:r>
                      <w:instrText xml:space="preserve"> PAGE   \* MERGEFORMAT </w:instrText>
                    </w:r>
                    <w:r>
                      <w:fldChar w:fldCharType="separate"/>
                    </w:r>
                    <w:r>
                      <w:rPr>
                        <w:noProof/>
                        <w:rtl/>
                      </w:rPr>
                      <w:t>307</w:t>
                    </w:r>
                    <w:r>
                      <w:fldChar w:fldCharType="end"/>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42DA" w14:textId="1EBF9D4A" w:rsidR="00C43D84" w:rsidRDefault="00C43D84">
    <w:pPr>
      <w:pStyle w:val="a5"/>
    </w:pPr>
    <w:r>
      <w:rPr>
        <w:rFonts w:ascii="Lotus Linotype" w:hAnsi="Lotus Linotype" w:cs="mohammad bold art 1"/>
        <w:noProof/>
        <w:sz w:val="42"/>
        <w:szCs w:val="42"/>
        <w:rtl/>
      </w:rPr>
      <w:drawing>
        <wp:anchor distT="0" distB="0" distL="114300" distR="114300" simplePos="0" relativeHeight="251653120" behindDoc="1" locked="0" layoutInCell="1" allowOverlap="1" wp14:anchorId="238D0966" wp14:editId="78797DE8">
          <wp:simplePos x="685800" y="449580"/>
          <wp:positionH relativeFrom="margin">
            <wp:align>center</wp:align>
          </wp:positionH>
          <wp:positionV relativeFrom="margin">
            <wp:align>center</wp:align>
          </wp:positionV>
          <wp:extent cx="6686550" cy="9487453"/>
          <wp:effectExtent l="0" t="0" r="0" b="0"/>
          <wp:wrapNone/>
          <wp:docPr id="2" name="صورة 1039" descr="نتيجة بحث الصور عن أجمل إطارات الور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39" descr="نتيجة بحث الصور عن أجمل إطارات الورد"/>
                  <pic:cNvPicPr>
                    <a:picLocks noChangeAspect="1" noChangeArrowheads="1"/>
                  </pic:cNvPicPr>
                </pic:nvPicPr>
                <pic:blipFill>
                  <a:blip r:embed="rId1" cstate="print"/>
                  <a:srcRect/>
                  <a:stretch>
                    <a:fillRect/>
                  </a:stretch>
                </pic:blipFill>
                <pic:spPr bwMode="auto">
                  <a:xfrm>
                    <a:off x="0" y="0"/>
                    <a:ext cx="6686550" cy="948745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9F"/>
    <w:multiLevelType w:val="hybridMultilevel"/>
    <w:tmpl w:val="04E412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A2AC9"/>
    <w:multiLevelType w:val="hybridMultilevel"/>
    <w:tmpl w:val="4880E9D8"/>
    <w:lvl w:ilvl="0" w:tplc="FFFFFFFF">
      <w:start w:val="1"/>
      <w:numFmt w:val="decimal"/>
      <w:lvlText w:val="%1."/>
      <w:lvlJc w:val="left"/>
      <w:pPr>
        <w:ind w:left="1080" w:hanging="360"/>
      </w:pPr>
    </w:lvl>
    <w:lvl w:ilvl="1" w:tplc="FFFFFFFF" w:tentative="1">
      <w:start w:val="1"/>
      <w:numFmt w:val="lowerLetter"/>
      <w:lvlText w:val="%2."/>
      <w:lvlJc w:val="left"/>
      <w:pPr>
        <w:ind w:left="990" w:hanging="360"/>
      </w:pPr>
    </w:lvl>
    <w:lvl w:ilvl="2" w:tplc="FFFFFFFF" w:tentative="1">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2" w15:restartNumberingAfterBreak="0">
    <w:nsid w:val="00624E08"/>
    <w:multiLevelType w:val="hybridMultilevel"/>
    <w:tmpl w:val="76DAF4AE"/>
    <w:lvl w:ilvl="0" w:tplc="FFFFFFFF">
      <w:start w:val="1"/>
      <w:numFmt w:val="decimal"/>
      <w:lvlText w:val="%1."/>
      <w:lvlJc w:val="left"/>
      <w:pPr>
        <w:ind w:left="720" w:hanging="360"/>
      </w:pPr>
    </w:lvl>
    <w:lvl w:ilvl="1" w:tplc="0409000F">
      <w:start w:val="1"/>
      <w:numFmt w:val="decimal"/>
      <w:lvlText w:val="%2."/>
      <w:lvlJc w:val="left"/>
      <w:pPr>
        <w:ind w:left="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3" w15:restartNumberingAfterBreak="0">
    <w:nsid w:val="007A6E96"/>
    <w:multiLevelType w:val="hybridMultilevel"/>
    <w:tmpl w:val="A238E976"/>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4" w15:restartNumberingAfterBreak="0">
    <w:nsid w:val="007E0081"/>
    <w:multiLevelType w:val="hybridMultilevel"/>
    <w:tmpl w:val="04A8FF2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C239C2"/>
    <w:multiLevelType w:val="hybridMultilevel"/>
    <w:tmpl w:val="314A63C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195086"/>
    <w:multiLevelType w:val="hybridMultilevel"/>
    <w:tmpl w:val="F0B609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131742D"/>
    <w:multiLevelType w:val="hybridMultilevel"/>
    <w:tmpl w:val="539CF432"/>
    <w:lvl w:ilvl="0" w:tplc="0409000F">
      <w:start w:val="1"/>
      <w:numFmt w:val="decimal"/>
      <w:lvlText w:val="%1."/>
      <w:lvlJc w:val="left"/>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8" w15:restartNumberingAfterBreak="0">
    <w:nsid w:val="01802F80"/>
    <w:multiLevelType w:val="hybridMultilevel"/>
    <w:tmpl w:val="522CE646"/>
    <w:lvl w:ilvl="0" w:tplc="FFFFFFFF">
      <w:start w:val="1"/>
      <w:numFmt w:val="decimal"/>
      <w:lvlText w:val="%1."/>
      <w:lvlJc w:val="left"/>
      <w:rPr>
        <w:rFonts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9" w15:restartNumberingAfterBreak="0">
    <w:nsid w:val="02593F51"/>
    <w:multiLevelType w:val="hybridMultilevel"/>
    <w:tmpl w:val="9A2042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2965162"/>
    <w:multiLevelType w:val="hybridMultilevel"/>
    <w:tmpl w:val="AFA26868"/>
    <w:lvl w:ilvl="0" w:tplc="FFFFFFFF">
      <w:start w:val="1"/>
      <w:numFmt w:val="decimal"/>
      <w:lvlText w:val="%1."/>
      <w:lvlJc w:val="left"/>
      <w:pPr>
        <w:ind w:left="360" w:hanging="360"/>
      </w:p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1" w15:restartNumberingAfterBreak="0">
    <w:nsid w:val="0336687B"/>
    <w:multiLevelType w:val="hybridMultilevel"/>
    <w:tmpl w:val="1A6623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03667FBD"/>
    <w:multiLevelType w:val="hybridMultilevel"/>
    <w:tmpl w:val="2FE83D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37123A5"/>
    <w:multiLevelType w:val="hybridMultilevel"/>
    <w:tmpl w:val="5504CC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3F166B1"/>
    <w:multiLevelType w:val="hybridMultilevel"/>
    <w:tmpl w:val="BF7C80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40A2FAE"/>
    <w:multiLevelType w:val="hybridMultilevel"/>
    <w:tmpl w:val="C6E272CA"/>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6" w15:restartNumberingAfterBreak="0">
    <w:nsid w:val="042E0D43"/>
    <w:multiLevelType w:val="hybridMultilevel"/>
    <w:tmpl w:val="B4C80868"/>
    <w:lvl w:ilvl="0" w:tplc="FFFFFFFF">
      <w:start w:val="1"/>
      <w:numFmt w:val="decimal"/>
      <w:lvlText w:val="%1."/>
      <w:lvlJc w:val="left"/>
      <w:pPr>
        <w:ind w:left="1440" w:hanging="360"/>
      </w:pPr>
    </w:lvl>
    <w:lvl w:ilvl="1" w:tplc="0409000F">
      <w:start w:val="1"/>
      <w:numFmt w:val="decimal"/>
      <w:lvlText w:val="%2."/>
      <w:lvlJc w:val="left"/>
      <w:pPr>
        <w:ind w:left="720" w:hanging="360"/>
      </w:pPr>
    </w:lvl>
    <w:lvl w:ilvl="2" w:tplc="0409000F">
      <w:start w:val="1"/>
      <w:numFmt w:val="decimal"/>
      <w:lvlText w:val="%3."/>
      <w:lvlJc w:val="left"/>
      <w:pPr>
        <w:ind w:left="180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043928FD"/>
    <w:multiLevelType w:val="hybridMultilevel"/>
    <w:tmpl w:val="70FAB320"/>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8" w15:restartNumberingAfterBreak="0">
    <w:nsid w:val="044B6A25"/>
    <w:multiLevelType w:val="hybridMultilevel"/>
    <w:tmpl w:val="D87218B2"/>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46832B6"/>
    <w:multiLevelType w:val="hybridMultilevel"/>
    <w:tmpl w:val="61C2A3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49043C2"/>
    <w:multiLevelType w:val="hybridMultilevel"/>
    <w:tmpl w:val="0AB663DC"/>
    <w:lvl w:ilvl="0" w:tplc="FFFFFFFF">
      <w:start w:val="1"/>
      <w:numFmt w:val="decimal"/>
      <w:lvlText w:val="%1."/>
      <w:lvlJc w:val="left"/>
      <w:pPr>
        <w:ind w:left="1080" w:hanging="360"/>
      </w:pPr>
    </w:lvl>
    <w:lvl w:ilvl="1" w:tplc="FFFFFFFF" w:tentative="1">
      <w:start w:val="1"/>
      <w:numFmt w:val="lowerLetter"/>
      <w:lvlText w:val="%2."/>
      <w:lvlJc w:val="left"/>
      <w:pPr>
        <w:ind w:left="990" w:hanging="360"/>
      </w:pPr>
    </w:lvl>
    <w:lvl w:ilvl="2" w:tplc="FFFFFFFF" w:tentative="1">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21" w15:restartNumberingAfterBreak="0">
    <w:nsid w:val="04A25BC9"/>
    <w:multiLevelType w:val="hybridMultilevel"/>
    <w:tmpl w:val="FCAE2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4A9657E"/>
    <w:multiLevelType w:val="hybridMultilevel"/>
    <w:tmpl w:val="0C24456E"/>
    <w:lvl w:ilvl="0" w:tplc="FFFFFFFF">
      <w:start w:val="1"/>
      <w:numFmt w:val="decimal"/>
      <w:suff w:val="nothing"/>
      <w:lvlText w:val="%1."/>
      <w:lvlJc w:val="left"/>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4B83D8E"/>
    <w:multiLevelType w:val="hybridMultilevel"/>
    <w:tmpl w:val="4FB894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056A7332"/>
    <w:multiLevelType w:val="hybridMultilevel"/>
    <w:tmpl w:val="B726C1D8"/>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05F421D8"/>
    <w:multiLevelType w:val="hybridMultilevel"/>
    <w:tmpl w:val="3B3A6C3A"/>
    <w:lvl w:ilvl="0" w:tplc="3816188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6" w15:restartNumberingAfterBreak="0">
    <w:nsid w:val="063A05A1"/>
    <w:multiLevelType w:val="hybridMultilevel"/>
    <w:tmpl w:val="1D8008EC"/>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063D122A"/>
    <w:multiLevelType w:val="hybridMultilevel"/>
    <w:tmpl w:val="271CE886"/>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06B929F1"/>
    <w:multiLevelType w:val="hybridMultilevel"/>
    <w:tmpl w:val="569C2054"/>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07BE4160"/>
    <w:multiLevelType w:val="hybridMultilevel"/>
    <w:tmpl w:val="A2504D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8345615"/>
    <w:multiLevelType w:val="hybridMultilevel"/>
    <w:tmpl w:val="4F9A4692"/>
    <w:lvl w:ilvl="0" w:tplc="FFFFFFFF">
      <w:start w:val="1"/>
      <w:numFmt w:val="decimal"/>
      <w:lvlText w:val="%1."/>
      <w:lvlJc w:val="left"/>
      <w:pPr>
        <w:ind w:left="1080" w:hanging="360"/>
      </w:pPr>
    </w:lvl>
    <w:lvl w:ilvl="1" w:tplc="04090019" w:tentative="1">
      <w:start w:val="1"/>
      <w:numFmt w:val="lowerLetter"/>
      <w:lvlText w:val="%2."/>
      <w:lvlJc w:val="left"/>
      <w:pPr>
        <w:ind w:left="995" w:hanging="360"/>
      </w:pPr>
    </w:lvl>
    <w:lvl w:ilvl="2" w:tplc="0409001B" w:tentative="1">
      <w:start w:val="1"/>
      <w:numFmt w:val="lowerRoman"/>
      <w:lvlText w:val="%3."/>
      <w:lvlJc w:val="right"/>
      <w:pPr>
        <w:ind w:left="1715" w:hanging="180"/>
      </w:pPr>
    </w:lvl>
    <w:lvl w:ilvl="3" w:tplc="0409000F" w:tentative="1">
      <w:start w:val="1"/>
      <w:numFmt w:val="decimal"/>
      <w:lvlText w:val="%4."/>
      <w:lvlJc w:val="left"/>
      <w:pPr>
        <w:ind w:left="2435" w:hanging="360"/>
      </w:pPr>
    </w:lvl>
    <w:lvl w:ilvl="4" w:tplc="04090019" w:tentative="1">
      <w:start w:val="1"/>
      <w:numFmt w:val="lowerLetter"/>
      <w:lvlText w:val="%5."/>
      <w:lvlJc w:val="left"/>
      <w:pPr>
        <w:ind w:left="3155" w:hanging="360"/>
      </w:pPr>
    </w:lvl>
    <w:lvl w:ilvl="5" w:tplc="0409001B" w:tentative="1">
      <w:start w:val="1"/>
      <w:numFmt w:val="lowerRoman"/>
      <w:lvlText w:val="%6."/>
      <w:lvlJc w:val="right"/>
      <w:pPr>
        <w:ind w:left="3875" w:hanging="180"/>
      </w:pPr>
    </w:lvl>
    <w:lvl w:ilvl="6" w:tplc="0409000F" w:tentative="1">
      <w:start w:val="1"/>
      <w:numFmt w:val="decimal"/>
      <w:lvlText w:val="%7."/>
      <w:lvlJc w:val="left"/>
      <w:pPr>
        <w:ind w:left="4595" w:hanging="360"/>
      </w:pPr>
    </w:lvl>
    <w:lvl w:ilvl="7" w:tplc="04090019" w:tentative="1">
      <w:start w:val="1"/>
      <w:numFmt w:val="lowerLetter"/>
      <w:lvlText w:val="%8."/>
      <w:lvlJc w:val="left"/>
      <w:pPr>
        <w:ind w:left="5315" w:hanging="360"/>
      </w:pPr>
    </w:lvl>
    <w:lvl w:ilvl="8" w:tplc="0409001B" w:tentative="1">
      <w:start w:val="1"/>
      <w:numFmt w:val="lowerRoman"/>
      <w:lvlText w:val="%9."/>
      <w:lvlJc w:val="right"/>
      <w:pPr>
        <w:ind w:left="6035" w:hanging="180"/>
      </w:pPr>
    </w:lvl>
  </w:abstractNum>
  <w:abstractNum w:abstractNumId="31" w15:restartNumberingAfterBreak="0">
    <w:nsid w:val="088F73B8"/>
    <w:multiLevelType w:val="hybridMultilevel"/>
    <w:tmpl w:val="51D843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091C268B"/>
    <w:multiLevelType w:val="hybridMultilevel"/>
    <w:tmpl w:val="9E2206B0"/>
    <w:lvl w:ilvl="0" w:tplc="FFFFFFFF">
      <w:start w:val="1"/>
      <w:numFmt w:val="decimal"/>
      <w:lvlText w:val="%1."/>
      <w:lvlJc w:val="left"/>
      <w:pPr>
        <w:ind w:left="720" w:hanging="360"/>
      </w:pPr>
    </w:lvl>
    <w:lvl w:ilvl="1" w:tplc="04090019" w:tentative="1">
      <w:start w:val="1"/>
      <w:numFmt w:val="lowerLetter"/>
      <w:lvlText w:val="%2."/>
      <w:lvlJc w:val="left"/>
      <w:pPr>
        <w:ind w:left="635" w:hanging="360"/>
      </w:pPr>
    </w:lvl>
    <w:lvl w:ilvl="2" w:tplc="0409001B" w:tentative="1">
      <w:start w:val="1"/>
      <w:numFmt w:val="lowerRoman"/>
      <w:lvlText w:val="%3."/>
      <w:lvlJc w:val="right"/>
      <w:pPr>
        <w:ind w:left="1355" w:hanging="180"/>
      </w:pPr>
    </w:lvl>
    <w:lvl w:ilvl="3" w:tplc="0409000F" w:tentative="1">
      <w:start w:val="1"/>
      <w:numFmt w:val="decimal"/>
      <w:lvlText w:val="%4."/>
      <w:lvlJc w:val="left"/>
      <w:pPr>
        <w:ind w:left="2075" w:hanging="360"/>
      </w:pPr>
    </w:lvl>
    <w:lvl w:ilvl="4" w:tplc="04090019" w:tentative="1">
      <w:start w:val="1"/>
      <w:numFmt w:val="lowerLetter"/>
      <w:lvlText w:val="%5."/>
      <w:lvlJc w:val="left"/>
      <w:pPr>
        <w:ind w:left="2795" w:hanging="360"/>
      </w:pPr>
    </w:lvl>
    <w:lvl w:ilvl="5" w:tplc="0409001B" w:tentative="1">
      <w:start w:val="1"/>
      <w:numFmt w:val="lowerRoman"/>
      <w:lvlText w:val="%6."/>
      <w:lvlJc w:val="right"/>
      <w:pPr>
        <w:ind w:left="3515" w:hanging="180"/>
      </w:pPr>
    </w:lvl>
    <w:lvl w:ilvl="6" w:tplc="0409000F" w:tentative="1">
      <w:start w:val="1"/>
      <w:numFmt w:val="decimal"/>
      <w:lvlText w:val="%7."/>
      <w:lvlJc w:val="left"/>
      <w:pPr>
        <w:ind w:left="4235" w:hanging="360"/>
      </w:pPr>
    </w:lvl>
    <w:lvl w:ilvl="7" w:tplc="04090019" w:tentative="1">
      <w:start w:val="1"/>
      <w:numFmt w:val="lowerLetter"/>
      <w:lvlText w:val="%8."/>
      <w:lvlJc w:val="left"/>
      <w:pPr>
        <w:ind w:left="4955" w:hanging="360"/>
      </w:pPr>
    </w:lvl>
    <w:lvl w:ilvl="8" w:tplc="0409001B" w:tentative="1">
      <w:start w:val="1"/>
      <w:numFmt w:val="lowerRoman"/>
      <w:lvlText w:val="%9."/>
      <w:lvlJc w:val="right"/>
      <w:pPr>
        <w:ind w:left="5675" w:hanging="180"/>
      </w:pPr>
    </w:lvl>
  </w:abstractNum>
  <w:abstractNum w:abstractNumId="33" w15:restartNumberingAfterBreak="0">
    <w:nsid w:val="0920304F"/>
    <w:multiLevelType w:val="hybridMultilevel"/>
    <w:tmpl w:val="15A25F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097A3F64"/>
    <w:multiLevelType w:val="hybridMultilevel"/>
    <w:tmpl w:val="40AC9218"/>
    <w:lvl w:ilvl="0" w:tplc="FFFFFFFF">
      <w:start w:val="1"/>
      <w:numFmt w:val="decimal"/>
      <w:suff w:val="nothing"/>
      <w:lvlText w:val="%1."/>
      <w:lvlJc w:val="left"/>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09A236FA"/>
    <w:multiLevelType w:val="hybridMultilevel"/>
    <w:tmpl w:val="241A80A2"/>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09D55599"/>
    <w:multiLevelType w:val="hybridMultilevel"/>
    <w:tmpl w:val="A4F4BC28"/>
    <w:lvl w:ilvl="0" w:tplc="0409000F">
      <w:start w:val="1"/>
      <w:numFmt w:val="decimal"/>
      <w:lvlText w:val="%1."/>
      <w:lvlJc w:val="left"/>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0A3B369B"/>
    <w:multiLevelType w:val="hybridMultilevel"/>
    <w:tmpl w:val="F790D8E2"/>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0A8F5163"/>
    <w:multiLevelType w:val="hybridMultilevel"/>
    <w:tmpl w:val="0D6AE8B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0AE47934"/>
    <w:multiLevelType w:val="hybridMultilevel"/>
    <w:tmpl w:val="22AA39CE"/>
    <w:lvl w:ilvl="0" w:tplc="FFFFFFFF">
      <w:start w:val="1"/>
      <w:numFmt w:val="decimal"/>
      <w:lvlText w:val="%1."/>
      <w:lvlJc w:val="left"/>
      <w:pPr>
        <w:ind w:left="360" w:hanging="360"/>
      </w:pPr>
    </w:lvl>
    <w:lvl w:ilvl="1" w:tplc="FFFFFFFF" w:tentative="1">
      <w:start w:val="1"/>
      <w:numFmt w:val="lowerLetter"/>
      <w:lvlText w:val="%2."/>
      <w:lvlJc w:val="left"/>
      <w:pPr>
        <w:ind w:left="269" w:hanging="360"/>
      </w:pPr>
    </w:lvl>
    <w:lvl w:ilvl="2" w:tplc="FFFFFFFF" w:tentative="1">
      <w:start w:val="1"/>
      <w:numFmt w:val="lowerRoman"/>
      <w:lvlText w:val="%3."/>
      <w:lvlJc w:val="right"/>
      <w:pPr>
        <w:ind w:left="989" w:hanging="180"/>
      </w:pPr>
    </w:lvl>
    <w:lvl w:ilvl="3" w:tplc="FFFFFFFF" w:tentative="1">
      <w:start w:val="1"/>
      <w:numFmt w:val="decimal"/>
      <w:lvlText w:val="%4."/>
      <w:lvlJc w:val="left"/>
      <w:pPr>
        <w:ind w:left="1709" w:hanging="360"/>
      </w:pPr>
    </w:lvl>
    <w:lvl w:ilvl="4" w:tplc="FFFFFFFF" w:tentative="1">
      <w:start w:val="1"/>
      <w:numFmt w:val="lowerLetter"/>
      <w:lvlText w:val="%5."/>
      <w:lvlJc w:val="left"/>
      <w:pPr>
        <w:ind w:left="2429" w:hanging="360"/>
      </w:pPr>
    </w:lvl>
    <w:lvl w:ilvl="5" w:tplc="FFFFFFFF" w:tentative="1">
      <w:start w:val="1"/>
      <w:numFmt w:val="lowerRoman"/>
      <w:lvlText w:val="%6."/>
      <w:lvlJc w:val="right"/>
      <w:pPr>
        <w:ind w:left="3149" w:hanging="180"/>
      </w:pPr>
    </w:lvl>
    <w:lvl w:ilvl="6" w:tplc="FFFFFFFF" w:tentative="1">
      <w:start w:val="1"/>
      <w:numFmt w:val="decimal"/>
      <w:lvlText w:val="%7."/>
      <w:lvlJc w:val="left"/>
      <w:pPr>
        <w:ind w:left="3869" w:hanging="360"/>
      </w:pPr>
    </w:lvl>
    <w:lvl w:ilvl="7" w:tplc="FFFFFFFF" w:tentative="1">
      <w:start w:val="1"/>
      <w:numFmt w:val="lowerLetter"/>
      <w:lvlText w:val="%8."/>
      <w:lvlJc w:val="left"/>
      <w:pPr>
        <w:ind w:left="4589" w:hanging="360"/>
      </w:pPr>
    </w:lvl>
    <w:lvl w:ilvl="8" w:tplc="FFFFFFFF" w:tentative="1">
      <w:start w:val="1"/>
      <w:numFmt w:val="lowerRoman"/>
      <w:lvlText w:val="%9."/>
      <w:lvlJc w:val="right"/>
      <w:pPr>
        <w:ind w:left="5309" w:hanging="180"/>
      </w:pPr>
    </w:lvl>
  </w:abstractNum>
  <w:abstractNum w:abstractNumId="40" w15:restartNumberingAfterBreak="0">
    <w:nsid w:val="0B057464"/>
    <w:multiLevelType w:val="hybridMultilevel"/>
    <w:tmpl w:val="14EE4F82"/>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0B876DE9"/>
    <w:multiLevelType w:val="hybridMultilevel"/>
    <w:tmpl w:val="FEE40BB0"/>
    <w:lvl w:ilvl="0" w:tplc="FFFFFFFF">
      <w:start w:val="1"/>
      <w:numFmt w:val="decimal"/>
      <w:lvlText w:val="%1."/>
      <w:lvlJc w:val="left"/>
      <w:pPr>
        <w:ind w:left="1080" w:hanging="360"/>
      </w:pPr>
    </w:lvl>
    <w:lvl w:ilvl="1" w:tplc="FFFFFFFF" w:tentative="1">
      <w:start w:val="1"/>
      <w:numFmt w:val="lowerLetter"/>
      <w:lvlText w:val="%2."/>
      <w:lvlJc w:val="left"/>
      <w:pPr>
        <w:ind w:left="990" w:hanging="360"/>
      </w:pPr>
    </w:lvl>
    <w:lvl w:ilvl="2" w:tplc="FFFFFFFF" w:tentative="1">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42" w15:restartNumberingAfterBreak="0">
    <w:nsid w:val="0BC53755"/>
    <w:multiLevelType w:val="hybridMultilevel"/>
    <w:tmpl w:val="D84C61B6"/>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0BF72234"/>
    <w:multiLevelType w:val="hybridMultilevel"/>
    <w:tmpl w:val="CCE26DE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4" w15:restartNumberingAfterBreak="0">
    <w:nsid w:val="0C8C7EC9"/>
    <w:multiLevelType w:val="hybridMultilevel"/>
    <w:tmpl w:val="8F7E7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0CA0158E"/>
    <w:multiLevelType w:val="hybridMultilevel"/>
    <w:tmpl w:val="29CCF19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6" w15:restartNumberingAfterBreak="0">
    <w:nsid w:val="0CA72304"/>
    <w:multiLevelType w:val="hybridMultilevel"/>
    <w:tmpl w:val="99BE9A0E"/>
    <w:lvl w:ilvl="0" w:tplc="0409000F">
      <w:start w:val="1"/>
      <w:numFmt w:val="decimal"/>
      <w:lvlText w:val="%1."/>
      <w:lvlJc w:val="left"/>
      <w:pPr>
        <w:ind w:left="360" w:hanging="360"/>
      </w:pPr>
    </w:lvl>
    <w:lvl w:ilvl="1" w:tplc="0409000F">
      <w:start w:val="1"/>
      <w:numFmt w:val="decimal"/>
      <w:lvlText w:val="%2."/>
      <w:lvlJc w:val="left"/>
      <w:pPr>
        <w:ind w:left="180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0CAB33BF"/>
    <w:multiLevelType w:val="hybridMultilevel"/>
    <w:tmpl w:val="AD90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0CF667FA"/>
    <w:multiLevelType w:val="hybridMultilevel"/>
    <w:tmpl w:val="435222C2"/>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0D0F3612"/>
    <w:multiLevelType w:val="hybridMultilevel"/>
    <w:tmpl w:val="0A2A5F6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0D466B83"/>
    <w:multiLevelType w:val="hybridMultilevel"/>
    <w:tmpl w:val="6DD03F1C"/>
    <w:lvl w:ilvl="0" w:tplc="0409000F">
      <w:start w:val="1"/>
      <w:numFmt w:val="decimal"/>
      <w:suff w:val="nothing"/>
      <w:lvlText w:val="%1."/>
      <w:lvlJc w:val="left"/>
      <w:pPr>
        <w:ind w:left="814" w:hanging="360"/>
      </w:pPr>
      <w:rPr>
        <w:rFonts w:hint="default"/>
      </w:rPr>
    </w:lvl>
    <w:lvl w:ilvl="1" w:tplc="FFFFFFFF">
      <w:start w:val="1"/>
      <w:numFmt w:val="lowerLetter"/>
      <w:lvlText w:val="%2."/>
      <w:lvlJc w:val="left"/>
      <w:pPr>
        <w:ind w:left="908" w:hanging="360"/>
      </w:pPr>
    </w:lvl>
    <w:lvl w:ilvl="2" w:tplc="FFFFFFFF" w:tentative="1">
      <w:start w:val="1"/>
      <w:numFmt w:val="lowerRoman"/>
      <w:lvlText w:val="%3."/>
      <w:lvlJc w:val="right"/>
      <w:pPr>
        <w:ind w:left="1628" w:hanging="180"/>
      </w:pPr>
    </w:lvl>
    <w:lvl w:ilvl="3" w:tplc="FFFFFFFF" w:tentative="1">
      <w:start w:val="1"/>
      <w:numFmt w:val="decimal"/>
      <w:lvlText w:val="%4."/>
      <w:lvlJc w:val="left"/>
      <w:pPr>
        <w:ind w:left="2348" w:hanging="360"/>
      </w:pPr>
    </w:lvl>
    <w:lvl w:ilvl="4" w:tplc="FFFFFFFF" w:tentative="1">
      <w:start w:val="1"/>
      <w:numFmt w:val="lowerLetter"/>
      <w:lvlText w:val="%5."/>
      <w:lvlJc w:val="left"/>
      <w:pPr>
        <w:ind w:left="3068" w:hanging="360"/>
      </w:pPr>
    </w:lvl>
    <w:lvl w:ilvl="5" w:tplc="FFFFFFFF" w:tentative="1">
      <w:start w:val="1"/>
      <w:numFmt w:val="lowerRoman"/>
      <w:lvlText w:val="%6."/>
      <w:lvlJc w:val="right"/>
      <w:pPr>
        <w:ind w:left="3788" w:hanging="180"/>
      </w:pPr>
    </w:lvl>
    <w:lvl w:ilvl="6" w:tplc="FFFFFFFF" w:tentative="1">
      <w:start w:val="1"/>
      <w:numFmt w:val="decimal"/>
      <w:lvlText w:val="%7."/>
      <w:lvlJc w:val="left"/>
      <w:pPr>
        <w:ind w:left="4508" w:hanging="360"/>
      </w:pPr>
    </w:lvl>
    <w:lvl w:ilvl="7" w:tplc="FFFFFFFF" w:tentative="1">
      <w:start w:val="1"/>
      <w:numFmt w:val="lowerLetter"/>
      <w:lvlText w:val="%8."/>
      <w:lvlJc w:val="left"/>
      <w:pPr>
        <w:ind w:left="5228" w:hanging="360"/>
      </w:pPr>
    </w:lvl>
    <w:lvl w:ilvl="8" w:tplc="FFFFFFFF" w:tentative="1">
      <w:start w:val="1"/>
      <w:numFmt w:val="lowerRoman"/>
      <w:lvlText w:val="%9."/>
      <w:lvlJc w:val="right"/>
      <w:pPr>
        <w:ind w:left="5948" w:hanging="180"/>
      </w:pPr>
    </w:lvl>
  </w:abstractNum>
  <w:abstractNum w:abstractNumId="51" w15:restartNumberingAfterBreak="0">
    <w:nsid w:val="0D564DC7"/>
    <w:multiLevelType w:val="hybridMultilevel"/>
    <w:tmpl w:val="10029770"/>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0DA40B2E"/>
    <w:multiLevelType w:val="hybridMultilevel"/>
    <w:tmpl w:val="45E4CE1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DF76CF7"/>
    <w:multiLevelType w:val="hybridMultilevel"/>
    <w:tmpl w:val="3BDA6E8C"/>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54" w15:restartNumberingAfterBreak="0">
    <w:nsid w:val="0E2D177E"/>
    <w:multiLevelType w:val="hybridMultilevel"/>
    <w:tmpl w:val="F62A71EE"/>
    <w:lvl w:ilvl="0" w:tplc="50CAE0A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5" w15:restartNumberingAfterBreak="0">
    <w:nsid w:val="0E85329B"/>
    <w:multiLevelType w:val="hybridMultilevel"/>
    <w:tmpl w:val="480EBF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0EA20114"/>
    <w:multiLevelType w:val="hybridMultilevel"/>
    <w:tmpl w:val="34C84B16"/>
    <w:lvl w:ilvl="0" w:tplc="FFFFFFFF">
      <w:start w:val="1"/>
      <w:numFmt w:val="decimal"/>
      <w:suff w:val="nothing"/>
      <w:lvlText w:val="%1."/>
      <w:lvlJc w:val="left"/>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0EB97510"/>
    <w:multiLevelType w:val="hybridMultilevel"/>
    <w:tmpl w:val="7436A014"/>
    <w:lvl w:ilvl="0" w:tplc="FFFFFFFF">
      <w:start w:val="1"/>
      <w:numFmt w:val="decimal"/>
      <w:lvlText w:val="%1."/>
      <w:lvlJc w:val="left"/>
      <w:pPr>
        <w:ind w:left="108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8" w15:restartNumberingAfterBreak="0">
    <w:nsid w:val="0F8212E0"/>
    <w:multiLevelType w:val="hybridMultilevel"/>
    <w:tmpl w:val="9EFA8CE0"/>
    <w:lvl w:ilvl="0" w:tplc="108AEF2C">
      <w:start w:val="1"/>
      <w:numFmt w:val="decimal"/>
      <w:suff w:val="nothing"/>
      <w:lvlText w:val="%1."/>
      <w:lvlJc w:val="left"/>
      <w:pPr>
        <w:ind w:left="720" w:firstLine="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0FC246CD"/>
    <w:multiLevelType w:val="hybridMultilevel"/>
    <w:tmpl w:val="2E98F7C6"/>
    <w:lvl w:ilvl="0" w:tplc="CA3621C6">
      <w:start w:val="1"/>
      <w:numFmt w:val="decimal"/>
      <w:suff w:val="space"/>
      <w:lvlText w:val="%1."/>
      <w:lvlJc w:val="left"/>
      <w:pPr>
        <w:ind w:left="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105B36D1"/>
    <w:multiLevelType w:val="hybridMultilevel"/>
    <w:tmpl w:val="B866A8C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0B76583"/>
    <w:multiLevelType w:val="hybridMultilevel"/>
    <w:tmpl w:val="6084FD00"/>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2" w15:restartNumberingAfterBreak="0">
    <w:nsid w:val="10DA2E44"/>
    <w:multiLevelType w:val="hybridMultilevel"/>
    <w:tmpl w:val="60586CC0"/>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112C0322"/>
    <w:multiLevelType w:val="hybridMultilevel"/>
    <w:tmpl w:val="AC3604A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4" w15:restartNumberingAfterBreak="0">
    <w:nsid w:val="116F11DB"/>
    <w:multiLevelType w:val="hybridMultilevel"/>
    <w:tmpl w:val="476698BA"/>
    <w:lvl w:ilvl="0" w:tplc="0409000F">
      <w:start w:val="1"/>
      <w:numFmt w:val="decimal"/>
      <w:lvlText w:val="%1."/>
      <w:lvlJc w:val="left"/>
      <w:pPr>
        <w:ind w:left="720" w:hanging="360"/>
      </w:pPr>
      <w:rPr>
        <w:rFonts w:hint="default"/>
      </w:rPr>
    </w:lvl>
    <w:lvl w:ilvl="1" w:tplc="AF8AB796">
      <w:numFmt w:val="bullet"/>
      <w:lvlText w:val="-"/>
      <w:lvlJc w:val="left"/>
      <w:pPr>
        <w:ind w:left="1080" w:hanging="360"/>
      </w:pPr>
      <w:rPr>
        <w:rFonts w:ascii="Traditional Arabic" w:eastAsia="Calibri" w:hAnsi="Traditional Arabic" w:cs="Traditional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118D72FD"/>
    <w:multiLevelType w:val="hybridMultilevel"/>
    <w:tmpl w:val="4B684C0E"/>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66" w15:restartNumberingAfterBreak="0">
    <w:nsid w:val="11C451D4"/>
    <w:multiLevelType w:val="hybridMultilevel"/>
    <w:tmpl w:val="00BA1A0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2A873F9"/>
    <w:multiLevelType w:val="hybridMultilevel"/>
    <w:tmpl w:val="B2E44E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12D47546"/>
    <w:multiLevelType w:val="hybridMultilevel"/>
    <w:tmpl w:val="55EEEB38"/>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69" w15:restartNumberingAfterBreak="0">
    <w:nsid w:val="130A0ED4"/>
    <w:multiLevelType w:val="hybridMultilevel"/>
    <w:tmpl w:val="3ADA191A"/>
    <w:lvl w:ilvl="0" w:tplc="3E96646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35F65A0"/>
    <w:multiLevelType w:val="hybridMultilevel"/>
    <w:tmpl w:val="CC9AE48E"/>
    <w:lvl w:ilvl="0" w:tplc="FFFFFFFF">
      <w:start w:val="1"/>
      <w:numFmt w:val="decimal"/>
      <w:lvlText w:val="%1."/>
      <w:lvlJc w:val="left"/>
      <w:pPr>
        <w:ind w:left="72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1" w15:restartNumberingAfterBreak="0">
    <w:nsid w:val="13E60FF4"/>
    <w:multiLevelType w:val="hybridMultilevel"/>
    <w:tmpl w:val="676406C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4565899"/>
    <w:multiLevelType w:val="hybridMultilevel"/>
    <w:tmpl w:val="4E8A7A66"/>
    <w:lvl w:ilvl="0" w:tplc="FFFFFFFF">
      <w:start w:val="1"/>
      <w:numFmt w:val="decimal"/>
      <w:lvlText w:val="%1."/>
      <w:lvlJc w:val="left"/>
      <w:pPr>
        <w:ind w:left="1256" w:hanging="360"/>
      </w:pPr>
    </w:lvl>
    <w:lvl w:ilvl="1" w:tplc="FFFFFFFF" w:tentative="1">
      <w:start w:val="1"/>
      <w:numFmt w:val="lowerLetter"/>
      <w:lvlText w:val="%2."/>
      <w:lvlJc w:val="left"/>
      <w:pPr>
        <w:ind w:left="2336" w:hanging="360"/>
      </w:pPr>
    </w:lvl>
    <w:lvl w:ilvl="2" w:tplc="FFFFFFFF" w:tentative="1">
      <w:start w:val="1"/>
      <w:numFmt w:val="lowerRoman"/>
      <w:lvlText w:val="%3."/>
      <w:lvlJc w:val="right"/>
      <w:pPr>
        <w:ind w:left="3056" w:hanging="180"/>
      </w:pPr>
    </w:lvl>
    <w:lvl w:ilvl="3" w:tplc="FFFFFFFF" w:tentative="1">
      <w:start w:val="1"/>
      <w:numFmt w:val="decimal"/>
      <w:lvlText w:val="%4."/>
      <w:lvlJc w:val="left"/>
      <w:pPr>
        <w:ind w:left="3776" w:hanging="360"/>
      </w:pPr>
    </w:lvl>
    <w:lvl w:ilvl="4" w:tplc="FFFFFFFF" w:tentative="1">
      <w:start w:val="1"/>
      <w:numFmt w:val="lowerLetter"/>
      <w:lvlText w:val="%5."/>
      <w:lvlJc w:val="left"/>
      <w:pPr>
        <w:ind w:left="4496" w:hanging="360"/>
      </w:pPr>
    </w:lvl>
    <w:lvl w:ilvl="5" w:tplc="FFFFFFFF" w:tentative="1">
      <w:start w:val="1"/>
      <w:numFmt w:val="lowerRoman"/>
      <w:lvlText w:val="%6."/>
      <w:lvlJc w:val="right"/>
      <w:pPr>
        <w:ind w:left="5216" w:hanging="180"/>
      </w:pPr>
    </w:lvl>
    <w:lvl w:ilvl="6" w:tplc="FFFFFFFF" w:tentative="1">
      <w:start w:val="1"/>
      <w:numFmt w:val="decimal"/>
      <w:lvlText w:val="%7."/>
      <w:lvlJc w:val="left"/>
      <w:pPr>
        <w:ind w:left="5936" w:hanging="360"/>
      </w:pPr>
    </w:lvl>
    <w:lvl w:ilvl="7" w:tplc="FFFFFFFF" w:tentative="1">
      <w:start w:val="1"/>
      <w:numFmt w:val="lowerLetter"/>
      <w:lvlText w:val="%8."/>
      <w:lvlJc w:val="left"/>
      <w:pPr>
        <w:ind w:left="6656" w:hanging="360"/>
      </w:pPr>
    </w:lvl>
    <w:lvl w:ilvl="8" w:tplc="FFFFFFFF" w:tentative="1">
      <w:start w:val="1"/>
      <w:numFmt w:val="lowerRoman"/>
      <w:lvlText w:val="%9."/>
      <w:lvlJc w:val="right"/>
      <w:pPr>
        <w:ind w:left="7376" w:hanging="180"/>
      </w:pPr>
    </w:lvl>
  </w:abstractNum>
  <w:abstractNum w:abstractNumId="73" w15:restartNumberingAfterBreak="0">
    <w:nsid w:val="14577538"/>
    <w:multiLevelType w:val="hybridMultilevel"/>
    <w:tmpl w:val="6626583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62B31B2"/>
    <w:multiLevelType w:val="hybridMultilevel"/>
    <w:tmpl w:val="7AF215BA"/>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16A31612"/>
    <w:multiLevelType w:val="hybridMultilevel"/>
    <w:tmpl w:val="5AB667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6F979FA"/>
    <w:multiLevelType w:val="hybridMultilevel"/>
    <w:tmpl w:val="8D36EC4A"/>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17816FFD"/>
    <w:multiLevelType w:val="hybridMultilevel"/>
    <w:tmpl w:val="2B4A28AC"/>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17C34259"/>
    <w:multiLevelType w:val="hybridMultilevel"/>
    <w:tmpl w:val="263E89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18151A02"/>
    <w:multiLevelType w:val="hybridMultilevel"/>
    <w:tmpl w:val="DF1A70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183C6754"/>
    <w:multiLevelType w:val="hybridMultilevel"/>
    <w:tmpl w:val="9878BF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18F071C7"/>
    <w:multiLevelType w:val="hybridMultilevel"/>
    <w:tmpl w:val="40AC9330"/>
    <w:lvl w:ilvl="0" w:tplc="183032E0">
      <w:start w:val="1"/>
      <w:numFmt w:val="decimal"/>
      <w:lvlText w:val="%1."/>
      <w:lvlJc w:val="left"/>
      <w:pPr>
        <w:ind w:left="814" w:hanging="360"/>
      </w:pPr>
      <w:rPr>
        <w:rFonts w:hint="default"/>
        <w:color w:val="000000" w:themeColor="text1"/>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82" w15:restartNumberingAfterBreak="0">
    <w:nsid w:val="19806674"/>
    <w:multiLevelType w:val="hybridMultilevel"/>
    <w:tmpl w:val="58F292C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19AE5C06"/>
    <w:multiLevelType w:val="hybridMultilevel"/>
    <w:tmpl w:val="6DCA546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19EB01EB"/>
    <w:multiLevelType w:val="hybridMultilevel"/>
    <w:tmpl w:val="94A85ED4"/>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1A975B31"/>
    <w:multiLevelType w:val="hybridMultilevel"/>
    <w:tmpl w:val="560A573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6" w15:restartNumberingAfterBreak="0">
    <w:nsid w:val="1B3919AC"/>
    <w:multiLevelType w:val="hybridMultilevel"/>
    <w:tmpl w:val="36A4AECC"/>
    <w:lvl w:ilvl="0" w:tplc="183032E0">
      <w:start w:val="1"/>
      <w:numFmt w:val="decimal"/>
      <w:lvlText w:val="%1."/>
      <w:lvlJc w:val="left"/>
      <w:pPr>
        <w:ind w:left="814" w:hanging="360"/>
      </w:pPr>
      <w:rPr>
        <w:rFonts w:hint="default"/>
        <w:color w:val="000000" w:themeColor="text1"/>
        <w:lang w:bidi="ar-SA"/>
      </w:rPr>
    </w:lvl>
    <w:lvl w:ilvl="1" w:tplc="04090019" w:tentative="1">
      <w:start w:val="1"/>
      <w:numFmt w:val="lowerLetter"/>
      <w:lvlText w:val="%2."/>
      <w:lvlJc w:val="left"/>
      <w:pPr>
        <w:ind w:left="454" w:hanging="360"/>
      </w:pPr>
    </w:lvl>
    <w:lvl w:ilvl="2" w:tplc="0409001B" w:tentative="1">
      <w:start w:val="1"/>
      <w:numFmt w:val="lowerRoman"/>
      <w:lvlText w:val="%3."/>
      <w:lvlJc w:val="right"/>
      <w:pPr>
        <w:ind w:left="1174" w:hanging="180"/>
      </w:pPr>
    </w:lvl>
    <w:lvl w:ilvl="3" w:tplc="0409000F" w:tentative="1">
      <w:start w:val="1"/>
      <w:numFmt w:val="decimal"/>
      <w:lvlText w:val="%4."/>
      <w:lvlJc w:val="left"/>
      <w:pPr>
        <w:ind w:left="1894" w:hanging="360"/>
      </w:pPr>
    </w:lvl>
    <w:lvl w:ilvl="4" w:tplc="04090019" w:tentative="1">
      <w:start w:val="1"/>
      <w:numFmt w:val="lowerLetter"/>
      <w:lvlText w:val="%5."/>
      <w:lvlJc w:val="left"/>
      <w:pPr>
        <w:ind w:left="2614" w:hanging="360"/>
      </w:pPr>
    </w:lvl>
    <w:lvl w:ilvl="5" w:tplc="0409001B" w:tentative="1">
      <w:start w:val="1"/>
      <w:numFmt w:val="lowerRoman"/>
      <w:lvlText w:val="%6."/>
      <w:lvlJc w:val="right"/>
      <w:pPr>
        <w:ind w:left="3334" w:hanging="180"/>
      </w:pPr>
    </w:lvl>
    <w:lvl w:ilvl="6" w:tplc="0409000F" w:tentative="1">
      <w:start w:val="1"/>
      <w:numFmt w:val="decimal"/>
      <w:lvlText w:val="%7."/>
      <w:lvlJc w:val="left"/>
      <w:pPr>
        <w:ind w:left="4054" w:hanging="360"/>
      </w:pPr>
    </w:lvl>
    <w:lvl w:ilvl="7" w:tplc="04090019" w:tentative="1">
      <w:start w:val="1"/>
      <w:numFmt w:val="lowerLetter"/>
      <w:lvlText w:val="%8."/>
      <w:lvlJc w:val="left"/>
      <w:pPr>
        <w:ind w:left="4774" w:hanging="360"/>
      </w:pPr>
    </w:lvl>
    <w:lvl w:ilvl="8" w:tplc="0409001B" w:tentative="1">
      <w:start w:val="1"/>
      <w:numFmt w:val="lowerRoman"/>
      <w:lvlText w:val="%9."/>
      <w:lvlJc w:val="right"/>
      <w:pPr>
        <w:ind w:left="5494" w:hanging="180"/>
      </w:pPr>
    </w:lvl>
  </w:abstractNum>
  <w:abstractNum w:abstractNumId="87" w15:restartNumberingAfterBreak="0">
    <w:nsid w:val="1B972588"/>
    <w:multiLevelType w:val="hybridMultilevel"/>
    <w:tmpl w:val="288E5A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1BB23117"/>
    <w:multiLevelType w:val="hybridMultilevel"/>
    <w:tmpl w:val="F198032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1BCF02EE"/>
    <w:multiLevelType w:val="hybridMultilevel"/>
    <w:tmpl w:val="28BE8C4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0" w15:restartNumberingAfterBreak="0">
    <w:nsid w:val="1C285FB1"/>
    <w:multiLevelType w:val="hybridMultilevel"/>
    <w:tmpl w:val="C950BF4A"/>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91" w15:restartNumberingAfterBreak="0">
    <w:nsid w:val="1C74576A"/>
    <w:multiLevelType w:val="hybridMultilevel"/>
    <w:tmpl w:val="5204C39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2" w15:restartNumberingAfterBreak="0">
    <w:nsid w:val="1CB92C56"/>
    <w:multiLevelType w:val="hybridMultilevel"/>
    <w:tmpl w:val="552250CE"/>
    <w:lvl w:ilvl="0" w:tplc="4AFCF4D2">
      <w:start w:val="1"/>
      <w:numFmt w:val="decimal"/>
      <w:suff w:val="nothing"/>
      <w:lvlText w:val="%1."/>
      <w:lvlJc w:val="left"/>
      <w:pPr>
        <w:ind w:left="454" w:firstLine="0"/>
      </w:pPr>
      <w:rPr>
        <w:rFonts w:hint="default"/>
      </w:rPr>
    </w:lvl>
    <w:lvl w:ilvl="1" w:tplc="04090019">
      <w:start w:val="1"/>
      <w:numFmt w:val="lowerLetter"/>
      <w:lvlText w:val="%2."/>
      <w:lvlJc w:val="left"/>
      <w:pPr>
        <w:ind w:left="814" w:hanging="360"/>
      </w:pPr>
    </w:lvl>
    <w:lvl w:ilvl="2" w:tplc="0409001B" w:tentative="1">
      <w:start w:val="1"/>
      <w:numFmt w:val="lowerRoman"/>
      <w:lvlText w:val="%3."/>
      <w:lvlJc w:val="right"/>
      <w:pPr>
        <w:ind w:left="1534" w:hanging="180"/>
      </w:pPr>
    </w:lvl>
    <w:lvl w:ilvl="3" w:tplc="0409000F" w:tentative="1">
      <w:start w:val="1"/>
      <w:numFmt w:val="decimal"/>
      <w:lvlText w:val="%4."/>
      <w:lvlJc w:val="left"/>
      <w:pPr>
        <w:ind w:left="2254" w:hanging="360"/>
      </w:pPr>
    </w:lvl>
    <w:lvl w:ilvl="4" w:tplc="04090019" w:tentative="1">
      <w:start w:val="1"/>
      <w:numFmt w:val="lowerLetter"/>
      <w:lvlText w:val="%5."/>
      <w:lvlJc w:val="left"/>
      <w:pPr>
        <w:ind w:left="2974" w:hanging="360"/>
      </w:pPr>
    </w:lvl>
    <w:lvl w:ilvl="5" w:tplc="0409001B" w:tentative="1">
      <w:start w:val="1"/>
      <w:numFmt w:val="lowerRoman"/>
      <w:lvlText w:val="%6."/>
      <w:lvlJc w:val="right"/>
      <w:pPr>
        <w:ind w:left="3694" w:hanging="180"/>
      </w:pPr>
    </w:lvl>
    <w:lvl w:ilvl="6" w:tplc="0409000F" w:tentative="1">
      <w:start w:val="1"/>
      <w:numFmt w:val="decimal"/>
      <w:lvlText w:val="%7."/>
      <w:lvlJc w:val="left"/>
      <w:pPr>
        <w:ind w:left="4414" w:hanging="360"/>
      </w:pPr>
    </w:lvl>
    <w:lvl w:ilvl="7" w:tplc="04090019" w:tentative="1">
      <w:start w:val="1"/>
      <w:numFmt w:val="lowerLetter"/>
      <w:lvlText w:val="%8."/>
      <w:lvlJc w:val="left"/>
      <w:pPr>
        <w:ind w:left="5134" w:hanging="360"/>
      </w:pPr>
    </w:lvl>
    <w:lvl w:ilvl="8" w:tplc="0409001B" w:tentative="1">
      <w:start w:val="1"/>
      <w:numFmt w:val="lowerRoman"/>
      <w:lvlText w:val="%9."/>
      <w:lvlJc w:val="right"/>
      <w:pPr>
        <w:ind w:left="5854" w:hanging="180"/>
      </w:pPr>
    </w:lvl>
  </w:abstractNum>
  <w:abstractNum w:abstractNumId="93" w15:restartNumberingAfterBreak="0">
    <w:nsid w:val="1D643ACB"/>
    <w:multiLevelType w:val="hybridMultilevel"/>
    <w:tmpl w:val="5FFCCA6C"/>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1D975116"/>
    <w:multiLevelType w:val="hybridMultilevel"/>
    <w:tmpl w:val="F7D09C76"/>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95" w15:restartNumberingAfterBreak="0">
    <w:nsid w:val="1D9D5918"/>
    <w:multiLevelType w:val="hybridMultilevel"/>
    <w:tmpl w:val="719E548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6" w15:restartNumberingAfterBreak="0">
    <w:nsid w:val="1DD35064"/>
    <w:multiLevelType w:val="hybridMultilevel"/>
    <w:tmpl w:val="C30E7B44"/>
    <w:lvl w:ilvl="0" w:tplc="50CAE0A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7" w15:restartNumberingAfterBreak="0">
    <w:nsid w:val="1E2F2700"/>
    <w:multiLevelType w:val="hybridMultilevel"/>
    <w:tmpl w:val="ADC29E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1E961714"/>
    <w:multiLevelType w:val="hybridMultilevel"/>
    <w:tmpl w:val="37FC47A2"/>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99" w15:restartNumberingAfterBreak="0">
    <w:nsid w:val="1E9732A9"/>
    <w:multiLevelType w:val="hybridMultilevel"/>
    <w:tmpl w:val="65BEA3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1EC23B07"/>
    <w:multiLevelType w:val="hybridMultilevel"/>
    <w:tmpl w:val="D672697E"/>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1EED2848"/>
    <w:multiLevelType w:val="hybridMultilevel"/>
    <w:tmpl w:val="2C9A959A"/>
    <w:lvl w:ilvl="0" w:tplc="FFFFFFFF">
      <w:start w:val="1"/>
      <w:numFmt w:val="decimal"/>
      <w:lvlText w:val="%1."/>
      <w:lvlJc w:val="left"/>
      <w:pPr>
        <w:ind w:left="72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2" w15:restartNumberingAfterBreak="0">
    <w:nsid w:val="1F27627A"/>
    <w:multiLevelType w:val="hybridMultilevel"/>
    <w:tmpl w:val="3FB201F8"/>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1FA2480E"/>
    <w:multiLevelType w:val="hybridMultilevel"/>
    <w:tmpl w:val="2C70527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4" w15:restartNumberingAfterBreak="0">
    <w:nsid w:val="1FF478B4"/>
    <w:multiLevelType w:val="hybridMultilevel"/>
    <w:tmpl w:val="BF802D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1FF94E2D"/>
    <w:multiLevelType w:val="hybridMultilevel"/>
    <w:tmpl w:val="81F86EE8"/>
    <w:lvl w:ilvl="0" w:tplc="FFFFFFFF">
      <w:start w:val="1"/>
      <w:numFmt w:val="decimal"/>
      <w:lvlText w:val="%1."/>
      <w:lvlJc w:val="left"/>
      <w:pPr>
        <w:ind w:left="1168" w:hanging="360"/>
      </w:p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106" w15:restartNumberingAfterBreak="0">
    <w:nsid w:val="200643B6"/>
    <w:multiLevelType w:val="hybridMultilevel"/>
    <w:tmpl w:val="E3DACD8E"/>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0A51CFC"/>
    <w:multiLevelType w:val="hybridMultilevel"/>
    <w:tmpl w:val="522CE646"/>
    <w:lvl w:ilvl="0" w:tplc="FFFFFFFF">
      <w:start w:val="1"/>
      <w:numFmt w:val="decimal"/>
      <w:lvlText w:val="%1."/>
      <w:lvlJc w:val="left"/>
      <w:rPr>
        <w:rFonts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108" w15:restartNumberingAfterBreak="0">
    <w:nsid w:val="20ED605A"/>
    <w:multiLevelType w:val="hybridMultilevel"/>
    <w:tmpl w:val="6344AE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9" w15:restartNumberingAfterBreak="0">
    <w:nsid w:val="21027CB0"/>
    <w:multiLevelType w:val="hybridMultilevel"/>
    <w:tmpl w:val="850EFF72"/>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10" w15:restartNumberingAfterBreak="0">
    <w:nsid w:val="21545810"/>
    <w:multiLevelType w:val="hybridMultilevel"/>
    <w:tmpl w:val="72386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217133E4"/>
    <w:multiLevelType w:val="hybridMultilevel"/>
    <w:tmpl w:val="D8EC6654"/>
    <w:lvl w:ilvl="0" w:tplc="FFFFFFFF">
      <w:start w:val="1"/>
      <w:numFmt w:val="decimal"/>
      <w:lvlText w:val="%1."/>
      <w:lvlJc w:val="left"/>
      <w:pPr>
        <w:ind w:left="108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2" w15:restartNumberingAfterBreak="0">
    <w:nsid w:val="22374768"/>
    <w:multiLevelType w:val="hybridMultilevel"/>
    <w:tmpl w:val="D73A71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22BB09B6"/>
    <w:multiLevelType w:val="hybridMultilevel"/>
    <w:tmpl w:val="550869D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23506759"/>
    <w:multiLevelType w:val="hybridMultilevel"/>
    <w:tmpl w:val="3A4CC86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3B16699"/>
    <w:multiLevelType w:val="hybridMultilevel"/>
    <w:tmpl w:val="7BE21A9C"/>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6" w15:restartNumberingAfterBreak="0">
    <w:nsid w:val="23DF654C"/>
    <w:multiLevelType w:val="hybridMultilevel"/>
    <w:tmpl w:val="D9AE8688"/>
    <w:lvl w:ilvl="0" w:tplc="FFFFFFFF">
      <w:start w:val="1"/>
      <w:numFmt w:val="decimal"/>
      <w:lvlText w:val="%1."/>
      <w:lvlJc w:val="left"/>
      <w:pPr>
        <w:ind w:left="1080" w:hanging="360"/>
      </w:pPr>
    </w:lvl>
    <w:lvl w:ilvl="1" w:tplc="0409000F">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7" w15:restartNumberingAfterBreak="0">
    <w:nsid w:val="242C5FF7"/>
    <w:multiLevelType w:val="hybridMultilevel"/>
    <w:tmpl w:val="A8D6CEFE"/>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24A220E7"/>
    <w:multiLevelType w:val="hybridMultilevel"/>
    <w:tmpl w:val="EC12FEAC"/>
    <w:lvl w:ilvl="0" w:tplc="50CAE0A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9" w15:restartNumberingAfterBreak="0">
    <w:nsid w:val="24E070B6"/>
    <w:multiLevelType w:val="hybridMultilevel"/>
    <w:tmpl w:val="58065948"/>
    <w:lvl w:ilvl="0" w:tplc="4BC4FEDE">
      <w:start w:val="1"/>
      <w:numFmt w:val="decimal"/>
      <w:lvlText w:val="%1."/>
      <w:lvlJc w:val="left"/>
      <w:pPr>
        <w:ind w:left="720" w:hanging="360"/>
      </w:pPr>
      <w:rPr>
        <w:rFonts w:hint="default"/>
        <w:color w:val="0D0D0D" w:themeColor="text1" w:themeTint="F2"/>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250616CC"/>
    <w:multiLevelType w:val="hybridMultilevel"/>
    <w:tmpl w:val="73D67AC2"/>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21" w15:restartNumberingAfterBreak="0">
    <w:nsid w:val="25365272"/>
    <w:multiLevelType w:val="hybridMultilevel"/>
    <w:tmpl w:val="301C10DC"/>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2" w15:restartNumberingAfterBreak="0">
    <w:nsid w:val="26944628"/>
    <w:multiLevelType w:val="hybridMultilevel"/>
    <w:tmpl w:val="82FEBD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26AF4E79"/>
    <w:multiLevelType w:val="hybridMultilevel"/>
    <w:tmpl w:val="7E089574"/>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24" w15:restartNumberingAfterBreak="0">
    <w:nsid w:val="26BE0B7A"/>
    <w:multiLevelType w:val="hybridMultilevel"/>
    <w:tmpl w:val="D2048BD8"/>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5" w15:restartNumberingAfterBreak="0">
    <w:nsid w:val="271751D8"/>
    <w:multiLevelType w:val="hybridMultilevel"/>
    <w:tmpl w:val="0F384294"/>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26" w15:restartNumberingAfterBreak="0">
    <w:nsid w:val="27714935"/>
    <w:multiLevelType w:val="hybridMultilevel"/>
    <w:tmpl w:val="5FE2C0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27E0647E"/>
    <w:multiLevelType w:val="hybridMultilevel"/>
    <w:tmpl w:val="1C3A31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282135C0"/>
    <w:multiLevelType w:val="hybridMultilevel"/>
    <w:tmpl w:val="053C323A"/>
    <w:lvl w:ilvl="0" w:tplc="183032E0">
      <w:start w:val="1"/>
      <w:numFmt w:val="decimal"/>
      <w:lvlText w:val="%1."/>
      <w:lvlJc w:val="left"/>
      <w:pPr>
        <w:ind w:left="2520" w:hanging="360"/>
      </w:pPr>
      <w:rPr>
        <w:rFonts w:hint="default"/>
        <w:color w:val="000000" w:themeColor="text1"/>
        <w:lang w:bidi="ar-S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283F2316"/>
    <w:multiLevelType w:val="hybridMultilevel"/>
    <w:tmpl w:val="94BA2CD4"/>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0" w15:restartNumberingAfterBreak="0">
    <w:nsid w:val="284942B8"/>
    <w:multiLevelType w:val="hybridMultilevel"/>
    <w:tmpl w:val="C18E10D6"/>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31" w15:restartNumberingAfterBreak="0">
    <w:nsid w:val="286D12EA"/>
    <w:multiLevelType w:val="hybridMultilevel"/>
    <w:tmpl w:val="7C8C820E"/>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32" w15:restartNumberingAfterBreak="0">
    <w:nsid w:val="28A801B9"/>
    <w:multiLevelType w:val="hybridMultilevel"/>
    <w:tmpl w:val="80DCE628"/>
    <w:lvl w:ilvl="0" w:tplc="183032E0">
      <w:start w:val="1"/>
      <w:numFmt w:val="decimal"/>
      <w:lvlText w:val="%1."/>
      <w:lvlJc w:val="left"/>
      <w:pPr>
        <w:ind w:left="720" w:hanging="360"/>
      </w:pPr>
      <w:rPr>
        <w:rFonts w:hint="default"/>
        <w:color w:val="000000" w:themeColor="text1"/>
        <w:lang w:bidi="ar-SA"/>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3" w15:restartNumberingAfterBreak="0">
    <w:nsid w:val="28E8195D"/>
    <w:multiLevelType w:val="hybridMultilevel"/>
    <w:tmpl w:val="2EB0927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28EC13F2"/>
    <w:multiLevelType w:val="hybridMultilevel"/>
    <w:tmpl w:val="CB0059C0"/>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5" w15:restartNumberingAfterBreak="0">
    <w:nsid w:val="28F1530C"/>
    <w:multiLevelType w:val="hybridMultilevel"/>
    <w:tmpl w:val="7D94FF98"/>
    <w:lvl w:ilvl="0" w:tplc="0409000F">
      <w:start w:val="1"/>
      <w:numFmt w:val="decimal"/>
      <w:lvlText w:val="%1."/>
      <w:lvlJc w:val="left"/>
      <w:pPr>
        <w:ind w:left="360" w:hanging="360"/>
      </w:pPr>
      <w:rPr>
        <w:rFonts w:hint="default"/>
      </w:rPr>
    </w:lvl>
    <w:lvl w:ilvl="1" w:tplc="AF8AB796">
      <w:numFmt w:val="bullet"/>
      <w:lvlText w:val="-"/>
      <w:lvlJc w:val="left"/>
      <w:pPr>
        <w:ind w:left="720" w:hanging="360"/>
      </w:pPr>
      <w:rPr>
        <w:rFonts w:ascii="Traditional Arabic" w:eastAsia="Calibri" w:hAnsi="Traditional Arabic" w:cs="Traditional Arabic"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6" w15:restartNumberingAfterBreak="0">
    <w:nsid w:val="294B52F2"/>
    <w:multiLevelType w:val="hybridMultilevel"/>
    <w:tmpl w:val="D05846DA"/>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7" w15:restartNumberingAfterBreak="0">
    <w:nsid w:val="29684106"/>
    <w:multiLevelType w:val="hybridMultilevel"/>
    <w:tmpl w:val="AEB4D3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29EF5F98"/>
    <w:multiLevelType w:val="hybridMultilevel"/>
    <w:tmpl w:val="3A44D2E0"/>
    <w:lvl w:ilvl="0" w:tplc="FFFFFFFF">
      <w:start w:val="1"/>
      <w:numFmt w:val="decimal"/>
      <w:lvlText w:val="%1."/>
      <w:lvlJc w:val="left"/>
      <w:pPr>
        <w:ind w:left="360" w:hanging="360"/>
      </w:pPr>
    </w:lvl>
    <w:lvl w:ilvl="1" w:tplc="0409000F">
      <w:start w:val="1"/>
      <w:numFmt w:val="decimal"/>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start w:val="1"/>
      <w:numFmt w:val="lowerLetter"/>
      <w:lvlText w:val="%5."/>
      <w:lvlJc w:val="left"/>
      <w:pPr>
        <w:ind w:left="2520" w:hanging="360"/>
      </w:pPr>
    </w:lvl>
    <w:lvl w:ilvl="5" w:tplc="FFFFFFFF">
      <w:start w:val="1"/>
      <w:numFmt w:val="lowerRoman"/>
      <w:lvlText w:val="%6."/>
      <w:lvlJc w:val="right"/>
      <w:pPr>
        <w:ind w:left="3240" w:hanging="180"/>
      </w:pPr>
    </w:lvl>
    <w:lvl w:ilvl="6" w:tplc="FFFFFFFF">
      <w:start w:val="1"/>
      <w:numFmt w:val="decimal"/>
      <w:lvlText w:val="%7."/>
      <w:lvlJc w:val="left"/>
      <w:pPr>
        <w:ind w:left="3960" w:hanging="360"/>
      </w:pPr>
    </w:lvl>
    <w:lvl w:ilvl="7" w:tplc="FFFFFFFF">
      <w:start w:val="1"/>
      <w:numFmt w:val="lowerLetter"/>
      <w:lvlText w:val="%8."/>
      <w:lvlJc w:val="left"/>
      <w:pPr>
        <w:ind w:left="4680" w:hanging="360"/>
      </w:pPr>
    </w:lvl>
    <w:lvl w:ilvl="8" w:tplc="FFFFFFFF">
      <w:start w:val="1"/>
      <w:numFmt w:val="lowerRoman"/>
      <w:lvlText w:val="%9."/>
      <w:lvlJc w:val="right"/>
      <w:pPr>
        <w:ind w:left="5400" w:hanging="180"/>
      </w:pPr>
    </w:lvl>
  </w:abstractNum>
  <w:abstractNum w:abstractNumId="139" w15:restartNumberingAfterBreak="0">
    <w:nsid w:val="2A356202"/>
    <w:multiLevelType w:val="hybridMultilevel"/>
    <w:tmpl w:val="5A0004B4"/>
    <w:lvl w:ilvl="0" w:tplc="D3DC1876">
      <w:numFmt w:val="bullet"/>
      <w:lvlText w:val=""/>
      <w:lvlJc w:val="left"/>
      <w:pPr>
        <w:ind w:left="2160" w:hanging="360"/>
      </w:pPr>
      <w:rPr>
        <w:rFonts w:ascii="Symbol" w:eastAsia="Calibri" w:hAnsi="Symbol" w:cs="Traditional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0" w15:restartNumberingAfterBreak="0">
    <w:nsid w:val="2A3E4A9A"/>
    <w:multiLevelType w:val="hybridMultilevel"/>
    <w:tmpl w:val="51A0D9EC"/>
    <w:lvl w:ilvl="0" w:tplc="50CAE0A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1" w15:restartNumberingAfterBreak="0">
    <w:nsid w:val="2AAA7D3B"/>
    <w:multiLevelType w:val="hybridMultilevel"/>
    <w:tmpl w:val="2ECE2352"/>
    <w:lvl w:ilvl="0" w:tplc="4FAA9A3C">
      <w:start w:val="1"/>
      <w:numFmt w:val="decimal"/>
      <w:lvlText w:val="%1."/>
      <w:lvlJc w:val="left"/>
      <w:pPr>
        <w:ind w:left="814" w:hanging="360"/>
      </w:pPr>
      <w:rPr>
        <w:rFonts w:hint="default"/>
        <w:color w:val="000000" w:themeColor="text1"/>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42" w15:restartNumberingAfterBreak="0">
    <w:nsid w:val="2B116CF4"/>
    <w:multiLevelType w:val="hybridMultilevel"/>
    <w:tmpl w:val="2F8ED8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2B477337"/>
    <w:multiLevelType w:val="hybridMultilevel"/>
    <w:tmpl w:val="B70E34D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4" w15:restartNumberingAfterBreak="0">
    <w:nsid w:val="2BA93C9D"/>
    <w:multiLevelType w:val="hybridMultilevel"/>
    <w:tmpl w:val="3FC02064"/>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5" w15:restartNumberingAfterBreak="0">
    <w:nsid w:val="2BD967FF"/>
    <w:multiLevelType w:val="hybridMultilevel"/>
    <w:tmpl w:val="C39008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2C085B0A"/>
    <w:multiLevelType w:val="hybridMultilevel"/>
    <w:tmpl w:val="CE7A9C9A"/>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47" w15:restartNumberingAfterBreak="0">
    <w:nsid w:val="2C0D199E"/>
    <w:multiLevelType w:val="hybridMultilevel"/>
    <w:tmpl w:val="CA78D6DC"/>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8" w15:restartNumberingAfterBreak="0">
    <w:nsid w:val="2D5D71FE"/>
    <w:multiLevelType w:val="hybridMultilevel"/>
    <w:tmpl w:val="EB802A90"/>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49" w15:restartNumberingAfterBreak="0">
    <w:nsid w:val="2DE03372"/>
    <w:multiLevelType w:val="hybridMultilevel"/>
    <w:tmpl w:val="A72611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2E313BED"/>
    <w:multiLevelType w:val="hybridMultilevel"/>
    <w:tmpl w:val="7C2AF0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F">
      <w:start w:val="1"/>
      <w:numFmt w:val="decimal"/>
      <w:lvlText w:val="%3."/>
      <w:lvlJc w:val="left"/>
      <w:pPr>
        <w:ind w:left="144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15:restartNumberingAfterBreak="0">
    <w:nsid w:val="2E7E5152"/>
    <w:multiLevelType w:val="hybridMultilevel"/>
    <w:tmpl w:val="20E42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2E982EB2"/>
    <w:multiLevelType w:val="hybridMultilevel"/>
    <w:tmpl w:val="DBA261E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2EF10C4D"/>
    <w:multiLevelType w:val="hybridMultilevel"/>
    <w:tmpl w:val="3B328014"/>
    <w:lvl w:ilvl="0" w:tplc="FFFFFFFF">
      <w:start w:val="1"/>
      <w:numFmt w:val="decimal"/>
      <w:lvlText w:val="%1."/>
      <w:lvlJc w:val="left"/>
      <w:pPr>
        <w:ind w:left="1080" w:hanging="360"/>
      </w:pPr>
    </w:lvl>
    <w:lvl w:ilvl="1" w:tplc="0409000F">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4" w15:restartNumberingAfterBreak="0">
    <w:nsid w:val="2F336535"/>
    <w:multiLevelType w:val="hybridMultilevel"/>
    <w:tmpl w:val="E2929C66"/>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5" w15:restartNumberingAfterBreak="0">
    <w:nsid w:val="2F563796"/>
    <w:multiLevelType w:val="hybridMultilevel"/>
    <w:tmpl w:val="E48087C6"/>
    <w:lvl w:ilvl="0" w:tplc="DF1024C4">
      <w:start w:val="1"/>
      <w:numFmt w:val="decimal"/>
      <w:suff w:val="space"/>
      <w:lvlText w:val="%1."/>
      <w:lvlJc w:val="left"/>
      <w:rPr>
        <w:rFonts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156" w15:restartNumberingAfterBreak="0">
    <w:nsid w:val="2FD9517B"/>
    <w:multiLevelType w:val="hybridMultilevel"/>
    <w:tmpl w:val="47E0E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2FEC2EE7"/>
    <w:multiLevelType w:val="hybridMultilevel"/>
    <w:tmpl w:val="CD0269A2"/>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8" w15:restartNumberingAfterBreak="0">
    <w:nsid w:val="301E28EF"/>
    <w:multiLevelType w:val="hybridMultilevel"/>
    <w:tmpl w:val="1A5C850C"/>
    <w:lvl w:ilvl="0" w:tplc="86CA7444">
      <w:start w:val="1"/>
      <w:numFmt w:val="decimal"/>
      <w:suff w:val="space"/>
      <w:lvlText w:val="%1."/>
      <w:lvlJc w:val="left"/>
      <w:pPr>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30735B0F"/>
    <w:multiLevelType w:val="hybridMultilevel"/>
    <w:tmpl w:val="56288E1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30B37086"/>
    <w:multiLevelType w:val="hybridMultilevel"/>
    <w:tmpl w:val="057A5A00"/>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1" w15:restartNumberingAfterBreak="0">
    <w:nsid w:val="30E919D5"/>
    <w:multiLevelType w:val="hybridMultilevel"/>
    <w:tmpl w:val="372266DC"/>
    <w:lvl w:ilvl="0" w:tplc="FFFFFFFF">
      <w:start w:val="1"/>
      <w:numFmt w:val="decimal"/>
      <w:suff w:val="nothing"/>
      <w:lvlText w:val="%1."/>
      <w:lvlJc w:val="left"/>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30F60809"/>
    <w:multiLevelType w:val="hybridMultilevel"/>
    <w:tmpl w:val="F1DE8754"/>
    <w:lvl w:ilvl="0" w:tplc="3816188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63" w15:restartNumberingAfterBreak="0">
    <w:nsid w:val="31151E03"/>
    <w:multiLevelType w:val="hybridMultilevel"/>
    <w:tmpl w:val="26004464"/>
    <w:lvl w:ilvl="0" w:tplc="FFFFFFFF">
      <w:start w:val="1"/>
      <w:numFmt w:val="decimal"/>
      <w:lvlText w:val="%1."/>
      <w:lvlJc w:val="left"/>
      <w:pPr>
        <w:ind w:left="1080" w:hanging="360"/>
      </w:pPr>
    </w:lvl>
    <w:lvl w:ilvl="1" w:tplc="0409000F">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4" w15:restartNumberingAfterBreak="0">
    <w:nsid w:val="31F0126C"/>
    <w:multiLevelType w:val="hybridMultilevel"/>
    <w:tmpl w:val="FB9C4E30"/>
    <w:lvl w:ilvl="0" w:tplc="4AFCF4D2">
      <w:start w:val="1"/>
      <w:numFmt w:val="decimal"/>
      <w:suff w:val="nothing"/>
      <w:lvlText w:val="%1."/>
      <w:lvlJc w:val="left"/>
      <w:pPr>
        <w:ind w:left="72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15:restartNumberingAfterBreak="0">
    <w:nsid w:val="320222F7"/>
    <w:multiLevelType w:val="hybridMultilevel"/>
    <w:tmpl w:val="1BAACE5C"/>
    <w:lvl w:ilvl="0" w:tplc="4FACF93E">
      <w:start w:val="1"/>
      <w:numFmt w:val="decimal"/>
      <w:lvlText w:val="%1-"/>
      <w:lvlJc w:val="left"/>
      <w:pPr>
        <w:ind w:left="72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6" w15:restartNumberingAfterBreak="0">
    <w:nsid w:val="32C31B23"/>
    <w:multiLevelType w:val="hybridMultilevel"/>
    <w:tmpl w:val="653873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32C32155"/>
    <w:multiLevelType w:val="hybridMultilevel"/>
    <w:tmpl w:val="DBB8C42A"/>
    <w:lvl w:ilvl="0" w:tplc="0409000F">
      <w:start w:val="1"/>
      <w:numFmt w:val="decimal"/>
      <w:lvlText w:val="%1."/>
      <w:lvlJc w:val="left"/>
      <w:pPr>
        <w:ind w:left="720" w:hanging="360"/>
      </w:pPr>
      <w:rPr>
        <w:rFonts w:hint="default"/>
      </w:rPr>
    </w:lvl>
    <w:lvl w:ilvl="1" w:tplc="AF8AB796">
      <w:numFmt w:val="bullet"/>
      <w:lvlText w:val="-"/>
      <w:lvlJc w:val="left"/>
      <w:pPr>
        <w:ind w:left="1080" w:hanging="360"/>
      </w:pPr>
      <w:rPr>
        <w:rFonts w:ascii="Traditional Arabic" w:eastAsia="Calibri" w:hAnsi="Traditional Arabic" w:cs="Traditional Arabic"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32FD3E85"/>
    <w:multiLevelType w:val="hybridMultilevel"/>
    <w:tmpl w:val="E7F66482"/>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33335CCF"/>
    <w:multiLevelType w:val="hybridMultilevel"/>
    <w:tmpl w:val="888E2EC6"/>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70" w15:restartNumberingAfterBreak="0">
    <w:nsid w:val="33FC0116"/>
    <w:multiLevelType w:val="hybridMultilevel"/>
    <w:tmpl w:val="C84228E4"/>
    <w:lvl w:ilvl="0" w:tplc="3816188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71" w15:restartNumberingAfterBreak="0">
    <w:nsid w:val="3500703B"/>
    <w:multiLevelType w:val="hybridMultilevel"/>
    <w:tmpl w:val="A78C1F06"/>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2" w15:restartNumberingAfterBreak="0">
    <w:nsid w:val="353D1813"/>
    <w:multiLevelType w:val="hybridMultilevel"/>
    <w:tmpl w:val="53241D9C"/>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73" w15:restartNumberingAfterBreak="0">
    <w:nsid w:val="35FB2229"/>
    <w:multiLevelType w:val="hybridMultilevel"/>
    <w:tmpl w:val="7A92D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4" w15:restartNumberingAfterBreak="0">
    <w:nsid w:val="36B32BF9"/>
    <w:multiLevelType w:val="hybridMultilevel"/>
    <w:tmpl w:val="AFAAA7E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5" w15:restartNumberingAfterBreak="0">
    <w:nsid w:val="374F07B8"/>
    <w:multiLevelType w:val="hybridMultilevel"/>
    <w:tmpl w:val="9E4416E2"/>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76" w15:restartNumberingAfterBreak="0">
    <w:nsid w:val="37630E5C"/>
    <w:multiLevelType w:val="hybridMultilevel"/>
    <w:tmpl w:val="22CEB27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37B319D2"/>
    <w:multiLevelType w:val="hybridMultilevel"/>
    <w:tmpl w:val="9B6617F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8" w15:restartNumberingAfterBreak="0">
    <w:nsid w:val="37B54C0A"/>
    <w:multiLevelType w:val="hybridMultilevel"/>
    <w:tmpl w:val="B6B60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9" w15:restartNumberingAfterBreak="0">
    <w:nsid w:val="37EA519F"/>
    <w:multiLevelType w:val="hybridMultilevel"/>
    <w:tmpl w:val="F8C42F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0" w15:restartNumberingAfterBreak="0">
    <w:nsid w:val="383C0E6D"/>
    <w:multiLevelType w:val="hybridMultilevel"/>
    <w:tmpl w:val="4CD26CB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1" w15:restartNumberingAfterBreak="0">
    <w:nsid w:val="39D61580"/>
    <w:multiLevelType w:val="hybridMultilevel"/>
    <w:tmpl w:val="06684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39EC5D87"/>
    <w:multiLevelType w:val="hybridMultilevel"/>
    <w:tmpl w:val="7E2A98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15:restartNumberingAfterBreak="0">
    <w:nsid w:val="39FC3167"/>
    <w:multiLevelType w:val="hybridMultilevel"/>
    <w:tmpl w:val="F63ABB4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4" w15:restartNumberingAfterBreak="0">
    <w:nsid w:val="3A2A14DA"/>
    <w:multiLevelType w:val="hybridMultilevel"/>
    <w:tmpl w:val="6D5E332C"/>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5" w15:restartNumberingAfterBreak="0">
    <w:nsid w:val="3A3F5107"/>
    <w:multiLevelType w:val="hybridMultilevel"/>
    <w:tmpl w:val="8A9859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6" w15:restartNumberingAfterBreak="0">
    <w:nsid w:val="3A657A5C"/>
    <w:multiLevelType w:val="hybridMultilevel"/>
    <w:tmpl w:val="02DC221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7" w15:restartNumberingAfterBreak="0">
    <w:nsid w:val="3A742943"/>
    <w:multiLevelType w:val="hybridMultilevel"/>
    <w:tmpl w:val="7562AEF2"/>
    <w:lvl w:ilvl="0" w:tplc="FFFFFFFF">
      <w:start w:val="1"/>
      <w:numFmt w:val="decimal"/>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8" w15:restartNumberingAfterBreak="0">
    <w:nsid w:val="3A9F1ADF"/>
    <w:multiLevelType w:val="hybridMultilevel"/>
    <w:tmpl w:val="0AF47D6C"/>
    <w:lvl w:ilvl="0" w:tplc="183032E0">
      <w:start w:val="1"/>
      <w:numFmt w:val="decimal"/>
      <w:lvlText w:val="%1."/>
      <w:lvlJc w:val="left"/>
      <w:pPr>
        <w:ind w:left="814" w:hanging="360"/>
      </w:pPr>
      <w:rPr>
        <w:rFonts w:hint="default"/>
        <w:color w:val="000000" w:themeColor="text1"/>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89" w15:restartNumberingAfterBreak="0">
    <w:nsid w:val="3B810ECD"/>
    <w:multiLevelType w:val="hybridMultilevel"/>
    <w:tmpl w:val="00ECC230"/>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90" w15:restartNumberingAfterBreak="0">
    <w:nsid w:val="3BAC7A7D"/>
    <w:multiLevelType w:val="hybridMultilevel"/>
    <w:tmpl w:val="9EF45FF8"/>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91" w15:restartNumberingAfterBreak="0">
    <w:nsid w:val="3C043392"/>
    <w:multiLevelType w:val="hybridMultilevel"/>
    <w:tmpl w:val="68AE349E"/>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2" w15:restartNumberingAfterBreak="0">
    <w:nsid w:val="3C3A48DE"/>
    <w:multiLevelType w:val="hybridMultilevel"/>
    <w:tmpl w:val="3EDE2526"/>
    <w:lvl w:ilvl="0" w:tplc="FFFFFFFF">
      <w:start w:val="1"/>
      <w:numFmt w:val="decimal"/>
      <w:lvlText w:val="%1."/>
      <w:lvlJc w:val="left"/>
      <w:pPr>
        <w:ind w:left="108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3" w15:restartNumberingAfterBreak="0">
    <w:nsid w:val="3CC3408D"/>
    <w:multiLevelType w:val="hybridMultilevel"/>
    <w:tmpl w:val="2C60D0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15:restartNumberingAfterBreak="0">
    <w:nsid w:val="3CC751B4"/>
    <w:multiLevelType w:val="hybridMultilevel"/>
    <w:tmpl w:val="2F4CDDD0"/>
    <w:lvl w:ilvl="0" w:tplc="BD06452C">
      <w:start w:val="1"/>
      <w:numFmt w:val="decimal"/>
      <w:suff w:val="space"/>
      <w:lvlText w:val="%1."/>
      <w:lvlJc w:val="left"/>
      <w:pPr>
        <w:ind w:left="0" w:firstLine="0"/>
      </w:pPr>
      <w:rPr>
        <w:rFont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95" w15:restartNumberingAfterBreak="0">
    <w:nsid w:val="3D9961A4"/>
    <w:multiLevelType w:val="hybridMultilevel"/>
    <w:tmpl w:val="559A7AB0"/>
    <w:lvl w:ilvl="0" w:tplc="FFFFFFFF">
      <w:start w:val="1"/>
      <w:numFmt w:val="decimal"/>
      <w:lvlText w:val="%1."/>
      <w:lvlJc w:val="left"/>
      <w:pPr>
        <w:ind w:left="1080" w:hanging="360"/>
      </w:pPr>
    </w:lvl>
    <w:lvl w:ilvl="1" w:tplc="0409000F">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6" w15:restartNumberingAfterBreak="0">
    <w:nsid w:val="3E381AF7"/>
    <w:multiLevelType w:val="hybridMultilevel"/>
    <w:tmpl w:val="4580ADDA"/>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197" w15:restartNumberingAfterBreak="0">
    <w:nsid w:val="3E6849E3"/>
    <w:multiLevelType w:val="hybridMultilevel"/>
    <w:tmpl w:val="63D8BE00"/>
    <w:lvl w:ilvl="0" w:tplc="FFFFFFFF">
      <w:start w:val="1"/>
      <w:numFmt w:val="decimal"/>
      <w:lvlText w:val="%1."/>
      <w:lvlJc w:val="left"/>
      <w:pPr>
        <w:ind w:left="108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8" w15:restartNumberingAfterBreak="0">
    <w:nsid w:val="3F3061B3"/>
    <w:multiLevelType w:val="hybridMultilevel"/>
    <w:tmpl w:val="C28020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9" w15:restartNumberingAfterBreak="0">
    <w:nsid w:val="3F816D58"/>
    <w:multiLevelType w:val="hybridMultilevel"/>
    <w:tmpl w:val="F00A54EC"/>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3F863281"/>
    <w:multiLevelType w:val="hybridMultilevel"/>
    <w:tmpl w:val="DA1E5648"/>
    <w:lvl w:ilvl="0" w:tplc="FFFFFFFF">
      <w:start w:val="1"/>
      <w:numFmt w:val="decimal"/>
      <w:lvlText w:val="%1."/>
      <w:lvlJc w:val="left"/>
      <w:pPr>
        <w:ind w:left="108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1" w15:restartNumberingAfterBreak="0">
    <w:nsid w:val="3F99054F"/>
    <w:multiLevelType w:val="hybridMultilevel"/>
    <w:tmpl w:val="CE2C1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3FD62A35"/>
    <w:multiLevelType w:val="hybridMultilevel"/>
    <w:tmpl w:val="D1CE4D90"/>
    <w:lvl w:ilvl="0" w:tplc="FFFFFFFF">
      <w:start w:val="1"/>
      <w:numFmt w:val="decimal"/>
      <w:lvlText w:val="%1."/>
      <w:lvlJc w:val="left"/>
      <w:pPr>
        <w:ind w:left="720" w:hanging="360"/>
      </w:pPr>
    </w:lvl>
    <w:lvl w:ilvl="1" w:tplc="0409000F">
      <w:start w:val="1"/>
      <w:numFmt w:val="decimal"/>
      <w:lvlText w:val="%2."/>
      <w:lvlJc w:val="left"/>
      <w:pPr>
        <w:ind w:left="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203" w15:restartNumberingAfterBreak="0">
    <w:nsid w:val="3FE505CE"/>
    <w:multiLevelType w:val="hybridMultilevel"/>
    <w:tmpl w:val="0E60C716"/>
    <w:lvl w:ilvl="0" w:tplc="183032E0">
      <w:start w:val="1"/>
      <w:numFmt w:val="decimal"/>
      <w:lvlText w:val="%1."/>
      <w:lvlJc w:val="left"/>
      <w:pPr>
        <w:ind w:left="1080" w:hanging="360"/>
      </w:pPr>
      <w:rPr>
        <w:rFonts w:hint="default"/>
        <w:color w:val="000000" w:themeColor="text1"/>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06C41C3"/>
    <w:multiLevelType w:val="hybridMultilevel"/>
    <w:tmpl w:val="9FA060C0"/>
    <w:lvl w:ilvl="0" w:tplc="FFFFFFFF">
      <w:start w:val="1"/>
      <w:numFmt w:val="decimal"/>
      <w:lvlText w:val="%1."/>
      <w:lvlJc w:val="left"/>
      <w:pPr>
        <w:ind w:left="108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5" w15:restartNumberingAfterBreak="0">
    <w:nsid w:val="40746BAA"/>
    <w:multiLevelType w:val="hybridMultilevel"/>
    <w:tmpl w:val="68A28B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15:restartNumberingAfterBreak="0">
    <w:nsid w:val="41603B0D"/>
    <w:multiLevelType w:val="hybridMultilevel"/>
    <w:tmpl w:val="66207620"/>
    <w:lvl w:ilvl="0" w:tplc="FFFFFFFF">
      <w:start w:val="1"/>
      <w:numFmt w:val="decimal"/>
      <w:lvlText w:val="%1."/>
      <w:lvlJc w:val="left"/>
      <w:pPr>
        <w:ind w:left="1080" w:hanging="360"/>
      </w:pPr>
    </w:lvl>
    <w:lvl w:ilvl="1" w:tplc="0409000F">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7" w15:restartNumberingAfterBreak="0">
    <w:nsid w:val="416C0926"/>
    <w:multiLevelType w:val="hybridMultilevel"/>
    <w:tmpl w:val="6EDA124C"/>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1B3333A"/>
    <w:multiLevelType w:val="hybridMultilevel"/>
    <w:tmpl w:val="3D9ACA2E"/>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9" w15:restartNumberingAfterBreak="0">
    <w:nsid w:val="42046841"/>
    <w:multiLevelType w:val="hybridMultilevel"/>
    <w:tmpl w:val="B04273C2"/>
    <w:lvl w:ilvl="0" w:tplc="50CAE0A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0" w15:restartNumberingAfterBreak="0">
    <w:nsid w:val="42113787"/>
    <w:multiLevelType w:val="hybridMultilevel"/>
    <w:tmpl w:val="EC96B7EA"/>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11" w15:restartNumberingAfterBreak="0">
    <w:nsid w:val="42185DB0"/>
    <w:multiLevelType w:val="hybridMultilevel"/>
    <w:tmpl w:val="F794AA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4218607C"/>
    <w:multiLevelType w:val="hybridMultilevel"/>
    <w:tmpl w:val="8E98E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26A0D30"/>
    <w:multiLevelType w:val="hybridMultilevel"/>
    <w:tmpl w:val="1B38A5C4"/>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4" w15:restartNumberingAfterBreak="0">
    <w:nsid w:val="42C427D2"/>
    <w:multiLevelType w:val="hybridMultilevel"/>
    <w:tmpl w:val="95962CC2"/>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5" w15:restartNumberingAfterBreak="0">
    <w:nsid w:val="43AA134A"/>
    <w:multiLevelType w:val="hybridMultilevel"/>
    <w:tmpl w:val="5C42CB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6" w15:restartNumberingAfterBreak="0">
    <w:nsid w:val="443B3C16"/>
    <w:multiLevelType w:val="hybridMultilevel"/>
    <w:tmpl w:val="B13CDA84"/>
    <w:lvl w:ilvl="0" w:tplc="FFFFFFFF">
      <w:start w:val="1"/>
      <w:numFmt w:val="decimal"/>
      <w:suff w:val="nothing"/>
      <w:lvlText w:val="%1."/>
      <w:lvlJc w:val="left"/>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45CE2110"/>
    <w:multiLevelType w:val="hybridMultilevel"/>
    <w:tmpl w:val="D28A7F5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8" w15:restartNumberingAfterBreak="0">
    <w:nsid w:val="46240952"/>
    <w:multiLevelType w:val="hybridMultilevel"/>
    <w:tmpl w:val="7520CC24"/>
    <w:lvl w:ilvl="0" w:tplc="FFFFFFFF">
      <w:start w:val="1"/>
      <w:numFmt w:val="decimal"/>
      <w:lvlText w:val="%1."/>
      <w:lvlJc w:val="left"/>
      <w:pPr>
        <w:ind w:left="108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9" w15:restartNumberingAfterBreak="0">
    <w:nsid w:val="467A74C6"/>
    <w:multiLevelType w:val="hybridMultilevel"/>
    <w:tmpl w:val="621AF9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15:restartNumberingAfterBreak="0">
    <w:nsid w:val="47570FA4"/>
    <w:multiLevelType w:val="hybridMultilevel"/>
    <w:tmpl w:val="97261B34"/>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1" w15:restartNumberingAfterBreak="0">
    <w:nsid w:val="475A1C54"/>
    <w:multiLevelType w:val="hybridMultilevel"/>
    <w:tmpl w:val="FA3436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47BB0DAA"/>
    <w:multiLevelType w:val="hybridMultilevel"/>
    <w:tmpl w:val="F9328EF0"/>
    <w:lvl w:ilvl="0" w:tplc="FFFFFFFF">
      <w:start w:val="1"/>
      <w:numFmt w:val="decimal"/>
      <w:lvlText w:val="%1."/>
      <w:lvlJc w:val="left"/>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223" w15:restartNumberingAfterBreak="0">
    <w:nsid w:val="48343CCA"/>
    <w:multiLevelType w:val="hybridMultilevel"/>
    <w:tmpl w:val="86062C20"/>
    <w:lvl w:ilvl="0" w:tplc="0409000F">
      <w:start w:val="1"/>
      <w:numFmt w:val="decimal"/>
      <w:lvlText w:val="%1."/>
      <w:lvlJc w:val="left"/>
      <w:pPr>
        <w:ind w:left="360" w:hanging="360"/>
      </w:pPr>
    </w:lvl>
    <w:lvl w:ilvl="1" w:tplc="0409000F">
      <w:start w:val="1"/>
      <w:numFmt w:val="decimal"/>
      <w:lvlText w:val="%2."/>
      <w:lvlJc w:val="left"/>
      <w:pPr>
        <w:ind w:left="144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4" w15:restartNumberingAfterBreak="0">
    <w:nsid w:val="48AB1186"/>
    <w:multiLevelType w:val="hybridMultilevel"/>
    <w:tmpl w:val="031A7DF2"/>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5" w15:restartNumberingAfterBreak="0">
    <w:nsid w:val="48F5271A"/>
    <w:multiLevelType w:val="hybridMultilevel"/>
    <w:tmpl w:val="129683B4"/>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49020574"/>
    <w:multiLevelType w:val="hybridMultilevel"/>
    <w:tmpl w:val="CB506F2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7" w15:restartNumberingAfterBreak="0">
    <w:nsid w:val="49115BE1"/>
    <w:multiLevelType w:val="hybridMultilevel"/>
    <w:tmpl w:val="FED4D0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8" w15:restartNumberingAfterBreak="0">
    <w:nsid w:val="495A3F9E"/>
    <w:multiLevelType w:val="hybridMultilevel"/>
    <w:tmpl w:val="274606C6"/>
    <w:lvl w:ilvl="0" w:tplc="FFFFFFFF">
      <w:start w:val="1"/>
      <w:numFmt w:val="decimal"/>
      <w:lvlText w:val="%1."/>
      <w:lvlJc w:val="left"/>
      <w:pPr>
        <w:ind w:left="1440" w:hanging="360"/>
      </w:pPr>
    </w:lvl>
    <w:lvl w:ilvl="1" w:tplc="0409000F">
      <w:start w:val="1"/>
      <w:numFmt w:val="decimal"/>
      <w:lvlText w:val="%2."/>
      <w:lvlJc w:val="left"/>
      <w:pPr>
        <w:ind w:left="1440" w:hanging="360"/>
      </w:pPr>
    </w:lvl>
    <w:lvl w:ilvl="2" w:tplc="0409000F">
      <w:start w:val="1"/>
      <w:numFmt w:val="decimal"/>
      <w:lvlText w:val="%3."/>
      <w:lvlJc w:val="left"/>
      <w:pPr>
        <w:ind w:left="180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9" w15:restartNumberingAfterBreak="0">
    <w:nsid w:val="4963285B"/>
    <w:multiLevelType w:val="hybridMultilevel"/>
    <w:tmpl w:val="D90E95EE"/>
    <w:lvl w:ilvl="0" w:tplc="FFFFFFFF">
      <w:start w:val="1"/>
      <w:numFmt w:val="decimal"/>
      <w:lvlText w:val="%1."/>
      <w:lvlJc w:val="left"/>
      <w:pPr>
        <w:ind w:left="1080" w:hanging="360"/>
      </w:pPr>
    </w:lvl>
    <w:lvl w:ilvl="1" w:tplc="0409000F">
      <w:start w:val="1"/>
      <w:numFmt w:val="decimal"/>
      <w:lvlText w:val="%2."/>
      <w:lvlJc w:val="left"/>
      <w:pPr>
        <w:ind w:left="108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0" w15:restartNumberingAfterBreak="0">
    <w:nsid w:val="498233A7"/>
    <w:multiLevelType w:val="hybridMultilevel"/>
    <w:tmpl w:val="031A7DF2"/>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1" w15:restartNumberingAfterBreak="0">
    <w:nsid w:val="49E22B65"/>
    <w:multiLevelType w:val="hybridMultilevel"/>
    <w:tmpl w:val="F73EC3A0"/>
    <w:lvl w:ilvl="0" w:tplc="8E002888">
      <w:start w:val="1"/>
      <w:numFmt w:val="decimal"/>
      <w:lvlText w:val="%1."/>
      <w:lvlJc w:val="left"/>
      <w:pPr>
        <w:ind w:left="360" w:hanging="360"/>
      </w:pPr>
      <w:rPr>
        <w:rFonts w:hint="default"/>
        <w:color w:val="000000" w:themeColor="text1"/>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2" w15:restartNumberingAfterBreak="0">
    <w:nsid w:val="4AE2780D"/>
    <w:multiLevelType w:val="hybridMultilevel"/>
    <w:tmpl w:val="A75E749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3" w15:restartNumberingAfterBreak="0">
    <w:nsid w:val="4AFC6792"/>
    <w:multiLevelType w:val="hybridMultilevel"/>
    <w:tmpl w:val="0548F99E"/>
    <w:lvl w:ilvl="0" w:tplc="FFFFFFFF">
      <w:start w:val="1"/>
      <w:numFmt w:val="decimal"/>
      <w:lvlText w:val="%1."/>
      <w:lvlJc w:val="left"/>
      <w:pPr>
        <w:ind w:left="116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234" w15:restartNumberingAfterBreak="0">
    <w:nsid w:val="4B1F3851"/>
    <w:multiLevelType w:val="hybridMultilevel"/>
    <w:tmpl w:val="96D4AB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4B582F95"/>
    <w:multiLevelType w:val="hybridMultilevel"/>
    <w:tmpl w:val="6C6A82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4B647B4B"/>
    <w:multiLevelType w:val="hybridMultilevel"/>
    <w:tmpl w:val="1E9E0314"/>
    <w:lvl w:ilvl="0" w:tplc="FFFFFFFF">
      <w:start w:val="1"/>
      <w:numFmt w:val="decimal"/>
      <w:lvlText w:val="%1."/>
      <w:lvlJc w:val="left"/>
      <w:pPr>
        <w:ind w:left="1080" w:hanging="360"/>
      </w:pPr>
    </w:lvl>
    <w:lvl w:ilvl="1" w:tplc="FFFFFFFF" w:tentative="1">
      <w:start w:val="1"/>
      <w:numFmt w:val="lowerLetter"/>
      <w:lvlText w:val="%2."/>
      <w:lvlJc w:val="left"/>
      <w:pPr>
        <w:ind w:left="989" w:hanging="360"/>
      </w:pPr>
    </w:lvl>
    <w:lvl w:ilvl="2" w:tplc="FFFFFFFF" w:tentative="1">
      <w:start w:val="1"/>
      <w:numFmt w:val="lowerRoman"/>
      <w:lvlText w:val="%3."/>
      <w:lvlJc w:val="right"/>
      <w:pPr>
        <w:ind w:left="1709" w:hanging="180"/>
      </w:pPr>
    </w:lvl>
    <w:lvl w:ilvl="3" w:tplc="FFFFFFFF" w:tentative="1">
      <w:start w:val="1"/>
      <w:numFmt w:val="decimal"/>
      <w:lvlText w:val="%4."/>
      <w:lvlJc w:val="left"/>
      <w:pPr>
        <w:ind w:left="2429" w:hanging="360"/>
      </w:pPr>
    </w:lvl>
    <w:lvl w:ilvl="4" w:tplc="FFFFFFFF" w:tentative="1">
      <w:start w:val="1"/>
      <w:numFmt w:val="lowerLetter"/>
      <w:lvlText w:val="%5."/>
      <w:lvlJc w:val="left"/>
      <w:pPr>
        <w:ind w:left="3149" w:hanging="360"/>
      </w:pPr>
    </w:lvl>
    <w:lvl w:ilvl="5" w:tplc="FFFFFFFF" w:tentative="1">
      <w:start w:val="1"/>
      <w:numFmt w:val="lowerRoman"/>
      <w:lvlText w:val="%6."/>
      <w:lvlJc w:val="right"/>
      <w:pPr>
        <w:ind w:left="3869" w:hanging="180"/>
      </w:pPr>
    </w:lvl>
    <w:lvl w:ilvl="6" w:tplc="FFFFFFFF" w:tentative="1">
      <w:start w:val="1"/>
      <w:numFmt w:val="decimal"/>
      <w:lvlText w:val="%7."/>
      <w:lvlJc w:val="left"/>
      <w:pPr>
        <w:ind w:left="4589" w:hanging="360"/>
      </w:pPr>
    </w:lvl>
    <w:lvl w:ilvl="7" w:tplc="FFFFFFFF" w:tentative="1">
      <w:start w:val="1"/>
      <w:numFmt w:val="lowerLetter"/>
      <w:lvlText w:val="%8."/>
      <w:lvlJc w:val="left"/>
      <w:pPr>
        <w:ind w:left="5309" w:hanging="360"/>
      </w:pPr>
    </w:lvl>
    <w:lvl w:ilvl="8" w:tplc="FFFFFFFF" w:tentative="1">
      <w:start w:val="1"/>
      <w:numFmt w:val="lowerRoman"/>
      <w:lvlText w:val="%9."/>
      <w:lvlJc w:val="right"/>
      <w:pPr>
        <w:ind w:left="6029" w:hanging="180"/>
      </w:pPr>
    </w:lvl>
  </w:abstractNum>
  <w:abstractNum w:abstractNumId="237" w15:restartNumberingAfterBreak="0">
    <w:nsid w:val="4C1E6938"/>
    <w:multiLevelType w:val="hybridMultilevel"/>
    <w:tmpl w:val="8CA409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8" w15:restartNumberingAfterBreak="0">
    <w:nsid w:val="4C2C6EF7"/>
    <w:multiLevelType w:val="hybridMultilevel"/>
    <w:tmpl w:val="4380D6B2"/>
    <w:lvl w:ilvl="0" w:tplc="FFFFFFFF">
      <w:start w:val="1"/>
      <w:numFmt w:val="decimal"/>
      <w:lvlText w:val="%1."/>
      <w:lvlJc w:val="left"/>
      <w:pPr>
        <w:ind w:left="1168" w:hanging="360"/>
      </w:p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239" w15:restartNumberingAfterBreak="0">
    <w:nsid w:val="4C87278D"/>
    <w:multiLevelType w:val="hybridMultilevel"/>
    <w:tmpl w:val="321EF254"/>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0" w15:restartNumberingAfterBreak="0">
    <w:nsid w:val="4CE07AF3"/>
    <w:multiLevelType w:val="hybridMultilevel"/>
    <w:tmpl w:val="2458A590"/>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41" w15:restartNumberingAfterBreak="0">
    <w:nsid w:val="4D2B2C9B"/>
    <w:multiLevelType w:val="hybridMultilevel"/>
    <w:tmpl w:val="5F886202"/>
    <w:lvl w:ilvl="0" w:tplc="79761132">
      <w:start w:val="1"/>
      <w:numFmt w:val="decimal"/>
      <w:pStyle w:val="2"/>
      <w:lvlText w:val="%1."/>
      <w:lvlJc w:val="left"/>
      <w:pPr>
        <w:ind w:left="720" w:hanging="360"/>
      </w:pPr>
      <w:rPr>
        <w:rFonts w:hint="default"/>
        <w:color w:val="FF0000"/>
        <w:lang w:bidi="ar-SA"/>
      </w:rPr>
    </w:lvl>
    <w:lvl w:ilvl="1" w:tplc="4090511C">
      <w:numFmt w:val="bullet"/>
      <w:lvlText w:val=""/>
      <w:lvlJc w:val="left"/>
      <w:pPr>
        <w:ind w:left="1233" w:hanging="360"/>
      </w:pPr>
      <w:rPr>
        <w:rFonts w:ascii="Symbol" w:eastAsia="Calibri" w:hAnsi="Symbol" w:cs="Traditional Arabic"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242" w15:restartNumberingAfterBreak="0">
    <w:nsid w:val="4D5E41E6"/>
    <w:multiLevelType w:val="hybridMultilevel"/>
    <w:tmpl w:val="C67866C4"/>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3" w15:restartNumberingAfterBreak="0">
    <w:nsid w:val="4DAF6CC7"/>
    <w:multiLevelType w:val="hybridMultilevel"/>
    <w:tmpl w:val="A984CA60"/>
    <w:lvl w:ilvl="0" w:tplc="FFFFFFFF">
      <w:start w:val="1"/>
      <w:numFmt w:val="decimal"/>
      <w:lvlText w:val="%1."/>
      <w:lvlJc w:val="left"/>
      <w:pPr>
        <w:ind w:left="1080" w:hanging="360"/>
      </w:pPr>
    </w:lvl>
    <w:lvl w:ilvl="1" w:tplc="04090019" w:tentative="1">
      <w:start w:val="1"/>
      <w:numFmt w:val="lowerLetter"/>
      <w:lvlText w:val="%2."/>
      <w:lvlJc w:val="left"/>
      <w:pPr>
        <w:ind w:left="989" w:hanging="360"/>
      </w:pPr>
    </w:lvl>
    <w:lvl w:ilvl="2" w:tplc="0409001B" w:tentative="1">
      <w:start w:val="1"/>
      <w:numFmt w:val="lowerRoman"/>
      <w:lvlText w:val="%3."/>
      <w:lvlJc w:val="right"/>
      <w:pPr>
        <w:ind w:left="1709" w:hanging="180"/>
      </w:pPr>
    </w:lvl>
    <w:lvl w:ilvl="3" w:tplc="0409000F" w:tentative="1">
      <w:start w:val="1"/>
      <w:numFmt w:val="decimal"/>
      <w:lvlText w:val="%4."/>
      <w:lvlJc w:val="left"/>
      <w:pPr>
        <w:ind w:left="2429" w:hanging="360"/>
      </w:pPr>
    </w:lvl>
    <w:lvl w:ilvl="4" w:tplc="04090019" w:tentative="1">
      <w:start w:val="1"/>
      <w:numFmt w:val="lowerLetter"/>
      <w:lvlText w:val="%5."/>
      <w:lvlJc w:val="left"/>
      <w:pPr>
        <w:ind w:left="3149" w:hanging="360"/>
      </w:pPr>
    </w:lvl>
    <w:lvl w:ilvl="5" w:tplc="0409001B" w:tentative="1">
      <w:start w:val="1"/>
      <w:numFmt w:val="lowerRoman"/>
      <w:lvlText w:val="%6."/>
      <w:lvlJc w:val="right"/>
      <w:pPr>
        <w:ind w:left="3869" w:hanging="180"/>
      </w:pPr>
    </w:lvl>
    <w:lvl w:ilvl="6" w:tplc="0409000F" w:tentative="1">
      <w:start w:val="1"/>
      <w:numFmt w:val="decimal"/>
      <w:lvlText w:val="%7."/>
      <w:lvlJc w:val="left"/>
      <w:pPr>
        <w:ind w:left="4589" w:hanging="360"/>
      </w:pPr>
    </w:lvl>
    <w:lvl w:ilvl="7" w:tplc="04090019" w:tentative="1">
      <w:start w:val="1"/>
      <w:numFmt w:val="lowerLetter"/>
      <w:lvlText w:val="%8."/>
      <w:lvlJc w:val="left"/>
      <w:pPr>
        <w:ind w:left="5309" w:hanging="360"/>
      </w:pPr>
    </w:lvl>
    <w:lvl w:ilvl="8" w:tplc="0409001B" w:tentative="1">
      <w:start w:val="1"/>
      <w:numFmt w:val="lowerRoman"/>
      <w:lvlText w:val="%9."/>
      <w:lvlJc w:val="right"/>
      <w:pPr>
        <w:ind w:left="6029" w:hanging="180"/>
      </w:pPr>
    </w:lvl>
  </w:abstractNum>
  <w:abstractNum w:abstractNumId="244" w15:restartNumberingAfterBreak="0">
    <w:nsid w:val="4E542BD0"/>
    <w:multiLevelType w:val="hybridMultilevel"/>
    <w:tmpl w:val="E83CC4C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5" w15:restartNumberingAfterBreak="0">
    <w:nsid w:val="4E7A6469"/>
    <w:multiLevelType w:val="hybridMultilevel"/>
    <w:tmpl w:val="B3228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15:restartNumberingAfterBreak="0">
    <w:nsid w:val="4EA020E4"/>
    <w:multiLevelType w:val="hybridMultilevel"/>
    <w:tmpl w:val="E59AE420"/>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15:restartNumberingAfterBreak="0">
    <w:nsid w:val="4EDB5E0D"/>
    <w:multiLevelType w:val="hybridMultilevel"/>
    <w:tmpl w:val="CB8A2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8" w15:restartNumberingAfterBreak="0">
    <w:nsid w:val="4EF559F1"/>
    <w:multiLevelType w:val="hybridMultilevel"/>
    <w:tmpl w:val="6762A428"/>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9" w15:restartNumberingAfterBreak="0">
    <w:nsid w:val="4F595C33"/>
    <w:multiLevelType w:val="hybridMultilevel"/>
    <w:tmpl w:val="B858BEE8"/>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0" w15:restartNumberingAfterBreak="0">
    <w:nsid w:val="4F6E029F"/>
    <w:multiLevelType w:val="hybridMultilevel"/>
    <w:tmpl w:val="87BA6574"/>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4F7C0544"/>
    <w:multiLevelType w:val="hybridMultilevel"/>
    <w:tmpl w:val="B6C2B530"/>
    <w:lvl w:ilvl="0" w:tplc="FFFFFFFF">
      <w:start w:val="1"/>
      <w:numFmt w:val="decimal"/>
      <w:lvlText w:val="%1."/>
      <w:lvlJc w:val="left"/>
      <w:pPr>
        <w:ind w:left="1168" w:hanging="360"/>
      </w:p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252" w15:restartNumberingAfterBreak="0">
    <w:nsid w:val="4FCF74FD"/>
    <w:multiLevelType w:val="hybridMultilevel"/>
    <w:tmpl w:val="DB90AD6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3" w15:restartNumberingAfterBreak="0">
    <w:nsid w:val="50075F94"/>
    <w:multiLevelType w:val="hybridMultilevel"/>
    <w:tmpl w:val="DB3AF6FC"/>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54" w15:restartNumberingAfterBreak="0">
    <w:nsid w:val="501214FB"/>
    <w:multiLevelType w:val="hybridMultilevel"/>
    <w:tmpl w:val="0D749672"/>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5" w15:restartNumberingAfterBreak="0">
    <w:nsid w:val="50312F77"/>
    <w:multiLevelType w:val="hybridMultilevel"/>
    <w:tmpl w:val="6AD4C160"/>
    <w:lvl w:ilvl="0" w:tplc="FFFFFFFF">
      <w:start w:val="1"/>
      <w:numFmt w:val="decimal"/>
      <w:lvlText w:val="%1."/>
      <w:lvlJc w:val="left"/>
      <w:pPr>
        <w:ind w:left="1440" w:hanging="360"/>
      </w:pPr>
    </w:lvl>
    <w:lvl w:ilvl="1" w:tplc="0409000F">
      <w:start w:val="1"/>
      <w:numFmt w:val="decimal"/>
      <w:lvlText w:val="%2."/>
      <w:lvlJc w:val="left"/>
      <w:pPr>
        <w:ind w:left="144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6" w15:restartNumberingAfterBreak="0">
    <w:nsid w:val="50384676"/>
    <w:multiLevelType w:val="hybridMultilevel"/>
    <w:tmpl w:val="D638C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15:restartNumberingAfterBreak="0">
    <w:nsid w:val="508B2ABC"/>
    <w:multiLevelType w:val="hybridMultilevel"/>
    <w:tmpl w:val="3AEA9A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8" w15:restartNumberingAfterBreak="0">
    <w:nsid w:val="509F31B9"/>
    <w:multiLevelType w:val="hybridMultilevel"/>
    <w:tmpl w:val="7B9463F8"/>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9" w15:restartNumberingAfterBreak="0">
    <w:nsid w:val="50B155E6"/>
    <w:multiLevelType w:val="hybridMultilevel"/>
    <w:tmpl w:val="4072C0B2"/>
    <w:lvl w:ilvl="0" w:tplc="50CAE0A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0" w15:restartNumberingAfterBreak="0">
    <w:nsid w:val="515B585F"/>
    <w:multiLevelType w:val="hybridMultilevel"/>
    <w:tmpl w:val="136440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1" w15:restartNumberingAfterBreak="0">
    <w:nsid w:val="517B2DC3"/>
    <w:multiLevelType w:val="hybridMultilevel"/>
    <w:tmpl w:val="8430904E"/>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62" w15:restartNumberingAfterBreak="0">
    <w:nsid w:val="518812EA"/>
    <w:multiLevelType w:val="hybridMultilevel"/>
    <w:tmpl w:val="75CEFACC"/>
    <w:lvl w:ilvl="0" w:tplc="FFFFFFFF">
      <w:start w:val="1"/>
      <w:numFmt w:val="decimal"/>
      <w:lvlText w:val="%1."/>
      <w:lvlJc w:val="left"/>
      <w:pPr>
        <w:ind w:left="1168" w:hanging="360"/>
      </w:p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263" w15:restartNumberingAfterBreak="0">
    <w:nsid w:val="51DD4146"/>
    <w:multiLevelType w:val="hybridMultilevel"/>
    <w:tmpl w:val="D48A2D36"/>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4" w15:restartNumberingAfterBreak="0">
    <w:nsid w:val="52043169"/>
    <w:multiLevelType w:val="hybridMultilevel"/>
    <w:tmpl w:val="6F9884DE"/>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65" w15:restartNumberingAfterBreak="0">
    <w:nsid w:val="52B702FE"/>
    <w:multiLevelType w:val="hybridMultilevel"/>
    <w:tmpl w:val="F72CED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52CB7063"/>
    <w:multiLevelType w:val="hybridMultilevel"/>
    <w:tmpl w:val="8B966F9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7" w15:restartNumberingAfterBreak="0">
    <w:nsid w:val="543B2BA3"/>
    <w:multiLevelType w:val="hybridMultilevel"/>
    <w:tmpl w:val="7F4611D6"/>
    <w:lvl w:ilvl="0" w:tplc="FFFFFFFF">
      <w:start w:val="1"/>
      <w:numFmt w:val="decimal"/>
      <w:lvlText w:val="%1."/>
      <w:lvlJc w:val="left"/>
      <w:pPr>
        <w:ind w:left="108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68" w15:restartNumberingAfterBreak="0">
    <w:nsid w:val="545F0E79"/>
    <w:multiLevelType w:val="hybridMultilevel"/>
    <w:tmpl w:val="C7B2B0CE"/>
    <w:lvl w:ilvl="0" w:tplc="FFFFFFFF">
      <w:start w:val="1"/>
      <w:numFmt w:val="decimal"/>
      <w:lvlText w:val="%1."/>
      <w:lvlJc w:val="left"/>
      <w:pPr>
        <w:ind w:left="1531" w:hanging="360"/>
      </w:pPr>
      <w:rPr>
        <w:rFonts w:hint="default"/>
      </w:rPr>
    </w:lvl>
    <w:lvl w:ilvl="1" w:tplc="FFFFFFFF" w:tentative="1">
      <w:start w:val="1"/>
      <w:numFmt w:val="lowerLetter"/>
      <w:lvlText w:val="%2."/>
      <w:lvlJc w:val="left"/>
      <w:pPr>
        <w:ind w:left="2251" w:hanging="360"/>
      </w:pPr>
    </w:lvl>
    <w:lvl w:ilvl="2" w:tplc="FFFFFFFF" w:tentative="1">
      <w:start w:val="1"/>
      <w:numFmt w:val="lowerRoman"/>
      <w:lvlText w:val="%3."/>
      <w:lvlJc w:val="right"/>
      <w:pPr>
        <w:ind w:left="2971" w:hanging="180"/>
      </w:pPr>
    </w:lvl>
    <w:lvl w:ilvl="3" w:tplc="FFFFFFFF" w:tentative="1">
      <w:start w:val="1"/>
      <w:numFmt w:val="decimal"/>
      <w:lvlText w:val="%4."/>
      <w:lvlJc w:val="left"/>
      <w:pPr>
        <w:ind w:left="3691" w:hanging="360"/>
      </w:pPr>
    </w:lvl>
    <w:lvl w:ilvl="4" w:tplc="FFFFFFFF" w:tentative="1">
      <w:start w:val="1"/>
      <w:numFmt w:val="lowerLetter"/>
      <w:lvlText w:val="%5."/>
      <w:lvlJc w:val="left"/>
      <w:pPr>
        <w:ind w:left="4411" w:hanging="360"/>
      </w:pPr>
    </w:lvl>
    <w:lvl w:ilvl="5" w:tplc="FFFFFFFF" w:tentative="1">
      <w:start w:val="1"/>
      <w:numFmt w:val="lowerRoman"/>
      <w:lvlText w:val="%6."/>
      <w:lvlJc w:val="right"/>
      <w:pPr>
        <w:ind w:left="5131" w:hanging="180"/>
      </w:pPr>
    </w:lvl>
    <w:lvl w:ilvl="6" w:tplc="FFFFFFFF" w:tentative="1">
      <w:start w:val="1"/>
      <w:numFmt w:val="decimal"/>
      <w:lvlText w:val="%7."/>
      <w:lvlJc w:val="left"/>
      <w:pPr>
        <w:ind w:left="5851" w:hanging="360"/>
      </w:pPr>
    </w:lvl>
    <w:lvl w:ilvl="7" w:tplc="FFFFFFFF" w:tentative="1">
      <w:start w:val="1"/>
      <w:numFmt w:val="lowerLetter"/>
      <w:lvlText w:val="%8."/>
      <w:lvlJc w:val="left"/>
      <w:pPr>
        <w:ind w:left="6571" w:hanging="360"/>
      </w:pPr>
    </w:lvl>
    <w:lvl w:ilvl="8" w:tplc="FFFFFFFF" w:tentative="1">
      <w:start w:val="1"/>
      <w:numFmt w:val="lowerRoman"/>
      <w:lvlText w:val="%9."/>
      <w:lvlJc w:val="right"/>
      <w:pPr>
        <w:ind w:left="7291" w:hanging="180"/>
      </w:pPr>
    </w:lvl>
  </w:abstractNum>
  <w:abstractNum w:abstractNumId="269" w15:restartNumberingAfterBreak="0">
    <w:nsid w:val="55A73684"/>
    <w:multiLevelType w:val="hybridMultilevel"/>
    <w:tmpl w:val="54327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15:restartNumberingAfterBreak="0">
    <w:nsid w:val="55C77E8E"/>
    <w:multiLevelType w:val="hybridMultilevel"/>
    <w:tmpl w:val="72AE10C4"/>
    <w:lvl w:ilvl="0" w:tplc="FFFFFFFF">
      <w:start w:val="1"/>
      <w:numFmt w:val="decimal"/>
      <w:lvlText w:val="%1."/>
      <w:lvlJc w:val="left"/>
      <w:pPr>
        <w:ind w:left="1800" w:hanging="360"/>
      </w:pPr>
    </w:lvl>
    <w:lvl w:ilvl="1" w:tplc="04090013">
      <w:start w:val="1"/>
      <w:numFmt w:val="arabicAlpha"/>
      <w:lvlText w:val="%2-"/>
      <w:lvlJc w:val="center"/>
      <w:pPr>
        <w:ind w:left="1440" w:hanging="360"/>
      </w:pPr>
    </w:lvl>
    <w:lvl w:ilvl="2" w:tplc="39447252">
      <w:start w:val="1"/>
      <w:numFmt w:val="decimal"/>
      <w:lvlText w:val="%3-"/>
      <w:lvlJc w:val="left"/>
      <w:pPr>
        <w:ind w:left="3780" w:hanging="720"/>
      </w:pPr>
      <w:rPr>
        <w:rFonts w:ascii="Traditional Arabic" w:eastAsia="Calibri" w:hAnsi="Traditional Arabic" w:cs="Traditional Arabic"/>
      </w:rPr>
    </w:lvl>
    <w:lvl w:ilvl="3" w:tplc="6DBAED60">
      <w:numFmt w:val="bullet"/>
      <w:lvlText w:val="-"/>
      <w:lvlJc w:val="left"/>
      <w:pPr>
        <w:ind w:left="3960" w:hanging="360"/>
      </w:pPr>
      <w:rPr>
        <w:rFonts w:ascii="Traditional Arabic" w:eastAsia="Calibri" w:hAnsi="Traditional Arabic" w:cs="Traditional Arabic" w:hint="default"/>
      </w:r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1" w15:restartNumberingAfterBreak="0">
    <w:nsid w:val="55D64561"/>
    <w:multiLevelType w:val="hybridMultilevel"/>
    <w:tmpl w:val="D6040CB8"/>
    <w:lvl w:ilvl="0" w:tplc="FFFFFFFF">
      <w:start w:val="1"/>
      <w:numFmt w:val="decimal"/>
      <w:lvlText w:val="%1."/>
      <w:lvlJc w:val="left"/>
      <w:pPr>
        <w:ind w:left="108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72" w15:restartNumberingAfterBreak="0">
    <w:nsid w:val="560A0849"/>
    <w:multiLevelType w:val="hybridMultilevel"/>
    <w:tmpl w:val="38C8E0B0"/>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73" w15:restartNumberingAfterBreak="0">
    <w:nsid w:val="57244E88"/>
    <w:multiLevelType w:val="hybridMultilevel"/>
    <w:tmpl w:val="F6B042BE"/>
    <w:lvl w:ilvl="0" w:tplc="4FAA9A3C">
      <w:start w:val="1"/>
      <w:numFmt w:val="decimal"/>
      <w:lvlText w:val="%1."/>
      <w:lvlJc w:val="left"/>
      <w:pPr>
        <w:ind w:left="814" w:hanging="360"/>
      </w:pPr>
      <w:rPr>
        <w:rFonts w:hint="default"/>
        <w:color w:val="000000" w:themeColor="text1"/>
        <w:lang w:bidi="ar-SA"/>
      </w:rPr>
    </w:lvl>
    <w:lvl w:ilvl="1" w:tplc="04090019">
      <w:start w:val="1"/>
      <w:numFmt w:val="lowerLetter"/>
      <w:lvlText w:val="%2."/>
      <w:lvlJc w:val="left"/>
      <w:pPr>
        <w:ind w:left="-232" w:hanging="360"/>
      </w:pPr>
    </w:lvl>
    <w:lvl w:ilvl="2" w:tplc="0409001B" w:tentative="1">
      <w:start w:val="1"/>
      <w:numFmt w:val="lowerRoman"/>
      <w:lvlText w:val="%3."/>
      <w:lvlJc w:val="right"/>
      <w:pPr>
        <w:ind w:left="488" w:hanging="180"/>
      </w:pPr>
    </w:lvl>
    <w:lvl w:ilvl="3" w:tplc="0409000F" w:tentative="1">
      <w:start w:val="1"/>
      <w:numFmt w:val="decimal"/>
      <w:lvlText w:val="%4."/>
      <w:lvlJc w:val="left"/>
      <w:pPr>
        <w:ind w:left="1208" w:hanging="360"/>
      </w:pPr>
    </w:lvl>
    <w:lvl w:ilvl="4" w:tplc="04090019" w:tentative="1">
      <w:start w:val="1"/>
      <w:numFmt w:val="lowerLetter"/>
      <w:lvlText w:val="%5."/>
      <w:lvlJc w:val="left"/>
      <w:pPr>
        <w:ind w:left="1928" w:hanging="360"/>
      </w:pPr>
    </w:lvl>
    <w:lvl w:ilvl="5" w:tplc="0409001B" w:tentative="1">
      <w:start w:val="1"/>
      <w:numFmt w:val="lowerRoman"/>
      <w:lvlText w:val="%6."/>
      <w:lvlJc w:val="right"/>
      <w:pPr>
        <w:ind w:left="2648" w:hanging="180"/>
      </w:pPr>
    </w:lvl>
    <w:lvl w:ilvl="6" w:tplc="0409000F" w:tentative="1">
      <w:start w:val="1"/>
      <w:numFmt w:val="decimal"/>
      <w:lvlText w:val="%7."/>
      <w:lvlJc w:val="left"/>
      <w:pPr>
        <w:ind w:left="3368" w:hanging="360"/>
      </w:pPr>
    </w:lvl>
    <w:lvl w:ilvl="7" w:tplc="04090019" w:tentative="1">
      <w:start w:val="1"/>
      <w:numFmt w:val="lowerLetter"/>
      <w:lvlText w:val="%8."/>
      <w:lvlJc w:val="left"/>
      <w:pPr>
        <w:ind w:left="4088" w:hanging="360"/>
      </w:pPr>
    </w:lvl>
    <w:lvl w:ilvl="8" w:tplc="0409001B" w:tentative="1">
      <w:start w:val="1"/>
      <w:numFmt w:val="lowerRoman"/>
      <w:lvlText w:val="%9."/>
      <w:lvlJc w:val="right"/>
      <w:pPr>
        <w:ind w:left="4808" w:hanging="180"/>
      </w:pPr>
    </w:lvl>
  </w:abstractNum>
  <w:abstractNum w:abstractNumId="274" w15:restartNumberingAfterBreak="0">
    <w:nsid w:val="57534D33"/>
    <w:multiLevelType w:val="hybridMultilevel"/>
    <w:tmpl w:val="A40CCE98"/>
    <w:lvl w:ilvl="0" w:tplc="FFFFFFF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5" w15:restartNumberingAfterBreak="0">
    <w:nsid w:val="57C60F62"/>
    <w:multiLevelType w:val="hybridMultilevel"/>
    <w:tmpl w:val="0C2C2F4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6" w15:restartNumberingAfterBreak="0">
    <w:nsid w:val="583116DF"/>
    <w:multiLevelType w:val="hybridMultilevel"/>
    <w:tmpl w:val="19EA89DC"/>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277" w15:restartNumberingAfterBreak="0">
    <w:nsid w:val="585F7732"/>
    <w:multiLevelType w:val="hybridMultilevel"/>
    <w:tmpl w:val="1FC6536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15:restartNumberingAfterBreak="0">
    <w:nsid w:val="5883707F"/>
    <w:multiLevelType w:val="hybridMultilevel"/>
    <w:tmpl w:val="F5E606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15:restartNumberingAfterBreak="0">
    <w:nsid w:val="58853DE9"/>
    <w:multiLevelType w:val="hybridMultilevel"/>
    <w:tmpl w:val="A328A2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0" w15:restartNumberingAfterBreak="0">
    <w:nsid w:val="58D76FF5"/>
    <w:multiLevelType w:val="hybridMultilevel"/>
    <w:tmpl w:val="9D9E1D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1" w15:restartNumberingAfterBreak="0">
    <w:nsid w:val="59112684"/>
    <w:multiLevelType w:val="hybridMultilevel"/>
    <w:tmpl w:val="A78C1F06"/>
    <w:lvl w:ilvl="0" w:tplc="FFFFFFFF">
      <w:start w:val="1"/>
      <w:numFmt w:val="decimal"/>
      <w:suff w:val="nothing"/>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2" w15:restartNumberingAfterBreak="0">
    <w:nsid w:val="59501150"/>
    <w:multiLevelType w:val="hybridMultilevel"/>
    <w:tmpl w:val="50986096"/>
    <w:lvl w:ilvl="0" w:tplc="0409000F">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564402E4">
      <w:start w:val="4"/>
      <w:numFmt w:val="decimal"/>
      <w:lvlText w:val="%3-"/>
      <w:lvlJc w:val="left"/>
      <w:pPr>
        <w:ind w:left="2279" w:hanging="720"/>
      </w:pPr>
      <w:rPr>
        <w:rFont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3" w15:restartNumberingAfterBreak="0">
    <w:nsid w:val="5995042B"/>
    <w:multiLevelType w:val="hybridMultilevel"/>
    <w:tmpl w:val="0AD882E2"/>
    <w:lvl w:ilvl="0" w:tplc="4FAA9A3C">
      <w:start w:val="1"/>
      <w:numFmt w:val="decimal"/>
      <w:lvlText w:val="%1."/>
      <w:lvlJc w:val="left"/>
      <w:pPr>
        <w:ind w:left="1080" w:hanging="360"/>
      </w:pPr>
      <w:rPr>
        <w:rFonts w:hint="default"/>
        <w:color w:val="000000" w:themeColor="text1"/>
        <w:lang w:bidi="ar-SA"/>
      </w:rPr>
    </w:lvl>
    <w:lvl w:ilvl="1" w:tplc="04090019">
      <w:start w:val="1"/>
      <w:numFmt w:val="lowerLetter"/>
      <w:lvlText w:val="%2."/>
      <w:lvlJc w:val="left"/>
      <w:pPr>
        <w:ind w:left="34" w:hanging="360"/>
      </w:pPr>
    </w:lvl>
    <w:lvl w:ilvl="2" w:tplc="0409001B" w:tentative="1">
      <w:start w:val="1"/>
      <w:numFmt w:val="lowerRoman"/>
      <w:lvlText w:val="%3."/>
      <w:lvlJc w:val="right"/>
      <w:pPr>
        <w:ind w:left="754" w:hanging="180"/>
      </w:pPr>
    </w:lvl>
    <w:lvl w:ilvl="3" w:tplc="0409000F" w:tentative="1">
      <w:start w:val="1"/>
      <w:numFmt w:val="decimal"/>
      <w:lvlText w:val="%4."/>
      <w:lvlJc w:val="left"/>
      <w:pPr>
        <w:ind w:left="1474" w:hanging="360"/>
      </w:pPr>
    </w:lvl>
    <w:lvl w:ilvl="4" w:tplc="04090019" w:tentative="1">
      <w:start w:val="1"/>
      <w:numFmt w:val="lowerLetter"/>
      <w:lvlText w:val="%5."/>
      <w:lvlJc w:val="left"/>
      <w:pPr>
        <w:ind w:left="2194" w:hanging="360"/>
      </w:pPr>
    </w:lvl>
    <w:lvl w:ilvl="5" w:tplc="0409001B" w:tentative="1">
      <w:start w:val="1"/>
      <w:numFmt w:val="lowerRoman"/>
      <w:lvlText w:val="%6."/>
      <w:lvlJc w:val="right"/>
      <w:pPr>
        <w:ind w:left="2914" w:hanging="180"/>
      </w:pPr>
    </w:lvl>
    <w:lvl w:ilvl="6" w:tplc="0409000F" w:tentative="1">
      <w:start w:val="1"/>
      <w:numFmt w:val="decimal"/>
      <w:lvlText w:val="%7."/>
      <w:lvlJc w:val="left"/>
      <w:pPr>
        <w:ind w:left="3634" w:hanging="360"/>
      </w:pPr>
    </w:lvl>
    <w:lvl w:ilvl="7" w:tplc="04090019" w:tentative="1">
      <w:start w:val="1"/>
      <w:numFmt w:val="lowerLetter"/>
      <w:lvlText w:val="%8."/>
      <w:lvlJc w:val="left"/>
      <w:pPr>
        <w:ind w:left="4354" w:hanging="360"/>
      </w:pPr>
    </w:lvl>
    <w:lvl w:ilvl="8" w:tplc="0409001B" w:tentative="1">
      <w:start w:val="1"/>
      <w:numFmt w:val="lowerRoman"/>
      <w:lvlText w:val="%9."/>
      <w:lvlJc w:val="right"/>
      <w:pPr>
        <w:ind w:left="5074" w:hanging="180"/>
      </w:pPr>
    </w:lvl>
  </w:abstractNum>
  <w:abstractNum w:abstractNumId="284" w15:restartNumberingAfterBreak="0">
    <w:nsid w:val="5A077A3F"/>
    <w:multiLevelType w:val="hybridMultilevel"/>
    <w:tmpl w:val="368AA9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5" w15:restartNumberingAfterBreak="0">
    <w:nsid w:val="5A1513CA"/>
    <w:multiLevelType w:val="hybridMultilevel"/>
    <w:tmpl w:val="C14648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6" w15:restartNumberingAfterBreak="0">
    <w:nsid w:val="5A413606"/>
    <w:multiLevelType w:val="hybridMultilevel"/>
    <w:tmpl w:val="594A0498"/>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5A553152"/>
    <w:multiLevelType w:val="hybridMultilevel"/>
    <w:tmpl w:val="968864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8" w15:restartNumberingAfterBreak="0">
    <w:nsid w:val="5AE309DF"/>
    <w:multiLevelType w:val="hybridMultilevel"/>
    <w:tmpl w:val="ACE09CF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9" w15:restartNumberingAfterBreak="0">
    <w:nsid w:val="5AFB2AB2"/>
    <w:multiLevelType w:val="hybridMultilevel"/>
    <w:tmpl w:val="2F8EDB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0" w15:restartNumberingAfterBreak="0">
    <w:nsid w:val="5B1F7C81"/>
    <w:multiLevelType w:val="hybridMultilevel"/>
    <w:tmpl w:val="6F2A0EE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1" w15:restartNumberingAfterBreak="0">
    <w:nsid w:val="5B702EB5"/>
    <w:multiLevelType w:val="hybridMultilevel"/>
    <w:tmpl w:val="665EAD62"/>
    <w:lvl w:ilvl="0" w:tplc="FFFFFFFF">
      <w:start w:val="1"/>
      <w:numFmt w:val="decimal"/>
      <w:lvlText w:val="%1."/>
      <w:lvlJc w:val="left"/>
      <w:pPr>
        <w:ind w:left="1165" w:hanging="360"/>
      </w:pPr>
      <w:rPr>
        <w:rFonts w:hint="default"/>
      </w:rPr>
    </w:lvl>
    <w:lvl w:ilvl="1" w:tplc="FFFFFFFF" w:tentative="1">
      <w:start w:val="1"/>
      <w:numFmt w:val="lowerLetter"/>
      <w:lvlText w:val="%2."/>
      <w:lvlJc w:val="left"/>
      <w:pPr>
        <w:ind w:left="2245" w:hanging="360"/>
      </w:pPr>
    </w:lvl>
    <w:lvl w:ilvl="2" w:tplc="FFFFFFFF" w:tentative="1">
      <w:start w:val="1"/>
      <w:numFmt w:val="lowerRoman"/>
      <w:lvlText w:val="%3."/>
      <w:lvlJc w:val="right"/>
      <w:pPr>
        <w:ind w:left="2965" w:hanging="180"/>
      </w:pPr>
    </w:lvl>
    <w:lvl w:ilvl="3" w:tplc="FFFFFFFF" w:tentative="1">
      <w:start w:val="1"/>
      <w:numFmt w:val="decimal"/>
      <w:lvlText w:val="%4."/>
      <w:lvlJc w:val="left"/>
      <w:pPr>
        <w:ind w:left="3685" w:hanging="360"/>
      </w:pPr>
    </w:lvl>
    <w:lvl w:ilvl="4" w:tplc="FFFFFFFF" w:tentative="1">
      <w:start w:val="1"/>
      <w:numFmt w:val="lowerLetter"/>
      <w:lvlText w:val="%5."/>
      <w:lvlJc w:val="left"/>
      <w:pPr>
        <w:ind w:left="4405" w:hanging="360"/>
      </w:pPr>
    </w:lvl>
    <w:lvl w:ilvl="5" w:tplc="FFFFFFFF" w:tentative="1">
      <w:start w:val="1"/>
      <w:numFmt w:val="lowerRoman"/>
      <w:lvlText w:val="%6."/>
      <w:lvlJc w:val="right"/>
      <w:pPr>
        <w:ind w:left="5125" w:hanging="180"/>
      </w:pPr>
    </w:lvl>
    <w:lvl w:ilvl="6" w:tplc="FFFFFFFF" w:tentative="1">
      <w:start w:val="1"/>
      <w:numFmt w:val="decimal"/>
      <w:lvlText w:val="%7."/>
      <w:lvlJc w:val="left"/>
      <w:pPr>
        <w:ind w:left="5845" w:hanging="360"/>
      </w:pPr>
    </w:lvl>
    <w:lvl w:ilvl="7" w:tplc="FFFFFFFF" w:tentative="1">
      <w:start w:val="1"/>
      <w:numFmt w:val="lowerLetter"/>
      <w:lvlText w:val="%8."/>
      <w:lvlJc w:val="left"/>
      <w:pPr>
        <w:ind w:left="6565" w:hanging="360"/>
      </w:pPr>
    </w:lvl>
    <w:lvl w:ilvl="8" w:tplc="FFFFFFFF" w:tentative="1">
      <w:start w:val="1"/>
      <w:numFmt w:val="lowerRoman"/>
      <w:lvlText w:val="%9."/>
      <w:lvlJc w:val="right"/>
      <w:pPr>
        <w:ind w:left="7285" w:hanging="180"/>
      </w:pPr>
    </w:lvl>
  </w:abstractNum>
  <w:abstractNum w:abstractNumId="292" w15:restartNumberingAfterBreak="0">
    <w:nsid w:val="5C2F4A29"/>
    <w:multiLevelType w:val="hybridMultilevel"/>
    <w:tmpl w:val="97EE20CA"/>
    <w:lvl w:ilvl="0" w:tplc="FFFFFFFF">
      <w:start w:val="1"/>
      <w:numFmt w:val="decimal"/>
      <w:lvlText w:val="%1."/>
      <w:lvlJc w:val="left"/>
      <w:pPr>
        <w:ind w:left="1080" w:hanging="360"/>
      </w:pPr>
    </w:lvl>
    <w:lvl w:ilvl="1" w:tplc="04090019" w:tentative="1">
      <w:start w:val="1"/>
      <w:numFmt w:val="lowerLetter"/>
      <w:lvlText w:val="%2."/>
      <w:lvlJc w:val="left"/>
      <w:pPr>
        <w:ind w:left="989" w:hanging="360"/>
      </w:pPr>
    </w:lvl>
    <w:lvl w:ilvl="2" w:tplc="0409001B" w:tentative="1">
      <w:start w:val="1"/>
      <w:numFmt w:val="lowerRoman"/>
      <w:lvlText w:val="%3."/>
      <w:lvlJc w:val="right"/>
      <w:pPr>
        <w:ind w:left="1709" w:hanging="180"/>
      </w:pPr>
    </w:lvl>
    <w:lvl w:ilvl="3" w:tplc="0409000F" w:tentative="1">
      <w:start w:val="1"/>
      <w:numFmt w:val="decimal"/>
      <w:lvlText w:val="%4."/>
      <w:lvlJc w:val="left"/>
      <w:pPr>
        <w:ind w:left="2429" w:hanging="360"/>
      </w:pPr>
    </w:lvl>
    <w:lvl w:ilvl="4" w:tplc="04090019" w:tentative="1">
      <w:start w:val="1"/>
      <w:numFmt w:val="lowerLetter"/>
      <w:lvlText w:val="%5."/>
      <w:lvlJc w:val="left"/>
      <w:pPr>
        <w:ind w:left="3149" w:hanging="360"/>
      </w:pPr>
    </w:lvl>
    <w:lvl w:ilvl="5" w:tplc="0409001B" w:tentative="1">
      <w:start w:val="1"/>
      <w:numFmt w:val="lowerRoman"/>
      <w:lvlText w:val="%6."/>
      <w:lvlJc w:val="right"/>
      <w:pPr>
        <w:ind w:left="3869" w:hanging="180"/>
      </w:pPr>
    </w:lvl>
    <w:lvl w:ilvl="6" w:tplc="0409000F" w:tentative="1">
      <w:start w:val="1"/>
      <w:numFmt w:val="decimal"/>
      <w:lvlText w:val="%7."/>
      <w:lvlJc w:val="left"/>
      <w:pPr>
        <w:ind w:left="4589" w:hanging="360"/>
      </w:pPr>
    </w:lvl>
    <w:lvl w:ilvl="7" w:tplc="04090019" w:tentative="1">
      <w:start w:val="1"/>
      <w:numFmt w:val="lowerLetter"/>
      <w:lvlText w:val="%8."/>
      <w:lvlJc w:val="left"/>
      <w:pPr>
        <w:ind w:left="5309" w:hanging="360"/>
      </w:pPr>
    </w:lvl>
    <w:lvl w:ilvl="8" w:tplc="0409001B" w:tentative="1">
      <w:start w:val="1"/>
      <w:numFmt w:val="lowerRoman"/>
      <w:lvlText w:val="%9."/>
      <w:lvlJc w:val="right"/>
      <w:pPr>
        <w:ind w:left="6029" w:hanging="180"/>
      </w:pPr>
    </w:lvl>
  </w:abstractNum>
  <w:abstractNum w:abstractNumId="293" w15:restartNumberingAfterBreak="0">
    <w:nsid w:val="5CB01BC8"/>
    <w:multiLevelType w:val="hybridMultilevel"/>
    <w:tmpl w:val="0D8AD9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4" w15:restartNumberingAfterBreak="0">
    <w:nsid w:val="5D0C4E8C"/>
    <w:multiLevelType w:val="hybridMultilevel"/>
    <w:tmpl w:val="37FACFE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5D4D1F21"/>
    <w:multiLevelType w:val="hybridMultilevel"/>
    <w:tmpl w:val="EFA073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6" w15:restartNumberingAfterBreak="0">
    <w:nsid w:val="5D85092E"/>
    <w:multiLevelType w:val="hybridMultilevel"/>
    <w:tmpl w:val="CA6AD252"/>
    <w:lvl w:ilvl="0" w:tplc="CA9EC0A4">
      <w:start w:val="1"/>
      <w:numFmt w:val="arabicAlpha"/>
      <w:suff w:val="space"/>
      <w:lvlText w:val="%1-"/>
      <w:lvlJc w:val="center"/>
      <w:pPr>
        <w:ind w:left="1440" w:firstLine="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7" w15:restartNumberingAfterBreak="0">
    <w:nsid w:val="5DA42F59"/>
    <w:multiLevelType w:val="hybridMultilevel"/>
    <w:tmpl w:val="4CE0C218"/>
    <w:lvl w:ilvl="0" w:tplc="4BC4FEDE">
      <w:start w:val="1"/>
      <w:numFmt w:val="decimal"/>
      <w:lvlText w:val="%1."/>
      <w:lvlJc w:val="left"/>
      <w:pPr>
        <w:ind w:left="720" w:hanging="360"/>
      </w:pPr>
      <w:rPr>
        <w:rFonts w:hint="default"/>
        <w:color w:val="0D0D0D" w:themeColor="text1" w:themeTint="F2"/>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15:restartNumberingAfterBreak="0">
    <w:nsid w:val="5E3153C8"/>
    <w:multiLevelType w:val="hybridMultilevel"/>
    <w:tmpl w:val="C1BA9E14"/>
    <w:lvl w:ilvl="0" w:tplc="86CA7444">
      <w:start w:val="1"/>
      <w:numFmt w:val="decimal"/>
      <w:suff w:val="space"/>
      <w:lvlText w:val="%1."/>
      <w:lvlJc w:val="left"/>
      <w:pPr>
        <w:ind w:left="0" w:firstLine="0"/>
      </w:pPr>
      <w:rPr>
        <w:rFonts w:hint="default"/>
      </w:rPr>
    </w:lvl>
    <w:lvl w:ilvl="1" w:tplc="FFFFFFFF">
      <w:numFmt w:val="bullet"/>
      <w:lvlText w:val="-"/>
      <w:lvlJc w:val="left"/>
      <w:pPr>
        <w:ind w:left="642" w:hanging="360"/>
      </w:pPr>
      <w:rPr>
        <w:rFonts w:ascii="Traditional Arabic" w:eastAsia="Calibri" w:hAnsi="Traditional Arabic" w:cs="Traditional Arabic" w:hint="default"/>
      </w:rPr>
    </w:lvl>
    <w:lvl w:ilvl="2" w:tplc="FFFFFFFF" w:tentative="1">
      <w:start w:val="1"/>
      <w:numFmt w:val="bullet"/>
      <w:lvlText w:val=""/>
      <w:lvlJc w:val="left"/>
      <w:pPr>
        <w:ind w:left="1362" w:hanging="360"/>
      </w:pPr>
      <w:rPr>
        <w:rFonts w:ascii="Wingdings" w:hAnsi="Wingdings" w:hint="default"/>
      </w:rPr>
    </w:lvl>
    <w:lvl w:ilvl="3" w:tplc="FFFFFFFF" w:tentative="1">
      <w:start w:val="1"/>
      <w:numFmt w:val="bullet"/>
      <w:lvlText w:val=""/>
      <w:lvlJc w:val="left"/>
      <w:pPr>
        <w:ind w:left="2082" w:hanging="360"/>
      </w:pPr>
      <w:rPr>
        <w:rFonts w:ascii="Symbol" w:hAnsi="Symbol" w:hint="default"/>
      </w:rPr>
    </w:lvl>
    <w:lvl w:ilvl="4" w:tplc="FFFFFFFF" w:tentative="1">
      <w:start w:val="1"/>
      <w:numFmt w:val="bullet"/>
      <w:lvlText w:val="o"/>
      <w:lvlJc w:val="left"/>
      <w:pPr>
        <w:ind w:left="2802" w:hanging="360"/>
      </w:pPr>
      <w:rPr>
        <w:rFonts w:ascii="Courier New" w:hAnsi="Courier New" w:cs="Courier New" w:hint="default"/>
      </w:rPr>
    </w:lvl>
    <w:lvl w:ilvl="5" w:tplc="FFFFFFFF" w:tentative="1">
      <w:start w:val="1"/>
      <w:numFmt w:val="bullet"/>
      <w:lvlText w:val=""/>
      <w:lvlJc w:val="left"/>
      <w:pPr>
        <w:ind w:left="3522" w:hanging="360"/>
      </w:pPr>
      <w:rPr>
        <w:rFonts w:ascii="Wingdings" w:hAnsi="Wingdings" w:hint="default"/>
      </w:rPr>
    </w:lvl>
    <w:lvl w:ilvl="6" w:tplc="FFFFFFFF" w:tentative="1">
      <w:start w:val="1"/>
      <w:numFmt w:val="bullet"/>
      <w:lvlText w:val=""/>
      <w:lvlJc w:val="left"/>
      <w:pPr>
        <w:ind w:left="4242" w:hanging="360"/>
      </w:pPr>
      <w:rPr>
        <w:rFonts w:ascii="Symbol" w:hAnsi="Symbol" w:hint="default"/>
      </w:rPr>
    </w:lvl>
    <w:lvl w:ilvl="7" w:tplc="FFFFFFFF" w:tentative="1">
      <w:start w:val="1"/>
      <w:numFmt w:val="bullet"/>
      <w:lvlText w:val="o"/>
      <w:lvlJc w:val="left"/>
      <w:pPr>
        <w:ind w:left="4962" w:hanging="360"/>
      </w:pPr>
      <w:rPr>
        <w:rFonts w:ascii="Courier New" w:hAnsi="Courier New" w:cs="Courier New" w:hint="default"/>
      </w:rPr>
    </w:lvl>
    <w:lvl w:ilvl="8" w:tplc="FFFFFFFF" w:tentative="1">
      <w:start w:val="1"/>
      <w:numFmt w:val="bullet"/>
      <w:lvlText w:val=""/>
      <w:lvlJc w:val="left"/>
      <w:pPr>
        <w:ind w:left="5682" w:hanging="360"/>
      </w:pPr>
      <w:rPr>
        <w:rFonts w:ascii="Wingdings" w:hAnsi="Wingdings" w:hint="default"/>
      </w:rPr>
    </w:lvl>
  </w:abstractNum>
  <w:abstractNum w:abstractNumId="299" w15:restartNumberingAfterBreak="0">
    <w:nsid w:val="5E426647"/>
    <w:multiLevelType w:val="hybridMultilevel"/>
    <w:tmpl w:val="09D804D8"/>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0" w15:restartNumberingAfterBreak="0">
    <w:nsid w:val="5E897229"/>
    <w:multiLevelType w:val="hybridMultilevel"/>
    <w:tmpl w:val="B4B89498"/>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1" w15:restartNumberingAfterBreak="0">
    <w:nsid w:val="5E9A7CBF"/>
    <w:multiLevelType w:val="hybridMultilevel"/>
    <w:tmpl w:val="E886F840"/>
    <w:lvl w:ilvl="0" w:tplc="50CAE0AE">
      <w:start w:val="1"/>
      <w:numFmt w:val="decimal"/>
      <w:lvlText w:val="%1."/>
      <w:lvlJc w:val="left"/>
      <w:pPr>
        <w:ind w:left="720" w:hanging="360"/>
      </w:pPr>
      <w:rPr>
        <w:rFonts w:hint="default"/>
        <w:color w:val="0D0D0D" w:themeColor="text1" w:themeTint="F2"/>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2" w15:restartNumberingAfterBreak="0">
    <w:nsid w:val="5EA778C6"/>
    <w:multiLevelType w:val="hybridMultilevel"/>
    <w:tmpl w:val="3DAEA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3" w15:restartNumberingAfterBreak="0">
    <w:nsid w:val="5F173261"/>
    <w:multiLevelType w:val="hybridMultilevel"/>
    <w:tmpl w:val="CFE40542"/>
    <w:lvl w:ilvl="0" w:tplc="4BC4FED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04" w15:restartNumberingAfterBreak="0">
    <w:nsid w:val="5F1E5DEC"/>
    <w:multiLevelType w:val="hybridMultilevel"/>
    <w:tmpl w:val="B866A8C8"/>
    <w:lvl w:ilvl="0" w:tplc="FFFFFFFF">
      <w:start w:val="1"/>
      <w:numFmt w:val="decimal"/>
      <w:lvlText w:val="%1."/>
      <w:lvlJc w:val="left"/>
      <w:pPr>
        <w:ind w:left="10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5F881C4E"/>
    <w:multiLevelType w:val="hybridMultilevel"/>
    <w:tmpl w:val="125EF01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6" w15:restartNumberingAfterBreak="0">
    <w:nsid w:val="5FA16363"/>
    <w:multiLevelType w:val="hybridMultilevel"/>
    <w:tmpl w:val="48E6321A"/>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07" w15:restartNumberingAfterBreak="0">
    <w:nsid w:val="5FFD3D5D"/>
    <w:multiLevelType w:val="hybridMultilevel"/>
    <w:tmpl w:val="D0BEBF06"/>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8" w15:restartNumberingAfterBreak="0">
    <w:nsid w:val="60486EE3"/>
    <w:multiLevelType w:val="hybridMultilevel"/>
    <w:tmpl w:val="794E43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9" w15:restartNumberingAfterBreak="0">
    <w:nsid w:val="60574057"/>
    <w:multiLevelType w:val="hybridMultilevel"/>
    <w:tmpl w:val="C354FF3A"/>
    <w:lvl w:ilvl="0" w:tplc="D3DC1876">
      <w:numFmt w:val="bullet"/>
      <w:lvlText w:val=""/>
      <w:lvlJc w:val="left"/>
      <w:pPr>
        <w:ind w:left="1080" w:hanging="360"/>
      </w:pPr>
      <w:rPr>
        <w:rFonts w:ascii="Symbol" w:eastAsia="Calibri" w:hAnsi="Symbol" w:cs="Traditional Arabic" w:hint="default"/>
      </w:rPr>
    </w:lvl>
    <w:lvl w:ilvl="1" w:tplc="AF8AB796">
      <w:numFmt w:val="bullet"/>
      <w:lvlText w:val="-"/>
      <w:lvlJc w:val="left"/>
      <w:pPr>
        <w:ind w:left="1440" w:hanging="360"/>
      </w:pPr>
      <w:rPr>
        <w:rFonts w:ascii="Traditional Arabic" w:eastAsia="Calibri"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60642525"/>
    <w:multiLevelType w:val="hybridMultilevel"/>
    <w:tmpl w:val="74D204B2"/>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1" w15:restartNumberingAfterBreak="0">
    <w:nsid w:val="60DD3A1F"/>
    <w:multiLevelType w:val="hybridMultilevel"/>
    <w:tmpl w:val="5FB40672"/>
    <w:lvl w:ilvl="0" w:tplc="FFFFFFFF">
      <w:start w:val="1"/>
      <w:numFmt w:val="decimal"/>
      <w:suff w:val="nothing"/>
      <w:lvlText w:val="%1."/>
      <w:lvlJc w:val="left"/>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2" w15:restartNumberingAfterBreak="0">
    <w:nsid w:val="610C67C8"/>
    <w:multiLevelType w:val="hybridMultilevel"/>
    <w:tmpl w:val="4AB2EBB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618615AA"/>
    <w:multiLevelType w:val="hybridMultilevel"/>
    <w:tmpl w:val="08FCEE54"/>
    <w:lvl w:ilvl="0" w:tplc="FFFFFFFF">
      <w:start w:val="1"/>
      <w:numFmt w:val="decimal"/>
      <w:lvlText w:val="%1."/>
      <w:lvlJc w:val="left"/>
      <w:pPr>
        <w:ind w:left="1440" w:hanging="360"/>
      </w:pPr>
    </w:lvl>
    <w:lvl w:ilvl="1" w:tplc="0409000F">
      <w:start w:val="1"/>
      <w:numFmt w:val="decimal"/>
      <w:lvlText w:val="%2."/>
      <w:lvlJc w:val="left"/>
      <w:pPr>
        <w:ind w:left="1440" w:hanging="360"/>
      </w:pPr>
    </w:lvl>
    <w:lvl w:ilvl="2" w:tplc="0409000F">
      <w:start w:val="1"/>
      <w:numFmt w:val="decimal"/>
      <w:lvlText w:val="%3."/>
      <w:lvlJc w:val="left"/>
      <w:pPr>
        <w:ind w:left="180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4" w15:restartNumberingAfterBreak="0">
    <w:nsid w:val="61BE0BAB"/>
    <w:multiLevelType w:val="hybridMultilevel"/>
    <w:tmpl w:val="AD16A300"/>
    <w:lvl w:ilvl="0" w:tplc="FFFFFFFF">
      <w:start w:val="1"/>
      <w:numFmt w:val="decimal"/>
      <w:lvlText w:val="%1."/>
      <w:lvlJc w:val="left"/>
      <w:pPr>
        <w:ind w:left="1168" w:hanging="360"/>
      </w:p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315" w15:restartNumberingAfterBreak="0">
    <w:nsid w:val="61FD6BE3"/>
    <w:multiLevelType w:val="hybridMultilevel"/>
    <w:tmpl w:val="64D842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6" w15:restartNumberingAfterBreak="0">
    <w:nsid w:val="62146731"/>
    <w:multiLevelType w:val="hybridMultilevel"/>
    <w:tmpl w:val="404AC308"/>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7" w15:restartNumberingAfterBreak="0">
    <w:nsid w:val="622B5C69"/>
    <w:multiLevelType w:val="hybridMultilevel"/>
    <w:tmpl w:val="FF2CBE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8" w15:restartNumberingAfterBreak="0">
    <w:nsid w:val="62BC7F22"/>
    <w:multiLevelType w:val="hybridMultilevel"/>
    <w:tmpl w:val="21D2F958"/>
    <w:lvl w:ilvl="0" w:tplc="0409000F">
      <w:start w:val="1"/>
      <w:numFmt w:val="decimal"/>
      <w:lvlText w:val="%1."/>
      <w:lvlJc w:val="left"/>
      <w:pPr>
        <w:ind w:left="360" w:hanging="360"/>
      </w:pPr>
      <w:rPr>
        <w:rFonts w:hint="default"/>
      </w:rPr>
    </w:lvl>
    <w:lvl w:ilvl="1" w:tplc="AF8AB796">
      <w:numFmt w:val="bullet"/>
      <w:lvlText w:val="-"/>
      <w:lvlJc w:val="left"/>
      <w:pPr>
        <w:ind w:left="720" w:hanging="360"/>
      </w:pPr>
      <w:rPr>
        <w:rFonts w:ascii="Traditional Arabic" w:eastAsia="Calibri" w:hAnsi="Traditional Arabic" w:cs="Traditional Arabic"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19" w15:restartNumberingAfterBreak="0">
    <w:nsid w:val="63172B33"/>
    <w:multiLevelType w:val="hybridMultilevel"/>
    <w:tmpl w:val="4880E9D8"/>
    <w:lvl w:ilvl="0" w:tplc="FFFFFFFF">
      <w:start w:val="1"/>
      <w:numFmt w:val="decimal"/>
      <w:lvlText w:val="%1."/>
      <w:lvlJc w:val="left"/>
      <w:pPr>
        <w:ind w:left="1080" w:hanging="360"/>
      </w:pPr>
    </w:lvl>
    <w:lvl w:ilvl="1" w:tplc="FFFFFFFF" w:tentative="1">
      <w:start w:val="1"/>
      <w:numFmt w:val="lowerLetter"/>
      <w:lvlText w:val="%2."/>
      <w:lvlJc w:val="left"/>
      <w:pPr>
        <w:ind w:left="990" w:hanging="360"/>
      </w:pPr>
    </w:lvl>
    <w:lvl w:ilvl="2" w:tplc="FFFFFFFF" w:tentative="1">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320" w15:restartNumberingAfterBreak="0">
    <w:nsid w:val="632723DF"/>
    <w:multiLevelType w:val="hybridMultilevel"/>
    <w:tmpl w:val="C00C3B4A"/>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21" w15:restartNumberingAfterBreak="0">
    <w:nsid w:val="63A02C6A"/>
    <w:multiLevelType w:val="hybridMultilevel"/>
    <w:tmpl w:val="7C6CE1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2" w15:restartNumberingAfterBreak="0">
    <w:nsid w:val="63AA439D"/>
    <w:multiLevelType w:val="hybridMultilevel"/>
    <w:tmpl w:val="1F0A2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63BF6662"/>
    <w:multiLevelType w:val="hybridMultilevel"/>
    <w:tmpl w:val="099277E4"/>
    <w:lvl w:ilvl="0" w:tplc="555AF59A">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24" w15:restartNumberingAfterBreak="0">
    <w:nsid w:val="64392A81"/>
    <w:multiLevelType w:val="hybridMultilevel"/>
    <w:tmpl w:val="A3E8AC2E"/>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25" w15:restartNumberingAfterBreak="0">
    <w:nsid w:val="64FD0FCC"/>
    <w:multiLevelType w:val="hybridMultilevel"/>
    <w:tmpl w:val="DD2EDB9E"/>
    <w:lvl w:ilvl="0" w:tplc="0409000F">
      <w:start w:val="1"/>
      <w:numFmt w:val="decimal"/>
      <w:lvlText w:val="%1."/>
      <w:lvlJc w:val="left"/>
      <w:pPr>
        <w:ind w:left="1440" w:hanging="360"/>
      </w:pPr>
    </w:lvl>
    <w:lvl w:ilvl="1" w:tplc="0409000F">
      <w:start w:val="1"/>
      <w:numFmt w:val="decimal"/>
      <w:lvlText w:val="%2."/>
      <w:lvlJc w:val="left"/>
      <w:pPr>
        <w:ind w:left="10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6" w15:restartNumberingAfterBreak="0">
    <w:nsid w:val="653E5003"/>
    <w:multiLevelType w:val="hybridMultilevel"/>
    <w:tmpl w:val="2EB092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7" w15:restartNumberingAfterBreak="0">
    <w:nsid w:val="6546024A"/>
    <w:multiLevelType w:val="hybridMultilevel"/>
    <w:tmpl w:val="DCF4FD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8" w15:restartNumberingAfterBreak="0">
    <w:nsid w:val="660647C1"/>
    <w:multiLevelType w:val="hybridMultilevel"/>
    <w:tmpl w:val="D9624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9" w15:restartNumberingAfterBreak="0">
    <w:nsid w:val="667F6258"/>
    <w:multiLevelType w:val="hybridMultilevel"/>
    <w:tmpl w:val="FFF63E0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67101974"/>
    <w:multiLevelType w:val="hybridMultilevel"/>
    <w:tmpl w:val="74649760"/>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1" w15:restartNumberingAfterBreak="0">
    <w:nsid w:val="67660C54"/>
    <w:multiLevelType w:val="hybridMultilevel"/>
    <w:tmpl w:val="3FFE3D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2" w15:restartNumberingAfterBreak="0">
    <w:nsid w:val="679F04BA"/>
    <w:multiLevelType w:val="hybridMultilevel"/>
    <w:tmpl w:val="0FFA2E4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3" w15:restartNumberingAfterBreak="0">
    <w:nsid w:val="68263D66"/>
    <w:multiLevelType w:val="hybridMultilevel"/>
    <w:tmpl w:val="6B56231C"/>
    <w:lvl w:ilvl="0" w:tplc="FFFFFFFF">
      <w:start w:val="1"/>
      <w:numFmt w:val="decimal"/>
      <w:lvlText w:val="%1."/>
      <w:lvlJc w:val="left"/>
      <w:pPr>
        <w:ind w:left="360" w:hanging="360"/>
      </w:pPr>
    </w:lvl>
    <w:lvl w:ilvl="1" w:tplc="0409000F">
      <w:start w:val="1"/>
      <w:numFmt w:val="decimal"/>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4" w15:restartNumberingAfterBreak="0">
    <w:nsid w:val="68A600DD"/>
    <w:multiLevelType w:val="hybridMultilevel"/>
    <w:tmpl w:val="7792BA1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5" w15:restartNumberingAfterBreak="0">
    <w:nsid w:val="68E86125"/>
    <w:multiLevelType w:val="hybridMultilevel"/>
    <w:tmpl w:val="3A2063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6" w15:restartNumberingAfterBreak="0">
    <w:nsid w:val="696059A6"/>
    <w:multiLevelType w:val="hybridMultilevel"/>
    <w:tmpl w:val="E6AA999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7" w15:restartNumberingAfterBreak="0">
    <w:nsid w:val="699F4319"/>
    <w:multiLevelType w:val="hybridMultilevel"/>
    <w:tmpl w:val="95AC6CD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8" w15:restartNumberingAfterBreak="0">
    <w:nsid w:val="6A057CED"/>
    <w:multiLevelType w:val="hybridMultilevel"/>
    <w:tmpl w:val="B6C2B530"/>
    <w:lvl w:ilvl="0" w:tplc="FFFFFFFF">
      <w:start w:val="1"/>
      <w:numFmt w:val="decimal"/>
      <w:lvlText w:val="%1."/>
      <w:lvlJc w:val="left"/>
      <w:pPr>
        <w:ind w:left="1168" w:hanging="360"/>
      </w:p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339" w15:restartNumberingAfterBreak="0">
    <w:nsid w:val="6A685EEE"/>
    <w:multiLevelType w:val="hybridMultilevel"/>
    <w:tmpl w:val="28A2494C"/>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0" w15:restartNumberingAfterBreak="0">
    <w:nsid w:val="6AAF1B52"/>
    <w:multiLevelType w:val="hybridMultilevel"/>
    <w:tmpl w:val="B4186F70"/>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41" w15:restartNumberingAfterBreak="0">
    <w:nsid w:val="6B37668E"/>
    <w:multiLevelType w:val="hybridMultilevel"/>
    <w:tmpl w:val="49024540"/>
    <w:lvl w:ilvl="0" w:tplc="0409000F">
      <w:start w:val="1"/>
      <w:numFmt w:val="decimal"/>
      <w:lvlText w:val="%1."/>
      <w:lvlJc w:val="left"/>
      <w:pPr>
        <w:ind w:left="1080" w:hanging="360"/>
      </w:pPr>
      <w:rPr>
        <w:rFonts w:hint="default"/>
      </w:rPr>
    </w:lvl>
    <w:lvl w:ilvl="1" w:tplc="AF8AB796">
      <w:numFmt w:val="bullet"/>
      <w:lvlText w:val="-"/>
      <w:lvlJc w:val="left"/>
      <w:pPr>
        <w:ind w:left="1440" w:hanging="360"/>
      </w:pPr>
      <w:rPr>
        <w:rFonts w:ascii="Traditional Arabic" w:eastAsia="Calibri" w:hAnsi="Traditional Arabic" w:cs="Traditional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6C2E6E37"/>
    <w:multiLevelType w:val="hybridMultilevel"/>
    <w:tmpl w:val="2A72E3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3" w15:restartNumberingAfterBreak="0">
    <w:nsid w:val="6C7E7E37"/>
    <w:multiLevelType w:val="hybridMultilevel"/>
    <w:tmpl w:val="4ABEB010"/>
    <w:lvl w:ilvl="0" w:tplc="3E96646E">
      <w:start w:val="1"/>
      <w:numFmt w:val="decimal"/>
      <w:suff w:val="nothing"/>
      <w:lvlText w:val="%1."/>
      <w:lvlJc w:val="left"/>
      <w:pPr>
        <w:ind w:left="0" w:firstLine="0"/>
      </w:pPr>
      <w:rPr>
        <w:rFonts w:hint="default"/>
      </w:rPr>
    </w:lvl>
    <w:lvl w:ilvl="1" w:tplc="FFFFFFFF" w:tentative="1">
      <w:start w:val="1"/>
      <w:numFmt w:val="lowerLetter"/>
      <w:lvlText w:val="%2."/>
      <w:lvlJc w:val="left"/>
      <w:pPr>
        <w:ind w:left="204" w:hanging="360"/>
      </w:pPr>
    </w:lvl>
    <w:lvl w:ilvl="2" w:tplc="FFFFFFFF" w:tentative="1">
      <w:start w:val="1"/>
      <w:numFmt w:val="lowerRoman"/>
      <w:lvlText w:val="%3."/>
      <w:lvlJc w:val="right"/>
      <w:pPr>
        <w:ind w:left="924" w:hanging="180"/>
      </w:pPr>
    </w:lvl>
    <w:lvl w:ilvl="3" w:tplc="FFFFFFFF" w:tentative="1">
      <w:start w:val="1"/>
      <w:numFmt w:val="decimal"/>
      <w:lvlText w:val="%4."/>
      <w:lvlJc w:val="left"/>
      <w:pPr>
        <w:ind w:left="1644" w:hanging="360"/>
      </w:pPr>
    </w:lvl>
    <w:lvl w:ilvl="4" w:tplc="FFFFFFFF" w:tentative="1">
      <w:start w:val="1"/>
      <w:numFmt w:val="lowerLetter"/>
      <w:lvlText w:val="%5."/>
      <w:lvlJc w:val="left"/>
      <w:pPr>
        <w:ind w:left="2364" w:hanging="360"/>
      </w:pPr>
    </w:lvl>
    <w:lvl w:ilvl="5" w:tplc="FFFFFFFF" w:tentative="1">
      <w:start w:val="1"/>
      <w:numFmt w:val="lowerRoman"/>
      <w:lvlText w:val="%6."/>
      <w:lvlJc w:val="right"/>
      <w:pPr>
        <w:ind w:left="3084" w:hanging="180"/>
      </w:pPr>
    </w:lvl>
    <w:lvl w:ilvl="6" w:tplc="FFFFFFFF" w:tentative="1">
      <w:start w:val="1"/>
      <w:numFmt w:val="decimal"/>
      <w:lvlText w:val="%7."/>
      <w:lvlJc w:val="left"/>
      <w:pPr>
        <w:ind w:left="3804" w:hanging="360"/>
      </w:pPr>
    </w:lvl>
    <w:lvl w:ilvl="7" w:tplc="FFFFFFFF" w:tentative="1">
      <w:start w:val="1"/>
      <w:numFmt w:val="lowerLetter"/>
      <w:lvlText w:val="%8."/>
      <w:lvlJc w:val="left"/>
      <w:pPr>
        <w:ind w:left="4524" w:hanging="360"/>
      </w:pPr>
    </w:lvl>
    <w:lvl w:ilvl="8" w:tplc="FFFFFFFF" w:tentative="1">
      <w:start w:val="1"/>
      <w:numFmt w:val="lowerRoman"/>
      <w:lvlText w:val="%9."/>
      <w:lvlJc w:val="right"/>
      <w:pPr>
        <w:ind w:left="5244" w:hanging="180"/>
      </w:pPr>
    </w:lvl>
  </w:abstractNum>
  <w:abstractNum w:abstractNumId="344" w15:restartNumberingAfterBreak="0">
    <w:nsid w:val="6CA82540"/>
    <w:multiLevelType w:val="hybridMultilevel"/>
    <w:tmpl w:val="6546AE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5" w15:restartNumberingAfterBreak="0">
    <w:nsid w:val="6D54056A"/>
    <w:multiLevelType w:val="hybridMultilevel"/>
    <w:tmpl w:val="B9F44FB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6" w15:restartNumberingAfterBreak="0">
    <w:nsid w:val="6E3401B8"/>
    <w:multiLevelType w:val="hybridMultilevel"/>
    <w:tmpl w:val="0F627CFC"/>
    <w:lvl w:ilvl="0" w:tplc="108AEF2C">
      <w:start w:val="1"/>
      <w:numFmt w:val="decimal"/>
      <w:suff w:val="nothing"/>
      <w:lvlText w:val="%1."/>
      <w:lvlJc w:val="left"/>
      <w:pPr>
        <w:ind w:left="454" w:firstLine="0"/>
      </w:pPr>
      <w:rPr>
        <w:rFonts w:hint="default"/>
        <w:color w:val="000000" w:themeColor="text1"/>
      </w:rPr>
    </w:lvl>
    <w:lvl w:ilvl="1" w:tplc="FFFFFFFF" w:tentative="1">
      <w:start w:val="1"/>
      <w:numFmt w:val="lowerLetter"/>
      <w:lvlText w:val="%2."/>
      <w:lvlJc w:val="left"/>
      <w:pPr>
        <w:ind w:left="736" w:hanging="360"/>
      </w:pPr>
    </w:lvl>
    <w:lvl w:ilvl="2" w:tplc="FFFFFFFF" w:tentative="1">
      <w:start w:val="1"/>
      <w:numFmt w:val="lowerRoman"/>
      <w:lvlText w:val="%3."/>
      <w:lvlJc w:val="right"/>
      <w:pPr>
        <w:ind w:left="1456" w:hanging="180"/>
      </w:pPr>
    </w:lvl>
    <w:lvl w:ilvl="3" w:tplc="FFFFFFFF" w:tentative="1">
      <w:start w:val="1"/>
      <w:numFmt w:val="decimal"/>
      <w:lvlText w:val="%4."/>
      <w:lvlJc w:val="left"/>
      <w:pPr>
        <w:ind w:left="2176" w:hanging="360"/>
      </w:pPr>
    </w:lvl>
    <w:lvl w:ilvl="4" w:tplc="FFFFFFFF" w:tentative="1">
      <w:start w:val="1"/>
      <w:numFmt w:val="lowerLetter"/>
      <w:lvlText w:val="%5."/>
      <w:lvlJc w:val="left"/>
      <w:pPr>
        <w:ind w:left="2896" w:hanging="360"/>
      </w:pPr>
    </w:lvl>
    <w:lvl w:ilvl="5" w:tplc="FFFFFFFF" w:tentative="1">
      <w:start w:val="1"/>
      <w:numFmt w:val="lowerRoman"/>
      <w:lvlText w:val="%6."/>
      <w:lvlJc w:val="right"/>
      <w:pPr>
        <w:ind w:left="3616" w:hanging="180"/>
      </w:pPr>
    </w:lvl>
    <w:lvl w:ilvl="6" w:tplc="FFFFFFFF" w:tentative="1">
      <w:start w:val="1"/>
      <w:numFmt w:val="decimal"/>
      <w:lvlText w:val="%7."/>
      <w:lvlJc w:val="left"/>
      <w:pPr>
        <w:ind w:left="4336" w:hanging="360"/>
      </w:pPr>
    </w:lvl>
    <w:lvl w:ilvl="7" w:tplc="FFFFFFFF" w:tentative="1">
      <w:start w:val="1"/>
      <w:numFmt w:val="lowerLetter"/>
      <w:lvlText w:val="%8."/>
      <w:lvlJc w:val="left"/>
      <w:pPr>
        <w:ind w:left="5056" w:hanging="360"/>
      </w:pPr>
    </w:lvl>
    <w:lvl w:ilvl="8" w:tplc="FFFFFFFF" w:tentative="1">
      <w:start w:val="1"/>
      <w:numFmt w:val="lowerRoman"/>
      <w:lvlText w:val="%9."/>
      <w:lvlJc w:val="right"/>
      <w:pPr>
        <w:ind w:left="5776" w:hanging="180"/>
      </w:pPr>
    </w:lvl>
  </w:abstractNum>
  <w:abstractNum w:abstractNumId="347" w15:restartNumberingAfterBreak="0">
    <w:nsid w:val="6ECB3F4E"/>
    <w:multiLevelType w:val="hybridMultilevel"/>
    <w:tmpl w:val="8438E088"/>
    <w:lvl w:ilvl="0" w:tplc="4FAA9A3C">
      <w:start w:val="1"/>
      <w:numFmt w:val="decimal"/>
      <w:lvlText w:val="%1."/>
      <w:lvlJc w:val="left"/>
      <w:pPr>
        <w:ind w:left="1440" w:hanging="360"/>
      </w:pPr>
      <w:rPr>
        <w:rFonts w:hint="default"/>
        <w:color w:val="000000" w:themeColor="text1"/>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8" w15:restartNumberingAfterBreak="0">
    <w:nsid w:val="6ED1166E"/>
    <w:multiLevelType w:val="hybridMultilevel"/>
    <w:tmpl w:val="4B2404FA"/>
    <w:lvl w:ilvl="0" w:tplc="86CA7444">
      <w:start w:val="1"/>
      <w:numFmt w:val="decimal"/>
      <w:suff w:val="space"/>
      <w:lvlText w:val="%1."/>
      <w:lvlJc w:val="left"/>
      <w:pPr>
        <w:ind w:left="720" w:firstLine="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9" w15:restartNumberingAfterBreak="0">
    <w:nsid w:val="6EF44572"/>
    <w:multiLevelType w:val="hybridMultilevel"/>
    <w:tmpl w:val="310ACD66"/>
    <w:lvl w:ilvl="0" w:tplc="FFFFFFFF">
      <w:start w:val="1"/>
      <w:numFmt w:val="decimal"/>
      <w:lvlText w:val="%1."/>
      <w:lvlJc w:val="left"/>
      <w:pPr>
        <w:ind w:left="1165" w:hanging="360"/>
      </w:pPr>
      <w:rPr>
        <w:rFonts w:hint="default"/>
      </w:rPr>
    </w:lvl>
    <w:lvl w:ilvl="1" w:tplc="FFFFFFFF" w:tentative="1">
      <w:start w:val="1"/>
      <w:numFmt w:val="lowerLetter"/>
      <w:lvlText w:val="%2."/>
      <w:lvlJc w:val="left"/>
      <w:pPr>
        <w:ind w:left="2245" w:hanging="360"/>
      </w:pPr>
    </w:lvl>
    <w:lvl w:ilvl="2" w:tplc="FFFFFFFF" w:tentative="1">
      <w:start w:val="1"/>
      <w:numFmt w:val="lowerRoman"/>
      <w:lvlText w:val="%3."/>
      <w:lvlJc w:val="right"/>
      <w:pPr>
        <w:ind w:left="2965" w:hanging="180"/>
      </w:pPr>
    </w:lvl>
    <w:lvl w:ilvl="3" w:tplc="FFFFFFFF" w:tentative="1">
      <w:start w:val="1"/>
      <w:numFmt w:val="decimal"/>
      <w:lvlText w:val="%4."/>
      <w:lvlJc w:val="left"/>
      <w:pPr>
        <w:ind w:left="3685" w:hanging="360"/>
      </w:pPr>
    </w:lvl>
    <w:lvl w:ilvl="4" w:tplc="FFFFFFFF" w:tentative="1">
      <w:start w:val="1"/>
      <w:numFmt w:val="lowerLetter"/>
      <w:lvlText w:val="%5."/>
      <w:lvlJc w:val="left"/>
      <w:pPr>
        <w:ind w:left="4405" w:hanging="360"/>
      </w:pPr>
    </w:lvl>
    <w:lvl w:ilvl="5" w:tplc="FFFFFFFF" w:tentative="1">
      <w:start w:val="1"/>
      <w:numFmt w:val="lowerRoman"/>
      <w:lvlText w:val="%6."/>
      <w:lvlJc w:val="right"/>
      <w:pPr>
        <w:ind w:left="5125" w:hanging="180"/>
      </w:pPr>
    </w:lvl>
    <w:lvl w:ilvl="6" w:tplc="FFFFFFFF" w:tentative="1">
      <w:start w:val="1"/>
      <w:numFmt w:val="decimal"/>
      <w:lvlText w:val="%7."/>
      <w:lvlJc w:val="left"/>
      <w:pPr>
        <w:ind w:left="5845" w:hanging="360"/>
      </w:pPr>
    </w:lvl>
    <w:lvl w:ilvl="7" w:tplc="FFFFFFFF" w:tentative="1">
      <w:start w:val="1"/>
      <w:numFmt w:val="lowerLetter"/>
      <w:lvlText w:val="%8."/>
      <w:lvlJc w:val="left"/>
      <w:pPr>
        <w:ind w:left="6565" w:hanging="360"/>
      </w:pPr>
    </w:lvl>
    <w:lvl w:ilvl="8" w:tplc="FFFFFFFF" w:tentative="1">
      <w:start w:val="1"/>
      <w:numFmt w:val="lowerRoman"/>
      <w:lvlText w:val="%9."/>
      <w:lvlJc w:val="right"/>
      <w:pPr>
        <w:ind w:left="7285" w:hanging="180"/>
      </w:pPr>
    </w:lvl>
  </w:abstractNum>
  <w:abstractNum w:abstractNumId="350" w15:restartNumberingAfterBreak="0">
    <w:nsid w:val="6F0977A6"/>
    <w:multiLevelType w:val="hybridMultilevel"/>
    <w:tmpl w:val="E69A368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51" w15:restartNumberingAfterBreak="0">
    <w:nsid w:val="6F0F6226"/>
    <w:multiLevelType w:val="hybridMultilevel"/>
    <w:tmpl w:val="53FA2A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2" w15:restartNumberingAfterBreak="0">
    <w:nsid w:val="6F183E00"/>
    <w:multiLevelType w:val="hybridMultilevel"/>
    <w:tmpl w:val="A8E2954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3" w15:restartNumberingAfterBreak="0">
    <w:nsid w:val="6F3A46BC"/>
    <w:multiLevelType w:val="hybridMultilevel"/>
    <w:tmpl w:val="CEAC5C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4" w15:restartNumberingAfterBreak="0">
    <w:nsid w:val="6FAB3896"/>
    <w:multiLevelType w:val="hybridMultilevel"/>
    <w:tmpl w:val="480088BE"/>
    <w:lvl w:ilvl="0" w:tplc="FFFFFFFF">
      <w:start w:val="1"/>
      <w:numFmt w:val="decimal"/>
      <w:lvlText w:val="%1."/>
      <w:lvlJc w:val="left"/>
      <w:pPr>
        <w:ind w:left="360" w:hanging="360"/>
      </w:p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55" w15:restartNumberingAfterBreak="0">
    <w:nsid w:val="6FCE10DF"/>
    <w:multiLevelType w:val="hybridMultilevel"/>
    <w:tmpl w:val="E7AEAEDE"/>
    <w:lvl w:ilvl="0" w:tplc="4AFCF4D2">
      <w:start w:val="1"/>
      <w:numFmt w:val="decimal"/>
      <w:suff w:val="nothing"/>
      <w:lvlText w:val="%1."/>
      <w:lvlJc w:val="left"/>
      <w:pPr>
        <w:ind w:left="454" w:firstLine="0"/>
      </w:pPr>
      <w:rPr>
        <w:rFonts w:hint="default"/>
      </w:rPr>
    </w:lvl>
    <w:lvl w:ilvl="1" w:tplc="FFFFFFFF" w:tentative="1">
      <w:start w:val="1"/>
      <w:numFmt w:val="lowerLetter"/>
      <w:lvlText w:val="%2."/>
      <w:lvlJc w:val="left"/>
      <w:pPr>
        <w:ind w:left="1534" w:hanging="360"/>
      </w:pPr>
    </w:lvl>
    <w:lvl w:ilvl="2" w:tplc="FFFFFFFF" w:tentative="1">
      <w:start w:val="1"/>
      <w:numFmt w:val="lowerRoman"/>
      <w:lvlText w:val="%3."/>
      <w:lvlJc w:val="right"/>
      <w:pPr>
        <w:ind w:left="2254" w:hanging="180"/>
      </w:pPr>
    </w:lvl>
    <w:lvl w:ilvl="3" w:tplc="FFFFFFFF" w:tentative="1">
      <w:start w:val="1"/>
      <w:numFmt w:val="decimal"/>
      <w:lvlText w:val="%4."/>
      <w:lvlJc w:val="left"/>
      <w:pPr>
        <w:ind w:left="2974" w:hanging="360"/>
      </w:pPr>
    </w:lvl>
    <w:lvl w:ilvl="4" w:tplc="FFFFFFFF" w:tentative="1">
      <w:start w:val="1"/>
      <w:numFmt w:val="lowerLetter"/>
      <w:lvlText w:val="%5."/>
      <w:lvlJc w:val="left"/>
      <w:pPr>
        <w:ind w:left="3694" w:hanging="360"/>
      </w:pPr>
    </w:lvl>
    <w:lvl w:ilvl="5" w:tplc="FFFFFFFF" w:tentative="1">
      <w:start w:val="1"/>
      <w:numFmt w:val="lowerRoman"/>
      <w:lvlText w:val="%6."/>
      <w:lvlJc w:val="right"/>
      <w:pPr>
        <w:ind w:left="4414" w:hanging="180"/>
      </w:pPr>
    </w:lvl>
    <w:lvl w:ilvl="6" w:tplc="FFFFFFFF" w:tentative="1">
      <w:start w:val="1"/>
      <w:numFmt w:val="decimal"/>
      <w:lvlText w:val="%7."/>
      <w:lvlJc w:val="left"/>
      <w:pPr>
        <w:ind w:left="5134" w:hanging="360"/>
      </w:pPr>
    </w:lvl>
    <w:lvl w:ilvl="7" w:tplc="FFFFFFFF" w:tentative="1">
      <w:start w:val="1"/>
      <w:numFmt w:val="lowerLetter"/>
      <w:lvlText w:val="%8."/>
      <w:lvlJc w:val="left"/>
      <w:pPr>
        <w:ind w:left="5854" w:hanging="360"/>
      </w:pPr>
    </w:lvl>
    <w:lvl w:ilvl="8" w:tplc="FFFFFFFF" w:tentative="1">
      <w:start w:val="1"/>
      <w:numFmt w:val="lowerRoman"/>
      <w:lvlText w:val="%9."/>
      <w:lvlJc w:val="right"/>
      <w:pPr>
        <w:ind w:left="6574" w:hanging="180"/>
      </w:pPr>
    </w:lvl>
  </w:abstractNum>
  <w:abstractNum w:abstractNumId="356" w15:restartNumberingAfterBreak="0">
    <w:nsid w:val="6FD57CBE"/>
    <w:multiLevelType w:val="hybridMultilevel"/>
    <w:tmpl w:val="27683BEC"/>
    <w:lvl w:ilvl="0" w:tplc="FFFFFFFF">
      <w:start w:val="1"/>
      <w:numFmt w:val="decimal"/>
      <w:lvlText w:val="%1."/>
      <w:lvlJc w:val="left"/>
      <w:pPr>
        <w:ind w:left="1165" w:hanging="360"/>
      </w:pPr>
      <w:rPr>
        <w:rFonts w:hint="default"/>
      </w:rPr>
    </w:lvl>
    <w:lvl w:ilvl="1" w:tplc="FFFFFFFF" w:tentative="1">
      <w:start w:val="1"/>
      <w:numFmt w:val="lowerLetter"/>
      <w:lvlText w:val="%2."/>
      <w:lvlJc w:val="left"/>
      <w:pPr>
        <w:ind w:left="2245" w:hanging="360"/>
      </w:pPr>
    </w:lvl>
    <w:lvl w:ilvl="2" w:tplc="FFFFFFFF" w:tentative="1">
      <w:start w:val="1"/>
      <w:numFmt w:val="lowerRoman"/>
      <w:lvlText w:val="%3."/>
      <w:lvlJc w:val="right"/>
      <w:pPr>
        <w:ind w:left="2965" w:hanging="180"/>
      </w:pPr>
    </w:lvl>
    <w:lvl w:ilvl="3" w:tplc="FFFFFFFF" w:tentative="1">
      <w:start w:val="1"/>
      <w:numFmt w:val="decimal"/>
      <w:lvlText w:val="%4."/>
      <w:lvlJc w:val="left"/>
      <w:pPr>
        <w:ind w:left="3685" w:hanging="360"/>
      </w:pPr>
    </w:lvl>
    <w:lvl w:ilvl="4" w:tplc="FFFFFFFF" w:tentative="1">
      <w:start w:val="1"/>
      <w:numFmt w:val="lowerLetter"/>
      <w:lvlText w:val="%5."/>
      <w:lvlJc w:val="left"/>
      <w:pPr>
        <w:ind w:left="4405" w:hanging="360"/>
      </w:pPr>
    </w:lvl>
    <w:lvl w:ilvl="5" w:tplc="FFFFFFFF" w:tentative="1">
      <w:start w:val="1"/>
      <w:numFmt w:val="lowerRoman"/>
      <w:lvlText w:val="%6."/>
      <w:lvlJc w:val="right"/>
      <w:pPr>
        <w:ind w:left="5125" w:hanging="180"/>
      </w:pPr>
    </w:lvl>
    <w:lvl w:ilvl="6" w:tplc="FFFFFFFF" w:tentative="1">
      <w:start w:val="1"/>
      <w:numFmt w:val="decimal"/>
      <w:lvlText w:val="%7."/>
      <w:lvlJc w:val="left"/>
      <w:pPr>
        <w:ind w:left="5845" w:hanging="360"/>
      </w:pPr>
    </w:lvl>
    <w:lvl w:ilvl="7" w:tplc="FFFFFFFF" w:tentative="1">
      <w:start w:val="1"/>
      <w:numFmt w:val="lowerLetter"/>
      <w:lvlText w:val="%8."/>
      <w:lvlJc w:val="left"/>
      <w:pPr>
        <w:ind w:left="6565" w:hanging="360"/>
      </w:pPr>
    </w:lvl>
    <w:lvl w:ilvl="8" w:tplc="FFFFFFFF" w:tentative="1">
      <w:start w:val="1"/>
      <w:numFmt w:val="lowerRoman"/>
      <w:lvlText w:val="%9."/>
      <w:lvlJc w:val="right"/>
      <w:pPr>
        <w:ind w:left="7285" w:hanging="180"/>
      </w:pPr>
    </w:lvl>
  </w:abstractNum>
  <w:abstractNum w:abstractNumId="357" w15:restartNumberingAfterBreak="0">
    <w:nsid w:val="70303971"/>
    <w:multiLevelType w:val="hybridMultilevel"/>
    <w:tmpl w:val="8F8689EE"/>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8" w15:restartNumberingAfterBreak="0">
    <w:nsid w:val="70925379"/>
    <w:multiLevelType w:val="hybridMultilevel"/>
    <w:tmpl w:val="2A36DFDA"/>
    <w:lvl w:ilvl="0" w:tplc="FFFFFFFF">
      <w:start w:val="1"/>
      <w:numFmt w:val="decimal"/>
      <w:lvlText w:val="%1."/>
      <w:lvlJc w:val="left"/>
      <w:pPr>
        <w:ind w:left="108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59" w15:restartNumberingAfterBreak="0">
    <w:nsid w:val="70B80D32"/>
    <w:multiLevelType w:val="hybridMultilevel"/>
    <w:tmpl w:val="AEEE83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0" w15:restartNumberingAfterBreak="0">
    <w:nsid w:val="70BB0608"/>
    <w:multiLevelType w:val="hybridMultilevel"/>
    <w:tmpl w:val="381632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1" w15:restartNumberingAfterBreak="0">
    <w:nsid w:val="710778C1"/>
    <w:multiLevelType w:val="hybridMultilevel"/>
    <w:tmpl w:val="8A1E24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2" w15:restartNumberingAfterBreak="0">
    <w:nsid w:val="713B273B"/>
    <w:multiLevelType w:val="hybridMultilevel"/>
    <w:tmpl w:val="739474B6"/>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3" w15:restartNumberingAfterBreak="0">
    <w:nsid w:val="71F0424E"/>
    <w:multiLevelType w:val="hybridMultilevel"/>
    <w:tmpl w:val="B6A8B9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4" w15:restartNumberingAfterBreak="0">
    <w:nsid w:val="72BD099B"/>
    <w:multiLevelType w:val="hybridMultilevel"/>
    <w:tmpl w:val="5D3665A6"/>
    <w:lvl w:ilvl="0" w:tplc="0409000F">
      <w:start w:val="1"/>
      <w:numFmt w:val="decimal"/>
      <w:lvlText w:val="%1."/>
      <w:lvlJc w:val="left"/>
      <w:pPr>
        <w:ind w:left="814" w:hanging="360"/>
      </w:pPr>
      <w:rPr>
        <w:rFonts w:hint="default"/>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65" w15:restartNumberingAfterBreak="0">
    <w:nsid w:val="72FB6A52"/>
    <w:multiLevelType w:val="hybridMultilevel"/>
    <w:tmpl w:val="E2FA4938"/>
    <w:lvl w:ilvl="0" w:tplc="70F035B6">
      <w:start w:val="1"/>
      <w:numFmt w:val="decimal"/>
      <w:suff w:val="space"/>
      <w:lvlText w:val="%1."/>
      <w:lvlJc w:val="left"/>
      <w:pPr>
        <w:ind w:left="454" w:firstLine="0"/>
      </w:pPr>
      <w:rPr>
        <w:rFonts w:hint="default"/>
      </w:rPr>
    </w:lvl>
    <w:lvl w:ilvl="1" w:tplc="04090019">
      <w:start w:val="1"/>
      <w:numFmt w:val="lowerLetter"/>
      <w:lvlText w:val="%2."/>
      <w:lvlJc w:val="left"/>
      <w:pPr>
        <w:ind w:left="2348" w:hanging="360"/>
      </w:pPr>
    </w:lvl>
    <w:lvl w:ilvl="2" w:tplc="0409001B" w:tentative="1">
      <w:start w:val="1"/>
      <w:numFmt w:val="lowerRoman"/>
      <w:lvlText w:val="%3."/>
      <w:lvlJc w:val="right"/>
      <w:pPr>
        <w:ind w:left="3068" w:hanging="180"/>
      </w:pPr>
    </w:lvl>
    <w:lvl w:ilvl="3" w:tplc="0409000F" w:tentative="1">
      <w:start w:val="1"/>
      <w:numFmt w:val="decimal"/>
      <w:lvlText w:val="%4."/>
      <w:lvlJc w:val="left"/>
      <w:pPr>
        <w:ind w:left="3788" w:hanging="360"/>
      </w:pPr>
    </w:lvl>
    <w:lvl w:ilvl="4" w:tplc="04090019" w:tentative="1">
      <w:start w:val="1"/>
      <w:numFmt w:val="lowerLetter"/>
      <w:lvlText w:val="%5."/>
      <w:lvlJc w:val="left"/>
      <w:pPr>
        <w:ind w:left="4508" w:hanging="360"/>
      </w:pPr>
    </w:lvl>
    <w:lvl w:ilvl="5" w:tplc="0409001B" w:tentative="1">
      <w:start w:val="1"/>
      <w:numFmt w:val="lowerRoman"/>
      <w:lvlText w:val="%6."/>
      <w:lvlJc w:val="right"/>
      <w:pPr>
        <w:ind w:left="5228" w:hanging="180"/>
      </w:pPr>
    </w:lvl>
    <w:lvl w:ilvl="6" w:tplc="0409000F" w:tentative="1">
      <w:start w:val="1"/>
      <w:numFmt w:val="decimal"/>
      <w:lvlText w:val="%7."/>
      <w:lvlJc w:val="left"/>
      <w:pPr>
        <w:ind w:left="5948" w:hanging="360"/>
      </w:pPr>
    </w:lvl>
    <w:lvl w:ilvl="7" w:tplc="04090019" w:tentative="1">
      <w:start w:val="1"/>
      <w:numFmt w:val="lowerLetter"/>
      <w:lvlText w:val="%8."/>
      <w:lvlJc w:val="left"/>
      <w:pPr>
        <w:ind w:left="6668" w:hanging="360"/>
      </w:pPr>
    </w:lvl>
    <w:lvl w:ilvl="8" w:tplc="0409001B" w:tentative="1">
      <w:start w:val="1"/>
      <w:numFmt w:val="lowerRoman"/>
      <w:lvlText w:val="%9."/>
      <w:lvlJc w:val="right"/>
      <w:pPr>
        <w:ind w:left="7388" w:hanging="180"/>
      </w:pPr>
    </w:lvl>
  </w:abstractNum>
  <w:abstractNum w:abstractNumId="366" w15:restartNumberingAfterBreak="0">
    <w:nsid w:val="73677775"/>
    <w:multiLevelType w:val="hybridMultilevel"/>
    <w:tmpl w:val="1D5213F8"/>
    <w:lvl w:ilvl="0" w:tplc="4FAA9A3C">
      <w:start w:val="1"/>
      <w:numFmt w:val="decimal"/>
      <w:lvlText w:val="%1."/>
      <w:lvlJc w:val="left"/>
      <w:pPr>
        <w:ind w:left="1080" w:hanging="360"/>
      </w:pPr>
      <w:rPr>
        <w:rFonts w:hint="default"/>
        <w:color w:val="000000" w:themeColor="text1"/>
        <w:lang w:bidi="ar-SA"/>
      </w:rPr>
    </w:lvl>
    <w:lvl w:ilvl="1" w:tplc="04090019" w:tentative="1">
      <w:start w:val="1"/>
      <w:numFmt w:val="lowerLetter"/>
      <w:lvlText w:val="%2."/>
      <w:lvlJc w:val="left"/>
      <w:pPr>
        <w:ind w:left="34" w:hanging="360"/>
      </w:pPr>
    </w:lvl>
    <w:lvl w:ilvl="2" w:tplc="0409001B" w:tentative="1">
      <w:start w:val="1"/>
      <w:numFmt w:val="lowerRoman"/>
      <w:lvlText w:val="%3."/>
      <w:lvlJc w:val="right"/>
      <w:pPr>
        <w:ind w:left="754" w:hanging="180"/>
      </w:pPr>
    </w:lvl>
    <w:lvl w:ilvl="3" w:tplc="0409000F" w:tentative="1">
      <w:start w:val="1"/>
      <w:numFmt w:val="decimal"/>
      <w:lvlText w:val="%4."/>
      <w:lvlJc w:val="left"/>
      <w:pPr>
        <w:ind w:left="1474" w:hanging="360"/>
      </w:pPr>
    </w:lvl>
    <w:lvl w:ilvl="4" w:tplc="04090019" w:tentative="1">
      <w:start w:val="1"/>
      <w:numFmt w:val="lowerLetter"/>
      <w:lvlText w:val="%5."/>
      <w:lvlJc w:val="left"/>
      <w:pPr>
        <w:ind w:left="2194" w:hanging="360"/>
      </w:pPr>
    </w:lvl>
    <w:lvl w:ilvl="5" w:tplc="0409001B" w:tentative="1">
      <w:start w:val="1"/>
      <w:numFmt w:val="lowerRoman"/>
      <w:lvlText w:val="%6."/>
      <w:lvlJc w:val="right"/>
      <w:pPr>
        <w:ind w:left="2914" w:hanging="180"/>
      </w:pPr>
    </w:lvl>
    <w:lvl w:ilvl="6" w:tplc="0409000F" w:tentative="1">
      <w:start w:val="1"/>
      <w:numFmt w:val="decimal"/>
      <w:lvlText w:val="%7."/>
      <w:lvlJc w:val="left"/>
      <w:pPr>
        <w:ind w:left="3634" w:hanging="360"/>
      </w:pPr>
    </w:lvl>
    <w:lvl w:ilvl="7" w:tplc="04090019" w:tentative="1">
      <w:start w:val="1"/>
      <w:numFmt w:val="lowerLetter"/>
      <w:lvlText w:val="%8."/>
      <w:lvlJc w:val="left"/>
      <w:pPr>
        <w:ind w:left="4354" w:hanging="360"/>
      </w:pPr>
    </w:lvl>
    <w:lvl w:ilvl="8" w:tplc="0409001B" w:tentative="1">
      <w:start w:val="1"/>
      <w:numFmt w:val="lowerRoman"/>
      <w:lvlText w:val="%9."/>
      <w:lvlJc w:val="right"/>
      <w:pPr>
        <w:ind w:left="5074" w:hanging="180"/>
      </w:pPr>
    </w:lvl>
  </w:abstractNum>
  <w:abstractNum w:abstractNumId="367" w15:restartNumberingAfterBreak="0">
    <w:nsid w:val="73BE02E6"/>
    <w:multiLevelType w:val="hybridMultilevel"/>
    <w:tmpl w:val="8678183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8" w15:restartNumberingAfterBreak="0">
    <w:nsid w:val="745B2947"/>
    <w:multiLevelType w:val="hybridMultilevel"/>
    <w:tmpl w:val="7D3256D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9" w15:restartNumberingAfterBreak="0">
    <w:nsid w:val="766E2F22"/>
    <w:multiLevelType w:val="hybridMultilevel"/>
    <w:tmpl w:val="BD8E6496"/>
    <w:lvl w:ilvl="0" w:tplc="FFFFFFFF">
      <w:start w:val="1"/>
      <w:numFmt w:val="decimal"/>
      <w:lvlText w:val="%1."/>
      <w:lvlJc w:val="left"/>
      <w:pPr>
        <w:ind w:left="72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70" w15:restartNumberingAfterBreak="0">
    <w:nsid w:val="76D175EF"/>
    <w:multiLevelType w:val="hybridMultilevel"/>
    <w:tmpl w:val="63E499EE"/>
    <w:lvl w:ilvl="0" w:tplc="50CAE0AE">
      <w:start w:val="1"/>
      <w:numFmt w:val="decimal"/>
      <w:lvlText w:val="%1."/>
      <w:lvlJc w:val="left"/>
      <w:pPr>
        <w:ind w:left="814" w:hanging="360"/>
      </w:pPr>
      <w:rPr>
        <w:rFonts w:hint="default"/>
        <w:color w:val="0D0D0D" w:themeColor="text1" w:themeTint="F2"/>
        <w:lang w:bidi="ar-SA"/>
      </w:rPr>
    </w:lvl>
    <w:lvl w:ilvl="1" w:tplc="04090003" w:tentative="1">
      <w:start w:val="1"/>
      <w:numFmt w:val="bullet"/>
      <w:lvlText w:val="o"/>
      <w:lvlJc w:val="left"/>
      <w:pPr>
        <w:ind w:left="1174" w:hanging="360"/>
      </w:pPr>
      <w:rPr>
        <w:rFonts w:ascii="Courier New" w:hAnsi="Courier New" w:cs="Courier New" w:hint="default"/>
      </w:rPr>
    </w:lvl>
    <w:lvl w:ilvl="2" w:tplc="04090005" w:tentative="1">
      <w:start w:val="1"/>
      <w:numFmt w:val="bullet"/>
      <w:lvlText w:val=""/>
      <w:lvlJc w:val="left"/>
      <w:pPr>
        <w:ind w:left="1894" w:hanging="360"/>
      </w:pPr>
      <w:rPr>
        <w:rFonts w:ascii="Wingdings" w:hAnsi="Wingdings" w:hint="default"/>
      </w:rPr>
    </w:lvl>
    <w:lvl w:ilvl="3" w:tplc="04090001" w:tentative="1">
      <w:start w:val="1"/>
      <w:numFmt w:val="bullet"/>
      <w:lvlText w:val=""/>
      <w:lvlJc w:val="left"/>
      <w:pPr>
        <w:ind w:left="2614" w:hanging="360"/>
      </w:pPr>
      <w:rPr>
        <w:rFonts w:ascii="Symbol" w:hAnsi="Symbol" w:hint="default"/>
      </w:rPr>
    </w:lvl>
    <w:lvl w:ilvl="4" w:tplc="04090003" w:tentative="1">
      <w:start w:val="1"/>
      <w:numFmt w:val="bullet"/>
      <w:lvlText w:val="o"/>
      <w:lvlJc w:val="left"/>
      <w:pPr>
        <w:ind w:left="3334" w:hanging="360"/>
      </w:pPr>
      <w:rPr>
        <w:rFonts w:ascii="Courier New" w:hAnsi="Courier New" w:cs="Courier New" w:hint="default"/>
      </w:rPr>
    </w:lvl>
    <w:lvl w:ilvl="5" w:tplc="04090005" w:tentative="1">
      <w:start w:val="1"/>
      <w:numFmt w:val="bullet"/>
      <w:lvlText w:val=""/>
      <w:lvlJc w:val="left"/>
      <w:pPr>
        <w:ind w:left="4054" w:hanging="360"/>
      </w:pPr>
      <w:rPr>
        <w:rFonts w:ascii="Wingdings" w:hAnsi="Wingdings" w:hint="default"/>
      </w:rPr>
    </w:lvl>
    <w:lvl w:ilvl="6" w:tplc="04090001" w:tentative="1">
      <w:start w:val="1"/>
      <w:numFmt w:val="bullet"/>
      <w:lvlText w:val=""/>
      <w:lvlJc w:val="left"/>
      <w:pPr>
        <w:ind w:left="4774" w:hanging="360"/>
      </w:pPr>
      <w:rPr>
        <w:rFonts w:ascii="Symbol" w:hAnsi="Symbol" w:hint="default"/>
      </w:rPr>
    </w:lvl>
    <w:lvl w:ilvl="7" w:tplc="04090003" w:tentative="1">
      <w:start w:val="1"/>
      <w:numFmt w:val="bullet"/>
      <w:lvlText w:val="o"/>
      <w:lvlJc w:val="left"/>
      <w:pPr>
        <w:ind w:left="5494" w:hanging="360"/>
      </w:pPr>
      <w:rPr>
        <w:rFonts w:ascii="Courier New" w:hAnsi="Courier New" w:cs="Courier New" w:hint="default"/>
      </w:rPr>
    </w:lvl>
    <w:lvl w:ilvl="8" w:tplc="04090005" w:tentative="1">
      <w:start w:val="1"/>
      <w:numFmt w:val="bullet"/>
      <w:lvlText w:val=""/>
      <w:lvlJc w:val="left"/>
      <w:pPr>
        <w:ind w:left="6214" w:hanging="360"/>
      </w:pPr>
      <w:rPr>
        <w:rFonts w:ascii="Wingdings" w:hAnsi="Wingdings" w:hint="default"/>
      </w:rPr>
    </w:lvl>
  </w:abstractNum>
  <w:abstractNum w:abstractNumId="371" w15:restartNumberingAfterBreak="0">
    <w:nsid w:val="7797334C"/>
    <w:multiLevelType w:val="hybridMultilevel"/>
    <w:tmpl w:val="251E6CB8"/>
    <w:lvl w:ilvl="0" w:tplc="FFFFFFFF">
      <w:start w:val="1"/>
      <w:numFmt w:val="decimal"/>
      <w:lvlText w:val="%1."/>
      <w:lvlJc w:val="left"/>
      <w:pPr>
        <w:ind w:left="1168" w:hanging="360"/>
      </w:pPr>
    </w:lvl>
    <w:lvl w:ilvl="1" w:tplc="FFFFFFFF" w:tentative="1">
      <w:start w:val="1"/>
      <w:numFmt w:val="lowerLetter"/>
      <w:lvlText w:val="%2."/>
      <w:lvlJc w:val="left"/>
      <w:pPr>
        <w:ind w:left="2248" w:hanging="360"/>
      </w:pPr>
    </w:lvl>
    <w:lvl w:ilvl="2" w:tplc="FFFFFFFF" w:tentative="1">
      <w:start w:val="1"/>
      <w:numFmt w:val="lowerRoman"/>
      <w:lvlText w:val="%3."/>
      <w:lvlJc w:val="right"/>
      <w:pPr>
        <w:ind w:left="2968" w:hanging="180"/>
      </w:pPr>
    </w:lvl>
    <w:lvl w:ilvl="3" w:tplc="FFFFFFFF" w:tentative="1">
      <w:start w:val="1"/>
      <w:numFmt w:val="decimal"/>
      <w:lvlText w:val="%4."/>
      <w:lvlJc w:val="left"/>
      <w:pPr>
        <w:ind w:left="3688" w:hanging="360"/>
      </w:pPr>
    </w:lvl>
    <w:lvl w:ilvl="4" w:tplc="FFFFFFFF" w:tentative="1">
      <w:start w:val="1"/>
      <w:numFmt w:val="lowerLetter"/>
      <w:lvlText w:val="%5."/>
      <w:lvlJc w:val="left"/>
      <w:pPr>
        <w:ind w:left="4408" w:hanging="360"/>
      </w:pPr>
    </w:lvl>
    <w:lvl w:ilvl="5" w:tplc="FFFFFFFF" w:tentative="1">
      <w:start w:val="1"/>
      <w:numFmt w:val="lowerRoman"/>
      <w:lvlText w:val="%6."/>
      <w:lvlJc w:val="right"/>
      <w:pPr>
        <w:ind w:left="5128" w:hanging="180"/>
      </w:pPr>
    </w:lvl>
    <w:lvl w:ilvl="6" w:tplc="FFFFFFFF" w:tentative="1">
      <w:start w:val="1"/>
      <w:numFmt w:val="decimal"/>
      <w:lvlText w:val="%7."/>
      <w:lvlJc w:val="left"/>
      <w:pPr>
        <w:ind w:left="5848" w:hanging="360"/>
      </w:pPr>
    </w:lvl>
    <w:lvl w:ilvl="7" w:tplc="FFFFFFFF" w:tentative="1">
      <w:start w:val="1"/>
      <w:numFmt w:val="lowerLetter"/>
      <w:lvlText w:val="%8."/>
      <w:lvlJc w:val="left"/>
      <w:pPr>
        <w:ind w:left="6568" w:hanging="360"/>
      </w:pPr>
    </w:lvl>
    <w:lvl w:ilvl="8" w:tplc="FFFFFFFF" w:tentative="1">
      <w:start w:val="1"/>
      <w:numFmt w:val="lowerRoman"/>
      <w:lvlText w:val="%9."/>
      <w:lvlJc w:val="right"/>
      <w:pPr>
        <w:ind w:left="7288" w:hanging="180"/>
      </w:pPr>
    </w:lvl>
  </w:abstractNum>
  <w:abstractNum w:abstractNumId="372" w15:restartNumberingAfterBreak="0">
    <w:nsid w:val="77A13F13"/>
    <w:multiLevelType w:val="hybridMultilevel"/>
    <w:tmpl w:val="01B004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15:restartNumberingAfterBreak="0">
    <w:nsid w:val="77DC766F"/>
    <w:multiLevelType w:val="hybridMultilevel"/>
    <w:tmpl w:val="B5A64C56"/>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4" w15:restartNumberingAfterBreak="0">
    <w:nsid w:val="781510F9"/>
    <w:multiLevelType w:val="hybridMultilevel"/>
    <w:tmpl w:val="B9707AC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15:restartNumberingAfterBreak="0">
    <w:nsid w:val="78396485"/>
    <w:multiLevelType w:val="hybridMultilevel"/>
    <w:tmpl w:val="20F01A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15:restartNumberingAfterBreak="0">
    <w:nsid w:val="7967362D"/>
    <w:multiLevelType w:val="hybridMultilevel"/>
    <w:tmpl w:val="8F8689E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7" w15:restartNumberingAfterBreak="0">
    <w:nsid w:val="79CA1705"/>
    <w:multiLevelType w:val="hybridMultilevel"/>
    <w:tmpl w:val="825C879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8" w15:restartNumberingAfterBreak="0">
    <w:nsid w:val="79E171F7"/>
    <w:multiLevelType w:val="hybridMultilevel"/>
    <w:tmpl w:val="AA0E62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9" w15:restartNumberingAfterBreak="0">
    <w:nsid w:val="7A432308"/>
    <w:multiLevelType w:val="hybridMultilevel"/>
    <w:tmpl w:val="2A7C41C6"/>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80" w15:restartNumberingAfterBreak="0">
    <w:nsid w:val="7A432424"/>
    <w:multiLevelType w:val="hybridMultilevel"/>
    <w:tmpl w:val="5B30A3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1" w15:restartNumberingAfterBreak="0">
    <w:nsid w:val="7ACF19DA"/>
    <w:multiLevelType w:val="hybridMultilevel"/>
    <w:tmpl w:val="DCB6D0C4"/>
    <w:lvl w:ilvl="0" w:tplc="FFFFFFFF">
      <w:start w:val="1"/>
      <w:numFmt w:val="decimal"/>
      <w:lvlText w:val="%1."/>
      <w:lvlJc w:val="left"/>
      <w:pPr>
        <w:ind w:left="1080" w:hanging="360"/>
      </w:pPr>
    </w:lvl>
    <w:lvl w:ilvl="1" w:tplc="04090019" w:tentative="1">
      <w:start w:val="1"/>
      <w:numFmt w:val="lowerLetter"/>
      <w:lvlText w:val="%2."/>
      <w:lvlJc w:val="left"/>
      <w:pPr>
        <w:ind w:left="989" w:hanging="360"/>
      </w:pPr>
    </w:lvl>
    <w:lvl w:ilvl="2" w:tplc="0409001B" w:tentative="1">
      <w:start w:val="1"/>
      <w:numFmt w:val="lowerRoman"/>
      <w:lvlText w:val="%3."/>
      <w:lvlJc w:val="right"/>
      <w:pPr>
        <w:ind w:left="1709" w:hanging="180"/>
      </w:pPr>
    </w:lvl>
    <w:lvl w:ilvl="3" w:tplc="0409000F" w:tentative="1">
      <w:start w:val="1"/>
      <w:numFmt w:val="decimal"/>
      <w:lvlText w:val="%4."/>
      <w:lvlJc w:val="left"/>
      <w:pPr>
        <w:ind w:left="2429" w:hanging="360"/>
      </w:pPr>
    </w:lvl>
    <w:lvl w:ilvl="4" w:tplc="04090019" w:tentative="1">
      <w:start w:val="1"/>
      <w:numFmt w:val="lowerLetter"/>
      <w:lvlText w:val="%5."/>
      <w:lvlJc w:val="left"/>
      <w:pPr>
        <w:ind w:left="3149" w:hanging="360"/>
      </w:pPr>
    </w:lvl>
    <w:lvl w:ilvl="5" w:tplc="0409001B" w:tentative="1">
      <w:start w:val="1"/>
      <w:numFmt w:val="lowerRoman"/>
      <w:lvlText w:val="%6."/>
      <w:lvlJc w:val="right"/>
      <w:pPr>
        <w:ind w:left="3869" w:hanging="180"/>
      </w:pPr>
    </w:lvl>
    <w:lvl w:ilvl="6" w:tplc="0409000F" w:tentative="1">
      <w:start w:val="1"/>
      <w:numFmt w:val="decimal"/>
      <w:lvlText w:val="%7."/>
      <w:lvlJc w:val="left"/>
      <w:pPr>
        <w:ind w:left="4589" w:hanging="360"/>
      </w:pPr>
    </w:lvl>
    <w:lvl w:ilvl="7" w:tplc="04090019" w:tentative="1">
      <w:start w:val="1"/>
      <w:numFmt w:val="lowerLetter"/>
      <w:lvlText w:val="%8."/>
      <w:lvlJc w:val="left"/>
      <w:pPr>
        <w:ind w:left="5309" w:hanging="360"/>
      </w:pPr>
    </w:lvl>
    <w:lvl w:ilvl="8" w:tplc="0409001B" w:tentative="1">
      <w:start w:val="1"/>
      <w:numFmt w:val="lowerRoman"/>
      <w:lvlText w:val="%9."/>
      <w:lvlJc w:val="right"/>
      <w:pPr>
        <w:ind w:left="6029" w:hanging="180"/>
      </w:pPr>
    </w:lvl>
  </w:abstractNum>
  <w:abstractNum w:abstractNumId="382" w15:restartNumberingAfterBreak="0">
    <w:nsid w:val="7AFF6B80"/>
    <w:multiLevelType w:val="hybridMultilevel"/>
    <w:tmpl w:val="A20C3A06"/>
    <w:lvl w:ilvl="0" w:tplc="FFFFFFF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3" w15:restartNumberingAfterBreak="0">
    <w:nsid w:val="7B55461D"/>
    <w:multiLevelType w:val="hybridMultilevel"/>
    <w:tmpl w:val="6D5843C6"/>
    <w:lvl w:ilvl="0" w:tplc="FFFFFFFF">
      <w:start w:val="1"/>
      <w:numFmt w:val="decimal"/>
      <w:lvlText w:val="%1."/>
      <w:lvlJc w:val="left"/>
      <w:pPr>
        <w:ind w:left="1440" w:hanging="360"/>
      </w:pPr>
    </w:lvl>
    <w:lvl w:ilvl="1" w:tplc="0409000F">
      <w:start w:val="1"/>
      <w:numFmt w:val="decimal"/>
      <w:lvlText w:val="%2."/>
      <w:lvlJc w:val="left"/>
      <w:pPr>
        <w:ind w:left="720" w:hanging="360"/>
      </w:pPr>
    </w:lvl>
    <w:lvl w:ilvl="2" w:tplc="0409000F">
      <w:start w:val="1"/>
      <w:numFmt w:val="decimal"/>
      <w:lvlText w:val="%3."/>
      <w:lvlJc w:val="left"/>
      <w:pPr>
        <w:ind w:left="180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4" w15:restartNumberingAfterBreak="0">
    <w:nsid w:val="7BDD23B1"/>
    <w:multiLevelType w:val="hybridMultilevel"/>
    <w:tmpl w:val="051A104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7D736CF1"/>
    <w:multiLevelType w:val="hybridMultilevel"/>
    <w:tmpl w:val="2B1E6FA6"/>
    <w:lvl w:ilvl="0" w:tplc="4BC4FEDE">
      <w:start w:val="1"/>
      <w:numFmt w:val="decimal"/>
      <w:lvlText w:val="%1."/>
      <w:lvlJc w:val="left"/>
      <w:pPr>
        <w:ind w:left="360" w:hanging="360"/>
      </w:pPr>
      <w:rPr>
        <w:rFonts w:hint="default"/>
        <w:color w:val="0D0D0D" w:themeColor="text1" w:themeTint="F2"/>
        <w:lang w:bidi="ar-SA"/>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6" w15:restartNumberingAfterBreak="0">
    <w:nsid w:val="7DFF76BB"/>
    <w:multiLevelType w:val="hybridMultilevel"/>
    <w:tmpl w:val="495A78D4"/>
    <w:lvl w:ilvl="0" w:tplc="DDA83B24">
      <w:start w:val="1"/>
      <w:numFmt w:val="decimal"/>
      <w:suff w:val="space"/>
      <w:lvlText w:val="%1."/>
      <w:lvlJc w:val="left"/>
      <w:pPr>
        <w:ind w:left="1080" w:hanging="360"/>
      </w:pPr>
      <w:rPr>
        <w:rFonts w:hint="default"/>
        <w:color w:val="000000" w:themeColor="text1"/>
        <w:lang w:bidi="ar-SA"/>
      </w:rPr>
    </w:lvl>
    <w:lvl w:ilvl="1" w:tplc="04090019" w:tentative="1">
      <w:start w:val="1"/>
      <w:numFmt w:val="lowerLetter"/>
      <w:lvlText w:val="%2."/>
      <w:lvlJc w:val="left"/>
      <w:pPr>
        <w:ind w:left="34" w:hanging="360"/>
      </w:pPr>
    </w:lvl>
    <w:lvl w:ilvl="2" w:tplc="0409001B" w:tentative="1">
      <w:start w:val="1"/>
      <w:numFmt w:val="lowerRoman"/>
      <w:lvlText w:val="%3."/>
      <w:lvlJc w:val="right"/>
      <w:pPr>
        <w:ind w:left="754" w:hanging="180"/>
      </w:pPr>
    </w:lvl>
    <w:lvl w:ilvl="3" w:tplc="0409000F" w:tentative="1">
      <w:start w:val="1"/>
      <w:numFmt w:val="decimal"/>
      <w:lvlText w:val="%4."/>
      <w:lvlJc w:val="left"/>
      <w:pPr>
        <w:ind w:left="1474" w:hanging="360"/>
      </w:pPr>
    </w:lvl>
    <w:lvl w:ilvl="4" w:tplc="04090019" w:tentative="1">
      <w:start w:val="1"/>
      <w:numFmt w:val="lowerLetter"/>
      <w:lvlText w:val="%5."/>
      <w:lvlJc w:val="left"/>
      <w:pPr>
        <w:ind w:left="2194" w:hanging="360"/>
      </w:pPr>
    </w:lvl>
    <w:lvl w:ilvl="5" w:tplc="0409001B" w:tentative="1">
      <w:start w:val="1"/>
      <w:numFmt w:val="lowerRoman"/>
      <w:lvlText w:val="%6."/>
      <w:lvlJc w:val="right"/>
      <w:pPr>
        <w:ind w:left="2914" w:hanging="180"/>
      </w:pPr>
    </w:lvl>
    <w:lvl w:ilvl="6" w:tplc="0409000F" w:tentative="1">
      <w:start w:val="1"/>
      <w:numFmt w:val="decimal"/>
      <w:lvlText w:val="%7."/>
      <w:lvlJc w:val="left"/>
      <w:pPr>
        <w:ind w:left="3634" w:hanging="360"/>
      </w:pPr>
    </w:lvl>
    <w:lvl w:ilvl="7" w:tplc="04090019" w:tentative="1">
      <w:start w:val="1"/>
      <w:numFmt w:val="lowerLetter"/>
      <w:lvlText w:val="%8."/>
      <w:lvlJc w:val="left"/>
      <w:pPr>
        <w:ind w:left="4354" w:hanging="360"/>
      </w:pPr>
    </w:lvl>
    <w:lvl w:ilvl="8" w:tplc="0409001B" w:tentative="1">
      <w:start w:val="1"/>
      <w:numFmt w:val="lowerRoman"/>
      <w:lvlText w:val="%9."/>
      <w:lvlJc w:val="right"/>
      <w:pPr>
        <w:ind w:left="5074" w:hanging="180"/>
      </w:pPr>
    </w:lvl>
  </w:abstractNum>
  <w:abstractNum w:abstractNumId="387" w15:restartNumberingAfterBreak="0">
    <w:nsid w:val="7E1113C1"/>
    <w:multiLevelType w:val="hybridMultilevel"/>
    <w:tmpl w:val="04B040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8" w15:restartNumberingAfterBreak="0">
    <w:nsid w:val="7FA76C6E"/>
    <w:multiLevelType w:val="hybridMultilevel"/>
    <w:tmpl w:val="C1EAC166"/>
    <w:lvl w:ilvl="0" w:tplc="FFFFFFFF">
      <w:start w:val="1"/>
      <w:numFmt w:val="decimal"/>
      <w:lvlText w:val="%1."/>
      <w:lvlJc w:val="left"/>
      <w:pPr>
        <w:ind w:left="108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abstractNumId w:val="241"/>
  </w:num>
  <w:num w:numId="2">
    <w:abstractNumId w:val="19"/>
  </w:num>
  <w:num w:numId="3">
    <w:abstractNumId w:val="139"/>
  </w:num>
  <w:num w:numId="4">
    <w:abstractNumId w:val="130"/>
  </w:num>
  <w:num w:numId="5">
    <w:abstractNumId w:val="347"/>
  </w:num>
  <w:num w:numId="6">
    <w:abstractNumId w:val="141"/>
  </w:num>
  <w:num w:numId="7">
    <w:abstractNumId w:val="273"/>
  </w:num>
  <w:num w:numId="8">
    <w:abstractNumId w:val="386"/>
  </w:num>
  <w:num w:numId="9">
    <w:abstractNumId w:val="366"/>
  </w:num>
  <w:num w:numId="10">
    <w:abstractNumId w:val="309"/>
  </w:num>
  <w:num w:numId="11">
    <w:abstractNumId w:val="283"/>
  </w:num>
  <w:num w:numId="12">
    <w:abstractNumId w:val="203"/>
  </w:num>
  <w:num w:numId="13">
    <w:abstractNumId w:val="128"/>
  </w:num>
  <w:num w:numId="14">
    <w:abstractNumId w:val="188"/>
  </w:num>
  <w:num w:numId="15">
    <w:abstractNumId w:val="132"/>
  </w:num>
  <w:num w:numId="16">
    <w:abstractNumId w:val="81"/>
  </w:num>
  <w:num w:numId="17">
    <w:abstractNumId w:val="86"/>
  </w:num>
  <w:num w:numId="18">
    <w:abstractNumId w:val="231"/>
  </w:num>
  <w:num w:numId="19">
    <w:abstractNumId w:val="162"/>
  </w:num>
  <w:num w:numId="20">
    <w:abstractNumId w:val="25"/>
  </w:num>
  <w:num w:numId="21">
    <w:abstractNumId w:val="170"/>
  </w:num>
  <w:num w:numId="22">
    <w:abstractNumId w:val="17"/>
  </w:num>
  <w:num w:numId="23">
    <w:abstractNumId w:val="3"/>
  </w:num>
  <w:num w:numId="24">
    <w:abstractNumId w:val="340"/>
  </w:num>
  <w:num w:numId="25">
    <w:abstractNumId w:val="148"/>
  </w:num>
  <w:num w:numId="26">
    <w:abstractNumId w:val="301"/>
  </w:num>
  <w:num w:numId="27">
    <w:abstractNumId w:val="54"/>
  </w:num>
  <w:num w:numId="28">
    <w:abstractNumId w:val="98"/>
  </w:num>
  <w:num w:numId="29">
    <w:abstractNumId w:val="96"/>
  </w:num>
  <w:num w:numId="30">
    <w:abstractNumId w:val="118"/>
  </w:num>
  <w:num w:numId="31">
    <w:abstractNumId w:val="140"/>
  </w:num>
  <w:num w:numId="32">
    <w:abstractNumId w:val="209"/>
  </w:num>
  <w:num w:numId="33">
    <w:abstractNumId w:val="259"/>
  </w:num>
  <w:num w:numId="34">
    <w:abstractNumId w:val="68"/>
  </w:num>
  <w:num w:numId="35">
    <w:abstractNumId w:val="169"/>
  </w:num>
  <w:num w:numId="36">
    <w:abstractNumId w:val="370"/>
  </w:num>
  <w:num w:numId="37">
    <w:abstractNumId w:val="323"/>
  </w:num>
  <w:num w:numId="38">
    <w:abstractNumId w:val="35"/>
  </w:num>
  <w:num w:numId="39">
    <w:abstractNumId w:val="316"/>
  </w:num>
  <w:num w:numId="40">
    <w:abstractNumId w:val="124"/>
  </w:num>
  <w:num w:numId="41">
    <w:abstractNumId w:val="136"/>
  </w:num>
  <w:num w:numId="42">
    <w:abstractNumId w:val="191"/>
  </w:num>
  <w:num w:numId="43">
    <w:abstractNumId w:val="362"/>
  </w:num>
  <w:num w:numId="44">
    <w:abstractNumId w:val="300"/>
  </w:num>
  <w:num w:numId="45">
    <w:abstractNumId w:val="27"/>
  </w:num>
  <w:num w:numId="46">
    <w:abstractNumId w:val="297"/>
  </w:num>
  <w:num w:numId="47">
    <w:abstractNumId w:val="61"/>
  </w:num>
  <w:num w:numId="48">
    <w:abstractNumId w:val="189"/>
  </w:num>
  <w:num w:numId="49">
    <w:abstractNumId w:val="210"/>
  </w:num>
  <w:num w:numId="50">
    <w:abstractNumId w:val="131"/>
  </w:num>
  <w:num w:numId="51">
    <w:abstractNumId w:val="196"/>
  </w:num>
  <w:num w:numId="52">
    <w:abstractNumId w:val="123"/>
  </w:num>
  <w:num w:numId="53">
    <w:abstractNumId w:val="190"/>
  </w:num>
  <w:num w:numId="54">
    <w:abstractNumId w:val="330"/>
  </w:num>
  <w:num w:numId="55">
    <w:abstractNumId w:val="15"/>
  </w:num>
  <w:num w:numId="56">
    <w:abstractNumId w:val="146"/>
  </w:num>
  <w:num w:numId="57">
    <w:abstractNumId w:val="121"/>
  </w:num>
  <w:num w:numId="58">
    <w:abstractNumId w:val="119"/>
  </w:num>
  <w:num w:numId="59">
    <w:abstractNumId w:val="134"/>
  </w:num>
  <w:num w:numId="60">
    <w:abstractNumId w:val="258"/>
  </w:num>
  <w:num w:numId="61">
    <w:abstractNumId w:val="53"/>
  </w:num>
  <w:num w:numId="62">
    <w:abstractNumId w:val="303"/>
  </w:num>
  <w:num w:numId="63">
    <w:abstractNumId w:val="264"/>
  </w:num>
  <w:num w:numId="64">
    <w:abstractNumId w:val="109"/>
  </w:num>
  <w:num w:numId="65">
    <w:abstractNumId w:val="272"/>
  </w:num>
  <w:num w:numId="66">
    <w:abstractNumId w:val="26"/>
  </w:num>
  <w:num w:numId="67">
    <w:abstractNumId w:val="184"/>
  </w:num>
  <w:num w:numId="68">
    <w:abstractNumId w:val="249"/>
  </w:num>
  <w:num w:numId="69">
    <w:abstractNumId w:val="220"/>
  </w:num>
  <w:num w:numId="70">
    <w:abstractNumId w:val="253"/>
  </w:num>
  <w:num w:numId="71">
    <w:abstractNumId w:val="144"/>
  </w:num>
  <w:num w:numId="72">
    <w:abstractNumId w:val="65"/>
  </w:num>
  <w:num w:numId="73">
    <w:abstractNumId w:val="261"/>
  </w:num>
  <w:num w:numId="74">
    <w:abstractNumId w:val="385"/>
  </w:num>
  <w:num w:numId="75">
    <w:abstractNumId w:val="120"/>
  </w:num>
  <w:num w:numId="76">
    <w:abstractNumId w:val="312"/>
  </w:num>
  <w:num w:numId="77">
    <w:abstractNumId w:val="295"/>
  </w:num>
  <w:num w:numId="78">
    <w:abstractNumId w:val="145"/>
  </w:num>
  <w:num w:numId="79">
    <w:abstractNumId w:val="320"/>
  </w:num>
  <w:num w:numId="80">
    <w:abstractNumId w:val="175"/>
  </w:num>
  <w:num w:numId="81">
    <w:abstractNumId w:val="31"/>
  </w:num>
  <w:num w:numId="82">
    <w:abstractNumId w:val="122"/>
  </w:num>
  <w:num w:numId="83">
    <w:abstractNumId w:val="290"/>
  </w:num>
  <w:num w:numId="84">
    <w:abstractNumId w:val="103"/>
  </w:num>
  <w:num w:numId="85">
    <w:abstractNumId w:val="331"/>
  </w:num>
  <w:num w:numId="86">
    <w:abstractNumId w:val="87"/>
  </w:num>
  <w:num w:numId="87">
    <w:abstractNumId w:val="71"/>
  </w:num>
  <w:num w:numId="88">
    <w:abstractNumId w:val="377"/>
  </w:num>
  <w:num w:numId="89">
    <w:abstractNumId w:val="45"/>
  </w:num>
  <w:num w:numId="90">
    <w:abstractNumId w:val="11"/>
  </w:num>
  <w:num w:numId="91">
    <w:abstractNumId w:val="205"/>
  </w:num>
  <w:num w:numId="92">
    <w:abstractNumId w:val="143"/>
  </w:num>
  <w:num w:numId="93">
    <w:abstractNumId w:val="91"/>
  </w:num>
  <w:num w:numId="94">
    <w:abstractNumId w:val="5"/>
  </w:num>
  <w:num w:numId="95">
    <w:abstractNumId w:val="374"/>
  </w:num>
  <w:num w:numId="96">
    <w:abstractNumId w:val="186"/>
  </w:num>
  <w:num w:numId="97">
    <w:abstractNumId w:val="235"/>
  </w:num>
  <w:num w:numId="98">
    <w:abstractNumId w:val="114"/>
  </w:num>
  <w:num w:numId="99">
    <w:abstractNumId w:val="244"/>
  </w:num>
  <w:num w:numId="100">
    <w:abstractNumId w:val="214"/>
  </w:num>
  <w:num w:numId="101">
    <w:abstractNumId w:val="277"/>
  </w:num>
  <w:num w:numId="102">
    <w:abstractNumId w:val="350"/>
  </w:num>
  <w:num w:numId="103">
    <w:abstractNumId w:val="232"/>
  </w:num>
  <w:num w:numId="104">
    <w:abstractNumId w:val="63"/>
  </w:num>
  <w:num w:numId="105">
    <w:abstractNumId w:val="308"/>
  </w:num>
  <w:num w:numId="106">
    <w:abstractNumId w:val="179"/>
  </w:num>
  <w:num w:numId="107">
    <w:abstractNumId w:val="185"/>
  </w:num>
  <w:num w:numId="108">
    <w:abstractNumId w:val="166"/>
  </w:num>
  <w:num w:numId="109">
    <w:abstractNumId w:val="95"/>
  </w:num>
  <w:num w:numId="110">
    <w:abstractNumId w:val="294"/>
  </w:num>
  <w:num w:numId="111">
    <w:abstractNumId w:val="67"/>
  </w:num>
  <w:num w:numId="112">
    <w:abstractNumId w:val="278"/>
  </w:num>
  <w:num w:numId="113">
    <w:abstractNumId w:val="288"/>
  </w:num>
  <w:num w:numId="114">
    <w:abstractNumId w:val="289"/>
  </w:num>
  <w:num w:numId="115">
    <w:abstractNumId w:val="372"/>
  </w:num>
  <w:num w:numId="116">
    <w:abstractNumId w:val="234"/>
  </w:num>
  <w:num w:numId="117">
    <w:abstractNumId w:val="219"/>
  </w:num>
  <w:num w:numId="118">
    <w:abstractNumId w:val="363"/>
  </w:num>
  <w:num w:numId="119">
    <w:abstractNumId w:val="335"/>
  </w:num>
  <w:num w:numId="120">
    <w:abstractNumId w:val="337"/>
  </w:num>
  <w:num w:numId="121">
    <w:abstractNumId w:val="84"/>
  </w:num>
  <w:num w:numId="122">
    <w:abstractNumId w:val="252"/>
  </w:num>
  <w:num w:numId="123">
    <w:abstractNumId w:val="260"/>
  </w:num>
  <w:num w:numId="124">
    <w:abstractNumId w:val="38"/>
  </w:num>
  <w:num w:numId="125">
    <w:abstractNumId w:val="55"/>
  </w:num>
  <w:num w:numId="126">
    <w:abstractNumId w:val="89"/>
  </w:num>
  <w:num w:numId="127">
    <w:abstractNumId w:val="345"/>
  </w:num>
  <w:num w:numId="128">
    <w:abstractNumId w:val="336"/>
  </w:num>
  <w:num w:numId="129">
    <w:abstractNumId w:val="334"/>
  </w:num>
  <w:num w:numId="130">
    <w:abstractNumId w:val="33"/>
  </w:num>
  <w:num w:numId="131">
    <w:abstractNumId w:val="49"/>
  </w:num>
  <w:num w:numId="132">
    <w:abstractNumId w:val="85"/>
  </w:num>
  <w:num w:numId="133">
    <w:abstractNumId w:val="284"/>
  </w:num>
  <w:num w:numId="134">
    <w:abstractNumId w:val="329"/>
  </w:num>
  <w:num w:numId="135">
    <w:abstractNumId w:val="79"/>
  </w:num>
  <w:num w:numId="136">
    <w:abstractNumId w:val="193"/>
  </w:num>
  <w:num w:numId="137">
    <w:abstractNumId w:val="352"/>
  </w:num>
  <w:num w:numId="138">
    <w:abstractNumId w:val="88"/>
  </w:num>
  <w:num w:numId="139">
    <w:abstractNumId w:val="43"/>
  </w:num>
  <w:num w:numId="140">
    <w:abstractNumId w:val="66"/>
  </w:num>
  <w:num w:numId="141">
    <w:abstractNumId w:val="305"/>
  </w:num>
  <w:num w:numId="142">
    <w:abstractNumId w:val="285"/>
  </w:num>
  <w:num w:numId="143">
    <w:abstractNumId w:val="82"/>
  </w:num>
  <w:num w:numId="144">
    <w:abstractNumId w:val="4"/>
  </w:num>
  <w:num w:numId="145">
    <w:abstractNumId w:val="375"/>
  </w:num>
  <w:num w:numId="146">
    <w:abstractNumId w:val="324"/>
  </w:num>
  <w:num w:numId="147">
    <w:abstractNumId w:val="384"/>
  </w:num>
  <w:num w:numId="148">
    <w:abstractNumId w:val="276"/>
  </w:num>
  <w:num w:numId="149">
    <w:abstractNumId w:val="183"/>
  </w:num>
  <w:num w:numId="150">
    <w:abstractNumId w:val="364"/>
  </w:num>
  <w:num w:numId="151">
    <w:abstractNumId w:val="306"/>
  </w:num>
  <w:num w:numId="152">
    <w:abstractNumId w:val="125"/>
  </w:num>
  <w:num w:numId="153">
    <w:abstractNumId w:val="240"/>
  </w:num>
  <w:num w:numId="154">
    <w:abstractNumId w:val="94"/>
  </w:num>
  <w:num w:numId="155">
    <w:abstractNumId w:val="23"/>
  </w:num>
  <w:num w:numId="156">
    <w:abstractNumId w:val="78"/>
  </w:num>
  <w:num w:numId="157">
    <w:abstractNumId w:val="167"/>
  </w:num>
  <w:num w:numId="158">
    <w:abstractNumId w:val="64"/>
  </w:num>
  <w:num w:numId="159">
    <w:abstractNumId w:val="341"/>
  </w:num>
  <w:num w:numId="160">
    <w:abstractNumId w:val="318"/>
  </w:num>
  <w:num w:numId="161">
    <w:abstractNumId w:val="135"/>
  </w:num>
  <w:num w:numId="162">
    <w:abstractNumId w:val="128"/>
    <w:lvlOverride w:ilvl="0">
      <w:lvl w:ilvl="0" w:tplc="183032E0">
        <w:start w:val="1"/>
        <w:numFmt w:val="decimal"/>
        <w:suff w:val="nothing"/>
        <w:lvlText w:val="%1."/>
        <w:lvlJc w:val="left"/>
        <w:pPr>
          <w:ind w:left="510" w:hanging="226"/>
        </w:pPr>
        <w:rPr>
          <w:rFonts w:hint="default"/>
          <w:color w:val="000000" w:themeColor="text1"/>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3">
    <w:abstractNumId w:val="50"/>
  </w:num>
  <w:num w:numId="164">
    <w:abstractNumId w:val="298"/>
  </w:num>
  <w:num w:numId="165">
    <w:abstractNumId w:val="348"/>
  </w:num>
  <w:num w:numId="166">
    <w:abstractNumId w:val="158"/>
  </w:num>
  <w:num w:numId="167">
    <w:abstractNumId w:val="263"/>
  </w:num>
  <w:num w:numId="168">
    <w:abstractNumId w:val="269"/>
  </w:num>
  <w:num w:numId="169">
    <w:abstractNumId w:val="353"/>
  </w:num>
  <w:num w:numId="170">
    <w:abstractNumId w:val="379"/>
  </w:num>
  <w:num w:numId="171">
    <w:abstractNumId w:val="115"/>
  </w:num>
  <w:num w:numId="172">
    <w:abstractNumId w:val="36"/>
  </w:num>
  <w:num w:numId="173">
    <w:abstractNumId w:val="222"/>
  </w:num>
  <w:num w:numId="174">
    <w:abstractNumId w:val="7"/>
  </w:num>
  <w:num w:numId="175">
    <w:abstractNumId w:val="176"/>
  </w:num>
  <w:num w:numId="176">
    <w:abstractNumId w:val="165"/>
  </w:num>
  <w:num w:numId="177">
    <w:abstractNumId w:val="242"/>
  </w:num>
  <w:num w:numId="178">
    <w:abstractNumId w:val="355"/>
  </w:num>
  <w:num w:numId="179">
    <w:abstractNumId w:val="92"/>
  </w:num>
  <w:num w:numId="180">
    <w:abstractNumId w:val="164"/>
  </w:num>
  <w:num w:numId="181">
    <w:abstractNumId w:val="346"/>
  </w:num>
  <w:num w:numId="182">
    <w:abstractNumId w:val="58"/>
  </w:num>
  <w:num w:numId="183">
    <w:abstractNumId w:val="327"/>
  </w:num>
  <w:num w:numId="184">
    <w:abstractNumId w:val="380"/>
  </w:num>
  <w:num w:numId="185">
    <w:abstractNumId w:val="344"/>
  </w:num>
  <w:num w:numId="186">
    <w:abstractNumId w:val="378"/>
  </w:num>
  <w:num w:numId="187">
    <w:abstractNumId w:val="343"/>
  </w:num>
  <w:num w:numId="188">
    <w:abstractNumId w:val="69"/>
  </w:num>
  <w:num w:numId="189">
    <w:abstractNumId w:val="311"/>
  </w:num>
  <w:num w:numId="190">
    <w:abstractNumId w:val="56"/>
  </w:num>
  <w:num w:numId="191">
    <w:abstractNumId w:val="37"/>
  </w:num>
  <w:num w:numId="192">
    <w:abstractNumId w:val="22"/>
  </w:num>
  <w:num w:numId="193">
    <w:abstractNumId w:val="154"/>
  </w:num>
  <w:num w:numId="194">
    <w:abstractNumId w:val="171"/>
  </w:num>
  <w:num w:numId="195">
    <w:abstractNumId w:val="281"/>
  </w:num>
  <w:num w:numId="196">
    <w:abstractNumId w:val="216"/>
  </w:num>
  <w:num w:numId="197">
    <w:abstractNumId w:val="161"/>
  </w:num>
  <w:num w:numId="198">
    <w:abstractNumId w:val="208"/>
  </w:num>
  <w:num w:numId="199">
    <w:abstractNumId w:val="34"/>
  </w:num>
  <w:num w:numId="200">
    <w:abstractNumId w:val="42"/>
  </w:num>
  <w:num w:numId="201">
    <w:abstractNumId w:val="230"/>
  </w:num>
  <w:num w:numId="202">
    <w:abstractNumId w:val="224"/>
  </w:num>
  <w:num w:numId="203">
    <w:abstractNumId w:val="296"/>
  </w:num>
  <w:num w:numId="204">
    <w:abstractNumId w:val="99"/>
  </w:num>
  <w:num w:numId="205">
    <w:abstractNumId w:val="157"/>
  </w:num>
  <w:num w:numId="206">
    <w:abstractNumId w:val="155"/>
  </w:num>
  <w:num w:numId="207">
    <w:abstractNumId w:val="8"/>
  </w:num>
  <w:num w:numId="208">
    <w:abstractNumId w:val="107"/>
  </w:num>
  <w:num w:numId="209">
    <w:abstractNumId w:val="59"/>
  </w:num>
  <w:num w:numId="210">
    <w:abstractNumId w:val="365"/>
  </w:num>
  <w:num w:numId="211">
    <w:abstractNumId w:val="187"/>
  </w:num>
  <w:num w:numId="212">
    <w:abstractNumId w:val="194"/>
  </w:num>
  <w:num w:numId="213">
    <w:abstractNumId w:val="270"/>
  </w:num>
  <w:num w:numId="214">
    <w:abstractNumId w:val="213"/>
  </w:num>
  <w:num w:numId="215">
    <w:abstractNumId w:val="227"/>
  </w:num>
  <w:num w:numId="216">
    <w:abstractNumId w:val="52"/>
  </w:num>
  <w:num w:numId="217">
    <w:abstractNumId w:val="13"/>
  </w:num>
  <w:num w:numId="218">
    <w:abstractNumId w:val="325"/>
  </w:num>
  <w:num w:numId="219">
    <w:abstractNumId w:val="255"/>
  </w:num>
  <w:num w:numId="220">
    <w:abstractNumId w:val="0"/>
  </w:num>
  <w:num w:numId="221">
    <w:abstractNumId w:val="265"/>
  </w:num>
  <w:num w:numId="222">
    <w:abstractNumId w:val="182"/>
  </w:num>
  <w:num w:numId="223">
    <w:abstractNumId w:val="133"/>
  </w:num>
  <w:num w:numId="224">
    <w:abstractNumId w:val="206"/>
  </w:num>
  <w:num w:numId="225">
    <w:abstractNumId w:val="229"/>
  </w:num>
  <w:num w:numId="226">
    <w:abstractNumId w:val="368"/>
  </w:num>
  <w:num w:numId="227">
    <w:abstractNumId w:val="116"/>
  </w:num>
  <w:num w:numId="228">
    <w:abstractNumId w:val="153"/>
  </w:num>
  <w:num w:numId="229">
    <w:abstractNumId w:val="195"/>
  </w:num>
  <w:num w:numId="230">
    <w:abstractNumId w:val="163"/>
  </w:num>
  <w:num w:numId="231">
    <w:abstractNumId w:val="351"/>
  </w:num>
  <w:num w:numId="232">
    <w:abstractNumId w:val="313"/>
  </w:num>
  <w:num w:numId="233">
    <w:abstractNumId w:val="228"/>
  </w:num>
  <w:num w:numId="234">
    <w:abstractNumId w:val="16"/>
  </w:num>
  <w:num w:numId="235">
    <w:abstractNumId w:val="383"/>
  </w:num>
  <w:num w:numId="236">
    <w:abstractNumId w:val="149"/>
  </w:num>
  <w:num w:numId="237">
    <w:abstractNumId w:val="342"/>
  </w:num>
  <w:num w:numId="238">
    <w:abstractNumId w:val="215"/>
  </w:num>
  <w:num w:numId="239">
    <w:abstractNumId w:val="46"/>
  </w:num>
  <w:num w:numId="240">
    <w:abstractNumId w:val="293"/>
  </w:num>
  <w:num w:numId="241">
    <w:abstractNumId w:val="181"/>
  </w:num>
  <w:num w:numId="242">
    <w:abstractNumId w:val="14"/>
  </w:num>
  <w:num w:numId="243">
    <w:abstractNumId w:val="112"/>
  </w:num>
  <w:num w:numId="244">
    <w:abstractNumId w:val="333"/>
  </w:num>
  <w:num w:numId="245">
    <w:abstractNumId w:val="282"/>
  </w:num>
  <w:num w:numId="246">
    <w:abstractNumId w:val="360"/>
  </w:num>
  <w:num w:numId="247">
    <w:abstractNumId w:val="376"/>
  </w:num>
  <w:num w:numId="248">
    <w:abstractNumId w:val="357"/>
  </w:num>
  <w:num w:numId="249">
    <w:abstractNumId w:val="332"/>
  </w:num>
  <w:num w:numId="250">
    <w:abstractNumId w:val="150"/>
  </w:num>
  <w:num w:numId="251">
    <w:abstractNumId w:val="6"/>
  </w:num>
  <w:num w:numId="252">
    <w:abstractNumId w:val="211"/>
  </w:num>
  <w:num w:numId="253">
    <w:abstractNumId w:val="279"/>
  </w:num>
  <w:num w:numId="254">
    <w:abstractNumId w:val="315"/>
  </w:num>
  <w:num w:numId="255">
    <w:abstractNumId w:val="361"/>
  </w:num>
  <w:num w:numId="256">
    <w:abstractNumId w:val="322"/>
  </w:num>
  <w:num w:numId="257">
    <w:abstractNumId w:val="223"/>
  </w:num>
  <w:num w:numId="258">
    <w:abstractNumId w:val="113"/>
  </w:num>
  <w:num w:numId="259">
    <w:abstractNumId w:val="177"/>
  </w:num>
  <w:num w:numId="260">
    <w:abstractNumId w:val="266"/>
  </w:num>
  <w:num w:numId="261">
    <w:abstractNumId w:val="83"/>
  </w:num>
  <w:num w:numId="262">
    <w:abstractNumId w:val="356"/>
  </w:num>
  <w:num w:numId="263">
    <w:abstractNumId w:val="73"/>
  </w:num>
  <w:num w:numId="264">
    <w:abstractNumId w:val="291"/>
  </w:num>
  <w:num w:numId="265">
    <w:abstractNumId w:val="44"/>
  </w:num>
  <w:num w:numId="266">
    <w:abstractNumId w:val="349"/>
  </w:num>
  <w:num w:numId="267">
    <w:abstractNumId w:val="129"/>
  </w:num>
  <w:num w:numId="268">
    <w:abstractNumId w:val="151"/>
  </w:num>
  <w:num w:numId="269">
    <w:abstractNumId w:val="326"/>
  </w:num>
  <w:num w:numId="270">
    <w:abstractNumId w:val="367"/>
  </w:num>
  <w:num w:numId="271">
    <w:abstractNumId w:val="30"/>
  </w:num>
  <w:num w:numId="272">
    <w:abstractNumId w:val="32"/>
  </w:num>
  <w:num w:numId="273">
    <w:abstractNumId w:val="245"/>
  </w:num>
  <w:num w:numId="274">
    <w:abstractNumId w:val="156"/>
  </w:num>
  <w:num w:numId="275">
    <w:abstractNumId w:val="127"/>
  </w:num>
  <w:num w:numId="276">
    <w:abstractNumId w:val="280"/>
  </w:num>
  <w:num w:numId="277">
    <w:abstractNumId w:val="199"/>
  </w:num>
  <w:num w:numId="278">
    <w:abstractNumId w:val="267"/>
  </w:num>
  <w:num w:numId="279">
    <w:abstractNumId w:val="358"/>
  </w:num>
  <w:num w:numId="280">
    <w:abstractNumId w:val="111"/>
  </w:num>
  <w:num w:numId="281">
    <w:abstractNumId w:val="10"/>
  </w:num>
  <w:num w:numId="282">
    <w:abstractNumId w:val="369"/>
  </w:num>
  <w:num w:numId="283">
    <w:abstractNumId w:val="354"/>
  </w:num>
  <w:num w:numId="284">
    <w:abstractNumId w:val="12"/>
  </w:num>
  <w:num w:numId="285">
    <w:abstractNumId w:val="271"/>
  </w:num>
  <w:num w:numId="286">
    <w:abstractNumId w:val="287"/>
  </w:num>
  <w:num w:numId="287">
    <w:abstractNumId w:val="101"/>
  </w:num>
  <w:num w:numId="288">
    <w:abstractNumId w:val="221"/>
  </w:num>
  <w:num w:numId="289">
    <w:abstractNumId w:val="104"/>
  </w:num>
  <w:num w:numId="290">
    <w:abstractNumId w:val="174"/>
  </w:num>
  <w:num w:numId="291">
    <w:abstractNumId w:val="41"/>
  </w:num>
  <w:num w:numId="292">
    <w:abstractNumId w:val="218"/>
  </w:num>
  <w:num w:numId="293">
    <w:abstractNumId w:val="20"/>
  </w:num>
  <w:num w:numId="294">
    <w:abstractNumId w:val="387"/>
  </w:num>
  <w:num w:numId="295">
    <w:abstractNumId w:val="359"/>
  </w:num>
  <w:num w:numId="296">
    <w:abstractNumId w:val="57"/>
  </w:num>
  <w:num w:numId="297">
    <w:abstractNumId w:val="192"/>
  </w:num>
  <w:num w:numId="298">
    <w:abstractNumId w:val="319"/>
  </w:num>
  <w:num w:numId="299">
    <w:abstractNumId w:val="1"/>
  </w:num>
  <w:num w:numId="300">
    <w:abstractNumId w:val="241"/>
    <w:lvlOverride w:ilvl="0">
      <w:startOverride w:val="1"/>
    </w:lvlOverride>
    <w:lvlOverride w:ilvl="1"/>
    <w:lvlOverride w:ilvl="2"/>
    <w:lvlOverride w:ilvl="3"/>
    <w:lvlOverride w:ilvl="4"/>
    <w:lvlOverride w:ilvl="5"/>
    <w:lvlOverride w:ilvl="6"/>
    <w:lvlOverride w:ilvl="7"/>
    <w:lvlOverride w:ilvl="8"/>
  </w:num>
  <w:num w:numId="301">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42"/>
  </w:num>
  <w:num w:numId="311">
    <w:abstractNumId w:val="21"/>
  </w:num>
  <w:num w:numId="312">
    <w:abstractNumId w:val="97"/>
  </w:num>
  <w:num w:numId="313">
    <w:abstractNumId w:val="198"/>
  </w:num>
  <w:num w:numId="314">
    <w:abstractNumId w:val="75"/>
  </w:num>
  <w:num w:numId="315">
    <w:abstractNumId w:val="317"/>
  </w:num>
  <w:num w:numId="316">
    <w:abstractNumId w:val="201"/>
  </w:num>
  <w:num w:numId="317">
    <w:abstractNumId w:val="126"/>
  </w:num>
  <w:num w:numId="318">
    <w:abstractNumId w:val="257"/>
  </w:num>
  <w:num w:numId="319">
    <w:abstractNumId w:val="226"/>
  </w:num>
  <w:num w:numId="320">
    <w:abstractNumId w:val="217"/>
  </w:num>
  <w:num w:numId="321">
    <w:abstractNumId w:val="76"/>
  </w:num>
  <w:num w:numId="322">
    <w:abstractNumId w:val="268"/>
  </w:num>
  <w:num w:numId="323">
    <w:abstractNumId w:val="275"/>
  </w:num>
  <w:num w:numId="324">
    <w:abstractNumId w:val="180"/>
  </w:num>
  <w:num w:numId="325">
    <w:abstractNumId w:val="339"/>
  </w:num>
  <w:num w:numId="326">
    <w:abstractNumId w:val="24"/>
  </w:num>
  <w:num w:numId="327">
    <w:abstractNumId w:val="40"/>
  </w:num>
  <w:num w:numId="328">
    <w:abstractNumId w:val="236"/>
  </w:num>
  <w:num w:numId="329">
    <w:abstractNumId w:val="292"/>
  </w:num>
  <w:num w:numId="330">
    <w:abstractNumId w:val="39"/>
  </w:num>
  <w:num w:numId="331">
    <w:abstractNumId w:val="381"/>
  </w:num>
  <w:num w:numId="332">
    <w:abstractNumId w:val="243"/>
  </w:num>
  <w:num w:numId="333">
    <w:abstractNumId w:val="250"/>
  </w:num>
  <w:num w:numId="334">
    <w:abstractNumId w:val="225"/>
  </w:num>
  <w:num w:numId="335">
    <w:abstractNumId w:val="60"/>
  </w:num>
  <w:num w:numId="336">
    <w:abstractNumId w:val="304"/>
  </w:num>
  <w:num w:numId="337">
    <w:abstractNumId w:val="207"/>
  </w:num>
  <w:num w:numId="338">
    <w:abstractNumId w:val="274"/>
  </w:num>
  <w:num w:numId="339">
    <w:abstractNumId w:val="100"/>
  </w:num>
  <w:num w:numId="340">
    <w:abstractNumId w:val="106"/>
  </w:num>
  <w:num w:numId="341">
    <w:abstractNumId w:val="9"/>
  </w:num>
  <w:num w:numId="342">
    <w:abstractNumId w:val="321"/>
  </w:num>
  <w:num w:numId="343">
    <w:abstractNumId w:val="246"/>
  </w:num>
  <w:num w:numId="344">
    <w:abstractNumId w:val="239"/>
  </w:num>
  <w:num w:numId="345">
    <w:abstractNumId w:val="93"/>
  </w:num>
  <w:num w:numId="346">
    <w:abstractNumId w:val="204"/>
  </w:num>
  <w:num w:numId="347">
    <w:abstractNumId w:val="307"/>
  </w:num>
  <w:num w:numId="348">
    <w:abstractNumId w:val="28"/>
  </w:num>
  <w:num w:numId="349">
    <w:abstractNumId w:val="117"/>
  </w:num>
  <w:num w:numId="350">
    <w:abstractNumId w:val="62"/>
  </w:num>
  <w:num w:numId="351">
    <w:abstractNumId w:val="168"/>
  </w:num>
  <w:num w:numId="352">
    <w:abstractNumId w:val="48"/>
  </w:num>
  <w:num w:numId="353">
    <w:abstractNumId w:val="310"/>
  </w:num>
  <w:num w:numId="354">
    <w:abstractNumId w:val="286"/>
  </w:num>
  <w:num w:numId="355">
    <w:abstractNumId w:val="371"/>
  </w:num>
  <w:num w:numId="356">
    <w:abstractNumId w:val="152"/>
  </w:num>
  <w:num w:numId="357">
    <w:abstractNumId w:val="105"/>
  </w:num>
  <w:num w:numId="358">
    <w:abstractNumId w:val="102"/>
  </w:num>
  <w:num w:numId="359">
    <w:abstractNumId w:val="251"/>
  </w:num>
  <w:num w:numId="360">
    <w:abstractNumId w:val="338"/>
  </w:num>
  <w:num w:numId="361">
    <w:abstractNumId w:val="262"/>
  </w:num>
  <w:num w:numId="362">
    <w:abstractNumId w:val="197"/>
  </w:num>
  <w:num w:numId="363">
    <w:abstractNumId w:val="314"/>
  </w:num>
  <w:num w:numId="364">
    <w:abstractNumId w:val="388"/>
  </w:num>
  <w:num w:numId="365">
    <w:abstractNumId w:val="373"/>
  </w:num>
  <w:num w:numId="366">
    <w:abstractNumId w:val="238"/>
  </w:num>
  <w:num w:numId="367">
    <w:abstractNumId w:val="74"/>
  </w:num>
  <w:num w:numId="368">
    <w:abstractNumId w:val="254"/>
  </w:num>
  <w:num w:numId="369">
    <w:abstractNumId w:val="200"/>
  </w:num>
  <w:num w:numId="370">
    <w:abstractNumId w:val="299"/>
  </w:num>
  <w:num w:numId="371">
    <w:abstractNumId w:val="147"/>
  </w:num>
  <w:num w:numId="372">
    <w:abstractNumId w:val="51"/>
  </w:num>
  <w:num w:numId="373">
    <w:abstractNumId w:val="18"/>
  </w:num>
  <w:num w:numId="374">
    <w:abstractNumId w:val="382"/>
  </w:num>
  <w:num w:numId="375">
    <w:abstractNumId w:val="77"/>
  </w:num>
  <w:num w:numId="376">
    <w:abstractNumId w:val="233"/>
  </w:num>
  <w:num w:numId="377">
    <w:abstractNumId w:val="70"/>
  </w:num>
  <w:num w:numId="378">
    <w:abstractNumId w:val="72"/>
  </w:num>
  <w:num w:numId="379">
    <w:abstractNumId w:val="248"/>
  </w:num>
  <w:num w:numId="380">
    <w:abstractNumId w:val="160"/>
  </w:num>
  <w:num w:numId="381">
    <w:abstractNumId w:val="29"/>
  </w:num>
  <w:num w:numId="382">
    <w:abstractNumId w:val="247"/>
  </w:num>
  <w:num w:numId="383">
    <w:abstractNumId w:val="159"/>
  </w:num>
  <w:num w:numId="384">
    <w:abstractNumId w:val="47"/>
  </w:num>
  <w:num w:numId="385">
    <w:abstractNumId w:val="110"/>
  </w:num>
  <w:num w:numId="386">
    <w:abstractNumId w:val="302"/>
  </w:num>
  <w:num w:numId="387">
    <w:abstractNumId w:val="212"/>
  </w:num>
  <w:num w:numId="388">
    <w:abstractNumId w:val="137"/>
  </w:num>
  <w:num w:numId="389">
    <w:abstractNumId w:val="256"/>
  </w:num>
  <w:num w:numId="390">
    <w:abstractNumId w:val="80"/>
  </w:num>
  <w:num w:numId="391">
    <w:abstractNumId w:val="173"/>
  </w:num>
  <w:numIdMacAtCleanup w:val="3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embedTrueTypeFonts/>
  <w:saveSubsetFonts/>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FD2"/>
    <w:rsid w:val="0000032C"/>
    <w:rsid w:val="000006ED"/>
    <w:rsid w:val="00000D2A"/>
    <w:rsid w:val="00000D6F"/>
    <w:rsid w:val="0000112C"/>
    <w:rsid w:val="00001458"/>
    <w:rsid w:val="00001C75"/>
    <w:rsid w:val="00001E6D"/>
    <w:rsid w:val="00002341"/>
    <w:rsid w:val="000024E8"/>
    <w:rsid w:val="00002B30"/>
    <w:rsid w:val="00002D79"/>
    <w:rsid w:val="0000304F"/>
    <w:rsid w:val="00003113"/>
    <w:rsid w:val="00003227"/>
    <w:rsid w:val="00003BB3"/>
    <w:rsid w:val="00003F7B"/>
    <w:rsid w:val="000048CE"/>
    <w:rsid w:val="000048FF"/>
    <w:rsid w:val="000052B3"/>
    <w:rsid w:val="00005DF0"/>
    <w:rsid w:val="00005EA7"/>
    <w:rsid w:val="000063C9"/>
    <w:rsid w:val="00006630"/>
    <w:rsid w:val="0000695A"/>
    <w:rsid w:val="00006DBE"/>
    <w:rsid w:val="000071EF"/>
    <w:rsid w:val="00007A0D"/>
    <w:rsid w:val="00007D0F"/>
    <w:rsid w:val="00007EAB"/>
    <w:rsid w:val="0001010B"/>
    <w:rsid w:val="000101FC"/>
    <w:rsid w:val="00010380"/>
    <w:rsid w:val="000106E8"/>
    <w:rsid w:val="00010845"/>
    <w:rsid w:val="00010B90"/>
    <w:rsid w:val="00010DAB"/>
    <w:rsid w:val="00010E9B"/>
    <w:rsid w:val="000113F8"/>
    <w:rsid w:val="00011478"/>
    <w:rsid w:val="00011AEC"/>
    <w:rsid w:val="00012406"/>
    <w:rsid w:val="000133E7"/>
    <w:rsid w:val="00014635"/>
    <w:rsid w:val="00014CEB"/>
    <w:rsid w:val="00015A18"/>
    <w:rsid w:val="00015F23"/>
    <w:rsid w:val="0001675D"/>
    <w:rsid w:val="00016E34"/>
    <w:rsid w:val="00016F83"/>
    <w:rsid w:val="000202B0"/>
    <w:rsid w:val="00020841"/>
    <w:rsid w:val="00020B14"/>
    <w:rsid w:val="00020C73"/>
    <w:rsid w:val="0002124D"/>
    <w:rsid w:val="00021A1B"/>
    <w:rsid w:val="00021EA0"/>
    <w:rsid w:val="00022A31"/>
    <w:rsid w:val="0002396E"/>
    <w:rsid w:val="0002397B"/>
    <w:rsid w:val="00024596"/>
    <w:rsid w:val="00024CC1"/>
    <w:rsid w:val="00024CFA"/>
    <w:rsid w:val="000256B0"/>
    <w:rsid w:val="000256FB"/>
    <w:rsid w:val="00025A70"/>
    <w:rsid w:val="0002624C"/>
    <w:rsid w:val="00026457"/>
    <w:rsid w:val="00026979"/>
    <w:rsid w:val="00026B28"/>
    <w:rsid w:val="00026B4A"/>
    <w:rsid w:val="00026E34"/>
    <w:rsid w:val="0002709D"/>
    <w:rsid w:val="00027947"/>
    <w:rsid w:val="00030219"/>
    <w:rsid w:val="0003081B"/>
    <w:rsid w:val="00030C38"/>
    <w:rsid w:val="00030C72"/>
    <w:rsid w:val="00031039"/>
    <w:rsid w:val="000311E4"/>
    <w:rsid w:val="0003194D"/>
    <w:rsid w:val="00031DE3"/>
    <w:rsid w:val="000320A6"/>
    <w:rsid w:val="000320EB"/>
    <w:rsid w:val="00032164"/>
    <w:rsid w:val="000323E3"/>
    <w:rsid w:val="0003274E"/>
    <w:rsid w:val="000328CC"/>
    <w:rsid w:val="00032CE3"/>
    <w:rsid w:val="00033041"/>
    <w:rsid w:val="00033061"/>
    <w:rsid w:val="00033AB2"/>
    <w:rsid w:val="000342F5"/>
    <w:rsid w:val="00034331"/>
    <w:rsid w:val="00034402"/>
    <w:rsid w:val="000344CD"/>
    <w:rsid w:val="0003498F"/>
    <w:rsid w:val="00034F3C"/>
    <w:rsid w:val="000351DC"/>
    <w:rsid w:val="000355C4"/>
    <w:rsid w:val="000360AD"/>
    <w:rsid w:val="000365B8"/>
    <w:rsid w:val="00036864"/>
    <w:rsid w:val="00036BAB"/>
    <w:rsid w:val="00036F43"/>
    <w:rsid w:val="0003779B"/>
    <w:rsid w:val="00037A42"/>
    <w:rsid w:val="00037CED"/>
    <w:rsid w:val="00037DB8"/>
    <w:rsid w:val="00037DD9"/>
    <w:rsid w:val="00040322"/>
    <w:rsid w:val="00040632"/>
    <w:rsid w:val="00040AB2"/>
    <w:rsid w:val="00040AF0"/>
    <w:rsid w:val="000418AE"/>
    <w:rsid w:val="00041BB0"/>
    <w:rsid w:val="0004209A"/>
    <w:rsid w:val="000423B4"/>
    <w:rsid w:val="00043028"/>
    <w:rsid w:val="00043544"/>
    <w:rsid w:val="000437AC"/>
    <w:rsid w:val="00044009"/>
    <w:rsid w:val="000442C6"/>
    <w:rsid w:val="000446BE"/>
    <w:rsid w:val="000448F2"/>
    <w:rsid w:val="000449DD"/>
    <w:rsid w:val="00044E6F"/>
    <w:rsid w:val="000456CE"/>
    <w:rsid w:val="00045C31"/>
    <w:rsid w:val="00045DA1"/>
    <w:rsid w:val="00045EAD"/>
    <w:rsid w:val="0004643D"/>
    <w:rsid w:val="00046994"/>
    <w:rsid w:val="00046B1A"/>
    <w:rsid w:val="00046BAB"/>
    <w:rsid w:val="00046D08"/>
    <w:rsid w:val="00047152"/>
    <w:rsid w:val="00047276"/>
    <w:rsid w:val="0004772C"/>
    <w:rsid w:val="0004781B"/>
    <w:rsid w:val="00047CE1"/>
    <w:rsid w:val="00050396"/>
    <w:rsid w:val="00050601"/>
    <w:rsid w:val="0005071C"/>
    <w:rsid w:val="000507A2"/>
    <w:rsid w:val="00050858"/>
    <w:rsid w:val="00050914"/>
    <w:rsid w:val="00050A80"/>
    <w:rsid w:val="00050AFC"/>
    <w:rsid w:val="00050C9B"/>
    <w:rsid w:val="00050F27"/>
    <w:rsid w:val="00051168"/>
    <w:rsid w:val="0005117B"/>
    <w:rsid w:val="0005146B"/>
    <w:rsid w:val="00051C76"/>
    <w:rsid w:val="00051EA5"/>
    <w:rsid w:val="000520F3"/>
    <w:rsid w:val="0005265A"/>
    <w:rsid w:val="00052D4E"/>
    <w:rsid w:val="00052E68"/>
    <w:rsid w:val="00052F1C"/>
    <w:rsid w:val="000532E2"/>
    <w:rsid w:val="0005371A"/>
    <w:rsid w:val="000539BF"/>
    <w:rsid w:val="0005406C"/>
    <w:rsid w:val="000541B5"/>
    <w:rsid w:val="000543E3"/>
    <w:rsid w:val="00054477"/>
    <w:rsid w:val="000546FA"/>
    <w:rsid w:val="00054784"/>
    <w:rsid w:val="00054D62"/>
    <w:rsid w:val="000556AD"/>
    <w:rsid w:val="0005576B"/>
    <w:rsid w:val="00055AF0"/>
    <w:rsid w:val="00055DCA"/>
    <w:rsid w:val="00055E10"/>
    <w:rsid w:val="0005605F"/>
    <w:rsid w:val="00056396"/>
    <w:rsid w:val="000563E0"/>
    <w:rsid w:val="000568D4"/>
    <w:rsid w:val="00056CCF"/>
    <w:rsid w:val="00057246"/>
    <w:rsid w:val="00057581"/>
    <w:rsid w:val="0005779A"/>
    <w:rsid w:val="00061847"/>
    <w:rsid w:val="00061D25"/>
    <w:rsid w:val="00062157"/>
    <w:rsid w:val="0006248C"/>
    <w:rsid w:val="000625B8"/>
    <w:rsid w:val="0006275F"/>
    <w:rsid w:val="00062836"/>
    <w:rsid w:val="00062CF4"/>
    <w:rsid w:val="000630A2"/>
    <w:rsid w:val="0006311C"/>
    <w:rsid w:val="00063BD1"/>
    <w:rsid w:val="0006430B"/>
    <w:rsid w:val="000643D8"/>
    <w:rsid w:val="000646BB"/>
    <w:rsid w:val="0006475E"/>
    <w:rsid w:val="00064A9E"/>
    <w:rsid w:val="00064C2C"/>
    <w:rsid w:val="00064DB7"/>
    <w:rsid w:val="0006563D"/>
    <w:rsid w:val="0006586E"/>
    <w:rsid w:val="00065975"/>
    <w:rsid w:val="0006656A"/>
    <w:rsid w:val="00066B5E"/>
    <w:rsid w:val="00066C47"/>
    <w:rsid w:val="00066EBC"/>
    <w:rsid w:val="00067077"/>
    <w:rsid w:val="000671EF"/>
    <w:rsid w:val="000677FE"/>
    <w:rsid w:val="00067F11"/>
    <w:rsid w:val="0007066E"/>
    <w:rsid w:val="000706A6"/>
    <w:rsid w:val="00070761"/>
    <w:rsid w:val="00070A07"/>
    <w:rsid w:val="00070E02"/>
    <w:rsid w:val="00070E54"/>
    <w:rsid w:val="0007113D"/>
    <w:rsid w:val="000716C8"/>
    <w:rsid w:val="00072BA9"/>
    <w:rsid w:val="00073430"/>
    <w:rsid w:val="000734A4"/>
    <w:rsid w:val="0007362D"/>
    <w:rsid w:val="0007375A"/>
    <w:rsid w:val="00073F33"/>
    <w:rsid w:val="00073FD7"/>
    <w:rsid w:val="0007417F"/>
    <w:rsid w:val="00074395"/>
    <w:rsid w:val="00074721"/>
    <w:rsid w:val="0007476F"/>
    <w:rsid w:val="000747F0"/>
    <w:rsid w:val="0007488F"/>
    <w:rsid w:val="00074DDF"/>
    <w:rsid w:val="000751E9"/>
    <w:rsid w:val="00075326"/>
    <w:rsid w:val="00075957"/>
    <w:rsid w:val="00075CD5"/>
    <w:rsid w:val="00075D09"/>
    <w:rsid w:val="00075E2F"/>
    <w:rsid w:val="000760AE"/>
    <w:rsid w:val="000771C4"/>
    <w:rsid w:val="0007747C"/>
    <w:rsid w:val="000779FE"/>
    <w:rsid w:val="00077A4D"/>
    <w:rsid w:val="00080694"/>
    <w:rsid w:val="00080743"/>
    <w:rsid w:val="0008098B"/>
    <w:rsid w:val="00080D76"/>
    <w:rsid w:val="000813F4"/>
    <w:rsid w:val="00081862"/>
    <w:rsid w:val="0008190B"/>
    <w:rsid w:val="00081A1C"/>
    <w:rsid w:val="00081A3D"/>
    <w:rsid w:val="00081B17"/>
    <w:rsid w:val="00081D61"/>
    <w:rsid w:val="0008223A"/>
    <w:rsid w:val="0008282A"/>
    <w:rsid w:val="00084942"/>
    <w:rsid w:val="000850F7"/>
    <w:rsid w:val="0008556F"/>
    <w:rsid w:val="0008578E"/>
    <w:rsid w:val="000859D6"/>
    <w:rsid w:val="00085FEE"/>
    <w:rsid w:val="00086899"/>
    <w:rsid w:val="00086E3B"/>
    <w:rsid w:val="00087415"/>
    <w:rsid w:val="000875F9"/>
    <w:rsid w:val="00087632"/>
    <w:rsid w:val="00090006"/>
    <w:rsid w:val="000902CF"/>
    <w:rsid w:val="00090C47"/>
    <w:rsid w:val="000913E3"/>
    <w:rsid w:val="0009162F"/>
    <w:rsid w:val="00092343"/>
    <w:rsid w:val="0009266D"/>
    <w:rsid w:val="00092A7E"/>
    <w:rsid w:val="00092B24"/>
    <w:rsid w:val="00092F79"/>
    <w:rsid w:val="0009316A"/>
    <w:rsid w:val="00093D4D"/>
    <w:rsid w:val="000942DE"/>
    <w:rsid w:val="00094432"/>
    <w:rsid w:val="0009470E"/>
    <w:rsid w:val="00095282"/>
    <w:rsid w:val="0009531F"/>
    <w:rsid w:val="00095364"/>
    <w:rsid w:val="000955F1"/>
    <w:rsid w:val="00095829"/>
    <w:rsid w:val="00095B5D"/>
    <w:rsid w:val="0009603E"/>
    <w:rsid w:val="00096402"/>
    <w:rsid w:val="00096ACF"/>
    <w:rsid w:val="00096CE1"/>
    <w:rsid w:val="00097234"/>
    <w:rsid w:val="00097B6C"/>
    <w:rsid w:val="00097C11"/>
    <w:rsid w:val="000A037F"/>
    <w:rsid w:val="000A0538"/>
    <w:rsid w:val="000A06D6"/>
    <w:rsid w:val="000A07D0"/>
    <w:rsid w:val="000A119E"/>
    <w:rsid w:val="000A1635"/>
    <w:rsid w:val="000A167F"/>
    <w:rsid w:val="000A179A"/>
    <w:rsid w:val="000A1923"/>
    <w:rsid w:val="000A228A"/>
    <w:rsid w:val="000A247E"/>
    <w:rsid w:val="000A272F"/>
    <w:rsid w:val="000A27EE"/>
    <w:rsid w:val="000A28DB"/>
    <w:rsid w:val="000A337B"/>
    <w:rsid w:val="000A3991"/>
    <w:rsid w:val="000A3CAE"/>
    <w:rsid w:val="000A47C8"/>
    <w:rsid w:val="000A4917"/>
    <w:rsid w:val="000A4FF9"/>
    <w:rsid w:val="000A5251"/>
    <w:rsid w:val="000A5544"/>
    <w:rsid w:val="000A57E9"/>
    <w:rsid w:val="000A5A94"/>
    <w:rsid w:val="000A64BD"/>
    <w:rsid w:val="000A68B2"/>
    <w:rsid w:val="000A7291"/>
    <w:rsid w:val="000A7BF4"/>
    <w:rsid w:val="000B091E"/>
    <w:rsid w:val="000B15A4"/>
    <w:rsid w:val="000B1773"/>
    <w:rsid w:val="000B1A23"/>
    <w:rsid w:val="000B1EB1"/>
    <w:rsid w:val="000B1F01"/>
    <w:rsid w:val="000B2FC4"/>
    <w:rsid w:val="000B32A5"/>
    <w:rsid w:val="000B3801"/>
    <w:rsid w:val="000B39C6"/>
    <w:rsid w:val="000B3C06"/>
    <w:rsid w:val="000B4330"/>
    <w:rsid w:val="000B4D89"/>
    <w:rsid w:val="000B4F28"/>
    <w:rsid w:val="000B567F"/>
    <w:rsid w:val="000B5B74"/>
    <w:rsid w:val="000B607E"/>
    <w:rsid w:val="000B6C5C"/>
    <w:rsid w:val="000B6E86"/>
    <w:rsid w:val="000B7045"/>
    <w:rsid w:val="000B72CC"/>
    <w:rsid w:val="000B7718"/>
    <w:rsid w:val="000B77AD"/>
    <w:rsid w:val="000B7B8F"/>
    <w:rsid w:val="000C0891"/>
    <w:rsid w:val="000C0E65"/>
    <w:rsid w:val="000C0EA4"/>
    <w:rsid w:val="000C1248"/>
    <w:rsid w:val="000C18FB"/>
    <w:rsid w:val="000C1B45"/>
    <w:rsid w:val="000C1BAE"/>
    <w:rsid w:val="000C1EC0"/>
    <w:rsid w:val="000C2080"/>
    <w:rsid w:val="000C2116"/>
    <w:rsid w:val="000C22D4"/>
    <w:rsid w:val="000C2486"/>
    <w:rsid w:val="000C2591"/>
    <w:rsid w:val="000C26A4"/>
    <w:rsid w:val="000C26F2"/>
    <w:rsid w:val="000C299A"/>
    <w:rsid w:val="000C3574"/>
    <w:rsid w:val="000C3744"/>
    <w:rsid w:val="000C3B3C"/>
    <w:rsid w:val="000C3E30"/>
    <w:rsid w:val="000C3F00"/>
    <w:rsid w:val="000C402E"/>
    <w:rsid w:val="000C41D1"/>
    <w:rsid w:val="000C4200"/>
    <w:rsid w:val="000C4208"/>
    <w:rsid w:val="000C428F"/>
    <w:rsid w:val="000C43BA"/>
    <w:rsid w:val="000C43DA"/>
    <w:rsid w:val="000C5714"/>
    <w:rsid w:val="000C5E63"/>
    <w:rsid w:val="000C6656"/>
    <w:rsid w:val="000C6E02"/>
    <w:rsid w:val="000C7264"/>
    <w:rsid w:val="000C7FDF"/>
    <w:rsid w:val="000D023C"/>
    <w:rsid w:val="000D06FD"/>
    <w:rsid w:val="000D096F"/>
    <w:rsid w:val="000D0F64"/>
    <w:rsid w:val="000D113E"/>
    <w:rsid w:val="000D1558"/>
    <w:rsid w:val="000D1678"/>
    <w:rsid w:val="000D2466"/>
    <w:rsid w:val="000D2B91"/>
    <w:rsid w:val="000D2DD4"/>
    <w:rsid w:val="000D30B1"/>
    <w:rsid w:val="000D346D"/>
    <w:rsid w:val="000D38B1"/>
    <w:rsid w:val="000D3B2A"/>
    <w:rsid w:val="000D3E06"/>
    <w:rsid w:val="000D4B05"/>
    <w:rsid w:val="000D4C94"/>
    <w:rsid w:val="000D4FA1"/>
    <w:rsid w:val="000D55A9"/>
    <w:rsid w:val="000D5646"/>
    <w:rsid w:val="000D5C20"/>
    <w:rsid w:val="000D5C7D"/>
    <w:rsid w:val="000D60EE"/>
    <w:rsid w:val="000D6252"/>
    <w:rsid w:val="000D6391"/>
    <w:rsid w:val="000D65F4"/>
    <w:rsid w:val="000D6A1A"/>
    <w:rsid w:val="000D6AE3"/>
    <w:rsid w:val="000D74C7"/>
    <w:rsid w:val="000D785F"/>
    <w:rsid w:val="000D7954"/>
    <w:rsid w:val="000E0AD4"/>
    <w:rsid w:val="000E0B48"/>
    <w:rsid w:val="000E2588"/>
    <w:rsid w:val="000E2617"/>
    <w:rsid w:val="000E293B"/>
    <w:rsid w:val="000E359E"/>
    <w:rsid w:val="000E37EF"/>
    <w:rsid w:val="000E3A7E"/>
    <w:rsid w:val="000E3C1B"/>
    <w:rsid w:val="000E3F2E"/>
    <w:rsid w:val="000E49CA"/>
    <w:rsid w:val="000E4C37"/>
    <w:rsid w:val="000E5439"/>
    <w:rsid w:val="000E5449"/>
    <w:rsid w:val="000E6407"/>
    <w:rsid w:val="000E6622"/>
    <w:rsid w:val="000E6802"/>
    <w:rsid w:val="000E6A55"/>
    <w:rsid w:val="000E6B28"/>
    <w:rsid w:val="000E761F"/>
    <w:rsid w:val="000E79E9"/>
    <w:rsid w:val="000E7B26"/>
    <w:rsid w:val="000F0084"/>
    <w:rsid w:val="000F07B0"/>
    <w:rsid w:val="000F0815"/>
    <w:rsid w:val="000F0A03"/>
    <w:rsid w:val="000F0C86"/>
    <w:rsid w:val="000F0E7C"/>
    <w:rsid w:val="000F10D1"/>
    <w:rsid w:val="000F1163"/>
    <w:rsid w:val="000F349A"/>
    <w:rsid w:val="000F376B"/>
    <w:rsid w:val="000F38A7"/>
    <w:rsid w:val="000F3D96"/>
    <w:rsid w:val="000F3E03"/>
    <w:rsid w:val="000F494E"/>
    <w:rsid w:val="000F4973"/>
    <w:rsid w:val="000F4CF6"/>
    <w:rsid w:val="000F4E42"/>
    <w:rsid w:val="000F569A"/>
    <w:rsid w:val="000F5919"/>
    <w:rsid w:val="000F5AAC"/>
    <w:rsid w:val="000F635F"/>
    <w:rsid w:val="000F67C5"/>
    <w:rsid w:val="000F6AC7"/>
    <w:rsid w:val="000F6E90"/>
    <w:rsid w:val="000F6F52"/>
    <w:rsid w:val="000F7195"/>
    <w:rsid w:val="000F728C"/>
    <w:rsid w:val="000F752A"/>
    <w:rsid w:val="000F770A"/>
    <w:rsid w:val="00100554"/>
    <w:rsid w:val="00100680"/>
    <w:rsid w:val="00100958"/>
    <w:rsid w:val="00100BBA"/>
    <w:rsid w:val="00100C47"/>
    <w:rsid w:val="00100D44"/>
    <w:rsid w:val="001014DC"/>
    <w:rsid w:val="001015C8"/>
    <w:rsid w:val="00102685"/>
    <w:rsid w:val="0010296B"/>
    <w:rsid w:val="0010358F"/>
    <w:rsid w:val="001036E5"/>
    <w:rsid w:val="00103A76"/>
    <w:rsid w:val="0010469E"/>
    <w:rsid w:val="00104F8C"/>
    <w:rsid w:val="001058A5"/>
    <w:rsid w:val="00105CF2"/>
    <w:rsid w:val="00105FF3"/>
    <w:rsid w:val="0010607C"/>
    <w:rsid w:val="001065B9"/>
    <w:rsid w:val="00106FAC"/>
    <w:rsid w:val="001076B0"/>
    <w:rsid w:val="001077FD"/>
    <w:rsid w:val="001079FF"/>
    <w:rsid w:val="00107DEA"/>
    <w:rsid w:val="00107F5F"/>
    <w:rsid w:val="001102EC"/>
    <w:rsid w:val="0011040D"/>
    <w:rsid w:val="00110DD3"/>
    <w:rsid w:val="001110BB"/>
    <w:rsid w:val="0011116C"/>
    <w:rsid w:val="001112B0"/>
    <w:rsid w:val="00111D14"/>
    <w:rsid w:val="00111DBF"/>
    <w:rsid w:val="00111E07"/>
    <w:rsid w:val="00112C09"/>
    <w:rsid w:val="00113087"/>
    <w:rsid w:val="001130EC"/>
    <w:rsid w:val="00113177"/>
    <w:rsid w:val="001135C9"/>
    <w:rsid w:val="00113639"/>
    <w:rsid w:val="00113C93"/>
    <w:rsid w:val="00113F17"/>
    <w:rsid w:val="00113F93"/>
    <w:rsid w:val="0011403C"/>
    <w:rsid w:val="00114D58"/>
    <w:rsid w:val="0011597C"/>
    <w:rsid w:val="00115EB9"/>
    <w:rsid w:val="00115F78"/>
    <w:rsid w:val="0011605B"/>
    <w:rsid w:val="0011606F"/>
    <w:rsid w:val="001165F6"/>
    <w:rsid w:val="00116C4E"/>
    <w:rsid w:val="00116FF2"/>
    <w:rsid w:val="00117215"/>
    <w:rsid w:val="00117281"/>
    <w:rsid w:val="001177CA"/>
    <w:rsid w:val="00117816"/>
    <w:rsid w:val="00117980"/>
    <w:rsid w:val="001206D6"/>
    <w:rsid w:val="00121001"/>
    <w:rsid w:val="0012132E"/>
    <w:rsid w:val="0012165D"/>
    <w:rsid w:val="00121770"/>
    <w:rsid w:val="00121A9D"/>
    <w:rsid w:val="001222E0"/>
    <w:rsid w:val="001225E2"/>
    <w:rsid w:val="00122779"/>
    <w:rsid w:val="00122A18"/>
    <w:rsid w:val="00122B66"/>
    <w:rsid w:val="00122D7B"/>
    <w:rsid w:val="00122F91"/>
    <w:rsid w:val="0012344B"/>
    <w:rsid w:val="00123F0A"/>
    <w:rsid w:val="00124609"/>
    <w:rsid w:val="00124683"/>
    <w:rsid w:val="00124882"/>
    <w:rsid w:val="00124ADF"/>
    <w:rsid w:val="00124EE7"/>
    <w:rsid w:val="001250B7"/>
    <w:rsid w:val="0012610B"/>
    <w:rsid w:val="00126574"/>
    <w:rsid w:val="00126C4E"/>
    <w:rsid w:val="00126E3A"/>
    <w:rsid w:val="00127F5B"/>
    <w:rsid w:val="0013003F"/>
    <w:rsid w:val="001300B4"/>
    <w:rsid w:val="00130629"/>
    <w:rsid w:val="00130B88"/>
    <w:rsid w:val="00130BE5"/>
    <w:rsid w:val="001318AA"/>
    <w:rsid w:val="00131BAD"/>
    <w:rsid w:val="00131FFE"/>
    <w:rsid w:val="00132351"/>
    <w:rsid w:val="001333B6"/>
    <w:rsid w:val="0013341A"/>
    <w:rsid w:val="00133444"/>
    <w:rsid w:val="001338DB"/>
    <w:rsid w:val="00133C8F"/>
    <w:rsid w:val="00133D53"/>
    <w:rsid w:val="00134473"/>
    <w:rsid w:val="00134941"/>
    <w:rsid w:val="001351F2"/>
    <w:rsid w:val="00135416"/>
    <w:rsid w:val="00135D4D"/>
    <w:rsid w:val="00135FED"/>
    <w:rsid w:val="001367A8"/>
    <w:rsid w:val="001369B7"/>
    <w:rsid w:val="00136B56"/>
    <w:rsid w:val="0013789F"/>
    <w:rsid w:val="00137A9E"/>
    <w:rsid w:val="00137C7D"/>
    <w:rsid w:val="001400CB"/>
    <w:rsid w:val="0014066D"/>
    <w:rsid w:val="001406F4"/>
    <w:rsid w:val="00140F62"/>
    <w:rsid w:val="00141519"/>
    <w:rsid w:val="0014164B"/>
    <w:rsid w:val="001416C1"/>
    <w:rsid w:val="00141E48"/>
    <w:rsid w:val="00141E9D"/>
    <w:rsid w:val="00142FFF"/>
    <w:rsid w:val="001433A7"/>
    <w:rsid w:val="001435B0"/>
    <w:rsid w:val="0014376C"/>
    <w:rsid w:val="001438B1"/>
    <w:rsid w:val="00143B0B"/>
    <w:rsid w:val="00143B97"/>
    <w:rsid w:val="00143F5F"/>
    <w:rsid w:val="00144600"/>
    <w:rsid w:val="001448FB"/>
    <w:rsid w:val="00144EC8"/>
    <w:rsid w:val="00145CEF"/>
    <w:rsid w:val="001463F2"/>
    <w:rsid w:val="00146D91"/>
    <w:rsid w:val="001470A7"/>
    <w:rsid w:val="001478E8"/>
    <w:rsid w:val="00147A3D"/>
    <w:rsid w:val="00147DA5"/>
    <w:rsid w:val="00150064"/>
    <w:rsid w:val="001502A8"/>
    <w:rsid w:val="001503A4"/>
    <w:rsid w:val="0015062F"/>
    <w:rsid w:val="00150FF9"/>
    <w:rsid w:val="00151086"/>
    <w:rsid w:val="00151C77"/>
    <w:rsid w:val="00151DD9"/>
    <w:rsid w:val="00152A9B"/>
    <w:rsid w:val="00152D8B"/>
    <w:rsid w:val="00152FF5"/>
    <w:rsid w:val="00153315"/>
    <w:rsid w:val="001533D8"/>
    <w:rsid w:val="0015354E"/>
    <w:rsid w:val="00153CD0"/>
    <w:rsid w:val="00153FA2"/>
    <w:rsid w:val="00154895"/>
    <w:rsid w:val="001548C0"/>
    <w:rsid w:val="00154BD9"/>
    <w:rsid w:val="001559A7"/>
    <w:rsid w:val="00155A66"/>
    <w:rsid w:val="00155C6B"/>
    <w:rsid w:val="001574C6"/>
    <w:rsid w:val="001577D1"/>
    <w:rsid w:val="0016103A"/>
    <w:rsid w:val="00161107"/>
    <w:rsid w:val="001616C9"/>
    <w:rsid w:val="00161732"/>
    <w:rsid w:val="00161CCB"/>
    <w:rsid w:val="00161CFF"/>
    <w:rsid w:val="00161F53"/>
    <w:rsid w:val="001624E6"/>
    <w:rsid w:val="00162568"/>
    <w:rsid w:val="00162819"/>
    <w:rsid w:val="00162A86"/>
    <w:rsid w:val="00162EA7"/>
    <w:rsid w:val="00163559"/>
    <w:rsid w:val="00163705"/>
    <w:rsid w:val="001637BD"/>
    <w:rsid w:val="001639BB"/>
    <w:rsid w:val="00163BC3"/>
    <w:rsid w:val="001640EB"/>
    <w:rsid w:val="001646F7"/>
    <w:rsid w:val="00164880"/>
    <w:rsid w:val="0016514C"/>
    <w:rsid w:val="00165485"/>
    <w:rsid w:val="00165999"/>
    <w:rsid w:val="001659C7"/>
    <w:rsid w:val="00165D82"/>
    <w:rsid w:val="0016679F"/>
    <w:rsid w:val="001667EA"/>
    <w:rsid w:val="00167AFB"/>
    <w:rsid w:val="00167C63"/>
    <w:rsid w:val="00167FFD"/>
    <w:rsid w:val="00170047"/>
    <w:rsid w:val="00170138"/>
    <w:rsid w:val="001703D2"/>
    <w:rsid w:val="0017041F"/>
    <w:rsid w:val="001709AC"/>
    <w:rsid w:val="00170B25"/>
    <w:rsid w:val="00170EEE"/>
    <w:rsid w:val="001711FC"/>
    <w:rsid w:val="00171413"/>
    <w:rsid w:val="001719FE"/>
    <w:rsid w:val="00171BE1"/>
    <w:rsid w:val="0017258B"/>
    <w:rsid w:val="00172C8D"/>
    <w:rsid w:val="00172FFD"/>
    <w:rsid w:val="001737A7"/>
    <w:rsid w:val="001738F9"/>
    <w:rsid w:val="001739D6"/>
    <w:rsid w:val="00173D56"/>
    <w:rsid w:val="001749B2"/>
    <w:rsid w:val="00174D63"/>
    <w:rsid w:val="00175830"/>
    <w:rsid w:val="00176719"/>
    <w:rsid w:val="00176D43"/>
    <w:rsid w:val="00177131"/>
    <w:rsid w:val="001773DF"/>
    <w:rsid w:val="0017743B"/>
    <w:rsid w:val="00177CC9"/>
    <w:rsid w:val="00177FFB"/>
    <w:rsid w:val="001803CE"/>
    <w:rsid w:val="00180B75"/>
    <w:rsid w:val="00180D22"/>
    <w:rsid w:val="00180F4E"/>
    <w:rsid w:val="00181102"/>
    <w:rsid w:val="00181126"/>
    <w:rsid w:val="00181297"/>
    <w:rsid w:val="00181D93"/>
    <w:rsid w:val="00182496"/>
    <w:rsid w:val="00182702"/>
    <w:rsid w:val="001829A4"/>
    <w:rsid w:val="00183086"/>
    <w:rsid w:val="00183D5B"/>
    <w:rsid w:val="00183E5D"/>
    <w:rsid w:val="00183E87"/>
    <w:rsid w:val="00184288"/>
    <w:rsid w:val="001842A6"/>
    <w:rsid w:val="00184696"/>
    <w:rsid w:val="001846DC"/>
    <w:rsid w:val="0018475A"/>
    <w:rsid w:val="00184938"/>
    <w:rsid w:val="001850DC"/>
    <w:rsid w:val="00185B96"/>
    <w:rsid w:val="001861F6"/>
    <w:rsid w:val="00186470"/>
    <w:rsid w:val="00186751"/>
    <w:rsid w:val="00186AA8"/>
    <w:rsid w:val="00186BC9"/>
    <w:rsid w:val="0018787A"/>
    <w:rsid w:val="00187B9A"/>
    <w:rsid w:val="00187EA9"/>
    <w:rsid w:val="0019059F"/>
    <w:rsid w:val="00190D14"/>
    <w:rsid w:val="001917CA"/>
    <w:rsid w:val="00191BD2"/>
    <w:rsid w:val="0019212E"/>
    <w:rsid w:val="00193396"/>
    <w:rsid w:val="00193511"/>
    <w:rsid w:val="00193706"/>
    <w:rsid w:val="0019370F"/>
    <w:rsid w:val="00193715"/>
    <w:rsid w:val="00193795"/>
    <w:rsid w:val="00193890"/>
    <w:rsid w:val="00193CD6"/>
    <w:rsid w:val="00193D7D"/>
    <w:rsid w:val="00194067"/>
    <w:rsid w:val="001944CA"/>
    <w:rsid w:val="001951CC"/>
    <w:rsid w:val="00195322"/>
    <w:rsid w:val="0019552A"/>
    <w:rsid w:val="00195CEE"/>
    <w:rsid w:val="00195E5C"/>
    <w:rsid w:val="00196989"/>
    <w:rsid w:val="00196EE6"/>
    <w:rsid w:val="00196F51"/>
    <w:rsid w:val="0019701C"/>
    <w:rsid w:val="00197200"/>
    <w:rsid w:val="00197364"/>
    <w:rsid w:val="0019758E"/>
    <w:rsid w:val="001A03CF"/>
    <w:rsid w:val="001A0451"/>
    <w:rsid w:val="001A0459"/>
    <w:rsid w:val="001A07C2"/>
    <w:rsid w:val="001A1129"/>
    <w:rsid w:val="001A1362"/>
    <w:rsid w:val="001A162B"/>
    <w:rsid w:val="001A1F25"/>
    <w:rsid w:val="001A1FC0"/>
    <w:rsid w:val="001A2238"/>
    <w:rsid w:val="001A24E1"/>
    <w:rsid w:val="001A25DD"/>
    <w:rsid w:val="001A2741"/>
    <w:rsid w:val="001A2A22"/>
    <w:rsid w:val="001A33E2"/>
    <w:rsid w:val="001A46CC"/>
    <w:rsid w:val="001A51CC"/>
    <w:rsid w:val="001A51D3"/>
    <w:rsid w:val="001A5339"/>
    <w:rsid w:val="001A539F"/>
    <w:rsid w:val="001A5478"/>
    <w:rsid w:val="001A5942"/>
    <w:rsid w:val="001A6455"/>
    <w:rsid w:val="001A65FE"/>
    <w:rsid w:val="001A6CB5"/>
    <w:rsid w:val="001A70DD"/>
    <w:rsid w:val="001A7922"/>
    <w:rsid w:val="001A7A4D"/>
    <w:rsid w:val="001B07AC"/>
    <w:rsid w:val="001B0CBF"/>
    <w:rsid w:val="001B1E83"/>
    <w:rsid w:val="001B22D0"/>
    <w:rsid w:val="001B254B"/>
    <w:rsid w:val="001B2CD1"/>
    <w:rsid w:val="001B3178"/>
    <w:rsid w:val="001B366E"/>
    <w:rsid w:val="001B3798"/>
    <w:rsid w:val="001B388C"/>
    <w:rsid w:val="001B38E3"/>
    <w:rsid w:val="001B38EE"/>
    <w:rsid w:val="001B4476"/>
    <w:rsid w:val="001B45D9"/>
    <w:rsid w:val="001B4A1D"/>
    <w:rsid w:val="001B4B39"/>
    <w:rsid w:val="001B4B4F"/>
    <w:rsid w:val="001B4CE5"/>
    <w:rsid w:val="001B4DAE"/>
    <w:rsid w:val="001B4DD4"/>
    <w:rsid w:val="001B4F30"/>
    <w:rsid w:val="001B4F3D"/>
    <w:rsid w:val="001B5147"/>
    <w:rsid w:val="001B5684"/>
    <w:rsid w:val="001B5785"/>
    <w:rsid w:val="001B5A87"/>
    <w:rsid w:val="001B6914"/>
    <w:rsid w:val="001B6BC3"/>
    <w:rsid w:val="001B6DF1"/>
    <w:rsid w:val="001B7080"/>
    <w:rsid w:val="001B75BB"/>
    <w:rsid w:val="001B77AD"/>
    <w:rsid w:val="001B7F7B"/>
    <w:rsid w:val="001B7F80"/>
    <w:rsid w:val="001B7FD7"/>
    <w:rsid w:val="001C0629"/>
    <w:rsid w:val="001C0C64"/>
    <w:rsid w:val="001C173F"/>
    <w:rsid w:val="001C1866"/>
    <w:rsid w:val="001C1887"/>
    <w:rsid w:val="001C1A45"/>
    <w:rsid w:val="001C1D5D"/>
    <w:rsid w:val="001C1E4A"/>
    <w:rsid w:val="001C1FF5"/>
    <w:rsid w:val="001C2708"/>
    <w:rsid w:val="001C2CAB"/>
    <w:rsid w:val="001C3119"/>
    <w:rsid w:val="001C339C"/>
    <w:rsid w:val="001C3827"/>
    <w:rsid w:val="001C3932"/>
    <w:rsid w:val="001C39BD"/>
    <w:rsid w:val="001C41BF"/>
    <w:rsid w:val="001C4339"/>
    <w:rsid w:val="001C441A"/>
    <w:rsid w:val="001C46B2"/>
    <w:rsid w:val="001C46B5"/>
    <w:rsid w:val="001C4F53"/>
    <w:rsid w:val="001C5441"/>
    <w:rsid w:val="001C5756"/>
    <w:rsid w:val="001C5EAA"/>
    <w:rsid w:val="001C6B3E"/>
    <w:rsid w:val="001C6E38"/>
    <w:rsid w:val="001C724E"/>
    <w:rsid w:val="001C72FD"/>
    <w:rsid w:val="001C79B2"/>
    <w:rsid w:val="001C7BE3"/>
    <w:rsid w:val="001C7DFE"/>
    <w:rsid w:val="001D0111"/>
    <w:rsid w:val="001D036A"/>
    <w:rsid w:val="001D152B"/>
    <w:rsid w:val="001D19AB"/>
    <w:rsid w:val="001D1C3C"/>
    <w:rsid w:val="001D1D58"/>
    <w:rsid w:val="001D20DF"/>
    <w:rsid w:val="001D20FF"/>
    <w:rsid w:val="001D22E2"/>
    <w:rsid w:val="001D2420"/>
    <w:rsid w:val="001D2691"/>
    <w:rsid w:val="001D2B19"/>
    <w:rsid w:val="001D3205"/>
    <w:rsid w:val="001D44A1"/>
    <w:rsid w:val="001D48CE"/>
    <w:rsid w:val="001D4A9F"/>
    <w:rsid w:val="001D4B09"/>
    <w:rsid w:val="001D4B5C"/>
    <w:rsid w:val="001D4CB6"/>
    <w:rsid w:val="001D4D92"/>
    <w:rsid w:val="001D4F9A"/>
    <w:rsid w:val="001D4FC9"/>
    <w:rsid w:val="001D4FF7"/>
    <w:rsid w:val="001D5489"/>
    <w:rsid w:val="001D54E4"/>
    <w:rsid w:val="001D54E5"/>
    <w:rsid w:val="001D5727"/>
    <w:rsid w:val="001D57D6"/>
    <w:rsid w:val="001D597B"/>
    <w:rsid w:val="001D5B6B"/>
    <w:rsid w:val="001D5DBB"/>
    <w:rsid w:val="001D5F40"/>
    <w:rsid w:val="001D60CE"/>
    <w:rsid w:val="001D651E"/>
    <w:rsid w:val="001D6AA2"/>
    <w:rsid w:val="001D71E3"/>
    <w:rsid w:val="001D7B3A"/>
    <w:rsid w:val="001D7CF1"/>
    <w:rsid w:val="001D7CF7"/>
    <w:rsid w:val="001E04F2"/>
    <w:rsid w:val="001E090B"/>
    <w:rsid w:val="001E12F0"/>
    <w:rsid w:val="001E13B9"/>
    <w:rsid w:val="001E150B"/>
    <w:rsid w:val="001E1CD1"/>
    <w:rsid w:val="001E27F8"/>
    <w:rsid w:val="001E2CC0"/>
    <w:rsid w:val="001E2F83"/>
    <w:rsid w:val="001E39CD"/>
    <w:rsid w:val="001E407F"/>
    <w:rsid w:val="001E4098"/>
    <w:rsid w:val="001E43AF"/>
    <w:rsid w:val="001E441D"/>
    <w:rsid w:val="001E4421"/>
    <w:rsid w:val="001E4487"/>
    <w:rsid w:val="001E488D"/>
    <w:rsid w:val="001E4D16"/>
    <w:rsid w:val="001E5639"/>
    <w:rsid w:val="001E6D5A"/>
    <w:rsid w:val="001E6F06"/>
    <w:rsid w:val="001E70C4"/>
    <w:rsid w:val="001E7D01"/>
    <w:rsid w:val="001F16DE"/>
    <w:rsid w:val="001F1B32"/>
    <w:rsid w:val="001F1C09"/>
    <w:rsid w:val="001F2027"/>
    <w:rsid w:val="001F210F"/>
    <w:rsid w:val="001F21AC"/>
    <w:rsid w:val="001F2641"/>
    <w:rsid w:val="001F297E"/>
    <w:rsid w:val="001F2AF6"/>
    <w:rsid w:val="001F2B25"/>
    <w:rsid w:val="001F30A6"/>
    <w:rsid w:val="001F31F7"/>
    <w:rsid w:val="001F3757"/>
    <w:rsid w:val="001F3A5B"/>
    <w:rsid w:val="001F3F6A"/>
    <w:rsid w:val="001F43AB"/>
    <w:rsid w:val="001F465A"/>
    <w:rsid w:val="001F4962"/>
    <w:rsid w:val="001F4C11"/>
    <w:rsid w:val="001F4D27"/>
    <w:rsid w:val="001F51BA"/>
    <w:rsid w:val="001F52D1"/>
    <w:rsid w:val="001F5308"/>
    <w:rsid w:val="001F55F8"/>
    <w:rsid w:val="001F56A7"/>
    <w:rsid w:val="001F56FD"/>
    <w:rsid w:val="001F620E"/>
    <w:rsid w:val="001F6412"/>
    <w:rsid w:val="001F64B0"/>
    <w:rsid w:val="001F6585"/>
    <w:rsid w:val="001F6A00"/>
    <w:rsid w:val="001F6B7B"/>
    <w:rsid w:val="001F6E09"/>
    <w:rsid w:val="001F70F2"/>
    <w:rsid w:val="001F7129"/>
    <w:rsid w:val="001F72EB"/>
    <w:rsid w:val="001F7C86"/>
    <w:rsid w:val="001F7E5A"/>
    <w:rsid w:val="001F7F3E"/>
    <w:rsid w:val="0020005A"/>
    <w:rsid w:val="00200810"/>
    <w:rsid w:val="00200894"/>
    <w:rsid w:val="00201AEB"/>
    <w:rsid w:val="002023A2"/>
    <w:rsid w:val="00202454"/>
    <w:rsid w:val="00202688"/>
    <w:rsid w:val="00202841"/>
    <w:rsid w:val="002035BD"/>
    <w:rsid w:val="002036B1"/>
    <w:rsid w:val="002037D4"/>
    <w:rsid w:val="00203F1B"/>
    <w:rsid w:val="002046D5"/>
    <w:rsid w:val="00204BCF"/>
    <w:rsid w:val="00204C13"/>
    <w:rsid w:val="00204DAA"/>
    <w:rsid w:val="00204EC0"/>
    <w:rsid w:val="00206044"/>
    <w:rsid w:val="002060EA"/>
    <w:rsid w:val="002061D2"/>
    <w:rsid w:val="00206542"/>
    <w:rsid w:val="002067B2"/>
    <w:rsid w:val="00206B91"/>
    <w:rsid w:val="00206CFD"/>
    <w:rsid w:val="0020711E"/>
    <w:rsid w:val="00207A8D"/>
    <w:rsid w:val="00207B5A"/>
    <w:rsid w:val="00207B62"/>
    <w:rsid w:val="00210622"/>
    <w:rsid w:val="00210699"/>
    <w:rsid w:val="002109E0"/>
    <w:rsid w:val="00210AB5"/>
    <w:rsid w:val="00210EA6"/>
    <w:rsid w:val="002115A5"/>
    <w:rsid w:val="002118AF"/>
    <w:rsid w:val="00211986"/>
    <w:rsid w:val="00211B66"/>
    <w:rsid w:val="00211F18"/>
    <w:rsid w:val="00212ACF"/>
    <w:rsid w:val="00212FE1"/>
    <w:rsid w:val="002131DD"/>
    <w:rsid w:val="0021375B"/>
    <w:rsid w:val="00213A58"/>
    <w:rsid w:val="0021481D"/>
    <w:rsid w:val="0021489B"/>
    <w:rsid w:val="002149E9"/>
    <w:rsid w:val="00214C43"/>
    <w:rsid w:val="00214CA2"/>
    <w:rsid w:val="00214F55"/>
    <w:rsid w:val="002150C2"/>
    <w:rsid w:val="00215569"/>
    <w:rsid w:val="00215639"/>
    <w:rsid w:val="002156E3"/>
    <w:rsid w:val="002160C1"/>
    <w:rsid w:val="002160D1"/>
    <w:rsid w:val="002160E7"/>
    <w:rsid w:val="00216314"/>
    <w:rsid w:val="00217AE9"/>
    <w:rsid w:val="002206C0"/>
    <w:rsid w:val="0022095C"/>
    <w:rsid w:val="002212FE"/>
    <w:rsid w:val="002218BB"/>
    <w:rsid w:val="00221F22"/>
    <w:rsid w:val="00222DE7"/>
    <w:rsid w:val="00223036"/>
    <w:rsid w:val="0022387C"/>
    <w:rsid w:val="002239E6"/>
    <w:rsid w:val="00223C90"/>
    <w:rsid w:val="00223F95"/>
    <w:rsid w:val="0022415B"/>
    <w:rsid w:val="002243BB"/>
    <w:rsid w:val="00224A1F"/>
    <w:rsid w:val="002253A3"/>
    <w:rsid w:val="00225528"/>
    <w:rsid w:val="00225598"/>
    <w:rsid w:val="00225FD2"/>
    <w:rsid w:val="002261B6"/>
    <w:rsid w:val="002266A6"/>
    <w:rsid w:val="00226A6E"/>
    <w:rsid w:val="0022708F"/>
    <w:rsid w:val="00227321"/>
    <w:rsid w:val="00227594"/>
    <w:rsid w:val="002278C2"/>
    <w:rsid w:val="00227B04"/>
    <w:rsid w:val="00227BF5"/>
    <w:rsid w:val="00227FB5"/>
    <w:rsid w:val="002303FB"/>
    <w:rsid w:val="00230701"/>
    <w:rsid w:val="002313AC"/>
    <w:rsid w:val="002314FF"/>
    <w:rsid w:val="0023150E"/>
    <w:rsid w:val="0023155F"/>
    <w:rsid w:val="00231897"/>
    <w:rsid w:val="002319EF"/>
    <w:rsid w:val="00231A67"/>
    <w:rsid w:val="002320AE"/>
    <w:rsid w:val="002320E7"/>
    <w:rsid w:val="0023311F"/>
    <w:rsid w:val="00233178"/>
    <w:rsid w:val="00233502"/>
    <w:rsid w:val="0023458F"/>
    <w:rsid w:val="002346A2"/>
    <w:rsid w:val="00234787"/>
    <w:rsid w:val="00234F7E"/>
    <w:rsid w:val="002350CA"/>
    <w:rsid w:val="00235E4D"/>
    <w:rsid w:val="0023639A"/>
    <w:rsid w:val="002363E3"/>
    <w:rsid w:val="0023720B"/>
    <w:rsid w:val="00237EBD"/>
    <w:rsid w:val="0024015B"/>
    <w:rsid w:val="0024029C"/>
    <w:rsid w:val="00240351"/>
    <w:rsid w:val="002406A4"/>
    <w:rsid w:val="00240784"/>
    <w:rsid w:val="002408E4"/>
    <w:rsid w:val="00240C92"/>
    <w:rsid w:val="00240E79"/>
    <w:rsid w:val="002419C5"/>
    <w:rsid w:val="00241B9A"/>
    <w:rsid w:val="00241C16"/>
    <w:rsid w:val="0024219A"/>
    <w:rsid w:val="002422C5"/>
    <w:rsid w:val="00242323"/>
    <w:rsid w:val="00242D5F"/>
    <w:rsid w:val="002431F2"/>
    <w:rsid w:val="0024366C"/>
    <w:rsid w:val="00243C46"/>
    <w:rsid w:val="00244773"/>
    <w:rsid w:val="002447AD"/>
    <w:rsid w:val="00245880"/>
    <w:rsid w:val="00245C3B"/>
    <w:rsid w:val="00245CD8"/>
    <w:rsid w:val="00246127"/>
    <w:rsid w:val="00246919"/>
    <w:rsid w:val="00246948"/>
    <w:rsid w:val="00246D7C"/>
    <w:rsid w:val="0024718E"/>
    <w:rsid w:val="00247F7A"/>
    <w:rsid w:val="00250364"/>
    <w:rsid w:val="002508CE"/>
    <w:rsid w:val="00250C14"/>
    <w:rsid w:val="0025175E"/>
    <w:rsid w:val="00251E9D"/>
    <w:rsid w:val="00252051"/>
    <w:rsid w:val="00252BA6"/>
    <w:rsid w:val="00252EF4"/>
    <w:rsid w:val="00253305"/>
    <w:rsid w:val="002534E6"/>
    <w:rsid w:val="00253D67"/>
    <w:rsid w:val="00254D24"/>
    <w:rsid w:val="00255203"/>
    <w:rsid w:val="00255831"/>
    <w:rsid w:val="00255F2F"/>
    <w:rsid w:val="00256582"/>
    <w:rsid w:val="00256F30"/>
    <w:rsid w:val="002572B0"/>
    <w:rsid w:val="002575EA"/>
    <w:rsid w:val="0025766C"/>
    <w:rsid w:val="00257722"/>
    <w:rsid w:val="002577CC"/>
    <w:rsid w:val="00257AB0"/>
    <w:rsid w:val="00257B33"/>
    <w:rsid w:val="00257F8D"/>
    <w:rsid w:val="002600A2"/>
    <w:rsid w:val="0026064C"/>
    <w:rsid w:val="00260C26"/>
    <w:rsid w:val="00260C3D"/>
    <w:rsid w:val="00260E27"/>
    <w:rsid w:val="00261502"/>
    <w:rsid w:val="002617A4"/>
    <w:rsid w:val="0026196A"/>
    <w:rsid w:val="0026245A"/>
    <w:rsid w:val="00262CF2"/>
    <w:rsid w:val="00263176"/>
    <w:rsid w:val="002631AB"/>
    <w:rsid w:val="00263638"/>
    <w:rsid w:val="00263918"/>
    <w:rsid w:val="00263AB2"/>
    <w:rsid w:val="00263FF6"/>
    <w:rsid w:val="00263FFE"/>
    <w:rsid w:val="00264D4E"/>
    <w:rsid w:val="0026595D"/>
    <w:rsid w:val="00266085"/>
    <w:rsid w:val="00266285"/>
    <w:rsid w:val="00266379"/>
    <w:rsid w:val="00266479"/>
    <w:rsid w:val="00266DF7"/>
    <w:rsid w:val="00266EBD"/>
    <w:rsid w:val="0026726E"/>
    <w:rsid w:val="0026799D"/>
    <w:rsid w:val="00267A8E"/>
    <w:rsid w:val="00267BC4"/>
    <w:rsid w:val="00267ED8"/>
    <w:rsid w:val="00270277"/>
    <w:rsid w:val="0027055C"/>
    <w:rsid w:val="0027080A"/>
    <w:rsid w:val="00270899"/>
    <w:rsid w:val="00270B11"/>
    <w:rsid w:val="00270BA6"/>
    <w:rsid w:val="00270C08"/>
    <w:rsid w:val="00270E99"/>
    <w:rsid w:val="00271236"/>
    <w:rsid w:val="002712AD"/>
    <w:rsid w:val="0027149D"/>
    <w:rsid w:val="002714BB"/>
    <w:rsid w:val="00271C4C"/>
    <w:rsid w:val="0027230C"/>
    <w:rsid w:val="002731A4"/>
    <w:rsid w:val="00273524"/>
    <w:rsid w:val="00273568"/>
    <w:rsid w:val="002748D6"/>
    <w:rsid w:val="00275258"/>
    <w:rsid w:val="002753DD"/>
    <w:rsid w:val="002758CC"/>
    <w:rsid w:val="002759F0"/>
    <w:rsid w:val="00275B18"/>
    <w:rsid w:val="00275B89"/>
    <w:rsid w:val="00276851"/>
    <w:rsid w:val="002771D5"/>
    <w:rsid w:val="002774F8"/>
    <w:rsid w:val="0027777B"/>
    <w:rsid w:val="00277DCB"/>
    <w:rsid w:val="002800E4"/>
    <w:rsid w:val="0028029B"/>
    <w:rsid w:val="00280E40"/>
    <w:rsid w:val="00280FB9"/>
    <w:rsid w:val="0028148B"/>
    <w:rsid w:val="002816A6"/>
    <w:rsid w:val="002819E6"/>
    <w:rsid w:val="00281B46"/>
    <w:rsid w:val="002821DC"/>
    <w:rsid w:val="002824DB"/>
    <w:rsid w:val="00282652"/>
    <w:rsid w:val="00282BC1"/>
    <w:rsid w:val="00282F2F"/>
    <w:rsid w:val="00283023"/>
    <w:rsid w:val="00283469"/>
    <w:rsid w:val="002835C9"/>
    <w:rsid w:val="002837D4"/>
    <w:rsid w:val="00283956"/>
    <w:rsid w:val="0028698D"/>
    <w:rsid w:val="00286AFC"/>
    <w:rsid w:val="00287365"/>
    <w:rsid w:val="002873F9"/>
    <w:rsid w:val="002875DC"/>
    <w:rsid w:val="00287843"/>
    <w:rsid w:val="00287995"/>
    <w:rsid w:val="00287AC0"/>
    <w:rsid w:val="00290760"/>
    <w:rsid w:val="00290958"/>
    <w:rsid w:val="00290B0B"/>
    <w:rsid w:val="00291684"/>
    <w:rsid w:val="00291AC8"/>
    <w:rsid w:val="00291DA3"/>
    <w:rsid w:val="0029221B"/>
    <w:rsid w:val="00292965"/>
    <w:rsid w:val="00293B64"/>
    <w:rsid w:val="002942A4"/>
    <w:rsid w:val="00294D22"/>
    <w:rsid w:val="00295228"/>
    <w:rsid w:val="0029556C"/>
    <w:rsid w:val="002958AE"/>
    <w:rsid w:val="0029591D"/>
    <w:rsid w:val="00295D21"/>
    <w:rsid w:val="00296326"/>
    <w:rsid w:val="00296375"/>
    <w:rsid w:val="00296550"/>
    <w:rsid w:val="002968D1"/>
    <w:rsid w:val="00296C7A"/>
    <w:rsid w:val="00297734"/>
    <w:rsid w:val="002A0797"/>
    <w:rsid w:val="002A0ABB"/>
    <w:rsid w:val="002A0ADA"/>
    <w:rsid w:val="002A12D2"/>
    <w:rsid w:val="002A1420"/>
    <w:rsid w:val="002A1B2B"/>
    <w:rsid w:val="002A1D82"/>
    <w:rsid w:val="002A1DAA"/>
    <w:rsid w:val="002A2ABC"/>
    <w:rsid w:val="002A3A1F"/>
    <w:rsid w:val="002A3B4C"/>
    <w:rsid w:val="002A3CED"/>
    <w:rsid w:val="002A4146"/>
    <w:rsid w:val="002A41F5"/>
    <w:rsid w:val="002A43FE"/>
    <w:rsid w:val="002A47D8"/>
    <w:rsid w:val="002A495D"/>
    <w:rsid w:val="002A4A79"/>
    <w:rsid w:val="002A4D07"/>
    <w:rsid w:val="002A4DCC"/>
    <w:rsid w:val="002A5027"/>
    <w:rsid w:val="002A594D"/>
    <w:rsid w:val="002A5C36"/>
    <w:rsid w:val="002A6632"/>
    <w:rsid w:val="002A667B"/>
    <w:rsid w:val="002A763F"/>
    <w:rsid w:val="002A7F17"/>
    <w:rsid w:val="002B099E"/>
    <w:rsid w:val="002B0F3E"/>
    <w:rsid w:val="002B12E8"/>
    <w:rsid w:val="002B163F"/>
    <w:rsid w:val="002B16CB"/>
    <w:rsid w:val="002B1B22"/>
    <w:rsid w:val="002B225A"/>
    <w:rsid w:val="002B3646"/>
    <w:rsid w:val="002B3CA0"/>
    <w:rsid w:val="002B4918"/>
    <w:rsid w:val="002B568C"/>
    <w:rsid w:val="002B5FC1"/>
    <w:rsid w:val="002B65AA"/>
    <w:rsid w:val="002B6A97"/>
    <w:rsid w:val="002B73C9"/>
    <w:rsid w:val="002B740B"/>
    <w:rsid w:val="002B740E"/>
    <w:rsid w:val="002B7A31"/>
    <w:rsid w:val="002C023F"/>
    <w:rsid w:val="002C04BE"/>
    <w:rsid w:val="002C121F"/>
    <w:rsid w:val="002C13F9"/>
    <w:rsid w:val="002C169C"/>
    <w:rsid w:val="002C1761"/>
    <w:rsid w:val="002C1D6B"/>
    <w:rsid w:val="002C1FDF"/>
    <w:rsid w:val="002C2806"/>
    <w:rsid w:val="002C3A1D"/>
    <w:rsid w:val="002C3AC9"/>
    <w:rsid w:val="002C41C5"/>
    <w:rsid w:val="002C4723"/>
    <w:rsid w:val="002C481E"/>
    <w:rsid w:val="002C4C63"/>
    <w:rsid w:val="002C507B"/>
    <w:rsid w:val="002C519B"/>
    <w:rsid w:val="002C5535"/>
    <w:rsid w:val="002C568E"/>
    <w:rsid w:val="002C5A6E"/>
    <w:rsid w:val="002C63DF"/>
    <w:rsid w:val="002C660A"/>
    <w:rsid w:val="002C697A"/>
    <w:rsid w:val="002C6C42"/>
    <w:rsid w:val="002C7200"/>
    <w:rsid w:val="002C7344"/>
    <w:rsid w:val="002C740D"/>
    <w:rsid w:val="002C7F59"/>
    <w:rsid w:val="002D0F23"/>
    <w:rsid w:val="002D0FC7"/>
    <w:rsid w:val="002D1A96"/>
    <w:rsid w:val="002D1B5D"/>
    <w:rsid w:val="002D22B2"/>
    <w:rsid w:val="002D24EF"/>
    <w:rsid w:val="002D2A35"/>
    <w:rsid w:val="002D3139"/>
    <w:rsid w:val="002D34BB"/>
    <w:rsid w:val="002D3AD3"/>
    <w:rsid w:val="002D3B46"/>
    <w:rsid w:val="002D411B"/>
    <w:rsid w:val="002D45FC"/>
    <w:rsid w:val="002D50ED"/>
    <w:rsid w:val="002D5755"/>
    <w:rsid w:val="002D577D"/>
    <w:rsid w:val="002D5989"/>
    <w:rsid w:val="002D5E56"/>
    <w:rsid w:val="002D5E60"/>
    <w:rsid w:val="002D6997"/>
    <w:rsid w:val="002D6E75"/>
    <w:rsid w:val="002D7174"/>
    <w:rsid w:val="002D71D5"/>
    <w:rsid w:val="002D73F5"/>
    <w:rsid w:val="002D78F6"/>
    <w:rsid w:val="002D7A98"/>
    <w:rsid w:val="002E0218"/>
    <w:rsid w:val="002E02B4"/>
    <w:rsid w:val="002E09F9"/>
    <w:rsid w:val="002E0C1C"/>
    <w:rsid w:val="002E1BB3"/>
    <w:rsid w:val="002E1E7F"/>
    <w:rsid w:val="002E1F7E"/>
    <w:rsid w:val="002E220A"/>
    <w:rsid w:val="002E2249"/>
    <w:rsid w:val="002E2691"/>
    <w:rsid w:val="002E27CB"/>
    <w:rsid w:val="002E2CF9"/>
    <w:rsid w:val="002E38FF"/>
    <w:rsid w:val="002E3C14"/>
    <w:rsid w:val="002E40FA"/>
    <w:rsid w:val="002E4289"/>
    <w:rsid w:val="002E4A65"/>
    <w:rsid w:val="002E4A83"/>
    <w:rsid w:val="002E4C88"/>
    <w:rsid w:val="002E5301"/>
    <w:rsid w:val="002E55AE"/>
    <w:rsid w:val="002E5FE2"/>
    <w:rsid w:val="002E6364"/>
    <w:rsid w:val="002E7771"/>
    <w:rsid w:val="002E7778"/>
    <w:rsid w:val="002E7915"/>
    <w:rsid w:val="002E7A56"/>
    <w:rsid w:val="002F038F"/>
    <w:rsid w:val="002F0411"/>
    <w:rsid w:val="002F06F2"/>
    <w:rsid w:val="002F089D"/>
    <w:rsid w:val="002F0A16"/>
    <w:rsid w:val="002F102B"/>
    <w:rsid w:val="002F181F"/>
    <w:rsid w:val="002F1BB1"/>
    <w:rsid w:val="002F1C4A"/>
    <w:rsid w:val="002F256F"/>
    <w:rsid w:val="002F34B2"/>
    <w:rsid w:val="002F34E9"/>
    <w:rsid w:val="002F3755"/>
    <w:rsid w:val="002F3762"/>
    <w:rsid w:val="002F382E"/>
    <w:rsid w:val="002F3A3A"/>
    <w:rsid w:val="002F4012"/>
    <w:rsid w:val="002F4172"/>
    <w:rsid w:val="002F43FE"/>
    <w:rsid w:val="002F44F6"/>
    <w:rsid w:val="002F5230"/>
    <w:rsid w:val="002F6786"/>
    <w:rsid w:val="002F67AA"/>
    <w:rsid w:val="002F6912"/>
    <w:rsid w:val="002F6B66"/>
    <w:rsid w:val="002F6FA8"/>
    <w:rsid w:val="002F7096"/>
    <w:rsid w:val="002F749E"/>
    <w:rsid w:val="002F7959"/>
    <w:rsid w:val="002F7B7D"/>
    <w:rsid w:val="002F7C61"/>
    <w:rsid w:val="0030017F"/>
    <w:rsid w:val="00300299"/>
    <w:rsid w:val="00300764"/>
    <w:rsid w:val="00300B6B"/>
    <w:rsid w:val="00300D63"/>
    <w:rsid w:val="00300E40"/>
    <w:rsid w:val="00301488"/>
    <w:rsid w:val="00302B0F"/>
    <w:rsid w:val="00302B29"/>
    <w:rsid w:val="00302C28"/>
    <w:rsid w:val="00302F43"/>
    <w:rsid w:val="00302F53"/>
    <w:rsid w:val="00303026"/>
    <w:rsid w:val="003031F1"/>
    <w:rsid w:val="003037DA"/>
    <w:rsid w:val="003039A9"/>
    <w:rsid w:val="00303A26"/>
    <w:rsid w:val="00303FEE"/>
    <w:rsid w:val="0030406F"/>
    <w:rsid w:val="0030439B"/>
    <w:rsid w:val="00304B6B"/>
    <w:rsid w:val="003053BA"/>
    <w:rsid w:val="00305745"/>
    <w:rsid w:val="00305993"/>
    <w:rsid w:val="00305B4C"/>
    <w:rsid w:val="0030658C"/>
    <w:rsid w:val="00306BA3"/>
    <w:rsid w:val="00306F65"/>
    <w:rsid w:val="00307781"/>
    <w:rsid w:val="00307794"/>
    <w:rsid w:val="00307CEE"/>
    <w:rsid w:val="00307D28"/>
    <w:rsid w:val="003103D6"/>
    <w:rsid w:val="0031069E"/>
    <w:rsid w:val="00310781"/>
    <w:rsid w:val="00310C76"/>
    <w:rsid w:val="00311221"/>
    <w:rsid w:val="00312455"/>
    <w:rsid w:val="0031252E"/>
    <w:rsid w:val="003127DB"/>
    <w:rsid w:val="0031337B"/>
    <w:rsid w:val="00313BB7"/>
    <w:rsid w:val="00313D68"/>
    <w:rsid w:val="00313E9D"/>
    <w:rsid w:val="003141A6"/>
    <w:rsid w:val="00314CEC"/>
    <w:rsid w:val="00314E97"/>
    <w:rsid w:val="00314F5B"/>
    <w:rsid w:val="00315358"/>
    <w:rsid w:val="003154A2"/>
    <w:rsid w:val="00315BF2"/>
    <w:rsid w:val="00316490"/>
    <w:rsid w:val="00316608"/>
    <w:rsid w:val="00316A86"/>
    <w:rsid w:val="0031778F"/>
    <w:rsid w:val="00317CE6"/>
    <w:rsid w:val="00317F00"/>
    <w:rsid w:val="00317FD5"/>
    <w:rsid w:val="0032007E"/>
    <w:rsid w:val="0032054D"/>
    <w:rsid w:val="00320C38"/>
    <w:rsid w:val="003217E7"/>
    <w:rsid w:val="00321D5A"/>
    <w:rsid w:val="00321FCD"/>
    <w:rsid w:val="0032283C"/>
    <w:rsid w:val="00322989"/>
    <w:rsid w:val="00322DA5"/>
    <w:rsid w:val="003231E1"/>
    <w:rsid w:val="00323829"/>
    <w:rsid w:val="003238A1"/>
    <w:rsid w:val="00323B18"/>
    <w:rsid w:val="00324432"/>
    <w:rsid w:val="003246E1"/>
    <w:rsid w:val="00324795"/>
    <w:rsid w:val="003247A9"/>
    <w:rsid w:val="0032481F"/>
    <w:rsid w:val="00325318"/>
    <w:rsid w:val="00325550"/>
    <w:rsid w:val="00325795"/>
    <w:rsid w:val="00325E9F"/>
    <w:rsid w:val="003266D6"/>
    <w:rsid w:val="00326AF8"/>
    <w:rsid w:val="00326B87"/>
    <w:rsid w:val="00327387"/>
    <w:rsid w:val="003278CD"/>
    <w:rsid w:val="00327F0B"/>
    <w:rsid w:val="0033016D"/>
    <w:rsid w:val="003304B8"/>
    <w:rsid w:val="0033073A"/>
    <w:rsid w:val="00330744"/>
    <w:rsid w:val="003312BF"/>
    <w:rsid w:val="0033157F"/>
    <w:rsid w:val="003318B0"/>
    <w:rsid w:val="00332CBF"/>
    <w:rsid w:val="00332DE4"/>
    <w:rsid w:val="00333430"/>
    <w:rsid w:val="0033408E"/>
    <w:rsid w:val="003341E3"/>
    <w:rsid w:val="003345FA"/>
    <w:rsid w:val="00334619"/>
    <w:rsid w:val="003352E6"/>
    <w:rsid w:val="00335526"/>
    <w:rsid w:val="0033556A"/>
    <w:rsid w:val="00335BC9"/>
    <w:rsid w:val="00336A13"/>
    <w:rsid w:val="00336CA0"/>
    <w:rsid w:val="00336E22"/>
    <w:rsid w:val="00336FD5"/>
    <w:rsid w:val="0033736F"/>
    <w:rsid w:val="00337795"/>
    <w:rsid w:val="00337904"/>
    <w:rsid w:val="003379B6"/>
    <w:rsid w:val="00337C2F"/>
    <w:rsid w:val="00337FAE"/>
    <w:rsid w:val="0034090F"/>
    <w:rsid w:val="00340C81"/>
    <w:rsid w:val="00341710"/>
    <w:rsid w:val="0034171D"/>
    <w:rsid w:val="00341B5E"/>
    <w:rsid w:val="00342390"/>
    <w:rsid w:val="0034259B"/>
    <w:rsid w:val="00342872"/>
    <w:rsid w:val="00343215"/>
    <w:rsid w:val="0034342B"/>
    <w:rsid w:val="0034362B"/>
    <w:rsid w:val="0034363A"/>
    <w:rsid w:val="00343ED5"/>
    <w:rsid w:val="0034502D"/>
    <w:rsid w:val="003453D0"/>
    <w:rsid w:val="00345437"/>
    <w:rsid w:val="00345650"/>
    <w:rsid w:val="003456BB"/>
    <w:rsid w:val="0034595A"/>
    <w:rsid w:val="00346916"/>
    <w:rsid w:val="00346952"/>
    <w:rsid w:val="00346FB0"/>
    <w:rsid w:val="003475F2"/>
    <w:rsid w:val="003476A7"/>
    <w:rsid w:val="00347DB3"/>
    <w:rsid w:val="00350072"/>
    <w:rsid w:val="00350240"/>
    <w:rsid w:val="003502FE"/>
    <w:rsid w:val="003506FC"/>
    <w:rsid w:val="00350FF4"/>
    <w:rsid w:val="003512CF"/>
    <w:rsid w:val="00351483"/>
    <w:rsid w:val="003518AE"/>
    <w:rsid w:val="00351AD5"/>
    <w:rsid w:val="00351D6F"/>
    <w:rsid w:val="003534F7"/>
    <w:rsid w:val="00353513"/>
    <w:rsid w:val="0035354F"/>
    <w:rsid w:val="00354137"/>
    <w:rsid w:val="0035483E"/>
    <w:rsid w:val="00354F43"/>
    <w:rsid w:val="00355B7B"/>
    <w:rsid w:val="003561D1"/>
    <w:rsid w:val="0035668B"/>
    <w:rsid w:val="00356F1A"/>
    <w:rsid w:val="00357047"/>
    <w:rsid w:val="003572EA"/>
    <w:rsid w:val="003575E9"/>
    <w:rsid w:val="003579B3"/>
    <w:rsid w:val="00357B7C"/>
    <w:rsid w:val="00360BCB"/>
    <w:rsid w:val="00360E8A"/>
    <w:rsid w:val="00361103"/>
    <w:rsid w:val="00361819"/>
    <w:rsid w:val="00361F06"/>
    <w:rsid w:val="0036257E"/>
    <w:rsid w:val="00362AF6"/>
    <w:rsid w:val="00362B32"/>
    <w:rsid w:val="003630D4"/>
    <w:rsid w:val="00363184"/>
    <w:rsid w:val="00363363"/>
    <w:rsid w:val="003635C4"/>
    <w:rsid w:val="00363636"/>
    <w:rsid w:val="0036379B"/>
    <w:rsid w:val="00364751"/>
    <w:rsid w:val="00364B8E"/>
    <w:rsid w:val="00364E43"/>
    <w:rsid w:val="00365031"/>
    <w:rsid w:val="00365075"/>
    <w:rsid w:val="003658F2"/>
    <w:rsid w:val="00365F72"/>
    <w:rsid w:val="003666C6"/>
    <w:rsid w:val="003675AF"/>
    <w:rsid w:val="003679B3"/>
    <w:rsid w:val="00367DAE"/>
    <w:rsid w:val="00370427"/>
    <w:rsid w:val="003708FC"/>
    <w:rsid w:val="00371237"/>
    <w:rsid w:val="0037161F"/>
    <w:rsid w:val="003717E8"/>
    <w:rsid w:val="00371CA8"/>
    <w:rsid w:val="003721EB"/>
    <w:rsid w:val="003722B8"/>
    <w:rsid w:val="00372A7F"/>
    <w:rsid w:val="00372CDE"/>
    <w:rsid w:val="00372D31"/>
    <w:rsid w:val="00372F7A"/>
    <w:rsid w:val="0037316D"/>
    <w:rsid w:val="00373233"/>
    <w:rsid w:val="003733E0"/>
    <w:rsid w:val="00373C66"/>
    <w:rsid w:val="00373F0C"/>
    <w:rsid w:val="00374D60"/>
    <w:rsid w:val="00374F78"/>
    <w:rsid w:val="00375387"/>
    <w:rsid w:val="00375C9A"/>
    <w:rsid w:val="003769B3"/>
    <w:rsid w:val="0037711F"/>
    <w:rsid w:val="003776E7"/>
    <w:rsid w:val="0037770C"/>
    <w:rsid w:val="003778F7"/>
    <w:rsid w:val="00377BB1"/>
    <w:rsid w:val="00377C25"/>
    <w:rsid w:val="00380094"/>
    <w:rsid w:val="00380271"/>
    <w:rsid w:val="003804DD"/>
    <w:rsid w:val="003808AB"/>
    <w:rsid w:val="0038136C"/>
    <w:rsid w:val="00381F20"/>
    <w:rsid w:val="0038221D"/>
    <w:rsid w:val="003822CC"/>
    <w:rsid w:val="00382935"/>
    <w:rsid w:val="003830FA"/>
    <w:rsid w:val="00383465"/>
    <w:rsid w:val="00383E47"/>
    <w:rsid w:val="003845EB"/>
    <w:rsid w:val="003847E5"/>
    <w:rsid w:val="003848C8"/>
    <w:rsid w:val="003850F1"/>
    <w:rsid w:val="003859D6"/>
    <w:rsid w:val="0038601A"/>
    <w:rsid w:val="003864C3"/>
    <w:rsid w:val="003865A5"/>
    <w:rsid w:val="00387244"/>
    <w:rsid w:val="003875E5"/>
    <w:rsid w:val="003876E1"/>
    <w:rsid w:val="0038784A"/>
    <w:rsid w:val="0038785C"/>
    <w:rsid w:val="003914D2"/>
    <w:rsid w:val="00391E52"/>
    <w:rsid w:val="00392141"/>
    <w:rsid w:val="003922E8"/>
    <w:rsid w:val="003922F7"/>
    <w:rsid w:val="00392C8E"/>
    <w:rsid w:val="00392F70"/>
    <w:rsid w:val="003931EA"/>
    <w:rsid w:val="0039372A"/>
    <w:rsid w:val="0039412D"/>
    <w:rsid w:val="0039496D"/>
    <w:rsid w:val="00394F12"/>
    <w:rsid w:val="00395731"/>
    <w:rsid w:val="00396B94"/>
    <w:rsid w:val="00396BB0"/>
    <w:rsid w:val="00397056"/>
    <w:rsid w:val="00397068"/>
    <w:rsid w:val="003970FA"/>
    <w:rsid w:val="00397A73"/>
    <w:rsid w:val="00397FC7"/>
    <w:rsid w:val="00397FC8"/>
    <w:rsid w:val="003A04A5"/>
    <w:rsid w:val="003A07C6"/>
    <w:rsid w:val="003A0E58"/>
    <w:rsid w:val="003A11D5"/>
    <w:rsid w:val="003A12D2"/>
    <w:rsid w:val="003A1813"/>
    <w:rsid w:val="003A1A36"/>
    <w:rsid w:val="003A22DB"/>
    <w:rsid w:val="003A2596"/>
    <w:rsid w:val="003A25C4"/>
    <w:rsid w:val="003A2AAA"/>
    <w:rsid w:val="003A3ED0"/>
    <w:rsid w:val="003A4922"/>
    <w:rsid w:val="003A55F0"/>
    <w:rsid w:val="003A56AD"/>
    <w:rsid w:val="003A5A03"/>
    <w:rsid w:val="003A5FEA"/>
    <w:rsid w:val="003A6041"/>
    <w:rsid w:val="003A6596"/>
    <w:rsid w:val="003A67B4"/>
    <w:rsid w:val="003A6ED8"/>
    <w:rsid w:val="003A7056"/>
    <w:rsid w:val="003A770E"/>
    <w:rsid w:val="003A77BC"/>
    <w:rsid w:val="003A7ED2"/>
    <w:rsid w:val="003B0299"/>
    <w:rsid w:val="003B0566"/>
    <w:rsid w:val="003B0C28"/>
    <w:rsid w:val="003B1073"/>
    <w:rsid w:val="003B125C"/>
    <w:rsid w:val="003B150A"/>
    <w:rsid w:val="003B1751"/>
    <w:rsid w:val="003B2021"/>
    <w:rsid w:val="003B21CB"/>
    <w:rsid w:val="003B2407"/>
    <w:rsid w:val="003B309B"/>
    <w:rsid w:val="003B31EC"/>
    <w:rsid w:val="003B38E5"/>
    <w:rsid w:val="003B3F0E"/>
    <w:rsid w:val="003B41C7"/>
    <w:rsid w:val="003B422F"/>
    <w:rsid w:val="003B4360"/>
    <w:rsid w:val="003B4520"/>
    <w:rsid w:val="003B452D"/>
    <w:rsid w:val="003B469B"/>
    <w:rsid w:val="003B50E4"/>
    <w:rsid w:val="003B5A36"/>
    <w:rsid w:val="003B6437"/>
    <w:rsid w:val="003B655A"/>
    <w:rsid w:val="003B672D"/>
    <w:rsid w:val="003B6E39"/>
    <w:rsid w:val="003B72B2"/>
    <w:rsid w:val="003B7459"/>
    <w:rsid w:val="003C07F6"/>
    <w:rsid w:val="003C0B3E"/>
    <w:rsid w:val="003C0F70"/>
    <w:rsid w:val="003C10C6"/>
    <w:rsid w:val="003C10EB"/>
    <w:rsid w:val="003C1B40"/>
    <w:rsid w:val="003C1F61"/>
    <w:rsid w:val="003C201C"/>
    <w:rsid w:val="003C2072"/>
    <w:rsid w:val="003C232D"/>
    <w:rsid w:val="003C23F2"/>
    <w:rsid w:val="003C2C6B"/>
    <w:rsid w:val="003C3C28"/>
    <w:rsid w:val="003C3EB3"/>
    <w:rsid w:val="003C4617"/>
    <w:rsid w:val="003C470A"/>
    <w:rsid w:val="003C4739"/>
    <w:rsid w:val="003C4CEB"/>
    <w:rsid w:val="003C4DD6"/>
    <w:rsid w:val="003C4EE1"/>
    <w:rsid w:val="003C5514"/>
    <w:rsid w:val="003C56A4"/>
    <w:rsid w:val="003C5DA6"/>
    <w:rsid w:val="003C5E01"/>
    <w:rsid w:val="003C628A"/>
    <w:rsid w:val="003C63CA"/>
    <w:rsid w:val="003C6434"/>
    <w:rsid w:val="003C68B5"/>
    <w:rsid w:val="003C6C0A"/>
    <w:rsid w:val="003C7237"/>
    <w:rsid w:val="003C769E"/>
    <w:rsid w:val="003C77A9"/>
    <w:rsid w:val="003C7E52"/>
    <w:rsid w:val="003C7FA9"/>
    <w:rsid w:val="003D058F"/>
    <w:rsid w:val="003D0908"/>
    <w:rsid w:val="003D0B2C"/>
    <w:rsid w:val="003D101B"/>
    <w:rsid w:val="003D12D5"/>
    <w:rsid w:val="003D192A"/>
    <w:rsid w:val="003D205A"/>
    <w:rsid w:val="003D2A92"/>
    <w:rsid w:val="003D2B0E"/>
    <w:rsid w:val="003D2D6C"/>
    <w:rsid w:val="003D345F"/>
    <w:rsid w:val="003D3AC1"/>
    <w:rsid w:val="003D3FF5"/>
    <w:rsid w:val="003D428C"/>
    <w:rsid w:val="003D42E1"/>
    <w:rsid w:val="003D4573"/>
    <w:rsid w:val="003D482B"/>
    <w:rsid w:val="003D50D6"/>
    <w:rsid w:val="003D5629"/>
    <w:rsid w:val="003D6C5A"/>
    <w:rsid w:val="003D6DCB"/>
    <w:rsid w:val="003D6F62"/>
    <w:rsid w:val="003D7119"/>
    <w:rsid w:val="003D72C1"/>
    <w:rsid w:val="003D73E2"/>
    <w:rsid w:val="003D7558"/>
    <w:rsid w:val="003D7581"/>
    <w:rsid w:val="003D76FF"/>
    <w:rsid w:val="003D7868"/>
    <w:rsid w:val="003D7943"/>
    <w:rsid w:val="003E05DE"/>
    <w:rsid w:val="003E0674"/>
    <w:rsid w:val="003E0EF5"/>
    <w:rsid w:val="003E1054"/>
    <w:rsid w:val="003E10C5"/>
    <w:rsid w:val="003E1231"/>
    <w:rsid w:val="003E1323"/>
    <w:rsid w:val="003E146E"/>
    <w:rsid w:val="003E1579"/>
    <w:rsid w:val="003E228B"/>
    <w:rsid w:val="003E22F8"/>
    <w:rsid w:val="003E272D"/>
    <w:rsid w:val="003E356B"/>
    <w:rsid w:val="003E3792"/>
    <w:rsid w:val="003E37E4"/>
    <w:rsid w:val="003E3922"/>
    <w:rsid w:val="003E3B3D"/>
    <w:rsid w:val="003E496B"/>
    <w:rsid w:val="003E5A3A"/>
    <w:rsid w:val="003E7189"/>
    <w:rsid w:val="003E7545"/>
    <w:rsid w:val="003E783C"/>
    <w:rsid w:val="003E78FB"/>
    <w:rsid w:val="003E7B87"/>
    <w:rsid w:val="003F01CA"/>
    <w:rsid w:val="003F04A0"/>
    <w:rsid w:val="003F07E4"/>
    <w:rsid w:val="003F0C7A"/>
    <w:rsid w:val="003F12E1"/>
    <w:rsid w:val="003F1461"/>
    <w:rsid w:val="003F174D"/>
    <w:rsid w:val="003F197F"/>
    <w:rsid w:val="003F28E8"/>
    <w:rsid w:val="003F29D7"/>
    <w:rsid w:val="003F2C24"/>
    <w:rsid w:val="003F2FA8"/>
    <w:rsid w:val="003F351D"/>
    <w:rsid w:val="003F3904"/>
    <w:rsid w:val="003F3F21"/>
    <w:rsid w:val="003F4034"/>
    <w:rsid w:val="003F41F7"/>
    <w:rsid w:val="003F46BA"/>
    <w:rsid w:val="003F4CE7"/>
    <w:rsid w:val="003F4E40"/>
    <w:rsid w:val="003F5523"/>
    <w:rsid w:val="003F5A1B"/>
    <w:rsid w:val="003F604D"/>
    <w:rsid w:val="003F6119"/>
    <w:rsid w:val="003F699A"/>
    <w:rsid w:val="003F6A22"/>
    <w:rsid w:val="003F7314"/>
    <w:rsid w:val="003F7380"/>
    <w:rsid w:val="00400CE1"/>
    <w:rsid w:val="00400E25"/>
    <w:rsid w:val="00401007"/>
    <w:rsid w:val="0040114A"/>
    <w:rsid w:val="004013F1"/>
    <w:rsid w:val="004019C5"/>
    <w:rsid w:val="00401BE9"/>
    <w:rsid w:val="00401F87"/>
    <w:rsid w:val="004024F8"/>
    <w:rsid w:val="004025BE"/>
    <w:rsid w:val="00402F44"/>
    <w:rsid w:val="0040334C"/>
    <w:rsid w:val="00403354"/>
    <w:rsid w:val="00403B4C"/>
    <w:rsid w:val="004041CB"/>
    <w:rsid w:val="0040448A"/>
    <w:rsid w:val="0040457A"/>
    <w:rsid w:val="004051E8"/>
    <w:rsid w:val="00405561"/>
    <w:rsid w:val="00405833"/>
    <w:rsid w:val="00405B30"/>
    <w:rsid w:val="00406527"/>
    <w:rsid w:val="004066F0"/>
    <w:rsid w:val="0040697C"/>
    <w:rsid w:val="00406B1D"/>
    <w:rsid w:val="00406DBE"/>
    <w:rsid w:val="00406DDF"/>
    <w:rsid w:val="00407E67"/>
    <w:rsid w:val="00410529"/>
    <w:rsid w:val="00410EA6"/>
    <w:rsid w:val="00410FA2"/>
    <w:rsid w:val="00411330"/>
    <w:rsid w:val="00411A69"/>
    <w:rsid w:val="00411DE6"/>
    <w:rsid w:val="0041216A"/>
    <w:rsid w:val="00412646"/>
    <w:rsid w:val="004126ED"/>
    <w:rsid w:val="00412ADD"/>
    <w:rsid w:val="00412F09"/>
    <w:rsid w:val="00413382"/>
    <w:rsid w:val="00413B5F"/>
    <w:rsid w:val="004145D2"/>
    <w:rsid w:val="0041463C"/>
    <w:rsid w:val="00414815"/>
    <w:rsid w:val="00414CC0"/>
    <w:rsid w:val="00414E51"/>
    <w:rsid w:val="00415034"/>
    <w:rsid w:val="00415976"/>
    <w:rsid w:val="0041597B"/>
    <w:rsid w:val="00415BAF"/>
    <w:rsid w:val="00415D49"/>
    <w:rsid w:val="004169BB"/>
    <w:rsid w:val="00416A44"/>
    <w:rsid w:val="00416C49"/>
    <w:rsid w:val="00417033"/>
    <w:rsid w:val="00417526"/>
    <w:rsid w:val="0041764D"/>
    <w:rsid w:val="00417DB0"/>
    <w:rsid w:val="00417F2A"/>
    <w:rsid w:val="004202C7"/>
    <w:rsid w:val="00420842"/>
    <w:rsid w:val="004209A1"/>
    <w:rsid w:val="004223E0"/>
    <w:rsid w:val="00422E10"/>
    <w:rsid w:val="00423039"/>
    <w:rsid w:val="00423242"/>
    <w:rsid w:val="004239B8"/>
    <w:rsid w:val="00423BA0"/>
    <w:rsid w:val="00423F74"/>
    <w:rsid w:val="004243D7"/>
    <w:rsid w:val="00424E4E"/>
    <w:rsid w:val="00425EEE"/>
    <w:rsid w:val="00426225"/>
    <w:rsid w:val="004262B6"/>
    <w:rsid w:val="00426565"/>
    <w:rsid w:val="0042736A"/>
    <w:rsid w:val="00427469"/>
    <w:rsid w:val="00427AC7"/>
    <w:rsid w:val="0043001F"/>
    <w:rsid w:val="0043037F"/>
    <w:rsid w:val="004305FB"/>
    <w:rsid w:val="00430A22"/>
    <w:rsid w:val="00430E6B"/>
    <w:rsid w:val="004310FD"/>
    <w:rsid w:val="004312F4"/>
    <w:rsid w:val="00431342"/>
    <w:rsid w:val="0043137E"/>
    <w:rsid w:val="00431AC1"/>
    <w:rsid w:val="00431CE2"/>
    <w:rsid w:val="004327EF"/>
    <w:rsid w:val="00432831"/>
    <w:rsid w:val="0043286B"/>
    <w:rsid w:val="00432AA1"/>
    <w:rsid w:val="00432AA6"/>
    <w:rsid w:val="00432D22"/>
    <w:rsid w:val="00432E25"/>
    <w:rsid w:val="00433960"/>
    <w:rsid w:val="004339E2"/>
    <w:rsid w:val="0043416D"/>
    <w:rsid w:val="00434B52"/>
    <w:rsid w:val="00435A1B"/>
    <w:rsid w:val="00435E75"/>
    <w:rsid w:val="004363D9"/>
    <w:rsid w:val="00436501"/>
    <w:rsid w:val="00436927"/>
    <w:rsid w:val="00436C96"/>
    <w:rsid w:val="004372BD"/>
    <w:rsid w:val="004374F1"/>
    <w:rsid w:val="00437AFE"/>
    <w:rsid w:val="0044038A"/>
    <w:rsid w:val="00440525"/>
    <w:rsid w:val="00441944"/>
    <w:rsid w:val="004428F8"/>
    <w:rsid w:val="00442FA1"/>
    <w:rsid w:val="00443414"/>
    <w:rsid w:val="00443B83"/>
    <w:rsid w:val="004443D4"/>
    <w:rsid w:val="00444A5E"/>
    <w:rsid w:val="00444B66"/>
    <w:rsid w:val="00444B6A"/>
    <w:rsid w:val="00444B6E"/>
    <w:rsid w:val="004454BC"/>
    <w:rsid w:val="00445FDC"/>
    <w:rsid w:val="00446099"/>
    <w:rsid w:val="004462FE"/>
    <w:rsid w:val="0044702A"/>
    <w:rsid w:val="0044730E"/>
    <w:rsid w:val="0044733E"/>
    <w:rsid w:val="004475E3"/>
    <w:rsid w:val="004477AE"/>
    <w:rsid w:val="0045095C"/>
    <w:rsid w:val="004510E9"/>
    <w:rsid w:val="004513C6"/>
    <w:rsid w:val="004518F7"/>
    <w:rsid w:val="00451BB9"/>
    <w:rsid w:val="00452DF1"/>
    <w:rsid w:val="004531A2"/>
    <w:rsid w:val="004539AA"/>
    <w:rsid w:val="00453C7D"/>
    <w:rsid w:val="00454102"/>
    <w:rsid w:val="0045503C"/>
    <w:rsid w:val="004550CB"/>
    <w:rsid w:val="00455227"/>
    <w:rsid w:val="004560DE"/>
    <w:rsid w:val="0045661B"/>
    <w:rsid w:val="00456702"/>
    <w:rsid w:val="00456865"/>
    <w:rsid w:val="00456C8B"/>
    <w:rsid w:val="00456DA7"/>
    <w:rsid w:val="00456E23"/>
    <w:rsid w:val="00456F7B"/>
    <w:rsid w:val="0045749E"/>
    <w:rsid w:val="0046013B"/>
    <w:rsid w:val="00460254"/>
    <w:rsid w:val="00460749"/>
    <w:rsid w:val="00460C58"/>
    <w:rsid w:val="00461395"/>
    <w:rsid w:val="00461B89"/>
    <w:rsid w:val="00461BF3"/>
    <w:rsid w:val="00461ED9"/>
    <w:rsid w:val="00462067"/>
    <w:rsid w:val="00462203"/>
    <w:rsid w:val="0046258D"/>
    <w:rsid w:val="00462ABE"/>
    <w:rsid w:val="00462C91"/>
    <w:rsid w:val="00463274"/>
    <w:rsid w:val="004636A0"/>
    <w:rsid w:val="00463E7E"/>
    <w:rsid w:val="00463FF2"/>
    <w:rsid w:val="004640AA"/>
    <w:rsid w:val="00464346"/>
    <w:rsid w:val="00464756"/>
    <w:rsid w:val="00464924"/>
    <w:rsid w:val="00464ADF"/>
    <w:rsid w:val="00464AE8"/>
    <w:rsid w:val="0046536C"/>
    <w:rsid w:val="004653F4"/>
    <w:rsid w:val="0046578C"/>
    <w:rsid w:val="004657FA"/>
    <w:rsid w:val="00465BBB"/>
    <w:rsid w:val="00465FCF"/>
    <w:rsid w:val="0046626A"/>
    <w:rsid w:val="00466605"/>
    <w:rsid w:val="00466993"/>
    <w:rsid w:val="00466AE5"/>
    <w:rsid w:val="00466D9B"/>
    <w:rsid w:val="0046703D"/>
    <w:rsid w:val="00467527"/>
    <w:rsid w:val="00467841"/>
    <w:rsid w:val="00467D4C"/>
    <w:rsid w:val="00467F34"/>
    <w:rsid w:val="00470EF0"/>
    <w:rsid w:val="004718DB"/>
    <w:rsid w:val="0047192B"/>
    <w:rsid w:val="00471A51"/>
    <w:rsid w:val="00471CDA"/>
    <w:rsid w:val="0047211B"/>
    <w:rsid w:val="00472274"/>
    <w:rsid w:val="004726B0"/>
    <w:rsid w:val="00472D3C"/>
    <w:rsid w:val="0047367C"/>
    <w:rsid w:val="004738EC"/>
    <w:rsid w:val="00473DD9"/>
    <w:rsid w:val="00474573"/>
    <w:rsid w:val="004745FC"/>
    <w:rsid w:val="004748B4"/>
    <w:rsid w:val="00474AB6"/>
    <w:rsid w:val="004751B3"/>
    <w:rsid w:val="00475322"/>
    <w:rsid w:val="00475D68"/>
    <w:rsid w:val="00475FE3"/>
    <w:rsid w:val="004765BF"/>
    <w:rsid w:val="00476605"/>
    <w:rsid w:val="00476CFB"/>
    <w:rsid w:val="00477432"/>
    <w:rsid w:val="0047782A"/>
    <w:rsid w:val="00477E1A"/>
    <w:rsid w:val="0048028E"/>
    <w:rsid w:val="0048068C"/>
    <w:rsid w:val="004809EF"/>
    <w:rsid w:val="00480D37"/>
    <w:rsid w:val="00480FE6"/>
    <w:rsid w:val="00481051"/>
    <w:rsid w:val="0048179E"/>
    <w:rsid w:val="00481CC5"/>
    <w:rsid w:val="00483959"/>
    <w:rsid w:val="00483AAA"/>
    <w:rsid w:val="0048416B"/>
    <w:rsid w:val="00484509"/>
    <w:rsid w:val="00484554"/>
    <w:rsid w:val="004853BC"/>
    <w:rsid w:val="00485A23"/>
    <w:rsid w:val="00486CEA"/>
    <w:rsid w:val="00487314"/>
    <w:rsid w:val="00487833"/>
    <w:rsid w:val="00487A43"/>
    <w:rsid w:val="00487FE1"/>
    <w:rsid w:val="00490108"/>
    <w:rsid w:val="004902E6"/>
    <w:rsid w:val="0049066C"/>
    <w:rsid w:val="00490CF8"/>
    <w:rsid w:val="004915FE"/>
    <w:rsid w:val="00491E44"/>
    <w:rsid w:val="00492206"/>
    <w:rsid w:val="00492A9A"/>
    <w:rsid w:val="00492B05"/>
    <w:rsid w:val="004932DB"/>
    <w:rsid w:val="004935C7"/>
    <w:rsid w:val="00493630"/>
    <w:rsid w:val="00493AC7"/>
    <w:rsid w:val="00493ACB"/>
    <w:rsid w:val="00493F5E"/>
    <w:rsid w:val="00494E28"/>
    <w:rsid w:val="00495123"/>
    <w:rsid w:val="00495127"/>
    <w:rsid w:val="00495E8C"/>
    <w:rsid w:val="00496030"/>
    <w:rsid w:val="00496516"/>
    <w:rsid w:val="00496C03"/>
    <w:rsid w:val="00496DEF"/>
    <w:rsid w:val="00496E03"/>
    <w:rsid w:val="00497427"/>
    <w:rsid w:val="004A01E8"/>
    <w:rsid w:val="004A04BB"/>
    <w:rsid w:val="004A0C7C"/>
    <w:rsid w:val="004A1060"/>
    <w:rsid w:val="004A17DC"/>
    <w:rsid w:val="004A1B35"/>
    <w:rsid w:val="004A200D"/>
    <w:rsid w:val="004A2364"/>
    <w:rsid w:val="004A3372"/>
    <w:rsid w:val="004A39D1"/>
    <w:rsid w:val="004A3CB0"/>
    <w:rsid w:val="004A4191"/>
    <w:rsid w:val="004A45AD"/>
    <w:rsid w:val="004A4895"/>
    <w:rsid w:val="004A4C0A"/>
    <w:rsid w:val="004A541A"/>
    <w:rsid w:val="004A56E6"/>
    <w:rsid w:val="004A5C93"/>
    <w:rsid w:val="004A6090"/>
    <w:rsid w:val="004A63CF"/>
    <w:rsid w:val="004A6477"/>
    <w:rsid w:val="004A65DD"/>
    <w:rsid w:val="004A6765"/>
    <w:rsid w:val="004A67A8"/>
    <w:rsid w:val="004A67E4"/>
    <w:rsid w:val="004A6AB1"/>
    <w:rsid w:val="004A6CE9"/>
    <w:rsid w:val="004A6F6F"/>
    <w:rsid w:val="004A7095"/>
    <w:rsid w:val="004A70CB"/>
    <w:rsid w:val="004A7353"/>
    <w:rsid w:val="004B00BE"/>
    <w:rsid w:val="004B072E"/>
    <w:rsid w:val="004B0F17"/>
    <w:rsid w:val="004B0FF9"/>
    <w:rsid w:val="004B1019"/>
    <w:rsid w:val="004B1128"/>
    <w:rsid w:val="004B153C"/>
    <w:rsid w:val="004B15CE"/>
    <w:rsid w:val="004B1EB1"/>
    <w:rsid w:val="004B1FE5"/>
    <w:rsid w:val="004B226C"/>
    <w:rsid w:val="004B27B2"/>
    <w:rsid w:val="004B289F"/>
    <w:rsid w:val="004B2997"/>
    <w:rsid w:val="004B29C2"/>
    <w:rsid w:val="004B2E9A"/>
    <w:rsid w:val="004B30C7"/>
    <w:rsid w:val="004B3297"/>
    <w:rsid w:val="004B34D0"/>
    <w:rsid w:val="004B3761"/>
    <w:rsid w:val="004B3899"/>
    <w:rsid w:val="004B4591"/>
    <w:rsid w:val="004B4933"/>
    <w:rsid w:val="004B4D49"/>
    <w:rsid w:val="004B4FC9"/>
    <w:rsid w:val="004B5041"/>
    <w:rsid w:val="004B5086"/>
    <w:rsid w:val="004B54C4"/>
    <w:rsid w:val="004B5CB3"/>
    <w:rsid w:val="004B67EE"/>
    <w:rsid w:val="004B6ABA"/>
    <w:rsid w:val="004B745F"/>
    <w:rsid w:val="004B762D"/>
    <w:rsid w:val="004B76DF"/>
    <w:rsid w:val="004B7BD8"/>
    <w:rsid w:val="004C024F"/>
    <w:rsid w:val="004C026E"/>
    <w:rsid w:val="004C05DC"/>
    <w:rsid w:val="004C0691"/>
    <w:rsid w:val="004C09DF"/>
    <w:rsid w:val="004C0CEB"/>
    <w:rsid w:val="004C0E12"/>
    <w:rsid w:val="004C0FB2"/>
    <w:rsid w:val="004C1129"/>
    <w:rsid w:val="004C15B9"/>
    <w:rsid w:val="004C1647"/>
    <w:rsid w:val="004C1685"/>
    <w:rsid w:val="004C1869"/>
    <w:rsid w:val="004C1A57"/>
    <w:rsid w:val="004C1A8C"/>
    <w:rsid w:val="004C2113"/>
    <w:rsid w:val="004C22CC"/>
    <w:rsid w:val="004C264E"/>
    <w:rsid w:val="004C2921"/>
    <w:rsid w:val="004C2D2B"/>
    <w:rsid w:val="004C3297"/>
    <w:rsid w:val="004C37EF"/>
    <w:rsid w:val="004C3939"/>
    <w:rsid w:val="004C3B47"/>
    <w:rsid w:val="004C4047"/>
    <w:rsid w:val="004C46E2"/>
    <w:rsid w:val="004C4801"/>
    <w:rsid w:val="004C4935"/>
    <w:rsid w:val="004C548D"/>
    <w:rsid w:val="004C5554"/>
    <w:rsid w:val="004C57CF"/>
    <w:rsid w:val="004C5D26"/>
    <w:rsid w:val="004C5ECC"/>
    <w:rsid w:val="004C5F28"/>
    <w:rsid w:val="004C62F4"/>
    <w:rsid w:val="004C6D15"/>
    <w:rsid w:val="004C7315"/>
    <w:rsid w:val="004C7E6D"/>
    <w:rsid w:val="004D0A73"/>
    <w:rsid w:val="004D0BF8"/>
    <w:rsid w:val="004D1477"/>
    <w:rsid w:val="004D1F5C"/>
    <w:rsid w:val="004D2352"/>
    <w:rsid w:val="004D23C6"/>
    <w:rsid w:val="004D2443"/>
    <w:rsid w:val="004D2AAD"/>
    <w:rsid w:val="004D2C2F"/>
    <w:rsid w:val="004D2D1A"/>
    <w:rsid w:val="004D34A1"/>
    <w:rsid w:val="004D3DA6"/>
    <w:rsid w:val="004D3E59"/>
    <w:rsid w:val="004D3FA9"/>
    <w:rsid w:val="004D46C1"/>
    <w:rsid w:val="004D4852"/>
    <w:rsid w:val="004D4CBE"/>
    <w:rsid w:val="004D4D30"/>
    <w:rsid w:val="004D56E4"/>
    <w:rsid w:val="004D5EFF"/>
    <w:rsid w:val="004D64DE"/>
    <w:rsid w:val="004D6524"/>
    <w:rsid w:val="004D6A1C"/>
    <w:rsid w:val="004D7033"/>
    <w:rsid w:val="004D7DCD"/>
    <w:rsid w:val="004D7EB1"/>
    <w:rsid w:val="004E056C"/>
    <w:rsid w:val="004E0C13"/>
    <w:rsid w:val="004E13BE"/>
    <w:rsid w:val="004E19A3"/>
    <w:rsid w:val="004E1D6F"/>
    <w:rsid w:val="004E1F15"/>
    <w:rsid w:val="004E2404"/>
    <w:rsid w:val="004E2FFD"/>
    <w:rsid w:val="004E3325"/>
    <w:rsid w:val="004E3932"/>
    <w:rsid w:val="004E3B3A"/>
    <w:rsid w:val="004E3E92"/>
    <w:rsid w:val="004E44BB"/>
    <w:rsid w:val="004E475E"/>
    <w:rsid w:val="004E4A90"/>
    <w:rsid w:val="004E561D"/>
    <w:rsid w:val="004E57BD"/>
    <w:rsid w:val="004E5DE5"/>
    <w:rsid w:val="004E612E"/>
    <w:rsid w:val="004E619E"/>
    <w:rsid w:val="004E629D"/>
    <w:rsid w:val="004E6492"/>
    <w:rsid w:val="004E683F"/>
    <w:rsid w:val="004E6B11"/>
    <w:rsid w:val="004E7022"/>
    <w:rsid w:val="004E71AB"/>
    <w:rsid w:val="004F0041"/>
    <w:rsid w:val="004F0059"/>
    <w:rsid w:val="004F051E"/>
    <w:rsid w:val="004F0756"/>
    <w:rsid w:val="004F14A7"/>
    <w:rsid w:val="004F16A9"/>
    <w:rsid w:val="004F1714"/>
    <w:rsid w:val="004F1AB5"/>
    <w:rsid w:val="004F1BC8"/>
    <w:rsid w:val="004F1CBC"/>
    <w:rsid w:val="004F1CCD"/>
    <w:rsid w:val="004F2081"/>
    <w:rsid w:val="004F2854"/>
    <w:rsid w:val="004F2B58"/>
    <w:rsid w:val="004F2E46"/>
    <w:rsid w:val="004F4109"/>
    <w:rsid w:val="004F45FE"/>
    <w:rsid w:val="004F4922"/>
    <w:rsid w:val="004F4BF5"/>
    <w:rsid w:val="004F507D"/>
    <w:rsid w:val="004F5166"/>
    <w:rsid w:val="004F5477"/>
    <w:rsid w:val="004F585A"/>
    <w:rsid w:val="004F58D6"/>
    <w:rsid w:val="004F61C9"/>
    <w:rsid w:val="004F70F0"/>
    <w:rsid w:val="004F746B"/>
    <w:rsid w:val="005004CA"/>
    <w:rsid w:val="00500686"/>
    <w:rsid w:val="00500EC4"/>
    <w:rsid w:val="00501191"/>
    <w:rsid w:val="0050156A"/>
    <w:rsid w:val="005015B6"/>
    <w:rsid w:val="00501CE8"/>
    <w:rsid w:val="00501FB5"/>
    <w:rsid w:val="0050228F"/>
    <w:rsid w:val="00503129"/>
    <w:rsid w:val="00503640"/>
    <w:rsid w:val="00503BF9"/>
    <w:rsid w:val="0050496E"/>
    <w:rsid w:val="00504F1A"/>
    <w:rsid w:val="00504F47"/>
    <w:rsid w:val="00505483"/>
    <w:rsid w:val="00506083"/>
    <w:rsid w:val="005065A0"/>
    <w:rsid w:val="005070AF"/>
    <w:rsid w:val="00507882"/>
    <w:rsid w:val="00507A7A"/>
    <w:rsid w:val="00510320"/>
    <w:rsid w:val="005105F6"/>
    <w:rsid w:val="0051127B"/>
    <w:rsid w:val="005112A9"/>
    <w:rsid w:val="0051177D"/>
    <w:rsid w:val="00512791"/>
    <w:rsid w:val="005127A8"/>
    <w:rsid w:val="00512984"/>
    <w:rsid w:val="00514513"/>
    <w:rsid w:val="005148B1"/>
    <w:rsid w:val="005149FB"/>
    <w:rsid w:val="00514E91"/>
    <w:rsid w:val="00515E70"/>
    <w:rsid w:val="00516973"/>
    <w:rsid w:val="005169C4"/>
    <w:rsid w:val="00520780"/>
    <w:rsid w:val="00520D21"/>
    <w:rsid w:val="00520D53"/>
    <w:rsid w:val="00520E35"/>
    <w:rsid w:val="005210C1"/>
    <w:rsid w:val="00521D5B"/>
    <w:rsid w:val="00521DA7"/>
    <w:rsid w:val="0052234D"/>
    <w:rsid w:val="005223D9"/>
    <w:rsid w:val="00522B89"/>
    <w:rsid w:val="00523C55"/>
    <w:rsid w:val="005241D7"/>
    <w:rsid w:val="005252DC"/>
    <w:rsid w:val="0052607D"/>
    <w:rsid w:val="00526AF6"/>
    <w:rsid w:val="00526E9A"/>
    <w:rsid w:val="00526FD1"/>
    <w:rsid w:val="005275E0"/>
    <w:rsid w:val="0052780F"/>
    <w:rsid w:val="00530180"/>
    <w:rsid w:val="00530288"/>
    <w:rsid w:val="005303D6"/>
    <w:rsid w:val="00530AA7"/>
    <w:rsid w:val="00530F17"/>
    <w:rsid w:val="00531068"/>
    <w:rsid w:val="00531251"/>
    <w:rsid w:val="0053143B"/>
    <w:rsid w:val="00532185"/>
    <w:rsid w:val="0053269E"/>
    <w:rsid w:val="00532800"/>
    <w:rsid w:val="005329E6"/>
    <w:rsid w:val="00532DCB"/>
    <w:rsid w:val="00532EE7"/>
    <w:rsid w:val="00533030"/>
    <w:rsid w:val="005331F9"/>
    <w:rsid w:val="0053357F"/>
    <w:rsid w:val="005336AB"/>
    <w:rsid w:val="00533A0A"/>
    <w:rsid w:val="005341E0"/>
    <w:rsid w:val="005347D3"/>
    <w:rsid w:val="00534876"/>
    <w:rsid w:val="005358B4"/>
    <w:rsid w:val="00535BEA"/>
    <w:rsid w:val="0053602E"/>
    <w:rsid w:val="005361C9"/>
    <w:rsid w:val="00536456"/>
    <w:rsid w:val="00536A89"/>
    <w:rsid w:val="00536F61"/>
    <w:rsid w:val="005374F9"/>
    <w:rsid w:val="005375E4"/>
    <w:rsid w:val="005378C4"/>
    <w:rsid w:val="005379B8"/>
    <w:rsid w:val="0054022E"/>
    <w:rsid w:val="00540314"/>
    <w:rsid w:val="0054093C"/>
    <w:rsid w:val="0054094E"/>
    <w:rsid w:val="005409AF"/>
    <w:rsid w:val="005409CF"/>
    <w:rsid w:val="0054147C"/>
    <w:rsid w:val="005417EA"/>
    <w:rsid w:val="005419E3"/>
    <w:rsid w:val="00541E23"/>
    <w:rsid w:val="00541F81"/>
    <w:rsid w:val="00541FBE"/>
    <w:rsid w:val="005420CA"/>
    <w:rsid w:val="00542D46"/>
    <w:rsid w:val="00542D5E"/>
    <w:rsid w:val="00543697"/>
    <w:rsid w:val="00543898"/>
    <w:rsid w:val="00543B1C"/>
    <w:rsid w:val="00543FEE"/>
    <w:rsid w:val="0054451A"/>
    <w:rsid w:val="0054463A"/>
    <w:rsid w:val="005447FC"/>
    <w:rsid w:val="00544A89"/>
    <w:rsid w:val="00544CC5"/>
    <w:rsid w:val="00544E82"/>
    <w:rsid w:val="005454A4"/>
    <w:rsid w:val="0054591A"/>
    <w:rsid w:val="00545E60"/>
    <w:rsid w:val="00546166"/>
    <w:rsid w:val="0054677E"/>
    <w:rsid w:val="00547638"/>
    <w:rsid w:val="00547798"/>
    <w:rsid w:val="005502D3"/>
    <w:rsid w:val="005506FF"/>
    <w:rsid w:val="00550B8F"/>
    <w:rsid w:val="00550CEB"/>
    <w:rsid w:val="005512FE"/>
    <w:rsid w:val="005519B9"/>
    <w:rsid w:val="00551B2B"/>
    <w:rsid w:val="00553919"/>
    <w:rsid w:val="00553A8E"/>
    <w:rsid w:val="00553CB9"/>
    <w:rsid w:val="00553DF0"/>
    <w:rsid w:val="005541CC"/>
    <w:rsid w:val="005541F7"/>
    <w:rsid w:val="00554542"/>
    <w:rsid w:val="00554623"/>
    <w:rsid w:val="00554940"/>
    <w:rsid w:val="00554B0C"/>
    <w:rsid w:val="0055514F"/>
    <w:rsid w:val="00555AA5"/>
    <w:rsid w:val="00555AC3"/>
    <w:rsid w:val="00555ACD"/>
    <w:rsid w:val="0055600F"/>
    <w:rsid w:val="00556646"/>
    <w:rsid w:val="00556BC4"/>
    <w:rsid w:val="005602E5"/>
    <w:rsid w:val="0056057E"/>
    <w:rsid w:val="00560DAB"/>
    <w:rsid w:val="00560F01"/>
    <w:rsid w:val="00561620"/>
    <w:rsid w:val="00561EE9"/>
    <w:rsid w:val="00562208"/>
    <w:rsid w:val="005633FA"/>
    <w:rsid w:val="00563485"/>
    <w:rsid w:val="00563ABE"/>
    <w:rsid w:val="00563E2B"/>
    <w:rsid w:val="0056403F"/>
    <w:rsid w:val="005646E6"/>
    <w:rsid w:val="00564D05"/>
    <w:rsid w:val="00564D41"/>
    <w:rsid w:val="00564D4B"/>
    <w:rsid w:val="0056512A"/>
    <w:rsid w:val="00565303"/>
    <w:rsid w:val="00565D3B"/>
    <w:rsid w:val="005661E9"/>
    <w:rsid w:val="00567628"/>
    <w:rsid w:val="005677D2"/>
    <w:rsid w:val="00567C29"/>
    <w:rsid w:val="00567ECF"/>
    <w:rsid w:val="0057008D"/>
    <w:rsid w:val="00570569"/>
    <w:rsid w:val="0057121B"/>
    <w:rsid w:val="005720A5"/>
    <w:rsid w:val="0057226B"/>
    <w:rsid w:val="0057243B"/>
    <w:rsid w:val="00572CDD"/>
    <w:rsid w:val="00572DE9"/>
    <w:rsid w:val="005730CF"/>
    <w:rsid w:val="00573886"/>
    <w:rsid w:val="0057495D"/>
    <w:rsid w:val="00574D95"/>
    <w:rsid w:val="00574EAE"/>
    <w:rsid w:val="0057532B"/>
    <w:rsid w:val="00575345"/>
    <w:rsid w:val="00575554"/>
    <w:rsid w:val="00575679"/>
    <w:rsid w:val="005758FF"/>
    <w:rsid w:val="0057626D"/>
    <w:rsid w:val="00576479"/>
    <w:rsid w:val="005766BA"/>
    <w:rsid w:val="00576BA3"/>
    <w:rsid w:val="0057705D"/>
    <w:rsid w:val="0057711E"/>
    <w:rsid w:val="00577AAA"/>
    <w:rsid w:val="00577FC9"/>
    <w:rsid w:val="00580AB8"/>
    <w:rsid w:val="00580F11"/>
    <w:rsid w:val="0058178A"/>
    <w:rsid w:val="00581A83"/>
    <w:rsid w:val="00581F4E"/>
    <w:rsid w:val="00582416"/>
    <w:rsid w:val="0058243A"/>
    <w:rsid w:val="00582972"/>
    <w:rsid w:val="00582A4D"/>
    <w:rsid w:val="00583B8E"/>
    <w:rsid w:val="005840BA"/>
    <w:rsid w:val="00584413"/>
    <w:rsid w:val="00584890"/>
    <w:rsid w:val="00584C23"/>
    <w:rsid w:val="00584DB6"/>
    <w:rsid w:val="00585531"/>
    <w:rsid w:val="00585537"/>
    <w:rsid w:val="00585771"/>
    <w:rsid w:val="0058629B"/>
    <w:rsid w:val="005862E7"/>
    <w:rsid w:val="0058689D"/>
    <w:rsid w:val="005869CC"/>
    <w:rsid w:val="0058742C"/>
    <w:rsid w:val="00587979"/>
    <w:rsid w:val="00587C91"/>
    <w:rsid w:val="005906A3"/>
    <w:rsid w:val="005906EF"/>
    <w:rsid w:val="00590925"/>
    <w:rsid w:val="00590B03"/>
    <w:rsid w:val="005918DC"/>
    <w:rsid w:val="00591AD1"/>
    <w:rsid w:val="00591C21"/>
    <w:rsid w:val="00591C58"/>
    <w:rsid w:val="00591DEC"/>
    <w:rsid w:val="00592409"/>
    <w:rsid w:val="00592460"/>
    <w:rsid w:val="0059276F"/>
    <w:rsid w:val="00592A10"/>
    <w:rsid w:val="00592DC3"/>
    <w:rsid w:val="00593428"/>
    <w:rsid w:val="00593A04"/>
    <w:rsid w:val="00593ABA"/>
    <w:rsid w:val="00593E2C"/>
    <w:rsid w:val="00593E75"/>
    <w:rsid w:val="00593F3B"/>
    <w:rsid w:val="00594363"/>
    <w:rsid w:val="00594874"/>
    <w:rsid w:val="00595181"/>
    <w:rsid w:val="00595209"/>
    <w:rsid w:val="00595591"/>
    <w:rsid w:val="005958BA"/>
    <w:rsid w:val="00595BB2"/>
    <w:rsid w:val="00595BFF"/>
    <w:rsid w:val="00595D55"/>
    <w:rsid w:val="0059618F"/>
    <w:rsid w:val="005966EE"/>
    <w:rsid w:val="00596999"/>
    <w:rsid w:val="00596A98"/>
    <w:rsid w:val="005971F2"/>
    <w:rsid w:val="00597311"/>
    <w:rsid w:val="005974DA"/>
    <w:rsid w:val="00597DAC"/>
    <w:rsid w:val="005A02EE"/>
    <w:rsid w:val="005A02FF"/>
    <w:rsid w:val="005A064B"/>
    <w:rsid w:val="005A0D22"/>
    <w:rsid w:val="005A0F3D"/>
    <w:rsid w:val="005A1253"/>
    <w:rsid w:val="005A1271"/>
    <w:rsid w:val="005A2823"/>
    <w:rsid w:val="005A2952"/>
    <w:rsid w:val="005A3798"/>
    <w:rsid w:val="005A4016"/>
    <w:rsid w:val="005A401B"/>
    <w:rsid w:val="005A405D"/>
    <w:rsid w:val="005A40A9"/>
    <w:rsid w:val="005A42BF"/>
    <w:rsid w:val="005A4590"/>
    <w:rsid w:val="005A475A"/>
    <w:rsid w:val="005A4795"/>
    <w:rsid w:val="005A4ACF"/>
    <w:rsid w:val="005A4F2F"/>
    <w:rsid w:val="005A541A"/>
    <w:rsid w:val="005A5437"/>
    <w:rsid w:val="005A5959"/>
    <w:rsid w:val="005A59A7"/>
    <w:rsid w:val="005A673A"/>
    <w:rsid w:val="005A6E3C"/>
    <w:rsid w:val="005A6FD4"/>
    <w:rsid w:val="005A7B46"/>
    <w:rsid w:val="005A7CC6"/>
    <w:rsid w:val="005A7E06"/>
    <w:rsid w:val="005B07C8"/>
    <w:rsid w:val="005B0EAA"/>
    <w:rsid w:val="005B11E7"/>
    <w:rsid w:val="005B185E"/>
    <w:rsid w:val="005B19D1"/>
    <w:rsid w:val="005B1AC1"/>
    <w:rsid w:val="005B1B5F"/>
    <w:rsid w:val="005B1CE1"/>
    <w:rsid w:val="005B1D5A"/>
    <w:rsid w:val="005B1E9B"/>
    <w:rsid w:val="005B238F"/>
    <w:rsid w:val="005B2841"/>
    <w:rsid w:val="005B293B"/>
    <w:rsid w:val="005B2E0D"/>
    <w:rsid w:val="005B32F8"/>
    <w:rsid w:val="005B37D2"/>
    <w:rsid w:val="005B3F35"/>
    <w:rsid w:val="005B454E"/>
    <w:rsid w:val="005B46CD"/>
    <w:rsid w:val="005B47B5"/>
    <w:rsid w:val="005B50EE"/>
    <w:rsid w:val="005B626D"/>
    <w:rsid w:val="005B64C2"/>
    <w:rsid w:val="005B6583"/>
    <w:rsid w:val="005B6CB9"/>
    <w:rsid w:val="005B7557"/>
    <w:rsid w:val="005B77B6"/>
    <w:rsid w:val="005B7ADE"/>
    <w:rsid w:val="005C0220"/>
    <w:rsid w:val="005C0ABB"/>
    <w:rsid w:val="005C1951"/>
    <w:rsid w:val="005C1B5F"/>
    <w:rsid w:val="005C1BBA"/>
    <w:rsid w:val="005C22F7"/>
    <w:rsid w:val="005C272B"/>
    <w:rsid w:val="005C2C0D"/>
    <w:rsid w:val="005C2D40"/>
    <w:rsid w:val="005C2E26"/>
    <w:rsid w:val="005C34F6"/>
    <w:rsid w:val="005C3B96"/>
    <w:rsid w:val="005C4048"/>
    <w:rsid w:val="005C416E"/>
    <w:rsid w:val="005C41EC"/>
    <w:rsid w:val="005C45CF"/>
    <w:rsid w:val="005C4E78"/>
    <w:rsid w:val="005C4F53"/>
    <w:rsid w:val="005C514A"/>
    <w:rsid w:val="005C58BE"/>
    <w:rsid w:val="005C5D99"/>
    <w:rsid w:val="005C6667"/>
    <w:rsid w:val="005C6E8C"/>
    <w:rsid w:val="005C7686"/>
    <w:rsid w:val="005C773C"/>
    <w:rsid w:val="005C7CF4"/>
    <w:rsid w:val="005C7E49"/>
    <w:rsid w:val="005D02A7"/>
    <w:rsid w:val="005D03D5"/>
    <w:rsid w:val="005D0799"/>
    <w:rsid w:val="005D09FE"/>
    <w:rsid w:val="005D0DDE"/>
    <w:rsid w:val="005D0FFD"/>
    <w:rsid w:val="005D11FD"/>
    <w:rsid w:val="005D12CC"/>
    <w:rsid w:val="005D1422"/>
    <w:rsid w:val="005D1A39"/>
    <w:rsid w:val="005D1B8F"/>
    <w:rsid w:val="005D1E01"/>
    <w:rsid w:val="005D2F9C"/>
    <w:rsid w:val="005D32D1"/>
    <w:rsid w:val="005D378C"/>
    <w:rsid w:val="005D389E"/>
    <w:rsid w:val="005D3BAE"/>
    <w:rsid w:val="005D3C21"/>
    <w:rsid w:val="005D41E4"/>
    <w:rsid w:val="005D4578"/>
    <w:rsid w:val="005D48B5"/>
    <w:rsid w:val="005D4A29"/>
    <w:rsid w:val="005D4A73"/>
    <w:rsid w:val="005D4B87"/>
    <w:rsid w:val="005D4C1E"/>
    <w:rsid w:val="005D5725"/>
    <w:rsid w:val="005D60EC"/>
    <w:rsid w:val="005D6891"/>
    <w:rsid w:val="005D6AD6"/>
    <w:rsid w:val="005D71E8"/>
    <w:rsid w:val="005D7EDE"/>
    <w:rsid w:val="005E0124"/>
    <w:rsid w:val="005E02E3"/>
    <w:rsid w:val="005E19C1"/>
    <w:rsid w:val="005E1CBA"/>
    <w:rsid w:val="005E1DDA"/>
    <w:rsid w:val="005E2319"/>
    <w:rsid w:val="005E25FA"/>
    <w:rsid w:val="005E2A7E"/>
    <w:rsid w:val="005E2C33"/>
    <w:rsid w:val="005E3299"/>
    <w:rsid w:val="005E33BB"/>
    <w:rsid w:val="005E3CD9"/>
    <w:rsid w:val="005E3FC2"/>
    <w:rsid w:val="005E4467"/>
    <w:rsid w:val="005E46AD"/>
    <w:rsid w:val="005E4935"/>
    <w:rsid w:val="005E4C28"/>
    <w:rsid w:val="005E51D9"/>
    <w:rsid w:val="005E5675"/>
    <w:rsid w:val="005E573B"/>
    <w:rsid w:val="005E5C93"/>
    <w:rsid w:val="005E5CED"/>
    <w:rsid w:val="005E5F59"/>
    <w:rsid w:val="005E6822"/>
    <w:rsid w:val="005E6BA8"/>
    <w:rsid w:val="005E6C2E"/>
    <w:rsid w:val="005E74F0"/>
    <w:rsid w:val="005E7C08"/>
    <w:rsid w:val="005E7E76"/>
    <w:rsid w:val="005E7F62"/>
    <w:rsid w:val="005F0024"/>
    <w:rsid w:val="005F007B"/>
    <w:rsid w:val="005F010C"/>
    <w:rsid w:val="005F03F0"/>
    <w:rsid w:val="005F1223"/>
    <w:rsid w:val="005F1385"/>
    <w:rsid w:val="005F1E8D"/>
    <w:rsid w:val="005F1FD6"/>
    <w:rsid w:val="005F20D9"/>
    <w:rsid w:val="005F2248"/>
    <w:rsid w:val="005F2552"/>
    <w:rsid w:val="005F300B"/>
    <w:rsid w:val="005F34DE"/>
    <w:rsid w:val="005F36E5"/>
    <w:rsid w:val="005F47D0"/>
    <w:rsid w:val="005F4806"/>
    <w:rsid w:val="005F5264"/>
    <w:rsid w:val="005F54FE"/>
    <w:rsid w:val="005F5F71"/>
    <w:rsid w:val="005F5FE0"/>
    <w:rsid w:val="005F61B3"/>
    <w:rsid w:val="005F63D1"/>
    <w:rsid w:val="005F6F29"/>
    <w:rsid w:val="005F70F9"/>
    <w:rsid w:val="005F7511"/>
    <w:rsid w:val="005F776A"/>
    <w:rsid w:val="005F78DA"/>
    <w:rsid w:val="005F7D06"/>
    <w:rsid w:val="005F7D99"/>
    <w:rsid w:val="005F7E67"/>
    <w:rsid w:val="005F7ED3"/>
    <w:rsid w:val="005F7FBB"/>
    <w:rsid w:val="0060088F"/>
    <w:rsid w:val="0060089F"/>
    <w:rsid w:val="00600948"/>
    <w:rsid w:val="00600952"/>
    <w:rsid w:val="00601078"/>
    <w:rsid w:val="006013EE"/>
    <w:rsid w:val="00601D9B"/>
    <w:rsid w:val="00602260"/>
    <w:rsid w:val="00602808"/>
    <w:rsid w:val="00602A2E"/>
    <w:rsid w:val="00602AC3"/>
    <w:rsid w:val="0060330A"/>
    <w:rsid w:val="00603504"/>
    <w:rsid w:val="00603668"/>
    <w:rsid w:val="00603A96"/>
    <w:rsid w:val="00603AAA"/>
    <w:rsid w:val="00603AF3"/>
    <w:rsid w:val="00603DBE"/>
    <w:rsid w:val="00603FDC"/>
    <w:rsid w:val="00604B6B"/>
    <w:rsid w:val="00604C48"/>
    <w:rsid w:val="00604E55"/>
    <w:rsid w:val="00605A2F"/>
    <w:rsid w:val="00605DF1"/>
    <w:rsid w:val="00605E12"/>
    <w:rsid w:val="00605E97"/>
    <w:rsid w:val="00606350"/>
    <w:rsid w:val="006064FE"/>
    <w:rsid w:val="006067D1"/>
    <w:rsid w:val="0060713F"/>
    <w:rsid w:val="00610390"/>
    <w:rsid w:val="00610502"/>
    <w:rsid w:val="0061099C"/>
    <w:rsid w:val="00610FB8"/>
    <w:rsid w:val="00611135"/>
    <w:rsid w:val="006111BE"/>
    <w:rsid w:val="00611236"/>
    <w:rsid w:val="006114C7"/>
    <w:rsid w:val="006115B6"/>
    <w:rsid w:val="006121C1"/>
    <w:rsid w:val="006122BF"/>
    <w:rsid w:val="006127FB"/>
    <w:rsid w:val="006129CD"/>
    <w:rsid w:val="00612CB0"/>
    <w:rsid w:val="00613BC0"/>
    <w:rsid w:val="00613FDC"/>
    <w:rsid w:val="00614848"/>
    <w:rsid w:val="006148F0"/>
    <w:rsid w:val="00614998"/>
    <w:rsid w:val="00614F42"/>
    <w:rsid w:val="006150B9"/>
    <w:rsid w:val="00616310"/>
    <w:rsid w:val="006163EC"/>
    <w:rsid w:val="00616486"/>
    <w:rsid w:val="00616B59"/>
    <w:rsid w:val="00616C91"/>
    <w:rsid w:val="00616E55"/>
    <w:rsid w:val="00617210"/>
    <w:rsid w:val="006177B6"/>
    <w:rsid w:val="00617C61"/>
    <w:rsid w:val="00617CCB"/>
    <w:rsid w:val="00617DAA"/>
    <w:rsid w:val="00617E15"/>
    <w:rsid w:val="00617EF3"/>
    <w:rsid w:val="00620A61"/>
    <w:rsid w:val="00621476"/>
    <w:rsid w:val="006217E2"/>
    <w:rsid w:val="006222EE"/>
    <w:rsid w:val="0062275C"/>
    <w:rsid w:val="0062298A"/>
    <w:rsid w:val="00623115"/>
    <w:rsid w:val="006236ED"/>
    <w:rsid w:val="00623BB5"/>
    <w:rsid w:val="00623F55"/>
    <w:rsid w:val="0062400F"/>
    <w:rsid w:val="006243D0"/>
    <w:rsid w:val="006246F5"/>
    <w:rsid w:val="00624933"/>
    <w:rsid w:val="00624999"/>
    <w:rsid w:val="006249BD"/>
    <w:rsid w:val="00624A33"/>
    <w:rsid w:val="0062525C"/>
    <w:rsid w:val="00625665"/>
    <w:rsid w:val="00625FCA"/>
    <w:rsid w:val="0062604A"/>
    <w:rsid w:val="00627542"/>
    <w:rsid w:val="0062770C"/>
    <w:rsid w:val="0062787D"/>
    <w:rsid w:val="006300E3"/>
    <w:rsid w:val="006307D2"/>
    <w:rsid w:val="00630857"/>
    <w:rsid w:val="00630CDD"/>
    <w:rsid w:val="0063146E"/>
    <w:rsid w:val="00631645"/>
    <w:rsid w:val="00631656"/>
    <w:rsid w:val="00631AE8"/>
    <w:rsid w:val="00631FCB"/>
    <w:rsid w:val="0063233D"/>
    <w:rsid w:val="00632931"/>
    <w:rsid w:val="00633013"/>
    <w:rsid w:val="006330CC"/>
    <w:rsid w:val="006334BE"/>
    <w:rsid w:val="006339C5"/>
    <w:rsid w:val="00633BDF"/>
    <w:rsid w:val="00633E60"/>
    <w:rsid w:val="006342AB"/>
    <w:rsid w:val="0063535F"/>
    <w:rsid w:val="00635541"/>
    <w:rsid w:val="0063563E"/>
    <w:rsid w:val="006356C3"/>
    <w:rsid w:val="006358D0"/>
    <w:rsid w:val="00635920"/>
    <w:rsid w:val="00635981"/>
    <w:rsid w:val="0063684A"/>
    <w:rsid w:val="006368FD"/>
    <w:rsid w:val="006369DB"/>
    <w:rsid w:val="00636E46"/>
    <w:rsid w:val="006371F6"/>
    <w:rsid w:val="0063745A"/>
    <w:rsid w:val="00637B31"/>
    <w:rsid w:val="006405A5"/>
    <w:rsid w:val="006408F2"/>
    <w:rsid w:val="00641390"/>
    <w:rsid w:val="00641669"/>
    <w:rsid w:val="00641D81"/>
    <w:rsid w:val="006421B9"/>
    <w:rsid w:val="0064227E"/>
    <w:rsid w:val="0064286E"/>
    <w:rsid w:val="006434BC"/>
    <w:rsid w:val="00644010"/>
    <w:rsid w:val="00644042"/>
    <w:rsid w:val="006442B7"/>
    <w:rsid w:val="00644716"/>
    <w:rsid w:val="00644BFE"/>
    <w:rsid w:val="006451AC"/>
    <w:rsid w:val="00645470"/>
    <w:rsid w:val="00645C80"/>
    <w:rsid w:val="00646587"/>
    <w:rsid w:val="00646B5E"/>
    <w:rsid w:val="00646E13"/>
    <w:rsid w:val="00647087"/>
    <w:rsid w:val="0064755B"/>
    <w:rsid w:val="00647826"/>
    <w:rsid w:val="0064797F"/>
    <w:rsid w:val="00647CDD"/>
    <w:rsid w:val="00647CE6"/>
    <w:rsid w:val="00647D52"/>
    <w:rsid w:val="00647DA6"/>
    <w:rsid w:val="00647FF1"/>
    <w:rsid w:val="006516AF"/>
    <w:rsid w:val="006517FE"/>
    <w:rsid w:val="00651858"/>
    <w:rsid w:val="00651BB5"/>
    <w:rsid w:val="00651CEA"/>
    <w:rsid w:val="00651E4B"/>
    <w:rsid w:val="00651F48"/>
    <w:rsid w:val="006521FD"/>
    <w:rsid w:val="00652277"/>
    <w:rsid w:val="00652558"/>
    <w:rsid w:val="00652B01"/>
    <w:rsid w:val="00652B8B"/>
    <w:rsid w:val="0065312B"/>
    <w:rsid w:val="006543CA"/>
    <w:rsid w:val="006544DC"/>
    <w:rsid w:val="00654861"/>
    <w:rsid w:val="006549F2"/>
    <w:rsid w:val="00654A06"/>
    <w:rsid w:val="006552A5"/>
    <w:rsid w:val="00655D64"/>
    <w:rsid w:val="00656859"/>
    <w:rsid w:val="006569B7"/>
    <w:rsid w:val="0065701B"/>
    <w:rsid w:val="00657503"/>
    <w:rsid w:val="006577C2"/>
    <w:rsid w:val="00660598"/>
    <w:rsid w:val="0066084A"/>
    <w:rsid w:val="00660D1D"/>
    <w:rsid w:val="00662244"/>
    <w:rsid w:val="00662409"/>
    <w:rsid w:val="00662B72"/>
    <w:rsid w:val="006632D6"/>
    <w:rsid w:val="00663D78"/>
    <w:rsid w:val="00664017"/>
    <w:rsid w:val="00664119"/>
    <w:rsid w:val="00664208"/>
    <w:rsid w:val="00664601"/>
    <w:rsid w:val="00664B49"/>
    <w:rsid w:val="00665135"/>
    <w:rsid w:val="006653B4"/>
    <w:rsid w:val="006654C5"/>
    <w:rsid w:val="0066555E"/>
    <w:rsid w:val="00665756"/>
    <w:rsid w:val="006665CB"/>
    <w:rsid w:val="0066681A"/>
    <w:rsid w:val="0066739A"/>
    <w:rsid w:val="00667A13"/>
    <w:rsid w:val="00667B1A"/>
    <w:rsid w:val="00670138"/>
    <w:rsid w:val="006705EA"/>
    <w:rsid w:val="0067071F"/>
    <w:rsid w:val="00670EF8"/>
    <w:rsid w:val="0067138D"/>
    <w:rsid w:val="00671C04"/>
    <w:rsid w:val="0067341F"/>
    <w:rsid w:val="006735D5"/>
    <w:rsid w:val="00673A0D"/>
    <w:rsid w:val="00673D95"/>
    <w:rsid w:val="00673F1C"/>
    <w:rsid w:val="00674253"/>
    <w:rsid w:val="00674940"/>
    <w:rsid w:val="0067529B"/>
    <w:rsid w:val="006754D0"/>
    <w:rsid w:val="00675559"/>
    <w:rsid w:val="00675969"/>
    <w:rsid w:val="00675CC5"/>
    <w:rsid w:val="00676045"/>
    <w:rsid w:val="0067616E"/>
    <w:rsid w:val="006768EB"/>
    <w:rsid w:val="00676DD1"/>
    <w:rsid w:val="006772F5"/>
    <w:rsid w:val="006773A2"/>
    <w:rsid w:val="0067751E"/>
    <w:rsid w:val="00677A1C"/>
    <w:rsid w:val="00677A51"/>
    <w:rsid w:val="006805A7"/>
    <w:rsid w:val="00680873"/>
    <w:rsid w:val="00680BF3"/>
    <w:rsid w:val="00681264"/>
    <w:rsid w:val="006813A8"/>
    <w:rsid w:val="006818D3"/>
    <w:rsid w:val="00681CDD"/>
    <w:rsid w:val="00682104"/>
    <w:rsid w:val="006821B6"/>
    <w:rsid w:val="0068281A"/>
    <w:rsid w:val="006828E1"/>
    <w:rsid w:val="00682BF7"/>
    <w:rsid w:val="00682C9C"/>
    <w:rsid w:val="00682CE8"/>
    <w:rsid w:val="00683463"/>
    <w:rsid w:val="00683679"/>
    <w:rsid w:val="00683CDA"/>
    <w:rsid w:val="006840F0"/>
    <w:rsid w:val="00684DA2"/>
    <w:rsid w:val="006856EB"/>
    <w:rsid w:val="006861BF"/>
    <w:rsid w:val="006862CD"/>
    <w:rsid w:val="006867E5"/>
    <w:rsid w:val="00686DDE"/>
    <w:rsid w:val="006877CF"/>
    <w:rsid w:val="006879B3"/>
    <w:rsid w:val="00690254"/>
    <w:rsid w:val="00690A63"/>
    <w:rsid w:val="00690BE4"/>
    <w:rsid w:val="00690D92"/>
    <w:rsid w:val="00690E1F"/>
    <w:rsid w:val="00690EEE"/>
    <w:rsid w:val="006916A2"/>
    <w:rsid w:val="006917C4"/>
    <w:rsid w:val="006918F0"/>
    <w:rsid w:val="0069215E"/>
    <w:rsid w:val="0069295E"/>
    <w:rsid w:val="00692AC0"/>
    <w:rsid w:val="00692CFA"/>
    <w:rsid w:val="00692D0A"/>
    <w:rsid w:val="00693027"/>
    <w:rsid w:val="0069326F"/>
    <w:rsid w:val="00694905"/>
    <w:rsid w:val="00694A50"/>
    <w:rsid w:val="006952C9"/>
    <w:rsid w:val="006953E9"/>
    <w:rsid w:val="0069540D"/>
    <w:rsid w:val="006956EA"/>
    <w:rsid w:val="006958C7"/>
    <w:rsid w:val="00695D35"/>
    <w:rsid w:val="00695F83"/>
    <w:rsid w:val="0069634E"/>
    <w:rsid w:val="0069710D"/>
    <w:rsid w:val="006978FF"/>
    <w:rsid w:val="00697AE5"/>
    <w:rsid w:val="006A0058"/>
    <w:rsid w:val="006A0DC9"/>
    <w:rsid w:val="006A0F0D"/>
    <w:rsid w:val="006A14B6"/>
    <w:rsid w:val="006A150B"/>
    <w:rsid w:val="006A1703"/>
    <w:rsid w:val="006A24B0"/>
    <w:rsid w:val="006A260D"/>
    <w:rsid w:val="006A271E"/>
    <w:rsid w:val="006A2A80"/>
    <w:rsid w:val="006A2FAB"/>
    <w:rsid w:val="006A31DE"/>
    <w:rsid w:val="006A356F"/>
    <w:rsid w:val="006A3727"/>
    <w:rsid w:val="006A39A9"/>
    <w:rsid w:val="006A3D09"/>
    <w:rsid w:val="006A4556"/>
    <w:rsid w:val="006A46C6"/>
    <w:rsid w:val="006A4C8D"/>
    <w:rsid w:val="006A4DF4"/>
    <w:rsid w:val="006A56B5"/>
    <w:rsid w:val="006A5F88"/>
    <w:rsid w:val="006A606B"/>
    <w:rsid w:val="006A63C6"/>
    <w:rsid w:val="006A66FD"/>
    <w:rsid w:val="006A6898"/>
    <w:rsid w:val="006A6B7D"/>
    <w:rsid w:val="006A6C0B"/>
    <w:rsid w:val="006A6E66"/>
    <w:rsid w:val="006A70B8"/>
    <w:rsid w:val="006A721D"/>
    <w:rsid w:val="006A7DF7"/>
    <w:rsid w:val="006A7F27"/>
    <w:rsid w:val="006B0096"/>
    <w:rsid w:val="006B0261"/>
    <w:rsid w:val="006B03DE"/>
    <w:rsid w:val="006B0549"/>
    <w:rsid w:val="006B11FD"/>
    <w:rsid w:val="006B12EA"/>
    <w:rsid w:val="006B136B"/>
    <w:rsid w:val="006B1B71"/>
    <w:rsid w:val="006B1C0B"/>
    <w:rsid w:val="006B1CFF"/>
    <w:rsid w:val="006B1E38"/>
    <w:rsid w:val="006B20AE"/>
    <w:rsid w:val="006B2139"/>
    <w:rsid w:val="006B215E"/>
    <w:rsid w:val="006B21EF"/>
    <w:rsid w:val="006B26C9"/>
    <w:rsid w:val="006B26CB"/>
    <w:rsid w:val="006B32C7"/>
    <w:rsid w:val="006B3461"/>
    <w:rsid w:val="006B3598"/>
    <w:rsid w:val="006B417A"/>
    <w:rsid w:val="006B47A7"/>
    <w:rsid w:val="006B4A94"/>
    <w:rsid w:val="006B4F3B"/>
    <w:rsid w:val="006B5128"/>
    <w:rsid w:val="006B5302"/>
    <w:rsid w:val="006B541C"/>
    <w:rsid w:val="006B55C3"/>
    <w:rsid w:val="006B5B8D"/>
    <w:rsid w:val="006B5C3F"/>
    <w:rsid w:val="006B6635"/>
    <w:rsid w:val="006B66AE"/>
    <w:rsid w:val="006B6BC9"/>
    <w:rsid w:val="006B77B1"/>
    <w:rsid w:val="006B7DFC"/>
    <w:rsid w:val="006B7E76"/>
    <w:rsid w:val="006B7F22"/>
    <w:rsid w:val="006C01E7"/>
    <w:rsid w:val="006C022D"/>
    <w:rsid w:val="006C0C95"/>
    <w:rsid w:val="006C0D78"/>
    <w:rsid w:val="006C1DAF"/>
    <w:rsid w:val="006C1F2A"/>
    <w:rsid w:val="006C26DD"/>
    <w:rsid w:val="006C285D"/>
    <w:rsid w:val="006C2FA3"/>
    <w:rsid w:val="006C3586"/>
    <w:rsid w:val="006C35F7"/>
    <w:rsid w:val="006C36B0"/>
    <w:rsid w:val="006C38AF"/>
    <w:rsid w:val="006C4302"/>
    <w:rsid w:val="006C4A74"/>
    <w:rsid w:val="006C5429"/>
    <w:rsid w:val="006C577C"/>
    <w:rsid w:val="006C5B43"/>
    <w:rsid w:val="006C675A"/>
    <w:rsid w:val="006C7028"/>
    <w:rsid w:val="006C7292"/>
    <w:rsid w:val="006C7B02"/>
    <w:rsid w:val="006C7F44"/>
    <w:rsid w:val="006D0138"/>
    <w:rsid w:val="006D054E"/>
    <w:rsid w:val="006D0C0D"/>
    <w:rsid w:val="006D0C73"/>
    <w:rsid w:val="006D0D42"/>
    <w:rsid w:val="006D1CBA"/>
    <w:rsid w:val="006D2405"/>
    <w:rsid w:val="006D25EE"/>
    <w:rsid w:val="006D27EC"/>
    <w:rsid w:val="006D3146"/>
    <w:rsid w:val="006D327E"/>
    <w:rsid w:val="006D339B"/>
    <w:rsid w:val="006D37DE"/>
    <w:rsid w:val="006D3C5A"/>
    <w:rsid w:val="006D40DB"/>
    <w:rsid w:val="006D4423"/>
    <w:rsid w:val="006D442E"/>
    <w:rsid w:val="006D458C"/>
    <w:rsid w:val="006D4739"/>
    <w:rsid w:val="006D4A00"/>
    <w:rsid w:val="006D4CB8"/>
    <w:rsid w:val="006D4CFC"/>
    <w:rsid w:val="006D5007"/>
    <w:rsid w:val="006D503E"/>
    <w:rsid w:val="006D50EE"/>
    <w:rsid w:val="006D5299"/>
    <w:rsid w:val="006D593C"/>
    <w:rsid w:val="006D5DB6"/>
    <w:rsid w:val="006D5F10"/>
    <w:rsid w:val="006D5FCB"/>
    <w:rsid w:val="006D6032"/>
    <w:rsid w:val="006D64EB"/>
    <w:rsid w:val="006D6645"/>
    <w:rsid w:val="006D6F87"/>
    <w:rsid w:val="006D7015"/>
    <w:rsid w:val="006D731A"/>
    <w:rsid w:val="006D77FD"/>
    <w:rsid w:val="006D791B"/>
    <w:rsid w:val="006E048F"/>
    <w:rsid w:val="006E0740"/>
    <w:rsid w:val="006E0C56"/>
    <w:rsid w:val="006E1475"/>
    <w:rsid w:val="006E1705"/>
    <w:rsid w:val="006E178A"/>
    <w:rsid w:val="006E19BD"/>
    <w:rsid w:val="006E1C3E"/>
    <w:rsid w:val="006E233E"/>
    <w:rsid w:val="006E2457"/>
    <w:rsid w:val="006E2735"/>
    <w:rsid w:val="006E2AB4"/>
    <w:rsid w:val="006E2F15"/>
    <w:rsid w:val="006E38B1"/>
    <w:rsid w:val="006E3F71"/>
    <w:rsid w:val="006E407C"/>
    <w:rsid w:val="006E537E"/>
    <w:rsid w:val="006E55DA"/>
    <w:rsid w:val="006E5A02"/>
    <w:rsid w:val="006E5F42"/>
    <w:rsid w:val="006E63E9"/>
    <w:rsid w:val="006E6CE4"/>
    <w:rsid w:val="006E74E3"/>
    <w:rsid w:val="006E76A7"/>
    <w:rsid w:val="006F0537"/>
    <w:rsid w:val="006F0A1F"/>
    <w:rsid w:val="006F0D51"/>
    <w:rsid w:val="006F0EDB"/>
    <w:rsid w:val="006F1104"/>
    <w:rsid w:val="006F139D"/>
    <w:rsid w:val="006F161A"/>
    <w:rsid w:val="006F1B76"/>
    <w:rsid w:val="006F1C52"/>
    <w:rsid w:val="006F23BA"/>
    <w:rsid w:val="006F2611"/>
    <w:rsid w:val="006F309D"/>
    <w:rsid w:val="006F31A0"/>
    <w:rsid w:val="006F394B"/>
    <w:rsid w:val="006F3BD0"/>
    <w:rsid w:val="006F5075"/>
    <w:rsid w:val="006F52C6"/>
    <w:rsid w:val="006F573F"/>
    <w:rsid w:val="006F5905"/>
    <w:rsid w:val="006F59F7"/>
    <w:rsid w:val="006F5BB0"/>
    <w:rsid w:val="006F6236"/>
    <w:rsid w:val="006F6B04"/>
    <w:rsid w:val="006F6BD0"/>
    <w:rsid w:val="006F6C7A"/>
    <w:rsid w:val="006F7162"/>
    <w:rsid w:val="006F7370"/>
    <w:rsid w:val="006F772C"/>
    <w:rsid w:val="006F7827"/>
    <w:rsid w:val="0070042F"/>
    <w:rsid w:val="0070056C"/>
    <w:rsid w:val="007008D9"/>
    <w:rsid w:val="00700A8F"/>
    <w:rsid w:val="00700E4F"/>
    <w:rsid w:val="00700EF6"/>
    <w:rsid w:val="0070132C"/>
    <w:rsid w:val="00702015"/>
    <w:rsid w:val="007024C2"/>
    <w:rsid w:val="007025A4"/>
    <w:rsid w:val="0070278F"/>
    <w:rsid w:val="00702C22"/>
    <w:rsid w:val="00702D0E"/>
    <w:rsid w:val="00702D2A"/>
    <w:rsid w:val="00702D3A"/>
    <w:rsid w:val="00702DEF"/>
    <w:rsid w:val="00703043"/>
    <w:rsid w:val="0070323E"/>
    <w:rsid w:val="00703B9A"/>
    <w:rsid w:val="00703BF3"/>
    <w:rsid w:val="00703E46"/>
    <w:rsid w:val="0070404F"/>
    <w:rsid w:val="00704058"/>
    <w:rsid w:val="00704159"/>
    <w:rsid w:val="0070435A"/>
    <w:rsid w:val="007043C0"/>
    <w:rsid w:val="0070452C"/>
    <w:rsid w:val="00704881"/>
    <w:rsid w:val="00704A7C"/>
    <w:rsid w:val="00704C81"/>
    <w:rsid w:val="00704DD8"/>
    <w:rsid w:val="007051B6"/>
    <w:rsid w:val="0070570B"/>
    <w:rsid w:val="007057A0"/>
    <w:rsid w:val="00705B6E"/>
    <w:rsid w:val="007060E7"/>
    <w:rsid w:val="00706163"/>
    <w:rsid w:val="0070628D"/>
    <w:rsid w:val="00706A9E"/>
    <w:rsid w:val="00706FCD"/>
    <w:rsid w:val="007071DD"/>
    <w:rsid w:val="00707BCF"/>
    <w:rsid w:val="0071026D"/>
    <w:rsid w:val="007102DD"/>
    <w:rsid w:val="007105C1"/>
    <w:rsid w:val="0071086E"/>
    <w:rsid w:val="00710B95"/>
    <w:rsid w:val="00710CFA"/>
    <w:rsid w:val="00711029"/>
    <w:rsid w:val="007118A8"/>
    <w:rsid w:val="00711BE0"/>
    <w:rsid w:val="00711D26"/>
    <w:rsid w:val="0071244C"/>
    <w:rsid w:val="00712471"/>
    <w:rsid w:val="007131CA"/>
    <w:rsid w:val="00713592"/>
    <w:rsid w:val="007136CA"/>
    <w:rsid w:val="00713D94"/>
    <w:rsid w:val="0071433D"/>
    <w:rsid w:val="007148BC"/>
    <w:rsid w:val="0071494F"/>
    <w:rsid w:val="00714AB2"/>
    <w:rsid w:val="007153D2"/>
    <w:rsid w:val="00715578"/>
    <w:rsid w:val="00715CD8"/>
    <w:rsid w:val="00716118"/>
    <w:rsid w:val="007161F4"/>
    <w:rsid w:val="0071678B"/>
    <w:rsid w:val="00716871"/>
    <w:rsid w:val="00716957"/>
    <w:rsid w:val="00716B15"/>
    <w:rsid w:val="00717FBB"/>
    <w:rsid w:val="007200FB"/>
    <w:rsid w:val="00720595"/>
    <w:rsid w:val="00720596"/>
    <w:rsid w:val="007209D6"/>
    <w:rsid w:val="00720A20"/>
    <w:rsid w:val="00720D8A"/>
    <w:rsid w:val="00720F27"/>
    <w:rsid w:val="00720FC6"/>
    <w:rsid w:val="007211F3"/>
    <w:rsid w:val="00721511"/>
    <w:rsid w:val="00721641"/>
    <w:rsid w:val="00722A27"/>
    <w:rsid w:val="00723058"/>
    <w:rsid w:val="007239C7"/>
    <w:rsid w:val="00723CC0"/>
    <w:rsid w:val="00723DB5"/>
    <w:rsid w:val="007242AA"/>
    <w:rsid w:val="00724523"/>
    <w:rsid w:val="0072525A"/>
    <w:rsid w:val="0072569C"/>
    <w:rsid w:val="007258F1"/>
    <w:rsid w:val="00725E94"/>
    <w:rsid w:val="0072601D"/>
    <w:rsid w:val="00726049"/>
    <w:rsid w:val="007261C7"/>
    <w:rsid w:val="00726245"/>
    <w:rsid w:val="007262BA"/>
    <w:rsid w:val="007262E3"/>
    <w:rsid w:val="00726597"/>
    <w:rsid w:val="00726792"/>
    <w:rsid w:val="00726C9F"/>
    <w:rsid w:val="00727D32"/>
    <w:rsid w:val="00730034"/>
    <w:rsid w:val="007301BD"/>
    <w:rsid w:val="007301CB"/>
    <w:rsid w:val="00730237"/>
    <w:rsid w:val="0073034F"/>
    <w:rsid w:val="00731379"/>
    <w:rsid w:val="0073192C"/>
    <w:rsid w:val="00731A13"/>
    <w:rsid w:val="00731B19"/>
    <w:rsid w:val="0073224C"/>
    <w:rsid w:val="00732841"/>
    <w:rsid w:val="00732A34"/>
    <w:rsid w:val="00732A6B"/>
    <w:rsid w:val="00732F17"/>
    <w:rsid w:val="007330B2"/>
    <w:rsid w:val="00733179"/>
    <w:rsid w:val="0073373B"/>
    <w:rsid w:val="00733968"/>
    <w:rsid w:val="007339B9"/>
    <w:rsid w:val="00733AD1"/>
    <w:rsid w:val="00734228"/>
    <w:rsid w:val="00734482"/>
    <w:rsid w:val="00734EFB"/>
    <w:rsid w:val="00734FE5"/>
    <w:rsid w:val="007357DF"/>
    <w:rsid w:val="00735A68"/>
    <w:rsid w:val="00735F7A"/>
    <w:rsid w:val="007364F0"/>
    <w:rsid w:val="0073697F"/>
    <w:rsid w:val="00736ACA"/>
    <w:rsid w:val="00737A97"/>
    <w:rsid w:val="00737C5C"/>
    <w:rsid w:val="00737E8E"/>
    <w:rsid w:val="00737F46"/>
    <w:rsid w:val="00737F7C"/>
    <w:rsid w:val="007400ED"/>
    <w:rsid w:val="007408B7"/>
    <w:rsid w:val="00740934"/>
    <w:rsid w:val="007417D6"/>
    <w:rsid w:val="00741B9C"/>
    <w:rsid w:val="00741C5C"/>
    <w:rsid w:val="00741F33"/>
    <w:rsid w:val="0074244B"/>
    <w:rsid w:val="007429A7"/>
    <w:rsid w:val="00742A7E"/>
    <w:rsid w:val="00742B21"/>
    <w:rsid w:val="0074303B"/>
    <w:rsid w:val="00743160"/>
    <w:rsid w:val="0074360D"/>
    <w:rsid w:val="00743A60"/>
    <w:rsid w:val="00743D74"/>
    <w:rsid w:val="0074433F"/>
    <w:rsid w:val="007448AB"/>
    <w:rsid w:val="00744A4B"/>
    <w:rsid w:val="00744B99"/>
    <w:rsid w:val="00744FE1"/>
    <w:rsid w:val="0074559C"/>
    <w:rsid w:val="00746D8C"/>
    <w:rsid w:val="00746FD5"/>
    <w:rsid w:val="00747A54"/>
    <w:rsid w:val="00747A6F"/>
    <w:rsid w:val="00747AB6"/>
    <w:rsid w:val="00747E4A"/>
    <w:rsid w:val="00750727"/>
    <w:rsid w:val="00750AC5"/>
    <w:rsid w:val="0075134B"/>
    <w:rsid w:val="007518FF"/>
    <w:rsid w:val="007523EC"/>
    <w:rsid w:val="0075245C"/>
    <w:rsid w:val="007526D5"/>
    <w:rsid w:val="00752F6F"/>
    <w:rsid w:val="007532B3"/>
    <w:rsid w:val="0075390B"/>
    <w:rsid w:val="00753C90"/>
    <w:rsid w:val="00753D5C"/>
    <w:rsid w:val="00754BA7"/>
    <w:rsid w:val="00754CCA"/>
    <w:rsid w:val="00755E3B"/>
    <w:rsid w:val="00756386"/>
    <w:rsid w:val="00756508"/>
    <w:rsid w:val="007566DB"/>
    <w:rsid w:val="00756A9D"/>
    <w:rsid w:val="00756AFE"/>
    <w:rsid w:val="00757A68"/>
    <w:rsid w:val="00757F87"/>
    <w:rsid w:val="00760836"/>
    <w:rsid w:val="00760845"/>
    <w:rsid w:val="00761BD9"/>
    <w:rsid w:val="0076225C"/>
    <w:rsid w:val="00762430"/>
    <w:rsid w:val="0076341A"/>
    <w:rsid w:val="0076385E"/>
    <w:rsid w:val="00763CB5"/>
    <w:rsid w:val="0076475D"/>
    <w:rsid w:val="00764B1D"/>
    <w:rsid w:val="00764DB6"/>
    <w:rsid w:val="00765352"/>
    <w:rsid w:val="007656F9"/>
    <w:rsid w:val="007660EA"/>
    <w:rsid w:val="007665E8"/>
    <w:rsid w:val="00766B60"/>
    <w:rsid w:val="00766DAF"/>
    <w:rsid w:val="00767116"/>
    <w:rsid w:val="007679E7"/>
    <w:rsid w:val="007706FF"/>
    <w:rsid w:val="00770716"/>
    <w:rsid w:val="0077100F"/>
    <w:rsid w:val="0077151C"/>
    <w:rsid w:val="007716D9"/>
    <w:rsid w:val="007717E0"/>
    <w:rsid w:val="0077212E"/>
    <w:rsid w:val="00772212"/>
    <w:rsid w:val="00772920"/>
    <w:rsid w:val="00773309"/>
    <w:rsid w:val="0077373F"/>
    <w:rsid w:val="007746CA"/>
    <w:rsid w:val="007749F1"/>
    <w:rsid w:val="007752B8"/>
    <w:rsid w:val="00775471"/>
    <w:rsid w:val="0077563F"/>
    <w:rsid w:val="0077577F"/>
    <w:rsid w:val="00775C62"/>
    <w:rsid w:val="00775C70"/>
    <w:rsid w:val="00775F7D"/>
    <w:rsid w:val="007762C8"/>
    <w:rsid w:val="00776914"/>
    <w:rsid w:val="00776D88"/>
    <w:rsid w:val="007778EE"/>
    <w:rsid w:val="007803D9"/>
    <w:rsid w:val="00780444"/>
    <w:rsid w:val="00780A0B"/>
    <w:rsid w:val="00780C51"/>
    <w:rsid w:val="00780C87"/>
    <w:rsid w:val="00780F92"/>
    <w:rsid w:val="007816EF"/>
    <w:rsid w:val="0078179A"/>
    <w:rsid w:val="00781868"/>
    <w:rsid w:val="00781B7A"/>
    <w:rsid w:val="007824FA"/>
    <w:rsid w:val="007827A8"/>
    <w:rsid w:val="00782B21"/>
    <w:rsid w:val="0078321A"/>
    <w:rsid w:val="00783572"/>
    <w:rsid w:val="00783A50"/>
    <w:rsid w:val="00783A6B"/>
    <w:rsid w:val="00783CA0"/>
    <w:rsid w:val="00784A00"/>
    <w:rsid w:val="00784E44"/>
    <w:rsid w:val="00784FF6"/>
    <w:rsid w:val="0078518F"/>
    <w:rsid w:val="00785336"/>
    <w:rsid w:val="00785BEE"/>
    <w:rsid w:val="00786274"/>
    <w:rsid w:val="007867AC"/>
    <w:rsid w:val="00786E32"/>
    <w:rsid w:val="00787510"/>
    <w:rsid w:val="00790C23"/>
    <w:rsid w:val="00790FC4"/>
    <w:rsid w:val="007914B0"/>
    <w:rsid w:val="007915FC"/>
    <w:rsid w:val="00791F2F"/>
    <w:rsid w:val="00792688"/>
    <w:rsid w:val="007931BE"/>
    <w:rsid w:val="00793372"/>
    <w:rsid w:val="00793405"/>
    <w:rsid w:val="00793E4C"/>
    <w:rsid w:val="0079411D"/>
    <w:rsid w:val="007941FB"/>
    <w:rsid w:val="00794FAE"/>
    <w:rsid w:val="007954DA"/>
    <w:rsid w:val="007957FA"/>
    <w:rsid w:val="00795AB4"/>
    <w:rsid w:val="0079651C"/>
    <w:rsid w:val="00796E6A"/>
    <w:rsid w:val="007A0062"/>
    <w:rsid w:val="007A011F"/>
    <w:rsid w:val="007A01BA"/>
    <w:rsid w:val="007A05B8"/>
    <w:rsid w:val="007A0828"/>
    <w:rsid w:val="007A0A34"/>
    <w:rsid w:val="007A12D8"/>
    <w:rsid w:val="007A159C"/>
    <w:rsid w:val="007A17A6"/>
    <w:rsid w:val="007A19EF"/>
    <w:rsid w:val="007A1A45"/>
    <w:rsid w:val="007A1B63"/>
    <w:rsid w:val="007A1B71"/>
    <w:rsid w:val="007A22BD"/>
    <w:rsid w:val="007A250D"/>
    <w:rsid w:val="007A2583"/>
    <w:rsid w:val="007A2AE8"/>
    <w:rsid w:val="007A3A8D"/>
    <w:rsid w:val="007A3B66"/>
    <w:rsid w:val="007A3C93"/>
    <w:rsid w:val="007A465B"/>
    <w:rsid w:val="007A4791"/>
    <w:rsid w:val="007A4983"/>
    <w:rsid w:val="007A4A89"/>
    <w:rsid w:val="007A5505"/>
    <w:rsid w:val="007A5C4A"/>
    <w:rsid w:val="007A5EC5"/>
    <w:rsid w:val="007A63AD"/>
    <w:rsid w:val="007A6C05"/>
    <w:rsid w:val="007A6C42"/>
    <w:rsid w:val="007A6F13"/>
    <w:rsid w:val="007A717F"/>
    <w:rsid w:val="007A7285"/>
    <w:rsid w:val="007A7379"/>
    <w:rsid w:val="007A73F6"/>
    <w:rsid w:val="007A7842"/>
    <w:rsid w:val="007B00D6"/>
    <w:rsid w:val="007B0152"/>
    <w:rsid w:val="007B04C7"/>
    <w:rsid w:val="007B0521"/>
    <w:rsid w:val="007B0616"/>
    <w:rsid w:val="007B08E2"/>
    <w:rsid w:val="007B0B7A"/>
    <w:rsid w:val="007B0C08"/>
    <w:rsid w:val="007B0F37"/>
    <w:rsid w:val="007B1C4A"/>
    <w:rsid w:val="007B20AC"/>
    <w:rsid w:val="007B2902"/>
    <w:rsid w:val="007B2F46"/>
    <w:rsid w:val="007B35AF"/>
    <w:rsid w:val="007B3A6F"/>
    <w:rsid w:val="007B40FB"/>
    <w:rsid w:val="007B434F"/>
    <w:rsid w:val="007B439B"/>
    <w:rsid w:val="007B4829"/>
    <w:rsid w:val="007B4874"/>
    <w:rsid w:val="007B5B53"/>
    <w:rsid w:val="007B6228"/>
    <w:rsid w:val="007B623A"/>
    <w:rsid w:val="007B634D"/>
    <w:rsid w:val="007B6916"/>
    <w:rsid w:val="007B7C32"/>
    <w:rsid w:val="007B7CA2"/>
    <w:rsid w:val="007B7E7E"/>
    <w:rsid w:val="007C0279"/>
    <w:rsid w:val="007C048E"/>
    <w:rsid w:val="007C0686"/>
    <w:rsid w:val="007C085B"/>
    <w:rsid w:val="007C097B"/>
    <w:rsid w:val="007C0E36"/>
    <w:rsid w:val="007C0EF7"/>
    <w:rsid w:val="007C0F2D"/>
    <w:rsid w:val="007C1045"/>
    <w:rsid w:val="007C170B"/>
    <w:rsid w:val="007C1833"/>
    <w:rsid w:val="007C2B18"/>
    <w:rsid w:val="007C2C98"/>
    <w:rsid w:val="007C2FA7"/>
    <w:rsid w:val="007C3010"/>
    <w:rsid w:val="007C3207"/>
    <w:rsid w:val="007C33F8"/>
    <w:rsid w:val="007C35A0"/>
    <w:rsid w:val="007C3771"/>
    <w:rsid w:val="007C3822"/>
    <w:rsid w:val="007C388F"/>
    <w:rsid w:val="007C3A3B"/>
    <w:rsid w:val="007C4269"/>
    <w:rsid w:val="007C5110"/>
    <w:rsid w:val="007C5332"/>
    <w:rsid w:val="007C569E"/>
    <w:rsid w:val="007C5D28"/>
    <w:rsid w:val="007C5ED2"/>
    <w:rsid w:val="007C6037"/>
    <w:rsid w:val="007C607E"/>
    <w:rsid w:val="007C6998"/>
    <w:rsid w:val="007C6A8D"/>
    <w:rsid w:val="007C6C76"/>
    <w:rsid w:val="007C6E47"/>
    <w:rsid w:val="007C6EE1"/>
    <w:rsid w:val="007C6EE7"/>
    <w:rsid w:val="007C7856"/>
    <w:rsid w:val="007C7AD8"/>
    <w:rsid w:val="007C7BDD"/>
    <w:rsid w:val="007C7BE9"/>
    <w:rsid w:val="007D0147"/>
    <w:rsid w:val="007D0391"/>
    <w:rsid w:val="007D06BD"/>
    <w:rsid w:val="007D0B10"/>
    <w:rsid w:val="007D0CAD"/>
    <w:rsid w:val="007D0E24"/>
    <w:rsid w:val="007D10B4"/>
    <w:rsid w:val="007D1300"/>
    <w:rsid w:val="007D15B7"/>
    <w:rsid w:val="007D17CB"/>
    <w:rsid w:val="007D1A21"/>
    <w:rsid w:val="007D1C4E"/>
    <w:rsid w:val="007D1CF5"/>
    <w:rsid w:val="007D222B"/>
    <w:rsid w:val="007D274F"/>
    <w:rsid w:val="007D310B"/>
    <w:rsid w:val="007D3414"/>
    <w:rsid w:val="007D39AD"/>
    <w:rsid w:val="007D3DB0"/>
    <w:rsid w:val="007D4547"/>
    <w:rsid w:val="007D47CE"/>
    <w:rsid w:val="007D5B83"/>
    <w:rsid w:val="007D5B8B"/>
    <w:rsid w:val="007D6467"/>
    <w:rsid w:val="007D69B7"/>
    <w:rsid w:val="007D6DBE"/>
    <w:rsid w:val="007D71C7"/>
    <w:rsid w:val="007D7290"/>
    <w:rsid w:val="007D7D58"/>
    <w:rsid w:val="007E029D"/>
    <w:rsid w:val="007E0340"/>
    <w:rsid w:val="007E048A"/>
    <w:rsid w:val="007E066D"/>
    <w:rsid w:val="007E0FC4"/>
    <w:rsid w:val="007E1633"/>
    <w:rsid w:val="007E1BB1"/>
    <w:rsid w:val="007E1EA3"/>
    <w:rsid w:val="007E1F48"/>
    <w:rsid w:val="007E289A"/>
    <w:rsid w:val="007E2A13"/>
    <w:rsid w:val="007E2B8B"/>
    <w:rsid w:val="007E2EDA"/>
    <w:rsid w:val="007E33FA"/>
    <w:rsid w:val="007E3AF9"/>
    <w:rsid w:val="007E3E6B"/>
    <w:rsid w:val="007E40B0"/>
    <w:rsid w:val="007E4150"/>
    <w:rsid w:val="007E4E62"/>
    <w:rsid w:val="007E513E"/>
    <w:rsid w:val="007E59D4"/>
    <w:rsid w:val="007E637F"/>
    <w:rsid w:val="007E6C5E"/>
    <w:rsid w:val="007E6FDF"/>
    <w:rsid w:val="007E7405"/>
    <w:rsid w:val="007E758F"/>
    <w:rsid w:val="007E7A96"/>
    <w:rsid w:val="007E7AD2"/>
    <w:rsid w:val="007E7BDD"/>
    <w:rsid w:val="007E7EC2"/>
    <w:rsid w:val="007E7FD7"/>
    <w:rsid w:val="007F022B"/>
    <w:rsid w:val="007F026A"/>
    <w:rsid w:val="007F0925"/>
    <w:rsid w:val="007F0CF3"/>
    <w:rsid w:val="007F0DB9"/>
    <w:rsid w:val="007F1177"/>
    <w:rsid w:val="007F12A7"/>
    <w:rsid w:val="007F18A5"/>
    <w:rsid w:val="007F1DE8"/>
    <w:rsid w:val="007F1FD4"/>
    <w:rsid w:val="007F2169"/>
    <w:rsid w:val="007F2620"/>
    <w:rsid w:val="007F2AA9"/>
    <w:rsid w:val="007F3266"/>
    <w:rsid w:val="007F3D16"/>
    <w:rsid w:val="007F3F54"/>
    <w:rsid w:val="007F40C6"/>
    <w:rsid w:val="007F419B"/>
    <w:rsid w:val="007F49AF"/>
    <w:rsid w:val="007F52ED"/>
    <w:rsid w:val="007F5EB3"/>
    <w:rsid w:val="007F6F3E"/>
    <w:rsid w:val="007F7033"/>
    <w:rsid w:val="007F716C"/>
    <w:rsid w:val="007F7E16"/>
    <w:rsid w:val="007F7EF0"/>
    <w:rsid w:val="007F7FAB"/>
    <w:rsid w:val="0080075D"/>
    <w:rsid w:val="008008B1"/>
    <w:rsid w:val="00800BB6"/>
    <w:rsid w:val="00800DD2"/>
    <w:rsid w:val="00801207"/>
    <w:rsid w:val="00801ADC"/>
    <w:rsid w:val="00801E00"/>
    <w:rsid w:val="008029F6"/>
    <w:rsid w:val="008031EC"/>
    <w:rsid w:val="00803444"/>
    <w:rsid w:val="00803583"/>
    <w:rsid w:val="008036EF"/>
    <w:rsid w:val="00803998"/>
    <w:rsid w:val="0080406B"/>
    <w:rsid w:val="0080408D"/>
    <w:rsid w:val="0080418B"/>
    <w:rsid w:val="008042D2"/>
    <w:rsid w:val="0080480E"/>
    <w:rsid w:val="00804C4F"/>
    <w:rsid w:val="00804D46"/>
    <w:rsid w:val="00804FC7"/>
    <w:rsid w:val="008051FF"/>
    <w:rsid w:val="00806239"/>
    <w:rsid w:val="0080665F"/>
    <w:rsid w:val="008066D3"/>
    <w:rsid w:val="00806911"/>
    <w:rsid w:val="0080696B"/>
    <w:rsid w:val="00806CB9"/>
    <w:rsid w:val="00806CD2"/>
    <w:rsid w:val="00806EBE"/>
    <w:rsid w:val="00807238"/>
    <w:rsid w:val="008075DE"/>
    <w:rsid w:val="008078A1"/>
    <w:rsid w:val="00807B27"/>
    <w:rsid w:val="00807DCB"/>
    <w:rsid w:val="00811B3B"/>
    <w:rsid w:val="008128FA"/>
    <w:rsid w:val="00812A73"/>
    <w:rsid w:val="00812B2F"/>
    <w:rsid w:val="00812B7E"/>
    <w:rsid w:val="00812E11"/>
    <w:rsid w:val="00812E1A"/>
    <w:rsid w:val="008131AB"/>
    <w:rsid w:val="00813397"/>
    <w:rsid w:val="00813476"/>
    <w:rsid w:val="00813AEE"/>
    <w:rsid w:val="008155FF"/>
    <w:rsid w:val="0081580B"/>
    <w:rsid w:val="00815917"/>
    <w:rsid w:val="00815AEA"/>
    <w:rsid w:val="008162EF"/>
    <w:rsid w:val="00816B10"/>
    <w:rsid w:val="00817B01"/>
    <w:rsid w:val="00817BA2"/>
    <w:rsid w:val="00817F54"/>
    <w:rsid w:val="00820511"/>
    <w:rsid w:val="00820A60"/>
    <w:rsid w:val="008211A3"/>
    <w:rsid w:val="00821863"/>
    <w:rsid w:val="00821B8F"/>
    <w:rsid w:val="008227C9"/>
    <w:rsid w:val="00823059"/>
    <w:rsid w:val="008230E1"/>
    <w:rsid w:val="00823363"/>
    <w:rsid w:val="00823492"/>
    <w:rsid w:val="00823A3D"/>
    <w:rsid w:val="00823AC6"/>
    <w:rsid w:val="00824021"/>
    <w:rsid w:val="0082490C"/>
    <w:rsid w:val="00824B0B"/>
    <w:rsid w:val="00826268"/>
    <w:rsid w:val="008262F0"/>
    <w:rsid w:val="0082658E"/>
    <w:rsid w:val="008265EF"/>
    <w:rsid w:val="008265F2"/>
    <w:rsid w:val="00827A4D"/>
    <w:rsid w:val="00827DC6"/>
    <w:rsid w:val="00831A52"/>
    <w:rsid w:val="00831D2C"/>
    <w:rsid w:val="00831EA6"/>
    <w:rsid w:val="008325B4"/>
    <w:rsid w:val="008331BF"/>
    <w:rsid w:val="00833614"/>
    <w:rsid w:val="008336F0"/>
    <w:rsid w:val="00833AF3"/>
    <w:rsid w:val="008343CF"/>
    <w:rsid w:val="00834553"/>
    <w:rsid w:val="008348F1"/>
    <w:rsid w:val="00834BDD"/>
    <w:rsid w:val="00835E5C"/>
    <w:rsid w:val="00835FF4"/>
    <w:rsid w:val="008360C5"/>
    <w:rsid w:val="008360F2"/>
    <w:rsid w:val="00836BF3"/>
    <w:rsid w:val="0083702B"/>
    <w:rsid w:val="00837408"/>
    <w:rsid w:val="008377ED"/>
    <w:rsid w:val="008378D8"/>
    <w:rsid w:val="00837B91"/>
    <w:rsid w:val="008403A0"/>
    <w:rsid w:val="00840451"/>
    <w:rsid w:val="00840D7A"/>
    <w:rsid w:val="00840DAA"/>
    <w:rsid w:val="008412DF"/>
    <w:rsid w:val="00841A5E"/>
    <w:rsid w:val="00841A6F"/>
    <w:rsid w:val="00841CE0"/>
    <w:rsid w:val="00841DCD"/>
    <w:rsid w:val="008420BD"/>
    <w:rsid w:val="008423D9"/>
    <w:rsid w:val="00842A33"/>
    <w:rsid w:val="00842D81"/>
    <w:rsid w:val="00843735"/>
    <w:rsid w:val="00843AD8"/>
    <w:rsid w:val="00843C55"/>
    <w:rsid w:val="008440FE"/>
    <w:rsid w:val="00844408"/>
    <w:rsid w:val="00844BAA"/>
    <w:rsid w:val="00844E14"/>
    <w:rsid w:val="00844F4B"/>
    <w:rsid w:val="008451F0"/>
    <w:rsid w:val="00845D04"/>
    <w:rsid w:val="00845F4C"/>
    <w:rsid w:val="00845F8F"/>
    <w:rsid w:val="00846293"/>
    <w:rsid w:val="00846314"/>
    <w:rsid w:val="0084644A"/>
    <w:rsid w:val="008464CB"/>
    <w:rsid w:val="008469AE"/>
    <w:rsid w:val="00846ED7"/>
    <w:rsid w:val="008471F7"/>
    <w:rsid w:val="0084750F"/>
    <w:rsid w:val="0084754F"/>
    <w:rsid w:val="0084794D"/>
    <w:rsid w:val="00847C3E"/>
    <w:rsid w:val="008502CC"/>
    <w:rsid w:val="0085047A"/>
    <w:rsid w:val="00851646"/>
    <w:rsid w:val="008518B5"/>
    <w:rsid w:val="00851E1E"/>
    <w:rsid w:val="00852310"/>
    <w:rsid w:val="00852386"/>
    <w:rsid w:val="00853069"/>
    <w:rsid w:val="0085363E"/>
    <w:rsid w:val="00853676"/>
    <w:rsid w:val="00853971"/>
    <w:rsid w:val="00853CFC"/>
    <w:rsid w:val="00853D4F"/>
    <w:rsid w:val="0085417F"/>
    <w:rsid w:val="00854BEE"/>
    <w:rsid w:val="00854E52"/>
    <w:rsid w:val="0085545F"/>
    <w:rsid w:val="00855487"/>
    <w:rsid w:val="00855584"/>
    <w:rsid w:val="00856273"/>
    <w:rsid w:val="00856481"/>
    <w:rsid w:val="0085668D"/>
    <w:rsid w:val="00856765"/>
    <w:rsid w:val="008572FD"/>
    <w:rsid w:val="008573B6"/>
    <w:rsid w:val="00857701"/>
    <w:rsid w:val="00857918"/>
    <w:rsid w:val="00857B72"/>
    <w:rsid w:val="00857C56"/>
    <w:rsid w:val="00860150"/>
    <w:rsid w:val="0086070D"/>
    <w:rsid w:val="00860796"/>
    <w:rsid w:val="00860AD0"/>
    <w:rsid w:val="00860C80"/>
    <w:rsid w:val="008615C7"/>
    <w:rsid w:val="0086259F"/>
    <w:rsid w:val="008628B4"/>
    <w:rsid w:val="00862A06"/>
    <w:rsid w:val="0086416B"/>
    <w:rsid w:val="0086471C"/>
    <w:rsid w:val="0086555F"/>
    <w:rsid w:val="00865CF5"/>
    <w:rsid w:val="00865DDF"/>
    <w:rsid w:val="00866866"/>
    <w:rsid w:val="00867728"/>
    <w:rsid w:val="008702C9"/>
    <w:rsid w:val="00870E49"/>
    <w:rsid w:val="00871BE0"/>
    <w:rsid w:val="00872204"/>
    <w:rsid w:val="008722AA"/>
    <w:rsid w:val="008724AF"/>
    <w:rsid w:val="00872858"/>
    <w:rsid w:val="00872A19"/>
    <w:rsid w:val="00872C12"/>
    <w:rsid w:val="0087319C"/>
    <w:rsid w:val="00873506"/>
    <w:rsid w:val="00873B9F"/>
    <w:rsid w:val="008740E9"/>
    <w:rsid w:val="008741A7"/>
    <w:rsid w:val="00874355"/>
    <w:rsid w:val="00874A20"/>
    <w:rsid w:val="0087504B"/>
    <w:rsid w:val="00875397"/>
    <w:rsid w:val="00875422"/>
    <w:rsid w:val="00875762"/>
    <w:rsid w:val="008758CE"/>
    <w:rsid w:val="0087611B"/>
    <w:rsid w:val="00876129"/>
    <w:rsid w:val="0087648B"/>
    <w:rsid w:val="0087651A"/>
    <w:rsid w:val="00876BE2"/>
    <w:rsid w:val="00876E30"/>
    <w:rsid w:val="00877470"/>
    <w:rsid w:val="00877B90"/>
    <w:rsid w:val="00877C7A"/>
    <w:rsid w:val="00877DF7"/>
    <w:rsid w:val="00877ED6"/>
    <w:rsid w:val="0088004B"/>
    <w:rsid w:val="0088050E"/>
    <w:rsid w:val="00880591"/>
    <w:rsid w:val="008809BE"/>
    <w:rsid w:val="00880A5C"/>
    <w:rsid w:val="00880D9B"/>
    <w:rsid w:val="00880E95"/>
    <w:rsid w:val="00881290"/>
    <w:rsid w:val="008813F6"/>
    <w:rsid w:val="00881999"/>
    <w:rsid w:val="00881DA0"/>
    <w:rsid w:val="008829D2"/>
    <w:rsid w:val="00882D41"/>
    <w:rsid w:val="00882EC8"/>
    <w:rsid w:val="0088309E"/>
    <w:rsid w:val="00883128"/>
    <w:rsid w:val="00883966"/>
    <w:rsid w:val="008843D3"/>
    <w:rsid w:val="0088466E"/>
    <w:rsid w:val="00884C54"/>
    <w:rsid w:val="00884FD4"/>
    <w:rsid w:val="008857D5"/>
    <w:rsid w:val="008859C5"/>
    <w:rsid w:val="00885CDF"/>
    <w:rsid w:val="00885DF7"/>
    <w:rsid w:val="00885F45"/>
    <w:rsid w:val="008863AB"/>
    <w:rsid w:val="008867B0"/>
    <w:rsid w:val="00886D2C"/>
    <w:rsid w:val="00886E26"/>
    <w:rsid w:val="00886F38"/>
    <w:rsid w:val="008871FA"/>
    <w:rsid w:val="008874AD"/>
    <w:rsid w:val="00887708"/>
    <w:rsid w:val="008879A9"/>
    <w:rsid w:val="00887DFE"/>
    <w:rsid w:val="00887E29"/>
    <w:rsid w:val="00887E41"/>
    <w:rsid w:val="008903AD"/>
    <w:rsid w:val="00890789"/>
    <w:rsid w:val="008907C4"/>
    <w:rsid w:val="008908DA"/>
    <w:rsid w:val="00890AA2"/>
    <w:rsid w:val="00891518"/>
    <w:rsid w:val="00891BD3"/>
    <w:rsid w:val="00891CE1"/>
    <w:rsid w:val="00892E18"/>
    <w:rsid w:val="00892FEF"/>
    <w:rsid w:val="00893118"/>
    <w:rsid w:val="0089399A"/>
    <w:rsid w:val="00894038"/>
    <w:rsid w:val="008940EE"/>
    <w:rsid w:val="008945B4"/>
    <w:rsid w:val="00894B00"/>
    <w:rsid w:val="00894DB2"/>
    <w:rsid w:val="00895520"/>
    <w:rsid w:val="00895637"/>
    <w:rsid w:val="00895852"/>
    <w:rsid w:val="00895C31"/>
    <w:rsid w:val="008960F7"/>
    <w:rsid w:val="00896702"/>
    <w:rsid w:val="00896CCC"/>
    <w:rsid w:val="008A0651"/>
    <w:rsid w:val="008A1171"/>
    <w:rsid w:val="008A16CF"/>
    <w:rsid w:val="008A1752"/>
    <w:rsid w:val="008A1D79"/>
    <w:rsid w:val="008A22E7"/>
    <w:rsid w:val="008A2679"/>
    <w:rsid w:val="008A2818"/>
    <w:rsid w:val="008A28C5"/>
    <w:rsid w:val="008A2ED1"/>
    <w:rsid w:val="008A374F"/>
    <w:rsid w:val="008A3F3F"/>
    <w:rsid w:val="008A4956"/>
    <w:rsid w:val="008A5278"/>
    <w:rsid w:val="008A54C3"/>
    <w:rsid w:val="008A5654"/>
    <w:rsid w:val="008A56FF"/>
    <w:rsid w:val="008A5AAC"/>
    <w:rsid w:val="008A61ED"/>
    <w:rsid w:val="008A63A8"/>
    <w:rsid w:val="008A64CD"/>
    <w:rsid w:val="008A68FF"/>
    <w:rsid w:val="008A69F3"/>
    <w:rsid w:val="008A6A63"/>
    <w:rsid w:val="008A6DA7"/>
    <w:rsid w:val="008A6F4D"/>
    <w:rsid w:val="008A78C1"/>
    <w:rsid w:val="008A7C5B"/>
    <w:rsid w:val="008A7DF1"/>
    <w:rsid w:val="008A7E45"/>
    <w:rsid w:val="008B021C"/>
    <w:rsid w:val="008B0550"/>
    <w:rsid w:val="008B0735"/>
    <w:rsid w:val="008B0F01"/>
    <w:rsid w:val="008B10AE"/>
    <w:rsid w:val="008B14C1"/>
    <w:rsid w:val="008B185B"/>
    <w:rsid w:val="008B241E"/>
    <w:rsid w:val="008B26C2"/>
    <w:rsid w:val="008B2C1B"/>
    <w:rsid w:val="008B31B3"/>
    <w:rsid w:val="008B372C"/>
    <w:rsid w:val="008B3991"/>
    <w:rsid w:val="008B3F9F"/>
    <w:rsid w:val="008B4033"/>
    <w:rsid w:val="008B469E"/>
    <w:rsid w:val="008B4A88"/>
    <w:rsid w:val="008B4B54"/>
    <w:rsid w:val="008B6507"/>
    <w:rsid w:val="008B669D"/>
    <w:rsid w:val="008B685F"/>
    <w:rsid w:val="008B68F3"/>
    <w:rsid w:val="008B6A79"/>
    <w:rsid w:val="008B6AFA"/>
    <w:rsid w:val="008B6B54"/>
    <w:rsid w:val="008B6E52"/>
    <w:rsid w:val="008B700E"/>
    <w:rsid w:val="008B763A"/>
    <w:rsid w:val="008B768E"/>
    <w:rsid w:val="008B77FD"/>
    <w:rsid w:val="008B7B02"/>
    <w:rsid w:val="008B7BDD"/>
    <w:rsid w:val="008B7BEF"/>
    <w:rsid w:val="008B7D82"/>
    <w:rsid w:val="008B7DDA"/>
    <w:rsid w:val="008C0531"/>
    <w:rsid w:val="008C0685"/>
    <w:rsid w:val="008C0A50"/>
    <w:rsid w:val="008C0AC8"/>
    <w:rsid w:val="008C125F"/>
    <w:rsid w:val="008C2785"/>
    <w:rsid w:val="008C290C"/>
    <w:rsid w:val="008C2B53"/>
    <w:rsid w:val="008C2BC8"/>
    <w:rsid w:val="008C2BFD"/>
    <w:rsid w:val="008C30BE"/>
    <w:rsid w:val="008C352B"/>
    <w:rsid w:val="008C371C"/>
    <w:rsid w:val="008C39A8"/>
    <w:rsid w:val="008C5F2A"/>
    <w:rsid w:val="008C5FAC"/>
    <w:rsid w:val="008C67BB"/>
    <w:rsid w:val="008C6BCF"/>
    <w:rsid w:val="008C7BF6"/>
    <w:rsid w:val="008C7CD1"/>
    <w:rsid w:val="008D0075"/>
    <w:rsid w:val="008D0B4F"/>
    <w:rsid w:val="008D1553"/>
    <w:rsid w:val="008D165C"/>
    <w:rsid w:val="008D16CB"/>
    <w:rsid w:val="008D194B"/>
    <w:rsid w:val="008D1EF6"/>
    <w:rsid w:val="008D23EC"/>
    <w:rsid w:val="008D272D"/>
    <w:rsid w:val="008D27C2"/>
    <w:rsid w:val="008D27F3"/>
    <w:rsid w:val="008D290B"/>
    <w:rsid w:val="008D297B"/>
    <w:rsid w:val="008D341C"/>
    <w:rsid w:val="008D3734"/>
    <w:rsid w:val="008D388B"/>
    <w:rsid w:val="008D3E6F"/>
    <w:rsid w:val="008D3F92"/>
    <w:rsid w:val="008D4B34"/>
    <w:rsid w:val="008D5028"/>
    <w:rsid w:val="008D5365"/>
    <w:rsid w:val="008D5CBF"/>
    <w:rsid w:val="008D642C"/>
    <w:rsid w:val="008D71B0"/>
    <w:rsid w:val="008D7874"/>
    <w:rsid w:val="008D7D2E"/>
    <w:rsid w:val="008E087B"/>
    <w:rsid w:val="008E0F8E"/>
    <w:rsid w:val="008E1509"/>
    <w:rsid w:val="008E1BCE"/>
    <w:rsid w:val="008E1BF2"/>
    <w:rsid w:val="008E22DD"/>
    <w:rsid w:val="008E24CB"/>
    <w:rsid w:val="008E27E5"/>
    <w:rsid w:val="008E27F2"/>
    <w:rsid w:val="008E2CA0"/>
    <w:rsid w:val="008E2EFD"/>
    <w:rsid w:val="008E3068"/>
    <w:rsid w:val="008E3D4A"/>
    <w:rsid w:val="008E433E"/>
    <w:rsid w:val="008E548B"/>
    <w:rsid w:val="008E599D"/>
    <w:rsid w:val="008E5C5A"/>
    <w:rsid w:val="008E64ED"/>
    <w:rsid w:val="008E669F"/>
    <w:rsid w:val="008E69A6"/>
    <w:rsid w:val="008E709D"/>
    <w:rsid w:val="008E79F3"/>
    <w:rsid w:val="008E7B34"/>
    <w:rsid w:val="008F083D"/>
    <w:rsid w:val="008F0C74"/>
    <w:rsid w:val="008F0DF9"/>
    <w:rsid w:val="008F0E96"/>
    <w:rsid w:val="008F126C"/>
    <w:rsid w:val="008F1B2F"/>
    <w:rsid w:val="008F1F16"/>
    <w:rsid w:val="008F1F74"/>
    <w:rsid w:val="008F24B5"/>
    <w:rsid w:val="008F2692"/>
    <w:rsid w:val="008F2B4A"/>
    <w:rsid w:val="008F2DD4"/>
    <w:rsid w:val="008F2EBE"/>
    <w:rsid w:val="008F313C"/>
    <w:rsid w:val="008F3408"/>
    <w:rsid w:val="008F35CE"/>
    <w:rsid w:val="008F39D8"/>
    <w:rsid w:val="008F3A26"/>
    <w:rsid w:val="008F42CB"/>
    <w:rsid w:val="008F45D0"/>
    <w:rsid w:val="008F4806"/>
    <w:rsid w:val="008F4EF6"/>
    <w:rsid w:val="008F4F4D"/>
    <w:rsid w:val="008F4FEE"/>
    <w:rsid w:val="008F5F76"/>
    <w:rsid w:val="008F64ED"/>
    <w:rsid w:val="008F6928"/>
    <w:rsid w:val="008F728F"/>
    <w:rsid w:val="008F738A"/>
    <w:rsid w:val="008F743B"/>
    <w:rsid w:val="008F754C"/>
    <w:rsid w:val="008F75F8"/>
    <w:rsid w:val="008F7C34"/>
    <w:rsid w:val="008F7F37"/>
    <w:rsid w:val="008F7FA3"/>
    <w:rsid w:val="00900175"/>
    <w:rsid w:val="0090036D"/>
    <w:rsid w:val="00900639"/>
    <w:rsid w:val="009009D8"/>
    <w:rsid w:val="00900AD2"/>
    <w:rsid w:val="00900E8F"/>
    <w:rsid w:val="00901158"/>
    <w:rsid w:val="0090159C"/>
    <w:rsid w:val="0090209C"/>
    <w:rsid w:val="009026BB"/>
    <w:rsid w:val="009028A3"/>
    <w:rsid w:val="00902BB6"/>
    <w:rsid w:val="00902D31"/>
    <w:rsid w:val="00903426"/>
    <w:rsid w:val="0090342E"/>
    <w:rsid w:val="00903CAE"/>
    <w:rsid w:val="00903E29"/>
    <w:rsid w:val="009041E6"/>
    <w:rsid w:val="00904D4C"/>
    <w:rsid w:val="00904E1C"/>
    <w:rsid w:val="00904E32"/>
    <w:rsid w:val="00905263"/>
    <w:rsid w:val="00905796"/>
    <w:rsid w:val="0090610B"/>
    <w:rsid w:val="00906199"/>
    <w:rsid w:val="0090626B"/>
    <w:rsid w:val="009079CB"/>
    <w:rsid w:val="00907E2B"/>
    <w:rsid w:val="0091079B"/>
    <w:rsid w:val="00911012"/>
    <w:rsid w:val="00911037"/>
    <w:rsid w:val="009112BA"/>
    <w:rsid w:val="00911DE9"/>
    <w:rsid w:val="009122DD"/>
    <w:rsid w:val="009123FE"/>
    <w:rsid w:val="00912BDC"/>
    <w:rsid w:val="00912F43"/>
    <w:rsid w:val="00913094"/>
    <w:rsid w:val="00913267"/>
    <w:rsid w:val="009132A8"/>
    <w:rsid w:val="00913D31"/>
    <w:rsid w:val="009145DF"/>
    <w:rsid w:val="009155EA"/>
    <w:rsid w:val="00915729"/>
    <w:rsid w:val="00915EA8"/>
    <w:rsid w:val="00915F09"/>
    <w:rsid w:val="0091602A"/>
    <w:rsid w:val="00916644"/>
    <w:rsid w:val="009168F5"/>
    <w:rsid w:val="009171D5"/>
    <w:rsid w:val="00917468"/>
    <w:rsid w:val="00917A20"/>
    <w:rsid w:val="00917DD8"/>
    <w:rsid w:val="0092006D"/>
    <w:rsid w:val="009212BB"/>
    <w:rsid w:val="009212CF"/>
    <w:rsid w:val="00921789"/>
    <w:rsid w:val="00921DF6"/>
    <w:rsid w:val="0092205B"/>
    <w:rsid w:val="00922B68"/>
    <w:rsid w:val="00922D45"/>
    <w:rsid w:val="009230A7"/>
    <w:rsid w:val="009232D8"/>
    <w:rsid w:val="009238AF"/>
    <w:rsid w:val="00923901"/>
    <w:rsid w:val="009243DC"/>
    <w:rsid w:val="0092447E"/>
    <w:rsid w:val="00924586"/>
    <w:rsid w:val="00924714"/>
    <w:rsid w:val="009247D2"/>
    <w:rsid w:val="009248A0"/>
    <w:rsid w:val="00924B43"/>
    <w:rsid w:val="00924E82"/>
    <w:rsid w:val="00925529"/>
    <w:rsid w:val="009258C5"/>
    <w:rsid w:val="00925FA7"/>
    <w:rsid w:val="009262F6"/>
    <w:rsid w:val="00926570"/>
    <w:rsid w:val="009266CA"/>
    <w:rsid w:val="00926830"/>
    <w:rsid w:val="0092712B"/>
    <w:rsid w:val="0092778C"/>
    <w:rsid w:val="00927B8C"/>
    <w:rsid w:val="00927CAA"/>
    <w:rsid w:val="00927EE5"/>
    <w:rsid w:val="00927F1C"/>
    <w:rsid w:val="00927F7A"/>
    <w:rsid w:val="00930061"/>
    <w:rsid w:val="00930637"/>
    <w:rsid w:val="00930808"/>
    <w:rsid w:val="00930A9A"/>
    <w:rsid w:val="009318DE"/>
    <w:rsid w:val="00931CE5"/>
    <w:rsid w:val="00931EE2"/>
    <w:rsid w:val="009320D6"/>
    <w:rsid w:val="00932260"/>
    <w:rsid w:val="0093255F"/>
    <w:rsid w:val="00932661"/>
    <w:rsid w:val="00932A8C"/>
    <w:rsid w:val="00932C83"/>
    <w:rsid w:val="00932DB2"/>
    <w:rsid w:val="0093324E"/>
    <w:rsid w:val="00933997"/>
    <w:rsid w:val="00933D17"/>
    <w:rsid w:val="00933D8F"/>
    <w:rsid w:val="0093448D"/>
    <w:rsid w:val="009344AC"/>
    <w:rsid w:val="009344EC"/>
    <w:rsid w:val="009345E1"/>
    <w:rsid w:val="009347A2"/>
    <w:rsid w:val="00934ABD"/>
    <w:rsid w:val="00934E4C"/>
    <w:rsid w:val="00934E8F"/>
    <w:rsid w:val="0093503A"/>
    <w:rsid w:val="00935090"/>
    <w:rsid w:val="00935102"/>
    <w:rsid w:val="00935468"/>
    <w:rsid w:val="00935B68"/>
    <w:rsid w:val="00935D4F"/>
    <w:rsid w:val="00935EA7"/>
    <w:rsid w:val="00935FA9"/>
    <w:rsid w:val="009362CD"/>
    <w:rsid w:val="009367A4"/>
    <w:rsid w:val="00936C8E"/>
    <w:rsid w:val="009376D5"/>
    <w:rsid w:val="00937E4D"/>
    <w:rsid w:val="009400DF"/>
    <w:rsid w:val="009408CF"/>
    <w:rsid w:val="00940DC4"/>
    <w:rsid w:val="00940E25"/>
    <w:rsid w:val="00940F5E"/>
    <w:rsid w:val="00941016"/>
    <w:rsid w:val="00941628"/>
    <w:rsid w:val="00941849"/>
    <w:rsid w:val="00941C62"/>
    <w:rsid w:val="00942828"/>
    <w:rsid w:val="00942AEB"/>
    <w:rsid w:val="00942B9F"/>
    <w:rsid w:val="00942ECD"/>
    <w:rsid w:val="00943068"/>
    <w:rsid w:val="00943106"/>
    <w:rsid w:val="0094391F"/>
    <w:rsid w:val="00943EC2"/>
    <w:rsid w:val="00944466"/>
    <w:rsid w:val="0094486B"/>
    <w:rsid w:val="00944C65"/>
    <w:rsid w:val="00944F6E"/>
    <w:rsid w:val="009450FF"/>
    <w:rsid w:val="009453EA"/>
    <w:rsid w:val="0094582A"/>
    <w:rsid w:val="00945CC5"/>
    <w:rsid w:val="00945D3F"/>
    <w:rsid w:val="00946051"/>
    <w:rsid w:val="009462AC"/>
    <w:rsid w:val="00946E33"/>
    <w:rsid w:val="00946EA6"/>
    <w:rsid w:val="009471F8"/>
    <w:rsid w:val="009472BA"/>
    <w:rsid w:val="00947709"/>
    <w:rsid w:val="0094774C"/>
    <w:rsid w:val="00947B29"/>
    <w:rsid w:val="00947EBD"/>
    <w:rsid w:val="009502FC"/>
    <w:rsid w:val="00950313"/>
    <w:rsid w:val="00950679"/>
    <w:rsid w:val="009508DF"/>
    <w:rsid w:val="00950F93"/>
    <w:rsid w:val="00951175"/>
    <w:rsid w:val="009511BB"/>
    <w:rsid w:val="0095168F"/>
    <w:rsid w:val="00951743"/>
    <w:rsid w:val="009517E0"/>
    <w:rsid w:val="00951EC2"/>
    <w:rsid w:val="00951F76"/>
    <w:rsid w:val="00952B0F"/>
    <w:rsid w:val="00952C44"/>
    <w:rsid w:val="00952CBA"/>
    <w:rsid w:val="009536D8"/>
    <w:rsid w:val="0095466A"/>
    <w:rsid w:val="009547A0"/>
    <w:rsid w:val="00954EEE"/>
    <w:rsid w:val="00954F82"/>
    <w:rsid w:val="009553BF"/>
    <w:rsid w:val="00955C6B"/>
    <w:rsid w:val="00955EF3"/>
    <w:rsid w:val="00956608"/>
    <w:rsid w:val="009568D2"/>
    <w:rsid w:val="00957375"/>
    <w:rsid w:val="0095749D"/>
    <w:rsid w:val="0095762F"/>
    <w:rsid w:val="009576FB"/>
    <w:rsid w:val="0095775A"/>
    <w:rsid w:val="009579CF"/>
    <w:rsid w:val="00957A59"/>
    <w:rsid w:val="0096000B"/>
    <w:rsid w:val="009603F5"/>
    <w:rsid w:val="00960608"/>
    <w:rsid w:val="00961414"/>
    <w:rsid w:val="00961B48"/>
    <w:rsid w:val="0096287C"/>
    <w:rsid w:val="00962C61"/>
    <w:rsid w:val="00962D39"/>
    <w:rsid w:val="0096361E"/>
    <w:rsid w:val="00963771"/>
    <w:rsid w:val="00963C9F"/>
    <w:rsid w:val="00963CB3"/>
    <w:rsid w:val="00963CF6"/>
    <w:rsid w:val="00963F36"/>
    <w:rsid w:val="00963FF4"/>
    <w:rsid w:val="00964C85"/>
    <w:rsid w:val="00965DF4"/>
    <w:rsid w:val="00965E9D"/>
    <w:rsid w:val="009661CD"/>
    <w:rsid w:val="00966AFF"/>
    <w:rsid w:val="00966DF2"/>
    <w:rsid w:val="0096742D"/>
    <w:rsid w:val="0096771A"/>
    <w:rsid w:val="00967E31"/>
    <w:rsid w:val="00967EBB"/>
    <w:rsid w:val="0097001B"/>
    <w:rsid w:val="009702E2"/>
    <w:rsid w:val="009704AA"/>
    <w:rsid w:val="00970D15"/>
    <w:rsid w:val="00970ED7"/>
    <w:rsid w:val="009710D0"/>
    <w:rsid w:val="00971365"/>
    <w:rsid w:val="009718DF"/>
    <w:rsid w:val="009720F6"/>
    <w:rsid w:val="009722D8"/>
    <w:rsid w:val="00973CF6"/>
    <w:rsid w:val="0097436F"/>
    <w:rsid w:val="00974B2E"/>
    <w:rsid w:val="00974F5C"/>
    <w:rsid w:val="00974F64"/>
    <w:rsid w:val="00975363"/>
    <w:rsid w:val="00975761"/>
    <w:rsid w:val="00975B94"/>
    <w:rsid w:val="0097603B"/>
    <w:rsid w:val="00976331"/>
    <w:rsid w:val="009765C0"/>
    <w:rsid w:val="00976694"/>
    <w:rsid w:val="00976730"/>
    <w:rsid w:val="00976773"/>
    <w:rsid w:val="0097691C"/>
    <w:rsid w:val="00977574"/>
    <w:rsid w:val="00977BDF"/>
    <w:rsid w:val="00977C05"/>
    <w:rsid w:val="00977E88"/>
    <w:rsid w:val="009806E0"/>
    <w:rsid w:val="009807C7"/>
    <w:rsid w:val="0098128F"/>
    <w:rsid w:val="009813F9"/>
    <w:rsid w:val="009819E9"/>
    <w:rsid w:val="009822B5"/>
    <w:rsid w:val="00982311"/>
    <w:rsid w:val="0098316B"/>
    <w:rsid w:val="0098321F"/>
    <w:rsid w:val="00983B4F"/>
    <w:rsid w:val="00983E78"/>
    <w:rsid w:val="0098400E"/>
    <w:rsid w:val="0098411B"/>
    <w:rsid w:val="00984357"/>
    <w:rsid w:val="009848B8"/>
    <w:rsid w:val="00984B0B"/>
    <w:rsid w:val="0098528E"/>
    <w:rsid w:val="0098533B"/>
    <w:rsid w:val="00985732"/>
    <w:rsid w:val="009857A6"/>
    <w:rsid w:val="00985B22"/>
    <w:rsid w:val="009865BA"/>
    <w:rsid w:val="009866A3"/>
    <w:rsid w:val="009867ED"/>
    <w:rsid w:val="00987295"/>
    <w:rsid w:val="00987309"/>
    <w:rsid w:val="0098749E"/>
    <w:rsid w:val="009901DB"/>
    <w:rsid w:val="00990A33"/>
    <w:rsid w:val="00990BF1"/>
    <w:rsid w:val="00990BFD"/>
    <w:rsid w:val="00990D22"/>
    <w:rsid w:val="00990E25"/>
    <w:rsid w:val="00990E7D"/>
    <w:rsid w:val="0099204B"/>
    <w:rsid w:val="0099227A"/>
    <w:rsid w:val="00992313"/>
    <w:rsid w:val="00992643"/>
    <w:rsid w:val="00992721"/>
    <w:rsid w:val="009927D1"/>
    <w:rsid w:val="00992C48"/>
    <w:rsid w:val="00992CC4"/>
    <w:rsid w:val="00992F78"/>
    <w:rsid w:val="00993F54"/>
    <w:rsid w:val="00993FFF"/>
    <w:rsid w:val="009942DF"/>
    <w:rsid w:val="00994E23"/>
    <w:rsid w:val="00994FB2"/>
    <w:rsid w:val="0099526C"/>
    <w:rsid w:val="00995690"/>
    <w:rsid w:val="00995992"/>
    <w:rsid w:val="00995A15"/>
    <w:rsid w:val="00995FE6"/>
    <w:rsid w:val="00996359"/>
    <w:rsid w:val="00996ABD"/>
    <w:rsid w:val="00997340"/>
    <w:rsid w:val="0099747C"/>
    <w:rsid w:val="00997656"/>
    <w:rsid w:val="00997BFC"/>
    <w:rsid w:val="009A0A74"/>
    <w:rsid w:val="009A119E"/>
    <w:rsid w:val="009A15C6"/>
    <w:rsid w:val="009A1E4F"/>
    <w:rsid w:val="009A1FB5"/>
    <w:rsid w:val="009A2759"/>
    <w:rsid w:val="009A2B6C"/>
    <w:rsid w:val="009A2D4D"/>
    <w:rsid w:val="009A2F47"/>
    <w:rsid w:val="009A36F4"/>
    <w:rsid w:val="009A3726"/>
    <w:rsid w:val="009A378D"/>
    <w:rsid w:val="009A39D7"/>
    <w:rsid w:val="009A448B"/>
    <w:rsid w:val="009A4789"/>
    <w:rsid w:val="009A4977"/>
    <w:rsid w:val="009A4BCF"/>
    <w:rsid w:val="009A4C26"/>
    <w:rsid w:val="009A5024"/>
    <w:rsid w:val="009A52A0"/>
    <w:rsid w:val="009A52B0"/>
    <w:rsid w:val="009A576A"/>
    <w:rsid w:val="009A58E3"/>
    <w:rsid w:val="009A61C1"/>
    <w:rsid w:val="009A6953"/>
    <w:rsid w:val="009A7103"/>
    <w:rsid w:val="009A7273"/>
    <w:rsid w:val="009A751B"/>
    <w:rsid w:val="009A7764"/>
    <w:rsid w:val="009A78FB"/>
    <w:rsid w:val="009B00C9"/>
    <w:rsid w:val="009B04B2"/>
    <w:rsid w:val="009B0501"/>
    <w:rsid w:val="009B0697"/>
    <w:rsid w:val="009B0AC0"/>
    <w:rsid w:val="009B0CD7"/>
    <w:rsid w:val="009B13E2"/>
    <w:rsid w:val="009B1873"/>
    <w:rsid w:val="009B193E"/>
    <w:rsid w:val="009B1A59"/>
    <w:rsid w:val="009B2444"/>
    <w:rsid w:val="009B2785"/>
    <w:rsid w:val="009B349E"/>
    <w:rsid w:val="009B34F3"/>
    <w:rsid w:val="009B3898"/>
    <w:rsid w:val="009B3A05"/>
    <w:rsid w:val="009B4090"/>
    <w:rsid w:val="009B43ED"/>
    <w:rsid w:val="009B4BF4"/>
    <w:rsid w:val="009B4E72"/>
    <w:rsid w:val="009B4FE5"/>
    <w:rsid w:val="009B50F6"/>
    <w:rsid w:val="009B56E3"/>
    <w:rsid w:val="009B5AB7"/>
    <w:rsid w:val="009B5B29"/>
    <w:rsid w:val="009B645A"/>
    <w:rsid w:val="009B6464"/>
    <w:rsid w:val="009B6499"/>
    <w:rsid w:val="009B65C4"/>
    <w:rsid w:val="009B6A91"/>
    <w:rsid w:val="009B729F"/>
    <w:rsid w:val="009B7422"/>
    <w:rsid w:val="009B7637"/>
    <w:rsid w:val="009B7753"/>
    <w:rsid w:val="009C03F0"/>
    <w:rsid w:val="009C065A"/>
    <w:rsid w:val="009C0D14"/>
    <w:rsid w:val="009C1259"/>
    <w:rsid w:val="009C12AC"/>
    <w:rsid w:val="009C16E6"/>
    <w:rsid w:val="009C17B6"/>
    <w:rsid w:val="009C17B8"/>
    <w:rsid w:val="009C193E"/>
    <w:rsid w:val="009C23E3"/>
    <w:rsid w:val="009C275A"/>
    <w:rsid w:val="009C2E15"/>
    <w:rsid w:val="009C2F15"/>
    <w:rsid w:val="009C38A2"/>
    <w:rsid w:val="009C4276"/>
    <w:rsid w:val="009C4301"/>
    <w:rsid w:val="009C49EE"/>
    <w:rsid w:val="009C4E35"/>
    <w:rsid w:val="009C5041"/>
    <w:rsid w:val="009C51DA"/>
    <w:rsid w:val="009C54C8"/>
    <w:rsid w:val="009C54FD"/>
    <w:rsid w:val="009C583E"/>
    <w:rsid w:val="009C599B"/>
    <w:rsid w:val="009C6AF8"/>
    <w:rsid w:val="009C7187"/>
    <w:rsid w:val="009C783E"/>
    <w:rsid w:val="009D05E6"/>
    <w:rsid w:val="009D0E9C"/>
    <w:rsid w:val="009D17D7"/>
    <w:rsid w:val="009D187A"/>
    <w:rsid w:val="009D1DDE"/>
    <w:rsid w:val="009D2912"/>
    <w:rsid w:val="009D2A26"/>
    <w:rsid w:val="009D2B14"/>
    <w:rsid w:val="009D2CE5"/>
    <w:rsid w:val="009D2D53"/>
    <w:rsid w:val="009D35A6"/>
    <w:rsid w:val="009D39B4"/>
    <w:rsid w:val="009D3B3D"/>
    <w:rsid w:val="009D3B44"/>
    <w:rsid w:val="009D3BCF"/>
    <w:rsid w:val="009D4504"/>
    <w:rsid w:val="009D462B"/>
    <w:rsid w:val="009D47BD"/>
    <w:rsid w:val="009D494E"/>
    <w:rsid w:val="009D49A3"/>
    <w:rsid w:val="009D4BDD"/>
    <w:rsid w:val="009D5237"/>
    <w:rsid w:val="009D5284"/>
    <w:rsid w:val="009D56AB"/>
    <w:rsid w:val="009D56F7"/>
    <w:rsid w:val="009D5CD1"/>
    <w:rsid w:val="009D5DEE"/>
    <w:rsid w:val="009D604A"/>
    <w:rsid w:val="009D6099"/>
    <w:rsid w:val="009D61C6"/>
    <w:rsid w:val="009D66A6"/>
    <w:rsid w:val="009D6F89"/>
    <w:rsid w:val="009D7017"/>
    <w:rsid w:val="009D70CE"/>
    <w:rsid w:val="009D7606"/>
    <w:rsid w:val="009D7B12"/>
    <w:rsid w:val="009E0479"/>
    <w:rsid w:val="009E096D"/>
    <w:rsid w:val="009E1398"/>
    <w:rsid w:val="009E227E"/>
    <w:rsid w:val="009E242A"/>
    <w:rsid w:val="009E2AB6"/>
    <w:rsid w:val="009E2B5B"/>
    <w:rsid w:val="009E2D47"/>
    <w:rsid w:val="009E3D5C"/>
    <w:rsid w:val="009E3EAC"/>
    <w:rsid w:val="009E445C"/>
    <w:rsid w:val="009E44C2"/>
    <w:rsid w:val="009E4B4F"/>
    <w:rsid w:val="009E4BB0"/>
    <w:rsid w:val="009E4DE9"/>
    <w:rsid w:val="009E505E"/>
    <w:rsid w:val="009E522F"/>
    <w:rsid w:val="009E5350"/>
    <w:rsid w:val="009E5770"/>
    <w:rsid w:val="009E5C54"/>
    <w:rsid w:val="009E61CC"/>
    <w:rsid w:val="009E62F3"/>
    <w:rsid w:val="009E680F"/>
    <w:rsid w:val="009E6FA2"/>
    <w:rsid w:val="009E757C"/>
    <w:rsid w:val="009E7649"/>
    <w:rsid w:val="009E792C"/>
    <w:rsid w:val="009E7ADA"/>
    <w:rsid w:val="009E7F87"/>
    <w:rsid w:val="009F0369"/>
    <w:rsid w:val="009F0A3D"/>
    <w:rsid w:val="009F0D59"/>
    <w:rsid w:val="009F0DE5"/>
    <w:rsid w:val="009F0F4E"/>
    <w:rsid w:val="009F137A"/>
    <w:rsid w:val="009F20C3"/>
    <w:rsid w:val="009F354C"/>
    <w:rsid w:val="009F3643"/>
    <w:rsid w:val="009F4054"/>
    <w:rsid w:val="009F413B"/>
    <w:rsid w:val="009F42B4"/>
    <w:rsid w:val="009F45D7"/>
    <w:rsid w:val="009F4836"/>
    <w:rsid w:val="009F4880"/>
    <w:rsid w:val="009F4B78"/>
    <w:rsid w:val="009F5DDF"/>
    <w:rsid w:val="009F63EB"/>
    <w:rsid w:val="009F6598"/>
    <w:rsid w:val="009F69BF"/>
    <w:rsid w:val="009F7042"/>
    <w:rsid w:val="009F7582"/>
    <w:rsid w:val="009F7A4C"/>
    <w:rsid w:val="00A0006B"/>
    <w:rsid w:val="00A00AEC"/>
    <w:rsid w:val="00A012CB"/>
    <w:rsid w:val="00A01452"/>
    <w:rsid w:val="00A016D6"/>
    <w:rsid w:val="00A01D42"/>
    <w:rsid w:val="00A0245C"/>
    <w:rsid w:val="00A02DBA"/>
    <w:rsid w:val="00A02F3D"/>
    <w:rsid w:val="00A03A37"/>
    <w:rsid w:val="00A03C85"/>
    <w:rsid w:val="00A03FAB"/>
    <w:rsid w:val="00A04088"/>
    <w:rsid w:val="00A046CA"/>
    <w:rsid w:val="00A047BD"/>
    <w:rsid w:val="00A04C2A"/>
    <w:rsid w:val="00A04E2E"/>
    <w:rsid w:val="00A05451"/>
    <w:rsid w:val="00A05982"/>
    <w:rsid w:val="00A05C5A"/>
    <w:rsid w:val="00A06128"/>
    <w:rsid w:val="00A06498"/>
    <w:rsid w:val="00A0699A"/>
    <w:rsid w:val="00A06A90"/>
    <w:rsid w:val="00A06B17"/>
    <w:rsid w:val="00A06CEB"/>
    <w:rsid w:val="00A0755B"/>
    <w:rsid w:val="00A075BF"/>
    <w:rsid w:val="00A0788F"/>
    <w:rsid w:val="00A079D7"/>
    <w:rsid w:val="00A07C63"/>
    <w:rsid w:val="00A07FA2"/>
    <w:rsid w:val="00A10301"/>
    <w:rsid w:val="00A104B5"/>
    <w:rsid w:val="00A1066A"/>
    <w:rsid w:val="00A113CD"/>
    <w:rsid w:val="00A11582"/>
    <w:rsid w:val="00A11B2A"/>
    <w:rsid w:val="00A11F59"/>
    <w:rsid w:val="00A1251C"/>
    <w:rsid w:val="00A12959"/>
    <w:rsid w:val="00A12CC2"/>
    <w:rsid w:val="00A1300F"/>
    <w:rsid w:val="00A13078"/>
    <w:rsid w:val="00A13824"/>
    <w:rsid w:val="00A14167"/>
    <w:rsid w:val="00A14692"/>
    <w:rsid w:val="00A147A1"/>
    <w:rsid w:val="00A14C3B"/>
    <w:rsid w:val="00A1564F"/>
    <w:rsid w:val="00A1593C"/>
    <w:rsid w:val="00A15AEE"/>
    <w:rsid w:val="00A15CE7"/>
    <w:rsid w:val="00A160FA"/>
    <w:rsid w:val="00A162EC"/>
    <w:rsid w:val="00A16521"/>
    <w:rsid w:val="00A1680B"/>
    <w:rsid w:val="00A16F15"/>
    <w:rsid w:val="00A16F85"/>
    <w:rsid w:val="00A17F31"/>
    <w:rsid w:val="00A20391"/>
    <w:rsid w:val="00A20510"/>
    <w:rsid w:val="00A20CD7"/>
    <w:rsid w:val="00A210CE"/>
    <w:rsid w:val="00A21385"/>
    <w:rsid w:val="00A2170E"/>
    <w:rsid w:val="00A219A4"/>
    <w:rsid w:val="00A21F0A"/>
    <w:rsid w:val="00A21F9E"/>
    <w:rsid w:val="00A2221F"/>
    <w:rsid w:val="00A2267A"/>
    <w:rsid w:val="00A22986"/>
    <w:rsid w:val="00A22AC4"/>
    <w:rsid w:val="00A22BD6"/>
    <w:rsid w:val="00A22F8C"/>
    <w:rsid w:val="00A23E21"/>
    <w:rsid w:val="00A24105"/>
    <w:rsid w:val="00A24744"/>
    <w:rsid w:val="00A24B46"/>
    <w:rsid w:val="00A24F68"/>
    <w:rsid w:val="00A25350"/>
    <w:rsid w:val="00A253C9"/>
    <w:rsid w:val="00A25F7E"/>
    <w:rsid w:val="00A26156"/>
    <w:rsid w:val="00A261A5"/>
    <w:rsid w:val="00A261A9"/>
    <w:rsid w:val="00A26676"/>
    <w:rsid w:val="00A2683A"/>
    <w:rsid w:val="00A26AFA"/>
    <w:rsid w:val="00A3013E"/>
    <w:rsid w:val="00A301DF"/>
    <w:rsid w:val="00A302FF"/>
    <w:rsid w:val="00A303FD"/>
    <w:rsid w:val="00A30760"/>
    <w:rsid w:val="00A309CA"/>
    <w:rsid w:val="00A314C1"/>
    <w:rsid w:val="00A3170D"/>
    <w:rsid w:val="00A318DD"/>
    <w:rsid w:val="00A31D66"/>
    <w:rsid w:val="00A31D69"/>
    <w:rsid w:val="00A31E94"/>
    <w:rsid w:val="00A3323D"/>
    <w:rsid w:val="00A3346F"/>
    <w:rsid w:val="00A334BB"/>
    <w:rsid w:val="00A3357A"/>
    <w:rsid w:val="00A335EE"/>
    <w:rsid w:val="00A339A2"/>
    <w:rsid w:val="00A33B18"/>
    <w:rsid w:val="00A33B6D"/>
    <w:rsid w:val="00A3453A"/>
    <w:rsid w:val="00A34B0B"/>
    <w:rsid w:val="00A35962"/>
    <w:rsid w:val="00A35D60"/>
    <w:rsid w:val="00A35E77"/>
    <w:rsid w:val="00A368A0"/>
    <w:rsid w:val="00A369D6"/>
    <w:rsid w:val="00A3702B"/>
    <w:rsid w:val="00A3787B"/>
    <w:rsid w:val="00A37FE9"/>
    <w:rsid w:val="00A40199"/>
    <w:rsid w:val="00A401BE"/>
    <w:rsid w:val="00A40580"/>
    <w:rsid w:val="00A40614"/>
    <w:rsid w:val="00A4065B"/>
    <w:rsid w:val="00A40AF6"/>
    <w:rsid w:val="00A40BAE"/>
    <w:rsid w:val="00A40CE2"/>
    <w:rsid w:val="00A40DDC"/>
    <w:rsid w:val="00A4187A"/>
    <w:rsid w:val="00A419EF"/>
    <w:rsid w:val="00A41F2F"/>
    <w:rsid w:val="00A426E4"/>
    <w:rsid w:val="00A4277C"/>
    <w:rsid w:val="00A430AD"/>
    <w:rsid w:val="00A432CA"/>
    <w:rsid w:val="00A43938"/>
    <w:rsid w:val="00A43C96"/>
    <w:rsid w:val="00A4478A"/>
    <w:rsid w:val="00A4517C"/>
    <w:rsid w:val="00A46006"/>
    <w:rsid w:val="00A467AB"/>
    <w:rsid w:val="00A46922"/>
    <w:rsid w:val="00A46A2C"/>
    <w:rsid w:val="00A46A99"/>
    <w:rsid w:val="00A46B58"/>
    <w:rsid w:val="00A46BA1"/>
    <w:rsid w:val="00A4703D"/>
    <w:rsid w:val="00A47205"/>
    <w:rsid w:val="00A47BD6"/>
    <w:rsid w:val="00A47D3D"/>
    <w:rsid w:val="00A507C4"/>
    <w:rsid w:val="00A507E3"/>
    <w:rsid w:val="00A509C9"/>
    <w:rsid w:val="00A50A57"/>
    <w:rsid w:val="00A50E50"/>
    <w:rsid w:val="00A528B9"/>
    <w:rsid w:val="00A53439"/>
    <w:rsid w:val="00A53770"/>
    <w:rsid w:val="00A537F0"/>
    <w:rsid w:val="00A539CC"/>
    <w:rsid w:val="00A53B81"/>
    <w:rsid w:val="00A53E2B"/>
    <w:rsid w:val="00A548C5"/>
    <w:rsid w:val="00A54A15"/>
    <w:rsid w:val="00A54C3F"/>
    <w:rsid w:val="00A55165"/>
    <w:rsid w:val="00A5516C"/>
    <w:rsid w:val="00A557D7"/>
    <w:rsid w:val="00A55882"/>
    <w:rsid w:val="00A56563"/>
    <w:rsid w:val="00A56EB9"/>
    <w:rsid w:val="00A57654"/>
    <w:rsid w:val="00A57AA6"/>
    <w:rsid w:val="00A60169"/>
    <w:rsid w:val="00A60381"/>
    <w:rsid w:val="00A607EE"/>
    <w:rsid w:val="00A61101"/>
    <w:rsid w:val="00A61253"/>
    <w:rsid w:val="00A61656"/>
    <w:rsid w:val="00A617CE"/>
    <w:rsid w:val="00A61DBC"/>
    <w:rsid w:val="00A61FBB"/>
    <w:rsid w:val="00A620A5"/>
    <w:rsid w:val="00A62255"/>
    <w:rsid w:val="00A62288"/>
    <w:rsid w:val="00A624CF"/>
    <w:rsid w:val="00A62C21"/>
    <w:rsid w:val="00A62F91"/>
    <w:rsid w:val="00A63933"/>
    <w:rsid w:val="00A63A6D"/>
    <w:rsid w:val="00A64A4E"/>
    <w:rsid w:val="00A64A6F"/>
    <w:rsid w:val="00A651B4"/>
    <w:rsid w:val="00A6522D"/>
    <w:rsid w:val="00A65279"/>
    <w:rsid w:val="00A66DAF"/>
    <w:rsid w:val="00A66F62"/>
    <w:rsid w:val="00A671F1"/>
    <w:rsid w:val="00A673DF"/>
    <w:rsid w:val="00A674C8"/>
    <w:rsid w:val="00A678E3"/>
    <w:rsid w:val="00A67C47"/>
    <w:rsid w:val="00A7009F"/>
    <w:rsid w:val="00A701D9"/>
    <w:rsid w:val="00A70236"/>
    <w:rsid w:val="00A70B22"/>
    <w:rsid w:val="00A70EF0"/>
    <w:rsid w:val="00A71433"/>
    <w:rsid w:val="00A71599"/>
    <w:rsid w:val="00A716A1"/>
    <w:rsid w:val="00A71871"/>
    <w:rsid w:val="00A71E33"/>
    <w:rsid w:val="00A71EDE"/>
    <w:rsid w:val="00A7219D"/>
    <w:rsid w:val="00A7235D"/>
    <w:rsid w:val="00A7243B"/>
    <w:rsid w:val="00A727B2"/>
    <w:rsid w:val="00A72BA6"/>
    <w:rsid w:val="00A73058"/>
    <w:rsid w:val="00A730AA"/>
    <w:rsid w:val="00A73910"/>
    <w:rsid w:val="00A740A3"/>
    <w:rsid w:val="00A74137"/>
    <w:rsid w:val="00A7498A"/>
    <w:rsid w:val="00A74DDA"/>
    <w:rsid w:val="00A75787"/>
    <w:rsid w:val="00A75C5D"/>
    <w:rsid w:val="00A75FD0"/>
    <w:rsid w:val="00A7613C"/>
    <w:rsid w:val="00A762A9"/>
    <w:rsid w:val="00A766E9"/>
    <w:rsid w:val="00A76BC6"/>
    <w:rsid w:val="00A76BEC"/>
    <w:rsid w:val="00A76C64"/>
    <w:rsid w:val="00A770D4"/>
    <w:rsid w:val="00A770DC"/>
    <w:rsid w:val="00A7711D"/>
    <w:rsid w:val="00A778EE"/>
    <w:rsid w:val="00A800DD"/>
    <w:rsid w:val="00A80F77"/>
    <w:rsid w:val="00A8104E"/>
    <w:rsid w:val="00A812C7"/>
    <w:rsid w:val="00A81BA1"/>
    <w:rsid w:val="00A8202E"/>
    <w:rsid w:val="00A82A6E"/>
    <w:rsid w:val="00A83294"/>
    <w:rsid w:val="00A8426B"/>
    <w:rsid w:val="00A843B4"/>
    <w:rsid w:val="00A84779"/>
    <w:rsid w:val="00A849EE"/>
    <w:rsid w:val="00A8553E"/>
    <w:rsid w:val="00A85A60"/>
    <w:rsid w:val="00A85D8D"/>
    <w:rsid w:val="00A86052"/>
    <w:rsid w:val="00A86221"/>
    <w:rsid w:val="00A86778"/>
    <w:rsid w:val="00A86C7D"/>
    <w:rsid w:val="00A86DD7"/>
    <w:rsid w:val="00A87103"/>
    <w:rsid w:val="00A871F7"/>
    <w:rsid w:val="00A872F4"/>
    <w:rsid w:val="00A87977"/>
    <w:rsid w:val="00A90326"/>
    <w:rsid w:val="00A90555"/>
    <w:rsid w:val="00A91108"/>
    <w:rsid w:val="00A913D4"/>
    <w:rsid w:val="00A921FB"/>
    <w:rsid w:val="00A92C84"/>
    <w:rsid w:val="00A9372D"/>
    <w:rsid w:val="00A93E6F"/>
    <w:rsid w:val="00A94C78"/>
    <w:rsid w:val="00A953B6"/>
    <w:rsid w:val="00A955DB"/>
    <w:rsid w:val="00A9586C"/>
    <w:rsid w:val="00A95C89"/>
    <w:rsid w:val="00A95D25"/>
    <w:rsid w:val="00A96139"/>
    <w:rsid w:val="00A96469"/>
    <w:rsid w:val="00A96CC7"/>
    <w:rsid w:val="00A9781A"/>
    <w:rsid w:val="00A97C4C"/>
    <w:rsid w:val="00A97C77"/>
    <w:rsid w:val="00AA030E"/>
    <w:rsid w:val="00AA03B4"/>
    <w:rsid w:val="00AA0872"/>
    <w:rsid w:val="00AA0B82"/>
    <w:rsid w:val="00AA14FB"/>
    <w:rsid w:val="00AA16E8"/>
    <w:rsid w:val="00AA2720"/>
    <w:rsid w:val="00AA2884"/>
    <w:rsid w:val="00AA296A"/>
    <w:rsid w:val="00AA355B"/>
    <w:rsid w:val="00AA3F10"/>
    <w:rsid w:val="00AA3F1D"/>
    <w:rsid w:val="00AA459B"/>
    <w:rsid w:val="00AA45F7"/>
    <w:rsid w:val="00AA497A"/>
    <w:rsid w:val="00AA4B11"/>
    <w:rsid w:val="00AA4D54"/>
    <w:rsid w:val="00AA4E12"/>
    <w:rsid w:val="00AA56AC"/>
    <w:rsid w:val="00AA5742"/>
    <w:rsid w:val="00AA5E5E"/>
    <w:rsid w:val="00AA5F29"/>
    <w:rsid w:val="00AA5F86"/>
    <w:rsid w:val="00AA5FE9"/>
    <w:rsid w:val="00AA6454"/>
    <w:rsid w:val="00AA665D"/>
    <w:rsid w:val="00AA69F7"/>
    <w:rsid w:val="00AA6ADA"/>
    <w:rsid w:val="00AA6B82"/>
    <w:rsid w:val="00AA6BDA"/>
    <w:rsid w:val="00AA7956"/>
    <w:rsid w:val="00AA7BC2"/>
    <w:rsid w:val="00AA7DA7"/>
    <w:rsid w:val="00AB0536"/>
    <w:rsid w:val="00AB0640"/>
    <w:rsid w:val="00AB0A5F"/>
    <w:rsid w:val="00AB0C19"/>
    <w:rsid w:val="00AB1122"/>
    <w:rsid w:val="00AB1CEA"/>
    <w:rsid w:val="00AB206B"/>
    <w:rsid w:val="00AB23C3"/>
    <w:rsid w:val="00AB2833"/>
    <w:rsid w:val="00AB2887"/>
    <w:rsid w:val="00AB29C2"/>
    <w:rsid w:val="00AB2C36"/>
    <w:rsid w:val="00AB2E0A"/>
    <w:rsid w:val="00AB3485"/>
    <w:rsid w:val="00AB364E"/>
    <w:rsid w:val="00AB3A00"/>
    <w:rsid w:val="00AB3FEA"/>
    <w:rsid w:val="00AB4919"/>
    <w:rsid w:val="00AB5368"/>
    <w:rsid w:val="00AB53C9"/>
    <w:rsid w:val="00AB584B"/>
    <w:rsid w:val="00AB5BA4"/>
    <w:rsid w:val="00AB5E8E"/>
    <w:rsid w:val="00AB60AC"/>
    <w:rsid w:val="00AB6179"/>
    <w:rsid w:val="00AB680F"/>
    <w:rsid w:val="00AB6A4E"/>
    <w:rsid w:val="00AB6C8B"/>
    <w:rsid w:val="00AB71E6"/>
    <w:rsid w:val="00AB75D2"/>
    <w:rsid w:val="00AB7A6D"/>
    <w:rsid w:val="00AB7C31"/>
    <w:rsid w:val="00AB7D5C"/>
    <w:rsid w:val="00AC002A"/>
    <w:rsid w:val="00AC00E3"/>
    <w:rsid w:val="00AC0356"/>
    <w:rsid w:val="00AC047E"/>
    <w:rsid w:val="00AC0AE1"/>
    <w:rsid w:val="00AC1415"/>
    <w:rsid w:val="00AC150A"/>
    <w:rsid w:val="00AC16F2"/>
    <w:rsid w:val="00AC1F59"/>
    <w:rsid w:val="00AC1FCE"/>
    <w:rsid w:val="00AC2414"/>
    <w:rsid w:val="00AC3661"/>
    <w:rsid w:val="00AC36ED"/>
    <w:rsid w:val="00AC380B"/>
    <w:rsid w:val="00AC3C16"/>
    <w:rsid w:val="00AC3F80"/>
    <w:rsid w:val="00AC3FB6"/>
    <w:rsid w:val="00AC48CF"/>
    <w:rsid w:val="00AC49ED"/>
    <w:rsid w:val="00AC512F"/>
    <w:rsid w:val="00AC5263"/>
    <w:rsid w:val="00AC5369"/>
    <w:rsid w:val="00AC53D4"/>
    <w:rsid w:val="00AC58D3"/>
    <w:rsid w:val="00AC66EA"/>
    <w:rsid w:val="00AC69BB"/>
    <w:rsid w:val="00AC70A7"/>
    <w:rsid w:val="00AC7750"/>
    <w:rsid w:val="00AC777A"/>
    <w:rsid w:val="00AD02D4"/>
    <w:rsid w:val="00AD05C9"/>
    <w:rsid w:val="00AD111B"/>
    <w:rsid w:val="00AD15F7"/>
    <w:rsid w:val="00AD186A"/>
    <w:rsid w:val="00AD1944"/>
    <w:rsid w:val="00AD22C7"/>
    <w:rsid w:val="00AD243C"/>
    <w:rsid w:val="00AD28B4"/>
    <w:rsid w:val="00AD3382"/>
    <w:rsid w:val="00AD3441"/>
    <w:rsid w:val="00AD3A76"/>
    <w:rsid w:val="00AD416C"/>
    <w:rsid w:val="00AD4175"/>
    <w:rsid w:val="00AD41A9"/>
    <w:rsid w:val="00AD45C4"/>
    <w:rsid w:val="00AD5007"/>
    <w:rsid w:val="00AD5BCA"/>
    <w:rsid w:val="00AD5F4D"/>
    <w:rsid w:val="00AD5FF8"/>
    <w:rsid w:val="00AD63FA"/>
    <w:rsid w:val="00AD6541"/>
    <w:rsid w:val="00AD654F"/>
    <w:rsid w:val="00AD670E"/>
    <w:rsid w:val="00AD6786"/>
    <w:rsid w:val="00AD6B0C"/>
    <w:rsid w:val="00AD7A89"/>
    <w:rsid w:val="00AE05DF"/>
    <w:rsid w:val="00AE0801"/>
    <w:rsid w:val="00AE1600"/>
    <w:rsid w:val="00AE253B"/>
    <w:rsid w:val="00AE2AA5"/>
    <w:rsid w:val="00AE2C87"/>
    <w:rsid w:val="00AE2CBB"/>
    <w:rsid w:val="00AE3516"/>
    <w:rsid w:val="00AE3679"/>
    <w:rsid w:val="00AE3873"/>
    <w:rsid w:val="00AE4421"/>
    <w:rsid w:val="00AE4C5D"/>
    <w:rsid w:val="00AE5651"/>
    <w:rsid w:val="00AE5E18"/>
    <w:rsid w:val="00AE5ECD"/>
    <w:rsid w:val="00AE6201"/>
    <w:rsid w:val="00AE62CF"/>
    <w:rsid w:val="00AE63F7"/>
    <w:rsid w:val="00AE6A00"/>
    <w:rsid w:val="00AE6F4F"/>
    <w:rsid w:val="00AE70A9"/>
    <w:rsid w:val="00AE72C6"/>
    <w:rsid w:val="00AE73DA"/>
    <w:rsid w:val="00AE7AB0"/>
    <w:rsid w:val="00AE7C1E"/>
    <w:rsid w:val="00AF01A9"/>
    <w:rsid w:val="00AF0730"/>
    <w:rsid w:val="00AF08D3"/>
    <w:rsid w:val="00AF1497"/>
    <w:rsid w:val="00AF24FA"/>
    <w:rsid w:val="00AF2D88"/>
    <w:rsid w:val="00AF38FB"/>
    <w:rsid w:val="00AF3B6B"/>
    <w:rsid w:val="00AF3D3E"/>
    <w:rsid w:val="00AF3EF2"/>
    <w:rsid w:val="00AF3F2A"/>
    <w:rsid w:val="00AF3FB8"/>
    <w:rsid w:val="00AF4377"/>
    <w:rsid w:val="00AF4AE6"/>
    <w:rsid w:val="00AF4D26"/>
    <w:rsid w:val="00AF550A"/>
    <w:rsid w:val="00AF5874"/>
    <w:rsid w:val="00AF5D99"/>
    <w:rsid w:val="00AF6458"/>
    <w:rsid w:val="00AF6867"/>
    <w:rsid w:val="00AF6ABC"/>
    <w:rsid w:val="00AF6D2F"/>
    <w:rsid w:val="00AF6F88"/>
    <w:rsid w:val="00AF7B1C"/>
    <w:rsid w:val="00AF7F56"/>
    <w:rsid w:val="00B003B3"/>
    <w:rsid w:val="00B00499"/>
    <w:rsid w:val="00B00581"/>
    <w:rsid w:val="00B00754"/>
    <w:rsid w:val="00B00A37"/>
    <w:rsid w:val="00B00DC4"/>
    <w:rsid w:val="00B00DD7"/>
    <w:rsid w:val="00B00FAE"/>
    <w:rsid w:val="00B016ED"/>
    <w:rsid w:val="00B01CCE"/>
    <w:rsid w:val="00B02D2C"/>
    <w:rsid w:val="00B02F9B"/>
    <w:rsid w:val="00B02FC7"/>
    <w:rsid w:val="00B04320"/>
    <w:rsid w:val="00B04418"/>
    <w:rsid w:val="00B04E44"/>
    <w:rsid w:val="00B04EDE"/>
    <w:rsid w:val="00B0533E"/>
    <w:rsid w:val="00B053B0"/>
    <w:rsid w:val="00B05836"/>
    <w:rsid w:val="00B05EEC"/>
    <w:rsid w:val="00B05FC8"/>
    <w:rsid w:val="00B067B1"/>
    <w:rsid w:val="00B07751"/>
    <w:rsid w:val="00B0779A"/>
    <w:rsid w:val="00B077D1"/>
    <w:rsid w:val="00B07B03"/>
    <w:rsid w:val="00B07CC7"/>
    <w:rsid w:val="00B07F4C"/>
    <w:rsid w:val="00B10523"/>
    <w:rsid w:val="00B11359"/>
    <w:rsid w:val="00B11B0F"/>
    <w:rsid w:val="00B124D4"/>
    <w:rsid w:val="00B1286F"/>
    <w:rsid w:val="00B13358"/>
    <w:rsid w:val="00B13C60"/>
    <w:rsid w:val="00B14128"/>
    <w:rsid w:val="00B14B44"/>
    <w:rsid w:val="00B14BEE"/>
    <w:rsid w:val="00B14EBC"/>
    <w:rsid w:val="00B15582"/>
    <w:rsid w:val="00B15898"/>
    <w:rsid w:val="00B1594B"/>
    <w:rsid w:val="00B159D7"/>
    <w:rsid w:val="00B15A53"/>
    <w:rsid w:val="00B15AB2"/>
    <w:rsid w:val="00B168FA"/>
    <w:rsid w:val="00B170E8"/>
    <w:rsid w:val="00B17643"/>
    <w:rsid w:val="00B17BD3"/>
    <w:rsid w:val="00B17FD7"/>
    <w:rsid w:val="00B20054"/>
    <w:rsid w:val="00B201D1"/>
    <w:rsid w:val="00B20D31"/>
    <w:rsid w:val="00B214BF"/>
    <w:rsid w:val="00B214C1"/>
    <w:rsid w:val="00B21793"/>
    <w:rsid w:val="00B22477"/>
    <w:rsid w:val="00B22A94"/>
    <w:rsid w:val="00B22C67"/>
    <w:rsid w:val="00B2327E"/>
    <w:rsid w:val="00B2356A"/>
    <w:rsid w:val="00B2363F"/>
    <w:rsid w:val="00B23EB3"/>
    <w:rsid w:val="00B24313"/>
    <w:rsid w:val="00B24633"/>
    <w:rsid w:val="00B2466F"/>
    <w:rsid w:val="00B24BA3"/>
    <w:rsid w:val="00B25857"/>
    <w:rsid w:val="00B26519"/>
    <w:rsid w:val="00B27160"/>
    <w:rsid w:val="00B271AF"/>
    <w:rsid w:val="00B278DB"/>
    <w:rsid w:val="00B27B2E"/>
    <w:rsid w:val="00B27C24"/>
    <w:rsid w:val="00B27D0E"/>
    <w:rsid w:val="00B30346"/>
    <w:rsid w:val="00B3090D"/>
    <w:rsid w:val="00B30AF7"/>
    <w:rsid w:val="00B30F5A"/>
    <w:rsid w:val="00B31278"/>
    <w:rsid w:val="00B31874"/>
    <w:rsid w:val="00B32A8D"/>
    <w:rsid w:val="00B32D89"/>
    <w:rsid w:val="00B3332D"/>
    <w:rsid w:val="00B33791"/>
    <w:rsid w:val="00B33EB3"/>
    <w:rsid w:val="00B33F93"/>
    <w:rsid w:val="00B34C01"/>
    <w:rsid w:val="00B35113"/>
    <w:rsid w:val="00B351A6"/>
    <w:rsid w:val="00B35AA2"/>
    <w:rsid w:val="00B3613E"/>
    <w:rsid w:val="00B36199"/>
    <w:rsid w:val="00B36306"/>
    <w:rsid w:val="00B37BFF"/>
    <w:rsid w:val="00B37ECD"/>
    <w:rsid w:val="00B40573"/>
    <w:rsid w:val="00B406D4"/>
    <w:rsid w:val="00B40A2D"/>
    <w:rsid w:val="00B41069"/>
    <w:rsid w:val="00B412A4"/>
    <w:rsid w:val="00B414D7"/>
    <w:rsid w:val="00B416DF"/>
    <w:rsid w:val="00B416EF"/>
    <w:rsid w:val="00B41797"/>
    <w:rsid w:val="00B41C54"/>
    <w:rsid w:val="00B41EDD"/>
    <w:rsid w:val="00B41FB5"/>
    <w:rsid w:val="00B42199"/>
    <w:rsid w:val="00B42245"/>
    <w:rsid w:val="00B42281"/>
    <w:rsid w:val="00B427CA"/>
    <w:rsid w:val="00B4328E"/>
    <w:rsid w:val="00B433ED"/>
    <w:rsid w:val="00B43801"/>
    <w:rsid w:val="00B439B3"/>
    <w:rsid w:val="00B439C3"/>
    <w:rsid w:val="00B43C95"/>
    <w:rsid w:val="00B43E17"/>
    <w:rsid w:val="00B4484A"/>
    <w:rsid w:val="00B44956"/>
    <w:rsid w:val="00B44C8D"/>
    <w:rsid w:val="00B44DB6"/>
    <w:rsid w:val="00B4504B"/>
    <w:rsid w:val="00B451DA"/>
    <w:rsid w:val="00B45273"/>
    <w:rsid w:val="00B4603A"/>
    <w:rsid w:val="00B4618E"/>
    <w:rsid w:val="00B463A5"/>
    <w:rsid w:val="00B468FD"/>
    <w:rsid w:val="00B46BB0"/>
    <w:rsid w:val="00B46D84"/>
    <w:rsid w:val="00B46E77"/>
    <w:rsid w:val="00B470F2"/>
    <w:rsid w:val="00B50021"/>
    <w:rsid w:val="00B50A95"/>
    <w:rsid w:val="00B50D70"/>
    <w:rsid w:val="00B5111F"/>
    <w:rsid w:val="00B5119A"/>
    <w:rsid w:val="00B51764"/>
    <w:rsid w:val="00B51A55"/>
    <w:rsid w:val="00B530DF"/>
    <w:rsid w:val="00B531A8"/>
    <w:rsid w:val="00B53278"/>
    <w:rsid w:val="00B53472"/>
    <w:rsid w:val="00B53749"/>
    <w:rsid w:val="00B53A18"/>
    <w:rsid w:val="00B54631"/>
    <w:rsid w:val="00B552B9"/>
    <w:rsid w:val="00B553C2"/>
    <w:rsid w:val="00B55D85"/>
    <w:rsid w:val="00B56327"/>
    <w:rsid w:val="00B56546"/>
    <w:rsid w:val="00B56C12"/>
    <w:rsid w:val="00B56CFA"/>
    <w:rsid w:val="00B5702A"/>
    <w:rsid w:val="00B57AB9"/>
    <w:rsid w:val="00B57FA0"/>
    <w:rsid w:val="00B60633"/>
    <w:rsid w:val="00B60F0A"/>
    <w:rsid w:val="00B61148"/>
    <w:rsid w:val="00B613C6"/>
    <w:rsid w:val="00B613E1"/>
    <w:rsid w:val="00B61B4D"/>
    <w:rsid w:val="00B6235F"/>
    <w:rsid w:val="00B62382"/>
    <w:rsid w:val="00B62A56"/>
    <w:rsid w:val="00B62AD4"/>
    <w:rsid w:val="00B62B0F"/>
    <w:rsid w:val="00B62E0B"/>
    <w:rsid w:val="00B62E8C"/>
    <w:rsid w:val="00B62EBE"/>
    <w:rsid w:val="00B63390"/>
    <w:rsid w:val="00B635A2"/>
    <w:rsid w:val="00B639B0"/>
    <w:rsid w:val="00B6447A"/>
    <w:rsid w:val="00B64966"/>
    <w:rsid w:val="00B65332"/>
    <w:rsid w:val="00B65DF8"/>
    <w:rsid w:val="00B66260"/>
    <w:rsid w:val="00B66683"/>
    <w:rsid w:val="00B66A8B"/>
    <w:rsid w:val="00B66ABF"/>
    <w:rsid w:val="00B671D6"/>
    <w:rsid w:val="00B67415"/>
    <w:rsid w:val="00B6769B"/>
    <w:rsid w:val="00B67A40"/>
    <w:rsid w:val="00B67C79"/>
    <w:rsid w:val="00B70331"/>
    <w:rsid w:val="00B70729"/>
    <w:rsid w:val="00B70745"/>
    <w:rsid w:val="00B714E4"/>
    <w:rsid w:val="00B71556"/>
    <w:rsid w:val="00B7190E"/>
    <w:rsid w:val="00B71951"/>
    <w:rsid w:val="00B72317"/>
    <w:rsid w:val="00B7270D"/>
    <w:rsid w:val="00B7276D"/>
    <w:rsid w:val="00B72802"/>
    <w:rsid w:val="00B7283A"/>
    <w:rsid w:val="00B7290E"/>
    <w:rsid w:val="00B73438"/>
    <w:rsid w:val="00B737DF"/>
    <w:rsid w:val="00B73AD4"/>
    <w:rsid w:val="00B7523C"/>
    <w:rsid w:val="00B75295"/>
    <w:rsid w:val="00B75458"/>
    <w:rsid w:val="00B75C2D"/>
    <w:rsid w:val="00B76151"/>
    <w:rsid w:val="00B76172"/>
    <w:rsid w:val="00B769EF"/>
    <w:rsid w:val="00B76A9F"/>
    <w:rsid w:val="00B77557"/>
    <w:rsid w:val="00B776FB"/>
    <w:rsid w:val="00B77C85"/>
    <w:rsid w:val="00B801D1"/>
    <w:rsid w:val="00B809F2"/>
    <w:rsid w:val="00B80A10"/>
    <w:rsid w:val="00B80C6D"/>
    <w:rsid w:val="00B811CD"/>
    <w:rsid w:val="00B8184E"/>
    <w:rsid w:val="00B81BB4"/>
    <w:rsid w:val="00B81F90"/>
    <w:rsid w:val="00B82083"/>
    <w:rsid w:val="00B820E3"/>
    <w:rsid w:val="00B82126"/>
    <w:rsid w:val="00B82A8F"/>
    <w:rsid w:val="00B845CD"/>
    <w:rsid w:val="00B849CF"/>
    <w:rsid w:val="00B84A2F"/>
    <w:rsid w:val="00B84FA4"/>
    <w:rsid w:val="00B853B1"/>
    <w:rsid w:val="00B856C5"/>
    <w:rsid w:val="00B859BD"/>
    <w:rsid w:val="00B85F93"/>
    <w:rsid w:val="00B86039"/>
    <w:rsid w:val="00B86262"/>
    <w:rsid w:val="00B8645F"/>
    <w:rsid w:val="00B8655F"/>
    <w:rsid w:val="00B866AF"/>
    <w:rsid w:val="00B866DC"/>
    <w:rsid w:val="00B86A3E"/>
    <w:rsid w:val="00B8767C"/>
    <w:rsid w:val="00B879C9"/>
    <w:rsid w:val="00B87A58"/>
    <w:rsid w:val="00B87BB3"/>
    <w:rsid w:val="00B87C0A"/>
    <w:rsid w:val="00B9038D"/>
    <w:rsid w:val="00B909BB"/>
    <w:rsid w:val="00B90C1C"/>
    <w:rsid w:val="00B90E02"/>
    <w:rsid w:val="00B9151A"/>
    <w:rsid w:val="00B918B5"/>
    <w:rsid w:val="00B91A21"/>
    <w:rsid w:val="00B91A5A"/>
    <w:rsid w:val="00B91D4F"/>
    <w:rsid w:val="00B922E3"/>
    <w:rsid w:val="00B92338"/>
    <w:rsid w:val="00B926BE"/>
    <w:rsid w:val="00B9292D"/>
    <w:rsid w:val="00B9328B"/>
    <w:rsid w:val="00B93AE8"/>
    <w:rsid w:val="00B93B3C"/>
    <w:rsid w:val="00B93B6C"/>
    <w:rsid w:val="00B94878"/>
    <w:rsid w:val="00B94AE8"/>
    <w:rsid w:val="00B94BF0"/>
    <w:rsid w:val="00B94D32"/>
    <w:rsid w:val="00B950FF"/>
    <w:rsid w:val="00B95300"/>
    <w:rsid w:val="00B9538C"/>
    <w:rsid w:val="00B9549F"/>
    <w:rsid w:val="00B9576D"/>
    <w:rsid w:val="00B957A5"/>
    <w:rsid w:val="00B957EB"/>
    <w:rsid w:val="00B95DCF"/>
    <w:rsid w:val="00B96550"/>
    <w:rsid w:val="00B96627"/>
    <w:rsid w:val="00B9663C"/>
    <w:rsid w:val="00B96780"/>
    <w:rsid w:val="00B96B61"/>
    <w:rsid w:val="00B96E8D"/>
    <w:rsid w:val="00B96FF8"/>
    <w:rsid w:val="00B972E4"/>
    <w:rsid w:val="00B97378"/>
    <w:rsid w:val="00B974FE"/>
    <w:rsid w:val="00BA076F"/>
    <w:rsid w:val="00BA0C48"/>
    <w:rsid w:val="00BA0DFD"/>
    <w:rsid w:val="00BA0F95"/>
    <w:rsid w:val="00BA1481"/>
    <w:rsid w:val="00BA1723"/>
    <w:rsid w:val="00BA1769"/>
    <w:rsid w:val="00BA3273"/>
    <w:rsid w:val="00BA3439"/>
    <w:rsid w:val="00BA38ED"/>
    <w:rsid w:val="00BA3BA7"/>
    <w:rsid w:val="00BA403A"/>
    <w:rsid w:val="00BA4256"/>
    <w:rsid w:val="00BA49E6"/>
    <w:rsid w:val="00BA518F"/>
    <w:rsid w:val="00BA5284"/>
    <w:rsid w:val="00BA555D"/>
    <w:rsid w:val="00BA5814"/>
    <w:rsid w:val="00BA5FFF"/>
    <w:rsid w:val="00BA65CB"/>
    <w:rsid w:val="00BA6A14"/>
    <w:rsid w:val="00BA6ED0"/>
    <w:rsid w:val="00BA7231"/>
    <w:rsid w:val="00BA7267"/>
    <w:rsid w:val="00BA746E"/>
    <w:rsid w:val="00BA7516"/>
    <w:rsid w:val="00BA7C5A"/>
    <w:rsid w:val="00BB047A"/>
    <w:rsid w:val="00BB07A2"/>
    <w:rsid w:val="00BB07CB"/>
    <w:rsid w:val="00BB0887"/>
    <w:rsid w:val="00BB08F8"/>
    <w:rsid w:val="00BB1A15"/>
    <w:rsid w:val="00BB1FCA"/>
    <w:rsid w:val="00BB2191"/>
    <w:rsid w:val="00BB2AF8"/>
    <w:rsid w:val="00BB35B8"/>
    <w:rsid w:val="00BB3D2A"/>
    <w:rsid w:val="00BB3E82"/>
    <w:rsid w:val="00BB4BA5"/>
    <w:rsid w:val="00BB4C40"/>
    <w:rsid w:val="00BB53C4"/>
    <w:rsid w:val="00BB59D2"/>
    <w:rsid w:val="00BB5C59"/>
    <w:rsid w:val="00BB5D91"/>
    <w:rsid w:val="00BB5E6C"/>
    <w:rsid w:val="00BB6B71"/>
    <w:rsid w:val="00BB7925"/>
    <w:rsid w:val="00BC0825"/>
    <w:rsid w:val="00BC0B68"/>
    <w:rsid w:val="00BC0E8F"/>
    <w:rsid w:val="00BC160A"/>
    <w:rsid w:val="00BC16E3"/>
    <w:rsid w:val="00BC1E47"/>
    <w:rsid w:val="00BC1EA3"/>
    <w:rsid w:val="00BC2639"/>
    <w:rsid w:val="00BC28AF"/>
    <w:rsid w:val="00BC31B7"/>
    <w:rsid w:val="00BC366C"/>
    <w:rsid w:val="00BC4C75"/>
    <w:rsid w:val="00BC5003"/>
    <w:rsid w:val="00BC5A23"/>
    <w:rsid w:val="00BC5AC9"/>
    <w:rsid w:val="00BC5E01"/>
    <w:rsid w:val="00BC5EC2"/>
    <w:rsid w:val="00BC615E"/>
    <w:rsid w:val="00BC63A6"/>
    <w:rsid w:val="00BC6655"/>
    <w:rsid w:val="00BC7048"/>
    <w:rsid w:val="00BC7131"/>
    <w:rsid w:val="00BC7475"/>
    <w:rsid w:val="00BC767A"/>
    <w:rsid w:val="00BC7803"/>
    <w:rsid w:val="00BD03B9"/>
    <w:rsid w:val="00BD04C6"/>
    <w:rsid w:val="00BD082D"/>
    <w:rsid w:val="00BD0B9B"/>
    <w:rsid w:val="00BD101C"/>
    <w:rsid w:val="00BD10B7"/>
    <w:rsid w:val="00BD137B"/>
    <w:rsid w:val="00BD13C1"/>
    <w:rsid w:val="00BD1496"/>
    <w:rsid w:val="00BD16D7"/>
    <w:rsid w:val="00BD177A"/>
    <w:rsid w:val="00BD1C80"/>
    <w:rsid w:val="00BD1E00"/>
    <w:rsid w:val="00BD26FC"/>
    <w:rsid w:val="00BD2A51"/>
    <w:rsid w:val="00BD3061"/>
    <w:rsid w:val="00BD31C8"/>
    <w:rsid w:val="00BD31FE"/>
    <w:rsid w:val="00BD34CC"/>
    <w:rsid w:val="00BD36DB"/>
    <w:rsid w:val="00BD3B42"/>
    <w:rsid w:val="00BD3F9E"/>
    <w:rsid w:val="00BD406A"/>
    <w:rsid w:val="00BD43D1"/>
    <w:rsid w:val="00BD469F"/>
    <w:rsid w:val="00BD4EC9"/>
    <w:rsid w:val="00BD548E"/>
    <w:rsid w:val="00BD5505"/>
    <w:rsid w:val="00BD55B1"/>
    <w:rsid w:val="00BD5889"/>
    <w:rsid w:val="00BD5E0B"/>
    <w:rsid w:val="00BD64A5"/>
    <w:rsid w:val="00BD67DA"/>
    <w:rsid w:val="00BD69BB"/>
    <w:rsid w:val="00BD778C"/>
    <w:rsid w:val="00BD78D2"/>
    <w:rsid w:val="00BD78E6"/>
    <w:rsid w:val="00BD7C9B"/>
    <w:rsid w:val="00BE0279"/>
    <w:rsid w:val="00BE067C"/>
    <w:rsid w:val="00BE08C0"/>
    <w:rsid w:val="00BE0D70"/>
    <w:rsid w:val="00BE0DBB"/>
    <w:rsid w:val="00BE130C"/>
    <w:rsid w:val="00BE14C0"/>
    <w:rsid w:val="00BE160C"/>
    <w:rsid w:val="00BE168D"/>
    <w:rsid w:val="00BE19B0"/>
    <w:rsid w:val="00BE19B7"/>
    <w:rsid w:val="00BE1D5D"/>
    <w:rsid w:val="00BE1E5A"/>
    <w:rsid w:val="00BE2347"/>
    <w:rsid w:val="00BE2355"/>
    <w:rsid w:val="00BE2C94"/>
    <w:rsid w:val="00BE2F78"/>
    <w:rsid w:val="00BE385F"/>
    <w:rsid w:val="00BE389F"/>
    <w:rsid w:val="00BE4FC2"/>
    <w:rsid w:val="00BE4FE2"/>
    <w:rsid w:val="00BE5701"/>
    <w:rsid w:val="00BE5896"/>
    <w:rsid w:val="00BE60FA"/>
    <w:rsid w:val="00BE6762"/>
    <w:rsid w:val="00BE7384"/>
    <w:rsid w:val="00BE7762"/>
    <w:rsid w:val="00BE7818"/>
    <w:rsid w:val="00BE79A6"/>
    <w:rsid w:val="00BF00F4"/>
    <w:rsid w:val="00BF0236"/>
    <w:rsid w:val="00BF0765"/>
    <w:rsid w:val="00BF0BB8"/>
    <w:rsid w:val="00BF0BC1"/>
    <w:rsid w:val="00BF12D1"/>
    <w:rsid w:val="00BF1389"/>
    <w:rsid w:val="00BF13EE"/>
    <w:rsid w:val="00BF1487"/>
    <w:rsid w:val="00BF1793"/>
    <w:rsid w:val="00BF1A57"/>
    <w:rsid w:val="00BF1B11"/>
    <w:rsid w:val="00BF1FD0"/>
    <w:rsid w:val="00BF3160"/>
    <w:rsid w:val="00BF31D6"/>
    <w:rsid w:val="00BF3249"/>
    <w:rsid w:val="00BF338C"/>
    <w:rsid w:val="00BF33B5"/>
    <w:rsid w:val="00BF372D"/>
    <w:rsid w:val="00BF3F07"/>
    <w:rsid w:val="00BF43F7"/>
    <w:rsid w:val="00BF46FD"/>
    <w:rsid w:val="00BF48A5"/>
    <w:rsid w:val="00BF48E5"/>
    <w:rsid w:val="00BF4A4F"/>
    <w:rsid w:val="00BF4F5D"/>
    <w:rsid w:val="00BF539D"/>
    <w:rsid w:val="00BF581F"/>
    <w:rsid w:val="00BF59CF"/>
    <w:rsid w:val="00BF6609"/>
    <w:rsid w:val="00BF69AF"/>
    <w:rsid w:val="00BF6AE0"/>
    <w:rsid w:val="00BF6CD3"/>
    <w:rsid w:val="00BF751C"/>
    <w:rsid w:val="00BF7E8E"/>
    <w:rsid w:val="00C00702"/>
    <w:rsid w:val="00C0125E"/>
    <w:rsid w:val="00C01701"/>
    <w:rsid w:val="00C01AC1"/>
    <w:rsid w:val="00C01C9F"/>
    <w:rsid w:val="00C01CEB"/>
    <w:rsid w:val="00C0256E"/>
    <w:rsid w:val="00C0391A"/>
    <w:rsid w:val="00C0439B"/>
    <w:rsid w:val="00C048DE"/>
    <w:rsid w:val="00C04E87"/>
    <w:rsid w:val="00C05964"/>
    <w:rsid w:val="00C05BD4"/>
    <w:rsid w:val="00C05DD8"/>
    <w:rsid w:val="00C06331"/>
    <w:rsid w:val="00C069FB"/>
    <w:rsid w:val="00C06A52"/>
    <w:rsid w:val="00C06B00"/>
    <w:rsid w:val="00C06B63"/>
    <w:rsid w:val="00C06C70"/>
    <w:rsid w:val="00C06E80"/>
    <w:rsid w:val="00C0744A"/>
    <w:rsid w:val="00C10564"/>
    <w:rsid w:val="00C106EE"/>
    <w:rsid w:val="00C10852"/>
    <w:rsid w:val="00C1137B"/>
    <w:rsid w:val="00C11A60"/>
    <w:rsid w:val="00C11A80"/>
    <w:rsid w:val="00C11B5D"/>
    <w:rsid w:val="00C11FC9"/>
    <w:rsid w:val="00C12314"/>
    <w:rsid w:val="00C123C7"/>
    <w:rsid w:val="00C124F9"/>
    <w:rsid w:val="00C1265F"/>
    <w:rsid w:val="00C12FC8"/>
    <w:rsid w:val="00C1353C"/>
    <w:rsid w:val="00C16152"/>
    <w:rsid w:val="00C16206"/>
    <w:rsid w:val="00C166A4"/>
    <w:rsid w:val="00C16E99"/>
    <w:rsid w:val="00C17010"/>
    <w:rsid w:val="00C1736A"/>
    <w:rsid w:val="00C175AD"/>
    <w:rsid w:val="00C177A1"/>
    <w:rsid w:val="00C17AF0"/>
    <w:rsid w:val="00C17EFC"/>
    <w:rsid w:val="00C20255"/>
    <w:rsid w:val="00C20613"/>
    <w:rsid w:val="00C20653"/>
    <w:rsid w:val="00C209D9"/>
    <w:rsid w:val="00C20C9C"/>
    <w:rsid w:val="00C21AD9"/>
    <w:rsid w:val="00C2240E"/>
    <w:rsid w:val="00C22492"/>
    <w:rsid w:val="00C22550"/>
    <w:rsid w:val="00C22DD2"/>
    <w:rsid w:val="00C22F1D"/>
    <w:rsid w:val="00C23A23"/>
    <w:rsid w:val="00C23C9A"/>
    <w:rsid w:val="00C24299"/>
    <w:rsid w:val="00C24388"/>
    <w:rsid w:val="00C248D1"/>
    <w:rsid w:val="00C24E74"/>
    <w:rsid w:val="00C251BC"/>
    <w:rsid w:val="00C254F8"/>
    <w:rsid w:val="00C2561F"/>
    <w:rsid w:val="00C25837"/>
    <w:rsid w:val="00C25B28"/>
    <w:rsid w:val="00C25F52"/>
    <w:rsid w:val="00C262FF"/>
    <w:rsid w:val="00C2685F"/>
    <w:rsid w:val="00C26862"/>
    <w:rsid w:val="00C26C71"/>
    <w:rsid w:val="00C2752B"/>
    <w:rsid w:val="00C27DB9"/>
    <w:rsid w:val="00C300EF"/>
    <w:rsid w:val="00C305C8"/>
    <w:rsid w:val="00C30C2E"/>
    <w:rsid w:val="00C31151"/>
    <w:rsid w:val="00C3120A"/>
    <w:rsid w:val="00C31498"/>
    <w:rsid w:val="00C314A9"/>
    <w:rsid w:val="00C314DE"/>
    <w:rsid w:val="00C31787"/>
    <w:rsid w:val="00C324ED"/>
    <w:rsid w:val="00C32A3C"/>
    <w:rsid w:val="00C32F58"/>
    <w:rsid w:val="00C33071"/>
    <w:rsid w:val="00C33084"/>
    <w:rsid w:val="00C330E9"/>
    <w:rsid w:val="00C33414"/>
    <w:rsid w:val="00C33E24"/>
    <w:rsid w:val="00C3461B"/>
    <w:rsid w:val="00C34AD8"/>
    <w:rsid w:val="00C34CD1"/>
    <w:rsid w:val="00C350BB"/>
    <w:rsid w:val="00C36095"/>
    <w:rsid w:val="00C3680C"/>
    <w:rsid w:val="00C36D93"/>
    <w:rsid w:val="00C377DF"/>
    <w:rsid w:val="00C3790D"/>
    <w:rsid w:val="00C37C7C"/>
    <w:rsid w:val="00C400A6"/>
    <w:rsid w:val="00C405DA"/>
    <w:rsid w:val="00C40F23"/>
    <w:rsid w:val="00C4112C"/>
    <w:rsid w:val="00C41BC1"/>
    <w:rsid w:val="00C41C2D"/>
    <w:rsid w:val="00C424F5"/>
    <w:rsid w:val="00C42644"/>
    <w:rsid w:val="00C42A7E"/>
    <w:rsid w:val="00C43371"/>
    <w:rsid w:val="00C43450"/>
    <w:rsid w:val="00C43D84"/>
    <w:rsid w:val="00C443ED"/>
    <w:rsid w:val="00C458C5"/>
    <w:rsid w:val="00C458D4"/>
    <w:rsid w:val="00C45A82"/>
    <w:rsid w:val="00C462BF"/>
    <w:rsid w:val="00C46C79"/>
    <w:rsid w:val="00C46D18"/>
    <w:rsid w:val="00C47A9D"/>
    <w:rsid w:val="00C47C6A"/>
    <w:rsid w:val="00C50329"/>
    <w:rsid w:val="00C504EB"/>
    <w:rsid w:val="00C5062D"/>
    <w:rsid w:val="00C50824"/>
    <w:rsid w:val="00C50B30"/>
    <w:rsid w:val="00C50CF7"/>
    <w:rsid w:val="00C51086"/>
    <w:rsid w:val="00C51513"/>
    <w:rsid w:val="00C51701"/>
    <w:rsid w:val="00C522AB"/>
    <w:rsid w:val="00C52515"/>
    <w:rsid w:val="00C527BD"/>
    <w:rsid w:val="00C530D9"/>
    <w:rsid w:val="00C53683"/>
    <w:rsid w:val="00C53C4F"/>
    <w:rsid w:val="00C5436F"/>
    <w:rsid w:val="00C54862"/>
    <w:rsid w:val="00C557B1"/>
    <w:rsid w:val="00C55F1F"/>
    <w:rsid w:val="00C570DA"/>
    <w:rsid w:val="00C574D0"/>
    <w:rsid w:val="00C57B6E"/>
    <w:rsid w:val="00C57DAA"/>
    <w:rsid w:val="00C600F4"/>
    <w:rsid w:val="00C606A9"/>
    <w:rsid w:val="00C611B9"/>
    <w:rsid w:val="00C61579"/>
    <w:rsid w:val="00C61DBD"/>
    <w:rsid w:val="00C61E22"/>
    <w:rsid w:val="00C6267B"/>
    <w:rsid w:val="00C62D84"/>
    <w:rsid w:val="00C631EA"/>
    <w:rsid w:val="00C632F4"/>
    <w:rsid w:val="00C637EA"/>
    <w:rsid w:val="00C638D5"/>
    <w:rsid w:val="00C63CC7"/>
    <w:rsid w:val="00C64835"/>
    <w:rsid w:val="00C64D03"/>
    <w:rsid w:val="00C655BD"/>
    <w:rsid w:val="00C659D4"/>
    <w:rsid w:val="00C65D23"/>
    <w:rsid w:val="00C65FDC"/>
    <w:rsid w:val="00C660EC"/>
    <w:rsid w:val="00C662DB"/>
    <w:rsid w:val="00C66A4E"/>
    <w:rsid w:val="00C66CD3"/>
    <w:rsid w:val="00C66E7E"/>
    <w:rsid w:val="00C6712C"/>
    <w:rsid w:val="00C678C4"/>
    <w:rsid w:val="00C67C18"/>
    <w:rsid w:val="00C67F94"/>
    <w:rsid w:val="00C70210"/>
    <w:rsid w:val="00C70DD4"/>
    <w:rsid w:val="00C71665"/>
    <w:rsid w:val="00C7176B"/>
    <w:rsid w:val="00C71B2B"/>
    <w:rsid w:val="00C71DE7"/>
    <w:rsid w:val="00C71DF7"/>
    <w:rsid w:val="00C7206A"/>
    <w:rsid w:val="00C720ED"/>
    <w:rsid w:val="00C724B1"/>
    <w:rsid w:val="00C726B8"/>
    <w:rsid w:val="00C72D5B"/>
    <w:rsid w:val="00C72EB3"/>
    <w:rsid w:val="00C73076"/>
    <w:rsid w:val="00C7310C"/>
    <w:rsid w:val="00C7426B"/>
    <w:rsid w:val="00C742FA"/>
    <w:rsid w:val="00C749F9"/>
    <w:rsid w:val="00C74FC3"/>
    <w:rsid w:val="00C755A8"/>
    <w:rsid w:val="00C758A2"/>
    <w:rsid w:val="00C75EE1"/>
    <w:rsid w:val="00C7624B"/>
    <w:rsid w:val="00C76F1F"/>
    <w:rsid w:val="00C7727B"/>
    <w:rsid w:val="00C77D7B"/>
    <w:rsid w:val="00C77FAF"/>
    <w:rsid w:val="00C80E70"/>
    <w:rsid w:val="00C810FE"/>
    <w:rsid w:val="00C81429"/>
    <w:rsid w:val="00C81646"/>
    <w:rsid w:val="00C81AE6"/>
    <w:rsid w:val="00C81F5F"/>
    <w:rsid w:val="00C82660"/>
    <w:rsid w:val="00C828D1"/>
    <w:rsid w:val="00C82B12"/>
    <w:rsid w:val="00C82D3F"/>
    <w:rsid w:val="00C82E77"/>
    <w:rsid w:val="00C82E96"/>
    <w:rsid w:val="00C82FFB"/>
    <w:rsid w:val="00C83B49"/>
    <w:rsid w:val="00C84215"/>
    <w:rsid w:val="00C8439C"/>
    <w:rsid w:val="00C84650"/>
    <w:rsid w:val="00C84758"/>
    <w:rsid w:val="00C85837"/>
    <w:rsid w:val="00C8637F"/>
    <w:rsid w:val="00C864EA"/>
    <w:rsid w:val="00C8676B"/>
    <w:rsid w:val="00C8745B"/>
    <w:rsid w:val="00C87B92"/>
    <w:rsid w:val="00C87C3F"/>
    <w:rsid w:val="00C87FEB"/>
    <w:rsid w:val="00C90506"/>
    <w:rsid w:val="00C907B4"/>
    <w:rsid w:val="00C909D9"/>
    <w:rsid w:val="00C90B26"/>
    <w:rsid w:val="00C90D24"/>
    <w:rsid w:val="00C90DA6"/>
    <w:rsid w:val="00C90FFE"/>
    <w:rsid w:val="00C91CA5"/>
    <w:rsid w:val="00C9270E"/>
    <w:rsid w:val="00C9281C"/>
    <w:rsid w:val="00C92C05"/>
    <w:rsid w:val="00C92C0A"/>
    <w:rsid w:val="00C93218"/>
    <w:rsid w:val="00C9361A"/>
    <w:rsid w:val="00C93BD7"/>
    <w:rsid w:val="00C94298"/>
    <w:rsid w:val="00C94314"/>
    <w:rsid w:val="00C94DF2"/>
    <w:rsid w:val="00C94FC6"/>
    <w:rsid w:val="00C951B6"/>
    <w:rsid w:val="00C9547D"/>
    <w:rsid w:val="00C9556D"/>
    <w:rsid w:val="00C955EB"/>
    <w:rsid w:val="00C95D60"/>
    <w:rsid w:val="00C964FA"/>
    <w:rsid w:val="00C967EC"/>
    <w:rsid w:val="00C96831"/>
    <w:rsid w:val="00C96882"/>
    <w:rsid w:val="00C96A0E"/>
    <w:rsid w:val="00C96AA2"/>
    <w:rsid w:val="00C96B15"/>
    <w:rsid w:val="00C96F6D"/>
    <w:rsid w:val="00C97ADA"/>
    <w:rsid w:val="00C97EEF"/>
    <w:rsid w:val="00CA0013"/>
    <w:rsid w:val="00CA06B2"/>
    <w:rsid w:val="00CA0982"/>
    <w:rsid w:val="00CA0D56"/>
    <w:rsid w:val="00CA0D85"/>
    <w:rsid w:val="00CA1F80"/>
    <w:rsid w:val="00CA2164"/>
    <w:rsid w:val="00CA23D0"/>
    <w:rsid w:val="00CA45F8"/>
    <w:rsid w:val="00CA4795"/>
    <w:rsid w:val="00CA4B6F"/>
    <w:rsid w:val="00CA50F9"/>
    <w:rsid w:val="00CA539A"/>
    <w:rsid w:val="00CA58AA"/>
    <w:rsid w:val="00CA5A86"/>
    <w:rsid w:val="00CA5D94"/>
    <w:rsid w:val="00CA5DDC"/>
    <w:rsid w:val="00CA5DE1"/>
    <w:rsid w:val="00CA620B"/>
    <w:rsid w:val="00CA63A8"/>
    <w:rsid w:val="00CA68FD"/>
    <w:rsid w:val="00CA6920"/>
    <w:rsid w:val="00CA6F71"/>
    <w:rsid w:val="00CA78CC"/>
    <w:rsid w:val="00CA7B9A"/>
    <w:rsid w:val="00CA7C45"/>
    <w:rsid w:val="00CA7D03"/>
    <w:rsid w:val="00CB0A0E"/>
    <w:rsid w:val="00CB0E40"/>
    <w:rsid w:val="00CB0E6A"/>
    <w:rsid w:val="00CB14F8"/>
    <w:rsid w:val="00CB1A13"/>
    <w:rsid w:val="00CB1E5D"/>
    <w:rsid w:val="00CB1FAD"/>
    <w:rsid w:val="00CB25B7"/>
    <w:rsid w:val="00CB26E4"/>
    <w:rsid w:val="00CB2832"/>
    <w:rsid w:val="00CB2B8B"/>
    <w:rsid w:val="00CB2EA8"/>
    <w:rsid w:val="00CB32A7"/>
    <w:rsid w:val="00CB355D"/>
    <w:rsid w:val="00CB3B66"/>
    <w:rsid w:val="00CB40AA"/>
    <w:rsid w:val="00CB46A9"/>
    <w:rsid w:val="00CB4A53"/>
    <w:rsid w:val="00CB4E20"/>
    <w:rsid w:val="00CB5465"/>
    <w:rsid w:val="00CB547D"/>
    <w:rsid w:val="00CB5B2A"/>
    <w:rsid w:val="00CB5E01"/>
    <w:rsid w:val="00CB5EA1"/>
    <w:rsid w:val="00CB62E7"/>
    <w:rsid w:val="00CB6360"/>
    <w:rsid w:val="00CB69FB"/>
    <w:rsid w:val="00CB7244"/>
    <w:rsid w:val="00CB743D"/>
    <w:rsid w:val="00CB7C37"/>
    <w:rsid w:val="00CC0065"/>
    <w:rsid w:val="00CC06C4"/>
    <w:rsid w:val="00CC0869"/>
    <w:rsid w:val="00CC1267"/>
    <w:rsid w:val="00CC1B18"/>
    <w:rsid w:val="00CC1BBA"/>
    <w:rsid w:val="00CC1C69"/>
    <w:rsid w:val="00CC1CD7"/>
    <w:rsid w:val="00CC1D7F"/>
    <w:rsid w:val="00CC1E21"/>
    <w:rsid w:val="00CC25DC"/>
    <w:rsid w:val="00CC3368"/>
    <w:rsid w:val="00CC3539"/>
    <w:rsid w:val="00CC365A"/>
    <w:rsid w:val="00CC43A0"/>
    <w:rsid w:val="00CC457E"/>
    <w:rsid w:val="00CC4EFD"/>
    <w:rsid w:val="00CC580A"/>
    <w:rsid w:val="00CC5AAA"/>
    <w:rsid w:val="00CC61B2"/>
    <w:rsid w:val="00CC6737"/>
    <w:rsid w:val="00CC6ACE"/>
    <w:rsid w:val="00CC6E71"/>
    <w:rsid w:val="00CC6F87"/>
    <w:rsid w:val="00CC75DD"/>
    <w:rsid w:val="00CC78F1"/>
    <w:rsid w:val="00CC7B00"/>
    <w:rsid w:val="00CD0065"/>
    <w:rsid w:val="00CD017A"/>
    <w:rsid w:val="00CD024E"/>
    <w:rsid w:val="00CD0251"/>
    <w:rsid w:val="00CD0F64"/>
    <w:rsid w:val="00CD12A5"/>
    <w:rsid w:val="00CD1699"/>
    <w:rsid w:val="00CD194B"/>
    <w:rsid w:val="00CD1B33"/>
    <w:rsid w:val="00CD2142"/>
    <w:rsid w:val="00CD2420"/>
    <w:rsid w:val="00CD26C0"/>
    <w:rsid w:val="00CD26DE"/>
    <w:rsid w:val="00CD2840"/>
    <w:rsid w:val="00CD28FC"/>
    <w:rsid w:val="00CD2A44"/>
    <w:rsid w:val="00CD2C6C"/>
    <w:rsid w:val="00CD2E47"/>
    <w:rsid w:val="00CD310D"/>
    <w:rsid w:val="00CD3480"/>
    <w:rsid w:val="00CD348A"/>
    <w:rsid w:val="00CD35F2"/>
    <w:rsid w:val="00CD394C"/>
    <w:rsid w:val="00CD39BE"/>
    <w:rsid w:val="00CD3A17"/>
    <w:rsid w:val="00CD3D48"/>
    <w:rsid w:val="00CD3E66"/>
    <w:rsid w:val="00CD4682"/>
    <w:rsid w:val="00CD499B"/>
    <w:rsid w:val="00CD4D26"/>
    <w:rsid w:val="00CD4F69"/>
    <w:rsid w:val="00CD5649"/>
    <w:rsid w:val="00CD56D7"/>
    <w:rsid w:val="00CD5BA5"/>
    <w:rsid w:val="00CD5FAA"/>
    <w:rsid w:val="00CD64D0"/>
    <w:rsid w:val="00CD69E5"/>
    <w:rsid w:val="00CD6A10"/>
    <w:rsid w:val="00CD6E86"/>
    <w:rsid w:val="00CD6F58"/>
    <w:rsid w:val="00CD7DF1"/>
    <w:rsid w:val="00CE0094"/>
    <w:rsid w:val="00CE0577"/>
    <w:rsid w:val="00CE0874"/>
    <w:rsid w:val="00CE0C5F"/>
    <w:rsid w:val="00CE116C"/>
    <w:rsid w:val="00CE1257"/>
    <w:rsid w:val="00CE1806"/>
    <w:rsid w:val="00CE2305"/>
    <w:rsid w:val="00CE231B"/>
    <w:rsid w:val="00CE24FE"/>
    <w:rsid w:val="00CE28AA"/>
    <w:rsid w:val="00CE2AE6"/>
    <w:rsid w:val="00CE3210"/>
    <w:rsid w:val="00CE3BA5"/>
    <w:rsid w:val="00CE44D3"/>
    <w:rsid w:val="00CE46DA"/>
    <w:rsid w:val="00CE4C6D"/>
    <w:rsid w:val="00CE4F93"/>
    <w:rsid w:val="00CE4FE0"/>
    <w:rsid w:val="00CE5B63"/>
    <w:rsid w:val="00CE5B7B"/>
    <w:rsid w:val="00CE6097"/>
    <w:rsid w:val="00CE635C"/>
    <w:rsid w:val="00CE6446"/>
    <w:rsid w:val="00CE663A"/>
    <w:rsid w:val="00CE68DA"/>
    <w:rsid w:val="00CE6FD0"/>
    <w:rsid w:val="00CE7779"/>
    <w:rsid w:val="00CE77C3"/>
    <w:rsid w:val="00CE7FA2"/>
    <w:rsid w:val="00CF01D5"/>
    <w:rsid w:val="00CF032A"/>
    <w:rsid w:val="00CF09ED"/>
    <w:rsid w:val="00CF0E32"/>
    <w:rsid w:val="00CF0FD4"/>
    <w:rsid w:val="00CF1168"/>
    <w:rsid w:val="00CF11F4"/>
    <w:rsid w:val="00CF1247"/>
    <w:rsid w:val="00CF1261"/>
    <w:rsid w:val="00CF1B37"/>
    <w:rsid w:val="00CF1C4A"/>
    <w:rsid w:val="00CF292A"/>
    <w:rsid w:val="00CF30B4"/>
    <w:rsid w:val="00CF499E"/>
    <w:rsid w:val="00CF4E53"/>
    <w:rsid w:val="00CF5A74"/>
    <w:rsid w:val="00CF60E1"/>
    <w:rsid w:val="00CF648A"/>
    <w:rsid w:val="00CF649E"/>
    <w:rsid w:val="00CF663F"/>
    <w:rsid w:val="00CF67B2"/>
    <w:rsid w:val="00CF6A33"/>
    <w:rsid w:val="00CF703F"/>
    <w:rsid w:val="00CF7BFD"/>
    <w:rsid w:val="00CF7C10"/>
    <w:rsid w:val="00D0009E"/>
    <w:rsid w:val="00D00C28"/>
    <w:rsid w:val="00D01047"/>
    <w:rsid w:val="00D011ED"/>
    <w:rsid w:val="00D01387"/>
    <w:rsid w:val="00D01C90"/>
    <w:rsid w:val="00D0201C"/>
    <w:rsid w:val="00D02370"/>
    <w:rsid w:val="00D02EC2"/>
    <w:rsid w:val="00D03137"/>
    <w:rsid w:val="00D033E5"/>
    <w:rsid w:val="00D03633"/>
    <w:rsid w:val="00D03805"/>
    <w:rsid w:val="00D0381B"/>
    <w:rsid w:val="00D03F8E"/>
    <w:rsid w:val="00D043DE"/>
    <w:rsid w:val="00D044E3"/>
    <w:rsid w:val="00D04FAC"/>
    <w:rsid w:val="00D059A5"/>
    <w:rsid w:val="00D05A26"/>
    <w:rsid w:val="00D05E15"/>
    <w:rsid w:val="00D067C7"/>
    <w:rsid w:val="00D06E61"/>
    <w:rsid w:val="00D072C9"/>
    <w:rsid w:val="00D07B5B"/>
    <w:rsid w:val="00D07C94"/>
    <w:rsid w:val="00D1017A"/>
    <w:rsid w:val="00D102F6"/>
    <w:rsid w:val="00D105DE"/>
    <w:rsid w:val="00D106E8"/>
    <w:rsid w:val="00D108EE"/>
    <w:rsid w:val="00D10C08"/>
    <w:rsid w:val="00D10C37"/>
    <w:rsid w:val="00D10DC9"/>
    <w:rsid w:val="00D11911"/>
    <w:rsid w:val="00D11AFC"/>
    <w:rsid w:val="00D11D20"/>
    <w:rsid w:val="00D1277F"/>
    <w:rsid w:val="00D12825"/>
    <w:rsid w:val="00D12BD0"/>
    <w:rsid w:val="00D12CAF"/>
    <w:rsid w:val="00D12D3F"/>
    <w:rsid w:val="00D12E87"/>
    <w:rsid w:val="00D13775"/>
    <w:rsid w:val="00D13A36"/>
    <w:rsid w:val="00D13D6D"/>
    <w:rsid w:val="00D13E1B"/>
    <w:rsid w:val="00D1454A"/>
    <w:rsid w:val="00D15150"/>
    <w:rsid w:val="00D152E2"/>
    <w:rsid w:val="00D1560F"/>
    <w:rsid w:val="00D15AB1"/>
    <w:rsid w:val="00D15EEE"/>
    <w:rsid w:val="00D169B0"/>
    <w:rsid w:val="00D2021A"/>
    <w:rsid w:val="00D205A6"/>
    <w:rsid w:val="00D20646"/>
    <w:rsid w:val="00D20FC7"/>
    <w:rsid w:val="00D2108F"/>
    <w:rsid w:val="00D216F6"/>
    <w:rsid w:val="00D21C4D"/>
    <w:rsid w:val="00D22376"/>
    <w:rsid w:val="00D2254E"/>
    <w:rsid w:val="00D22741"/>
    <w:rsid w:val="00D22A97"/>
    <w:rsid w:val="00D22BB0"/>
    <w:rsid w:val="00D22C58"/>
    <w:rsid w:val="00D22EF3"/>
    <w:rsid w:val="00D2387A"/>
    <w:rsid w:val="00D24140"/>
    <w:rsid w:val="00D24A5C"/>
    <w:rsid w:val="00D24B9D"/>
    <w:rsid w:val="00D24ED8"/>
    <w:rsid w:val="00D25109"/>
    <w:rsid w:val="00D25579"/>
    <w:rsid w:val="00D25CAA"/>
    <w:rsid w:val="00D25CAF"/>
    <w:rsid w:val="00D25E32"/>
    <w:rsid w:val="00D262B5"/>
    <w:rsid w:val="00D264E8"/>
    <w:rsid w:val="00D2663E"/>
    <w:rsid w:val="00D26E4B"/>
    <w:rsid w:val="00D26FFB"/>
    <w:rsid w:val="00D279BD"/>
    <w:rsid w:val="00D3002E"/>
    <w:rsid w:val="00D304B2"/>
    <w:rsid w:val="00D30C6E"/>
    <w:rsid w:val="00D30E71"/>
    <w:rsid w:val="00D31025"/>
    <w:rsid w:val="00D311B7"/>
    <w:rsid w:val="00D31220"/>
    <w:rsid w:val="00D31270"/>
    <w:rsid w:val="00D313FD"/>
    <w:rsid w:val="00D31AFC"/>
    <w:rsid w:val="00D31B19"/>
    <w:rsid w:val="00D31C00"/>
    <w:rsid w:val="00D31C6C"/>
    <w:rsid w:val="00D31D28"/>
    <w:rsid w:val="00D32187"/>
    <w:rsid w:val="00D322F6"/>
    <w:rsid w:val="00D324A5"/>
    <w:rsid w:val="00D32517"/>
    <w:rsid w:val="00D325D6"/>
    <w:rsid w:val="00D32B5B"/>
    <w:rsid w:val="00D32F3E"/>
    <w:rsid w:val="00D339F9"/>
    <w:rsid w:val="00D33B88"/>
    <w:rsid w:val="00D33DA4"/>
    <w:rsid w:val="00D3481F"/>
    <w:rsid w:val="00D34DA7"/>
    <w:rsid w:val="00D35073"/>
    <w:rsid w:val="00D3509B"/>
    <w:rsid w:val="00D350B9"/>
    <w:rsid w:val="00D357F2"/>
    <w:rsid w:val="00D358AF"/>
    <w:rsid w:val="00D35D50"/>
    <w:rsid w:val="00D36308"/>
    <w:rsid w:val="00D3680F"/>
    <w:rsid w:val="00D36954"/>
    <w:rsid w:val="00D376D3"/>
    <w:rsid w:val="00D3797F"/>
    <w:rsid w:val="00D40877"/>
    <w:rsid w:val="00D41570"/>
    <w:rsid w:val="00D4163F"/>
    <w:rsid w:val="00D41B67"/>
    <w:rsid w:val="00D41DD2"/>
    <w:rsid w:val="00D41EE3"/>
    <w:rsid w:val="00D42140"/>
    <w:rsid w:val="00D428D0"/>
    <w:rsid w:val="00D42D11"/>
    <w:rsid w:val="00D43265"/>
    <w:rsid w:val="00D43489"/>
    <w:rsid w:val="00D43727"/>
    <w:rsid w:val="00D440E6"/>
    <w:rsid w:val="00D4470C"/>
    <w:rsid w:val="00D44758"/>
    <w:rsid w:val="00D449A4"/>
    <w:rsid w:val="00D45284"/>
    <w:rsid w:val="00D46155"/>
    <w:rsid w:val="00D46248"/>
    <w:rsid w:val="00D46517"/>
    <w:rsid w:val="00D46C29"/>
    <w:rsid w:val="00D46CEF"/>
    <w:rsid w:val="00D47BF5"/>
    <w:rsid w:val="00D5059C"/>
    <w:rsid w:val="00D50776"/>
    <w:rsid w:val="00D50C6D"/>
    <w:rsid w:val="00D50CBA"/>
    <w:rsid w:val="00D513F7"/>
    <w:rsid w:val="00D51507"/>
    <w:rsid w:val="00D51577"/>
    <w:rsid w:val="00D52D3A"/>
    <w:rsid w:val="00D536AE"/>
    <w:rsid w:val="00D53700"/>
    <w:rsid w:val="00D539D3"/>
    <w:rsid w:val="00D53FED"/>
    <w:rsid w:val="00D5429D"/>
    <w:rsid w:val="00D54F6C"/>
    <w:rsid w:val="00D55375"/>
    <w:rsid w:val="00D555D2"/>
    <w:rsid w:val="00D5562A"/>
    <w:rsid w:val="00D55D58"/>
    <w:rsid w:val="00D56365"/>
    <w:rsid w:val="00D56C92"/>
    <w:rsid w:val="00D56FB4"/>
    <w:rsid w:val="00D57323"/>
    <w:rsid w:val="00D5762C"/>
    <w:rsid w:val="00D57A34"/>
    <w:rsid w:val="00D57AD6"/>
    <w:rsid w:val="00D60B56"/>
    <w:rsid w:val="00D60DDF"/>
    <w:rsid w:val="00D60DF6"/>
    <w:rsid w:val="00D60FD7"/>
    <w:rsid w:val="00D61279"/>
    <w:rsid w:val="00D61312"/>
    <w:rsid w:val="00D613C5"/>
    <w:rsid w:val="00D626B8"/>
    <w:rsid w:val="00D629A7"/>
    <w:rsid w:val="00D62FF6"/>
    <w:rsid w:val="00D63360"/>
    <w:rsid w:val="00D63D42"/>
    <w:rsid w:val="00D64221"/>
    <w:rsid w:val="00D6429F"/>
    <w:rsid w:val="00D6454D"/>
    <w:rsid w:val="00D65232"/>
    <w:rsid w:val="00D65391"/>
    <w:rsid w:val="00D654C0"/>
    <w:rsid w:val="00D65590"/>
    <w:rsid w:val="00D65810"/>
    <w:rsid w:val="00D65A9A"/>
    <w:rsid w:val="00D66706"/>
    <w:rsid w:val="00D66921"/>
    <w:rsid w:val="00D66B89"/>
    <w:rsid w:val="00D66E6F"/>
    <w:rsid w:val="00D66FBA"/>
    <w:rsid w:val="00D67425"/>
    <w:rsid w:val="00D6793C"/>
    <w:rsid w:val="00D67F6E"/>
    <w:rsid w:val="00D70252"/>
    <w:rsid w:val="00D7119A"/>
    <w:rsid w:val="00D715F3"/>
    <w:rsid w:val="00D725FD"/>
    <w:rsid w:val="00D72B71"/>
    <w:rsid w:val="00D72E80"/>
    <w:rsid w:val="00D73A21"/>
    <w:rsid w:val="00D73E41"/>
    <w:rsid w:val="00D7440F"/>
    <w:rsid w:val="00D74919"/>
    <w:rsid w:val="00D74B72"/>
    <w:rsid w:val="00D74BD0"/>
    <w:rsid w:val="00D7512E"/>
    <w:rsid w:val="00D75544"/>
    <w:rsid w:val="00D7568D"/>
    <w:rsid w:val="00D757C0"/>
    <w:rsid w:val="00D757F8"/>
    <w:rsid w:val="00D76288"/>
    <w:rsid w:val="00D771F7"/>
    <w:rsid w:val="00D772C2"/>
    <w:rsid w:val="00D77995"/>
    <w:rsid w:val="00D77AA2"/>
    <w:rsid w:val="00D77DD3"/>
    <w:rsid w:val="00D77EE7"/>
    <w:rsid w:val="00D80635"/>
    <w:rsid w:val="00D80805"/>
    <w:rsid w:val="00D80901"/>
    <w:rsid w:val="00D80A13"/>
    <w:rsid w:val="00D80E48"/>
    <w:rsid w:val="00D817AF"/>
    <w:rsid w:val="00D82C94"/>
    <w:rsid w:val="00D8375D"/>
    <w:rsid w:val="00D83F3E"/>
    <w:rsid w:val="00D84139"/>
    <w:rsid w:val="00D84AED"/>
    <w:rsid w:val="00D84D8B"/>
    <w:rsid w:val="00D84E2B"/>
    <w:rsid w:val="00D85A14"/>
    <w:rsid w:val="00D85AD2"/>
    <w:rsid w:val="00D85D0E"/>
    <w:rsid w:val="00D85E77"/>
    <w:rsid w:val="00D85F84"/>
    <w:rsid w:val="00D860CB"/>
    <w:rsid w:val="00D86259"/>
    <w:rsid w:val="00D86436"/>
    <w:rsid w:val="00D86790"/>
    <w:rsid w:val="00D868DD"/>
    <w:rsid w:val="00D8693E"/>
    <w:rsid w:val="00D87011"/>
    <w:rsid w:val="00D877E5"/>
    <w:rsid w:val="00D87C45"/>
    <w:rsid w:val="00D9005C"/>
    <w:rsid w:val="00D90408"/>
    <w:rsid w:val="00D91CFA"/>
    <w:rsid w:val="00D92DF6"/>
    <w:rsid w:val="00D92E4A"/>
    <w:rsid w:val="00D93137"/>
    <w:rsid w:val="00D941DE"/>
    <w:rsid w:val="00D94BAA"/>
    <w:rsid w:val="00D94E21"/>
    <w:rsid w:val="00D95365"/>
    <w:rsid w:val="00D958D2"/>
    <w:rsid w:val="00D95959"/>
    <w:rsid w:val="00D96126"/>
    <w:rsid w:val="00D9627B"/>
    <w:rsid w:val="00D96AB3"/>
    <w:rsid w:val="00D971FD"/>
    <w:rsid w:val="00D97251"/>
    <w:rsid w:val="00D97420"/>
    <w:rsid w:val="00D977E1"/>
    <w:rsid w:val="00D978A6"/>
    <w:rsid w:val="00D97FEE"/>
    <w:rsid w:val="00DA19E6"/>
    <w:rsid w:val="00DA24AC"/>
    <w:rsid w:val="00DA2E07"/>
    <w:rsid w:val="00DA2E4F"/>
    <w:rsid w:val="00DA381D"/>
    <w:rsid w:val="00DA3A03"/>
    <w:rsid w:val="00DA3A64"/>
    <w:rsid w:val="00DA4778"/>
    <w:rsid w:val="00DA4AEF"/>
    <w:rsid w:val="00DA4FE3"/>
    <w:rsid w:val="00DA526D"/>
    <w:rsid w:val="00DA575D"/>
    <w:rsid w:val="00DA5F0F"/>
    <w:rsid w:val="00DA60E7"/>
    <w:rsid w:val="00DA63F7"/>
    <w:rsid w:val="00DA6D4E"/>
    <w:rsid w:val="00DA6F48"/>
    <w:rsid w:val="00DA7184"/>
    <w:rsid w:val="00DA73A5"/>
    <w:rsid w:val="00DA75B1"/>
    <w:rsid w:val="00DA762A"/>
    <w:rsid w:val="00DA7A95"/>
    <w:rsid w:val="00DA7B84"/>
    <w:rsid w:val="00DB0272"/>
    <w:rsid w:val="00DB0357"/>
    <w:rsid w:val="00DB0AF0"/>
    <w:rsid w:val="00DB142E"/>
    <w:rsid w:val="00DB17D5"/>
    <w:rsid w:val="00DB182F"/>
    <w:rsid w:val="00DB34EC"/>
    <w:rsid w:val="00DB369F"/>
    <w:rsid w:val="00DB42CA"/>
    <w:rsid w:val="00DB48D3"/>
    <w:rsid w:val="00DB4A7F"/>
    <w:rsid w:val="00DB4AAA"/>
    <w:rsid w:val="00DB4DE4"/>
    <w:rsid w:val="00DB511B"/>
    <w:rsid w:val="00DB540A"/>
    <w:rsid w:val="00DB5628"/>
    <w:rsid w:val="00DB5DC5"/>
    <w:rsid w:val="00DB5E2C"/>
    <w:rsid w:val="00DB6667"/>
    <w:rsid w:val="00DB6B84"/>
    <w:rsid w:val="00DB7226"/>
    <w:rsid w:val="00DB7984"/>
    <w:rsid w:val="00DB7F3C"/>
    <w:rsid w:val="00DC010F"/>
    <w:rsid w:val="00DC036F"/>
    <w:rsid w:val="00DC04F7"/>
    <w:rsid w:val="00DC13DC"/>
    <w:rsid w:val="00DC1962"/>
    <w:rsid w:val="00DC224E"/>
    <w:rsid w:val="00DC268B"/>
    <w:rsid w:val="00DC2937"/>
    <w:rsid w:val="00DC2CF3"/>
    <w:rsid w:val="00DC347A"/>
    <w:rsid w:val="00DC35CB"/>
    <w:rsid w:val="00DC38C3"/>
    <w:rsid w:val="00DC3AD5"/>
    <w:rsid w:val="00DC4322"/>
    <w:rsid w:val="00DC43E0"/>
    <w:rsid w:val="00DC44A2"/>
    <w:rsid w:val="00DC44F8"/>
    <w:rsid w:val="00DC4F4A"/>
    <w:rsid w:val="00DC4FB6"/>
    <w:rsid w:val="00DC578D"/>
    <w:rsid w:val="00DC68DE"/>
    <w:rsid w:val="00DC6A4B"/>
    <w:rsid w:val="00DC6B60"/>
    <w:rsid w:val="00DC73BD"/>
    <w:rsid w:val="00DC7528"/>
    <w:rsid w:val="00DC75C9"/>
    <w:rsid w:val="00DC7917"/>
    <w:rsid w:val="00DC7CD7"/>
    <w:rsid w:val="00DD01DE"/>
    <w:rsid w:val="00DD031B"/>
    <w:rsid w:val="00DD0A19"/>
    <w:rsid w:val="00DD0EF2"/>
    <w:rsid w:val="00DD1D0A"/>
    <w:rsid w:val="00DD1EA6"/>
    <w:rsid w:val="00DD20D2"/>
    <w:rsid w:val="00DD26C9"/>
    <w:rsid w:val="00DD342D"/>
    <w:rsid w:val="00DD43C7"/>
    <w:rsid w:val="00DD4998"/>
    <w:rsid w:val="00DD49E9"/>
    <w:rsid w:val="00DD4D04"/>
    <w:rsid w:val="00DD4DA4"/>
    <w:rsid w:val="00DD674C"/>
    <w:rsid w:val="00DD6992"/>
    <w:rsid w:val="00DD6D33"/>
    <w:rsid w:val="00DD6F3B"/>
    <w:rsid w:val="00DD71EB"/>
    <w:rsid w:val="00DD76F8"/>
    <w:rsid w:val="00DE0243"/>
    <w:rsid w:val="00DE02A0"/>
    <w:rsid w:val="00DE0688"/>
    <w:rsid w:val="00DE0A5D"/>
    <w:rsid w:val="00DE1414"/>
    <w:rsid w:val="00DE15DB"/>
    <w:rsid w:val="00DE19F9"/>
    <w:rsid w:val="00DE1D28"/>
    <w:rsid w:val="00DE1DBE"/>
    <w:rsid w:val="00DE28E1"/>
    <w:rsid w:val="00DE29F7"/>
    <w:rsid w:val="00DE2CC0"/>
    <w:rsid w:val="00DE324D"/>
    <w:rsid w:val="00DE384A"/>
    <w:rsid w:val="00DE3FED"/>
    <w:rsid w:val="00DE4AEF"/>
    <w:rsid w:val="00DE4FF7"/>
    <w:rsid w:val="00DE54A0"/>
    <w:rsid w:val="00DE54F1"/>
    <w:rsid w:val="00DE577B"/>
    <w:rsid w:val="00DE58EE"/>
    <w:rsid w:val="00DE5973"/>
    <w:rsid w:val="00DE5A08"/>
    <w:rsid w:val="00DE5B84"/>
    <w:rsid w:val="00DE5C3D"/>
    <w:rsid w:val="00DE5DC3"/>
    <w:rsid w:val="00DE5DDC"/>
    <w:rsid w:val="00DE6011"/>
    <w:rsid w:val="00DE6331"/>
    <w:rsid w:val="00DE6439"/>
    <w:rsid w:val="00DE680C"/>
    <w:rsid w:val="00DE6866"/>
    <w:rsid w:val="00DE6934"/>
    <w:rsid w:val="00DE6BB0"/>
    <w:rsid w:val="00DE7302"/>
    <w:rsid w:val="00DF02A1"/>
    <w:rsid w:val="00DF07B3"/>
    <w:rsid w:val="00DF1BE5"/>
    <w:rsid w:val="00DF2590"/>
    <w:rsid w:val="00DF2694"/>
    <w:rsid w:val="00DF3121"/>
    <w:rsid w:val="00DF38D8"/>
    <w:rsid w:val="00DF40AD"/>
    <w:rsid w:val="00DF441D"/>
    <w:rsid w:val="00DF49D7"/>
    <w:rsid w:val="00DF4A01"/>
    <w:rsid w:val="00DF4F97"/>
    <w:rsid w:val="00DF549F"/>
    <w:rsid w:val="00DF5615"/>
    <w:rsid w:val="00DF5A42"/>
    <w:rsid w:val="00DF5AF1"/>
    <w:rsid w:val="00DF5FEE"/>
    <w:rsid w:val="00DF625A"/>
    <w:rsid w:val="00DF6322"/>
    <w:rsid w:val="00DF66BF"/>
    <w:rsid w:val="00DF6D77"/>
    <w:rsid w:val="00DF6EE5"/>
    <w:rsid w:val="00DF74AC"/>
    <w:rsid w:val="00DF77A1"/>
    <w:rsid w:val="00DF79D8"/>
    <w:rsid w:val="00DF7FD3"/>
    <w:rsid w:val="00E00026"/>
    <w:rsid w:val="00E002FA"/>
    <w:rsid w:val="00E0072B"/>
    <w:rsid w:val="00E0133F"/>
    <w:rsid w:val="00E01DC3"/>
    <w:rsid w:val="00E01F80"/>
    <w:rsid w:val="00E0229A"/>
    <w:rsid w:val="00E024D9"/>
    <w:rsid w:val="00E027A6"/>
    <w:rsid w:val="00E03A5F"/>
    <w:rsid w:val="00E03FF3"/>
    <w:rsid w:val="00E0403F"/>
    <w:rsid w:val="00E04103"/>
    <w:rsid w:val="00E04376"/>
    <w:rsid w:val="00E043F8"/>
    <w:rsid w:val="00E0456D"/>
    <w:rsid w:val="00E0492B"/>
    <w:rsid w:val="00E04B56"/>
    <w:rsid w:val="00E04D5B"/>
    <w:rsid w:val="00E057F9"/>
    <w:rsid w:val="00E0586B"/>
    <w:rsid w:val="00E05DB6"/>
    <w:rsid w:val="00E06040"/>
    <w:rsid w:val="00E0656C"/>
    <w:rsid w:val="00E06831"/>
    <w:rsid w:val="00E06941"/>
    <w:rsid w:val="00E06CC7"/>
    <w:rsid w:val="00E06E8A"/>
    <w:rsid w:val="00E07BFF"/>
    <w:rsid w:val="00E07F89"/>
    <w:rsid w:val="00E10271"/>
    <w:rsid w:val="00E104A2"/>
    <w:rsid w:val="00E1072D"/>
    <w:rsid w:val="00E10852"/>
    <w:rsid w:val="00E1115E"/>
    <w:rsid w:val="00E11570"/>
    <w:rsid w:val="00E11A69"/>
    <w:rsid w:val="00E11DBE"/>
    <w:rsid w:val="00E127EF"/>
    <w:rsid w:val="00E129D6"/>
    <w:rsid w:val="00E13293"/>
    <w:rsid w:val="00E138A8"/>
    <w:rsid w:val="00E13C13"/>
    <w:rsid w:val="00E142EF"/>
    <w:rsid w:val="00E14862"/>
    <w:rsid w:val="00E14984"/>
    <w:rsid w:val="00E14A3F"/>
    <w:rsid w:val="00E14D22"/>
    <w:rsid w:val="00E14EB3"/>
    <w:rsid w:val="00E15551"/>
    <w:rsid w:val="00E15643"/>
    <w:rsid w:val="00E15669"/>
    <w:rsid w:val="00E16A97"/>
    <w:rsid w:val="00E16BAE"/>
    <w:rsid w:val="00E1732D"/>
    <w:rsid w:val="00E174CB"/>
    <w:rsid w:val="00E174E7"/>
    <w:rsid w:val="00E17517"/>
    <w:rsid w:val="00E17548"/>
    <w:rsid w:val="00E17635"/>
    <w:rsid w:val="00E20062"/>
    <w:rsid w:val="00E200C2"/>
    <w:rsid w:val="00E200E1"/>
    <w:rsid w:val="00E20572"/>
    <w:rsid w:val="00E21F88"/>
    <w:rsid w:val="00E224BB"/>
    <w:rsid w:val="00E226F6"/>
    <w:rsid w:val="00E227C3"/>
    <w:rsid w:val="00E22871"/>
    <w:rsid w:val="00E228DE"/>
    <w:rsid w:val="00E22AEE"/>
    <w:rsid w:val="00E22EB2"/>
    <w:rsid w:val="00E23119"/>
    <w:rsid w:val="00E234D5"/>
    <w:rsid w:val="00E24A1D"/>
    <w:rsid w:val="00E24AAB"/>
    <w:rsid w:val="00E25163"/>
    <w:rsid w:val="00E251BD"/>
    <w:rsid w:val="00E25371"/>
    <w:rsid w:val="00E25A9E"/>
    <w:rsid w:val="00E2605A"/>
    <w:rsid w:val="00E260E0"/>
    <w:rsid w:val="00E268A3"/>
    <w:rsid w:val="00E26F53"/>
    <w:rsid w:val="00E27156"/>
    <w:rsid w:val="00E27761"/>
    <w:rsid w:val="00E278FC"/>
    <w:rsid w:val="00E30471"/>
    <w:rsid w:val="00E30F99"/>
    <w:rsid w:val="00E310B9"/>
    <w:rsid w:val="00E315F6"/>
    <w:rsid w:val="00E316D3"/>
    <w:rsid w:val="00E321CC"/>
    <w:rsid w:val="00E32B95"/>
    <w:rsid w:val="00E32E9E"/>
    <w:rsid w:val="00E33692"/>
    <w:rsid w:val="00E33A4D"/>
    <w:rsid w:val="00E3457D"/>
    <w:rsid w:val="00E35659"/>
    <w:rsid w:val="00E3587B"/>
    <w:rsid w:val="00E35F98"/>
    <w:rsid w:val="00E36009"/>
    <w:rsid w:val="00E366BF"/>
    <w:rsid w:val="00E36EA5"/>
    <w:rsid w:val="00E3706B"/>
    <w:rsid w:val="00E37A5C"/>
    <w:rsid w:val="00E37C6E"/>
    <w:rsid w:val="00E37EA5"/>
    <w:rsid w:val="00E40077"/>
    <w:rsid w:val="00E40249"/>
    <w:rsid w:val="00E402FC"/>
    <w:rsid w:val="00E4151D"/>
    <w:rsid w:val="00E41664"/>
    <w:rsid w:val="00E41CC3"/>
    <w:rsid w:val="00E41FCE"/>
    <w:rsid w:val="00E4206C"/>
    <w:rsid w:val="00E42483"/>
    <w:rsid w:val="00E42AB8"/>
    <w:rsid w:val="00E42B2D"/>
    <w:rsid w:val="00E42F99"/>
    <w:rsid w:val="00E4378E"/>
    <w:rsid w:val="00E43A17"/>
    <w:rsid w:val="00E43B1C"/>
    <w:rsid w:val="00E43DD7"/>
    <w:rsid w:val="00E44250"/>
    <w:rsid w:val="00E44256"/>
    <w:rsid w:val="00E4440C"/>
    <w:rsid w:val="00E4454C"/>
    <w:rsid w:val="00E445E7"/>
    <w:rsid w:val="00E446BA"/>
    <w:rsid w:val="00E450F0"/>
    <w:rsid w:val="00E451E3"/>
    <w:rsid w:val="00E4540B"/>
    <w:rsid w:val="00E45AEB"/>
    <w:rsid w:val="00E46231"/>
    <w:rsid w:val="00E46336"/>
    <w:rsid w:val="00E46C78"/>
    <w:rsid w:val="00E46EB1"/>
    <w:rsid w:val="00E46FF7"/>
    <w:rsid w:val="00E476C1"/>
    <w:rsid w:val="00E47715"/>
    <w:rsid w:val="00E47EF9"/>
    <w:rsid w:val="00E47F1D"/>
    <w:rsid w:val="00E500C7"/>
    <w:rsid w:val="00E501DE"/>
    <w:rsid w:val="00E50ACF"/>
    <w:rsid w:val="00E50C7E"/>
    <w:rsid w:val="00E50F53"/>
    <w:rsid w:val="00E5133E"/>
    <w:rsid w:val="00E514D8"/>
    <w:rsid w:val="00E51663"/>
    <w:rsid w:val="00E516D8"/>
    <w:rsid w:val="00E519FF"/>
    <w:rsid w:val="00E51F79"/>
    <w:rsid w:val="00E52426"/>
    <w:rsid w:val="00E52634"/>
    <w:rsid w:val="00E52B72"/>
    <w:rsid w:val="00E53046"/>
    <w:rsid w:val="00E534ED"/>
    <w:rsid w:val="00E53A21"/>
    <w:rsid w:val="00E53B72"/>
    <w:rsid w:val="00E54034"/>
    <w:rsid w:val="00E5448A"/>
    <w:rsid w:val="00E54765"/>
    <w:rsid w:val="00E54A83"/>
    <w:rsid w:val="00E54CF4"/>
    <w:rsid w:val="00E551C1"/>
    <w:rsid w:val="00E5564D"/>
    <w:rsid w:val="00E556F8"/>
    <w:rsid w:val="00E55FC0"/>
    <w:rsid w:val="00E560F5"/>
    <w:rsid w:val="00E563EA"/>
    <w:rsid w:val="00E5641A"/>
    <w:rsid w:val="00E5653D"/>
    <w:rsid w:val="00E568D8"/>
    <w:rsid w:val="00E56DDE"/>
    <w:rsid w:val="00E57278"/>
    <w:rsid w:val="00E572A0"/>
    <w:rsid w:val="00E573CE"/>
    <w:rsid w:val="00E5757C"/>
    <w:rsid w:val="00E57777"/>
    <w:rsid w:val="00E578BB"/>
    <w:rsid w:val="00E57C6B"/>
    <w:rsid w:val="00E60194"/>
    <w:rsid w:val="00E60489"/>
    <w:rsid w:val="00E6067F"/>
    <w:rsid w:val="00E60B1A"/>
    <w:rsid w:val="00E60F3A"/>
    <w:rsid w:val="00E6122F"/>
    <w:rsid w:val="00E61717"/>
    <w:rsid w:val="00E61AF6"/>
    <w:rsid w:val="00E61C08"/>
    <w:rsid w:val="00E61D11"/>
    <w:rsid w:val="00E6206A"/>
    <w:rsid w:val="00E622BC"/>
    <w:rsid w:val="00E625E6"/>
    <w:rsid w:val="00E62AAB"/>
    <w:rsid w:val="00E631DF"/>
    <w:rsid w:val="00E63802"/>
    <w:rsid w:val="00E63B68"/>
    <w:rsid w:val="00E6479F"/>
    <w:rsid w:val="00E64839"/>
    <w:rsid w:val="00E64980"/>
    <w:rsid w:val="00E64E98"/>
    <w:rsid w:val="00E650A7"/>
    <w:rsid w:val="00E65754"/>
    <w:rsid w:val="00E657D6"/>
    <w:rsid w:val="00E658E5"/>
    <w:rsid w:val="00E65B57"/>
    <w:rsid w:val="00E65E34"/>
    <w:rsid w:val="00E66010"/>
    <w:rsid w:val="00E66206"/>
    <w:rsid w:val="00E66254"/>
    <w:rsid w:val="00E66944"/>
    <w:rsid w:val="00E66955"/>
    <w:rsid w:val="00E6697F"/>
    <w:rsid w:val="00E66E05"/>
    <w:rsid w:val="00E66E5F"/>
    <w:rsid w:val="00E67200"/>
    <w:rsid w:val="00E679BF"/>
    <w:rsid w:val="00E67B24"/>
    <w:rsid w:val="00E701E2"/>
    <w:rsid w:val="00E70B9D"/>
    <w:rsid w:val="00E711FE"/>
    <w:rsid w:val="00E71240"/>
    <w:rsid w:val="00E715C6"/>
    <w:rsid w:val="00E71E39"/>
    <w:rsid w:val="00E71EB5"/>
    <w:rsid w:val="00E71F9D"/>
    <w:rsid w:val="00E7229F"/>
    <w:rsid w:val="00E7250B"/>
    <w:rsid w:val="00E72B91"/>
    <w:rsid w:val="00E7325B"/>
    <w:rsid w:val="00E7383F"/>
    <w:rsid w:val="00E74177"/>
    <w:rsid w:val="00E7467C"/>
    <w:rsid w:val="00E75248"/>
    <w:rsid w:val="00E75697"/>
    <w:rsid w:val="00E7594E"/>
    <w:rsid w:val="00E75CBC"/>
    <w:rsid w:val="00E76058"/>
    <w:rsid w:val="00E760E6"/>
    <w:rsid w:val="00E76319"/>
    <w:rsid w:val="00E76341"/>
    <w:rsid w:val="00E7660F"/>
    <w:rsid w:val="00E767BC"/>
    <w:rsid w:val="00E76BF2"/>
    <w:rsid w:val="00E76D2F"/>
    <w:rsid w:val="00E77DA1"/>
    <w:rsid w:val="00E77FC1"/>
    <w:rsid w:val="00E8011A"/>
    <w:rsid w:val="00E80A65"/>
    <w:rsid w:val="00E80CE0"/>
    <w:rsid w:val="00E80F0A"/>
    <w:rsid w:val="00E814A2"/>
    <w:rsid w:val="00E8161F"/>
    <w:rsid w:val="00E819E5"/>
    <w:rsid w:val="00E81D9F"/>
    <w:rsid w:val="00E81E45"/>
    <w:rsid w:val="00E8221B"/>
    <w:rsid w:val="00E8223E"/>
    <w:rsid w:val="00E8241F"/>
    <w:rsid w:val="00E82559"/>
    <w:rsid w:val="00E82B8D"/>
    <w:rsid w:val="00E82C8A"/>
    <w:rsid w:val="00E833BB"/>
    <w:rsid w:val="00E833D0"/>
    <w:rsid w:val="00E8350C"/>
    <w:rsid w:val="00E83C36"/>
    <w:rsid w:val="00E83C81"/>
    <w:rsid w:val="00E83DC7"/>
    <w:rsid w:val="00E842AD"/>
    <w:rsid w:val="00E84571"/>
    <w:rsid w:val="00E84732"/>
    <w:rsid w:val="00E84D26"/>
    <w:rsid w:val="00E84F2C"/>
    <w:rsid w:val="00E852B2"/>
    <w:rsid w:val="00E86070"/>
    <w:rsid w:val="00E860A1"/>
    <w:rsid w:val="00E8680A"/>
    <w:rsid w:val="00E86A1F"/>
    <w:rsid w:val="00E87409"/>
    <w:rsid w:val="00E876BA"/>
    <w:rsid w:val="00E876BC"/>
    <w:rsid w:val="00E90195"/>
    <w:rsid w:val="00E90342"/>
    <w:rsid w:val="00E9050E"/>
    <w:rsid w:val="00E90AF7"/>
    <w:rsid w:val="00E90B99"/>
    <w:rsid w:val="00E90BCA"/>
    <w:rsid w:val="00E90EFD"/>
    <w:rsid w:val="00E91150"/>
    <w:rsid w:val="00E922E7"/>
    <w:rsid w:val="00E923EA"/>
    <w:rsid w:val="00E926DA"/>
    <w:rsid w:val="00E92BB3"/>
    <w:rsid w:val="00E94D16"/>
    <w:rsid w:val="00E956B6"/>
    <w:rsid w:val="00E9595A"/>
    <w:rsid w:val="00E96040"/>
    <w:rsid w:val="00E96421"/>
    <w:rsid w:val="00E9694E"/>
    <w:rsid w:val="00E9706F"/>
    <w:rsid w:val="00E97202"/>
    <w:rsid w:val="00E9743F"/>
    <w:rsid w:val="00E97627"/>
    <w:rsid w:val="00E97845"/>
    <w:rsid w:val="00E97BD0"/>
    <w:rsid w:val="00EA0478"/>
    <w:rsid w:val="00EA0AE8"/>
    <w:rsid w:val="00EA1029"/>
    <w:rsid w:val="00EA11C5"/>
    <w:rsid w:val="00EA121D"/>
    <w:rsid w:val="00EA14ED"/>
    <w:rsid w:val="00EA1887"/>
    <w:rsid w:val="00EA293B"/>
    <w:rsid w:val="00EA2F1A"/>
    <w:rsid w:val="00EA3009"/>
    <w:rsid w:val="00EA358D"/>
    <w:rsid w:val="00EA3905"/>
    <w:rsid w:val="00EA3943"/>
    <w:rsid w:val="00EA3F91"/>
    <w:rsid w:val="00EA40A8"/>
    <w:rsid w:val="00EA40FA"/>
    <w:rsid w:val="00EA423B"/>
    <w:rsid w:val="00EA478B"/>
    <w:rsid w:val="00EA4814"/>
    <w:rsid w:val="00EA4CD1"/>
    <w:rsid w:val="00EA54CF"/>
    <w:rsid w:val="00EA5576"/>
    <w:rsid w:val="00EA55A2"/>
    <w:rsid w:val="00EA58E1"/>
    <w:rsid w:val="00EA5E5F"/>
    <w:rsid w:val="00EA6292"/>
    <w:rsid w:val="00EA66D9"/>
    <w:rsid w:val="00EA6DFD"/>
    <w:rsid w:val="00EA7320"/>
    <w:rsid w:val="00EA7602"/>
    <w:rsid w:val="00EA76D6"/>
    <w:rsid w:val="00EB02DB"/>
    <w:rsid w:val="00EB030D"/>
    <w:rsid w:val="00EB082B"/>
    <w:rsid w:val="00EB0E10"/>
    <w:rsid w:val="00EB1211"/>
    <w:rsid w:val="00EB1334"/>
    <w:rsid w:val="00EB1616"/>
    <w:rsid w:val="00EB229E"/>
    <w:rsid w:val="00EB2FBD"/>
    <w:rsid w:val="00EB3CEE"/>
    <w:rsid w:val="00EB3FEE"/>
    <w:rsid w:val="00EB42E5"/>
    <w:rsid w:val="00EB4769"/>
    <w:rsid w:val="00EB481A"/>
    <w:rsid w:val="00EB4AB7"/>
    <w:rsid w:val="00EB4B2E"/>
    <w:rsid w:val="00EB5CA2"/>
    <w:rsid w:val="00EB5FEB"/>
    <w:rsid w:val="00EB63AD"/>
    <w:rsid w:val="00EB6667"/>
    <w:rsid w:val="00EB6DFC"/>
    <w:rsid w:val="00EB6E45"/>
    <w:rsid w:val="00EB7041"/>
    <w:rsid w:val="00EC0546"/>
    <w:rsid w:val="00EC0B19"/>
    <w:rsid w:val="00EC0C6F"/>
    <w:rsid w:val="00EC0E9F"/>
    <w:rsid w:val="00EC1B9C"/>
    <w:rsid w:val="00EC1D59"/>
    <w:rsid w:val="00EC1F90"/>
    <w:rsid w:val="00EC2697"/>
    <w:rsid w:val="00EC2BC7"/>
    <w:rsid w:val="00EC30F4"/>
    <w:rsid w:val="00EC3D90"/>
    <w:rsid w:val="00EC3DE7"/>
    <w:rsid w:val="00EC40C0"/>
    <w:rsid w:val="00EC40CB"/>
    <w:rsid w:val="00EC40F4"/>
    <w:rsid w:val="00EC471F"/>
    <w:rsid w:val="00EC4848"/>
    <w:rsid w:val="00EC4C6C"/>
    <w:rsid w:val="00EC56DA"/>
    <w:rsid w:val="00EC5811"/>
    <w:rsid w:val="00EC5FF0"/>
    <w:rsid w:val="00EC6663"/>
    <w:rsid w:val="00EC686F"/>
    <w:rsid w:val="00EC7CAD"/>
    <w:rsid w:val="00EC7FB2"/>
    <w:rsid w:val="00ED00E9"/>
    <w:rsid w:val="00ED049C"/>
    <w:rsid w:val="00ED0BAD"/>
    <w:rsid w:val="00ED0C8C"/>
    <w:rsid w:val="00ED0D5F"/>
    <w:rsid w:val="00ED11E7"/>
    <w:rsid w:val="00ED1237"/>
    <w:rsid w:val="00ED17AB"/>
    <w:rsid w:val="00ED2996"/>
    <w:rsid w:val="00ED2C75"/>
    <w:rsid w:val="00ED33A5"/>
    <w:rsid w:val="00ED354E"/>
    <w:rsid w:val="00ED3666"/>
    <w:rsid w:val="00ED42C2"/>
    <w:rsid w:val="00ED44D8"/>
    <w:rsid w:val="00ED4886"/>
    <w:rsid w:val="00ED489F"/>
    <w:rsid w:val="00ED4994"/>
    <w:rsid w:val="00ED4997"/>
    <w:rsid w:val="00ED4BCB"/>
    <w:rsid w:val="00ED4E35"/>
    <w:rsid w:val="00ED4F32"/>
    <w:rsid w:val="00ED5857"/>
    <w:rsid w:val="00ED5AF4"/>
    <w:rsid w:val="00ED6206"/>
    <w:rsid w:val="00ED641B"/>
    <w:rsid w:val="00ED6D10"/>
    <w:rsid w:val="00ED7588"/>
    <w:rsid w:val="00ED78A8"/>
    <w:rsid w:val="00EE0544"/>
    <w:rsid w:val="00EE07B3"/>
    <w:rsid w:val="00EE11CE"/>
    <w:rsid w:val="00EE193B"/>
    <w:rsid w:val="00EE1A99"/>
    <w:rsid w:val="00EE1CE2"/>
    <w:rsid w:val="00EE1FAD"/>
    <w:rsid w:val="00EE22A6"/>
    <w:rsid w:val="00EE27D2"/>
    <w:rsid w:val="00EE390A"/>
    <w:rsid w:val="00EE4235"/>
    <w:rsid w:val="00EE42FD"/>
    <w:rsid w:val="00EE54EA"/>
    <w:rsid w:val="00EE5C27"/>
    <w:rsid w:val="00EE7D5A"/>
    <w:rsid w:val="00EF02A8"/>
    <w:rsid w:val="00EF0567"/>
    <w:rsid w:val="00EF09C8"/>
    <w:rsid w:val="00EF1364"/>
    <w:rsid w:val="00EF170D"/>
    <w:rsid w:val="00EF18EB"/>
    <w:rsid w:val="00EF18F4"/>
    <w:rsid w:val="00EF1CF6"/>
    <w:rsid w:val="00EF1D6B"/>
    <w:rsid w:val="00EF21F6"/>
    <w:rsid w:val="00EF2D69"/>
    <w:rsid w:val="00EF2EB8"/>
    <w:rsid w:val="00EF325B"/>
    <w:rsid w:val="00EF3905"/>
    <w:rsid w:val="00EF3A4B"/>
    <w:rsid w:val="00EF3B2F"/>
    <w:rsid w:val="00EF3EC0"/>
    <w:rsid w:val="00EF418B"/>
    <w:rsid w:val="00EF44FA"/>
    <w:rsid w:val="00EF4F65"/>
    <w:rsid w:val="00EF51D4"/>
    <w:rsid w:val="00EF5688"/>
    <w:rsid w:val="00EF5832"/>
    <w:rsid w:val="00EF6611"/>
    <w:rsid w:val="00EF6639"/>
    <w:rsid w:val="00EF684C"/>
    <w:rsid w:val="00EF6AEA"/>
    <w:rsid w:val="00EF6BEF"/>
    <w:rsid w:val="00EF764F"/>
    <w:rsid w:val="00EF7ABA"/>
    <w:rsid w:val="00EF7B74"/>
    <w:rsid w:val="00EF7FC1"/>
    <w:rsid w:val="00F005C4"/>
    <w:rsid w:val="00F006E9"/>
    <w:rsid w:val="00F00DD1"/>
    <w:rsid w:val="00F011B0"/>
    <w:rsid w:val="00F014A3"/>
    <w:rsid w:val="00F01651"/>
    <w:rsid w:val="00F01A6C"/>
    <w:rsid w:val="00F01D40"/>
    <w:rsid w:val="00F0224B"/>
    <w:rsid w:val="00F0227E"/>
    <w:rsid w:val="00F02826"/>
    <w:rsid w:val="00F029E4"/>
    <w:rsid w:val="00F02ABB"/>
    <w:rsid w:val="00F02AEC"/>
    <w:rsid w:val="00F02C5F"/>
    <w:rsid w:val="00F02D50"/>
    <w:rsid w:val="00F037C9"/>
    <w:rsid w:val="00F03970"/>
    <w:rsid w:val="00F03CEB"/>
    <w:rsid w:val="00F04890"/>
    <w:rsid w:val="00F04ADF"/>
    <w:rsid w:val="00F04D55"/>
    <w:rsid w:val="00F04E34"/>
    <w:rsid w:val="00F04ED1"/>
    <w:rsid w:val="00F05CBE"/>
    <w:rsid w:val="00F06164"/>
    <w:rsid w:val="00F06495"/>
    <w:rsid w:val="00F064E2"/>
    <w:rsid w:val="00F06868"/>
    <w:rsid w:val="00F0691E"/>
    <w:rsid w:val="00F06F54"/>
    <w:rsid w:val="00F0715E"/>
    <w:rsid w:val="00F07229"/>
    <w:rsid w:val="00F07EB6"/>
    <w:rsid w:val="00F100B0"/>
    <w:rsid w:val="00F10AD1"/>
    <w:rsid w:val="00F114A4"/>
    <w:rsid w:val="00F11E6E"/>
    <w:rsid w:val="00F128F1"/>
    <w:rsid w:val="00F129F4"/>
    <w:rsid w:val="00F13056"/>
    <w:rsid w:val="00F13212"/>
    <w:rsid w:val="00F13D00"/>
    <w:rsid w:val="00F13DD1"/>
    <w:rsid w:val="00F13E12"/>
    <w:rsid w:val="00F14B9A"/>
    <w:rsid w:val="00F14C14"/>
    <w:rsid w:val="00F14C75"/>
    <w:rsid w:val="00F14ECD"/>
    <w:rsid w:val="00F15A57"/>
    <w:rsid w:val="00F15CFE"/>
    <w:rsid w:val="00F16B32"/>
    <w:rsid w:val="00F16DE6"/>
    <w:rsid w:val="00F171D2"/>
    <w:rsid w:val="00F17238"/>
    <w:rsid w:val="00F176D9"/>
    <w:rsid w:val="00F17882"/>
    <w:rsid w:val="00F179EF"/>
    <w:rsid w:val="00F17AF7"/>
    <w:rsid w:val="00F20298"/>
    <w:rsid w:val="00F20373"/>
    <w:rsid w:val="00F20392"/>
    <w:rsid w:val="00F2050A"/>
    <w:rsid w:val="00F2053D"/>
    <w:rsid w:val="00F2083B"/>
    <w:rsid w:val="00F20B1E"/>
    <w:rsid w:val="00F20D8A"/>
    <w:rsid w:val="00F21910"/>
    <w:rsid w:val="00F2197A"/>
    <w:rsid w:val="00F21ACB"/>
    <w:rsid w:val="00F221E5"/>
    <w:rsid w:val="00F2242F"/>
    <w:rsid w:val="00F22D1F"/>
    <w:rsid w:val="00F23370"/>
    <w:rsid w:val="00F239D1"/>
    <w:rsid w:val="00F23BA6"/>
    <w:rsid w:val="00F249C2"/>
    <w:rsid w:val="00F24ADB"/>
    <w:rsid w:val="00F24D0A"/>
    <w:rsid w:val="00F2568D"/>
    <w:rsid w:val="00F25CA1"/>
    <w:rsid w:val="00F26081"/>
    <w:rsid w:val="00F26147"/>
    <w:rsid w:val="00F26977"/>
    <w:rsid w:val="00F26FB2"/>
    <w:rsid w:val="00F27753"/>
    <w:rsid w:val="00F27C30"/>
    <w:rsid w:val="00F27F47"/>
    <w:rsid w:val="00F30131"/>
    <w:rsid w:val="00F303D5"/>
    <w:rsid w:val="00F306C4"/>
    <w:rsid w:val="00F30895"/>
    <w:rsid w:val="00F30D98"/>
    <w:rsid w:val="00F30FC6"/>
    <w:rsid w:val="00F31218"/>
    <w:rsid w:val="00F31302"/>
    <w:rsid w:val="00F31369"/>
    <w:rsid w:val="00F31881"/>
    <w:rsid w:val="00F31D4E"/>
    <w:rsid w:val="00F3236B"/>
    <w:rsid w:val="00F3245B"/>
    <w:rsid w:val="00F32776"/>
    <w:rsid w:val="00F32F69"/>
    <w:rsid w:val="00F33544"/>
    <w:rsid w:val="00F3365C"/>
    <w:rsid w:val="00F34036"/>
    <w:rsid w:val="00F35A4D"/>
    <w:rsid w:val="00F35F2D"/>
    <w:rsid w:val="00F3658F"/>
    <w:rsid w:val="00F3698F"/>
    <w:rsid w:val="00F36C1D"/>
    <w:rsid w:val="00F3741B"/>
    <w:rsid w:val="00F374FC"/>
    <w:rsid w:val="00F3781A"/>
    <w:rsid w:val="00F37BDA"/>
    <w:rsid w:val="00F40062"/>
    <w:rsid w:val="00F4073A"/>
    <w:rsid w:val="00F41143"/>
    <w:rsid w:val="00F41F15"/>
    <w:rsid w:val="00F42198"/>
    <w:rsid w:val="00F42AF5"/>
    <w:rsid w:val="00F42CCD"/>
    <w:rsid w:val="00F43657"/>
    <w:rsid w:val="00F4366D"/>
    <w:rsid w:val="00F436BD"/>
    <w:rsid w:val="00F43C2C"/>
    <w:rsid w:val="00F440C7"/>
    <w:rsid w:val="00F444F4"/>
    <w:rsid w:val="00F4469A"/>
    <w:rsid w:val="00F44887"/>
    <w:rsid w:val="00F4492A"/>
    <w:rsid w:val="00F44DAD"/>
    <w:rsid w:val="00F44E80"/>
    <w:rsid w:val="00F4533B"/>
    <w:rsid w:val="00F453CF"/>
    <w:rsid w:val="00F4573B"/>
    <w:rsid w:val="00F45E80"/>
    <w:rsid w:val="00F46013"/>
    <w:rsid w:val="00F460E9"/>
    <w:rsid w:val="00F46CFD"/>
    <w:rsid w:val="00F46FCD"/>
    <w:rsid w:val="00F47AEC"/>
    <w:rsid w:val="00F50A37"/>
    <w:rsid w:val="00F511BF"/>
    <w:rsid w:val="00F51E6F"/>
    <w:rsid w:val="00F523D9"/>
    <w:rsid w:val="00F525B1"/>
    <w:rsid w:val="00F52BD0"/>
    <w:rsid w:val="00F52C82"/>
    <w:rsid w:val="00F52CA6"/>
    <w:rsid w:val="00F5313D"/>
    <w:rsid w:val="00F5323D"/>
    <w:rsid w:val="00F532F0"/>
    <w:rsid w:val="00F533A7"/>
    <w:rsid w:val="00F53CE8"/>
    <w:rsid w:val="00F53F41"/>
    <w:rsid w:val="00F543A2"/>
    <w:rsid w:val="00F54420"/>
    <w:rsid w:val="00F5513E"/>
    <w:rsid w:val="00F55187"/>
    <w:rsid w:val="00F55591"/>
    <w:rsid w:val="00F55728"/>
    <w:rsid w:val="00F5615F"/>
    <w:rsid w:val="00F56E7E"/>
    <w:rsid w:val="00F5728C"/>
    <w:rsid w:val="00F57C05"/>
    <w:rsid w:val="00F57E45"/>
    <w:rsid w:val="00F60172"/>
    <w:rsid w:val="00F61167"/>
    <w:rsid w:val="00F61456"/>
    <w:rsid w:val="00F62073"/>
    <w:rsid w:val="00F62915"/>
    <w:rsid w:val="00F62931"/>
    <w:rsid w:val="00F629F1"/>
    <w:rsid w:val="00F62BD3"/>
    <w:rsid w:val="00F6312B"/>
    <w:rsid w:val="00F6339A"/>
    <w:rsid w:val="00F633B1"/>
    <w:rsid w:val="00F63473"/>
    <w:rsid w:val="00F63481"/>
    <w:rsid w:val="00F63504"/>
    <w:rsid w:val="00F6374C"/>
    <w:rsid w:val="00F6421E"/>
    <w:rsid w:val="00F644EF"/>
    <w:rsid w:val="00F64BCC"/>
    <w:rsid w:val="00F652ED"/>
    <w:rsid w:val="00F657EA"/>
    <w:rsid w:val="00F65A8D"/>
    <w:rsid w:val="00F661FA"/>
    <w:rsid w:val="00F66253"/>
    <w:rsid w:val="00F67237"/>
    <w:rsid w:val="00F6781F"/>
    <w:rsid w:val="00F67B89"/>
    <w:rsid w:val="00F67D60"/>
    <w:rsid w:val="00F709FB"/>
    <w:rsid w:val="00F71296"/>
    <w:rsid w:val="00F71AF3"/>
    <w:rsid w:val="00F7208C"/>
    <w:rsid w:val="00F720D7"/>
    <w:rsid w:val="00F7243A"/>
    <w:rsid w:val="00F72BEE"/>
    <w:rsid w:val="00F72ECF"/>
    <w:rsid w:val="00F731A6"/>
    <w:rsid w:val="00F73647"/>
    <w:rsid w:val="00F73CD9"/>
    <w:rsid w:val="00F74520"/>
    <w:rsid w:val="00F74D0F"/>
    <w:rsid w:val="00F7501C"/>
    <w:rsid w:val="00F75573"/>
    <w:rsid w:val="00F755E2"/>
    <w:rsid w:val="00F75A3C"/>
    <w:rsid w:val="00F7604B"/>
    <w:rsid w:val="00F7695F"/>
    <w:rsid w:val="00F76A95"/>
    <w:rsid w:val="00F76D10"/>
    <w:rsid w:val="00F7787C"/>
    <w:rsid w:val="00F778F6"/>
    <w:rsid w:val="00F800EB"/>
    <w:rsid w:val="00F8015A"/>
    <w:rsid w:val="00F807D3"/>
    <w:rsid w:val="00F80860"/>
    <w:rsid w:val="00F8092A"/>
    <w:rsid w:val="00F80C20"/>
    <w:rsid w:val="00F80F8F"/>
    <w:rsid w:val="00F81614"/>
    <w:rsid w:val="00F81884"/>
    <w:rsid w:val="00F8226F"/>
    <w:rsid w:val="00F82477"/>
    <w:rsid w:val="00F82E47"/>
    <w:rsid w:val="00F8375D"/>
    <w:rsid w:val="00F83ECD"/>
    <w:rsid w:val="00F84229"/>
    <w:rsid w:val="00F847CF"/>
    <w:rsid w:val="00F84AB8"/>
    <w:rsid w:val="00F84DEC"/>
    <w:rsid w:val="00F84E0A"/>
    <w:rsid w:val="00F8512E"/>
    <w:rsid w:val="00F8547C"/>
    <w:rsid w:val="00F85B2E"/>
    <w:rsid w:val="00F860E9"/>
    <w:rsid w:val="00F8660D"/>
    <w:rsid w:val="00F86C71"/>
    <w:rsid w:val="00F86C7E"/>
    <w:rsid w:val="00F86DC2"/>
    <w:rsid w:val="00F875D4"/>
    <w:rsid w:val="00F90823"/>
    <w:rsid w:val="00F91445"/>
    <w:rsid w:val="00F9184B"/>
    <w:rsid w:val="00F920BD"/>
    <w:rsid w:val="00F92631"/>
    <w:rsid w:val="00F92699"/>
    <w:rsid w:val="00F926A8"/>
    <w:rsid w:val="00F927B4"/>
    <w:rsid w:val="00F92B74"/>
    <w:rsid w:val="00F92E2C"/>
    <w:rsid w:val="00F93216"/>
    <w:rsid w:val="00F93559"/>
    <w:rsid w:val="00F93863"/>
    <w:rsid w:val="00F9393F"/>
    <w:rsid w:val="00F9399E"/>
    <w:rsid w:val="00F93E80"/>
    <w:rsid w:val="00F93FA7"/>
    <w:rsid w:val="00F9468F"/>
    <w:rsid w:val="00F948E5"/>
    <w:rsid w:val="00F94B7E"/>
    <w:rsid w:val="00F95484"/>
    <w:rsid w:val="00F95BD2"/>
    <w:rsid w:val="00F961A9"/>
    <w:rsid w:val="00F96320"/>
    <w:rsid w:val="00F9646F"/>
    <w:rsid w:val="00F964FA"/>
    <w:rsid w:val="00F96808"/>
    <w:rsid w:val="00F96BEC"/>
    <w:rsid w:val="00F9761A"/>
    <w:rsid w:val="00F97A34"/>
    <w:rsid w:val="00FA02CC"/>
    <w:rsid w:val="00FA0C4A"/>
    <w:rsid w:val="00FA0EF8"/>
    <w:rsid w:val="00FA0F32"/>
    <w:rsid w:val="00FA0F6E"/>
    <w:rsid w:val="00FA1158"/>
    <w:rsid w:val="00FA12A8"/>
    <w:rsid w:val="00FA1674"/>
    <w:rsid w:val="00FA16BB"/>
    <w:rsid w:val="00FA16CF"/>
    <w:rsid w:val="00FA1BF7"/>
    <w:rsid w:val="00FA1D28"/>
    <w:rsid w:val="00FA1EB1"/>
    <w:rsid w:val="00FA2415"/>
    <w:rsid w:val="00FA2561"/>
    <w:rsid w:val="00FA26ED"/>
    <w:rsid w:val="00FA297F"/>
    <w:rsid w:val="00FA34EC"/>
    <w:rsid w:val="00FA4C97"/>
    <w:rsid w:val="00FA4D2F"/>
    <w:rsid w:val="00FA54B2"/>
    <w:rsid w:val="00FA6139"/>
    <w:rsid w:val="00FA6151"/>
    <w:rsid w:val="00FA6A97"/>
    <w:rsid w:val="00FA6CDA"/>
    <w:rsid w:val="00FA6D2A"/>
    <w:rsid w:val="00FA6DB9"/>
    <w:rsid w:val="00FA6E41"/>
    <w:rsid w:val="00FA6E65"/>
    <w:rsid w:val="00FA71AC"/>
    <w:rsid w:val="00FA779D"/>
    <w:rsid w:val="00FA7C2C"/>
    <w:rsid w:val="00FA7FCD"/>
    <w:rsid w:val="00FB0284"/>
    <w:rsid w:val="00FB0732"/>
    <w:rsid w:val="00FB1169"/>
    <w:rsid w:val="00FB1544"/>
    <w:rsid w:val="00FB1646"/>
    <w:rsid w:val="00FB210A"/>
    <w:rsid w:val="00FB2697"/>
    <w:rsid w:val="00FB2759"/>
    <w:rsid w:val="00FB2866"/>
    <w:rsid w:val="00FB2EE1"/>
    <w:rsid w:val="00FB302A"/>
    <w:rsid w:val="00FB35D0"/>
    <w:rsid w:val="00FB3603"/>
    <w:rsid w:val="00FB37BB"/>
    <w:rsid w:val="00FB3AED"/>
    <w:rsid w:val="00FB3EF9"/>
    <w:rsid w:val="00FB4855"/>
    <w:rsid w:val="00FB489A"/>
    <w:rsid w:val="00FB49D5"/>
    <w:rsid w:val="00FB5224"/>
    <w:rsid w:val="00FB6471"/>
    <w:rsid w:val="00FC018A"/>
    <w:rsid w:val="00FC0678"/>
    <w:rsid w:val="00FC0B4F"/>
    <w:rsid w:val="00FC0EF5"/>
    <w:rsid w:val="00FC1325"/>
    <w:rsid w:val="00FC1384"/>
    <w:rsid w:val="00FC18F2"/>
    <w:rsid w:val="00FC1A1A"/>
    <w:rsid w:val="00FC1B96"/>
    <w:rsid w:val="00FC1D23"/>
    <w:rsid w:val="00FC1DDF"/>
    <w:rsid w:val="00FC2178"/>
    <w:rsid w:val="00FC2978"/>
    <w:rsid w:val="00FC2C84"/>
    <w:rsid w:val="00FC3581"/>
    <w:rsid w:val="00FC3723"/>
    <w:rsid w:val="00FC4275"/>
    <w:rsid w:val="00FC42CB"/>
    <w:rsid w:val="00FC434E"/>
    <w:rsid w:val="00FC471F"/>
    <w:rsid w:val="00FC479A"/>
    <w:rsid w:val="00FC4929"/>
    <w:rsid w:val="00FC49F9"/>
    <w:rsid w:val="00FC5124"/>
    <w:rsid w:val="00FC54F8"/>
    <w:rsid w:val="00FC5723"/>
    <w:rsid w:val="00FC5A31"/>
    <w:rsid w:val="00FC5A89"/>
    <w:rsid w:val="00FC5B2B"/>
    <w:rsid w:val="00FC5D4F"/>
    <w:rsid w:val="00FC609D"/>
    <w:rsid w:val="00FC6114"/>
    <w:rsid w:val="00FC6196"/>
    <w:rsid w:val="00FC6206"/>
    <w:rsid w:val="00FC6D4C"/>
    <w:rsid w:val="00FC7667"/>
    <w:rsid w:val="00FD03E7"/>
    <w:rsid w:val="00FD05FD"/>
    <w:rsid w:val="00FD0ABE"/>
    <w:rsid w:val="00FD0F7F"/>
    <w:rsid w:val="00FD128A"/>
    <w:rsid w:val="00FD13E1"/>
    <w:rsid w:val="00FD1672"/>
    <w:rsid w:val="00FD184C"/>
    <w:rsid w:val="00FD192B"/>
    <w:rsid w:val="00FD1AB7"/>
    <w:rsid w:val="00FD1F03"/>
    <w:rsid w:val="00FD2072"/>
    <w:rsid w:val="00FD2113"/>
    <w:rsid w:val="00FD2712"/>
    <w:rsid w:val="00FD2F76"/>
    <w:rsid w:val="00FD386A"/>
    <w:rsid w:val="00FD412C"/>
    <w:rsid w:val="00FD418F"/>
    <w:rsid w:val="00FD4338"/>
    <w:rsid w:val="00FD4742"/>
    <w:rsid w:val="00FD48A3"/>
    <w:rsid w:val="00FD4B22"/>
    <w:rsid w:val="00FD50E8"/>
    <w:rsid w:val="00FD536C"/>
    <w:rsid w:val="00FD5FF9"/>
    <w:rsid w:val="00FD618F"/>
    <w:rsid w:val="00FD72E8"/>
    <w:rsid w:val="00FD74F0"/>
    <w:rsid w:val="00FD7B47"/>
    <w:rsid w:val="00FE0019"/>
    <w:rsid w:val="00FE01FE"/>
    <w:rsid w:val="00FE0A71"/>
    <w:rsid w:val="00FE0DDC"/>
    <w:rsid w:val="00FE107A"/>
    <w:rsid w:val="00FE1108"/>
    <w:rsid w:val="00FE1185"/>
    <w:rsid w:val="00FE11B6"/>
    <w:rsid w:val="00FE171A"/>
    <w:rsid w:val="00FE1A38"/>
    <w:rsid w:val="00FE1D1A"/>
    <w:rsid w:val="00FE1D7B"/>
    <w:rsid w:val="00FE20FB"/>
    <w:rsid w:val="00FE2D33"/>
    <w:rsid w:val="00FE30DD"/>
    <w:rsid w:val="00FE35EF"/>
    <w:rsid w:val="00FE391D"/>
    <w:rsid w:val="00FE489F"/>
    <w:rsid w:val="00FE4945"/>
    <w:rsid w:val="00FE4A62"/>
    <w:rsid w:val="00FE4B4F"/>
    <w:rsid w:val="00FE4EC1"/>
    <w:rsid w:val="00FE5576"/>
    <w:rsid w:val="00FE636A"/>
    <w:rsid w:val="00FE63BB"/>
    <w:rsid w:val="00FE64C4"/>
    <w:rsid w:val="00FE785E"/>
    <w:rsid w:val="00FE7A99"/>
    <w:rsid w:val="00FF0778"/>
    <w:rsid w:val="00FF0D2A"/>
    <w:rsid w:val="00FF0DEE"/>
    <w:rsid w:val="00FF1749"/>
    <w:rsid w:val="00FF17D5"/>
    <w:rsid w:val="00FF202B"/>
    <w:rsid w:val="00FF30A3"/>
    <w:rsid w:val="00FF313A"/>
    <w:rsid w:val="00FF333F"/>
    <w:rsid w:val="00FF3A3B"/>
    <w:rsid w:val="00FF47C2"/>
    <w:rsid w:val="00FF481D"/>
    <w:rsid w:val="00FF5346"/>
    <w:rsid w:val="00FF57BC"/>
    <w:rsid w:val="00FF58A8"/>
    <w:rsid w:val="00FF5B51"/>
    <w:rsid w:val="00FF5C4F"/>
    <w:rsid w:val="00FF5DB2"/>
    <w:rsid w:val="00FF64EF"/>
    <w:rsid w:val="00FF6BB3"/>
    <w:rsid w:val="00FF7C3C"/>
    <w:rsid w:val="00FF7E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955DF"/>
  <w15:docId w15:val="{656F5C82-5F2F-4378-9A3B-E34DDA4F7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28C5"/>
    <w:pPr>
      <w:bidi/>
    </w:pPr>
    <w:rPr>
      <w:sz w:val="24"/>
      <w:szCs w:val="24"/>
    </w:rPr>
  </w:style>
  <w:style w:type="paragraph" w:styleId="1">
    <w:name w:val="heading 1"/>
    <w:basedOn w:val="a"/>
    <w:next w:val="a"/>
    <w:link w:val="1Char2"/>
    <w:qFormat/>
    <w:rsid w:val="006828E1"/>
    <w:pPr>
      <w:widowControl w:val="0"/>
      <w:spacing w:before="120" w:after="120"/>
      <w:ind w:firstLine="454"/>
      <w:jc w:val="center"/>
      <w:outlineLvl w:val="0"/>
    </w:pPr>
    <w:rPr>
      <w:rFonts w:ascii="Traditional Arabic" w:eastAsia="Calibri" w:hAnsi="Traditional Arabic" w:cs="Traditional Arabic"/>
      <w:b/>
      <w:bCs/>
      <w:color w:val="00B050"/>
      <w:sz w:val="40"/>
      <w:szCs w:val="44"/>
      <w:lang w:bidi="ar-EG"/>
    </w:rPr>
  </w:style>
  <w:style w:type="paragraph" w:styleId="2">
    <w:name w:val="heading 2"/>
    <w:basedOn w:val="a"/>
    <w:next w:val="a"/>
    <w:link w:val="2Char"/>
    <w:qFormat/>
    <w:rsid w:val="00C314A9"/>
    <w:pPr>
      <w:widowControl w:val="0"/>
      <w:numPr>
        <w:numId w:val="1"/>
      </w:numPr>
      <w:spacing w:before="120" w:after="120"/>
      <w:outlineLvl w:val="1"/>
    </w:pPr>
    <w:rPr>
      <w:rFonts w:ascii="Traditional Arabic" w:eastAsia="Calibri" w:hAnsi="Traditional Arabic" w:cs="Traditional Arabic"/>
      <w:b/>
      <w:bCs/>
      <w:color w:val="C00000"/>
      <w:sz w:val="36"/>
      <w:szCs w:val="40"/>
      <w:lang w:bidi="ar-EG"/>
    </w:rPr>
  </w:style>
  <w:style w:type="paragraph" w:styleId="3">
    <w:name w:val="heading 3"/>
    <w:basedOn w:val="a"/>
    <w:next w:val="a"/>
    <w:link w:val="3Char"/>
    <w:qFormat/>
    <w:rsid w:val="00151C77"/>
    <w:pPr>
      <w:widowControl w:val="0"/>
      <w:spacing w:before="120" w:after="120"/>
      <w:ind w:firstLine="454"/>
      <w:jc w:val="both"/>
      <w:outlineLvl w:val="2"/>
    </w:pPr>
    <w:rPr>
      <w:rFonts w:ascii="Traditional Arabic" w:eastAsia="Calibri" w:hAnsi="Traditional Arabic" w:cs="Traditional Arabic"/>
      <w:sz w:val="36"/>
      <w:szCs w:val="40"/>
      <w:lang w:bidi="ar-EG"/>
    </w:rPr>
  </w:style>
  <w:style w:type="paragraph" w:styleId="4">
    <w:name w:val="heading 4"/>
    <w:basedOn w:val="a"/>
    <w:next w:val="a"/>
    <w:link w:val="4Char"/>
    <w:qFormat/>
    <w:rsid w:val="001A51CC"/>
    <w:pPr>
      <w:keepNext/>
      <w:widowControl w:val="0"/>
      <w:spacing w:line="480" w:lineRule="exact"/>
      <w:ind w:firstLine="301"/>
      <w:outlineLvl w:val="3"/>
    </w:pPr>
    <w:rPr>
      <w:rFonts w:ascii="adwa-assalaf" w:eastAsia="Calibri" w:hAnsi="adwa-assalaf" w:cs="adwa-assalaf"/>
      <w:bCs/>
      <w:color w:val="0070C0"/>
      <w:sz w:val="36"/>
      <w:szCs w:val="36"/>
      <w:lang w:val="x-none" w:eastAsia="ar-SA"/>
    </w:rPr>
  </w:style>
  <w:style w:type="paragraph" w:styleId="5">
    <w:name w:val="heading 5"/>
    <w:basedOn w:val="a"/>
    <w:next w:val="a"/>
    <w:link w:val="5Char"/>
    <w:qFormat/>
    <w:rsid w:val="001B4F30"/>
    <w:pPr>
      <w:keepNext/>
      <w:widowControl w:val="0"/>
      <w:spacing w:line="480" w:lineRule="exact"/>
      <w:ind w:firstLine="301"/>
      <w:outlineLvl w:val="4"/>
    </w:pPr>
    <w:rPr>
      <w:rFonts w:ascii="adwa-assalaf" w:hAnsi="adwa-assalaf" w:cs="adwa-assalaf"/>
      <w:b/>
      <w:bCs/>
      <w:noProof/>
      <w:color w:val="00B050"/>
      <w:sz w:val="36"/>
      <w:szCs w:val="32"/>
      <w:lang w:eastAsia="ar-SA"/>
    </w:rPr>
  </w:style>
  <w:style w:type="paragraph" w:styleId="6">
    <w:name w:val="heading 6"/>
    <w:basedOn w:val="a"/>
    <w:next w:val="a"/>
    <w:link w:val="6Char"/>
    <w:qFormat/>
    <w:rsid w:val="0070404F"/>
    <w:pPr>
      <w:keepNext/>
      <w:widowControl w:val="0"/>
      <w:spacing w:line="340" w:lineRule="exact"/>
      <w:jc w:val="lowKashida"/>
      <w:outlineLvl w:val="5"/>
    </w:pPr>
    <w:rPr>
      <w:noProof/>
      <w:sz w:val="36"/>
      <w:szCs w:val="32"/>
      <w:lang w:eastAsia="ar-SA"/>
    </w:rPr>
  </w:style>
  <w:style w:type="paragraph" w:styleId="7">
    <w:name w:val="heading 7"/>
    <w:basedOn w:val="a"/>
    <w:next w:val="a"/>
    <w:link w:val="7Char"/>
    <w:qFormat/>
    <w:rsid w:val="0070404F"/>
    <w:pPr>
      <w:keepNext/>
      <w:widowControl w:val="0"/>
      <w:spacing w:line="400" w:lineRule="exact"/>
      <w:ind w:left="181" w:firstLine="272"/>
      <w:jc w:val="center"/>
      <w:outlineLvl w:val="6"/>
    </w:pPr>
    <w:rPr>
      <w:b/>
      <w:bCs/>
      <w:noProof/>
      <w:color w:val="33CCCC"/>
      <w:sz w:val="22"/>
      <w:lang w:eastAsia="ar-SA"/>
    </w:rPr>
  </w:style>
  <w:style w:type="paragraph" w:styleId="8">
    <w:name w:val="heading 8"/>
    <w:basedOn w:val="a"/>
    <w:next w:val="a"/>
    <w:link w:val="8Char"/>
    <w:qFormat/>
    <w:rsid w:val="0070404F"/>
    <w:pPr>
      <w:keepNext/>
      <w:widowControl w:val="0"/>
      <w:spacing w:line="440" w:lineRule="exact"/>
      <w:ind w:left="180" w:firstLine="270"/>
      <w:jc w:val="center"/>
      <w:outlineLvl w:val="7"/>
    </w:pPr>
    <w:rPr>
      <w:b/>
      <w:bCs/>
      <w:color w:val="993300"/>
      <w:sz w:val="44"/>
      <w:szCs w:val="42"/>
      <w:lang w:val="x-none" w:eastAsia="ar-SA"/>
    </w:rPr>
  </w:style>
  <w:style w:type="paragraph" w:styleId="9">
    <w:name w:val="heading 9"/>
    <w:basedOn w:val="a"/>
    <w:next w:val="a"/>
    <w:link w:val="9Char"/>
    <w:qFormat/>
    <w:rsid w:val="0022387C"/>
    <w:pPr>
      <w:keepNext/>
      <w:widowControl w:val="0"/>
      <w:spacing w:line="480" w:lineRule="exact"/>
      <w:ind w:firstLine="181"/>
      <w:jc w:val="lowKashida"/>
      <w:outlineLvl w:val="8"/>
    </w:pPr>
    <w:rPr>
      <w:rFonts w:ascii="Traditional Arabic" w:eastAsia="Calibri" w:hAnsi="Traditional Arabic" w:cs="Traditional Arabic"/>
      <w:b/>
      <w:bCs/>
      <w:color w:val="7030A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تذييل صفحة"/>
    <w:basedOn w:val="a"/>
    <w:link w:val="Char"/>
    <w:uiPriority w:val="99"/>
    <w:rsid w:val="00E04376"/>
    <w:pPr>
      <w:tabs>
        <w:tab w:val="center" w:pos="4320"/>
        <w:tab w:val="right" w:pos="8640"/>
      </w:tabs>
    </w:pPr>
  </w:style>
  <w:style w:type="character" w:styleId="a4">
    <w:name w:val="page number"/>
    <w:aliases w:val="رقم صفحة"/>
    <w:basedOn w:val="a0"/>
    <w:rsid w:val="00E04376"/>
  </w:style>
  <w:style w:type="paragraph" w:styleId="a5">
    <w:name w:val="header"/>
    <w:aliases w:val="رأس صفحة"/>
    <w:basedOn w:val="a"/>
    <w:link w:val="Char0"/>
    <w:uiPriority w:val="99"/>
    <w:rsid w:val="00E04376"/>
    <w:pPr>
      <w:tabs>
        <w:tab w:val="center" w:pos="4320"/>
        <w:tab w:val="right" w:pos="8640"/>
      </w:tabs>
    </w:pPr>
  </w:style>
  <w:style w:type="paragraph" w:customStyle="1" w:styleId="ParaChar">
    <w:name w:val="خط الفقرة الافتراضي Para Char"/>
    <w:basedOn w:val="a"/>
    <w:rsid w:val="001667EA"/>
    <w:rPr>
      <w:rFonts w:cs="Traditional Arabic"/>
      <w:szCs w:val="36"/>
    </w:rPr>
  </w:style>
  <w:style w:type="paragraph" w:customStyle="1" w:styleId="Char1">
    <w:name w:val="ا Char"/>
    <w:basedOn w:val="a"/>
    <w:next w:val="a6"/>
    <w:rsid w:val="003804DD"/>
    <w:pPr>
      <w:ind w:firstLine="567"/>
      <w:jc w:val="both"/>
    </w:pPr>
    <w:rPr>
      <w:rFonts w:cs="DecoType Naskh"/>
      <w:sz w:val="32"/>
      <w:szCs w:val="32"/>
      <w:lang w:eastAsia="ar-SA" w:bidi="ar-YE"/>
    </w:rPr>
  </w:style>
  <w:style w:type="character" w:styleId="Hyperlink">
    <w:name w:val="Hyperlink"/>
    <w:basedOn w:val="a0"/>
    <w:uiPriority w:val="99"/>
    <w:rsid w:val="003804DD"/>
    <w:rPr>
      <w:color w:val="0000FF"/>
      <w:u w:val="single"/>
    </w:rPr>
  </w:style>
  <w:style w:type="paragraph" w:styleId="a6">
    <w:name w:val="Plain Text"/>
    <w:basedOn w:val="a"/>
    <w:link w:val="Char2"/>
    <w:rsid w:val="003804DD"/>
    <w:rPr>
      <w:rFonts w:ascii="Courier New" w:hAnsi="Courier New" w:cs="Courier New"/>
      <w:sz w:val="20"/>
      <w:szCs w:val="20"/>
    </w:rPr>
  </w:style>
  <w:style w:type="character" w:customStyle="1" w:styleId="Char0">
    <w:name w:val="رأس الصفحة Char"/>
    <w:aliases w:val="رأس صفحة Char"/>
    <w:link w:val="a5"/>
    <w:uiPriority w:val="99"/>
    <w:rsid w:val="000C3B3C"/>
    <w:rPr>
      <w:sz w:val="24"/>
      <w:szCs w:val="24"/>
    </w:rPr>
  </w:style>
  <w:style w:type="table" w:styleId="a7">
    <w:name w:val="Table Grid"/>
    <w:basedOn w:val="a1"/>
    <w:uiPriority w:val="39"/>
    <w:rsid w:val="0039372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Char3"/>
    <w:rsid w:val="0005576B"/>
    <w:rPr>
      <w:rFonts w:ascii="Tahoma" w:hAnsi="Tahoma" w:cs="Tahoma"/>
      <w:sz w:val="16"/>
      <w:szCs w:val="16"/>
    </w:rPr>
  </w:style>
  <w:style w:type="character" w:customStyle="1" w:styleId="Char3">
    <w:name w:val="نص في بالون Char"/>
    <w:basedOn w:val="a0"/>
    <w:link w:val="a8"/>
    <w:rsid w:val="0005576B"/>
    <w:rPr>
      <w:rFonts w:ascii="Tahoma" w:hAnsi="Tahoma" w:cs="Tahoma"/>
      <w:sz w:val="16"/>
      <w:szCs w:val="16"/>
    </w:rPr>
  </w:style>
  <w:style w:type="character" w:styleId="a9">
    <w:name w:val="footnote reference"/>
    <w:basedOn w:val="a0"/>
    <w:uiPriority w:val="99"/>
    <w:rsid w:val="001C1D5D"/>
    <w:rPr>
      <w:vertAlign w:val="superscript"/>
    </w:rPr>
  </w:style>
  <w:style w:type="paragraph" w:styleId="aa">
    <w:name w:val="footnote text"/>
    <w:basedOn w:val="a"/>
    <w:link w:val="Char4"/>
    <w:uiPriority w:val="99"/>
    <w:rsid w:val="001C1D5D"/>
    <w:rPr>
      <w:sz w:val="20"/>
      <w:szCs w:val="20"/>
    </w:rPr>
  </w:style>
  <w:style w:type="character" w:customStyle="1" w:styleId="Char4">
    <w:name w:val="نص حاشية سفلية Char"/>
    <w:basedOn w:val="a0"/>
    <w:link w:val="aa"/>
    <w:uiPriority w:val="99"/>
    <w:rsid w:val="001C1D5D"/>
  </w:style>
  <w:style w:type="paragraph" w:styleId="ab">
    <w:name w:val="List Paragraph"/>
    <w:basedOn w:val="a"/>
    <w:uiPriority w:val="34"/>
    <w:qFormat/>
    <w:rsid w:val="00975B94"/>
    <w:pPr>
      <w:ind w:left="720"/>
      <w:contextualSpacing/>
    </w:pPr>
  </w:style>
  <w:style w:type="paragraph" w:styleId="ac">
    <w:name w:val="Normal (Web)"/>
    <w:basedOn w:val="a"/>
    <w:uiPriority w:val="99"/>
    <w:unhideWhenUsed/>
    <w:rsid w:val="00975B94"/>
    <w:pPr>
      <w:bidi w:val="0"/>
      <w:spacing w:before="100" w:beforeAutospacing="1" w:after="100" w:afterAutospacing="1"/>
    </w:pPr>
  </w:style>
  <w:style w:type="paragraph" w:styleId="ad">
    <w:name w:val="Title"/>
    <w:basedOn w:val="a"/>
    <w:link w:val="Char5"/>
    <w:qFormat/>
    <w:rsid w:val="008F42CB"/>
    <w:pPr>
      <w:jc w:val="center"/>
    </w:pPr>
    <w:rPr>
      <w:rFonts w:cs="Simplified Arabic"/>
      <w:b/>
      <w:bCs/>
      <w:sz w:val="29"/>
      <w:szCs w:val="29"/>
      <w:lang w:eastAsia="ar-SA" w:bidi="ar-EG"/>
    </w:rPr>
  </w:style>
  <w:style w:type="character" w:customStyle="1" w:styleId="Char5">
    <w:name w:val="العنوان Char"/>
    <w:basedOn w:val="a0"/>
    <w:link w:val="ad"/>
    <w:rsid w:val="008F42CB"/>
    <w:rPr>
      <w:rFonts w:cs="Simplified Arabic"/>
      <w:b/>
      <w:bCs/>
      <w:sz w:val="29"/>
      <w:szCs w:val="29"/>
      <w:lang w:eastAsia="ar-SA" w:bidi="ar-EG"/>
    </w:rPr>
  </w:style>
  <w:style w:type="character" w:customStyle="1" w:styleId="ae">
    <w:name w:val="شواهد"/>
    <w:basedOn w:val="a0"/>
    <w:rsid w:val="008F42CB"/>
    <w:rPr>
      <w:rFonts w:ascii="Traditional Arabic" w:hAnsi="Traditional Arabic"/>
      <w:color w:val="0000FF"/>
      <w:sz w:val="32"/>
    </w:rPr>
  </w:style>
  <w:style w:type="character" w:customStyle="1" w:styleId="Char">
    <w:name w:val="تذييل الصفحة Char"/>
    <w:aliases w:val="تذييل صفحة Char1"/>
    <w:basedOn w:val="a0"/>
    <w:link w:val="a3"/>
    <w:uiPriority w:val="99"/>
    <w:rsid w:val="008F42CB"/>
    <w:rPr>
      <w:sz w:val="24"/>
      <w:szCs w:val="24"/>
    </w:rPr>
  </w:style>
  <w:style w:type="numbering" w:customStyle="1" w:styleId="10">
    <w:name w:val="بلا قائمة1"/>
    <w:next w:val="a2"/>
    <w:semiHidden/>
    <w:rsid w:val="00591C58"/>
  </w:style>
  <w:style w:type="numbering" w:customStyle="1" w:styleId="20">
    <w:name w:val="بلا قائمة2"/>
    <w:next w:val="a2"/>
    <w:semiHidden/>
    <w:rsid w:val="00591C58"/>
  </w:style>
  <w:style w:type="numbering" w:customStyle="1" w:styleId="30">
    <w:name w:val="بلا قائمة3"/>
    <w:next w:val="a2"/>
    <w:semiHidden/>
    <w:rsid w:val="00591C58"/>
  </w:style>
  <w:style w:type="numbering" w:customStyle="1" w:styleId="40">
    <w:name w:val="بلا قائمة4"/>
    <w:next w:val="a2"/>
    <w:semiHidden/>
    <w:rsid w:val="00591C58"/>
  </w:style>
  <w:style w:type="numbering" w:customStyle="1" w:styleId="50">
    <w:name w:val="بلا قائمة5"/>
    <w:next w:val="a2"/>
    <w:semiHidden/>
    <w:rsid w:val="00591C58"/>
  </w:style>
  <w:style w:type="numbering" w:customStyle="1" w:styleId="60">
    <w:name w:val="بلا قائمة6"/>
    <w:next w:val="a2"/>
    <w:semiHidden/>
    <w:rsid w:val="00591C58"/>
  </w:style>
  <w:style w:type="numbering" w:customStyle="1" w:styleId="70">
    <w:name w:val="بلا قائمة7"/>
    <w:next w:val="a2"/>
    <w:semiHidden/>
    <w:rsid w:val="00591C58"/>
  </w:style>
  <w:style w:type="numbering" w:customStyle="1" w:styleId="80">
    <w:name w:val="بلا قائمة8"/>
    <w:next w:val="a2"/>
    <w:semiHidden/>
    <w:rsid w:val="00591C58"/>
  </w:style>
  <w:style w:type="numbering" w:customStyle="1" w:styleId="90">
    <w:name w:val="بلا قائمة9"/>
    <w:next w:val="a2"/>
    <w:semiHidden/>
    <w:rsid w:val="00591C58"/>
  </w:style>
  <w:style w:type="character" w:customStyle="1" w:styleId="CharChar1">
    <w:name w:val="Char Char1"/>
    <w:basedOn w:val="a0"/>
    <w:locked/>
    <w:rsid w:val="00591C58"/>
    <w:rPr>
      <w:sz w:val="24"/>
      <w:szCs w:val="24"/>
      <w:lang w:val="en-US" w:eastAsia="en-US" w:bidi="ar-SA"/>
    </w:rPr>
  </w:style>
  <w:style w:type="numbering" w:customStyle="1" w:styleId="100">
    <w:name w:val="بلا قائمة10"/>
    <w:next w:val="a2"/>
    <w:semiHidden/>
    <w:rsid w:val="00591C58"/>
  </w:style>
  <w:style w:type="numbering" w:customStyle="1" w:styleId="11">
    <w:name w:val="بلا قائمة11"/>
    <w:next w:val="a2"/>
    <w:semiHidden/>
    <w:rsid w:val="00591C58"/>
  </w:style>
  <w:style w:type="numbering" w:customStyle="1" w:styleId="12">
    <w:name w:val="بلا قائمة12"/>
    <w:next w:val="a2"/>
    <w:semiHidden/>
    <w:rsid w:val="00591C58"/>
  </w:style>
  <w:style w:type="numbering" w:customStyle="1" w:styleId="13">
    <w:name w:val="بلا قائمة13"/>
    <w:next w:val="a2"/>
    <w:semiHidden/>
    <w:rsid w:val="00591C58"/>
  </w:style>
  <w:style w:type="numbering" w:customStyle="1" w:styleId="14">
    <w:name w:val="بلا قائمة14"/>
    <w:next w:val="a2"/>
    <w:semiHidden/>
    <w:rsid w:val="00591C58"/>
  </w:style>
  <w:style w:type="character" w:styleId="af">
    <w:name w:val="annotation reference"/>
    <w:basedOn w:val="a0"/>
    <w:rsid w:val="00591C58"/>
    <w:rPr>
      <w:sz w:val="16"/>
      <w:szCs w:val="16"/>
    </w:rPr>
  </w:style>
  <w:style w:type="paragraph" w:styleId="af0">
    <w:name w:val="annotation text"/>
    <w:basedOn w:val="a"/>
    <w:link w:val="Char6"/>
    <w:rsid w:val="00591C58"/>
    <w:rPr>
      <w:sz w:val="20"/>
      <w:szCs w:val="20"/>
    </w:rPr>
  </w:style>
  <w:style w:type="character" w:customStyle="1" w:styleId="Char6">
    <w:name w:val="نص تعليق Char"/>
    <w:basedOn w:val="a0"/>
    <w:link w:val="af0"/>
    <w:rsid w:val="00591C58"/>
  </w:style>
  <w:style w:type="paragraph" w:styleId="af1">
    <w:name w:val="annotation subject"/>
    <w:basedOn w:val="af0"/>
    <w:next w:val="af0"/>
    <w:link w:val="Char7"/>
    <w:rsid w:val="00591C58"/>
    <w:rPr>
      <w:b/>
      <w:bCs/>
    </w:rPr>
  </w:style>
  <w:style w:type="character" w:customStyle="1" w:styleId="Char7">
    <w:name w:val="موضوع تعليق Char"/>
    <w:basedOn w:val="Char6"/>
    <w:link w:val="af1"/>
    <w:rsid w:val="00591C58"/>
    <w:rPr>
      <w:b/>
      <w:bCs/>
    </w:rPr>
  </w:style>
  <w:style w:type="numbering" w:customStyle="1" w:styleId="15">
    <w:name w:val="بلا قائمة15"/>
    <w:next w:val="a2"/>
    <w:semiHidden/>
    <w:rsid w:val="00591C58"/>
  </w:style>
  <w:style w:type="numbering" w:customStyle="1" w:styleId="16">
    <w:name w:val="بلا قائمة16"/>
    <w:next w:val="a2"/>
    <w:semiHidden/>
    <w:rsid w:val="00591C58"/>
  </w:style>
  <w:style w:type="numbering" w:customStyle="1" w:styleId="17">
    <w:name w:val="بلا قائمة17"/>
    <w:next w:val="a2"/>
    <w:semiHidden/>
    <w:rsid w:val="00591C58"/>
  </w:style>
  <w:style w:type="numbering" w:customStyle="1" w:styleId="18">
    <w:name w:val="بلا قائمة18"/>
    <w:next w:val="a2"/>
    <w:semiHidden/>
    <w:rsid w:val="00591C58"/>
  </w:style>
  <w:style w:type="numbering" w:customStyle="1" w:styleId="19">
    <w:name w:val="بلا قائمة19"/>
    <w:next w:val="a2"/>
    <w:semiHidden/>
    <w:rsid w:val="00591C58"/>
  </w:style>
  <w:style w:type="numbering" w:customStyle="1" w:styleId="200">
    <w:name w:val="بلا قائمة20"/>
    <w:next w:val="a2"/>
    <w:semiHidden/>
    <w:rsid w:val="00591C58"/>
  </w:style>
  <w:style w:type="numbering" w:customStyle="1" w:styleId="21">
    <w:name w:val="بلا قائمة21"/>
    <w:next w:val="a2"/>
    <w:semiHidden/>
    <w:rsid w:val="00591C58"/>
  </w:style>
  <w:style w:type="numbering" w:customStyle="1" w:styleId="22">
    <w:name w:val="بلا قائمة22"/>
    <w:next w:val="a2"/>
    <w:semiHidden/>
    <w:rsid w:val="00591C58"/>
  </w:style>
  <w:style w:type="numbering" w:customStyle="1" w:styleId="23">
    <w:name w:val="بلا قائمة23"/>
    <w:next w:val="a2"/>
    <w:semiHidden/>
    <w:rsid w:val="00591C58"/>
  </w:style>
  <w:style w:type="numbering" w:customStyle="1" w:styleId="24">
    <w:name w:val="بلا قائمة24"/>
    <w:next w:val="a2"/>
    <w:semiHidden/>
    <w:rsid w:val="00591C58"/>
  </w:style>
  <w:style w:type="numbering" w:customStyle="1" w:styleId="25">
    <w:name w:val="بلا قائمة25"/>
    <w:next w:val="a2"/>
    <w:semiHidden/>
    <w:rsid w:val="00591C58"/>
  </w:style>
  <w:style w:type="character" w:customStyle="1" w:styleId="1Char">
    <w:name w:val="عنوان 1 Char"/>
    <w:basedOn w:val="a0"/>
    <w:rsid w:val="0070404F"/>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rsid w:val="00C314A9"/>
    <w:rPr>
      <w:rFonts w:ascii="Traditional Arabic" w:eastAsia="Calibri" w:hAnsi="Traditional Arabic" w:cs="Traditional Arabic"/>
      <w:b/>
      <w:bCs/>
      <w:color w:val="C00000"/>
      <w:sz w:val="36"/>
      <w:szCs w:val="40"/>
      <w:lang w:bidi="ar-EG"/>
    </w:rPr>
  </w:style>
  <w:style w:type="character" w:customStyle="1" w:styleId="3Char">
    <w:name w:val="عنوان 3 Char"/>
    <w:basedOn w:val="a0"/>
    <w:link w:val="3"/>
    <w:rsid w:val="00151C77"/>
    <w:rPr>
      <w:rFonts w:ascii="Traditional Arabic" w:eastAsia="Calibri" w:hAnsi="Traditional Arabic" w:cs="Traditional Arabic"/>
      <w:sz w:val="36"/>
      <w:szCs w:val="40"/>
      <w:lang w:bidi="ar-EG"/>
    </w:rPr>
  </w:style>
  <w:style w:type="character" w:customStyle="1" w:styleId="4Char">
    <w:name w:val="عنوان 4 Char"/>
    <w:basedOn w:val="a0"/>
    <w:link w:val="4"/>
    <w:rsid w:val="001A51CC"/>
    <w:rPr>
      <w:rFonts w:ascii="adwa-assalaf" w:eastAsia="Calibri" w:hAnsi="adwa-assalaf" w:cs="adwa-assalaf"/>
      <w:bCs/>
      <w:color w:val="0070C0"/>
      <w:sz w:val="36"/>
      <w:szCs w:val="36"/>
      <w:lang w:val="x-none" w:eastAsia="ar-SA"/>
    </w:rPr>
  </w:style>
  <w:style w:type="character" w:customStyle="1" w:styleId="5Char">
    <w:name w:val="عنوان 5 Char"/>
    <w:basedOn w:val="a0"/>
    <w:link w:val="5"/>
    <w:rsid w:val="001B4F30"/>
    <w:rPr>
      <w:rFonts w:ascii="adwa-assalaf" w:hAnsi="adwa-assalaf" w:cs="adwa-assalaf"/>
      <w:b/>
      <w:bCs/>
      <w:noProof/>
      <w:color w:val="00B050"/>
      <w:sz w:val="36"/>
      <w:szCs w:val="32"/>
      <w:lang w:eastAsia="ar-SA"/>
    </w:rPr>
  </w:style>
  <w:style w:type="character" w:customStyle="1" w:styleId="6Char">
    <w:name w:val="عنوان 6 Char"/>
    <w:basedOn w:val="a0"/>
    <w:link w:val="6"/>
    <w:rsid w:val="0070404F"/>
    <w:rPr>
      <w:noProof/>
      <w:sz w:val="36"/>
      <w:szCs w:val="32"/>
      <w:lang w:eastAsia="ar-SA"/>
    </w:rPr>
  </w:style>
  <w:style w:type="character" w:customStyle="1" w:styleId="7Char">
    <w:name w:val="عنوان 7 Char"/>
    <w:basedOn w:val="a0"/>
    <w:link w:val="7"/>
    <w:rsid w:val="0070404F"/>
    <w:rPr>
      <w:b/>
      <w:bCs/>
      <w:noProof/>
      <w:color w:val="33CCCC"/>
      <w:sz w:val="22"/>
      <w:szCs w:val="24"/>
      <w:lang w:eastAsia="ar-SA"/>
    </w:rPr>
  </w:style>
  <w:style w:type="character" w:customStyle="1" w:styleId="8Char">
    <w:name w:val="عنوان 8 Char"/>
    <w:basedOn w:val="a0"/>
    <w:link w:val="8"/>
    <w:rsid w:val="0070404F"/>
    <w:rPr>
      <w:b/>
      <w:bCs/>
      <w:color w:val="993300"/>
      <w:sz w:val="44"/>
      <w:szCs w:val="42"/>
      <w:lang w:val="x-none" w:eastAsia="ar-SA"/>
    </w:rPr>
  </w:style>
  <w:style w:type="character" w:customStyle="1" w:styleId="9Char">
    <w:name w:val="عنوان 9 Char"/>
    <w:basedOn w:val="a0"/>
    <w:link w:val="9"/>
    <w:rsid w:val="0022387C"/>
    <w:rPr>
      <w:rFonts w:ascii="Traditional Arabic" w:eastAsia="Calibri" w:hAnsi="Traditional Arabic" w:cs="Traditional Arabic"/>
      <w:b/>
      <w:bCs/>
      <w:color w:val="7030A0"/>
      <w:sz w:val="36"/>
      <w:szCs w:val="36"/>
    </w:rPr>
  </w:style>
  <w:style w:type="paragraph" w:customStyle="1" w:styleId="1a">
    <w:name w:val="نمط1"/>
    <w:basedOn w:val="a"/>
    <w:next w:val="af2"/>
    <w:link w:val="1Char0"/>
    <w:autoRedefine/>
    <w:qFormat/>
    <w:rsid w:val="0070404F"/>
    <w:pPr>
      <w:widowControl w:val="0"/>
      <w:tabs>
        <w:tab w:val="left" w:pos="447"/>
      </w:tabs>
      <w:spacing w:line="700" w:lineRule="exact"/>
      <w:ind w:left="-1" w:firstLine="283"/>
      <w:jc w:val="both"/>
    </w:pPr>
    <w:rPr>
      <w:rFonts w:ascii="Sakkal Majalla" w:eastAsiaTheme="minorHAnsi" w:hAnsi="Sakkal Majalla" w:cs="Sakkal Majalla"/>
      <w:sz w:val="42"/>
      <w:szCs w:val="42"/>
      <w:lang w:eastAsia="ar-SA"/>
    </w:rPr>
  </w:style>
  <w:style w:type="character" w:customStyle="1" w:styleId="1Char0">
    <w:name w:val="نمط1 Char"/>
    <w:basedOn w:val="a0"/>
    <w:link w:val="1a"/>
    <w:rsid w:val="0070404F"/>
    <w:rPr>
      <w:rFonts w:ascii="Sakkal Majalla" w:eastAsiaTheme="minorHAnsi" w:hAnsi="Sakkal Majalla" w:cs="Sakkal Majalla"/>
      <w:sz w:val="42"/>
      <w:szCs w:val="42"/>
      <w:lang w:eastAsia="ar-SA"/>
    </w:rPr>
  </w:style>
  <w:style w:type="paragraph" w:styleId="af2">
    <w:name w:val="Body Text"/>
    <w:basedOn w:val="a"/>
    <w:link w:val="Char8"/>
    <w:unhideWhenUsed/>
    <w:rsid w:val="0070404F"/>
    <w:pPr>
      <w:spacing w:after="120" w:line="259" w:lineRule="auto"/>
    </w:pPr>
    <w:rPr>
      <w:rFonts w:asciiTheme="minorHAnsi" w:eastAsiaTheme="minorHAnsi" w:hAnsiTheme="minorHAnsi" w:cs="Sakkal Majalla"/>
      <w:sz w:val="22"/>
      <w:szCs w:val="36"/>
    </w:rPr>
  </w:style>
  <w:style w:type="character" w:customStyle="1" w:styleId="Char8">
    <w:name w:val="نص أساسي Char"/>
    <w:basedOn w:val="a0"/>
    <w:link w:val="af2"/>
    <w:rsid w:val="0070404F"/>
    <w:rPr>
      <w:rFonts w:asciiTheme="minorHAnsi" w:eastAsiaTheme="minorHAnsi" w:hAnsiTheme="minorHAnsi" w:cs="Sakkal Majalla"/>
      <w:sz w:val="22"/>
      <w:szCs w:val="36"/>
    </w:rPr>
  </w:style>
  <w:style w:type="character" w:customStyle="1" w:styleId="1Char1">
    <w:name w:val="العنوان 1 Char"/>
    <w:basedOn w:val="a0"/>
    <w:rsid w:val="0070404F"/>
    <w:rPr>
      <w:rFonts w:asciiTheme="majorHAnsi" w:eastAsiaTheme="majorEastAsia" w:hAnsiTheme="majorHAnsi" w:cstheme="majorBidi"/>
      <w:color w:val="365F91" w:themeColor="accent1" w:themeShade="BF"/>
      <w:sz w:val="32"/>
      <w:szCs w:val="32"/>
    </w:rPr>
  </w:style>
  <w:style w:type="paragraph" w:styleId="af3">
    <w:name w:val="Body Text Indent"/>
    <w:basedOn w:val="a"/>
    <w:link w:val="Char9"/>
    <w:rsid w:val="0070404F"/>
    <w:pPr>
      <w:widowControl w:val="0"/>
      <w:spacing w:line="600" w:lineRule="exact"/>
      <w:ind w:left="180" w:firstLine="180"/>
      <w:jc w:val="lowKashida"/>
    </w:pPr>
    <w:rPr>
      <w:noProof/>
      <w:sz w:val="32"/>
      <w:szCs w:val="32"/>
      <w:lang w:eastAsia="ar-SA"/>
    </w:rPr>
  </w:style>
  <w:style w:type="character" w:customStyle="1" w:styleId="Char9">
    <w:name w:val="نص أساسي بمسافة بادئة Char"/>
    <w:basedOn w:val="a0"/>
    <w:link w:val="af3"/>
    <w:rsid w:val="0070404F"/>
    <w:rPr>
      <w:noProof/>
      <w:sz w:val="32"/>
      <w:szCs w:val="32"/>
      <w:lang w:eastAsia="ar-SA"/>
    </w:rPr>
  </w:style>
  <w:style w:type="paragraph" w:styleId="af4">
    <w:name w:val="Subtitle"/>
    <w:basedOn w:val="a"/>
    <w:link w:val="Chara"/>
    <w:qFormat/>
    <w:rsid w:val="0070404F"/>
    <w:pPr>
      <w:widowControl w:val="0"/>
      <w:spacing w:line="480" w:lineRule="exact"/>
      <w:ind w:left="180" w:firstLine="270"/>
      <w:jc w:val="center"/>
    </w:pPr>
    <w:rPr>
      <w:bCs/>
      <w:sz w:val="40"/>
      <w:szCs w:val="38"/>
      <w:lang w:val="x-none" w:eastAsia="ar-SA"/>
    </w:rPr>
  </w:style>
  <w:style w:type="character" w:customStyle="1" w:styleId="Chara">
    <w:name w:val="عنوان فرعي Char"/>
    <w:basedOn w:val="a0"/>
    <w:link w:val="af4"/>
    <w:rsid w:val="0070404F"/>
    <w:rPr>
      <w:bCs/>
      <w:sz w:val="40"/>
      <w:szCs w:val="38"/>
      <w:lang w:val="x-none" w:eastAsia="ar-SA"/>
    </w:rPr>
  </w:style>
  <w:style w:type="paragraph" w:styleId="26">
    <w:name w:val="Body Text Indent 2"/>
    <w:basedOn w:val="a"/>
    <w:link w:val="2Char0"/>
    <w:rsid w:val="0070404F"/>
    <w:pPr>
      <w:spacing w:line="480" w:lineRule="exact"/>
      <w:ind w:firstLine="301"/>
      <w:jc w:val="lowKashida"/>
    </w:pPr>
    <w:rPr>
      <w:sz w:val="36"/>
      <w:szCs w:val="32"/>
      <w:lang w:val="x-none" w:eastAsia="ar-SA"/>
    </w:rPr>
  </w:style>
  <w:style w:type="character" w:customStyle="1" w:styleId="2Char0">
    <w:name w:val="نص أساسي بمسافة بادئة 2 Char"/>
    <w:basedOn w:val="a0"/>
    <w:link w:val="26"/>
    <w:rsid w:val="0070404F"/>
    <w:rPr>
      <w:sz w:val="36"/>
      <w:szCs w:val="32"/>
      <w:lang w:val="x-none" w:eastAsia="ar-SA"/>
    </w:rPr>
  </w:style>
  <w:style w:type="paragraph" w:styleId="31">
    <w:name w:val="Body Text Indent 3"/>
    <w:basedOn w:val="a"/>
    <w:link w:val="3Char0"/>
    <w:rsid w:val="0070404F"/>
    <w:pPr>
      <w:widowControl w:val="0"/>
      <w:spacing w:line="480" w:lineRule="exact"/>
      <w:ind w:left="90" w:firstLine="180"/>
      <w:jc w:val="lowKashida"/>
    </w:pPr>
    <w:rPr>
      <w:noProof/>
      <w:sz w:val="36"/>
      <w:szCs w:val="34"/>
      <w:lang w:eastAsia="ar-SA"/>
    </w:rPr>
  </w:style>
  <w:style w:type="character" w:customStyle="1" w:styleId="3Char0">
    <w:name w:val="نص أساسي بمسافة بادئة 3 Char"/>
    <w:basedOn w:val="a0"/>
    <w:link w:val="31"/>
    <w:rsid w:val="0070404F"/>
    <w:rPr>
      <w:noProof/>
      <w:sz w:val="36"/>
      <w:szCs w:val="34"/>
      <w:lang w:eastAsia="ar-SA"/>
    </w:rPr>
  </w:style>
  <w:style w:type="paragraph" w:styleId="27">
    <w:name w:val="Body Text 2"/>
    <w:basedOn w:val="a"/>
    <w:link w:val="2Char1"/>
    <w:rsid w:val="0070404F"/>
    <w:pPr>
      <w:spacing w:line="600" w:lineRule="exact"/>
      <w:jc w:val="lowKashida"/>
    </w:pPr>
    <w:rPr>
      <w:noProof/>
      <w:sz w:val="20"/>
      <w:szCs w:val="32"/>
      <w:lang w:val="x-none" w:eastAsia="ar-SA"/>
    </w:rPr>
  </w:style>
  <w:style w:type="character" w:customStyle="1" w:styleId="2Char1">
    <w:name w:val="نص أساسي 2 Char"/>
    <w:basedOn w:val="a0"/>
    <w:link w:val="27"/>
    <w:rsid w:val="0070404F"/>
    <w:rPr>
      <w:noProof/>
      <w:szCs w:val="32"/>
      <w:lang w:val="x-none" w:eastAsia="ar-SA"/>
    </w:rPr>
  </w:style>
  <w:style w:type="paragraph" w:styleId="32">
    <w:name w:val="Body Text 3"/>
    <w:basedOn w:val="a"/>
    <w:link w:val="3Char1"/>
    <w:rsid w:val="0070404F"/>
    <w:pPr>
      <w:spacing w:line="600" w:lineRule="exact"/>
      <w:jc w:val="lowKashida"/>
    </w:pPr>
    <w:rPr>
      <w:rFonts w:cs="MCS Nask S_U normal."/>
      <w:noProof/>
      <w:sz w:val="20"/>
      <w:szCs w:val="36"/>
      <w:lang w:eastAsia="ar-SA"/>
    </w:rPr>
  </w:style>
  <w:style w:type="character" w:customStyle="1" w:styleId="3Char1">
    <w:name w:val="نص أساسي 3 Char"/>
    <w:basedOn w:val="a0"/>
    <w:link w:val="32"/>
    <w:rsid w:val="0070404F"/>
    <w:rPr>
      <w:rFonts w:cs="MCS Nask S_U normal."/>
      <w:noProof/>
      <w:szCs w:val="36"/>
      <w:lang w:eastAsia="ar-SA"/>
    </w:rPr>
  </w:style>
  <w:style w:type="paragraph" w:styleId="af5">
    <w:name w:val="caption"/>
    <w:basedOn w:val="a"/>
    <w:next w:val="a"/>
    <w:qFormat/>
    <w:rsid w:val="00D941DE"/>
    <w:pPr>
      <w:widowControl w:val="0"/>
      <w:spacing w:before="120" w:after="120"/>
      <w:ind w:firstLine="454"/>
      <w:jc w:val="both"/>
    </w:pPr>
    <w:rPr>
      <w:rFonts w:ascii="Traditional Arabic" w:eastAsia="Calibri" w:hAnsi="Traditional Arabic" w:cs="Traditional Arabic"/>
      <w:sz w:val="36"/>
      <w:szCs w:val="40"/>
      <w:lang w:bidi="ar-EG"/>
    </w:rPr>
  </w:style>
  <w:style w:type="character" w:customStyle="1" w:styleId="a00">
    <w:name w:val="a0"/>
    <w:basedOn w:val="a0"/>
    <w:rsid w:val="0070404F"/>
  </w:style>
  <w:style w:type="character" w:customStyle="1" w:styleId="a10">
    <w:name w:val="a1"/>
    <w:basedOn w:val="a0"/>
    <w:rsid w:val="0070404F"/>
  </w:style>
  <w:style w:type="paragraph" w:styleId="af6">
    <w:name w:val="Block Text"/>
    <w:basedOn w:val="a"/>
    <w:rsid w:val="0070404F"/>
    <w:pPr>
      <w:widowControl w:val="0"/>
      <w:spacing w:line="480" w:lineRule="exact"/>
      <w:ind w:left="178" w:right="180" w:firstLine="270"/>
      <w:jc w:val="lowKashida"/>
    </w:pPr>
    <w:rPr>
      <w:rFonts w:cs="Simplified Arabic"/>
      <w:noProof/>
      <w:sz w:val="36"/>
      <w:szCs w:val="34"/>
      <w:lang w:eastAsia="ar-SA"/>
    </w:rPr>
  </w:style>
  <w:style w:type="character" w:customStyle="1" w:styleId="style11">
    <w:name w:val="style11"/>
    <w:rsid w:val="0070404F"/>
    <w:rPr>
      <w:rFonts w:cs="Traditional Arabic" w:hint="cs"/>
      <w:b/>
      <w:bCs/>
      <w:color w:val="000000"/>
      <w:sz w:val="36"/>
      <w:szCs w:val="36"/>
    </w:rPr>
  </w:style>
  <w:style w:type="character" w:customStyle="1" w:styleId="srch1">
    <w:name w:val="srch1"/>
    <w:rsid w:val="0070404F"/>
    <w:rPr>
      <w:rFonts w:cs="Traditional Arabic" w:hint="cs"/>
      <w:b/>
      <w:bCs/>
      <w:color w:val="FF0000"/>
      <w:sz w:val="36"/>
      <w:szCs w:val="36"/>
    </w:rPr>
  </w:style>
  <w:style w:type="paragraph" w:customStyle="1" w:styleId="af7">
    <w:name w:val="سري، صفحة #، التاريخ"/>
    <w:rsid w:val="0070404F"/>
    <w:pPr>
      <w:spacing w:line="600" w:lineRule="exact"/>
    </w:pPr>
    <w:rPr>
      <w:sz w:val="24"/>
      <w:szCs w:val="24"/>
      <w:lang w:eastAsia="ar-SA"/>
    </w:rPr>
  </w:style>
  <w:style w:type="character" w:styleId="af8">
    <w:name w:val="Strong"/>
    <w:qFormat/>
    <w:rsid w:val="0070404F"/>
    <w:rPr>
      <w:b/>
      <w:bCs/>
    </w:rPr>
  </w:style>
  <w:style w:type="character" w:customStyle="1" w:styleId="Char2">
    <w:name w:val="نص عادي Char"/>
    <w:basedOn w:val="a0"/>
    <w:link w:val="a6"/>
    <w:rsid w:val="0070404F"/>
    <w:rPr>
      <w:rFonts w:ascii="Courier New" w:hAnsi="Courier New" w:cs="Courier New"/>
    </w:rPr>
  </w:style>
  <w:style w:type="paragraph" w:customStyle="1" w:styleId="af9">
    <w:name w:val="مع احترامي،"/>
    <w:rsid w:val="0070404F"/>
    <w:pPr>
      <w:bidi/>
      <w:spacing w:line="600" w:lineRule="exact"/>
    </w:pPr>
    <w:rPr>
      <w:sz w:val="24"/>
      <w:szCs w:val="24"/>
    </w:rPr>
  </w:style>
  <w:style w:type="character" w:customStyle="1" w:styleId="Char10">
    <w:name w:val="رأس الصفحة Char1"/>
    <w:uiPriority w:val="99"/>
    <w:rsid w:val="0070404F"/>
    <w:rPr>
      <w:rFonts w:ascii="Times New Roman" w:eastAsia="Times New Roman" w:hAnsi="Times New Roman" w:cs="Times New Roman"/>
      <w:sz w:val="24"/>
      <w:szCs w:val="24"/>
      <w:lang w:val="x-none" w:eastAsia="ar-SA"/>
    </w:rPr>
  </w:style>
  <w:style w:type="character" w:customStyle="1" w:styleId="hadith1">
    <w:name w:val="hadith1"/>
    <w:rsid w:val="0070404F"/>
    <w:rPr>
      <w:color w:val="000066"/>
    </w:rPr>
  </w:style>
  <w:style w:type="character" w:customStyle="1" w:styleId="mtn1">
    <w:name w:val="mtn1"/>
    <w:rsid w:val="0070404F"/>
    <w:rPr>
      <w:b/>
      <w:bCs/>
      <w:color w:val="CE0000"/>
    </w:rPr>
  </w:style>
  <w:style w:type="character" w:customStyle="1" w:styleId="1Char2">
    <w:name w:val="العنوان 1 Char2"/>
    <w:link w:val="1"/>
    <w:rsid w:val="006828E1"/>
    <w:rPr>
      <w:rFonts w:ascii="Traditional Arabic" w:eastAsia="Calibri" w:hAnsi="Traditional Arabic" w:cs="Traditional Arabic"/>
      <w:b/>
      <w:bCs/>
      <w:color w:val="00B050"/>
      <w:sz w:val="40"/>
      <w:szCs w:val="44"/>
      <w:lang w:bidi="ar-EG"/>
    </w:rPr>
  </w:style>
  <w:style w:type="character" w:customStyle="1" w:styleId="harfbody1">
    <w:name w:val="harfbody1"/>
    <w:rsid w:val="0070404F"/>
    <w:rPr>
      <w:rFonts w:ascii="Arabic Transparent" w:hAnsi="Arabic Transparent" w:cs="Arabic Transparent" w:hint="default"/>
      <w:sz w:val="15"/>
      <w:szCs w:val="15"/>
    </w:rPr>
  </w:style>
  <w:style w:type="character" w:customStyle="1" w:styleId="Charb">
    <w:name w:val="مخطط المستند Char"/>
    <w:rsid w:val="0070404F"/>
    <w:rPr>
      <w:rFonts w:ascii="Tahoma" w:eastAsia="Times New Roman" w:hAnsi="Tahoma" w:cs="Times New Roman"/>
      <w:sz w:val="16"/>
      <w:szCs w:val="16"/>
      <w:lang w:val="x-none" w:eastAsia="ar-SA"/>
    </w:rPr>
  </w:style>
  <w:style w:type="character" w:customStyle="1" w:styleId="apple-style-span">
    <w:name w:val="apple-style-span"/>
    <w:basedOn w:val="a0"/>
    <w:rsid w:val="0070404F"/>
  </w:style>
  <w:style w:type="character" w:customStyle="1" w:styleId="apple-converted-space">
    <w:name w:val="apple-converted-space"/>
    <w:basedOn w:val="a0"/>
    <w:rsid w:val="0070404F"/>
  </w:style>
  <w:style w:type="character" w:customStyle="1" w:styleId="googqs-tidbit1">
    <w:name w:val="goog_qs-tidbit1"/>
    <w:rsid w:val="0070404F"/>
    <w:rPr>
      <w:vanish w:val="0"/>
      <w:webHidden w:val="0"/>
      <w:specVanish w:val="0"/>
    </w:rPr>
  </w:style>
  <w:style w:type="paragraph" w:customStyle="1" w:styleId="s7adeth">
    <w:name w:val="s7adeth"/>
    <w:basedOn w:val="a"/>
    <w:rsid w:val="0070404F"/>
    <w:pPr>
      <w:bidi w:val="0"/>
      <w:jc w:val="center"/>
    </w:pPr>
    <w:rPr>
      <w:b/>
      <w:bCs/>
      <w:noProof/>
      <w:color w:val="004400"/>
    </w:rPr>
  </w:style>
  <w:style w:type="paragraph" w:customStyle="1" w:styleId="author">
    <w:name w:val="author"/>
    <w:basedOn w:val="a"/>
    <w:rsid w:val="0070404F"/>
    <w:pPr>
      <w:bidi w:val="0"/>
    </w:pPr>
    <w:rPr>
      <w:noProof/>
      <w:sz w:val="10"/>
      <w:szCs w:val="10"/>
    </w:rPr>
  </w:style>
  <w:style w:type="character" w:styleId="afa">
    <w:name w:val="Emphasis"/>
    <w:aliases w:val="المعتمد"/>
    <w:qFormat/>
    <w:rsid w:val="0070404F"/>
    <w:rPr>
      <w:i/>
      <w:iCs/>
    </w:rPr>
  </w:style>
  <w:style w:type="character" w:customStyle="1" w:styleId="hadeeth1">
    <w:name w:val="hadeeth1"/>
    <w:rsid w:val="0070404F"/>
    <w:rPr>
      <w:color w:val="663300"/>
    </w:rPr>
  </w:style>
  <w:style w:type="character" w:customStyle="1" w:styleId="script-arabic1">
    <w:name w:val="script-arabic1"/>
    <w:rsid w:val="0070404F"/>
    <w:rPr>
      <w:rFonts w:ascii="Traditional Arabic" w:hAnsi="Traditional Arabic" w:cs="Traditional Arabic" w:hint="default"/>
    </w:rPr>
  </w:style>
  <w:style w:type="character" w:customStyle="1" w:styleId="afb">
    <w:name w:val="a"/>
    <w:basedOn w:val="a0"/>
    <w:rsid w:val="0070404F"/>
  </w:style>
  <w:style w:type="paragraph" w:customStyle="1" w:styleId="rtejustify">
    <w:name w:val="rtejustify"/>
    <w:basedOn w:val="a"/>
    <w:rsid w:val="0070404F"/>
    <w:pPr>
      <w:bidi w:val="0"/>
      <w:spacing w:before="100" w:beforeAutospacing="1" w:after="100" w:afterAutospacing="1"/>
    </w:pPr>
  </w:style>
  <w:style w:type="character" w:customStyle="1" w:styleId="hadeth">
    <w:name w:val="hadeth"/>
    <w:basedOn w:val="a0"/>
    <w:rsid w:val="0070404F"/>
  </w:style>
  <w:style w:type="character" w:customStyle="1" w:styleId="hadethegeneral">
    <w:name w:val="hadethegeneral"/>
    <w:basedOn w:val="a0"/>
    <w:rsid w:val="0070404F"/>
  </w:style>
  <w:style w:type="character" w:customStyle="1" w:styleId="gareeb">
    <w:name w:val="gareeb"/>
    <w:basedOn w:val="a0"/>
    <w:rsid w:val="0070404F"/>
  </w:style>
  <w:style w:type="character" w:styleId="afc">
    <w:name w:val="FollowedHyperlink"/>
    <w:uiPriority w:val="99"/>
    <w:unhideWhenUsed/>
    <w:rsid w:val="0070404F"/>
    <w:rPr>
      <w:color w:val="800080"/>
      <w:u w:val="single"/>
    </w:rPr>
  </w:style>
  <w:style w:type="paragraph" w:customStyle="1" w:styleId="afd">
    <w:name w:val="قصيدةع"/>
    <w:basedOn w:val="a"/>
    <w:autoRedefine/>
    <w:rsid w:val="00252051"/>
    <w:pPr>
      <w:jc w:val="lowKashida"/>
    </w:pPr>
    <w:rPr>
      <w:rFonts w:cs="Traditional Arabic"/>
      <w:szCs w:val="34"/>
    </w:rPr>
  </w:style>
  <w:style w:type="character" w:customStyle="1" w:styleId="Charc">
    <w:name w:val="خريطة المستند Char"/>
    <w:uiPriority w:val="99"/>
    <w:semiHidden/>
    <w:rsid w:val="0070404F"/>
    <w:rPr>
      <w:rFonts w:ascii="Tahoma" w:hAnsi="Tahoma" w:cs="Tahoma"/>
      <w:noProof/>
      <w:sz w:val="16"/>
      <w:szCs w:val="16"/>
      <w:lang w:eastAsia="ar-SA"/>
    </w:rPr>
  </w:style>
  <w:style w:type="character" w:customStyle="1" w:styleId="1Char10">
    <w:name w:val="العنوان 1 Char1"/>
    <w:rsid w:val="0070404F"/>
    <w:rPr>
      <w:sz w:val="32"/>
      <w:szCs w:val="32"/>
      <w:lang w:eastAsia="ar-SA"/>
    </w:rPr>
  </w:style>
  <w:style w:type="character" w:customStyle="1" w:styleId="Char11">
    <w:name w:val="خريطة المستند Char1"/>
    <w:uiPriority w:val="99"/>
    <w:rsid w:val="0070404F"/>
    <w:rPr>
      <w:rFonts w:ascii="Tahoma" w:hAnsi="Tahoma" w:cs="Tahoma"/>
      <w:sz w:val="16"/>
      <w:szCs w:val="16"/>
      <w:lang w:eastAsia="ar-SA"/>
    </w:rPr>
  </w:style>
  <w:style w:type="paragraph" w:styleId="afe">
    <w:name w:val="Document Map"/>
    <w:basedOn w:val="a"/>
    <w:link w:val="Char20"/>
    <w:uiPriority w:val="99"/>
    <w:unhideWhenUsed/>
    <w:rsid w:val="0070404F"/>
    <w:rPr>
      <w:rFonts w:ascii="Tahoma" w:eastAsiaTheme="minorHAnsi" w:hAnsi="Tahoma" w:cs="Tahoma"/>
      <w:sz w:val="16"/>
      <w:szCs w:val="16"/>
    </w:rPr>
  </w:style>
  <w:style w:type="character" w:customStyle="1" w:styleId="Char20">
    <w:name w:val="خريطة المستند Char2"/>
    <w:basedOn w:val="a0"/>
    <w:link w:val="afe"/>
    <w:uiPriority w:val="99"/>
    <w:rsid w:val="0070404F"/>
    <w:rPr>
      <w:rFonts w:ascii="Tahoma" w:eastAsiaTheme="minorHAnsi" w:hAnsi="Tahoma" w:cs="Tahoma"/>
      <w:sz w:val="16"/>
      <w:szCs w:val="16"/>
    </w:rPr>
  </w:style>
  <w:style w:type="table" w:customStyle="1" w:styleId="1b">
    <w:name w:val="شبكة جدول1"/>
    <w:basedOn w:val="a1"/>
    <w:next w:val="a7"/>
    <w:uiPriority w:val="39"/>
    <w:rsid w:val="000B32A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
    <w:name w:val="قصيدةخ"/>
    <w:basedOn w:val="a"/>
    <w:autoRedefine/>
    <w:rsid w:val="00252051"/>
    <w:pPr>
      <w:jc w:val="lowKashida"/>
    </w:pPr>
    <w:rPr>
      <w:rFonts w:cs="Traditional Arabic"/>
      <w:bCs/>
      <w:sz w:val="36"/>
      <w:szCs w:val="34"/>
    </w:rPr>
  </w:style>
  <w:style w:type="paragraph" w:customStyle="1" w:styleId="aff0">
    <w:name w:val="قصيدة"/>
    <w:basedOn w:val="a"/>
    <w:autoRedefine/>
    <w:rsid w:val="00252051"/>
    <w:pPr>
      <w:jc w:val="lowKashida"/>
    </w:pPr>
    <w:rPr>
      <w:rFonts w:cs="Traditional Arabic"/>
      <w:szCs w:val="32"/>
    </w:rPr>
  </w:style>
  <w:style w:type="character" w:customStyle="1" w:styleId="edit-title">
    <w:name w:val="edit-title"/>
    <w:basedOn w:val="a0"/>
    <w:rsid w:val="00BE08C0"/>
  </w:style>
  <w:style w:type="numbering" w:customStyle="1" w:styleId="260">
    <w:name w:val="بلا قائمة26"/>
    <w:next w:val="a2"/>
    <w:uiPriority w:val="99"/>
    <w:semiHidden/>
    <w:unhideWhenUsed/>
    <w:rsid w:val="0096771A"/>
  </w:style>
  <w:style w:type="paragraph" w:customStyle="1" w:styleId="aff1">
    <w:name w:val="نمط الشعر"/>
    <w:autoRedefine/>
    <w:rsid w:val="00A219A4"/>
    <w:rPr>
      <w:rFonts w:ascii="Tahoma" w:hAnsi="Tahoma" w:cs="Traditional Arabic"/>
      <w:noProof/>
      <w:color w:val="000000"/>
      <w:sz w:val="36"/>
      <w:szCs w:val="36"/>
      <w:lang w:eastAsia="ar-SA"/>
    </w:rPr>
  </w:style>
  <w:style w:type="character" w:customStyle="1" w:styleId="st">
    <w:name w:val="st"/>
    <w:basedOn w:val="a0"/>
    <w:rsid w:val="00A219A4"/>
  </w:style>
  <w:style w:type="paragraph" w:customStyle="1" w:styleId="111">
    <w:name w:val="111"/>
    <w:basedOn w:val="a"/>
    <w:link w:val="111Char"/>
    <w:qFormat/>
    <w:rsid w:val="00A219A4"/>
    <w:pPr>
      <w:ind w:firstLine="454"/>
      <w:jc w:val="both"/>
    </w:pPr>
    <w:rPr>
      <w:rFonts w:ascii="AAA GoldenLotus" w:hAnsi="AAA GoldenLotus" w:cs="Sultan  koufi"/>
      <w:color w:val="0000FF"/>
      <w:sz w:val="32"/>
      <w:szCs w:val="32"/>
      <w:lang w:val="x-none" w:eastAsia="x-none" w:bidi="ar-EG"/>
    </w:rPr>
  </w:style>
  <w:style w:type="paragraph" w:customStyle="1" w:styleId="222">
    <w:name w:val="222"/>
    <w:basedOn w:val="a"/>
    <w:link w:val="222Char"/>
    <w:qFormat/>
    <w:rsid w:val="00A219A4"/>
    <w:pPr>
      <w:ind w:firstLine="454"/>
      <w:jc w:val="both"/>
    </w:pPr>
    <w:rPr>
      <w:rFonts w:ascii="AAA GoldenLotus" w:hAnsi="AAA GoldenLotus" w:cs="Sultan normal"/>
      <w:color w:val="0000FF"/>
      <w:sz w:val="32"/>
      <w:szCs w:val="32"/>
      <w:lang w:val="x-none" w:eastAsia="x-none" w:bidi="ar-EG"/>
    </w:rPr>
  </w:style>
  <w:style w:type="character" w:customStyle="1" w:styleId="111Char">
    <w:name w:val="111 Char"/>
    <w:link w:val="111"/>
    <w:rsid w:val="00A219A4"/>
    <w:rPr>
      <w:rFonts w:ascii="AAA GoldenLotus" w:hAnsi="AAA GoldenLotus" w:cs="Sultan  koufi"/>
      <w:color w:val="0000FF"/>
      <w:sz w:val="32"/>
      <w:szCs w:val="32"/>
      <w:lang w:val="x-none" w:eastAsia="x-none" w:bidi="ar-EG"/>
    </w:rPr>
  </w:style>
  <w:style w:type="paragraph" w:customStyle="1" w:styleId="333">
    <w:name w:val="333"/>
    <w:basedOn w:val="a"/>
    <w:link w:val="333Char"/>
    <w:qFormat/>
    <w:rsid w:val="002156E3"/>
    <w:pPr>
      <w:ind w:firstLine="454"/>
      <w:jc w:val="both"/>
    </w:pPr>
    <w:rPr>
      <w:rFonts w:ascii="Traditional Arabic" w:eastAsia="Calibri" w:hAnsi="Traditional Arabic" w:cs="Traditional Arabic"/>
      <w:b/>
      <w:bCs/>
      <w:color w:val="7030A0"/>
      <w:sz w:val="36"/>
      <w:szCs w:val="36"/>
      <w:lang w:val="x-none" w:eastAsia="x-none" w:bidi="ar-EG"/>
    </w:rPr>
  </w:style>
  <w:style w:type="character" w:customStyle="1" w:styleId="222Char">
    <w:name w:val="222 Char"/>
    <w:link w:val="222"/>
    <w:rsid w:val="00A219A4"/>
    <w:rPr>
      <w:rFonts w:ascii="AAA GoldenLotus" w:hAnsi="AAA GoldenLotus" w:cs="Sultan normal"/>
      <w:color w:val="0000FF"/>
      <w:sz w:val="32"/>
      <w:szCs w:val="32"/>
      <w:lang w:val="x-none" w:eastAsia="x-none" w:bidi="ar-EG"/>
    </w:rPr>
  </w:style>
  <w:style w:type="paragraph" w:customStyle="1" w:styleId="444">
    <w:name w:val="444"/>
    <w:basedOn w:val="a"/>
    <w:link w:val="444Char"/>
    <w:qFormat/>
    <w:rsid w:val="00A219A4"/>
    <w:pPr>
      <w:ind w:firstLine="454"/>
      <w:jc w:val="both"/>
    </w:pPr>
    <w:rPr>
      <w:rFonts w:ascii="AAA GoldenLotus" w:hAnsi="AAA GoldenLotus" w:cs="Generator 2005"/>
      <w:sz w:val="32"/>
      <w:szCs w:val="32"/>
      <w:lang w:val="x-none" w:eastAsia="x-none" w:bidi="ar-EG"/>
    </w:rPr>
  </w:style>
  <w:style w:type="character" w:customStyle="1" w:styleId="333Char">
    <w:name w:val="333 Char"/>
    <w:link w:val="333"/>
    <w:rsid w:val="002156E3"/>
    <w:rPr>
      <w:rFonts w:ascii="Traditional Arabic" w:eastAsia="Calibri" w:hAnsi="Traditional Arabic" w:cs="Traditional Arabic"/>
      <w:b/>
      <w:bCs/>
      <w:color w:val="7030A0"/>
      <w:sz w:val="36"/>
      <w:szCs w:val="36"/>
      <w:lang w:val="x-none" w:eastAsia="x-none" w:bidi="ar-EG"/>
    </w:rPr>
  </w:style>
  <w:style w:type="paragraph" w:customStyle="1" w:styleId="555">
    <w:name w:val="555"/>
    <w:basedOn w:val="a"/>
    <w:link w:val="555Char"/>
    <w:qFormat/>
    <w:rsid w:val="00A219A4"/>
    <w:pPr>
      <w:ind w:firstLine="454"/>
      <w:jc w:val="both"/>
    </w:pPr>
    <w:rPr>
      <w:rFonts w:ascii="AAA GoldenLotus" w:hAnsi="AAA GoldenLotus" w:cs="AAA GoldenLotus"/>
      <w:b/>
      <w:bCs/>
      <w:color w:val="C00000"/>
      <w:sz w:val="32"/>
      <w:szCs w:val="32"/>
      <w:lang w:val="x-none" w:eastAsia="x-none" w:bidi="ar-EG"/>
    </w:rPr>
  </w:style>
  <w:style w:type="character" w:customStyle="1" w:styleId="444Char">
    <w:name w:val="444 Char"/>
    <w:link w:val="444"/>
    <w:rsid w:val="00A219A4"/>
    <w:rPr>
      <w:rFonts w:ascii="AAA GoldenLotus" w:hAnsi="AAA GoldenLotus" w:cs="Generator 2005"/>
      <w:sz w:val="32"/>
      <w:szCs w:val="32"/>
      <w:lang w:val="x-none" w:eastAsia="x-none" w:bidi="ar-EG"/>
    </w:rPr>
  </w:style>
  <w:style w:type="paragraph" w:styleId="HTML">
    <w:name w:val="HTML Preformatted"/>
    <w:basedOn w:val="a"/>
    <w:link w:val="HTMLChar"/>
    <w:uiPriority w:val="99"/>
    <w:unhideWhenUsed/>
    <w:rsid w:val="00A2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sz w:val="20"/>
      <w:szCs w:val="20"/>
      <w:lang w:val="x-none" w:eastAsia="x-none"/>
    </w:rPr>
  </w:style>
  <w:style w:type="character" w:customStyle="1" w:styleId="HTMLChar">
    <w:name w:val="بتنسيق HTML مسبق Char"/>
    <w:basedOn w:val="a0"/>
    <w:link w:val="HTML"/>
    <w:uiPriority w:val="99"/>
    <w:rsid w:val="00A219A4"/>
    <w:rPr>
      <w:rFonts w:ascii="Courier New" w:hAnsi="Courier New"/>
      <w:lang w:val="x-none" w:eastAsia="x-none"/>
    </w:rPr>
  </w:style>
  <w:style w:type="character" w:customStyle="1" w:styleId="555Char">
    <w:name w:val="555 Char"/>
    <w:link w:val="555"/>
    <w:rsid w:val="00A219A4"/>
    <w:rPr>
      <w:rFonts w:ascii="AAA GoldenLotus" w:hAnsi="AAA GoldenLotus" w:cs="AAA GoldenLotus"/>
      <w:b/>
      <w:bCs/>
      <w:color w:val="C00000"/>
      <w:sz w:val="32"/>
      <w:szCs w:val="32"/>
      <w:lang w:val="x-none" w:eastAsia="x-none" w:bidi="ar-EG"/>
    </w:rPr>
  </w:style>
  <w:style w:type="character" w:styleId="aff2">
    <w:name w:val="Book Title"/>
    <w:uiPriority w:val="33"/>
    <w:qFormat/>
    <w:rsid w:val="00A219A4"/>
    <w:rPr>
      <w:b/>
      <w:bCs/>
      <w:i/>
      <w:iCs/>
      <w:spacing w:val="5"/>
    </w:rPr>
  </w:style>
  <w:style w:type="paragraph" w:customStyle="1" w:styleId="1c">
    <w:name w:val="1"/>
    <w:basedOn w:val="a"/>
    <w:rsid w:val="00A219A4"/>
  </w:style>
  <w:style w:type="paragraph" w:styleId="1d">
    <w:name w:val="toc 1"/>
    <w:basedOn w:val="a"/>
    <w:next w:val="a"/>
    <w:autoRedefine/>
    <w:uiPriority w:val="39"/>
    <w:rsid w:val="00577FC9"/>
    <w:pPr>
      <w:tabs>
        <w:tab w:val="right" w:leader="dot" w:pos="8495"/>
      </w:tabs>
      <w:ind w:left="91"/>
    </w:pPr>
    <w:rPr>
      <w:b/>
      <w:bCs/>
      <w:noProof/>
      <w:szCs w:val="28"/>
      <w:lang w:bidi="ar-EG"/>
    </w:rPr>
  </w:style>
  <w:style w:type="paragraph" w:styleId="28">
    <w:name w:val="toc 2"/>
    <w:basedOn w:val="a"/>
    <w:next w:val="a"/>
    <w:autoRedefine/>
    <w:uiPriority w:val="39"/>
    <w:rsid w:val="00A219A4"/>
    <w:pPr>
      <w:ind w:left="240"/>
    </w:pPr>
  </w:style>
  <w:style w:type="paragraph" w:styleId="33">
    <w:name w:val="toc 3"/>
    <w:basedOn w:val="a"/>
    <w:next w:val="a"/>
    <w:autoRedefine/>
    <w:uiPriority w:val="39"/>
    <w:rsid w:val="00A219A4"/>
    <w:pPr>
      <w:ind w:left="480"/>
    </w:pPr>
  </w:style>
  <w:style w:type="paragraph" w:styleId="41">
    <w:name w:val="toc 4"/>
    <w:basedOn w:val="a"/>
    <w:next w:val="a"/>
    <w:autoRedefine/>
    <w:uiPriority w:val="39"/>
    <w:rsid w:val="00A219A4"/>
    <w:pPr>
      <w:ind w:left="720"/>
    </w:pPr>
  </w:style>
  <w:style w:type="paragraph" w:styleId="51">
    <w:name w:val="toc 5"/>
    <w:basedOn w:val="a"/>
    <w:next w:val="a"/>
    <w:autoRedefine/>
    <w:uiPriority w:val="39"/>
    <w:rsid w:val="00A219A4"/>
    <w:pPr>
      <w:ind w:left="960"/>
    </w:pPr>
  </w:style>
  <w:style w:type="paragraph" w:styleId="61">
    <w:name w:val="toc 6"/>
    <w:basedOn w:val="a"/>
    <w:next w:val="a"/>
    <w:autoRedefine/>
    <w:uiPriority w:val="39"/>
    <w:rsid w:val="00A219A4"/>
    <w:pPr>
      <w:ind w:left="1200"/>
    </w:pPr>
  </w:style>
  <w:style w:type="paragraph" w:styleId="71">
    <w:name w:val="toc 7"/>
    <w:basedOn w:val="a"/>
    <w:next w:val="a"/>
    <w:autoRedefine/>
    <w:uiPriority w:val="39"/>
    <w:rsid w:val="00A219A4"/>
    <w:pPr>
      <w:ind w:left="1440"/>
    </w:pPr>
  </w:style>
  <w:style w:type="paragraph" w:styleId="81">
    <w:name w:val="toc 8"/>
    <w:basedOn w:val="a"/>
    <w:next w:val="a"/>
    <w:autoRedefine/>
    <w:uiPriority w:val="39"/>
    <w:rsid w:val="00A219A4"/>
    <w:pPr>
      <w:ind w:left="1680"/>
    </w:pPr>
  </w:style>
  <w:style w:type="paragraph" w:styleId="91">
    <w:name w:val="toc 9"/>
    <w:basedOn w:val="a"/>
    <w:next w:val="a"/>
    <w:autoRedefine/>
    <w:uiPriority w:val="39"/>
    <w:rsid w:val="00A219A4"/>
    <w:pPr>
      <w:ind w:left="1920"/>
    </w:pPr>
  </w:style>
  <w:style w:type="character" w:customStyle="1" w:styleId="1e">
    <w:name w:val="إشارة لم يتم حلها1"/>
    <w:uiPriority w:val="99"/>
    <w:semiHidden/>
    <w:unhideWhenUsed/>
    <w:rsid w:val="00A219A4"/>
    <w:rPr>
      <w:color w:val="605E5C"/>
      <w:shd w:val="clear" w:color="auto" w:fill="E1DFDD"/>
    </w:rPr>
  </w:style>
  <w:style w:type="character" w:customStyle="1" w:styleId="Chard">
    <w:name w:val="تذييل صفحة Char"/>
    <w:locked/>
    <w:rsid w:val="00A219A4"/>
    <w:rPr>
      <w:sz w:val="24"/>
      <w:szCs w:val="24"/>
    </w:rPr>
  </w:style>
  <w:style w:type="table" w:customStyle="1" w:styleId="138">
    <w:name w:val="شبكة جدول138"/>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شبكة جدول139"/>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0"/>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شبكة جدول141"/>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جدول142"/>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شبكة جدول143"/>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شبكة جدول14"/>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شبكة جدول15"/>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شبكة جدول16"/>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شبكة جدول17"/>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شبكة جدول18"/>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شبكة جدول19"/>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شبكة جدول110"/>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شبكة جدول111"/>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شبكة جدول113"/>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شبكة جدول114"/>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شبكة جدول116"/>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جدول117"/>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شبكة جدول118"/>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شبكة جدول119"/>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جدول120"/>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شبكة جدول122"/>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شبكة جدول123"/>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شبكة جدول124"/>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شبكة جدول125"/>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شبكة جدول126"/>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شبكة جدول127"/>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شبكة جدول128"/>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شبكة جدول129"/>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شبكة جدول130"/>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شبكة جدول131"/>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جدول132"/>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شبكة جدول133"/>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شبكة جدول134"/>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شبكة جدول135"/>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شبكة جدول136"/>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شبكة جدول137"/>
    <w:basedOn w:val="a1"/>
    <w:uiPriority w:val="39"/>
    <w:rsid w:val="00A219A4"/>
    <w:pPr>
      <w:spacing w:before="100" w:beforeAutospacing="1"/>
      <w:jc w:val="lowKashida"/>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أسماء الأعلام"/>
    <w:basedOn w:val="a"/>
    <w:link w:val="Chare"/>
    <w:rsid w:val="0059276F"/>
    <w:pPr>
      <w:keepNext/>
      <w:widowControl w:val="0"/>
      <w:spacing w:before="200" w:after="120" w:line="640" w:lineRule="exact"/>
      <w:jc w:val="center"/>
    </w:pPr>
    <w:rPr>
      <w:rFonts w:cs="MCS Taybah S_U normal."/>
      <w:sz w:val="50"/>
      <w:szCs w:val="44"/>
      <w:lang w:eastAsia="ar-SA"/>
      <w14:shadow w14:blurRad="50800" w14:dist="38100" w14:dir="2700000" w14:sx="100000" w14:sy="100000" w14:kx="0" w14:ky="0" w14:algn="tl">
        <w14:srgbClr w14:val="000000">
          <w14:alpha w14:val="60000"/>
        </w14:srgbClr>
      </w14:shadow>
    </w:rPr>
  </w:style>
  <w:style w:type="character" w:customStyle="1" w:styleId="Chare">
    <w:name w:val="أسماء الأعلام Char"/>
    <w:link w:val="aff3"/>
    <w:rsid w:val="0059276F"/>
    <w:rPr>
      <w:rFonts w:cs="MCS Taybah S_U normal."/>
      <w:sz w:val="50"/>
      <w:szCs w:val="44"/>
      <w:lang w:eastAsia="ar-SA"/>
      <w14:shadow w14:blurRad="50800" w14:dist="38100" w14:dir="2700000" w14:sx="100000" w14:sy="100000" w14:kx="0" w14:ky="0" w14:algn="tl">
        <w14:srgbClr w14:val="000000">
          <w14:alpha w14:val="60000"/>
        </w14:srgbClr>
      </w14:shadow>
    </w:rPr>
  </w:style>
  <w:style w:type="paragraph" w:customStyle="1" w:styleId="aff4">
    <w:name w:val="نمط فاصل"/>
    <w:basedOn w:val="a"/>
    <w:rsid w:val="0059276F"/>
    <w:pPr>
      <w:spacing w:line="14" w:lineRule="auto"/>
    </w:pPr>
    <w:rPr>
      <w:rFonts w:ascii="Librarian" w:cs="Traditional Arabic"/>
      <w:color w:val="000000"/>
      <w:sz w:val="36"/>
      <w:szCs w:val="40"/>
      <w:lang w:eastAsia="ar-SA"/>
    </w:rPr>
  </w:style>
  <w:style w:type="character" w:styleId="aff5">
    <w:name w:val="Unresolved Mention"/>
    <w:basedOn w:val="a0"/>
    <w:uiPriority w:val="99"/>
    <w:semiHidden/>
    <w:unhideWhenUsed/>
    <w:rsid w:val="00990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35">
      <w:bodyDiv w:val="1"/>
      <w:marLeft w:val="0"/>
      <w:marRight w:val="0"/>
      <w:marTop w:val="0"/>
      <w:marBottom w:val="0"/>
      <w:divBdr>
        <w:top w:val="none" w:sz="0" w:space="0" w:color="auto"/>
        <w:left w:val="none" w:sz="0" w:space="0" w:color="auto"/>
        <w:bottom w:val="none" w:sz="0" w:space="0" w:color="auto"/>
        <w:right w:val="none" w:sz="0" w:space="0" w:color="auto"/>
      </w:divBdr>
    </w:div>
    <w:div w:id="14114136">
      <w:bodyDiv w:val="1"/>
      <w:marLeft w:val="0"/>
      <w:marRight w:val="0"/>
      <w:marTop w:val="0"/>
      <w:marBottom w:val="0"/>
      <w:divBdr>
        <w:top w:val="none" w:sz="0" w:space="0" w:color="auto"/>
        <w:left w:val="none" w:sz="0" w:space="0" w:color="auto"/>
        <w:bottom w:val="none" w:sz="0" w:space="0" w:color="auto"/>
        <w:right w:val="none" w:sz="0" w:space="0" w:color="auto"/>
      </w:divBdr>
    </w:div>
    <w:div w:id="37825503">
      <w:bodyDiv w:val="1"/>
      <w:marLeft w:val="0"/>
      <w:marRight w:val="0"/>
      <w:marTop w:val="0"/>
      <w:marBottom w:val="0"/>
      <w:divBdr>
        <w:top w:val="none" w:sz="0" w:space="0" w:color="auto"/>
        <w:left w:val="none" w:sz="0" w:space="0" w:color="auto"/>
        <w:bottom w:val="none" w:sz="0" w:space="0" w:color="auto"/>
        <w:right w:val="none" w:sz="0" w:space="0" w:color="auto"/>
      </w:divBdr>
    </w:div>
    <w:div w:id="42751098">
      <w:bodyDiv w:val="1"/>
      <w:marLeft w:val="0"/>
      <w:marRight w:val="0"/>
      <w:marTop w:val="0"/>
      <w:marBottom w:val="0"/>
      <w:divBdr>
        <w:top w:val="none" w:sz="0" w:space="0" w:color="auto"/>
        <w:left w:val="none" w:sz="0" w:space="0" w:color="auto"/>
        <w:bottom w:val="none" w:sz="0" w:space="0" w:color="auto"/>
        <w:right w:val="none" w:sz="0" w:space="0" w:color="auto"/>
      </w:divBdr>
    </w:div>
    <w:div w:id="60950695">
      <w:bodyDiv w:val="1"/>
      <w:marLeft w:val="0"/>
      <w:marRight w:val="0"/>
      <w:marTop w:val="0"/>
      <w:marBottom w:val="0"/>
      <w:divBdr>
        <w:top w:val="none" w:sz="0" w:space="0" w:color="auto"/>
        <w:left w:val="none" w:sz="0" w:space="0" w:color="auto"/>
        <w:bottom w:val="none" w:sz="0" w:space="0" w:color="auto"/>
        <w:right w:val="none" w:sz="0" w:space="0" w:color="auto"/>
      </w:divBdr>
    </w:div>
    <w:div w:id="95251395">
      <w:bodyDiv w:val="1"/>
      <w:marLeft w:val="0"/>
      <w:marRight w:val="0"/>
      <w:marTop w:val="0"/>
      <w:marBottom w:val="0"/>
      <w:divBdr>
        <w:top w:val="none" w:sz="0" w:space="0" w:color="auto"/>
        <w:left w:val="none" w:sz="0" w:space="0" w:color="auto"/>
        <w:bottom w:val="none" w:sz="0" w:space="0" w:color="auto"/>
        <w:right w:val="none" w:sz="0" w:space="0" w:color="auto"/>
      </w:divBdr>
    </w:div>
    <w:div w:id="110561621">
      <w:bodyDiv w:val="1"/>
      <w:marLeft w:val="0"/>
      <w:marRight w:val="0"/>
      <w:marTop w:val="0"/>
      <w:marBottom w:val="0"/>
      <w:divBdr>
        <w:top w:val="none" w:sz="0" w:space="0" w:color="auto"/>
        <w:left w:val="none" w:sz="0" w:space="0" w:color="auto"/>
        <w:bottom w:val="none" w:sz="0" w:space="0" w:color="auto"/>
        <w:right w:val="none" w:sz="0" w:space="0" w:color="auto"/>
      </w:divBdr>
    </w:div>
    <w:div w:id="113133956">
      <w:bodyDiv w:val="1"/>
      <w:marLeft w:val="0"/>
      <w:marRight w:val="0"/>
      <w:marTop w:val="0"/>
      <w:marBottom w:val="0"/>
      <w:divBdr>
        <w:top w:val="none" w:sz="0" w:space="0" w:color="auto"/>
        <w:left w:val="none" w:sz="0" w:space="0" w:color="auto"/>
        <w:bottom w:val="none" w:sz="0" w:space="0" w:color="auto"/>
        <w:right w:val="none" w:sz="0" w:space="0" w:color="auto"/>
      </w:divBdr>
    </w:div>
    <w:div w:id="124199953">
      <w:bodyDiv w:val="1"/>
      <w:marLeft w:val="0"/>
      <w:marRight w:val="0"/>
      <w:marTop w:val="0"/>
      <w:marBottom w:val="0"/>
      <w:divBdr>
        <w:top w:val="none" w:sz="0" w:space="0" w:color="auto"/>
        <w:left w:val="none" w:sz="0" w:space="0" w:color="auto"/>
        <w:bottom w:val="none" w:sz="0" w:space="0" w:color="auto"/>
        <w:right w:val="none" w:sz="0" w:space="0" w:color="auto"/>
      </w:divBdr>
    </w:div>
    <w:div w:id="125857761">
      <w:bodyDiv w:val="1"/>
      <w:marLeft w:val="0"/>
      <w:marRight w:val="0"/>
      <w:marTop w:val="0"/>
      <w:marBottom w:val="0"/>
      <w:divBdr>
        <w:top w:val="none" w:sz="0" w:space="0" w:color="auto"/>
        <w:left w:val="none" w:sz="0" w:space="0" w:color="auto"/>
        <w:bottom w:val="none" w:sz="0" w:space="0" w:color="auto"/>
        <w:right w:val="none" w:sz="0" w:space="0" w:color="auto"/>
      </w:divBdr>
    </w:div>
    <w:div w:id="138890152">
      <w:bodyDiv w:val="1"/>
      <w:marLeft w:val="0"/>
      <w:marRight w:val="0"/>
      <w:marTop w:val="0"/>
      <w:marBottom w:val="0"/>
      <w:divBdr>
        <w:top w:val="none" w:sz="0" w:space="0" w:color="auto"/>
        <w:left w:val="none" w:sz="0" w:space="0" w:color="auto"/>
        <w:bottom w:val="none" w:sz="0" w:space="0" w:color="auto"/>
        <w:right w:val="none" w:sz="0" w:space="0" w:color="auto"/>
      </w:divBdr>
    </w:div>
    <w:div w:id="168059441">
      <w:bodyDiv w:val="1"/>
      <w:marLeft w:val="0"/>
      <w:marRight w:val="0"/>
      <w:marTop w:val="0"/>
      <w:marBottom w:val="0"/>
      <w:divBdr>
        <w:top w:val="none" w:sz="0" w:space="0" w:color="auto"/>
        <w:left w:val="none" w:sz="0" w:space="0" w:color="auto"/>
        <w:bottom w:val="none" w:sz="0" w:space="0" w:color="auto"/>
        <w:right w:val="none" w:sz="0" w:space="0" w:color="auto"/>
      </w:divBdr>
    </w:div>
    <w:div w:id="196744418">
      <w:bodyDiv w:val="1"/>
      <w:marLeft w:val="0"/>
      <w:marRight w:val="0"/>
      <w:marTop w:val="0"/>
      <w:marBottom w:val="0"/>
      <w:divBdr>
        <w:top w:val="none" w:sz="0" w:space="0" w:color="auto"/>
        <w:left w:val="none" w:sz="0" w:space="0" w:color="auto"/>
        <w:bottom w:val="none" w:sz="0" w:space="0" w:color="auto"/>
        <w:right w:val="none" w:sz="0" w:space="0" w:color="auto"/>
      </w:divBdr>
    </w:div>
    <w:div w:id="200676955">
      <w:bodyDiv w:val="1"/>
      <w:marLeft w:val="0"/>
      <w:marRight w:val="0"/>
      <w:marTop w:val="0"/>
      <w:marBottom w:val="0"/>
      <w:divBdr>
        <w:top w:val="none" w:sz="0" w:space="0" w:color="auto"/>
        <w:left w:val="none" w:sz="0" w:space="0" w:color="auto"/>
        <w:bottom w:val="none" w:sz="0" w:space="0" w:color="auto"/>
        <w:right w:val="none" w:sz="0" w:space="0" w:color="auto"/>
      </w:divBdr>
    </w:div>
    <w:div w:id="204878268">
      <w:bodyDiv w:val="1"/>
      <w:marLeft w:val="0"/>
      <w:marRight w:val="0"/>
      <w:marTop w:val="0"/>
      <w:marBottom w:val="0"/>
      <w:divBdr>
        <w:top w:val="none" w:sz="0" w:space="0" w:color="auto"/>
        <w:left w:val="none" w:sz="0" w:space="0" w:color="auto"/>
        <w:bottom w:val="none" w:sz="0" w:space="0" w:color="auto"/>
        <w:right w:val="none" w:sz="0" w:space="0" w:color="auto"/>
      </w:divBdr>
    </w:div>
    <w:div w:id="210004227">
      <w:bodyDiv w:val="1"/>
      <w:marLeft w:val="0"/>
      <w:marRight w:val="0"/>
      <w:marTop w:val="0"/>
      <w:marBottom w:val="0"/>
      <w:divBdr>
        <w:top w:val="none" w:sz="0" w:space="0" w:color="auto"/>
        <w:left w:val="none" w:sz="0" w:space="0" w:color="auto"/>
        <w:bottom w:val="none" w:sz="0" w:space="0" w:color="auto"/>
        <w:right w:val="none" w:sz="0" w:space="0" w:color="auto"/>
      </w:divBdr>
    </w:div>
    <w:div w:id="215704798">
      <w:bodyDiv w:val="1"/>
      <w:marLeft w:val="0"/>
      <w:marRight w:val="0"/>
      <w:marTop w:val="0"/>
      <w:marBottom w:val="0"/>
      <w:divBdr>
        <w:top w:val="none" w:sz="0" w:space="0" w:color="auto"/>
        <w:left w:val="none" w:sz="0" w:space="0" w:color="auto"/>
        <w:bottom w:val="none" w:sz="0" w:space="0" w:color="auto"/>
        <w:right w:val="none" w:sz="0" w:space="0" w:color="auto"/>
      </w:divBdr>
    </w:div>
    <w:div w:id="254435217">
      <w:bodyDiv w:val="1"/>
      <w:marLeft w:val="0"/>
      <w:marRight w:val="0"/>
      <w:marTop w:val="0"/>
      <w:marBottom w:val="0"/>
      <w:divBdr>
        <w:top w:val="none" w:sz="0" w:space="0" w:color="auto"/>
        <w:left w:val="none" w:sz="0" w:space="0" w:color="auto"/>
        <w:bottom w:val="none" w:sz="0" w:space="0" w:color="auto"/>
        <w:right w:val="none" w:sz="0" w:space="0" w:color="auto"/>
      </w:divBdr>
    </w:div>
    <w:div w:id="280694339">
      <w:bodyDiv w:val="1"/>
      <w:marLeft w:val="0"/>
      <w:marRight w:val="0"/>
      <w:marTop w:val="0"/>
      <w:marBottom w:val="0"/>
      <w:divBdr>
        <w:top w:val="none" w:sz="0" w:space="0" w:color="auto"/>
        <w:left w:val="none" w:sz="0" w:space="0" w:color="auto"/>
        <w:bottom w:val="none" w:sz="0" w:space="0" w:color="auto"/>
        <w:right w:val="none" w:sz="0" w:space="0" w:color="auto"/>
      </w:divBdr>
    </w:div>
    <w:div w:id="326248357">
      <w:bodyDiv w:val="1"/>
      <w:marLeft w:val="0"/>
      <w:marRight w:val="0"/>
      <w:marTop w:val="0"/>
      <w:marBottom w:val="0"/>
      <w:divBdr>
        <w:top w:val="none" w:sz="0" w:space="0" w:color="auto"/>
        <w:left w:val="none" w:sz="0" w:space="0" w:color="auto"/>
        <w:bottom w:val="none" w:sz="0" w:space="0" w:color="auto"/>
        <w:right w:val="none" w:sz="0" w:space="0" w:color="auto"/>
      </w:divBdr>
    </w:div>
    <w:div w:id="341049918">
      <w:bodyDiv w:val="1"/>
      <w:marLeft w:val="0"/>
      <w:marRight w:val="0"/>
      <w:marTop w:val="0"/>
      <w:marBottom w:val="0"/>
      <w:divBdr>
        <w:top w:val="none" w:sz="0" w:space="0" w:color="auto"/>
        <w:left w:val="none" w:sz="0" w:space="0" w:color="auto"/>
        <w:bottom w:val="none" w:sz="0" w:space="0" w:color="auto"/>
        <w:right w:val="none" w:sz="0" w:space="0" w:color="auto"/>
      </w:divBdr>
    </w:div>
    <w:div w:id="353270118">
      <w:bodyDiv w:val="1"/>
      <w:marLeft w:val="0"/>
      <w:marRight w:val="0"/>
      <w:marTop w:val="0"/>
      <w:marBottom w:val="0"/>
      <w:divBdr>
        <w:top w:val="none" w:sz="0" w:space="0" w:color="auto"/>
        <w:left w:val="none" w:sz="0" w:space="0" w:color="auto"/>
        <w:bottom w:val="none" w:sz="0" w:space="0" w:color="auto"/>
        <w:right w:val="none" w:sz="0" w:space="0" w:color="auto"/>
      </w:divBdr>
    </w:div>
    <w:div w:id="376010620">
      <w:bodyDiv w:val="1"/>
      <w:marLeft w:val="0"/>
      <w:marRight w:val="0"/>
      <w:marTop w:val="0"/>
      <w:marBottom w:val="0"/>
      <w:divBdr>
        <w:top w:val="none" w:sz="0" w:space="0" w:color="auto"/>
        <w:left w:val="none" w:sz="0" w:space="0" w:color="auto"/>
        <w:bottom w:val="none" w:sz="0" w:space="0" w:color="auto"/>
        <w:right w:val="none" w:sz="0" w:space="0" w:color="auto"/>
      </w:divBdr>
    </w:div>
    <w:div w:id="432868064">
      <w:bodyDiv w:val="1"/>
      <w:marLeft w:val="0"/>
      <w:marRight w:val="0"/>
      <w:marTop w:val="0"/>
      <w:marBottom w:val="0"/>
      <w:divBdr>
        <w:top w:val="none" w:sz="0" w:space="0" w:color="auto"/>
        <w:left w:val="none" w:sz="0" w:space="0" w:color="auto"/>
        <w:bottom w:val="none" w:sz="0" w:space="0" w:color="auto"/>
        <w:right w:val="none" w:sz="0" w:space="0" w:color="auto"/>
      </w:divBdr>
    </w:div>
    <w:div w:id="439837619">
      <w:bodyDiv w:val="1"/>
      <w:marLeft w:val="0"/>
      <w:marRight w:val="0"/>
      <w:marTop w:val="0"/>
      <w:marBottom w:val="0"/>
      <w:divBdr>
        <w:top w:val="none" w:sz="0" w:space="0" w:color="auto"/>
        <w:left w:val="none" w:sz="0" w:space="0" w:color="auto"/>
        <w:bottom w:val="none" w:sz="0" w:space="0" w:color="auto"/>
        <w:right w:val="none" w:sz="0" w:space="0" w:color="auto"/>
      </w:divBdr>
    </w:div>
    <w:div w:id="668362985">
      <w:bodyDiv w:val="1"/>
      <w:marLeft w:val="0"/>
      <w:marRight w:val="0"/>
      <w:marTop w:val="0"/>
      <w:marBottom w:val="0"/>
      <w:divBdr>
        <w:top w:val="none" w:sz="0" w:space="0" w:color="auto"/>
        <w:left w:val="none" w:sz="0" w:space="0" w:color="auto"/>
        <w:bottom w:val="none" w:sz="0" w:space="0" w:color="auto"/>
        <w:right w:val="none" w:sz="0" w:space="0" w:color="auto"/>
      </w:divBdr>
    </w:div>
    <w:div w:id="680933620">
      <w:bodyDiv w:val="1"/>
      <w:marLeft w:val="0"/>
      <w:marRight w:val="0"/>
      <w:marTop w:val="0"/>
      <w:marBottom w:val="0"/>
      <w:divBdr>
        <w:top w:val="none" w:sz="0" w:space="0" w:color="auto"/>
        <w:left w:val="none" w:sz="0" w:space="0" w:color="auto"/>
        <w:bottom w:val="none" w:sz="0" w:space="0" w:color="auto"/>
        <w:right w:val="none" w:sz="0" w:space="0" w:color="auto"/>
      </w:divBdr>
    </w:div>
    <w:div w:id="684020106">
      <w:bodyDiv w:val="1"/>
      <w:marLeft w:val="0"/>
      <w:marRight w:val="0"/>
      <w:marTop w:val="0"/>
      <w:marBottom w:val="0"/>
      <w:divBdr>
        <w:top w:val="none" w:sz="0" w:space="0" w:color="auto"/>
        <w:left w:val="none" w:sz="0" w:space="0" w:color="auto"/>
        <w:bottom w:val="none" w:sz="0" w:space="0" w:color="auto"/>
        <w:right w:val="none" w:sz="0" w:space="0" w:color="auto"/>
      </w:divBdr>
    </w:div>
    <w:div w:id="701321440">
      <w:bodyDiv w:val="1"/>
      <w:marLeft w:val="0"/>
      <w:marRight w:val="0"/>
      <w:marTop w:val="0"/>
      <w:marBottom w:val="0"/>
      <w:divBdr>
        <w:top w:val="none" w:sz="0" w:space="0" w:color="auto"/>
        <w:left w:val="none" w:sz="0" w:space="0" w:color="auto"/>
        <w:bottom w:val="none" w:sz="0" w:space="0" w:color="auto"/>
        <w:right w:val="none" w:sz="0" w:space="0" w:color="auto"/>
      </w:divBdr>
    </w:div>
    <w:div w:id="732386843">
      <w:bodyDiv w:val="1"/>
      <w:marLeft w:val="0"/>
      <w:marRight w:val="0"/>
      <w:marTop w:val="0"/>
      <w:marBottom w:val="0"/>
      <w:divBdr>
        <w:top w:val="none" w:sz="0" w:space="0" w:color="auto"/>
        <w:left w:val="none" w:sz="0" w:space="0" w:color="auto"/>
        <w:bottom w:val="none" w:sz="0" w:space="0" w:color="auto"/>
        <w:right w:val="none" w:sz="0" w:space="0" w:color="auto"/>
      </w:divBdr>
    </w:div>
    <w:div w:id="747307832">
      <w:bodyDiv w:val="1"/>
      <w:marLeft w:val="0"/>
      <w:marRight w:val="0"/>
      <w:marTop w:val="0"/>
      <w:marBottom w:val="0"/>
      <w:divBdr>
        <w:top w:val="none" w:sz="0" w:space="0" w:color="auto"/>
        <w:left w:val="none" w:sz="0" w:space="0" w:color="auto"/>
        <w:bottom w:val="none" w:sz="0" w:space="0" w:color="auto"/>
        <w:right w:val="none" w:sz="0" w:space="0" w:color="auto"/>
      </w:divBdr>
    </w:div>
    <w:div w:id="749274415">
      <w:bodyDiv w:val="1"/>
      <w:marLeft w:val="0"/>
      <w:marRight w:val="0"/>
      <w:marTop w:val="0"/>
      <w:marBottom w:val="0"/>
      <w:divBdr>
        <w:top w:val="none" w:sz="0" w:space="0" w:color="auto"/>
        <w:left w:val="none" w:sz="0" w:space="0" w:color="auto"/>
        <w:bottom w:val="none" w:sz="0" w:space="0" w:color="auto"/>
        <w:right w:val="none" w:sz="0" w:space="0" w:color="auto"/>
      </w:divBdr>
    </w:div>
    <w:div w:id="793326845">
      <w:bodyDiv w:val="1"/>
      <w:marLeft w:val="0"/>
      <w:marRight w:val="0"/>
      <w:marTop w:val="0"/>
      <w:marBottom w:val="0"/>
      <w:divBdr>
        <w:top w:val="none" w:sz="0" w:space="0" w:color="auto"/>
        <w:left w:val="none" w:sz="0" w:space="0" w:color="auto"/>
        <w:bottom w:val="none" w:sz="0" w:space="0" w:color="auto"/>
        <w:right w:val="none" w:sz="0" w:space="0" w:color="auto"/>
      </w:divBdr>
    </w:div>
    <w:div w:id="808741127">
      <w:bodyDiv w:val="1"/>
      <w:marLeft w:val="0"/>
      <w:marRight w:val="0"/>
      <w:marTop w:val="0"/>
      <w:marBottom w:val="0"/>
      <w:divBdr>
        <w:top w:val="none" w:sz="0" w:space="0" w:color="auto"/>
        <w:left w:val="none" w:sz="0" w:space="0" w:color="auto"/>
        <w:bottom w:val="none" w:sz="0" w:space="0" w:color="auto"/>
        <w:right w:val="none" w:sz="0" w:space="0" w:color="auto"/>
      </w:divBdr>
    </w:div>
    <w:div w:id="901017666">
      <w:bodyDiv w:val="1"/>
      <w:marLeft w:val="0"/>
      <w:marRight w:val="0"/>
      <w:marTop w:val="0"/>
      <w:marBottom w:val="0"/>
      <w:divBdr>
        <w:top w:val="none" w:sz="0" w:space="0" w:color="auto"/>
        <w:left w:val="none" w:sz="0" w:space="0" w:color="auto"/>
        <w:bottom w:val="none" w:sz="0" w:space="0" w:color="auto"/>
        <w:right w:val="none" w:sz="0" w:space="0" w:color="auto"/>
      </w:divBdr>
    </w:div>
    <w:div w:id="912474315">
      <w:bodyDiv w:val="1"/>
      <w:marLeft w:val="0"/>
      <w:marRight w:val="0"/>
      <w:marTop w:val="0"/>
      <w:marBottom w:val="0"/>
      <w:divBdr>
        <w:top w:val="none" w:sz="0" w:space="0" w:color="auto"/>
        <w:left w:val="none" w:sz="0" w:space="0" w:color="auto"/>
        <w:bottom w:val="none" w:sz="0" w:space="0" w:color="auto"/>
        <w:right w:val="none" w:sz="0" w:space="0" w:color="auto"/>
      </w:divBdr>
    </w:div>
    <w:div w:id="921837157">
      <w:bodyDiv w:val="1"/>
      <w:marLeft w:val="0"/>
      <w:marRight w:val="0"/>
      <w:marTop w:val="0"/>
      <w:marBottom w:val="0"/>
      <w:divBdr>
        <w:top w:val="none" w:sz="0" w:space="0" w:color="auto"/>
        <w:left w:val="none" w:sz="0" w:space="0" w:color="auto"/>
        <w:bottom w:val="none" w:sz="0" w:space="0" w:color="auto"/>
        <w:right w:val="none" w:sz="0" w:space="0" w:color="auto"/>
      </w:divBdr>
    </w:div>
    <w:div w:id="960916483">
      <w:bodyDiv w:val="1"/>
      <w:marLeft w:val="0"/>
      <w:marRight w:val="0"/>
      <w:marTop w:val="0"/>
      <w:marBottom w:val="0"/>
      <w:divBdr>
        <w:top w:val="none" w:sz="0" w:space="0" w:color="auto"/>
        <w:left w:val="none" w:sz="0" w:space="0" w:color="auto"/>
        <w:bottom w:val="none" w:sz="0" w:space="0" w:color="auto"/>
        <w:right w:val="none" w:sz="0" w:space="0" w:color="auto"/>
      </w:divBdr>
    </w:div>
    <w:div w:id="977496529">
      <w:bodyDiv w:val="1"/>
      <w:marLeft w:val="0"/>
      <w:marRight w:val="0"/>
      <w:marTop w:val="0"/>
      <w:marBottom w:val="0"/>
      <w:divBdr>
        <w:top w:val="none" w:sz="0" w:space="0" w:color="auto"/>
        <w:left w:val="none" w:sz="0" w:space="0" w:color="auto"/>
        <w:bottom w:val="none" w:sz="0" w:space="0" w:color="auto"/>
        <w:right w:val="none" w:sz="0" w:space="0" w:color="auto"/>
      </w:divBdr>
    </w:div>
    <w:div w:id="985817955">
      <w:bodyDiv w:val="1"/>
      <w:marLeft w:val="0"/>
      <w:marRight w:val="0"/>
      <w:marTop w:val="0"/>
      <w:marBottom w:val="0"/>
      <w:divBdr>
        <w:top w:val="none" w:sz="0" w:space="0" w:color="auto"/>
        <w:left w:val="none" w:sz="0" w:space="0" w:color="auto"/>
        <w:bottom w:val="none" w:sz="0" w:space="0" w:color="auto"/>
        <w:right w:val="none" w:sz="0" w:space="0" w:color="auto"/>
      </w:divBdr>
    </w:div>
    <w:div w:id="1108963953">
      <w:bodyDiv w:val="1"/>
      <w:marLeft w:val="0"/>
      <w:marRight w:val="0"/>
      <w:marTop w:val="0"/>
      <w:marBottom w:val="0"/>
      <w:divBdr>
        <w:top w:val="none" w:sz="0" w:space="0" w:color="auto"/>
        <w:left w:val="none" w:sz="0" w:space="0" w:color="auto"/>
        <w:bottom w:val="none" w:sz="0" w:space="0" w:color="auto"/>
        <w:right w:val="none" w:sz="0" w:space="0" w:color="auto"/>
      </w:divBdr>
    </w:div>
    <w:div w:id="1129469438">
      <w:bodyDiv w:val="1"/>
      <w:marLeft w:val="0"/>
      <w:marRight w:val="0"/>
      <w:marTop w:val="0"/>
      <w:marBottom w:val="0"/>
      <w:divBdr>
        <w:top w:val="none" w:sz="0" w:space="0" w:color="auto"/>
        <w:left w:val="none" w:sz="0" w:space="0" w:color="auto"/>
        <w:bottom w:val="none" w:sz="0" w:space="0" w:color="auto"/>
        <w:right w:val="none" w:sz="0" w:space="0" w:color="auto"/>
      </w:divBdr>
    </w:div>
    <w:div w:id="1177960112">
      <w:bodyDiv w:val="1"/>
      <w:marLeft w:val="0"/>
      <w:marRight w:val="0"/>
      <w:marTop w:val="0"/>
      <w:marBottom w:val="0"/>
      <w:divBdr>
        <w:top w:val="none" w:sz="0" w:space="0" w:color="auto"/>
        <w:left w:val="none" w:sz="0" w:space="0" w:color="auto"/>
        <w:bottom w:val="none" w:sz="0" w:space="0" w:color="auto"/>
        <w:right w:val="none" w:sz="0" w:space="0" w:color="auto"/>
      </w:divBdr>
    </w:div>
    <w:div w:id="1185436379">
      <w:bodyDiv w:val="1"/>
      <w:marLeft w:val="0"/>
      <w:marRight w:val="0"/>
      <w:marTop w:val="0"/>
      <w:marBottom w:val="0"/>
      <w:divBdr>
        <w:top w:val="none" w:sz="0" w:space="0" w:color="auto"/>
        <w:left w:val="none" w:sz="0" w:space="0" w:color="auto"/>
        <w:bottom w:val="none" w:sz="0" w:space="0" w:color="auto"/>
        <w:right w:val="none" w:sz="0" w:space="0" w:color="auto"/>
      </w:divBdr>
    </w:div>
    <w:div w:id="1206714581">
      <w:bodyDiv w:val="1"/>
      <w:marLeft w:val="0"/>
      <w:marRight w:val="0"/>
      <w:marTop w:val="0"/>
      <w:marBottom w:val="0"/>
      <w:divBdr>
        <w:top w:val="none" w:sz="0" w:space="0" w:color="auto"/>
        <w:left w:val="none" w:sz="0" w:space="0" w:color="auto"/>
        <w:bottom w:val="none" w:sz="0" w:space="0" w:color="auto"/>
        <w:right w:val="none" w:sz="0" w:space="0" w:color="auto"/>
      </w:divBdr>
    </w:div>
    <w:div w:id="1221014312">
      <w:bodyDiv w:val="1"/>
      <w:marLeft w:val="0"/>
      <w:marRight w:val="0"/>
      <w:marTop w:val="0"/>
      <w:marBottom w:val="0"/>
      <w:divBdr>
        <w:top w:val="none" w:sz="0" w:space="0" w:color="auto"/>
        <w:left w:val="none" w:sz="0" w:space="0" w:color="auto"/>
        <w:bottom w:val="none" w:sz="0" w:space="0" w:color="auto"/>
        <w:right w:val="none" w:sz="0" w:space="0" w:color="auto"/>
      </w:divBdr>
    </w:div>
    <w:div w:id="1266115192">
      <w:bodyDiv w:val="1"/>
      <w:marLeft w:val="0"/>
      <w:marRight w:val="0"/>
      <w:marTop w:val="0"/>
      <w:marBottom w:val="0"/>
      <w:divBdr>
        <w:top w:val="none" w:sz="0" w:space="0" w:color="auto"/>
        <w:left w:val="none" w:sz="0" w:space="0" w:color="auto"/>
        <w:bottom w:val="none" w:sz="0" w:space="0" w:color="auto"/>
        <w:right w:val="none" w:sz="0" w:space="0" w:color="auto"/>
      </w:divBdr>
    </w:div>
    <w:div w:id="1271933565">
      <w:bodyDiv w:val="1"/>
      <w:marLeft w:val="0"/>
      <w:marRight w:val="0"/>
      <w:marTop w:val="0"/>
      <w:marBottom w:val="0"/>
      <w:divBdr>
        <w:top w:val="none" w:sz="0" w:space="0" w:color="auto"/>
        <w:left w:val="none" w:sz="0" w:space="0" w:color="auto"/>
        <w:bottom w:val="none" w:sz="0" w:space="0" w:color="auto"/>
        <w:right w:val="none" w:sz="0" w:space="0" w:color="auto"/>
      </w:divBdr>
    </w:div>
    <w:div w:id="1276055908">
      <w:bodyDiv w:val="1"/>
      <w:marLeft w:val="0"/>
      <w:marRight w:val="0"/>
      <w:marTop w:val="0"/>
      <w:marBottom w:val="0"/>
      <w:divBdr>
        <w:top w:val="none" w:sz="0" w:space="0" w:color="auto"/>
        <w:left w:val="none" w:sz="0" w:space="0" w:color="auto"/>
        <w:bottom w:val="none" w:sz="0" w:space="0" w:color="auto"/>
        <w:right w:val="none" w:sz="0" w:space="0" w:color="auto"/>
      </w:divBdr>
    </w:div>
    <w:div w:id="1278760563">
      <w:bodyDiv w:val="1"/>
      <w:marLeft w:val="0"/>
      <w:marRight w:val="0"/>
      <w:marTop w:val="0"/>
      <w:marBottom w:val="0"/>
      <w:divBdr>
        <w:top w:val="none" w:sz="0" w:space="0" w:color="auto"/>
        <w:left w:val="none" w:sz="0" w:space="0" w:color="auto"/>
        <w:bottom w:val="none" w:sz="0" w:space="0" w:color="auto"/>
        <w:right w:val="none" w:sz="0" w:space="0" w:color="auto"/>
      </w:divBdr>
    </w:div>
    <w:div w:id="1298485301">
      <w:bodyDiv w:val="1"/>
      <w:marLeft w:val="0"/>
      <w:marRight w:val="0"/>
      <w:marTop w:val="0"/>
      <w:marBottom w:val="0"/>
      <w:divBdr>
        <w:top w:val="none" w:sz="0" w:space="0" w:color="auto"/>
        <w:left w:val="none" w:sz="0" w:space="0" w:color="auto"/>
        <w:bottom w:val="none" w:sz="0" w:space="0" w:color="auto"/>
        <w:right w:val="none" w:sz="0" w:space="0" w:color="auto"/>
      </w:divBdr>
    </w:div>
    <w:div w:id="1306203036">
      <w:bodyDiv w:val="1"/>
      <w:marLeft w:val="0"/>
      <w:marRight w:val="0"/>
      <w:marTop w:val="0"/>
      <w:marBottom w:val="0"/>
      <w:divBdr>
        <w:top w:val="none" w:sz="0" w:space="0" w:color="auto"/>
        <w:left w:val="none" w:sz="0" w:space="0" w:color="auto"/>
        <w:bottom w:val="none" w:sz="0" w:space="0" w:color="auto"/>
        <w:right w:val="none" w:sz="0" w:space="0" w:color="auto"/>
      </w:divBdr>
    </w:div>
    <w:div w:id="1337807482">
      <w:bodyDiv w:val="1"/>
      <w:marLeft w:val="0"/>
      <w:marRight w:val="0"/>
      <w:marTop w:val="0"/>
      <w:marBottom w:val="0"/>
      <w:divBdr>
        <w:top w:val="none" w:sz="0" w:space="0" w:color="auto"/>
        <w:left w:val="none" w:sz="0" w:space="0" w:color="auto"/>
        <w:bottom w:val="none" w:sz="0" w:space="0" w:color="auto"/>
        <w:right w:val="none" w:sz="0" w:space="0" w:color="auto"/>
      </w:divBdr>
    </w:div>
    <w:div w:id="1340699596">
      <w:bodyDiv w:val="1"/>
      <w:marLeft w:val="0"/>
      <w:marRight w:val="0"/>
      <w:marTop w:val="0"/>
      <w:marBottom w:val="0"/>
      <w:divBdr>
        <w:top w:val="none" w:sz="0" w:space="0" w:color="auto"/>
        <w:left w:val="none" w:sz="0" w:space="0" w:color="auto"/>
        <w:bottom w:val="none" w:sz="0" w:space="0" w:color="auto"/>
        <w:right w:val="none" w:sz="0" w:space="0" w:color="auto"/>
      </w:divBdr>
    </w:div>
    <w:div w:id="1340932857">
      <w:bodyDiv w:val="1"/>
      <w:marLeft w:val="0"/>
      <w:marRight w:val="0"/>
      <w:marTop w:val="0"/>
      <w:marBottom w:val="0"/>
      <w:divBdr>
        <w:top w:val="none" w:sz="0" w:space="0" w:color="auto"/>
        <w:left w:val="none" w:sz="0" w:space="0" w:color="auto"/>
        <w:bottom w:val="none" w:sz="0" w:space="0" w:color="auto"/>
        <w:right w:val="none" w:sz="0" w:space="0" w:color="auto"/>
      </w:divBdr>
    </w:div>
    <w:div w:id="1407190894">
      <w:bodyDiv w:val="1"/>
      <w:marLeft w:val="0"/>
      <w:marRight w:val="0"/>
      <w:marTop w:val="0"/>
      <w:marBottom w:val="0"/>
      <w:divBdr>
        <w:top w:val="none" w:sz="0" w:space="0" w:color="auto"/>
        <w:left w:val="none" w:sz="0" w:space="0" w:color="auto"/>
        <w:bottom w:val="none" w:sz="0" w:space="0" w:color="auto"/>
        <w:right w:val="none" w:sz="0" w:space="0" w:color="auto"/>
      </w:divBdr>
    </w:div>
    <w:div w:id="1409617114">
      <w:bodyDiv w:val="1"/>
      <w:marLeft w:val="0"/>
      <w:marRight w:val="0"/>
      <w:marTop w:val="0"/>
      <w:marBottom w:val="0"/>
      <w:divBdr>
        <w:top w:val="none" w:sz="0" w:space="0" w:color="auto"/>
        <w:left w:val="none" w:sz="0" w:space="0" w:color="auto"/>
        <w:bottom w:val="none" w:sz="0" w:space="0" w:color="auto"/>
        <w:right w:val="none" w:sz="0" w:space="0" w:color="auto"/>
      </w:divBdr>
    </w:div>
    <w:div w:id="1429346324">
      <w:bodyDiv w:val="1"/>
      <w:marLeft w:val="0"/>
      <w:marRight w:val="0"/>
      <w:marTop w:val="0"/>
      <w:marBottom w:val="0"/>
      <w:divBdr>
        <w:top w:val="none" w:sz="0" w:space="0" w:color="auto"/>
        <w:left w:val="none" w:sz="0" w:space="0" w:color="auto"/>
        <w:bottom w:val="none" w:sz="0" w:space="0" w:color="auto"/>
        <w:right w:val="none" w:sz="0" w:space="0" w:color="auto"/>
      </w:divBdr>
    </w:div>
    <w:div w:id="1441755462">
      <w:bodyDiv w:val="1"/>
      <w:marLeft w:val="0"/>
      <w:marRight w:val="0"/>
      <w:marTop w:val="0"/>
      <w:marBottom w:val="0"/>
      <w:divBdr>
        <w:top w:val="none" w:sz="0" w:space="0" w:color="auto"/>
        <w:left w:val="none" w:sz="0" w:space="0" w:color="auto"/>
        <w:bottom w:val="none" w:sz="0" w:space="0" w:color="auto"/>
        <w:right w:val="none" w:sz="0" w:space="0" w:color="auto"/>
      </w:divBdr>
    </w:div>
    <w:div w:id="1446729449">
      <w:bodyDiv w:val="1"/>
      <w:marLeft w:val="0"/>
      <w:marRight w:val="0"/>
      <w:marTop w:val="0"/>
      <w:marBottom w:val="0"/>
      <w:divBdr>
        <w:top w:val="none" w:sz="0" w:space="0" w:color="auto"/>
        <w:left w:val="none" w:sz="0" w:space="0" w:color="auto"/>
        <w:bottom w:val="none" w:sz="0" w:space="0" w:color="auto"/>
        <w:right w:val="none" w:sz="0" w:space="0" w:color="auto"/>
      </w:divBdr>
    </w:div>
    <w:div w:id="1472136320">
      <w:bodyDiv w:val="1"/>
      <w:marLeft w:val="0"/>
      <w:marRight w:val="0"/>
      <w:marTop w:val="0"/>
      <w:marBottom w:val="0"/>
      <w:divBdr>
        <w:top w:val="none" w:sz="0" w:space="0" w:color="auto"/>
        <w:left w:val="none" w:sz="0" w:space="0" w:color="auto"/>
        <w:bottom w:val="none" w:sz="0" w:space="0" w:color="auto"/>
        <w:right w:val="none" w:sz="0" w:space="0" w:color="auto"/>
      </w:divBdr>
    </w:div>
    <w:div w:id="1487163652">
      <w:bodyDiv w:val="1"/>
      <w:marLeft w:val="0"/>
      <w:marRight w:val="0"/>
      <w:marTop w:val="0"/>
      <w:marBottom w:val="0"/>
      <w:divBdr>
        <w:top w:val="none" w:sz="0" w:space="0" w:color="auto"/>
        <w:left w:val="none" w:sz="0" w:space="0" w:color="auto"/>
        <w:bottom w:val="none" w:sz="0" w:space="0" w:color="auto"/>
        <w:right w:val="none" w:sz="0" w:space="0" w:color="auto"/>
      </w:divBdr>
    </w:div>
    <w:div w:id="1508911058">
      <w:bodyDiv w:val="1"/>
      <w:marLeft w:val="0"/>
      <w:marRight w:val="0"/>
      <w:marTop w:val="0"/>
      <w:marBottom w:val="0"/>
      <w:divBdr>
        <w:top w:val="none" w:sz="0" w:space="0" w:color="auto"/>
        <w:left w:val="none" w:sz="0" w:space="0" w:color="auto"/>
        <w:bottom w:val="none" w:sz="0" w:space="0" w:color="auto"/>
        <w:right w:val="none" w:sz="0" w:space="0" w:color="auto"/>
      </w:divBdr>
    </w:div>
    <w:div w:id="1527865340">
      <w:bodyDiv w:val="1"/>
      <w:marLeft w:val="0"/>
      <w:marRight w:val="0"/>
      <w:marTop w:val="0"/>
      <w:marBottom w:val="0"/>
      <w:divBdr>
        <w:top w:val="none" w:sz="0" w:space="0" w:color="auto"/>
        <w:left w:val="none" w:sz="0" w:space="0" w:color="auto"/>
        <w:bottom w:val="none" w:sz="0" w:space="0" w:color="auto"/>
        <w:right w:val="none" w:sz="0" w:space="0" w:color="auto"/>
      </w:divBdr>
    </w:div>
    <w:div w:id="1556699956">
      <w:bodyDiv w:val="1"/>
      <w:marLeft w:val="0"/>
      <w:marRight w:val="0"/>
      <w:marTop w:val="0"/>
      <w:marBottom w:val="0"/>
      <w:divBdr>
        <w:top w:val="none" w:sz="0" w:space="0" w:color="auto"/>
        <w:left w:val="none" w:sz="0" w:space="0" w:color="auto"/>
        <w:bottom w:val="none" w:sz="0" w:space="0" w:color="auto"/>
        <w:right w:val="none" w:sz="0" w:space="0" w:color="auto"/>
      </w:divBdr>
    </w:div>
    <w:div w:id="1569612977">
      <w:bodyDiv w:val="1"/>
      <w:marLeft w:val="0"/>
      <w:marRight w:val="0"/>
      <w:marTop w:val="0"/>
      <w:marBottom w:val="0"/>
      <w:divBdr>
        <w:top w:val="none" w:sz="0" w:space="0" w:color="auto"/>
        <w:left w:val="none" w:sz="0" w:space="0" w:color="auto"/>
        <w:bottom w:val="none" w:sz="0" w:space="0" w:color="auto"/>
        <w:right w:val="none" w:sz="0" w:space="0" w:color="auto"/>
      </w:divBdr>
    </w:div>
    <w:div w:id="1573390913">
      <w:bodyDiv w:val="1"/>
      <w:marLeft w:val="0"/>
      <w:marRight w:val="0"/>
      <w:marTop w:val="0"/>
      <w:marBottom w:val="0"/>
      <w:divBdr>
        <w:top w:val="none" w:sz="0" w:space="0" w:color="auto"/>
        <w:left w:val="none" w:sz="0" w:space="0" w:color="auto"/>
        <w:bottom w:val="none" w:sz="0" w:space="0" w:color="auto"/>
        <w:right w:val="none" w:sz="0" w:space="0" w:color="auto"/>
      </w:divBdr>
    </w:div>
    <w:div w:id="1584025086">
      <w:bodyDiv w:val="1"/>
      <w:marLeft w:val="0"/>
      <w:marRight w:val="0"/>
      <w:marTop w:val="0"/>
      <w:marBottom w:val="0"/>
      <w:divBdr>
        <w:top w:val="none" w:sz="0" w:space="0" w:color="auto"/>
        <w:left w:val="none" w:sz="0" w:space="0" w:color="auto"/>
        <w:bottom w:val="none" w:sz="0" w:space="0" w:color="auto"/>
        <w:right w:val="none" w:sz="0" w:space="0" w:color="auto"/>
      </w:divBdr>
    </w:div>
    <w:div w:id="1658268182">
      <w:bodyDiv w:val="1"/>
      <w:marLeft w:val="0"/>
      <w:marRight w:val="0"/>
      <w:marTop w:val="0"/>
      <w:marBottom w:val="0"/>
      <w:divBdr>
        <w:top w:val="none" w:sz="0" w:space="0" w:color="auto"/>
        <w:left w:val="none" w:sz="0" w:space="0" w:color="auto"/>
        <w:bottom w:val="none" w:sz="0" w:space="0" w:color="auto"/>
        <w:right w:val="none" w:sz="0" w:space="0" w:color="auto"/>
      </w:divBdr>
    </w:div>
    <w:div w:id="1743410174">
      <w:bodyDiv w:val="1"/>
      <w:marLeft w:val="0"/>
      <w:marRight w:val="0"/>
      <w:marTop w:val="0"/>
      <w:marBottom w:val="0"/>
      <w:divBdr>
        <w:top w:val="none" w:sz="0" w:space="0" w:color="auto"/>
        <w:left w:val="none" w:sz="0" w:space="0" w:color="auto"/>
        <w:bottom w:val="none" w:sz="0" w:space="0" w:color="auto"/>
        <w:right w:val="none" w:sz="0" w:space="0" w:color="auto"/>
      </w:divBdr>
    </w:div>
    <w:div w:id="1772167808">
      <w:bodyDiv w:val="1"/>
      <w:marLeft w:val="0"/>
      <w:marRight w:val="0"/>
      <w:marTop w:val="0"/>
      <w:marBottom w:val="0"/>
      <w:divBdr>
        <w:top w:val="none" w:sz="0" w:space="0" w:color="auto"/>
        <w:left w:val="none" w:sz="0" w:space="0" w:color="auto"/>
        <w:bottom w:val="none" w:sz="0" w:space="0" w:color="auto"/>
        <w:right w:val="none" w:sz="0" w:space="0" w:color="auto"/>
      </w:divBdr>
    </w:div>
    <w:div w:id="1790247525">
      <w:bodyDiv w:val="1"/>
      <w:marLeft w:val="0"/>
      <w:marRight w:val="0"/>
      <w:marTop w:val="0"/>
      <w:marBottom w:val="0"/>
      <w:divBdr>
        <w:top w:val="none" w:sz="0" w:space="0" w:color="auto"/>
        <w:left w:val="none" w:sz="0" w:space="0" w:color="auto"/>
        <w:bottom w:val="none" w:sz="0" w:space="0" w:color="auto"/>
        <w:right w:val="none" w:sz="0" w:space="0" w:color="auto"/>
      </w:divBdr>
    </w:div>
    <w:div w:id="1795443367">
      <w:bodyDiv w:val="1"/>
      <w:marLeft w:val="0"/>
      <w:marRight w:val="0"/>
      <w:marTop w:val="0"/>
      <w:marBottom w:val="0"/>
      <w:divBdr>
        <w:top w:val="none" w:sz="0" w:space="0" w:color="auto"/>
        <w:left w:val="none" w:sz="0" w:space="0" w:color="auto"/>
        <w:bottom w:val="none" w:sz="0" w:space="0" w:color="auto"/>
        <w:right w:val="none" w:sz="0" w:space="0" w:color="auto"/>
      </w:divBdr>
    </w:div>
    <w:div w:id="1821732335">
      <w:bodyDiv w:val="1"/>
      <w:marLeft w:val="0"/>
      <w:marRight w:val="0"/>
      <w:marTop w:val="0"/>
      <w:marBottom w:val="0"/>
      <w:divBdr>
        <w:top w:val="none" w:sz="0" w:space="0" w:color="auto"/>
        <w:left w:val="none" w:sz="0" w:space="0" w:color="auto"/>
        <w:bottom w:val="none" w:sz="0" w:space="0" w:color="auto"/>
        <w:right w:val="none" w:sz="0" w:space="0" w:color="auto"/>
      </w:divBdr>
    </w:div>
    <w:div w:id="1828014250">
      <w:bodyDiv w:val="1"/>
      <w:marLeft w:val="0"/>
      <w:marRight w:val="0"/>
      <w:marTop w:val="0"/>
      <w:marBottom w:val="0"/>
      <w:divBdr>
        <w:top w:val="none" w:sz="0" w:space="0" w:color="auto"/>
        <w:left w:val="none" w:sz="0" w:space="0" w:color="auto"/>
        <w:bottom w:val="none" w:sz="0" w:space="0" w:color="auto"/>
        <w:right w:val="none" w:sz="0" w:space="0" w:color="auto"/>
      </w:divBdr>
    </w:div>
    <w:div w:id="1995984996">
      <w:bodyDiv w:val="1"/>
      <w:marLeft w:val="0"/>
      <w:marRight w:val="0"/>
      <w:marTop w:val="0"/>
      <w:marBottom w:val="0"/>
      <w:divBdr>
        <w:top w:val="none" w:sz="0" w:space="0" w:color="auto"/>
        <w:left w:val="none" w:sz="0" w:space="0" w:color="auto"/>
        <w:bottom w:val="none" w:sz="0" w:space="0" w:color="auto"/>
        <w:right w:val="none" w:sz="0" w:space="0" w:color="auto"/>
      </w:divBdr>
    </w:div>
    <w:div w:id="2033335207">
      <w:bodyDiv w:val="1"/>
      <w:marLeft w:val="0"/>
      <w:marRight w:val="0"/>
      <w:marTop w:val="0"/>
      <w:marBottom w:val="0"/>
      <w:divBdr>
        <w:top w:val="none" w:sz="0" w:space="0" w:color="auto"/>
        <w:left w:val="none" w:sz="0" w:space="0" w:color="auto"/>
        <w:bottom w:val="none" w:sz="0" w:space="0" w:color="auto"/>
        <w:right w:val="none" w:sz="0" w:space="0" w:color="auto"/>
      </w:divBdr>
    </w:div>
    <w:div w:id="2046907355">
      <w:bodyDiv w:val="1"/>
      <w:marLeft w:val="0"/>
      <w:marRight w:val="0"/>
      <w:marTop w:val="0"/>
      <w:marBottom w:val="0"/>
      <w:divBdr>
        <w:top w:val="none" w:sz="0" w:space="0" w:color="auto"/>
        <w:left w:val="none" w:sz="0" w:space="0" w:color="auto"/>
        <w:bottom w:val="none" w:sz="0" w:space="0" w:color="auto"/>
        <w:right w:val="none" w:sz="0" w:space="0" w:color="auto"/>
      </w:divBdr>
    </w:div>
    <w:div w:id="2094735883">
      <w:bodyDiv w:val="1"/>
      <w:marLeft w:val="0"/>
      <w:marRight w:val="0"/>
      <w:marTop w:val="0"/>
      <w:marBottom w:val="0"/>
      <w:divBdr>
        <w:top w:val="none" w:sz="0" w:space="0" w:color="auto"/>
        <w:left w:val="none" w:sz="0" w:space="0" w:color="auto"/>
        <w:bottom w:val="none" w:sz="0" w:space="0" w:color="auto"/>
        <w:right w:val="none" w:sz="0" w:space="0" w:color="auto"/>
      </w:divBdr>
    </w:div>
    <w:div w:id="2109501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1\Desktop\&#1575;&#1604;&#1602;&#1575;&#1604;&#1576;%20&#1575;&#1604;&#1580;&#1583;&#1610;&#1583;%202018.dotx"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283359B76CE749958C7DF159614A6A" ma:contentTypeVersion="2" ma:contentTypeDescription="Create a new document." ma:contentTypeScope="" ma:versionID="49bb7c6921c1762480cb7fd4b17ec027">
  <xsd:schema xmlns:xsd="http://www.w3.org/2001/XMLSchema" xmlns:xs="http://www.w3.org/2001/XMLSchema" xmlns:p="http://schemas.microsoft.com/office/2006/metadata/properties" xmlns:ns3="ae484001-6172-45ba-96c0-a02df48fdcb2" targetNamespace="http://schemas.microsoft.com/office/2006/metadata/properties" ma:root="true" ma:fieldsID="744dcc61fdcf072af7ee44a092858e04" ns3:_="">
    <xsd:import namespace="ae484001-6172-45ba-96c0-a02df48fdcb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484001-6172-45ba-96c0-a02df48fd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F95BC-CBC9-40A1-A29B-E1D263247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484001-6172-45ba-96c0-a02df48fd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F7694-FBAD-423E-957A-777EF80D918D}">
  <ds:schemaRefs>
    <ds:schemaRef ds:uri="http://schemas.microsoft.com/sharepoint/v3/contenttype/forms"/>
  </ds:schemaRefs>
</ds:datastoreItem>
</file>

<file path=customXml/itemProps3.xml><?xml version="1.0" encoding="utf-8"?>
<ds:datastoreItem xmlns:ds="http://schemas.openxmlformats.org/officeDocument/2006/customXml" ds:itemID="{A80A1EBB-32F7-49D5-8411-87385F966102}">
  <ds:schemaRefs>
    <ds:schemaRef ds:uri="http://schemas.openxmlformats.org/officeDocument/2006/bibliography"/>
  </ds:schemaRefs>
</ds:datastoreItem>
</file>

<file path=customXml/itemProps4.xml><?xml version="1.0" encoding="utf-8"?>
<ds:datastoreItem xmlns:ds="http://schemas.openxmlformats.org/officeDocument/2006/customXml" ds:itemID="{CFF2A6F7-5388-4E87-B59F-E99AE1832A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القالب الجديد 2018</Template>
  <TotalTime>6930</TotalTime>
  <Pages>1</Pages>
  <Words>131620</Words>
  <Characters>750236</Characters>
  <Application>Microsoft Office Word</Application>
  <DocSecurity>2</DocSecurity>
  <Lines>6251</Lines>
  <Paragraphs>1760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Elzeny</Company>
  <LinksUpToDate>false</LinksUpToDate>
  <CharactersWithSpaces>880096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Number 1</dc:creator>
  <cp:keywords/>
  <dc:description/>
  <cp:lastModifiedBy>عمار محمد أعظم الله سلطان</cp:lastModifiedBy>
  <cp:revision>570</cp:revision>
  <cp:lastPrinted>2022-03-28T11:24:00Z</cp:lastPrinted>
  <dcterms:created xsi:type="dcterms:W3CDTF">2022-03-11T20:59:00Z</dcterms:created>
  <dcterms:modified xsi:type="dcterms:W3CDTF">2022-03-28T11:32:00Z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0x01010025283359B76CE749958C7DF159614A6A</vt:lpwstr>
  </property>
</Properties>
</file>